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582" w:rsidRPr="00273D06" w:rsidRDefault="00474582" w:rsidP="008C0D67">
      <w:pPr>
        <w:ind w:firstLine="284"/>
        <w:jc w:val="both"/>
        <w:rPr>
          <w:rFonts w:cs="B Titr"/>
          <w:b/>
          <w:bCs/>
          <w:sz w:val="180"/>
          <w:szCs w:val="180"/>
          <w:lang w:bidi="fa-IR"/>
        </w:rPr>
      </w:pPr>
      <w:bookmarkStart w:id="0" w:name="_GoBack"/>
      <w:bookmarkEnd w:id="0"/>
    </w:p>
    <w:p w:rsidR="00474582" w:rsidRPr="003B13DA" w:rsidRDefault="00474582" w:rsidP="008C0D67">
      <w:pPr>
        <w:ind w:firstLine="284"/>
        <w:jc w:val="both"/>
        <w:rPr>
          <w:rFonts w:cs="B Titr"/>
          <w:b/>
          <w:bCs/>
          <w:szCs w:val="24"/>
          <w:rtl/>
          <w:lang w:bidi="fa-IR"/>
        </w:rPr>
      </w:pPr>
    </w:p>
    <w:p w:rsidR="00284F7F" w:rsidRPr="00F04350" w:rsidRDefault="0029414F" w:rsidP="00D64A95">
      <w:pPr>
        <w:ind w:firstLine="284"/>
        <w:jc w:val="center"/>
        <w:rPr>
          <w:rFonts w:ascii="IRTitr" w:hAnsi="IRTitr" w:cs="IRTitr"/>
          <w:sz w:val="24"/>
          <w:szCs w:val="24"/>
          <w:rtl/>
          <w:lang w:bidi="fa-IR"/>
        </w:rPr>
      </w:pPr>
      <w:r>
        <w:rPr>
          <w:rFonts w:ascii="IRTitr" w:hAnsi="IRTitr" w:cs="IRTitr" w:hint="cs"/>
          <w:sz w:val="70"/>
          <w:szCs w:val="70"/>
          <w:rtl/>
          <w:lang w:bidi="fa-IR"/>
        </w:rPr>
        <w:t>ا</w:t>
      </w:r>
      <w:r w:rsidR="00D64A95">
        <w:rPr>
          <w:rFonts w:ascii="IRTitr" w:hAnsi="IRTitr" w:cs="IRTitr" w:hint="cs"/>
          <w:sz w:val="70"/>
          <w:szCs w:val="70"/>
          <w:rtl/>
          <w:lang w:bidi="fa-IR"/>
        </w:rPr>
        <w:t>لگوی هدایت</w:t>
      </w:r>
    </w:p>
    <w:p w:rsidR="006177DE" w:rsidRPr="006177DE" w:rsidRDefault="00D64A95" w:rsidP="00D64A95">
      <w:pPr>
        <w:jc w:val="center"/>
        <w:rPr>
          <w:rFonts w:ascii="mylotus" w:hAnsi="mylotus" w:cs="mylotus"/>
          <w:b/>
          <w:bCs/>
          <w:sz w:val="48"/>
          <w:szCs w:val="48"/>
          <w:rtl/>
          <w:lang w:bidi="fa-IR"/>
        </w:rPr>
      </w:pPr>
      <w:r>
        <w:rPr>
          <w:rFonts w:ascii="mylotus" w:hAnsi="mylotus" w:cs="mylotus" w:hint="cs"/>
          <w:b/>
          <w:bCs/>
          <w:sz w:val="48"/>
          <w:szCs w:val="48"/>
          <w:rtl/>
          <w:lang w:bidi="fa-IR"/>
        </w:rPr>
        <w:t xml:space="preserve">(تحلیل وقایع زندگی پیامبر اکرم </w:t>
      </w:r>
      <w:r w:rsidRPr="00D64A95">
        <w:rPr>
          <w:rFonts w:ascii="mylotus" w:hAnsi="mylotus" w:cs="CTraditional Arabic" w:hint="cs"/>
          <w:sz w:val="48"/>
          <w:szCs w:val="48"/>
          <w:rtl/>
          <w:lang w:bidi="fa-IR"/>
        </w:rPr>
        <w:t>ج</w:t>
      </w:r>
      <w:r>
        <w:rPr>
          <w:rFonts w:ascii="mylotus" w:hAnsi="mylotus" w:cs="mylotus" w:hint="cs"/>
          <w:b/>
          <w:bCs/>
          <w:sz w:val="48"/>
          <w:szCs w:val="48"/>
          <w:rtl/>
          <w:lang w:bidi="fa-IR"/>
        </w:rPr>
        <w:t>)</w:t>
      </w:r>
    </w:p>
    <w:p w:rsidR="00D97A5E" w:rsidRDefault="00D64A95" w:rsidP="00D64A95">
      <w:pPr>
        <w:ind w:firstLine="284"/>
        <w:jc w:val="center"/>
        <w:rPr>
          <w:rFonts w:ascii="mylotus" w:hAnsi="mylotus" w:cs="mylotus"/>
          <w:b/>
          <w:bCs/>
          <w:sz w:val="44"/>
          <w:szCs w:val="44"/>
          <w:rtl/>
          <w:lang w:bidi="fa-IR"/>
        </w:rPr>
      </w:pPr>
      <w:r>
        <w:rPr>
          <w:rFonts w:ascii="mylotus" w:hAnsi="mylotus" w:cs="mylotus" w:hint="cs"/>
          <w:b/>
          <w:bCs/>
          <w:sz w:val="44"/>
          <w:szCs w:val="44"/>
          <w:rtl/>
          <w:lang w:bidi="fa-IR"/>
        </w:rPr>
        <w:t>جلد اول</w:t>
      </w:r>
    </w:p>
    <w:p w:rsidR="00474582" w:rsidRDefault="00474582" w:rsidP="00D64A95">
      <w:pPr>
        <w:ind w:firstLine="284"/>
        <w:jc w:val="center"/>
        <w:rPr>
          <w:rFonts w:cs="B Yagut"/>
          <w:b/>
          <w:bCs/>
          <w:sz w:val="32"/>
          <w:szCs w:val="32"/>
          <w:rtl/>
          <w:lang w:bidi="fa-IR"/>
        </w:rPr>
      </w:pPr>
    </w:p>
    <w:p w:rsidR="00474582" w:rsidRDefault="00474582" w:rsidP="00D64A95">
      <w:pPr>
        <w:ind w:firstLine="284"/>
        <w:jc w:val="center"/>
        <w:rPr>
          <w:rFonts w:cs="B Yagut"/>
          <w:b/>
          <w:bCs/>
          <w:sz w:val="32"/>
          <w:szCs w:val="32"/>
          <w:rtl/>
          <w:lang w:bidi="fa-IR"/>
        </w:rPr>
      </w:pPr>
    </w:p>
    <w:p w:rsidR="00284F7F" w:rsidRDefault="00D64A95" w:rsidP="00D64A95">
      <w:pPr>
        <w:ind w:firstLine="284"/>
        <w:jc w:val="center"/>
        <w:rPr>
          <w:rFonts w:ascii="IRYakout" w:hAnsi="IRYakout" w:cs="IRYakout"/>
          <w:b/>
          <w:bCs/>
          <w:sz w:val="32"/>
          <w:szCs w:val="32"/>
          <w:rtl/>
          <w:lang w:bidi="fa-IR"/>
        </w:rPr>
      </w:pPr>
      <w:r>
        <w:rPr>
          <w:rFonts w:ascii="IRYakout" w:hAnsi="IRYakout" w:cs="IRYakout" w:hint="cs"/>
          <w:b/>
          <w:bCs/>
          <w:sz w:val="32"/>
          <w:szCs w:val="32"/>
          <w:rtl/>
          <w:lang w:bidi="fa-IR"/>
        </w:rPr>
        <w:t>مؤلف</w:t>
      </w:r>
      <w:r w:rsidR="00284F7F" w:rsidRPr="005A5C0F">
        <w:rPr>
          <w:rFonts w:ascii="IRYakout" w:hAnsi="IRYakout" w:cs="IRYakout"/>
          <w:b/>
          <w:bCs/>
          <w:sz w:val="32"/>
          <w:szCs w:val="32"/>
          <w:rtl/>
          <w:lang w:bidi="fa-IR"/>
        </w:rPr>
        <w:t>:</w:t>
      </w:r>
    </w:p>
    <w:p w:rsidR="00D64A95" w:rsidRDefault="00D64A95" w:rsidP="00D64A95">
      <w:pPr>
        <w:ind w:firstLine="284"/>
        <w:jc w:val="center"/>
        <w:rPr>
          <w:rFonts w:ascii="IRYakout" w:hAnsi="IRYakout" w:cs="IRYakout"/>
          <w:b/>
          <w:bCs/>
          <w:sz w:val="36"/>
          <w:szCs w:val="36"/>
          <w:rtl/>
          <w:lang w:bidi="fa-IR"/>
        </w:rPr>
      </w:pPr>
      <w:r>
        <w:rPr>
          <w:rFonts w:ascii="IRYakout" w:hAnsi="IRYakout" w:cs="IRYakout" w:hint="cs"/>
          <w:b/>
          <w:bCs/>
          <w:sz w:val="36"/>
          <w:szCs w:val="36"/>
          <w:rtl/>
          <w:lang w:bidi="fa-IR"/>
        </w:rPr>
        <w:t>علی محمد الصلابی</w:t>
      </w:r>
    </w:p>
    <w:p w:rsidR="00D64A95" w:rsidRDefault="00D64A95" w:rsidP="00D64A95">
      <w:pPr>
        <w:ind w:firstLine="284"/>
        <w:jc w:val="center"/>
        <w:rPr>
          <w:rFonts w:ascii="IRYakout" w:hAnsi="IRYakout" w:cs="IRYakout"/>
          <w:b/>
          <w:bCs/>
          <w:sz w:val="36"/>
          <w:szCs w:val="36"/>
          <w:rtl/>
          <w:lang w:bidi="fa-IR"/>
        </w:rPr>
      </w:pPr>
    </w:p>
    <w:p w:rsidR="00D64A95" w:rsidRDefault="00D64A95" w:rsidP="00D64A95">
      <w:pPr>
        <w:ind w:firstLine="284"/>
        <w:jc w:val="center"/>
        <w:rPr>
          <w:rFonts w:ascii="IRYakout" w:hAnsi="IRYakout" w:cs="IRYakout"/>
          <w:b/>
          <w:bCs/>
          <w:sz w:val="36"/>
          <w:szCs w:val="36"/>
          <w:rtl/>
          <w:lang w:bidi="fa-IR"/>
        </w:rPr>
      </w:pPr>
    </w:p>
    <w:p w:rsidR="00D64A95" w:rsidRDefault="00D64A95" w:rsidP="00D64A95">
      <w:pPr>
        <w:ind w:firstLine="284"/>
        <w:jc w:val="center"/>
        <w:rPr>
          <w:rFonts w:ascii="IRYakout" w:hAnsi="IRYakout" w:cs="IRYakout"/>
          <w:b/>
          <w:bCs/>
          <w:sz w:val="36"/>
          <w:szCs w:val="36"/>
          <w:rtl/>
          <w:lang w:bidi="fa-IR"/>
        </w:rPr>
      </w:pPr>
      <w:r>
        <w:rPr>
          <w:rFonts w:ascii="IRYakout" w:hAnsi="IRYakout" w:cs="IRYakout" w:hint="cs"/>
          <w:b/>
          <w:bCs/>
          <w:sz w:val="36"/>
          <w:szCs w:val="36"/>
          <w:rtl/>
          <w:lang w:bidi="fa-IR"/>
        </w:rPr>
        <w:t>مترجم:</w:t>
      </w:r>
    </w:p>
    <w:p w:rsidR="00D64A95" w:rsidRPr="00D64A95" w:rsidRDefault="00D64A95" w:rsidP="00D64A95">
      <w:pPr>
        <w:ind w:firstLine="284"/>
        <w:jc w:val="center"/>
        <w:rPr>
          <w:rFonts w:ascii="IRYakout" w:hAnsi="IRYakout" w:cs="IRYakout"/>
          <w:b/>
          <w:bCs/>
          <w:sz w:val="36"/>
          <w:szCs w:val="36"/>
          <w:rtl/>
          <w:lang w:bidi="fa-IR"/>
        </w:rPr>
      </w:pPr>
      <w:r>
        <w:rPr>
          <w:rFonts w:ascii="IRYakout" w:hAnsi="IRYakout" w:cs="IRYakout" w:hint="cs"/>
          <w:b/>
          <w:bCs/>
          <w:sz w:val="36"/>
          <w:szCs w:val="36"/>
          <w:rtl/>
          <w:lang w:bidi="fa-IR"/>
        </w:rPr>
        <w:t>هیئت علمی انتشارات حرمین</w:t>
      </w:r>
    </w:p>
    <w:p w:rsidR="00EB0368" w:rsidRPr="00D97A5E" w:rsidRDefault="00EB0368" w:rsidP="008C0D67">
      <w:pPr>
        <w:ind w:firstLine="284"/>
        <w:jc w:val="both"/>
        <w:rPr>
          <w:rFonts w:cs="B Lotus"/>
          <w:sz w:val="24"/>
          <w:szCs w:val="24"/>
          <w:rtl/>
          <w:lang w:bidi="fa-IR"/>
        </w:rPr>
        <w:sectPr w:rsidR="00EB0368" w:rsidRPr="00D97A5E" w:rsidSect="00A50EB6">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p>
    <w:tbl>
      <w:tblPr>
        <w:bidiVisual/>
        <w:tblW w:w="4792" w:type="pct"/>
        <w:jc w:val="center"/>
        <w:tblLook w:val="04A0" w:firstRow="1" w:lastRow="0" w:firstColumn="1" w:lastColumn="0" w:noHBand="0" w:noVBand="1"/>
      </w:tblPr>
      <w:tblGrid>
        <w:gridCol w:w="2233"/>
        <w:gridCol w:w="1123"/>
        <w:gridCol w:w="525"/>
        <w:gridCol w:w="1186"/>
        <w:gridCol w:w="1933"/>
      </w:tblGrid>
      <w:tr w:rsidR="0072736D" w:rsidTr="00D64A95">
        <w:trPr>
          <w:jc w:val="center"/>
        </w:trPr>
        <w:tc>
          <w:tcPr>
            <w:tcW w:w="1595" w:type="pct"/>
            <w:vAlign w:val="center"/>
            <w:hideMark/>
          </w:tcPr>
          <w:p w:rsidR="0072736D" w:rsidRDefault="00D64A95" w:rsidP="0072736D">
            <w:pPr>
              <w:spacing w:after="60"/>
              <w:rPr>
                <w:rFonts w:ascii="IRMitra" w:hAnsi="IRMitra" w:cs="IRMitra"/>
                <w:b/>
                <w:bCs/>
                <w:color w:val="FF0000"/>
                <w:sz w:val="27"/>
                <w:szCs w:val="27"/>
                <w:lang w:bidi="fa-IR"/>
              </w:rPr>
            </w:pPr>
            <w:r>
              <w:rPr>
                <w:noProof/>
                <w:rtl/>
              </w:rPr>
              <w:lastRenderedPageBreak/>
              <mc:AlternateContent>
                <mc:Choice Requires="wps">
                  <w:drawing>
                    <wp:anchor distT="0" distB="0" distL="114300" distR="114300" simplePos="0" relativeHeight="251658240" behindDoc="1" locked="0" layoutInCell="0" allowOverlap="1" wp14:anchorId="06A6E96E" wp14:editId="4C55C9B9">
                      <wp:simplePos x="0" y="0"/>
                      <wp:positionH relativeFrom="column">
                        <wp:align>center</wp:align>
                      </wp:positionH>
                      <wp:positionV relativeFrom="page">
                        <wp:align>top</wp:align>
                      </wp:positionV>
                      <wp:extent cx="6627495" cy="2914650"/>
                      <wp:effectExtent l="0" t="0" r="1905" b="0"/>
                      <wp:wrapNone/>
                      <wp:docPr id="9" name="Rectangle 9"/>
                      <wp:cNvGraphicFramePr/>
                      <a:graphic xmlns:a="http://schemas.openxmlformats.org/drawingml/2006/main">
                        <a:graphicData uri="http://schemas.microsoft.com/office/word/2010/wordprocessingShape">
                          <wps:wsp>
                            <wps:cNvSpPr/>
                            <wps:spPr>
                              <a:xfrm>
                                <a:off x="0" y="0"/>
                                <a:ext cx="6627600" cy="29146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0;margin-top:0;width:521.85pt;height:229.5pt;z-index:-25165824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" o:allowincell="f" fillcolor="#f2f2f2 [3052]" stroked="f" strokeweight="2pt">
                      <w10:wrap anchory="page"/>
                    </v:rect>
                  </w:pict>
                </mc:Fallback>
              </mc:AlternateContent>
            </w:r>
            <w:r w:rsidR="0072736D">
              <w:rPr>
                <w:rFonts w:ascii="IRMitra" w:hAnsi="IRMitra" w:cs="IRMitra"/>
                <w:b/>
                <w:bCs/>
                <w:sz w:val="27"/>
                <w:szCs w:val="27"/>
                <w:rtl/>
                <w:lang w:bidi="fa-IR"/>
              </w:rPr>
              <w:t>عنوان کتاب:</w:t>
            </w:r>
          </w:p>
        </w:tc>
        <w:tc>
          <w:tcPr>
            <w:tcW w:w="3405" w:type="pct"/>
            <w:gridSpan w:val="4"/>
            <w:vAlign w:val="center"/>
            <w:hideMark/>
          </w:tcPr>
          <w:p w:rsidR="0072736D" w:rsidRDefault="00D64A95" w:rsidP="0072736D">
            <w:pPr>
              <w:spacing w:after="60"/>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الگوی هدایت</w:t>
            </w:r>
          </w:p>
        </w:tc>
      </w:tr>
      <w:tr w:rsidR="0072736D" w:rsidTr="00D64A95">
        <w:trPr>
          <w:jc w:val="center"/>
        </w:trPr>
        <w:tc>
          <w:tcPr>
            <w:tcW w:w="1595" w:type="pct"/>
            <w:vAlign w:val="center"/>
            <w:hideMark/>
          </w:tcPr>
          <w:p w:rsidR="0072736D" w:rsidRDefault="0072736D" w:rsidP="0072736D">
            <w:pPr>
              <w:spacing w:before="60" w:after="60"/>
              <w:rPr>
                <w:rFonts w:ascii="IRMitra" w:hAnsi="IRMitra" w:cs="IRMitra"/>
                <w:b/>
                <w:bCs/>
                <w:color w:val="FF0000"/>
                <w:sz w:val="27"/>
                <w:szCs w:val="27"/>
                <w:lang w:bidi="fa-IR"/>
              </w:rPr>
            </w:pPr>
            <w:r>
              <w:rPr>
                <w:rFonts w:ascii="IRMitra" w:hAnsi="IRMitra" w:cs="IRMitra"/>
                <w:b/>
                <w:bCs/>
                <w:sz w:val="27"/>
                <w:szCs w:val="27"/>
                <w:rtl/>
                <w:lang w:bidi="fa-IR"/>
              </w:rPr>
              <w:t xml:space="preserve">نویسنده: </w:t>
            </w:r>
          </w:p>
        </w:tc>
        <w:tc>
          <w:tcPr>
            <w:tcW w:w="3405" w:type="pct"/>
            <w:gridSpan w:val="4"/>
            <w:vAlign w:val="center"/>
            <w:hideMark/>
          </w:tcPr>
          <w:p w:rsidR="0072736D" w:rsidRDefault="00D64A95" w:rsidP="0072736D">
            <w:pPr>
              <w:spacing w:before="60" w:after="60"/>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علی محمد الصلابی</w:t>
            </w:r>
          </w:p>
        </w:tc>
      </w:tr>
      <w:tr w:rsidR="0072736D" w:rsidTr="00D64A95">
        <w:trPr>
          <w:jc w:val="center"/>
        </w:trPr>
        <w:tc>
          <w:tcPr>
            <w:tcW w:w="1595" w:type="pct"/>
            <w:vAlign w:val="center"/>
            <w:hideMark/>
          </w:tcPr>
          <w:p w:rsidR="0072736D" w:rsidRDefault="0072736D" w:rsidP="0072736D">
            <w:pPr>
              <w:spacing w:before="60" w:after="60"/>
              <w:rPr>
                <w:rFonts w:ascii="IRMitra" w:hAnsi="IRMitra" w:cs="IRMitra"/>
                <w:b/>
                <w:bCs/>
                <w:color w:val="FF0000"/>
                <w:sz w:val="27"/>
                <w:szCs w:val="27"/>
                <w:lang w:bidi="fa-IR"/>
              </w:rPr>
            </w:pPr>
            <w:r>
              <w:rPr>
                <w:rFonts w:ascii="IRMitra" w:hAnsi="IRMitra" w:cs="IRMitra"/>
                <w:b/>
                <w:bCs/>
                <w:sz w:val="27"/>
                <w:szCs w:val="27"/>
                <w:rtl/>
                <w:lang w:bidi="fa-IR"/>
              </w:rPr>
              <w:t>مترجم:</w:t>
            </w:r>
          </w:p>
        </w:tc>
        <w:tc>
          <w:tcPr>
            <w:tcW w:w="3405" w:type="pct"/>
            <w:gridSpan w:val="4"/>
            <w:vAlign w:val="center"/>
            <w:hideMark/>
          </w:tcPr>
          <w:p w:rsidR="0072736D" w:rsidRDefault="00D64A95" w:rsidP="0072736D">
            <w:pPr>
              <w:spacing w:before="60" w:after="60"/>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هیئت علمی انتشارات حرمین</w:t>
            </w:r>
          </w:p>
        </w:tc>
      </w:tr>
      <w:tr w:rsidR="0072736D" w:rsidTr="00D64A95">
        <w:trPr>
          <w:jc w:val="center"/>
        </w:trPr>
        <w:tc>
          <w:tcPr>
            <w:tcW w:w="1595" w:type="pct"/>
            <w:vAlign w:val="center"/>
            <w:hideMark/>
          </w:tcPr>
          <w:p w:rsidR="0072736D" w:rsidRDefault="0072736D" w:rsidP="0072736D">
            <w:pPr>
              <w:spacing w:before="60" w:after="60"/>
              <w:rPr>
                <w:rFonts w:ascii="IRMitra" w:hAnsi="IRMitra" w:cs="IRMitra"/>
                <w:b/>
                <w:bCs/>
                <w:color w:val="FF0000"/>
                <w:sz w:val="27"/>
                <w:szCs w:val="27"/>
                <w:lang w:bidi="fa-IR"/>
              </w:rPr>
            </w:pPr>
            <w:r>
              <w:rPr>
                <w:rFonts w:ascii="IRMitra" w:hAnsi="IRMitra" w:cs="IRMitra"/>
                <w:b/>
                <w:bCs/>
                <w:sz w:val="27"/>
                <w:szCs w:val="27"/>
                <w:rtl/>
                <w:lang w:bidi="fa-IR"/>
              </w:rPr>
              <w:t>موضوع:</w:t>
            </w:r>
          </w:p>
        </w:tc>
        <w:tc>
          <w:tcPr>
            <w:tcW w:w="3405" w:type="pct"/>
            <w:gridSpan w:val="4"/>
            <w:vAlign w:val="center"/>
            <w:hideMark/>
          </w:tcPr>
          <w:p w:rsidR="0072736D" w:rsidRDefault="00916B47" w:rsidP="0072736D">
            <w:pPr>
              <w:spacing w:before="60" w:after="60"/>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سیره نبوی</w:t>
            </w:r>
          </w:p>
        </w:tc>
      </w:tr>
      <w:tr w:rsidR="0072736D" w:rsidTr="00D64A95">
        <w:trPr>
          <w:jc w:val="center"/>
        </w:trPr>
        <w:tc>
          <w:tcPr>
            <w:tcW w:w="1595" w:type="pct"/>
            <w:vAlign w:val="center"/>
            <w:hideMark/>
          </w:tcPr>
          <w:p w:rsidR="0072736D" w:rsidRDefault="0072736D" w:rsidP="0072736D">
            <w:pPr>
              <w:spacing w:before="60" w:after="60"/>
              <w:rPr>
                <w:rFonts w:ascii="IRMitra" w:hAnsi="IRMitra" w:cs="IRMitra"/>
                <w:b/>
                <w:bCs/>
                <w:color w:val="FF0000"/>
                <w:sz w:val="27"/>
                <w:szCs w:val="27"/>
                <w:lang w:bidi="fa-IR"/>
              </w:rPr>
            </w:pPr>
            <w:r>
              <w:rPr>
                <w:rFonts w:ascii="IRMitra" w:hAnsi="IRMitra" w:cs="IRMitra"/>
                <w:b/>
                <w:bCs/>
                <w:sz w:val="27"/>
                <w:szCs w:val="27"/>
                <w:rtl/>
                <w:lang w:bidi="fa-IR"/>
              </w:rPr>
              <w:t xml:space="preserve">نوبت انتشار: </w:t>
            </w:r>
          </w:p>
        </w:tc>
        <w:tc>
          <w:tcPr>
            <w:tcW w:w="3405" w:type="pct"/>
            <w:gridSpan w:val="4"/>
            <w:vAlign w:val="center"/>
            <w:hideMark/>
          </w:tcPr>
          <w:p w:rsidR="0072736D" w:rsidRDefault="00D64A95" w:rsidP="0072736D">
            <w:pPr>
              <w:spacing w:before="60" w:after="60"/>
              <w:rPr>
                <w:rFonts w:ascii="IRMitra" w:hAnsi="IRMitra" w:cs="IRMitra"/>
                <w:color w:val="244061" w:themeColor="accent1" w:themeShade="80"/>
                <w:sz w:val="30"/>
                <w:szCs w:val="30"/>
                <w:lang w:bidi="fa-IR"/>
              </w:rPr>
            </w:pPr>
            <w:r>
              <w:rPr>
                <w:rFonts w:ascii="IRMitra" w:hAnsi="IRMitra" w:cs="IRMitra" w:hint="cs"/>
                <w:color w:val="244061" w:themeColor="accent1" w:themeShade="80"/>
                <w:sz w:val="30"/>
                <w:szCs w:val="30"/>
                <w:rtl/>
                <w:lang w:bidi="fa-IR"/>
              </w:rPr>
              <w:t>اول</w:t>
            </w:r>
            <w:r>
              <w:rPr>
                <w:rFonts w:ascii="IRMitra" w:hAnsi="IRMitra" w:cs="IRMitra"/>
                <w:color w:val="244061" w:themeColor="accent1" w:themeShade="80"/>
                <w:sz w:val="30"/>
                <w:szCs w:val="30"/>
                <w:rtl/>
                <w:lang w:bidi="fa-IR"/>
              </w:rPr>
              <w:t xml:space="preserve"> </w:t>
            </w:r>
            <w:r w:rsidR="0072736D">
              <w:rPr>
                <w:rFonts w:ascii="IRMitra" w:hAnsi="IRMitra" w:cs="IRMitra"/>
                <w:color w:val="244061" w:themeColor="accent1" w:themeShade="80"/>
                <w:sz w:val="30"/>
                <w:szCs w:val="30"/>
                <w:rtl/>
                <w:lang w:bidi="fa-IR"/>
              </w:rPr>
              <w:t xml:space="preserve">(دیجیتال) </w:t>
            </w:r>
          </w:p>
        </w:tc>
      </w:tr>
      <w:tr w:rsidR="0072736D" w:rsidTr="00D64A95">
        <w:trPr>
          <w:jc w:val="center"/>
        </w:trPr>
        <w:tc>
          <w:tcPr>
            <w:tcW w:w="1595" w:type="pct"/>
            <w:vAlign w:val="center"/>
            <w:hideMark/>
          </w:tcPr>
          <w:p w:rsidR="0072736D" w:rsidRDefault="0072736D" w:rsidP="0072736D">
            <w:pPr>
              <w:spacing w:before="60" w:after="60"/>
              <w:rPr>
                <w:rFonts w:ascii="IRMitra" w:hAnsi="IRMitra" w:cs="IRMitra"/>
                <w:b/>
                <w:bCs/>
                <w:color w:val="FF0000"/>
                <w:sz w:val="27"/>
                <w:szCs w:val="27"/>
                <w:lang w:bidi="fa-IR"/>
              </w:rPr>
            </w:pPr>
            <w:r>
              <w:rPr>
                <w:rFonts w:ascii="IRMitra" w:hAnsi="IRMitra" w:cs="IRMitra"/>
                <w:b/>
                <w:bCs/>
                <w:sz w:val="27"/>
                <w:szCs w:val="27"/>
                <w:rtl/>
                <w:lang w:bidi="fa-IR"/>
              </w:rPr>
              <w:t xml:space="preserve">تاریخ انتشار: </w:t>
            </w:r>
          </w:p>
        </w:tc>
        <w:tc>
          <w:tcPr>
            <w:tcW w:w="3405" w:type="pct"/>
            <w:gridSpan w:val="4"/>
            <w:vAlign w:val="center"/>
            <w:hideMark/>
          </w:tcPr>
          <w:p w:rsidR="0072736D" w:rsidRDefault="00A24718" w:rsidP="0072736D">
            <w:pPr>
              <w:spacing w:before="60" w:after="60"/>
              <w:rPr>
                <w:rFonts w:ascii="IRMitra" w:hAnsi="IRMitra" w:cs="IRMitra"/>
                <w:color w:val="244061" w:themeColor="accent1" w:themeShade="80"/>
                <w:sz w:val="30"/>
                <w:szCs w:val="30"/>
                <w:lang w:bidi="fa-IR"/>
              </w:rPr>
            </w:pPr>
            <w:r>
              <w:rPr>
                <w:rFonts w:ascii="IRMitra" w:hAnsi="IRMitra" w:cs="IRMitra"/>
                <w:color w:val="244061"/>
                <w:rtl/>
                <w:lang w:bidi="fa-IR"/>
              </w:rPr>
              <w:t>دی (جدی) 1394شمسی، ر</w:t>
            </w:r>
            <w:r>
              <w:rPr>
                <w:rFonts w:ascii="IRMitra" w:hAnsi="IRMitra" w:cs="IRMitra"/>
                <w:color w:val="244061"/>
                <w:rtl/>
              </w:rPr>
              <w:t>بيع الأول</w:t>
            </w:r>
            <w:r>
              <w:rPr>
                <w:rFonts w:ascii="IRMitra" w:hAnsi="IRMitra" w:cs="IRMitra"/>
                <w:color w:val="244061"/>
                <w:rtl/>
                <w:lang w:bidi="fa-IR"/>
              </w:rPr>
              <w:t xml:space="preserve"> 1437 هجری</w:t>
            </w:r>
          </w:p>
        </w:tc>
      </w:tr>
      <w:tr w:rsidR="0072736D" w:rsidTr="00D64A95">
        <w:trPr>
          <w:jc w:val="center"/>
        </w:trPr>
        <w:tc>
          <w:tcPr>
            <w:tcW w:w="1595" w:type="pct"/>
            <w:vAlign w:val="center"/>
            <w:hideMark/>
          </w:tcPr>
          <w:p w:rsidR="0072736D" w:rsidRDefault="0072736D" w:rsidP="0072736D">
            <w:pPr>
              <w:spacing w:before="60" w:after="60"/>
              <w:rPr>
                <w:rFonts w:ascii="IRMitra" w:hAnsi="IRMitra" w:cs="IRMitra"/>
                <w:b/>
                <w:bCs/>
                <w:sz w:val="27"/>
                <w:szCs w:val="27"/>
                <w:lang w:bidi="fa-IR"/>
              </w:rPr>
            </w:pPr>
            <w:r>
              <w:rPr>
                <w:rFonts w:ascii="IRMitra" w:hAnsi="IRMitra" w:cs="IRMitra"/>
                <w:b/>
                <w:bCs/>
                <w:sz w:val="27"/>
                <w:szCs w:val="27"/>
                <w:rtl/>
                <w:lang w:bidi="fa-IR"/>
              </w:rPr>
              <w:t xml:space="preserve">منبع: </w:t>
            </w:r>
          </w:p>
        </w:tc>
        <w:tc>
          <w:tcPr>
            <w:tcW w:w="3405" w:type="pct"/>
            <w:gridSpan w:val="4"/>
            <w:vAlign w:val="center"/>
            <w:hideMark/>
          </w:tcPr>
          <w:p w:rsidR="0072736D" w:rsidRDefault="0072736D" w:rsidP="0072736D">
            <w:pPr>
              <w:spacing w:before="60" w:after="60"/>
              <w:rPr>
                <w:rFonts w:ascii="IRMitra" w:hAnsi="IRMitra" w:cs="IRMitra"/>
                <w:color w:val="244061" w:themeColor="accent1" w:themeShade="80"/>
                <w:sz w:val="30"/>
                <w:szCs w:val="30"/>
                <w:lang w:bidi="fa-IR"/>
              </w:rPr>
            </w:pPr>
          </w:p>
        </w:tc>
      </w:tr>
      <w:tr w:rsidR="0072736D" w:rsidTr="00D64A95">
        <w:trPr>
          <w:jc w:val="center"/>
        </w:trPr>
        <w:tc>
          <w:tcPr>
            <w:tcW w:w="1595" w:type="pct"/>
            <w:vAlign w:val="center"/>
          </w:tcPr>
          <w:p w:rsidR="0072736D" w:rsidRDefault="0072736D">
            <w:pPr>
              <w:spacing w:before="60" w:after="60"/>
              <w:rPr>
                <w:rFonts w:ascii="IRMitra" w:hAnsi="IRMitra" w:cs="IRMitra"/>
                <w:b/>
                <w:bCs/>
                <w:sz w:val="13"/>
                <w:szCs w:val="13"/>
                <w:lang w:bidi="fa-IR"/>
              </w:rPr>
            </w:pPr>
          </w:p>
        </w:tc>
        <w:tc>
          <w:tcPr>
            <w:tcW w:w="3405" w:type="pct"/>
            <w:gridSpan w:val="4"/>
            <w:vAlign w:val="center"/>
          </w:tcPr>
          <w:p w:rsidR="0072736D" w:rsidRDefault="0072736D">
            <w:pPr>
              <w:spacing w:before="60" w:after="60"/>
              <w:rPr>
                <w:rFonts w:ascii="IRMitra" w:hAnsi="IRMitra" w:cs="IRMitra"/>
                <w:color w:val="244061" w:themeColor="accent1" w:themeShade="80"/>
                <w:sz w:val="13"/>
                <w:szCs w:val="13"/>
                <w:lang w:bidi="fa-IR"/>
              </w:rPr>
            </w:pPr>
          </w:p>
        </w:tc>
      </w:tr>
      <w:tr w:rsidR="0072736D" w:rsidTr="00D64A95">
        <w:trPr>
          <w:jc w:val="center"/>
        </w:trPr>
        <w:tc>
          <w:tcPr>
            <w:tcW w:w="3619" w:type="pct"/>
            <w:gridSpan w:val="4"/>
            <w:vAlign w:val="center"/>
            <w:hideMark/>
          </w:tcPr>
          <w:p w:rsidR="0072736D" w:rsidRDefault="0072736D">
            <w:pPr>
              <w:jc w:val="center"/>
              <w:rPr>
                <w:rFonts w:cs="IRNazanin"/>
                <w:b/>
                <w:bCs/>
                <w:color w:val="244061" w:themeColor="accent1" w:themeShade="80"/>
                <w:rtl/>
                <w:lang w:bidi="fa-IR"/>
              </w:rPr>
            </w:pPr>
            <w:r>
              <w:rPr>
                <w:rFonts w:cs="IRNazanin"/>
                <w:b/>
                <w:bCs/>
                <w:color w:val="244061" w:themeColor="accent1" w:themeShade="80"/>
                <w:rtl/>
                <w:lang w:bidi="fa-IR"/>
              </w:rPr>
              <w:t>این کتاب از سایت کتابخانۀ عقیده دانلود شده است.</w:t>
            </w:r>
          </w:p>
          <w:p w:rsidR="0072736D" w:rsidRDefault="0072736D">
            <w:pPr>
              <w:spacing w:before="60" w:after="60"/>
              <w:jc w:val="center"/>
              <w:rPr>
                <w:rFonts w:ascii="IRMitra" w:hAnsi="IRMitra" w:cs="IRMitra"/>
                <w:b/>
                <w:bCs/>
                <w:sz w:val="27"/>
                <w:szCs w:val="27"/>
                <w:lang w:bidi="fa-IR"/>
              </w:rPr>
            </w:pPr>
            <w:r>
              <w:rPr>
                <w:rFonts w:cs="Times New Roman"/>
                <w:b/>
                <w:bCs/>
                <w:color w:val="244061" w:themeColor="accent1" w:themeShade="80"/>
                <w:sz w:val="24"/>
                <w:szCs w:val="24"/>
                <w:lang w:bidi="fa-IR"/>
              </w:rPr>
              <w:t>www.aqeedeh.com</w:t>
            </w:r>
          </w:p>
        </w:tc>
        <w:tc>
          <w:tcPr>
            <w:tcW w:w="1381" w:type="pct"/>
            <w:hideMark/>
          </w:tcPr>
          <w:p w:rsidR="0072736D" w:rsidRDefault="0072736D">
            <w:pPr>
              <w:spacing w:before="60" w:after="60"/>
              <w:jc w:val="center"/>
              <w:rPr>
                <w:rFonts w:ascii="IRMitra" w:hAnsi="IRMitra" w:cs="IRMitra"/>
                <w:color w:val="244061" w:themeColor="accent1" w:themeShade="80"/>
                <w:sz w:val="30"/>
                <w:szCs w:val="30"/>
                <w:lang w:bidi="fa-IR"/>
              </w:rPr>
            </w:pPr>
            <w:r>
              <w:rPr>
                <w:rFonts w:ascii="IRMitra" w:hAnsi="IRMitra" w:cs="IRMitra"/>
                <w:noProof/>
                <w:color w:val="244061" w:themeColor="accent1" w:themeShade="80"/>
                <w:sz w:val="30"/>
                <w:szCs w:val="30"/>
              </w:rPr>
              <w:drawing>
                <wp:inline distT="0" distB="0" distL="0" distR="0" wp14:anchorId="7D779896" wp14:editId="7025B9BC">
                  <wp:extent cx="946150" cy="9461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tc>
      </w:tr>
      <w:tr w:rsidR="0072736D" w:rsidTr="00D64A95">
        <w:trPr>
          <w:jc w:val="center"/>
        </w:trPr>
        <w:tc>
          <w:tcPr>
            <w:tcW w:w="1595" w:type="pct"/>
            <w:vAlign w:val="center"/>
            <w:hideMark/>
          </w:tcPr>
          <w:p w:rsidR="0072736D" w:rsidRDefault="0072736D">
            <w:pPr>
              <w:spacing w:before="60" w:after="60"/>
              <w:jc w:val="center"/>
              <w:rPr>
                <w:rFonts w:ascii="IRMitra" w:hAnsi="IRMitra" w:cs="IRMitra"/>
                <w:b/>
                <w:bCs/>
                <w:sz w:val="27"/>
                <w:szCs w:val="27"/>
                <w:lang w:bidi="fa-IR"/>
              </w:rPr>
            </w:pPr>
            <w:r>
              <w:rPr>
                <w:rFonts w:ascii="IRNazanin" w:hAnsi="IRNazanin" w:cs="IRNazanin"/>
                <w:b/>
                <w:bCs/>
                <w:rtl/>
                <w:lang w:bidi="fa-IR"/>
              </w:rPr>
              <w:t>ایمیل:</w:t>
            </w:r>
          </w:p>
        </w:tc>
        <w:tc>
          <w:tcPr>
            <w:tcW w:w="3405" w:type="pct"/>
            <w:gridSpan w:val="4"/>
            <w:vAlign w:val="center"/>
            <w:hideMark/>
          </w:tcPr>
          <w:p w:rsidR="0072736D" w:rsidRDefault="0072736D">
            <w:pPr>
              <w:spacing w:before="60" w:after="60"/>
              <w:rPr>
                <w:rFonts w:ascii="IRMitra" w:hAnsi="IRMitra" w:cs="IRMitra"/>
                <w:color w:val="244061" w:themeColor="accent1" w:themeShade="80"/>
                <w:sz w:val="30"/>
                <w:szCs w:val="30"/>
                <w:lang w:bidi="fa-IR"/>
              </w:rPr>
            </w:pPr>
            <w:r>
              <w:rPr>
                <w:rFonts w:asciiTheme="majorBidi" w:hAnsiTheme="majorBidi" w:cstheme="majorBidi"/>
                <w:b/>
                <w:bCs/>
                <w:sz w:val="24"/>
                <w:szCs w:val="24"/>
              </w:rPr>
              <w:t>book@aqeedeh.com</w:t>
            </w:r>
          </w:p>
        </w:tc>
      </w:tr>
      <w:tr w:rsidR="0072736D" w:rsidTr="00D64A95">
        <w:trPr>
          <w:jc w:val="center"/>
        </w:trPr>
        <w:tc>
          <w:tcPr>
            <w:tcW w:w="5000" w:type="pct"/>
            <w:gridSpan w:val="5"/>
            <w:vAlign w:val="bottom"/>
            <w:hideMark/>
          </w:tcPr>
          <w:p w:rsidR="0072736D" w:rsidRDefault="0072736D">
            <w:pPr>
              <w:spacing w:before="360" w:after="60"/>
              <w:jc w:val="center"/>
              <w:rPr>
                <w:rFonts w:ascii="IRMitra" w:hAnsi="IRMitra" w:cs="IRMitra"/>
                <w:color w:val="244061" w:themeColor="accent1" w:themeShade="80"/>
                <w:sz w:val="30"/>
                <w:szCs w:val="30"/>
                <w:lang w:bidi="fa-IR"/>
              </w:rPr>
            </w:pPr>
            <w:r>
              <w:rPr>
                <w:rFonts w:ascii="Times New Roman Bold" w:hAnsi="Times New Roman Bold" w:cs="IRNazanin"/>
                <w:b/>
                <w:bCs/>
                <w:sz w:val="26"/>
                <w:rtl/>
              </w:rPr>
              <w:t>سایت‌های مجموعۀ موحدین</w:t>
            </w:r>
          </w:p>
        </w:tc>
      </w:tr>
      <w:tr w:rsidR="0072736D" w:rsidTr="00D64A95">
        <w:trPr>
          <w:jc w:val="center"/>
        </w:trPr>
        <w:tc>
          <w:tcPr>
            <w:tcW w:w="2397" w:type="pct"/>
            <w:gridSpan w:val="2"/>
            <w:hideMark/>
          </w:tcPr>
          <w:p w:rsidR="0072736D" w:rsidRDefault="0072736D" w:rsidP="0072736D">
            <w:pPr>
              <w:widowControl w:val="0"/>
              <w:tabs>
                <w:tab w:val="right" w:leader="dot" w:pos="5138"/>
              </w:tabs>
              <w:bidi w:val="0"/>
              <w:spacing w:before="60" w:after="60"/>
              <w:rPr>
                <w:rFonts w:ascii="Literata" w:hAnsi="Literata" w:cs="Times New Roman"/>
                <w:sz w:val="24"/>
                <w:szCs w:val="24"/>
                <w:rtl/>
                <w:lang w:bidi="fa-IR"/>
              </w:rPr>
            </w:pPr>
            <w:r>
              <w:rPr>
                <w:rFonts w:ascii="Literata" w:hAnsi="Literata" w:cs="Times New Roman"/>
                <w:sz w:val="24"/>
                <w:szCs w:val="24"/>
                <w:lang w:bidi="fa-IR"/>
              </w:rPr>
              <w:t>www.mowahedin.com</w:t>
            </w:r>
          </w:p>
          <w:p w:rsidR="0072736D" w:rsidRDefault="0072736D" w:rsidP="0072736D">
            <w:pPr>
              <w:widowControl w:val="0"/>
              <w:tabs>
                <w:tab w:val="right" w:leader="dot" w:pos="5138"/>
              </w:tabs>
              <w:bidi w:val="0"/>
              <w:spacing w:before="60" w:after="60"/>
              <w:rPr>
                <w:rFonts w:ascii="Literata" w:hAnsi="Literata" w:cs="Times New Roman"/>
                <w:sz w:val="24"/>
                <w:szCs w:val="24"/>
                <w:lang w:bidi="fa-IR"/>
              </w:rPr>
            </w:pPr>
            <w:r>
              <w:rPr>
                <w:rFonts w:ascii="Literata" w:hAnsi="Literata" w:cs="Times New Roman"/>
                <w:sz w:val="24"/>
                <w:szCs w:val="24"/>
                <w:lang w:bidi="fa-IR"/>
              </w:rPr>
              <w:t>www.videofarsi.com</w:t>
            </w:r>
          </w:p>
          <w:p w:rsidR="0072736D" w:rsidRDefault="0072736D" w:rsidP="0072736D">
            <w:pPr>
              <w:bidi w:val="0"/>
              <w:spacing w:before="60" w:after="60"/>
              <w:rPr>
                <w:rFonts w:ascii="Literata" w:hAnsi="Literata" w:cs="Times New Roman"/>
                <w:sz w:val="24"/>
                <w:szCs w:val="24"/>
                <w:lang w:bidi="fa-IR"/>
              </w:rPr>
            </w:pPr>
            <w:r>
              <w:rPr>
                <w:rFonts w:ascii="Literata" w:hAnsi="Literata" w:cs="Times New Roman"/>
                <w:sz w:val="24"/>
                <w:szCs w:val="24"/>
                <w:lang w:bidi="fa-IR"/>
              </w:rPr>
              <w:t>www.zekr.tv</w:t>
            </w:r>
          </w:p>
          <w:p w:rsidR="0072736D" w:rsidRDefault="0072736D" w:rsidP="0072736D">
            <w:pPr>
              <w:bidi w:val="0"/>
              <w:spacing w:before="60" w:after="60"/>
              <w:rPr>
                <w:rFonts w:ascii="IRMitra" w:hAnsi="IRMitra" w:cs="IRMitra"/>
                <w:b/>
                <w:bCs/>
                <w:sz w:val="27"/>
                <w:szCs w:val="27"/>
                <w:lang w:bidi="fa-IR"/>
              </w:rPr>
            </w:pPr>
            <w:r>
              <w:rPr>
                <w:rFonts w:ascii="Literata" w:hAnsi="Literata" w:cs="Times New Roman"/>
                <w:sz w:val="24"/>
                <w:szCs w:val="24"/>
                <w:lang w:bidi="fa-IR"/>
              </w:rPr>
              <w:t>www.mowahed.com</w:t>
            </w:r>
          </w:p>
        </w:tc>
        <w:tc>
          <w:tcPr>
            <w:tcW w:w="375" w:type="pct"/>
          </w:tcPr>
          <w:p w:rsidR="0072736D" w:rsidRDefault="0072736D" w:rsidP="0072736D">
            <w:pPr>
              <w:spacing w:before="60" w:after="60"/>
              <w:rPr>
                <w:rFonts w:ascii="IRMitra" w:hAnsi="IRMitra" w:cs="IRMitra"/>
                <w:color w:val="244061" w:themeColor="accent1" w:themeShade="80"/>
                <w:sz w:val="30"/>
                <w:szCs w:val="30"/>
                <w:lang w:bidi="fa-IR"/>
              </w:rPr>
            </w:pPr>
          </w:p>
        </w:tc>
        <w:tc>
          <w:tcPr>
            <w:tcW w:w="2228" w:type="pct"/>
            <w:gridSpan w:val="2"/>
            <w:hideMark/>
          </w:tcPr>
          <w:p w:rsidR="0072736D" w:rsidRDefault="0072736D" w:rsidP="0072736D">
            <w:pPr>
              <w:widowControl w:val="0"/>
              <w:tabs>
                <w:tab w:val="right" w:leader="dot" w:pos="5138"/>
              </w:tabs>
              <w:bidi w:val="0"/>
              <w:spacing w:before="60" w:after="60"/>
              <w:rPr>
                <w:rFonts w:ascii="Literata" w:hAnsi="Literata" w:cs="Times New Roman"/>
                <w:sz w:val="24"/>
                <w:szCs w:val="24"/>
                <w:rtl/>
              </w:rPr>
            </w:pPr>
            <w:r>
              <w:rPr>
                <w:rFonts w:ascii="Literata" w:hAnsi="Literata" w:cs="Times New Roman"/>
                <w:sz w:val="24"/>
                <w:szCs w:val="24"/>
              </w:rPr>
              <w:t>www.aqeedeh.com</w:t>
            </w:r>
          </w:p>
          <w:p w:rsidR="0072736D" w:rsidRDefault="0072736D" w:rsidP="0072736D">
            <w:pPr>
              <w:widowControl w:val="0"/>
              <w:tabs>
                <w:tab w:val="right" w:leader="dot" w:pos="5138"/>
              </w:tabs>
              <w:bidi w:val="0"/>
              <w:spacing w:before="60" w:after="60"/>
              <w:rPr>
                <w:rFonts w:ascii="Literata" w:hAnsi="Literata" w:cs="Times New Roman"/>
                <w:sz w:val="24"/>
                <w:szCs w:val="24"/>
              </w:rPr>
            </w:pPr>
            <w:r>
              <w:rPr>
                <w:rFonts w:ascii="Literata" w:hAnsi="Literata" w:cs="Times New Roman"/>
                <w:sz w:val="24"/>
                <w:szCs w:val="24"/>
              </w:rPr>
              <w:t>www.islamtxt.com</w:t>
            </w:r>
          </w:p>
          <w:p w:rsidR="0072736D" w:rsidRPr="0072736D" w:rsidRDefault="00AC7035" w:rsidP="0072736D">
            <w:pPr>
              <w:widowControl w:val="0"/>
              <w:tabs>
                <w:tab w:val="right" w:leader="dot" w:pos="5138"/>
              </w:tabs>
              <w:bidi w:val="0"/>
              <w:spacing w:before="60" w:after="60"/>
              <w:rPr>
                <w:rFonts w:ascii="Literata" w:hAnsi="Literata" w:cs="Times New Roman"/>
                <w:sz w:val="24"/>
                <w:szCs w:val="24"/>
              </w:rPr>
            </w:pPr>
            <w:hyperlink r:id="rId14" w:history="1">
              <w:r w:rsidR="0072736D" w:rsidRPr="0072736D">
                <w:rPr>
                  <w:rStyle w:val="Hyperlink"/>
                  <w:rFonts w:ascii="Literata" w:hAnsi="Literata"/>
                  <w:color w:val="auto"/>
                  <w:sz w:val="24"/>
                  <w:szCs w:val="24"/>
                  <w:u w:val="none"/>
                </w:rPr>
                <w:t>www.shabnam.cc</w:t>
              </w:r>
            </w:hyperlink>
          </w:p>
          <w:p w:rsidR="0072736D" w:rsidRDefault="0072736D" w:rsidP="0072736D">
            <w:pPr>
              <w:bidi w:val="0"/>
              <w:spacing w:before="60" w:after="60"/>
              <w:rPr>
                <w:rFonts w:ascii="IRMitra" w:hAnsi="IRMitra" w:cs="IRMitra"/>
                <w:color w:val="244061" w:themeColor="accent1" w:themeShade="80"/>
                <w:sz w:val="30"/>
                <w:szCs w:val="30"/>
                <w:lang w:bidi="fa-IR"/>
              </w:rPr>
            </w:pPr>
            <w:r>
              <w:rPr>
                <w:rFonts w:ascii="Literata" w:hAnsi="Literata" w:cs="Times New Roman"/>
                <w:sz w:val="24"/>
                <w:szCs w:val="24"/>
              </w:rPr>
              <w:t>www.sadaislam.com</w:t>
            </w:r>
          </w:p>
        </w:tc>
      </w:tr>
      <w:tr w:rsidR="0072736D" w:rsidTr="00D64A95">
        <w:trPr>
          <w:jc w:val="center"/>
        </w:trPr>
        <w:tc>
          <w:tcPr>
            <w:tcW w:w="2397" w:type="pct"/>
            <w:gridSpan w:val="2"/>
          </w:tcPr>
          <w:p w:rsidR="0072736D" w:rsidRDefault="0072736D">
            <w:pPr>
              <w:spacing w:before="60" w:after="60"/>
              <w:rPr>
                <w:rFonts w:ascii="IRMitra" w:hAnsi="IRMitra" w:cs="IRMitra"/>
                <w:b/>
                <w:bCs/>
                <w:sz w:val="5"/>
                <w:szCs w:val="5"/>
                <w:lang w:bidi="fa-IR"/>
              </w:rPr>
            </w:pPr>
          </w:p>
        </w:tc>
        <w:tc>
          <w:tcPr>
            <w:tcW w:w="2603" w:type="pct"/>
            <w:gridSpan w:val="3"/>
          </w:tcPr>
          <w:p w:rsidR="0072736D" w:rsidRDefault="0072736D">
            <w:pPr>
              <w:spacing w:before="60" w:after="60"/>
              <w:rPr>
                <w:rFonts w:ascii="IRMitra" w:hAnsi="IRMitra" w:cs="IRMitra"/>
                <w:color w:val="244061" w:themeColor="accent1" w:themeShade="80"/>
                <w:sz w:val="5"/>
                <w:szCs w:val="5"/>
                <w:lang w:bidi="fa-IR"/>
              </w:rPr>
            </w:pPr>
          </w:p>
        </w:tc>
      </w:tr>
      <w:tr w:rsidR="0072736D" w:rsidTr="00D64A95">
        <w:trPr>
          <w:jc w:val="center"/>
        </w:trPr>
        <w:tc>
          <w:tcPr>
            <w:tcW w:w="5000" w:type="pct"/>
            <w:gridSpan w:val="5"/>
            <w:hideMark/>
          </w:tcPr>
          <w:p w:rsidR="0072736D" w:rsidRDefault="0072736D">
            <w:pPr>
              <w:spacing w:before="60" w:after="60"/>
              <w:jc w:val="center"/>
              <w:rPr>
                <w:rFonts w:ascii="IRMitra" w:hAnsi="IRMitra" w:cs="IRMitra"/>
                <w:color w:val="244061" w:themeColor="accent1" w:themeShade="80"/>
                <w:sz w:val="30"/>
                <w:szCs w:val="30"/>
                <w:lang w:bidi="fa-IR"/>
              </w:rPr>
            </w:pPr>
            <w:r>
              <w:rPr>
                <w:rFonts w:ascii="IRMitra" w:hAnsi="IRMitra" w:cs="IRMitra"/>
                <w:noProof/>
                <w:color w:val="244061" w:themeColor="accent1" w:themeShade="80"/>
                <w:sz w:val="30"/>
                <w:szCs w:val="30"/>
              </w:rPr>
              <w:drawing>
                <wp:inline distT="0" distB="0" distL="0" distR="0" wp14:anchorId="243EB980" wp14:editId="155F37A6">
                  <wp:extent cx="1574800" cy="8191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4800" cy="819150"/>
                          </a:xfrm>
                          <a:prstGeom prst="rect">
                            <a:avLst/>
                          </a:prstGeom>
                          <a:noFill/>
                          <a:ln>
                            <a:noFill/>
                          </a:ln>
                        </pic:spPr>
                      </pic:pic>
                    </a:graphicData>
                  </a:graphic>
                </wp:inline>
              </w:drawing>
            </w:r>
          </w:p>
        </w:tc>
      </w:tr>
      <w:tr w:rsidR="0072736D" w:rsidTr="00D64A95">
        <w:trPr>
          <w:jc w:val="center"/>
        </w:trPr>
        <w:tc>
          <w:tcPr>
            <w:tcW w:w="5000" w:type="pct"/>
            <w:gridSpan w:val="5"/>
            <w:vAlign w:val="center"/>
            <w:hideMark/>
          </w:tcPr>
          <w:p w:rsidR="0072736D" w:rsidRDefault="0072736D">
            <w:pPr>
              <w:spacing w:before="60" w:after="60"/>
              <w:jc w:val="center"/>
              <w:rPr>
                <w:rFonts w:ascii="IRMitra" w:hAnsi="IRMitra" w:cs="IRMitra"/>
                <w:noProof/>
                <w:color w:val="244061" w:themeColor="accent1" w:themeShade="80"/>
                <w:sz w:val="30"/>
                <w:szCs w:val="30"/>
              </w:rPr>
            </w:pPr>
            <w:r>
              <w:rPr>
                <w:rFonts w:ascii="IRMitra" w:hAnsi="IRMitra" w:cs="IRMitra"/>
                <w:noProof/>
                <w:color w:val="244061" w:themeColor="accent1" w:themeShade="80"/>
                <w:sz w:val="30"/>
                <w:szCs w:val="30"/>
              </w:rPr>
              <w:t>contact@mowahedin.com</w:t>
            </w:r>
          </w:p>
        </w:tc>
      </w:tr>
      <w:tr w:rsidR="0072736D" w:rsidTr="00D64A95">
        <w:trPr>
          <w:jc w:val="center"/>
        </w:trPr>
        <w:tc>
          <w:tcPr>
            <w:tcW w:w="2397" w:type="pct"/>
            <w:gridSpan w:val="2"/>
          </w:tcPr>
          <w:p w:rsidR="0072736D" w:rsidRDefault="0072736D">
            <w:pPr>
              <w:spacing w:before="60" w:after="60"/>
              <w:rPr>
                <w:rFonts w:ascii="IRMitra" w:hAnsi="IRMitra" w:cs="IRMitra"/>
                <w:b/>
                <w:bCs/>
                <w:sz w:val="7"/>
                <w:szCs w:val="7"/>
                <w:lang w:bidi="fa-IR"/>
              </w:rPr>
            </w:pPr>
          </w:p>
        </w:tc>
        <w:tc>
          <w:tcPr>
            <w:tcW w:w="2603" w:type="pct"/>
            <w:gridSpan w:val="3"/>
          </w:tcPr>
          <w:p w:rsidR="0072736D" w:rsidRDefault="0072736D">
            <w:pPr>
              <w:spacing w:before="60" w:after="60"/>
              <w:rPr>
                <w:rFonts w:ascii="IRMitra" w:hAnsi="IRMitra" w:cs="IRMitra"/>
                <w:color w:val="244061" w:themeColor="accent1" w:themeShade="80"/>
                <w:sz w:val="7"/>
                <w:szCs w:val="7"/>
                <w:lang w:bidi="fa-IR"/>
              </w:rPr>
            </w:pPr>
          </w:p>
        </w:tc>
      </w:tr>
    </w:tbl>
    <w:p w:rsidR="004E73C7" w:rsidRPr="003B13DA" w:rsidRDefault="004E73C7" w:rsidP="0072736D">
      <w:pPr>
        <w:jc w:val="both"/>
        <w:rPr>
          <w:rFonts w:cs="IRNazli"/>
          <w:rtl/>
          <w:lang w:bidi="fa-IR"/>
        </w:rPr>
        <w:sectPr w:rsidR="004E73C7" w:rsidRPr="003B13DA" w:rsidSect="00A50EB6">
          <w:footnotePr>
            <w:numRestart w:val="eachPage"/>
          </w:footnotePr>
          <w:pgSz w:w="9356" w:h="13608" w:code="9"/>
          <w:pgMar w:top="567" w:right="1134" w:bottom="851" w:left="1134" w:header="454" w:footer="0" w:gutter="0"/>
          <w:cols w:space="708"/>
          <w:titlePg/>
          <w:bidi/>
          <w:rtlGutter/>
          <w:docGrid w:linePitch="381"/>
        </w:sectPr>
      </w:pPr>
    </w:p>
    <w:p w:rsidR="00492040" w:rsidRPr="005A5C0F" w:rsidRDefault="00D643BE" w:rsidP="0072736D">
      <w:pPr>
        <w:jc w:val="center"/>
        <w:rPr>
          <w:rFonts w:ascii="IranNastaliq" w:hAnsi="IranNastaliq" w:cs="IranNastaliq"/>
          <w:sz w:val="34"/>
          <w:szCs w:val="34"/>
          <w:rtl/>
          <w:lang w:bidi="fa-IR"/>
        </w:rPr>
      </w:pPr>
      <w:bookmarkStart w:id="1" w:name="_Toc62138800"/>
      <w:bookmarkStart w:id="2" w:name="_Toc272967535"/>
      <w:r w:rsidRPr="005A5C0F">
        <w:rPr>
          <w:rFonts w:ascii="IranNastaliq" w:hAnsi="IranNastaliq" w:cs="IranNastaliq"/>
          <w:sz w:val="34"/>
          <w:szCs w:val="34"/>
          <w:rtl/>
          <w:lang w:bidi="fa-IR"/>
        </w:rPr>
        <w:lastRenderedPageBreak/>
        <w:t>بسم الله الرحمن الرحیم</w:t>
      </w:r>
    </w:p>
    <w:p w:rsidR="00BB0CA3" w:rsidRPr="00C71349" w:rsidRDefault="005037D1" w:rsidP="00C71349">
      <w:pPr>
        <w:pStyle w:val="a"/>
        <w:rPr>
          <w:rtl/>
        </w:rPr>
      </w:pPr>
      <w:bookmarkStart w:id="3" w:name="_Toc275041238"/>
      <w:bookmarkStart w:id="4" w:name="_Toc439429540"/>
      <w:r w:rsidRPr="00C71349">
        <w:rPr>
          <w:rtl/>
        </w:rPr>
        <w:t>فهرست مطال</w:t>
      </w:r>
      <w:bookmarkEnd w:id="1"/>
      <w:bookmarkEnd w:id="2"/>
      <w:bookmarkEnd w:id="3"/>
      <w:r w:rsidR="00BB0CA3" w:rsidRPr="00C71349">
        <w:rPr>
          <w:rtl/>
        </w:rPr>
        <w:t>ب</w:t>
      </w:r>
      <w:bookmarkEnd w:id="4"/>
    </w:p>
    <w:p w:rsidR="00D64A95" w:rsidRDefault="00D64A95" w:rsidP="00D64A95">
      <w:pPr>
        <w:pStyle w:val="TOC2"/>
        <w:tabs>
          <w:tab w:val="right" w:leader="dot" w:pos="7078"/>
        </w:tabs>
        <w:rPr>
          <w:rFonts w:asciiTheme="minorHAnsi" w:eastAsiaTheme="minorEastAsia" w:hAnsiTheme="minorHAnsi" w:cstheme="minorBidi"/>
          <w:b w:val="0"/>
          <w:bCs w:val="0"/>
          <w:noProof/>
          <w:sz w:val="22"/>
          <w:szCs w:val="22"/>
          <w:rtl/>
        </w:rPr>
      </w:pPr>
      <w:r>
        <w:rPr>
          <w:rFonts w:ascii="IranNastaliq" w:hAnsi="IranNastaliq" w:cs="IranNastaliq"/>
          <w:bCs w:val="0"/>
          <w:sz w:val="30"/>
          <w:szCs w:val="30"/>
          <w:rtl/>
          <w:lang w:bidi="fa-IR"/>
        </w:rPr>
        <w:fldChar w:fldCharType="begin"/>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TOC</w:instrText>
      </w:r>
      <w:r>
        <w:rPr>
          <w:rFonts w:ascii="IranNastaliq" w:hAnsi="IranNastaliq" w:cs="IranNastaliq"/>
          <w:bCs w:val="0"/>
          <w:sz w:val="30"/>
          <w:szCs w:val="30"/>
          <w:rtl/>
          <w:lang w:bidi="fa-IR"/>
        </w:rPr>
        <w:instrText xml:space="preserve"> \</w:instrText>
      </w:r>
      <w:r>
        <w:rPr>
          <w:rFonts w:ascii="IranNastaliq" w:hAnsi="IranNastaliq" w:cs="IranNastaliq"/>
          <w:bCs w:val="0"/>
          <w:sz w:val="30"/>
          <w:szCs w:val="30"/>
          <w:lang w:bidi="fa-IR"/>
        </w:rPr>
        <w:instrText>h \z \t</w:instrText>
      </w:r>
      <w:r>
        <w:rPr>
          <w:rFonts w:ascii="IranNastaliq" w:hAnsi="IranNastaliq" w:cs="IranNastaliq"/>
          <w:bCs w:val="0"/>
          <w:sz w:val="30"/>
          <w:szCs w:val="30"/>
          <w:rtl/>
          <w:lang w:bidi="fa-IR"/>
        </w:rPr>
        <w:instrText xml:space="preserve"> "تیتر اول,2,تیتر دوم,3,تیتر سوم,4,بخش ها,1" </w:instrText>
      </w:r>
      <w:r>
        <w:rPr>
          <w:rFonts w:ascii="IranNastaliq" w:hAnsi="IranNastaliq" w:cs="IranNastaliq"/>
          <w:bCs w:val="0"/>
          <w:sz w:val="30"/>
          <w:szCs w:val="30"/>
          <w:rtl/>
          <w:lang w:bidi="fa-IR"/>
        </w:rPr>
        <w:fldChar w:fldCharType="separate"/>
      </w:r>
      <w:hyperlink w:anchor="_Toc439429541" w:history="1">
        <w:r w:rsidRPr="00A01634">
          <w:rPr>
            <w:rStyle w:val="Hyperlink"/>
            <w:rFonts w:hint="eastAsia"/>
            <w:noProof/>
            <w:rtl/>
            <w:lang w:bidi="fa-IR"/>
          </w:rPr>
          <w:t>سخن</w:t>
        </w:r>
        <w:r w:rsidRPr="00A01634">
          <w:rPr>
            <w:rStyle w:val="Hyperlink"/>
            <w:noProof/>
            <w:rtl/>
            <w:lang w:bidi="fa-IR"/>
          </w:rPr>
          <w:t xml:space="preserve"> </w:t>
        </w:r>
        <w:r w:rsidRPr="00A01634">
          <w:rPr>
            <w:rStyle w:val="Hyperlink"/>
            <w:rFonts w:hint="eastAsia"/>
            <w:noProof/>
            <w:rtl/>
            <w:lang w:bidi="fa-IR"/>
          </w:rPr>
          <w:t>ناشر</w:t>
        </w:r>
        <w:r>
          <w:rPr>
            <w:noProof/>
            <w:webHidden/>
            <w:rtl/>
          </w:rPr>
          <w:tab/>
        </w:r>
        <w:r>
          <w:rPr>
            <w:rStyle w:val="Hyperlink"/>
            <w:noProof/>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439429541 </w:instrText>
        </w:r>
        <w:r>
          <w:rPr>
            <w:noProof/>
            <w:webHidden/>
          </w:rPr>
          <w:instrText>\h</w:instrText>
        </w:r>
        <w:r>
          <w:rPr>
            <w:noProof/>
            <w:webHidden/>
            <w:rtl/>
          </w:rPr>
          <w:instrText xml:space="preserve"> </w:instrText>
        </w:r>
        <w:r>
          <w:rPr>
            <w:rStyle w:val="Hyperlink"/>
            <w:noProof/>
          </w:rPr>
        </w:r>
        <w:r>
          <w:rPr>
            <w:rStyle w:val="Hyperlink"/>
            <w:noProof/>
          </w:rPr>
          <w:fldChar w:fldCharType="separate"/>
        </w:r>
        <w:r w:rsidR="0026517C">
          <w:rPr>
            <w:noProof/>
            <w:webHidden/>
            <w:rtl/>
          </w:rPr>
          <w:t>19</w:t>
        </w:r>
        <w:r>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542" w:history="1">
        <w:r w:rsidR="00D64A95" w:rsidRPr="00A01634">
          <w:rPr>
            <w:rStyle w:val="Hyperlink"/>
            <w:rFonts w:hint="eastAsia"/>
            <w:noProof/>
            <w:rtl/>
            <w:lang w:bidi="fa-IR"/>
          </w:rPr>
          <w:t>مقدمه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439429542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21</w:t>
        </w:r>
        <w:r w:rsidR="00D64A95">
          <w:rPr>
            <w:rStyle w:val="Hyperlink"/>
            <w:noProof/>
          </w:rPr>
          <w:fldChar w:fldCharType="end"/>
        </w:r>
      </w:hyperlink>
    </w:p>
    <w:p w:rsidR="00D64A95" w:rsidRDefault="00AC7035" w:rsidP="00D64A95">
      <w:pPr>
        <w:pStyle w:val="TOC1"/>
        <w:tabs>
          <w:tab w:val="right" w:leader="dot" w:pos="7078"/>
        </w:tabs>
        <w:jc w:val="center"/>
        <w:rPr>
          <w:rFonts w:asciiTheme="minorHAnsi" w:eastAsiaTheme="minorEastAsia" w:hAnsiTheme="minorHAnsi" w:cstheme="minorBidi"/>
          <w:bCs w:val="0"/>
          <w:noProof/>
          <w:sz w:val="22"/>
          <w:szCs w:val="22"/>
          <w:rtl/>
        </w:rPr>
      </w:pPr>
      <w:hyperlink w:anchor="_Toc439429543" w:history="1">
        <w:r w:rsidR="00D64A95" w:rsidRPr="00A01634">
          <w:rPr>
            <w:rStyle w:val="Hyperlink"/>
            <w:rFonts w:hint="eastAsia"/>
            <w:noProof/>
            <w:rtl/>
            <w:lang w:bidi="fa-IR"/>
          </w:rPr>
          <w:t>بخش</w:t>
        </w:r>
        <w:r w:rsidR="00D64A95" w:rsidRPr="00A01634">
          <w:rPr>
            <w:rStyle w:val="Hyperlink"/>
            <w:noProof/>
            <w:rtl/>
            <w:lang w:bidi="fa-IR"/>
          </w:rPr>
          <w:t xml:space="preserve"> </w:t>
        </w:r>
        <w:r w:rsidR="00D64A95" w:rsidRPr="00A01634">
          <w:rPr>
            <w:rStyle w:val="Hyperlink"/>
            <w:rFonts w:hint="eastAsia"/>
            <w:noProof/>
            <w:rtl/>
            <w:lang w:bidi="fa-IR"/>
          </w:rPr>
          <w:t>اول</w:t>
        </w:r>
        <w:r w:rsidR="00D64A95" w:rsidRPr="00A01634">
          <w:rPr>
            <w:rStyle w:val="Hyperlink"/>
            <w:noProof/>
            <w:rtl/>
            <w:lang w:bidi="fa-IR"/>
          </w:rPr>
          <w:t xml:space="preserve">:  </w:t>
        </w:r>
        <w:r w:rsidR="00D64A95" w:rsidRPr="00A01634">
          <w:rPr>
            <w:rStyle w:val="Hyperlink"/>
            <w:rFonts w:hint="eastAsia"/>
            <w:noProof/>
            <w:rtl/>
            <w:lang w:bidi="fa-IR"/>
          </w:rPr>
          <w:t>مهم‌تر</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noProof/>
            <w:rtl/>
            <w:lang w:bidi="fa-IR"/>
          </w:rPr>
          <w:t xml:space="preserve"> </w:t>
        </w:r>
        <w:r w:rsidR="00D64A95" w:rsidRPr="00A01634">
          <w:rPr>
            <w:rStyle w:val="Hyperlink"/>
            <w:rFonts w:hint="eastAsia"/>
            <w:noProof/>
            <w:rtl/>
            <w:lang w:bidi="fa-IR"/>
          </w:rPr>
          <w:t>وقا</w:t>
        </w:r>
        <w:r w:rsidR="00D64A95" w:rsidRPr="00A01634">
          <w:rPr>
            <w:rStyle w:val="Hyperlink"/>
            <w:rFonts w:hint="cs"/>
            <w:noProof/>
            <w:rtl/>
            <w:lang w:bidi="fa-IR"/>
          </w:rPr>
          <w:t>ی</w:t>
        </w:r>
        <w:r w:rsidR="00D64A95" w:rsidRPr="00A01634">
          <w:rPr>
            <w:rStyle w:val="Hyperlink"/>
            <w:rFonts w:hint="eastAsia"/>
            <w:noProof/>
            <w:rtl/>
            <w:lang w:bidi="fa-IR"/>
          </w:rPr>
          <w:t>ع</w:t>
        </w:r>
        <w:r w:rsidR="00D64A95" w:rsidRPr="00A01634">
          <w:rPr>
            <w:rStyle w:val="Hyperlink"/>
            <w:noProof/>
            <w:rtl/>
            <w:lang w:bidi="fa-IR"/>
          </w:rPr>
          <w:t xml:space="preserve"> </w:t>
        </w:r>
        <w:r w:rsidR="00D64A95" w:rsidRPr="00A01634">
          <w:rPr>
            <w:rStyle w:val="Hyperlink"/>
            <w:rFonts w:hint="eastAsia"/>
            <w:noProof/>
            <w:rtl/>
            <w:lang w:bidi="fa-IR"/>
          </w:rPr>
          <w:t>تار</w:t>
        </w:r>
        <w:r w:rsidR="00D64A95" w:rsidRPr="00A01634">
          <w:rPr>
            <w:rStyle w:val="Hyperlink"/>
            <w:rFonts w:hint="cs"/>
            <w:noProof/>
            <w:rtl/>
            <w:lang w:bidi="fa-IR"/>
          </w:rPr>
          <w:t>ی</w:t>
        </w:r>
        <w:r w:rsidR="00D64A95" w:rsidRPr="00A01634">
          <w:rPr>
            <w:rStyle w:val="Hyperlink"/>
            <w:rFonts w:hint="eastAsia"/>
            <w:noProof/>
            <w:rtl/>
            <w:lang w:bidi="fa-IR"/>
          </w:rPr>
          <w:t>خ</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قبل</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بعثت</w:t>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544"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اوّل</w:t>
        </w:r>
        <w:r w:rsidR="00D64A95" w:rsidRPr="00A01634">
          <w:rPr>
            <w:rStyle w:val="Hyperlink"/>
            <w:noProof/>
            <w:rtl/>
            <w:lang w:bidi="fa-IR"/>
          </w:rPr>
          <w:t xml:space="preserve"> </w:t>
        </w:r>
        <w:r w:rsidR="00D64A95" w:rsidRPr="00A01634">
          <w:rPr>
            <w:rStyle w:val="Hyperlink"/>
            <w:rFonts w:hint="eastAsia"/>
            <w:noProof/>
            <w:rtl/>
            <w:lang w:bidi="fa-IR"/>
          </w:rPr>
          <w:t>تمدنها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حاکم</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اد</w:t>
        </w:r>
        <w:r w:rsidR="00D64A95" w:rsidRPr="00A01634">
          <w:rPr>
            <w:rStyle w:val="Hyperlink"/>
            <w:rFonts w:hint="cs"/>
            <w:noProof/>
            <w:rtl/>
            <w:lang w:bidi="fa-IR"/>
          </w:rPr>
          <w:t>ی</w:t>
        </w:r>
        <w:r w:rsidR="00D64A95" w:rsidRPr="00A01634">
          <w:rPr>
            <w:rStyle w:val="Hyperlink"/>
            <w:rFonts w:hint="eastAsia"/>
            <w:noProof/>
            <w:rtl/>
            <w:lang w:bidi="fa-IR"/>
          </w:rPr>
          <w:t>ان</w:t>
        </w:r>
        <w:r w:rsidR="00D64A95" w:rsidRPr="00A01634">
          <w:rPr>
            <w:rStyle w:val="Hyperlink"/>
            <w:noProof/>
            <w:rtl/>
            <w:lang w:bidi="fa-IR"/>
          </w:rPr>
          <w:t xml:space="preserve"> </w:t>
        </w:r>
        <w:r w:rsidR="00D64A95" w:rsidRPr="00A01634">
          <w:rPr>
            <w:rStyle w:val="Hyperlink"/>
            <w:rFonts w:hint="eastAsia"/>
            <w:noProof/>
            <w:rtl/>
            <w:lang w:bidi="fa-IR"/>
          </w:rPr>
          <w:t>قبل</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بعثت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439429544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45" w:history="1">
        <w:r w:rsidR="00D64A95" w:rsidRPr="00A01634">
          <w:rPr>
            <w:rStyle w:val="Hyperlink"/>
            <w:noProof/>
            <w:rtl/>
            <w:lang w:bidi="fa-IR"/>
          </w:rPr>
          <w:t xml:space="preserve">1- </w:t>
        </w:r>
        <w:r w:rsidR="00D64A95" w:rsidRPr="00A01634">
          <w:rPr>
            <w:rStyle w:val="Hyperlink"/>
            <w:rFonts w:hint="eastAsia"/>
            <w:noProof/>
            <w:rtl/>
            <w:lang w:bidi="fa-IR"/>
          </w:rPr>
          <w:t>امپراطور</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روم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439429545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46" w:history="1">
        <w:r w:rsidR="00D64A95" w:rsidRPr="00A01634">
          <w:rPr>
            <w:rStyle w:val="Hyperlink"/>
            <w:noProof/>
            <w:rtl/>
            <w:lang w:bidi="fa-IR"/>
          </w:rPr>
          <w:t xml:space="preserve">2- </w:t>
        </w:r>
        <w:r w:rsidR="00D64A95" w:rsidRPr="00A01634">
          <w:rPr>
            <w:rStyle w:val="Hyperlink"/>
            <w:rFonts w:hint="eastAsia"/>
            <w:noProof/>
            <w:rtl/>
            <w:lang w:bidi="fa-IR"/>
          </w:rPr>
          <w:t>امپ</w:t>
        </w:r>
        <w:bookmarkStart w:id="5" w:name="Editing"/>
        <w:bookmarkEnd w:id="5"/>
        <w:r w:rsidR="00D64A95" w:rsidRPr="00A01634">
          <w:rPr>
            <w:rStyle w:val="Hyperlink"/>
            <w:rFonts w:hint="eastAsia"/>
            <w:noProof/>
            <w:rtl/>
            <w:lang w:bidi="fa-IR"/>
          </w:rPr>
          <w:t>راطور</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ا</w:t>
        </w:r>
        <w:r w:rsidR="00D64A95" w:rsidRPr="00A01634">
          <w:rPr>
            <w:rStyle w:val="Hyperlink"/>
            <w:rFonts w:hint="cs"/>
            <w:noProof/>
            <w:rtl/>
            <w:lang w:bidi="fa-IR"/>
          </w:rPr>
          <w:t>ی</w:t>
        </w:r>
        <w:r w:rsidR="00D64A95" w:rsidRPr="00A01634">
          <w:rPr>
            <w:rStyle w:val="Hyperlink"/>
            <w:rFonts w:hint="eastAsia"/>
            <w:noProof/>
            <w:rtl/>
            <w:lang w:bidi="fa-IR"/>
          </w:rPr>
          <w:t>ران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439429546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35</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47" w:history="1">
        <w:r w:rsidR="00D64A95" w:rsidRPr="00A01634">
          <w:rPr>
            <w:rStyle w:val="Hyperlink"/>
            <w:noProof/>
            <w:rtl/>
            <w:lang w:bidi="fa-IR"/>
          </w:rPr>
          <w:t xml:space="preserve">3- </w:t>
        </w:r>
        <w:r w:rsidR="00D64A95" w:rsidRPr="00A01634">
          <w:rPr>
            <w:rStyle w:val="Hyperlink"/>
            <w:rFonts w:hint="eastAsia"/>
            <w:noProof/>
            <w:rtl/>
            <w:lang w:bidi="fa-IR"/>
          </w:rPr>
          <w:t>هندوستان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439429547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48" w:history="1">
        <w:r w:rsidR="00D64A95" w:rsidRPr="00A01634">
          <w:rPr>
            <w:rStyle w:val="Hyperlink"/>
            <w:rFonts w:hint="eastAsia"/>
            <w:noProof/>
            <w:rtl/>
            <w:lang w:bidi="fa-IR"/>
          </w:rPr>
          <w:t>اوضاع</w:t>
        </w:r>
        <w:r w:rsidR="00D64A95" w:rsidRPr="00A01634">
          <w:rPr>
            <w:rStyle w:val="Hyperlink"/>
            <w:noProof/>
            <w:rtl/>
            <w:lang w:bidi="fa-IR"/>
          </w:rPr>
          <w:t xml:space="preserve"> </w:t>
        </w:r>
        <w:r w:rsidR="00D64A95" w:rsidRPr="00A01634">
          <w:rPr>
            <w:rStyle w:val="Hyperlink"/>
            <w:rFonts w:hint="eastAsia"/>
            <w:noProof/>
            <w:rtl/>
            <w:lang w:bidi="fa-IR"/>
          </w:rPr>
          <w:t>د</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جهان</w:t>
        </w:r>
        <w:r w:rsidR="00D64A95" w:rsidRPr="00A01634">
          <w:rPr>
            <w:rStyle w:val="Hyperlink"/>
            <w:noProof/>
            <w:rtl/>
            <w:lang w:bidi="fa-IR"/>
          </w:rPr>
          <w:t xml:space="preserve"> </w:t>
        </w:r>
        <w:r w:rsidR="00D64A95" w:rsidRPr="00A01634">
          <w:rPr>
            <w:rStyle w:val="Hyperlink"/>
            <w:rFonts w:hint="eastAsia"/>
            <w:noProof/>
            <w:rtl/>
            <w:lang w:bidi="fa-IR"/>
          </w:rPr>
          <w:t>قبل</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بعثت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439429548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37</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549"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اعراب</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تمدن</w:t>
        </w:r>
        <w:r w:rsidR="00D64A95" w:rsidRPr="00A01634">
          <w:rPr>
            <w:rStyle w:val="Hyperlink"/>
            <w:noProof/>
            <w:rtl/>
            <w:lang w:bidi="fa-IR"/>
          </w:rPr>
          <w:t xml:space="preserve"> </w:t>
        </w:r>
        <w:r w:rsidR="00D64A95" w:rsidRPr="00A01634">
          <w:rPr>
            <w:rStyle w:val="Hyperlink"/>
            <w:rFonts w:hint="eastAsia"/>
            <w:noProof/>
            <w:rtl/>
            <w:lang w:bidi="fa-IR"/>
          </w:rPr>
          <w:t>آنها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439429549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50" w:history="1">
        <w:r w:rsidR="00D64A95" w:rsidRPr="00A01634">
          <w:rPr>
            <w:rStyle w:val="Hyperlink"/>
            <w:rFonts w:hint="eastAsia"/>
            <w:noProof/>
            <w:rtl/>
            <w:lang w:bidi="fa-IR"/>
          </w:rPr>
          <w:t>اصول</w:t>
        </w:r>
        <w:r w:rsidR="00D64A95" w:rsidRPr="00A01634">
          <w:rPr>
            <w:rStyle w:val="Hyperlink"/>
            <w:noProof/>
            <w:rtl/>
            <w:lang w:bidi="fa-IR"/>
          </w:rPr>
          <w:t xml:space="preserve"> </w:t>
        </w:r>
        <w:r w:rsidR="00D64A95" w:rsidRPr="00A01634">
          <w:rPr>
            <w:rStyle w:val="Hyperlink"/>
            <w:rFonts w:hint="eastAsia"/>
            <w:noProof/>
            <w:rtl/>
            <w:lang w:bidi="fa-IR"/>
          </w:rPr>
          <w:t>عرب</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439429550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51" w:history="1">
        <w:r w:rsidR="00D64A95" w:rsidRPr="00A01634">
          <w:rPr>
            <w:rStyle w:val="Hyperlink"/>
            <w:rFonts w:hint="eastAsia"/>
            <w:noProof/>
            <w:rtl/>
            <w:lang w:bidi="fa-IR"/>
          </w:rPr>
          <w:t>تمدنها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شبه</w:t>
        </w:r>
        <w:r w:rsidR="00D64A95" w:rsidRPr="00A01634">
          <w:rPr>
            <w:rStyle w:val="Hyperlink"/>
            <w:noProof/>
            <w:rtl/>
            <w:lang w:bidi="fa-IR"/>
          </w:rPr>
          <w:t xml:space="preserve"> </w:t>
        </w:r>
        <w:r w:rsidR="00D64A95" w:rsidRPr="00A01634">
          <w:rPr>
            <w:rStyle w:val="Hyperlink"/>
            <w:rFonts w:hint="eastAsia"/>
            <w:noProof/>
            <w:rtl/>
            <w:lang w:bidi="fa-IR"/>
          </w:rPr>
          <w:t>جز</w:t>
        </w:r>
        <w:r w:rsidR="00D64A95" w:rsidRPr="00A01634">
          <w:rPr>
            <w:rStyle w:val="Hyperlink"/>
            <w:rFonts w:hint="cs"/>
            <w:noProof/>
            <w:rtl/>
            <w:lang w:bidi="fa-IR"/>
          </w:rPr>
          <w:t>ی</w:t>
        </w:r>
        <w:r w:rsidR="00D64A95" w:rsidRPr="00A01634">
          <w:rPr>
            <w:rStyle w:val="Hyperlink"/>
            <w:rFonts w:hint="eastAsia"/>
            <w:noProof/>
            <w:rtl/>
            <w:lang w:bidi="fa-IR"/>
          </w:rPr>
          <w:t>ره</w:t>
        </w:r>
        <w:r w:rsidR="00D64A95" w:rsidRPr="00A01634">
          <w:rPr>
            <w:rStyle w:val="Hyperlink"/>
            <w:noProof/>
            <w:rtl/>
            <w:lang w:bidi="fa-IR"/>
          </w:rPr>
          <w:t xml:space="preserve"> </w:t>
        </w:r>
        <w:r w:rsidR="00D64A95" w:rsidRPr="00A01634">
          <w:rPr>
            <w:rStyle w:val="Hyperlink"/>
            <w:rFonts w:hint="eastAsia"/>
            <w:noProof/>
            <w:rtl/>
            <w:lang w:bidi="fa-IR"/>
          </w:rPr>
          <w:t>عربستان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439429551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52" w:history="1">
        <w:r w:rsidR="00D64A95" w:rsidRPr="00A01634">
          <w:rPr>
            <w:rStyle w:val="Hyperlink"/>
            <w:noProof/>
            <w:rtl/>
          </w:rPr>
          <w:t xml:space="preserve">1- </w:t>
        </w:r>
        <w:r w:rsidR="00D64A95" w:rsidRPr="00A01634">
          <w:rPr>
            <w:rStyle w:val="Hyperlink"/>
            <w:rFonts w:hint="eastAsia"/>
            <w:noProof/>
            <w:rtl/>
          </w:rPr>
          <w:t>تمدن</w:t>
        </w:r>
        <w:r w:rsidR="00D64A95" w:rsidRPr="00A01634">
          <w:rPr>
            <w:rStyle w:val="Hyperlink"/>
            <w:noProof/>
            <w:rtl/>
          </w:rPr>
          <w:t xml:space="preserve"> </w:t>
        </w:r>
        <w:r w:rsidR="00D64A95" w:rsidRPr="00A01634">
          <w:rPr>
            <w:rStyle w:val="Hyperlink"/>
            <w:rFonts w:hint="eastAsia"/>
            <w:noProof/>
            <w:rtl/>
          </w:rPr>
          <w:t>سبا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439429552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53" w:history="1">
        <w:r w:rsidR="00D64A95" w:rsidRPr="00A01634">
          <w:rPr>
            <w:rStyle w:val="Hyperlink"/>
            <w:noProof/>
            <w:rtl/>
          </w:rPr>
          <w:t xml:space="preserve">2- </w:t>
        </w:r>
        <w:r w:rsidR="00D64A95" w:rsidRPr="00A01634">
          <w:rPr>
            <w:rStyle w:val="Hyperlink"/>
            <w:rFonts w:hint="eastAsia"/>
            <w:noProof/>
            <w:rtl/>
          </w:rPr>
          <w:t>تمدن</w:t>
        </w:r>
        <w:r w:rsidR="00D64A95" w:rsidRPr="00A01634">
          <w:rPr>
            <w:rStyle w:val="Hyperlink"/>
            <w:noProof/>
            <w:rtl/>
          </w:rPr>
          <w:t xml:space="preserve"> </w:t>
        </w:r>
        <w:r w:rsidR="00D64A95" w:rsidRPr="00A01634">
          <w:rPr>
            <w:rStyle w:val="Hyperlink"/>
            <w:rFonts w:hint="eastAsia"/>
            <w:noProof/>
            <w:rtl/>
          </w:rPr>
          <w:t>عاد</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احقاف</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439429553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54" w:history="1">
        <w:r w:rsidR="00D64A95" w:rsidRPr="00A01634">
          <w:rPr>
            <w:rStyle w:val="Hyperlink"/>
            <w:noProof/>
            <w:rtl/>
          </w:rPr>
          <w:t xml:space="preserve">3- </w:t>
        </w:r>
        <w:r w:rsidR="00D64A95" w:rsidRPr="00A01634">
          <w:rPr>
            <w:rStyle w:val="Hyperlink"/>
            <w:rFonts w:hint="eastAsia"/>
            <w:noProof/>
            <w:rtl/>
          </w:rPr>
          <w:t>تمدن</w:t>
        </w:r>
        <w:r w:rsidR="00D64A95" w:rsidRPr="00A01634">
          <w:rPr>
            <w:rStyle w:val="Hyperlink"/>
            <w:noProof/>
            <w:rtl/>
          </w:rPr>
          <w:t xml:space="preserve"> </w:t>
        </w:r>
        <w:r w:rsidR="00D64A95" w:rsidRPr="00A01634">
          <w:rPr>
            <w:rStyle w:val="Hyperlink"/>
            <w:rFonts w:hint="eastAsia"/>
            <w:noProof/>
            <w:rtl/>
          </w:rPr>
          <w:t>ثمود</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حجاز</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439429554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46</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555"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سوم</w:t>
        </w:r>
        <w:r w:rsidR="00D64A95" w:rsidRPr="00A01634">
          <w:rPr>
            <w:rStyle w:val="Hyperlink"/>
            <w:noProof/>
            <w:rtl/>
            <w:lang w:bidi="fa-IR"/>
          </w:rPr>
          <w:t xml:space="preserve"> </w:t>
        </w:r>
        <w:r w:rsidR="00D64A95" w:rsidRPr="00A01634">
          <w:rPr>
            <w:rStyle w:val="Hyperlink"/>
            <w:rFonts w:hint="eastAsia"/>
            <w:noProof/>
            <w:rtl/>
            <w:lang w:bidi="fa-IR"/>
          </w:rPr>
          <w:t>اوضاع</w:t>
        </w:r>
        <w:r w:rsidR="00D64A95" w:rsidRPr="00A01634">
          <w:rPr>
            <w:rStyle w:val="Hyperlink"/>
            <w:noProof/>
            <w:rtl/>
            <w:lang w:bidi="fa-IR"/>
          </w:rPr>
          <w:t xml:space="preserve"> </w:t>
        </w:r>
        <w:r w:rsidR="00D64A95" w:rsidRPr="00A01634">
          <w:rPr>
            <w:rStyle w:val="Hyperlink"/>
            <w:rFonts w:hint="eastAsia"/>
            <w:noProof/>
            <w:rtl/>
            <w:lang w:bidi="fa-IR"/>
          </w:rPr>
          <w:t>د</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rFonts w:hint="cs"/>
            <w:noProof/>
            <w:rtl/>
            <w:lang w:bidi="fa-IR"/>
          </w:rPr>
          <w:t>ی</w:t>
        </w:r>
        <w:r w:rsidR="00D64A95" w:rsidRPr="00A01634">
          <w:rPr>
            <w:rStyle w:val="Hyperlink"/>
            <w:rFonts w:hint="eastAsia"/>
            <w:noProof/>
            <w:rtl/>
            <w:lang w:bidi="fa-IR"/>
          </w:rPr>
          <w:t>،</w:t>
        </w:r>
        <w:r w:rsidR="00D64A95" w:rsidRPr="00A01634">
          <w:rPr>
            <w:rStyle w:val="Hyperlink"/>
            <w:noProof/>
            <w:rtl/>
            <w:lang w:bidi="fa-IR"/>
          </w:rPr>
          <w:t xml:space="preserve"> </w:t>
        </w:r>
        <w:r w:rsidR="00D64A95" w:rsidRPr="00A01634">
          <w:rPr>
            <w:rStyle w:val="Hyperlink"/>
            <w:rFonts w:hint="eastAsia"/>
            <w:noProof/>
            <w:rtl/>
            <w:lang w:bidi="fa-IR"/>
          </w:rPr>
          <w:t>س</w:t>
        </w:r>
        <w:r w:rsidR="00D64A95" w:rsidRPr="00A01634">
          <w:rPr>
            <w:rStyle w:val="Hyperlink"/>
            <w:rFonts w:hint="cs"/>
            <w:noProof/>
            <w:rtl/>
            <w:lang w:bidi="fa-IR"/>
          </w:rPr>
          <w:t>ی</w:t>
        </w:r>
        <w:r w:rsidR="00D64A95" w:rsidRPr="00A01634">
          <w:rPr>
            <w:rStyle w:val="Hyperlink"/>
            <w:rFonts w:hint="eastAsia"/>
            <w:noProof/>
            <w:rtl/>
            <w:lang w:bidi="fa-IR"/>
          </w:rPr>
          <w:t>اس</w:t>
        </w:r>
        <w:r w:rsidR="00D64A95" w:rsidRPr="00A01634">
          <w:rPr>
            <w:rStyle w:val="Hyperlink"/>
            <w:rFonts w:hint="cs"/>
            <w:noProof/>
            <w:rtl/>
            <w:lang w:bidi="fa-IR"/>
          </w:rPr>
          <w:t>ی</w:t>
        </w:r>
        <w:r w:rsidR="00D64A95" w:rsidRPr="00A01634">
          <w:rPr>
            <w:rStyle w:val="Hyperlink"/>
            <w:rFonts w:hint="eastAsia"/>
            <w:noProof/>
            <w:rtl/>
            <w:lang w:bidi="fa-IR"/>
          </w:rPr>
          <w:t>،</w:t>
        </w:r>
        <w:r w:rsidR="00D64A95" w:rsidRPr="00A01634">
          <w:rPr>
            <w:rStyle w:val="Hyperlink"/>
            <w:noProof/>
            <w:rtl/>
            <w:lang w:bidi="fa-IR"/>
          </w:rPr>
          <w:t xml:space="preserve"> </w:t>
        </w:r>
        <w:r w:rsidR="00D64A95" w:rsidRPr="00A01634">
          <w:rPr>
            <w:rStyle w:val="Hyperlink"/>
            <w:rFonts w:hint="eastAsia"/>
            <w:noProof/>
            <w:rtl/>
            <w:lang w:bidi="fa-IR"/>
          </w:rPr>
          <w:t>اقتصاد</w:t>
        </w:r>
        <w:r w:rsidR="00D64A95" w:rsidRPr="00A01634">
          <w:rPr>
            <w:rStyle w:val="Hyperlink"/>
            <w:rFonts w:hint="cs"/>
            <w:noProof/>
            <w:rtl/>
            <w:lang w:bidi="fa-IR"/>
          </w:rPr>
          <w:t>ی</w:t>
        </w:r>
        <w:r w:rsidR="00D64A95" w:rsidRPr="00A01634">
          <w:rPr>
            <w:rStyle w:val="Hyperlink"/>
            <w:rFonts w:hint="eastAsia"/>
            <w:noProof/>
            <w:rtl/>
            <w:lang w:bidi="fa-IR"/>
          </w:rPr>
          <w:t>،</w:t>
        </w:r>
        <w:r w:rsidR="00D64A95" w:rsidRPr="00A01634">
          <w:rPr>
            <w:rStyle w:val="Hyperlink"/>
            <w:noProof/>
            <w:rtl/>
            <w:lang w:bidi="fa-IR"/>
          </w:rPr>
          <w:t xml:space="preserve"> </w:t>
        </w:r>
        <w:r w:rsidR="00D64A95" w:rsidRPr="00A01634">
          <w:rPr>
            <w:rStyle w:val="Hyperlink"/>
            <w:rFonts w:hint="eastAsia"/>
            <w:noProof/>
            <w:rtl/>
            <w:lang w:bidi="fa-IR"/>
          </w:rPr>
          <w:t>اجتماع</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اخلاق</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اعراب</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439429555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48</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56" w:history="1">
        <w:r w:rsidR="00D64A95" w:rsidRPr="00A01634">
          <w:rPr>
            <w:rStyle w:val="Hyperlink"/>
            <w:rFonts w:hint="eastAsia"/>
            <w:noProof/>
            <w:rtl/>
            <w:lang w:bidi="fa-IR"/>
          </w:rPr>
          <w:t>وضع</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د</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439429556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48</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57" w:history="1">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وضع</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س</w:t>
        </w:r>
        <w:r w:rsidR="00D64A95" w:rsidRPr="00A01634">
          <w:rPr>
            <w:rStyle w:val="Hyperlink"/>
            <w:rFonts w:hint="cs"/>
            <w:noProof/>
            <w:rtl/>
            <w:lang w:bidi="fa-IR"/>
          </w:rPr>
          <w:t>ی</w:t>
        </w:r>
        <w:r w:rsidR="00D64A95" w:rsidRPr="00A01634">
          <w:rPr>
            <w:rStyle w:val="Hyperlink"/>
            <w:rFonts w:hint="eastAsia"/>
            <w:noProof/>
            <w:rtl/>
            <w:lang w:bidi="fa-IR"/>
          </w:rPr>
          <w:t>اس</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439429557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58" w:history="1">
        <w:r w:rsidR="00D64A95" w:rsidRPr="00A01634">
          <w:rPr>
            <w:rStyle w:val="Hyperlink"/>
            <w:rFonts w:hint="eastAsia"/>
            <w:noProof/>
            <w:rtl/>
            <w:lang w:bidi="fa-IR"/>
          </w:rPr>
          <w:t>وضع</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اقتصاد</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439429558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59" w:history="1">
        <w:r w:rsidR="00D64A95" w:rsidRPr="00A01634">
          <w:rPr>
            <w:rStyle w:val="Hyperlink"/>
            <w:rFonts w:hint="eastAsia"/>
            <w:noProof/>
            <w:rtl/>
            <w:lang w:bidi="fa-IR"/>
          </w:rPr>
          <w:t>وضع</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اجتماع</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439429559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60" w:history="1">
        <w:r w:rsidR="00D64A95" w:rsidRPr="00A01634">
          <w:rPr>
            <w:rStyle w:val="Hyperlink"/>
            <w:noProof/>
            <w:rtl/>
          </w:rPr>
          <w:t xml:space="preserve">1- </w:t>
        </w:r>
        <w:r w:rsidR="00D64A95" w:rsidRPr="00A01634">
          <w:rPr>
            <w:rStyle w:val="Hyperlink"/>
            <w:rFonts w:hint="eastAsia"/>
            <w:noProof/>
            <w:rtl/>
          </w:rPr>
          <w:t>افتخار</w:t>
        </w:r>
        <w:r w:rsidR="00D64A95" w:rsidRPr="00A01634">
          <w:rPr>
            <w:rStyle w:val="Hyperlink"/>
            <w:noProof/>
            <w:rtl/>
          </w:rPr>
          <w:t xml:space="preserve"> </w:t>
        </w:r>
        <w:r w:rsidR="00D64A95" w:rsidRPr="00A01634">
          <w:rPr>
            <w:rStyle w:val="Hyperlink"/>
            <w:rFonts w:hint="eastAsia"/>
            <w:noProof/>
            <w:rtl/>
          </w:rPr>
          <w:t>ب</w:t>
        </w:r>
        <w:r w:rsidR="00D64A95" w:rsidRPr="00A01634">
          <w:rPr>
            <w:rStyle w:val="Hyperlink"/>
            <w:rFonts w:hint="cs"/>
            <w:noProof/>
            <w:rtl/>
          </w:rPr>
          <w:t>ی</w:t>
        </w:r>
        <w:r w:rsidR="00D64A95" w:rsidRPr="00A01634">
          <w:rPr>
            <w:rStyle w:val="Hyperlink"/>
            <w:rFonts w:hint="eastAsia"/>
            <w:noProof/>
            <w:rtl/>
          </w:rPr>
          <w:t>ش</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حد</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حسب</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نسب</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439429560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61" w:history="1">
        <w:r w:rsidR="00D64A95" w:rsidRPr="00A01634">
          <w:rPr>
            <w:rStyle w:val="Hyperlink"/>
            <w:noProof/>
            <w:rtl/>
          </w:rPr>
          <w:t xml:space="preserve">2- </w:t>
        </w:r>
        <w:r w:rsidR="00D64A95" w:rsidRPr="00A01634">
          <w:rPr>
            <w:rStyle w:val="Hyperlink"/>
            <w:rFonts w:hint="eastAsia"/>
            <w:noProof/>
            <w:rtl/>
          </w:rPr>
          <w:t>افتخار</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سخنور</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قدرت</w:t>
        </w:r>
        <w:r w:rsidR="00D64A95" w:rsidRPr="00A01634">
          <w:rPr>
            <w:rStyle w:val="Hyperlink"/>
            <w:noProof/>
            <w:rtl/>
          </w:rPr>
          <w:t xml:space="preserve"> </w:t>
        </w:r>
        <w:r w:rsidR="00D64A95" w:rsidRPr="00A01634">
          <w:rPr>
            <w:rStyle w:val="Hyperlink"/>
            <w:rFonts w:hint="eastAsia"/>
            <w:noProof/>
            <w:rtl/>
          </w:rPr>
          <w:t>آن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rFonts w:hint="cs"/>
            <w:noProof/>
            <w:rtl/>
          </w:rPr>
          <w:t>ی</w:t>
        </w:r>
        <w:r w:rsidR="00D64A95" w:rsidRPr="00A01634">
          <w:rPr>
            <w:rStyle w:val="Hyperlink"/>
            <w:rFonts w:hint="eastAsia"/>
            <w:noProof/>
            <w:rtl/>
          </w:rPr>
          <w:t>ژه</w:t>
        </w:r>
        <w:r w:rsidR="00D64A95" w:rsidRPr="00A01634">
          <w:rPr>
            <w:rStyle w:val="Hyperlink"/>
            <w:noProof/>
            <w:rtl/>
          </w:rPr>
          <w:t xml:space="preserve"> </w:t>
        </w:r>
        <w:r w:rsidR="00D64A95" w:rsidRPr="00A01634">
          <w:rPr>
            <w:rStyle w:val="Hyperlink"/>
            <w:rFonts w:hint="eastAsia"/>
            <w:noProof/>
            <w:rtl/>
          </w:rPr>
          <w:t>شعر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439429561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62" w:history="1">
        <w:r w:rsidR="00D64A95" w:rsidRPr="00A01634">
          <w:rPr>
            <w:rStyle w:val="Hyperlink"/>
            <w:noProof/>
            <w:rtl/>
          </w:rPr>
          <w:t xml:space="preserve">3- </w:t>
        </w:r>
        <w:r w:rsidR="00D64A95" w:rsidRPr="00A01634">
          <w:rPr>
            <w:rStyle w:val="Hyperlink"/>
            <w:rFonts w:hint="eastAsia"/>
            <w:noProof/>
            <w:rtl/>
          </w:rPr>
          <w:t>زن</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جامعه</w:t>
        </w:r>
        <w:r w:rsidR="00D64A95" w:rsidRPr="00A01634">
          <w:rPr>
            <w:rStyle w:val="Hyperlink"/>
            <w:noProof/>
            <w:rtl/>
          </w:rPr>
          <w:t xml:space="preserve"> </w:t>
        </w:r>
        <w:r w:rsidR="00D64A95" w:rsidRPr="00A01634">
          <w:rPr>
            <w:rStyle w:val="Hyperlink"/>
            <w:rFonts w:hint="eastAsia"/>
            <w:noProof/>
            <w:rtl/>
          </w:rPr>
          <w:t>عرب</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439429562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63" w:history="1">
        <w:r w:rsidR="00D64A95" w:rsidRPr="00A01634">
          <w:rPr>
            <w:rStyle w:val="Hyperlink"/>
            <w:noProof/>
            <w:rtl/>
          </w:rPr>
          <w:t xml:space="preserve">4- </w:t>
        </w:r>
        <w:r w:rsidR="00D64A95" w:rsidRPr="00A01634">
          <w:rPr>
            <w:rStyle w:val="Hyperlink"/>
            <w:rFonts w:hint="eastAsia"/>
            <w:noProof/>
            <w:rtl/>
          </w:rPr>
          <w:t>نکاح</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439429563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64" w:history="1">
        <w:r w:rsidR="00D64A95" w:rsidRPr="00A01634">
          <w:rPr>
            <w:rStyle w:val="Hyperlink"/>
            <w:noProof/>
            <w:rtl/>
          </w:rPr>
          <w:t xml:space="preserve">5- </w:t>
        </w:r>
        <w:r w:rsidR="00D64A95" w:rsidRPr="00A01634">
          <w:rPr>
            <w:rStyle w:val="Hyperlink"/>
            <w:rFonts w:hint="eastAsia"/>
            <w:noProof/>
            <w:rtl/>
          </w:rPr>
          <w:t>طلاق</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439429564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65" w:history="1">
        <w:r w:rsidR="00D64A95" w:rsidRPr="00A01634">
          <w:rPr>
            <w:rStyle w:val="Hyperlink"/>
            <w:noProof/>
            <w:rtl/>
          </w:rPr>
          <w:t xml:space="preserve">6- </w:t>
        </w:r>
        <w:r w:rsidR="00D64A95" w:rsidRPr="00A01634">
          <w:rPr>
            <w:rStyle w:val="Hyperlink"/>
            <w:rFonts w:hint="eastAsia"/>
            <w:noProof/>
            <w:rtl/>
          </w:rPr>
          <w:t>جنگ</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ورش</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غارت</w:t>
        </w:r>
        <w:r w:rsidR="00D64A95" w:rsidRPr="00A01634">
          <w:rPr>
            <w:rStyle w:val="Hyperlink"/>
            <w:rFonts w:hint="eastAsia"/>
            <w:noProof/>
          </w:rPr>
          <w:t>‌</w:t>
        </w:r>
        <w:r w:rsidR="00D64A95" w:rsidRPr="00A01634">
          <w:rPr>
            <w:rStyle w:val="Hyperlink"/>
            <w:rFonts w:hint="eastAsia"/>
            <w:noProof/>
            <w:rtl/>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439429565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66" w:history="1">
        <w:r w:rsidR="00D64A95" w:rsidRPr="00A01634">
          <w:rPr>
            <w:rStyle w:val="Hyperlink"/>
            <w:rFonts w:hint="eastAsia"/>
            <w:noProof/>
            <w:rtl/>
            <w:lang w:bidi="fa-IR"/>
          </w:rPr>
          <w:t>خواندن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نوشتن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439429566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67" w:history="1">
        <w:r w:rsidR="00D64A95" w:rsidRPr="00A01634">
          <w:rPr>
            <w:rStyle w:val="Hyperlink"/>
            <w:rFonts w:hint="eastAsia"/>
            <w:noProof/>
            <w:rtl/>
            <w:lang w:bidi="fa-IR"/>
          </w:rPr>
          <w:t>اوضاع</w:t>
        </w:r>
        <w:r w:rsidR="00D64A95" w:rsidRPr="00A01634">
          <w:rPr>
            <w:rStyle w:val="Hyperlink"/>
            <w:noProof/>
            <w:rtl/>
            <w:lang w:bidi="fa-IR"/>
          </w:rPr>
          <w:t xml:space="preserve"> </w:t>
        </w:r>
        <w:r w:rsidR="00D64A95" w:rsidRPr="00A01634">
          <w:rPr>
            <w:rStyle w:val="Hyperlink"/>
            <w:rFonts w:hint="eastAsia"/>
            <w:noProof/>
            <w:rtl/>
            <w:lang w:bidi="fa-IR"/>
          </w:rPr>
          <w:t>اخلاق</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439429567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68" w:history="1">
        <w:r w:rsidR="00D64A95" w:rsidRPr="00A01634">
          <w:rPr>
            <w:rStyle w:val="Hyperlink"/>
            <w:noProof/>
            <w:rtl/>
          </w:rPr>
          <w:t xml:space="preserve">1- </w:t>
        </w:r>
        <w:r w:rsidR="00D64A95" w:rsidRPr="00A01634">
          <w:rPr>
            <w:rStyle w:val="Hyperlink"/>
            <w:rFonts w:hint="eastAsia"/>
            <w:noProof/>
            <w:rtl/>
          </w:rPr>
          <w:t>ذکاوت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هوش</w:t>
        </w:r>
        <w:r w:rsidR="00D64A95" w:rsidRPr="00A01634">
          <w:rPr>
            <w:rStyle w:val="Hyperlink"/>
            <w:rFonts w:hint="cs"/>
            <w:noProof/>
            <w:rtl/>
          </w:rPr>
          <w:t>ی</w:t>
        </w:r>
        <w:r w:rsidR="00D64A95" w:rsidRPr="00A01634">
          <w:rPr>
            <w:rStyle w:val="Hyperlink"/>
            <w:rFonts w:hint="eastAsia"/>
            <w:noProof/>
            <w:rtl/>
          </w:rPr>
          <w:t>ار</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439429568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69" w:history="1">
        <w:r w:rsidR="00D64A95" w:rsidRPr="00A01634">
          <w:rPr>
            <w:rStyle w:val="Hyperlink"/>
            <w:noProof/>
            <w:rtl/>
          </w:rPr>
          <w:t xml:space="preserve">2- </w:t>
        </w:r>
        <w:r w:rsidR="00D64A95" w:rsidRPr="00A01634">
          <w:rPr>
            <w:rStyle w:val="Hyperlink"/>
            <w:rFonts w:hint="eastAsia"/>
            <w:noProof/>
            <w:rtl/>
          </w:rPr>
          <w:t>سخاوت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بزرگوار</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439429569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70" w:history="1">
        <w:r w:rsidR="00D64A95" w:rsidRPr="00A01634">
          <w:rPr>
            <w:rStyle w:val="Hyperlink"/>
            <w:noProof/>
            <w:rtl/>
          </w:rPr>
          <w:t xml:space="preserve">3- </w:t>
        </w:r>
        <w:r w:rsidR="00D64A95" w:rsidRPr="00A01634">
          <w:rPr>
            <w:rStyle w:val="Hyperlink"/>
            <w:rFonts w:hint="eastAsia"/>
            <w:noProof/>
            <w:rtl/>
          </w:rPr>
          <w:t>شجاعت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مردانگ</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439429570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71" w:history="1">
        <w:r w:rsidR="00D64A95" w:rsidRPr="00A01634">
          <w:rPr>
            <w:rStyle w:val="Hyperlink"/>
            <w:noProof/>
            <w:rtl/>
          </w:rPr>
          <w:t xml:space="preserve">4- </w:t>
        </w:r>
        <w:r w:rsidR="00D64A95" w:rsidRPr="00A01634">
          <w:rPr>
            <w:rStyle w:val="Hyperlink"/>
            <w:rFonts w:hint="eastAsia"/>
            <w:noProof/>
            <w:rtl/>
          </w:rPr>
          <w:t>عشق</w:t>
        </w:r>
        <w:r w:rsidR="00D64A95" w:rsidRPr="00A01634">
          <w:rPr>
            <w:rStyle w:val="Hyperlink"/>
            <w:noProof/>
            <w:rtl/>
          </w:rPr>
          <w:t xml:space="preserve"> </w:t>
        </w:r>
        <w:r w:rsidR="00D64A95" w:rsidRPr="00A01634">
          <w:rPr>
            <w:rStyle w:val="Hyperlink"/>
            <w:rFonts w:hint="eastAsia"/>
            <w:noProof/>
            <w:rtl/>
          </w:rPr>
          <w:t>آزاد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نپذ</w:t>
        </w:r>
        <w:r w:rsidR="00D64A95" w:rsidRPr="00A01634">
          <w:rPr>
            <w:rStyle w:val="Hyperlink"/>
            <w:rFonts w:hint="cs"/>
            <w:noProof/>
            <w:rtl/>
          </w:rPr>
          <w:t>ی</w:t>
        </w:r>
        <w:r w:rsidR="00D64A95" w:rsidRPr="00A01634">
          <w:rPr>
            <w:rStyle w:val="Hyperlink"/>
            <w:rFonts w:hint="eastAsia"/>
            <w:noProof/>
            <w:rtl/>
          </w:rPr>
          <w:t>رفتن</w:t>
        </w:r>
        <w:r w:rsidR="00D64A95" w:rsidRPr="00A01634">
          <w:rPr>
            <w:rStyle w:val="Hyperlink"/>
            <w:noProof/>
            <w:rtl/>
          </w:rPr>
          <w:t xml:space="preserve"> </w:t>
        </w:r>
        <w:r w:rsidR="00D64A95" w:rsidRPr="00A01634">
          <w:rPr>
            <w:rStyle w:val="Hyperlink"/>
            <w:rFonts w:hint="eastAsia"/>
            <w:noProof/>
            <w:rtl/>
          </w:rPr>
          <w:t>ذلت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خوار</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439429571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72" w:history="1">
        <w:r w:rsidR="00D64A95" w:rsidRPr="00A01634">
          <w:rPr>
            <w:rStyle w:val="Hyperlink"/>
            <w:noProof/>
            <w:rtl/>
          </w:rPr>
          <w:t xml:space="preserve">5- </w:t>
        </w:r>
        <w:r w:rsidR="00D64A95" w:rsidRPr="00A01634">
          <w:rPr>
            <w:rStyle w:val="Hyperlink"/>
            <w:rFonts w:hint="eastAsia"/>
            <w:noProof/>
            <w:rtl/>
          </w:rPr>
          <w:t>وفا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عهد</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صراحت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صداقت‌گو</w:t>
        </w:r>
        <w:r w:rsidR="00D64A95" w:rsidRPr="00A01634">
          <w:rPr>
            <w:rStyle w:val="Hyperlink"/>
            <w:rFonts w:hint="cs"/>
            <w:noProof/>
            <w:rtl/>
          </w:rPr>
          <w:t>یی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439429572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73" w:history="1">
        <w:r w:rsidR="00D64A95" w:rsidRPr="00A01634">
          <w:rPr>
            <w:rStyle w:val="Hyperlink"/>
            <w:noProof/>
            <w:rtl/>
          </w:rPr>
          <w:t xml:space="preserve">6- </w:t>
        </w:r>
        <w:r w:rsidR="00D64A95" w:rsidRPr="00A01634">
          <w:rPr>
            <w:rStyle w:val="Hyperlink"/>
            <w:rFonts w:hint="eastAsia"/>
            <w:noProof/>
            <w:rtl/>
          </w:rPr>
          <w:t>بردبار</w:t>
        </w:r>
        <w:r w:rsidR="00D64A95" w:rsidRPr="00A01634">
          <w:rPr>
            <w:rStyle w:val="Hyperlink"/>
            <w:rFonts w:hint="cs"/>
            <w:noProof/>
            <w:rtl/>
          </w:rPr>
          <w:t>ی</w:t>
        </w:r>
        <w:r w:rsidR="00D64A95" w:rsidRPr="00A01634">
          <w:rPr>
            <w:rStyle w:val="Hyperlink"/>
            <w:rFonts w:hint="eastAsia"/>
            <w:noProof/>
            <w:rtl/>
          </w:rPr>
          <w:t>،</w:t>
        </w:r>
        <w:r w:rsidR="00D64A95" w:rsidRPr="00A01634">
          <w:rPr>
            <w:rStyle w:val="Hyperlink"/>
            <w:noProof/>
            <w:rtl/>
          </w:rPr>
          <w:t xml:space="preserve"> </w:t>
        </w:r>
        <w:r w:rsidR="00D64A95" w:rsidRPr="00A01634">
          <w:rPr>
            <w:rStyle w:val="Hyperlink"/>
            <w:rFonts w:hint="eastAsia"/>
            <w:noProof/>
            <w:rtl/>
          </w:rPr>
          <w:t>حوصله</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آرامش</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439429573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74" w:history="1">
        <w:r w:rsidR="00D64A95" w:rsidRPr="00A01634">
          <w:rPr>
            <w:rStyle w:val="Hyperlink"/>
            <w:noProof/>
            <w:rtl/>
          </w:rPr>
          <w:t xml:space="preserve">7- </w:t>
        </w:r>
        <w:r w:rsidR="00D64A95" w:rsidRPr="00A01634">
          <w:rPr>
            <w:rStyle w:val="Hyperlink"/>
            <w:rFonts w:hint="eastAsia"/>
            <w:noProof/>
            <w:rtl/>
          </w:rPr>
          <w:t>قدرت</w:t>
        </w:r>
        <w:r w:rsidR="00D64A95" w:rsidRPr="00A01634">
          <w:rPr>
            <w:rStyle w:val="Hyperlink"/>
            <w:noProof/>
            <w:rtl/>
          </w:rPr>
          <w:t xml:space="preserve"> </w:t>
        </w:r>
        <w:r w:rsidR="00D64A95" w:rsidRPr="00A01634">
          <w:rPr>
            <w:rStyle w:val="Hyperlink"/>
            <w:rFonts w:hint="eastAsia"/>
            <w:noProof/>
            <w:rtl/>
          </w:rPr>
          <w:t>بدن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عظمت</w:t>
        </w:r>
        <w:r w:rsidR="00D64A95" w:rsidRPr="00A01634">
          <w:rPr>
            <w:rStyle w:val="Hyperlink"/>
            <w:noProof/>
            <w:rtl/>
          </w:rPr>
          <w:t xml:space="preserve"> </w:t>
        </w:r>
        <w:r w:rsidR="00D64A95" w:rsidRPr="00A01634">
          <w:rPr>
            <w:rStyle w:val="Hyperlink"/>
            <w:rFonts w:hint="eastAsia"/>
            <w:noProof/>
            <w:rtl/>
          </w:rPr>
          <w:t>روح</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439429574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75" w:history="1">
        <w:r w:rsidR="00D64A95" w:rsidRPr="00A01634">
          <w:rPr>
            <w:rStyle w:val="Hyperlink"/>
            <w:noProof/>
            <w:rtl/>
          </w:rPr>
          <w:t xml:space="preserve">8- </w:t>
        </w:r>
        <w:r w:rsidR="00D64A95" w:rsidRPr="00A01634">
          <w:rPr>
            <w:rStyle w:val="Hyperlink"/>
            <w:rFonts w:hint="eastAsia"/>
            <w:noProof/>
            <w:rtl/>
          </w:rPr>
          <w:t>گذشت</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هنگام</w:t>
        </w:r>
        <w:r w:rsidR="00D64A95" w:rsidRPr="00A01634">
          <w:rPr>
            <w:rStyle w:val="Hyperlink"/>
            <w:noProof/>
            <w:rtl/>
          </w:rPr>
          <w:t xml:space="preserve"> </w:t>
        </w:r>
        <w:r w:rsidR="00D64A95" w:rsidRPr="00A01634">
          <w:rPr>
            <w:rStyle w:val="Hyperlink"/>
            <w:rFonts w:hint="eastAsia"/>
            <w:noProof/>
            <w:rtl/>
          </w:rPr>
          <w:t>قدرت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حما</w:t>
        </w:r>
        <w:r w:rsidR="00D64A95" w:rsidRPr="00A01634">
          <w:rPr>
            <w:rStyle w:val="Hyperlink"/>
            <w:rFonts w:hint="cs"/>
            <w:noProof/>
            <w:rtl/>
          </w:rPr>
          <w:t>ی</w:t>
        </w:r>
        <w:r w:rsidR="00D64A95" w:rsidRPr="00A01634">
          <w:rPr>
            <w:rStyle w:val="Hyperlink"/>
            <w:rFonts w:hint="eastAsia"/>
            <w:noProof/>
            <w:rtl/>
          </w:rPr>
          <w:t>ت</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همسا</w:t>
        </w:r>
        <w:r w:rsidR="00D64A95" w:rsidRPr="00A01634">
          <w:rPr>
            <w:rStyle w:val="Hyperlink"/>
            <w:rFonts w:hint="cs"/>
            <w:noProof/>
            <w:rtl/>
          </w:rPr>
          <w:t>ی</w:t>
        </w:r>
        <w:r w:rsidR="00D64A95" w:rsidRPr="00A01634">
          <w:rPr>
            <w:rStyle w:val="Hyperlink"/>
            <w:rFonts w:hint="eastAsia"/>
            <w:noProof/>
            <w:rtl/>
          </w:rPr>
          <w:t>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439429575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68</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576"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چهارم</w:t>
        </w:r>
        <w:r w:rsidR="00D64A95" w:rsidRPr="00A01634">
          <w:rPr>
            <w:rStyle w:val="Hyperlink"/>
            <w:noProof/>
            <w:rtl/>
            <w:lang w:bidi="fa-IR"/>
          </w:rPr>
          <w:t xml:space="preserve"> </w:t>
        </w:r>
        <w:r w:rsidR="00D64A95" w:rsidRPr="00A01634">
          <w:rPr>
            <w:rStyle w:val="Hyperlink"/>
            <w:rFonts w:hint="eastAsia"/>
            <w:noProof/>
            <w:rtl/>
            <w:lang w:bidi="fa-IR"/>
          </w:rPr>
          <w:t>اوضاع</w:t>
        </w:r>
        <w:r w:rsidR="00D64A95" w:rsidRPr="00A01634">
          <w:rPr>
            <w:rStyle w:val="Hyperlink"/>
            <w:noProof/>
            <w:rtl/>
            <w:lang w:bidi="fa-IR"/>
          </w:rPr>
          <w:t xml:space="preserve"> </w:t>
        </w:r>
        <w:r w:rsidR="00D64A95" w:rsidRPr="00A01634">
          <w:rPr>
            <w:rStyle w:val="Hyperlink"/>
            <w:rFonts w:hint="eastAsia"/>
            <w:noProof/>
            <w:rtl/>
            <w:lang w:bidi="fa-IR"/>
          </w:rPr>
          <w:t>د</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rFonts w:hint="cs"/>
            <w:noProof/>
            <w:rtl/>
            <w:lang w:bidi="fa-IR"/>
          </w:rPr>
          <w:t>ی</w:t>
        </w:r>
        <w:r w:rsidR="00D64A95" w:rsidRPr="00A01634">
          <w:rPr>
            <w:rStyle w:val="Hyperlink"/>
            <w:rFonts w:hint="eastAsia"/>
            <w:noProof/>
            <w:rtl/>
            <w:lang w:bidi="fa-IR"/>
          </w:rPr>
          <w:t>،</w:t>
        </w:r>
        <w:r w:rsidR="00D64A95" w:rsidRPr="00A01634">
          <w:rPr>
            <w:rStyle w:val="Hyperlink"/>
            <w:noProof/>
            <w:rtl/>
            <w:lang w:bidi="fa-IR"/>
          </w:rPr>
          <w:t xml:space="preserve"> </w:t>
        </w:r>
        <w:r w:rsidR="00D64A95" w:rsidRPr="00A01634">
          <w:rPr>
            <w:rStyle w:val="Hyperlink"/>
            <w:rFonts w:hint="eastAsia"/>
            <w:noProof/>
            <w:rtl/>
            <w:lang w:bidi="fa-IR"/>
          </w:rPr>
          <w:t>س</w:t>
        </w:r>
        <w:r w:rsidR="00D64A95" w:rsidRPr="00A01634">
          <w:rPr>
            <w:rStyle w:val="Hyperlink"/>
            <w:rFonts w:hint="cs"/>
            <w:noProof/>
            <w:rtl/>
            <w:lang w:bidi="fa-IR"/>
          </w:rPr>
          <w:t>ی</w:t>
        </w:r>
        <w:r w:rsidR="00D64A95" w:rsidRPr="00A01634">
          <w:rPr>
            <w:rStyle w:val="Hyperlink"/>
            <w:rFonts w:hint="eastAsia"/>
            <w:noProof/>
            <w:rtl/>
            <w:lang w:bidi="fa-IR"/>
          </w:rPr>
          <w:t>اس</w:t>
        </w:r>
        <w:r w:rsidR="00D64A95" w:rsidRPr="00A01634">
          <w:rPr>
            <w:rStyle w:val="Hyperlink"/>
            <w:rFonts w:hint="cs"/>
            <w:noProof/>
            <w:rtl/>
            <w:lang w:bidi="fa-IR"/>
          </w:rPr>
          <w:t>ی</w:t>
        </w:r>
        <w:r w:rsidR="00D64A95" w:rsidRPr="00A01634">
          <w:rPr>
            <w:rStyle w:val="Hyperlink"/>
            <w:rFonts w:hint="eastAsia"/>
            <w:noProof/>
            <w:rtl/>
            <w:lang w:bidi="fa-IR"/>
          </w:rPr>
          <w:t>،</w:t>
        </w:r>
        <w:r w:rsidR="00D64A95" w:rsidRPr="00A01634">
          <w:rPr>
            <w:rStyle w:val="Hyperlink"/>
            <w:noProof/>
            <w:rtl/>
            <w:lang w:bidi="fa-IR"/>
          </w:rPr>
          <w:t xml:space="preserve"> </w:t>
        </w:r>
        <w:r w:rsidR="00D64A95" w:rsidRPr="00A01634">
          <w:rPr>
            <w:rStyle w:val="Hyperlink"/>
            <w:rFonts w:hint="eastAsia"/>
            <w:noProof/>
            <w:rtl/>
            <w:lang w:bidi="fa-IR"/>
          </w:rPr>
          <w:t>اقتصاد</w:t>
        </w:r>
        <w:r w:rsidR="00D64A95" w:rsidRPr="00A01634">
          <w:rPr>
            <w:rStyle w:val="Hyperlink"/>
            <w:rFonts w:hint="cs"/>
            <w:noProof/>
            <w:rtl/>
            <w:lang w:bidi="fa-IR"/>
          </w:rPr>
          <w:t>ی</w:t>
        </w:r>
        <w:r w:rsidR="00D64A95" w:rsidRPr="00A01634">
          <w:rPr>
            <w:rStyle w:val="Hyperlink"/>
            <w:rFonts w:hint="eastAsia"/>
            <w:noProof/>
            <w:rtl/>
            <w:lang w:bidi="fa-IR"/>
          </w:rPr>
          <w:t>،</w:t>
        </w:r>
        <w:r w:rsidR="00D64A95" w:rsidRPr="00A01634">
          <w:rPr>
            <w:rStyle w:val="Hyperlink"/>
            <w:noProof/>
            <w:rtl/>
            <w:lang w:bidi="fa-IR"/>
          </w:rPr>
          <w:t xml:space="preserve"> </w:t>
        </w:r>
        <w:r w:rsidR="00D64A95" w:rsidRPr="00A01634">
          <w:rPr>
            <w:rStyle w:val="Hyperlink"/>
            <w:rFonts w:hint="eastAsia"/>
            <w:noProof/>
            <w:rtl/>
            <w:lang w:bidi="fa-IR"/>
          </w:rPr>
          <w:t>اجتماع</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اخلاق</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اعراب</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439429576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77" w:history="1">
        <w:r w:rsidR="00D64A95" w:rsidRPr="00A01634">
          <w:rPr>
            <w:rStyle w:val="Hyperlink"/>
            <w:noProof/>
            <w:rtl/>
            <w:lang w:bidi="fa-IR"/>
          </w:rPr>
          <w:t xml:space="preserve">1- </w:t>
        </w:r>
        <w:r w:rsidR="00D64A95" w:rsidRPr="00A01634">
          <w:rPr>
            <w:rStyle w:val="Hyperlink"/>
            <w:rFonts w:hint="eastAsia"/>
            <w:noProof/>
            <w:rtl/>
            <w:lang w:bidi="fa-IR"/>
          </w:rPr>
          <w:t>حفر</w:t>
        </w:r>
        <w:r w:rsidR="00D64A95" w:rsidRPr="00A01634">
          <w:rPr>
            <w:rStyle w:val="Hyperlink"/>
            <w:noProof/>
            <w:rtl/>
            <w:lang w:bidi="fa-IR"/>
          </w:rPr>
          <w:t xml:space="preserve"> </w:t>
        </w:r>
        <w:r w:rsidR="00D64A95" w:rsidRPr="00A01634">
          <w:rPr>
            <w:rStyle w:val="Hyperlink"/>
            <w:rFonts w:hint="eastAsia"/>
            <w:noProof/>
            <w:rtl/>
            <w:lang w:bidi="fa-IR"/>
          </w:rPr>
          <w:t>چاه</w:t>
        </w:r>
        <w:r w:rsidR="00D64A95" w:rsidRPr="00A01634">
          <w:rPr>
            <w:rStyle w:val="Hyperlink"/>
            <w:noProof/>
            <w:rtl/>
            <w:lang w:bidi="fa-IR"/>
          </w:rPr>
          <w:t xml:space="preserve"> </w:t>
        </w:r>
        <w:r w:rsidR="00D64A95" w:rsidRPr="00A01634">
          <w:rPr>
            <w:rStyle w:val="Hyperlink"/>
            <w:rFonts w:hint="eastAsia"/>
            <w:noProof/>
            <w:rtl/>
            <w:lang w:bidi="fa-IR"/>
          </w:rPr>
          <w:t>زمزم</w:t>
        </w:r>
        <w:r w:rsidR="00D64A95" w:rsidRPr="00A01634">
          <w:rPr>
            <w:rStyle w:val="Hyperlink"/>
            <w:noProof/>
            <w:rtl/>
            <w:lang w:bidi="fa-IR"/>
          </w:rPr>
          <w:t xml:space="preserve"> </w:t>
        </w:r>
        <w:r w:rsidR="00D64A95" w:rsidRPr="00A01634">
          <w:rPr>
            <w:rStyle w:val="Hyperlink"/>
            <w:rFonts w:hint="eastAsia"/>
            <w:noProof/>
            <w:rtl/>
            <w:lang w:bidi="fa-IR"/>
          </w:rPr>
          <w:t>توسط</w:t>
        </w:r>
        <w:r w:rsidR="00D64A95" w:rsidRPr="00A01634">
          <w:rPr>
            <w:rStyle w:val="Hyperlink"/>
            <w:noProof/>
            <w:rtl/>
            <w:lang w:bidi="fa-IR"/>
          </w:rPr>
          <w:t xml:space="preserve"> </w:t>
        </w:r>
        <w:r w:rsidR="00D64A95" w:rsidRPr="00A01634">
          <w:rPr>
            <w:rStyle w:val="Hyperlink"/>
            <w:rFonts w:hint="eastAsia"/>
            <w:noProof/>
            <w:rtl/>
            <w:lang w:bidi="fa-IR"/>
          </w:rPr>
          <w:t>عبدالمطلب</w:t>
        </w:r>
        <w:r w:rsidR="00D64A95" w:rsidRPr="00A01634">
          <w:rPr>
            <w:rStyle w:val="Hyperlink"/>
            <w:noProof/>
            <w:rtl/>
            <w:lang w:bidi="fa-IR"/>
          </w:rPr>
          <w:t xml:space="preserve"> (</w:t>
        </w:r>
        <w:r w:rsidR="00D64A95" w:rsidRPr="00A01634">
          <w:rPr>
            <w:rStyle w:val="Hyperlink"/>
            <w:rFonts w:hint="eastAsia"/>
            <w:noProof/>
            <w:rtl/>
            <w:lang w:bidi="fa-IR"/>
          </w:rPr>
          <w:t>جد</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439429577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78" w:history="1">
        <w:r w:rsidR="00D64A95" w:rsidRPr="00A01634">
          <w:rPr>
            <w:rStyle w:val="Hyperlink"/>
            <w:noProof/>
            <w:rtl/>
            <w:lang w:bidi="fa-IR"/>
          </w:rPr>
          <w:t xml:space="preserve">2- </w:t>
        </w:r>
        <w:r w:rsidR="00D64A95" w:rsidRPr="00A01634">
          <w:rPr>
            <w:rStyle w:val="Hyperlink"/>
            <w:rFonts w:hint="eastAsia"/>
            <w:noProof/>
            <w:rtl/>
            <w:lang w:bidi="fa-IR"/>
          </w:rPr>
          <w:t>داستان</w:t>
        </w:r>
        <w:r w:rsidR="00D64A95" w:rsidRPr="00A01634">
          <w:rPr>
            <w:rStyle w:val="Hyperlink"/>
            <w:noProof/>
            <w:rtl/>
            <w:lang w:bidi="fa-IR"/>
          </w:rPr>
          <w:t xml:space="preserve"> </w:t>
        </w:r>
        <w:r w:rsidR="00D64A95" w:rsidRPr="00A01634">
          <w:rPr>
            <w:rStyle w:val="Hyperlink"/>
            <w:rFonts w:hint="eastAsia"/>
            <w:noProof/>
            <w:rtl/>
            <w:lang w:bidi="fa-IR"/>
          </w:rPr>
          <w:t>اصحاب</w:t>
        </w:r>
        <w:r w:rsidR="00D64A95" w:rsidRPr="00A01634">
          <w:rPr>
            <w:rStyle w:val="Hyperlink"/>
            <w:noProof/>
            <w:rtl/>
            <w:lang w:bidi="fa-IR"/>
          </w:rPr>
          <w:t xml:space="preserve"> </w:t>
        </w:r>
        <w:r w:rsidR="00D64A95" w:rsidRPr="00A01634">
          <w:rPr>
            <w:rStyle w:val="Hyperlink"/>
            <w:rFonts w:hint="eastAsia"/>
            <w:noProof/>
            <w:rtl/>
            <w:lang w:bidi="fa-IR"/>
          </w:rPr>
          <w:t>ف</w:t>
        </w:r>
        <w:r w:rsidR="00D64A95" w:rsidRPr="00A01634">
          <w:rPr>
            <w:rStyle w:val="Hyperlink"/>
            <w:rFonts w:hint="cs"/>
            <w:noProof/>
            <w:rtl/>
            <w:lang w:bidi="fa-IR"/>
          </w:rPr>
          <w:t>ی</w:t>
        </w:r>
        <w:r w:rsidR="00D64A95" w:rsidRPr="00A01634">
          <w:rPr>
            <w:rStyle w:val="Hyperlink"/>
            <w:rFonts w:hint="eastAsia"/>
            <w:noProof/>
            <w:rtl/>
            <w:lang w:bidi="fa-IR"/>
          </w:rPr>
          <w:t>ل</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439429578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79" w:history="1">
        <w:r w:rsidR="00D64A95" w:rsidRPr="00A01634">
          <w:rPr>
            <w:rStyle w:val="Hyperlink"/>
            <w:rFonts w:hint="eastAsia"/>
            <w:noProof/>
            <w:rtl/>
            <w:lang w:bidi="fa-IR"/>
          </w:rPr>
          <w:t>اهم</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حادث</w:t>
        </w:r>
        <w:r w:rsidR="00D64A95" w:rsidRPr="00A01634">
          <w:rPr>
            <w:rStyle w:val="Hyperlink"/>
            <w:rFonts w:hint="cs"/>
            <w:noProof/>
            <w:rtl/>
            <w:lang w:bidi="fa-IR"/>
          </w:rPr>
          <w:t>ۀ</w:t>
        </w:r>
        <w:r w:rsidR="00D64A95" w:rsidRPr="00A01634">
          <w:rPr>
            <w:rStyle w:val="Hyperlink"/>
            <w:noProof/>
            <w:rtl/>
            <w:lang w:bidi="fa-IR"/>
          </w:rPr>
          <w:t xml:space="preserve"> </w:t>
        </w:r>
        <w:r w:rsidR="00D64A95" w:rsidRPr="00A01634">
          <w:rPr>
            <w:rStyle w:val="Hyperlink"/>
            <w:rFonts w:hint="eastAsia"/>
            <w:noProof/>
            <w:rtl/>
            <w:lang w:bidi="fa-IR"/>
          </w:rPr>
          <w:t>اصحاب</w:t>
        </w:r>
        <w:r w:rsidR="00D64A95" w:rsidRPr="00A01634">
          <w:rPr>
            <w:rStyle w:val="Hyperlink"/>
            <w:noProof/>
            <w:rtl/>
            <w:lang w:bidi="fa-IR"/>
          </w:rPr>
          <w:t xml:space="preserve"> </w:t>
        </w:r>
        <w:r w:rsidR="00D64A95" w:rsidRPr="00A01634">
          <w:rPr>
            <w:rStyle w:val="Hyperlink"/>
            <w:rFonts w:hint="eastAsia"/>
            <w:noProof/>
            <w:rtl/>
            <w:lang w:bidi="fa-IR"/>
          </w:rPr>
          <w:t>ف</w:t>
        </w:r>
        <w:r w:rsidR="00D64A95" w:rsidRPr="00A01634">
          <w:rPr>
            <w:rStyle w:val="Hyperlink"/>
            <w:rFonts w:hint="cs"/>
            <w:noProof/>
            <w:rtl/>
            <w:lang w:bidi="fa-IR"/>
          </w:rPr>
          <w:t>ی</w:t>
        </w:r>
        <w:r w:rsidR="00D64A95" w:rsidRPr="00A01634">
          <w:rPr>
            <w:rStyle w:val="Hyperlink"/>
            <w:rFonts w:hint="eastAsia"/>
            <w:noProof/>
            <w:rtl/>
            <w:lang w:bidi="fa-IR"/>
          </w:rPr>
          <w:t>ل</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د</w:t>
        </w:r>
        <w:r w:rsidR="00D64A95" w:rsidRPr="00A01634">
          <w:rPr>
            <w:rStyle w:val="Hyperlink"/>
            <w:rFonts w:hint="cs"/>
            <w:noProof/>
            <w:rtl/>
            <w:lang w:bidi="fa-IR"/>
          </w:rPr>
          <w:t>ی</w:t>
        </w:r>
        <w:r w:rsidR="00D64A95" w:rsidRPr="00A01634">
          <w:rPr>
            <w:rStyle w:val="Hyperlink"/>
            <w:rFonts w:hint="eastAsia"/>
            <w:noProof/>
            <w:rtl/>
            <w:lang w:bidi="fa-IR"/>
          </w:rPr>
          <w:t>دگاه</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rFonts w:ascii="" w:hAnsi=""/>
            <w:i/>
            <w:noProof/>
            <w:rtl/>
            <w:lang w:bidi="fa-IR"/>
          </w:rPr>
          <w:t xml:space="preserve"> </w:t>
        </w:r>
        <w:r w:rsidR="00D64A95" w:rsidRPr="00A01634">
          <w:rPr>
            <w:rStyle w:val="Hyperlink"/>
            <w:rFonts w:ascii="" w:hAnsi="" w:cs="CTraditional Arabic" w:hint="eastAsia"/>
            <w:i/>
            <w:noProof/>
            <w:rtl/>
            <w:lang w:bidi="fa-IR"/>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439429579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80" w:history="1">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rFonts w:hint="cs"/>
            <w:noProof/>
            <w:rtl/>
            <w:lang w:bidi="fa-IR"/>
          </w:rPr>
          <w:t>یی</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حادثه</w:t>
        </w:r>
        <w:r w:rsidR="00D64A95" w:rsidRPr="00A01634">
          <w:rPr>
            <w:rStyle w:val="Hyperlink"/>
            <w:noProof/>
            <w:rtl/>
            <w:lang w:bidi="fa-IR"/>
          </w:rPr>
          <w:t xml:space="preserve"> </w:t>
        </w:r>
        <w:r w:rsidR="00D64A95" w:rsidRPr="00A01634">
          <w:rPr>
            <w:rStyle w:val="Hyperlink"/>
            <w:rFonts w:hint="eastAsia"/>
            <w:noProof/>
            <w:rtl/>
            <w:lang w:bidi="fa-IR"/>
          </w:rPr>
          <w:t>ف</w:t>
        </w:r>
        <w:r w:rsidR="00D64A95" w:rsidRPr="00A01634">
          <w:rPr>
            <w:rStyle w:val="Hyperlink"/>
            <w:rFonts w:hint="cs"/>
            <w:noProof/>
            <w:rtl/>
            <w:lang w:bidi="fa-IR"/>
          </w:rPr>
          <w:t>ی</w:t>
        </w:r>
        <w:r w:rsidR="00D64A95" w:rsidRPr="00A01634">
          <w:rPr>
            <w:rStyle w:val="Hyperlink"/>
            <w:rFonts w:hint="eastAsia"/>
            <w:noProof/>
            <w:rtl/>
            <w:lang w:bidi="fa-IR"/>
          </w:rPr>
          <w:t>ل</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439429580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76</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581"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پنجم</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تولد</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hint="eastAsia"/>
            <w:noProof/>
            <w:rtl/>
            <w:lang w:bidi="fa-IR"/>
          </w:rPr>
          <w:t>ج</w:t>
        </w:r>
        <w:r w:rsidR="00D64A95" w:rsidRPr="00A01634">
          <w:rPr>
            <w:rStyle w:val="Hyperlink"/>
            <w:noProof/>
            <w:rtl/>
            <w:lang w:bidi="fa-IR"/>
          </w:rPr>
          <w:t xml:space="preserve"> </w:t>
        </w:r>
        <w:r w:rsidR="00D64A95" w:rsidRPr="00A01634">
          <w:rPr>
            <w:rStyle w:val="Hyperlink"/>
            <w:rFonts w:hint="eastAsia"/>
            <w:noProof/>
            <w:rtl/>
            <w:lang w:bidi="fa-IR"/>
          </w:rPr>
          <w:t>تا</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مان</w:t>
        </w:r>
        <w:r w:rsidR="00D64A95" w:rsidRPr="00A01634">
          <w:rPr>
            <w:rStyle w:val="Hyperlink"/>
            <w:noProof/>
            <w:rtl/>
            <w:lang w:bidi="fa-IR"/>
          </w:rPr>
          <w:t xml:space="preserve"> </w:t>
        </w:r>
        <w:r w:rsidR="00D64A95" w:rsidRPr="00A01634">
          <w:rPr>
            <w:rStyle w:val="Hyperlink"/>
            <w:rFonts w:hint="eastAsia"/>
            <w:noProof/>
            <w:rtl/>
            <w:lang w:bidi="fa-IR"/>
          </w:rPr>
          <w:t>حلف</w:t>
        </w:r>
        <w:r w:rsidR="00D64A95" w:rsidRPr="00A01634">
          <w:rPr>
            <w:rStyle w:val="Hyperlink"/>
            <w:noProof/>
            <w:rtl/>
            <w:lang w:bidi="fa-IR"/>
          </w:rPr>
          <w:t xml:space="preserve"> </w:t>
        </w:r>
        <w:r w:rsidR="00D64A95" w:rsidRPr="00A01634">
          <w:rPr>
            <w:rStyle w:val="Hyperlink"/>
            <w:rFonts w:hint="eastAsia"/>
            <w:noProof/>
            <w:rtl/>
            <w:lang w:bidi="fa-IR"/>
          </w:rPr>
          <w:t>الفضول</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439429581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82" w:history="1">
        <w:r w:rsidR="00D64A95" w:rsidRPr="00A01634">
          <w:rPr>
            <w:rStyle w:val="Hyperlink"/>
            <w:rFonts w:hint="eastAsia"/>
            <w:noProof/>
            <w:rtl/>
            <w:lang w:bidi="fa-IR"/>
          </w:rPr>
          <w:t>نسب</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i/>
            <w:noProof/>
            <w:rtl/>
            <w:lang w:bidi="fa-IR"/>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439429582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83" w:history="1">
        <w:r w:rsidR="00D64A95" w:rsidRPr="00A01634">
          <w:rPr>
            <w:rStyle w:val="Hyperlink"/>
            <w:rFonts w:hint="eastAsia"/>
            <w:noProof/>
            <w:rtl/>
            <w:lang w:bidi="fa-IR"/>
          </w:rPr>
          <w:t>ازدواج</w:t>
        </w:r>
        <w:r w:rsidR="00D64A95" w:rsidRPr="00A01634">
          <w:rPr>
            <w:rStyle w:val="Hyperlink"/>
            <w:noProof/>
            <w:rtl/>
            <w:lang w:bidi="fa-IR"/>
          </w:rPr>
          <w:t xml:space="preserve"> </w:t>
        </w:r>
        <w:r w:rsidR="00D64A95" w:rsidRPr="00A01634">
          <w:rPr>
            <w:rStyle w:val="Hyperlink"/>
            <w:rFonts w:hint="eastAsia"/>
            <w:noProof/>
            <w:rtl/>
            <w:lang w:bidi="fa-IR"/>
          </w:rPr>
          <w:t>عبدالله</w:t>
        </w:r>
        <w:r w:rsidR="00D64A95" w:rsidRPr="00A01634">
          <w:rPr>
            <w:rStyle w:val="Hyperlink"/>
            <w:noProof/>
            <w:rtl/>
            <w:lang w:bidi="fa-IR"/>
          </w:rPr>
          <w:t xml:space="preserve"> </w:t>
        </w:r>
        <w:r w:rsidR="00D64A95" w:rsidRPr="00A01634">
          <w:rPr>
            <w:rStyle w:val="Hyperlink"/>
            <w:rFonts w:hint="eastAsia"/>
            <w:noProof/>
            <w:rtl/>
            <w:lang w:bidi="fa-IR"/>
          </w:rPr>
          <w:t>بن</w:t>
        </w:r>
        <w:r w:rsidR="00D64A95" w:rsidRPr="00A01634">
          <w:rPr>
            <w:rStyle w:val="Hyperlink"/>
            <w:noProof/>
            <w:rtl/>
            <w:lang w:bidi="fa-IR"/>
          </w:rPr>
          <w:t xml:space="preserve"> </w:t>
        </w:r>
        <w:r w:rsidR="00D64A95" w:rsidRPr="00A01634">
          <w:rPr>
            <w:rStyle w:val="Hyperlink"/>
            <w:rFonts w:hint="eastAsia"/>
            <w:noProof/>
            <w:rtl/>
            <w:lang w:bidi="fa-IR"/>
          </w:rPr>
          <w:t>عبدالمطلب</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439429583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84" w:history="1">
        <w:r w:rsidR="00D64A95" w:rsidRPr="00A01634">
          <w:rPr>
            <w:rStyle w:val="Hyperlink"/>
            <w:rFonts w:hint="eastAsia"/>
            <w:noProof/>
            <w:rtl/>
            <w:lang w:bidi="fa-IR"/>
          </w:rPr>
          <w:t>تولد</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i/>
            <w:noProof/>
            <w:rtl/>
            <w:lang w:bidi="fa-IR"/>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439429584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85</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85" w:history="1">
        <w:r w:rsidR="00D64A95" w:rsidRPr="00A01634">
          <w:rPr>
            <w:rStyle w:val="Hyperlink"/>
            <w:rFonts w:hint="eastAsia"/>
            <w:noProof/>
            <w:rtl/>
            <w:lang w:bidi="fa-IR"/>
          </w:rPr>
          <w:t>حل</w:t>
        </w:r>
        <w:r w:rsidR="00D64A95" w:rsidRPr="00A01634">
          <w:rPr>
            <w:rStyle w:val="Hyperlink"/>
            <w:rFonts w:hint="cs"/>
            <w:noProof/>
            <w:rtl/>
            <w:lang w:bidi="fa-IR"/>
          </w:rPr>
          <w:t>ی</w:t>
        </w:r>
        <w:r w:rsidR="00D64A95" w:rsidRPr="00A01634">
          <w:rPr>
            <w:rStyle w:val="Hyperlink"/>
            <w:rFonts w:hint="eastAsia"/>
            <w:noProof/>
            <w:rtl/>
            <w:lang w:bidi="fa-IR"/>
          </w:rPr>
          <w:t>مه</w:t>
        </w:r>
        <w:r w:rsidR="00D64A95" w:rsidRPr="00A01634">
          <w:rPr>
            <w:rStyle w:val="Hyperlink"/>
            <w:noProof/>
            <w:rtl/>
            <w:lang w:bidi="fa-IR"/>
          </w:rPr>
          <w:t xml:space="preserve"> </w:t>
        </w:r>
        <w:r w:rsidR="00D64A95" w:rsidRPr="00A01634">
          <w:rPr>
            <w:rStyle w:val="Hyperlink"/>
            <w:rFonts w:hint="eastAsia"/>
            <w:noProof/>
            <w:rtl/>
            <w:lang w:bidi="fa-IR"/>
          </w:rPr>
          <w:t>سعد</w:t>
        </w:r>
        <w:r w:rsidR="00D64A95" w:rsidRPr="00A01634">
          <w:rPr>
            <w:rStyle w:val="Hyperlink"/>
            <w:rFonts w:hint="cs"/>
            <w:noProof/>
            <w:rtl/>
            <w:lang w:bidi="fa-IR"/>
          </w:rPr>
          <w:t>ی</w:t>
        </w:r>
        <w:r w:rsidR="00D64A95" w:rsidRPr="00A01634">
          <w:rPr>
            <w:rStyle w:val="Hyperlink"/>
            <w:rFonts w:hint="eastAsia"/>
            <w:noProof/>
            <w:rtl/>
            <w:lang w:bidi="fa-IR"/>
          </w:rPr>
          <w:t>ه</w:t>
        </w:r>
        <w:r w:rsidR="00D64A95" w:rsidRPr="00A01634">
          <w:rPr>
            <w:rStyle w:val="Hyperlink"/>
            <w:noProof/>
            <w:rtl/>
            <w:lang w:bidi="fa-IR"/>
          </w:rPr>
          <w:t xml:space="preserve"> </w:t>
        </w:r>
        <w:r w:rsidR="00D64A95" w:rsidRPr="00A01634">
          <w:rPr>
            <w:rStyle w:val="Hyperlink"/>
            <w:rFonts w:hint="eastAsia"/>
            <w:noProof/>
            <w:rtl/>
            <w:lang w:bidi="fa-IR"/>
          </w:rPr>
          <w:t>دا</w:t>
        </w:r>
        <w:r w:rsidR="00D64A95" w:rsidRPr="00A01634">
          <w:rPr>
            <w:rStyle w:val="Hyperlink"/>
            <w:rFonts w:hint="cs"/>
            <w:noProof/>
            <w:rtl/>
            <w:lang w:bidi="fa-IR"/>
          </w:rPr>
          <w:t>ی</w:t>
        </w:r>
        <w:r w:rsidR="00D64A95" w:rsidRPr="00A01634">
          <w:rPr>
            <w:rStyle w:val="Hyperlink"/>
            <w:rFonts w:hint="eastAsia"/>
            <w:noProof/>
            <w:rtl/>
            <w:lang w:bidi="fa-IR"/>
          </w:rPr>
          <w:t>ه</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بن</w:t>
        </w:r>
        <w:r w:rsidR="00D64A95" w:rsidRPr="00A01634">
          <w:rPr>
            <w:rStyle w:val="Hyperlink"/>
            <w:rFonts w:hint="cs"/>
            <w:noProof/>
            <w:rtl/>
            <w:lang w:bidi="fa-IR"/>
          </w:rPr>
          <w:t>ی‌</w:t>
        </w:r>
        <w:r w:rsidR="00D64A95" w:rsidRPr="00A01634">
          <w:rPr>
            <w:rStyle w:val="Hyperlink"/>
            <w:rFonts w:hint="eastAsia"/>
            <w:noProof/>
            <w:rtl/>
            <w:lang w:bidi="fa-IR"/>
          </w:rPr>
          <w:t>سعد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439429585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86" w:history="1">
        <w:r w:rsidR="00D64A95" w:rsidRPr="00A01634">
          <w:rPr>
            <w:rStyle w:val="Hyperlink"/>
            <w:rFonts w:hint="eastAsia"/>
            <w:noProof/>
            <w:rtl/>
          </w:rPr>
          <w:t>درسها</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آموخته‌ها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واقعه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439429586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87" w:history="1">
        <w:r w:rsidR="00D64A95" w:rsidRPr="00A01634">
          <w:rPr>
            <w:rStyle w:val="Hyperlink"/>
            <w:rFonts w:hint="eastAsia"/>
            <w:noProof/>
            <w:rtl/>
            <w:lang w:bidi="fa-IR"/>
          </w:rPr>
          <w:t>چوپان</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i/>
            <w:noProof/>
            <w:rtl/>
            <w:lang w:bidi="fa-IR"/>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439429587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93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88" w:history="1">
        <w:r w:rsidR="00D64A95" w:rsidRPr="00A01634">
          <w:rPr>
            <w:rStyle w:val="Hyperlink"/>
            <w:noProof/>
            <w:rtl/>
            <w:lang w:bidi="fa-IR"/>
          </w:rPr>
          <w:t xml:space="preserve">7- </w:t>
        </w:r>
        <w:r w:rsidR="00D64A95" w:rsidRPr="00A01634">
          <w:rPr>
            <w:rStyle w:val="Hyperlink"/>
            <w:rFonts w:hint="eastAsia"/>
            <w:noProof/>
            <w:rtl/>
            <w:lang w:bidi="fa-IR"/>
          </w:rPr>
          <w:t>محافظت</w:t>
        </w:r>
        <w:r w:rsidR="00D64A95" w:rsidRPr="00A01634">
          <w:rPr>
            <w:rStyle w:val="Hyperlink"/>
            <w:noProof/>
            <w:rtl/>
            <w:lang w:bidi="fa-IR"/>
          </w:rPr>
          <w:t xml:space="preserve"> </w:t>
        </w:r>
        <w:r w:rsidR="00D64A95" w:rsidRPr="00A01634">
          <w:rPr>
            <w:rStyle w:val="Hyperlink"/>
            <w:rFonts w:hint="eastAsia"/>
            <w:noProof/>
            <w:rtl/>
            <w:lang w:bidi="fa-IR"/>
          </w:rPr>
          <w:t>خداوند</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دوران</w:t>
        </w:r>
        <w:r w:rsidR="00D64A95" w:rsidRPr="00A01634">
          <w:rPr>
            <w:rStyle w:val="Hyperlink"/>
            <w:noProof/>
            <w:rtl/>
            <w:lang w:bidi="fa-IR"/>
          </w:rPr>
          <w:t xml:space="preserve"> </w:t>
        </w:r>
        <w:r w:rsidR="00D64A95" w:rsidRPr="00A01634">
          <w:rPr>
            <w:rStyle w:val="Hyperlink"/>
            <w:rFonts w:hint="eastAsia"/>
            <w:noProof/>
            <w:rtl/>
            <w:lang w:bidi="fa-IR"/>
          </w:rPr>
          <w:t>قبل</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بعثت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439429588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97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89" w:history="1">
        <w:r w:rsidR="00D64A95" w:rsidRPr="00A01634">
          <w:rPr>
            <w:rStyle w:val="Hyperlink"/>
            <w:rFonts w:hint="eastAsia"/>
            <w:noProof/>
            <w:rtl/>
            <w:lang w:bidi="fa-IR"/>
          </w:rPr>
          <w:t>ملاقات</w:t>
        </w:r>
        <w:r w:rsidR="00D64A95" w:rsidRPr="00A01634">
          <w:rPr>
            <w:rStyle w:val="Hyperlink"/>
            <w:noProof/>
            <w:rtl/>
            <w:lang w:bidi="fa-IR"/>
          </w:rPr>
          <w:t xml:space="preserve"> </w:t>
        </w:r>
        <w:r w:rsidR="00D64A95" w:rsidRPr="00A01634">
          <w:rPr>
            <w:rStyle w:val="Hyperlink"/>
            <w:rFonts w:hint="eastAsia"/>
            <w:noProof/>
            <w:rtl/>
            <w:lang w:bidi="fa-IR"/>
          </w:rPr>
          <w:t>بح</w:t>
        </w:r>
        <w:r w:rsidR="00D64A95" w:rsidRPr="00A01634">
          <w:rPr>
            <w:rStyle w:val="Hyperlink"/>
            <w:rFonts w:hint="cs"/>
            <w:noProof/>
            <w:rtl/>
            <w:lang w:bidi="fa-IR"/>
          </w:rPr>
          <w:t>ی</w:t>
        </w:r>
        <w:r w:rsidR="00D64A95" w:rsidRPr="00A01634">
          <w:rPr>
            <w:rStyle w:val="Hyperlink"/>
            <w:rFonts w:hint="eastAsia"/>
            <w:noProof/>
            <w:rtl/>
            <w:lang w:bidi="fa-IR"/>
          </w:rPr>
          <w:t>را</w:t>
        </w:r>
        <w:r w:rsidR="00D64A95" w:rsidRPr="00A01634">
          <w:rPr>
            <w:rStyle w:val="Hyperlink"/>
            <w:noProof/>
            <w:rtl/>
            <w:lang w:bidi="fa-IR"/>
          </w:rPr>
          <w:t xml:space="preserve"> </w:t>
        </w:r>
        <w:r w:rsidR="00D64A95" w:rsidRPr="00A01634">
          <w:rPr>
            <w:rStyle w:val="Hyperlink"/>
            <w:rFonts w:hint="eastAsia"/>
            <w:noProof/>
            <w:rtl/>
            <w:lang w:bidi="fa-IR"/>
          </w:rPr>
          <w:t>راهب</w:t>
        </w:r>
        <w:r w:rsidR="00D64A95" w:rsidRPr="00A01634">
          <w:rPr>
            <w:rStyle w:val="Hyperlink"/>
            <w:noProof/>
            <w:rtl/>
            <w:lang w:bidi="fa-IR"/>
          </w:rPr>
          <w:t xml:space="preserve"> </w:t>
        </w:r>
        <w:r w:rsidR="00D64A95" w:rsidRPr="00A01634">
          <w:rPr>
            <w:rStyle w:val="Hyperlink"/>
            <w:rFonts w:hint="eastAsia"/>
            <w:noProof/>
            <w:rtl/>
            <w:lang w:bidi="fa-IR"/>
          </w:rPr>
          <w:t>نصران</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با</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cs="CTraditional Arabic" w:hint="eastAsia"/>
            <w:noProof/>
            <w:rtl/>
            <w:lang w:bidi="fa-IR"/>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439429589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99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90" w:history="1">
        <w:r w:rsidR="00D64A95" w:rsidRPr="00A01634">
          <w:rPr>
            <w:rStyle w:val="Hyperlink"/>
            <w:rFonts w:hint="eastAsia"/>
            <w:noProof/>
            <w:rtl/>
            <w:lang w:bidi="fa-IR"/>
          </w:rPr>
          <w:t>نکته‌ها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آموزند</w:t>
        </w:r>
        <w:r w:rsidR="00D64A95" w:rsidRPr="00A01634">
          <w:rPr>
            <w:rStyle w:val="Hyperlink"/>
            <w:rFonts w:hint="cs"/>
            <w:noProof/>
            <w:rtl/>
            <w:lang w:bidi="fa-IR"/>
          </w:rPr>
          <w:t>ۀ</w:t>
        </w:r>
        <w:r w:rsidR="00D64A95" w:rsidRPr="00A01634">
          <w:rPr>
            <w:rStyle w:val="Hyperlink"/>
            <w:noProof/>
            <w:rtl/>
            <w:lang w:bidi="fa-IR"/>
          </w:rPr>
          <w:t xml:space="preserve"> </w:t>
        </w:r>
        <w:r w:rsidR="00D64A95" w:rsidRPr="00A01634">
          <w:rPr>
            <w:rStyle w:val="Hyperlink"/>
            <w:rFonts w:hint="eastAsia"/>
            <w:noProof/>
            <w:rtl/>
            <w:lang w:bidi="fa-IR"/>
          </w:rPr>
          <w:t>داستان</w:t>
        </w:r>
        <w:r w:rsidR="00D64A95" w:rsidRPr="00A01634">
          <w:rPr>
            <w:rStyle w:val="Hyperlink"/>
            <w:noProof/>
            <w:rtl/>
            <w:lang w:bidi="fa-IR"/>
          </w:rPr>
          <w:t xml:space="preserve"> </w:t>
        </w:r>
        <w:r w:rsidR="00D64A95" w:rsidRPr="00A01634">
          <w:rPr>
            <w:rStyle w:val="Hyperlink"/>
            <w:rFonts w:hint="eastAsia"/>
            <w:noProof/>
            <w:rtl/>
            <w:lang w:bidi="fa-IR"/>
          </w:rPr>
          <w:t>بح</w:t>
        </w:r>
        <w:r w:rsidR="00D64A95" w:rsidRPr="00A01634">
          <w:rPr>
            <w:rStyle w:val="Hyperlink"/>
            <w:rFonts w:hint="cs"/>
            <w:noProof/>
            <w:rtl/>
            <w:lang w:bidi="fa-IR"/>
          </w:rPr>
          <w:t>ی</w:t>
        </w:r>
        <w:r w:rsidR="00D64A95" w:rsidRPr="00A01634">
          <w:rPr>
            <w:rStyle w:val="Hyperlink"/>
            <w:rFonts w:hint="eastAsia"/>
            <w:noProof/>
            <w:rtl/>
            <w:lang w:bidi="fa-IR"/>
          </w:rPr>
          <w:t>را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439429590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100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91" w:history="1">
        <w:r w:rsidR="00D64A95" w:rsidRPr="00A01634">
          <w:rPr>
            <w:rStyle w:val="Hyperlink"/>
            <w:rFonts w:hint="eastAsia"/>
            <w:noProof/>
            <w:rtl/>
            <w:lang w:bidi="fa-IR"/>
          </w:rPr>
          <w:t>جنگ</w:t>
        </w:r>
        <w:r w:rsidR="00D64A95" w:rsidRPr="00A01634">
          <w:rPr>
            <w:rStyle w:val="Hyperlink"/>
            <w:noProof/>
            <w:rtl/>
            <w:lang w:bidi="fa-IR"/>
          </w:rPr>
          <w:t xml:space="preserve"> </w:t>
        </w:r>
        <w:r w:rsidR="00D64A95" w:rsidRPr="00A01634">
          <w:rPr>
            <w:rStyle w:val="Hyperlink"/>
            <w:rFonts w:hint="eastAsia"/>
            <w:noProof/>
            <w:rtl/>
            <w:lang w:bidi="fa-IR"/>
          </w:rPr>
          <w:t>فجار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439429591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100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92" w:history="1">
        <w:r w:rsidR="00D64A95" w:rsidRPr="00A01634">
          <w:rPr>
            <w:rStyle w:val="Hyperlink"/>
            <w:rFonts w:hint="eastAsia"/>
            <w:noProof/>
            <w:rtl/>
            <w:lang w:bidi="fa-IR"/>
          </w:rPr>
          <w:t>حلف</w:t>
        </w:r>
        <w:r w:rsidR="00D64A95" w:rsidRPr="00A01634">
          <w:rPr>
            <w:rStyle w:val="Hyperlink"/>
            <w:noProof/>
            <w:rtl/>
            <w:lang w:bidi="fa-IR"/>
          </w:rPr>
          <w:t xml:space="preserve"> </w:t>
        </w:r>
        <w:r w:rsidR="00D64A95" w:rsidRPr="00A01634">
          <w:rPr>
            <w:rStyle w:val="Hyperlink"/>
            <w:rFonts w:hint="eastAsia"/>
            <w:noProof/>
            <w:rtl/>
            <w:lang w:bidi="fa-IR"/>
          </w:rPr>
          <w:t>الفضول</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439429592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101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93" w:history="1">
        <w:r w:rsidR="00D64A95" w:rsidRPr="00A01634">
          <w:rPr>
            <w:rStyle w:val="Hyperlink"/>
            <w:rFonts w:hint="eastAsia"/>
            <w:noProof/>
            <w:rtl/>
            <w:lang w:bidi="fa-IR"/>
          </w:rPr>
          <w:t>درسها،</w:t>
        </w:r>
        <w:r w:rsidR="00D64A95" w:rsidRPr="00A01634">
          <w:rPr>
            <w:rStyle w:val="Hyperlink"/>
            <w:noProof/>
            <w:rtl/>
            <w:lang w:bidi="fa-IR"/>
          </w:rPr>
          <w:t xml:space="preserve"> </w:t>
        </w:r>
        <w:r w:rsidR="00D64A95" w:rsidRPr="00A01634">
          <w:rPr>
            <w:rStyle w:val="Hyperlink"/>
            <w:rFonts w:hint="eastAsia"/>
            <w:noProof/>
            <w:rtl/>
            <w:lang w:bidi="fa-IR"/>
          </w:rPr>
          <w:t>فوائد</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عبرت</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آموزندة</w:t>
        </w:r>
        <w:r w:rsidR="00D64A95" w:rsidRPr="00A01634">
          <w:rPr>
            <w:rStyle w:val="Hyperlink"/>
            <w:noProof/>
            <w:rtl/>
            <w:lang w:bidi="fa-IR"/>
          </w:rPr>
          <w:t xml:space="preserve"> </w:t>
        </w:r>
        <w:r w:rsidR="00D64A95" w:rsidRPr="00A01634">
          <w:rPr>
            <w:rStyle w:val="Hyperlink"/>
            <w:rFonts w:hint="eastAsia"/>
            <w:noProof/>
            <w:rtl/>
            <w:lang w:bidi="fa-IR"/>
          </w:rPr>
          <w:t>حلف</w:t>
        </w:r>
        <w:r w:rsidR="00D64A95" w:rsidRPr="00A01634">
          <w:rPr>
            <w:rStyle w:val="Hyperlink"/>
            <w:noProof/>
            <w:rtl/>
            <w:lang w:bidi="fa-IR"/>
          </w:rPr>
          <w:t xml:space="preserve"> </w:t>
        </w:r>
        <w:r w:rsidR="00D64A95" w:rsidRPr="00A01634">
          <w:rPr>
            <w:rStyle w:val="Hyperlink"/>
            <w:rFonts w:hint="eastAsia"/>
            <w:noProof/>
            <w:rtl/>
            <w:lang w:bidi="fa-IR"/>
          </w:rPr>
          <w:t>الفضول</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439429593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103</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594"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ششم</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ازدواج</w:t>
        </w:r>
        <w:r w:rsidR="00D64A95" w:rsidRPr="00A01634">
          <w:rPr>
            <w:rStyle w:val="Hyperlink"/>
            <w:noProof/>
            <w:rtl/>
            <w:lang w:bidi="fa-IR"/>
          </w:rPr>
          <w:t xml:space="preserve"> </w:t>
        </w:r>
        <w:r w:rsidR="00D64A95" w:rsidRPr="00A01634">
          <w:rPr>
            <w:rStyle w:val="Hyperlink"/>
            <w:rFonts w:hint="eastAsia"/>
            <w:noProof/>
            <w:rtl/>
            <w:lang w:bidi="fa-IR"/>
          </w:rPr>
          <w:t>با</w:t>
        </w:r>
        <w:r w:rsidR="00D64A95" w:rsidRPr="00A01634">
          <w:rPr>
            <w:rStyle w:val="Hyperlink"/>
            <w:noProof/>
            <w:rtl/>
            <w:lang w:bidi="fa-IR"/>
          </w:rPr>
          <w:t xml:space="preserve"> </w:t>
        </w:r>
        <w:r w:rsidR="00D64A95" w:rsidRPr="00A01634">
          <w:rPr>
            <w:rStyle w:val="Hyperlink"/>
            <w:rFonts w:hint="eastAsia"/>
            <w:noProof/>
            <w:rtl/>
            <w:lang w:bidi="fa-IR"/>
          </w:rPr>
          <w:t>خد</w:t>
        </w:r>
        <w:r w:rsidR="00D64A95" w:rsidRPr="00A01634">
          <w:rPr>
            <w:rStyle w:val="Hyperlink"/>
            <w:rFonts w:hint="cs"/>
            <w:noProof/>
            <w:rtl/>
            <w:lang w:bidi="fa-IR"/>
          </w:rPr>
          <w:t>ی</w:t>
        </w:r>
        <w:r w:rsidR="00D64A95" w:rsidRPr="00A01634">
          <w:rPr>
            <w:rStyle w:val="Hyperlink"/>
            <w:rFonts w:hint="eastAsia"/>
            <w:noProof/>
            <w:rtl/>
            <w:lang w:bidi="fa-IR"/>
          </w:rPr>
          <w:t>جه</w:t>
        </w:r>
        <w:r w:rsidR="00D64A95" w:rsidRPr="00A01634">
          <w:rPr>
            <w:rStyle w:val="Hyperlink"/>
            <w:noProof/>
            <w:rtl/>
            <w:lang w:bidi="fa-IR"/>
          </w:rPr>
          <w:t xml:space="preserve"> </w:t>
        </w:r>
        <w:r w:rsidR="00D64A95" w:rsidRPr="00A01634">
          <w:rPr>
            <w:rStyle w:val="Hyperlink"/>
            <w:rFonts w:hint="eastAsia"/>
            <w:noProof/>
            <w:rtl/>
            <w:lang w:bidi="fa-IR"/>
          </w:rPr>
          <w:t>تا</w:t>
        </w:r>
        <w:r w:rsidR="00D64A95" w:rsidRPr="00A01634">
          <w:rPr>
            <w:rStyle w:val="Hyperlink"/>
            <w:noProof/>
            <w:rtl/>
            <w:lang w:bidi="fa-IR"/>
          </w:rPr>
          <w:t xml:space="preserve"> </w:t>
        </w:r>
        <w:r w:rsidR="00D64A95" w:rsidRPr="00A01634">
          <w:rPr>
            <w:rStyle w:val="Hyperlink"/>
            <w:rFonts w:hint="eastAsia"/>
            <w:noProof/>
            <w:rtl/>
            <w:lang w:bidi="fa-IR"/>
          </w:rPr>
          <w:t>بعثت</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D64A95">
          <w:rPr>
            <w:rStyle w:val="Hyperlink"/>
            <w:b w:val="0"/>
            <w:bCs w:val="0"/>
            <w:noProof/>
            <w:rtl/>
            <w:lang w:bidi="fa-IR"/>
          </w:rPr>
          <w:t xml:space="preserve"> </w:t>
        </w:r>
        <w:r w:rsidR="00D64A95" w:rsidRPr="00D64A95">
          <w:rPr>
            <w:rStyle w:val="Hyperlink"/>
            <w:rFonts w:cs="CTraditional Arabic" w:hint="eastAsia"/>
            <w:b w:val="0"/>
            <w:bCs w:val="0"/>
            <w:noProof/>
            <w:rtl/>
            <w:lang w:bidi="fa-IR"/>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439429594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106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95" w:history="1">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فوائد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439429595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107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96" w:history="1">
        <w:r w:rsidR="00D64A95" w:rsidRPr="00A01634">
          <w:rPr>
            <w:rStyle w:val="Hyperlink"/>
            <w:rFonts w:hint="eastAsia"/>
            <w:noProof/>
            <w:rtl/>
            <w:lang w:bidi="fa-IR"/>
          </w:rPr>
          <w:t>مشارکت</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بازساز</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کعبه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439429596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109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97" w:history="1">
        <w:r w:rsidR="00D64A95" w:rsidRPr="00A01634">
          <w:rPr>
            <w:rStyle w:val="Hyperlink"/>
            <w:rFonts w:hint="eastAsia"/>
            <w:noProof/>
            <w:rtl/>
            <w:lang w:bidi="fa-IR"/>
          </w:rPr>
          <w:t>درسها،</w:t>
        </w:r>
        <w:r w:rsidR="00D64A95" w:rsidRPr="00A01634">
          <w:rPr>
            <w:rStyle w:val="Hyperlink"/>
            <w:noProof/>
            <w:rtl/>
            <w:lang w:bidi="fa-IR"/>
          </w:rPr>
          <w:t xml:space="preserve"> </w:t>
        </w:r>
        <w:r w:rsidR="00D64A95" w:rsidRPr="00A01634">
          <w:rPr>
            <w:rStyle w:val="Hyperlink"/>
            <w:rFonts w:hint="eastAsia"/>
            <w:noProof/>
            <w:rtl/>
            <w:lang w:bidi="fa-IR"/>
          </w:rPr>
          <w:t>فوائد</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عبرت</w:t>
        </w:r>
        <w:r w:rsidR="00D64A95" w:rsidRPr="00A01634">
          <w:rPr>
            <w:rStyle w:val="Hyperlink"/>
            <w:rFonts w:hint="eastAsia"/>
            <w:noProof/>
            <w:lang w:bidi="fa-IR"/>
          </w:rPr>
          <w:t>‌</w:t>
        </w:r>
        <w:r w:rsidR="00D64A95" w:rsidRPr="00A01634">
          <w:rPr>
            <w:rStyle w:val="Hyperlink"/>
            <w:rFonts w:hint="eastAsia"/>
            <w:noProof/>
            <w:rtl/>
            <w:lang w:bidi="fa-IR"/>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439429597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111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598" w:history="1">
        <w:r w:rsidR="00D64A95" w:rsidRPr="00A01634">
          <w:rPr>
            <w:rStyle w:val="Hyperlink"/>
            <w:rFonts w:hint="eastAsia"/>
            <w:noProof/>
            <w:rtl/>
            <w:lang w:bidi="fa-IR"/>
          </w:rPr>
          <w:t>آمادگ</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مردم</w:t>
        </w:r>
        <w:r w:rsidR="00D64A95" w:rsidRPr="00A01634">
          <w:rPr>
            <w:rStyle w:val="Hyperlink"/>
            <w:noProof/>
            <w:rtl/>
            <w:lang w:bidi="fa-IR"/>
          </w:rPr>
          <w:t xml:space="preserve"> </w:t>
        </w:r>
        <w:r w:rsidR="00D64A95" w:rsidRPr="00A01634">
          <w:rPr>
            <w:rStyle w:val="Hyperlink"/>
            <w:rFonts w:hint="eastAsia"/>
            <w:noProof/>
            <w:rtl/>
            <w:lang w:bidi="fa-IR"/>
          </w:rPr>
          <w:t>برا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استقبال</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نبوت</w:t>
        </w:r>
        <w:r w:rsidR="00D64A95" w:rsidRPr="00A01634">
          <w:rPr>
            <w:rStyle w:val="Hyperlink"/>
            <w:noProof/>
            <w:rtl/>
            <w:lang w:bidi="fa-IR"/>
          </w:rPr>
          <w:t xml:space="preserve"> </w:t>
        </w:r>
        <w:r w:rsidR="00D64A95" w:rsidRPr="00A01634">
          <w:rPr>
            <w:rStyle w:val="Hyperlink"/>
            <w:rFonts w:hint="eastAsia"/>
            <w:noProof/>
            <w:rtl/>
            <w:lang w:bidi="fa-IR"/>
          </w:rPr>
          <w:t>محمد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439429598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112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599" w:history="1">
        <w:r w:rsidR="00D64A95" w:rsidRPr="00A01634">
          <w:rPr>
            <w:rStyle w:val="Hyperlink"/>
            <w:noProof/>
            <w:rtl/>
          </w:rPr>
          <w:t xml:space="preserve">1- </w:t>
        </w:r>
        <w:r w:rsidR="00D64A95" w:rsidRPr="00A01634">
          <w:rPr>
            <w:rStyle w:val="Hyperlink"/>
            <w:rFonts w:hint="eastAsia"/>
            <w:noProof/>
            <w:rtl/>
          </w:rPr>
          <w:t>مژده</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امبران</w:t>
        </w:r>
        <w:r w:rsidR="00D64A95" w:rsidRPr="00A01634">
          <w:rPr>
            <w:rStyle w:val="Hyperlink"/>
            <w:noProof/>
            <w:rtl/>
          </w:rPr>
          <w:t xml:space="preserve"> </w:t>
        </w:r>
        <w:r w:rsidR="00D64A95" w:rsidRPr="00A01634">
          <w:rPr>
            <w:rStyle w:val="Hyperlink"/>
            <w:rFonts w:hint="eastAsia"/>
            <w:noProof/>
            <w:rtl/>
          </w:rPr>
          <w:t>قبل</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رسالت</w:t>
        </w:r>
        <w:r w:rsidR="00D64A95" w:rsidRPr="00A01634">
          <w:rPr>
            <w:rStyle w:val="Hyperlink"/>
            <w:noProof/>
            <w:rtl/>
          </w:rPr>
          <w:t xml:space="preserve"> </w:t>
        </w:r>
        <w:r w:rsidR="00D64A95" w:rsidRPr="00A01634">
          <w:rPr>
            <w:rStyle w:val="Hyperlink"/>
            <w:rFonts w:hint="eastAsia"/>
            <w:noProof/>
            <w:rtl/>
          </w:rPr>
          <w:t>محمد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439429599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112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00" w:history="1">
        <w:r w:rsidR="00D64A95" w:rsidRPr="00A01634">
          <w:rPr>
            <w:rStyle w:val="Hyperlink"/>
            <w:noProof/>
            <w:rtl/>
          </w:rPr>
          <w:t xml:space="preserve">2- </w:t>
        </w:r>
        <w:r w:rsidR="00D64A95" w:rsidRPr="00A01634">
          <w:rPr>
            <w:rStyle w:val="Hyperlink"/>
            <w:rFonts w:hint="eastAsia"/>
            <w:noProof/>
            <w:rtl/>
          </w:rPr>
          <w:t>مژده</w:t>
        </w:r>
        <w:r w:rsidR="00D64A95" w:rsidRPr="00A01634">
          <w:rPr>
            <w:rStyle w:val="Hyperlink"/>
            <w:noProof/>
            <w:rtl/>
          </w:rPr>
          <w:t xml:space="preserve"> </w:t>
        </w:r>
        <w:r w:rsidR="00D64A95" w:rsidRPr="00A01634">
          <w:rPr>
            <w:rStyle w:val="Hyperlink"/>
            <w:rFonts w:hint="eastAsia"/>
            <w:noProof/>
            <w:rtl/>
          </w:rPr>
          <w:t>دادن</w:t>
        </w:r>
        <w:r w:rsidR="00D64A95" w:rsidRPr="00A01634">
          <w:rPr>
            <w:rStyle w:val="Hyperlink"/>
            <w:noProof/>
            <w:rtl/>
          </w:rPr>
          <w:t xml:space="preserve"> </w:t>
        </w:r>
        <w:r w:rsidR="00D64A95" w:rsidRPr="00A01634">
          <w:rPr>
            <w:rStyle w:val="Hyperlink"/>
            <w:rFonts w:hint="eastAsia"/>
            <w:noProof/>
            <w:rtl/>
          </w:rPr>
          <w:t>علما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کتاب</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نبوت</w:t>
        </w:r>
        <w:r w:rsidR="00D64A95" w:rsidRPr="00A01634">
          <w:rPr>
            <w:rStyle w:val="Hyperlink"/>
            <w:noProof/>
            <w:rtl/>
          </w:rPr>
          <w:t xml:space="preserve"> </w:t>
        </w:r>
        <w:r w:rsidR="00D64A95" w:rsidRPr="00A01634">
          <w:rPr>
            <w:rStyle w:val="Hyperlink"/>
            <w:rFonts w:hint="eastAsia"/>
            <w:noProof/>
            <w:rtl/>
          </w:rPr>
          <w:t>محمد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439429600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117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01" w:history="1">
        <w:r w:rsidR="00D64A95" w:rsidRPr="00A01634">
          <w:rPr>
            <w:rStyle w:val="Hyperlink"/>
            <w:noProof/>
            <w:rtl/>
          </w:rPr>
          <w:t xml:space="preserve">3- </w:t>
        </w:r>
        <w:r w:rsidR="00D64A95" w:rsidRPr="00A01634">
          <w:rPr>
            <w:rStyle w:val="Hyperlink"/>
            <w:rFonts w:hint="eastAsia"/>
            <w:noProof/>
            <w:rtl/>
          </w:rPr>
          <w:t>اوضاع</w:t>
        </w:r>
        <w:r w:rsidR="00D64A95" w:rsidRPr="00A01634">
          <w:rPr>
            <w:rStyle w:val="Hyperlink"/>
            <w:noProof/>
            <w:rtl/>
          </w:rPr>
          <w:t xml:space="preserve"> </w:t>
        </w:r>
        <w:r w:rsidR="00D64A95" w:rsidRPr="00A01634">
          <w:rPr>
            <w:rStyle w:val="Hyperlink"/>
            <w:rFonts w:hint="eastAsia"/>
            <w:noProof/>
            <w:rtl/>
          </w:rPr>
          <w:t>عموم</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مردم</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آن</w:t>
        </w:r>
        <w:r w:rsidR="00D64A95" w:rsidRPr="00A01634">
          <w:rPr>
            <w:rStyle w:val="Hyperlink"/>
            <w:noProof/>
            <w:rtl/>
          </w:rPr>
          <w:t xml:space="preserve"> </w:t>
        </w:r>
        <w:r w:rsidR="00D64A95" w:rsidRPr="00A01634">
          <w:rPr>
            <w:rStyle w:val="Hyperlink"/>
            <w:rFonts w:hint="eastAsia"/>
            <w:noProof/>
            <w:rtl/>
          </w:rPr>
          <w:t>زمان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439429601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118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02" w:history="1">
        <w:r w:rsidR="00D64A95" w:rsidRPr="00A01634">
          <w:rPr>
            <w:rStyle w:val="Hyperlink"/>
            <w:noProof/>
            <w:rtl/>
          </w:rPr>
          <w:t xml:space="preserve">4- </w:t>
        </w:r>
        <w:r w:rsidR="00D64A95" w:rsidRPr="00A01634">
          <w:rPr>
            <w:rStyle w:val="Hyperlink"/>
            <w:rFonts w:hint="eastAsia"/>
            <w:noProof/>
            <w:rtl/>
          </w:rPr>
          <w:t>دلا</w:t>
        </w:r>
        <w:r w:rsidR="00D64A95" w:rsidRPr="00A01634">
          <w:rPr>
            <w:rStyle w:val="Hyperlink"/>
            <w:rFonts w:hint="cs"/>
            <w:noProof/>
            <w:rtl/>
          </w:rPr>
          <w:t>ی</w:t>
        </w:r>
        <w:r w:rsidR="00D64A95" w:rsidRPr="00A01634">
          <w:rPr>
            <w:rStyle w:val="Hyperlink"/>
            <w:rFonts w:hint="eastAsia"/>
            <w:noProof/>
            <w:rtl/>
          </w:rPr>
          <w:t>ل</w:t>
        </w:r>
        <w:r w:rsidR="00D64A95" w:rsidRPr="00A01634">
          <w:rPr>
            <w:rStyle w:val="Hyperlink"/>
            <w:noProof/>
            <w:rtl/>
          </w:rPr>
          <w:t xml:space="preserve"> </w:t>
        </w:r>
        <w:r w:rsidR="00D64A95" w:rsidRPr="00A01634">
          <w:rPr>
            <w:rStyle w:val="Hyperlink"/>
            <w:rFonts w:hint="eastAsia"/>
            <w:noProof/>
            <w:rtl/>
          </w:rPr>
          <w:t>قبل</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بعثت</w:t>
        </w:r>
        <w:r w:rsidR="00D64A95" w:rsidRPr="00A01634">
          <w:rPr>
            <w:rStyle w:val="Hyperlink"/>
            <w:noProof/>
            <w:rtl/>
          </w:rPr>
          <w:t xml:space="preserve"> </w:t>
        </w:r>
        <w:r w:rsidR="00D64A95" w:rsidRPr="00A01634">
          <w:rPr>
            <w:rStyle w:val="Hyperlink"/>
            <w:rFonts w:hint="eastAsia"/>
            <w:noProof/>
            <w:rtl/>
          </w:rPr>
          <w:t>مبن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بر</w:t>
        </w:r>
        <w:r w:rsidR="00D64A95" w:rsidRPr="00A01634">
          <w:rPr>
            <w:rStyle w:val="Hyperlink"/>
            <w:noProof/>
            <w:rtl/>
          </w:rPr>
          <w:t xml:space="preserve"> </w:t>
        </w:r>
        <w:r w:rsidR="00D64A95" w:rsidRPr="00A01634">
          <w:rPr>
            <w:rStyle w:val="Hyperlink"/>
            <w:rFonts w:hint="eastAsia"/>
            <w:noProof/>
            <w:rtl/>
          </w:rPr>
          <w:t>نبوت</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439429602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119</w:t>
        </w:r>
        <w:r w:rsidR="00D64A95">
          <w:rPr>
            <w:rStyle w:val="Hyperlink"/>
            <w:noProof/>
          </w:rPr>
          <w:fldChar w:fldCharType="end"/>
        </w:r>
      </w:hyperlink>
    </w:p>
    <w:p w:rsidR="00D64A95" w:rsidRDefault="00AC7035" w:rsidP="00D64A95">
      <w:pPr>
        <w:pStyle w:val="TOC1"/>
        <w:tabs>
          <w:tab w:val="right" w:leader="dot" w:pos="7078"/>
        </w:tabs>
        <w:jc w:val="center"/>
        <w:rPr>
          <w:rFonts w:asciiTheme="minorHAnsi" w:eastAsiaTheme="minorEastAsia" w:hAnsiTheme="minorHAnsi" w:cstheme="minorBidi"/>
          <w:bCs w:val="0"/>
          <w:noProof/>
          <w:sz w:val="22"/>
          <w:szCs w:val="22"/>
          <w:rtl/>
        </w:rPr>
      </w:pPr>
      <w:hyperlink w:anchor="_Toc439429603" w:history="1">
        <w:r w:rsidR="00D64A95" w:rsidRPr="00A01634">
          <w:rPr>
            <w:rStyle w:val="Hyperlink"/>
            <w:rFonts w:hint="eastAsia"/>
            <w:noProof/>
            <w:rtl/>
            <w:lang w:bidi="fa-IR"/>
          </w:rPr>
          <w:t>بخش</w:t>
        </w:r>
        <w:r w:rsidR="00D64A95" w:rsidRPr="00A01634">
          <w:rPr>
            <w:rStyle w:val="Hyperlink"/>
            <w:noProof/>
            <w:rtl/>
            <w:lang w:bidi="fa-IR"/>
          </w:rPr>
          <w:t xml:space="preserve"> </w:t>
        </w:r>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نزول</w:t>
        </w:r>
        <w:r w:rsidR="00D64A95" w:rsidRPr="00A01634">
          <w:rPr>
            <w:rStyle w:val="Hyperlink"/>
            <w:noProof/>
            <w:rtl/>
            <w:lang w:bidi="fa-IR"/>
          </w:rPr>
          <w:t xml:space="preserve"> </w:t>
        </w:r>
        <w:r w:rsidR="00D64A95" w:rsidRPr="00A01634">
          <w:rPr>
            <w:rStyle w:val="Hyperlink"/>
            <w:rFonts w:hint="eastAsia"/>
            <w:noProof/>
            <w:rtl/>
            <w:lang w:bidi="fa-IR"/>
          </w:rPr>
          <w:t>وح</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آغاز</w:t>
        </w:r>
        <w:r w:rsidR="00D64A95" w:rsidRPr="00A01634">
          <w:rPr>
            <w:rStyle w:val="Hyperlink"/>
            <w:noProof/>
            <w:rtl/>
            <w:lang w:bidi="fa-IR"/>
          </w:rPr>
          <w:t xml:space="preserve"> </w:t>
        </w:r>
        <w:r w:rsidR="00D64A95" w:rsidRPr="00A01634">
          <w:rPr>
            <w:rStyle w:val="Hyperlink"/>
            <w:rFonts w:hint="eastAsia"/>
            <w:noProof/>
            <w:rtl/>
            <w:lang w:bidi="fa-IR"/>
          </w:rPr>
          <w:t>دعوت</w:t>
        </w:r>
        <w:r w:rsidR="00D64A95" w:rsidRPr="00A01634">
          <w:rPr>
            <w:rStyle w:val="Hyperlink"/>
            <w:noProof/>
            <w:rtl/>
            <w:lang w:bidi="fa-IR"/>
          </w:rPr>
          <w:t xml:space="preserve"> </w:t>
        </w:r>
        <w:r w:rsidR="00D64A95" w:rsidRPr="00A01634">
          <w:rPr>
            <w:rStyle w:val="Hyperlink"/>
            <w:rFonts w:hint="eastAsia"/>
            <w:noProof/>
            <w:rtl/>
            <w:lang w:bidi="fa-IR"/>
          </w:rPr>
          <w:t>مخف</w:t>
        </w:r>
        <w:r w:rsidR="00D64A95" w:rsidRPr="00A01634">
          <w:rPr>
            <w:rStyle w:val="Hyperlink"/>
            <w:rFonts w:hint="cs"/>
            <w:noProof/>
            <w:rtl/>
            <w:lang w:bidi="fa-IR"/>
          </w:rPr>
          <w:t>ی</w:t>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604"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اول</w:t>
        </w:r>
        <w:r w:rsidR="00D64A95" w:rsidRPr="00A01634">
          <w:rPr>
            <w:rStyle w:val="Hyperlink"/>
            <w:noProof/>
            <w:rtl/>
            <w:lang w:bidi="fa-IR"/>
          </w:rPr>
          <w:t xml:space="preserve">  </w:t>
        </w:r>
        <w:r w:rsidR="00D64A95" w:rsidRPr="00A01634">
          <w:rPr>
            <w:rStyle w:val="Hyperlink"/>
            <w:rFonts w:hint="eastAsia"/>
            <w:noProof/>
            <w:rtl/>
            <w:lang w:bidi="fa-IR"/>
          </w:rPr>
          <w:t>نزول</w:t>
        </w:r>
        <w:r w:rsidR="00D64A95" w:rsidRPr="00A01634">
          <w:rPr>
            <w:rStyle w:val="Hyperlink"/>
            <w:noProof/>
            <w:rtl/>
            <w:lang w:bidi="fa-IR"/>
          </w:rPr>
          <w:t xml:space="preserve"> </w:t>
        </w:r>
        <w:r w:rsidR="00D64A95" w:rsidRPr="00A01634">
          <w:rPr>
            <w:rStyle w:val="Hyperlink"/>
            <w:rFonts w:hint="eastAsia"/>
            <w:noProof/>
            <w:rtl/>
            <w:lang w:bidi="fa-IR"/>
          </w:rPr>
          <w:t>وح</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بر</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rFonts w:ascii="" w:hAnsi="" w:cs="CTraditional Arabic"/>
            <w:noProof/>
            <w:rtl/>
            <w:lang w:bidi="fa-IR"/>
          </w:rPr>
          <w:t xml:space="preserve"> </w:t>
        </w:r>
        <w:r w:rsidR="00D64A95" w:rsidRPr="00D64A95">
          <w:rPr>
            <w:rStyle w:val="Hyperlink"/>
            <w:rFonts w:ascii="" w:hAnsi="" w:cs="CTraditional Arabic" w:hint="eastAsia"/>
            <w:b w:val="0"/>
            <w:bCs w:val="0"/>
            <w:noProof/>
            <w:rtl/>
            <w:lang w:bidi="fa-IR"/>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439429604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122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05" w:history="1">
        <w:r w:rsidR="00D64A95" w:rsidRPr="00A01634">
          <w:rPr>
            <w:rStyle w:val="Hyperlink"/>
            <w:noProof/>
            <w:rtl/>
            <w:lang w:bidi="fa-IR"/>
          </w:rPr>
          <w:t xml:space="preserve">1- </w:t>
        </w:r>
        <w:r w:rsidR="00D64A95" w:rsidRPr="00A01634">
          <w:rPr>
            <w:rStyle w:val="Hyperlink"/>
            <w:rFonts w:hint="eastAsia"/>
            <w:noProof/>
            <w:rtl/>
            <w:lang w:bidi="fa-IR"/>
          </w:rPr>
          <w:t>رو</w:t>
        </w:r>
        <w:r w:rsidR="00D64A95" w:rsidRPr="00A01634">
          <w:rPr>
            <w:rStyle w:val="Hyperlink"/>
            <w:rFonts w:hint="cs"/>
            <w:noProof/>
            <w:rtl/>
            <w:lang w:bidi="fa-IR"/>
          </w:rPr>
          <w:t>ی</w:t>
        </w:r>
        <w:r w:rsidR="00D64A95" w:rsidRPr="00A01634">
          <w:rPr>
            <w:rStyle w:val="Hyperlink"/>
            <w:rFonts w:hint="eastAsia"/>
            <w:noProof/>
            <w:rtl/>
            <w:lang w:bidi="fa-IR"/>
          </w:rPr>
          <w:t>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صادقانه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439429605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123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06" w:history="1">
        <w:r w:rsidR="00D64A95" w:rsidRPr="00A01634">
          <w:rPr>
            <w:rStyle w:val="Hyperlink"/>
            <w:noProof/>
            <w:rtl/>
            <w:lang w:bidi="fa-IR"/>
          </w:rPr>
          <w:t xml:space="preserve">2- </w:t>
        </w:r>
        <w:r w:rsidR="00D64A95" w:rsidRPr="00A01634">
          <w:rPr>
            <w:rStyle w:val="Hyperlink"/>
            <w:rFonts w:hint="eastAsia"/>
            <w:noProof/>
            <w:rtl/>
            <w:lang w:bidi="fa-IR"/>
          </w:rPr>
          <w:t>خلوت</w:t>
        </w:r>
        <w:r w:rsidR="00D64A95" w:rsidRPr="00A01634">
          <w:rPr>
            <w:rStyle w:val="Hyperlink"/>
            <w:noProof/>
            <w:rtl/>
            <w:lang w:bidi="fa-IR"/>
          </w:rPr>
          <w:t xml:space="preserve"> </w:t>
        </w:r>
        <w:r w:rsidR="00D64A95" w:rsidRPr="00A01634">
          <w:rPr>
            <w:rStyle w:val="Hyperlink"/>
            <w:rFonts w:hint="eastAsia"/>
            <w:noProof/>
            <w:rtl/>
            <w:lang w:bidi="fa-IR"/>
          </w:rPr>
          <w:t>گز</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439429606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124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07" w:history="1">
        <w:r w:rsidR="00D64A95" w:rsidRPr="00A01634">
          <w:rPr>
            <w:rStyle w:val="Hyperlink"/>
            <w:noProof/>
            <w:rtl/>
            <w:lang w:bidi="fa-IR"/>
          </w:rPr>
          <w:t xml:space="preserve">3- </w:t>
        </w:r>
        <w:r w:rsidR="00D64A95" w:rsidRPr="00A01634">
          <w:rPr>
            <w:rStyle w:val="Hyperlink"/>
            <w:rFonts w:hint="eastAsia"/>
            <w:noProof/>
            <w:rtl/>
            <w:lang w:bidi="fa-IR"/>
          </w:rPr>
          <w:t>نزول</w:t>
        </w:r>
        <w:r w:rsidR="00D64A95" w:rsidRPr="00A01634">
          <w:rPr>
            <w:rStyle w:val="Hyperlink"/>
            <w:noProof/>
            <w:rtl/>
            <w:lang w:bidi="fa-IR"/>
          </w:rPr>
          <w:t xml:space="preserve"> </w:t>
        </w:r>
        <w:r w:rsidR="00D64A95" w:rsidRPr="00A01634">
          <w:rPr>
            <w:rStyle w:val="Hyperlink"/>
            <w:rFonts w:hint="eastAsia"/>
            <w:noProof/>
            <w:rtl/>
            <w:lang w:bidi="fa-IR"/>
          </w:rPr>
          <w:t>وح</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غار</w:t>
        </w:r>
        <w:r w:rsidR="00D64A95" w:rsidRPr="00A01634">
          <w:rPr>
            <w:rStyle w:val="Hyperlink"/>
            <w:noProof/>
            <w:rtl/>
            <w:lang w:bidi="fa-IR"/>
          </w:rPr>
          <w:t xml:space="preserve"> </w:t>
        </w:r>
        <w:r w:rsidR="00D64A95" w:rsidRPr="00A01634">
          <w:rPr>
            <w:rStyle w:val="Hyperlink"/>
            <w:rFonts w:hint="eastAsia"/>
            <w:noProof/>
            <w:rtl/>
            <w:lang w:bidi="fa-IR"/>
          </w:rPr>
          <w:t>حرا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439429607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125</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08" w:history="1">
        <w:r w:rsidR="00D64A95" w:rsidRPr="00A01634">
          <w:rPr>
            <w:rStyle w:val="Hyperlink"/>
            <w:noProof/>
            <w:rtl/>
            <w:lang w:bidi="fa-IR"/>
          </w:rPr>
          <w:t xml:space="preserve">4- </w:t>
        </w:r>
        <w:r w:rsidR="00D64A95" w:rsidRPr="00A01634">
          <w:rPr>
            <w:rStyle w:val="Hyperlink"/>
            <w:rFonts w:hint="eastAsia"/>
            <w:noProof/>
            <w:rtl/>
            <w:lang w:bidi="fa-IR"/>
          </w:rPr>
          <w:t>نزول</w:t>
        </w:r>
        <w:r w:rsidR="00D64A95" w:rsidRPr="00A01634">
          <w:rPr>
            <w:rStyle w:val="Hyperlink"/>
            <w:noProof/>
            <w:rtl/>
            <w:lang w:bidi="fa-IR"/>
          </w:rPr>
          <w:t xml:space="preserve"> </w:t>
        </w:r>
        <w:r w:rsidR="00D64A95" w:rsidRPr="00A01634">
          <w:rPr>
            <w:rStyle w:val="Hyperlink"/>
            <w:rFonts w:hint="eastAsia"/>
            <w:noProof/>
            <w:rtl/>
            <w:lang w:bidi="fa-IR"/>
          </w:rPr>
          <w:t>وح</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مشکلات</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cs="CTraditional Arabic" w:hint="eastAsia"/>
            <w:noProof/>
            <w:rtl/>
            <w:lang w:bidi="fa-IR"/>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439429608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127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09" w:history="1">
        <w:r w:rsidR="00D64A95" w:rsidRPr="00A01634">
          <w:rPr>
            <w:rStyle w:val="Hyperlink"/>
            <w:noProof/>
            <w:rtl/>
            <w:lang w:bidi="fa-IR"/>
          </w:rPr>
          <w:t xml:space="preserve">5- </w:t>
        </w:r>
        <w:r w:rsidR="00D64A95" w:rsidRPr="00A01634">
          <w:rPr>
            <w:rStyle w:val="Hyperlink"/>
            <w:rFonts w:hint="eastAsia"/>
            <w:noProof/>
            <w:rtl/>
            <w:lang w:bidi="fa-IR"/>
          </w:rPr>
          <w:t>انواع</w:t>
        </w:r>
        <w:r w:rsidR="00D64A95" w:rsidRPr="00A01634">
          <w:rPr>
            <w:rStyle w:val="Hyperlink"/>
            <w:noProof/>
            <w:rtl/>
            <w:lang w:bidi="fa-IR"/>
          </w:rPr>
          <w:t xml:space="preserve"> </w:t>
        </w:r>
        <w:r w:rsidR="00D64A95" w:rsidRPr="00A01634">
          <w:rPr>
            <w:rStyle w:val="Hyperlink"/>
            <w:rFonts w:hint="eastAsia"/>
            <w:noProof/>
            <w:rtl/>
            <w:lang w:bidi="fa-IR"/>
          </w:rPr>
          <w:t>وح</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439429609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131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10" w:history="1">
        <w:r w:rsidR="00D64A95" w:rsidRPr="00A01634">
          <w:rPr>
            <w:rStyle w:val="Hyperlink"/>
            <w:noProof/>
            <w:rtl/>
          </w:rPr>
          <w:t xml:space="preserve">1- </w:t>
        </w:r>
        <w:r w:rsidR="00D64A95" w:rsidRPr="00A01634">
          <w:rPr>
            <w:rStyle w:val="Hyperlink"/>
            <w:rFonts w:hint="eastAsia"/>
            <w:noProof/>
            <w:rtl/>
          </w:rPr>
          <w:t>رؤ</w:t>
        </w:r>
        <w:r w:rsidR="00D64A95" w:rsidRPr="00A01634">
          <w:rPr>
            <w:rStyle w:val="Hyperlink"/>
            <w:rFonts w:hint="cs"/>
            <w:noProof/>
            <w:rtl/>
          </w:rPr>
          <w:t>ی</w:t>
        </w:r>
        <w:r w:rsidR="00D64A95" w:rsidRPr="00A01634">
          <w:rPr>
            <w:rStyle w:val="Hyperlink"/>
            <w:rFonts w:hint="eastAsia"/>
            <w:noProof/>
            <w:rtl/>
          </w:rPr>
          <w:t>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صادقانه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439429610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131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11" w:history="1">
        <w:r w:rsidR="00D64A95" w:rsidRPr="00A01634">
          <w:rPr>
            <w:rStyle w:val="Hyperlink"/>
            <w:noProof/>
            <w:rtl/>
          </w:rPr>
          <w:t xml:space="preserve">2- </w:t>
        </w:r>
        <w:r w:rsidR="00D64A95" w:rsidRPr="00A01634">
          <w:rPr>
            <w:rStyle w:val="Hyperlink"/>
            <w:rFonts w:hint="eastAsia"/>
            <w:noProof/>
            <w:rtl/>
          </w:rPr>
          <w:t>الهام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439429611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131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12" w:history="1">
        <w:r w:rsidR="00D64A95" w:rsidRPr="00A01634">
          <w:rPr>
            <w:rStyle w:val="Hyperlink"/>
            <w:noProof/>
            <w:rtl/>
          </w:rPr>
          <w:t xml:space="preserve">3- </w:t>
        </w:r>
        <w:r w:rsidR="00D64A95" w:rsidRPr="00A01634">
          <w:rPr>
            <w:rStyle w:val="Hyperlink"/>
            <w:rFonts w:hint="eastAsia"/>
            <w:noProof/>
            <w:rtl/>
          </w:rPr>
          <w:t>نزول</w:t>
        </w:r>
        <w:r w:rsidR="00D64A95" w:rsidRPr="00A01634">
          <w:rPr>
            <w:rStyle w:val="Hyperlink"/>
            <w:noProof/>
            <w:rtl/>
          </w:rPr>
          <w:t xml:space="preserve"> </w:t>
        </w:r>
        <w:r w:rsidR="00D64A95" w:rsidRPr="00A01634">
          <w:rPr>
            <w:rStyle w:val="Hyperlink"/>
            <w:rFonts w:hint="eastAsia"/>
            <w:noProof/>
            <w:rtl/>
          </w:rPr>
          <w:t>وح</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صدا</w:t>
        </w:r>
        <w:r w:rsidR="00D64A95" w:rsidRPr="00A01634">
          <w:rPr>
            <w:rStyle w:val="Hyperlink"/>
            <w:rFonts w:hint="cs"/>
            <w:noProof/>
            <w:rtl/>
          </w:rPr>
          <w:t>یی</w:t>
        </w:r>
        <w:r w:rsidR="00D64A95" w:rsidRPr="00A01634">
          <w:rPr>
            <w:rStyle w:val="Hyperlink"/>
            <w:noProof/>
            <w:rtl/>
          </w:rPr>
          <w:t xml:space="preserve"> </w:t>
        </w:r>
        <w:r w:rsidR="00D64A95" w:rsidRPr="00A01634">
          <w:rPr>
            <w:rStyle w:val="Hyperlink"/>
            <w:rFonts w:hint="eastAsia"/>
            <w:noProof/>
            <w:rtl/>
          </w:rPr>
          <w:t>همانند</w:t>
        </w:r>
        <w:r w:rsidR="00D64A95" w:rsidRPr="00A01634">
          <w:rPr>
            <w:rStyle w:val="Hyperlink"/>
            <w:noProof/>
            <w:rtl/>
          </w:rPr>
          <w:t xml:space="preserve"> </w:t>
        </w:r>
        <w:r w:rsidR="00D64A95" w:rsidRPr="00A01634">
          <w:rPr>
            <w:rStyle w:val="Hyperlink"/>
            <w:rFonts w:hint="eastAsia"/>
            <w:noProof/>
            <w:rtl/>
          </w:rPr>
          <w:t>صدا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بانگ</w:t>
        </w:r>
        <w:r w:rsidR="00D64A95" w:rsidRPr="00A01634">
          <w:rPr>
            <w:rStyle w:val="Hyperlink"/>
            <w:noProof/>
            <w:rtl/>
          </w:rPr>
          <w:t xml:space="preserve"> </w:t>
        </w:r>
        <w:r w:rsidR="00D64A95" w:rsidRPr="00A01634">
          <w:rPr>
            <w:rStyle w:val="Hyperlink"/>
            <w:rFonts w:hint="eastAsia"/>
            <w:noProof/>
            <w:rtl/>
          </w:rPr>
          <w:t>جرس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439429612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131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13" w:history="1">
        <w:r w:rsidR="00D64A95" w:rsidRPr="00A01634">
          <w:rPr>
            <w:rStyle w:val="Hyperlink"/>
            <w:noProof/>
            <w:rtl/>
          </w:rPr>
          <w:t xml:space="preserve">4- </w:t>
        </w:r>
        <w:r w:rsidR="00D64A95" w:rsidRPr="00A01634">
          <w:rPr>
            <w:rStyle w:val="Hyperlink"/>
            <w:rFonts w:hint="eastAsia"/>
            <w:noProof/>
            <w:rtl/>
          </w:rPr>
          <w:t>سخن</w:t>
        </w:r>
        <w:r w:rsidR="00D64A95" w:rsidRPr="00A01634">
          <w:rPr>
            <w:rStyle w:val="Hyperlink"/>
            <w:noProof/>
            <w:rtl/>
          </w:rPr>
          <w:t xml:space="preserve"> </w:t>
        </w:r>
        <w:r w:rsidR="00D64A95" w:rsidRPr="00A01634">
          <w:rPr>
            <w:rStyle w:val="Hyperlink"/>
            <w:rFonts w:hint="eastAsia"/>
            <w:noProof/>
            <w:rtl/>
          </w:rPr>
          <w:t>گفتن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صورت</w:t>
        </w:r>
        <w:r w:rsidR="00D64A95" w:rsidRPr="00A01634">
          <w:rPr>
            <w:rStyle w:val="Hyperlink"/>
            <w:noProof/>
            <w:rtl/>
          </w:rPr>
          <w:t xml:space="preserve"> </w:t>
        </w:r>
        <w:r w:rsidR="00D64A95" w:rsidRPr="00A01634">
          <w:rPr>
            <w:rStyle w:val="Hyperlink"/>
            <w:rFonts w:hint="eastAsia"/>
            <w:noProof/>
            <w:rtl/>
          </w:rPr>
          <w:t>مستق</w:t>
        </w:r>
        <w:r w:rsidR="00D64A95" w:rsidRPr="00A01634">
          <w:rPr>
            <w:rStyle w:val="Hyperlink"/>
            <w:rFonts w:hint="cs"/>
            <w:noProof/>
            <w:rtl/>
          </w:rPr>
          <w:t>ی</w:t>
        </w:r>
        <w:r w:rsidR="00D64A95" w:rsidRPr="00A01634">
          <w:rPr>
            <w:rStyle w:val="Hyperlink"/>
            <w:rFonts w:hint="eastAsia"/>
            <w:noProof/>
            <w:rtl/>
          </w:rPr>
          <w:t>م</w:t>
        </w:r>
        <w:r w:rsidR="00D64A95" w:rsidRPr="00A01634">
          <w:rPr>
            <w:rStyle w:val="Hyperlink"/>
            <w:noProof/>
            <w:rtl/>
          </w:rPr>
          <w:t xml:space="preserve"> </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خدا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439429613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132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14" w:history="1">
        <w:r w:rsidR="00D64A95" w:rsidRPr="00A01634">
          <w:rPr>
            <w:rStyle w:val="Hyperlink"/>
            <w:noProof/>
            <w:rtl/>
          </w:rPr>
          <w:t xml:space="preserve">5- </w:t>
        </w:r>
        <w:r w:rsidR="00D64A95" w:rsidRPr="00A01634">
          <w:rPr>
            <w:rStyle w:val="Hyperlink"/>
            <w:rFonts w:hint="eastAsia"/>
            <w:noProof/>
            <w:rtl/>
          </w:rPr>
          <w:t>نزول</w:t>
        </w:r>
        <w:r w:rsidR="00D64A95" w:rsidRPr="00A01634">
          <w:rPr>
            <w:rStyle w:val="Hyperlink"/>
            <w:noProof/>
            <w:rtl/>
          </w:rPr>
          <w:t xml:space="preserve"> </w:t>
        </w:r>
        <w:r w:rsidR="00D64A95" w:rsidRPr="00A01634">
          <w:rPr>
            <w:rStyle w:val="Hyperlink"/>
            <w:rFonts w:hint="eastAsia"/>
            <w:noProof/>
            <w:rtl/>
          </w:rPr>
          <w:t>فرشته</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صورت</w:t>
        </w:r>
        <w:r w:rsidR="00D64A95" w:rsidRPr="00A01634">
          <w:rPr>
            <w:rStyle w:val="Hyperlink"/>
            <w:noProof/>
            <w:rtl/>
          </w:rPr>
          <w:t xml:space="preserve"> </w:t>
        </w:r>
        <w:r w:rsidR="00D64A95" w:rsidRPr="00A01634">
          <w:rPr>
            <w:rStyle w:val="Hyperlink"/>
            <w:rFonts w:hint="eastAsia"/>
            <w:noProof/>
            <w:rtl/>
          </w:rPr>
          <w:t>اصل</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خو</w:t>
        </w:r>
        <w:r w:rsidR="00D64A95" w:rsidRPr="00A01634">
          <w:rPr>
            <w:rStyle w:val="Hyperlink"/>
            <w:rFonts w:hint="cs"/>
            <w:noProof/>
            <w:rtl/>
          </w:rPr>
          <w:t>ی</w:t>
        </w:r>
        <w:r w:rsidR="00D64A95" w:rsidRPr="00A01634">
          <w:rPr>
            <w:rStyle w:val="Hyperlink"/>
            <w:rFonts w:hint="eastAsia"/>
            <w:noProof/>
            <w:rtl/>
          </w:rPr>
          <w:t>ش</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439429614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132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15" w:history="1">
        <w:r w:rsidR="00D64A95" w:rsidRPr="00A01634">
          <w:rPr>
            <w:rStyle w:val="Hyperlink"/>
            <w:noProof/>
            <w:rtl/>
          </w:rPr>
          <w:t xml:space="preserve">6- </w:t>
        </w:r>
        <w:r w:rsidR="00D64A95" w:rsidRPr="00A01634">
          <w:rPr>
            <w:rStyle w:val="Hyperlink"/>
            <w:rFonts w:hint="eastAsia"/>
            <w:noProof/>
            <w:rtl/>
          </w:rPr>
          <w:t>تجسم</w:t>
        </w:r>
        <w:r w:rsidR="00D64A95" w:rsidRPr="00A01634">
          <w:rPr>
            <w:rStyle w:val="Hyperlink"/>
            <w:noProof/>
            <w:rtl/>
          </w:rPr>
          <w:t xml:space="preserve"> </w:t>
        </w:r>
        <w:r w:rsidR="00D64A95" w:rsidRPr="00A01634">
          <w:rPr>
            <w:rStyle w:val="Hyperlink"/>
            <w:rFonts w:hint="eastAsia"/>
            <w:noProof/>
            <w:rtl/>
          </w:rPr>
          <w:t>فرشته</w:t>
        </w:r>
        <w:r w:rsidR="00D64A95" w:rsidRPr="00A01634">
          <w:rPr>
            <w:rStyle w:val="Hyperlink"/>
            <w:noProof/>
            <w:rtl/>
          </w:rPr>
          <w:t xml:space="preserve"> </w:t>
        </w:r>
        <w:r w:rsidR="00D64A95" w:rsidRPr="00A01634">
          <w:rPr>
            <w:rStyle w:val="Hyperlink"/>
            <w:rFonts w:hint="eastAsia"/>
            <w:noProof/>
            <w:rtl/>
          </w:rPr>
          <w:t>وح</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نزد</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sidRPr="00A01634">
          <w:rPr>
            <w:rStyle w:val="Hyperlink"/>
            <w:noProof/>
            <w:rtl/>
          </w:rPr>
          <w:t xml:space="preserve"> </w:t>
        </w:r>
        <w:r w:rsidR="00D64A95" w:rsidRPr="00A01634">
          <w:rPr>
            <w:rStyle w:val="Hyperlink"/>
            <w:rFonts w:ascii="" w:hAnsi="" w:cs="CTraditional Arabic" w:hint="eastAsia"/>
            <w:noProof/>
            <w:rtl/>
          </w:rPr>
          <w:t>ج</w:t>
        </w:r>
        <w:r w:rsidR="00D64A95" w:rsidRPr="00A01634">
          <w:rPr>
            <w:rStyle w:val="Hyperlink"/>
            <w:rFonts w:ascii="" w:hAnsi="" w:cs="CTraditional Arabic"/>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قالب</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ک</w:t>
        </w:r>
        <w:r w:rsidR="00D64A95" w:rsidRPr="00A01634">
          <w:rPr>
            <w:rStyle w:val="Hyperlink"/>
            <w:noProof/>
            <w:rtl/>
          </w:rPr>
          <w:t xml:space="preserve"> </w:t>
        </w:r>
        <w:r w:rsidR="00D64A95" w:rsidRPr="00A01634">
          <w:rPr>
            <w:rStyle w:val="Hyperlink"/>
            <w:rFonts w:hint="eastAsia"/>
            <w:noProof/>
            <w:rtl/>
          </w:rPr>
          <w:t>فرد</w:t>
        </w:r>
        <w:r w:rsidR="00D64A95" w:rsidRPr="00A01634">
          <w:rPr>
            <w:rStyle w:val="Hyperlink"/>
            <w:noProof/>
            <w:rtl/>
          </w:rPr>
          <w:t xml:space="preserve"> </w:t>
        </w:r>
        <w:r w:rsidR="00D64A95" w:rsidRPr="00A01634">
          <w:rPr>
            <w:rStyle w:val="Hyperlink"/>
            <w:rFonts w:hint="eastAsia"/>
            <w:noProof/>
            <w:rtl/>
          </w:rPr>
          <w:t>عاد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معمول</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439429615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132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16" w:history="1">
        <w:r w:rsidR="00D64A95" w:rsidRPr="00A01634">
          <w:rPr>
            <w:rStyle w:val="Hyperlink"/>
            <w:noProof/>
            <w:rtl/>
            <w:lang w:bidi="fa-IR"/>
          </w:rPr>
          <w:t xml:space="preserve">6- </w:t>
        </w:r>
        <w:r w:rsidR="00D64A95" w:rsidRPr="00A01634">
          <w:rPr>
            <w:rStyle w:val="Hyperlink"/>
            <w:rFonts w:hint="eastAsia"/>
            <w:noProof/>
            <w:rtl/>
            <w:lang w:bidi="fa-IR"/>
          </w:rPr>
          <w:t>نقش</w:t>
        </w:r>
        <w:r w:rsidR="00D64A95" w:rsidRPr="00A01634">
          <w:rPr>
            <w:rStyle w:val="Hyperlink"/>
            <w:noProof/>
            <w:rtl/>
            <w:lang w:bidi="fa-IR"/>
          </w:rPr>
          <w:t xml:space="preserve"> </w:t>
        </w:r>
        <w:r w:rsidR="00D64A95" w:rsidRPr="00A01634">
          <w:rPr>
            <w:rStyle w:val="Hyperlink"/>
            <w:rFonts w:hint="eastAsia"/>
            <w:noProof/>
            <w:rtl/>
            <w:lang w:bidi="fa-IR"/>
          </w:rPr>
          <w:t>خد</w:t>
        </w:r>
        <w:r w:rsidR="00D64A95" w:rsidRPr="00A01634">
          <w:rPr>
            <w:rStyle w:val="Hyperlink"/>
            <w:rFonts w:hint="cs"/>
            <w:noProof/>
            <w:rtl/>
            <w:lang w:bidi="fa-IR"/>
          </w:rPr>
          <w:t>ی</w:t>
        </w:r>
        <w:r w:rsidR="00D64A95" w:rsidRPr="00A01634">
          <w:rPr>
            <w:rStyle w:val="Hyperlink"/>
            <w:rFonts w:hint="eastAsia"/>
            <w:noProof/>
            <w:rtl/>
            <w:lang w:bidi="fa-IR"/>
          </w:rPr>
          <w:t>جه</w:t>
        </w:r>
        <w:r w:rsidR="00D64A95" w:rsidRPr="00A01634">
          <w:rPr>
            <w:rStyle w:val="Hyperlink"/>
            <w:noProof/>
            <w:rtl/>
            <w:lang w:bidi="fa-IR"/>
          </w:rPr>
          <w:t xml:space="preserve"> </w:t>
        </w:r>
        <w:r w:rsidR="00D64A95" w:rsidRPr="00A01634">
          <w:rPr>
            <w:rStyle w:val="Hyperlink"/>
            <w:rFonts w:cs="CTraditional Arabic" w:hint="eastAsia"/>
            <w:noProof/>
            <w:rtl/>
            <w:lang w:bidi="fa-IR"/>
          </w:rPr>
          <w:t>ل</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گسترش</w:t>
        </w:r>
        <w:r w:rsidR="00D64A95" w:rsidRPr="00A01634">
          <w:rPr>
            <w:rStyle w:val="Hyperlink"/>
            <w:noProof/>
            <w:rtl/>
            <w:lang w:bidi="fa-IR"/>
          </w:rPr>
          <w:t xml:space="preserve"> </w:t>
        </w:r>
        <w:r w:rsidR="00D64A95" w:rsidRPr="00A01634">
          <w:rPr>
            <w:rStyle w:val="Hyperlink"/>
            <w:rFonts w:hint="eastAsia"/>
            <w:noProof/>
            <w:rtl/>
            <w:lang w:bidi="fa-IR"/>
          </w:rPr>
          <w:t>اسلام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439429616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133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17" w:history="1">
        <w:r w:rsidR="00D64A95" w:rsidRPr="00A01634">
          <w:rPr>
            <w:rStyle w:val="Hyperlink"/>
            <w:noProof/>
            <w:rtl/>
            <w:lang w:bidi="fa-IR"/>
          </w:rPr>
          <w:t xml:space="preserve">7- </w:t>
        </w:r>
        <w:r w:rsidR="00D64A95" w:rsidRPr="00A01634">
          <w:rPr>
            <w:rStyle w:val="Hyperlink"/>
            <w:rFonts w:hint="eastAsia"/>
            <w:noProof/>
            <w:rtl/>
            <w:lang w:bidi="fa-IR"/>
          </w:rPr>
          <w:t>وفادار</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نسبت</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خد</w:t>
        </w:r>
        <w:r w:rsidR="00D64A95" w:rsidRPr="00A01634">
          <w:rPr>
            <w:rStyle w:val="Hyperlink"/>
            <w:rFonts w:hint="cs"/>
            <w:noProof/>
            <w:rtl/>
            <w:lang w:bidi="fa-IR"/>
          </w:rPr>
          <w:t>ی</w:t>
        </w:r>
        <w:r w:rsidR="00D64A95" w:rsidRPr="00A01634">
          <w:rPr>
            <w:rStyle w:val="Hyperlink"/>
            <w:rFonts w:hint="eastAsia"/>
            <w:noProof/>
            <w:rtl/>
            <w:lang w:bidi="fa-IR"/>
          </w:rPr>
          <w:t>جه</w:t>
        </w:r>
        <w:r w:rsidR="00D64A95" w:rsidRPr="00A01634">
          <w:rPr>
            <w:rStyle w:val="Hyperlink"/>
            <w:noProof/>
            <w:rtl/>
            <w:lang w:bidi="fa-IR"/>
          </w:rPr>
          <w:t xml:space="preserve"> </w:t>
        </w:r>
        <w:r w:rsidR="00D64A95" w:rsidRPr="00A01634">
          <w:rPr>
            <w:rStyle w:val="Hyperlink"/>
            <w:rFonts w:cs="CTraditional Arabic" w:hint="eastAsia"/>
            <w:noProof/>
            <w:rtl/>
            <w:lang w:bidi="fa-IR"/>
          </w:rPr>
          <w:t>ل</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439429617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137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18" w:history="1">
        <w:r w:rsidR="00D64A95" w:rsidRPr="00A01634">
          <w:rPr>
            <w:rStyle w:val="Hyperlink"/>
            <w:noProof/>
            <w:rtl/>
            <w:lang w:bidi="fa-IR"/>
          </w:rPr>
          <w:t xml:space="preserve">8- </w:t>
        </w:r>
        <w:r w:rsidR="00D64A95" w:rsidRPr="00A01634">
          <w:rPr>
            <w:rStyle w:val="Hyperlink"/>
            <w:rFonts w:hint="eastAsia"/>
            <w:noProof/>
            <w:rtl/>
            <w:lang w:bidi="fa-IR"/>
          </w:rPr>
          <w:t>سنت</w:t>
        </w:r>
        <w:r w:rsidR="00D64A95" w:rsidRPr="00A01634">
          <w:rPr>
            <w:rStyle w:val="Hyperlink"/>
            <w:noProof/>
            <w:rtl/>
            <w:lang w:bidi="fa-IR"/>
          </w:rPr>
          <w:t xml:space="preserve"> </w:t>
        </w:r>
        <w:r w:rsidR="00D64A95" w:rsidRPr="00A01634">
          <w:rPr>
            <w:rStyle w:val="Hyperlink"/>
            <w:rFonts w:hint="eastAsia"/>
            <w:noProof/>
            <w:rtl/>
            <w:lang w:bidi="fa-IR"/>
          </w:rPr>
          <w:t>دروغ</w:t>
        </w:r>
        <w:r w:rsidR="00D64A95" w:rsidRPr="00A01634">
          <w:rPr>
            <w:rStyle w:val="Hyperlink"/>
            <w:noProof/>
            <w:rtl/>
            <w:lang w:bidi="fa-IR"/>
          </w:rPr>
          <w:t xml:space="preserve"> </w:t>
        </w:r>
        <w:r w:rsidR="00D64A95" w:rsidRPr="00A01634">
          <w:rPr>
            <w:rStyle w:val="Hyperlink"/>
            <w:rFonts w:hint="eastAsia"/>
            <w:noProof/>
            <w:rtl/>
            <w:lang w:bidi="fa-IR"/>
          </w:rPr>
          <w:t>انگاشتن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تکذ</w:t>
        </w:r>
        <w:r w:rsidR="00D64A95" w:rsidRPr="00A01634">
          <w:rPr>
            <w:rStyle w:val="Hyperlink"/>
            <w:rFonts w:hint="cs"/>
            <w:noProof/>
            <w:rtl/>
            <w:lang w:bidi="fa-IR"/>
          </w:rPr>
          <w:t>ی</w:t>
        </w:r>
        <w:r w:rsidR="00D64A95" w:rsidRPr="00A01634">
          <w:rPr>
            <w:rStyle w:val="Hyperlink"/>
            <w:rFonts w:hint="eastAsia"/>
            <w:noProof/>
            <w:rtl/>
            <w:lang w:bidi="fa-IR"/>
          </w:rPr>
          <w:t>ب</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439429618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138</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19" w:history="1">
        <w:r w:rsidR="00D64A95" w:rsidRPr="00A01634">
          <w:rPr>
            <w:rStyle w:val="Hyperlink"/>
            <w:noProof/>
            <w:rtl/>
            <w:lang w:bidi="fa-IR"/>
          </w:rPr>
          <w:t xml:space="preserve">9- </w:t>
        </w:r>
        <w:r w:rsidR="00D64A95" w:rsidRPr="00A01634">
          <w:rPr>
            <w:rStyle w:val="Hyperlink"/>
            <w:rFonts w:hint="eastAsia"/>
            <w:noProof/>
            <w:rtl/>
            <w:lang w:bidi="fa-IR"/>
          </w:rPr>
          <w:t>فترت</w:t>
        </w:r>
        <w:r w:rsidR="00D64A95" w:rsidRPr="00A01634">
          <w:rPr>
            <w:rStyle w:val="Hyperlink"/>
            <w:noProof/>
            <w:rtl/>
            <w:lang w:bidi="fa-IR"/>
          </w:rPr>
          <w:t xml:space="preserve"> </w:t>
        </w:r>
        <w:r w:rsidR="00D64A95" w:rsidRPr="00A01634">
          <w:rPr>
            <w:rStyle w:val="Hyperlink"/>
            <w:rFonts w:hint="eastAsia"/>
            <w:noProof/>
            <w:rtl/>
            <w:lang w:bidi="fa-IR"/>
          </w:rPr>
          <w:t>وح</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439429619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139</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620"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دعوت</w:t>
        </w:r>
        <w:r w:rsidR="00D64A95" w:rsidRPr="00A01634">
          <w:rPr>
            <w:rStyle w:val="Hyperlink"/>
            <w:noProof/>
            <w:rtl/>
            <w:lang w:bidi="fa-IR"/>
          </w:rPr>
          <w:t xml:space="preserve"> </w:t>
        </w:r>
        <w:r w:rsidR="00D64A95" w:rsidRPr="00A01634">
          <w:rPr>
            <w:rStyle w:val="Hyperlink"/>
            <w:rFonts w:hint="eastAsia"/>
            <w:noProof/>
            <w:rtl/>
            <w:lang w:bidi="fa-IR"/>
          </w:rPr>
          <w:t>پنهان</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439429620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141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21" w:history="1">
        <w:r w:rsidR="00D64A95" w:rsidRPr="00A01634">
          <w:rPr>
            <w:rStyle w:val="Hyperlink"/>
            <w:rFonts w:hint="eastAsia"/>
            <w:noProof/>
            <w:rtl/>
            <w:lang w:bidi="fa-IR"/>
          </w:rPr>
          <w:t>دستور</w:t>
        </w:r>
        <w:r w:rsidR="00D64A95" w:rsidRPr="00A01634">
          <w:rPr>
            <w:rStyle w:val="Hyperlink"/>
            <w:noProof/>
            <w:rtl/>
            <w:lang w:bidi="fa-IR"/>
          </w:rPr>
          <w:t xml:space="preserve"> </w:t>
        </w:r>
        <w:r w:rsidR="00D64A95" w:rsidRPr="00A01634">
          <w:rPr>
            <w:rStyle w:val="Hyperlink"/>
            <w:rFonts w:hint="eastAsia"/>
            <w:noProof/>
            <w:rtl/>
            <w:lang w:bidi="fa-IR"/>
          </w:rPr>
          <w:t>خداوند</w:t>
        </w:r>
        <w:r w:rsidR="00D64A95" w:rsidRPr="00A01634">
          <w:rPr>
            <w:rStyle w:val="Hyperlink"/>
            <w:noProof/>
            <w:rtl/>
            <w:lang w:bidi="fa-IR"/>
          </w:rPr>
          <w:t xml:space="preserve"> </w:t>
        </w:r>
        <w:r w:rsidR="00D64A95" w:rsidRPr="00A01634">
          <w:rPr>
            <w:rStyle w:val="Hyperlink"/>
            <w:rFonts w:hint="eastAsia"/>
            <w:noProof/>
            <w:rtl/>
            <w:lang w:bidi="fa-IR"/>
          </w:rPr>
          <w:t>درباره</w:t>
        </w:r>
        <w:r w:rsidR="00D64A95" w:rsidRPr="00A01634">
          <w:rPr>
            <w:rStyle w:val="Hyperlink"/>
            <w:noProof/>
            <w:rtl/>
            <w:lang w:bidi="fa-IR"/>
          </w:rPr>
          <w:t xml:space="preserve"> </w:t>
        </w:r>
        <w:r w:rsidR="00D64A95" w:rsidRPr="00A01634">
          <w:rPr>
            <w:rStyle w:val="Hyperlink"/>
            <w:rFonts w:hint="eastAsia"/>
            <w:noProof/>
            <w:rtl/>
            <w:lang w:bidi="fa-IR"/>
          </w:rPr>
          <w:t>ابلاغ</w:t>
        </w:r>
        <w:r w:rsidR="00D64A95" w:rsidRPr="00A01634">
          <w:rPr>
            <w:rStyle w:val="Hyperlink"/>
            <w:noProof/>
            <w:rtl/>
            <w:lang w:bidi="fa-IR"/>
          </w:rPr>
          <w:t xml:space="preserve"> </w:t>
        </w:r>
        <w:r w:rsidR="00D64A95" w:rsidRPr="00A01634">
          <w:rPr>
            <w:rStyle w:val="Hyperlink"/>
            <w:rFonts w:hint="eastAsia"/>
            <w:noProof/>
            <w:rtl/>
            <w:lang w:bidi="fa-IR"/>
          </w:rPr>
          <w:t>رسالت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439429621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141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22" w:history="1">
        <w:r w:rsidR="00D64A95" w:rsidRPr="00A01634">
          <w:rPr>
            <w:rStyle w:val="Hyperlink"/>
            <w:rFonts w:hint="eastAsia"/>
            <w:noProof/>
            <w:rtl/>
            <w:lang w:bidi="fa-IR"/>
          </w:rPr>
          <w:t>آغاز</w:t>
        </w:r>
        <w:r w:rsidR="00D64A95" w:rsidRPr="00A01634">
          <w:rPr>
            <w:rStyle w:val="Hyperlink"/>
            <w:noProof/>
            <w:rtl/>
            <w:lang w:bidi="fa-IR"/>
          </w:rPr>
          <w:t xml:space="preserve"> </w:t>
        </w:r>
        <w:r w:rsidR="00D64A95" w:rsidRPr="00A01634">
          <w:rPr>
            <w:rStyle w:val="Hyperlink"/>
            <w:rFonts w:hint="eastAsia"/>
            <w:noProof/>
            <w:rtl/>
            <w:lang w:bidi="fa-IR"/>
          </w:rPr>
          <w:t>دعوت</w:t>
        </w:r>
        <w:r w:rsidR="00D64A95" w:rsidRPr="00A01634">
          <w:rPr>
            <w:rStyle w:val="Hyperlink"/>
            <w:noProof/>
            <w:rtl/>
            <w:lang w:bidi="fa-IR"/>
          </w:rPr>
          <w:t xml:space="preserve"> </w:t>
        </w:r>
        <w:r w:rsidR="00D64A95" w:rsidRPr="00A01634">
          <w:rPr>
            <w:rStyle w:val="Hyperlink"/>
            <w:rFonts w:hint="eastAsia"/>
            <w:noProof/>
            <w:rtl/>
            <w:lang w:bidi="fa-IR"/>
          </w:rPr>
          <w:t>پنهان</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439429622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143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23" w:history="1">
        <w:r w:rsidR="00D64A95" w:rsidRPr="00A01634">
          <w:rPr>
            <w:rStyle w:val="Hyperlink"/>
            <w:noProof/>
            <w:rtl/>
          </w:rPr>
          <w:t xml:space="preserve">1- </w:t>
        </w:r>
        <w:r w:rsidR="00D64A95" w:rsidRPr="00A01634">
          <w:rPr>
            <w:rStyle w:val="Hyperlink"/>
            <w:rFonts w:hint="eastAsia"/>
            <w:noProof/>
            <w:rtl/>
          </w:rPr>
          <w:t>اسلام</w:t>
        </w:r>
        <w:r w:rsidR="00D64A95" w:rsidRPr="00A01634">
          <w:rPr>
            <w:rStyle w:val="Hyperlink"/>
            <w:noProof/>
            <w:rtl/>
          </w:rPr>
          <w:t xml:space="preserve"> </w:t>
        </w:r>
        <w:r w:rsidR="00D64A95" w:rsidRPr="00A01634">
          <w:rPr>
            <w:rStyle w:val="Hyperlink"/>
            <w:rFonts w:hint="eastAsia"/>
            <w:noProof/>
            <w:rtl/>
          </w:rPr>
          <w:t>آوردن</w:t>
        </w:r>
        <w:r w:rsidR="00D64A95" w:rsidRPr="00A01634">
          <w:rPr>
            <w:rStyle w:val="Hyperlink"/>
            <w:noProof/>
            <w:rtl/>
          </w:rPr>
          <w:t xml:space="preserve"> </w:t>
        </w:r>
        <w:r w:rsidR="00D64A95" w:rsidRPr="00A01634">
          <w:rPr>
            <w:rStyle w:val="Hyperlink"/>
            <w:rFonts w:hint="eastAsia"/>
            <w:noProof/>
            <w:rtl/>
          </w:rPr>
          <w:t>خد</w:t>
        </w:r>
        <w:r w:rsidR="00D64A95" w:rsidRPr="00A01634">
          <w:rPr>
            <w:rStyle w:val="Hyperlink"/>
            <w:rFonts w:hint="cs"/>
            <w:noProof/>
            <w:rtl/>
          </w:rPr>
          <w:t>ی</w:t>
        </w:r>
        <w:r w:rsidR="00D64A95" w:rsidRPr="00A01634">
          <w:rPr>
            <w:rStyle w:val="Hyperlink"/>
            <w:rFonts w:hint="eastAsia"/>
            <w:noProof/>
            <w:rtl/>
          </w:rPr>
          <w:t>جه</w:t>
        </w:r>
        <w:r w:rsidR="00D64A95" w:rsidRPr="00A01634">
          <w:rPr>
            <w:rStyle w:val="Hyperlink"/>
            <w:noProof/>
            <w:rtl/>
          </w:rPr>
          <w:t xml:space="preserve"> </w:t>
        </w:r>
        <w:r w:rsidR="00D64A95" w:rsidRPr="00A01634">
          <w:rPr>
            <w:rStyle w:val="Hyperlink"/>
            <w:rFonts w:cs="CTraditional Arabic" w:hint="eastAsia"/>
            <w:noProof/>
            <w:rtl/>
          </w:rPr>
          <w:t>ل</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439429623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143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24" w:history="1">
        <w:r w:rsidR="00D64A95" w:rsidRPr="00A01634">
          <w:rPr>
            <w:rStyle w:val="Hyperlink"/>
            <w:noProof/>
            <w:rtl/>
          </w:rPr>
          <w:t xml:space="preserve">2- </w:t>
        </w:r>
        <w:r w:rsidR="00D64A95" w:rsidRPr="00A01634">
          <w:rPr>
            <w:rStyle w:val="Hyperlink"/>
            <w:rFonts w:hint="eastAsia"/>
            <w:noProof/>
            <w:rtl/>
          </w:rPr>
          <w:t>اسلام</w:t>
        </w:r>
        <w:r w:rsidR="00D64A95" w:rsidRPr="00A01634">
          <w:rPr>
            <w:rStyle w:val="Hyperlink"/>
            <w:noProof/>
            <w:rtl/>
          </w:rPr>
          <w:t xml:space="preserve"> </w:t>
        </w:r>
        <w:r w:rsidR="00D64A95" w:rsidRPr="00A01634">
          <w:rPr>
            <w:rStyle w:val="Hyperlink"/>
            <w:rFonts w:hint="eastAsia"/>
            <w:noProof/>
            <w:rtl/>
          </w:rPr>
          <w:t>آوردن</w:t>
        </w:r>
        <w:r w:rsidR="00D64A95" w:rsidRPr="00A01634">
          <w:rPr>
            <w:rStyle w:val="Hyperlink"/>
            <w:noProof/>
            <w:rtl/>
          </w:rPr>
          <w:t xml:space="preserve"> </w:t>
        </w:r>
        <w:r w:rsidR="00D64A95" w:rsidRPr="00A01634">
          <w:rPr>
            <w:rStyle w:val="Hyperlink"/>
            <w:rFonts w:hint="eastAsia"/>
            <w:noProof/>
            <w:rtl/>
          </w:rPr>
          <w:t>عل</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اب</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طالب</w:t>
        </w:r>
        <w:r w:rsidR="00D64A95" w:rsidRPr="00A01634">
          <w:rPr>
            <w:rStyle w:val="Hyperlink"/>
            <w:noProof/>
            <w:rtl/>
          </w:rPr>
          <w:t xml:space="preserve"> </w:t>
        </w:r>
        <w:r w:rsidR="00D64A95" w:rsidRPr="00A01634">
          <w:rPr>
            <w:rStyle w:val="Hyperlink"/>
            <w:rFonts w:cs="CTraditional Arabic" w:hint="eastAsia"/>
            <w:noProof/>
            <w:rtl/>
          </w:rPr>
          <w:t>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439429624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143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25" w:history="1">
        <w:r w:rsidR="00D64A95" w:rsidRPr="00A01634">
          <w:rPr>
            <w:rStyle w:val="Hyperlink"/>
            <w:noProof/>
            <w:rtl/>
          </w:rPr>
          <w:t xml:space="preserve">3- </w:t>
        </w:r>
        <w:r w:rsidR="00D64A95" w:rsidRPr="00A01634">
          <w:rPr>
            <w:rStyle w:val="Hyperlink"/>
            <w:rFonts w:hint="eastAsia"/>
            <w:noProof/>
            <w:rtl/>
          </w:rPr>
          <w:t>اسلام</w:t>
        </w:r>
        <w:r w:rsidR="00D64A95" w:rsidRPr="00A01634">
          <w:rPr>
            <w:rStyle w:val="Hyperlink"/>
            <w:noProof/>
            <w:rtl/>
          </w:rPr>
          <w:t xml:space="preserve"> </w:t>
        </w:r>
        <w:r w:rsidR="00D64A95" w:rsidRPr="00A01634">
          <w:rPr>
            <w:rStyle w:val="Hyperlink"/>
            <w:rFonts w:hint="eastAsia"/>
            <w:noProof/>
            <w:rtl/>
          </w:rPr>
          <w:t>آوردن</w:t>
        </w:r>
        <w:r w:rsidR="00D64A95" w:rsidRPr="00A01634">
          <w:rPr>
            <w:rStyle w:val="Hyperlink"/>
            <w:noProof/>
            <w:rtl/>
          </w:rPr>
          <w:t xml:space="preserve"> </w:t>
        </w:r>
        <w:r w:rsidR="00D64A95" w:rsidRPr="00A01634">
          <w:rPr>
            <w:rStyle w:val="Hyperlink"/>
            <w:rFonts w:hint="eastAsia"/>
            <w:noProof/>
            <w:rtl/>
          </w:rPr>
          <w:t>ز</w:t>
        </w:r>
        <w:r w:rsidR="00D64A95" w:rsidRPr="00A01634">
          <w:rPr>
            <w:rStyle w:val="Hyperlink"/>
            <w:rFonts w:hint="cs"/>
            <w:noProof/>
            <w:rtl/>
          </w:rPr>
          <w:t>ی</w:t>
        </w:r>
        <w:r w:rsidR="00D64A95" w:rsidRPr="00A01634">
          <w:rPr>
            <w:rStyle w:val="Hyperlink"/>
            <w:rFonts w:hint="eastAsia"/>
            <w:noProof/>
            <w:rtl/>
          </w:rPr>
          <w:t>د</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حارثه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439429625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144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26" w:history="1">
        <w:r w:rsidR="00D64A95" w:rsidRPr="00A01634">
          <w:rPr>
            <w:rStyle w:val="Hyperlink"/>
            <w:noProof/>
            <w:rtl/>
          </w:rPr>
          <w:t xml:space="preserve">4- </w:t>
        </w:r>
        <w:r w:rsidR="00D64A95" w:rsidRPr="00A01634">
          <w:rPr>
            <w:rStyle w:val="Hyperlink"/>
            <w:rFonts w:hint="eastAsia"/>
            <w:noProof/>
            <w:rtl/>
          </w:rPr>
          <w:t>دختران</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cs="CTraditional Arabic" w:hint="eastAsia"/>
            <w:noProof/>
            <w:rtl/>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439429626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144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27" w:history="1">
        <w:r w:rsidR="00D64A95" w:rsidRPr="00A01634">
          <w:rPr>
            <w:rStyle w:val="Hyperlink"/>
            <w:noProof/>
            <w:rtl/>
          </w:rPr>
          <w:t xml:space="preserve">5- </w:t>
        </w:r>
        <w:r w:rsidR="00D64A95" w:rsidRPr="00A01634">
          <w:rPr>
            <w:rStyle w:val="Hyperlink"/>
            <w:rFonts w:hint="eastAsia"/>
            <w:noProof/>
            <w:rtl/>
          </w:rPr>
          <w:t>اسلام</w:t>
        </w:r>
        <w:r w:rsidR="00D64A95" w:rsidRPr="00A01634">
          <w:rPr>
            <w:rStyle w:val="Hyperlink"/>
            <w:noProof/>
            <w:rtl/>
          </w:rPr>
          <w:t xml:space="preserve"> </w:t>
        </w:r>
        <w:r w:rsidR="00D64A95" w:rsidRPr="00A01634">
          <w:rPr>
            <w:rStyle w:val="Hyperlink"/>
            <w:rFonts w:hint="eastAsia"/>
            <w:noProof/>
            <w:rtl/>
          </w:rPr>
          <w:t>ابوبکر</w:t>
        </w:r>
        <w:r w:rsidR="00D64A95" w:rsidRPr="00A01634">
          <w:rPr>
            <w:rStyle w:val="Hyperlink"/>
            <w:noProof/>
            <w:rtl/>
          </w:rPr>
          <w:t xml:space="preserve"> </w:t>
        </w:r>
        <w:r w:rsidR="00D64A95" w:rsidRPr="00A01634">
          <w:rPr>
            <w:rStyle w:val="Hyperlink"/>
            <w:rFonts w:hint="eastAsia"/>
            <w:noProof/>
            <w:rtl/>
          </w:rPr>
          <w:t>صد</w:t>
        </w:r>
        <w:r w:rsidR="00D64A95" w:rsidRPr="00A01634">
          <w:rPr>
            <w:rStyle w:val="Hyperlink"/>
            <w:rFonts w:hint="cs"/>
            <w:noProof/>
            <w:rtl/>
          </w:rPr>
          <w:t>ی</w:t>
        </w:r>
        <w:r w:rsidR="00D64A95" w:rsidRPr="00A01634">
          <w:rPr>
            <w:rStyle w:val="Hyperlink"/>
            <w:rFonts w:hint="eastAsia"/>
            <w:noProof/>
            <w:rtl/>
          </w:rPr>
          <w:t>ق</w:t>
        </w:r>
        <w:r w:rsidR="00D64A95" w:rsidRPr="00A01634">
          <w:rPr>
            <w:rStyle w:val="Hyperlink"/>
            <w:noProof/>
            <w:rtl/>
          </w:rPr>
          <w:t xml:space="preserve"> </w:t>
        </w:r>
        <w:r w:rsidR="00D64A95" w:rsidRPr="00A01634">
          <w:rPr>
            <w:rStyle w:val="Hyperlink"/>
            <w:rFonts w:cs="CTraditional Arabic" w:hint="eastAsia"/>
            <w:noProof/>
            <w:rtl/>
          </w:rPr>
          <w:t>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439429627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147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28" w:history="1">
        <w:r w:rsidR="00D64A95" w:rsidRPr="00A01634">
          <w:rPr>
            <w:rStyle w:val="Hyperlink"/>
            <w:noProof/>
            <w:rtl/>
          </w:rPr>
          <w:t xml:space="preserve">6- </w:t>
        </w:r>
        <w:r w:rsidR="00D64A95" w:rsidRPr="00A01634">
          <w:rPr>
            <w:rStyle w:val="Hyperlink"/>
            <w:rFonts w:hint="eastAsia"/>
            <w:noProof/>
            <w:rtl/>
          </w:rPr>
          <w:t>مرحله</w:t>
        </w:r>
        <w:r w:rsidR="00D64A95" w:rsidRPr="00A01634">
          <w:rPr>
            <w:rStyle w:val="Hyperlink"/>
            <w:noProof/>
            <w:rtl/>
          </w:rPr>
          <w:t xml:space="preserve"> </w:t>
        </w:r>
        <w:r w:rsidR="00D64A95" w:rsidRPr="00A01634">
          <w:rPr>
            <w:rStyle w:val="Hyperlink"/>
            <w:rFonts w:hint="eastAsia"/>
            <w:noProof/>
            <w:rtl/>
          </w:rPr>
          <w:t>دوم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439429628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149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29" w:history="1">
        <w:r w:rsidR="00D64A95" w:rsidRPr="00A01634">
          <w:rPr>
            <w:rStyle w:val="Hyperlink"/>
            <w:noProof/>
            <w:rtl/>
          </w:rPr>
          <w:t xml:space="preserve">7- </w:t>
        </w:r>
        <w:r w:rsidR="00D64A95" w:rsidRPr="00A01634">
          <w:rPr>
            <w:rStyle w:val="Hyperlink"/>
            <w:rFonts w:hint="eastAsia"/>
            <w:noProof/>
            <w:rtl/>
          </w:rPr>
          <w:t>مرحل</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سوم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439429629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149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30" w:history="1">
        <w:r w:rsidR="00D64A95" w:rsidRPr="00A01634">
          <w:rPr>
            <w:rStyle w:val="Hyperlink"/>
            <w:rFonts w:eastAsia="B Lotus" w:hint="eastAsia"/>
            <w:noProof/>
            <w:rtl/>
            <w:lang w:bidi="fa-IR"/>
          </w:rPr>
          <w:t>خستگ</w:t>
        </w:r>
        <w:r w:rsidR="00D64A95" w:rsidRPr="00A01634">
          <w:rPr>
            <w:rStyle w:val="Hyperlink"/>
            <w:rFonts w:eastAsia="B Lotus" w:hint="cs"/>
            <w:noProof/>
            <w:rtl/>
            <w:lang w:bidi="fa-IR"/>
          </w:rPr>
          <w:t>ی</w:t>
        </w:r>
        <w:r w:rsidR="00D64A95" w:rsidRPr="00A01634">
          <w:rPr>
            <w:rStyle w:val="Hyperlink"/>
            <w:rFonts w:eastAsia="B Lotus"/>
            <w:noProof/>
            <w:rtl/>
            <w:lang w:bidi="fa-IR"/>
          </w:rPr>
          <w:t xml:space="preserve"> ‌</w:t>
        </w:r>
        <w:r w:rsidR="00D64A95" w:rsidRPr="00A01634">
          <w:rPr>
            <w:rStyle w:val="Hyperlink"/>
            <w:rFonts w:eastAsia="B Lotus" w:hint="eastAsia"/>
            <w:noProof/>
            <w:rtl/>
            <w:lang w:bidi="fa-IR"/>
          </w:rPr>
          <w:t>ناپذ</w:t>
        </w:r>
        <w:r w:rsidR="00D64A95" w:rsidRPr="00A01634">
          <w:rPr>
            <w:rStyle w:val="Hyperlink"/>
            <w:rFonts w:eastAsia="B Lotus" w:hint="cs"/>
            <w:noProof/>
            <w:rtl/>
            <w:lang w:bidi="fa-IR"/>
          </w:rPr>
          <w:t>ی</w:t>
        </w:r>
        <w:r w:rsidR="00D64A95" w:rsidRPr="00A01634">
          <w:rPr>
            <w:rStyle w:val="Hyperlink"/>
            <w:rFonts w:eastAsia="B Lotus" w:hint="eastAsia"/>
            <w:noProof/>
            <w:rtl/>
            <w:lang w:bidi="fa-IR"/>
          </w:rPr>
          <w:t>ر</w:t>
        </w:r>
        <w:r w:rsidR="00D64A95" w:rsidRPr="00A01634">
          <w:rPr>
            <w:rStyle w:val="Hyperlink"/>
            <w:rFonts w:eastAsia="B Lotus"/>
            <w:noProof/>
            <w:rtl/>
            <w:lang w:bidi="fa-IR"/>
          </w:rPr>
          <w:t xml:space="preserve"> </w:t>
        </w:r>
        <w:r w:rsidR="00D64A95" w:rsidRPr="00A01634">
          <w:rPr>
            <w:rStyle w:val="Hyperlink"/>
            <w:rFonts w:eastAsia="B Lotus" w:hint="eastAsia"/>
            <w:noProof/>
            <w:rtl/>
            <w:lang w:bidi="fa-IR"/>
          </w:rPr>
          <w:t>بودن</w:t>
        </w:r>
        <w:r w:rsidR="00D64A95" w:rsidRPr="00A01634">
          <w:rPr>
            <w:rStyle w:val="Hyperlink"/>
            <w:rFonts w:eastAsia="B Lotus"/>
            <w:noProof/>
            <w:rtl/>
            <w:lang w:bidi="fa-IR"/>
          </w:rPr>
          <w:t xml:space="preserve"> </w:t>
        </w:r>
        <w:r w:rsidR="00D64A95" w:rsidRPr="00A01634">
          <w:rPr>
            <w:rStyle w:val="Hyperlink"/>
            <w:rFonts w:eastAsia="B Lotus" w:hint="eastAsia"/>
            <w:noProof/>
            <w:rtl/>
            <w:lang w:bidi="fa-IR"/>
          </w:rPr>
          <w:t>پ</w:t>
        </w:r>
        <w:r w:rsidR="00D64A95" w:rsidRPr="00A01634">
          <w:rPr>
            <w:rStyle w:val="Hyperlink"/>
            <w:rFonts w:eastAsia="B Lotus" w:hint="cs"/>
            <w:noProof/>
            <w:rtl/>
            <w:lang w:bidi="fa-IR"/>
          </w:rPr>
          <w:t>ی</w:t>
        </w:r>
        <w:r w:rsidR="00D64A95" w:rsidRPr="00A01634">
          <w:rPr>
            <w:rStyle w:val="Hyperlink"/>
            <w:rFonts w:eastAsia="B Lotus" w:hint="eastAsia"/>
            <w:noProof/>
            <w:rtl/>
            <w:lang w:bidi="fa-IR"/>
          </w:rPr>
          <w:t>امبر</w:t>
        </w:r>
        <w:r w:rsidR="00D64A95" w:rsidRPr="00A01634">
          <w:rPr>
            <w:rStyle w:val="Hyperlink"/>
            <w:rFonts w:eastAsia="B Lotus"/>
            <w:noProof/>
            <w:rtl/>
            <w:lang w:bidi="fa-IR"/>
          </w:rPr>
          <w:t xml:space="preserve"> </w:t>
        </w:r>
        <w:r w:rsidR="00D64A95" w:rsidRPr="00A01634">
          <w:rPr>
            <w:rStyle w:val="Hyperlink"/>
            <w:rFonts w:eastAsia="B Lotus" w:hint="eastAsia"/>
            <w:noProof/>
            <w:rtl/>
            <w:lang w:bidi="fa-IR"/>
          </w:rPr>
          <w:t>اکرم</w:t>
        </w:r>
        <w:r w:rsidR="00D64A95" w:rsidRPr="00A01634">
          <w:rPr>
            <w:rStyle w:val="Hyperlink"/>
            <w:rFonts w:cs="CTraditional Arabic"/>
            <w:noProof/>
            <w:rtl/>
            <w:lang w:bidi="fa-IR"/>
          </w:rPr>
          <w:t xml:space="preserve"> </w:t>
        </w:r>
        <w:r w:rsidR="00D64A95" w:rsidRPr="00A01634">
          <w:rPr>
            <w:rStyle w:val="Hyperlink"/>
            <w:rFonts w:cs="CTraditional Arabic" w:hint="eastAsia"/>
            <w:noProof/>
            <w:rtl/>
            <w:lang w:bidi="fa-IR"/>
          </w:rPr>
          <w:t>س</w:t>
        </w:r>
        <w:r w:rsidR="00D64A95" w:rsidRPr="00A01634">
          <w:rPr>
            <w:rStyle w:val="Hyperlink"/>
            <w:rFonts w:cs="CTraditional Arabic"/>
            <w:noProof/>
            <w:rtl/>
            <w:lang w:bidi="fa-IR"/>
          </w:rPr>
          <w:t xml:space="preserve"> </w:t>
        </w:r>
        <w:r w:rsidR="00D64A95" w:rsidRPr="00A01634">
          <w:rPr>
            <w:rStyle w:val="Hyperlink"/>
            <w:rFonts w:eastAsia="B Lotus" w:hint="eastAsia"/>
            <w:noProof/>
            <w:rtl/>
            <w:lang w:bidi="fa-IR"/>
          </w:rPr>
          <w:t>در</w:t>
        </w:r>
        <w:r w:rsidR="00D64A95" w:rsidRPr="00A01634">
          <w:rPr>
            <w:rStyle w:val="Hyperlink"/>
            <w:rFonts w:eastAsia="B Lotus"/>
            <w:noProof/>
            <w:rtl/>
            <w:lang w:bidi="fa-IR"/>
          </w:rPr>
          <w:t xml:space="preserve"> </w:t>
        </w:r>
        <w:r w:rsidR="00D64A95" w:rsidRPr="00A01634">
          <w:rPr>
            <w:rStyle w:val="Hyperlink"/>
            <w:rFonts w:eastAsia="B Lotus" w:hint="eastAsia"/>
            <w:noProof/>
            <w:rtl/>
            <w:lang w:bidi="fa-IR"/>
          </w:rPr>
          <w:t>دعوت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439429630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152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31" w:history="1">
        <w:r w:rsidR="00D64A95" w:rsidRPr="00A01634">
          <w:rPr>
            <w:rStyle w:val="Hyperlink"/>
            <w:noProof/>
            <w:rtl/>
          </w:rPr>
          <w:t xml:space="preserve">1- </w:t>
        </w:r>
        <w:r w:rsidR="00D64A95" w:rsidRPr="00A01634">
          <w:rPr>
            <w:rStyle w:val="Hyperlink"/>
            <w:rFonts w:hint="eastAsia"/>
            <w:noProof/>
            <w:rtl/>
          </w:rPr>
          <w:t>تداب</w:t>
        </w:r>
        <w:r w:rsidR="00D64A95" w:rsidRPr="00A01634">
          <w:rPr>
            <w:rStyle w:val="Hyperlink"/>
            <w:rFonts w:hint="cs"/>
            <w:noProof/>
            <w:rtl/>
          </w:rPr>
          <w:t>ی</w:t>
        </w:r>
        <w:r w:rsidR="00D64A95" w:rsidRPr="00A01634">
          <w:rPr>
            <w:rStyle w:val="Hyperlink"/>
            <w:rFonts w:hint="eastAsia"/>
            <w:noProof/>
            <w:rtl/>
          </w:rPr>
          <w:t>ر</w:t>
        </w:r>
        <w:r w:rsidR="00D64A95" w:rsidRPr="00A01634">
          <w:rPr>
            <w:rStyle w:val="Hyperlink"/>
            <w:noProof/>
            <w:rtl/>
          </w:rPr>
          <w:t xml:space="preserve"> </w:t>
        </w:r>
        <w:r w:rsidR="00D64A95" w:rsidRPr="00A01634">
          <w:rPr>
            <w:rStyle w:val="Hyperlink"/>
            <w:rFonts w:hint="eastAsia"/>
            <w:noProof/>
            <w:rtl/>
          </w:rPr>
          <w:t>امن</w:t>
        </w:r>
        <w:r w:rsidR="00D64A95" w:rsidRPr="00A01634">
          <w:rPr>
            <w:rStyle w:val="Hyperlink"/>
            <w:rFonts w:hint="cs"/>
            <w:noProof/>
            <w:rtl/>
          </w:rPr>
          <w:t>ی</w:t>
        </w:r>
        <w:r w:rsidR="00D64A95" w:rsidRPr="00A01634">
          <w:rPr>
            <w:rStyle w:val="Hyperlink"/>
            <w:rFonts w:hint="eastAsia"/>
            <w:noProof/>
            <w:rtl/>
          </w:rPr>
          <w:t>ت</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439429631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152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32" w:history="1">
        <w:r w:rsidR="00D64A95" w:rsidRPr="00A01634">
          <w:rPr>
            <w:rStyle w:val="Hyperlink"/>
            <w:noProof/>
            <w:rtl/>
          </w:rPr>
          <w:t xml:space="preserve">2- </w:t>
        </w:r>
        <w:r w:rsidR="00D64A95" w:rsidRPr="00A01634">
          <w:rPr>
            <w:rStyle w:val="Hyperlink"/>
            <w:rFonts w:hint="eastAsia"/>
            <w:noProof/>
            <w:rtl/>
          </w:rPr>
          <w:t>خانه</w:t>
        </w:r>
        <w:r w:rsidR="00D64A95" w:rsidRPr="00A01634">
          <w:rPr>
            <w:rStyle w:val="Hyperlink"/>
            <w:noProof/>
            <w:rtl/>
          </w:rPr>
          <w:t xml:space="preserve"> </w:t>
        </w:r>
        <w:r w:rsidR="00D64A95" w:rsidRPr="00A01634">
          <w:rPr>
            <w:rStyle w:val="Hyperlink"/>
            <w:rFonts w:hint="eastAsia"/>
            <w:noProof/>
            <w:rtl/>
          </w:rPr>
          <w:t>ارقم</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اب</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ارقم،</w:t>
        </w:r>
        <w:r w:rsidR="00D64A95" w:rsidRPr="00A01634">
          <w:rPr>
            <w:rStyle w:val="Hyperlink"/>
            <w:noProof/>
            <w:rtl/>
          </w:rPr>
          <w:t xml:space="preserve"> </w:t>
        </w:r>
        <w:r w:rsidR="00D64A95" w:rsidRPr="00A01634">
          <w:rPr>
            <w:rStyle w:val="Hyperlink"/>
            <w:rFonts w:hint="eastAsia"/>
            <w:noProof/>
            <w:rtl/>
          </w:rPr>
          <w:t>مقر</w:t>
        </w:r>
        <w:r w:rsidR="00D64A95" w:rsidRPr="00A01634">
          <w:rPr>
            <w:rStyle w:val="Hyperlink"/>
            <w:noProof/>
            <w:rtl/>
          </w:rPr>
          <w:t xml:space="preserve"> </w:t>
        </w:r>
        <w:r w:rsidR="00D64A95" w:rsidRPr="00A01634">
          <w:rPr>
            <w:rStyle w:val="Hyperlink"/>
            <w:rFonts w:hint="eastAsia"/>
            <w:noProof/>
            <w:rtl/>
          </w:rPr>
          <w:t>فرمانده</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439429632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157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33" w:history="1">
        <w:r w:rsidR="00D64A95" w:rsidRPr="00A01634">
          <w:rPr>
            <w:rStyle w:val="Hyperlink"/>
            <w:rFonts w:hint="eastAsia"/>
            <w:noProof/>
            <w:rtl/>
            <w:lang w:bidi="fa-IR"/>
          </w:rPr>
          <w:t>مهم‌تر</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rFonts w:hint="cs"/>
            <w:noProof/>
            <w:rtl/>
            <w:lang w:bidi="fa-IR"/>
          </w:rPr>
          <w:t>ی</w:t>
        </w:r>
        <w:r w:rsidR="00D64A95" w:rsidRPr="00A01634">
          <w:rPr>
            <w:rStyle w:val="Hyperlink"/>
            <w:rFonts w:hint="eastAsia"/>
            <w:noProof/>
            <w:rtl/>
            <w:lang w:bidi="fa-IR"/>
          </w:rPr>
          <w:t>ژگ</w:t>
        </w:r>
        <w:r w:rsidR="00D64A95" w:rsidRPr="00A01634">
          <w:rPr>
            <w:rStyle w:val="Hyperlink"/>
            <w:rFonts w:hint="cs"/>
            <w:noProof/>
            <w:rtl/>
            <w:lang w:bidi="fa-IR"/>
          </w:rPr>
          <w:t>ی</w:t>
        </w:r>
        <w:r w:rsidR="00757A54">
          <w:rPr>
            <w:rStyle w:val="Hyperlink"/>
            <w:rFonts w:hint="cs"/>
            <w:noProof/>
            <w:rtl/>
            <w:lang w:bidi="fa-IR"/>
          </w:rPr>
          <w:t>‌</w:t>
        </w:r>
        <w:r w:rsidR="00D64A95" w:rsidRPr="00A01634">
          <w:rPr>
            <w:rStyle w:val="Hyperlink"/>
            <w:rFonts w:hint="eastAsia"/>
            <w:noProof/>
            <w:rtl/>
            <w:lang w:bidi="fa-IR"/>
          </w:rPr>
          <w:t>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ترب</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cs"/>
            <w:noProof/>
            <w:rtl/>
            <w:lang w:bidi="fa-IR"/>
          </w:rPr>
          <w:t>ی</w:t>
        </w:r>
        <w:r w:rsidR="00D64A95" w:rsidRPr="00A01634">
          <w:rPr>
            <w:rStyle w:val="Hyperlink"/>
            <w:rFonts w:hint="eastAsia"/>
            <w:noProof/>
            <w:rtl/>
            <w:lang w:bidi="fa-IR"/>
          </w:rPr>
          <w:t>افتگان</w:t>
        </w:r>
        <w:r w:rsidR="00D64A95" w:rsidRPr="00A01634">
          <w:rPr>
            <w:rStyle w:val="Hyperlink"/>
            <w:noProof/>
            <w:rtl/>
            <w:lang w:bidi="fa-IR"/>
          </w:rPr>
          <w:t xml:space="preserve"> </w:t>
        </w:r>
        <w:r w:rsidR="00D64A95" w:rsidRPr="00A01634">
          <w:rPr>
            <w:rStyle w:val="Hyperlink"/>
            <w:rFonts w:hint="eastAsia"/>
            <w:noProof/>
            <w:rtl/>
            <w:lang w:bidi="fa-IR"/>
          </w:rPr>
          <w:t>صدر</w:t>
        </w:r>
        <w:r w:rsidR="00D64A95" w:rsidRPr="00A01634">
          <w:rPr>
            <w:rStyle w:val="Hyperlink"/>
            <w:noProof/>
            <w:rtl/>
            <w:lang w:bidi="fa-IR"/>
          </w:rPr>
          <w:t xml:space="preserve"> </w:t>
        </w:r>
        <w:r w:rsidR="00D64A95" w:rsidRPr="00A01634">
          <w:rPr>
            <w:rStyle w:val="Hyperlink"/>
            <w:rFonts w:hint="eastAsia"/>
            <w:noProof/>
            <w:rtl/>
            <w:lang w:bidi="fa-IR"/>
          </w:rPr>
          <w:t>اسلام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439429633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157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34" w:history="1">
        <w:r w:rsidR="00D64A95" w:rsidRPr="00A01634">
          <w:rPr>
            <w:rStyle w:val="Hyperlink"/>
            <w:noProof/>
            <w:rtl/>
          </w:rPr>
          <w:t xml:space="preserve">1- </w:t>
        </w:r>
        <w:r w:rsidR="00D64A95" w:rsidRPr="00A01634">
          <w:rPr>
            <w:rStyle w:val="Hyperlink"/>
            <w:rFonts w:hint="eastAsia"/>
            <w:noProof/>
            <w:rtl/>
          </w:rPr>
          <w:t>پذ</w:t>
        </w:r>
        <w:r w:rsidR="00D64A95" w:rsidRPr="00A01634">
          <w:rPr>
            <w:rStyle w:val="Hyperlink"/>
            <w:rFonts w:hint="cs"/>
            <w:noProof/>
            <w:rtl/>
          </w:rPr>
          <w:t>ی</w:t>
        </w:r>
        <w:r w:rsidR="00D64A95" w:rsidRPr="00A01634">
          <w:rPr>
            <w:rStyle w:val="Hyperlink"/>
            <w:rFonts w:hint="eastAsia"/>
            <w:noProof/>
            <w:rtl/>
          </w:rPr>
          <w:t>رش</w:t>
        </w:r>
        <w:r w:rsidR="00D64A95" w:rsidRPr="00A01634">
          <w:rPr>
            <w:rStyle w:val="Hyperlink"/>
            <w:noProof/>
            <w:rtl/>
          </w:rPr>
          <w:t xml:space="preserve"> </w:t>
        </w:r>
        <w:r w:rsidR="00D64A95" w:rsidRPr="00A01634">
          <w:rPr>
            <w:rStyle w:val="Hyperlink"/>
            <w:rFonts w:hint="eastAsia"/>
            <w:noProof/>
            <w:rtl/>
          </w:rPr>
          <w:t>وح</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تبع</w:t>
        </w:r>
        <w:r w:rsidR="00D64A95" w:rsidRPr="00A01634">
          <w:rPr>
            <w:rStyle w:val="Hyperlink"/>
            <w:rFonts w:hint="cs"/>
            <w:noProof/>
            <w:rtl/>
          </w:rPr>
          <w:t>ی</w:t>
        </w:r>
        <w:r w:rsidR="00D64A95" w:rsidRPr="00A01634">
          <w:rPr>
            <w:rStyle w:val="Hyperlink"/>
            <w:rFonts w:hint="eastAsia"/>
            <w:noProof/>
            <w:rtl/>
          </w:rPr>
          <w:t>ت</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آن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439429634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157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35" w:history="1">
        <w:r w:rsidR="00D64A95" w:rsidRPr="00A01634">
          <w:rPr>
            <w:rStyle w:val="Hyperlink"/>
            <w:noProof/>
            <w:rtl/>
          </w:rPr>
          <w:t xml:space="preserve">2- </w:t>
        </w:r>
        <w:r w:rsidR="00D64A95" w:rsidRPr="00A01634">
          <w:rPr>
            <w:rStyle w:val="Hyperlink"/>
            <w:rFonts w:hint="eastAsia"/>
            <w:noProof/>
            <w:rtl/>
          </w:rPr>
          <w:t>تأثر</w:t>
        </w:r>
        <w:r w:rsidR="00D64A95" w:rsidRPr="00A01634">
          <w:rPr>
            <w:rStyle w:val="Hyperlink"/>
            <w:noProof/>
            <w:rtl/>
          </w:rPr>
          <w:t xml:space="preserve"> </w:t>
        </w:r>
        <w:r w:rsidR="00D64A95" w:rsidRPr="00A01634">
          <w:rPr>
            <w:rStyle w:val="Hyperlink"/>
            <w:rFonts w:hint="eastAsia"/>
            <w:noProof/>
            <w:rtl/>
          </w:rPr>
          <w:t>روح</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عم</w:t>
        </w:r>
        <w:r w:rsidR="00D64A95" w:rsidRPr="00A01634">
          <w:rPr>
            <w:rStyle w:val="Hyperlink"/>
            <w:rFonts w:hint="cs"/>
            <w:noProof/>
            <w:rtl/>
          </w:rPr>
          <w:t>ی</w:t>
        </w:r>
        <w:r w:rsidR="00D64A95" w:rsidRPr="00A01634">
          <w:rPr>
            <w:rStyle w:val="Hyperlink"/>
            <w:rFonts w:hint="eastAsia"/>
            <w:noProof/>
            <w:rtl/>
          </w:rPr>
          <w:t>ق</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وح</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ا</w:t>
        </w:r>
        <w:r w:rsidR="00D64A95" w:rsidRPr="00A01634">
          <w:rPr>
            <w:rStyle w:val="Hyperlink"/>
            <w:rFonts w:hint="cs"/>
            <w:noProof/>
            <w:rtl/>
          </w:rPr>
          <w:t>ی</w:t>
        </w:r>
        <w:r w:rsidR="00D64A95" w:rsidRPr="00A01634">
          <w:rPr>
            <w:rStyle w:val="Hyperlink"/>
            <w:rFonts w:hint="eastAsia"/>
            <w:noProof/>
            <w:rtl/>
          </w:rPr>
          <w:t>مان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439429635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159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36" w:history="1">
        <w:r w:rsidR="00D64A95" w:rsidRPr="00A01634">
          <w:rPr>
            <w:rStyle w:val="Hyperlink"/>
            <w:rFonts w:hint="eastAsia"/>
            <w:noProof/>
            <w:rtl/>
            <w:lang w:bidi="fa-IR"/>
          </w:rPr>
          <w:t>تأث</w:t>
        </w:r>
        <w:r w:rsidR="00D64A95" w:rsidRPr="00A01634">
          <w:rPr>
            <w:rStyle w:val="Hyperlink"/>
            <w:rFonts w:hint="cs"/>
            <w:noProof/>
            <w:rtl/>
            <w:lang w:bidi="fa-IR"/>
          </w:rPr>
          <w:t>ی</w:t>
        </w:r>
        <w:r w:rsidR="00D64A95" w:rsidRPr="00A01634">
          <w:rPr>
            <w:rStyle w:val="Hyperlink"/>
            <w:rFonts w:hint="eastAsia"/>
            <w:noProof/>
            <w:rtl/>
            <w:lang w:bidi="fa-IR"/>
          </w:rPr>
          <w:t>ر</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i/>
            <w:noProof/>
            <w:rtl/>
            <w:lang w:bidi="fa-IR"/>
          </w:rPr>
          <w:t>ج</w:t>
        </w:r>
        <w:r w:rsidR="00D64A95" w:rsidRPr="00A01634">
          <w:rPr>
            <w:rStyle w:val="Hyperlink"/>
            <w:rFonts w:ascii="" w:hAnsi="" w:cs="CTraditional Arabic"/>
            <w:i/>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پرورش</w:t>
        </w:r>
        <w:r w:rsidR="00D64A95" w:rsidRPr="00A01634">
          <w:rPr>
            <w:rStyle w:val="Hyperlink"/>
            <w:noProof/>
            <w:rtl/>
            <w:lang w:bidi="fa-IR"/>
          </w:rPr>
          <w:t xml:space="preserve"> </w:t>
        </w:r>
        <w:r w:rsidR="00D64A95" w:rsidRPr="00A01634">
          <w:rPr>
            <w:rStyle w:val="Hyperlink"/>
            <w:rFonts w:hint="eastAsia"/>
            <w:noProof/>
            <w:rtl/>
            <w:lang w:bidi="fa-IR"/>
          </w:rPr>
          <w:t>رهبران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439429636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160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37" w:history="1">
        <w:r w:rsidR="00D64A95" w:rsidRPr="00A01634">
          <w:rPr>
            <w:rStyle w:val="Hyperlink"/>
            <w:rFonts w:hint="eastAsia"/>
            <w:noProof/>
            <w:rtl/>
            <w:lang w:bidi="fa-IR"/>
          </w:rPr>
          <w:t>محور</w:t>
        </w:r>
        <w:r w:rsidR="00D64A95" w:rsidRPr="00A01634">
          <w:rPr>
            <w:rStyle w:val="Hyperlink"/>
            <w:noProof/>
            <w:rtl/>
            <w:lang w:bidi="fa-IR"/>
          </w:rPr>
          <w:t xml:space="preserve"> </w:t>
        </w:r>
        <w:r w:rsidR="00D64A95" w:rsidRPr="00A01634">
          <w:rPr>
            <w:rStyle w:val="Hyperlink"/>
            <w:rFonts w:hint="eastAsia"/>
            <w:noProof/>
            <w:rtl/>
            <w:lang w:bidi="fa-IR"/>
          </w:rPr>
          <w:t>اصل</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تعال</w:t>
        </w:r>
        <w:r w:rsidR="00D64A95" w:rsidRPr="00A01634">
          <w:rPr>
            <w:rStyle w:val="Hyperlink"/>
            <w:rFonts w:hint="cs"/>
            <w:noProof/>
            <w:rtl/>
            <w:lang w:bidi="fa-IR"/>
          </w:rPr>
          <w:t>ی</w:t>
        </w:r>
        <w:r w:rsidR="00D64A95" w:rsidRPr="00A01634">
          <w:rPr>
            <w:rStyle w:val="Hyperlink"/>
            <w:rFonts w:hint="eastAsia"/>
            <w:noProof/>
            <w:rtl/>
            <w:lang w:bidi="fa-IR"/>
          </w:rPr>
          <w:t>م‌</w:t>
        </w:r>
        <w:r w:rsidR="00D64A95" w:rsidRPr="00A01634">
          <w:rPr>
            <w:rStyle w:val="Hyperlink"/>
            <w:noProof/>
            <w:rtl/>
            <w:lang w:bidi="fa-IR"/>
          </w:rPr>
          <w:t xml:space="preserve"> </w:t>
        </w:r>
        <w:r w:rsidR="00D64A95" w:rsidRPr="00A01634">
          <w:rPr>
            <w:rStyle w:val="Hyperlink"/>
            <w:rFonts w:hint="eastAsia"/>
            <w:noProof/>
            <w:rtl/>
            <w:lang w:bidi="fa-IR"/>
          </w:rPr>
          <w:t>خانه</w:t>
        </w:r>
        <w:r w:rsidR="00D64A95" w:rsidRPr="00A01634">
          <w:rPr>
            <w:rStyle w:val="Hyperlink"/>
            <w:noProof/>
            <w:rtl/>
            <w:lang w:bidi="fa-IR"/>
          </w:rPr>
          <w:t xml:space="preserve"> </w:t>
        </w:r>
        <w:r w:rsidR="00D64A95" w:rsidRPr="00A01634">
          <w:rPr>
            <w:rStyle w:val="Hyperlink"/>
            <w:rFonts w:hint="eastAsia"/>
            <w:noProof/>
            <w:rtl/>
            <w:lang w:bidi="fa-IR"/>
          </w:rPr>
          <w:t>ارقم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439429637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162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38" w:history="1">
        <w:r w:rsidR="00D64A95" w:rsidRPr="00A01634">
          <w:rPr>
            <w:rStyle w:val="Hyperlink"/>
            <w:rFonts w:hint="eastAsia"/>
            <w:noProof/>
            <w:rtl/>
            <w:lang w:bidi="fa-IR"/>
          </w:rPr>
          <w:t>علل</w:t>
        </w:r>
        <w:r w:rsidR="00D64A95" w:rsidRPr="00A01634">
          <w:rPr>
            <w:rStyle w:val="Hyperlink"/>
            <w:noProof/>
            <w:rtl/>
            <w:lang w:bidi="fa-IR"/>
          </w:rPr>
          <w:t xml:space="preserve"> </w:t>
        </w:r>
        <w:r w:rsidR="00D64A95" w:rsidRPr="00A01634">
          <w:rPr>
            <w:rStyle w:val="Hyperlink"/>
            <w:rFonts w:hint="eastAsia"/>
            <w:noProof/>
            <w:rtl/>
            <w:lang w:bidi="fa-IR"/>
          </w:rPr>
          <w:t>انتخاب</w:t>
        </w:r>
        <w:r w:rsidR="00D64A95" w:rsidRPr="00A01634">
          <w:rPr>
            <w:rStyle w:val="Hyperlink"/>
            <w:noProof/>
            <w:rtl/>
            <w:lang w:bidi="fa-IR"/>
          </w:rPr>
          <w:t xml:space="preserve"> </w:t>
        </w:r>
        <w:r w:rsidR="00D64A95" w:rsidRPr="00A01634">
          <w:rPr>
            <w:rStyle w:val="Hyperlink"/>
            <w:rFonts w:hint="eastAsia"/>
            <w:noProof/>
            <w:rtl/>
            <w:lang w:bidi="fa-IR"/>
          </w:rPr>
          <w:t>خانه‌</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ارقم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439429638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163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39" w:history="1">
        <w:r w:rsidR="00D64A95" w:rsidRPr="00A01634">
          <w:rPr>
            <w:rStyle w:val="Hyperlink"/>
            <w:rFonts w:hint="eastAsia"/>
            <w:noProof/>
            <w:rtl/>
            <w:lang w:bidi="fa-IR"/>
          </w:rPr>
          <w:t>و</w:t>
        </w:r>
        <w:r w:rsidR="00D64A95" w:rsidRPr="00A01634">
          <w:rPr>
            <w:rStyle w:val="Hyperlink"/>
            <w:rFonts w:hint="cs"/>
            <w:noProof/>
            <w:rtl/>
            <w:lang w:bidi="fa-IR"/>
          </w:rPr>
          <w:t>ی</w:t>
        </w:r>
        <w:r w:rsidR="00D64A95" w:rsidRPr="00A01634">
          <w:rPr>
            <w:rStyle w:val="Hyperlink"/>
            <w:rFonts w:hint="eastAsia"/>
            <w:noProof/>
            <w:rtl/>
            <w:lang w:bidi="fa-IR"/>
          </w:rPr>
          <w:t>ژگ</w:t>
        </w:r>
        <w:r w:rsidR="00D64A95" w:rsidRPr="00A01634">
          <w:rPr>
            <w:rStyle w:val="Hyperlink"/>
            <w:rFonts w:hint="cs"/>
            <w:noProof/>
            <w:rtl/>
            <w:lang w:bidi="fa-IR"/>
          </w:rPr>
          <w:t>ی</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مسلمانان</w:t>
        </w:r>
        <w:r w:rsidR="00D64A95" w:rsidRPr="00A01634">
          <w:rPr>
            <w:rStyle w:val="Hyperlink"/>
            <w:noProof/>
            <w:rtl/>
            <w:lang w:bidi="fa-IR"/>
          </w:rPr>
          <w:t xml:space="preserve"> </w:t>
        </w:r>
        <w:r w:rsidR="00D64A95" w:rsidRPr="00A01634">
          <w:rPr>
            <w:rStyle w:val="Hyperlink"/>
            <w:rFonts w:hint="eastAsia"/>
            <w:noProof/>
            <w:rtl/>
            <w:lang w:bidi="fa-IR"/>
          </w:rPr>
          <w:t>صدر</w:t>
        </w:r>
        <w:r w:rsidR="00D64A95" w:rsidRPr="00A01634">
          <w:rPr>
            <w:rStyle w:val="Hyperlink"/>
            <w:noProof/>
            <w:rtl/>
            <w:lang w:bidi="fa-IR"/>
          </w:rPr>
          <w:t xml:space="preserve"> </w:t>
        </w:r>
        <w:r w:rsidR="00D64A95" w:rsidRPr="00A01634">
          <w:rPr>
            <w:rStyle w:val="Hyperlink"/>
            <w:rFonts w:hint="eastAsia"/>
            <w:noProof/>
            <w:rtl/>
            <w:lang w:bidi="fa-IR"/>
          </w:rPr>
          <w:t>اسلام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439429639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164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40" w:history="1">
        <w:r w:rsidR="00D64A95" w:rsidRPr="00A01634">
          <w:rPr>
            <w:rStyle w:val="Hyperlink"/>
            <w:rFonts w:hint="eastAsia"/>
            <w:noProof/>
            <w:rtl/>
            <w:lang w:bidi="fa-IR"/>
          </w:rPr>
          <w:t>دعوت</w:t>
        </w:r>
        <w:r w:rsidR="00D64A95" w:rsidRPr="00A01634">
          <w:rPr>
            <w:rStyle w:val="Hyperlink"/>
            <w:noProof/>
            <w:rtl/>
            <w:lang w:bidi="fa-IR"/>
          </w:rPr>
          <w:t xml:space="preserve"> </w:t>
        </w:r>
        <w:r w:rsidR="00D64A95" w:rsidRPr="00A01634">
          <w:rPr>
            <w:rStyle w:val="Hyperlink"/>
            <w:rFonts w:hint="eastAsia"/>
            <w:noProof/>
            <w:rtl/>
            <w:lang w:bidi="fa-IR"/>
          </w:rPr>
          <w:t>علن</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اسلام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439429640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167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41" w:history="1">
        <w:r w:rsidR="00D64A95" w:rsidRPr="00A01634">
          <w:rPr>
            <w:rStyle w:val="Hyperlink"/>
            <w:rFonts w:hint="eastAsia"/>
            <w:noProof/>
            <w:rtl/>
            <w:lang w:bidi="fa-IR"/>
          </w:rPr>
          <w:t>سازندگ</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عق</w:t>
        </w:r>
        <w:r w:rsidR="00D64A95" w:rsidRPr="00A01634">
          <w:rPr>
            <w:rStyle w:val="Hyperlink"/>
            <w:rFonts w:hint="cs"/>
            <w:noProof/>
            <w:rtl/>
            <w:lang w:bidi="fa-IR"/>
          </w:rPr>
          <w:t>ی</w:t>
        </w:r>
        <w:r w:rsidR="00D64A95" w:rsidRPr="00A01634">
          <w:rPr>
            <w:rStyle w:val="Hyperlink"/>
            <w:rFonts w:hint="eastAsia"/>
            <w:noProof/>
            <w:rtl/>
            <w:lang w:bidi="fa-IR"/>
          </w:rPr>
          <w:t>دت</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دوران</w:t>
        </w:r>
        <w:r w:rsidR="00D64A95" w:rsidRPr="00A01634">
          <w:rPr>
            <w:rStyle w:val="Hyperlink"/>
            <w:noProof/>
            <w:rtl/>
            <w:lang w:bidi="fa-IR"/>
          </w:rPr>
          <w:t xml:space="preserve"> </w:t>
        </w:r>
        <w:r w:rsidR="00D64A95" w:rsidRPr="00A01634">
          <w:rPr>
            <w:rStyle w:val="Hyperlink"/>
            <w:rFonts w:hint="eastAsia"/>
            <w:noProof/>
            <w:rtl/>
            <w:lang w:bidi="fa-IR"/>
          </w:rPr>
          <w:t>مک</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439429641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169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42" w:history="1">
        <w:r w:rsidR="00D64A95" w:rsidRPr="00A01634">
          <w:rPr>
            <w:rStyle w:val="Hyperlink"/>
            <w:noProof/>
            <w:rtl/>
          </w:rPr>
          <w:t xml:space="preserve">1- </w:t>
        </w:r>
        <w:r w:rsidR="00D64A95" w:rsidRPr="00A01634">
          <w:rPr>
            <w:rStyle w:val="Hyperlink"/>
            <w:rFonts w:hint="eastAsia"/>
            <w:noProof/>
            <w:rtl/>
          </w:rPr>
          <w:t>حکمت</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sidRPr="00A01634">
          <w:rPr>
            <w:rStyle w:val="Hyperlink"/>
            <w:rFonts w:ascii="" w:hAnsi="" w:cs="CTraditional Arabic"/>
            <w:noProof/>
            <w:rtl/>
          </w:rPr>
          <w:t xml:space="preserve"> </w:t>
        </w:r>
        <w:r w:rsidR="00D64A95" w:rsidRPr="00A01634">
          <w:rPr>
            <w:rStyle w:val="Hyperlink"/>
            <w:rFonts w:ascii="" w:hAnsi="" w:cs="CTraditional Arabic" w:hint="eastAsia"/>
            <w:noProof/>
            <w:rtl/>
          </w:rPr>
          <w:t>ج</w:t>
        </w:r>
        <w:r w:rsidR="00D64A95" w:rsidRPr="00A01634">
          <w:rPr>
            <w:rStyle w:val="Hyperlink"/>
            <w:rFonts w:ascii="" w:hAnsi="" w:cs="CTraditional Arabic"/>
            <w:noProof/>
            <w:rtl/>
          </w:rPr>
          <w:t xml:space="preserve"> </w:t>
        </w:r>
        <w:r w:rsidR="00D64A95" w:rsidRPr="00A01634">
          <w:rPr>
            <w:rStyle w:val="Hyperlink"/>
            <w:rFonts w:hint="eastAsia"/>
            <w:noProof/>
            <w:rtl/>
          </w:rPr>
          <w:t>درتعامل</w:t>
        </w:r>
        <w:r w:rsidR="00D64A95" w:rsidRPr="00A01634">
          <w:rPr>
            <w:rStyle w:val="Hyperlink"/>
            <w:noProof/>
            <w:rtl/>
          </w:rPr>
          <w:t xml:space="preserve"> </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سنت</w:t>
        </w:r>
        <w:r w:rsidR="00D64A95" w:rsidRPr="00A01634">
          <w:rPr>
            <w:rStyle w:val="Hyperlink"/>
            <w:rFonts w:hint="eastAsia"/>
            <w:noProof/>
          </w:rPr>
          <w:t>‌</w:t>
        </w:r>
        <w:r w:rsidR="00D64A95" w:rsidRPr="00A01634">
          <w:rPr>
            <w:rStyle w:val="Hyperlink"/>
            <w:rFonts w:hint="eastAsia"/>
            <w:noProof/>
            <w:rtl/>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439429642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169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43" w:history="1">
        <w:r w:rsidR="00D64A95" w:rsidRPr="00A01634">
          <w:rPr>
            <w:rStyle w:val="Hyperlink"/>
            <w:noProof/>
            <w:rtl/>
          </w:rPr>
          <w:t xml:space="preserve">2- </w:t>
        </w:r>
        <w:r w:rsidR="00D64A95" w:rsidRPr="00A01634">
          <w:rPr>
            <w:rStyle w:val="Hyperlink"/>
            <w:rFonts w:hint="eastAsia"/>
            <w:noProof/>
            <w:rtl/>
          </w:rPr>
          <w:t>سنت</w:t>
        </w:r>
        <w:r w:rsidR="00D64A95" w:rsidRPr="00A01634">
          <w:rPr>
            <w:rStyle w:val="Hyperlink"/>
            <w:noProof/>
            <w:rtl/>
          </w:rPr>
          <w:t xml:space="preserve"> </w:t>
        </w:r>
        <w:r w:rsidR="00D64A95" w:rsidRPr="00A01634">
          <w:rPr>
            <w:rStyle w:val="Hyperlink"/>
            <w:rFonts w:hint="eastAsia"/>
            <w:noProof/>
            <w:rtl/>
          </w:rPr>
          <w:t>تغ</w:t>
        </w:r>
        <w:r w:rsidR="00D64A95" w:rsidRPr="00A01634">
          <w:rPr>
            <w:rStyle w:val="Hyperlink"/>
            <w:rFonts w:hint="cs"/>
            <w:noProof/>
            <w:rtl/>
          </w:rPr>
          <w:t>یی</w:t>
        </w:r>
        <w:r w:rsidR="00D64A95" w:rsidRPr="00A01634">
          <w:rPr>
            <w:rStyle w:val="Hyperlink"/>
            <w:rFonts w:hint="eastAsia"/>
            <w:noProof/>
            <w:rtl/>
          </w:rPr>
          <w:t>ر</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ارتباط</w:t>
        </w:r>
        <w:r w:rsidR="00D64A95" w:rsidRPr="00A01634">
          <w:rPr>
            <w:rStyle w:val="Hyperlink"/>
            <w:noProof/>
            <w:rtl/>
          </w:rPr>
          <w:t xml:space="preserve"> </w:t>
        </w:r>
        <w:r w:rsidR="00D64A95" w:rsidRPr="00A01634">
          <w:rPr>
            <w:rStyle w:val="Hyperlink"/>
            <w:rFonts w:hint="eastAsia"/>
            <w:noProof/>
            <w:rtl/>
          </w:rPr>
          <w:t>آن</w:t>
        </w:r>
        <w:r w:rsidR="00D64A95" w:rsidRPr="00A01634">
          <w:rPr>
            <w:rStyle w:val="Hyperlink"/>
            <w:noProof/>
            <w:rtl/>
          </w:rPr>
          <w:t xml:space="preserve"> </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سازندگ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عق</w:t>
        </w:r>
        <w:r w:rsidR="00D64A95" w:rsidRPr="00A01634">
          <w:rPr>
            <w:rStyle w:val="Hyperlink"/>
            <w:rFonts w:hint="cs"/>
            <w:noProof/>
            <w:rtl/>
          </w:rPr>
          <w:t>ی</w:t>
        </w:r>
        <w:r w:rsidR="00D64A95" w:rsidRPr="00A01634">
          <w:rPr>
            <w:rStyle w:val="Hyperlink"/>
            <w:rFonts w:hint="eastAsia"/>
            <w:noProof/>
            <w:rtl/>
          </w:rPr>
          <w:t>دت</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439429643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173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44" w:history="1">
        <w:r w:rsidR="00D64A95" w:rsidRPr="00A01634">
          <w:rPr>
            <w:rStyle w:val="Hyperlink"/>
            <w:noProof/>
            <w:rtl/>
          </w:rPr>
          <w:t xml:space="preserve">3- </w:t>
        </w:r>
        <w:r w:rsidR="00D64A95" w:rsidRPr="00A01634">
          <w:rPr>
            <w:rStyle w:val="Hyperlink"/>
            <w:rFonts w:hint="eastAsia"/>
            <w:noProof/>
            <w:rtl/>
          </w:rPr>
          <w:t>نقش</w:t>
        </w:r>
        <w:r w:rsidR="00D64A95" w:rsidRPr="00A01634">
          <w:rPr>
            <w:rStyle w:val="Hyperlink"/>
            <w:noProof/>
            <w:rtl/>
          </w:rPr>
          <w:t xml:space="preserve"> </w:t>
        </w:r>
        <w:r w:rsidR="00D64A95" w:rsidRPr="00A01634">
          <w:rPr>
            <w:rStyle w:val="Hyperlink"/>
            <w:rFonts w:hint="eastAsia"/>
            <w:noProof/>
            <w:rtl/>
          </w:rPr>
          <w:t>اسلام</w:t>
        </w:r>
        <w:r w:rsidR="00D64A95" w:rsidRPr="00A01634">
          <w:rPr>
            <w:rStyle w:val="Hyperlink"/>
            <w:noProof/>
            <w:rtl/>
          </w:rPr>
          <w:t xml:space="preserve"> </w:t>
        </w:r>
        <w:r w:rsidR="00D64A95" w:rsidRPr="00A01634">
          <w:rPr>
            <w:rStyle w:val="Hyperlink"/>
            <w:rFonts w:hint="eastAsia"/>
            <w:noProof/>
            <w:rtl/>
          </w:rPr>
          <w:t>بر</w:t>
        </w:r>
        <w:r w:rsidR="00D64A95" w:rsidRPr="00A01634">
          <w:rPr>
            <w:rStyle w:val="Hyperlink"/>
            <w:noProof/>
            <w:rtl/>
          </w:rPr>
          <w:t xml:space="preserve"> </w:t>
        </w:r>
        <w:r w:rsidR="00D64A95" w:rsidRPr="00A01634">
          <w:rPr>
            <w:rStyle w:val="Hyperlink"/>
            <w:rFonts w:hint="eastAsia"/>
            <w:noProof/>
            <w:rtl/>
          </w:rPr>
          <w:t>اعتقادات</w:t>
        </w:r>
        <w:r w:rsidR="00D64A95" w:rsidRPr="00A01634">
          <w:rPr>
            <w:rStyle w:val="Hyperlink"/>
            <w:noProof/>
            <w:rtl/>
          </w:rPr>
          <w:t xml:space="preserve"> </w:t>
        </w:r>
        <w:r w:rsidR="00D64A95" w:rsidRPr="00A01634">
          <w:rPr>
            <w:rStyle w:val="Hyperlink"/>
            <w:rFonts w:hint="eastAsia"/>
            <w:noProof/>
            <w:rtl/>
          </w:rPr>
          <w:t>اصحاب</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439429644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176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45" w:history="1">
        <w:r w:rsidR="00D64A95" w:rsidRPr="00A01634">
          <w:rPr>
            <w:rStyle w:val="Hyperlink"/>
            <w:rFonts w:hint="eastAsia"/>
            <w:noProof/>
            <w:rtl/>
            <w:lang w:bidi="fa-IR"/>
          </w:rPr>
          <w:t>وصف</w:t>
        </w:r>
        <w:r w:rsidR="00D64A95" w:rsidRPr="00A01634">
          <w:rPr>
            <w:rStyle w:val="Hyperlink"/>
            <w:noProof/>
            <w:rtl/>
            <w:lang w:bidi="fa-IR"/>
          </w:rPr>
          <w:t xml:space="preserve"> </w:t>
        </w:r>
        <w:r w:rsidR="00D64A95" w:rsidRPr="00A01634">
          <w:rPr>
            <w:rStyle w:val="Hyperlink"/>
            <w:rFonts w:hint="eastAsia"/>
            <w:noProof/>
            <w:rtl/>
            <w:lang w:bidi="fa-IR"/>
          </w:rPr>
          <w:t>بهشت</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قرآن</w:t>
        </w:r>
        <w:r w:rsidR="00D64A95" w:rsidRPr="00A01634">
          <w:rPr>
            <w:rStyle w:val="Hyperlink"/>
            <w:noProof/>
            <w:rtl/>
            <w:lang w:bidi="fa-IR"/>
          </w:rPr>
          <w:t xml:space="preserve"> </w:t>
        </w:r>
        <w:r w:rsidR="00D64A95" w:rsidRPr="00A01634">
          <w:rPr>
            <w:rStyle w:val="Hyperlink"/>
            <w:rFonts w:hint="eastAsia"/>
            <w:noProof/>
            <w:rtl/>
            <w:lang w:bidi="fa-IR"/>
          </w:rPr>
          <w:t>کر</w:t>
        </w:r>
        <w:r w:rsidR="00D64A95" w:rsidRPr="00A01634">
          <w:rPr>
            <w:rStyle w:val="Hyperlink"/>
            <w:rFonts w:hint="cs"/>
            <w:noProof/>
            <w:rtl/>
            <w:lang w:bidi="fa-IR"/>
          </w:rPr>
          <w:t>ی</w:t>
        </w:r>
        <w:r w:rsidR="00D64A95" w:rsidRPr="00A01634">
          <w:rPr>
            <w:rStyle w:val="Hyperlink"/>
            <w:rFonts w:hint="eastAsia"/>
            <w:noProof/>
            <w:rtl/>
            <w:lang w:bidi="fa-IR"/>
          </w:rPr>
          <w:t>م</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تأث</w:t>
        </w:r>
        <w:r w:rsidR="00D64A95" w:rsidRPr="00A01634">
          <w:rPr>
            <w:rStyle w:val="Hyperlink"/>
            <w:rFonts w:hint="cs"/>
            <w:noProof/>
            <w:rtl/>
            <w:lang w:bidi="fa-IR"/>
          </w:rPr>
          <w:t>ی</w:t>
        </w:r>
        <w:r w:rsidR="00D64A95" w:rsidRPr="00A01634">
          <w:rPr>
            <w:rStyle w:val="Hyperlink"/>
            <w:rFonts w:hint="eastAsia"/>
            <w:noProof/>
            <w:rtl/>
            <w:lang w:bidi="fa-IR"/>
          </w:rPr>
          <w:t>ر</w:t>
        </w:r>
        <w:r w:rsidR="00D64A95" w:rsidRPr="00A01634">
          <w:rPr>
            <w:rStyle w:val="Hyperlink"/>
            <w:noProof/>
            <w:rtl/>
            <w:lang w:bidi="fa-IR"/>
          </w:rPr>
          <w:t xml:space="preserve"> </w:t>
        </w:r>
        <w:r w:rsidR="00D64A95" w:rsidRPr="00A01634">
          <w:rPr>
            <w:rStyle w:val="Hyperlink"/>
            <w:rFonts w:hint="eastAsia"/>
            <w:noProof/>
            <w:rtl/>
            <w:lang w:bidi="fa-IR"/>
          </w:rPr>
          <w:t>آن</w:t>
        </w:r>
        <w:r w:rsidR="00D64A95" w:rsidRPr="00A01634">
          <w:rPr>
            <w:rStyle w:val="Hyperlink"/>
            <w:noProof/>
            <w:rtl/>
            <w:lang w:bidi="fa-IR"/>
          </w:rPr>
          <w:t xml:space="preserve"> </w:t>
        </w:r>
        <w:r w:rsidR="00D64A95" w:rsidRPr="00A01634">
          <w:rPr>
            <w:rStyle w:val="Hyperlink"/>
            <w:rFonts w:hint="eastAsia"/>
            <w:noProof/>
            <w:rtl/>
            <w:lang w:bidi="fa-IR"/>
          </w:rPr>
          <w:t>بر</w:t>
        </w:r>
        <w:r w:rsidR="00D64A95" w:rsidRPr="00A01634">
          <w:rPr>
            <w:rStyle w:val="Hyperlink"/>
            <w:noProof/>
            <w:rtl/>
            <w:lang w:bidi="fa-IR"/>
          </w:rPr>
          <w:t xml:space="preserve"> </w:t>
        </w:r>
        <w:r w:rsidR="00D64A95" w:rsidRPr="00A01634">
          <w:rPr>
            <w:rStyle w:val="Hyperlink"/>
            <w:rFonts w:hint="eastAsia"/>
            <w:noProof/>
            <w:rtl/>
            <w:lang w:bidi="fa-IR"/>
          </w:rPr>
          <w:t>صحابه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439429645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186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46" w:history="1">
        <w:r w:rsidR="00D64A95" w:rsidRPr="00A01634">
          <w:rPr>
            <w:rStyle w:val="Hyperlink"/>
            <w:noProof/>
            <w:rtl/>
          </w:rPr>
          <w:t xml:space="preserve">1- </w:t>
        </w:r>
        <w:r w:rsidR="00D64A95" w:rsidRPr="00A01634">
          <w:rPr>
            <w:rStyle w:val="Hyperlink"/>
            <w:rFonts w:hint="eastAsia"/>
            <w:noProof/>
            <w:rtl/>
          </w:rPr>
          <w:t>ب</w:t>
        </w:r>
        <w:r w:rsidR="00D64A95" w:rsidRPr="00A01634">
          <w:rPr>
            <w:rStyle w:val="Hyperlink"/>
            <w:rFonts w:hint="cs"/>
            <w:noProof/>
            <w:rtl/>
          </w:rPr>
          <w:t>ی‌</w:t>
        </w:r>
        <w:r w:rsidR="00D64A95" w:rsidRPr="00A01634">
          <w:rPr>
            <w:rStyle w:val="Hyperlink"/>
            <w:rFonts w:hint="eastAsia"/>
            <w:noProof/>
            <w:rtl/>
          </w:rPr>
          <w:t>نظ</w:t>
        </w:r>
        <w:r w:rsidR="00D64A95" w:rsidRPr="00A01634">
          <w:rPr>
            <w:rStyle w:val="Hyperlink"/>
            <w:rFonts w:hint="cs"/>
            <w:noProof/>
            <w:rtl/>
          </w:rPr>
          <w:t>ی</w:t>
        </w:r>
        <w:r w:rsidR="00D64A95" w:rsidRPr="00A01634">
          <w:rPr>
            <w:rStyle w:val="Hyperlink"/>
            <w:rFonts w:hint="eastAsia"/>
            <w:noProof/>
            <w:rtl/>
          </w:rPr>
          <w:t>ر</w:t>
        </w:r>
        <w:r w:rsidR="00D64A95" w:rsidRPr="00A01634">
          <w:rPr>
            <w:rStyle w:val="Hyperlink"/>
            <w:noProof/>
            <w:rtl/>
          </w:rPr>
          <w:t xml:space="preserve"> </w:t>
        </w:r>
        <w:r w:rsidR="00D64A95" w:rsidRPr="00A01634">
          <w:rPr>
            <w:rStyle w:val="Hyperlink"/>
            <w:rFonts w:hint="eastAsia"/>
            <w:noProof/>
            <w:rtl/>
          </w:rPr>
          <w:t>بودن</w:t>
        </w:r>
        <w:r w:rsidR="00D64A95" w:rsidRPr="00A01634">
          <w:rPr>
            <w:rStyle w:val="Hyperlink"/>
            <w:noProof/>
            <w:rtl/>
          </w:rPr>
          <w:t xml:space="preserve"> </w:t>
        </w:r>
        <w:r w:rsidR="00D64A95" w:rsidRPr="00A01634">
          <w:rPr>
            <w:rStyle w:val="Hyperlink"/>
            <w:rFonts w:hint="eastAsia"/>
            <w:noProof/>
            <w:rtl/>
          </w:rPr>
          <w:t>بهشت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439429646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188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47" w:history="1">
        <w:r w:rsidR="00D64A95" w:rsidRPr="00A01634">
          <w:rPr>
            <w:rStyle w:val="Hyperlink"/>
            <w:noProof/>
            <w:rtl/>
          </w:rPr>
          <w:t xml:space="preserve">2- </w:t>
        </w:r>
        <w:r w:rsidR="00D64A95" w:rsidRPr="00A01634">
          <w:rPr>
            <w:rStyle w:val="Hyperlink"/>
            <w:rFonts w:hint="eastAsia"/>
            <w:noProof/>
            <w:rtl/>
          </w:rPr>
          <w:t>درجه‌ها</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مقامها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بهشت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439429647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188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48" w:history="1">
        <w:r w:rsidR="00D64A95" w:rsidRPr="00A01634">
          <w:rPr>
            <w:rStyle w:val="Hyperlink"/>
            <w:noProof/>
            <w:rtl/>
          </w:rPr>
          <w:t xml:space="preserve">3- </w:t>
        </w:r>
        <w:r w:rsidR="00D64A95" w:rsidRPr="00A01634">
          <w:rPr>
            <w:rStyle w:val="Hyperlink"/>
            <w:rFonts w:hint="eastAsia"/>
            <w:noProof/>
            <w:rtl/>
          </w:rPr>
          <w:t>نهرها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بهشت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439429648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189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49" w:history="1">
        <w:r w:rsidR="00D64A95" w:rsidRPr="00A01634">
          <w:rPr>
            <w:rStyle w:val="Hyperlink"/>
            <w:noProof/>
            <w:rtl/>
          </w:rPr>
          <w:t xml:space="preserve">4- </w:t>
        </w:r>
        <w:r w:rsidR="00D64A95" w:rsidRPr="00A01634">
          <w:rPr>
            <w:rStyle w:val="Hyperlink"/>
            <w:rFonts w:hint="eastAsia"/>
            <w:noProof/>
            <w:rtl/>
          </w:rPr>
          <w:t>چشمه‌ها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بهشت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439429649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190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50" w:history="1">
        <w:r w:rsidR="00D64A95" w:rsidRPr="00A01634">
          <w:rPr>
            <w:rStyle w:val="Hyperlink"/>
            <w:noProof/>
            <w:rtl/>
          </w:rPr>
          <w:t xml:space="preserve">5- </w:t>
        </w:r>
        <w:r w:rsidR="00D64A95" w:rsidRPr="00A01634">
          <w:rPr>
            <w:rStyle w:val="Hyperlink"/>
            <w:rFonts w:hint="eastAsia"/>
            <w:noProof/>
            <w:rtl/>
          </w:rPr>
          <w:t>توص</w:t>
        </w:r>
        <w:r w:rsidR="00D64A95" w:rsidRPr="00A01634">
          <w:rPr>
            <w:rStyle w:val="Hyperlink"/>
            <w:rFonts w:hint="cs"/>
            <w:noProof/>
            <w:rtl/>
          </w:rPr>
          <w:t>ی</w:t>
        </w:r>
        <w:r w:rsidR="00D64A95" w:rsidRPr="00A01634">
          <w:rPr>
            <w:rStyle w:val="Hyperlink"/>
            <w:rFonts w:hint="eastAsia"/>
            <w:noProof/>
            <w:rtl/>
          </w:rPr>
          <w:t>ف</w:t>
        </w:r>
        <w:r w:rsidR="00D64A95" w:rsidRPr="00A01634">
          <w:rPr>
            <w:rStyle w:val="Hyperlink"/>
            <w:noProof/>
            <w:rtl/>
          </w:rPr>
          <w:t xml:space="preserve"> </w:t>
        </w:r>
        <w:r w:rsidR="00D64A95" w:rsidRPr="00A01634">
          <w:rPr>
            <w:rStyle w:val="Hyperlink"/>
            <w:rFonts w:hint="eastAsia"/>
            <w:noProof/>
            <w:rtl/>
          </w:rPr>
          <w:t>برخ</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درخت</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بهشت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439429650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191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51" w:history="1">
        <w:r w:rsidR="00D64A95" w:rsidRPr="00A01634">
          <w:rPr>
            <w:rStyle w:val="Hyperlink"/>
            <w:noProof/>
            <w:rtl/>
          </w:rPr>
          <w:t xml:space="preserve">6- </w:t>
        </w:r>
        <w:r w:rsidR="00D64A95" w:rsidRPr="00A01634">
          <w:rPr>
            <w:rStyle w:val="Hyperlink"/>
            <w:rFonts w:hint="eastAsia"/>
            <w:noProof/>
            <w:rtl/>
          </w:rPr>
          <w:t>خوراک</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نوش</w:t>
        </w:r>
        <w:r w:rsidR="00D64A95" w:rsidRPr="00A01634">
          <w:rPr>
            <w:rStyle w:val="Hyperlink"/>
            <w:rFonts w:hint="cs"/>
            <w:noProof/>
            <w:rtl/>
          </w:rPr>
          <w:t>ی</w:t>
        </w:r>
        <w:r w:rsidR="00D64A95" w:rsidRPr="00A01634">
          <w:rPr>
            <w:rStyle w:val="Hyperlink"/>
            <w:rFonts w:hint="eastAsia"/>
            <w:noProof/>
            <w:rtl/>
          </w:rPr>
          <w:t>دن</w:t>
        </w:r>
        <w:r w:rsidR="00D64A95" w:rsidRPr="00A01634">
          <w:rPr>
            <w:rStyle w:val="Hyperlink"/>
            <w:rFonts w:hint="cs"/>
            <w:noProof/>
            <w:rtl/>
          </w:rPr>
          <w:t>ی</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بهشت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439429651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192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52" w:history="1">
        <w:r w:rsidR="00D64A95" w:rsidRPr="00A01634">
          <w:rPr>
            <w:rStyle w:val="Hyperlink"/>
            <w:noProof/>
            <w:rtl/>
          </w:rPr>
          <w:t xml:space="preserve">7- </w:t>
        </w:r>
        <w:r w:rsidR="00D64A95" w:rsidRPr="00A01634">
          <w:rPr>
            <w:rStyle w:val="Hyperlink"/>
            <w:rFonts w:hint="eastAsia"/>
            <w:noProof/>
            <w:rtl/>
          </w:rPr>
          <w:t>نوش</w:t>
        </w:r>
        <w:r w:rsidR="00D64A95" w:rsidRPr="00A01634">
          <w:rPr>
            <w:rStyle w:val="Hyperlink"/>
            <w:rFonts w:hint="cs"/>
            <w:noProof/>
            <w:rtl/>
          </w:rPr>
          <w:t>ی</w:t>
        </w:r>
        <w:r w:rsidR="00D64A95" w:rsidRPr="00A01634">
          <w:rPr>
            <w:rStyle w:val="Hyperlink"/>
            <w:rFonts w:hint="eastAsia"/>
            <w:noProof/>
            <w:rtl/>
          </w:rPr>
          <w:t>دن</w:t>
        </w:r>
        <w:r w:rsidR="00D64A95" w:rsidRPr="00A01634">
          <w:rPr>
            <w:rStyle w:val="Hyperlink"/>
            <w:rFonts w:hint="cs"/>
            <w:noProof/>
            <w:rtl/>
          </w:rPr>
          <w:t>ی</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بهشت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439429652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193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53" w:history="1">
        <w:r w:rsidR="00D64A95" w:rsidRPr="00A01634">
          <w:rPr>
            <w:rStyle w:val="Hyperlink"/>
            <w:noProof/>
            <w:rtl/>
          </w:rPr>
          <w:t xml:space="preserve">8- </w:t>
        </w:r>
        <w:r w:rsidR="00D64A95" w:rsidRPr="00A01634">
          <w:rPr>
            <w:rStyle w:val="Hyperlink"/>
            <w:rFonts w:hint="eastAsia"/>
            <w:noProof/>
            <w:rtl/>
          </w:rPr>
          <w:t>خوراک</w:t>
        </w:r>
        <w:r w:rsidR="00D64A95" w:rsidRPr="00A01634">
          <w:rPr>
            <w:rStyle w:val="Hyperlink"/>
            <w:rFonts w:hint="cs"/>
            <w:noProof/>
            <w:rtl/>
          </w:rPr>
          <w:t>ی</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نوش</w:t>
        </w:r>
        <w:r w:rsidR="00D64A95" w:rsidRPr="00A01634">
          <w:rPr>
            <w:rStyle w:val="Hyperlink"/>
            <w:rFonts w:hint="cs"/>
            <w:noProof/>
            <w:rtl/>
          </w:rPr>
          <w:t>ی</w:t>
        </w:r>
        <w:r w:rsidR="00D64A95" w:rsidRPr="00A01634">
          <w:rPr>
            <w:rStyle w:val="Hyperlink"/>
            <w:rFonts w:hint="eastAsia"/>
            <w:noProof/>
            <w:rtl/>
          </w:rPr>
          <w:t>دن</w:t>
        </w:r>
        <w:r w:rsidR="00D64A95" w:rsidRPr="00A01634">
          <w:rPr>
            <w:rStyle w:val="Hyperlink"/>
            <w:rFonts w:hint="cs"/>
            <w:noProof/>
            <w:rtl/>
          </w:rPr>
          <w:t>ی</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بهشت،</w:t>
        </w:r>
        <w:r w:rsidR="00D64A95" w:rsidRPr="00A01634">
          <w:rPr>
            <w:rStyle w:val="Hyperlink"/>
            <w:noProof/>
            <w:rtl/>
          </w:rPr>
          <w:t xml:space="preserve"> </w:t>
        </w:r>
        <w:r w:rsidR="00D64A95" w:rsidRPr="00A01634">
          <w:rPr>
            <w:rStyle w:val="Hyperlink"/>
            <w:rFonts w:hint="eastAsia"/>
            <w:noProof/>
            <w:rtl/>
          </w:rPr>
          <w:t>آلودگ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همراه</w:t>
        </w:r>
        <w:r w:rsidR="00D64A95" w:rsidRPr="00A01634">
          <w:rPr>
            <w:rStyle w:val="Hyperlink"/>
            <w:noProof/>
            <w:rtl/>
          </w:rPr>
          <w:t xml:space="preserve"> </w:t>
        </w:r>
        <w:r w:rsidR="00D64A95" w:rsidRPr="00A01634">
          <w:rPr>
            <w:rStyle w:val="Hyperlink"/>
            <w:rFonts w:hint="eastAsia"/>
            <w:noProof/>
            <w:rtl/>
          </w:rPr>
          <w:t>ندارد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439429653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194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54" w:history="1">
        <w:r w:rsidR="00D64A95" w:rsidRPr="00A01634">
          <w:rPr>
            <w:rStyle w:val="Hyperlink"/>
            <w:noProof/>
            <w:rtl/>
          </w:rPr>
          <w:t xml:space="preserve">9- </w:t>
        </w:r>
        <w:r w:rsidR="00D64A95" w:rsidRPr="00A01634">
          <w:rPr>
            <w:rStyle w:val="Hyperlink"/>
            <w:rFonts w:hint="eastAsia"/>
            <w:noProof/>
            <w:rtl/>
          </w:rPr>
          <w:t>لباس</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ز</w:t>
        </w:r>
        <w:r w:rsidR="00D64A95" w:rsidRPr="00A01634">
          <w:rPr>
            <w:rStyle w:val="Hyperlink"/>
            <w:rFonts w:hint="cs"/>
            <w:noProof/>
            <w:rtl/>
          </w:rPr>
          <w:t>ی</w:t>
        </w:r>
        <w:r w:rsidR="00D64A95" w:rsidRPr="00A01634">
          <w:rPr>
            <w:rStyle w:val="Hyperlink"/>
            <w:rFonts w:hint="eastAsia"/>
            <w:noProof/>
            <w:rtl/>
          </w:rPr>
          <w:t>ورآلات</w:t>
        </w:r>
        <w:r w:rsidR="00D64A95" w:rsidRPr="00A01634">
          <w:rPr>
            <w:rStyle w:val="Hyperlink"/>
            <w:noProof/>
            <w:rtl/>
          </w:rPr>
          <w:t xml:space="preserve">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بهشت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439429654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194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55" w:history="1">
        <w:r w:rsidR="00D64A95" w:rsidRPr="00A01634">
          <w:rPr>
            <w:rStyle w:val="Hyperlink"/>
            <w:noProof/>
            <w:rtl/>
          </w:rPr>
          <w:t xml:space="preserve">10- </w:t>
        </w:r>
        <w:r w:rsidR="00D64A95" w:rsidRPr="00A01634">
          <w:rPr>
            <w:rStyle w:val="Hyperlink"/>
            <w:rFonts w:hint="eastAsia"/>
            <w:noProof/>
            <w:rtl/>
          </w:rPr>
          <w:t>اجتماع</w:t>
        </w:r>
        <w:r w:rsidR="00D64A95" w:rsidRPr="00A01634">
          <w:rPr>
            <w:rStyle w:val="Hyperlink"/>
            <w:noProof/>
            <w:rtl/>
          </w:rPr>
          <w:t xml:space="preserve">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بهشت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سخنان</w:t>
        </w:r>
        <w:r w:rsidR="00D64A95" w:rsidRPr="00A01634">
          <w:rPr>
            <w:rStyle w:val="Hyperlink"/>
            <w:noProof/>
            <w:rtl/>
          </w:rPr>
          <w:t xml:space="preserve"> </w:t>
        </w:r>
        <w:r w:rsidR="00D64A95" w:rsidRPr="00A01634">
          <w:rPr>
            <w:rStyle w:val="Hyperlink"/>
            <w:rFonts w:hint="eastAsia"/>
            <w:noProof/>
            <w:rtl/>
          </w:rPr>
          <w:t>آنان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439429655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196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56" w:history="1">
        <w:r w:rsidR="00D64A95" w:rsidRPr="00A01634">
          <w:rPr>
            <w:rStyle w:val="Hyperlink"/>
            <w:noProof/>
            <w:rtl/>
          </w:rPr>
          <w:t xml:space="preserve">11- </w:t>
        </w:r>
        <w:r w:rsidR="00D64A95" w:rsidRPr="00A01634">
          <w:rPr>
            <w:rStyle w:val="Hyperlink"/>
            <w:rFonts w:hint="eastAsia"/>
            <w:noProof/>
            <w:rtl/>
          </w:rPr>
          <w:t>زنان</w:t>
        </w:r>
        <w:r w:rsidR="00D64A95" w:rsidRPr="00A01634">
          <w:rPr>
            <w:rStyle w:val="Hyperlink"/>
            <w:noProof/>
            <w:rtl/>
          </w:rPr>
          <w:t xml:space="preserve">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بهشت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439429656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197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57" w:history="1">
        <w:r w:rsidR="00D64A95" w:rsidRPr="00A01634">
          <w:rPr>
            <w:rStyle w:val="Hyperlink"/>
            <w:noProof/>
            <w:rtl/>
          </w:rPr>
          <w:t xml:space="preserve">12- </w:t>
        </w:r>
        <w:r w:rsidR="00D64A95" w:rsidRPr="00A01634">
          <w:rPr>
            <w:rStyle w:val="Hyperlink"/>
            <w:rFonts w:hint="eastAsia"/>
            <w:noProof/>
            <w:rtl/>
          </w:rPr>
          <w:t>حوران</w:t>
        </w:r>
        <w:r w:rsidR="00D64A95" w:rsidRPr="00A01634">
          <w:rPr>
            <w:rStyle w:val="Hyperlink"/>
            <w:noProof/>
            <w:rtl/>
          </w:rPr>
          <w:t xml:space="preserve"> </w:t>
        </w:r>
        <w:r w:rsidR="00D64A95" w:rsidRPr="00A01634">
          <w:rPr>
            <w:rStyle w:val="Hyperlink"/>
            <w:rFonts w:hint="eastAsia"/>
            <w:noProof/>
            <w:rtl/>
          </w:rPr>
          <w:t>بهشت</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439429657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197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58" w:history="1">
        <w:r w:rsidR="00D64A95" w:rsidRPr="00A01634">
          <w:rPr>
            <w:rStyle w:val="Hyperlink"/>
            <w:noProof/>
            <w:rtl/>
          </w:rPr>
          <w:t xml:space="preserve">13- </w:t>
        </w:r>
        <w:r w:rsidR="00D64A95" w:rsidRPr="00A01634">
          <w:rPr>
            <w:rStyle w:val="Hyperlink"/>
            <w:rFonts w:hint="eastAsia"/>
            <w:noProof/>
            <w:rtl/>
          </w:rPr>
          <w:t>بهتر</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هد</w:t>
        </w:r>
        <w:r w:rsidR="00D64A95" w:rsidRPr="00A01634">
          <w:rPr>
            <w:rStyle w:val="Hyperlink"/>
            <w:rFonts w:hint="cs"/>
            <w:noProof/>
            <w:rtl/>
          </w:rPr>
          <w:t>یۀ</w:t>
        </w:r>
        <w:r w:rsidR="00D64A95" w:rsidRPr="00A01634">
          <w:rPr>
            <w:rStyle w:val="Hyperlink"/>
            <w:noProof/>
            <w:rtl/>
          </w:rPr>
          <w:t xml:space="preserve">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بهشت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439429658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199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59" w:history="1">
        <w:r w:rsidR="00D64A95" w:rsidRPr="00A01634">
          <w:rPr>
            <w:rStyle w:val="Hyperlink"/>
            <w:noProof/>
            <w:rtl/>
          </w:rPr>
          <w:t xml:space="preserve">14- </w:t>
        </w:r>
        <w:r w:rsidR="00D64A95" w:rsidRPr="00A01634">
          <w:rPr>
            <w:rStyle w:val="Hyperlink"/>
            <w:rFonts w:hint="eastAsia"/>
            <w:noProof/>
            <w:rtl/>
          </w:rPr>
          <w:t>سخن</w:t>
        </w:r>
        <w:r w:rsidR="00D64A95" w:rsidRPr="00A01634">
          <w:rPr>
            <w:rStyle w:val="Hyperlink"/>
            <w:noProof/>
            <w:rtl/>
          </w:rPr>
          <w:t xml:space="preserve"> </w:t>
        </w:r>
        <w:r w:rsidR="00D64A95" w:rsidRPr="00A01634">
          <w:rPr>
            <w:rStyle w:val="Hyperlink"/>
            <w:rFonts w:hint="eastAsia"/>
            <w:noProof/>
            <w:rtl/>
          </w:rPr>
          <w:t>پا</w:t>
        </w:r>
        <w:r w:rsidR="00D64A95" w:rsidRPr="00A01634">
          <w:rPr>
            <w:rStyle w:val="Hyperlink"/>
            <w:rFonts w:hint="cs"/>
            <w:noProof/>
            <w:rtl/>
          </w:rPr>
          <w:t>ی</w:t>
        </w:r>
        <w:r w:rsidR="00D64A95" w:rsidRPr="00A01634">
          <w:rPr>
            <w:rStyle w:val="Hyperlink"/>
            <w:rFonts w:hint="eastAsia"/>
            <w:noProof/>
            <w:rtl/>
          </w:rPr>
          <w:t>ان</w:t>
        </w:r>
        <w:r w:rsidR="00D64A95" w:rsidRPr="00A01634">
          <w:rPr>
            <w:rStyle w:val="Hyperlink"/>
            <w:noProof/>
            <w:rtl/>
          </w:rPr>
          <w:t xml:space="preserve"> </w:t>
        </w:r>
        <w:r w:rsidR="00D64A95" w:rsidRPr="00A01634">
          <w:rPr>
            <w:rStyle w:val="Hyperlink"/>
            <w:rFonts w:hint="eastAsia"/>
            <w:noProof/>
            <w:rtl/>
          </w:rPr>
          <w:t>بخش</w:t>
        </w:r>
        <w:r w:rsidR="00D64A95" w:rsidRPr="00A01634">
          <w:rPr>
            <w:rStyle w:val="Hyperlink"/>
            <w:noProof/>
            <w:rtl/>
          </w:rPr>
          <w:t xml:space="preserve"> </w:t>
        </w:r>
        <w:r w:rsidR="00D64A95" w:rsidRPr="00A01634">
          <w:rPr>
            <w:rStyle w:val="Hyperlink"/>
            <w:rFonts w:hint="eastAsia"/>
            <w:noProof/>
            <w:rtl/>
          </w:rPr>
          <w:t>مجلس</w:t>
        </w:r>
        <w:r w:rsidR="00D64A95" w:rsidRPr="00A01634">
          <w:rPr>
            <w:rStyle w:val="Hyperlink"/>
            <w:noProof/>
            <w:rtl/>
          </w:rPr>
          <w:t xml:space="preserve"> </w:t>
        </w:r>
        <w:r w:rsidR="00D64A95" w:rsidRPr="00A01634">
          <w:rPr>
            <w:rStyle w:val="Hyperlink"/>
            <w:rFonts w:hint="eastAsia"/>
            <w:noProof/>
            <w:rtl/>
          </w:rPr>
          <w:t>بهشت</w:t>
        </w:r>
        <w:r w:rsidR="00D64A95" w:rsidRPr="00A01634">
          <w:rPr>
            <w:rStyle w:val="Hyperlink"/>
            <w:rFonts w:hint="cs"/>
            <w:noProof/>
            <w:rtl/>
          </w:rPr>
          <w:t>ی</w:t>
        </w:r>
        <w:r w:rsidR="00D64A95" w:rsidRPr="00A01634">
          <w:rPr>
            <w:rStyle w:val="Hyperlink"/>
            <w:rFonts w:hint="eastAsia"/>
            <w:noProof/>
            <w:rtl/>
          </w:rPr>
          <w:t>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439429659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200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60" w:history="1">
        <w:r w:rsidR="00D64A95" w:rsidRPr="00A01634">
          <w:rPr>
            <w:rStyle w:val="Hyperlink"/>
            <w:rFonts w:hint="eastAsia"/>
            <w:noProof/>
            <w:rtl/>
            <w:lang w:bidi="fa-IR"/>
          </w:rPr>
          <w:t>وصف</w:t>
        </w:r>
        <w:r w:rsidR="00D64A95" w:rsidRPr="00A01634">
          <w:rPr>
            <w:rStyle w:val="Hyperlink"/>
            <w:noProof/>
            <w:rtl/>
            <w:lang w:bidi="fa-IR"/>
          </w:rPr>
          <w:t xml:space="preserve"> </w:t>
        </w:r>
        <w:r w:rsidR="00D64A95" w:rsidRPr="00A01634">
          <w:rPr>
            <w:rStyle w:val="Hyperlink"/>
            <w:rFonts w:hint="eastAsia"/>
            <w:noProof/>
            <w:rtl/>
            <w:lang w:bidi="fa-IR"/>
          </w:rPr>
          <w:t>جهنم</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قرآن</w:t>
        </w:r>
        <w:r w:rsidR="00D64A95" w:rsidRPr="00A01634">
          <w:rPr>
            <w:rStyle w:val="Hyperlink"/>
            <w:noProof/>
            <w:rtl/>
            <w:lang w:bidi="fa-IR"/>
          </w:rPr>
          <w:t xml:space="preserve"> </w:t>
        </w:r>
        <w:r w:rsidR="00D64A95" w:rsidRPr="00A01634">
          <w:rPr>
            <w:rStyle w:val="Hyperlink"/>
            <w:rFonts w:hint="eastAsia"/>
            <w:noProof/>
            <w:rtl/>
            <w:lang w:bidi="fa-IR"/>
          </w:rPr>
          <w:t>کر</w:t>
        </w:r>
        <w:r w:rsidR="00D64A95" w:rsidRPr="00A01634">
          <w:rPr>
            <w:rStyle w:val="Hyperlink"/>
            <w:rFonts w:hint="cs"/>
            <w:noProof/>
            <w:rtl/>
            <w:lang w:bidi="fa-IR"/>
          </w:rPr>
          <w:t>ی</w:t>
        </w:r>
        <w:r w:rsidR="00D64A95" w:rsidRPr="00A01634">
          <w:rPr>
            <w:rStyle w:val="Hyperlink"/>
            <w:rFonts w:hint="eastAsia"/>
            <w:noProof/>
            <w:rtl/>
            <w:lang w:bidi="fa-IR"/>
          </w:rPr>
          <w:t>م</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تأث</w:t>
        </w:r>
        <w:r w:rsidR="00D64A95" w:rsidRPr="00A01634">
          <w:rPr>
            <w:rStyle w:val="Hyperlink"/>
            <w:rFonts w:hint="cs"/>
            <w:noProof/>
            <w:rtl/>
            <w:lang w:bidi="fa-IR"/>
          </w:rPr>
          <w:t>ی</w:t>
        </w:r>
        <w:r w:rsidR="00D64A95" w:rsidRPr="00A01634">
          <w:rPr>
            <w:rStyle w:val="Hyperlink"/>
            <w:rFonts w:hint="eastAsia"/>
            <w:noProof/>
            <w:rtl/>
            <w:lang w:bidi="fa-IR"/>
          </w:rPr>
          <w:t>ر</w:t>
        </w:r>
        <w:r w:rsidR="00D64A95" w:rsidRPr="00A01634">
          <w:rPr>
            <w:rStyle w:val="Hyperlink"/>
            <w:noProof/>
            <w:rtl/>
            <w:lang w:bidi="fa-IR"/>
          </w:rPr>
          <w:t xml:space="preserve"> </w:t>
        </w:r>
        <w:r w:rsidR="00D64A95" w:rsidRPr="00A01634">
          <w:rPr>
            <w:rStyle w:val="Hyperlink"/>
            <w:rFonts w:hint="eastAsia"/>
            <w:noProof/>
            <w:rtl/>
            <w:lang w:bidi="fa-IR"/>
          </w:rPr>
          <w:t>آن</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وجود</w:t>
        </w:r>
        <w:r w:rsidR="00D64A95" w:rsidRPr="00A01634">
          <w:rPr>
            <w:rStyle w:val="Hyperlink"/>
            <w:noProof/>
            <w:rtl/>
            <w:lang w:bidi="fa-IR"/>
          </w:rPr>
          <w:t xml:space="preserve"> </w:t>
        </w:r>
        <w:r w:rsidR="00D64A95" w:rsidRPr="00A01634">
          <w:rPr>
            <w:rStyle w:val="Hyperlink"/>
            <w:rFonts w:hint="cs"/>
            <w:noProof/>
            <w:rtl/>
            <w:lang w:bidi="fa-IR"/>
          </w:rPr>
          <w:t>ی</w:t>
        </w:r>
        <w:r w:rsidR="00D64A95" w:rsidRPr="00A01634">
          <w:rPr>
            <w:rStyle w:val="Hyperlink"/>
            <w:rFonts w:hint="eastAsia"/>
            <w:noProof/>
            <w:rtl/>
            <w:lang w:bidi="fa-IR"/>
          </w:rPr>
          <w:t>اران</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i/>
            <w:noProof/>
            <w:rtl/>
            <w:lang w:bidi="fa-IR"/>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439429660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201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61" w:history="1">
        <w:r w:rsidR="00D64A95" w:rsidRPr="00A01634">
          <w:rPr>
            <w:rStyle w:val="Hyperlink"/>
            <w:noProof/>
            <w:rtl/>
          </w:rPr>
          <w:t xml:space="preserve">1- </w:t>
        </w:r>
        <w:r w:rsidR="00D64A95" w:rsidRPr="00A01634">
          <w:rPr>
            <w:rStyle w:val="Hyperlink"/>
            <w:rFonts w:hint="eastAsia"/>
            <w:noProof/>
            <w:rtl/>
          </w:rPr>
          <w:t>خوراک</w:t>
        </w:r>
        <w:r w:rsidR="00D64A95" w:rsidRPr="00A01634">
          <w:rPr>
            <w:rStyle w:val="Hyperlink"/>
            <w:noProof/>
            <w:rtl/>
          </w:rPr>
          <w:t xml:space="preserve">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جهنم</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نوش</w:t>
        </w:r>
        <w:r w:rsidR="00D64A95" w:rsidRPr="00A01634">
          <w:rPr>
            <w:rStyle w:val="Hyperlink"/>
            <w:rFonts w:hint="cs"/>
            <w:noProof/>
            <w:rtl/>
          </w:rPr>
          <w:t>ی</w:t>
        </w:r>
        <w:r w:rsidR="00D64A95" w:rsidRPr="00A01634">
          <w:rPr>
            <w:rStyle w:val="Hyperlink"/>
            <w:rFonts w:hint="eastAsia"/>
            <w:noProof/>
            <w:rtl/>
          </w:rPr>
          <w:t>دن</w:t>
        </w:r>
        <w:r w:rsidR="00D64A95" w:rsidRPr="00A01634">
          <w:rPr>
            <w:rStyle w:val="Hyperlink"/>
            <w:rFonts w:hint="cs"/>
            <w:noProof/>
            <w:rtl/>
          </w:rPr>
          <w:t>ی</w:t>
        </w:r>
        <w:r w:rsidR="00D64A95" w:rsidRPr="00A01634">
          <w:rPr>
            <w:rStyle w:val="Hyperlink"/>
            <w:rFonts w:hint="eastAsia"/>
            <w:noProof/>
            <w:rtl/>
          </w:rPr>
          <w:t>ها</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لباسها</w:t>
        </w:r>
        <w:r w:rsidR="00D64A95" w:rsidRPr="00A01634">
          <w:rPr>
            <w:rStyle w:val="Hyperlink"/>
            <w:rFonts w:hint="cs"/>
            <w:noProof/>
            <w:rtl/>
          </w:rPr>
          <w:t>ی</w:t>
        </w:r>
        <w:r w:rsidR="00D64A95" w:rsidRPr="00A01634">
          <w:rPr>
            <w:rStyle w:val="Hyperlink"/>
            <w:rFonts w:hint="eastAsia"/>
            <w:noProof/>
            <w:rtl/>
          </w:rPr>
          <w:t>شان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439429661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202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62" w:history="1">
        <w:r w:rsidR="00D64A95" w:rsidRPr="00A01634">
          <w:rPr>
            <w:rStyle w:val="Hyperlink"/>
            <w:noProof/>
            <w:rtl/>
          </w:rPr>
          <w:t xml:space="preserve">2- </w:t>
        </w:r>
        <w:r w:rsidR="00D64A95" w:rsidRPr="00A01634">
          <w:rPr>
            <w:rStyle w:val="Hyperlink"/>
            <w:rFonts w:hint="eastAsia"/>
            <w:noProof/>
            <w:rtl/>
          </w:rPr>
          <w:t>لباس</w:t>
        </w:r>
        <w:r w:rsidR="00D64A95" w:rsidRPr="00A01634">
          <w:rPr>
            <w:rStyle w:val="Hyperlink"/>
            <w:noProof/>
            <w:rtl/>
          </w:rPr>
          <w:t xml:space="preserve"> </w:t>
        </w:r>
        <w:r w:rsidR="00D64A95" w:rsidRPr="00A01634">
          <w:rPr>
            <w:rStyle w:val="Hyperlink"/>
            <w:rFonts w:hint="eastAsia"/>
            <w:noProof/>
            <w:rtl/>
          </w:rPr>
          <w:t>دوزخ</w:t>
        </w:r>
        <w:r w:rsidR="00D64A95" w:rsidRPr="00A01634">
          <w:rPr>
            <w:rStyle w:val="Hyperlink"/>
            <w:rFonts w:hint="cs"/>
            <w:noProof/>
            <w:rtl/>
          </w:rPr>
          <w:t>ی</w:t>
        </w:r>
        <w:r w:rsidR="00D64A95" w:rsidRPr="00A01634">
          <w:rPr>
            <w:rStyle w:val="Hyperlink"/>
            <w:rFonts w:hint="eastAsia"/>
            <w:noProof/>
            <w:rtl/>
          </w:rPr>
          <w:t>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439429662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206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63" w:history="1">
        <w:r w:rsidR="00D64A95" w:rsidRPr="00A01634">
          <w:rPr>
            <w:rStyle w:val="Hyperlink"/>
            <w:noProof/>
            <w:rtl/>
          </w:rPr>
          <w:t xml:space="preserve">3- </w:t>
        </w:r>
        <w:r w:rsidR="00D64A95" w:rsidRPr="00A01634">
          <w:rPr>
            <w:rStyle w:val="Hyperlink"/>
            <w:rFonts w:hint="eastAsia"/>
            <w:noProof/>
            <w:rtl/>
          </w:rPr>
          <w:t>انواع</w:t>
        </w:r>
        <w:r w:rsidR="00D64A95" w:rsidRPr="00A01634">
          <w:rPr>
            <w:rStyle w:val="Hyperlink"/>
            <w:noProof/>
            <w:rtl/>
          </w:rPr>
          <w:t xml:space="preserve"> </w:t>
        </w:r>
        <w:r w:rsidR="00D64A95" w:rsidRPr="00A01634">
          <w:rPr>
            <w:rStyle w:val="Hyperlink"/>
            <w:rFonts w:hint="eastAsia"/>
            <w:noProof/>
            <w:rtl/>
          </w:rPr>
          <w:t>عذاب</w:t>
        </w:r>
        <w:r w:rsidR="00D64A95" w:rsidRPr="00A01634">
          <w:rPr>
            <w:rStyle w:val="Hyperlink"/>
            <w:noProof/>
            <w:rtl/>
          </w:rPr>
          <w:t xml:space="preserve"> </w:t>
        </w:r>
        <w:r w:rsidR="00D64A95" w:rsidRPr="00A01634">
          <w:rPr>
            <w:rStyle w:val="Hyperlink"/>
            <w:rFonts w:hint="eastAsia"/>
            <w:noProof/>
            <w:rtl/>
          </w:rPr>
          <w:t>دوزخ</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439429663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206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64" w:history="1">
        <w:r w:rsidR="00D64A95" w:rsidRPr="00A01634">
          <w:rPr>
            <w:rStyle w:val="Hyperlink"/>
            <w:rFonts w:hint="eastAsia"/>
            <w:noProof/>
            <w:rtl/>
            <w:lang w:bidi="fa-IR"/>
          </w:rPr>
          <w:t>مفهوم</w:t>
        </w:r>
        <w:r w:rsidR="00D64A95" w:rsidRPr="00A01634">
          <w:rPr>
            <w:rStyle w:val="Hyperlink"/>
            <w:noProof/>
            <w:rtl/>
            <w:lang w:bidi="fa-IR"/>
          </w:rPr>
          <w:t xml:space="preserve"> </w:t>
        </w:r>
        <w:r w:rsidR="00D64A95" w:rsidRPr="00A01634">
          <w:rPr>
            <w:rStyle w:val="Hyperlink"/>
            <w:rFonts w:hint="eastAsia"/>
            <w:noProof/>
            <w:rtl/>
            <w:lang w:bidi="fa-IR"/>
          </w:rPr>
          <w:t>قضا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قدر</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اثر</w:t>
        </w:r>
        <w:r w:rsidR="00D64A95" w:rsidRPr="00A01634">
          <w:rPr>
            <w:rStyle w:val="Hyperlink"/>
            <w:noProof/>
            <w:rtl/>
            <w:lang w:bidi="fa-IR"/>
          </w:rPr>
          <w:t xml:space="preserve"> </w:t>
        </w:r>
        <w:r w:rsidR="00D64A95" w:rsidRPr="00A01634">
          <w:rPr>
            <w:rStyle w:val="Hyperlink"/>
            <w:rFonts w:hint="eastAsia"/>
            <w:noProof/>
            <w:rtl/>
            <w:lang w:bidi="fa-IR"/>
          </w:rPr>
          <w:t>آن</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ترب</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صحابه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439429664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214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65" w:history="1">
        <w:r w:rsidR="00D64A95" w:rsidRPr="00A01634">
          <w:rPr>
            <w:rStyle w:val="Hyperlink"/>
            <w:rFonts w:hint="eastAsia"/>
            <w:noProof/>
            <w:rtl/>
            <w:lang w:bidi="fa-IR"/>
          </w:rPr>
          <w:t>شناخت</w:t>
        </w:r>
        <w:r w:rsidR="00D64A95" w:rsidRPr="00A01634">
          <w:rPr>
            <w:rStyle w:val="Hyperlink"/>
            <w:noProof/>
            <w:rtl/>
            <w:lang w:bidi="fa-IR"/>
          </w:rPr>
          <w:t xml:space="preserve"> </w:t>
        </w:r>
        <w:r w:rsidR="00D64A95" w:rsidRPr="00A01634">
          <w:rPr>
            <w:rStyle w:val="Hyperlink"/>
            <w:rFonts w:hint="eastAsia"/>
            <w:noProof/>
            <w:rtl/>
            <w:lang w:bidi="fa-IR"/>
          </w:rPr>
          <w:t>اصحاب</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حق</w:t>
        </w:r>
        <w:r w:rsidR="00D64A95" w:rsidRPr="00A01634">
          <w:rPr>
            <w:rStyle w:val="Hyperlink"/>
            <w:rFonts w:hint="cs"/>
            <w:noProof/>
            <w:rtl/>
            <w:lang w:bidi="fa-IR"/>
          </w:rPr>
          <w:t>ی</w:t>
        </w:r>
        <w:r w:rsidR="00D64A95" w:rsidRPr="00A01634">
          <w:rPr>
            <w:rStyle w:val="Hyperlink"/>
            <w:rFonts w:hint="eastAsia"/>
            <w:noProof/>
            <w:rtl/>
            <w:lang w:bidi="fa-IR"/>
          </w:rPr>
          <w:t>قت</w:t>
        </w:r>
        <w:r w:rsidR="00D64A95" w:rsidRPr="00A01634">
          <w:rPr>
            <w:rStyle w:val="Hyperlink"/>
            <w:noProof/>
            <w:rtl/>
            <w:lang w:bidi="fa-IR"/>
          </w:rPr>
          <w:t xml:space="preserve"> </w:t>
        </w:r>
        <w:r w:rsidR="00D64A95" w:rsidRPr="00A01634">
          <w:rPr>
            <w:rStyle w:val="Hyperlink"/>
            <w:rFonts w:hint="eastAsia"/>
            <w:noProof/>
            <w:rtl/>
            <w:lang w:bidi="fa-IR"/>
          </w:rPr>
          <w:t>خلقت</w:t>
        </w:r>
        <w:r w:rsidR="00D64A95" w:rsidRPr="00A01634">
          <w:rPr>
            <w:rStyle w:val="Hyperlink"/>
            <w:noProof/>
            <w:rtl/>
            <w:lang w:bidi="fa-IR"/>
          </w:rPr>
          <w:t xml:space="preserve"> </w:t>
        </w:r>
        <w:r w:rsidR="00D64A95" w:rsidRPr="00A01634">
          <w:rPr>
            <w:rStyle w:val="Hyperlink"/>
            <w:rFonts w:hint="eastAsia"/>
            <w:noProof/>
            <w:rtl/>
            <w:lang w:bidi="fa-IR"/>
          </w:rPr>
          <w:t>انسان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439429665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217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66" w:history="1">
        <w:r w:rsidR="00D64A95" w:rsidRPr="00A01634">
          <w:rPr>
            <w:rStyle w:val="Hyperlink"/>
            <w:noProof/>
            <w:rtl/>
          </w:rPr>
          <w:t xml:space="preserve">1- </w:t>
        </w:r>
        <w:r w:rsidR="00D64A95" w:rsidRPr="00A01634">
          <w:rPr>
            <w:rStyle w:val="Hyperlink"/>
            <w:rFonts w:hint="eastAsia"/>
            <w:noProof/>
            <w:rtl/>
          </w:rPr>
          <w:t>افتخار</w:t>
        </w:r>
        <w:r w:rsidR="00D64A95" w:rsidRPr="00A01634">
          <w:rPr>
            <w:rStyle w:val="Hyperlink"/>
            <w:noProof/>
            <w:rtl/>
          </w:rPr>
          <w:t xml:space="preserve"> </w:t>
        </w:r>
        <w:r w:rsidR="00D64A95" w:rsidRPr="00A01634">
          <w:rPr>
            <w:rStyle w:val="Hyperlink"/>
            <w:rFonts w:hint="eastAsia"/>
            <w:noProof/>
            <w:rtl/>
          </w:rPr>
          <w:t>ا</w:t>
        </w:r>
        <w:r w:rsidR="00D64A95" w:rsidRPr="00A01634">
          <w:rPr>
            <w:rStyle w:val="Hyperlink"/>
            <w:rFonts w:hint="cs"/>
            <w:noProof/>
            <w:rtl/>
          </w:rPr>
          <w:t>ی</w:t>
        </w:r>
        <w:r w:rsidR="00D64A95" w:rsidRPr="00A01634">
          <w:rPr>
            <w:rStyle w:val="Hyperlink"/>
            <w:rFonts w:hint="eastAsia"/>
            <w:noProof/>
            <w:rtl/>
          </w:rPr>
          <w:t>نکه</w:t>
        </w:r>
        <w:r w:rsidR="00D64A95" w:rsidRPr="00A01634">
          <w:rPr>
            <w:rStyle w:val="Hyperlink"/>
            <w:noProof/>
            <w:rtl/>
          </w:rPr>
          <w:t xml:space="preserve"> </w:t>
        </w:r>
        <w:r w:rsidR="00D64A95" w:rsidRPr="00A01634">
          <w:rPr>
            <w:rStyle w:val="Hyperlink"/>
            <w:rFonts w:hint="eastAsia"/>
            <w:noProof/>
            <w:rtl/>
          </w:rPr>
          <w:t>خدا</w:t>
        </w:r>
        <w:r w:rsidR="00D64A95" w:rsidRPr="00A01634">
          <w:rPr>
            <w:rStyle w:val="Hyperlink"/>
            <w:noProof/>
            <w:rtl/>
          </w:rPr>
          <w:t xml:space="preserve"> </w:t>
        </w:r>
        <w:r w:rsidR="00D64A95" w:rsidRPr="00A01634">
          <w:rPr>
            <w:rStyle w:val="Hyperlink"/>
            <w:rFonts w:hint="eastAsia"/>
            <w:noProof/>
            <w:rtl/>
          </w:rPr>
          <w:t>ا</w:t>
        </w:r>
        <w:r w:rsidR="00D64A95" w:rsidRPr="00A01634">
          <w:rPr>
            <w:rStyle w:val="Hyperlink"/>
            <w:rFonts w:hint="cs"/>
            <w:noProof/>
            <w:rtl/>
          </w:rPr>
          <w:t>ی</w:t>
        </w:r>
        <w:r w:rsidR="00D64A95" w:rsidRPr="00A01634">
          <w:rPr>
            <w:rStyle w:val="Hyperlink"/>
            <w:rFonts w:hint="eastAsia"/>
            <w:noProof/>
            <w:rtl/>
          </w:rPr>
          <w:t>شان</w:t>
        </w:r>
        <w:r w:rsidR="00D64A95" w:rsidRPr="00A01634">
          <w:rPr>
            <w:rStyle w:val="Hyperlink"/>
            <w:noProof/>
            <w:rtl/>
          </w:rPr>
          <w:t xml:space="preserve"> </w:t>
        </w:r>
        <w:r w:rsidR="00D64A95" w:rsidRPr="00A01634">
          <w:rPr>
            <w:rStyle w:val="Hyperlink"/>
            <w:rFonts w:hint="eastAsia"/>
            <w:noProof/>
            <w:rtl/>
          </w:rPr>
          <w:t>را</w:t>
        </w:r>
        <w:r w:rsidR="00D64A95" w:rsidRPr="00A01634">
          <w:rPr>
            <w:rStyle w:val="Hyperlink"/>
            <w:noProof/>
            <w:rtl/>
          </w:rPr>
          <w:t xml:space="preserve"> </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دستان</w:t>
        </w:r>
        <w:r w:rsidR="00D64A95" w:rsidRPr="00A01634">
          <w:rPr>
            <w:rStyle w:val="Hyperlink"/>
            <w:noProof/>
            <w:rtl/>
          </w:rPr>
          <w:t xml:space="preserve"> </w:t>
        </w:r>
        <w:r w:rsidR="00D64A95" w:rsidRPr="00A01634">
          <w:rPr>
            <w:rStyle w:val="Hyperlink"/>
            <w:rFonts w:hint="eastAsia"/>
            <w:noProof/>
            <w:rtl/>
          </w:rPr>
          <w:t>خود</w:t>
        </w:r>
        <w:r w:rsidR="00D64A95" w:rsidRPr="00A01634">
          <w:rPr>
            <w:rStyle w:val="Hyperlink"/>
            <w:noProof/>
            <w:rtl/>
          </w:rPr>
          <w:t xml:space="preserve"> </w:t>
        </w:r>
        <w:r w:rsidR="00D64A95" w:rsidRPr="00A01634">
          <w:rPr>
            <w:rStyle w:val="Hyperlink"/>
            <w:rFonts w:hint="eastAsia"/>
            <w:noProof/>
            <w:rtl/>
          </w:rPr>
          <w:t>ساخت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439429666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219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67" w:history="1">
        <w:r w:rsidR="00D64A95" w:rsidRPr="00A01634">
          <w:rPr>
            <w:rStyle w:val="Hyperlink"/>
            <w:noProof/>
            <w:rtl/>
          </w:rPr>
          <w:t xml:space="preserve">2- </w:t>
        </w:r>
        <w:r w:rsidR="00D64A95" w:rsidRPr="00A01634">
          <w:rPr>
            <w:rStyle w:val="Hyperlink"/>
            <w:rFonts w:hint="eastAsia"/>
            <w:noProof/>
            <w:rtl/>
          </w:rPr>
          <w:t>صورت</w:t>
        </w:r>
        <w:r w:rsidR="00D64A95" w:rsidRPr="00A01634">
          <w:rPr>
            <w:rStyle w:val="Hyperlink"/>
            <w:noProof/>
            <w:rtl/>
          </w:rPr>
          <w:t xml:space="preserve"> </w:t>
        </w:r>
        <w:r w:rsidR="00D64A95" w:rsidRPr="00A01634">
          <w:rPr>
            <w:rStyle w:val="Hyperlink"/>
            <w:rFonts w:hint="eastAsia"/>
            <w:noProof/>
            <w:rtl/>
          </w:rPr>
          <w:t>ز</w:t>
        </w:r>
        <w:r w:rsidR="00D64A95" w:rsidRPr="00A01634">
          <w:rPr>
            <w:rStyle w:val="Hyperlink"/>
            <w:rFonts w:hint="cs"/>
            <w:noProof/>
            <w:rtl/>
          </w:rPr>
          <w:t>ی</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قامت</w:t>
        </w:r>
        <w:r w:rsidR="00D64A95" w:rsidRPr="00A01634">
          <w:rPr>
            <w:rStyle w:val="Hyperlink"/>
            <w:noProof/>
            <w:rtl/>
          </w:rPr>
          <w:t xml:space="preserve"> </w:t>
        </w:r>
        <w:r w:rsidR="00D64A95" w:rsidRPr="00A01634">
          <w:rPr>
            <w:rStyle w:val="Hyperlink"/>
            <w:rFonts w:hint="eastAsia"/>
            <w:noProof/>
            <w:rtl/>
          </w:rPr>
          <w:t>ن</w:t>
        </w:r>
        <w:r w:rsidR="00D64A95" w:rsidRPr="00A01634">
          <w:rPr>
            <w:rStyle w:val="Hyperlink"/>
            <w:rFonts w:hint="cs"/>
            <w:noProof/>
            <w:rtl/>
          </w:rPr>
          <w:t>ی</w:t>
        </w:r>
        <w:r w:rsidR="00D64A95" w:rsidRPr="00A01634">
          <w:rPr>
            <w:rStyle w:val="Hyperlink"/>
            <w:rFonts w:hint="eastAsia"/>
            <w:noProof/>
            <w:rtl/>
          </w:rPr>
          <w:t>کو</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439429667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220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68" w:history="1">
        <w:r w:rsidR="00D64A95" w:rsidRPr="00A01634">
          <w:rPr>
            <w:rStyle w:val="Hyperlink"/>
            <w:noProof/>
            <w:rtl/>
          </w:rPr>
          <w:t xml:space="preserve">3- </w:t>
        </w:r>
        <w:r w:rsidR="00D64A95" w:rsidRPr="00A01634">
          <w:rPr>
            <w:rStyle w:val="Hyperlink"/>
            <w:rFonts w:hint="eastAsia"/>
            <w:noProof/>
            <w:rtl/>
          </w:rPr>
          <w:t>بخش</w:t>
        </w:r>
        <w:r w:rsidR="00D64A95" w:rsidRPr="00A01634">
          <w:rPr>
            <w:rStyle w:val="Hyperlink"/>
            <w:rFonts w:hint="cs"/>
            <w:noProof/>
            <w:rtl/>
          </w:rPr>
          <w:t>ی</w:t>
        </w:r>
        <w:r w:rsidR="00D64A95" w:rsidRPr="00A01634">
          <w:rPr>
            <w:rStyle w:val="Hyperlink"/>
            <w:rFonts w:hint="eastAsia"/>
            <w:noProof/>
            <w:rtl/>
          </w:rPr>
          <w:t>دن</w:t>
        </w:r>
        <w:r w:rsidR="00D64A95" w:rsidRPr="00A01634">
          <w:rPr>
            <w:rStyle w:val="Hyperlink"/>
            <w:noProof/>
            <w:rtl/>
          </w:rPr>
          <w:t xml:space="preserve"> </w:t>
        </w:r>
        <w:r w:rsidR="00D64A95" w:rsidRPr="00A01634">
          <w:rPr>
            <w:rStyle w:val="Hyperlink"/>
            <w:rFonts w:hint="eastAsia"/>
            <w:noProof/>
            <w:rtl/>
          </w:rPr>
          <w:t>عقل،</w:t>
        </w:r>
        <w:r w:rsidR="00D64A95" w:rsidRPr="00A01634">
          <w:rPr>
            <w:rStyle w:val="Hyperlink"/>
            <w:noProof/>
            <w:rtl/>
          </w:rPr>
          <w:t xml:space="preserve"> </w:t>
        </w:r>
        <w:r w:rsidR="00D64A95" w:rsidRPr="00A01634">
          <w:rPr>
            <w:rStyle w:val="Hyperlink"/>
            <w:rFonts w:hint="eastAsia"/>
            <w:noProof/>
            <w:rtl/>
          </w:rPr>
          <w:t>نطق</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قدرت</w:t>
        </w:r>
        <w:r w:rsidR="00D64A95" w:rsidRPr="00A01634">
          <w:rPr>
            <w:rStyle w:val="Hyperlink"/>
            <w:noProof/>
            <w:rtl/>
          </w:rPr>
          <w:t xml:space="preserve"> </w:t>
        </w:r>
        <w:r w:rsidR="00D64A95" w:rsidRPr="00A01634">
          <w:rPr>
            <w:rStyle w:val="Hyperlink"/>
            <w:rFonts w:hint="eastAsia"/>
            <w:noProof/>
            <w:rtl/>
          </w:rPr>
          <w:t>تشخ</w:t>
        </w:r>
        <w:r w:rsidR="00D64A95" w:rsidRPr="00A01634">
          <w:rPr>
            <w:rStyle w:val="Hyperlink"/>
            <w:rFonts w:hint="cs"/>
            <w:noProof/>
            <w:rtl/>
          </w:rPr>
          <w:t>ی</w:t>
        </w:r>
        <w:r w:rsidR="00D64A95" w:rsidRPr="00A01634">
          <w:rPr>
            <w:rStyle w:val="Hyperlink"/>
            <w:rFonts w:hint="eastAsia"/>
            <w:noProof/>
            <w:rtl/>
          </w:rPr>
          <w:t>ص</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439429668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220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69" w:history="1">
        <w:r w:rsidR="00D64A95" w:rsidRPr="00A01634">
          <w:rPr>
            <w:rStyle w:val="Hyperlink"/>
            <w:noProof/>
            <w:rtl/>
          </w:rPr>
          <w:t xml:space="preserve">4- </w:t>
        </w:r>
        <w:r w:rsidR="00D64A95" w:rsidRPr="00A01634">
          <w:rPr>
            <w:rStyle w:val="Hyperlink"/>
            <w:rFonts w:hint="eastAsia"/>
            <w:noProof/>
            <w:rtl/>
          </w:rPr>
          <w:t>مسخر</w:t>
        </w:r>
        <w:r w:rsidR="00D64A95" w:rsidRPr="00A01634">
          <w:rPr>
            <w:rStyle w:val="Hyperlink"/>
            <w:noProof/>
            <w:rtl/>
          </w:rPr>
          <w:t xml:space="preserve"> </w:t>
        </w:r>
        <w:r w:rsidR="00D64A95" w:rsidRPr="00A01634">
          <w:rPr>
            <w:rStyle w:val="Hyperlink"/>
            <w:rFonts w:hint="eastAsia"/>
            <w:noProof/>
            <w:rtl/>
          </w:rPr>
          <w:t>نمودن</w:t>
        </w:r>
        <w:r w:rsidR="00D64A95" w:rsidRPr="00A01634">
          <w:rPr>
            <w:rStyle w:val="Hyperlink"/>
            <w:noProof/>
            <w:rtl/>
          </w:rPr>
          <w:t xml:space="preserve"> </w:t>
        </w:r>
        <w:r w:rsidR="00D64A95" w:rsidRPr="00A01634">
          <w:rPr>
            <w:rStyle w:val="Hyperlink"/>
            <w:rFonts w:hint="eastAsia"/>
            <w:noProof/>
            <w:rtl/>
          </w:rPr>
          <w:t>موجودات</w:t>
        </w:r>
        <w:r w:rsidR="00D64A95" w:rsidRPr="00A01634">
          <w:rPr>
            <w:rStyle w:val="Hyperlink"/>
            <w:noProof/>
            <w:rtl/>
          </w:rPr>
          <w:t xml:space="preserve"> </w:t>
        </w:r>
        <w:r w:rsidR="00D64A95" w:rsidRPr="00A01634">
          <w:rPr>
            <w:rStyle w:val="Hyperlink"/>
            <w:rFonts w:hint="eastAsia"/>
            <w:noProof/>
            <w:rtl/>
          </w:rPr>
          <w:t>آسمان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زم</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برا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انسان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439429669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220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70" w:history="1">
        <w:r w:rsidR="00D64A95" w:rsidRPr="00A01634">
          <w:rPr>
            <w:rStyle w:val="Hyperlink"/>
            <w:noProof/>
            <w:rtl/>
          </w:rPr>
          <w:t xml:space="preserve">5- </w:t>
        </w:r>
        <w:r w:rsidR="00D64A95" w:rsidRPr="00A01634">
          <w:rPr>
            <w:rStyle w:val="Hyperlink"/>
            <w:rFonts w:hint="eastAsia"/>
            <w:noProof/>
            <w:rtl/>
          </w:rPr>
          <w:t>برتر</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دادن</w:t>
        </w:r>
        <w:r w:rsidR="00D64A95" w:rsidRPr="00A01634">
          <w:rPr>
            <w:rStyle w:val="Hyperlink"/>
            <w:noProof/>
            <w:rtl/>
          </w:rPr>
          <w:t xml:space="preserve"> </w:t>
        </w:r>
        <w:r w:rsidR="00D64A95" w:rsidRPr="00A01634">
          <w:rPr>
            <w:rStyle w:val="Hyperlink"/>
            <w:rFonts w:hint="eastAsia"/>
            <w:noProof/>
            <w:rtl/>
          </w:rPr>
          <w:t>انسان</w:t>
        </w:r>
        <w:r w:rsidR="00D64A95" w:rsidRPr="00A01634">
          <w:rPr>
            <w:rStyle w:val="Hyperlink"/>
            <w:noProof/>
            <w:rtl/>
          </w:rPr>
          <w:t xml:space="preserve"> </w:t>
        </w:r>
        <w:r w:rsidR="00D64A95" w:rsidRPr="00A01634">
          <w:rPr>
            <w:rStyle w:val="Hyperlink"/>
            <w:rFonts w:hint="eastAsia"/>
            <w:noProof/>
            <w:rtl/>
          </w:rPr>
          <w:t>بر</w:t>
        </w:r>
        <w:r w:rsidR="00D64A95" w:rsidRPr="00A01634">
          <w:rPr>
            <w:rStyle w:val="Hyperlink"/>
            <w:noProof/>
            <w:rtl/>
          </w:rPr>
          <w:t xml:space="preserve"> </w:t>
        </w:r>
        <w:r w:rsidR="00D64A95" w:rsidRPr="00A01634">
          <w:rPr>
            <w:rStyle w:val="Hyperlink"/>
            <w:rFonts w:hint="eastAsia"/>
            <w:noProof/>
            <w:rtl/>
          </w:rPr>
          <w:t>سا</w:t>
        </w:r>
        <w:r w:rsidR="00D64A95" w:rsidRPr="00A01634">
          <w:rPr>
            <w:rStyle w:val="Hyperlink"/>
            <w:rFonts w:hint="cs"/>
            <w:noProof/>
            <w:rtl/>
          </w:rPr>
          <w:t>ی</w:t>
        </w:r>
        <w:r w:rsidR="00D64A95" w:rsidRPr="00A01634">
          <w:rPr>
            <w:rStyle w:val="Hyperlink"/>
            <w:rFonts w:hint="eastAsia"/>
            <w:noProof/>
            <w:rtl/>
          </w:rPr>
          <w:t>ر</w:t>
        </w:r>
        <w:r w:rsidR="00D64A95" w:rsidRPr="00A01634">
          <w:rPr>
            <w:rStyle w:val="Hyperlink"/>
            <w:noProof/>
            <w:rtl/>
          </w:rPr>
          <w:t xml:space="preserve"> </w:t>
        </w:r>
        <w:r w:rsidR="00D64A95" w:rsidRPr="00A01634">
          <w:rPr>
            <w:rStyle w:val="Hyperlink"/>
            <w:rFonts w:hint="eastAsia"/>
            <w:noProof/>
            <w:rtl/>
          </w:rPr>
          <w:t>موجودات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439429670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221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71" w:history="1">
        <w:r w:rsidR="00D64A95" w:rsidRPr="00A01634">
          <w:rPr>
            <w:rStyle w:val="Hyperlink"/>
            <w:noProof/>
            <w:rtl/>
          </w:rPr>
          <w:t xml:space="preserve">6- </w:t>
        </w:r>
        <w:r w:rsidR="00D64A95" w:rsidRPr="00A01634">
          <w:rPr>
            <w:rStyle w:val="Hyperlink"/>
            <w:rFonts w:hint="eastAsia"/>
            <w:noProof/>
            <w:rtl/>
          </w:rPr>
          <w:t>گرام</w:t>
        </w:r>
        <w:r w:rsidR="00D64A95" w:rsidRPr="00A01634">
          <w:rPr>
            <w:rStyle w:val="Hyperlink"/>
            <w:rFonts w:hint="cs"/>
            <w:noProof/>
            <w:rtl/>
          </w:rPr>
          <w:t>ی</w:t>
        </w:r>
        <w:r w:rsidR="00D64A95" w:rsidRPr="00A01634">
          <w:rPr>
            <w:rStyle w:val="Hyperlink"/>
            <w:rFonts w:hint="eastAsia"/>
            <w:noProof/>
            <w:rtl/>
          </w:rPr>
          <w:t>داشت</w:t>
        </w:r>
        <w:r w:rsidR="00D64A95" w:rsidRPr="00A01634">
          <w:rPr>
            <w:rStyle w:val="Hyperlink"/>
            <w:noProof/>
            <w:rtl/>
          </w:rPr>
          <w:t xml:space="preserve"> </w:t>
        </w:r>
        <w:r w:rsidR="00D64A95" w:rsidRPr="00A01634">
          <w:rPr>
            <w:rStyle w:val="Hyperlink"/>
            <w:rFonts w:hint="eastAsia"/>
            <w:noProof/>
            <w:rtl/>
          </w:rPr>
          <w:t>انسان</w:t>
        </w:r>
        <w:r w:rsidR="00D64A95" w:rsidRPr="00A01634">
          <w:rPr>
            <w:rStyle w:val="Hyperlink"/>
            <w:noProof/>
            <w:rtl/>
          </w:rPr>
          <w:t xml:space="preserve"> </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ارسال</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439429671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221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72" w:history="1">
        <w:r w:rsidR="00D64A95" w:rsidRPr="00A01634">
          <w:rPr>
            <w:rStyle w:val="Hyperlink"/>
            <w:noProof/>
            <w:rtl/>
          </w:rPr>
          <w:t xml:space="preserve">7- </w:t>
        </w:r>
        <w:r w:rsidR="00D64A95" w:rsidRPr="00A01634">
          <w:rPr>
            <w:rStyle w:val="Hyperlink"/>
            <w:rFonts w:hint="eastAsia"/>
            <w:noProof/>
            <w:rtl/>
          </w:rPr>
          <w:t>دوست</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خداوند</w:t>
        </w:r>
        <w:r w:rsidR="00D64A95" w:rsidRPr="00A01634">
          <w:rPr>
            <w:rStyle w:val="Hyperlink"/>
            <w:noProof/>
            <w:rtl/>
          </w:rPr>
          <w:t xml:space="preserve"> </w:t>
        </w:r>
        <w:r w:rsidR="00D64A95" w:rsidRPr="00A01634">
          <w:rPr>
            <w:rStyle w:val="Hyperlink"/>
            <w:rFonts w:hint="eastAsia"/>
            <w:noProof/>
            <w:rtl/>
          </w:rPr>
          <w:t>نسبت</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انسان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اد</w:t>
        </w:r>
        <w:r w:rsidR="00D64A95" w:rsidRPr="00A01634">
          <w:rPr>
            <w:rStyle w:val="Hyperlink"/>
            <w:noProof/>
            <w:rtl/>
          </w:rPr>
          <w:t xml:space="preserve"> </w:t>
        </w:r>
        <w:r w:rsidR="00D64A95" w:rsidRPr="00A01634">
          <w:rPr>
            <w:rStyle w:val="Hyperlink"/>
            <w:rFonts w:hint="eastAsia"/>
            <w:noProof/>
            <w:rtl/>
          </w:rPr>
          <w:t>او</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ملاء</w:t>
        </w:r>
        <w:r w:rsidR="00D64A95" w:rsidRPr="00A01634">
          <w:rPr>
            <w:rStyle w:val="Hyperlink"/>
            <w:noProof/>
            <w:rtl/>
          </w:rPr>
          <w:t xml:space="preserve"> </w:t>
        </w:r>
        <w:r w:rsidR="00D64A95" w:rsidRPr="00A01634">
          <w:rPr>
            <w:rStyle w:val="Hyperlink"/>
            <w:rFonts w:hint="eastAsia"/>
            <w:noProof/>
            <w:rtl/>
          </w:rPr>
          <w:t>اعل</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439429672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222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73" w:history="1">
        <w:r w:rsidR="00D64A95" w:rsidRPr="00A01634">
          <w:rPr>
            <w:rStyle w:val="Hyperlink"/>
            <w:noProof/>
            <w:rtl/>
          </w:rPr>
          <w:t xml:space="preserve">8- </w:t>
        </w:r>
        <w:r w:rsidR="00D64A95" w:rsidRPr="00A01634">
          <w:rPr>
            <w:rStyle w:val="Hyperlink"/>
            <w:rFonts w:hint="eastAsia"/>
            <w:noProof/>
            <w:rtl/>
          </w:rPr>
          <w:t>حفاظت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مراقبت</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انسان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439429673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223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74" w:history="1">
        <w:r w:rsidR="00D64A95" w:rsidRPr="00A01634">
          <w:rPr>
            <w:rStyle w:val="Hyperlink"/>
            <w:rFonts w:hint="eastAsia"/>
            <w:noProof/>
            <w:rtl/>
            <w:lang w:bidi="fa-IR"/>
          </w:rPr>
          <w:t>تصور</w:t>
        </w:r>
        <w:r w:rsidR="00D64A95" w:rsidRPr="00A01634">
          <w:rPr>
            <w:rStyle w:val="Hyperlink"/>
            <w:noProof/>
            <w:rtl/>
            <w:lang w:bidi="fa-IR"/>
          </w:rPr>
          <w:t xml:space="preserve"> </w:t>
        </w:r>
        <w:r w:rsidR="00D64A95" w:rsidRPr="00A01634">
          <w:rPr>
            <w:rStyle w:val="Hyperlink"/>
            <w:rFonts w:hint="eastAsia"/>
            <w:noProof/>
            <w:rtl/>
            <w:lang w:bidi="fa-IR"/>
          </w:rPr>
          <w:t>اصحاب</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cs"/>
            <w:noProof/>
            <w:rtl/>
            <w:lang w:bidi="fa-IR"/>
          </w:rPr>
          <w:t>ی</w:t>
        </w:r>
        <w:r w:rsidR="00D64A95" w:rsidRPr="00A01634">
          <w:rPr>
            <w:rStyle w:val="Hyperlink"/>
            <w:rFonts w:hint="eastAsia"/>
            <w:noProof/>
            <w:rtl/>
            <w:lang w:bidi="fa-IR"/>
          </w:rPr>
          <w:t>اران</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i/>
            <w:noProof/>
            <w:rtl/>
            <w:lang w:bidi="fa-IR"/>
          </w:rPr>
          <w:t>ج</w:t>
        </w:r>
        <w:r w:rsidR="00D64A95" w:rsidRPr="00A01634">
          <w:rPr>
            <w:rStyle w:val="Hyperlink"/>
            <w:rFonts w:ascii="" w:hAnsi="" w:cs="CTraditional Arabic"/>
            <w:i/>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داستان</w:t>
        </w:r>
        <w:r w:rsidR="00D64A95" w:rsidRPr="00A01634">
          <w:rPr>
            <w:rStyle w:val="Hyperlink"/>
            <w:noProof/>
            <w:rtl/>
            <w:lang w:bidi="fa-IR"/>
          </w:rPr>
          <w:t xml:space="preserve"> </w:t>
        </w:r>
        <w:r w:rsidR="00D64A95" w:rsidRPr="00A01634">
          <w:rPr>
            <w:rStyle w:val="Hyperlink"/>
            <w:rFonts w:hint="eastAsia"/>
            <w:noProof/>
            <w:rtl/>
            <w:lang w:bidi="fa-IR"/>
          </w:rPr>
          <w:t>ش</w:t>
        </w:r>
        <w:r w:rsidR="00D64A95" w:rsidRPr="00A01634">
          <w:rPr>
            <w:rStyle w:val="Hyperlink"/>
            <w:rFonts w:hint="cs"/>
            <w:noProof/>
            <w:rtl/>
            <w:lang w:bidi="fa-IR"/>
          </w:rPr>
          <w:t>ی</w:t>
        </w:r>
        <w:r w:rsidR="00D64A95" w:rsidRPr="00A01634">
          <w:rPr>
            <w:rStyle w:val="Hyperlink"/>
            <w:rFonts w:hint="eastAsia"/>
            <w:noProof/>
            <w:rtl/>
            <w:lang w:bidi="fa-IR"/>
          </w:rPr>
          <w:t>طان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آدم</w:t>
        </w:r>
        <w:r w:rsidR="00D64A95" w:rsidRPr="00A01634">
          <w:rPr>
            <w:rStyle w:val="Hyperlink"/>
            <w:rFonts w:cs="CTraditional Arabic"/>
            <w:i/>
            <w:noProof/>
            <w:rtl/>
            <w:lang w:bidi="fa-IR"/>
          </w:rPr>
          <w:t>÷</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439429674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223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75" w:history="1">
        <w:r w:rsidR="00D64A95" w:rsidRPr="00A01634">
          <w:rPr>
            <w:rStyle w:val="Hyperlink"/>
            <w:noProof/>
            <w:rtl/>
          </w:rPr>
          <w:t xml:space="preserve">1- </w:t>
        </w:r>
        <w:r w:rsidR="00D64A95" w:rsidRPr="00A01634">
          <w:rPr>
            <w:rStyle w:val="Hyperlink"/>
            <w:rFonts w:hint="eastAsia"/>
            <w:noProof/>
            <w:rtl/>
          </w:rPr>
          <w:t>آدم</w:t>
        </w:r>
        <w:r w:rsidR="00D64A95" w:rsidRPr="00A01634">
          <w:rPr>
            <w:rStyle w:val="Hyperlink"/>
            <w:noProof/>
            <w:rtl/>
          </w:rPr>
          <w:t xml:space="preserve"> </w:t>
        </w:r>
        <w:r w:rsidR="00D64A95" w:rsidRPr="00A01634">
          <w:rPr>
            <w:rStyle w:val="Hyperlink"/>
            <w:rFonts w:cs="CTraditional Arabic"/>
            <w:noProof/>
            <w:rtl/>
          </w:rPr>
          <w:t>÷</w:t>
        </w:r>
        <w:r w:rsidR="00D64A95" w:rsidRPr="00A01634">
          <w:rPr>
            <w:rStyle w:val="Hyperlink"/>
            <w:noProof/>
            <w:rtl/>
          </w:rPr>
          <w:t xml:space="preserve"> </w:t>
        </w:r>
        <w:r w:rsidR="00D64A95" w:rsidRPr="00A01634">
          <w:rPr>
            <w:rStyle w:val="Hyperlink"/>
            <w:rFonts w:hint="eastAsia"/>
            <w:noProof/>
            <w:rtl/>
          </w:rPr>
          <w:t>جد</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نسب</w:t>
        </w:r>
        <w:r w:rsidR="00D64A95" w:rsidRPr="00A01634">
          <w:rPr>
            <w:rStyle w:val="Hyperlink"/>
            <w:noProof/>
            <w:rtl/>
          </w:rPr>
          <w:t xml:space="preserve"> </w:t>
        </w:r>
        <w:r w:rsidR="00D64A95" w:rsidRPr="00A01634">
          <w:rPr>
            <w:rStyle w:val="Hyperlink"/>
            <w:rFonts w:hint="eastAsia"/>
            <w:noProof/>
            <w:rtl/>
          </w:rPr>
          <w:t>اصل</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هم</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انسان</w:t>
        </w:r>
        <w:r w:rsidR="00D64A95" w:rsidRPr="00A01634">
          <w:rPr>
            <w:rStyle w:val="Hyperlink"/>
            <w:rFonts w:hint="eastAsia"/>
            <w:noProof/>
          </w:rPr>
          <w:t>‌</w:t>
        </w:r>
        <w:r w:rsidR="00D64A95" w:rsidRPr="00A01634">
          <w:rPr>
            <w:rStyle w:val="Hyperlink"/>
            <w:rFonts w:hint="eastAsia"/>
            <w:noProof/>
            <w:rtl/>
          </w:rPr>
          <w:t>هاست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439429675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226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76" w:history="1">
        <w:r w:rsidR="00D64A95" w:rsidRPr="00A01634">
          <w:rPr>
            <w:rStyle w:val="Hyperlink"/>
            <w:noProof/>
            <w:rtl/>
          </w:rPr>
          <w:t xml:space="preserve">2- </w:t>
        </w:r>
        <w:r w:rsidR="00D64A95" w:rsidRPr="00A01634">
          <w:rPr>
            <w:rStyle w:val="Hyperlink"/>
            <w:rFonts w:hint="eastAsia"/>
            <w:noProof/>
            <w:rtl/>
          </w:rPr>
          <w:t>اسلام،</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عن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اطاعت</w:t>
        </w:r>
        <w:r w:rsidR="00D64A95" w:rsidRPr="00A01634">
          <w:rPr>
            <w:rStyle w:val="Hyperlink"/>
            <w:noProof/>
            <w:rtl/>
          </w:rPr>
          <w:t xml:space="preserve"> </w:t>
        </w:r>
        <w:r w:rsidR="00D64A95" w:rsidRPr="00A01634">
          <w:rPr>
            <w:rStyle w:val="Hyperlink"/>
            <w:rFonts w:hint="eastAsia"/>
            <w:noProof/>
            <w:rtl/>
          </w:rPr>
          <w:t>مطلق</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ب</w:t>
        </w:r>
        <w:r w:rsidR="00D64A95" w:rsidRPr="00A01634">
          <w:rPr>
            <w:rStyle w:val="Hyperlink"/>
            <w:rFonts w:hint="cs"/>
            <w:noProof/>
            <w:rtl/>
          </w:rPr>
          <w:t>ی‌</w:t>
        </w:r>
        <w:r w:rsidR="00D64A95" w:rsidRPr="00A01634">
          <w:rPr>
            <w:rStyle w:val="Hyperlink"/>
            <w:rFonts w:hint="eastAsia"/>
            <w:noProof/>
            <w:rtl/>
          </w:rPr>
          <w:t>چون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چرا</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خداوند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439429676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227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77" w:history="1">
        <w:r w:rsidR="00D64A95" w:rsidRPr="00A01634">
          <w:rPr>
            <w:rStyle w:val="Hyperlink"/>
            <w:noProof/>
            <w:rtl/>
          </w:rPr>
          <w:t xml:space="preserve">3- </w:t>
        </w:r>
        <w:r w:rsidR="00D64A95" w:rsidRPr="00A01634">
          <w:rPr>
            <w:rStyle w:val="Hyperlink"/>
            <w:rFonts w:hint="eastAsia"/>
            <w:noProof/>
            <w:rtl/>
          </w:rPr>
          <w:t>فراهم</w:t>
        </w:r>
        <w:r w:rsidR="00D64A95" w:rsidRPr="00A01634">
          <w:rPr>
            <w:rStyle w:val="Hyperlink"/>
            <w:noProof/>
            <w:rtl/>
          </w:rPr>
          <w:t xml:space="preserve"> </w:t>
        </w:r>
        <w:r w:rsidR="00D64A95" w:rsidRPr="00A01634">
          <w:rPr>
            <w:rStyle w:val="Hyperlink"/>
            <w:rFonts w:hint="eastAsia"/>
            <w:noProof/>
            <w:rtl/>
          </w:rPr>
          <w:t>بودن</w:t>
        </w:r>
        <w:r w:rsidR="00D64A95" w:rsidRPr="00A01634">
          <w:rPr>
            <w:rStyle w:val="Hyperlink"/>
            <w:noProof/>
            <w:rtl/>
          </w:rPr>
          <w:t xml:space="preserve"> </w:t>
        </w:r>
        <w:r w:rsidR="00D64A95" w:rsidRPr="00A01634">
          <w:rPr>
            <w:rStyle w:val="Hyperlink"/>
            <w:rFonts w:hint="eastAsia"/>
            <w:noProof/>
            <w:rtl/>
          </w:rPr>
          <w:t>زم</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خطا</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انسان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439429677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227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78" w:history="1">
        <w:r w:rsidR="00D64A95" w:rsidRPr="00A01634">
          <w:rPr>
            <w:rStyle w:val="Hyperlink"/>
            <w:noProof/>
            <w:rtl/>
          </w:rPr>
          <w:t xml:space="preserve">4- </w:t>
        </w:r>
        <w:r w:rsidR="00D64A95" w:rsidRPr="00A01634">
          <w:rPr>
            <w:rStyle w:val="Hyperlink"/>
            <w:rFonts w:hint="eastAsia"/>
            <w:noProof/>
            <w:rtl/>
          </w:rPr>
          <w:t>اشتباه</w:t>
        </w:r>
        <w:r w:rsidR="00D64A95" w:rsidRPr="00A01634">
          <w:rPr>
            <w:rStyle w:val="Hyperlink"/>
            <w:noProof/>
            <w:rtl/>
          </w:rPr>
          <w:t xml:space="preserve"> </w:t>
        </w:r>
        <w:r w:rsidR="00D64A95" w:rsidRPr="00A01634">
          <w:rPr>
            <w:rStyle w:val="Hyperlink"/>
            <w:rFonts w:hint="eastAsia"/>
            <w:noProof/>
            <w:rtl/>
          </w:rPr>
          <w:t>آدم</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مسلمان،</w:t>
        </w:r>
        <w:r w:rsidR="00D64A95" w:rsidRPr="00A01634">
          <w:rPr>
            <w:rStyle w:val="Hyperlink"/>
            <w:noProof/>
            <w:rtl/>
          </w:rPr>
          <w:t xml:space="preserve"> </w:t>
        </w:r>
        <w:r w:rsidR="00D64A95" w:rsidRPr="00A01634">
          <w:rPr>
            <w:rStyle w:val="Hyperlink"/>
            <w:rFonts w:hint="eastAsia"/>
            <w:noProof/>
            <w:rtl/>
          </w:rPr>
          <w:t>توکل</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خدا</w:t>
        </w:r>
        <w:r w:rsidR="00D64A95" w:rsidRPr="00A01634">
          <w:rPr>
            <w:rStyle w:val="Hyperlink"/>
            <w:noProof/>
            <w:rtl/>
          </w:rPr>
          <w:t xml:space="preserve"> </w:t>
        </w:r>
        <w:r w:rsidR="00D64A95" w:rsidRPr="00A01634">
          <w:rPr>
            <w:rStyle w:val="Hyperlink"/>
            <w:rFonts w:hint="eastAsia"/>
            <w:noProof/>
            <w:rtl/>
          </w:rPr>
          <w:t>را</w:t>
        </w:r>
        <w:r w:rsidR="00D64A95" w:rsidRPr="00A01634">
          <w:rPr>
            <w:rStyle w:val="Hyperlink"/>
            <w:noProof/>
            <w:rtl/>
          </w:rPr>
          <w:t xml:space="preserve"> </w:t>
        </w:r>
        <w:r w:rsidR="00D64A95" w:rsidRPr="00A01634">
          <w:rPr>
            <w:rStyle w:val="Hyperlink"/>
            <w:rFonts w:hint="eastAsia"/>
            <w:noProof/>
            <w:rtl/>
          </w:rPr>
          <w:t>آموزش</w:t>
        </w:r>
        <w:r w:rsidR="00D64A95" w:rsidRPr="00A01634">
          <w:rPr>
            <w:rStyle w:val="Hyperlink"/>
            <w:noProof/>
            <w:rtl/>
          </w:rPr>
          <w:t xml:space="preserve"> </w:t>
        </w:r>
        <w:r w:rsidR="00D64A95" w:rsidRPr="00A01634">
          <w:rPr>
            <w:rStyle w:val="Hyperlink"/>
            <w:rFonts w:hint="eastAsia"/>
            <w:noProof/>
            <w:rtl/>
          </w:rPr>
          <w:t>م</w:t>
        </w:r>
        <w:r w:rsidR="00D64A95" w:rsidRPr="00A01634">
          <w:rPr>
            <w:rStyle w:val="Hyperlink"/>
            <w:rFonts w:hint="cs"/>
            <w:noProof/>
            <w:rtl/>
          </w:rPr>
          <w:t>ی‌</w:t>
        </w:r>
        <w:r w:rsidR="00D64A95" w:rsidRPr="00A01634">
          <w:rPr>
            <w:rStyle w:val="Hyperlink"/>
            <w:rFonts w:hint="eastAsia"/>
            <w:noProof/>
            <w:rtl/>
          </w:rPr>
          <w:t>دهد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439429678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228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79" w:history="1">
        <w:r w:rsidR="00D64A95" w:rsidRPr="00A01634">
          <w:rPr>
            <w:rStyle w:val="Hyperlink"/>
            <w:noProof/>
            <w:rtl/>
          </w:rPr>
          <w:t xml:space="preserve">5- </w:t>
        </w:r>
        <w:r w:rsidR="00D64A95" w:rsidRPr="00A01634">
          <w:rPr>
            <w:rStyle w:val="Hyperlink"/>
            <w:rFonts w:hint="eastAsia"/>
            <w:noProof/>
            <w:rtl/>
          </w:rPr>
          <w:t>ضرورت</w:t>
        </w:r>
        <w:r w:rsidR="00D64A95" w:rsidRPr="00A01634">
          <w:rPr>
            <w:rStyle w:val="Hyperlink"/>
            <w:noProof/>
            <w:rtl/>
          </w:rPr>
          <w:t xml:space="preserve"> </w:t>
        </w:r>
        <w:r w:rsidR="00D64A95" w:rsidRPr="00A01634">
          <w:rPr>
            <w:rStyle w:val="Hyperlink"/>
            <w:rFonts w:hint="eastAsia"/>
            <w:noProof/>
            <w:rtl/>
          </w:rPr>
          <w:t>توبه</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طلب</w:t>
        </w:r>
        <w:r w:rsidR="00D64A95" w:rsidRPr="00A01634">
          <w:rPr>
            <w:rStyle w:val="Hyperlink"/>
            <w:noProof/>
            <w:rtl/>
          </w:rPr>
          <w:t xml:space="preserve"> </w:t>
        </w:r>
        <w:r w:rsidR="00D64A95" w:rsidRPr="00A01634">
          <w:rPr>
            <w:rStyle w:val="Hyperlink"/>
            <w:rFonts w:hint="eastAsia"/>
            <w:noProof/>
            <w:rtl/>
          </w:rPr>
          <w:t>آمرزش</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439429679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229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80" w:history="1">
        <w:r w:rsidR="00D64A95" w:rsidRPr="00A01634">
          <w:rPr>
            <w:rStyle w:val="Hyperlink"/>
            <w:noProof/>
            <w:rtl/>
          </w:rPr>
          <w:t xml:space="preserve">6- </w:t>
        </w:r>
        <w:r w:rsidR="00D64A95" w:rsidRPr="00A01634">
          <w:rPr>
            <w:rStyle w:val="Hyperlink"/>
            <w:rFonts w:hint="eastAsia"/>
            <w:noProof/>
            <w:rtl/>
          </w:rPr>
          <w:t>پره</w:t>
        </w:r>
        <w:r w:rsidR="00D64A95" w:rsidRPr="00A01634">
          <w:rPr>
            <w:rStyle w:val="Hyperlink"/>
            <w:rFonts w:hint="cs"/>
            <w:noProof/>
            <w:rtl/>
          </w:rPr>
          <w:t>ی</w:t>
        </w:r>
        <w:r w:rsidR="00D64A95" w:rsidRPr="00A01634">
          <w:rPr>
            <w:rStyle w:val="Hyperlink"/>
            <w:rFonts w:hint="eastAsia"/>
            <w:noProof/>
            <w:rtl/>
          </w:rPr>
          <w:t>ز</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حسد</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تکبر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439429680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230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81" w:history="1">
        <w:r w:rsidR="00D64A95" w:rsidRPr="00A01634">
          <w:rPr>
            <w:rStyle w:val="Hyperlink"/>
            <w:noProof/>
            <w:rtl/>
          </w:rPr>
          <w:t xml:space="preserve">7- </w:t>
        </w:r>
        <w:r w:rsidR="00D64A95" w:rsidRPr="00A01634">
          <w:rPr>
            <w:rStyle w:val="Hyperlink"/>
            <w:rFonts w:hint="eastAsia"/>
            <w:noProof/>
            <w:rtl/>
          </w:rPr>
          <w:t>ابل</w:t>
        </w:r>
        <w:r w:rsidR="00D64A95" w:rsidRPr="00A01634">
          <w:rPr>
            <w:rStyle w:val="Hyperlink"/>
            <w:rFonts w:hint="cs"/>
            <w:noProof/>
            <w:rtl/>
          </w:rPr>
          <w:t>ی</w:t>
        </w:r>
        <w:r w:rsidR="00D64A95" w:rsidRPr="00A01634">
          <w:rPr>
            <w:rStyle w:val="Hyperlink"/>
            <w:rFonts w:hint="eastAsia"/>
            <w:noProof/>
            <w:rtl/>
          </w:rPr>
          <w:t>س</w:t>
        </w:r>
        <w:r w:rsidR="00D64A95" w:rsidRPr="00A01634">
          <w:rPr>
            <w:rStyle w:val="Hyperlink"/>
            <w:noProof/>
            <w:rtl/>
          </w:rPr>
          <w:t xml:space="preserve"> </w:t>
        </w:r>
        <w:r w:rsidR="00D64A95" w:rsidRPr="00A01634">
          <w:rPr>
            <w:rStyle w:val="Hyperlink"/>
            <w:rFonts w:hint="eastAsia"/>
            <w:noProof/>
            <w:rtl/>
          </w:rPr>
          <w:t>دشمن</w:t>
        </w:r>
        <w:r w:rsidR="00D64A95" w:rsidRPr="00A01634">
          <w:rPr>
            <w:rStyle w:val="Hyperlink"/>
            <w:noProof/>
            <w:rtl/>
          </w:rPr>
          <w:t xml:space="preserve"> </w:t>
        </w:r>
        <w:r w:rsidR="00D64A95" w:rsidRPr="00A01634">
          <w:rPr>
            <w:rStyle w:val="Hyperlink"/>
            <w:rFonts w:hint="eastAsia"/>
            <w:noProof/>
            <w:rtl/>
          </w:rPr>
          <w:t>آدم</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همسرش</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فرزندانشان</w:t>
        </w:r>
        <w:r w:rsidR="00D64A95" w:rsidRPr="00A01634">
          <w:rPr>
            <w:rStyle w:val="Hyperlink"/>
            <w:noProof/>
            <w:rtl/>
          </w:rPr>
          <w:t xml:space="preserve"> </w:t>
        </w:r>
        <w:r w:rsidR="00D64A95" w:rsidRPr="00A01634">
          <w:rPr>
            <w:rStyle w:val="Hyperlink"/>
            <w:rFonts w:hint="eastAsia"/>
            <w:noProof/>
            <w:rtl/>
          </w:rPr>
          <w:t>است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439429681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231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82" w:history="1">
        <w:r w:rsidR="00D64A95" w:rsidRPr="00A01634">
          <w:rPr>
            <w:rStyle w:val="Hyperlink"/>
            <w:noProof/>
            <w:rtl/>
          </w:rPr>
          <w:t xml:space="preserve">8- </w:t>
        </w:r>
        <w:r w:rsidR="00D64A95" w:rsidRPr="00A01634">
          <w:rPr>
            <w:rStyle w:val="Hyperlink"/>
            <w:rFonts w:hint="eastAsia"/>
            <w:noProof/>
            <w:rtl/>
          </w:rPr>
          <w:t>اصحاب</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اران</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sidRPr="00A01634">
          <w:rPr>
            <w:rStyle w:val="Hyperlink"/>
            <w:noProof/>
            <w:rtl/>
          </w:rPr>
          <w:t xml:space="preserve"> </w:t>
        </w:r>
        <w:r w:rsidR="00D64A95" w:rsidRPr="00A01634">
          <w:rPr>
            <w:rStyle w:val="Hyperlink"/>
            <w:rFonts w:cs="CTraditional Arabic" w:hint="eastAsia"/>
            <w:noProof/>
            <w:rtl/>
          </w:rPr>
          <w:t>ج</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گفتگو</w:t>
        </w:r>
        <w:r w:rsidR="00D64A95" w:rsidRPr="00A01634">
          <w:rPr>
            <w:rStyle w:val="Hyperlink"/>
            <w:noProof/>
            <w:rtl/>
          </w:rPr>
          <w:t xml:space="preserve"> </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د</w:t>
        </w:r>
        <w:r w:rsidR="00D64A95" w:rsidRPr="00A01634">
          <w:rPr>
            <w:rStyle w:val="Hyperlink"/>
            <w:rFonts w:hint="cs"/>
            <w:noProof/>
            <w:rtl/>
          </w:rPr>
          <w:t>ی</w:t>
        </w:r>
        <w:r w:rsidR="00D64A95" w:rsidRPr="00A01634">
          <w:rPr>
            <w:rStyle w:val="Hyperlink"/>
            <w:rFonts w:hint="eastAsia"/>
            <w:noProof/>
            <w:rtl/>
          </w:rPr>
          <w:t>گران</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بهتر</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واژگان</w:t>
        </w:r>
        <w:r w:rsidR="00D64A95" w:rsidRPr="00A01634">
          <w:rPr>
            <w:rStyle w:val="Hyperlink"/>
            <w:noProof/>
            <w:rtl/>
          </w:rPr>
          <w:t xml:space="preserve"> </w:t>
        </w:r>
        <w:r w:rsidR="00D64A95" w:rsidRPr="00A01634">
          <w:rPr>
            <w:rStyle w:val="Hyperlink"/>
            <w:rFonts w:hint="eastAsia"/>
            <w:noProof/>
            <w:rtl/>
          </w:rPr>
          <w:t>استفاده</w:t>
        </w:r>
        <w:r w:rsidR="00D64A95" w:rsidRPr="00A01634">
          <w:rPr>
            <w:rStyle w:val="Hyperlink"/>
            <w:noProof/>
            <w:rtl/>
          </w:rPr>
          <w:t xml:space="preserve"> </w:t>
        </w:r>
        <w:r w:rsidR="00D64A95" w:rsidRPr="00A01634">
          <w:rPr>
            <w:rStyle w:val="Hyperlink"/>
            <w:rFonts w:hint="eastAsia"/>
            <w:noProof/>
            <w:rtl/>
          </w:rPr>
          <w:t>م</w:t>
        </w:r>
        <w:r w:rsidR="00D64A95" w:rsidRPr="00A01634">
          <w:rPr>
            <w:rStyle w:val="Hyperlink"/>
            <w:rFonts w:hint="cs"/>
            <w:noProof/>
            <w:rtl/>
          </w:rPr>
          <w:t>ی‌</w:t>
        </w:r>
        <w:r w:rsidR="00D64A95" w:rsidRPr="00A01634">
          <w:rPr>
            <w:rStyle w:val="Hyperlink"/>
            <w:rFonts w:hint="eastAsia"/>
            <w:noProof/>
            <w:rtl/>
          </w:rPr>
          <w:t>نمودند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439429682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233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83" w:history="1">
        <w:r w:rsidR="00D64A95" w:rsidRPr="00A01634">
          <w:rPr>
            <w:rStyle w:val="Hyperlink"/>
            <w:noProof/>
            <w:rtl/>
          </w:rPr>
          <w:t xml:space="preserve">9- </w:t>
        </w:r>
        <w:r w:rsidR="00D64A95" w:rsidRPr="00A01634">
          <w:rPr>
            <w:rStyle w:val="Hyperlink"/>
            <w:rFonts w:hint="eastAsia"/>
            <w:noProof/>
            <w:rtl/>
          </w:rPr>
          <w:t>نگرش</w:t>
        </w:r>
        <w:r w:rsidR="00D64A95" w:rsidRPr="00A01634">
          <w:rPr>
            <w:rStyle w:val="Hyperlink"/>
            <w:noProof/>
            <w:rtl/>
          </w:rPr>
          <w:t xml:space="preserve"> </w:t>
        </w:r>
        <w:r w:rsidR="00D64A95" w:rsidRPr="00A01634">
          <w:rPr>
            <w:rStyle w:val="Hyperlink"/>
            <w:rFonts w:hint="eastAsia"/>
            <w:noProof/>
            <w:rtl/>
          </w:rPr>
          <w:t>صحابه</w:t>
        </w:r>
        <w:r w:rsidR="00D64A95" w:rsidRPr="00A01634">
          <w:rPr>
            <w:rStyle w:val="Hyperlink"/>
            <w:noProof/>
            <w:rtl/>
          </w:rPr>
          <w:t xml:space="preserve"> </w:t>
        </w:r>
        <w:r w:rsidR="00D64A95" w:rsidRPr="00A01634">
          <w:rPr>
            <w:rStyle w:val="Hyperlink"/>
            <w:rFonts w:hint="eastAsia"/>
            <w:noProof/>
            <w:rtl/>
          </w:rPr>
          <w:t>نسبت</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هست</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زندگ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برخ</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آفر</w:t>
        </w:r>
        <w:r w:rsidR="00D64A95" w:rsidRPr="00A01634">
          <w:rPr>
            <w:rStyle w:val="Hyperlink"/>
            <w:rFonts w:hint="cs"/>
            <w:noProof/>
            <w:rtl/>
          </w:rPr>
          <w:t>ی</w:t>
        </w:r>
        <w:r w:rsidR="00D64A95" w:rsidRPr="00A01634">
          <w:rPr>
            <w:rStyle w:val="Hyperlink"/>
            <w:rFonts w:hint="eastAsia"/>
            <w:noProof/>
            <w:rtl/>
          </w:rPr>
          <w:t>ده‌ها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439429683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237</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684"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سوم</w:t>
        </w:r>
        <w:r w:rsidR="00D64A95" w:rsidRPr="00A01634">
          <w:rPr>
            <w:rStyle w:val="Hyperlink"/>
            <w:noProof/>
            <w:rtl/>
            <w:lang w:bidi="fa-IR"/>
          </w:rPr>
          <w:t xml:space="preserve">  </w:t>
        </w:r>
        <w:r w:rsidR="00D64A95" w:rsidRPr="00A01634">
          <w:rPr>
            <w:rStyle w:val="Hyperlink"/>
            <w:rFonts w:hint="eastAsia"/>
            <w:noProof/>
            <w:rtl/>
            <w:lang w:bidi="fa-IR"/>
          </w:rPr>
          <w:t>ساختار</w:t>
        </w:r>
        <w:r w:rsidR="00D64A95" w:rsidRPr="00A01634">
          <w:rPr>
            <w:rStyle w:val="Hyperlink"/>
            <w:noProof/>
            <w:rtl/>
            <w:lang w:bidi="fa-IR"/>
          </w:rPr>
          <w:t xml:space="preserve"> </w:t>
        </w:r>
        <w:r w:rsidR="00D64A95" w:rsidRPr="00A01634">
          <w:rPr>
            <w:rStyle w:val="Hyperlink"/>
            <w:rFonts w:hint="eastAsia"/>
            <w:noProof/>
            <w:rtl/>
            <w:lang w:bidi="fa-IR"/>
          </w:rPr>
          <w:t>عباد</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اخلاق</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دوران</w:t>
        </w:r>
        <w:r w:rsidR="00D64A95" w:rsidRPr="00A01634">
          <w:rPr>
            <w:rStyle w:val="Hyperlink"/>
            <w:noProof/>
            <w:rtl/>
            <w:lang w:bidi="fa-IR"/>
          </w:rPr>
          <w:t xml:space="preserve"> </w:t>
        </w:r>
        <w:r w:rsidR="00D64A95" w:rsidRPr="00A01634">
          <w:rPr>
            <w:rStyle w:val="Hyperlink"/>
            <w:rFonts w:hint="eastAsia"/>
            <w:noProof/>
            <w:rtl/>
            <w:lang w:bidi="fa-IR"/>
          </w:rPr>
          <w:t>مک</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439429684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246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85" w:history="1">
        <w:r w:rsidR="00D64A95" w:rsidRPr="00A01634">
          <w:rPr>
            <w:rStyle w:val="Hyperlink"/>
            <w:rFonts w:hint="eastAsia"/>
            <w:noProof/>
            <w:rtl/>
            <w:lang w:bidi="fa-IR"/>
          </w:rPr>
          <w:t>عبادت</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عامل</w:t>
        </w:r>
        <w:r w:rsidR="00D64A95" w:rsidRPr="00A01634">
          <w:rPr>
            <w:rStyle w:val="Hyperlink"/>
            <w:noProof/>
            <w:rtl/>
            <w:lang w:bidi="fa-IR"/>
          </w:rPr>
          <w:t xml:space="preserve"> </w:t>
        </w:r>
        <w:r w:rsidR="00D64A95" w:rsidRPr="00A01634">
          <w:rPr>
            <w:rStyle w:val="Hyperlink"/>
            <w:rFonts w:hint="eastAsia"/>
            <w:noProof/>
            <w:rtl/>
            <w:lang w:bidi="fa-IR"/>
          </w:rPr>
          <w:t>اصل</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تزک</w:t>
        </w:r>
        <w:r w:rsidR="00D64A95" w:rsidRPr="00A01634">
          <w:rPr>
            <w:rStyle w:val="Hyperlink"/>
            <w:rFonts w:hint="cs"/>
            <w:noProof/>
            <w:rtl/>
            <w:lang w:bidi="fa-IR"/>
          </w:rPr>
          <w:t>ی</w:t>
        </w:r>
        <w:r w:rsidR="00D64A95" w:rsidRPr="00A01634">
          <w:rPr>
            <w:rStyle w:val="Hyperlink"/>
            <w:rFonts w:hint="eastAsia"/>
            <w:noProof/>
            <w:rtl/>
            <w:lang w:bidi="fa-IR"/>
          </w:rPr>
          <w:t>ه</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پاک</w:t>
        </w:r>
        <w:r w:rsidR="00D64A95" w:rsidRPr="00A01634">
          <w:rPr>
            <w:rStyle w:val="Hyperlink"/>
            <w:noProof/>
            <w:rtl/>
            <w:lang w:bidi="fa-IR"/>
          </w:rPr>
          <w:t xml:space="preserve"> </w:t>
        </w:r>
        <w:r w:rsidR="00D64A95" w:rsidRPr="00A01634">
          <w:rPr>
            <w:rStyle w:val="Hyperlink"/>
            <w:rFonts w:hint="eastAsia"/>
            <w:noProof/>
            <w:rtl/>
            <w:lang w:bidi="fa-IR"/>
          </w:rPr>
          <w:t>کردند</w:t>
        </w:r>
        <w:r w:rsidR="00D64A95" w:rsidRPr="00A01634">
          <w:rPr>
            <w:rStyle w:val="Hyperlink"/>
            <w:noProof/>
            <w:rtl/>
            <w:lang w:bidi="fa-IR"/>
          </w:rPr>
          <w:t xml:space="preserve"> </w:t>
        </w:r>
        <w:r w:rsidR="00D64A95" w:rsidRPr="00A01634">
          <w:rPr>
            <w:rStyle w:val="Hyperlink"/>
            <w:rFonts w:hint="eastAsia"/>
            <w:noProof/>
            <w:rtl/>
            <w:lang w:bidi="fa-IR"/>
          </w:rPr>
          <w:t>دل</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مسلمانان</w:t>
        </w:r>
        <w:r w:rsidR="00D64A95" w:rsidRPr="00A01634">
          <w:rPr>
            <w:rStyle w:val="Hyperlink"/>
            <w:noProof/>
            <w:rtl/>
            <w:lang w:bidi="fa-IR"/>
          </w:rPr>
          <w:t xml:space="preserve"> </w:t>
        </w:r>
        <w:r w:rsidR="00D64A95" w:rsidRPr="00A01634">
          <w:rPr>
            <w:rStyle w:val="Hyperlink"/>
            <w:rFonts w:hint="eastAsia"/>
            <w:noProof/>
            <w:rtl/>
            <w:lang w:bidi="fa-IR"/>
          </w:rPr>
          <w:t>صدر</w:t>
        </w:r>
        <w:r w:rsidR="00D64A95" w:rsidRPr="00A01634">
          <w:rPr>
            <w:rStyle w:val="Hyperlink"/>
            <w:noProof/>
            <w:rtl/>
            <w:lang w:bidi="fa-IR"/>
          </w:rPr>
          <w:t xml:space="preserve"> </w:t>
        </w:r>
        <w:r w:rsidR="00D64A95" w:rsidRPr="00A01634">
          <w:rPr>
            <w:rStyle w:val="Hyperlink"/>
            <w:rFonts w:hint="eastAsia"/>
            <w:noProof/>
            <w:rtl/>
            <w:lang w:bidi="fa-IR"/>
          </w:rPr>
          <w:t>اسلام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439429685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246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86" w:history="1">
        <w:r w:rsidR="00D64A95" w:rsidRPr="00A01634">
          <w:rPr>
            <w:rStyle w:val="Hyperlink"/>
            <w:noProof/>
            <w:rtl/>
          </w:rPr>
          <w:t xml:space="preserve">1- </w:t>
        </w:r>
        <w:r w:rsidR="00D64A95" w:rsidRPr="00A01634">
          <w:rPr>
            <w:rStyle w:val="Hyperlink"/>
            <w:rFonts w:hint="eastAsia"/>
            <w:noProof/>
            <w:rtl/>
          </w:rPr>
          <w:t>پذ</w:t>
        </w:r>
        <w:r w:rsidR="00D64A95" w:rsidRPr="00A01634">
          <w:rPr>
            <w:rStyle w:val="Hyperlink"/>
            <w:rFonts w:hint="cs"/>
            <w:noProof/>
            <w:rtl/>
          </w:rPr>
          <w:t>ی</w:t>
        </w:r>
        <w:r w:rsidR="00D64A95" w:rsidRPr="00A01634">
          <w:rPr>
            <w:rStyle w:val="Hyperlink"/>
            <w:rFonts w:hint="eastAsia"/>
            <w:noProof/>
            <w:rtl/>
          </w:rPr>
          <w:t>رفتن</w:t>
        </w:r>
        <w:r w:rsidR="00D64A95" w:rsidRPr="00A01634">
          <w:rPr>
            <w:rStyle w:val="Hyperlink"/>
            <w:noProof/>
            <w:rtl/>
          </w:rPr>
          <w:t xml:space="preserve"> </w:t>
        </w:r>
        <w:r w:rsidR="00D64A95" w:rsidRPr="00A01634">
          <w:rPr>
            <w:rStyle w:val="Hyperlink"/>
            <w:rFonts w:hint="eastAsia"/>
            <w:noProof/>
            <w:rtl/>
          </w:rPr>
          <w:t>اوامر</w:t>
        </w:r>
        <w:r w:rsidR="00D64A95" w:rsidRPr="00A01634">
          <w:rPr>
            <w:rStyle w:val="Hyperlink"/>
            <w:noProof/>
            <w:rtl/>
          </w:rPr>
          <w:t xml:space="preserve"> </w:t>
        </w:r>
        <w:r w:rsidR="00D64A95" w:rsidRPr="00A01634">
          <w:rPr>
            <w:rStyle w:val="Hyperlink"/>
            <w:rFonts w:hint="eastAsia"/>
            <w:noProof/>
            <w:rtl/>
          </w:rPr>
          <w:t>خدا</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اظهار</w:t>
        </w:r>
        <w:r w:rsidR="00D64A95" w:rsidRPr="00A01634">
          <w:rPr>
            <w:rStyle w:val="Hyperlink"/>
            <w:noProof/>
            <w:rtl/>
          </w:rPr>
          <w:t xml:space="preserve"> </w:t>
        </w:r>
        <w:r w:rsidR="00D64A95" w:rsidRPr="00A01634">
          <w:rPr>
            <w:rStyle w:val="Hyperlink"/>
            <w:rFonts w:hint="eastAsia"/>
            <w:noProof/>
            <w:rtl/>
          </w:rPr>
          <w:t>بندگ</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439429686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252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87" w:history="1">
        <w:r w:rsidR="00D64A95" w:rsidRPr="00A01634">
          <w:rPr>
            <w:rStyle w:val="Hyperlink"/>
            <w:noProof/>
            <w:rtl/>
          </w:rPr>
          <w:t xml:space="preserve">2- </w:t>
        </w:r>
        <w:r w:rsidR="00D64A95" w:rsidRPr="00A01634">
          <w:rPr>
            <w:rStyle w:val="Hyperlink"/>
            <w:rFonts w:hint="eastAsia"/>
            <w:noProof/>
            <w:rtl/>
          </w:rPr>
          <w:t>مناجات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w:t>
        </w:r>
        <w:r w:rsidR="00D64A95" w:rsidRPr="00A01634">
          <w:rPr>
            <w:rStyle w:val="Hyperlink"/>
            <w:rFonts w:hint="cs"/>
            <w:noProof/>
            <w:rtl/>
          </w:rPr>
          <w:t>ی</w:t>
        </w:r>
        <w:r w:rsidR="00D64A95" w:rsidRPr="00A01634">
          <w:rPr>
            <w:rStyle w:val="Hyperlink"/>
            <w:rFonts w:hint="eastAsia"/>
            <w:noProof/>
            <w:rtl/>
          </w:rPr>
          <w:t>ا</w:t>
        </w:r>
        <w:r w:rsidR="00D64A95" w:rsidRPr="00A01634">
          <w:rPr>
            <w:rStyle w:val="Hyperlink"/>
            <w:rFonts w:hint="cs"/>
            <w:noProof/>
            <w:rtl/>
          </w:rPr>
          <w:t>ی</w:t>
        </w:r>
        <w:r w:rsidR="00D64A95" w:rsidRPr="00A01634">
          <w:rPr>
            <w:rStyle w:val="Hyperlink"/>
            <w:rFonts w:hint="eastAsia"/>
            <w:noProof/>
            <w:rtl/>
          </w:rPr>
          <w:t>ش</w:t>
        </w:r>
        <w:r w:rsidR="00D64A95" w:rsidRPr="00A01634">
          <w:rPr>
            <w:rStyle w:val="Hyperlink"/>
            <w:noProof/>
            <w:rtl/>
          </w:rPr>
          <w:t xml:space="preserve"> </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پروردگار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439429687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254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88" w:history="1">
        <w:r w:rsidR="00D64A95" w:rsidRPr="00A01634">
          <w:rPr>
            <w:rStyle w:val="Hyperlink"/>
            <w:noProof/>
            <w:rtl/>
          </w:rPr>
          <w:t xml:space="preserve">3- </w:t>
        </w:r>
        <w:r w:rsidR="00D64A95" w:rsidRPr="00A01634">
          <w:rPr>
            <w:rStyle w:val="Hyperlink"/>
            <w:rFonts w:hint="eastAsia"/>
            <w:noProof/>
            <w:rtl/>
          </w:rPr>
          <w:t>آرامش</w:t>
        </w:r>
        <w:r w:rsidR="00D64A95" w:rsidRPr="00A01634">
          <w:rPr>
            <w:rStyle w:val="Hyperlink"/>
            <w:noProof/>
            <w:rtl/>
          </w:rPr>
          <w:t xml:space="preserve"> </w:t>
        </w:r>
        <w:r w:rsidR="00D64A95" w:rsidRPr="00A01634">
          <w:rPr>
            <w:rStyle w:val="Hyperlink"/>
            <w:rFonts w:hint="eastAsia"/>
            <w:noProof/>
            <w:rtl/>
          </w:rPr>
          <w:t>روح</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روان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439429688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255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89" w:history="1">
        <w:r w:rsidR="00D64A95" w:rsidRPr="00A01634">
          <w:rPr>
            <w:rStyle w:val="Hyperlink"/>
            <w:noProof/>
            <w:rtl/>
          </w:rPr>
          <w:t xml:space="preserve">4- </w:t>
        </w:r>
        <w:r w:rsidR="00D64A95" w:rsidRPr="00A01634">
          <w:rPr>
            <w:rStyle w:val="Hyperlink"/>
            <w:rFonts w:hint="eastAsia"/>
            <w:noProof/>
            <w:rtl/>
          </w:rPr>
          <w:t>نماز</w:t>
        </w:r>
        <w:r w:rsidR="00D64A95" w:rsidRPr="00A01634">
          <w:rPr>
            <w:rStyle w:val="Hyperlink"/>
            <w:noProof/>
            <w:rtl/>
          </w:rPr>
          <w:t xml:space="preserve"> </w:t>
        </w:r>
        <w:r w:rsidR="00D64A95" w:rsidRPr="00A01634">
          <w:rPr>
            <w:rStyle w:val="Hyperlink"/>
            <w:rFonts w:hint="eastAsia"/>
            <w:noProof/>
            <w:rtl/>
          </w:rPr>
          <w:t>مانع</w:t>
        </w:r>
        <w:r w:rsidR="00D64A95" w:rsidRPr="00A01634">
          <w:rPr>
            <w:rStyle w:val="Hyperlink"/>
            <w:noProof/>
            <w:rtl/>
          </w:rPr>
          <w:t xml:space="preserve"> </w:t>
        </w:r>
        <w:r w:rsidR="00D64A95" w:rsidRPr="00A01634">
          <w:rPr>
            <w:rStyle w:val="Hyperlink"/>
            <w:rFonts w:hint="eastAsia"/>
            <w:noProof/>
            <w:rtl/>
          </w:rPr>
          <w:t>گناهان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439429689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255</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90" w:history="1">
        <w:r w:rsidR="00D64A95" w:rsidRPr="00A01634">
          <w:rPr>
            <w:rStyle w:val="Hyperlink"/>
            <w:rFonts w:hint="eastAsia"/>
            <w:noProof/>
            <w:rtl/>
            <w:lang w:bidi="fa-IR"/>
          </w:rPr>
          <w:t>ترب</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عقل</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صحابه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439429690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259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91" w:history="1">
        <w:r w:rsidR="00D64A95" w:rsidRPr="00A01634">
          <w:rPr>
            <w:rStyle w:val="Hyperlink"/>
            <w:noProof/>
            <w:rtl/>
          </w:rPr>
          <w:t xml:space="preserve">1- </w:t>
        </w:r>
        <w:r w:rsidR="00D64A95" w:rsidRPr="00A01634">
          <w:rPr>
            <w:rStyle w:val="Hyperlink"/>
            <w:rFonts w:hint="eastAsia"/>
            <w:noProof/>
            <w:rtl/>
          </w:rPr>
          <w:t>ن</w:t>
        </w:r>
        <w:r w:rsidR="00D64A95" w:rsidRPr="00A01634">
          <w:rPr>
            <w:rStyle w:val="Hyperlink"/>
            <w:rFonts w:hint="cs"/>
            <w:noProof/>
            <w:rtl/>
          </w:rPr>
          <w:t>ی</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انسان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خوراک</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نوش</w:t>
        </w:r>
        <w:r w:rsidR="00D64A95" w:rsidRPr="00A01634">
          <w:rPr>
            <w:rStyle w:val="Hyperlink"/>
            <w:rFonts w:hint="cs"/>
            <w:noProof/>
            <w:rtl/>
          </w:rPr>
          <w:t>ی</w:t>
        </w:r>
        <w:r w:rsidR="00D64A95" w:rsidRPr="00A01634">
          <w:rPr>
            <w:rStyle w:val="Hyperlink"/>
            <w:rFonts w:hint="eastAsia"/>
            <w:noProof/>
            <w:rtl/>
          </w:rPr>
          <w:t>دن</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439429691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264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92" w:history="1">
        <w:r w:rsidR="00D64A95" w:rsidRPr="00A01634">
          <w:rPr>
            <w:rStyle w:val="Hyperlink"/>
            <w:noProof/>
            <w:rtl/>
          </w:rPr>
          <w:t xml:space="preserve">2- </w:t>
        </w:r>
        <w:r w:rsidR="00D64A95" w:rsidRPr="00A01634">
          <w:rPr>
            <w:rStyle w:val="Hyperlink"/>
            <w:rFonts w:hint="eastAsia"/>
            <w:noProof/>
            <w:rtl/>
          </w:rPr>
          <w:t>ن</w:t>
        </w:r>
        <w:r w:rsidR="00D64A95" w:rsidRPr="00A01634">
          <w:rPr>
            <w:rStyle w:val="Hyperlink"/>
            <w:rFonts w:hint="cs"/>
            <w:noProof/>
            <w:rtl/>
          </w:rPr>
          <w:t>ی</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انسان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لباس</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مسکن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439429692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264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93" w:history="1">
        <w:r w:rsidR="00D64A95" w:rsidRPr="00A01634">
          <w:rPr>
            <w:rStyle w:val="Hyperlink"/>
            <w:noProof/>
            <w:rtl/>
          </w:rPr>
          <w:t xml:space="preserve">3- </w:t>
        </w:r>
        <w:r w:rsidR="00D64A95" w:rsidRPr="00A01634">
          <w:rPr>
            <w:rStyle w:val="Hyperlink"/>
            <w:rFonts w:hint="eastAsia"/>
            <w:noProof/>
            <w:rtl/>
          </w:rPr>
          <w:t>ن</w:t>
        </w:r>
        <w:r w:rsidR="00D64A95" w:rsidRPr="00A01634">
          <w:rPr>
            <w:rStyle w:val="Hyperlink"/>
            <w:rFonts w:hint="cs"/>
            <w:noProof/>
            <w:rtl/>
          </w:rPr>
          <w:t>ی</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انسان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مسکن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پناهگاه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439429693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264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94" w:history="1">
        <w:r w:rsidR="00D64A95" w:rsidRPr="00A01634">
          <w:rPr>
            <w:rStyle w:val="Hyperlink"/>
            <w:noProof/>
            <w:rtl/>
          </w:rPr>
          <w:t xml:space="preserve">4- </w:t>
        </w:r>
        <w:r w:rsidR="00D64A95" w:rsidRPr="00A01634">
          <w:rPr>
            <w:rStyle w:val="Hyperlink"/>
            <w:rFonts w:hint="eastAsia"/>
            <w:noProof/>
            <w:rtl/>
          </w:rPr>
          <w:t>ن</w:t>
        </w:r>
        <w:r w:rsidR="00D64A95" w:rsidRPr="00A01634">
          <w:rPr>
            <w:rStyle w:val="Hyperlink"/>
            <w:rFonts w:hint="cs"/>
            <w:noProof/>
            <w:rtl/>
          </w:rPr>
          <w:t>ی</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انسان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ازدواج</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تشک</w:t>
        </w:r>
        <w:r w:rsidR="00D64A95" w:rsidRPr="00A01634">
          <w:rPr>
            <w:rStyle w:val="Hyperlink"/>
            <w:rFonts w:hint="cs"/>
            <w:noProof/>
            <w:rtl/>
          </w:rPr>
          <w:t>ی</w:t>
        </w:r>
        <w:r w:rsidR="00D64A95" w:rsidRPr="00A01634">
          <w:rPr>
            <w:rStyle w:val="Hyperlink"/>
            <w:rFonts w:hint="eastAsia"/>
            <w:noProof/>
            <w:rtl/>
          </w:rPr>
          <w:t>ل</w:t>
        </w:r>
        <w:r w:rsidR="00D64A95" w:rsidRPr="00A01634">
          <w:rPr>
            <w:rStyle w:val="Hyperlink"/>
            <w:noProof/>
            <w:rtl/>
          </w:rPr>
          <w:t xml:space="preserve"> </w:t>
        </w:r>
        <w:r w:rsidR="00D64A95" w:rsidRPr="00A01634">
          <w:rPr>
            <w:rStyle w:val="Hyperlink"/>
            <w:rFonts w:hint="eastAsia"/>
            <w:noProof/>
            <w:rtl/>
          </w:rPr>
          <w:t>خانواده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439429694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265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95" w:history="1">
        <w:r w:rsidR="00D64A95" w:rsidRPr="00A01634">
          <w:rPr>
            <w:rStyle w:val="Hyperlink"/>
            <w:noProof/>
            <w:rtl/>
          </w:rPr>
          <w:t xml:space="preserve">5- </w:t>
        </w:r>
        <w:r w:rsidR="00D64A95" w:rsidRPr="00A01634">
          <w:rPr>
            <w:rStyle w:val="Hyperlink"/>
            <w:rFonts w:hint="eastAsia"/>
            <w:noProof/>
            <w:rtl/>
          </w:rPr>
          <w:t>ن</w:t>
        </w:r>
        <w:r w:rsidR="00D64A95" w:rsidRPr="00A01634">
          <w:rPr>
            <w:rStyle w:val="Hyperlink"/>
            <w:rFonts w:hint="cs"/>
            <w:noProof/>
            <w:rtl/>
          </w:rPr>
          <w:t>ی</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انسان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س</w:t>
        </w:r>
        <w:r w:rsidR="00D64A95" w:rsidRPr="00A01634">
          <w:rPr>
            <w:rStyle w:val="Hyperlink"/>
            <w:rFonts w:hint="cs"/>
            <w:noProof/>
            <w:rtl/>
          </w:rPr>
          <w:t>ی</w:t>
        </w:r>
        <w:r w:rsidR="00D64A95" w:rsidRPr="00A01634">
          <w:rPr>
            <w:rStyle w:val="Hyperlink"/>
            <w:rFonts w:hint="eastAsia"/>
            <w:noProof/>
            <w:rtl/>
          </w:rPr>
          <w:t>ادت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مالک</w:t>
        </w:r>
        <w:r w:rsidR="00D64A95" w:rsidRPr="00A01634">
          <w:rPr>
            <w:rStyle w:val="Hyperlink"/>
            <w:rFonts w:hint="cs"/>
            <w:noProof/>
            <w:rtl/>
          </w:rPr>
          <w:t>ی</w:t>
        </w:r>
        <w:r w:rsidR="00D64A95" w:rsidRPr="00A01634">
          <w:rPr>
            <w:rStyle w:val="Hyperlink"/>
            <w:rFonts w:hint="eastAsia"/>
            <w:noProof/>
            <w:rtl/>
          </w:rPr>
          <w:t>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439429695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265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96" w:history="1">
        <w:r w:rsidR="00D64A95" w:rsidRPr="00A01634">
          <w:rPr>
            <w:rStyle w:val="Hyperlink"/>
            <w:noProof/>
            <w:rtl/>
          </w:rPr>
          <w:t xml:space="preserve">6- </w:t>
        </w:r>
        <w:r w:rsidR="00D64A95" w:rsidRPr="00A01634">
          <w:rPr>
            <w:rStyle w:val="Hyperlink"/>
            <w:rFonts w:hint="eastAsia"/>
            <w:noProof/>
            <w:rtl/>
          </w:rPr>
          <w:t>تحر</w:t>
        </w:r>
        <w:r w:rsidR="00D64A95" w:rsidRPr="00A01634">
          <w:rPr>
            <w:rStyle w:val="Hyperlink"/>
            <w:rFonts w:hint="cs"/>
            <w:noProof/>
            <w:rtl/>
          </w:rPr>
          <w:t>ی</w:t>
        </w:r>
        <w:r w:rsidR="00D64A95" w:rsidRPr="00A01634">
          <w:rPr>
            <w:rStyle w:val="Hyperlink"/>
            <w:rFonts w:hint="eastAsia"/>
            <w:noProof/>
            <w:rtl/>
          </w:rPr>
          <w:t>م</w:t>
        </w:r>
        <w:r w:rsidR="00D64A95" w:rsidRPr="00A01634">
          <w:rPr>
            <w:rStyle w:val="Hyperlink"/>
            <w:noProof/>
            <w:rtl/>
          </w:rPr>
          <w:t xml:space="preserve"> </w:t>
        </w:r>
        <w:r w:rsidR="00D64A95" w:rsidRPr="00A01634">
          <w:rPr>
            <w:rStyle w:val="Hyperlink"/>
            <w:rFonts w:hint="eastAsia"/>
            <w:noProof/>
            <w:rtl/>
          </w:rPr>
          <w:t>س</w:t>
        </w:r>
        <w:r w:rsidR="00D64A95" w:rsidRPr="00A01634">
          <w:rPr>
            <w:rStyle w:val="Hyperlink"/>
            <w:rFonts w:hint="cs"/>
            <w:noProof/>
            <w:rtl/>
          </w:rPr>
          <w:t>ی</w:t>
        </w:r>
        <w:r w:rsidR="00D64A95" w:rsidRPr="00A01634">
          <w:rPr>
            <w:rStyle w:val="Hyperlink"/>
            <w:rFonts w:hint="eastAsia"/>
            <w:noProof/>
            <w:rtl/>
          </w:rPr>
          <w:t>ادت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رهبر</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ظلم</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تجاوز</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حقوق</w:t>
        </w:r>
        <w:r w:rsidR="00D64A95" w:rsidRPr="00A01634">
          <w:rPr>
            <w:rStyle w:val="Hyperlink"/>
            <w:noProof/>
            <w:rtl/>
          </w:rPr>
          <w:t xml:space="preserve"> </w:t>
        </w:r>
        <w:r w:rsidR="00D64A95" w:rsidRPr="00A01634">
          <w:rPr>
            <w:rStyle w:val="Hyperlink"/>
            <w:rFonts w:hint="eastAsia"/>
            <w:noProof/>
            <w:rtl/>
          </w:rPr>
          <w:t>د</w:t>
        </w:r>
        <w:r w:rsidR="00D64A95" w:rsidRPr="00A01634">
          <w:rPr>
            <w:rStyle w:val="Hyperlink"/>
            <w:rFonts w:hint="cs"/>
            <w:noProof/>
            <w:rtl/>
          </w:rPr>
          <w:t>ی</w:t>
        </w:r>
        <w:r w:rsidR="00D64A95" w:rsidRPr="00A01634">
          <w:rPr>
            <w:rStyle w:val="Hyperlink"/>
            <w:rFonts w:hint="eastAsia"/>
            <w:noProof/>
            <w:rtl/>
          </w:rPr>
          <w:t>گران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439429696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265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97" w:history="1">
        <w:r w:rsidR="00D64A95" w:rsidRPr="00A01634">
          <w:rPr>
            <w:rStyle w:val="Hyperlink"/>
            <w:noProof/>
            <w:rtl/>
          </w:rPr>
          <w:t xml:space="preserve">7- </w:t>
        </w:r>
        <w:r w:rsidR="00D64A95" w:rsidRPr="00A01634">
          <w:rPr>
            <w:rStyle w:val="Hyperlink"/>
            <w:rFonts w:hint="eastAsia"/>
            <w:noProof/>
            <w:rtl/>
          </w:rPr>
          <w:t>ن</w:t>
        </w:r>
        <w:r w:rsidR="00D64A95" w:rsidRPr="00A01634">
          <w:rPr>
            <w:rStyle w:val="Hyperlink"/>
            <w:rFonts w:hint="cs"/>
            <w:noProof/>
            <w:rtl/>
          </w:rPr>
          <w:t>ی</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انسان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کار</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موفق</w:t>
        </w:r>
        <w:r w:rsidR="00D64A95" w:rsidRPr="00A01634">
          <w:rPr>
            <w:rStyle w:val="Hyperlink"/>
            <w:rFonts w:hint="cs"/>
            <w:noProof/>
            <w:rtl/>
          </w:rPr>
          <w:t>ی</w:t>
        </w:r>
        <w:r w:rsidR="00D64A95" w:rsidRPr="00A01634">
          <w:rPr>
            <w:rStyle w:val="Hyperlink"/>
            <w:rFonts w:hint="eastAsia"/>
            <w:noProof/>
            <w:rtl/>
          </w:rPr>
          <w:t>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439429697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266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698" w:history="1">
        <w:r w:rsidR="00D64A95" w:rsidRPr="00A01634">
          <w:rPr>
            <w:rStyle w:val="Hyperlink"/>
            <w:noProof/>
            <w:rtl/>
          </w:rPr>
          <w:t xml:space="preserve">8- </w:t>
        </w:r>
        <w:r w:rsidR="00D64A95" w:rsidRPr="00A01634">
          <w:rPr>
            <w:rStyle w:val="Hyperlink"/>
            <w:rFonts w:hint="eastAsia"/>
            <w:noProof/>
            <w:rtl/>
          </w:rPr>
          <w:t>بر</w:t>
        </w:r>
        <w:r w:rsidR="00D64A95" w:rsidRPr="00A01634">
          <w:rPr>
            <w:rStyle w:val="Hyperlink"/>
            <w:noProof/>
            <w:rtl/>
          </w:rPr>
          <w:t xml:space="preserve"> </w:t>
        </w:r>
        <w:r w:rsidR="00D64A95" w:rsidRPr="00A01634">
          <w:rPr>
            <w:rStyle w:val="Hyperlink"/>
            <w:rFonts w:hint="eastAsia"/>
            <w:noProof/>
            <w:rtl/>
          </w:rPr>
          <w:t>حذر</w:t>
        </w:r>
        <w:r w:rsidR="00D64A95" w:rsidRPr="00A01634">
          <w:rPr>
            <w:rStyle w:val="Hyperlink"/>
            <w:noProof/>
            <w:rtl/>
          </w:rPr>
          <w:t xml:space="preserve"> </w:t>
        </w:r>
        <w:r w:rsidR="00D64A95" w:rsidRPr="00A01634">
          <w:rPr>
            <w:rStyle w:val="Hyperlink"/>
            <w:rFonts w:hint="eastAsia"/>
            <w:noProof/>
            <w:rtl/>
          </w:rPr>
          <w:t>داشتن</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خودخواه</w:t>
        </w:r>
        <w:r w:rsidR="00D64A95" w:rsidRPr="00A01634">
          <w:rPr>
            <w:rStyle w:val="Hyperlink"/>
            <w:rFonts w:hint="cs"/>
            <w:noProof/>
            <w:rtl/>
          </w:rPr>
          <w:t>ی</w:t>
        </w:r>
        <w:r w:rsidR="00D64A95" w:rsidRPr="00A01634">
          <w:rPr>
            <w:rStyle w:val="Hyperlink"/>
            <w:rFonts w:hint="eastAsia"/>
            <w:noProof/>
            <w:rtl/>
          </w:rPr>
          <w:t>،</w:t>
        </w:r>
        <w:r w:rsidR="00D64A95" w:rsidRPr="00A01634">
          <w:rPr>
            <w:rStyle w:val="Hyperlink"/>
            <w:noProof/>
            <w:rtl/>
          </w:rPr>
          <w:t xml:space="preserve"> </w:t>
        </w:r>
        <w:r w:rsidR="00D64A95" w:rsidRPr="00A01634">
          <w:rPr>
            <w:rStyle w:val="Hyperlink"/>
            <w:rFonts w:hint="eastAsia"/>
            <w:noProof/>
            <w:rtl/>
          </w:rPr>
          <w:t>سخن</w:t>
        </w:r>
        <w:r w:rsidR="00D64A95" w:rsidRPr="00A01634">
          <w:rPr>
            <w:rStyle w:val="Hyperlink"/>
            <w:noProof/>
            <w:rtl/>
          </w:rPr>
          <w:t xml:space="preserve"> </w:t>
        </w:r>
        <w:r w:rsidR="00D64A95" w:rsidRPr="00A01634">
          <w:rPr>
            <w:rStyle w:val="Hyperlink"/>
            <w:rFonts w:hint="eastAsia"/>
            <w:noProof/>
            <w:rtl/>
          </w:rPr>
          <w:t>ب</w:t>
        </w:r>
        <w:r w:rsidR="00D64A95" w:rsidRPr="00A01634">
          <w:rPr>
            <w:rStyle w:val="Hyperlink"/>
            <w:rFonts w:hint="cs"/>
            <w:noProof/>
            <w:rtl/>
          </w:rPr>
          <w:t>ی</w:t>
        </w:r>
        <w:r w:rsidR="00D64A95" w:rsidRPr="00A01634">
          <w:rPr>
            <w:rStyle w:val="Hyperlink"/>
            <w:rFonts w:hint="eastAsia"/>
            <w:noProof/>
            <w:rtl/>
          </w:rPr>
          <w:t>هوده</w:t>
        </w:r>
        <w:r w:rsidR="00D64A95" w:rsidRPr="00A01634">
          <w:rPr>
            <w:rStyle w:val="Hyperlink"/>
            <w:noProof/>
            <w:rtl/>
          </w:rPr>
          <w:t xml:space="preserve"> </w:t>
        </w:r>
        <w:r w:rsidR="00D64A95" w:rsidRPr="00A01634">
          <w:rPr>
            <w:rStyle w:val="Hyperlink"/>
            <w:rFonts w:hint="eastAsia"/>
            <w:noProof/>
            <w:rtl/>
          </w:rPr>
          <w:t>گفتن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مغرور</w:t>
        </w:r>
        <w:r w:rsidR="00D64A95" w:rsidRPr="00A01634">
          <w:rPr>
            <w:rStyle w:val="Hyperlink"/>
            <w:noProof/>
            <w:rtl/>
          </w:rPr>
          <w:t xml:space="preserve"> </w:t>
        </w:r>
        <w:r w:rsidR="00D64A95" w:rsidRPr="00A01634">
          <w:rPr>
            <w:rStyle w:val="Hyperlink"/>
            <w:rFonts w:hint="eastAsia"/>
            <w:noProof/>
            <w:rtl/>
          </w:rPr>
          <w:t>شدن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نعمتها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439429698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267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699" w:history="1">
        <w:r w:rsidR="00D64A95" w:rsidRPr="00A01634">
          <w:rPr>
            <w:rStyle w:val="Hyperlink"/>
            <w:rFonts w:hint="eastAsia"/>
            <w:noProof/>
            <w:rtl/>
            <w:lang w:bidi="fa-IR"/>
          </w:rPr>
          <w:t>ترب</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اصحاب</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cs"/>
            <w:noProof/>
            <w:rtl/>
            <w:lang w:bidi="fa-IR"/>
          </w:rPr>
          <w:t>ی</w:t>
        </w:r>
        <w:r w:rsidR="00D64A95" w:rsidRPr="00A01634">
          <w:rPr>
            <w:rStyle w:val="Hyperlink"/>
            <w:rFonts w:hint="eastAsia"/>
            <w:noProof/>
            <w:rtl/>
            <w:lang w:bidi="fa-IR"/>
          </w:rPr>
          <w:t>اران</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hint="eastAsia"/>
            <w:noProof/>
            <w:rtl/>
            <w:lang w:bidi="fa-IR"/>
          </w:rPr>
          <w:t>ج</w:t>
        </w:r>
        <w:r w:rsidR="00D64A95" w:rsidRPr="00A01634">
          <w:rPr>
            <w:rStyle w:val="Hyperlink"/>
            <w:noProof/>
            <w:rtl/>
            <w:lang w:bidi="fa-IR"/>
          </w:rPr>
          <w:t xml:space="preserve"> </w:t>
        </w:r>
        <w:r w:rsidR="00D64A95" w:rsidRPr="00A01634">
          <w:rPr>
            <w:rStyle w:val="Hyperlink"/>
            <w:rFonts w:hint="eastAsia"/>
            <w:noProof/>
            <w:rtl/>
            <w:lang w:bidi="fa-IR"/>
          </w:rPr>
          <w:t>بر</w:t>
        </w:r>
        <w:r w:rsidR="00D64A95" w:rsidRPr="00A01634">
          <w:rPr>
            <w:rStyle w:val="Hyperlink"/>
            <w:noProof/>
            <w:rtl/>
            <w:lang w:bidi="fa-IR"/>
          </w:rPr>
          <w:t xml:space="preserve"> </w:t>
        </w:r>
        <w:r w:rsidR="00D64A95" w:rsidRPr="00A01634">
          <w:rPr>
            <w:rStyle w:val="Hyperlink"/>
            <w:rFonts w:hint="eastAsia"/>
            <w:noProof/>
            <w:rtl/>
            <w:lang w:bidi="fa-IR"/>
          </w:rPr>
          <w:t>اساس</w:t>
        </w:r>
        <w:r w:rsidR="00D64A95" w:rsidRPr="00A01634">
          <w:rPr>
            <w:rStyle w:val="Hyperlink"/>
            <w:noProof/>
            <w:rtl/>
            <w:lang w:bidi="fa-IR"/>
          </w:rPr>
          <w:t xml:space="preserve"> </w:t>
        </w:r>
        <w:r w:rsidR="00D64A95" w:rsidRPr="00A01634">
          <w:rPr>
            <w:rStyle w:val="Hyperlink"/>
            <w:rFonts w:hint="eastAsia"/>
            <w:noProof/>
            <w:rtl/>
            <w:lang w:bidi="fa-IR"/>
          </w:rPr>
          <w:t>مکارم</w:t>
        </w:r>
        <w:r w:rsidR="00D64A95" w:rsidRPr="00A01634">
          <w:rPr>
            <w:rStyle w:val="Hyperlink"/>
            <w:noProof/>
            <w:rtl/>
            <w:lang w:bidi="fa-IR"/>
          </w:rPr>
          <w:t xml:space="preserve"> </w:t>
        </w:r>
        <w:r w:rsidR="00D64A95" w:rsidRPr="00A01634">
          <w:rPr>
            <w:rStyle w:val="Hyperlink"/>
            <w:rFonts w:hint="eastAsia"/>
            <w:noProof/>
            <w:rtl/>
            <w:lang w:bidi="fa-IR"/>
          </w:rPr>
          <w:t>اخلاق</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زدودن</w:t>
        </w:r>
        <w:r w:rsidR="00D64A95" w:rsidRPr="00A01634">
          <w:rPr>
            <w:rStyle w:val="Hyperlink"/>
            <w:noProof/>
            <w:rtl/>
            <w:lang w:bidi="fa-IR"/>
          </w:rPr>
          <w:t xml:space="preserve"> </w:t>
        </w:r>
        <w:r w:rsidR="00D64A95" w:rsidRPr="00A01634">
          <w:rPr>
            <w:rStyle w:val="Hyperlink"/>
            <w:rFonts w:hint="eastAsia"/>
            <w:noProof/>
            <w:rtl/>
            <w:lang w:bidi="fa-IR"/>
          </w:rPr>
          <w:t>رذائل</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439429699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267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00" w:history="1">
        <w:r w:rsidR="00D64A95" w:rsidRPr="00A01634">
          <w:rPr>
            <w:rStyle w:val="Hyperlink"/>
            <w:rFonts w:hint="eastAsia"/>
            <w:noProof/>
            <w:rtl/>
            <w:lang w:bidi="fa-IR"/>
          </w:rPr>
          <w:t>ترب</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اصحاب</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cs"/>
            <w:noProof/>
            <w:rtl/>
            <w:lang w:bidi="fa-IR"/>
          </w:rPr>
          <w:t>ی</w:t>
        </w:r>
        <w:r w:rsidR="00D64A95" w:rsidRPr="00A01634">
          <w:rPr>
            <w:rStyle w:val="Hyperlink"/>
            <w:rFonts w:hint="eastAsia"/>
            <w:noProof/>
            <w:rtl/>
            <w:lang w:bidi="fa-IR"/>
          </w:rPr>
          <w:t>اران</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cs="CTraditional Arabic" w:hint="eastAsia"/>
            <w:noProof/>
            <w:rtl/>
            <w:lang w:bidi="fa-IR"/>
          </w:rPr>
          <w:t>ج</w:t>
        </w:r>
        <w:r w:rsidR="00D64A95" w:rsidRPr="00A01634">
          <w:rPr>
            <w:rStyle w:val="Hyperlink"/>
            <w:noProof/>
            <w:rtl/>
            <w:lang w:bidi="fa-IR"/>
          </w:rPr>
          <w:t xml:space="preserve"> </w:t>
        </w:r>
        <w:r w:rsidR="00D64A95" w:rsidRPr="00A01634">
          <w:rPr>
            <w:rStyle w:val="Hyperlink"/>
            <w:rFonts w:hint="eastAsia"/>
            <w:noProof/>
            <w:rtl/>
            <w:lang w:bidi="fa-IR"/>
          </w:rPr>
          <w:t>بر</w:t>
        </w:r>
        <w:r w:rsidR="00D64A95" w:rsidRPr="00A01634">
          <w:rPr>
            <w:rStyle w:val="Hyperlink"/>
            <w:noProof/>
            <w:rtl/>
            <w:lang w:bidi="fa-IR"/>
          </w:rPr>
          <w:t xml:space="preserve"> </w:t>
        </w:r>
        <w:r w:rsidR="00D64A95" w:rsidRPr="00A01634">
          <w:rPr>
            <w:rStyle w:val="Hyperlink"/>
            <w:rFonts w:hint="eastAsia"/>
            <w:noProof/>
            <w:rtl/>
            <w:lang w:bidi="fa-IR"/>
          </w:rPr>
          <w:t>اساس</w:t>
        </w:r>
        <w:r w:rsidR="00D64A95" w:rsidRPr="00A01634">
          <w:rPr>
            <w:rStyle w:val="Hyperlink"/>
            <w:noProof/>
            <w:rtl/>
            <w:lang w:bidi="fa-IR"/>
          </w:rPr>
          <w:t xml:space="preserve"> </w:t>
        </w:r>
        <w:r w:rsidR="00D64A95" w:rsidRPr="00A01634">
          <w:rPr>
            <w:rStyle w:val="Hyperlink"/>
            <w:rFonts w:hint="eastAsia"/>
            <w:noProof/>
            <w:rtl/>
            <w:lang w:bidi="fa-IR"/>
          </w:rPr>
          <w:t>داستانها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قرآن</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439429700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282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01" w:history="1">
        <w:r w:rsidR="00D64A95" w:rsidRPr="00A01634">
          <w:rPr>
            <w:rStyle w:val="Hyperlink"/>
            <w:rFonts w:hint="eastAsia"/>
            <w:noProof/>
            <w:rtl/>
          </w:rPr>
          <w:t>مهم‌تر</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rFonts w:hint="cs"/>
            <w:noProof/>
            <w:rtl/>
          </w:rPr>
          <w:t>ی</w:t>
        </w:r>
        <w:r w:rsidR="00D64A95" w:rsidRPr="00A01634">
          <w:rPr>
            <w:rStyle w:val="Hyperlink"/>
            <w:rFonts w:hint="eastAsia"/>
            <w:noProof/>
            <w:rtl/>
          </w:rPr>
          <w:t>ژگ</w:t>
        </w:r>
        <w:r w:rsidR="00D64A95" w:rsidRPr="00A01634">
          <w:rPr>
            <w:rStyle w:val="Hyperlink"/>
            <w:rFonts w:hint="cs"/>
            <w:noProof/>
            <w:rtl/>
          </w:rPr>
          <w:t>ی</w:t>
        </w:r>
        <w:r w:rsidR="00D64A95" w:rsidRPr="00A01634">
          <w:rPr>
            <w:rStyle w:val="Hyperlink"/>
            <w:rFonts w:hint="eastAsia"/>
            <w:noProof/>
            <w:rtl/>
          </w:rPr>
          <w:t>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رهبر</w:t>
        </w:r>
        <w:r w:rsidR="00D64A95" w:rsidRPr="00A01634">
          <w:rPr>
            <w:rStyle w:val="Hyperlink"/>
            <w:noProof/>
            <w:rtl/>
          </w:rPr>
          <w:t xml:space="preserve"> </w:t>
        </w:r>
        <w:r w:rsidR="00D64A95" w:rsidRPr="00A01634">
          <w:rPr>
            <w:rStyle w:val="Hyperlink"/>
            <w:rFonts w:hint="eastAsia"/>
            <w:noProof/>
            <w:rtl/>
          </w:rPr>
          <w:t>مد</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فاضله</w:t>
        </w:r>
        <w:r w:rsidR="00D64A95" w:rsidRPr="00A01634">
          <w:rPr>
            <w:rStyle w:val="Hyperlink"/>
            <w:noProof/>
            <w:rtl/>
          </w:rPr>
          <w:t xml:space="preserve"> </w:t>
        </w:r>
        <w:r w:rsidR="00D64A95" w:rsidRPr="00A01634">
          <w:rPr>
            <w:rStyle w:val="Hyperlink"/>
            <w:rFonts w:hint="eastAsia"/>
            <w:noProof/>
            <w:rtl/>
          </w:rPr>
          <w:t>عبارتند</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439429701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283</w:t>
        </w:r>
        <w:r w:rsidR="00D64A95">
          <w:rPr>
            <w:rStyle w:val="Hyperlink"/>
            <w:noProof/>
          </w:rPr>
          <w:fldChar w:fldCharType="end"/>
        </w:r>
      </w:hyperlink>
    </w:p>
    <w:p w:rsidR="00D64A95" w:rsidRDefault="00AC7035" w:rsidP="00C9274E">
      <w:pPr>
        <w:pStyle w:val="TOC1"/>
        <w:tabs>
          <w:tab w:val="right" w:leader="dot" w:pos="7078"/>
        </w:tabs>
        <w:jc w:val="center"/>
        <w:rPr>
          <w:rFonts w:asciiTheme="minorHAnsi" w:eastAsiaTheme="minorEastAsia" w:hAnsiTheme="minorHAnsi" w:cstheme="minorBidi"/>
          <w:bCs w:val="0"/>
          <w:noProof/>
          <w:sz w:val="22"/>
          <w:szCs w:val="22"/>
          <w:rtl/>
        </w:rPr>
      </w:pPr>
      <w:hyperlink w:anchor="_Toc439429702" w:history="1">
        <w:r w:rsidR="00D64A95" w:rsidRPr="00A01634">
          <w:rPr>
            <w:rStyle w:val="Hyperlink"/>
            <w:rFonts w:hint="eastAsia"/>
            <w:noProof/>
            <w:rtl/>
            <w:lang w:bidi="fa-IR"/>
          </w:rPr>
          <w:t>بخش</w:t>
        </w:r>
        <w:r w:rsidR="00D64A95" w:rsidRPr="00A01634">
          <w:rPr>
            <w:rStyle w:val="Hyperlink"/>
            <w:noProof/>
            <w:rtl/>
            <w:lang w:bidi="fa-IR"/>
          </w:rPr>
          <w:t xml:space="preserve"> </w:t>
        </w:r>
        <w:r w:rsidR="00D64A95" w:rsidRPr="00A01634">
          <w:rPr>
            <w:rStyle w:val="Hyperlink"/>
            <w:rFonts w:hint="eastAsia"/>
            <w:noProof/>
            <w:rtl/>
            <w:lang w:bidi="fa-IR"/>
          </w:rPr>
          <w:t>سوم</w:t>
        </w:r>
        <w:r w:rsidR="00D64A95" w:rsidRPr="00A01634">
          <w:rPr>
            <w:rStyle w:val="Hyperlink"/>
            <w:noProof/>
            <w:rtl/>
            <w:lang w:bidi="fa-IR"/>
          </w:rPr>
          <w:t xml:space="preserve">: </w:t>
        </w:r>
        <w:r w:rsidR="00D64A95" w:rsidRPr="00A01634">
          <w:rPr>
            <w:rStyle w:val="Hyperlink"/>
            <w:rFonts w:hint="eastAsia"/>
            <w:noProof/>
            <w:rtl/>
            <w:lang w:bidi="fa-IR"/>
          </w:rPr>
          <w:t>دعوت</w:t>
        </w:r>
        <w:r w:rsidR="00D64A95" w:rsidRPr="00A01634">
          <w:rPr>
            <w:rStyle w:val="Hyperlink"/>
            <w:noProof/>
            <w:rtl/>
            <w:lang w:bidi="fa-IR"/>
          </w:rPr>
          <w:t xml:space="preserve"> </w:t>
        </w:r>
        <w:r w:rsidR="00D64A95" w:rsidRPr="00A01634">
          <w:rPr>
            <w:rStyle w:val="Hyperlink"/>
            <w:rFonts w:hint="eastAsia"/>
            <w:noProof/>
            <w:rtl/>
            <w:lang w:bidi="fa-IR"/>
          </w:rPr>
          <w:t>آشکار</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روش</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مشرکان</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مبارزه</w:t>
        </w:r>
        <w:r w:rsidR="00D64A95" w:rsidRPr="00A01634">
          <w:rPr>
            <w:rStyle w:val="Hyperlink"/>
            <w:noProof/>
            <w:rtl/>
            <w:lang w:bidi="fa-IR"/>
          </w:rPr>
          <w:t xml:space="preserve"> </w:t>
        </w:r>
        <w:r w:rsidR="00D64A95" w:rsidRPr="00A01634">
          <w:rPr>
            <w:rStyle w:val="Hyperlink"/>
            <w:rFonts w:hint="eastAsia"/>
            <w:noProof/>
            <w:rtl/>
            <w:lang w:bidi="fa-IR"/>
          </w:rPr>
          <w:t>با</w:t>
        </w:r>
        <w:r w:rsidR="00D64A95" w:rsidRPr="00A01634">
          <w:rPr>
            <w:rStyle w:val="Hyperlink"/>
            <w:noProof/>
            <w:rtl/>
            <w:lang w:bidi="fa-IR"/>
          </w:rPr>
          <w:t xml:space="preserve"> </w:t>
        </w:r>
        <w:r w:rsidR="00D64A95" w:rsidRPr="00A01634">
          <w:rPr>
            <w:rStyle w:val="Hyperlink"/>
            <w:rFonts w:hint="eastAsia"/>
            <w:noProof/>
            <w:rtl/>
            <w:lang w:bidi="fa-IR"/>
          </w:rPr>
          <w:t>آن</w:t>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703"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اول</w:t>
        </w:r>
        <w:r w:rsidR="00D64A95" w:rsidRPr="00A01634">
          <w:rPr>
            <w:rStyle w:val="Hyperlink"/>
            <w:noProof/>
            <w:rtl/>
            <w:lang w:bidi="fa-IR"/>
          </w:rPr>
          <w:t xml:space="preserve"> </w:t>
        </w:r>
        <w:r w:rsidR="00D64A95" w:rsidRPr="00A01634">
          <w:rPr>
            <w:rStyle w:val="Hyperlink"/>
            <w:rFonts w:hint="eastAsia"/>
            <w:noProof/>
            <w:rtl/>
            <w:lang w:bidi="fa-IR"/>
          </w:rPr>
          <w:t>آشکار</w:t>
        </w:r>
        <w:r w:rsidR="00D64A95" w:rsidRPr="00A01634">
          <w:rPr>
            <w:rStyle w:val="Hyperlink"/>
            <w:noProof/>
            <w:rtl/>
            <w:lang w:bidi="fa-IR"/>
          </w:rPr>
          <w:t xml:space="preserve"> </w:t>
        </w:r>
        <w:r w:rsidR="00D64A95" w:rsidRPr="00A01634">
          <w:rPr>
            <w:rStyle w:val="Hyperlink"/>
            <w:rFonts w:hint="eastAsia"/>
            <w:noProof/>
            <w:rtl/>
            <w:lang w:bidi="fa-IR"/>
          </w:rPr>
          <w:t>ساختن</w:t>
        </w:r>
        <w:r w:rsidR="00D64A95" w:rsidRPr="00A01634">
          <w:rPr>
            <w:rStyle w:val="Hyperlink"/>
            <w:noProof/>
            <w:rtl/>
            <w:lang w:bidi="fa-IR"/>
          </w:rPr>
          <w:t xml:space="preserve"> </w:t>
        </w:r>
        <w:r w:rsidR="00D64A95" w:rsidRPr="00A01634">
          <w:rPr>
            <w:rStyle w:val="Hyperlink"/>
            <w:rFonts w:hint="eastAsia"/>
            <w:noProof/>
            <w:rtl/>
            <w:lang w:bidi="fa-IR"/>
          </w:rPr>
          <w:t>دعوت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439429703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292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04" w:history="1">
        <w:r w:rsidR="00D64A95" w:rsidRPr="00A01634">
          <w:rPr>
            <w:rStyle w:val="Hyperlink"/>
            <w:rFonts w:hint="eastAsia"/>
            <w:noProof/>
            <w:rtl/>
            <w:lang w:bidi="fa-IR"/>
          </w:rPr>
          <w:t>موضعگ</w:t>
        </w:r>
        <w:r w:rsidR="00D64A95" w:rsidRPr="00A01634">
          <w:rPr>
            <w:rStyle w:val="Hyperlink"/>
            <w:rFonts w:hint="cs"/>
            <w:noProof/>
            <w:rtl/>
            <w:lang w:bidi="fa-IR"/>
          </w:rPr>
          <w:t>ی</w:t>
        </w:r>
        <w:r w:rsidR="00D64A95" w:rsidRPr="00A01634">
          <w:rPr>
            <w:rStyle w:val="Hyperlink"/>
            <w:rFonts w:hint="eastAsia"/>
            <w:noProof/>
            <w:rtl/>
            <w:lang w:bidi="fa-IR"/>
          </w:rPr>
          <w:t>ر</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کفار</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برابر</w:t>
        </w:r>
        <w:r w:rsidR="00D64A95" w:rsidRPr="00A01634">
          <w:rPr>
            <w:rStyle w:val="Hyperlink"/>
            <w:noProof/>
            <w:rtl/>
            <w:lang w:bidi="fa-IR"/>
          </w:rPr>
          <w:t xml:space="preserve"> </w:t>
        </w:r>
        <w:r w:rsidR="00D64A95" w:rsidRPr="00A01634">
          <w:rPr>
            <w:rStyle w:val="Hyperlink"/>
            <w:rFonts w:hint="eastAsia"/>
            <w:noProof/>
            <w:rtl/>
            <w:lang w:bidi="fa-IR"/>
          </w:rPr>
          <w:t>قرآن</w:t>
        </w:r>
        <w:r w:rsidR="00D64A95" w:rsidRPr="00A01634">
          <w:rPr>
            <w:rStyle w:val="Hyperlink"/>
            <w:noProof/>
            <w:rtl/>
            <w:lang w:bidi="fa-IR"/>
          </w:rPr>
          <w:t xml:space="preserve"> </w:t>
        </w:r>
        <w:r w:rsidR="00D64A95" w:rsidRPr="00A01634">
          <w:rPr>
            <w:rStyle w:val="Hyperlink"/>
            <w:rFonts w:hint="eastAsia"/>
            <w:noProof/>
            <w:rtl/>
            <w:lang w:bidi="fa-IR"/>
          </w:rPr>
          <w:t>کر</w:t>
        </w:r>
        <w:r w:rsidR="00D64A95" w:rsidRPr="00A01634">
          <w:rPr>
            <w:rStyle w:val="Hyperlink"/>
            <w:rFonts w:hint="cs"/>
            <w:noProof/>
            <w:rtl/>
            <w:lang w:bidi="fa-IR"/>
          </w:rPr>
          <w:t>ی</w:t>
        </w:r>
        <w:r w:rsidR="00D64A95" w:rsidRPr="00A01634">
          <w:rPr>
            <w:rStyle w:val="Hyperlink"/>
            <w:rFonts w:hint="eastAsia"/>
            <w:noProof/>
            <w:rtl/>
            <w:lang w:bidi="fa-IR"/>
          </w:rPr>
          <w:t>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439429704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305</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05" w:history="1">
        <w:r w:rsidR="00D64A95" w:rsidRPr="00A01634">
          <w:rPr>
            <w:rStyle w:val="Hyperlink"/>
            <w:rFonts w:hint="eastAsia"/>
            <w:noProof/>
            <w:rtl/>
            <w:lang w:bidi="fa-IR"/>
          </w:rPr>
          <w:t>انگ</w:t>
        </w:r>
        <w:r w:rsidR="00D64A95" w:rsidRPr="00A01634">
          <w:rPr>
            <w:rStyle w:val="Hyperlink"/>
            <w:rFonts w:hint="cs"/>
            <w:noProof/>
            <w:rtl/>
            <w:lang w:bidi="fa-IR"/>
          </w:rPr>
          <w:t>ی</w:t>
        </w:r>
        <w:r w:rsidR="00D64A95" w:rsidRPr="00A01634">
          <w:rPr>
            <w:rStyle w:val="Hyperlink"/>
            <w:rFonts w:hint="eastAsia"/>
            <w:noProof/>
            <w:rtl/>
            <w:lang w:bidi="fa-IR"/>
          </w:rPr>
          <w:t>زه‌ها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نپذ</w:t>
        </w:r>
        <w:r w:rsidR="00D64A95" w:rsidRPr="00A01634">
          <w:rPr>
            <w:rStyle w:val="Hyperlink"/>
            <w:rFonts w:hint="cs"/>
            <w:noProof/>
            <w:rtl/>
            <w:lang w:bidi="fa-IR"/>
          </w:rPr>
          <w:t>ی</w:t>
        </w:r>
        <w:r w:rsidR="00D64A95" w:rsidRPr="00A01634">
          <w:rPr>
            <w:rStyle w:val="Hyperlink"/>
            <w:rFonts w:hint="eastAsia"/>
            <w:noProof/>
            <w:rtl/>
            <w:lang w:bidi="fa-IR"/>
          </w:rPr>
          <w:t>رفتن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انکار</w:t>
        </w:r>
        <w:r w:rsidR="00D64A95" w:rsidRPr="00A01634">
          <w:rPr>
            <w:rStyle w:val="Hyperlink"/>
            <w:noProof/>
            <w:rtl/>
            <w:lang w:bidi="fa-IR"/>
          </w:rPr>
          <w:t xml:space="preserve"> </w:t>
        </w:r>
        <w:r w:rsidR="00D64A95" w:rsidRPr="00A01634">
          <w:rPr>
            <w:rStyle w:val="Hyperlink"/>
            <w:rFonts w:hint="eastAsia"/>
            <w:noProof/>
            <w:rtl/>
            <w:lang w:bidi="fa-IR"/>
          </w:rPr>
          <w:t>دعوت</w:t>
        </w:r>
        <w:r w:rsidR="00D64A95" w:rsidRPr="00A01634">
          <w:rPr>
            <w:rStyle w:val="Hyperlink"/>
            <w:noProof/>
            <w:rtl/>
            <w:lang w:bidi="fa-IR"/>
          </w:rPr>
          <w:t xml:space="preserve"> </w:t>
        </w:r>
        <w:r w:rsidR="00D64A95" w:rsidRPr="00A01634">
          <w:rPr>
            <w:rStyle w:val="Hyperlink"/>
            <w:rFonts w:hint="eastAsia"/>
            <w:noProof/>
            <w:rtl/>
            <w:lang w:bidi="fa-IR"/>
          </w:rPr>
          <w:t>اسلام</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دوران</w:t>
        </w:r>
        <w:r w:rsidR="00D64A95" w:rsidRPr="00A01634">
          <w:rPr>
            <w:rStyle w:val="Hyperlink"/>
            <w:noProof/>
            <w:rtl/>
            <w:lang w:bidi="fa-IR"/>
          </w:rPr>
          <w:t xml:space="preserve"> </w:t>
        </w:r>
        <w:r w:rsidR="00D64A95" w:rsidRPr="00A01634">
          <w:rPr>
            <w:rStyle w:val="Hyperlink"/>
            <w:rFonts w:hint="eastAsia"/>
            <w:noProof/>
            <w:rtl/>
            <w:lang w:bidi="fa-IR"/>
          </w:rPr>
          <w:t>مک</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439429705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308</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706"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امتحان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آزما</w:t>
        </w:r>
        <w:r w:rsidR="00D64A95" w:rsidRPr="00A01634">
          <w:rPr>
            <w:rStyle w:val="Hyperlink"/>
            <w:rFonts w:hint="cs"/>
            <w:noProof/>
            <w:rtl/>
            <w:lang w:bidi="fa-IR"/>
          </w:rPr>
          <w:t>ی</w:t>
        </w:r>
        <w:r w:rsidR="00D64A95" w:rsidRPr="00A01634">
          <w:rPr>
            <w:rStyle w:val="Hyperlink"/>
            <w:rFonts w:hint="eastAsia"/>
            <w:noProof/>
            <w:rtl/>
            <w:lang w:bidi="fa-IR"/>
          </w:rPr>
          <w:t>ش</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439429706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314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07" w:history="1">
        <w:r w:rsidR="00D64A95" w:rsidRPr="00A01634">
          <w:rPr>
            <w:rStyle w:val="Hyperlink"/>
            <w:rFonts w:hint="eastAsia"/>
            <w:noProof/>
            <w:rtl/>
            <w:lang w:bidi="fa-IR"/>
          </w:rPr>
          <w:t>حکمت</w:t>
        </w:r>
        <w:r w:rsidR="00D64A95" w:rsidRPr="00A01634">
          <w:rPr>
            <w:rStyle w:val="Hyperlink"/>
            <w:noProof/>
            <w:rtl/>
            <w:lang w:bidi="fa-IR"/>
          </w:rPr>
          <w:t xml:space="preserve"> </w:t>
        </w:r>
        <w:r w:rsidR="00D64A95" w:rsidRPr="00A01634">
          <w:rPr>
            <w:rStyle w:val="Hyperlink"/>
            <w:rFonts w:hint="eastAsia"/>
            <w:noProof/>
            <w:rtl/>
            <w:lang w:bidi="fa-IR"/>
          </w:rPr>
          <w:t>آزما</w:t>
        </w:r>
        <w:r w:rsidR="00D64A95" w:rsidRPr="00A01634">
          <w:rPr>
            <w:rStyle w:val="Hyperlink"/>
            <w:rFonts w:hint="cs"/>
            <w:noProof/>
            <w:rtl/>
            <w:lang w:bidi="fa-IR"/>
          </w:rPr>
          <w:t>ی</w:t>
        </w:r>
        <w:r w:rsidR="00D64A95" w:rsidRPr="00A01634">
          <w:rPr>
            <w:rStyle w:val="Hyperlink"/>
            <w:rFonts w:hint="eastAsia"/>
            <w:noProof/>
            <w:rtl/>
            <w:lang w:bidi="fa-IR"/>
          </w:rPr>
          <w:t>ش</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اله</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فوا</w:t>
        </w:r>
        <w:r w:rsidR="00D64A95" w:rsidRPr="00A01634">
          <w:rPr>
            <w:rStyle w:val="Hyperlink"/>
            <w:rFonts w:hint="cs"/>
            <w:noProof/>
            <w:rtl/>
            <w:lang w:bidi="fa-IR"/>
          </w:rPr>
          <w:t>ی</w:t>
        </w:r>
        <w:r w:rsidR="00D64A95" w:rsidRPr="00A01634">
          <w:rPr>
            <w:rStyle w:val="Hyperlink"/>
            <w:rFonts w:hint="eastAsia"/>
            <w:noProof/>
            <w:rtl/>
            <w:lang w:bidi="fa-IR"/>
          </w:rPr>
          <w:t>د</w:t>
        </w:r>
        <w:r w:rsidR="00D64A95" w:rsidRPr="00A01634">
          <w:rPr>
            <w:rStyle w:val="Hyperlink"/>
            <w:noProof/>
            <w:rtl/>
            <w:lang w:bidi="fa-IR"/>
          </w:rPr>
          <w:t xml:space="preserve"> </w:t>
        </w:r>
        <w:r w:rsidR="00D64A95" w:rsidRPr="00A01634">
          <w:rPr>
            <w:rStyle w:val="Hyperlink"/>
            <w:rFonts w:hint="eastAsia"/>
            <w:noProof/>
            <w:rtl/>
            <w:lang w:bidi="fa-IR"/>
          </w:rPr>
          <w:t>آن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439429707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315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08" w:history="1">
        <w:r w:rsidR="00D64A95" w:rsidRPr="00A01634">
          <w:rPr>
            <w:rStyle w:val="Hyperlink"/>
            <w:noProof/>
            <w:rtl/>
          </w:rPr>
          <w:t xml:space="preserve">1- </w:t>
        </w:r>
        <w:r w:rsidR="00D64A95" w:rsidRPr="00A01634">
          <w:rPr>
            <w:rStyle w:val="Hyperlink"/>
            <w:rFonts w:hint="eastAsia"/>
            <w:noProof/>
            <w:rtl/>
          </w:rPr>
          <w:t>تصف</w:t>
        </w:r>
        <w:r w:rsidR="00D64A95" w:rsidRPr="00A01634">
          <w:rPr>
            <w:rStyle w:val="Hyperlink"/>
            <w:rFonts w:hint="cs"/>
            <w:noProof/>
            <w:rtl/>
          </w:rPr>
          <w:t>ی</w:t>
        </w:r>
        <w:r w:rsidR="00D64A95" w:rsidRPr="00A01634">
          <w:rPr>
            <w:rStyle w:val="Hyperlink"/>
            <w:rFonts w:hint="eastAsia"/>
            <w:noProof/>
            <w:rtl/>
          </w:rPr>
          <w:t>ه</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پاکساز</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صف</w:t>
        </w:r>
        <w:r w:rsidR="00D64A95" w:rsidRPr="00A01634">
          <w:rPr>
            <w:rStyle w:val="Hyperlink"/>
            <w:rFonts w:hint="eastAsia"/>
            <w:noProof/>
          </w:rPr>
          <w:t>‌</w:t>
        </w:r>
        <w:r w:rsidR="00D64A95" w:rsidRPr="00A01634">
          <w:rPr>
            <w:rStyle w:val="Hyperlink"/>
            <w:rFonts w:hint="eastAsia"/>
            <w:noProof/>
            <w:rtl/>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439429708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316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09" w:history="1">
        <w:r w:rsidR="00D64A95" w:rsidRPr="00A01634">
          <w:rPr>
            <w:rStyle w:val="Hyperlink"/>
            <w:noProof/>
            <w:rtl/>
          </w:rPr>
          <w:t xml:space="preserve">2- </w:t>
        </w:r>
        <w:r w:rsidR="00D64A95" w:rsidRPr="00A01634">
          <w:rPr>
            <w:rStyle w:val="Hyperlink"/>
            <w:rFonts w:hint="eastAsia"/>
            <w:noProof/>
            <w:rtl/>
          </w:rPr>
          <w:t>ترب</w:t>
        </w:r>
        <w:r w:rsidR="00D64A95" w:rsidRPr="00A01634">
          <w:rPr>
            <w:rStyle w:val="Hyperlink"/>
            <w:rFonts w:hint="cs"/>
            <w:noProof/>
            <w:rtl/>
          </w:rPr>
          <w:t>ی</w:t>
        </w:r>
        <w:r w:rsidR="00D64A95" w:rsidRPr="00A01634">
          <w:rPr>
            <w:rStyle w:val="Hyperlink"/>
            <w:rFonts w:hint="eastAsia"/>
            <w:noProof/>
            <w:rtl/>
          </w:rPr>
          <w:t>ت</w:t>
        </w:r>
        <w:r w:rsidR="00D64A95" w:rsidRPr="00A01634">
          <w:rPr>
            <w:rStyle w:val="Hyperlink"/>
            <w:noProof/>
            <w:rtl/>
          </w:rPr>
          <w:t xml:space="preserve"> </w:t>
        </w:r>
        <w:r w:rsidR="00D64A95" w:rsidRPr="00A01634">
          <w:rPr>
            <w:rStyle w:val="Hyperlink"/>
            <w:rFonts w:hint="eastAsia"/>
            <w:noProof/>
            <w:rtl/>
          </w:rPr>
          <w:t>گروه</w:t>
        </w:r>
        <w:r w:rsidR="00D64A95" w:rsidRPr="00A01634">
          <w:rPr>
            <w:rStyle w:val="Hyperlink"/>
            <w:noProof/>
            <w:rtl/>
          </w:rPr>
          <w:t xml:space="preserve"> </w:t>
        </w:r>
        <w:r w:rsidR="00D64A95" w:rsidRPr="00A01634">
          <w:rPr>
            <w:rStyle w:val="Hyperlink"/>
            <w:rFonts w:hint="eastAsia"/>
            <w:noProof/>
            <w:rtl/>
          </w:rPr>
          <w:t>مسلمان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439429709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316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10" w:history="1">
        <w:r w:rsidR="00D64A95" w:rsidRPr="00A01634">
          <w:rPr>
            <w:rStyle w:val="Hyperlink"/>
            <w:noProof/>
            <w:rtl/>
          </w:rPr>
          <w:t xml:space="preserve">3- </w:t>
        </w:r>
        <w:r w:rsidR="00D64A95" w:rsidRPr="00A01634">
          <w:rPr>
            <w:rStyle w:val="Hyperlink"/>
            <w:rFonts w:hint="eastAsia"/>
            <w:noProof/>
            <w:rtl/>
          </w:rPr>
          <w:t>پرده</w:t>
        </w:r>
        <w:r w:rsidR="00D64A95" w:rsidRPr="00A01634">
          <w:rPr>
            <w:rStyle w:val="Hyperlink"/>
            <w:noProof/>
            <w:rtl/>
          </w:rPr>
          <w:t xml:space="preserve"> </w:t>
        </w:r>
        <w:r w:rsidR="00D64A95" w:rsidRPr="00A01634">
          <w:rPr>
            <w:rStyle w:val="Hyperlink"/>
            <w:rFonts w:hint="eastAsia"/>
            <w:noProof/>
            <w:rtl/>
          </w:rPr>
          <w:t>برداشتن</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راز</w:t>
        </w:r>
        <w:r w:rsidR="00D64A95" w:rsidRPr="00A01634">
          <w:rPr>
            <w:rStyle w:val="Hyperlink"/>
            <w:noProof/>
            <w:rtl/>
          </w:rPr>
          <w:t xml:space="preserve"> </w:t>
        </w:r>
        <w:r w:rsidR="00D64A95" w:rsidRPr="00A01634">
          <w:rPr>
            <w:rStyle w:val="Hyperlink"/>
            <w:rFonts w:hint="eastAsia"/>
            <w:noProof/>
            <w:rtl/>
          </w:rPr>
          <w:t>دل</w:t>
        </w:r>
        <w:r w:rsidR="00D64A95" w:rsidRPr="00A01634">
          <w:rPr>
            <w:rStyle w:val="Hyperlink"/>
            <w:rFonts w:hint="eastAsia"/>
            <w:noProof/>
          </w:rPr>
          <w:t>‌</w:t>
        </w:r>
        <w:r w:rsidR="00D64A95" w:rsidRPr="00A01634">
          <w:rPr>
            <w:rStyle w:val="Hyperlink"/>
            <w:rFonts w:hint="eastAsia"/>
            <w:noProof/>
            <w:rtl/>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439429710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316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11" w:history="1">
        <w:r w:rsidR="00D64A95" w:rsidRPr="00A01634">
          <w:rPr>
            <w:rStyle w:val="Hyperlink"/>
            <w:noProof/>
            <w:rtl/>
          </w:rPr>
          <w:t xml:space="preserve">4- </w:t>
        </w:r>
        <w:r w:rsidR="00D64A95" w:rsidRPr="00A01634">
          <w:rPr>
            <w:rStyle w:val="Hyperlink"/>
            <w:rFonts w:hint="eastAsia"/>
            <w:noProof/>
            <w:rtl/>
          </w:rPr>
          <w:t>آمادگ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حق</w:t>
        </w:r>
        <w:r w:rsidR="00D64A95" w:rsidRPr="00A01634">
          <w:rPr>
            <w:rStyle w:val="Hyperlink"/>
            <w:rFonts w:hint="cs"/>
            <w:noProof/>
            <w:rtl/>
          </w:rPr>
          <w:t>ی</w:t>
        </w:r>
        <w:r w:rsidR="00D64A95" w:rsidRPr="00A01634">
          <w:rPr>
            <w:rStyle w:val="Hyperlink"/>
            <w:rFonts w:hint="eastAsia"/>
            <w:noProof/>
            <w:rtl/>
          </w:rPr>
          <w:t>قت</w:t>
        </w:r>
        <w:r w:rsidR="00D64A95" w:rsidRPr="00A01634">
          <w:rPr>
            <w:rStyle w:val="Hyperlink"/>
            <w:noProof/>
            <w:rtl/>
          </w:rPr>
          <w:t xml:space="preserve"> </w:t>
        </w:r>
        <w:r w:rsidR="00D64A95" w:rsidRPr="00A01634">
          <w:rPr>
            <w:rStyle w:val="Hyperlink"/>
            <w:rFonts w:hint="eastAsia"/>
            <w:noProof/>
            <w:rtl/>
          </w:rPr>
          <w:t>برا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بر</w:t>
        </w:r>
        <w:r w:rsidR="00D64A95" w:rsidRPr="00A01634">
          <w:rPr>
            <w:rStyle w:val="Hyperlink"/>
            <w:noProof/>
            <w:rtl/>
          </w:rPr>
          <w:t xml:space="preserve"> </w:t>
        </w:r>
        <w:r w:rsidR="00D64A95" w:rsidRPr="00A01634">
          <w:rPr>
            <w:rStyle w:val="Hyperlink"/>
            <w:rFonts w:hint="eastAsia"/>
            <w:noProof/>
            <w:rtl/>
          </w:rPr>
          <w:t>عهده</w:t>
        </w:r>
        <w:r w:rsidR="00D64A95" w:rsidRPr="00A01634">
          <w:rPr>
            <w:rStyle w:val="Hyperlink"/>
            <w:noProof/>
            <w:rtl/>
          </w:rPr>
          <w:t xml:space="preserve"> </w:t>
        </w:r>
        <w:r w:rsidR="00D64A95" w:rsidRPr="00A01634">
          <w:rPr>
            <w:rStyle w:val="Hyperlink"/>
            <w:rFonts w:hint="eastAsia"/>
            <w:noProof/>
            <w:rtl/>
          </w:rPr>
          <w:t>گرفتن</w:t>
        </w:r>
        <w:r w:rsidR="00D64A95" w:rsidRPr="00A01634">
          <w:rPr>
            <w:rStyle w:val="Hyperlink"/>
            <w:noProof/>
            <w:rtl/>
          </w:rPr>
          <w:t xml:space="preserve"> </w:t>
        </w:r>
        <w:r w:rsidR="00D64A95" w:rsidRPr="00A01634">
          <w:rPr>
            <w:rStyle w:val="Hyperlink"/>
            <w:rFonts w:hint="eastAsia"/>
            <w:noProof/>
            <w:rtl/>
          </w:rPr>
          <w:t>امانت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439429711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316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12" w:history="1">
        <w:r w:rsidR="00D64A95" w:rsidRPr="00A01634">
          <w:rPr>
            <w:rStyle w:val="Hyperlink"/>
            <w:noProof/>
            <w:rtl/>
          </w:rPr>
          <w:t xml:space="preserve">5- </w:t>
        </w:r>
        <w:r w:rsidR="00D64A95" w:rsidRPr="00A01634">
          <w:rPr>
            <w:rStyle w:val="Hyperlink"/>
            <w:rFonts w:hint="eastAsia"/>
            <w:noProof/>
            <w:rtl/>
          </w:rPr>
          <w:t>شناخت</w:t>
        </w:r>
        <w:r w:rsidR="00D64A95" w:rsidRPr="00A01634">
          <w:rPr>
            <w:rStyle w:val="Hyperlink"/>
            <w:noProof/>
            <w:rtl/>
          </w:rPr>
          <w:t xml:space="preserve"> </w:t>
        </w:r>
        <w:r w:rsidR="00D64A95" w:rsidRPr="00A01634">
          <w:rPr>
            <w:rStyle w:val="Hyperlink"/>
            <w:rFonts w:hint="eastAsia"/>
            <w:noProof/>
            <w:rtl/>
          </w:rPr>
          <w:t>حق</w:t>
        </w:r>
        <w:r w:rsidR="00D64A95" w:rsidRPr="00A01634">
          <w:rPr>
            <w:rStyle w:val="Hyperlink"/>
            <w:rFonts w:hint="cs"/>
            <w:noProof/>
            <w:rtl/>
          </w:rPr>
          <w:t>ی</w:t>
        </w:r>
        <w:r w:rsidR="00D64A95" w:rsidRPr="00A01634">
          <w:rPr>
            <w:rStyle w:val="Hyperlink"/>
            <w:rFonts w:hint="eastAsia"/>
            <w:noProof/>
            <w:rtl/>
          </w:rPr>
          <w:t>قت</w:t>
        </w:r>
        <w:r w:rsidR="00D64A95" w:rsidRPr="00A01634">
          <w:rPr>
            <w:rStyle w:val="Hyperlink"/>
            <w:noProof/>
            <w:rtl/>
          </w:rPr>
          <w:t xml:space="preserve"> </w:t>
        </w:r>
        <w:r w:rsidR="00D64A95" w:rsidRPr="00A01634">
          <w:rPr>
            <w:rStyle w:val="Hyperlink"/>
            <w:rFonts w:hint="eastAsia"/>
            <w:noProof/>
            <w:rtl/>
          </w:rPr>
          <w:t>وجود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439429712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317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13" w:history="1">
        <w:r w:rsidR="00D64A95" w:rsidRPr="00A01634">
          <w:rPr>
            <w:rStyle w:val="Hyperlink"/>
            <w:noProof/>
            <w:rtl/>
          </w:rPr>
          <w:t xml:space="preserve">6- </w:t>
        </w:r>
        <w:r w:rsidR="00D64A95" w:rsidRPr="00A01634">
          <w:rPr>
            <w:rStyle w:val="Hyperlink"/>
            <w:rFonts w:hint="eastAsia"/>
            <w:noProof/>
            <w:rtl/>
          </w:rPr>
          <w:t>شناخت</w:t>
        </w:r>
        <w:r w:rsidR="00D64A95" w:rsidRPr="00A01634">
          <w:rPr>
            <w:rStyle w:val="Hyperlink"/>
            <w:noProof/>
            <w:rtl/>
          </w:rPr>
          <w:t xml:space="preserve"> </w:t>
        </w:r>
        <w:r w:rsidR="00D64A95" w:rsidRPr="00A01634">
          <w:rPr>
            <w:rStyle w:val="Hyperlink"/>
            <w:rFonts w:hint="eastAsia"/>
            <w:noProof/>
            <w:rtl/>
          </w:rPr>
          <w:t>ارزش</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اهم</w:t>
        </w:r>
        <w:r w:rsidR="00D64A95" w:rsidRPr="00A01634">
          <w:rPr>
            <w:rStyle w:val="Hyperlink"/>
            <w:rFonts w:hint="cs"/>
            <w:noProof/>
            <w:rtl/>
          </w:rPr>
          <w:t>ی</w:t>
        </w:r>
        <w:r w:rsidR="00D64A95" w:rsidRPr="00A01634">
          <w:rPr>
            <w:rStyle w:val="Hyperlink"/>
            <w:rFonts w:hint="eastAsia"/>
            <w:noProof/>
            <w:rtl/>
          </w:rPr>
          <w:t>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439429713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317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14" w:history="1">
        <w:r w:rsidR="00D64A95" w:rsidRPr="00A01634">
          <w:rPr>
            <w:rStyle w:val="Hyperlink"/>
            <w:noProof/>
            <w:rtl/>
          </w:rPr>
          <w:t xml:space="preserve">7- </w:t>
        </w:r>
        <w:r w:rsidR="00D64A95" w:rsidRPr="00A01634">
          <w:rPr>
            <w:rStyle w:val="Hyperlink"/>
            <w:rFonts w:hint="eastAsia"/>
            <w:noProof/>
            <w:rtl/>
          </w:rPr>
          <w:t>دعوت</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سو</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د</w:t>
        </w:r>
        <w:r w:rsidR="00D64A95" w:rsidRPr="00A01634">
          <w:rPr>
            <w:rStyle w:val="Hyperlink"/>
            <w:rFonts w:hint="cs"/>
            <w:noProof/>
            <w:rtl/>
          </w:rPr>
          <w:t>ی</w:t>
        </w:r>
        <w:r w:rsidR="00D64A95" w:rsidRPr="00A01634">
          <w:rPr>
            <w:rStyle w:val="Hyperlink"/>
            <w:rFonts w:hint="eastAsia"/>
            <w:noProof/>
            <w:rtl/>
          </w:rPr>
          <w:t>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439429714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317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15" w:history="1">
        <w:r w:rsidR="00D64A95" w:rsidRPr="00A01634">
          <w:rPr>
            <w:rStyle w:val="Hyperlink"/>
            <w:noProof/>
            <w:rtl/>
          </w:rPr>
          <w:t xml:space="preserve">8- </w:t>
        </w:r>
        <w:r w:rsidR="00D64A95" w:rsidRPr="00A01634">
          <w:rPr>
            <w:rStyle w:val="Hyperlink"/>
            <w:rFonts w:hint="eastAsia"/>
            <w:noProof/>
            <w:rtl/>
          </w:rPr>
          <w:t>جذب</w:t>
        </w:r>
        <w:r w:rsidR="00D64A95" w:rsidRPr="00A01634">
          <w:rPr>
            <w:rStyle w:val="Hyperlink"/>
            <w:noProof/>
            <w:rtl/>
          </w:rPr>
          <w:t xml:space="preserve"> </w:t>
        </w:r>
        <w:r w:rsidR="00D64A95" w:rsidRPr="00A01634">
          <w:rPr>
            <w:rStyle w:val="Hyperlink"/>
            <w:rFonts w:hint="eastAsia"/>
            <w:noProof/>
            <w:rtl/>
          </w:rPr>
          <w:t>نمودن</w:t>
        </w:r>
        <w:r w:rsidR="00D64A95" w:rsidRPr="00A01634">
          <w:rPr>
            <w:rStyle w:val="Hyperlink"/>
            <w:noProof/>
            <w:rtl/>
          </w:rPr>
          <w:t xml:space="preserve"> </w:t>
        </w:r>
        <w:r w:rsidR="00D64A95" w:rsidRPr="00A01634">
          <w:rPr>
            <w:rStyle w:val="Hyperlink"/>
            <w:rFonts w:hint="eastAsia"/>
            <w:noProof/>
            <w:rtl/>
          </w:rPr>
          <w:t>برخ</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عنصرها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قو</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برا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دعوت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439429715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318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16" w:history="1">
        <w:r w:rsidR="00D64A95" w:rsidRPr="00A01634">
          <w:rPr>
            <w:rStyle w:val="Hyperlink"/>
            <w:noProof/>
            <w:rtl/>
          </w:rPr>
          <w:t xml:space="preserve">9- </w:t>
        </w:r>
        <w:r w:rsidR="00D64A95" w:rsidRPr="00A01634">
          <w:rPr>
            <w:rStyle w:val="Hyperlink"/>
            <w:rFonts w:hint="eastAsia"/>
            <w:noProof/>
            <w:rtl/>
          </w:rPr>
          <w:t>بالا</w:t>
        </w:r>
        <w:r w:rsidR="00D64A95" w:rsidRPr="00A01634">
          <w:rPr>
            <w:rStyle w:val="Hyperlink"/>
            <w:noProof/>
            <w:rtl/>
          </w:rPr>
          <w:t xml:space="preserve"> </w:t>
        </w:r>
        <w:r w:rsidR="00D64A95" w:rsidRPr="00A01634">
          <w:rPr>
            <w:rStyle w:val="Hyperlink"/>
            <w:rFonts w:hint="eastAsia"/>
            <w:noProof/>
            <w:rtl/>
          </w:rPr>
          <w:t>رفتن</w:t>
        </w:r>
        <w:r w:rsidR="00D64A95" w:rsidRPr="00A01634">
          <w:rPr>
            <w:rStyle w:val="Hyperlink"/>
            <w:noProof/>
            <w:rtl/>
          </w:rPr>
          <w:t xml:space="preserve"> </w:t>
        </w:r>
        <w:r w:rsidR="00D64A95" w:rsidRPr="00A01634">
          <w:rPr>
            <w:rStyle w:val="Hyperlink"/>
            <w:rFonts w:hint="eastAsia"/>
            <w:noProof/>
            <w:rtl/>
          </w:rPr>
          <w:t>درجات</w:t>
        </w:r>
        <w:r w:rsidR="00D64A95" w:rsidRPr="00A01634">
          <w:rPr>
            <w:rStyle w:val="Hyperlink"/>
            <w:noProof/>
            <w:rtl/>
          </w:rPr>
          <w:t xml:space="preserve"> </w:t>
        </w:r>
        <w:r w:rsidR="00D64A95" w:rsidRPr="00A01634">
          <w:rPr>
            <w:rStyle w:val="Hyperlink"/>
            <w:rFonts w:hint="eastAsia"/>
            <w:noProof/>
            <w:rtl/>
          </w:rPr>
          <w:t>نزد</w:t>
        </w:r>
        <w:r w:rsidR="00D64A95" w:rsidRPr="00A01634">
          <w:rPr>
            <w:rStyle w:val="Hyperlink"/>
            <w:noProof/>
            <w:rtl/>
          </w:rPr>
          <w:t xml:space="preserve"> </w:t>
        </w:r>
        <w:r w:rsidR="00D64A95" w:rsidRPr="00A01634">
          <w:rPr>
            <w:rStyle w:val="Hyperlink"/>
            <w:rFonts w:hint="eastAsia"/>
            <w:noProof/>
            <w:rtl/>
          </w:rPr>
          <w:t>خدا</w:t>
        </w:r>
        <w:r w:rsidR="00D64A95" w:rsidRPr="00A01634">
          <w:rPr>
            <w:rStyle w:val="Hyperlink"/>
            <w:noProof/>
            <w:rtl/>
          </w:rPr>
          <w:t xml:space="preserve"> </w:t>
        </w:r>
        <w:r w:rsidR="00D64A95" w:rsidRPr="00A01634">
          <w:rPr>
            <w:rStyle w:val="Hyperlink"/>
            <w:rFonts w:hint="eastAsia"/>
            <w:noProof/>
            <w:rtl/>
          </w:rPr>
          <w:t>موجب</w:t>
        </w:r>
        <w:r w:rsidR="00D64A95" w:rsidRPr="00A01634">
          <w:rPr>
            <w:rStyle w:val="Hyperlink"/>
            <w:noProof/>
            <w:rtl/>
          </w:rPr>
          <w:t xml:space="preserve"> </w:t>
        </w:r>
        <w:r w:rsidR="00D64A95" w:rsidRPr="00A01634">
          <w:rPr>
            <w:rStyle w:val="Hyperlink"/>
            <w:rFonts w:hint="eastAsia"/>
            <w:noProof/>
            <w:rtl/>
          </w:rPr>
          <w:t>کفار</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گناهان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439429716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318</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717"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سوم</w:t>
        </w:r>
        <w:r w:rsidR="00D64A95" w:rsidRPr="00A01634">
          <w:rPr>
            <w:rStyle w:val="Hyperlink"/>
            <w:noProof/>
            <w:rtl/>
            <w:lang w:bidi="fa-IR"/>
          </w:rPr>
          <w:t xml:space="preserve"> </w:t>
        </w:r>
        <w:r w:rsidR="00D64A95" w:rsidRPr="00A01634">
          <w:rPr>
            <w:rStyle w:val="Hyperlink"/>
            <w:rFonts w:hint="eastAsia"/>
            <w:noProof/>
            <w:rtl/>
            <w:lang w:bidi="fa-IR"/>
          </w:rPr>
          <w:t>ش</w:t>
        </w:r>
        <w:r w:rsidR="00D64A95" w:rsidRPr="00A01634">
          <w:rPr>
            <w:rStyle w:val="Hyperlink"/>
            <w:rFonts w:hint="cs"/>
            <w:noProof/>
            <w:rtl/>
            <w:lang w:bidi="fa-IR"/>
          </w:rPr>
          <w:t>ی</w:t>
        </w:r>
        <w:r w:rsidR="00D64A95" w:rsidRPr="00A01634">
          <w:rPr>
            <w:rStyle w:val="Hyperlink"/>
            <w:rFonts w:hint="eastAsia"/>
            <w:noProof/>
            <w:rtl/>
            <w:lang w:bidi="fa-IR"/>
          </w:rPr>
          <w:t>وه‌ها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مبارزه</w:t>
        </w:r>
        <w:r w:rsidR="00D64A95" w:rsidRPr="00A01634">
          <w:rPr>
            <w:rStyle w:val="Hyperlink"/>
            <w:noProof/>
            <w:rtl/>
            <w:lang w:bidi="fa-IR"/>
          </w:rPr>
          <w:t xml:space="preserve"> </w:t>
        </w:r>
        <w:r w:rsidR="00D64A95" w:rsidRPr="00A01634">
          <w:rPr>
            <w:rStyle w:val="Hyperlink"/>
            <w:rFonts w:hint="eastAsia"/>
            <w:noProof/>
            <w:rtl/>
            <w:lang w:bidi="fa-IR"/>
          </w:rPr>
          <w:t>مشرکان</w:t>
        </w:r>
        <w:r w:rsidR="00D64A95" w:rsidRPr="00A01634">
          <w:rPr>
            <w:rStyle w:val="Hyperlink"/>
            <w:noProof/>
            <w:rtl/>
            <w:lang w:bidi="fa-IR"/>
          </w:rPr>
          <w:t xml:space="preserve"> </w:t>
        </w:r>
        <w:r w:rsidR="00D64A95" w:rsidRPr="00A01634">
          <w:rPr>
            <w:rStyle w:val="Hyperlink"/>
            <w:rFonts w:hint="eastAsia"/>
            <w:noProof/>
            <w:rtl/>
            <w:lang w:bidi="fa-IR"/>
          </w:rPr>
          <w:t>با</w:t>
        </w:r>
        <w:r w:rsidR="00D64A95" w:rsidRPr="00A01634">
          <w:rPr>
            <w:rStyle w:val="Hyperlink"/>
            <w:noProof/>
            <w:rtl/>
            <w:lang w:bidi="fa-IR"/>
          </w:rPr>
          <w:t xml:space="preserve"> </w:t>
        </w:r>
        <w:r w:rsidR="00D64A95" w:rsidRPr="00A01634">
          <w:rPr>
            <w:rStyle w:val="Hyperlink"/>
            <w:rFonts w:hint="eastAsia"/>
            <w:noProof/>
            <w:rtl/>
            <w:lang w:bidi="fa-IR"/>
          </w:rPr>
          <w:t>دعوت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439429717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319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18" w:history="1">
        <w:r w:rsidR="00D64A95" w:rsidRPr="00A01634">
          <w:rPr>
            <w:rStyle w:val="Hyperlink"/>
            <w:rFonts w:hint="eastAsia"/>
            <w:noProof/>
            <w:rtl/>
            <w:lang w:bidi="fa-IR"/>
          </w:rPr>
          <w:t>تلاش</w:t>
        </w:r>
        <w:r w:rsidR="00D64A95" w:rsidRPr="00A01634">
          <w:rPr>
            <w:rStyle w:val="Hyperlink"/>
            <w:noProof/>
            <w:rtl/>
            <w:lang w:bidi="fa-IR"/>
          </w:rPr>
          <w:t xml:space="preserve"> </w:t>
        </w:r>
        <w:r w:rsidR="00D64A95" w:rsidRPr="00A01634">
          <w:rPr>
            <w:rStyle w:val="Hyperlink"/>
            <w:rFonts w:hint="eastAsia"/>
            <w:noProof/>
            <w:rtl/>
            <w:lang w:bidi="fa-IR"/>
          </w:rPr>
          <w:t>قر</w:t>
        </w:r>
        <w:r w:rsidR="00D64A95" w:rsidRPr="00A01634">
          <w:rPr>
            <w:rStyle w:val="Hyperlink"/>
            <w:rFonts w:hint="cs"/>
            <w:noProof/>
            <w:rtl/>
            <w:lang w:bidi="fa-IR"/>
          </w:rPr>
          <w:t>ی</w:t>
        </w:r>
        <w:r w:rsidR="00D64A95" w:rsidRPr="00A01634">
          <w:rPr>
            <w:rStyle w:val="Hyperlink"/>
            <w:rFonts w:hint="eastAsia"/>
            <w:noProof/>
            <w:rtl/>
            <w:lang w:bidi="fa-IR"/>
          </w:rPr>
          <w:t>ش</w:t>
        </w:r>
        <w:r w:rsidR="00D64A95" w:rsidRPr="00A01634">
          <w:rPr>
            <w:rStyle w:val="Hyperlink"/>
            <w:noProof/>
            <w:rtl/>
            <w:lang w:bidi="fa-IR"/>
          </w:rPr>
          <w:t xml:space="preserve"> </w:t>
        </w:r>
        <w:r w:rsidR="00D64A95" w:rsidRPr="00A01634">
          <w:rPr>
            <w:rStyle w:val="Hyperlink"/>
            <w:rFonts w:hint="eastAsia"/>
            <w:noProof/>
            <w:rtl/>
            <w:lang w:bidi="fa-IR"/>
          </w:rPr>
          <w:t>برا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منصرف</w:t>
        </w:r>
        <w:r w:rsidR="00D64A95" w:rsidRPr="00A01634">
          <w:rPr>
            <w:rStyle w:val="Hyperlink"/>
            <w:noProof/>
            <w:rtl/>
            <w:lang w:bidi="fa-IR"/>
          </w:rPr>
          <w:t xml:space="preserve"> </w:t>
        </w:r>
        <w:r w:rsidR="00D64A95" w:rsidRPr="00A01634">
          <w:rPr>
            <w:rStyle w:val="Hyperlink"/>
            <w:rFonts w:hint="eastAsia"/>
            <w:noProof/>
            <w:rtl/>
            <w:lang w:bidi="fa-IR"/>
          </w:rPr>
          <w:t>کردن</w:t>
        </w:r>
        <w:r w:rsidR="00D64A95" w:rsidRPr="00A01634">
          <w:rPr>
            <w:rStyle w:val="Hyperlink"/>
            <w:noProof/>
            <w:rtl/>
            <w:lang w:bidi="fa-IR"/>
          </w:rPr>
          <w:t xml:space="preserve"> </w:t>
        </w:r>
        <w:r w:rsidR="00D64A95" w:rsidRPr="00A01634">
          <w:rPr>
            <w:rStyle w:val="Hyperlink"/>
            <w:rFonts w:hint="eastAsia"/>
            <w:noProof/>
            <w:rtl/>
            <w:lang w:bidi="fa-IR"/>
          </w:rPr>
          <w:t>ابوطالب</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cs"/>
            <w:noProof/>
            <w:rtl/>
            <w:lang w:bidi="fa-IR"/>
          </w:rPr>
          <w:t>ی</w:t>
        </w:r>
        <w:r w:rsidR="00D64A95" w:rsidRPr="00A01634">
          <w:rPr>
            <w:rStyle w:val="Hyperlink"/>
            <w:rFonts w:hint="eastAsia"/>
            <w:noProof/>
            <w:rtl/>
            <w:lang w:bidi="fa-IR"/>
          </w:rPr>
          <w:t>ار</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حما</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cs="CTraditional Arabic" w:hint="eastAsia"/>
            <w:noProof/>
            <w:rtl/>
            <w:lang w:bidi="fa-IR"/>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439429718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319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19" w:history="1">
        <w:r w:rsidR="00D64A95" w:rsidRPr="00A01634">
          <w:rPr>
            <w:rStyle w:val="Hyperlink"/>
            <w:rFonts w:hint="eastAsia"/>
            <w:noProof/>
            <w:rtl/>
            <w:lang w:bidi="fa-IR"/>
          </w:rPr>
          <w:t>تلاش</w:t>
        </w:r>
        <w:r w:rsidR="00D64A95" w:rsidRPr="00A01634">
          <w:rPr>
            <w:rStyle w:val="Hyperlink"/>
            <w:noProof/>
            <w:rtl/>
            <w:lang w:bidi="fa-IR"/>
          </w:rPr>
          <w:t xml:space="preserve"> </w:t>
        </w:r>
        <w:r w:rsidR="00D64A95" w:rsidRPr="00A01634">
          <w:rPr>
            <w:rStyle w:val="Hyperlink"/>
            <w:rFonts w:hint="eastAsia"/>
            <w:noProof/>
            <w:rtl/>
            <w:lang w:bidi="fa-IR"/>
          </w:rPr>
          <w:t>برا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بدنام</w:t>
        </w:r>
        <w:r w:rsidR="00D64A95" w:rsidRPr="00A01634">
          <w:rPr>
            <w:rStyle w:val="Hyperlink"/>
            <w:noProof/>
            <w:rtl/>
            <w:lang w:bidi="fa-IR"/>
          </w:rPr>
          <w:t xml:space="preserve"> </w:t>
        </w:r>
        <w:r w:rsidR="00D64A95" w:rsidRPr="00A01634">
          <w:rPr>
            <w:rStyle w:val="Hyperlink"/>
            <w:rFonts w:hint="eastAsia"/>
            <w:noProof/>
            <w:rtl/>
            <w:lang w:bidi="fa-IR"/>
          </w:rPr>
          <w:t>کردن</w:t>
        </w:r>
        <w:r w:rsidR="00D64A95" w:rsidRPr="00A01634">
          <w:rPr>
            <w:rStyle w:val="Hyperlink"/>
            <w:noProof/>
            <w:rtl/>
            <w:lang w:bidi="fa-IR"/>
          </w:rPr>
          <w:t xml:space="preserve"> </w:t>
        </w:r>
        <w:r w:rsidR="00D64A95" w:rsidRPr="00A01634">
          <w:rPr>
            <w:rStyle w:val="Hyperlink"/>
            <w:rFonts w:hint="eastAsia"/>
            <w:noProof/>
            <w:rtl/>
            <w:lang w:bidi="fa-IR"/>
          </w:rPr>
          <w:t>دعوت</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439429719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323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20" w:history="1">
        <w:r w:rsidR="00D64A95" w:rsidRPr="00A01634">
          <w:rPr>
            <w:rStyle w:val="Hyperlink"/>
            <w:noProof/>
            <w:rtl/>
          </w:rPr>
          <w:t xml:space="preserve">1- </w:t>
        </w:r>
        <w:r w:rsidR="00D64A95" w:rsidRPr="00A01634">
          <w:rPr>
            <w:rStyle w:val="Hyperlink"/>
            <w:rFonts w:hint="eastAsia"/>
            <w:noProof/>
            <w:rtl/>
          </w:rPr>
          <w:t>اسلام</w:t>
        </w:r>
        <w:r w:rsidR="00D64A95" w:rsidRPr="00A01634">
          <w:rPr>
            <w:rStyle w:val="Hyperlink"/>
            <w:noProof/>
            <w:rtl/>
          </w:rPr>
          <w:t xml:space="preserve"> </w:t>
        </w:r>
        <w:r w:rsidR="00D64A95" w:rsidRPr="00A01634">
          <w:rPr>
            <w:rStyle w:val="Hyperlink"/>
            <w:rFonts w:hint="eastAsia"/>
            <w:noProof/>
            <w:rtl/>
          </w:rPr>
          <w:t>آوردن</w:t>
        </w:r>
        <w:r w:rsidR="00D64A95" w:rsidRPr="00A01634">
          <w:rPr>
            <w:rStyle w:val="Hyperlink"/>
            <w:noProof/>
            <w:rtl/>
          </w:rPr>
          <w:t xml:space="preserve"> </w:t>
        </w:r>
        <w:r w:rsidR="00D64A95" w:rsidRPr="00A01634">
          <w:rPr>
            <w:rStyle w:val="Hyperlink"/>
            <w:rFonts w:hint="eastAsia"/>
            <w:noProof/>
            <w:rtl/>
          </w:rPr>
          <w:t>ضماد</w:t>
        </w:r>
        <w:r w:rsidR="00D64A95" w:rsidRPr="00A01634">
          <w:rPr>
            <w:rStyle w:val="Hyperlink"/>
            <w:noProof/>
            <w:rtl/>
          </w:rPr>
          <w:t xml:space="preserve"> </w:t>
        </w:r>
        <w:r w:rsidR="00D64A95" w:rsidRPr="00A01634">
          <w:rPr>
            <w:rStyle w:val="Hyperlink"/>
            <w:rFonts w:hint="eastAsia"/>
            <w:noProof/>
            <w:rtl/>
          </w:rPr>
          <w:t>ازد</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439429720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325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21" w:history="1">
        <w:r w:rsidR="00D64A95" w:rsidRPr="00A01634">
          <w:rPr>
            <w:rStyle w:val="Hyperlink"/>
            <w:noProof/>
            <w:rtl/>
          </w:rPr>
          <w:t xml:space="preserve">2- </w:t>
        </w:r>
        <w:r w:rsidR="00D64A95" w:rsidRPr="00A01634">
          <w:rPr>
            <w:rStyle w:val="Hyperlink"/>
            <w:rFonts w:hint="eastAsia"/>
            <w:noProof/>
            <w:rtl/>
          </w:rPr>
          <w:t>اسلام</w:t>
        </w:r>
        <w:r w:rsidR="00D64A95" w:rsidRPr="00A01634">
          <w:rPr>
            <w:rStyle w:val="Hyperlink"/>
            <w:noProof/>
            <w:rtl/>
          </w:rPr>
          <w:t xml:space="preserve"> </w:t>
        </w:r>
        <w:r w:rsidR="00D64A95" w:rsidRPr="00A01634">
          <w:rPr>
            <w:rStyle w:val="Hyperlink"/>
            <w:rFonts w:hint="eastAsia"/>
            <w:noProof/>
            <w:rtl/>
          </w:rPr>
          <w:t>آوردن</w:t>
        </w:r>
        <w:r w:rsidR="00D64A95" w:rsidRPr="00A01634">
          <w:rPr>
            <w:rStyle w:val="Hyperlink"/>
            <w:noProof/>
            <w:rtl/>
          </w:rPr>
          <w:t xml:space="preserve"> </w:t>
        </w:r>
        <w:r w:rsidR="00D64A95" w:rsidRPr="00A01634">
          <w:rPr>
            <w:rStyle w:val="Hyperlink"/>
            <w:rFonts w:hint="eastAsia"/>
            <w:noProof/>
            <w:rtl/>
          </w:rPr>
          <w:t>عمرو</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عبسه</w:t>
        </w:r>
        <w:r w:rsidR="00D64A95" w:rsidRPr="00A01634">
          <w:rPr>
            <w:rStyle w:val="Hyperlink"/>
            <w:noProof/>
            <w:rtl/>
          </w:rPr>
          <w:t xml:space="preserve"> </w:t>
        </w:r>
        <w:r w:rsidR="00D64A95" w:rsidRPr="00A01634">
          <w:rPr>
            <w:rStyle w:val="Hyperlink"/>
            <w:rFonts w:ascii="CTraditional Arabic" w:hAnsi="CTraditional Arabic" w:cs="CTraditional Arabic" w:hint="eastAsia"/>
            <w:noProof/>
            <w:rtl/>
          </w:rPr>
          <w:t>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439429721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327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22" w:history="1">
        <w:r w:rsidR="00D64A95" w:rsidRPr="00A01634">
          <w:rPr>
            <w:rStyle w:val="Hyperlink"/>
            <w:noProof/>
            <w:rtl/>
          </w:rPr>
          <w:t xml:space="preserve">3- </w:t>
        </w:r>
        <w:r w:rsidR="00D64A95" w:rsidRPr="00A01634">
          <w:rPr>
            <w:rStyle w:val="Hyperlink"/>
            <w:rFonts w:hint="eastAsia"/>
            <w:noProof/>
            <w:rtl/>
          </w:rPr>
          <w:t>اسلام</w:t>
        </w:r>
        <w:r w:rsidR="00D64A95" w:rsidRPr="00A01634">
          <w:rPr>
            <w:rStyle w:val="Hyperlink"/>
            <w:noProof/>
            <w:rtl/>
          </w:rPr>
          <w:t xml:space="preserve"> </w:t>
        </w:r>
        <w:r w:rsidR="00D64A95" w:rsidRPr="00A01634">
          <w:rPr>
            <w:rStyle w:val="Hyperlink"/>
            <w:rFonts w:hint="eastAsia"/>
            <w:noProof/>
            <w:rtl/>
          </w:rPr>
          <w:t>آوردن</w:t>
        </w:r>
        <w:r w:rsidR="00D64A95" w:rsidRPr="00A01634">
          <w:rPr>
            <w:rStyle w:val="Hyperlink"/>
            <w:noProof/>
            <w:rtl/>
          </w:rPr>
          <w:t xml:space="preserve"> </w:t>
        </w:r>
        <w:r w:rsidR="00D64A95" w:rsidRPr="00A01634">
          <w:rPr>
            <w:rStyle w:val="Hyperlink"/>
            <w:rFonts w:hint="eastAsia"/>
            <w:noProof/>
            <w:rtl/>
          </w:rPr>
          <w:t>حص</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پدر</w:t>
        </w:r>
        <w:r w:rsidR="00D64A95" w:rsidRPr="00A01634">
          <w:rPr>
            <w:rStyle w:val="Hyperlink"/>
            <w:noProof/>
            <w:rtl/>
          </w:rPr>
          <w:t xml:space="preserve"> </w:t>
        </w:r>
        <w:r w:rsidR="00D64A95" w:rsidRPr="00A01634">
          <w:rPr>
            <w:rStyle w:val="Hyperlink"/>
            <w:rFonts w:hint="eastAsia"/>
            <w:noProof/>
            <w:rtl/>
          </w:rPr>
          <w:t>عمران</w:t>
        </w:r>
        <w:r w:rsidR="00D64A95" w:rsidRPr="00A01634">
          <w:rPr>
            <w:rStyle w:val="Hyperlink"/>
            <w:noProof/>
            <w:rtl/>
          </w:rPr>
          <w:t xml:space="preserve"> </w:t>
        </w:r>
        <w:r w:rsidR="00D64A95" w:rsidRPr="00A01634">
          <w:rPr>
            <w:rStyle w:val="Hyperlink"/>
            <w:rFonts w:cs="CTraditional Arabic" w:hint="eastAsia"/>
            <w:i/>
            <w:noProof/>
            <w:rtl/>
          </w:rPr>
          <w:t>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439429722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330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23" w:history="1">
        <w:r w:rsidR="00D64A95" w:rsidRPr="00A01634">
          <w:rPr>
            <w:rStyle w:val="Hyperlink"/>
            <w:noProof/>
            <w:rtl/>
          </w:rPr>
          <w:t xml:space="preserve">4- </w:t>
        </w:r>
        <w:r w:rsidR="00D64A95" w:rsidRPr="00A01634">
          <w:rPr>
            <w:rStyle w:val="Hyperlink"/>
            <w:rFonts w:hint="eastAsia"/>
            <w:noProof/>
            <w:rtl/>
          </w:rPr>
          <w:t>اسلام</w:t>
        </w:r>
        <w:r w:rsidR="00D64A95" w:rsidRPr="00A01634">
          <w:rPr>
            <w:rStyle w:val="Hyperlink"/>
            <w:noProof/>
            <w:rtl/>
          </w:rPr>
          <w:t xml:space="preserve"> </w:t>
        </w:r>
        <w:r w:rsidR="00D64A95" w:rsidRPr="00A01634">
          <w:rPr>
            <w:rStyle w:val="Hyperlink"/>
            <w:rFonts w:hint="eastAsia"/>
            <w:noProof/>
            <w:rtl/>
          </w:rPr>
          <w:t>آوردن</w:t>
        </w:r>
        <w:r w:rsidR="00D64A95" w:rsidRPr="00A01634">
          <w:rPr>
            <w:rStyle w:val="Hyperlink"/>
            <w:noProof/>
            <w:rtl/>
          </w:rPr>
          <w:t xml:space="preserve"> </w:t>
        </w:r>
        <w:r w:rsidR="00D64A95" w:rsidRPr="00A01634">
          <w:rPr>
            <w:rStyle w:val="Hyperlink"/>
            <w:rFonts w:hint="eastAsia"/>
            <w:noProof/>
            <w:rtl/>
          </w:rPr>
          <w:t>ابوذر</w:t>
        </w:r>
        <w:r w:rsidR="00D64A95" w:rsidRPr="00A01634">
          <w:rPr>
            <w:rStyle w:val="Hyperlink"/>
            <w:noProof/>
            <w:rtl/>
          </w:rPr>
          <w:t xml:space="preserve"> </w:t>
        </w:r>
        <w:r w:rsidR="00D64A95" w:rsidRPr="00A01634">
          <w:rPr>
            <w:rStyle w:val="Hyperlink"/>
            <w:rFonts w:hint="eastAsia"/>
            <w:noProof/>
            <w:rtl/>
          </w:rPr>
          <w:t>غفار</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ascii="CTraditional Arabic" w:hAnsi="CTraditional Arabic" w:cs="CTraditional Arabic" w:hint="eastAsia"/>
            <w:noProof/>
            <w:rtl/>
          </w:rPr>
          <w:t>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439429723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331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24" w:history="1">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فوا</w:t>
        </w:r>
        <w:r w:rsidR="00D64A95" w:rsidRPr="00A01634">
          <w:rPr>
            <w:rStyle w:val="Hyperlink"/>
            <w:rFonts w:hint="cs"/>
            <w:noProof/>
            <w:rtl/>
            <w:lang w:bidi="fa-IR"/>
          </w:rPr>
          <w:t>ی</w:t>
        </w:r>
        <w:r w:rsidR="00D64A95" w:rsidRPr="00A01634">
          <w:rPr>
            <w:rStyle w:val="Hyperlink"/>
            <w:rFonts w:hint="eastAsia"/>
            <w:noProof/>
            <w:rtl/>
            <w:lang w:bidi="fa-IR"/>
          </w:rPr>
          <w:t>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439429724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332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25" w:history="1">
        <w:r w:rsidR="00D64A95" w:rsidRPr="00A01634">
          <w:rPr>
            <w:rStyle w:val="Hyperlink"/>
            <w:rFonts w:hint="eastAsia"/>
            <w:noProof/>
            <w:rtl/>
            <w:lang w:bidi="fa-IR"/>
          </w:rPr>
          <w:t>انواع</w:t>
        </w:r>
        <w:r w:rsidR="00D64A95" w:rsidRPr="00A01634">
          <w:rPr>
            <w:rStyle w:val="Hyperlink"/>
            <w:noProof/>
            <w:rtl/>
            <w:lang w:bidi="fa-IR"/>
          </w:rPr>
          <w:t xml:space="preserve"> </w:t>
        </w:r>
        <w:r w:rsidR="00D64A95" w:rsidRPr="00A01634">
          <w:rPr>
            <w:rStyle w:val="Hyperlink"/>
            <w:rFonts w:hint="eastAsia"/>
            <w:noProof/>
            <w:rtl/>
            <w:lang w:bidi="fa-IR"/>
          </w:rPr>
          <w:t>اذ</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آزار</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i/>
            <w:noProof/>
            <w:rtl/>
            <w:lang w:bidi="fa-IR"/>
          </w:rPr>
          <w:t>ج</w:t>
        </w:r>
        <w:r w:rsidR="00D64A95" w:rsidRPr="00A01634">
          <w:rPr>
            <w:rStyle w:val="Hyperlink"/>
            <w:rFonts w:ascii="" w:hAnsi="" w:cs="CTraditional Arabic"/>
            <w:i/>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راه</w:t>
        </w:r>
        <w:r w:rsidR="00D64A95" w:rsidRPr="00A01634">
          <w:rPr>
            <w:rStyle w:val="Hyperlink"/>
            <w:noProof/>
            <w:rtl/>
            <w:lang w:bidi="fa-IR"/>
          </w:rPr>
          <w:t xml:space="preserve"> </w:t>
        </w:r>
        <w:r w:rsidR="00D64A95" w:rsidRPr="00A01634">
          <w:rPr>
            <w:rStyle w:val="Hyperlink"/>
            <w:rFonts w:hint="eastAsia"/>
            <w:noProof/>
            <w:rtl/>
            <w:lang w:bidi="fa-IR"/>
          </w:rPr>
          <w:t>دعوت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439429725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337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26" w:history="1">
        <w:r w:rsidR="00D64A95" w:rsidRPr="00A01634">
          <w:rPr>
            <w:rStyle w:val="Hyperlink"/>
            <w:rFonts w:hint="eastAsia"/>
            <w:noProof/>
            <w:rtl/>
          </w:rPr>
          <w:t>نمونه‌ها</w:t>
        </w:r>
        <w:r w:rsidR="00D64A95" w:rsidRPr="00A01634">
          <w:rPr>
            <w:rStyle w:val="Hyperlink"/>
            <w:rFonts w:hint="cs"/>
            <w:noProof/>
            <w:rtl/>
          </w:rPr>
          <w:t>یی</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اذ</w:t>
        </w:r>
        <w:r w:rsidR="00D64A95" w:rsidRPr="00A01634">
          <w:rPr>
            <w:rStyle w:val="Hyperlink"/>
            <w:rFonts w:hint="cs"/>
            <w:noProof/>
            <w:rtl/>
          </w:rPr>
          <w:t>ی</w:t>
        </w:r>
        <w:r w:rsidR="00D64A95" w:rsidRPr="00A01634">
          <w:rPr>
            <w:rStyle w:val="Hyperlink"/>
            <w:rFonts w:hint="eastAsia"/>
            <w:noProof/>
            <w:rtl/>
          </w:rPr>
          <w:t>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آزار</w:t>
        </w:r>
        <w:r w:rsidR="00D64A95" w:rsidRPr="00A01634">
          <w:rPr>
            <w:rStyle w:val="Hyperlink"/>
            <w:noProof/>
            <w:rtl/>
          </w:rPr>
          <w:t xml:space="preserve"> </w:t>
        </w:r>
        <w:r w:rsidR="00D64A95" w:rsidRPr="00A01634">
          <w:rPr>
            <w:rStyle w:val="Hyperlink"/>
            <w:rFonts w:hint="eastAsia"/>
            <w:noProof/>
            <w:rtl/>
          </w:rPr>
          <w:t>مشرکان</w:t>
        </w:r>
        <w:r w:rsidR="00D64A95" w:rsidRPr="00A01634">
          <w:rPr>
            <w:rStyle w:val="Hyperlink"/>
            <w:noProof/>
            <w:rtl/>
          </w:rPr>
          <w:t xml:space="preserve"> </w:t>
        </w:r>
        <w:r w:rsidR="00D64A95" w:rsidRPr="00A01634">
          <w:rPr>
            <w:rStyle w:val="Hyperlink"/>
            <w:rFonts w:hint="eastAsia"/>
            <w:noProof/>
            <w:rtl/>
          </w:rPr>
          <w:t>نسبت</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sidRPr="00A01634">
          <w:rPr>
            <w:rStyle w:val="Hyperlink"/>
            <w:noProof/>
            <w:rtl/>
          </w:rPr>
          <w:t xml:space="preserve"> </w:t>
        </w:r>
        <w:r w:rsidR="00D64A95" w:rsidRPr="00A01634">
          <w:rPr>
            <w:rStyle w:val="Hyperlink"/>
            <w:rFonts w:ascii="" w:hAnsi="" w:cs="CTraditional Arabic" w:hint="eastAsia"/>
            <w:noProof/>
            <w:rtl/>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439429726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337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27" w:history="1">
        <w:r w:rsidR="00D64A95" w:rsidRPr="00A01634">
          <w:rPr>
            <w:rStyle w:val="Hyperlink"/>
            <w:rFonts w:hint="eastAsia"/>
            <w:noProof/>
            <w:rtl/>
            <w:lang w:bidi="fa-IR"/>
          </w:rPr>
          <w:t>اذ</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آزار</w:t>
        </w:r>
        <w:r w:rsidR="00D64A95" w:rsidRPr="00A01634">
          <w:rPr>
            <w:rStyle w:val="Hyperlink"/>
            <w:noProof/>
            <w:rtl/>
            <w:lang w:bidi="fa-IR"/>
          </w:rPr>
          <w:t xml:space="preserve"> </w:t>
        </w:r>
        <w:r w:rsidR="00D64A95" w:rsidRPr="00A01634">
          <w:rPr>
            <w:rStyle w:val="Hyperlink"/>
            <w:rFonts w:hint="cs"/>
            <w:noProof/>
            <w:rtl/>
            <w:lang w:bidi="fa-IR"/>
          </w:rPr>
          <w:t>ی</w:t>
        </w:r>
        <w:r w:rsidR="00D64A95" w:rsidRPr="00A01634">
          <w:rPr>
            <w:rStyle w:val="Hyperlink"/>
            <w:rFonts w:hint="eastAsia"/>
            <w:noProof/>
            <w:rtl/>
            <w:lang w:bidi="fa-IR"/>
          </w:rPr>
          <w:t>اران</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i/>
            <w:noProof/>
            <w:rtl/>
            <w:lang w:bidi="fa-IR"/>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439429727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342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28" w:history="1">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آموختن</w:t>
        </w:r>
        <w:r w:rsidR="00D64A95" w:rsidRPr="00A01634">
          <w:rPr>
            <w:rStyle w:val="Hyperlink"/>
            <w:rFonts w:hint="cs"/>
            <w:noProof/>
            <w:rtl/>
            <w:lang w:bidi="fa-IR"/>
          </w:rPr>
          <w:t>ی</w:t>
        </w:r>
        <w:r w:rsidR="00D64A95" w:rsidRPr="00A01634">
          <w:rPr>
            <w:rStyle w:val="Hyperlink"/>
            <w:rFonts w:hint="eastAsia"/>
            <w:noProof/>
            <w:lang w:bidi="fa-IR"/>
          </w:rPr>
          <w:t>‌</w:t>
        </w:r>
        <w:r w:rsidR="00D64A95" w:rsidRPr="00A01634">
          <w:rPr>
            <w:rStyle w:val="Hyperlink"/>
            <w:rFonts w:hint="eastAsia"/>
            <w:noProof/>
            <w:rtl/>
            <w:lang w:bidi="fa-IR"/>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439429728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344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29" w:history="1">
        <w:r w:rsidR="00D64A95" w:rsidRPr="00A01634">
          <w:rPr>
            <w:rStyle w:val="Hyperlink"/>
            <w:rFonts w:hint="eastAsia"/>
            <w:noProof/>
            <w:rtl/>
            <w:lang w:bidi="fa-IR"/>
          </w:rPr>
          <w:t>انتخاب</w:t>
        </w:r>
        <w:r w:rsidR="00D64A95" w:rsidRPr="00A01634">
          <w:rPr>
            <w:rStyle w:val="Hyperlink"/>
            <w:noProof/>
            <w:rtl/>
            <w:lang w:bidi="fa-IR"/>
          </w:rPr>
          <w:t xml:space="preserve"> </w:t>
        </w:r>
        <w:r w:rsidR="00D64A95" w:rsidRPr="00A01634">
          <w:rPr>
            <w:rStyle w:val="Hyperlink"/>
            <w:rFonts w:hint="eastAsia"/>
            <w:noProof/>
            <w:rtl/>
            <w:lang w:bidi="fa-IR"/>
          </w:rPr>
          <w:t>وقت</w:t>
        </w:r>
        <w:r w:rsidR="00D64A95" w:rsidRPr="00A01634">
          <w:rPr>
            <w:rStyle w:val="Hyperlink"/>
            <w:noProof/>
            <w:rtl/>
            <w:lang w:bidi="fa-IR"/>
          </w:rPr>
          <w:t xml:space="preserve"> </w:t>
        </w:r>
        <w:r w:rsidR="00D64A95" w:rsidRPr="00A01634">
          <w:rPr>
            <w:rStyle w:val="Hyperlink"/>
            <w:rFonts w:hint="eastAsia"/>
            <w:noProof/>
            <w:rtl/>
            <w:lang w:bidi="fa-IR"/>
          </w:rPr>
          <w:t>مناسب</w:t>
        </w:r>
        <w:r w:rsidR="00D64A95" w:rsidRPr="00A01634">
          <w:rPr>
            <w:rStyle w:val="Hyperlink"/>
            <w:noProof/>
            <w:rtl/>
            <w:lang w:bidi="fa-IR"/>
          </w:rPr>
          <w:t xml:space="preserve"> </w:t>
        </w:r>
        <w:r w:rsidR="00D64A95" w:rsidRPr="00A01634">
          <w:rPr>
            <w:rStyle w:val="Hyperlink"/>
            <w:rFonts w:hint="eastAsia"/>
            <w:noProof/>
            <w:rtl/>
            <w:lang w:bidi="fa-IR"/>
          </w:rPr>
          <w:t>برا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اجرا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مسئول</w:t>
        </w:r>
        <w:r w:rsidR="00D64A95" w:rsidRPr="00A01634">
          <w:rPr>
            <w:rStyle w:val="Hyperlink"/>
            <w:rFonts w:hint="cs"/>
            <w:noProof/>
            <w:rtl/>
            <w:lang w:bidi="fa-IR"/>
          </w:rPr>
          <w:t>ی</w:t>
        </w:r>
        <w:r w:rsidR="00D64A95" w:rsidRPr="00A01634">
          <w:rPr>
            <w:rStyle w:val="Hyperlink"/>
            <w:rFonts w:hint="eastAsia"/>
            <w:noProof/>
            <w:rtl/>
            <w:lang w:bidi="fa-IR"/>
          </w:rPr>
          <w:t>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439429729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345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30" w:history="1">
        <w:r w:rsidR="00D64A95" w:rsidRPr="00A01634">
          <w:rPr>
            <w:rStyle w:val="Hyperlink"/>
            <w:noProof/>
            <w:rtl/>
          </w:rPr>
          <w:t xml:space="preserve">1- </w:t>
        </w:r>
        <w:r w:rsidR="00D64A95" w:rsidRPr="00A01634">
          <w:rPr>
            <w:rStyle w:val="Hyperlink"/>
            <w:rFonts w:hint="eastAsia"/>
            <w:noProof/>
            <w:rtl/>
          </w:rPr>
          <w:t>بلال</w:t>
        </w:r>
        <w:r w:rsidR="00D64A95" w:rsidRPr="00A01634">
          <w:rPr>
            <w:rStyle w:val="Hyperlink"/>
            <w:noProof/>
            <w:rtl/>
          </w:rPr>
          <w:t xml:space="preserve"> </w:t>
        </w:r>
        <w:r w:rsidR="00D64A95" w:rsidRPr="00A01634">
          <w:rPr>
            <w:rStyle w:val="Hyperlink"/>
            <w:rFonts w:cs="CTraditional Arabic" w:hint="eastAsia"/>
            <w:noProof/>
            <w:rtl/>
          </w:rPr>
          <w:t>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439429730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346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31" w:history="1">
        <w:r w:rsidR="00D64A95" w:rsidRPr="00A01634">
          <w:rPr>
            <w:rStyle w:val="Hyperlink"/>
            <w:noProof/>
            <w:rtl/>
          </w:rPr>
          <w:t xml:space="preserve">2- </w:t>
        </w:r>
        <w:r w:rsidR="00D64A95" w:rsidRPr="00A01634">
          <w:rPr>
            <w:rStyle w:val="Hyperlink"/>
            <w:rFonts w:hint="eastAsia"/>
            <w:noProof/>
            <w:rtl/>
          </w:rPr>
          <w:t>عمار</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اسر</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پدر</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مادرش</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439429731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349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32" w:history="1">
        <w:r w:rsidR="00D64A95" w:rsidRPr="00A01634">
          <w:rPr>
            <w:rStyle w:val="Hyperlink"/>
            <w:noProof/>
            <w:rtl/>
          </w:rPr>
          <w:t xml:space="preserve">3- </w:t>
        </w:r>
        <w:r w:rsidR="00D64A95" w:rsidRPr="00A01634">
          <w:rPr>
            <w:rStyle w:val="Hyperlink"/>
            <w:rFonts w:hint="eastAsia"/>
            <w:noProof/>
            <w:rtl/>
          </w:rPr>
          <w:t>سعد</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اب</w:t>
        </w:r>
        <w:r w:rsidR="00D64A95" w:rsidRPr="00A01634">
          <w:rPr>
            <w:rStyle w:val="Hyperlink"/>
            <w:rFonts w:hint="cs"/>
            <w:noProof/>
            <w:rtl/>
          </w:rPr>
          <w:t>ی‌</w:t>
        </w:r>
        <w:r w:rsidR="00D64A95" w:rsidRPr="00A01634">
          <w:rPr>
            <w:rStyle w:val="Hyperlink"/>
            <w:rFonts w:hint="eastAsia"/>
            <w:noProof/>
            <w:rtl/>
          </w:rPr>
          <w:t>وقاص</w:t>
        </w:r>
        <w:r w:rsidR="00D64A95" w:rsidRPr="00A01634">
          <w:rPr>
            <w:rStyle w:val="Hyperlink"/>
            <w:noProof/>
            <w:rtl/>
          </w:rPr>
          <w:t xml:space="preserve"> </w:t>
        </w:r>
        <w:r w:rsidR="00D64A95" w:rsidRPr="00A01634">
          <w:rPr>
            <w:rStyle w:val="Hyperlink"/>
            <w:rFonts w:cs="CTraditional Arabic" w:hint="eastAsia"/>
            <w:noProof/>
            <w:rtl/>
          </w:rPr>
          <w:t>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439429732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352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33" w:history="1">
        <w:r w:rsidR="00D64A95" w:rsidRPr="00A01634">
          <w:rPr>
            <w:rStyle w:val="Hyperlink"/>
            <w:noProof/>
            <w:rtl/>
          </w:rPr>
          <w:t xml:space="preserve">4- </w:t>
        </w:r>
        <w:r w:rsidR="00D64A95" w:rsidRPr="00A01634">
          <w:rPr>
            <w:rStyle w:val="Hyperlink"/>
            <w:rFonts w:hint="eastAsia"/>
            <w:noProof/>
            <w:rtl/>
          </w:rPr>
          <w:t>مصعب</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عم</w:t>
        </w:r>
        <w:r w:rsidR="00D64A95" w:rsidRPr="00A01634">
          <w:rPr>
            <w:rStyle w:val="Hyperlink"/>
            <w:rFonts w:hint="cs"/>
            <w:noProof/>
            <w:rtl/>
          </w:rPr>
          <w:t>ی</w:t>
        </w:r>
        <w:r w:rsidR="00D64A95" w:rsidRPr="00A01634">
          <w:rPr>
            <w:rStyle w:val="Hyperlink"/>
            <w:rFonts w:hint="eastAsia"/>
            <w:noProof/>
            <w:rtl/>
          </w:rPr>
          <w:t>ر</w:t>
        </w:r>
        <w:r w:rsidR="00D64A95" w:rsidRPr="00A01634">
          <w:rPr>
            <w:rStyle w:val="Hyperlink"/>
            <w:noProof/>
            <w:rtl/>
          </w:rPr>
          <w:t xml:space="preserve"> </w:t>
        </w:r>
        <w:r w:rsidR="00D64A95" w:rsidRPr="00A01634">
          <w:rPr>
            <w:rStyle w:val="Hyperlink"/>
            <w:rFonts w:cs="CTraditional Arabic" w:hint="eastAsia"/>
            <w:noProof/>
            <w:rtl/>
          </w:rPr>
          <w:t>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439429733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353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34" w:history="1">
        <w:r w:rsidR="00D64A95" w:rsidRPr="00A01634">
          <w:rPr>
            <w:rStyle w:val="Hyperlink"/>
            <w:noProof/>
            <w:rtl/>
          </w:rPr>
          <w:t xml:space="preserve">5- </w:t>
        </w:r>
        <w:r w:rsidR="00D64A95" w:rsidRPr="00A01634">
          <w:rPr>
            <w:rStyle w:val="Hyperlink"/>
            <w:rFonts w:hint="eastAsia"/>
            <w:noProof/>
            <w:rtl/>
          </w:rPr>
          <w:t>خباب</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ارت</w:t>
        </w:r>
        <w:r w:rsidR="00D64A95" w:rsidRPr="00A01634">
          <w:rPr>
            <w:rStyle w:val="Hyperlink"/>
            <w:noProof/>
            <w:rtl/>
          </w:rPr>
          <w:t xml:space="preserve"> </w:t>
        </w:r>
        <w:r w:rsidR="00D64A95" w:rsidRPr="00A01634">
          <w:rPr>
            <w:rStyle w:val="Hyperlink"/>
            <w:rFonts w:cs="CTraditional Arabic" w:hint="eastAsia"/>
            <w:noProof/>
            <w:rtl/>
          </w:rPr>
          <w:t>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439429734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355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35" w:history="1">
        <w:r w:rsidR="00D64A95" w:rsidRPr="00A01634">
          <w:rPr>
            <w:rStyle w:val="Hyperlink"/>
            <w:noProof/>
            <w:rtl/>
          </w:rPr>
          <w:t xml:space="preserve">6- </w:t>
        </w:r>
        <w:r w:rsidR="00D64A95" w:rsidRPr="00A01634">
          <w:rPr>
            <w:rStyle w:val="Hyperlink"/>
            <w:rFonts w:hint="eastAsia"/>
            <w:noProof/>
            <w:rtl/>
          </w:rPr>
          <w:t>عبدالله</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مسعود</w:t>
        </w:r>
        <w:r w:rsidR="00D64A95" w:rsidRPr="00A01634">
          <w:rPr>
            <w:rStyle w:val="Hyperlink"/>
            <w:noProof/>
            <w:rtl/>
          </w:rPr>
          <w:t xml:space="preserve"> </w:t>
        </w:r>
        <w:r w:rsidR="00D64A95" w:rsidRPr="00A01634">
          <w:rPr>
            <w:rStyle w:val="Hyperlink"/>
            <w:rFonts w:cs="CTraditional Arabic" w:hint="eastAsia"/>
            <w:noProof/>
            <w:rtl/>
          </w:rPr>
          <w:t>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439429735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358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36" w:history="1">
        <w:r w:rsidR="00D64A95" w:rsidRPr="00A01634">
          <w:rPr>
            <w:rStyle w:val="Hyperlink"/>
            <w:noProof/>
            <w:rtl/>
          </w:rPr>
          <w:t xml:space="preserve">7- </w:t>
        </w:r>
        <w:r w:rsidR="00D64A95" w:rsidRPr="00A01634">
          <w:rPr>
            <w:rStyle w:val="Hyperlink"/>
            <w:rFonts w:hint="eastAsia"/>
            <w:noProof/>
            <w:rtl/>
          </w:rPr>
          <w:t>خالد</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سع</w:t>
        </w:r>
        <w:r w:rsidR="00D64A95" w:rsidRPr="00A01634">
          <w:rPr>
            <w:rStyle w:val="Hyperlink"/>
            <w:rFonts w:hint="cs"/>
            <w:noProof/>
            <w:rtl/>
          </w:rPr>
          <w:t>ی</w:t>
        </w:r>
        <w:r w:rsidR="00D64A95" w:rsidRPr="00A01634">
          <w:rPr>
            <w:rStyle w:val="Hyperlink"/>
            <w:rFonts w:hint="eastAsia"/>
            <w:noProof/>
            <w:rtl/>
          </w:rPr>
          <w:t>د</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عاص</w:t>
        </w:r>
        <w:r w:rsidR="00D64A95" w:rsidRPr="00A01634">
          <w:rPr>
            <w:rStyle w:val="Hyperlink"/>
            <w:rFonts w:cs="CTraditional Arabic"/>
            <w:noProof/>
            <w:rtl/>
          </w:rPr>
          <w:t xml:space="preserve"> </w:t>
        </w:r>
        <w:r w:rsidR="00D64A95" w:rsidRPr="00A01634">
          <w:rPr>
            <w:rStyle w:val="Hyperlink"/>
            <w:rFonts w:cs="CTraditional Arabic" w:hint="eastAsia"/>
            <w:noProof/>
            <w:rtl/>
          </w:rPr>
          <w:t>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439429736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360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37" w:history="1">
        <w:r w:rsidR="00D64A95" w:rsidRPr="00A01634">
          <w:rPr>
            <w:rStyle w:val="Hyperlink"/>
            <w:noProof/>
            <w:rtl/>
          </w:rPr>
          <w:t xml:space="preserve">8- </w:t>
        </w:r>
        <w:r w:rsidR="00D64A95" w:rsidRPr="00A01634">
          <w:rPr>
            <w:rStyle w:val="Hyperlink"/>
            <w:rFonts w:hint="eastAsia"/>
            <w:noProof/>
            <w:rtl/>
          </w:rPr>
          <w:t>عثمان</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مظعون</w:t>
        </w:r>
        <w:r w:rsidR="00D64A95" w:rsidRPr="00A01634">
          <w:rPr>
            <w:rStyle w:val="Hyperlink"/>
            <w:rFonts w:cs="CTraditional Arabic"/>
            <w:noProof/>
            <w:rtl/>
          </w:rPr>
          <w:t xml:space="preserve"> </w:t>
        </w:r>
        <w:r w:rsidR="00D64A95" w:rsidRPr="00A01634">
          <w:rPr>
            <w:rStyle w:val="Hyperlink"/>
            <w:rFonts w:cs="CTraditional Arabic" w:hint="eastAsia"/>
            <w:noProof/>
            <w:rtl/>
          </w:rPr>
          <w:t>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439429737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360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38" w:history="1">
        <w:r w:rsidR="00D64A95" w:rsidRPr="00A01634">
          <w:rPr>
            <w:rStyle w:val="Hyperlink"/>
            <w:rFonts w:hint="eastAsia"/>
            <w:noProof/>
            <w:rtl/>
            <w:lang w:bidi="fa-IR"/>
          </w:rPr>
          <w:t>فلسفه</w:t>
        </w:r>
        <w:r w:rsidR="00D64A95" w:rsidRPr="00A01634">
          <w:rPr>
            <w:rStyle w:val="Hyperlink"/>
            <w:noProof/>
            <w:rtl/>
            <w:lang w:bidi="fa-IR"/>
          </w:rPr>
          <w:t xml:space="preserve"> </w:t>
        </w:r>
        <w:r w:rsidR="00D64A95" w:rsidRPr="00A01634">
          <w:rPr>
            <w:rStyle w:val="Hyperlink"/>
            <w:rFonts w:hint="eastAsia"/>
            <w:noProof/>
            <w:rtl/>
            <w:lang w:bidi="fa-IR"/>
          </w:rPr>
          <w:t>خوددار</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rFonts w:ascii="" w:hAnsi="" w:cs="CTraditional Arabic"/>
            <w:i/>
            <w:noProof/>
            <w:rtl/>
            <w:lang w:bidi="fa-IR"/>
          </w:rPr>
          <w:t xml:space="preserve"> </w:t>
        </w:r>
        <w:r w:rsidR="00D64A95" w:rsidRPr="00A01634">
          <w:rPr>
            <w:rStyle w:val="Hyperlink"/>
            <w:rFonts w:ascii="" w:hAnsi="" w:cs="CTraditional Arabic" w:hint="eastAsia"/>
            <w:i/>
            <w:noProof/>
            <w:rtl/>
            <w:lang w:bidi="fa-IR"/>
          </w:rPr>
          <w:t>ج</w:t>
        </w:r>
        <w:r w:rsidR="00D64A95" w:rsidRPr="00A01634">
          <w:rPr>
            <w:rStyle w:val="Hyperlink"/>
            <w:rFonts w:ascii="" w:hAnsi="" w:cs="CTraditional Arabic"/>
            <w:i/>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جنگ</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مکه</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اهتمام</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ترب</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سامان</w:t>
        </w:r>
        <w:r w:rsidR="00D64A95" w:rsidRPr="00A01634">
          <w:rPr>
            <w:rStyle w:val="Hyperlink"/>
            <w:noProof/>
            <w:rtl/>
            <w:lang w:bidi="fa-IR"/>
          </w:rPr>
          <w:t xml:space="preserve"> </w:t>
        </w:r>
        <w:r w:rsidR="00D64A95" w:rsidRPr="00A01634">
          <w:rPr>
            <w:rStyle w:val="Hyperlink"/>
            <w:rFonts w:hint="eastAsia"/>
            <w:noProof/>
            <w:rtl/>
            <w:lang w:bidi="fa-IR"/>
          </w:rPr>
          <w:t>دادن</w:t>
        </w:r>
        <w:r w:rsidR="00D64A95" w:rsidRPr="00A01634">
          <w:rPr>
            <w:rStyle w:val="Hyperlink"/>
            <w:noProof/>
            <w:rtl/>
            <w:lang w:bidi="fa-IR"/>
          </w:rPr>
          <w:t xml:space="preserve"> </w:t>
        </w:r>
        <w:r w:rsidR="00D64A95" w:rsidRPr="00A01634">
          <w:rPr>
            <w:rStyle w:val="Hyperlink"/>
            <w:rFonts w:hint="eastAsia"/>
            <w:noProof/>
            <w:rtl/>
            <w:lang w:bidi="fa-IR"/>
          </w:rPr>
          <w:t>اوضاع</w:t>
        </w:r>
        <w:r w:rsidR="00D64A95" w:rsidRPr="00A01634">
          <w:rPr>
            <w:rStyle w:val="Hyperlink"/>
            <w:noProof/>
            <w:rtl/>
            <w:lang w:bidi="fa-IR"/>
          </w:rPr>
          <w:t xml:space="preserve"> </w:t>
        </w:r>
        <w:r w:rsidR="00D64A95" w:rsidRPr="00A01634">
          <w:rPr>
            <w:rStyle w:val="Hyperlink"/>
            <w:rFonts w:hint="eastAsia"/>
            <w:noProof/>
            <w:rtl/>
            <w:lang w:bidi="fa-IR"/>
          </w:rPr>
          <w:t>داخل</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439429738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362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39" w:history="1">
        <w:r w:rsidR="00D64A95" w:rsidRPr="00A01634">
          <w:rPr>
            <w:rStyle w:val="Hyperlink"/>
            <w:rFonts w:hint="eastAsia"/>
            <w:noProof/>
            <w:rtl/>
            <w:lang w:bidi="fa-IR"/>
          </w:rPr>
          <w:t>تأث</w:t>
        </w:r>
        <w:r w:rsidR="00D64A95" w:rsidRPr="00A01634">
          <w:rPr>
            <w:rStyle w:val="Hyperlink"/>
            <w:rFonts w:hint="cs"/>
            <w:noProof/>
            <w:rtl/>
            <w:lang w:bidi="fa-IR"/>
          </w:rPr>
          <w:t>ی</w:t>
        </w:r>
        <w:r w:rsidR="00D64A95" w:rsidRPr="00A01634">
          <w:rPr>
            <w:rStyle w:val="Hyperlink"/>
            <w:rFonts w:hint="eastAsia"/>
            <w:noProof/>
            <w:rtl/>
            <w:lang w:bidi="fa-IR"/>
          </w:rPr>
          <w:t>ر</w:t>
        </w:r>
        <w:r w:rsidR="00D64A95" w:rsidRPr="00A01634">
          <w:rPr>
            <w:rStyle w:val="Hyperlink"/>
            <w:noProof/>
            <w:rtl/>
            <w:lang w:bidi="fa-IR"/>
          </w:rPr>
          <w:t xml:space="preserve"> </w:t>
        </w:r>
        <w:r w:rsidR="00D64A95" w:rsidRPr="00A01634">
          <w:rPr>
            <w:rStyle w:val="Hyperlink"/>
            <w:rFonts w:hint="eastAsia"/>
            <w:noProof/>
            <w:rtl/>
            <w:lang w:bidi="fa-IR"/>
          </w:rPr>
          <w:t>قرآن</w:t>
        </w:r>
        <w:r w:rsidR="00D64A95" w:rsidRPr="00A01634">
          <w:rPr>
            <w:rStyle w:val="Hyperlink"/>
            <w:noProof/>
            <w:rtl/>
            <w:lang w:bidi="fa-IR"/>
          </w:rPr>
          <w:t xml:space="preserve"> </w:t>
        </w:r>
        <w:r w:rsidR="00D64A95" w:rsidRPr="00A01634">
          <w:rPr>
            <w:rStyle w:val="Hyperlink"/>
            <w:rFonts w:hint="eastAsia"/>
            <w:noProof/>
            <w:rtl/>
            <w:lang w:bidi="fa-IR"/>
          </w:rPr>
          <w:t>کر</w:t>
        </w:r>
        <w:r w:rsidR="00D64A95" w:rsidRPr="00A01634">
          <w:rPr>
            <w:rStyle w:val="Hyperlink"/>
            <w:rFonts w:hint="cs"/>
            <w:noProof/>
            <w:rtl/>
            <w:lang w:bidi="fa-IR"/>
          </w:rPr>
          <w:t>ی</w:t>
        </w:r>
        <w:r w:rsidR="00D64A95" w:rsidRPr="00A01634">
          <w:rPr>
            <w:rStyle w:val="Hyperlink"/>
            <w:rFonts w:hint="eastAsia"/>
            <w:noProof/>
            <w:rtl/>
            <w:lang w:bidi="fa-IR"/>
          </w:rPr>
          <w:t>م</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بالابردن</w:t>
        </w:r>
        <w:r w:rsidR="00D64A95" w:rsidRPr="00A01634">
          <w:rPr>
            <w:rStyle w:val="Hyperlink"/>
            <w:noProof/>
            <w:rtl/>
            <w:lang w:bidi="fa-IR"/>
          </w:rPr>
          <w:t xml:space="preserve"> </w:t>
        </w:r>
        <w:r w:rsidR="00D64A95" w:rsidRPr="00A01634">
          <w:rPr>
            <w:rStyle w:val="Hyperlink"/>
            <w:rFonts w:hint="eastAsia"/>
            <w:noProof/>
            <w:rtl/>
            <w:lang w:bidi="fa-IR"/>
          </w:rPr>
          <w:t>معنو</w:t>
        </w:r>
        <w:r w:rsidR="00D64A95" w:rsidRPr="00A01634">
          <w:rPr>
            <w:rStyle w:val="Hyperlink"/>
            <w:rFonts w:hint="cs"/>
            <w:noProof/>
            <w:rtl/>
            <w:lang w:bidi="fa-IR"/>
          </w:rPr>
          <w:t>ی</w:t>
        </w:r>
        <w:r w:rsidR="00D64A95" w:rsidRPr="00A01634">
          <w:rPr>
            <w:rStyle w:val="Hyperlink"/>
            <w:rFonts w:hint="eastAsia"/>
            <w:noProof/>
            <w:rtl/>
            <w:lang w:bidi="fa-IR"/>
          </w:rPr>
          <w:t>ات</w:t>
        </w:r>
        <w:r w:rsidR="00D64A95" w:rsidRPr="00A01634">
          <w:rPr>
            <w:rStyle w:val="Hyperlink"/>
            <w:noProof/>
            <w:rtl/>
            <w:lang w:bidi="fa-IR"/>
          </w:rPr>
          <w:t xml:space="preserve"> </w:t>
        </w:r>
        <w:r w:rsidR="00D64A95" w:rsidRPr="00A01634">
          <w:rPr>
            <w:rStyle w:val="Hyperlink"/>
            <w:rFonts w:hint="eastAsia"/>
            <w:noProof/>
            <w:rtl/>
            <w:lang w:bidi="fa-IR"/>
          </w:rPr>
          <w:t>اصحاب</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cs"/>
            <w:noProof/>
            <w:rtl/>
            <w:lang w:bidi="fa-IR"/>
          </w:rPr>
          <w:t>ی</w:t>
        </w:r>
        <w:r w:rsidR="00D64A95" w:rsidRPr="00A01634">
          <w:rPr>
            <w:rStyle w:val="Hyperlink"/>
            <w:rFonts w:hint="eastAsia"/>
            <w:noProof/>
            <w:rtl/>
            <w:lang w:bidi="fa-IR"/>
          </w:rPr>
          <w:t>اران</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cs="CTraditional Arabic" w:hint="eastAsia"/>
            <w:noProof/>
            <w:rtl/>
            <w:lang w:bidi="fa-IR"/>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439429739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371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40" w:history="1">
        <w:r w:rsidR="00D64A95" w:rsidRPr="00A01634">
          <w:rPr>
            <w:rStyle w:val="Hyperlink"/>
            <w:rFonts w:hint="eastAsia"/>
            <w:noProof/>
            <w:rtl/>
            <w:lang w:bidi="fa-IR"/>
          </w:rPr>
          <w:t>اسلوب</w:t>
        </w:r>
        <w:r w:rsidR="00D64A95" w:rsidRPr="00A01634">
          <w:rPr>
            <w:rStyle w:val="Hyperlink"/>
            <w:noProof/>
            <w:rtl/>
            <w:lang w:bidi="fa-IR"/>
          </w:rPr>
          <w:t xml:space="preserve"> </w:t>
        </w:r>
        <w:r w:rsidR="00D64A95" w:rsidRPr="00A01634">
          <w:rPr>
            <w:rStyle w:val="Hyperlink"/>
            <w:rFonts w:hint="eastAsia"/>
            <w:noProof/>
            <w:rtl/>
            <w:lang w:bidi="fa-IR"/>
          </w:rPr>
          <w:t>گفتگو</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439429740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377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41" w:history="1">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اندرزها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439429741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378</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42" w:history="1">
        <w:r w:rsidR="00D64A95" w:rsidRPr="00A01634">
          <w:rPr>
            <w:rStyle w:val="Hyperlink"/>
            <w:rFonts w:hint="eastAsia"/>
            <w:noProof/>
            <w:rtl/>
            <w:lang w:bidi="fa-IR"/>
          </w:rPr>
          <w:t>هر</w:t>
        </w:r>
        <w:r w:rsidR="00D64A95" w:rsidRPr="00A01634">
          <w:rPr>
            <w:rStyle w:val="Hyperlink"/>
            <w:noProof/>
            <w:rtl/>
            <w:lang w:bidi="fa-IR"/>
          </w:rPr>
          <w:t xml:space="preserve"> </w:t>
        </w:r>
        <w:r w:rsidR="00D64A95" w:rsidRPr="00A01634">
          <w:rPr>
            <w:rStyle w:val="Hyperlink"/>
            <w:rFonts w:hint="eastAsia"/>
            <w:noProof/>
            <w:rtl/>
            <w:lang w:bidi="fa-IR"/>
          </w:rPr>
          <w:t>کس</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عق</w:t>
        </w:r>
        <w:r w:rsidR="00D64A95" w:rsidRPr="00A01634">
          <w:rPr>
            <w:rStyle w:val="Hyperlink"/>
            <w:rFonts w:hint="cs"/>
            <w:noProof/>
            <w:rtl/>
            <w:lang w:bidi="fa-IR"/>
          </w:rPr>
          <w:t>ی</w:t>
        </w:r>
        <w:r w:rsidR="00D64A95" w:rsidRPr="00A01634">
          <w:rPr>
            <w:rStyle w:val="Hyperlink"/>
            <w:rFonts w:hint="eastAsia"/>
            <w:noProof/>
            <w:rtl/>
            <w:lang w:bidi="fa-IR"/>
          </w:rPr>
          <w:t>ده</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ک</w:t>
        </w:r>
        <w:r w:rsidR="00D64A95" w:rsidRPr="00A01634">
          <w:rPr>
            <w:rStyle w:val="Hyperlink"/>
            <w:rFonts w:hint="cs"/>
            <w:noProof/>
            <w:rtl/>
            <w:lang w:bidi="fa-IR"/>
          </w:rPr>
          <w:t>ی</w:t>
        </w:r>
        <w:r w:rsidR="00D64A95" w:rsidRPr="00A01634">
          <w:rPr>
            <w:rStyle w:val="Hyperlink"/>
            <w:rFonts w:hint="eastAsia"/>
            <w:noProof/>
            <w:rtl/>
            <w:lang w:bidi="fa-IR"/>
          </w:rPr>
          <w:t>ش</w:t>
        </w:r>
        <w:r w:rsidR="00D64A95" w:rsidRPr="00A01634">
          <w:rPr>
            <w:rStyle w:val="Hyperlink"/>
            <w:noProof/>
            <w:rtl/>
            <w:lang w:bidi="fa-IR"/>
          </w:rPr>
          <w:t xml:space="preserve"> </w:t>
        </w:r>
        <w:r w:rsidR="00D64A95" w:rsidRPr="00A01634">
          <w:rPr>
            <w:rStyle w:val="Hyperlink"/>
            <w:rFonts w:hint="eastAsia"/>
            <w:noProof/>
            <w:rtl/>
            <w:lang w:bidi="fa-IR"/>
          </w:rPr>
          <w:t>خود</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رو</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نما</w:t>
        </w:r>
        <w:r w:rsidR="00D64A95" w:rsidRPr="00A01634">
          <w:rPr>
            <w:rStyle w:val="Hyperlink"/>
            <w:rFonts w:hint="cs"/>
            <w:noProof/>
            <w:rtl/>
            <w:lang w:bidi="fa-IR"/>
          </w:rPr>
          <w:t>ی</w:t>
        </w:r>
        <w:r w:rsidR="00D64A95" w:rsidRPr="00A01634">
          <w:rPr>
            <w:rStyle w:val="Hyperlink"/>
            <w:rFonts w:hint="eastAsia"/>
            <w:noProof/>
            <w:rtl/>
            <w:lang w:bidi="fa-IR"/>
          </w:rPr>
          <w:t>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439429742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381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43" w:history="1">
        <w:r w:rsidR="00D64A95" w:rsidRPr="00A01634">
          <w:rPr>
            <w:rStyle w:val="Hyperlink"/>
            <w:rFonts w:hint="eastAsia"/>
            <w:noProof/>
            <w:rtl/>
            <w:lang w:bidi="fa-IR"/>
          </w:rPr>
          <w:t>استفاده</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روش</w:t>
        </w:r>
        <w:r w:rsidR="00D64A95" w:rsidRPr="00A01634">
          <w:rPr>
            <w:rStyle w:val="Hyperlink"/>
            <w:noProof/>
            <w:rtl/>
            <w:lang w:bidi="fa-IR"/>
          </w:rPr>
          <w:t xml:space="preserve"> </w:t>
        </w:r>
        <w:r w:rsidR="00D64A95" w:rsidRPr="00A01634">
          <w:rPr>
            <w:rStyle w:val="Hyperlink"/>
            <w:rFonts w:hint="eastAsia"/>
            <w:noProof/>
            <w:rtl/>
            <w:lang w:bidi="fa-IR"/>
          </w:rPr>
          <w:t>مجادله</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تلاش</w:t>
        </w:r>
        <w:r w:rsidR="00D64A95" w:rsidRPr="00A01634">
          <w:rPr>
            <w:rStyle w:val="Hyperlink"/>
            <w:noProof/>
            <w:rtl/>
            <w:lang w:bidi="fa-IR"/>
          </w:rPr>
          <w:t xml:space="preserve"> </w:t>
        </w:r>
        <w:r w:rsidR="00D64A95" w:rsidRPr="00A01634">
          <w:rPr>
            <w:rStyle w:val="Hyperlink"/>
            <w:rFonts w:hint="eastAsia"/>
            <w:noProof/>
            <w:rtl/>
            <w:lang w:bidi="fa-IR"/>
          </w:rPr>
          <w:t>برا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خنث</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کردن</w:t>
        </w:r>
        <w:r w:rsidR="00D64A95" w:rsidRPr="00A01634">
          <w:rPr>
            <w:rStyle w:val="Hyperlink"/>
            <w:noProof/>
            <w:rtl/>
            <w:lang w:bidi="fa-IR"/>
          </w:rPr>
          <w:t xml:space="preserve"> </w:t>
        </w:r>
        <w:r w:rsidR="00D64A95" w:rsidRPr="00A01634">
          <w:rPr>
            <w:rStyle w:val="Hyperlink"/>
            <w:rFonts w:hint="eastAsia"/>
            <w:noProof/>
            <w:rtl/>
            <w:lang w:bidi="fa-IR"/>
          </w:rPr>
          <w:t>تبل</w:t>
        </w:r>
        <w:r w:rsidR="00D64A95" w:rsidRPr="00A01634">
          <w:rPr>
            <w:rStyle w:val="Hyperlink"/>
            <w:rFonts w:hint="cs"/>
            <w:noProof/>
            <w:rtl/>
            <w:lang w:bidi="fa-IR"/>
          </w:rPr>
          <w:t>ی</w:t>
        </w:r>
        <w:r w:rsidR="00D64A95" w:rsidRPr="00A01634">
          <w:rPr>
            <w:rStyle w:val="Hyperlink"/>
            <w:rFonts w:hint="eastAsia"/>
            <w:noProof/>
            <w:rtl/>
            <w:lang w:bidi="fa-IR"/>
          </w:rPr>
          <w:t>غات</w:t>
        </w:r>
        <w:r w:rsidR="00D64A95" w:rsidRPr="00A01634">
          <w:rPr>
            <w:rStyle w:val="Hyperlink"/>
            <w:noProof/>
            <w:rtl/>
            <w:lang w:bidi="fa-IR"/>
          </w:rPr>
          <w:t xml:space="preserve"> </w:t>
        </w:r>
        <w:r w:rsidR="00D64A95" w:rsidRPr="00A01634">
          <w:rPr>
            <w:rStyle w:val="Hyperlink"/>
            <w:rFonts w:hint="eastAsia"/>
            <w:noProof/>
            <w:rtl/>
            <w:lang w:bidi="fa-IR"/>
          </w:rPr>
          <w:t>دشمن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439429743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386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44" w:history="1">
        <w:r w:rsidR="00D64A95" w:rsidRPr="00A01634">
          <w:rPr>
            <w:rStyle w:val="Hyperlink"/>
            <w:noProof/>
            <w:rtl/>
          </w:rPr>
          <w:t xml:space="preserve">1- </w:t>
        </w:r>
        <w:r w:rsidR="00D64A95" w:rsidRPr="00A01634">
          <w:rPr>
            <w:rStyle w:val="Hyperlink"/>
            <w:rFonts w:hint="eastAsia"/>
            <w:noProof/>
            <w:rtl/>
          </w:rPr>
          <w:t>ش</w:t>
        </w:r>
        <w:r w:rsidR="00D64A95" w:rsidRPr="00A01634">
          <w:rPr>
            <w:rStyle w:val="Hyperlink"/>
            <w:rFonts w:hint="cs"/>
            <w:noProof/>
            <w:rtl/>
          </w:rPr>
          <w:t>ی</w:t>
        </w:r>
        <w:r w:rsidR="00D64A95" w:rsidRPr="00A01634">
          <w:rPr>
            <w:rStyle w:val="Hyperlink"/>
            <w:rFonts w:hint="eastAsia"/>
            <w:noProof/>
            <w:rtl/>
          </w:rPr>
          <w:t>و</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مقا</w:t>
        </w:r>
        <w:r w:rsidR="00D64A95" w:rsidRPr="00A01634">
          <w:rPr>
            <w:rStyle w:val="Hyperlink"/>
            <w:rFonts w:hint="cs"/>
            <w:noProof/>
            <w:rtl/>
          </w:rPr>
          <w:t>ی</w:t>
        </w:r>
        <w:r w:rsidR="00D64A95" w:rsidRPr="00A01634">
          <w:rPr>
            <w:rStyle w:val="Hyperlink"/>
            <w:rFonts w:hint="eastAsia"/>
            <w:noProof/>
            <w:rtl/>
          </w:rPr>
          <w:t>سه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439429744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386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45" w:history="1">
        <w:r w:rsidR="00D64A95" w:rsidRPr="00A01634">
          <w:rPr>
            <w:rStyle w:val="Hyperlink"/>
            <w:noProof/>
            <w:rtl/>
          </w:rPr>
          <w:t xml:space="preserve">2- </w:t>
        </w:r>
        <w:r w:rsidR="00D64A95" w:rsidRPr="00A01634">
          <w:rPr>
            <w:rStyle w:val="Hyperlink"/>
            <w:rFonts w:hint="eastAsia"/>
            <w:noProof/>
            <w:rtl/>
          </w:rPr>
          <w:t>ش</w:t>
        </w:r>
        <w:r w:rsidR="00D64A95" w:rsidRPr="00A01634">
          <w:rPr>
            <w:rStyle w:val="Hyperlink"/>
            <w:rFonts w:hint="cs"/>
            <w:noProof/>
            <w:rtl/>
          </w:rPr>
          <w:t>ی</w:t>
        </w:r>
        <w:r w:rsidR="00D64A95" w:rsidRPr="00A01634">
          <w:rPr>
            <w:rStyle w:val="Hyperlink"/>
            <w:rFonts w:hint="eastAsia"/>
            <w:noProof/>
            <w:rtl/>
          </w:rPr>
          <w:t>و</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واداشتن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اقرار</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اعتراف</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439429745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387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46" w:history="1">
        <w:r w:rsidR="00D64A95" w:rsidRPr="00A01634">
          <w:rPr>
            <w:rStyle w:val="Hyperlink"/>
            <w:noProof/>
            <w:rtl/>
          </w:rPr>
          <w:t xml:space="preserve">3- </w:t>
        </w:r>
        <w:r w:rsidR="00D64A95" w:rsidRPr="00A01634">
          <w:rPr>
            <w:rStyle w:val="Hyperlink"/>
            <w:rFonts w:hint="eastAsia"/>
            <w:noProof/>
            <w:rtl/>
          </w:rPr>
          <w:t>ش</w:t>
        </w:r>
        <w:r w:rsidR="00D64A95" w:rsidRPr="00A01634">
          <w:rPr>
            <w:rStyle w:val="Hyperlink"/>
            <w:rFonts w:hint="cs"/>
            <w:noProof/>
            <w:rtl/>
          </w:rPr>
          <w:t>ی</w:t>
        </w:r>
        <w:r w:rsidR="00D64A95" w:rsidRPr="00A01634">
          <w:rPr>
            <w:rStyle w:val="Hyperlink"/>
            <w:rFonts w:hint="eastAsia"/>
            <w:noProof/>
            <w:rtl/>
          </w:rPr>
          <w:t>و</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اهم</w:t>
        </w:r>
        <w:r w:rsidR="00D64A95" w:rsidRPr="00A01634">
          <w:rPr>
            <w:rStyle w:val="Hyperlink"/>
            <w:rFonts w:hint="cs"/>
            <w:noProof/>
            <w:rtl/>
          </w:rPr>
          <w:t>ی</w:t>
        </w:r>
        <w:r w:rsidR="00D64A95" w:rsidRPr="00A01634">
          <w:rPr>
            <w:rStyle w:val="Hyperlink"/>
            <w:rFonts w:hint="eastAsia"/>
            <w:noProof/>
            <w:rtl/>
          </w:rPr>
          <w:t>ت</w:t>
        </w:r>
        <w:r w:rsidR="00D64A95" w:rsidRPr="00A01634">
          <w:rPr>
            <w:rStyle w:val="Hyperlink"/>
            <w:noProof/>
            <w:rtl/>
          </w:rPr>
          <w:t xml:space="preserve"> </w:t>
        </w:r>
        <w:r w:rsidR="00D64A95" w:rsidRPr="00A01634">
          <w:rPr>
            <w:rStyle w:val="Hyperlink"/>
            <w:rFonts w:hint="eastAsia"/>
            <w:noProof/>
            <w:rtl/>
          </w:rPr>
          <w:t>قائل</w:t>
        </w:r>
        <w:r w:rsidR="00D64A95" w:rsidRPr="00A01634">
          <w:rPr>
            <w:rStyle w:val="Hyperlink"/>
            <w:noProof/>
            <w:rtl/>
          </w:rPr>
          <w:t xml:space="preserve"> </w:t>
        </w:r>
        <w:r w:rsidR="00D64A95" w:rsidRPr="00A01634">
          <w:rPr>
            <w:rStyle w:val="Hyperlink"/>
            <w:rFonts w:hint="eastAsia"/>
            <w:noProof/>
            <w:rtl/>
          </w:rPr>
          <w:t>نشدن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سخنان</w:t>
        </w:r>
        <w:r w:rsidR="00D64A95" w:rsidRPr="00A01634">
          <w:rPr>
            <w:rStyle w:val="Hyperlink"/>
            <w:noProof/>
            <w:rtl/>
          </w:rPr>
          <w:t xml:space="preserve"> </w:t>
        </w:r>
        <w:r w:rsidR="00D64A95" w:rsidRPr="00A01634">
          <w:rPr>
            <w:rStyle w:val="Hyperlink"/>
            <w:rFonts w:hint="eastAsia"/>
            <w:noProof/>
            <w:rtl/>
          </w:rPr>
          <w:t>مشرکان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باطل</w:t>
        </w:r>
        <w:r w:rsidR="00D64A95" w:rsidRPr="00A01634">
          <w:rPr>
            <w:rStyle w:val="Hyperlink"/>
            <w:noProof/>
            <w:rtl/>
          </w:rPr>
          <w:t xml:space="preserve"> </w:t>
        </w:r>
        <w:r w:rsidR="00D64A95" w:rsidRPr="00A01634">
          <w:rPr>
            <w:rStyle w:val="Hyperlink"/>
            <w:rFonts w:hint="eastAsia"/>
            <w:noProof/>
            <w:rtl/>
          </w:rPr>
          <w:t>نمودن</w:t>
        </w:r>
        <w:r w:rsidR="00D64A95" w:rsidRPr="00A01634">
          <w:rPr>
            <w:rStyle w:val="Hyperlink"/>
            <w:noProof/>
            <w:rtl/>
          </w:rPr>
          <w:t xml:space="preserve"> </w:t>
        </w:r>
        <w:r w:rsidR="00D64A95" w:rsidRPr="00A01634">
          <w:rPr>
            <w:rStyle w:val="Hyperlink"/>
            <w:rFonts w:hint="eastAsia"/>
            <w:noProof/>
            <w:rtl/>
          </w:rPr>
          <w:t>آنان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439429746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389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47" w:history="1">
        <w:r w:rsidR="00D64A95" w:rsidRPr="00A01634">
          <w:rPr>
            <w:rStyle w:val="Hyperlink"/>
            <w:rFonts w:hint="eastAsia"/>
            <w:noProof/>
            <w:rtl/>
            <w:lang w:bidi="fa-IR"/>
          </w:rPr>
          <w:t>نقش</w:t>
        </w:r>
        <w:r w:rsidR="00D64A95" w:rsidRPr="00A01634">
          <w:rPr>
            <w:rStyle w:val="Hyperlink"/>
            <w:noProof/>
            <w:rtl/>
            <w:lang w:bidi="fa-IR"/>
          </w:rPr>
          <w:t xml:space="preserve"> </w:t>
        </w:r>
        <w:r w:rsidR="00D64A95" w:rsidRPr="00A01634">
          <w:rPr>
            <w:rStyle w:val="Hyperlink"/>
            <w:rFonts w:hint="cs"/>
            <w:noProof/>
            <w:rtl/>
            <w:lang w:bidi="fa-IR"/>
          </w:rPr>
          <w:t>ی</w:t>
        </w:r>
        <w:r w:rsidR="00D64A95" w:rsidRPr="00A01634">
          <w:rPr>
            <w:rStyle w:val="Hyperlink"/>
            <w:rFonts w:hint="eastAsia"/>
            <w:noProof/>
            <w:rtl/>
            <w:lang w:bidi="fa-IR"/>
          </w:rPr>
          <w:t>هود</w:t>
        </w:r>
        <w:r w:rsidR="00D64A95" w:rsidRPr="00A01634">
          <w:rPr>
            <w:rStyle w:val="Hyperlink"/>
            <w:rFonts w:hint="cs"/>
            <w:noProof/>
            <w:rtl/>
            <w:lang w:bidi="fa-IR"/>
          </w:rPr>
          <w:t>ی</w:t>
        </w:r>
        <w:r w:rsidR="00D64A95" w:rsidRPr="00A01634">
          <w:rPr>
            <w:rStyle w:val="Hyperlink"/>
            <w:rFonts w:hint="eastAsia"/>
            <w:noProof/>
            <w:rtl/>
            <w:lang w:bidi="fa-IR"/>
          </w:rPr>
          <w:t>ان</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دوران</w:t>
        </w:r>
        <w:r w:rsidR="00D64A95" w:rsidRPr="00A01634">
          <w:rPr>
            <w:rStyle w:val="Hyperlink"/>
            <w:noProof/>
            <w:rtl/>
            <w:lang w:bidi="fa-IR"/>
          </w:rPr>
          <w:t xml:space="preserve"> </w:t>
        </w:r>
        <w:r w:rsidR="00D64A95" w:rsidRPr="00A01634">
          <w:rPr>
            <w:rStyle w:val="Hyperlink"/>
            <w:rFonts w:hint="eastAsia"/>
            <w:noProof/>
            <w:rtl/>
            <w:lang w:bidi="fa-IR"/>
          </w:rPr>
          <w:t>مک</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کمک</w:t>
        </w:r>
        <w:r w:rsidR="00D64A95" w:rsidRPr="00A01634">
          <w:rPr>
            <w:rStyle w:val="Hyperlink"/>
            <w:noProof/>
            <w:rtl/>
            <w:lang w:bidi="fa-IR"/>
          </w:rPr>
          <w:t xml:space="preserve"> </w:t>
        </w:r>
        <w:r w:rsidR="00D64A95" w:rsidRPr="00A01634">
          <w:rPr>
            <w:rStyle w:val="Hyperlink"/>
            <w:rFonts w:hint="eastAsia"/>
            <w:noProof/>
            <w:rtl/>
            <w:lang w:bidi="fa-IR"/>
          </w:rPr>
          <w:t>گرفتن</w:t>
        </w:r>
        <w:r w:rsidR="00D64A95" w:rsidRPr="00A01634">
          <w:rPr>
            <w:rStyle w:val="Hyperlink"/>
            <w:noProof/>
            <w:rtl/>
            <w:lang w:bidi="fa-IR"/>
          </w:rPr>
          <w:t xml:space="preserve"> </w:t>
        </w:r>
        <w:r w:rsidR="00D64A95" w:rsidRPr="00A01634">
          <w:rPr>
            <w:rStyle w:val="Hyperlink"/>
            <w:rFonts w:hint="eastAsia"/>
            <w:noProof/>
            <w:rtl/>
            <w:lang w:bidi="fa-IR"/>
          </w:rPr>
          <w:t>مشرکان</w:t>
        </w:r>
        <w:r w:rsidR="00D64A95" w:rsidRPr="00A01634">
          <w:rPr>
            <w:rStyle w:val="Hyperlink"/>
            <w:noProof/>
            <w:rtl/>
            <w:lang w:bidi="fa-IR"/>
          </w:rPr>
          <w:t xml:space="preserve"> </w:t>
        </w:r>
        <w:r w:rsidR="00D64A95" w:rsidRPr="00A01634">
          <w:rPr>
            <w:rStyle w:val="Hyperlink"/>
            <w:rFonts w:hint="eastAsia"/>
            <w:noProof/>
            <w:rtl/>
            <w:lang w:bidi="fa-IR"/>
          </w:rPr>
          <w:t>مکه</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آنها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439429747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394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48" w:history="1">
        <w:r w:rsidR="00D64A95" w:rsidRPr="00A01634">
          <w:rPr>
            <w:rStyle w:val="Hyperlink"/>
            <w:rFonts w:hint="eastAsia"/>
            <w:noProof/>
            <w:rtl/>
            <w:lang w:bidi="fa-IR"/>
          </w:rPr>
          <w:t>محاصر</w:t>
        </w:r>
        <w:r w:rsidR="00D64A95" w:rsidRPr="00A01634">
          <w:rPr>
            <w:rStyle w:val="Hyperlink"/>
            <w:rFonts w:hint="cs"/>
            <w:noProof/>
            <w:rtl/>
            <w:lang w:bidi="fa-IR"/>
          </w:rPr>
          <w:t>ۀ</w:t>
        </w:r>
        <w:r w:rsidR="00D64A95" w:rsidRPr="00A01634">
          <w:rPr>
            <w:rStyle w:val="Hyperlink"/>
            <w:noProof/>
            <w:rtl/>
            <w:lang w:bidi="fa-IR"/>
          </w:rPr>
          <w:t xml:space="preserve"> </w:t>
        </w:r>
        <w:r w:rsidR="00D64A95" w:rsidRPr="00A01634">
          <w:rPr>
            <w:rStyle w:val="Hyperlink"/>
            <w:rFonts w:hint="eastAsia"/>
            <w:noProof/>
            <w:rtl/>
            <w:lang w:bidi="fa-IR"/>
          </w:rPr>
          <w:t>اقتصاد</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اجتماع</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اواخر</w:t>
        </w:r>
        <w:r w:rsidR="00D64A95" w:rsidRPr="00A01634">
          <w:rPr>
            <w:rStyle w:val="Hyperlink"/>
            <w:noProof/>
            <w:rtl/>
            <w:lang w:bidi="fa-IR"/>
          </w:rPr>
          <w:t xml:space="preserve"> </w:t>
        </w:r>
        <w:r w:rsidR="00D64A95" w:rsidRPr="00A01634">
          <w:rPr>
            <w:rStyle w:val="Hyperlink"/>
            <w:rFonts w:hint="eastAsia"/>
            <w:noProof/>
            <w:rtl/>
            <w:lang w:bidi="fa-IR"/>
          </w:rPr>
          <w:t>سال</w:t>
        </w:r>
        <w:r w:rsidR="00D64A95" w:rsidRPr="00A01634">
          <w:rPr>
            <w:rStyle w:val="Hyperlink"/>
            <w:noProof/>
            <w:rtl/>
            <w:lang w:bidi="fa-IR"/>
          </w:rPr>
          <w:t xml:space="preserve"> </w:t>
        </w:r>
        <w:r w:rsidR="00D64A95" w:rsidRPr="00A01634">
          <w:rPr>
            <w:rStyle w:val="Hyperlink"/>
            <w:rFonts w:hint="eastAsia"/>
            <w:noProof/>
            <w:rtl/>
            <w:lang w:bidi="fa-IR"/>
          </w:rPr>
          <w:t>هفتم</w:t>
        </w:r>
        <w:r w:rsidR="00D64A95" w:rsidRPr="00A01634">
          <w:rPr>
            <w:rStyle w:val="Hyperlink"/>
            <w:noProof/>
            <w:rtl/>
            <w:lang w:bidi="fa-IR"/>
          </w:rPr>
          <w:t xml:space="preserve"> </w:t>
        </w:r>
        <w:r w:rsidR="00D64A95" w:rsidRPr="00A01634">
          <w:rPr>
            <w:rStyle w:val="Hyperlink"/>
            <w:rFonts w:hint="eastAsia"/>
            <w:noProof/>
            <w:rtl/>
            <w:lang w:bidi="fa-IR"/>
          </w:rPr>
          <w:t>بعثت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439429748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405</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49" w:history="1">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آموختن</w:t>
        </w:r>
        <w:r w:rsidR="00D64A95" w:rsidRPr="00A01634">
          <w:rPr>
            <w:rStyle w:val="Hyperlink"/>
            <w:rFonts w:hint="cs"/>
            <w:noProof/>
            <w:rtl/>
            <w:lang w:bidi="fa-IR"/>
          </w:rPr>
          <w:t>ی</w:t>
        </w:r>
        <w:r w:rsidR="00D64A95" w:rsidRPr="00A01634">
          <w:rPr>
            <w:rStyle w:val="Hyperlink"/>
            <w:rFonts w:hint="eastAsia"/>
            <w:noProof/>
            <w:lang w:bidi="fa-IR"/>
          </w:rPr>
          <w:t>‌</w:t>
        </w:r>
        <w:r w:rsidR="00D64A95" w:rsidRPr="00A01634">
          <w:rPr>
            <w:rStyle w:val="Hyperlink"/>
            <w:rFonts w:hint="eastAsia"/>
            <w:noProof/>
            <w:rtl/>
            <w:lang w:bidi="fa-IR"/>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439429749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409</w:t>
        </w:r>
        <w:r w:rsidR="00D64A95">
          <w:rPr>
            <w:rStyle w:val="Hyperlink"/>
            <w:noProof/>
          </w:rPr>
          <w:fldChar w:fldCharType="end"/>
        </w:r>
      </w:hyperlink>
    </w:p>
    <w:p w:rsidR="00D64A95" w:rsidRDefault="00AC7035" w:rsidP="00C9274E">
      <w:pPr>
        <w:pStyle w:val="TOC1"/>
        <w:tabs>
          <w:tab w:val="right" w:leader="dot" w:pos="7078"/>
        </w:tabs>
        <w:jc w:val="center"/>
        <w:rPr>
          <w:rFonts w:asciiTheme="minorHAnsi" w:eastAsiaTheme="minorEastAsia" w:hAnsiTheme="minorHAnsi" w:cstheme="minorBidi"/>
          <w:bCs w:val="0"/>
          <w:noProof/>
          <w:sz w:val="22"/>
          <w:szCs w:val="22"/>
          <w:rtl/>
        </w:rPr>
      </w:pPr>
      <w:hyperlink w:anchor="_Toc439429750" w:history="1">
        <w:r w:rsidR="00D64A95" w:rsidRPr="00A01634">
          <w:rPr>
            <w:rStyle w:val="Hyperlink"/>
            <w:rFonts w:hint="eastAsia"/>
            <w:noProof/>
            <w:rtl/>
            <w:lang w:bidi="fa-IR"/>
          </w:rPr>
          <w:t>بخش</w:t>
        </w:r>
        <w:r w:rsidR="00D64A95" w:rsidRPr="00A01634">
          <w:rPr>
            <w:rStyle w:val="Hyperlink"/>
            <w:noProof/>
            <w:rtl/>
            <w:lang w:bidi="fa-IR"/>
          </w:rPr>
          <w:t xml:space="preserve"> </w:t>
        </w:r>
        <w:r w:rsidR="00D64A95" w:rsidRPr="00A01634">
          <w:rPr>
            <w:rStyle w:val="Hyperlink"/>
            <w:rFonts w:hint="eastAsia"/>
            <w:noProof/>
            <w:rtl/>
            <w:lang w:bidi="fa-IR"/>
          </w:rPr>
          <w:t>چهارم</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حبشه،</w:t>
        </w:r>
        <w:r w:rsidR="00D64A95" w:rsidRPr="00A01634">
          <w:rPr>
            <w:rStyle w:val="Hyperlink"/>
            <w:noProof/>
            <w:rtl/>
            <w:lang w:bidi="fa-IR"/>
          </w:rPr>
          <w:t xml:space="preserve"> </w:t>
        </w:r>
        <w:r w:rsidR="00D64A95" w:rsidRPr="00A01634">
          <w:rPr>
            <w:rStyle w:val="Hyperlink"/>
            <w:rFonts w:hint="eastAsia"/>
            <w:noProof/>
            <w:rtl/>
            <w:lang w:bidi="fa-IR"/>
          </w:rPr>
          <w:t>مشکلات</w:t>
        </w:r>
        <w:r w:rsidR="00D64A95" w:rsidRPr="00A01634">
          <w:rPr>
            <w:rStyle w:val="Hyperlink"/>
            <w:noProof/>
            <w:rtl/>
            <w:lang w:bidi="fa-IR"/>
          </w:rPr>
          <w:t xml:space="preserve"> </w:t>
        </w:r>
        <w:r w:rsidR="00D64A95" w:rsidRPr="00A01634">
          <w:rPr>
            <w:rStyle w:val="Hyperlink"/>
            <w:rFonts w:hint="eastAsia"/>
            <w:noProof/>
            <w:rtl/>
            <w:lang w:bidi="fa-IR"/>
          </w:rPr>
          <w:t>سفر</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طائف</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سفر</w:t>
        </w:r>
        <w:r w:rsidR="00D64A95" w:rsidRPr="00A01634">
          <w:rPr>
            <w:rStyle w:val="Hyperlink"/>
            <w:noProof/>
            <w:rtl/>
            <w:lang w:bidi="fa-IR"/>
          </w:rPr>
          <w:t xml:space="preserve"> </w:t>
        </w:r>
        <w:r w:rsidR="00D64A95" w:rsidRPr="00A01634">
          <w:rPr>
            <w:rStyle w:val="Hyperlink"/>
            <w:rFonts w:hint="eastAsia"/>
            <w:noProof/>
            <w:rtl/>
            <w:lang w:bidi="fa-IR"/>
          </w:rPr>
          <w:t>اسراء</w:t>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751"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اول</w:t>
        </w:r>
        <w:r w:rsidR="00D64A95" w:rsidRPr="00A01634">
          <w:rPr>
            <w:rStyle w:val="Hyperlink"/>
            <w:noProof/>
            <w:rtl/>
            <w:lang w:bidi="fa-IR"/>
          </w:rPr>
          <w:t xml:space="preserve"> </w:t>
        </w:r>
        <w:r w:rsidR="00D64A95" w:rsidRPr="00A01634">
          <w:rPr>
            <w:rStyle w:val="Hyperlink"/>
            <w:rFonts w:hint="eastAsia"/>
            <w:noProof/>
            <w:rtl/>
            <w:lang w:bidi="fa-IR"/>
          </w:rPr>
          <w:t>تعامل</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C9274E">
          <w:rPr>
            <w:rStyle w:val="Hyperlink"/>
            <w:rFonts w:ascii="" w:hAnsi="" w:cs="CTraditional Arabic" w:hint="eastAsia"/>
            <w:b w:val="0"/>
            <w:bCs w:val="0"/>
            <w:noProof/>
            <w:u w:val="none"/>
            <w:rtl/>
            <w:lang w:bidi="fa-IR"/>
          </w:rPr>
          <w:t>ج</w:t>
        </w:r>
        <w:r w:rsidR="00D64A95" w:rsidRPr="00A01634">
          <w:rPr>
            <w:rStyle w:val="Hyperlink"/>
            <w:rFonts w:ascii="" w:hAnsi="" w:cs="CTraditional Arabic"/>
            <w:noProof/>
            <w:rtl/>
            <w:lang w:bidi="fa-IR"/>
          </w:rPr>
          <w:t xml:space="preserve"> </w:t>
        </w:r>
        <w:r w:rsidR="00D64A95" w:rsidRPr="00A01634">
          <w:rPr>
            <w:rStyle w:val="Hyperlink"/>
            <w:rFonts w:hint="eastAsia"/>
            <w:noProof/>
            <w:rtl/>
            <w:lang w:bidi="fa-IR"/>
          </w:rPr>
          <w:t>با</w:t>
        </w:r>
        <w:r w:rsidR="00D64A95" w:rsidRPr="00A01634">
          <w:rPr>
            <w:rStyle w:val="Hyperlink"/>
            <w:noProof/>
            <w:rtl/>
            <w:lang w:bidi="fa-IR"/>
          </w:rPr>
          <w:t xml:space="preserve"> </w:t>
        </w:r>
        <w:r w:rsidR="00D64A95" w:rsidRPr="00A01634">
          <w:rPr>
            <w:rStyle w:val="Hyperlink"/>
            <w:rFonts w:hint="eastAsia"/>
            <w:noProof/>
            <w:rtl/>
            <w:lang w:bidi="fa-IR"/>
          </w:rPr>
          <w:t>سنت</w:t>
        </w:r>
        <w:r w:rsidR="00D64A95" w:rsidRPr="00A01634">
          <w:rPr>
            <w:rStyle w:val="Hyperlink"/>
            <w:noProof/>
            <w:rtl/>
            <w:lang w:bidi="fa-IR"/>
          </w:rPr>
          <w:t xml:space="preserve"> </w:t>
        </w:r>
        <w:r w:rsidR="00D64A95" w:rsidRPr="00A01634">
          <w:rPr>
            <w:rStyle w:val="Hyperlink"/>
            <w:rFonts w:hint="eastAsia"/>
            <w:noProof/>
            <w:rtl/>
            <w:lang w:bidi="fa-IR"/>
          </w:rPr>
          <w:t>استفاده</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اسباب</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439429751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420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52" w:history="1">
        <w:r w:rsidR="00D64A95" w:rsidRPr="00A01634">
          <w:rPr>
            <w:rStyle w:val="Hyperlink"/>
            <w:rFonts w:hint="eastAsia"/>
            <w:noProof/>
            <w:rtl/>
            <w:lang w:bidi="fa-IR"/>
          </w:rPr>
          <w:t>مسئله</w:t>
        </w:r>
        <w:r w:rsidR="00D64A95" w:rsidRPr="00A01634">
          <w:rPr>
            <w:rStyle w:val="Hyperlink"/>
            <w:noProof/>
            <w:rtl/>
            <w:lang w:bidi="fa-IR"/>
          </w:rPr>
          <w:t xml:space="preserve"> </w:t>
        </w:r>
        <w:r w:rsidR="00D64A95" w:rsidRPr="00A01634">
          <w:rPr>
            <w:rStyle w:val="Hyperlink"/>
            <w:rFonts w:hint="eastAsia"/>
            <w:noProof/>
            <w:rtl/>
            <w:lang w:bidi="fa-IR"/>
          </w:rPr>
          <w:t>ي</w:t>
        </w:r>
        <w:r w:rsidR="00D64A95" w:rsidRPr="00A01634">
          <w:rPr>
            <w:rStyle w:val="Hyperlink"/>
            <w:noProof/>
            <w:rtl/>
            <w:lang w:bidi="fa-IR"/>
          </w:rPr>
          <w:t xml:space="preserve"> </w:t>
        </w:r>
        <w:r w:rsidR="00D64A95" w:rsidRPr="00A01634">
          <w:rPr>
            <w:rStyle w:val="Hyperlink"/>
            <w:rFonts w:hint="eastAsia"/>
            <w:noProof/>
            <w:rtl/>
            <w:lang w:bidi="fa-IR"/>
          </w:rPr>
          <w:t>توکل</w:t>
        </w:r>
        <w:r w:rsidR="00D64A95" w:rsidRPr="00A01634">
          <w:rPr>
            <w:rStyle w:val="Hyperlink"/>
            <w:noProof/>
            <w:rtl/>
            <w:lang w:bidi="fa-IR"/>
          </w:rPr>
          <w:t xml:space="preserve"> </w:t>
        </w:r>
        <w:r w:rsidR="00D64A95" w:rsidRPr="00A01634">
          <w:rPr>
            <w:rStyle w:val="Hyperlink"/>
            <w:rFonts w:hint="eastAsia"/>
            <w:noProof/>
            <w:rtl/>
            <w:lang w:bidi="fa-IR"/>
          </w:rPr>
          <w:t>بر</w:t>
        </w:r>
        <w:r w:rsidR="00D64A95" w:rsidRPr="00A01634">
          <w:rPr>
            <w:rStyle w:val="Hyperlink"/>
            <w:noProof/>
            <w:rtl/>
            <w:lang w:bidi="fa-IR"/>
          </w:rPr>
          <w:t xml:space="preserve"> </w:t>
        </w:r>
        <w:r w:rsidR="00D64A95" w:rsidRPr="00A01634">
          <w:rPr>
            <w:rStyle w:val="Hyperlink"/>
            <w:rFonts w:hint="eastAsia"/>
            <w:noProof/>
            <w:rtl/>
            <w:lang w:bidi="fa-IR"/>
          </w:rPr>
          <w:t>خدا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استفاده</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اسباب</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439429752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423</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753"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حبشه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439429753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427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54" w:history="1">
        <w:r w:rsidR="00D64A95" w:rsidRPr="00A01634">
          <w:rPr>
            <w:rStyle w:val="Hyperlink"/>
            <w:rFonts w:hint="eastAsia"/>
            <w:noProof/>
            <w:rtl/>
            <w:lang w:bidi="fa-IR"/>
          </w:rPr>
          <w:t>هجرت</w:t>
        </w:r>
        <w:r w:rsidR="00D64A95" w:rsidRPr="00A01634">
          <w:rPr>
            <w:rStyle w:val="Hyperlink"/>
            <w:noProof/>
            <w:rtl/>
            <w:lang w:bidi="fa-IR"/>
          </w:rPr>
          <w:t xml:space="preserve"> </w:t>
        </w:r>
        <w:r w:rsidR="00D64A95" w:rsidRPr="00A01634">
          <w:rPr>
            <w:rStyle w:val="Hyperlink"/>
            <w:rFonts w:hint="eastAsia"/>
            <w:noProof/>
            <w:rtl/>
            <w:lang w:bidi="fa-IR"/>
          </w:rPr>
          <w:t>اول</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سرزم</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noProof/>
            <w:rtl/>
            <w:lang w:bidi="fa-IR"/>
          </w:rPr>
          <w:t xml:space="preserve"> </w:t>
        </w:r>
        <w:r w:rsidR="00D64A95" w:rsidRPr="00A01634">
          <w:rPr>
            <w:rStyle w:val="Hyperlink"/>
            <w:rFonts w:hint="eastAsia"/>
            <w:noProof/>
            <w:rtl/>
            <w:lang w:bidi="fa-IR"/>
          </w:rPr>
          <w:t>حبشه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439429754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428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55" w:history="1">
        <w:r w:rsidR="00D64A95" w:rsidRPr="00A01634">
          <w:rPr>
            <w:rStyle w:val="Hyperlink"/>
            <w:noProof/>
            <w:rtl/>
          </w:rPr>
          <w:t xml:space="preserve">1- </w:t>
        </w:r>
        <w:r w:rsidR="00D64A95" w:rsidRPr="00A01634">
          <w:rPr>
            <w:rStyle w:val="Hyperlink"/>
            <w:rFonts w:hint="eastAsia"/>
            <w:noProof/>
            <w:rtl/>
          </w:rPr>
          <w:t>دلا</w:t>
        </w:r>
        <w:r w:rsidR="00D64A95" w:rsidRPr="00A01634">
          <w:rPr>
            <w:rStyle w:val="Hyperlink"/>
            <w:rFonts w:hint="cs"/>
            <w:noProof/>
            <w:rtl/>
          </w:rPr>
          <w:t>ی</w:t>
        </w:r>
        <w:r w:rsidR="00D64A95" w:rsidRPr="00A01634">
          <w:rPr>
            <w:rStyle w:val="Hyperlink"/>
            <w:rFonts w:hint="eastAsia"/>
            <w:noProof/>
            <w:rtl/>
          </w:rPr>
          <w:t>ل</w:t>
        </w:r>
        <w:r w:rsidR="00D64A95" w:rsidRPr="00A01634">
          <w:rPr>
            <w:rStyle w:val="Hyperlink"/>
            <w:noProof/>
            <w:rtl/>
          </w:rPr>
          <w:t xml:space="preserve"> </w:t>
        </w:r>
        <w:r w:rsidR="00D64A95" w:rsidRPr="00A01634">
          <w:rPr>
            <w:rStyle w:val="Hyperlink"/>
            <w:rFonts w:hint="eastAsia"/>
            <w:noProof/>
            <w:rtl/>
          </w:rPr>
          <w:t>هجرت</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حبشه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439429755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428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56" w:history="1">
        <w:r w:rsidR="00D64A95" w:rsidRPr="00A01634">
          <w:rPr>
            <w:rStyle w:val="Hyperlink"/>
            <w:noProof/>
            <w:rtl/>
          </w:rPr>
          <w:t xml:space="preserve">2- </w:t>
        </w:r>
        <w:r w:rsidR="00D64A95" w:rsidRPr="00A01634">
          <w:rPr>
            <w:rStyle w:val="Hyperlink"/>
            <w:rFonts w:hint="eastAsia"/>
            <w:noProof/>
            <w:rtl/>
          </w:rPr>
          <w:t>دلا</w:t>
        </w:r>
        <w:r w:rsidR="00D64A95" w:rsidRPr="00A01634">
          <w:rPr>
            <w:rStyle w:val="Hyperlink"/>
            <w:rFonts w:hint="cs"/>
            <w:noProof/>
            <w:rtl/>
          </w:rPr>
          <w:t>ی</w:t>
        </w:r>
        <w:r w:rsidR="00D64A95" w:rsidRPr="00A01634">
          <w:rPr>
            <w:rStyle w:val="Hyperlink"/>
            <w:rFonts w:hint="eastAsia"/>
            <w:noProof/>
            <w:rtl/>
          </w:rPr>
          <w:t>ل</w:t>
        </w:r>
        <w:r w:rsidR="00D64A95" w:rsidRPr="00A01634">
          <w:rPr>
            <w:rStyle w:val="Hyperlink"/>
            <w:noProof/>
            <w:rtl/>
          </w:rPr>
          <w:t xml:space="preserve"> </w:t>
        </w:r>
        <w:r w:rsidR="00D64A95" w:rsidRPr="00A01634">
          <w:rPr>
            <w:rStyle w:val="Hyperlink"/>
            <w:rFonts w:hint="eastAsia"/>
            <w:noProof/>
            <w:rtl/>
          </w:rPr>
          <w:t>انتخاب</w:t>
        </w:r>
        <w:r w:rsidR="00D64A95" w:rsidRPr="00A01634">
          <w:rPr>
            <w:rStyle w:val="Hyperlink"/>
            <w:noProof/>
            <w:rtl/>
          </w:rPr>
          <w:t xml:space="preserve"> </w:t>
        </w:r>
        <w:r w:rsidR="00D64A95" w:rsidRPr="00A01634">
          <w:rPr>
            <w:rStyle w:val="Hyperlink"/>
            <w:rFonts w:hint="eastAsia"/>
            <w:noProof/>
            <w:rtl/>
          </w:rPr>
          <w:t>حبشه</w:t>
        </w:r>
        <w:r w:rsidR="00D64A95" w:rsidRPr="00A01634">
          <w:rPr>
            <w:rStyle w:val="Hyperlink"/>
            <w:noProof/>
            <w:rtl/>
          </w:rPr>
          <w:t xml:space="preserve"> </w:t>
        </w:r>
        <w:r w:rsidR="00D64A95" w:rsidRPr="00A01634">
          <w:rPr>
            <w:rStyle w:val="Hyperlink"/>
            <w:rFonts w:hint="eastAsia"/>
            <w:noProof/>
            <w:rtl/>
          </w:rPr>
          <w:t>برا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مهاجرت</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طرف</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sidRPr="00A01634">
          <w:rPr>
            <w:rStyle w:val="Hyperlink"/>
            <w:noProof/>
            <w:rtl/>
          </w:rPr>
          <w:t xml:space="preserve"> </w:t>
        </w:r>
        <w:r w:rsidR="00D64A95" w:rsidRPr="00A01634">
          <w:rPr>
            <w:rStyle w:val="Hyperlink"/>
            <w:rFonts w:ascii="" w:hAnsi="" w:cs="CTraditional Arabic" w:hint="eastAsia"/>
            <w:noProof/>
            <w:rtl/>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439429756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431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57" w:history="1">
        <w:r w:rsidR="00D64A95" w:rsidRPr="00A01634">
          <w:rPr>
            <w:rStyle w:val="Hyperlink"/>
            <w:noProof/>
            <w:rtl/>
          </w:rPr>
          <w:t xml:space="preserve">3- </w:t>
        </w:r>
        <w:r w:rsidR="00D64A95" w:rsidRPr="00A01634">
          <w:rPr>
            <w:rStyle w:val="Hyperlink"/>
            <w:rFonts w:hint="eastAsia"/>
            <w:noProof/>
            <w:rtl/>
          </w:rPr>
          <w:t>خروج</w:t>
        </w:r>
        <w:r w:rsidR="00D64A95" w:rsidRPr="00A01634">
          <w:rPr>
            <w:rStyle w:val="Hyperlink"/>
            <w:noProof/>
            <w:rtl/>
          </w:rPr>
          <w:t xml:space="preserve"> </w:t>
        </w:r>
        <w:r w:rsidR="00D64A95" w:rsidRPr="00A01634">
          <w:rPr>
            <w:rStyle w:val="Hyperlink"/>
            <w:rFonts w:hint="eastAsia"/>
            <w:noProof/>
            <w:rtl/>
          </w:rPr>
          <w:t>مهاجران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پنهان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بودن</w:t>
        </w:r>
        <w:r w:rsidR="00D64A95" w:rsidRPr="00A01634">
          <w:rPr>
            <w:rStyle w:val="Hyperlink"/>
            <w:noProof/>
            <w:rtl/>
          </w:rPr>
          <w:t xml:space="preserve"> </w:t>
        </w:r>
        <w:r w:rsidR="00D64A95" w:rsidRPr="00A01634">
          <w:rPr>
            <w:rStyle w:val="Hyperlink"/>
            <w:rFonts w:hint="eastAsia"/>
            <w:noProof/>
            <w:rtl/>
          </w:rPr>
          <w:t>هجرت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رس</w:t>
        </w:r>
        <w:r w:rsidR="00D64A95" w:rsidRPr="00A01634">
          <w:rPr>
            <w:rStyle w:val="Hyperlink"/>
            <w:rFonts w:hint="cs"/>
            <w:noProof/>
            <w:rtl/>
          </w:rPr>
          <w:t>ی</w:t>
        </w:r>
        <w:r w:rsidR="00D64A95" w:rsidRPr="00A01634">
          <w:rPr>
            <w:rStyle w:val="Hyperlink"/>
            <w:rFonts w:hint="eastAsia"/>
            <w:noProof/>
            <w:rtl/>
          </w:rPr>
          <w:t>دن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حبشه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439429757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434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58" w:history="1">
        <w:r w:rsidR="00D64A95" w:rsidRPr="00A01634">
          <w:rPr>
            <w:rStyle w:val="Hyperlink"/>
            <w:rFonts w:hint="eastAsia"/>
            <w:noProof/>
            <w:rtl/>
            <w:lang w:bidi="fa-IR"/>
          </w:rPr>
          <w:t>دلا</w:t>
        </w:r>
        <w:r w:rsidR="00D64A95" w:rsidRPr="00A01634">
          <w:rPr>
            <w:rStyle w:val="Hyperlink"/>
            <w:rFonts w:hint="cs"/>
            <w:noProof/>
            <w:rtl/>
            <w:lang w:bidi="fa-IR"/>
          </w:rPr>
          <w:t>ی</w:t>
        </w:r>
        <w:r w:rsidR="00D64A95" w:rsidRPr="00A01634">
          <w:rPr>
            <w:rStyle w:val="Hyperlink"/>
            <w:rFonts w:hint="eastAsia"/>
            <w:noProof/>
            <w:rtl/>
            <w:lang w:bidi="fa-IR"/>
          </w:rPr>
          <w:t>ل</w:t>
        </w:r>
        <w:r w:rsidR="00D64A95" w:rsidRPr="00A01634">
          <w:rPr>
            <w:rStyle w:val="Hyperlink"/>
            <w:noProof/>
            <w:rtl/>
            <w:lang w:bidi="fa-IR"/>
          </w:rPr>
          <w:t xml:space="preserve"> </w:t>
        </w:r>
        <w:r w:rsidR="00D64A95" w:rsidRPr="00A01634">
          <w:rPr>
            <w:rStyle w:val="Hyperlink"/>
            <w:rFonts w:hint="eastAsia"/>
            <w:noProof/>
            <w:rtl/>
            <w:lang w:bidi="fa-IR"/>
          </w:rPr>
          <w:t>بازگشت</w:t>
        </w:r>
        <w:r w:rsidR="00D64A95" w:rsidRPr="00A01634">
          <w:rPr>
            <w:rStyle w:val="Hyperlink"/>
            <w:noProof/>
            <w:rtl/>
            <w:lang w:bidi="fa-IR"/>
          </w:rPr>
          <w:t xml:space="preserve"> </w:t>
        </w:r>
        <w:r w:rsidR="00D64A95" w:rsidRPr="00A01634">
          <w:rPr>
            <w:rStyle w:val="Hyperlink"/>
            <w:rFonts w:hint="eastAsia"/>
            <w:noProof/>
            <w:rtl/>
            <w:lang w:bidi="fa-IR"/>
          </w:rPr>
          <w:t>مسلمانان</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مکه</w:t>
        </w:r>
        <w:r w:rsidR="00D64A95" w:rsidRPr="00A01634">
          <w:rPr>
            <w:rStyle w:val="Hyperlink"/>
            <w:noProof/>
            <w:rtl/>
            <w:lang w:bidi="fa-IR"/>
          </w:rPr>
          <w:t xml:space="preserve"> </w:t>
        </w:r>
        <w:r w:rsidR="00D64A95" w:rsidRPr="00A01634">
          <w:rPr>
            <w:rStyle w:val="Hyperlink"/>
            <w:rFonts w:hint="eastAsia"/>
            <w:noProof/>
            <w:rtl/>
            <w:lang w:bidi="fa-IR"/>
          </w:rPr>
          <w:t>بعد</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نخست</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439429758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436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59" w:history="1">
        <w:r w:rsidR="00D64A95" w:rsidRPr="00A01634">
          <w:rPr>
            <w:rStyle w:val="Hyperlink"/>
            <w:noProof/>
            <w:rtl/>
          </w:rPr>
          <w:t xml:space="preserve">1- </w:t>
        </w:r>
        <w:r w:rsidR="00D64A95" w:rsidRPr="00A01634">
          <w:rPr>
            <w:rStyle w:val="Hyperlink"/>
            <w:rFonts w:hint="eastAsia"/>
            <w:noProof/>
            <w:rtl/>
          </w:rPr>
          <w:t>شبه</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بازگشت</w:t>
        </w:r>
        <w:r w:rsidR="00D64A95" w:rsidRPr="00A01634">
          <w:rPr>
            <w:rStyle w:val="Hyperlink"/>
            <w:noProof/>
            <w:rtl/>
          </w:rPr>
          <w:t xml:space="preserve"> </w:t>
        </w:r>
        <w:r w:rsidR="00D64A95" w:rsidRPr="00A01634">
          <w:rPr>
            <w:rStyle w:val="Hyperlink"/>
            <w:rFonts w:hint="eastAsia"/>
            <w:noProof/>
            <w:rtl/>
          </w:rPr>
          <w:t>مهاجران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سبب</w:t>
        </w:r>
        <w:r w:rsidR="00D64A95" w:rsidRPr="00A01634">
          <w:rPr>
            <w:rStyle w:val="Hyperlink"/>
            <w:noProof/>
            <w:rtl/>
          </w:rPr>
          <w:t xml:space="preserve"> </w:t>
        </w:r>
        <w:r w:rsidR="00D64A95" w:rsidRPr="00A01634">
          <w:rPr>
            <w:rStyle w:val="Hyperlink"/>
            <w:rFonts w:hint="eastAsia"/>
            <w:noProof/>
            <w:rtl/>
          </w:rPr>
          <w:t>داستان</w:t>
        </w:r>
        <w:r w:rsidR="00D64A95" w:rsidRPr="00A01634">
          <w:rPr>
            <w:rStyle w:val="Hyperlink"/>
            <w:noProof/>
            <w:rtl/>
          </w:rPr>
          <w:t xml:space="preserve"> </w:t>
        </w:r>
        <w:r w:rsidR="00D64A95" w:rsidRPr="00A01634">
          <w:rPr>
            <w:rStyle w:val="Hyperlink"/>
            <w:rFonts w:hint="eastAsia"/>
            <w:noProof/>
            <w:rtl/>
          </w:rPr>
          <w:t>غران</w:t>
        </w:r>
        <w:r w:rsidR="00D64A95" w:rsidRPr="00A01634">
          <w:rPr>
            <w:rStyle w:val="Hyperlink"/>
            <w:rFonts w:hint="cs"/>
            <w:noProof/>
            <w:rtl/>
          </w:rPr>
          <w:t>ی</w:t>
        </w:r>
        <w:r w:rsidR="00D64A95" w:rsidRPr="00A01634">
          <w:rPr>
            <w:rStyle w:val="Hyperlink"/>
            <w:rFonts w:hint="eastAsia"/>
            <w:noProof/>
            <w:rtl/>
          </w:rPr>
          <w:t>ق</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439429759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436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60" w:history="1">
        <w:r w:rsidR="00D64A95" w:rsidRPr="00A01634">
          <w:rPr>
            <w:rStyle w:val="Hyperlink"/>
            <w:noProof/>
            <w:rtl/>
          </w:rPr>
          <w:t xml:space="preserve">2- </w:t>
        </w:r>
        <w:r w:rsidR="00D64A95" w:rsidRPr="00A01634">
          <w:rPr>
            <w:rStyle w:val="Hyperlink"/>
            <w:rFonts w:hint="eastAsia"/>
            <w:noProof/>
            <w:rtl/>
          </w:rPr>
          <w:t>ابطال</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تکذ</w:t>
        </w:r>
        <w:r w:rsidR="00D64A95" w:rsidRPr="00A01634">
          <w:rPr>
            <w:rStyle w:val="Hyperlink"/>
            <w:rFonts w:hint="cs"/>
            <w:noProof/>
            <w:rtl/>
          </w:rPr>
          <w:t>ی</w:t>
        </w:r>
        <w:r w:rsidR="00D64A95" w:rsidRPr="00A01634">
          <w:rPr>
            <w:rStyle w:val="Hyperlink"/>
            <w:rFonts w:hint="eastAsia"/>
            <w:noProof/>
            <w:rtl/>
          </w:rPr>
          <w:t>ب</w:t>
        </w:r>
        <w:r w:rsidR="00D64A95" w:rsidRPr="00A01634">
          <w:rPr>
            <w:rStyle w:val="Hyperlink"/>
            <w:noProof/>
            <w:rtl/>
          </w:rPr>
          <w:t xml:space="preserve"> </w:t>
        </w:r>
        <w:r w:rsidR="00D64A95" w:rsidRPr="00A01634">
          <w:rPr>
            <w:rStyle w:val="Hyperlink"/>
            <w:rFonts w:hint="eastAsia"/>
            <w:noProof/>
            <w:rtl/>
          </w:rPr>
          <w:t>ا</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افسانه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439429760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438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61" w:history="1">
        <w:r w:rsidR="00D64A95" w:rsidRPr="00A01634">
          <w:rPr>
            <w:rStyle w:val="Hyperlink"/>
            <w:noProof/>
            <w:rtl/>
          </w:rPr>
          <w:t xml:space="preserve">3- </w:t>
        </w:r>
        <w:r w:rsidR="00D64A95" w:rsidRPr="00A01634">
          <w:rPr>
            <w:rStyle w:val="Hyperlink"/>
            <w:rFonts w:hint="eastAsia"/>
            <w:noProof/>
            <w:rtl/>
          </w:rPr>
          <w:t>دلا</w:t>
        </w:r>
        <w:r w:rsidR="00D64A95" w:rsidRPr="00A01634">
          <w:rPr>
            <w:rStyle w:val="Hyperlink"/>
            <w:rFonts w:hint="cs"/>
            <w:noProof/>
            <w:rtl/>
          </w:rPr>
          <w:t>ی</w:t>
        </w:r>
        <w:r w:rsidR="00D64A95" w:rsidRPr="00A01634">
          <w:rPr>
            <w:rStyle w:val="Hyperlink"/>
            <w:rFonts w:hint="eastAsia"/>
            <w:noProof/>
            <w:rtl/>
          </w:rPr>
          <w:t>ل</w:t>
        </w:r>
        <w:r w:rsidR="00D64A95" w:rsidRPr="00A01634">
          <w:rPr>
            <w:rStyle w:val="Hyperlink"/>
            <w:noProof/>
            <w:rtl/>
          </w:rPr>
          <w:t xml:space="preserve"> </w:t>
        </w:r>
        <w:r w:rsidR="00D64A95" w:rsidRPr="00A01634">
          <w:rPr>
            <w:rStyle w:val="Hyperlink"/>
            <w:rFonts w:hint="eastAsia"/>
            <w:noProof/>
            <w:rtl/>
          </w:rPr>
          <w:t>اصل</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بازگشت</w:t>
        </w:r>
        <w:r w:rsidR="00D64A95" w:rsidRPr="00A01634">
          <w:rPr>
            <w:rStyle w:val="Hyperlink"/>
            <w:noProof/>
            <w:rtl/>
          </w:rPr>
          <w:t xml:space="preserve"> </w:t>
        </w:r>
        <w:r w:rsidR="00D64A95" w:rsidRPr="00A01634">
          <w:rPr>
            <w:rStyle w:val="Hyperlink"/>
            <w:rFonts w:hint="eastAsia"/>
            <w:noProof/>
            <w:rtl/>
          </w:rPr>
          <w:t>مسلمانان</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حبشه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439429761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440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62" w:history="1">
        <w:r w:rsidR="00D64A95" w:rsidRPr="00A01634">
          <w:rPr>
            <w:rStyle w:val="Hyperlink"/>
            <w:rFonts w:hint="eastAsia"/>
            <w:noProof/>
            <w:rtl/>
            <w:lang w:bidi="fa-IR"/>
          </w:rPr>
          <w:t>هجرت</w:t>
        </w:r>
        <w:r w:rsidR="00D64A95" w:rsidRPr="00A01634">
          <w:rPr>
            <w:rStyle w:val="Hyperlink"/>
            <w:noProof/>
            <w:rtl/>
            <w:lang w:bidi="fa-IR"/>
          </w:rPr>
          <w:t xml:space="preserve"> </w:t>
        </w:r>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مسلمانان</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حبشه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439429762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442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63" w:history="1">
        <w:r w:rsidR="00D64A95" w:rsidRPr="00A01634">
          <w:rPr>
            <w:rStyle w:val="Hyperlink"/>
            <w:rFonts w:hint="eastAsia"/>
            <w:noProof/>
            <w:rtl/>
            <w:lang w:bidi="fa-IR"/>
          </w:rPr>
          <w:t>ن</w:t>
        </w:r>
        <w:r w:rsidR="00D64A95" w:rsidRPr="00A01634">
          <w:rPr>
            <w:rStyle w:val="Hyperlink"/>
            <w:rFonts w:hint="cs"/>
            <w:noProof/>
            <w:rtl/>
            <w:lang w:bidi="fa-IR"/>
          </w:rPr>
          <w:t>ی</w:t>
        </w:r>
        <w:r w:rsidR="00D64A95" w:rsidRPr="00A01634">
          <w:rPr>
            <w:rStyle w:val="Hyperlink"/>
            <w:rFonts w:hint="eastAsia"/>
            <w:noProof/>
            <w:rtl/>
            <w:lang w:bidi="fa-IR"/>
          </w:rPr>
          <w:t>رنگ</w:t>
        </w:r>
        <w:r w:rsidR="00D64A95" w:rsidRPr="00A01634">
          <w:rPr>
            <w:rStyle w:val="Hyperlink"/>
            <w:noProof/>
            <w:rtl/>
            <w:lang w:bidi="fa-IR"/>
          </w:rPr>
          <w:t xml:space="preserve"> </w:t>
        </w:r>
        <w:r w:rsidR="00D64A95" w:rsidRPr="00A01634">
          <w:rPr>
            <w:rStyle w:val="Hyperlink"/>
            <w:rFonts w:hint="eastAsia"/>
            <w:noProof/>
            <w:rtl/>
            <w:lang w:bidi="fa-IR"/>
          </w:rPr>
          <w:t>قر</w:t>
        </w:r>
        <w:r w:rsidR="00D64A95" w:rsidRPr="00A01634">
          <w:rPr>
            <w:rStyle w:val="Hyperlink"/>
            <w:rFonts w:hint="cs"/>
            <w:noProof/>
            <w:rtl/>
            <w:lang w:bidi="fa-IR"/>
          </w:rPr>
          <w:t>ی</w:t>
        </w:r>
        <w:r w:rsidR="00D64A95" w:rsidRPr="00A01634">
          <w:rPr>
            <w:rStyle w:val="Hyperlink"/>
            <w:rFonts w:hint="eastAsia"/>
            <w:noProof/>
            <w:rtl/>
            <w:lang w:bidi="fa-IR"/>
          </w:rPr>
          <w:t>ش</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مهاجران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439429763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443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64" w:history="1">
        <w:r w:rsidR="00D64A95" w:rsidRPr="00A01634">
          <w:rPr>
            <w:rStyle w:val="Hyperlink"/>
            <w:noProof/>
            <w:rtl/>
          </w:rPr>
          <w:t xml:space="preserve">1- </w:t>
        </w:r>
        <w:r w:rsidR="00D64A95" w:rsidRPr="00A01634">
          <w:rPr>
            <w:rStyle w:val="Hyperlink"/>
            <w:rFonts w:hint="eastAsia"/>
            <w:noProof/>
            <w:rtl/>
          </w:rPr>
          <w:t>تلاش</w:t>
        </w:r>
        <w:r w:rsidR="00D64A95" w:rsidRPr="00A01634">
          <w:rPr>
            <w:rStyle w:val="Hyperlink"/>
            <w:noProof/>
            <w:rtl/>
          </w:rPr>
          <w:t xml:space="preserve"> </w:t>
        </w:r>
        <w:r w:rsidR="00D64A95" w:rsidRPr="00A01634">
          <w:rPr>
            <w:rStyle w:val="Hyperlink"/>
            <w:rFonts w:hint="eastAsia"/>
            <w:noProof/>
            <w:rtl/>
          </w:rPr>
          <w:t>قر</w:t>
        </w:r>
        <w:r w:rsidR="00D64A95" w:rsidRPr="00A01634">
          <w:rPr>
            <w:rStyle w:val="Hyperlink"/>
            <w:rFonts w:hint="cs"/>
            <w:noProof/>
            <w:rtl/>
          </w:rPr>
          <w:t>ی</w:t>
        </w:r>
        <w:r w:rsidR="00D64A95" w:rsidRPr="00A01634">
          <w:rPr>
            <w:rStyle w:val="Hyperlink"/>
            <w:rFonts w:hint="eastAsia"/>
            <w:noProof/>
            <w:rtl/>
          </w:rPr>
          <w:t>ش</w:t>
        </w:r>
        <w:r w:rsidR="00D64A95" w:rsidRPr="00A01634">
          <w:rPr>
            <w:rStyle w:val="Hyperlink"/>
            <w:noProof/>
            <w:rtl/>
          </w:rPr>
          <w:t xml:space="preserve"> </w:t>
        </w:r>
        <w:r w:rsidR="00D64A95" w:rsidRPr="00A01634">
          <w:rPr>
            <w:rStyle w:val="Hyperlink"/>
            <w:rFonts w:hint="eastAsia"/>
            <w:noProof/>
            <w:rtl/>
          </w:rPr>
          <w:t>برا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بازگرداندن</w:t>
        </w:r>
        <w:r w:rsidR="00D64A95" w:rsidRPr="00A01634">
          <w:rPr>
            <w:rStyle w:val="Hyperlink"/>
            <w:noProof/>
            <w:rtl/>
          </w:rPr>
          <w:t xml:space="preserve"> </w:t>
        </w:r>
        <w:r w:rsidR="00D64A95" w:rsidRPr="00A01634">
          <w:rPr>
            <w:rStyle w:val="Hyperlink"/>
            <w:rFonts w:hint="eastAsia"/>
            <w:noProof/>
            <w:rtl/>
          </w:rPr>
          <w:t>مهاجران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439429764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443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65" w:history="1">
        <w:r w:rsidR="00D64A95" w:rsidRPr="00A01634">
          <w:rPr>
            <w:rStyle w:val="Hyperlink"/>
            <w:noProof/>
            <w:rtl/>
          </w:rPr>
          <w:t xml:space="preserve">2- </w:t>
        </w:r>
        <w:r w:rsidR="00D64A95" w:rsidRPr="00A01634">
          <w:rPr>
            <w:rStyle w:val="Hyperlink"/>
            <w:rFonts w:hint="eastAsia"/>
            <w:noProof/>
            <w:rtl/>
          </w:rPr>
          <w:t>گفتگو</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جعفر</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نجاش</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439429765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445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66" w:history="1">
        <w:r w:rsidR="00D64A95" w:rsidRPr="00A01634">
          <w:rPr>
            <w:rStyle w:val="Hyperlink"/>
            <w:noProof/>
            <w:rtl/>
          </w:rPr>
          <w:t xml:space="preserve">3- </w:t>
        </w:r>
        <w:r w:rsidR="00D64A95" w:rsidRPr="00A01634">
          <w:rPr>
            <w:rStyle w:val="Hyperlink"/>
            <w:rFonts w:hint="eastAsia"/>
            <w:noProof/>
            <w:rtl/>
          </w:rPr>
          <w:t>تلاش</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د</w:t>
        </w:r>
        <w:r w:rsidR="00D64A95" w:rsidRPr="00A01634">
          <w:rPr>
            <w:rStyle w:val="Hyperlink"/>
            <w:rFonts w:hint="cs"/>
            <w:noProof/>
            <w:rtl/>
          </w:rPr>
          <w:t>ی</w:t>
        </w:r>
        <w:r w:rsidR="00D64A95" w:rsidRPr="00A01634">
          <w:rPr>
            <w:rStyle w:val="Hyperlink"/>
            <w:rFonts w:hint="eastAsia"/>
            <w:noProof/>
            <w:rtl/>
          </w:rPr>
          <w:t>گر</w:t>
        </w:r>
        <w:r w:rsidR="00D64A95" w:rsidRPr="00A01634">
          <w:rPr>
            <w:rStyle w:val="Hyperlink"/>
            <w:noProof/>
            <w:rtl/>
          </w:rPr>
          <w:t xml:space="preserve"> </w:t>
        </w:r>
        <w:r w:rsidR="00D64A95" w:rsidRPr="00A01634">
          <w:rPr>
            <w:rStyle w:val="Hyperlink"/>
            <w:rFonts w:hint="eastAsia"/>
            <w:noProof/>
            <w:rtl/>
          </w:rPr>
          <w:t>برا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هم</w:t>
        </w:r>
        <w:r w:rsidR="00D64A95" w:rsidRPr="00A01634">
          <w:rPr>
            <w:rStyle w:val="Hyperlink"/>
            <w:noProof/>
            <w:rtl/>
          </w:rPr>
          <w:t xml:space="preserve"> </w:t>
        </w:r>
        <w:r w:rsidR="00D64A95" w:rsidRPr="00A01634">
          <w:rPr>
            <w:rStyle w:val="Hyperlink"/>
            <w:rFonts w:hint="eastAsia"/>
            <w:noProof/>
            <w:rtl/>
          </w:rPr>
          <w:t>زدن</w:t>
        </w:r>
        <w:r w:rsidR="00D64A95" w:rsidRPr="00A01634">
          <w:rPr>
            <w:rStyle w:val="Hyperlink"/>
            <w:noProof/>
            <w:rtl/>
          </w:rPr>
          <w:t xml:space="preserve"> </w:t>
        </w:r>
        <w:r w:rsidR="00D64A95" w:rsidRPr="00A01634">
          <w:rPr>
            <w:rStyle w:val="Hyperlink"/>
            <w:rFonts w:hint="eastAsia"/>
            <w:noProof/>
            <w:rtl/>
          </w:rPr>
          <w:t>م</w:t>
        </w:r>
        <w:r w:rsidR="00D64A95" w:rsidRPr="00A01634">
          <w:rPr>
            <w:rStyle w:val="Hyperlink"/>
            <w:rFonts w:hint="cs"/>
            <w:noProof/>
            <w:rtl/>
          </w:rPr>
          <w:t>ی</w:t>
        </w:r>
        <w:r w:rsidR="00D64A95" w:rsidRPr="00A01634">
          <w:rPr>
            <w:rStyle w:val="Hyperlink"/>
            <w:rFonts w:hint="eastAsia"/>
            <w:noProof/>
            <w:rtl/>
          </w:rPr>
          <w:t>انه</w:t>
        </w:r>
        <w:r w:rsidR="00D64A95" w:rsidRPr="00A01634">
          <w:rPr>
            <w:rStyle w:val="Hyperlink"/>
            <w:noProof/>
            <w:rtl/>
          </w:rPr>
          <w:t xml:space="preserve"> </w:t>
        </w:r>
        <w:r w:rsidR="00D64A95" w:rsidRPr="00A01634">
          <w:rPr>
            <w:rStyle w:val="Hyperlink"/>
            <w:rFonts w:hint="eastAsia"/>
            <w:noProof/>
            <w:rtl/>
          </w:rPr>
          <w:t>مهاجران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نجاش</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439429766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446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67" w:history="1">
        <w:r w:rsidR="00D64A95" w:rsidRPr="00A01634">
          <w:rPr>
            <w:rStyle w:val="Hyperlink"/>
            <w:rFonts w:hint="eastAsia"/>
            <w:noProof/>
            <w:rtl/>
            <w:lang w:bidi="fa-IR"/>
          </w:rPr>
          <w:t>اسلام</w:t>
        </w:r>
        <w:r w:rsidR="00D64A95" w:rsidRPr="00A01634">
          <w:rPr>
            <w:rStyle w:val="Hyperlink"/>
            <w:noProof/>
            <w:rtl/>
            <w:lang w:bidi="fa-IR"/>
          </w:rPr>
          <w:t xml:space="preserve"> </w:t>
        </w:r>
        <w:r w:rsidR="00D64A95" w:rsidRPr="00A01634">
          <w:rPr>
            <w:rStyle w:val="Hyperlink"/>
            <w:rFonts w:hint="eastAsia"/>
            <w:noProof/>
            <w:rtl/>
            <w:lang w:bidi="fa-IR"/>
          </w:rPr>
          <w:t>آوردن</w:t>
        </w:r>
        <w:r w:rsidR="00D64A95" w:rsidRPr="00A01634">
          <w:rPr>
            <w:rStyle w:val="Hyperlink"/>
            <w:noProof/>
            <w:rtl/>
            <w:lang w:bidi="fa-IR"/>
          </w:rPr>
          <w:t xml:space="preserve"> </w:t>
        </w:r>
        <w:r w:rsidR="00D64A95" w:rsidRPr="00A01634">
          <w:rPr>
            <w:rStyle w:val="Hyperlink"/>
            <w:rFonts w:hint="eastAsia"/>
            <w:noProof/>
            <w:rtl/>
            <w:lang w:bidi="fa-IR"/>
          </w:rPr>
          <w:t>نجاش</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439429767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447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68" w:history="1">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آموختن</w:t>
        </w:r>
        <w:r w:rsidR="00D64A95" w:rsidRPr="00A01634">
          <w:rPr>
            <w:rStyle w:val="Hyperlink"/>
            <w:rFonts w:hint="cs"/>
            <w:noProof/>
            <w:rtl/>
            <w:lang w:bidi="fa-IR"/>
          </w:rPr>
          <w:t>ی</w:t>
        </w:r>
        <w:r w:rsidR="00D64A95" w:rsidRPr="00A01634">
          <w:rPr>
            <w:rStyle w:val="Hyperlink"/>
            <w:rFonts w:hint="eastAsia"/>
            <w:noProof/>
            <w:lang w:bidi="fa-IR"/>
          </w:rPr>
          <w:t>‌</w:t>
        </w:r>
        <w:r w:rsidR="00D64A95" w:rsidRPr="00A01634">
          <w:rPr>
            <w:rStyle w:val="Hyperlink"/>
            <w:rFonts w:hint="eastAsia"/>
            <w:noProof/>
            <w:rtl/>
            <w:lang w:bidi="fa-IR"/>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439429768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448</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769"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سوم</w:t>
        </w:r>
        <w:r w:rsidR="00D64A95" w:rsidRPr="00A01634">
          <w:rPr>
            <w:rStyle w:val="Hyperlink"/>
            <w:noProof/>
            <w:rtl/>
            <w:lang w:bidi="fa-IR"/>
          </w:rPr>
          <w:t xml:space="preserve"> </w:t>
        </w:r>
        <w:r w:rsidR="00D64A95" w:rsidRPr="00A01634">
          <w:rPr>
            <w:rStyle w:val="Hyperlink"/>
            <w:rFonts w:hint="eastAsia"/>
            <w:noProof/>
            <w:rtl/>
            <w:lang w:bidi="fa-IR"/>
          </w:rPr>
          <w:t>سال</w:t>
        </w:r>
        <w:r w:rsidR="00D64A95" w:rsidRPr="00A01634">
          <w:rPr>
            <w:rStyle w:val="Hyperlink"/>
            <w:noProof/>
            <w:rtl/>
            <w:lang w:bidi="fa-IR"/>
          </w:rPr>
          <w:t xml:space="preserve"> </w:t>
        </w:r>
        <w:r w:rsidR="00D64A95" w:rsidRPr="00A01634">
          <w:rPr>
            <w:rStyle w:val="Hyperlink"/>
            <w:rFonts w:hint="eastAsia"/>
            <w:noProof/>
            <w:rtl/>
            <w:lang w:bidi="fa-IR"/>
          </w:rPr>
          <w:t>اندوه</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رنج</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آزمون</w:t>
        </w:r>
        <w:r w:rsidR="00D64A95" w:rsidRPr="00A01634">
          <w:rPr>
            <w:rStyle w:val="Hyperlink"/>
            <w:noProof/>
            <w:rtl/>
            <w:lang w:bidi="fa-IR"/>
          </w:rPr>
          <w:t xml:space="preserve"> </w:t>
        </w:r>
        <w:r w:rsidR="00D64A95" w:rsidRPr="00A01634">
          <w:rPr>
            <w:rStyle w:val="Hyperlink"/>
            <w:rFonts w:hint="eastAsia"/>
            <w:noProof/>
            <w:rtl/>
            <w:lang w:bidi="fa-IR"/>
          </w:rPr>
          <w:t>جانکاه</w:t>
        </w:r>
        <w:r w:rsidR="00D64A95" w:rsidRPr="00A01634">
          <w:rPr>
            <w:rStyle w:val="Hyperlink"/>
            <w:noProof/>
            <w:rtl/>
            <w:lang w:bidi="fa-IR"/>
          </w:rPr>
          <w:t xml:space="preserve"> </w:t>
        </w:r>
        <w:r w:rsidR="00D64A95" w:rsidRPr="00A01634">
          <w:rPr>
            <w:rStyle w:val="Hyperlink"/>
            <w:rFonts w:hint="eastAsia"/>
            <w:noProof/>
            <w:rtl/>
            <w:lang w:bidi="fa-IR"/>
          </w:rPr>
          <w:t>طائف</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439429769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461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70" w:history="1">
        <w:r w:rsidR="00D64A95" w:rsidRPr="00A01634">
          <w:rPr>
            <w:rStyle w:val="Hyperlink"/>
            <w:noProof/>
            <w:rtl/>
            <w:lang w:bidi="fa-IR"/>
          </w:rPr>
          <w:t xml:space="preserve">1- </w:t>
        </w:r>
        <w:r w:rsidR="00D64A95" w:rsidRPr="00A01634">
          <w:rPr>
            <w:rStyle w:val="Hyperlink"/>
            <w:rFonts w:hint="eastAsia"/>
            <w:noProof/>
            <w:rtl/>
            <w:lang w:bidi="fa-IR"/>
          </w:rPr>
          <w:t>وفات</w:t>
        </w:r>
        <w:r w:rsidR="00D64A95" w:rsidRPr="00A01634">
          <w:rPr>
            <w:rStyle w:val="Hyperlink"/>
            <w:noProof/>
            <w:rtl/>
            <w:lang w:bidi="fa-IR"/>
          </w:rPr>
          <w:t xml:space="preserve"> </w:t>
        </w:r>
        <w:r w:rsidR="00D64A95" w:rsidRPr="00A01634">
          <w:rPr>
            <w:rStyle w:val="Hyperlink"/>
            <w:rFonts w:hint="eastAsia"/>
            <w:noProof/>
            <w:rtl/>
            <w:lang w:bidi="fa-IR"/>
          </w:rPr>
          <w:t>ابوطالب</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439429770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461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71" w:history="1">
        <w:r w:rsidR="00D64A95" w:rsidRPr="00A01634">
          <w:rPr>
            <w:rStyle w:val="Hyperlink"/>
            <w:noProof/>
            <w:rtl/>
            <w:lang w:bidi="fa-IR"/>
          </w:rPr>
          <w:t xml:space="preserve">2- </w:t>
        </w:r>
        <w:r w:rsidR="00D64A95" w:rsidRPr="00A01634">
          <w:rPr>
            <w:rStyle w:val="Hyperlink"/>
            <w:rFonts w:hint="eastAsia"/>
            <w:noProof/>
            <w:rtl/>
            <w:lang w:bidi="fa-IR"/>
          </w:rPr>
          <w:t>وفات</w:t>
        </w:r>
        <w:r w:rsidR="00D64A95" w:rsidRPr="00A01634">
          <w:rPr>
            <w:rStyle w:val="Hyperlink"/>
            <w:noProof/>
            <w:rtl/>
            <w:lang w:bidi="fa-IR"/>
          </w:rPr>
          <w:t xml:space="preserve"> </w:t>
        </w:r>
        <w:r w:rsidR="00D64A95" w:rsidRPr="00A01634">
          <w:rPr>
            <w:rStyle w:val="Hyperlink"/>
            <w:rFonts w:hint="eastAsia"/>
            <w:noProof/>
            <w:rtl/>
            <w:lang w:bidi="fa-IR"/>
          </w:rPr>
          <w:t>خد</w:t>
        </w:r>
        <w:r w:rsidR="00D64A95" w:rsidRPr="00A01634">
          <w:rPr>
            <w:rStyle w:val="Hyperlink"/>
            <w:rFonts w:hint="cs"/>
            <w:noProof/>
            <w:rtl/>
            <w:lang w:bidi="fa-IR"/>
          </w:rPr>
          <w:t>ی</w:t>
        </w:r>
        <w:r w:rsidR="00D64A95" w:rsidRPr="00A01634">
          <w:rPr>
            <w:rStyle w:val="Hyperlink"/>
            <w:rFonts w:hint="eastAsia"/>
            <w:noProof/>
            <w:rtl/>
            <w:lang w:bidi="fa-IR"/>
          </w:rPr>
          <w:t>جه</w:t>
        </w:r>
        <w:r w:rsidR="00D64A95" w:rsidRPr="00A01634">
          <w:rPr>
            <w:rStyle w:val="Hyperlink"/>
            <w:noProof/>
            <w:rtl/>
            <w:lang w:bidi="fa-IR"/>
          </w:rPr>
          <w:t xml:space="preserve"> </w:t>
        </w:r>
        <w:r w:rsidR="00D64A95" w:rsidRPr="00A01634">
          <w:rPr>
            <w:rStyle w:val="Hyperlink"/>
            <w:rFonts w:cs="CTraditional Arabic" w:hint="eastAsia"/>
            <w:noProof/>
            <w:rtl/>
            <w:lang w:bidi="fa-IR"/>
          </w:rPr>
          <w:t>ل</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439429771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461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72" w:history="1">
        <w:r w:rsidR="00D64A95" w:rsidRPr="00A01634">
          <w:rPr>
            <w:rStyle w:val="Hyperlink"/>
            <w:rFonts w:hint="eastAsia"/>
            <w:noProof/>
            <w:rtl/>
            <w:lang w:bidi="fa-IR"/>
          </w:rPr>
          <w:t>سفر</w:t>
        </w:r>
        <w:r w:rsidR="00D64A95" w:rsidRPr="00A01634">
          <w:rPr>
            <w:rStyle w:val="Hyperlink"/>
            <w:noProof/>
            <w:rtl/>
            <w:lang w:bidi="fa-IR"/>
          </w:rPr>
          <w:t xml:space="preserve"> </w:t>
        </w:r>
        <w:r w:rsidR="00D64A95" w:rsidRPr="00A01634">
          <w:rPr>
            <w:rStyle w:val="Hyperlink"/>
            <w:rFonts w:hint="eastAsia"/>
            <w:noProof/>
            <w:rtl/>
            <w:lang w:bidi="fa-IR"/>
          </w:rPr>
          <w:t>رسول</w:t>
        </w:r>
        <w:r w:rsidR="00D64A95" w:rsidRPr="00A01634">
          <w:rPr>
            <w:rStyle w:val="Hyperlink"/>
            <w:noProof/>
            <w:rtl/>
            <w:lang w:bidi="fa-IR"/>
          </w:rPr>
          <w:t xml:space="preserve"> </w:t>
        </w:r>
        <w:r w:rsidR="00D64A95" w:rsidRPr="00A01634">
          <w:rPr>
            <w:rStyle w:val="Hyperlink"/>
            <w:rFonts w:hint="eastAsia"/>
            <w:noProof/>
            <w:rtl/>
            <w:lang w:bidi="fa-IR"/>
          </w:rPr>
          <w:t>خدا</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طائف</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439429772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462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73" w:history="1">
        <w:r w:rsidR="00D64A95" w:rsidRPr="00A01634">
          <w:rPr>
            <w:rStyle w:val="Hyperlink"/>
            <w:noProof/>
            <w:rtl/>
          </w:rPr>
          <w:t xml:space="preserve">1- </w:t>
        </w:r>
        <w:r w:rsidR="00D64A95" w:rsidRPr="00A01634">
          <w:rPr>
            <w:rStyle w:val="Hyperlink"/>
            <w:rFonts w:hint="eastAsia"/>
            <w:noProof/>
            <w:rtl/>
          </w:rPr>
          <w:t>دلا</w:t>
        </w:r>
        <w:r w:rsidR="00D64A95" w:rsidRPr="00A01634">
          <w:rPr>
            <w:rStyle w:val="Hyperlink"/>
            <w:rFonts w:hint="cs"/>
            <w:noProof/>
            <w:rtl/>
          </w:rPr>
          <w:t>ی</w:t>
        </w:r>
        <w:r w:rsidR="00D64A95" w:rsidRPr="00A01634">
          <w:rPr>
            <w:rStyle w:val="Hyperlink"/>
            <w:rFonts w:hint="eastAsia"/>
            <w:noProof/>
            <w:rtl/>
          </w:rPr>
          <w:t>ل</w:t>
        </w:r>
        <w:r w:rsidR="00D64A95" w:rsidRPr="00A01634">
          <w:rPr>
            <w:rStyle w:val="Hyperlink"/>
            <w:noProof/>
            <w:rtl/>
          </w:rPr>
          <w:t xml:space="preserve"> </w:t>
        </w:r>
        <w:r w:rsidR="00D64A95" w:rsidRPr="00A01634">
          <w:rPr>
            <w:rStyle w:val="Hyperlink"/>
            <w:rFonts w:hint="eastAsia"/>
            <w:noProof/>
            <w:rtl/>
          </w:rPr>
          <w:t>انتخاب</w:t>
        </w:r>
        <w:r w:rsidR="00D64A95" w:rsidRPr="00A01634">
          <w:rPr>
            <w:rStyle w:val="Hyperlink"/>
            <w:noProof/>
            <w:rtl/>
          </w:rPr>
          <w:t xml:space="preserve"> </w:t>
        </w:r>
        <w:r w:rsidR="00D64A95" w:rsidRPr="00A01634">
          <w:rPr>
            <w:rStyle w:val="Hyperlink"/>
            <w:rFonts w:hint="eastAsia"/>
            <w:noProof/>
            <w:rtl/>
          </w:rPr>
          <w:t>شهر</w:t>
        </w:r>
        <w:r w:rsidR="00D64A95" w:rsidRPr="00A01634">
          <w:rPr>
            <w:rStyle w:val="Hyperlink"/>
            <w:noProof/>
            <w:rtl/>
          </w:rPr>
          <w:t xml:space="preserve"> </w:t>
        </w:r>
        <w:r w:rsidR="00D64A95" w:rsidRPr="00A01634">
          <w:rPr>
            <w:rStyle w:val="Hyperlink"/>
            <w:rFonts w:hint="eastAsia"/>
            <w:noProof/>
            <w:rtl/>
          </w:rPr>
          <w:t>طائف</w:t>
        </w:r>
        <w:r w:rsidR="00D64A95" w:rsidRPr="00A01634">
          <w:rPr>
            <w:rStyle w:val="Hyperlink"/>
            <w:noProof/>
            <w:rtl/>
          </w:rPr>
          <w:t xml:space="preserve"> </w:t>
        </w:r>
        <w:r w:rsidR="00D64A95" w:rsidRPr="00A01634">
          <w:rPr>
            <w:rStyle w:val="Hyperlink"/>
            <w:rFonts w:hint="eastAsia"/>
            <w:noProof/>
            <w:rtl/>
          </w:rPr>
          <w:t>برا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دعوت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439429773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464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74" w:history="1">
        <w:r w:rsidR="00D64A95" w:rsidRPr="00A01634">
          <w:rPr>
            <w:rStyle w:val="Hyperlink"/>
            <w:noProof/>
            <w:rtl/>
          </w:rPr>
          <w:t xml:space="preserve">2- </w:t>
        </w:r>
        <w:r w:rsidR="00D64A95" w:rsidRPr="00A01634">
          <w:rPr>
            <w:rStyle w:val="Hyperlink"/>
            <w:rFonts w:hint="eastAsia"/>
            <w:noProof/>
            <w:rtl/>
          </w:rPr>
          <w:t>رهبر</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w:t>
        </w:r>
        <w:r w:rsidR="00D64A95" w:rsidRPr="00A01634">
          <w:rPr>
            <w:rStyle w:val="Hyperlink"/>
            <w:rFonts w:hint="cs"/>
            <w:noProof/>
            <w:rtl/>
          </w:rPr>
          <w:t>ی</w:t>
        </w:r>
        <w:r w:rsidR="00D64A95" w:rsidRPr="00A01634">
          <w:rPr>
            <w:rStyle w:val="Hyperlink"/>
            <w:rFonts w:hint="eastAsia"/>
            <w:noProof/>
            <w:rtl/>
          </w:rPr>
          <w:t>رو</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تصم</w:t>
        </w:r>
        <w:r w:rsidR="00D64A95" w:rsidRPr="00A01634">
          <w:rPr>
            <w:rStyle w:val="Hyperlink"/>
            <w:rFonts w:hint="cs"/>
            <w:noProof/>
            <w:rtl/>
          </w:rPr>
          <w:t>ی</w:t>
        </w:r>
        <w:r w:rsidR="00D64A95" w:rsidRPr="00A01634">
          <w:rPr>
            <w:rStyle w:val="Hyperlink"/>
            <w:rFonts w:hint="eastAsia"/>
            <w:noProof/>
            <w:rtl/>
          </w:rPr>
          <w:t>م‌گ</w:t>
        </w:r>
        <w:r w:rsidR="00D64A95" w:rsidRPr="00A01634">
          <w:rPr>
            <w:rStyle w:val="Hyperlink"/>
            <w:rFonts w:hint="cs"/>
            <w:noProof/>
            <w:rtl/>
          </w:rPr>
          <w:t>ی</w:t>
        </w:r>
        <w:r w:rsidR="00D64A95" w:rsidRPr="00A01634">
          <w:rPr>
            <w:rStyle w:val="Hyperlink"/>
            <w:rFonts w:hint="eastAsia"/>
            <w:noProof/>
            <w:rtl/>
          </w:rPr>
          <w:t>ر</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طائف</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439429774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464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75" w:history="1">
        <w:r w:rsidR="00D64A95" w:rsidRPr="00A01634">
          <w:rPr>
            <w:rStyle w:val="Hyperlink"/>
            <w:noProof/>
            <w:rtl/>
          </w:rPr>
          <w:t xml:space="preserve">3- </w:t>
        </w:r>
        <w:r w:rsidR="00D64A95" w:rsidRPr="00A01634">
          <w:rPr>
            <w:rStyle w:val="Hyperlink"/>
            <w:rFonts w:hint="eastAsia"/>
            <w:noProof/>
            <w:rtl/>
          </w:rPr>
          <w:t>تضرع</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دعا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439429775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467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76" w:history="1">
        <w:r w:rsidR="00D64A95" w:rsidRPr="00A01634">
          <w:rPr>
            <w:rStyle w:val="Hyperlink"/>
            <w:noProof/>
            <w:rtl/>
          </w:rPr>
          <w:t xml:space="preserve">4- </w:t>
        </w:r>
        <w:r w:rsidR="00D64A95" w:rsidRPr="00A01634">
          <w:rPr>
            <w:rStyle w:val="Hyperlink"/>
            <w:rFonts w:hint="eastAsia"/>
            <w:noProof/>
            <w:rtl/>
          </w:rPr>
          <w:t>مهربان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شفقت</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sidRPr="00A01634">
          <w:rPr>
            <w:rStyle w:val="Hyperlink"/>
            <w:noProof/>
            <w:rtl/>
          </w:rPr>
          <w:t xml:space="preserve"> </w:t>
        </w:r>
        <w:r w:rsidR="00D64A95" w:rsidRPr="00A01634">
          <w:rPr>
            <w:rStyle w:val="Hyperlink"/>
            <w:rFonts w:ascii="" w:hAnsi="" w:cs="CTraditional Arabic" w:hint="eastAsia"/>
            <w:noProof/>
            <w:rtl/>
          </w:rPr>
          <w:t>ج</w:t>
        </w:r>
        <w:r w:rsidR="00D64A95" w:rsidRPr="00A01634">
          <w:rPr>
            <w:rStyle w:val="Hyperlink"/>
            <w:rFonts w:ascii="" w:hAnsi="" w:cs="CTraditional Arabic"/>
            <w:noProof/>
            <w:rtl/>
          </w:rPr>
          <w:t xml:space="preserve"> </w:t>
        </w:r>
        <w:r w:rsidR="00D64A95" w:rsidRPr="00A01634">
          <w:rPr>
            <w:rStyle w:val="Hyperlink"/>
            <w:rFonts w:hint="eastAsia"/>
            <w:noProof/>
            <w:rtl/>
          </w:rPr>
          <w:t>نسبت</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امت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439429776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469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77" w:history="1">
        <w:r w:rsidR="00D64A95" w:rsidRPr="00A01634">
          <w:rPr>
            <w:rStyle w:val="Hyperlink"/>
            <w:noProof/>
            <w:rtl/>
          </w:rPr>
          <w:t xml:space="preserve">5- </w:t>
        </w:r>
        <w:r w:rsidR="00D64A95" w:rsidRPr="00A01634">
          <w:rPr>
            <w:rStyle w:val="Hyperlink"/>
            <w:rFonts w:hint="eastAsia"/>
            <w:noProof/>
            <w:rtl/>
          </w:rPr>
          <w:t>ش</w:t>
        </w:r>
        <w:r w:rsidR="00D64A95" w:rsidRPr="00A01634">
          <w:rPr>
            <w:rStyle w:val="Hyperlink"/>
            <w:rFonts w:hint="cs"/>
            <w:noProof/>
            <w:rtl/>
          </w:rPr>
          <w:t>ی</w:t>
        </w:r>
        <w:r w:rsidR="00D64A95" w:rsidRPr="00A01634">
          <w:rPr>
            <w:rStyle w:val="Hyperlink"/>
            <w:rFonts w:hint="eastAsia"/>
            <w:noProof/>
            <w:rtl/>
          </w:rPr>
          <w:t>وه‌ها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تغ</w:t>
        </w:r>
        <w:r w:rsidR="00D64A95" w:rsidRPr="00A01634">
          <w:rPr>
            <w:rStyle w:val="Hyperlink"/>
            <w:rFonts w:hint="cs"/>
            <w:noProof/>
            <w:rtl/>
          </w:rPr>
          <w:t>یی</w:t>
        </w:r>
        <w:r w:rsidR="00D64A95" w:rsidRPr="00A01634">
          <w:rPr>
            <w:rStyle w:val="Hyperlink"/>
            <w:rFonts w:hint="eastAsia"/>
            <w:noProof/>
            <w:rtl/>
          </w:rPr>
          <w:t>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439429777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469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78" w:history="1">
        <w:r w:rsidR="00D64A95" w:rsidRPr="00A01634">
          <w:rPr>
            <w:rStyle w:val="Hyperlink"/>
            <w:noProof/>
            <w:rtl/>
          </w:rPr>
          <w:t xml:space="preserve">6- </w:t>
        </w:r>
        <w:r w:rsidR="00D64A95" w:rsidRPr="00A01634">
          <w:rPr>
            <w:rStyle w:val="Hyperlink"/>
            <w:rFonts w:hint="eastAsia"/>
            <w:noProof/>
            <w:rtl/>
          </w:rPr>
          <w:t>داستان</w:t>
        </w:r>
        <w:r w:rsidR="00D64A95" w:rsidRPr="00A01634">
          <w:rPr>
            <w:rStyle w:val="Hyperlink"/>
            <w:noProof/>
            <w:rtl/>
          </w:rPr>
          <w:t xml:space="preserve"> </w:t>
        </w:r>
        <w:r w:rsidR="00D64A95" w:rsidRPr="00A01634">
          <w:rPr>
            <w:rStyle w:val="Hyperlink"/>
            <w:rFonts w:hint="eastAsia"/>
            <w:noProof/>
            <w:rtl/>
          </w:rPr>
          <w:t>عداس</w:t>
        </w:r>
        <w:r w:rsidR="00D64A95" w:rsidRPr="00A01634">
          <w:rPr>
            <w:rStyle w:val="Hyperlink"/>
            <w:noProof/>
            <w:rtl/>
          </w:rPr>
          <w:t xml:space="preserve"> </w:t>
        </w:r>
        <w:r w:rsidR="00D64A95" w:rsidRPr="00A01634">
          <w:rPr>
            <w:rStyle w:val="Hyperlink"/>
            <w:rFonts w:hint="eastAsia"/>
            <w:noProof/>
            <w:rtl/>
          </w:rPr>
          <w:t>نصران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اسلام</w:t>
        </w:r>
        <w:r w:rsidR="00D64A95" w:rsidRPr="00A01634">
          <w:rPr>
            <w:rStyle w:val="Hyperlink"/>
            <w:noProof/>
            <w:rtl/>
          </w:rPr>
          <w:t xml:space="preserve"> </w:t>
        </w:r>
        <w:r w:rsidR="00D64A95" w:rsidRPr="00A01634">
          <w:rPr>
            <w:rStyle w:val="Hyperlink"/>
            <w:rFonts w:hint="eastAsia"/>
            <w:noProof/>
            <w:rtl/>
          </w:rPr>
          <w:t>آوردن</w:t>
        </w:r>
        <w:r w:rsidR="00D64A95" w:rsidRPr="00A01634">
          <w:rPr>
            <w:rStyle w:val="Hyperlink"/>
            <w:noProof/>
            <w:rtl/>
          </w:rPr>
          <w:t xml:space="preserve"> </w:t>
        </w:r>
        <w:r w:rsidR="00D64A95" w:rsidRPr="00A01634">
          <w:rPr>
            <w:rStyle w:val="Hyperlink"/>
            <w:rFonts w:hint="eastAsia"/>
            <w:noProof/>
            <w:rtl/>
          </w:rPr>
          <w:t>جن</w:t>
        </w:r>
        <w:r w:rsidR="00D64A95" w:rsidRPr="00A01634">
          <w:rPr>
            <w:rStyle w:val="Hyperlink"/>
            <w:rFonts w:hint="eastAsia"/>
            <w:noProof/>
          </w:rPr>
          <w:t>‌</w:t>
        </w:r>
        <w:r w:rsidR="00D64A95" w:rsidRPr="00A01634">
          <w:rPr>
            <w:rStyle w:val="Hyperlink"/>
            <w:rFonts w:hint="eastAsia"/>
            <w:noProof/>
            <w:rtl/>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439429778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475</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779"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چهارم</w:t>
        </w:r>
        <w:r w:rsidR="00D64A95" w:rsidRPr="00A01634">
          <w:rPr>
            <w:rStyle w:val="Hyperlink"/>
            <w:noProof/>
            <w:rtl/>
            <w:lang w:bidi="fa-IR"/>
          </w:rPr>
          <w:t xml:space="preserve"> </w:t>
        </w:r>
        <w:r w:rsidR="00D64A95" w:rsidRPr="00A01634">
          <w:rPr>
            <w:rStyle w:val="Hyperlink"/>
            <w:rFonts w:hint="eastAsia"/>
            <w:noProof/>
            <w:rtl/>
            <w:lang w:bidi="fa-IR"/>
          </w:rPr>
          <w:t>اسراء</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معراج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439429779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481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80" w:history="1">
        <w:r w:rsidR="00D64A95" w:rsidRPr="00A01634">
          <w:rPr>
            <w:rStyle w:val="Hyperlink"/>
            <w:rFonts w:hint="eastAsia"/>
            <w:noProof/>
            <w:rtl/>
            <w:lang w:bidi="fa-IR"/>
          </w:rPr>
          <w:t>داستان</w:t>
        </w:r>
        <w:r w:rsidR="00D64A95" w:rsidRPr="00A01634">
          <w:rPr>
            <w:rStyle w:val="Hyperlink"/>
            <w:noProof/>
            <w:rtl/>
            <w:lang w:bidi="fa-IR"/>
          </w:rPr>
          <w:t xml:space="preserve"> </w:t>
        </w:r>
        <w:r w:rsidR="00D64A95" w:rsidRPr="00A01634">
          <w:rPr>
            <w:rStyle w:val="Hyperlink"/>
            <w:rFonts w:hint="eastAsia"/>
            <w:noProof/>
            <w:rtl/>
            <w:lang w:bidi="fa-IR"/>
          </w:rPr>
          <w:t>اسراء</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معراج</w:t>
        </w:r>
        <w:r w:rsidR="00D64A95" w:rsidRPr="00A01634">
          <w:rPr>
            <w:rStyle w:val="Hyperlink"/>
            <w:noProof/>
            <w:rtl/>
            <w:lang w:bidi="fa-IR"/>
          </w:rPr>
          <w:t xml:space="preserve"> </w:t>
        </w:r>
        <w:r w:rsidR="00D64A95" w:rsidRPr="00A01634">
          <w:rPr>
            <w:rStyle w:val="Hyperlink"/>
            <w:rFonts w:hint="eastAsia"/>
            <w:noProof/>
            <w:rtl/>
            <w:lang w:bidi="fa-IR"/>
          </w:rPr>
          <w:t>براساس</w:t>
        </w:r>
        <w:r w:rsidR="00D64A95" w:rsidRPr="00A01634">
          <w:rPr>
            <w:rStyle w:val="Hyperlink"/>
            <w:noProof/>
            <w:rtl/>
            <w:lang w:bidi="fa-IR"/>
          </w:rPr>
          <w:t xml:space="preserve"> </w:t>
        </w:r>
        <w:r w:rsidR="00D64A95" w:rsidRPr="00A01634">
          <w:rPr>
            <w:rStyle w:val="Hyperlink"/>
            <w:rFonts w:hint="eastAsia"/>
            <w:noProof/>
            <w:rtl/>
            <w:lang w:bidi="fa-IR"/>
          </w:rPr>
          <w:t>احاد</w:t>
        </w:r>
        <w:r w:rsidR="00D64A95" w:rsidRPr="00A01634">
          <w:rPr>
            <w:rStyle w:val="Hyperlink"/>
            <w:rFonts w:hint="cs"/>
            <w:noProof/>
            <w:rtl/>
            <w:lang w:bidi="fa-IR"/>
          </w:rPr>
          <w:t>ی</w:t>
        </w:r>
        <w:r w:rsidR="00D64A95" w:rsidRPr="00A01634">
          <w:rPr>
            <w:rStyle w:val="Hyperlink"/>
            <w:rFonts w:hint="eastAsia"/>
            <w:noProof/>
            <w:rtl/>
            <w:lang w:bidi="fa-IR"/>
          </w:rPr>
          <w:t>ث</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روا</w:t>
        </w:r>
        <w:r w:rsidR="00D64A95" w:rsidRPr="00A01634">
          <w:rPr>
            <w:rStyle w:val="Hyperlink"/>
            <w:rFonts w:hint="cs"/>
            <w:noProof/>
            <w:rtl/>
            <w:lang w:bidi="fa-IR"/>
          </w:rPr>
          <w:t>ی</w:t>
        </w:r>
        <w:r w:rsidR="00D64A95" w:rsidRPr="00A01634">
          <w:rPr>
            <w:rStyle w:val="Hyperlink"/>
            <w:rFonts w:hint="eastAsia"/>
            <w:noProof/>
            <w:rtl/>
            <w:lang w:bidi="fa-IR"/>
          </w:rPr>
          <w:t>ات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439429780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483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81" w:history="1">
        <w:r w:rsidR="00D64A95" w:rsidRPr="00A01634">
          <w:rPr>
            <w:rStyle w:val="Hyperlink"/>
            <w:rFonts w:hint="eastAsia"/>
            <w:noProof/>
            <w:rtl/>
            <w:lang w:bidi="fa-IR"/>
          </w:rPr>
          <w:t>اندرزها،</w:t>
        </w:r>
        <w:r w:rsidR="00D64A95" w:rsidRPr="00A01634">
          <w:rPr>
            <w:rStyle w:val="Hyperlink"/>
            <w:noProof/>
            <w:rtl/>
            <w:lang w:bidi="fa-IR"/>
          </w:rPr>
          <w:t xml:space="preserve"> </w:t>
        </w:r>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آموختن</w:t>
        </w:r>
        <w:r w:rsidR="00D64A95" w:rsidRPr="00A01634">
          <w:rPr>
            <w:rStyle w:val="Hyperlink"/>
            <w:rFonts w:hint="cs"/>
            <w:noProof/>
            <w:rtl/>
            <w:lang w:bidi="fa-IR"/>
          </w:rPr>
          <w:t>ی</w:t>
        </w:r>
        <w:r w:rsidR="00D64A95" w:rsidRPr="00A01634">
          <w:rPr>
            <w:rStyle w:val="Hyperlink"/>
            <w:rFonts w:hint="eastAsia"/>
            <w:noProof/>
            <w:lang w:bidi="fa-IR"/>
          </w:rPr>
          <w:t>‌</w:t>
        </w:r>
        <w:r w:rsidR="00D64A95" w:rsidRPr="00A01634">
          <w:rPr>
            <w:rStyle w:val="Hyperlink"/>
            <w:rFonts w:hint="eastAsia"/>
            <w:noProof/>
            <w:rtl/>
            <w:lang w:bidi="fa-IR"/>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439429781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487</w:t>
        </w:r>
        <w:r w:rsidR="00D64A95">
          <w:rPr>
            <w:rStyle w:val="Hyperlink"/>
            <w:noProof/>
          </w:rPr>
          <w:fldChar w:fldCharType="end"/>
        </w:r>
      </w:hyperlink>
    </w:p>
    <w:p w:rsidR="00D64A95" w:rsidRDefault="00AC7035" w:rsidP="00C9274E">
      <w:pPr>
        <w:pStyle w:val="TOC1"/>
        <w:tabs>
          <w:tab w:val="right" w:leader="dot" w:pos="7078"/>
        </w:tabs>
        <w:jc w:val="center"/>
        <w:rPr>
          <w:rFonts w:asciiTheme="minorHAnsi" w:eastAsiaTheme="minorEastAsia" w:hAnsiTheme="minorHAnsi" w:cstheme="minorBidi"/>
          <w:bCs w:val="0"/>
          <w:noProof/>
          <w:sz w:val="22"/>
          <w:szCs w:val="22"/>
          <w:rtl/>
        </w:rPr>
      </w:pPr>
      <w:hyperlink w:anchor="_Toc439429782" w:history="1">
        <w:r w:rsidR="00D64A95" w:rsidRPr="00A01634">
          <w:rPr>
            <w:rStyle w:val="Hyperlink"/>
            <w:rFonts w:hint="eastAsia"/>
            <w:noProof/>
            <w:rtl/>
            <w:lang w:bidi="fa-IR"/>
          </w:rPr>
          <w:t>بخش</w:t>
        </w:r>
        <w:r w:rsidR="00D64A95" w:rsidRPr="00A01634">
          <w:rPr>
            <w:rStyle w:val="Hyperlink"/>
            <w:noProof/>
            <w:rtl/>
            <w:lang w:bidi="fa-IR"/>
          </w:rPr>
          <w:t xml:space="preserve"> </w:t>
        </w:r>
        <w:r w:rsidR="00D64A95" w:rsidRPr="00A01634">
          <w:rPr>
            <w:rStyle w:val="Hyperlink"/>
            <w:rFonts w:hint="eastAsia"/>
            <w:noProof/>
            <w:rtl/>
            <w:lang w:bidi="fa-IR"/>
          </w:rPr>
          <w:t>پنجم</w:t>
        </w:r>
        <w:r w:rsidR="00D64A95" w:rsidRPr="00A01634">
          <w:rPr>
            <w:rStyle w:val="Hyperlink"/>
            <w:noProof/>
            <w:rtl/>
            <w:lang w:bidi="fa-IR"/>
          </w:rPr>
          <w:t xml:space="preserve">:  </w:t>
        </w:r>
        <w:r w:rsidR="00D64A95" w:rsidRPr="00A01634">
          <w:rPr>
            <w:rStyle w:val="Hyperlink"/>
            <w:rFonts w:hint="eastAsia"/>
            <w:noProof/>
            <w:rtl/>
            <w:lang w:bidi="fa-IR"/>
          </w:rPr>
          <w:t>عرض</w:t>
        </w:r>
        <w:r w:rsidR="00D64A95" w:rsidRPr="00A01634">
          <w:rPr>
            <w:rStyle w:val="Hyperlink"/>
            <w:rFonts w:hint="cs"/>
            <w:noProof/>
            <w:rtl/>
            <w:lang w:bidi="fa-IR"/>
          </w:rPr>
          <w:t>ۀ</w:t>
        </w:r>
        <w:r w:rsidR="00D64A95" w:rsidRPr="00A01634">
          <w:rPr>
            <w:rStyle w:val="Hyperlink"/>
            <w:noProof/>
            <w:rtl/>
            <w:lang w:bidi="fa-IR"/>
          </w:rPr>
          <w:t xml:space="preserve"> </w:t>
        </w:r>
        <w:r w:rsidR="00D64A95" w:rsidRPr="00A01634">
          <w:rPr>
            <w:rStyle w:val="Hyperlink"/>
            <w:rFonts w:hint="eastAsia"/>
            <w:noProof/>
            <w:rtl/>
            <w:lang w:bidi="fa-IR"/>
          </w:rPr>
          <w:t>اسلام</w:t>
        </w:r>
        <w:r w:rsidR="00D64A95" w:rsidRPr="00A01634">
          <w:rPr>
            <w:rStyle w:val="Hyperlink"/>
            <w:noProof/>
            <w:rtl/>
            <w:lang w:bidi="fa-IR"/>
          </w:rPr>
          <w:t xml:space="preserve"> </w:t>
        </w:r>
        <w:r w:rsidR="00D64A95" w:rsidRPr="00A01634">
          <w:rPr>
            <w:rStyle w:val="Hyperlink"/>
            <w:rFonts w:hint="eastAsia"/>
            <w:noProof/>
            <w:rtl/>
            <w:lang w:bidi="fa-IR"/>
          </w:rPr>
          <w:t>بر</w:t>
        </w:r>
        <w:r w:rsidR="00D64A95" w:rsidRPr="00A01634">
          <w:rPr>
            <w:rStyle w:val="Hyperlink"/>
            <w:noProof/>
            <w:rtl/>
            <w:lang w:bidi="fa-IR"/>
          </w:rPr>
          <w:t xml:space="preserve"> </w:t>
        </w:r>
        <w:r w:rsidR="00D64A95" w:rsidRPr="00A01634">
          <w:rPr>
            <w:rStyle w:val="Hyperlink"/>
            <w:rFonts w:hint="eastAsia"/>
            <w:noProof/>
            <w:rtl/>
            <w:lang w:bidi="fa-IR"/>
          </w:rPr>
          <w:t>قبائل</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sidRPr="00A01634">
          <w:rPr>
            <w:rStyle w:val="Hyperlink"/>
            <w:noProof/>
            <w:rtl/>
            <w:lang w:bidi="fa-IR"/>
          </w:rPr>
          <w:t xml:space="preserve"> </w:t>
        </w:r>
        <w:r w:rsidR="00D64A95" w:rsidRPr="00A01634">
          <w:rPr>
            <w:rStyle w:val="Hyperlink"/>
            <w:rFonts w:hint="eastAsia"/>
            <w:noProof/>
            <w:rtl/>
            <w:lang w:bidi="fa-IR"/>
          </w:rPr>
          <w:t>اصحاب</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مد</w:t>
        </w:r>
        <w:r w:rsidR="00D64A95" w:rsidRPr="00A01634">
          <w:rPr>
            <w:rStyle w:val="Hyperlink"/>
            <w:rFonts w:hint="cs"/>
            <w:noProof/>
            <w:rtl/>
            <w:lang w:bidi="fa-IR"/>
          </w:rPr>
          <w:t>ی</w:t>
        </w:r>
        <w:r w:rsidR="00D64A95" w:rsidRPr="00A01634">
          <w:rPr>
            <w:rStyle w:val="Hyperlink"/>
            <w:rFonts w:hint="eastAsia"/>
            <w:noProof/>
            <w:rtl/>
            <w:lang w:bidi="fa-IR"/>
          </w:rPr>
          <w:t>نه</w:t>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783"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اول</w:t>
        </w:r>
        <w:r w:rsidR="00D64A95" w:rsidRPr="00A01634">
          <w:rPr>
            <w:rStyle w:val="Hyperlink"/>
            <w:noProof/>
            <w:rtl/>
            <w:lang w:bidi="fa-IR"/>
          </w:rPr>
          <w:t xml:space="preserve"> </w:t>
        </w:r>
        <w:r w:rsidR="00D64A95" w:rsidRPr="00A01634">
          <w:rPr>
            <w:rStyle w:val="Hyperlink"/>
            <w:rFonts w:hint="eastAsia"/>
            <w:noProof/>
            <w:rtl/>
            <w:lang w:bidi="fa-IR"/>
          </w:rPr>
          <w:t>گشت</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گذار</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م</w:t>
        </w:r>
        <w:r w:rsidR="00D64A95" w:rsidRPr="00A01634">
          <w:rPr>
            <w:rStyle w:val="Hyperlink"/>
            <w:rFonts w:hint="cs"/>
            <w:noProof/>
            <w:rtl/>
            <w:lang w:bidi="fa-IR"/>
          </w:rPr>
          <w:t>ی</w:t>
        </w:r>
        <w:r w:rsidR="00D64A95" w:rsidRPr="00A01634">
          <w:rPr>
            <w:rStyle w:val="Hyperlink"/>
            <w:rFonts w:hint="eastAsia"/>
            <w:noProof/>
            <w:rtl/>
            <w:lang w:bidi="fa-IR"/>
          </w:rPr>
          <w:t>ان</w:t>
        </w:r>
        <w:r w:rsidR="00D64A95" w:rsidRPr="00A01634">
          <w:rPr>
            <w:rStyle w:val="Hyperlink"/>
            <w:noProof/>
            <w:rtl/>
            <w:lang w:bidi="fa-IR"/>
          </w:rPr>
          <w:t xml:space="preserve"> </w:t>
        </w:r>
        <w:r w:rsidR="00D64A95" w:rsidRPr="00A01634">
          <w:rPr>
            <w:rStyle w:val="Hyperlink"/>
            <w:rFonts w:hint="eastAsia"/>
            <w:noProof/>
            <w:rtl/>
            <w:lang w:bidi="fa-IR"/>
          </w:rPr>
          <w:t>قبا</w:t>
        </w:r>
        <w:r w:rsidR="00D64A95" w:rsidRPr="00A01634">
          <w:rPr>
            <w:rStyle w:val="Hyperlink"/>
            <w:rFonts w:hint="cs"/>
            <w:noProof/>
            <w:rtl/>
            <w:lang w:bidi="fa-IR"/>
          </w:rPr>
          <w:t>ی</w:t>
        </w:r>
        <w:r w:rsidR="00D64A95" w:rsidRPr="00A01634">
          <w:rPr>
            <w:rStyle w:val="Hyperlink"/>
            <w:rFonts w:hint="eastAsia"/>
            <w:noProof/>
            <w:rtl/>
            <w:lang w:bidi="fa-IR"/>
          </w:rPr>
          <w:t>ل،</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sidRPr="00A01634">
          <w:rPr>
            <w:rStyle w:val="Hyperlink"/>
            <w:noProof/>
            <w:rtl/>
            <w:lang w:bidi="fa-IR"/>
          </w:rPr>
          <w:t xml:space="preserve"> </w:t>
        </w:r>
        <w:r w:rsidR="00D64A95" w:rsidRPr="00A01634">
          <w:rPr>
            <w:rStyle w:val="Hyperlink"/>
            <w:rFonts w:hint="eastAsia"/>
            <w:noProof/>
            <w:rtl/>
            <w:lang w:bidi="fa-IR"/>
          </w:rPr>
          <w:t>اصحاب</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مد</w:t>
        </w:r>
        <w:r w:rsidR="00D64A95" w:rsidRPr="00A01634">
          <w:rPr>
            <w:rStyle w:val="Hyperlink"/>
            <w:rFonts w:hint="cs"/>
            <w:noProof/>
            <w:rtl/>
            <w:lang w:bidi="fa-IR"/>
          </w:rPr>
          <w:t>ی</w:t>
        </w:r>
        <w:r w:rsidR="00D64A95" w:rsidRPr="00A01634">
          <w:rPr>
            <w:rStyle w:val="Hyperlink"/>
            <w:rFonts w:hint="eastAsia"/>
            <w:noProof/>
            <w:rtl/>
            <w:lang w:bidi="fa-IR"/>
          </w:rPr>
          <w:t>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439429783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500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84" w:history="1">
        <w:r w:rsidR="00D64A95" w:rsidRPr="00A01634">
          <w:rPr>
            <w:rStyle w:val="Hyperlink"/>
            <w:rFonts w:hint="eastAsia"/>
            <w:noProof/>
            <w:rtl/>
            <w:lang w:bidi="fa-IR"/>
          </w:rPr>
          <w:t>گفتگو</w:t>
        </w:r>
        <w:r w:rsidR="00D64A95" w:rsidRPr="00A01634">
          <w:rPr>
            <w:rStyle w:val="Hyperlink"/>
            <w:noProof/>
            <w:rtl/>
            <w:lang w:bidi="fa-IR"/>
          </w:rPr>
          <w:t xml:space="preserve"> </w:t>
        </w:r>
        <w:r w:rsidR="00D64A95" w:rsidRPr="00A01634">
          <w:rPr>
            <w:rStyle w:val="Hyperlink"/>
            <w:rFonts w:hint="eastAsia"/>
            <w:noProof/>
            <w:rtl/>
            <w:lang w:bidi="fa-IR"/>
          </w:rPr>
          <w:t>با</w:t>
        </w:r>
        <w:r w:rsidR="00D64A95" w:rsidRPr="00A01634">
          <w:rPr>
            <w:rStyle w:val="Hyperlink"/>
            <w:noProof/>
            <w:rtl/>
            <w:lang w:bidi="fa-IR"/>
          </w:rPr>
          <w:t xml:space="preserve"> </w:t>
        </w:r>
        <w:r w:rsidR="00D64A95" w:rsidRPr="00A01634">
          <w:rPr>
            <w:rStyle w:val="Hyperlink"/>
            <w:rFonts w:hint="eastAsia"/>
            <w:noProof/>
            <w:rtl/>
            <w:lang w:bidi="fa-IR"/>
          </w:rPr>
          <w:t>بن</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عامر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439429784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503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85" w:history="1">
        <w:r w:rsidR="00D64A95" w:rsidRPr="00A01634">
          <w:rPr>
            <w:rStyle w:val="Hyperlink"/>
            <w:rFonts w:hint="eastAsia"/>
            <w:noProof/>
            <w:rtl/>
            <w:lang w:bidi="fa-IR"/>
          </w:rPr>
          <w:t>گفتگو</w:t>
        </w:r>
        <w:r w:rsidR="00D64A95" w:rsidRPr="00A01634">
          <w:rPr>
            <w:rStyle w:val="Hyperlink"/>
            <w:noProof/>
            <w:rtl/>
            <w:lang w:bidi="fa-IR"/>
          </w:rPr>
          <w:t xml:space="preserve"> </w:t>
        </w:r>
        <w:r w:rsidR="00D64A95" w:rsidRPr="00A01634">
          <w:rPr>
            <w:rStyle w:val="Hyperlink"/>
            <w:rFonts w:hint="eastAsia"/>
            <w:noProof/>
            <w:rtl/>
            <w:lang w:bidi="fa-IR"/>
          </w:rPr>
          <w:t>با</w:t>
        </w:r>
        <w:r w:rsidR="00D64A95" w:rsidRPr="00A01634">
          <w:rPr>
            <w:rStyle w:val="Hyperlink"/>
            <w:noProof/>
            <w:rtl/>
            <w:lang w:bidi="fa-IR"/>
          </w:rPr>
          <w:t xml:space="preserve"> </w:t>
        </w:r>
        <w:r w:rsidR="00D64A95" w:rsidRPr="00A01634">
          <w:rPr>
            <w:rStyle w:val="Hyperlink"/>
            <w:rFonts w:hint="eastAsia"/>
            <w:noProof/>
            <w:rtl/>
            <w:lang w:bidi="fa-IR"/>
          </w:rPr>
          <w:t>بن</w:t>
        </w:r>
        <w:r w:rsidR="00D64A95" w:rsidRPr="00A01634">
          <w:rPr>
            <w:rStyle w:val="Hyperlink"/>
            <w:rFonts w:hint="cs"/>
            <w:noProof/>
            <w:rtl/>
            <w:lang w:bidi="fa-IR"/>
          </w:rPr>
          <w:t>ی‌</w:t>
        </w:r>
        <w:r w:rsidR="00D64A95" w:rsidRPr="00A01634">
          <w:rPr>
            <w:rStyle w:val="Hyperlink"/>
            <w:rFonts w:hint="eastAsia"/>
            <w:noProof/>
            <w:rtl/>
            <w:lang w:bidi="fa-IR"/>
          </w:rPr>
          <w:t>ش</w:t>
        </w:r>
        <w:r w:rsidR="00D64A95" w:rsidRPr="00A01634">
          <w:rPr>
            <w:rStyle w:val="Hyperlink"/>
            <w:rFonts w:hint="cs"/>
            <w:noProof/>
            <w:rtl/>
            <w:lang w:bidi="fa-IR"/>
          </w:rPr>
          <w:t>ی</w:t>
        </w:r>
        <w:r w:rsidR="00D64A95" w:rsidRPr="00A01634">
          <w:rPr>
            <w:rStyle w:val="Hyperlink"/>
            <w:rFonts w:hint="eastAsia"/>
            <w:noProof/>
            <w:rtl/>
            <w:lang w:bidi="fa-IR"/>
          </w:rPr>
          <w:t>بان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439429785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504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86" w:history="1">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اندرزها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439429786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506</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787"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دسته‌ها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خ</w:t>
        </w:r>
        <w:r w:rsidR="00D64A95" w:rsidRPr="00A01634">
          <w:rPr>
            <w:rStyle w:val="Hyperlink"/>
            <w:rFonts w:hint="cs"/>
            <w:noProof/>
            <w:rtl/>
            <w:lang w:bidi="fa-IR"/>
          </w:rPr>
          <w:t>ی</w:t>
        </w:r>
        <w:r w:rsidR="00D64A95" w:rsidRPr="00A01634">
          <w:rPr>
            <w:rStyle w:val="Hyperlink"/>
            <w:rFonts w:hint="eastAsia"/>
            <w:noProof/>
            <w:rtl/>
            <w:lang w:bidi="fa-IR"/>
          </w:rPr>
          <w:t>ر</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طل</w:t>
        </w:r>
        <w:r w:rsidR="00D64A95" w:rsidRPr="00A01634">
          <w:rPr>
            <w:rStyle w:val="Hyperlink"/>
            <w:rFonts w:hint="cs"/>
            <w:noProof/>
            <w:rtl/>
            <w:lang w:bidi="fa-IR"/>
          </w:rPr>
          <w:t>ی</w:t>
        </w:r>
        <w:r w:rsidR="00D64A95" w:rsidRPr="00A01634">
          <w:rPr>
            <w:rStyle w:val="Hyperlink"/>
            <w:rFonts w:hint="eastAsia"/>
            <w:noProof/>
            <w:rtl/>
            <w:lang w:bidi="fa-IR"/>
          </w:rPr>
          <w:t>عه‌ها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نور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439429787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510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88" w:history="1">
        <w:r w:rsidR="00D64A95" w:rsidRPr="00A01634">
          <w:rPr>
            <w:rStyle w:val="Hyperlink"/>
            <w:rFonts w:hint="eastAsia"/>
            <w:noProof/>
            <w:rtl/>
            <w:lang w:bidi="fa-IR"/>
          </w:rPr>
          <w:t>نخست</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noProof/>
            <w:rtl/>
            <w:lang w:bidi="fa-IR"/>
          </w:rPr>
          <w:t xml:space="preserve"> </w:t>
        </w:r>
        <w:r w:rsidR="00D64A95" w:rsidRPr="00A01634">
          <w:rPr>
            <w:rStyle w:val="Hyperlink"/>
            <w:rFonts w:hint="eastAsia"/>
            <w:noProof/>
            <w:rtl/>
            <w:lang w:bidi="fa-IR"/>
          </w:rPr>
          <w:t>ملاقات</w:t>
        </w:r>
        <w:r w:rsidR="00D64A95" w:rsidRPr="00A01634">
          <w:rPr>
            <w:rStyle w:val="Hyperlink"/>
            <w:noProof/>
            <w:rtl/>
            <w:lang w:bidi="fa-IR"/>
          </w:rPr>
          <w:t xml:space="preserve"> </w:t>
        </w:r>
        <w:r w:rsidR="00D64A95" w:rsidRPr="00A01634">
          <w:rPr>
            <w:rStyle w:val="Hyperlink"/>
            <w:rFonts w:hint="eastAsia"/>
            <w:noProof/>
            <w:rtl/>
            <w:lang w:bidi="fa-IR"/>
          </w:rPr>
          <w:t>انصار</w:t>
        </w:r>
        <w:r w:rsidR="00D64A95" w:rsidRPr="00A01634">
          <w:rPr>
            <w:rStyle w:val="Hyperlink"/>
            <w:noProof/>
            <w:rtl/>
            <w:lang w:bidi="fa-IR"/>
          </w:rPr>
          <w:t xml:space="preserve"> </w:t>
        </w:r>
        <w:r w:rsidR="00D64A95" w:rsidRPr="00A01634">
          <w:rPr>
            <w:rStyle w:val="Hyperlink"/>
            <w:rFonts w:hint="eastAsia"/>
            <w:noProof/>
            <w:rtl/>
            <w:lang w:bidi="fa-IR"/>
          </w:rPr>
          <w:t>با</w:t>
        </w:r>
        <w:r w:rsidR="00D64A95" w:rsidRPr="00A01634">
          <w:rPr>
            <w:rStyle w:val="Hyperlink"/>
            <w:noProof/>
            <w:rtl/>
            <w:lang w:bidi="fa-IR"/>
          </w:rPr>
          <w:t xml:space="preserve"> </w:t>
        </w:r>
        <w:r w:rsidR="00D64A95" w:rsidRPr="00A01634">
          <w:rPr>
            <w:rStyle w:val="Hyperlink"/>
            <w:rFonts w:hint="eastAsia"/>
            <w:noProof/>
            <w:rtl/>
            <w:lang w:bidi="fa-IR"/>
          </w:rPr>
          <w:t>رسول</w:t>
        </w:r>
        <w:r w:rsidR="00D64A95" w:rsidRPr="00A01634">
          <w:rPr>
            <w:rStyle w:val="Hyperlink"/>
            <w:noProof/>
            <w:rtl/>
            <w:lang w:bidi="fa-IR"/>
          </w:rPr>
          <w:t xml:space="preserve"> </w:t>
        </w:r>
        <w:r w:rsidR="00D64A95" w:rsidRPr="00A01634">
          <w:rPr>
            <w:rStyle w:val="Hyperlink"/>
            <w:rFonts w:hint="eastAsia"/>
            <w:noProof/>
            <w:rtl/>
            <w:lang w:bidi="fa-IR"/>
          </w:rPr>
          <w:t>خدا</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موسم</w:t>
        </w:r>
        <w:r w:rsidR="00D64A95" w:rsidRPr="00A01634">
          <w:rPr>
            <w:rStyle w:val="Hyperlink"/>
            <w:noProof/>
            <w:rtl/>
            <w:lang w:bidi="fa-IR"/>
          </w:rPr>
          <w:t xml:space="preserve"> </w:t>
        </w:r>
        <w:r w:rsidR="00D64A95" w:rsidRPr="00A01634">
          <w:rPr>
            <w:rStyle w:val="Hyperlink"/>
            <w:rFonts w:hint="eastAsia"/>
            <w:noProof/>
            <w:rtl/>
            <w:lang w:bidi="fa-IR"/>
          </w:rPr>
          <w:t>حج</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عمره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439429788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510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89" w:history="1">
        <w:r w:rsidR="00D64A95" w:rsidRPr="00A01634">
          <w:rPr>
            <w:rStyle w:val="Hyperlink"/>
            <w:noProof/>
            <w:rtl/>
          </w:rPr>
          <w:t xml:space="preserve">1- </w:t>
        </w:r>
        <w:r w:rsidR="00D64A95" w:rsidRPr="00A01634">
          <w:rPr>
            <w:rStyle w:val="Hyperlink"/>
            <w:rFonts w:hint="eastAsia"/>
            <w:noProof/>
            <w:rtl/>
          </w:rPr>
          <w:t>اسلام</w:t>
        </w:r>
        <w:r w:rsidR="00D64A95" w:rsidRPr="00A01634">
          <w:rPr>
            <w:rStyle w:val="Hyperlink"/>
            <w:noProof/>
            <w:rtl/>
          </w:rPr>
          <w:t xml:space="preserve"> </w:t>
        </w:r>
        <w:r w:rsidR="00D64A95" w:rsidRPr="00A01634">
          <w:rPr>
            <w:rStyle w:val="Hyperlink"/>
            <w:rFonts w:hint="eastAsia"/>
            <w:noProof/>
            <w:rtl/>
          </w:rPr>
          <w:t>سو</w:t>
        </w:r>
        <w:r w:rsidR="00D64A95" w:rsidRPr="00A01634">
          <w:rPr>
            <w:rStyle w:val="Hyperlink"/>
            <w:rFonts w:hint="cs"/>
            <w:noProof/>
            <w:rtl/>
          </w:rPr>
          <w:t>ی</w:t>
        </w:r>
        <w:r w:rsidR="00D64A95" w:rsidRPr="00A01634">
          <w:rPr>
            <w:rStyle w:val="Hyperlink"/>
            <w:rFonts w:hint="eastAsia"/>
            <w:noProof/>
            <w:rtl/>
          </w:rPr>
          <w:t>د</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صامت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439429789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510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90" w:history="1">
        <w:r w:rsidR="00D64A95" w:rsidRPr="00A01634">
          <w:rPr>
            <w:rStyle w:val="Hyperlink"/>
            <w:noProof/>
            <w:rtl/>
          </w:rPr>
          <w:t xml:space="preserve">2- </w:t>
        </w:r>
        <w:r w:rsidR="00D64A95" w:rsidRPr="00A01634">
          <w:rPr>
            <w:rStyle w:val="Hyperlink"/>
            <w:rFonts w:hint="eastAsia"/>
            <w:noProof/>
            <w:rtl/>
          </w:rPr>
          <w:t>مسلمان</w:t>
        </w:r>
        <w:r w:rsidR="00D64A95" w:rsidRPr="00A01634">
          <w:rPr>
            <w:rStyle w:val="Hyperlink"/>
            <w:noProof/>
            <w:rtl/>
          </w:rPr>
          <w:t xml:space="preserve"> </w:t>
        </w:r>
        <w:r w:rsidR="00D64A95" w:rsidRPr="00A01634">
          <w:rPr>
            <w:rStyle w:val="Hyperlink"/>
            <w:rFonts w:hint="eastAsia"/>
            <w:noProof/>
            <w:rtl/>
          </w:rPr>
          <w:t>شدن</w:t>
        </w:r>
        <w:r w:rsidR="00D64A95" w:rsidRPr="00A01634">
          <w:rPr>
            <w:rStyle w:val="Hyperlink"/>
            <w:noProof/>
            <w:rtl/>
          </w:rPr>
          <w:t xml:space="preserve"> </w:t>
        </w:r>
        <w:r w:rsidR="00D64A95" w:rsidRPr="00A01634">
          <w:rPr>
            <w:rStyle w:val="Hyperlink"/>
            <w:rFonts w:hint="eastAsia"/>
            <w:noProof/>
            <w:rtl/>
          </w:rPr>
          <w:t>ا</w:t>
        </w:r>
        <w:r w:rsidR="00D64A95" w:rsidRPr="00A01634">
          <w:rPr>
            <w:rStyle w:val="Hyperlink"/>
            <w:rFonts w:hint="cs"/>
            <w:noProof/>
            <w:rtl/>
          </w:rPr>
          <w:t>ی</w:t>
        </w:r>
        <w:r w:rsidR="00D64A95" w:rsidRPr="00A01634">
          <w:rPr>
            <w:rStyle w:val="Hyperlink"/>
            <w:rFonts w:hint="eastAsia"/>
            <w:noProof/>
            <w:rtl/>
          </w:rPr>
          <w:t>اس</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معاذ</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439429790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511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91" w:history="1">
        <w:r w:rsidR="00D64A95" w:rsidRPr="00A01634">
          <w:rPr>
            <w:rStyle w:val="Hyperlink"/>
            <w:rFonts w:hint="eastAsia"/>
            <w:noProof/>
            <w:rtl/>
            <w:lang w:bidi="fa-IR"/>
          </w:rPr>
          <w:t>اسلام</w:t>
        </w:r>
        <w:r w:rsidR="00D64A95" w:rsidRPr="00A01634">
          <w:rPr>
            <w:rStyle w:val="Hyperlink"/>
            <w:noProof/>
            <w:rtl/>
            <w:lang w:bidi="fa-IR"/>
          </w:rPr>
          <w:t xml:space="preserve"> </w:t>
        </w:r>
        <w:r w:rsidR="00D64A95" w:rsidRPr="00A01634">
          <w:rPr>
            <w:rStyle w:val="Hyperlink"/>
            <w:rFonts w:hint="eastAsia"/>
            <w:noProof/>
            <w:rtl/>
            <w:lang w:bidi="fa-IR"/>
          </w:rPr>
          <w:t>انصار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439429791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512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92" w:history="1">
        <w:r w:rsidR="00D64A95" w:rsidRPr="00A01634">
          <w:rPr>
            <w:rStyle w:val="Hyperlink"/>
            <w:rFonts w:hint="eastAsia"/>
            <w:noProof/>
            <w:rtl/>
            <w:lang w:bidi="fa-IR"/>
          </w:rPr>
          <w:t>ب</w:t>
        </w:r>
        <w:r w:rsidR="00D64A95" w:rsidRPr="00A01634">
          <w:rPr>
            <w:rStyle w:val="Hyperlink"/>
            <w:rFonts w:hint="cs"/>
            <w:noProof/>
            <w:rtl/>
            <w:lang w:bidi="fa-IR"/>
          </w:rPr>
          <w:t>ی</w:t>
        </w:r>
        <w:r w:rsidR="00D64A95" w:rsidRPr="00A01634">
          <w:rPr>
            <w:rStyle w:val="Hyperlink"/>
            <w:rFonts w:hint="eastAsia"/>
            <w:noProof/>
            <w:rtl/>
            <w:lang w:bidi="fa-IR"/>
          </w:rPr>
          <w:t>عت</w:t>
        </w:r>
        <w:r w:rsidR="00D64A95" w:rsidRPr="00A01634">
          <w:rPr>
            <w:rStyle w:val="Hyperlink"/>
            <w:noProof/>
            <w:rtl/>
            <w:lang w:bidi="fa-IR"/>
          </w:rPr>
          <w:t xml:space="preserve"> </w:t>
        </w:r>
        <w:r w:rsidR="00D64A95" w:rsidRPr="00A01634">
          <w:rPr>
            <w:rStyle w:val="Hyperlink"/>
            <w:rFonts w:hint="eastAsia"/>
            <w:noProof/>
            <w:rtl/>
            <w:lang w:bidi="fa-IR"/>
          </w:rPr>
          <w:t>عقب</w:t>
        </w:r>
        <w:r w:rsidR="00D64A95" w:rsidRPr="00A01634">
          <w:rPr>
            <w:rStyle w:val="Hyperlink"/>
            <w:rFonts w:hint="cs"/>
            <w:noProof/>
            <w:rtl/>
            <w:lang w:bidi="fa-IR"/>
          </w:rPr>
          <w:t>ۀ</w:t>
        </w:r>
        <w:r w:rsidR="00D64A95" w:rsidRPr="00A01634">
          <w:rPr>
            <w:rStyle w:val="Hyperlink"/>
            <w:noProof/>
            <w:rtl/>
            <w:lang w:bidi="fa-IR"/>
          </w:rPr>
          <w:t xml:space="preserve"> </w:t>
        </w:r>
        <w:r w:rsidR="00D64A95" w:rsidRPr="00A01634">
          <w:rPr>
            <w:rStyle w:val="Hyperlink"/>
            <w:rFonts w:hint="eastAsia"/>
            <w:noProof/>
            <w:rtl/>
            <w:lang w:bidi="fa-IR"/>
          </w:rPr>
          <w:t>اول</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439429792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514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93" w:history="1">
        <w:r w:rsidR="00D64A95" w:rsidRPr="00A01634">
          <w:rPr>
            <w:rStyle w:val="Hyperlink"/>
            <w:rFonts w:hint="eastAsia"/>
            <w:noProof/>
            <w:rtl/>
            <w:lang w:bidi="fa-IR"/>
          </w:rPr>
          <w:t>داستان</w:t>
        </w:r>
        <w:r w:rsidR="00D64A95" w:rsidRPr="00A01634">
          <w:rPr>
            <w:rStyle w:val="Hyperlink"/>
            <w:noProof/>
            <w:rtl/>
            <w:lang w:bidi="fa-IR"/>
          </w:rPr>
          <w:t xml:space="preserve"> </w:t>
        </w:r>
        <w:r w:rsidR="00D64A95" w:rsidRPr="00A01634">
          <w:rPr>
            <w:rStyle w:val="Hyperlink"/>
            <w:rFonts w:hint="eastAsia"/>
            <w:noProof/>
            <w:rtl/>
            <w:lang w:bidi="fa-IR"/>
          </w:rPr>
          <w:t>اسلام</w:t>
        </w:r>
        <w:r w:rsidR="00D64A95" w:rsidRPr="00A01634">
          <w:rPr>
            <w:rStyle w:val="Hyperlink"/>
            <w:noProof/>
            <w:rtl/>
            <w:lang w:bidi="fa-IR"/>
          </w:rPr>
          <w:t xml:space="preserve"> </w:t>
        </w:r>
        <w:r w:rsidR="00D64A95" w:rsidRPr="00A01634">
          <w:rPr>
            <w:rStyle w:val="Hyperlink"/>
            <w:rFonts w:hint="eastAsia"/>
            <w:noProof/>
            <w:rtl/>
            <w:lang w:bidi="fa-IR"/>
          </w:rPr>
          <w:t>آوردن</w:t>
        </w:r>
        <w:r w:rsidR="00D64A95" w:rsidRPr="00A01634">
          <w:rPr>
            <w:rStyle w:val="Hyperlink"/>
            <w:noProof/>
            <w:rtl/>
            <w:lang w:bidi="fa-IR"/>
          </w:rPr>
          <w:t xml:space="preserve"> </w:t>
        </w:r>
        <w:r w:rsidR="00D64A95" w:rsidRPr="00A01634">
          <w:rPr>
            <w:rStyle w:val="Hyperlink"/>
            <w:rFonts w:hint="eastAsia"/>
            <w:noProof/>
            <w:rtl/>
            <w:lang w:bidi="fa-IR"/>
          </w:rPr>
          <w:t>اس</w:t>
        </w:r>
        <w:r w:rsidR="00D64A95" w:rsidRPr="00A01634">
          <w:rPr>
            <w:rStyle w:val="Hyperlink"/>
            <w:rFonts w:hint="cs"/>
            <w:noProof/>
            <w:rtl/>
            <w:lang w:bidi="fa-IR"/>
          </w:rPr>
          <w:t>ی</w:t>
        </w:r>
        <w:r w:rsidR="00D64A95" w:rsidRPr="00A01634">
          <w:rPr>
            <w:rStyle w:val="Hyperlink"/>
            <w:rFonts w:hint="eastAsia"/>
            <w:noProof/>
            <w:rtl/>
            <w:lang w:bidi="fa-IR"/>
          </w:rPr>
          <w:t>د</w:t>
        </w:r>
        <w:r w:rsidR="00D64A95" w:rsidRPr="00A01634">
          <w:rPr>
            <w:rStyle w:val="Hyperlink"/>
            <w:noProof/>
            <w:rtl/>
            <w:lang w:bidi="fa-IR"/>
          </w:rPr>
          <w:t xml:space="preserve"> </w:t>
        </w:r>
        <w:r w:rsidR="00D64A95" w:rsidRPr="00A01634">
          <w:rPr>
            <w:rStyle w:val="Hyperlink"/>
            <w:rFonts w:hint="eastAsia"/>
            <w:noProof/>
            <w:rtl/>
            <w:lang w:bidi="fa-IR"/>
          </w:rPr>
          <w:t>بن</w:t>
        </w:r>
        <w:r w:rsidR="00D64A95" w:rsidRPr="00A01634">
          <w:rPr>
            <w:rStyle w:val="Hyperlink"/>
            <w:noProof/>
            <w:rtl/>
            <w:lang w:bidi="fa-IR"/>
          </w:rPr>
          <w:t xml:space="preserve"> </w:t>
        </w:r>
        <w:r w:rsidR="00D64A95" w:rsidRPr="00A01634">
          <w:rPr>
            <w:rStyle w:val="Hyperlink"/>
            <w:rFonts w:hint="eastAsia"/>
            <w:noProof/>
            <w:rtl/>
            <w:lang w:bidi="fa-IR"/>
          </w:rPr>
          <w:t>حض</w:t>
        </w:r>
        <w:r w:rsidR="00D64A95" w:rsidRPr="00A01634">
          <w:rPr>
            <w:rStyle w:val="Hyperlink"/>
            <w:rFonts w:hint="cs"/>
            <w:noProof/>
            <w:rtl/>
            <w:lang w:bidi="fa-IR"/>
          </w:rPr>
          <w:t>ی</w:t>
        </w:r>
        <w:r w:rsidR="00D64A95" w:rsidRPr="00A01634">
          <w:rPr>
            <w:rStyle w:val="Hyperlink"/>
            <w:rFonts w:hint="eastAsia"/>
            <w:noProof/>
            <w:rtl/>
            <w:lang w:bidi="fa-IR"/>
          </w:rPr>
          <w:t>ر</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سعد</w:t>
        </w:r>
        <w:r w:rsidR="00D64A95" w:rsidRPr="00A01634">
          <w:rPr>
            <w:rStyle w:val="Hyperlink"/>
            <w:noProof/>
            <w:rtl/>
            <w:lang w:bidi="fa-IR"/>
          </w:rPr>
          <w:t xml:space="preserve"> </w:t>
        </w:r>
        <w:r w:rsidR="00D64A95" w:rsidRPr="00A01634">
          <w:rPr>
            <w:rStyle w:val="Hyperlink"/>
            <w:rFonts w:hint="eastAsia"/>
            <w:noProof/>
            <w:rtl/>
            <w:lang w:bidi="fa-IR"/>
          </w:rPr>
          <w:t>بن</w:t>
        </w:r>
        <w:r w:rsidR="00D64A95" w:rsidRPr="00A01634">
          <w:rPr>
            <w:rStyle w:val="Hyperlink"/>
            <w:noProof/>
            <w:rtl/>
            <w:lang w:bidi="fa-IR"/>
          </w:rPr>
          <w:t xml:space="preserve"> </w:t>
        </w:r>
        <w:r w:rsidR="00D64A95" w:rsidRPr="00A01634">
          <w:rPr>
            <w:rStyle w:val="Hyperlink"/>
            <w:rFonts w:hint="eastAsia"/>
            <w:noProof/>
            <w:rtl/>
            <w:lang w:bidi="fa-IR"/>
          </w:rPr>
          <w:t>معاذ</w:t>
        </w:r>
        <w:r w:rsidR="00D64A95" w:rsidRPr="00A01634">
          <w:rPr>
            <w:rStyle w:val="Hyperlink"/>
            <w:rFonts w:ascii="CTraditional Arabic" w:hAnsi="CTraditional Arabic" w:cs="CTraditional Arabic" w:hint="eastAsia"/>
            <w:noProof/>
            <w:rtl/>
            <w:lang w:bidi="fa-IR"/>
          </w:rPr>
          <w:t>س</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439429793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516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94" w:history="1">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آموختن</w:t>
        </w:r>
        <w:r w:rsidR="00D64A95" w:rsidRPr="00A01634">
          <w:rPr>
            <w:rStyle w:val="Hyperlink"/>
            <w:rFonts w:hint="cs"/>
            <w:noProof/>
            <w:rtl/>
            <w:lang w:bidi="fa-IR"/>
          </w:rPr>
          <w:t>ی</w:t>
        </w:r>
        <w:r w:rsidR="00D64A95" w:rsidRPr="00A01634">
          <w:rPr>
            <w:rStyle w:val="Hyperlink"/>
            <w:rFonts w:hint="eastAsia"/>
            <w:noProof/>
            <w:lang w:bidi="fa-IR"/>
          </w:rPr>
          <w:t>‌</w:t>
        </w:r>
        <w:r w:rsidR="00D64A95" w:rsidRPr="00A01634">
          <w:rPr>
            <w:rStyle w:val="Hyperlink"/>
            <w:rFonts w:hint="eastAsia"/>
            <w:noProof/>
            <w:rtl/>
            <w:lang w:bidi="fa-IR"/>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439429794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518</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795"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سوم</w:t>
        </w:r>
        <w:r w:rsidR="00D64A95" w:rsidRPr="00A01634">
          <w:rPr>
            <w:rStyle w:val="Hyperlink"/>
            <w:noProof/>
            <w:rtl/>
            <w:lang w:bidi="fa-IR"/>
          </w:rPr>
          <w:t xml:space="preserve"> </w:t>
        </w:r>
        <w:r w:rsidR="00D64A95" w:rsidRPr="00A01634">
          <w:rPr>
            <w:rStyle w:val="Hyperlink"/>
            <w:rFonts w:hint="eastAsia"/>
            <w:noProof/>
            <w:rtl/>
            <w:lang w:bidi="fa-IR"/>
          </w:rPr>
          <w:t>ب</w:t>
        </w:r>
        <w:r w:rsidR="00D64A95" w:rsidRPr="00A01634">
          <w:rPr>
            <w:rStyle w:val="Hyperlink"/>
            <w:rFonts w:hint="cs"/>
            <w:noProof/>
            <w:rtl/>
            <w:lang w:bidi="fa-IR"/>
          </w:rPr>
          <w:t>ی</w:t>
        </w:r>
        <w:r w:rsidR="00D64A95" w:rsidRPr="00A01634">
          <w:rPr>
            <w:rStyle w:val="Hyperlink"/>
            <w:rFonts w:hint="eastAsia"/>
            <w:noProof/>
            <w:rtl/>
            <w:lang w:bidi="fa-IR"/>
          </w:rPr>
          <w:t>عت</w:t>
        </w:r>
        <w:r w:rsidR="00D64A95" w:rsidRPr="00A01634">
          <w:rPr>
            <w:rStyle w:val="Hyperlink"/>
            <w:noProof/>
            <w:rtl/>
            <w:lang w:bidi="fa-IR"/>
          </w:rPr>
          <w:t xml:space="preserve"> </w:t>
        </w:r>
        <w:r w:rsidR="00D64A95" w:rsidRPr="00A01634">
          <w:rPr>
            <w:rStyle w:val="Hyperlink"/>
            <w:rFonts w:hint="eastAsia"/>
            <w:noProof/>
            <w:rtl/>
            <w:lang w:bidi="fa-IR"/>
          </w:rPr>
          <w:t>عقبه</w:t>
        </w:r>
        <w:r w:rsidR="00D64A95" w:rsidRPr="00A01634">
          <w:rPr>
            <w:rStyle w:val="Hyperlink"/>
            <w:noProof/>
            <w:rtl/>
            <w:lang w:bidi="fa-IR"/>
          </w:rPr>
          <w:t xml:space="preserve"> </w:t>
        </w:r>
        <w:r w:rsidR="00D64A95" w:rsidRPr="00A01634">
          <w:rPr>
            <w:rStyle w:val="Hyperlink"/>
            <w:rFonts w:hint="eastAsia"/>
            <w:noProof/>
            <w:rtl/>
            <w:lang w:bidi="fa-IR"/>
          </w:rPr>
          <w:t>دوم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439429795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523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96" w:history="1">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آموختن</w:t>
        </w:r>
        <w:r w:rsidR="00D64A95" w:rsidRPr="00A01634">
          <w:rPr>
            <w:rStyle w:val="Hyperlink"/>
            <w:rFonts w:hint="cs"/>
            <w:noProof/>
            <w:rtl/>
            <w:lang w:bidi="fa-IR"/>
          </w:rPr>
          <w:t>ی</w:t>
        </w:r>
        <w:r w:rsidR="00D64A95" w:rsidRPr="00A01634">
          <w:rPr>
            <w:rStyle w:val="Hyperlink"/>
            <w:rFonts w:hint="eastAsia"/>
            <w:noProof/>
            <w:lang w:bidi="fa-IR"/>
          </w:rPr>
          <w:t>‌</w:t>
        </w:r>
        <w:r w:rsidR="00D64A95" w:rsidRPr="00A01634">
          <w:rPr>
            <w:rStyle w:val="Hyperlink"/>
            <w:rFonts w:hint="eastAsia"/>
            <w:noProof/>
            <w:rtl/>
            <w:lang w:bidi="fa-IR"/>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439429796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525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797" w:history="1">
        <w:r w:rsidR="00D64A95" w:rsidRPr="00A01634">
          <w:rPr>
            <w:rStyle w:val="Hyperlink"/>
            <w:rFonts w:hint="eastAsia"/>
            <w:noProof/>
            <w:rtl/>
          </w:rPr>
          <w:t>ا</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داستان</w:t>
        </w:r>
        <w:r w:rsidR="00D64A95" w:rsidRPr="00A01634">
          <w:rPr>
            <w:rStyle w:val="Hyperlink"/>
            <w:noProof/>
            <w:rtl/>
          </w:rPr>
          <w:t xml:space="preserve"> </w:t>
        </w:r>
        <w:r w:rsidR="00D64A95" w:rsidRPr="00A01634">
          <w:rPr>
            <w:rStyle w:val="Hyperlink"/>
            <w:rFonts w:hint="eastAsia"/>
            <w:noProof/>
            <w:rtl/>
          </w:rPr>
          <w:t>ب</w:t>
        </w:r>
        <w:r w:rsidR="00D64A95" w:rsidRPr="00A01634">
          <w:rPr>
            <w:rStyle w:val="Hyperlink"/>
            <w:rFonts w:hint="cs"/>
            <w:noProof/>
            <w:rtl/>
          </w:rPr>
          <w:t>ی</w:t>
        </w:r>
        <w:r w:rsidR="00D64A95" w:rsidRPr="00A01634">
          <w:rPr>
            <w:rStyle w:val="Hyperlink"/>
            <w:rFonts w:hint="eastAsia"/>
            <w:noProof/>
            <w:rtl/>
          </w:rPr>
          <w:t>انگر</w:t>
        </w:r>
        <w:r w:rsidR="00D64A95" w:rsidRPr="00A01634">
          <w:rPr>
            <w:rStyle w:val="Hyperlink"/>
            <w:noProof/>
            <w:rtl/>
          </w:rPr>
          <w:t xml:space="preserve"> </w:t>
        </w:r>
        <w:r w:rsidR="00D64A95" w:rsidRPr="00A01634">
          <w:rPr>
            <w:rStyle w:val="Hyperlink"/>
            <w:rFonts w:hint="eastAsia"/>
            <w:noProof/>
            <w:rtl/>
          </w:rPr>
          <w:t>چند</w:t>
        </w:r>
        <w:r w:rsidR="00D64A95" w:rsidRPr="00A01634">
          <w:rPr>
            <w:rStyle w:val="Hyperlink"/>
            <w:noProof/>
            <w:rtl/>
          </w:rPr>
          <w:t xml:space="preserve"> </w:t>
        </w:r>
        <w:r w:rsidR="00D64A95" w:rsidRPr="00A01634">
          <w:rPr>
            <w:rStyle w:val="Hyperlink"/>
            <w:rFonts w:hint="eastAsia"/>
            <w:noProof/>
            <w:rtl/>
          </w:rPr>
          <w:t>موضوع</w:t>
        </w:r>
        <w:r w:rsidR="00D64A95" w:rsidRPr="00A01634">
          <w:rPr>
            <w:rStyle w:val="Hyperlink"/>
            <w:noProof/>
            <w:rtl/>
          </w:rPr>
          <w:t xml:space="preserve"> </w:t>
        </w:r>
        <w:r w:rsidR="00D64A95" w:rsidRPr="00A01634">
          <w:rPr>
            <w:rStyle w:val="Hyperlink"/>
            <w:rFonts w:hint="eastAsia"/>
            <w:noProof/>
            <w:rtl/>
          </w:rPr>
          <w:t>است</w:t>
        </w:r>
        <w:r w:rsidR="00D64A95" w:rsidRPr="00A01634">
          <w:rPr>
            <w:rStyle w:val="Hyperlink"/>
            <w:noProof/>
            <w:rtl/>
          </w:rPr>
          <w:t>:</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439429797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529</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798"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چهارم</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مد</w:t>
        </w:r>
        <w:r w:rsidR="00D64A95" w:rsidRPr="00A01634">
          <w:rPr>
            <w:rStyle w:val="Hyperlink"/>
            <w:rFonts w:hint="cs"/>
            <w:noProof/>
            <w:rtl/>
            <w:lang w:bidi="fa-IR"/>
          </w:rPr>
          <w:t>ی</w:t>
        </w:r>
        <w:r w:rsidR="00D64A95" w:rsidRPr="00A01634">
          <w:rPr>
            <w:rStyle w:val="Hyperlink"/>
            <w:rFonts w:hint="eastAsia"/>
            <w:noProof/>
            <w:rtl/>
            <w:lang w:bidi="fa-IR"/>
          </w:rPr>
          <w:t>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439429798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533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799" w:history="1">
        <w:r w:rsidR="00D64A95" w:rsidRPr="00A01634">
          <w:rPr>
            <w:rStyle w:val="Hyperlink"/>
            <w:rFonts w:hint="eastAsia"/>
            <w:noProof/>
            <w:rtl/>
            <w:lang w:bidi="fa-IR"/>
          </w:rPr>
          <w:t>آمادگ</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برا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439429799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533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00" w:history="1">
        <w:r w:rsidR="00D64A95" w:rsidRPr="00A01634">
          <w:rPr>
            <w:rStyle w:val="Hyperlink"/>
            <w:noProof/>
            <w:rtl/>
          </w:rPr>
          <w:t xml:space="preserve">1- </w:t>
        </w:r>
        <w:r w:rsidR="00D64A95" w:rsidRPr="00A01634">
          <w:rPr>
            <w:rStyle w:val="Hyperlink"/>
            <w:rFonts w:hint="eastAsia"/>
            <w:noProof/>
            <w:rtl/>
          </w:rPr>
          <w:t>آماده</w:t>
        </w:r>
        <w:r w:rsidR="00D64A95" w:rsidRPr="00A01634">
          <w:rPr>
            <w:rStyle w:val="Hyperlink"/>
            <w:noProof/>
            <w:rtl/>
          </w:rPr>
          <w:t xml:space="preserve"> </w:t>
        </w:r>
        <w:r w:rsidR="00D64A95" w:rsidRPr="00A01634">
          <w:rPr>
            <w:rStyle w:val="Hyperlink"/>
            <w:rFonts w:hint="eastAsia"/>
            <w:noProof/>
            <w:rtl/>
          </w:rPr>
          <w:t>کردن</w:t>
        </w:r>
        <w:r w:rsidR="00D64A95" w:rsidRPr="00A01634">
          <w:rPr>
            <w:rStyle w:val="Hyperlink"/>
            <w:noProof/>
            <w:rtl/>
          </w:rPr>
          <w:t xml:space="preserve"> </w:t>
        </w:r>
        <w:r w:rsidR="00D64A95" w:rsidRPr="00A01634">
          <w:rPr>
            <w:rStyle w:val="Hyperlink"/>
            <w:rFonts w:hint="eastAsia"/>
            <w:noProof/>
            <w:rtl/>
          </w:rPr>
          <w:t>مهاجران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439429800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533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01" w:history="1">
        <w:r w:rsidR="00D64A95" w:rsidRPr="00A01634">
          <w:rPr>
            <w:rStyle w:val="Hyperlink"/>
            <w:noProof/>
            <w:rtl/>
          </w:rPr>
          <w:t xml:space="preserve">2- </w:t>
        </w:r>
        <w:r w:rsidR="00D64A95" w:rsidRPr="00A01634">
          <w:rPr>
            <w:rStyle w:val="Hyperlink"/>
            <w:rFonts w:hint="eastAsia"/>
            <w:noProof/>
            <w:rtl/>
          </w:rPr>
          <w:t>زم</w:t>
        </w:r>
        <w:r w:rsidR="00D64A95" w:rsidRPr="00A01634">
          <w:rPr>
            <w:rStyle w:val="Hyperlink"/>
            <w:rFonts w:hint="cs"/>
            <w:noProof/>
            <w:rtl/>
          </w:rPr>
          <w:t>ی</w:t>
        </w:r>
        <w:r w:rsidR="00D64A95" w:rsidRPr="00A01634">
          <w:rPr>
            <w:rStyle w:val="Hyperlink"/>
            <w:rFonts w:hint="eastAsia"/>
            <w:noProof/>
            <w:rtl/>
          </w:rPr>
          <w:t>نه‌ساز</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ثرب</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439429801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534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02" w:history="1">
        <w:r w:rsidR="00D64A95" w:rsidRPr="00A01634">
          <w:rPr>
            <w:rStyle w:val="Hyperlink"/>
            <w:rFonts w:hint="eastAsia"/>
            <w:noProof/>
            <w:rtl/>
            <w:lang w:bidi="fa-IR"/>
          </w:rPr>
          <w:t>تأملات</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برخ</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آ</w:t>
        </w:r>
        <w:r w:rsidR="00D64A95" w:rsidRPr="00A01634">
          <w:rPr>
            <w:rStyle w:val="Hyperlink"/>
            <w:rFonts w:hint="cs"/>
            <w:noProof/>
            <w:rtl/>
            <w:lang w:bidi="fa-IR"/>
          </w:rPr>
          <w:t>ی</w:t>
        </w:r>
        <w:r w:rsidR="00D64A95" w:rsidRPr="00A01634">
          <w:rPr>
            <w:rStyle w:val="Hyperlink"/>
            <w:rFonts w:hint="eastAsia"/>
            <w:noProof/>
            <w:rtl/>
            <w:lang w:bidi="fa-IR"/>
          </w:rPr>
          <w:t>ه‌ها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سور</w:t>
        </w:r>
        <w:r w:rsidR="00D64A95" w:rsidRPr="00A01634">
          <w:rPr>
            <w:rStyle w:val="Hyperlink"/>
            <w:rFonts w:hint="cs"/>
            <w:noProof/>
            <w:rtl/>
            <w:lang w:bidi="fa-IR"/>
          </w:rPr>
          <w:t>ۀ</w:t>
        </w:r>
        <w:r w:rsidR="00D64A95" w:rsidRPr="00A01634">
          <w:rPr>
            <w:rStyle w:val="Hyperlink"/>
            <w:noProof/>
            <w:rtl/>
            <w:lang w:bidi="fa-IR"/>
          </w:rPr>
          <w:t xml:space="preserve"> </w:t>
        </w:r>
        <w:r w:rsidR="00D64A95" w:rsidRPr="00A01634">
          <w:rPr>
            <w:rStyle w:val="Hyperlink"/>
            <w:rFonts w:hint="eastAsia"/>
            <w:noProof/>
            <w:rtl/>
            <w:lang w:bidi="fa-IR"/>
          </w:rPr>
          <w:t>عنکبوت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439429802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535</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03" w:history="1">
        <w:r w:rsidR="00D64A95" w:rsidRPr="00A01634">
          <w:rPr>
            <w:rStyle w:val="Hyperlink"/>
            <w:rFonts w:hint="eastAsia"/>
            <w:noProof/>
            <w:rtl/>
            <w:lang w:bidi="fa-IR"/>
          </w:rPr>
          <w:t>مهاجران</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شتاز</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439429803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538</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04" w:history="1">
        <w:r w:rsidR="00D64A95" w:rsidRPr="00A01634">
          <w:rPr>
            <w:rStyle w:val="Hyperlink"/>
            <w:rFonts w:hint="eastAsia"/>
            <w:noProof/>
            <w:rtl/>
            <w:lang w:bidi="fa-IR"/>
          </w:rPr>
          <w:t>ش</w:t>
        </w:r>
        <w:r w:rsidR="00D64A95" w:rsidRPr="00A01634">
          <w:rPr>
            <w:rStyle w:val="Hyperlink"/>
            <w:rFonts w:hint="cs"/>
            <w:noProof/>
            <w:rtl/>
            <w:lang w:bidi="fa-IR"/>
          </w:rPr>
          <w:t>ی</w:t>
        </w:r>
        <w:r w:rsidR="00D64A95" w:rsidRPr="00A01634">
          <w:rPr>
            <w:rStyle w:val="Hyperlink"/>
            <w:rFonts w:hint="eastAsia"/>
            <w:noProof/>
            <w:rtl/>
            <w:lang w:bidi="fa-IR"/>
          </w:rPr>
          <w:t>وه‌ها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قر</w:t>
        </w:r>
        <w:r w:rsidR="00D64A95" w:rsidRPr="00A01634">
          <w:rPr>
            <w:rStyle w:val="Hyperlink"/>
            <w:rFonts w:hint="cs"/>
            <w:noProof/>
            <w:rtl/>
            <w:lang w:bidi="fa-IR"/>
          </w:rPr>
          <w:t>ی</w:t>
        </w:r>
        <w:r w:rsidR="00D64A95" w:rsidRPr="00A01634">
          <w:rPr>
            <w:rStyle w:val="Hyperlink"/>
            <w:rFonts w:hint="eastAsia"/>
            <w:noProof/>
            <w:rtl/>
            <w:lang w:bidi="fa-IR"/>
          </w:rPr>
          <w:t>ش</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مبارزه</w:t>
        </w:r>
        <w:r w:rsidR="00D64A95" w:rsidRPr="00A01634">
          <w:rPr>
            <w:rStyle w:val="Hyperlink"/>
            <w:noProof/>
            <w:rtl/>
            <w:lang w:bidi="fa-IR"/>
          </w:rPr>
          <w:t xml:space="preserve"> </w:t>
        </w:r>
        <w:r w:rsidR="00D64A95" w:rsidRPr="00A01634">
          <w:rPr>
            <w:rStyle w:val="Hyperlink"/>
            <w:rFonts w:hint="eastAsia"/>
            <w:noProof/>
            <w:rtl/>
            <w:lang w:bidi="fa-IR"/>
          </w:rPr>
          <w:t>با</w:t>
        </w:r>
        <w:r w:rsidR="00D64A95" w:rsidRPr="00A01634">
          <w:rPr>
            <w:rStyle w:val="Hyperlink"/>
            <w:noProof/>
            <w:rtl/>
            <w:lang w:bidi="fa-IR"/>
          </w:rPr>
          <w:t xml:space="preserve"> </w:t>
        </w:r>
        <w:r w:rsidR="00D64A95" w:rsidRPr="00A01634">
          <w:rPr>
            <w:rStyle w:val="Hyperlink"/>
            <w:rFonts w:hint="eastAsia"/>
            <w:noProof/>
            <w:rtl/>
            <w:lang w:bidi="fa-IR"/>
          </w:rPr>
          <w:t>مهاجران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مظاهر</w:t>
        </w:r>
        <w:r w:rsidR="00D64A95" w:rsidRPr="00A01634">
          <w:rPr>
            <w:rStyle w:val="Hyperlink"/>
            <w:noProof/>
            <w:rtl/>
            <w:lang w:bidi="fa-IR"/>
          </w:rPr>
          <w:t xml:space="preserve"> </w:t>
        </w:r>
        <w:r w:rsidR="00D64A95" w:rsidRPr="00A01634">
          <w:rPr>
            <w:rStyle w:val="Hyperlink"/>
            <w:rFonts w:hint="eastAsia"/>
            <w:noProof/>
            <w:rtl/>
            <w:lang w:bidi="fa-IR"/>
          </w:rPr>
          <w:t>شکوه</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439429804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539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05" w:history="1">
        <w:r w:rsidR="00D64A95" w:rsidRPr="00A01634">
          <w:rPr>
            <w:rStyle w:val="Hyperlink"/>
            <w:noProof/>
            <w:rtl/>
          </w:rPr>
          <w:t xml:space="preserve">1- </w:t>
        </w:r>
        <w:r w:rsidR="00D64A95" w:rsidRPr="00A01634">
          <w:rPr>
            <w:rStyle w:val="Hyperlink"/>
            <w:rFonts w:hint="eastAsia"/>
            <w:noProof/>
            <w:rtl/>
          </w:rPr>
          <w:t>جداکردن</w:t>
        </w:r>
        <w:r w:rsidR="00D64A95" w:rsidRPr="00A01634">
          <w:rPr>
            <w:rStyle w:val="Hyperlink"/>
            <w:noProof/>
            <w:rtl/>
          </w:rPr>
          <w:t xml:space="preserve"> </w:t>
        </w:r>
        <w:r w:rsidR="00D64A95" w:rsidRPr="00A01634">
          <w:rPr>
            <w:rStyle w:val="Hyperlink"/>
            <w:rFonts w:hint="eastAsia"/>
            <w:noProof/>
            <w:rtl/>
          </w:rPr>
          <w:t>شوهر</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همسر</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فرزندانش</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439429805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540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06" w:history="1">
        <w:r w:rsidR="00D64A95" w:rsidRPr="00A01634">
          <w:rPr>
            <w:rStyle w:val="Hyperlink"/>
            <w:noProof/>
            <w:rtl/>
          </w:rPr>
          <w:t xml:space="preserve">2- </w:t>
        </w:r>
        <w:r w:rsidR="00D64A95" w:rsidRPr="00A01634">
          <w:rPr>
            <w:rStyle w:val="Hyperlink"/>
            <w:rFonts w:hint="eastAsia"/>
            <w:noProof/>
            <w:rtl/>
          </w:rPr>
          <w:t>گروگانگ</w:t>
        </w:r>
        <w:r w:rsidR="00D64A95" w:rsidRPr="00A01634">
          <w:rPr>
            <w:rStyle w:val="Hyperlink"/>
            <w:rFonts w:hint="cs"/>
            <w:noProof/>
            <w:rtl/>
          </w:rPr>
          <w:t>ی</w:t>
        </w:r>
        <w:r w:rsidR="00D64A95" w:rsidRPr="00A01634">
          <w:rPr>
            <w:rStyle w:val="Hyperlink"/>
            <w:rFonts w:hint="eastAsia"/>
            <w:noProof/>
            <w:rtl/>
          </w:rPr>
          <w:t>ر</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قر</w:t>
        </w:r>
        <w:r w:rsidR="00D64A95" w:rsidRPr="00A01634">
          <w:rPr>
            <w:rStyle w:val="Hyperlink"/>
            <w:rFonts w:hint="cs"/>
            <w:noProof/>
            <w:rtl/>
          </w:rPr>
          <w:t>ی</w:t>
        </w:r>
        <w:r w:rsidR="00D64A95" w:rsidRPr="00A01634">
          <w:rPr>
            <w:rStyle w:val="Hyperlink"/>
            <w:rFonts w:hint="eastAsia"/>
            <w:noProof/>
            <w:rtl/>
          </w:rPr>
          <w:t>ش</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439429806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543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07" w:history="1">
        <w:r w:rsidR="00D64A95" w:rsidRPr="00A01634">
          <w:rPr>
            <w:rStyle w:val="Hyperlink"/>
            <w:noProof/>
            <w:rtl/>
          </w:rPr>
          <w:t xml:space="preserve">3- </w:t>
        </w:r>
        <w:r w:rsidR="00D64A95" w:rsidRPr="00A01634">
          <w:rPr>
            <w:rStyle w:val="Hyperlink"/>
            <w:rFonts w:hint="eastAsia"/>
            <w:noProof/>
            <w:rtl/>
          </w:rPr>
          <w:t>ش</w:t>
        </w:r>
        <w:r w:rsidR="00D64A95" w:rsidRPr="00A01634">
          <w:rPr>
            <w:rStyle w:val="Hyperlink"/>
            <w:rFonts w:hint="cs"/>
            <w:noProof/>
            <w:rtl/>
          </w:rPr>
          <w:t>ی</w:t>
        </w:r>
        <w:r w:rsidR="00D64A95" w:rsidRPr="00A01634">
          <w:rPr>
            <w:rStyle w:val="Hyperlink"/>
            <w:rFonts w:hint="eastAsia"/>
            <w:noProof/>
            <w:rtl/>
          </w:rPr>
          <w:t>وه</w:t>
        </w:r>
        <w:r w:rsidR="00D64A95" w:rsidRPr="00A01634">
          <w:rPr>
            <w:rStyle w:val="Hyperlink"/>
            <w:noProof/>
            <w:rtl/>
          </w:rPr>
          <w:t xml:space="preserve"> </w:t>
        </w:r>
        <w:r w:rsidR="00D64A95" w:rsidRPr="00A01634">
          <w:rPr>
            <w:rStyle w:val="Hyperlink"/>
            <w:rFonts w:hint="eastAsia"/>
            <w:noProof/>
            <w:rtl/>
          </w:rPr>
          <w:t>زندان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کردن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439429807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547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08" w:history="1">
        <w:r w:rsidR="00D64A95" w:rsidRPr="00A01634">
          <w:rPr>
            <w:rStyle w:val="Hyperlink"/>
            <w:noProof/>
            <w:rtl/>
          </w:rPr>
          <w:t xml:space="preserve">4- </w:t>
        </w:r>
        <w:r w:rsidR="00D64A95" w:rsidRPr="00A01634">
          <w:rPr>
            <w:rStyle w:val="Hyperlink"/>
            <w:rFonts w:hint="eastAsia"/>
            <w:noProof/>
            <w:rtl/>
          </w:rPr>
          <w:t>مصادر</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اموال</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439429808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547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09" w:history="1">
        <w:r w:rsidR="00D64A95" w:rsidRPr="00A01634">
          <w:rPr>
            <w:rStyle w:val="Hyperlink"/>
            <w:rFonts w:hint="eastAsia"/>
            <w:noProof/>
            <w:rtl/>
            <w:lang w:bidi="fa-IR"/>
          </w:rPr>
          <w:t>خانه‌ها</w:t>
        </w:r>
        <w:r w:rsidR="00D64A95" w:rsidRPr="00A01634">
          <w:rPr>
            <w:rStyle w:val="Hyperlink"/>
            <w:rFonts w:hint="cs"/>
            <w:noProof/>
            <w:rtl/>
            <w:lang w:bidi="fa-IR"/>
          </w:rPr>
          <w:t>یی</w:t>
        </w:r>
        <w:r w:rsidR="00D64A95" w:rsidRPr="00A01634">
          <w:rPr>
            <w:rStyle w:val="Hyperlink"/>
            <w:noProof/>
            <w:rtl/>
            <w:lang w:bidi="fa-IR"/>
          </w:rPr>
          <w:t xml:space="preserve"> </w:t>
        </w:r>
        <w:r w:rsidR="00D64A95" w:rsidRPr="00A01634">
          <w:rPr>
            <w:rStyle w:val="Hyperlink"/>
            <w:rFonts w:hint="eastAsia"/>
            <w:noProof/>
            <w:rtl/>
            <w:lang w:bidi="fa-IR"/>
          </w:rPr>
          <w:t>که</w:t>
        </w:r>
        <w:r w:rsidR="00D64A95" w:rsidRPr="00A01634">
          <w:rPr>
            <w:rStyle w:val="Hyperlink"/>
            <w:noProof/>
            <w:rtl/>
            <w:lang w:bidi="fa-IR"/>
          </w:rPr>
          <w:t xml:space="preserve"> </w:t>
        </w:r>
        <w:r w:rsidR="00D64A95" w:rsidRPr="00A01634">
          <w:rPr>
            <w:rStyle w:val="Hyperlink"/>
            <w:rFonts w:hint="eastAsia"/>
            <w:noProof/>
            <w:rtl/>
            <w:lang w:bidi="fa-IR"/>
          </w:rPr>
          <w:t>مهاجران</w:t>
        </w:r>
        <w:r w:rsidR="00D64A95" w:rsidRPr="00A01634">
          <w:rPr>
            <w:rStyle w:val="Hyperlink"/>
            <w:noProof/>
            <w:rtl/>
            <w:lang w:bidi="fa-IR"/>
          </w:rPr>
          <w:t xml:space="preserve"> </w:t>
        </w:r>
        <w:r w:rsidR="00D64A95" w:rsidRPr="00A01634">
          <w:rPr>
            <w:rStyle w:val="Hyperlink"/>
            <w:rFonts w:hint="eastAsia"/>
            <w:noProof/>
            <w:rtl/>
            <w:lang w:bidi="fa-IR"/>
          </w:rPr>
          <w:t>را</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آغوش</w:t>
        </w:r>
        <w:r w:rsidR="00D64A95" w:rsidRPr="00A01634">
          <w:rPr>
            <w:rStyle w:val="Hyperlink"/>
            <w:noProof/>
            <w:rtl/>
            <w:lang w:bidi="fa-IR"/>
          </w:rPr>
          <w:t xml:space="preserve"> </w:t>
        </w:r>
        <w:r w:rsidR="00D64A95" w:rsidRPr="00A01634">
          <w:rPr>
            <w:rStyle w:val="Hyperlink"/>
            <w:rFonts w:hint="eastAsia"/>
            <w:noProof/>
            <w:rtl/>
            <w:lang w:bidi="fa-IR"/>
          </w:rPr>
          <w:t>گرفت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439429809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549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10" w:history="1">
        <w:r w:rsidR="00D64A95" w:rsidRPr="00A01634">
          <w:rPr>
            <w:rStyle w:val="Hyperlink"/>
            <w:rFonts w:hint="eastAsia"/>
            <w:noProof/>
            <w:rtl/>
            <w:lang w:bidi="fa-IR"/>
          </w:rPr>
          <w:t>و</w:t>
        </w:r>
        <w:r w:rsidR="00D64A95" w:rsidRPr="00A01634">
          <w:rPr>
            <w:rStyle w:val="Hyperlink"/>
            <w:rFonts w:hint="cs"/>
            <w:noProof/>
            <w:rtl/>
            <w:lang w:bidi="fa-IR"/>
          </w:rPr>
          <w:t>ی</w:t>
        </w:r>
        <w:r w:rsidR="00D64A95" w:rsidRPr="00A01634">
          <w:rPr>
            <w:rStyle w:val="Hyperlink"/>
            <w:rFonts w:hint="eastAsia"/>
            <w:noProof/>
            <w:rtl/>
            <w:lang w:bidi="fa-IR"/>
          </w:rPr>
          <w:t>ژگ</w:t>
        </w:r>
        <w:r w:rsidR="00D64A95" w:rsidRPr="00A01634">
          <w:rPr>
            <w:rStyle w:val="Hyperlink"/>
            <w:rFonts w:hint="cs"/>
            <w:noProof/>
            <w:rtl/>
            <w:lang w:bidi="fa-IR"/>
          </w:rPr>
          <w:t>ی</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جامع</w:t>
        </w:r>
        <w:r w:rsidR="00D64A95" w:rsidRPr="00A01634">
          <w:rPr>
            <w:rStyle w:val="Hyperlink"/>
            <w:rFonts w:hint="cs"/>
            <w:noProof/>
            <w:rtl/>
            <w:lang w:bidi="fa-IR"/>
          </w:rPr>
          <w:t>ۀ</w:t>
        </w:r>
        <w:r w:rsidR="00D64A95" w:rsidRPr="00A01634">
          <w:rPr>
            <w:rStyle w:val="Hyperlink"/>
            <w:noProof/>
            <w:rtl/>
            <w:lang w:bidi="fa-IR"/>
          </w:rPr>
          <w:t xml:space="preserve"> </w:t>
        </w:r>
        <w:r w:rsidR="00D64A95" w:rsidRPr="00A01634">
          <w:rPr>
            <w:rStyle w:val="Hyperlink"/>
            <w:rFonts w:hint="eastAsia"/>
            <w:noProof/>
            <w:rtl/>
            <w:lang w:bidi="fa-IR"/>
          </w:rPr>
          <w:t>اسلام</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جد</w:t>
        </w:r>
        <w:r w:rsidR="00D64A95" w:rsidRPr="00A01634">
          <w:rPr>
            <w:rStyle w:val="Hyperlink"/>
            <w:rFonts w:hint="cs"/>
            <w:noProof/>
            <w:rtl/>
            <w:lang w:bidi="fa-IR"/>
          </w:rPr>
          <w:t>ی</w:t>
        </w:r>
        <w:r w:rsidR="00D64A95" w:rsidRPr="00A01634">
          <w:rPr>
            <w:rStyle w:val="Hyperlink"/>
            <w:rFonts w:hint="eastAsia"/>
            <w:noProof/>
            <w:rtl/>
            <w:lang w:bidi="fa-IR"/>
          </w:rPr>
          <w:t>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439429810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11" w:history="1">
        <w:r w:rsidR="00D64A95" w:rsidRPr="00A01634">
          <w:rPr>
            <w:rStyle w:val="Hyperlink"/>
            <w:rFonts w:hint="eastAsia"/>
            <w:noProof/>
            <w:rtl/>
            <w:lang w:bidi="fa-IR"/>
          </w:rPr>
          <w:t>علل</w:t>
        </w:r>
        <w:r w:rsidR="00D64A95" w:rsidRPr="00A01634">
          <w:rPr>
            <w:rStyle w:val="Hyperlink"/>
            <w:noProof/>
            <w:rtl/>
            <w:lang w:bidi="fa-IR"/>
          </w:rPr>
          <w:t xml:space="preserve"> </w:t>
        </w:r>
        <w:r w:rsidR="00D64A95" w:rsidRPr="00A01634">
          <w:rPr>
            <w:rStyle w:val="Hyperlink"/>
            <w:rFonts w:hint="eastAsia"/>
            <w:noProof/>
            <w:rtl/>
            <w:lang w:bidi="fa-IR"/>
          </w:rPr>
          <w:t>انتخاب</w:t>
        </w:r>
        <w:r w:rsidR="00D64A95" w:rsidRPr="00A01634">
          <w:rPr>
            <w:rStyle w:val="Hyperlink"/>
            <w:noProof/>
            <w:rtl/>
            <w:lang w:bidi="fa-IR"/>
          </w:rPr>
          <w:t xml:space="preserve"> </w:t>
        </w:r>
        <w:r w:rsidR="00D64A95" w:rsidRPr="00A01634">
          <w:rPr>
            <w:rStyle w:val="Hyperlink"/>
            <w:rFonts w:hint="eastAsia"/>
            <w:noProof/>
            <w:rtl/>
            <w:lang w:bidi="fa-IR"/>
          </w:rPr>
          <w:t>مد</w:t>
        </w:r>
        <w:r w:rsidR="00D64A95" w:rsidRPr="00A01634">
          <w:rPr>
            <w:rStyle w:val="Hyperlink"/>
            <w:rFonts w:hint="cs"/>
            <w:noProof/>
            <w:rtl/>
            <w:lang w:bidi="fa-IR"/>
          </w:rPr>
          <w:t>ی</w:t>
        </w:r>
        <w:r w:rsidR="00D64A95" w:rsidRPr="00A01634">
          <w:rPr>
            <w:rStyle w:val="Hyperlink"/>
            <w:rFonts w:hint="eastAsia"/>
            <w:noProof/>
            <w:rtl/>
            <w:lang w:bidi="fa-IR"/>
          </w:rPr>
          <w:t>نه</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عنوان</w:t>
        </w:r>
        <w:r w:rsidR="00D64A95" w:rsidRPr="00A01634">
          <w:rPr>
            <w:rStyle w:val="Hyperlink"/>
            <w:noProof/>
            <w:rtl/>
            <w:lang w:bidi="fa-IR"/>
          </w:rPr>
          <w:t xml:space="preserve"> </w:t>
        </w:r>
        <w:r w:rsidR="00D64A95" w:rsidRPr="00A01634">
          <w:rPr>
            <w:rStyle w:val="Hyperlink"/>
            <w:rFonts w:hint="eastAsia"/>
            <w:noProof/>
            <w:rtl/>
            <w:lang w:bidi="fa-IR"/>
          </w:rPr>
          <w:t>مرکز</w:t>
        </w:r>
        <w:r w:rsidR="00D64A95" w:rsidRPr="00A01634">
          <w:rPr>
            <w:rStyle w:val="Hyperlink"/>
            <w:noProof/>
            <w:rtl/>
            <w:lang w:bidi="fa-IR"/>
          </w:rPr>
          <w:t xml:space="preserve"> </w:t>
        </w:r>
        <w:r w:rsidR="00D64A95" w:rsidRPr="00A01634">
          <w:rPr>
            <w:rStyle w:val="Hyperlink"/>
            <w:rFonts w:hint="eastAsia"/>
            <w:noProof/>
            <w:rtl/>
            <w:lang w:bidi="fa-IR"/>
          </w:rPr>
          <w:t>دولت</w:t>
        </w:r>
        <w:r w:rsidR="00D64A95" w:rsidRPr="00A01634">
          <w:rPr>
            <w:rStyle w:val="Hyperlink"/>
            <w:noProof/>
            <w:rtl/>
            <w:lang w:bidi="fa-IR"/>
          </w:rPr>
          <w:t xml:space="preserve"> </w:t>
        </w:r>
        <w:r w:rsidR="00D64A95" w:rsidRPr="00A01634">
          <w:rPr>
            <w:rStyle w:val="Hyperlink"/>
            <w:rFonts w:hint="eastAsia"/>
            <w:noProof/>
            <w:rtl/>
            <w:lang w:bidi="fa-IR"/>
          </w:rPr>
          <w:t>اسلام</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439429811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12" w:history="1">
        <w:r w:rsidR="00D64A95" w:rsidRPr="00A01634">
          <w:rPr>
            <w:rStyle w:val="Hyperlink"/>
            <w:rFonts w:hint="eastAsia"/>
            <w:noProof/>
            <w:rtl/>
            <w:lang w:bidi="fa-IR"/>
          </w:rPr>
          <w:t>فضا</w:t>
        </w:r>
        <w:r w:rsidR="00D64A95" w:rsidRPr="00A01634">
          <w:rPr>
            <w:rStyle w:val="Hyperlink"/>
            <w:rFonts w:hint="cs"/>
            <w:noProof/>
            <w:rtl/>
            <w:lang w:bidi="fa-IR"/>
          </w:rPr>
          <w:t>ی</w:t>
        </w:r>
        <w:r w:rsidR="00D64A95" w:rsidRPr="00A01634">
          <w:rPr>
            <w:rStyle w:val="Hyperlink"/>
            <w:rFonts w:hint="eastAsia"/>
            <w:noProof/>
            <w:rtl/>
            <w:lang w:bidi="fa-IR"/>
          </w:rPr>
          <w:t>ل</w:t>
        </w:r>
        <w:r w:rsidR="00D64A95" w:rsidRPr="00A01634">
          <w:rPr>
            <w:rStyle w:val="Hyperlink"/>
            <w:noProof/>
            <w:rtl/>
            <w:lang w:bidi="fa-IR"/>
          </w:rPr>
          <w:t xml:space="preserve"> </w:t>
        </w:r>
        <w:r w:rsidR="00D64A95" w:rsidRPr="00A01634">
          <w:rPr>
            <w:rStyle w:val="Hyperlink"/>
            <w:rFonts w:hint="eastAsia"/>
            <w:noProof/>
            <w:rtl/>
            <w:lang w:bidi="fa-IR"/>
          </w:rPr>
          <w:t>مد</w:t>
        </w:r>
        <w:r w:rsidR="00D64A95" w:rsidRPr="00A01634">
          <w:rPr>
            <w:rStyle w:val="Hyperlink"/>
            <w:rFonts w:hint="cs"/>
            <w:noProof/>
            <w:rtl/>
            <w:lang w:bidi="fa-IR"/>
          </w:rPr>
          <w:t>ی</w:t>
        </w:r>
        <w:r w:rsidR="00D64A95" w:rsidRPr="00A01634">
          <w:rPr>
            <w:rStyle w:val="Hyperlink"/>
            <w:rFonts w:hint="eastAsia"/>
            <w:noProof/>
            <w:rtl/>
            <w:lang w:bidi="fa-IR"/>
          </w:rPr>
          <w:t>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439429812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13" w:history="1">
        <w:r w:rsidR="00D64A95" w:rsidRPr="00A01634">
          <w:rPr>
            <w:rStyle w:val="Hyperlink"/>
            <w:noProof/>
            <w:rtl/>
          </w:rPr>
          <w:t xml:space="preserve">1- </w:t>
        </w:r>
        <w:r w:rsidR="00D64A95" w:rsidRPr="00A01634">
          <w:rPr>
            <w:rStyle w:val="Hyperlink"/>
            <w:rFonts w:hint="eastAsia"/>
            <w:noProof/>
            <w:rtl/>
          </w:rPr>
          <w:t>ز</w:t>
        </w:r>
        <w:r w:rsidR="00D64A95" w:rsidRPr="00A01634">
          <w:rPr>
            <w:rStyle w:val="Hyperlink"/>
            <w:rFonts w:hint="cs"/>
            <w:noProof/>
            <w:rtl/>
          </w:rPr>
          <w:t>ی</w:t>
        </w:r>
        <w:r w:rsidR="00D64A95" w:rsidRPr="00A01634">
          <w:rPr>
            <w:rStyle w:val="Hyperlink"/>
            <w:rFonts w:hint="eastAsia"/>
            <w:noProof/>
            <w:rtl/>
          </w:rPr>
          <w:t>اد</w:t>
        </w:r>
        <w:r w:rsidR="00D64A95" w:rsidRPr="00A01634">
          <w:rPr>
            <w:rStyle w:val="Hyperlink"/>
            <w:noProof/>
            <w:rtl/>
          </w:rPr>
          <w:t xml:space="preserve"> </w:t>
        </w:r>
        <w:r w:rsidR="00D64A95" w:rsidRPr="00A01634">
          <w:rPr>
            <w:rStyle w:val="Hyperlink"/>
            <w:rFonts w:hint="eastAsia"/>
            <w:noProof/>
            <w:rtl/>
          </w:rPr>
          <w:t>بودن</w:t>
        </w:r>
        <w:r w:rsidR="00D64A95" w:rsidRPr="00A01634">
          <w:rPr>
            <w:rStyle w:val="Hyperlink"/>
            <w:noProof/>
            <w:rtl/>
          </w:rPr>
          <w:t xml:space="preserve"> </w:t>
        </w:r>
        <w:r w:rsidR="00D64A95" w:rsidRPr="00A01634">
          <w:rPr>
            <w:rStyle w:val="Hyperlink"/>
            <w:rFonts w:hint="eastAsia"/>
            <w:noProof/>
            <w:rtl/>
          </w:rPr>
          <w:t>نام</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مد</w:t>
        </w:r>
        <w:r w:rsidR="00D64A95" w:rsidRPr="00A01634">
          <w:rPr>
            <w:rStyle w:val="Hyperlink"/>
            <w:rFonts w:hint="cs"/>
            <w:noProof/>
            <w:rtl/>
          </w:rPr>
          <w:t>ی</w:t>
        </w:r>
        <w:r w:rsidR="00D64A95" w:rsidRPr="00A01634">
          <w:rPr>
            <w:rStyle w:val="Hyperlink"/>
            <w:rFonts w:hint="eastAsia"/>
            <w:noProof/>
            <w:rtl/>
          </w:rPr>
          <w:t>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439429813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14" w:history="1">
        <w:r w:rsidR="00D64A95" w:rsidRPr="00A01634">
          <w:rPr>
            <w:rStyle w:val="Hyperlink"/>
            <w:noProof/>
            <w:spacing w:val="-2"/>
            <w:rtl/>
          </w:rPr>
          <w:t xml:space="preserve">2- </w:t>
        </w:r>
        <w:r w:rsidR="00D64A95" w:rsidRPr="00A01634">
          <w:rPr>
            <w:rStyle w:val="Hyperlink"/>
            <w:rFonts w:hint="eastAsia"/>
            <w:noProof/>
            <w:spacing w:val="-2"/>
            <w:rtl/>
          </w:rPr>
          <w:t>محبّت</w:t>
        </w:r>
        <w:r w:rsidR="00D64A95" w:rsidRPr="00A01634">
          <w:rPr>
            <w:rStyle w:val="Hyperlink"/>
            <w:noProof/>
            <w:spacing w:val="-2"/>
            <w:rtl/>
          </w:rPr>
          <w:t xml:space="preserve"> </w:t>
        </w:r>
        <w:r w:rsidR="00D64A95" w:rsidRPr="00A01634">
          <w:rPr>
            <w:rStyle w:val="Hyperlink"/>
            <w:rFonts w:hint="eastAsia"/>
            <w:noProof/>
            <w:spacing w:val="-2"/>
            <w:rtl/>
          </w:rPr>
          <w:t>پ</w:t>
        </w:r>
        <w:r w:rsidR="00D64A95" w:rsidRPr="00A01634">
          <w:rPr>
            <w:rStyle w:val="Hyperlink"/>
            <w:rFonts w:hint="cs"/>
            <w:noProof/>
            <w:spacing w:val="-2"/>
            <w:rtl/>
          </w:rPr>
          <w:t>ی</w:t>
        </w:r>
        <w:r w:rsidR="00D64A95" w:rsidRPr="00A01634">
          <w:rPr>
            <w:rStyle w:val="Hyperlink"/>
            <w:rFonts w:hint="eastAsia"/>
            <w:noProof/>
            <w:spacing w:val="-2"/>
            <w:rtl/>
          </w:rPr>
          <w:t>امبر</w:t>
        </w:r>
        <w:r w:rsidR="00D64A95" w:rsidRPr="00A01634">
          <w:rPr>
            <w:rStyle w:val="Hyperlink"/>
            <w:noProof/>
            <w:spacing w:val="-2"/>
            <w:rtl/>
          </w:rPr>
          <w:t xml:space="preserve"> </w:t>
        </w:r>
        <w:r w:rsidR="00D64A95" w:rsidRPr="00A01634">
          <w:rPr>
            <w:rStyle w:val="Hyperlink"/>
            <w:rFonts w:hint="eastAsia"/>
            <w:noProof/>
            <w:spacing w:val="-2"/>
            <w:rtl/>
          </w:rPr>
          <w:t>اکرم</w:t>
        </w:r>
        <w:r w:rsidR="00D64A95" w:rsidRPr="00A01634">
          <w:rPr>
            <w:rStyle w:val="Hyperlink"/>
            <w:noProof/>
            <w:spacing w:val="-2"/>
            <w:rtl/>
          </w:rPr>
          <w:t xml:space="preserve"> </w:t>
        </w:r>
        <w:r w:rsidR="00D64A95" w:rsidRPr="00A01634">
          <w:rPr>
            <w:rStyle w:val="Hyperlink"/>
            <w:rFonts w:cs="CTraditional Arabic" w:hint="eastAsia"/>
            <w:noProof/>
            <w:spacing w:val="-2"/>
            <w:rtl/>
          </w:rPr>
          <w:t>ج</w:t>
        </w:r>
        <w:r w:rsidR="00D64A95" w:rsidRPr="00A01634">
          <w:rPr>
            <w:rStyle w:val="Hyperlink"/>
            <w:noProof/>
            <w:spacing w:val="-2"/>
            <w:rtl/>
          </w:rPr>
          <w:t xml:space="preserve"> </w:t>
        </w:r>
        <w:r w:rsidR="00D64A95" w:rsidRPr="00A01634">
          <w:rPr>
            <w:rStyle w:val="Hyperlink"/>
            <w:rFonts w:hint="eastAsia"/>
            <w:noProof/>
            <w:spacing w:val="-2"/>
            <w:rtl/>
          </w:rPr>
          <w:t>نسبت</w:t>
        </w:r>
        <w:r w:rsidR="00D64A95" w:rsidRPr="00A01634">
          <w:rPr>
            <w:rStyle w:val="Hyperlink"/>
            <w:noProof/>
            <w:spacing w:val="-2"/>
            <w:rtl/>
          </w:rPr>
          <w:t xml:space="preserve"> </w:t>
        </w:r>
        <w:r w:rsidR="00D64A95" w:rsidRPr="00A01634">
          <w:rPr>
            <w:rStyle w:val="Hyperlink"/>
            <w:rFonts w:hint="eastAsia"/>
            <w:noProof/>
            <w:spacing w:val="-2"/>
            <w:rtl/>
          </w:rPr>
          <w:t>به</w:t>
        </w:r>
        <w:r w:rsidR="00D64A95" w:rsidRPr="00A01634">
          <w:rPr>
            <w:rStyle w:val="Hyperlink"/>
            <w:noProof/>
            <w:spacing w:val="-2"/>
            <w:rtl/>
          </w:rPr>
          <w:t xml:space="preserve"> </w:t>
        </w:r>
        <w:r w:rsidR="00D64A95" w:rsidRPr="00A01634">
          <w:rPr>
            <w:rStyle w:val="Hyperlink"/>
            <w:rFonts w:hint="eastAsia"/>
            <w:noProof/>
            <w:spacing w:val="-2"/>
            <w:rtl/>
          </w:rPr>
          <w:t>مد</w:t>
        </w:r>
        <w:r w:rsidR="00D64A95" w:rsidRPr="00A01634">
          <w:rPr>
            <w:rStyle w:val="Hyperlink"/>
            <w:rFonts w:hint="cs"/>
            <w:noProof/>
            <w:spacing w:val="-2"/>
            <w:rtl/>
          </w:rPr>
          <w:t>ی</w:t>
        </w:r>
        <w:r w:rsidR="00D64A95" w:rsidRPr="00A01634">
          <w:rPr>
            <w:rStyle w:val="Hyperlink"/>
            <w:rFonts w:hint="eastAsia"/>
            <w:noProof/>
            <w:spacing w:val="-2"/>
            <w:rtl/>
          </w:rPr>
          <w:t>نه</w:t>
        </w:r>
        <w:r w:rsidR="00D64A95" w:rsidRPr="00A01634">
          <w:rPr>
            <w:rStyle w:val="Hyperlink"/>
            <w:noProof/>
            <w:spacing w:val="-2"/>
            <w:rtl/>
          </w:rPr>
          <w:t xml:space="preserve"> </w:t>
        </w:r>
        <w:r w:rsidR="00D64A95" w:rsidRPr="00A01634">
          <w:rPr>
            <w:rStyle w:val="Hyperlink"/>
            <w:rFonts w:hint="eastAsia"/>
            <w:noProof/>
            <w:spacing w:val="-2"/>
            <w:rtl/>
          </w:rPr>
          <w:t>و</w:t>
        </w:r>
        <w:r w:rsidR="00D64A95" w:rsidRPr="00A01634">
          <w:rPr>
            <w:rStyle w:val="Hyperlink"/>
            <w:noProof/>
            <w:spacing w:val="-2"/>
            <w:rtl/>
          </w:rPr>
          <w:t xml:space="preserve"> </w:t>
        </w:r>
        <w:r w:rsidR="00D64A95" w:rsidRPr="00A01634">
          <w:rPr>
            <w:rStyle w:val="Hyperlink"/>
            <w:rFonts w:hint="eastAsia"/>
            <w:noProof/>
            <w:spacing w:val="-2"/>
            <w:rtl/>
          </w:rPr>
          <w:t>تقاضا</w:t>
        </w:r>
        <w:r w:rsidR="00D64A95" w:rsidRPr="00A01634">
          <w:rPr>
            <w:rStyle w:val="Hyperlink"/>
            <w:rFonts w:hint="cs"/>
            <w:noProof/>
            <w:spacing w:val="-2"/>
            <w:rtl/>
          </w:rPr>
          <w:t>ی</w:t>
        </w:r>
        <w:r w:rsidR="00D64A95" w:rsidRPr="00A01634">
          <w:rPr>
            <w:rStyle w:val="Hyperlink"/>
            <w:noProof/>
            <w:spacing w:val="-2"/>
            <w:rtl/>
          </w:rPr>
          <w:t xml:space="preserve"> </w:t>
        </w:r>
        <w:r w:rsidR="00D64A95" w:rsidRPr="00A01634">
          <w:rPr>
            <w:rStyle w:val="Hyperlink"/>
            <w:rFonts w:hint="eastAsia"/>
            <w:noProof/>
            <w:spacing w:val="-2"/>
            <w:rtl/>
          </w:rPr>
          <w:t>دفع</w:t>
        </w:r>
        <w:r w:rsidR="00D64A95" w:rsidRPr="00A01634">
          <w:rPr>
            <w:rStyle w:val="Hyperlink"/>
            <w:noProof/>
            <w:spacing w:val="-2"/>
            <w:rtl/>
          </w:rPr>
          <w:t xml:space="preserve"> </w:t>
        </w:r>
        <w:r w:rsidR="00D64A95" w:rsidRPr="00A01634">
          <w:rPr>
            <w:rStyle w:val="Hyperlink"/>
            <w:rFonts w:hint="eastAsia"/>
            <w:noProof/>
            <w:spacing w:val="-2"/>
            <w:rtl/>
          </w:rPr>
          <w:t>انواع</w:t>
        </w:r>
        <w:r w:rsidR="00D64A95" w:rsidRPr="00A01634">
          <w:rPr>
            <w:rStyle w:val="Hyperlink"/>
            <w:noProof/>
            <w:spacing w:val="-2"/>
            <w:rtl/>
          </w:rPr>
          <w:t xml:space="preserve"> </w:t>
        </w:r>
        <w:r w:rsidR="00D64A95" w:rsidRPr="00A01634">
          <w:rPr>
            <w:rStyle w:val="Hyperlink"/>
            <w:rFonts w:hint="eastAsia"/>
            <w:noProof/>
            <w:spacing w:val="-2"/>
            <w:rtl/>
          </w:rPr>
          <w:t>امراض</w:t>
        </w:r>
        <w:r w:rsidR="00D64A95" w:rsidRPr="00A01634">
          <w:rPr>
            <w:rStyle w:val="Hyperlink"/>
            <w:noProof/>
            <w:spacing w:val="-2"/>
            <w:rtl/>
          </w:rPr>
          <w:t xml:space="preserve"> </w:t>
        </w:r>
        <w:r w:rsidR="00D64A95" w:rsidRPr="00A01634">
          <w:rPr>
            <w:rStyle w:val="Hyperlink"/>
            <w:rFonts w:hint="eastAsia"/>
            <w:noProof/>
            <w:spacing w:val="-2"/>
            <w:rtl/>
          </w:rPr>
          <w:t>و</w:t>
        </w:r>
        <w:r w:rsidR="00D64A95" w:rsidRPr="00A01634">
          <w:rPr>
            <w:rStyle w:val="Hyperlink"/>
            <w:noProof/>
            <w:spacing w:val="-2"/>
            <w:rtl/>
          </w:rPr>
          <w:t xml:space="preserve"> </w:t>
        </w:r>
        <w:r w:rsidR="00D64A95" w:rsidRPr="00A01634">
          <w:rPr>
            <w:rStyle w:val="Hyperlink"/>
            <w:rFonts w:hint="eastAsia"/>
            <w:noProof/>
            <w:spacing w:val="-2"/>
            <w:rtl/>
          </w:rPr>
          <w:t>ب</w:t>
        </w:r>
        <w:r w:rsidR="00D64A95" w:rsidRPr="00A01634">
          <w:rPr>
            <w:rStyle w:val="Hyperlink"/>
            <w:rFonts w:hint="cs"/>
            <w:noProof/>
            <w:spacing w:val="-2"/>
            <w:rtl/>
          </w:rPr>
          <w:t>ی</w:t>
        </w:r>
        <w:r w:rsidR="00D64A95" w:rsidRPr="00A01634">
          <w:rPr>
            <w:rStyle w:val="Hyperlink"/>
            <w:rFonts w:hint="eastAsia"/>
            <w:noProof/>
            <w:spacing w:val="-2"/>
            <w:rtl/>
          </w:rPr>
          <w:t>مار</w:t>
        </w:r>
        <w:r w:rsidR="00D64A95" w:rsidRPr="00A01634">
          <w:rPr>
            <w:rStyle w:val="Hyperlink"/>
            <w:rFonts w:hint="cs"/>
            <w:noProof/>
            <w:spacing w:val="-2"/>
            <w:rtl/>
          </w:rPr>
          <w:t>ی</w:t>
        </w:r>
        <w:r w:rsidR="00D64A95" w:rsidRPr="00A01634">
          <w:rPr>
            <w:rStyle w:val="Hyperlink"/>
            <w:rFonts w:hint="eastAsia"/>
            <w:noProof/>
            <w:spacing w:val="-2"/>
          </w:rPr>
          <w:t>‌</w:t>
        </w:r>
        <w:r w:rsidR="00D64A95" w:rsidRPr="00A01634">
          <w:rPr>
            <w:rStyle w:val="Hyperlink"/>
            <w:rFonts w:hint="eastAsia"/>
            <w:noProof/>
            <w:spacing w:val="-2"/>
            <w:rtl/>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439429814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15" w:history="1">
        <w:r w:rsidR="00D64A95" w:rsidRPr="00A01634">
          <w:rPr>
            <w:rStyle w:val="Hyperlink"/>
            <w:noProof/>
            <w:rtl/>
          </w:rPr>
          <w:t xml:space="preserve">3-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sidRPr="00A01634">
          <w:rPr>
            <w:rStyle w:val="Hyperlink"/>
            <w:noProof/>
            <w:rtl/>
          </w:rPr>
          <w:t xml:space="preserve"> </w:t>
        </w:r>
        <w:r w:rsidR="00D64A95" w:rsidRPr="00A01634">
          <w:rPr>
            <w:rStyle w:val="Hyperlink"/>
            <w:rFonts w:ascii="" w:hAnsi="" w:cs="CTraditional Arabic" w:hint="eastAsia"/>
            <w:noProof/>
            <w:rtl/>
          </w:rPr>
          <w:t>ج</w:t>
        </w:r>
        <w:r w:rsidR="00D64A95" w:rsidRPr="00A01634">
          <w:rPr>
            <w:rStyle w:val="Hyperlink"/>
            <w:rFonts w:ascii="" w:hAnsi="" w:cs="CTraditional Arabic"/>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خداوند</w:t>
        </w:r>
        <w:r w:rsidR="00D64A95" w:rsidRPr="00A01634">
          <w:rPr>
            <w:rStyle w:val="Hyperlink"/>
            <w:noProof/>
            <w:rtl/>
          </w:rPr>
          <w:t xml:space="preserve"> </w:t>
        </w:r>
        <w:r w:rsidR="00D64A95" w:rsidRPr="00A01634">
          <w:rPr>
            <w:rStyle w:val="Hyperlink"/>
            <w:rFonts w:hint="eastAsia"/>
            <w:noProof/>
            <w:rtl/>
          </w:rPr>
          <w:t>خواست</w:t>
        </w:r>
        <w:r w:rsidR="00D64A95" w:rsidRPr="00A01634">
          <w:rPr>
            <w:rStyle w:val="Hyperlink"/>
            <w:noProof/>
            <w:rtl/>
          </w:rPr>
          <w:t xml:space="preserve"> </w:t>
        </w:r>
        <w:r w:rsidR="00D64A95" w:rsidRPr="00A01634">
          <w:rPr>
            <w:rStyle w:val="Hyperlink"/>
            <w:rFonts w:hint="eastAsia"/>
            <w:noProof/>
            <w:rtl/>
          </w:rPr>
          <w:t>تا</w:t>
        </w:r>
        <w:r w:rsidR="00D64A95" w:rsidRPr="00A01634">
          <w:rPr>
            <w:rStyle w:val="Hyperlink"/>
            <w:noProof/>
            <w:rtl/>
          </w:rPr>
          <w:t xml:space="preserve"> </w:t>
        </w:r>
        <w:r w:rsidR="00D64A95" w:rsidRPr="00A01634">
          <w:rPr>
            <w:rStyle w:val="Hyperlink"/>
            <w:rFonts w:hint="eastAsia"/>
            <w:noProof/>
            <w:rtl/>
          </w:rPr>
          <w:t>دو</w:t>
        </w:r>
        <w:r w:rsidR="00D64A95" w:rsidRPr="00A01634">
          <w:rPr>
            <w:rStyle w:val="Hyperlink"/>
            <w:noProof/>
            <w:rtl/>
          </w:rPr>
          <w:t xml:space="preserve"> </w:t>
        </w:r>
        <w:r w:rsidR="00D64A95" w:rsidRPr="00A01634">
          <w:rPr>
            <w:rStyle w:val="Hyperlink"/>
            <w:rFonts w:hint="eastAsia"/>
            <w:noProof/>
            <w:rtl/>
          </w:rPr>
          <w:t>برابر</w:t>
        </w:r>
        <w:r w:rsidR="00D64A95" w:rsidRPr="00A01634">
          <w:rPr>
            <w:rStyle w:val="Hyperlink"/>
            <w:noProof/>
            <w:rtl/>
          </w:rPr>
          <w:t xml:space="preserve"> </w:t>
        </w:r>
        <w:r w:rsidR="00D64A95" w:rsidRPr="00A01634">
          <w:rPr>
            <w:rStyle w:val="Hyperlink"/>
            <w:rFonts w:hint="eastAsia"/>
            <w:noProof/>
            <w:rtl/>
          </w:rPr>
          <w:t>مکه</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مد</w:t>
        </w:r>
        <w:r w:rsidR="00D64A95" w:rsidRPr="00A01634">
          <w:rPr>
            <w:rStyle w:val="Hyperlink"/>
            <w:rFonts w:hint="cs"/>
            <w:noProof/>
            <w:rtl/>
          </w:rPr>
          <w:t>ی</w:t>
        </w:r>
        <w:r w:rsidR="00D64A95" w:rsidRPr="00A01634">
          <w:rPr>
            <w:rStyle w:val="Hyperlink"/>
            <w:rFonts w:hint="eastAsia"/>
            <w:noProof/>
            <w:rtl/>
          </w:rPr>
          <w:t>نه</w:t>
        </w:r>
        <w:r w:rsidR="00D64A95" w:rsidRPr="00A01634">
          <w:rPr>
            <w:rStyle w:val="Hyperlink"/>
            <w:noProof/>
            <w:rtl/>
          </w:rPr>
          <w:t xml:space="preserve"> </w:t>
        </w:r>
        <w:r w:rsidR="00D64A95" w:rsidRPr="00A01634">
          <w:rPr>
            <w:rStyle w:val="Hyperlink"/>
            <w:rFonts w:hint="eastAsia"/>
            <w:noProof/>
            <w:rtl/>
          </w:rPr>
          <w:t>برکت</w:t>
        </w:r>
        <w:r w:rsidR="00D64A95" w:rsidRPr="00A01634">
          <w:rPr>
            <w:rStyle w:val="Hyperlink"/>
            <w:noProof/>
            <w:rtl/>
          </w:rPr>
          <w:t xml:space="preserve"> </w:t>
        </w:r>
        <w:r w:rsidR="00D64A95" w:rsidRPr="00A01634">
          <w:rPr>
            <w:rStyle w:val="Hyperlink"/>
            <w:rFonts w:hint="eastAsia"/>
            <w:noProof/>
            <w:rtl/>
          </w:rPr>
          <w:t>دهد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439429815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16" w:history="1">
        <w:r w:rsidR="00D64A95" w:rsidRPr="00A01634">
          <w:rPr>
            <w:rStyle w:val="Hyperlink"/>
            <w:noProof/>
            <w:rtl/>
          </w:rPr>
          <w:t xml:space="preserve">4- </w:t>
        </w:r>
        <w:r w:rsidR="00D64A95" w:rsidRPr="00A01634">
          <w:rPr>
            <w:rStyle w:val="Hyperlink"/>
            <w:rFonts w:hint="eastAsia"/>
            <w:noProof/>
            <w:rtl/>
          </w:rPr>
          <w:t>مصون</w:t>
        </w:r>
        <w:r w:rsidR="00D64A95" w:rsidRPr="00A01634">
          <w:rPr>
            <w:rStyle w:val="Hyperlink"/>
            <w:noProof/>
            <w:rtl/>
          </w:rPr>
          <w:t xml:space="preserve"> </w:t>
        </w:r>
        <w:r w:rsidR="00D64A95" w:rsidRPr="00A01634">
          <w:rPr>
            <w:rStyle w:val="Hyperlink"/>
            <w:rFonts w:hint="eastAsia"/>
            <w:noProof/>
            <w:rtl/>
          </w:rPr>
          <w:t>بودن</w:t>
        </w:r>
        <w:r w:rsidR="00D64A95" w:rsidRPr="00A01634">
          <w:rPr>
            <w:rStyle w:val="Hyperlink"/>
            <w:noProof/>
            <w:rtl/>
          </w:rPr>
          <w:t xml:space="preserve"> </w:t>
        </w:r>
        <w:r w:rsidR="00D64A95" w:rsidRPr="00A01634">
          <w:rPr>
            <w:rStyle w:val="Hyperlink"/>
            <w:rFonts w:hint="eastAsia"/>
            <w:noProof/>
            <w:rtl/>
          </w:rPr>
          <w:t>مد</w:t>
        </w:r>
        <w:r w:rsidR="00D64A95" w:rsidRPr="00A01634">
          <w:rPr>
            <w:rStyle w:val="Hyperlink"/>
            <w:rFonts w:hint="cs"/>
            <w:noProof/>
            <w:rtl/>
          </w:rPr>
          <w:t>ی</w:t>
        </w:r>
        <w:r w:rsidR="00D64A95" w:rsidRPr="00A01634">
          <w:rPr>
            <w:rStyle w:val="Hyperlink"/>
            <w:rFonts w:hint="eastAsia"/>
            <w:noProof/>
            <w:rtl/>
          </w:rPr>
          <w:t>نه</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دجال</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طاعون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برکت</w:t>
        </w:r>
        <w:r w:rsidR="00D64A95" w:rsidRPr="00A01634">
          <w:rPr>
            <w:rStyle w:val="Hyperlink"/>
            <w:noProof/>
            <w:rtl/>
          </w:rPr>
          <w:t xml:space="preserve"> </w:t>
        </w:r>
        <w:r w:rsidR="00D64A95" w:rsidRPr="00A01634">
          <w:rPr>
            <w:rStyle w:val="Hyperlink"/>
            <w:rFonts w:hint="eastAsia"/>
            <w:noProof/>
            <w:rtl/>
          </w:rPr>
          <w:t>دعا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sidRPr="00A01634">
          <w:rPr>
            <w:rStyle w:val="Hyperlink"/>
            <w:noProof/>
            <w:rtl/>
          </w:rPr>
          <w:t xml:space="preserve"> </w:t>
        </w:r>
        <w:r w:rsidR="00D64A95" w:rsidRPr="00A01634">
          <w:rPr>
            <w:rStyle w:val="Hyperlink"/>
            <w:rFonts w:ascii="" w:hAnsi="" w:cs="CTraditional Arabic" w:hint="eastAsia"/>
            <w:noProof/>
            <w:rtl/>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439429816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17" w:history="1">
        <w:r w:rsidR="00D64A95" w:rsidRPr="00A01634">
          <w:rPr>
            <w:rStyle w:val="Hyperlink"/>
            <w:noProof/>
            <w:rtl/>
          </w:rPr>
          <w:t xml:space="preserve">5- </w:t>
        </w:r>
        <w:r w:rsidR="00D64A95" w:rsidRPr="00A01634">
          <w:rPr>
            <w:rStyle w:val="Hyperlink"/>
            <w:rFonts w:hint="eastAsia"/>
            <w:noProof/>
            <w:rtl/>
          </w:rPr>
          <w:t>فض</w:t>
        </w:r>
        <w:r w:rsidR="00D64A95" w:rsidRPr="00A01634">
          <w:rPr>
            <w:rStyle w:val="Hyperlink"/>
            <w:rFonts w:hint="cs"/>
            <w:noProof/>
            <w:rtl/>
          </w:rPr>
          <w:t>ی</w:t>
        </w:r>
        <w:r w:rsidR="00D64A95" w:rsidRPr="00A01634">
          <w:rPr>
            <w:rStyle w:val="Hyperlink"/>
            <w:rFonts w:hint="eastAsia"/>
            <w:noProof/>
            <w:rtl/>
          </w:rPr>
          <w:t>لت</w:t>
        </w:r>
        <w:r w:rsidR="00D64A95" w:rsidRPr="00A01634">
          <w:rPr>
            <w:rStyle w:val="Hyperlink"/>
            <w:noProof/>
            <w:rtl/>
          </w:rPr>
          <w:t xml:space="preserve"> </w:t>
        </w:r>
        <w:r w:rsidR="00D64A95" w:rsidRPr="00A01634">
          <w:rPr>
            <w:rStyle w:val="Hyperlink"/>
            <w:rFonts w:hint="eastAsia"/>
            <w:noProof/>
            <w:rtl/>
          </w:rPr>
          <w:t>صبر</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بردبار</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بر</w:t>
        </w:r>
        <w:r w:rsidR="00D64A95" w:rsidRPr="00A01634">
          <w:rPr>
            <w:rStyle w:val="Hyperlink"/>
            <w:noProof/>
            <w:rtl/>
          </w:rPr>
          <w:t xml:space="preserve"> </w:t>
        </w:r>
        <w:r w:rsidR="00D64A95" w:rsidRPr="00A01634">
          <w:rPr>
            <w:rStyle w:val="Hyperlink"/>
            <w:rFonts w:hint="eastAsia"/>
            <w:noProof/>
            <w:rtl/>
          </w:rPr>
          <w:t>سخت</w:t>
        </w:r>
        <w:r w:rsidR="00D64A95" w:rsidRPr="00A01634">
          <w:rPr>
            <w:rStyle w:val="Hyperlink"/>
            <w:rFonts w:hint="cs"/>
            <w:noProof/>
            <w:rtl/>
          </w:rPr>
          <w:t>ی</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مد</w:t>
        </w:r>
        <w:r w:rsidR="00D64A95" w:rsidRPr="00A01634">
          <w:rPr>
            <w:rStyle w:val="Hyperlink"/>
            <w:rFonts w:hint="cs"/>
            <w:noProof/>
            <w:rtl/>
          </w:rPr>
          <w:t>ی</w:t>
        </w:r>
        <w:r w:rsidR="00D64A95" w:rsidRPr="00A01634">
          <w:rPr>
            <w:rStyle w:val="Hyperlink"/>
            <w:rFonts w:hint="eastAsia"/>
            <w:noProof/>
            <w:rtl/>
          </w:rPr>
          <w:t>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439429817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18" w:history="1">
        <w:r w:rsidR="00D64A95" w:rsidRPr="00A01634">
          <w:rPr>
            <w:rStyle w:val="Hyperlink"/>
            <w:noProof/>
            <w:rtl/>
          </w:rPr>
          <w:t xml:space="preserve">6- </w:t>
        </w:r>
        <w:r w:rsidR="00D64A95" w:rsidRPr="00A01634">
          <w:rPr>
            <w:rStyle w:val="Hyperlink"/>
            <w:rFonts w:hint="eastAsia"/>
            <w:noProof/>
            <w:rtl/>
          </w:rPr>
          <w:t>فض</w:t>
        </w:r>
        <w:r w:rsidR="00D64A95" w:rsidRPr="00A01634">
          <w:rPr>
            <w:rStyle w:val="Hyperlink"/>
            <w:rFonts w:hint="cs"/>
            <w:noProof/>
            <w:rtl/>
          </w:rPr>
          <w:t>ی</w:t>
        </w:r>
        <w:r w:rsidR="00D64A95" w:rsidRPr="00A01634">
          <w:rPr>
            <w:rStyle w:val="Hyperlink"/>
            <w:rFonts w:hint="eastAsia"/>
            <w:noProof/>
            <w:rtl/>
          </w:rPr>
          <w:t>لت</w:t>
        </w:r>
        <w:r w:rsidR="00D64A95" w:rsidRPr="00A01634">
          <w:rPr>
            <w:rStyle w:val="Hyperlink"/>
            <w:noProof/>
            <w:rtl/>
          </w:rPr>
          <w:t xml:space="preserve"> </w:t>
        </w:r>
        <w:r w:rsidR="00D64A95" w:rsidRPr="00A01634">
          <w:rPr>
            <w:rStyle w:val="Hyperlink"/>
            <w:rFonts w:hint="eastAsia"/>
            <w:noProof/>
            <w:rtl/>
          </w:rPr>
          <w:t>مردن</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مد</w:t>
        </w:r>
        <w:r w:rsidR="00D64A95" w:rsidRPr="00A01634">
          <w:rPr>
            <w:rStyle w:val="Hyperlink"/>
            <w:rFonts w:hint="cs"/>
            <w:noProof/>
            <w:rtl/>
          </w:rPr>
          <w:t>ی</w:t>
        </w:r>
        <w:r w:rsidR="00D64A95" w:rsidRPr="00A01634">
          <w:rPr>
            <w:rStyle w:val="Hyperlink"/>
            <w:rFonts w:hint="eastAsia"/>
            <w:noProof/>
            <w:rtl/>
          </w:rPr>
          <w:t>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439429818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19" w:history="1">
        <w:r w:rsidR="00D64A95" w:rsidRPr="00A01634">
          <w:rPr>
            <w:rStyle w:val="Hyperlink"/>
            <w:noProof/>
            <w:rtl/>
          </w:rPr>
          <w:t xml:space="preserve">7- </w:t>
        </w:r>
        <w:r w:rsidR="00D64A95" w:rsidRPr="00A01634">
          <w:rPr>
            <w:rStyle w:val="Hyperlink"/>
            <w:rFonts w:hint="eastAsia"/>
            <w:noProof/>
            <w:rtl/>
          </w:rPr>
          <w:t>مد</w:t>
        </w:r>
        <w:r w:rsidR="00D64A95" w:rsidRPr="00A01634">
          <w:rPr>
            <w:rStyle w:val="Hyperlink"/>
            <w:rFonts w:hint="cs"/>
            <w:noProof/>
            <w:rtl/>
          </w:rPr>
          <w:t>ی</w:t>
        </w:r>
        <w:r w:rsidR="00D64A95" w:rsidRPr="00A01634">
          <w:rPr>
            <w:rStyle w:val="Hyperlink"/>
            <w:rFonts w:hint="eastAsia"/>
            <w:noProof/>
            <w:rtl/>
          </w:rPr>
          <w:t>نه</w:t>
        </w:r>
        <w:r w:rsidR="00D64A95" w:rsidRPr="00A01634">
          <w:rPr>
            <w:rStyle w:val="Hyperlink"/>
            <w:noProof/>
            <w:rtl/>
          </w:rPr>
          <w:t xml:space="preserve"> </w:t>
        </w:r>
        <w:r w:rsidR="00D64A95" w:rsidRPr="00A01634">
          <w:rPr>
            <w:rStyle w:val="Hyperlink"/>
            <w:rFonts w:hint="eastAsia"/>
            <w:noProof/>
            <w:rtl/>
          </w:rPr>
          <w:t>مرکز</w:t>
        </w:r>
        <w:r w:rsidR="00D64A95" w:rsidRPr="00A01634">
          <w:rPr>
            <w:rStyle w:val="Hyperlink"/>
            <w:noProof/>
            <w:rtl/>
          </w:rPr>
          <w:t xml:space="preserve"> </w:t>
        </w:r>
        <w:r w:rsidR="00D64A95" w:rsidRPr="00A01634">
          <w:rPr>
            <w:rStyle w:val="Hyperlink"/>
            <w:rFonts w:hint="eastAsia"/>
            <w:noProof/>
            <w:rtl/>
          </w:rPr>
          <w:t>ا</w:t>
        </w:r>
        <w:r w:rsidR="00D64A95" w:rsidRPr="00A01634">
          <w:rPr>
            <w:rStyle w:val="Hyperlink"/>
            <w:rFonts w:hint="cs"/>
            <w:noProof/>
            <w:rtl/>
          </w:rPr>
          <w:t>ی</w:t>
        </w:r>
        <w:r w:rsidR="00D64A95" w:rsidRPr="00A01634">
          <w:rPr>
            <w:rStyle w:val="Hyperlink"/>
            <w:rFonts w:hint="eastAsia"/>
            <w:noProof/>
            <w:rtl/>
          </w:rPr>
          <w:t>مان</w:t>
        </w:r>
        <w:r w:rsidR="00D64A95" w:rsidRPr="00A01634">
          <w:rPr>
            <w:rStyle w:val="Hyperlink"/>
            <w:noProof/>
            <w:rtl/>
          </w:rPr>
          <w:t xml:space="preserve"> </w:t>
        </w:r>
        <w:r w:rsidR="00D64A95" w:rsidRPr="00A01634">
          <w:rPr>
            <w:rStyle w:val="Hyperlink"/>
            <w:rFonts w:hint="eastAsia"/>
            <w:noProof/>
            <w:rtl/>
          </w:rPr>
          <w:t>است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ناپاک</w:t>
        </w:r>
        <w:r w:rsidR="00D64A95" w:rsidRPr="00A01634">
          <w:rPr>
            <w:rStyle w:val="Hyperlink"/>
            <w:rFonts w:hint="cs"/>
            <w:noProof/>
            <w:rtl/>
          </w:rPr>
          <w:t>ی</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noProof/>
            <w:rtl/>
          </w:rPr>
          <w:t xml:space="preserve"> </w:t>
        </w:r>
        <w:r w:rsidR="00D64A95" w:rsidRPr="00A01634">
          <w:rPr>
            <w:rStyle w:val="Hyperlink"/>
            <w:rFonts w:hint="eastAsia"/>
            <w:noProof/>
            <w:rtl/>
          </w:rPr>
          <w:t>را</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خود</w:t>
        </w:r>
        <w:r w:rsidR="00D64A95" w:rsidRPr="00A01634">
          <w:rPr>
            <w:rStyle w:val="Hyperlink"/>
            <w:noProof/>
            <w:rtl/>
          </w:rPr>
          <w:t xml:space="preserve"> </w:t>
        </w:r>
        <w:r w:rsidR="00D64A95" w:rsidRPr="00A01634">
          <w:rPr>
            <w:rStyle w:val="Hyperlink"/>
            <w:rFonts w:hint="eastAsia"/>
            <w:noProof/>
            <w:rtl/>
          </w:rPr>
          <w:t>دور</w:t>
        </w:r>
        <w:r w:rsidR="00D64A95" w:rsidRPr="00A01634">
          <w:rPr>
            <w:rStyle w:val="Hyperlink"/>
            <w:noProof/>
            <w:rtl/>
          </w:rPr>
          <w:t xml:space="preserve"> </w:t>
        </w:r>
        <w:r w:rsidR="00D64A95" w:rsidRPr="00A01634">
          <w:rPr>
            <w:rStyle w:val="Hyperlink"/>
            <w:rFonts w:hint="eastAsia"/>
            <w:noProof/>
            <w:rtl/>
          </w:rPr>
          <w:t>م</w:t>
        </w:r>
        <w:r w:rsidR="00D64A95" w:rsidRPr="00A01634">
          <w:rPr>
            <w:rStyle w:val="Hyperlink"/>
            <w:rFonts w:hint="cs"/>
            <w:noProof/>
            <w:rtl/>
          </w:rPr>
          <w:t>ی‌</w:t>
        </w:r>
        <w:r w:rsidR="00D64A95" w:rsidRPr="00A01634">
          <w:rPr>
            <w:rStyle w:val="Hyperlink"/>
            <w:rFonts w:hint="eastAsia"/>
            <w:noProof/>
            <w:rtl/>
          </w:rPr>
          <w:t>نما</w:t>
        </w:r>
        <w:r w:rsidR="00D64A95" w:rsidRPr="00A01634">
          <w:rPr>
            <w:rStyle w:val="Hyperlink"/>
            <w:rFonts w:hint="cs"/>
            <w:noProof/>
            <w:rtl/>
          </w:rPr>
          <w:t>ی</w:t>
        </w:r>
        <w:r w:rsidR="00D64A95" w:rsidRPr="00A01634">
          <w:rPr>
            <w:rStyle w:val="Hyperlink"/>
            <w:rFonts w:hint="eastAsia"/>
            <w:noProof/>
            <w:rtl/>
          </w:rPr>
          <w:t>د</w:t>
        </w:r>
        <w:r w:rsidR="00D64A95" w:rsidRPr="00A01634">
          <w:rPr>
            <w:rStyle w:val="Hyperlink"/>
            <w:noProof/>
            <w:rtl/>
          </w:rPr>
          <w:t>.</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439429819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559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20" w:history="1">
        <w:r w:rsidR="00D64A95" w:rsidRPr="00A01634">
          <w:rPr>
            <w:rStyle w:val="Hyperlink"/>
            <w:noProof/>
            <w:rtl/>
          </w:rPr>
          <w:t xml:space="preserve">8- </w:t>
        </w:r>
        <w:r w:rsidR="00D64A95" w:rsidRPr="00A01634">
          <w:rPr>
            <w:rStyle w:val="Hyperlink"/>
            <w:rFonts w:hint="eastAsia"/>
            <w:noProof/>
            <w:rtl/>
          </w:rPr>
          <w:t>مد</w:t>
        </w:r>
        <w:r w:rsidR="00D64A95" w:rsidRPr="00A01634">
          <w:rPr>
            <w:rStyle w:val="Hyperlink"/>
            <w:rFonts w:hint="cs"/>
            <w:noProof/>
            <w:rtl/>
          </w:rPr>
          <w:t>ی</w:t>
        </w:r>
        <w:r w:rsidR="00D64A95" w:rsidRPr="00A01634">
          <w:rPr>
            <w:rStyle w:val="Hyperlink"/>
            <w:rFonts w:hint="eastAsia"/>
            <w:noProof/>
            <w:rtl/>
          </w:rPr>
          <w:t>نه</w:t>
        </w:r>
        <w:r w:rsidR="00D64A95" w:rsidRPr="00A01634">
          <w:rPr>
            <w:rStyle w:val="Hyperlink"/>
            <w:noProof/>
            <w:rtl/>
          </w:rPr>
          <w:t xml:space="preserve"> </w:t>
        </w:r>
        <w:r w:rsidR="00D64A95" w:rsidRPr="00A01634">
          <w:rPr>
            <w:rStyle w:val="Hyperlink"/>
            <w:rFonts w:hint="eastAsia"/>
            <w:noProof/>
            <w:rtl/>
          </w:rPr>
          <w:t>گناهان</w:t>
        </w:r>
        <w:r w:rsidR="00D64A95" w:rsidRPr="00A01634">
          <w:rPr>
            <w:rStyle w:val="Hyperlink"/>
            <w:noProof/>
            <w:rtl/>
          </w:rPr>
          <w:t xml:space="preserve"> </w:t>
        </w:r>
        <w:r w:rsidR="00D64A95" w:rsidRPr="00A01634">
          <w:rPr>
            <w:rStyle w:val="Hyperlink"/>
            <w:rFonts w:hint="eastAsia"/>
            <w:noProof/>
            <w:rtl/>
          </w:rPr>
          <w:t>را</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ب</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م</w:t>
        </w:r>
        <w:r w:rsidR="00D64A95" w:rsidRPr="00A01634">
          <w:rPr>
            <w:rStyle w:val="Hyperlink"/>
            <w:rFonts w:hint="cs"/>
            <w:noProof/>
            <w:rtl/>
          </w:rPr>
          <w:t>ی‌</w:t>
        </w:r>
        <w:r w:rsidR="00D64A95" w:rsidRPr="00A01634">
          <w:rPr>
            <w:rStyle w:val="Hyperlink"/>
            <w:rFonts w:hint="eastAsia"/>
            <w:noProof/>
            <w:rtl/>
          </w:rPr>
          <w:t>برد</w:t>
        </w:r>
        <w:r w:rsidR="00D64A95" w:rsidRPr="00A01634">
          <w:rPr>
            <w:rStyle w:val="Hyperlink"/>
            <w:noProof/>
            <w:rtl/>
          </w:rPr>
          <w:t>.</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439429820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560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21" w:history="1">
        <w:r w:rsidR="00D64A95" w:rsidRPr="00A01634">
          <w:rPr>
            <w:rStyle w:val="Hyperlink"/>
            <w:noProof/>
            <w:rtl/>
          </w:rPr>
          <w:t xml:space="preserve">9- </w:t>
        </w:r>
        <w:r w:rsidR="00D64A95" w:rsidRPr="00A01634">
          <w:rPr>
            <w:rStyle w:val="Hyperlink"/>
            <w:rFonts w:hint="eastAsia"/>
            <w:noProof/>
            <w:rtl/>
          </w:rPr>
          <w:t>خداوند</w:t>
        </w:r>
        <w:r w:rsidR="00D64A95" w:rsidRPr="00A01634">
          <w:rPr>
            <w:rStyle w:val="Hyperlink"/>
            <w:noProof/>
            <w:rtl/>
          </w:rPr>
          <w:t xml:space="preserve"> </w:t>
        </w:r>
        <w:r w:rsidR="00D64A95" w:rsidRPr="00A01634">
          <w:rPr>
            <w:rStyle w:val="Hyperlink"/>
            <w:rFonts w:hint="eastAsia"/>
            <w:noProof/>
            <w:rtl/>
          </w:rPr>
          <w:t>مد</w:t>
        </w:r>
        <w:r w:rsidR="00D64A95" w:rsidRPr="00A01634">
          <w:rPr>
            <w:rStyle w:val="Hyperlink"/>
            <w:rFonts w:hint="cs"/>
            <w:noProof/>
            <w:rtl/>
          </w:rPr>
          <w:t>ی</w:t>
        </w:r>
        <w:r w:rsidR="00D64A95" w:rsidRPr="00A01634">
          <w:rPr>
            <w:rStyle w:val="Hyperlink"/>
            <w:rFonts w:hint="eastAsia"/>
            <w:noProof/>
            <w:rtl/>
          </w:rPr>
          <w:t>نه</w:t>
        </w:r>
        <w:r w:rsidR="00D64A95" w:rsidRPr="00A01634">
          <w:rPr>
            <w:rStyle w:val="Hyperlink"/>
            <w:noProof/>
            <w:rtl/>
          </w:rPr>
          <w:t xml:space="preserve"> </w:t>
        </w:r>
        <w:r w:rsidR="00D64A95" w:rsidRPr="00A01634">
          <w:rPr>
            <w:rStyle w:val="Hyperlink"/>
            <w:rFonts w:hint="eastAsia"/>
            <w:noProof/>
            <w:rtl/>
          </w:rPr>
          <w:t>را</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شر</w:t>
        </w:r>
        <w:r w:rsidR="00D64A95" w:rsidRPr="00A01634">
          <w:rPr>
            <w:rStyle w:val="Hyperlink"/>
            <w:noProof/>
            <w:rtl/>
          </w:rPr>
          <w:t xml:space="preserve"> </w:t>
        </w:r>
        <w:r w:rsidR="00D64A95" w:rsidRPr="00A01634">
          <w:rPr>
            <w:rStyle w:val="Hyperlink"/>
            <w:rFonts w:hint="eastAsia"/>
            <w:noProof/>
            <w:rtl/>
          </w:rPr>
          <w:t>کس</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که</w:t>
        </w:r>
        <w:r w:rsidR="00D64A95" w:rsidRPr="00A01634">
          <w:rPr>
            <w:rStyle w:val="Hyperlink"/>
            <w:noProof/>
            <w:rtl/>
          </w:rPr>
          <w:t xml:space="preserve"> </w:t>
        </w:r>
        <w:r w:rsidR="00D64A95" w:rsidRPr="00A01634">
          <w:rPr>
            <w:rStyle w:val="Hyperlink"/>
            <w:rFonts w:hint="eastAsia"/>
            <w:noProof/>
            <w:rtl/>
          </w:rPr>
          <w:t>قصد</w:t>
        </w:r>
        <w:r w:rsidR="00D64A95" w:rsidRPr="00A01634">
          <w:rPr>
            <w:rStyle w:val="Hyperlink"/>
            <w:noProof/>
            <w:rtl/>
          </w:rPr>
          <w:t xml:space="preserve"> </w:t>
        </w:r>
        <w:r w:rsidR="00D64A95" w:rsidRPr="00A01634">
          <w:rPr>
            <w:rStyle w:val="Hyperlink"/>
            <w:rFonts w:hint="eastAsia"/>
            <w:noProof/>
            <w:rtl/>
          </w:rPr>
          <w:t>سوئ</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عل</w:t>
        </w:r>
        <w:r w:rsidR="00D64A95" w:rsidRPr="00A01634">
          <w:rPr>
            <w:rStyle w:val="Hyperlink"/>
            <w:rFonts w:hint="cs"/>
            <w:noProof/>
            <w:rtl/>
          </w:rPr>
          <w:t>ی</w:t>
        </w:r>
        <w:r w:rsidR="00D64A95" w:rsidRPr="00A01634">
          <w:rPr>
            <w:rStyle w:val="Hyperlink"/>
            <w:rFonts w:hint="eastAsia"/>
            <w:noProof/>
            <w:rtl/>
          </w:rPr>
          <w:t>ه</w:t>
        </w:r>
        <w:r w:rsidR="00D64A95" w:rsidRPr="00A01634">
          <w:rPr>
            <w:rStyle w:val="Hyperlink"/>
            <w:noProof/>
            <w:rtl/>
          </w:rPr>
          <w:t xml:space="preserve"> </w:t>
        </w:r>
        <w:r w:rsidR="00D64A95" w:rsidRPr="00A01634">
          <w:rPr>
            <w:rStyle w:val="Hyperlink"/>
            <w:rFonts w:hint="eastAsia"/>
            <w:noProof/>
            <w:rtl/>
          </w:rPr>
          <w:t>آن</w:t>
        </w:r>
        <w:r w:rsidR="00D64A95" w:rsidRPr="00A01634">
          <w:rPr>
            <w:rStyle w:val="Hyperlink"/>
            <w:noProof/>
            <w:rtl/>
          </w:rPr>
          <w:t xml:space="preserve"> </w:t>
        </w:r>
        <w:r w:rsidR="00D64A95" w:rsidRPr="00A01634">
          <w:rPr>
            <w:rStyle w:val="Hyperlink"/>
            <w:rFonts w:hint="eastAsia"/>
            <w:noProof/>
            <w:rtl/>
          </w:rPr>
          <w:t>داشته</w:t>
        </w:r>
        <w:r w:rsidR="00D64A95" w:rsidRPr="00A01634">
          <w:rPr>
            <w:rStyle w:val="Hyperlink"/>
            <w:noProof/>
            <w:rtl/>
          </w:rPr>
          <w:t xml:space="preserve"> </w:t>
        </w:r>
        <w:r w:rsidR="00D64A95" w:rsidRPr="00A01634">
          <w:rPr>
            <w:rStyle w:val="Hyperlink"/>
            <w:rFonts w:hint="eastAsia"/>
            <w:noProof/>
            <w:rtl/>
          </w:rPr>
          <w:t>باشد،</w:t>
        </w:r>
        <w:r w:rsidR="00D64A95" w:rsidRPr="00A01634">
          <w:rPr>
            <w:rStyle w:val="Hyperlink"/>
            <w:noProof/>
            <w:rtl/>
          </w:rPr>
          <w:t xml:space="preserve"> </w:t>
        </w:r>
        <w:r w:rsidR="00D64A95" w:rsidRPr="00A01634">
          <w:rPr>
            <w:rStyle w:val="Hyperlink"/>
            <w:rFonts w:hint="eastAsia"/>
            <w:noProof/>
            <w:rtl/>
          </w:rPr>
          <w:t>حفاظت</w:t>
        </w:r>
        <w:r w:rsidR="00D64A95" w:rsidRPr="00A01634">
          <w:rPr>
            <w:rStyle w:val="Hyperlink"/>
            <w:noProof/>
            <w:rtl/>
          </w:rPr>
          <w:t xml:space="preserve"> </w:t>
        </w:r>
        <w:r w:rsidR="00D64A95" w:rsidRPr="00A01634">
          <w:rPr>
            <w:rStyle w:val="Hyperlink"/>
            <w:rFonts w:hint="eastAsia"/>
            <w:noProof/>
            <w:rtl/>
          </w:rPr>
          <w:t>م</w:t>
        </w:r>
        <w:r w:rsidR="00D64A95" w:rsidRPr="00A01634">
          <w:rPr>
            <w:rStyle w:val="Hyperlink"/>
            <w:rFonts w:hint="cs"/>
            <w:noProof/>
            <w:rtl/>
          </w:rPr>
          <w:t>ی‌</w:t>
        </w:r>
        <w:r w:rsidR="00D64A95" w:rsidRPr="00A01634">
          <w:rPr>
            <w:rStyle w:val="Hyperlink"/>
            <w:rFonts w:hint="eastAsia"/>
            <w:noProof/>
            <w:rtl/>
          </w:rPr>
          <w:t>نما</w:t>
        </w:r>
        <w:r w:rsidR="00D64A95" w:rsidRPr="00A01634">
          <w:rPr>
            <w:rStyle w:val="Hyperlink"/>
            <w:rFonts w:hint="cs"/>
            <w:noProof/>
            <w:rtl/>
          </w:rPr>
          <w:t>ی</w:t>
        </w:r>
        <w:r w:rsidR="00D64A95" w:rsidRPr="00A01634">
          <w:rPr>
            <w:rStyle w:val="Hyperlink"/>
            <w:rFonts w:hint="eastAsia"/>
            <w:noProof/>
            <w:rtl/>
          </w:rPr>
          <w:t>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439429821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560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22" w:history="1">
        <w:r w:rsidR="00D64A95" w:rsidRPr="00A01634">
          <w:rPr>
            <w:rStyle w:val="Hyperlink"/>
            <w:noProof/>
            <w:rtl/>
          </w:rPr>
          <w:t xml:space="preserve">10- </w:t>
        </w:r>
        <w:r w:rsidR="00D64A95" w:rsidRPr="00A01634">
          <w:rPr>
            <w:rStyle w:val="Hyperlink"/>
            <w:rFonts w:hint="eastAsia"/>
            <w:noProof/>
            <w:rtl/>
          </w:rPr>
          <w:t>حرم</w:t>
        </w:r>
        <w:r w:rsidR="00D64A95" w:rsidRPr="00A01634">
          <w:rPr>
            <w:rStyle w:val="Hyperlink"/>
            <w:noProof/>
            <w:rtl/>
          </w:rPr>
          <w:t xml:space="preserve"> </w:t>
        </w:r>
        <w:r w:rsidR="00D64A95" w:rsidRPr="00A01634">
          <w:rPr>
            <w:rStyle w:val="Hyperlink"/>
            <w:rFonts w:hint="eastAsia"/>
            <w:noProof/>
            <w:rtl/>
          </w:rPr>
          <w:t>قرار</w:t>
        </w:r>
        <w:r w:rsidR="00D64A95" w:rsidRPr="00A01634">
          <w:rPr>
            <w:rStyle w:val="Hyperlink"/>
            <w:noProof/>
            <w:rtl/>
          </w:rPr>
          <w:t xml:space="preserve"> </w:t>
        </w:r>
        <w:r w:rsidR="00D64A95" w:rsidRPr="00A01634">
          <w:rPr>
            <w:rStyle w:val="Hyperlink"/>
            <w:rFonts w:hint="eastAsia"/>
            <w:noProof/>
            <w:rtl/>
          </w:rPr>
          <w:t>دادن</w:t>
        </w:r>
        <w:r w:rsidR="00D64A95" w:rsidRPr="00A01634">
          <w:rPr>
            <w:rStyle w:val="Hyperlink"/>
            <w:noProof/>
            <w:rtl/>
          </w:rPr>
          <w:t xml:space="preserve"> </w:t>
        </w:r>
        <w:r w:rsidR="00D64A95" w:rsidRPr="00A01634">
          <w:rPr>
            <w:rStyle w:val="Hyperlink"/>
            <w:rFonts w:hint="eastAsia"/>
            <w:noProof/>
            <w:rtl/>
          </w:rPr>
          <w:t>مد</w:t>
        </w:r>
        <w:r w:rsidR="00D64A95" w:rsidRPr="00A01634">
          <w:rPr>
            <w:rStyle w:val="Hyperlink"/>
            <w:rFonts w:hint="cs"/>
            <w:noProof/>
            <w:rtl/>
          </w:rPr>
          <w:t>ی</w:t>
        </w:r>
        <w:r w:rsidR="00D64A95" w:rsidRPr="00A01634">
          <w:rPr>
            <w:rStyle w:val="Hyperlink"/>
            <w:rFonts w:hint="eastAsia"/>
            <w:noProof/>
            <w:rtl/>
          </w:rPr>
          <w:t>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439429822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561</w:t>
        </w:r>
        <w:r w:rsidR="00D64A95">
          <w:rPr>
            <w:rStyle w:val="Hyperlink"/>
            <w:noProof/>
          </w:rPr>
          <w:fldChar w:fldCharType="end"/>
        </w:r>
      </w:hyperlink>
    </w:p>
    <w:p w:rsidR="00D64A95" w:rsidRDefault="00AC7035" w:rsidP="00C9274E">
      <w:pPr>
        <w:pStyle w:val="TOC1"/>
        <w:tabs>
          <w:tab w:val="right" w:leader="dot" w:pos="7078"/>
        </w:tabs>
        <w:jc w:val="center"/>
        <w:rPr>
          <w:rFonts w:asciiTheme="minorHAnsi" w:eastAsiaTheme="minorEastAsia" w:hAnsiTheme="minorHAnsi" w:cstheme="minorBidi"/>
          <w:bCs w:val="0"/>
          <w:noProof/>
          <w:sz w:val="22"/>
          <w:szCs w:val="22"/>
          <w:rtl/>
        </w:rPr>
      </w:pPr>
      <w:hyperlink w:anchor="_Toc439429823" w:history="1">
        <w:r w:rsidR="00D64A95" w:rsidRPr="00A01634">
          <w:rPr>
            <w:rStyle w:val="Hyperlink"/>
            <w:rFonts w:hint="eastAsia"/>
            <w:noProof/>
            <w:rtl/>
            <w:lang w:bidi="fa-IR"/>
          </w:rPr>
          <w:t>بخش</w:t>
        </w:r>
        <w:r w:rsidR="00D64A95" w:rsidRPr="00A01634">
          <w:rPr>
            <w:rStyle w:val="Hyperlink"/>
            <w:noProof/>
            <w:rtl/>
            <w:lang w:bidi="fa-IR"/>
          </w:rPr>
          <w:t xml:space="preserve"> </w:t>
        </w:r>
        <w:r w:rsidR="00D64A95" w:rsidRPr="00A01634">
          <w:rPr>
            <w:rStyle w:val="Hyperlink"/>
            <w:rFonts w:hint="eastAsia"/>
            <w:noProof/>
            <w:rtl/>
            <w:lang w:bidi="fa-IR"/>
          </w:rPr>
          <w:t>ششم</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C9274E">
          <w:rPr>
            <w:rStyle w:val="Hyperlink"/>
            <w:rFonts w:cs="CTraditional Arabic" w:hint="eastAsia"/>
            <w:b/>
            <w:bCs w:val="0"/>
            <w:noProof/>
            <w:rtl/>
            <w:lang w:bidi="fa-IR"/>
          </w:rPr>
          <w:t>ج</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رف</w:t>
        </w:r>
        <w:r w:rsidR="00D64A95" w:rsidRPr="00A01634">
          <w:rPr>
            <w:rStyle w:val="Hyperlink"/>
            <w:rFonts w:hint="cs"/>
            <w:noProof/>
            <w:rtl/>
            <w:lang w:bidi="fa-IR"/>
          </w:rPr>
          <w:t>ی</w:t>
        </w:r>
        <w:r w:rsidR="00D64A95" w:rsidRPr="00A01634">
          <w:rPr>
            <w:rStyle w:val="Hyperlink"/>
            <w:rFonts w:hint="eastAsia"/>
            <w:noProof/>
            <w:rtl/>
            <w:lang w:bidi="fa-IR"/>
          </w:rPr>
          <w:t>ق</w:t>
        </w:r>
        <w:r w:rsidR="00D64A95" w:rsidRPr="00A01634">
          <w:rPr>
            <w:rStyle w:val="Hyperlink"/>
            <w:noProof/>
            <w:rtl/>
            <w:lang w:bidi="fa-IR"/>
          </w:rPr>
          <w:t xml:space="preserve"> </w:t>
        </w:r>
        <w:r w:rsidR="00D64A95" w:rsidRPr="00A01634">
          <w:rPr>
            <w:rStyle w:val="Hyperlink"/>
            <w:rFonts w:hint="eastAsia"/>
            <w:noProof/>
            <w:rtl/>
            <w:lang w:bidi="fa-IR"/>
          </w:rPr>
          <w:t>سفرش،</w:t>
        </w:r>
        <w:r w:rsidR="00D64A95" w:rsidRPr="00A01634">
          <w:rPr>
            <w:rStyle w:val="Hyperlink"/>
            <w:noProof/>
            <w:rtl/>
            <w:lang w:bidi="fa-IR"/>
          </w:rPr>
          <w:t xml:space="preserve"> </w:t>
        </w:r>
        <w:r w:rsidR="00D64A95" w:rsidRPr="00A01634">
          <w:rPr>
            <w:rStyle w:val="Hyperlink"/>
            <w:rFonts w:hint="eastAsia"/>
            <w:noProof/>
            <w:rtl/>
            <w:lang w:bidi="fa-IR"/>
          </w:rPr>
          <w:t>ابوبکر</w:t>
        </w:r>
        <w:r w:rsidR="00D64A95" w:rsidRPr="00A01634">
          <w:rPr>
            <w:rStyle w:val="Hyperlink"/>
            <w:noProof/>
            <w:rtl/>
            <w:lang w:bidi="fa-IR"/>
          </w:rPr>
          <w:t xml:space="preserve"> </w:t>
        </w:r>
        <w:r w:rsidR="00D64A95" w:rsidRPr="00A01634">
          <w:rPr>
            <w:rStyle w:val="Hyperlink"/>
            <w:rFonts w:hint="eastAsia"/>
            <w:noProof/>
            <w:rtl/>
            <w:lang w:bidi="fa-IR"/>
          </w:rPr>
          <w:t>صد</w:t>
        </w:r>
        <w:r w:rsidR="00D64A95" w:rsidRPr="00A01634">
          <w:rPr>
            <w:rStyle w:val="Hyperlink"/>
            <w:rFonts w:hint="cs"/>
            <w:noProof/>
            <w:rtl/>
            <w:lang w:bidi="fa-IR"/>
          </w:rPr>
          <w:t>ی</w:t>
        </w:r>
        <w:r w:rsidR="00D64A95" w:rsidRPr="00A01634">
          <w:rPr>
            <w:rStyle w:val="Hyperlink"/>
            <w:rFonts w:hint="eastAsia"/>
            <w:noProof/>
            <w:rtl/>
            <w:lang w:bidi="fa-IR"/>
          </w:rPr>
          <w:t>ق</w:t>
        </w:r>
        <w:r w:rsidR="00D64A95" w:rsidRPr="00C9274E">
          <w:rPr>
            <w:rStyle w:val="Hyperlink"/>
            <w:rFonts w:cs="CTraditional Arabic" w:hint="eastAsia"/>
            <w:b/>
            <w:bCs w:val="0"/>
            <w:noProof/>
            <w:rtl/>
            <w:lang w:bidi="fa-IR"/>
          </w:rPr>
          <w:t>س</w:t>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824"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اول</w:t>
        </w:r>
        <w:r w:rsidR="00D64A95" w:rsidRPr="00A01634">
          <w:rPr>
            <w:rStyle w:val="Hyperlink"/>
            <w:noProof/>
            <w:rtl/>
            <w:lang w:bidi="fa-IR"/>
          </w:rPr>
          <w:t xml:space="preserve"> </w:t>
        </w:r>
        <w:r w:rsidR="00D64A95" w:rsidRPr="00A01634">
          <w:rPr>
            <w:rStyle w:val="Hyperlink"/>
            <w:rFonts w:hint="eastAsia"/>
            <w:noProof/>
            <w:rtl/>
            <w:lang w:bidi="fa-IR"/>
          </w:rPr>
          <w:t>شکست</w:t>
        </w:r>
        <w:r w:rsidR="00D64A95" w:rsidRPr="00A01634">
          <w:rPr>
            <w:rStyle w:val="Hyperlink"/>
            <w:noProof/>
            <w:rtl/>
            <w:lang w:bidi="fa-IR"/>
          </w:rPr>
          <w:t xml:space="preserve"> </w:t>
        </w:r>
        <w:r w:rsidR="00D64A95" w:rsidRPr="00A01634">
          <w:rPr>
            <w:rStyle w:val="Hyperlink"/>
            <w:rFonts w:hint="eastAsia"/>
            <w:noProof/>
            <w:rtl/>
            <w:lang w:bidi="fa-IR"/>
          </w:rPr>
          <w:t>نقش</w:t>
        </w:r>
        <w:r w:rsidR="00D64A95" w:rsidRPr="00A01634">
          <w:rPr>
            <w:rStyle w:val="Hyperlink"/>
            <w:rFonts w:hint="cs"/>
            <w:noProof/>
            <w:rtl/>
            <w:lang w:bidi="fa-IR"/>
          </w:rPr>
          <w:t>ۀ</w:t>
        </w:r>
        <w:r w:rsidR="00D64A95" w:rsidRPr="00A01634">
          <w:rPr>
            <w:rStyle w:val="Hyperlink"/>
            <w:noProof/>
            <w:rtl/>
            <w:lang w:bidi="fa-IR"/>
          </w:rPr>
          <w:t xml:space="preserve"> </w:t>
        </w:r>
        <w:r w:rsidR="00D64A95" w:rsidRPr="00A01634">
          <w:rPr>
            <w:rStyle w:val="Hyperlink"/>
            <w:rFonts w:hint="eastAsia"/>
            <w:noProof/>
            <w:rtl/>
            <w:lang w:bidi="fa-IR"/>
          </w:rPr>
          <w:t>مشرکان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برنامه‌ر</w:t>
        </w:r>
        <w:r w:rsidR="00D64A95" w:rsidRPr="00A01634">
          <w:rPr>
            <w:rStyle w:val="Hyperlink"/>
            <w:rFonts w:hint="cs"/>
            <w:noProof/>
            <w:rtl/>
            <w:lang w:bidi="fa-IR"/>
          </w:rPr>
          <w:t>ی</w:t>
        </w:r>
        <w:r w:rsidR="00D64A95" w:rsidRPr="00A01634">
          <w:rPr>
            <w:rStyle w:val="Hyperlink"/>
            <w:rFonts w:hint="eastAsia"/>
            <w:noProof/>
            <w:rtl/>
            <w:lang w:bidi="fa-IR"/>
          </w:rPr>
          <w:t>ز</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دق</w:t>
        </w:r>
        <w:r w:rsidR="00D64A95" w:rsidRPr="00A01634">
          <w:rPr>
            <w:rStyle w:val="Hyperlink"/>
            <w:rFonts w:hint="cs"/>
            <w:noProof/>
            <w:rtl/>
            <w:lang w:bidi="fa-IR"/>
          </w:rPr>
          <w:t>ی</w:t>
        </w:r>
        <w:r w:rsidR="00D64A95" w:rsidRPr="00A01634">
          <w:rPr>
            <w:rStyle w:val="Hyperlink"/>
            <w:rFonts w:hint="eastAsia"/>
            <w:noProof/>
            <w:rtl/>
            <w:lang w:bidi="fa-IR"/>
          </w:rPr>
          <w:t>ق</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C9274E">
          <w:rPr>
            <w:rStyle w:val="Hyperlink"/>
            <w:rFonts w:ascii="" w:hAnsi="" w:cs="CTraditional Arabic" w:hint="eastAsia"/>
            <w:bCs w:val="0"/>
            <w:noProof/>
            <w:rtl/>
            <w:lang w:bidi="fa-IR"/>
          </w:rPr>
          <w:t>ج</w:t>
        </w:r>
        <w:r w:rsidR="00D64A95" w:rsidRPr="00A01634">
          <w:rPr>
            <w:rStyle w:val="Hyperlink"/>
            <w:rFonts w:ascii="" w:hAnsi="" w:cs="CTraditional Arabic"/>
            <w:noProof/>
            <w:rtl/>
            <w:lang w:bidi="fa-IR"/>
          </w:rPr>
          <w:t xml:space="preserve"> </w:t>
        </w:r>
        <w:r w:rsidR="00D64A95" w:rsidRPr="00A01634">
          <w:rPr>
            <w:rStyle w:val="Hyperlink"/>
            <w:rFonts w:hint="eastAsia"/>
            <w:noProof/>
            <w:rtl/>
            <w:lang w:bidi="fa-IR"/>
          </w:rPr>
          <w:t>برا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439429824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564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25" w:history="1">
        <w:r w:rsidR="00D64A95" w:rsidRPr="00A01634">
          <w:rPr>
            <w:rStyle w:val="Hyperlink"/>
            <w:rFonts w:hint="eastAsia"/>
            <w:noProof/>
            <w:rtl/>
            <w:lang w:bidi="fa-IR"/>
          </w:rPr>
          <w:t>برنامه‌ر</w:t>
        </w:r>
        <w:r w:rsidR="00D64A95" w:rsidRPr="00A01634">
          <w:rPr>
            <w:rStyle w:val="Hyperlink"/>
            <w:rFonts w:hint="cs"/>
            <w:noProof/>
            <w:rtl/>
            <w:lang w:bidi="fa-IR"/>
          </w:rPr>
          <w:t>ی</w:t>
        </w:r>
        <w:r w:rsidR="00D64A95" w:rsidRPr="00A01634">
          <w:rPr>
            <w:rStyle w:val="Hyperlink"/>
            <w:rFonts w:hint="eastAsia"/>
            <w:noProof/>
            <w:rtl/>
            <w:lang w:bidi="fa-IR"/>
          </w:rPr>
          <w:t>ز</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i/>
            <w:noProof/>
            <w:rtl/>
            <w:lang w:bidi="fa-IR"/>
          </w:rPr>
          <w:t>ج</w:t>
        </w:r>
        <w:r w:rsidR="00D64A95" w:rsidRPr="00A01634">
          <w:rPr>
            <w:rStyle w:val="Hyperlink"/>
            <w:rFonts w:ascii="" w:hAnsi="" w:cs="CTraditional Arabic"/>
            <w:i/>
            <w:noProof/>
            <w:rtl/>
            <w:lang w:bidi="fa-IR"/>
          </w:rPr>
          <w:t xml:space="preserve"> </w:t>
        </w:r>
        <w:r w:rsidR="00D64A95" w:rsidRPr="00A01634">
          <w:rPr>
            <w:rStyle w:val="Hyperlink"/>
            <w:rFonts w:hint="eastAsia"/>
            <w:noProof/>
            <w:rtl/>
            <w:lang w:bidi="fa-IR"/>
          </w:rPr>
          <w:t>برا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439429825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566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26" w:history="1">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مکه</w:t>
        </w:r>
        <w:r w:rsidR="00D64A95" w:rsidRPr="00A01634">
          <w:rPr>
            <w:rStyle w:val="Hyperlink"/>
            <w:noProof/>
            <w:rtl/>
            <w:lang w:bidi="fa-IR"/>
          </w:rPr>
          <w:t xml:space="preserve"> </w:t>
        </w:r>
        <w:r w:rsidR="00D64A95" w:rsidRPr="00A01634">
          <w:rPr>
            <w:rStyle w:val="Hyperlink"/>
            <w:rFonts w:hint="eastAsia"/>
            <w:noProof/>
            <w:rtl/>
            <w:lang w:bidi="fa-IR"/>
          </w:rPr>
          <w:t>تا</w:t>
        </w:r>
        <w:r w:rsidR="00D64A95" w:rsidRPr="00A01634">
          <w:rPr>
            <w:rStyle w:val="Hyperlink"/>
            <w:noProof/>
            <w:rtl/>
            <w:lang w:bidi="fa-IR"/>
          </w:rPr>
          <w:t xml:space="preserve"> </w:t>
        </w:r>
        <w:r w:rsidR="00D64A95" w:rsidRPr="00A01634">
          <w:rPr>
            <w:rStyle w:val="Hyperlink"/>
            <w:rFonts w:hint="eastAsia"/>
            <w:noProof/>
            <w:rtl/>
            <w:lang w:bidi="fa-IR"/>
          </w:rPr>
          <w:t>غار</w:t>
        </w:r>
        <w:r w:rsidR="00D64A95" w:rsidRPr="00A01634">
          <w:rPr>
            <w:rStyle w:val="Hyperlink"/>
            <w:noProof/>
            <w:rtl/>
            <w:lang w:bidi="fa-IR"/>
          </w:rPr>
          <w:t xml:space="preserve"> </w:t>
        </w:r>
        <w:r w:rsidR="00D64A95" w:rsidRPr="00A01634">
          <w:rPr>
            <w:rStyle w:val="Hyperlink"/>
            <w:rFonts w:hint="eastAsia"/>
            <w:noProof/>
            <w:rtl/>
            <w:lang w:bidi="fa-IR"/>
          </w:rPr>
          <w:t>ثور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439429826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567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27" w:history="1">
        <w:r w:rsidR="00D64A95" w:rsidRPr="00A01634">
          <w:rPr>
            <w:rStyle w:val="Hyperlink"/>
            <w:rFonts w:hint="eastAsia"/>
            <w:noProof/>
            <w:rtl/>
            <w:lang w:bidi="fa-IR"/>
          </w:rPr>
          <w:t>دعا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هنگام</w:t>
        </w:r>
        <w:r w:rsidR="00D64A95" w:rsidRPr="00A01634">
          <w:rPr>
            <w:rStyle w:val="Hyperlink"/>
            <w:noProof/>
            <w:rtl/>
            <w:lang w:bidi="fa-IR"/>
          </w:rPr>
          <w:t xml:space="preserve"> </w:t>
        </w:r>
        <w:r w:rsidR="00D64A95" w:rsidRPr="00A01634">
          <w:rPr>
            <w:rStyle w:val="Hyperlink"/>
            <w:rFonts w:hint="eastAsia"/>
            <w:noProof/>
            <w:rtl/>
            <w:lang w:bidi="fa-IR"/>
          </w:rPr>
          <w:t>خروج</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مکه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439429827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568</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28" w:history="1">
        <w:r w:rsidR="00D64A95" w:rsidRPr="00A01634">
          <w:rPr>
            <w:rStyle w:val="Hyperlink"/>
            <w:rFonts w:hint="eastAsia"/>
            <w:noProof/>
            <w:rtl/>
            <w:lang w:bidi="fa-IR"/>
          </w:rPr>
          <w:t>عنا</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حفاظت</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rFonts w:hint="cs"/>
            <w:noProof/>
            <w:rtl/>
            <w:lang w:bidi="fa-IR"/>
          </w:rPr>
          <w:t>ی</w:t>
        </w:r>
        <w:r w:rsidR="00D64A95" w:rsidRPr="00A01634">
          <w:rPr>
            <w:rStyle w:val="Hyperlink"/>
            <w:rFonts w:hint="eastAsia"/>
            <w:noProof/>
            <w:rtl/>
            <w:lang w:bidi="fa-IR"/>
          </w:rPr>
          <w:t>ژة</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i/>
            <w:noProof/>
            <w:rtl/>
            <w:lang w:bidi="fa-IR"/>
          </w:rPr>
          <w:t>ج</w:t>
        </w:r>
        <w:r w:rsidR="00D64A95" w:rsidRPr="00A01634">
          <w:rPr>
            <w:rStyle w:val="Hyperlink"/>
            <w:rFonts w:ascii="" w:hAnsi="" w:cs="CTraditional Arabic"/>
            <w:i/>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جانب</w:t>
        </w:r>
        <w:r w:rsidR="00D64A95" w:rsidRPr="00A01634">
          <w:rPr>
            <w:rStyle w:val="Hyperlink"/>
            <w:noProof/>
            <w:rtl/>
            <w:lang w:bidi="fa-IR"/>
          </w:rPr>
          <w:t xml:space="preserve"> </w:t>
        </w:r>
        <w:r w:rsidR="00D64A95" w:rsidRPr="00A01634">
          <w:rPr>
            <w:rStyle w:val="Hyperlink"/>
            <w:rFonts w:hint="eastAsia"/>
            <w:noProof/>
            <w:rtl/>
            <w:lang w:bidi="fa-IR"/>
          </w:rPr>
          <w:t>خداوند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439429828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569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29" w:history="1">
        <w:r w:rsidR="00D64A95" w:rsidRPr="00A01634">
          <w:rPr>
            <w:rStyle w:val="Hyperlink"/>
            <w:rFonts w:hint="eastAsia"/>
            <w:noProof/>
            <w:rtl/>
            <w:lang w:bidi="fa-IR"/>
          </w:rPr>
          <w:t>گذر</w:t>
        </w:r>
        <w:r w:rsidR="00D64A95" w:rsidRPr="00A01634">
          <w:rPr>
            <w:rStyle w:val="Hyperlink"/>
            <w:noProof/>
            <w:rtl/>
            <w:lang w:bidi="fa-IR"/>
          </w:rPr>
          <w:t xml:space="preserve"> </w:t>
        </w:r>
        <w:r w:rsidR="00D64A95" w:rsidRPr="00A01634">
          <w:rPr>
            <w:rStyle w:val="Hyperlink"/>
            <w:rFonts w:hint="eastAsia"/>
            <w:noProof/>
            <w:rtl/>
            <w:lang w:bidi="fa-IR"/>
          </w:rPr>
          <w:t>بر</w:t>
        </w:r>
        <w:r w:rsidR="00D64A95" w:rsidRPr="00A01634">
          <w:rPr>
            <w:rStyle w:val="Hyperlink"/>
            <w:noProof/>
            <w:rtl/>
            <w:lang w:bidi="fa-IR"/>
          </w:rPr>
          <w:t xml:space="preserve"> </w:t>
        </w:r>
        <w:r w:rsidR="00D64A95" w:rsidRPr="00A01634">
          <w:rPr>
            <w:rStyle w:val="Hyperlink"/>
            <w:rFonts w:hint="eastAsia"/>
            <w:noProof/>
            <w:rtl/>
            <w:lang w:bidi="fa-IR"/>
          </w:rPr>
          <w:t>خ</w:t>
        </w:r>
        <w:r w:rsidR="00D64A95" w:rsidRPr="00A01634">
          <w:rPr>
            <w:rStyle w:val="Hyperlink"/>
            <w:rFonts w:hint="cs"/>
            <w:noProof/>
            <w:rtl/>
            <w:lang w:bidi="fa-IR"/>
          </w:rPr>
          <w:t>ی</w:t>
        </w:r>
        <w:r w:rsidR="00D64A95" w:rsidRPr="00A01634">
          <w:rPr>
            <w:rStyle w:val="Hyperlink"/>
            <w:rFonts w:hint="eastAsia"/>
            <w:noProof/>
            <w:rtl/>
            <w:lang w:bidi="fa-IR"/>
          </w:rPr>
          <w:t>مة</w:t>
        </w:r>
        <w:r w:rsidR="00D64A95" w:rsidRPr="00A01634">
          <w:rPr>
            <w:rStyle w:val="Hyperlink"/>
            <w:noProof/>
            <w:rtl/>
            <w:lang w:bidi="fa-IR"/>
          </w:rPr>
          <w:t xml:space="preserve"> </w:t>
        </w:r>
        <w:r w:rsidR="00D64A95" w:rsidRPr="00A01634">
          <w:rPr>
            <w:rStyle w:val="Hyperlink"/>
            <w:rFonts w:hint="eastAsia"/>
            <w:noProof/>
            <w:rtl/>
            <w:lang w:bidi="fa-IR"/>
          </w:rPr>
          <w:t>ام</w:t>
        </w:r>
        <w:r w:rsidR="00D64A95" w:rsidRPr="00A01634">
          <w:rPr>
            <w:rStyle w:val="Hyperlink"/>
            <w:noProof/>
            <w:rtl/>
            <w:lang w:bidi="fa-IR"/>
          </w:rPr>
          <w:t xml:space="preserve"> </w:t>
        </w:r>
        <w:r w:rsidR="00D64A95" w:rsidRPr="00A01634">
          <w:rPr>
            <w:rStyle w:val="Hyperlink"/>
            <w:rFonts w:hint="eastAsia"/>
            <w:noProof/>
            <w:rtl/>
            <w:lang w:bidi="fa-IR"/>
          </w:rPr>
          <w:t>معبد</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مس</w:t>
        </w:r>
        <w:r w:rsidR="00D64A95" w:rsidRPr="00A01634">
          <w:rPr>
            <w:rStyle w:val="Hyperlink"/>
            <w:rFonts w:hint="cs"/>
            <w:noProof/>
            <w:rtl/>
            <w:lang w:bidi="fa-IR"/>
          </w:rPr>
          <w:t>ی</w:t>
        </w:r>
        <w:r w:rsidR="00D64A95" w:rsidRPr="00A01634">
          <w:rPr>
            <w:rStyle w:val="Hyperlink"/>
            <w:rFonts w:hint="eastAsia"/>
            <w:noProof/>
            <w:rtl/>
            <w:lang w:bidi="fa-IR"/>
          </w:rPr>
          <w:t>ر</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439429829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573</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30" w:history="1">
        <w:r w:rsidR="00D64A95" w:rsidRPr="00A01634">
          <w:rPr>
            <w:rStyle w:val="Hyperlink"/>
            <w:rFonts w:hint="eastAsia"/>
            <w:noProof/>
            <w:rtl/>
            <w:lang w:bidi="fa-IR"/>
          </w:rPr>
          <w:t>سراقه</w:t>
        </w:r>
        <w:r w:rsidR="00D64A95" w:rsidRPr="00A01634">
          <w:rPr>
            <w:rStyle w:val="Hyperlink"/>
            <w:noProof/>
            <w:rtl/>
            <w:lang w:bidi="fa-IR"/>
          </w:rPr>
          <w:t xml:space="preserve"> </w:t>
        </w:r>
        <w:r w:rsidR="00D64A95" w:rsidRPr="00A01634">
          <w:rPr>
            <w:rStyle w:val="Hyperlink"/>
            <w:rFonts w:hint="eastAsia"/>
            <w:noProof/>
            <w:rtl/>
            <w:lang w:bidi="fa-IR"/>
          </w:rPr>
          <w:t>بن</w:t>
        </w:r>
        <w:r w:rsidR="00D64A95" w:rsidRPr="00A01634">
          <w:rPr>
            <w:rStyle w:val="Hyperlink"/>
            <w:noProof/>
            <w:rtl/>
            <w:lang w:bidi="fa-IR"/>
          </w:rPr>
          <w:t xml:space="preserve"> </w:t>
        </w:r>
        <w:r w:rsidR="00D64A95" w:rsidRPr="00A01634">
          <w:rPr>
            <w:rStyle w:val="Hyperlink"/>
            <w:rFonts w:hint="eastAsia"/>
            <w:noProof/>
            <w:rtl/>
            <w:lang w:bidi="fa-IR"/>
          </w:rPr>
          <w:t>مالک</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تعق</w:t>
        </w:r>
        <w:r w:rsidR="00D64A95" w:rsidRPr="00A01634">
          <w:rPr>
            <w:rStyle w:val="Hyperlink"/>
            <w:rFonts w:hint="cs"/>
            <w:noProof/>
            <w:rtl/>
            <w:lang w:bidi="fa-IR"/>
          </w:rPr>
          <w:t>ی</w:t>
        </w:r>
        <w:r w:rsidR="00D64A95" w:rsidRPr="00A01634">
          <w:rPr>
            <w:rStyle w:val="Hyperlink"/>
            <w:rFonts w:hint="eastAsia"/>
            <w:noProof/>
            <w:rtl/>
            <w:lang w:bidi="fa-IR"/>
          </w:rPr>
          <w:t>ب</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439429830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575</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31" w:history="1">
        <w:r w:rsidR="00D64A95" w:rsidRPr="00A01634">
          <w:rPr>
            <w:rStyle w:val="Hyperlink"/>
            <w:rFonts w:hint="eastAsia"/>
            <w:noProof/>
            <w:rtl/>
            <w:lang w:bidi="fa-IR"/>
          </w:rPr>
          <w:t>پاک</w:t>
        </w:r>
        <w:r w:rsidR="00D64A95" w:rsidRPr="00A01634">
          <w:rPr>
            <w:rStyle w:val="Hyperlink"/>
            <w:noProof/>
            <w:rtl/>
            <w:lang w:bidi="fa-IR"/>
          </w:rPr>
          <w:t xml:space="preserve"> </w:t>
        </w:r>
        <w:r w:rsidR="00D64A95" w:rsidRPr="00A01634">
          <w:rPr>
            <w:rStyle w:val="Hyperlink"/>
            <w:rFonts w:hint="eastAsia"/>
            <w:noProof/>
            <w:rtl/>
            <w:lang w:bidi="fa-IR"/>
          </w:rPr>
          <w:t>است</w:t>
        </w:r>
        <w:r w:rsidR="00D64A95" w:rsidRPr="00A01634">
          <w:rPr>
            <w:rStyle w:val="Hyperlink"/>
            <w:noProof/>
            <w:rtl/>
            <w:lang w:bidi="fa-IR"/>
          </w:rPr>
          <w:t xml:space="preserve"> </w:t>
        </w:r>
        <w:r w:rsidR="00D64A95" w:rsidRPr="00A01634">
          <w:rPr>
            <w:rStyle w:val="Hyperlink"/>
            <w:rFonts w:hint="eastAsia"/>
            <w:noProof/>
            <w:rtl/>
            <w:lang w:bidi="fa-IR"/>
          </w:rPr>
          <w:t>خدا</w:t>
        </w:r>
        <w:r w:rsidR="00D64A95" w:rsidRPr="00A01634">
          <w:rPr>
            <w:rStyle w:val="Hyperlink"/>
            <w:rFonts w:hint="cs"/>
            <w:noProof/>
            <w:rtl/>
            <w:lang w:bidi="fa-IR"/>
          </w:rPr>
          <w:t>یی</w:t>
        </w:r>
        <w:r w:rsidR="00D64A95" w:rsidRPr="00A01634">
          <w:rPr>
            <w:rStyle w:val="Hyperlink"/>
            <w:noProof/>
            <w:rtl/>
            <w:lang w:bidi="fa-IR"/>
          </w:rPr>
          <w:t xml:space="preserve"> </w:t>
        </w:r>
        <w:r w:rsidR="00D64A95" w:rsidRPr="00A01634">
          <w:rPr>
            <w:rStyle w:val="Hyperlink"/>
            <w:rFonts w:hint="eastAsia"/>
            <w:noProof/>
            <w:rtl/>
            <w:lang w:bidi="fa-IR"/>
          </w:rPr>
          <w:t>که</w:t>
        </w:r>
        <w:r w:rsidR="00D64A95" w:rsidRPr="00A01634">
          <w:rPr>
            <w:rStyle w:val="Hyperlink"/>
            <w:noProof/>
            <w:rtl/>
            <w:lang w:bidi="fa-IR"/>
          </w:rPr>
          <w:t xml:space="preserve"> </w:t>
        </w:r>
        <w:r w:rsidR="00D64A95" w:rsidRPr="00A01634">
          <w:rPr>
            <w:rStyle w:val="Hyperlink"/>
            <w:rFonts w:hint="eastAsia"/>
            <w:noProof/>
            <w:rtl/>
            <w:lang w:bidi="fa-IR"/>
          </w:rPr>
          <w:t>دگرگون</w:t>
        </w:r>
        <w:r w:rsidR="00D64A95" w:rsidRPr="00A01634">
          <w:rPr>
            <w:rStyle w:val="Hyperlink"/>
            <w:noProof/>
            <w:rtl/>
            <w:lang w:bidi="fa-IR"/>
          </w:rPr>
          <w:t xml:space="preserve"> </w:t>
        </w:r>
        <w:r w:rsidR="00D64A95" w:rsidRPr="00A01634">
          <w:rPr>
            <w:rStyle w:val="Hyperlink"/>
            <w:rFonts w:hint="eastAsia"/>
            <w:noProof/>
            <w:rtl/>
            <w:lang w:bidi="fa-IR"/>
          </w:rPr>
          <w:t>کننده</w:t>
        </w:r>
        <w:r w:rsidR="00D64A95" w:rsidRPr="00A01634">
          <w:rPr>
            <w:rStyle w:val="Hyperlink"/>
            <w:noProof/>
            <w:rtl/>
            <w:lang w:bidi="fa-IR"/>
          </w:rPr>
          <w:t xml:space="preserve"> </w:t>
        </w:r>
        <w:r w:rsidR="00D64A95" w:rsidRPr="00A01634">
          <w:rPr>
            <w:rStyle w:val="Hyperlink"/>
            <w:rFonts w:hint="eastAsia"/>
            <w:noProof/>
            <w:rtl/>
            <w:lang w:bidi="fa-IR"/>
          </w:rPr>
          <w:t>دلهاست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439429831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577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32" w:history="1">
        <w:r w:rsidR="00D64A95" w:rsidRPr="00A01634">
          <w:rPr>
            <w:rStyle w:val="Hyperlink"/>
            <w:rFonts w:hint="eastAsia"/>
            <w:noProof/>
            <w:rtl/>
            <w:lang w:bidi="fa-IR"/>
          </w:rPr>
          <w:t>استقبال</w:t>
        </w:r>
        <w:r w:rsidR="00D64A95" w:rsidRPr="00A01634">
          <w:rPr>
            <w:rStyle w:val="Hyperlink"/>
            <w:noProof/>
            <w:rtl/>
            <w:lang w:bidi="fa-IR"/>
          </w:rPr>
          <w:t xml:space="preserve"> </w:t>
        </w:r>
        <w:r w:rsidR="00D64A95" w:rsidRPr="00A01634">
          <w:rPr>
            <w:rStyle w:val="Hyperlink"/>
            <w:rFonts w:hint="eastAsia"/>
            <w:noProof/>
            <w:rtl/>
            <w:lang w:bidi="fa-IR"/>
          </w:rPr>
          <w:t>انصار</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خدا</w:t>
        </w:r>
        <w:r w:rsidR="00D64A95" w:rsidRPr="00A01634">
          <w:rPr>
            <w:rStyle w:val="Hyperlink"/>
            <w:noProof/>
            <w:rtl/>
            <w:lang w:bidi="fa-IR"/>
          </w:rPr>
          <w:t xml:space="preserve"> </w:t>
        </w:r>
        <w:r w:rsidR="00D64A95" w:rsidRPr="00A01634">
          <w:rPr>
            <w:rStyle w:val="Hyperlink"/>
            <w:rFonts w:ascii="" w:hAnsi="" w:cs="CTraditional Arabic" w:hint="eastAsia"/>
            <w:i/>
            <w:noProof/>
            <w:rtl/>
            <w:lang w:bidi="fa-IR"/>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439429832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578</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33" w:history="1">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آموختن</w:t>
        </w:r>
        <w:r w:rsidR="00D64A95" w:rsidRPr="00A01634">
          <w:rPr>
            <w:rStyle w:val="Hyperlink"/>
            <w:rFonts w:hint="cs"/>
            <w:noProof/>
            <w:rtl/>
            <w:lang w:bidi="fa-IR"/>
          </w:rPr>
          <w:t>ی</w:t>
        </w:r>
        <w:r w:rsidR="00D64A95" w:rsidRPr="00A01634">
          <w:rPr>
            <w:rStyle w:val="Hyperlink"/>
            <w:rFonts w:hint="eastAsia"/>
            <w:noProof/>
            <w:lang w:bidi="fa-IR"/>
          </w:rPr>
          <w:t>‌</w:t>
        </w:r>
        <w:r w:rsidR="00D64A95" w:rsidRPr="00A01634">
          <w:rPr>
            <w:rStyle w:val="Hyperlink"/>
            <w:rFonts w:hint="eastAsia"/>
            <w:noProof/>
            <w:rtl/>
            <w:lang w:bidi="fa-IR"/>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439429833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581</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834"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ستا</w:t>
        </w:r>
        <w:r w:rsidR="00D64A95" w:rsidRPr="00A01634">
          <w:rPr>
            <w:rStyle w:val="Hyperlink"/>
            <w:rFonts w:hint="cs"/>
            <w:noProof/>
            <w:rtl/>
            <w:lang w:bidi="fa-IR"/>
          </w:rPr>
          <w:t>ی</w:t>
        </w:r>
        <w:r w:rsidR="00D64A95" w:rsidRPr="00A01634">
          <w:rPr>
            <w:rStyle w:val="Hyperlink"/>
            <w:rFonts w:hint="eastAsia"/>
            <w:noProof/>
            <w:rtl/>
            <w:lang w:bidi="fa-IR"/>
          </w:rPr>
          <w:t>ش</w:t>
        </w:r>
        <w:r w:rsidR="00D64A95" w:rsidRPr="00A01634">
          <w:rPr>
            <w:rStyle w:val="Hyperlink"/>
            <w:noProof/>
            <w:rtl/>
            <w:lang w:bidi="fa-IR"/>
          </w:rPr>
          <w:t xml:space="preserve"> </w:t>
        </w:r>
        <w:r w:rsidR="00D64A95" w:rsidRPr="00A01634">
          <w:rPr>
            <w:rStyle w:val="Hyperlink"/>
            <w:rFonts w:hint="eastAsia"/>
            <w:noProof/>
            <w:rtl/>
            <w:lang w:bidi="fa-IR"/>
          </w:rPr>
          <w:t>مهاجران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نو</w:t>
        </w:r>
        <w:r w:rsidR="00D64A95" w:rsidRPr="00A01634">
          <w:rPr>
            <w:rStyle w:val="Hyperlink"/>
            <w:rFonts w:hint="cs"/>
            <w:noProof/>
            <w:rtl/>
            <w:lang w:bidi="fa-IR"/>
          </w:rPr>
          <w:t>ی</w:t>
        </w:r>
        <w:r w:rsidR="00D64A95" w:rsidRPr="00A01634">
          <w:rPr>
            <w:rStyle w:val="Hyperlink"/>
            <w:rFonts w:hint="eastAsia"/>
            <w:noProof/>
            <w:rtl/>
            <w:lang w:bidi="fa-IR"/>
          </w:rPr>
          <w:t>د</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مژده</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آنان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هشدار</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وع</w:t>
        </w:r>
        <w:r w:rsidR="00D64A95" w:rsidRPr="00A01634">
          <w:rPr>
            <w:rStyle w:val="Hyperlink"/>
            <w:rFonts w:hint="cs"/>
            <w:noProof/>
            <w:rtl/>
            <w:lang w:bidi="fa-IR"/>
          </w:rPr>
          <w:t>ی</w:t>
        </w:r>
        <w:r w:rsidR="00D64A95" w:rsidRPr="00A01634">
          <w:rPr>
            <w:rStyle w:val="Hyperlink"/>
            <w:rFonts w:hint="eastAsia"/>
            <w:noProof/>
            <w:rtl/>
            <w:lang w:bidi="fa-IR"/>
          </w:rPr>
          <w:t>د</w:t>
        </w:r>
        <w:r w:rsidR="00D64A95" w:rsidRPr="00A01634">
          <w:rPr>
            <w:rStyle w:val="Hyperlink"/>
            <w:noProof/>
            <w:rtl/>
            <w:lang w:bidi="fa-IR"/>
          </w:rPr>
          <w:t xml:space="preserve"> </w:t>
        </w:r>
        <w:r w:rsidR="00D64A95" w:rsidRPr="00A01634">
          <w:rPr>
            <w:rStyle w:val="Hyperlink"/>
            <w:rFonts w:hint="eastAsia"/>
            <w:noProof/>
            <w:rtl/>
            <w:lang w:bidi="fa-IR"/>
          </w:rPr>
          <w:t>برا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متخلفان</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439429834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605</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35" w:history="1">
        <w:r w:rsidR="00D64A95" w:rsidRPr="00A01634">
          <w:rPr>
            <w:rStyle w:val="Hyperlink"/>
            <w:rFonts w:hint="eastAsia"/>
            <w:noProof/>
            <w:rtl/>
            <w:lang w:bidi="fa-IR"/>
          </w:rPr>
          <w:t>نخست</w:t>
        </w:r>
        <w:r w:rsidR="00D64A95" w:rsidRPr="00A01634">
          <w:rPr>
            <w:rStyle w:val="Hyperlink"/>
            <w:noProof/>
            <w:rtl/>
            <w:lang w:bidi="fa-IR"/>
          </w:rPr>
          <w:t xml:space="preserve">: </w:t>
        </w:r>
        <w:r w:rsidR="00D64A95" w:rsidRPr="00A01634">
          <w:rPr>
            <w:rStyle w:val="Hyperlink"/>
            <w:rFonts w:hint="eastAsia"/>
            <w:noProof/>
            <w:rtl/>
            <w:lang w:bidi="fa-IR"/>
          </w:rPr>
          <w:t>ستا</w:t>
        </w:r>
        <w:r w:rsidR="00D64A95" w:rsidRPr="00A01634">
          <w:rPr>
            <w:rStyle w:val="Hyperlink"/>
            <w:rFonts w:hint="cs"/>
            <w:noProof/>
            <w:rtl/>
            <w:lang w:bidi="fa-IR"/>
          </w:rPr>
          <w:t>ی</w:t>
        </w:r>
        <w:r w:rsidR="00D64A95" w:rsidRPr="00A01634">
          <w:rPr>
            <w:rStyle w:val="Hyperlink"/>
            <w:rFonts w:hint="eastAsia"/>
            <w:noProof/>
            <w:rtl/>
            <w:lang w:bidi="fa-IR"/>
          </w:rPr>
          <w:t>ش</w:t>
        </w:r>
        <w:r w:rsidR="00D64A95" w:rsidRPr="00A01634">
          <w:rPr>
            <w:rStyle w:val="Hyperlink"/>
            <w:noProof/>
            <w:rtl/>
            <w:lang w:bidi="fa-IR"/>
          </w:rPr>
          <w:t xml:space="preserve"> </w:t>
        </w:r>
        <w:r w:rsidR="00D64A95" w:rsidRPr="00A01634">
          <w:rPr>
            <w:rStyle w:val="Hyperlink"/>
            <w:rFonts w:hint="eastAsia"/>
            <w:noProof/>
            <w:rtl/>
            <w:lang w:bidi="fa-IR"/>
          </w:rPr>
          <w:t>مهاجران</w:t>
        </w:r>
        <w:r w:rsidR="00D64A95" w:rsidRPr="00A01634">
          <w:rPr>
            <w:rStyle w:val="Hyperlink"/>
            <w:noProof/>
            <w:rtl/>
            <w:lang w:bidi="fa-IR"/>
          </w:rPr>
          <w:t xml:space="preserve"> </w:t>
        </w:r>
        <w:r w:rsidR="00D64A95" w:rsidRPr="00A01634">
          <w:rPr>
            <w:rStyle w:val="Hyperlink"/>
            <w:rFonts w:hint="eastAsia"/>
            <w:noProof/>
            <w:rtl/>
            <w:lang w:bidi="fa-IR"/>
          </w:rPr>
          <w:t>با</w:t>
        </w:r>
        <w:r w:rsidR="00D64A95" w:rsidRPr="00A01634">
          <w:rPr>
            <w:rStyle w:val="Hyperlink"/>
            <w:noProof/>
            <w:rtl/>
            <w:lang w:bidi="fa-IR"/>
          </w:rPr>
          <w:t xml:space="preserve"> </w:t>
        </w:r>
        <w:r w:rsidR="00D64A95" w:rsidRPr="00A01634">
          <w:rPr>
            <w:rStyle w:val="Hyperlink"/>
            <w:rFonts w:hint="eastAsia"/>
            <w:noProof/>
            <w:rtl/>
            <w:lang w:bidi="fa-IR"/>
          </w:rPr>
          <w:t>صفت</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پسند</w:t>
        </w:r>
        <w:r w:rsidR="00D64A95" w:rsidRPr="00A01634">
          <w:rPr>
            <w:rStyle w:val="Hyperlink"/>
            <w:rFonts w:hint="cs"/>
            <w:noProof/>
            <w:rtl/>
            <w:lang w:bidi="fa-IR"/>
          </w:rPr>
          <w:t>ی</w:t>
        </w:r>
        <w:r w:rsidR="00D64A95" w:rsidRPr="00A01634">
          <w:rPr>
            <w:rStyle w:val="Hyperlink"/>
            <w:rFonts w:hint="eastAsia"/>
            <w:noProof/>
            <w:rtl/>
            <w:lang w:bidi="fa-IR"/>
          </w:rPr>
          <w:t>ده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439429835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606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36" w:history="1">
        <w:r w:rsidR="00D64A95" w:rsidRPr="00A01634">
          <w:rPr>
            <w:rStyle w:val="Hyperlink"/>
            <w:noProof/>
            <w:rtl/>
          </w:rPr>
          <w:t xml:space="preserve">1- </w:t>
        </w:r>
        <w:r w:rsidR="00D64A95" w:rsidRPr="00A01634">
          <w:rPr>
            <w:rStyle w:val="Hyperlink"/>
            <w:rFonts w:hint="eastAsia"/>
            <w:noProof/>
            <w:rtl/>
          </w:rPr>
          <w:t>اخلاص</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439429836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606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37" w:history="1">
        <w:r w:rsidR="00D64A95" w:rsidRPr="00A01634">
          <w:rPr>
            <w:rStyle w:val="Hyperlink"/>
            <w:noProof/>
            <w:rtl/>
          </w:rPr>
          <w:t xml:space="preserve">2- </w:t>
        </w:r>
        <w:r w:rsidR="00D64A95" w:rsidRPr="00A01634">
          <w:rPr>
            <w:rStyle w:val="Hyperlink"/>
            <w:rFonts w:hint="eastAsia"/>
            <w:noProof/>
            <w:rtl/>
          </w:rPr>
          <w:t>صبر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439429837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606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38" w:history="1">
        <w:r w:rsidR="00D64A95" w:rsidRPr="00A01634">
          <w:rPr>
            <w:rStyle w:val="Hyperlink"/>
            <w:noProof/>
            <w:rtl/>
          </w:rPr>
          <w:t xml:space="preserve">3- </w:t>
        </w:r>
        <w:r w:rsidR="00D64A95" w:rsidRPr="00A01634">
          <w:rPr>
            <w:rStyle w:val="Hyperlink"/>
            <w:rFonts w:hint="eastAsia"/>
            <w:noProof/>
            <w:rtl/>
          </w:rPr>
          <w:t>صداقت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راست</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439429838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607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39" w:history="1">
        <w:r w:rsidR="00D64A95" w:rsidRPr="00A01634">
          <w:rPr>
            <w:rStyle w:val="Hyperlink"/>
            <w:noProof/>
            <w:rtl/>
          </w:rPr>
          <w:t xml:space="preserve">4- </w:t>
        </w:r>
        <w:r w:rsidR="00D64A95" w:rsidRPr="00A01634">
          <w:rPr>
            <w:rStyle w:val="Hyperlink"/>
            <w:rFonts w:hint="eastAsia"/>
            <w:noProof/>
            <w:rtl/>
          </w:rPr>
          <w:t>جهاد</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جان‌فدا</w:t>
        </w:r>
        <w:r w:rsidR="00D64A95" w:rsidRPr="00A01634">
          <w:rPr>
            <w:rStyle w:val="Hyperlink"/>
            <w:rFonts w:hint="cs"/>
            <w:noProof/>
            <w:rtl/>
          </w:rPr>
          <w:t>یی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439429839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608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40" w:history="1">
        <w:r w:rsidR="00D64A95" w:rsidRPr="00A01634">
          <w:rPr>
            <w:rStyle w:val="Hyperlink"/>
            <w:noProof/>
            <w:rtl/>
          </w:rPr>
          <w:t xml:space="preserve">5- </w:t>
        </w:r>
        <w:r w:rsidR="00D64A95" w:rsidRPr="00A01634">
          <w:rPr>
            <w:rStyle w:val="Hyperlink"/>
            <w:rFonts w:hint="eastAsia"/>
            <w:noProof/>
            <w:rtl/>
          </w:rPr>
          <w:t>مهاجران،</w:t>
        </w:r>
        <w:r w:rsidR="00D64A95" w:rsidRPr="00A01634">
          <w:rPr>
            <w:rStyle w:val="Hyperlink"/>
            <w:noProof/>
            <w:rtl/>
          </w:rPr>
          <w:t xml:space="preserve"> </w:t>
        </w:r>
        <w:r w:rsidR="00D64A95" w:rsidRPr="00A01634">
          <w:rPr>
            <w:rStyle w:val="Hyperlink"/>
            <w:rFonts w:hint="eastAsia"/>
            <w:noProof/>
            <w:rtl/>
          </w:rPr>
          <w:t>خدا</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امبرش</w:t>
        </w:r>
        <w:r w:rsidR="00D64A95" w:rsidRPr="00A01634">
          <w:rPr>
            <w:rStyle w:val="Hyperlink"/>
            <w:noProof/>
            <w:rtl/>
          </w:rPr>
          <w:t xml:space="preserve"> </w:t>
        </w:r>
        <w:r w:rsidR="00D64A95" w:rsidRPr="00A01634">
          <w:rPr>
            <w:rStyle w:val="Hyperlink"/>
            <w:rFonts w:hint="eastAsia"/>
            <w:noProof/>
            <w:rtl/>
          </w:rPr>
          <w:t>را</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ار</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م</w:t>
        </w:r>
        <w:r w:rsidR="00D64A95" w:rsidRPr="00A01634">
          <w:rPr>
            <w:rStyle w:val="Hyperlink"/>
            <w:rFonts w:hint="cs"/>
            <w:noProof/>
            <w:rtl/>
          </w:rPr>
          <w:t>ی‌</w:t>
        </w:r>
        <w:r w:rsidR="00D64A95" w:rsidRPr="00A01634">
          <w:rPr>
            <w:rStyle w:val="Hyperlink"/>
            <w:rFonts w:hint="eastAsia"/>
            <w:noProof/>
            <w:rtl/>
          </w:rPr>
          <w:t>کنند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439429840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609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41" w:history="1">
        <w:r w:rsidR="00D64A95" w:rsidRPr="00A01634">
          <w:rPr>
            <w:rStyle w:val="Hyperlink"/>
            <w:noProof/>
            <w:rtl/>
          </w:rPr>
          <w:t xml:space="preserve">6- </w:t>
        </w:r>
        <w:r w:rsidR="00D64A95" w:rsidRPr="00A01634">
          <w:rPr>
            <w:rStyle w:val="Hyperlink"/>
            <w:rFonts w:hint="eastAsia"/>
            <w:noProof/>
            <w:rtl/>
          </w:rPr>
          <w:t>توکل</w:t>
        </w:r>
        <w:r w:rsidR="00D64A95" w:rsidRPr="00A01634">
          <w:rPr>
            <w:rStyle w:val="Hyperlink"/>
            <w:noProof/>
            <w:rtl/>
          </w:rPr>
          <w:t xml:space="preserve"> </w:t>
        </w:r>
        <w:r w:rsidR="00D64A95" w:rsidRPr="00A01634">
          <w:rPr>
            <w:rStyle w:val="Hyperlink"/>
            <w:rFonts w:hint="eastAsia"/>
            <w:noProof/>
            <w:rtl/>
          </w:rPr>
          <w:t>کردن</w:t>
        </w:r>
        <w:r w:rsidR="00D64A95" w:rsidRPr="00A01634">
          <w:rPr>
            <w:rStyle w:val="Hyperlink"/>
            <w:noProof/>
            <w:rtl/>
          </w:rPr>
          <w:t xml:space="preserve"> </w:t>
        </w:r>
        <w:r w:rsidR="00D64A95" w:rsidRPr="00A01634">
          <w:rPr>
            <w:rStyle w:val="Hyperlink"/>
            <w:rFonts w:hint="eastAsia"/>
            <w:noProof/>
            <w:rtl/>
          </w:rPr>
          <w:t>بر</w:t>
        </w:r>
        <w:r w:rsidR="00D64A95" w:rsidRPr="00A01634">
          <w:rPr>
            <w:rStyle w:val="Hyperlink"/>
            <w:noProof/>
            <w:rtl/>
          </w:rPr>
          <w:t xml:space="preserve"> </w:t>
        </w:r>
        <w:r w:rsidR="00D64A95" w:rsidRPr="00A01634">
          <w:rPr>
            <w:rStyle w:val="Hyperlink"/>
            <w:rFonts w:hint="eastAsia"/>
            <w:noProof/>
            <w:rtl/>
          </w:rPr>
          <w:t>خداوند</w:t>
        </w:r>
        <w:r w:rsidR="00D64A95" w:rsidRPr="00A01634">
          <w:rPr>
            <w:rStyle w:val="Hyperlink"/>
            <w:noProof/>
            <w:rtl/>
          </w:rPr>
          <w:t xml:space="preserve"> </w:t>
        </w:r>
        <w:r w:rsidR="00D64A95" w:rsidRPr="00A01634">
          <w:rPr>
            <w:rStyle w:val="Hyperlink"/>
            <w:rFonts w:cs="CTraditional Arabic" w:hint="cs"/>
            <w:noProof/>
            <w:rtl/>
          </w:rPr>
          <w:t>ﻷ</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439429841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610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42" w:history="1">
        <w:r w:rsidR="00D64A95" w:rsidRPr="00A01634">
          <w:rPr>
            <w:rStyle w:val="Hyperlink"/>
            <w:noProof/>
            <w:rtl/>
          </w:rPr>
          <w:t xml:space="preserve">7- </w:t>
        </w:r>
        <w:r w:rsidR="00D64A95" w:rsidRPr="00A01634">
          <w:rPr>
            <w:rStyle w:val="Hyperlink"/>
            <w:rFonts w:hint="eastAsia"/>
            <w:noProof/>
            <w:rtl/>
          </w:rPr>
          <w:t>ام</w:t>
        </w:r>
        <w:r w:rsidR="00D64A95" w:rsidRPr="00A01634">
          <w:rPr>
            <w:rStyle w:val="Hyperlink"/>
            <w:rFonts w:hint="cs"/>
            <w:noProof/>
            <w:rtl/>
          </w:rPr>
          <w:t>ی</w:t>
        </w:r>
        <w:r w:rsidR="00D64A95" w:rsidRPr="00A01634">
          <w:rPr>
            <w:rStyle w:val="Hyperlink"/>
            <w:rFonts w:hint="eastAsia"/>
            <w:noProof/>
            <w:rtl/>
          </w:rPr>
          <w:t>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439429842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611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43" w:history="1">
        <w:r w:rsidR="00D64A95" w:rsidRPr="00A01634">
          <w:rPr>
            <w:rStyle w:val="Hyperlink"/>
            <w:noProof/>
            <w:rtl/>
          </w:rPr>
          <w:t xml:space="preserve">8- </w:t>
        </w:r>
        <w:r w:rsidR="00D64A95" w:rsidRPr="00A01634">
          <w:rPr>
            <w:rStyle w:val="Hyperlink"/>
            <w:rFonts w:hint="eastAsia"/>
            <w:noProof/>
            <w:rtl/>
          </w:rPr>
          <w:t>اتباع</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رو</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sidRPr="00A01634">
          <w:rPr>
            <w:rStyle w:val="Hyperlink"/>
            <w:noProof/>
            <w:rtl/>
          </w:rPr>
          <w:t xml:space="preserve"> </w:t>
        </w:r>
        <w:r w:rsidR="00D64A95" w:rsidRPr="00A01634">
          <w:rPr>
            <w:rStyle w:val="Hyperlink"/>
            <w:rFonts w:ascii="" w:hAnsi="" w:cs="CTraditional Arabic" w:hint="eastAsia"/>
            <w:noProof/>
            <w:rtl/>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439429843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611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44" w:history="1">
        <w:r w:rsidR="00D64A95" w:rsidRPr="00A01634">
          <w:rPr>
            <w:rStyle w:val="Hyperlink"/>
            <w:noProof/>
            <w:rtl/>
          </w:rPr>
          <w:t xml:space="preserve">9-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ش</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گرفتن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سبقت</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ا</w:t>
        </w:r>
        <w:r w:rsidR="00D64A95" w:rsidRPr="00A01634">
          <w:rPr>
            <w:rStyle w:val="Hyperlink"/>
            <w:rFonts w:hint="cs"/>
            <w:noProof/>
            <w:rtl/>
          </w:rPr>
          <w:t>ی</w:t>
        </w:r>
        <w:r w:rsidR="00D64A95" w:rsidRPr="00A01634">
          <w:rPr>
            <w:rStyle w:val="Hyperlink"/>
            <w:rFonts w:hint="eastAsia"/>
            <w:noProof/>
            <w:rtl/>
          </w:rPr>
          <w:t>مان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عمل</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439429844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613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45" w:history="1">
        <w:r w:rsidR="00D64A95" w:rsidRPr="00A01634">
          <w:rPr>
            <w:rStyle w:val="Hyperlink"/>
            <w:noProof/>
            <w:rtl/>
          </w:rPr>
          <w:t xml:space="preserve">10- </w:t>
        </w:r>
        <w:r w:rsidR="00D64A95" w:rsidRPr="00A01634">
          <w:rPr>
            <w:rStyle w:val="Hyperlink"/>
            <w:rFonts w:hint="eastAsia"/>
            <w:noProof/>
            <w:rtl/>
          </w:rPr>
          <w:t>رستگار</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439429845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615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46" w:history="1">
        <w:r w:rsidR="00D64A95" w:rsidRPr="00A01634">
          <w:rPr>
            <w:rStyle w:val="Hyperlink"/>
            <w:noProof/>
            <w:rtl/>
          </w:rPr>
          <w:t xml:space="preserve">11- </w:t>
        </w:r>
        <w:r w:rsidR="00D64A95" w:rsidRPr="00A01634">
          <w:rPr>
            <w:rStyle w:val="Hyperlink"/>
            <w:rFonts w:hint="eastAsia"/>
            <w:noProof/>
            <w:rtl/>
          </w:rPr>
          <w:t>ا</w:t>
        </w:r>
        <w:r w:rsidR="00D64A95" w:rsidRPr="00A01634">
          <w:rPr>
            <w:rStyle w:val="Hyperlink"/>
            <w:rFonts w:hint="cs"/>
            <w:noProof/>
            <w:rtl/>
          </w:rPr>
          <w:t>ی</w:t>
        </w:r>
        <w:r w:rsidR="00D64A95" w:rsidRPr="00A01634">
          <w:rPr>
            <w:rStyle w:val="Hyperlink"/>
            <w:rFonts w:hint="eastAsia"/>
            <w:noProof/>
            <w:rtl/>
          </w:rPr>
          <w:t>مان</w:t>
        </w:r>
        <w:r w:rsidR="00D64A95" w:rsidRPr="00A01634">
          <w:rPr>
            <w:rStyle w:val="Hyperlink"/>
            <w:noProof/>
            <w:rtl/>
          </w:rPr>
          <w:t xml:space="preserve"> </w:t>
        </w:r>
        <w:r w:rsidR="00D64A95" w:rsidRPr="00A01634">
          <w:rPr>
            <w:rStyle w:val="Hyperlink"/>
            <w:rFonts w:hint="eastAsia"/>
            <w:noProof/>
            <w:rtl/>
          </w:rPr>
          <w:t>حق</w:t>
        </w:r>
        <w:r w:rsidR="00D64A95" w:rsidRPr="00A01634">
          <w:rPr>
            <w:rStyle w:val="Hyperlink"/>
            <w:rFonts w:hint="cs"/>
            <w:noProof/>
            <w:rtl/>
          </w:rPr>
          <w:t>ی</w:t>
        </w:r>
        <w:r w:rsidR="00D64A95" w:rsidRPr="00A01634">
          <w:rPr>
            <w:rStyle w:val="Hyperlink"/>
            <w:rFonts w:hint="eastAsia"/>
            <w:noProof/>
            <w:rtl/>
          </w:rPr>
          <w:t>ق</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راست</w:t>
        </w:r>
        <w:r w:rsidR="00D64A95" w:rsidRPr="00A01634">
          <w:rPr>
            <w:rStyle w:val="Hyperlink"/>
            <w:rFonts w:hint="cs"/>
            <w:noProof/>
            <w:rtl/>
          </w:rPr>
          <w:t>ی</w:t>
        </w:r>
        <w:r w:rsidR="00D64A95" w:rsidRPr="00A01634">
          <w:rPr>
            <w:rStyle w:val="Hyperlink"/>
            <w:rFonts w:hint="eastAsia"/>
            <w:noProof/>
            <w:rtl/>
          </w:rPr>
          <w:t>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439429846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616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47" w:history="1">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نو</w:t>
        </w:r>
        <w:r w:rsidR="00D64A95" w:rsidRPr="00A01634">
          <w:rPr>
            <w:rStyle w:val="Hyperlink"/>
            <w:rFonts w:hint="cs"/>
            <w:noProof/>
            <w:rtl/>
            <w:lang w:bidi="fa-IR"/>
          </w:rPr>
          <w:t>ی</w:t>
        </w:r>
        <w:r w:rsidR="00D64A95" w:rsidRPr="00A01634">
          <w:rPr>
            <w:rStyle w:val="Hyperlink"/>
            <w:rFonts w:hint="eastAsia"/>
            <w:noProof/>
            <w:rtl/>
            <w:lang w:bidi="fa-IR"/>
          </w:rPr>
          <w:t>د</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مهاجران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439429847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617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48" w:history="1">
        <w:r w:rsidR="00D64A95" w:rsidRPr="00A01634">
          <w:rPr>
            <w:rStyle w:val="Hyperlink"/>
            <w:noProof/>
            <w:rtl/>
          </w:rPr>
          <w:t xml:space="preserve">1- </w:t>
        </w:r>
        <w:r w:rsidR="00D64A95" w:rsidRPr="00A01634">
          <w:rPr>
            <w:rStyle w:val="Hyperlink"/>
            <w:rFonts w:hint="eastAsia"/>
            <w:noProof/>
            <w:rtl/>
          </w:rPr>
          <w:t>روز</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فراوان</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دن</w:t>
        </w:r>
        <w:r w:rsidR="00D64A95" w:rsidRPr="00A01634">
          <w:rPr>
            <w:rStyle w:val="Hyperlink"/>
            <w:rFonts w:hint="cs"/>
            <w:noProof/>
            <w:rtl/>
          </w:rPr>
          <w:t>ی</w:t>
        </w:r>
        <w:r w:rsidR="00D64A95" w:rsidRPr="00A01634">
          <w:rPr>
            <w:rStyle w:val="Hyperlink"/>
            <w:rFonts w:hint="eastAsia"/>
            <w:noProof/>
            <w:rtl/>
          </w:rPr>
          <w:t>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439429848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617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49" w:history="1">
        <w:r w:rsidR="00D64A95" w:rsidRPr="00A01634">
          <w:rPr>
            <w:rStyle w:val="Hyperlink"/>
            <w:noProof/>
            <w:rtl/>
          </w:rPr>
          <w:t xml:space="preserve">2- </w:t>
        </w:r>
        <w:r w:rsidR="00D64A95" w:rsidRPr="00A01634">
          <w:rPr>
            <w:rStyle w:val="Hyperlink"/>
            <w:rFonts w:hint="eastAsia"/>
            <w:noProof/>
            <w:rtl/>
          </w:rPr>
          <w:t>زدودن</w:t>
        </w:r>
        <w:r w:rsidR="00D64A95" w:rsidRPr="00A01634">
          <w:rPr>
            <w:rStyle w:val="Hyperlink"/>
            <w:noProof/>
            <w:rtl/>
          </w:rPr>
          <w:t xml:space="preserve"> </w:t>
        </w:r>
        <w:r w:rsidR="00D64A95" w:rsidRPr="00A01634">
          <w:rPr>
            <w:rStyle w:val="Hyperlink"/>
            <w:rFonts w:hint="eastAsia"/>
            <w:noProof/>
            <w:rtl/>
          </w:rPr>
          <w:t>بد</w:t>
        </w:r>
        <w:r w:rsidR="00D64A95" w:rsidRPr="00A01634">
          <w:rPr>
            <w:rStyle w:val="Hyperlink"/>
            <w:rFonts w:hint="cs"/>
            <w:noProof/>
            <w:rtl/>
          </w:rPr>
          <w:t>ی</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آنان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آمرزش</w:t>
        </w:r>
        <w:r w:rsidR="00D64A95" w:rsidRPr="00A01634">
          <w:rPr>
            <w:rStyle w:val="Hyperlink"/>
            <w:noProof/>
            <w:rtl/>
          </w:rPr>
          <w:t xml:space="preserve"> </w:t>
        </w:r>
        <w:r w:rsidR="00D64A95" w:rsidRPr="00A01634">
          <w:rPr>
            <w:rStyle w:val="Hyperlink"/>
            <w:rFonts w:hint="eastAsia"/>
            <w:noProof/>
            <w:rtl/>
          </w:rPr>
          <w:t>گناهانشان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439429849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619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50" w:history="1">
        <w:r w:rsidR="00D64A95" w:rsidRPr="00A01634">
          <w:rPr>
            <w:rStyle w:val="Hyperlink"/>
            <w:noProof/>
            <w:rtl/>
          </w:rPr>
          <w:t xml:space="preserve">3- </w:t>
        </w:r>
        <w:r w:rsidR="00D64A95" w:rsidRPr="00A01634">
          <w:rPr>
            <w:rStyle w:val="Hyperlink"/>
            <w:rFonts w:hint="eastAsia"/>
            <w:noProof/>
            <w:rtl/>
          </w:rPr>
          <w:t>ارزش</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مقام</w:t>
        </w:r>
        <w:r w:rsidR="00D64A95" w:rsidRPr="00A01634">
          <w:rPr>
            <w:rStyle w:val="Hyperlink"/>
            <w:noProof/>
            <w:rtl/>
          </w:rPr>
          <w:t xml:space="preserve"> </w:t>
        </w:r>
        <w:r w:rsidR="00D64A95" w:rsidRPr="00A01634">
          <w:rPr>
            <w:rStyle w:val="Hyperlink"/>
            <w:rFonts w:hint="eastAsia"/>
            <w:noProof/>
            <w:rtl/>
          </w:rPr>
          <w:t>معنو</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آنان</w:t>
        </w:r>
        <w:r w:rsidR="00D64A95" w:rsidRPr="00A01634">
          <w:rPr>
            <w:rStyle w:val="Hyperlink"/>
            <w:noProof/>
            <w:rtl/>
          </w:rPr>
          <w:t xml:space="preserve"> </w:t>
        </w:r>
        <w:r w:rsidR="00D64A95" w:rsidRPr="00A01634">
          <w:rPr>
            <w:rStyle w:val="Hyperlink"/>
            <w:rFonts w:hint="eastAsia"/>
            <w:noProof/>
            <w:rtl/>
          </w:rPr>
          <w:t>نزد</w:t>
        </w:r>
        <w:r w:rsidR="00D64A95" w:rsidRPr="00A01634">
          <w:rPr>
            <w:rStyle w:val="Hyperlink"/>
            <w:noProof/>
            <w:rtl/>
          </w:rPr>
          <w:t xml:space="preserve"> </w:t>
        </w:r>
        <w:r w:rsidR="00D64A95" w:rsidRPr="00A01634">
          <w:rPr>
            <w:rStyle w:val="Hyperlink"/>
            <w:rFonts w:hint="eastAsia"/>
            <w:noProof/>
            <w:rtl/>
          </w:rPr>
          <w:t>پروردگار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439429850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620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51" w:history="1">
        <w:r w:rsidR="00D64A95" w:rsidRPr="00A01634">
          <w:rPr>
            <w:rStyle w:val="Hyperlink"/>
            <w:noProof/>
            <w:rtl/>
          </w:rPr>
          <w:t xml:space="preserve">4- </w:t>
        </w:r>
        <w:r w:rsidR="00D64A95" w:rsidRPr="00A01634">
          <w:rPr>
            <w:rStyle w:val="Hyperlink"/>
            <w:rFonts w:hint="eastAsia"/>
            <w:noProof/>
            <w:rtl/>
          </w:rPr>
          <w:t>آنها</w:t>
        </w:r>
        <w:r w:rsidR="00D64A95" w:rsidRPr="00A01634">
          <w:rPr>
            <w:rStyle w:val="Hyperlink"/>
            <w:noProof/>
            <w:rtl/>
          </w:rPr>
          <w:t xml:space="preserve"> </w:t>
        </w:r>
        <w:r w:rsidR="00D64A95" w:rsidRPr="00A01634">
          <w:rPr>
            <w:rStyle w:val="Hyperlink"/>
            <w:rFonts w:hint="eastAsia"/>
            <w:noProof/>
            <w:rtl/>
          </w:rPr>
          <w:t>سزاوار</w:t>
        </w:r>
        <w:r w:rsidR="00D64A95" w:rsidRPr="00A01634">
          <w:rPr>
            <w:rStyle w:val="Hyperlink"/>
            <w:noProof/>
            <w:rtl/>
          </w:rPr>
          <w:t xml:space="preserve"> </w:t>
        </w:r>
        <w:r w:rsidR="00D64A95" w:rsidRPr="00A01634">
          <w:rPr>
            <w:rStyle w:val="Hyperlink"/>
            <w:rFonts w:hint="eastAsia"/>
            <w:noProof/>
            <w:rtl/>
          </w:rPr>
          <w:t>بهشت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هم</w:t>
        </w:r>
        <w:r w:rsidR="00D64A95" w:rsidRPr="00A01634">
          <w:rPr>
            <w:rStyle w:val="Hyperlink"/>
            <w:rFonts w:hint="cs"/>
            <w:noProof/>
            <w:rtl/>
          </w:rPr>
          <w:t>ی</w:t>
        </w:r>
        <w:r w:rsidR="00D64A95" w:rsidRPr="00A01634">
          <w:rPr>
            <w:rStyle w:val="Hyperlink"/>
            <w:rFonts w:hint="eastAsia"/>
            <w:noProof/>
            <w:rtl/>
          </w:rPr>
          <w:t>شه</w:t>
        </w:r>
        <w:r w:rsidR="00D64A95" w:rsidRPr="00A01634">
          <w:rPr>
            <w:rStyle w:val="Hyperlink"/>
            <w:noProof/>
            <w:rtl/>
          </w:rPr>
          <w:t xml:space="preserve"> </w:t>
        </w:r>
        <w:r w:rsidR="00D64A95" w:rsidRPr="00A01634">
          <w:rPr>
            <w:rStyle w:val="Hyperlink"/>
            <w:rFonts w:hint="eastAsia"/>
            <w:noProof/>
            <w:rtl/>
          </w:rPr>
          <w:t>ماندن</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آن</w:t>
        </w:r>
        <w:r w:rsidR="00D64A95" w:rsidRPr="00A01634">
          <w:rPr>
            <w:rStyle w:val="Hyperlink"/>
            <w:noProof/>
            <w:rtl/>
          </w:rPr>
          <w:t xml:space="preserve"> </w:t>
        </w:r>
        <w:r w:rsidR="00D64A95" w:rsidRPr="00A01634">
          <w:rPr>
            <w:rStyle w:val="Hyperlink"/>
            <w:rFonts w:hint="eastAsia"/>
            <w:noProof/>
            <w:rtl/>
          </w:rPr>
          <w:t>هستند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439429851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621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52" w:history="1">
        <w:r w:rsidR="00D64A95" w:rsidRPr="00A01634">
          <w:rPr>
            <w:rStyle w:val="Hyperlink"/>
            <w:noProof/>
            <w:rtl/>
          </w:rPr>
          <w:t xml:space="preserve">5- </w:t>
        </w:r>
        <w:r w:rsidR="00D64A95" w:rsidRPr="00A01634">
          <w:rPr>
            <w:rStyle w:val="Hyperlink"/>
            <w:rFonts w:hint="eastAsia"/>
            <w:noProof/>
            <w:rtl/>
          </w:rPr>
          <w:t>رستگار</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بزرگ</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خشنود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خداوند</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آنها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439429852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622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53" w:history="1">
        <w:r w:rsidR="00D64A95" w:rsidRPr="00A01634">
          <w:rPr>
            <w:rStyle w:val="Hyperlink"/>
            <w:rFonts w:hint="eastAsia"/>
            <w:noProof/>
            <w:rtl/>
            <w:lang w:bidi="fa-IR"/>
          </w:rPr>
          <w:t>سوم</w:t>
        </w:r>
        <w:r w:rsidR="00D64A95" w:rsidRPr="00A01634">
          <w:rPr>
            <w:rStyle w:val="Hyperlink"/>
            <w:noProof/>
            <w:rtl/>
            <w:lang w:bidi="fa-IR"/>
          </w:rPr>
          <w:t xml:space="preserve">: </w:t>
        </w:r>
        <w:r w:rsidR="00D64A95" w:rsidRPr="00A01634">
          <w:rPr>
            <w:rStyle w:val="Hyperlink"/>
            <w:rFonts w:hint="eastAsia"/>
            <w:noProof/>
            <w:rtl/>
            <w:lang w:bidi="fa-IR"/>
          </w:rPr>
          <w:t>وع</w:t>
        </w:r>
        <w:r w:rsidR="00D64A95" w:rsidRPr="00A01634">
          <w:rPr>
            <w:rStyle w:val="Hyperlink"/>
            <w:rFonts w:hint="cs"/>
            <w:noProof/>
            <w:rtl/>
            <w:lang w:bidi="fa-IR"/>
          </w:rPr>
          <w:t>ی</w:t>
        </w:r>
        <w:r w:rsidR="00D64A95" w:rsidRPr="00A01634">
          <w:rPr>
            <w:rStyle w:val="Hyperlink"/>
            <w:rFonts w:hint="eastAsia"/>
            <w:noProof/>
            <w:rtl/>
            <w:lang w:bidi="fa-IR"/>
          </w:rPr>
          <w:t>د</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هشدار</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متخلفان</w:t>
        </w:r>
        <w:r w:rsidR="00D64A95" w:rsidRPr="00A01634">
          <w:rPr>
            <w:rStyle w:val="Hyperlink"/>
            <w:noProof/>
            <w:rtl/>
            <w:lang w:bidi="fa-IR"/>
          </w:rPr>
          <w:t xml:space="preserve"> </w:t>
        </w:r>
        <w:r w:rsidR="00D64A95" w:rsidRPr="00A01634">
          <w:rPr>
            <w:rStyle w:val="Hyperlink"/>
            <w:rFonts w:hint="eastAsia"/>
            <w:noProof/>
            <w:rtl/>
            <w:lang w:bidi="fa-IR"/>
          </w:rPr>
          <w:t>هجرت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439429853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624</w:t>
        </w:r>
        <w:r w:rsidR="00D64A95">
          <w:rPr>
            <w:rStyle w:val="Hyperlink"/>
            <w:noProof/>
          </w:rPr>
          <w:fldChar w:fldCharType="end"/>
        </w:r>
      </w:hyperlink>
    </w:p>
    <w:p w:rsidR="00D64A95" w:rsidRDefault="00AC7035" w:rsidP="00C9274E">
      <w:pPr>
        <w:pStyle w:val="TOC1"/>
        <w:tabs>
          <w:tab w:val="right" w:leader="dot" w:pos="7078"/>
        </w:tabs>
        <w:jc w:val="center"/>
        <w:rPr>
          <w:rFonts w:asciiTheme="minorHAnsi" w:eastAsiaTheme="minorEastAsia" w:hAnsiTheme="minorHAnsi" w:cstheme="minorBidi"/>
          <w:bCs w:val="0"/>
          <w:noProof/>
          <w:sz w:val="22"/>
          <w:szCs w:val="22"/>
          <w:rtl/>
        </w:rPr>
      </w:pPr>
      <w:hyperlink w:anchor="_Toc439429854" w:history="1">
        <w:r w:rsidR="00D64A95" w:rsidRPr="00A01634">
          <w:rPr>
            <w:rStyle w:val="Hyperlink"/>
            <w:rFonts w:hint="eastAsia"/>
            <w:noProof/>
            <w:rtl/>
            <w:lang w:bidi="fa-IR"/>
          </w:rPr>
          <w:t>بخش</w:t>
        </w:r>
        <w:r w:rsidR="00D64A95" w:rsidRPr="00A01634">
          <w:rPr>
            <w:rStyle w:val="Hyperlink"/>
            <w:noProof/>
            <w:rtl/>
            <w:lang w:bidi="fa-IR"/>
          </w:rPr>
          <w:t xml:space="preserve"> </w:t>
        </w:r>
        <w:r w:rsidR="00D64A95" w:rsidRPr="00A01634">
          <w:rPr>
            <w:rStyle w:val="Hyperlink"/>
            <w:rFonts w:hint="eastAsia"/>
            <w:noProof/>
            <w:rtl/>
            <w:lang w:bidi="fa-IR"/>
          </w:rPr>
          <w:t>هفتم</w:t>
        </w:r>
        <w:r w:rsidR="00D64A95" w:rsidRPr="00A01634">
          <w:rPr>
            <w:rStyle w:val="Hyperlink"/>
            <w:noProof/>
            <w:rtl/>
            <w:lang w:bidi="fa-IR"/>
          </w:rPr>
          <w:t xml:space="preserve">:  </w:t>
        </w:r>
        <w:r w:rsidR="00D64A95" w:rsidRPr="00A01634">
          <w:rPr>
            <w:rStyle w:val="Hyperlink"/>
            <w:rFonts w:hint="eastAsia"/>
            <w:noProof/>
            <w:rtl/>
            <w:lang w:bidi="fa-IR"/>
          </w:rPr>
          <w:t>پا</w:t>
        </w:r>
        <w:r w:rsidR="00D64A95" w:rsidRPr="00A01634">
          <w:rPr>
            <w:rStyle w:val="Hyperlink"/>
            <w:rFonts w:hint="cs"/>
            <w:noProof/>
            <w:rtl/>
            <w:lang w:bidi="fa-IR"/>
          </w:rPr>
          <w:t>ی</w:t>
        </w:r>
        <w:r w:rsidR="00D64A95" w:rsidRPr="00A01634">
          <w:rPr>
            <w:rStyle w:val="Hyperlink"/>
            <w:rFonts w:hint="eastAsia"/>
            <w:noProof/>
            <w:rtl/>
            <w:lang w:bidi="fa-IR"/>
          </w:rPr>
          <w:t>ه‌ها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دولت</w:t>
        </w:r>
        <w:r w:rsidR="00D64A95" w:rsidRPr="00A01634">
          <w:rPr>
            <w:rStyle w:val="Hyperlink"/>
            <w:noProof/>
            <w:rtl/>
            <w:lang w:bidi="fa-IR"/>
          </w:rPr>
          <w:t xml:space="preserve"> </w:t>
        </w:r>
        <w:r w:rsidR="00D64A95" w:rsidRPr="00A01634">
          <w:rPr>
            <w:rStyle w:val="Hyperlink"/>
            <w:rFonts w:hint="eastAsia"/>
            <w:noProof/>
            <w:rtl/>
            <w:lang w:bidi="fa-IR"/>
          </w:rPr>
          <w:t>اسلام</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مد</w:t>
        </w:r>
        <w:r w:rsidR="00D64A95" w:rsidRPr="00A01634">
          <w:rPr>
            <w:rStyle w:val="Hyperlink"/>
            <w:rFonts w:hint="cs"/>
            <w:noProof/>
            <w:rtl/>
            <w:lang w:bidi="fa-IR"/>
          </w:rPr>
          <w:t>ی</w:t>
        </w:r>
        <w:r w:rsidR="00D64A95" w:rsidRPr="00A01634">
          <w:rPr>
            <w:rStyle w:val="Hyperlink"/>
            <w:rFonts w:hint="eastAsia"/>
            <w:noProof/>
            <w:rtl/>
            <w:lang w:bidi="fa-IR"/>
          </w:rPr>
          <w:t>نه</w:t>
        </w:r>
      </w:hyperlink>
    </w:p>
    <w:p w:rsidR="00D64A95" w:rsidRDefault="00AC7035" w:rsidP="00C9274E">
      <w:pPr>
        <w:pStyle w:val="TOC2"/>
        <w:tabs>
          <w:tab w:val="right" w:leader="dot" w:pos="7078"/>
        </w:tabs>
        <w:jc w:val="center"/>
        <w:rPr>
          <w:rFonts w:asciiTheme="minorHAnsi" w:eastAsiaTheme="minorEastAsia" w:hAnsiTheme="minorHAnsi" w:cstheme="minorBidi"/>
          <w:b w:val="0"/>
          <w:bCs w:val="0"/>
          <w:noProof/>
          <w:sz w:val="22"/>
          <w:szCs w:val="22"/>
          <w:rtl/>
        </w:rPr>
      </w:pPr>
      <w:hyperlink w:anchor="_Toc439429855"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اول</w:t>
        </w:r>
        <w:r w:rsidR="00D64A95" w:rsidRPr="00A01634">
          <w:rPr>
            <w:rStyle w:val="Hyperlink"/>
            <w:noProof/>
            <w:rtl/>
            <w:lang w:bidi="fa-IR"/>
          </w:rPr>
          <w:t xml:space="preserve"> </w:t>
        </w:r>
        <w:r w:rsidR="00D64A95" w:rsidRPr="00A01634">
          <w:rPr>
            <w:rStyle w:val="Hyperlink"/>
            <w:rFonts w:hint="eastAsia"/>
            <w:noProof/>
            <w:rtl/>
            <w:lang w:bidi="fa-IR"/>
          </w:rPr>
          <w:t>ساختن</w:t>
        </w:r>
        <w:r w:rsidR="00D64A95" w:rsidRPr="00A01634">
          <w:rPr>
            <w:rStyle w:val="Hyperlink"/>
            <w:noProof/>
            <w:rtl/>
            <w:lang w:bidi="fa-IR"/>
          </w:rPr>
          <w:t xml:space="preserve"> </w:t>
        </w:r>
        <w:r w:rsidR="00D64A95" w:rsidRPr="00A01634">
          <w:rPr>
            <w:rStyle w:val="Hyperlink"/>
            <w:rFonts w:hint="eastAsia"/>
            <w:noProof/>
            <w:rtl/>
            <w:lang w:bidi="fa-IR"/>
          </w:rPr>
          <w:t>مسجد</w:t>
        </w:r>
        <w:r w:rsidR="00D64A95" w:rsidRPr="00A01634">
          <w:rPr>
            <w:rStyle w:val="Hyperlink"/>
            <w:noProof/>
            <w:rtl/>
            <w:lang w:bidi="fa-IR"/>
          </w:rPr>
          <w:t xml:space="preserve"> </w:t>
        </w:r>
        <w:r w:rsidR="00D64A95" w:rsidRPr="00A01634">
          <w:rPr>
            <w:rStyle w:val="Hyperlink"/>
            <w:rFonts w:hint="eastAsia"/>
            <w:noProof/>
            <w:rtl/>
            <w:lang w:bidi="fa-IR"/>
          </w:rPr>
          <w:t>بزرگ</w:t>
        </w:r>
        <w:r w:rsidR="00D64A95" w:rsidRPr="00A01634">
          <w:rPr>
            <w:rStyle w:val="Hyperlink"/>
            <w:noProof/>
            <w:rtl/>
            <w:lang w:bidi="fa-IR"/>
          </w:rPr>
          <w:t xml:space="preserve"> </w:t>
        </w:r>
        <w:r w:rsidR="00D64A95" w:rsidRPr="00A01634">
          <w:rPr>
            <w:rStyle w:val="Hyperlink"/>
            <w:rFonts w:hint="eastAsia"/>
            <w:noProof/>
            <w:rtl/>
            <w:lang w:bidi="fa-IR"/>
          </w:rPr>
          <w:t>مد</w:t>
        </w:r>
        <w:r w:rsidR="00D64A95" w:rsidRPr="00A01634">
          <w:rPr>
            <w:rStyle w:val="Hyperlink"/>
            <w:rFonts w:hint="cs"/>
            <w:noProof/>
            <w:rtl/>
            <w:lang w:bidi="fa-IR"/>
          </w:rPr>
          <w:t>ی</w:t>
        </w:r>
        <w:r w:rsidR="00D64A95" w:rsidRPr="00A01634">
          <w:rPr>
            <w:rStyle w:val="Hyperlink"/>
            <w:rFonts w:hint="eastAsia"/>
            <w:noProof/>
            <w:rtl/>
            <w:lang w:bidi="fa-IR"/>
          </w:rPr>
          <w:t>نه،</w:t>
        </w:r>
        <w:r w:rsidR="00D64A95" w:rsidRPr="00A01634">
          <w:rPr>
            <w:rStyle w:val="Hyperlink"/>
            <w:noProof/>
            <w:rtl/>
            <w:lang w:bidi="fa-IR"/>
          </w:rPr>
          <w:t xml:space="preserve"> </w:t>
        </w:r>
        <w:r w:rsidR="00D64A95" w:rsidRPr="00A01634">
          <w:rPr>
            <w:rStyle w:val="Hyperlink"/>
            <w:rFonts w:hint="eastAsia"/>
            <w:noProof/>
            <w:rtl/>
            <w:lang w:bidi="fa-IR"/>
          </w:rPr>
          <w:t>اول</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noProof/>
            <w:rtl/>
            <w:lang w:bidi="fa-IR"/>
          </w:rPr>
          <w:t xml:space="preserve"> </w:t>
        </w:r>
        <w:r w:rsidR="00D64A95" w:rsidRPr="00A01634">
          <w:rPr>
            <w:rStyle w:val="Hyperlink"/>
            <w:rFonts w:hint="eastAsia"/>
            <w:noProof/>
            <w:rtl/>
            <w:lang w:bidi="fa-IR"/>
          </w:rPr>
          <w:t>ستون</w:t>
        </w:r>
        <w:r w:rsidR="00D64A95" w:rsidRPr="00A01634">
          <w:rPr>
            <w:rStyle w:val="Hyperlink"/>
            <w:noProof/>
            <w:rtl/>
            <w:lang w:bidi="fa-IR"/>
          </w:rPr>
          <w:t xml:space="preserve"> </w:t>
        </w:r>
        <w:r w:rsidR="00D64A95" w:rsidRPr="00A01634">
          <w:rPr>
            <w:rStyle w:val="Hyperlink"/>
            <w:rFonts w:hint="eastAsia"/>
            <w:noProof/>
            <w:rtl/>
            <w:lang w:bidi="fa-IR"/>
          </w:rPr>
          <w:t>حما</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دولت</w:t>
        </w:r>
        <w:r w:rsidR="00D64A95" w:rsidRPr="00A01634">
          <w:rPr>
            <w:rStyle w:val="Hyperlink"/>
            <w:noProof/>
            <w:rtl/>
            <w:lang w:bidi="fa-IR"/>
          </w:rPr>
          <w:t xml:space="preserve"> </w:t>
        </w:r>
        <w:r w:rsidR="00D64A95" w:rsidRPr="00A01634">
          <w:rPr>
            <w:rStyle w:val="Hyperlink"/>
            <w:rFonts w:hint="eastAsia"/>
            <w:noProof/>
            <w:rtl/>
            <w:lang w:bidi="fa-IR"/>
          </w:rPr>
          <w:t>اسلام</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439429855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631</w:t>
        </w:r>
        <w:r w:rsidR="00D64A95">
          <w:rPr>
            <w:rStyle w:val="Hyperlink"/>
            <w:noProof/>
          </w:rPr>
          <w:fldChar w:fldCharType="end"/>
        </w:r>
      </w:hyperlink>
    </w:p>
    <w:p w:rsidR="00D64A95" w:rsidRDefault="00AC7035" w:rsidP="00C9274E">
      <w:pPr>
        <w:pStyle w:val="TOC3"/>
        <w:tabs>
          <w:tab w:val="right" w:leader="dot" w:pos="7078"/>
        </w:tabs>
        <w:jc w:val="center"/>
        <w:rPr>
          <w:rFonts w:asciiTheme="minorHAnsi" w:eastAsiaTheme="minorEastAsia" w:hAnsiTheme="minorHAnsi" w:cstheme="minorBidi"/>
          <w:noProof/>
          <w:sz w:val="22"/>
          <w:szCs w:val="22"/>
          <w:rtl/>
        </w:rPr>
      </w:pPr>
      <w:hyperlink w:anchor="_Toc439429856" w:history="1">
        <w:r w:rsidR="00D64A95" w:rsidRPr="00A01634">
          <w:rPr>
            <w:rStyle w:val="Hyperlink"/>
            <w:rFonts w:hint="eastAsia"/>
            <w:noProof/>
            <w:rtl/>
            <w:lang w:bidi="fa-IR"/>
          </w:rPr>
          <w:t>نخست</w:t>
        </w:r>
        <w:r w:rsidR="00D64A95" w:rsidRPr="00A01634">
          <w:rPr>
            <w:rStyle w:val="Hyperlink"/>
            <w:noProof/>
            <w:rtl/>
            <w:lang w:bidi="fa-IR"/>
          </w:rPr>
          <w:t xml:space="preserve">: </w:t>
        </w:r>
        <w:r w:rsidR="00D64A95" w:rsidRPr="00A01634">
          <w:rPr>
            <w:rStyle w:val="Hyperlink"/>
            <w:rFonts w:hint="eastAsia"/>
            <w:noProof/>
            <w:rtl/>
            <w:lang w:bidi="fa-IR"/>
          </w:rPr>
          <w:t>خانه‌ها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i/>
            <w:noProof/>
            <w:rtl/>
            <w:lang w:bidi="fa-IR"/>
          </w:rPr>
          <w:t>ج</w:t>
        </w:r>
        <w:r w:rsidR="00D64A95" w:rsidRPr="00A01634">
          <w:rPr>
            <w:rStyle w:val="Hyperlink"/>
            <w:rFonts w:ascii="" w:hAnsi="" w:cs="CTraditional Arabic"/>
            <w:i/>
            <w:noProof/>
            <w:rtl/>
            <w:lang w:bidi="fa-IR"/>
          </w:rPr>
          <w:t xml:space="preserve"> </w:t>
        </w:r>
        <w:r w:rsidR="00D64A95" w:rsidRPr="00A01634">
          <w:rPr>
            <w:rStyle w:val="Hyperlink"/>
            <w:rFonts w:hint="eastAsia"/>
            <w:noProof/>
            <w:rtl/>
            <w:lang w:bidi="fa-IR"/>
          </w:rPr>
          <w:t>جزئ</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مسجد</w:t>
        </w:r>
        <w:r w:rsidR="00D64A95" w:rsidRPr="00A01634">
          <w:rPr>
            <w:rStyle w:val="Hyperlink"/>
            <w:noProof/>
            <w:rtl/>
            <w:lang w:bidi="fa-IR"/>
          </w:rPr>
          <w:t xml:space="preserve"> </w:t>
        </w:r>
        <w:r w:rsidR="00D64A95" w:rsidRPr="00A01634">
          <w:rPr>
            <w:rStyle w:val="Hyperlink"/>
            <w:rFonts w:hint="eastAsia"/>
            <w:noProof/>
            <w:rtl/>
            <w:lang w:bidi="fa-IR"/>
          </w:rPr>
          <w:t>بودند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439429856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632</w:t>
        </w:r>
        <w:r w:rsidR="00D64A95">
          <w:rPr>
            <w:rStyle w:val="Hyperlink"/>
            <w:noProof/>
          </w:rPr>
          <w:fldChar w:fldCharType="end"/>
        </w:r>
      </w:hyperlink>
    </w:p>
    <w:p w:rsidR="00D64A95" w:rsidRDefault="00AC7035" w:rsidP="00C9274E">
      <w:pPr>
        <w:pStyle w:val="TOC3"/>
        <w:tabs>
          <w:tab w:val="right" w:leader="dot" w:pos="7078"/>
        </w:tabs>
        <w:jc w:val="center"/>
        <w:rPr>
          <w:rFonts w:asciiTheme="minorHAnsi" w:eastAsiaTheme="minorEastAsia" w:hAnsiTheme="minorHAnsi" w:cstheme="minorBidi"/>
          <w:noProof/>
          <w:sz w:val="22"/>
          <w:szCs w:val="22"/>
          <w:rtl/>
        </w:rPr>
      </w:pPr>
      <w:hyperlink w:anchor="_Toc439429857" w:history="1">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تشر</w:t>
        </w:r>
        <w:r w:rsidR="00D64A95" w:rsidRPr="00A01634">
          <w:rPr>
            <w:rStyle w:val="Hyperlink"/>
            <w:rFonts w:hint="cs"/>
            <w:noProof/>
            <w:rtl/>
            <w:lang w:bidi="fa-IR"/>
          </w:rPr>
          <w:t>ی</w:t>
        </w:r>
        <w:r w:rsidR="00D64A95" w:rsidRPr="00A01634">
          <w:rPr>
            <w:rStyle w:val="Hyperlink"/>
            <w:rFonts w:hint="eastAsia"/>
            <w:noProof/>
            <w:rtl/>
            <w:lang w:bidi="fa-IR"/>
          </w:rPr>
          <w:t>ع</w:t>
        </w:r>
        <w:r w:rsidR="00D64A95" w:rsidRPr="00A01634">
          <w:rPr>
            <w:rStyle w:val="Hyperlink"/>
            <w:noProof/>
            <w:rtl/>
            <w:lang w:bidi="fa-IR"/>
          </w:rPr>
          <w:t xml:space="preserve"> </w:t>
        </w:r>
        <w:r w:rsidR="00D64A95" w:rsidRPr="00A01634">
          <w:rPr>
            <w:rStyle w:val="Hyperlink"/>
            <w:rFonts w:hint="eastAsia"/>
            <w:noProof/>
            <w:rtl/>
            <w:lang w:bidi="fa-IR"/>
          </w:rPr>
          <w:t>اذان</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مد</w:t>
        </w:r>
        <w:r w:rsidR="00D64A95" w:rsidRPr="00A01634">
          <w:rPr>
            <w:rStyle w:val="Hyperlink"/>
            <w:rFonts w:hint="cs"/>
            <w:noProof/>
            <w:rtl/>
            <w:lang w:bidi="fa-IR"/>
          </w:rPr>
          <w:t>ی</w:t>
        </w:r>
        <w:r w:rsidR="00D64A95" w:rsidRPr="00A01634">
          <w:rPr>
            <w:rStyle w:val="Hyperlink"/>
            <w:rFonts w:hint="eastAsia"/>
            <w:noProof/>
            <w:rtl/>
            <w:lang w:bidi="fa-IR"/>
          </w:rPr>
          <w:t>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439429857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633</w:t>
        </w:r>
        <w:r w:rsidR="00D64A95">
          <w:rPr>
            <w:rStyle w:val="Hyperlink"/>
            <w:noProof/>
          </w:rPr>
          <w:fldChar w:fldCharType="end"/>
        </w:r>
      </w:hyperlink>
    </w:p>
    <w:p w:rsidR="00D64A95" w:rsidRDefault="00AC7035" w:rsidP="00C9274E">
      <w:pPr>
        <w:pStyle w:val="TOC3"/>
        <w:tabs>
          <w:tab w:val="right" w:leader="dot" w:pos="7078"/>
        </w:tabs>
        <w:jc w:val="center"/>
        <w:rPr>
          <w:rFonts w:asciiTheme="minorHAnsi" w:eastAsiaTheme="minorEastAsia" w:hAnsiTheme="minorHAnsi" w:cstheme="minorBidi"/>
          <w:noProof/>
          <w:sz w:val="22"/>
          <w:szCs w:val="22"/>
          <w:rtl/>
        </w:rPr>
      </w:pPr>
      <w:hyperlink w:anchor="_Toc439429858" w:history="1">
        <w:r w:rsidR="00D64A95" w:rsidRPr="00A01634">
          <w:rPr>
            <w:rStyle w:val="Hyperlink"/>
            <w:rFonts w:hint="eastAsia"/>
            <w:noProof/>
            <w:rtl/>
            <w:lang w:bidi="fa-IR"/>
          </w:rPr>
          <w:t>سوم</w:t>
        </w:r>
        <w:r w:rsidR="00D64A95" w:rsidRPr="00A01634">
          <w:rPr>
            <w:rStyle w:val="Hyperlink"/>
            <w:noProof/>
            <w:rtl/>
            <w:lang w:bidi="fa-IR"/>
          </w:rPr>
          <w:t xml:space="preserve">: </w:t>
        </w:r>
        <w:r w:rsidR="00D64A95" w:rsidRPr="00A01634">
          <w:rPr>
            <w:rStyle w:val="Hyperlink"/>
            <w:rFonts w:hint="eastAsia"/>
            <w:noProof/>
            <w:rtl/>
            <w:lang w:bidi="fa-IR"/>
          </w:rPr>
          <w:t>اول</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noProof/>
            <w:rtl/>
            <w:lang w:bidi="fa-IR"/>
          </w:rPr>
          <w:t xml:space="preserve"> </w:t>
        </w:r>
        <w:r w:rsidR="00D64A95" w:rsidRPr="00A01634">
          <w:rPr>
            <w:rStyle w:val="Hyperlink"/>
            <w:rFonts w:hint="eastAsia"/>
            <w:noProof/>
            <w:rtl/>
            <w:lang w:bidi="fa-IR"/>
          </w:rPr>
          <w:t>خطبة</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i/>
            <w:noProof/>
            <w:rtl/>
            <w:lang w:bidi="fa-IR"/>
          </w:rPr>
          <w:t>ج</w:t>
        </w:r>
        <w:r w:rsidR="00D64A95" w:rsidRPr="00A01634">
          <w:rPr>
            <w:rStyle w:val="Hyperlink"/>
            <w:rFonts w:ascii="" w:hAnsi="" w:cs="CTraditional Arabic"/>
            <w:i/>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مد</w:t>
        </w:r>
        <w:r w:rsidR="00D64A95" w:rsidRPr="00A01634">
          <w:rPr>
            <w:rStyle w:val="Hyperlink"/>
            <w:rFonts w:hint="cs"/>
            <w:noProof/>
            <w:rtl/>
            <w:lang w:bidi="fa-IR"/>
          </w:rPr>
          <w:t>ی</w:t>
        </w:r>
        <w:r w:rsidR="00D64A95" w:rsidRPr="00A01634">
          <w:rPr>
            <w:rStyle w:val="Hyperlink"/>
            <w:rFonts w:hint="eastAsia"/>
            <w:noProof/>
            <w:rtl/>
            <w:lang w:bidi="fa-IR"/>
          </w:rPr>
          <w:t>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439429858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634</w:t>
        </w:r>
        <w:r w:rsidR="00D64A95">
          <w:rPr>
            <w:rStyle w:val="Hyperlink"/>
            <w:noProof/>
          </w:rPr>
          <w:fldChar w:fldCharType="end"/>
        </w:r>
      </w:hyperlink>
    </w:p>
    <w:p w:rsidR="00D64A95" w:rsidRDefault="00AC7035" w:rsidP="00C9274E">
      <w:pPr>
        <w:pStyle w:val="TOC3"/>
        <w:tabs>
          <w:tab w:val="right" w:leader="dot" w:pos="7078"/>
        </w:tabs>
        <w:jc w:val="center"/>
        <w:rPr>
          <w:rFonts w:asciiTheme="minorHAnsi" w:eastAsiaTheme="minorEastAsia" w:hAnsiTheme="minorHAnsi" w:cstheme="minorBidi"/>
          <w:noProof/>
          <w:sz w:val="22"/>
          <w:szCs w:val="22"/>
          <w:rtl/>
        </w:rPr>
      </w:pPr>
      <w:hyperlink w:anchor="_Toc439429859" w:history="1">
        <w:r w:rsidR="00D64A95" w:rsidRPr="00A01634">
          <w:rPr>
            <w:rStyle w:val="Hyperlink"/>
            <w:rFonts w:hint="eastAsia"/>
            <w:noProof/>
            <w:rtl/>
            <w:lang w:bidi="fa-IR"/>
          </w:rPr>
          <w:t>چهارم</w:t>
        </w:r>
        <w:r w:rsidR="00D64A95" w:rsidRPr="00A01634">
          <w:rPr>
            <w:rStyle w:val="Hyperlink"/>
            <w:noProof/>
            <w:rtl/>
            <w:lang w:bidi="fa-IR"/>
          </w:rPr>
          <w:t xml:space="preserve">: </w:t>
        </w:r>
        <w:r w:rsidR="00D64A95" w:rsidRPr="00A01634">
          <w:rPr>
            <w:rStyle w:val="Hyperlink"/>
            <w:rFonts w:hint="eastAsia"/>
            <w:noProof/>
            <w:rtl/>
            <w:lang w:bidi="fa-IR"/>
          </w:rPr>
          <w:t>صفه</w:t>
        </w:r>
        <w:r w:rsidR="00D64A95" w:rsidRPr="00A01634">
          <w:rPr>
            <w:rStyle w:val="Hyperlink"/>
            <w:noProof/>
            <w:rtl/>
            <w:lang w:bidi="fa-IR"/>
          </w:rPr>
          <w:t xml:space="preserve"> </w:t>
        </w:r>
        <w:r w:rsidR="00D64A95" w:rsidRPr="00A01634">
          <w:rPr>
            <w:rStyle w:val="Hyperlink"/>
            <w:rFonts w:hint="eastAsia"/>
            <w:noProof/>
            <w:rtl/>
            <w:lang w:bidi="fa-IR"/>
          </w:rPr>
          <w:t>جزئ</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مسجد</w:t>
        </w:r>
        <w:r w:rsidR="00D64A95" w:rsidRPr="00A01634">
          <w:rPr>
            <w:rStyle w:val="Hyperlink"/>
            <w:noProof/>
            <w:rtl/>
            <w:lang w:bidi="fa-IR"/>
          </w:rPr>
          <w:t xml:space="preserve"> </w:t>
        </w:r>
        <w:r w:rsidR="00D64A95" w:rsidRPr="00A01634">
          <w:rPr>
            <w:rStyle w:val="Hyperlink"/>
            <w:rFonts w:hint="eastAsia"/>
            <w:noProof/>
            <w:rtl/>
            <w:lang w:bidi="fa-IR"/>
          </w:rPr>
          <w:t>نبو</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439429859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635</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60" w:history="1">
        <w:r w:rsidR="00D64A95" w:rsidRPr="00A01634">
          <w:rPr>
            <w:rStyle w:val="Hyperlink"/>
            <w:noProof/>
            <w:rtl/>
          </w:rPr>
          <w:t xml:space="preserve">1-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صفه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439429860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636</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61" w:history="1">
        <w:r w:rsidR="00D64A95" w:rsidRPr="00A01634">
          <w:rPr>
            <w:rStyle w:val="Hyperlink"/>
            <w:noProof/>
            <w:rtl/>
          </w:rPr>
          <w:t xml:space="preserve">2- </w:t>
        </w:r>
        <w:r w:rsidR="00D64A95" w:rsidRPr="00A01634">
          <w:rPr>
            <w:rStyle w:val="Hyperlink"/>
            <w:rFonts w:hint="eastAsia"/>
            <w:noProof/>
            <w:rtl/>
          </w:rPr>
          <w:t>تأم</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مخارج</w:t>
        </w:r>
        <w:r w:rsidR="00D64A95" w:rsidRPr="00A01634">
          <w:rPr>
            <w:rStyle w:val="Hyperlink"/>
            <w:noProof/>
            <w:rtl/>
          </w:rPr>
          <w:t xml:space="preserve">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صفه</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توجه</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sidRPr="00A01634">
          <w:rPr>
            <w:rStyle w:val="Hyperlink"/>
            <w:noProof/>
            <w:rtl/>
          </w:rPr>
          <w:t xml:space="preserve"> </w:t>
        </w:r>
        <w:r w:rsidR="00D64A95" w:rsidRPr="00A01634">
          <w:rPr>
            <w:rStyle w:val="Hyperlink"/>
            <w:rFonts w:ascii="" w:hAnsi="" w:cs="CTraditional Arabic" w:hint="eastAsia"/>
            <w:noProof/>
            <w:rtl/>
          </w:rPr>
          <w:t>ج</w:t>
        </w:r>
        <w:r w:rsidR="00D64A95" w:rsidRPr="00A01634">
          <w:rPr>
            <w:rStyle w:val="Hyperlink"/>
            <w:rFonts w:ascii="" w:hAnsi="" w:cs="CTraditional Arabic"/>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ارانش</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آنها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439429861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637</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62" w:history="1">
        <w:r w:rsidR="00D64A95" w:rsidRPr="00A01634">
          <w:rPr>
            <w:rStyle w:val="Hyperlink"/>
            <w:noProof/>
            <w:rtl/>
          </w:rPr>
          <w:t xml:space="preserve">3-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صفه</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اشتغال</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علم</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عبادت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جهاد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439429862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639</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63" w:history="1">
        <w:r w:rsidR="00D64A95" w:rsidRPr="00A01634">
          <w:rPr>
            <w:rStyle w:val="Hyperlink"/>
            <w:noProof/>
            <w:rtl/>
          </w:rPr>
          <w:t xml:space="preserve">4- </w:t>
        </w:r>
        <w:r w:rsidR="00D64A95" w:rsidRPr="00A01634">
          <w:rPr>
            <w:rStyle w:val="Hyperlink"/>
            <w:rFonts w:hint="eastAsia"/>
            <w:noProof/>
            <w:rtl/>
          </w:rPr>
          <w:t>تعداد</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اسام</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صفه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439429863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641</w:t>
        </w:r>
        <w:r w:rsidR="00D64A95">
          <w:rPr>
            <w:rStyle w:val="Hyperlink"/>
            <w:noProof/>
          </w:rPr>
          <w:fldChar w:fldCharType="end"/>
        </w:r>
      </w:hyperlink>
    </w:p>
    <w:p w:rsidR="00D64A95" w:rsidRDefault="00AC7035" w:rsidP="00C9274E">
      <w:pPr>
        <w:pStyle w:val="TOC3"/>
        <w:tabs>
          <w:tab w:val="right" w:leader="dot" w:pos="7078"/>
        </w:tabs>
        <w:jc w:val="center"/>
        <w:rPr>
          <w:rFonts w:asciiTheme="minorHAnsi" w:eastAsiaTheme="minorEastAsia" w:hAnsiTheme="minorHAnsi" w:cstheme="minorBidi"/>
          <w:noProof/>
          <w:sz w:val="22"/>
          <w:szCs w:val="22"/>
          <w:rtl/>
        </w:rPr>
      </w:pPr>
      <w:hyperlink w:anchor="_Toc439429864" w:history="1">
        <w:r w:rsidR="00D64A95" w:rsidRPr="00A01634">
          <w:rPr>
            <w:rStyle w:val="Hyperlink"/>
            <w:rFonts w:hint="eastAsia"/>
            <w:noProof/>
            <w:rtl/>
            <w:lang w:bidi="fa-IR"/>
          </w:rPr>
          <w:t>پنجم</w:t>
        </w:r>
        <w:r w:rsidR="00D64A95" w:rsidRPr="00A01634">
          <w:rPr>
            <w:rStyle w:val="Hyperlink"/>
            <w:noProof/>
            <w:rtl/>
            <w:lang w:bidi="fa-IR"/>
          </w:rPr>
          <w:t xml:space="preserve">: </w:t>
        </w:r>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آموختن</w:t>
        </w:r>
        <w:r w:rsidR="00D64A95" w:rsidRPr="00A01634">
          <w:rPr>
            <w:rStyle w:val="Hyperlink"/>
            <w:rFonts w:hint="cs"/>
            <w:noProof/>
            <w:rtl/>
            <w:lang w:bidi="fa-IR"/>
          </w:rPr>
          <w:t>ی</w:t>
        </w:r>
        <w:r w:rsidR="00D64A95" w:rsidRPr="00A01634">
          <w:rPr>
            <w:rStyle w:val="Hyperlink"/>
            <w:rFonts w:hint="eastAsia"/>
            <w:noProof/>
            <w:lang w:bidi="fa-IR"/>
          </w:rPr>
          <w:t>‌</w:t>
        </w:r>
        <w:r w:rsidR="00D64A95" w:rsidRPr="00A01634">
          <w:rPr>
            <w:rStyle w:val="Hyperlink"/>
            <w:rFonts w:hint="eastAsia"/>
            <w:noProof/>
            <w:rtl/>
            <w:lang w:bidi="fa-IR"/>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439429864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644</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65" w:history="1">
        <w:r w:rsidR="00D64A95" w:rsidRPr="00A01634">
          <w:rPr>
            <w:rStyle w:val="Hyperlink"/>
            <w:noProof/>
            <w:rtl/>
          </w:rPr>
          <w:t xml:space="preserve">1- </w:t>
        </w:r>
        <w:r w:rsidR="00D64A95" w:rsidRPr="00A01634">
          <w:rPr>
            <w:rStyle w:val="Hyperlink"/>
            <w:rFonts w:hint="eastAsia"/>
            <w:noProof/>
            <w:rtl/>
          </w:rPr>
          <w:t>مسجد</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ک</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مهم‌تر</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پا</w:t>
        </w:r>
        <w:r w:rsidR="00D64A95" w:rsidRPr="00A01634">
          <w:rPr>
            <w:rStyle w:val="Hyperlink"/>
            <w:rFonts w:hint="cs"/>
            <w:noProof/>
            <w:rtl/>
          </w:rPr>
          <w:t>ی</w:t>
        </w:r>
        <w:r w:rsidR="00D64A95" w:rsidRPr="00A01634">
          <w:rPr>
            <w:rStyle w:val="Hyperlink"/>
            <w:rFonts w:hint="eastAsia"/>
            <w:noProof/>
            <w:rtl/>
          </w:rPr>
          <w:t>گاه</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ساختار</w:t>
        </w:r>
        <w:r w:rsidR="00D64A95" w:rsidRPr="00A01634">
          <w:rPr>
            <w:rStyle w:val="Hyperlink"/>
            <w:noProof/>
            <w:rtl/>
          </w:rPr>
          <w:t xml:space="preserve"> </w:t>
        </w:r>
        <w:r w:rsidR="00D64A95" w:rsidRPr="00A01634">
          <w:rPr>
            <w:rStyle w:val="Hyperlink"/>
            <w:rFonts w:hint="eastAsia"/>
            <w:noProof/>
            <w:rtl/>
          </w:rPr>
          <w:t>جامعه</w:t>
        </w:r>
        <w:r w:rsidR="00D64A95" w:rsidRPr="00A01634">
          <w:rPr>
            <w:rStyle w:val="Hyperlink"/>
            <w:noProof/>
            <w:rtl/>
          </w:rPr>
          <w:t xml:space="preserve"> </w:t>
        </w:r>
        <w:r w:rsidR="00D64A95" w:rsidRPr="00A01634">
          <w:rPr>
            <w:rStyle w:val="Hyperlink"/>
            <w:rFonts w:hint="eastAsia"/>
            <w:noProof/>
            <w:rtl/>
          </w:rPr>
          <w:t>اسلام</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439429865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644</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66" w:history="1">
        <w:r w:rsidR="00D64A95" w:rsidRPr="00A01634">
          <w:rPr>
            <w:rStyle w:val="Hyperlink"/>
            <w:noProof/>
            <w:rtl/>
          </w:rPr>
          <w:t xml:space="preserve">2- </w:t>
        </w:r>
        <w:r w:rsidR="00D64A95" w:rsidRPr="00A01634">
          <w:rPr>
            <w:rStyle w:val="Hyperlink"/>
            <w:rFonts w:hint="eastAsia"/>
            <w:noProof/>
            <w:rtl/>
          </w:rPr>
          <w:t>مسجد</w:t>
        </w:r>
        <w:r w:rsidR="00D64A95" w:rsidRPr="00A01634">
          <w:rPr>
            <w:rStyle w:val="Hyperlink"/>
            <w:noProof/>
            <w:rtl/>
          </w:rPr>
          <w:t xml:space="preserve"> </w:t>
        </w:r>
        <w:r w:rsidR="00D64A95" w:rsidRPr="00A01634">
          <w:rPr>
            <w:rStyle w:val="Hyperlink"/>
            <w:rFonts w:hint="eastAsia"/>
            <w:noProof/>
            <w:rtl/>
          </w:rPr>
          <w:t>نشان</w:t>
        </w:r>
        <w:r w:rsidR="00D64A95" w:rsidRPr="00A01634">
          <w:rPr>
            <w:rStyle w:val="Hyperlink"/>
            <w:noProof/>
            <w:rtl/>
          </w:rPr>
          <w:t xml:space="preserve"> </w:t>
        </w:r>
        <w:r w:rsidR="00D64A95" w:rsidRPr="00A01634">
          <w:rPr>
            <w:rStyle w:val="Hyperlink"/>
            <w:rFonts w:hint="eastAsia"/>
            <w:noProof/>
            <w:rtl/>
          </w:rPr>
          <w:t>فراگ</w:t>
        </w:r>
        <w:r w:rsidR="00D64A95" w:rsidRPr="00A01634">
          <w:rPr>
            <w:rStyle w:val="Hyperlink"/>
            <w:rFonts w:hint="cs"/>
            <w:noProof/>
            <w:rtl/>
          </w:rPr>
          <w:t>ی</w:t>
        </w:r>
        <w:r w:rsidR="00D64A95" w:rsidRPr="00A01634">
          <w:rPr>
            <w:rStyle w:val="Hyperlink"/>
            <w:rFonts w:hint="eastAsia"/>
            <w:noProof/>
            <w:rtl/>
          </w:rPr>
          <w:t>ر</w:t>
        </w:r>
        <w:r w:rsidR="00D64A95" w:rsidRPr="00A01634">
          <w:rPr>
            <w:rStyle w:val="Hyperlink"/>
            <w:noProof/>
            <w:rtl/>
          </w:rPr>
          <w:t xml:space="preserve"> </w:t>
        </w:r>
        <w:r w:rsidR="00D64A95" w:rsidRPr="00A01634">
          <w:rPr>
            <w:rStyle w:val="Hyperlink"/>
            <w:rFonts w:hint="eastAsia"/>
            <w:noProof/>
            <w:rtl/>
          </w:rPr>
          <w:t>بودن</w:t>
        </w:r>
        <w:r w:rsidR="00D64A95" w:rsidRPr="00A01634">
          <w:rPr>
            <w:rStyle w:val="Hyperlink"/>
            <w:noProof/>
            <w:rtl/>
          </w:rPr>
          <w:t xml:space="preserve"> </w:t>
        </w:r>
        <w:r w:rsidR="00D64A95" w:rsidRPr="00A01634">
          <w:rPr>
            <w:rStyle w:val="Hyperlink"/>
            <w:rFonts w:hint="eastAsia"/>
            <w:noProof/>
            <w:rtl/>
          </w:rPr>
          <w:t>اسلام</w:t>
        </w:r>
        <w:r w:rsidR="00D64A95" w:rsidRPr="00A01634">
          <w:rPr>
            <w:rStyle w:val="Hyperlink"/>
            <w:noProof/>
            <w:rtl/>
          </w:rPr>
          <w:t xml:space="preserve"> </w:t>
        </w:r>
        <w:r w:rsidR="00D64A95" w:rsidRPr="00A01634">
          <w:rPr>
            <w:rStyle w:val="Hyperlink"/>
            <w:rFonts w:hint="eastAsia"/>
            <w:noProof/>
            <w:rtl/>
          </w:rPr>
          <w:t>است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439429866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645</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67" w:history="1">
        <w:r w:rsidR="00D64A95" w:rsidRPr="00A01634">
          <w:rPr>
            <w:rStyle w:val="Hyperlink"/>
            <w:noProof/>
            <w:rtl/>
          </w:rPr>
          <w:t xml:space="preserve">3- </w:t>
        </w:r>
        <w:r w:rsidR="00D64A95" w:rsidRPr="00A01634">
          <w:rPr>
            <w:rStyle w:val="Hyperlink"/>
            <w:rFonts w:hint="eastAsia"/>
            <w:noProof/>
            <w:rtl/>
          </w:rPr>
          <w:t>ترب</w:t>
        </w:r>
        <w:r w:rsidR="00D64A95" w:rsidRPr="00A01634">
          <w:rPr>
            <w:rStyle w:val="Hyperlink"/>
            <w:rFonts w:hint="cs"/>
            <w:noProof/>
            <w:rtl/>
          </w:rPr>
          <w:t>ی</w:t>
        </w:r>
        <w:r w:rsidR="00D64A95" w:rsidRPr="00A01634">
          <w:rPr>
            <w:rStyle w:val="Hyperlink"/>
            <w:rFonts w:hint="eastAsia"/>
            <w:noProof/>
            <w:rtl/>
          </w:rPr>
          <w:t>ت</w:t>
        </w:r>
        <w:r w:rsidR="00D64A95" w:rsidRPr="00A01634">
          <w:rPr>
            <w:rStyle w:val="Hyperlink"/>
            <w:noProof/>
            <w:rtl/>
          </w:rPr>
          <w:t xml:space="preserve"> </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ارائه</w:t>
        </w:r>
        <w:r w:rsidR="00D64A95" w:rsidRPr="00A01634">
          <w:rPr>
            <w:rStyle w:val="Hyperlink"/>
            <w:noProof/>
            <w:rtl/>
          </w:rPr>
          <w:t xml:space="preserve"> </w:t>
        </w:r>
        <w:r w:rsidR="00D64A95" w:rsidRPr="00A01634">
          <w:rPr>
            <w:rStyle w:val="Hyperlink"/>
            <w:rFonts w:hint="eastAsia"/>
            <w:noProof/>
            <w:rtl/>
          </w:rPr>
          <w:t>الگو</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عمل</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439429867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647</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68" w:history="1">
        <w:r w:rsidR="00D64A95" w:rsidRPr="00A01634">
          <w:rPr>
            <w:rStyle w:val="Hyperlink"/>
            <w:noProof/>
            <w:rtl/>
          </w:rPr>
          <w:t xml:space="preserve">4- </w:t>
        </w:r>
        <w:r w:rsidR="00D64A95" w:rsidRPr="00A01634">
          <w:rPr>
            <w:rStyle w:val="Hyperlink"/>
            <w:rFonts w:hint="eastAsia"/>
            <w:noProof/>
            <w:rtl/>
          </w:rPr>
          <w:t>توجه</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مهارت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تخصص</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439429868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650</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69" w:history="1">
        <w:r w:rsidR="00D64A95" w:rsidRPr="00A01634">
          <w:rPr>
            <w:rStyle w:val="Hyperlink"/>
            <w:noProof/>
            <w:rtl/>
          </w:rPr>
          <w:t xml:space="preserve">5- </w:t>
        </w:r>
        <w:r w:rsidR="00D64A95" w:rsidRPr="00A01634">
          <w:rPr>
            <w:rStyle w:val="Hyperlink"/>
            <w:rFonts w:hint="eastAsia"/>
            <w:noProof/>
            <w:rtl/>
          </w:rPr>
          <w:t>شعار</w:t>
        </w:r>
        <w:r w:rsidR="00D64A95" w:rsidRPr="00A01634">
          <w:rPr>
            <w:rStyle w:val="Hyperlink"/>
            <w:noProof/>
            <w:rtl/>
          </w:rPr>
          <w:t xml:space="preserve"> </w:t>
        </w:r>
        <w:r w:rsidR="00D64A95" w:rsidRPr="00A01634">
          <w:rPr>
            <w:rStyle w:val="Hyperlink"/>
            <w:rFonts w:hint="eastAsia"/>
            <w:noProof/>
            <w:rtl/>
          </w:rPr>
          <w:t>دولت</w:t>
        </w:r>
        <w:r w:rsidR="00D64A95" w:rsidRPr="00A01634">
          <w:rPr>
            <w:rStyle w:val="Hyperlink"/>
            <w:noProof/>
            <w:rtl/>
          </w:rPr>
          <w:t xml:space="preserve"> </w:t>
        </w:r>
        <w:r w:rsidR="00D64A95" w:rsidRPr="00A01634">
          <w:rPr>
            <w:rStyle w:val="Hyperlink"/>
            <w:rFonts w:hint="eastAsia"/>
            <w:noProof/>
            <w:rtl/>
          </w:rPr>
          <w:t>مسلمان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439429869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650</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70" w:history="1">
        <w:r w:rsidR="00D64A95" w:rsidRPr="00A01634">
          <w:rPr>
            <w:rStyle w:val="Hyperlink"/>
            <w:noProof/>
            <w:rtl/>
          </w:rPr>
          <w:t xml:space="preserve">6- </w:t>
        </w:r>
        <w:r w:rsidR="00D64A95" w:rsidRPr="00A01634">
          <w:rPr>
            <w:rStyle w:val="Hyperlink"/>
            <w:rFonts w:hint="eastAsia"/>
            <w:noProof/>
            <w:rtl/>
          </w:rPr>
          <w:t>محکم</w:t>
        </w:r>
        <w:r w:rsidR="00D64A95" w:rsidRPr="00A01634">
          <w:rPr>
            <w:rStyle w:val="Hyperlink"/>
            <w:noProof/>
            <w:rtl/>
          </w:rPr>
          <w:t xml:space="preserve"> </w:t>
        </w:r>
        <w:r w:rsidR="00D64A95" w:rsidRPr="00A01634">
          <w:rPr>
            <w:rStyle w:val="Hyperlink"/>
            <w:rFonts w:hint="eastAsia"/>
            <w:noProof/>
            <w:rtl/>
          </w:rPr>
          <w:t>کار</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ساختن</w:t>
        </w:r>
        <w:r w:rsidR="00D64A95" w:rsidRPr="00A01634">
          <w:rPr>
            <w:rStyle w:val="Hyperlink"/>
            <w:noProof/>
            <w:rtl/>
          </w:rPr>
          <w:t xml:space="preserve"> </w:t>
        </w:r>
        <w:r w:rsidR="00D64A95" w:rsidRPr="00A01634">
          <w:rPr>
            <w:rStyle w:val="Hyperlink"/>
            <w:rFonts w:hint="eastAsia"/>
            <w:noProof/>
            <w:rtl/>
          </w:rPr>
          <w:t>مساجد</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تزئ</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آن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439429870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652</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71" w:history="1">
        <w:r w:rsidR="00D64A95" w:rsidRPr="00A01634">
          <w:rPr>
            <w:rStyle w:val="Hyperlink"/>
            <w:noProof/>
            <w:rtl/>
          </w:rPr>
          <w:t xml:space="preserve">7- </w:t>
        </w:r>
        <w:r w:rsidR="00D64A95" w:rsidRPr="00A01634">
          <w:rPr>
            <w:rStyle w:val="Hyperlink"/>
            <w:rFonts w:hint="eastAsia"/>
            <w:noProof/>
            <w:rtl/>
          </w:rPr>
          <w:t>فضائل</w:t>
        </w:r>
        <w:r w:rsidR="00D64A95" w:rsidRPr="00A01634">
          <w:rPr>
            <w:rStyle w:val="Hyperlink"/>
            <w:noProof/>
            <w:rtl/>
          </w:rPr>
          <w:t xml:space="preserve"> </w:t>
        </w:r>
        <w:r w:rsidR="00D64A95" w:rsidRPr="00A01634">
          <w:rPr>
            <w:rStyle w:val="Hyperlink"/>
            <w:rFonts w:hint="eastAsia"/>
            <w:noProof/>
            <w:rtl/>
          </w:rPr>
          <w:t>مسجد</w:t>
        </w:r>
        <w:r w:rsidR="00D64A95" w:rsidRPr="00A01634">
          <w:rPr>
            <w:rStyle w:val="Hyperlink"/>
            <w:noProof/>
            <w:rtl/>
          </w:rPr>
          <w:t xml:space="preserve"> </w:t>
        </w:r>
        <w:r w:rsidR="00D64A95" w:rsidRPr="00A01634">
          <w:rPr>
            <w:rStyle w:val="Hyperlink"/>
            <w:rFonts w:hint="eastAsia"/>
            <w:noProof/>
            <w:rtl/>
          </w:rPr>
          <w:t>نبو</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439429871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654</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72" w:history="1">
        <w:r w:rsidR="00D64A95" w:rsidRPr="00A01634">
          <w:rPr>
            <w:rStyle w:val="Hyperlink"/>
            <w:noProof/>
            <w:rtl/>
          </w:rPr>
          <w:t xml:space="preserve">8- </w:t>
        </w:r>
        <w:r w:rsidR="00D64A95" w:rsidRPr="00A01634">
          <w:rPr>
            <w:rStyle w:val="Hyperlink"/>
            <w:rFonts w:hint="eastAsia"/>
            <w:noProof/>
            <w:rtl/>
          </w:rPr>
          <w:t>آ</w:t>
        </w:r>
        <w:r w:rsidR="00D64A95" w:rsidRPr="00A01634">
          <w:rPr>
            <w:rStyle w:val="Hyperlink"/>
            <w:rFonts w:hint="cs"/>
            <w:noProof/>
            <w:rtl/>
          </w:rPr>
          <w:t>ی</w:t>
        </w:r>
        <w:r w:rsidR="00D64A95" w:rsidRPr="00A01634">
          <w:rPr>
            <w:rStyle w:val="Hyperlink"/>
            <w:rFonts w:hint="eastAsia"/>
            <w:noProof/>
            <w:rtl/>
          </w:rPr>
          <w:t>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که</w:t>
        </w:r>
        <w:r w:rsidR="00D64A95" w:rsidRPr="00A01634">
          <w:rPr>
            <w:rStyle w:val="Hyperlink"/>
            <w:noProof/>
            <w:rtl/>
          </w:rPr>
          <w:t xml:space="preserve"> </w:t>
        </w:r>
        <w:r w:rsidR="00D64A95" w:rsidRPr="00A01634">
          <w:rPr>
            <w:rStyle w:val="Hyperlink"/>
            <w:rFonts w:hint="eastAsia"/>
            <w:noProof/>
            <w:rtl/>
          </w:rPr>
          <w:t>درباره</w:t>
        </w:r>
        <w:r w:rsidR="00D64A95" w:rsidRPr="00A01634">
          <w:rPr>
            <w:rStyle w:val="Hyperlink"/>
            <w:noProof/>
            <w:rtl/>
          </w:rPr>
          <w:t xml:space="preserve"> </w:t>
        </w:r>
        <w:r w:rsidR="00D64A95" w:rsidRPr="00A01634">
          <w:rPr>
            <w:rStyle w:val="Hyperlink"/>
            <w:rFonts w:hint="eastAsia"/>
            <w:noProof/>
            <w:rtl/>
          </w:rPr>
          <w:t>اهل</w:t>
        </w:r>
        <w:r w:rsidR="00D64A95" w:rsidRPr="00A01634">
          <w:rPr>
            <w:rStyle w:val="Hyperlink"/>
            <w:noProof/>
            <w:rtl/>
          </w:rPr>
          <w:t xml:space="preserve"> </w:t>
        </w:r>
        <w:r w:rsidR="00D64A95" w:rsidRPr="00A01634">
          <w:rPr>
            <w:rStyle w:val="Hyperlink"/>
            <w:rFonts w:hint="eastAsia"/>
            <w:noProof/>
            <w:rtl/>
          </w:rPr>
          <w:t>صفه</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فقرا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مهاجر</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نازل</w:t>
        </w:r>
        <w:r w:rsidR="00D64A95" w:rsidRPr="00A01634">
          <w:rPr>
            <w:rStyle w:val="Hyperlink"/>
            <w:noProof/>
            <w:rtl/>
          </w:rPr>
          <w:t xml:space="preserve"> </w:t>
        </w:r>
        <w:r w:rsidR="00D64A95" w:rsidRPr="00A01634">
          <w:rPr>
            <w:rStyle w:val="Hyperlink"/>
            <w:rFonts w:hint="eastAsia"/>
            <w:noProof/>
            <w:rtl/>
          </w:rPr>
          <w:t>شده</w:t>
        </w:r>
        <w:r w:rsidR="00D64A95" w:rsidRPr="00A01634">
          <w:rPr>
            <w:rStyle w:val="Hyperlink"/>
            <w:noProof/>
            <w:rtl/>
          </w:rPr>
          <w:t xml:space="preserve"> </w:t>
        </w:r>
        <w:r w:rsidR="00D64A95" w:rsidRPr="00A01634">
          <w:rPr>
            <w:rStyle w:val="Hyperlink"/>
            <w:rFonts w:hint="eastAsia"/>
            <w:noProof/>
            <w:rtl/>
          </w:rPr>
          <w:t>است</w:t>
        </w:r>
        <w:r w:rsidR="00D64A95" w:rsidRPr="00A01634">
          <w:rPr>
            <w:rStyle w:val="Hyperlink"/>
            <w:noProof/>
            <w:rtl/>
          </w:rPr>
          <w:t>:</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439429872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656</w:t>
        </w:r>
        <w:r w:rsidR="00D64A95">
          <w:rPr>
            <w:rStyle w:val="Hyperlink"/>
            <w:noProof/>
          </w:rPr>
          <w:fldChar w:fldCharType="end"/>
        </w:r>
      </w:hyperlink>
    </w:p>
    <w:p w:rsidR="00D64A95" w:rsidRDefault="00AC7035" w:rsidP="00C9274E">
      <w:pPr>
        <w:pStyle w:val="TOC2"/>
        <w:tabs>
          <w:tab w:val="right" w:leader="dot" w:pos="7078"/>
        </w:tabs>
        <w:jc w:val="center"/>
        <w:rPr>
          <w:rFonts w:asciiTheme="minorHAnsi" w:eastAsiaTheme="minorEastAsia" w:hAnsiTheme="minorHAnsi" w:cstheme="minorBidi"/>
          <w:b w:val="0"/>
          <w:bCs w:val="0"/>
          <w:noProof/>
          <w:sz w:val="22"/>
          <w:szCs w:val="22"/>
          <w:rtl/>
        </w:rPr>
      </w:pPr>
      <w:hyperlink w:anchor="_Toc439429873"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مان</w:t>
        </w:r>
        <w:r w:rsidR="00D64A95" w:rsidRPr="00A01634">
          <w:rPr>
            <w:rStyle w:val="Hyperlink"/>
            <w:noProof/>
            <w:rtl/>
            <w:lang w:bidi="fa-IR"/>
          </w:rPr>
          <w:t xml:space="preserve"> </w:t>
        </w:r>
        <w:r w:rsidR="00D64A95" w:rsidRPr="00A01634">
          <w:rPr>
            <w:rStyle w:val="Hyperlink"/>
            <w:rFonts w:hint="eastAsia"/>
            <w:noProof/>
            <w:rtl/>
            <w:lang w:bidi="fa-IR"/>
          </w:rPr>
          <w:t>برادر</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م</w:t>
        </w:r>
        <w:r w:rsidR="00D64A95" w:rsidRPr="00A01634">
          <w:rPr>
            <w:rStyle w:val="Hyperlink"/>
            <w:rFonts w:hint="cs"/>
            <w:noProof/>
            <w:rtl/>
            <w:lang w:bidi="fa-IR"/>
          </w:rPr>
          <w:t>ی</w:t>
        </w:r>
        <w:r w:rsidR="00D64A95" w:rsidRPr="00A01634">
          <w:rPr>
            <w:rStyle w:val="Hyperlink"/>
            <w:rFonts w:hint="eastAsia"/>
            <w:noProof/>
            <w:rtl/>
            <w:lang w:bidi="fa-IR"/>
          </w:rPr>
          <w:t>ان</w:t>
        </w:r>
        <w:r w:rsidR="00D64A95" w:rsidRPr="00A01634">
          <w:rPr>
            <w:rStyle w:val="Hyperlink"/>
            <w:noProof/>
            <w:rtl/>
            <w:lang w:bidi="fa-IR"/>
          </w:rPr>
          <w:t xml:space="preserve"> </w:t>
        </w:r>
        <w:r w:rsidR="00D64A95" w:rsidRPr="00A01634">
          <w:rPr>
            <w:rStyle w:val="Hyperlink"/>
            <w:rFonts w:hint="eastAsia"/>
            <w:noProof/>
            <w:rtl/>
            <w:lang w:bidi="fa-IR"/>
          </w:rPr>
          <w:t>مهاجران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انصار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439429873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657</w:t>
        </w:r>
        <w:r w:rsidR="00D64A95">
          <w:rPr>
            <w:rStyle w:val="Hyperlink"/>
            <w:noProof/>
          </w:rPr>
          <w:fldChar w:fldCharType="end"/>
        </w:r>
      </w:hyperlink>
    </w:p>
    <w:p w:rsidR="00D64A95" w:rsidRDefault="00AC7035" w:rsidP="00C9274E">
      <w:pPr>
        <w:pStyle w:val="TOC3"/>
        <w:tabs>
          <w:tab w:val="right" w:leader="dot" w:pos="7078"/>
        </w:tabs>
        <w:jc w:val="center"/>
        <w:rPr>
          <w:rFonts w:asciiTheme="minorHAnsi" w:eastAsiaTheme="minorEastAsia" w:hAnsiTheme="minorHAnsi" w:cstheme="minorBidi"/>
          <w:noProof/>
          <w:sz w:val="22"/>
          <w:szCs w:val="22"/>
          <w:rtl/>
        </w:rPr>
      </w:pPr>
      <w:hyperlink w:anchor="_Toc439429874" w:history="1">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مان</w:t>
        </w:r>
        <w:r w:rsidR="00D64A95" w:rsidRPr="00A01634">
          <w:rPr>
            <w:rStyle w:val="Hyperlink"/>
            <w:noProof/>
            <w:rtl/>
            <w:lang w:bidi="fa-IR"/>
          </w:rPr>
          <w:t xml:space="preserve"> </w:t>
        </w:r>
        <w:r w:rsidR="00D64A95" w:rsidRPr="00A01634">
          <w:rPr>
            <w:rStyle w:val="Hyperlink"/>
            <w:rFonts w:hint="eastAsia"/>
            <w:noProof/>
            <w:rtl/>
            <w:lang w:bidi="fa-IR"/>
          </w:rPr>
          <w:t>برادر</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مد</w:t>
        </w:r>
        <w:r w:rsidR="00D64A95" w:rsidRPr="00A01634">
          <w:rPr>
            <w:rStyle w:val="Hyperlink"/>
            <w:rFonts w:hint="cs"/>
            <w:noProof/>
            <w:rtl/>
            <w:lang w:bidi="fa-IR"/>
          </w:rPr>
          <w:t>ی</w:t>
        </w:r>
        <w:r w:rsidR="00D64A95" w:rsidRPr="00A01634">
          <w:rPr>
            <w:rStyle w:val="Hyperlink"/>
            <w:rFonts w:hint="eastAsia"/>
            <w:noProof/>
            <w:rtl/>
            <w:lang w:bidi="fa-IR"/>
          </w:rPr>
          <w:t>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439429874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660</w:t>
        </w:r>
        <w:r w:rsidR="00D64A95">
          <w:rPr>
            <w:rStyle w:val="Hyperlink"/>
            <w:noProof/>
          </w:rPr>
          <w:fldChar w:fldCharType="end"/>
        </w:r>
      </w:hyperlink>
    </w:p>
    <w:p w:rsidR="00D64A95" w:rsidRDefault="00AC7035" w:rsidP="00C9274E">
      <w:pPr>
        <w:pStyle w:val="TOC3"/>
        <w:tabs>
          <w:tab w:val="right" w:leader="dot" w:pos="7078"/>
        </w:tabs>
        <w:jc w:val="center"/>
        <w:rPr>
          <w:rFonts w:asciiTheme="minorHAnsi" w:eastAsiaTheme="minorEastAsia" w:hAnsiTheme="minorHAnsi" w:cstheme="minorBidi"/>
          <w:noProof/>
          <w:sz w:val="22"/>
          <w:szCs w:val="22"/>
          <w:rtl/>
        </w:rPr>
      </w:pPr>
      <w:hyperlink w:anchor="_Toc439429875" w:history="1">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آموختن</w:t>
        </w:r>
        <w:r w:rsidR="00D64A95" w:rsidRPr="00A01634">
          <w:rPr>
            <w:rStyle w:val="Hyperlink"/>
            <w:rFonts w:hint="cs"/>
            <w:noProof/>
            <w:rtl/>
            <w:lang w:bidi="fa-IR"/>
          </w:rPr>
          <w:t>ی</w:t>
        </w:r>
        <w:r w:rsidR="00D64A95" w:rsidRPr="00A01634">
          <w:rPr>
            <w:rStyle w:val="Hyperlink"/>
            <w:rFonts w:hint="eastAsia"/>
            <w:noProof/>
            <w:lang w:bidi="fa-IR"/>
          </w:rPr>
          <w:t>‌</w:t>
        </w:r>
        <w:r w:rsidR="00D64A95" w:rsidRPr="00A01634">
          <w:rPr>
            <w:rStyle w:val="Hyperlink"/>
            <w:rFonts w:hint="eastAsia"/>
            <w:noProof/>
            <w:rtl/>
            <w:lang w:bidi="fa-IR"/>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439429875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666</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76" w:history="1">
        <w:r w:rsidR="00D64A95" w:rsidRPr="00A01634">
          <w:rPr>
            <w:rStyle w:val="Hyperlink"/>
            <w:noProof/>
            <w:rtl/>
          </w:rPr>
          <w:t xml:space="preserve">1- </w:t>
        </w:r>
        <w:r w:rsidR="00D64A95" w:rsidRPr="00A01634">
          <w:rPr>
            <w:rStyle w:val="Hyperlink"/>
            <w:rFonts w:hint="eastAsia"/>
            <w:noProof/>
            <w:rtl/>
          </w:rPr>
          <w:t>اعتقاد</w:t>
        </w:r>
        <w:r w:rsidR="00D64A95" w:rsidRPr="00A01634">
          <w:rPr>
            <w:rStyle w:val="Hyperlink"/>
            <w:noProof/>
            <w:rtl/>
          </w:rPr>
          <w:t xml:space="preserve"> </w:t>
        </w:r>
        <w:r w:rsidR="00D64A95" w:rsidRPr="00A01634">
          <w:rPr>
            <w:rStyle w:val="Hyperlink"/>
            <w:rFonts w:hint="eastAsia"/>
            <w:noProof/>
            <w:rtl/>
          </w:rPr>
          <w:t>مشترک،</w:t>
        </w:r>
        <w:r w:rsidR="00D64A95" w:rsidRPr="00A01634">
          <w:rPr>
            <w:rStyle w:val="Hyperlink"/>
            <w:noProof/>
            <w:rtl/>
          </w:rPr>
          <w:t xml:space="preserve"> </w:t>
        </w:r>
        <w:r w:rsidR="00D64A95" w:rsidRPr="00A01634">
          <w:rPr>
            <w:rStyle w:val="Hyperlink"/>
            <w:rFonts w:hint="eastAsia"/>
            <w:noProof/>
            <w:rtl/>
          </w:rPr>
          <w:t>اساس</w:t>
        </w:r>
        <w:r w:rsidR="00D64A95" w:rsidRPr="00A01634">
          <w:rPr>
            <w:rStyle w:val="Hyperlink"/>
            <w:noProof/>
            <w:rtl/>
          </w:rPr>
          <w:t xml:space="preserve"> </w:t>
        </w:r>
        <w:r w:rsidR="00D64A95" w:rsidRPr="00A01634">
          <w:rPr>
            <w:rStyle w:val="Hyperlink"/>
            <w:rFonts w:hint="eastAsia"/>
            <w:noProof/>
            <w:rtl/>
          </w:rPr>
          <w:t>ارتباط</w:t>
        </w:r>
        <w:r w:rsidR="00D64A95" w:rsidRPr="00A01634">
          <w:rPr>
            <w:rStyle w:val="Hyperlink"/>
            <w:noProof/>
            <w:rtl/>
          </w:rPr>
          <w:t xml:space="preserve"> </w:t>
        </w:r>
        <w:r w:rsidR="00D64A95" w:rsidRPr="00A01634">
          <w:rPr>
            <w:rStyle w:val="Hyperlink"/>
            <w:rFonts w:hint="eastAsia"/>
            <w:noProof/>
            <w:rtl/>
          </w:rPr>
          <w:t>است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439429876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666</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77" w:history="1">
        <w:r w:rsidR="00D64A95" w:rsidRPr="00A01634">
          <w:rPr>
            <w:rStyle w:val="Hyperlink"/>
            <w:noProof/>
            <w:rtl/>
          </w:rPr>
          <w:t xml:space="preserve">2- </w:t>
        </w:r>
        <w:r w:rsidR="00D64A95" w:rsidRPr="00A01634">
          <w:rPr>
            <w:rStyle w:val="Hyperlink"/>
            <w:rFonts w:hint="eastAsia"/>
            <w:noProof/>
            <w:rtl/>
          </w:rPr>
          <w:t>محبت</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راه</w:t>
        </w:r>
        <w:r w:rsidR="00D64A95" w:rsidRPr="00A01634">
          <w:rPr>
            <w:rStyle w:val="Hyperlink"/>
            <w:noProof/>
            <w:rtl/>
          </w:rPr>
          <w:t xml:space="preserve"> </w:t>
        </w:r>
        <w:r w:rsidR="00D64A95" w:rsidRPr="00A01634">
          <w:rPr>
            <w:rStyle w:val="Hyperlink"/>
            <w:rFonts w:hint="eastAsia"/>
            <w:noProof/>
            <w:rtl/>
          </w:rPr>
          <w:t>خدا</w:t>
        </w:r>
        <w:r w:rsidR="00D64A95" w:rsidRPr="00A01634">
          <w:rPr>
            <w:rStyle w:val="Hyperlink"/>
            <w:noProof/>
            <w:rtl/>
          </w:rPr>
          <w:t xml:space="preserve"> </w:t>
        </w:r>
        <w:r w:rsidR="00D64A95" w:rsidRPr="00A01634">
          <w:rPr>
            <w:rStyle w:val="Hyperlink"/>
            <w:rFonts w:hint="eastAsia"/>
            <w:noProof/>
            <w:rtl/>
          </w:rPr>
          <w:t>اساس</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rFonts w:hint="cs"/>
            <w:noProof/>
            <w:rtl/>
          </w:rPr>
          <w:t>ی</w:t>
        </w:r>
        <w:r w:rsidR="00D64A95" w:rsidRPr="00A01634">
          <w:rPr>
            <w:rStyle w:val="Hyperlink"/>
            <w:rFonts w:hint="eastAsia"/>
            <w:noProof/>
            <w:rtl/>
          </w:rPr>
          <w:t>ان</w:t>
        </w:r>
        <w:r w:rsidR="00D64A95" w:rsidRPr="00A01634">
          <w:rPr>
            <w:rStyle w:val="Hyperlink"/>
            <w:noProof/>
            <w:rtl/>
          </w:rPr>
          <w:t xml:space="preserve"> </w:t>
        </w:r>
        <w:r w:rsidR="00D64A95" w:rsidRPr="00A01634">
          <w:rPr>
            <w:rStyle w:val="Hyperlink"/>
            <w:rFonts w:hint="eastAsia"/>
            <w:noProof/>
            <w:rtl/>
          </w:rPr>
          <w:t>جامعه</w:t>
        </w:r>
        <w:r w:rsidR="00D64A95" w:rsidRPr="00A01634">
          <w:rPr>
            <w:rStyle w:val="Hyperlink"/>
            <w:noProof/>
            <w:rtl/>
          </w:rPr>
          <w:t xml:space="preserve"> </w:t>
        </w:r>
        <w:r w:rsidR="00D64A95" w:rsidRPr="00A01634">
          <w:rPr>
            <w:rStyle w:val="Hyperlink"/>
            <w:rFonts w:hint="eastAsia"/>
            <w:noProof/>
            <w:rtl/>
          </w:rPr>
          <w:t>مدن</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439429877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671</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78" w:history="1">
        <w:r w:rsidR="00D64A95" w:rsidRPr="00A01634">
          <w:rPr>
            <w:rStyle w:val="Hyperlink"/>
            <w:noProof/>
            <w:rtl/>
          </w:rPr>
          <w:t xml:space="preserve">3- </w:t>
        </w:r>
        <w:r w:rsidR="00D64A95" w:rsidRPr="00A01634">
          <w:rPr>
            <w:rStyle w:val="Hyperlink"/>
            <w:rFonts w:hint="eastAsia"/>
            <w:noProof/>
            <w:rtl/>
          </w:rPr>
          <w:t>خ</w:t>
        </w:r>
        <w:r w:rsidR="00D64A95" w:rsidRPr="00A01634">
          <w:rPr>
            <w:rStyle w:val="Hyperlink"/>
            <w:rFonts w:hint="cs"/>
            <w:noProof/>
            <w:rtl/>
          </w:rPr>
          <w:t>ی</w:t>
        </w:r>
        <w:r w:rsidR="00D64A95" w:rsidRPr="00A01634">
          <w:rPr>
            <w:rStyle w:val="Hyperlink"/>
            <w:rFonts w:hint="eastAsia"/>
            <w:noProof/>
            <w:rtl/>
          </w:rPr>
          <w:t>رخواه</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م</w:t>
        </w:r>
        <w:r w:rsidR="00D64A95" w:rsidRPr="00A01634">
          <w:rPr>
            <w:rStyle w:val="Hyperlink"/>
            <w:rFonts w:hint="cs"/>
            <w:noProof/>
            <w:rtl/>
          </w:rPr>
          <w:t>ی</w:t>
        </w:r>
        <w:r w:rsidR="00D64A95" w:rsidRPr="00A01634">
          <w:rPr>
            <w:rStyle w:val="Hyperlink"/>
            <w:rFonts w:hint="eastAsia"/>
            <w:noProof/>
            <w:rtl/>
          </w:rPr>
          <w:t>ان</w:t>
        </w:r>
        <w:r w:rsidR="00D64A95" w:rsidRPr="00A01634">
          <w:rPr>
            <w:rStyle w:val="Hyperlink"/>
            <w:noProof/>
            <w:rtl/>
          </w:rPr>
          <w:t xml:space="preserve"> </w:t>
        </w:r>
        <w:r w:rsidR="00D64A95" w:rsidRPr="00A01634">
          <w:rPr>
            <w:rStyle w:val="Hyperlink"/>
            <w:rFonts w:hint="eastAsia"/>
            <w:noProof/>
            <w:rtl/>
          </w:rPr>
          <w:t>کسان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که</w:t>
        </w:r>
        <w:r w:rsidR="00D64A95" w:rsidRPr="00A01634">
          <w:rPr>
            <w:rStyle w:val="Hyperlink"/>
            <w:noProof/>
            <w:rtl/>
          </w:rPr>
          <w:t xml:space="preserve"> </w:t>
        </w:r>
        <w:r w:rsidR="00D64A95" w:rsidRPr="00A01634">
          <w:rPr>
            <w:rStyle w:val="Hyperlink"/>
            <w:rFonts w:hint="eastAsia"/>
            <w:noProof/>
            <w:rtl/>
          </w:rPr>
          <w:t>برا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خدا</w:t>
        </w:r>
        <w:r w:rsidR="00D64A95" w:rsidRPr="00A01634">
          <w:rPr>
            <w:rStyle w:val="Hyperlink"/>
            <w:noProof/>
            <w:rtl/>
          </w:rPr>
          <w:t xml:space="preserve"> </w:t>
        </w:r>
        <w:r w:rsidR="00D64A95" w:rsidRPr="00A01634">
          <w:rPr>
            <w:rStyle w:val="Hyperlink"/>
            <w:rFonts w:hint="eastAsia"/>
            <w:noProof/>
            <w:rtl/>
          </w:rPr>
          <w:t>برادر</w:t>
        </w:r>
        <w:r w:rsidR="00D64A95" w:rsidRPr="00A01634">
          <w:rPr>
            <w:rStyle w:val="Hyperlink"/>
            <w:noProof/>
            <w:rtl/>
          </w:rPr>
          <w:t xml:space="preserve"> </w:t>
        </w:r>
        <w:r w:rsidR="00D64A95" w:rsidRPr="00A01634">
          <w:rPr>
            <w:rStyle w:val="Hyperlink"/>
            <w:rFonts w:hint="eastAsia"/>
            <w:noProof/>
            <w:rtl/>
          </w:rPr>
          <w:t>شده</w:t>
        </w:r>
        <w:r w:rsidR="00D64A95" w:rsidRPr="00A01634">
          <w:rPr>
            <w:rStyle w:val="Hyperlink"/>
            <w:noProof/>
            <w:rtl/>
          </w:rPr>
          <w:t xml:space="preserve"> </w:t>
        </w:r>
        <w:r w:rsidR="00D64A95" w:rsidRPr="00A01634">
          <w:rPr>
            <w:rStyle w:val="Hyperlink"/>
            <w:rFonts w:hint="eastAsia"/>
            <w:noProof/>
            <w:rtl/>
          </w:rPr>
          <w:t>بودند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439429878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673</w:t>
        </w:r>
        <w:r w:rsidR="00D64A95">
          <w:rPr>
            <w:rStyle w:val="Hyperlink"/>
            <w:noProof/>
          </w:rPr>
          <w:fldChar w:fldCharType="end"/>
        </w:r>
      </w:hyperlink>
    </w:p>
    <w:p w:rsidR="00D64A95" w:rsidRDefault="00AC7035" w:rsidP="00C9274E">
      <w:pPr>
        <w:pStyle w:val="TOC4"/>
        <w:tabs>
          <w:tab w:val="right" w:leader="dot" w:pos="7078"/>
        </w:tabs>
        <w:jc w:val="center"/>
        <w:rPr>
          <w:rFonts w:asciiTheme="minorHAnsi" w:eastAsiaTheme="minorEastAsia" w:hAnsiTheme="minorHAnsi" w:cstheme="minorBidi"/>
          <w:noProof/>
          <w:sz w:val="22"/>
          <w:szCs w:val="22"/>
          <w:rtl/>
          <w:lang w:bidi="ar-SA"/>
        </w:rPr>
      </w:pPr>
      <w:hyperlink w:anchor="_Toc439429879" w:history="1">
        <w:r w:rsidR="00D64A95" w:rsidRPr="00A01634">
          <w:rPr>
            <w:rStyle w:val="Hyperlink"/>
            <w:noProof/>
            <w:spacing w:val="-4"/>
            <w:rtl/>
          </w:rPr>
          <w:t xml:space="preserve">4- </w:t>
        </w:r>
        <w:r w:rsidR="00D64A95" w:rsidRPr="00A01634">
          <w:rPr>
            <w:rStyle w:val="Hyperlink"/>
            <w:rFonts w:hint="eastAsia"/>
            <w:noProof/>
            <w:spacing w:val="-4"/>
            <w:rtl/>
          </w:rPr>
          <w:t>از</w:t>
        </w:r>
        <w:r w:rsidR="00D64A95" w:rsidRPr="00A01634">
          <w:rPr>
            <w:rStyle w:val="Hyperlink"/>
            <w:noProof/>
            <w:spacing w:val="-4"/>
            <w:rtl/>
          </w:rPr>
          <w:t xml:space="preserve"> </w:t>
        </w:r>
        <w:r w:rsidR="00D64A95" w:rsidRPr="00A01634">
          <w:rPr>
            <w:rStyle w:val="Hyperlink"/>
            <w:rFonts w:hint="eastAsia"/>
            <w:noProof/>
            <w:spacing w:val="-4"/>
            <w:rtl/>
          </w:rPr>
          <w:t>ابوهر</w:t>
        </w:r>
        <w:r w:rsidR="00D64A95" w:rsidRPr="00A01634">
          <w:rPr>
            <w:rStyle w:val="Hyperlink"/>
            <w:rFonts w:hint="cs"/>
            <w:noProof/>
            <w:spacing w:val="-4"/>
            <w:rtl/>
          </w:rPr>
          <w:t>ی</w:t>
        </w:r>
        <w:r w:rsidR="00D64A95" w:rsidRPr="00A01634">
          <w:rPr>
            <w:rStyle w:val="Hyperlink"/>
            <w:rFonts w:hint="eastAsia"/>
            <w:noProof/>
            <w:spacing w:val="-4"/>
            <w:rtl/>
          </w:rPr>
          <w:t>ره</w:t>
        </w:r>
        <w:r w:rsidR="00D64A95" w:rsidRPr="00A01634">
          <w:rPr>
            <w:rStyle w:val="Hyperlink"/>
            <w:rFonts w:cs="CTraditional Arabic"/>
            <w:noProof/>
            <w:spacing w:val="-4"/>
            <w:rtl/>
          </w:rPr>
          <w:t xml:space="preserve"> </w:t>
        </w:r>
        <w:r w:rsidR="00D64A95" w:rsidRPr="00A01634">
          <w:rPr>
            <w:rStyle w:val="Hyperlink"/>
            <w:rFonts w:cs="CTraditional Arabic" w:hint="eastAsia"/>
            <w:noProof/>
            <w:spacing w:val="-4"/>
            <w:rtl/>
          </w:rPr>
          <w:t>س</w:t>
        </w:r>
        <w:r w:rsidR="00D64A95" w:rsidRPr="00A01634">
          <w:rPr>
            <w:rStyle w:val="Hyperlink"/>
            <w:rFonts w:cs="CTraditional Arabic"/>
            <w:noProof/>
            <w:spacing w:val="-4"/>
            <w:rtl/>
          </w:rPr>
          <w:t xml:space="preserve"> </w:t>
        </w:r>
        <w:r w:rsidR="00D64A95" w:rsidRPr="00A01634">
          <w:rPr>
            <w:rStyle w:val="Hyperlink"/>
            <w:rFonts w:hint="eastAsia"/>
            <w:noProof/>
            <w:spacing w:val="-4"/>
            <w:rtl/>
          </w:rPr>
          <w:t>روا</w:t>
        </w:r>
        <w:r w:rsidR="00D64A95" w:rsidRPr="00A01634">
          <w:rPr>
            <w:rStyle w:val="Hyperlink"/>
            <w:rFonts w:hint="cs"/>
            <w:noProof/>
            <w:spacing w:val="-4"/>
            <w:rtl/>
          </w:rPr>
          <w:t>ی</w:t>
        </w:r>
        <w:r w:rsidR="00D64A95" w:rsidRPr="00A01634">
          <w:rPr>
            <w:rStyle w:val="Hyperlink"/>
            <w:rFonts w:hint="eastAsia"/>
            <w:noProof/>
            <w:spacing w:val="-4"/>
            <w:rtl/>
          </w:rPr>
          <w:t>ت</w:t>
        </w:r>
        <w:r w:rsidR="00D64A95" w:rsidRPr="00A01634">
          <w:rPr>
            <w:rStyle w:val="Hyperlink"/>
            <w:noProof/>
            <w:spacing w:val="-4"/>
            <w:rtl/>
          </w:rPr>
          <w:t xml:space="preserve"> </w:t>
        </w:r>
        <w:r w:rsidR="00D64A95" w:rsidRPr="00A01634">
          <w:rPr>
            <w:rStyle w:val="Hyperlink"/>
            <w:rFonts w:hint="eastAsia"/>
            <w:noProof/>
            <w:spacing w:val="-4"/>
            <w:rtl/>
          </w:rPr>
          <w:t>است</w:t>
        </w:r>
        <w:r w:rsidR="00D64A95" w:rsidRPr="00A01634">
          <w:rPr>
            <w:rStyle w:val="Hyperlink"/>
            <w:noProof/>
            <w:spacing w:val="-4"/>
            <w:rtl/>
          </w:rPr>
          <w:t xml:space="preserve"> </w:t>
        </w:r>
        <w:r w:rsidR="00D64A95" w:rsidRPr="00A01634">
          <w:rPr>
            <w:rStyle w:val="Hyperlink"/>
            <w:rFonts w:hint="eastAsia"/>
            <w:noProof/>
            <w:spacing w:val="-4"/>
            <w:rtl/>
          </w:rPr>
          <w:t>که</w:t>
        </w:r>
        <w:r w:rsidR="00D64A95" w:rsidRPr="00A01634">
          <w:rPr>
            <w:rStyle w:val="Hyperlink"/>
            <w:noProof/>
            <w:spacing w:val="-4"/>
            <w:rtl/>
          </w:rPr>
          <w:t xml:space="preserve"> </w:t>
        </w:r>
        <w:r w:rsidR="00D64A95" w:rsidRPr="00A01634">
          <w:rPr>
            <w:rStyle w:val="Hyperlink"/>
            <w:rFonts w:hint="eastAsia"/>
            <w:noProof/>
            <w:spacing w:val="-4"/>
            <w:rtl/>
          </w:rPr>
          <w:t>انصار</w:t>
        </w:r>
        <w:r w:rsidR="00D64A95" w:rsidRPr="00A01634">
          <w:rPr>
            <w:rStyle w:val="Hyperlink"/>
            <w:noProof/>
            <w:spacing w:val="-4"/>
            <w:rtl/>
          </w:rPr>
          <w:t xml:space="preserve"> </w:t>
        </w:r>
        <w:r w:rsidR="00D64A95" w:rsidRPr="00A01634">
          <w:rPr>
            <w:rStyle w:val="Hyperlink"/>
            <w:rFonts w:hint="eastAsia"/>
            <w:noProof/>
            <w:spacing w:val="-4"/>
            <w:rtl/>
          </w:rPr>
          <w:t>به</w:t>
        </w:r>
        <w:r w:rsidR="00D64A95" w:rsidRPr="00A01634">
          <w:rPr>
            <w:rStyle w:val="Hyperlink"/>
            <w:noProof/>
            <w:spacing w:val="-4"/>
            <w:rtl/>
          </w:rPr>
          <w:t xml:space="preserve"> </w:t>
        </w:r>
        <w:r w:rsidR="00D64A95" w:rsidRPr="00A01634">
          <w:rPr>
            <w:rStyle w:val="Hyperlink"/>
            <w:rFonts w:hint="eastAsia"/>
            <w:noProof/>
            <w:spacing w:val="-4"/>
            <w:rtl/>
          </w:rPr>
          <w:t>پ</w:t>
        </w:r>
        <w:r w:rsidR="00D64A95" w:rsidRPr="00A01634">
          <w:rPr>
            <w:rStyle w:val="Hyperlink"/>
            <w:rFonts w:hint="cs"/>
            <w:noProof/>
            <w:spacing w:val="-4"/>
            <w:rtl/>
          </w:rPr>
          <w:t>ی</w:t>
        </w:r>
        <w:r w:rsidR="00D64A95" w:rsidRPr="00A01634">
          <w:rPr>
            <w:rStyle w:val="Hyperlink"/>
            <w:rFonts w:hint="eastAsia"/>
            <w:noProof/>
            <w:spacing w:val="-4"/>
            <w:rtl/>
          </w:rPr>
          <w:t>امبر</w:t>
        </w:r>
        <w:r w:rsidR="00D64A95" w:rsidRPr="00A01634">
          <w:rPr>
            <w:rStyle w:val="Hyperlink"/>
            <w:noProof/>
            <w:spacing w:val="-4"/>
            <w:rtl/>
          </w:rPr>
          <w:t xml:space="preserve"> </w:t>
        </w:r>
        <w:r w:rsidR="00D64A95" w:rsidRPr="00A01634">
          <w:rPr>
            <w:rStyle w:val="Hyperlink"/>
            <w:rFonts w:hint="eastAsia"/>
            <w:noProof/>
            <w:spacing w:val="-4"/>
            <w:rtl/>
          </w:rPr>
          <w:t>اکرم</w:t>
        </w:r>
        <w:r w:rsidR="00D64A95" w:rsidRPr="00A01634">
          <w:rPr>
            <w:rStyle w:val="Hyperlink"/>
            <w:noProof/>
            <w:spacing w:val="-4"/>
            <w:rtl/>
          </w:rPr>
          <w:t xml:space="preserve"> </w:t>
        </w:r>
        <w:r w:rsidR="00D64A95" w:rsidRPr="00A01634">
          <w:rPr>
            <w:rStyle w:val="Hyperlink"/>
            <w:rFonts w:ascii="" w:hAnsi="" w:cs="CTraditional Arabic" w:hint="eastAsia"/>
            <w:noProof/>
            <w:spacing w:val="-4"/>
            <w:rtl/>
          </w:rPr>
          <w:t>ج</w:t>
        </w:r>
        <w:r w:rsidR="00D64A95" w:rsidRPr="00A01634">
          <w:rPr>
            <w:rStyle w:val="Hyperlink"/>
            <w:rFonts w:ascii="" w:hAnsi="" w:cs="CTraditional Arabic"/>
            <w:noProof/>
            <w:spacing w:val="-4"/>
            <w:rtl/>
          </w:rPr>
          <w:t xml:space="preserve"> </w:t>
        </w:r>
        <w:r w:rsidR="00D64A95" w:rsidRPr="00A01634">
          <w:rPr>
            <w:rStyle w:val="Hyperlink"/>
            <w:rFonts w:hint="eastAsia"/>
            <w:noProof/>
            <w:spacing w:val="-4"/>
            <w:rtl/>
          </w:rPr>
          <w:t>گفتند</w:t>
        </w:r>
        <w:r w:rsidR="00D64A95" w:rsidRPr="00A01634">
          <w:rPr>
            <w:rStyle w:val="Hyperlink"/>
            <w:noProof/>
            <w:spacing w:val="-4"/>
            <w:rtl/>
          </w:rPr>
          <w:t xml:space="preserve">: </w:t>
        </w:r>
        <w:r w:rsidR="00D64A95" w:rsidRPr="00A01634">
          <w:rPr>
            <w:rStyle w:val="Hyperlink"/>
            <w:rFonts w:hint="eastAsia"/>
            <w:noProof/>
            <w:spacing w:val="-4"/>
            <w:rtl/>
          </w:rPr>
          <w:t>درختان</w:t>
        </w:r>
        <w:r w:rsidR="00D64A95" w:rsidRPr="00A01634">
          <w:rPr>
            <w:rStyle w:val="Hyperlink"/>
            <w:noProof/>
            <w:spacing w:val="-4"/>
            <w:rtl/>
          </w:rPr>
          <w:t xml:space="preserve"> </w:t>
        </w:r>
        <w:r w:rsidR="00D64A95" w:rsidRPr="00A01634">
          <w:rPr>
            <w:rStyle w:val="Hyperlink"/>
            <w:rFonts w:hint="eastAsia"/>
            <w:noProof/>
            <w:spacing w:val="-4"/>
            <w:rtl/>
          </w:rPr>
          <w:t>خرما</w:t>
        </w:r>
        <w:r w:rsidR="00D64A95" w:rsidRPr="00A01634">
          <w:rPr>
            <w:rStyle w:val="Hyperlink"/>
            <w:noProof/>
            <w:spacing w:val="-4"/>
            <w:rtl/>
          </w:rPr>
          <w:t xml:space="preserve"> </w:t>
        </w:r>
        <w:r w:rsidR="00D64A95" w:rsidRPr="00A01634">
          <w:rPr>
            <w:rStyle w:val="Hyperlink"/>
            <w:rFonts w:hint="eastAsia"/>
            <w:noProof/>
            <w:spacing w:val="-4"/>
            <w:rtl/>
          </w:rPr>
          <w:t>را</w:t>
        </w:r>
        <w:r w:rsidR="00D64A95" w:rsidRPr="00A01634">
          <w:rPr>
            <w:rStyle w:val="Hyperlink"/>
            <w:noProof/>
            <w:spacing w:val="-4"/>
            <w:rtl/>
          </w:rPr>
          <w:t xml:space="preserve"> </w:t>
        </w:r>
        <w:r w:rsidR="00D64A95" w:rsidRPr="00A01634">
          <w:rPr>
            <w:rStyle w:val="Hyperlink"/>
            <w:rFonts w:hint="eastAsia"/>
            <w:noProof/>
            <w:spacing w:val="-4"/>
            <w:rtl/>
          </w:rPr>
          <w:t>م</w:t>
        </w:r>
        <w:r w:rsidR="00D64A95" w:rsidRPr="00A01634">
          <w:rPr>
            <w:rStyle w:val="Hyperlink"/>
            <w:rFonts w:hint="cs"/>
            <w:noProof/>
            <w:spacing w:val="-4"/>
            <w:rtl/>
          </w:rPr>
          <w:t>ی</w:t>
        </w:r>
        <w:r w:rsidR="00D64A95" w:rsidRPr="00A01634">
          <w:rPr>
            <w:rStyle w:val="Hyperlink"/>
            <w:rFonts w:hint="eastAsia"/>
            <w:noProof/>
            <w:spacing w:val="-4"/>
            <w:rtl/>
          </w:rPr>
          <w:t>ان</w:t>
        </w:r>
        <w:r w:rsidR="00D64A95" w:rsidRPr="00A01634">
          <w:rPr>
            <w:rStyle w:val="Hyperlink"/>
            <w:noProof/>
            <w:spacing w:val="-4"/>
            <w:rtl/>
          </w:rPr>
          <w:t xml:space="preserve"> </w:t>
        </w:r>
        <w:r w:rsidR="00D64A95" w:rsidRPr="00A01634">
          <w:rPr>
            <w:rStyle w:val="Hyperlink"/>
            <w:rFonts w:hint="eastAsia"/>
            <w:noProof/>
            <w:spacing w:val="-4"/>
            <w:rtl/>
          </w:rPr>
          <w:t>و</w:t>
        </w:r>
        <w:r w:rsidR="00D64A95" w:rsidRPr="00A01634">
          <w:rPr>
            <w:rStyle w:val="Hyperlink"/>
            <w:noProof/>
            <w:spacing w:val="-4"/>
            <w:rtl/>
          </w:rPr>
          <w:t xml:space="preserve"> </w:t>
        </w:r>
        <w:r w:rsidR="00D64A95" w:rsidRPr="00A01634">
          <w:rPr>
            <w:rStyle w:val="Hyperlink"/>
            <w:rFonts w:hint="eastAsia"/>
            <w:noProof/>
            <w:spacing w:val="-4"/>
            <w:rtl/>
          </w:rPr>
          <w:t>ما</w:t>
        </w:r>
        <w:r w:rsidR="00D64A95" w:rsidRPr="00A01634">
          <w:rPr>
            <w:rStyle w:val="Hyperlink"/>
            <w:noProof/>
            <w:spacing w:val="-4"/>
            <w:rtl/>
          </w:rPr>
          <w:t xml:space="preserve"> </w:t>
        </w:r>
        <w:r w:rsidR="00D64A95" w:rsidRPr="00A01634">
          <w:rPr>
            <w:rStyle w:val="Hyperlink"/>
            <w:rFonts w:hint="eastAsia"/>
            <w:noProof/>
            <w:spacing w:val="-4"/>
            <w:rtl/>
          </w:rPr>
          <w:t>برادران</w:t>
        </w:r>
        <w:r w:rsidR="00D64A95" w:rsidRPr="00A01634">
          <w:rPr>
            <w:rStyle w:val="Hyperlink"/>
            <w:noProof/>
            <w:spacing w:val="-4"/>
            <w:rtl/>
          </w:rPr>
          <w:t xml:space="preserve"> </w:t>
        </w:r>
        <w:r w:rsidR="00D64A95" w:rsidRPr="00A01634">
          <w:rPr>
            <w:rStyle w:val="Hyperlink"/>
            <w:rFonts w:hint="eastAsia"/>
            <w:noProof/>
            <w:spacing w:val="-4"/>
            <w:rtl/>
          </w:rPr>
          <w:t>ما</w:t>
        </w:r>
        <w:r w:rsidR="00D64A95" w:rsidRPr="00A01634">
          <w:rPr>
            <w:rStyle w:val="Hyperlink"/>
            <w:noProof/>
            <w:spacing w:val="-4"/>
            <w:rtl/>
          </w:rPr>
          <w:t xml:space="preserve"> </w:t>
        </w:r>
        <w:r w:rsidR="00D64A95" w:rsidRPr="00A01634">
          <w:rPr>
            <w:rStyle w:val="Hyperlink"/>
            <w:rFonts w:hint="eastAsia"/>
            <w:noProof/>
            <w:spacing w:val="-4"/>
            <w:rtl/>
          </w:rPr>
          <w:t>تقس</w:t>
        </w:r>
        <w:r w:rsidR="00D64A95" w:rsidRPr="00A01634">
          <w:rPr>
            <w:rStyle w:val="Hyperlink"/>
            <w:rFonts w:hint="cs"/>
            <w:noProof/>
            <w:spacing w:val="-4"/>
            <w:rtl/>
          </w:rPr>
          <w:t>ی</w:t>
        </w:r>
        <w:r w:rsidR="00D64A95" w:rsidRPr="00A01634">
          <w:rPr>
            <w:rStyle w:val="Hyperlink"/>
            <w:rFonts w:hint="eastAsia"/>
            <w:noProof/>
            <w:spacing w:val="-4"/>
            <w:rtl/>
          </w:rPr>
          <w:t>م</w:t>
        </w:r>
        <w:r w:rsidR="00D64A95" w:rsidRPr="00A01634">
          <w:rPr>
            <w:rStyle w:val="Hyperlink"/>
            <w:noProof/>
            <w:spacing w:val="-4"/>
            <w:rtl/>
          </w:rPr>
          <w:t xml:space="preserve"> </w:t>
        </w:r>
        <w:r w:rsidR="00D64A95" w:rsidRPr="00A01634">
          <w:rPr>
            <w:rStyle w:val="Hyperlink"/>
            <w:rFonts w:hint="eastAsia"/>
            <w:noProof/>
            <w:spacing w:val="-4"/>
            <w:rtl/>
          </w:rPr>
          <w:t>کن</w:t>
        </w:r>
        <w:r w:rsidR="00D64A95" w:rsidRPr="00A01634">
          <w:rPr>
            <w:rStyle w:val="Hyperlink"/>
            <w:noProof/>
            <w:spacing w:val="-4"/>
            <w:rtl/>
          </w:rPr>
          <w:t xml:space="preserve">. </w:t>
        </w:r>
        <w:r w:rsidR="00D64A95" w:rsidRPr="00A01634">
          <w:rPr>
            <w:rStyle w:val="Hyperlink"/>
            <w:rFonts w:hint="eastAsia"/>
            <w:noProof/>
            <w:spacing w:val="-4"/>
            <w:rtl/>
          </w:rPr>
          <w:t>پ</w:t>
        </w:r>
        <w:r w:rsidR="00D64A95" w:rsidRPr="00A01634">
          <w:rPr>
            <w:rStyle w:val="Hyperlink"/>
            <w:rFonts w:hint="cs"/>
            <w:noProof/>
            <w:spacing w:val="-4"/>
            <w:rtl/>
          </w:rPr>
          <w:t>ی</w:t>
        </w:r>
        <w:r w:rsidR="00D64A95" w:rsidRPr="00A01634">
          <w:rPr>
            <w:rStyle w:val="Hyperlink"/>
            <w:rFonts w:hint="eastAsia"/>
            <w:noProof/>
            <w:spacing w:val="-4"/>
            <w:rtl/>
          </w:rPr>
          <w:t>امبر</w:t>
        </w:r>
        <w:r w:rsidR="00D64A95" w:rsidRPr="00A01634">
          <w:rPr>
            <w:rStyle w:val="Hyperlink"/>
            <w:noProof/>
            <w:spacing w:val="-4"/>
            <w:rtl/>
          </w:rPr>
          <w:t xml:space="preserve"> </w:t>
        </w:r>
        <w:r w:rsidR="00D64A95" w:rsidRPr="00A01634">
          <w:rPr>
            <w:rStyle w:val="Hyperlink"/>
            <w:rFonts w:hint="eastAsia"/>
            <w:noProof/>
            <w:spacing w:val="-4"/>
            <w:rtl/>
          </w:rPr>
          <w:t>اکرم</w:t>
        </w:r>
        <w:r w:rsidR="00D64A95" w:rsidRPr="00A01634">
          <w:rPr>
            <w:rStyle w:val="Hyperlink"/>
            <w:noProof/>
            <w:spacing w:val="-4"/>
            <w:rtl/>
          </w:rPr>
          <w:t xml:space="preserve"> </w:t>
        </w:r>
        <w:r w:rsidR="00D64A95" w:rsidRPr="00A01634">
          <w:rPr>
            <w:rStyle w:val="Hyperlink"/>
            <w:rFonts w:ascii="" w:hAnsi="" w:cs="CTraditional Arabic" w:hint="eastAsia"/>
            <w:noProof/>
            <w:spacing w:val="-4"/>
            <w:rtl/>
          </w:rPr>
          <w:t>ج</w:t>
        </w:r>
        <w:r w:rsidR="00D64A95" w:rsidRPr="00A01634">
          <w:rPr>
            <w:rStyle w:val="Hyperlink"/>
            <w:rFonts w:ascii="" w:hAnsi="" w:cs="CTraditional Arabic"/>
            <w:noProof/>
            <w:spacing w:val="-4"/>
            <w:rtl/>
          </w:rPr>
          <w:t xml:space="preserve"> </w:t>
        </w:r>
        <w:r w:rsidR="00D64A95" w:rsidRPr="00A01634">
          <w:rPr>
            <w:rStyle w:val="Hyperlink"/>
            <w:rFonts w:hint="eastAsia"/>
            <w:noProof/>
            <w:spacing w:val="-4"/>
            <w:rtl/>
          </w:rPr>
          <w:t>نپذ</w:t>
        </w:r>
        <w:r w:rsidR="00D64A95" w:rsidRPr="00A01634">
          <w:rPr>
            <w:rStyle w:val="Hyperlink"/>
            <w:rFonts w:hint="cs"/>
            <w:noProof/>
            <w:spacing w:val="-4"/>
            <w:rtl/>
          </w:rPr>
          <w:t>ی</w:t>
        </w:r>
        <w:r w:rsidR="00D64A95" w:rsidRPr="00A01634">
          <w:rPr>
            <w:rStyle w:val="Hyperlink"/>
            <w:rFonts w:hint="eastAsia"/>
            <w:noProof/>
            <w:spacing w:val="-4"/>
            <w:rtl/>
          </w:rPr>
          <w:t>رفت</w:t>
        </w:r>
        <w:r w:rsidR="00D64A95" w:rsidRPr="00A01634">
          <w:rPr>
            <w:rStyle w:val="Hyperlink"/>
            <w:noProof/>
            <w:spacing w:val="-4"/>
            <w:rtl/>
          </w:rPr>
          <w:t xml:space="preserve">. </w:t>
        </w:r>
        <w:r w:rsidR="00D64A95" w:rsidRPr="00A01634">
          <w:rPr>
            <w:rStyle w:val="Hyperlink"/>
            <w:rFonts w:hint="eastAsia"/>
            <w:noProof/>
            <w:spacing w:val="-4"/>
            <w:rtl/>
          </w:rPr>
          <w:t>انصار</w:t>
        </w:r>
        <w:r w:rsidR="00D64A95" w:rsidRPr="00A01634">
          <w:rPr>
            <w:rStyle w:val="Hyperlink"/>
            <w:noProof/>
            <w:spacing w:val="-4"/>
            <w:rtl/>
          </w:rPr>
          <w:t xml:space="preserve"> </w:t>
        </w:r>
        <w:r w:rsidR="00D64A95" w:rsidRPr="00A01634">
          <w:rPr>
            <w:rStyle w:val="Hyperlink"/>
            <w:rFonts w:hint="eastAsia"/>
            <w:noProof/>
            <w:spacing w:val="-4"/>
            <w:rtl/>
          </w:rPr>
          <w:t>گفتند</w:t>
        </w:r>
        <w:r w:rsidR="00D64A95" w:rsidRPr="00A01634">
          <w:rPr>
            <w:rStyle w:val="Hyperlink"/>
            <w:noProof/>
            <w:spacing w:val="-4"/>
            <w:rtl/>
          </w:rPr>
          <w:t xml:space="preserve">: </w:t>
        </w:r>
        <w:r w:rsidR="00D64A95" w:rsidRPr="00A01634">
          <w:rPr>
            <w:rStyle w:val="Hyperlink"/>
            <w:rFonts w:hint="eastAsia"/>
            <w:noProof/>
            <w:spacing w:val="-4"/>
            <w:rtl/>
          </w:rPr>
          <w:t>شما</w:t>
        </w:r>
        <w:r w:rsidR="00D64A95" w:rsidRPr="00A01634">
          <w:rPr>
            <w:rStyle w:val="Hyperlink"/>
            <w:noProof/>
            <w:spacing w:val="-4"/>
            <w:rtl/>
          </w:rPr>
          <w:t xml:space="preserve"> </w:t>
        </w:r>
        <w:r w:rsidR="00D64A95" w:rsidRPr="00A01634">
          <w:rPr>
            <w:rStyle w:val="Hyperlink"/>
            <w:rFonts w:hint="eastAsia"/>
            <w:noProof/>
            <w:spacing w:val="-4"/>
            <w:rtl/>
          </w:rPr>
          <w:t>کار</w:t>
        </w:r>
        <w:r w:rsidR="00D64A95" w:rsidRPr="00A01634">
          <w:rPr>
            <w:rStyle w:val="Hyperlink"/>
            <w:noProof/>
            <w:spacing w:val="-4"/>
            <w:rtl/>
          </w:rPr>
          <w:t xml:space="preserve"> </w:t>
        </w:r>
        <w:r w:rsidR="00D64A95" w:rsidRPr="00A01634">
          <w:rPr>
            <w:rStyle w:val="Hyperlink"/>
            <w:rFonts w:hint="eastAsia"/>
            <w:noProof/>
            <w:spacing w:val="-4"/>
            <w:rtl/>
          </w:rPr>
          <w:t>کن</w:t>
        </w:r>
        <w:r w:rsidR="00D64A95" w:rsidRPr="00A01634">
          <w:rPr>
            <w:rStyle w:val="Hyperlink"/>
            <w:rFonts w:hint="cs"/>
            <w:noProof/>
            <w:spacing w:val="-4"/>
            <w:rtl/>
          </w:rPr>
          <w:t>ی</w:t>
        </w:r>
        <w:r w:rsidR="00D64A95" w:rsidRPr="00A01634">
          <w:rPr>
            <w:rStyle w:val="Hyperlink"/>
            <w:rFonts w:hint="eastAsia"/>
            <w:noProof/>
            <w:spacing w:val="-4"/>
            <w:rtl/>
          </w:rPr>
          <w:t>د</w:t>
        </w:r>
        <w:r w:rsidR="00D64A95" w:rsidRPr="00A01634">
          <w:rPr>
            <w:rStyle w:val="Hyperlink"/>
            <w:noProof/>
            <w:spacing w:val="-4"/>
            <w:rtl/>
          </w:rPr>
          <w:t xml:space="preserve"> </w:t>
        </w:r>
        <w:r w:rsidR="00D64A95" w:rsidRPr="00A01634">
          <w:rPr>
            <w:rStyle w:val="Hyperlink"/>
            <w:rFonts w:hint="eastAsia"/>
            <w:noProof/>
            <w:spacing w:val="-4"/>
            <w:rtl/>
          </w:rPr>
          <w:t>و</w:t>
        </w:r>
        <w:r w:rsidR="00D64A95" w:rsidRPr="00A01634">
          <w:rPr>
            <w:rStyle w:val="Hyperlink"/>
            <w:noProof/>
            <w:spacing w:val="-4"/>
            <w:rtl/>
          </w:rPr>
          <w:t xml:space="preserve"> </w:t>
        </w:r>
        <w:r w:rsidR="00D64A95" w:rsidRPr="00A01634">
          <w:rPr>
            <w:rStyle w:val="Hyperlink"/>
            <w:rFonts w:hint="eastAsia"/>
            <w:noProof/>
            <w:spacing w:val="-4"/>
            <w:rtl/>
          </w:rPr>
          <w:t>ما</w:t>
        </w:r>
        <w:r w:rsidR="00D64A95" w:rsidRPr="00A01634">
          <w:rPr>
            <w:rStyle w:val="Hyperlink"/>
            <w:noProof/>
            <w:spacing w:val="-4"/>
            <w:rtl/>
          </w:rPr>
          <w:t xml:space="preserve"> </w:t>
        </w:r>
        <w:r w:rsidR="00D64A95" w:rsidRPr="00A01634">
          <w:rPr>
            <w:rStyle w:val="Hyperlink"/>
            <w:rFonts w:hint="eastAsia"/>
            <w:noProof/>
            <w:spacing w:val="-4"/>
            <w:rtl/>
          </w:rPr>
          <w:t>شما</w:t>
        </w:r>
        <w:r w:rsidR="00D64A95" w:rsidRPr="00A01634">
          <w:rPr>
            <w:rStyle w:val="Hyperlink"/>
            <w:noProof/>
            <w:spacing w:val="-4"/>
            <w:rtl/>
          </w:rPr>
          <w:t xml:space="preserve"> </w:t>
        </w:r>
        <w:r w:rsidR="00D64A95" w:rsidRPr="00A01634">
          <w:rPr>
            <w:rStyle w:val="Hyperlink"/>
            <w:rFonts w:hint="eastAsia"/>
            <w:noProof/>
            <w:spacing w:val="-4"/>
            <w:rtl/>
          </w:rPr>
          <w:t>را</w:t>
        </w:r>
        <w:r w:rsidR="00D64A95" w:rsidRPr="00A01634">
          <w:rPr>
            <w:rStyle w:val="Hyperlink"/>
            <w:noProof/>
            <w:spacing w:val="-4"/>
            <w:rtl/>
          </w:rPr>
          <w:t xml:space="preserve"> </w:t>
        </w:r>
        <w:r w:rsidR="00D64A95" w:rsidRPr="00A01634">
          <w:rPr>
            <w:rStyle w:val="Hyperlink"/>
            <w:rFonts w:hint="eastAsia"/>
            <w:noProof/>
            <w:spacing w:val="-4"/>
            <w:rtl/>
          </w:rPr>
          <w:t>در</w:t>
        </w:r>
        <w:r w:rsidR="00D64A95" w:rsidRPr="00A01634">
          <w:rPr>
            <w:rStyle w:val="Hyperlink"/>
            <w:noProof/>
            <w:spacing w:val="-4"/>
            <w:rtl/>
          </w:rPr>
          <w:t xml:space="preserve"> </w:t>
        </w:r>
        <w:r w:rsidR="00D64A95" w:rsidRPr="00A01634">
          <w:rPr>
            <w:rStyle w:val="Hyperlink"/>
            <w:rFonts w:hint="eastAsia"/>
            <w:noProof/>
            <w:spacing w:val="-4"/>
            <w:rtl/>
          </w:rPr>
          <w:t>م</w:t>
        </w:r>
        <w:r w:rsidR="00D64A95" w:rsidRPr="00A01634">
          <w:rPr>
            <w:rStyle w:val="Hyperlink"/>
            <w:rFonts w:hint="cs"/>
            <w:noProof/>
            <w:spacing w:val="-4"/>
            <w:rtl/>
          </w:rPr>
          <w:t>ی</w:t>
        </w:r>
        <w:r w:rsidR="00D64A95" w:rsidRPr="00A01634">
          <w:rPr>
            <w:rStyle w:val="Hyperlink"/>
            <w:rFonts w:hint="eastAsia"/>
            <w:noProof/>
            <w:spacing w:val="-4"/>
            <w:rtl/>
          </w:rPr>
          <w:t>وه‌ها</w:t>
        </w:r>
        <w:r w:rsidR="00D64A95" w:rsidRPr="00A01634">
          <w:rPr>
            <w:rStyle w:val="Hyperlink"/>
            <w:noProof/>
            <w:spacing w:val="-4"/>
            <w:rtl/>
          </w:rPr>
          <w:t xml:space="preserve"> </w:t>
        </w:r>
        <w:r w:rsidR="00D64A95" w:rsidRPr="00A01634">
          <w:rPr>
            <w:rStyle w:val="Hyperlink"/>
            <w:rFonts w:hint="eastAsia"/>
            <w:noProof/>
            <w:spacing w:val="-4"/>
            <w:rtl/>
          </w:rPr>
          <w:t>شر</w:t>
        </w:r>
        <w:r w:rsidR="00D64A95" w:rsidRPr="00A01634">
          <w:rPr>
            <w:rStyle w:val="Hyperlink"/>
            <w:rFonts w:hint="cs"/>
            <w:noProof/>
            <w:spacing w:val="-4"/>
            <w:rtl/>
          </w:rPr>
          <w:t>ی</w:t>
        </w:r>
        <w:r w:rsidR="00D64A95" w:rsidRPr="00A01634">
          <w:rPr>
            <w:rStyle w:val="Hyperlink"/>
            <w:rFonts w:hint="eastAsia"/>
            <w:noProof/>
            <w:spacing w:val="-4"/>
            <w:rtl/>
          </w:rPr>
          <w:t>ک</w:t>
        </w:r>
        <w:r w:rsidR="00D64A95" w:rsidRPr="00A01634">
          <w:rPr>
            <w:rStyle w:val="Hyperlink"/>
            <w:noProof/>
            <w:spacing w:val="-4"/>
            <w:rtl/>
          </w:rPr>
          <w:t xml:space="preserve"> </w:t>
        </w:r>
        <w:r w:rsidR="00D64A95" w:rsidRPr="00A01634">
          <w:rPr>
            <w:rStyle w:val="Hyperlink"/>
            <w:rFonts w:hint="eastAsia"/>
            <w:noProof/>
            <w:spacing w:val="-4"/>
            <w:rtl/>
          </w:rPr>
          <w:t>م</w:t>
        </w:r>
        <w:r w:rsidR="00D64A95" w:rsidRPr="00A01634">
          <w:rPr>
            <w:rStyle w:val="Hyperlink"/>
            <w:rFonts w:hint="cs"/>
            <w:noProof/>
            <w:spacing w:val="-4"/>
            <w:rtl/>
          </w:rPr>
          <w:t>ی‌</w:t>
        </w:r>
        <w:r w:rsidR="00D64A95" w:rsidRPr="00A01634">
          <w:rPr>
            <w:rStyle w:val="Hyperlink"/>
            <w:rFonts w:hint="eastAsia"/>
            <w:noProof/>
            <w:spacing w:val="-4"/>
            <w:rtl/>
          </w:rPr>
          <w:t>کن</w:t>
        </w:r>
        <w:r w:rsidR="00D64A95" w:rsidRPr="00A01634">
          <w:rPr>
            <w:rStyle w:val="Hyperlink"/>
            <w:rFonts w:hint="cs"/>
            <w:noProof/>
            <w:spacing w:val="-4"/>
            <w:rtl/>
          </w:rPr>
          <w:t>ی</w:t>
        </w:r>
        <w:r w:rsidR="00D64A95" w:rsidRPr="00A01634">
          <w:rPr>
            <w:rStyle w:val="Hyperlink"/>
            <w:rFonts w:hint="eastAsia"/>
            <w:noProof/>
            <w:spacing w:val="-4"/>
            <w:rtl/>
          </w:rPr>
          <w:t>م</w:t>
        </w:r>
        <w:r w:rsidR="00D64A95" w:rsidRPr="00A01634">
          <w:rPr>
            <w:rStyle w:val="Hyperlink"/>
            <w:noProof/>
            <w:spacing w:val="-4"/>
            <w:rtl/>
          </w:rPr>
          <w:t xml:space="preserve">. </w:t>
        </w:r>
        <w:r w:rsidR="00D64A95" w:rsidRPr="00A01634">
          <w:rPr>
            <w:rStyle w:val="Hyperlink"/>
            <w:rFonts w:hint="eastAsia"/>
            <w:noProof/>
            <w:spacing w:val="-4"/>
            <w:rtl/>
          </w:rPr>
          <w:t>گفتند</w:t>
        </w:r>
        <w:r w:rsidR="00D64A95" w:rsidRPr="00A01634">
          <w:rPr>
            <w:rStyle w:val="Hyperlink"/>
            <w:noProof/>
            <w:spacing w:val="-4"/>
            <w:rtl/>
          </w:rPr>
          <w:t xml:space="preserve">: </w:t>
        </w:r>
        <w:r w:rsidR="00D64A95" w:rsidRPr="00A01634">
          <w:rPr>
            <w:rStyle w:val="Hyperlink"/>
            <w:rFonts w:hint="eastAsia"/>
            <w:noProof/>
            <w:spacing w:val="-4"/>
            <w:rtl/>
          </w:rPr>
          <w:t>پذ</w:t>
        </w:r>
        <w:r w:rsidR="00D64A95" w:rsidRPr="00A01634">
          <w:rPr>
            <w:rStyle w:val="Hyperlink"/>
            <w:rFonts w:hint="cs"/>
            <w:noProof/>
            <w:spacing w:val="-4"/>
            <w:rtl/>
          </w:rPr>
          <w:t>ی</w:t>
        </w:r>
        <w:r w:rsidR="00D64A95" w:rsidRPr="00A01634">
          <w:rPr>
            <w:rStyle w:val="Hyperlink"/>
            <w:rFonts w:hint="eastAsia"/>
            <w:noProof/>
            <w:spacing w:val="-4"/>
            <w:rtl/>
          </w:rPr>
          <w:t>را</w:t>
        </w:r>
        <w:r w:rsidR="00D64A95" w:rsidRPr="00A01634">
          <w:rPr>
            <w:rStyle w:val="Hyperlink"/>
            <w:rFonts w:hint="cs"/>
            <w:noProof/>
            <w:spacing w:val="-4"/>
            <w:rtl/>
          </w:rPr>
          <w:t>ی</w:t>
        </w:r>
        <w:r w:rsidR="00D64A95" w:rsidRPr="00A01634">
          <w:rPr>
            <w:rStyle w:val="Hyperlink"/>
            <w:noProof/>
            <w:spacing w:val="-4"/>
            <w:rtl/>
          </w:rPr>
          <w:t xml:space="preserve"> </w:t>
        </w:r>
        <w:r w:rsidR="00D64A95" w:rsidRPr="00A01634">
          <w:rPr>
            <w:rStyle w:val="Hyperlink"/>
            <w:rFonts w:hint="eastAsia"/>
            <w:noProof/>
            <w:spacing w:val="-4"/>
            <w:rtl/>
          </w:rPr>
          <w:t>ا</w:t>
        </w:r>
        <w:r w:rsidR="00D64A95" w:rsidRPr="00A01634">
          <w:rPr>
            <w:rStyle w:val="Hyperlink"/>
            <w:rFonts w:hint="cs"/>
            <w:noProof/>
            <w:spacing w:val="-4"/>
            <w:rtl/>
          </w:rPr>
          <w:t>ی</w:t>
        </w:r>
        <w:r w:rsidR="00D64A95" w:rsidRPr="00A01634">
          <w:rPr>
            <w:rStyle w:val="Hyperlink"/>
            <w:rFonts w:hint="eastAsia"/>
            <w:noProof/>
            <w:spacing w:val="-4"/>
            <w:rtl/>
          </w:rPr>
          <w:t>ن</w:t>
        </w:r>
        <w:r w:rsidR="00D64A95" w:rsidRPr="00A01634">
          <w:rPr>
            <w:rStyle w:val="Hyperlink"/>
            <w:noProof/>
            <w:spacing w:val="-4"/>
            <w:rtl/>
          </w:rPr>
          <w:t xml:space="preserve"> </w:t>
        </w:r>
        <w:r w:rsidR="00D64A95" w:rsidRPr="00A01634">
          <w:rPr>
            <w:rStyle w:val="Hyperlink"/>
            <w:rFonts w:hint="eastAsia"/>
            <w:noProof/>
            <w:spacing w:val="-4"/>
            <w:rtl/>
          </w:rPr>
          <w:t>امر</w:t>
        </w:r>
        <w:r w:rsidR="00D64A95" w:rsidRPr="00A01634">
          <w:rPr>
            <w:rStyle w:val="Hyperlink"/>
            <w:noProof/>
            <w:spacing w:val="-4"/>
            <w:rtl/>
          </w:rPr>
          <w:t xml:space="preserve"> </w:t>
        </w:r>
        <w:r w:rsidR="00D64A95" w:rsidRPr="00A01634">
          <w:rPr>
            <w:rStyle w:val="Hyperlink"/>
            <w:rFonts w:hint="eastAsia"/>
            <w:noProof/>
            <w:spacing w:val="-4"/>
            <w:rtl/>
          </w:rPr>
          <w:t>هست</w:t>
        </w:r>
        <w:r w:rsidR="00D64A95" w:rsidRPr="00A01634">
          <w:rPr>
            <w:rStyle w:val="Hyperlink"/>
            <w:rFonts w:hint="cs"/>
            <w:noProof/>
            <w:spacing w:val="-4"/>
            <w:rtl/>
          </w:rPr>
          <w:t>ی</w:t>
        </w:r>
        <w:r w:rsidR="00D64A95" w:rsidRPr="00A01634">
          <w:rPr>
            <w:rStyle w:val="Hyperlink"/>
            <w:rFonts w:hint="eastAsia"/>
            <w:noProof/>
            <w:spacing w:val="-4"/>
            <w:rtl/>
          </w:rPr>
          <w:t>م</w:t>
        </w:r>
        <w:r w:rsidR="00D64A95" w:rsidRPr="00A01634">
          <w:rPr>
            <w:rStyle w:val="Hyperlink"/>
            <w:noProof/>
            <w:spacing w:val="-4"/>
            <w:rtl/>
          </w:rPr>
          <w:t>.</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439429879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674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80" w:history="1">
        <w:r w:rsidR="00D64A95" w:rsidRPr="00A01634">
          <w:rPr>
            <w:rStyle w:val="Hyperlink"/>
            <w:noProof/>
            <w:rtl/>
          </w:rPr>
          <w:t xml:space="preserve">5- </w:t>
        </w:r>
        <w:r w:rsidR="00D64A95" w:rsidRPr="00A01634">
          <w:rPr>
            <w:rStyle w:val="Hyperlink"/>
            <w:rFonts w:hint="eastAsia"/>
            <w:noProof/>
            <w:rtl/>
          </w:rPr>
          <w:t>ارث</w:t>
        </w:r>
        <w:r w:rsidR="00D64A95" w:rsidRPr="00A01634">
          <w:rPr>
            <w:rStyle w:val="Hyperlink"/>
            <w:noProof/>
            <w:rtl/>
          </w:rPr>
          <w:t xml:space="preserve"> </w:t>
        </w:r>
        <w:r w:rsidR="00D64A95" w:rsidRPr="00A01634">
          <w:rPr>
            <w:rStyle w:val="Hyperlink"/>
            <w:rFonts w:hint="eastAsia"/>
            <w:noProof/>
            <w:rtl/>
          </w:rPr>
          <w:t>بردن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سبب</w:t>
        </w:r>
        <w:r w:rsidR="00D64A95" w:rsidRPr="00A01634">
          <w:rPr>
            <w:rStyle w:val="Hyperlink"/>
            <w:noProof/>
            <w:rtl/>
          </w:rPr>
          <w:t xml:space="preserve"> </w:t>
        </w:r>
        <w:r w:rsidR="00D64A95" w:rsidRPr="00A01634">
          <w:rPr>
            <w:rStyle w:val="Hyperlink"/>
            <w:rFonts w:hint="eastAsia"/>
            <w:noProof/>
            <w:rtl/>
          </w:rPr>
          <w:t>برادر</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439429880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675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81" w:history="1">
        <w:r w:rsidR="00D64A95" w:rsidRPr="00A01634">
          <w:rPr>
            <w:rStyle w:val="Hyperlink"/>
            <w:noProof/>
            <w:rtl/>
          </w:rPr>
          <w:t xml:space="preserve">6- </w:t>
        </w:r>
        <w:r w:rsidR="00D64A95" w:rsidRPr="00A01634">
          <w:rPr>
            <w:rStyle w:val="Hyperlink"/>
            <w:rFonts w:hint="eastAsia"/>
            <w:noProof/>
            <w:rtl/>
          </w:rPr>
          <w:t>ارزش</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انسان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مباد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نمونه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439429881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677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82" w:history="1">
        <w:r w:rsidR="00D64A95" w:rsidRPr="00A01634">
          <w:rPr>
            <w:rStyle w:val="Hyperlink"/>
            <w:noProof/>
            <w:rtl/>
          </w:rPr>
          <w:t xml:space="preserve">7-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ب</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بردن</w:t>
        </w:r>
        <w:r w:rsidR="00D64A95" w:rsidRPr="00A01634">
          <w:rPr>
            <w:rStyle w:val="Hyperlink"/>
            <w:noProof/>
            <w:rtl/>
          </w:rPr>
          <w:t xml:space="preserve"> </w:t>
        </w:r>
        <w:r w:rsidR="00D64A95" w:rsidRPr="00A01634">
          <w:rPr>
            <w:rStyle w:val="Hyperlink"/>
            <w:rFonts w:hint="eastAsia"/>
            <w:noProof/>
            <w:rtl/>
          </w:rPr>
          <w:t>تفاوت</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اقل</w:t>
        </w:r>
        <w:r w:rsidR="00D64A95" w:rsidRPr="00A01634">
          <w:rPr>
            <w:rStyle w:val="Hyperlink"/>
            <w:rFonts w:hint="cs"/>
            <w:noProof/>
            <w:rtl/>
          </w:rPr>
          <w:t>ی</w:t>
        </w:r>
        <w:r w:rsidR="00D64A95" w:rsidRPr="00A01634">
          <w:rPr>
            <w:rStyle w:val="Hyperlink"/>
            <w:rFonts w:hint="eastAsia"/>
            <w:noProof/>
            <w:rtl/>
          </w:rPr>
          <w:t>م</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قب</w:t>
        </w:r>
        <w:r w:rsidR="00D64A95" w:rsidRPr="00A01634">
          <w:rPr>
            <w:rStyle w:val="Hyperlink"/>
            <w:rFonts w:hint="cs"/>
            <w:noProof/>
            <w:rtl/>
          </w:rPr>
          <w:t>ی</w:t>
        </w:r>
        <w:r w:rsidR="00D64A95" w:rsidRPr="00A01634">
          <w:rPr>
            <w:rStyle w:val="Hyperlink"/>
            <w:rFonts w:hint="eastAsia"/>
            <w:noProof/>
            <w:rtl/>
          </w:rPr>
          <w:t>له‌ا</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439429882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678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83" w:history="1">
        <w:r w:rsidR="00D64A95" w:rsidRPr="00A01634">
          <w:rPr>
            <w:rStyle w:val="Hyperlink"/>
            <w:noProof/>
            <w:rtl/>
          </w:rPr>
          <w:t xml:space="preserve">8- </w:t>
        </w:r>
        <w:r w:rsidR="00D64A95" w:rsidRPr="00A01634">
          <w:rPr>
            <w:rStyle w:val="Hyperlink"/>
            <w:rFonts w:hint="eastAsia"/>
            <w:noProof/>
            <w:rtl/>
          </w:rPr>
          <w:t>مواخات</w:t>
        </w:r>
        <w:r w:rsidR="00D64A95" w:rsidRPr="00A01634">
          <w:rPr>
            <w:rStyle w:val="Hyperlink"/>
            <w:noProof/>
            <w:rtl/>
          </w:rPr>
          <w:t xml:space="preserve"> </w:t>
        </w:r>
        <w:r w:rsidR="00D64A95" w:rsidRPr="00A01634">
          <w:rPr>
            <w:rStyle w:val="Hyperlink"/>
            <w:rFonts w:hint="eastAsia"/>
            <w:noProof/>
            <w:rtl/>
          </w:rPr>
          <w:t>عامل</w:t>
        </w:r>
        <w:r w:rsidR="00D64A95" w:rsidRPr="00A01634">
          <w:rPr>
            <w:rStyle w:val="Hyperlink"/>
            <w:noProof/>
            <w:rtl/>
          </w:rPr>
          <w:t xml:space="preserve"> </w:t>
        </w:r>
        <w:r w:rsidR="00D64A95" w:rsidRPr="00A01634">
          <w:rPr>
            <w:rStyle w:val="Hyperlink"/>
            <w:rFonts w:hint="eastAsia"/>
            <w:noProof/>
            <w:rtl/>
          </w:rPr>
          <w:t>اصل</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قدرت</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افتن</w:t>
        </w:r>
        <w:r w:rsidR="00D64A95" w:rsidRPr="00A01634">
          <w:rPr>
            <w:rStyle w:val="Hyperlink"/>
            <w:noProof/>
            <w:rtl/>
          </w:rPr>
          <w:t xml:space="preserve"> </w:t>
        </w:r>
        <w:r w:rsidR="00D64A95" w:rsidRPr="00A01634">
          <w:rPr>
            <w:rStyle w:val="Hyperlink"/>
            <w:rFonts w:hint="eastAsia"/>
            <w:noProof/>
            <w:rtl/>
          </w:rPr>
          <w:t>معنو</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مسلمانان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439429883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679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84" w:history="1">
        <w:r w:rsidR="00D64A95" w:rsidRPr="00A01634">
          <w:rPr>
            <w:rStyle w:val="Hyperlink"/>
            <w:noProof/>
            <w:rtl/>
          </w:rPr>
          <w:t xml:space="preserve">9- </w:t>
        </w:r>
        <w:r w:rsidR="00D64A95" w:rsidRPr="00A01634">
          <w:rPr>
            <w:rStyle w:val="Hyperlink"/>
            <w:rFonts w:hint="eastAsia"/>
            <w:noProof/>
            <w:rtl/>
          </w:rPr>
          <w:t>فضا</w:t>
        </w:r>
        <w:r w:rsidR="00D64A95" w:rsidRPr="00A01634">
          <w:rPr>
            <w:rStyle w:val="Hyperlink"/>
            <w:rFonts w:hint="cs"/>
            <w:noProof/>
            <w:rtl/>
          </w:rPr>
          <w:t>ی</w:t>
        </w:r>
        <w:r w:rsidR="00D64A95" w:rsidRPr="00A01634">
          <w:rPr>
            <w:rStyle w:val="Hyperlink"/>
            <w:rFonts w:hint="eastAsia"/>
            <w:noProof/>
            <w:rtl/>
          </w:rPr>
          <w:t>ل</w:t>
        </w:r>
        <w:r w:rsidR="00D64A95" w:rsidRPr="00A01634">
          <w:rPr>
            <w:rStyle w:val="Hyperlink"/>
            <w:noProof/>
            <w:rtl/>
          </w:rPr>
          <w:t xml:space="preserve"> </w:t>
        </w:r>
        <w:r w:rsidR="00D64A95" w:rsidRPr="00A01634">
          <w:rPr>
            <w:rStyle w:val="Hyperlink"/>
            <w:rFonts w:hint="eastAsia"/>
            <w:noProof/>
            <w:rtl/>
          </w:rPr>
          <w:t>انصار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439429884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682</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885"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سوم</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مان‌نامه</w:t>
        </w:r>
        <w:r w:rsidR="00D64A95" w:rsidRPr="00A01634">
          <w:rPr>
            <w:rStyle w:val="Hyperlink"/>
            <w:noProof/>
            <w:rtl/>
            <w:lang w:bidi="fa-IR"/>
          </w:rPr>
          <w:t xml:space="preserve"> </w:t>
        </w:r>
        <w:r w:rsidR="00D64A95" w:rsidRPr="00A01634">
          <w:rPr>
            <w:rStyle w:val="Hyperlink"/>
            <w:rFonts w:hint="cs"/>
            <w:noProof/>
            <w:rtl/>
            <w:lang w:bidi="fa-IR"/>
          </w:rPr>
          <w:t>ی</w:t>
        </w:r>
        <w:r w:rsidR="00D64A95" w:rsidRPr="00A01634">
          <w:rPr>
            <w:rStyle w:val="Hyperlink"/>
            <w:rFonts w:hint="eastAsia"/>
            <w:noProof/>
            <w:rtl/>
            <w:lang w:bidi="fa-IR"/>
          </w:rPr>
          <w:t>ا</w:t>
        </w:r>
        <w:r w:rsidR="00D64A95" w:rsidRPr="00A01634">
          <w:rPr>
            <w:rStyle w:val="Hyperlink"/>
            <w:noProof/>
            <w:rtl/>
            <w:lang w:bidi="fa-IR"/>
          </w:rPr>
          <w:t xml:space="preserve"> </w:t>
        </w:r>
        <w:r w:rsidR="00D64A95" w:rsidRPr="00A01634">
          <w:rPr>
            <w:rStyle w:val="Hyperlink"/>
            <w:rFonts w:hint="eastAsia"/>
            <w:noProof/>
            <w:rtl/>
            <w:lang w:bidi="fa-IR"/>
          </w:rPr>
          <w:t>قرارداد</w:t>
        </w:r>
        <w:r w:rsidR="00D64A95" w:rsidRPr="00A01634">
          <w:rPr>
            <w:rStyle w:val="Hyperlink"/>
            <w:noProof/>
            <w:rtl/>
            <w:lang w:bidi="fa-IR"/>
          </w:rPr>
          <w:t xml:space="preserve"> </w:t>
        </w:r>
        <w:r w:rsidR="00D64A95" w:rsidRPr="00A01634">
          <w:rPr>
            <w:rStyle w:val="Hyperlink"/>
            <w:rFonts w:hint="eastAsia"/>
            <w:noProof/>
            <w:rtl/>
            <w:lang w:bidi="fa-IR"/>
          </w:rPr>
          <w:t>صلح</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439429885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686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86" w:history="1">
        <w:r w:rsidR="00D64A95" w:rsidRPr="00A01634">
          <w:rPr>
            <w:rStyle w:val="Hyperlink"/>
            <w:rFonts w:hint="eastAsia"/>
            <w:noProof/>
            <w:rtl/>
            <w:lang w:bidi="fa-IR"/>
          </w:rPr>
          <w:t>اول</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مان‌نامه‌ا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که</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noProof/>
            <w:rtl/>
            <w:lang w:bidi="fa-IR"/>
          </w:rPr>
          <w:t>ج</w:t>
        </w:r>
        <w:r w:rsidR="00D64A95" w:rsidRPr="00A01634">
          <w:rPr>
            <w:rStyle w:val="Hyperlink"/>
            <w:rFonts w:ascii="" w:hAnsi="" w:cs="CTraditional Arabic"/>
            <w:noProof/>
            <w:rtl/>
            <w:lang w:bidi="fa-IR"/>
          </w:rPr>
          <w:t xml:space="preserve"> </w:t>
        </w:r>
        <w:r w:rsidR="00D64A95" w:rsidRPr="00A01634">
          <w:rPr>
            <w:rStyle w:val="Hyperlink"/>
            <w:rFonts w:hint="eastAsia"/>
            <w:noProof/>
            <w:rtl/>
            <w:lang w:bidi="fa-IR"/>
          </w:rPr>
          <w:t>ب</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noProof/>
            <w:rtl/>
            <w:lang w:bidi="fa-IR"/>
          </w:rPr>
          <w:t xml:space="preserve"> </w:t>
        </w:r>
        <w:r w:rsidR="00D64A95" w:rsidRPr="00A01634">
          <w:rPr>
            <w:rStyle w:val="Hyperlink"/>
            <w:rFonts w:hint="eastAsia"/>
            <w:noProof/>
            <w:rtl/>
            <w:lang w:bidi="fa-IR"/>
          </w:rPr>
          <w:t>مهاجران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انصار</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cs"/>
            <w:noProof/>
            <w:rtl/>
            <w:lang w:bidi="fa-IR"/>
          </w:rPr>
          <w:t>ی</w:t>
        </w:r>
        <w:r w:rsidR="00D64A95" w:rsidRPr="00A01634">
          <w:rPr>
            <w:rStyle w:val="Hyperlink"/>
            <w:rFonts w:hint="eastAsia"/>
            <w:noProof/>
            <w:rtl/>
            <w:lang w:bidi="fa-IR"/>
          </w:rPr>
          <w:t>هود</w:t>
        </w:r>
        <w:r w:rsidR="00D64A95" w:rsidRPr="00A01634">
          <w:rPr>
            <w:rStyle w:val="Hyperlink"/>
            <w:rFonts w:hint="cs"/>
            <w:noProof/>
            <w:rtl/>
            <w:lang w:bidi="fa-IR"/>
          </w:rPr>
          <w:t>ی</w:t>
        </w:r>
        <w:r w:rsidR="00D64A95" w:rsidRPr="00A01634">
          <w:rPr>
            <w:rStyle w:val="Hyperlink"/>
            <w:rFonts w:hint="eastAsia"/>
            <w:noProof/>
            <w:rtl/>
            <w:lang w:bidi="fa-IR"/>
          </w:rPr>
          <w:t>ان</w:t>
        </w:r>
        <w:r w:rsidR="00D64A95" w:rsidRPr="00A01634">
          <w:rPr>
            <w:rStyle w:val="Hyperlink"/>
            <w:noProof/>
            <w:rtl/>
            <w:lang w:bidi="fa-IR"/>
          </w:rPr>
          <w:t xml:space="preserve"> </w:t>
        </w:r>
        <w:r w:rsidR="00D64A95" w:rsidRPr="00A01634">
          <w:rPr>
            <w:rStyle w:val="Hyperlink"/>
            <w:rFonts w:hint="eastAsia"/>
            <w:noProof/>
            <w:rtl/>
            <w:lang w:bidi="fa-IR"/>
          </w:rPr>
          <w:t>نوشت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439429886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687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87" w:history="1">
        <w:r w:rsidR="00D64A95" w:rsidRPr="00A01634">
          <w:rPr>
            <w:rStyle w:val="Hyperlink"/>
            <w:rFonts w:hint="eastAsia"/>
            <w:noProof/>
            <w:rtl/>
          </w:rPr>
          <w:t>متن</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مان‌نامه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439429887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687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88" w:history="1">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درسها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عبرتها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پندآموز</w:t>
        </w:r>
        <w:r w:rsidR="00D64A95" w:rsidRPr="00A01634">
          <w:rPr>
            <w:rStyle w:val="Hyperlink"/>
            <w:noProof/>
            <w:rtl/>
            <w:lang w:bidi="fa-IR"/>
          </w:rPr>
          <w:t xml:space="preserve"> </w:t>
        </w:r>
        <w:r w:rsidR="00D64A95" w:rsidRPr="00A01634">
          <w:rPr>
            <w:rStyle w:val="Hyperlink"/>
            <w:rFonts w:hint="eastAsia"/>
            <w:noProof/>
            <w:rtl/>
            <w:lang w:bidi="fa-IR"/>
          </w:rPr>
          <w:t>ا</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مان‌نامه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439429888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691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89" w:history="1">
        <w:r w:rsidR="00D64A95" w:rsidRPr="00A01634">
          <w:rPr>
            <w:rStyle w:val="Hyperlink"/>
            <w:noProof/>
            <w:rtl/>
          </w:rPr>
          <w:t xml:space="preserve">1- </w:t>
        </w:r>
        <w:r w:rsidR="00D64A95" w:rsidRPr="00A01634">
          <w:rPr>
            <w:rStyle w:val="Hyperlink"/>
            <w:rFonts w:hint="eastAsia"/>
            <w:noProof/>
            <w:rtl/>
          </w:rPr>
          <w:t>تع</w:t>
        </w:r>
        <w:r w:rsidR="00D64A95" w:rsidRPr="00A01634">
          <w:rPr>
            <w:rStyle w:val="Hyperlink"/>
            <w:rFonts w:hint="cs"/>
            <w:noProof/>
            <w:rtl/>
          </w:rPr>
          <w:t>یی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چارچوب</w:t>
        </w:r>
        <w:r w:rsidR="00D64A95" w:rsidRPr="00A01634">
          <w:rPr>
            <w:rStyle w:val="Hyperlink"/>
            <w:noProof/>
            <w:rtl/>
          </w:rPr>
          <w:t xml:space="preserve"> </w:t>
        </w:r>
        <w:r w:rsidR="00D64A95" w:rsidRPr="00A01634">
          <w:rPr>
            <w:rStyle w:val="Hyperlink"/>
            <w:rFonts w:hint="eastAsia"/>
            <w:noProof/>
            <w:rtl/>
          </w:rPr>
          <w:t>معن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امت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439429889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691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90" w:history="1">
        <w:r w:rsidR="00D64A95" w:rsidRPr="00A01634">
          <w:rPr>
            <w:rStyle w:val="Hyperlink"/>
            <w:noProof/>
            <w:rtl/>
          </w:rPr>
          <w:t xml:space="preserve">2- </w:t>
        </w:r>
        <w:r w:rsidR="00D64A95" w:rsidRPr="00A01634">
          <w:rPr>
            <w:rStyle w:val="Hyperlink"/>
            <w:rFonts w:hint="eastAsia"/>
            <w:noProof/>
            <w:rtl/>
          </w:rPr>
          <w:t>خدا</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امبرش</w:t>
        </w:r>
        <w:r w:rsidR="00D64A95" w:rsidRPr="00A01634">
          <w:rPr>
            <w:rStyle w:val="Hyperlink"/>
            <w:noProof/>
            <w:rtl/>
          </w:rPr>
          <w:t xml:space="preserve"> </w:t>
        </w:r>
        <w:r w:rsidR="00D64A95" w:rsidRPr="00A01634">
          <w:rPr>
            <w:rStyle w:val="Hyperlink"/>
            <w:rFonts w:hint="eastAsia"/>
            <w:noProof/>
            <w:rtl/>
          </w:rPr>
          <w:t>بالاتر</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مرجع</w:t>
        </w:r>
        <w:r w:rsidR="00D64A95" w:rsidRPr="00A01634">
          <w:rPr>
            <w:rStyle w:val="Hyperlink"/>
            <w:noProof/>
            <w:rtl/>
          </w:rPr>
          <w:t xml:space="preserve"> </w:t>
        </w:r>
        <w:r w:rsidR="00D64A95" w:rsidRPr="00A01634">
          <w:rPr>
            <w:rStyle w:val="Hyperlink"/>
            <w:rFonts w:hint="eastAsia"/>
            <w:noProof/>
            <w:rtl/>
          </w:rPr>
          <w:t>هستند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439429890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694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91" w:history="1">
        <w:r w:rsidR="00D64A95" w:rsidRPr="00A01634">
          <w:rPr>
            <w:rStyle w:val="Hyperlink"/>
            <w:noProof/>
            <w:rtl/>
          </w:rPr>
          <w:t xml:space="preserve">3- </w:t>
        </w:r>
        <w:r w:rsidR="00D64A95" w:rsidRPr="00A01634">
          <w:rPr>
            <w:rStyle w:val="Hyperlink"/>
            <w:rFonts w:hint="eastAsia"/>
            <w:noProof/>
            <w:rtl/>
          </w:rPr>
          <w:t>قلمرو</w:t>
        </w:r>
        <w:r w:rsidR="00D64A95" w:rsidRPr="00A01634">
          <w:rPr>
            <w:rStyle w:val="Hyperlink"/>
            <w:noProof/>
            <w:rtl/>
          </w:rPr>
          <w:t xml:space="preserve"> </w:t>
        </w:r>
        <w:r w:rsidR="00D64A95" w:rsidRPr="00A01634">
          <w:rPr>
            <w:rStyle w:val="Hyperlink"/>
            <w:rFonts w:hint="eastAsia"/>
            <w:noProof/>
            <w:rtl/>
          </w:rPr>
          <w:t>دولت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439429891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696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92" w:history="1">
        <w:r w:rsidR="00D64A95" w:rsidRPr="00A01634">
          <w:rPr>
            <w:rStyle w:val="Hyperlink"/>
            <w:noProof/>
            <w:rtl/>
          </w:rPr>
          <w:t xml:space="preserve">4- </w:t>
        </w:r>
        <w:r w:rsidR="00D64A95" w:rsidRPr="00A01634">
          <w:rPr>
            <w:rStyle w:val="Hyperlink"/>
            <w:rFonts w:hint="eastAsia"/>
            <w:noProof/>
            <w:rtl/>
          </w:rPr>
          <w:t>آزاد</w:t>
        </w:r>
        <w:r w:rsidR="00D64A95" w:rsidRPr="00A01634">
          <w:rPr>
            <w:rStyle w:val="Hyperlink"/>
            <w:rFonts w:hint="cs"/>
            <w:noProof/>
            <w:rtl/>
          </w:rPr>
          <w:t>ی</w:t>
        </w:r>
        <w:r w:rsidR="00D64A95" w:rsidRPr="00A01634">
          <w:rPr>
            <w:rStyle w:val="Hyperlink"/>
            <w:rFonts w:hint="eastAsia"/>
            <w:noProof/>
            <w:rtl/>
          </w:rPr>
          <w:t>ها</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حقوق</w:t>
        </w:r>
        <w:r w:rsidR="00D64A95" w:rsidRPr="00A01634">
          <w:rPr>
            <w:rStyle w:val="Hyperlink"/>
            <w:noProof/>
            <w:rtl/>
          </w:rPr>
          <w:t xml:space="preserve"> </w:t>
        </w:r>
        <w:r w:rsidR="00D64A95" w:rsidRPr="00A01634">
          <w:rPr>
            <w:rStyle w:val="Hyperlink"/>
            <w:rFonts w:hint="eastAsia"/>
            <w:noProof/>
            <w:rtl/>
          </w:rPr>
          <w:t>انسان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439429892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698</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893" w:history="1">
        <w:r w:rsidR="00D64A95" w:rsidRPr="00A01634">
          <w:rPr>
            <w:rStyle w:val="Hyperlink"/>
            <w:rFonts w:hint="eastAsia"/>
            <w:noProof/>
            <w:rtl/>
            <w:lang w:bidi="fa-IR"/>
          </w:rPr>
          <w:t>سوم</w:t>
        </w:r>
        <w:r w:rsidR="00D64A95" w:rsidRPr="00A01634">
          <w:rPr>
            <w:rStyle w:val="Hyperlink"/>
            <w:noProof/>
            <w:rtl/>
            <w:lang w:bidi="fa-IR"/>
          </w:rPr>
          <w:t xml:space="preserve">: </w:t>
        </w:r>
        <w:r w:rsidR="00D64A95" w:rsidRPr="00A01634">
          <w:rPr>
            <w:rStyle w:val="Hyperlink"/>
            <w:rFonts w:hint="cs"/>
            <w:noProof/>
            <w:rtl/>
            <w:lang w:bidi="fa-IR"/>
          </w:rPr>
          <w:t>ی</w:t>
        </w:r>
        <w:r w:rsidR="00D64A95" w:rsidRPr="00A01634">
          <w:rPr>
            <w:rStyle w:val="Hyperlink"/>
            <w:rFonts w:hint="eastAsia"/>
            <w:noProof/>
            <w:rtl/>
            <w:lang w:bidi="fa-IR"/>
          </w:rPr>
          <w:t>هود</w:t>
        </w:r>
        <w:r w:rsidR="00D64A95" w:rsidRPr="00A01634">
          <w:rPr>
            <w:rStyle w:val="Hyperlink"/>
            <w:rFonts w:hint="cs"/>
            <w:noProof/>
            <w:rtl/>
            <w:lang w:bidi="fa-IR"/>
          </w:rPr>
          <w:t>ی</w:t>
        </w:r>
        <w:r w:rsidR="00D64A95" w:rsidRPr="00A01634">
          <w:rPr>
            <w:rStyle w:val="Hyperlink"/>
            <w:rFonts w:hint="eastAsia"/>
            <w:noProof/>
            <w:rtl/>
            <w:lang w:bidi="fa-IR"/>
          </w:rPr>
          <w:t>ان</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مد</w:t>
        </w:r>
        <w:r w:rsidR="00D64A95" w:rsidRPr="00A01634">
          <w:rPr>
            <w:rStyle w:val="Hyperlink"/>
            <w:rFonts w:hint="cs"/>
            <w:noProof/>
            <w:rtl/>
            <w:lang w:bidi="fa-IR"/>
          </w:rPr>
          <w:t>ی</w:t>
        </w:r>
        <w:r w:rsidR="00D64A95" w:rsidRPr="00A01634">
          <w:rPr>
            <w:rStyle w:val="Hyperlink"/>
            <w:rFonts w:hint="eastAsia"/>
            <w:noProof/>
            <w:rtl/>
            <w:lang w:bidi="fa-IR"/>
          </w:rPr>
          <w:t>نه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439429893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705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94" w:history="1">
        <w:r w:rsidR="00D64A95" w:rsidRPr="00A01634">
          <w:rPr>
            <w:rStyle w:val="Hyperlink"/>
            <w:noProof/>
            <w:rtl/>
          </w:rPr>
          <w:t xml:space="preserve">1- </w:t>
        </w:r>
        <w:r w:rsidR="00D64A95" w:rsidRPr="00A01634">
          <w:rPr>
            <w:rStyle w:val="Hyperlink"/>
            <w:rFonts w:hint="eastAsia"/>
            <w:noProof/>
            <w:rtl/>
          </w:rPr>
          <w:t>تلاش</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هود</w:t>
        </w:r>
        <w:r w:rsidR="00D64A95" w:rsidRPr="00A01634">
          <w:rPr>
            <w:rStyle w:val="Hyperlink"/>
            <w:rFonts w:hint="cs"/>
            <w:noProof/>
            <w:rtl/>
          </w:rPr>
          <w:t>ی</w:t>
        </w:r>
        <w:r w:rsidR="00D64A95" w:rsidRPr="00A01634">
          <w:rPr>
            <w:rStyle w:val="Hyperlink"/>
            <w:rFonts w:hint="eastAsia"/>
            <w:noProof/>
            <w:rtl/>
          </w:rPr>
          <w:t>ان</w:t>
        </w:r>
        <w:r w:rsidR="00D64A95" w:rsidRPr="00A01634">
          <w:rPr>
            <w:rStyle w:val="Hyperlink"/>
            <w:noProof/>
            <w:rtl/>
          </w:rPr>
          <w:t xml:space="preserve"> </w:t>
        </w:r>
        <w:r w:rsidR="00D64A95" w:rsidRPr="00A01634">
          <w:rPr>
            <w:rStyle w:val="Hyperlink"/>
            <w:rFonts w:hint="eastAsia"/>
            <w:noProof/>
            <w:rtl/>
          </w:rPr>
          <w:t>برا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w:t>
        </w:r>
        <w:r w:rsidR="00D64A95" w:rsidRPr="00A01634">
          <w:rPr>
            <w:rStyle w:val="Hyperlink"/>
            <w:rFonts w:hint="cs"/>
            <w:noProof/>
            <w:rtl/>
          </w:rPr>
          <w:t>ی</w:t>
        </w:r>
        <w:r w:rsidR="00D64A95" w:rsidRPr="00A01634">
          <w:rPr>
            <w:rStyle w:val="Hyperlink"/>
            <w:rFonts w:hint="eastAsia"/>
            <w:noProof/>
            <w:rtl/>
          </w:rPr>
          <w:t>جاد</w:t>
        </w:r>
        <w:r w:rsidR="00D64A95" w:rsidRPr="00A01634">
          <w:rPr>
            <w:rStyle w:val="Hyperlink"/>
            <w:noProof/>
            <w:rtl/>
          </w:rPr>
          <w:t xml:space="preserve"> </w:t>
        </w:r>
        <w:r w:rsidR="00D64A95" w:rsidRPr="00A01634">
          <w:rPr>
            <w:rStyle w:val="Hyperlink"/>
            <w:rFonts w:hint="eastAsia"/>
            <w:noProof/>
            <w:rtl/>
          </w:rPr>
          <w:t>شکاف</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دو</w:t>
        </w:r>
        <w:r w:rsidR="00D64A95" w:rsidRPr="00A01634">
          <w:rPr>
            <w:rStyle w:val="Hyperlink"/>
            <w:noProof/>
            <w:rtl/>
          </w:rPr>
          <w:t xml:space="preserve"> </w:t>
        </w:r>
        <w:r w:rsidR="00D64A95" w:rsidRPr="00A01634">
          <w:rPr>
            <w:rStyle w:val="Hyperlink"/>
            <w:rFonts w:hint="eastAsia"/>
            <w:noProof/>
            <w:rtl/>
          </w:rPr>
          <w:t>دستگ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جبهه</w:t>
        </w:r>
        <w:r w:rsidR="00D64A95" w:rsidRPr="00A01634">
          <w:rPr>
            <w:rStyle w:val="Hyperlink"/>
            <w:noProof/>
            <w:rtl/>
          </w:rPr>
          <w:t xml:space="preserve"> </w:t>
        </w:r>
        <w:r w:rsidR="00D64A95" w:rsidRPr="00A01634">
          <w:rPr>
            <w:rStyle w:val="Hyperlink"/>
            <w:rFonts w:hint="eastAsia"/>
            <w:noProof/>
            <w:rtl/>
          </w:rPr>
          <w:t>داخل</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439429894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706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95" w:history="1">
        <w:r w:rsidR="00D64A95" w:rsidRPr="00A01634">
          <w:rPr>
            <w:rStyle w:val="Hyperlink"/>
            <w:noProof/>
            <w:rtl/>
          </w:rPr>
          <w:t xml:space="preserve">2- </w:t>
        </w:r>
        <w:r w:rsidR="00D64A95" w:rsidRPr="00A01634">
          <w:rPr>
            <w:rStyle w:val="Hyperlink"/>
            <w:rFonts w:hint="eastAsia"/>
            <w:noProof/>
            <w:rtl/>
          </w:rPr>
          <w:t>هجوم</w:t>
        </w:r>
        <w:r w:rsidR="00D64A95" w:rsidRPr="00A01634">
          <w:rPr>
            <w:rStyle w:val="Hyperlink"/>
            <w:noProof/>
            <w:rtl/>
          </w:rPr>
          <w:t xml:space="preserve"> </w:t>
        </w:r>
        <w:r w:rsidR="00D64A95" w:rsidRPr="00A01634">
          <w:rPr>
            <w:rStyle w:val="Hyperlink"/>
            <w:rFonts w:hint="eastAsia"/>
            <w:noProof/>
            <w:rtl/>
          </w:rPr>
          <w:t>تبل</w:t>
        </w:r>
        <w:r w:rsidR="00D64A95" w:rsidRPr="00A01634">
          <w:rPr>
            <w:rStyle w:val="Hyperlink"/>
            <w:rFonts w:hint="cs"/>
            <w:noProof/>
            <w:rtl/>
          </w:rPr>
          <w:t>ی</w:t>
        </w:r>
        <w:r w:rsidR="00D64A95" w:rsidRPr="00A01634">
          <w:rPr>
            <w:rStyle w:val="Hyperlink"/>
            <w:rFonts w:hint="eastAsia"/>
            <w:noProof/>
            <w:rtl/>
          </w:rPr>
          <w:t>غات</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هود</w:t>
        </w:r>
        <w:r w:rsidR="00D64A95" w:rsidRPr="00A01634">
          <w:rPr>
            <w:rStyle w:val="Hyperlink"/>
            <w:rFonts w:hint="cs"/>
            <w:noProof/>
            <w:rtl/>
          </w:rPr>
          <w:t>ی</w:t>
        </w:r>
        <w:r w:rsidR="00D64A95" w:rsidRPr="00A01634">
          <w:rPr>
            <w:rStyle w:val="Hyperlink"/>
            <w:rFonts w:hint="eastAsia"/>
            <w:noProof/>
            <w:rtl/>
          </w:rPr>
          <w:t>ان</w:t>
        </w:r>
        <w:r w:rsidR="00D64A95" w:rsidRPr="00A01634">
          <w:rPr>
            <w:rStyle w:val="Hyperlink"/>
            <w:noProof/>
            <w:rtl/>
          </w:rPr>
          <w:t xml:space="preserve"> </w:t>
        </w:r>
        <w:r w:rsidR="00D64A95" w:rsidRPr="00A01634">
          <w:rPr>
            <w:rStyle w:val="Hyperlink"/>
            <w:rFonts w:hint="eastAsia"/>
            <w:noProof/>
            <w:rtl/>
          </w:rPr>
          <w:t>عل</w:t>
        </w:r>
        <w:r w:rsidR="00D64A95" w:rsidRPr="00A01634">
          <w:rPr>
            <w:rStyle w:val="Hyperlink"/>
            <w:rFonts w:hint="cs"/>
            <w:noProof/>
            <w:rtl/>
          </w:rPr>
          <w:t>ی</w:t>
        </w:r>
        <w:r w:rsidR="00D64A95" w:rsidRPr="00A01634">
          <w:rPr>
            <w:rStyle w:val="Hyperlink"/>
            <w:rFonts w:hint="eastAsia"/>
            <w:noProof/>
            <w:rtl/>
          </w:rPr>
          <w:t>ه</w:t>
        </w:r>
        <w:r w:rsidR="00D64A95" w:rsidRPr="00A01634">
          <w:rPr>
            <w:rStyle w:val="Hyperlink"/>
            <w:noProof/>
            <w:rtl/>
          </w:rPr>
          <w:t xml:space="preserve"> </w:t>
        </w:r>
        <w:r w:rsidR="00D64A95" w:rsidRPr="00A01634">
          <w:rPr>
            <w:rStyle w:val="Hyperlink"/>
            <w:rFonts w:hint="eastAsia"/>
            <w:noProof/>
            <w:rtl/>
          </w:rPr>
          <w:t>ذات</w:t>
        </w:r>
        <w:r w:rsidR="00D64A95" w:rsidRPr="00A01634">
          <w:rPr>
            <w:rStyle w:val="Hyperlink"/>
            <w:noProof/>
            <w:rtl/>
          </w:rPr>
          <w:t xml:space="preserve"> </w:t>
        </w:r>
        <w:r w:rsidR="00D64A95" w:rsidRPr="00A01634">
          <w:rPr>
            <w:rStyle w:val="Hyperlink"/>
            <w:rFonts w:hint="eastAsia"/>
            <w:noProof/>
            <w:rtl/>
          </w:rPr>
          <w:t>اله</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439429895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708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96" w:history="1">
        <w:r w:rsidR="00D64A95" w:rsidRPr="00A01634">
          <w:rPr>
            <w:rStyle w:val="Hyperlink"/>
            <w:noProof/>
            <w:rtl/>
          </w:rPr>
          <w:t xml:space="preserve">3- </w:t>
        </w:r>
        <w:r w:rsidR="00D64A95" w:rsidRPr="00A01634">
          <w:rPr>
            <w:rStyle w:val="Hyperlink"/>
            <w:rFonts w:hint="eastAsia"/>
            <w:noProof/>
            <w:rtl/>
          </w:rPr>
          <w:t>ب</w:t>
        </w:r>
        <w:r w:rsidR="00D64A95" w:rsidRPr="00A01634">
          <w:rPr>
            <w:rStyle w:val="Hyperlink"/>
            <w:rFonts w:hint="cs"/>
            <w:noProof/>
            <w:rtl/>
          </w:rPr>
          <w:t>ی‌</w:t>
        </w:r>
        <w:r w:rsidR="00D64A95" w:rsidRPr="00A01634">
          <w:rPr>
            <w:rStyle w:val="Hyperlink"/>
            <w:rFonts w:hint="eastAsia"/>
            <w:noProof/>
            <w:rtl/>
          </w:rPr>
          <w:t>ادب</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توه</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هود</w:t>
        </w:r>
        <w:r w:rsidR="00D64A95" w:rsidRPr="00A01634">
          <w:rPr>
            <w:rStyle w:val="Hyperlink"/>
            <w:noProof/>
            <w:rtl/>
          </w:rPr>
          <w:t xml:space="preserve"> </w:t>
        </w:r>
        <w:r w:rsidR="00D64A95" w:rsidRPr="00A01634">
          <w:rPr>
            <w:rStyle w:val="Hyperlink"/>
            <w:rFonts w:hint="eastAsia"/>
            <w:noProof/>
            <w:rtl/>
          </w:rPr>
          <w:t>نسبت</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sidRPr="00A01634">
          <w:rPr>
            <w:rStyle w:val="Hyperlink"/>
            <w:noProof/>
            <w:rtl/>
          </w:rPr>
          <w:t xml:space="preserve"> </w:t>
        </w:r>
        <w:r w:rsidR="00D64A95" w:rsidRPr="00A01634">
          <w:rPr>
            <w:rStyle w:val="Hyperlink"/>
            <w:rFonts w:ascii="" w:hAnsi="" w:cs="CTraditional Arabic" w:hint="eastAsia"/>
            <w:noProof/>
            <w:rtl/>
          </w:rPr>
          <w:t>ج</w:t>
        </w:r>
        <w:r w:rsidR="00D64A95" w:rsidRPr="00A01634">
          <w:rPr>
            <w:rStyle w:val="Hyperlink"/>
            <w:rFonts w:ascii="" w:hAnsi="" w:cs="CTraditional Arabic"/>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قرآن</w:t>
        </w:r>
        <w:r w:rsidR="00D64A95" w:rsidRPr="00A01634">
          <w:rPr>
            <w:rStyle w:val="Hyperlink"/>
            <w:noProof/>
            <w:rtl/>
          </w:rPr>
          <w:t xml:space="preserve"> </w:t>
        </w:r>
        <w:r w:rsidR="00D64A95" w:rsidRPr="00A01634">
          <w:rPr>
            <w:rStyle w:val="Hyperlink"/>
            <w:rFonts w:hint="eastAsia"/>
            <w:noProof/>
            <w:rtl/>
          </w:rPr>
          <w:t>کر</w:t>
        </w:r>
        <w:r w:rsidR="00D64A95" w:rsidRPr="00A01634">
          <w:rPr>
            <w:rStyle w:val="Hyperlink"/>
            <w:rFonts w:hint="cs"/>
            <w:noProof/>
            <w:rtl/>
          </w:rPr>
          <w:t>ی</w:t>
        </w:r>
        <w:r w:rsidR="00D64A95" w:rsidRPr="00A01634">
          <w:rPr>
            <w:rStyle w:val="Hyperlink"/>
            <w:rFonts w:hint="eastAsia"/>
            <w:noProof/>
            <w:rtl/>
          </w:rPr>
          <w:t>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439429896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711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97" w:history="1">
        <w:r w:rsidR="00D64A95" w:rsidRPr="00A01634">
          <w:rPr>
            <w:rStyle w:val="Hyperlink"/>
            <w:noProof/>
            <w:rtl/>
          </w:rPr>
          <w:t xml:space="preserve">4- </w:t>
        </w:r>
        <w:r w:rsidR="00D64A95" w:rsidRPr="00A01634">
          <w:rPr>
            <w:rStyle w:val="Hyperlink"/>
            <w:rFonts w:hint="eastAsia"/>
            <w:noProof/>
            <w:rtl/>
          </w:rPr>
          <w:t>پشت</w:t>
        </w:r>
        <w:r w:rsidR="00D64A95" w:rsidRPr="00A01634">
          <w:rPr>
            <w:rStyle w:val="Hyperlink"/>
            <w:rFonts w:hint="cs"/>
            <w:noProof/>
            <w:rtl/>
          </w:rPr>
          <w:t>ی</w:t>
        </w:r>
        <w:r w:rsidR="00D64A95" w:rsidRPr="00A01634">
          <w:rPr>
            <w:rStyle w:val="Hyperlink"/>
            <w:rFonts w:hint="eastAsia"/>
            <w:noProof/>
            <w:rtl/>
          </w:rPr>
          <w:t>بان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هود</w:t>
        </w:r>
        <w:r w:rsidR="00D64A95" w:rsidRPr="00A01634">
          <w:rPr>
            <w:rStyle w:val="Hyperlink"/>
            <w:rFonts w:hint="cs"/>
            <w:noProof/>
            <w:rtl/>
          </w:rPr>
          <w:t>ی</w:t>
        </w:r>
        <w:r w:rsidR="00D64A95" w:rsidRPr="00A01634">
          <w:rPr>
            <w:rStyle w:val="Hyperlink"/>
            <w:rFonts w:hint="eastAsia"/>
            <w:noProof/>
            <w:rtl/>
          </w:rPr>
          <w:t>ان</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منافقان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توطئه‌چ</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همراه</w:t>
        </w:r>
        <w:r w:rsidR="00D64A95" w:rsidRPr="00A01634">
          <w:rPr>
            <w:rStyle w:val="Hyperlink"/>
            <w:noProof/>
            <w:rtl/>
          </w:rPr>
          <w:t xml:space="preserve"> </w:t>
        </w:r>
        <w:r w:rsidR="00D64A95" w:rsidRPr="00A01634">
          <w:rPr>
            <w:rStyle w:val="Hyperlink"/>
            <w:rFonts w:hint="eastAsia"/>
            <w:noProof/>
            <w:rtl/>
          </w:rPr>
          <w:t>آنها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439429897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714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98" w:history="1">
        <w:r w:rsidR="00D64A95" w:rsidRPr="00A01634">
          <w:rPr>
            <w:rStyle w:val="Hyperlink"/>
            <w:noProof/>
            <w:rtl/>
          </w:rPr>
          <w:t xml:space="preserve">5- </w:t>
        </w:r>
        <w:r w:rsidR="00D64A95" w:rsidRPr="00A01634">
          <w:rPr>
            <w:rStyle w:val="Hyperlink"/>
            <w:rFonts w:hint="eastAsia"/>
            <w:noProof/>
            <w:rtl/>
          </w:rPr>
          <w:t>طعن</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هود</w:t>
        </w:r>
        <w:r w:rsidR="00D64A95" w:rsidRPr="00A01634">
          <w:rPr>
            <w:rStyle w:val="Hyperlink"/>
            <w:rFonts w:hint="cs"/>
            <w:noProof/>
            <w:rtl/>
          </w:rPr>
          <w:t>ی</w:t>
        </w:r>
        <w:r w:rsidR="00D64A95" w:rsidRPr="00A01634">
          <w:rPr>
            <w:rStyle w:val="Hyperlink"/>
            <w:rFonts w:hint="eastAsia"/>
            <w:noProof/>
            <w:rtl/>
          </w:rPr>
          <w:t>ان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ک</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عالمان</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هود</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نام</w:t>
        </w:r>
        <w:r w:rsidR="00D64A95" w:rsidRPr="00A01634">
          <w:rPr>
            <w:rStyle w:val="Hyperlink"/>
            <w:noProof/>
            <w:rtl/>
          </w:rPr>
          <w:t xml:space="preserve"> </w:t>
        </w:r>
        <w:r w:rsidR="00D64A95" w:rsidRPr="00A01634">
          <w:rPr>
            <w:rStyle w:val="Hyperlink"/>
            <w:rFonts w:hint="eastAsia"/>
            <w:noProof/>
            <w:rtl/>
          </w:rPr>
          <w:t>عبدالله</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سلام</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دل</w:t>
        </w:r>
        <w:r w:rsidR="00D64A95" w:rsidRPr="00A01634">
          <w:rPr>
            <w:rStyle w:val="Hyperlink"/>
            <w:rFonts w:hint="cs"/>
            <w:noProof/>
            <w:rtl/>
          </w:rPr>
          <w:t>ی</w:t>
        </w:r>
        <w:r w:rsidR="00D64A95" w:rsidRPr="00A01634">
          <w:rPr>
            <w:rStyle w:val="Hyperlink"/>
            <w:rFonts w:hint="eastAsia"/>
            <w:noProof/>
            <w:rtl/>
          </w:rPr>
          <w:t>ل</w:t>
        </w:r>
        <w:r w:rsidR="00D64A95" w:rsidRPr="00A01634">
          <w:rPr>
            <w:rStyle w:val="Hyperlink"/>
            <w:noProof/>
            <w:rtl/>
          </w:rPr>
          <w:t xml:space="preserve"> </w:t>
        </w:r>
        <w:r w:rsidR="00D64A95" w:rsidRPr="00A01634">
          <w:rPr>
            <w:rStyle w:val="Hyperlink"/>
            <w:rFonts w:hint="eastAsia"/>
            <w:noProof/>
            <w:rtl/>
          </w:rPr>
          <w:t>گرا</w:t>
        </w:r>
        <w:r w:rsidR="00D64A95" w:rsidRPr="00A01634">
          <w:rPr>
            <w:rStyle w:val="Hyperlink"/>
            <w:rFonts w:hint="cs"/>
            <w:noProof/>
            <w:rtl/>
          </w:rPr>
          <w:t>ی</w:t>
        </w:r>
        <w:r w:rsidR="00D64A95" w:rsidRPr="00A01634">
          <w:rPr>
            <w:rStyle w:val="Hyperlink"/>
            <w:rFonts w:hint="eastAsia"/>
            <w:noProof/>
            <w:rtl/>
          </w:rPr>
          <w:t>ش</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اسلام</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439429898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716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899" w:history="1">
        <w:r w:rsidR="00D64A95" w:rsidRPr="00A01634">
          <w:rPr>
            <w:rStyle w:val="Hyperlink"/>
            <w:noProof/>
            <w:rtl/>
          </w:rPr>
          <w:t xml:space="preserve">6- </w:t>
        </w:r>
        <w:r w:rsidR="00D64A95" w:rsidRPr="00A01634">
          <w:rPr>
            <w:rStyle w:val="Hyperlink"/>
            <w:rFonts w:hint="eastAsia"/>
            <w:noProof/>
            <w:rtl/>
          </w:rPr>
          <w:t>پخش</w:t>
        </w:r>
        <w:r w:rsidR="00D64A95" w:rsidRPr="00A01634">
          <w:rPr>
            <w:rStyle w:val="Hyperlink"/>
            <w:noProof/>
            <w:rtl/>
          </w:rPr>
          <w:t xml:space="preserve"> </w:t>
        </w:r>
        <w:r w:rsidR="00D64A95" w:rsidRPr="00A01634">
          <w:rPr>
            <w:rStyle w:val="Hyperlink"/>
            <w:rFonts w:hint="eastAsia"/>
            <w:noProof/>
            <w:rtl/>
          </w:rPr>
          <w:t>شا</w:t>
        </w:r>
        <w:r w:rsidR="00D64A95" w:rsidRPr="00A01634">
          <w:rPr>
            <w:rStyle w:val="Hyperlink"/>
            <w:rFonts w:hint="cs"/>
            <w:noProof/>
            <w:rtl/>
          </w:rPr>
          <w:t>ی</w:t>
        </w:r>
        <w:r w:rsidR="00D64A95" w:rsidRPr="00A01634">
          <w:rPr>
            <w:rStyle w:val="Hyperlink"/>
            <w:rFonts w:hint="eastAsia"/>
            <w:noProof/>
            <w:rtl/>
          </w:rPr>
          <w:t>عات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ناسزاگو</w:t>
        </w:r>
        <w:r w:rsidR="00D64A95" w:rsidRPr="00A01634">
          <w:rPr>
            <w:rStyle w:val="Hyperlink"/>
            <w:rFonts w:hint="cs"/>
            <w:noProof/>
            <w:rtl/>
          </w:rPr>
          <w:t>یی</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sidRPr="00A01634">
          <w:rPr>
            <w:rStyle w:val="Hyperlink"/>
            <w:noProof/>
            <w:rtl/>
          </w:rPr>
          <w:t xml:space="preserve"> </w:t>
        </w:r>
        <w:r w:rsidR="00D64A95" w:rsidRPr="00A01634">
          <w:rPr>
            <w:rStyle w:val="Hyperlink"/>
            <w:rFonts w:ascii="" w:hAnsi="" w:cs="CTraditional Arabic" w:hint="eastAsia"/>
            <w:noProof/>
            <w:rtl/>
          </w:rPr>
          <w:t>ج</w:t>
        </w:r>
        <w:r w:rsidR="00D64A95" w:rsidRPr="00A01634">
          <w:rPr>
            <w:rStyle w:val="Hyperlink"/>
            <w:rFonts w:ascii="" w:hAnsi="" w:cs="CTraditional Arabic"/>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مسلمانان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439429899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718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00" w:history="1">
        <w:r w:rsidR="00D64A95" w:rsidRPr="00A01634">
          <w:rPr>
            <w:rStyle w:val="Hyperlink"/>
            <w:noProof/>
            <w:rtl/>
          </w:rPr>
          <w:t xml:space="preserve">7- </w:t>
        </w:r>
        <w:r w:rsidR="00D64A95" w:rsidRPr="00A01634">
          <w:rPr>
            <w:rStyle w:val="Hyperlink"/>
            <w:rFonts w:hint="eastAsia"/>
            <w:noProof/>
            <w:rtl/>
          </w:rPr>
          <w:t>موضع</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هود</w:t>
        </w:r>
        <w:r w:rsidR="00D64A95" w:rsidRPr="00A01634">
          <w:rPr>
            <w:rStyle w:val="Hyperlink"/>
            <w:rFonts w:hint="cs"/>
            <w:noProof/>
            <w:rtl/>
          </w:rPr>
          <w:t>ی</w:t>
        </w:r>
        <w:r w:rsidR="00D64A95" w:rsidRPr="00A01634">
          <w:rPr>
            <w:rStyle w:val="Hyperlink"/>
            <w:rFonts w:hint="eastAsia"/>
            <w:noProof/>
            <w:rtl/>
          </w:rPr>
          <w:t>ان</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برابر</w:t>
        </w:r>
        <w:r w:rsidR="00D64A95" w:rsidRPr="00A01634">
          <w:rPr>
            <w:rStyle w:val="Hyperlink"/>
            <w:noProof/>
            <w:rtl/>
          </w:rPr>
          <w:t xml:space="preserve"> </w:t>
        </w:r>
        <w:r w:rsidR="00D64A95" w:rsidRPr="00A01634">
          <w:rPr>
            <w:rStyle w:val="Hyperlink"/>
            <w:rFonts w:hint="eastAsia"/>
            <w:noProof/>
            <w:rtl/>
          </w:rPr>
          <w:t>تغ</w:t>
        </w:r>
        <w:r w:rsidR="00D64A95" w:rsidRPr="00A01634">
          <w:rPr>
            <w:rStyle w:val="Hyperlink"/>
            <w:rFonts w:hint="cs"/>
            <w:noProof/>
            <w:rtl/>
          </w:rPr>
          <w:t>یی</w:t>
        </w:r>
        <w:r w:rsidR="00D64A95" w:rsidRPr="00A01634">
          <w:rPr>
            <w:rStyle w:val="Hyperlink"/>
            <w:rFonts w:hint="eastAsia"/>
            <w:noProof/>
            <w:rtl/>
          </w:rPr>
          <w:t>ر</w:t>
        </w:r>
        <w:r w:rsidR="00D64A95" w:rsidRPr="00A01634">
          <w:rPr>
            <w:rStyle w:val="Hyperlink"/>
            <w:noProof/>
            <w:rtl/>
          </w:rPr>
          <w:t xml:space="preserve"> </w:t>
        </w:r>
        <w:r w:rsidR="00D64A95" w:rsidRPr="00A01634">
          <w:rPr>
            <w:rStyle w:val="Hyperlink"/>
            <w:rFonts w:hint="eastAsia"/>
            <w:noProof/>
            <w:rtl/>
          </w:rPr>
          <w:t>قبله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439429900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719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01" w:history="1">
        <w:r w:rsidR="00D64A95" w:rsidRPr="00A01634">
          <w:rPr>
            <w:rStyle w:val="Hyperlink"/>
            <w:noProof/>
            <w:rtl/>
          </w:rPr>
          <w:t xml:space="preserve">8- </w:t>
        </w:r>
        <w:r w:rsidR="00D64A95" w:rsidRPr="00A01634">
          <w:rPr>
            <w:rStyle w:val="Hyperlink"/>
            <w:rFonts w:hint="eastAsia"/>
            <w:noProof/>
            <w:rtl/>
          </w:rPr>
          <w:t>برخ</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صفت</w:t>
        </w:r>
        <w:r w:rsidR="00D64A95" w:rsidRPr="00A01634">
          <w:rPr>
            <w:rStyle w:val="Hyperlink"/>
            <w:rFonts w:hint="eastAsia"/>
            <w:noProof/>
          </w:rPr>
          <w:t>‌</w:t>
        </w:r>
        <w:r w:rsidR="00D64A95" w:rsidRPr="00A01634">
          <w:rPr>
            <w:rStyle w:val="Hyperlink"/>
            <w:rFonts w:hint="eastAsia"/>
            <w:noProof/>
            <w:rtl/>
          </w:rPr>
          <w:t>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cs"/>
            <w:noProof/>
            <w:rtl/>
          </w:rPr>
          <w:t>ی</w:t>
        </w:r>
        <w:r w:rsidR="00D64A95" w:rsidRPr="00A01634">
          <w:rPr>
            <w:rStyle w:val="Hyperlink"/>
            <w:rFonts w:hint="eastAsia"/>
            <w:noProof/>
            <w:rtl/>
          </w:rPr>
          <w:t>هود</w:t>
        </w:r>
        <w:r w:rsidR="00D64A95" w:rsidRPr="00A01634">
          <w:rPr>
            <w:rStyle w:val="Hyperlink"/>
            <w:rFonts w:hint="cs"/>
            <w:noProof/>
            <w:rtl/>
          </w:rPr>
          <w:t>ی</w:t>
        </w:r>
        <w:r w:rsidR="00D64A95" w:rsidRPr="00A01634">
          <w:rPr>
            <w:rStyle w:val="Hyperlink"/>
            <w:rFonts w:hint="eastAsia"/>
            <w:noProof/>
            <w:rtl/>
          </w:rPr>
          <w:t>ان</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قرآن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439429901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728</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02" w:history="1">
        <w:r w:rsidR="00D64A95" w:rsidRPr="00A01634">
          <w:rPr>
            <w:rStyle w:val="Hyperlink"/>
            <w:rFonts w:hint="eastAsia"/>
            <w:noProof/>
            <w:rtl/>
            <w:lang w:bidi="fa-IR"/>
          </w:rPr>
          <w:t>چهارم</w:t>
        </w:r>
        <w:r w:rsidR="00D64A95" w:rsidRPr="00A01634">
          <w:rPr>
            <w:rStyle w:val="Hyperlink"/>
            <w:noProof/>
            <w:rtl/>
            <w:lang w:bidi="fa-IR"/>
          </w:rPr>
          <w:t xml:space="preserve">: </w:t>
        </w:r>
        <w:r w:rsidR="00D64A95" w:rsidRPr="00A01634">
          <w:rPr>
            <w:rStyle w:val="Hyperlink"/>
            <w:rFonts w:hint="eastAsia"/>
            <w:noProof/>
            <w:rtl/>
            <w:lang w:bidi="fa-IR"/>
          </w:rPr>
          <w:t>خداوند</w:t>
        </w:r>
        <w:r w:rsidR="00D64A95" w:rsidRPr="00A01634">
          <w:rPr>
            <w:rStyle w:val="Hyperlink"/>
            <w:noProof/>
            <w:rtl/>
            <w:lang w:bidi="fa-IR"/>
          </w:rPr>
          <w:t xml:space="preserve"> </w:t>
        </w:r>
        <w:r w:rsidR="00D64A95" w:rsidRPr="00A01634">
          <w:rPr>
            <w:rStyle w:val="Hyperlink"/>
            <w:rFonts w:hint="eastAsia"/>
            <w:noProof/>
            <w:rtl/>
            <w:lang w:bidi="fa-IR"/>
          </w:rPr>
          <w:t>کار</w:t>
        </w:r>
        <w:r w:rsidR="00D64A95" w:rsidRPr="00A01634">
          <w:rPr>
            <w:rStyle w:val="Hyperlink"/>
            <w:noProof/>
            <w:rtl/>
            <w:lang w:bidi="fa-IR"/>
          </w:rPr>
          <w:t xml:space="preserve"> </w:t>
        </w:r>
        <w:r w:rsidR="00D64A95" w:rsidRPr="00A01634">
          <w:rPr>
            <w:rStyle w:val="Hyperlink"/>
            <w:rFonts w:hint="eastAsia"/>
            <w:noProof/>
            <w:rtl/>
            <w:lang w:bidi="fa-IR"/>
          </w:rPr>
          <w:t>فسادکنندگان</w:t>
        </w:r>
        <w:r w:rsidR="00D64A95" w:rsidRPr="00A01634">
          <w:rPr>
            <w:rStyle w:val="Hyperlink"/>
            <w:noProof/>
            <w:rtl/>
            <w:lang w:bidi="fa-IR"/>
          </w:rPr>
          <w:t xml:space="preserve"> </w:t>
        </w:r>
        <w:r w:rsidR="00D64A95" w:rsidRPr="00A01634">
          <w:rPr>
            <w:rStyle w:val="Hyperlink"/>
            <w:rFonts w:hint="eastAsia"/>
            <w:noProof/>
            <w:rtl/>
            <w:lang w:bidi="fa-IR"/>
          </w:rPr>
          <w:t>را</w:t>
        </w:r>
        <w:r w:rsidR="00D64A95" w:rsidRPr="00A01634">
          <w:rPr>
            <w:rStyle w:val="Hyperlink"/>
            <w:noProof/>
            <w:rtl/>
            <w:lang w:bidi="fa-IR"/>
          </w:rPr>
          <w:t xml:space="preserve"> </w:t>
        </w:r>
        <w:r w:rsidR="00D64A95" w:rsidRPr="00A01634">
          <w:rPr>
            <w:rStyle w:val="Hyperlink"/>
            <w:rFonts w:hint="eastAsia"/>
            <w:noProof/>
            <w:rtl/>
            <w:lang w:bidi="fa-IR"/>
          </w:rPr>
          <w:t>درست</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اصلاح</w:t>
        </w:r>
        <w:r w:rsidR="00D64A95" w:rsidRPr="00A01634">
          <w:rPr>
            <w:rStyle w:val="Hyperlink"/>
            <w:noProof/>
            <w:rtl/>
            <w:lang w:bidi="fa-IR"/>
          </w:rPr>
          <w:t xml:space="preserve"> </w:t>
        </w:r>
        <w:r w:rsidR="00D64A95" w:rsidRPr="00A01634">
          <w:rPr>
            <w:rStyle w:val="Hyperlink"/>
            <w:rFonts w:hint="eastAsia"/>
            <w:noProof/>
            <w:rtl/>
            <w:lang w:bidi="fa-IR"/>
          </w:rPr>
          <w:t>نم</w:t>
        </w:r>
        <w:r w:rsidR="00D64A95" w:rsidRPr="00A01634">
          <w:rPr>
            <w:rStyle w:val="Hyperlink"/>
            <w:rFonts w:hint="cs"/>
            <w:noProof/>
            <w:rtl/>
            <w:lang w:bidi="fa-IR"/>
          </w:rPr>
          <w:t>ی‌</w:t>
        </w:r>
        <w:r w:rsidR="00D64A95" w:rsidRPr="00A01634">
          <w:rPr>
            <w:rStyle w:val="Hyperlink"/>
            <w:rFonts w:hint="eastAsia"/>
            <w:noProof/>
            <w:rtl/>
            <w:lang w:bidi="fa-IR"/>
          </w:rPr>
          <w:t>کند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439429902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737</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903"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چهارم</w:t>
        </w:r>
        <w:r w:rsidR="00D64A95" w:rsidRPr="00A01634">
          <w:rPr>
            <w:rStyle w:val="Hyperlink"/>
            <w:noProof/>
            <w:rtl/>
            <w:lang w:bidi="fa-IR"/>
          </w:rPr>
          <w:t xml:space="preserve"> </w:t>
        </w:r>
        <w:r w:rsidR="00D64A95" w:rsidRPr="00A01634">
          <w:rPr>
            <w:rStyle w:val="Hyperlink"/>
            <w:rFonts w:hint="eastAsia"/>
            <w:noProof/>
            <w:rtl/>
            <w:lang w:bidi="fa-IR"/>
          </w:rPr>
          <w:t>مقاومت</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دفاع</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شروع</w:t>
        </w:r>
        <w:r w:rsidR="00D64A95" w:rsidRPr="00A01634">
          <w:rPr>
            <w:rStyle w:val="Hyperlink"/>
            <w:noProof/>
            <w:rtl/>
            <w:lang w:bidi="fa-IR"/>
          </w:rPr>
          <w:t xml:space="preserve"> </w:t>
        </w:r>
        <w:r w:rsidR="00D64A95" w:rsidRPr="00A01634">
          <w:rPr>
            <w:rStyle w:val="Hyperlink"/>
            <w:rFonts w:hint="eastAsia"/>
            <w:noProof/>
            <w:rtl/>
            <w:lang w:bidi="fa-IR"/>
          </w:rPr>
          <w:t>سر</w:t>
        </w:r>
        <w:r w:rsidR="00D64A95" w:rsidRPr="00A01634">
          <w:rPr>
            <w:rStyle w:val="Hyperlink"/>
            <w:rFonts w:hint="cs"/>
            <w:noProof/>
            <w:rtl/>
            <w:lang w:bidi="fa-IR"/>
          </w:rPr>
          <w:t>ی</w:t>
        </w:r>
        <w:r w:rsidR="00D64A95" w:rsidRPr="00A01634">
          <w:rPr>
            <w:rStyle w:val="Hyperlink"/>
            <w:rFonts w:hint="eastAsia"/>
            <w:noProof/>
            <w:rtl/>
            <w:lang w:bidi="fa-IR"/>
          </w:rPr>
          <w:t>ه‌ها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439429903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742</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04" w:history="1">
        <w:r w:rsidR="00D64A95" w:rsidRPr="00A01634">
          <w:rPr>
            <w:rStyle w:val="Hyperlink"/>
            <w:rFonts w:hint="eastAsia"/>
            <w:noProof/>
            <w:rtl/>
            <w:lang w:bidi="fa-IR"/>
          </w:rPr>
          <w:t>اول</w:t>
        </w:r>
        <w:r w:rsidR="00D64A95" w:rsidRPr="00A01634">
          <w:rPr>
            <w:rStyle w:val="Hyperlink"/>
            <w:noProof/>
            <w:rtl/>
            <w:lang w:bidi="fa-IR"/>
          </w:rPr>
          <w:t xml:space="preserve">: </w:t>
        </w:r>
        <w:r w:rsidR="00D64A95" w:rsidRPr="00A01634">
          <w:rPr>
            <w:rStyle w:val="Hyperlink"/>
            <w:rFonts w:hint="eastAsia"/>
            <w:noProof/>
            <w:rtl/>
            <w:lang w:bidi="fa-IR"/>
          </w:rPr>
          <w:t>ش</w:t>
        </w:r>
        <w:r w:rsidR="00D64A95" w:rsidRPr="00A01634">
          <w:rPr>
            <w:rStyle w:val="Hyperlink"/>
            <w:rFonts w:hint="cs"/>
            <w:noProof/>
            <w:rtl/>
            <w:lang w:bidi="fa-IR"/>
          </w:rPr>
          <w:t>ی</w:t>
        </w:r>
        <w:r w:rsidR="00D64A95" w:rsidRPr="00A01634">
          <w:rPr>
            <w:rStyle w:val="Hyperlink"/>
            <w:rFonts w:hint="eastAsia"/>
            <w:noProof/>
            <w:rtl/>
            <w:lang w:bidi="fa-IR"/>
          </w:rPr>
          <w:t>وه</w:t>
        </w:r>
        <w:r w:rsidR="00D64A95" w:rsidRPr="00A01634">
          <w:rPr>
            <w:rStyle w:val="Hyperlink"/>
            <w:noProof/>
            <w:rtl/>
            <w:lang w:bidi="fa-IR"/>
          </w:rPr>
          <w:t xml:space="preserve"> </w:t>
        </w:r>
        <w:r w:rsidR="00D64A95" w:rsidRPr="00A01634">
          <w:rPr>
            <w:rStyle w:val="Hyperlink"/>
            <w:rFonts w:hint="eastAsia"/>
            <w:noProof/>
            <w:rtl/>
            <w:lang w:bidi="fa-IR"/>
          </w:rPr>
          <w:t>مقاومت</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دفاع</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439429904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742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05" w:history="1">
        <w:r w:rsidR="00D64A95" w:rsidRPr="00A01634">
          <w:rPr>
            <w:rStyle w:val="Hyperlink"/>
            <w:noProof/>
            <w:rtl/>
          </w:rPr>
          <w:t xml:space="preserve">1- </w:t>
        </w:r>
        <w:r w:rsidR="00D64A95" w:rsidRPr="00A01634">
          <w:rPr>
            <w:rStyle w:val="Hyperlink"/>
            <w:rFonts w:hint="eastAsia"/>
            <w:noProof/>
            <w:rtl/>
          </w:rPr>
          <w:t>توج</w:t>
        </w:r>
        <w:r w:rsidR="00D64A95" w:rsidRPr="00A01634">
          <w:rPr>
            <w:rStyle w:val="Hyperlink"/>
            <w:rFonts w:hint="cs"/>
            <w:noProof/>
            <w:rtl/>
          </w:rPr>
          <w:t>ی</w:t>
        </w:r>
        <w:r w:rsidR="00D64A95" w:rsidRPr="00A01634">
          <w:rPr>
            <w:rStyle w:val="Hyperlink"/>
            <w:rFonts w:hint="eastAsia"/>
            <w:noProof/>
            <w:rtl/>
          </w:rPr>
          <w:t>ه</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رهنمود</w:t>
        </w:r>
        <w:r w:rsidR="00D64A95" w:rsidRPr="00A01634">
          <w:rPr>
            <w:rStyle w:val="Hyperlink"/>
            <w:noProof/>
            <w:rtl/>
          </w:rPr>
          <w:t xml:space="preserve"> </w:t>
        </w:r>
        <w:r w:rsidR="00D64A95" w:rsidRPr="00A01634">
          <w:rPr>
            <w:rStyle w:val="Hyperlink"/>
            <w:rFonts w:hint="eastAsia"/>
            <w:noProof/>
            <w:rtl/>
          </w:rPr>
          <w:t>معنو</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439429905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746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06" w:history="1">
        <w:r w:rsidR="00D64A95" w:rsidRPr="00A01634">
          <w:rPr>
            <w:rStyle w:val="Hyperlink"/>
            <w:noProof/>
            <w:rtl/>
          </w:rPr>
          <w:t xml:space="preserve">2- </w:t>
        </w:r>
        <w:r w:rsidR="00D64A95" w:rsidRPr="00A01634">
          <w:rPr>
            <w:rStyle w:val="Hyperlink"/>
            <w:rFonts w:hint="eastAsia"/>
            <w:noProof/>
            <w:rtl/>
          </w:rPr>
          <w:t>اسلوب</w:t>
        </w:r>
        <w:r w:rsidR="00D64A95" w:rsidRPr="00A01634">
          <w:rPr>
            <w:rStyle w:val="Hyperlink"/>
            <w:noProof/>
            <w:rtl/>
          </w:rPr>
          <w:t xml:space="preserve"> </w:t>
        </w:r>
        <w:r w:rsidR="00D64A95" w:rsidRPr="00A01634">
          <w:rPr>
            <w:rStyle w:val="Hyperlink"/>
            <w:rFonts w:hint="eastAsia"/>
            <w:noProof/>
            <w:rtl/>
          </w:rPr>
          <w:t>علم</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439429906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746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07" w:history="1">
        <w:r w:rsidR="00D64A95" w:rsidRPr="00A01634">
          <w:rPr>
            <w:rStyle w:val="Hyperlink"/>
            <w:noProof/>
            <w:rtl/>
          </w:rPr>
          <w:t xml:space="preserve">3- </w:t>
        </w:r>
        <w:r w:rsidR="00D64A95" w:rsidRPr="00A01634">
          <w:rPr>
            <w:rStyle w:val="Hyperlink"/>
            <w:rFonts w:hint="eastAsia"/>
            <w:noProof/>
            <w:rtl/>
          </w:rPr>
          <w:t>آزاد</w:t>
        </w:r>
        <w:r w:rsidR="00D64A95" w:rsidRPr="00A01634">
          <w:rPr>
            <w:rStyle w:val="Hyperlink"/>
            <w:noProof/>
            <w:rtl/>
          </w:rPr>
          <w:t xml:space="preserve"> </w:t>
        </w:r>
        <w:r w:rsidR="00D64A95" w:rsidRPr="00A01634">
          <w:rPr>
            <w:rStyle w:val="Hyperlink"/>
            <w:rFonts w:hint="eastAsia"/>
            <w:noProof/>
            <w:rtl/>
          </w:rPr>
          <w:t>کردن</w:t>
        </w:r>
        <w:r w:rsidR="00D64A95" w:rsidRPr="00A01634">
          <w:rPr>
            <w:rStyle w:val="Hyperlink"/>
            <w:noProof/>
            <w:rtl/>
          </w:rPr>
          <w:t xml:space="preserve"> </w:t>
        </w:r>
        <w:r w:rsidR="00D64A95" w:rsidRPr="00A01634">
          <w:rPr>
            <w:rStyle w:val="Hyperlink"/>
            <w:rFonts w:hint="eastAsia"/>
            <w:noProof/>
            <w:rtl/>
          </w:rPr>
          <w:t>نفس</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ش</w:t>
        </w:r>
        <w:r w:rsidR="00D64A95" w:rsidRPr="00A01634">
          <w:rPr>
            <w:rStyle w:val="Hyperlink"/>
            <w:rFonts w:hint="cs"/>
            <w:noProof/>
            <w:rtl/>
          </w:rPr>
          <w:t>ی</w:t>
        </w:r>
        <w:r w:rsidR="00D64A95" w:rsidRPr="00A01634">
          <w:rPr>
            <w:rStyle w:val="Hyperlink"/>
            <w:rFonts w:hint="eastAsia"/>
            <w:noProof/>
            <w:rtl/>
          </w:rPr>
          <w:t>فتگ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زندگ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دن</w:t>
        </w:r>
        <w:r w:rsidR="00D64A95" w:rsidRPr="00A01634">
          <w:rPr>
            <w:rStyle w:val="Hyperlink"/>
            <w:rFonts w:hint="cs"/>
            <w:noProof/>
            <w:rtl/>
          </w:rPr>
          <w:t>ی</w:t>
        </w:r>
        <w:r w:rsidR="00D64A95" w:rsidRPr="00A01634">
          <w:rPr>
            <w:rStyle w:val="Hyperlink"/>
            <w:rFonts w:hint="eastAsia"/>
            <w:noProof/>
            <w:rtl/>
          </w:rPr>
          <w:t>ا</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وابستگ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آن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439429907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748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08" w:history="1">
        <w:r w:rsidR="00D64A95" w:rsidRPr="00A01634">
          <w:rPr>
            <w:rStyle w:val="Hyperlink"/>
            <w:noProof/>
            <w:rtl/>
          </w:rPr>
          <w:t xml:space="preserve">- </w:t>
        </w:r>
        <w:r w:rsidR="00D64A95" w:rsidRPr="00A01634">
          <w:rPr>
            <w:rStyle w:val="Hyperlink"/>
            <w:rFonts w:hint="eastAsia"/>
            <w:noProof/>
            <w:rtl/>
          </w:rPr>
          <w:t>پاک</w:t>
        </w:r>
        <w:r w:rsidR="00D64A95" w:rsidRPr="00A01634">
          <w:rPr>
            <w:rStyle w:val="Hyperlink"/>
            <w:noProof/>
            <w:rtl/>
          </w:rPr>
          <w:t xml:space="preserve"> </w:t>
        </w:r>
        <w:r w:rsidR="00D64A95" w:rsidRPr="00A01634">
          <w:rPr>
            <w:rStyle w:val="Hyperlink"/>
            <w:rFonts w:hint="eastAsia"/>
            <w:noProof/>
            <w:rtl/>
          </w:rPr>
          <w:t>گردان</w:t>
        </w:r>
        <w:r w:rsidR="00D64A95" w:rsidRPr="00A01634">
          <w:rPr>
            <w:rStyle w:val="Hyperlink"/>
            <w:rFonts w:hint="cs"/>
            <w:noProof/>
            <w:rtl/>
          </w:rPr>
          <w:t>ی</w:t>
        </w:r>
        <w:r w:rsidR="00D64A95" w:rsidRPr="00A01634">
          <w:rPr>
            <w:rStyle w:val="Hyperlink"/>
            <w:rFonts w:hint="eastAsia"/>
            <w:noProof/>
            <w:rtl/>
          </w:rPr>
          <w:t>دن</w:t>
        </w:r>
        <w:r w:rsidR="00D64A95" w:rsidRPr="00A01634">
          <w:rPr>
            <w:rStyle w:val="Hyperlink"/>
            <w:noProof/>
            <w:rtl/>
          </w:rPr>
          <w:t xml:space="preserve"> </w:t>
        </w:r>
        <w:r w:rsidR="00D64A95" w:rsidRPr="00A01634">
          <w:rPr>
            <w:rStyle w:val="Hyperlink"/>
            <w:rFonts w:hint="eastAsia"/>
            <w:noProof/>
            <w:rtl/>
          </w:rPr>
          <w:t>نفس</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آموزش</w:t>
        </w:r>
        <w:r w:rsidR="00D64A95" w:rsidRPr="00A01634">
          <w:rPr>
            <w:rStyle w:val="Hyperlink"/>
            <w:noProof/>
            <w:rtl/>
          </w:rPr>
          <w:t xml:space="preserve"> </w:t>
        </w:r>
        <w:r w:rsidR="00D64A95" w:rsidRPr="00A01634">
          <w:rPr>
            <w:rStyle w:val="Hyperlink"/>
            <w:rFonts w:hint="eastAsia"/>
            <w:noProof/>
            <w:rtl/>
          </w:rPr>
          <w:t>دادن</w:t>
        </w:r>
        <w:r w:rsidR="00D64A95" w:rsidRPr="00A01634">
          <w:rPr>
            <w:rStyle w:val="Hyperlink"/>
            <w:noProof/>
            <w:rtl/>
          </w:rPr>
          <w:t xml:space="preserve"> </w:t>
        </w:r>
        <w:r w:rsidR="00D64A95" w:rsidRPr="00A01634">
          <w:rPr>
            <w:rStyle w:val="Hyperlink"/>
            <w:rFonts w:hint="eastAsia"/>
            <w:noProof/>
            <w:rtl/>
          </w:rPr>
          <w:t>آن</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صبر</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جان</w:t>
        </w:r>
        <w:r w:rsidR="00D64A95" w:rsidRPr="00A01634">
          <w:rPr>
            <w:rStyle w:val="Hyperlink"/>
            <w:noProof/>
            <w:rtl/>
          </w:rPr>
          <w:t xml:space="preserve"> </w:t>
        </w:r>
        <w:r w:rsidR="00D64A95" w:rsidRPr="00A01634">
          <w:rPr>
            <w:rStyle w:val="Hyperlink"/>
            <w:rFonts w:hint="eastAsia"/>
            <w:noProof/>
            <w:rtl/>
          </w:rPr>
          <w:t>فدا</w:t>
        </w:r>
        <w:r w:rsidR="00D64A95" w:rsidRPr="00A01634">
          <w:rPr>
            <w:rStyle w:val="Hyperlink"/>
            <w:rFonts w:hint="cs"/>
            <w:noProof/>
            <w:rtl/>
          </w:rPr>
          <w:t>یی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439429908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749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09" w:history="1">
        <w:r w:rsidR="00D64A95" w:rsidRPr="00A01634">
          <w:rPr>
            <w:rStyle w:val="Hyperlink"/>
            <w:noProof/>
            <w:rtl/>
          </w:rPr>
          <w:t xml:space="preserve">- </w:t>
        </w:r>
        <w:r w:rsidR="00D64A95" w:rsidRPr="00A01634">
          <w:rPr>
            <w:rStyle w:val="Hyperlink"/>
            <w:rFonts w:hint="eastAsia"/>
            <w:noProof/>
            <w:rtl/>
          </w:rPr>
          <w:t>جهاد</w:t>
        </w:r>
        <w:r w:rsidR="00D64A95" w:rsidRPr="00A01634">
          <w:rPr>
            <w:rStyle w:val="Hyperlink"/>
            <w:noProof/>
            <w:rtl/>
          </w:rPr>
          <w:t xml:space="preserve"> </w:t>
        </w:r>
        <w:r w:rsidR="00D64A95" w:rsidRPr="00A01634">
          <w:rPr>
            <w:rStyle w:val="Hyperlink"/>
            <w:rFonts w:hint="eastAsia"/>
            <w:noProof/>
            <w:rtl/>
          </w:rPr>
          <w:t>باعث</w:t>
        </w:r>
        <w:r w:rsidR="00D64A95" w:rsidRPr="00A01634">
          <w:rPr>
            <w:rStyle w:val="Hyperlink"/>
            <w:noProof/>
            <w:rtl/>
          </w:rPr>
          <w:t xml:space="preserve"> </w:t>
        </w:r>
        <w:r w:rsidR="00D64A95" w:rsidRPr="00A01634">
          <w:rPr>
            <w:rStyle w:val="Hyperlink"/>
            <w:rFonts w:hint="eastAsia"/>
            <w:noProof/>
            <w:rtl/>
          </w:rPr>
          <w:t>عزت</w:t>
        </w:r>
        <w:r w:rsidR="00D64A95" w:rsidRPr="00A01634">
          <w:rPr>
            <w:rStyle w:val="Hyperlink"/>
            <w:noProof/>
            <w:rtl/>
          </w:rPr>
          <w:t xml:space="preserve"> </w:t>
        </w:r>
        <w:r w:rsidR="00D64A95" w:rsidRPr="00A01634">
          <w:rPr>
            <w:rStyle w:val="Hyperlink"/>
            <w:rFonts w:hint="eastAsia"/>
            <w:noProof/>
            <w:rtl/>
          </w:rPr>
          <w:t>نفس</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قدرت</w:t>
        </w:r>
        <w:r w:rsidR="00D64A95" w:rsidRPr="00A01634">
          <w:rPr>
            <w:rStyle w:val="Hyperlink"/>
            <w:noProof/>
            <w:rtl/>
          </w:rPr>
          <w:t xml:space="preserve"> </w:t>
        </w:r>
        <w:r w:rsidR="00D64A95" w:rsidRPr="00A01634">
          <w:rPr>
            <w:rStyle w:val="Hyperlink"/>
            <w:rFonts w:hint="eastAsia"/>
            <w:noProof/>
            <w:rtl/>
          </w:rPr>
          <w:t>آن</w:t>
        </w:r>
        <w:r w:rsidR="00D64A95" w:rsidRPr="00A01634">
          <w:rPr>
            <w:rStyle w:val="Hyperlink"/>
            <w:noProof/>
            <w:rtl/>
          </w:rPr>
          <w:t xml:space="preserve"> </w:t>
        </w:r>
        <w:r w:rsidR="00D64A95" w:rsidRPr="00A01634">
          <w:rPr>
            <w:rStyle w:val="Hyperlink"/>
            <w:rFonts w:hint="eastAsia"/>
            <w:noProof/>
            <w:rtl/>
          </w:rPr>
          <w:t>م</w:t>
        </w:r>
        <w:r w:rsidR="00D64A95" w:rsidRPr="00A01634">
          <w:rPr>
            <w:rStyle w:val="Hyperlink"/>
            <w:rFonts w:hint="cs"/>
            <w:noProof/>
            <w:rtl/>
          </w:rPr>
          <w:t>ی‌</w:t>
        </w:r>
        <w:r w:rsidR="00D64A95" w:rsidRPr="00A01634">
          <w:rPr>
            <w:rStyle w:val="Hyperlink"/>
            <w:rFonts w:hint="eastAsia"/>
            <w:noProof/>
            <w:rtl/>
          </w:rPr>
          <w:t>شود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439429909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750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10" w:history="1">
        <w:r w:rsidR="00D64A95" w:rsidRPr="00A01634">
          <w:rPr>
            <w:rStyle w:val="Hyperlink"/>
            <w:rFonts w:hint="eastAsia"/>
            <w:noProof/>
            <w:rtl/>
            <w:lang w:bidi="fa-IR"/>
          </w:rPr>
          <w:t>دوم</w:t>
        </w:r>
        <w:r w:rsidR="00D64A95" w:rsidRPr="00A01634">
          <w:rPr>
            <w:rStyle w:val="Hyperlink"/>
            <w:noProof/>
            <w:rtl/>
            <w:lang w:bidi="fa-IR"/>
          </w:rPr>
          <w:t xml:space="preserve">: </w:t>
        </w:r>
        <w:r w:rsidR="00D64A95" w:rsidRPr="00A01634">
          <w:rPr>
            <w:rStyle w:val="Hyperlink"/>
            <w:rFonts w:hint="eastAsia"/>
            <w:noProof/>
            <w:rtl/>
            <w:lang w:bidi="fa-IR"/>
          </w:rPr>
          <w:t>اهداف</w:t>
        </w:r>
        <w:r w:rsidR="00D64A95" w:rsidRPr="00A01634">
          <w:rPr>
            <w:rStyle w:val="Hyperlink"/>
            <w:noProof/>
            <w:rtl/>
            <w:lang w:bidi="fa-IR"/>
          </w:rPr>
          <w:t xml:space="preserve"> </w:t>
        </w:r>
        <w:r w:rsidR="00D64A95" w:rsidRPr="00A01634">
          <w:rPr>
            <w:rStyle w:val="Hyperlink"/>
            <w:rFonts w:hint="eastAsia"/>
            <w:noProof/>
            <w:rtl/>
            <w:lang w:bidi="fa-IR"/>
          </w:rPr>
          <w:t>جهاد</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راه</w:t>
        </w:r>
        <w:r w:rsidR="00D64A95" w:rsidRPr="00A01634">
          <w:rPr>
            <w:rStyle w:val="Hyperlink"/>
            <w:noProof/>
            <w:rtl/>
            <w:lang w:bidi="fa-IR"/>
          </w:rPr>
          <w:t xml:space="preserve"> </w:t>
        </w:r>
        <w:r w:rsidR="00D64A95" w:rsidRPr="00A01634">
          <w:rPr>
            <w:rStyle w:val="Hyperlink"/>
            <w:rFonts w:hint="eastAsia"/>
            <w:noProof/>
            <w:rtl/>
            <w:lang w:bidi="fa-IR"/>
          </w:rPr>
          <w:t>خدا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439429910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751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11" w:history="1">
        <w:r w:rsidR="00D64A95" w:rsidRPr="00A01634">
          <w:rPr>
            <w:rStyle w:val="Hyperlink"/>
            <w:noProof/>
            <w:rtl/>
          </w:rPr>
          <w:t xml:space="preserve">1- </w:t>
        </w:r>
        <w:r w:rsidR="00D64A95" w:rsidRPr="00A01634">
          <w:rPr>
            <w:rStyle w:val="Hyperlink"/>
            <w:rFonts w:hint="eastAsia"/>
            <w:noProof/>
            <w:rtl/>
          </w:rPr>
          <w:t>حما</w:t>
        </w:r>
        <w:r w:rsidR="00D64A95" w:rsidRPr="00A01634">
          <w:rPr>
            <w:rStyle w:val="Hyperlink"/>
            <w:rFonts w:hint="cs"/>
            <w:noProof/>
            <w:rtl/>
          </w:rPr>
          <w:t>ی</w:t>
        </w:r>
        <w:r w:rsidR="00D64A95" w:rsidRPr="00A01634">
          <w:rPr>
            <w:rStyle w:val="Hyperlink"/>
            <w:rFonts w:hint="eastAsia"/>
            <w:noProof/>
            <w:rtl/>
          </w:rPr>
          <w:t>ت</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آزاد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عق</w:t>
        </w:r>
        <w:r w:rsidR="00D64A95" w:rsidRPr="00A01634">
          <w:rPr>
            <w:rStyle w:val="Hyperlink"/>
            <w:rFonts w:hint="cs"/>
            <w:noProof/>
            <w:rtl/>
          </w:rPr>
          <w:t>ی</w:t>
        </w:r>
        <w:r w:rsidR="00D64A95" w:rsidRPr="00A01634">
          <w:rPr>
            <w:rStyle w:val="Hyperlink"/>
            <w:rFonts w:hint="eastAsia"/>
            <w:noProof/>
            <w:rtl/>
          </w:rPr>
          <w:t>ده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439429911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751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12" w:history="1">
        <w:r w:rsidR="00D64A95" w:rsidRPr="00A01634">
          <w:rPr>
            <w:rStyle w:val="Hyperlink"/>
            <w:noProof/>
            <w:rtl/>
          </w:rPr>
          <w:t xml:space="preserve">2- </w:t>
        </w:r>
        <w:r w:rsidR="00D64A95" w:rsidRPr="00A01634">
          <w:rPr>
            <w:rStyle w:val="Hyperlink"/>
            <w:rFonts w:hint="eastAsia"/>
            <w:noProof/>
            <w:rtl/>
          </w:rPr>
          <w:t>حما</w:t>
        </w:r>
        <w:r w:rsidR="00D64A95" w:rsidRPr="00A01634">
          <w:rPr>
            <w:rStyle w:val="Hyperlink"/>
            <w:rFonts w:hint="cs"/>
            <w:noProof/>
            <w:rtl/>
          </w:rPr>
          <w:t>ی</w:t>
        </w:r>
        <w:r w:rsidR="00D64A95" w:rsidRPr="00A01634">
          <w:rPr>
            <w:rStyle w:val="Hyperlink"/>
            <w:rFonts w:hint="eastAsia"/>
            <w:noProof/>
            <w:rtl/>
          </w:rPr>
          <w:t>ت</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شعائر</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عبادات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439429912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752</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13" w:history="1">
        <w:r w:rsidR="00D64A95" w:rsidRPr="00A01634">
          <w:rPr>
            <w:rStyle w:val="Hyperlink"/>
            <w:noProof/>
            <w:rtl/>
          </w:rPr>
          <w:t xml:space="preserve">3- </w:t>
        </w:r>
        <w:r w:rsidR="00D64A95" w:rsidRPr="00A01634">
          <w:rPr>
            <w:rStyle w:val="Hyperlink"/>
            <w:rFonts w:hint="eastAsia"/>
            <w:noProof/>
            <w:rtl/>
          </w:rPr>
          <w:t>دفع</w:t>
        </w:r>
        <w:r w:rsidR="00D64A95" w:rsidRPr="00A01634">
          <w:rPr>
            <w:rStyle w:val="Hyperlink"/>
            <w:noProof/>
            <w:rtl/>
          </w:rPr>
          <w:t xml:space="preserve"> </w:t>
        </w:r>
        <w:r w:rsidR="00D64A95" w:rsidRPr="00A01634">
          <w:rPr>
            <w:rStyle w:val="Hyperlink"/>
            <w:rFonts w:hint="eastAsia"/>
            <w:noProof/>
            <w:rtl/>
          </w:rPr>
          <w:t>فساد</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زم</w:t>
        </w:r>
        <w:r w:rsidR="00D64A95" w:rsidRPr="00A01634">
          <w:rPr>
            <w:rStyle w:val="Hyperlink"/>
            <w:rFonts w:hint="cs"/>
            <w:noProof/>
            <w:rtl/>
          </w:rPr>
          <w:t>ی</w:t>
        </w:r>
        <w:r w:rsidR="00D64A95" w:rsidRPr="00A01634">
          <w:rPr>
            <w:rStyle w:val="Hyperlink"/>
            <w:rFonts w:hint="eastAsia"/>
            <w:noProof/>
            <w:rtl/>
          </w:rPr>
          <w:t>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439429913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753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14" w:history="1">
        <w:r w:rsidR="00D64A95" w:rsidRPr="00A01634">
          <w:rPr>
            <w:rStyle w:val="Hyperlink"/>
            <w:noProof/>
            <w:rtl/>
          </w:rPr>
          <w:t xml:space="preserve">4- </w:t>
        </w:r>
        <w:r w:rsidR="00D64A95" w:rsidRPr="00A01634">
          <w:rPr>
            <w:rStyle w:val="Hyperlink"/>
            <w:rFonts w:hint="eastAsia"/>
            <w:noProof/>
            <w:rtl/>
          </w:rPr>
          <w:t>آزما</w:t>
        </w:r>
        <w:r w:rsidR="00D64A95" w:rsidRPr="00A01634">
          <w:rPr>
            <w:rStyle w:val="Hyperlink"/>
            <w:rFonts w:hint="cs"/>
            <w:noProof/>
            <w:rtl/>
          </w:rPr>
          <w:t>ی</w:t>
        </w:r>
        <w:r w:rsidR="00D64A95" w:rsidRPr="00A01634">
          <w:rPr>
            <w:rStyle w:val="Hyperlink"/>
            <w:rFonts w:hint="eastAsia"/>
            <w:noProof/>
            <w:rtl/>
          </w:rPr>
          <w:t>ش</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ترب</w:t>
        </w:r>
        <w:r w:rsidR="00D64A95" w:rsidRPr="00A01634">
          <w:rPr>
            <w:rStyle w:val="Hyperlink"/>
            <w:rFonts w:hint="cs"/>
            <w:noProof/>
            <w:rtl/>
          </w:rPr>
          <w:t>ی</w:t>
        </w:r>
        <w:r w:rsidR="00D64A95" w:rsidRPr="00A01634">
          <w:rPr>
            <w:rStyle w:val="Hyperlink"/>
            <w:rFonts w:hint="eastAsia"/>
            <w:noProof/>
            <w:rtl/>
          </w:rPr>
          <w:t>ت</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اصلاح</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439429914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754</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15" w:history="1">
        <w:r w:rsidR="00D64A95" w:rsidRPr="00A01634">
          <w:rPr>
            <w:rStyle w:val="Hyperlink"/>
            <w:noProof/>
            <w:rtl/>
          </w:rPr>
          <w:t xml:space="preserve">5- </w:t>
        </w:r>
        <w:r w:rsidR="00D64A95" w:rsidRPr="00A01634">
          <w:rPr>
            <w:rStyle w:val="Hyperlink"/>
            <w:rFonts w:hint="eastAsia"/>
            <w:noProof/>
            <w:rtl/>
          </w:rPr>
          <w:t>ترساندن</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خوار</w:t>
        </w:r>
        <w:r w:rsidR="00D64A95" w:rsidRPr="00A01634">
          <w:rPr>
            <w:rStyle w:val="Hyperlink"/>
            <w:noProof/>
            <w:rtl/>
          </w:rPr>
          <w:t xml:space="preserve"> </w:t>
        </w:r>
        <w:r w:rsidR="00D64A95" w:rsidRPr="00A01634">
          <w:rPr>
            <w:rStyle w:val="Hyperlink"/>
            <w:rFonts w:hint="eastAsia"/>
            <w:noProof/>
            <w:rtl/>
          </w:rPr>
          <w:t>نمودن</w:t>
        </w:r>
        <w:r w:rsidR="00D64A95" w:rsidRPr="00A01634">
          <w:rPr>
            <w:rStyle w:val="Hyperlink"/>
            <w:noProof/>
            <w:rtl/>
          </w:rPr>
          <w:t xml:space="preserve"> </w:t>
        </w:r>
        <w:r w:rsidR="00D64A95" w:rsidRPr="00A01634">
          <w:rPr>
            <w:rStyle w:val="Hyperlink"/>
            <w:rFonts w:hint="eastAsia"/>
            <w:noProof/>
            <w:rtl/>
          </w:rPr>
          <w:t>کافران</w:t>
        </w:r>
        <w:r w:rsidR="00D64A95" w:rsidRPr="00A01634">
          <w:rPr>
            <w:rStyle w:val="Hyperlink"/>
            <w:noProof/>
            <w:rtl/>
          </w:rPr>
          <w:t xml:space="preserve"> </w:t>
        </w:r>
        <w:r w:rsidR="00D64A95" w:rsidRPr="00A01634">
          <w:rPr>
            <w:rStyle w:val="Hyperlink"/>
            <w:rFonts w:hint="eastAsia"/>
            <w:noProof/>
            <w:rtl/>
          </w:rPr>
          <w:t>وتضع</w:t>
        </w:r>
        <w:r w:rsidR="00D64A95" w:rsidRPr="00A01634">
          <w:rPr>
            <w:rStyle w:val="Hyperlink"/>
            <w:rFonts w:hint="cs"/>
            <w:noProof/>
            <w:rtl/>
          </w:rPr>
          <w:t>ی</w:t>
        </w:r>
        <w:r w:rsidR="00D64A95" w:rsidRPr="00A01634">
          <w:rPr>
            <w:rStyle w:val="Hyperlink"/>
            <w:rFonts w:hint="eastAsia"/>
            <w:noProof/>
            <w:rtl/>
          </w:rPr>
          <w:t>ف</w:t>
        </w:r>
        <w:r w:rsidR="00D64A95" w:rsidRPr="00A01634">
          <w:rPr>
            <w:rStyle w:val="Hyperlink"/>
            <w:noProof/>
            <w:rtl/>
          </w:rPr>
          <w:t xml:space="preserve"> </w:t>
        </w:r>
        <w:r w:rsidR="00D64A95" w:rsidRPr="00A01634">
          <w:rPr>
            <w:rStyle w:val="Hyperlink"/>
            <w:rFonts w:hint="eastAsia"/>
            <w:noProof/>
            <w:rtl/>
          </w:rPr>
          <w:t>توطئ</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آنان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439429915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757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16" w:history="1">
        <w:r w:rsidR="00D64A95" w:rsidRPr="00A01634">
          <w:rPr>
            <w:rStyle w:val="Hyperlink"/>
            <w:noProof/>
            <w:rtl/>
          </w:rPr>
          <w:t xml:space="preserve">6- </w:t>
        </w:r>
        <w:r w:rsidR="00D64A95" w:rsidRPr="00A01634">
          <w:rPr>
            <w:rStyle w:val="Hyperlink"/>
            <w:rFonts w:hint="eastAsia"/>
            <w:noProof/>
            <w:rtl/>
          </w:rPr>
          <w:t>رسوا</w:t>
        </w:r>
        <w:r w:rsidR="00D64A95" w:rsidRPr="00A01634">
          <w:rPr>
            <w:rStyle w:val="Hyperlink"/>
            <w:rFonts w:hint="cs"/>
            <w:noProof/>
            <w:rtl/>
          </w:rPr>
          <w:t>یی</w:t>
        </w:r>
        <w:r w:rsidR="00D64A95" w:rsidRPr="00A01634">
          <w:rPr>
            <w:rStyle w:val="Hyperlink"/>
            <w:noProof/>
            <w:rtl/>
          </w:rPr>
          <w:t xml:space="preserve"> </w:t>
        </w:r>
        <w:r w:rsidR="00D64A95" w:rsidRPr="00A01634">
          <w:rPr>
            <w:rStyle w:val="Hyperlink"/>
            <w:rFonts w:hint="eastAsia"/>
            <w:noProof/>
            <w:rtl/>
          </w:rPr>
          <w:t>منافقان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439429916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758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17" w:history="1">
        <w:r w:rsidR="00D64A95" w:rsidRPr="00A01634">
          <w:rPr>
            <w:rStyle w:val="Hyperlink"/>
            <w:noProof/>
            <w:rtl/>
          </w:rPr>
          <w:t xml:space="preserve">7- </w:t>
        </w:r>
        <w:r w:rsidR="00D64A95" w:rsidRPr="00A01634">
          <w:rPr>
            <w:rStyle w:val="Hyperlink"/>
            <w:rFonts w:hint="eastAsia"/>
            <w:noProof/>
            <w:rtl/>
          </w:rPr>
          <w:t>اقام</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حکم</w:t>
        </w:r>
        <w:r w:rsidR="00D64A95" w:rsidRPr="00A01634">
          <w:rPr>
            <w:rStyle w:val="Hyperlink"/>
            <w:noProof/>
            <w:rtl/>
          </w:rPr>
          <w:t xml:space="preserve"> </w:t>
        </w:r>
        <w:r w:rsidR="00D64A95" w:rsidRPr="00A01634">
          <w:rPr>
            <w:rStyle w:val="Hyperlink"/>
            <w:rFonts w:hint="eastAsia"/>
            <w:noProof/>
            <w:rtl/>
          </w:rPr>
          <w:t>خدا</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نظام</w:t>
        </w:r>
        <w:r w:rsidR="00D64A95" w:rsidRPr="00A01634">
          <w:rPr>
            <w:rStyle w:val="Hyperlink"/>
            <w:noProof/>
            <w:rtl/>
          </w:rPr>
          <w:t xml:space="preserve"> </w:t>
        </w:r>
        <w:r w:rsidR="00D64A95" w:rsidRPr="00A01634">
          <w:rPr>
            <w:rStyle w:val="Hyperlink"/>
            <w:rFonts w:hint="eastAsia"/>
            <w:noProof/>
            <w:rtl/>
          </w:rPr>
          <w:t>اسلام</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زم</w:t>
        </w:r>
        <w:r w:rsidR="00D64A95" w:rsidRPr="00A01634">
          <w:rPr>
            <w:rStyle w:val="Hyperlink"/>
            <w:rFonts w:hint="cs"/>
            <w:noProof/>
            <w:rtl/>
          </w:rPr>
          <w:t>ی</w:t>
        </w:r>
        <w:r w:rsidR="00D64A95" w:rsidRPr="00A01634">
          <w:rPr>
            <w:rStyle w:val="Hyperlink"/>
            <w:rFonts w:hint="eastAsia"/>
            <w:noProof/>
            <w:rtl/>
          </w:rPr>
          <w:t>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439429917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758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18" w:history="1">
        <w:r w:rsidR="00D64A95" w:rsidRPr="00A01634">
          <w:rPr>
            <w:rStyle w:val="Hyperlink"/>
            <w:noProof/>
            <w:rtl/>
          </w:rPr>
          <w:t xml:space="preserve">8- </w:t>
        </w:r>
        <w:r w:rsidR="00D64A95" w:rsidRPr="00A01634">
          <w:rPr>
            <w:rStyle w:val="Hyperlink"/>
            <w:rFonts w:hint="eastAsia"/>
            <w:noProof/>
            <w:rtl/>
          </w:rPr>
          <w:t>دفع</w:t>
        </w:r>
        <w:r w:rsidR="00D64A95" w:rsidRPr="00A01634">
          <w:rPr>
            <w:rStyle w:val="Hyperlink"/>
            <w:noProof/>
            <w:rtl/>
          </w:rPr>
          <w:t xml:space="preserve"> </w:t>
        </w:r>
        <w:r w:rsidR="00D64A95" w:rsidRPr="00A01634">
          <w:rPr>
            <w:rStyle w:val="Hyperlink"/>
            <w:rFonts w:hint="eastAsia"/>
            <w:noProof/>
            <w:rtl/>
          </w:rPr>
          <w:t>تجاوز</w:t>
        </w:r>
        <w:r w:rsidR="00D64A95" w:rsidRPr="00A01634">
          <w:rPr>
            <w:rStyle w:val="Hyperlink"/>
            <w:noProof/>
            <w:rtl/>
          </w:rPr>
          <w:t xml:space="preserve"> </w:t>
        </w:r>
        <w:r w:rsidR="00D64A95" w:rsidRPr="00A01634">
          <w:rPr>
            <w:rStyle w:val="Hyperlink"/>
            <w:rFonts w:hint="eastAsia"/>
            <w:noProof/>
            <w:rtl/>
          </w:rPr>
          <w:t>کافران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439429918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759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19" w:history="1">
        <w:r w:rsidR="00D64A95" w:rsidRPr="00A01634">
          <w:rPr>
            <w:rStyle w:val="Hyperlink"/>
            <w:rFonts w:hint="eastAsia"/>
            <w:noProof/>
            <w:rtl/>
            <w:lang w:bidi="fa-IR"/>
          </w:rPr>
          <w:t>سوم</w:t>
        </w:r>
        <w:r w:rsidR="00D64A95" w:rsidRPr="00A01634">
          <w:rPr>
            <w:rStyle w:val="Hyperlink"/>
            <w:noProof/>
            <w:rtl/>
            <w:lang w:bidi="fa-IR"/>
          </w:rPr>
          <w:t xml:space="preserve">: </w:t>
        </w:r>
        <w:r w:rsidR="00D64A95" w:rsidRPr="00A01634">
          <w:rPr>
            <w:rStyle w:val="Hyperlink"/>
            <w:rFonts w:hint="eastAsia"/>
            <w:noProof/>
            <w:rtl/>
            <w:lang w:bidi="fa-IR"/>
          </w:rPr>
          <w:t>نخست</w:t>
        </w:r>
        <w:r w:rsidR="00D64A95" w:rsidRPr="00A01634">
          <w:rPr>
            <w:rStyle w:val="Hyperlink"/>
            <w:rFonts w:hint="cs"/>
            <w:noProof/>
            <w:rtl/>
            <w:lang w:bidi="fa-IR"/>
          </w:rPr>
          <w:t>ی</w:t>
        </w:r>
        <w:r w:rsidR="00D64A95" w:rsidRPr="00A01634">
          <w:rPr>
            <w:rStyle w:val="Hyperlink"/>
            <w:rFonts w:hint="eastAsia"/>
            <w:noProof/>
            <w:rtl/>
            <w:lang w:bidi="fa-IR"/>
          </w:rPr>
          <w:t>ن</w:t>
        </w:r>
        <w:r w:rsidR="00D64A95" w:rsidRPr="00A01634">
          <w:rPr>
            <w:rStyle w:val="Hyperlink"/>
            <w:noProof/>
            <w:rtl/>
            <w:lang w:bidi="fa-IR"/>
          </w:rPr>
          <w:t xml:space="preserve"> </w:t>
        </w:r>
        <w:r w:rsidR="00D64A95" w:rsidRPr="00A01634">
          <w:rPr>
            <w:rStyle w:val="Hyperlink"/>
            <w:rFonts w:hint="eastAsia"/>
            <w:noProof/>
            <w:rtl/>
            <w:lang w:bidi="fa-IR"/>
          </w:rPr>
          <w:t>سرا</w:t>
        </w:r>
        <w:r w:rsidR="00D64A95" w:rsidRPr="00A01634">
          <w:rPr>
            <w:rStyle w:val="Hyperlink"/>
            <w:rFonts w:hint="cs"/>
            <w:noProof/>
            <w:rtl/>
            <w:lang w:bidi="fa-IR"/>
          </w:rPr>
          <w:t>ی</w:t>
        </w:r>
        <w:r w:rsidR="00D64A95" w:rsidRPr="00A01634">
          <w:rPr>
            <w:rStyle w:val="Hyperlink"/>
            <w:rFonts w:hint="eastAsia"/>
            <w:noProof/>
            <w:rtl/>
            <w:lang w:bidi="fa-IR"/>
          </w:rPr>
          <w:t>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غزوات</w:t>
        </w:r>
        <w:r w:rsidR="00D64A95" w:rsidRPr="00A01634">
          <w:rPr>
            <w:rStyle w:val="Hyperlink"/>
            <w:noProof/>
            <w:rtl/>
            <w:lang w:bidi="fa-IR"/>
          </w:rPr>
          <w:t xml:space="preserve"> </w:t>
        </w:r>
        <w:r w:rsidR="00D64A95" w:rsidRPr="00A01634">
          <w:rPr>
            <w:rStyle w:val="Hyperlink"/>
            <w:rFonts w:hint="eastAsia"/>
            <w:noProof/>
            <w:rtl/>
            <w:lang w:bidi="fa-IR"/>
          </w:rPr>
          <w:t>قبل</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جنگ</w:t>
        </w:r>
        <w:r w:rsidR="00D64A95" w:rsidRPr="00A01634">
          <w:rPr>
            <w:rStyle w:val="Hyperlink"/>
            <w:noProof/>
            <w:rtl/>
            <w:lang w:bidi="fa-IR"/>
          </w:rPr>
          <w:t xml:space="preserve"> </w:t>
        </w:r>
        <w:r w:rsidR="00D64A95" w:rsidRPr="00A01634">
          <w:rPr>
            <w:rStyle w:val="Hyperlink"/>
            <w:rFonts w:hint="eastAsia"/>
            <w:noProof/>
            <w:rtl/>
            <w:lang w:bidi="fa-IR"/>
          </w:rPr>
          <w:t>بدر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439429919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763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20" w:history="1">
        <w:r w:rsidR="00D64A95" w:rsidRPr="00A01634">
          <w:rPr>
            <w:rStyle w:val="Hyperlink"/>
            <w:noProof/>
            <w:rtl/>
          </w:rPr>
          <w:t xml:space="preserve">1- </w:t>
        </w:r>
        <w:r w:rsidR="00D64A95" w:rsidRPr="00A01634">
          <w:rPr>
            <w:rStyle w:val="Hyperlink"/>
            <w:rFonts w:hint="eastAsia"/>
            <w:noProof/>
            <w:rtl/>
          </w:rPr>
          <w:t>غزو</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ابواء</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439429920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766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21" w:history="1">
        <w:r w:rsidR="00D64A95" w:rsidRPr="00A01634">
          <w:rPr>
            <w:rStyle w:val="Hyperlink"/>
            <w:noProof/>
            <w:rtl/>
          </w:rPr>
          <w:t xml:space="preserve">2- </w:t>
        </w:r>
        <w:r w:rsidR="00D64A95" w:rsidRPr="00A01634">
          <w:rPr>
            <w:rStyle w:val="Hyperlink"/>
            <w:rFonts w:hint="eastAsia"/>
            <w:noProof/>
            <w:rtl/>
          </w:rPr>
          <w:t>سر</w:t>
        </w:r>
        <w:r w:rsidR="00D64A95" w:rsidRPr="00A01634">
          <w:rPr>
            <w:rStyle w:val="Hyperlink"/>
            <w:rFonts w:hint="cs"/>
            <w:noProof/>
            <w:rtl/>
          </w:rPr>
          <w:t>ی</w:t>
        </w:r>
        <w:r w:rsidR="00D64A95" w:rsidRPr="00A01634">
          <w:rPr>
            <w:rStyle w:val="Hyperlink"/>
            <w:rFonts w:hint="eastAsia"/>
            <w:noProof/>
            <w:rtl/>
          </w:rPr>
          <w:t>ه</w:t>
        </w:r>
        <w:r w:rsidR="00D64A95" w:rsidRPr="00A01634">
          <w:rPr>
            <w:rStyle w:val="Hyperlink"/>
            <w:noProof/>
            <w:rtl/>
          </w:rPr>
          <w:t xml:space="preserve"> </w:t>
        </w:r>
        <w:r w:rsidR="00D64A95" w:rsidRPr="00A01634">
          <w:rPr>
            <w:rStyle w:val="Hyperlink"/>
            <w:rFonts w:hint="eastAsia"/>
            <w:noProof/>
            <w:rtl/>
          </w:rPr>
          <w:t>عب</w:t>
        </w:r>
        <w:r w:rsidR="00D64A95" w:rsidRPr="00A01634">
          <w:rPr>
            <w:rStyle w:val="Hyperlink"/>
            <w:rFonts w:hint="cs"/>
            <w:noProof/>
            <w:rtl/>
          </w:rPr>
          <w:t>ی</w:t>
        </w:r>
        <w:r w:rsidR="00D64A95" w:rsidRPr="00A01634">
          <w:rPr>
            <w:rStyle w:val="Hyperlink"/>
            <w:rFonts w:hint="eastAsia"/>
            <w:noProof/>
            <w:rtl/>
          </w:rPr>
          <w:t>دالله</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حارث</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439429921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766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22" w:history="1">
        <w:r w:rsidR="00D64A95" w:rsidRPr="00A01634">
          <w:rPr>
            <w:rStyle w:val="Hyperlink"/>
            <w:noProof/>
            <w:rtl/>
          </w:rPr>
          <w:t xml:space="preserve">3- </w:t>
        </w:r>
        <w:r w:rsidR="00D64A95" w:rsidRPr="00A01634">
          <w:rPr>
            <w:rStyle w:val="Hyperlink"/>
            <w:rFonts w:hint="eastAsia"/>
            <w:noProof/>
            <w:rtl/>
          </w:rPr>
          <w:t>سر</w:t>
        </w:r>
        <w:r w:rsidR="00D64A95" w:rsidRPr="00A01634">
          <w:rPr>
            <w:rStyle w:val="Hyperlink"/>
            <w:rFonts w:hint="cs"/>
            <w:noProof/>
            <w:rtl/>
          </w:rPr>
          <w:t>ی</w:t>
        </w:r>
        <w:r w:rsidR="00D64A95" w:rsidRPr="00A01634">
          <w:rPr>
            <w:rStyle w:val="Hyperlink"/>
            <w:rFonts w:hint="eastAsia"/>
            <w:noProof/>
            <w:rtl/>
          </w:rPr>
          <w:t>ه</w:t>
        </w:r>
        <w:r w:rsidR="00D64A95" w:rsidRPr="00A01634">
          <w:rPr>
            <w:rStyle w:val="Hyperlink"/>
            <w:noProof/>
            <w:rtl/>
          </w:rPr>
          <w:t xml:space="preserve"> </w:t>
        </w:r>
        <w:r w:rsidR="00D64A95" w:rsidRPr="00A01634">
          <w:rPr>
            <w:rStyle w:val="Hyperlink"/>
            <w:rFonts w:hint="eastAsia"/>
            <w:noProof/>
            <w:rtl/>
          </w:rPr>
          <w:t>حمزه</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عبدالمطلب</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439429922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766</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23" w:history="1">
        <w:r w:rsidR="00D64A95" w:rsidRPr="00A01634">
          <w:rPr>
            <w:rStyle w:val="Hyperlink"/>
            <w:noProof/>
            <w:rtl/>
          </w:rPr>
          <w:t xml:space="preserve">4- </w:t>
        </w:r>
        <w:r w:rsidR="00D64A95" w:rsidRPr="00A01634">
          <w:rPr>
            <w:rStyle w:val="Hyperlink"/>
            <w:rFonts w:hint="eastAsia"/>
            <w:noProof/>
            <w:rtl/>
          </w:rPr>
          <w:t>غزوه</w:t>
        </w:r>
        <w:r w:rsidR="00D64A95" w:rsidRPr="00A01634">
          <w:rPr>
            <w:rStyle w:val="Hyperlink"/>
            <w:noProof/>
            <w:rtl/>
          </w:rPr>
          <w:t xml:space="preserve"> </w:t>
        </w:r>
        <w:r w:rsidR="00D64A95" w:rsidRPr="00A01634">
          <w:rPr>
            <w:rStyle w:val="Hyperlink"/>
            <w:rFonts w:hint="eastAsia"/>
            <w:noProof/>
            <w:rtl/>
          </w:rPr>
          <w:t>بواط</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439429923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767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24" w:history="1">
        <w:r w:rsidR="00D64A95" w:rsidRPr="00A01634">
          <w:rPr>
            <w:rStyle w:val="Hyperlink"/>
            <w:noProof/>
            <w:rtl/>
          </w:rPr>
          <w:t xml:space="preserve">5- </w:t>
        </w:r>
        <w:r w:rsidR="00D64A95" w:rsidRPr="00A01634">
          <w:rPr>
            <w:rStyle w:val="Hyperlink"/>
            <w:rFonts w:hint="eastAsia"/>
            <w:noProof/>
            <w:rtl/>
          </w:rPr>
          <w:t>غزوه</w:t>
        </w:r>
        <w:r w:rsidR="00D64A95" w:rsidRPr="00A01634">
          <w:rPr>
            <w:rStyle w:val="Hyperlink"/>
            <w:noProof/>
            <w:rtl/>
          </w:rPr>
          <w:t xml:space="preserve"> </w:t>
        </w:r>
        <w:r w:rsidR="00D64A95" w:rsidRPr="00A01634">
          <w:rPr>
            <w:rStyle w:val="Hyperlink"/>
            <w:rFonts w:hint="eastAsia"/>
            <w:noProof/>
            <w:rtl/>
          </w:rPr>
          <w:t>عش</w:t>
        </w:r>
        <w:r w:rsidR="00D64A95" w:rsidRPr="00A01634">
          <w:rPr>
            <w:rStyle w:val="Hyperlink"/>
            <w:rFonts w:hint="cs"/>
            <w:noProof/>
            <w:rtl/>
          </w:rPr>
          <w:t>ی</w:t>
        </w:r>
        <w:r w:rsidR="00D64A95" w:rsidRPr="00A01634">
          <w:rPr>
            <w:rStyle w:val="Hyperlink"/>
            <w:rFonts w:hint="eastAsia"/>
            <w:noProof/>
            <w:rtl/>
          </w:rPr>
          <w:t>ره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439429924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767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25" w:history="1">
        <w:r w:rsidR="00D64A95" w:rsidRPr="00A01634">
          <w:rPr>
            <w:rStyle w:val="Hyperlink"/>
            <w:noProof/>
            <w:rtl/>
          </w:rPr>
          <w:t xml:space="preserve">6- </w:t>
        </w:r>
        <w:r w:rsidR="00D64A95" w:rsidRPr="00A01634">
          <w:rPr>
            <w:rStyle w:val="Hyperlink"/>
            <w:rFonts w:hint="eastAsia"/>
            <w:noProof/>
            <w:rtl/>
          </w:rPr>
          <w:t>سر</w:t>
        </w:r>
        <w:r w:rsidR="00D64A95" w:rsidRPr="00A01634">
          <w:rPr>
            <w:rStyle w:val="Hyperlink"/>
            <w:rFonts w:hint="cs"/>
            <w:noProof/>
            <w:rtl/>
          </w:rPr>
          <w:t>ی</w:t>
        </w:r>
        <w:r w:rsidR="00D64A95" w:rsidRPr="00A01634">
          <w:rPr>
            <w:rStyle w:val="Hyperlink"/>
            <w:rFonts w:hint="eastAsia"/>
            <w:noProof/>
            <w:rtl/>
          </w:rPr>
          <w:t>ه</w:t>
        </w:r>
        <w:r w:rsidR="00D64A95" w:rsidRPr="00A01634">
          <w:rPr>
            <w:rStyle w:val="Hyperlink"/>
            <w:noProof/>
            <w:rtl/>
          </w:rPr>
          <w:t xml:space="preserve"> </w:t>
        </w:r>
        <w:r w:rsidR="00D64A95" w:rsidRPr="00A01634">
          <w:rPr>
            <w:rStyle w:val="Hyperlink"/>
            <w:rFonts w:hint="eastAsia"/>
            <w:noProof/>
            <w:rtl/>
          </w:rPr>
          <w:t>سعد</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اب</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وقاص</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439429925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767</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26" w:history="1">
        <w:r w:rsidR="00D64A95" w:rsidRPr="00A01634">
          <w:rPr>
            <w:rStyle w:val="Hyperlink"/>
            <w:noProof/>
            <w:rtl/>
          </w:rPr>
          <w:t xml:space="preserve">7- </w:t>
        </w:r>
        <w:r w:rsidR="00D64A95" w:rsidRPr="00A01634">
          <w:rPr>
            <w:rStyle w:val="Hyperlink"/>
            <w:rFonts w:hint="eastAsia"/>
            <w:noProof/>
            <w:rtl/>
          </w:rPr>
          <w:t>غزوه</w:t>
        </w:r>
        <w:r w:rsidR="00D64A95" w:rsidRPr="00A01634">
          <w:rPr>
            <w:rStyle w:val="Hyperlink"/>
            <w:noProof/>
            <w:rtl/>
          </w:rPr>
          <w:t xml:space="preserve"> </w:t>
        </w:r>
        <w:r w:rsidR="00D64A95" w:rsidRPr="00A01634">
          <w:rPr>
            <w:rStyle w:val="Hyperlink"/>
            <w:rFonts w:hint="eastAsia"/>
            <w:noProof/>
            <w:rtl/>
          </w:rPr>
          <w:t>بدر</w:t>
        </w:r>
        <w:r w:rsidR="00D64A95" w:rsidRPr="00A01634">
          <w:rPr>
            <w:rStyle w:val="Hyperlink"/>
            <w:noProof/>
            <w:rtl/>
          </w:rPr>
          <w:t xml:space="preserve"> </w:t>
        </w:r>
        <w:r w:rsidR="00D64A95" w:rsidRPr="00A01634">
          <w:rPr>
            <w:rStyle w:val="Hyperlink"/>
            <w:rFonts w:hint="eastAsia"/>
            <w:noProof/>
            <w:rtl/>
          </w:rPr>
          <w:t>اول</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439429926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768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27" w:history="1">
        <w:r w:rsidR="00D64A95" w:rsidRPr="00A01634">
          <w:rPr>
            <w:rStyle w:val="Hyperlink"/>
            <w:noProof/>
            <w:rtl/>
          </w:rPr>
          <w:t xml:space="preserve">8- </w:t>
        </w:r>
        <w:r w:rsidR="00D64A95" w:rsidRPr="00A01634">
          <w:rPr>
            <w:rStyle w:val="Hyperlink"/>
            <w:rFonts w:hint="eastAsia"/>
            <w:noProof/>
            <w:rtl/>
          </w:rPr>
          <w:t>سر</w:t>
        </w:r>
        <w:r w:rsidR="00D64A95" w:rsidRPr="00A01634">
          <w:rPr>
            <w:rStyle w:val="Hyperlink"/>
            <w:rFonts w:hint="cs"/>
            <w:noProof/>
            <w:rtl/>
          </w:rPr>
          <w:t>ی</w:t>
        </w:r>
        <w:r w:rsidR="00D64A95" w:rsidRPr="00A01634">
          <w:rPr>
            <w:rStyle w:val="Hyperlink"/>
            <w:rFonts w:hint="eastAsia"/>
            <w:noProof/>
            <w:rtl/>
          </w:rPr>
          <w:t>ه</w:t>
        </w:r>
        <w:r w:rsidR="00D64A95" w:rsidRPr="00A01634">
          <w:rPr>
            <w:rStyle w:val="Hyperlink"/>
            <w:noProof/>
            <w:rtl/>
          </w:rPr>
          <w:t xml:space="preserve"> </w:t>
        </w:r>
        <w:r w:rsidR="00D64A95" w:rsidRPr="00A01634">
          <w:rPr>
            <w:rStyle w:val="Hyperlink"/>
            <w:rFonts w:hint="eastAsia"/>
            <w:noProof/>
            <w:rtl/>
          </w:rPr>
          <w:t>عبدالله</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جحش</w:t>
        </w:r>
        <w:r w:rsidR="00D64A95" w:rsidRPr="00A01634">
          <w:rPr>
            <w:rStyle w:val="Hyperlink"/>
            <w:noProof/>
            <w:rtl/>
          </w:rPr>
          <w:t xml:space="preserve"> </w:t>
        </w:r>
        <w:r w:rsidR="00D64A95" w:rsidRPr="00A01634">
          <w:rPr>
            <w:rStyle w:val="Hyperlink"/>
            <w:rFonts w:hint="eastAsia"/>
            <w:noProof/>
            <w:rtl/>
          </w:rPr>
          <w:t>اسد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به</w:t>
        </w:r>
        <w:r w:rsidR="00D64A95" w:rsidRPr="00A01634">
          <w:rPr>
            <w:rStyle w:val="Hyperlink"/>
            <w:noProof/>
            <w:rtl/>
          </w:rPr>
          <w:t xml:space="preserve"> </w:t>
        </w:r>
        <w:r w:rsidR="00D64A95" w:rsidRPr="00A01634">
          <w:rPr>
            <w:rStyle w:val="Hyperlink"/>
            <w:rFonts w:hint="eastAsia"/>
            <w:noProof/>
            <w:rtl/>
          </w:rPr>
          <w:t>نخله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439429927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768</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28" w:history="1">
        <w:r w:rsidR="00D64A95" w:rsidRPr="00A01634">
          <w:rPr>
            <w:rStyle w:val="Hyperlink"/>
            <w:rFonts w:hint="eastAsia"/>
            <w:noProof/>
            <w:rtl/>
            <w:lang w:bidi="fa-IR"/>
          </w:rPr>
          <w:t>چهارم</w:t>
        </w:r>
        <w:r w:rsidR="00D64A95" w:rsidRPr="00A01634">
          <w:rPr>
            <w:rStyle w:val="Hyperlink"/>
            <w:noProof/>
            <w:rtl/>
            <w:lang w:bidi="fa-IR"/>
          </w:rPr>
          <w:t xml:space="preserve">: </w:t>
        </w:r>
        <w:r w:rsidR="00D64A95" w:rsidRPr="00A01634">
          <w:rPr>
            <w:rStyle w:val="Hyperlink"/>
            <w:rFonts w:hint="eastAsia"/>
            <w:noProof/>
            <w:rtl/>
            <w:lang w:bidi="fa-IR"/>
          </w:rPr>
          <w:t>درس</w:t>
        </w:r>
        <w:r w:rsidR="00D64A95" w:rsidRPr="00A01634">
          <w:rPr>
            <w:rStyle w:val="Hyperlink"/>
            <w:rFonts w:hint="eastAsia"/>
            <w:noProof/>
            <w:lang w:bidi="fa-IR"/>
          </w:rPr>
          <w:t>‌</w:t>
        </w:r>
        <w:r w:rsidR="00D64A95" w:rsidRPr="00A01634">
          <w:rPr>
            <w:rStyle w:val="Hyperlink"/>
            <w:rFonts w:hint="eastAsia"/>
            <w:noProof/>
            <w:rtl/>
            <w:lang w:bidi="fa-IR"/>
          </w:rPr>
          <w:t>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آموختن</w:t>
        </w:r>
        <w:r w:rsidR="00D64A95" w:rsidRPr="00A01634">
          <w:rPr>
            <w:rStyle w:val="Hyperlink"/>
            <w:rFonts w:hint="cs"/>
            <w:noProof/>
            <w:rtl/>
            <w:lang w:bidi="fa-IR"/>
          </w:rPr>
          <w:t>ی</w:t>
        </w:r>
        <w:r w:rsidR="00D64A95" w:rsidRPr="00A01634">
          <w:rPr>
            <w:rStyle w:val="Hyperlink"/>
            <w:rFonts w:hint="eastAsia"/>
            <w:noProof/>
            <w:lang w:bidi="fa-IR"/>
          </w:rPr>
          <w:t>‌</w:t>
        </w:r>
        <w:r w:rsidR="00D64A95" w:rsidRPr="00A01634">
          <w:rPr>
            <w:rStyle w:val="Hyperlink"/>
            <w:rFonts w:hint="eastAsia"/>
            <w:noProof/>
            <w:rtl/>
            <w:lang w:bidi="fa-IR"/>
          </w:rPr>
          <w:t>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439429928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769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29" w:history="1">
        <w:r w:rsidR="00D64A95" w:rsidRPr="00A01634">
          <w:rPr>
            <w:rStyle w:val="Hyperlink"/>
            <w:noProof/>
            <w:rtl/>
          </w:rPr>
          <w:t xml:space="preserve">1- </w:t>
        </w:r>
        <w:r w:rsidR="00D64A95" w:rsidRPr="00A01634">
          <w:rPr>
            <w:rStyle w:val="Hyperlink"/>
            <w:rFonts w:hint="eastAsia"/>
            <w:noProof/>
            <w:rtl/>
          </w:rPr>
          <w:t>جهاد</w:t>
        </w:r>
        <w:r w:rsidR="00D64A95" w:rsidRPr="00A01634">
          <w:rPr>
            <w:rStyle w:val="Hyperlink"/>
            <w:noProof/>
            <w:rtl/>
          </w:rPr>
          <w:t xml:space="preserve"> </w:t>
        </w:r>
        <w:r w:rsidR="00D64A95" w:rsidRPr="00A01634">
          <w:rPr>
            <w:rStyle w:val="Hyperlink"/>
            <w:rFonts w:hint="eastAsia"/>
            <w:noProof/>
            <w:rtl/>
          </w:rPr>
          <w:t>چه</w:t>
        </w:r>
        <w:r w:rsidR="00D64A95" w:rsidRPr="00A01634">
          <w:rPr>
            <w:rStyle w:val="Hyperlink"/>
            <w:noProof/>
            <w:rtl/>
          </w:rPr>
          <w:t xml:space="preserve"> </w:t>
        </w:r>
        <w:r w:rsidR="00D64A95" w:rsidRPr="00A01634">
          <w:rPr>
            <w:rStyle w:val="Hyperlink"/>
            <w:rFonts w:hint="eastAsia"/>
            <w:noProof/>
            <w:rtl/>
          </w:rPr>
          <w:t>زمان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مشروع</w:t>
        </w:r>
        <w:r w:rsidR="00D64A95" w:rsidRPr="00A01634">
          <w:rPr>
            <w:rStyle w:val="Hyperlink"/>
            <w:noProof/>
            <w:rtl/>
          </w:rPr>
          <w:t xml:space="preserve"> </w:t>
        </w:r>
        <w:r w:rsidR="00D64A95" w:rsidRPr="00A01634">
          <w:rPr>
            <w:rStyle w:val="Hyperlink"/>
            <w:rFonts w:hint="eastAsia"/>
            <w:noProof/>
            <w:rtl/>
          </w:rPr>
          <w:t>گرد</w:t>
        </w:r>
        <w:r w:rsidR="00D64A95" w:rsidRPr="00A01634">
          <w:rPr>
            <w:rStyle w:val="Hyperlink"/>
            <w:rFonts w:hint="cs"/>
            <w:noProof/>
            <w:rtl/>
          </w:rPr>
          <w:t>ی</w:t>
        </w:r>
        <w:r w:rsidR="00D64A95" w:rsidRPr="00A01634">
          <w:rPr>
            <w:rStyle w:val="Hyperlink"/>
            <w:rFonts w:hint="eastAsia"/>
            <w:noProof/>
            <w:rtl/>
          </w:rPr>
          <w:t>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439429929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769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30" w:history="1">
        <w:r w:rsidR="00D64A95" w:rsidRPr="00A01634">
          <w:rPr>
            <w:rStyle w:val="Hyperlink"/>
            <w:noProof/>
            <w:rtl/>
          </w:rPr>
          <w:t xml:space="preserve">2- </w:t>
        </w:r>
        <w:r w:rsidR="00D64A95" w:rsidRPr="00A01634">
          <w:rPr>
            <w:rStyle w:val="Hyperlink"/>
            <w:rFonts w:hint="eastAsia"/>
            <w:noProof/>
            <w:rtl/>
          </w:rPr>
          <w:t>تفاوت</w:t>
        </w:r>
        <w:r w:rsidR="00D64A95" w:rsidRPr="00A01634">
          <w:rPr>
            <w:rStyle w:val="Hyperlink"/>
            <w:noProof/>
            <w:rtl/>
          </w:rPr>
          <w:t xml:space="preserve"> </w:t>
        </w:r>
        <w:r w:rsidR="00D64A95" w:rsidRPr="00A01634">
          <w:rPr>
            <w:rStyle w:val="Hyperlink"/>
            <w:rFonts w:hint="eastAsia"/>
            <w:noProof/>
            <w:rtl/>
          </w:rPr>
          <w:t>سر</w:t>
        </w:r>
        <w:r w:rsidR="00D64A95" w:rsidRPr="00A01634">
          <w:rPr>
            <w:rStyle w:val="Hyperlink"/>
            <w:rFonts w:hint="cs"/>
            <w:noProof/>
            <w:rtl/>
          </w:rPr>
          <w:t>ی</w:t>
        </w:r>
        <w:r w:rsidR="00D64A95" w:rsidRPr="00A01634">
          <w:rPr>
            <w:rStyle w:val="Hyperlink"/>
            <w:rFonts w:hint="eastAsia"/>
            <w:noProof/>
            <w:rtl/>
          </w:rPr>
          <w:t>ه</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غزوه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439429930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769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31" w:history="1">
        <w:r w:rsidR="00D64A95" w:rsidRPr="00A01634">
          <w:rPr>
            <w:rStyle w:val="Hyperlink"/>
            <w:noProof/>
            <w:rtl/>
          </w:rPr>
          <w:t xml:space="preserve">3- </w:t>
        </w:r>
        <w:r w:rsidR="00D64A95" w:rsidRPr="00A01634">
          <w:rPr>
            <w:rStyle w:val="Hyperlink"/>
            <w:rFonts w:hint="eastAsia"/>
            <w:noProof/>
            <w:rtl/>
          </w:rPr>
          <w:t>سرشمار</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ساکنان</w:t>
        </w:r>
        <w:r w:rsidR="00D64A95" w:rsidRPr="00A01634">
          <w:rPr>
            <w:rStyle w:val="Hyperlink"/>
            <w:noProof/>
            <w:rtl/>
          </w:rPr>
          <w:t xml:space="preserve"> </w:t>
        </w:r>
        <w:r w:rsidR="00D64A95" w:rsidRPr="00A01634">
          <w:rPr>
            <w:rStyle w:val="Hyperlink"/>
            <w:rFonts w:hint="eastAsia"/>
            <w:noProof/>
            <w:rtl/>
          </w:rPr>
          <w:t>مد</w:t>
        </w:r>
        <w:r w:rsidR="00D64A95" w:rsidRPr="00A01634">
          <w:rPr>
            <w:rStyle w:val="Hyperlink"/>
            <w:rFonts w:hint="cs"/>
            <w:noProof/>
            <w:rtl/>
          </w:rPr>
          <w:t>ی</w:t>
        </w:r>
        <w:r w:rsidR="00D64A95" w:rsidRPr="00A01634">
          <w:rPr>
            <w:rStyle w:val="Hyperlink"/>
            <w:rFonts w:hint="eastAsia"/>
            <w:noProof/>
            <w:rtl/>
          </w:rPr>
          <w:t>نه</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ارتباط</w:t>
        </w:r>
        <w:r w:rsidR="00D64A95" w:rsidRPr="00A01634">
          <w:rPr>
            <w:rStyle w:val="Hyperlink"/>
            <w:noProof/>
            <w:rtl/>
          </w:rPr>
          <w:t xml:space="preserve"> </w:t>
        </w:r>
        <w:r w:rsidR="00D64A95" w:rsidRPr="00A01634">
          <w:rPr>
            <w:rStyle w:val="Hyperlink"/>
            <w:rFonts w:hint="eastAsia"/>
            <w:noProof/>
            <w:rtl/>
          </w:rPr>
          <w:t>آن</w:t>
        </w:r>
        <w:r w:rsidR="00D64A95" w:rsidRPr="00A01634">
          <w:rPr>
            <w:rStyle w:val="Hyperlink"/>
            <w:noProof/>
            <w:rtl/>
          </w:rPr>
          <w:t xml:space="preserve"> </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سر</w:t>
        </w:r>
        <w:r w:rsidR="00D64A95" w:rsidRPr="00A01634">
          <w:rPr>
            <w:rStyle w:val="Hyperlink"/>
            <w:rFonts w:hint="cs"/>
            <w:noProof/>
            <w:rtl/>
          </w:rPr>
          <w:t>ی</w:t>
        </w:r>
        <w:r w:rsidR="00D64A95" w:rsidRPr="00A01634">
          <w:rPr>
            <w:rStyle w:val="Hyperlink"/>
            <w:rFonts w:hint="eastAsia"/>
            <w:noProof/>
            <w:rtl/>
          </w:rPr>
          <w:t>ه‌ها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439429931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770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32" w:history="1">
        <w:r w:rsidR="00D64A95" w:rsidRPr="00A01634">
          <w:rPr>
            <w:rStyle w:val="Hyperlink"/>
            <w:noProof/>
            <w:rtl/>
          </w:rPr>
          <w:t xml:space="preserve">4- </w:t>
        </w:r>
        <w:r w:rsidR="00D64A95" w:rsidRPr="00A01634">
          <w:rPr>
            <w:rStyle w:val="Hyperlink"/>
            <w:rFonts w:hint="eastAsia"/>
            <w:noProof/>
            <w:rtl/>
          </w:rPr>
          <w:t>پاسدار</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اصحاب</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خدا</w:t>
        </w:r>
        <w:r w:rsidR="00D64A95" w:rsidRPr="00A01634">
          <w:rPr>
            <w:rStyle w:val="Hyperlink"/>
            <w:noProof/>
            <w:rtl/>
          </w:rPr>
          <w:t xml:space="preserve"> </w:t>
        </w:r>
        <w:r w:rsidR="00D64A95" w:rsidRPr="00A01634">
          <w:rPr>
            <w:rStyle w:val="Hyperlink"/>
            <w:rFonts w:ascii="" w:hAnsi="" w:cs="CTraditional Arabic" w:hint="eastAsia"/>
            <w:noProof/>
            <w:rtl/>
          </w:rPr>
          <w:t>ج</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439429932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770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33" w:history="1">
        <w:r w:rsidR="00D64A95" w:rsidRPr="00A01634">
          <w:rPr>
            <w:rStyle w:val="Hyperlink"/>
            <w:noProof/>
            <w:rtl/>
          </w:rPr>
          <w:t xml:space="preserve">5- </w:t>
        </w:r>
        <w:r w:rsidR="00D64A95" w:rsidRPr="00A01634">
          <w:rPr>
            <w:rStyle w:val="Hyperlink"/>
            <w:rFonts w:hint="eastAsia"/>
            <w:noProof/>
            <w:rtl/>
          </w:rPr>
          <w:t>متن</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مان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که</w:t>
        </w:r>
        <w:r w:rsidR="00D64A95" w:rsidRPr="00A01634">
          <w:rPr>
            <w:rStyle w:val="Hyperlink"/>
            <w:noProof/>
            <w:rtl/>
          </w:rPr>
          <w:t xml:space="preserve"> </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ضمر</w:t>
        </w:r>
        <w:r w:rsidR="00D64A95" w:rsidRPr="00A01634">
          <w:rPr>
            <w:rStyle w:val="Hyperlink"/>
            <w:noProof/>
            <w:rtl/>
          </w:rPr>
          <w:t xml:space="preserve"> </w:t>
        </w:r>
        <w:r w:rsidR="00D64A95" w:rsidRPr="00A01634">
          <w:rPr>
            <w:rStyle w:val="Hyperlink"/>
            <w:rFonts w:hint="eastAsia"/>
            <w:noProof/>
            <w:rtl/>
          </w:rPr>
          <w:t>بسته</w:t>
        </w:r>
        <w:r w:rsidR="00D64A95" w:rsidRPr="00A01634">
          <w:rPr>
            <w:rStyle w:val="Hyperlink"/>
            <w:noProof/>
            <w:rtl/>
          </w:rPr>
          <w:t xml:space="preserve"> </w:t>
        </w:r>
        <w:r w:rsidR="00D64A95" w:rsidRPr="00A01634">
          <w:rPr>
            <w:rStyle w:val="Hyperlink"/>
            <w:rFonts w:hint="eastAsia"/>
            <w:noProof/>
            <w:rtl/>
          </w:rPr>
          <w:t>شد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439429933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771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34" w:history="1">
        <w:r w:rsidR="00D64A95" w:rsidRPr="00A01634">
          <w:rPr>
            <w:rStyle w:val="Hyperlink"/>
            <w:noProof/>
            <w:rtl/>
          </w:rPr>
          <w:t xml:space="preserve">6- </w:t>
        </w:r>
        <w:r w:rsidR="00D64A95" w:rsidRPr="00A01634">
          <w:rPr>
            <w:rStyle w:val="Hyperlink"/>
            <w:rFonts w:hint="eastAsia"/>
            <w:noProof/>
            <w:rtl/>
          </w:rPr>
          <w:t>اول</w:t>
        </w:r>
        <w:r w:rsidR="00D64A95" w:rsidRPr="00A01634">
          <w:rPr>
            <w:rStyle w:val="Hyperlink"/>
            <w:rFonts w:hint="cs"/>
            <w:noProof/>
            <w:rtl/>
          </w:rPr>
          <w:t>ی</w:t>
        </w:r>
        <w:r w:rsidR="00D64A95" w:rsidRPr="00A01634">
          <w:rPr>
            <w:rStyle w:val="Hyperlink"/>
            <w:rFonts w:hint="eastAsia"/>
            <w:noProof/>
            <w:rtl/>
          </w:rPr>
          <w:t>ن</w:t>
        </w:r>
        <w:r w:rsidR="00D64A95" w:rsidRPr="00A01634">
          <w:rPr>
            <w:rStyle w:val="Hyperlink"/>
            <w:noProof/>
            <w:rtl/>
          </w:rPr>
          <w:t xml:space="preserve"> </w:t>
        </w:r>
        <w:r w:rsidR="00D64A95" w:rsidRPr="00A01634">
          <w:rPr>
            <w:rStyle w:val="Hyperlink"/>
            <w:rFonts w:hint="eastAsia"/>
            <w:noProof/>
            <w:rtl/>
          </w:rPr>
          <w:t>مرد</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که</w:t>
        </w:r>
        <w:r w:rsidR="00D64A95" w:rsidRPr="00A01634">
          <w:rPr>
            <w:rStyle w:val="Hyperlink"/>
            <w:noProof/>
            <w:rtl/>
          </w:rPr>
          <w:t xml:space="preserve"> </w:t>
        </w:r>
        <w:r w:rsidR="00D64A95" w:rsidRPr="00A01634">
          <w:rPr>
            <w:rStyle w:val="Hyperlink"/>
            <w:rFonts w:hint="eastAsia"/>
            <w:noProof/>
            <w:rtl/>
          </w:rPr>
          <w:t>در</w:t>
        </w:r>
        <w:r w:rsidR="00D64A95" w:rsidRPr="00A01634">
          <w:rPr>
            <w:rStyle w:val="Hyperlink"/>
            <w:noProof/>
            <w:rtl/>
          </w:rPr>
          <w:t xml:space="preserve"> </w:t>
        </w:r>
        <w:r w:rsidR="00D64A95" w:rsidRPr="00A01634">
          <w:rPr>
            <w:rStyle w:val="Hyperlink"/>
            <w:rFonts w:hint="eastAsia"/>
            <w:noProof/>
            <w:rtl/>
          </w:rPr>
          <w:t>راه</w:t>
        </w:r>
        <w:r w:rsidR="00D64A95" w:rsidRPr="00A01634">
          <w:rPr>
            <w:rStyle w:val="Hyperlink"/>
            <w:noProof/>
            <w:rtl/>
          </w:rPr>
          <w:t xml:space="preserve"> </w:t>
        </w:r>
        <w:r w:rsidR="00D64A95" w:rsidRPr="00A01634">
          <w:rPr>
            <w:rStyle w:val="Hyperlink"/>
            <w:rFonts w:hint="eastAsia"/>
            <w:noProof/>
            <w:rtl/>
          </w:rPr>
          <w:t>خدا</w:t>
        </w:r>
        <w:r w:rsidR="00D64A95" w:rsidRPr="00A01634">
          <w:rPr>
            <w:rStyle w:val="Hyperlink"/>
            <w:noProof/>
            <w:rtl/>
          </w:rPr>
          <w:t xml:space="preserve"> </w:t>
        </w:r>
        <w:r w:rsidR="00D64A95" w:rsidRPr="00A01634">
          <w:rPr>
            <w:rStyle w:val="Hyperlink"/>
            <w:rFonts w:hint="eastAsia"/>
            <w:noProof/>
            <w:rtl/>
          </w:rPr>
          <w:t>ت</w:t>
        </w:r>
        <w:r w:rsidR="00D64A95" w:rsidRPr="00A01634">
          <w:rPr>
            <w:rStyle w:val="Hyperlink"/>
            <w:rFonts w:hint="cs"/>
            <w:noProof/>
            <w:rtl/>
          </w:rPr>
          <w:t>ی</w:t>
        </w:r>
        <w:r w:rsidR="00D64A95" w:rsidRPr="00A01634">
          <w:rPr>
            <w:rStyle w:val="Hyperlink"/>
            <w:rFonts w:hint="eastAsia"/>
            <w:noProof/>
            <w:rtl/>
          </w:rPr>
          <w:t>رانداخت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439429934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773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35" w:history="1">
        <w:r w:rsidR="00D64A95" w:rsidRPr="00A01634">
          <w:rPr>
            <w:rStyle w:val="Hyperlink"/>
            <w:noProof/>
            <w:rtl/>
          </w:rPr>
          <w:t xml:space="preserve">7- </w:t>
        </w:r>
        <w:r w:rsidR="00D64A95" w:rsidRPr="00A01634">
          <w:rPr>
            <w:rStyle w:val="Hyperlink"/>
            <w:rFonts w:hint="eastAsia"/>
            <w:noProof/>
            <w:rtl/>
          </w:rPr>
          <w:t>متن</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مان‌نامه‌ا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که</w:t>
        </w:r>
        <w:r w:rsidR="00D64A95" w:rsidRPr="00A01634">
          <w:rPr>
            <w:rStyle w:val="Hyperlink"/>
            <w:noProof/>
            <w:rtl/>
          </w:rPr>
          <w:t xml:space="preserve"> </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جه</w:t>
        </w:r>
        <w:r w:rsidR="00D64A95" w:rsidRPr="00A01634">
          <w:rPr>
            <w:rStyle w:val="Hyperlink"/>
            <w:rFonts w:hint="cs"/>
            <w:noProof/>
            <w:rtl/>
          </w:rPr>
          <w:t>ی</w:t>
        </w:r>
        <w:r w:rsidR="00D64A95" w:rsidRPr="00A01634">
          <w:rPr>
            <w:rStyle w:val="Hyperlink"/>
            <w:rFonts w:hint="eastAsia"/>
            <w:noProof/>
            <w:rtl/>
          </w:rPr>
          <w:t>نه</w:t>
        </w:r>
        <w:r w:rsidR="00D64A95" w:rsidRPr="00A01634">
          <w:rPr>
            <w:rStyle w:val="Hyperlink"/>
            <w:noProof/>
            <w:rtl/>
          </w:rPr>
          <w:t xml:space="preserve"> </w:t>
        </w:r>
        <w:r w:rsidR="00D64A95" w:rsidRPr="00A01634">
          <w:rPr>
            <w:rStyle w:val="Hyperlink"/>
            <w:rFonts w:hint="eastAsia"/>
            <w:noProof/>
            <w:rtl/>
          </w:rPr>
          <w:t>منعقد</w:t>
        </w:r>
        <w:r w:rsidR="00D64A95" w:rsidRPr="00A01634">
          <w:rPr>
            <w:rStyle w:val="Hyperlink"/>
            <w:noProof/>
            <w:rtl/>
          </w:rPr>
          <w:t xml:space="preserve"> </w:t>
        </w:r>
        <w:r w:rsidR="00D64A95" w:rsidRPr="00A01634">
          <w:rPr>
            <w:rStyle w:val="Hyperlink"/>
            <w:rFonts w:hint="eastAsia"/>
            <w:noProof/>
            <w:rtl/>
          </w:rPr>
          <w:t>گرد</w:t>
        </w:r>
        <w:r w:rsidR="00D64A95" w:rsidRPr="00A01634">
          <w:rPr>
            <w:rStyle w:val="Hyperlink"/>
            <w:rFonts w:hint="cs"/>
            <w:noProof/>
            <w:rtl/>
          </w:rPr>
          <w:t>ی</w:t>
        </w:r>
        <w:r w:rsidR="00D64A95" w:rsidRPr="00A01634">
          <w:rPr>
            <w:rStyle w:val="Hyperlink"/>
            <w:rFonts w:hint="eastAsia"/>
            <w:noProof/>
            <w:rtl/>
          </w:rPr>
          <w:t>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439429935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773</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36" w:history="1">
        <w:r w:rsidR="00D64A95" w:rsidRPr="00A01634">
          <w:rPr>
            <w:rStyle w:val="Hyperlink"/>
            <w:noProof/>
            <w:rtl/>
          </w:rPr>
          <w:t xml:space="preserve">8- </w:t>
        </w:r>
        <w:r w:rsidR="00D64A95" w:rsidRPr="00A01634">
          <w:rPr>
            <w:rStyle w:val="Hyperlink"/>
            <w:rFonts w:hint="eastAsia"/>
            <w:noProof/>
            <w:rtl/>
          </w:rPr>
          <w:t>سر</w:t>
        </w:r>
        <w:r w:rsidR="00D64A95" w:rsidRPr="00A01634">
          <w:rPr>
            <w:rStyle w:val="Hyperlink"/>
            <w:rFonts w:hint="cs"/>
            <w:noProof/>
            <w:rtl/>
          </w:rPr>
          <w:t>ی</w:t>
        </w:r>
        <w:r w:rsidR="00D64A95" w:rsidRPr="00A01634">
          <w:rPr>
            <w:rStyle w:val="Hyperlink"/>
            <w:rFonts w:hint="eastAsia"/>
            <w:noProof/>
            <w:rtl/>
          </w:rPr>
          <w:t>ه</w:t>
        </w:r>
        <w:r w:rsidR="00D64A95" w:rsidRPr="00A01634">
          <w:rPr>
            <w:rStyle w:val="Hyperlink"/>
            <w:noProof/>
            <w:rtl/>
          </w:rPr>
          <w:t xml:space="preserve"> </w:t>
        </w:r>
        <w:r w:rsidR="00D64A95" w:rsidRPr="00A01634">
          <w:rPr>
            <w:rStyle w:val="Hyperlink"/>
            <w:rFonts w:hint="eastAsia"/>
            <w:noProof/>
            <w:rtl/>
          </w:rPr>
          <w:t>عبدالله</w:t>
        </w:r>
        <w:r w:rsidR="00D64A95" w:rsidRPr="00A01634">
          <w:rPr>
            <w:rStyle w:val="Hyperlink"/>
            <w:noProof/>
            <w:rtl/>
          </w:rPr>
          <w:t xml:space="preserve"> </w:t>
        </w:r>
        <w:r w:rsidR="00D64A95" w:rsidRPr="00A01634">
          <w:rPr>
            <w:rStyle w:val="Hyperlink"/>
            <w:rFonts w:hint="eastAsia"/>
            <w:noProof/>
            <w:rtl/>
          </w:rPr>
          <w:t>بن</w:t>
        </w:r>
        <w:r w:rsidR="00D64A95" w:rsidRPr="00A01634">
          <w:rPr>
            <w:rStyle w:val="Hyperlink"/>
            <w:noProof/>
            <w:rtl/>
          </w:rPr>
          <w:t xml:space="preserve"> </w:t>
        </w:r>
        <w:r w:rsidR="00D64A95" w:rsidRPr="00A01634">
          <w:rPr>
            <w:rStyle w:val="Hyperlink"/>
            <w:rFonts w:hint="eastAsia"/>
            <w:noProof/>
            <w:rtl/>
          </w:rPr>
          <w:t>جحش</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نتا</w:t>
        </w:r>
        <w:r w:rsidR="00D64A95" w:rsidRPr="00A01634">
          <w:rPr>
            <w:rStyle w:val="Hyperlink"/>
            <w:rFonts w:hint="cs"/>
            <w:noProof/>
            <w:rtl/>
          </w:rPr>
          <w:t>ی</w:t>
        </w:r>
        <w:r w:rsidR="00D64A95" w:rsidRPr="00A01634">
          <w:rPr>
            <w:rStyle w:val="Hyperlink"/>
            <w:rFonts w:hint="eastAsia"/>
            <w:noProof/>
            <w:rtl/>
          </w:rPr>
          <w:t>ج</w:t>
        </w:r>
        <w:r w:rsidR="00D64A95" w:rsidRPr="00A01634">
          <w:rPr>
            <w:rStyle w:val="Hyperlink"/>
            <w:noProof/>
            <w:rtl/>
          </w:rPr>
          <w:t xml:space="preserve"> </w:t>
        </w:r>
        <w:r w:rsidR="00D64A95" w:rsidRPr="00A01634">
          <w:rPr>
            <w:rStyle w:val="Hyperlink"/>
            <w:rFonts w:hint="eastAsia"/>
            <w:noProof/>
            <w:rtl/>
          </w:rPr>
          <w:t>حاصله</w:t>
        </w:r>
        <w:r w:rsidR="00D64A95" w:rsidRPr="00A01634">
          <w:rPr>
            <w:rStyle w:val="Hyperlink"/>
            <w:noProof/>
            <w:rtl/>
          </w:rPr>
          <w:t xml:space="preserve"> </w:t>
        </w:r>
        <w:r w:rsidR="00D64A95" w:rsidRPr="00A01634">
          <w:rPr>
            <w:rStyle w:val="Hyperlink"/>
            <w:rFonts w:hint="eastAsia"/>
            <w:noProof/>
            <w:rtl/>
          </w:rPr>
          <w:t>از</w:t>
        </w:r>
        <w:r w:rsidR="00D64A95" w:rsidRPr="00A01634">
          <w:rPr>
            <w:rStyle w:val="Hyperlink"/>
            <w:noProof/>
            <w:rtl/>
          </w:rPr>
          <w:t xml:space="preserve"> </w:t>
        </w:r>
        <w:r w:rsidR="00D64A95" w:rsidRPr="00A01634">
          <w:rPr>
            <w:rStyle w:val="Hyperlink"/>
            <w:rFonts w:hint="eastAsia"/>
            <w:noProof/>
            <w:rtl/>
          </w:rPr>
          <w:t>آن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439429936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775</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37" w:history="1">
        <w:r w:rsidR="00D64A95" w:rsidRPr="00A01634">
          <w:rPr>
            <w:rStyle w:val="Hyperlink"/>
            <w:noProof/>
            <w:rtl/>
          </w:rPr>
          <w:t xml:space="preserve">9- </w:t>
        </w:r>
        <w:r w:rsidR="00D64A95" w:rsidRPr="00A01634">
          <w:rPr>
            <w:rStyle w:val="Hyperlink"/>
            <w:rFonts w:hint="eastAsia"/>
            <w:noProof/>
            <w:rtl/>
          </w:rPr>
          <w:t>اهداف</w:t>
        </w:r>
        <w:r w:rsidR="00D64A95" w:rsidRPr="00A01634">
          <w:rPr>
            <w:rStyle w:val="Hyperlink"/>
            <w:noProof/>
            <w:rtl/>
          </w:rPr>
          <w:t xml:space="preserve"> </w:t>
        </w:r>
        <w:r w:rsidR="00D64A95" w:rsidRPr="00A01634">
          <w:rPr>
            <w:rStyle w:val="Hyperlink"/>
            <w:rFonts w:hint="eastAsia"/>
            <w:noProof/>
            <w:rtl/>
          </w:rPr>
          <w:t>سر</w:t>
        </w:r>
        <w:r w:rsidR="00D64A95" w:rsidRPr="00A01634">
          <w:rPr>
            <w:rStyle w:val="Hyperlink"/>
            <w:rFonts w:hint="cs"/>
            <w:noProof/>
            <w:rtl/>
          </w:rPr>
          <w:t>ی</w:t>
        </w:r>
        <w:r w:rsidR="00D64A95" w:rsidRPr="00A01634">
          <w:rPr>
            <w:rStyle w:val="Hyperlink"/>
            <w:rFonts w:hint="eastAsia"/>
            <w:noProof/>
            <w:rtl/>
          </w:rPr>
          <w:t>ه‌ها</w:t>
        </w:r>
        <w:r w:rsidR="00D64A95" w:rsidRPr="00A01634">
          <w:rPr>
            <w:rStyle w:val="Hyperlink"/>
            <w:noProof/>
            <w:rtl/>
          </w:rPr>
          <w:t xml:space="preserve"> </w:t>
        </w:r>
        <w:r w:rsidR="00D64A95" w:rsidRPr="00A01634">
          <w:rPr>
            <w:rStyle w:val="Hyperlink"/>
            <w:rFonts w:hint="eastAsia"/>
            <w:noProof/>
            <w:rtl/>
          </w:rPr>
          <w:t>و</w:t>
        </w:r>
        <w:r w:rsidR="00D64A95" w:rsidRPr="00A01634">
          <w:rPr>
            <w:rStyle w:val="Hyperlink"/>
            <w:noProof/>
            <w:rtl/>
          </w:rPr>
          <w:t xml:space="preserve"> </w:t>
        </w:r>
        <w:r w:rsidR="00D64A95" w:rsidRPr="00A01634">
          <w:rPr>
            <w:rStyle w:val="Hyperlink"/>
            <w:rFonts w:hint="eastAsia"/>
            <w:noProof/>
            <w:rtl/>
          </w:rPr>
          <w:t>دسته‌ها</w:t>
        </w:r>
        <w:r w:rsidR="00D64A95" w:rsidRPr="00A01634">
          <w:rPr>
            <w:rStyle w:val="Hyperlink"/>
            <w:rFonts w:hint="cs"/>
            <w:noProof/>
            <w:rtl/>
          </w:rPr>
          <w:t>ی</w:t>
        </w:r>
        <w:r w:rsidR="00D64A95" w:rsidRPr="00A01634">
          <w:rPr>
            <w:rStyle w:val="Hyperlink"/>
            <w:noProof/>
            <w:rtl/>
          </w:rPr>
          <w:t xml:space="preserve"> </w:t>
        </w:r>
        <w:r w:rsidR="00D64A95" w:rsidRPr="00A01634">
          <w:rPr>
            <w:rStyle w:val="Hyperlink"/>
            <w:rFonts w:hint="eastAsia"/>
            <w:noProof/>
            <w:rtl/>
          </w:rPr>
          <w:t>نظام</w:t>
        </w:r>
        <w:r w:rsidR="00D64A95" w:rsidRPr="00A01634">
          <w:rPr>
            <w:rStyle w:val="Hyperlink"/>
            <w:rFonts w:hint="cs"/>
            <w:noProof/>
            <w:rtl/>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439429937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778</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938"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پنجم</w:t>
        </w:r>
        <w:r w:rsidR="00D64A95" w:rsidRPr="00A01634">
          <w:rPr>
            <w:rStyle w:val="Hyperlink"/>
            <w:noProof/>
            <w:rtl/>
            <w:lang w:bidi="fa-IR"/>
          </w:rPr>
          <w:t xml:space="preserve"> </w:t>
        </w:r>
        <w:r w:rsidR="00D64A95" w:rsidRPr="00A01634">
          <w:rPr>
            <w:rStyle w:val="Hyperlink"/>
            <w:rFonts w:hint="eastAsia"/>
            <w:noProof/>
            <w:rtl/>
            <w:lang w:bidi="fa-IR"/>
          </w:rPr>
          <w:t>استمرار</w:t>
        </w:r>
        <w:r w:rsidR="00D64A95" w:rsidRPr="00A01634">
          <w:rPr>
            <w:rStyle w:val="Hyperlink"/>
            <w:noProof/>
            <w:rtl/>
            <w:lang w:bidi="fa-IR"/>
          </w:rPr>
          <w:t xml:space="preserve"> </w:t>
        </w:r>
        <w:r w:rsidR="00D64A95" w:rsidRPr="00A01634">
          <w:rPr>
            <w:rStyle w:val="Hyperlink"/>
            <w:rFonts w:hint="eastAsia"/>
            <w:noProof/>
            <w:rtl/>
            <w:lang w:bidi="fa-IR"/>
          </w:rPr>
          <w:t>ساختار</w:t>
        </w:r>
        <w:r w:rsidR="00D64A95" w:rsidRPr="00A01634">
          <w:rPr>
            <w:rStyle w:val="Hyperlink"/>
            <w:noProof/>
            <w:rtl/>
            <w:lang w:bidi="fa-IR"/>
          </w:rPr>
          <w:t xml:space="preserve"> </w:t>
        </w:r>
        <w:r w:rsidR="00D64A95" w:rsidRPr="00A01634">
          <w:rPr>
            <w:rStyle w:val="Hyperlink"/>
            <w:rFonts w:hint="eastAsia"/>
            <w:noProof/>
            <w:rtl/>
            <w:lang w:bidi="fa-IR"/>
          </w:rPr>
          <w:t>ترب</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علم</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439429938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784</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39" w:history="1">
        <w:r w:rsidR="00D64A95" w:rsidRPr="00A01634">
          <w:rPr>
            <w:rStyle w:val="Hyperlink"/>
            <w:noProof/>
            <w:rtl/>
            <w:lang w:bidi="fa-IR"/>
          </w:rPr>
          <w:t xml:space="preserve">1- </w:t>
        </w:r>
        <w:r w:rsidR="00D64A95" w:rsidRPr="00A01634">
          <w:rPr>
            <w:rStyle w:val="Hyperlink"/>
            <w:rFonts w:hint="eastAsia"/>
            <w:noProof/>
            <w:rtl/>
            <w:lang w:bidi="fa-IR"/>
          </w:rPr>
          <w:t>تکرار</w:t>
        </w:r>
        <w:r w:rsidR="00D64A95" w:rsidRPr="00A01634">
          <w:rPr>
            <w:rStyle w:val="Hyperlink"/>
            <w:noProof/>
            <w:rtl/>
            <w:lang w:bidi="fa-IR"/>
          </w:rPr>
          <w:t xml:space="preserve"> </w:t>
        </w:r>
        <w:r w:rsidR="00D64A95" w:rsidRPr="00A01634">
          <w:rPr>
            <w:rStyle w:val="Hyperlink"/>
            <w:rFonts w:hint="eastAsia"/>
            <w:noProof/>
            <w:rtl/>
            <w:lang w:bidi="fa-IR"/>
          </w:rPr>
          <w:t>سخن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439429939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786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40" w:history="1">
        <w:r w:rsidR="00D64A95" w:rsidRPr="00A01634">
          <w:rPr>
            <w:rStyle w:val="Hyperlink"/>
            <w:noProof/>
            <w:rtl/>
            <w:lang w:bidi="fa-IR"/>
          </w:rPr>
          <w:t xml:space="preserve">2- </w:t>
        </w:r>
        <w:r w:rsidR="00D64A95" w:rsidRPr="00A01634">
          <w:rPr>
            <w:rStyle w:val="Hyperlink"/>
            <w:rFonts w:hint="eastAsia"/>
            <w:noProof/>
            <w:rtl/>
            <w:lang w:bidi="fa-IR"/>
          </w:rPr>
          <w:t>آهسته</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شمرده</w:t>
        </w:r>
        <w:r w:rsidR="00D64A95" w:rsidRPr="00A01634">
          <w:rPr>
            <w:rStyle w:val="Hyperlink"/>
            <w:noProof/>
            <w:rtl/>
            <w:lang w:bidi="fa-IR"/>
          </w:rPr>
          <w:t xml:space="preserve"> </w:t>
        </w:r>
        <w:r w:rsidR="00D64A95" w:rsidRPr="00A01634">
          <w:rPr>
            <w:rStyle w:val="Hyperlink"/>
            <w:rFonts w:hint="eastAsia"/>
            <w:noProof/>
            <w:rtl/>
            <w:lang w:bidi="fa-IR"/>
          </w:rPr>
          <w:t>شمرده</w:t>
        </w:r>
        <w:r w:rsidR="00D64A95" w:rsidRPr="00A01634">
          <w:rPr>
            <w:rStyle w:val="Hyperlink"/>
            <w:noProof/>
            <w:rtl/>
            <w:lang w:bidi="fa-IR"/>
          </w:rPr>
          <w:t xml:space="preserve"> </w:t>
        </w:r>
        <w:r w:rsidR="00D64A95" w:rsidRPr="00A01634">
          <w:rPr>
            <w:rStyle w:val="Hyperlink"/>
            <w:rFonts w:hint="eastAsia"/>
            <w:noProof/>
            <w:rtl/>
            <w:lang w:bidi="fa-IR"/>
          </w:rPr>
          <w:t>حرف</w:t>
        </w:r>
        <w:r w:rsidR="00D64A95" w:rsidRPr="00A01634">
          <w:rPr>
            <w:rStyle w:val="Hyperlink"/>
            <w:noProof/>
            <w:rtl/>
            <w:lang w:bidi="fa-IR"/>
          </w:rPr>
          <w:t xml:space="preserve"> </w:t>
        </w:r>
        <w:r w:rsidR="00D64A95" w:rsidRPr="00A01634">
          <w:rPr>
            <w:rStyle w:val="Hyperlink"/>
            <w:rFonts w:hint="eastAsia"/>
            <w:noProof/>
            <w:rtl/>
            <w:lang w:bidi="fa-IR"/>
          </w:rPr>
          <w:t>زدن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439429940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786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41" w:history="1">
        <w:r w:rsidR="00D64A95" w:rsidRPr="00A01634">
          <w:rPr>
            <w:rStyle w:val="Hyperlink"/>
            <w:noProof/>
            <w:rtl/>
            <w:lang w:bidi="fa-IR"/>
          </w:rPr>
          <w:t xml:space="preserve">3- </w:t>
        </w:r>
        <w:r w:rsidR="00D64A95" w:rsidRPr="00A01634">
          <w:rPr>
            <w:rStyle w:val="Hyperlink"/>
            <w:rFonts w:hint="eastAsia"/>
            <w:noProof/>
            <w:rtl/>
            <w:lang w:bidi="fa-IR"/>
          </w:rPr>
          <w:t>م</w:t>
        </w:r>
        <w:r w:rsidR="00D64A95" w:rsidRPr="00A01634">
          <w:rPr>
            <w:rStyle w:val="Hyperlink"/>
            <w:rFonts w:hint="cs"/>
            <w:noProof/>
            <w:rtl/>
            <w:lang w:bidi="fa-IR"/>
          </w:rPr>
          <w:t>ی</w:t>
        </w:r>
        <w:r w:rsidR="00D64A95" w:rsidRPr="00A01634">
          <w:rPr>
            <w:rStyle w:val="Hyperlink"/>
            <w:rFonts w:hint="eastAsia"/>
            <w:noProof/>
            <w:rtl/>
            <w:lang w:bidi="fa-IR"/>
          </w:rPr>
          <w:t>انه‌‌رو</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سخن</w:t>
        </w:r>
        <w:r w:rsidR="00D64A95" w:rsidRPr="00A01634">
          <w:rPr>
            <w:rStyle w:val="Hyperlink"/>
            <w:noProof/>
            <w:rtl/>
            <w:lang w:bidi="fa-IR"/>
          </w:rPr>
          <w:t xml:space="preserve"> </w:t>
        </w:r>
        <w:r w:rsidR="00D64A95" w:rsidRPr="00A01634">
          <w:rPr>
            <w:rStyle w:val="Hyperlink"/>
            <w:rFonts w:hint="eastAsia"/>
            <w:noProof/>
            <w:rtl/>
            <w:lang w:bidi="fa-IR"/>
          </w:rPr>
          <w:t>گفتن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انتخاب</w:t>
        </w:r>
        <w:r w:rsidR="00D64A95" w:rsidRPr="00A01634">
          <w:rPr>
            <w:rStyle w:val="Hyperlink"/>
            <w:noProof/>
            <w:rtl/>
            <w:lang w:bidi="fa-IR"/>
          </w:rPr>
          <w:t xml:space="preserve"> </w:t>
        </w:r>
        <w:r w:rsidR="00D64A95" w:rsidRPr="00A01634">
          <w:rPr>
            <w:rStyle w:val="Hyperlink"/>
            <w:rFonts w:hint="eastAsia"/>
            <w:noProof/>
            <w:rtl/>
            <w:lang w:bidi="fa-IR"/>
          </w:rPr>
          <w:t>وقت</w:t>
        </w:r>
        <w:r w:rsidR="00D64A95" w:rsidRPr="00A01634">
          <w:rPr>
            <w:rStyle w:val="Hyperlink"/>
            <w:noProof/>
            <w:rtl/>
            <w:lang w:bidi="fa-IR"/>
          </w:rPr>
          <w:t xml:space="preserve"> </w:t>
        </w:r>
        <w:r w:rsidR="00D64A95" w:rsidRPr="00A01634">
          <w:rPr>
            <w:rStyle w:val="Hyperlink"/>
            <w:rFonts w:hint="eastAsia"/>
            <w:noProof/>
            <w:rtl/>
            <w:lang w:bidi="fa-IR"/>
          </w:rPr>
          <w:t>مناسب</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439429941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787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42" w:history="1">
        <w:r w:rsidR="00D64A95" w:rsidRPr="00A01634">
          <w:rPr>
            <w:rStyle w:val="Hyperlink"/>
            <w:noProof/>
            <w:rtl/>
            <w:lang w:bidi="fa-IR"/>
          </w:rPr>
          <w:t xml:space="preserve">4- </w:t>
        </w:r>
        <w:r w:rsidR="00D64A95" w:rsidRPr="00A01634">
          <w:rPr>
            <w:rStyle w:val="Hyperlink"/>
            <w:rFonts w:hint="eastAsia"/>
            <w:noProof/>
            <w:rtl/>
            <w:lang w:bidi="fa-IR"/>
          </w:rPr>
          <w:t>مثال</w:t>
        </w:r>
        <w:r w:rsidR="00D64A95" w:rsidRPr="00A01634">
          <w:rPr>
            <w:rStyle w:val="Hyperlink"/>
            <w:noProof/>
            <w:rtl/>
            <w:lang w:bidi="fa-IR"/>
          </w:rPr>
          <w:t xml:space="preserve"> </w:t>
        </w:r>
        <w:r w:rsidR="00D64A95" w:rsidRPr="00A01634">
          <w:rPr>
            <w:rStyle w:val="Hyperlink"/>
            <w:rFonts w:hint="eastAsia"/>
            <w:noProof/>
            <w:rtl/>
            <w:lang w:bidi="fa-IR"/>
          </w:rPr>
          <w:t>زدن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439429942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787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43" w:history="1">
        <w:r w:rsidR="00D64A95" w:rsidRPr="00A01634">
          <w:rPr>
            <w:rStyle w:val="Hyperlink"/>
            <w:noProof/>
            <w:rtl/>
            <w:lang w:bidi="fa-IR"/>
          </w:rPr>
          <w:t xml:space="preserve">5- </w:t>
        </w:r>
        <w:r w:rsidR="00D64A95" w:rsidRPr="00A01634">
          <w:rPr>
            <w:rStyle w:val="Hyperlink"/>
            <w:rFonts w:hint="eastAsia"/>
            <w:noProof/>
            <w:rtl/>
            <w:lang w:bidi="fa-IR"/>
          </w:rPr>
          <w:t>طرح</w:t>
        </w:r>
        <w:r w:rsidR="00D64A95" w:rsidRPr="00A01634">
          <w:rPr>
            <w:rStyle w:val="Hyperlink"/>
            <w:noProof/>
            <w:rtl/>
            <w:lang w:bidi="fa-IR"/>
          </w:rPr>
          <w:t xml:space="preserve"> </w:t>
        </w:r>
        <w:r w:rsidR="00D64A95" w:rsidRPr="00A01634">
          <w:rPr>
            <w:rStyle w:val="Hyperlink"/>
            <w:rFonts w:hint="eastAsia"/>
            <w:noProof/>
            <w:rtl/>
            <w:lang w:bidi="fa-IR"/>
          </w:rPr>
          <w:t>سؤال</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پرسش</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439429943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788</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44" w:history="1">
        <w:r w:rsidR="00D64A95" w:rsidRPr="00A01634">
          <w:rPr>
            <w:rStyle w:val="Hyperlink"/>
            <w:noProof/>
            <w:rtl/>
            <w:lang w:bidi="fa-IR"/>
          </w:rPr>
          <w:t xml:space="preserve">6- </w:t>
        </w:r>
        <w:r w:rsidR="00D64A95" w:rsidRPr="00A01634">
          <w:rPr>
            <w:rStyle w:val="Hyperlink"/>
            <w:rFonts w:hint="eastAsia"/>
            <w:noProof/>
            <w:rtl/>
            <w:lang w:bidi="fa-IR"/>
          </w:rPr>
          <w:t>القا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مفاه</w:t>
        </w:r>
        <w:r w:rsidR="00D64A95" w:rsidRPr="00A01634">
          <w:rPr>
            <w:rStyle w:val="Hyperlink"/>
            <w:rFonts w:hint="cs"/>
            <w:noProof/>
            <w:rtl/>
            <w:lang w:bidi="fa-IR"/>
          </w:rPr>
          <w:t>ی</w:t>
        </w:r>
        <w:r w:rsidR="00D64A95" w:rsidRPr="00A01634">
          <w:rPr>
            <w:rStyle w:val="Hyperlink"/>
            <w:rFonts w:hint="eastAsia"/>
            <w:noProof/>
            <w:rtl/>
            <w:lang w:bidi="fa-IR"/>
          </w:rPr>
          <w:t>م</w:t>
        </w:r>
        <w:r w:rsidR="00D64A95" w:rsidRPr="00A01634">
          <w:rPr>
            <w:rStyle w:val="Hyperlink"/>
            <w:noProof/>
            <w:rtl/>
            <w:lang w:bidi="fa-IR"/>
          </w:rPr>
          <w:t xml:space="preserve"> </w:t>
        </w:r>
        <w:r w:rsidR="00D64A95" w:rsidRPr="00A01634">
          <w:rPr>
            <w:rStyle w:val="Hyperlink"/>
            <w:rFonts w:hint="eastAsia"/>
            <w:noProof/>
            <w:rtl/>
            <w:lang w:bidi="fa-IR"/>
          </w:rPr>
          <w:t>ناشناخته</w:t>
        </w:r>
        <w:r w:rsidR="00D64A95" w:rsidRPr="00A01634">
          <w:rPr>
            <w:rStyle w:val="Hyperlink"/>
            <w:noProof/>
            <w:rtl/>
            <w:lang w:bidi="fa-IR"/>
          </w:rPr>
          <w:t xml:space="preserve"> </w:t>
        </w:r>
        <w:r w:rsidR="00D64A95" w:rsidRPr="00A01634">
          <w:rPr>
            <w:rStyle w:val="Hyperlink"/>
            <w:rFonts w:hint="eastAsia"/>
            <w:noProof/>
            <w:rtl/>
            <w:lang w:bidi="fa-IR"/>
          </w:rPr>
          <w:t>که</w:t>
        </w:r>
        <w:r w:rsidR="00D64A95" w:rsidRPr="00A01634">
          <w:rPr>
            <w:rStyle w:val="Hyperlink"/>
            <w:noProof/>
            <w:rtl/>
            <w:lang w:bidi="fa-IR"/>
          </w:rPr>
          <w:t xml:space="preserve"> </w:t>
        </w:r>
        <w:r w:rsidR="00D64A95" w:rsidRPr="00A01634">
          <w:rPr>
            <w:rStyle w:val="Hyperlink"/>
            <w:rFonts w:hint="eastAsia"/>
            <w:noProof/>
            <w:rtl/>
            <w:lang w:bidi="fa-IR"/>
          </w:rPr>
          <w:t>پرسش</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اهتمام</w:t>
        </w:r>
        <w:r w:rsidR="00D64A95" w:rsidRPr="00A01634">
          <w:rPr>
            <w:rStyle w:val="Hyperlink"/>
            <w:noProof/>
            <w:rtl/>
            <w:lang w:bidi="fa-IR"/>
          </w:rPr>
          <w:t xml:space="preserve"> </w:t>
        </w:r>
        <w:r w:rsidR="00D64A95" w:rsidRPr="00A01634">
          <w:rPr>
            <w:rStyle w:val="Hyperlink"/>
            <w:rFonts w:hint="eastAsia"/>
            <w:noProof/>
            <w:rtl/>
            <w:lang w:bidi="fa-IR"/>
          </w:rPr>
          <w:t>ورز</w:t>
        </w:r>
        <w:r w:rsidR="00D64A95" w:rsidRPr="00A01634">
          <w:rPr>
            <w:rStyle w:val="Hyperlink"/>
            <w:rFonts w:hint="cs"/>
            <w:noProof/>
            <w:rtl/>
            <w:lang w:bidi="fa-IR"/>
          </w:rPr>
          <w:t>ی</w:t>
        </w:r>
        <w:r w:rsidR="00D64A95" w:rsidRPr="00A01634">
          <w:rPr>
            <w:rStyle w:val="Hyperlink"/>
            <w:rFonts w:hint="eastAsia"/>
            <w:noProof/>
            <w:rtl/>
            <w:lang w:bidi="fa-IR"/>
          </w:rPr>
          <w:t>دن</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آن</w:t>
        </w:r>
        <w:r w:rsidR="00D64A95" w:rsidRPr="00A01634">
          <w:rPr>
            <w:rStyle w:val="Hyperlink"/>
            <w:noProof/>
            <w:rtl/>
            <w:lang w:bidi="fa-IR"/>
          </w:rPr>
          <w:t xml:space="preserve"> </w:t>
        </w:r>
        <w:r w:rsidR="00D64A95" w:rsidRPr="00A01634">
          <w:rPr>
            <w:rStyle w:val="Hyperlink"/>
            <w:rFonts w:hint="eastAsia"/>
            <w:noProof/>
            <w:rtl/>
            <w:lang w:bidi="fa-IR"/>
          </w:rPr>
          <w:t>را</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داشت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439429944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789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45" w:history="1">
        <w:r w:rsidR="00D64A95" w:rsidRPr="00A01634">
          <w:rPr>
            <w:rStyle w:val="Hyperlink"/>
            <w:noProof/>
            <w:rtl/>
            <w:lang w:bidi="fa-IR"/>
          </w:rPr>
          <w:t xml:space="preserve">7- </w:t>
        </w:r>
        <w:r w:rsidR="00D64A95" w:rsidRPr="00A01634">
          <w:rPr>
            <w:rStyle w:val="Hyperlink"/>
            <w:rFonts w:hint="eastAsia"/>
            <w:noProof/>
            <w:rtl/>
            <w:lang w:bidi="fa-IR"/>
          </w:rPr>
          <w:t>استفاده</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وسا</w:t>
        </w:r>
        <w:r w:rsidR="00D64A95" w:rsidRPr="00A01634">
          <w:rPr>
            <w:rStyle w:val="Hyperlink"/>
            <w:rFonts w:hint="cs"/>
            <w:noProof/>
            <w:rtl/>
            <w:lang w:bidi="fa-IR"/>
          </w:rPr>
          <w:t>ی</w:t>
        </w:r>
        <w:r w:rsidR="00D64A95" w:rsidRPr="00A01634">
          <w:rPr>
            <w:rStyle w:val="Hyperlink"/>
            <w:rFonts w:hint="eastAsia"/>
            <w:noProof/>
            <w:rtl/>
            <w:lang w:bidi="fa-IR"/>
          </w:rPr>
          <w:t>ل</w:t>
        </w:r>
        <w:r w:rsidR="00D64A95" w:rsidRPr="00A01634">
          <w:rPr>
            <w:rStyle w:val="Hyperlink"/>
            <w:noProof/>
            <w:rtl/>
            <w:lang w:bidi="fa-IR"/>
          </w:rPr>
          <w:t xml:space="preserve"> </w:t>
        </w:r>
        <w:r w:rsidR="00D64A95" w:rsidRPr="00A01634">
          <w:rPr>
            <w:rStyle w:val="Hyperlink"/>
            <w:rFonts w:hint="eastAsia"/>
            <w:noProof/>
            <w:rtl/>
            <w:lang w:bidi="fa-IR"/>
          </w:rPr>
          <w:t>توض</w:t>
        </w:r>
        <w:r w:rsidR="00D64A95" w:rsidRPr="00A01634">
          <w:rPr>
            <w:rStyle w:val="Hyperlink"/>
            <w:rFonts w:hint="cs"/>
            <w:noProof/>
            <w:rtl/>
            <w:lang w:bidi="fa-IR"/>
          </w:rPr>
          <w:t>ی</w:t>
        </w:r>
        <w:r w:rsidR="00D64A95" w:rsidRPr="00A01634">
          <w:rPr>
            <w:rStyle w:val="Hyperlink"/>
            <w:rFonts w:hint="eastAsia"/>
            <w:noProof/>
            <w:rtl/>
            <w:lang w:bidi="fa-IR"/>
          </w:rPr>
          <w:t>ح</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روشنگر</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439429945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790</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46" w:history="1">
        <w:r w:rsidR="00D64A95" w:rsidRPr="00A01634">
          <w:rPr>
            <w:rStyle w:val="Hyperlink"/>
            <w:noProof/>
            <w:rtl/>
            <w:lang w:bidi="fa-IR"/>
          </w:rPr>
          <w:t xml:space="preserve">8- </w:t>
        </w:r>
        <w:r w:rsidR="00D64A95" w:rsidRPr="00A01634">
          <w:rPr>
            <w:rStyle w:val="Hyperlink"/>
            <w:rFonts w:hint="eastAsia"/>
            <w:noProof/>
            <w:rtl/>
            <w:lang w:bidi="fa-IR"/>
          </w:rPr>
          <w:t>استفاده</w:t>
        </w:r>
        <w:r w:rsidR="00D64A95" w:rsidRPr="00A01634">
          <w:rPr>
            <w:rStyle w:val="Hyperlink"/>
            <w:noProof/>
            <w:rtl/>
            <w:lang w:bidi="fa-IR"/>
          </w:rPr>
          <w:t xml:space="preserve"> </w:t>
        </w:r>
        <w:r w:rsidR="00D64A95" w:rsidRPr="00A01634">
          <w:rPr>
            <w:rStyle w:val="Hyperlink"/>
            <w:rFonts w:hint="eastAsia"/>
            <w:noProof/>
            <w:rtl/>
            <w:lang w:bidi="fa-IR"/>
          </w:rPr>
          <w:t>کردن</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کلمات</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جملات</w:t>
        </w:r>
        <w:r w:rsidR="00D64A95" w:rsidRPr="00A01634">
          <w:rPr>
            <w:rStyle w:val="Hyperlink"/>
            <w:noProof/>
            <w:rtl/>
            <w:lang w:bidi="fa-IR"/>
          </w:rPr>
          <w:t xml:space="preserve"> </w:t>
        </w:r>
        <w:r w:rsidR="00D64A95" w:rsidRPr="00A01634">
          <w:rPr>
            <w:rStyle w:val="Hyperlink"/>
            <w:rFonts w:hint="eastAsia"/>
            <w:noProof/>
            <w:rtl/>
            <w:lang w:bidi="fa-IR"/>
          </w:rPr>
          <w:t>لط</w:t>
        </w:r>
        <w:r w:rsidR="00D64A95" w:rsidRPr="00A01634">
          <w:rPr>
            <w:rStyle w:val="Hyperlink"/>
            <w:rFonts w:hint="cs"/>
            <w:noProof/>
            <w:rtl/>
            <w:lang w:bidi="fa-IR"/>
          </w:rPr>
          <w:t>ی</w:t>
        </w:r>
        <w:r w:rsidR="00D64A95" w:rsidRPr="00A01634">
          <w:rPr>
            <w:rStyle w:val="Hyperlink"/>
            <w:rFonts w:hint="eastAsia"/>
            <w:noProof/>
            <w:rtl/>
            <w:lang w:bidi="fa-IR"/>
          </w:rPr>
          <w:t>ف</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ز</w:t>
        </w:r>
        <w:r w:rsidR="00D64A95" w:rsidRPr="00A01634">
          <w:rPr>
            <w:rStyle w:val="Hyperlink"/>
            <w:rFonts w:hint="cs"/>
            <w:noProof/>
            <w:rtl/>
            <w:lang w:bidi="fa-IR"/>
          </w:rPr>
          <w:t>ی</w:t>
        </w:r>
        <w:r w:rsidR="00D64A95" w:rsidRPr="00A01634">
          <w:rPr>
            <w:rStyle w:val="Hyperlink"/>
            <w:rFonts w:hint="eastAsia"/>
            <w:noProof/>
            <w:rtl/>
            <w:lang w:bidi="fa-IR"/>
          </w:rPr>
          <w:t>با</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439429946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791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47" w:history="1">
        <w:r w:rsidR="00D64A95" w:rsidRPr="00A01634">
          <w:rPr>
            <w:rStyle w:val="Hyperlink"/>
            <w:noProof/>
            <w:rtl/>
            <w:lang w:bidi="fa-IR"/>
          </w:rPr>
          <w:t xml:space="preserve">1- </w:t>
        </w:r>
        <w:r w:rsidR="00D64A95" w:rsidRPr="00A01634">
          <w:rPr>
            <w:rStyle w:val="Hyperlink"/>
            <w:rFonts w:hint="eastAsia"/>
            <w:noProof/>
            <w:rtl/>
            <w:lang w:bidi="fa-IR"/>
          </w:rPr>
          <w:t>سکوت</w:t>
        </w:r>
        <w:r w:rsidR="00D64A95" w:rsidRPr="00A01634">
          <w:rPr>
            <w:rStyle w:val="Hyperlink"/>
            <w:noProof/>
            <w:rtl/>
            <w:lang w:bidi="fa-IR"/>
          </w:rPr>
          <w:t xml:space="preserve"> </w:t>
        </w:r>
        <w:r w:rsidR="00D64A95" w:rsidRPr="00A01634">
          <w:rPr>
            <w:rStyle w:val="Hyperlink"/>
            <w:rFonts w:hint="eastAsia"/>
            <w:noProof/>
            <w:rtl/>
            <w:lang w:bidi="fa-IR"/>
          </w:rPr>
          <w:t>کامل</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گوش</w:t>
        </w:r>
        <w:r w:rsidR="00D64A95" w:rsidRPr="00A01634">
          <w:rPr>
            <w:rStyle w:val="Hyperlink"/>
            <w:noProof/>
            <w:rtl/>
            <w:lang w:bidi="fa-IR"/>
          </w:rPr>
          <w:t xml:space="preserve"> </w:t>
        </w:r>
        <w:r w:rsidR="00D64A95" w:rsidRPr="00A01634">
          <w:rPr>
            <w:rStyle w:val="Hyperlink"/>
            <w:rFonts w:hint="eastAsia"/>
            <w:noProof/>
            <w:rtl/>
            <w:lang w:bidi="fa-IR"/>
          </w:rPr>
          <w:t>فرادادن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439429947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795</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48" w:history="1">
        <w:r w:rsidR="00D64A95" w:rsidRPr="00A01634">
          <w:rPr>
            <w:rStyle w:val="Hyperlink"/>
            <w:noProof/>
            <w:rtl/>
            <w:lang w:bidi="fa-IR"/>
          </w:rPr>
          <w:t xml:space="preserve">2- </w:t>
        </w:r>
        <w:r w:rsidR="00D64A95" w:rsidRPr="00A01634">
          <w:rPr>
            <w:rStyle w:val="Hyperlink"/>
            <w:rFonts w:hint="eastAsia"/>
            <w:noProof/>
            <w:rtl/>
            <w:lang w:bidi="fa-IR"/>
          </w:rPr>
          <w:t>ترک</w:t>
        </w:r>
        <w:r w:rsidR="00D64A95" w:rsidRPr="00A01634">
          <w:rPr>
            <w:rStyle w:val="Hyperlink"/>
            <w:noProof/>
            <w:rtl/>
            <w:lang w:bidi="fa-IR"/>
          </w:rPr>
          <w:t xml:space="preserve"> </w:t>
        </w:r>
        <w:r w:rsidR="00D64A95" w:rsidRPr="00A01634">
          <w:rPr>
            <w:rStyle w:val="Hyperlink"/>
            <w:rFonts w:hint="eastAsia"/>
            <w:noProof/>
            <w:rtl/>
            <w:lang w:bidi="fa-IR"/>
          </w:rPr>
          <w:t>جر</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بحث</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قطع</w:t>
        </w:r>
        <w:r w:rsidR="00D64A95" w:rsidRPr="00A01634">
          <w:rPr>
            <w:rStyle w:val="Hyperlink"/>
            <w:noProof/>
            <w:rtl/>
            <w:lang w:bidi="fa-IR"/>
          </w:rPr>
          <w:t xml:space="preserve"> </w:t>
        </w:r>
        <w:r w:rsidR="00D64A95" w:rsidRPr="00A01634">
          <w:rPr>
            <w:rStyle w:val="Hyperlink"/>
            <w:rFonts w:hint="eastAsia"/>
            <w:noProof/>
            <w:rtl/>
            <w:lang w:bidi="fa-IR"/>
          </w:rPr>
          <w:t>نکردن</w:t>
        </w:r>
        <w:r w:rsidR="00D64A95" w:rsidRPr="00A01634">
          <w:rPr>
            <w:rStyle w:val="Hyperlink"/>
            <w:noProof/>
            <w:rtl/>
            <w:lang w:bidi="fa-IR"/>
          </w:rPr>
          <w:t xml:space="preserve"> </w:t>
        </w:r>
        <w:r w:rsidR="00D64A95" w:rsidRPr="00A01634">
          <w:rPr>
            <w:rStyle w:val="Hyperlink"/>
            <w:rFonts w:hint="eastAsia"/>
            <w:noProof/>
            <w:rtl/>
            <w:lang w:bidi="fa-IR"/>
          </w:rPr>
          <w:t>کلام</w:t>
        </w:r>
        <w:r w:rsidR="00D64A95" w:rsidRPr="00A01634">
          <w:rPr>
            <w:rStyle w:val="Hyperlink"/>
            <w:noProof/>
            <w:rtl/>
            <w:lang w:bidi="fa-IR"/>
          </w:rPr>
          <w:t xml:space="preserve"> </w:t>
        </w:r>
        <w:r w:rsidR="00D64A95" w:rsidRPr="00A01634">
          <w:rPr>
            <w:rStyle w:val="Hyperlink"/>
            <w:rFonts w:hint="eastAsia"/>
            <w:noProof/>
            <w:rtl/>
            <w:lang w:bidi="fa-IR"/>
          </w:rPr>
          <w:t>گو</w:t>
        </w:r>
        <w:r w:rsidR="00D64A95" w:rsidRPr="00A01634">
          <w:rPr>
            <w:rStyle w:val="Hyperlink"/>
            <w:rFonts w:hint="cs"/>
            <w:noProof/>
            <w:rtl/>
            <w:lang w:bidi="fa-IR"/>
          </w:rPr>
          <w:t>ی</w:t>
        </w:r>
        <w:r w:rsidR="00D64A95" w:rsidRPr="00A01634">
          <w:rPr>
            <w:rStyle w:val="Hyperlink"/>
            <w:rFonts w:hint="eastAsia"/>
            <w:noProof/>
            <w:rtl/>
            <w:lang w:bidi="fa-IR"/>
          </w:rPr>
          <w:t>نده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439429948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796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49" w:history="1">
        <w:r w:rsidR="00D64A95" w:rsidRPr="00A01634">
          <w:rPr>
            <w:rStyle w:val="Hyperlink"/>
            <w:noProof/>
            <w:rtl/>
            <w:lang w:bidi="fa-IR"/>
          </w:rPr>
          <w:t xml:space="preserve">3-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noProof/>
            <w:rtl/>
            <w:lang w:bidi="fa-IR"/>
          </w:rPr>
          <w:t>ج</w:t>
        </w:r>
        <w:r w:rsidR="00D64A95" w:rsidRPr="00A01634">
          <w:rPr>
            <w:rStyle w:val="Hyperlink"/>
            <w:rFonts w:ascii="" w:hAnsi="" w:cs="CTraditional Arabic"/>
            <w:noProof/>
            <w:rtl/>
            <w:lang w:bidi="fa-IR"/>
          </w:rPr>
          <w:t xml:space="preserve"> </w:t>
        </w:r>
        <w:r w:rsidR="00D64A95" w:rsidRPr="00A01634">
          <w:rPr>
            <w:rStyle w:val="Hyperlink"/>
            <w:rFonts w:hint="eastAsia"/>
            <w:noProof/>
            <w:rtl/>
            <w:lang w:bidi="fa-IR"/>
          </w:rPr>
          <w:t>مرجع</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برا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حل</w:t>
        </w:r>
        <w:r w:rsidR="00D64A95" w:rsidRPr="00A01634">
          <w:rPr>
            <w:rStyle w:val="Hyperlink"/>
            <w:noProof/>
            <w:rtl/>
            <w:lang w:bidi="fa-IR"/>
          </w:rPr>
          <w:t xml:space="preserve"> </w:t>
        </w:r>
        <w:r w:rsidR="00D64A95" w:rsidRPr="00A01634">
          <w:rPr>
            <w:rStyle w:val="Hyperlink"/>
            <w:rFonts w:hint="eastAsia"/>
            <w:noProof/>
            <w:rtl/>
            <w:lang w:bidi="fa-IR"/>
          </w:rPr>
          <w:t>مشکلات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439429949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796</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50" w:history="1">
        <w:r w:rsidR="00D64A95" w:rsidRPr="00A01634">
          <w:rPr>
            <w:rStyle w:val="Hyperlink"/>
            <w:noProof/>
            <w:rtl/>
            <w:lang w:bidi="fa-IR"/>
          </w:rPr>
          <w:t xml:space="preserve">4- </w:t>
        </w:r>
        <w:r w:rsidR="00D64A95" w:rsidRPr="00A01634">
          <w:rPr>
            <w:rStyle w:val="Hyperlink"/>
            <w:rFonts w:hint="cs"/>
            <w:noProof/>
            <w:rtl/>
            <w:lang w:bidi="fa-IR"/>
          </w:rPr>
          <w:t>ی</w:t>
        </w:r>
        <w:r w:rsidR="00D64A95" w:rsidRPr="00A01634">
          <w:rPr>
            <w:rStyle w:val="Hyperlink"/>
            <w:rFonts w:hint="eastAsia"/>
            <w:noProof/>
            <w:rtl/>
            <w:lang w:bidi="fa-IR"/>
          </w:rPr>
          <w:t>ادآور</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احاد</w:t>
        </w:r>
        <w:r w:rsidR="00D64A95" w:rsidRPr="00A01634">
          <w:rPr>
            <w:rStyle w:val="Hyperlink"/>
            <w:rFonts w:hint="cs"/>
            <w:noProof/>
            <w:rtl/>
            <w:lang w:bidi="fa-IR"/>
          </w:rPr>
          <w:t>ی</w:t>
        </w:r>
        <w:r w:rsidR="00D64A95" w:rsidRPr="00A01634">
          <w:rPr>
            <w:rStyle w:val="Hyperlink"/>
            <w:rFonts w:hint="eastAsia"/>
            <w:noProof/>
            <w:rtl/>
            <w:lang w:bidi="fa-IR"/>
          </w:rPr>
          <w:t>ث</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439429950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797</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51" w:history="1">
        <w:r w:rsidR="00D64A95" w:rsidRPr="00A01634">
          <w:rPr>
            <w:rStyle w:val="Hyperlink"/>
            <w:noProof/>
            <w:rtl/>
            <w:lang w:bidi="fa-IR"/>
          </w:rPr>
          <w:t xml:space="preserve">5- </w:t>
        </w:r>
        <w:r w:rsidR="00D64A95" w:rsidRPr="00A01634">
          <w:rPr>
            <w:rStyle w:val="Hyperlink"/>
            <w:rFonts w:hint="eastAsia"/>
            <w:noProof/>
            <w:rtl/>
            <w:lang w:bidi="fa-IR"/>
          </w:rPr>
          <w:t>سؤال</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جهت</w:t>
        </w:r>
        <w:r w:rsidR="00D64A95" w:rsidRPr="00A01634">
          <w:rPr>
            <w:rStyle w:val="Hyperlink"/>
            <w:noProof/>
            <w:rtl/>
            <w:lang w:bidi="fa-IR"/>
          </w:rPr>
          <w:t xml:space="preserve"> </w:t>
        </w:r>
        <w:r w:rsidR="00D64A95" w:rsidRPr="00A01634">
          <w:rPr>
            <w:rStyle w:val="Hyperlink"/>
            <w:rFonts w:hint="eastAsia"/>
            <w:noProof/>
            <w:rtl/>
            <w:lang w:bidi="fa-IR"/>
          </w:rPr>
          <w:t>کسب</w:t>
        </w:r>
        <w:r w:rsidR="00D64A95" w:rsidRPr="00A01634">
          <w:rPr>
            <w:rStyle w:val="Hyperlink"/>
            <w:noProof/>
            <w:rtl/>
            <w:lang w:bidi="fa-IR"/>
          </w:rPr>
          <w:t xml:space="preserve"> </w:t>
        </w:r>
        <w:r w:rsidR="00D64A95" w:rsidRPr="00A01634">
          <w:rPr>
            <w:rStyle w:val="Hyperlink"/>
            <w:rFonts w:hint="eastAsia"/>
            <w:noProof/>
            <w:rtl/>
            <w:lang w:bidi="fa-IR"/>
          </w:rPr>
          <w:t>علم</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عمل</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آن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439429951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798</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52" w:history="1">
        <w:r w:rsidR="00D64A95" w:rsidRPr="00A01634">
          <w:rPr>
            <w:rStyle w:val="Hyperlink"/>
            <w:noProof/>
            <w:rtl/>
            <w:lang w:bidi="fa-IR"/>
          </w:rPr>
          <w:t xml:space="preserve">6- </w:t>
        </w:r>
        <w:r w:rsidR="00D64A95" w:rsidRPr="00A01634">
          <w:rPr>
            <w:rStyle w:val="Hyperlink"/>
            <w:rFonts w:hint="eastAsia"/>
            <w:noProof/>
            <w:rtl/>
            <w:lang w:bidi="fa-IR"/>
          </w:rPr>
          <w:t>سختگ</w:t>
        </w:r>
        <w:r w:rsidR="00D64A95" w:rsidRPr="00A01634">
          <w:rPr>
            <w:rStyle w:val="Hyperlink"/>
            <w:rFonts w:hint="cs"/>
            <w:noProof/>
            <w:rtl/>
            <w:lang w:bidi="fa-IR"/>
          </w:rPr>
          <w:t>ی</w:t>
        </w:r>
        <w:r w:rsidR="00D64A95" w:rsidRPr="00A01634">
          <w:rPr>
            <w:rStyle w:val="Hyperlink"/>
            <w:rFonts w:hint="eastAsia"/>
            <w:noProof/>
            <w:rtl/>
            <w:lang w:bidi="fa-IR"/>
          </w:rPr>
          <w:t>ر</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نمودن</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نپرس</w:t>
        </w:r>
        <w:r w:rsidR="00D64A95" w:rsidRPr="00A01634">
          <w:rPr>
            <w:rStyle w:val="Hyperlink"/>
            <w:rFonts w:hint="cs"/>
            <w:noProof/>
            <w:rtl/>
            <w:lang w:bidi="fa-IR"/>
          </w:rPr>
          <w:t>ی</w:t>
        </w:r>
        <w:r w:rsidR="00D64A95" w:rsidRPr="00A01634">
          <w:rPr>
            <w:rStyle w:val="Hyperlink"/>
            <w:rFonts w:hint="eastAsia"/>
            <w:noProof/>
            <w:rtl/>
            <w:lang w:bidi="fa-IR"/>
          </w:rPr>
          <w:t>دن</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متشابه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439429952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798</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53" w:history="1">
        <w:r w:rsidR="00D64A95" w:rsidRPr="00A01634">
          <w:rPr>
            <w:rStyle w:val="Hyperlink"/>
            <w:noProof/>
            <w:rtl/>
            <w:lang w:bidi="fa-IR"/>
          </w:rPr>
          <w:t xml:space="preserve">7- </w:t>
        </w:r>
        <w:r w:rsidR="00D64A95" w:rsidRPr="00A01634">
          <w:rPr>
            <w:rStyle w:val="Hyperlink"/>
            <w:rFonts w:hint="eastAsia"/>
            <w:noProof/>
            <w:rtl/>
            <w:lang w:bidi="fa-IR"/>
          </w:rPr>
          <w:t>نپرس</w:t>
        </w:r>
        <w:r w:rsidR="00D64A95" w:rsidRPr="00A01634">
          <w:rPr>
            <w:rStyle w:val="Hyperlink"/>
            <w:rFonts w:hint="cs"/>
            <w:noProof/>
            <w:rtl/>
            <w:lang w:bidi="fa-IR"/>
          </w:rPr>
          <w:t>ی</w:t>
        </w:r>
        <w:r w:rsidR="00D64A95" w:rsidRPr="00A01634">
          <w:rPr>
            <w:rStyle w:val="Hyperlink"/>
            <w:rFonts w:hint="eastAsia"/>
            <w:noProof/>
            <w:rtl/>
            <w:lang w:bidi="fa-IR"/>
          </w:rPr>
          <w:t>دن</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مسئله‌ا</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که</w:t>
        </w:r>
        <w:r w:rsidR="00D64A95" w:rsidRPr="00A01634">
          <w:rPr>
            <w:rStyle w:val="Hyperlink"/>
            <w:noProof/>
            <w:rtl/>
            <w:lang w:bidi="fa-IR"/>
          </w:rPr>
          <w:t xml:space="preserve"> </w:t>
        </w:r>
        <w:r w:rsidR="00D64A95" w:rsidRPr="00A01634">
          <w:rPr>
            <w:rStyle w:val="Hyperlink"/>
            <w:rFonts w:hint="eastAsia"/>
            <w:noProof/>
            <w:rtl/>
            <w:lang w:bidi="fa-IR"/>
          </w:rPr>
          <w:t>شارع</w:t>
        </w:r>
        <w:r w:rsidR="00D64A95" w:rsidRPr="00A01634">
          <w:rPr>
            <w:rStyle w:val="Hyperlink"/>
            <w:noProof/>
            <w:rtl/>
            <w:lang w:bidi="fa-IR"/>
          </w:rPr>
          <w:t xml:space="preserve"> </w:t>
        </w:r>
        <w:r w:rsidR="00D64A95" w:rsidRPr="00A01634">
          <w:rPr>
            <w:rStyle w:val="Hyperlink"/>
            <w:rFonts w:hint="eastAsia"/>
            <w:noProof/>
            <w:rtl/>
            <w:lang w:bidi="fa-IR"/>
          </w:rPr>
          <w:t>در</w:t>
        </w:r>
        <w:r w:rsidR="00D64A95" w:rsidRPr="00A01634">
          <w:rPr>
            <w:rStyle w:val="Hyperlink"/>
            <w:noProof/>
            <w:rtl/>
            <w:lang w:bidi="fa-IR"/>
          </w:rPr>
          <w:t xml:space="preserve"> </w:t>
        </w:r>
        <w:r w:rsidR="00D64A95" w:rsidRPr="00A01634">
          <w:rPr>
            <w:rStyle w:val="Hyperlink"/>
            <w:rFonts w:hint="eastAsia"/>
            <w:noProof/>
            <w:rtl/>
            <w:lang w:bidi="fa-IR"/>
          </w:rPr>
          <w:t>مورد</w:t>
        </w:r>
        <w:r w:rsidR="00D64A95" w:rsidRPr="00A01634">
          <w:rPr>
            <w:rStyle w:val="Hyperlink"/>
            <w:noProof/>
            <w:rtl/>
            <w:lang w:bidi="fa-IR"/>
          </w:rPr>
          <w:t xml:space="preserve"> </w:t>
        </w:r>
        <w:r w:rsidR="00D64A95" w:rsidRPr="00A01634">
          <w:rPr>
            <w:rStyle w:val="Hyperlink"/>
            <w:rFonts w:hint="eastAsia"/>
            <w:noProof/>
            <w:rtl/>
            <w:lang w:bidi="fa-IR"/>
          </w:rPr>
          <w:t>آن</w:t>
        </w:r>
        <w:r w:rsidR="00D64A95" w:rsidRPr="00A01634">
          <w:rPr>
            <w:rStyle w:val="Hyperlink"/>
            <w:noProof/>
            <w:rtl/>
            <w:lang w:bidi="fa-IR"/>
          </w:rPr>
          <w:t xml:space="preserve"> </w:t>
        </w:r>
        <w:r w:rsidR="00D64A95" w:rsidRPr="00A01634">
          <w:rPr>
            <w:rStyle w:val="Hyperlink"/>
            <w:rFonts w:hint="eastAsia"/>
            <w:noProof/>
            <w:rtl/>
            <w:lang w:bidi="fa-IR"/>
          </w:rPr>
          <w:t>سکوت</w:t>
        </w:r>
        <w:r w:rsidR="00D64A95" w:rsidRPr="00A01634">
          <w:rPr>
            <w:rStyle w:val="Hyperlink"/>
            <w:noProof/>
            <w:rtl/>
            <w:lang w:bidi="fa-IR"/>
          </w:rPr>
          <w:t xml:space="preserve"> </w:t>
        </w:r>
        <w:r w:rsidR="00D64A95" w:rsidRPr="00A01634">
          <w:rPr>
            <w:rStyle w:val="Hyperlink"/>
            <w:rFonts w:hint="eastAsia"/>
            <w:noProof/>
            <w:rtl/>
            <w:lang w:bidi="fa-IR"/>
          </w:rPr>
          <w:t>کرده</w:t>
        </w:r>
        <w:r w:rsidR="00D64A95" w:rsidRPr="00A01634">
          <w:rPr>
            <w:rStyle w:val="Hyperlink"/>
            <w:noProof/>
            <w:rtl/>
            <w:lang w:bidi="fa-IR"/>
          </w:rPr>
          <w:t xml:space="preserve"> </w:t>
        </w:r>
        <w:r w:rsidR="00D64A95" w:rsidRPr="00A01634">
          <w:rPr>
            <w:rStyle w:val="Hyperlink"/>
            <w:rFonts w:hint="eastAsia"/>
            <w:noProof/>
            <w:rtl/>
            <w:lang w:bidi="fa-IR"/>
          </w:rPr>
          <w:t>است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439429953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799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54" w:history="1">
        <w:r w:rsidR="00D64A95" w:rsidRPr="00A01634">
          <w:rPr>
            <w:rStyle w:val="Hyperlink"/>
            <w:noProof/>
            <w:rtl/>
            <w:lang w:bidi="fa-IR"/>
          </w:rPr>
          <w:t xml:space="preserve">8- </w:t>
        </w:r>
        <w:r w:rsidR="00D64A95" w:rsidRPr="00A01634">
          <w:rPr>
            <w:rStyle w:val="Hyperlink"/>
            <w:rFonts w:hint="eastAsia"/>
            <w:noProof/>
            <w:rtl/>
            <w:lang w:bidi="fa-IR"/>
          </w:rPr>
          <w:t>غن</w:t>
        </w:r>
        <w:r w:rsidR="00D64A95" w:rsidRPr="00A01634">
          <w:rPr>
            <w:rStyle w:val="Hyperlink"/>
            <w:rFonts w:hint="cs"/>
            <w:noProof/>
            <w:rtl/>
            <w:lang w:bidi="fa-IR"/>
          </w:rPr>
          <w:t>ی</w:t>
        </w:r>
        <w:r w:rsidR="00D64A95" w:rsidRPr="00A01634">
          <w:rPr>
            <w:rStyle w:val="Hyperlink"/>
            <w:rFonts w:hint="eastAsia"/>
            <w:noProof/>
            <w:rtl/>
            <w:lang w:bidi="fa-IR"/>
          </w:rPr>
          <w:t>مت</w:t>
        </w:r>
        <w:r w:rsidR="00D64A95" w:rsidRPr="00A01634">
          <w:rPr>
            <w:rStyle w:val="Hyperlink"/>
            <w:noProof/>
            <w:rtl/>
            <w:lang w:bidi="fa-IR"/>
          </w:rPr>
          <w:t xml:space="preserve"> </w:t>
        </w:r>
        <w:r w:rsidR="00D64A95" w:rsidRPr="00A01634">
          <w:rPr>
            <w:rStyle w:val="Hyperlink"/>
            <w:rFonts w:hint="eastAsia"/>
            <w:noProof/>
            <w:rtl/>
            <w:lang w:bidi="fa-IR"/>
          </w:rPr>
          <w:t>شمردن</w:t>
        </w:r>
        <w:r w:rsidR="00D64A95" w:rsidRPr="00A01634">
          <w:rPr>
            <w:rStyle w:val="Hyperlink"/>
            <w:noProof/>
            <w:rtl/>
            <w:lang w:bidi="fa-IR"/>
          </w:rPr>
          <w:t xml:space="preserve"> </w:t>
        </w:r>
        <w:r w:rsidR="00D64A95" w:rsidRPr="00A01634">
          <w:rPr>
            <w:rStyle w:val="Hyperlink"/>
            <w:rFonts w:hint="eastAsia"/>
            <w:noProof/>
            <w:rtl/>
            <w:lang w:bidi="fa-IR"/>
          </w:rPr>
          <w:t>تنها</w:t>
        </w:r>
        <w:r w:rsidR="00D64A95" w:rsidRPr="00A01634">
          <w:rPr>
            <w:rStyle w:val="Hyperlink"/>
            <w:rFonts w:hint="cs"/>
            <w:noProof/>
            <w:rtl/>
            <w:lang w:bidi="fa-IR"/>
          </w:rPr>
          <w:t>یی</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noProof/>
            <w:rtl/>
            <w:lang w:bidi="fa-IR"/>
          </w:rPr>
          <w:t>ج</w:t>
        </w:r>
        <w:r w:rsidR="00D64A95" w:rsidRPr="00A01634">
          <w:rPr>
            <w:rStyle w:val="Hyperlink"/>
            <w:rFonts w:ascii="" w:hAnsi="" w:cs="CTraditional Arabic"/>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سؤال</w:t>
        </w:r>
        <w:r w:rsidR="00D64A95" w:rsidRPr="00A01634">
          <w:rPr>
            <w:rStyle w:val="Hyperlink"/>
            <w:noProof/>
            <w:rtl/>
            <w:lang w:bidi="fa-IR"/>
          </w:rPr>
          <w:t xml:space="preserve"> </w:t>
        </w:r>
        <w:r w:rsidR="00D64A95" w:rsidRPr="00A01634">
          <w:rPr>
            <w:rStyle w:val="Hyperlink"/>
            <w:rFonts w:hint="eastAsia"/>
            <w:noProof/>
            <w:rtl/>
            <w:lang w:bidi="fa-IR"/>
          </w:rPr>
          <w:t>به</w:t>
        </w:r>
        <w:r w:rsidR="00D64A95" w:rsidRPr="00A01634">
          <w:rPr>
            <w:rStyle w:val="Hyperlink"/>
            <w:noProof/>
            <w:rtl/>
            <w:lang w:bidi="fa-IR"/>
          </w:rPr>
          <w:t xml:space="preserve"> </w:t>
        </w:r>
        <w:r w:rsidR="00D64A95" w:rsidRPr="00A01634">
          <w:rPr>
            <w:rStyle w:val="Hyperlink"/>
            <w:rFonts w:hint="eastAsia"/>
            <w:noProof/>
            <w:rtl/>
            <w:lang w:bidi="fa-IR"/>
          </w:rPr>
          <w:t>موقع</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ا</w:t>
        </w:r>
        <w:r w:rsidR="00D64A95" w:rsidRPr="00A01634">
          <w:rPr>
            <w:rStyle w:val="Hyperlink"/>
            <w:rFonts w:hint="cs"/>
            <w:noProof/>
            <w:rtl/>
            <w:lang w:bidi="fa-IR"/>
          </w:rPr>
          <w:t>ی</w:t>
        </w:r>
        <w:r w:rsidR="00D64A95" w:rsidRPr="00A01634">
          <w:rPr>
            <w:rStyle w:val="Hyperlink"/>
            <w:rFonts w:hint="eastAsia"/>
            <w:noProof/>
            <w:rtl/>
            <w:lang w:bidi="fa-IR"/>
          </w:rPr>
          <w:t>شان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439429954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799</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55" w:history="1">
        <w:r w:rsidR="00D64A95" w:rsidRPr="00A01634">
          <w:rPr>
            <w:rStyle w:val="Hyperlink"/>
            <w:noProof/>
            <w:rtl/>
            <w:lang w:bidi="fa-IR"/>
          </w:rPr>
          <w:t xml:space="preserve">9- </w:t>
        </w:r>
        <w:r w:rsidR="00D64A95" w:rsidRPr="00A01634">
          <w:rPr>
            <w:rStyle w:val="Hyperlink"/>
            <w:rFonts w:hint="eastAsia"/>
            <w:noProof/>
            <w:rtl/>
            <w:lang w:bidi="fa-IR"/>
          </w:rPr>
          <w:t>رعا</w:t>
        </w:r>
        <w:r w:rsidR="00D64A95" w:rsidRPr="00A01634">
          <w:rPr>
            <w:rStyle w:val="Hyperlink"/>
            <w:rFonts w:hint="cs"/>
            <w:noProof/>
            <w:rtl/>
            <w:lang w:bidi="fa-IR"/>
          </w:rPr>
          <w:t>ی</w:t>
        </w:r>
        <w:r w:rsidR="00D64A95" w:rsidRPr="00A01634">
          <w:rPr>
            <w:rStyle w:val="Hyperlink"/>
            <w:rFonts w:hint="eastAsia"/>
            <w:noProof/>
            <w:rtl/>
            <w:lang w:bidi="fa-IR"/>
          </w:rPr>
          <w:t>ت</w:t>
        </w:r>
        <w:r w:rsidR="00D64A95" w:rsidRPr="00A01634">
          <w:rPr>
            <w:rStyle w:val="Hyperlink"/>
            <w:noProof/>
            <w:rtl/>
            <w:lang w:bidi="fa-IR"/>
          </w:rPr>
          <w:t xml:space="preserve"> </w:t>
        </w:r>
        <w:r w:rsidR="00D64A95" w:rsidRPr="00A01634">
          <w:rPr>
            <w:rStyle w:val="Hyperlink"/>
            <w:rFonts w:hint="eastAsia"/>
            <w:noProof/>
            <w:rtl/>
            <w:lang w:bidi="fa-IR"/>
          </w:rPr>
          <w:t>حالت</w:t>
        </w:r>
        <w:r w:rsidR="00D64A95" w:rsidRPr="00A01634">
          <w:rPr>
            <w:rStyle w:val="Hyperlink"/>
            <w:noProof/>
            <w:rtl/>
            <w:lang w:bidi="fa-IR"/>
          </w:rPr>
          <w:t xml:space="preserve"> </w:t>
        </w:r>
        <w:r w:rsidR="00D64A95" w:rsidRPr="00A01634">
          <w:rPr>
            <w:rStyle w:val="Hyperlink"/>
            <w:rFonts w:hint="eastAsia"/>
            <w:noProof/>
            <w:rtl/>
            <w:lang w:bidi="fa-IR"/>
          </w:rPr>
          <w:t>پ</w:t>
        </w:r>
        <w:r w:rsidR="00D64A95" w:rsidRPr="00A01634">
          <w:rPr>
            <w:rStyle w:val="Hyperlink"/>
            <w:rFonts w:hint="cs"/>
            <w:noProof/>
            <w:rtl/>
            <w:lang w:bidi="fa-IR"/>
          </w:rPr>
          <w:t>ی</w:t>
        </w:r>
        <w:r w:rsidR="00D64A95" w:rsidRPr="00A01634">
          <w:rPr>
            <w:rStyle w:val="Hyperlink"/>
            <w:rFonts w:hint="eastAsia"/>
            <w:noProof/>
            <w:rtl/>
            <w:lang w:bidi="fa-IR"/>
          </w:rPr>
          <w:t>امبر</w:t>
        </w:r>
        <w:r w:rsidR="00D64A95" w:rsidRPr="00A01634">
          <w:rPr>
            <w:rStyle w:val="Hyperlink"/>
            <w:noProof/>
            <w:rtl/>
            <w:lang w:bidi="fa-IR"/>
          </w:rPr>
          <w:t xml:space="preserve"> </w:t>
        </w:r>
        <w:r w:rsidR="00D64A95" w:rsidRPr="00A01634">
          <w:rPr>
            <w:rStyle w:val="Hyperlink"/>
            <w:rFonts w:hint="eastAsia"/>
            <w:noProof/>
            <w:rtl/>
            <w:lang w:bidi="fa-IR"/>
          </w:rPr>
          <w:t>اکرم</w:t>
        </w:r>
        <w:r w:rsidR="00D64A95" w:rsidRPr="00A01634">
          <w:rPr>
            <w:rStyle w:val="Hyperlink"/>
            <w:noProof/>
            <w:rtl/>
            <w:lang w:bidi="fa-IR"/>
          </w:rPr>
          <w:t xml:space="preserve"> </w:t>
        </w:r>
        <w:r w:rsidR="00D64A95" w:rsidRPr="00A01634">
          <w:rPr>
            <w:rStyle w:val="Hyperlink"/>
            <w:rFonts w:ascii="" w:hAnsi="" w:cs="CTraditional Arabic" w:hint="eastAsia"/>
            <w:noProof/>
            <w:rtl/>
            <w:lang w:bidi="fa-IR"/>
          </w:rPr>
          <w:t>ج</w:t>
        </w:r>
        <w:r w:rsidR="00D64A95" w:rsidRPr="00A01634">
          <w:rPr>
            <w:rStyle w:val="Hyperlink"/>
            <w:rFonts w:ascii="" w:hAnsi="" w:cs="CTraditional Arabic"/>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پافشار</w:t>
        </w:r>
        <w:r w:rsidR="00D64A95" w:rsidRPr="00A01634">
          <w:rPr>
            <w:rStyle w:val="Hyperlink"/>
            <w:rFonts w:hint="cs"/>
            <w:noProof/>
            <w:rtl/>
            <w:lang w:bidi="fa-IR"/>
          </w:rPr>
          <w:t>ی</w:t>
        </w:r>
        <w:r w:rsidR="00D64A95" w:rsidRPr="00A01634">
          <w:rPr>
            <w:rStyle w:val="Hyperlink"/>
            <w:noProof/>
            <w:rtl/>
            <w:lang w:bidi="fa-IR"/>
          </w:rPr>
          <w:t xml:space="preserve"> </w:t>
        </w:r>
        <w:r w:rsidR="00D64A95" w:rsidRPr="00A01634">
          <w:rPr>
            <w:rStyle w:val="Hyperlink"/>
            <w:rFonts w:hint="eastAsia"/>
            <w:noProof/>
            <w:rtl/>
            <w:lang w:bidi="fa-IR"/>
          </w:rPr>
          <w:t>نکردن</w:t>
        </w:r>
        <w:r w:rsidR="00D64A95" w:rsidRPr="00A01634">
          <w:rPr>
            <w:rStyle w:val="Hyperlink"/>
            <w:noProof/>
            <w:rtl/>
            <w:lang w:bidi="fa-IR"/>
          </w:rPr>
          <w:t xml:space="preserve"> </w:t>
        </w:r>
        <w:r w:rsidR="00D64A95" w:rsidRPr="00A01634">
          <w:rPr>
            <w:rStyle w:val="Hyperlink"/>
            <w:rFonts w:hint="eastAsia"/>
            <w:noProof/>
            <w:rtl/>
            <w:lang w:bidi="fa-IR"/>
          </w:rPr>
          <w:t>بر</w:t>
        </w:r>
        <w:r w:rsidR="00D64A95" w:rsidRPr="00A01634">
          <w:rPr>
            <w:rStyle w:val="Hyperlink"/>
            <w:noProof/>
            <w:rtl/>
            <w:lang w:bidi="fa-IR"/>
          </w:rPr>
          <w:t xml:space="preserve"> </w:t>
        </w:r>
        <w:r w:rsidR="00D64A95" w:rsidRPr="00A01634">
          <w:rPr>
            <w:rStyle w:val="Hyperlink"/>
            <w:rFonts w:hint="eastAsia"/>
            <w:noProof/>
            <w:rtl/>
            <w:lang w:bidi="fa-IR"/>
          </w:rPr>
          <w:t>پرس</w:t>
        </w:r>
        <w:r w:rsidR="00D64A95" w:rsidRPr="00A01634">
          <w:rPr>
            <w:rStyle w:val="Hyperlink"/>
            <w:rFonts w:hint="cs"/>
            <w:noProof/>
            <w:rtl/>
            <w:lang w:bidi="fa-IR"/>
          </w:rPr>
          <w:t>ی</w:t>
        </w:r>
        <w:r w:rsidR="00D64A95" w:rsidRPr="00A01634">
          <w:rPr>
            <w:rStyle w:val="Hyperlink"/>
            <w:rFonts w:hint="eastAsia"/>
            <w:noProof/>
            <w:rtl/>
            <w:lang w:bidi="fa-IR"/>
          </w:rPr>
          <w:t>دن</w:t>
        </w:r>
        <w:r w:rsidR="00D64A95" w:rsidRPr="00A01634">
          <w:rPr>
            <w:rStyle w:val="Hyperlink"/>
            <w:noProof/>
            <w:rtl/>
            <w:lang w:bidi="fa-IR"/>
          </w:rPr>
          <w:t xml:space="preserve"> </w:t>
        </w:r>
        <w:r w:rsidR="00D64A95" w:rsidRPr="00A01634">
          <w:rPr>
            <w:rStyle w:val="Hyperlink"/>
            <w:rFonts w:hint="eastAsia"/>
            <w:noProof/>
            <w:rtl/>
            <w:lang w:bidi="fa-IR"/>
          </w:rPr>
          <w:t>سؤال</w:t>
        </w:r>
        <w:r w:rsidR="00D64A95" w:rsidRPr="00A01634">
          <w:rPr>
            <w:rStyle w:val="Hyperlink"/>
            <w:noProof/>
            <w:rtl/>
            <w:lang w:bidi="fa-IR"/>
          </w:rPr>
          <w:t xml:space="preserve"> </w:t>
        </w:r>
        <w:r w:rsidR="00D64A95" w:rsidRPr="00A01634">
          <w:rPr>
            <w:rStyle w:val="Hyperlink"/>
            <w:rFonts w:hint="eastAsia"/>
            <w:noProof/>
            <w:rtl/>
            <w:lang w:bidi="fa-IR"/>
          </w:rPr>
          <w:t>از</w:t>
        </w:r>
        <w:r w:rsidR="00D64A95" w:rsidRPr="00A01634">
          <w:rPr>
            <w:rStyle w:val="Hyperlink"/>
            <w:noProof/>
            <w:rtl/>
            <w:lang w:bidi="fa-IR"/>
          </w:rPr>
          <w:t xml:space="preserve"> </w:t>
        </w:r>
        <w:r w:rsidR="00D64A95" w:rsidRPr="00A01634">
          <w:rPr>
            <w:rStyle w:val="Hyperlink"/>
            <w:rFonts w:hint="eastAsia"/>
            <w:noProof/>
            <w:rtl/>
            <w:lang w:bidi="fa-IR"/>
          </w:rPr>
          <w:t>ا</w:t>
        </w:r>
        <w:r w:rsidR="00D64A95" w:rsidRPr="00A01634">
          <w:rPr>
            <w:rStyle w:val="Hyperlink"/>
            <w:rFonts w:hint="cs"/>
            <w:noProof/>
            <w:rtl/>
            <w:lang w:bidi="fa-IR"/>
          </w:rPr>
          <w:t>ی</w:t>
        </w:r>
        <w:r w:rsidR="00D64A95" w:rsidRPr="00A01634">
          <w:rPr>
            <w:rStyle w:val="Hyperlink"/>
            <w:rFonts w:hint="eastAsia"/>
            <w:noProof/>
            <w:rtl/>
            <w:lang w:bidi="fa-IR"/>
          </w:rPr>
          <w:t>شان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439429955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800</w:t>
        </w:r>
        <w:r w:rsidR="00D64A95">
          <w:rPr>
            <w:rStyle w:val="Hyperlink"/>
            <w:noProof/>
          </w:rPr>
          <w:fldChar w:fldCharType="end"/>
        </w:r>
      </w:hyperlink>
    </w:p>
    <w:p w:rsidR="00D64A95" w:rsidRDefault="00AC7035">
      <w:pPr>
        <w:pStyle w:val="TOC2"/>
        <w:tabs>
          <w:tab w:val="right" w:leader="dot" w:pos="7078"/>
        </w:tabs>
        <w:rPr>
          <w:rFonts w:asciiTheme="minorHAnsi" w:eastAsiaTheme="minorEastAsia" w:hAnsiTheme="minorHAnsi" w:cstheme="minorBidi"/>
          <w:b w:val="0"/>
          <w:bCs w:val="0"/>
          <w:noProof/>
          <w:sz w:val="22"/>
          <w:szCs w:val="22"/>
          <w:rtl/>
        </w:rPr>
      </w:pPr>
      <w:hyperlink w:anchor="_Toc439429956" w:history="1">
        <w:r w:rsidR="00D64A95" w:rsidRPr="00A01634">
          <w:rPr>
            <w:rStyle w:val="Hyperlink"/>
            <w:rFonts w:hint="eastAsia"/>
            <w:noProof/>
            <w:rtl/>
            <w:lang w:bidi="fa-IR"/>
          </w:rPr>
          <w:t>فصل</w:t>
        </w:r>
        <w:r w:rsidR="00D64A95" w:rsidRPr="00A01634">
          <w:rPr>
            <w:rStyle w:val="Hyperlink"/>
            <w:noProof/>
            <w:rtl/>
            <w:lang w:bidi="fa-IR"/>
          </w:rPr>
          <w:t xml:space="preserve"> </w:t>
        </w:r>
        <w:r w:rsidR="00D64A95" w:rsidRPr="00A01634">
          <w:rPr>
            <w:rStyle w:val="Hyperlink"/>
            <w:rFonts w:hint="eastAsia"/>
            <w:noProof/>
            <w:rtl/>
            <w:lang w:bidi="fa-IR"/>
          </w:rPr>
          <w:t>ششم</w:t>
        </w:r>
        <w:r w:rsidR="00D64A95" w:rsidRPr="00A01634">
          <w:rPr>
            <w:rStyle w:val="Hyperlink"/>
            <w:noProof/>
            <w:rtl/>
            <w:lang w:bidi="fa-IR"/>
          </w:rPr>
          <w:t xml:space="preserve"> </w:t>
        </w:r>
        <w:r w:rsidR="00D64A95" w:rsidRPr="00A01634">
          <w:rPr>
            <w:rStyle w:val="Hyperlink"/>
            <w:rFonts w:hint="eastAsia"/>
            <w:noProof/>
            <w:rtl/>
            <w:lang w:bidi="fa-IR"/>
          </w:rPr>
          <w:t>رخدادها</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وضع</w:t>
        </w:r>
        <w:r w:rsidR="00D64A95" w:rsidRPr="00A01634">
          <w:rPr>
            <w:rStyle w:val="Hyperlink"/>
            <w:noProof/>
            <w:rtl/>
            <w:lang w:bidi="fa-IR"/>
          </w:rPr>
          <w:t xml:space="preserve"> </w:t>
        </w:r>
        <w:r w:rsidR="00D64A95" w:rsidRPr="00A01634">
          <w:rPr>
            <w:rStyle w:val="Hyperlink"/>
            <w:rFonts w:hint="eastAsia"/>
            <w:noProof/>
            <w:rtl/>
            <w:lang w:bidi="fa-IR"/>
          </w:rPr>
          <w:t>قانون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439429956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801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57" w:history="1">
        <w:r w:rsidR="00D64A95" w:rsidRPr="00A01634">
          <w:rPr>
            <w:rStyle w:val="Hyperlink"/>
            <w:rFonts w:hint="eastAsia"/>
            <w:noProof/>
            <w:rtl/>
            <w:lang w:bidi="fa-IR"/>
          </w:rPr>
          <w:t>نخست</w:t>
        </w:r>
        <w:r w:rsidR="00D64A95" w:rsidRPr="00A01634">
          <w:rPr>
            <w:rStyle w:val="Hyperlink"/>
            <w:noProof/>
            <w:rtl/>
            <w:lang w:bidi="fa-IR"/>
          </w:rPr>
          <w:t xml:space="preserve">: </w:t>
        </w:r>
        <w:r w:rsidR="00D64A95" w:rsidRPr="00A01634">
          <w:rPr>
            <w:rStyle w:val="Hyperlink"/>
            <w:rFonts w:hint="eastAsia"/>
            <w:noProof/>
            <w:rtl/>
            <w:lang w:bidi="fa-IR"/>
          </w:rPr>
          <w:t>حل</w:t>
        </w:r>
        <w:r w:rsidR="00D64A95" w:rsidRPr="00A01634">
          <w:rPr>
            <w:rStyle w:val="Hyperlink"/>
            <w:noProof/>
            <w:rtl/>
            <w:lang w:bidi="fa-IR"/>
          </w:rPr>
          <w:t xml:space="preserve"> </w:t>
        </w:r>
        <w:r w:rsidR="00D64A95" w:rsidRPr="00A01634">
          <w:rPr>
            <w:rStyle w:val="Hyperlink"/>
            <w:rFonts w:hint="eastAsia"/>
            <w:noProof/>
            <w:rtl/>
            <w:lang w:bidi="fa-IR"/>
          </w:rPr>
          <w:t>مشکل</w:t>
        </w:r>
        <w:r w:rsidR="00D64A95" w:rsidRPr="00A01634">
          <w:rPr>
            <w:rStyle w:val="Hyperlink"/>
            <w:noProof/>
            <w:rtl/>
            <w:lang w:bidi="fa-IR"/>
          </w:rPr>
          <w:t xml:space="preserve"> </w:t>
        </w:r>
        <w:r w:rsidR="00D64A95" w:rsidRPr="00A01634">
          <w:rPr>
            <w:rStyle w:val="Hyperlink"/>
            <w:rFonts w:hint="eastAsia"/>
            <w:noProof/>
            <w:rtl/>
            <w:lang w:bidi="fa-IR"/>
          </w:rPr>
          <w:t>بحران</w:t>
        </w:r>
        <w:r w:rsidR="00D64A95" w:rsidRPr="00A01634">
          <w:rPr>
            <w:rStyle w:val="Hyperlink"/>
            <w:noProof/>
            <w:rtl/>
            <w:lang w:bidi="fa-IR"/>
          </w:rPr>
          <w:t xml:space="preserve"> </w:t>
        </w:r>
        <w:r w:rsidR="00D64A95" w:rsidRPr="00A01634">
          <w:rPr>
            <w:rStyle w:val="Hyperlink"/>
            <w:rFonts w:hint="eastAsia"/>
            <w:noProof/>
            <w:rtl/>
            <w:lang w:bidi="fa-IR"/>
          </w:rPr>
          <w:t>اقتصاد</w:t>
        </w:r>
        <w:r w:rsidR="00D64A95" w:rsidRPr="00A01634">
          <w:rPr>
            <w:rStyle w:val="Hyperlink"/>
            <w:rFonts w:hint="cs"/>
            <w:noProof/>
            <w:rtl/>
            <w:lang w:bidi="fa-IR"/>
          </w:rPr>
          <w:t>ی</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439429957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801</w:t>
        </w:r>
        <w:r w:rsidR="00D64A95">
          <w:rPr>
            <w:rStyle w:val="Hyperlink"/>
            <w:noProof/>
          </w:rPr>
          <w:fldChar w:fldCharType="end"/>
        </w:r>
      </w:hyperlink>
    </w:p>
    <w:p w:rsidR="00D64A95" w:rsidRDefault="00AC7035">
      <w:pPr>
        <w:pStyle w:val="TOC3"/>
        <w:tabs>
          <w:tab w:val="right" w:leader="dot" w:pos="7078"/>
        </w:tabs>
        <w:rPr>
          <w:rFonts w:asciiTheme="minorHAnsi" w:eastAsiaTheme="minorEastAsia" w:hAnsiTheme="minorHAnsi" w:cstheme="minorBidi"/>
          <w:noProof/>
          <w:sz w:val="22"/>
          <w:szCs w:val="22"/>
          <w:rtl/>
        </w:rPr>
      </w:pPr>
      <w:hyperlink w:anchor="_Toc439429958" w:history="1">
        <w:r w:rsidR="00D64A95" w:rsidRPr="00A01634">
          <w:rPr>
            <w:rStyle w:val="Hyperlink"/>
            <w:rFonts w:hint="eastAsia"/>
            <w:noProof/>
            <w:rtl/>
            <w:lang w:bidi="fa-IR"/>
          </w:rPr>
          <w:t>تشر</w:t>
        </w:r>
        <w:r w:rsidR="00D64A95" w:rsidRPr="00A01634">
          <w:rPr>
            <w:rStyle w:val="Hyperlink"/>
            <w:rFonts w:hint="cs"/>
            <w:noProof/>
            <w:rtl/>
            <w:lang w:bidi="fa-IR"/>
          </w:rPr>
          <w:t>ی</w:t>
        </w:r>
        <w:r w:rsidR="00D64A95" w:rsidRPr="00A01634">
          <w:rPr>
            <w:rStyle w:val="Hyperlink"/>
            <w:rFonts w:hint="eastAsia"/>
            <w:noProof/>
            <w:rtl/>
            <w:lang w:bidi="fa-IR"/>
          </w:rPr>
          <w:t>عات</w:t>
        </w:r>
        <w:r w:rsidR="00D64A95" w:rsidRPr="00A01634">
          <w:rPr>
            <w:rStyle w:val="Hyperlink"/>
            <w:noProof/>
            <w:rtl/>
            <w:lang w:bidi="fa-IR"/>
          </w:rPr>
          <w:t xml:space="preserve"> </w:t>
        </w:r>
        <w:r w:rsidR="00D64A95" w:rsidRPr="00A01634">
          <w:rPr>
            <w:rStyle w:val="Hyperlink"/>
            <w:rFonts w:hint="eastAsia"/>
            <w:noProof/>
            <w:rtl/>
            <w:lang w:bidi="fa-IR"/>
          </w:rPr>
          <w:t>و</w:t>
        </w:r>
        <w:r w:rsidR="00D64A95" w:rsidRPr="00A01634">
          <w:rPr>
            <w:rStyle w:val="Hyperlink"/>
            <w:noProof/>
            <w:rtl/>
            <w:lang w:bidi="fa-IR"/>
          </w:rPr>
          <w:t xml:space="preserve"> </w:t>
        </w:r>
        <w:r w:rsidR="00D64A95" w:rsidRPr="00A01634">
          <w:rPr>
            <w:rStyle w:val="Hyperlink"/>
            <w:rFonts w:hint="eastAsia"/>
            <w:noProof/>
            <w:rtl/>
            <w:lang w:bidi="fa-IR"/>
          </w:rPr>
          <w:t>قوان</w:t>
        </w:r>
        <w:r w:rsidR="00D64A95" w:rsidRPr="00A01634">
          <w:rPr>
            <w:rStyle w:val="Hyperlink"/>
            <w:rFonts w:hint="cs"/>
            <w:noProof/>
            <w:rtl/>
            <w:lang w:bidi="fa-IR"/>
          </w:rPr>
          <w:t>ی</w:t>
        </w:r>
        <w:r w:rsidR="00D64A95" w:rsidRPr="00A01634">
          <w:rPr>
            <w:rStyle w:val="Hyperlink"/>
            <w:rFonts w:hint="eastAsia"/>
            <w:noProof/>
            <w:rtl/>
            <w:lang w:bidi="fa-IR"/>
          </w:rPr>
          <w:t>ن</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439429958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808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59" w:history="1">
        <w:r w:rsidR="00D64A95" w:rsidRPr="00A01634">
          <w:rPr>
            <w:rStyle w:val="Hyperlink"/>
            <w:noProof/>
            <w:rtl/>
          </w:rPr>
          <w:t xml:space="preserve">1- </w:t>
        </w:r>
        <w:r w:rsidR="00D64A95" w:rsidRPr="00A01634">
          <w:rPr>
            <w:rStyle w:val="Hyperlink"/>
            <w:rFonts w:hint="eastAsia"/>
            <w:noProof/>
            <w:rtl/>
          </w:rPr>
          <w:t>تشر</w:t>
        </w:r>
        <w:r w:rsidR="00D64A95" w:rsidRPr="00A01634">
          <w:rPr>
            <w:rStyle w:val="Hyperlink"/>
            <w:rFonts w:hint="cs"/>
            <w:noProof/>
            <w:rtl/>
          </w:rPr>
          <w:t>ی</w:t>
        </w:r>
        <w:r w:rsidR="00D64A95" w:rsidRPr="00A01634">
          <w:rPr>
            <w:rStyle w:val="Hyperlink"/>
            <w:rFonts w:hint="eastAsia"/>
            <w:noProof/>
            <w:rtl/>
          </w:rPr>
          <w:t>ع</w:t>
        </w:r>
        <w:r w:rsidR="00D64A95" w:rsidRPr="00A01634">
          <w:rPr>
            <w:rStyle w:val="Hyperlink"/>
            <w:noProof/>
            <w:rtl/>
          </w:rPr>
          <w:t xml:space="preserve"> </w:t>
        </w:r>
        <w:r w:rsidR="00D64A95" w:rsidRPr="00A01634">
          <w:rPr>
            <w:rStyle w:val="Hyperlink"/>
            <w:rFonts w:hint="eastAsia"/>
            <w:noProof/>
            <w:rtl/>
          </w:rPr>
          <w:t>فر</w:t>
        </w:r>
        <w:r w:rsidR="00D64A95" w:rsidRPr="00A01634">
          <w:rPr>
            <w:rStyle w:val="Hyperlink"/>
            <w:rFonts w:hint="cs"/>
            <w:noProof/>
            <w:rtl/>
          </w:rPr>
          <w:t>ی</w:t>
        </w:r>
        <w:r w:rsidR="00D64A95" w:rsidRPr="00A01634">
          <w:rPr>
            <w:rStyle w:val="Hyperlink"/>
            <w:rFonts w:hint="eastAsia"/>
            <w:noProof/>
            <w:rtl/>
          </w:rPr>
          <w:t>ض</w:t>
        </w:r>
        <w:r w:rsidR="00D64A95" w:rsidRPr="00A01634">
          <w:rPr>
            <w:rStyle w:val="Hyperlink"/>
            <w:rFonts w:hint="cs"/>
            <w:noProof/>
            <w:rtl/>
          </w:rPr>
          <w:t>ۀ</w:t>
        </w:r>
        <w:r w:rsidR="00D64A95" w:rsidRPr="00A01634">
          <w:rPr>
            <w:rStyle w:val="Hyperlink"/>
            <w:noProof/>
            <w:rtl/>
          </w:rPr>
          <w:t xml:space="preserve"> </w:t>
        </w:r>
        <w:r w:rsidR="00D64A95" w:rsidRPr="00A01634">
          <w:rPr>
            <w:rStyle w:val="Hyperlink"/>
            <w:rFonts w:hint="eastAsia"/>
            <w:noProof/>
            <w:rtl/>
          </w:rPr>
          <w:t>روزه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439429959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808</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60" w:history="1">
        <w:r w:rsidR="00D64A95" w:rsidRPr="00A01634">
          <w:rPr>
            <w:rStyle w:val="Hyperlink"/>
            <w:noProof/>
            <w:rtl/>
          </w:rPr>
          <w:t xml:space="preserve">2- </w:t>
        </w:r>
        <w:r w:rsidR="00D64A95" w:rsidRPr="00A01634">
          <w:rPr>
            <w:rStyle w:val="Hyperlink"/>
            <w:rFonts w:hint="eastAsia"/>
            <w:noProof/>
            <w:rtl/>
          </w:rPr>
          <w:t>تشر</w:t>
        </w:r>
        <w:r w:rsidR="00D64A95" w:rsidRPr="00A01634">
          <w:rPr>
            <w:rStyle w:val="Hyperlink"/>
            <w:rFonts w:hint="cs"/>
            <w:noProof/>
            <w:rtl/>
          </w:rPr>
          <w:t>ی</w:t>
        </w:r>
        <w:r w:rsidR="00D64A95" w:rsidRPr="00A01634">
          <w:rPr>
            <w:rStyle w:val="Hyperlink"/>
            <w:rFonts w:hint="eastAsia"/>
            <w:noProof/>
            <w:rtl/>
          </w:rPr>
          <w:t>ع</w:t>
        </w:r>
        <w:r w:rsidR="00D64A95" w:rsidRPr="00A01634">
          <w:rPr>
            <w:rStyle w:val="Hyperlink"/>
            <w:noProof/>
            <w:rtl/>
          </w:rPr>
          <w:t xml:space="preserve"> </w:t>
        </w:r>
        <w:r w:rsidR="00D64A95" w:rsidRPr="00A01634">
          <w:rPr>
            <w:rStyle w:val="Hyperlink"/>
            <w:rFonts w:hint="eastAsia"/>
            <w:noProof/>
            <w:rtl/>
          </w:rPr>
          <w:t>زکات</w:t>
        </w:r>
        <w:r w:rsidR="00D64A95" w:rsidRPr="00A01634">
          <w:rPr>
            <w:rStyle w:val="Hyperlink"/>
            <w:noProof/>
            <w:rtl/>
          </w:rPr>
          <w:t xml:space="preserve"> </w:t>
        </w:r>
        <w:r w:rsidR="00D64A95" w:rsidRPr="00A01634">
          <w:rPr>
            <w:rStyle w:val="Hyperlink"/>
            <w:rFonts w:hint="eastAsia"/>
            <w:noProof/>
            <w:rtl/>
          </w:rPr>
          <w:t>فطر</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439429960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809</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61" w:history="1">
        <w:r w:rsidR="00D64A95" w:rsidRPr="00A01634">
          <w:rPr>
            <w:rStyle w:val="Hyperlink"/>
            <w:noProof/>
            <w:rtl/>
          </w:rPr>
          <w:t xml:space="preserve">3- </w:t>
        </w:r>
        <w:r w:rsidR="00D64A95" w:rsidRPr="00A01634">
          <w:rPr>
            <w:rStyle w:val="Hyperlink"/>
            <w:rFonts w:hint="eastAsia"/>
            <w:noProof/>
            <w:rtl/>
          </w:rPr>
          <w:t>نماز</w:t>
        </w:r>
        <w:r w:rsidR="00D64A95" w:rsidRPr="00A01634">
          <w:rPr>
            <w:rStyle w:val="Hyperlink"/>
            <w:noProof/>
            <w:rtl/>
          </w:rPr>
          <w:t xml:space="preserve"> </w:t>
        </w:r>
        <w:r w:rsidR="00D64A95" w:rsidRPr="00A01634">
          <w:rPr>
            <w:rStyle w:val="Hyperlink"/>
            <w:rFonts w:hint="eastAsia"/>
            <w:noProof/>
            <w:rtl/>
          </w:rPr>
          <w:t>ع</w:t>
        </w:r>
        <w:r w:rsidR="00D64A95" w:rsidRPr="00A01634">
          <w:rPr>
            <w:rStyle w:val="Hyperlink"/>
            <w:rFonts w:hint="cs"/>
            <w:noProof/>
            <w:rtl/>
          </w:rPr>
          <w:t>ی</w:t>
        </w:r>
        <w:r w:rsidR="00D64A95" w:rsidRPr="00A01634">
          <w:rPr>
            <w:rStyle w:val="Hyperlink"/>
            <w:rFonts w:hint="eastAsia"/>
            <w:noProof/>
            <w:rtl/>
          </w:rPr>
          <w:t>د</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439429961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810</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62" w:history="1">
        <w:r w:rsidR="00D64A95" w:rsidRPr="00A01634">
          <w:rPr>
            <w:rStyle w:val="Hyperlink"/>
            <w:noProof/>
            <w:rtl/>
          </w:rPr>
          <w:t xml:space="preserve">4- </w:t>
        </w:r>
        <w:r w:rsidR="00D64A95" w:rsidRPr="00A01634">
          <w:rPr>
            <w:rStyle w:val="Hyperlink"/>
            <w:rFonts w:hint="eastAsia"/>
            <w:noProof/>
            <w:rtl/>
          </w:rPr>
          <w:t>مشروع</w:t>
        </w:r>
        <w:r w:rsidR="00D64A95" w:rsidRPr="00A01634">
          <w:rPr>
            <w:rStyle w:val="Hyperlink"/>
            <w:noProof/>
            <w:rtl/>
          </w:rPr>
          <w:t xml:space="preserve"> </w:t>
        </w:r>
        <w:r w:rsidR="00D64A95" w:rsidRPr="00A01634">
          <w:rPr>
            <w:rStyle w:val="Hyperlink"/>
            <w:rFonts w:hint="eastAsia"/>
            <w:noProof/>
            <w:rtl/>
          </w:rPr>
          <w:t>شدن</w:t>
        </w:r>
        <w:r w:rsidR="00D64A95" w:rsidRPr="00A01634">
          <w:rPr>
            <w:rStyle w:val="Hyperlink"/>
            <w:noProof/>
            <w:rtl/>
          </w:rPr>
          <w:t xml:space="preserve"> </w:t>
        </w:r>
        <w:r w:rsidR="00D64A95" w:rsidRPr="00A01634">
          <w:rPr>
            <w:rStyle w:val="Hyperlink"/>
            <w:rFonts w:hint="eastAsia"/>
            <w:noProof/>
            <w:rtl/>
          </w:rPr>
          <w:t>زکات</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439429962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811</w:t>
        </w:r>
        <w:r w:rsidR="00D64A95">
          <w:rPr>
            <w:rStyle w:val="Hyperlink"/>
            <w:noProof/>
          </w:rPr>
          <w:fldChar w:fldCharType="end"/>
        </w:r>
      </w:hyperlink>
    </w:p>
    <w:p w:rsidR="00D64A95" w:rsidRDefault="00AC7035">
      <w:pPr>
        <w:pStyle w:val="TOC4"/>
        <w:tabs>
          <w:tab w:val="right" w:leader="dot" w:pos="7078"/>
        </w:tabs>
        <w:rPr>
          <w:rFonts w:asciiTheme="minorHAnsi" w:eastAsiaTheme="minorEastAsia" w:hAnsiTheme="minorHAnsi" w:cstheme="minorBidi"/>
          <w:noProof/>
          <w:sz w:val="22"/>
          <w:szCs w:val="22"/>
          <w:rtl/>
          <w:lang w:bidi="ar-SA"/>
        </w:rPr>
      </w:pPr>
      <w:hyperlink w:anchor="_Toc439429963" w:history="1">
        <w:r w:rsidR="00D64A95" w:rsidRPr="00A01634">
          <w:rPr>
            <w:rStyle w:val="Hyperlink"/>
            <w:noProof/>
            <w:rtl/>
          </w:rPr>
          <w:t xml:space="preserve">5- </w:t>
        </w:r>
        <w:r w:rsidR="00D64A95" w:rsidRPr="00A01634">
          <w:rPr>
            <w:rStyle w:val="Hyperlink"/>
            <w:rFonts w:hint="eastAsia"/>
            <w:noProof/>
            <w:rtl/>
          </w:rPr>
          <w:t>ازدواج</w:t>
        </w:r>
        <w:r w:rsidR="00D64A95" w:rsidRPr="00A01634">
          <w:rPr>
            <w:rStyle w:val="Hyperlink"/>
            <w:noProof/>
            <w:rtl/>
          </w:rPr>
          <w:t xml:space="preserve"> </w:t>
        </w:r>
        <w:r w:rsidR="00D64A95" w:rsidRPr="00A01634">
          <w:rPr>
            <w:rStyle w:val="Hyperlink"/>
            <w:rFonts w:hint="eastAsia"/>
            <w:noProof/>
            <w:rtl/>
          </w:rPr>
          <w:t>پ</w:t>
        </w:r>
        <w:r w:rsidR="00D64A95" w:rsidRPr="00A01634">
          <w:rPr>
            <w:rStyle w:val="Hyperlink"/>
            <w:rFonts w:hint="cs"/>
            <w:noProof/>
            <w:rtl/>
          </w:rPr>
          <w:t>ی</w:t>
        </w:r>
        <w:r w:rsidR="00D64A95" w:rsidRPr="00A01634">
          <w:rPr>
            <w:rStyle w:val="Hyperlink"/>
            <w:rFonts w:hint="eastAsia"/>
            <w:noProof/>
            <w:rtl/>
          </w:rPr>
          <w:t>امبر</w:t>
        </w:r>
        <w:r w:rsidR="00D64A95" w:rsidRPr="00A01634">
          <w:rPr>
            <w:rStyle w:val="Hyperlink"/>
            <w:noProof/>
            <w:rtl/>
          </w:rPr>
          <w:t xml:space="preserve"> </w:t>
        </w:r>
        <w:r w:rsidR="00D64A95" w:rsidRPr="00A01634">
          <w:rPr>
            <w:rStyle w:val="Hyperlink"/>
            <w:rFonts w:hint="eastAsia"/>
            <w:noProof/>
            <w:rtl/>
          </w:rPr>
          <w:t>اکرم</w:t>
        </w:r>
        <w:r w:rsidR="00D64A95" w:rsidRPr="00A01634">
          <w:rPr>
            <w:rStyle w:val="Hyperlink"/>
            <w:noProof/>
            <w:rtl/>
          </w:rPr>
          <w:t xml:space="preserve"> </w:t>
        </w:r>
        <w:r w:rsidR="00D64A95" w:rsidRPr="00A01634">
          <w:rPr>
            <w:rStyle w:val="Hyperlink"/>
            <w:rFonts w:ascii="" w:hAnsi="" w:cs="CTraditional Arabic" w:hint="eastAsia"/>
            <w:noProof/>
            <w:rtl/>
          </w:rPr>
          <w:t>ج</w:t>
        </w:r>
        <w:r w:rsidR="00D64A95" w:rsidRPr="00A01634">
          <w:rPr>
            <w:rStyle w:val="Hyperlink"/>
            <w:rFonts w:ascii="" w:hAnsi="" w:cs="CTraditional Arabic"/>
            <w:noProof/>
            <w:rtl/>
          </w:rPr>
          <w:t xml:space="preserve"> </w:t>
        </w:r>
        <w:r w:rsidR="00D64A95" w:rsidRPr="00A01634">
          <w:rPr>
            <w:rStyle w:val="Hyperlink"/>
            <w:rFonts w:hint="eastAsia"/>
            <w:noProof/>
            <w:rtl/>
          </w:rPr>
          <w:t>با</w:t>
        </w:r>
        <w:r w:rsidR="00D64A95" w:rsidRPr="00A01634">
          <w:rPr>
            <w:rStyle w:val="Hyperlink"/>
            <w:noProof/>
            <w:rtl/>
          </w:rPr>
          <w:t xml:space="preserve"> </w:t>
        </w:r>
        <w:r w:rsidR="00D64A95" w:rsidRPr="00A01634">
          <w:rPr>
            <w:rStyle w:val="Hyperlink"/>
            <w:rFonts w:hint="eastAsia"/>
            <w:noProof/>
            <w:rtl/>
          </w:rPr>
          <w:t>عا</w:t>
        </w:r>
        <w:r w:rsidR="00D64A95" w:rsidRPr="00A01634">
          <w:rPr>
            <w:rStyle w:val="Hyperlink"/>
            <w:rFonts w:hint="cs"/>
            <w:noProof/>
            <w:rtl/>
          </w:rPr>
          <w:t>ی</w:t>
        </w:r>
        <w:r w:rsidR="00D64A95" w:rsidRPr="00A01634">
          <w:rPr>
            <w:rStyle w:val="Hyperlink"/>
            <w:rFonts w:hint="eastAsia"/>
            <w:noProof/>
            <w:rtl/>
          </w:rPr>
          <w:t>شه</w:t>
        </w:r>
        <w:r w:rsidR="00D64A95">
          <w:rPr>
            <w:noProof/>
            <w:webHidden/>
            <w:rtl/>
          </w:rPr>
          <w:tab/>
        </w:r>
        <w:r w:rsidR="00D64A95">
          <w:rPr>
            <w:rStyle w:val="Hyperlink"/>
            <w:noProof/>
          </w:rPr>
          <w:fldChar w:fldCharType="begin"/>
        </w:r>
        <w:r w:rsidR="00D64A95">
          <w:rPr>
            <w:noProof/>
            <w:webHidden/>
            <w:rtl/>
          </w:rPr>
          <w:instrText xml:space="preserve"> </w:instrText>
        </w:r>
        <w:r w:rsidR="00D64A95">
          <w:rPr>
            <w:noProof/>
            <w:webHidden/>
          </w:rPr>
          <w:instrText>PAGEREF</w:instrText>
        </w:r>
        <w:r w:rsidR="00D64A95">
          <w:rPr>
            <w:noProof/>
            <w:webHidden/>
            <w:rtl/>
          </w:rPr>
          <w:instrText xml:space="preserve"> _</w:instrText>
        </w:r>
        <w:r w:rsidR="00D64A95">
          <w:rPr>
            <w:noProof/>
            <w:webHidden/>
          </w:rPr>
          <w:instrText>Toc</w:instrText>
        </w:r>
        <w:r w:rsidR="00D64A95">
          <w:rPr>
            <w:noProof/>
            <w:webHidden/>
            <w:rtl/>
          </w:rPr>
          <w:instrText xml:space="preserve">439429963 </w:instrText>
        </w:r>
        <w:r w:rsidR="00D64A95">
          <w:rPr>
            <w:noProof/>
            <w:webHidden/>
          </w:rPr>
          <w:instrText>\h</w:instrText>
        </w:r>
        <w:r w:rsidR="00D64A95">
          <w:rPr>
            <w:noProof/>
            <w:webHidden/>
            <w:rtl/>
          </w:rPr>
          <w:instrText xml:space="preserve"> </w:instrText>
        </w:r>
        <w:r w:rsidR="00D64A95">
          <w:rPr>
            <w:rStyle w:val="Hyperlink"/>
            <w:noProof/>
          </w:rPr>
        </w:r>
        <w:r w:rsidR="00D64A95">
          <w:rPr>
            <w:rStyle w:val="Hyperlink"/>
            <w:noProof/>
          </w:rPr>
          <w:fldChar w:fldCharType="separate"/>
        </w:r>
        <w:r w:rsidR="0026517C">
          <w:rPr>
            <w:noProof/>
            <w:webHidden/>
            <w:rtl/>
          </w:rPr>
          <w:t>817</w:t>
        </w:r>
        <w:r w:rsidR="00D64A95">
          <w:rPr>
            <w:rStyle w:val="Hyperlink"/>
            <w:noProof/>
          </w:rPr>
          <w:fldChar w:fldCharType="end"/>
        </w:r>
      </w:hyperlink>
    </w:p>
    <w:p w:rsidR="00474582" w:rsidRPr="00474582" w:rsidRDefault="00D64A95" w:rsidP="0026517C">
      <w:pPr>
        <w:rPr>
          <w:rtl/>
          <w:lang w:bidi="fa-IR"/>
        </w:rPr>
        <w:sectPr w:rsidR="00474582" w:rsidRPr="00474582" w:rsidSect="00A50EB6">
          <w:headerReference w:type="even" r:id="rId16"/>
          <w:headerReference w:type="default" r:id="rId17"/>
          <w:headerReference w:type="first" r:id="rId18"/>
          <w:footnotePr>
            <w:numRestart w:val="eachPage"/>
          </w:footnotePr>
          <w:pgSz w:w="9356" w:h="13608" w:code="9"/>
          <w:pgMar w:top="567" w:right="1134" w:bottom="851" w:left="1134" w:header="454" w:footer="0" w:gutter="0"/>
          <w:pgNumType w:start="1"/>
          <w:cols w:space="708"/>
          <w:titlePg/>
          <w:bidi/>
          <w:rtlGutter/>
          <w:docGrid w:linePitch="381"/>
        </w:sectPr>
      </w:pPr>
      <w:r>
        <w:rPr>
          <w:rtl/>
          <w:lang w:bidi="fa-IR"/>
        </w:rPr>
        <w:fldChar w:fldCharType="end"/>
      </w:r>
    </w:p>
    <w:p w:rsidR="00964FE0" w:rsidRPr="00592833" w:rsidRDefault="00964FE0" w:rsidP="003B13DA">
      <w:pPr>
        <w:pStyle w:val="a"/>
        <w:rPr>
          <w:rtl/>
        </w:rPr>
      </w:pPr>
      <w:bookmarkStart w:id="6" w:name="_Toc134241207"/>
      <w:bookmarkStart w:id="7" w:name="_Toc270033052"/>
      <w:bookmarkStart w:id="8" w:name="_Toc439429541"/>
      <w:r w:rsidRPr="00592833">
        <w:rPr>
          <w:rFonts w:hint="cs"/>
          <w:rtl/>
        </w:rPr>
        <w:t>سخن ناشر</w:t>
      </w:r>
      <w:bookmarkEnd w:id="6"/>
      <w:bookmarkEnd w:id="7"/>
      <w:bookmarkEnd w:id="8"/>
    </w:p>
    <w:p w:rsidR="00964FE0" w:rsidRPr="00AA04FE" w:rsidRDefault="00964FE0" w:rsidP="00176FE1">
      <w:pPr>
        <w:pStyle w:val="a7"/>
        <w:rPr>
          <w:rtl/>
        </w:rPr>
      </w:pPr>
      <w:r w:rsidRPr="00AA04FE">
        <w:rPr>
          <w:rtl/>
        </w:rPr>
        <w:t>در آستانه قرن ششم</w:t>
      </w:r>
      <w:r w:rsidRPr="00AA04FE">
        <w:rPr>
          <w:rFonts w:hint="cs"/>
          <w:rtl/>
        </w:rPr>
        <w:t xml:space="preserve"> میلادی و با قرارگرفتن جهان در حالتی از هرج و مرج و بی‌بندوباری، مردمان آن قرن، منتظر ظهور پیشوایی بودند تا به این آشفتگی سامان بخشد و قوانین ابدی طبیعت و آئین چگونه زیستن را در مسیر اصلی و جاوید آن هدایت نماید و رشته‌های گسیخته نظام</w:t>
      </w:r>
      <w:r w:rsidR="003B13DA">
        <w:rPr>
          <w:rFonts w:hint="eastAsia"/>
        </w:rPr>
        <w:t>‌</w:t>
      </w:r>
      <w:r w:rsidRPr="00AA04FE">
        <w:rPr>
          <w:rFonts w:hint="cs"/>
          <w:rtl/>
        </w:rPr>
        <w:t>های مختلف را به هم پیوند دهد و شاهراه زندگی را در مقابل خستگان وادی طلب و رهروان مستعد بگشاید بنابراین، وجود و ظهور پیامبر اکرم</w:t>
      </w:r>
      <w:r w:rsidR="003B13DA" w:rsidRPr="003B13DA">
        <w:rPr>
          <w:rFonts w:ascii="" w:hAnsi="" w:cs="CTraditional Arabic" w:hint="cs"/>
          <w:rtl/>
        </w:rPr>
        <w:t xml:space="preserve"> ج</w:t>
      </w:r>
      <w:r w:rsidR="00361D92">
        <w:rPr>
          <w:rFonts w:ascii="" w:hAnsi="" w:cs="CTraditional Arabic" w:hint="cs"/>
          <w:rtl/>
        </w:rPr>
        <w:t xml:space="preserve"> </w:t>
      </w:r>
      <w:r w:rsidRPr="00AA04FE">
        <w:rPr>
          <w:rFonts w:hint="cs"/>
          <w:rtl/>
        </w:rPr>
        <w:t xml:space="preserve">مستعد بود تا چنین وظیفه بزرگ و شگرفی را انجام دهد و بتواند وجود تشنگان عدل و آزادی و برادری و </w:t>
      </w:r>
      <w:r w:rsidR="003B13DA">
        <w:rPr>
          <w:rFonts w:hint="cs"/>
          <w:rtl/>
        </w:rPr>
        <w:t>برابری را سیراب نماید.</w:t>
      </w:r>
    </w:p>
    <w:p w:rsidR="00964FE0" w:rsidRPr="00AA04FE" w:rsidRDefault="00964FE0" w:rsidP="008C0D67">
      <w:pPr>
        <w:ind w:firstLine="284"/>
        <w:jc w:val="both"/>
        <w:rPr>
          <w:rFonts w:cs="IRNazli"/>
          <w:rtl/>
          <w:lang w:bidi="fa-IR"/>
        </w:rPr>
      </w:pPr>
      <w:r w:rsidRPr="00AA04FE">
        <w:rPr>
          <w:rFonts w:cs="IRNazli" w:hint="cs"/>
          <w:rtl/>
          <w:lang w:bidi="fa-IR"/>
        </w:rPr>
        <w:t>از آن زمان تاکنون مؤلفان و صاحب‌نظران زیادی در سیر</w:t>
      </w:r>
      <w:r w:rsidR="00671026">
        <w:rPr>
          <w:rFonts w:cs="IRNazli" w:hint="cs"/>
          <w:rtl/>
          <w:lang w:bidi="fa-IR"/>
        </w:rPr>
        <w:t>ۀ</w:t>
      </w:r>
      <w:r w:rsidRPr="00AA04FE">
        <w:rPr>
          <w:rFonts w:cs="IRNazli" w:hint="cs"/>
          <w:rtl/>
          <w:lang w:bidi="fa-IR"/>
        </w:rPr>
        <w:t xml:space="preserve"> پیامبر اکرم</w:t>
      </w:r>
      <w:r w:rsidR="003B13DA" w:rsidRPr="003B13DA">
        <w:rPr>
          <w:rFonts w:ascii="" w:hAnsi="" w:cs="CTraditional Arabic" w:hint="cs"/>
          <w:rtl/>
          <w:lang w:bidi="fa-IR"/>
        </w:rPr>
        <w:t xml:space="preserve"> ج</w:t>
      </w:r>
      <w:r w:rsidR="00361D92">
        <w:rPr>
          <w:rFonts w:ascii="" w:hAnsi="" w:cs="CTraditional Arabic" w:hint="cs"/>
          <w:rtl/>
          <w:lang w:bidi="fa-IR"/>
        </w:rPr>
        <w:t xml:space="preserve"> </w:t>
      </w:r>
      <w:r w:rsidRPr="00AA04FE">
        <w:rPr>
          <w:rFonts w:cs="IRNazli" w:hint="cs"/>
          <w:rtl/>
          <w:lang w:bidi="fa-IR"/>
        </w:rPr>
        <w:t>قلم‌فرسایی نموده‌اند و هر یک به گونه‌ای توانسته‌اند در برابر این اسو</w:t>
      </w:r>
      <w:r w:rsidR="00671026">
        <w:rPr>
          <w:rFonts w:cs="IRNazli" w:hint="cs"/>
          <w:rtl/>
          <w:lang w:bidi="fa-IR"/>
        </w:rPr>
        <w:t>ۀ</w:t>
      </w:r>
      <w:r w:rsidRPr="00AA04FE">
        <w:rPr>
          <w:rFonts w:cs="IRNazli" w:hint="cs"/>
          <w:rtl/>
          <w:lang w:bidi="fa-IR"/>
        </w:rPr>
        <w:t xml:space="preserve"> پرهیزگار به ادای مسئولیت بپردازند، امّا اهمیت ترجم</w:t>
      </w:r>
      <w:r w:rsidR="00671026">
        <w:rPr>
          <w:rFonts w:cs="IRNazli" w:hint="cs"/>
          <w:rtl/>
          <w:lang w:bidi="fa-IR"/>
        </w:rPr>
        <w:t>ۀ</w:t>
      </w:r>
      <w:r w:rsidRPr="00AA04FE">
        <w:rPr>
          <w:rFonts w:cs="IRNazli" w:hint="cs"/>
          <w:rtl/>
          <w:lang w:bidi="fa-IR"/>
        </w:rPr>
        <w:t xml:space="preserve"> این کتاب که توسط استادگر گرانقدر جناب‌آقای دکتر </w:t>
      </w:r>
      <w:r w:rsidRPr="003B13DA">
        <w:rPr>
          <w:rFonts w:ascii="IRNazli" w:hAnsi="IRNazli" w:cs="IRNazli"/>
          <w:b/>
          <w:bCs/>
          <w:sz w:val="24"/>
          <w:szCs w:val="24"/>
          <w:rtl/>
          <w:lang w:bidi="fa-IR"/>
        </w:rPr>
        <w:t>علی محمد صلابی</w:t>
      </w:r>
      <w:r w:rsidRPr="00AA04FE">
        <w:rPr>
          <w:rFonts w:cs="IRNazli" w:hint="cs"/>
          <w:rtl/>
          <w:lang w:bidi="fa-IR"/>
        </w:rPr>
        <w:t xml:space="preserve"> به رشته تحریر درآمده است و توسط هیئت علمی انتشارات حرمین یعنی آقایان عبدالله ریگی احمدی، عبدالحکیم عثمانی و محمدگل گمشادزهی ترجمه گردیده است، از این جهت است که مؤلف کوشیده است تا برخلاف سایر کتابهای سیره که به طور مختصر به بررسی سیره پیامبر پرداخته‌اند، به طور مفصل به بررسی حوادث سیره بپردازد و در پرداختن به هر یک از این حوادث، اهمیت آن را برای تمامی قشرهای جامعه از جمله: دعوتگران، مربیان، فرماندهان نظامی، سیاستمداران، علما، تاجران و ... بیان نماید و شرایط تحقق جامعه‌ای ایده‌آل و نمونه وامتی مؤمن و نمونه را بیان نماید؛ به عبارتی دیگر مؤلف درصدد آن است تا به این مسئله بپردازد که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AA04FE">
        <w:rPr>
          <w:rFonts w:cs="IRNazli" w:hint="cs"/>
          <w:rtl/>
          <w:lang w:bidi="fa-IR"/>
        </w:rPr>
        <w:t>چگونه توانست از عرب</w:t>
      </w:r>
      <w:r w:rsidR="00372E56">
        <w:rPr>
          <w:rFonts w:cs="IRNazli" w:hint="eastAsia"/>
          <w:lang w:bidi="fa-IR"/>
        </w:rPr>
        <w:t>‌</w:t>
      </w:r>
      <w:r w:rsidRPr="00AA04FE">
        <w:rPr>
          <w:rFonts w:cs="IRNazli" w:hint="cs"/>
          <w:rtl/>
          <w:lang w:bidi="fa-IR"/>
        </w:rPr>
        <w:t>های صحرانشین و بدوی که راه‌جویی به سین</w:t>
      </w:r>
      <w:r w:rsidR="00671026">
        <w:rPr>
          <w:rFonts w:cs="IRNazli" w:hint="cs"/>
          <w:rtl/>
          <w:lang w:bidi="fa-IR"/>
        </w:rPr>
        <w:t>ۀ</w:t>
      </w:r>
      <w:r w:rsidRPr="00AA04FE">
        <w:rPr>
          <w:rFonts w:cs="IRNazli" w:hint="cs"/>
          <w:rtl/>
          <w:lang w:bidi="fa-IR"/>
        </w:rPr>
        <w:t xml:space="preserve"> پرکینه آنان دشوار بود و با هر تپش قلبشان، نفرت از محمد</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AA04FE">
        <w:rPr>
          <w:rFonts w:cs="IRNazli" w:hint="cs"/>
          <w:rtl/>
          <w:lang w:bidi="fa-IR"/>
        </w:rPr>
        <w:t>را متذکر می‌گردیدند و عاطفه را به کشتارگاه فاجعه می‌بردند، امتی ساخت که در روز رحلت ایشان یک دریا اشک به چشم داشتند و یک دنیا غم به دل و بعد از رحلت آن حضرت نیز در راستای اعتلای دین اسلام از هیچ کوششی دریغ نورزیدند.</w:t>
      </w:r>
    </w:p>
    <w:p w:rsidR="00964FE0" w:rsidRPr="00AA04FE" w:rsidRDefault="00964FE0" w:rsidP="008C0D67">
      <w:pPr>
        <w:ind w:firstLine="284"/>
        <w:jc w:val="both"/>
        <w:rPr>
          <w:rFonts w:cs="IRNazli"/>
          <w:rtl/>
          <w:lang w:bidi="fa-IR"/>
        </w:rPr>
      </w:pPr>
      <w:r w:rsidRPr="00AA04FE">
        <w:rPr>
          <w:rFonts w:cs="IRNazli" w:hint="cs"/>
          <w:rtl/>
          <w:lang w:bidi="fa-IR"/>
        </w:rPr>
        <w:t>امید است که خداوند این عمل را خالص در جهت رضای خویش بگرداند و گامی باشد در راستای هدایت جامع</w:t>
      </w:r>
      <w:r w:rsidR="00671026">
        <w:rPr>
          <w:rFonts w:cs="IRNazli" w:hint="cs"/>
          <w:rtl/>
          <w:lang w:bidi="fa-IR"/>
        </w:rPr>
        <w:t>ۀ</w:t>
      </w:r>
      <w:r w:rsidRPr="00AA04FE">
        <w:rPr>
          <w:rFonts w:cs="IRNazli" w:hint="cs"/>
          <w:rtl/>
          <w:lang w:bidi="fa-IR"/>
        </w:rPr>
        <w:t xml:space="preserve"> بشری از ظلمت و انحرافی که در آن به سر می‌برد.</w:t>
      </w:r>
    </w:p>
    <w:p w:rsidR="00964FE0" w:rsidRPr="00C32B0A" w:rsidRDefault="00964FE0" w:rsidP="00AA4DE2">
      <w:pPr>
        <w:pStyle w:val="a8"/>
        <w:ind w:left="4320"/>
        <w:jc w:val="center"/>
        <w:rPr>
          <w:rtl/>
        </w:rPr>
      </w:pPr>
      <w:r w:rsidRPr="00C32B0A">
        <w:rPr>
          <w:rFonts w:hint="cs"/>
          <w:rtl/>
        </w:rPr>
        <w:t>انتشارات حرمین</w:t>
      </w:r>
    </w:p>
    <w:p w:rsidR="00964FE0" w:rsidRPr="00C32B0A" w:rsidRDefault="00964FE0" w:rsidP="00AA4DE2">
      <w:pPr>
        <w:pStyle w:val="a8"/>
        <w:ind w:left="4320"/>
        <w:jc w:val="center"/>
        <w:rPr>
          <w:rtl/>
        </w:rPr>
      </w:pPr>
      <w:r w:rsidRPr="00C32B0A">
        <w:rPr>
          <w:rFonts w:hint="cs"/>
          <w:rtl/>
        </w:rPr>
        <w:t>بهار 85</w:t>
      </w:r>
    </w:p>
    <w:p w:rsidR="00964FE0" w:rsidRDefault="00964FE0" w:rsidP="008C0D67">
      <w:pPr>
        <w:ind w:firstLine="284"/>
        <w:jc w:val="both"/>
        <w:rPr>
          <w:rtl/>
          <w:lang w:bidi="fa-IR"/>
        </w:rPr>
      </w:pPr>
    </w:p>
    <w:p w:rsidR="002925F9" w:rsidRDefault="002925F9" w:rsidP="0026517C"/>
    <w:p w:rsidR="00964FE0" w:rsidRDefault="00964FE0" w:rsidP="003B13DA">
      <w:pPr>
        <w:pStyle w:val="a"/>
        <w:rPr>
          <w:rtl/>
        </w:rPr>
        <w:sectPr w:rsidR="00964FE0" w:rsidSect="00A50EB6">
          <w:headerReference w:type="default" r:id="rId19"/>
          <w:footnotePr>
            <w:numRestart w:val="eachPage"/>
          </w:footnotePr>
          <w:pgSz w:w="9356" w:h="13608" w:code="9"/>
          <w:pgMar w:top="567" w:right="1134" w:bottom="851" w:left="1134" w:header="454" w:footer="0" w:gutter="0"/>
          <w:cols w:space="708"/>
          <w:titlePg/>
          <w:bidi/>
          <w:rtlGutter/>
          <w:docGrid w:linePitch="381"/>
        </w:sectPr>
      </w:pPr>
    </w:p>
    <w:p w:rsidR="00964FE0" w:rsidRPr="00372E56" w:rsidRDefault="00964FE0" w:rsidP="00372E56">
      <w:pPr>
        <w:pStyle w:val="a"/>
        <w:rPr>
          <w:rtl/>
        </w:rPr>
      </w:pPr>
      <w:bookmarkStart w:id="9" w:name="_Toc134241208"/>
      <w:bookmarkStart w:id="10" w:name="_Toc270033053"/>
      <w:bookmarkStart w:id="11" w:name="_Toc439429542"/>
      <w:r w:rsidRPr="00372E56">
        <w:rPr>
          <w:rFonts w:hint="cs"/>
          <w:rtl/>
        </w:rPr>
        <w:t>مقدمه</w:t>
      </w:r>
      <w:bookmarkEnd w:id="9"/>
      <w:bookmarkEnd w:id="10"/>
      <w:bookmarkEnd w:id="11"/>
    </w:p>
    <w:p w:rsidR="00964FE0" w:rsidRPr="00AA04FE" w:rsidRDefault="00964FE0" w:rsidP="00B6681A">
      <w:pPr>
        <w:pStyle w:val="a7"/>
        <w:rPr>
          <w:rtl/>
        </w:rPr>
      </w:pPr>
      <w:r w:rsidRPr="00AA04FE">
        <w:rPr>
          <w:rFonts w:hint="cs"/>
          <w:sz w:val="22"/>
          <w:rtl/>
        </w:rPr>
        <w:t>بررس</w:t>
      </w:r>
      <w:r w:rsidRPr="00AA04FE">
        <w:rPr>
          <w:rFonts w:hint="cs"/>
          <w:rtl/>
        </w:rPr>
        <w:t>ی سیر</w:t>
      </w:r>
      <w:r w:rsidR="00671026">
        <w:rPr>
          <w:rFonts w:hint="cs"/>
          <w:rtl/>
        </w:rPr>
        <w:t>ۀ</w:t>
      </w:r>
      <w:r w:rsidRPr="00AA04FE">
        <w:rPr>
          <w:rFonts w:hint="cs"/>
          <w:rtl/>
        </w:rPr>
        <w:t xml:space="preserve"> پیامبر اکرم</w:t>
      </w:r>
      <w:r w:rsidR="00361D92">
        <w:rPr>
          <w:rFonts w:hint="cs"/>
          <w:rtl/>
        </w:rPr>
        <w:t xml:space="preserve"> </w:t>
      </w:r>
      <w:r w:rsidR="003B13DA" w:rsidRPr="003B13DA">
        <w:rPr>
          <w:rFonts w:ascii="" w:hAnsi="" w:cs="CTraditional Arabic" w:hint="cs"/>
          <w:rtl/>
        </w:rPr>
        <w:t>ج</w:t>
      </w:r>
      <w:r w:rsidR="00361D92">
        <w:rPr>
          <w:rFonts w:ascii="" w:hAnsi="" w:cs="CTraditional Arabic" w:hint="cs"/>
          <w:rtl/>
        </w:rPr>
        <w:t xml:space="preserve"> </w:t>
      </w:r>
      <w:r w:rsidRPr="00AA04FE">
        <w:rPr>
          <w:rFonts w:hint="cs"/>
          <w:rtl/>
        </w:rPr>
        <w:t>برای مسلمانان، حائز اهمیت است؛ چراکه چندین هدف را تحقق می‌بخشد و یکی از مهم‌ترین آنها اقتدا به پیامبر اکرم</w:t>
      </w:r>
      <w:r w:rsidR="00361D92">
        <w:rPr>
          <w:rFonts w:hint="cs"/>
          <w:rtl/>
        </w:rPr>
        <w:t xml:space="preserve"> </w:t>
      </w:r>
      <w:r w:rsidR="003B13DA" w:rsidRPr="003B13DA">
        <w:rPr>
          <w:rFonts w:ascii="" w:hAnsi="" w:cs="CTraditional Arabic" w:hint="cs"/>
          <w:rtl/>
        </w:rPr>
        <w:t>ج</w:t>
      </w:r>
      <w:r w:rsidR="00361D92">
        <w:rPr>
          <w:rFonts w:ascii="" w:hAnsi="" w:cs="CTraditional Arabic" w:hint="cs"/>
          <w:rtl/>
        </w:rPr>
        <w:t xml:space="preserve"> </w:t>
      </w:r>
      <w:r w:rsidRPr="00AA04FE">
        <w:rPr>
          <w:rFonts w:hint="cs"/>
          <w:rtl/>
        </w:rPr>
        <w:t>است که این شناخت از طریق شخصیت، کارها، سخنان و تقریرات ایشان حاصل می‌گردد. با بررسی سیر</w:t>
      </w:r>
      <w:r w:rsidR="00671026">
        <w:rPr>
          <w:rFonts w:hint="cs"/>
          <w:rtl/>
        </w:rPr>
        <w:t>ۀ</w:t>
      </w:r>
      <w:r w:rsidRPr="00AA04FE">
        <w:rPr>
          <w:rFonts w:hint="cs"/>
          <w:rtl/>
        </w:rPr>
        <w:t xml:space="preserve"> پیامبر اکرم</w:t>
      </w:r>
      <w:r w:rsidR="003B13DA" w:rsidRPr="003B13DA">
        <w:rPr>
          <w:rFonts w:ascii="" w:hAnsi="" w:cs="CTraditional Arabic" w:hint="cs"/>
          <w:rtl/>
        </w:rPr>
        <w:t xml:space="preserve"> ج</w:t>
      </w:r>
      <w:r w:rsidRPr="00AA04FE">
        <w:rPr>
          <w:rFonts w:hint="cs"/>
          <w:rtl/>
        </w:rPr>
        <w:t>، مسلمانان نسبت به ایشان بیش از پیش احساس محبت می‌کنند و این محبت، در وجودشان رشد می‌نماید. همچنین با بررسی زندگی پیامبر اکرم</w:t>
      </w:r>
      <w:r w:rsidR="00361D92">
        <w:rPr>
          <w:rFonts w:hint="cs"/>
          <w:rtl/>
        </w:rPr>
        <w:t xml:space="preserve"> </w:t>
      </w:r>
      <w:r w:rsidR="003B13DA" w:rsidRPr="003B13DA">
        <w:rPr>
          <w:rFonts w:ascii="" w:hAnsi="" w:cs="CTraditional Arabic" w:hint="cs"/>
          <w:rtl/>
        </w:rPr>
        <w:t>ج</w:t>
      </w:r>
      <w:r w:rsidR="00361D92">
        <w:rPr>
          <w:rFonts w:ascii="" w:hAnsi="" w:cs="CTraditional Arabic" w:hint="cs"/>
          <w:rtl/>
        </w:rPr>
        <w:t xml:space="preserve"> </w:t>
      </w:r>
      <w:r w:rsidRPr="00AA04FE">
        <w:rPr>
          <w:rFonts w:hint="cs"/>
          <w:rtl/>
        </w:rPr>
        <w:t>با زندگی یاران آن حضرت که در کنار او جهاد نمودند نیز آشنا می‌شود و این بررسی، او را به دوست داشتن آنان و حرکت در مسیر آنها و پیروی از راهشان فرا می‌خواند. سیر</w:t>
      </w:r>
      <w:r w:rsidR="00671026">
        <w:rPr>
          <w:rFonts w:hint="cs"/>
          <w:rtl/>
        </w:rPr>
        <w:t>ۀ</w:t>
      </w:r>
      <w:r w:rsidRPr="00AA04FE">
        <w:rPr>
          <w:rFonts w:hint="cs"/>
          <w:rtl/>
        </w:rPr>
        <w:t xml:space="preserve"> پیامبر اکرم</w:t>
      </w:r>
      <w:r w:rsidR="003B13DA" w:rsidRPr="003B13DA">
        <w:rPr>
          <w:rFonts w:ascii="" w:hAnsi="" w:cs="CTraditional Arabic" w:hint="cs"/>
          <w:rtl/>
        </w:rPr>
        <w:t xml:space="preserve"> ج </w:t>
      </w:r>
      <w:r w:rsidRPr="00AA04FE">
        <w:rPr>
          <w:rFonts w:hint="cs"/>
          <w:rtl/>
        </w:rPr>
        <w:t>، زندگی آن حضرت را با تمام جزئیات از ولادت تا وفات از جمله</w:t>
      </w:r>
      <w:r w:rsidR="000D449F">
        <w:rPr>
          <w:rFonts w:hint="cs"/>
          <w:rtl/>
        </w:rPr>
        <w:t>:</w:t>
      </w:r>
      <w:r w:rsidRPr="00AA04FE">
        <w:rPr>
          <w:rFonts w:hint="cs"/>
          <w:rtl/>
        </w:rPr>
        <w:t xml:space="preserve"> کودکی، جوانی، زندگی، دعوت و جهاد و شکیبایی</w:t>
      </w:r>
      <w:r w:rsidR="006B211F">
        <w:rPr>
          <w:rFonts w:hint="eastAsia"/>
          <w:rtl/>
        </w:rPr>
        <w:t>‌</w:t>
      </w:r>
      <w:r w:rsidRPr="00AA04FE">
        <w:rPr>
          <w:rFonts w:hint="cs"/>
          <w:rtl/>
        </w:rPr>
        <w:t>ها و پیروزی</w:t>
      </w:r>
      <w:r w:rsidR="006B211F">
        <w:rPr>
          <w:rFonts w:hint="eastAsia"/>
          <w:rtl/>
        </w:rPr>
        <w:t>‌</w:t>
      </w:r>
      <w:r w:rsidRPr="00AA04FE">
        <w:rPr>
          <w:rFonts w:hint="cs"/>
          <w:rtl/>
        </w:rPr>
        <w:t xml:space="preserve">هایش بر </w:t>
      </w:r>
      <w:r w:rsidRPr="007F24E5">
        <w:rPr>
          <w:rFonts w:hint="cs"/>
          <w:spacing w:val="-4"/>
          <w:rtl/>
        </w:rPr>
        <w:t>دشمنان را برای مسلمانان، روشن می‌نماید و این مسئله اثبات می‌گردد که پیامبر اکرم</w:t>
      </w:r>
      <w:r w:rsidR="003B13DA" w:rsidRPr="007F24E5">
        <w:rPr>
          <w:rFonts w:ascii="" w:hAnsi="" w:cs="CTraditional Arabic" w:hint="cs"/>
          <w:spacing w:val="-4"/>
          <w:rtl/>
        </w:rPr>
        <w:t xml:space="preserve"> ج</w:t>
      </w:r>
      <w:r w:rsidR="00361D92">
        <w:rPr>
          <w:rFonts w:ascii="" w:hAnsi="" w:cs="CTraditional Arabic" w:hint="cs"/>
          <w:rtl/>
        </w:rPr>
        <w:t xml:space="preserve"> </w:t>
      </w:r>
      <w:r w:rsidRPr="00AA04FE">
        <w:rPr>
          <w:rFonts w:hint="cs"/>
          <w:rtl/>
        </w:rPr>
        <w:t>علاوه بر مسئولیت خطیر رسالت، پدر، همسر، رهبر، نظامی، حاکم، سیاستمدار، مربی، دعوتگر و زاهد و قاضی نیز بوده است. بنابراین، مسلمانان تمامی خواسته‌های خویش را در سیر</w:t>
      </w:r>
      <w:r w:rsidR="00671026">
        <w:rPr>
          <w:rFonts w:hint="cs"/>
          <w:rtl/>
        </w:rPr>
        <w:t>ۀ</w:t>
      </w:r>
      <w:r w:rsidRPr="00AA04FE">
        <w:rPr>
          <w:rFonts w:hint="cs"/>
          <w:rtl/>
        </w:rPr>
        <w:t xml:space="preserve"> پیامبر اکرم</w:t>
      </w:r>
      <w:r w:rsidR="003B13DA" w:rsidRPr="003B13DA">
        <w:rPr>
          <w:rFonts w:ascii="" w:hAnsi="" w:cs="CTraditional Arabic" w:hint="cs"/>
          <w:rtl/>
        </w:rPr>
        <w:t xml:space="preserve"> ج</w:t>
      </w:r>
      <w:r w:rsidR="00361D92">
        <w:rPr>
          <w:rFonts w:ascii="" w:hAnsi="" w:cs="CTraditional Arabic" w:hint="cs"/>
          <w:rtl/>
        </w:rPr>
        <w:t xml:space="preserve"> </w:t>
      </w:r>
      <w:r w:rsidRPr="00AA04FE">
        <w:rPr>
          <w:rFonts w:hint="cs"/>
          <w:rtl/>
        </w:rPr>
        <w:t>می‌یابند.</w:t>
      </w:r>
    </w:p>
    <w:p w:rsidR="00964FE0" w:rsidRPr="00AA04FE"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A259EB">
        <w:rPr>
          <w:rStyle w:val="Char6"/>
          <w:rFonts w:hint="cs"/>
          <w:rtl/>
        </w:rPr>
        <w:t>دعوتگر</w:t>
      </w:r>
      <w:r w:rsidRPr="00AA04FE">
        <w:rPr>
          <w:rFonts w:ascii="Times New Roman" w:hAnsi="Times New Roman" w:cs="IRNazli" w:hint="cs"/>
          <w:sz w:val="28"/>
          <w:szCs w:val="28"/>
          <w:rtl/>
          <w:lang w:bidi="fa-IR"/>
        </w:rPr>
        <w:t xml:space="preserve"> در سیر</w:t>
      </w:r>
      <w:r w:rsidR="00671026">
        <w:rPr>
          <w:rFonts w:ascii="Times New Roman" w:hAnsi="Times New Roman" w:cs="IRNazli" w:hint="cs"/>
          <w:sz w:val="28"/>
          <w:szCs w:val="28"/>
          <w:rtl/>
          <w:lang w:bidi="fa-IR"/>
        </w:rPr>
        <w:t>ۀ</w:t>
      </w:r>
      <w:r w:rsidRPr="00AA04FE">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AA04FE">
        <w:rPr>
          <w:rFonts w:ascii="Times New Roman" w:hAnsi="Times New Roman" w:cs="IRNazli" w:hint="cs"/>
          <w:sz w:val="28"/>
          <w:szCs w:val="28"/>
          <w:rtl/>
          <w:lang w:bidi="fa-IR"/>
        </w:rPr>
        <w:t>روش</w:t>
      </w:r>
      <w:r w:rsidR="00372E56">
        <w:rPr>
          <w:rFonts w:ascii="Times New Roman" w:hAnsi="Times New Roman" w:cs="IRNazli" w:hint="eastAsia"/>
          <w:sz w:val="28"/>
          <w:szCs w:val="28"/>
          <w:lang w:bidi="fa-IR"/>
        </w:rPr>
        <w:t>‌</w:t>
      </w:r>
      <w:r w:rsidRPr="00AA04FE">
        <w:rPr>
          <w:rFonts w:ascii="Times New Roman" w:hAnsi="Times New Roman" w:cs="IRNazli" w:hint="cs"/>
          <w:sz w:val="28"/>
          <w:szCs w:val="28"/>
          <w:rtl/>
          <w:lang w:bidi="fa-IR"/>
        </w:rPr>
        <w:t>های دعوت و مراحل آن را می‌آموزد. با شیو</w:t>
      </w:r>
      <w:r w:rsidR="00671026">
        <w:rPr>
          <w:rFonts w:ascii="Times New Roman" w:hAnsi="Times New Roman" w:cs="IRNazli" w:hint="cs"/>
          <w:sz w:val="28"/>
          <w:szCs w:val="28"/>
          <w:rtl/>
          <w:lang w:bidi="fa-IR"/>
        </w:rPr>
        <w:t>ۀ</w:t>
      </w:r>
      <w:r w:rsidRPr="00AA04FE">
        <w:rPr>
          <w:rFonts w:ascii="Times New Roman" w:hAnsi="Times New Roman" w:cs="IRNazli" w:hint="cs"/>
          <w:sz w:val="28"/>
          <w:szCs w:val="28"/>
          <w:rtl/>
          <w:lang w:bidi="fa-IR"/>
        </w:rPr>
        <w:t xml:space="preserve"> مناسب برای هر مرحله از مراحل دعوت، آشنا می‌شود و از این راهکارها در چگونگی ارتباط با مردم و دعوت آنها به اسلام استفاده می‌نماید و به کوشش بزرگی که رسول اکرم برای اعلای کلمه الله مبذول داشته است، پی می‌برد و می‌داند که در برابر مشکلات و موانع و دشواری</w:t>
      </w:r>
      <w:r w:rsidR="00BA75ED">
        <w:rPr>
          <w:rFonts w:ascii="Times New Roman" w:hAnsi="Times New Roman" w:cs="IRNazli" w:hint="eastAsia"/>
          <w:sz w:val="28"/>
          <w:szCs w:val="28"/>
          <w:rtl/>
          <w:lang w:bidi="fa-IR"/>
        </w:rPr>
        <w:t>‌</w:t>
      </w:r>
      <w:r w:rsidRPr="00AA04FE">
        <w:rPr>
          <w:rFonts w:ascii="Times New Roman" w:hAnsi="Times New Roman" w:cs="IRNazli" w:hint="cs"/>
          <w:sz w:val="28"/>
          <w:szCs w:val="28"/>
          <w:rtl/>
          <w:lang w:bidi="fa-IR"/>
        </w:rPr>
        <w:t>ها چگونه عمل کند و موضع درستی که در برابر سختی</w:t>
      </w:r>
      <w:r w:rsidR="00BA75ED">
        <w:rPr>
          <w:rFonts w:ascii="Times New Roman" w:hAnsi="Times New Roman" w:cs="IRNazli" w:hint="eastAsia"/>
          <w:sz w:val="28"/>
          <w:szCs w:val="28"/>
          <w:rtl/>
          <w:lang w:bidi="fa-IR"/>
        </w:rPr>
        <w:t>‌</w:t>
      </w:r>
      <w:r w:rsidRPr="00AA04FE">
        <w:rPr>
          <w:rFonts w:ascii="Times New Roman" w:hAnsi="Times New Roman" w:cs="IRNazli" w:hint="cs"/>
          <w:sz w:val="28"/>
          <w:szCs w:val="28"/>
          <w:rtl/>
          <w:lang w:bidi="fa-IR"/>
        </w:rPr>
        <w:t>ها و مشکلات باید اتخاذ شود، کدام است؟</w:t>
      </w:r>
    </w:p>
    <w:p w:rsidR="00964FE0" w:rsidRPr="00AA04FE"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A259EB">
        <w:rPr>
          <w:rStyle w:val="Char6"/>
          <w:rFonts w:hint="cs"/>
          <w:rtl/>
        </w:rPr>
        <w:t>مربی</w:t>
      </w:r>
      <w:r w:rsidRPr="00AA04FE">
        <w:rPr>
          <w:rFonts w:ascii="Times New Roman" w:hAnsi="Times New Roman" w:cs="IRNazli" w:hint="cs"/>
          <w:sz w:val="28"/>
          <w:szCs w:val="28"/>
          <w:rtl/>
          <w:lang w:bidi="fa-IR"/>
        </w:rPr>
        <w:t>، در سیر</w:t>
      </w:r>
      <w:r w:rsidR="00671026">
        <w:rPr>
          <w:rFonts w:ascii="Times New Roman" w:hAnsi="Times New Roman" w:cs="IRNazli" w:hint="cs"/>
          <w:sz w:val="28"/>
          <w:szCs w:val="28"/>
          <w:rtl/>
          <w:lang w:bidi="fa-IR"/>
        </w:rPr>
        <w:t>ۀ</w:t>
      </w:r>
      <w:r w:rsidRPr="00AA04FE">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AA04FE">
        <w:rPr>
          <w:rFonts w:ascii="Times New Roman" w:hAnsi="Times New Roman" w:cs="IRNazli" w:hint="cs"/>
          <w:sz w:val="28"/>
          <w:szCs w:val="28"/>
          <w:rtl/>
          <w:lang w:bidi="fa-IR"/>
        </w:rPr>
        <w:t>درس</w:t>
      </w:r>
      <w:r w:rsidR="00D64EEF">
        <w:rPr>
          <w:rFonts w:ascii="Times New Roman" w:hAnsi="Times New Roman" w:cs="IRNazli" w:hint="eastAsia"/>
          <w:sz w:val="28"/>
          <w:szCs w:val="28"/>
          <w:rtl/>
          <w:lang w:bidi="fa-IR"/>
        </w:rPr>
        <w:t>‌</w:t>
      </w:r>
      <w:r w:rsidRPr="00AA04FE">
        <w:rPr>
          <w:rFonts w:ascii="Times New Roman" w:hAnsi="Times New Roman" w:cs="IRNazli" w:hint="cs"/>
          <w:sz w:val="28"/>
          <w:szCs w:val="28"/>
          <w:rtl/>
          <w:lang w:bidi="fa-IR"/>
        </w:rPr>
        <w:t>هایی در مورد تربیت و چگونگی تأثیر گذاشتن بر مردم به طور عموم و بر صحابه به طور خاص می‌یابد و به این موضوع پی می‌برد که چگونه از آنها نسل تربیت یافته و بی‌نظیری به وجود آورد و امتی ساخت که امر به معروف نهی از منکر می‌کند و به خدا ایمان دارد و به وسیل</w:t>
      </w:r>
      <w:r w:rsidR="00671026">
        <w:rPr>
          <w:rFonts w:ascii="Times New Roman" w:hAnsi="Times New Roman" w:cs="IRNazli" w:hint="cs"/>
          <w:sz w:val="28"/>
          <w:szCs w:val="28"/>
          <w:rtl/>
          <w:lang w:bidi="fa-IR"/>
        </w:rPr>
        <w:t>ۀ</w:t>
      </w:r>
      <w:r w:rsidRPr="00AA04FE">
        <w:rPr>
          <w:rFonts w:ascii="Times New Roman" w:hAnsi="Times New Roman" w:cs="IRNazli" w:hint="cs"/>
          <w:sz w:val="28"/>
          <w:szCs w:val="28"/>
          <w:rtl/>
          <w:lang w:bidi="fa-IR"/>
        </w:rPr>
        <w:t xml:space="preserve"> آنان دولتی تشکیل داد که عدالت را در شرق و غرب عالم، گ</w:t>
      </w:r>
      <w:r w:rsidR="00B6681A">
        <w:rPr>
          <w:rFonts w:ascii="Times New Roman" w:hAnsi="Times New Roman" w:cs="IRNazli" w:hint="cs"/>
          <w:sz w:val="28"/>
          <w:szCs w:val="28"/>
          <w:rtl/>
          <w:lang w:bidi="fa-IR"/>
        </w:rPr>
        <w:t>سترش داد.</w:t>
      </w:r>
    </w:p>
    <w:p w:rsidR="00964FE0" w:rsidRPr="00AA04FE"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D64EEF">
        <w:rPr>
          <w:rStyle w:val="Char5"/>
          <w:rFonts w:hint="cs"/>
          <w:rtl/>
        </w:rPr>
        <w:t>فرماندهان نظامی در</w:t>
      </w:r>
      <w:r w:rsidRPr="00AA04FE">
        <w:rPr>
          <w:rFonts w:ascii="Times New Roman" w:hAnsi="Times New Roman" w:cs="IRNazli" w:hint="cs"/>
          <w:sz w:val="28"/>
          <w:szCs w:val="28"/>
          <w:rtl/>
          <w:lang w:bidi="fa-IR"/>
        </w:rPr>
        <w:t xml:space="preserve"> </w:t>
      </w:r>
      <w:r w:rsidRPr="00D64EEF">
        <w:rPr>
          <w:rStyle w:val="Char5"/>
          <w:rFonts w:hint="cs"/>
          <w:rtl/>
        </w:rPr>
        <w:t>سیر</w:t>
      </w:r>
      <w:r w:rsidR="00671026">
        <w:rPr>
          <w:rStyle w:val="Char5"/>
          <w:rFonts w:hint="cs"/>
          <w:rtl/>
        </w:rPr>
        <w:t>ۀ</w:t>
      </w:r>
      <w:r w:rsidRPr="00D64EEF">
        <w:rPr>
          <w:rStyle w:val="Char5"/>
          <w:rFonts w:hint="cs"/>
          <w:rtl/>
        </w:rPr>
        <w:t xml:space="preserve"> پیامبر</w:t>
      </w:r>
      <w:r w:rsidRPr="00AA04FE">
        <w:rPr>
          <w:rFonts w:ascii="Times New Roman" w:hAnsi="Times New Roman" w:cs="IRNazli" w:hint="cs"/>
          <w:sz w:val="28"/>
          <w:szCs w:val="28"/>
          <w:rtl/>
          <w:lang w:bidi="fa-IR"/>
        </w:rPr>
        <w:t xml:space="preserve">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AA04FE">
        <w:rPr>
          <w:rFonts w:ascii="Times New Roman" w:hAnsi="Times New Roman" w:cs="IRNazli" w:hint="cs"/>
          <w:sz w:val="28"/>
          <w:szCs w:val="28"/>
          <w:rtl/>
          <w:lang w:bidi="fa-IR"/>
        </w:rPr>
        <w:t xml:space="preserve">با نظمی دقیق </w:t>
      </w:r>
      <w:r w:rsidRPr="00D64EEF">
        <w:rPr>
          <w:rStyle w:val="Char5"/>
          <w:rFonts w:hint="cs"/>
          <w:rtl/>
        </w:rPr>
        <w:t>و برنامه‌ای</w:t>
      </w:r>
      <w:r w:rsidRPr="00AA04FE">
        <w:rPr>
          <w:rFonts w:ascii="Times New Roman" w:hAnsi="Times New Roman" w:cs="IRNazli" w:hint="cs"/>
          <w:sz w:val="28"/>
          <w:szCs w:val="28"/>
          <w:rtl/>
          <w:lang w:bidi="fa-IR"/>
        </w:rPr>
        <w:t xml:space="preserve"> هدفدار در فنون فرماندهی لشکرها و قبایل و ملتها و امتها آشنا می‌شوند و نمونه‌های روشنی در برنامه‌ریزی و دقت در به کارگیری و اجرا نمودن طرح</w:t>
      </w:r>
      <w:r w:rsidR="00C71349">
        <w:rPr>
          <w:rFonts w:ascii="Times New Roman" w:hAnsi="Times New Roman" w:cs="IRNazli" w:hint="eastAsia"/>
          <w:sz w:val="28"/>
          <w:szCs w:val="28"/>
          <w:rtl/>
          <w:lang w:bidi="fa-IR"/>
        </w:rPr>
        <w:t>‌</w:t>
      </w:r>
      <w:r w:rsidRPr="00AA04FE">
        <w:rPr>
          <w:rFonts w:ascii="Times New Roman" w:hAnsi="Times New Roman" w:cs="IRNazli" w:hint="cs"/>
          <w:sz w:val="28"/>
          <w:szCs w:val="28"/>
          <w:rtl/>
          <w:lang w:bidi="fa-IR"/>
        </w:rPr>
        <w:t xml:space="preserve">ها می‌یابند و به این موضوع پی </w:t>
      </w:r>
      <w:r w:rsidRPr="00B6681A">
        <w:rPr>
          <w:rFonts w:ascii="Times New Roman" w:hAnsi="Times New Roman" w:cs="IRNazli" w:hint="cs"/>
          <w:spacing w:val="-2"/>
          <w:sz w:val="28"/>
          <w:szCs w:val="28"/>
          <w:rtl/>
          <w:lang w:bidi="fa-IR"/>
        </w:rPr>
        <w:t>می‌برند که پیامبر اکرم</w:t>
      </w:r>
      <w:r w:rsidR="00361D92">
        <w:rPr>
          <w:rFonts w:ascii="Times New Roman" w:hAnsi="Times New Roman" w:cs="IRNazli" w:hint="cs"/>
          <w:spacing w:val="-2"/>
          <w:sz w:val="28"/>
          <w:szCs w:val="28"/>
          <w:rtl/>
          <w:lang w:bidi="fa-IR"/>
        </w:rPr>
        <w:t xml:space="preserve"> </w:t>
      </w:r>
      <w:r w:rsidR="003B13DA" w:rsidRPr="00B6681A">
        <w:rPr>
          <w:rFonts w:ascii="" w:hAnsi="" w:cs="CTraditional Arabic" w:hint="cs"/>
          <w:spacing w:val="-2"/>
          <w:sz w:val="28"/>
          <w:szCs w:val="28"/>
          <w:rtl/>
          <w:lang w:bidi="fa-IR"/>
        </w:rPr>
        <w:t>ج</w:t>
      </w:r>
      <w:r w:rsidR="00361D92">
        <w:rPr>
          <w:rFonts w:ascii="" w:hAnsi="" w:cs="CTraditional Arabic" w:hint="cs"/>
          <w:spacing w:val="-2"/>
          <w:sz w:val="28"/>
          <w:szCs w:val="28"/>
          <w:rtl/>
          <w:lang w:bidi="fa-IR"/>
        </w:rPr>
        <w:t xml:space="preserve"> </w:t>
      </w:r>
      <w:r w:rsidRPr="00B6681A">
        <w:rPr>
          <w:rFonts w:ascii="Times New Roman" w:hAnsi="Times New Roman" w:cs="IRNazli" w:hint="cs"/>
          <w:spacing w:val="-2"/>
          <w:sz w:val="28"/>
          <w:szCs w:val="28"/>
          <w:rtl/>
          <w:lang w:bidi="fa-IR"/>
        </w:rPr>
        <w:t>برای تبلور مبادی عدالت و احیای قواعد شورا و نظام مشورتی میان لشکر و فرماندهان و حاکم و مردم، سعی و تلاش بی‌وقفه می‌نموده است.</w:t>
      </w:r>
    </w:p>
    <w:p w:rsidR="00964FE0" w:rsidRPr="00AA04FE"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A259EB">
        <w:rPr>
          <w:rStyle w:val="Char6"/>
          <w:rFonts w:hint="cs"/>
          <w:rtl/>
        </w:rPr>
        <w:t>سیاستمداران</w:t>
      </w:r>
      <w:r w:rsidRPr="00AA04FE">
        <w:rPr>
          <w:rFonts w:ascii="Times New Roman" w:hAnsi="Times New Roman" w:cs="IRNazli" w:hint="cs"/>
          <w:sz w:val="28"/>
          <w:szCs w:val="28"/>
          <w:rtl/>
          <w:lang w:bidi="fa-IR"/>
        </w:rPr>
        <w:t xml:space="preserve"> نیز از سیر</w:t>
      </w:r>
      <w:r w:rsidR="00671026">
        <w:rPr>
          <w:rFonts w:ascii="Times New Roman" w:hAnsi="Times New Roman" w:cs="IRNazli" w:hint="cs"/>
          <w:sz w:val="28"/>
          <w:szCs w:val="28"/>
          <w:rtl/>
          <w:lang w:bidi="fa-IR"/>
        </w:rPr>
        <w:t>ۀ</w:t>
      </w:r>
      <w:r w:rsidRPr="00AA04FE">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AA04FE">
        <w:rPr>
          <w:rFonts w:ascii="Times New Roman" w:hAnsi="Times New Roman" w:cs="IRNazli" w:hint="cs"/>
          <w:sz w:val="28"/>
          <w:szCs w:val="28"/>
          <w:rtl/>
          <w:lang w:bidi="fa-IR"/>
        </w:rPr>
        <w:t>نحو</w:t>
      </w:r>
      <w:r w:rsidR="00671026">
        <w:rPr>
          <w:rFonts w:ascii="Times New Roman" w:hAnsi="Times New Roman" w:cs="IRNazli" w:hint="cs"/>
          <w:sz w:val="28"/>
          <w:szCs w:val="28"/>
          <w:rtl/>
          <w:lang w:bidi="fa-IR"/>
        </w:rPr>
        <w:t>ۀ</w:t>
      </w:r>
      <w:r w:rsidRPr="00AA04FE">
        <w:rPr>
          <w:rFonts w:ascii="Times New Roman" w:hAnsi="Times New Roman" w:cs="IRNazli" w:hint="cs"/>
          <w:sz w:val="28"/>
          <w:szCs w:val="28"/>
          <w:rtl/>
          <w:lang w:bidi="fa-IR"/>
        </w:rPr>
        <w:t xml:space="preserve"> رفتارش را با سرسخت‌ترین دشمنان سیاسی‌اش می‌آموزند؛ دشمنانی مانند عبدالله بن ابی بن سلول که اظهار اسلام می‌کرد و در درون خود، کفر و دشمنی با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AA04FE">
        <w:rPr>
          <w:rFonts w:ascii="Times New Roman" w:hAnsi="Times New Roman" w:cs="IRNazli" w:hint="cs"/>
          <w:sz w:val="28"/>
          <w:szCs w:val="28"/>
          <w:rtl/>
          <w:lang w:bidi="fa-IR"/>
        </w:rPr>
        <w:t>را پنهان می‌نمود و علیه او توطئه می‌کرد و اقدام به شایعه پراکنیهایی می‌کرد که موجب ناراحتی رسول اکرم می‌گردید و هدفش این بود تا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AA04FE">
        <w:rPr>
          <w:rFonts w:ascii="Times New Roman" w:hAnsi="Times New Roman" w:cs="IRNazli" w:hint="cs"/>
          <w:sz w:val="28"/>
          <w:szCs w:val="28"/>
          <w:rtl/>
          <w:lang w:bidi="fa-IR"/>
        </w:rPr>
        <w:t>را مستأصل سازد و مردم را از او گریزان و متنفر کند، اما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AA04FE">
        <w:rPr>
          <w:rFonts w:ascii="Times New Roman" w:hAnsi="Times New Roman" w:cs="IRNazli" w:hint="cs"/>
          <w:sz w:val="28"/>
          <w:szCs w:val="28"/>
          <w:rtl/>
          <w:lang w:bidi="fa-IR"/>
        </w:rPr>
        <w:t xml:space="preserve">چگونه با او رفتار کرد و چگونه او را با کینه‌هایش تحمل </w:t>
      </w:r>
      <w:r w:rsidRPr="007F24E5">
        <w:rPr>
          <w:rFonts w:ascii="Times New Roman" w:hAnsi="Times New Roman" w:cs="IRNazli" w:hint="cs"/>
          <w:spacing w:val="-4"/>
          <w:sz w:val="28"/>
          <w:szCs w:val="28"/>
          <w:rtl/>
          <w:lang w:bidi="fa-IR"/>
        </w:rPr>
        <w:t>نمود تا اینکه سرانجام، حقیقت برای همه آشکار شد و مردم او را ترک گفتند. حتی نزدیک‌ترین افرادش او را رها کردند و همه مطیع دستور و فرامین پیامبر اکرم</w:t>
      </w:r>
      <w:r w:rsidR="00361D92" w:rsidRPr="007F24E5">
        <w:rPr>
          <w:rFonts w:ascii="Times New Roman" w:hAnsi="Times New Roman" w:cs="IRNazli" w:hint="cs"/>
          <w:spacing w:val="-4"/>
          <w:sz w:val="28"/>
          <w:szCs w:val="28"/>
          <w:rtl/>
          <w:lang w:bidi="fa-IR"/>
        </w:rPr>
        <w:t xml:space="preserve"> </w:t>
      </w:r>
      <w:r w:rsidR="003B13DA" w:rsidRPr="007F24E5">
        <w:rPr>
          <w:rFonts w:ascii="" w:hAnsi="" w:cs="CTraditional Arabic" w:hint="cs"/>
          <w:spacing w:val="-4"/>
          <w:sz w:val="28"/>
          <w:szCs w:val="28"/>
          <w:rtl/>
          <w:lang w:bidi="fa-IR"/>
        </w:rPr>
        <w:t>ج</w:t>
      </w:r>
      <w:r w:rsidR="00361D92" w:rsidRPr="007F24E5">
        <w:rPr>
          <w:rFonts w:ascii="" w:hAnsi="" w:cs="CTraditional Arabic" w:hint="cs"/>
          <w:spacing w:val="-4"/>
          <w:sz w:val="28"/>
          <w:szCs w:val="28"/>
          <w:rtl/>
          <w:lang w:bidi="fa-IR"/>
        </w:rPr>
        <w:t xml:space="preserve"> </w:t>
      </w:r>
      <w:r w:rsidR="00B6681A" w:rsidRPr="007F24E5">
        <w:rPr>
          <w:rFonts w:ascii="Times New Roman" w:hAnsi="Times New Roman" w:cs="IRNazli" w:hint="cs"/>
          <w:spacing w:val="-4"/>
          <w:sz w:val="28"/>
          <w:szCs w:val="28"/>
          <w:rtl/>
          <w:lang w:bidi="fa-IR"/>
        </w:rPr>
        <w:t>گشتند.</w:t>
      </w:r>
    </w:p>
    <w:p w:rsidR="00964FE0" w:rsidRPr="00AA04FE"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A259EB">
        <w:rPr>
          <w:rStyle w:val="Char6"/>
          <w:rFonts w:hint="cs"/>
          <w:rtl/>
        </w:rPr>
        <w:t>علما</w:t>
      </w:r>
      <w:r w:rsidRPr="00AA04FE">
        <w:rPr>
          <w:rFonts w:ascii="Times New Roman" w:hAnsi="Times New Roman" w:cs="IRNazli" w:hint="cs"/>
          <w:sz w:val="28"/>
          <w:szCs w:val="28"/>
          <w:rtl/>
          <w:lang w:bidi="fa-IR"/>
        </w:rPr>
        <w:t xml:space="preserve"> نیز از سیر</w:t>
      </w:r>
      <w:r w:rsidR="00671026">
        <w:rPr>
          <w:rFonts w:ascii="Times New Roman" w:hAnsi="Times New Roman" w:cs="IRNazli" w:hint="cs"/>
          <w:sz w:val="28"/>
          <w:szCs w:val="28"/>
          <w:rtl/>
          <w:lang w:bidi="fa-IR"/>
        </w:rPr>
        <w:t>ۀ</w:t>
      </w:r>
      <w:r w:rsidRPr="00AA04FE">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AA04FE">
        <w:rPr>
          <w:rFonts w:ascii="Times New Roman" w:hAnsi="Times New Roman" w:cs="IRNazli" w:hint="cs"/>
          <w:sz w:val="28"/>
          <w:szCs w:val="28"/>
          <w:rtl/>
          <w:lang w:bidi="fa-IR"/>
        </w:rPr>
        <w:t>آنچه را که به آنان در فهمیدن و فهماندن کتاب خدا کمک می‌نماید می‌آموزند؛ زیرا عمل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AA04FE">
        <w:rPr>
          <w:rFonts w:ascii="Times New Roman" w:hAnsi="Times New Roman" w:cs="IRNazli" w:hint="cs"/>
          <w:sz w:val="28"/>
          <w:szCs w:val="28"/>
          <w:rtl/>
          <w:lang w:bidi="fa-IR"/>
        </w:rPr>
        <w:t>تفسیر قرآن کریم است و در سیره، می‌توان به اسباب نزول آیات پی برد بنابراین، آشنایی با زندگی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AA04FE">
        <w:rPr>
          <w:rFonts w:ascii="Times New Roman" w:hAnsi="Times New Roman" w:cs="IRNazli" w:hint="cs"/>
          <w:sz w:val="28"/>
          <w:szCs w:val="28"/>
          <w:rtl/>
          <w:lang w:bidi="fa-IR"/>
        </w:rPr>
        <w:t>علما و دانشمندان را برای فهمیدن و فهماندن آیات قرآن و استدلال از آن و به سربردن با حوادث آن، یاری می‌کند و آنها احکام شرعی و اصول سیاست اسلامی را از آن، استخراج می‌نمایند و به معارف درستی در علوم مختلف اسلامی دست می‌یابند و در پرتو سیر</w:t>
      </w:r>
      <w:r w:rsidR="00671026">
        <w:rPr>
          <w:rFonts w:ascii="Times New Roman" w:hAnsi="Times New Roman" w:cs="IRNazli" w:hint="cs"/>
          <w:sz w:val="28"/>
          <w:szCs w:val="28"/>
          <w:rtl/>
          <w:lang w:bidi="fa-IR"/>
        </w:rPr>
        <w:t>ۀ</w:t>
      </w:r>
      <w:r w:rsidRPr="00AA04FE">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AA04FE">
        <w:rPr>
          <w:rFonts w:ascii="Times New Roman" w:hAnsi="Times New Roman" w:cs="IRNazli" w:hint="cs"/>
          <w:sz w:val="28"/>
          <w:szCs w:val="28"/>
          <w:rtl/>
          <w:lang w:bidi="fa-IR"/>
        </w:rPr>
        <w:t>است که علما، ناسخ و منسوخ و دیگر علوم را درک می‌نمایند و روح اسلام و اهداف والای آن را درمی‌یابند. همچنین انسان</w:t>
      </w:r>
      <w:r w:rsidR="00D64A95">
        <w:rPr>
          <w:rFonts w:ascii="Times New Roman" w:hAnsi="Times New Roman" w:cs="IRNazli" w:hint="eastAsia"/>
          <w:sz w:val="28"/>
          <w:szCs w:val="28"/>
          <w:rtl/>
          <w:lang w:bidi="fa-IR"/>
        </w:rPr>
        <w:t>‌</w:t>
      </w:r>
      <w:r w:rsidRPr="00AA04FE">
        <w:rPr>
          <w:rFonts w:ascii="Times New Roman" w:hAnsi="Times New Roman" w:cs="IRNazli" w:hint="cs"/>
          <w:sz w:val="28"/>
          <w:szCs w:val="28"/>
          <w:rtl/>
          <w:lang w:bidi="fa-IR"/>
        </w:rPr>
        <w:t>های متّقی و پرهیزگار با مفاهیم زهد و حقیقت و هدفش آشنا می‌شوند.</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AA04FE">
        <w:rPr>
          <w:rFonts w:ascii="Times New Roman" w:hAnsi="Times New Roman" w:cs="IRNazli" w:hint="cs"/>
          <w:sz w:val="28"/>
          <w:szCs w:val="28"/>
          <w:rtl/>
          <w:lang w:bidi="fa-IR"/>
        </w:rPr>
        <w:t>سیر</w:t>
      </w:r>
      <w:r w:rsidR="00671026">
        <w:rPr>
          <w:rFonts w:ascii="Times New Roman" w:hAnsi="Times New Roman" w:cs="IRNazli" w:hint="cs"/>
          <w:sz w:val="28"/>
          <w:szCs w:val="28"/>
          <w:rtl/>
          <w:lang w:bidi="fa-IR"/>
        </w:rPr>
        <w:t>ۀ</w:t>
      </w:r>
      <w:r w:rsidRPr="00AA04FE">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AA04FE">
        <w:rPr>
          <w:rFonts w:ascii="Times New Roman" w:hAnsi="Times New Roman" w:cs="IRNazli" w:hint="cs"/>
          <w:sz w:val="28"/>
          <w:szCs w:val="28"/>
          <w:rtl/>
          <w:lang w:bidi="fa-IR"/>
        </w:rPr>
        <w:t xml:space="preserve">برای </w:t>
      </w:r>
      <w:r w:rsidRPr="00A259EB">
        <w:rPr>
          <w:rStyle w:val="Char6"/>
          <w:rFonts w:hint="cs"/>
          <w:rtl/>
        </w:rPr>
        <w:t>تاجران</w:t>
      </w:r>
      <w:r w:rsidRPr="003B13DA">
        <w:rPr>
          <w:rFonts w:ascii="Times New Roman" w:hAnsi="Times New Roman" w:cs="IRNazli" w:hint="cs"/>
          <w:sz w:val="28"/>
          <w:szCs w:val="28"/>
          <w:rtl/>
          <w:lang w:bidi="fa-IR"/>
        </w:rPr>
        <w:t xml:space="preserve"> نیز الگو و نمونه است؛ چراکه تاجران، از سیره، مقاصد تجارت و قوانین و راه</w:t>
      </w:r>
      <w:r w:rsidR="00C71349">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آن را می‌آموزند و آنهایی که گرفتار مشکلات هستند، بالاترین درجات صبر و پایداری را از سیر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فرا می‌گیرند و در نتیجه اراده‌هایشان برای حرکت در راه دعوت به اسلام، تقویت می‌گردد و اعتمادشان به خداوند عزوجل بیشتر می‌شود و به طور حتم به این نکته پی می‌برند که سرانجام، از آن پرهیزگاران است</w:t>
      </w:r>
      <w:r w:rsidRPr="00CA7C13">
        <w:rPr>
          <w:rStyle w:val="FootnoteReference"/>
          <w:rFonts w:cs="IRNazli"/>
          <w:sz w:val="28"/>
          <w:szCs w:val="28"/>
          <w:rtl/>
          <w:lang w:bidi="fa-IR"/>
        </w:rPr>
        <w:footnoteReference w:id="1"/>
      </w:r>
      <w:r w:rsidR="00B6681A">
        <w:rPr>
          <w:rFonts w:ascii="Times New Roman" w:hAnsi="Times New Roman" w:cs="IRNazli" w:hint="cs"/>
          <w:sz w:val="28"/>
          <w:szCs w:val="28"/>
          <w:rtl/>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آخرالامر اینکه امت، از سیره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آداب والا و اخلاق پسندیده و عقاید سالم و عبادت درست و روح بلند و پاکیزگی قلب و محبت جهاد در راه خدا و شوق شهادت را می‌آموزد. بدین جهت بود که علی بن الحسین فرمود: «ما غزوه‌های پیامبر را همانند سوره‌های قرآن یاد می‌گرفتیم» و از محمد بن عبدالله شنیدم که به نقل از عمویم زهری می‌گفت: در دانش غزوه‌ها، دانش دنیا و آخرت نهفته است و اسماعیل </w:t>
      </w:r>
      <w:r w:rsidRPr="007F24E5">
        <w:rPr>
          <w:rFonts w:ascii="Times New Roman" w:hAnsi="Times New Roman" w:cs="IRNazli" w:hint="cs"/>
          <w:spacing w:val="-4"/>
          <w:sz w:val="28"/>
          <w:szCs w:val="28"/>
          <w:rtl/>
          <w:lang w:bidi="fa-IR"/>
        </w:rPr>
        <w:t>بن محمد بن سعد بن ابی وقاص گفت: «پدرم جنگ</w:t>
      </w:r>
      <w:r w:rsidR="00B6681A" w:rsidRPr="007F24E5">
        <w:rPr>
          <w:rFonts w:ascii="Times New Roman" w:hAnsi="Times New Roman" w:cs="IRNazli" w:hint="eastAsia"/>
          <w:spacing w:val="-4"/>
          <w:sz w:val="28"/>
          <w:szCs w:val="28"/>
          <w:rtl/>
          <w:lang w:bidi="fa-IR"/>
        </w:rPr>
        <w:t>‌</w:t>
      </w:r>
      <w:r w:rsidRPr="007F24E5">
        <w:rPr>
          <w:rFonts w:ascii="Times New Roman" w:hAnsi="Times New Roman" w:cs="IRNazli" w:hint="cs"/>
          <w:spacing w:val="-4"/>
          <w:sz w:val="28"/>
          <w:szCs w:val="28"/>
          <w:rtl/>
          <w:lang w:bidi="fa-IR"/>
        </w:rPr>
        <w:t>های پیامبر را به ما می‌آموخت و آن را برای ما تکرار می‌کرد» و می‌گفت: «اینها شاهکار پدر</w:t>
      </w:r>
      <w:r w:rsidR="00B6681A" w:rsidRPr="007F24E5">
        <w:rPr>
          <w:rFonts w:ascii="Times New Roman" w:hAnsi="Times New Roman" w:cs="IRNazli" w:hint="cs"/>
          <w:spacing w:val="-4"/>
          <w:sz w:val="28"/>
          <w:szCs w:val="28"/>
          <w:rtl/>
          <w:lang w:bidi="fa-IR"/>
        </w:rPr>
        <w:t>انتان است، آنها را از یاد نبرید</w:t>
      </w:r>
      <w:r w:rsidRPr="007F24E5">
        <w:rPr>
          <w:rFonts w:ascii="Times New Roman" w:hAnsi="Times New Roman" w:cs="IRNazli" w:hint="cs"/>
          <w:spacing w:val="-4"/>
          <w:sz w:val="28"/>
          <w:szCs w:val="28"/>
          <w:rtl/>
          <w:lang w:bidi="fa-IR"/>
        </w:rPr>
        <w:t>»</w:t>
      </w:r>
      <w:r w:rsidRPr="007F24E5">
        <w:rPr>
          <w:rStyle w:val="FootnoteReference"/>
          <w:rFonts w:cs="IRNazli"/>
          <w:spacing w:val="-4"/>
          <w:sz w:val="28"/>
          <w:szCs w:val="28"/>
          <w:rtl/>
          <w:lang w:bidi="fa-IR"/>
        </w:rPr>
        <w:footnoteReference w:id="2"/>
      </w:r>
      <w:r w:rsidR="00B6681A">
        <w:rPr>
          <w:rFonts w:ascii="Times New Roman" w:hAnsi="Times New Roman" w:cs="IRNazli" w:hint="cs"/>
          <w:sz w:val="28"/>
          <w:szCs w:val="28"/>
          <w:rtl/>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بررسی سیره و رهنمود‌های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تربیت امت و تشکیل حکومت، به علما و رهبران و فقها وحاکمان کمک می‌کند تا با شناسایی عوامل پیشرفت و سقوط، راه قدرت یافتن اسلام و مسلمانان را دریابند و با شناخت کامل سیر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تربیت افراد و پرورش انسان</w:t>
      </w:r>
      <w:r w:rsidR="00B6681A">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مؤمن و احیای جامعه و برپایی دولت، آشنا شوند و مسلمانان حرکت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را در تمامی مراحل دعوت و توانایی او را در مواجه شدن با روش</w:t>
      </w:r>
      <w:r w:rsidR="00B6681A">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مشرکان دربار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مبارزه با دعوت، می‌شناسند و برنامه‌ریزی دقیق اورا در هجرت به حبشه و تلاش ایشان برای قانع کردن اهل طائف با دعوت و عرضه کردن اهداف خود در موسم حج بر قبایل و دعوت تدریجی آن حضرت از انصار، برای پذیرفتن اسلام و سپس هجرت مبارک ایشان به مدینه را مشاهده می‌نمایند.</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با تفکر و اندیشیدن در واقعه هجرت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 چگونگی برنامه‌ریزی و اجرای آن و مقدمات هجرت و آنچه بعد از آن، اتفاق افتاده است، به این نتیجه خواهیم رسید که منبع اصلی برنامه‌ریزی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وحی بوده است و برنامه‌ریزی در کارها، جزئی از سنت و بخشی از تکلیف الهی در هم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اموری است که از مسلمانان، خواسته شده است. مسلمانان، از روش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 xml:space="preserve">ج </w:t>
      </w:r>
      <w:r w:rsidRPr="003B13DA">
        <w:rPr>
          <w:rFonts w:ascii="Times New Roman" w:hAnsi="Times New Roman" w:cs="IRNazli" w:hint="cs"/>
          <w:sz w:val="28"/>
          <w:szCs w:val="28"/>
          <w:rtl/>
          <w:lang w:bidi="fa-IR"/>
        </w:rPr>
        <w:t>، تمام فنون فرماندهی جنگ و مهارت در ادار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هر مرحله و مهارت در انتقال از سطحی به سطحی دیگر را می‌آموزند و فرا می‌گیرند که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چگونه با قدرتهایی مانند یهودیان و منافقان و کفار و نصاری برخورد نمودند و چگونه بر هم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این دشمنان به سبب توفیق الهی و پایبندی به شرایط پیروزی و اسبابی که خداوند در کتابش به آن راهنمایی نموده است، پیروز گردیده است.</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مهم‌ترین و اصلی‌ترین عامل قدرت یافتن و دست یافتن به عزت و قدرت گذشته و حاکم قرار دادن شریعت پروردگار در زندگی مسلمانان وابسته به پیروی از رهنمودهای پیامبر است؛ چنانکه خداوند متعال می‌فرماید:</w:t>
      </w:r>
    </w:p>
    <w:p w:rsidR="005432D3" w:rsidRDefault="00603E09" w:rsidP="005432D3">
      <w:pPr>
        <w:pStyle w:val="af"/>
        <w:rPr>
          <w:rFonts w:ascii="Times New Roman" w:cs="IRNazli"/>
          <w:sz w:val="32"/>
        </w:rPr>
      </w:pPr>
      <w:r w:rsidRPr="00603E09">
        <w:rPr>
          <w:rFonts w:ascii="Times New Roman" w:cs="Traditional Arabic" w:hint="cs"/>
          <w:sz w:val="32"/>
          <w:rtl/>
        </w:rPr>
        <w:t>﴿</w:t>
      </w:r>
      <w:r w:rsidRPr="00603E09">
        <w:rPr>
          <w:rtl/>
        </w:rPr>
        <w:t>قُل</w:t>
      </w:r>
      <w:r w:rsidRPr="00603E09">
        <w:rPr>
          <w:rFonts w:hint="cs"/>
          <w:rtl/>
        </w:rPr>
        <w:t>ۡ</w:t>
      </w:r>
      <w:r w:rsidRPr="00603E09">
        <w:rPr>
          <w:rtl/>
        </w:rPr>
        <w:t xml:space="preserve"> </w:t>
      </w:r>
      <w:r w:rsidRPr="00603E09">
        <w:rPr>
          <w:rFonts w:hint="cs"/>
          <w:rtl/>
        </w:rPr>
        <w:t>أَطِيعُواْ</w:t>
      </w:r>
      <w:r w:rsidRPr="00603E09">
        <w:rPr>
          <w:rtl/>
        </w:rPr>
        <w:t xml:space="preserve"> </w:t>
      </w:r>
      <w:r w:rsidRPr="00603E09">
        <w:rPr>
          <w:rFonts w:hint="cs"/>
          <w:rtl/>
        </w:rPr>
        <w:t>ٱ</w:t>
      </w:r>
      <w:r w:rsidRPr="00603E09">
        <w:rPr>
          <w:rFonts w:hint="eastAsia"/>
          <w:rtl/>
        </w:rPr>
        <w:t>للَّهَ</w:t>
      </w:r>
      <w:r w:rsidRPr="00603E09">
        <w:rPr>
          <w:rtl/>
        </w:rPr>
        <w:t xml:space="preserve"> وَأَطِيعُواْ </w:t>
      </w:r>
      <w:r w:rsidRPr="00603E09">
        <w:rPr>
          <w:rFonts w:hint="cs"/>
          <w:rtl/>
        </w:rPr>
        <w:t>ٱ</w:t>
      </w:r>
      <w:r w:rsidRPr="00603E09">
        <w:rPr>
          <w:rFonts w:hint="eastAsia"/>
          <w:rtl/>
        </w:rPr>
        <w:t>لرَّسُولَۖ</w:t>
      </w:r>
      <w:r w:rsidRPr="00603E09">
        <w:rPr>
          <w:rtl/>
        </w:rPr>
        <w:t xml:space="preserve"> فَإِن تَوَلَّوۡاْ فَإِنَّمَا عَلَيۡهِ مَا حُمِّلَ وَعَلَيۡكُم مَّا حُمِّلۡتُمۡۖ وَإِن تُطِيعُوهُ تَهۡ</w:t>
      </w:r>
      <w:r w:rsidRPr="005432D3">
        <w:rPr>
          <w:rtl/>
        </w:rPr>
        <w:t>تَدُواْ</w:t>
      </w:r>
      <w:r w:rsidRPr="00603E09">
        <w:rPr>
          <w:rtl/>
        </w:rPr>
        <w:t xml:space="preserve">ۚ وَمَا عَلَى </w:t>
      </w:r>
      <w:r w:rsidRPr="00603E09">
        <w:rPr>
          <w:rFonts w:hint="cs"/>
          <w:rtl/>
        </w:rPr>
        <w:t>ٱ</w:t>
      </w:r>
      <w:r w:rsidRPr="00603E09">
        <w:rPr>
          <w:rFonts w:hint="eastAsia"/>
          <w:rtl/>
        </w:rPr>
        <w:t>لرَّسُولِ</w:t>
      </w:r>
      <w:r w:rsidRPr="00603E09">
        <w:rPr>
          <w:rtl/>
        </w:rPr>
        <w:t xml:space="preserve"> إِلَّا </w:t>
      </w:r>
      <w:r w:rsidRPr="00603E09">
        <w:rPr>
          <w:rFonts w:hint="cs"/>
          <w:rtl/>
        </w:rPr>
        <w:t>ٱ</w:t>
      </w:r>
      <w:r w:rsidRPr="00603E09">
        <w:rPr>
          <w:rFonts w:hint="eastAsia"/>
          <w:rtl/>
        </w:rPr>
        <w:t>لۡبَلَٰغُ</w:t>
      </w:r>
      <w:r w:rsidRPr="00603E09">
        <w:rPr>
          <w:rtl/>
        </w:rPr>
        <w:t xml:space="preserve"> </w:t>
      </w:r>
      <w:r w:rsidRPr="00603E09">
        <w:rPr>
          <w:rFonts w:hint="cs"/>
          <w:rtl/>
        </w:rPr>
        <w:t>ٱ</w:t>
      </w:r>
      <w:r w:rsidRPr="00603E09">
        <w:rPr>
          <w:rFonts w:hint="eastAsia"/>
          <w:rtl/>
        </w:rPr>
        <w:t>لۡمُبِينُ</w:t>
      </w:r>
      <w:r w:rsidRPr="00603E09">
        <w:rPr>
          <w:rtl/>
        </w:rPr>
        <w:t>٥٤</w:t>
      </w:r>
      <w:r w:rsidRPr="00603E09">
        <w:rPr>
          <w:rFonts w:ascii="Times New Roman" w:cs="Traditional Arabic" w:hint="cs"/>
          <w:sz w:val="32"/>
          <w:rtl/>
        </w:rPr>
        <w:t>﴾</w:t>
      </w:r>
      <w:r>
        <w:rPr>
          <w:rFonts w:ascii="Times New Roman" w:cs="IRNazli"/>
          <w:sz w:val="32"/>
          <w:rtl/>
        </w:rPr>
        <w:t xml:space="preserve"> [النور: 54]</w:t>
      </w:r>
      <w:r>
        <w:rPr>
          <w:rFonts w:ascii="Times New Roman" w:cs="IRNazli" w:hint="cs"/>
          <w:sz w:val="32"/>
          <w:rtl/>
        </w:rPr>
        <w:t>.</w:t>
      </w:r>
    </w:p>
    <w:p w:rsidR="00964FE0" w:rsidRPr="00077208" w:rsidRDefault="00964FE0" w:rsidP="005432D3">
      <w:pPr>
        <w:pStyle w:val="aa"/>
        <w:rPr>
          <w:rFonts w:ascii="Times New Roman" w:cs="B Lotus"/>
          <w:sz w:val="20"/>
          <w:rtl/>
        </w:rPr>
      </w:pPr>
      <w:r w:rsidRPr="00B6681A">
        <w:rPr>
          <w:rStyle w:val="Char9"/>
          <w:rFonts w:hint="cs"/>
          <w:rtl/>
        </w:rPr>
        <w:t>«</w:t>
      </w:r>
      <w:r w:rsidRPr="005432D3">
        <w:rPr>
          <w:rFonts w:hint="cs"/>
          <w:rtl/>
        </w:rPr>
        <w:t>بگو از خدا و از پیغمبر اطاعت کنید. اگر سرپیچی کردید و رویگردان شدید، بر او (محمد) انجام چیزی واجب است که برعهد</w:t>
      </w:r>
      <w:r w:rsidR="00671026">
        <w:rPr>
          <w:rFonts w:hint="cs"/>
          <w:rtl/>
        </w:rPr>
        <w:t>ۀ</w:t>
      </w:r>
      <w:r w:rsidRPr="005432D3">
        <w:rPr>
          <w:rFonts w:hint="cs"/>
          <w:rtl/>
        </w:rPr>
        <w:t xml:space="preserve"> وی نهاده شده است و بر شما هم انجام چیزی واجب است که برعهد</w:t>
      </w:r>
      <w:r w:rsidR="00671026">
        <w:rPr>
          <w:rFonts w:hint="cs"/>
          <w:rtl/>
        </w:rPr>
        <w:t>ۀ</w:t>
      </w:r>
      <w:r w:rsidRPr="005432D3">
        <w:rPr>
          <w:rFonts w:hint="cs"/>
          <w:rtl/>
        </w:rPr>
        <w:t xml:space="preserve"> شما نهاده شده است. اما اگر از او اطاعت کنید، هدایت خواهید یافت (در هر حال) بر پیغمبر جز ابلاغ روشن و تبلیغ آشکار نیست</w:t>
      </w:r>
      <w:r w:rsidRPr="00B6681A">
        <w:rPr>
          <w:rStyle w:val="Char9"/>
          <w:rFonts w:hint="cs"/>
          <w:rtl/>
        </w:rPr>
        <w:t>»</w:t>
      </w:r>
      <w:r w:rsidR="00B6681A">
        <w:rPr>
          <w:rStyle w:val="Char9"/>
          <w:rFonts w:hint="cs"/>
          <w:rtl/>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مضمون آیه بر این امور دلالت می‌کند که پیروی از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تنها راه اصلی عزت و قدرت یافتن امت اسلامی است؛ چنانک</w:t>
      </w:r>
      <w:r w:rsidR="00372E56">
        <w:rPr>
          <w:rFonts w:ascii="Times New Roman" w:hAnsi="Times New Roman" w:cs="IRNazli" w:hint="cs"/>
          <w:sz w:val="22"/>
          <w:szCs w:val="28"/>
          <w:rtl/>
          <w:lang w:bidi="fa-IR"/>
        </w:rPr>
        <w:t>ه خداوند در این مورد می‌فرماید:</w:t>
      </w:r>
    </w:p>
    <w:p w:rsidR="00964FE0" w:rsidRPr="00657FE0" w:rsidRDefault="00603E09" w:rsidP="005432D3">
      <w:pPr>
        <w:pStyle w:val="af"/>
        <w:rPr>
          <w:rFonts w:ascii="Times New Roman" w:cs="B Lotus"/>
          <w:rtl/>
        </w:rPr>
      </w:pPr>
      <w:r w:rsidRPr="00603E09">
        <w:rPr>
          <w:rFonts w:ascii="Times New Roman" w:cs="Traditional Arabic" w:hint="cs"/>
          <w:sz w:val="32"/>
          <w:rtl/>
        </w:rPr>
        <w:t>﴿</w:t>
      </w:r>
      <w:r w:rsidRPr="00603E09">
        <w:rPr>
          <w:rtl/>
        </w:rPr>
        <w:t xml:space="preserve">وَعَدَ </w:t>
      </w:r>
      <w:r w:rsidRPr="00603E09">
        <w:rPr>
          <w:rFonts w:hint="cs"/>
          <w:rtl/>
        </w:rPr>
        <w:t>ٱ</w:t>
      </w:r>
      <w:r w:rsidRPr="00603E09">
        <w:rPr>
          <w:rFonts w:hint="eastAsia"/>
          <w:rtl/>
        </w:rPr>
        <w:t>للَّهُ</w:t>
      </w:r>
      <w:r w:rsidRPr="00603E09">
        <w:rPr>
          <w:rtl/>
        </w:rPr>
        <w:t xml:space="preserve"> </w:t>
      </w:r>
      <w:r w:rsidRPr="00603E09">
        <w:rPr>
          <w:rFonts w:hint="cs"/>
          <w:rtl/>
        </w:rPr>
        <w:t>ٱ</w:t>
      </w:r>
      <w:r w:rsidRPr="00603E09">
        <w:rPr>
          <w:rFonts w:hint="eastAsia"/>
          <w:rtl/>
        </w:rPr>
        <w:t>لَّذِينَ</w:t>
      </w:r>
      <w:r w:rsidRPr="00603E09">
        <w:rPr>
          <w:rtl/>
        </w:rPr>
        <w:t xml:space="preserve"> ءَامَنُواْ مِنكُمۡ وَعَمِلُواْ </w:t>
      </w:r>
      <w:r w:rsidRPr="00603E09">
        <w:rPr>
          <w:rFonts w:hint="cs"/>
          <w:rtl/>
        </w:rPr>
        <w:t>ٱ</w:t>
      </w:r>
      <w:r w:rsidRPr="00603E09">
        <w:rPr>
          <w:rFonts w:hint="eastAsia"/>
          <w:rtl/>
        </w:rPr>
        <w:t>لصَّٰلِحَٰتِ</w:t>
      </w:r>
      <w:r w:rsidRPr="00603E09">
        <w:rPr>
          <w:rtl/>
        </w:rPr>
        <w:t xml:space="preserve"> لَيَسۡتَخۡلِفَنَّهُمۡ فِي </w:t>
      </w:r>
      <w:r w:rsidRPr="00603E09">
        <w:rPr>
          <w:rFonts w:hint="cs"/>
          <w:rtl/>
        </w:rPr>
        <w:t>ٱ</w:t>
      </w:r>
      <w:r w:rsidRPr="00603E09">
        <w:rPr>
          <w:rFonts w:hint="eastAsia"/>
          <w:rtl/>
        </w:rPr>
        <w:t>لۡأَرۡضِ</w:t>
      </w:r>
      <w:r w:rsidRPr="00603E09">
        <w:rPr>
          <w:rtl/>
        </w:rPr>
        <w:t xml:space="preserve"> كَمَا </w:t>
      </w:r>
      <w:r w:rsidRPr="00603E09">
        <w:rPr>
          <w:rFonts w:hint="cs"/>
          <w:rtl/>
        </w:rPr>
        <w:t>ٱ</w:t>
      </w:r>
      <w:r w:rsidRPr="00603E09">
        <w:rPr>
          <w:rFonts w:hint="eastAsia"/>
          <w:rtl/>
        </w:rPr>
        <w:t>سۡتَخۡ</w:t>
      </w:r>
      <w:r w:rsidRPr="005432D3">
        <w:rPr>
          <w:rFonts w:hint="eastAsia"/>
          <w:rtl/>
        </w:rPr>
        <w:t>لَفَ</w:t>
      </w:r>
      <w:r w:rsidRPr="00603E09">
        <w:rPr>
          <w:rtl/>
        </w:rPr>
        <w:t xml:space="preserve"> </w:t>
      </w:r>
      <w:r w:rsidRPr="00603E09">
        <w:rPr>
          <w:rFonts w:hint="cs"/>
          <w:rtl/>
        </w:rPr>
        <w:t>ٱ</w:t>
      </w:r>
      <w:r w:rsidRPr="00603E09">
        <w:rPr>
          <w:rFonts w:hint="eastAsia"/>
          <w:rtl/>
        </w:rPr>
        <w:t>لَّذِينَ</w:t>
      </w:r>
      <w:r w:rsidRPr="00603E09">
        <w:rPr>
          <w:rtl/>
        </w:rPr>
        <w:t xml:space="preserve"> مِن قَبۡلِهِمۡ وَلَيُمَكِّنَنَّ لَهُمۡ دِينَهُمُ </w:t>
      </w:r>
      <w:r w:rsidRPr="00603E09">
        <w:rPr>
          <w:rFonts w:hint="cs"/>
          <w:rtl/>
        </w:rPr>
        <w:t>ٱ</w:t>
      </w:r>
      <w:r w:rsidRPr="00603E09">
        <w:rPr>
          <w:rFonts w:hint="eastAsia"/>
          <w:rtl/>
        </w:rPr>
        <w:t>لَّذِي</w:t>
      </w:r>
      <w:r w:rsidRPr="00603E09">
        <w:rPr>
          <w:rtl/>
        </w:rPr>
        <w:t xml:space="preserve"> </w:t>
      </w:r>
      <w:r w:rsidRPr="00603E09">
        <w:rPr>
          <w:rFonts w:hint="cs"/>
          <w:rtl/>
        </w:rPr>
        <w:t>ٱ</w:t>
      </w:r>
      <w:r w:rsidRPr="00603E09">
        <w:rPr>
          <w:rFonts w:hint="eastAsia"/>
          <w:rtl/>
        </w:rPr>
        <w:t>رۡتَضَىٰ</w:t>
      </w:r>
      <w:r w:rsidRPr="00603E09">
        <w:rPr>
          <w:rtl/>
        </w:rPr>
        <w:t xml:space="preserve"> لَهُمۡ وَلَيُبَدِّلَنَّهُم مِّنۢ بَعۡدِ خَوۡفِهِمۡ أَمۡنٗاۚ يَعۡبُدُونَنِي لَا يُشۡرِكُونَ بِي شَيۡ‍ٔٗاۚ وَمَن كَفَرَ بَعۡدَ ذَٰلِكَ فَأُوْلَٰٓئِكَ هُمُ </w:t>
      </w:r>
      <w:r w:rsidRPr="00603E09">
        <w:rPr>
          <w:rFonts w:hint="cs"/>
          <w:rtl/>
        </w:rPr>
        <w:t>ٱ</w:t>
      </w:r>
      <w:r w:rsidRPr="00603E09">
        <w:rPr>
          <w:rFonts w:hint="eastAsia"/>
          <w:rtl/>
        </w:rPr>
        <w:t>لۡفَٰسِقُونَ</w:t>
      </w:r>
      <w:r w:rsidRPr="00603E09">
        <w:rPr>
          <w:rtl/>
        </w:rPr>
        <w:t xml:space="preserve">٥٥ وَأَقِيمُواْ </w:t>
      </w:r>
      <w:r w:rsidRPr="00603E09">
        <w:rPr>
          <w:rFonts w:hint="cs"/>
          <w:rtl/>
        </w:rPr>
        <w:t>ٱ</w:t>
      </w:r>
      <w:r w:rsidRPr="00603E09">
        <w:rPr>
          <w:rFonts w:hint="eastAsia"/>
          <w:rtl/>
        </w:rPr>
        <w:t>لصَّلَوٰةَ</w:t>
      </w:r>
      <w:r w:rsidRPr="00603E09">
        <w:rPr>
          <w:rtl/>
        </w:rPr>
        <w:t xml:space="preserve"> وَءَاتُواْ </w:t>
      </w:r>
      <w:r w:rsidRPr="00603E09">
        <w:rPr>
          <w:rFonts w:hint="cs"/>
          <w:rtl/>
        </w:rPr>
        <w:t>ٱ</w:t>
      </w:r>
      <w:r w:rsidRPr="00603E09">
        <w:rPr>
          <w:rFonts w:hint="eastAsia"/>
          <w:rtl/>
        </w:rPr>
        <w:t>لزَّكَوٰةَ</w:t>
      </w:r>
      <w:r w:rsidRPr="00603E09">
        <w:rPr>
          <w:rtl/>
        </w:rPr>
        <w:t xml:space="preserve"> وَأَطِيعُواْ </w:t>
      </w:r>
      <w:r w:rsidRPr="00603E09">
        <w:rPr>
          <w:rFonts w:hint="cs"/>
          <w:rtl/>
        </w:rPr>
        <w:t>ٱ</w:t>
      </w:r>
      <w:r w:rsidRPr="00603E09">
        <w:rPr>
          <w:rFonts w:hint="eastAsia"/>
          <w:rtl/>
        </w:rPr>
        <w:t>لرَّسُولَ</w:t>
      </w:r>
      <w:r w:rsidRPr="00603E09">
        <w:rPr>
          <w:rtl/>
        </w:rPr>
        <w:t xml:space="preserve"> لَعَلَّكُمۡ تُرۡحَمُونَ٥٦</w:t>
      </w:r>
      <w:r w:rsidRPr="00603E09">
        <w:rPr>
          <w:rFonts w:ascii="Times New Roman" w:cs="Traditional Arabic" w:hint="cs"/>
          <w:sz w:val="32"/>
          <w:rtl/>
        </w:rPr>
        <w:t>﴾</w:t>
      </w:r>
      <w:r>
        <w:rPr>
          <w:rFonts w:ascii="Times New Roman" w:cs="IRNazli"/>
          <w:sz w:val="32"/>
          <w:rtl/>
        </w:rPr>
        <w:t xml:space="preserve"> </w:t>
      </w:r>
      <w:r w:rsidRPr="00603E09">
        <w:rPr>
          <w:rStyle w:val="Char7"/>
          <w:rtl/>
        </w:rPr>
        <w:t>[النور: 55-56]</w:t>
      </w:r>
      <w:r w:rsidRPr="00603E09">
        <w:rPr>
          <w:rStyle w:val="Char7"/>
          <w:rFonts w:hint="cs"/>
          <w:rtl/>
        </w:rPr>
        <w:t>.</w:t>
      </w:r>
    </w:p>
    <w:p w:rsidR="00964FE0" w:rsidRPr="001E20CA" w:rsidRDefault="00964FE0" w:rsidP="00603E09">
      <w:pPr>
        <w:pStyle w:val="aa"/>
        <w:rPr>
          <w:rFonts w:ascii="Times New Roman" w:hAnsi="Times New Roman" w:cs="B Lotus"/>
          <w:sz w:val="20"/>
          <w:rtl/>
        </w:rPr>
      </w:pPr>
      <w:r w:rsidRPr="00603E09">
        <w:rPr>
          <w:rStyle w:val="Char9"/>
          <w:rFonts w:hint="cs"/>
          <w:rtl/>
        </w:rPr>
        <w:t>«</w:t>
      </w:r>
      <w:r w:rsidRPr="00603E09">
        <w:rPr>
          <w:rFonts w:hint="cs"/>
          <w:rtl/>
        </w:rPr>
        <w:t>خداوند به کسانی از شما که ایمان آورده‌اند و کارهای شایسته انجام داده‌اند، وعده می‌دهد که آنان را قطعاً جایگزین در زمین خواهد کرد. همان گونه که پیشینیان را جایگزین قبل از آنان کرده است. همچنین آئین ایشان را که برای آنان می‌پسندد، حتماً پابرجا و برقرار خواهد ساخت و نیز خوف و هراس آنان را به امنیت و آرامش مبدل می‌سازد. آن گاه مرا می‌پرستند و چیزی را شریکم نمی‌گردانند. بعد از این کسانی که کافر شوند، آنان کاملاً فاسقان هستند و نماز را بخوانید و زکات را بپردازید و از پیغمبر اطاعت کنید تا اینکه به شما رحم شود</w:t>
      </w:r>
      <w:r w:rsidRPr="00603E09">
        <w:rPr>
          <w:rStyle w:val="Char9"/>
          <w:rFonts w:hint="cs"/>
          <w:rtl/>
        </w:rPr>
        <w:t>»</w:t>
      </w:r>
      <w:r w:rsidR="00603E09">
        <w:rPr>
          <w:rStyle w:val="Char9"/>
          <w:rFonts w:hint="cs"/>
          <w:rtl/>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 یارانش قبل از تشکیل حکومت و دولت در مدینه، شرایط دستیابی به قدرت و حکومت را محقق نمودند؛ چراکه آنان مؤمنانی بودند که به انجام اعمال صالح و خوبیها و نیکی</w:t>
      </w:r>
      <w:r w:rsidR="00E86E23">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به پیروی از دستورات و فرامین پروردگار در تمامی زمینه‌های زندگی پرداختند و با شرک و انواع مظاهر نهانی و پوشیده آن مبارزه نمودند و از اسباب مادی و معنوی پیروزی و دستیابی به حکومت در سطح فرد و جامعه، استفاده کردند و بعد از آن به گسترش دین خدا در میان ملتها و امتها پرداختند. عقب‌ماندگی مسلمانان از رهبری جهان از آنجا که رسالت خویش را به فراموشی سپرد‌ند و جایگاه آن را پایین آورده و منبع آن را با انبوه سهمگینی از اوهام مکدر نموده و سنتهای خداوند را نادیده گرفته‌اند و گمان می‌کنند که حکومت و قدرت با آرزوها و خیالات به دست می‌آید، نتیجه‌ای حتمی و بجاست.</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علّت اصلی گرفتار شدن مسلمانان به ناتوانی ایمانی و پژمردگی روحی و حیرت فکری و آشفتگی روانی و تشتت ذهنی و انحطاط اخلاقی را می‌توان به سبب شکاف بزرگی دانست که بین امت و قرآن کریم و رهنمود نبوی و میان امت و رهنمودهای عصر خلفای راشدین و نکات برجسته و درخشان تاریخ اسلام، پدید آمده است.</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یکی از نمونه‌های بارز و عینی این موضوع را می‌توان این مسئله ذکر کرد که بعضی از داعیان اسلام، از قرآن کریم و رهنمودهای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 سیر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خلفای راشدین، اطلاع کافی ندارند و در سخنرانیهای خود واژه‌های جدید و مفاهیم سست و بی‌پایه‌ای بیان می‌کنند که نتیج</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شکست روانی آنها در برابر تمدن غرب است و با وجود اینکه مقالات و کتابهایی در مورد فلسف</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زندگی و جهان و انسان و روش</w:t>
      </w:r>
      <w:r w:rsidR="00F6410A">
        <w:rPr>
          <w:rFonts w:ascii="Times New Roman" w:hAnsi="Times New Roman" w:cs="IRNazli" w:hint="eastAsia"/>
          <w:sz w:val="28"/>
          <w:szCs w:val="28"/>
          <w:lang w:bidi="fa-IR"/>
        </w:rPr>
        <w:t>‌</w:t>
      </w:r>
      <w:r w:rsidRPr="003B13DA">
        <w:rPr>
          <w:rFonts w:ascii="Times New Roman" w:hAnsi="Times New Roman" w:cs="IRNazli" w:hint="cs"/>
          <w:sz w:val="28"/>
          <w:szCs w:val="28"/>
          <w:rtl/>
          <w:lang w:bidi="fa-IR"/>
        </w:rPr>
        <w:t>های تغییر جامعه می‌نویسند، اما از سخنان و مقالاتشان چنین استنباط می‌گردد که آنان در فهم تمکین و دستیابی به قدرت و درک سنت</w:t>
      </w:r>
      <w:r w:rsidR="00603E09">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خداوند تغییر ملتها و تشکیل حکومت از خلال قرآن کریم و روش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یا از خلال دعوت پیامبران به ملتهایشان و یا از رهگذر بررسی تاریخ اسلام، بهر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وافری ندارند تا بتوانند عوامل موفقیت نهضت کسانی را که در تربیت امت و تشکیل حکومت، راه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را در پیش گرفته‌اند، ارائه دهند. عواملی که باعث موفقیت نهضت کسانی همانند نورالدین محمود و صلاح‌الدین، یوسف بن تاشفین، محمود غزنوی و محمد فاتح و دیگر کسانی که در زمین</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تربیت امت و تشکیل حکومت راه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را در پیش گرفته بودند، گردید و نه تنها اطلاعی از سیره و روش پیامبر</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ندارند؛ بلکه به نظریه‌ها و دیدگاه</w:t>
      </w:r>
      <w:r w:rsidR="00B6681A">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برخی از سیاستمداران یا متفکران و فرهنگیان شرقی و غربی و کسانی که از وحی و تعالیم الهی بی‌اطلاع هستند، استدلال می‌نمایند.</w:t>
      </w:r>
      <w:r w:rsidR="00222E7E">
        <w:rPr>
          <w:rFonts w:ascii="Times New Roman" w:hAnsi="Times New Roman" w:cs="IRNazli"/>
          <w:sz w:val="28"/>
          <w:szCs w:val="28"/>
          <w:lang w:bidi="fa-IR"/>
        </w:rPr>
        <w:t xml:space="preserve"> </w:t>
      </w:r>
    </w:p>
    <w:p w:rsidR="00964FE0" w:rsidRDefault="00964FE0" w:rsidP="008C0D67">
      <w:pPr>
        <w:pStyle w:val="StyleComplexBLotus12ptJustifiedFirstline05cmCharCharChar"/>
        <w:tabs>
          <w:tab w:val="right" w:pos="582"/>
        </w:tabs>
        <w:spacing w:line="240" w:lineRule="auto"/>
        <w:rPr>
          <w:rFonts w:ascii="Times New Roman" w:hAnsi="Times New Roman" w:cs="IRNazli"/>
          <w:sz w:val="28"/>
          <w:szCs w:val="28"/>
          <w:lang w:bidi="fa-IR"/>
        </w:rPr>
      </w:pPr>
      <w:r w:rsidRPr="003B13DA">
        <w:rPr>
          <w:rFonts w:ascii="Times New Roman" w:hAnsi="Times New Roman" w:cs="IRNazli" w:hint="cs"/>
          <w:sz w:val="28"/>
          <w:szCs w:val="28"/>
          <w:rtl/>
          <w:lang w:bidi="fa-IR"/>
        </w:rPr>
        <w:t>بنده علاوه بر اینکه به استفاده از تجربه ملت</w:t>
      </w:r>
      <w:r w:rsidR="00222E7E">
        <w:rPr>
          <w:rFonts w:ascii="Times New Roman" w:hAnsi="Times New Roman" w:cs="IRNazli" w:hint="eastAsia"/>
          <w:sz w:val="28"/>
          <w:szCs w:val="28"/>
          <w:lang w:bidi="fa-IR"/>
        </w:rPr>
        <w:t>‌</w:t>
      </w:r>
      <w:r w:rsidRPr="003B13DA">
        <w:rPr>
          <w:rFonts w:ascii="Times New Roman" w:hAnsi="Times New Roman" w:cs="IRNazli" w:hint="cs"/>
          <w:sz w:val="28"/>
          <w:szCs w:val="28"/>
          <w:rtl/>
          <w:lang w:bidi="fa-IR"/>
        </w:rPr>
        <w:t>ها و امت</w:t>
      </w:r>
      <w:r w:rsidR="00222E7E">
        <w:rPr>
          <w:rFonts w:ascii="Times New Roman" w:hAnsi="Times New Roman" w:cs="IRNazli" w:hint="eastAsia"/>
          <w:sz w:val="28"/>
          <w:szCs w:val="28"/>
          <w:lang w:bidi="fa-IR"/>
        </w:rPr>
        <w:t>‌</w:t>
      </w:r>
      <w:r w:rsidRPr="003B13DA">
        <w:rPr>
          <w:rFonts w:ascii="Times New Roman" w:hAnsi="Times New Roman" w:cs="IRNazli" w:hint="cs"/>
          <w:sz w:val="28"/>
          <w:szCs w:val="28"/>
          <w:rtl/>
          <w:lang w:bidi="fa-IR"/>
        </w:rPr>
        <w:t>ها مخالف نیستم؛ بلکه معتقدم حکمت، گشمد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مؤمن است که هر کجا آن را بیابد، از دیگران به آن سزاوارتر است، اما با نظریه و دیدگاه کسانی مخالفم که روش ربانی و خدایی را نمی‌دانند یا تجاهل می‌کنند و تاریخ این امت را که سرشار از درسها و اندرزهاست، نادیده می‌گیرند و تلاش می‌کنند که با نظریه‌ها و دیدگاههای خود که از قرآن کریم و رهنمودهای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فرسنگ</w:t>
      </w:r>
      <w:r w:rsidR="00603E09">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فاصله دارد، رهبری مسلمانان را به عهده بگیرن</w:t>
      </w:r>
      <w:r w:rsidR="00603E09">
        <w:rPr>
          <w:rFonts w:ascii="Times New Roman" w:hAnsi="Times New Roman" w:cs="IRNazli" w:hint="cs"/>
          <w:sz w:val="28"/>
          <w:szCs w:val="28"/>
          <w:rtl/>
          <w:lang w:bidi="fa-IR"/>
        </w:rPr>
        <w:t>د. ابن قیم در این مورد می‌گوید:</w:t>
      </w:r>
    </w:p>
    <w:tbl>
      <w:tblPr>
        <w:bidiVisual/>
        <w:tblW w:w="0" w:type="auto"/>
        <w:tblInd w:w="108" w:type="dxa"/>
        <w:tblLook w:val="04A0" w:firstRow="1" w:lastRow="0" w:firstColumn="1" w:lastColumn="0" w:noHBand="0" w:noVBand="1"/>
      </w:tblPr>
      <w:tblGrid>
        <w:gridCol w:w="3260"/>
        <w:gridCol w:w="567"/>
        <w:gridCol w:w="3261"/>
      </w:tblGrid>
      <w:tr w:rsidR="00C95C08" w:rsidTr="00AF6B9D">
        <w:tc>
          <w:tcPr>
            <w:tcW w:w="3260" w:type="dxa"/>
          </w:tcPr>
          <w:p w:rsidR="00C95C08" w:rsidRPr="00AF6B9D" w:rsidRDefault="00F2472F" w:rsidP="005432D3">
            <w:pPr>
              <w:pStyle w:val="a3"/>
              <w:ind w:firstLine="0"/>
              <w:rPr>
                <w:rFonts w:cs="IRNazli"/>
                <w:sz w:val="2"/>
                <w:szCs w:val="2"/>
                <w:rtl/>
              </w:rPr>
            </w:pPr>
            <w:r w:rsidRPr="00AF75C5">
              <w:rPr>
                <w:rFonts w:hint="cs"/>
                <w:rtl/>
              </w:rPr>
              <w:t>و الله ما خوفی من الذنوب فان</w:t>
            </w:r>
            <w:r w:rsidR="008E7C02">
              <w:rPr>
                <w:rFonts w:hint="cs"/>
                <w:rtl/>
              </w:rPr>
              <w:t>ـ</w:t>
            </w:r>
            <w:r w:rsidRPr="00AF75C5">
              <w:rPr>
                <w:rFonts w:hint="cs"/>
                <w:rtl/>
              </w:rPr>
              <w:t>ه</w:t>
            </w:r>
            <w:r w:rsidR="005432D3">
              <w:rPr>
                <w:rFonts w:hint="cs"/>
                <w:rtl/>
              </w:rPr>
              <w:t>ـ</w:t>
            </w:r>
            <w:r w:rsidRPr="00AF75C5">
              <w:rPr>
                <w:rFonts w:hint="cs"/>
                <w:rtl/>
              </w:rPr>
              <w:t>ا لعلی</w:t>
            </w:r>
            <w:r w:rsidR="00AF6B9D">
              <w:rPr>
                <w:rtl/>
              </w:rPr>
              <w:br/>
            </w:r>
          </w:p>
        </w:tc>
        <w:tc>
          <w:tcPr>
            <w:tcW w:w="567" w:type="dxa"/>
          </w:tcPr>
          <w:p w:rsidR="00C95C08" w:rsidRDefault="00C95C08" w:rsidP="00F2472F">
            <w:pPr>
              <w:pStyle w:val="a3"/>
              <w:rPr>
                <w:rFonts w:cs="IRNazli"/>
                <w:sz w:val="28"/>
                <w:szCs w:val="28"/>
                <w:rtl/>
              </w:rPr>
            </w:pPr>
          </w:p>
        </w:tc>
        <w:tc>
          <w:tcPr>
            <w:tcW w:w="3261" w:type="dxa"/>
          </w:tcPr>
          <w:p w:rsidR="00C95C08" w:rsidRPr="00AF6B9D" w:rsidRDefault="00AF6B9D" w:rsidP="005432D3">
            <w:pPr>
              <w:pStyle w:val="a3"/>
              <w:ind w:firstLine="0"/>
              <w:rPr>
                <w:rFonts w:cs="IRNazli"/>
                <w:sz w:val="2"/>
                <w:szCs w:val="2"/>
                <w:rtl/>
              </w:rPr>
            </w:pPr>
            <w:r>
              <w:rPr>
                <w:rFonts w:hint="cs"/>
                <w:rtl/>
              </w:rPr>
              <w:t>طریق العفو و</w:t>
            </w:r>
            <w:r w:rsidR="00F2472F" w:rsidRPr="00AF75C5">
              <w:rPr>
                <w:rFonts w:hint="cs"/>
                <w:rtl/>
              </w:rPr>
              <w:t>الغفران</w:t>
            </w:r>
            <w:r>
              <w:rPr>
                <w:rtl/>
              </w:rPr>
              <w:br/>
            </w:r>
          </w:p>
        </w:tc>
      </w:tr>
      <w:tr w:rsidR="00F2472F" w:rsidTr="00AF6B9D">
        <w:tc>
          <w:tcPr>
            <w:tcW w:w="3260" w:type="dxa"/>
          </w:tcPr>
          <w:p w:rsidR="00F2472F" w:rsidRPr="00AF6B9D" w:rsidRDefault="00F2472F" w:rsidP="005432D3">
            <w:pPr>
              <w:pStyle w:val="a3"/>
              <w:ind w:firstLine="0"/>
              <w:rPr>
                <w:sz w:val="2"/>
                <w:szCs w:val="2"/>
                <w:rtl/>
              </w:rPr>
            </w:pPr>
            <w:r w:rsidRPr="00AF75C5">
              <w:rPr>
                <w:rFonts w:hint="cs"/>
                <w:rtl/>
              </w:rPr>
              <w:t>لکنم</w:t>
            </w:r>
            <w:r w:rsidR="005432D3">
              <w:rPr>
                <w:rFonts w:hint="cs"/>
                <w:rtl/>
              </w:rPr>
              <w:t>ـ</w:t>
            </w:r>
            <w:r w:rsidRPr="00AF75C5">
              <w:rPr>
                <w:rFonts w:hint="cs"/>
                <w:rtl/>
              </w:rPr>
              <w:t>ا اخشی انسلاخ القلب عن تحکیم</w:t>
            </w:r>
            <w:r w:rsidR="00AF6B9D">
              <w:rPr>
                <w:rtl/>
              </w:rPr>
              <w:br/>
            </w:r>
          </w:p>
        </w:tc>
        <w:tc>
          <w:tcPr>
            <w:tcW w:w="567" w:type="dxa"/>
          </w:tcPr>
          <w:p w:rsidR="00F2472F" w:rsidRDefault="00F2472F" w:rsidP="00F2472F">
            <w:pPr>
              <w:pStyle w:val="a3"/>
              <w:rPr>
                <w:rFonts w:cs="IRNazli"/>
                <w:sz w:val="28"/>
                <w:szCs w:val="28"/>
                <w:rtl/>
              </w:rPr>
            </w:pPr>
          </w:p>
        </w:tc>
        <w:tc>
          <w:tcPr>
            <w:tcW w:w="3261" w:type="dxa"/>
          </w:tcPr>
          <w:p w:rsidR="00F2472F" w:rsidRPr="00AF6B9D" w:rsidRDefault="008E7C02" w:rsidP="005432D3">
            <w:pPr>
              <w:pStyle w:val="a3"/>
              <w:ind w:firstLine="0"/>
              <w:rPr>
                <w:sz w:val="2"/>
                <w:szCs w:val="2"/>
                <w:rtl/>
              </w:rPr>
            </w:pPr>
            <w:r>
              <w:rPr>
                <w:rFonts w:hint="cs"/>
                <w:rtl/>
              </w:rPr>
              <w:t>هذا الوحی و</w:t>
            </w:r>
            <w:r w:rsidR="00F2472F" w:rsidRPr="00AF75C5">
              <w:rPr>
                <w:rFonts w:hint="cs"/>
                <w:rtl/>
              </w:rPr>
              <w:t>القرآن</w:t>
            </w:r>
            <w:r w:rsidR="00AF6B9D">
              <w:rPr>
                <w:rtl/>
              </w:rPr>
              <w:br/>
            </w:r>
            <w:r w:rsidR="00AF6B9D">
              <w:rPr>
                <w:rFonts w:hint="cs"/>
                <w:sz w:val="2"/>
                <w:szCs w:val="2"/>
                <w:rtl/>
              </w:rPr>
              <w:br/>
            </w:r>
          </w:p>
        </w:tc>
      </w:tr>
      <w:tr w:rsidR="00F2472F" w:rsidTr="00AF6B9D">
        <w:tc>
          <w:tcPr>
            <w:tcW w:w="3260" w:type="dxa"/>
          </w:tcPr>
          <w:p w:rsidR="00F2472F" w:rsidRPr="00AF6B9D" w:rsidRDefault="008E7C02" w:rsidP="005432D3">
            <w:pPr>
              <w:pStyle w:val="a3"/>
              <w:ind w:firstLine="0"/>
              <w:rPr>
                <w:sz w:val="2"/>
                <w:szCs w:val="2"/>
                <w:rtl/>
              </w:rPr>
            </w:pPr>
            <w:r>
              <w:rPr>
                <w:rFonts w:hint="cs"/>
                <w:rtl/>
              </w:rPr>
              <w:t>و</w:t>
            </w:r>
            <w:r w:rsidR="0072736D">
              <w:rPr>
                <w:rFonts w:hint="cs"/>
                <w:rtl/>
              </w:rPr>
              <w:t>رضاً بآراء الرجال و</w:t>
            </w:r>
            <w:r w:rsidR="00F2472F" w:rsidRPr="00AF75C5">
              <w:rPr>
                <w:rFonts w:hint="cs"/>
                <w:rtl/>
              </w:rPr>
              <w:t>خرصها</w:t>
            </w:r>
            <w:r w:rsidR="00AF6B9D">
              <w:rPr>
                <w:rtl/>
              </w:rPr>
              <w:br/>
            </w:r>
          </w:p>
        </w:tc>
        <w:tc>
          <w:tcPr>
            <w:tcW w:w="567" w:type="dxa"/>
          </w:tcPr>
          <w:p w:rsidR="00F2472F" w:rsidRDefault="00F2472F" w:rsidP="00F2472F">
            <w:pPr>
              <w:pStyle w:val="a3"/>
              <w:rPr>
                <w:rFonts w:cs="IRNazli"/>
                <w:sz w:val="28"/>
                <w:szCs w:val="28"/>
                <w:rtl/>
              </w:rPr>
            </w:pPr>
          </w:p>
        </w:tc>
        <w:tc>
          <w:tcPr>
            <w:tcW w:w="3261" w:type="dxa"/>
          </w:tcPr>
          <w:p w:rsidR="00F2472F" w:rsidRPr="00AF6B9D" w:rsidRDefault="00AF6B9D" w:rsidP="00AF6B9D">
            <w:pPr>
              <w:pStyle w:val="a3"/>
              <w:ind w:firstLine="0"/>
              <w:rPr>
                <w:sz w:val="2"/>
                <w:szCs w:val="2"/>
                <w:rtl/>
              </w:rPr>
            </w:pPr>
            <w:r>
              <w:rPr>
                <w:rFonts w:hint="cs"/>
                <w:rtl/>
              </w:rPr>
              <w:t>لاکان ذاك</w:t>
            </w:r>
            <w:r w:rsidR="00F2472F" w:rsidRPr="00AF75C5">
              <w:rPr>
                <w:rFonts w:hint="cs"/>
                <w:rtl/>
              </w:rPr>
              <w:t xml:space="preserve"> بمنه الرحمن</w:t>
            </w:r>
            <w:r>
              <w:rPr>
                <w:rtl/>
              </w:rPr>
              <w:br/>
            </w:r>
          </w:p>
        </w:tc>
      </w:tr>
    </w:tbl>
    <w:p w:rsidR="00964FE0" w:rsidRPr="00497F77" w:rsidRDefault="00964FE0" w:rsidP="00F2472F">
      <w:pPr>
        <w:pStyle w:val="a7"/>
        <w:rPr>
          <w:rtl/>
        </w:rPr>
      </w:pPr>
      <w:r w:rsidRPr="00497F77">
        <w:rPr>
          <w:rFonts w:hint="cs"/>
          <w:rtl/>
        </w:rPr>
        <w:t>«سوگند به خدا من از گناهان نمی‌ترسم؛ زیرا گناهان، بخشیده می‌شوند، امّا از این می‌ترسم که دل</w:t>
      </w:r>
      <w:r w:rsidR="00F2472F">
        <w:rPr>
          <w:rFonts w:hint="eastAsia"/>
        </w:rPr>
        <w:t>‌</w:t>
      </w:r>
      <w:r w:rsidRPr="00497F77">
        <w:rPr>
          <w:rFonts w:hint="cs"/>
          <w:rtl/>
        </w:rPr>
        <w:t>ها به حاکم قرار دادن قرآن راضی نگردند و به آراء و نظریه‌های مردم و حدس و گمان آنها راضی شوند. به امید اینکه خداوند بر ما منت نهد و ما را از مبتلا شدن به چنین امری برها</w:t>
      </w:r>
      <w:r w:rsidR="00F2472F">
        <w:rPr>
          <w:rFonts w:hint="cs"/>
          <w:rtl/>
        </w:rPr>
        <w:t>ند</w:t>
      </w:r>
      <w:r w:rsidRPr="00497F77">
        <w:rPr>
          <w:rFonts w:hint="cs"/>
          <w:rtl/>
        </w:rPr>
        <w:t>»</w:t>
      </w:r>
      <w:r w:rsidR="00F2472F">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تربیت امت و تشکیل دولت به شناخت روش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 سنت</w:t>
      </w:r>
      <w:r w:rsidR="00603E09">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خداوند در میان ملتها و دولت</w:t>
      </w:r>
      <w:r w:rsidR="00603E09">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نیاز مبرم داریم و باید به چگونگی رفتار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با دولت</w:t>
      </w:r>
      <w:r w:rsidR="00603E09">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ملتها و مردم، بعد از اینکه حامل پیام الهی گردید، توجه نماییم تا با شناخت این نکات از رهنمودهای آن حضرت راه درست دعوت و حاکم قرار دادن اسلام بر سایر ادیان را بیابیم و اساس و شالود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حرکت خویش را بر پایه روشی سالم که اصول و فروع آن نشأت گرفته از کتاب و سنت است، بنا نهیم. خداوند می‌فرماید:</w:t>
      </w:r>
    </w:p>
    <w:p w:rsidR="00964FE0" w:rsidRPr="00657FE0" w:rsidRDefault="00A67C51" w:rsidP="00A67C51">
      <w:pPr>
        <w:pStyle w:val="af"/>
        <w:rPr>
          <w:rFonts w:ascii="Times New Roman" w:cs="B Lotus"/>
          <w:rtl/>
        </w:rPr>
      </w:pPr>
      <w:r w:rsidRPr="00A67C51">
        <w:rPr>
          <w:rFonts w:ascii="Times New Roman" w:cs="Traditional Arabic" w:hint="cs"/>
          <w:sz w:val="32"/>
          <w:rtl/>
        </w:rPr>
        <w:t>﴿</w:t>
      </w:r>
      <w:r w:rsidRPr="00A67C51">
        <w:rPr>
          <w:rtl/>
        </w:rPr>
        <w:t>لَّقَد</w:t>
      </w:r>
      <w:r w:rsidRPr="00A67C51">
        <w:rPr>
          <w:rFonts w:hint="cs"/>
          <w:rtl/>
        </w:rPr>
        <w:t>ۡ</w:t>
      </w:r>
      <w:r w:rsidRPr="00A67C51">
        <w:rPr>
          <w:rtl/>
        </w:rPr>
        <w:t xml:space="preserve"> </w:t>
      </w:r>
      <w:r w:rsidRPr="00A67C51">
        <w:rPr>
          <w:rFonts w:hint="cs"/>
          <w:rtl/>
        </w:rPr>
        <w:t>كَانَ</w:t>
      </w:r>
      <w:r w:rsidRPr="00A67C51">
        <w:rPr>
          <w:rtl/>
        </w:rPr>
        <w:t xml:space="preserve"> </w:t>
      </w:r>
      <w:r w:rsidRPr="00A67C51">
        <w:rPr>
          <w:rFonts w:hint="cs"/>
          <w:rtl/>
        </w:rPr>
        <w:t>لَكُمۡ</w:t>
      </w:r>
      <w:r w:rsidRPr="00A67C51">
        <w:rPr>
          <w:rtl/>
        </w:rPr>
        <w:t xml:space="preserve"> </w:t>
      </w:r>
      <w:r w:rsidRPr="00A67C51">
        <w:rPr>
          <w:rFonts w:hint="cs"/>
          <w:rtl/>
        </w:rPr>
        <w:t>فِي</w:t>
      </w:r>
      <w:r w:rsidRPr="00A67C51">
        <w:rPr>
          <w:rtl/>
        </w:rPr>
        <w:t xml:space="preserve"> </w:t>
      </w:r>
      <w:r w:rsidRPr="00A67C51">
        <w:rPr>
          <w:rFonts w:hint="cs"/>
          <w:rtl/>
        </w:rPr>
        <w:t>رَسُولِ</w:t>
      </w:r>
      <w:r w:rsidRPr="00A67C51">
        <w:rPr>
          <w:rtl/>
        </w:rPr>
        <w:t xml:space="preserve"> </w:t>
      </w:r>
      <w:r w:rsidRPr="00A67C51">
        <w:rPr>
          <w:rFonts w:hint="cs"/>
          <w:rtl/>
        </w:rPr>
        <w:t>ٱ</w:t>
      </w:r>
      <w:r w:rsidRPr="00A67C51">
        <w:rPr>
          <w:rFonts w:hint="eastAsia"/>
          <w:rtl/>
        </w:rPr>
        <w:t>للَّهِ</w:t>
      </w:r>
      <w:r w:rsidRPr="00A67C51">
        <w:rPr>
          <w:rtl/>
        </w:rPr>
        <w:t xml:space="preserve"> أُسۡوَةٌ حَسَنَةٞ لِّمَن كَانَ يَرۡجُواْ </w:t>
      </w:r>
      <w:r w:rsidRPr="00A67C51">
        <w:rPr>
          <w:rFonts w:hint="cs"/>
          <w:rtl/>
        </w:rPr>
        <w:t>ٱ</w:t>
      </w:r>
      <w:r w:rsidRPr="00A67C51">
        <w:rPr>
          <w:rFonts w:hint="eastAsia"/>
          <w:rtl/>
        </w:rPr>
        <w:t>للَّهَ</w:t>
      </w:r>
      <w:r w:rsidRPr="00A67C51">
        <w:rPr>
          <w:rtl/>
        </w:rPr>
        <w:t xml:space="preserve"> وَ</w:t>
      </w:r>
      <w:r w:rsidRPr="00A67C51">
        <w:rPr>
          <w:rFonts w:hint="cs"/>
          <w:rtl/>
        </w:rPr>
        <w:t>ٱ</w:t>
      </w:r>
      <w:r w:rsidRPr="00A67C51">
        <w:rPr>
          <w:rFonts w:hint="eastAsia"/>
          <w:rtl/>
        </w:rPr>
        <w:t>لۡيَوۡمَ</w:t>
      </w:r>
      <w:r w:rsidRPr="00A67C51">
        <w:rPr>
          <w:rtl/>
        </w:rPr>
        <w:t xml:space="preserve"> </w:t>
      </w:r>
      <w:r w:rsidRPr="00A67C51">
        <w:rPr>
          <w:rFonts w:hint="cs"/>
          <w:rtl/>
        </w:rPr>
        <w:t>ٱ</w:t>
      </w:r>
      <w:r w:rsidRPr="00A67C51">
        <w:rPr>
          <w:rFonts w:hint="eastAsia"/>
          <w:rtl/>
        </w:rPr>
        <w:t>لۡأٓخِرَ</w:t>
      </w:r>
      <w:r w:rsidRPr="00A67C51">
        <w:rPr>
          <w:rtl/>
        </w:rPr>
        <w:t xml:space="preserve"> وَذَكَرَ </w:t>
      </w:r>
      <w:r w:rsidRPr="00A67C51">
        <w:rPr>
          <w:rFonts w:hint="cs"/>
          <w:rtl/>
        </w:rPr>
        <w:t>ٱ</w:t>
      </w:r>
      <w:r w:rsidRPr="00A67C51">
        <w:rPr>
          <w:rFonts w:hint="eastAsia"/>
          <w:rtl/>
        </w:rPr>
        <w:t>للَّهَ</w:t>
      </w:r>
      <w:r w:rsidRPr="00A67C51">
        <w:rPr>
          <w:rtl/>
        </w:rPr>
        <w:t xml:space="preserve"> كَثِيرٗا٢١</w:t>
      </w:r>
      <w:r w:rsidRPr="00A67C51">
        <w:rPr>
          <w:rFonts w:ascii="Times New Roman" w:cs="Traditional Arabic" w:hint="cs"/>
          <w:sz w:val="32"/>
          <w:rtl/>
        </w:rPr>
        <w:t>﴾</w:t>
      </w:r>
      <w:r>
        <w:rPr>
          <w:rFonts w:ascii="Times New Roman" w:cs="IRNazli"/>
          <w:sz w:val="32"/>
          <w:rtl/>
        </w:rPr>
        <w:t xml:space="preserve"> </w:t>
      </w:r>
      <w:r w:rsidRPr="00A67C51">
        <w:rPr>
          <w:rStyle w:val="Char7"/>
          <w:rtl/>
        </w:rPr>
        <w:t>[الأحزاب: 21]</w:t>
      </w:r>
      <w:r w:rsidRPr="00A67C51">
        <w:rPr>
          <w:rStyle w:val="Char7"/>
          <w:rFonts w:hint="cs"/>
          <w:rtl/>
        </w:rPr>
        <w:t>.</w:t>
      </w:r>
    </w:p>
    <w:p w:rsidR="00964FE0" w:rsidRPr="00C55A86" w:rsidRDefault="00964FE0" w:rsidP="00A67C51">
      <w:pPr>
        <w:pStyle w:val="aa"/>
        <w:rPr>
          <w:rFonts w:ascii="Times New Roman" w:hAnsi="Times New Roman" w:cs="B Lotus"/>
          <w:sz w:val="20"/>
          <w:rtl/>
        </w:rPr>
      </w:pPr>
      <w:r w:rsidRPr="00A67C51">
        <w:rPr>
          <w:rStyle w:val="Char9"/>
          <w:rFonts w:hint="cs"/>
          <w:rtl/>
        </w:rPr>
        <w:t>«</w:t>
      </w:r>
      <w:r w:rsidRPr="00A67C51">
        <w:rPr>
          <w:rFonts w:hint="cs"/>
          <w:rtl/>
        </w:rPr>
        <w:t>برای شما در (رفتار و گفتار) پیغمبر خدا، سرمشق و الگوی زیبائی است. برای کسانی که امید به خدا داشته و جویای قیامت باشند و خدای را بسیار یاد کنند</w:t>
      </w:r>
      <w:r w:rsidRPr="00A67C51">
        <w:rPr>
          <w:rStyle w:val="Char9"/>
          <w:rFonts w:hint="cs"/>
          <w:rtl/>
        </w:rPr>
        <w:t>»</w:t>
      </w:r>
      <w:r w:rsidR="00A67C51">
        <w:rPr>
          <w:rStyle w:val="Char9"/>
          <w:rFonts w:hint="cs"/>
          <w:rtl/>
        </w:rPr>
        <w:t>.</w:t>
      </w:r>
      <w:r w:rsidRPr="00C55A86">
        <w:rPr>
          <w:rFonts w:ascii="Times New Roman" w:hAnsi="Times New Roman" w:cs="B Lotus" w:hint="cs"/>
          <w:sz w:val="20"/>
          <w:rtl/>
        </w:rPr>
        <w:t xml:space="preserve"> </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روش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تربیت امت و تشکیل دولت، فراگیر و نگرشی همه جانبه و متوازن بود و او در بیداری و احیای ملتها و تأسیس دولت، همراه سنتهای موجود الهی در جوامع، حرکت می‌نمود بنابراین، ایشان در نهایت فرزانگی و هوشیاری با این سنتها رفتار نمود؛ پس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از هر یک از قوانین الهی مانند سنت دعوت تدریجی، تدافع، سنت گرفتار شدن به مشکلات و ناهمواریها، استفاده از اسباب و تغییر انسانها به شیوه‌ای مناسب استفاده نمود و علاوه بر آن در وجود یارانش منهج ربانی و سایر مفاهیم، ارزشها، عقاید صحیح را در مورد خدا، انسان، جهان، زندگی، بهشت، جهنم و قضا و قدر را استوار نمود و بر اثر این شیو</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مناسب بود که اصحاب با تمام توان، تحت تأثیر روش تربیتی رسول خدا</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قرار می‌گرفتند و می‌کوشیدند تا به رهنمودهای ایشان پایبند باشند و اگر کسی در سفر بود، هنگام بازگشت از سفر از یارانش در مورد آنچه در این فاصله از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دیده و شنیده بودند و از رهنمودها و تعداد آیاتی که در غیاب او نازل شده بود، جویا می‌شد و خلاصه اینکه، یاران رسول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گام به گام از او پیروی می‌کردند و این اطاعت کامل، منحصر به خود آنان نبود؛ بلکه آن را به فرزندان و اطرافیان خود، انتقال می‌دادند.</w:t>
      </w:r>
    </w:p>
    <w:p w:rsidR="00964FE0" w:rsidRPr="003B13DA" w:rsidRDefault="00964FE0" w:rsidP="00AF6B9D">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این کتاب علاوه بر بررسی سیر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به بررسی احوال جهان قبل از بعثت و تمدنهای حاکم در آن زمان و حالات سیاسی و اقتصادی و اجتماعی و اخلاقی زمان بعثت می‌پردازد و از رخدادهای مهم قبل از تولد پیامبراکرم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 از نزول وحی و مراحل دعوت، بحث می‌نماید و ساختار ایدئولوژیکی و اخلاقی و عبادی در دوران مکی را بیان می‌نماید و روشهای مشرکان را در مبارزه با دعوت بیان می‌دارد و از هجرت به حبشه و واقعه طائف و سفر اسراء و معراج و دعوت قبایل گوناگون سخن می‌گوید و به چگونگی وضعیت انسانهای نکونام و پذیرش دعوت از جانب مردم یثرب و به هجرت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می‌پردازد. این کتاب، ضمن بیان حوادث و رخدادها، درسهایی که از آن آموخته می‌شود و فوایدی که از آن گرفته می‌شود را با خواننده در میان می‌گذارد تا مسلمانان در دنیای معاصر از آن استفاده کنند. نویسنده نیز به بررسی زندگی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از زمان ورودش به مدینه تا لحظه وفاتش، می‌پردازد و روش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تحکیم پایه‌های جامعه و تربیت آن و راهکارهای ایشان در تشکیل دولت را بیان می‌نماید و از مبارز</w:t>
      </w:r>
      <w:r w:rsidR="00AF6B9D">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آن حضرت با دشمنان داخلی و خارجی سخن می‌گوید. علاوه بر آن، به بررسی سیاست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جامعه و پیمان بستن با اهل کتاب که در عهدنامه، ثبت شده است و حرکتهای جهادی و راه‌حلهای اقتصادی و تلاش آن حضرت برای ارتقای مسلمانان به سوی مفاهیم والای این دین که برای نجات انسانها از تاریکیها آمده است، می‌‌پردازد و می‌کوشد تا شکل خلاصه‌نویسی سیره نبوی را که در اذهان بسیاری از فرزندان امت جای گرفته است، حل نماید. در سالهای گذشته هرچند پژوهش و بررسیهای ارزنده‌ای در زمینه سیره نبوی مانند کتاب</w:t>
      </w:r>
      <w:r w:rsidRPr="00A259EB">
        <w:rPr>
          <w:rStyle w:val="Char5"/>
          <w:rFonts w:hint="cs"/>
          <w:rtl/>
        </w:rPr>
        <w:t xml:space="preserve"> </w:t>
      </w:r>
      <w:r w:rsidRPr="003B13DA">
        <w:rPr>
          <w:rFonts w:ascii="Times New Roman" w:hAnsi="Times New Roman" w:cs="IRNazli" w:hint="cs"/>
          <w:b/>
          <w:bCs/>
          <w:sz w:val="28"/>
          <w:rtl/>
          <w:lang w:bidi="fa-IR"/>
        </w:rPr>
        <w:t>الرحیق المختوم</w:t>
      </w:r>
      <w:r w:rsidRPr="003B13DA">
        <w:rPr>
          <w:rFonts w:ascii="Times New Roman" w:hAnsi="Times New Roman" w:cs="IRNazli" w:hint="cs"/>
          <w:sz w:val="28"/>
          <w:szCs w:val="28"/>
          <w:rtl/>
          <w:lang w:bidi="fa-IR"/>
        </w:rPr>
        <w:t xml:space="preserve"> اثر صفی الدین مبارکفوری</w:t>
      </w:r>
      <w:r w:rsidRPr="00DE5081">
        <w:rPr>
          <w:rFonts w:ascii="Times New Roman" w:hAnsi="Times New Roman" w:cs="IRNazli" w:hint="cs"/>
          <w:sz w:val="28"/>
          <w:szCs w:val="28"/>
          <w:rtl/>
          <w:lang w:bidi="fa-IR"/>
        </w:rPr>
        <w:t xml:space="preserve">، </w:t>
      </w:r>
      <w:r w:rsidRPr="00DE5081">
        <w:rPr>
          <w:rFonts w:ascii="Times New Roman" w:hAnsi="Times New Roman" w:cs="IRNazli" w:hint="cs"/>
          <w:sz w:val="28"/>
          <w:rtl/>
          <w:lang w:bidi="fa-IR"/>
        </w:rPr>
        <w:t>فقه السیر</w:t>
      </w:r>
      <w:r w:rsidRPr="00DE5081">
        <w:rPr>
          <w:rStyle w:val="Char1"/>
          <w:rFonts w:hint="cs"/>
          <w:rtl/>
        </w:rPr>
        <w:t xml:space="preserve">ة </w:t>
      </w:r>
      <w:r w:rsidRPr="003B13DA">
        <w:rPr>
          <w:rFonts w:ascii="Times New Roman" w:hAnsi="Times New Roman" w:cs="IRNazli" w:hint="cs"/>
          <w:sz w:val="28"/>
          <w:szCs w:val="28"/>
          <w:rtl/>
          <w:lang w:bidi="fa-IR"/>
        </w:rPr>
        <w:t>غزالی،</w:t>
      </w:r>
      <w:r w:rsidRPr="00A259EB">
        <w:rPr>
          <w:rStyle w:val="Char5"/>
          <w:rFonts w:hint="cs"/>
          <w:rtl/>
        </w:rPr>
        <w:t xml:space="preserve"> </w:t>
      </w:r>
      <w:r w:rsidRPr="00AF6B9D">
        <w:rPr>
          <w:rStyle w:val="Char6"/>
          <w:rFonts w:hint="cs"/>
          <w:rtl/>
        </w:rPr>
        <w:t>فقه السیر</w:t>
      </w:r>
      <w:r w:rsidR="00E86E23">
        <w:rPr>
          <w:rStyle w:val="Char6"/>
          <w:rFonts w:hint="cs"/>
          <w:rtl/>
        </w:rPr>
        <w:t>ة</w:t>
      </w:r>
      <w:r w:rsidRPr="00AF6B9D">
        <w:rPr>
          <w:rStyle w:val="Char6"/>
          <w:rFonts w:hint="cs"/>
          <w:rtl/>
        </w:rPr>
        <w:t xml:space="preserve"> النبوی</w:t>
      </w:r>
      <w:r w:rsidR="00E86E23">
        <w:rPr>
          <w:rStyle w:val="Char6"/>
          <w:rFonts w:hint="cs"/>
          <w:rtl/>
        </w:rPr>
        <w:t>ة</w:t>
      </w:r>
      <w:r w:rsidRPr="003B13DA">
        <w:rPr>
          <w:rFonts w:ascii="Times New Roman" w:hAnsi="Times New Roman" w:cs="IRNazli" w:hint="cs"/>
          <w:sz w:val="28"/>
          <w:szCs w:val="28"/>
          <w:rtl/>
          <w:lang w:bidi="fa-IR"/>
        </w:rPr>
        <w:t xml:space="preserve"> بوطی و</w:t>
      </w:r>
      <w:r w:rsidRPr="00A259EB">
        <w:rPr>
          <w:rStyle w:val="Char5"/>
          <w:rFonts w:hint="cs"/>
          <w:rtl/>
        </w:rPr>
        <w:t xml:space="preserve"> </w:t>
      </w:r>
      <w:r w:rsidRPr="00AF6B9D">
        <w:rPr>
          <w:rStyle w:val="Char6"/>
          <w:rFonts w:hint="cs"/>
          <w:rtl/>
        </w:rPr>
        <w:t>السیر</w:t>
      </w:r>
      <w:r w:rsidR="00E86E23">
        <w:rPr>
          <w:rStyle w:val="Char6"/>
          <w:rFonts w:hint="cs"/>
          <w:rtl/>
        </w:rPr>
        <w:t>ة</w:t>
      </w:r>
      <w:r w:rsidRPr="003B13DA">
        <w:rPr>
          <w:rFonts w:ascii="Times New Roman" w:hAnsi="Times New Roman" w:cs="IRNazli" w:hint="cs"/>
          <w:b/>
          <w:bCs/>
          <w:sz w:val="28"/>
          <w:rtl/>
          <w:lang w:bidi="fa-IR"/>
        </w:rPr>
        <w:t xml:space="preserve"> النبوی</w:t>
      </w:r>
      <w:r w:rsidR="00E86E23">
        <w:rPr>
          <w:rFonts w:ascii="Times New Roman" w:hAnsi="Times New Roman" w:cs="IRNazli" w:hint="cs"/>
          <w:b/>
          <w:bCs/>
          <w:sz w:val="28"/>
          <w:rtl/>
          <w:lang w:bidi="fa-IR"/>
        </w:rPr>
        <w:t>ة</w:t>
      </w:r>
      <w:r w:rsidRPr="003B13DA">
        <w:rPr>
          <w:rFonts w:ascii="Times New Roman" w:hAnsi="Times New Roman" w:cs="IRNazli" w:hint="cs"/>
          <w:sz w:val="28"/>
          <w:szCs w:val="28"/>
          <w:rtl/>
          <w:lang w:bidi="fa-IR"/>
        </w:rPr>
        <w:t xml:space="preserve"> اثر ابوالحسن ندوی انجام شده و مورد قبول امت قرار گرفته و به چاپ و انتشار آنها اقدام شده است، اما این بررسیها مختصر بوده و تمامی حوادث و رخدادهای سیره نبوی را بیان ننموده‌اند. و برخی از دانشگاهها به این کتابها اکتفا کرده و بعضی از دانشجویان گمان برده‌اند که هر کس این کتابها را به طور کامل مطالعه کند، تمام سیر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نبوی را فرا می‌گیرد، در حالی که چنین دیدگاهی، اشتباهی بزرگ و خطرناک در مورد سیره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است و این طرز تفکر، به برخی از ائمه مساجد و رهبران حرکت</w:t>
      </w:r>
      <w:r w:rsidR="00D97736">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اسلامی نیز سرایت نموده و اثر معکوس بر آنها نهاده است. بدین جهت، بسیاری از مردم، تصور ناقصی از سیره نبوی دارند و شیخ محمد غزالی در پایان کتابش</w:t>
      </w:r>
      <w:r w:rsidRPr="00F30EAE">
        <w:rPr>
          <w:rStyle w:val="Char1"/>
          <w:rFonts w:hint="cs"/>
          <w:rtl/>
        </w:rPr>
        <w:t xml:space="preserve"> (فقه السیره)</w:t>
      </w:r>
      <w:r w:rsidRPr="003B13DA">
        <w:rPr>
          <w:rFonts w:ascii="Times New Roman" w:hAnsi="Times New Roman" w:cs="IRNazli" w:hint="cs"/>
          <w:sz w:val="28"/>
          <w:szCs w:val="28"/>
          <w:rtl/>
          <w:lang w:bidi="fa-IR"/>
        </w:rPr>
        <w:t xml:space="preserve"> خطر این تصور در مورد سیره نبوی را بیان داشته و می‌گوید: «با بررسی زندگی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از تولد تا وفات شاید در ذهن، این گمان به وجود آید که زندگی محمد را به طور کامل بررسی کرده‌ای، در حالی که این اشتباه بزرگی است؛ زیرا هرگز سیره را به صورت واقعی نخواهی فهمید مگر اینکه قرآن کریم و سنت را بررسی کنی و به اندازه‌ای که از قرآن و سنت درک می‌کنی، رابطه تو با پیامبر</w:t>
      </w:r>
      <w:r w:rsidR="009E399D" w:rsidRPr="003B13DA">
        <w:rPr>
          <w:rFonts w:ascii="Times New Roman" w:hAnsi="Times New Roman" w:cs="IRNazli" w:hint="cs"/>
          <w:sz w:val="28"/>
          <w:szCs w:val="28"/>
          <w:rtl/>
          <w:lang w:bidi="fa-IR"/>
        </w:rPr>
        <w:t xml:space="preserve"> اسلام به همان اندازه خواهد بود</w:t>
      </w:r>
      <w:r w:rsidRPr="003B13DA">
        <w:rPr>
          <w:rFonts w:ascii="Times New Roman" w:hAnsi="Times New Roman" w:cs="IRNazli" w:hint="cs"/>
          <w:sz w:val="28"/>
          <w:szCs w:val="28"/>
          <w:rtl/>
          <w:lang w:bidi="fa-IR"/>
        </w:rPr>
        <w:t>»</w:t>
      </w:r>
      <w:r w:rsidRPr="00CA7C13">
        <w:rPr>
          <w:rStyle w:val="FootnoteReference"/>
          <w:rFonts w:cs="IRNazli"/>
          <w:sz w:val="28"/>
          <w:szCs w:val="28"/>
          <w:rtl/>
          <w:lang w:bidi="fa-IR"/>
        </w:rPr>
        <w:footnoteReference w:id="3"/>
      </w:r>
      <w:r w:rsidR="009E399D" w:rsidRPr="003B13DA">
        <w:rPr>
          <w:rFonts w:ascii="Times New Roman" w:hAnsi="Times New Roman" w:cs="IRNazli"/>
          <w:sz w:val="28"/>
          <w:szCs w:val="28"/>
          <w:rtl/>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بنابراین، در این کتاب به بیان بخش</w:t>
      </w:r>
      <w:r w:rsidR="00D97736">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هایی از قرآن که با سیره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ارتباط دارد، پرداخته شده است مانند: غزو</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بدر، احزاب، بنی‌نضیر، صلح حدیبیه و غزوه تبوک. همچنین در این کتاب، درسها، آموزه‌ها و سنت</w:t>
      </w:r>
      <w:r w:rsidR="00D97736">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الهی در شکست و پیروزی بیان شده و از چگونگی علاج بیماریهای نفسانی از خلال حوادث و وقایع، سخن به میان آمده است. سیره نبوی به هر نسلی، آنچه را که برای او در آن دوران زندگی، مفید است، می‌آموزد و برای هر زمان و مکانی شایسته است و باعث اصلاح می‌شود.</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بهترین ایام زندگی خود را مشغول پژوهش در قرآن کریم و سیره نبوی نمودم. در طی دور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پژوهش، غربت و دوری از وطن را فراموش نمودم و با گنجینه‌ها و گوهرهای موجود در لابلای مراجع و مصادر مشغول شدم و به جمع‌آوری، مرتب و منظم نمودن آنها پرداختم تا مورد استفاده فرزندان امت اسلامی، قرار گیرد و به این نتیجه رسیدم که نویسندگان سیره نبوی در گذشته و حال در بیان درس</w:t>
      </w:r>
      <w:r w:rsidR="00A67C51">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عبرت</w:t>
      </w:r>
      <w:r w:rsidR="00A67C51">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 xml:space="preserve">ها و فوائد و رخدادها، دیدگاه مشترکی ندارند؛ چراکه دیدگاههای مورخان گذشته همانند ابن هشام، ذهبی و ابن کثیر متفاوت است و علاوه بر آن، نویسندگان معاصر نیز همانند سباعی و غزالی نیز از این امر مستثنی نیستند؛ همچنین در تفسیر و شروح احادیث مانند </w:t>
      </w:r>
      <w:r w:rsidRPr="00A67C51">
        <w:rPr>
          <w:rStyle w:val="Char5"/>
          <w:rFonts w:hint="cs"/>
          <w:rtl/>
        </w:rPr>
        <w:t>فتح الباری</w:t>
      </w:r>
      <w:r w:rsidRPr="003B13DA">
        <w:rPr>
          <w:rFonts w:ascii="Times New Roman" w:hAnsi="Times New Roman" w:cs="IRNazli" w:hint="cs"/>
          <w:sz w:val="28"/>
          <w:szCs w:val="28"/>
          <w:rtl/>
          <w:lang w:bidi="fa-IR"/>
        </w:rPr>
        <w:t xml:space="preserve"> و</w:t>
      </w:r>
      <w:r w:rsidRPr="00A67C51">
        <w:rPr>
          <w:rStyle w:val="Char5"/>
          <w:rFonts w:hint="cs"/>
          <w:rtl/>
        </w:rPr>
        <w:t xml:space="preserve"> شروح نووی</w:t>
      </w:r>
      <w:r w:rsidRPr="003B13DA">
        <w:rPr>
          <w:rFonts w:ascii="Times New Roman" w:hAnsi="Times New Roman" w:cs="IRNazli" w:hint="cs"/>
          <w:sz w:val="28"/>
          <w:szCs w:val="28"/>
          <w:rtl/>
          <w:lang w:bidi="fa-IR"/>
        </w:rPr>
        <w:t xml:space="preserve"> و کتاب</w:t>
      </w:r>
      <w:r w:rsidR="00A67C51">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 xml:space="preserve">های فقها به نتایجی رسیدم که کتابهای سیره نه در گذشته و نه در حال، از آن سخن گفته‌اند. خداوند به من توفیق داد که این درسها و عبرتها و فوائد را جمع‌آوری نمودم و آنها را به رشته تحریر در آوردم که به خواننده کمک می‌نماید تا با تمام سادگی، از این ثمرات، استفاده نماید، لذا این کتاب محصول نتایج و افکار عملی‌ای است که از صدها مرجع و منبع، جمع‌آوری شده است. </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راستای تحقق بخشیدن این هدف بزرگ، دانشمندان بسیاری از کشورهای لیبی، یمن، عراق، مصر، سودان، سعودی، امارات، قطر و شام با گفتگو و مناقشه و گردهم‌آیی، مرا یاری داده‌اند و به بعضی از مراجع و منابع کمیاب راهنمایی کرده و آنها را برایم تهیه نموده‌اند و دیدگاه بعضی از آنان این بود که</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در نگارش سیره، باید به روشها و </w:t>
      </w:r>
      <w:r w:rsidRPr="007F24E5">
        <w:rPr>
          <w:rFonts w:ascii="Times New Roman" w:hAnsi="Times New Roman" w:cs="IRNazli" w:hint="cs"/>
          <w:spacing w:val="-4"/>
          <w:sz w:val="28"/>
          <w:szCs w:val="28"/>
          <w:rtl/>
          <w:lang w:bidi="fa-IR"/>
        </w:rPr>
        <w:t>قوانینی که پیامبر خدا، در حرکت مبارکش به آنها عمل می‌کرده است، تأکید بیشتری شود؛ مانند رفتار پیامبر با مشرکان در فتح خیبر و مکه و دیدگاه عده‌ای دیگر این بود که سیر</w:t>
      </w:r>
      <w:r w:rsidR="00671026">
        <w:rPr>
          <w:rFonts w:ascii="Times New Roman" w:hAnsi="Times New Roman" w:cs="IRNazli" w:hint="cs"/>
          <w:spacing w:val="-4"/>
          <w:sz w:val="28"/>
          <w:szCs w:val="28"/>
          <w:rtl/>
          <w:lang w:bidi="fa-IR"/>
        </w:rPr>
        <w:t>ۀ</w:t>
      </w:r>
      <w:r w:rsidRPr="007F24E5">
        <w:rPr>
          <w:rFonts w:ascii="Times New Roman" w:hAnsi="Times New Roman" w:cs="IRNazli" w:hint="cs"/>
          <w:spacing w:val="-4"/>
          <w:sz w:val="28"/>
          <w:szCs w:val="28"/>
          <w:rtl/>
          <w:lang w:bidi="fa-IR"/>
        </w:rPr>
        <w:t xml:space="preserve"> تاریخی آن حضرت</w:t>
      </w:r>
      <w:r w:rsidR="00361D92" w:rsidRPr="007F24E5">
        <w:rPr>
          <w:rFonts w:ascii="Times New Roman" w:hAnsi="Times New Roman" w:cs="IRNazli" w:hint="cs"/>
          <w:spacing w:val="-4"/>
          <w:sz w:val="28"/>
          <w:szCs w:val="28"/>
          <w:rtl/>
          <w:lang w:bidi="fa-IR"/>
        </w:rPr>
        <w:t xml:space="preserve"> </w:t>
      </w:r>
      <w:r w:rsidR="003B13DA" w:rsidRPr="007F24E5">
        <w:rPr>
          <w:rFonts w:ascii="" w:hAnsi="" w:cs="CTraditional Arabic" w:hint="cs"/>
          <w:spacing w:val="-4"/>
          <w:sz w:val="28"/>
          <w:szCs w:val="28"/>
          <w:rtl/>
          <w:lang w:bidi="fa-IR"/>
        </w:rPr>
        <w:t>ج</w:t>
      </w:r>
      <w:r w:rsidR="00361D92" w:rsidRPr="007F24E5">
        <w:rPr>
          <w:rFonts w:ascii="" w:hAnsi="" w:cs="CTraditional Arabic" w:hint="cs"/>
          <w:spacing w:val="-4"/>
          <w:sz w:val="28"/>
          <w:szCs w:val="28"/>
          <w:rtl/>
          <w:lang w:bidi="fa-IR"/>
        </w:rPr>
        <w:t xml:space="preserve"> </w:t>
      </w:r>
      <w:r w:rsidRPr="007F24E5">
        <w:rPr>
          <w:rFonts w:ascii="Times New Roman" w:hAnsi="Times New Roman" w:cs="IRNazli" w:hint="cs"/>
          <w:spacing w:val="-4"/>
          <w:sz w:val="28"/>
          <w:szCs w:val="28"/>
          <w:rtl/>
          <w:lang w:bidi="fa-IR"/>
        </w:rPr>
        <w:t>با سیره رفتاری وی که با حدیث و یا رفتاری از پیامبر اکرم</w:t>
      </w:r>
      <w:r w:rsidR="003B13DA" w:rsidRPr="007F24E5">
        <w:rPr>
          <w:rFonts w:ascii="" w:hAnsi="" w:cs="CTraditional Arabic" w:hint="cs"/>
          <w:spacing w:val="-4"/>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بیان شده است، وفق داده شود. چنانکه روش قرآن کریم نیز چنین روشی است؛ زیرا این کار از نسل جدید، افرادی عالم، با فهمی عمیق و عاطفه‌ای جوشان خواهد ساخت، لذا باید گفت که سیره نبوی غذای روح است و به عقلها، فرهنگ و به دلها، حیات می‌بخشد و انسان را پاکیزه می‌نماید.</w:t>
      </w:r>
    </w:p>
    <w:p w:rsidR="00964FE0" w:rsidRPr="003B13DA" w:rsidRDefault="00964FE0" w:rsidP="005432D3">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سیر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نیز در تمام ابعاد روند دعوت اسلامی، دارای راه‌حلهای مفیدی است؛ زیرا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حالی از جهان چشم فروبست و به ملأ اعلی پیوست که سوابق زیادی در دعوت و تعلیم و تربیت و جهاد و تمام شئون زندگی برای کسی که می‌خواست به او اقتدا نماید به جا گذاشت. همان‌طور که ژرف‌نگری در سیره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به خواننده کمک می‌نماید تا با سرمایه بزرگ اخلاقی که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را از تمام انسانها متمایز کرده بود، آشنا شود و با صفات پسندید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پیامبر خدا که با آنها در دنیای انسانها زندگی نمود، آشنا شود و به مصداق</w:t>
      </w:r>
      <w:r w:rsidR="00F30EAE">
        <w:rPr>
          <w:rFonts w:ascii="Times New Roman" w:hAnsi="Times New Roman" w:cs="IRNazli" w:hint="cs"/>
          <w:sz w:val="28"/>
          <w:szCs w:val="28"/>
          <w:rtl/>
          <w:lang w:bidi="fa-IR"/>
        </w:rPr>
        <w:t xml:space="preserve"> گفت</w:t>
      </w:r>
      <w:r w:rsidR="00671026">
        <w:rPr>
          <w:rFonts w:ascii="Times New Roman" w:hAnsi="Times New Roman" w:cs="IRNazli" w:hint="cs"/>
          <w:sz w:val="28"/>
          <w:szCs w:val="28"/>
          <w:rtl/>
          <w:lang w:bidi="fa-IR"/>
        </w:rPr>
        <w:t>ۀ</w:t>
      </w:r>
      <w:r w:rsidR="00F30EAE">
        <w:rPr>
          <w:rFonts w:ascii="Times New Roman" w:hAnsi="Times New Roman" w:cs="IRNazli" w:hint="cs"/>
          <w:sz w:val="28"/>
          <w:szCs w:val="28"/>
          <w:rtl/>
          <w:lang w:bidi="fa-IR"/>
        </w:rPr>
        <w:t xml:space="preserve"> حسان بن ثابت برسد که گفت:</w:t>
      </w:r>
    </w:p>
    <w:tbl>
      <w:tblPr>
        <w:bidiVisual/>
        <w:tblW w:w="4850" w:type="pct"/>
        <w:tblInd w:w="108" w:type="dxa"/>
        <w:tblLook w:val="01E0" w:firstRow="1" w:lastRow="1" w:firstColumn="1" w:lastColumn="1" w:noHBand="0" w:noVBand="0"/>
      </w:tblPr>
      <w:tblGrid>
        <w:gridCol w:w="3404"/>
        <w:gridCol w:w="565"/>
        <w:gridCol w:w="3116"/>
      </w:tblGrid>
      <w:tr w:rsidR="00B00F22" w:rsidRPr="00DE5081" w:rsidTr="00AF6B9D">
        <w:trPr>
          <w:trHeight w:val="475"/>
        </w:trPr>
        <w:tc>
          <w:tcPr>
            <w:tcW w:w="2402" w:type="pct"/>
          </w:tcPr>
          <w:p w:rsidR="00964FE0" w:rsidRPr="005432D3" w:rsidRDefault="00E86E23" w:rsidP="005432D3">
            <w:pPr>
              <w:pStyle w:val="StyleComplexBLotus12ptJustifiedFirstline05cmCharCharChar"/>
              <w:tabs>
                <w:tab w:val="right" w:pos="582"/>
              </w:tabs>
              <w:spacing w:line="240" w:lineRule="auto"/>
              <w:ind w:firstLine="0"/>
              <w:rPr>
                <w:rStyle w:val="Char1"/>
                <w:sz w:val="2"/>
                <w:szCs w:val="2"/>
                <w:rtl/>
              </w:rPr>
            </w:pPr>
            <w:r>
              <w:rPr>
                <w:rStyle w:val="Char1"/>
                <w:rFonts w:hint="cs"/>
                <w:rtl/>
              </w:rPr>
              <w:t>واجمل من</w:t>
            </w:r>
            <w:r>
              <w:rPr>
                <w:rStyle w:val="Char1"/>
                <w:rFonts w:hint="cs"/>
                <w:rtl/>
                <w:lang w:bidi="ar-SA"/>
              </w:rPr>
              <w:t>ك</w:t>
            </w:r>
            <w:r w:rsidR="00964FE0" w:rsidRPr="00DE5081">
              <w:rPr>
                <w:rStyle w:val="Char1"/>
                <w:rFonts w:hint="cs"/>
                <w:rtl/>
              </w:rPr>
              <w:t xml:space="preserve"> ل</w:t>
            </w:r>
            <w:r w:rsidR="005432D3">
              <w:rPr>
                <w:rStyle w:val="Char1"/>
                <w:rFonts w:hint="cs"/>
                <w:rtl/>
              </w:rPr>
              <w:t>ـ</w:t>
            </w:r>
            <w:r w:rsidR="00964FE0" w:rsidRPr="00DE5081">
              <w:rPr>
                <w:rStyle w:val="Char1"/>
                <w:rFonts w:hint="cs"/>
                <w:rtl/>
              </w:rPr>
              <w:t>م تر قط عینی</w:t>
            </w:r>
            <w:r w:rsidR="00964FE0" w:rsidRPr="00DE5081">
              <w:rPr>
                <w:rStyle w:val="Char1"/>
                <w:rtl/>
              </w:rPr>
              <w:br/>
            </w:r>
          </w:p>
        </w:tc>
        <w:tc>
          <w:tcPr>
            <w:tcW w:w="399" w:type="pct"/>
          </w:tcPr>
          <w:p w:rsidR="00964FE0" w:rsidRPr="00DE5081" w:rsidRDefault="00964FE0" w:rsidP="008C0D67">
            <w:pPr>
              <w:pStyle w:val="StyleComplexBLotus12ptJustifiedFirstline05cmCharCharChar"/>
              <w:tabs>
                <w:tab w:val="right" w:pos="582"/>
              </w:tabs>
              <w:spacing w:line="240" w:lineRule="auto"/>
              <w:rPr>
                <w:rStyle w:val="Char1"/>
                <w:rtl/>
              </w:rPr>
            </w:pPr>
          </w:p>
        </w:tc>
        <w:tc>
          <w:tcPr>
            <w:tcW w:w="2199" w:type="pct"/>
          </w:tcPr>
          <w:p w:rsidR="00964FE0" w:rsidRPr="005432D3" w:rsidRDefault="00AF6B9D" w:rsidP="00AF6B9D">
            <w:pPr>
              <w:pStyle w:val="StyleComplexBLotus12ptJustifiedFirstline05cmCharCharChar"/>
              <w:tabs>
                <w:tab w:val="right" w:pos="582"/>
              </w:tabs>
              <w:spacing w:line="240" w:lineRule="auto"/>
              <w:ind w:firstLine="0"/>
              <w:rPr>
                <w:rStyle w:val="Char1"/>
                <w:sz w:val="2"/>
                <w:szCs w:val="2"/>
                <w:rtl/>
              </w:rPr>
            </w:pPr>
            <w:r>
              <w:rPr>
                <w:rStyle w:val="Char1"/>
                <w:rFonts w:hint="cs"/>
                <w:rtl/>
              </w:rPr>
              <w:t>و</w:t>
            </w:r>
            <w:r w:rsidR="00964FE0" w:rsidRPr="00DE5081">
              <w:rPr>
                <w:rStyle w:val="Char1"/>
                <w:rFonts w:hint="cs"/>
                <w:rtl/>
              </w:rPr>
              <w:t>افضل من</w:t>
            </w:r>
            <w:r>
              <w:rPr>
                <w:rStyle w:val="Char1"/>
                <w:rFonts w:hint="cs"/>
                <w:rtl/>
              </w:rPr>
              <w:t>ك</w:t>
            </w:r>
            <w:r w:rsidR="00964FE0" w:rsidRPr="00DE5081">
              <w:rPr>
                <w:rStyle w:val="Char1"/>
                <w:rFonts w:hint="cs"/>
                <w:rtl/>
              </w:rPr>
              <w:t xml:space="preserve"> ل</w:t>
            </w:r>
            <w:r w:rsidR="005432D3">
              <w:rPr>
                <w:rStyle w:val="Char1"/>
                <w:rFonts w:hint="cs"/>
                <w:rtl/>
              </w:rPr>
              <w:t>ـ</w:t>
            </w:r>
            <w:r w:rsidR="00964FE0" w:rsidRPr="00DE5081">
              <w:rPr>
                <w:rStyle w:val="Char1"/>
                <w:rFonts w:hint="cs"/>
                <w:rtl/>
              </w:rPr>
              <w:t>م تلد النساء</w:t>
            </w:r>
            <w:r w:rsidR="00964FE0" w:rsidRPr="00DE5081">
              <w:rPr>
                <w:rStyle w:val="Char1"/>
                <w:rtl/>
              </w:rPr>
              <w:br/>
            </w:r>
          </w:p>
        </w:tc>
      </w:tr>
    </w:tbl>
    <w:p w:rsidR="00964FE0" w:rsidRPr="00B00F22" w:rsidRDefault="00964FE0" w:rsidP="00B00F22">
      <w:pPr>
        <w:pStyle w:val="a3"/>
        <w:rPr>
          <w:spacing w:val="-4"/>
          <w:rtl/>
        </w:rPr>
      </w:pPr>
      <w:r w:rsidRPr="00B00F22">
        <w:rPr>
          <w:rStyle w:val="Char5"/>
          <w:rFonts w:hint="cs"/>
          <w:rtl/>
        </w:rPr>
        <w:t>«</w:t>
      </w:r>
      <w:r w:rsidRPr="00B00F22">
        <w:rPr>
          <w:rFonts w:hint="cs"/>
          <w:spacing w:val="-4"/>
          <w:rtl/>
        </w:rPr>
        <w:t>هرگز چشمانم زیباتر از تو ندیده</w:t>
      </w:r>
      <w:r w:rsidRPr="00B00F22">
        <w:rPr>
          <w:rFonts w:ascii="Times New Roman" w:hAnsi="Times New Roman" w:cs="Times New Roman" w:hint="cs"/>
          <w:spacing w:val="-4"/>
          <w:rtl/>
        </w:rPr>
        <w:t>‌</w:t>
      </w:r>
      <w:r w:rsidRPr="00B00F22">
        <w:rPr>
          <w:rFonts w:hint="cs"/>
          <w:spacing w:val="-4"/>
          <w:rtl/>
        </w:rPr>
        <w:t>اند و هیچ زنی فرزندی بهتر از تو به دنیا نیاورده است</w:t>
      </w:r>
      <w:r w:rsidRPr="00B00F22">
        <w:rPr>
          <w:rStyle w:val="Char5"/>
          <w:rFonts w:hint="cs"/>
          <w:rtl/>
        </w:rPr>
        <w:t>»</w:t>
      </w:r>
      <w:r w:rsidR="00B00F22">
        <w:rPr>
          <w:spacing w:val="-4"/>
        </w:rPr>
        <w:t>.</w:t>
      </w:r>
    </w:p>
    <w:tbl>
      <w:tblPr>
        <w:bidiVisual/>
        <w:tblW w:w="4852" w:type="pct"/>
        <w:tblInd w:w="108" w:type="dxa"/>
        <w:tblLook w:val="01E0" w:firstRow="1" w:lastRow="1" w:firstColumn="1" w:lastColumn="1" w:noHBand="0" w:noVBand="0"/>
      </w:tblPr>
      <w:tblGrid>
        <w:gridCol w:w="3402"/>
        <w:gridCol w:w="567"/>
        <w:gridCol w:w="3119"/>
      </w:tblGrid>
      <w:tr w:rsidR="00964FE0" w:rsidRPr="00DE5081" w:rsidTr="00AF6B9D">
        <w:tc>
          <w:tcPr>
            <w:tcW w:w="2400" w:type="pct"/>
          </w:tcPr>
          <w:p w:rsidR="00964FE0" w:rsidRPr="005432D3" w:rsidRDefault="00964FE0" w:rsidP="005432D3">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خلقت مبرأً من کل عیب</w:t>
            </w:r>
            <w:r w:rsidRPr="00DE5081">
              <w:rPr>
                <w:rStyle w:val="Char1"/>
                <w:rtl/>
              </w:rPr>
              <w:br/>
            </w:r>
          </w:p>
        </w:tc>
        <w:tc>
          <w:tcPr>
            <w:tcW w:w="400" w:type="pct"/>
          </w:tcPr>
          <w:p w:rsidR="00964FE0" w:rsidRPr="00DE5081" w:rsidRDefault="00964FE0" w:rsidP="008C0D67">
            <w:pPr>
              <w:pStyle w:val="StyleComplexBLotus12ptJustifiedFirstline05cmCharCharChar"/>
              <w:tabs>
                <w:tab w:val="right" w:pos="582"/>
              </w:tabs>
              <w:spacing w:line="240" w:lineRule="auto"/>
              <w:rPr>
                <w:rStyle w:val="Char1"/>
                <w:rtl/>
              </w:rPr>
            </w:pPr>
          </w:p>
        </w:tc>
        <w:tc>
          <w:tcPr>
            <w:tcW w:w="2200" w:type="pct"/>
          </w:tcPr>
          <w:p w:rsidR="00964FE0" w:rsidRPr="005432D3" w:rsidRDefault="00964FE0" w:rsidP="00AF6B9D">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کان</w:t>
            </w:r>
            <w:r w:rsidR="00AF6B9D">
              <w:rPr>
                <w:rStyle w:val="Char1"/>
                <w:rFonts w:hint="cs"/>
                <w:rtl/>
              </w:rPr>
              <w:t>ك</w:t>
            </w:r>
            <w:r w:rsidRPr="00DE5081">
              <w:rPr>
                <w:rStyle w:val="Char1"/>
                <w:rFonts w:hint="cs"/>
                <w:rtl/>
              </w:rPr>
              <w:t xml:space="preserve"> قد خلقت کم</w:t>
            </w:r>
            <w:r w:rsidR="005432D3">
              <w:rPr>
                <w:rStyle w:val="Char1"/>
                <w:rFonts w:hint="cs"/>
                <w:rtl/>
              </w:rPr>
              <w:t>ـ</w:t>
            </w:r>
            <w:r w:rsidRPr="00DE5081">
              <w:rPr>
                <w:rStyle w:val="Char1"/>
                <w:rFonts w:hint="cs"/>
                <w:rtl/>
              </w:rPr>
              <w:t>ا تشاء</w:t>
            </w:r>
            <w:r w:rsidRPr="00DE5081">
              <w:rPr>
                <w:rStyle w:val="Char1"/>
                <w:rFonts w:hint="cs"/>
                <w:rtl/>
              </w:rPr>
              <w:br/>
            </w:r>
          </w:p>
        </w:tc>
      </w:tr>
    </w:tbl>
    <w:p w:rsidR="00964FE0" w:rsidRPr="00B00F22" w:rsidRDefault="00964FE0" w:rsidP="008C0D67">
      <w:pPr>
        <w:pStyle w:val="StyleComplexBLotus12ptJustifiedFirstline05cmCharCharChar"/>
        <w:tabs>
          <w:tab w:val="right" w:pos="582"/>
        </w:tabs>
        <w:spacing w:line="240" w:lineRule="auto"/>
        <w:rPr>
          <w:rFonts w:ascii="Times New Roman" w:hAnsi="Times New Roman" w:cs="B Lotus"/>
          <w:spacing w:val="-4"/>
          <w:sz w:val="20"/>
          <w:szCs w:val="26"/>
          <w:rtl/>
          <w:lang w:bidi="fa-IR"/>
        </w:rPr>
      </w:pPr>
      <w:r w:rsidRPr="00B00F22">
        <w:rPr>
          <w:rStyle w:val="Char5"/>
          <w:rFonts w:hint="cs"/>
          <w:spacing w:val="-4"/>
          <w:rtl/>
        </w:rPr>
        <w:t>«</w:t>
      </w:r>
      <w:r w:rsidRPr="00B00F22">
        <w:rPr>
          <w:rStyle w:val="Char1"/>
          <w:rFonts w:hint="cs"/>
          <w:spacing w:val="-4"/>
          <w:rtl/>
        </w:rPr>
        <w:t>به دور از هرگونه عیب آفریده شده</w:t>
      </w:r>
      <w:r w:rsidRPr="00B00F22">
        <w:rPr>
          <w:rStyle w:val="Char1"/>
          <w:rFonts w:ascii="Times New Roman" w:hAnsi="Times New Roman" w:cs="Times New Roman" w:hint="cs"/>
          <w:spacing w:val="-4"/>
          <w:rtl/>
        </w:rPr>
        <w:t>‌</w:t>
      </w:r>
      <w:r w:rsidRPr="00B00F22">
        <w:rPr>
          <w:rStyle w:val="Char1"/>
          <w:rFonts w:hint="cs"/>
          <w:spacing w:val="-4"/>
          <w:rtl/>
        </w:rPr>
        <w:t>ای. گویا آن گونه که دلت می</w:t>
      </w:r>
      <w:r w:rsidRPr="00B00F22">
        <w:rPr>
          <w:rStyle w:val="Char1"/>
          <w:rFonts w:ascii="Times New Roman" w:hAnsi="Times New Roman" w:cs="Times New Roman" w:hint="cs"/>
          <w:spacing w:val="-4"/>
          <w:rtl/>
        </w:rPr>
        <w:t>‌</w:t>
      </w:r>
      <w:r w:rsidRPr="00B00F22">
        <w:rPr>
          <w:rStyle w:val="Char1"/>
          <w:rFonts w:hint="cs"/>
          <w:spacing w:val="-4"/>
          <w:rtl/>
        </w:rPr>
        <w:t>خواهد، آفریده شده</w:t>
      </w:r>
      <w:r w:rsidRPr="00B00F22">
        <w:rPr>
          <w:rStyle w:val="Char1"/>
          <w:rFonts w:ascii="Times New Roman" w:hAnsi="Times New Roman" w:cs="Times New Roman" w:hint="cs"/>
          <w:spacing w:val="-4"/>
          <w:rtl/>
        </w:rPr>
        <w:t>‌</w:t>
      </w:r>
      <w:r w:rsidRPr="00B00F22">
        <w:rPr>
          <w:rStyle w:val="Char1"/>
          <w:rFonts w:hint="cs"/>
          <w:spacing w:val="-4"/>
          <w:rtl/>
        </w:rPr>
        <w:t>ای</w:t>
      </w:r>
      <w:r w:rsidRPr="00B00F22">
        <w:rPr>
          <w:rStyle w:val="Char5"/>
          <w:rFonts w:hint="cs"/>
          <w:spacing w:val="-4"/>
          <w:rtl/>
        </w:rPr>
        <w:t>»</w:t>
      </w:r>
      <w:r w:rsidR="00B00F22" w:rsidRPr="00B00F22">
        <w:rPr>
          <w:rStyle w:val="Char5"/>
          <w:spacing w:val="-4"/>
        </w:rPr>
        <w:t>.</w:t>
      </w:r>
    </w:p>
    <w:p w:rsidR="00964FE0" w:rsidRPr="00E86E23" w:rsidRDefault="00964FE0" w:rsidP="008C0D67">
      <w:pPr>
        <w:pStyle w:val="StyleComplexBLotus12ptJustifiedFirstline05cmCharCharChar"/>
        <w:tabs>
          <w:tab w:val="right" w:pos="582"/>
        </w:tabs>
        <w:spacing w:line="240" w:lineRule="auto"/>
        <w:rPr>
          <w:rFonts w:ascii="Times New Roman" w:hAnsi="Times New Roman" w:cs="IRNazli"/>
          <w:spacing w:val="-4"/>
          <w:sz w:val="22"/>
          <w:szCs w:val="28"/>
          <w:rtl/>
          <w:lang w:bidi="fa-IR"/>
        </w:rPr>
      </w:pPr>
      <w:r w:rsidRPr="00E86E23">
        <w:rPr>
          <w:rFonts w:ascii="Times New Roman" w:hAnsi="Times New Roman" w:cs="IRNazli" w:hint="cs"/>
          <w:spacing w:val="-4"/>
          <w:sz w:val="22"/>
          <w:szCs w:val="28"/>
          <w:rtl/>
          <w:lang w:bidi="fa-IR"/>
        </w:rPr>
        <w:t>من ادعا نمی‌کنم مطالبی که بیان نموده‌ام، پیشینیان نتوانسته‌اند آن را بیان نمایند؛ زیرا شأن و منزلت پیامبر خدا، بزرگ است و توضیح برخی از نشانه‌های سیر</w:t>
      </w:r>
      <w:r w:rsidR="00671026" w:rsidRPr="00E86E23">
        <w:rPr>
          <w:rFonts w:ascii="Times New Roman" w:hAnsi="Times New Roman" w:cs="IRNazli" w:hint="cs"/>
          <w:spacing w:val="-4"/>
          <w:sz w:val="22"/>
          <w:szCs w:val="28"/>
          <w:rtl/>
          <w:lang w:bidi="fa-IR"/>
        </w:rPr>
        <w:t>ۀ</w:t>
      </w:r>
      <w:r w:rsidRPr="00E86E23">
        <w:rPr>
          <w:rFonts w:ascii="Times New Roman" w:hAnsi="Times New Roman" w:cs="IRNazli" w:hint="cs"/>
          <w:spacing w:val="-4"/>
          <w:sz w:val="22"/>
          <w:szCs w:val="28"/>
          <w:rtl/>
          <w:lang w:bidi="fa-IR"/>
        </w:rPr>
        <w:t xml:space="preserve"> او به قلبی رقیق‌تر و بینشی دقیق‌تر و هوشیاریی بزرگ‌تر و ایمانی ژرف‌تر نیاز دارد و ادعای این موضوع نیز که کار من از هر گونه اشتباه دور و کاری در حد کمال است، ادعایی بی‌مورد است؛ زیرا عصمت، از صفات پیامبران است و هر کس گمان کند که تمام دانشها را آموخته است، به راستی که خویشتن را نشناخته است؛ زیرا خداوند به پیامبرش می‌فرماید:</w:t>
      </w:r>
    </w:p>
    <w:p w:rsidR="00964FE0" w:rsidRPr="003B13DA" w:rsidRDefault="00A67C51" w:rsidP="00A67C51">
      <w:pPr>
        <w:pStyle w:val="af"/>
        <w:rPr>
          <w:rFonts w:ascii="Times New Roman" w:cs="IRNazli"/>
          <w:sz w:val="22"/>
          <w:rtl/>
        </w:rPr>
      </w:pPr>
      <w:r w:rsidRPr="00A67C51">
        <w:rPr>
          <w:rFonts w:ascii="Times New Roman" w:cs="Traditional Arabic" w:hint="cs"/>
          <w:sz w:val="32"/>
          <w:rtl/>
        </w:rPr>
        <w:t>﴿</w:t>
      </w:r>
      <w:r w:rsidRPr="00A67C51">
        <w:rPr>
          <w:rtl/>
        </w:rPr>
        <w:t>وَيَس</w:t>
      </w:r>
      <w:r w:rsidRPr="00A67C51">
        <w:rPr>
          <w:rFonts w:hint="cs"/>
          <w:rtl/>
        </w:rPr>
        <w:t>ۡ‍َٔلُونَكَ</w:t>
      </w:r>
      <w:r w:rsidRPr="00A67C51">
        <w:rPr>
          <w:rtl/>
        </w:rPr>
        <w:t xml:space="preserve"> </w:t>
      </w:r>
      <w:r w:rsidRPr="00A67C51">
        <w:rPr>
          <w:rFonts w:hint="cs"/>
          <w:rtl/>
        </w:rPr>
        <w:t>عَنِ</w:t>
      </w:r>
      <w:r w:rsidRPr="00A67C51">
        <w:rPr>
          <w:rtl/>
        </w:rPr>
        <w:t xml:space="preserve"> </w:t>
      </w:r>
      <w:r w:rsidRPr="00A67C51">
        <w:rPr>
          <w:rFonts w:hint="cs"/>
          <w:rtl/>
        </w:rPr>
        <w:t>ٱ</w:t>
      </w:r>
      <w:r w:rsidRPr="00A67C51">
        <w:rPr>
          <w:rFonts w:hint="eastAsia"/>
          <w:rtl/>
        </w:rPr>
        <w:t>لرُّوحِۖ</w:t>
      </w:r>
      <w:r w:rsidRPr="00A67C51">
        <w:rPr>
          <w:rtl/>
        </w:rPr>
        <w:t xml:space="preserve"> قُلِ </w:t>
      </w:r>
      <w:r w:rsidRPr="00A67C51">
        <w:rPr>
          <w:rFonts w:hint="cs"/>
          <w:rtl/>
        </w:rPr>
        <w:t>ٱ</w:t>
      </w:r>
      <w:r w:rsidRPr="00A67C51">
        <w:rPr>
          <w:rFonts w:hint="eastAsia"/>
          <w:rtl/>
        </w:rPr>
        <w:t>لرُّوحُ</w:t>
      </w:r>
      <w:r w:rsidRPr="00A67C51">
        <w:rPr>
          <w:rtl/>
        </w:rPr>
        <w:t xml:space="preserve"> مِنۡ أَمۡرِ رَبِّي وَمَآ أُوتِيتُم مِّنَ </w:t>
      </w:r>
      <w:r w:rsidRPr="00A67C51">
        <w:rPr>
          <w:rFonts w:hint="cs"/>
          <w:rtl/>
        </w:rPr>
        <w:t>ٱ</w:t>
      </w:r>
      <w:r w:rsidRPr="00A67C51">
        <w:rPr>
          <w:rFonts w:hint="eastAsia"/>
          <w:rtl/>
        </w:rPr>
        <w:t>لۡعِلۡمِ</w:t>
      </w:r>
      <w:r w:rsidRPr="00A67C51">
        <w:rPr>
          <w:rtl/>
        </w:rPr>
        <w:t xml:space="preserve"> إِلَّا قَلِيلٗا٨٥ وَلَئِن شِئۡنَا لَنَذۡهَبَنَّ بِ</w:t>
      </w:r>
      <w:r w:rsidRPr="00A67C51">
        <w:rPr>
          <w:rFonts w:hint="cs"/>
          <w:rtl/>
        </w:rPr>
        <w:t>ٱ</w:t>
      </w:r>
      <w:r w:rsidRPr="00A67C51">
        <w:rPr>
          <w:rFonts w:hint="eastAsia"/>
          <w:rtl/>
        </w:rPr>
        <w:t>لَّذِيٓ</w:t>
      </w:r>
      <w:r w:rsidRPr="00A67C51">
        <w:rPr>
          <w:rtl/>
        </w:rPr>
        <w:t xml:space="preserve"> أَوۡحَيۡنَآ إِلَيۡكَ ثُمَّ لَا تَجِدُ لَكَ بِهِ</w:t>
      </w:r>
      <w:r w:rsidRPr="00A67C51">
        <w:rPr>
          <w:rFonts w:hint="cs"/>
          <w:rtl/>
        </w:rPr>
        <w:t>ۦ</w:t>
      </w:r>
      <w:r w:rsidRPr="00A67C51">
        <w:rPr>
          <w:rtl/>
        </w:rPr>
        <w:t xml:space="preserve"> عَلَيۡنَا وَكِيلًا٨٦</w:t>
      </w:r>
      <w:r w:rsidRPr="00A67C51">
        <w:rPr>
          <w:rFonts w:ascii="Times New Roman" w:cs="Traditional Arabic" w:hint="cs"/>
          <w:sz w:val="32"/>
          <w:rtl/>
        </w:rPr>
        <w:t>﴾</w:t>
      </w:r>
      <w:r>
        <w:rPr>
          <w:rFonts w:ascii="Times New Roman" w:cs="IRNazli"/>
          <w:sz w:val="32"/>
          <w:rtl/>
        </w:rPr>
        <w:t xml:space="preserve"> </w:t>
      </w:r>
      <w:r w:rsidRPr="00A67C51">
        <w:rPr>
          <w:rStyle w:val="Char7"/>
          <w:rtl/>
        </w:rPr>
        <w:t>[الإسراء: 85-86]</w:t>
      </w:r>
      <w:r w:rsidRPr="00A67C51">
        <w:rPr>
          <w:rStyle w:val="Char7"/>
          <w:rFonts w:hint="cs"/>
          <w:rtl/>
        </w:rPr>
        <w:t>.</w:t>
      </w:r>
    </w:p>
    <w:p w:rsidR="00964FE0" w:rsidRPr="006D3785" w:rsidRDefault="00964FE0" w:rsidP="00A67C51">
      <w:pPr>
        <w:pStyle w:val="aa"/>
        <w:rPr>
          <w:rFonts w:ascii="Times New Roman" w:hAnsi="Times New Roman" w:cs="B Lotus"/>
          <w:sz w:val="20"/>
          <w:rtl/>
        </w:rPr>
      </w:pPr>
      <w:r w:rsidRPr="00A67C51">
        <w:rPr>
          <w:rStyle w:val="Char9"/>
          <w:rFonts w:hint="cs"/>
          <w:rtl/>
        </w:rPr>
        <w:t>«</w:t>
      </w:r>
      <w:r w:rsidRPr="00A67C51">
        <w:rPr>
          <w:rFonts w:hint="cs"/>
          <w:rtl/>
        </w:rPr>
        <w:t>تو را در مورد روح می‌پرسند، بگو روح از اوامر پروردگارم است و شما دانش اندکی داده شده‌اید</w:t>
      </w:r>
      <w:r w:rsidRPr="00A67C51">
        <w:rPr>
          <w:rStyle w:val="Char9"/>
          <w:rFonts w:hint="cs"/>
          <w:rtl/>
        </w:rPr>
        <w:t>»</w:t>
      </w:r>
      <w:r w:rsidR="00A67C51">
        <w:rPr>
          <w:rStyle w:val="Char9"/>
          <w:rFonts w:hint="cs"/>
          <w:rtl/>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 xml:space="preserve">بنابراین، علم و دانش دریایی است که ساحل ندارد و شاعر چه زیبا سروده است: </w:t>
      </w:r>
    </w:p>
    <w:tbl>
      <w:tblPr>
        <w:bidiVisual/>
        <w:tblW w:w="4859" w:type="pct"/>
        <w:tblInd w:w="84" w:type="dxa"/>
        <w:tblLook w:val="01E0" w:firstRow="1" w:lastRow="1" w:firstColumn="1" w:lastColumn="1" w:noHBand="0" w:noVBand="0"/>
      </w:tblPr>
      <w:tblGrid>
        <w:gridCol w:w="3426"/>
        <w:gridCol w:w="425"/>
        <w:gridCol w:w="3247"/>
      </w:tblGrid>
      <w:tr w:rsidR="00964FE0" w:rsidRPr="00DE5081" w:rsidTr="00AF6B9D">
        <w:trPr>
          <w:trHeight w:val="657"/>
        </w:trPr>
        <w:tc>
          <w:tcPr>
            <w:tcW w:w="2413" w:type="pct"/>
          </w:tcPr>
          <w:p w:rsidR="00964FE0" w:rsidRPr="005432D3" w:rsidRDefault="008E7C02" w:rsidP="005432D3">
            <w:pPr>
              <w:pStyle w:val="StyleComplexBLotus12ptJustifiedFirstline05cmCharCharChar"/>
              <w:tabs>
                <w:tab w:val="right" w:pos="582"/>
              </w:tabs>
              <w:spacing w:line="240" w:lineRule="auto"/>
              <w:ind w:firstLine="0"/>
              <w:rPr>
                <w:rStyle w:val="Char1"/>
                <w:sz w:val="2"/>
                <w:szCs w:val="2"/>
                <w:rtl/>
              </w:rPr>
            </w:pPr>
            <w:r>
              <w:rPr>
                <w:rStyle w:val="Char1"/>
                <w:rFonts w:hint="cs"/>
                <w:rtl/>
              </w:rPr>
              <w:t>و</w:t>
            </w:r>
            <w:r w:rsidR="00964FE0" w:rsidRPr="00DE5081">
              <w:rPr>
                <w:rStyle w:val="Char1"/>
                <w:rFonts w:hint="cs"/>
                <w:rtl/>
              </w:rPr>
              <w:t>قل ل</w:t>
            </w:r>
            <w:r w:rsidR="005432D3">
              <w:rPr>
                <w:rStyle w:val="Char1"/>
                <w:rFonts w:hint="cs"/>
                <w:rtl/>
              </w:rPr>
              <w:t>ـ</w:t>
            </w:r>
            <w:r w:rsidR="00964FE0" w:rsidRPr="00DE5081">
              <w:rPr>
                <w:rStyle w:val="Char1"/>
                <w:rFonts w:hint="cs"/>
                <w:rtl/>
              </w:rPr>
              <w:t>من یدعی فلی العلم فلسفة</w:t>
            </w:r>
            <w:r w:rsidR="00964FE0" w:rsidRPr="00DE5081">
              <w:rPr>
                <w:rStyle w:val="Char1"/>
                <w:rtl/>
              </w:rPr>
              <w:br/>
            </w:r>
          </w:p>
        </w:tc>
        <w:tc>
          <w:tcPr>
            <w:tcW w:w="299" w:type="pct"/>
          </w:tcPr>
          <w:p w:rsidR="00964FE0" w:rsidRPr="005432D3" w:rsidRDefault="00964FE0" w:rsidP="008C0D67">
            <w:pPr>
              <w:pStyle w:val="StyleComplexBLotus12ptJustifiedFirstline05cmCharCharChar"/>
              <w:tabs>
                <w:tab w:val="right" w:pos="582"/>
              </w:tabs>
              <w:spacing w:line="240" w:lineRule="auto"/>
              <w:rPr>
                <w:rStyle w:val="Char1"/>
                <w:sz w:val="2"/>
                <w:szCs w:val="2"/>
                <w:rtl/>
              </w:rPr>
            </w:pPr>
          </w:p>
        </w:tc>
        <w:tc>
          <w:tcPr>
            <w:tcW w:w="2287" w:type="pct"/>
          </w:tcPr>
          <w:p w:rsidR="00964FE0" w:rsidRPr="005432D3" w:rsidRDefault="008E7C02" w:rsidP="005432D3">
            <w:pPr>
              <w:pStyle w:val="StyleComplexBLotus12ptJustifiedFirstline05cmCharCharChar"/>
              <w:tabs>
                <w:tab w:val="right" w:pos="582"/>
              </w:tabs>
              <w:spacing w:line="240" w:lineRule="auto"/>
              <w:ind w:firstLine="0"/>
              <w:rPr>
                <w:rStyle w:val="Char1"/>
                <w:sz w:val="2"/>
                <w:szCs w:val="2"/>
                <w:rtl/>
              </w:rPr>
            </w:pPr>
            <w:r>
              <w:rPr>
                <w:rStyle w:val="Char1"/>
                <w:rFonts w:hint="cs"/>
                <w:rtl/>
              </w:rPr>
              <w:t>حفظت شیئا و</w:t>
            </w:r>
            <w:r w:rsidR="00E86E23">
              <w:rPr>
                <w:rStyle w:val="Char1"/>
                <w:rFonts w:hint="cs"/>
                <w:rtl/>
              </w:rPr>
              <w:t>غابت عن</w:t>
            </w:r>
            <w:r w:rsidR="00E86E23">
              <w:rPr>
                <w:rStyle w:val="Char1"/>
                <w:rFonts w:hint="cs"/>
                <w:rtl/>
                <w:lang w:bidi="ar-SA"/>
              </w:rPr>
              <w:t>ك</w:t>
            </w:r>
            <w:r w:rsidR="00964FE0" w:rsidRPr="00DE5081">
              <w:rPr>
                <w:rStyle w:val="Char1"/>
                <w:rFonts w:hint="cs"/>
                <w:rtl/>
              </w:rPr>
              <w:t xml:space="preserve"> اشیاء</w:t>
            </w:r>
            <w:r w:rsidR="00964FE0" w:rsidRPr="00DE5081">
              <w:rPr>
                <w:rStyle w:val="Char1"/>
                <w:rFonts w:hint="cs"/>
                <w:rtl/>
              </w:rPr>
              <w:br/>
            </w:r>
          </w:p>
        </w:tc>
      </w:tr>
    </w:tbl>
    <w:p w:rsidR="00964FE0" w:rsidRPr="00012A39" w:rsidRDefault="00964FE0" w:rsidP="00E86E23">
      <w:pPr>
        <w:pStyle w:val="a7"/>
        <w:rPr>
          <w:rtl/>
        </w:rPr>
      </w:pPr>
      <w:r w:rsidRPr="00E86E23">
        <w:rPr>
          <w:rFonts w:hint="cs"/>
          <w:rtl/>
        </w:rPr>
        <w:t>«</w:t>
      </w:r>
      <w:r w:rsidRPr="00012A39">
        <w:rPr>
          <w:rFonts w:hint="cs"/>
          <w:rtl/>
        </w:rPr>
        <w:t>به کسی که ادعا می</w:t>
      </w:r>
      <w:r w:rsidRPr="00012A39">
        <w:rPr>
          <w:rFonts w:ascii="Times New Roman" w:hAnsi="Times New Roman" w:cs="Times New Roman" w:hint="cs"/>
          <w:rtl/>
        </w:rPr>
        <w:t>‌</w:t>
      </w:r>
      <w:r w:rsidRPr="00012A39">
        <w:rPr>
          <w:rFonts w:hint="cs"/>
          <w:rtl/>
        </w:rPr>
        <w:t>کند که فیلسوف علم و دانش است، بگو چیزی را حفظ نموده</w:t>
      </w:r>
      <w:r w:rsidRPr="00012A39">
        <w:rPr>
          <w:rFonts w:ascii="Times New Roman" w:hAnsi="Times New Roman" w:cs="Times New Roman" w:hint="cs"/>
          <w:rtl/>
        </w:rPr>
        <w:t>‌</w:t>
      </w:r>
      <w:r w:rsidRPr="00012A39">
        <w:rPr>
          <w:rFonts w:hint="cs"/>
          <w:rtl/>
        </w:rPr>
        <w:t>ای ولی چیزه</w:t>
      </w:r>
      <w:r w:rsidR="00B00F22">
        <w:rPr>
          <w:rFonts w:hint="cs"/>
          <w:rtl/>
        </w:rPr>
        <w:t>ایی زیادی از تو پنهان مانده است</w:t>
      </w:r>
      <w:r w:rsidRPr="00E86E23">
        <w:rPr>
          <w:rFonts w:hint="cs"/>
          <w:rtl/>
        </w:rPr>
        <w:t>»</w:t>
      </w:r>
      <w:r w:rsidR="00B00F22">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ثعالبی می‌گوید: هر نویسنده‌ای که کتابی بنویسد، پس از گذشت یک شب با خود می‌گوید: کاش فلان مطلب را به آن می‌افزودم یا از آن کم می‌کردم. این پس از گذشت یک شب است، پس اگر چند سال بگذرد چگونه خواهد شد؟ و عماد اصفهانی گفته است: از نظر من کسی نیست که امروز کتابی می‌نویسد مگر اینکه فردا می‌گوید: اگر این را تغییر می‌دادم یا فلان مطلب را اضافه می‌کردم بهتر بود و اگر فلان مطلب مقدم می‌شد و یا مطلبی را ذکر نمی‌نمودم، زیباتر بود و این بزرگ‌ترین عبرت و دلیلی است بر اینکه تمام انسانه</w:t>
      </w:r>
      <w:r w:rsidR="00B00F22">
        <w:rPr>
          <w:rFonts w:ascii="Times New Roman" w:hAnsi="Times New Roman" w:cs="IRNazli" w:hint="cs"/>
          <w:sz w:val="22"/>
          <w:szCs w:val="28"/>
          <w:rtl/>
          <w:lang w:bidi="fa-IR"/>
        </w:rPr>
        <w:t>ا و کارهایشان ناقص‌اند.</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 xml:space="preserve">در پایان امیدوارم که این کار، خالص برای خدا باشد و برای بندگان خدا مفید واقع شود و خداوند مرا در مقابل هر حرفی که نوشته‌ام، پاداش دهد و آن را در ترازوی اعمال نیکم قرار دهد و به برادرانی که مرا با تمام وجود، در تألیف این کتاب یاری نمودند، پاداش نیک بدهد. شاعر گفته است: </w:t>
      </w:r>
    </w:p>
    <w:tbl>
      <w:tblPr>
        <w:bidiVisual/>
        <w:tblW w:w="4850" w:type="pct"/>
        <w:tblInd w:w="108" w:type="dxa"/>
        <w:tblLook w:val="01E0" w:firstRow="1" w:lastRow="1" w:firstColumn="1" w:lastColumn="1" w:noHBand="0" w:noVBand="0"/>
      </w:tblPr>
      <w:tblGrid>
        <w:gridCol w:w="3402"/>
        <w:gridCol w:w="425"/>
        <w:gridCol w:w="3258"/>
      </w:tblGrid>
      <w:tr w:rsidR="00964FE0" w:rsidRPr="00DE5081" w:rsidTr="00AF6B9D">
        <w:trPr>
          <w:trHeight w:val="523"/>
        </w:trPr>
        <w:tc>
          <w:tcPr>
            <w:tcW w:w="2401" w:type="pct"/>
          </w:tcPr>
          <w:p w:rsidR="00964FE0" w:rsidRPr="005432D3" w:rsidRDefault="00964FE0" w:rsidP="00B00F22">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اسیر خلف رکاب القوم ذاعرج</w:t>
            </w:r>
            <w:r w:rsidRPr="00DE5081">
              <w:rPr>
                <w:rStyle w:val="Char1"/>
                <w:rtl/>
              </w:rPr>
              <w:br/>
            </w:r>
          </w:p>
        </w:tc>
        <w:tc>
          <w:tcPr>
            <w:tcW w:w="300" w:type="pct"/>
          </w:tcPr>
          <w:p w:rsidR="00964FE0" w:rsidRPr="00DE5081" w:rsidRDefault="00964FE0" w:rsidP="008C0D67">
            <w:pPr>
              <w:pStyle w:val="StyleComplexBLotus12ptJustifiedFirstline05cmCharCharChar"/>
              <w:tabs>
                <w:tab w:val="right" w:pos="582"/>
              </w:tabs>
              <w:spacing w:line="240" w:lineRule="auto"/>
              <w:rPr>
                <w:rStyle w:val="Char1"/>
                <w:rtl/>
              </w:rPr>
            </w:pPr>
          </w:p>
        </w:tc>
        <w:tc>
          <w:tcPr>
            <w:tcW w:w="2299" w:type="pct"/>
          </w:tcPr>
          <w:p w:rsidR="00964FE0" w:rsidRPr="005432D3" w:rsidRDefault="00964FE0" w:rsidP="00B00F22">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مؤملا جبر ما لاقیت من عوج</w:t>
            </w:r>
            <w:r w:rsidRPr="00DE5081">
              <w:rPr>
                <w:rStyle w:val="Char1"/>
                <w:rFonts w:hint="cs"/>
                <w:rtl/>
              </w:rPr>
              <w:br/>
            </w:r>
          </w:p>
        </w:tc>
      </w:tr>
    </w:tbl>
    <w:p w:rsidR="00964FE0" w:rsidRPr="00DE2D2A" w:rsidRDefault="00964FE0" w:rsidP="00E04A7D">
      <w:pPr>
        <w:pStyle w:val="a7"/>
        <w:rPr>
          <w:rtl/>
        </w:rPr>
      </w:pPr>
      <w:r w:rsidRPr="00E04A7D">
        <w:rPr>
          <w:rFonts w:hint="cs"/>
          <w:rtl/>
        </w:rPr>
        <w:t>«</w:t>
      </w:r>
      <w:r w:rsidRPr="00DE2D2A">
        <w:rPr>
          <w:rFonts w:hint="cs"/>
          <w:rtl/>
        </w:rPr>
        <w:t>به دنبال کاروان، لنگ لنگان حرکت می</w:t>
      </w:r>
      <w:r w:rsidRPr="00DE2D2A">
        <w:rPr>
          <w:rFonts w:ascii="Times New Roman" w:hAnsi="Times New Roman" w:cs="Times New Roman" w:hint="cs"/>
          <w:rtl/>
        </w:rPr>
        <w:t>‌</w:t>
      </w:r>
      <w:r w:rsidRPr="00DE2D2A">
        <w:rPr>
          <w:rFonts w:hint="cs"/>
          <w:rtl/>
        </w:rPr>
        <w:t>کنم؛ به امید اینکه تأخیر خود را از آنان، جبران کنم</w:t>
      </w:r>
      <w:r w:rsidRPr="00E04A7D">
        <w:rPr>
          <w:rFonts w:hint="cs"/>
          <w:rtl/>
        </w:rPr>
        <w:t>»</w:t>
      </w:r>
      <w:r w:rsidR="00DE2D2A" w:rsidRPr="00E04A7D">
        <w:t>.</w:t>
      </w:r>
    </w:p>
    <w:tbl>
      <w:tblPr>
        <w:bidiVisual/>
        <w:tblW w:w="4858" w:type="pct"/>
        <w:tblInd w:w="108" w:type="dxa"/>
        <w:tblLook w:val="01E0" w:firstRow="1" w:lastRow="1" w:firstColumn="1" w:lastColumn="1" w:noHBand="0" w:noVBand="0"/>
      </w:tblPr>
      <w:tblGrid>
        <w:gridCol w:w="3403"/>
        <w:gridCol w:w="424"/>
        <w:gridCol w:w="3270"/>
      </w:tblGrid>
      <w:tr w:rsidR="00964FE0" w:rsidRPr="00DE5081" w:rsidTr="000B4008">
        <w:trPr>
          <w:trHeight w:val="523"/>
        </w:trPr>
        <w:tc>
          <w:tcPr>
            <w:tcW w:w="2397" w:type="pct"/>
          </w:tcPr>
          <w:p w:rsidR="00964FE0" w:rsidRPr="005432D3" w:rsidRDefault="00964FE0" w:rsidP="00B00F22">
            <w:pPr>
              <w:pStyle w:val="StyleComplexBLotus12ptJustifiedFirstline05cmCharCharChar"/>
              <w:tabs>
                <w:tab w:val="right" w:pos="582"/>
              </w:tabs>
              <w:spacing w:line="240" w:lineRule="auto"/>
              <w:ind w:firstLine="0"/>
              <w:rPr>
                <w:rStyle w:val="Char1"/>
                <w:sz w:val="5"/>
                <w:szCs w:val="5"/>
                <w:rtl/>
              </w:rPr>
            </w:pPr>
            <w:r w:rsidRPr="00DE5081">
              <w:rPr>
                <w:rStyle w:val="Char1"/>
                <w:rFonts w:hint="cs"/>
                <w:rtl/>
              </w:rPr>
              <w:t>فان لحقت بهم من بعد ماسبقوا</w:t>
            </w:r>
            <w:r w:rsidRPr="00DE5081">
              <w:rPr>
                <w:rStyle w:val="Char1"/>
                <w:rtl/>
              </w:rPr>
              <w:br/>
            </w:r>
          </w:p>
        </w:tc>
        <w:tc>
          <w:tcPr>
            <w:tcW w:w="299" w:type="pct"/>
          </w:tcPr>
          <w:p w:rsidR="00964FE0" w:rsidRPr="00DE5081" w:rsidRDefault="00964FE0" w:rsidP="008C0D67">
            <w:pPr>
              <w:pStyle w:val="StyleComplexBLotus12ptJustifiedFirstline05cmCharCharChar"/>
              <w:tabs>
                <w:tab w:val="right" w:pos="582"/>
              </w:tabs>
              <w:spacing w:line="240" w:lineRule="auto"/>
              <w:rPr>
                <w:rStyle w:val="Char1"/>
                <w:rtl/>
              </w:rPr>
            </w:pPr>
          </w:p>
        </w:tc>
        <w:tc>
          <w:tcPr>
            <w:tcW w:w="2304" w:type="pct"/>
          </w:tcPr>
          <w:p w:rsidR="00964FE0" w:rsidRPr="005432D3" w:rsidRDefault="00964FE0" w:rsidP="00B00F22">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فکم لرب السم</w:t>
            </w:r>
            <w:r w:rsidR="005432D3">
              <w:rPr>
                <w:rStyle w:val="Char1"/>
                <w:rFonts w:hint="cs"/>
                <w:rtl/>
              </w:rPr>
              <w:t>ـ</w:t>
            </w:r>
            <w:r w:rsidRPr="00DE5081">
              <w:rPr>
                <w:rStyle w:val="Char1"/>
                <w:rFonts w:hint="cs"/>
                <w:rtl/>
              </w:rPr>
              <w:t>اء فی الناس من فرج</w:t>
            </w:r>
            <w:r w:rsidRPr="00DE5081">
              <w:rPr>
                <w:rStyle w:val="Char1"/>
                <w:rFonts w:hint="cs"/>
                <w:rtl/>
              </w:rPr>
              <w:br/>
            </w:r>
          </w:p>
        </w:tc>
      </w:tr>
    </w:tbl>
    <w:p w:rsidR="00964FE0" w:rsidRPr="00012A39" w:rsidRDefault="00964FE0" w:rsidP="00E04A7D">
      <w:pPr>
        <w:pStyle w:val="a7"/>
        <w:rPr>
          <w:rtl/>
        </w:rPr>
      </w:pPr>
      <w:r w:rsidRPr="00012A39">
        <w:rPr>
          <w:rFonts w:hint="cs"/>
          <w:rtl/>
        </w:rPr>
        <w:t>«اگر به آنان که از من سبقت گرفته‌اند برسم، لطف خداوند است که شامل حالم شده و اوست ک</w:t>
      </w:r>
      <w:r w:rsidR="00E04A7D">
        <w:rPr>
          <w:rFonts w:hint="cs"/>
          <w:rtl/>
        </w:rPr>
        <w:t>ه چنین توفیقی به بندگانش می‌دهد</w:t>
      </w:r>
      <w:r w:rsidRPr="00012A39">
        <w:rPr>
          <w:rFonts w:hint="cs"/>
          <w:rtl/>
        </w:rPr>
        <w:t>»</w:t>
      </w:r>
      <w:r w:rsidR="00E04A7D">
        <w:rPr>
          <w:rFonts w:hint="cs"/>
          <w:rtl/>
        </w:rPr>
        <w:t>.</w:t>
      </w:r>
    </w:p>
    <w:tbl>
      <w:tblPr>
        <w:bidiVisual/>
        <w:tblW w:w="4840" w:type="pct"/>
        <w:tblInd w:w="108" w:type="dxa"/>
        <w:tblLook w:val="01E0" w:firstRow="1" w:lastRow="1" w:firstColumn="1" w:lastColumn="1" w:noHBand="0" w:noVBand="0"/>
      </w:tblPr>
      <w:tblGrid>
        <w:gridCol w:w="3378"/>
        <w:gridCol w:w="421"/>
        <w:gridCol w:w="3271"/>
      </w:tblGrid>
      <w:tr w:rsidR="00964FE0" w:rsidRPr="00DE5081" w:rsidTr="000B4008">
        <w:trPr>
          <w:trHeight w:val="530"/>
        </w:trPr>
        <w:tc>
          <w:tcPr>
            <w:tcW w:w="2389" w:type="pct"/>
          </w:tcPr>
          <w:p w:rsidR="00964FE0" w:rsidRPr="005432D3" w:rsidRDefault="008E7C02" w:rsidP="005432D3">
            <w:pPr>
              <w:pStyle w:val="StyleComplexBLotus12ptJustifiedFirstline05cmCharCharChar"/>
              <w:tabs>
                <w:tab w:val="right" w:pos="582"/>
              </w:tabs>
              <w:spacing w:line="240" w:lineRule="auto"/>
              <w:ind w:firstLine="0"/>
              <w:rPr>
                <w:rStyle w:val="Char1"/>
                <w:sz w:val="2"/>
                <w:szCs w:val="2"/>
                <w:rtl/>
              </w:rPr>
            </w:pPr>
            <w:r>
              <w:rPr>
                <w:rStyle w:val="Char1"/>
                <w:rFonts w:hint="cs"/>
                <w:rtl/>
              </w:rPr>
              <w:t>و</w:t>
            </w:r>
            <w:r w:rsidR="00964FE0" w:rsidRPr="00DE5081">
              <w:rPr>
                <w:rStyle w:val="Char1"/>
                <w:rFonts w:hint="cs"/>
                <w:rtl/>
              </w:rPr>
              <w:t>ان ظللت بقفر الارض منقطعا</w:t>
            </w:r>
            <w:r w:rsidR="00964FE0" w:rsidRPr="00DE5081">
              <w:rPr>
                <w:rStyle w:val="Char1"/>
                <w:rtl/>
              </w:rPr>
              <w:br/>
            </w:r>
          </w:p>
        </w:tc>
        <w:tc>
          <w:tcPr>
            <w:tcW w:w="298" w:type="pct"/>
          </w:tcPr>
          <w:p w:rsidR="00964FE0" w:rsidRPr="00DE5081" w:rsidRDefault="00964FE0" w:rsidP="008C0D67">
            <w:pPr>
              <w:pStyle w:val="StyleComplexBLotus12ptJustifiedFirstline05cmCharCharChar"/>
              <w:tabs>
                <w:tab w:val="right" w:pos="582"/>
              </w:tabs>
              <w:spacing w:line="240" w:lineRule="auto"/>
              <w:rPr>
                <w:rStyle w:val="Char1"/>
                <w:rtl/>
              </w:rPr>
            </w:pPr>
          </w:p>
        </w:tc>
        <w:tc>
          <w:tcPr>
            <w:tcW w:w="2313" w:type="pct"/>
          </w:tcPr>
          <w:p w:rsidR="00964FE0" w:rsidRPr="005432D3" w:rsidRDefault="00E86E23" w:rsidP="000B4008">
            <w:pPr>
              <w:pStyle w:val="StyleComplexBLotus12ptJustifiedFirstline05cmCharCharChar"/>
              <w:tabs>
                <w:tab w:val="right" w:pos="582"/>
              </w:tabs>
              <w:spacing w:line="240" w:lineRule="auto"/>
              <w:ind w:firstLine="0"/>
              <w:rPr>
                <w:rStyle w:val="Char1"/>
                <w:sz w:val="2"/>
                <w:szCs w:val="2"/>
                <w:rtl/>
              </w:rPr>
            </w:pPr>
            <w:r>
              <w:rPr>
                <w:rStyle w:val="Char1"/>
                <w:rFonts w:hint="cs"/>
                <w:rtl/>
              </w:rPr>
              <w:t>ما علی اعرج ف</w:t>
            </w:r>
            <w:r>
              <w:rPr>
                <w:rStyle w:val="Char1"/>
                <w:rFonts w:hint="cs"/>
                <w:rtl/>
                <w:lang w:bidi="ar-SA"/>
              </w:rPr>
              <w:t>ي</w:t>
            </w:r>
            <w:r w:rsidR="00964FE0" w:rsidRPr="00DE5081">
              <w:rPr>
                <w:rStyle w:val="Char1"/>
                <w:rFonts w:hint="cs"/>
                <w:rtl/>
              </w:rPr>
              <w:t xml:space="preserve"> ذل</w:t>
            </w:r>
            <w:r w:rsidR="000B4008">
              <w:rPr>
                <w:rStyle w:val="Char1"/>
                <w:rFonts w:hint="cs"/>
                <w:rtl/>
              </w:rPr>
              <w:t>ك</w:t>
            </w:r>
            <w:r w:rsidR="00964FE0" w:rsidRPr="00DE5081">
              <w:rPr>
                <w:rStyle w:val="Char1"/>
                <w:rFonts w:hint="cs"/>
                <w:rtl/>
              </w:rPr>
              <w:t xml:space="preserve"> من حرج</w:t>
            </w:r>
            <w:r w:rsidR="00964FE0" w:rsidRPr="00DE5081">
              <w:rPr>
                <w:rStyle w:val="Char1"/>
                <w:rFonts w:hint="cs"/>
                <w:rtl/>
              </w:rPr>
              <w:br/>
            </w:r>
          </w:p>
        </w:tc>
      </w:tr>
    </w:tbl>
    <w:p w:rsidR="00964FE0" w:rsidRPr="00012A39" w:rsidRDefault="00964FE0" w:rsidP="008C0D67">
      <w:pPr>
        <w:pStyle w:val="StyleComplexBLotus12ptJustifiedFirstline05cmCharCharChar"/>
        <w:tabs>
          <w:tab w:val="right" w:pos="582"/>
        </w:tabs>
        <w:spacing w:line="240" w:lineRule="auto"/>
        <w:rPr>
          <w:rFonts w:ascii="Times New Roman" w:hAnsi="Times New Roman" w:cs="B Lotus"/>
          <w:sz w:val="20"/>
          <w:szCs w:val="26"/>
          <w:rtl/>
          <w:lang w:bidi="fa-IR"/>
        </w:rPr>
      </w:pPr>
      <w:r w:rsidRPr="00DE2D2A">
        <w:rPr>
          <w:rStyle w:val="Char5"/>
          <w:rFonts w:hint="cs"/>
          <w:rtl/>
        </w:rPr>
        <w:t>«</w:t>
      </w:r>
      <w:r w:rsidRPr="00C8379C">
        <w:rPr>
          <w:rStyle w:val="Char5"/>
          <w:rFonts w:hint="cs"/>
          <w:rtl/>
        </w:rPr>
        <w:t>و اگر در بیابان باز بمانم، برای فرد لنگ اشکالی ندارد</w:t>
      </w:r>
      <w:r w:rsidRPr="00DE2D2A">
        <w:rPr>
          <w:rStyle w:val="Char5"/>
          <w:rFonts w:hint="cs"/>
          <w:rtl/>
        </w:rPr>
        <w:t>»</w:t>
      </w:r>
      <w:r w:rsidR="00DE2D2A">
        <w:rPr>
          <w:rStyle w:val="Char5"/>
        </w:rPr>
        <w:t>.</w:t>
      </w:r>
    </w:p>
    <w:p w:rsidR="00964FE0" w:rsidRPr="00012A39" w:rsidRDefault="00AF6B9D" w:rsidP="00E86E23">
      <w:pPr>
        <w:pStyle w:val="a3"/>
        <w:jc w:val="center"/>
        <w:rPr>
          <w:rtl/>
        </w:rPr>
      </w:pPr>
      <w:r>
        <w:rPr>
          <w:rFonts w:hint="cs"/>
          <w:rtl/>
        </w:rPr>
        <w:t>سبحانك اللهم و</w:t>
      </w:r>
      <w:r w:rsidR="00964FE0" w:rsidRPr="00E04A7D">
        <w:rPr>
          <w:rFonts w:hint="cs"/>
          <w:rtl/>
        </w:rPr>
        <w:t>بحمد</w:t>
      </w:r>
      <w:r>
        <w:rPr>
          <w:rFonts w:hint="cs"/>
          <w:rtl/>
        </w:rPr>
        <w:t>ك</w:t>
      </w:r>
      <w:r w:rsidR="00964FE0" w:rsidRPr="00E04A7D">
        <w:rPr>
          <w:rFonts w:hint="cs"/>
          <w:rtl/>
        </w:rPr>
        <w:t xml:space="preserve"> أشهد أن لا إله إلا أنت أستغفر</w:t>
      </w:r>
      <w:r>
        <w:rPr>
          <w:rFonts w:hint="cs"/>
          <w:rtl/>
        </w:rPr>
        <w:t>ك و</w:t>
      </w:r>
      <w:r w:rsidR="00964FE0" w:rsidRPr="00E04A7D">
        <w:rPr>
          <w:rFonts w:hint="cs"/>
          <w:rtl/>
        </w:rPr>
        <w:t>أتوب إلی</w:t>
      </w:r>
      <w:r>
        <w:rPr>
          <w:rFonts w:hint="cs"/>
          <w:rtl/>
        </w:rPr>
        <w:t>ك</w:t>
      </w:r>
      <w:r w:rsidR="00964FE0" w:rsidRPr="00012A39">
        <w:rPr>
          <w:rFonts w:hint="cs"/>
          <w:rtl/>
        </w:rPr>
        <w:t>.</w:t>
      </w:r>
    </w:p>
    <w:p w:rsidR="00964FE0" w:rsidRPr="00012A39" w:rsidRDefault="00964FE0" w:rsidP="008C0D67">
      <w:pPr>
        <w:pStyle w:val="StyleComplexBLotus12ptJustifiedFirstline05cmCharCharChar"/>
        <w:tabs>
          <w:tab w:val="right" w:pos="582"/>
        </w:tabs>
        <w:spacing w:line="240" w:lineRule="auto"/>
        <w:rPr>
          <w:rFonts w:ascii="Times New Roman" w:hAnsi="Times New Roman" w:cs="B Lotus"/>
          <w:sz w:val="8"/>
          <w:szCs w:val="14"/>
          <w:rtl/>
          <w:lang w:bidi="fa-IR"/>
        </w:rPr>
      </w:pPr>
    </w:p>
    <w:p w:rsidR="00964FE0" w:rsidRPr="00C8379C" w:rsidRDefault="00964FE0" w:rsidP="00E86E23">
      <w:pPr>
        <w:pStyle w:val="a7"/>
        <w:ind w:left="2880" w:firstLine="720"/>
        <w:jc w:val="center"/>
        <w:rPr>
          <w:b/>
          <w:bCs/>
          <w:sz w:val="24"/>
          <w:szCs w:val="24"/>
          <w:rtl/>
        </w:rPr>
      </w:pPr>
      <w:r w:rsidRPr="00C8379C">
        <w:rPr>
          <w:rStyle w:val="Char6"/>
          <w:rFonts w:hint="cs"/>
          <w:rtl/>
        </w:rPr>
        <w:t>الفقیر إلی عفو ربه و مغفرته و رضوان</w:t>
      </w:r>
      <w:r w:rsidRPr="00C8379C">
        <w:rPr>
          <w:rFonts w:hint="cs"/>
          <w:b/>
          <w:bCs/>
          <w:sz w:val="24"/>
          <w:szCs w:val="24"/>
          <w:rtl/>
        </w:rPr>
        <w:t>ه</w:t>
      </w:r>
    </w:p>
    <w:p w:rsidR="00964FE0" w:rsidRPr="003B13DA" w:rsidRDefault="00964FE0" w:rsidP="00C8379C">
      <w:pPr>
        <w:pStyle w:val="a7"/>
        <w:ind w:left="4320" w:firstLine="720"/>
        <w:jc w:val="left"/>
        <w:rPr>
          <w:rtl/>
        </w:rPr>
      </w:pPr>
      <w:r w:rsidRPr="00C8379C">
        <w:rPr>
          <w:rFonts w:hint="cs"/>
          <w:rtl/>
        </w:rPr>
        <w:t>علی محمد الصلابی</w:t>
      </w:r>
    </w:p>
    <w:p w:rsidR="00964FE0" w:rsidRPr="003B13DA" w:rsidRDefault="00964FE0" w:rsidP="00C8379C">
      <w:pPr>
        <w:pStyle w:val="a7"/>
        <w:ind w:left="4320" w:firstLine="720"/>
        <w:rPr>
          <w:rtl/>
        </w:rPr>
      </w:pPr>
      <w:r w:rsidRPr="003B13DA">
        <w:rPr>
          <w:rFonts w:hint="cs"/>
          <w:rtl/>
        </w:rPr>
        <w:t>1422 ه‍ - 2001 م.</w:t>
      </w:r>
    </w:p>
    <w:p w:rsidR="00964FE0" w:rsidRDefault="00964FE0" w:rsidP="0026517C"/>
    <w:p w:rsidR="00964FE0" w:rsidRDefault="00964FE0" w:rsidP="003B13DA">
      <w:pPr>
        <w:pStyle w:val="a"/>
        <w:sectPr w:rsidR="00964FE0" w:rsidSect="00A50EB6">
          <w:headerReference w:type="default" r:id="rId20"/>
          <w:footnotePr>
            <w:numRestart w:val="eachPage"/>
          </w:footnotePr>
          <w:pgSz w:w="9356" w:h="13608" w:code="9"/>
          <w:pgMar w:top="567" w:right="1134" w:bottom="851" w:left="1134" w:header="454" w:footer="0" w:gutter="0"/>
          <w:cols w:space="708"/>
          <w:titlePg/>
          <w:bidi/>
          <w:rtlGutter/>
          <w:docGrid w:linePitch="381"/>
        </w:sectPr>
      </w:pPr>
    </w:p>
    <w:p w:rsidR="0072736D" w:rsidRDefault="0072736D" w:rsidP="0072736D">
      <w:pPr>
        <w:jc w:val="center"/>
        <w:rPr>
          <w:rFonts w:ascii="IRTitr" w:hAnsi="IRTitr" w:cs="IRTitr"/>
          <w:sz w:val="56"/>
          <w:szCs w:val="56"/>
          <w:rtl/>
          <w:lang w:bidi="fa-IR"/>
        </w:rPr>
      </w:pPr>
    </w:p>
    <w:p w:rsidR="00964FE0" w:rsidRPr="0072736D" w:rsidRDefault="00964FE0" w:rsidP="0072736D">
      <w:pPr>
        <w:pStyle w:val="a5"/>
      </w:pPr>
      <w:bookmarkStart w:id="12" w:name="_Toc439429543"/>
      <w:r w:rsidRPr="0072736D">
        <w:rPr>
          <w:rtl/>
        </w:rPr>
        <w:t xml:space="preserve">بخش اول: </w:t>
      </w:r>
      <w:r w:rsidR="0072736D" w:rsidRPr="0072736D">
        <w:rPr>
          <w:rtl/>
        </w:rPr>
        <w:br/>
      </w:r>
      <w:r w:rsidRPr="0072736D">
        <w:rPr>
          <w:rtl/>
        </w:rPr>
        <w:t>مهم‌ترین وقایع تاریخی قبل از بعثت</w:t>
      </w:r>
      <w:bookmarkEnd w:id="12"/>
    </w:p>
    <w:p w:rsidR="00964FE0" w:rsidRDefault="00964FE0" w:rsidP="0026517C"/>
    <w:p w:rsidR="00964FE0" w:rsidRDefault="00964FE0" w:rsidP="003B13DA">
      <w:pPr>
        <w:pStyle w:val="a"/>
        <w:rPr>
          <w:rtl/>
        </w:rPr>
        <w:sectPr w:rsidR="00964FE0" w:rsidSect="00D97736">
          <w:footnotePr>
            <w:numRestart w:val="eachPage"/>
          </w:footnotePr>
          <w:type w:val="oddPage"/>
          <w:pgSz w:w="9356" w:h="13608" w:code="9"/>
          <w:pgMar w:top="567" w:right="1134" w:bottom="851" w:left="1134" w:header="454" w:footer="0" w:gutter="0"/>
          <w:cols w:space="708"/>
          <w:titlePg/>
          <w:bidi/>
          <w:rtlGutter/>
          <w:docGrid w:linePitch="381"/>
        </w:sectPr>
      </w:pPr>
    </w:p>
    <w:p w:rsidR="00964FE0" w:rsidRPr="00DE2D2A" w:rsidRDefault="00964FE0" w:rsidP="00DE2D2A">
      <w:pPr>
        <w:pStyle w:val="a"/>
        <w:rPr>
          <w:rtl/>
        </w:rPr>
      </w:pPr>
      <w:bookmarkStart w:id="13" w:name="_Toc270033054"/>
      <w:bookmarkStart w:id="14" w:name="_Toc439429544"/>
      <w:r w:rsidRPr="00DE2D2A">
        <w:rPr>
          <w:rFonts w:hint="cs"/>
          <w:rtl/>
        </w:rPr>
        <w:t>فصل اوّل</w:t>
      </w:r>
      <w:r w:rsidRPr="00DE2D2A">
        <w:rPr>
          <w:rtl/>
        </w:rPr>
        <w:br/>
      </w:r>
      <w:r w:rsidRPr="00DE2D2A">
        <w:rPr>
          <w:rFonts w:hint="cs"/>
          <w:rtl/>
        </w:rPr>
        <w:t>تمدنهای حاکم و ادیان قبل از بعثت</w:t>
      </w:r>
      <w:bookmarkEnd w:id="13"/>
      <w:bookmarkEnd w:id="14"/>
    </w:p>
    <w:p w:rsidR="00964FE0" w:rsidRPr="0072736D" w:rsidRDefault="00964FE0" w:rsidP="0072736D">
      <w:pPr>
        <w:pStyle w:val="a0"/>
        <w:rPr>
          <w:rStyle w:val="Charb"/>
          <w:rFonts w:ascii="IRZar" w:hAnsi="IRZar" w:cs="IRZar"/>
          <w:b w:val="0"/>
          <w:bCs w:val="0"/>
          <w:rtl/>
        </w:rPr>
      </w:pPr>
      <w:bookmarkStart w:id="15" w:name="_Toc134241209"/>
      <w:bookmarkStart w:id="16" w:name="_Toc270033055"/>
      <w:bookmarkStart w:id="17" w:name="_Toc439429545"/>
      <w:r w:rsidRPr="0072736D">
        <w:rPr>
          <w:rFonts w:hint="cs"/>
          <w:rtl/>
        </w:rPr>
        <w:t>1- امپراطوری روم</w:t>
      </w:r>
      <w:bookmarkEnd w:id="15"/>
      <w:bookmarkEnd w:id="16"/>
      <w:bookmarkEnd w:id="17"/>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امپراطور روم شرقی، معروف به امپراطور بیزانس که قلمرو آن در آن زمان شامل سرزمین یونان، بالکان، آسیا، سوریه و فلسطین، تمام حوزه دریای مدیترانه، مصر و کلیه سرزمینهای شمال آفریقا می‌گردید و مرکز آن، قسطنطنیه بود، حکومتی ستمگر داشت که ظلم و ستم را بر ملتهای یاد شده تحمیل می‌کرد و آشفتگی، هرج و مرج همه جا را فراگرفته بود در حالی که خودشان با عیش و عشرت زندگی می‌کردند، با این وجود مصر، عرص</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ظلم مذهبی و بدترین نوع استبداد سیاسی شده بود و برای رومیها به مثاب</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گوسفندی بود که از شیر آن استفاده می‌نمودند، اما به آن علوفه کافی نمی‌دادند.</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در سوریه نیز انواع ظلم و بیگاری و بردگی رواج یافته بود و رومیها برای رهبری و فرمانروایی آنان، فقط از زور و قدرت کمک می‌گرفتند و علاوه بر آنکه مورد تاخت و تاز قرار داده بودند، مانند بیگانگانی بر آن فرمانروایی می‌کردند که جز منطق زور، چیزی را نمی‌شناسند و هیچ نوع نرمشی با آنها نشان نمی‌دادند تا جایی که مردم سوریه برای پرداخت وامهای خود، فرزندانشان را می‌فروختند.</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 xml:space="preserve">جامعه روم، مملو از تناقض و آشفتگی بود و این وضعیت در کتاب </w:t>
      </w:r>
      <w:r w:rsidRPr="003B13DA">
        <w:rPr>
          <w:rFonts w:ascii="Times New Roman" w:hAnsi="Times New Roman" w:cs="IRNazli" w:hint="cs"/>
          <w:b/>
          <w:bCs/>
          <w:sz w:val="22"/>
          <w:rtl/>
          <w:lang w:bidi="fa-IR"/>
        </w:rPr>
        <w:t>تمدن در گذشته</w:t>
      </w:r>
      <w:r w:rsidRPr="003B13DA">
        <w:rPr>
          <w:rFonts w:ascii="Times New Roman" w:hAnsi="Times New Roman" w:cs="IRNazli" w:hint="cs"/>
          <w:sz w:val="22"/>
          <w:szCs w:val="28"/>
          <w:rtl/>
          <w:lang w:bidi="fa-IR"/>
        </w:rPr>
        <w:t xml:space="preserve"> </w:t>
      </w:r>
      <w:r w:rsidRPr="003B13DA">
        <w:rPr>
          <w:rFonts w:ascii="Times New Roman" w:hAnsi="Times New Roman" w:cs="IRNazli" w:hint="cs"/>
          <w:b/>
          <w:bCs/>
          <w:sz w:val="22"/>
          <w:rtl/>
          <w:lang w:bidi="fa-IR"/>
        </w:rPr>
        <w:t>و حال</w:t>
      </w:r>
      <w:r w:rsidR="00DE2D2A">
        <w:rPr>
          <w:rFonts w:ascii="Times New Roman" w:hAnsi="Times New Roman" w:cs="IRNazli" w:hint="cs"/>
          <w:sz w:val="22"/>
          <w:szCs w:val="28"/>
          <w:rtl/>
          <w:lang w:bidi="fa-IR"/>
        </w:rPr>
        <w:t xml:space="preserve"> چنین بیان شده است:</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تناقض وحشتناکی بر زندگی اجتماعی بیزانس حاکم و گرایش به دین، در اذهان رومیها رسوخ کرده بود؛ رهبانیت و گوشه‌گیری، فراگیر و در تمام مناطق کشور گسترش یافته بود. افراد بی‌اطلاع در مباحث عمیق دینی و مباحثه بیزانسی دخالت می‌کردند و به آن می‌پرداختند. زندگی عادی، رنگ مذهبی به خود گرفته بود، اما از طرفی همین مردم، به شدت به انواع بازیها، سرگرمیها و خوشگذرانیها علاقمند بودند. میدانهای ورزشی بزرگی وجود داشت که هشتاد هزار نفر تماشاچی را در خود جای می‌داد. مردم در آنجا کشتی گرفتن مردان با مردان و گاهی مردان با درندگان را تماشا می‌کردند</w:t>
      </w:r>
      <w:r w:rsidRPr="00CA7C13">
        <w:rPr>
          <w:rStyle w:val="FootnoteReference"/>
          <w:rFonts w:cs="IRNazli"/>
          <w:sz w:val="28"/>
          <w:szCs w:val="28"/>
          <w:rtl/>
          <w:lang w:bidi="fa-IR"/>
        </w:rPr>
        <w:footnoteReference w:id="4"/>
      </w:r>
      <w:r w:rsidR="00F278D9">
        <w:rPr>
          <w:rFonts w:ascii="Times New Roman" w:hAnsi="Times New Roman" w:cs="IRNazli"/>
          <w:sz w:val="22"/>
          <w:szCs w:val="28"/>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مردم به نژادهای متفاوت تقسیم شده بودند. آنها زیبایی را دوست داشتند و به خشونت و ظلم، عشق می‌ورزیدند و بازیهایشان بیشتر اوقات بازیهای خونینی بود و شکنجه‌هایشان نیز خیلی سخت و هولناک و زندگی بزرگان و رؤسایشان ترکیبی از خوشگذرانی و توطئه و تشریفات بی‌جا و عادتهای زشت و ناپسند بود</w:t>
      </w:r>
      <w:r w:rsidRPr="00CA7C13">
        <w:rPr>
          <w:rStyle w:val="FootnoteReference"/>
          <w:rFonts w:cs="IRNazli"/>
          <w:sz w:val="28"/>
          <w:szCs w:val="28"/>
          <w:rtl/>
          <w:lang w:bidi="fa-IR"/>
        </w:rPr>
        <w:footnoteReference w:id="5"/>
      </w:r>
      <w:r w:rsidR="00F278D9">
        <w:rPr>
          <w:rFonts w:ascii="Times New Roman" w:hAnsi="Times New Roman" w:cs="IRNazli"/>
          <w:sz w:val="22"/>
          <w:szCs w:val="28"/>
          <w:lang w:bidi="fa-IR"/>
        </w:rPr>
        <w:t>.</w:t>
      </w:r>
    </w:p>
    <w:p w:rsidR="00964FE0" w:rsidRPr="00F278D9" w:rsidRDefault="00964FE0" w:rsidP="0072736D">
      <w:pPr>
        <w:pStyle w:val="a0"/>
        <w:rPr>
          <w:rStyle w:val="Charb"/>
          <w:b w:val="0"/>
          <w:bCs w:val="0"/>
          <w:rtl/>
        </w:rPr>
      </w:pPr>
      <w:bookmarkStart w:id="18" w:name="_Toc134241210"/>
      <w:bookmarkStart w:id="19" w:name="_Toc270033056"/>
      <w:bookmarkStart w:id="20" w:name="_Toc439429546"/>
      <w:r w:rsidRPr="00AA4DE2">
        <w:rPr>
          <w:rFonts w:hint="cs"/>
          <w:rtl/>
        </w:rPr>
        <w:t>2</w:t>
      </w:r>
      <w:r w:rsidRPr="00C8379C">
        <w:rPr>
          <w:rFonts w:hint="cs"/>
          <w:rtl/>
        </w:rPr>
        <w:t>- امپراطوری ایران</w:t>
      </w:r>
      <w:bookmarkEnd w:id="18"/>
      <w:bookmarkEnd w:id="19"/>
      <w:bookmarkEnd w:id="20"/>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امپراطوری ایران، معروف به فارس یا کسری از نظر وسعت از امپراطوری روم شرقی، بزرگ‌تر بود و ادیان زیادی مانند زرتشتی و مانوی در آن رواج داشت. در اوایل قرن سوم میلادی، شخصی به نام مانی، آیین مانوی را به وجود آورد؛ سپس در اوائل قرن پنجم میلادی آیین مزدک ظهور کرد که اساس آن بر پای</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بی‌بندوباری و لجام گسیختگی بنیان نهاده شده بود و اموال و دارایی</w:t>
      </w:r>
      <w:r w:rsidR="00E86E23">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های مردم برای همه، مباح شمرده می‌شد و این امر باعث شورش کشاورزان و سبب زیاد شدن چپاولگرانی گردید که به کاخها یورش می‌بردند و ثروت و دارایی موجود در آنها را به یغما می‌بردند و زنان را به اسارت می‌گرفتند و املاک و زمینهای مردم را تصرف می‌نمودند که در نتیج</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آن، زمینها و خانه‌ها خالی از سکنه شد به گونه‌ای که چنین احساس می‌شد که اصلاً در آنجا کسی نبوده است.</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پادشاهان، سلطنت را از پدرانشان به ارث می‌بردند و خود را بالاتر از سایر انسانها تصور می‌نمودند و خودرا از نسل خدایان می‌پنداشتند. ثروت و درآمد کشور در انحصار آنها بود و آن را صرف تجمل‌گرایی و خوشگذرانی می‌نمودند و زندگی آنان به زندگی حیوانات شبیه بود تا جایی که بسیاری از کشاورزان برای در امان بودن از مالیاتهای سنگین و خدمت اجباری نظامی، کارشان را ترک می‌کردند و به دیرها و عبادتگاهها پناه می‌بردند. مردم، در میان جنگهای خونین و خانه برانداز ایران و روم که سالها طول می‌کشید، مانند هیزم بی‌ارزشی به کار گرفته می‌شدند. در صورتی که این جنگ</w:t>
      </w:r>
      <w:r w:rsidR="00E86E23">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هیچ عایدی برای ملت نداشت و تنها چیزی که عاید کشور می‌شد، اجرای فرمان پادشاهان بود</w:t>
      </w:r>
      <w:r w:rsidRPr="00CA7C13">
        <w:rPr>
          <w:rStyle w:val="FootnoteReference"/>
          <w:rFonts w:cs="IRNazli"/>
          <w:sz w:val="28"/>
          <w:szCs w:val="28"/>
          <w:rtl/>
          <w:lang w:bidi="fa-IR"/>
        </w:rPr>
        <w:footnoteReference w:id="6"/>
      </w:r>
      <w:r w:rsidR="00F278D9">
        <w:rPr>
          <w:rFonts w:ascii="Times New Roman" w:hAnsi="Times New Roman" w:cs="IRNazli"/>
          <w:sz w:val="22"/>
          <w:szCs w:val="28"/>
          <w:lang w:bidi="fa-IR"/>
        </w:rPr>
        <w:t>.</w:t>
      </w:r>
    </w:p>
    <w:p w:rsidR="00964FE0" w:rsidRPr="0072736D" w:rsidRDefault="00964FE0" w:rsidP="0072736D">
      <w:pPr>
        <w:pStyle w:val="a0"/>
        <w:rPr>
          <w:rtl/>
        </w:rPr>
      </w:pPr>
      <w:bookmarkStart w:id="21" w:name="_Toc134241211"/>
      <w:bookmarkStart w:id="22" w:name="_Toc270033057"/>
      <w:bookmarkStart w:id="23" w:name="_Toc439429547"/>
      <w:r w:rsidRPr="0072736D">
        <w:rPr>
          <w:rFonts w:hint="cs"/>
          <w:rtl/>
        </w:rPr>
        <w:t>3- هندوستان</w:t>
      </w:r>
      <w:bookmarkEnd w:id="21"/>
      <w:bookmarkEnd w:id="22"/>
      <w:bookmarkEnd w:id="23"/>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عقید</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مورخان بر این است که تاریک‌ترین دوران هندوستان از نظر مذهبی، سیاسی، اخلاقی و اجتماعی از اوائل قرن ششم شروع شد. از آنجا که مذهب به بی‌بندوباری رنگ تقدس داده بود، بنابراین در همه جا حتی در معابد نیز رواج یافت. زن هیچ ارزشی نداشت و مرسوم بود که زن، بعد از درگذشت شوهرش خود را زنده می‌سوخت. هند از تمام کشورهای جهان برای داشتن فاصله طبقاتی و تبعیض نژادی، معروف‌تر بود. نبود مساوات و وجود تبعیض، جزئی از قانون مدنی، سیاسی و مذهبی بود که مقامات مذهبی هندی آن را وضع کرده بودند و بخشی از قانون کلی جامعه و </w:t>
      </w:r>
      <w:r w:rsidRPr="008E7C02">
        <w:rPr>
          <w:rFonts w:ascii="Times New Roman" w:hAnsi="Times New Roman" w:cs="IRNazli" w:hint="cs"/>
          <w:spacing w:val="-4"/>
          <w:sz w:val="22"/>
          <w:szCs w:val="28"/>
          <w:rtl/>
          <w:lang w:bidi="fa-IR"/>
        </w:rPr>
        <w:t>آیین زندگیشان گردیده بود. بدین جهت، هند دچار هرج و مرج و از هم گسیختگی گردید و حکومتهای زیادی تشکیل گردید که همیشه با یکدیگر در جنگ و ستیز بودند.</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در چنین دورانی هند، کاملاً در انزوا به سر می‌برد و جمود فکری و قشری‌گری و افراط و تفریط در عادات و رسوم مردم حاکم بود و فاصله طبقاتی و تعصب فامیلی مشهود و بارز بود. یکی از مورخان هندی که استاد تاریخ یکی از دانشگاههای هند است، در مورد هند پیش از اسلام می‌گوید: مردم هند از جهان، منزوی و فقط به خود مشغول بودند؛ از اوضاع جهان آگاهی نداشتند و این جهالت و بی‌خبری، موقعیت آنان را بسیار ضعیف کرده بود. جمود، در میان آنها پایدار شد و نشانه‌های انحطاط و پستی در آنان کاملاً هویدا گردید. ادبیات، در این زمان بی‌روح شده بود؛ فن معماری و نقاشی و هنرهای زیبای دیگر نیز مطلوب نبود</w:t>
      </w:r>
      <w:r w:rsidRPr="00CA7C13">
        <w:rPr>
          <w:rStyle w:val="FootnoteReference"/>
          <w:rFonts w:cs="IRNazli"/>
          <w:sz w:val="28"/>
          <w:szCs w:val="28"/>
          <w:rtl/>
          <w:lang w:bidi="fa-IR"/>
        </w:rPr>
        <w:footnoteReference w:id="7"/>
      </w:r>
      <w:r w:rsidR="00F278D9">
        <w:rPr>
          <w:rFonts w:ascii="Times New Roman" w:hAnsi="Times New Roman" w:cs="IRNazli"/>
          <w:sz w:val="22"/>
          <w:szCs w:val="28"/>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رکود و جمود، جامعه هندی را فرا گرفته بود و بر اثر آن فاصله و تبعیض بزرگی بین طبقات و خانواده‌ها وجود داشت. به زنان بیوه اجاز</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ازدواج نمی‌دادند و در مورد خوردنیها و نوشیدنیها بر خود سخت‌گیری می‌کردند و گروهی به نام نجس</w:t>
      </w:r>
      <w:r w:rsidR="00C9274E">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(پایین‌ترین طبقه مردم) مجبور بودند بیرون از شهر و آبادی زندگی کنند</w:t>
      </w:r>
      <w:r w:rsidRPr="00CA7C13">
        <w:rPr>
          <w:rStyle w:val="FootnoteReference"/>
          <w:rFonts w:cs="IRNazli"/>
          <w:sz w:val="28"/>
          <w:szCs w:val="28"/>
          <w:rtl/>
          <w:lang w:bidi="fa-IR"/>
        </w:rPr>
        <w:footnoteReference w:id="8"/>
      </w:r>
      <w:r w:rsidR="00F278D9">
        <w:rPr>
          <w:rFonts w:ascii="Times New Roman" w:hAnsi="Times New Roman" w:cs="IRNazli"/>
          <w:sz w:val="22"/>
          <w:szCs w:val="28"/>
          <w:lang w:bidi="fa-IR"/>
        </w:rPr>
        <w:t>.</w:t>
      </w:r>
    </w:p>
    <w:p w:rsidR="00964FE0" w:rsidRPr="00E86E23" w:rsidRDefault="00964FE0" w:rsidP="00E86E23">
      <w:pPr>
        <w:pStyle w:val="a8"/>
        <w:rPr>
          <w:rtl/>
        </w:rPr>
      </w:pPr>
      <w:r w:rsidRPr="00E86E23">
        <w:rPr>
          <w:rFonts w:hint="cs"/>
          <w:rtl/>
        </w:rPr>
        <w:t xml:space="preserve">مردم هندوستان به چهار طبقه تقسیم شده بودند: </w:t>
      </w:r>
    </w:p>
    <w:p w:rsidR="00964FE0" w:rsidRPr="003B13DA" w:rsidRDefault="00964FE0" w:rsidP="004F1F23">
      <w:pPr>
        <w:pStyle w:val="StyleComplexBLotus12ptJustifiedFirstline05cmCharCharChar"/>
        <w:numPr>
          <w:ilvl w:val="0"/>
          <w:numId w:val="3"/>
        </w:numPr>
        <w:tabs>
          <w:tab w:val="right" w:pos="582"/>
        </w:tabs>
        <w:spacing w:line="240" w:lineRule="auto"/>
        <w:ind w:left="680" w:hanging="340"/>
        <w:rPr>
          <w:rFonts w:ascii="Times New Roman" w:hAnsi="Times New Roman" w:cs="IRNazli"/>
          <w:sz w:val="22"/>
          <w:szCs w:val="28"/>
          <w:rtl/>
          <w:lang w:bidi="fa-IR"/>
        </w:rPr>
      </w:pPr>
      <w:r w:rsidRPr="003B13DA">
        <w:rPr>
          <w:rFonts w:ascii="Times New Roman" w:hAnsi="Times New Roman" w:cs="IRNazli" w:hint="cs"/>
          <w:sz w:val="22"/>
          <w:szCs w:val="28"/>
          <w:rtl/>
          <w:lang w:bidi="fa-IR"/>
        </w:rPr>
        <w:t>طبقه رجال دین و کاهنان که به آنها «براهمه» می‌گفتند.</w:t>
      </w:r>
    </w:p>
    <w:p w:rsidR="00964FE0" w:rsidRPr="003B13DA" w:rsidRDefault="00964FE0" w:rsidP="004F1F23">
      <w:pPr>
        <w:pStyle w:val="StyleComplexBLotus12ptJustifiedFirstline05cmCharCharChar"/>
        <w:numPr>
          <w:ilvl w:val="0"/>
          <w:numId w:val="3"/>
        </w:numPr>
        <w:tabs>
          <w:tab w:val="right" w:pos="582"/>
        </w:tabs>
        <w:spacing w:line="240" w:lineRule="auto"/>
        <w:ind w:left="680" w:hanging="340"/>
        <w:rPr>
          <w:rFonts w:ascii="Times New Roman" w:hAnsi="Times New Roman" w:cs="IRNazli"/>
          <w:sz w:val="22"/>
          <w:szCs w:val="28"/>
          <w:lang w:bidi="fa-IR"/>
        </w:rPr>
      </w:pPr>
      <w:r w:rsidRPr="003B13DA">
        <w:rPr>
          <w:rFonts w:ascii="Times New Roman" w:hAnsi="Times New Roman" w:cs="IRNazli" w:hint="cs"/>
          <w:sz w:val="22"/>
          <w:szCs w:val="28"/>
          <w:rtl/>
          <w:lang w:bidi="fa-IR"/>
        </w:rPr>
        <w:t>مردان جنگی و سربازان که «شتری» نامیده می‌شدند.</w:t>
      </w:r>
    </w:p>
    <w:p w:rsidR="00964FE0" w:rsidRPr="003B13DA" w:rsidRDefault="00964FE0" w:rsidP="004F1F23">
      <w:pPr>
        <w:pStyle w:val="StyleComplexBLotus12ptJustifiedFirstline05cmCharCharChar"/>
        <w:numPr>
          <w:ilvl w:val="0"/>
          <w:numId w:val="3"/>
        </w:numPr>
        <w:tabs>
          <w:tab w:val="right" w:pos="582"/>
        </w:tabs>
        <w:spacing w:line="240" w:lineRule="auto"/>
        <w:ind w:left="680" w:hanging="340"/>
        <w:rPr>
          <w:rFonts w:ascii="Times New Roman" w:hAnsi="Times New Roman" w:cs="IRNazli"/>
          <w:sz w:val="22"/>
          <w:szCs w:val="28"/>
          <w:lang w:bidi="fa-IR"/>
        </w:rPr>
      </w:pPr>
      <w:r w:rsidRPr="003B13DA">
        <w:rPr>
          <w:rFonts w:ascii="Times New Roman" w:hAnsi="Times New Roman" w:cs="IRNazli" w:hint="cs"/>
          <w:sz w:val="22"/>
          <w:szCs w:val="28"/>
          <w:rtl/>
          <w:lang w:bidi="fa-IR"/>
        </w:rPr>
        <w:t>کشاورزان و پیشه‌وران که به «ویش» موسوم بودند.</w:t>
      </w:r>
    </w:p>
    <w:p w:rsidR="00964FE0" w:rsidRPr="003B13DA" w:rsidRDefault="00964FE0" w:rsidP="004F1F23">
      <w:pPr>
        <w:pStyle w:val="StyleComplexBLotus12ptJustifiedFirstline05cmCharCharChar"/>
        <w:numPr>
          <w:ilvl w:val="0"/>
          <w:numId w:val="3"/>
        </w:numPr>
        <w:tabs>
          <w:tab w:val="right" w:pos="582"/>
        </w:tabs>
        <w:spacing w:line="240" w:lineRule="auto"/>
        <w:ind w:left="680" w:hanging="340"/>
        <w:rPr>
          <w:rFonts w:ascii="Times New Roman" w:hAnsi="Times New Roman" w:cs="IRNazli"/>
          <w:sz w:val="22"/>
          <w:szCs w:val="28"/>
          <w:rtl/>
          <w:lang w:bidi="fa-IR"/>
        </w:rPr>
      </w:pPr>
      <w:r w:rsidRPr="003B13DA">
        <w:rPr>
          <w:rFonts w:ascii="Times New Roman" w:hAnsi="Times New Roman" w:cs="IRNazli" w:hint="cs"/>
          <w:sz w:val="22"/>
          <w:szCs w:val="28"/>
          <w:rtl/>
          <w:lang w:bidi="fa-IR"/>
        </w:rPr>
        <w:t>خدمتگزاران و بردگان.</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طبقه چهارم، پایین‌ترین طبق</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اجتماعی محسوب می‌گردید و بر این عقیده بودند که آفریدگار جهان، ایشان را از پای خود آفریده است که کارشان فقط خدمتگزاری طبقات سه‌گانه و تأمین آسایش آنها بود.</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این قانون، به براهمه جایگاه و ارزش خاصی داده بود که هیچ کس با آنها برابری نمی‌کرد و اگر مرتکب بزرگ‌ترین گناه می‌گردیدند، باز هم معصوم و بی‌گناه به حساب می‌آمدند و از دیگر امتیازات آنها این بود که از آنها مالیات نمی‌گرفتند و در هیچ حال، محکوم به قتل نمی‌شدند، اما طبق</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نجسها، جمع‌آوری مال و ثروت و نیز حق مجالست با برهمنها را نداشتند و همچنین فراگرفتن مطالب کتب مقدس برای آنها ممنوع بود</w:t>
      </w:r>
      <w:r w:rsidRPr="00CA7C13">
        <w:rPr>
          <w:rStyle w:val="FootnoteReference"/>
          <w:rFonts w:cs="IRNazli"/>
          <w:sz w:val="28"/>
          <w:szCs w:val="28"/>
          <w:rtl/>
          <w:lang w:bidi="fa-IR"/>
        </w:rPr>
        <w:footnoteReference w:id="9"/>
      </w:r>
      <w:r w:rsidR="00F278D9">
        <w:rPr>
          <w:rFonts w:ascii="Times New Roman" w:hAnsi="Times New Roman" w:cs="IRNazli"/>
          <w:sz w:val="22"/>
          <w:szCs w:val="28"/>
          <w:lang w:bidi="fa-IR"/>
        </w:rPr>
        <w:t>.</w:t>
      </w:r>
    </w:p>
    <w:p w:rsidR="00964FE0" w:rsidRPr="00AA4DE2" w:rsidRDefault="00964FE0" w:rsidP="0072736D">
      <w:pPr>
        <w:pStyle w:val="a0"/>
        <w:rPr>
          <w:rtl/>
        </w:rPr>
      </w:pPr>
      <w:bookmarkStart w:id="24" w:name="_Toc134241212"/>
      <w:bookmarkStart w:id="25" w:name="_Toc270033058"/>
      <w:bookmarkStart w:id="26" w:name="_Toc439429548"/>
      <w:r w:rsidRPr="00AA4DE2">
        <w:rPr>
          <w:rFonts w:hint="cs"/>
          <w:rtl/>
        </w:rPr>
        <w:t>اوضاع دینی جهان قبل از بعثت</w:t>
      </w:r>
      <w:bookmarkEnd w:id="24"/>
      <w:bookmarkEnd w:id="25"/>
      <w:bookmarkEnd w:id="26"/>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پیش از طلوع فجر اسلام، انسان پست‌ترین دوران اقتصادی و سیاسی و اجتماعی تاریخ خود را پشت سر می‌گذاشت و از هرج و مرج فراگیر در تمام امور زندگی رنج می‌برد؛ چراکه روش جاهلی، بر عقاید و افکار، حاکم بود و بارزترین نشانه‌های آن؛ یعنی، جهالت و هواپرستی و بی‌بندوباری و فساد و تکبر و ظلم و خشونت، بر مردم، مسلط شده بود</w:t>
      </w:r>
      <w:r w:rsidRPr="00CA7C13">
        <w:rPr>
          <w:rStyle w:val="FootnoteReference"/>
          <w:rFonts w:cs="IRNazli"/>
          <w:sz w:val="28"/>
          <w:szCs w:val="28"/>
          <w:rtl/>
          <w:lang w:bidi="fa-IR"/>
        </w:rPr>
        <w:footnoteReference w:id="10"/>
      </w:r>
      <w:r w:rsidR="00997539">
        <w:rPr>
          <w:rFonts w:ascii="Times New Roman" w:hAnsi="Times New Roman" w:cs="IRNazli"/>
          <w:sz w:val="22"/>
          <w:szCs w:val="28"/>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ادیان آسمانی، تأثیری بر زندگی مردم نداشتند و به سبب تحریف و دگرگونی، اهمیت خود را به عنوان پیام الهی به مردم، از دست می‌دادند و افراد مذهبی و دینی درگیر کشمکشهای عقیدتی بودند که ورود افکار خود ساخته انسانی و ایدئولوژیهای فاسد، در این ادیان به وجود آورده بود. این کشمکشها چنان شدت یافته بود که منجر به جنگهای خونینی میان مردان مذهبی شد. کسانی که از تحریف و تغییر دین، خودداری می‌نمودند بسیار اندک بودند؛ آنها به امید نجات خود و به علت ناامید شدن از دیگران برای اصلاح جامعه، به عزلت و گوشه‌نشینی پناه برده بودند. فساد، در میان تمام قشرهای جامعه و در تمام زمینه‌های زندگی آنان رواج پیدا کرده بود. مردم از نظر اعتقادی یا مرتد شده بودند یا اصلاً دین را نمی‌پذیرفتند یا اینکه به تحریف ادیان آسمانی می‌پرداختند و در وضع قوانین، شریعت خدا را نادیده می‌گرفتند و قوانینی وضع می‌کردند که با عقل و فطرت سازگار نبود و وضع چنین قوانینی با قوانین الهی مغایرت داشت.</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رهبران ملت که کشیش و ارباب و پادشاه بودند، ریاست این امور فساد را به عهده داشتند و تاریکی، سراسر جهان را فراگرفته بود و دنیا در شبی بسیار تاریک و ظلمانی و در انحراف از آیین الهی به سر می‌برد.</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آیین یهود، به مجموعه‌ای از عادات و رسوم بی‌روح و فاقد حیات تبدیل شده و تحت تأثیر عقاید ملتهای مجاور و مقتدر قرار گرفته بود و بسیاری از عادات مشرکانه و جاهلانه را پذیرفته بودند. چنانکه مورخان یهودی نیز به این مطلب اعتراف کرده‌اند</w:t>
      </w:r>
      <w:r w:rsidRPr="00CA7C13">
        <w:rPr>
          <w:rStyle w:val="FootnoteReference"/>
          <w:rFonts w:cs="IRNazli"/>
          <w:sz w:val="28"/>
          <w:szCs w:val="28"/>
          <w:rtl/>
          <w:lang w:bidi="fa-IR"/>
        </w:rPr>
        <w:footnoteReference w:id="11"/>
      </w:r>
      <w:r w:rsidRPr="003B13DA">
        <w:rPr>
          <w:rFonts w:ascii="Times New Roman" w:hAnsi="Times New Roman" w:cs="IRNazli" w:hint="cs"/>
          <w:sz w:val="22"/>
          <w:szCs w:val="28"/>
          <w:rtl/>
          <w:lang w:bidi="fa-IR"/>
        </w:rPr>
        <w:t>. در دایر</w:t>
      </w:r>
      <w:r w:rsidRPr="00DE5081">
        <w:rPr>
          <w:rStyle w:val="Char1"/>
          <w:rFonts w:hint="cs"/>
          <w:rtl/>
        </w:rPr>
        <w:t>ة</w:t>
      </w:r>
      <w:r w:rsidR="00997539">
        <w:rPr>
          <w:rFonts w:ascii="Times New Roman" w:hAnsi="Times New Roman" w:cs="IRNazli" w:hint="cs"/>
          <w:sz w:val="22"/>
          <w:szCs w:val="28"/>
          <w:rtl/>
          <w:lang w:bidi="fa-IR"/>
        </w:rPr>
        <w:t>‌المعارف یهود آمده است</w:t>
      </w:r>
      <w:r w:rsidRPr="003B13DA">
        <w:rPr>
          <w:rFonts w:ascii="Times New Roman" w:hAnsi="Times New Roman" w:cs="IRNazli" w:hint="cs"/>
          <w:sz w:val="22"/>
          <w:szCs w:val="28"/>
          <w:rtl/>
          <w:lang w:bidi="fa-IR"/>
        </w:rPr>
        <w:t>: «خشم و رضایت نداشتن پیامبران از پرستش بتها، دلالت بر این دارد که پرستش بتها و خدایان متعدد در اعتقادات بنی‌اسرائیل رسوخ پیدا کرده بود و تا زمان بازگشت آنان از تبعید بابل همچنان باقی بود و بسیاری از عقاید خرافی و شرک‌آمیز را پذیرفته بودند، تلمود نیز گواهی می‌دهد که بت‌پرستی جاذب</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خاصی برای یهودیان داشت</w:t>
      </w:r>
      <w:r w:rsidRPr="00CA7C13">
        <w:rPr>
          <w:rStyle w:val="FootnoteReference"/>
          <w:rFonts w:cs="IRNazli"/>
          <w:sz w:val="28"/>
          <w:szCs w:val="28"/>
          <w:rtl/>
          <w:lang w:bidi="fa-IR"/>
        </w:rPr>
        <w:footnoteReference w:id="12"/>
      </w:r>
      <w:r w:rsidR="00997539">
        <w:rPr>
          <w:rFonts w:ascii="Times New Roman" w:hAnsi="Times New Roman" w:cs="IRNazli"/>
          <w:sz w:val="22"/>
          <w:szCs w:val="28"/>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جامع</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یهود، قبل از بعثت رسول اکرم دچار عقب‌ماندگی عقلی و فساد دینی شده بود. تلمود بابل که یهودیان آن را خیلی مقدس می‌شمارند و در میان یهودیان در قرن ششم میلادی متداول بود، مملو از مطالب نادرست و گفتارهای غیرمنطقی و جسارت به خدا و نادیده انگاشتن حقایق و دین و عقل بود</w:t>
      </w:r>
      <w:r w:rsidRPr="00CA7C13">
        <w:rPr>
          <w:rStyle w:val="FootnoteReference"/>
          <w:rFonts w:cs="IRNazli"/>
          <w:sz w:val="28"/>
          <w:szCs w:val="28"/>
          <w:rtl/>
          <w:lang w:bidi="fa-IR"/>
        </w:rPr>
        <w:footnoteReference w:id="13"/>
      </w:r>
      <w:r w:rsidR="00997539">
        <w:rPr>
          <w:rFonts w:ascii="Times New Roman" w:hAnsi="Times New Roman" w:cs="IRNazli"/>
          <w:sz w:val="22"/>
          <w:szCs w:val="28"/>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A259EB">
        <w:rPr>
          <w:rStyle w:val="Char6"/>
          <w:rFonts w:hint="cs"/>
          <w:rtl/>
        </w:rPr>
        <w:t>نصاری</w:t>
      </w:r>
      <w:r w:rsidRPr="003B13DA">
        <w:rPr>
          <w:rFonts w:ascii="Times New Roman" w:hAnsi="Times New Roman" w:cs="IRNazli" w:hint="cs"/>
          <w:sz w:val="22"/>
          <w:szCs w:val="28"/>
          <w:rtl/>
          <w:lang w:bidi="fa-IR"/>
        </w:rPr>
        <w:t xml:space="preserve"> نیز گرفتار تحریف افراطیها و تأویل جاهلان شده بود و نور توحید واخلاص عبادت خدا، پشت ابرهای متراکم ناپدید گشته بود</w:t>
      </w:r>
      <w:r w:rsidRPr="00CA7C13">
        <w:rPr>
          <w:rStyle w:val="FootnoteReference"/>
          <w:rFonts w:cs="IRNazli"/>
          <w:sz w:val="28"/>
          <w:szCs w:val="28"/>
          <w:rtl/>
          <w:lang w:bidi="fa-IR"/>
        </w:rPr>
        <w:footnoteReference w:id="14"/>
      </w:r>
      <w:r w:rsidR="00997539">
        <w:rPr>
          <w:rFonts w:ascii="Times New Roman" w:hAnsi="Times New Roman" w:cs="IRNazli"/>
          <w:sz w:val="22"/>
          <w:szCs w:val="28"/>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جنگهای شدیدی میان نصاری شام، عراق و مصر در مورد حقیقت و ماهیت مسیح در گرفت و خانه‌ها، مدارس و کلیساها به پایگاههای اصلی جنگ تبدیل شدند و در جامع</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مسیحی، بت‌پرستی به اشکال و مظاهر مختلف پدیدار گشت؛ چنانکه در کتاب </w:t>
      </w:r>
      <w:r w:rsidRPr="003B13DA">
        <w:rPr>
          <w:rFonts w:ascii="Times New Roman" w:hAnsi="Times New Roman" w:cs="IRNazli" w:hint="cs"/>
          <w:b/>
          <w:bCs/>
          <w:sz w:val="22"/>
          <w:rtl/>
          <w:lang w:bidi="fa-IR"/>
        </w:rPr>
        <w:t>تاریخ مسیحیت در پرتو علم کنونی</w:t>
      </w:r>
      <w:r w:rsidR="00997539">
        <w:rPr>
          <w:rFonts w:ascii="Times New Roman" w:hAnsi="Times New Roman" w:cs="IRNazli" w:hint="cs"/>
          <w:sz w:val="22"/>
          <w:szCs w:val="28"/>
          <w:rtl/>
          <w:lang w:bidi="fa-IR"/>
        </w:rPr>
        <w:t xml:space="preserve"> آمده است:</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«اگرچه بت‌پرستی پایان پذیرفت، ولی کاملاً نابود نشد؛ بلکه به درون دلها سرایت کرد و بت‌پرستی زیر لوای مسیحیت ادامه یافت. آنان که از خدایان و شخصیتهای مذهبی خود کناره‌گیری کرده بودند، به یکی از شهدای خود صفات خدایی می‌دادند و برای او تندیس و مجسمه درست می‌کردند و این چنین شرک و بت‌پرستی شهدای محلی رواج یافت و در این قرن نیز عبادت شهدا و اولیاء فراگیر شد و عقاید جدیدی به وجود آمد. از جمله می‌گفتند که اولیاء دارای صفات خدایی هستند. بر اساس عقاید «اریسین» اولیاء و قدیسون واسط</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میان خدا و انسان بودند و اولیاء، سمبل تقدس و پارسایی قرون وسطی تلقی گردیدند و اعیاد و جشنهای بت‌پرستانه به نامهای جدیدی تغییر یافت. به گونه‌ای که در سال 400 میلادی عید قدیم خورشید به نام عید مسیح تغییر نام داد</w:t>
      </w:r>
      <w:r w:rsidRPr="00CA7C13">
        <w:rPr>
          <w:rStyle w:val="FootnoteReference"/>
          <w:rFonts w:cs="IRNazli"/>
          <w:sz w:val="28"/>
          <w:szCs w:val="28"/>
          <w:rtl/>
          <w:lang w:bidi="fa-IR"/>
        </w:rPr>
        <w:footnoteReference w:id="15"/>
      </w:r>
      <w:r w:rsidR="00997539">
        <w:rPr>
          <w:rFonts w:ascii="Times New Roman" w:hAnsi="Times New Roman" w:cs="IRNazli"/>
          <w:sz w:val="22"/>
          <w:szCs w:val="28"/>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 xml:space="preserve">در </w:t>
      </w:r>
      <w:r w:rsidRPr="003B13DA">
        <w:rPr>
          <w:rFonts w:ascii="Times New Roman" w:hAnsi="Times New Roman" w:cs="IRNazli" w:hint="cs"/>
          <w:b/>
          <w:bCs/>
          <w:sz w:val="22"/>
          <w:rtl/>
          <w:lang w:bidi="fa-IR"/>
        </w:rPr>
        <w:t>دائر</w:t>
      </w:r>
      <w:r w:rsidRPr="00DE5081">
        <w:rPr>
          <w:rStyle w:val="Char1"/>
          <w:rFonts w:hint="cs"/>
          <w:rtl/>
        </w:rPr>
        <w:t>ة</w:t>
      </w:r>
      <w:r w:rsidRPr="003B13DA">
        <w:rPr>
          <w:rFonts w:ascii="Times New Roman" w:hAnsi="Times New Roman" w:cs="IRNazli" w:hint="cs"/>
          <w:b/>
          <w:bCs/>
          <w:sz w:val="22"/>
          <w:rtl/>
          <w:lang w:bidi="fa-IR"/>
        </w:rPr>
        <w:t xml:space="preserve"> المعارف جدید کاتولیک</w:t>
      </w:r>
      <w:r w:rsidRPr="003B13DA">
        <w:rPr>
          <w:rFonts w:ascii="Times New Roman" w:hAnsi="Times New Roman" w:cs="IRNazli" w:hint="cs"/>
          <w:sz w:val="22"/>
          <w:szCs w:val="28"/>
          <w:rtl/>
          <w:lang w:bidi="fa-IR"/>
        </w:rPr>
        <w:t xml:space="preserve"> آمده است: «این عقیده که خداوند، مرکب از سه اقنوم است، از اواخر قرن چهارم، در جهان مسیحیت و اندیش</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آن، سرایت نمود و به عقیده‌ای رسمی و مسلم تبدیل شد که در سراسر جهان مسیحیت مورد قبول واقع گردید، اما سرانجام در نیمه دوم قرن نوزدهم میلادی از تحول عقیده</w:t>
      </w:r>
      <w:r w:rsidR="00997539">
        <w:rPr>
          <w:rFonts w:ascii="Times New Roman" w:hAnsi="Times New Roman" w:cs="IRNazli" w:hint="cs"/>
          <w:sz w:val="22"/>
          <w:szCs w:val="28"/>
          <w:rtl/>
          <w:lang w:bidi="fa-IR"/>
        </w:rPr>
        <w:t xml:space="preserve"> تثلیث و راز آن پرده برداشته شد</w:t>
      </w:r>
      <w:r w:rsidRPr="003B13DA">
        <w:rPr>
          <w:rFonts w:ascii="Times New Roman" w:hAnsi="Times New Roman" w:cs="IRNazli" w:hint="cs"/>
          <w:sz w:val="22"/>
          <w:szCs w:val="28"/>
          <w:rtl/>
          <w:lang w:bidi="fa-IR"/>
        </w:rPr>
        <w:t>»</w:t>
      </w:r>
      <w:r w:rsidRPr="00CA7C13">
        <w:rPr>
          <w:rStyle w:val="FootnoteReference"/>
          <w:rFonts w:cs="IRNazli"/>
          <w:sz w:val="28"/>
          <w:szCs w:val="28"/>
          <w:rtl/>
          <w:lang w:bidi="fa-IR"/>
        </w:rPr>
        <w:footnoteReference w:id="16"/>
      </w:r>
      <w:r w:rsidR="00997539">
        <w:rPr>
          <w:rFonts w:ascii="Times New Roman" w:hAnsi="Times New Roman" w:cs="IRNazli"/>
          <w:sz w:val="22"/>
          <w:szCs w:val="28"/>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 xml:space="preserve">جنگهای سختی میان مسیحیان در گرفت به گونه‌ای که به تکفیر و قتل یکدیگر </w:t>
      </w:r>
      <w:r w:rsidRPr="00A259EB">
        <w:rPr>
          <w:rFonts w:ascii="Times New Roman" w:hAnsi="Times New Roman" w:cs="IRNazli" w:hint="cs"/>
          <w:spacing w:val="-4"/>
          <w:sz w:val="22"/>
          <w:szCs w:val="28"/>
          <w:rtl/>
          <w:lang w:bidi="fa-IR"/>
        </w:rPr>
        <w:t>می‌پرداختند و بدین صورت مبارزه با فساد و اصلاح وضعیت خود و دعوت امتها به آنچه مای</w:t>
      </w:r>
      <w:r w:rsidR="00671026">
        <w:rPr>
          <w:rFonts w:ascii="Times New Roman" w:hAnsi="Times New Roman" w:cs="IRNazli" w:hint="cs"/>
          <w:spacing w:val="-4"/>
          <w:sz w:val="22"/>
          <w:szCs w:val="28"/>
          <w:rtl/>
          <w:lang w:bidi="fa-IR"/>
        </w:rPr>
        <w:t>ۀ</w:t>
      </w:r>
      <w:r w:rsidRPr="00A259EB">
        <w:rPr>
          <w:rFonts w:ascii="Times New Roman" w:hAnsi="Times New Roman" w:cs="IRNazli" w:hint="cs"/>
          <w:spacing w:val="-4"/>
          <w:sz w:val="22"/>
          <w:szCs w:val="28"/>
          <w:rtl/>
          <w:lang w:bidi="fa-IR"/>
        </w:rPr>
        <w:t xml:space="preserve"> بهبود و صلاح بشر، است فراموش گردید و نصرانی ها به خود مشغول شدند</w:t>
      </w:r>
      <w:r w:rsidRPr="00A259EB">
        <w:rPr>
          <w:rStyle w:val="FootnoteReference"/>
          <w:rFonts w:cs="IRNazli"/>
          <w:spacing w:val="-4"/>
          <w:sz w:val="28"/>
          <w:szCs w:val="28"/>
          <w:rtl/>
          <w:lang w:bidi="fa-IR"/>
        </w:rPr>
        <w:footnoteReference w:id="17"/>
      </w:r>
      <w:r w:rsidR="00997539" w:rsidRPr="00A259EB">
        <w:rPr>
          <w:rFonts w:ascii="Times New Roman" w:hAnsi="Times New Roman" w:cs="IRNazli"/>
          <w:spacing w:val="-4"/>
          <w:sz w:val="22"/>
          <w:szCs w:val="28"/>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A259EB">
        <w:rPr>
          <w:rStyle w:val="Char6"/>
          <w:rFonts w:hint="cs"/>
          <w:rtl/>
        </w:rPr>
        <w:t>مجوسی</w:t>
      </w:r>
      <w:r w:rsidR="00E86E23">
        <w:rPr>
          <w:rStyle w:val="Char6"/>
          <w:rFonts w:hint="eastAsia"/>
          <w:rtl/>
        </w:rPr>
        <w:t>‌</w:t>
      </w:r>
      <w:r w:rsidRPr="00A259EB">
        <w:rPr>
          <w:rStyle w:val="Char6"/>
          <w:rFonts w:hint="cs"/>
          <w:rtl/>
        </w:rPr>
        <w:t>ها</w:t>
      </w:r>
      <w:r w:rsidRPr="003B13DA">
        <w:rPr>
          <w:rFonts w:ascii="Times New Roman" w:hAnsi="Times New Roman" w:cs="IRNazli" w:hint="cs"/>
          <w:sz w:val="22"/>
          <w:szCs w:val="28"/>
          <w:rtl/>
          <w:lang w:bidi="fa-IR"/>
        </w:rPr>
        <w:t xml:space="preserve"> هم از دیرباز به پرستش عناصر طبیعی (که بزرگ‌ترین آنها آتش بود) مشغول بودند. در سراسر کشور خود آتشکده‌هایی به این منظور ساخته بودند و با تمام وجود، به پرستش آتش مشغول بودند. در عبادتگاهها، برای آتش‌پرستان آداب و قوانین خاص منظمی وضع شده بود، ولی در بیرون از عبادتگاه، پیروان مجوسیت آزاد بودند و طبق میل و خواسته‌هایشان زندگی می‌کردند و میان آنها و کسانی که به آتش‌پرستی اعتقادی نداشتند، فرقی وجود نداشت مورخ دانمارکی در کتاب خود </w:t>
      </w:r>
      <w:r w:rsidRPr="003B13DA">
        <w:rPr>
          <w:rFonts w:ascii="Times New Roman" w:hAnsi="Times New Roman" w:cs="IRNazli" w:hint="cs"/>
          <w:b/>
          <w:bCs/>
          <w:sz w:val="22"/>
          <w:rtl/>
          <w:lang w:bidi="fa-IR"/>
        </w:rPr>
        <w:t>ایران در عهد ساسانیان</w:t>
      </w:r>
      <w:r w:rsidRPr="003B13DA">
        <w:rPr>
          <w:rFonts w:ascii="Times New Roman" w:hAnsi="Times New Roman" w:cs="IRNazli" w:hint="cs"/>
          <w:sz w:val="22"/>
          <w:szCs w:val="28"/>
          <w:rtl/>
          <w:lang w:bidi="fa-IR"/>
        </w:rPr>
        <w:t xml:space="preserve"> در مورد طبقه پیشوایان دینی و وظیف</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آنان چنین می‌گوید: «بر آنها لازم بود چهار بار خورشید را بپرستند و علاوه بر آن، موظف بودند که ماه و آتش و آب را نیز بپرستند و همچنین به هنگام خواب و بیدار شدن و حمام رفتن و پوشیدن زنار و غذا خوردن و عطسه زدن و تراشیدن مو و گرفتن ناخن و قضای حاجت و روشن کردن چراغها، موظف به خواندن دعاهای ویژه‌ای بودند و بر آنان لازم بود که نگذارند آتش خاموش شود یا آب و آتش با یکدیگر تماس حاصل نمایند و نگذارند معادن، زنگ بزنند؛</w:t>
      </w:r>
      <w:r w:rsidR="00997539">
        <w:rPr>
          <w:rFonts w:ascii="Times New Roman" w:hAnsi="Times New Roman" w:cs="IRNazli" w:hint="cs"/>
          <w:sz w:val="22"/>
          <w:szCs w:val="28"/>
          <w:rtl/>
          <w:lang w:bidi="fa-IR"/>
        </w:rPr>
        <w:t xml:space="preserve"> زیرا معادن نزد آنها مقدس بودند</w:t>
      </w:r>
      <w:r w:rsidRPr="003B13DA">
        <w:rPr>
          <w:rFonts w:ascii="Times New Roman" w:hAnsi="Times New Roman" w:cs="IRNazli" w:hint="cs"/>
          <w:sz w:val="22"/>
          <w:szCs w:val="28"/>
          <w:rtl/>
          <w:lang w:bidi="fa-IR"/>
        </w:rPr>
        <w:t>»</w:t>
      </w:r>
      <w:r w:rsidRPr="00CA7C13">
        <w:rPr>
          <w:rStyle w:val="FootnoteReference"/>
          <w:rFonts w:cs="IRNazli"/>
          <w:sz w:val="28"/>
          <w:szCs w:val="28"/>
          <w:rtl/>
          <w:lang w:bidi="fa-IR"/>
        </w:rPr>
        <w:footnoteReference w:id="18"/>
      </w:r>
      <w:r w:rsidR="00997539">
        <w:rPr>
          <w:rFonts w:ascii="Times New Roman" w:hAnsi="Times New Roman" w:cs="IRNazli"/>
          <w:sz w:val="22"/>
          <w:szCs w:val="28"/>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A259EB">
        <w:rPr>
          <w:rStyle w:val="Char6"/>
          <w:rFonts w:hint="cs"/>
          <w:rtl/>
        </w:rPr>
        <w:t>ایرانیان</w:t>
      </w:r>
      <w:r w:rsidRPr="003B13DA">
        <w:rPr>
          <w:rFonts w:ascii="Times New Roman" w:hAnsi="Times New Roman" w:cs="IRNazli" w:hint="cs"/>
          <w:sz w:val="22"/>
          <w:szCs w:val="28"/>
          <w:rtl/>
          <w:lang w:bidi="fa-IR"/>
        </w:rPr>
        <w:t>، هنگام خواندن نماز، رو به آتش می‌ایستادند؛ چنانکه یزدگرد، آخرین پادشاه ساسانیان، به خورشید سوگند یاد می‌کرد و می‌گفت: «به خورشید که بز</w:t>
      </w:r>
      <w:r w:rsidR="00E04A7D">
        <w:rPr>
          <w:rFonts w:ascii="Times New Roman" w:hAnsi="Times New Roman" w:cs="IRNazli" w:hint="cs"/>
          <w:sz w:val="22"/>
          <w:szCs w:val="28"/>
          <w:rtl/>
          <w:lang w:bidi="fa-IR"/>
        </w:rPr>
        <w:t>رگ‌ترین خداست، سوگند یاد می‌کنم</w:t>
      </w:r>
      <w:r w:rsidRPr="003B13DA">
        <w:rPr>
          <w:rFonts w:ascii="Times New Roman" w:hAnsi="Times New Roman" w:cs="IRNazli" w:hint="cs"/>
          <w:sz w:val="22"/>
          <w:szCs w:val="28"/>
          <w:rtl/>
          <w:lang w:bidi="fa-IR"/>
        </w:rPr>
        <w:t>»</w:t>
      </w:r>
      <w:r w:rsidR="00E04A7D">
        <w:rPr>
          <w:rFonts w:ascii="Times New Roman" w:hAnsi="Times New Roman" w:cs="IRNazli" w:hint="cs"/>
          <w:sz w:val="22"/>
          <w:szCs w:val="28"/>
          <w:rtl/>
          <w:lang w:bidi="fa-IR"/>
        </w:rPr>
        <w:t>.</w:t>
      </w:r>
      <w:r w:rsidRPr="003B13DA">
        <w:rPr>
          <w:rFonts w:ascii="Times New Roman" w:hAnsi="Times New Roman" w:cs="IRNazli" w:hint="cs"/>
          <w:sz w:val="22"/>
          <w:szCs w:val="28"/>
          <w:rtl/>
          <w:lang w:bidi="fa-IR"/>
        </w:rPr>
        <w:t xml:space="preserve"> آتش‌پرستان در هر عصری به دوگانگی خدا معتقد بودند و این شعار آنها بود و به دو خدا ایمان داشتند: یکی خدای نور یا خوبی و دومی خدای تاریکی یا بدی</w:t>
      </w:r>
      <w:r w:rsidRPr="00CA7C13">
        <w:rPr>
          <w:rStyle w:val="FootnoteReference"/>
          <w:rFonts w:cs="IRNazli"/>
          <w:sz w:val="28"/>
          <w:szCs w:val="28"/>
          <w:rtl/>
          <w:lang w:bidi="fa-IR"/>
        </w:rPr>
        <w:footnoteReference w:id="19"/>
      </w:r>
      <w:r w:rsidR="00997539">
        <w:rPr>
          <w:rFonts w:ascii="Times New Roman" w:hAnsi="Times New Roman" w:cs="IRNazli"/>
          <w:sz w:val="22"/>
          <w:szCs w:val="28"/>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A259EB">
        <w:rPr>
          <w:rStyle w:val="Char6"/>
          <w:rFonts w:hint="cs"/>
          <w:rtl/>
        </w:rPr>
        <w:t>مذهب بودایی</w:t>
      </w:r>
      <w:r w:rsidRPr="003B13DA">
        <w:rPr>
          <w:rFonts w:ascii="Times New Roman" w:hAnsi="Times New Roman" w:cs="IRNazli" w:hint="cs"/>
          <w:sz w:val="22"/>
          <w:szCs w:val="28"/>
          <w:rtl/>
          <w:lang w:bidi="fa-IR"/>
        </w:rPr>
        <w:t xml:space="preserve"> که در هند و آسیای میانه رواج داشت، به آیین بت‌پرستی تبدیل شده بود که به هر جا می‌رفتند، بتها را همراه خود می‌برند و با رسیدن و اقامت در هر مکانی، معبد می‌ساختند و مجسمه‌های بودا را نصب می‌کردند</w:t>
      </w:r>
      <w:r w:rsidRPr="00CA7C13">
        <w:rPr>
          <w:rStyle w:val="FootnoteReference"/>
          <w:rFonts w:cs="IRNazli"/>
          <w:sz w:val="28"/>
          <w:szCs w:val="28"/>
          <w:rtl/>
          <w:lang w:bidi="fa-IR"/>
        </w:rPr>
        <w:footnoteReference w:id="20"/>
      </w:r>
      <w:r w:rsidR="00997539">
        <w:rPr>
          <w:rFonts w:ascii="Times New Roman" w:hAnsi="Times New Roman" w:cs="IRNazli"/>
          <w:sz w:val="22"/>
          <w:szCs w:val="28"/>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A259EB">
        <w:rPr>
          <w:rStyle w:val="Char6"/>
          <w:rFonts w:hint="cs"/>
          <w:rtl/>
        </w:rPr>
        <w:t>مذهب برهمایی</w:t>
      </w:r>
      <w:r w:rsidRPr="003B13DA">
        <w:rPr>
          <w:rFonts w:ascii="Times New Roman" w:hAnsi="Times New Roman" w:cs="IRNazli" w:hint="cs"/>
          <w:sz w:val="22"/>
          <w:szCs w:val="28"/>
          <w:rtl/>
          <w:lang w:bidi="fa-IR"/>
        </w:rPr>
        <w:t xml:space="preserve"> نیز که دین اصلی مردم هند به حساب می‌آمد، برجسته‌ترین شاخصه‌اش، کثرت خدایان و معبودهای گوناگون بود که در قرن ششم میلادی به اوج خود رسیده بود. تردیدی نیست که آیینهای برهمایی و بودایی، دو دین بت‌پرست بودند و دنیا از اقیانوس اطلس تا اقیانوس آرام، غرق در بت‌پرستی بود و گویا مسیحیت و یهودیت و برهمایی در بزرگداشت و تقدیس بتها بسان اسبهای مسابقه، با یکدیگر به رقابت برخاسته بودند.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روزی در سخنرانی‌اش به این فساد فراگیر ملتها اشاره نمود و فرمود</w:t>
      </w:r>
      <w:r w:rsidR="000D449F">
        <w:rPr>
          <w:rFonts w:ascii="Times New Roman" w:hAnsi="Times New Roman" w:cs="IRNazli" w:hint="cs"/>
          <w:sz w:val="22"/>
          <w:szCs w:val="28"/>
          <w:rtl/>
          <w:lang w:bidi="fa-IR"/>
        </w:rPr>
        <w:t>:</w:t>
      </w:r>
      <w:r w:rsidRPr="003B13DA">
        <w:rPr>
          <w:rFonts w:ascii="Times New Roman" w:hAnsi="Times New Roman" w:cs="IRNazli" w:hint="cs"/>
          <w:sz w:val="22"/>
          <w:szCs w:val="28"/>
          <w:rtl/>
          <w:lang w:bidi="fa-IR"/>
        </w:rPr>
        <w:t xml:space="preserve"> «پروردگار به من فرمان داد تا آنچه را نمی‌دانید به شما بیاموزم و از جمله چیزهایی که امروز به من آموخت، اینکه فرمود: هر چیزی که به هر کسی داده‌ام، حلال است و من همه بندگانم را براساس فطرتی پاک و یکتاپرست آفریدم، اما شیطان آنان را گمراه نمود و آنچه را که برایشان حلال نموده‌ام، بر آنان حرام کرد، من به آنان فرمان دادم تا آنچه را که برای آن دلیلی فرو نفرستاده‌ام، با من شریک نگیرید با یپش آمدن چنین وضعیتی خداوند نیز غیر از تعدادی از اهل کتاب، بقی</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ساکنان زم</w:t>
      </w:r>
      <w:r w:rsidR="00997539">
        <w:rPr>
          <w:rFonts w:ascii="Times New Roman" w:hAnsi="Times New Roman" w:cs="IRNazli" w:hint="cs"/>
          <w:sz w:val="22"/>
          <w:szCs w:val="28"/>
          <w:rtl/>
          <w:lang w:bidi="fa-IR"/>
        </w:rPr>
        <w:t>ین چه عرب و چه عجم را هلاک نمود</w:t>
      </w:r>
      <w:r w:rsidRPr="003B13DA">
        <w:rPr>
          <w:rFonts w:ascii="Times New Roman" w:hAnsi="Times New Roman" w:cs="IRNazli" w:hint="cs"/>
          <w:sz w:val="22"/>
          <w:szCs w:val="28"/>
          <w:rtl/>
          <w:lang w:bidi="fa-IR"/>
        </w:rPr>
        <w:t>»</w:t>
      </w:r>
      <w:r w:rsidRPr="00CA7C13">
        <w:rPr>
          <w:rStyle w:val="FootnoteReference"/>
          <w:rFonts w:cs="IRNazli"/>
          <w:sz w:val="28"/>
          <w:szCs w:val="28"/>
          <w:rtl/>
          <w:lang w:bidi="fa-IR"/>
        </w:rPr>
        <w:footnoteReference w:id="21"/>
      </w:r>
      <w:r w:rsidR="00997539">
        <w:rPr>
          <w:rFonts w:ascii="Times New Roman" w:hAnsi="Times New Roman" w:cs="IRNazli"/>
          <w:sz w:val="22"/>
          <w:szCs w:val="28"/>
          <w:lang w:bidi="fa-IR"/>
        </w:rPr>
        <w:t>.</w:t>
      </w:r>
    </w:p>
    <w:p w:rsidR="00964FE0" w:rsidRPr="003B13DA" w:rsidRDefault="00964FE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از این حدیث چنین استنباط می‌شود که جامع</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بشری در ابعاد مختلفی مانند شرک ورزیدن به خدا، پیروی نکردن از شریعت، فساد پیشوایان ادیان آسمانی و گرایش آنها به انحراف قوم خود دچار انحراف شده است</w:t>
      </w:r>
      <w:r w:rsidRPr="00CA7C13">
        <w:rPr>
          <w:rStyle w:val="FootnoteReference"/>
          <w:rFonts w:cs="IRNazli"/>
          <w:sz w:val="28"/>
          <w:szCs w:val="28"/>
          <w:rtl/>
          <w:lang w:bidi="fa-IR"/>
        </w:rPr>
        <w:footnoteReference w:id="22"/>
      </w:r>
      <w:r w:rsidR="00997539">
        <w:rPr>
          <w:rFonts w:ascii="Times New Roman" w:hAnsi="Times New Roman" w:cs="IRNazli"/>
          <w:sz w:val="22"/>
          <w:szCs w:val="28"/>
          <w:lang w:bidi="fa-IR"/>
        </w:rPr>
        <w:t>.</w:t>
      </w:r>
    </w:p>
    <w:p w:rsidR="00964FE0" w:rsidRDefault="00964FE0" w:rsidP="0026517C"/>
    <w:p w:rsidR="00964FE0" w:rsidRPr="00997539" w:rsidRDefault="00964FE0" w:rsidP="003B13DA">
      <w:pPr>
        <w:pStyle w:val="a"/>
        <w:rPr>
          <w:rtl/>
        </w:rPr>
        <w:sectPr w:rsidR="00964FE0" w:rsidRPr="00997539" w:rsidSect="00A50EB6">
          <w:headerReference w:type="default" r:id="rId21"/>
          <w:footnotePr>
            <w:numRestart w:val="eachPage"/>
          </w:footnotePr>
          <w:pgSz w:w="9356" w:h="13608" w:code="9"/>
          <w:pgMar w:top="567" w:right="1134" w:bottom="851" w:left="1134" w:header="454" w:footer="0" w:gutter="0"/>
          <w:cols w:space="708"/>
          <w:titlePg/>
          <w:bidi/>
          <w:rtlGutter/>
          <w:docGrid w:linePitch="381"/>
        </w:sectPr>
      </w:pPr>
    </w:p>
    <w:p w:rsidR="00CA20C5" w:rsidRPr="00997539" w:rsidRDefault="00CA20C5" w:rsidP="00997539">
      <w:pPr>
        <w:pStyle w:val="a"/>
        <w:rPr>
          <w:rtl/>
        </w:rPr>
      </w:pPr>
      <w:bookmarkStart w:id="27" w:name="_Toc270033059"/>
      <w:bookmarkStart w:id="28" w:name="_Toc439429549"/>
      <w:r w:rsidRPr="00997539">
        <w:rPr>
          <w:rFonts w:hint="cs"/>
          <w:rtl/>
        </w:rPr>
        <w:t>فصل دوّم</w:t>
      </w:r>
      <w:r w:rsidRPr="00997539">
        <w:rPr>
          <w:rtl/>
        </w:rPr>
        <w:br/>
      </w:r>
      <w:r w:rsidRPr="00997539">
        <w:rPr>
          <w:rFonts w:hint="cs"/>
          <w:rtl/>
        </w:rPr>
        <w:t>اعراب و تمدن آنها</w:t>
      </w:r>
      <w:bookmarkEnd w:id="27"/>
      <w:bookmarkEnd w:id="28"/>
    </w:p>
    <w:p w:rsidR="00CA20C5" w:rsidRPr="0072736D" w:rsidRDefault="00CA20C5" w:rsidP="0072736D">
      <w:pPr>
        <w:pStyle w:val="a0"/>
        <w:rPr>
          <w:rtl/>
        </w:rPr>
      </w:pPr>
      <w:bookmarkStart w:id="29" w:name="_Toc134241213"/>
      <w:bookmarkStart w:id="30" w:name="_Toc270033060"/>
      <w:bookmarkStart w:id="31" w:name="_Toc439429550"/>
      <w:r w:rsidRPr="0072736D">
        <w:rPr>
          <w:rFonts w:hint="cs"/>
          <w:rtl/>
        </w:rPr>
        <w:t>اصول عرب</w:t>
      </w:r>
      <w:bookmarkEnd w:id="29"/>
      <w:bookmarkEnd w:id="30"/>
      <w:bookmarkEnd w:id="31"/>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مورخان، اقوام و طوایف عرب را بر حسب سلسله نسبهایی که به آنها منسوبند، به سه دسته تقسیم کرده‌اند:</w:t>
      </w:r>
      <w:r w:rsidRPr="00CA7C13">
        <w:rPr>
          <w:rStyle w:val="FootnoteReference"/>
          <w:rFonts w:cs="IRNazli"/>
          <w:sz w:val="28"/>
          <w:szCs w:val="28"/>
          <w:rtl/>
          <w:lang w:bidi="fa-IR"/>
        </w:rPr>
        <w:footnoteReference w:id="23"/>
      </w:r>
      <w:r w:rsidR="00997539">
        <w:rPr>
          <w:rFonts w:ascii="Times New Roman" w:hAnsi="Times New Roman" w:cs="IRNazli"/>
          <w:sz w:val="22"/>
          <w:szCs w:val="28"/>
          <w:lang w:bidi="fa-IR"/>
        </w:rPr>
        <w:t>.</w:t>
      </w:r>
    </w:p>
    <w:p w:rsidR="00CA20C5" w:rsidRPr="003B13DA" w:rsidRDefault="00CA20C5" w:rsidP="001A43CD">
      <w:pPr>
        <w:pStyle w:val="StyleComplexBLotus12ptJustifiedFirstline05cmCharCharChar"/>
        <w:numPr>
          <w:ilvl w:val="0"/>
          <w:numId w:val="12"/>
        </w:numPr>
        <w:tabs>
          <w:tab w:val="right" w:pos="582"/>
        </w:tabs>
        <w:spacing w:line="240" w:lineRule="auto"/>
        <w:ind w:left="680" w:hanging="340"/>
        <w:rPr>
          <w:rFonts w:ascii="Times New Roman" w:hAnsi="Times New Roman" w:cs="IRNazli"/>
          <w:sz w:val="22"/>
          <w:szCs w:val="28"/>
          <w:rtl/>
          <w:lang w:bidi="fa-IR"/>
        </w:rPr>
      </w:pPr>
      <w:r w:rsidRPr="00A259EB">
        <w:rPr>
          <w:rStyle w:val="Char6"/>
          <w:rFonts w:hint="cs"/>
          <w:rtl/>
        </w:rPr>
        <w:t>عرب بائده:</w:t>
      </w:r>
      <w:r w:rsidRPr="003B13DA">
        <w:rPr>
          <w:rFonts w:ascii="Times New Roman" w:hAnsi="Times New Roman" w:cs="IRNazli" w:hint="cs"/>
          <w:sz w:val="22"/>
          <w:szCs w:val="28"/>
          <w:rtl/>
          <w:lang w:bidi="fa-IR"/>
        </w:rPr>
        <w:t xml:space="preserve"> قبایل عاد، ثمود، عمالقه، طسم، جدیس، أمیم، جرهم و حضرموت و قبائلی که به قبیله حضرموت منسوبند، جزو عرب بائده هستند. این قبائل، قبل از اسلام از بین رفته‌اند و در زمان خود پادشاهانی داشته‌اند که قلمرو فرمانروایی آنها تا شام و مصر امتداد داشته است</w:t>
      </w:r>
      <w:r w:rsidRPr="00CA7C13">
        <w:rPr>
          <w:rStyle w:val="FootnoteReference"/>
          <w:rFonts w:cs="IRNazli"/>
          <w:sz w:val="28"/>
          <w:szCs w:val="28"/>
          <w:rtl/>
          <w:lang w:bidi="fa-IR"/>
        </w:rPr>
        <w:footnoteReference w:id="24"/>
      </w:r>
      <w:r w:rsidR="00997539">
        <w:rPr>
          <w:rFonts w:ascii="Times New Roman" w:hAnsi="Times New Roman" w:cs="IRNazli"/>
          <w:sz w:val="22"/>
          <w:szCs w:val="28"/>
          <w:lang w:bidi="fa-IR"/>
        </w:rPr>
        <w:t>.</w:t>
      </w:r>
    </w:p>
    <w:p w:rsidR="00CA20C5" w:rsidRPr="003B13DA" w:rsidRDefault="00CA20C5" w:rsidP="001A43CD">
      <w:pPr>
        <w:pStyle w:val="StyleComplexBLotus12ptJustifiedFirstline05cmCharCharChar"/>
        <w:numPr>
          <w:ilvl w:val="0"/>
          <w:numId w:val="12"/>
        </w:numPr>
        <w:tabs>
          <w:tab w:val="right" w:pos="582"/>
        </w:tabs>
        <w:spacing w:line="240" w:lineRule="auto"/>
        <w:ind w:left="680" w:hanging="340"/>
        <w:rPr>
          <w:rFonts w:ascii="Times New Roman" w:hAnsi="Times New Roman" w:cs="IRNazli"/>
          <w:sz w:val="22"/>
          <w:szCs w:val="28"/>
          <w:rtl/>
          <w:lang w:bidi="fa-IR"/>
        </w:rPr>
      </w:pPr>
      <w:r w:rsidRPr="00A259EB">
        <w:rPr>
          <w:rStyle w:val="Char6"/>
          <w:rFonts w:hint="cs"/>
          <w:rtl/>
        </w:rPr>
        <w:t>عرب عاربه:</w:t>
      </w:r>
      <w:r w:rsidRPr="003B13DA">
        <w:rPr>
          <w:rFonts w:ascii="Times New Roman" w:hAnsi="Times New Roman" w:cs="IRNazli" w:hint="cs"/>
          <w:sz w:val="22"/>
          <w:szCs w:val="28"/>
          <w:rtl/>
          <w:lang w:bidi="fa-IR"/>
        </w:rPr>
        <w:t xml:space="preserve"> عربهایی هستند که از خاندان یعرب بن یشجب بن قحطان می‌باشند و عرب قحطانیه نامیده می‌شوند</w:t>
      </w:r>
      <w:r w:rsidRPr="00CA7C13">
        <w:rPr>
          <w:rStyle w:val="FootnoteReference"/>
          <w:rFonts w:cs="IRNazli"/>
          <w:sz w:val="28"/>
          <w:szCs w:val="28"/>
          <w:rtl/>
          <w:lang w:bidi="fa-IR"/>
        </w:rPr>
        <w:footnoteReference w:id="25"/>
      </w:r>
      <w:r w:rsidRPr="003B13DA">
        <w:rPr>
          <w:rFonts w:ascii="Times New Roman" w:hAnsi="Times New Roman" w:cs="IRNazli" w:hint="cs"/>
          <w:sz w:val="22"/>
          <w:szCs w:val="28"/>
          <w:rtl/>
          <w:lang w:bidi="fa-IR"/>
        </w:rPr>
        <w:t xml:space="preserve"> و به عرب جنوب معروف‌اند</w:t>
      </w:r>
      <w:r w:rsidRPr="00CA7C13">
        <w:rPr>
          <w:rStyle w:val="FootnoteReference"/>
          <w:rFonts w:cs="IRNazli"/>
          <w:sz w:val="28"/>
          <w:szCs w:val="28"/>
          <w:rtl/>
          <w:lang w:bidi="fa-IR"/>
        </w:rPr>
        <w:footnoteReference w:id="26"/>
      </w:r>
      <w:r w:rsidRPr="003B13DA">
        <w:rPr>
          <w:rFonts w:ascii="Times New Roman" w:hAnsi="Times New Roman" w:cs="IRNazli" w:hint="cs"/>
          <w:sz w:val="22"/>
          <w:szCs w:val="28"/>
          <w:rtl/>
          <w:lang w:bidi="fa-IR"/>
        </w:rPr>
        <w:t xml:space="preserve"> و پادشاهان یمن و معین و سبأ و حمیر از آنها هستند</w:t>
      </w:r>
      <w:r w:rsidRPr="00CA7C13">
        <w:rPr>
          <w:rStyle w:val="FootnoteReference"/>
          <w:rFonts w:cs="IRNazli"/>
          <w:sz w:val="28"/>
          <w:szCs w:val="28"/>
          <w:rtl/>
          <w:lang w:bidi="fa-IR"/>
        </w:rPr>
        <w:footnoteReference w:id="27"/>
      </w:r>
      <w:r w:rsidR="00997539">
        <w:rPr>
          <w:rFonts w:ascii="Times New Roman" w:hAnsi="Times New Roman" w:cs="IRNazli"/>
          <w:sz w:val="22"/>
          <w:szCs w:val="28"/>
          <w:lang w:bidi="fa-IR"/>
        </w:rPr>
        <w:t>.</w:t>
      </w:r>
    </w:p>
    <w:p w:rsidR="00CA20C5" w:rsidRPr="003B13DA" w:rsidRDefault="00CA20C5" w:rsidP="001A43CD">
      <w:pPr>
        <w:pStyle w:val="StyleComplexBLotus12ptJustifiedFirstline05cmCharCharChar"/>
        <w:numPr>
          <w:ilvl w:val="0"/>
          <w:numId w:val="12"/>
        </w:numPr>
        <w:tabs>
          <w:tab w:val="right" w:pos="582"/>
        </w:tabs>
        <w:spacing w:line="240" w:lineRule="auto"/>
        <w:ind w:left="680" w:hanging="340"/>
        <w:rPr>
          <w:rFonts w:ascii="Times New Roman" w:hAnsi="Times New Roman" w:cs="IRNazli"/>
          <w:sz w:val="22"/>
          <w:szCs w:val="28"/>
          <w:rtl/>
          <w:lang w:bidi="fa-IR"/>
        </w:rPr>
      </w:pPr>
      <w:r w:rsidRPr="00A259EB">
        <w:rPr>
          <w:rStyle w:val="Char6"/>
          <w:rFonts w:hint="cs"/>
          <w:rtl/>
        </w:rPr>
        <w:t>عرب عدنانی:</w:t>
      </w:r>
      <w:r w:rsidRPr="003B13DA">
        <w:rPr>
          <w:rFonts w:ascii="Times New Roman" w:hAnsi="Times New Roman" w:cs="IRNazli" w:hint="cs"/>
          <w:sz w:val="22"/>
          <w:szCs w:val="28"/>
          <w:rtl/>
          <w:lang w:bidi="fa-IR"/>
        </w:rPr>
        <w:t xml:space="preserve"> به عدنان، منسوب‌اند که نسب عدنان به اسماعیل بن ابراهیم علیهما الصلوه و السلام می‌رسد و به عرب مستعربه معروف‌اند؛ یعنی، با نژاد غیرعرب آمیخته‌اند، سپس به علّت این آمیختگی زبان عربی آمیخته و تازه‌‌ای به وجود آمد که وطن اصلی عدنانیها مکه بود و به عربهای شمال معروف بودند؛ آنها از فرزندان اسماعیل </w:t>
      </w:r>
      <w:r w:rsidR="00A00E2E" w:rsidRPr="00A00E2E">
        <w:rPr>
          <w:rFonts w:ascii="Times New Roman" w:hAnsi="Times New Roman" w:cs="CTraditional Arabic" w:hint="cs"/>
          <w:sz w:val="28"/>
          <w:szCs w:val="28"/>
          <w:rtl/>
          <w:lang w:bidi="fa-IR"/>
        </w:rPr>
        <w:t>÷</w:t>
      </w:r>
      <w:r w:rsidRPr="003B13DA">
        <w:rPr>
          <w:rFonts w:ascii="Times New Roman" w:hAnsi="Times New Roman" w:cs="IRNazli" w:hint="cs"/>
          <w:sz w:val="22"/>
          <w:szCs w:val="28"/>
          <w:rtl/>
          <w:lang w:bidi="fa-IR"/>
        </w:rPr>
        <w:t xml:space="preserve"> و افراد قبیله جرهم می‌باشند که اسماعیل، زبان عربی را از آنها آموخت و با ازدواج با یکی از زنان این قبیله با آنها خویشاوند شد و فرزندانش همچون اقوام مادری خود، عرب شدند. از معروف‌ترین فرزندان و نوادگان اسماعیل، عدنان، پدر بزرگ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است که قبایل مختلف عرب، از دودمان عدنان هستند و پس از او فرزندش سعد، سپس نزار و پس از او فرزندانش مضرو ربیعه بوده‌اند. فرزندان و نوادگان ربیع بن نزار در شرق اقامت گزیدند. عبدالقیس در بحرین اقامت گزید و حنیفه در یمامه ساکن شد. بنوبکر بن وائل در میان بحرین و یمامه، جای گرفت و بنو تغلب از فرات عبور کردند و در شبه جزیره عربستان، میان دجله و فرات مقیم شدند و تمیم، در صحرای بصره، سکنی گزیدند</w:t>
      </w:r>
      <w:r w:rsidRPr="00CA7C13">
        <w:rPr>
          <w:rStyle w:val="FootnoteReference"/>
          <w:rFonts w:cs="IRNazli"/>
          <w:sz w:val="28"/>
          <w:szCs w:val="28"/>
          <w:rtl/>
          <w:lang w:bidi="fa-IR"/>
        </w:rPr>
        <w:footnoteReference w:id="28"/>
      </w:r>
      <w:r w:rsidR="00997539">
        <w:rPr>
          <w:rFonts w:ascii="Times New Roman" w:hAnsi="Times New Roman" w:cs="IRNazli"/>
          <w:sz w:val="22"/>
          <w:szCs w:val="28"/>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فرزندان مضر نیز پراکنده شدند. سلیم، نزدیک مدینه و ثقیف در طائف، اقامت گزیدند و سایر افراد قبیله هوازن، در شرق مکه جای گرفتند و قبیله اسد، از شرق تیماء تا غرب کوفه ساکن شدند و قبیل</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ذبیان و عبس، از تیماء تا حوران سکونت گزیدند</w:t>
      </w:r>
      <w:r w:rsidRPr="00CA7C13">
        <w:rPr>
          <w:rStyle w:val="FootnoteReference"/>
          <w:rFonts w:cs="IRNazli"/>
          <w:sz w:val="28"/>
          <w:szCs w:val="28"/>
          <w:rtl/>
          <w:lang w:bidi="fa-IR"/>
        </w:rPr>
        <w:footnoteReference w:id="29"/>
      </w:r>
      <w:r w:rsidR="00997539">
        <w:rPr>
          <w:rFonts w:ascii="Times New Roman" w:hAnsi="Times New Roman" w:cs="IRNazli"/>
          <w:sz w:val="22"/>
          <w:szCs w:val="28"/>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اکثر علمای انساب، علاوه بر تقسیم‌بندی فوق عربها را به دو قبیل</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عرب عدنانی و قحطانی، تقسیم‌بندی می‌نمایند و نسب آنها را به حضرت اسماعیل</w:t>
      </w:r>
      <w:r w:rsidR="00A00E2E" w:rsidRPr="00A00E2E">
        <w:rPr>
          <w:rFonts w:ascii="Times New Roman" w:hAnsi="Times New Roman" w:cs="CTraditional Arabic" w:hint="cs"/>
          <w:sz w:val="28"/>
          <w:szCs w:val="28"/>
          <w:rtl/>
          <w:lang w:bidi="fa-IR"/>
        </w:rPr>
        <w:t>÷</w:t>
      </w:r>
      <w:r w:rsidRPr="003B13DA">
        <w:rPr>
          <w:rFonts w:ascii="Times New Roman" w:hAnsi="Times New Roman" w:cs="IRNazli" w:hint="cs"/>
          <w:sz w:val="22"/>
          <w:szCs w:val="28"/>
          <w:rtl/>
          <w:lang w:bidi="fa-IR"/>
        </w:rPr>
        <w:t xml:space="preserve"> می‌رسانند.</w:t>
      </w:r>
      <w:r w:rsidRPr="00CA7C13">
        <w:rPr>
          <w:rStyle w:val="FootnoteReference"/>
          <w:rFonts w:cs="IRNazli"/>
          <w:sz w:val="28"/>
          <w:szCs w:val="28"/>
          <w:rtl/>
          <w:lang w:bidi="fa-IR"/>
        </w:rPr>
        <w:footnoteReference w:id="30"/>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بخاری این مطلب را در صحیحش در باب نسبت یمن به اسماعیل ذکر کرده است و در این مورد حدیثی از سلمه روایت نموده است که گفت: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بر گروهی وارد شد که مسابقه تیراندازی می‌دادند، فرمود: «فرزندان اسماعیل! تیراندازی کنید و من همراه فلان تیره هستم، آن گاه آنها از تیراندازی دست کشیدند؛ فرمود: چه شده است شما را؟ گفتند: چگونه تیراندازی کنیم در حالی که شما با بنوفلان هستید؟ فرمود: تیراندازی کنید که من با همه شما هستم</w:t>
      </w:r>
      <w:r w:rsidRPr="00CA7C13">
        <w:rPr>
          <w:rStyle w:val="FootnoteReference"/>
          <w:rFonts w:cs="IRNazli"/>
          <w:sz w:val="28"/>
          <w:szCs w:val="28"/>
          <w:rtl/>
          <w:lang w:bidi="fa-IR"/>
        </w:rPr>
        <w:footnoteReference w:id="31"/>
      </w:r>
      <w:r w:rsidRPr="003B13DA">
        <w:rPr>
          <w:rFonts w:ascii="Times New Roman" w:hAnsi="Times New Roman" w:cs="IRNazli" w:hint="cs"/>
          <w:sz w:val="22"/>
          <w:szCs w:val="28"/>
          <w:rtl/>
          <w:lang w:bidi="fa-IR"/>
        </w:rPr>
        <w:t xml:space="preserve"> و در بعضی روایات آمده است: ای فرزندان اسماعیل! تیراندازی کنید</w:t>
      </w:r>
      <w:r w:rsidR="00997539">
        <w:rPr>
          <w:rFonts w:ascii="Times New Roman" w:hAnsi="Times New Roman" w:cs="IRNazli" w:hint="cs"/>
          <w:sz w:val="22"/>
          <w:szCs w:val="28"/>
          <w:rtl/>
          <w:lang w:bidi="fa-IR"/>
        </w:rPr>
        <w:t>؛ زیرا پدرتان تیرانداز بوده است</w:t>
      </w:r>
      <w:r w:rsidRPr="003B13DA">
        <w:rPr>
          <w:rFonts w:ascii="Times New Roman" w:hAnsi="Times New Roman" w:cs="IRNazli" w:hint="cs"/>
          <w:sz w:val="22"/>
          <w:szCs w:val="28"/>
          <w:rtl/>
          <w:lang w:bidi="fa-IR"/>
        </w:rPr>
        <w:t>»</w:t>
      </w:r>
      <w:r w:rsidR="00997539">
        <w:rPr>
          <w:rFonts w:ascii="Times New Roman" w:hAnsi="Times New Roman" w:cs="IRNazli"/>
          <w:sz w:val="22"/>
          <w:szCs w:val="28"/>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بخاری می‌گوید: اسلم ابن افص بن حارثه بن عمرو بن عامر از قبیل</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خزاعه مسلمان شد. خزاعه گروهی است از قبیله‌های سبا که پس از سیل ویرانگر ارم متفرق شدند.</w:t>
      </w:r>
      <w:r w:rsidRPr="00CA7C13">
        <w:rPr>
          <w:rStyle w:val="FootnoteReference"/>
          <w:rFonts w:cs="IRNazli"/>
          <w:sz w:val="28"/>
          <w:szCs w:val="28"/>
          <w:rtl/>
          <w:lang w:bidi="fa-IR"/>
        </w:rPr>
        <w:footnoteReference w:id="32"/>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از قبیل</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مضر بود. بخاری از کلیب بن وائل روایت می‌نماید که به زینب دختر ابوسلمه که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او را پرورش داده بود، گفتم: آیا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از قبیله مضر بود گفت: آری، پیامبر از تیر</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بنونضر بن کنانه بود</w:t>
      </w:r>
      <w:r w:rsidRPr="00CA7C13">
        <w:rPr>
          <w:rStyle w:val="FootnoteReference"/>
          <w:rFonts w:cs="IRNazli"/>
          <w:sz w:val="28"/>
          <w:szCs w:val="28"/>
          <w:rtl/>
          <w:lang w:bidi="fa-IR"/>
        </w:rPr>
        <w:footnoteReference w:id="33"/>
      </w:r>
      <w:r w:rsidR="00997539">
        <w:rPr>
          <w:rFonts w:ascii="Times New Roman" w:hAnsi="Times New Roman" w:cs="IRNazli"/>
          <w:sz w:val="22"/>
          <w:szCs w:val="28"/>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قریش از دودمان کنانه بود و آنها فرزندان فهر بن مالک بن نضر بن کنانه بودند و قریش به قبیله‌‌های مختلفی تقسیم شدند که معروف‌ترین آنها، جمح و سهم و عدی و مخزوم و تیم و زهره و بطون قصی بن کلاب بودند که عبارتند از: عبدالدار بن قصی و اسدبن عبدالعزی بن قصی و عبد مناف بن قصی. از عبد مناف چهار تیره پدید آمد که عبارتند از: عبد شمس و نوفل و مطلب و هاشم و خاندان هاشم همان است که خداوند از آن، محمد بن عبدالله بن عبدالمطلب را برگزید</w:t>
      </w:r>
      <w:r w:rsidRPr="00CA7C13">
        <w:rPr>
          <w:rStyle w:val="FootnoteReference"/>
          <w:rFonts w:cs="IRNazli"/>
          <w:sz w:val="28"/>
          <w:szCs w:val="28"/>
          <w:rtl/>
          <w:lang w:bidi="fa-IR"/>
        </w:rPr>
        <w:footnoteReference w:id="34"/>
      </w:r>
      <w:r w:rsidRPr="003B13DA">
        <w:rPr>
          <w:rFonts w:ascii="Times New Roman" w:hAnsi="Times New Roman" w:cs="IRNazli" w:hint="cs"/>
          <w:sz w:val="22"/>
          <w:szCs w:val="28"/>
          <w:rtl/>
          <w:lang w:bidi="fa-IR"/>
        </w:rPr>
        <w:t>.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فرمود: «خداوند، از میان فرزندان اسماعیل، کنانه را و از بنی کنانه، قریش را و از قریش بنی‌هاشم را ب</w:t>
      </w:r>
      <w:r w:rsidR="00997539">
        <w:rPr>
          <w:rFonts w:ascii="Times New Roman" w:hAnsi="Times New Roman" w:cs="IRNazli" w:hint="cs"/>
          <w:sz w:val="22"/>
          <w:szCs w:val="28"/>
          <w:rtl/>
          <w:lang w:bidi="fa-IR"/>
        </w:rPr>
        <w:t>رگزید و از بنی‌هاشم، مرا برگزید</w:t>
      </w:r>
      <w:r w:rsidRPr="003B13DA">
        <w:rPr>
          <w:rFonts w:ascii="Times New Roman" w:hAnsi="Times New Roman" w:cs="IRNazli" w:hint="cs"/>
          <w:sz w:val="22"/>
          <w:szCs w:val="28"/>
          <w:rtl/>
          <w:lang w:bidi="fa-IR"/>
        </w:rPr>
        <w:t>»</w:t>
      </w:r>
      <w:r w:rsidRPr="00CA7C13">
        <w:rPr>
          <w:rStyle w:val="FootnoteReference"/>
          <w:rFonts w:cs="IRNazli"/>
          <w:sz w:val="28"/>
          <w:szCs w:val="28"/>
          <w:rtl/>
          <w:lang w:bidi="fa-IR"/>
        </w:rPr>
        <w:footnoteReference w:id="35"/>
      </w:r>
      <w:r w:rsidR="00997539">
        <w:rPr>
          <w:rFonts w:ascii="Times New Roman" w:hAnsi="Times New Roman" w:cs="IRNazli"/>
          <w:sz w:val="22"/>
          <w:szCs w:val="28"/>
          <w:lang w:bidi="fa-IR"/>
        </w:rPr>
        <w:t>.</w:t>
      </w:r>
    </w:p>
    <w:p w:rsidR="00CA20C5" w:rsidRPr="0072736D" w:rsidRDefault="00CA20C5" w:rsidP="0072736D">
      <w:pPr>
        <w:pStyle w:val="a0"/>
        <w:rPr>
          <w:rtl/>
        </w:rPr>
      </w:pPr>
      <w:bookmarkStart w:id="32" w:name="_Toc134241214"/>
      <w:bookmarkStart w:id="33" w:name="_Toc270033061"/>
      <w:bookmarkStart w:id="34" w:name="_Toc439429551"/>
      <w:r w:rsidRPr="0072736D">
        <w:rPr>
          <w:rFonts w:hint="cs"/>
          <w:rtl/>
        </w:rPr>
        <w:t>تمدنهای شبه جزیره عربستان</w:t>
      </w:r>
      <w:bookmarkEnd w:id="32"/>
      <w:bookmarkEnd w:id="33"/>
      <w:bookmarkEnd w:id="34"/>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از دیر باز در سرزمینهای عرب، تمدنهای اصیل و ریشه‌داری وجود داشته است</w:t>
      </w:r>
      <w:r w:rsidR="00997539">
        <w:rPr>
          <w:rFonts w:ascii="Times New Roman" w:hAnsi="Times New Roman" w:cs="IRNazli" w:hint="cs"/>
          <w:sz w:val="22"/>
          <w:szCs w:val="28"/>
          <w:rtl/>
          <w:lang w:bidi="fa-IR"/>
        </w:rPr>
        <w:t xml:space="preserve"> که معروف‌ترین آنها عبارتند از:</w:t>
      </w:r>
    </w:p>
    <w:p w:rsidR="00CA20C5" w:rsidRPr="00AA4DE2" w:rsidRDefault="00CA20C5" w:rsidP="0072736D">
      <w:pPr>
        <w:pStyle w:val="a4"/>
        <w:rPr>
          <w:rtl/>
        </w:rPr>
      </w:pPr>
      <w:bookmarkStart w:id="35" w:name="_Toc134241215"/>
      <w:bookmarkStart w:id="36" w:name="_Toc270033062"/>
      <w:bookmarkStart w:id="37" w:name="_Toc439429552"/>
      <w:r w:rsidRPr="00AA4DE2">
        <w:rPr>
          <w:rFonts w:hint="cs"/>
          <w:rtl/>
        </w:rPr>
        <w:t>1- تمدن سبا</w:t>
      </w:r>
      <w:bookmarkEnd w:id="35"/>
      <w:bookmarkEnd w:id="36"/>
      <w:bookmarkEnd w:id="37"/>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قرآن کریم به این تمدن اشاره کرده است. مردم یمن از آب باران و سیلاب</w:t>
      </w:r>
      <w:r w:rsidR="00E86E23">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هایی که در میان شنها به هدر می‌رفت و به دریاها می‌ریخت، استفاده کردند. آنها برای مهار این آبها، سدها و آب انبارهای هندسی پیشرفته‌ای ساختند که معروف‌ترین این سدها، سد «مأرب» بود و به این ترتیب از این آبها برای کشاورزان و آبیاری درختان استفاده می‌کردند. چنانکه خداوند متعال فرموده است:</w:t>
      </w:r>
    </w:p>
    <w:p w:rsidR="00CA20C5" w:rsidRPr="003B13DA" w:rsidRDefault="00A67C51" w:rsidP="00E86E23">
      <w:pPr>
        <w:pStyle w:val="af"/>
        <w:widowControl w:val="0"/>
        <w:rPr>
          <w:rFonts w:ascii="Times New Roman" w:cs="IRNazli"/>
          <w:sz w:val="22"/>
          <w:rtl/>
        </w:rPr>
      </w:pPr>
      <w:r w:rsidRPr="00A67C51">
        <w:rPr>
          <w:rFonts w:ascii="Times New Roman" w:cs="Traditional Arabic" w:hint="cs"/>
          <w:sz w:val="32"/>
          <w:rtl/>
        </w:rPr>
        <w:t>﴿</w:t>
      </w:r>
      <w:r w:rsidRPr="00A67C51">
        <w:rPr>
          <w:rtl/>
        </w:rPr>
        <w:t>لَقَد</w:t>
      </w:r>
      <w:r w:rsidRPr="00A67C51">
        <w:rPr>
          <w:rFonts w:hint="cs"/>
          <w:rtl/>
        </w:rPr>
        <w:t>ۡ</w:t>
      </w:r>
      <w:r w:rsidRPr="00A67C51">
        <w:rPr>
          <w:rtl/>
        </w:rPr>
        <w:t xml:space="preserve"> </w:t>
      </w:r>
      <w:r w:rsidRPr="00A67C51">
        <w:rPr>
          <w:rFonts w:hint="cs"/>
          <w:rtl/>
        </w:rPr>
        <w:t>كَانَ</w:t>
      </w:r>
      <w:r w:rsidRPr="00A67C51">
        <w:rPr>
          <w:rtl/>
        </w:rPr>
        <w:t xml:space="preserve"> </w:t>
      </w:r>
      <w:r w:rsidRPr="00A67C51">
        <w:rPr>
          <w:rFonts w:hint="cs"/>
          <w:rtl/>
        </w:rPr>
        <w:t>لِسَبَإٖ</w:t>
      </w:r>
      <w:r w:rsidRPr="00A67C51">
        <w:rPr>
          <w:rtl/>
        </w:rPr>
        <w:t xml:space="preserve"> </w:t>
      </w:r>
      <w:r w:rsidRPr="00A67C51">
        <w:rPr>
          <w:rFonts w:hint="cs"/>
          <w:rtl/>
        </w:rPr>
        <w:t>فِي</w:t>
      </w:r>
      <w:r w:rsidRPr="00A67C51">
        <w:rPr>
          <w:rtl/>
        </w:rPr>
        <w:t xml:space="preserve"> </w:t>
      </w:r>
      <w:r w:rsidRPr="00A67C51">
        <w:rPr>
          <w:rFonts w:hint="cs"/>
          <w:rtl/>
        </w:rPr>
        <w:t>مَسۡكَنِهِمۡ</w:t>
      </w:r>
      <w:r w:rsidRPr="00A67C51">
        <w:rPr>
          <w:rtl/>
        </w:rPr>
        <w:t xml:space="preserve"> </w:t>
      </w:r>
      <w:r w:rsidRPr="00A67C51">
        <w:rPr>
          <w:rFonts w:hint="cs"/>
          <w:rtl/>
        </w:rPr>
        <w:t>ءَايَةٞۖ</w:t>
      </w:r>
      <w:r w:rsidRPr="00A67C51">
        <w:rPr>
          <w:rtl/>
        </w:rPr>
        <w:t xml:space="preserve"> </w:t>
      </w:r>
      <w:r w:rsidRPr="00A67C51">
        <w:rPr>
          <w:rFonts w:hint="cs"/>
          <w:rtl/>
        </w:rPr>
        <w:t>جَنَّتَانِ</w:t>
      </w:r>
      <w:r w:rsidRPr="00A67C51">
        <w:rPr>
          <w:rtl/>
        </w:rPr>
        <w:t xml:space="preserve"> </w:t>
      </w:r>
      <w:r w:rsidRPr="00A67C51">
        <w:rPr>
          <w:rFonts w:hint="cs"/>
          <w:rtl/>
        </w:rPr>
        <w:t>عَن</w:t>
      </w:r>
      <w:r w:rsidRPr="00A67C51">
        <w:rPr>
          <w:rtl/>
        </w:rPr>
        <w:t xml:space="preserve"> </w:t>
      </w:r>
      <w:r w:rsidRPr="00A67C51">
        <w:rPr>
          <w:rFonts w:hint="cs"/>
          <w:rtl/>
        </w:rPr>
        <w:t>يَمِينٖ</w:t>
      </w:r>
      <w:r w:rsidRPr="00A67C51">
        <w:rPr>
          <w:rtl/>
        </w:rPr>
        <w:t xml:space="preserve"> </w:t>
      </w:r>
      <w:r w:rsidRPr="00A67C51">
        <w:rPr>
          <w:rFonts w:hint="cs"/>
          <w:rtl/>
        </w:rPr>
        <w:t>وَشِمَالٖۖ</w:t>
      </w:r>
      <w:r w:rsidRPr="00A67C51">
        <w:rPr>
          <w:rtl/>
        </w:rPr>
        <w:t xml:space="preserve"> </w:t>
      </w:r>
      <w:r w:rsidRPr="00A67C51">
        <w:rPr>
          <w:rFonts w:hint="cs"/>
          <w:rtl/>
        </w:rPr>
        <w:t>كُلُواْ</w:t>
      </w:r>
      <w:r w:rsidRPr="00A67C51">
        <w:rPr>
          <w:rtl/>
        </w:rPr>
        <w:t xml:space="preserve"> </w:t>
      </w:r>
      <w:r w:rsidRPr="00A67C51">
        <w:rPr>
          <w:rFonts w:hint="cs"/>
          <w:rtl/>
        </w:rPr>
        <w:t>مِن</w:t>
      </w:r>
      <w:r w:rsidRPr="00A67C51">
        <w:rPr>
          <w:rtl/>
        </w:rPr>
        <w:t xml:space="preserve"> </w:t>
      </w:r>
      <w:r w:rsidRPr="00A67C51">
        <w:rPr>
          <w:rFonts w:hint="cs"/>
          <w:rtl/>
        </w:rPr>
        <w:t>رِّزۡقِ</w:t>
      </w:r>
      <w:r w:rsidRPr="00A67C51">
        <w:rPr>
          <w:rtl/>
        </w:rPr>
        <w:t xml:space="preserve"> </w:t>
      </w:r>
      <w:r w:rsidRPr="00A67C51">
        <w:rPr>
          <w:rFonts w:hint="cs"/>
          <w:rtl/>
        </w:rPr>
        <w:t>رَبِّكُمۡ</w:t>
      </w:r>
      <w:r w:rsidRPr="00A67C51">
        <w:rPr>
          <w:rtl/>
        </w:rPr>
        <w:t xml:space="preserve"> </w:t>
      </w:r>
      <w:r w:rsidRPr="00A67C51">
        <w:rPr>
          <w:rFonts w:hint="cs"/>
          <w:rtl/>
        </w:rPr>
        <w:t>وَٱ</w:t>
      </w:r>
      <w:r w:rsidRPr="00A67C51">
        <w:rPr>
          <w:rFonts w:hint="eastAsia"/>
          <w:rtl/>
        </w:rPr>
        <w:t>شۡكُرُواْ</w:t>
      </w:r>
      <w:r w:rsidRPr="00A67C51">
        <w:rPr>
          <w:rtl/>
        </w:rPr>
        <w:t xml:space="preserve"> لَهُ</w:t>
      </w:r>
      <w:r w:rsidRPr="00A67C51">
        <w:rPr>
          <w:rFonts w:hint="cs"/>
          <w:rtl/>
        </w:rPr>
        <w:t>ۥۚ</w:t>
      </w:r>
      <w:r w:rsidRPr="00A67C51">
        <w:rPr>
          <w:rtl/>
        </w:rPr>
        <w:t xml:space="preserve"> بَلۡدَةٞ طَيِّبَةٞ وَرَبٌّ غَفُورٞ١٥ فَأَعۡرَضُواْ فَأَرۡسَلۡنَا عَلَيۡهِمۡ سَيۡلَ </w:t>
      </w:r>
      <w:r w:rsidRPr="00A67C51">
        <w:rPr>
          <w:rFonts w:hint="cs"/>
          <w:rtl/>
        </w:rPr>
        <w:t>ٱ</w:t>
      </w:r>
      <w:r w:rsidRPr="00A67C51">
        <w:rPr>
          <w:rFonts w:hint="eastAsia"/>
          <w:rtl/>
        </w:rPr>
        <w:t>لۡعَرِمِ</w:t>
      </w:r>
      <w:r w:rsidRPr="00A67C51">
        <w:rPr>
          <w:rtl/>
        </w:rPr>
        <w:t xml:space="preserve"> وَبَدَّلۡنَٰهُم بِجَنَّتَيۡهِمۡ جَنَّتَيۡنِ ذَوَاتَيۡ أُكُلٍ خَمۡطٖ وَأَثۡلٖ وَشَيۡءٖ مِّن سِدۡرٖ قَلِيلٖ١٦ ذَٰلِكَ جَزَيۡنَٰهُم بِمَا كَفَرُواْۖ وَهَلۡ نُجَٰزِيٓ إِلَّا </w:t>
      </w:r>
      <w:r w:rsidRPr="00A67C51">
        <w:rPr>
          <w:rFonts w:hint="cs"/>
          <w:rtl/>
        </w:rPr>
        <w:t>ٱ</w:t>
      </w:r>
      <w:r w:rsidRPr="00A67C51">
        <w:rPr>
          <w:rFonts w:hint="eastAsia"/>
          <w:rtl/>
        </w:rPr>
        <w:t>لۡكَفُورَ</w:t>
      </w:r>
      <w:r w:rsidRPr="00A67C51">
        <w:rPr>
          <w:rtl/>
        </w:rPr>
        <w:t>١٧</w:t>
      </w:r>
      <w:r w:rsidRPr="00A67C51">
        <w:rPr>
          <w:rFonts w:ascii="Times New Roman" w:cs="Traditional Arabic" w:hint="cs"/>
          <w:sz w:val="32"/>
          <w:rtl/>
        </w:rPr>
        <w:t>﴾</w:t>
      </w:r>
      <w:r>
        <w:rPr>
          <w:rFonts w:ascii="Times New Roman" w:cs="IRNazli"/>
          <w:sz w:val="32"/>
          <w:rtl/>
        </w:rPr>
        <w:t xml:space="preserve"> </w:t>
      </w:r>
      <w:r w:rsidRPr="00A67C51">
        <w:rPr>
          <w:rStyle w:val="Char7"/>
          <w:rtl/>
        </w:rPr>
        <w:t>[سبأ: 15-17]</w:t>
      </w:r>
      <w:r w:rsidRPr="00A67C51">
        <w:rPr>
          <w:rStyle w:val="Char7"/>
          <w:rFonts w:hint="cs"/>
          <w:rtl/>
        </w:rPr>
        <w:t>.</w:t>
      </w:r>
    </w:p>
    <w:p w:rsidR="00CA20C5" w:rsidRPr="000E7748" w:rsidRDefault="00CA20C5" w:rsidP="00C8379C">
      <w:pPr>
        <w:pStyle w:val="aa"/>
        <w:rPr>
          <w:rFonts w:ascii="Times New Roman" w:hAnsi="Times New Roman" w:cs="B Lotus"/>
          <w:sz w:val="20"/>
          <w:rtl/>
        </w:rPr>
      </w:pPr>
      <w:r w:rsidRPr="00A67C51">
        <w:rPr>
          <w:rStyle w:val="Char9"/>
          <w:rFonts w:hint="cs"/>
          <w:rtl/>
        </w:rPr>
        <w:t>«</w:t>
      </w:r>
      <w:r w:rsidRPr="00A67C51">
        <w:rPr>
          <w:rFonts w:hint="cs"/>
          <w:rtl/>
        </w:rPr>
        <w:t>برای اهالی سبا در محل سکونتشان نشانه‌ای (از قدرت خدا) بود. دو باغ در سمت راست و چپ داشتند. از روزی پروردگارتان بخورید و شکر او را به جای آورید. شهری است پاک و پاکیزه و پروردگاری است بس آمرزنده. اما آنان رویگردان شدند. بدین سبب ما سیل ویرانگری را به سویشان جاری ساختیم و باغهای ایشان را به باغهایی با میوه‌های تلخ و درختهای شوره‌ گز و اندکی درخت سدر مبدل ساختیم. این چیزی بود که به خاطر کفران نعمت، ایشان را بدان کیفر دادیم. مگر ما جز ناسپاس را مجازات می‌کنیم</w:t>
      </w:r>
      <w:r w:rsidRPr="00A67C51">
        <w:rPr>
          <w:rStyle w:val="Char9"/>
          <w:rFonts w:hint="cs"/>
          <w:rtl/>
        </w:rPr>
        <w:t>»</w:t>
      </w:r>
      <w:r w:rsidR="00A67C51">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 xml:space="preserve">قرآن کریم به وجود آبادیهای به هم پیوسته‌ای اشاره کرده است که از یمن تا حجاز و شام ادامه داشت و کاروانهای تجاری و مسافرانی که از یمن به شام می‌رفتند، هرگز در این مسیر با کمبود آب و غذا و سایه روبرو نمی‌شدند. خداوند متعال می‌فرماید: </w:t>
      </w:r>
    </w:p>
    <w:p w:rsidR="00CA20C5" w:rsidRPr="00657FE0" w:rsidRDefault="00A67C51" w:rsidP="00A67C51">
      <w:pPr>
        <w:pStyle w:val="af"/>
        <w:rPr>
          <w:rFonts w:ascii="Times New Roman" w:cs="B Lotus"/>
          <w:rtl/>
        </w:rPr>
      </w:pPr>
      <w:r w:rsidRPr="00A67C51">
        <w:rPr>
          <w:rFonts w:ascii="Times New Roman" w:cs="Traditional Arabic" w:hint="cs"/>
          <w:sz w:val="32"/>
          <w:rtl/>
        </w:rPr>
        <w:t>﴿</w:t>
      </w:r>
      <w:r w:rsidRPr="00A67C51">
        <w:rPr>
          <w:rtl/>
        </w:rPr>
        <w:t>وَجَعَل</w:t>
      </w:r>
      <w:r w:rsidRPr="00A67C51">
        <w:rPr>
          <w:rFonts w:hint="cs"/>
          <w:rtl/>
        </w:rPr>
        <w:t>ۡنَا</w:t>
      </w:r>
      <w:r w:rsidRPr="00A67C51">
        <w:rPr>
          <w:rtl/>
        </w:rPr>
        <w:t xml:space="preserve"> </w:t>
      </w:r>
      <w:r w:rsidRPr="00A67C51">
        <w:rPr>
          <w:rFonts w:hint="cs"/>
          <w:rtl/>
        </w:rPr>
        <w:t>بَيۡنَهُمۡ</w:t>
      </w:r>
      <w:r w:rsidRPr="00A67C51">
        <w:rPr>
          <w:rtl/>
        </w:rPr>
        <w:t xml:space="preserve"> </w:t>
      </w:r>
      <w:r w:rsidRPr="00A67C51">
        <w:rPr>
          <w:rFonts w:hint="cs"/>
          <w:rtl/>
        </w:rPr>
        <w:t>وَبَيۡنَ</w:t>
      </w:r>
      <w:r w:rsidRPr="00A67C51">
        <w:rPr>
          <w:rtl/>
        </w:rPr>
        <w:t xml:space="preserve"> </w:t>
      </w:r>
      <w:r w:rsidRPr="00A67C51">
        <w:rPr>
          <w:rFonts w:hint="cs"/>
          <w:rtl/>
        </w:rPr>
        <w:t>ٱ</w:t>
      </w:r>
      <w:r w:rsidRPr="00A67C51">
        <w:rPr>
          <w:rFonts w:hint="eastAsia"/>
          <w:rtl/>
        </w:rPr>
        <w:t>لۡقُرَى</w:t>
      </w:r>
      <w:r w:rsidRPr="00A67C51">
        <w:rPr>
          <w:rtl/>
        </w:rPr>
        <w:t xml:space="preserve"> </w:t>
      </w:r>
      <w:r w:rsidRPr="00A67C51">
        <w:rPr>
          <w:rFonts w:hint="cs"/>
          <w:rtl/>
        </w:rPr>
        <w:t>ٱ</w:t>
      </w:r>
      <w:r w:rsidRPr="00A67C51">
        <w:rPr>
          <w:rFonts w:hint="eastAsia"/>
          <w:rtl/>
        </w:rPr>
        <w:t>لَّتِي</w:t>
      </w:r>
      <w:r w:rsidRPr="00A67C51">
        <w:rPr>
          <w:rtl/>
        </w:rPr>
        <w:t xml:space="preserve"> بَٰرَكۡنَا فِيهَا قُرٗى ظَٰهِرَةٗ وَقَدَّرۡنَا فِيهَا </w:t>
      </w:r>
      <w:r w:rsidRPr="00A67C51">
        <w:rPr>
          <w:rFonts w:hint="cs"/>
          <w:rtl/>
        </w:rPr>
        <w:t>ٱ</w:t>
      </w:r>
      <w:r w:rsidRPr="00A67C51">
        <w:rPr>
          <w:rFonts w:hint="eastAsia"/>
          <w:rtl/>
        </w:rPr>
        <w:t>لسَّيۡرَۖ</w:t>
      </w:r>
      <w:r w:rsidRPr="00A67C51">
        <w:rPr>
          <w:rtl/>
        </w:rPr>
        <w:t xml:space="preserve"> سِيرُواْ فِيهَا لَيَالِيَ وَأَيَّامًا ءَامِنِينَ١٨ فَقَالُواْ رَبَّنَا بَٰعِدۡ بَيۡنَ أَسۡفَارِنَا وَظَلَمُوٓاْ أَنفُسَهُمۡ فَجَعَلۡنَٰهُمۡ أَحَادِيثَ وَمَزَّقۡنَٰهُمۡ كُلَّ مُمَزَّقٍۚ إِنَّ فِي ذَٰلِكَ لَأٓيَٰتٖ لِّكُلِّ صَبَّارٖ شَكُورٖ١٩</w:t>
      </w:r>
      <w:r w:rsidRPr="00A67C51">
        <w:rPr>
          <w:rFonts w:ascii="Times New Roman" w:cs="Traditional Arabic" w:hint="cs"/>
          <w:sz w:val="32"/>
          <w:rtl/>
        </w:rPr>
        <w:t>﴾</w:t>
      </w:r>
      <w:r>
        <w:rPr>
          <w:rFonts w:ascii="Times New Roman" w:cs="IRNazli"/>
          <w:sz w:val="32"/>
          <w:rtl/>
        </w:rPr>
        <w:t xml:space="preserve"> </w:t>
      </w:r>
      <w:r w:rsidRPr="00A67C51">
        <w:rPr>
          <w:rStyle w:val="Char7"/>
          <w:rtl/>
        </w:rPr>
        <w:t>[سبأ: 18-19]</w:t>
      </w:r>
      <w:r w:rsidRPr="00A67C51">
        <w:rPr>
          <w:rStyle w:val="Char7"/>
          <w:rFonts w:hint="cs"/>
          <w:rtl/>
        </w:rPr>
        <w:t>.</w:t>
      </w:r>
    </w:p>
    <w:p w:rsidR="00CA20C5" w:rsidRPr="00E86E23" w:rsidRDefault="00CA20C5" w:rsidP="00A67C51">
      <w:pPr>
        <w:pStyle w:val="aa"/>
        <w:rPr>
          <w:rFonts w:ascii="Times New Roman" w:hAnsi="Times New Roman" w:cs="B Lotus"/>
          <w:spacing w:val="-4"/>
          <w:sz w:val="20"/>
          <w:rtl/>
        </w:rPr>
      </w:pPr>
      <w:r w:rsidRPr="00E86E23">
        <w:rPr>
          <w:rStyle w:val="Char9"/>
          <w:rFonts w:hint="cs"/>
          <w:spacing w:val="-4"/>
          <w:rtl/>
        </w:rPr>
        <w:t>«</w:t>
      </w:r>
      <w:r w:rsidRPr="00E86E23">
        <w:rPr>
          <w:rFonts w:hint="cs"/>
          <w:spacing w:val="-4"/>
          <w:rtl/>
        </w:rPr>
        <w:t>میان آنان و شهرهای دیگری که پربرکت و پرنعمت کرده بودیم، شهرکها و روستاهایی ساخته و پرداخته بودیم که نمایان بود و در میان آنها فاصله‌های مناسب و نزدیک به هم ترتیب داده بودیم (و بدیشان پیام دادیم که) شبها و روزها در امن و امان در آنجا سیر و سفر کنند. اما ایشان گفتند</w:t>
      </w:r>
      <w:r w:rsidR="000D449F">
        <w:rPr>
          <w:rFonts w:hint="cs"/>
          <w:spacing w:val="-4"/>
          <w:rtl/>
        </w:rPr>
        <w:t>:</w:t>
      </w:r>
      <w:r w:rsidRPr="00E86E23">
        <w:rPr>
          <w:rFonts w:hint="cs"/>
          <w:spacing w:val="-4"/>
          <w:rtl/>
        </w:rPr>
        <w:t xml:space="preserve"> پروردگارا! فاصله‌های سفرهای ما را زیاد بفرما و بدین وسیله به خود ستم کردند و آنان را سخنانی (بر سر زبانها) نمودیم و سخت متلاشی ساختیم. قطعاً در این سرگذشت، نشانه‌های عبرت برای هم</w:t>
      </w:r>
      <w:r w:rsidR="00671026" w:rsidRPr="00E86E23">
        <w:rPr>
          <w:rFonts w:hint="cs"/>
          <w:spacing w:val="-4"/>
          <w:rtl/>
        </w:rPr>
        <w:t>ۀ</w:t>
      </w:r>
      <w:r w:rsidRPr="00E86E23">
        <w:rPr>
          <w:rFonts w:hint="cs"/>
          <w:spacing w:val="-4"/>
          <w:rtl/>
        </w:rPr>
        <w:t xml:space="preserve"> شکیبایان سپاسگزار است</w:t>
      </w:r>
      <w:r w:rsidRPr="00E86E23">
        <w:rPr>
          <w:rStyle w:val="Char9"/>
          <w:rFonts w:hint="cs"/>
          <w:spacing w:val="-4"/>
          <w:rtl/>
        </w:rPr>
        <w:t>»</w:t>
      </w:r>
      <w:r w:rsidR="00A67C51" w:rsidRPr="00E86E23">
        <w:rPr>
          <w:rStyle w:val="Char9"/>
          <w:rFonts w:hint="cs"/>
          <w:spacing w:val="-4"/>
          <w:rtl/>
        </w:rPr>
        <w:t>.</w:t>
      </w:r>
    </w:p>
    <w:p w:rsidR="00CA20C5" w:rsidRPr="00AA4DE2" w:rsidRDefault="00CA20C5" w:rsidP="0072736D">
      <w:pPr>
        <w:pStyle w:val="a4"/>
        <w:rPr>
          <w:rtl/>
        </w:rPr>
      </w:pPr>
      <w:bookmarkStart w:id="38" w:name="_Toc134241216"/>
      <w:bookmarkStart w:id="39" w:name="_Toc270033063"/>
      <w:bookmarkStart w:id="40" w:name="_Toc439429553"/>
      <w:r w:rsidRPr="00AA4DE2">
        <w:rPr>
          <w:rFonts w:hint="cs"/>
          <w:rtl/>
        </w:rPr>
        <w:t>2- تمدن عاد در احقاف</w:t>
      </w:r>
      <w:bookmarkEnd w:id="38"/>
      <w:bookmarkEnd w:id="39"/>
      <w:bookmarkEnd w:id="40"/>
    </w:p>
    <w:p w:rsidR="00CA20C5" w:rsidRPr="003B13DA" w:rsidRDefault="00CA20C5" w:rsidP="00C8379C">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اقوام عاد در شمال حضرموت زندگی می‌کردند. خداوند، پیامبرش هود</w:t>
      </w:r>
      <w:r w:rsidRPr="0025209B">
        <w:rPr>
          <w:rFonts w:ascii="Times New Roman" w:hAnsi="Times New Roman" w:cs="B Lotus" w:hint="cs"/>
          <w:sz w:val="28"/>
          <w:szCs w:val="34"/>
          <w:lang w:bidi="fa-IR"/>
        </w:rPr>
        <w:sym w:font="AGA Arabesque" w:char="F075"/>
      </w:r>
      <w:r w:rsidR="00361D92">
        <w:rPr>
          <w:rFonts w:ascii="Times New Roman" w:hAnsi="Times New Roman" w:cs="B Lotus"/>
          <w:sz w:val="28"/>
          <w:szCs w:val="34"/>
          <w:rtl/>
          <w:lang w:bidi="fa-IR"/>
        </w:rPr>
        <w:t xml:space="preserve"> </w:t>
      </w:r>
      <w:r w:rsidRPr="003B13DA">
        <w:rPr>
          <w:rFonts w:ascii="Times New Roman" w:hAnsi="Times New Roman" w:cs="IRNazli" w:hint="cs"/>
          <w:sz w:val="22"/>
          <w:szCs w:val="28"/>
          <w:rtl/>
          <w:lang w:bidi="fa-IR"/>
        </w:rPr>
        <w:t>را به سوی آنها فرستاد. آنان دارای خانه‌هایی محکم و کارخانه‌های متعدد و باغها و کشتزارها و چشمه‌ها بودند. خداوند می‌فرماید:</w:t>
      </w:r>
    </w:p>
    <w:p w:rsidR="00CA20C5" w:rsidRPr="00657FE0" w:rsidRDefault="006E5602" w:rsidP="00C8379C">
      <w:pPr>
        <w:pStyle w:val="af"/>
        <w:rPr>
          <w:rFonts w:ascii="Times New Roman" w:cs="B Lotus"/>
          <w:rtl/>
        </w:rPr>
      </w:pPr>
      <w:r w:rsidRPr="006E5602">
        <w:rPr>
          <w:rFonts w:ascii="Times New Roman" w:cs="Traditional Arabic" w:hint="cs"/>
          <w:sz w:val="32"/>
          <w:rtl/>
        </w:rPr>
        <w:t>﴿</w:t>
      </w:r>
      <w:r w:rsidRPr="006E5602">
        <w:rPr>
          <w:rtl/>
        </w:rPr>
        <w:t>كَذَّبَت</w:t>
      </w:r>
      <w:r w:rsidRPr="006E5602">
        <w:rPr>
          <w:rFonts w:hint="cs"/>
          <w:rtl/>
        </w:rPr>
        <w:t>ۡ</w:t>
      </w:r>
      <w:r w:rsidRPr="006E5602">
        <w:rPr>
          <w:rtl/>
        </w:rPr>
        <w:t xml:space="preserve"> </w:t>
      </w:r>
      <w:r w:rsidRPr="006E5602">
        <w:rPr>
          <w:rFonts w:hint="cs"/>
          <w:rtl/>
        </w:rPr>
        <w:t>عَادٌ</w:t>
      </w:r>
      <w:r w:rsidRPr="006E5602">
        <w:rPr>
          <w:rtl/>
        </w:rPr>
        <w:t xml:space="preserve"> </w:t>
      </w:r>
      <w:r w:rsidRPr="006E5602">
        <w:rPr>
          <w:rFonts w:hint="cs"/>
          <w:rtl/>
        </w:rPr>
        <w:t>ٱ</w:t>
      </w:r>
      <w:r w:rsidRPr="006E5602">
        <w:rPr>
          <w:rFonts w:hint="eastAsia"/>
          <w:rtl/>
        </w:rPr>
        <w:t>لۡمُرۡسَلِينَ</w:t>
      </w:r>
      <w:r w:rsidRPr="006E5602">
        <w:rPr>
          <w:rtl/>
        </w:rPr>
        <w:t>١٢٣ إِذۡ قَالَ لَهُمۡ أَخُوهُمۡ هُودٌ أَلَا تَتَّقُونَ١٢٤ إِنِّي لَكُمۡ رَسُولٌ أَمِينٞ١٢٥ فَ</w:t>
      </w:r>
      <w:r w:rsidRPr="006E5602">
        <w:rPr>
          <w:rFonts w:hint="cs"/>
          <w:rtl/>
        </w:rPr>
        <w:t>ٱ</w:t>
      </w:r>
      <w:r w:rsidRPr="006E5602">
        <w:rPr>
          <w:rFonts w:hint="eastAsia"/>
          <w:rtl/>
        </w:rPr>
        <w:t>تَّقُواْ</w:t>
      </w:r>
      <w:r w:rsidRPr="006E5602">
        <w:rPr>
          <w:rtl/>
        </w:rPr>
        <w:t xml:space="preserve"> </w:t>
      </w:r>
      <w:r w:rsidRPr="006E5602">
        <w:rPr>
          <w:rFonts w:hint="cs"/>
          <w:rtl/>
        </w:rPr>
        <w:t>ٱ</w:t>
      </w:r>
      <w:r w:rsidRPr="006E5602">
        <w:rPr>
          <w:rFonts w:hint="eastAsia"/>
          <w:rtl/>
        </w:rPr>
        <w:t>للَّهَ</w:t>
      </w:r>
      <w:r w:rsidRPr="006E5602">
        <w:rPr>
          <w:rtl/>
        </w:rPr>
        <w:t xml:space="preserve"> وَأَطِيعُونِ١٢٦ وَمَآ أَسۡ‍َٔلُكُمۡ عَلَيۡهِ مِنۡ أَجۡرٍۖ إِنۡ أَجۡرِيَ إِلَّا عَلَىٰ رَبِّ </w:t>
      </w:r>
      <w:r w:rsidRPr="006E5602">
        <w:rPr>
          <w:rFonts w:hint="cs"/>
          <w:rtl/>
        </w:rPr>
        <w:t>ٱ</w:t>
      </w:r>
      <w:r w:rsidRPr="006E5602">
        <w:rPr>
          <w:rFonts w:hint="eastAsia"/>
          <w:rtl/>
        </w:rPr>
        <w:t>لۡعَٰلَمِينَ</w:t>
      </w:r>
      <w:r w:rsidRPr="006E5602">
        <w:rPr>
          <w:rtl/>
        </w:rPr>
        <w:t>١٢٧ أَتَبۡنُونَ بِكُلِّ رِيعٍ ءَايَةٗ تَعۡبَثُونَ١٢٨ وَتَتَّخِذُونَ مَصَانِعَ لَعَلَّكُمۡ تَخۡلُدُونَ١٢٩ وَإِذَا بَطَشۡتُم بَطَشۡتُمۡ جَبَّارِينَ١٣٠ فَ</w:t>
      </w:r>
      <w:r w:rsidRPr="006E5602">
        <w:rPr>
          <w:rFonts w:hint="cs"/>
          <w:rtl/>
        </w:rPr>
        <w:t>ٱ</w:t>
      </w:r>
      <w:r w:rsidRPr="006E5602">
        <w:rPr>
          <w:rFonts w:hint="eastAsia"/>
          <w:rtl/>
        </w:rPr>
        <w:t>تَّقُواْ</w:t>
      </w:r>
      <w:r w:rsidRPr="006E5602">
        <w:rPr>
          <w:rtl/>
        </w:rPr>
        <w:t xml:space="preserve"> </w:t>
      </w:r>
      <w:r w:rsidRPr="006E5602">
        <w:rPr>
          <w:rFonts w:hint="cs"/>
          <w:rtl/>
        </w:rPr>
        <w:t>ٱ</w:t>
      </w:r>
      <w:r w:rsidRPr="006E5602">
        <w:rPr>
          <w:rFonts w:hint="eastAsia"/>
          <w:rtl/>
        </w:rPr>
        <w:t>للَّهَ</w:t>
      </w:r>
      <w:r w:rsidRPr="006E5602">
        <w:rPr>
          <w:rtl/>
        </w:rPr>
        <w:t xml:space="preserve"> وَأَطِيعُونِ١٣١ وَ</w:t>
      </w:r>
      <w:r w:rsidRPr="006E5602">
        <w:rPr>
          <w:rFonts w:hint="cs"/>
          <w:rtl/>
        </w:rPr>
        <w:t>ٱ</w:t>
      </w:r>
      <w:r w:rsidRPr="006E5602">
        <w:rPr>
          <w:rFonts w:hint="eastAsia"/>
          <w:rtl/>
        </w:rPr>
        <w:t>تَّقُواْ</w:t>
      </w:r>
      <w:r w:rsidRPr="006E5602">
        <w:rPr>
          <w:rtl/>
        </w:rPr>
        <w:t xml:space="preserve"> </w:t>
      </w:r>
      <w:r w:rsidRPr="006E5602">
        <w:rPr>
          <w:rFonts w:hint="cs"/>
          <w:rtl/>
        </w:rPr>
        <w:t>ٱ</w:t>
      </w:r>
      <w:r w:rsidRPr="006E5602">
        <w:rPr>
          <w:rFonts w:hint="eastAsia"/>
          <w:rtl/>
        </w:rPr>
        <w:t>لَّذِيٓ</w:t>
      </w:r>
      <w:r w:rsidRPr="006E5602">
        <w:rPr>
          <w:rtl/>
        </w:rPr>
        <w:t xml:space="preserve"> أَمَدَّكُم بِمَا تَعۡلَمُونَ١٣٢ أَمَدَّكُم بِأَنۡعَٰمٖ وَبَنِينَ١٣٣ وَجَنَّٰتٖ وَعُيُونٍ١٣٤</w:t>
      </w:r>
      <w:r w:rsidRPr="006E5602">
        <w:rPr>
          <w:rFonts w:ascii="Times New Roman" w:cs="Traditional Arabic" w:hint="cs"/>
          <w:sz w:val="32"/>
          <w:rtl/>
        </w:rPr>
        <w:t>﴾</w:t>
      </w:r>
      <w:r>
        <w:rPr>
          <w:rFonts w:ascii="Times New Roman" w:cs="IRNazli"/>
          <w:sz w:val="32"/>
          <w:rtl/>
        </w:rPr>
        <w:t xml:space="preserve"> </w:t>
      </w:r>
      <w:r w:rsidRPr="006E5602">
        <w:rPr>
          <w:rStyle w:val="Char7"/>
          <w:rtl/>
        </w:rPr>
        <w:t>[الشعراء: 123-134]</w:t>
      </w:r>
      <w:r w:rsidRPr="006E5602">
        <w:rPr>
          <w:rStyle w:val="Char7"/>
          <w:rFonts w:hint="cs"/>
          <w:rtl/>
        </w:rPr>
        <w:t>.</w:t>
      </w:r>
    </w:p>
    <w:p w:rsidR="00CA20C5" w:rsidRPr="005D69BB" w:rsidRDefault="00CA20C5" w:rsidP="00C8379C">
      <w:pPr>
        <w:pStyle w:val="aa"/>
        <w:rPr>
          <w:rFonts w:ascii="Times New Roman" w:hAnsi="Times New Roman" w:cs="B Lotus"/>
          <w:sz w:val="20"/>
          <w:rtl/>
        </w:rPr>
      </w:pPr>
      <w:r w:rsidRPr="006E5602">
        <w:rPr>
          <w:rStyle w:val="Char9"/>
          <w:rFonts w:hint="cs"/>
          <w:rtl/>
        </w:rPr>
        <w:t>«</w:t>
      </w:r>
      <w:r w:rsidRPr="006E5602">
        <w:rPr>
          <w:rFonts w:hint="cs"/>
          <w:rtl/>
        </w:rPr>
        <w:t>قوم عاد، پیغمبران را تکذیب کردند. بدانگاه که برادرشان هود بدیشان گفت: هان! تقوا پیشه کنید. من پیغمبر امینی برای شما هستم. از خدا بترسید و از من پیروی کنید. من هیچ اجر و پاداشی در برابر این دعوت از شما نمی‌خواهم. اجر و پاداش من جز بر پروردگار جهانیان نمی‌باشد. آیا شما بالای هر بلندی و مکان مرتفعی کاخ سر به فلک کشیده‌ای می‌سازید و به خوشگذرانی و کارهای بیهوده می‌پردازید؟ و دژها و قلعه‌هایی می‌سازید که انگار جاودانه می‌مانید؟ و هنگامی که مجازات می‌کنید از حد تجاوز می‌کنید و همچون ستمگران و سرکشان کیفر می‌دهید. از خدا بترسید و از من اطاعت کنید و بترسید از خدایی که شما را با نعمتهایی که می‌دانید شما را یاری داده است با چهارپایان و پسران و با باغها و چشمه‌ها یاری داده است</w:t>
      </w:r>
      <w:r w:rsidRPr="006E5602">
        <w:rPr>
          <w:rStyle w:val="Char9"/>
          <w:rFonts w:hint="cs"/>
          <w:rtl/>
        </w:rPr>
        <w:t>»</w:t>
      </w:r>
      <w:r w:rsidR="006E5602">
        <w:rPr>
          <w:rStyle w:val="Char9"/>
          <w:rFonts w:hint="cs"/>
          <w:rtl/>
        </w:rPr>
        <w:t>.</w:t>
      </w:r>
    </w:p>
    <w:p w:rsidR="00CA20C5" w:rsidRPr="00AA4DE2" w:rsidRDefault="00CA20C5" w:rsidP="0072736D">
      <w:pPr>
        <w:pStyle w:val="a4"/>
        <w:rPr>
          <w:rtl/>
        </w:rPr>
      </w:pPr>
      <w:bookmarkStart w:id="41" w:name="_Toc134241217"/>
      <w:bookmarkStart w:id="42" w:name="_Toc270033064"/>
      <w:bookmarkStart w:id="43" w:name="_Toc439429554"/>
      <w:r w:rsidRPr="00AA4DE2">
        <w:rPr>
          <w:rFonts w:hint="cs"/>
          <w:rtl/>
        </w:rPr>
        <w:t>3- تمدن ثمود در حجاز</w:t>
      </w:r>
      <w:bookmarkEnd w:id="41"/>
      <w:bookmarkEnd w:id="42"/>
      <w:bookmarkEnd w:id="43"/>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قرآن کریم به وجود تمدنی در سرزمین حجر و به توانایی افراد آن برای ساختن خانه‌هایی در دل کوهها و به چشمه‌سارها و باغها و کشتزارهایی که در اختیار داشتند، اشاره می‌نماید و می‌فرماید:</w:t>
      </w:r>
    </w:p>
    <w:p w:rsidR="00CA20C5" w:rsidRPr="00657FE0" w:rsidRDefault="006E5602" w:rsidP="006E5602">
      <w:pPr>
        <w:pStyle w:val="af"/>
        <w:rPr>
          <w:rFonts w:ascii="Times New Roman" w:cs="B Lotus"/>
          <w:rtl/>
        </w:rPr>
      </w:pPr>
      <w:r w:rsidRPr="006E5602">
        <w:rPr>
          <w:rFonts w:ascii="Times New Roman" w:cs="Traditional Arabic" w:hint="cs"/>
          <w:sz w:val="32"/>
          <w:rtl/>
        </w:rPr>
        <w:t>﴿</w:t>
      </w:r>
      <w:r w:rsidRPr="006E5602">
        <w:rPr>
          <w:rtl/>
        </w:rPr>
        <w:t>كَذَّبَت</w:t>
      </w:r>
      <w:r w:rsidRPr="006E5602">
        <w:rPr>
          <w:rFonts w:hint="cs"/>
          <w:rtl/>
        </w:rPr>
        <w:t>ۡ</w:t>
      </w:r>
      <w:r w:rsidRPr="006E5602">
        <w:rPr>
          <w:rtl/>
        </w:rPr>
        <w:t xml:space="preserve"> </w:t>
      </w:r>
      <w:r w:rsidRPr="006E5602">
        <w:rPr>
          <w:rFonts w:hint="cs"/>
          <w:rtl/>
        </w:rPr>
        <w:t>ثَمُودُ</w:t>
      </w:r>
      <w:r w:rsidRPr="006E5602">
        <w:rPr>
          <w:rtl/>
        </w:rPr>
        <w:t xml:space="preserve"> </w:t>
      </w:r>
      <w:r w:rsidRPr="006E5602">
        <w:rPr>
          <w:rFonts w:hint="cs"/>
          <w:rtl/>
        </w:rPr>
        <w:t>ٱ</w:t>
      </w:r>
      <w:r w:rsidRPr="006E5602">
        <w:rPr>
          <w:rFonts w:hint="eastAsia"/>
          <w:rtl/>
        </w:rPr>
        <w:t>لۡمُرۡسَلِينَ</w:t>
      </w:r>
      <w:r w:rsidRPr="006E5602">
        <w:rPr>
          <w:rtl/>
        </w:rPr>
        <w:t>١٤١ إِذۡ قَالَ لَهُمۡ أَخُوهُمۡ صَٰلِحٌ أَلَا تَتَّقُونَ١٤٢ إِنِّي لَكُمۡ رَسُولٌ أَمِينٞ١٤٣ فَ</w:t>
      </w:r>
      <w:r w:rsidRPr="006E5602">
        <w:rPr>
          <w:rFonts w:hint="cs"/>
          <w:rtl/>
        </w:rPr>
        <w:t>ٱ</w:t>
      </w:r>
      <w:r w:rsidRPr="006E5602">
        <w:rPr>
          <w:rFonts w:hint="eastAsia"/>
          <w:rtl/>
        </w:rPr>
        <w:t>تَّقُواْ</w:t>
      </w:r>
      <w:r w:rsidRPr="006E5602">
        <w:rPr>
          <w:rtl/>
        </w:rPr>
        <w:t xml:space="preserve"> </w:t>
      </w:r>
      <w:r w:rsidRPr="006E5602">
        <w:rPr>
          <w:rFonts w:hint="cs"/>
          <w:rtl/>
        </w:rPr>
        <w:t>ٱ</w:t>
      </w:r>
      <w:r w:rsidRPr="006E5602">
        <w:rPr>
          <w:rFonts w:hint="eastAsia"/>
          <w:rtl/>
        </w:rPr>
        <w:t>للَّهَ</w:t>
      </w:r>
      <w:r w:rsidRPr="006E5602">
        <w:rPr>
          <w:rtl/>
        </w:rPr>
        <w:t xml:space="preserve"> وَأَطِيعُونِ١٤٤ وَمَآ أَسۡ‍َٔلُكُمۡ عَلَيۡهِ مِنۡ أَجۡرٍۖ إِنۡ أَجۡرِيَ إِلَّا عَلَىٰ رَبِّ </w:t>
      </w:r>
      <w:r w:rsidRPr="006E5602">
        <w:rPr>
          <w:rFonts w:hint="cs"/>
          <w:rtl/>
        </w:rPr>
        <w:t>ٱ</w:t>
      </w:r>
      <w:r w:rsidRPr="006E5602">
        <w:rPr>
          <w:rFonts w:hint="eastAsia"/>
          <w:rtl/>
        </w:rPr>
        <w:t>لۡعَٰلَمِينَ</w:t>
      </w:r>
      <w:r w:rsidRPr="006E5602">
        <w:rPr>
          <w:rtl/>
        </w:rPr>
        <w:t xml:space="preserve">١٤٥ أَتُتۡرَكُونَ فِي مَا هَٰهُنَآ ءَامِنِينَ١٤٦ فِي جَنَّٰتٖ وَعُيُونٖ١٤٧ وَزُرُوعٖ وَنَخۡلٖ طَلۡعُهَا هَضِيمٞ١٤٨ وَتَنۡحِتُونَ مِنَ </w:t>
      </w:r>
      <w:r w:rsidRPr="006E5602">
        <w:rPr>
          <w:rFonts w:hint="cs"/>
          <w:rtl/>
        </w:rPr>
        <w:t>ٱ</w:t>
      </w:r>
      <w:r w:rsidRPr="006E5602">
        <w:rPr>
          <w:rFonts w:hint="eastAsia"/>
          <w:rtl/>
        </w:rPr>
        <w:t>لۡجِبَالِ</w:t>
      </w:r>
      <w:r w:rsidRPr="006E5602">
        <w:rPr>
          <w:rtl/>
        </w:rPr>
        <w:t xml:space="preserve"> بُيُوتٗا فَٰرِهِينَ١٤٩ فَ</w:t>
      </w:r>
      <w:r w:rsidRPr="006E5602">
        <w:rPr>
          <w:rFonts w:hint="cs"/>
          <w:rtl/>
        </w:rPr>
        <w:t>ٱ</w:t>
      </w:r>
      <w:r w:rsidRPr="006E5602">
        <w:rPr>
          <w:rFonts w:hint="eastAsia"/>
          <w:rtl/>
        </w:rPr>
        <w:t>تَّقُواْ</w:t>
      </w:r>
      <w:r w:rsidRPr="006E5602">
        <w:rPr>
          <w:rtl/>
        </w:rPr>
        <w:t xml:space="preserve"> </w:t>
      </w:r>
      <w:r w:rsidRPr="006E5602">
        <w:rPr>
          <w:rFonts w:hint="cs"/>
          <w:rtl/>
        </w:rPr>
        <w:t>ٱ</w:t>
      </w:r>
      <w:r w:rsidRPr="006E5602">
        <w:rPr>
          <w:rFonts w:hint="eastAsia"/>
          <w:rtl/>
        </w:rPr>
        <w:t>للَّهَ</w:t>
      </w:r>
      <w:r w:rsidRPr="006E5602">
        <w:rPr>
          <w:rtl/>
        </w:rPr>
        <w:t xml:space="preserve"> وَأَطِيعُونِ١٥٠</w:t>
      </w:r>
      <w:r w:rsidRPr="006E5602">
        <w:rPr>
          <w:rFonts w:ascii="Times New Roman" w:cs="Traditional Arabic" w:hint="cs"/>
          <w:sz w:val="32"/>
          <w:rtl/>
        </w:rPr>
        <w:t>﴾</w:t>
      </w:r>
      <w:r>
        <w:rPr>
          <w:rFonts w:ascii="Times New Roman" w:cs="IRNazli"/>
          <w:sz w:val="32"/>
          <w:rtl/>
        </w:rPr>
        <w:t xml:space="preserve"> </w:t>
      </w:r>
      <w:r w:rsidRPr="006E5602">
        <w:rPr>
          <w:rStyle w:val="Char7"/>
          <w:rtl/>
        </w:rPr>
        <w:t>[الشعراء: 141-150]</w:t>
      </w:r>
      <w:r w:rsidRPr="006E5602">
        <w:rPr>
          <w:rStyle w:val="Char7"/>
          <w:rFonts w:hint="cs"/>
          <w:rtl/>
        </w:rPr>
        <w:t>.</w:t>
      </w:r>
    </w:p>
    <w:p w:rsidR="00CA20C5" w:rsidRPr="005D69BB" w:rsidRDefault="00CA20C5" w:rsidP="006E5602">
      <w:pPr>
        <w:pStyle w:val="aa"/>
        <w:rPr>
          <w:rFonts w:ascii="Times New Roman" w:hAnsi="Times New Roman" w:cs="B Lotus"/>
          <w:sz w:val="20"/>
          <w:rtl/>
        </w:rPr>
      </w:pPr>
      <w:r w:rsidRPr="006E5602">
        <w:rPr>
          <w:rStyle w:val="Char9"/>
          <w:rFonts w:hint="cs"/>
          <w:rtl/>
        </w:rPr>
        <w:t>«</w:t>
      </w:r>
      <w:r w:rsidRPr="006E5602">
        <w:rPr>
          <w:rFonts w:hint="cs"/>
          <w:rtl/>
        </w:rPr>
        <w:t>قوم ثمود، پیغمبران را دروغگو نامیدند آن زمان که برادرشان صالح به آنها گفت: آیا تقوا پیشه نمی‌سازید؟ من بی‌گمان برایتان پیغمبر امینی هستم. پس از خدا بترسید و از من اطاعت کنید و در قبال تبلیغ دعوت، اجر و پاداشی از شما درخواست نمی‌‌کنم. اجر و پاداش من جز بر پروردگار جهانیان نیست. آیا شما در نهایت امن و امان در ناز و نعمت جهان رها می‌شوید؟ در میان باغها و چشمه‌سارها؟ و در میان کشتزارها و نخلستانهایی که میوه‌های نرم و شاداب و رسیده دارند و ماهرانه در دل کوهها و خانه‌هایی می‌تراشید. از خدا بترسید و از من اطاعت کنید</w:t>
      </w:r>
      <w:r w:rsidRPr="006E5602">
        <w:rPr>
          <w:rStyle w:val="Char9"/>
          <w:rFonts w:hint="cs"/>
          <w:rtl/>
        </w:rPr>
        <w:t>»</w:t>
      </w:r>
      <w:r w:rsidR="006E5602">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و نیز در مورد آنها فرموده است:</w:t>
      </w:r>
    </w:p>
    <w:p w:rsidR="00CA20C5" w:rsidRPr="00657FE0" w:rsidRDefault="006E5602" w:rsidP="006E5602">
      <w:pPr>
        <w:pStyle w:val="af"/>
        <w:rPr>
          <w:rFonts w:ascii="Times New Roman" w:cs="B Lotus"/>
          <w:rtl/>
        </w:rPr>
      </w:pPr>
      <w:r w:rsidRPr="006E5602">
        <w:rPr>
          <w:rFonts w:ascii="Times New Roman" w:cs="Traditional Arabic" w:hint="cs"/>
          <w:sz w:val="32"/>
          <w:rtl/>
        </w:rPr>
        <w:t>﴿</w:t>
      </w:r>
      <w:r w:rsidRPr="006E5602">
        <w:rPr>
          <w:rtl/>
        </w:rPr>
        <w:t>وَ</w:t>
      </w:r>
      <w:r w:rsidRPr="006E5602">
        <w:rPr>
          <w:rFonts w:hint="cs"/>
          <w:rtl/>
        </w:rPr>
        <w:t>ٱ</w:t>
      </w:r>
      <w:r w:rsidRPr="006E5602">
        <w:rPr>
          <w:rFonts w:hint="eastAsia"/>
          <w:rtl/>
        </w:rPr>
        <w:t>ذۡكُرُوٓاْ</w:t>
      </w:r>
      <w:r w:rsidRPr="006E5602">
        <w:rPr>
          <w:rtl/>
        </w:rPr>
        <w:t xml:space="preserve"> إِذۡ جَعَلَكُمۡ خُلَفَآءَ مِنۢ بَعۡدِ عَادٖ وَبَوَّأَكُمۡ فِي </w:t>
      </w:r>
      <w:r w:rsidRPr="006E5602">
        <w:rPr>
          <w:rFonts w:hint="cs"/>
          <w:rtl/>
        </w:rPr>
        <w:t>ٱ</w:t>
      </w:r>
      <w:r w:rsidRPr="006E5602">
        <w:rPr>
          <w:rFonts w:hint="eastAsia"/>
          <w:rtl/>
        </w:rPr>
        <w:t>لۡأَرۡضِ</w:t>
      </w:r>
      <w:r w:rsidRPr="006E5602">
        <w:rPr>
          <w:rtl/>
        </w:rPr>
        <w:t xml:space="preserve"> تَتَّخِذُونَ مِن سُهُولِهَا قُصُورٗا وَتَنۡحِتُونَ </w:t>
      </w:r>
      <w:r w:rsidRPr="006E5602">
        <w:rPr>
          <w:rFonts w:hint="cs"/>
          <w:rtl/>
        </w:rPr>
        <w:t>ٱ</w:t>
      </w:r>
      <w:r w:rsidRPr="006E5602">
        <w:rPr>
          <w:rFonts w:hint="eastAsia"/>
          <w:rtl/>
        </w:rPr>
        <w:t>لۡجِبَالَ</w:t>
      </w:r>
      <w:r w:rsidRPr="006E5602">
        <w:rPr>
          <w:rtl/>
        </w:rPr>
        <w:t xml:space="preserve"> بُيُوتٗاۖ فَ</w:t>
      </w:r>
      <w:r w:rsidRPr="006E5602">
        <w:rPr>
          <w:rFonts w:hint="cs"/>
          <w:rtl/>
        </w:rPr>
        <w:t>ٱ</w:t>
      </w:r>
      <w:r w:rsidRPr="006E5602">
        <w:rPr>
          <w:rFonts w:hint="eastAsia"/>
          <w:rtl/>
        </w:rPr>
        <w:t>ذۡكُرُوٓاْ</w:t>
      </w:r>
      <w:r w:rsidRPr="006E5602">
        <w:rPr>
          <w:rtl/>
        </w:rPr>
        <w:t xml:space="preserve"> ءَالَآءَ </w:t>
      </w:r>
      <w:r w:rsidRPr="006E5602">
        <w:rPr>
          <w:rFonts w:hint="cs"/>
          <w:rtl/>
        </w:rPr>
        <w:t>ٱ</w:t>
      </w:r>
      <w:r w:rsidRPr="006E5602">
        <w:rPr>
          <w:rFonts w:hint="eastAsia"/>
          <w:rtl/>
        </w:rPr>
        <w:t>للَّهِ</w:t>
      </w:r>
      <w:r w:rsidRPr="006E5602">
        <w:rPr>
          <w:rtl/>
        </w:rPr>
        <w:t xml:space="preserve"> وَلَا تَعۡثَوۡاْ فِي </w:t>
      </w:r>
      <w:r w:rsidRPr="006E5602">
        <w:rPr>
          <w:rFonts w:hint="cs"/>
          <w:rtl/>
        </w:rPr>
        <w:t>ٱ</w:t>
      </w:r>
      <w:r w:rsidRPr="006E5602">
        <w:rPr>
          <w:rFonts w:hint="eastAsia"/>
          <w:rtl/>
        </w:rPr>
        <w:t>لۡأَرۡضِ</w:t>
      </w:r>
      <w:r w:rsidRPr="006E5602">
        <w:rPr>
          <w:rtl/>
        </w:rPr>
        <w:t xml:space="preserve"> مُفۡسِدِينَ٧٤</w:t>
      </w:r>
      <w:r w:rsidRPr="006E5602">
        <w:rPr>
          <w:rFonts w:ascii="Times New Roman" w:cs="Traditional Arabic" w:hint="cs"/>
          <w:sz w:val="32"/>
          <w:rtl/>
        </w:rPr>
        <w:t>﴾</w:t>
      </w:r>
      <w:r>
        <w:rPr>
          <w:rFonts w:ascii="Times New Roman" w:cs="IRNazli"/>
          <w:sz w:val="32"/>
          <w:rtl/>
        </w:rPr>
        <w:t xml:space="preserve"> </w:t>
      </w:r>
      <w:r w:rsidRPr="006E5602">
        <w:rPr>
          <w:rStyle w:val="Char7"/>
          <w:rtl/>
        </w:rPr>
        <w:t>[الأعراف: 74]</w:t>
      </w:r>
      <w:r w:rsidRPr="006E5602">
        <w:rPr>
          <w:rStyle w:val="Char7"/>
          <w:rFonts w:hint="cs"/>
          <w:rtl/>
        </w:rPr>
        <w:t>.</w:t>
      </w:r>
    </w:p>
    <w:p w:rsidR="00CA20C5" w:rsidRPr="005D69BB" w:rsidRDefault="00CA20C5" w:rsidP="006E5602">
      <w:pPr>
        <w:pStyle w:val="aa"/>
        <w:rPr>
          <w:rFonts w:ascii="Times New Roman" w:hAnsi="Times New Roman" w:cs="B Lotus"/>
          <w:sz w:val="20"/>
          <w:rtl/>
        </w:rPr>
      </w:pPr>
      <w:r w:rsidRPr="006E5602">
        <w:rPr>
          <w:rStyle w:val="Char9"/>
          <w:rFonts w:hint="cs"/>
          <w:rtl/>
        </w:rPr>
        <w:t>«</w:t>
      </w:r>
      <w:r w:rsidRPr="006E5602">
        <w:rPr>
          <w:rFonts w:hint="cs"/>
          <w:rtl/>
        </w:rPr>
        <w:t>و به یاد داشته باشید که خداوند، شما را جانشین قوم عاد کرده است و در سرزمین استقرار بخشیده است (که می‌توانید) در دشتهای آن، کاخها برافرازید و در کوههای آن خانه‌ها بتراشید و بسازید؛ پس نعمتهای خدا را به یاد داشته باشید. و در زمین تباهکارانه فساد راه میندازید</w:t>
      </w:r>
      <w:r w:rsidRPr="006E5602">
        <w:rPr>
          <w:rStyle w:val="Char9"/>
          <w:rFonts w:hint="cs"/>
          <w:rtl/>
        </w:rPr>
        <w:t>»</w:t>
      </w:r>
      <w:r w:rsidR="006E5602">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lang w:bidi="fa-IR"/>
        </w:rPr>
      </w:pPr>
      <w:r w:rsidRPr="003B13DA">
        <w:rPr>
          <w:rFonts w:ascii="Times New Roman" w:hAnsi="Times New Roman" w:cs="IRNazli" w:hint="cs"/>
          <w:sz w:val="22"/>
          <w:szCs w:val="28"/>
          <w:rtl/>
          <w:lang w:bidi="fa-IR"/>
        </w:rPr>
        <w:t>تمدن</w:t>
      </w:r>
      <w:r w:rsidR="00997539">
        <w:rPr>
          <w:rFonts w:ascii="Times New Roman" w:hAnsi="Times New Roman" w:cs="IRNazli" w:hint="eastAsia"/>
          <w:sz w:val="22"/>
          <w:szCs w:val="28"/>
          <w:lang w:bidi="fa-IR"/>
        </w:rPr>
        <w:t>‌</w:t>
      </w:r>
      <w:r w:rsidRPr="003B13DA">
        <w:rPr>
          <w:rFonts w:ascii="Times New Roman" w:hAnsi="Times New Roman" w:cs="IRNazli" w:hint="cs"/>
          <w:sz w:val="22"/>
          <w:szCs w:val="28"/>
          <w:rtl/>
          <w:lang w:bidi="fa-IR"/>
        </w:rPr>
        <w:t>های یاد شده از دیرباز از بین رفتند و نابود شدند و جز آثار و نشانه‌ها و تپه‌ها، چیز دیگری از آنها باقی نمانده است. آبادیها و شهرها از بین رفتند و خانه‌ها و قصرها ویران شدند و چشمه‌ها خشکیدند و درختان نابود شدند و باغ</w:t>
      </w:r>
      <w:r w:rsidR="00997539">
        <w:rPr>
          <w:rFonts w:ascii="Times New Roman" w:hAnsi="Times New Roman" w:cs="IRNazli" w:hint="eastAsia"/>
          <w:sz w:val="22"/>
          <w:szCs w:val="28"/>
          <w:lang w:bidi="fa-IR"/>
        </w:rPr>
        <w:t>‌</w:t>
      </w:r>
      <w:r w:rsidRPr="003B13DA">
        <w:rPr>
          <w:rFonts w:ascii="Times New Roman" w:hAnsi="Times New Roman" w:cs="IRNazli" w:hint="cs"/>
          <w:sz w:val="22"/>
          <w:szCs w:val="28"/>
          <w:rtl/>
          <w:lang w:bidi="fa-IR"/>
        </w:rPr>
        <w:t>ها و کشتزارها به زمین خشک و بدون محصول تبدیل شدند</w:t>
      </w:r>
      <w:r w:rsidRPr="00CA7C13">
        <w:rPr>
          <w:rStyle w:val="FootnoteReference"/>
          <w:rFonts w:cs="IRNazli"/>
          <w:sz w:val="28"/>
          <w:szCs w:val="28"/>
          <w:rtl/>
          <w:lang w:bidi="fa-IR"/>
        </w:rPr>
        <w:footnoteReference w:id="36"/>
      </w:r>
      <w:r w:rsidR="00997539">
        <w:rPr>
          <w:rFonts w:ascii="Times New Roman" w:hAnsi="Times New Roman" w:cs="IRNazli"/>
          <w:sz w:val="22"/>
          <w:szCs w:val="28"/>
          <w:lang w:bidi="fa-IR"/>
        </w:rPr>
        <w:t>.</w:t>
      </w:r>
    </w:p>
    <w:p w:rsidR="00213D00" w:rsidRDefault="00213D00" w:rsidP="00997539">
      <w:pPr>
        <w:pStyle w:val="StyleComplexBLotus12ptJustifiedFirstline05cmCharCharChar"/>
        <w:tabs>
          <w:tab w:val="right" w:pos="582"/>
        </w:tabs>
        <w:spacing w:line="240" w:lineRule="auto"/>
        <w:ind w:firstLine="0"/>
        <w:rPr>
          <w:rFonts w:ascii="Times New Roman" w:hAnsi="Times New Roman" w:cs="IRNazli"/>
          <w:sz w:val="22"/>
          <w:szCs w:val="28"/>
          <w:lang w:bidi="fa-IR"/>
        </w:rPr>
      </w:pPr>
    </w:p>
    <w:p w:rsidR="00997539" w:rsidRPr="003B13DA" w:rsidRDefault="00997539" w:rsidP="00997539">
      <w:pPr>
        <w:pStyle w:val="StyleComplexBLotus12ptJustifiedFirstline05cmCharCharChar"/>
        <w:tabs>
          <w:tab w:val="right" w:pos="582"/>
        </w:tabs>
        <w:spacing w:line="240" w:lineRule="auto"/>
        <w:ind w:firstLine="0"/>
        <w:rPr>
          <w:rFonts w:ascii="Times New Roman" w:hAnsi="Times New Roman" w:cs="IRNazli"/>
          <w:sz w:val="22"/>
          <w:szCs w:val="28"/>
          <w:rtl/>
          <w:lang w:bidi="fa-IR"/>
        </w:rPr>
        <w:sectPr w:rsidR="00997539" w:rsidRPr="003B13DA" w:rsidSect="00A50EB6">
          <w:footnotePr>
            <w:numRestart w:val="eachPage"/>
          </w:footnotePr>
          <w:pgSz w:w="9356" w:h="13608" w:code="9"/>
          <w:pgMar w:top="567" w:right="1134" w:bottom="851" w:left="1134" w:header="454" w:footer="0" w:gutter="0"/>
          <w:cols w:space="708"/>
          <w:titlePg/>
          <w:bidi/>
          <w:rtlGutter/>
          <w:docGrid w:linePitch="381"/>
        </w:sectPr>
      </w:pPr>
    </w:p>
    <w:p w:rsidR="00213D00" w:rsidRPr="00997539" w:rsidRDefault="00213D00" w:rsidP="00997539">
      <w:pPr>
        <w:pStyle w:val="a"/>
        <w:rPr>
          <w:rtl/>
        </w:rPr>
      </w:pPr>
      <w:bookmarkStart w:id="44" w:name="_Toc270033065"/>
      <w:bookmarkStart w:id="45" w:name="_Toc439429555"/>
      <w:r w:rsidRPr="00997539">
        <w:rPr>
          <w:rFonts w:hint="cs"/>
          <w:rtl/>
        </w:rPr>
        <w:t>فصل سوم</w:t>
      </w:r>
      <w:r w:rsidRPr="00997539">
        <w:rPr>
          <w:rtl/>
        </w:rPr>
        <w:br/>
      </w:r>
      <w:r w:rsidRPr="00997539">
        <w:rPr>
          <w:rFonts w:hint="cs"/>
          <w:rtl/>
        </w:rPr>
        <w:t>اوضاع دینی، سیاسی، اقتصادی، اجتماعی و اخلاقی اعراب</w:t>
      </w:r>
      <w:bookmarkEnd w:id="44"/>
      <w:bookmarkEnd w:id="45"/>
    </w:p>
    <w:p w:rsidR="00213D00" w:rsidRPr="00AA4DE2" w:rsidRDefault="00213D00" w:rsidP="0072736D">
      <w:pPr>
        <w:pStyle w:val="a0"/>
        <w:rPr>
          <w:rtl/>
        </w:rPr>
      </w:pPr>
      <w:bookmarkStart w:id="46" w:name="_Toc134241218"/>
      <w:bookmarkStart w:id="47" w:name="_Toc270033066"/>
      <w:bookmarkStart w:id="48" w:name="_Toc439429556"/>
      <w:r w:rsidRPr="00AA4DE2">
        <w:rPr>
          <w:rFonts w:hint="cs"/>
          <w:rtl/>
        </w:rPr>
        <w:t>وضعیت دینی</w:t>
      </w:r>
      <w:bookmarkEnd w:id="46"/>
      <w:bookmarkEnd w:id="47"/>
      <w:bookmarkEnd w:id="48"/>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pacing w:val="-6"/>
          <w:sz w:val="22"/>
          <w:szCs w:val="28"/>
          <w:rtl/>
          <w:lang w:bidi="fa-IR"/>
        </w:rPr>
      </w:pPr>
      <w:r w:rsidRPr="003B13DA">
        <w:rPr>
          <w:rFonts w:ascii="Times New Roman" w:hAnsi="Times New Roman" w:cs="IRNazli" w:hint="cs"/>
          <w:spacing w:val="-6"/>
          <w:sz w:val="22"/>
          <w:szCs w:val="28"/>
          <w:rtl/>
          <w:lang w:bidi="fa-IR"/>
        </w:rPr>
        <w:t>ملت عرب به ارتجاع دینی شدید و بت‌پرستی زشتی که نظیر نداشت و به انحرافات اخلاقی و هرج ومرج سیاسی گرفتار شده بود و بدین جهت ارزش و اهمیت خود را از دست داده بودند و در انزوای تاریخ قرار گرفته بودند و بهترین موقعیت اجتماعی برای آنان این بود که دنباله‌رو دولت فارس یا روم گردند. پیروی از فرهنگ آباء و اجدادی، هر چند که آکنده از انحراف و گمراهی بود، امّا سراسر وجود آنها را فرا گرفته بود و به همین دلیل بتها را پرستش می‌کردند و هر قبیله، برای خود بتی داشت؛ چنانکه قبیل</w:t>
      </w:r>
      <w:r w:rsidR="00671026">
        <w:rPr>
          <w:rFonts w:ascii="Times New Roman" w:hAnsi="Times New Roman" w:cs="IRNazli" w:hint="cs"/>
          <w:spacing w:val="-6"/>
          <w:sz w:val="22"/>
          <w:szCs w:val="28"/>
          <w:rtl/>
          <w:lang w:bidi="fa-IR"/>
        </w:rPr>
        <w:t>ۀ</w:t>
      </w:r>
      <w:r w:rsidRPr="003B13DA">
        <w:rPr>
          <w:rFonts w:ascii="Times New Roman" w:hAnsi="Times New Roman" w:cs="IRNazli" w:hint="cs"/>
          <w:spacing w:val="-6"/>
          <w:sz w:val="22"/>
          <w:szCs w:val="28"/>
          <w:rtl/>
          <w:lang w:bidi="fa-IR"/>
        </w:rPr>
        <w:t xml:space="preserve"> هذیل بن مدرکه، «سواع» را می‌پرستید و بت قبیله کلب، «ود» بود و قبیله مذحج، «یغوث» را پرستش می‌کردند و «یعوق»، بت قبیله خیوان بود، «نسر» بت قبیله حمیر بود و خزاعه و قریش «اساف و نائله» را پرستش می‌کردند و «مناه» در ساحل دریا بود که همه عرب</w:t>
      </w:r>
      <w:r w:rsidR="00E86E23">
        <w:rPr>
          <w:rFonts w:ascii="Times New Roman" w:hAnsi="Times New Roman" w:cs="IRNazli" w:hint="eastAsia"/>
          <w:spacing w:val="-6"/>
          <w:sz w:val="22"/>
          <w:szCs w:val="28"/>
          <w:rtl/>
          <w:lang w:bidi="fa-IR"/>
        </w:rPr>
        <w:t>‌</w:t>
      </w:r>
      <w:r w:rsidRPr="003B13DA">
        <w:rPr>
          <w:rFonts w:ascii="Times New Roman" w:hAnsi="Times New Roman" w:cs="IRNazli" w:hint="cs"/>
          <w:spacing w:val="-6"/>
          <w:sz w:val="22"/>
          <w:szCs w:val="28"/>
          <w:rtl/>
          <w:lang w:bidi="fa-IR"/>
        </w:rPr>
        <w:t>ها به طور عام و قبیله اوس و خزرج به طور خاص به تعظیم و پرستش آن می‌پرداختند. «لات» در ثقیف و «عزی» بالای ذات عرق، قرار داشت و بزرگ‌ترین بت قریش به شمار می</w:t>
      </w:r>
      <w:r w:rsidR="00EB72C2">
        <w:rPr>
          <w:rFonts w:ascii="Times New Roman" w:hAnsi="Times New Roman" w:cs="IRNazli" w:hint="eastAsia"/>
          <w:spacing w:val="-6"/>
          <w:sz w:val="22"/>
          <w:szCs w:val="28"/>
          <w:lang w:bidi="fa-IR"/>
        </w:rPr>
        <w:t>‌</w:t>
      </w:r>
      <w:r w:rsidRPr="003B13DA">
        <w:rPr>
          <w:rFonts w:ascii="Times New Roman" w:hAnsi="Times New Roman" w:cs="IRNazli" w:hint="cs"/>
          <w:spacing w:val="-6"/>
          <w:sz w:val="22"/>
          <w:szCs w:val="28"/>
          <w:rtl/>
          <w:lang w:bidi="fa-IR"/>
        </w:rPr>
        <w:t>‌رفت</w:t>
      </w:r>
      <w:r w:rsidRPr="00CA7C13">
        <w:rPr>
          <w:rStyle w:val="FootnoteReference"/>
          <w:rFonts w:cs="IRNazli"/>
          <w:spacing w:val="-6"/>
          <w:sz w:val="28"/>
          <w:szCs w:val="28"/>
          <w:rtl/>
          <w:lang w:bidi="fa-IR"/>
        </w:rPr>
        <w:footnoteReference w:id="37"/>
      </w:r>
      <w:r w:rsidR="00997539">
        <w:rPr>
          <w:rFonts w:ascii="Times New Roman" w:hAnsi="Times New Roman" w:cs="IRNazli"/>
          <w:spacing w:val="-6"/>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علاوه بر این بتهای بزرگ و مشهور، بتهای کوچک بی‌شماری وجود داشت که حمل و نقل آنها در سفر و گذاشتن آنها در خانه، آسان بود.</w:t>
      </w:r>
    </w:p>
    <w:p w:rsidR="00213D00" w:rsidRPr="003B13DA" w:rsidRDefault="00213D00" w:rsidP="00EB72C2">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بخاری در صحیح خود از ابی رجاء عطاردی روایت می‌نماید که گفت: «ما سنگ را پرستش می‌کردیم و هرگاه سنگی بهتر از آن می‌یافتیم، پرستش سنگ اولی را رها می‌کردیم و آن را عبادت می‌کردیم و اگر سنگی نمی‌یافتیم، توده‌ای خاک جمع می‌کردیم پس گوسفندی می‌آوردیم و روی آن می‌دوشیدیم آن گاه آن را طواف می‌نمودیم»</w:t>
      </w:r>
      <w:r w:rsidR="00EB72C2" w:rsidRPr="003B13DA">
        <w:rPr>
          <w:rFonts w:ascii="Times New Roman" w:hAnsi="Times New Roman" w:cs="IRNazli" w:hint="cs"/>
          <w:sz w:val="22"/>
          <w:szCs w:val="28"/>
          <w:rtl/>
          <w:lang w:bidi="fa-IR"/>
        </w:rPr>
        <w:t>!!!</w:t>
      </w:r>
      <w:r w:rsidR="00997539">
        <w:rPr>
          <w:rFonts w:ascii="Times New Roman" w:hAnsi="Times New Roman" w:cs="IRNazli"/>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بت‌پرستی رایج اعراب، میان آنان و شناخت خدا و تعظیم و ایمان به وی و روز قیامت، حایل شده بود. گرچه اعراب چنین می‌پنداشتند که این بتها فقط واسط</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میان آنها و خدا هستند، ولی احترام و مقام این خدایان خیالی، بر دلها و اعمال و کارهایشان سایه افکنده بود و تمام ابعاد زندگی آنها را تحت‌الشعاع قرار داده و عظمت خداوند را در دلهایشان کم‌رنگ کرده بود.</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 xml:space="preserve">آیین ابراهیم </w:t>
      </w:r>
      <w:r w:rsidR="00EB72C2" w:rsidRPr="00EB72C2">
        <w:rPr>
          <w:rFonts w:ascii="Times New Roman" w:hAnsi="Times New Roman" w:cs="CTraditional Arabic" w:hint="cs"/>
          <w:sz w:val="22"/>
          <w:szCs w:val="28"/>
          <w:rtl/>
          <w:lang w:bidi="fa-IR"/>
        </w:rPr>
        <w:t>÷</w:t>
      </w:r>
      <w:r w:rsidRPr="003B13DA">
        <w:rPr>
          <w:rFonts w:ascii="Times New Roman" w:hAnsi="Times New Roman" w:cs="IRNazli" w:hint="cs"/>
          <w:sz w:val="22"/>
          <w:szCs w:val="28"/>
          <w:rtl/>
          <w:lang w:bidi="fa-IR"/>
        </w:rPr>
        <w:t xml:space="preserve"> نیز دستخوش تحریف و تغییر و دگرگونی شده بود. مثلاً، حج به مراسمی تبدیل شده بود که افتخارات خود را به رخ دیگران می‌کشیدند و تکبر و مباهات می‌کردند. آیین یکتاپرستی از حقیقت خود منحرف گشته و خرافات و افسانه‌های زیاد به آن ملحق شده بود.</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با وجود این، برخی افراد از پرستش بتها و قربانی کردن برای آنها، سرباز می‌زدند که زید بن عمرو بن نفیل یکی از این افراد بود، او برای بتها قربانی نمی‌کرد وگوشت حیوان خود مرده را نمی</w:t>
      </w:r>
      <w:r w:rsidR="008766B1">
        <w:rPr>
          <w:rFonts w:ascii="Times New Roman" w:hAnsi="Times New Roman" w:cs="IRNazli" w:hint="cs"/>
          <w:sz w:val="22"/>
          <w:szCs w:val="28"/>
          <w:rtl/>
          <w:lang w:bidi="fa-IR"/>
        </w:rPr>
        <w:t>‌خورد و خون نمی‌نوشید و می‌گفت:</w:t>
      </w:r>
    </w:p>
    <w:tbl>
      <w:tblPr>
        <w:bidiVisual/>
        <w:tblW w:w="4858" w:type="pct"/>
        <w:tblInd w:w="108" w:type="dxa"/>
        <w:tblLook w:val="01E0" w:firstRow="1" w:lastRow="1" w:firstColumn="1" w:lastColumn="1" w:noHBand="0" w:noVBand="0"/>
      </w:tblPr>
      <w:tblGrid>
        <w:gridCol w:w="3403"/>
        <w:gridCol w:w="424"/>
        <w:gridCol w:w="3270"/>
      </w:tblGrid>
      <w:tr w:rsidR="00213D00" w:rsidRPr="00DE5081" w:rsidTr="007F24E5">
        <w:trPr>
          <w:trHeight w:val="507"/>
        </w:trPr>
        <w:tc>
          <w:tcPr>
            <w:tcW w:w="2397" w:type="pct"/>
          </w:tcPr>
          <w:p w:rsidR="00213D00" w:rsidRPr="00EB72C2" w:rsidRDefault="00213D00" w:rsidP="007F24E5">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أربّاً واحداً أم ألف رب؟</w:t>
            </w:r>
            <w:r w:rsidRPr="00DE5081">
              <w:rPr>
                <w:rStyle w:val="Char1"/>
                <w:rtl/>
              </w:rPr>
              <w:br/>
            </w:r>
          </w:p>
        </w:tc>
        <w:tc>
          <w:tcPr>
            <w:tcW w:w="299" w:type="pct"/>
          </w:tcPr>
          <w:p w:rsidR="00213D00" w:rsidRPr="00DE5081" w:rsidRDefault="00213D00" w:rsidP="008C0D67">
            <w:pPr>
              <w:pStyle w:val="StyleComplexBLotus12ptJustifiedFirstline05cmCharCharChar"/>
              <w:tabs>
                <w:tab w:val="right" w:pos="582"/>
              </w:tabs>
              <w:spacing w:line="240" w:lineRule="auto"/>
              <w:rPr>
                <w:rStyle w:val="Char1"/>
                <w:rtl/>
              </w:rPr>
            </w:pPr>
          </w:p>
        </w:tc>
        <w:tc>
          <w:tcPr>
            <w:tcW w:w="2304" w:type="pct"/>
          </w:tcPr>
          <w:p w:rsidR="00213D00" w:rsidRDefault="00213D00" w:rsidP="00EB72C2">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ادین اذاً تقسمت الامور؟</w:t>
            </w:r>
            <w:r w:rsidRPr="00DE5081">
              <w:rPr>
                <w:rStyle w:val="Char1"/>
                <w:rFonts w:hint="cs"/>
                <w:rtl/>
              </w:rPr>
              <w:br/>
            </w:r>
          </w:p>
          <w:p w:rsidR="007F24E5" w:rsidRPr="00EB72C2" w:rsidRDefault="007F24E5" w:rsidP="00EB72C2">
            <w:pPr>
              <w:pStyle w:val="StyleComplexBLotus12ptJustifiedFirstline05cmCharCharChar"/>
              <w:tabs>
                <w:tab w:val="right" w:pos="582"/>
              </w:tabs>
              <w:spacing w:line="240" w:lineRule="auto"/>
              <w:ind w:firstLine="0"/>
              <w:rPr>
                <w:rStyle w:val="Char1"/>
                <w:sz w:val="2"/>
                <w:szCs w:val="2"/>
                <w:rtl/>
              </w:rPr>
            </w:pPr>
          </w:p>
        </w:tc>
      </w:tr>
    </w:tbl>
    <w:p w:rsidR="00213D00" w:rsidRPr="003B13DA" w:rsidRDefault="00213D00" w:rsidP="008766B1">
      <w:pPr>
        <w:pStyle w:val="a3"/>
        <w:rPr>
          <w:rFonts w:cs="IRNazli"/>
          <w:sz w:val="22"/>
          <w:szCs w:val="28"/>
          <w:rtl/>
        </w:rPr>
      </w:pPr>
      <w:r w:rsidRPr="008766B1">
        <w:rPr>
          <w:rStyle w:val="Char5"/>
          <w:rFonts w:hint="cs"/>
          <w:rtl/>
        </w:rPr>
        <w:t>«</w:t>
      </w:r>
      <w:r w:rsidRPr="00173EB1">
        <w:rPr>
          <w:rStyle w:val="Char5"/>
          <w:rFonts w:hint="cs"/>
          <w:rtl/>
        </w:rPr>
        <w:t>آیا یک خدا بهتر است یا هزار خدا؟ آیا وق</w:t>
      </w:r>
      <w:r w:rsidR="008766B1" w:rsidRPr="00173EB1">
        <w:rPr>
          <w:rStyle w:val="Char5"/>
          <w:rFonts w:hint="cs"/>
          <w:rtl/>
        </w:rPr>
        <w:t>تی کارها تقسیم شود، این دین است</w:t>
      </w:r>
      <w:r w:rsidRPr="008766B1">
        <w:rPr>
          <w:rStyle w:val="Char5"/>
          <w:rFonts w:hint="cs"/>
          <w:rtl/>
        </w:rPr>
        <w:t>»</w:t>
      </w:r>
      <w:r w:rsidR="008766B1" w:rsidRPr="008766B1">
        <w:rPr>
          <w:rStyle w:val="Char5"/>
        </w:rPr>
        <w:t>.</w:t>
      </w:r>
    </w:p>
    <w:tbl>
      <w:tblPr>
        <w:bidiVisual/>
        <w:tblW w:w="4858" w:type="pct"/>
        <w:tblInd w:w="108" w:type="dxa"/>
        <w:tblLook w:val="01E0" w:firstRow="1" w:lastRow="1" w:firstColumn="1" w:lastColumn="1" w:noHBand="0" w:noVBand="0"/>
      </w:tblPr>
      <w:tblGrid>
        <w:gridCol w:w="3403"/>
        <w:gridCol w:w="424"/>
        <w:gridCol w:w="3270"/>
      </w:tblGrid>
      <w:tr w:rsidR="00213D00" w:rsidRPr="00DE5081" w:rsidTr="007F24E5">
        <w:trPr>
          <w:trHeight w:val="507"/>
        </w:trPr>
        <w:tc>
          <w:tcPr>
            <w:tcW w:w="2397" w:type="pct"/>
          </w:tcPr>
          <w:p w:rsidR="00213D00" w:rsidRPr="00EB72C2" w:rsidRDefault="007F24E5" w:rsidP="007F24E5">
            <w:pPr>
              <w:pStyle w:val="StyleComplexBLotus12ptJustifiedFirstline05cmCharCharChar"/>
              <w:tabs>
                <w:tab w:val="right" w:pos="582"/>
              </w:tabs>
              <w:spacing w:line="240" w:lineRule="auto"/>
              <w:ind w:firstLine="0"/>
              <w:rPr>
                <w:rStyle w:val="Char1"/>
                <w:sz w:val="5"/>
                <w:szCs w:val="5"/>
                <w:rtl/>
              </w:rPr>
            </w:pPr>
            <w:r>
              <w:rPr>
                <w:rStyle w:val="Char1"/>
                <w:rFonts w:hint="cs"/>
                <w:rtl/>
              </w:rPr>
              <w:t>عزلت الـلات و</w:t>
            </w:r>
            <w:r w:rsidR="00213D00" w:rsidRPr="00DE5081">
              <w:rPr>
                <w:rStyle w:val="Char1"/>
                <w:rFonts w:hint="cs"/>
                <w:rtl/>
              </w:rPr>
              <w:t>العزی جمیعا</w:t>
            </w:r>
            <w:r w:rsidR="00213D00" w:rsidRPr="00DE5081">
              <w:rPr>
                <w:rStyle w:val="Char1"/>
                <w:rtl/>
              </w:rPr>
              <w:br/>
            </w:r>
          </w:p>
        </w:tc>
        <w:tc>
          <w:tcPr>
            <w:tcW w:w="299" w:type="pct"/>
          </w:tcPr>
          <w:p w:rsidR="00213D00" w:rsidRPr="00DE5081" w:rsidRDefault="00213D00" w:rsidP="008C0D67">
            <w:pPr>
              <w:pStyle w:val="StyleComplexBLotus12ptJustifiedFirstline05cmCharCharChar"/>
              <w:tabs>
                <w:tab w:val="right" w:pos="582"/>
              </w:tabs>
              <w:spacing w:line="240" w:lineRule="auto"/>
              <w:rPr>
                <w:rStyle w:val="Char1"/>
                <w:rtl/>
              </w:rPr>
            </w:pPr>
          </w:p>
        </w:tc>
        <w:tc>
          <w:tcPr>
            <w:tcW w:w="2304" w:type="pct"/>
          </w:tcPr>
          <w:p w:rsidR="00213D00" w:rsidRDefault="00213D00" w:rsidP="007F24E5">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کذل</w:t>
            </w:r>
            <w:r w:rsidR="007F24E5">
              <w:rPr>
                <w:rStyle w:val="Char1"/>
                <w:rFonts w:hint="cs"/>
                <w:rtl/>
              </w:rPr>
              <w:t>ك</w:t>
            </w:r>
            <w:r w:rsidRPr="00DE5081">
              <w:rPr>
                <w:rStyle w:val="Char1"/>
                <w:rFonts w:hint="cs"/>
                <w:rtl/>
              </w:rPr>
              <w:t xml:space="preserve"> یفعل الجلد الصبور</w:t>
            </w:r>
            <w:r w:rsidRPr="00DE5081">
              <w:rPr>
                <w:rStyle w:val="Char1"/>
                <w:rFonts w:hint="cs"/>
                <w:rtl/>
              </w:rPr>
              <w:br/>
            </w:r>
          </w:p>
          <w:p w:rsidR="007F24E5" w:rsidRPr="00EB72C2" w:rsidRDefault="007F24E5" w:rsidP="007F24E5">
            <w:pPr>
              <w:pStyle w:val="StyleComplexBLotus12ptJustifiedFirstline05cmCharCharChar"/>
              <w:tabs>
                <w:tab w:val="right" w:pos="582"/>
              </w:tabs>
              <w:spacing w:line="240" w:lineRule="auto"/>
              <w:ind w:firstLine="0"/>
              <w:rPr>
                <w:rStyle w:val="Char1"/>
                <w:sz w:val="2"/>
                <w:szCs w:val="2"/>
                <w:rtl/>
              </w:rPr>
            </w:pPr>
          </w:p>
        </w:tc>
      </w:tr>
    </w:tbl>
    <w:p w:rsidR="00213D00" w:rsidRPr="00200B8E" w:rsidRDefault="00213D00" w:rsidP="008766B1">
      <w:pPr>
        <w:pStyle w:val="a3"/>
        <w:rPr>
          <w:rtl/>
        </w:rPr>
      </w:pPr>
      <w:r w:rsidRPr="008766B1">
        <w:rPr>
          <w:rStyle w:val="Char5"/>
          <w:rFonts w:hint="cs"/>
          <w:rtl/>
        </w:rPr>
        <w:t>«</w:t>
      </w:r>
      <w:r w:rsidRPr="00173EB1">
        <w:rPr>
          <w:rStyle w:val="Char5"/>
          <w:rFonts w:hint="cs"/>
          <w:rtl/>
        </w:rPr>
        <w:t>از پرستش لات و عزی تبری می‌جویم و فرد دلیر و شکیبا چنین می‌کند</w:t>
      </w:r>
      <w:r w:rsidRPr="008766B1">
        <w:rPr>
          <w:rStyle w:val="Char5"/>
          <w:rFonts w:hint="cs"/>
          <w:rtl/>
        </w:rPr>
        <w:t>»</w:t>
      </w:r>
      <w:r w:rsidR="008766B1" w:rsidRPr="008766B1">
        <w:rPr>
          <w:rStyle w:val="Char5"/>
        </w:rPr>
        <w:t>.</w:t>
      </w:r>
    </w:p>
    <w:tbl>
      <w:tblPr>
        <w:bidiVisual/>
        <w:tblW w:w="4848" w:type="pct"/>
        <w:tblInd w:w="108" w:type="dxa"/>
        <w:tblLook w:val="01E0" w:firstRow="1" w:lastRow="1" w:firstColumn="1" w:lastColumn="1" w:noHBand="0" w:noVBand="0"/>
      </w:tblPr>
      <w:tblGrid>
        <w:gridCol w:w="3402"/>
        <w:gridCol w:w="425"/>
        <w:gridCol w:w="3255"/>
      </w:tblGrid>
      <w:tr w:rsidR="00213D00" w:rsidRPr="00DE5081" w:rsidTr="007F24E5">
        <w:trPr>
          <w:trHeight w:val="321"/>
        </w:trPr>
        <w:tc>
          <w:tcPr>
            <w:tcW w:w="2402" w:type="pct"/>
          </w:tcPr>
          <w:p w:rsidR="00213D00" w:rsidRPr="00EB72C2" w:rsidRDefault="0004513F" w:rsidP="00EB72C2">
            <w:pPr>
              <w:pStyle w:val="StyleComplexBLotus12ptJustifiedFirstline05cmCharCharChar"/>
              <w:tabs>
                <w:tab w:val="right" w:pos="582"/>
              </w:tabs>
              <w:spacing w:line="240" w:lineRule="auto"/>
              <w:ind w:firstLine="0"/>
              <w:rPr>
                <w:rStyle w:val="Char1"/>
                <w:sz w:val="2"/>
                <w:szCs w:val="2"/>
                <w:rtl/>
              </w:rPr>
            </w:pPr>
            <w:r>
              <w:rPr>
                <w:rStyle w:val="Char1"/>
                <w:rFonts w:hint="cs"/>
                <w:rtl/>
              </w:rPr>
              <w:t>فلاعزی ادین و</w:t>
            </w:r>
            <w:r w:rsidR="00213D00" w:rsidRPr="00DE5081">
              <w:rPr>
                <w:rStyle w:val="Char1"/>
                <w:rFonts w:hint="cs"/>
                <w:rtl/>
              </w:rPr>
              <w:t>لا ابنتیها</w:t>
            </w:r>
            <w:r w:rsidR="00213D00" w:rsidRPr="00DE5081">
              <w:rPr>
                <w:rStyle w:val="Char1"/>
                <w:rtl/>
              </w:rPr>
              <w:br/>
            </w:r>
          </w:p>
        </w:tc>
        <w:tc>
          <w:tcPr>
            <w:tcW w:w="300" w:type="pct"/>
          </w:tcPr>
          <w:p w:rsidR="00213D00" w:rsidRPr="00DE5081" w:rsidRDefault="00213D00" w:rsidP="008C0D67">
            <w:pPr>
              <w:pStyle w:val="StyleComplexBLotus12ptJustifiedFirstline05cmCharCharChar"/>
              <w:tabs>
                <w:tab w:val="right" w:pos="582"/>
              </w:tabs>
              <w:spacing w:line="240" w:lineRule="auto"/>
              <w:rPr>
                <w:rStyle w:val="Char1"/>
                <w:rtl/>
              </w:rPr>
            </w:pPr>
          </w:p>
        </w:tc>
        <w:tc>
          <w:tcPr>
            <w:tcW w:w="2298" w:type="pct"/>
          </w:tcPr>
          <w:p w:rsidR="00213D00" w:rsidRPr="00EB72C2" w:rsidRDefault="00213D00" w:rsidP="00EB72C2">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ولاصنمی بنی عمرو أزور</w:t>
            </w:r>
            <w:r w:rsidRPr="00DE5081">
              <w:rPr>
                <w:rStyle w:val="Char1"/>
                <w:rFonts w:hint="cs"/>
                <w:rtl/>
              </w:rPr>
              <w:br/>
            </w:r>
          </w:p>
        </w:tc>
      </w:tr>
    </w:tbl>
    <w:p w:rsidR="00213D00" w:rsidRPr="00200B8E" w:rsidRDefault="00213D00" w:rsidP="008C0D67">
      <w:pPr>
        <w:pStyle w:val="StyleComplexBLotus12ptJustifiedFirstline05cmCharCharChar"/>
        <w:tabs>
          <w:tab w:val="right" w:pos="582"/>
        </w:tabs>
        <w:spacing w:line="240" w:lineRule="auto"/>
        <w:rPr>
          <w:rFonts w:ascii="Times New Roman" w:hAnsi="Times New Roman" w:cs="B Lotus"/>
          <w:sz w:val="20"/>
          <w:szCs w:val="26"/>
          <w:rtl/>
          <w:lang w:bidi="fa-IR"/>
        </w:rPr>
      </w:pPr>
      <w:r w:rsidRPr="008766B1">
        <w:rPr>
          <w:rStyle w:val="Char5"/>
          <w:rFonts w:hint="cs"/>
          <w:rtl/>
        </w:rPr>
        <w:t>«</w:t>
      </w:r>
      <w:r w:rsidRPr="00173EB1">
        <w:rPr>
          <w:rStyle w:val="Char5"/>
          <w:rFonts w:hint="cs"/>
          <w:rtl/>
        </w:rPr>
        <w:t>نه عزی و نه دو دخترش را می‌پرستم و نه دو بت بنو عمرو را زیارت می‌کنم</w:t>
      </w:r>
      <w:r w:rsidRPr="008766B1">
        <w:rPr>
          <w:rStyle w:val="Char5"/>
          <w:rFonts w:hint="cs"/>
          <w:rtl/>
        </w:rPr>
        <w:t>»</w:t>
      </w:r>
      <w:r w:rsidR="008766B1">
        <w:rPr>
          <w:rStyle w:val="Char5"/>
        </w:rPr>
        <w:t>.</w:t>
      </w:r>
    </w:p>
    <w:tbl>
      <w:tblPr>
        <w:bidiVisual/>
        <w:tblW w:w="4853" w:type="pct"/>
        <w:tblInd w:w="108" w:type="dxa"/>
        <w:tblLook w:val="01E0" w:firstRow="1" w:lastRow="1" w:firstColumn="1" w:lastColumn="1" w:noHBand="0" w:noVBand="0"/>
      </w:tblPr>
      <w:tblGrid>
        <w:gridCol w:w="3402"/>
        <w:gridCol w:w="425"/>
        <w:gridCol w:w="3262"/>
      </w:tblGrid>
      <w:tr w:rsidR="00213D00" w:rsidRPr="00DE5081" w:rsidTr="007F24E5">
        <w:trPr>
          <w:trHeight w:val="391"/>
        </w:trPr>
        <w:tc>
          <w:tcPr>
            <w:tcW w:w="2399" w:type="pct"/>
          </w:tcPr>
          <w:p w:rsidR="00213D00" w:rsidRPr="00EB72C2" w:rsidRDefault="00213D00" w:rsidP="007F24E5">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ولا غنم</w:t>
            </w:r>
            <w:r w:rsidR="007F24E5">
              <w:rPr>
                <w:rStyle w:val="Char1"/>
                <w:rFonts w:hint="cs"/>
                <w:rtl/>
              </w:rPr>
              <w:t>ـ</w:t>
            </w:r>
            <w:r w:rsidR="00EB72C2">
              <w:rPr>
                <w:rStyle w:val="Char1"/>
                <w:rFonts w:hint="cs"/>
                <w:rtl/>
              </w:rPr>
              <w:t>ـ</w:t>
            </w:r>
            <w:r w:rsidR="0004513F">
              <w:rPr>
                <w:rStyle w:val="Char1"/>
                <w:rFonts w:hint="cs"/>
                <w:rtl/>
              </w:rPr>
              <w:t>ا ادین و</w:t>
            </w:r>
            <w:r w:rsidRPr="00DE5081">
              <w:rPr>
                <w:rStyle w:val="Char1"/>
                <w:rFonts w:hint="cs"/>
                <w:rtl/>
              </w:rPr>
              <w:t>کان رباً</w:t>
            </w:r>
            <w:r w:rsidRPr="00DE5081">
              <w:rPr>
                <w:rStyle w:val="Char1"/>
                <w:rtl/>
              </w:rPr>
              <w:br/>
            </w:r>
          </w:p>
        </w:tc>
        <w:tc>
          <w:tcPr>
            <w:tcW w:w="300" w:type="pct"/>
          </w:tcPr>
          <w:p w:rsidR="00213D00" w:rsidRPr="00DE5081" w:rsidRDefault="00213D00" w:rsidP="008C0D67">
            <w:pPr>
              <w:pStyle w:val="StyleComplexBLotus12ptJustifiedFirstline05cmCharCharChar"/>
              <w:tabs>
                <w:tab w:val="right" w:pos="582"/>
              </w:tabs>
              <w:spacing w:line="240" w:lineRule="auto"/>
              <w:rPr>
                <w:rStyle w:val="Char1"/>
                <w:rtl/>
              </w:rPr>
            </w:pPr>
          </w:p>
        </w:tc>
        <w:tc>
          <w:tcPr>
            <w:tcW w:w="2301" w:type="pct"/>
          </w:tcPr>
          <w:p w:rsidR="00213D00" w:rsidRDefault="00213D00" w:rsidP="00EB72C2">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لنا فی الدهر اذا حلمی یسیر</w:t>
            </w:r>
            <w:r w:rsidRPr="00DE5081">
              <w:rPr>
                <w:rStyle w:val="Char1"/>
                <w:rFonts w:hint="cs"/>
                <w:rtl/>
              </w:rPr>
              <w:br/>
            </w:r>
          </w:p>
          <w:p w:rsidR="007F24E5" w:rsidRPr="00EB72C2" w:rsidRDefault="007F24E5" w:rsidP="00EB72C2">
            <w:pPr>
              <w:pStyle w:val="StyleComplexBLotus12ptJustifiedFirstline05cmCharCharChar"/>
              <w:tabs>
                <w:tab w:val="right" w:pos="582"/>
              </w:tabs>
              <w:spacing w:line="240" w:lineRule="auto"/>
              <w:ind w:firstLine="0"/>
              <w:rPr>
                <w:rStyle w:val="Char1"/>
                <w:sz w:val="2"/>
                <w:szCs w:val="2"/>
                <w:rtl/>
              </w:rPr>
            </w:pPr>
          </w:p>
        </w:tc>
      </w:tr>
    </w:tbl>
    <w:p w:rsidR="00213D00" w:rsidRPr="00200B8E" w:rsidRDefault="00213D00" w:rsidP="008766B1">
      <w:pPr>
        <w:pStyle w:val="a3"/>
        <w:rPr>
          <w:rtl/>
        </w:rPr>
      </w:pPr>
      <w:r w:rsidRPr="008766B1">
        <w:rPr>
          <w:rStyle w:val="Char5"/>
          <w:rFonts w:hint="cs"/>
          <w:rtl/>
        </w:rPr>
        <w:t>«</w:t>
      </w:r>
      <w:r w:rsidRPr="00173EB1">
        <w:rPr>
          <w:rStyle w:val="Char5"/>
          <w:rFonts w:hint="cs"/>
          <w:rtl/>
        </w:rPr>
        <w:t>غنم را نمی‌پرستم و غنم در گذشت</w:t>
      </w:r>
      <w:r w:rsidR="00671026">
        <w:rPr>
          <w:rStyle w:val="Char5"/>
          <w:rFonts w:hint="cs"/>
          <w:rtl/>
        </w:rPr>
        <w:t>ۀ</w:t>
      </w:r>
      <w:r w:rsidRPr="00173EB1">
        <w:rPr>
          <w:rStyle w:val="Char5"/>
          <w:rFonts w:hint="cs"/>
          <w:rtl/>
        </w:rPr>
        <w:t xml:space="preserve"> طولانی وقتی خردسال بودم، خدای ما بود</w:t>
      </w:r>
      <w:r w:rsidRPr="008766B1">
        <w:rPr>
          <w:rStyle w:val="Char5"/>
          <w:rFonts w:hint="cs"/>
          <w:rtl/>
        </w:rPr>
        <w:t>»</w:t>
      </w:r>
      <w:r w:rsidR="008766B1" w:rsidRPr="008766B1">
        <w:rPr>
          <w:rStyle w:val="Char5"/>
        </w:rPr>
        <w:t>.</w:t>
      </w:r>
    </w:p>
    <w:tbl>
      <w:tblPr>
        <w:bidiVisual/>
        <w:tblW w:w="4858" w:type="pct"/>
        <w:tblInd w:w="108" w:type="dxa"/>
        <w:tblLook w:val="01E0" w:firstRow="1" w:lastRow="1" w:firstColumn="1" w:lastColumn="1" w:noHBand="0" w:noVBand="0"/>
      </w:tblPr>
      <w:tblGrid>
        <w:gridCol w:w="3403"/>
        <w:gridCol w:w="424"/>
        <w:gridCol w:w="3270"/>
      </w:tblGrid>
      <w:tr w:rsidR="00213D00" w:rsidRPr="00DE5081" w:rsidTr="007F24E5">
        <w:trPr>
          <w:trHeight w:val="405"/>
        </w:trPr>
        <w:tc>
          <w:tcPr>
            <w:tcW w:w="2397" w:type="pct"/>
          </w:tcPr>
          <w:p w:rsidR="00213D00" w:rsidRPr="00EB72C2" w:rsidRDefault="00213D00" w:rsidP="007F24E5">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ولکن اعبد الرحمن ربی</w:t>
            </w:r>
            <w:r w:rsidRPr="00DE5081">
              <w:rPr>
                <w:rStyle w:val="Char1"/>
                <w:rtl/>
              </w:rPr>
              <w:br/>
            </w:r>
          </w:p>
        </w:tc>
        <w:tc>
          <w:tcPr>
            <w:tcW w:w="299" w:type="pct"/>
          </w:tcPr>
          <w:p w:rsidR="00213D00" w:rsidRPr="00DE5081" w:rsidRDefault="00213D00" w:rsidP="008C0D67">
            <w:pPr>
              <w:pStyle w:val="StyleComplexBLotus12ptJustifiedFirstline05cmCharCharChar"/>
              <w:tabs>
                <w:tab w:val="right" w:pos="582"/>
              </w:tabs>
              <w:spacing w:line="240" w:lineRule="auto"/>
              <w:rPr>
                <w:rStyle w:val="Char1"/>
                <w:rtl/>
              </w:rPr>
            </w:pPr>
          </w:p>
        </w:tc>
        <w:tc>
          <w:tcPr>
            <w:tcW w:w="2304" w:type="pct"/>
          </w:tcPr>
          <w:p w:rsidR="00213D00" w:rsidRPr="00EB72C2" w:rsidRDefault="00213D00" w:rsidP="008766B1">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لی</w:t>
            </w:r>
            <w:r w:rsidR="007F24E5">
              <w:rPr>
                <w:rStyle w:val="Char1"/>
                <w:rFonts w:hint="cs"/>
                <w:rtl/>
              </w:rPr>
              <w:t>ـ</w:t>
            </w:r>
            <w:r w:rsidRPr="00DE5081">
              <w:rPr>
                <w:rStyle w:val="Char1"/>
                <w:rFonts w:hint="cs"/>
                <w:rtl/>
              </w:rPr>
              <w:t>غفر ذنبی الرب الغفور</w:t>
            </w:r>
            <w:r w:rsidRPr="00EB72C2">
              <w:rPr>
                <w:rStyle w:val="Char5"/>
                <w:vertAlign w:val="superscript"/>
                <w:rtl/>
              </w:rPr>
              <w:footnoteReference w:id="38"/>
            </w:r>
            <w:r w:rsidRPr="00DE5081">
              <w:rPr>
                <w:rStyle w:val="Char1"/>
                <w:rFonts w:hint="cs"/>
                <w:rtl/>
              </w:rPr>
              <w:br/>
            </w:r>
          </w:p>
        </w:tc>
      </w:tr>
    </w:tbl>
    <w:p w:rsidR="00213D00" w:rsidRPr="00F32358" w:rsidRDefault="00213D00" w:rsidP="008C0D67">
      <w:pPr>
        <w:pStyle w:val="StyleComplexBLotus12ptJustifiedFirstline05cmCharCharChar"/>
        <w:tabs>
          <w:tab w:val="right" w:pos="582"/>
        </w:tabs>
        <w:spacing w:line="240" w:lineRule="auto"/>
        <w:rPr>
          <w:rFonts w:ascii="Times New Roman" w:hAnsi="Times New Roman" w:cs="B Lotus"/>
          <w:spacing w:val="-4"/>
          <w:sz w:val="20"/>
          <w:szCs w:val="26"/>
          <w:rtl/>
          <w:lang w:bidi="fa-IR"/>
        </w:rPr>
      </w:pPr>
      <w:r w:rsidRPr="00F32358">
        <w:rPr>
          <w:rStyle w:val="Char5"/>
          <w:rFonts w:hint="cs"/>
          <w:spacing w:val="-4"/>
          <w:rtl/>
        </w:rPr>
        <w:t>«بلکه پروردگارم، خدای مهربان، را می‌پرستم تا پروردگار بخشنده، گناهانم را بیامرزد»</w:t>
      </w:r>
      <w:r w:rsidR="00173EB1" w:rsidRPr="00F32358">
        <w:rPr>
          <w:rStyle w:val="Char5"/>
          <w:spacing w:val="-4"/>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برخی نیز پیرو آیین و شریعت ابراهیم و اسماعیل علیها الصلوه و السلام بودند مانند: قس بن ساعده ایادی. او فردی سخنور و عاقل و دانا و دارای فضل و برتری بود و مردم را به توحید و یگانه دانستن خدا و پرستش او و ترک عبادت بتها، دعوت می‌کرد و نیز به زنده شدن پس از مرگ، ایمان داشت و به آمدن پیامبر، مژده می‌داد. ابونعیم در</w:t>
      </w:r>
      <w:r w:rsidRPr="00666710">
        <w:rPr>
          <w:rFonts w:ascii="Times New Roman" w:hAnsi="Times New Roman" w:cs="B Lotus" w:hint="cs"/>
          <w:i/>
          <w:iCs/>
          <w:sz w:val="22"/>
          <w:szCs w:val="28"/>
          <w:rtl/>
          <w:lang w:bidi="fa-IR"/>
        </w:rPr>
        <w:t xml:space="preserve"> </w:t>
      </w:r>
      <w:r w:rsidRPr="003B13DA">
        <w:rPr>
          <w:rFonts w:ascii="Times New Roman" w:hAnsi="Times New Roman" w:cs="IRNazli" w:hint="cs"/>
          <w:b/>
          <w:bCs/>
          <w:sz w:val="22"/>
          <w:rtl/>
          <w:lang w:bidi="fa-IR"/>
        </w:rPr>
        <w:t>دلائل النبو</w:t>
      </w:r>
      <w:r w:rsidR="00F32358">
        <w:rPr>
          <w:rFonts w:ascii="Times New Roman" w:hAnsi="Times New Roman" w:cs="IRNazli" w:hint="cs"/>
          <w:b/>
          <w:bCs/>
          <w:sz w:val="22"/>
          <w:rtl/>
          <w:lang w:bidi="fa-IR"/>
        </w:rPr>
        <w:t>ة</w:t>
      </w:r>
      <w:r w:rsidRPr="003B13DA">
        <w:rPr>
          <w:rFonts w:ascii="Times New Roman" w:hAnsi="Times New Roman" w:cs="IRNazli" w:hint="cs"/>
          <w:sz w:val="22"/>
          <w:szCs w:val="28"/>
          <w:rtl/>
          <w:lang w:bidi="fa-IR"/>
        </w:rPr>
        <w:t xml:space="preserve"> از ابن عباس چنین روایت می‌کند</w:t>
      </w:r>
      <w:r w:rsidR="000D449F">
        <w:rPr>
          <w:rFonts w:ascii="Times New Roman" w:hAnsi="Times New Roman" w:cs="IRNazli" w:hint="cs"/>
          <w:sz w:val="22"/>
          <w:szCs w:val="28"/>
          <w:rtl/>
          <w:lang w:bidi="fa-IR"/>
        </w:rPr>
        <w:t>:</w:t>
      </w:r>
      <w:r w:rsidRPr="003B13DA">
        <w:rPr>
          <w:rFonts w:ascii="Times New Roman" w:hAnsi="Times New Roman" w:cs="IRNazli" w:hint="cs"/>
          <w:sz w:val="22"/>
          <w:szCs w:val="28"/>
          <w:rtl/>
          <w:lang w:bidi="fa-IR"/>
        </w:rPr>
        <w:t xml:space="preserve"> «قس بن ساعده در بازار عکاظ برای قومش سخنرانی می‌کرد، گفت</w:t>
      </w:r>
      <w:r w:rsidR="000D449F">
        <w:rPr>
          <w:rFonts w:ascii="Times New Roman" w:hAnsi="Times New Roman" w:cs="IRNazli" w:hint="cs"/>
          <w:sz w:val="22"/>
          <w:szCs w:val="28"/>
          <w:rtl/>
          <w:lang w:bidi="fa-IR"/>
        </w:rPr>
        <w:t>:</w:t>
      </w:r>
      <w:r w:rsidRPr="003B13DA">
        <w:rPr>
          <w:rFonts w:ascii="Times New Roman" w:hAnsi="Times New Roman" w:cs="IRNazli" w:hint="cs"/>
          <w:sz w:val="22"/>
          <w:szCs w:val="28"/>
          <w:rtl/>
          <w:lang w:bidi="fa-IR"/>
        </w:rPr>
        <w:t xml:space="preserve"> به زودی از این طرف، حقی نمایان می‌شود </w:t>
      </w:r>
      <w:r>
        <w:rPr>
          <w:rFonts w:ascii="Times New Roman" w:hAnsi="Times New Roman" w:cs="Times New Roman" w:hint="cs"/>
          <w:sz w:val="22"/>
          <w:szCs w:val="28"/>
          <w:rtl/>
          <w:lang w:bidi="fa-IR"/>
        </w:rPr>
        <w:t>–</w:t>
      </w:r>
      <w:r w:rsidRPr="003B13DA">
        <w:rPr>
          <w:rFonts w:ascii="Times New Roman" w:hAnsi="Times New Roman" w:cs="IRNazli" w:hint="cs"/>
          <w:sz w:val="22"/>
          <w:szCs w:val="28"/>
          <w:rtl/>
          <w:lang w:bidi="fa-IR"/>
        </w:rPr>
        <w:t xml:space="preserve"> و با دست به سوی مکه اشاره نمود. </w:t>
      </w:r>
      <w:r>
        <w:rPr>
          <w:rFonts w:ascii="Times New Roman" w:hAnsi="Times New Roman" w:cs="Times New Roman" w:hint="cs"/>
          <w:sz w:val="22"/>
          <w:szCs w:val="28"/>
          <w:rtl/>
          <w:lang w:bidi="fa-IR"/>
        </w:rPr>
        <w:t>–</w:t>
      </w:r>
      <w:r w:rsidRPr="003B13DA">
        <w:rPr>
          <w:rFonts w:ascii="Times New Roman" w:hAnsi="Times New Roman" w:cs="IRNazli" w:hint="cs"/>
          <w:sz w:val="22"/>
          <w:szCs w:val="28"/>
          <w:rtl/>
          <w:lang w:bidi="fa-IR"/>
        </w:rPr>
        <w:t xml:space="preserve"> مردم گفتند: آن حق چیست؟ گفت: مردی است از فرزندان لوی بن غالب که شما را به کلمه اخلاص و زندگی جاودانگی و نعمتی که هرگز از بین نمی‌رود دعوت می‌دهد، پس اگر شما را دعوت داد، دعوتش را بپذیرید و اگر من تا زمان بعثت او زنده بمانم، اولین نفری خواهم بود که به وی ایمان خواهم آورد، قس زمان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را دریافت، اما قبل از بعثت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 xml:space="preserve">ج </w:t>
      </w:r>
      <w:r w:rsidRPr="003B13DA">
        <w:rPr>
          <w:rFonts w:ascii="Times New Roman" w:hAnsi="Times New Roman" w:cs="IRNazli" w:hint="cs"/>
          <w:sz w:val="22"/>
          <w:szCs w:val="28"/>
          <w:rtl/>
          <w:lang w:bidi="fa-IR"/>
        </w:rPr>
        <w:t>، درگذشت</w:t>
      </w:r>
      <w:r w:rsidRPr="00CA7C13">
        <w:rPr>
          <w:rStyle w:val="FootnoteReference"/>
          <w:rFonts w:cs="IRNazli"/>
          <w:sz w:val="28"/>
          <w:szCs w:val="28"/>
          <w:rtl/>
          <w:lang w:bidi="fa-IR"/>
        </w:rPr>
        <w:footnoteReference w:id="39"/>
      </w:r>
      <w:r w:rsidR="008766B1">
        <w:rPr>
          <w:rFonts w:ascii="Times New Roman" w:hAnsi="Times New Roman" w:cs="IRNazli"/>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او در اشعارش چنین می‌سرود.</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«در رفتگان برای ما، مای</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پند و عبرت است. وقتی مرگم را می‌بینم که سرچشمه‌ای ندارد و می‌بینم که مردم چه کوچک و چه بزرگ دعوت او را لبیک می‌گویند و می‌بینم که گذشته باز نمی‌گردد و حال باقی نمی‌ماند، یقین دارم که من </w:t>
      </w:r>
      <w:r w:rsidR="008766B1">
        <w:rPr>
          <w:rFonts w:ascii="Times New Roman" w:hAnsi="Times New Roman" w:cs="IRNazli" w:hint="cs"/>
          <w:sz w:val="22"/>
          <w:szCs w:val="28"/>
          <w:rtl/>
          <w:lang w:bidi="fa-IR"/>
        </w:rPr>
        <w:t>نیز به زودی به رفتگان می‌پیوندم</w:t>
      </w:r>
      <w:r w:rsidRPr="003B13DA">
        <w:rPr>
          <w:rFonts w:ascii="Times New Roman" w:hAnsi="Times New Roman" w:cs="IRNazli" w:hint="cs"/>
          <w:sz w:val="22"/>
          <w:szCs w:val="28"/>
          <w:rtl/>
          <w:lang w:bidi="fa-IR"/>
        </w:rPr>
        <w:t>»</w:t>
      </w:r>
      <w:r w:rsidR="008766B1">
        <w:rPr>
          <w:rFonts w:ascii="Times New Roman" w:hAnsi="Times New Roman" w:cs="IRNazli"/>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آخرالامر اینکه برخی از اعراب، نصرانی و برخی به دین یهود گرویده بودند، اما بیشتر آنان، بت‌پرست بودند.</w:t>
      </w:r>
    </w:p>
    <w:p w:rsidR="00213D00" w:rsidRPr="00AA4DE2" w:rsidRDefault="00213D00" w:rsidP="0072736D">
      <w:pPr>
        <w:pStyle w:val="a0"/>
        <w:rPr>
          <w:rtl/>
        </w:rPr>
      </w:pPr>
      <w:bookmarkStart w:id="49" w:name="_Toc134241219"/>
      <w:bookmarkStart w:id="50" w:name="_Toc270033067"/>
      <w:bookmarkStart w:id="51" w:name="_Toc439429557"/>
      <w:r w:rsidRPr="00AA4DE2">
        <w:rPr>
          <w:rFonts w:hint="cs"/>
          <w:rtl/>
        </w:rPr>
        <w:t>دوم: وضعیت سیاسی</w:t>
      </w:r>
      <w:bookmarkEnd w:id="49"/>
      <w:bookmarkEnd w:id="50"/>
      <w:bookmarkEnd w:id="51"/>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مردم جزیره العرب، به بیابان‌نشین یا شهرنشین تقسیم می‌شدند و نظام حاکم میان آنها نظام قبیله‌ای بود، حتی در سرزمینهای متمدنی مانند یمن در جنوب و حیره در شمال شرقی جزیره العرب و سرزمین غساسنه در شمال غربی، نظام قبیله‌ای حکمفرما بود و مردمی که در آنجا زندگی می‌کردند، دارای ملت واحدی نبودند؛ بلکه از قبایل مختلفی تشکیل شده بودند که به صورت مجموعه‌ای منسجم می‌زیستند.</w:t>
      </w:r>
    </w:p>
    <w:p w:rsidR="00213D00" w:rsidRPr="003B13DA" w:rsidRDefault="00213D00" w:rsidP="00F32358">
      <w:pPr>
        <w:pStyle w:val="StyleComplexBLotus12ptJustifiedFirstline05cmCharCharChar"/>
        <w:widowControl w:val="0"/>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قبیل</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عربی مجموعه‌ای از مردم بود که وحدت خون (نسب) و وحدت گروه، آنان را به هم پیوند می‌داد و در پرتو این پیوند، قانونی عرفی به وجود آمده بود که روابط فرد و اجتماع را بر اساس همکاری در حقوق و واجبات، تنظیم می‌نمود و قبیله، در نظام سیاسی و اجتماعی خود، پایبند به این قانون عرفی بود</w:t>
      </w:r>
      <w:r w:rsidRPr="00CA7C13">
        <w:rPr>
          <w:rStyle w:val="FootnoteReference"/>
          <w:rFonts w:cs="IRNazli"/>
          <w:sz w:val="28"/>
          <w:szCs w:val="28"/>
          <w:rtl/>
          <w:lang w:bidi="fa-IR"/>
        </w:rPr>
        <w:footnoteReference w:id="40"/>
      </w:r>
      <w:r w:rsidR="008766B1">
        <w:rPr>
          <w:rFonts w:ascii="Times New Roman" w:hAnsi="Times New Roman" w:cs="IRNazli"/>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شرایط رسیدن رئیس قبیله برای رهبری علاوه بر جایگاهش در قبیله، صفات و ویژگیهایش مانند شجاعت و جوانمردی و سخاوت و امثال آن نیز بود. او دارای حقوق ادبی و مادی بود. مهم‌ترین حقوق ادبی رئیس قبیله، احترام و بزرگداشت او و پذیرفتن و اطاعت دستور و قضاوت و فرمانش بود. حقوق مادی او نیز عبارت بود از اینکه هر غنیمتی که عاید قبیله می‌شد، یک چهارم آن به وی تعلق می‌گرفت و «صفایا» یعنی آنچه قبل از تقسیم غنیمت، برای خود برمی‌گزید و نیز «نشیطه» یعنی آنچه از مالهای دشمن قبل از درگیری به دست می‌آورد، نیز از حقوق مادی رئیس قبیله بود و به او تعلق می‌گرفت و «فضول» یعنی آنچه از مال غنیمت تقسیم شدن آن ممکن نبود، نیز به رئیس قبیله تعلق می‌گرفت؛ چنانکه شاعر عرب، موا</w:t>
      </w:r>
      <w:r w:rsidR="00173EB1">
        <w:rPr>
          <w:rFonts w:ascii="Times New Roman" w:hAnsi="Times New Roman" w:cs="IRNazli" w:hint="cs"/>
          <w:sz w:val="22"/>
          <w:szCs w:val="28"/>
          <w:rtl/>
          <w:lang w:bidi="fa-IR"/>
        </w:rPr>
        <w:t>رد فوق را چنین خلاصه نموده است:</w:t>
      </w:r>
    </w:p>
    <w:tbl>
      <w:tblPr>
        <w:bidiVisual/>
        <w:tblW w:w="4858" w:type="pct"/>
        <w:tblInd w:w="108" w:type="dxa"/>
        <w:tblLook w:val="01E0" w:firstRow="1" w:lastRow="1" w:firstColumn="1" w:lastColumn="1" w:noHBand="0" w:noVBand="0"/>
      </w:tblPr>
      <w:tblGrid>
        <w:gridCol w:w="3403"/>
        <w:gridCol w:w="424"/>
        <w:gridCol w:w="3270"/>
      </w:tblGrid>
      <w:tr w:rsidR="00213D00" w:rsidRPr="00DE5081" w:rsidTr="007F24E5">
        <w:trPr>
          <w:trHeight w:val="498"/>
        </w:trPr>
        <w:tc>
          <w:tcPr>
            <w:tcW w:w="2397" w:type="pct"/>
          </w:tcPr>
          <w:p w:rsidR="00213D00" w:rsidRPr="00EB72C2" w:rsidRDefault="00F32358" w:rsidP="007F24E5">
            <w:pPr>
              <w:pStyle w:val="StyleComplexBLotus12ptJustifiedFirstline05cmCharCharChar"/>
              <w:tabs>
                <w:tab w:val="right" w:pos="582"/>
              </w:tabs>
              <w:spacing w:line="240" w:lineRule="auto"/>
              <w:ind w:firstLine="0"/>
              <w:rPr>
                <w:rStyle w:val="Char1"/>
                <w:sz w:val="2"/>
                <w:szCs w:val="2"/>
                <w:rtl/>
              </w:rPr>
            </w:pPr>
            <w:r>
              <w:rPr>
                <w:rStyle w:val="Char1"/>
                <w:rFonts w:hint="cs"/>
                <w:rtl/>
              </w:rPr>
              <w:t>ل</w:t>
            </w:r>
            <w:r>
              <w:rPr>
                <w:rStyle w:val="Char1"/>
                <w:rFonts w:hint="cs"/>
                <w:rtl/>
                <w:lang w:bidi="ar-SA"/>
              </w:rPr>
              <w:t>ك</w:t>
            </w:r>
            <w:r w:rsidR="00213D00" w:rsidRPr="00DE5081">
              <w:rPr>
                <w:rStyle w:val="Char1"/>
                <w:rFonts w:hint="cs"/>
                <w:rtl/>
              </w:rPr>
              <w:t xml:space="preserve"> ال</w:t>
            </w:r>
            <w:r w:rsidR="00EB72C2">
              <w:rPr>
                <w:rStyle w:val="Char1"/>
                <w:rFonts w:hint="cs"/>
                <w:rtl/>
              </w:rPr>
              <w:t>ـ</w:t>
            </w:r>
            <w:r w:rsidR="007F24E5">
              <w:rPr>
                <w:rStyle w:val="Char1"/>
                <w:rFonts w:hint="cs"/>
                <w:rtl/>
              </w:rPr>
              <w:t>مرباع فینا و</w:t>
            </w:r>
            <w:r w:rsidR="00213D00" w:rsidRPr="00DE5081">
              <w:rPr>
                <w:rStyle w:val="Char1"/>
                <w:rFonts w:hint="cs"/>
                <w:rtl/>
              </w:rPr>
              <w:t>الصفایا</w:t>
            </w:r>
            <w:r w:rsidR="00213D00" w:rsidRPr="00DE5081">
              <w:rPr>
                <w:rStyle w:val="Char1"/>
                <w:rtl/>
              </w:rPr>
              <w:br/>
            </w:r>
          </w:p>
        </w:tc>
        <w:tc>
          <w:tcPr>
            <w:tcW w:w="299" w:type="pct"/>
          </w:tcPr>
          <w:p w:rsidR="00213D00" w:rsidRPr="00DE5081" w:rsidRDefault="00213D00" w:rsidP="008C0D67">
            <w:pPr>
              <w:pStyle w:val="StyleComplexBLotus12ptJustifiedFirstline05cmCharCharChar"/>
              <w:tabs>
                <w:tab w:val="right" w:pos="582"/>
              </w:tabs>
              <w:spacing w:line="240" w:lineRule="auto"/>
              <w:rPr>
                <w:rStyle w:val="Char1"/>
                <w:rtl/>
              </w:rPr>
            </w:pPr>
          </w:p>
        </w:tc>
        <w:tc>
          <w:tcPr>
            <w:tcW w:w="2304" w:type="pct"/>
          </w:tcPr>
          <w:p w:rsidR="00213D00" w:rsidRPr="00EB72C2" w:rsidRDefault="0004513F" w:rsidP="007F24E5">
            <w:pPr>
              <w:pStyle w:val="StyleComplexBLotus12ptJustifiedFirstline05cmCharCharChar"/>
              <w:tabs>
                <w:tab w:val="right" w:pos="582"/>
              </w:tabs>
              <w:spacing w:line="240" w:lineRule="auto"/>
              <w:ind w:firstLine="0"/>
              <w:rPr>
                <w:rStyle w:val="Char1"/>
                <w:sz w:val="2"/>
                <w:szCs w:val="2"/>
                <w:rtl/>
              </w:rPr>
            </w:pPr>
            <w:r>
              <w:rPr>
                <w:rStyle w:val="Char1"/>
                <w:rFonts w:hint="cs"/>
                <w:rtl/>
              </w:rPr>
              <w:t>وحکم</w:t>
            </w:r>
            <w:r w:rsidR="007F24E5">
              <w:rPr>
                <w:rStyle w:val="Char1"/>
                <w:rFonts w:hint="cs"/>
                <w:rtl/>
              </w:rPr>
              <w:t>ك</w:t>
            </w:r>
            <w:r>
              <w:rPr>
                <w:rStyle w:val="Char1"/>
                <w:rFonts w:hint="cs"/>
                <w:rtl/>
              </w:rPr>
              <w:t xml:space="preserve"> و</w:t>
            </w:r>
            <w:r w:rsidR="00213D00" w:rsidRPr="00DE5081">
              <w:rPr>
                <w:rStyle w:val="Char1"/>
                <w:rFonts w:hint="cs"/>
                <w:rtl/>
              </w:rPr>
              <w:t>النشیط</w:t>
            </w:r>
            <w:r>
              <w:rPr>
                <w:rStyle w:val="Char1"/>
                <w:rFonts w:hint="cs"/>
                <w:rtl/>
              </w:rPr>
              <w:t>ه و</w:t>
            </w:r>
            <w:r w:rsidR="00213D00" w:rsidRPr="00DE5081">
              <w:rPr>
                <w:rStyle w:val="Char1"/>
                <w:rFonts w:hint="cs"/>
                <w:rtl/>
              </w:rPr>
              <w:t>الفضول</w:t>
            </w:r>
            <w:r w:rsidR="00213D00" w:rsidRPr="00EB72C2">
              <w:rPr>
                <w:rStyle w:val="Char5"/>
                <w:vertAlign w:val="superscript"/>
                <w:rtl/>
              </w:rPr>
              <w:footnoteReference w:id="41"/>
            </w:r>
            <w:r w:rsidR="00213D00" w:rsidRPr="00DE5081">
              <w:rPr>
                <w:rStyle w:val="Char1"/>
                <w:rFonts w:hint="cs"/>
                <w:rtl/>
              </w:rPr>
              <w:br/>
            </w:r>
          </w:p>
        </w:tc>
      </w:tr>
    </w:tbl>
    <w:p w:rsidR="00213D00" w:rsidRPr="002C5524" w:rsidRDefault="00213D00" w:rsidP="008C0D67">
      <w:pPr>
        <w:pStyle w:val="StyleComplexBLotus12ptJustifiedFirstline05cmCharCharChar"/>
        <w:tabs>
          <w:tab w:val="right" w:pos="582"/>
        </w:tabs>
        <w:spacing w:line="240" w:lineRule="auto"/>
        <w:rPr>
          <w:rFonts w:ascii="Times New Roman" w:hAnsi="Times New Roman" w:cs="B Lotus"/>
          <w:sz w:val="20"/>
          <w:szCs w:val="26"/>
          <w:rtl/>
          <w:lang w:bidi="fa-IR"/>
        </w:rPr>
      </w:pPr>
      <w:r w:rsidRPr="00173EB1">
        <w:rPr>
          <w:rStyle w:val="Char5"/>
          <w:rFonts w:hint="cs"/>
          <w:rtl/>
        </w:rPr>
        <w:t>«از غنایم یک چهارم و آنچه به دلخواه انتخاب می‌نمایی و آنچه فرمان دهی و آنچه تقسیم شدن آن ممکن نیست، ه</w:t>
      </w:r>
      <w:r w:rsidR="00173EB1">
        <w:rPr>
          <w:rStyle w:val="Char5"/>
          <w:rFonts w:hint="cs"/>
          <w:rtl/>
        </w:rPr>
        <w:t>مه از آن توست</w:t>
      </w:r>
      <w:r w:rsidRPr="00173EB1">
        <w:rPr>
          <w:rStyle w:val="Char5"/>
          <w:rFonts w:hint="cs"/>
          <w:rtl/>
        </w:rPr>
        <w:t>»</w:t>
      </w:r>
      <w:r w:rsidR="00173EB1">
        <w:rPr>
          <w:rStyle w:val="Char5"/>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اما در برابر این حق، رئیس قبیله نیز دارای وظایف و مسئولیتهایی بود. او هنگام صلح، بخشنده و بزرگوار بود و هنگام جنگ در صف مقدم، به نبرد می‌پرداخت؛ همچنین صلح کردن و پیمان بستن به عهد</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او بود.</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در نظام قبیله‌ای، آزادی، حکمفرما بود؛ زیرا عرب، در محیطی آزاد رشد نموده بود. بنابراین، آزادی از بارزترین ویژگیهایش به حساب می‌آمد. آنها به آزادی عشق می‌ورزیدند و ذلت و خواری را نمی‌پذیرفتند و هر فردی، از قبیله خود حمایت می‌نمود و به افتخارات آن می‌بالید و از تمام افراد قبیله، خواه بر حق بودند یا بر باطل، حمایت می‌کرد تا اینکه این اشعار</w:t>
      </w:r>
      <w:r w:rsidR="000D449F">
        <w:rPr>
          <w:rFonts w:ascii="Times New Roman" w:hAnsi="Times New Roman" w:cs="IRNazli" w:hint="cs"/>
          <w:sz w:val="22"/>
          <w:szCs w:val="28"/>
          <w:rtl/>
          <w:lang w:bidi="fa-IR"/>
        </w:rPr>
        <w:t>:</w:t>
      </w:r>
      <w:r w:rsidRPr="003B13DA">
        <w:rPr>
          <w:rFonts w:ascii="Times New Roman" w:hAnsi="Times New Roman" w:cs="IRNazli" w:hint="cs"/>
          <w:sz w:val="22"/>
          <w:szCs w:val="28"/>
          <w:rtl/>
          <w:lang w:bidi="fa-IR"/>
        </w:rPr>
        <w:t xml:space="preserve"> «برادرت را یاری کن. خواه ظالم باشد یا مظلوم» از اصول و ارزشهای آنان به شمار می‌رفت.</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و شاعران</w:t>
      </w:r>
      <w:r w:rsidR="00173EB1">
        <w:rPr>
          <w:rFonts w:ascii="Times New Roman" w:hAnsi="Times New Roman" w:cs="IRNazli" w:hint="cs"/>
          <w:sz w:val="22"/>
          <w:szCs w:val="28"/>
          <w:rtl/>
          <w:lang w:bidi="fa-IR"/>
        </w:rPr>
        <w:t xml:space="preserve"> آن دوره نیز چنین عقیده داشتند:</w:t>
      </w:r>
    </w:p>
    <w:tbl>
      <w:tblPr>
        <w:bidiVisual/>
        <w:tblW w:w="4858" w:type="pct"/>
        <w:tblInd w:w="108" w:type="dxa"/>
        <w:tblLook w:val="01E0" w:firstRow="1" w:lastRow="1" w:firstColumn="1" w:lastColumn="1" w:noHBand="0" w:noVBand="0"/>
      </w:tblPr>
      <w:tblGrid>
        <w:gridCol w:w="3403"/>
        <w:gridCol w:w="424"/>
        <w:gridCol w:w="3270"/>
      </w:tblGrid>
      <w:tr w:rsidR="00213D00" w:rsidRPr="00DE5081" w:rsidTr="007F24E5">
        <w:tc>
          <w:tcPr>
            <w:tcW w:w="2397" w:type="pct"/>
          </w:tcPr>
          <w:p w:rsidR="00213D00" w:rsidRPr="00AF3717" w:rsidRDefault="00213D00" w:rsidP="007F24E5">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لایسالون اخاهم حین یندب</w:t>
            </w:r>
            <w:r w:rsidR="007F24E5">
              <w:rPr>
                <w:rStyle w:val="Char1"/>
                <w:rFonts w:hint="cs"/>
                <w:rtl/>
              </w:rPr>
              <w:t>ـ</w:t>
            </w:r>
            <w:r w:rsidRPr="00DE5081">
              <w:rPr>
                <w:rStyle w:val="Char1"/>
                <w:rFonts w:hint="cs"/>
                <w:rtl/>
              </w:rPr>
              <w:t>هم</w:t>
            </w:r>
            <w:r w:rsidRPr="00DE5081">
              <w:rPr>
                <w:rStyle w:val="Char1"/>
                <w:rtl/>
              </w:rPr>
              <w:br/>
            </w:r>
          </w:p>
        </w:tc>
        <w:tc>
          <w:tcPr>
            <w:tcW w:w="299" w:type="pct"/>
          </w:tcPr>
          <w:p w:rsidR="00213D00" w:rsidRPr="00DE5081" w:rsidRDefault="00213D00" w:rsidP="008C0D67">
            <w:pPr>
              <w:pStyle w:val="StyleComplexBLotus12ptJustifiedFirstline05cmCharCharChar"/>
              <w:tabs>
                <w:tab w:val="right" w:pos="582"/>
              </w:tabs>
              <w:spacing w:line="240" w:lineRule="auto"/>
              <w:rPr>
                <w:rStyle w:val="Char1"/>
                <w:rtl/>
              </w:rPr>
            </w:pPr>
          </w:p>
        </w:tc>
        <w:tc>
          <w:tcPr>
            <w:tcW w:w="2304" w:type="pct"/>
          </w:tcPr>
          <w:p w:rsidR="00213D00" w:rsidRPr="00AF3717" w:rsidRDefault="00F32358" w:rsidP="00AF3717">
            <w:pPr>
              <w:pStyle w:val="StyleComplexBLotus12ptJustifiedFirstline05cmCharCharChar"/>
              <w:tabs>
                <w:tab w:val="right" w:pos="582"/>
              </w:tabs>
              <w:spacing w:line="240" w:lineRule="auto"/>
              <w:ind w:firstLine="0"/>
              <w:rPr>
                <w:rStyle w:val="Char1"/>
                <w:sz w:val="2"/>
                <w:szCs w:val="2"/>
                <w:rtl/>
              </w:rPr>
            </w:pPr>
            <w:r>
              <w:rPr>
                <w:rStyle w:val="Char1"/>
                <w:rFonts w:hint="cs"/>
                <w:rtl/>
              </w:rPr>
              <w:t>ف</w:t>
            </w:r>
            <w:r>
              <w:rPr>
                <w:rStyle w:val="Char1"/>
                <w:rFonts w:hint="cs"/>
                <w:rtl/>
                <w:lang w:bidi="ar-SA"/>
              </w:rPr>
              <w:t>ي</w:t>
            </w:r>
            <w:r w:rsidR="00213D00" w:rsidRPr="00DE5081">
              <w:rPr>
                <w:rStyle w:val="Char1"/>
                <w:rFonts w:hint="cs"/>
                <w:rtl/>
              </w:rPr>
              <w:t xml:space="preserve"> النائبات علی ما قال برهانا</w:t>
            </w:r>
            <w:r w:rsidR="00213D00" w:rsidRPr="00DE5081">
              <w:rPr>
                <w:rStyle w:val="Char1"/>
                <w:rFonts w:hint="cs"/>
                <w:rtl/>
              </w:rPr>
              <w:br/>
            </w:r>
          </w:p>
        </w:tc>
      </w:tr>
    </w:tbl>
    <w:p w:rsidR="00213D00" w:rsidRPr="002C5524" w:rsidRDefault="00213D00" w:rsidP="00173EB1">
      <w:pPr>
        <w:pStyle w:val="StyleComplexBLotus12ptJustifiedFirstline05cmCharCharChar"/>
        <w:tabs>
          <w:tab w:val="right" w:pos="582"/>
        </w:tabs>
        <w:spacing w:line="240" w:lineRule="auto"/>
        <w:rPr>
          <w:rFonts w:ascii="Times New Roman" w:hAnsi="Times New Roman" w:cs="B Lotus"/>
          <w:sz w:val="20"/>
          <w:szCs w:val="26"/>
          <w:rtl/>
          <w:lang w:bidi="fa-IR"/>
        </w:rPr>
      </w:pPr>
      <w:r w:rsidRPr="00173EB1">
        <w:rPr>
          <w:rStyle w:val="Char5"/>
          <w:rFonts w:hint="cs"/>
          <w:rtl/>
        </w:rPr>
        <w:t>«آنان از برادرشان که به هنگام مصیبت از آنها یاری بطلبد، دلیلی نمی‌خواهند»</w:t>
      </w:r>
      <w:r w:rsidR="00173EB1">
        <w:rPr>
          <w:rStyle w:val="Char5"/>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نظری</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فرد به تنهایی دارای ارزش نبود؛ بلکه می‌بایست به نظریه‌های قبیله احترام می‌گذاشت و تبعیت از نظریه‌های قبیله بر او الزامی بود</w:t>
      </w:r>
      <w:r w:rsidR="00173EB1">
        <w:rPr>
          <w:rFonts w:ascii="Times New Roman" w:hAnsi="Times New Roman" w:cs="IRNazli" w:hint="cs"/>
          <w:sz w:val="22"/>
          <w:szCs w:val="28"/>
          <w:rtl/>
          <w:lang w:bidi="fa-IR"/>
        </w:rPr>
        <w:t>؛ چنانکه درید بن الصمه می‌گوید:</w:t>
      </w:r>
    </w:p>
    <w:tbl>
      <w:tblPr>
        <w:bidiVisual/>
        <w:tblW w:w="4862" w:type="pct"/>
        <w:tblInd w:w="108" w:type="dxa"/>
        <w:tblLook w:val="01E0" w:firstRow="1" w:lastRow="1" w:firstColumn="1" w:lastColumn="1" w:noHBand="0" w:noVBand="0"/>
      </w:tblPr>
      <w:tblGrid>
        <w:gridCol w:w="3402"/>
        <w:gridCol w:w="425"/>
        <w:gridCol w:w="3275"/>
      </w:tblGrid>
      <w:tr w:rsidR="00213D00" w:rsidRPr="00DE5081" w:rsidTr="007F24E5">
        <w:tc>
          <w:tcPr>
            <w:tcW w:w="2395" w:type="pct"/>
          </w:tcPr>
          <w:p w:rsidR="00213D00" w:rsidRPr="00AF3717" w:rsidRDefault="00AF3717" w:rsidP="007F24E5">
            <w:pPr>
              <w:pStyle w:val="StyleComplexBLotus12ptJustifiedFirstline05cmCharCharChar"/>
              <w:tabs>
                <w:tab w:val="right" w:pos="582"/>
              </w:tabs>
              <w:spacing w:line="240" w:lineRule="auto"/>
              <w:ind w:firstLine="0"/>
              <w:rPr>
                <w:rStyle w:val="Char1"/>
                <w:sz w:val="2"/>
                <w:szCs w:val="2"/>
                <w:rtl/>
              </w:rPr>
            </w:pPr>
            <w:r>
              <w:rPr>
                <w:rStyle w:val="Char1"/>
                <w:rFonts w:hint="cs"/>
                <w:rtl/>
              </w:rPr>
              <w:t>و</w:t>
            </w:r>
            <w:r w:rsidR="00213D00" w:rsidRPr="00DE5081">
              <w:rPr>
                <w:rStyle w:val="Char1"/>
                <w:rFonts w:hint="cs"/>
                <w:rtl/>
              </w:rPr>
              <w:t>هل انا الا من غزیه إن غوت</w:t>
            </w:r>
            <w:r w:rsidR="00213D00" w:rsidRPr="00DE5081">
              <w:rPr>
                <w:rStyle w:val="Char1"/>
                <w:rtl/>
              </w:rPr>
              <w:br/>
            </w:r>
          </w:p>
        </w:tc>
        <w:tc>
          <w:tcPr>
            <w:tcW w:w="299" w:type="pct"/>
          </w:tcPr>
          <w:p w:rsidR="00213D00" w:rsidRPr="00DE5081" w:rsidRDefault="00213D00" w:rsidP="008C0D67">
            <w:pPr>
              <w:pStyle w:val="StyleComplexBLotus12ptJustifiedFirstline05cmCharCharChar"/>
              <w:tabs>
                <w:tab w:val="right" w:pos="582"/>
              </w:tabs>
              <w:spacing w:line="240" w:lineRule="auto"/>
              <w:rPr>
                <w:rStyle w:val="Char1"/>
                <w:rtl/>
              </w:rPr>
            </w:pPr>
          </w:p>
        </w:tc>
        <w:tc>
          <w:tcPr>
            <w:tcW w:w="2306" w:type="pct"/>
          </w:tcPr>
          <w:p w:rsidR="00213D00" w:rsidRPr="00AF3717" w:rsidRDefault="0004513F" w:rsidP="00AF3717">
            <w:pPr>
              <w:pStyle w:val="StyleComplexBLotus12ptJustifiedFirstline05cmCharCharChar"/>
              <w:tabs>
                <w:tab w:val="right" w:pos="582"/>
              </w:tabs>
              <w:spacing w:line="240" w:lineRule="auto"/>
              <w:ind w:firstLine="0"/>
              <w:rPr>
                <w:rStyle w:val="Char1"/>
                <w:sz w:val="2"/>
                <w:szCs w:val="2"/>
                <w:rtl/>
              </w:rPr>
            </w:pPr>
            <w:r>
              <w:rPr>
                <w:rStyle w:val="Char1"/>
                <w:rFonts w:hint="cs"/>
                <w:rtl/>
              </w:rPr>
              <w:t>غویت و</w:t>
            </w:r>
            <w:r w:rsidR="00213D00" w:rsidRPr="00DE5081">
              <w:rPr>
                <w:rStyle w:val="Char1"/>
                <w:rFonts w:hint="cs"/>
                <w:rtl/>
              </w:rPr>
              <w:t>إن ترشد غزیه ارشد</w:t>
            </w:r>
            <w:r w:rsidR="00213D00" w:rsidRPr="00AF3717">
              <w:rPr>
                <w:rStyle w:val="Char5"/>
                <w:vertAlign w:val="superscript"/>
                <w:rtl/>
              </w:rPr>
              <w:footnoteReference w:id="42"/>
            </w:r>
            <w:r w:rsidR="00213D00" w:rsidRPr="00DE5081">
              <w:rPr>
                <w:rStyle w:val="Char1"/>
                <w:rFonts w:hint="cs"/>
                <w:rtl/>
              </w:rPr>
              <w:br/>
            </w:r>
          </w:p>
        </w:tc>
      </w:tr>
    </w:tbl>
    <w:p w:rsidR="00213D00" w:rsidRPr="00996437" w:rsidRDefault="00213D00" w:rsidP="00173EB1">
      <w:pPr>
        <w:pStyle w:val="a7"/>
        <w:rPr>
          <w:rtl/>
        </w:rPr>
      </w:pPr>
      <w:r w:rsidRPr="00996437">
        <w:rPr>
          <w:rFonts w:hint="cs"/>
          <w:rtl/>
        </w:rPr>
        <w:t>«آیا من از طائف</w:t>
      </w:r>
      <w:r w:rsidR="00671026">
        <w:rPr>
          <w:rFonts w:hint="cs"/>
          <w:rtl/>
        </w:rPr>
        <w:t>ۀ</w:t>
      </w:r>
      <w:r w:rsidRPr="00996437">
        <w:rPr>
          <w:rFonts w:hint="cs"/>
          <w:rtl/>
        </w:rPr>
        <w:t xml:space="preserve"> غزیه نیستم که اگر به انحراف برود، منحرف می‌شوم و اگ</w:t>
      </w:r>
      <w:r w:rsidR="00173EB1">
        <w:rPr>
          <w:rFonts w:hint="cs"/>
          <w:rtl/>
        </w:rPr>
        <w:t>ر هدایت شود، من هم هدایت می‌شوم</w:t>
      </w:r>
      <w:r w:rsidRPr="00996437">
        <w:rPr>
          <w:rFonts w:hint="cs"/>
          <w:rtl/>
        </w:rPr>
        <w:t>»</w:t>
      </w:r>
      <w:r w:rsidR="00173EB1">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هر قبیله، دارای شخصیتی سیاسی بود که با توجه به این وضعیت با قبیله‌های دیگر، پیمان می‌بست و یا با آنها می‌جنگید. شاید از معروف‌ترین پیمانهایی که میان قبیله‌های عرب منعقد شد، پیمان «حلف الفضول» یا «حلف المطیبین» باشد.</w:t>
      </w:r>
      <w:r w:rsidRPr="00CA7C13">
        <w:rPr>
          <w:rStyle w:val="FootnoteReference"/>
          <w:rFonts w:cs="IRNazli"/>
          <w:sz w:val="28"/>
          <w:szCs w:val="28"/>
          <w:rtl/>
          <w:lang w:bidi="fa-IR"/>
        </w:rPr>
        <w:footnoteReference w:id="43"/>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گاهی میان قبایل عرب، به خاطر چیزهایی بی‌ارزش، جنگ و نزاع در می‌گرفت. یکی از معروف‌ترین این جنگها، جنگ فجار بود</w:t>
      </w:r>
      <w:r w:rsidRPr="00CA7C13">
        <w:rPr>
          <w:rStyle w:val="FootnoteReference"/>
          <w:rFonts w:cs="IRNazli"/>
          <w:sz w:val="28"/>
          <w:szCs w:val="28"/>
          <w:rtl/>
          <w:lang w:bidi="fa-IR"/>
        </w:rPr>
        <w:footnoteReference w:id="44"/>
      </w:r>
      <w:r w:rsidRPr="003B13DA">
        <w:rPr>
          <w:rFonts w:ascii="Times New Roman" w:hAnsi="Times New Roman" w:cs="IRNazli" w:hint="cs"/>
          <w:sz w:val="22"/>
          <w:szCs w:val="28"/>
          <w:rtl/>
          <w:lang w:bidi="fa-IR"/>
        </w:rPr>
        <w:t>. علاوه بر جنگهای بزرگ، درگیریهای فردی بر اثر انگیزه‌های شخصی یا به دلیل تأمین مایحتاج زندگی نیز میان قبیله‌ها صورت می‌گرفت؛ چراکه برخی از قبایل عرب، نیازهای خود را از راه جنگ و با شمشیر، تأمین می‌کردند. بنابراین، هیچ قبیله‌ای از اینکه قبیله‌ای دیگر چهار پایان و دارایی او را به یغما ببرد و خانه‌هایش را ویران نماید در هیچ لحظه‌ای در امان نبود</w:t>
      </w:r>
      <w:r w:rsidRPr="00CA7C13">
        <w:rPr>
          <w:rStyle w:val="FootnoteReference"/>
          <w:rFonts w:cs="IRNazli"/>
          <w:sz w:val="28"/>
          <w:szCs w:val="28"/>
          <w:rtl/>
          <w:lang w:bidi="fa-IR"/>
        </w:rPr>
        <w:footnoteReference w:id="45"/>
      </w:r>
      <w:r w:rsidR="00173EB1">
        <w:rPr>
          <w:rFonts w:ascii="Times New Roman" w:hAnsi="Times New Roman" w:cs="IRNazli"/>
          <w:sz w:val="22"/>
          <w:szCs w:val="28"/>
          <w:lang w:bidi="fa-IR"/>
        </w:rPr>
        <w:t>.</w:t>
      </w:r>
    </w:p>
    <w:p w:rsidR="00213D00" w:rsidRPr="0072736D" w:rsidRDefault="00213D00" w:rsidP="0072736D">
      <w:pPr>
        <w:pStyle w:val="a0"/>
        <w:rPr>
          <w:rtl/>
        </w:rPr>
      </w:pPr>
      <w:bookmarkStart w:id="52" w:name="_Toc134241220"/>
      <w:bookmarkStart w:id="53" w:name="_Toc270033068"/>
      <w:bookmarkStart w:id="54" w:name="_Toc439429558"/>
      <w:r w:rsidRPr="0072736D">
        <w:rPr>
          <w:rFonts w:hint="cs"/>
          <w:rtl/>
        </w:rPr>
        <w:t>وضعیت اقتصادی</w:t>
      </w:r>
      <w:bookmarkEnd w:id="52"/>
      <w:bookmarkEnd w:id="53"/>
      <w:bookmarkEnd w:id="54"/>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بیشتر سرزمین شبه‌جزیر</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عربستان را صحراهای گسترده و بیابانهای پهناور تشکیل می‌دهد، به این دلیل کشاورزی در آن به جز در بعضی نواحی آن به ویژه در یمن و شام و برخی از بیابانهای جزیره عربی وجود ندارد. بادیه نشینان بیشتر به چرانیدن شتر و گوسفند مشغول بودند و قبیله‌ها به دنبال چراگاهها از ناحیه‌ای به ناحی</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دیگر نقل مکان می‌دادند و فقط بعد از اتمام برپایی خیمه‌هایشان، از حرکت باز می‌ایستادند. اعراب با صنعت آشنایی نداشتند و بیش از هم</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ملتها با صنعت بیگانه </w:t>
      </w:r>
      <w:r w:rsidRPr="00F32358">
        <w:rPr>
          <w:rFonts w:ascii="Times New Roman" w:hAnsi="Times New Roman" w:cs="IRNazli" w:hint="cs"/>
          <w:spacing w:val="-4"/>
          <w:sz w:val="22"/>
          <w:szCs w:val="28"/>
          <w:rtl/>
          <w:lang w:bidi="fa-IR"/>
        </w:rPr>
        <w:t>بودند و آنان از پرداختن به صنعت اباء می‌ورزیدند و امور ساخت و صنعت را به عجمها و بردگان واگذار می‌نمودند؛ حتی وقتی قصد بازسازی کعبه را داشتند، از مردی قبطی که از کشتی غرق شده‌ای در جده نجات یافته بود و در مکه اقامت گزیده بود، کمک گرفتند</w:t>
      </w:r>
      <w:r w:rsidRPr="00F32358">
        <w:rPr>
          <w:rStyle w:val="FootnoteReference"/>
          <w:rFonts w:cs="IRNazli"/>
          <w:spacing w:val="-4"/>
          <w:sz w:val="28"/>
          <w:szCs w:val="28"/>
          <w:rtl/>
          <w:lang w:bidi="fa-IR"/>
        </w:rPr>
        <w:footnoteReference w:id="46"/>
      </w:r>
      <w:r w:rsidR="00173EB1" w:rsidRPr="00F32358">
        <w:rPr>
          <w:rFonts w:ascii="Times New Roman" w:hAnsi="Times New Roman" w:cs="IRNazli"/>
          <w:spacing w:val="-4"/>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هرچند بر اثر دارا بودن شرایط فوق، شبه‌جزیر</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عربستان از نعمت کشاورزی و صنعت محروم بود، امّا موقعیت استراتژیک آن، که در واقع میان آفریقا و شرق و غرب آسیا واقع شده بود، برای اینکه مرکزی پیشرفته در تجارت بین‌المللی آن روز قرار بگیرد، آمادگی داشت. بسیاری از شهرنشینان شبه‌جزیر</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عربستان به ویژه مردم مکه به تجارت مشغول بودند و جایگاه ممتاز در تجارت داشتند و از آنجا که در جوار خان</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w:t>
      </w:r>
      <w:r w:rsidRPr="0004513F">
        <w:rPr>
          <w:rFonts w:ascii="Times New Roman" w:hAnsi="Times New Roman" w:cs="IRNazli" w:hint="cs"/>
          <w:spacing w:val="-4"/>
          <w:sz w:val="22"/>
          <w:szCs w:val="28"/>
          <w:rtl/>
          <w:lang w:bidi="fa-IR"/>
        </w:rPr>
        <w:t>خدا زندگی می‌کردند، در نزد عربها از جایگاه خاصی برخوردار بودند بنابراین، کسی به جان و مال و تجارتشان تعرض نمی‌کرد و خداوند این منت را در قرآن بیان نموده است:</w:t>
      </w:r>
    </w:p>
    <w:p w:rsidR="00213D00" w:rsidRPr="00657FE0" w:rsidRDefault="006E5602" w:rsidP="006E5602">
      <w:pPr>
        <w:pStyle w:val="af"/>
        <w:rPr>
          <w:rFonts w:ascii="Times New Roman" w:cs="B Lotus"/>
          <w:rtl/>
        </w:rPr>
      </w:pPr>
      <w:r w:rsidRPr="006E5602">
        <w:rPr>
          <w:rFonts w:ascii="Times New Roman" w:cs="Traditional Arabic" w:hint="cs"/>
          <w:sz w:val="32"/>
          <w:rtl/>
        </w:rPr>
        <w:t>﴿</w:t>
      </w:r>
      <w:r w:rsidRPr="006E5602">
        <w:rPr>
          <w:rtl/>
        </w:rPr>
        <w:t>أَوَ لَم</w:t>
      </w:r>
      <w:r w:rsidRPr="006E5602">
        <w:rPr>
          <w:rFonts w:hint="cs"/>
          <w:rtl/>
        </w:rPr>
        <w:t>ۡ</w:t>
      </w:r>
      <w:r w:rsidRPr="006E5602">
        <w:rPr>
          <w:rtl/>
        </w:rPr>
        <w:t xml:space="preserve"> </w:t>
      </w:r>
      <w:r w:rsidRPr="006E5602">
        <w:rPr>
          <w:rFonts w:hint="cs"/>
          <w:rtl/>
        </w:rPr>
        <w:t>يَرَوۡاْ</w:t>
      </w:r>
      <w:r w:rsidRPr="006E5602">
        <w:rPr>
          <w:rtl/>
        </w:rPr>
        <w:t xml:space="preserve"> </w:t>
      </w:r>
      <w:r w:rsidRPr="006E5602">
        <w:rPr>
          <w:rFonts w:hint="cs"/>
          <w:rtl/>
        </w:rPr>
        <w:t>أَنَّا</w:t>
      </w:r>
      <w:r w:rsidRPr="006E5602">
        <w:rPr>
          <w:rtl/>
        </w:rPr>
        <w:t xml:space="preserve"> </w:t>
      </w:r>
      <w:r w:rsidRPr="006E5602">
        <w:rPr>
          <w:rFonts w:hint="cs"/>
          <w:rtl/>
        </w:rPr>
        <w:t>جَعَلۡنَا</w:t>
      </w:r>
      <w:r w:rsidRPr="006E5602">
        <w:rPr>
          <w:rtl/>
        </w:rPr>
        <w:t xml:space="preserve"> </w:t>
      </w:r>
      <w:r w:rsidRPr="006E5602">
        <w:rPr>
          <w:rFonts w:hint="cs"/>
          <w:rtl/>
        </w:rPr>
        <w:t>حَرَمًا</w:t>
      </w:r>
      <w:r w:rsidRPr="006E5602">
        <w:rPr>
          <w:rtl/>
        </w:rPr>
        <w:t xml:space="preserve"> </w:t>
      </w:r>
      <w:r w:rsidRPr="006E5602">
        <w:rPr>
          <w:rFonts w:hint="cs"/>
          <w:rtl/>
        </w:rPr>
        <w:t>ءَامِنٗا</w:t>
      </w:r>
      <w:r w:rsidRPr="006E5602">
        <w:rPr>
          <w:rtl/>
        </w:rPr>
        <w:t xml:space="preserve"> </w:t>
      </w:r>
      <w:r w:rsidRPr="006E5602">
        <w:rPr>
          <w:rFonts w:hint="cs"/>
          <w:rtl/>
        </w:rPr>
        <w:t>وَيُتَخَطَّفُ</w:t>
      </w:r>
      <w:r w:rsidRPr="006E5602">
        <w:rPr>
          <w:rtl/>
        </w:rPr>
        <w:t xml:space="preserve"> </w:t>
      </w:r>
      <w:r w:rsidRPr="006E5602">
        <w:rPr>
          <w:rFonts w:hint="cs"/>
          <w:rtl/>
        </w:rPr>
        <w:t>ٱ</w:t>
      </w:r>
      <w:r w:rsidRPr="006E5602">
        <w:rPr>
          <w:rFonts w:hint="eastAsia"/>
          <w:rtl/>
        </w:rPr>
        <w:t>لنَّاسُ</w:t>
      </w:r>
      <w:r w:rsidRPr="006E5602">
        <w:rPr>
          <w:rtl/>
        </w:rPr>
        <w:t xml:space="preserve"> مِنۡ حَوۡلِهِمۡۚ أَفَبِ</w:t>
      </w:r>
      <w:r w:rsidRPr="006E5602">
        <w:rPr>
          <w:rFonts w:hint="cs"/>
          <w:rtl/>
        </w:rPr>
        <w:t>ٱ</w:t>
      </w:r>
      <w:r w:rsidRPr="006E5602">
        <w:rPr>
          <w:rFonts w:hint="eastAsia"/>
          <w:rtl/>
        </w:rPr>
        <w:t>لۡبَٰطِلِ</w:t>
      </w:r>
      <w:r w:rsidRPr="006E5602">
        <w:rPr>
          <w:rtl/>
        </w:rPr>
        <w:t xml:space="preserve"> يُؤۡمِنُونَ وَبِنِعۡمَةِ </w:t>
      </w:r>
      <w:r w:rsidRPr="006E5602">
        <w:rPr>
          <w:rFonts w:hint="cs"/>
          <w:rtl/>
        </w:rPr>
        <w:t>ٱ</w:t>
      </w:r>
      <w:r w:rsidRPr="006E5602">
        <w:rPr>
          <w:rFonts w:hint="eastAsia"/>
          <w:rtl/>
        </w:rPr>
        <w:t>للَّهِ</w:t>
      </w:r>
      <w:r w:rsidRPr="006E5602">
        <w:rPr>
          <w:rtl/>
        </w:rPr>
        <w:t xml:space="preserve"> يَكۡفُرُونَ٦٧</w:t>
      </w:r>
      <w:r w:rsidRPr="006E5602">
        <w:rPr>
          <w:rFonts w:ascii="Times New Roman" w:cs="Traditional Arabic" w:hint="cs"/>
          <w:sz w:val="32"/>
          <w:rtl/>
        </w:rPr>
        <w:t>﴾</w:t>
      </w:r>
      <w:r>
        <w:rPr>
          <w:rFonts w:ascii="Times New Roman" w:cs="IRNazli"/>
          <w:sz w:val="32"/>
          <w:rtl/>
        </w:rPr>
        <w:t xml:space="preserve"> </w:t>
      </w:r>
      <w:r w:rsidRPr="006E5602">
        <w:rPr>
          <w:rStyle w:val="Char7"/>
          <w:rtl/>
        </w:rPr>
        <w:t>[العن</w:t>
      </w:r>
      <w:r w:rsidR="00671026">
        <w:rPr>
          <w:rStyle w:val="Char7"/>
          <w:rtl/>
        </w:rPr>
        <w:t>ک</w:t>
      </w:r>
      <w:r w:rsidRPr="006E5602">
        <w:rPr>
          <w:rStyle w:val="Char7"/>
          <w:rtl/>
        </w:rPr>
        <w:t>بوت: 67]</w:t>
      </w:r>
      <w:r w:rsidRPr="006E5602">
        <w:rPr>
          <w:rStyle w:val="Char7"/>
          <w:rFonts w:hint="cs"/>
          <w:rtl/>
        </w:rPr>
        <w:t>.</w:t>
      </w:r>
    </w:p>
    <w:p w:rsidR="00213D00" w:rsidRPr="005D69BB" w:rsidRDefault="00213D00" w:rsidP="0004513F">
      <w:pPr>
        <w:pStyle w:val="aa"/>
        <w:rPr>
          <w:rFonts w:ascii="Times New Roman" w:hAnsi="Times New Roman" w:cs="B Lotus"/>
          <w:sz w:val="20"/>
          <w:rtl/>
        </w:rPr>
      </w:pPr>
      <w:r w:rsidRPr="006E5602">
        <w:rPr>
          <w:rStyle w:val="Char9"/>
          <w:rFonts w:hint="cs"/>
          <w:rtl/>
        </w:rPr>
        <w:t>«</w:t>
      </w:r>
      <w:r w:rsidRPr="006E5602">
        <w:rPr>
          <w:rFonts w:hint="cs"/>
          <w:rtl/>
        </w:rPr>
        <w:t>مگر ندیده‌اند که ما حرم امنی قرار داده‌ایم در حالی که از دور و بر آنان مردم ربوده می‌شوند؟ آیا به باطل ایمان می‌آورند و به نعمت خدا کفر می‌ورزند</w:t>
      </w:r>
      <w:r w:rsidRPr="006E5602">
        <w:rPr>
          <w:rStyle w:val="Char9"/>
          <w:rFonts w:hint="cs"/>
          <w:rtl/>
        </w:rPr>
        <w:t>»</w:t>
      </w:r>
      <w:r w:rsidR="0004513F" w:rsidRPr="006E5602">
        <w:rPr>
          <w:rFonts w:hint="cs"/>
          <w:rtl/>
        </w:rPr>
        <w:t>؟!</w:t>
      </w:r>
      <w:r w:rsidR="006E5602">
        <w:rPr>
          <w:rStyle w:val="Char9"/>
          <w:rFonts w:hint="cs"/>
          <w:rtl/>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قریش علاوه بر سفرهایی در ایام مختلف سال، دو کوچ و سفر بزرگ و معروف داشتند: حرکت و کوچ زمستانی به یمن و کوچ تابستانی به شام و این سفرها هر چند با امنیتی کامل صورت می‌گرفت، امّا در سایر مناطق، اموال مردم به غارت برده می‌شد. خداوند در مورد دو سفر مهم تابستانی و زمستانی می‌فرماید:</w:t>
      </w:r>
    </w:p>
    <w:p w:rsidR="00213D00" w:rsidRPr="003B13DA" w:rsidRDefault="00F44BED" w:rsidP="00F44BED">
      <w:pPr>
        <w:pStyle w:val="af"/>
        <w:rPr>
          <w:rFonts w:ascii="Times New Roman" w:cs="IRNazli"/>
          <w:sz w:val="22"/>
          <w:rtl/>
        </w:rPr>
      </w:pPr>
      <w:r w:rsidRPr="00F44BED">
        <w:rPr>
          <w:rFonts w:ascii="Times New Roman" w:cs="Traditional Arabic" w:hint="cs"/>
          <w:spacing w:val="-3"/>
          <w:sz w:val="32"/>
          <w:rtl/>
        </w:rPr>
        <w:t>﴿</w:t>
      </w:r>
      <w:r w:rsidRPr="00F44BED">
        <w:rPr>
          <w:rtl/>
        </w:rPr>
        <w:t>لِإِيلَ</w:t>
      </w:r>
      <w:r w:rsidRPr="00F44BED">
        <w:rPr>
          <w:rFonts w:hint="cs"/>
          <w:rtl/>
        </w:rPr>
        <w:t>ٰفِ</w:t>
      </w:r>
      <w:r w:rsidRPr="00F44BED">
        <w:rPr>
          <w:rtl/>
        </w:rPr>
        <w:t xml:space="preserve"> </w:t>
      </w:r>
      <w:r w:rsidRPr="00F44BED">
        <w:rPr>
          <w:rFonts w:hint="cs"/>
          <w:rtl/>
        </w:rPr>
        <w:t>قُرَيۡشٍ</w:t>
      </w:r>
      <w:r w:rsidRPr="00F44BED">
        <w:rPr>
          <w:rtl/>
        </w:rPr>
        <w:t>١ إِ</w:t>
      </w:r>
      <w:r w:rsidRPr="00F44BED">
        <w:rPr>
          <w:rFonts w:hint="cs"/>
          <w:rtl/>
        </w:rPr>
        <w:t>ۦ</w:t>
      </w:r>
      <w:r w:rsidRPr="00F44BED">
        <w:rPr>
          <w:rFonts w:hint="eastAsia"/>
          <w:rtl/>
        </w:rPr>
        <w:t>لَٰفِهِمۡ</w:t>
      </w:r>
      <w:r w:rsidRPr="00F44BED">
        <w:rPr>
          <w:rtl/>
        </w:rPr>
        <w:t xml:space="preserve"> رِحۡلَةَ </w:t>
      </w:r>
      <w:r w:rsidRPr="00F44BED">
        <w:rPr>
          <w:rFonts w:hint="cs"/>
          <w:rtl/>
        </w:rPr>
        <w:t>ٱ</w:t>
      </w:r>
      <w:r w:rsidRPr="00F44BED">
        <w:rPr>
          <w:rFonts w:hint="eastAsia"/>
          <w:rtl/>
        </w:rPr>
        <w:t>لشِّتَآءِ</w:t>
      </w:r>
      <w:r w:rsidRPr="00F44BED">
        <w:rPr>
          <w:rtl/>
        </w:rPr>
        <w:t xml:space="preserve"> وَ</w:t>
      </w:r>
      <w:r w:rsidRPr="00F44BED">
        <w:rPr>
          <w:rFonts w:hint="cs"/>
          <w:rtl/>
        </w:rPr>
        <w:t>ٱ</w:t>
      </w:r>
      <w:r w:rsidRPr="00F44BED">
        <w:rPr>
          <w:rFonts w:hint="eastAsia"/>
          <w:rtl/>
        </w:rPr>
        <w:t>لصَّيۡفِ</w:t>
      </w:r>
      <w:r w:rsidRPr="00F44BED">
        <w:rPr>
          <w:rtl/>
        </w:rPr>
        <w:t xml:space="preserve">٢ فَلۡيَعۡبُدُواْ رَبَّ هَٰذَا </w:t>
      </w:r>
      <w:r w:rsidRPr="00F44BED">
        <w:rPr>
          <w:rFonts w:hint="cs"/>
          <w:rtl/>
        </w:rPr>
        <w:t>ٱ</w:t>
      </w:r>
      <w:r w:rsidRPr="00F44BED">
        <w:rPr>
          <w:rFonts w:hint="eastAsia"/>
          <w:rtl/>
        </w:rPr>
        <w:t>لۡبَيۡتِ</w:t>
      </w:r>
      <w:r w:rsidRPr="00F44BED">
        <w:rPr>
          <w:rtl/>
        </w:rPr>
        <w:t xml:space="preserve">٣ </w:t>
      </w:r>
      <w:r w:rsidRPr="00F44BED">
        <w:rPr>
          <w:rFonts w:hint="cs"/>
          <w:rtl/>
        </w:rPr>
        <w:t>ٱ</w:t>
      </w:r>
      <w:r w:rsidRPr="00F44BED">
        <w:rPr>
          <w:rFonts w:hint="eastAsia"/>
          <w:rtl/>
        </w:rPr>
        <w:t>لَّذِيٓ</w:t>
      </w:r>
      <w:r w:rsidRPr="00F44BED">
        <w:rPr>
          <w:rtl/>
        </w:rPr>
        <w:t xml:space="preserve"> أَطۡعَمَهُم مِّن جُوعٖ وَءَامَنَهُم مِّنۡ خَوۡفِۢ٤</w:t>
      </w:r>
      <w:r w:rsidRPr="00F44BED">
        <w:rPr>
          <w:rFonts w:ascii="Times New Roman" w:cs="Traditional Arabic" w:hint="cs"/>
          <w:spacing w:val="-3"/>
          <w:sz w:val="32"/>
          <w:rtl/>
        </w:rPr>
        <w:t>﴾</w:t>
      </w:r>
      <w:r>
        <w:rPr>
          <w:rFonts w:ascii="Times New Roman" w:cs="IRNazli"/>
          <w:spacing w:val="-3"/>
          <w:sz w:val="32"/>
          <w:rtl/>
        </w:rPr>
        <w:t xml:space="preserve"> </w:t>
      </w:r>
      <w:r w:rsidRPr="00F44BED">
        <w:rPr>
          <w:rStyle w:val="Char7"/>
          <w:rtl/>
        </w:rPr>
        <w:t>[قر</w:t>
      </w:r>
      <w:r w:rsidR="00671026">
        <w:rPr>
          <w:rStyle w:val="Char7"/>
          <w:rtl/>
        </w:rPr>
        <w:t>ی</w:t>
      </w:r>
      <w:r w:rsidRPr="00F44BED">
        <w:rPr>
          <w:rStyle w:val="Char7"/>
          <w:rtl/>
        </w:rPr>
        <w:t>ش: 1-4]</w:t>
      </w:r>
      <w:r w:rsidRPr="00F44BED">
        <w:rPr>
          <w:rStyle w:val="Char7"/>
          <w:rFonts w:hint="cs"/>
          <w:rtl/>
        </w:rPr>
        <w:t>.</w:t>
      </w:r>
    </w:p>
    <w:p w:rsidR="00213D00" w:rsidRPr="005D69BB" w:rsidRDefault="00213D00" w:rsidP="00F44BED">
      <w:pPr>
        <w:pStyle w:val="aa"/>
        <w:rPr>
          <w:rFonts w:ascii="Times New Roman" w:hAnsi="Times New Roman" w:cs="B Lotus"/>
          <w:sz w:val="20"/>
          <w:rtl/>
        </w:rPr>
      </w:pPr>
      <w:r w:rsidRPr="00F44BED">
        <w:rPr>
          <w:rStyle w:val="Char9"/>
          <w:rFonts w:hint="cs"/>
          <w:rtl/>
        </w:rPr>
        <w:t>«</w:t>
      </w:r>
      <w:r w:rsidRPr="00F44BED">
        <w:rPr>
          <w:rFonts w:hint="cs"/>
          <w:rtl/>
        </w:rPr>
        <w:t>به خاطر انس و الفت ایشان به کوچ زمستانی و تابستانی (بازرگانی به سوی یمن و شام) بایستی پروردگار این خانه را بپرستند. پروردگاری که ایشان را از گرسنگی رهانیده و خوراکشان داده است</w:t>
      </w:r>
      <w:r w:rsidRPr="00F44BED">
        <w:rPr>
          <w:rStyle w:val="Char9"/>
          <w:rFonts w:hint="cs"/>
          <w:rtl/>
        </w:rPr>
        <w:t>»</w:t>
      </w:r>
      <w:r w:rsidR="00F44BED">
        <w:rPr>
          <w:rStyle w:val="Char9"/>
          <w:rFonts w:hint="cs"/>
          <w:rtl/>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قافله‌های عطرو کنجد و شیر و ادویه و خرما و چوب و عاج و مهره و پوست و لباس</w:t>
      </w:r>
      <w:r w:rsidR="00F32358">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های چینی و پارچه‌های ابریشمی و اسلحه و دیگر صادرات و واردات جزیره عربی را به شام و دیگر مناطق می‌بردند و از آن مناطق با بار گندم و دانه‌ها و کشمش و زیتون و پارچه‌های شامی به جزیره عربی باز می‌گشتند. مردم یمن به تجارت معروف بودند و آنها در دریا و خشکی فعالیت می‌کردند و به سواحل آفریقا، هند، اندونزی، سوماترا و دیگر کشورهای آسیایی و جزیره اقیانوس هند سفر می‌نمودند. این تاجران بعد از پذیرش اسلام، در نشر آن در این کشورها نقش بسزایی ایفا کردند.</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داد و ستد براساس ربا رواج داشت و شاید این بیماری مهلک از یهودی</w:t>
      </w:r>
      <w:r w:rsidR="00F32358">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به اعراب سرایت کرده بود</w:t>
      </w:r>
      <w:r w:rsidRPr="00CA7C13">
        <w:rPr>
          <w:rStyle w:val="FootnoteReference"/>
          <w:rFonts w:cs="IRNazli"/>
          <w:sz w:val="28"/>
          <w:szCs w:val="28"/>
          <w:rtl/>
          <w:lang w:bidi="fa-IR"/>
        </w:rPr>
        <w:footnoteReference w:id="47"/>
      </w:r>
      <w:r w:rsidRPr="003B13DA">
        <w:rPr>
          <w:rFonts w:ascii="Times New Roman" w:hAnsi="Times New Roman" w:cs="IRNazli" w:hint="cs"/>
          <w:sz w:val="22"/>
          <w:szCs w:val="28"/>
          <w:rtl/>
          <w:lang w:bidi="fa-IR"/>
        </w:rPr>
        <w:t>. اشراف و مردم عرب معاملات ربوی انجام می‌دادند و گاهی صد درصد بهره می‌گرفتند</w:t>
      </w:r>
      <w:r w:rsidRPr="00CA7C13">
        <w:rPr>
          <w:rStyle w:val="FootnoteReference"/>
          <w:rFonts w:cs="IRNazli"/>
          <w:sz w:val="28"/>
          <w:szCs w:val="28"/>
          <w:rtl/>
          <w:lang w:bidi="fa-IR"/>
        </w:rPr>
        <w:footnoteReference w:id="48"/>
      </w:r>
      <w:r w:rsidRPr="003B13DA">
        <w:rPr>
          <w:rFonts w:ascii="Times New Roman" w:hAnsi="Times New Roman" w:cs="IRNazli" w:hint="cs"/>
          <w:sz w:val="22"/>
          <w:szCs w:val="28"/>
          <w:rtl/>
          <w:lang w:bidi="fa-IR"/>
        </w:rPr>
        <w:t>. بازارهای معروف اعراب عبارت بودند از: عکاظ، ذوالمجاز و مجنه. نویسندگان آگاه از اخبار مکه می‌گویند: اعراب از آغاز ماه ذی القعده در عکاظ اقامت می‌گزیدند و پس از ماه ذی القعده به مجنه می‌رفتند و با رویت هلال ماه ذی الحجه، به ذی المجاز می‌رفتند و هشت شب را در آن جا می‌گذراندند و سپس با اقامت در عرفه و منی از خرید و فروش دست می‌کشیدند و با ورود اسلام دادوستد در این مکان</w:t>
      </w:r>
      <w:r w:rsidR="00F32358">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برای آنان مباح و جایز شمرده شد و خداوند متعال فرمود:</w:t>
      </w:r>
    </w:p>
    <w:p w:rsidR="00213D00" w:rsidRPr="003B13DA" w:rsidRDefault="00F44BED" w:rsidP="00F44BED">
      <w:pPr>
        <w:pStyle w:val="af"/>
        <w:rPr>
          <w:rFonts w:ascii="Times New Roman" w:cs="IRNazli"/>
          <w:sz w:val="22"/>
          <w:rtl/>
        </w:rPr>
      </w:pPr>
      <w:r w:rsidRPr="00F44BED">
        <w:rPr>
          <w:rFonts w:ascii="Times New Roman" w:cs="Traditional Arabic" w:hint="cs"/>
          <w:sz w:val="32"/>
          <w:rtl/>
        </w:rPr>
        <w:t>﴿</w:t>
      </w:r>
      <w:r w:rsidRPr="00F44BED">
        <w:rPr>
          <w:rtl/>
        </w:rPr>
        <w:t>لَي</w:t>
      </w:r>
      <w:r w:rsidRPr="00F44BED">
        <w:rPr>
          <w:rFonts w:hint="cs"/>
          <w:rtl/>
        </w:rPr>
        <w:t>ۡسَ</w:t>
      </w:r>
      <w:r w:rsidRPr="00F44BED">
        <w:rPr>
          <w:rtl/>
        </w:rPr>
        <w:t xml:space="preserve"> </w:t>
      </w:r>
      <w:r w:rsidRPr="00F44BED">
        <w:rPr>
          <w:rFonts w:hint="cs"/>
          <w:rtl/>
        </w:rPr>
        <w:t>عَلَيۡكُمۡ</w:t>
      </w:r>
      <w:r w:rsidRPr="00F44BED">
        <w:rPr>
          <w:rtl/>
        </w:rPr>
        <w:t xml:space="preserve"> </w:t>
      </w:r>
      <w:r w:rsidRPr="00F44BED">
        <w:rPr>
          <w:rFonts w:hint="cs"/>
          <w:rtl/>
        </w:rPr>
        <w:t>جُنَاحٌ</w:t>
      </w:r>
      <w:r w:rsidRPr="00F44BED">
        <w:rPr>
          <w:rtl/>
        </w:rPr>
        <w:t xml:space="preserve"> </w:t>
      </w:r>
      <w:r w:rsidRPr="00F44BED">
        <w:rPr>
          <w:rFonts w:hint="cs"/>
          <w:rtl/>
        </w:rPr>
        <w:t>أَن</w:t>
      </w:r>
      <w:r w:rsidRPr="00F44BED">
        <w:rPr>
          <w:rtl/>
        </w:rPr>
        <w:t xml:space="preserve"> </w:t>
      </w:r>
      <w:r w:rsidRPr="00F44BED">
        <w:rPr>
          <w:rFonts w:hint="cs"/>
          <w:rtl/>
        </w:rPr>
        <w:t>تَبۡتَغُواْ</w:t>
      </w:r>
      <w:r w:rsidRPr="00F44BED">
        <w:rPr>
          <w:rtl/>
        </w:rPr>
        <w:t xml:space="preserve"> </w:t>
      </w:r>
      <w:r w:rsidRPr="00F44BED">
        <w:rPr>
          <w:rFonts w:hint="cs"/>
          <w:rtl/>
        </w:rPr>
        <w:t>فَضۡلٗا</w:t>
      </w:r>
      <w:r w:rsidRPr="00F44BED">
        <w:rPr>
          <w:rtl/>
        </w:rPr>
        <w:t xml:space="preserve"> </w:t>
      </w:r>
      <w:r w:rsidRPr="00F44BED">
        <w:rPr>
          <w:rFonts w:hint="cs"/>
          <w:rtl/>
        </w:rPr>
        <w:t>مِّن</w:t>
      </w:r>
      <w:r w:rsidRPr="00F44BED">
        <w:rPr>
          <w:rtl/>
        </w:rPr>
        <w:t xml:space="preserve"> </w:t>
      </w:r>
      <w:r w:rsidRPr="00F44BED">
        <w:rPr>
          <w:rFonts w:hint="cs"/>
          <w:rtl/>
        </w:rPr>
        <w:t>رَّبِّكُمۡۚ</w:t>
      </w:r>
      <w:r w:rsidRPr="00F44BED">
        <w:rPr>
          <w:rtl/>
        </w:rPr>
        <w:t xml:space="preserve"> </w:t>
      </w:r>
      <w:r w:rsidRPr="00F44BED">
        <w:rPr>
          <w:rFonts w:hint="cs"/>
          <w:rtl/>
        </w:rPr>
        <w:t>فَإِذَآ</w:t>
      </w:r>
      <w:r w:rsidRPr="00F44BED">
        <w:rPr>
          <w:rtl/>
        </w:rPr>
        <w:t xml:space="preserve"> </w:t>
      </w:r>
      <w:r w:rsidRPr="00F44BED">
        <w:rPr>
          <w:rFonts w:hint="cs"/>
          <w:rtl/>
        </w:rPr>
        <w:t>أَفَضۡتُ</w:t>
      </w:r>
      <w:r w:rsidRPr="00F44BED">
        <w:rPr>
          <w:rtl/>
        </w:rPr>
        <w:t>م مِّنۡ عَرَفَٰتٖ فَ</w:t>
      </w:r>
      <w:r w:rsidRPr="00F44BED">
        <w:rPr>
          <w:rFonts w:hint="cs"/>
          <w:rtl/>
        </w:rPr>
        <w:t>ٱ</w:t>
      </w:r>
      <w:r w:rsidRPr="00F44BED">
        <w:rPr>
          <w:rFonts w:hint="eastAsia"/>
          <w:rtl/>
        </w:rPr>
        <w:t>ذۡكُرُواْ</w:t>
      </w:r>
      <w:r w:rsidRPr="00F44BED">
        <w:rPr>
          <w:rtl/>
        </w:rPr>
        <w:t xml:space="preserve"> </w:t>
      </w:r>
      <w:r w:rsidRPr="00F44BED">
        <w:rPr>
          <w:rFonts w:hint="cs"/>
          <w:rtl/>
        </w:rPr>
        <w:t>ٱ</w:t>
      </w:r>
      <w:r w:rsidRPr="00F44BED">
        <w:rPr>
          <w:rFonts w:hint="eastAsia"/>
          <w:rtl/>
        </w:rPr>
        <w:t>للَّهَ</w:t>
      </w:r>
      <w:r w:rsidRPr="00F44BED">
        <w:rPr>
          <w:rtl/>
        </w:rPr>
        <w:t xml:space="preserve"> عِندَ </w:t>
      </w:r>
      <w:r w:rsidRPr="00F44BED">
        <w:rPr>
          <w:rFonts w:hint="cs"/>
          <w:rtl/>
        </w:rPr>
        <w:t>ٱ</w:t>
      </w:r>
      <w:r w:rsidRPr="00F44BED">
        <w:rPr>
          <w:rFonts w:hint="eastAsia"/>
          <w:rtl/>
        </w:rPr>
        <w:t>لۡمَشۡعَرِ</w:t>
      </w:r>
      <w:r w:rsidRPr="00F44BED">
        <w:rPr>
          <w:rtl/>
        </w:rPr>
        <w:t xml:space="preserve"> </w:t>
      </w:r>
      <w:r w:rsidRPr="00F44BED">
        <w:rPr>
          <w:rFonts w:hint="cs"/>
          <w:rtl/>
        </w:rPr>
        <w:t>ٱ</w:t>
      </w:r>
      <w:r w:rsidRPr="00F44BED">
        <w:rPr>
          <w:rFonts w:hint="eastAsia"/>
          <w:rtl/>
        </w:rPr>
        <w:t>لۡحَرَامِۖ</w:t>
      </w:r>
      <w:r w:rsidRPr="00F44BED">
        <w:rPr>
          <w:rtl/>
        </w:rPr>
        <w:t xml:space="preserve"> وَ</w:t>
      </w:r>
      <w:r w:rsidRPr="00F44BED">
        <w:rPr>
          <w:rFonts w:hint="cs"/>
          <w:rtl/>
        </w:rPr>
        <w:t>ٱ</w:t>
      </w:r>
      <w:r w:rsidRPr="00F44BED">
        <w:rPr>
          <w:rFonts w:hint="eastAsia"/>
          <w:rtl/>
        </w:rPr>
        <w:t>ذۡكُرُوهُ</w:t>
      </w:r>
      <w:r w:rsidRPr="00F44BED">
        <w:rPr>
          <w:rtl/>
        </w:rPr>
        <w:t xml:space="preserve"> كَمَا هَدَىٰكُمۡ وَإِن كُنتُم مِّن قَبۡلِهِ</w:t>
      </w:r>
      <w:r w:rsidRPr="00F44BED">
        <w:rPr>
          <w:rFonts w:hint="cs"/>
          <w:rtl/>
        </w:rPr>
        <w:t>ۦ</w:t>
      </w:r>
      <w:r w:rsidRPr="00F44BED">
        <w:rPr>
          <w:rtl/>
        </w:rPr>
        <w:t xml:space="preserve"> لَمِنَ </w:t>
      </w:r>
      <w:r w:rsidRPr="00F44BED">
        <w:rPr>
          <w:rFonts w:hint="cs"/>
          <w:rtl/>
        </w:rPr>
        <w:t>ٱ</w:t>
      </w:r>
      <w:r w:rsidRPr="00F44BED">
        <w:rPr>
          <w:rFonts w:hint="eastAsia"/>
          <w:rtl/>
        </w:rPr>
        <w:t>لضَّآلِّينَ</w:t>
      </w:r>
      <w:r w:rsidRPr="00F44BED">
        <w:rPr>
          <w:rtl/>
        </w:rPr>
        <w:t>١٩٨</w:t>
      </w:r>
      <w:r w:rsidRPr="00F44BED">
        <w:rPr>
          <w:rFonts w:ascii="Times New Roman" w:cs="Traditional Arabic" w:hint="cs"/>
          <w:sz w:val="32"/>
          <w:rtl/>
        </w:rPr>
        <w:t>﴾</w:t>
      </w:r>
      <w:r>
        <w:rPr>
          <w:rFonts w:ascii="Times New Roman" w:cs="IRNazli"/>
          <w:sz w:val="32"/>
          <w:rtl/>
        </w:rPr>
        <w:t xml:space="preserve"> </w:t>
      </w:r>
      <w:r w:rsidRPr="00F44BED">
        <w:rPr>
          <w:rStyle w:val="Char7"/>
          <w:rtl/>
        </w:rPr>
        <w:t>[البقرة: 198]</w:t>
      </w:r>
      <w:r w:rsidRPr="00F44BED">
        <w:rPr>
          <w:rStyle w:val="Char7"/>
          <w:rFonts w:hint="cs"/>
          <w:rtl/>
        </w:rPr>
        <w:t>.</w:t>
      </w:r>
    </w:p>
    <w:p w:rsidR="00213D00" w:rsidRPr="005D69BB" w:rsidRDefault="00213D00" w:rsidP="00F44BED">
      <w:pPr>
        <w:pStyle w:val="aa"/>
        <w:rPr>
          <w:rFonts w:ascii="Times New Roman" w:hAnsi="Times New Roman" w:cs="B Lotus"/>
          <w:sz w:val="20"/>
          <w:rtl/>
        </w:rPr>
      </w:pPr>
      <w:r w:rsidRPr="00F44BED">
        <w:rPr>
          <w:rStyle w:val="Char9"/>
          <w:rFonts w:hint="cs"/>
          <w:rtl/>
        </w:rPr>
        <w:t>«</w:t>
      </w:r>
      <w:r w:rsidRPr="00F44BED">
        <w:rPr>
          <w:rFonts w:hint="cs"/>
          <w:rtl/>
        </w:rPr>
        <w:t>گناهی بر شما نیست اینکه از فضل پروردگار خود برخوردار شوید و هنگامی که از عرفات روان شدید، خدا را در نزد مشعر الحرام یاد کنید و همان گونه که شما را رهنمون کرده است، او را یاد کنید. اگرچه پیش از آن از گمراهان بوده باشید</w:t>
      </w:r>
      <w:r w:rsidRPr="00F44BED">
        <w:rPr>
          <w:rStyle w:val="Char9"/>
          <w:rFonts w:hint="cs"/>
          <w:rtl/>
        </w:rPr>
        <w:t>»</w:t>
      </w:r>
      <w:r w:rsidR="00F44BED">
        <w:rPr>
          <w:rStyle w:val="Char9"/>
          <w:rFonts w:hint="cs"/>
          <w:rtl/>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این بازارها تا پس از اسلام نیز رواج داشت، امّا به مرور زمان از بین رفتند و آنها فقط برای تجارت نبودند؛ بلکه میادینی برای عرض</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ادب و شعر و سخنوری بودند که در آن شاعران زبده و سخنوران ماهر گرد می‌آمدند و شب</w:t>
      </w:r>
      <w:r w:rsidR="00F32358">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در بیان افتخارات و شاهکارهای نیاکانشان مسابقه می‌دادند و این گونه در کنار ثروت تجاری، سرمای</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بزرگی برای ادب و لغت عربی اندوخته می‌شد</w:t>
      </w:r>
      <w:r w:rsidRPr="00CA7C13">
        <w:rPr>
          <w:rStyle w:val="FootnoteReference"/>
          <w:rFonts w:cs="IRNazli"/>
          <w:sz w:val="28"/>
          <w:szCs w:val="28"/>
          <w:rtl/>
          <w:lang w:bidi="fa-IR"/>
        </w:rPr>
        <w:footnoteReference w:id="49"/>
      </w:r>
      <w:r w:rsidR="00173EB1">
        <w:rPr>
          <w:rFonts w:ascii="Times New Roman" w:hAnsi="Times New Roman" w:cs="IRNazli"/>
          <w:sz w:val="22"/>
          <w:szCs w:val="28"/>
          <w:lang w:bidi="fa-IR"/>
        </w:rPr>
        <w:t>.</w:t>
      </w:r>
    </w:p>
    <w:p w:rsidR="00213D00" w:rsidRPr="0072736D" w:rsidRDefault="00213D00" w:rsidP="0072736D">
      <w:pPr>
        <w:pStyle w:val="a0"/>
        <w:rPr>
          <w:rtl/>
        </w:rPr>
      </w:pPr>
      <w:bookmarkStart w:id="55" w:name="_Toc134241221"/>
      <w:bookmarkStart w:id="56" w:name="_Toc270033069"/>
      <w:bookmarkStart w:id="57" w:name="_Toc439429559"/>
      <w:r w:rsidRPr="0072736D">
        <w:rPr>
          <w:rFonts w:hint="cs"/>
          <w:rtl/>
        </w:rPr>
        <w:t>وضعیت اجتماعی</w:t>
      </w:r>
      <w:bookmarkEnd w:id="55"/>
      <w:bookmarkEnd w:id="56"/>
      <w:bookmarkEnd w:id="57"/>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زندگی اعراب بر پای</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سنت</w:t>
      </w:r>
      <w:r w:rsidR="00F32358">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و عادات آباء و اجدادی بنا شده بود و در حسب و نسب و روابط اجتماعی و فردی دارای قوانین عرفی ویژه‌ای بودند که می‌توان حالت اجتماعی آنها را این گونه خلاصه کرد:</w:t>
      </w:r>
    </w:p>
    <w:p w:rsidR="00213D00" w:rsidRPr="00AA4DE2" w:rsidRDefault="00213D00" w:rsidP="0072736D">
      <w:pPr>
        <w:pStyle w:val="a4"/>
        <w:rPr>
          <w:rtl/>
        </w:rPr>
      </w:pPr>
      <w:bookmarkStart w:id="58" w:name="_Toc134241222"/>
      <w:bookmarkStart w:id="59" w:name="_Toc270033070"/>
      <w:bookmarkStart w:id="60" w:name="_Toc439429560"/>
      <w:r w:rsidRPr="00AA4DE2">
        <w:rPr>
          <w:rFonts w:hint="cs"/>
          <w:rtl/>
        </w:rPr>
        <w:t>1- افتخار بیش از حد به حسب و نسب</w:t>
      </w:r>
      <w:bookmarkEnd w:id="58"/>
      <w:bookmarkEnd w:id="59"/>
      <w:bookmarkEnd w:id="60"/>
      <w:r w:rsidRPr="00AA4DE2">
        <w:rPr>
          <w:rFonts w:hint="cs"/>
          <w:rtl/>
        </w:rPr>
        <w:t xml:space="preserve"> </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اعراب برای حفظ نسب خود اهمیتی خاص قائل بودند بنابراین، قبل از اسلام با دیگران ازدواج نمی‌کردند، اما اسلام این امتیاز را لغو نمود و معیار برتری و فضیلت را تقوا و عمل صالح دانست.</w:t>
      </w:r>
    </w:p>
    <w:p w:rsidR="00213D00" w:rsidRPr="00AA4DE2" w:rsidRDefault="00213D00" w:rsidP="0072736D">
      <w:pPr>
        <w:pStyle w:val="a4"/>
        <w:rPr>
          <w:rtl/>
        </w:rPr>
      </w:pPr>
      <w:bookmarkStart w:id="61" w:name="_Toc134241223"/>
      <w:bookmarkStart w:id="62" w:name="_Toc270033071"/>
      <w:bookmarkStart w:id="63" w:name="_Toc439429561"/>
      <w:r w:rsidRPr="00AA4DE2">
        <w:rPr>
          <w:rFonts w:hint="cs"/>
          <w:rtl/>
        </w:rPr>
        <w:t>2- افتخار به سخنوری و قدرت آن به ویژه شعر</w:t>
      </w:r>
      <w:bookmarkEnd w:id="61"/>
      <w:bookmarkEnd w:id="62"/>
      <w:bookmarkEnd w:id="63"/>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سخن شیوا و رسا، آنان را دلباخته می‌کرد و شعر، سند افتخار و شرافت و نسبت و دیوان معارف و عواطف آنان به شمار می‌رفت. بنابراین، از فرزانگان شعر و سخنوری اعراب نباید تعجب کرد؛ زیرا یک بیت شعر، معیار برتری و یا تنزل اجتماعی یک قبیله به حساب می‌آمد بنابراین، ظهور یک شاعر در قبیله، برای آنها بیش از هر چیز، شادی‌آفرین بود.</w:t>
      </w:r>
    </w:p>
    <w:p w:rsidR="00213D00" w:rsidRPr="00AA4DE2" w:rsidRDefault="00213D00" w:rsidP="0072736D">
      <w:pPr>
        <w:pStyle w:val="a4"/>
        <w:rPr>
          <w:rtl/>
        </w:rPr>
      </w:pPr>
      <w:bookmarkStart w:id="64" w:name="_Toc134241224"/>
      <w:bookmarkStart w:id="65" w:name="_Toc270033072"/>
      <w:bookmarkStart w:id="66" w:name="_Toc439429562"/>
      <w:r w:rsidRPr="00AA4DE2">
        <w:rPr>
          <w:rFonts w:hint="cs"/>
          <w:rtl/>
        </w:rPr>
        <w:t>3- زن در جامعه عربی</w:t>
      </w:r>
      <w:bookmarkEnd w:id="64"/>
      <w:bookmarkEnd w:id="65"/>
      <w:bookmarkEnd w:id="66"/>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زن در بسیاری از قبیله‌ها مانند کالایی بی‌ارزش بود و به ارث برده می‌شد و پسر بزرگ‌تر می‌توانست بعد از مرگ پدرش با زن پدر، البته غیر مادرش، ازدواج نماید و این حق را نیز داشت که زنِ پدر را از ازدواج باز دارد تا اینکه اسلام ازدواج پسر با زن پدر را حرام نمود</w:t>
      </w:r>
      <w:r w:rsidRPr="00CA7C13">
        <w:rPr>
          <w:rStyle w:val="FootnoteReference"/>
          <w:rFonts w:cs="IRNazli"/>
          <w:sz w:val="28"/>
          <w:szCs w:val="28"/>
          <w:rtl/>
          <w:lang w:bidi="fa-IR"/>
        </w:rPr>
        <w:footnoteReference w:id="50"/>
      </w:r>
      <w:r w:rsidRPr="003B13DA">
        <w:rPr>
          <w:rFonts w:ascii="Times New Roman" w:hAnsi="Times New Roman" w:cs="IRNazli" w:hint="cs"/>
          <w:sz w:val="22"/>
          <w:szCs w:val="28"/>
          <w:rtl/>
          <w:lang w:bidi="fa-IR"/>
        </w:rPr>
        <w:t xml:space="preserve"> و این آیه نازل شد:</w:t>
      </w:r>
    </w:p>
    <w:p w:rsidR="00213D00" w:rsidRPr="00657FE0" w:rsidRDefault="00F44BED" w:rsidP="00F44BED">
      <w:pPr>
        <w:pStyle w:val="af"/>
        <w:rPr>
          <w:rFonts w:ascii="Times New Roman" w:cs="B Lotus"/>
          <w:rtl/>
        </w:rPr>
      </w:pPr>
      <w:r w:rsidRPr="00F44BED">
        <w:rPr>
          <w:rFonts w:ascii="Times New Roman" w:cs="Traditional Arabic" w:hint="cs"/>
          <w:color w:val="000000"/>
          <w:sz w:val="32"/>
          <w:rtl/>
        </w:rPr>
        <w:t>﴿</w:t>
      </w:r>
      <w:r w:rsidRPr="00F44BED">
        <w:rPr>
          <w:rtl/>
        </w:rPr>
        <w:t>وَلَا تَنكِحُواْ مَا نَكَحَ ءَابَا</w:t>
      </w:r>
      <w:r w:rsidRPr="00F44BED">
        <w:rPr>
          <w:rFonts w:hint="cs"/>
          <w:rtl/>
        </w:rPr>
        <w:t>ٓؤُكُم</w:t>
      </w:r>
      <w:r w:rsidRPr="00F44BED">
        <w:rPr>
          <w:rtl/>
        </w:rPr>
        <w:t xml:space="preserve"> </w:t>
      </w:r>
      <w:r w:rsidRPr="00F44BED">
        <w:rPr>
          <w:rFonts w:hint="cs"/>
          <w:rtl/>
        </w:rPr>
        <w:t>مِّنَ</w:t>
      </w:r>
      <w:r w:rsidRPr="00F44BED">
        <w:rPr>
          <w:rtl/>
        </w:rPr>
        <w:t xml:space="preserve"> </w:t>
      </w:r>
      <w:r w:rsidRPr="00F44BED">
        <w:rPr>
          <w:rFonts w:hint="cs"/>
          <w:rtl/>
        </w:rPr>
        <w:t>ٱ</w:t>
      </w:r>
      <w:r w:rsidRPr="00F44BED">
        <w:rPr>
          <w:rFonts w:hint="eastAsia"/>
          <w:rtl/>
        </w:rPr>
        <w:t>لنِّسَآءِ</w:t>
      </w:r>
      <w:r w:rsidRPr="00F44BED">
        <w:rPr>
          <w:rtl/>
        </w:rPr>
        <w:t xml:space="preserve"> إِلَّا مَا قَدۡ سَلَفَۚ إِنَّهُ</w:t>
      </w:r>
      <w:r w:rsidRPr="00F44BED">
        <w:rPr>
          <w:rFonts w:hint="cs"/>
          <w:rtl/>
        </w:rPr>
        <w:t>ۥ</w:t>
      </w:r>
      <w:r w:rsidRPr="00F44BED">
        <w:rPr>
          <w:rtl/>
        </w:rPr>
        <w:t xml:space="preserve"> كَانَ فَٰحِشَةٗ وَمَقۡتٗا وَسَآءَ سَبِيلًا٢٢</w:t>
      </w:r>
      <w:r w:rsidRPr="00F44BED">
        <w:rPr>
          <w:rFonts w:ascii="Times New Roman" w:cs="Traditional Arabic" w:hint="cs"/>
          <w:color w:val="000000"/>
          <w:sz w:val="32"/>
          <w:rtl/>
        </w:rPr>
        <w:t>﴾</w:t>
      </w:r>
      <w:r>
        <w:rPr>
          <w:rFonts w:ascii="Times New Roman" w:cs="IRNazli"/>
          <w:color w:val="000000"/>
          <w:sz w:val="32"/>
          <w:rtl/>
        </w:rPr>
        <w:t xml:space="preserve"> </w:t>
      </w:r>
      <w:r w:rsidRPr="00F44BED">
        <w:rPr>
          <w:rStyle w:val="Char7"/>
          <w:rtl/>
        </w:rPr>
        <w:t>[النساء: 22]</w:t>
      </w:r>
      <w:r w:rsidRPr="00F44BED">
        <w:rPr>
          <w:rStyle w:val="Char7"/>
          <w:rFonts w:hint="cs"/>
          <w:rtl/>
        </w:rPr>
        <w:t>.</w:t>
      </w:r>
    </w:p>
    <w:p w:rsidR="00213D00" w:rsidRPr="00866C62" w:rsidRDefault="00213D00" w:rsidP="00F44BED">
      <w:pPr>
        <w:pStyle w:val="aa"/>
        <w:rPr>
          <w:rFonts w:ascii="Times New Roman" w:hAnsi="Times New Roman" w:cs="B Lotus"/>
          <w:sz w:val="20"/>
          <w:rtl/>
        </w:rPr>
      </w:pPr>
      <w:r w:rsidRPr="00F44BED">
        <w:rPr>
          <w:rStyle w:val="Char9"/>
          <w:rFonts w:hint="cs"/>
          <w:rtl/>
        </w:rPr>
        <w:t>«</w:t>
      </w:r>
      <w:r w:rsidRPr="00F44BED">
        <w:rPr>
          <w:rFonts w:hint="cs"/>
          <w:rtl/>
        </w:rPr>
        <w:t>و با زنانی ازدواج نکنید که پدران شما با آنها ازدواج کرده‌اند؛ چرا که این کار عمل بسیار زشتی است و مبغوض بوده و روش بسیار نادرستی است. مگر آنچه گذشته است (و در زمان جاهلیت بوده است)</w:t>
      </w:r>
      <w:r w:rsidRPr="00F44BED">
        <w:rPr>
          <w:rStyle w:val="Char9"/>
          <w:rFonts w:hint="cs"/>
          <w:rtl/>
        </w:rPr>
        <w:t>»</w:t>
      </w:r>
      <w:r w:rsidR="00F44BED">
        <w:rPr>
          <w:rStyle w:val="Char9"/>
          <w:rFonts w:hint="cs"/>
          <w:rtl/>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اعراب، نکاح با مادر و مادر بزرگ و با دختران و فرزندان آنها و خواهران و خاله و عمه را حرام می‌دانستند</w:t>
      </w:r>
      <w:r w:rsidRPr="00CA7C13">
        <w:rPr>
          <w:rStyle w:val="FootnoteReference"/>
          <w:rFonts w:cs="IRNazli"/>
          <w:sz w:val="28"/>
          <w:szCs w:val="28"/>
          <w:rtl/>
          <w:lang w:bidi="fa-IR"/>
        </w:rPr>
        <w:footnoteReference w:id="51"/>
      </w:r>
      <w:r w:rsidR="00173EB1">
        <w:rPr>
          <w:rFonts w:ascii="Times New Roman" w:hAnsi="Times New Roman" w:cs="IRNazli"/>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از نظر عرب</w:t>
      </w:r>
      <w:r w:rsidR="00F32358">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 xml:space="preserve">ها، ارث تنها به کسانی تعلق می‌گرفت که توانایی جنگیدن با اسب را </w:t>
      </w:r>
      <w:r w:rsidRPr="007F24E5">
        <w:rPr>
          <w:rFonts w:ascii="Times New Roman" w:hAnsi="Times New Roman" w:cs="IRNazli" w:hint="cs"/>
          <w:spacing w:val="-4"/>
          <w:sz w:val="22"/>
          <w:szCs w:val="28"/>
          <w:rtl/>
          <w:lang w:bidi="fa-IR"/>
        </w:rPr>
        <w:t xml:space="preserve">داشتند بنابراین، دختران و زنان وکودکان از ارث محروم </w:t>
      </w:r>
      <w:r w:rsidRPr="00F32358">
        <w:rPr>
          <w:rFonts w:ascii="Times New Roman" w:hAnsi="Times New Roman" w:cs="IRNazli" w:hint="cs"/>
          <w:spacing w:val="-4"/>
          <w:sz w:val="22"/>
          <w:szCs w:val="28"/>
          <w:rtl/>
          <w:lang w:bidi="fa-IR"/>
        </w:rPr>
        <w:t>بودند و محروم بودن آنان از ارث، عرف و سنتی بود که به آن عمل می‌کردند تا اینکه اوس بن ثابت، در زمان پیامبر اکرم</w:t>
      </w:r>
      <w:r w:rsidR="00361D92" w:rsidRPr="00F32358">
        <w:rPr>
          <w:rFonts w:ascii="Times New Roman" w:hAnsi="Times New Roman" w:cs="IRNazli" w:hint="cs"/>
          <w:spacing w:val="-4"/>
          <w:sz w:val="22"/>
          <w:szCs w:val="28"/>
          <w:rtl/>
          <w:lang w:bidi="fa-IR"/>
        </w:rPr>
        <w:t xml:space="preserve"> </w:t>
      </w:r>
      <w:r w:rsidR="003B13DA" w:rsidRPr="00F32358">
        <w:rPr>
          <w:rFonts w:ascii="" w:hAnsi="" w:cs="CTraditional Arabic" w:hint="cs"/>
          <w:spacing w:val="-4"/>
          <w:sz w:val="28"/>
          <w:szCs w:val="28"/>
          <w:rtl/>
          <w:lang w:bidi="fa-IR"/>
        </w:rPr>
        <w:t>ج</w:t>
      </w:r>
      <w:r w:rsidR="00361D92" w:rsidRPr="00F32358">
        <w:rPr>
          <w:rFonts w:ascii="" w:hAnsi="" w:cs="CTraditional Arabic" w:hint="cs"/>
          <w:sz w:val="28"/>
          <w:szCs w:val="28"/>
          <w:rtl/>
          <w:lang w:bidi="fa-IR"/>
        </w:rPr>
        <w:t xml:space="preserve"> </w:t>
      </w:r>
      <w:r w:rsidRPr="00F32358">
        <w:rPr>
          <w:rFonts w:ascii="Times New Roman" w:hAnsi="Times New Roman" w:cs="IRNazli" w:hint="cs"/>
          <w:sz w:val="22"/>
          <w:szCs w:val="28"/>
          <w:rtl/>
          <w:lang w:bidi="fa-IR"/>
        </w:rPr>
        <w:t>درگذشت و دو دختر و یک پسر به جا گذاشت. دو پسر عمویش، که وارثان پدری او بودند، آمدند و تمام ارث را برای خود برداشتند. زن اوس بن ثابت به آنها گفت: با دخترانم ازدواج بکنید اما آنها به خاطر بدقیافه بودن آنها، نپذیرفتند. سپس او نزد پیامبر اکرم</w:t>
      </w:r>
      <w:r w:rsidR="00361D92" w:rsidRPr="00F32358">
        <w:rPr>
          <w:rFonts w:ascii="Times New Roman" w:hAnsi="Times New Roman" w:cs="IRNazli" w:hint="cs"/>
          <w:sz w:val="22"/>
          <w:szCs w:val="28"/>
          <w:rtl/>
          <w:lang w:bidi="fa-IR"/>
        </w:rPr>
        <w:t xml:space="preserve"> </w:t>
      </w:r>
      <w:r w:rsidR="003B13DA" w:rsidRPr="00F32358">
        <w:rPr>
          <w:rFonts w:ascii="" w:hAnsi="" w:cs="CTraditional Arabic" w:hint="cs"/>
          <w:sz w:val="28"/>
          <w:szCs w:val="28"/>
          <w:rtl/>
          <w:lang w:bidi="fa-IR"/>
        </w:rPr>
        <w:t>ج</w:t>
      </w:r>
      <w:r w:rsidR="00361D92" w:rsidRPr="00F32358">
        <w:rPr>
          <w:rFonts w:ascii="" w:hAnsi="" w:cs="CTraditional Arabic" w:hint="cs"/>
          <w:sz w:val="28"/>
          <w:szCs w:val="28"/>
          <w:rtl/>
          <w:lang w:bidi="fa-IR"/>
        </w:rPr>
        <w:t xml:space="preserve"> </w:t>
      </w:r>
      <w:r w:rsidRPr="00F32358">
        <w:rPr>
          <w:rFonts w:ascii="Times New Roman" w:hAnsi="Times New Roman" w:cs="IRNazli" w:hint="cs"/>
          <w:sz w:val="22"/>
          <w:szCs w:val="28"/>
          <w:rtl/>
          <w:lang w:bidi="fa-IR"/>
        </w:rPr>
        <w:t>آمد و گفت: ای پیامبر خدا! اوس، وفات کرده و یک پسر کوچک و دو</w:t>
      </w:r>
      <w:r w:rsidRPr="003B13DA">
        <w:rPr>
          <w:rFonts w:ascii="Times New Roman" w:hAnsi="Times New Roman" w:cs="IRNazli" w:hint="cs"/>
          <w:sz w:val="22"/>
          <w:szCs w:val="28"/>
          <w:rtl/>
          <w:lang w:bidi="fa-IR"/>
        </w:rPr>
        <w:t xml:space="preserve"> دختر به جا گذاشته است. پسر عموهایش؛ سوید و عرفطه، تمام دارائی او را از آن خود کرده‌اند. رسول الله</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 xml:space="preserve">فرمود: «هیچ چیزی </w:t>
      </w:r>
      <w:r w:rsidR="00E04A7D">
        <w:rPr>
          <w:rFonts w:ascii="Times New Roman" w:hAnsi="Times New Roman" w:cs="IRNazli" w:hint="cs"/>
          <w:sz w:val="22"/>
          <w:szCs w:val="28"/>
          <w:rtl/>
          <w:lang w:bidi="fa-IR"/>
        </w:rPr>
        <w:t>از مال او را از جایش تکان ندهید</w:t>
      </w:r>
      <w:r w:rsidRPr="003B13DA">
        <w:rPr>
          <w:rFonts w:ascii="Times New Roman" w:hAnsi="Times New Roman" w:cs="IRNazli" w:hint="cs"/>
          <w:sz w:val="22"/>
          <w:szCs w:val="28"/>
          <w:rtl/>
          <w:lang w:bidi="fa-IR"/>
        </w:rPr>
        <w:t>»</w:t>
      </w:r>
      <w:r w:rsidR="00E04A7D">
        <w:rPr>
          <w:rFonts w:ascii="Times New Roman" w:hAnsi="Times New Roman" w:cs="IRNazli" w:hint="cs"/>
          <w:sz w:val="22"/>
          <w:szCs w:val="28"/>
          <w:rtl/>
          <w:lang w:bidi="fa-IR"/>
        </w:rPr>
        <w:t>.</w:t>
      </w:r>
      <w:r w:rsidRPr="003B13DA">
        <w:rPr>
          <w:rFonts w:ascii="Times New Roman" w:hAnsi="Times New Roman" w:cs="IRNazli" w:hint="cs"/>
          <w:sz w:val="22"/>
          <w:szCs w:val="28"/>
          <w:rtl/>
          <w:lang w:bidi="fa-IR"/>
        </w:rPr>
        <w:t xml:space="preserve"> تا اینکه فرموده الهی در این مورد نازل شد:</w:t>
      </w:r>
    </w:p>
    <w:p w:rsidR="00213D00" w:rsidRPr="00330EEA" w:rsidRDefault="00776CF8" w:rsidP="00F32358">
      <w:pPr>
        <w:pStyle w:val="af"/>
        <w:spacing w:line="221" w:lineRule="auto"/>
        <w:rPr>
          <w:rFonts w:ascii="Times New Roman" w:cs="B Lotus"/>
          <w:sz w:val="32"/>
          <w:rtl/>
        </w:rPr>
      </w:pPr>
      <w:r w:rsidRPr="00776CF8">
        <w:rPr>
          <w:rFonts w:ascii="Times New Roman" w:cs="Traditional Arabic" w:hint="cs"/>
          <w:sz w:val="32"/>
          <w:rtl/>
        </w:rPr>
        <w:t>﴿</w:t>
      </w:r>
      <w:r w:rsidRPr="00DE5081">
        <w:rPr>
          <w:rtl/>
        </w:rPr>
        <w:t>لِّلرِّجَالِ نَصِيب</w:t>
      </w:r>
      <w:r w:rsidRPr="00DE5081">
        <w:rPr>
          <w:rFonts w:hint="cs"/>
          <w:rtl/>
        </w:rPr>
        <w:t>ٞ</w:t>
      </w:r>
      <w:r w:rsidRPr="00DE5081">
        <w:rPr>
          <w:rtl/>
        </w:rPr>
        <w:t xml:space="preserve"> </w:t>
      </w:r>
      <w:r w:rsidRPr="00DE5081">
        <w:rPr>
          <w:rFonts w:hint="cs"/>
          <w:rtl/>
        </w:rPr>
        <w:t>مِّمَّا</w:t>
      </w:r>
      <w:r w:rsidRPr="00DE5081">
        <w:rPr>
          <w:rtl/>
        </w:rPr>
        <w:t xml:space="preserve"> </w:t>
      </w:r>
      <w:r w:rsidRPr="00DE5081">
        <w:rPr>
          <w:rFonts w:hint="cs"/>
          <w:rtl/>
        </w:rPr>
        <w:t>تَرَكَ</w:t>
      </w:r>
      <w:r w:rsidRPr="00DE5081">
        <w:rPr>
          <w:rtl/>
        </w:rPr>
        <w:t xml:space="preserve"> </w:t>
      </w:r>
      <w:r w:rsidRPr="00DE5081">
        <w:rPr>
          <w:rFonts w:hint="cs"/>
          <w:rtl/>
        </w:rPr>
        <w:t>ٱ</w:t>
      </w:r>
      <w:r w:rsidRPr="00DE5081">
        <w:rPr>
          <w:rFonts w:hint="eastAsia"/>
          <w:rtl/>
        </w:rPr>
        <w:t>لۡوَٰلِدَانِ</w:t>
      </w:r>
      <w:r w:rsidRPr="00DE5081">
        <w:rPr>
          <w:rtl/>
        </w:rPr>
        <w:t xml:space="preserve"> وَ</w:t>
      </w:r>
      <w:r w:rsidRPr="00DE5081">
        <w:rPr>
          <w:rFonts w:hint="cs"/>
          <w:rtl/>
        </w:rPr>
        <w:t>ٱ</w:t>
      </w:r>
      <w:r w:rsidRPr="00DE5081">
        <w:rPr>
          <w:rFonts w:hint="eastAsia"/>
          <w:rtl/>
        </w:rPr>
        <w:t>لۡأَقۡرَبُونَ</w:t>
      </w:r>
      <w:r w:rsidRPr="00DE5081">
        <w:rPr>
          <w:rtl/>
        </w:rPr>
        <w:t xml:space="preserve"> وَلِلنِّسَآءِ نَصِيبٞ مِّمَّا تَرَكَ </w:t>
      </w:r>
      <w:r w:rsidRPr="00DE5081">
        <w:rPr>
          <w:rFonts w:hint="cs"/>
          <w:rtl/>
        </w:rPr>
        <w:t>ٱ</w:t>
      </w:r>
      <w:r w:rsidRPr="00DE5081">
        <w:rPr>
          <w:rFonts w:hint="eastAsia"/>
          <w:rtl/>
        </w:rPr>
        <w:t>لۡوَٰلِدَانِ</w:t>
      </w:r>
      <w:r w:rsidRPr="00DE5081">
        <w:rPr>
          <w:rtl/>
        </w:rPr>
        <w:t xml:space="preserve"> وَ</w:t>
      </w:r>
      <w:r w:rsidRPr="00DE5081">
        <w:rPr>
          <w:rFonts w:hint="cs"/>
          <w:rtl/>
        </w:rPr>
        <w:t>ٱ</w:t>
      </w:r>
      <w:r w:rsidRPr="00DE5081">
        <w:rPr>
          <w:rFonts w:hint="eastAsia"/>
          <w:rtl/>
        </w:rPr>
        <w:t>لۡأَقۡرَبُونَ</w:t>
      </w:r>
      <w:r w:rsidRPr="00DE5081">
        <w:rPr>
          <w:rtl/>
        </w:rPr>
        <w:t xml:space="preserve"> مِمَّا قَلَّ مِنۡهُ أَوۡ كَثُرَۚ نَصِيبٗا مَّفۡرُوضٗا٧</w:t>
      </w:r>
      <w:r w:rsidRPr="00776CF8">
        <w:rPr>
          <w:rFonts w:ascii="Times New Roman" w:cs="Traditional Arabic" w:hint="cs"/>
          <w:sz w:val="32"/>
          <w:rtl/>
        </w:rPr>
        <w:t>﴾</w:t>
      </w:r>
      <w:r>
        <w:rPr>
          <w:rFonts w:ascii="Times New Roman" w:cs="IRNazli"/>
          <w:sz w:val="32"/>
          <w:rtl/>
        </w:rPr>
        <w:t xml:space="preserve"> </w:t>
      </w:r>
      <w:r w:rsidRPr="00776CF8">
        <w:rPr>
          <w:rStyle w:val="Char7"/>
          <w:rtl/>
        </w:rPr>
        <w:t>[النساء: 7]</w:t>
      </w:r>
      <w:r w:rsidRPr="00776CF8">
        <w:rPr>
          <w:rStyle w:val="Char7"/>
          <w:rFonts w:hint="cs"/>
          <w:rtl/>
        </w:rPr>
        <w:t>.</w:t>
      </w:r>
    </w:p>
    <w:p w:rsidR="00213D00" w:rsidRPr="00866C62" w:rsidRDefault="00213D00" w:rsidP="00776CF8">
      <w:pPr>
        <w:pStyle w:val="aa"/>
        <w:rPr>
          <w:rFonts w:ascii="Times New Roman" w:hAnsi="Times New Roman" w:cs="B Lotus"/>
          <w:sz w:val="20"/>
          <w:rtl/>
        </w:rPr>
      </w:pPr>
      <w:r w:rsidRPr="00776CF8">
        <w:rPr>
          <w:rStyle w:val="Char9"/>
          <w:rFonts w:hint="cs"/>
          <w:rtl/>
        </w:rPr>
        <w:t>«</w:t>
      </w:r>
      <w:r w:rsidRPr="00776CF8">
        <w:rPr>
          <w:rFonts w:hint="cs"/>
          <w:rtl/>
        </w:rPr>
        <w:t>برای مردان و برای زنان از آنچه پدر و مادر و خویشاوندان از خود به جای می‌گذارند، سهمی است؛ خواه آن ترکه کم باشد و یا زیاد. سهم هر یک را خداوند مشخص و واجب گردانیده است</w:t>
      </w:r>
      <w:r w:rsidRPr="00776CF8">
        <w:rPr>
          <w:rStyle w:val="Char9"/>
          <w:rFonts w:hint="cs"/>
          <w:rtl/>
        </w:rPr>
        <w:t>»</w:t>
      </w:r>
      <w:r w:rsidR="00776CF8">
        <w:rPr>
          <w:rStyle w:val="Char9"/>
          <w:rFonts w:hint="cs"/>
          <w:rtl/>
        </w:rPr>
        <w:t>.</w:t>
      </w:r>
    </w:p>
    <w:p w:rsidR="00213D00" w:rsidRPr="003B13DA" w:rsidRDefault="00213D00" w:rsidP="00F32358">
      <w:pPr>
        <w:pStyle w:val="StyleComplexBLotus12ptJustifiedFirstline05cmCharCharChar"/>
        <w:widowControl w:val="0"/>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عرب</w:t>
      </w:r>
      <w:r w:rsidR="00F32358">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داشتن دختر را به دلیل اینکه توانایی جنگیدن، کار و فعالیت و دفاع در مقابل متجاوزان را نداشت و اگر در جنگی اسیر می‌شد، دشمنان از او استفاده جنسی می‌کردند و چه بسا مجبور می‌شد تا روسپیگری را به عنوان حرفه انتخاب نماید، عیب و ننگ می‌دانستند. از این رو وقتی دختری در خان</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کسی به دنیا می‌آمد، تصور این آینده اسفبار باعث شرمساری پدر می‌شد؛ چنانکه قرآن کریم حالت کسی را که دختری برایش متولد می‌شد، چنین بیان کرده است:</w:t>
      </w:r>
    </w:p>
    <w:p w:rsidR="00213D00" w:rsidRPr="00657FE0" w:rsidRDefault="00776CF8" w:rsidP="00F32358">
      <w:pPr>
        <w:pStyle w:val="af"/>
        <w:widowControl w:val="0"/>
        <w:spacing w:line="221" w:lineRule="auto"/>
        <w:rPr>
          <w:rFonts w:ascii="Times New Roman" w:cs="B Lotus"/>
          <w:rtl/>
        </w:rPr>
      </w:pPr>
      <w:r w:rsidRPr="00776CF8">
        <w:rPr>
          <w:rFonts w:ascii="Times New Roman" w:cs="Traditional Arabic" w:hint="cs"/>
          <w:sz w:val="32"/>
          <w:rtl/>
        </w:rPr>
        <w:t>﴿</w:t>
      </w:r>
      <w:r w:rsidRPr="00776CF8">
        <w:rPr>
          <w:rtl/>
        </w:rPr>
        <w:t>وَإِذَا بُشِّرَ أَحَدُهُم بِ</w:t>
      </w:r>
      <w:r w:rsidRPr="00776CF8">
        <w:rPr>
          <w:rFonts w:hint="cs"/>
          <w:rtl/>
        </w:rPr>
        <w:t>ٱ</w:t>
      </w:r>
      <w:r w:rsidRPr="00776CF8">
        <w:rPr>
          <w:rFonts w:hint="eastAsia"/>
          <w:rtl/>
        </w:rPr>
        <w:t>لۡأُنثَىٰ</w:t>
      </w:r>
      <w:r w:rsidRPr="00776CF8">
        <w:rPr>
          <w:rtl/>
        </w:rPr>
        <w:t xml:space="preserve"> ظَلَّ وَجۡهُهُ</w:t>
      </w:r>
      <w:r w:rsidRPr="00776CF8">
        <w:rPr>
          <w:rFonts w:hint="cs"/>
          <w:rtl/>
        </w:rPr>
        <w:t>ۥ</w:t>
      </w:r>
      <w:r w:rsidRPr="00776CF8">
        <w:rPr>
          <w:rtl/>
        </w:rPr>
        <w:t xml:space="preserve"> مُسۡوَدّٗا وَهُوَ كَظِيمٞ٥٨ يَتَوَٰرَىٰ مِنَ </w:t>
      </w:r>
      <w:r w:rsidRPr="00776CF8">
        <w:rPr>
          <w:rFonts w:hint="cs"/>
          <w:rtl/>
        </w:rPr>
        <w:t>ٱ</w:t>
      </w:r>
      <w:r w:rsidRPr="00776CF8">
        <w:rPr>
          <w:rFonts w:hint="eastAsia"/>
          <w:rtl/>
        </w:rPr>
        <w:t>لۡقَوۡمِ</w:t>
      </w:r>
      <w:r w:rsidRPr="00776CF8">
        <w:rPr>
          <w:rtl/>
        </w:rPr>
        <w:t xml:space="preserve"> مِن سُوٓءِ مَا بُشِّرَ بِهِ</w:t>
      </w:r>
      <w:r w:rsidRPr="00776CF8">
        <w:rPr>
          <w:rFonts w:hint="cs"/>
          <w:rtl/>
        </w:rPr>
        <w:t>ۦٓۚ</w:t>
      </w:r>
      <w:r w:rsidRPr="00776CF8">
        <w:rPr>
          <w:rtl/>
        </w:rPr>
        <w:t xml:space="preserve"> أَيُمۡسِكُهُ</w:t>
      </w:r>
      <w:r w:rsidRPr="00776CF8">
        <w:rPr>
          <w:rFonts w:hint="cs"/>
          <w:rtl/>
        </w:rPr>
        <w:t>ۥ</w:t>
      </w:r>
      <w:r w:rsidRPr="00776CF8">
        <w:rPr>
          <w:rtl/>
        </w:rPr>
        <w:t xml:space="preserve"> عَلَىٰ هُونٍ أَمۡ يَدُسُّهُ</w:t>
      </w:r>
      <w:r w:rsidRPr="00776CF8">
        <w:rPr>
          <w:rFonts w:hint="cs"/>
          <w:rtl/>
        </w:rPr>
        <w:t>ۥ</w:t>
      </w:r>
      <w:r w:rsidRPr="00776CF8">
        <w:rPr>
          <w:rtl/>
        </w:rPr>
        <w:t xml:space="preserve"> فِي </w:t>
      </w:r>
      <w:r w:rsidRPr="00776CF8">
        <w:rPr>
          <w:rFonts w:hint="cs"/>
          <w:rtl/>
        </w:rPr>
        <w:t>ٱ</w:t>
      </w:r>
      <w:r w:rsidRPr="00776CF8">
        <w:rPr>
          <w:rFonts w:hint="eastAsia"/>
          <w:rtl/>
        </w:rPr>
        <w:t>لتُّرَابِۗ</w:t>
      </w:r>
      <w:r w:rsidRPr="00776CF8">
        <w:rPr>
          <w:rtl/>
        </w:rPr>
        <w:t xml:space="preserve"> أَلَا سَآءَ مَا يَحۡكُمُونَ٥٩</w:t>
      </w:r>
      <w:r w:rsidRPr="00776CF8">
        <w:rPr>
          <w:rFonts w:ascii="Times New Roman" w:cs="Traditional Arabic" w:hint="cs"/>
          <w:sz w:val="32"/>
          <w:rtl/>
        </w:rPr>
        <w:t>﴾</w:t>
      </w:r>
      <w:r>
        <w:rPr>
          <w:rFonts w:ascii="Times New Roman" w:cs="IRNazli"/>
          <w:sz w:val="32"/>
          <w:rtl/>
        </w:rPr>
        <w:t xml:space="preserve"> </w:t>
      </w:r>
      <w:r w:rsidRPr="00776CF8">
        <w:rPr>
          <w:rStyle w:val="Char7"/>
          <w:rtl/>
        </w:rPr>
        <w:t>[النحل: 58-59]</w:t>
      </w:r>
      <w:r w:rsidRPr="00776CF8">
        <w:rPr>
          <w:rStyle w:val="Char7"/>
          <w:rFonts w:hint="cs"/>
          <w:rtl/>
        </w:rPr>
        <w:t>.</w:t>
      </w:r>
    </w:p>
    <w:p w:rsidR="00213D00" w:rsidRPr="00866C62" w:rsidRDefault="00213D00" w:rsidP="00F32358">
      <w:pPr>
        <w:pStyle w:val="aa"/>
        <w:rPr>
          <w:rFonts w:ascii="Times New Roman" w:hAnsi="Times New Roman" w:cs="B Lotus"/>
          <w:sz w:val="20"/>
          <w:rtl/>
        </w:rPr>
      </w:pPr>
      <w:r w:rsidRPr="00776CF8">
        <w:rPr>
          <w:rStyle w:val="Char9"/>
          <w:rFonts w:hint="cs"/>
          <w:rtl/>
        </w:rPr>
        <w:t>«</w:t>
      </w:r>
      <w:r w:rsidRPr="00776CF8">
        <w:rPr>
          <w:rFonts w:hint="cs"/>
          <w:rtl/>
        </w:rPr>
        <w:t>و هنگامی که به یکی از آنان مژده دختر داده می‌شد، صورتش سیاه می‌گردید و مملو از خشم و غضب و غم و اندوه می‌شد. از قوم و قبیله به خاطر این مژد</w:t>
      </w:r>
      <w:r w:rsidR="00671026">
        <w:rPr>
          <w:rFonts w:hint="cs"/>
          <w:rtl/>
        </w:rPr>
        <w:t>ۀ</w:t>
      </w:r>
      <w:r w:rsidRPr="00776CF8">
        <w:rPr>
          <w:rFonts w:hint="cs"/>
          <w:rtl/>
        </w:rPr>
        <w:t xml:space="preserve"> بدی که به او داده می‌شد، خود را پنهان می‌کرد. آیا این ننگ را بر خود بپذیرد و دختر را نگاه دارد و یا او را در زیر خاک زنده به گور سازد؟ هان! چه قضاوت بدی که می‌کردند</w:t>
      </w:r>
      <w:r w:rsidRPr="00776CF8">
        <w:rPr>
          <w:rStyle w:val="Char9"/>
          <w:rFonts w:hint="cs"/>
          <w:rtl/>
        </w:rPr>
        <w:t>»</w:t>
      </w:r>
      <w:r w:rsidR="00776CF8">
        <w:rPr>
          <w:rStyle w:val="Char9"/>
          <w:rFonts w:hint="cs"/>
          <w:rtl/>
        </w:rPr>
        <w:t>.</w:t>
      </w:r>
    </w:p>
    <w:p w:rsidR="00213D00" w:rsidRPr="003B13DA" w:rsidRDefault="00213D00" w:rsidP="00F32358">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بیشتر آنها، زنده به گور کردن دختران بی‌گناه را ترجیح می‌دادند. قرآن، آنان را به خاطر این عمل زشت مورد اعتراض و نکوهش قرار داده و فرموده است</w:t>
      </w:r>
      <w:r w:rsidR="000D449F">
        <w:rPr>
          <w:rFonts w:ascii="Times New Roman" w:hAnsi="Times New Roman" w:cs="IRNazli" w:hint="cs"/>
          <w:sz w:val="22"/>
          <w:szCs w:val="28"/>
          <w:rtl/>
          <w:lang w:bidi="fa-IR"/>
        </w:rPr>
        <w:t>:</w:t>
      </w:r>
    </w:p>
    <w:p w:rsidR="00213D00" w:rsidRPr="00657FE0" w:rsidRDefault="00776CF8" w:rsidP="00F32358">
      <w:pPr>
        <w:pStyle w:val="af"/>
        <w:rPr>
          <w:rFonts w:ascii="Times New Roman" w:cs="B Lotus"/>
          <w:rtl/>
        </w:rPr>
      </w:pPr>
      <w:r w:rsidRPr="00776CF8">
        <w:rPr>
          <w:rFonts w:ascii="Times New Roman" w:cs="Traditional Arabic" w:hint="cs"/>
          <w:sz w:val="32"/>
          <w:rtl/>
        </w:rPr>
        <w:t>﴿</w:t>
      </w:r>
      <w:r w:rsidRPr="00FA4E45">
        <w:rPr>
          <w:rtl/>
        </w:rPr>
        <w:t xml:space="preserve">وَإِذَا </w:t>
      </w:r>
      <w:r w:rsidRPr="00FA4E45">
        <w:rPr>
          <w:rFonts w:hint="cs"/>
          <w:rtl/>
        </w:rPr>
        <w:t>ٱ</w:t>
      </w:r>
      <w:r w:rsidRPr="00FA4E45">
        <w:rPr>
          <w:rFonts w:hint="eastAsia"/>
          <w:rtl/>
        </w:rPr>
        <w:t>لۡمَوۡءُ</w:t>
      </w:r>
      <w:r w:rsidRPr="00FA4E45">
        <w:rPr>
          <w:rFonts w:hint="cs"/>
          <w:rtl/>
        </w:rPr>
        <w:t>ۥ</w:t>
      </w:r>
      <w:r w:rsidRPr="00FA4E45">
        <w:rPr>
          <w:rFonts w:hint="eastAsia"/>
          <w:rtl/>
        </w:rPr>
        <w:t>دَةُ</w:t>
      </w:r>
      <w:r w:rsidRPr="00FA4E45">
        <w:rPr>
          <w:rtl/>
        </w:rPr>
        <w:t xml:space="preserve"> سُئِلَتۡ٨ بِأَيِّ ذَنۢبٖ قُتِلَتۡ٩</w:t>
      </w:r>
      <w:r w:rsidRPr="00776CF8">
        <w:rPr>
          <w:rFonts w:ascii="Times New Roman" w:cs="Traditional Arabic" w:hint="cs"/>
          <w:sz w:val="32"/>
          <w:rtl/>
        </w:rPr>
        <w:t>﴾</w:t>
      </w:r>
      <w:r>
        <w:rPr>
          <w:rFonts w:ascii="Times New Roman" w:cs="IRNazli"/>
          <w:sz w:val="32"/>
          <w:rtl/>
        </w:rPr>
        <w:t xml:space="preserve"> </w:t>
      </w:r>
      <w:r w:rsidRPr="00FA4E45">
        <w:rPr>
          <w:rStyle w:val="Char7"/>
          <w:rtl/>
        </w:rPr>
        <w:t>[الت</w:t>
      </w:r>
      <w:r w:rsidR="00671026">
        <w:rPr>
          <w:rStyle w:val="Char7"/>
          <w:rtl/>
        </w:rPr>
        <w:t>ک</w:t>
      </w:r>
      <w:r w:rsidRPr="00FA4E45">
        <w:rPr>
          <w:rStyle w:val="Char7"/>
          <w:rtl/>
        </w:rPr>
        <w:t>و</w:t>
      </w:r>
      <w:r w:rsidR="00671026">
        <w:rPr>
          <w:rStyle w:val="Char7"/>
          <w:rtl/>
        </w:rPr>
        <w:t>ی</w:t>
      </w:r>
      <w:r w:rsidRPr="00FA4E45">
        <w:rPr>
          <w:rStyle w:val="Char7"/>
          <w:rtl/>
        </w:rPr>
        <w:t>ر: 8-9]</w:t>
      </w:r>
      <w:r w:rsidR="00FA4E45" w:rsidRPr="00FA4E45">
        <w:rPr>
          <w:rStyle w:val="Char7"/>
          <w:rFonts w:hint="cs"/>
          <w:rtl/>
        </w:rPr>
        <w:t>.</w:t>
      </w:r>
    </w:p>
    <w:p w:rsidR="00213D00" w:rsidRPr="00866C62" w:rsidRDefault="00213D00" w:rsidP="00F32358">
      <w:pPr>
        <w:pStyle w:val="aa"/>
        <w:rPr>
          <w:rFonts w:ascii="Times New Roman" w:hAnsi="Times New Roman" w:cs="B Lotus"/>
          <w:sz w:val="20"/>
          <w:rtl/>
        </w:rPr>
      </w:pPr>
      <w:r w:rsidRPr="00FA4E45">
        <w:rPr>
          <w:rStyle w:val="Char9"/>
          <w:rFonts w:hint="cs"/>
          <w:rtl/>
        </w:rPr>
        <w:t>«</w:t>
      </w:r>
      <w:r w:rsidRPr="00AF3717">
        <w:rPr>
          <w:rFonts w:hint="cs"/>
          <w:rtl/>
        </w:rPr>
        <w:t>و وقتی که از دختر زنده به گور شده سؤال شود که به کدام گناه کشته شده است</w:t>
      </w:r>
      <w:r w:rsidRPr="00AF3717">
        <w:rPr>
          <w:rStyle w:val="Char9"/>
          <w:rFonts w:hint="cs"/>
          <w:rtl/>
        </w:rPr>
        <w:t>»</w:t>
      </w:r>
      <w:r w:rsidR="00AF3717" w:rsidRPr="00AF3717">
        <w:rPr>
          <w:rFonts w:hint="cs"/>
          <w:rtl/>
        </w:rPr>
        <w:t>؟</w:t>
      </w:r>
      <w:r w:rsidR="00AF3717">
        <w:rPr>
          <w:rStyle w:val="Char9"/>
          <w:rFonts w:hint="cs"/>
          <w:rtl/>
        </w:rPr>
        <w:t xml:space="preserve"> </w:t>
      </w:r>
    </w:p>
    <w:p w:rsidR="00213D00" w:rsidRPr="003B13DA" w:rsidRDefault="00213D00" w:rsidP="00F32358">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علاوه بر مورد فوق، برخی فرزندان خود را به دلیل فقر و یا از ترس فقر می‌کشتند، اما با ورود اسلام این کار حرام و ممنوع گردید؛ چنانکه خداوند می‌فرماید:</w:t>
      </w:r>
    </w:p>
    <w:p w:rsidR="00213D00" w:rsidRPr="00370184" w:rsidRDefault="00AF5AFF" w:rsidP="00F32358">
      <w:pPr>
        <w:pStyle w:val="af"/>
        <w:rPr>
          <w:rFonts w:ascii="Times New Roman" w:cs="B Lotus"/>
          <w:sz w:val="22"/>
          <w:rtl/>
        </w:rPr>
      </w:pPr>
      <w:r w:rsidRPr="00AF5AFF">
        <w:rPr>
          <w:rFonts w:ascii="Times New Roman" w:cs="Traditional Arabic" w:hint="cs"/>
          <w:sz w:val="32"/>
          <w:rtl/>
        </w:rPr>
        <w:t>﴿</w:t>
      </w:r>
      <w:r w:rsidRPr="00AF5AFF">
        <w:rPr>
          <w:rFonts w:hint="cs"/>
          <w:rtl/>
        </w:rPr>
        <w:t>قُلۡ</w:t>
      </w:r>
      <w:r w:rsidRPr="00AF5AFF">
        <w:rPr>
          <w:rtl/>
        </w:rPr>
        <w:t xml:space="preserve"> </w:t>
      </w:r>
      <w:r w:rsidRPr="00AF5AFF">
        <w:rPr>
          <w:rFonts w:hint="cs"/>
          <w:rtl/>
        </w:rPr>
        <w:t>تَعَالَوۡاْ</w:t>
      </w:r>
      <w:r w:rsidRPr="00AF5AFF">
        <w:rPr>
          <w:rtl/>
        </w:rPr>
        <w:t xml:space="preserve"> </w:t>
      </w:r>
      <w:r w:rsidRPr="00AF5AFF">
        <w:rPr>
          <w:rFonts w:hint="cs"/>
          <w:rtl/>
        </w:rPr>
        <w:t>أَتۡلُ</w:t>
      </w:r>
      <w:r w:rsidRPr="00AF5AFF">
        <w:rPr>
          <w:rtl/>
        </w:rPr>
        <w:t xml:space="preserve"> </w:t>
      </w:r>
      <w:r w:rsidRPr="00AF5AFF">
        <w:rPr>
          <w:rFonts w:hint="cs"/>
          <w:rtl/>
        </w:rPr>
        <w:t>مَا</w:t>
      </w:r>
      <w:r w:rsidRPr="00AF5AFF">
        <w:rPr>
          <w:rtl/>
        </w:rPr>
        <w:t xml:space="preserve"> </w:t>
      </w:r>
      <w:r w:rsidRPr="00AF5AFF">
        <w:rPr>
          <w:rFonts w:hint="cs"/>
          <w:rtl/>
        </w:rPr>
        <w:t>حَرَّمَ</w:t>
      </w:r>
      <w:r w:rsidRPr="00AF5AFF">
        <w:rPr>
          <w:rtl/>
        </w:rPr>
        <w:t xml:space="preserve"> رَبُّكُمۡ عَلَيۡكُمۡۖ أَلَّا تُشۡرِكُواْ بِهِ</w:t>
      </w:r>
      <w:r w:rsidRPr="00AF5AFF">
        <w:rPr>
          <w:rFonts w:hint="cs"/>
          <w:rtl/>
        </w:rPr>
        <w:t>ۦ</w:t>
      </w:r>
      <w:r w:rsidRPr="00AF5AFF">
        <w:rPr>
          <w:rtl/>
        </w:rPr>
        <w:t xml:space="preserve"> شَيۡ‍ٔٗاۖ وَبِ</w:t>
      </w:r>
      <w:r w:rsidRPr="00AF5AFF">
        <w:rPr>
          <w:rFonts w:hint="cs"/>
          <w:rtl/>
        </w:rPr>
        <w:t>ٱ</w:t>
      </w:r>
      <w:r w:rsidRPr="00AF5AFF">
        <w:rPr>
          <w:rFonts w:hint="eastAsia"/>
          <w:rtl/>
        </w:rPr>
        <w:t>لۡوَٰلِدَيۡنِ</w:t>
      </w:r>
      <w:r w:rsidRPr="00AF5AFF">
        <w:rPr>
          <w:rtl/>
        </w:rPr>
        <w:t xml:space="preserve"> إِحۡسَٰنٗاۖ وَلَا تَقۡتُلُوٓاْ أَوۡلَٰدَكُم مِّنۡ إِمۡلَٰقٖ نَّحۡنُ نَرۡزُقُكُمۡ وَإِيَّاهُمۡۖ وَلَا تَقۡرَبُواْ </w:t>
      </w:r>
      <w:r w:rsidRPr="00AF5AFF">
        <w:rPr>
          <w:rFonts w:hint="cs"/>
          <w:rtl/>
        </w:rPr>
        <w:t>ٱ</w:t>
      </w:r>
      <w:r w:rsidRPr="00AF5AFF">
        <w:rPr>
          <w:rFonts w:hint="eastAsia"/>
          <w:rtl/>
        </w:rPr>
        <w:t>لۡفَوَٰحِشَ</w:t>
      </w:r>
      <w:r w:rsidRPr="00AF5AFF">
        <w:rPr>
          <w:rtl/>
        </w:rPr>
        <w:t xml:space="preserve"> مَا ظَهَرَ مِنۡه</w:t>
      </w:r>
      <w:r w:rsidRPr="00AF5AFF">
        <w:rPr>
          <w:rFonts w:hint="eastAsia"/>
          <w:rtl/>
        </w:rPr>
        <w:t>َا</w:t>
      </w:r>
      <w:r w:rsidRPr="00AF5AFF">
        <w:rPr>
          <w:rtl/>
        </w:rPr>
        <w:t xml:space="preserve"> وَمَا بَطَنَۖ وَلَا تَقۡتُلُواْ </w:t>
      </w:r>
      <w:r w:rsidRPr="00AF5AFF">
        <w:rPr>
          <w:rFonts w:hint="cs"/>
          <w:rtl/>
        </w:rPr>
        <w:t>ٱ</w:t>
      </w:r>
      <w:r w:rsidRPr="00AF5AFF">
        <w:rPr>
          <w:rFonts w:hint="eastAsia"/>
          <w:rtl/>
        </w:rPr>
        <w:t>لنَّفۡسَ</w:t>
      </w:r>
      <w:r w:rsidRPr="00AF5AFF">
        <w:rPr>
          <w:rtl/>
        </w:rPr>
        <w:t xml:space="preserve"> </w:t>
      </w:r>
      <w:r w:rsidRPr="00AF5AFF">
        <w:rPr>
          <w:rFonts w:hint="cs"/>
          <w:rtl/>
        </w:rPr>
        <w:t>ٱ</w:t>
      </w:r>
      <w:r w:rsidRPr="00AF5AFF">
        <w:rPr>
          <w:rFonts w:hint="eastAsia"/>
          <w:rtl/>
        </w:rPr>
        <w:t>لَّتِي</w:t>
      </w:r>
      <w:r w:rsidRPr="00AF5AFF">
        <w:rPr>
          <w:rtl/>
        </w:rPr>
        <w:t xml:space="preserve"> حَرَّمَ </w:t>
      </w:r>
      <w:r w:rsidRPr="00AF5AFF">
        <w:rPr>
          <w:rFonts w:hint="cs"/>
          <w:rtl/>
        </w:rPr>
        <w:t>ٱ</w:t>
      </w:r>
      <w:r w:rsidRPr="00AF5AFF">
        <w:rPr>
          <w:rFonts w:hint="eastAsia"/>
          <w:rtl/>
        </w:rPr>
        <w:t>للَّهُ</w:t>
      </w:r>
      <w:r w:rsidRPr="00AF5AFF">
        <w:rPr>
          <w:rtl/>
        </w:rPr>
        <w:t xml:space="preserve"> إِلَّا بِ</w:t>
      </w:r>
      <w:r w:rsidRPr="00AF5AFF">
        <w:rPr>
          <w:rFonts w:hint="cs"/>
          <w:rtl/>
        </w:rPr>
        <w:t>ٱ</w:t>
      </w:r>
      <w:r w:rsidRPr="00AF5AFF">
        <w:rPr>
          <w:rFonts w:hint="eastAsia"/>
          <w:rtl/>
        </w:rPr>
        <w:t>لۡحَقِّۚ</w:t>
      </w:r>
      <w:r w:rsidRPr="00AF5AFF">
        <w:rPr>
          <w:rtl/>
        </w:rPr>
        <w:t xml:space="preserve"> ذَٰلِكُمۡ وَصَّىٰكُم بِهِ</w:t>
      </w:r>
      <w:r w:rsidRPr="00AF5AFF">
        <w:rPr>
          <w:rFonts w:hint="cs"/>
          <w:rtl/>
        </w:rPr>
        <w:t>ۦ</w:t>
      </w:r>
      <w:r w:rsidRPr="00AF5AFF">
        <w:rPr>
          <w:rtl/>
        </w:rPr>
        <w:t xml:space="preserve"> لَعَلَّكُمۡ تَعۡقِلُونَ١٥١</w:t>
      </w:r>
      <w:r w:rsidRPr="00AF5AFF">
        <w:rPr>
          <w:rFonts w:ascii="Times New Roman" w:cs="Traditional Arabic" w:hint="cs"/>
          <w:sz w:val="32"/>
          <w:rtl/>
        </w:rPr>
        <w:t>﴾</w:t>
      </w:r>
      <w:r>
        <w:rPr>
          <w:rFonts w:ascii="Times New Roman" w:cs="IRNazli"/>
          <w:sz w:val="32"/>
          <w:rtl/>
        </w:rPr>
        <w:t xml:space="preserve"> </w:t>
      </w:r>
      <w:r w:rsidRPr="00AF5AFF">
        <w:rPr>
          <w:rStyle w:val="Char7"/>
          <w:rtl/>
        </w:rPr>
        <w:t>[الأنعام: 151]</w:t>
      </w:r>
      <w:r w:rsidRPr="00AF5AFF">
        <w:rPr>
          <w:rStyle w:val="Char7"/>
          <w:rFonts w:hint="cs"/>
          <w:rtl/>
        </w:rPr>
        <w:t>.</w:t>
      </w:r>
    </w:p>
    <w:p w:rsidR="00213D00" w:rsidRPr="00866C62" w:rsidRDefault="00213D00" w:rsidP="00F32358">
      <w:pPr>
        <w:pStyle w:val="aa"/>
        <w:rPr>
          <w:rFonts w:ascii="Times New Roman" w:hAnsi="Times New Roman" w:cs="B Lotus"/>
          <w:sz w:val="20"/>
          <w:rtl/>
        </w:rPr>
      </w:pPr>
      <w:r w:rsidRPr="00AF5AFF">
        <w:rPr>
          <w:rStyle w:val="Char9"/>
          <w:rFonts w:hint="cs"/>
          <w:rtl/>
        </w:rPr>
        <w:t>«</w:t>
      </w:r>
      <w:r w:rsidRPr="00AF5AFF">
        <w:rPr>
          <w:rFonts w:hint="cs"/>
          <w:rtl/>
        </w:rPr>
        <w:t>بگو بیائید تا آنچه را که پروردگارتان برایتان حرام قرار داده است، تلاوت کنم. اینکه با خدا چیزی را شریک نسازید و با پدر و مادر به خوبی رفتار کنید و فرزندانتان را از ترس فقر وگرسنگی نکشید. ما شما را و هم آنان را روزی می‌دهیم و به کارهای فحش و ناسزا نزدیک مشوید. چه ظاهر باشند و چه باطن و پوشیده و نکشید نفسی را که خدا کشتن آن را حرام قرار داده مگر به حق، اینها اموری هستند که خدا شما را بدانها توصیه می‌کند تا بفهمید و بر سر عقل بیائید</w:t>
      </w:r>
      <w:r w:rsidRPr="00AF5AFF">
        <w:rPr>
          <w:rStyle w:val="Char9"/>
          <w:rFonts w:hint="cs"/>
          <w:rtl/>
        </w:rPr>
        <w:t>»</w:t>
      </w:r>
      <w:r w:rsidR="00AF5AFF">
        <w:rPr>
          <w:rStyle w:val="Char9"/>
          <w:rFonts w:hint="cs"/>
          <w:rtl/>
        </w:rPr>
        <w:t>.</w:t>
      </w:r>
    </w:p>
    <w:p w:rsidR="00213D00" w:rsidRPr="003B13DA" w:rsidRDefault="00213D00" w:rsidP="00F32358">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و همچنین خداوند می‌فرماید:</w:t>
      </w:r>
    </w:p>
    <w:p w:rsidR="00213D00" w:rsidRPr="003B13DA" w:rsidRDefault="00AF5AFF" w:rsidP="00F32358">
      <w:pPr>
        <w:pStyle w:val="af"/>
        <w:rPr>
          <w:rFonts w:ascii="Times New Roman" w:cs="IRNazli"/>
          <w:sz w:val="22"/>
          <w:rtl/>
        </w:rPr>
      </w:pPr>
      <w:r w:rsidRPr="00AF5AFF">
        <w:rPr>
          <w:rFonts w:ascii="Times New Roman" w:cs="Traditional Arabic" w:hint="cs"/>
          <w:sz w:val="32"/>
          <w:rtl/>
        </w:rPr>
        <w:t>﴿</w:t>
      </w:r>
      <w:r w:rsidRPr="00AF5AFF">
        <w:rPr>
          <w:rtl/>
        </w:rPr>
        <w:t>وَلَا تَق</w:t>
      </w:r>
      <w:r w:rsidRPr="00AF5AFF">
        <w:rPr>
          <w:rFonts w:hint="cs"/>
          <w:rtl/>
        </w:rPr>
        <w:t>ۡتُلُوٓاْ</w:t>
      </w:r>
      <w:r w:rsidRPr="00AF5AFF">
        <w:rPr>
          <w:rtl/>
        </w:rPr>
        <w:t xml:space="preserve"> </w:t>
      </w:r>
      <w:r w:rsidRPr="00AF5AFF">
        <w:rPr>
          <w:rFonts w:hint="cs"/>
          <w:rtl/>
        </w:rPr>
        <w:t>أَوۡلَٰدَكُمۡ</w:t>
      </w:r>
      <w:r w:rsidRPr="00AF5AFF">
        <w:rPr>
          <w:rtl/>
        </w:rPr>
        <w:t xml:space="preserve"> </w:t>
      </w:r>
      <w:r w:rsidRPr="00AF5AFF">
        <w:rPr>
          <w:rFonts w:hint="cs"/>
          <w:rtl/>
        </w:rPr>
        <w:t>خَشۡيَةَ</w:t>
      </w:r>
      <w:r w:rsidRPr="00AF5AFF">
        <w:rPr>
          <w:rtl/>
        </w:rPr>
        <w:t xml:space="preserve"> </w:t>
      </w:r>
      <w:r w:rsidRPr="00AF5AFF">
        <w:rPr>
          <w:rFonts w:hint="cs"/>
          <w:rtl/>
        </w:rPr>
        <w:t>إِمۡلَٰقٖۖ</w:t>
      </w:r>
      <w:r w:rsidRPr="00AF5AFF">
        <w:rPr>
          <w:rtl/>
        </w:rPr>
        <w:t xml:space="preserve"> </w:t>
      </w:r>
      <w:r w:rsidRPr="00AF5AFF">
        <w:rPr>
          <w:rFonts w:hint="cs"/>
          <w:rtl/>
        </w:rPr>
        <w:t>نَّحۡنُ</w:t>
      </w:r>
      <w:r w:rsidRPr="00AF5AFF">
        <w:rPr>
          <w:rtl/>
        </w:rPr>
        <w:t xml:space="preserve"> </w:t>
      </w:r>
      <w:r w:rsidRPr="00AF5AFF">
        <w:rPr>
          <w:rFonts w:hint="cs"/>
          <w:rtl/>
        </w:rPr>
        <w:t>نَرۡزُقُهُمۡ</w:t>
      </w:r>
      <w:r w:rsidRPr="00AF5AFF">
        <w:rPr>
          <w:rtl/>
        </w:rPr>
        <w:t xml:space="preserve"> </w:t>
      </w:r>
      <w:r w:rsidRPr="00AF5AFF">
        <w:rPr>
          <w:rFonts w:hint="cs"/>
          <w:rtl/>
        </w:rPr>
        <w:t>وَإِيَّاكُمۡۚ</w:t>
      </w:r>
      <w:r w:rsidRPr="00AF5AFF">
        <w:rPr>
          <w:rtl/>
        </w:rPr>
        <w:t xml:space="preserve"> </w:t>
      </w:r>
      <w:r w:rsidRPr="00AF5AFF">
        <w:rPr>
          <w:rFonts w:hint="cs"/>
          <w:rtl/>
        </w:rPr>
        <w:t>إِنَّ</w:t>
      </w:r>
      <w:r w:rsidRPr="00AF5AFF">
        <w:rPr>
          <w:rtl/>
        </w:rPr>
        <w:t xml:space="preserve"> </w:t>
      </w:r>
      <w:r w:rsidRPr="00AF5AFF">
        <w:rPr>
          <w:rFonts w:hint="cs"/>
          <w:rtl/>
        </w:rPr>
        <w:t>قَتۡلَهُمۡ</w:t>
      </w:r>
      <w:r w:rsidRPr="00AF5AFF">
        <w:rPr>
          <w:rtl/>
        </w:rPr>
        <w:t xml:space="preserve"> </w:t>
      </w:r>
      <w:r w:rsidRPr="00AF5AFF">
        <w:rPr>
          <w:rFonts w:hint="cs"/>
          <w:rtl/>
        </w:rPr>
        <w:t>كَانَ</w:t>
      </w:r>
      <w:r w:rsidRPr="00AF5AFF">
        <w:rPr>
          <w:rtl/>
        </w:rPr>
        <w:t xml:space="preserve"> </w:t>
      </w:r>
      <w:r w:rsidRPr="00AF5AFF">
        <w:rPr>
          <w:rFonts w:hint="cs"/>
          <w:rtl/>
        </w:rPr>
        <w:t>خِطۡ‍ٔٗا</w:t>
      </w:r>
      <w:r w:rsidRPr="00AF5AFF">
        <w:rPr>
          <w:rtl/>
        </w:rPr>
        <w:t xml:space="preserve"> </w:t>
      </w:r>
      <w:r w:rsidRPr="00AF5AFF">
        <w:rPr>
          <w:rFonts w:hint="cs"/>
          <w:rtl/>
        </w:rPr>
        <w:t>كَبِيرٗا</w:t>
      </w:r>
      <w:r w:rsidRPr="00AF5AFF">
        <w:rPr>
          <w:rtl/>
        </w:rPr>
        <w:t>٣١</w:t>
      </w:r>
      <w:r w:rsidRPr="00AF5AFF">
        <w:rPr>
          <w:rFonts w:ascii="Times New Roman" w:cs="Traditional Arabic" w:hint="cs"/>
          <w:sz w:val="32"/>
          <w:rtl/>
        </w:rPr>
        <w:t>﴾</w:t>
      </w:r>
      <w:r>
        <w:rPr>
          <w:rFonts w:ascii="Times New Roman" w:cs="IRNazli"/>
          <w:sz w:val="32"/>
          <w:rtl/>
        </w:rPr>
        <w:t xml:space="preserve"> </w:t>
      </w:r>
      <w:r w:rsidRPr="00AF5AFF">
        <w:rPr>
          <w:rStyle w:val="Char7"/>
          <w:rtl/>
        </w:rPr>
        <w:t>[الإسراء: 31]</w:t>
      </w:r>
      <w:r w:rsidRPr="00AF5AFF">
        <w:rPr>
          <w:rStyle w:val="Char7"/>
          <w:rFonts w:hint="cs"/>
          <w:rtl/>
        </w:rPr>
        <w:t>.</w:t>
      </w:r>
    </w:p>
    <w:p w:rsidR="00213D00" w:rsidRPr="00866C62" w:rsidRDefault="00213D00" w:rsidP="00F32358">
      <w:pPr>
        <w:pStyle w:val="aa"/>
        <w:widowControl w:val="0"/>
        <w:rPr>
          <w:rFonts w:ascii="Times New Roman" w:hAnsi="Times New Roman" w:cs="B Lotus"/>
          <w:sz w:val="20"/>
          <w:rtl/>
        </w:rPr>
      </w:pPr>
      <w:r w:rsidRPr="00AF5AFF">
        <w:rPr>
          <w:rStyle w:val="Char9"/>
          <w:rFonts w:hint="cs"/>
          <w:rtl/>
        </w:rPr>
        <w:t>«</w:t>
      </w:r>
      <w:r w:rsidRPr="00AF5AFF">
        <w:rPr>
          <w:rFonts w:hint="cs"/>
          <w:rtl/>
        </w:rPr>
        <w:t>و فرزندان خود را از ترس فقر و تنگدستی نکشید. ما به آنها و هم به شما روزی می‌دهیم. همانا قتل آنان گناه بزرگی است</w:t>
      </w:r>
      <w:r w:rsidRPr="00AF5AFF">
        <w:rPr>
          <w:rStyle w:val="Char9"/>
          <w:rFonts w:hint="cs"/>
          <w:rtl/>
        </w:rPr>
        <w:t>»</w:t>
      </w:r>
      <w:r w:rsidR="00AF5AFF">
        <w:rPr>
          <w:rStyle w:val="Char9"/>
          <w:rFonts w:hint="cs"/>
          <w:rtl/>
        </w:rPr>
        <w:t>.</w:t>
      </w:r>
    </w:p>
    <w:p w:rsidR="00213D00" w:rsidRPr="003B13DA" w:rsidRDefault="00213D00" w:rsidP="00F32358">
      <w:pPr>
        <w:pStyle w:val="StyleComplexBLotus12ptJustifiedFirstline05cmCharCharChar"/>
        <w:widowControl w:val="0"/>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برخی از قبیله‌ها نیز دختران را زنده به گور نمی‌کردند و کسانی مانند زید بن عمرو بن نفیل این کار را زشت می‌دانستند</w:t>
      </w:r>
      <w:r w:rsidRPr="00CA7C13">
        <w:rPr>
          <w:rStyle w:val="FootnoteReference"/>
          <w:rFonts w:cs="IRNazli"/>
          <w:sz w:val="28"/>
          <w:szCs w:val="28"/>
          <w:rtl/>
          <w:lang w:bidi="fa-IR"/>
        </w:rPr>
        <w:footnoteReference w:id="52"/>
      </w:r>
      <w:r w:rsidRPr="003B13DA">
        <w:rPr>
          <w:rFonts w:ascii="Times New Roman" w:hAnsi="Times New Roman" w:cs="IRNazli" w:hint="cs"/>
          <w:sz w:val="22"/>
          <w:szCs w:val="28"/>
          <w:rtl/>
          <w:lang w:bidi="fa-IR"/>
        </w:rPr>
        <w:t xml:space="preserve"> برخی دیگر از قبیله‌ها به زن احترام می‌گذاشتند و نظر او را در ازدواج جویا می‌شدند، زن آزاد عرب از اینکه با کسی غیر از شوهرش همبستر شود، ابا می‌ورزید و شجاعت از نشانه‌های بارز آن بود و دنبال جنگجویان حرکت می‌کرد و آنها را تشویق می‌نمود و در صورت نیاز در جنگ شرکت می‌کرد؛ همچنین زن بادیه‌نشین عرب، با شوهرش در چراندن چهار پایان و آب دادن آنها مشارکت می‌نمود و پشم و مو تهیه می‌نمود و لباس و عبای مردانه می‌بافت و در عین حال پاکدامن بود</w:t>
      </w:r>
      <w:r w:rsidRPr="00CA7C13">
        <w:rPr>
          <w:rStyle w:val="FootnoteReference"/>
          <w:rFonts w:cs="IRNazli"/>
          <w:sz w:val="28"/>
          <w:szCs w:val="28"/>
          <w:rtl/>
          <w:lang w:bidi="fa-IR"/>
        </w:rPr>
        <w:footnoteReference w:id="53"/>
      </w:r>
      <w:r w:rsidR="00F32358">
        <w:rPr>
          <w:rFonts w:ascii="Times New Roman" w:hAnsi="Times New Roman" w:cs="IRNazli" w:hint="cs"/>
          <w:sz w:val="22"/>
          <w:szCs w:val="28"/>
          <w:rtl/>
          <w:lang w:bidi="fa-IR"/>
        </w:rPr>
        <w:t>.</w:t>
      </w:r>
    </w:p>
    <w:p w:rsidR="00213D00" w:rsidRPr="00AA4DE2" w:rsidRDefault="00213D00" w:rsidP="0072736D">
      <w:pPr>
        <w:pStyle w:val="a4"/>
        <w:rPr>
          <w:rtl/>
        </w:rPr>
      </w:pPr>
      <w:bookmarkStart w:id="67" w:name="_Toc134241225"/>
      <w:bookmarkStart w:id="68" w:name="_Toc270033073"/>
      <w:bookmarkStart w:id="69" w:name="_Toc439429563"/>
      <w:r w:rsidRPr="00AA4DE2">
        <w:rPr>
          <w:rFonts w:hint="cs"/>
          <w:rtl/>
        </w:rPr>
        <w:t>4- نکاح</w:t>
      </w:r>
      <w:bookmarkEnd w:id="67"/>
      <w:bookmarkEnd w:id="68"/>
      <w:bookmarkEnd w:id="69"/>
    </w:p>
    <w:p w:rsidR="00213D00" w:rsidRPr="003B13DA" w:rsidRDefault="00213D00" w:rsidP="00AF371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ازدواج در عهد جاهلیت به چندین روش متعارف بود که انجام آن را بر یکدیگر عیب نمی‌گرفتند؛ چنانکه عایشه</w:t>
      </w:r>
      <w:r w:rsidR="00AF3717">
        <w:rPr>
          <w:rStyle w:val="Char5"/>
          <w:rFonts w:cs="CTraditional Arabic" w:hint="cs"/>
          <w:rtl/>
        </w:rPr>
        <w:t>ل</w:t>
      </w:r>
      <w:r w:rsidRPr="003B13DA">
        <w:rPr>
          <w:rFonts w:ascii="Times New Roman" w:hAnsi="Times New Roman" w:cs="IRNazli" w:hint="cs"/>
          <w:sz w:val="22"/>
          <w:szCs w:val="28"/>
          <w:rtl/>
          <w:lang w:bidi="fa-IR"/>
        </w:rPr>
        <w:t>می‌گوید: ازدواج در جاهلیت، به چهار شیوه صورت می‌گرفت؛ شیو</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اول همان ازدواجی بود که امروزه در میان مردم معمول است که مرد به سراغ مردی دیگر می‌رود و از دختر یا زنی که تحت سرپرستی اوست، خواستگاری می‌کند و مهریه آن را می‌پردازد و با او ازدواج می‌کند. شیو</w:t>
      </w:r>
      <w:r w:rsidR="00AF3717">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دوم این بود که مرد به زنش بعد از اینکه از حیض پاک می‌شد، می‌گفت بفرست فلان مرد بیاید و با او آمیزش کن و شوهر آن زن از او دوری می‌کرد و هیچ وقت نزدیکش نمی‌رفت تا اینکه مشخص می‌شد که زن از مردی که با او آمیزش نموده حامله است و چون مشخص می‌شد که حامله است، اگر شوهر دوست داشت با آن آمیزش می‌نمود و این کار را به این خاطر انجام می‌داد که می‌خواست فرزندی از نظر طبقات اجتماعی نجیب‌تر داشته باشد و به این نوع ازدواج، استبضاع می‌گفتند؛ یعنی، طلب آمیزش تا زن حامله شود.</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شیو</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دیگر از این قرار بود که گروهی از مردان که تعداد آنها کمتر از ده نفر بود، جمع می‌شدند و با یک زن آمیزش می‌کردند. بعد از این زن، حامله می‌شد و وضع حمل می‌کرد. کسی را به دنبال آن مردان می‌فرستاد و هیچ یک از آنان نمی‌توانست از حضور پیدا نکردن نزد آن زن خودداری کند. آن گاه رو به یکی می‌کرد و می‌گفت: این فرزند متعلق به تو می‌باشد و او نیز راهی جز پذیرفتن فرزند نداشت.</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چهارمین شیو</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ازدواج از این قرار بود که بعضی از زنان پرچم</w:t>
      </w:r>
      <w:r w:rsidR="00F32358">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های خاصی روی بام خانه‌هایشان نصب می‌کردند و هر کس نزد آن زن می‌رفت برای او مانعی از نظر آمیزش جنسی وجود نداشت. بعد از اینکه فرزندی به دنیا می‌آوردند، او را به یکی از کسانی که با او آمیزش کرده بودند و از نظر قیافه با نوزاد شبیه بود، نسبت می‌دادند.</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اوضاع اجتماعی جامع</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دوران جاهلیت تا قبل از ورود اسلام چنین بود، امّا اسلام تنها یک نوع ازدواج را جایز دانست و سه نوع ازدواج دیگر را باطل نمود</w:t>
      </w:r>
      <w:r w:rsidRPr="00CA7C13">
        <w:rPr>
          <w:rStyle w:val="FootnoteReference"/>
          <w:rFonts w:cs="IRNazli"/>
          <w:sz w:val="28"/>
          <w:szCs w:val="28"/>
          <w:rtl/>
          <w:lang w:bidi="fa-IR"/>
        </w:rPr>
        <w:footnoteReference w:id="54"/>
      </w:r>
      <w:r w:rsidR="00AD533A">
        <w:rPr>
          <w:rFonts w:ascii="Times New Roman" w:hAnsi="Times New Roman" w:cs="IRNazli" w:hint="cs"/>
          <w:sz w:val="22"/>
          <w:szCs w:val="28"/>
          <w:rtl/>
          <w:lang w:bidi="fa-IR"/>
        </w:rPr>
        <w:t>.</w:t>
      </w:r>
    </w:p>
    <w:p w:rsidR="00213D00" w:rsidRDefault="00213D00" w:rsidP="008C0D67">
      <w:pPr>
        <w:pStyle w:val="StyleComplexBLotus12ptJustifiedFirstline05cmCharCharChar"/>
        <w:tabs>
          <w:tab w:val="right" w:pos="582"/>
        </w:tabs>
        <w:spacing w:line="240" w:lineRule="auto"/>
        <w:rPr>
          <w:rFonts w:ascii="Times New Roman" w:hAnsi="Times New Roman" w:cs="B Mitra"/>
          <w:sz w:val="32"/>
          <w:szCs w:val="32"/>
          <w:rtl/>
          <w:lang w:bidi="fa-IR"/>
        </w:rPr>
      </w:pPr>
      <w:r w:rsidRPr="003B13DA">
        <w:rPr>
          <w:rFonts w:ascii="Times New Roman" w:hAnsi="Times New Roman" w:cs="IRNazli" w:hint="cs"/>
          <w:sz w:val="22"/>
          <w:szCs w:val="28"/>
          <w:rtl/>
          <w:lang w:bidi="fa-IR"/>
        </w:rPr>
        <w:t>برخی از علما انواع دیگری از ازدواج</w:t>
      </w:r>
      <w:r w:rsidR="00AD533A">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های جاهلی را بیان کرده‌اند که عایشه بیان نکرده است، مانند نکاح (خدن) که خداوند در قرآن به آن اشاره نموده است:</w:t>
      </w:r>
    </w:p>
    <w:p w:rsidR="00213D00" w:rsidRPr="00E72164" w:rsidRDefault="00AD533A" w:rsidP="0047463F">
      <w:pPr>
        <w:pStyle w:val="af"/>
        <w:rPr>
          <w:rFonts w:ascii="Times New Roman"/>
          <w:sz w:val="32"/>
          <w:szCs w:val="32"/>
          <w:rtl/>
        </w:rPr>
      </w:pPr>
      <w:r w:rsidRPr="00AD533A">
        <w:rPr>
          <w:rFonts w:ascii="Times New Roman" w:cs="Traditional Arabic" w:hint="cs"/>
          <w:sz w:val="32"/>
          <w:rtl/>
        </w:rPr>
        <w:t>﴿</w:t>
      </w:r>
      <w:r w:rsidRPr="00AD533A">
        <w:rPr>
          <w:rtl/>
        </w:rPr>
        <w:t>وَلَا مُتَّخِذَ</w:t>
      </w:r>
      <w:r w:rsidRPr="00AD533A">
        <w:rPr>
          <w:rFonts w:hint="cs"/>
          <w:rtl/>
        </w:rPr>
        <w:t>ٰتِ</w:t>
      </w:r>
      <w:r w:rsidRPr="00AD533A">
        <w:rPr>
          <w:rtl/>
        </w:rPr>
        <w:t xml:space="preserve"> </w:t>
      </w:r>
      <w:r w:rsidR="0047463F">
        <w:rPr>
          <w:rFonts w:hint="cs"/>
          <w:rtl/>
        </w:rPr>
        <w:t>أَخۡدَانٖ</w:t>
      </w:r>
      <w:r w:rsidRPr="00AD533A">
        <w:rPr>
          <w:rFonts w:ascii="Times New Roman" w:cs="Traditional Arabic" w:hint="cs"/>
          <w:sz w:val="32"/>
          <w:rtl/>
        </w:rPr>
        <w:t>﴾</w:t>
      </w:r>
      <w:r>
        <w:rPr>
          <w:rFonts w:ascii="Times New Roman" w:cs="IRNazli"/>
          <w:sz w:val="32"/>
          <w:rtl/>
        </w:rPr>
        <w:t xml:space="preserve"> </w:t>
      </w:r>
      <w:r w:rsidRPr="00AD533A">
        <w:rPr>
          <w:rStyle w:val="Char7"/>
          <w:rtl/>
        </w:rPr>
        <w:t>[النساء: 25]</w:t>
      </w:r>
      <w:r w:rsidRPr="00AD533A">
        <w:rPr>
          <w:rStyle w:val="Char7"/>
          <w:rFonts w:hint="cs"/>
          <w:rtl/>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عقید</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آنها بر این بود که اگر روابط زن و مرد پوشیده انجام بگیرد، اشکالی ندارد، امّا به صورت آشکارا مورد نکوهش است و این کار به زنا نزدیک‌تر است تا ازدواج. همچنین ازدواج موقت یا متعه و نکاح بدل که مردی به مردی دیگر می‌گفت: تو با زن من آمیزش کن و من با زن تو آمیزش می‌کنم، نیز رواج داشت</w:t>
      </w:r>
      <w:r w:rsidRPr="00CA7C13">
        <w:rPr>
          <w:rStyle w:val="FootnoteReference"/>
          <w:rFonts w:cs="IRNazli"/>
          <w:sz w:val="28"/>
          <w:szCs w:val="28"/>
          <w:rtl/>
          <w:lang w:bidi="fa-IR"/>
        </w:rPr>
        <w:footnoteReference w:id="55"/>
      </w:r>
      <w:r w:rsidR="00173EB1">
        <w:rPr>
          <w:rFonts w:ascii="Times New Roman" w:hAnsi="Times New Roman" w:cs="IRNazli"/>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از جمله ازدواجهای باطل، نکاح شغار بود؛ یعنی، اینکه مردی دخترش را به ازدواج مرد دیگری می‌داد تا او نیز دخترش را به ازدواج او در بیاورد و در این صورت نیازی به پرداخت مهریه نبود</w:t>
      </w:r>
      <w:r w:rsidRPr="00CA7C13">
        <w:rPr>
          <w:rStyle w:val="FootnoteReference"/>
          <w:rFonts w:cs="IRNazli"/>
          <w:sz w:val="28"/>
          <w:szCs w:val="28"/>
          <w:rtl/>
          <w:lang w:bidi="fa-IR"/>
        </w:rPr>
        <w:footnoteReference w:id="56"/>
      </w:r>
      <w:r w:rsidR="00173EB1">
        <w:rPr>
          <w:rFonts w:ascii="Times New Roman" w:hAnsi="Times New Roman" w:cs="IRNazli"/>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همچنین اعراب به نکاح در آوردن دو خواهر را در عقد یک مرد جایز می‌دانستند و مرد می‌توانست با زنان بی‌شماری ازدواج نماید و هیچ حد و اندازه‌ای نداشت</w:t>
      </w:r>
      <w:r w:rsidRPr="00CA7C13">
        <w:rPr>
          <w:rStyle w:val="FootnoteReference"/>
          <w:rFonts w:cs="IRNazli"/>
          <w:sz w:val="28"/>
          <w:szCs w:val="28"/>
          <w:rtl/>
          <w:lang w:bidi="fa-IR"/>
        </w:rPr>
        <w:footnoteReference w:id="57"/>
      </w:r>
      <w:r w:rsidRPr="003B13DA">
        <w:rPr>
          <w:rFonts w:ascii="Times New Roman" w:hAnsi="Times New Roman" w:cs="IRNazli" w:hint="cs"/>
          <w:sz w:val="22"/>
          <w:szCs w:val="28"/>
          <w:rtl/>
          <w:lang w:bidi="fa-IR"/>
        </w:rPr>
        <w:t xml:space="preserve"> اما اسلام تعدد زوجات را حرام دانست و در صورتی که شوهر بتواند مخارج آنها را تأمین نماید و بین آنها به عدالت رفتار نماید، تعداد آنان را به چهار زن محدود نمود، امّا اگر بیم این را داشته باشد که نتواند میان زنان خود به انصاف رفتار نماید، باید به یکی بسنده کند. همچنین اعراب در دوران جاهلیت به رفتار عادلانه میان زنان پایبند نبودند و حقوق زنان را پایمال می‌کردند امّا با ورود اسلام، خداوند به رفتار عادلانه و مناسب توصیه فرمود و برای آنها حقوقی مقرر کرد که هرگز چنین تصوری هم نمی‌کردند</w:t>
      </w:r>
      <w:r w:rsidRPr="00CA7C13">
        <w:rPr>
          <w:rStyle w:val="FootnoteReference"/>
          <w:rFonts w:cs="IRNazli"/>
          <w:sz w:val="28"/>
          <w:szCs w:val="28"/>
          <w:rtl/>
          <w:lang w:bidi="fa-IR"/>
        </w:rPr>
        <w:footnoteReference w:id="58"/>
      </w:r>
      <w:r w:rsidR="00173EB1">
        <w:rPr>
          <w:rFonts w:ascii="Times New Roman" w:hAnsi="Times New Roman" w:cs="IRNazli"/>
          <w:sz w:val="22"/>
          <w:szCs w:val="28"/>
          <w:lang w:bidi="fa-IR"/>
        </w:rPr>
        <w:t>.</w:t>
      </w:r>
    </w:p>
    <w:p w:rsidR="00213D00" w:rsidRPr="00AA4DE2" w:rsidRDefault="00213D00" w:rsidP="0072736D">
      <w:pPr>
        <w:pStyle w:val="a4"/>
        <w:rPr>
          <w:rtl/>
        </w:rPr>
      </w:pPr>
      <w:bookmarkStart w:id="70" w:name="_Toc134241226"/>
      <w:bookmarkStart w:id="71" w:name="_Toc270033074"/>
      <w:bookmarkStart w:id="72" w:name="_Toc439429564"/>
      <w:r w:rsidRPr="00AA4DE2">
        <w:rPr>
          <w:rFonts w:hint="cs"/>
          <w:rtl/>
        </w:rPr>
        <w:t>5- طلاق</w:t>
      </w:r>
      <w:bookmarkEnd w:id="70"/>
      <w:bookmarkEnd w:id="71"/>
      <w:bookmarkEnd w:id="72"/>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اعراب در هنگام طلاق دادن زنان خود، پایبند تعداد معینی در طلاق نبودند. مرد، زنش را طلاق می‌داد و مراجعه می‌کرد و برای همیشه چنین می‌کرد و در صدر اسلام به همین شیوه عمل می‌شد تا اینکه خداوند، این آیه را نازل کرد:</w:t>
      </w:r>
    </w:p>
    <w:p w:rsidR="00213D00" w:rsidRPr="00657FE0" w:rsidRDefault="00AD533A" w:rsidP="00AD533A">
      <w:pPr>
        <w:pStyle w:val="af"/>
        <w:rPr>
          <w:rFonts w:ascii="Times New Roman" w:cs="B Lotus"/>
          <w:rtl/>
        </w:rPr>
      </w:pPr>
      <w:r w:rsidRPr="00AD533A">
        <w:rPr>
          <w:rFonts w:ascii="Times New Roman" w:cs="Traditional Arabic" w:hint="cs"/>
          <w:sz w:val="32"/>
          <w:rtl/>
        </w:rPr>
        <w:t>﴿</w:t>
      </w:r>
      <w:r w:rsidRPr="00AD533A">
        <w:rPr>
          <w:rFonts w:hint="cs"/>
          <w:rtl/>
        </w:rPr>
        <w:t>ٱ</w:t>
      </w:r>
      <w:r w:rsidRPr="00AD533A">
        <w:rPr>
          <w:rFonts w:hint="eastAsia"/>
          <w:rtl/>
        </w:rPr>
        <w:t>لطَّلَٰقُ</w:t>
      </w:r>
      <w:r w:rsidRPr="00AD533A">
        <w:rPr>
          <w:rtl/>
        </w:rPr>
        <w:t xml:space="preserve"> مَرَّتَانِۖ فَإِمۡسَاكُۢ بِمَعۡرُوفٍ أَوۡ تَسۡرِيحُۢ بِإِحۡسَٰنٖۗ وَلَا يَحِلُّ لَكُمۡ أَن تَأۡخُذُواْ مِمَّآ ءَاتَيۡتُمُوهُنَّ شَيۡ‍ًٔا إِلَّآ أَن يَخَافَآ أَلَّا يُقِيمَا حُدُودَ </w:t>
      </w:r>
      <w:r w:rsidRPr="00AD533A">
        <w:rPr>
          <w:rFonts w:hint="cs"/>
          <w:rtl/>
        </w:rPr>
        <w:t>ٱ</w:t>
      </w:r>
      <w:r w:rsidRPr="00AD533A">
        <w:rPr>
          <w:rFonts w:hint="eastAsia"/>
          <w:rtl/>
        </w:rPr>
        <w:t>للَّهِۖ</w:t>
      </w:r>
      <w:r w:rsidRPr="00AD533A">
        <w:rPr>
          <w:rtl/>
        </w:rPr>
        <w:t xml:space="preserve"> فَإِنۡ خِفۡتُمۡ أَلَّا يُقِيمَا حُدُودَ </w:t>
      </w:r>
      <w:r w:rsidRPr="00AD533A">
        <w:rPr>
          <w:rFonts w:hint="cs"/>
          <w:rtl/>
        </w:rPr>
        <w:t>ٱ</w:t>
      </w:r>
      <w:r w:rsidRPr="00AD533A">
        <w:rPr>
          <w:rFonts w:hint="eastAsia"/>
          <w:rtl/>
        </w:rPr>
        <w:t>للَّهِ</w:t>
      </w:r>
      <w:r w:rsidRPr="00AD533A">
        <w:rPr>
          <w:rtl/>
        </w:rPr>
        <w:t xml:space="preserve"> فَل</w:t>
      </w:r>
      <w:r w:rsidRPr="00AD533A">
        <w:rPr>
          <w:rFonts w:hint="eastAsia"/>
          <w:rtl/>
        </w:rPr>
        <w:t>َا</w:t>
      </w:r>
      <w:r w:rsidRPr="00AD533A">
        <w:rPr>
          <w:rtl/>
        </w:rPr>
        <w:t xml:space="preserve"> جُنَاحَ عَلَيۡهِمَا فِيمَا </w:t>
      </w:r>
      <w:r w:rsidRPr="00AD533A">
        <w:rPr>
          <w:rFonts w:hint="cs"/>
          <w:rtl/>
        </w:rPr>
        <w:t>ٱ</w:t>
      </w:r>
      <w:r w:rsidRPr="00AD533A">
        <w:rPr>
          <w:rFonts w:hint="eastAsia"/>
          <w:rtl/>
        </w:rPr>
        <w:t>فۡتَدَتۡ</w:t>
      </w:r>
      <w:r w:rsidRPr="00AD533A">
        <w:rPr>
          <w:rtl/>
        </w:rPr>
        <w:t xml:space="preserve"> بِهِ</w:t>
      </w:r>
      <w:r w:rsidRPr="00AD533A">
        <w:rPr>
          <w:rFonts w:hint="cs"/>
          <w:rtl/>
        </w:rPr>
        <w:t>ۦۗ</w:t>
      </w:r>
      <w:r w:rsidRPr="00AD533A">
        <w:rPr>
          <w:rtl/>
        </w:rPr>
        <w:t xml:space="preserve"> تِلۡكَ حُدُودُ </w:t>
      </w:r>
      <w:r w:rsidRPr="00AD533A">
        <w:rPr>
          <w:rFonts w:hint="cs"/>
          <w:rtl/>
        </w:rPr>
        <w:t>ٱ</w:t>
      </w:r>
      <w:r w:rsidRPr="00AD533A">
        <w:rPr>
          <w:rFonts w:hint="eastAsia"/>
          <w:rtl/>
        </w:rPr>
        <w:t>للَّهِ</w:t>
      </w:r>
      <w:r w:rsidRPr="00AD533A">
        <w:rPr>
          <w:rtl/>
        </w:rPr>
        <w:t xml:space="preserve"> فَلَا تَعۡتَدُوهَاۚ وَمَن يَتَعَدَّ حُدُودَ </w:t>
      </w:r>
      <w:r w:rsidRPr="00AD533A">
        <w:rPr>
          <w:rFonts w:hint="cs"/>
          <w:rtl/>
        </w:rPr>
        <w:t>ٱ</w:t>
      </w:r>
      <w:r w:rsidRPr="00AD533A">
        <w:rPr>
          <w:rFonts w:hint="eastAsia"/>
          <w:rtl/>
        </w:rPr>
        <w:t>للَّهِ</w:t>
      </w:r>
      <w:r w:rsidRPr="00AD533A">
        <w:rPr>
          <w:rtl/>
        </w:rPr>
        <w:t xml:space="preserve"> فَأُوْلَٰٓئِكَ هُمُ </w:t>
      </w:r>
      <w:r w:rsidRPr="00AD533A">
        <w:rPr>
          <w:rFonts w:hint="cs"/>
          <w:rtl/>
        </w:rPr>
        <w:t>ٱ</w:t>
      </w:r>
      <w:r w:rsidRPr="00AD533A">
        <w:rPr>
          <w:rFonts w:hint="eastAsia"/>
          <w:rtl/>
        </w:rPr>
        <w:t>لظَّٰلِمُونَ</w:t>
      </w:r>
      <w:r w:rsidRPr="00AD533A">
        <w:rPr>
          <w:rtl/>
        </w:rPr>
        <w:t>٢٢٩</w:t>
      </w:r>
      <w:r w:rsidRPr="00AD533A">
        <w:rPr>
          <w:rFonts w:ascii="Times New Roman" w:cs="Traditional Arabic" w:hint="cs"/>
          <w:sz w:val="32"/>
          <w:rtl/>
        </w:rPr>
        <w:t>﴾</w:t>
      </w:r>
      <w:r>
        <w:rPr>
          <w:rFonts w:ascii="Times New Roman" w:cs="IRNazli"/>
          <w:sz w:val="32"/>
          <w:rtl/>
        </w:rPr>
        <w:t xml:space="preserve"> </w:t>
      </w:r>
      <w:r w:rsidRPr="00AD533A">
        <w:rPr>
          <w:rStyle w:val="Char7"/>
          <w:rtl/>
        </w:rPr>
        <w:t>[البقرة: 229]</w:t>
      </w:r>
      <w:r w:rsidRPr="00AD533A">
        <w:rPr>
          <w:rStyle w:val="Char7"/>
          <w:rFonts w:hint="cs"/>
          <w:rtl/>
        </w:rPr>
        <w:t>.</w:t>
      </w:r>
    </w:p>
    <w:p w:rsidR="00213D00" w:rsidRPr="00E72164" w:rsidRDefault="00213D00" w:rsidP="00AD533A">
      <w:pPr>
        <w:pStyle w:val="aa"/>
        <w:rPr>
          <w:rFonts w:ascii="Times New Roman" w:hAnsi="Times New Roman" w:cs="B Lotus"/>
          <w:sz w:val="20"/>
          <w:rtl/>
        </w:rPr>
      </w:pPr>
      <w:r w:rsidRPr="00AD533A">
        <w:rPr>
          <w:rStyle w:val="Char9"/>
          <w:rFonts w:hint="cs"/>
          <w:rtl/>
        </w:rPr>
        <w:t>«</w:t>
      </w:r>
      <w:r w:rsidRPr="00AD533A">
        <w:rPr>
          <w:rFonts w:hint="cs"/>
          <w:rtl/>
        </w:rPr>
        <w:t>طلاق (رجعی) دوبار است. بعد از آن یا نگهداری به گونه‌ای شایسته و یا رها کردن با نیکی است و برای شما حلال نیست که چیزی از آنچه بدیشان داده‌اید، باز پس بگیرید. مگر اینکه (طرفین) بترسند که نتوانند حدود خدا را پا برجا دارند. پس اگر بیم داشتید که حدود الهی را رعایت نکنند، گناهی برایشان نیست که زن فدیه و عوضی بپردازد. اینها حدود و مرزهای (شرعی) الهی است و از آنها تجاوز مکنید و هر کس از آن تجاوز کند، بی‌گمان چنین کسانی ستمگراند</w:t>
      </w:r>
      <w:r w:rsidRPr="00AD533A">
        <w:rPr>
          <w:rStyle w:val="Char9"/>
          <w:rFonts w:hint="cs"/>
          <w:rtl/>
        </w:rPr>
        <w:t>»</w:t>
      </w:r>
      <w:r w:rsidR="00AD533A">
        <w:rPr>
          <w:rStyle w:val="Char9"/>
          <w:rFonts w:hint="cs"/>
          <w:rtl/>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اسلام، تعداد طلاقها را نیز محدود نمود و به شوهر فرصتی داد تا پس از یک و یا دو طلاق به بررسی کار خود بپردازد و اگر صلاح دانست دوباره به زنش رجوع کند، امّا با طلاق دادن برای بار سوم پیوند نکاح کاملاً گسسته می‌شود و زن برای شوهر حلال نخواهد بود مگر اینکه با شوهری دیگر ازدواج کند و آن شوهر او را طلاق بدهد، آن گاه برای شوهر اولی حلال می‌شود؛ چنانکه در قرآن کریم آمده است:</w:t>
      </w:r>
    </w:p>
    <w:p w:rsidR="00213D00" w:rsidRPr="00657FE0" w:rsidRDefault="00AD533A" w:rsidP="00AD533A">
      <w:pPr>
        <w:pStyle w:val="af"/>
        <w:rPr>
          <w:rFonts w:ascii="Times New Roman" w:cs="B Lotus"/>
          <w:rtl/>
        </w:rPr>
      </w:pPr>
      <w:r w:rsidRPr="00AD533A">
        <w:rPr>
          <w:rFonts w:ascii="Times New Roman" w:cs="Traditional Arabic" w:hint="cs"/>
          <w:sz w:val="32"/>
          <w:rtl/>
        </w:rPr>
        <w:t>﴿</w:t>
      </w:r>
      <w:r w:rsidRPr="00AD533A">
        <w:rPr>
          <w:rtl/>
        </w:rPr>
        <w:t>فَإِن طَلَّقَهَا فَلَا تَحِلُّ لَهُ</w:t>
      </w:r>
      <w:r w:rsidRPr="00AD533A">
        <w:rPr>
          <w:rFonts w:hint="cs"/>
          <w:rtl/>
        </w:rPr>
        <w:t>ۥ</w:t>
      </w:r>
      <w:r w:rsidRPr="00AD533A">
        <w:rPr>
          <w:rtl/>
        </w:rPr>
        <w:t xml:space="preserve"> مِنۢ بَعۡدُ حَتَّىٰ تَنكِحَ زَوۡجًا غَيۡرَهُ</w:t>
      </w:r>
      <w:r w:rsidRPr="00AD533A">
        <w:rPr>
          <w:rFonts w:hint="cs"/>
          <w:rtl/>
        </w:rPr>
        <w:t>ۥۗ</w:t>
      </w:r>
      <w:r w:rsidRPr="00AD533A">
        <w:rPr>
          <w:rtl/>
        </w:rPr>
        <w:t xml:space="preserve"> فَإِن طَلَّقَهَا فَلَا جُنَاحَ عَلَيۡهِمَآ أَن يَتَرَاجَعَآ إِن ظَنَّآ أَن يُقِيمَا حُدُودَ </w:t>
      </w:r>
      <w:r w:rsidRPr="00AD533A">
        <w:rPr>
          <w:rFonts w:hint="cs"/>
          <w:rtl/>
        </w:rPr>
        <w:t>ٱ</w:t>
      </w:r>
      <w:r w:rsidRPr="00AD533A">
        <w:rPr>
          <w:rFonts w:hint="eastAsia"/>
          <w:rtl/>
        </w:rPr>
        <w:t>للَّهِۗ</w:t>
      </w:r>
      <w:r w:rsidRPr="00AD533A">
        <w:rPr>
          <w:rtl/>
        </w:rPr>
        <w:t xml:space="preserve"> وَتِلۡكَ حُدُودُ </w:t>
      </w:r>
      <w:r w:rsidRPr="00AD533A">
        <w:rPr>
          <w:rFonts w:hint="cs"/>
          <w:rtl/>
        </w:rPr>
        <w:t>ٱ</w:t>
      </w:r>
      <w:r w:rsidRPr="00AD533A">
        <w:rPr>
          <w:rFonts w:hint="eastAsia"/>
          <w:rtl/>
        </w:rPr>
        <w:t>للَّهِ</w:t>
      </w:r>
      <w:r w:rsidRPr="00AD533A">
        <w:rPr>
          <w:rtl/>
        </w:rPr>
        <w:t xml:space="preserve"> يُبَيِّنُهَا لِقَوۡمٖ يَعۡلَمُونَ٢٣٠</w:t>
      </w:r>
      <w:r w:rsidRPr="00AD533A">
        <w:rPr>
          <w:rFonts w:ascii="Times New Roman" w:cs="Traditional Arabic" w:hint="cs"/>
          <w:sz w:val="32"/>
          <w:rtl/>
        </w:rPr>
        <w:t>﴾</w:t>
      </w:r>
      <w:r>
        <w:rPr>
          <w:rFonts w:ascii="Times New Roman" w:cs="IRNazli"/>
          <w:sz w:val="32"/>
          <w:rtl/>
        </w:rPr>
        <w:t xml:space="preserve"> </w:t>
      </w:r>
      <w:r w:rsidRPr="00AD533A">
        <w:rPr>
          <w:rStyle w:val="Char7"/>
          <w:rtl/>
        </w:rPr>
        <w:t>[البقرة: 230]</w:t>
      </w:r>
      <w:r w:rsidRPr="00AD533A">
        <w:rPr>
          <w:rStyle w:val="Char7"/>
          <w:rFonts w:hint="cs"/>
          <w:rtl/>
        </w:rPr>
        <w:t>.</w:t>
      </w:r>
    </w:p>
    <w:p w:rsidR="00213D00" w:rsidRPr="00E72164" w:rsidRDefault="00213D00" w:rsidP="00AD533A">
      <w:pPr>
        <w:pStyle w:val="aa"/>
        <w:rPr>
          <w:rFonts w:ascii="Times New Roman" w:hAnsi="Times New Roman" w:cs="B Lotus"/>
          <w:sz w:val="20"/>
          <w:rtl/>
        </w:rPr>
      </w:pPr>
      <w:r w:rsidRPr="00AD533A">
        <w:rPr>
          <w:rStyle w:val="Char9"/>
          <w:rFonts w:hint="cs"/>
          <w:rtl/>
        </w:rPr>
        <w:t>«</w:t>
      </w:r>
      <w:r w:rsidRPr="00AD533A">
        <w:rPr>
          <w:rFonts w:hint="cs"/>
          <w:rtl/>
        </w:rPr>
        <w:t>بعد از آن اگر طلاقش داد، برایش حلال نمی‌شود مگر اینکه با شوهری دیگر ازدواج بکند؛ اگر او طلاقش داد، پس بر آنان باکی نیست که دوباره با هم ازدواج بکنند؛ اگر به گمانشان می‌توانند حدود خدا را رعایت بکنند و این حدود خداوند است که برای ملتی که می‌دا</w:t>
      </w:r>
      <w:r w:rsidR="00AD533A">
        <w:rPr>
          <w:rFonts w:hint="cs"/>
          <w:rtl/>
        </w:rPr>
        <w:t>نند و درک می‌کنند، بیان می‌دارد</w:t>
      </w:r>
      <w:r w:rsidRPr="00AD533A">
        <w:rPr>
          <w:rStyle w:val="Char9"/>
          <w:rFonts w:hint="cs"/>
          <w:rtl/>
        </w:rPr>
        <w:t>»</w:t>
      </w:r>
      <w:r w:rsidR="00AD533A">
        <w:rPr>
          <w:rStyle w:val="Char9"/>
          <w:rFonts w:hint="cs"/>
          <w:rtl/>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در دوران جاهلیت از جمله مواردی که زن را بر مرد حرام می‌ساخت، ظهار بود. ظهار یعنی شوهر به زنش می‌گفت: تو برای من چون پشت مادرم هستی و چنین حرفی برای همیشه زن را برای شوهرش حرام می‌نمود، امّا اسلام ظهار را سخنی زشت و بی‌پایه معرفی کرد و به شوهر راهی برای خروج از این مخمصه نشان داد و آن اینکه شوهر کفاره بپردازد. خداوند می‌فرماید:</w:t>
      </w:r>
    </w:p>
    <w:p w:rsidR="00213D00" w:rsidRPr="00657FE0" w:rsidRDefault="00585B59" w:rsidP="00585B59">
      <w:pPr>
        <w:pStyle w:val="af"/>
        <w:rPr>
          <w:rFonts w:ascii="Times New Roman" w:cs="B Lotus"/>
          <w:rtl/>
        </w:rPr>
      </w:pPr>
      <w:r w:rsidRPr="00585B59">
        <w:rPr>
          <w:rFonts w:ascii="Times New Roman" w:cs="Traditional Arabic" w:hint="cs"/>
          <w:sz w:val="32"/>
          <w:rtl/>
        </w:rPr>
        <w:t>﴿</w:t>
      </w:r>
      <w:r w:rsidRPr="00585B59">
        <w:rPr>
          <w:rFonts w:hint="cs"/>
          <w:rtl/>
        </w:rPr>
        <w:t>ٱ</w:t>
      </w:r>
      <w:r w:rsidRPr="00585B59">
        <w:rPr>
          <w:rFonts w:hint="eastAsia"/>
          <w:rtl/>
        </w:rPr>
        <w:t>لَّذِينَ</w:t>
      </w:r>
      <w:r w:rsidRPr="00585B59">
        <w:rPr>
          <w:rtl/>
        </w:rPr>
        <w:t xml:space="preserve"> يُظَٰهِرُونَ مِنكُم مِّن نِّسَآئِهِم مَّا هُنَّ أُمَّهَٰتِهِمۡۖ إِنۡ أُمَّهَٰتُهُمۡ إِلَّا </w:t>
      </w:r>
      <w:r w:rsidRPr="00585B59">
        <w:rPr>
          <w:rFonts w:hint="cs"/>
          <w:rtl/>
        </w:rPr>
        <w:t>ٱ</w:t>
      </w:r>
      <w:r w:rsidRPr="00585B59">
        <w:rPr>
          <w:rFonts w:hint="eastAsia"/>
          <w:rtl/>
        </w:rPr>
        <w:t>لَّٰٓـِٔي</w:t>
      </w:r>
      <w:r w:rsidRPr="00585B59">
        <w:rPr>
          <w:rtl/>
        </w:rPr>
        <w:t xml:space="preserve"> وَلَدۡنَهُمۡۚ وَإِنَّهُمۡ لَيَقُولُونَ مُنكَرٗا مِّنَ </w:t>
      </w:r>
      <w:r w:rsidRPr="00585B59">
        <w:rPr>
          <w:rFonts w:hint="cs"/>
          <w:rtl/>
        </w:rPr>
        <w:t>ٱ</w:t>
      </w:r>
      <w:r w:rsidRPr="00585B59">
        <w:rPr>
          <w:rFonts w:hint="eastAsia"/>
          <w:rtl/>
        </w:rPr>
        <w:t>لۡقَوۡلِ</w:t>
      </w:r>
      <w:r w:rsidRPr="00585B59">
        <w:rPr>
          <w:rtl/>
        </w:rPr>
        <w:t xml:space="preserve"> وَزُورٗاۚ وَإِنَّ </w:t>
      </w:r>
      <w:r w:rsidRPr="00585B59">
        <w:rPr>
          <w:rFonts w:hint="cs"/>
          <w:rtl/>
        </w:rPr>
        <w:t>ٱ</w:t>
      </w:r>
      <w:r w:rsidRPr="00585B59">
        <w:rPr>
          <w:rFonts w:hint="eastAsia"/>
          <w:rtl/>
        </w:rPr>
        <w:t>للَّهَ</w:t>
      </w:r>
      <w:r w:rsidRPr="00585B59">
        <w:rPr>
          <w:rtl/>
        </w:rPr>
        <w:t xml:space="preserve"> لَعَفُوٌّ غَفُورٞ٢ وَ</w:t>
      </w:r>
      <w:r w:rsidRPr="00585B59">
        <w:rPr>
          <w:rFonts w:hint="cs"/>
          <w:rtl/>
        </w:rPr>
        <w:t>ٱ</w:t>
      </w:r>
      <w:r w:rsidRPr="00585B59">
        <w:rPr>
          <w:rFonts w:hint="eastAsia"/>
          <w:rtl/>
        </w:rPr>
        <w:t>لَّذِينَ</w:t>
      </w:r>
      <w:r w:rsidRPr="00585B59">
        <w:rPr>
          <w:rtl/>
        </w:rPr>
        <w:t xml:space="preserve"> يُظَٰهِرُونَ مِن نِّسَآئِهِمۡ ثُمَّ يَعُودُونَ لِمَا قَالُواْ فَتَحۡرِيرُ رَقَبَةٖ مِّن قَبۡلِ أَن يَتَمَآسَّاۚ ذَٰلِكُمۡ تُوعَظُونَ بِهِ</w:t>
      </w:r>
      <w:r w:rsidRPr="00585B59">
        <w:rPr>
          <w:rFonts w:hint="cs"/>
          <w:rtl/>
        </w:rPr>
        <w:t>ۦۚ</w:t>
      </w:r>
      <w:r w:rsidRPr="00585B59">
        <w:rPr>
          <w:rtl/>
        </w:rPr>
        <w:t xml:space="preserve"> وَ</w:t>
      </w:r>
      <w:r w:rsidRPr="00585B59">
        <w:rPr>
          <w:rFonts w:hint="cs"/>
          <w:rtl/>
        </w:rPr>
        <w:t>ٱ</w:t>
      </w:r>
      <w:r w:rsidRPr="00585B59">
        <w:rPr>
          <w:rFonts w:hint="eastAsia"/>
          <w:rtl/>
        </w:rPr>
        <w:t>للَّهُ</w:t>
      </w:r>
      <w:r w:rsidRPr="00585B59">
        <w:rPr>
          <w:rtl/>
        </w:rPr>
        <w:t xml:space="preserve"> بِمَا تَعۡمَلُونَ خَبِيرٞ٣ فَمَن لَّمۡ يَجِدۡ فَصِيَامُ شَهۡرَيۡنِ مُتَتَابِعَيۡنِ مِن قَبۡلِ أَن يَتَمَآسَّاۖ فَمَن لَّمۡ يَسۡتَطِعۡ فَإِطۡعَامُ سِتِّينَ مِسۡكِينٗاۚ ذَٰلِكَ لِتُؤۡمِنُواْ بِ</w:t>
      </w:r>
      <w:r w:rsidRPr="00585B59">
        <w:rPr>
          <w:rFonts w:hint="cs"/>
          <w:rtl/>
        </w:rPr>
        <w:t>ٱ</w:t>
      </w:r>
      <w:r w:rsidRPr="00585B59">
        <w:rPr>
          <w:rFonts w:hint="eastAsia"/>
          <w:rtl/>
        </w:rPr>
        <w:t>للَّهِ</w:t>
      </w:r>
      <w:r w:rsidRPr="00585B59">
        <w:rPr>
          <w:rtl/>
        </w:rPr>
        <w:t xml:space="preserve"> وَرَسُولِهِ</w:t>
      </w:r>
      <w:r w:rsidRPr="00585B59">
        <w:rPr>
          <w:rFonts w:hint="cs"/>
          <w:rtl/>
        </w:rPr>
        <w:t>ۦۚ</w:t>
      </w:r>
      <w:r w:rsidRPr="00585B59">
        <w:rPr>
          <w:rtl/>
        </w:rPr>
        <w:t xml:space="preserve"> وَتِلۡكَ حُدُودُ </w:t>
      </w:r>
      <w:r w:rsidRPr="00585B59">
        <w:rPr>
          <w:rFonts w:hint="cs"/>
          <w:rtl/>
        </w:rPr>
        <w:t>ٱ</w:t>
      </w:r>
      <w:r w:rsidRPr="00585B59">
        <w:rPr>
          <w:rFonts w:hint="eastAsia"/>
          <w:rtl/>
        </w:rPr>
        <w:t>للَّهِۗ</w:t>
      </w:r>
      <w:r w:rsidRPr="00585B59">
        <w:rPr>
          <w:rtl/>
        </w:rPr>
        <w:t xml:space="preserve"> وَلِلۡكَٰفِرِينَ عَذَابٌ أَلِيمٌ٤</w:t>
      </w:r>
      <w:r w:rsidRPr="00585B59">
        <w:rPr>
          <w:rFonts w:ascii="Times New Roman" w:cs="Traditional Arabic" w:hint="cs"/>
          <w:sz w:val="32"/>
          <w:rtl/>
        </w:rPr>
        <w:t>﴾</w:t>
      </w:r>
      <w:r>
        <w:rPr>
          <w:rFonts w:ascii="Times New Roman" w:cs="IRNazli"/>
          <w:sz w:val="32"/>
          <w:rtl/>
        </w:rPr>
        <w:t xml:space="preserve"> </w:t>
      </w:r>
      <w:r w:rsidRPr="00585B59">
        <w:rPr>
          <w:rStyle w:val="Char7"/>
          <w:rtl/>
        </w:rPr>
        <w:t>[المجادلة: 2-4]</w:t>
      </w:r>
      <w:r w:rsidRPr="00585B59">
        <w:rPr>
          <w:rStyle w:val="Char7"/>
          <w:rFonts w:hint="cs"/>
          <w:rtl/>
        </w:rPr>
        <w:t>.</w:t>
      </w:r>
    </w:p>
    <w:p w:rsidR="00213D00" w:rsidRDefault="00213D00" w:rsidP="00585B59">
      <w:pPr>
        <w:pStyle w:val="aa"/>
        <w:rPr>
          <w:rFonts w:ascii="Times New Roman" w:hAnsi="Times New Roman" w:cs="B Lotus"/>
          <w:sz w:val="20"/>
          <w:rtl/>
        </w:rPr>
      </w:pPr>
      <w:r w:rsidRPr="00585B59">
        <w:rPr>
          <w:rStyle w:val="Char9"/>
          <w:rFonts w:hint="cs"/>
          <w:rtl/>
        </w:rPr>
        <w:t>«</w:t>
      </w:r>
      <w:r w:rsidRPr="00585B59">
        <w:rPr>
          <w:rFonts w:hint="cs"/>
          <w:rtl/>
        </w:rPr>
        <w:t>آنانی که با همسرانشان ظهار می‌کنند، آنها در واقع مادرانشان نیستند (زیرا) مادرانشان جز کسانی که آنها را به دنیا آورده‌اند، کسانی دیگر نیستند و این سخنشان (که همسران خود را مادر می‌نامند) سخنی زشت و دروغ است و خدا در گذرنده و بخشنده است و کسانی که با همسرانشان ظهار نموده‌اند و سپس می‌خواهند برگردند و از آنچه گفته‌اند، پشیمان می‌شوند بر آنان است که برده‌ای آزاد کنند قبل از اینکه جماع بکنند. این درس و پندی است که به شما داده می‌شود و خدا آگاه از آن چیزی است که می‌کنید. هر کس نتوانست، پس دو ماه پشت سر هم روزه بگیرد قبل از آمیزش جنسی و هر کس نتوانست، پس شصت مسکین را خوراک بدهد. این بدان لحاظ است که به گون</w:t>
      </w:r>
      <w:r w:rsidR="00671026">
        <w:rPr>
          <w:rFonts w:hint="cs"/>
          <w:rtl/>
        </w:rPr>
        <w:t>ۀ</w:t>
      </w:r>
      <w:r w:rsidRPr="00585B59">
        <w:rPr>
          <w:rFonts w:hint="cs"/>
          <w:rtl/>
        </w:rPr>
        <w:t xml:space="preserve"> شایسته به خدا و رسولش ایمان بیاورید و این است مقررات خدا و برای کافران عذاب دردناک است</w:t>
      </w:r>
      <w:r w:rsidRPr="00585B59">
        <w:rPr>
          <w:rStyle w:val="Char9"/>
          <w:rFonts w:hint="cs"/>
          <w:rtl/>
        </w:rPr>
        <w:t>»</w:t>
      </w:r>
      <w:r w:rsidR="00585B59">
        <w:rPr>
          <w:rStyle w:val="Char9"/>
          <w:rFonts w:hint="cs"/>
          <w:rtl/>
        </w:rPr>
        <w:t>.</w:t>
      </w:r>
    </w:p>
    <w:p w:rsidR="00EB7EB5" w:rsidRPr="007977F6" w:rsidRDefault="00EB7EB5" w:rsidP="00585B59">
      <w:pPr>
        <w:pStyle w:val="aa"/>
        <w:rPr>
          <w:rFonts w:ascii="Times New Roman" w:hAnsi="Times New Roman" w:cs="B Lotus"/>
          <w:sz w:val="20"/>
          <w:rtl/>
        </w:rPr>
      </w:pPr>
    </w:p>
    <w:p w:rsidR="00213D00" w:rsidRPr="00AA4DE2" w:rsidRDefault="00213D00" w:rsidP="0072736D">
      <w:pPr>
        <w:pStyle w:val="a4"/>
        <w:rPr>
          <w:rtl/>
        </w:rPr>
      </w:pPr>
      <w:bookmarkStart w:id="73" w:name="_Toc134241227"/>
      <w:bookmarkStart w:id="74" w:name="_Toc270033075"/>
      <w:bookmarkStart w:id="75" w:name="_Toc439429565"/>
      <w:r w:rsidRPr="00AA4DE2">
        <w:rPr>
          <w:rFonts w:hint="cs"/>
          <w:rtl/>
        </w:rPr>
        <w:t>6- جنگ</w:t>
      </w:r>
      <w:r w:rsidR="0072736D">
        <w:rPr>
          <w:rFonts w:hint="eastAsia"/>
          <w:rtl/>
        </w:rPr>
        <w:t>‌</w:t>
      </w:r>
      <w:r w:rsidRPr="00AA4DE2">
        <w:rPr>
          <w:rFonts w:hint="cs"/>
          <w:rtl/>
        </w:rPr>
        <w:t>ها، یورش</w:t>
      </w:r>
      <w:r w:rsidR="00173EB1" w:rsidRPr="00AA4DE2">
        <w:rPr>
          <w:rFonts w:hint="eastAsia"/>
          <w:rtl/>
        </w:rPr>
        <w:t>‌</w:t>
      </w:r>
      <w:r w:rsidRPr="00AA4DE2">
        <w:rPr>
          <w:rFonts w:hint="cs"/>
          <w:rtl/>
        </w:rPr>
        <w:t>ها و غارت</w:t>
      </w:r>
      <w:r w:rsidR="00173EB1" w:rsidRPr="00AA4DE2">
        <w:rPr>
          <w:rFonts w:hint="eastAsia"/>
          <w:rtl/>
        </w:rPr>
        <w:t>‌</w:t>
      </w:r>
      <w:r w:rsidRPr="00AA4DE2">
        <w:rPr>
          <w:rFonts w:hint="cs"/>
          <w:rtl/>
        </w:rPr>
        <w:t>ها</w:t>
      </w:r>
      <w:bookmarkEnd w:id="73"/>
      <w:bookmarkEnd w:id="74"/>
      <w:bookmarkEnd w:id="75"/>
    </w:p>
    <w:p w:rsidR="00213D00" w:rsidRPr="00EB7EB5" w:rsidRDefault="00213D00" w:rsidP="008C0D67">
      <w:pPr>
        <w:pStyle w:val="StyleComplexBLotus12ptJustifiedFirstline05cmCharCharChar"/>
        <w:tabs>
          <w:tab w:val="right" w:pos="582"/>
        </w:tabs>
        <w:spacing w:line="240" w:lineRule="auto"/>
        <w:rPr>
          <w:rFonts w:ascii="Times New Roman" w:hAnsi="Times New Roman" w:cs="IRNazli"/>
          <w:spacing w:val="-2"/>
          <w:sz w:val="22"/>
          <w:szCs w:val="28"/>
          <w:rtl/>
          <w:lang w:bidi="fa-IR"/>
        </w:rPr>
      </w:pPr>
      <w:r w:rsidRPr="00EB7EB5">
        <w:rPr>
          <w:rFonts w:ascii="Times New Roman" w:hAnsi="Times New Roman" w:cs="IRNazli" w:hint="cs"/>
          <w:spacing w:val="-2"/>
          <w:sz w:val="22"/>
          <w:szCs w:val="28"/>
          <w:rtl/>
          <w:lang w:bidi="fa-IR"/>
        </w:rPr>
        <w:t>جنگ در میان عربها، به خاطر امور ساده، اتفاق می‌افتاد؛ مثلا</w:t>
      </w:r>
      <w:r w:rsidR="000D449F">
        <w:rPr>
          <w:rFonts w:ascii="Times New Roman" w:hAnsi="Times New Roman" w:cs="IRNazli" w:hint="cs"/>
          <w:spacing w:val="-2"/>
          <w:sz w:val="22"/>
          <w:szCs w:val="28"/>
          <w:rtl/>
          <w:lang w:bidi="fa-IR"/>
        </w:rPr>
        <w:t>:</w:t>
      </w:r>
      <w:r w:rsidRPr="00EB7EB5">
        <w:rPr>
          <w:rFonts w:ascii="Times New Roman" w:hAnsi="Times New Roman" w:cs="IRNazli" w:hint="cs"/>
          <w:spacing w:val="-2"/>
          <w:sz w:val="22"/>
          <w:szCs w:val="28"/>
          <w:rtl/>
          <w:lang w:bidi="fa-IR"/>
        </w:rPr>
        <w:t xml:space="preserve"> آنها جهت دفاع از ارزشهای اجتماعی فاقد ارزش که به آن خو گرفته بودند، باکی نداشتند. حوادث تاریخی که میان اعراب اتفاق افتاد، بیانگر روحی</w:t>
      </w:r>
      <w:r w:rsidR="00671026" w:rsidRPr="00EB7EB5">
        <w:rPr>
          <w:rFonts w:ascii="Times New Roman" w:hAnsi="Times New Roman" w:cs="IRNazli" w:hint="cs"/>
          <w:spacing w:val="-2"/>
          <w:sz w:val="22"/>
          <w:szCs w:val="28"/>
          <w:rtl/>
          <w:lang w:bidi="fa-IR"/>
        </w:rPr>
        <w:t>ۀ</w:t>
      </w:r>
      <w:r w:rsidRPr="00EB7EB5">
        <w:rPr>
          <w:rFonts w:ascii="Times New Roman" w:hAnsi="Times New Roman" w:cs="IRNazli" w:hint="cs"/>
          <w:spacing w:val="-2"/>
          <w:sz w:val="22"/>
          <w:szCs w:val="28"/>
          <w:rtl/>
          <w:lang w:bidi="fa-IR"/>
        </w:rPr>
        <w:t xml:space="preserve"> جنگی حاکم بر اعراب و غالب بر عقل و اندیش</w:t>
      </w:r>
      <w:r w:rsidR="00671026" w:rsidRPr="00EB7EB5">
        <w:rPr>
          <w:rFonts w:ascii="Times New Roman" w:hAnsi="Times New Roman" w:cs="IRNazli" w:hint="cs"/>
          <w:spacing w:val="-2"/>
          <w:sz w:val="22"/>
          <w:szCs w:val="28"/>
          <w:rtl/>
          <w:lang w:bidi="fa-IR"/>
        </w:rPr>
        <w:t>ۀ</w:t>
      </w:r>
      <w:r w:rsidRPr="00EB7EB5">
        <w:rPr>
          <w:rFonts w:ascii="Times New Roman" w:hAnsi="Times New Roman" w:cs="IRNazli" w:hint="cs"/>
          <w:spacing w:val="-2"/>
          <w:sz w:val="22"/>
          <w:szCs w:val="28"/>
          <w:rtl/>
          <w:lang w:bidi="fa-IR"/>
        </w:rPr>
        <w:t xml:space="preserve"> آنها است. یکی از این موارد روز «بسوس» است که در این روز جنگ میان بکر و تغلب به خاطر شتر فردی به نام جرمی که همسایه بسوس دختر منقذ، خاله جساس بن مره، بود در گرفت. کلیب، سردار قبیله تغلب، برای شترانش مکان خاصی را قرق کرده بود. او شتر جرمی را در چراگاه شتران خود مشاهده کرد و به سوی آن شتر تیر انداخت، جرمی داد و فریاد کرد و بسوس شیون سر داد. جساس وقتی این حالت را دید منتظر بود تا وقتی برای کشتن کلیب به دست بیاید و بالاخره او را کشت و به خاطر این جنگ</w:t>
      </w:r>
      <w:r w:rsidR="00173EB1" w:rsidRPr="00EB7EB5">
        <w:rPr>
          <w:rFonts w:ascii="Times New Roman" w:hAnsi="Times New Roman" w:cs="IRNazli" w:hint="eastAsia"/>
          <w:spacing w:val="-2"/>
          <w:sz w:val="22"/>
          <w:szCs w:val="28"/>
          <w:lang w:bidi="fa-IR"/>
        </w:rPr>
        <w:t>‌</w:t>
      </w:r>
      <w:r w:rsidRPr="00EB7EB5">
        <w:rPr>
          <w:rFonts w:ascii="Times New Roman" w:hAnsi="Times New Roman" w:cs="IRNazli" w:hint="cs"/>
          <w:spacing w:val="-2"/>
          <w:sz w:val="22"/>
          <w:szCs w:val="28"/>
          <w:rtl/>
          <w:lang w:bidi="fa-IR"/>
        </w:rPr>
        <w:t>های خونین و شدیدی میان دو قبیله درگرفت که تا مدت چهل سال ادامه یافت</w:t>
      </w:r>
      <w:r w:rsidRPr="00EB7EB5">
        <w:rPr>
          <w:rStyle w:val="FootnoteReference"/>
          <w:rFonts w:cs="IRNazli"/>
          <w:spacing w:val="-2"/>
          <w:sz w:val="28"/>
          <w:szCs w:val="28"/>
          <w:rtl/>
          <w:lang w:bidi="fa-IR"/>
        </w:rPr>
        <w:footnoteReference w:id="59"/>
      </w:r>
      <w:r w:rsidR="00173EB1" w:rsidRPr="00EB7EB5">
        <w:rPr>
          <w:rFonts w:ascii="Times New Roman" w:hAnsi="Times New Roman" w:cs="IRNazli"/>
          <w:spacing w:val="-2"/>
          <w:sz w:val="22"/>
          <w:szCs w:val="28"/>
          <w:lang w:bidi="fa-IR"/>
        </w:rPr>
        <w:t>.</w:t>
      </w:r>
    </w:p>
    <w:p w:rsidR="00213D00" w:rsidRPr="003B13DA" w:rsidRDefault="00213D00" w:rsidP="0004513F">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همچنین روز داحس و غبرا که علت آن مسابقه‌‌ای بود میان دو اسب به نامهای داحس که متعلق به قیس بن وهب و غبرا که متعلق به حذیفه بن بدر بود، مردی را فرستاد تا در دره بایستد و اگر دید که داحس جلو افتاد آن را به عقب برگرداند و آن مرد چنین کرد و به اسب شلاق زد و آن را در آب انداخت و برند</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مسابقه غبرا شد و به خاطر آن جنگ و خونریزی شدید در گرفت و تا چندین سال ادامه یافت</w:t>
      </w:r>
      <w:r w:rsidRPr="00CA7C13">
        <w:rPr>
          <w:rStyle w:val="FootnoteReference"/>
          <w:rFonts w:cs="IRNazli"/>
          <w:sz w:val="28"/>
          <w:szCs w:val="28"/>
          <w:rtl/>
          <w:lang w:bidi="fa-IR"/>
        </w:rPr>
        <w:footnoteReference w:id="60"/>
      </w:r>
      <w:r w:rsidRPr="003B13DA">
        <w:rPr>
          <w:rFonts w:ascii="Times New Roman" w:hAnsi="Times New Roman" w:cs="IRNazli" w:hint="cs"/>
          <w:sz w:val="22"/>
          <w:szCs w:val="28"/>
          <w:rtl/>
          <w:lang w:bidi="fa-IR"/>
        </w:rPr>
        <w:t>. همچنین می‌توان به جنگ</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های بین اوس و خزرج در زمان جاهلیت اشاره نمود، آنان با وجود اینکه عموزاده بودند، امّا جنگ و نزاع میان آنان هفتاد سال به طور انجامید و آخرین روز نبردشان (بعاث) بود که هم‌پیمانان یهودی قبیل</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اوس، پیمانشان را مبنی بر حمایت از قبیل</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اوس تجدید کردند. لازم به ذکر است که عاملان اصلی اکثر درگیریهای میان اوس و خزرج یهودیان بودند تا این دو قبیله را تضعیف کنند و برای همیشه ریاست یثرب را به عهده بگیرند</w:t>
      </w:r>
      <w:r w:rsidRPr="00CA7C13">
        <w:rPr>
          <w:rStyle w:val="FootnoteReference"/>
          <w:rFonts w:cs="IRNazli"/>
          <w:sz w:val="28"/>
          <w:szCs w:val="28"/>
          <w:rtl/>
          <w:lang w:bidi="fa-IR"/>
        </w:rPr>
        <w:footnoteReference w:id="61"/>
      </w:r>
      <w:r w:rsidR="0004513F">
        <w:rPr>
          <w:rFonts w:ascii="Times New Roman" w:hAnsi="Times New Roman" w:cs="IRNazli" w:hint="cs"/>
          <w:sz w:val="22"/>
          <w:szCs w:val="28"/>
          <w:rtl/>
          <w:lang w:bidi="fa-IR"/>
        </w:rPr>
        <w:t>.</w:t>
      </w:r>
    </w:p>
    <w:p w:rsidR="00213D00" w:rsidRPr="003B13DA" w:rsidRDefault="00213D00" w:rsidP="0004513F">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نزاع و درگیری میان قبایل نیز در دوران جاهلیت به قصد چپاول اموال و به اسارت گرفتن مردان آزاد و فروختن آنها (مانند زید بن حارثه که یک عرب آزاد بود و سلمان فارسی که فارسی آزاد بود) انجام می‌گرفت، امّا با ورود اسلام در منطقه به گونه‌ای آرامش و امنیت حاکم شد که زن و مرد از صنعا به حضرموت می‌رفتند و جز از خدا و اینکه گرگ، گوسفندانشان را بخورد، بیمی نداشتند</w:t>
      </w:r>
      <w:r w:rsidRPr="00CA7C13">
        <w:rPr>
          <w:rStyle w:val="FootnoteReference"/>
          <w:rFonts w:cs="IRNazli"/>
          <w:sz w:val="28"/>
          <w:szCs w:val="28"/>
          <w:rtl/>
          <w:lang w:bidi="fa-IR"/>
        </w:rPr>
        <w:footnoteReference w:id="62"/>
      </w:r>
      <w:r w:rsidR="0004513F">
        <w:rPr>
          <w:rFonts w:ascii="Times New Roman" w:hAnsi="Times New Roman" w:cs="IRNazli" w:hint="cs"/>
          <w:sz w:val="22"/>
          <w:szCs w:val="28"/>
          <w:rtl/>
          <w:lang w:bidi="fa-IR"/>
        </w:rPr>
        <w:t>.</w:t>
      </w:r>
    </w:p>
    <w:p w:rsidR="00213D00" w:rsidRPr="0072736D" w:rsidRDefault="00213D00" w:rsidP="0072736D">
      <w:pPr>
        <w:pStyle w:val="a0"/>
        <w:rPr>
          <w:rtl/>
        </w:rPr>
      </w:pPr>
      <w:bookmarkStart w:id="76" w:name="_Toc134241228"/>
      <w:bookmarkStart w:id="77" w:name="_Toc270033076"/>
      <w:bookmarkStart w:id="78" w:name="_Toc439429566"/>
      <w:r w:rsidRPr="0072736D">
        <w:rPr>
          <w:rFonts w:hint="cs"/>
          <w:rtl/>
        </w:rPr>
        <w:t>خواندن و نوشتن</w:t>
      </w:r>
      <w:bookmarkEnd w:id="76"/>
      <w:bookmarkEnd w:id="77"/>
      <w:bookmarkEnd w:id="78"/>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عرب</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مانند یهودیان و نصرانیان اهل علم و دانش نبودند؛ بلکه انسان</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هایی بیسواد و جاهل بودند و فقط تعداد اندکی از آنان قادر به نوشتن و خواندن بودند. عرب</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با وجود بی</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سوادی و شناخت کم، اما به ذکاوت و هوشیاری و تیزهوشی و استعداد و آمادگی برای پذیرفتن علم و معرفت شهرت داشتند چنانکه با ورود اسلام آنها دانشمند و فقیه شدند و بیسوادی رایج میان آنان از بین رفت و دانش و معرفت از بارزترین ویژگی</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های آنان گردید و در میان آنها کسانی بودند که در علم ردیابی و قیافه‌شناسی ماهر بودند و در میان آنها اطبایی چون حارث بن کلده وجود داشت که طبابت آنها بر اساس تجربه‌هایی بود که از زندگی و محیط به دست آورده بودند</w:t>
      </w:r>
      <w:r w:rsidRPr="00CA7C13">
        <w:rPr>
          <w:rStyle w:val="FootnoteReference"/>
          <w:rFonts w:cs="IRNazli"/>
          <w:sz w:val="28"/>
          <w:szCs w:val="28"/>
          <w:rtl/>
          <w:lang w:bidi="fa-IR"/>
        </w:rPr>
        <w:footnoteReference w:id="63"/>
      </w:r>
      <w:r w:rsidR="00173EB1">
        <w:rPr>
          <w:rFonts w:ascii="Times New Roman" w:hAnsi="Times New Roman" w:cs="IRNazli"/>
          <w:sz w:val="22"/>
          <w:szCs w:val="28"/>
          <w:lang w:bidi="fa-IR"/>
        </w:rPr>
        <w:t>.</w:t>
      </w:r>
    </w:p>
    <w:p w:rsidR="00213D00" w:rsidRPr="003B13DA" w:rsidRDefault="00213D00" w:rsidP="00AF6B9D">
      <w:pPr>
        <w:pStyle w:val="a0"/>
        <w:rPr>
          <w:rtl/>
        </w:rPr>
      </w:pPr>
      <w:bookmarkStart w:id="79" w:name="_Toc134241229"/>
      <w:bookmarkStart w:id="80" w:name="_Toc270033077"/>
      <w:bookmarkStart w:id="81" w:name="_Toc439429567"/>
      <w:r w:rsidRPr="003B13DA">
        <w:rPr>
          <w:rFonts w:hint="cs"/>
          <w:rtl/>
        </w:rPr>
        <w:t>اوضاع اخلاقی</w:t>
      </w:r>
      <w:bookmarkEnd w:id="79"/>
      <w:bookmarkEnd w:id="80"/>
      <w:bookmarkEnd w:id="81"/>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اوضاع اخلاقی اعراب نابسامان شده بود؛ آنها دلباخت</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شراب و قمار بودند؛ غارت و راهزنی و یورش بر قافله‌ها، تعصب، ستم، خونریزی، گرفتن انتقام، غصب اموال و خوردن مال یتیمان و داد و ستد براساس ربا و دزدی و زنا میان آنان رواج پیدا کرده بود. زنا در میان کنیزها و روسپی‌‌هایی که پرچم بر خانه‌هایشان می‌افراشتند، وجود داشت و زنان آزاده کمتر مرتکب زنا می‌گشتند و ادعای ما بر صحت این موضوع این است که پیامبر بعد از فتح مکه وقتی خواست از زنان بیعت بگیرد خطاب به آنان فرمود: با خداوند شریک نگیرید و دزدی و زنا نکنید. هند دختر عتبه و همسر ابوسفیان گفت: مگر زن آزاده زنا می‌کند؟!</w:t>
      </w:r>
      <w:r w:rsidRPr="00CA7C13">
        <w:rPr>
          <w:rStyle w:val="FootnoteReference"/>
          <w:rFonts w:cs="IRNazli"/>
          <w:sz w:val="28"/>
          <w:szCs w:val="28"/>
          <w:rtl/>
          <w:lang w:bidi="fa-IR"/>
        </w:rPr>
        <w:footnoteReference w:id="64"/>
      </w:r>
      <w:r w:rsidR="00173EB1">
        <w:rPr>
          <w:rFonts w:ascii="Times New Roman" w:hAnsi="Times New Roman" w:cs="IRNazli"/>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پس این بدان معنی نیست که تمامی اعراب پایبند اصول اخلاقی نبودند؛ بلکه بسیاری از آنان از زنا، خوردن شراب، ریختن خون دیگران، ظلم نمودن، خوردن مال یتیم و از داد و ستد براساس ربا پرهیز می‌نمودند</w:t>
      </w:r>
      <w:r w:rsidRPr="00CA7C13">
        <w:rPr>
          <w:rStyle w:val="FootnoteReference"/>
          <w:rFonts w:cs="IRNazli"/>
          <w:sz w:val="28"/>
          <w:szCs w:val="28"/>
          <w:rtl/>
          <w:lang w:bidi="fa-IR"/>
        </w:rPr>
        <w:footnoteReference w:id="65"/>
      </w:r>
      <w:r w:rsidRPr="003B13DA">
        <w:rPr>
          <w:rFonts w:ascii="Times New Roman" w:hAnsi="Times New Roman" w:cs="IRNazli" w:hint="cs"/>
          <w:sz w:val="22"/>
          <w:szCs w:val="28"/>
          <w:rtl/>
          <w:lang w:bidi="fa-IR"/>
        </w:rPr>
        <w:t xml:space="preserve"> و دارای خصلت</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 xml:space="preserve">های نیک و </w:t>
      </w:r>
      <w:r w:rsidRPr="00EB7EB5">
        <w:rPr>
          <w:rFonts w:ascii="Times New Roman" w:hAnsi="Times New Roman" w:cs="IRNazli" w:hint="cs"/>
          <w:spacing w:val="-4"/>
          <w:sz w:val="22"/>
          <w:szCs w:val="28"/>
          <w:rtl/>
          <w:lang w:bidi="fa-IR"/>
        </w:rPr>
        <w:t>ویژگی</w:t>
      </w:r>
      <w:r w:rsidR="00EB7EB5" w:rsidRPr="00EB7EB5">
        <w:rPr>
          <w:rFonts w:ascii="Times New Roman" w:hAnsi="Times New Roman" w:cs="IRNazli" w:hint="eastAsia"/>
          <w:spacing w:val="-4"/>
          <w:sz w:val="22"/>
          <w:szCs w:val="28"/>
          <w:rtl/>
          <w:lang w:bidi="fa-IR"/>
        </w:rPr>
        <w:t>‌</w:t>
      </w:r>
      <w:r w:rsidRPr="00EB7EB5">
        <w:rPr>
          <w:rFonts w:ascii="Times New Roman" w:hAnsi="Times New Roman" w:cs="IRNazli" w:hint="cs"/>
          <w:spacing w:val="-4"/>
          <w:sz w:val="22"/>
          <w:szCs w:val="28"/>
          <w:rtl/>
          <w:lang w:bidi="fa-IR"/>
        </w:rPr>
        <w:t>های ارزشمندی بودند که آنها را شایسته ساخت که پرچم اسلام را به دوش بگیرند و از جمله عادت</w:t>
      </w:r>
      <w:r w:rsidR="00530B8A" w:rsidRPr="00EB7EB5">
        <w:rPr>
          <w:rFonts w:ascii="Times New Roman" w:hAnsi="Times New Roman" w:cs="IRNazli" w:hint="eastAsia"/>
          <w:spacing w:val="-4"/>
          <w:sz w:val="22"/>
          <w:szCs w:val="28"/>
          <w:lang w:bidi="fa-IR"/>
        </w:rPr>
        <w:t>‌</w:t>
      </w:r>
      <w:r w:rsidRPr="00EB7EB5">
        <w:rPr>
          <w:rFonts w:ascii="Times New Roman" w:hAnsi="Times New Roman" w:cs="IRNazli" w:hint="cs"/>
          <w:spacing w:val="-4"/>
          <w:sz w:val="22"/>
          <w:szCs w:val="28"/>
          <w:rtl/>
          <w:lang w:bidi="fa-IR"/>
        </w:rPr>
        <w:t>ها و ویژگی</w:t>
      </w:r>
      <w:r w:rsidR="00530B8A" w:rsidRPr="00EB7EB5">
        <w:rPr>
          <w:rFonts w:ascii="Times New Roman" w:hAnsi="Times New Roman" w:cs="IRNazli" w:hint="eastAsia"/>
          <w:spacing w:val="-4"/>
          <w:sz w:val="22"/>
          <w:szCs w:val="28"/>
          <w:lang w:bidi="fa-IR"/>
        </w:rPr>
        <w:t>‌</w:t>
      </w:r>
      <w:r w:rsidRPr="00EB7EB5">
        <w:rPr>
          <w:rFonts w:ascii="Times New Roman" w:hAnsi="Times New Roman" w:cs="IRNazli" w:hint="cs"/>
          <w:spacing w:val="-4"/>
          <w:sz w:val="22"/>
          <w:szCs w:val="28"/>
          <w:rtl/>
          <w:lang w:bidi="fa-IR"/>
        </w:rPr>
        <w:t>های ارزشمند و پسندیده</w:t>
      </w:r>
      <w:r w:rsidR="00173EB1" w:rsidRPr="00EB7EB5">
        <w:rPr>
          <w:rFonts w:ascii="Times New Roman" w:hAnsi="Times New Roman" w:cs="IRNazli" w:hint="cs"/>
          <w:spacing w:val="-4"/>
          <w:sz w:val="22"/>
          <w:szCs w:val="28"/>
          <w:rtl/>
          <w:lang w:bidi="fa-IR"/>
        </w:rPr>
        <w:t xml:space="preserve"> می‌توان به امور ذیل اشاره کرد:</w:t>
      </w:r>
    </w:p>
    <w:p w:rsidR="00213D00" w:rsidRPr="00530B8A" w:rsidRDefault="00213D00" w:rsidP="0072736D">
      <w:pPr>
        <w:pStyle w:val="a4"/>
        <w:rPr>
          <w:rtl/>
        </w:rPr>
      </w:pPr>
      <w:bookmarkStart w:id="82" w:name="_Toc134241230"/>
      <w:bookmarkStart w:id="83" w:name="_Toc270033078"/>
      <w:bookmarkStart w:id="84" w:name="_Toc439429568"/>
      <w:r w:rsidRPr="00530B8A">
        <w:rPr>
          <w:rFonts w:hint="cs"/>
          <w:rtl/>
        </w:rPr>
        <w:t>1- ذکاوت و هوشیاری</w:t>
      </w:r>
      <w:bookmarkEnd w:id="82"/>
      <w:bookmarkEnd w:id="83"/>
      <w:bookmarkEnd w:id="84"/>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اعراب از قلبهایی بدون کینه برخوردار بودند و فلسفه، خرافات و سفسطه که زدودن آن از دلها مشکل است آن طور که در ملتهای هندی، رومی، یونانی و فارسی نفوذ کرده بود، در دلهای عرب</w:t>
      </w:r>
      <w:r w:rsidR="00530B8A">
        <w:rPr>
          <w:rFonts w:ascii="Times New Roman" w:hAnsi="Times New Roman" w:cs="IRNazli" w:hint="eastAsia"/>
          <w:sz w:val="22"/>
          <w:szCs w:val="28"/>
          <w:lang w:bidi="fa-IR"/>
        </w:rPr>
        <w:t>‌</w:t>
      </w:r>
      <w:r w:rsidRPr="003B13DA">
        <w:rPr>
          <w:rFonts w:ascii="Times New Roman" w:hAnsi="Times New Roman" w:cs="IRNazli" w:hint="cs"/>
          <w:sz w:val="22"/>
          <w:szCs w:val="28"/>
          <w:rtl/>
          <w:lang w:bidi="fa-IR"/>
        </w:rPr>
        <w:t>ها نفوذ نکرده بود. گویا دلهای اعراب از قبل برای حمل بزرگ‌ترین رسالت الهی یعنی دعوت</w:t>
      </w:r>
      <w:r w:rsidR="00173EB1">
        <w:rPr>
          <w:rFonts w:ascii="Times New Roman" w:hAnsi="Times New Roman" w:cs="IRNazli" w:hint="cs"/>
          <w:sz w:val="22"/>
          <w:szCs w:val="28"/>
          <w:rtl/>
          <w:lang w:bidi="fa-IR"/>
        </w:rPr>
        <w:t xml:space="preserve"> اسلامی، آماده شده بود.</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اعراب با حافظه‌ترین ملت عصر خود شناخته شدند و از آنجا که قدرت</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های فکری و استعدادهای فطری و طبیعی آنان قبلاً در فلسفه‌های خیالی و مجادله‌های بی‌نتیج</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بیزانسی و مذاهب پیچیده کلامی صرف نشده و از بین نرفته بود</w:t>
      </w:r>
      <w:r w:rsidRPr="00CA7C13">
        <w:rPr>
          <w:rStyle w:val="FootnoteReference"/>
          <w:rFonts w:cs="IRNazli"/>
          <w:sz w:val="28"/>
          <w:szCs w:val="28"/>
          <w:rtl/>
          <w:lang w:bidi="fa-IR"/>
        </w:rPr>
        <w:footnoteReference w:id="66"/>
      </w:r>
      <w:r w:rsidRPr="003B13DA">
        <w:rPr>
          <w:rFonts w:ascii="Times New Roman" w:hAnsi="Times New Roman" w:cs="IRNazli" w:hint="cs"/>
          <w:sz w:val="22"/>
          <w:szCs w:val="28"/>
          <w:rtl/>
          <w:lang w:bidi="fa-IR"/>
        </w:rPr>
        <w:t>، لذا اسلام، استعداد، حافظه و هوشیاری آنها را در راه دین به کار بست و گستردگی ادبیات و نعمتهایشان دلیلی بر استعداد فوق العاده و قوت حافظه آنها می‌باشد. وقتی عسل هشتاد، روباه دویست، شیر پانصد، شتر نر هزار و همچنین شمشیر، دارای نام</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های متعدد و فاجعه چهار هزار نام داشته باشد شکی نیست که یادگیری همه این اسم</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به حافظه‌ای قوی و ذهنی مستعد نیازمند بوده است</w:t>
      </w:r>
      <w:r w:rsidRPr="00CA7C13">
        <w:rPr>
          <w:rStyle w:val="FootnoteReference"/>
          <w:rFonts w:cs="IRNazli"/>
          <w:sz w:val="28"/>
          <w:szCs w:val="28"/>
          <w:rtl/>
          <w:lang w:bidi="fa-IR"/>
        </w:rPr>
        <w:footnoteReference w:id="67"/>
      </w:r>
      <w:r w:rsidR="00173EB1">
        <w:rPr>
          <w:rFonts w:ascii="Times New Roman" w:hAnsi="Times New Roman" w:cs="IRNazli"/>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هوشیاری و تیزهوشی آنها تا حدی بود که نه تنها با تلفظ؛ بلکه با اشاره نیز مطالب را می‌فهمیدند و مثال</w:t>
      </w:r>
      <w:r w:rsidR="00530B8A">
        <w:rPr>
          <w:rFonts w:ascii="Times New Roman" w:hAnsi="Times New Roman" w:cs="IRNazli" w:hint="eastAsia"/>
          <w:sz w:val="22"/>
          <w:szCs w:val="28"/>
          <w:lang w:bidi="fa-IR"/>
        </w:rPr>
        <w:t>‌</w:t>
      </w:r>
      <w:r w:rsidRPr="003B13DA">
        <w:rPr>
          <w:rFonts w:ascii="Times New Roman" w:hAnsi="Times New Roman" w:cs="IRNazli" w:hint="cs"/>
          <w:sz w:val="22"/>
          <w:szCs w:val="28"/>
          <w:rtl/>
          <w:lang w:bidi="fa-IR"/>
        </w:rPr>
        <w:t>ها و نمونه‌های زیادی بر این مطلب گواه است</w:t>
      </w:r>
      <w:r w:rsidRPr="00CA7C13">
        <w:rPr>
          <w:rStyle w:val="FootnoteReference"/>
          <w:rFonts w:cs="IRNazli"/>
          <w:sz w:val="28"/>
          <w:szCs w:val="28"/>
          <w:rtl/>
          <w:lang w:bidi="fa-IR"/>
        </w:rPr>
        <w:footnoteReference w:id="68"/>
      </w:r>
      <w:r w:rsidR="00173EB1">
        <w:rPr>
          <w:rFonts w:ascii="Times New Roman" w:hAnsi="Times New Roman" w:cs="IRNazli"/>
          <w:sz w:val="22"/>
          <w:szCs w:val="28"/>
          <w:lang w:bidi="fa-IR"/>
        </w:rPr>
        <w:t>.</w:t>
      </w:r>
    </w:p>
    <w:p w:rsidR="00213D00" w:rsidRPr="00530B8A" w:rsidRDefault="00213D00" w:rsidP="0072736D">
      <w:pPr>
        <w:pStyle w:val="a4"/>
        <w:rPr>
          <w:rtl/>
        </w:rPr>
      </w:pPr>
      <w:bookmarkStart w:id="85" w:name="_Toc134241231"/>
      <w:bookmarkStart w:id="86" w:name="_Toc270033079"/>
      <w:bookmarkStart w:id="87" w:name="_Toc439429569"/>
      <w:r w:rsidRPr="00530B8A">
        <w:rPr>
          <w:rFonts w:hint="cs"/>
          <w:rtl/>
        </w:rPr>
        <w:t>2- سخاوت و بزرگواری</w:t>
      </w:r>
      <w:bookmarkEnd w:id="85"/>
      <w:bookmarkEnd w:id="86"/>
      <w:bookmarkEnd w:id="87"/>
    </w:p>
    <w:p w:rsidR="00213D00" w:rsidRPr="003B13DA" w:rsidRDefault="00213D00" w:rsidP="00EB7EB5">
      <w:pPr>
        <w:pStyle w:val="StyleComplexBLotus12ptJustifiedFirstline05cmCharCharChar"/>
        <w:widowControl w:val="0"/>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سخاوت و بخشش، ریشه در اخلاق عربها داشت؛ حتی اگر فردی از آنها جز یک اسب یا شتر نداشت، با آمدن مهمان شتابان اسب یا شترش را ذبح می‌نمود، بعضی تنها به غذا دادن انسان</w:t>
      </w:r>
      <w:r w:rsidR="00530B8A">
        <w:rPr>
          <w:rFonts w:ascii="Times New Roman" w:hAnsi="Times New Roman" w:cs="IRNazli" w:hint="eastAsia"/>
          <w:sz w:val="22"/>
          <w:szCs w:val="28"/>
          <w:lang w:bidi="fa-IR"/>
        </w:rPr>
        <w:t>‌</w:t>
      </w:r>
      <w:r w:rsidRPr="003B13DA">
        <w:rPr>
          <w:rFonts w:ascii="Times New Roman" w:hAnsi="Times New Roman" w:cs="IRNazli" w:hint="cs"/>
          <w:sz w:val="22"/>
          <w:szCs w:val="28"/>
          <w:rtl/>
          <w:lang w:bidi="fa-IR"/>
        </w:rPr>
        <w:t>ها اکتفا نمی‌کردند؛ بلکه حیوانات وحشی و پرندگان را نیز خوراک می‌دادند. چنانکه سخاوت حاتم طائی ضرب‌المثل بود و کاروانیان خبر آن را به هر سو می‌بردند</w:t>
      </w:r>
      <w:r w:rsidRPr="00CA7C13">
        <w:rPr>
          <w:rStyle w:val="FootnoteReference"/>
          <w:rFonts w:cs="IRNazli"/>
          <w:sz w:val="28"/>
          <w:szCs w:val="28"/>
          <w:rtl/>
          <w:lang w:bidi="fa-IR"/>
        </w:rPr>
        <w:footnoteReference w:id="69"/>
      </w:r>
      <w:r w:rsidR="00173EB1">
        <w:rPr>
          <w:rFonts w:ascii="Times New Roman" w:hAnsi="Times New Roman" w:cs="IRNazli"/>
          <w:sz w:val="22"/>
          <w:szCs w:val="28"/>
          <w:lang w:bidi="fa-IR"/>
        </w:rPr>
        <w:t>.</w:t>
      </w:r>
    </w:p>
    <w:p w:rsidR="00213D00" w:rsidRPr="00530B8A" w:rsidRDefault="00213D00" w:rsidP="0072736D">
      <w:pPr>
        <w:pStyle w:val="a4"/>
        <w:rPr>
          <w:rtl/>
        </w:rPr>
      </w:pPr>
      <w:bookmarkStart w:id="88" w:name="_Toc134241232"/>
      <w:bookmarkStart w:id="89" w:name="_Toc270033080"/>
      <w:bookmarkStart w:id="90" w:name="_Toc439429570"/>
      <w:r w:rsidRPr="00530B8A">
        <w:rPr>
          <w:rFonts w:hint="cs"/>
          <w:rtl/>
        </w:rPr>
        <w:t>3- شجاعت و مردانگی</w:t>
      </w:r>
      <w:bookmarkEnd w:id="88"/>
      <w:bookmarkEnd w:id="89"/>
      <w:bookmarkEnd w:id="90"/>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اعراب، اهل شجاعت و جوانمردی بودند. برای آنان مرگ در نبرد از مرگ بر روی بستر، خوشایندتر بود و اگر کسی در نبرد کشته می‌شد، با افتخار می‌گفتند: قبل از او پدر و برادر و عمویش نیز کشته شده‌اند! و به خدا سوگند، ما با سر نیزه‌ها و زیر سایه شمشمیرها خواهیم مرد.</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عرب</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فطرتاً انسان</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هایی با شهامت و دلیر بودند بنابراین، پایمال کردن حق ضعیف توسط قوی را امری ناشایست می‌دانستند و هر کس نزد آنان پناهنده می‌شد، پناهش می‌دادند و پناه‌ندادن به چنین شخصی را خواری و ذلت می‌دانستند.</w:t>
      </w:r>
    </w:p>
    <w:p w:rsidR="00213D00" w:rsidRPr="00530B8A" w:rsidRDefault="00213D00" w:rsidP="0072736D">
      <w:pPr>
        <w:pStyle w:val="a4"/>
        <w:rPr>
          <w:rtl/>
        </w:rPr>
      </w:pPr>
      <w:bookmarkStart w:id="91" w:name="_Toc134241233"/>
      <w:bookmarkStart w:id="92" w:name="_Toc270033081"/>
      <w:bookmarkStart w:id="93" w:name="_Toc439429571"/>
      <w:r w:rsidRPr="00530B8A">
        <w:rPr>
          <w:rFonts w:hint="cs"/>
          <w:rtl/>
        </w:rPr>
        <w:t>4- عشق آزادی و نپذیرفتن ذلت و خواری</w:t>
      </w:r>
      <w:bookmarkEnd w:id="91"/>
      <w:bookmarkEnd w:id="92"/>
      <w:bookmarkEnd w:id="93"/>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عرب فطرتاً به آزادی عشق می‌ورزید و برای آن زندگی می‌کرد و در راه آن می‌مرد؛ چراکه عرب با آزادی رشد کرده بود و هیچ کسی بر او سلطه‌ای نداشت و نمی‌پذیرفت که با ذلت زندگی کند یا شرافت و آبرویش مورد تعرض و دستخوش قرار بگیرد، گرچه به قیمت زندگی‌اش تمام می‌شد</w:t>
      </w:r>
      <w:r w:rsidRPr="00CA7C13">
        <w:rPr>
          <w:rStyle w:val="FootnoteReference"/>
          <w:rFonts w:cs="IRNazli"/>
          <w:sz w:val="28"/>
          <w:szCs w:val="28"/>
          <w:rtl/>
          <w:lang w:bidi="fa-IR"/>
        </w:rPr>
        <w:footnoteReference w:id="70"/>
      </w:r>
      <w:r w:rsidR="00173EB1">
        <w:rPr>
          <w:rFonts w:ascii="Times New Roman" w:hAnsi="Times New Roman" w:cs="IRNazli"/>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عمرو بن هند، پادشاه حیره، از مشاوران خود پرسید</w:t>
      </w:r>
      <w:r w:rsidR="000D449F">
        <w:rPr>
          <w:rFonts w:ascii="Times New Roman" w:hAnsi="Times New Roman" w:cs="IRNazli" w:hint="cs"/>
          <w:sz w:val="22"/>
          <w:szCs w:val="28"/>
          <w:rtl/>
          <w:lang w:bidi="fa-IR"/>
        </w:rPr>
        <w:t>:</w:t>
      </w:r>
      <w:r w:rsidRPr="003B13DA">
        <w:rPr>
          <w:rFonts w:ascii="Times New Roman" w:hAnsi="Times New Roman" w:cs="IRNazli" w:hint="cs"/>
          <w:sz w:val="22"/>
          <w:szCs w:val="28"/>
          <w:rtl/>
          <w:lang w:bidi="fa-IR"/>
        </w:rPr>
        <w:t xml:space="preserve"> آیا از عرب</w:t>
      </w:r>
      <w:r w:rsidR="00530B8A">
        <w:rPr>
          <w:rFonts w:ascii="Times New Roman" w:hAnsi="Times New Roman" w:cs="IRNazli" w:hint="eastAsia"/>
          <w:sz w:val="22"/>
          <w:szCs w:val="28"/>
          <w:lang w:bidi="fa-IR"/>
        </w:rPr>
        <w:t>‌</w:t>
      </w:r>
      <w:r w:rsidRPr="003B13DA">
        <w:rPr>
          <w:rFonts w:ascii="Times New Roman" w:hAnsi="Times New Roman" w:cs="IRNazli" w:hint="cs"/>
          <w:sz w:val="22"/>
          <w:szCs w:val="28"/>
          <w:rtl/>
          <w:lang w:bidi="fa-IR"/>
        </w:rPr>
        <w:t>ها کسی را سراغ دارید که مادرش از خدمتگزاری مادرم اباء ورزد؟ گفتند</w:t>
      </w:r>
      <w:r w:rsidR="000D449F">
        <w:rPr>
          <w:rFonts w:ascii="Times New Roman" w:hAnsi="Times New Roman" w:cs="IRNazli" w:hint="cs"/>
          <w:sz w:val="22"/>
          <w:szCs w:val="28"/>
          <w:rtl/>
          <w:lang w:bidi="fa-IR"/>
        </w:rPr>
        <w:t>:</w:t>
      </w:r>
      <w:r w:rsidRPr="003B13DA">
        <w:rPr>
          <w:rFonts w:ascii="Times New Roman" w:hAnsi="Times New Roman" w:cs="IRNazli" w:hint="cs"/>
          <w:sz w:val="22"/>
          <w:szCs w:val="28"/>
          <w:rtl/>
          <w:lang w:bidi="fa-IR"/>
        </w:rPr>
        <w:t xml:space="preserve"> بله مادر عمرو بن کلثوم، شاعر فقیر، از خدمتگزاری مادرت اباء می‌ورزد.</w:t>
      </w:r>
    </w:p>
    <w:p w:rsidR="00213D00" w:rsidRPr="003B13DA" w:rsidRDefault="00213D00" w:rsidP="00EB7EB5">
      <w:pPr>
        <w:pStyle w:val="StyleComplexBLotus12ptJustifiedFirstline05cmCharCharChar"/>
        <w:widowControl w:val="0"/>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پادشاه، عمرو بن کلثوم و مادرش را به حضور خواست و به مادرش گفت: پس از صرف غذا، به مادر عمرو بن کلثوم بگو ظرفی را که در کنارش است، به تو بدهد. مادر پادشاه چنین کرد، ولی مادر عمرو نپذیرفت و گفت: خودت بلند شو و آن را بردار و چون مادر پادشاه به طرز حاکمانه‌ای خواسته‌اش راتکرار کرد، مادر عمرو فریاد زد و گفت</w:t>
      </w:r>
      <w:r w:rsidR="000D449F">
        <w:rPr>
          <w:rFonts w:ascii="Times New Roman" w:hAnsi="Times New Roman" w:cs="IRNazli" w:hint="cs"/>
          <w:sz w:val="22"/>
          <w:szCs w:val="28"/>
          <w:rtl/>
          <w:lang w:bidi="fa-IR"/>
        </w:rPr>
        <w:t>:</w:t>
      </w:r>
      <w:r w:rsidRPr="003B13DA">
        <w:rPr>
          <w:rFonts w:ascii="Times New Roman" w:hAnsi="Times New Roman" w:cs="IRNazli" w:hint="cs"/>
          <w:sz w:val="22"/>
          <w:szCs w:val="28"/>
          <w:rtl/>
          <w:lang w:bidi="fa-IR"/>
        </w:rPr>
        <w:t xml:space="preserve"> وای بر ذلتی که دامنگیر قبیل</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تغلب شده است. پسرش صدای مادر را شنید و به شدت خشمگین شد و شمشیر پادشاه را که در خیمه آویزان بود، برداشت و سر پادشاه (عمروبن هند) را برید و با قبیل</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بنو تغلب به غارت اموال آنها پرداختند. سپس شعری سرود که خطاب به پادشاه می‌گفت: </w:t>
      </w:r>
    </w:p>
    <w:p w:rsidR="00213D00" w:rsidRPr="003B13DA" w:rsidRDefault="00213D00" w:rsidP="00EB7EB5">
      <w:pPr>
        <w:pStyle w:val="StyleComplexBLotus12ptJustifiedFirstline05cmCharCharChar"/>
        <w:widowControl w:val="0"/>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ما را آهسته آهسته تهدید می‌کنی و می‌ترسانی؟ چه زمانی ما کلفت مادرت بوده‌ایم؟ اگر پادشاه حق مردم را زیر پا نماید و به آنها زور بگوید ما نمی‌پذیریم که ذلت را در میان خود قرار دهیم</w:t>
      </w:r>
      <w:r w:rsidRPr="00CA7C13">
        <w:rPr>
          <w:rStyle w:val="FootnoteReference"/>
          <w:rFonts w:cs="IRNazli"/>
          <w:sz w:val="28"/>
          <w:szCs w:val="28"/>
          <w:rtl/>
          <w:lang w:bidi="fa-IR"/>
        </w:rPr>
        <w:footnoteReference w:id="71"/>
      </w:r>
      <w:r w:rsidR="00173EB1">
        <w:rPr>
          <w:rFonts w:ascii="Times New Roman" w:hAnsi="Times New Roman" w:cs="IRNazli"/>
          <w:sz w:val="22"/>
          <w:szCs w:val="28"/>
          <w:lang w:bidi="fa-IR"/>
        </w:rPr>
        <w:t>.</w:t>
      </w:r>
    </w:p>
    <w:p w:rsidR="00213D00" w:rsidRPr="00530B8A" w:rsidRDefault="00213D00" w:rsidP="0072736D">
      <w:pPr>
        <w:pStyle w:val="a4"/>
        <w:rPr>
          <w:rtl/>
        </w:rPr>
      </w:pPr>
      <w:bookmarkStart w:id="94" w:name="_Toc134241234"/>
      <w:bookmarkStart w:id="95" w:name="_Toc270033082"/>
      <w:bookmarkStart w:id="96" w:name="_Toc439429572"/>
      <w:r w:rsidRPr="00530B8A">
        <w:rPr>
          <w:rFonts w:hint="cs"/>
          <w:rtl/>
        </w:rPr>
        <w:t>5- وفای عهد و صراحت و صداقت‌گویی</w:t>
      </w:r>
      <w:bookmarkEnd w:id="94"/>
      <w:bookmarkEnd w:id="95"/>
      <w:bookmarkEnd w:id="96"/>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دروغگویی را عیب می‌دانستند و به عهد و پیمان خود وفادار بودند؛ از این رو برای پذیرش اسلام گواهی دادن زبانی آنان کافی بود. هر چند درگیری میان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و قریش به شدت رواج داشت، امّا وقتی هرقل خصوصیات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را از ابوسفیان پرسید، او با کمال صراحت به بیان ویژگیهای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پرداخت و دربار</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این امر چنین گفت: می‌ترسیدم که دروغی به من ثبت شود و اگر نه در مورد او دروغ می‌گفتم</w:t>
      </w:r>
      <w:r w:rsidRPr="00CA7C13">
        <w:rPr>
          <w:rStyle w:val="FootnoteReference"/>
          <w:rFonts w:cs="IRNazli"/>
          <w:sz w:val="28"/>
          <w:szCs w:val="28"/>
          <w:rtl/>
          <w:lang w:bidi="fa-IR"/>
        </w:rPr>
        <w:footnoteReference w:id="72"/>
      </w:r>
      <w:r w:rsidRPr="003B13DA">
        <w:rPr>
          <w:rFonts w:ascii="Times New Roman" w:hAnsi="Times New Roman" w:cs="IRNazli" w:hint="cs"/>
          <w:sz w:val="22"/>
          <w:szCs w:val="28"/>
          <w:rtl/>
          <w:lang w:bidi="fa-IR"/>
        </w:rPr>
        <w:t>. نعمان بن منذر به کسری در مورد وفاداری عرب</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گفت: «اگر فردی از آنان سخنی بگوید یا اشاره‌ای بنماید، پس آن گرهی است که برای باز کردن آن مگر جانش را بگیرند و اگر کس چوبی را رهن بگذارد، رهن او پذیرفته می‌شود و ذمه‌اش نقض و تحقیر نمی‌شود. آنها چنین‌اند که اگر به فردی از آنان خبر برسد که فلانی به او پناهنده شده است، حاضر می‌شود که تمام قبیله‌‌اش را در راه حفاظت آن شخص از دست بدهد. همان طور که اگر فردی با پناهند</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او درگیر شود، تمام </w:t>
      </w:r>
      <w:r w:rsidR="00173EB1">
        <w:rPr>
          <w:rFonts w:ascii="Times New Roman" w:hAnsi="Times New Roman" w:cs="IRNazli" w:hint="cs"/>
          <w:sz w:val="22"/>
          <w:szCs w:val="28"/>
          <w:rtl/>
          <w:lang w:bidi="fa-IR"/>
        </w:rPr>
        <w:t>قبیله آن شخص را به قتل می‌رساند</w:t>
      </w:r>
      <w:r w:rsidRPr="003B13DA">
        <w:rPr>
          <w:rFonts w:ascii="Times New Roman" w:hAnsi="Times New Roman" w:cs="IRNazli" w:hint="cs"/>
          <w:sz w:val="22"/>
          <w:szCs w:val="28"/>
          <w:rtl/>
          <w:lang w:bidi="fa-IR"/>
        </w:rPr>
        <w:t>»</w:t>
      </w:r>
      <w:r w:rsidRPr="00CA7C13">
        <w:rPr>
          <w:rStyle w:val="FootnoteReference"/>
          <w:rFonts w:cs="IRNazli"/>
          <w:sz w:val="28"/>
          <w:szCs w:val="28"/>
          <w:rtl/>
          <w:lang w:bidi="fa-IR"/>
        </w:rPr>
        <w:footnoteReference w:id="73"/>
      </w:r>
      <w:r w:rsidR="00173EB1">
        <w:rPr>
          <w:rFonts w:ascii="Times New Roman" w:hAnsi="Times New Roman" w:cs="IRNazli"/>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وفاداری از خصوصیات اخلاقی ریشه‌دار در عرب</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بود و با ورود اسلام وفاداری اعراب به سمت و سویی سالم و درست سوق داده شد و پناه دادن به برده، خائن و بدعت‌گزار، هر چند از خویشاوندان و دارای مقام بزرگی بود، امری نادرست شمرده گردید و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در این مورد فرموده است: «خداوند لعنت کند کسی را که</w:t>
      </w:r>
      <w:r w:rsidR="001A08A7">
        <w:rPr>
          <w:rFonts w:ascii="Times New Roman" w:hAnsi="Times New Roman" w:cs="IRNazli" w:hint="cs"/>
          <w:sz w:val="22"/>
          <w:szCs w:val="28"/>
          <w:rtl/>
          <w:lang w:bidi="fa-IR"/>
        </w:rPr>
        <w:t xml:space="preserve"> خائن و بدعت‌گزاری را پناه بدهد</w:t>
      </w:r>
      <w:r w:rsidRPr="003B13DA">
        <w:rPr>
          <w:rFonts w:ascii="Times New Roman" w:hAnsi="Times New Roman" w:cs="IRNazli" w:hint="cs"/>
          <w:sz w:val="22"/>
          <w:szCs w:val="28"/>
          <w:rtl/>
          <w:lang w:bidi="fa-IR"/>
        </w:rPr>
        <w:t>»</w:t>
      </w:r>
      <w:r w:rsidRPr="00CA7C13">
        <w:rPr>
          <w:rStyle w:val="FootnoteReference"/>
          <w:rFonts w:cs="IRNazli"/>
          <w:sz w:val="28"/>
          <w:szCs w:val="28"/>
          <w:rtl/>
          <w:lang w:bidi="fa-IR"/>
        </w:rPr>
        <w:footnoteReference w:id="74"/>
      </w:r>
      <w:r w:rsidR="001A08A7">
        <w:rPr>
          <w:rFonts w:ascii="Times New Roman" w:hAnsi="Times New Roman" w:cs="IRNazli"/>
          <w:sz w:val="22"/>
          <w:szCs w:val="28"/>
          <w:lang w:bidi="fa-IR"/>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از داستان</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هایی که دلالت بر وفاداری عربها می‌نماید، داستان حارث بن عباد است: (حارث بن عباد، قبیل</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بکر را برای جنگ با قبیل</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تغلب و رهبرشان مهلهل که پسر وی را کشته بود، بسیج کرد. حارث، مهلهل را به اسارت گرفت، اما او را نمی‌شناخت. به وی گفت</w:t>
      </w:r>
      <w:r w:rsidR="000D449F">
        <w:rPr>
          <w:rFonts w:ascii="Times New Roman" w:hAnsi="Times New Roman" w:cs="IRNazli" w:hint="cs"/>
          <w:sz w:val="22"/>
          <w:szCs w:val="28"/>
          <w:rtl/>
          <w:lang w:bidi="fa-IR"/>
        </w:rPr>
        <w:t>:</w:t>
      </w:r>
      <w:r w:rsidRPr="003B13DA">
        <w:rPr>
          <w:rFonts w:ascii="Times New Roman" w:hAnsi="Times New Roman" w:cs="IRNazli" w:hint="cs"/>
          <w:sz w:val="22"/>
          <w:szCs w:val="28"/>
          <w:rtl/>
          <w:lang w:bidi="fa-IR"/>
        </w:rPr>
        <w:t xml:space="preserve"> اگر مهلهل بن ربیعه را به من نشان بدهی تو را رها می‌کنم. مهلهل گفت: با من عهد ببند که اگر او را به تو نشان دادم مرا رها کنی، گفت عهد می‌بندم. مهلهل بعد از اینکه خود را معرفی کرد، حارث او را آزاد کرد و چنین وفاداریی شایست</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تقدیر و بزرگداشت می‌باشد. علاوه بر موارد فوق می‌توان به این داستان نیز اشاره کرد؛ از آنجایی که نعمان بن منذر از ازدواج دخترش با کسری امتناع ورزیده بود، اسلحه و خانواده‌اش را به هانی بن مسعود شیبانی سپرد و خودش به سوی کسری رفت. کسری او را دستگیر کرد و سپس کسی را نزد هانی فرستاد و از او خواست که امانتهای نعمان را به او بدهد، اما هانی از دادن امانت</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ابا ورزید. کسری لشکری برای جنگ با هانی آماده ساخت، هانی جنگجویان ابن بکر را جمع کرد و برایشان سخنرانی نمود و گفت: «ای گروه بکر! فرد معذوری که می‌میرد بهتر از کسی است که نجات بیابد و فرار بکند. احتیاط و پرهیز، انسان را از دست سرنوشت نجات نمی‌دهد و شکیبایی از عوامل پیروزی است. مرگ را باید پذیرفت نه ذلت را، به استقبال مرگ رفتن بهتر از فرار از آن است، زخم نیزه خوردن در سینه بهتر از زخم خوردن در پشت و کمر است. ای آل بکر! بجنگید؛ چراکه از مرگ و مصیبت راه گریز و چاره‌ای نیست</w:t>
      </w:r>
      <w:r w:rsidRPr="00CA7C13">
        <w:rPr>
          <w:rStyle w:val="FootnoteReference"/>
          <w:rFonts w:cs="IRNazli"/>
          <w:sz w:val="28"/>
          <w:szCs w:val="28"/>
          <w:rtl/>
          <w:lang w:bidi="fa-IR"/>
        </w:rPr>
        <w:footnoteReference w:id="75"/>
      </w:r>
      <w:r w:rsidRPr="003B13DA">
        <w:rPr>
          <w:rFonts w:ascii="Times New Roman" w:hAnsi="Times New Roman" w:cs="IRNazli" w:hint="cs"/>
          <w:sz w:val="22"/>
          <w:szCs w:val="28"/>
          <w:rtl/>
          <w:lang w:bidi="fa-IR"/>
        </w:rPr>
        <w:t>»</w:t>
      </w:r>
      <w:r w:rsidR="00E04A7D">
        <w:rPr>
          <w:rFonts w:ascii="Times New Roman" w:hAnsi="Times New Roman" w:cs="IRNazli" w:hint="cs"/>
          <w:sz w:val="22"/>
          <w:szCs w:val="28"/>
          <w:rtl/>
          <w:lang w:bidi="fa-IR"/>
        </w:rPr>
        <w:t>.</w:t>
      </w:r>
      <w:r w:rsidRPr="003B13DA">
        <w:rPr>
          <w:rFonts w:ascii="Times New Roman" w:hAnsi="Times New Roman" w:cs="IRNazli" w:hint="cs"/>
          <w:sz w:val="22"/>
          <w:szCs w:val="28"/>
          <w:rtl/>
          <w:lang w:bidi="fa-IR"/>
        </w:rPr>
        <w:t xml:space="preserve"> خلاصه بنو بکر توسط این مرد که زندگی با ذلت و خواری را بی‌ارزش می‌دانست و در راه وفاداری به پیمان خود، از مردن باکی نداشت، توانستند که مردم ایران را در محل ذی قار شکست دهند.</w:t>
      </w:r>
    </w:p>
    <w:p w:rsidR="00213D00" w:rsidRPr="00530B8A" w:rsidRDefault="00213D00" w:rsidP="0072736D">
      <w:pPr>
        <w:pStyle w:val="a4"/>
        <w:rPr>
          <w:rtl/>
        </w:rPr>
      </w:pPr>
      <w:bookmarkStart w:id="97" w:name="_Toc134241235"/>
      <w:bookmarkStart w:id="98" w:name="_Toc270033083"/>
      <w:bookmarkStart w:id="99" w:name="_Toc439429573"/>
      <w:r w:rsidRPr="00530B8A">
        <w:rPr>
          <w:rFonts w:hint="cs"/>
          <w:rtl/>
        </w:rPr>
        <w:t>6- بردباری، حوصله و آرامش</w:t>
      </w:r>
      <w:bookmarkEnd w:id="97"/>
      <w:bookmarkEnd w:id="98"/>
      <w:bookmarkEnd w:id="99"/>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از پرخوری پرهیز می‌کردند؛ چراکه معتقد بودند، پرخوری ذهن و اندیشه را کند می‌نماید.</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 xml:space="preserve">شاعرشان گفته است: </w:t>
      </w:r>
    </w:p>
    <w:tbl>
      <w:tblPr>
        <w:bidiVisual/>
        <w:tblW w:w="4853" w:type="pct"/>
        <w:tblInd w:w="102" w:type="dxa"/>
        <w:tblLook w:val="01E0" w:firstRow="1" w:lastRow="1" w:firstColumn="1" w:lastColumn="1" w:noHBand="0" w:noVBand="0"/>
      </w:tblPr>
      <w:tblGrid>
        <w:gridCol w:w="3409"/>
        <w:gridCol w:w="425"/>
        <w:gridCol w:w="3255"/>
      </w:tblGrid>
      <w:tr w:rsidR="00213D00" w:rsidRPr="00DE5081" w:rsidTr="007F24E5">
        <w:tc>
          <w:tcPr>
            <w:tcW w:w="2404" w:type="pct"/>
          </w:tcPr>
          <w:p w:rsidR="00213D00" w:rsidRPr="0047463F" w:rsidRDefault="00213D00" w:rsidP="007F24E5">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اذا مدت الایدی الی الزاد ل</w:t>
            </w:r>
            <w:r w:rsidR="0047463F">
              <w:rPr>
                <w:rStyle w:val="Char1"/>
                <w:rFonts w:hint="cs"/>
                <w:rtl/>
              </w:rPr>
              <w:t>ـ</w:t>
            </w:r>
            <w:r w:rsidRPr="00DE5081">
              <w:rPr>
                <w:rStyle w:val="Char1"/>
                <w:rFonts w:hint="cs"/>
                <w:rtl/>
              </w:rPr>
              <w:t>م اکن</w:t>
            </w:r>
            <w:r w:rsidRPr="00DE5081">
              <w:rPr>
                <w:rStyle w:val="Char1"/>
                <w:rtl/>
              </w:rPr>
              <w:br/>
            </w:r>
          </w:p>
        </w:tc>
        <w:tc>
          <w:tcPr>
            <w:tcW w:w="300" w:type="pct"/>
          </w:tcPr>
          <w:p w:rsidR="00213D00" w:rsidRPr="00DE5081" w:rsidRDefault="00213D00" w:rsidP="008C0D67">
            <w:pPr>
              <w:pStyle w:val="StyleComplexBLotus12ptJustifiedFirstline05cmCharCharChar"/>
              <w:tabs>
                <w:tab w:val="right" w:pos="582"/>
              </w:tabs>
              <w:spacing w:line="240" w:lineRule="auto"/>
              <w:rPr>
                <w:rStyle w:val="Char1"/>
                <w:rtl/>
              </w:rPr>
            </w:pPr>
          </w:p>
        </w:tc>
        <w:tc>
          <w:tcPr>
            <w:tcW w:w="2297" w:type="pct"/>
          </w:tcPr>
          <w:p w:rsidR="00213D00" w:rsidRPr="0047463F" w:rsidRDefault="00213D00" w:rsidP="007F24E5">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باعجلهم اذا اجشع القوم اعجل</w:t>
            </w:r>
            <w:r w:rsidRPr="0047463F">
              <w:rPr>
                <w:rStyle w:val="Char5"/>
                <w:vertAlign w:val="superscript"/>
                <w:rtl/>
              </w:rPr>
              <w:footnoteReference w:id="76"/>
            </w:r>
            <w:r w:rsidRPr="00DE5081">
              <w:rPr>
                <w:rStyle w:val="Char1"/>
                <w:rtl/>
              </w:rPr>
              <w:br/>
            </w:r>
          </w:p>
        </w:tc>
      </w:tr>
    </w:tbl>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6926E6">
        <w:rPr>
          <w:rStyle w:val="Char5"/>
          <w:rFonts w:hint="cs"/>
          <w:rtl/>
        </w:rPr>
        <w:t>«هنگامی که دست</w:t>
      </w:r>
      <w:r w:rsidR="003F4511">
        <w:rPr>
          <w:rStyle w:val="Char5"/>
          <w:rFonts w:hint="eastAsia"/>
        </w:rPr>
        <w:t>‌</w:t>
      </w:r>
      <w:r w:rsidR="00EB7EB5">
        <w:rPr>
          <w:rStyle w:val="Char5"/>
          <w:rFonts w:hint="cs"/>
          <w:rtl/>
        </w:rPr>
        <w:t>ها به</w:t>
      </w:r>
      <w:r w:rsidR="00EB7EB5">
        <w:rPr>
          <w:rStyle w:val="Char5"/>
          <w:rFonts w:hint="eastAsia"/>
          <w:rtl/>
        </w:rPr>
        <w:t>‌</w:t>
      </w:r>
      <w:r w:rsidRPr="006926E6">
        <w:rPr>
          <w:rStyle w:val="Char5"/>
          <w:rFonts w:hint="cs"/>
          <w:rtl/>
        </w:rPr>
        <w:t>سوی توشه و غذا دراز می‌شود من، قبل از همه با عجله دست دراز نمی‌کنم؛ زیرا خصوصیت افراد حریص</w:t>
      </w:r>
      <w:r w:rsidR="003F4511">
        <w:rPr>
          <w:rStyle w:val="Char5"/>
          <w:rFonts w:hint="cs"/>
          <w:rtl/>
        </w:rPr>
        <w:t xml:space="preserve"> چنین است</w:t>
      </w:r>
      <w:r w:rsidRPr="006926E6">
        <w:rPr>
          <w:rStyle w:val="Char5"/>
          <w:rFonts w:hint="cs"/>
          <w:rtl/>
        </w:rPr>
        <w:t>»</w:t>
      </w:r>
      <w:r w:rsidR="003F4511">
        <w:rPr>
          <w:rStyle w:val="Char5"/>
        </w:rPr>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توانایی اعراب در تحمل مشقتها و شکیبایی در سختیها زبانزد بود و شاید علّت این توانایی به دلیل زندگی در سرزمین و بیابانی خشک و بدون آب و کشتزار بود بنابراین، بالا رفتن بر کوه</w:t>
      </w:r>
      <w:r w:rsidR="003F4511">
        <w:rPr>
          <w:rFonts w:ascii="Times New Roman" w:hAnsi="Times New Roman" w:cs="IRNazli" w:hint="eastAsia"/>
          <w:sz w:val="22"/>
          <w:szCs w:val="28"/>
          <w:lang w:bidi="fa-IR"/>
        </w:rPr>
        <w:t>‌</w:t>
      </w:r>
      <w:r w:rsidRPr="003B13DA">
        <w:rPr>
          <w:rFonts w:ascii="Times New Roman" w:hAnsi="Times New Roman" w:cs="IRNazli" w:hint="cs"/>
          <w:sz w:val="22"/>
          <w:szCs w:val="28"/>
          <w:rtl/>
          <w:lang w:bidi="fa-IR"/>
        </w:rPr>
        <w:t>های دشوار و حرکت در گرمای ظهر را تجربه نموده بودند. گرمی و سردی راه و دوری مسافت و گرسنگی و تشنگی آنها را از پای در نمی‌آورد و بعد از اینکه به اسلام گرویدند، صبر و تحمل آنان بی‌مثال و مانند بود؛ چراکه آنان به آب و غذای اندک قانع بودند؛ مثلا، یکی از آنها چندین روز، راه می‌رفت و به چند دانه خرما و مقدار اندکی آب، اکتفا می‌کرد</w:t>
      </w:r>
      <w:r w:rsidRPr="00CA7C13">
        <w:rPr>
          <w:rStyle w:val="FootnoteReference"/>
          <w:rFonts w:cs="IRNazli"/>
          <w:sz w:val="28"/>
          <w:szCs w:val="28"/>
          <w:rtl/>
          <w:lang w:bidi="fa-IR"/>
        </w:rPr>
        <w:footnoteReference w:id="77"/>
      </w:r>
      <w:r w:rsidR="003F4511">
        <w:rPr>
          <w:rFonts w:ascii="Times New Roman" w:hAnsi="Times New Roman" w:cs="IRNazli"/>
          <w:sz w:val="22"/>
          <w:szCs w:val="28"/>
          <w:lang w:bidi="fa-IR"/>
        </w:rPr>
        <w:t>.</w:t>
      </w:r>
    </w:p>
    <w:p w:rsidR="00213D00" w:rsidRPr="00530B8A" w:rsidRDefault="00213D00" w:rsidP="0072736D">
      <w:pPr>
        <w:pStyle w:val="a4"/>
        <w:rPr>
          <w:rtl/>
        </w:rPr>
      </w:pPr>
      <w:bookmarkStart w:id="100" w:name="_Toc134241236"/>
      <w:bookmarkStart w:id="101" w:name="_Toc270033084"/>
      <w:bookmarkStart w:id="102" w:name="_Toc439429574"/>
      <w:r w:rsidRPr="00530B8A">
        <w:rPr>
          <w:rFonts w:hint="cs"/>
          <w:rtl/>
        </w:rPr>
        <w:t>7- قدرت بدن و عظمت روح</w:t>
      </w:r>
      <w:bookmarkEnd w:id="100"/>
      <w:bookmarkEnd w:id="101"/>
      <w:bookmarkEnd w:id="102"/>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اعراب از نظر نیروی بدنی و عظمت نفس و قدرت روحی مشهور بودند و توان و قدرت روحی توأم با هم شگفتی می‌آفریند و نتیج</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این شگفتی بعد از ورود اسلام، نمایان گردید.</w:t>
      </w:r>
    </w:p>
    <w:p w:rsidR="00213D00" w:rsidRPr="0072736D" w:rsidRDefault="00213D00" w:rsidP="0072736D">
      <w:pPr>
        <w:pStyle w:val="a4"/>
        <w:rPr>
          <w:rtl/>
        </w:rPr>
      </w:pPr>
      <w:bookmarkStart w:id="103" w:name="_Toc134241237"/>
      <w:bookmarkStart w:id="104" w:name="_Toc270033085"/>
      <w:bookmarkStart w:id="105" w:name="_Toc439429575"/>
      <w:r w:rsidRPr="0072736D">
        <w:rPr>
          <w:rStyle w:val="Char6"/>
          <w:rFonts w:hint="cs"/>
          <w:b/>
          <w:bCs/>
          <w:sz w:val="27"/>
          <w:szCs w:val="27"/>
          <w:rtl/>
        </w:rPr>
        <w:t>8- گذشت به هنگام قدرت و حمایت از همسایه</w:t>
      </w:r>
      <w:bookmarkEnd w:id="103"/>
      <w:bookmarkEnd w:id="104"/>
      <w:bookmarkEnd w:id="105"/>
    </w:p>
    <w:p w:rsidR="00213D00" w:rsidRPr="00EB7EB5" w:rsidRDefault="00213D00" w:rsidP="008C0D67">
      <w:pPr>
        <w:pStyle w:val="StyleComplexBLotus12ptJustifiedFirstline05cmCharCharChar"/>
        <w:tabs>
          <w:tab w:val="right" w:pos="582"/>
        </w:tabs>
        <w:spacing w:line="240" w:lineRule="auto"/>
        <w:rPr>
          <w:rFonts w:ascii="Times New Roman" w:hAnsi="Times New Roman" w:cs="IRNazli"/>
          <w:spacing w:val="-4"/>
          <w:sz w:val="22"/>
          <w:szCs w:val="28"/>
          <w:rtl/>
          <w:lang w:bidi="fa-IR"/>
        </w:rPr>
      </w:pPr>
      <w:r w:rsidRPr="00EB7EB5">
        <w:rPr>
          <w:rFonts w:ascii="Times New Roman" w:hAnsi="Times New Roman" w:cs="IRNazli" w:hint="cs"/>
          <w:spacing w:val="-4"/>
          <w:sz w:val="22"/>
          <w:szCs w:val="28"/>
          <w:rtl/>
          <w:lang w:bidi="fa-IR"/>
        </w:rPr>
        <w:t>اعراب با دشمنان و کسانی که از نظر نیرو و قدرت با دشمنان و آنها برابر بود، مبارزه می‌کردند و بعد از اینکه بر آنها پیروز می‌شدند، آنها را می‌بخشیدند و رهایشان می‌کردند و از حمله به زخمیان ابا می‌ورزیدند و حق همسایگان را به ویژه زنان را رعایت می‌کردند و آبرو و حیثیت کسی را مورد تعرض قرار نمی</w:t>
      </w:r>
      <w:r w:rsidR="003F4511" w:rsidRPr="00EB7EB5">
        <w:rPr>
          <w:rFonts w:ascii="Times New Roman" w:hAnsi="Times New Roman" w:cs="IRNazli" w:hint="cs"/>
          <w:spacing w:val="-4"/>
          <w:sz w:val="22"/>
          <w:szCs w:val="28"/>
          <w:rtl/>
          <w:lang w:bidi="fa-IR"/>
        </w:rPr>
        <w:t>‌دادند؛ چنانکه شاعرشان می‌گوید:</w:t>
      </w:r>
    </w:p>
    <w:tbl>
      <w:tblPr>
        <w:bidiVisual/>
        <w:tblW w:w="4837" w:type="pct"/>
        <w:tblInd w:w="116" w:type="dxa"/>
        <w:tblLook w:val="01E0" w:firstRow="1" w:lastRow="1" w:firstColumn="1" w:lastColumn="1" w:noHBand="0" w:noVBand="0"/>
      </w:tblPr>
      <w:tblGrid>
        <w:gridCol w:w="3511"/>
        <w:gridCol w:w="423"/>
        <w:gridCol w:w="3132"/>
      </w:tblGrid>
      <w:tr w:rsidR="00213D00" w:rsidRPr="00DE5081" w:rsidTr="007F24E5">
        <w:trPr>
          <w:trHeight w:val="560"/>
        </w:trPr>
        <w:tc>
          <w:tcPr>
            <w:tcW w:w="2484" w:type="pct"/>
          </w:tcPr>
          <w:p w:rsidR="00213D00" w:rsidRPr="0047463F" w:rsidRDefault="0004513F" w:rsidP="007F24E5">
            <w:pPr>
              <w:pStyle w:val="StyleComplexBLotus12ptJustifiedFirstline05cmCharCharChar"/>
              <w:tabs>
                <w:tab w:val="right" w:pos="582"/>
              </w:tabs>
              <w:spacing w:line="240" w:lineRule="auto"/>
              <w:ind w:firstLine="0"/>
              <w:rPr>
                <w:rStyle w:val="Char1"/>
                <w:sz w:val="2"/>
                <w:szCs w:val="2"/>
                <w:rtl/>
              </w:rPr>
            </w:pPr>
            <w:r>
              <w:rPr>
                <w:rStyle w:val="Char1"/>
                <w:rFonts w:hint="cs"/>
                <w:rtl/>
              </w:rPr>
              <w:t>و</w:t>
            </w:r>
            <w:r w:rsidR="00213D00" w:rsidRPr="00DE5081">
              <w:rPr>
                <w:rStyle w:val="Char1"/>
                <w:rFonts w:hint="cs"/>
                <w:rtl/>
              </w:rPr>
              <w:t>أغض طرفی ان بدت لی جارتی</w:t>
            </w:r>
            <w:r w:rsidR="00213D00" w:rsidRPr="00DE5081">
              <w:rPr>
                <w:rStyle w:val="Char1"/>
                <w:rtl/>
              </w:rPr>
              <w:br/>
            </w:r>
          </w:p>
        </w:tc>
        <w:tc>
          <w:tcPr>
            <w:tcW w:w="299" w:type="pct"/>
          </w:tcPr>
          <w:p w:rsidR="00213D00" w:rsidRPr="00DE5081" w:rsidRDefault="00213D00" w:rsidP="008C0D67">
            <w:pPr>
              <w:pStyle w:val="StyleComplexBLotus12ptJustifiedFirstline05cmCharCharChar"/>
              <w:tabs>
                <w:tab w:val="right" w:pos="582"/>
              </w:tabs>
              <w:spacing w:line="240" w:lineRule="auto"/>
              <w:rPr>
                <w:rStyle w:val="Char1"/>
                <w:rtl/>
              </w:rPr>
            </w:pPr>
          </w:p>
        </w:tc>
        <w:tc>
          <w:tcPr>
            <w:tcW w:w="2216" w:type="pct"/>
          </w:tcPr>
          <w:p w:rsidR="00213D00" w:rsidRPr="0047463F" w:rsidRDefault="00213D00" w:rsidP="007F24E5">
            <w:pPr>
              <w:pStyle w:val="StyleComplexBLotus12ptJustifiedFirstline05cmCharCharChar"/>
              <w:tabs>
                <w:tab w:val="right" w:pos="582"/>
              </w:tabs>
              <w:spacing w:line="240" w:lineRule="auto"/>
              <w:ind w:firstLine="0"/>
              <w:rPr>
                <w:rStyle w:val="Char1"/>
                <w:sz w:val="2"/>
                <w:szCs w:val="2"/>
                <w:rtl/>
              </w:rPr>
            </w:pPr>
            <w:r w:rsidRPr="00DE5081">
              <w:rPr>
                <w:rStyle w:val="Char1"/>
                <w:rFonts w:hint="cs"/>
                <w:rtl/>
              </w:rPr>
              <w:t>حتی یواری جارتی مأواها</w:t>
            </w:r>
            <w:r w:rsidRPr="00DE5081">
              <w:rPr>
                <w:rStyle w:val="Char1"/>
                <w:rtl/>
              </w:rPr>
              <w:br/>
            </w:r>
          </w:p>
        </w:tc>
      </w:tr>
    </w:tbl>
    <w:p w:rsidR="00213D00" w:rsidRPr="00135231" w:rsidRDefault="00213D00" w:rsidP="003F4511">
      <w:pPr>
        <w:pStyle w:val="a7"/>
        <w:rPr>
          <w:rtl/>
        </w:rPr>
      </w:pPr>
      <w:r w:rsidRPr="00135231">
        <w:rPr>
          <w:rFonts w:hint="cs"/>
          <w:rtl/>
        </w:rPr>
        <w:t xml:space="preserve">«اگر زن همسایه را ببینم، نگاهم را پایین می‌اندازم تا اینکه </w:t>
      </w:r>
      <w:r w:rsidR="003F4511">
        <w:rPr>
          <w:rFonts w:hint="cs"/>
          <w:rtl/>
        </w:rPr>
        <w:t>زن همسایه‌ام از نگاهم پنهان شود</w:t>
      </w:r>
      <w:r w:rsidRPr="00135231">
        <w:rPr>
          <w:rFonts w:hint="cs"/>
          <w:rtl/>
        </w:rPr>
        <w:t>»</w:t>
      </w:r>
      <w:r w:rsidR="003F4511">
        <w:t>.</w:t>
      </w:r>
    </w:p>
    <w:p w:rsidR="00213D00" w:rsidRPr="003B13DA"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و هر گاه فردی به آنان پناه می‌برد، اورا پناه می‌دادند و چه بسا جان و مال و فرزند خود را در این راه قربانی می‌کردند، این فضیلتها و اخلاق پسندیده سرمایه اخلاقی را رشد داد و تقویت نمود و آن را به سوی خوبی و حق سوق داد بنابراین، نباید از این امر شگفت</w:t>
      </w:r>
      <w:r w:rsidRPr="003B13DA">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زده گردید که آنان وقتی چون فرشتگان پاک از صحراها حرکت می‌کردند، دنیا را فتح نموده و پس از آنکه آکنده از کفر و بی‌عدالتی بود، سرشار از ایمان و عدالت می‌کردند و بعد از آنکه زشتی</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آن را فرا گرفته بود، مملو از خوبی</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ساختند و بعد از اینکه جهان مملو از بدی و زشتی بود آن را از خیر و خوبی پر کردند</w:t>
      </w:r>
      <w:r w:rsidRPr="00CA7C13">
        <w:rPr>
          <w:rStyle w:val="FootnoteReference"/>
          <w:rFonts w:cs="IRNazli"/>
          <w:sz w:val="28"/>
          <w:szCs w:val="28"/>
          <w:rtl/>
          <w:lang w:bidi="fa-IR"/>
        </w:rPr>
        <w:footnoteReference w:id="78"/>
      </w:r>
      <w:r w:rsidR="003F4511">
        <w:rPr>
          <w:rFonts w:ascii="Times New Roman" w:hAnsi="Times New Roman" w:cs="IRNazli"/>
          <w:sz w:val="22"/>
          <w:szCs w:val="28"/>
          <w:lang w:bidi="fa-IR"/>
        </w:rPr>
        <w:t>.</w:t>
      </w:r>
    </w:p>
    <w:p w:rsidR="00213D00" w:rsidRDefault="00213D00"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اوضاع اجتماعی و اخلاقی اعراب قبل از اسلام چنین بود، پس آن را می‌توان یکی از بهترین جوامع آن روز دانست.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نیز در جامعه‌ای برگزیده شد که در مقایسه با فارس و روم و هند و یونان از محیطی بی‌نظیر و مکانی مناسب برخوردار بود.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از فارس</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با دانش و معارف گسترد</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آنان و از هندوها با وجود فلسفه عمیقشان و از رومیها با اطلاعات گسترده آنان از فنون و از یونانی</w:t>
      </w:r>
      <w:r w:rsidR="00EB7EB5">
        <w:rPr>
          <w:rFonts w:ascii="Times New Roman" w:hAnsi="Times New Roman" w:cs="IRNazli" w:hint="eastAsia"/>
          <w:sz w:val="22"/>
          <w:szCs w:val="28"/>
          <w:rtl/>
          <w:lang w:bidi="fa-IR"/>
        </w:rPr>
        <w:t>‌</w:t>
      </w:r>
      <w:r w:rsidR="00EB7EB5">
        <w:rPr>
          <w:rFonts w:ascii="Times New Roman" w:hAnsi="Times New Roman" w:cs="IRNazli" w:hint="cs"/>
          <w:sz w:val="22"/>
          <w:szCs w:val="28"/>
          <w:rtl/>
          <w:lang w:bidi="fa-IR"/>
        </w:rPr>
        <w:t>ها با وجود مهارت آنان در شعرگویی و رمان</w:t>
      </w:r>
      <w:r w:rsidR="00EB7EB5">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نویسی برگزیده نشد؛ بلکه پیامبر از منطقه بکر و دست نخورده‌ای انتخاب شد؛ زیرا ملتهای فوق گرچه دارای علوم و معارفی بودند، اما از سلامت فطری و آزادی ضمیر و روحی</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والای اعراب برخوردار نبودند</w:t>
      </w:r>
      <w:r w:rsidRPr="00CA7C13">
        <w:rPr>
          <w:rStyle w:val="FootnoteReference"/>
          <w:rFonts w:cs="IRNazli"/>
          <w:sz w:val="28"/>
          <w:szCs w:val="28"/>
          <w:rtl/>
          <w:lang w:bidi="fa-IR"/>
        </w:rPr>
        <w:footnoteReference w:id="79"/>
      </w:r>
      <w:r w:rsidR="003F4511">
        <w:rPr>
          <w:rFonts w:ascii="Times New Roman" w:hAnsi="Times New Roman" w:cs="IRNazli"/>
          <w:sz w:val="22"/>
          <w:szCs w:val="28"/>
          <w:lang w:bidi="fa-IR"/>
        </w:rPr>
        <w:t>.</w:t>
      </w:r>
    </w:p>
    <w:p w:rsidR="00A259EB" w:rsidRDefault="00A259EB" w:rsidP="008C0D67">
      <w:pPr>
        <w:pStyle w:val="StyleComplexBLotus12ptJustifiedFirstline05cmCharCharChar"/>
        <w:tabs>
          <w:tab w:val="right" w:pos="582"/>
        </w:tabs>
        <w:spacing w:line="240" w:lineRule="auto"/>
        <w:rPr>
          <w:rFonts w:ascii="Times New Roman" w:hAnsi="Times New Roman" w:cs="IRNazli"/>
          <w:sz w:val="22"/>
          <w:szCs w:val="28"/>
          <w:rtl/>
          <w:lang w:bidi="fa-IR"/>
        </w:rPr>
        <w:sectPr w:rsidR="00A259EB" w:rsidSect="00A50EB6">
          <w:footnotePr>
            <w:numRestart w:val="eachPage"/>
          </w:footnotePr>
          <w:pgSz w:w="9356" w:h="13608" w:code="9"/>
          <w:pgMar w:top="567" w:right="1134" w:bottom="851" w:left="1134" w:header="454" w:footer="0" w:gutter="0"/>
          <w:cols w:space="708"/>
          <w:titlePg/>
          <w:bidi/>
          <w:rtlGutter/>
          <w:docGrid w:linePitch="381"/>
        </w:sectPr>
      </w:pPr>
    </w:p>
    <w:p w:rsidR="00CA20C5" w:rsidRPr="003F4511" w:rsidRDefault="00CA20C5" w:rsidP="00EB7EB5">
      <w:pPr>
        <w:pStyle w:val="a"/>
        <w:spacing w:line="228" w:lineRule="auto"/>
        <w:rPr>
          <w:rtl/>
        </w:rPr>
      </w:pPr>
      <w:bookmarkStart w:id="106" w:name="_Toc270033086"/>
      <w:bookmarkStart w:id="107" w:name="_Toc439429576"/>
      <w:r w:rsidRPr="003F4511">
        <w:rPr>
          <w:rFonts w:hint="cs"/>
          <w:rtl/>
        </w:rPr>
        <w:t>فصل چهارم</w:t>
      </w:r>
      <w:r w:rsidRPr="003F4511">
        <w:rPr>
          <w:rtl/>
        </w:rPr>
        <w:br/>
      </w:r>
      <w:r w:rsidRPr="003F4511">
        <w:rPr>
          <w:rFonts w:hint="cs"/>
          <w:rtl/>
        </w:rPr>
        <w:t>اوضاع دینی، سیاسی، اقتصادی، اجتماعی و اخلاقی اعراب</w:t>
      </w:r>
      <w:bookmarkEnd w:id="106"/>
      <w:bookmarkEnd w:id="107"/>
    </w:p>
    <w:p w:rsidR="00CA20C5" w:rsidRPr="003B13DA" w:rsidRDefault="00CA20C5" w:rsidP="008C0D67">
      <w:pPr>
        <w:ind w:firstLine="284"/>
        <w:jc w:val="both"/>
        <w:rPr>
          <w:rFonts w:cs="IRNazli"/>
          <w:rtl/>
          <w:lang w:bidi="fa-IR"/>
        </w:rPr>
      </w:pPr>
      <w:r w:rsidRPr="007F24E5">
        <w:rPr>
          <w:rFonts w:cs="IRNazli" w:hint="cs"/>
          <w:spacing w:val="-4"/>
          <w:rtl/>
          <w:lang w:bidi="fa-IR"/>
        </w:rPr>
        <w:t>خواست خداوند بر این بود تا بر جامع</w:t>
      </w:r>
      <w:r w:rsidR="00671026">
        <w:rPr>
          <w:rFonts w:cs="IRNazli" w:hint="cs"/>
          <w:spacing w:val="-4"/>
          <w:rtl/>
          <w:lang w:bidi="fa-IR"/>
        </w:rPr>
        <w:t>ۀ</w:t>
      </w:r>
      <w:r w:rsidRPr="007F24E5">
        <w:rPr>
          <w:rFonts w:cs="IRNazli" w:hint="cs"/>
          <w:spacing w:val="-4"/>
          <w:rtl/>
          <w:lang w:bidi="fa-IR"/>
        </w:rPr>
        <w:t xml:space="preserve"> انسانی احسان نماید و آن را بنوازد؛ چراکه زمان نجات بشر با فرارسیدن مبعث پیامبر اکرم</w:t>
      </w:r>
      <w:r w:rsidR="00361D92" w:rsidRPr="007F24E5">
        <w:rPr>
          <w:rFonts w:cs="IRNazli" w:hint="cs"/>
          <w:spacing w:val="-4"/>
          <w:rtl/>
          <w:lang w:bidi="fa-IR"/>
        </w:rPr>
        <w:t xml:space="preserve"> </w:t>
      </w:r>
      <w:r w:rsidR="003B13DA" w:rsidRPr="007F24E5">
        <w:rPr>
          <w:rFonts w:ascii="" w:hAnsi="" w:cs="CTraditional Arabic" w:hint="cs"/>
          <w:spacing w:val="-4"/>
          <w:rtl/>
          <w:lang w:bidi="fa-IR"/>
        </w:rPr>
        <w:t>ج</w:t>
      </w:r>
      <w:r w:rsidR="00361D92" w:rsidRPr="007F24E5">
        <w:rPr>
          <w:rFonts w:ascii="" w:hAnsi="" w:cs="CTraditional Arabic" w:hint="cs"/>
          <w:spacing w:val="-4"/>
          <w:rtl/>
          <w:lang w:bidi="fa-IR"/>
        </w:rPr>
        <w:t xml:space="preserve"> </w:t>
      </w:r>
      <w:r w:rsidRPr="007F24E5">
        <w:rPr>
          <w:rFonts w:cs="IRNazli" w:hint="cs"/>
          <w:spacing w:val="-4"/>
          <w:rtl/>
          <w:lang w:bidi="fa-IR"/>
        </w:rPr>
        <w:t>فرا رسیده بود. قبل از بیان میلاد و پرورش آن حضرت و حمایت خداوند از وی و سیرت عطرآگین قبل از بعثت پیامبر اکرم</w:t>
      </w:r>
      <w:r w:rsidR="00361D92" w:rsidRPr="007F24E5">
        <w:rPr>
          <w:rFonts w:cs="IRNazli" w:hint="cs"/>
          <w:spacing w:val="-4"/>
          <w:rtl/>
          <w:lang w:bidi="fa-IR"/>
        </w:rPr>
        <w:t xml:space="preserve"> </w:t>
      </w:r>
      <w:r w:rsidR="003B13DA" w:rsidRPr="007F24E5">
        <w:rPr>
          <w:rFonts w:ascii="" w:hAnsi="" w:cs="CTraditional Arabic" w:hint="cs"/>
          <w:spacing w:val="-4"/>
          <w:rtl/>
          <w:lang w:bidi="fa-IR"/>
        </w:rPr>
        <w:t>ج</w:t>
      </w:r>
      <w:r w:rsidR="00361D92" w:rsidRPr="007F24E5">
        <w:rPr>
          <w:rFonts w:ascii="" w:hAnsi="" w:cs="CTraditional Arabic" w:hint="cs"/>
          <w:spacing w:val="-4"/>
          <w:rtl/>
          <w:lang w:bidi="fa-IR"/>
        </w:rPr>
        <w:t xml:space="preserve"> </w:t>
      </w:r>
      <w:r w:rsidRPr="003B13DA">
        <w:rPr>
          <w:rFonts w:cs="IRNazli" w:hint="cs"/>
          <w:rtl/>
          <w:lang w:bidi="fa-IR"/>
        </w:rPr>
        <w:t>به بیان علایم و حوادث بزرگی که پیش از میلاد وی اتفاق افتاده است می‌پردازم. اتفاقاتی که قبل از ولادت آن حضرت پدید آمد، بیانگر آینده‌ای روشن و درخشان بود؛ چراکه قانون خداوند همواره چنین بوده و هست که گشایش و فرج بعد از سختی و روشنی بعد از تاریکی و آسانی بعد از سختی فراهم خواهد گردید</w:t>
      </w:r>
      <w:r w:rsidRPr="00CA7C13">
        <w:rPr>
          <w:rStyle w:val="FootnoteReference"/>
          <w:rFonts w:cs="IRNazli"/>
          <w:rtl/>
          <w:lang w:bidi="fa-IR"/>
        </w:rPr>
        <w:footnoteReference w:id="80"/>
      </w:r>
      <w:r w:rsidR="003F4511">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از مهم‌ترین حوادثی که قبل از میلاد پیامبر اکرم</w:t>
      </w:r>
      <w:r w:rsidR="003B13DA" w:rsidRPr="003B13DA">
        <w:rPr>
          <w:rFonts w:ascii="" w:hAnsi="" w:cs="CTraditional Arabic" w:hint="cs"/>
          <w:rtl/>
          <w:lang w:bidi="fa-IR"/>
        </w:rPr>
        <w:t xml:space="preserve"> ج</w:t>
      </w:r>
      <w:r w:rsidR="00361D92">
        <w:rPr>
          <w:rFonts w:ascii="" w:hAnsi="" w:cs="CTraditional Arabic" w:hint="cs"/>
          <w:rtl/>
          <w:lang w:bidi="fa-IR"/>
        </w:rPr>
        <w:t xml:space="preserve"> </w:t>
      </w:r>
      <w:r w:rsidRPr="003B13DA">
        <w:rPr>
          <w:rFonts w:cs="IRNazli" w:hint="cs"/>
          <w:rtl/>
          <w:lang w:bidi="fa-IR"/>
        </w:rPr>
        <w:t xml:space="preserve">اتفاق افتاد می‌توان به حوادث ذیل اشاره کرد: </w:t>
      </w:r>
    </w:p>
    <w:p w:rsidR="00CA20C5" w:rsidRPr="00530B8A" w:rsidRDefault="00CA20C5" w:rsidP="00EB7EB5">
      <w:pPr>
        <w:pStyle w:val="a0"/>
        <w:spacing w:line="228" w:lineRule="auto"/>
        <w:rPr>
          <w:rtl/>
        </w:rPr>
      </w:pPr>
      <w:bookmarkStart w:id="108" w:name="_Toc134241238"/>
      <w:bookmarkStart w:id="109" w:name="_Toc270033087"/>
      <w:bookmarkStart w:id="110" w:name="_Toc439429577"/>
      <w:r w:rsidRPr="00530B8A">
        <w:rPr>
          <w:rFonts w:hint="cs"/>
          <w:rtl/>
        </w:rPr>
        <w:t>1- حفر چاه زمزم توسط عبدالمطلب (جد پیامبر)</w:t>
      </w:r>
      <w:bookmarkEnd w:id="108"/>
      <w:bookmarkEnd w:id="109"/>
      <w:bookmarkEnd w:id="110"/>
    </w:p>
    <w:p w:rsidR="00CA20C5" w:rsidRDefault="00CA20C5" w:rsidP="00A259EB">
      <w:pPr>
        <w:pStyle w:val="a7"/>
        <w:rPr>
          <w:rtl/>
        </w:rPr>
      </w:pPr>
      <w:r w:rsidRPr="003B13DA">
        <w:rPr>
          <w:rFonts w:hint="cs"/>
          <w:rtl/>
        </w:rPr>
        <w:t xml:space="preserve">شیخ ابراهیم علی در کتاب ارزشمند خود، </w:t>
      </w:r>
      <w:r w:rsidRPr="00A259EB">
        <w:rPr>
          <w:rStyle w:val="Char6"/>
          <w:rFonts w:hint="cs"/>
          <w:rtl/>
        </w:rPr>
        <w:t>صحیح السیر</w:t>
      </w:r>
      <w:r w:rsidR="00EB7EB5">
        <w:rPr>
          <w:rStyle w:val="Char6"/>
          <w:rFonts w:hint="cs"/>
          <w:rtl/>
        </w:rPr>
        <w:t>ة</w:t>
      </w:r>
      <w:r w:rsidRPr="00A259EB">
        <w:rPr>
          <w:rStyle w:val="Char6"/>
          <w:rFonts w:hint="cs"/>
          <w:rtl/>
        </w:rPr>
        <w:t xml:space="preserve"> النبوی</w:t>
      </w:r>
      <w:r w:rsidR="00EB7EB5">
        <w:rPr>
          <w:rStyle w:val="Char6"/>
          <w:rFonts w:hint="cs"/>
          <w:rtl/>
        </w:rPr>
        <w:t>ة</w:t>
      </w:r>
      <w:r w:rsidRPr="003B13DA">
        <w:rPr>
          <w:rFonts w:hint="cs"/>
          <w:rtl/>
        </w:rPr>
        <w:t>، روایت صحیحی در مورد داستان حفر چاه زمزم توسط عبدالمطلب به نقل از علی بن ابی طالب بیان نموده است که از این قرار است: عبدالمطلب می‌گوی</w:t>
      </w:r>
      <w:r w:rsidR="00A259EB">
        <w:rPr>
          <w:rFonts w:hint="cs"/>
          <w:rtl/>
        </w:rPr>
        <w:t xml:space="preserve">د من در حجره خوابیده بودم </w:t>
      </w:r>
    </w:p>
    <w:p w:rsidR="00CA20C5" w:rsidRPr="003B13DA" w:rsidRDefault="00CA20C5" w:rsidP="00A259EB">
      <w:pPr>
        <w:pStyle w:val="a7"/>
        <w:rPr>
          <w:rtl/>
        </w:rPr>
      </w:pPr>
      <w:r w:rsidRPr="003B13DA">
        <w:rPr>
          <w:rFonts w:hint="cs"/>
          <w:rtl/>
        </w:rPr>
        <w:t>خواب دیدم شخصی نزد من آمد و گفت طیبه را حفر کن، گفتم طیبه چیست؟ سپس آن مرد رفت.</w:t>
      </w:r>
    </w:p>
    <w:p w:rsidR="00CA20C5" w:rsidRPr="003B13DA" w:rsidRDefault="00CA20C5" w:rsidP="008C0D67">
      <w:pPr>
        <w:ind w:firstLine="284"/>
        <w:jc w:val="both"/>
        <w:rPr>
          <w:rFonts w:cs="IRNazli"/>
          <w:rtl/>
          <w:lang w:bidi="fa-IR"/>
        </w:rPr>
      </w:pPr>
      <w:r w:rsidRPr="003B13DA">
        <w:rPr>
          <w:rFonts w:cs="IRNazli" w:hint="cs"/>
          <w:rtl/>
          <w:lang w:bidi="fa-IR"/>
        </w:rPr>
        <w:t xml:space="preserve">عبدالمطلب می‌گوید: روز بعد به محل خوابم رفتم و خوابیدم، دوباره همان مرد به خوابم آمد و گفت: بره را حفر کن. گفتم بره چیست؟ چیزی نگفت و رفت. باز فردای آن روز به محل خوابم رفتم و خوابیدم، باز هم او را دیدم که آمد و گفت مضنونه (چیز گرانبها و ارزشمند) را حفر کن. عبدالمطلب می‌گوید: گفتم مضنونه چیست؟ جوابی نداد و رفت. باز فردای روز بعد به همان محل سابق رفتم، آن مرد به خوابم آمد و گفت: زمزم را حفر کن، گفتم زمزم چیست؟ گفت: نه آبش تمام می‌شود و نه به عمق </w:t>
      </w:r>
      <w:r w:rsidRPr="003F4511">
        <w:rPr>
          <w:rFonts w:cs="IRNazli" w:hint="cs"/>
          <w:spacing w:val="-2"/>
          <w:rtl/>
          <w:lang w:bidi="fa-IR"/>
        </w:rPr>
        <w:t>آن کسی می‌رسد؛ به حاجیان آب می‌دهد و در حد فاصل محل اسبها و محل ذبح حیوانات و در جایی که کلاغ منقارش را می‌زند و جای تجمع مورچه‌ها، واقع شده است.</w:t>
      </w:r>
    </w:p>
    <w:p w:rsidR="00CA20C5" w:rsidRPr="003B13DA" w:rsidRDefault="00CA20C5" w:rsidP="008C0D67">
      <w:pPr>
        <w:ind w:firstLine="284"/>
        <w:jc w:val="both"/>
        <w:rPr>
          <w:rFonts w:cs="IRNazli"/>
          <w:rtl/>
          <w:lang w:bidi="fa-IR"/>
        </w:rPr>
      </w:pPr>
      <w:r w:rsidRPr="003B13DA">
        <w:rPr>
          <w:rFonts w:cs="IRNazli" w:hint="cs"/>
          <w:rtl/>
          <w:lang w:bidi="fa-IR"/>
        </w:rPr>
        <w:t>وقتی اهمیت آن را بیان کرد و جایش را نشان داد، عبدالمطلب دانست که او راست می‌گوید. کلنگی برداشت و به همراه فرزندش حارث بن عبدالمطلب که در آن روز فرزندی دیگر غیر از او نداشت، به آن جا رفت و شروع به حفر کردن نمود. هنگامی که چاه برای عبدالمطلب پدیدار شد تکبیر گفت. قریش دانستند که او به آنچه می‌خواست، رسیده است. به سوی او رفتند و گفتند: ای عبدالمطلب این چاه متعلق به پدرمان اسماعیل است و ما نیز در آن حقی داریم. پس ما را با خودت شریک کن. عبدالمطلب گفت: چنین نمی‌کنم، این چیزی است که تنها مال من است و به من بخشیده شده است. قریش گفتند باید با ما به داوری بنشینی؛ زیرا ما تا با تو در این مورد مجادله نکنیم، رهایت نمی‌کنیم. گفت: هر کس را که می‌خواهید معین کنید تا نزد او برای داوری برویم. سرانجام، زنی کاهن از قبیله بنو سعد بن هذیم که در شام زندگی می‌کرد، تعیین شد.</w:t>
      </w:r>
    </w:p>
    <w:p w:rsidR="00CA20C5" w:rsidRPr="003B13DA" w:rsidRDefault="00CA20C5" w:rsidP="008C0D67">
      <w:pPr>
        <w:ind w:firstLine="284"/>
        <w:jc w:val="both"/>
        <w:rPr>
          <w:rFonts w:cs="IRNazli"/>
          <w:rtl/>
          <w:lang w:bidi="fa-IR"/>
        </w:rPr>
      </w:pPr>
      <w:r w:rsidRPr="003B13DA">
        <w:rPr>
          <w:rFonts w:cs="IRNazli" w:hint="cs"/>
          <w:rtl/>
          <w:lang w:bidi="fa-IR"/>
        </w:rPr>
        <w:t>عبدالمطلب همراه با افرادی از قبیل</w:t>
      </w:r>
      <w:r w:rsidR="00671026">
        <w:rPr>
          <w:rFonts w:cs="IRNazli" w:hint="cs"/>
          <w:rtl/>
          <w:lang w:bidi="fa-IR"/>
        </w:rPr>
        <w:t>ۀ</w:t>
      </w:r>
      <w:r w:rsidRPr="003B13DA">
        <w:rPr>
          <w:rFonts w:cs="IRNazli" w:hint="cs"/>
          <w:rtl/>
          <w:lang w:bidi="fa-IR"/>
        </w:rPr>
        <w:t xml:space="preserve"> بنی امیه و قریش به قصد شام حرکت کردند تا اینکه در اثنای راه به کویری رسیدند. آبی که گروه عبدالمطلب همراه داشتند تمام شد. آنها شدیداً تشنه و درمانده شدند و یقین کردند که جز مرگ راه دیگری در پیش ندارند. قبایل دیگر نیز به علّت کمبود آب از دادن آب به آنها خودداری کردند. عبدالمطلب گفت: به نظر من هر یک اکنون که قدرت داریم، چاله‌ای برای خود بکنیم و چون مردیم، هر که زنده بود، او را در چاله‌ای که کنده است، بیندازد و خاک بریزد تا اینکه در آخر یک نفر باقی می‌ماند، بدین صورت جسد یک نفر روی زمین باقی می‌ماند که بهتر است از اینکه اجساد همه روی زمین بماند. آنها پذیرفتند و هر کس برای خود، چاله‌ای حفر کرد و به انتظار مرگ در کنار آن نشست. سپس عبدالمطلب به یارانش گفت: به خدا سوگند این گونه که ما خود را تحویل مرگ می‌دهیم و نه به سویی حرکت می‌کنیم و نه چاره‌ای می‌اندیشیم، بیانگر ناتوانی ما است. شاید خداوند در سرزمینی به ما آبی ارزانی نماید، حرکت کنیم. وقتی عبدالمطلب، شترش را حرکت داد، ناگهان از زیر سم شترش، چشمه‌ای شیرین جوشید. عبدالمطلب تکبیر گفت و همراهانش نیز تکبیر گفتند. سپس عبدالمطلب از شتر پایین آمد و آب نوشید و همراهانش نیز آب نوشیدند و با خود آب برداشتند تا اینکه ظرفهایشان پر از آب شد، سپس قبیله‌های قریش را که نظاره‌گر احوال اینها بودند، صدا کرد و گفت: بیایید، آب بردارید. آنها آب برداشتند، سپس گفتند</w:t>
      </w:r>
      <w:r w:rsidR="000D449F">
        <w:rPr>
          <w:rFonts w:cs="IRNazli" w:hint="cs"/>
          <w:rtl/>
          <w:lang w:bidi="fa-IR"/>
        </w:rPr>
        <w:t>:</w:t>
      </w:r>
      <w:r w:rsidRPr="003B13DA">
        <w:rPr>
          <w:rFonts w:cs="IRNazli" w:hint="cs"/>
          <w:rtl/>
          <w:lang w:bidi="fa-IR"/>
        </w:rPr>
        <w:t xml:space="preserve"> به خدا سوگند، خداوند به نفع تو قضاوت کرد و سوگند خوردند که هرگز در مورد زمزم با تو مخاصمه نخواهیم کرد. کسی که در این بیابان این آب را به تو داد، همان کسی است که زمزم را به تو داده است. پس پیروزمند و موفق به آب خود برگرد. عبدالمطلب برگشت و آنها نیز همراه اوبازگشتند. ابن اسحاق می‌گوید این چیزی است که از علی بن ابی طالب در مورد زمزم به من رسیده است</w:t>
      </w:r>
      <w:r w:rsidRPr="00CA7C13">
        <w:rPr>
          <w:rStyle w:val="FootnoteReference"/>
          <w:rFonts w:cs="IRNazli"/>
          <w:rtl/>
          <w:lang w:bidi="fa-IR"/>
        </w:rPr>
        <w:footnoteReference w:id="81"/>
      </w:r>
      <w:r w:rsidR="00EB7EB5">
        <w:rPr>
          <w:rFonts w:cs="IRNazli" w:hint="cs"/>
          <w:rtl/>
          <w:lang w:bidi="fa-IR"/>
        </w:rPr>
        <w:t>.</w:t>
      </w:r>
    </w:p>
    <w:p w:rsidR="00CA20C5" w:rsidRPr="003B13DA" w:rsidRDefault="00CA20C5" w:rsidP="008C0D67">
      <w:pPr>
        <w:ind w:firstLine="284"/>
        <w:jc w:val="both"/>
        <w:rPr>
          <w:rFonts w:cs="IRNazli"/>
          <w:rtl/>
          <w:lang w:bidi="fa-IR"/>
        </w:rPr>
      </w:pPr>
      <w:r w:rsidRPr="0047463F">
        <w:rPr>
          <w:rFonts w:cs="IRNazli" w:hint="cs"/>
          <w:spacing w:val="-4"/>
          <w:rtl/>
          <w:lang w:bidi="fa-IR"/>
        </w:rPr>
        <w:t>در مورد فضیلت آب زمزم، احادیث زیادی ذکر شده است که از آن جمله حدیثی است که مسلم در صحیح خود در داستان اسلام آوردن ابوذر بیان نموده که رسول الله</w:t>
      </w:r>
      <w:r w:rsidR="003B13DA" w:rsidRPr="0047463F">
        <w:rPr>
          <w:rFonts w:ascii="" w:hAnsi="" w:cs="CTraditional Arabic" w:hint="cs"/>
          <w:spacing w:val="-4"/>
          <w:rtl/>
          <w:lang w:bidi="fa-IR"/>
        </w:rPr>
        <w:t xml:space="preserve"> ج</w:t>
      </w:r>
      <w:r w:rsidR="00361D92">
        <w:rPr>
          <w:rFonts w:ascii="" w:hAnsi="" w:cs="CTraditional Arabic" w:hint="cs"/>
          <w:rtl/>
          <w:lang w:bidi="fa-IR"/>
        </w:rPr>
        <w:t xml:space="preserve"> </w:t>
      </w:r>
      <w:r w:rsidRPr="003B13DA">
        <w:rPr>
          <w:rFonts w:cs="IRNazli" w:hint="cs"/>
          <w:rtl/>
          <w:lang w:bidi="fa-IR"/>
        </w:rPr>
        <w:t>فرمود</w:t>
      </w:r>
      <w:r w:rsidR="000D449F">
        <w:rPr>
          <w:rFonts w:cs="IRNazli" w:hint="cs"/>
          <w:rtl/>
          <w:lang w:bidi="fa-IR"/>
        </w:rPr>
        <w:t>:</w:t>
      </w:r>
      <w:r w:rsidRPr="003B13DA">
        <w:rPr>
          <w:rFonts w:cs="IRNazli" w:hint="cs"/>
          <w:rtl/>
          <w:lang w:bidi="fa-IR"/>
        </w:rPr>
        <w:t xml:space="preserve"> «زمزم، خوراکی است که سیر می‌کند: و دار قطنی و حاکم، از ابن عباس</w:t>
      </w:r>
      <w:r w:rsidR="006B211F">
        <w:rPr>
          <w:rFonts w:cs="IRNazli" w:hint="cs"/>
          <w:rtl/>
          <w:lang w:bidi="fa-IR"/>
        </w:rPr>
        <w:t xml:space="preserve"> </w:t>
      </w:r>
      <w:r w:rsidR="006B211F" w:rsidRPr="006B211F">
        <w:rPr>
          <w:rFonts w:cs="CTraditional Arabic" w:hint="cs"/>
          <w:rtl/>
          <w:lang w:bidi="fa-IR"/>
        </w:rPr>
        <w:t>س</w:t>
      </w:r>
      <w:r w:rsidR="006B211F">
        <w:rPr>
          <w:rFonts w:cs="CTraditional Arabic" w:hint="cs"/>
          <w:rtl/>
          <w:lang w:bidi="fa-IR"/>
        </w:rPr>
        <w:t xml:space="preserve"> </w:t>
      </w:r>
      <w:r w:rsidRPr="003B13DA">
        <w:rPr>
          <w:rFonts w:cs="IRNazli" w:hint="cs"/>
          <w:rtl/>
          <w:lang w:bidi="fa-IR"/>
        </w:rPr>
        <w:t>از پیامبر روایت نموده‌اند که</w:t>
      </w:r>
      <w:r w:rsidR="000D449F">
        <w:rPr>
          <w:rFonts w:cs="IRNazli" w:hint="cs"/>
          <w:rtl/>
          <w:lang w:bidi="fa-IR"/>
        </w:rPr>
        <w:t>:</w:t>
      </w:r>
      <w:r w:rsidRPr="003B13DA">
        <w:rPr>
          <w:rFonts w:cs="IRNazli" w:hint="cs"/>
          <w:rtl/>
          <w:lang w:bidi="fa-IR"/>
        </w:rPr>
        <w:t xml:space="preserve"> «آب زمزم برای هر هدفی نوشیده شود برآورده می‌شود. اگر آن را بنوشی که تو را شفا دهد، خداوند تو را شفا می‌دهد و اگر بنوشی که تو را </w:t>
      </w:r>
      <w:r w:rsidRPr="0004513F">
        <w:rPr>
          <w:rFonts w:cs="IRNazli" w:hint="cs"/>
          <w:spacing w:val="-4"/>
          <w:rtl/>
          <w:lang w:bidi="fa-IR"/>
        </w:rPr>
        <w:t>سیر کند، خداوند تو را سیر می‌نماید و اگر آن را برای رفع تشنگی بنوشی، تشنگی‌ات رفع می‌شود و زمزم ضرب</w:t>
      </w:r>
      <w:r w:rsidR="00671026">
        <w:rPr>
          <w:rFonts w:cs="IRNazli" w:hint="cs"/>
          <w:spacing w:val="-4"/>
          <w:rtl/>
          <w:lang w:bidi="fa-IR"/>
        </w:rPr>
        <w:t>ۀ</w:t>
      </w:r>
      <w:r w:rsidRPr="0004513F">
        <w:rPr>
          <w:rFonts w:cs="IRNazli" w:hint="cs"/>
          <w:spacing w:val="-4"/>
          <w:rtl/>
          <w:lang w:bidi="fa-IR"/>
        </w:rPr>
        <w:t xml:space="preserve"> جبرئیل و نوشیدنی اسماعیل است که خداوند به او</w:t>
      </w:r>
      <w:r w:rsidR="005A541C" w:rsidRPr="0004513F">
        <w:rPr>
          <w:rFonts w:cs="IRNazli" w:hint="cs"/>
          <w:spacing w:val="-4"/>
          <w:rtl/>
          <w:lang w:bidi="fa-IR"/>
        </w:rPr>
        <w:t xml:space="preserve"> داده است</w:t>
      </w:r>
      <w:r w:rsidRPr="0004513F">
        <w:rPr>
          <w:rFonts w:cs="IRNazli" w:hint="cs"/>
          <w:spacing w:val="-4"/>
          <w:rtl/>
          <w:lang w:bidi="fa-IR"/>
        </w:rPr>
        <w:t>»</w:t>
      </w:r>
      <w:r w:rsidRPr="0004513F">
        <w:rPr>
          <w:rStyle w:val="FootnoteReference"/>
          <w:rFonts w:cs="IRNazli"/>
          <w:spacing w:val="-4"/>
          <w:rtl/>
          <w:lang w:bidi="fa-IR"/>
        </w:rPr>
        <w:footnoteReference w:id="82"/>
      </w:r>
      <w:r w:rsidR="005A541C" w:rsidRPr="0004513F">
        <w:rPr>
          <w:rFonts w:cs="IRNazli"/>
          <w:spacing w:val="-4"/>
          <w:lang w:bidi="fa-IR"/>
        </w:rPr>
        <w:t>.</w:t>
      </w:r>
    </w:p>
    <w:p w:rsidR="00CA20C5" w:rsidRPr="003B13DA" w:rsidRDefault="00CA20C5" w:rsidP="008C0D67">
      <w:pPr>
        <w:ind w:firstLine="284"/>
        <w:jc w:val="both"/>
        <w:rPr>
          <w:rFonts w:cs="IRNazli"/>
          <w:rtl/>
          <w:lang w:bidi="fa-IR"/>
        </w:rPr>
      </w:pPr>
      <w:r w:rsidRPr="003B13DA">
        <w:rPr>
          <w:rFonts w:cs="IRNazli" w:hint="cs"/>
          <w:rtl/>
          <w:lang w:bidi="fa-IR"/>
        </w:rPr>
        <w:t xml:space="preserve">شیخ محمد ابوشهبه </w:t>
      </w:r>
      <w:r w:rsidR="003370DA" w:rsidRPr="003370DA">
        <w:rPr>
          <w:rFonts w:ascii="CTraditional Arabic" w:hAnsi="CTraditional Arabic" w:cs="CTraditional Arabic" w:hint="cs"/>
          <w:rtl/>
          <w:lang w:bidi="fa-IR"/>
        </w:rPr>
        <w:t>/</w:t>
      </w:r>
      <w:r w:rsidRPr="003B13DA">
        <w:rPr>
          <w:rFonts w:cs="IRNazli" w:hint="cs"/>
          <w:rtl/>
          <w:lang w:bidi="fa-IR"/>
        </w:rPr>
        <w:t xml:space="preserve"> گفته است: حافظ دمیاطی، که از حفاظ متأخرین است، حدیث «ماء زمزم لما شرب له» را صحیح قرار داده و حافظ عراقی نظر او را درست دانسته است</w:t>
      </w:r>
      <w:r w:rsidRPr="00CA7C13">
        <w:rPr>
          <w:rStyle w:val="FootnoteReference"/>
          <w:rFonts w:cs="IRNazli"/>
          <w:rtl/>
          <w:lang w:bidi="fa-IR"/>
        </w:rPr>
        <w:footnoteReference w:id="83"/>
      </w:r>
      <w:r w:rsidR="005A541C">
        <w:rPr>
          <w:rFonts w:cs="IRNazli"/>
          <w:lang w:bidi="fa-IR"/>
        </w:rPr>
        <w:t>.</w:t>
      </w:r>
    </w:p>
    <w:p w:rsidR="00CA20C5" w:rsidRPr="00530B8A" w:rsidRDefault="00CA20C5" w:rsidP="0072736D">
      <w:pPr>
        <w:pStyle w:val="a0"/>
        <w:rPr>
          <w:rtl/>
        </w:rPr>
      </w:pPr>
      <w:bookmarkStart w:id="111" w:name="_Toc134241239"/>
      <w:bookmarkStart w:id="112" w:name="_Toc270033088"/>
      <w:bookmarkStart w:id="113" w:name="_Toc439429578"/>
      <w:r w:rsidRPr="00530B8A">
        <w:rPr>
          <w:rFonts w:hint="cs"/>
          <w:rtl/>
        </w:rPr>
        <w:t>2- داستان اصحاب فیل</w:t>
      </w:r>
      <w:bookmarkEnd w:id="111"/>
      <w:bookmarkEnd w:id="112"/>
      <w:bookmarkEnd w:id="113"/>
    </w:p>
    <w:p w:rsidR="00CA20C5" w:rsidRPr="003B13DA" w:rsidRDefault="00CA20C5" w:rsidP="008C0D67">
      <w:pPr>
        <w:ind w:firstLine="284"/>
        <w:jc w:val="both"/>
        <w:rPr>
          <w:rFonts w:cs="IRNazli"/>
          <w:rtl/>
          <w:lang w:bidi="fa-IR"/>
        </w:rPr>
      </w:pPr>
      <w:r w:rsidRPr="003B13DA">
        <w:rPr>
          <w:rFonts w:cs="IRNazli" w:hint="cs"/>
          <w:rtl/>
          <w:lang w:bidi="fa-IR"/>
        </w:rPr>
        <w:t>این واقعه در قرآن و سنت به ثبت رسیده و تفاصیل آن در کتابهای سیرت و تاریخ آمده است و مفسران آن را در کتابهایشان ذکر کرده‌اند</w:t>
      </w:r>
      <w:r w:rsidR="006C29DE">
        <w:rPr>
          <w:rFonts w:cs="IRNazli" w:hint="cs"/>
          <w:rtl/>
          <w:lang w:bidi="fa-IR"/>
        </w:rPr>
        <w:t>. خداوند در این مورد می‌فرماید:</w:t>
      </w:r>
    </w:p>
    <w:p w:rsidR="00CA20C5" w:rsidRPr="003B13DA" w:rsidRDefault="001F420B" w:rsidP="001F420B">
      <w:pPr>
        <w:pStyle w:val="af"/>
        <w:rPr>
          <w:rFonts w:cs="IRNazli"/>
          <w:rtl/>
        </w:rPr>
      </w:pPr>
      <w:r w:rsidRPr="001F420B">
        <w:rPr>
          <w:rFonts w:ascii="Times New Roman" w:cs="Traditional Arabic" w:hint="cs"/>
          <w:sz w:val="32"/>
          <w:rtl/>
        </w:rPr>
        <w:t>﴿</w:t>
      </w:r>
      <w:r w:rsidRPr="001F420B">
        <w:rPr>
          <w:rtl/>
        </w:rPr>
        <w:t>أَلَم</w:t>
      </w:r>
      <w:r w:rsidRPr="001F420B">
        <w:rPr>
          <w:rFonts w:hint="cs"/>
          <w:rtl/>
        </w:rPr>
        <w:t>ۡ</w:t>
      </w:r>
      <w:r w:rsidRPr="001F420B">
        <w:rPr>
          <w:rtl/>
        </w:rPr>
        <w:t xml:space="preserve"> </w:t>
      </w:r>
      <w:r w:rsidRPr="001F420B">
        <w:rPr>
          <w:rFonts w:hint="cs"/>
          <w:rtl/>
        </w:rPr>
        <w:t>تَرَ</w:t>
      </w:r>
      <w:r w:rsidRPr="001F420B">
        <w:rPr>
          <w:rtl/>
        </w:rPr>
        <w:t xml:space="preserve"> </w:t>
      </w:r>
      <w:r w:rsidRPr="001F420B">
        <w:rPr>
          <w:rFonts w:hint="cs"/>
          <w:rtl/>
        </w:rPr>
        <w:t>كَيۡفَ</w:t>
      </w:r>
      <w:r w:rsidRPr="001F420B">
        <w:rPr>
          <w:rtl/>
        </w:rPr>
        <w:t xml:space="preserve"> </w:t>
      </w:r>
      <w:r w:rsidRPr="001F420B">
        <w:rPr>
          <w:rFonts w:hint="cs"/>
          <w:rtl/>
        </w:rPr>
        <w:t>فَعَلَ</w:t>
      </w:r>
      <w:r w:rsidRPr="001F420B">
        <w:rPr>
          <w:rtl/>
        </w:rPr>
        <w:t xml:space="preserve"> </w:t>
      </w:r>
      <w:r w:rsidRPr="001F420B">
        <w:rPr>
          <w:rFonts w:hint="cs"/>
          <w:rtl/>
        </w:rPr>
        <w:t>رَبُّكَ</w:t>
      </w:r>
      <w:r w:rsidRPr="001F420B">
        <w:rPr>
          <w:rtl/>
        </w:rPr>
        <w:t xml:space="preserve"> </w:t>
      </w:r>
      <w:r w:rsidRPr="001F420B">
        <w:rPr>
          <w:rFonts w:hint="cs"/>
          <w:rtl/>
        </w:rPr>
        <w:t>بِأَصۡحَٰبِ</w:t>
      </w:r>
      <w:r w:rsidRPr="001F420B">
        <w:rPr>
          <w:rtl/>
        </w:rPr>
        <w:t xml:space="preserve"> </w:t>
      </w:r>
      <w:r w:rsidRPr="001F420B">
        <w:rPr>
          <w:rFonts w:hint="cs"/>
          <w:rtl/>
        </w:rPr>
        <w:t>ٱ</w:t>
      </w:r>
      <w:r w:rsidRPr="001F420B">
        <w:rPr>
          <w:rFonts w:hint="eastAsia"/>
          <w:rtl/>
        </w:rPr>
        <w:t>لۡفِيلِ</w:t>
      </w:r>
      <w:r w:rsidRPr="001F420B">
        <w:rPr>
          <w:rtl/>
        </w:rPr>
        <w:t>١ أَلَمۡ يَجۡعَلۡ كَيۡدَهُمۡ فِي تَضۡلِيلٖ٢ وَأَرۡسَلَ عَلَيۡهِمۡ طَيۡرًا أَبَابِيلَ٣ تَرۡمِيهِم بِحِجَارَةٖ مِّن سِجِّيلٖ٤ فَجَعَلَهُمۡ كَعَصۡفٖ مَّأۡكُولِۢ٥</w:t>
      </w:r>
      <w:r w:rsidRPr="001F420B">
        <w:rPr>
          <w:rFonts w:ascii="Times New Roman" w:cs="Traditional Arabic" w:hint="cs"/>
          <w:sz w:val="32"/>
          <w:rtl/>
        </w:rPr>
        <w:t>﴾</w:t>
      </w:r>
      <w:r>
        <w:rPr>
          <w:rFonts w:cs="IRNazli"/>
          <w:sz w:val="32"/>
          <w:szCs w:val="24"/>
          <w:rtl/>
        </w:rPr>
        <w:t xml:space="preserve"> </w:t>
      </w:r>
      <w:r w:rsidRPr="001F420B">
        <w:rPr>
          <w:rStyle w:val="Char7"/>
          <w:rtl/>
        </w:rPr>
        <w:t>[الف</w:t>
      </w:r>
      <w:r w:rsidR="00671026">
        <w:rPr>
          <w:rStyle w:val="Char7"/>
          <w:rtl/>
        </w:rPr>
        <w:t>ی</w:t>
      </w:r>
      <w:r w:rsidRPr="001F420B">
        <w:rPr>
          <w:rStyle w:val="Char7"/>
          <w:rtl/>
        </w:rPr>
        <w:t>ل: 1-5]</w:t>
      </w:r>
      <w:r w:rsidRPr="001F420B">
        <w:rPr>
          <w:rStyle w:val="Char7"/>
          <w:rFonts w:hint="cs"/>
          <w:rtl/>
        </w:rPr>
        <w:t>.</w:t>
      </w:r>
    </w:p>
    <w:p w:rsidR="00CA20C5" w:rsidRPr="00DE516E" w:rsidRDefault="00CA20C5" w:rsidP="001F420B">
      <w:pPr>
        <w:pStyle w:val="aa"/>
        <w:rPr>
          <w:rFonts w:cs="B Lotus"/>
          <w:rtl/>
        </w:rPr>
      </w:pPr>
      <w:r w:rsidRPr="001F420B">
        <w:rPr>
          <w:rStyle w:val="Char9"/>
          <w:rFonts w:hint="cs"/>
          <w:rtl/>
        </w:rPr>
        <w:t>«</w:t>
      </w:r>
      <w:r w:rsidRPr="001F420B">
        <w:rPr>
          <w:rFonts w:hint="cs"/>
          <w:rtl/>
        </w:rPr>
        <w:t>آیا ندیدید پروردگارت با صاحبان فیل چه کرد. مگر توطئ</w:t>
      </w:r>
      <w:r w:rsidR="00671026">
        <w:rPr>
          <w:rFonts w:hint="cs"/>
          <w:rtl/>
        </w:rPr>
        <w:t>ۀ</w:t>
      </w:r>
      <w:r w:rsidRPr="001F420B">
        <w:rPr>
          <w:rFonts w:hint="cs"/>
          <w:rtl/>
        </w:rPr>
        <w:t xml:space="preserve"> آنان را ناموفق نگردانید و بر آنان مرغان را دسته دسته فرستاد که آنان را با سنگهایی از گل خشکیده می‌زدند و آنان را مانند کاهی جویده شده قرار داد</w:t>
      </w:r>
      <w:r w:rsidRPr="001F420B">
        <w:rPr>
          <w:rStyle w:val="Char9"/>
          <w:rFonts w:hint="cs"/>
          <w:rtl/>
        </w:rPr>
        <w:t>»</w:t>
      </w:r>
      <w:r w:rsidR="001F420B">
        <w:rPr>
          <w:rStyle w:val="Char9"/>
          <w:rFonts w:hint="cs"/>
          <w:rtl/>
        </w:rPr>
        <w:t>.</w:t>
      </w:r>
    </w:p>
    <w:p w:rsidR="00CA20C5" w:rsidRPr="00530B8A" w:rsidRDefault="00CA20C5" w:rsidP="0072736D">
      <w:pPr>
        <w:pStyle w:val="a0"/>
        <w:rPr>
          <w:rFonts w:ascii="Times New Roman" w:hAnsi="Times New Roman"/>
          <w:rtl/>
        </w:rPr>
      </w:pPr>
      <w:bookmarkStart w:id="114" w:name="_Toc134241240"/>
      <w:bookmarkStart w:id="115" w:name="_Toc270033089"/>
      <w:bookmarkStart w:id="116" w:name="_Toc439429579"/>
      <w:r w:rsidRPr="00530B8A">
        <w:rPr>
          <w:rFonts w:hint="cs"/>
          <w:rtl/>
        </w:rPr>
        <w:t>اهمیت حادث</w:t>
      </w:r>
      <w:r w:rsidR="00671026">
        <w:rPr>
          <w:rFonts w:hint="cs"/>
          <w:rtl/>
        </w:rPr>
        <w:t>ۀ</w:t>
      </w:r>
      <w:r w:rsidRPr="00530B8A">
        <w:rPr>
          <w:rFonts w:hint="cs"/>
          <w:rtl/>
        </w:rPr>
        <w:t xml:space="preserve"> اصحاب فیل از دیدگاه پیامبر اکرم</w:t>
      </w:r>
      <w:r w:rsidR="003B13DA" w:rsidRPr="00530B8A">
        <w:rPr>
          <w:rFonts w:ascii="" w:hAnsi="" w:hint="cs"/>
          <w:i/>
          <w:rtl/>
        </w:rPr>
        <w:t xml:space="preserve"> </w:t>
      </w:r>
      <w:r w:rsidR="003B13DA" w:rsidRPr="0072736D">
        <w:rPr>
          <w:rFonts w:ascii="" w:hAnsi="" w:cs="CTraditional Arabic" w:hint="cs"/>
          <w:b w:val="0"/>
          <w:bCs w:val="0"/>
          <w:i/>
          <w:sz w:val="26"/>
          <w:szCs w:val="28"/>
          <w:rtl/>
        </w:rPr>
        <w:t>ج</w:t>
      </w:r>
      <w:bookmarkEnd w:id="114"/>
      <w:bookmarkEnd w:id="115"/>
      <w:bookmarkEnd w:id="116"/>
      <w:r w:rsidR="00361D92" w:rsidRPr="0072736D">
        <w:rPr>
          <w:rFonts w:ascii="" w:hAnsi="" w:cs="CTraditional Arabic" w:hint="cs"/>
          <w:b w:val="0"/>
          <w:bCs w:val="0"/>
          <w:i/>
          <w:sz w:val="26"/>
          <w:szCs w:val="28"/>
          <w:rtl/>
        </w:rPr>
        <w:t xml:space="preserve"> </w:t>
      </w:r>
    </w:p>
    <w:p w:rsidR="00CA20C5" w:rsidRPr="003B13DA" w:rsidRDefault="00CA20C5" w:rsidP="008C0D67">
      <w:pPr>
        <w:ind w:firstLine="284"/>
        <w:jc w:val="both"/>
        <w:rPr>
          <w:rFonts w:cs="IRNazli"/>
          <w:rtl/>
          <w:lang w:bidi="fa-IR"/>
        </w:rPr>
      </w:pPr>
      <w:r w:rsidRPr="003B13DA">
        <w:rPr>
          <w:rFonts w:cs="IRNazli" w:hint="cs"/>
          <w:rtl/>
          <w:lang w:bidi="fa-IR"/>
        </w:rPr>
        <w:t>در زمان صلح حدیبیه وقتی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به قصد مکه خارج شد به دره‌ای رسید که از آن بر قریش فرود می‌آمد. در این هنگام، شتر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خوابید. مردم گفتند: «حَل، حَل» (کلمه‌ای است برای بلند کردن شتر). اما شتر بلند نشد. مردم گفتند: قصوا (نام شتر پیامبر) از رفتن، فرو مانده است پیامبر فرمود</w:t>
      </w:r>
      <w:r w:rsidR="000D449F">
        <w:rPr>
          <w:rFonts w:cs="IRNazli" w:hint="cs"/>
          <w:rtl/>
          <w:lang w:bidi="fa-IR"/>
        </w:rPr>
        <w:t>:</w:t>
      </w:r>
      <w:r w:rsidRPr="003B13DA">
        <w:rPr>
          <w:rFonts w:cs="IRNazli" w:hint="cs"/>
          <w:rtl/>
          <w:lang w:bidi="fa-IR"/>
        </w:rPr>
        <w:t xml:space="preserve"> قصواء از رفتن فرو نمانده است و چنین عادتی هم ندارد؛ بلکه همان کس که فیل ابرهه را از رفتن باز داشت، این شتر را نیز باز داشته است.</w:t>
      </w:r>
    </w:p>
    <w:p w:rsidR="00CA20C5" w:rsidRPr="000D449F" w:rsidRDefault="00CA20C5" w:rsidP="008C0D67">
      <w:pPr>
        <w:ind w:firstLine="284"/>
        <w:jc w:val="both"/>
        <w:rPr>
          <w:rFonts w:cs="IRNazli"/>
          <w:rtl/>
          <w:lang w:bidi="fa-IR"/>
        </w:rPr>
      </w:pPr>
      <w:r w:rsidRPr="000D449F">
        <w:rPr>
          <w:rFonts w:cs="IRNazli" w:hint="cs"/>
          <w:rtl/>
          <w:lang w:bidi="fa-IR"/>
        </w:rPr>
        <w:t xml:space="preserve">در کتاب </w:t>
      </w:r>
      <w:r w:rsidRPr="000D449F">
        <w:rPr>
          <w:rStyle w:val="Char6"/>
          <w:rFonts w:hint="cs"/>
          <w:rtl/>
        </w:rPr>
        <w:t>السیرة النبویه</w:t>
      </w:r>
      <w:r w:rsidRPr="000D449F">
        <w:rPr>
          <w:rFonts w:cs="IRNazli" w:hint="cs"/>
          <w:rtl/>
          <w:lang w:bidi="fa-IR"/>
        </w:rPr>
        <w:t xml:space="preserve"> ابوحاتم، در مورد واقع</w:t>
      </w:r>
      <w:r w:rsidR="00671026" w:rsidRPr="000D449F">
        <w:rPr>
          <w:rFonts w:cs="IRNazli" w:hint="cs"/>
          <w:rtl/>
          <w:lang w:bidi="fa-IR"/>
        </w:rPr>
        <w:t>ۀ</w:t>
      </w:r>
      <w:r w:rsidRPr="000D449F">
        <w:rPr>
          <w:rFonts w:cs="IRNazli" w:hint="cs"/>
          <w:rtl/>
          <w:lang w:bidi="fa-IR"/>
        </w:rPr>
        <w:t xml:space="preserve"> اصحاب فیل چنین آمده است «پادشاهی حبشی بر یمن چیره شده بود که ابرهه نام داشت. او کلیسایی در «صنعا» ساخت و آن را (قلیس) نام نهاد و با ساختن این معبد قصد داشت تا حج گزاران عرب را به سوی آن معبد متوجه کند و سوگند خورد که به کعبه برود و آن را منهدم سازد. پادشاهی از پادشاهان حمیر به نام «ذو نفر» با افرادی از قومش به جنگ ابرهه رفت و با او جنگید، اما ابرهه او را شکست داد و دستگیر کرد. وقتی ذو نفر را نزد او بردند گفت: ای پادشاه! مرا مکش؛ زیرا زنده نگاه داشتن من برایت از کشتنم بهتر خواهد بود. بنابراین، ابرهه او را زنده گذاشت و به او اعتماد کرد، سپس ابرهه راه خود را به سوی کعبه ادامه داد تا اینکه به سرزمین خثعم نزدیک شد. نفیل بن حبیب خثعمی و افراد دیگری از قبیله‌های یمن که در اطراف او جمع شده بودند با ابرهه جنگیدند، ابرهه آنان را نیز شکست داد و نفیل را دستگیر کرد. نفیل به پادشاه گفت: من از نظر جغرافیایی سرزمین عربها را می‌شناسم، مرا نکش. ابرهه او را زنده گذاشت و نفیل همراه ابرهه حرکت کرد و او را راهنمایی می‌نمود تا اینکه به طائف رسیدند. در طائف مسعود بن معتب با مردانی از قبیله ثقیف نزد ابرهه آمدند و گفتند: ای پادشاه! ما بردگان تو هستیم و با تو مخالفتی نداریم و تو نیز با خدای ما (لات) کاری نداشته باش؛ چراکه تو به قصد تخریب خانه‌ای آمده‌ای که در مکه قرار دارد. ما نیز کسی را همراه تو می‌فرستیم که تو را به آن راهنمایی نماید بنابراین، غلامی از غلامان خود به نام ابو رغال را همراه ابرهه فرستاد. ابو رغال همراه آنها بیرون آمد تا اینکه به مغمس رسیدند. ابو رغال در آنجا در گذشت و او کسی است که قبرش سنگباران شد. ابرهه از مغمس مردی به نام اسود بن مقصود را پیشاپیش فرستاد. اهل حرم پیش او گرد آمدند و ابرهه در منطق</w:t>
      </w:r>
      <w:r w:rsidR="00671026" w:rsidRPr="000D449F">
        <w:rPr>
          <w:rFonts w:cs="IRNazli" w:hint="cs"/>
          <w:rtl/>
          <w:lang w:bidi="fa-IR"/>
        </w:rPr>
        <w:t>ۀ</w:t>
      </w:r>
      <w:r w:rsidRPr="000D449F">
        <w:rPr>
          <w:rFonts w:cs="IRNazli" w:hint="cs"/>
          <w:rtl/>
          <w:lang w:bidi="fa-IR"/>
        </w:rPr>
        <w:t xml:space="preserve"> ارک دویست شتر از شتران عبدالمطلب را تصاحب کرده بود. سپس ابرهه، حناطه حمیری را به مکه فرستاد تا از این موضوع اطلاع پیدا کند که سردار و بزرگ آنها چه کسی هست و سپس از جانب ابرهه به او خبر دهد که من برای جنگ نیامده‌ام؛ بلکه آمده‌ام تا این بیت را منهدم کنم. حناطه به راه افتاد تا اینکه وارد مکه شد و عبدالمطلب بن هاشم را ملاقات نمود و گفت: پادشاه مرا فرستاده است تا تو را خبر بدهم که او برای جنگ با شما نیامده است؛ فقط می‌خواهد این بیت را منهدم کند و برگردد. عبدالمطلب گفت: ما با او جنگی نداریم و راه را به سوی کعبه باز می‌گزاریم. اگر خداوند به کارش کاری نداشت ما توانی در برابر او نداریم. حناطه حمیری گفت</w:t>
      </w:r>
      <w:r w:rsidR="000D449F">
        <w:rPr>
          <w:rFonts w:cs="IRNazli" w:hint="cs"/>
          <w:rtl/>
          <w:lang w:bidi="fa-IR"/>
        </w:rPr>
        <w:t>:</w:t>
      </w:r>
      <w:r w:rsidRPr="000D449F">
        <w:rPr>
          <w:rFonts w:cs="IRNazli" w:hint="cs"/>
          <w:rtl/>
          <w:lang w:bidi="fa-IR"/>
        </w:rPr>
        <w:t xml:space="preserve"> همراه من بیا تا نزد پادشاه برویم. عبدالمطلب با او حرکت کرد تا اینکه به محل اردوی لشکر آمدند. «ذو نفر» دوست عبدالمطلب بود، او نزد ذو نفر آمد و گفت: ای ذونفر شما در آنچه برای ما پیش آمده است، مداخله نمی‌کنید؟ گفت فردی که در اسارت است و نمی‌داند که صبح یا شام کشته می‌شود، چه کاری از دستش ساخته است؟ اما فرمانروای لشکر فیل را می‌فرستم تا نزد پادشاه برایت سفارش نماید و جایگاه و مقام تو را نزد او بالا ببرد و کسی را به دنبال او فرستاد و گفت: این مرد، </w:t>
      </w:r>
      <w:r w:rsidRPr="000D449F">
        <w:rPr>
          <w:rFonts w:cs="IRNazli" w:hint="cs"/>
          <w:spacing w:val="-2"/>
          <w:rtl/>
          <w:lang w:bidi="fa-IR"/>
        </w:rPr>
        <w:t>سردار قریش و صاحب چشم</w:t>
      </w:r>
      <w:r w:rsidR="00671026" w:rsidRPr="000D449F">
        <w:rPr>
          <w:rFonts w:cs="IRNazli" w:hint="cs"/>
          <w:spacing w:val="-2"/>
          <w:rtl/>
          <w:lang w:bidi="fa-IR"/>
        </w:rPr>
        <w:t>ۀ</w:t>
      </w:r>
      <w:r w:rsidRPr="000D449F">
        <w:rPr>
          <w:rFonts w:cs="IRNazli" w:hint="cs"/>
          <w:spacing w:val="-2"/>
          <w:rtl/>
          <w:lang w:bidi="fa-IR"/>
        </w:rPr>
        <w:t xml:space="preserve"> مکه است که مردم را غذا و حیوانات را در کوه</w:t>
      </w:r>
      <w:r w:rsidR="000D449F" w:rsidRPr="000D449F">
        <w:rPr>
          <w:rFonts w:cs="IRNazli" w:hint="eastAsia"/>
          <w:spacing w:val="-2"/>
          <w:rtl/>
          <w:lang w:bidi="fa-IR"/>
        </w:rPr>
        <w:t>‌</w:t>
      </w:r>
      <w:r w:rsidRPr="000D449F">
        <w:rPr>
          <w:rFonts w:cs="IRNazli" w:hint="cs"/>
          <w:spacing w:val="-2"/>
          <w:rtl/>
          <w:lang w:bidi="fa-IR"/>
        </w:rPr>
        <w:t>ها خوراک می‌دهد. پادشاه، دویست شتر از شتران او را تصاحب کرده است، اگر از دستت کاری ساخته است برایش انجام ده. او نزد ابرهه رفت و گفت: ای پادشاه این مرد سردار قریش و صاحب چشم</w:t>
      </w:r>
      <w:r w:rsidR="00671026" w:rsidRPr="000D449F">
        <w:rPr>
          <w:rFonts w:cs="IRNazli" w:hint="cs"/>
          <w:spacing w:val="-2"/>
          <w:rtl/>
          <w:lang w:bidi="fa-IR"/>
        </w:rPr>
        <w:t>ۀ</w:t>
      </w:r>
      <w:r w:rsidRPr="000D449F">
        <w:rPr>
          <w:rFonts w:cs="IRNazli" w:hint="cs"/>
          <w:spacing w:val="-2"/>
          <w:rtl/>
          <w:lang w:bidi="fa-IR"/>
        </w:rPr>
        <w:t xml:space="preserve"> مکه است. در آبادیها، مردم را و در بیابانها، حیوانات را غذا می‌دهد، اجاز</w:t>
      </w:r>
      <w:r w:rsidR="00671026" w:rsidRPr="000D449F">
        <w:rPr>
          <w:rFonts w:cs="IRNazli" w:hint="cs"/>
          <w:spacing w:val="-2"/>
          <w:rtl/>
          <w:lang w:bidi="fa-IR"/>
        </w:rPr>
        <w:t>ۀ</w:t>
      </w:r>
      <w:r w:rsidRPr="000D449F">
        <w:rPr>
          <w:rFonts w:cs="IRNazli" w:hint="cs"/>
          <w:spacing w:val="-2"/>
          <w:rtl/>
          <w:lang w:bidi="fa-IR"/>
        </w:rPr>
        <w:t xml:space="preserve"> ورود می‌خواهد و قصد جنگ ندارد. از آنجاکه عبدالمطلب مرد تنومند و خوش اندامی بود وقتی ابرهه او را دید، مورد احترام قرار داد و چون نمی‌پسندید که عبدالمطلب در کنارش بر تخت او بنشیند و نیز نمی‌پسندید که عبدالمطلب بر زمین بنشیند و او بر تخت باشد بنابراین، خود از تخت پایین آمد و همراه با عبدالمطلب بر زمین نشست. عبدالمطلب گفت: ای پادشاه! مال زیادی از مالهایم را گرفته‌ای، آن را به من باز گردان. پادشاه گفت: وقتی تو را دیدم ارزش و مقام تو برایم آشکار گردید و اکنون به تو علاقه‌ای ندارم؛ چراکه من آمده‌ام تا خانه‌ای را که دین تو و پدرانت می‌باشد، ویران کنم. تو درباره آن با من سخن نمی‌گویی و درباره دویست شتر خود با من سخن می‌گویی! عبدالمطلب گفت: من صاحب شتران خود هستم و برای این خانه نیز صاحب و پروردگاری است ک</w:t>
      </w:r>
      <w:r w:rsidR="000D449F" w:rsidRPr="000D449F">
        <w:rPr>
          <w:rFonts w:cs="IRNazli" w:hint="cs"/>
          <w:spacing w:val="-2"/>
          <w:rtl/>
          <w:lang w:bidi="fa-IR"/>
        </w:rPr>
        <w:t>ه از آن حفاظت می‌کند. ابرهه گفت</w:t>
      </w:r>
      <w:r w:rsidRPr="000D449F">
        <w:rPr>
          <w:rFonts w:cs="IRNazli" w:hint="cs"/>
          <w:spacing w:val="-2"/>
          <w:rtl/>
          <w:lang w:bidi="fa-IR"/>
        </w:rPr>
        <w:t>: نمی‌تواند آن را از شر من حفاظت نماید. عبدالمطلب گفت: شما بدانید و او. ابرهه دستور داد شتران عبدالمطلب را به او بازگردانند. بعد از آن عبدالمطلب این جریان را به اطلاع قریش رساند و آنها را دستور داد تا در دره‌های اطراف پراکنده شوند. ابرهه در مغمس برای ورود به مکه آماده شده بود و لشکر خود را سامان داد و آماده نبرد کرد. فیل ابرهه را نیز نزد او آوردند و آنچه می‌خواست بر آن بار کرد، اما هنگامی که فیل را حرکت داد، فیل ایستاد و می‌خواست خودش را جمع کند و به زمین بخوابد با کلنگ به سرش زدند، اما بلند نشد سر خمیده کلنگ را زیر شاخ</w:t>
      </w:r>
      <w:r w:rsidR="000D449F" w:rsidRPr="000D449F">
        <w:rPr>
          <w:rFonts w:cs="IRNazli" w:hint="eastAsia"/>
          <w:spacing w:val="-2"/>
          <w:rtl/>
          <w:lang w:bidi="fa-IR"/>
        </w:rPr>
        <w:t>‌</w:t>
      </w:r>
      <w:r w:rsidRPr="000D449F">
        <w:rPr>
          <w:rFonts w:cs="IRNazli" w:hint="cs"/>
          <w:spacing w:val="-2"/>
          <w:rtl/>
          <w:lang w:bidi="fa-IR"/>
        </w:rPr>
        <w:t>ها و زیر بغلش فرو بردند، اما بلند نشد؛ سپس آن را به سوی یمن برگرداندند، شروع به دویدن کرد. باز چهره او را به سوی حرم برگرداندند، ایستاد و به کوهی از کوهها گریخت. در آن اثنا خداوند پرندگانی از طرف دریا فرستاد. هر پرنده‌ای سه سنگ همراه داشت، دو سنگ در پاهایش و یک سنگ در منقارش، سنگ</w:t>
      </w:r>
      <w:r w:rsidR="000D449F" w:rsidRPr="000D449F">
        <w:rPr>
          <w:rFonts w:cs="IRNazli" w:hint="eastAsia"/>
          <w:spacing w:val="-2"/>
          <w:rtl/>
          <w:lang w:bidi="fa-IR"/>
        </w:rPr>
        <w:t>‌</w:t>
      </w:r>
      <w:r w:rsidRPr="000D449F">
        <w:rPr>
          <w:rFonts w:cs="IRNazli" w:hint="cs"/>
          <w:spacing w:val="-2"/>
          <w:rtl/>
          <w:lang w:bidi="fa-IR"/>
        </w:rPr>
        <w:t>ها به اندازه دانه نخود و عدس بودند. چون بر فراز لشکر رسیدند، سنگ</w:t>
      </w:r>
      <w:r w:rsidR="000D449F" w:rsidRPr="000D449F">
        <w:rPr>
          <w:rFonts w:cs="IRNazli" w:hint="eastAsia"/>
          <w:spacing w:val="-2"/>
          <w:rtl/>
          <w:lang w:bidi="fa-IR"/>
        </w:rPr>
        <w:t>‌</w:t>
      </w:r>
      <w:r w:rsidRPr="000D449F">
        <w:rPr>
          <w:rFonts w:cs="IRNazli" w:hint="cs"/>
          <w:spacing w:val="-2"/>
          <w:rtl/>
          <w:lang w:bidi="fa-IR"/>
        </w:rPr>
        <w:t>ها را بر آنان انداختند. این سنگ کوچک به هیچ کس نمی‌خورد مگر اینکه او را هلاک می‌کرد. البته سنگریزه‌ها به هم</w:t>
      </w:r>
      <w:r w:rsidR="00671026" w:rsidRPr="000D449F">
        <w:rPr>
          <w:rFonts w:cs="IRNazli" w:hint="cs"/>
          <w:spacing w:val="-2"/>
          <w:rtl/>
          <w:lang w:bidi="fa-IR"/>
        </w:rPr>
        <w:t>ۀ</w:t>
      </w:r>
      <w:r w:rsidRPr="000D449F">
        <w:rPr>
          <w:rFonts w:cs="IRNazli" w:hint="cs"/>
          <w:spacing w:val="-2"/>
          <w:rtl/>
          <w:lang w:bidi="fa-IR"/>
        </w:rPr>
        <w:t xml:space="preserve"> آنان، اصابت نکرد. در این مورد خداوند متعال فرموده است:</w:t>
      </w:r>
    </w:p>
    <w:p w:rsidR="00CA20C5" w:rsidRPr="00330EEA" w:rsidRDefault="00BB755D" w:rsidP="00BB755D">
      <w:pPr>
        <w:pStyle w:val="af"/>
        <w:rPr>
          <w:rFonts w:cs="B Lotus"/>
          <w:sz w:val="32"/>
          <w:szCs w:val="24"/>
          <w:rtl/>
        </w:rPr>
      </w:pPr>
      <w:r w:rsidRPr="00BB755D">
        <w:rPr>
          <w:rFonts w:ascii="Times New Roman" w:cs="Traditional Arabic" w:hint="cs"/>
          <w:sz w:val="32"/>
          <w:rtl/>
        </w:rPr>
        <w:t>﴿</w:t>
      </w:r>
      <w:r w:rsidRPr="00BB755D">
        <w:rPr>
          <w:rtl/>
        </w:rPr>
        <w:t>أَلَم</w:t>
      </w:r>
      <w:r w:rsidRPr="00BB755D">
        <w:rPr>
          <w:rFonts w:hint="cs"/>
          <w:rtl/>
        </w:rPr>
        <w:t>ۡ</w:t>
      </w:r>
      <w:r w:rsidRPr="00BB755D">
        <w:rPr>
          <w:rtl/>
        </w:rPr>
        <w:t xml:space="preserve"> </w:t>
      </w:r>
      <w:r w:rsidRPr="00BB755D">
        <w:rPr>
          <w:rFonts w:hint="cs"/>
          <w:rtl/>
        </w:rPr>
        <w:t>تَرَ</w:t>
      </w:r>
      <w:r w:rsidRPr="00BB755D">
        <w:rPr>
          <w:rtl/>
        </w:rPr>
        <w:t xml:space="preserve"> </w:t>
      </w:r>
      <w:r w:rsidRPr="00BB755D">
        <w:rPr>
          <w:rFonts w:hint="cs"/>
          <w:rtl/>
        </w:rPr>
        <w:t>كَيۡفَ</w:t>
      </w:r>
      <w:r w:rsidRPr="00BB755D">
        <w:rPr>
          <w:rtl/>
        </w:rPr>
        <w:t xml:space="preserve"> </w:t>
      </w:r>
      <w:r w:rsidRPr="00BB755D">
        <w:rPr>
          <w:rFonts w:hint="cs"/>
          <w:rtl/>
        </w:rPr>
        <w:t>فَعَلَ</w:t>
      </w:r>
      <w:r w:rsidRPr="00BB755D">
        <w:rPr>
          <w:rtl/>
        </w:rPr>
        <w:t xml:space="preserve"> </w:t>
      </w:r>
      <w:r w:rsidRPr="00BB755D">
        <w:rPr>
          <w:rFonts w:hint="cs"/>
          <w:rtl/>
        </w:rPr>
        <w:t>رَبُّكَ</w:t>
      </w:r>
      <w:r w:rsidRPr="00BB755D">
        <w:rPr>
          <w:rtl/>
        </w:rPr>
        <w:t xml:space="preserve"> </w:t>
      </w:r>
      <w:r w:rsidRPr="00BB755D">
        <w:rPr>
          <w:rFonts w:hint="cs"/>
          <w:rtl/>
        </w:rPr>
        <w:t>بِأَصۡحَٰبِ</w:t>
      </w:r>
      <w:r w:rsidRPr="00BB755D">
        <w:rPr>
          <w:rtl/>
        </w:rPr>
        <w:t xml:space="preserve"> </w:t>
      </w:r>
      <w:r w:rsidRPr="00BB755D">
        <w:rPr>
          <w:rFonts w:hint="cs"/>
          <w:rtl/>
        </w:rPr>
        <w:t>ٱ</w:t>
      </w:r>
      <w:r w:rsidRPr="00BB755D">
        <w:rPr>
          <w:rFonts w:hint="eastAsia"/>
          <w:rtl/>
        </w:rPr>
        <w:t>لۡفِيلِ</w:t>
      </w:r>
      <w:r w:rsidRPr="00BB755D">
        <w:rPr>
          <w:rtl/>
        </w:rPr>
        <w:t>١ أَلَمۡ يَجۡعَلۡ كَيۡدَهُمۡ فِي تَضۡلِيلٖ٢ وَأَرۡسَلَ عَلَيۡهِمۡ طَيۡرًا أَبَابِيلَ٣ تَرۡمِيهِم بِحِجَارَةٖ مِّن سِجِّيلٖ٤ فَجَعَلَهُمۡ كَعَصۡفٖ مَّأۡكُولِۢ٥</w:t>
      </w:r>
      <w:r w:rsidRPr="00BB755D">
        <w:rPr>
          <w:rFonts w:ascii="Times New Roman" w:cs="Traditional Arabic" w:hint="cs"/>
          <w:sz w:val="32"/>
          <w:rtl/>
        </w:rPr>
        <w:t>﴾</w:t>
      </w:r>
      <w:r>
        <w:rPr>
          <w:rFonts w:cs="IRNazli"/>
          <w:sz w:val="32"/>
          <w:szCs w:val="24"/>
          <w:rtl/>
        </w:rPr>
        <w:t xml:space="preserve"> </w:t>
      </w:r>
      <w:r w:rsidRPr="00BB755D">
        <w:rPr>
          <w:rStyle w:val="Char7"/>
          <w:rtl/>
        </w:rPr>
        <w:t>[الف</w:t>
      </w:r>
      <w:r w:rsidR="00671026">
        <w:rPr>
          <w:rStyle w:val="Char7"/>
          <w:rtl/>
        </w:rPr>
        <w:t>ی</w:t>
      </w:r>
      <w:r w:rsidRPr="00BB755D">
        <w:rPr>
          <w:rStyle w:val="Char7"/>
          <w:rtl/>
        </w:rPr>
        <w:t>ل: 1-5]</w:t>
      </w:r>
      <w:r w:rsidRPr="00BB755D">
        <w:rPr>
          <w:rStyle w:val="Char7"/>
          <w:rFonts w:hint="cs"/>
          <w:rtl/>
        </w:rPr>
        <w:t>.</w:t>
      </w:r>
    </w:p>
    <w:p w:rsidR="00CA20C5" w:rsidRPr="003B13DA" w:rsidRDefault="00CA20C5" w:rsidP="000D449F">
      <w:pPr>
        <w:pStyle w:val="a7"/>
        <w:widowControl w:val="0"/>
        <w:rPr>
          <w:rtl/>
        </w:rPr>
      </w:pPr>
      <w:r w:rsidRPr="003370DA">
        <w:rPr>
          <w:rFonts w:hint="cs"/>
          <w:rtl/>
        </w:rPr>
        <w:t>خداوند، ابرهه را به بیماری شدیدی دچار ساخت. سپاهیان ابرهه در هنگام برگشت یکی یکی جان خود را از دست می‌دادند. انگشتان ابرهه می‌افتاد و به دنبال آن مدتی خون و چرک می‌آمد تا اینکه به یمن رسید و در میان کسانی از همراهانش که مانده بودند، به گونه‌ای حقارت آمیز در گذشت</w:t>
      </w:r>
      <w:r w:rsidRPr="00CA7C13">
        <w:rPr>
          <w:rStyle w:val="FootnoteReference"/>
          <w:rtl/>
        </w:rPr>
        <w:footnoteReference w:id="84"/>
      </w:r>
      <w:r w:rsidR="00BB755D" w:rsidRPr="00BB755D">
        <w:rPr>
          <w:rFonts w:hint="cs"/>
          <w:rtl/>
        </w:rPr>
        <w:t>.</w:t>
      </w:r>
    </w:p>
    <w:p w:rsidR="00CA20C5" w:rsidRPr="003B13DA" w:rsidRDefault="00CA20C5" w:rsidP="008C0D67">
      <w:pPr>
        <w:ind w:firstLine="284"/>
        <w:jc w:val="both"/>
        <w:rPr>
          <w:rFonts w:cs="IRNazli"/>
          <w:rtl/>
          <w:lang w:bidi="fa-IR"/>
        </w:rPr>
      </w:pPr>
      <w:r w:rsidRPr="003B13DA">
        <w:rPr>
          <w:rFonts w:cs="IRNazli" w:hint="cs"/>
          <w:rtl/>
          <w:lang w:bidi="fa-IR"/>
        </w:rPr>
        <w:t>ابن هشام به نقل از ابن اسحاق در سیر</w:t>
      </w:r>
      <w:r w:rsidR="00671026">
        <w:rPr>
          <w:rFonts w:cs="IRNazli" w:hint="cs"/>
          <w:rtl/>
          <w:lang w:bidi="fa-IR"/>
        </w:rPr>
        <w:t>ۀ</w:t>
      </w:r>
      <w:r w:rsidRPr="003B13DA">
        <w:rPr>
          <w:rFonts w:cs="IRNazli" w:hint="cs"/>
          <w:rtl/>
          <w:lang w:bidi="fa-IR"/>
        </w:rPr>
        <w:t xml:space="preserve"> خود چنین بیان می‌کند که عبدالمطلب به حلق</w:t>
      </w:r>
      <w:r w:rsidR="00671026">
        <w:rPr>
          <w:rFonts w:cs="IRNazli" w:hint="cs"/>
          <w:rtl/>
          <w:lang w:bidi="fa-IR"/>
        </w:rPr>
        <w:t>ۀ</w:t>
      </w:r>
      <w:r w:rsidRPr="003B13DA">
        <w:rPr>
          <w:rFonts w:cs="IRNazli" w:hint="cs"/>
          <w:rtl/>
          <w:lang w:bidi="fa-IR"/>
        </w:rPr>
        <w:t xml:space="preserve"> درواز</w:t>
      </w:r>
      <w:r w:rsidR="00671026">
        <w:rPr>
          <w:rFonts w:cs="IRNazli" w:hint="cs"/>
          <w:rtl/>
          <w:lang w:bidi="fa-IR"/>
        </w:rPr>
        <w:t>ۀ</w:t>
      </w:r>
      <w:r w:rsidRPr="003B13DA">
        <w:rPr>
          <w:rFonts w:cs="IRNazli" w:hint="cs"/>
          <w:rtl/>
          <w:lang w:bidi="fa-IR"/>
        </w:rPr>
        <w:t xml:space="preserve"> کعبه چسبید و با گروهی از قریش شروع به دعا کردند و از خداوند خواستند تا آنها را در برابر ابرهه و لشکرش یاری نماید. عبدالمطلب در حالی که حلقه دروازه کعبه را در دست گرفته بود می‌گفت:</w:t>
      </w:r>
    </w:p>
    <w:p w:rsidR="00CA20C5" w:rsidRPr="003B13DA" w:rsidRDefault="00CA20C5" w:rsidP="008C0D67">
      <w:pPr>
        <w:ind w:firstLine="284"/>
        <w:jc w:val="both"/>
        <w:rPr>
          <w:rFonts w:cs="IRNazli"/>
          <w:rtl/>
          <w:lang w:bidi="fa-IR"/>
        </w:rPr>
      </w:pPr>
      <w:r w:rsidRPr="003B13DA">
        <w:rPr>
          <w:rFonts w:cs="IRNazli" w:hint="cs"/>
          <w:rtl/>
          <w:lang w:bidi="fa-IR"/>
        </w:rPr>
        <w:t>خدایا! از هتک حرمت کعبه به دست بندگانت، جلوگیری کن. خدایا! لشکر آنان در محلی که تو مورد پرستش قرار می‌گیری، پیروز نگردد و اگر تو صلاح می‌دانی که قبل</w:t>
      </w:r>
      <w:r w:rsidR="00671026">
        <w:rPr>
          <w:rFonts w:cs="IRNazli" w:hint="cs"/>
          <w:rtl/>
          <w:lang w:bidi="fa-IR"/>
        </w:rPr>
        <w:t>ۀ</w:t>
      </w:r>
      <w:r w:rsidRPr="003B13DA">
        <w:rPr>
          <w:rFonts w:cs="IRNazli" w:hint="cs"/>
          <w:rtl/>
          <w:lang w:bidi="fa-IR"/>
        </w:rPr>
        <w:t xml:space="preserve"> ما به دست آنان بیفتد، پس هر چه صلاح می‌دانی انجام ده.</w:t>
      </w:r>
    </w:p>
    <w:p w:rsidR="00CA20C5" w:rsidRPr="003B13DA" w:rsidRDefault="00CA20C5" w:rsidP="008C0D67">
      <w:pPr>
        <w:ind w:firstLine="284"/>
        <w:jc w:val="both"/>
        <w:rPr>
          <w:rFonts w:cs="IRNazli"/>
          <w:rtl/>
          <w:lang w:bidi="fa-IR"/>
        </w:rPr>
      </w:pPr>
      <w:r w:rsidRPr="003B13DA">
        <w:rPr>
          <w:rFonts w:cs="IRNazli" w:hint="cs"/>
          <w:rtl/>
          <w:lang w:bidi="fa-IR"/>
        </w:rPr>
        <w:t>سپس حلق</w:t>
      </w:r>
      <w:r w:rsidR="00671026">
        <w:rPr>
          <w:rFonts w:cs="IRNazli" w:hint="cs"/>
          <w:rtl/>
          <w:lang w:bidi="fa-IR"/>
        </w:rPr>
        <w:t>ۀ</w:t>
      </w:r>
      <w:r w:rsidRPr="003B13DA">
        <w:rPr>
          <w:rFonts w:cs="IRNazli" w:hint="cs"/>
          <w:rtl/>
          <w:lang w:bidi="fa-IR"/>
        </w:rPr>
        <w:t xml:space="preserve"> درواز</w:t>
      </w:r>
      <w:r w:rsidR="00671026">
        <w:rPr>
          <w:rFonts w:cs="IRNazli" w:hint="cs"/>
          <w:rtl/>
          <w:lang w:bidi="fa-IR"/>
        </w:rPr>
        <w:t>ۀ</w:t>
      </w:r>
      <w:r w:rsidRPr="003B13DA">
        <w:rPr>
          <w:rFonts w:cs="IRNazli" w:hint="cs"/>
          <w:rtl/>
          <w:lang w:bidi="fa-IR"/>
        </w:rPr>
        <w:t xml:space="preserve"> کعبه را رها کرد و با دیگر افراد قریش به دره‌ها و شکاف</w:t>
      </w:r>
      <w:r w:rsidR="000D449F">
        <w:rPr>
          <w:rFonts w:cs="IRNazli" w:hint="eastAsia"/>
          <w:rtl/>
          <w:lang w:bidi="fa-IR"/>
        </w:rPr>
        <w:t>‌</w:t>
      </w:r>
      <w:r w:rsidRPr="003B13DA">
        <w:rPr>
          <w:rFonts w:cs="IRNazli" w:hint="cs"/>
          <w:rtl/>
          <w:lang w:bidi="fa-IR"/>
        </w:rPr>
        <w:t>های کوه</w:t>
      </w:r>
      <w:r w:rsidR="000D449F">
        <w:rPr>
          <w:rFonts w:cs="IRNazli" w:hint="eastAsia"/>
          <w:rtl/>
          <w:lang w:bidi="fa-IR"/>
        </w:rPr>
        <w:t>‌</w:t>
      </w:r>
      <w:r w:rsidRPr="003B13DA">
        <w:rPr>
          <w:rFonts w:cs="IRNazli" w:hint="cs"/>
          <w:rtl/>
          <w:lang w:bidi="fa-IR"/>
        </w:rPr>
        <w:t>ها پناه بردند و در انتظار ورود ابرهه و حوادث بعد از آن ماندند</w:t>
      </w:r>
      <w:r w:rsidRPr="00CA7C13">
        <w:rPr>
          <w:rStyle w:val="FootnoteReference"/>
          <w:rFonts w:cs="IRNazli"/>
          <w:rtl/>
          <w:lang w:bidi="fa-IR"/>
        </w:rPr>
        <w:footnoteReference w:id="85"/>
      </w:r>
      <w:r w:rsidR="000D449F">
        <w:rPr>
          <w:rFonts w:cs="IRNazli" w:hint="cs"/>
          <w:rtl/>
          <w:lang w:bidi="fa-IR"/>
        </w:rPr>
        <w:t>.</w:t>
      </w:r>
    </w:p>
    <w:p w:rsidR="00CA20C5" w:rsidRPr="003B13DA" w:rsidRDefault="00CA20C5" w:rsidP="00AF6B9D">
      <w:pPr>
        <w:pStyle w:val="a0"/>
        <w:rPr>
          <w:rtl/>
        </w:rPr>
      </w:pPr>
      <w:bookmarkStart w:id="117" w:name="_Toc134241241"/>
      <w:bookmarkStart w:id="118" w:name="_Toc270033090"/>
      <w:bookmarkStart w:id="119" w:name="_Toc439429580"/>
      <w:r w:rsidRPr="003B13DA">
        <w:rPr>
          <w:rFonts w:hint="cs"/>
          <w:rtl/>
        </w:rPr>
        <w:t>درس</w:t>
      </w:r>
      <w:r w:rsidR="000D449F">
        <w:rPr>
          <w:rFonts w:hint="eastAsia"/>
          <w:rtl/>
        </w:rPr>
        <w:t>‌</w:t>
      </w:r>
      <w:r w:rsidRPr="003B13DA">
        <w:rPr>
          <w:rFonts w:hint="cs"/>
          <w:rtl/>
        </w:rPr>
        <w:t>هایی از حادثه فیل</w:t>
      </w:r>
      <w:bookmarkEnd w:id="117"/>
      <w:bookmarkEnd w:id="118"/>
      <w:bookmarkEnd w:id="119"/>
    </w:p>
    <w:p w:rsidR="00CA20C5" w:rsidRPr="000D449F" w:rsidRDefault="00CA20C5" w:rsidP="001A43CD">
      <w:pPr>
        <w:pStyle w:val="ListParagraph"/>
        <w:numPr>
          <w:ilvl w:val="0"/>
          <w:numId w:val="52"/>
        </w:numPr>
        <w:ind w:left="680" w:hanging="340"/>
        <w:jc w:val="both"/>
        <w:rPr>
          <w:rFonts w:cs="IRNazli"/>
          <w:spacing w:val="-2"/>
          <w:rtl/>
          <w:lang w:bidi="fa-IR"/>
        </w:rPr>
      </w:pPr>
      <w:r w:rsidRPr="000D449F">
        <w:rPr>
          <w:rFonts w:cs="IRNazli" w:hint="cs"/>
          <w:spacing w:val="-2"/>
          <w:rtl/>
          <w:lang w:bidi="fa-IR"/>
        </w:rPr>
        <w:t xml:space="preserve"> بیان شرافت کعبه: کعبه اولین خانه‌ای است که برای عبادت پروردگار بنا نهاده شده است و مشرکان عرب نیز آن را تعظیم می‌نمودند و مقدس می‌دانستند و هیچ چیزی را بر آن مقدم نمی‌شمردند. این جایگاه و اهمیت کعبه بیانگر آثار به جا مانده از آیین ابراهیم و اسماعیل علیهما السلام می‌باشد.</w:t>
      </w:r>
    </w:p>
    <w:p w:rsidR="00CA20C5" w:rsidRPr="0004513F" w:rsidRDefault="00CA20C5" w:rsidP="000D449F">
      <w:pPr>
        <w:pStyle w:val="ListParagraph"/>
        <w:widowControl w:val="0"/>
        <w:numPr>
          <w:ilvl w:val="0"/>
          <w:numId w:val="52"/>
        </w:numPr>
        <w:ind w:left="680" w:hanging="340"/>
        <w:jc w:val="both"/>
        <w:rPr>
          <w:rFonts w:cs="IRNazli"/>
          <w:rtl/>
          <w:lang w:bidi="fa-IR"/>
        </w:rPr>
      </w:pPr>
      <w:r w:rsidRPr="0004513F">
        <w:rPr>
          <w:rFonts w:cs="IRNazli" w:hint="cs"/>
          <w:rtl/>
          <w:lang w:bidi="fa-IR"/>
        </w:rPr>
        <w:t xml:space="preserve"> حسادت و کینه‌ورزی مسیحیان با مکه و عرب</w:t>
      </w:r>
      <w:r w:rsidR="000D449F">
        <w:rPr>
          <w:rFonts w:cs="IRNazli" w:hint="eastAsia"/>
          <w:rtl/>
          <w:lang w:bidi="fa-IR"/>
        </w:rPr>
        <w:t>‌</w:t>
      </w:r>
      <w:r w:rsidRPr="0004513F">
        <w:rPr>
          <w:rFonts w:cs="IRNazli" w:hint="cs"/>
          <w:rtl/>
          <w:lang w:bidi="fa-IR"/>
        </w:rPr>
        <w:t>ها که این بیت را تعظیم می‌کردند. بنابراین، ابرهه خواست با ساختن کلیسای قلیس، عربها را از تعظیم کعبه منصرف نماید و با وجود اینکه او از شیوه‌های تشویق و ترساندن استفاده کرد، اما عرب</w:t>
      </w:r>
      <w:r w:rsidR="000D449F">
        <w:rPr>
          <w:rFonts w:cs="IRNazli" w:hint="eastAsia"/>
          <w:rtl/>
          <w:lang w:bidi="fa-IR"/>
        </w:rPr>
        <w:t>‌</w:t>
      </w:r>
      <w:r w:rsidRPr="0004513F">
        <w:rPr>
          <w:rFonts w:cs="IRNazli" w:hint="cs"/>
          <w:rtl/>
          <w:lang w:bidi="fa-IR"/>
        </w:rPr>
        <w:t>ها امتناع ورزیدند و تنفر آنان به حدّی رسید که یکی از عرب</w:t>
      </w:r>
      <w:r w:rsidR="000D449F">
        <w:rPr>
          <w:rFonts w:cs="IRNazli" w:hint="eastAsia"/>
          <w:rtl/>
          <w:lang w:bidi="fa-IR"/>
        </w:rPr>
        <w:t>‌</w:t>
      </w:r>
      <w:r w:rsidRPr="0004513F">
        <w:rPr>
          <w:rFonts w:cs="IRNazli" w:hint="cs"/>
          <w:rtl/>
          <w:lang w:bidi="fa-IR"/>
        </w:rPr>
        <w:t xml:space="preserve">ها با قضای حاجت در کلیسای قلیس، آن را آلوده کرد. رازی </w:t>
      </w:r>
      <w:r w:rsidR="003370DA" w:rsidRPr="0004513F">
        <w:rPr>
          <w:rFonts w:ascii="CTraditional Arabic" w:hAnsi="CTraditional Arabic" w:cs="CTraditional Arabic" w:hint="cs"/>
          <w:rtl/>
          <w:lang w:bidi="fa-IR"/>
        </w:rPr>
        <w:t>/</w:t>
      </w:r>
      <w:r w:rsidRPr="0004513F">
        <w:rPr>
          <w:rFonts w:cs="IRNazli" w:hint="cs"/>
          <w:rtl/>
          <w:lang w:bidi="fa-IR"/>
        </w:rPr>
        <w:t xml:space="preserve"> در تفسیر </w:t>
      </w:r>
      <w:r w:rsidR="00BB755D" w:rsidRPr="0004513F">
        <w:rPr>
          <w:rFonts w:cs="Traditional Arabic" w:hint="cs"/>
          <w:sz w:val="32"/>
          <w:rtl/>
          <w:lang w:bidi="fa-IR"/>
        </w:rPr>
        <w:t>﴿</w:t>
      </w:r>
      <w:r w:rsidR="00BB755D" w:rsidRPr="00BB755D">
        <w:rPr>
          <w:rStyle w:val="Chard"/>
          <w:rtl/>
        </w:rPr>
        <w:t>أَلَمۡ يَجۡعَلۡ كَيۡدَهُمۡ فِي تَضۡلِيلٖ٢</w:t>
      </w:r>
      <w:r w:rsidR="00BB755D" w:rsidRPr="0004513F">
        <w:rPr>
          <w:rFonts w:cs="Traditional Arabic" w:hint="cs"/>
          <w:sz w:val="32"/>
          <w:rtl/>
          <w:lang w:bidi="fa-IR"/>
        </w:rPr>
        <w:t>﴾</w:t>
      </w:r>
      <w:r w:rsidR="00BB755D" w:rsidRPr="0004513F">
        <w:rPr>
          <w:rFonts w:cs="IRNazli"/>
          <w:sz w:val="32"/>
          <w:szCs w:val="24"/>
          <w:rtl/>
          <w:lang w:bidi="fa-IR"/>
        </w:rPr>
        <w:t xml:space="preserve"> </w:t>
      </w:r>
      <w:r w:rsidR="00BB755D" w:rsidRPr="00BB755D">
        <w:rPr>
          <w:rStyle w:val="Char7"/>
          <w:rtl/>
        </w:rPr>
        <w:t>[الف</w:t>
      </w:r>
      <w:r w:rsidR="00671026">
        <w:rPr>
          <w:rStyle w:val="Char7"/>
          <w:rtl/>
        </w:rPr>
        <w:t>ی</w:t>
      </w:r>
      <w:r w:rsidR="00BB755D" w:rsidRPr="00BB755D">
        <w:rPr>
          <w:rStyle w:val="Char7"/>
          <w:rtl/>
        </w:rPr>
        <w:t>ل: 2]</w:t>
      </w:r>
      <w:r w:rsidR="00BB755D" w:rsidRPr="00BB755D">
        <w:rPr>
          <w:rStyle w:val="Char7"/>
          <w:rFonts w:hint="cs"/>
          <w:rtl/>
        </w:rPr>
        <w:t>.</w:t>
      </w:r>
      <w:r w:rsidRPr="0004513F">
        <w:rPr>
          <w:rFonts w:cs="IRNazli" w:hint="cs"/>
          <w:rtl/>
          <w:lang w:bidi="fa-IR"/>
        </w:rPr>
        <w:t xml:space="preserve"> می‌گوید: کید یعنی اینکه انسان بخواهد مخفیانه به کسی دیگر زیانی برساند. اگر گفته شود: چرا کار ابرهه «کید» نامیده شده است،</w:t>
      </w:r>
      <w:r w:rsidR="000D449F">
        <w:rPr>
          <w:rFonts w:cs="IRNazli" w:hint="cs"/>
          <w:rtl/>
          <w:lang w:bidi="fa-IR"/>
        </w:rPr>
        <w:t xml:space="preserve"> در صورتی که او به صراحت می‌گفت:</w:t>
      </w:r>
      <w:r w:rsidRPr="0004513F">
        <w:rPr>
          <w:rFonts w:cs="IRNazli" w:hint="cs"/>
          <w:rtl/>
          <w:lang w:bidi="fa-IR"/>
        </w:rPr>
        <w:t xml:space="preserve"> می‌خواهد خانه کعبه را منهدم سازد؟ در جواب می‌گوییم</w:t>
      </w:r>
      <w:r w:rsidR="000D449F">
        <w:rPr>
          <w:rFonts w:cs="IRNazli" w:hint="cs"/>
          <w:rtl/>
          <w:lang w:bidi="fa-IR"/>
        </w:rPr>
        <w:t>:</w:t>
      </w:r>
      <w:r w:rsidRPr="0004513F">
        <w:rPr>
          <w:rFonts w:cs="IRNazli" w:hint="cs"/>
          <w:rtl/>
          <w:lang w:bidi="fa-IR"/>
        </w:rPr>
        <w:t xml:space="preserve"> آنچه ابرهه خواستار انجام آن بود، بیشتر از آن چیزی بود که اظهار کرده بود؛ زیرا او با عرب</w:t>
      </w:r>
      <w:r w:rsidR="000D449F">
        <w:rPr>
          <w:rFonts w:cs="IRNazli" w:hint="eastAsia"/>
          <w:rtl/>
          <w:lang w:bidi="fa-IR"/>
        </w:rPr>
        <w:t>‌</w:t>
      </w:r>
      <w:r w:rsidRPr="0004513F">
        <w:rPr>
          <w:rFonts w:cs="IRNazli" w:hint="cs"/>
          <w:rtl/>
          <w:lang w:bidi="fa-IR"/>
        </w:rPr>
        <w:t>ها، کینه داشت و از آنجا که عرب</w:t>
      </w:r>
      <w:r w:rsidR="000D449F">
        <w:rPr>
          <w:rFonts w:cs="IRNazli" w:hint="eastAsia"/>
          <w:rtl/>
          <w:lang w:bidi="fa-IR"/>
        </w:rPr>
        <w:t>‌</w:t>
      </w:r>
      <w:r w:rsidRPr="0004513F">
        <w:rPr>
          <w:rFonts w:cs="IRNazli" w:hint="cs"/>
          <w:rtl/>
          <w:lang w:bidi="fa-IR"/>
        </w:rPr>
        <w:t>ها به کعبه احترام خاصی قائل بودند، لذا خواست با ساختن کلیسای قلیس، توجه اعراب را از مکه به یمن معطوف دارد</w:t>
      </w:r>
      <w:r w:rsidRPr="00CA7C13">
        <w:rPr>
          <w:rStyle w:val="FootnoteReference"/>
          <w:rFonts w:cs="IRNazli"/>
          <w:rtl/>
          <w:lang w:bidi="fa-IR"/>
        </w:rPr>
        <w:footnoteReference w:id="86"/>
      </w:r>
      <w:r w:rsidR="000D449F">
        <w:rPr>
          <w:rFonts w:cs="IRNazli" w:hint="cs"/>
          <w:rtl/>
          <w:lang w:bidi="fa-IR"/>
        </w:rPr>
        <w:t>.</w:t>
      </w:r>
    </w:p>
    <w:p w:rsidR="00CA20C5" w:rsidRPr="000D449F" w:rsidRDefault="00CA20C5" w:rsidP="001A43CD">
      <w:pPr>
        <w:pStyle w:val="ListParagraph"/>
        <w:numPr>
          <w:ilvl w:val="0"/>
          <w:numId w:val="52"/>
        </w:numPr>
        <w:ind w:left="680" w:hanging="340"/>
        <w:jc w:val="both"/>
        <w:rPr>
          <w:rFonts w:cs="IRNazli"/>
          <w:spacing w:val="-2"/>
          <w:rtl/>
          <w:lang w:bidi="fa-IR"/>
        </w:rPr>
      </w:pPr>
      <w:r w:rsidRPr="000D449F">
        <w:rPr>
          <w:rFonts w:cs="IRNazli" w:hint="cs"/>
          <w:spacing w:val="-2"/>
          <w:rtl/>
          <w:lang w:bidi="fa-IR"/>
        </w:rPr>
        <w:t xml:space="preserve"> جان فدایی در راه مقدسات</w:t>
      </w:r>
      <w:r w:rsidR="000D449F" w:rsidRPr="000D449F">
        <w:rPr>
          <w:rFonts w:cs="IRNazli" w:hint="cs"/>
          <w:spacing w:val="-2"/>
          <w:rtl/>
          <w:lang w:bidi="fa-IR"/>
        </w:rPr>
        <w:t>:</w:t>
      </w:r>
      <w:r w:rsidRPr="000D449F">
        <w:rPr>
          <w:rFonts w:cs="IRNazli" w:hint="cs"/>
          <w:spacing w:val="-2"/>
          <w:rtl/>
          <w:lang w:bidi="fa-IR"/>
        </w:rPr>
        <w:t xml:space="preserve"> پادشاهی از پادشاهان حمیر در مقابل لشکر ابرهه قیام کرد و این پادشاه اسیر شد. سپس نفیل ابن حبیب و دیگر قبیله‌هایی که از یمن همراه او بودند، با ابرهه جنگیدند، اما در برابر لشکر بزرگ ابرهه شکست خوردند و خونشان را در راه دفاع از مقدسات خود تقدیم کردند؛ چراکه دفاع از مقدسات و جان‌فدایی در راه آن، امری فطری در سرشت انسان است.</w:t>
      </w:r>
    </w:p>
    <w:p w:rsidR="00CA20C5" w:rsidRPr="0004513F" w:rsidRDefault="00CA20C5" w:rsidP="001A43CD">
      <w:pPr>
        <w:pStyle w:val="ListParagraph"/>
        <w:numPr>
          <w:ilvl w:val="0"/>
          <w:numId w:val="52"/>
        </w:numPr>
        <w:ind w:left="680" w:hanging="340"/>
        <w:jc w:val="both"/>
        <w:rPr>
          <w:rFonts w:cs="IRNazli"/>
          <w:rtl/>
          <w:lang w:bidi="fa-IR"/>
        </w:rPr>
      </w:pPr>
      <w:r w:rsidRPr="0004513F">
        <w:rPr>
          <w:rFonts w:cs="IRNazli" w:hint="cs"/>
          <w:rtl/>
          <w:lang w:bidi="fa-IR"/>
        </w:rPr>
        <w:t xml:space="preserve"> خائنان قوم تمام افرادی که ابرهه را در جریان رسیدن و خرابی کعبه، راهنمایی و مدد نمودند، در دنیا و آخرت مورد لعن و نفرین خدا و مردم قرار گرفتند و قبر یکی از این افراد به نام ابو رغال، نماد خیانت و مزدوری قرار گرفت و این مرد مورد نفرت مردم شد و هر کس از کنار قبر او می‌گذشت، بر آن سنگی می‌انداخت.</w:t>
      </w:r>
    </w:p>
    <w:p w:rsidR="00CA20C5" w:rsidRPr="0004513F" w:rsidRDefault="00CA20C5" w:rsidP="001A43CD">
      <w:pPr>
        <w:pStyle w:val="ListParagraph"/>
        <w:numPr>
          <w:ilvl w:val="0"/>
          <w:numId w:val="52"/>
        </w:numPr>
        <w:ind w:left="680" w:hanging="340"/>
        <w:jc w:val="both"/>
        <w:rPr>
          <w:rFonts w:cs="IRNazli"/>
          <w:rtl/>
          <w:lang w:bidi="fa-IR"/>
        </w:rPr>
      </w:pPr>
      <w:r w:rsidRPr="0004513F">
        <w:rPr>
          <w:rFonts w:cs="IRNazli" w:hint="cs"/>
          <w:rtl/>
          <w:lang w:bidi="fa-IR"/>
        </w:rPr>
        <w:t xml:space="preserve"> نبرد میان خدا و دشمنانش: در این گفته عبدالمطلب که «ما ابرهه و کعبه را می‌گذاریم اگر خداوند به او کاری نداشت سوگند به خ</w:t>
      </w:r>
      <w:r w:rsidR="00E04A7D" w:rsidRPr="0004513F">
        <w:rPr>
          <w:rFonts w:cs="IRNazli" w:hint="cs"/>
          <w:rtl/>
          <w:lang w:bidi="fa-IR"/>
        </w:rPr>
        <w:t>دا که ما توانی در برابرش نداریم</w:t>
      </w:r>
      <w:r w:rsidRPr="0004513F">
        <w:rPr>
          <w:rFonts w:cs="IRNazli" w:hint="cs"/>
          <w:rtl/>
          <w:lang w:bidi="fa-IR"/>
        </w:rPr>
        <w:t>»</w:t>
      </w:r>
      <w:r w:rsidR="00E04A7D" w:rsidRPr="0004513F">
        <w:rPr>
          <w:rFonts w:cs="IRNazli" w:hint="cs"/>
          <w:rtl/>
          <w:lang w:bidi="fa-IR"/>
        </w:rPr>
        <w:t>.</w:t>
      </w:r>
      <w:r w:rsidRPr="0004513F">
        <w:rPr>
          <w:rFonts w:cs="IRNazli" w:hint="cs"/>
          <w:rtl/>
          <w:lang w:bidi="fa-IR"/>
        </w:rPr>
        <w:t xml:space="preserve"> اثبات دقیق حقیقت نبرد میان خدا و دشمنان است بنابراین، هر چند نیروی دشمن و سپاهش قوی باشد، اما لحظه‌ای نمی‌تواند در مقابل قدرت خدا و عذاب الهی مقاومت کند؛ پس زندگی را خدا می‌بخشد و هر وقت که بخواهد آن را می‌ستاند</w:t>
      </w:r>
      <w:r w:rsidRPr="00CA7C13">
        <w:rPr>
          <w:rStyle w:val="FootnoteReference"/>
          <w:rFonts w:cs="IRNazli"/>
          <w:rtl/>
          <w:lang w:bidi="fa-IR"/>
        </w:rPr>
        <w:footnoteReference w:id="87"/>
      </w:r>
      <w:r w:rsidR="00E04A7D" w:rsidRPr="0004513F">
        <w:rPr>
          <w:rFonts w:cs="IRNazli" w:hint="cs"/>
          <w:rtl/>
          <w:lang w:bidi="fa-IR"/>
        </w:rPr>
        <w:t>.</w:t>
      </w:r>
    </w:p>
    <w:p w:rsidR="00CA20C5" w:rsidRPr="003B13DA" w:rsidRDefault="00CA20C5" w:rsidP="003370DA">
      <w:pPr>
        <w:ind w:firstLine="284"/>
        <w:jc w:val="both"/>
        <w:rPr>
          <w:rFonts w:cs="IRNazli"/>
          <w:rtl/>
          <w:lang w:bidi="fa-IR"/>
        </w:rPr>
      </w:pPr>
      <w:r w:rsidRPr="003B13DA">
        <w:rPr>
          <w:rFonts w:cs="IRNazli" w:hint="cs"/>
          <w:rtl/>
          <w:lang w:bidi="fa-IR"/>
        </w:rPr>
        <w:t xml:space="preserve">اسلمی </w:t>
      </w:r>
      <w:r w:rsidR="003370DA">
        <w:rPr>
          <w:rFonts w:cs="CTraditional Arabic" w:hint="cs"/>
          <w:rtl/>
          <w:lang w:bidi="fa-IR"/>
        </w:rPr>
        <w:t>/</w:t>
      </w:r>
      <w:r w:rsidRPr="003B13DA">
        <w:rPr>
          <w:rFonts w:cs="IRNazli" w:hint="cs"/>
          <w:rtl/>
          <w:lang w:bidi="fa-IR"/>
        </w:rPr>
        <w:t xml:space="preserve"> به نقل از کاشانی </w:t>
      </w:r>
      <w:r w:rsidR="003370DA">
        <w:rPr>
          <w:rFonts w:cs="CTraditional Arabic" w:hint="cs"/>
          <w:rtl/>
          <w:lang w:bidi="fa-IR"/>
        </w:rPr>
        <w:t>/</w:t>
      </w:r>
      <w:r w:rsidRPr="003B13DA">
        <w:rPr>
          <w:rFonts w:cs="IRNazli" w:hint="cs"/>
          <w:rtl/>
          <w:lang w:bidi="fa-IR"/>
        </w:rPr>
        <w:t xml:space="preserve"> می‌گوید: داستان اصحاب فیل معروف است و واقعه آنها به زمان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نزدیک بوده است و این یکی از نشانه‌های قدرت الهی و اثری از خشم خداوندی بر کسی است که به هتک حرم او مبادرت می‌ورزد</w:t>
      </w:r>
      <w:r w:rsidRPr="00CA7C13">
        <w:rPr>
          <w:rStyle w:val="FootnoteReference"/>
          <w:rFonts w:cs="IRNazli"/>
          <w:rtl/>
          <w:lang w:bidi="fa-IR"/>
        </w:rPr>
        <w:footnoteReference w:id="88"/>
      </w:r>
      <w:r w:rsidR="00C461FC">
        <w:rPr>
          <w:rFonts w:cs="IRNazli" w:hint="cs"/>
          <w:rtl/>
          <w:lang w:bidi="fa-IR"/>
        </w:rPr>
        <w:t>.</w:t>
      </w:r>
    </w:p>
    <w:p w:rsidR="00CA20C5" w:rsidRPr="0004513F" w:rsidRDefault="00CA20C5" w:rsidP="001A43CD">
      <w:pPr>
        <w:pStyle w:val="ListParagraph"/>
        <w:numPr>
          <w:ilvl w:val="0"/>
          <w:numId w:val="52"/>
        </w:numPr>
        <w:ind w:left="680" w:hanging="340"/>
        <w:jc w:val="both"/>
        <w:rPr>
          <w:rFonts w:cs="IRNazli"/>
          <w:rtl/>
          <w:lang w:bidi="fa-IR"/>
        </w:rPr>
      </w:pPr>
      <w:r w:rsidRPr="0004513F">
        <w:rPr>
          <w:rFonts w:cs="IRNazli" w:hint="cs"/>
          <w:rtl/>
          <w:lang w:bidi="fa-IR"/>
        </w:rPr>
        <w:t xml:space="preserve"> </w:t>
      </w:r>
      <w:r w:rsidRPr="000D449F">
        <w:rPr>
          <w:rFonts w:cs="IRNazli" w:hint="cs"/>
          <w:spacing w:val="-4"/>
          <w:rtl/>
          <w:lang w:bidi="fa-IR"/>
        </w:rPr>
        <w:t>تعظیم مردم برای بیت الله و اهل آن</w:t>
      </w:r>
      <w:r w:rsidR="000D449F" w:rsidRPr="000D449F">
        <w:rPr>
          <w:rFonts w:cs="IRNazli" w:hint="cs"/>
          <w:spacing w:val="-4"/>
          <w:rtl/>
          <w:lang w:bidi="fa-IR"/>
        </w:rPr>
        <w:t>:</w:t>
      </w:r>
      <w:r w:rsidRPr="000D449F">
        <w:rPr>
          <w:rFonts w:cs="IRNazli" w:hint="cs"/>
          <w:spacing w:val="-4"/>
          <w:rtl/>
          <w:lang w:bidi="fa-IR"/>
        </w:rPr>
        <w:t xml:space="preserve"> هر چند احترام و موقعیت و منزلت کعبه نزد عرب</w:t>
      </w:r>
      <w:r w:rsidR="000D449F" w:rsidRPr="000D449F">
        <w:rPr>
          <w:rFonts w:cs="IRNazli" w:hint="eastAsia"/>
          <w:spacing w:val="-4"/>
          <w:rtl/>
          <w:lang w:bidi="fa-IR"/>
        </w:rPr>
        <w:t>‌</w:t>
      </w:r>
      <w:r w:rsidRPr="000D449F">
        <w:rPr>
          <w:rFonts w:cs="IRNazli" w:hint="cs"/>
          <w:spacing w:val="-4"/>
          <w:rtl/>
          <w:lang w:bidi="fa-IR"/>
        </w:rPr>
        <w:t>ها مشخص بود، امّا بعد از واقع</w:t>
      </w:r>
      <w:r w:rsidR="00671026" w:rsidRPr="000D449F">
        <w:rPr>
          <w:rFonts w:cs="IRNazli" w:hint="cs"/>
          <w:spacing w:val="-4"/>
          <w:rtl/>
          <w:lang w:bidi="fa-IR"/>
        </w:rPr>
        <w:t>ۀ</w:t>
      </w:r>
      <w:r w:rsidRPr="000D449F">
        <w:rPr>
          <w:rFonts w:cs="IRNazli" w:hint="cs"/>
          <w:spacing w:val="-4"/>
          <w:rtl/>
          <w:lang w:bidi="fa-IR"/>
        </w:rPr>
        <w:t xml:space="preserve"> فیل و اثبات این موضوع به آنان که خداوند آن را از اینکه مورد بازیچ</w:t>
      </w:r>
      <w:r w:rsidR="00671026" w:rsidRPr="000D449F">
        <w:rPr>
          <w:rFonts w:cs="IRNazli" w:hint="cs"/>
          <w:spacing w:val="-4"/>
          <w:rtl/>
          <w:lang w:bidi="fa-IR"/>
        </w:rPr>
        <w:t>ۀ</w:t>
      </w:r>
      <w:r w:rsidRPr="000D449F">
        <w:rPr>
          <w:rFonts w:cs="IRNazli" w:hint="cs"/>
          <w:spacing w:val="-4"/>
          <w:rtl/>
          <w:lang w:bidi="fa-IR"/>
        </w:rPr>
        <w:t xml:space="preserve"> تباهکاران و دستخوش توطئه گران قرار گیرد</w:t>
      </w:r>
      <w:r w:rsidRPr="000D449F">
        <w:rPr>
          <w:rStyle w:val="FootnoteReference"/>
          <w:rFonts w:cs="IRNazli"/>
          <w:spacing w:val="-4"/>
          <w:rtl/>
          <w:lang w:bidi="fa-IR"/>
        </w:rPr>
        <w:footnoteReference w:id="89"/>
      </w:r>
      <w:r w:rsidRPr="000D449F">
        <w:rPr>
          <w:rFonts w:cs="IRNazli" w:hint="cs"/>
          <w:spacing w:val="-4"/>
          <w:rtl/>
          <w:lang w:bidi="fa-IR"/>
        </w:rPr>
        <w:t>،</w:t>
      </w:r>
      <w:r w:rsidRPr="0004513F">
        <w:rPr>
          <w:rFonts w:cs="IRNazli" w:hint="cs"/>
          <w:rtl/>
          <w:lang w:bidi="fa-IR"/>
        </w:rPr>
        <w:t xml:space="preserve"> بر اهمیت کعبه و قریش افزوده گردید و اعراب به این نتیجه رسیدند که: اینها دوست خدا هستند؛ چراکه خداوند به دفاع از آنها با دشمنانشان جنگید و آنها را نجات داد و این نشانه‌ای از نشانه‌های خداوند و مقدمه‌ای بود برای بعثت پیامبری که قرار بود از مکه مبعوث گردد و کعبه را از بتها پاک نماید و جایگاه و مقام واقعی آن را باز گرداند</w:t>
      </w:r>
      <w:r w:rsidRPr="00CA7C13">
        <w:rPr>
          <w:rStyle w:val="FootnoteReference"/>
          <w:rFonts w:cs="IRNazli"/>
          <w:rtl/>
          <w:lang w:bidi="fa-IR"/>
        </w:rPr>
        <w:footnoteReference w:id="90"/>
      </w:r>
      <w:r w:rsidR="000D449F">
        <w:rPr>
          <w:rFonts w:cs="IRNazli" w:hint="cs"/>
          <w:rtl/>
          <w:lang w:bidi="fa-IR"/>
        </w:rPr>
        <w:t>.</w:t>
      </w:r>
    </w:p>
    <w:p w:rsidR="00CA20C5" w:rsidRPr="0004513F" w:rsidRDefault="00CA20C5" w:rsidP="001A43CD">
      <w:pPr>
        <w:pStyle w:val="ListParagraph"/>
        <w:numPr>
          <w:ilvl w:val="0"/>
          <w:numId w:val="52"/>
        </w:numPr>
        <w:ind w:left="680" w:hanging="340"/>
        <w:jc w:val="both"/>
        <w:rPr>
          <w:rFonts w:cs="IRNazli"/>
          <w:rtl/>
          <w:lang w:bidi="fa-IR"/>
        </w:rPr>
      </w:pPr>
      <w:r w:rsidRPr="0004513F">
        <w:rPr>
          <w:rFonts w:cs="IRNazli" w:hint="cs"/>
          <w:rtl/>
          <w:lang w:bidi="fa-IR"/>
        </w:rPr>
        <w:t xml:space="preserve"> داستان اصحاب فیل از نشانه‌های نبوت است: برخی از علما از جمله ماوردی معتقدند: حادثه اصحاب فیل از شواهد و نشانه‌های نبوت است. او می‌گوید: نشانه‌های پادشاهی خداوند و شواهد نبوت روشن و آشکار است و مبادی آن بیانگر و گواه عواقبش می‌باشد؛ زیرا دروغ با راستی و سخن خود ساخته با حق، یارای برابری ندارد. با نزدیک شدن زمان ولادت پیامبر اکرم</w:t>
      </w:r>
      <w:r w:rsidR="003B13DA" w:rsidRPr="0004513F">
        <w:rPr>
          <w:rFonts w:ascii="" w:hAnsi="" w:cs="CTraditional Arabic" w:hint="cs"/>
          <w:rtl/>
          <w:lang w:bidi="fa-IR"/>
        </w:rPr>
        <w:t xml:space="preserve"> ج</w:t>
      </w:r>
      <w:r w:rsidR="00361D92" w:rsidRPr="0004513F">
        <w:rPr>
          <w:rFonts w:ascii="" w:hAnsi="" w:cs="CTraditional Arabic" w:hint="cs"/>
          <w:rtl/>
          <w:lang w:bidi="fa-IR"/>
        </w:rPr>
        <w:t xml:space="preserve"> </w:t>
      </w:r>
      <w:r w:rsidRPr="0004513F">
        <w:rPr>
          <w:rFonts w:cs="IRNazli" w:hint="cs"/>
          <w:rtl/>
          <w:lang w:bidi="fa-IR"/>
        </w:rPr>
        <w:t xml:space="preserve">نشانه‌های عطر رسالتش به مشام می‌رسید و نشانه‌های برکت او پدیدار شد که از بزرگ‌ترین، مهم‌ترین و آشکارترین آنها واقعه اصحاب فیل بود. محمد در زمان واقعه فیل در شکم مادرش و در مکه بود و پنجاه روز بعد از واقعه فیل و بعد از مرگ پدرش در روز دوشنبه دوازدهم ربیع الاول به دنیا آمد. از دو جهت واقعه فیل از نشانه‌های نبوت او به شمار می‌رود: </w:t>
      </w:r>
    </w:p>
    <w:p w:rsidR="00CA20C5" w:rsidRPr="003B13DA" w:rsidRDefault="00CA20C5" w:rsidP="008C0D67">
      <w:pPr>
        <w:ind w:firstLine="284"/>
        <w:jc w:val="both"/>
        <w:rPr>
          <w:rFonts w:cs="IRNazli"/>
          <w:rtl/>
          <w:lang w:bidi="fa-IR"/>
        </w:rPr>
      </w:pPr>
      <w:r w:rsidRPr="003B13DA">
        <w:rPr>
          <w:rFonts w:cs="IRNazli" w:hint="cs"/>
          <w:rtl/>
          <w:lang w:bidi="fa-IR"/>
        </w:rPr>
        <w:t>اول اینکه اگر لشکریان فیل پیروز می‌شدند، زنان و مردان را به کنیزی می‌گرفتند که در آن میان رسول الله و مادرش نیز به دست آنان می‌افتادند. بنابراین، خدا آنها را نابود کرد تا پیامبرش را از اسارت و بردگی نجات دهد.</w:t>
      </w:r>
    </w:p>
    <w:p w:rsidR="00CA20C5" w:rsidRPr="003B13DA" w:rsidRDefault="00CA20C5" w:rsidP="008C0D67">
      <w:pPr>
        <w:ind w:firstLine="284"/>
        <w:jc w:val="both"/>
        <w:rPr>
          <w:rFonts w:cs="IRNazli"/>
          <w:rtl/>
          <w:lang w:bidi="fa-IR"/>
        </w:rPr>
      </w:pPr>
      <w:r w:rsidRPr="003B13DA">
        <w:rPr>
          <w:rFonts w:cs="IRNazli" w:hint="cs"/>
          <w:rtl/>
          <w:lang w:bidi="fa-IR"/>
        </w:rPr>
        <w:t>دوم اینکه قریش از نظر اعتقادی نه خداپرست و نه اهل کتاب بودند تا بدین وسیله خداوند آنان را از شر دشمنی اصحاب فیل مصون دارد؛ بلکه بت‌پرست و زندیق بودند، اما چون خواست و اراد</w:t>
      </w:r>
      <w:r w:rsidR="00671026">
        <w:rPr>
          <w:rFonts w:cs="IRNazli" w:hint="cs"/>
          <w:rtl/>
          <w:lang w:bidi="fa-IR"/>
        </w:rPr>
        <w:t>ۀ</w:t>
      </w:r>
      <w:r w:rsidRPr="003B13DA">
        <w:rPr>
          <w:rFonts w:cs="IRNazli" w:hint="cs"/>
          <w:rtl/>
          <w:lang w:bidi="fa-IR"/>
        </w:rPr>
        <w:t xml:space="preserve"> خداوند بر این قرار گرفته بود که اسلام از آنجا ظهور کند، به وسیل</w:t>
      </w:r>
      <w:r w:rsidR="00671026">
        <w:rPr>
          <w:rFonts w:cs="IRNazli" w:hint="cs"/>
          <w:rtl/>
          <w:lang w:bidi="fa-IR"/>
        </w:rPr>
        <w:t>ۀ</w:t>
      </w:r>
      <w:r w:rsidRPr="003B13DA">
        <w:rPr>
          <w:rFonts w:cs="IRNazli" w:hint="cs"/>
          <w:rtl/>
          <w:lang w:bidi="fa-IR"/>
        </w:rPr>
        <w:t xml:space="preserve"> قص</w:t>
      </w:r>
      <w:r w:rsidR="00671026">
        <w:rPr>
          <w:rFonts w:cs="IRNazli" w:hint="cs"/>
          <w:rtl/>
          <w:lang w:bidi="fa-IR"/>
        </w:rPr>
        <w:t>ۀ</w:t>
      </w:r>
      <w:r w:rsidRPr="003B13DA">
        <w:rPr>
          <w:rFonts w:cs="IRNazli" w:hint="cs"/>
          <w:rtl/>
          <w:lang w:bidi="fa-IR"/>
        </w:rPr>
        <w:t xml:space="preserve"> اصحاب فیل بر مقام و موقعیت مکه و حرم و قریش افزوده گردید و مورد احترام و تعظیم همگان قرار گرفتند. آنان به عنوان پرده‌دار کعبه و خادمان حجاج، مقام و منزلت خاصی به دست آوردند و از اصحاب فیل داستانی عبرت آموز به جا ماند</w:t>
      </w:r>
      <w:r w:rsidRPr="00CA7C13">
        <w:rPr>
          <w:rStyle w:val="FootnoteReference"/>
          <w:rFonts w:cs="IRNazli"/>
          <w:rtl/>
          <w:lang w:bidi="fa-IR"/>
        </w:rPr>
        <w:footnoteReference w:id="91"/>
      </w:r>
      <w:r w:rsidR="000D449F">
        <w:rPr>
          <w:rFonts w:cs="IRNazli" w:hint="cs"/>
          <w:rtl/>
          <w:lang w:bidi="fa-IR"/>
        </w:rPr>
        <w:t>.</w:t>
      </w:r>
    </w:p>
    <w:p w:rsidR="00CA20C5" w:rsidRPr="003B13DA" w:rsidRDefault="00CA20C5" w:rsidP="003370DA">
      <w:pPr>
        <w:ind w:firstLine="284"/>
        <w:jc w:val="both"/>
        <w:rPr>
          <w:rFonts w:cs="IRNazli"/>
          <w:rtl/>
          <w:lang w:bidi="fa-IR"/>
        </w:rPr>
      </w:pPr>
      <w:r w:rsidRPr="003B13DA">
        <w:rPr>
          <w:rFonts w:cs="IRNazli" w:hint="cs"/>
          <w:rtl/>
          <w:lang w:bidi="fa-IR"/>
        </w:rPr>
        <w:t xml:space="preserve">ابن تیمیه </w:t>
      </w:r>
      <w:r w:rsidR="003370DA">
        <w:rPr>
          <w:rFonts w:cs="CTraditional Arabic" w:hint="cs"/>
          <w:rtl/>
          <w:lang w:bidi="fa-IR"/>
        </w:rPr>
        <w:t>/</w:t>
      </w:r>
      <w:r w:rsidRPr="003B13DA">
        <w:rPr>
          <w:rFonts w:cs="IRNazli" w:hint="cs"/>
          <w:rtl/>
          <w:lang w:bidi="fa-IR"/>
        </w:rPr>
        <w:t xml:space="preserve"> می‌گوید: شکست ابرهه همزمان با ولادت پیامبر اکرم</w:t>
      </w:r>
      <w:r w:rsidR="00361D92">
        <w:rPr>
          <w:rFonts w:cs="IRNazli"/>
          <w:rtl/>
          <w:lang w:bidi="fa-IR"/>
        </w:rPr>
        <w:t xml:space="preserve"> </w:t>
      </w:r>
      <w:r w:rsidRPr="003B13DA">
        <w:rPr>
          <w:rFonts w:cs="IRNazli" w:hint="cs"/>
          <w:rtl/>
          <w:lang w:bidi="fa-IR"/>
        </w:rPr>
        <w:t>صورت گرفت. از نظر اعتقادی کسانی که در جوار کعبه زندگی می‌کردند مشرکانی بت‌پرست بودند و ابرهه از نظر اعتقادی اهل کتاب و نصرانی بود و دین نصاری</w:t>
      </w:r>
      <w:r w:rsidR="00361D92">
        <w:rPr>
          <w:rFonts w:cs="IRNazli" w:hint="cs"/>
          <w:rtl/>
          <w:lang w:bidi="fa-IR"/>
        </w:rPr>
        <w:t xml:space="preserve"> </w:t>
      </w:r>
      <w:r w:rsidRPr="003B13DA">
        <w:rPr>
          <w:rFonts w:cs="IRNazli" w:hint="cs"/>
          <w:rtl/>
          <w:lang w:bidi="fa-IR"/>
        </w:rPr>
        <w:t xml:space="preserve">بر شرک و بت‌پرستی ارجحیت داشت. بنابراین می‌توان نتیجه گرفت که شکست ابرهه به خاطر همسایگان آن وقت کعبه نبود؛ بلکه به خاطر کعبه بود (که خداوند اصحاب فیل را هلاک کرد) یا </w:t>
      </w:r>
      <w:r w:rsidRPr="003370DA">
        <w:rPr>
          <w:rFonts w:cs="IRNazli" w:hint="cs"/>
          <w:spacing w:val="4"/>
          <w:rtl/>
          <w:lang w:bidi="fa-IR"/>
        </w:rPr>
        <w:t>به خاطر پیامبری بود که در آن سال در جوار کعبه به دنیا آمد یا به خاطر هر دو (کعبه و پیامبر) بود. شکست ابرهه به هر یک از این دو دلیل باشد، از نشانه‌های نبوت پیامبر اکرم</w:t>
      </w:r>
      <w:r w:rsidR="00361D92" w:rsidRPr="003370DA">
        <w:rPr>
          <w:rFonts w:cs="IRNazli" w:hint="cs"/>
          <w:spacing w:val="4"/>
          <w:rtl/>
          <w:lang w:bidi="fa-IR"/>
        </w:rPr>
        <w:t xml:space="preserve"> </w:t>
      </w:r>
      <w:r w:rsidR="003B13DA" w:rsidRPr="003370DA">
        <w:rPr>
          <w:rFonts w:ascii="" w:hAnsi="" w:cs="CTraditional Arabic" w:hint="cs"/>
          <w:spacing w:val="4"/>
          <w:rtl/>
          <w:lang w:bidi="fa-IR"/>
        </w:rPr>
        <w:t>ج</w:t>
      </w:r>
      <w:r w:rsidR="00361D92">
        <w:rPr>
          <w:rFonts w:ascii="" w:hAnsi="" w:cs="CTraditional Arabic" w:hint="cs"/>
          <w:rtl/>
          <w:lang w:bidi="fa-IR"/>
        </w:rPr>
        <w:t xml:space="preserve"> </w:t>
      </w:r>
      <w:r w:rsidRPr="003B13DA">
        <w:rPr>
          <w:rFonts w:cs="IRNazli" w:hint="cs"/>
          <w:rtl/>
          <w:lang w:bidi="fa-IR"/>
        </w:rPr>
        <w:t>محسوب می‌گردد</w:t>
      </w:r>
      <w:r w:rsidRPr="00CA7C13">
        <w:rPr>
          <w:rStyle w:val="FootnoteReference"/>
          <w:rFonts w:cs="IRNazli"/>
          <w:rtl/>
          <w:lang w:bidi="fa-IR"/>
        </w:rPr>
        <w:footnoteReference w:id="92"/>
      </w:r>
      <w:r w:rsidR="000D449F">
        <w:rPr>
          <w:rFonts w:cs="IRNazli" w:hint="cs"/>
          <w:rtl/>
          <w:lang w:bidi="fa-IR"/>
        </w:rPr>
        <w:t>.</w:t>
      </w:r>
    </w:p>
    <w:p w:rsidR="00CA20C5" w:rsidRPr="003B13DA" w:rsidRDefault="00CA20C5" w:rsidP="008C0D67">
      <w:pPr>
        <w:ind w:firstLine="284"/>
        <w:jc w:val="both"/>
        <w:rPr>
          <w:rFonts w:cs="IRNazli"/>
          <w:rtl/>
          <w:lang w:bidi="fa-IR"/>
        </w:rPr>
      </w:pPr>
      <w:r w:rsidRPr="003B13DA">
        <w:rPr>
          <w:rFonts w:cs="IRNazli" w:hint="cs"/>
          <w:rtl/>
          <w:lang w:bidi="fa-IR"/>
        </w:rPr>
        <w:t xml:space="preserve">ابن کثیر </w:t>
      </w:r>
      <w:r w:rsidR="003370DA" w:rsidRPr="003370DA">
        <w:rPr>
          <w:rFonts w:ascii="CTraditional Arabic" w:hAnsi="CTraditional Arabic" w:cs="CTraditional Arabic" w:hint="cs"/>
          <w:rtl/>
          <w:lang w:bidi="fa-IR"/>
        </w:rPr>
        <w:t>/</w:t>
      </w:r>
      <w:r w:rsidRPr="003B13DA">
        <w:rPr>
          <w:rFonts w:cs="IRNazli" w:hint="cs"/>
          <w:rtl/>
          <w:lang w:bidi="fa-IR"/>
        </w:rPr>
        <w:t xml:space="preserve"> در باب بیان واقعه اصحاب فیل می‌گوید: این واقعه نشانه و مقدمه‌ای برای مبعث پیامبر خدا بود؛ زیرا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طبق معروف‌ترین اقوال در آن سال به دنیا آمده است و زبان حال قدرت الهی به قریشیان می‌گوید: پیروزی شما بر حبشه به دلیل برتری شما نزد خداوند نبود؛ بلکه به خاطر این بود که از بیت عتیق محافظت شود که آن را با بعثت پیامبر امی و خاتم پیامبران مورد اکرام و بزرگداشت قرار خواهیم داد</w:t>
      </w:r>
      <w:r w:rsidRPr="00CA7C13">
        <w:rPr>
          <w:rStyle w:val="FootnoteReference"/>
          <w:rFonts w:cs="IRNazli"/>
          <w:rtl/>
          <w:lang w:bidi="fa-IR"/>
        </w:rPr>
        <w:footnoteReference w:id="93"/>
      </w:r>
      <w:r w:rsidR="000D449F">
        <w:rPr>
          <w:rFonts w:cs="IRNazli" w:hint="cs"/>
          <w:rtl/>
          <w:lang w:bidi="fa-IR"/>
        </w:rPr>
        <w:t>.</w:t>
      </w:r>
    </w:p>
    <w:p w:rsidR="00CA20C5" w:rsidRPr="0004513F" w:rsidRDefault="00CA20C5" w:rsidP="001A43CD">
      <w:pPr>
        <w:pStyle w:val="ListParagraph"/>
        <w:numPr>
          <w:ilvl w:val="0"/>
          <w:numId w:val="52"/>
        </w:numPr>
        <w:ind w:left="680" w:hanging="340"/>
        <w:jc w:val="both"/>
        <w:rPr>
          <w:rFonts w:cs="IRNazli"/>
          <w:rtl/>
          <w:lang w:bidi="fa-IR"/>
        </w:rPr>
      </w:pPr>
      <w:r w:rsidRPr="0004513F">
        <w:rPr>
          <w:rFonts w:cs="IRNazli" w:hint="cs"/>
          <w:rtl/>
          <w:lang w:bidi="fa-IR"/>
        </w:rPr>
        <w:t>محافظت خداوند از بیت عتیق: بدین صورت که خداوند برای اهل کتاب یعنی ابرهه و لشکریانش، انهدام بیت الله الحرام و چیره شدن بر آن را میسر نکرد و این در حالی بود که کعبه با شرک، آلوده و اسیر دست مشرکان بود. خداوند خواست که بیتش، از دست سلطه‌گران آزاد و از توطئه توطئه‌گران مصون بماند تا بستری مناسب برای رشد و پرورش آئین و عقید</w:t>
      </w:r>
      <w:r w:rsidR="00671026">
        <w:rPr>
          <w:rFonts w:cs="IRNazli" w:hint="cs"/>
          <w:rtl/>
          <w:lang w:bidi="fa-IR"/>
        </w:rPr>
        <w:t>ۀ</w:t>
      </w:r>
      <w:r w:rsidRPr="0004513F">
        <w:rPr>
          <w:rFonts w:cs="IRNazli" w:hint="cs"/>
          <w:rtl/>
          <w:lang w:bidi="fa-IR"/>
        </w:rPr>
        <w:t xml:space="preserve"> جدید باشد و هیچ قدرتی بر آن غالب نشود و هیچ طاغوتی در این سرزمین طغیان نکند و هیچ دینی بر این دین که قرار است بر سایر ادیان و بندگان چیره گردد، مسلط نگردد؛ چون دینی است که برای رهبری آمده است نه برای اینکه دنباله‌رو باشد و این تدبیر الهی برای خانه و دینش بود قبل از اینکه کسی بداند که پیامبر دین جدید، در آن سال متولد می‌شود</w:t>
      </w:r>
      <w:r w:rsidRPr="00CA7C13">
        <w:rPr>
          <w:rStyle w:val="FootnoteReference"/>
          <w:rFonts w:cs="IRNazli"/>
          <w:rtl/>
          <w:lang w:bidi="fa-IR"/>
        </w:rPr>
        <w:footnoteReference w:id="94"/>
      </w:r>
      <w:r w:rsidR="000D449F">
        <w:rPr>
          <w:rFonts w:cs="IRNazli" w:hint="cs"/>
          <w:rtl/>
          <w:lang w:bidi="fa-IR"/>
        </w:rPr>
        <w:t>.</w:t>
      </w:r>
    </w:p>
    <w:p w:rsidR="00CA20C5" w:rsidRPr="003B13DA" w:rsidRDefault="00CA20C5" w:rsidP="008C0D67">
      <w:pPr>
        <w:ind w:firstLine="284"/>
        <w:jc w:val="both"/>
        <w:rPr>
          <w:rFonts w:cs="IRNazli"/>
          <w:rtl/>
          <w:lang w:bidi="fa-IR"/>
        </w:rPr>
      </w:pPr>
      <w:r w:rsidRPr="003B13DA">
        <w:rPr>
          <w:rFonts w:cs="IRNazli" w:hint="cs"/>
          <w:rtl/>
          <w:lang w:bidi="fa-IR"/>
        </w:rPr>
        <w:t>امروز ما با الهام از این واقعه، خود را در مقابل توطئه‌های فاسد و مکار صهیونیزم جهانی و مسیحیت که درصدد تخریب اماکن مقدس هستند و به آن چشم طمع دوخته‌اند، مطمئن می بینم که یقیناً نخواهند توانست، کاری پیش ببرند و این طمعهای فاجرانه و مکارانه در برنامه پوشیده و ناجوانمردانه‌ای که آرام نمی‌گیرند، ناموفق خواهند ماند؛ زیرا خداوندی که خانه‌اش را از اهل کتاب و بارگاهش را از وجود مشرکان حفاظت نمود، آن را و شهر پیامبرش را از توطئ</w:t>
      </w:r>
      <w:r w:rsidR="00671026">
        <w:rPr>
          <w:rFonts w:cs="IRNazli" w:hint="cs"/>
          <w:rtl/>
          <w:lang w:bidi="fa-IR"/>
        </w:rPr>
        <w:t>ۀ</w:t>
      </w:r>
      <w:r w:rsidRPr="003B13DA">
        <w:rPr>
          <w:rFonts w:cs="IRNazli" w:hint="cs"/>
          <w:rtl/>
          <w:lang w:bidi="fa-IR"/>
        </w:rPr>
        <w:t xml:space="preserve"> توطئه‌گران و مکر مکاران محافظت خواهد نمود</w:t>
      </w:r>
      <w:r w:rsidRPr="00CA7C13">
        <w:rPr>
          <w:rStyle w:val="FootnoteReference"/>
          <w:rFonts w:cs="IRNazli"/>
          <w:rtl/>
          <w:lang w:bidi="fa-IR"/>
        </w:rPr>
        <w:footnoteReference w:id="95"/>
      </w:r>
      <w:r w:rsidR="000D449F">
        <w:rPr>
          <w:rFonts w:cs="IRNazli" w:hint="cs"/>
          <w:rtl/>
          <w:lang w:bidi="fa-IR"/>
        </w:rPr>
        <w:t>.</w:t>
      </w:r>
    </w:p>
    <w:p w:rsidR="00CA20C5" w:rsidRPr="0004513F" w:rsidRDefault="00CA20C5" w:rsidP="001A43CD">
      <w:pPr>
        <w:pStyle w:val="ListParagraph"/>
        <w:numPr>
          <w:ilvl w:val="0"/>
          <w:numId w:val="52"/>
        </w:numPr>
        <w:ind w:left="680" w:hanging="340"/>
        <w:jc w:val="both"/>
        <w:rPr>
          <w:rFonts w:cs="IRNazli"/>
          <w:rtl/>
          <w:lang w:bidi="fa-IR"/>
        </w:rPr>
      </w:pPr>
      <w:r w:rsidRPr="0004513F">
        <w:rPr>
          <w:rFonts w:cs="IRNazli" w:hint="cs"/>
          <w:rtl/>
          <w:lang w:bidi="fa-IR"/>
        </w:rPr>
        <w:t xml:space="preserve"> قرار گرفتن این حادثه به عنوان مبدأ تاریخ برای عرب: آنچه برای اصحاب فیل رخ داد، عربها آن را تاریخ قرار دادند و می‌گفتند این کار در عام الفیل رخ داده است. فلانی در عام الفیل متولد شده و یا فلان کار چند سال بعد از عام الفیل انجام شده است و ... عام الفیل مصادف با سال 570 میلادی بود</w:t>
      </w:r>
      <w:r w:rsidRPr="00CA7C13">
        <w:rPr>
          <w:rStyle w:val="FootnoteReference"/>
          <w:rFonts w:cs="IRNazli"/>
          <w:rtl/>
          <w:lang w:bidi="fa-IR"/>
        </w:rPr>
        <w:footnoteReference w:id="96"/>
      </w:r>
      <w:r w:rsidR="000D449F">
        <w:rPr>
          <w:rFonts w:cs="IRNazli" w:hint="cs"/>
          <w:rtl/>
          <w:lang w:bidi="fa-IR"/>
        </w:rPr>
        <w:t>.</w:t>
      </w:r>
    </w:p>
    <w:p w:rsidR="00CA20C5" w:rsidRDefault="00CA20C5" w:rsidP="0026517C"/>
    <w:p w:rsidR="00CA20C5" w:rsidRDefault="00CA20C5" w:rsidP="003B13DA">
      <w:pPr>
        <w:pStyle w:val="a"/>
        <w:rPr>
          <w:rtl/>
        </w:rPr>
        <w:sectPr w:rsidR="00CA20C5" w:rsidSect="00A50EB6">
          <w:headerReference w:type="first" r:id="rId22"/>
          <w:footnotePr>
            <w:numRestart w:val="eachPage"/>
          </w:footnotePr>
          <w:pgSz w:w="9356" w:h="13608" w:code="9"/>
          <w:pgMar w:top="567" w:right="1134" w:bottom="851" w:left="1134" w:header="454" w:footer="0" w:gutter="0"/>
          <w:cols w:space="708"/>
          <w:titlePg/>
          <w:bidi/>
          <w:rtlGutter/>
          <w:docGrid w:linePitch="381"/>
        </w:sectPr>
      </w:pPr>
    </w:p>
    <w:p w:rsidR="00CA20C5" w:rsidRPr="00691C44" w:rsidRDefault="00CA20C5" w:rsidP="00691C44">
      <w:pPr>
        <w:pStyle w:val="a"/>
      </w:pPr>
      <w:bookmarkStart w:id="120" w:name="_Toc270033091"/>
      <w:bookmarkStart w:id="121" w:name="_Toc439429581"/>
      <w:r w:rsidRPr="00691C44">
        <w:rPr>
          <w:rFonts w:hint="cs"/>
          <w:rtl/>
        </w:rPr>
        <w:t>فصل پنجم</w:t>
      </w:r>
      <w:r w:rsidRPr="00691C44">
        <w:rPr>
          <w:rtl/>
        </w:rPr>
        <w:br/>
      </w:r>
      <w:r w:rsidRPr="00691C44">
        <w:rPr>
          <w:rFonts w:hint="cs"/>
          <w:rtl/>
        </w:rPr>
        <w:t>از تولد پیامبر اکرم</w:t>
      </w:r>
      <w:r w:rsidR="00361D92">
        <w:rPr>
          <w:rFonts w:hint="cs"/>
          <w:rtl/>
        </w:rPr>
        <w:t xml:space="preserve"> </w:t>
      </w:r>
      <w:r w:rsidR="003B13DA" w:rsidRPr="00691C44">
        <w:rPr>
          <w:rFonts w:hint="cs"/>
          <w:rtl/>
        </w:rPr>
        <w:t>ج</w:t>
      </w:r>
      <w:r w:rsidR="00361D92">
        <w:rPr>
          <w:rFonts w:hint="cs"/>
          <w:rtl/>
        </w:rPr>
        <w:t xml:space="preserve"> </w:t>
      </w:r>
      <w:r w:rsidRPr="00691C44">
        <w:rPr>
          <w:rFonts w:hint="cs"/>
          <w:rtl/>
        </w:rPr>
        <w:t>تا پیمان حلف الفضول</w:t>
      </w:r>
      <w:bookmarkEnd w:id="120"/>
      <w:bookmarkEnd w:id="121"/>
    </w:p>
    <w:p w:rsidR="00CA20C5" w:rsidRPr="003B13DA" w:rsidRDefault="00CA20C5" w:rsidP="00AF6B9D">
      <w:pPr>
        <w:pStyle w:val="a0"/>
        <w:rPr>
          <w:rtl/>
        </w:rPr>
      </w:pPr>
      <w:bookmarkStart w:id="122" w:name="_Toc439429582"/>
      <w:bookmarkStart w:id="123" w:name="_Toc134241242"/>
      <w:bookmarkStart w:id="124" w:name="_Toc270033092"/>
      <w:r w:rsidRPr="003B13DA">
        <w:rPr>
          <w:rFonts w:hint="cs"/>
          <w:rtl/>
        </w:rPr>
        <w:t>نسب پیامبر اکرم</w:t>
      </w:r>
      <w:r w:rsidR="00361D92">
        <w:rPr>
          <w:rFonts w:hint="cs"/>
          <w:rtl/>
        </w:rPr>
        <w:t xml:space="preserve"> </w:t>
      </w:r>
      <w:r w:rsidR="003B13DA" w:rsidRPr="0072736D">
        <w:rPr>
          <w:rFonts w:ascii="" w:hAnsi="" w:cs="CTraditional Arabic" w:hint="cs"/>
          <w:b w:val="0"/>
          <w:bCs w:val="0"/>
          <w:i/>
          <w:sz w:val="26"/>
          <w:szCs w:val="28"/>
          <w:rtl/>
        </w:rPr>
        <w:t>ج</w:t>
      </w:r>
      <w:bookmarkEnd w:id="122"/>
      <w:r w:rsidR="003B13DA" w:rsidRPr="003B13DA">
        <w:rPr>
          <w:rFonts w:ascii="" w:hAnsi="" w:cs="CTraditional Arabic" w:hint="cs"/>
          <w:i/>
          <w:rtl/>
        </w:rPr>
        <w:t xml:space="preserve"> </w:t>
      </w:r>
      <w:bookmarkEnd w:id="123"/>
      <w:bookmarkEnd w:id="124"/>
    </w:p>
    <w:p w:rsidR="00CA20C5" w:rsidRPr="003B13DA" w:rsidRDefault="00CA20C5" w:rsidP="008C0D67">
      <w:pPr>
        <w:ind w:firstLine="284"/>
        <w:jc w:val="both"/>
        <w:rPr>
          <w:rFonts w:cs="IRNazli"/>
          <w:rtl/>
          <w:lang w:bidi="fa-IR"/>
        </w:rPr>
      </w:pPr>
      <w:r w:rsidRPr="003B13DA">
        <w:rPr>
          <w:rFonts w:cs="IRNazli" w:hint="cs"/>
          <w:rtl/>
          <w:lang w:bidi="fa-IR"/>
        </w:rPr>
        <w:t>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دارای شریف‌ترین نسب و از نظر جسمی و اخلاقی کامل‌ترین مردم بود و در شرافت نسب او احادیث صحیحی وارد شده است، از جمله حدیثی است که مسلم روایت نموده است که پیامبر اکرم</w:t>
      </w:r>
      <w:r w:rsidR="003B13DA" w:rsidRPr="003B13DA">
        <w:rPr>
          <w:rFonts w:ascii="" w:hAnsi="" w:cs="CTraditional Arabic" w:hint="cs"/>
          <w:rtl/>
          <w:lang w:bidi="fa-IR"/>
        </w:rPr>
        <w:t xml:space="preserve"> ج</w:t>
      </w:r>
      <w:r w:rsidR="00361D92">
        <w:rPr>
          <w:rFonts w:ascii="" w:hAnsi="" w:cs="CTraditional Arabic" w:hint="cs"/>
          <w:rtl/>
          <w:lang w:bidi="fa-IR"/>
        </w:rPr>
        <w:t xml:space="preserve"> </w:t>
      </w:r>
      <w:r w:rsidRPr="003B13DA">
        <w:rPr>
          <w:rFonts w:cs="IRNazli" w:hint="cs"/>
          <w:rtl/>
          <w:lang w:bidi="fa-IR"/>
        </w:rPr>
        <w:t>فرمود: «خدا از فرزندان ابراهیم، اسماعیل را برگزید و از فرزندان اسماعیل کنانه را و از کنانه قریش را و از قریش بنی‌هاشم را و از بنی‌هاشم مر</w:t>
      </w:r>
      <w:r w:rsidR="00691C44">
        <w:rPr>
          <w:rFonts w:cs="IRNazli" w:hint="cs"/>
          <w:rtl/>
          <w:lang w:bidi="fa-IR"/>
        </w:rPr>
        <w:t>ا انتخاب نمود</w:t>
      </w:r>
      <w:r w:rsidRPr="003B13DA">
        <w:rPr>
          <w:rFonts w:cs="IRNazli" w:hint="cs"/>
          <w:rtl/>
          <w:lang w:bidi="fa-IR"/>
        </w:rPr>
        <w:t>»</w:t>
      </w:r>
      <w:r w:rsidRPr="00CA7C13">
        <w:rPr>
          <w:rStyle w:val="FootnoteReference"/>
          <w:rFonts w:cs="IRNazli"/>
          <w:rtl/>
          <w:lang w:bidi="fa-IR"/>
        </w:rPr>
        <w:footnoteReference w:id="97"/>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امام بخاری نسب پیامبر را ذکر نموده و گفته است: «او ابوالقاسم محمد بن عبدالله بن هاشم بن عبد مناف بن قصی بن کلاب بن مره بن کعب بن لوی بن غالب بن فهربن مالک بن النضر بن کنانه بن خزیمه بن مدرکه بن الیاس بن</w:t>
      </w:r>
      <w:r w:rsidR="00E04A7D">
        <w:rPr>
          <w:rFonts w:cs="IRNazli" w:hint="cs"/>
          <w:rtl/>
          <w:lang w:bidi="fa-IR"/>
        </w:rPr>
        <w:t xml:space="preserve"> مضر بن نزار بن معدبن عدنان است</w:t>
      </w:r>
      <w:r w:rsidRPr="003B13DA">
        <w:rPr>
          <w:rFonts w:cs="IRNazli" w:hint="cs"/>
          <w:rtl/>
          <w:lang w:bidi="fa-IR"/>
        </w:rPr>
        <w:t>»</w:t>
      </w:r>
      <w:r w:rsidRPr="00CA7C13">
        <w:rPr>
          <w:rStyle w:val="FootnoteReference"/>
          <w:rFonts w:cs="IRNazli"/>
          <w:rtl/>
          <w:lang w:bidi="fa-IR"/>
        </w:rPr>
        <w:footnoteReference w:id="98"/>
      </w:r>
      <w:r w:rsidR="00E04A7D">
        <w:rPr>
          <w:rFonts w:cs="IRNazli" w:hint="cs"/>
          <w:rtl/>
          <w:lang w:bidi="fa-IR"/>
        </w:rPr>
        <w:t>.</w:t>
      </w:r>
    </w:p>
    <w:p w:rsidR="00CA20C5" w:rsidRPr="003B13DA" w:rsidRDefault="00CA20C5" w:rsidP="008C0D67">
      <w:pPr>
        <w:ind w:firstLine="284"/>
        <w:jc w:val="both"/>
        <w:rPr>
          <w:rFonts w:cs="IRNazli"/>
          <w:rtl/>
          <w:lang w:bidi="fa-IR"/>
        </w:rPr>
      </w:pPr>
      <w:r w:rsidRPr="003B13DA">
        <w:rPr>
          <w:rFonts w:cs="IRNazli" w:hint="cs"/>
          <w:rtl/>
          <w:lang w:bidi="fa-IR"/>
        </w:rPr>
        <w:t xml:space="preserve">بغوی در </w:t>
      </w:r>
      <w:r w:rsidRPr="003B13DA">
        <w:rPr>
          <w:rFonts w:cs="IRNazli" w:hint="cs"/>
          <w:b/>
          <w:bCs/>
          <w:szCs w:val="24"/>
          <w:rtl/>
          <w:lang w:bidi="fa-IR"/>
        </w:rPr>
        <w:t>شرح السن</w:t>
      </w:r>
      <w:r w:rsidR="005A6B58">
        <w:rPr>
          <w:rFonts w:cs="IRNazli" w:hint="cs"/>
          <w:b/>
          <w:bCs/>
          <w:szCs w:val="24"/>
          <w:rtl/>
          <w:lang w:bidi="fa-IR"/>
        </w:rPr>
        <w:t>ة</w:t>
      </w:r>
      <w:r w:rsidRPr="003B13DA">
        <w:rPr>
          <w:rFonts w:cs="IRNazli" w:hint="cs"/>
          <w:rtl/>
          <w:lang w:bidi="fa-IR"/>
        </w:rPr>
        <w:t xml:space="preserve"> بعد از بیان نسب رسول الله تا عدنان گفته است: «بعد ا</w:t>
      </w:r>
      <w:r w:rsidR="00691C44">
        <w:rPr>
          <w:rFonts w:cs="IRNazli" w:hint="cs"/>
          <w:rtl/>
          <w:lang w:bidi="fa-IR"/>
        </w:rPr>
        <w:t>ز عدنان حفظ نسب ایشان دقیق نیست</w:t>
      </w:r>
      <w:r w:rsidRPr="003B13DA">
        <w:rPr>
          <w:rFonts w:cs="IRNazli" w:hint="cs"/>
          <w:rtl/>
          <w:lang w:bidi="fa-IR"/>
        </w:rPr>
        <w:t>»</w:t>
      </w:r>
      <w:r w:rsidRPr="00CA7C13">
        <w:rPr>
          <w:rStyle w:val="FootnoteReference"/>
          <w:rFonts w:cs="IRNazli"/>
          <w:rtl/>
          <w:lang w:bidi="fa-IR"/>
        </w:rPr>
        <w:footnoteReference w:id="99"/>
      </w:r>
      <w:r w:rsidR="00691C44">
        <w:rPr>
          <w:rFonts w:cs="IRNazli"/>
          <w:lang w:bidi="fa-IR"/>
        </w:rPr>
        <w:t>.</w:t>
      </w:r>
    </w:p>
    <w:p w:rsidR="00CA20C5" w:rsidRPr="003B13DA" w:rsidRDefault="00CA20C5" w:rsidP="005A6B58">
      <w:pPr>
        <w:widowControl w:val="0"/>
        <w:ind w:firstLine="284"/>
        <w:jc w:val="both"/>
        <w:rPr>
          <w:rFonts w:cs="IRNazli"/>
          <w:rtl/>
          <w:lang w:bidi="fa-IR"/>
        </w:rPr>
      </w:pPr>
      <w:r w:rsidRPr="003B13DA">
        <w:rPr>
          <w:rFonts w:cs="IRNazli" w:hint="cs"/>
          <w:rtl/>
          <w:lang w:bidi="fa-IR"/>
        </w:rPr>
        <w:t>ابن قیم نیز بعد از بیان نسب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 xml:space="preserve">تا عدنان، گفته است: «تا اینجا صحت نسب معلوم و مورد اتفاق تمام علمای انساب است و هیچ اختلافی در آن نیست و بعد از عدنان مورد اختلاف است، اما در اینکه عدنان از فرزندان اسماعیل </w:t>
      </w:r>
      <w:r w:rsidR="00C8379C" w:rsidRPr="00C8379C">
        <w:rPr>
          <w:rFonts w:cs="CTraditional Arabic" w:hint="cs"/>
          <w:rtl/>
          <w:lang w:bidi="fa-IR"/>
        </w:rPr>
        <w:t>÷</w:t>
      </w:r>
      <w:r w:rsidR="00691C44">
        <w:rPr>
          <w:rFonts w:cs="IRNazli" w:hint="cs"/>
          <w:rtl/>
          <w:lang w:bidi="fa-IR"/>
        </w:rPr>
        <w:t xml:space="preserve"> است، اختلافی وجود ندارد</w:t>
      </w:r>
      <w:r w:rsidRPr="003B13DA">
        <w:rPr>
          <w:rFonts w:cs="IRNazli" w:hint="cs"/>
          <w:rtl/>
          <w:lang w:bidi="fa-IR"/>
        </w:rPr>
        <w:t>»</w:t>
      </w:r>
      <w:r w:rsidRPr="00CA7C13">
        <w:rPr>
          <w:rStyle w:val="FootnoteReference"/>
          <w:rFonts w:cs="IRNazli"/>
          <w:rtl/>
          <w:lang w:bidi="fa-IR"/>
        </w:rPr>
        <w:footnoteReference w:id="100"/>
      </w:r>
      <w:r w:rsidR="00E04A7D">
        <w:rPr>
          <w:rFonts w:cs="IRNazli" w:hint="cs"/>
          <w:rtl/>
          <w:lang w:bidi="fa-IR"/>
        </w:rPr>
        <w:t>.</w:t>
      </w:r>
    </w:p>
    <w:p w:rsidR="00CA20C5" w:rsidRPr="003B13DA" w:rsidRDefault="00CA20C5" w:rsidP="005A6B58">
      <w:pPr>
        <w:widowControl w:val="0"/>
        <w:ind w:firstLine="284"/>
        <w:jc w:val="both"/>
        <w:rPr>
          <w:rFonts w:cs="IRNazli"/>
          <w:rtl/>
          <w:lang w:bidi="fa-IR"/>
        </w:rPr>
      </w:pPr>
      <w:r w:rsidRPr="003B13DA">
        <w:rPr>
          <w:rFonts w:cs="IRNazli" w:hint="cs"/>
          <w:rtl/>
          <w:lang w:bidi="fa-IR"/>
        </w:rPr>
        <w:t>ابن سعد در طبقات می‌گوید: «در مورد نسب نام</w:t>
      </w:r>
      <w:r w:rsidR="00671026">
        <w:rPr>
          <w:rFonts w:cs="IRNazli" w:hint="cs"/>
          <w:rtl/>
          <w:lang w:bidi="fa-IR"/>
        </w:rPr>
        <w:t>ۀ</w:t>
      </w:r>
      <w:r w:rsidRPr="003B13DA">
        <w:rPr>
          <w:rFonts w:cs="IRNazli" w:hint="cs"/>
          <w:rtl/>
          <w:lang w:bidi="fa-IR"/>
        </w:rPr>
        <w:t xml:space="preserve">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از عدنا</w:t>
      </w:r>
      <w:r w:rsidR="00691C44">
        <w:rPr>
          <w:rFonts w:cs="IRNazli" w:hint="cs"/>
          <w:rtl/>
          <w:lang w:bidi="fa-IR"/>
        </w:rPr>
        <w:t>ن تا اسماعیل می‌بایست سکوت نمود</w:t>
      </w:r>
      <w:r w:rsidRPr="003B13DA">
        <w:rPr>
          <w:rFonts w:cs="IRNazli" w:hint="cs"/>
          <w:rtl/>
          <w:lang w:bidi="fa-IR"/>
        </w:rPr>
        <w:t>»</w:t>
      </w:r>
      <w:r w:rsidRPr="00CA7C13">
        <w:rPr>
          <w:rStyle w:val="FootnoteReference"/>
          <w:rFonts w:cs="IRNazli"/>
          <w:rtl/>
          <w:lang w:bidi="fa-IR"/>
        </w:rPr>
        <w:footnoteReference w:id="101"/>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 xml:space="preserve">از عروه ابن زبیر روایت شده است که می‌گوید: «مشهورترین و عالم‌ترین </w:t>
      </w:r>
      <w:r w:rsidR="00691C44">
        <w:rPr>
          <w:rFonts w:cs="IRNazli" w:hint="cs"/>
          <w:rtl/>
          <w:lang w:bidi="fa-IR"/>
        </w:rPr>
        <w:t>عالمان انساب، عدنان و قحطان است</w:t>
      </w:r>
      <w:r w:rsidRPr="003B13DA">
        <w:rPr>
          <w:rFonts w:cs="IRNazli" w:hint="cs"/>
          <w:rtl/>
          <w:lang w:bidi="fa-IR"/>
        </w:rPr>
        <w:t>»</w:t>
      </w:r>
      <w:r w:rsidRPr="00CA7C13">
        <w:rPr>
          <w:rStyle w:val="FootnoteReference"/>
          <w:rFonts w:cs="IRNazli"/>
          <w:rtl/>
          <w:lang w:bidi="fa-IR"/>
        </w:rPr>
        <w:footnoteReference w:id="102"/>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 xml:space="preserve">ذهبی </w:t>
      </w:r>
      <w:r w:rsidR="003370DA" w:rsidRPr="003370DA">
        <w:rPr>
          <w:rFonts w:ascii="CTraditional Arabic" w:hAnsi="CTraditional Arabic" w:cs="CTraditional Arabic" w:hint="cs"/>
          <w:rtl/>
          <w:lang w:bidi="fa-IR"/>
        </w:rPr>
        <w:t>/</w:t>
      </w:r>
      <w:r w:rsidRPr="003B13DA">
        <w:rPr>
          <w:rFonts w:cs="IRNazli" w:hint="cs"/>
          <w:rtl/>
          <w:lang w:bidi="fa-IR"/>
        </w:rPr>
        <w:t xml:space="preserve"> در کتاب</w:t>
      </w:r>
      <w:r w:rsidR="00361D92">
        <w:rPr>
          <w:rFonts w:cs="IRNazli" w:hint="cs"/>
          <w:rtl/>
          <w:lang w:bidi="fa-IR"/>
        </w:rPr>
        <w:t xml:space="preserve"> </w:t>
      </w:r>
      <w:r w:rsidRPr="003B13DA">
        <w:rPr>
          <w:rFonts w:cs="IRNazli" w:hint="cs"/>
          <w:b/>
          <w:bCs/>
          <w:szCs w:val="24"/>
          <w:rtl/>
          <w:lang w:bidi="fa-IR"/>
        </w:rPr>
        <w:t>السیر</w:t>
      </w:r>
      <w:r w:rsidRPr="00DE5081">
        <w:rPr>
          <w:rStyle w:val="Char1"/>
          <w:rFonts w:hint="cs"/>
          <w:rtl/>
        </w:rPr>
        <w:t>ة</w:t>
      </w:r>
      <w:r w:rsidRPr="003B13DA">
        <w:rPr>
          <w:rFonts w:cs="IRNazli" w:hint="cs"/>
          <w:b/>
          <w:bCs/>
          <w:szCs w:val="24"/>
          <w:rtl/>
          <w:lang w:bidi="fa-IR"/>
        </w:rPr>
        <w:t xml:space="preserve"> النبوی</w:t>
      </w:r>
      <w:r w:rsidR="00D964A1">
        <w:rPr>
          <w:rFonts w:cs="IRNazli" w:hint="cs"/>
          <w:rtl/>
          <w:lang w:bidi="fa-IR"/>
        </w:rPr>
        <w:t xml:space="preserve"> می‌گوید: «</w:t>
      </w:r>
      <w:r w:rsidRPr="003B13DA">
        <w:rPr>
          <w:rFonts w:cs="IRNazli" w:hint="cs"/>
          <w:rtl/>
          <w:lang w:bidi="fa-IR"/>
        </w:rPr>
        <w:t>نظری</w:t>
      </w:r>
      <w:r w:rsidR="00671026">
        <w:rPr>
          <w:rFonts w:cs="IRNazli" w:hint="cs"/>
          <w:rtl/>
          <w:lang w:bidi="fa-IR"/>
        </w:rPr>
        <w:t>ۀ</w:t>
      </w:r>
      <w:r w:rsidRPr="003B13DA">
        <w:rPr>
          <w:rFonts w:cs="IRNazli" w:hint="cs"/>
          <w:rtl/>
          <w:lang w:bidi="fa-IR"/>
        </w:rPr>
        <w:t xml:space="preserve"> اکثر علما بر این است که عدنان از فرزندان اسماعیل بن ابراهیم علیهما السلام است، اما در میان پدرانی که بین عدنان و اسما</w:t>
      </w:r>
      <w:r w:rsidR="00691C44">
        <w:rPr>
          <w:rFonts w:cs="IRNazli" w:hint="cs"/>
          <w:rtl/>
          <w:lang w:bidi="fa-IR"/>
        </w:rPr>
        <w:t>عیل هستند، اختلاف‌نظر وجود دارد</w:t>
      </w:r>
      <w:r w:rsidRPr="003B13DA">
        <w:rPr>
          <w:rFonts w:cs="IRNazli" w:hint="cs"/>
          <w:rtl/>
          <w:lang w:bidi="fa-IR"/>
        </w:rPr>
        <w:t>»</w:t>
      </w:r>
      <w:r w:rsidRPr="00CA7C13">
        <w:rPr>
          <w:rStyle w:val="FootnoteReference"/>
          <w:rFonts w:cs="IRNazli"/>
          <w:rtl/>
          <w:lang w:bidi="fa-IR"/>
        </w:rPr>
        <w:footnoteReference w:id="103"/>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مسئل</w:t>
      </w:r>
      <w:r w:rsidR="00671026">
        <w:rPr>
          <w:rFonts w:cs="IRNazli" w:hint="cs"/>
          <w:rtl/>
          <w:lang w:bidi="fa-IR"/>
        </w:rPr>
        <w:t>ۀ</w:t>
      </w:r>
      <w:r w:rsidRPr="003B13DA">
        <w:rPr>
          <w:rFonts w:cs="IRNazli" w:hint="cs"/>
          <w:rtl/>
          <w:lang w:bidi="fa-IR"/>
        </w:rPr>
        <w:t xml:space="preserve"> شرافت نسب در میان اعراب دارای اهمیت خاصی بوده و هست؛ زیرا کسی که از نظر نسب در رد</w:t>
      </w:r>
      <w:r w:rsidR="00671026">
        <w:rPr>
          <w:rFonts w:cs="IRNazli" w:hint="cs"/>
          <w:rtl/>
          <w:lang w:bidi="fa-IR"/>
        </w:rPr>
        <w:t>ۀ</w:t>
      </w:r>
      <w:r w:rsidRPr="003B13DA">
        <w:rPr>
          <w:rFonts w:cs="IRNazli" w:hint="cs"/>
          <w:rtl/>
          <w:lang w:bidi="fa-IR"/>
        </w:rPr>
        <w:t xml:space="preserve"> بالایی قرار دارد و به عنوان پیامبر یا پادشاه بر جامعه رهبری و ریاست نماید، مورد اعتراض قرار نمی‌گیرد، اما این امر برای کسی که از نظر نسب در رد</w:t>
      </w:r>
      <w:r w:rsidR="00671026">
        <w:rPr>
          <w:rFonts w:cs="IRNazli" w:hint="cs"/>
          <w:rtl/>
          <w:lang w:bidi="fa-IR"/>
        </w:rPr>
        <w:t>ۀ</w:t>
      </w:r>
      <w:r w:rsidRPr="003B13DA">
        <w:rPr>
          <w:rFonts w:cs="IRNazli" w:hint="cs"/>
          <w:rtl/>
          <w:lang w:bidi="fa-IR"/>
        </w:rPr>
        <w:t xml:space="preserve"> پایینی قرار دارد، مورد اعتراض قرار می‌گیرد بنابراین، کسی که دارای نسب والایی باشد، افراد زیادی دوست خواهند داشت تا زیر پرچم او گرد بیایند و از آن جا که خداوند قصد داشت تا محمّد را به پیامبری برگزیند، خداوند نسب ممتازی را برای او تدارک دید تا زمینه گرد آمدن مردم زیر لوای او فراهم گردد</w:t>
      </w:r>
      <w:r w:rsidRPr="00CA7C13">
        <w:rPr>
          <w:rStyle w:val="FootnoteReference"/>
          <w:rFonts w:cs="IRNazli"/>
          <w:rtl/>
          <w:lang w:bidi="fa-IR"/>
        </w:rPr>
        <w:footnoteReference w:id="104"/>
      </w:r>
      <w:r w:rsidR="005A6B58">
        <w:rPr>
          <w:rFonts w:cs="IRNazli" w:hint="cs"/>
          <w:rtl/>
          <w:lang w:bidi="fa-IR"/>
        </w:rPr>
        <w:t>.</w:t>
      </w:r>
    </w:p>
    <w:p w:rsidR="00CA20C5" w:rsidRPr="003B13DA" w:rsidRDefault="00CA20C5" w:rsidP="008C0D67">
      <w:pPr>
        <w:ind w:firstLine="284"/>
        <w:jc w:val="both"/>
        <w:rPr>
          <w:rFonts w:cs="IRNazli"/>
          <w:rtl/>
          <w:lang w:bidi="fa-IR"/>
        </w:rPr>
      </w:pPr>
      <w:r w:rsidRPr="003B13DA">
        <w:rPr>
          <w:rFonts w:cs="IRNazli" w:hint="cs"/>
          <w:rtl/>
          <w:lang w:bidi="fa-IR"/>
        </w:rPr>
        <w:t>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 xml:space="preserve">دارای نژادی پاکیزه و ارزشمند و از نسل اسماعیل ذبیح الله و ابراهیم خلیل الله و نتیجه پذیرش دعایی بود که ابراهیم </w:t>
      </w:r>
      <w:r w:rsidR="00C8379C" w:rsidRPr="00C8379C">
        <w:rPr>
          <w:rFonts w:cs="CTraditional Arabic" w:hint="cs"/>
          <w:rtl/>
          <w:lang w:bidi="fa-IR"/>
        </w:rPr>
        <w:t>÷</w:t>
      </w:r>
      <w:r w:rsidRPr="003B13DA">
        <w:rPr>
          <w:rFonts w:cs="IRNazli" w:hint="cs"/>
          <w:rtl/>
          <w:lang w:bidi="fa-IR"/>
        </w:rPr>
        <w:t xml:space="preserve"> به درگاه خداوند عرضه داشته بود؛ چنانکه خود ایشان می‌گوید</w:t>
      </w:r>
      <w:r w:rsidR="000D449F">
        <w:rPr>
          <w:rFonts w:cs="IRNazli" w:hint="cs"/>
          <w:rtl/>
          <w:lang w:bidi="fa-IR"/>
        </w:rPr>
        <w:t>:</w:t>
      </w:r>
      <w:r w:rsidRPr="003B13DA">
        <w:rPr>
          <w:rFonts w:cs="IRNazli" w:hint="cs"/>
          <w:rtl/>
          <w:lang w:bidi="fa-IR"/>
        </w:rPr>
        <w:t xml:space="preserve"> من نتیج</w:t>
      </w:r>
      <w:r w:rsidR="00671026">
        <w:rPr>
          <w:rFonts w:cs="IRNazli" w:hint="cs"/>
          <w:rtl/>
          <w:lang w:bidi="fa-IR"/>
        </w:rPr>
        <w:t>ۀ</w:t>
      </w:r>
      <w:r w:rsidRPr="003B13DA">
        <w:rPr>
          <w:rFonts w:cs="IRNazli" w:hint="cs"/>
          <w:rtl/>
          <w:lang w:bidi="fa-IR"/>
        </w:rPr>
        <w:t xml:space="preserve"> دعای پدرم؛ ابراهیم و مژد</w:t>
      </w:r>
      <w:r w:rsidR="00671026">
        <w:rPr>
          <w:rFonts w:cs="IRNazli" w:hint="cs"/>
          <w:rtl/>
          <w:lang w:bidi="fa-IR"/>
        </w:rPr>
        <w:t>ۀ</w:t>
      </w:r>
      <w:r w:rsidRPr="003B13DA">
        <w:rPr>
          <w:rFonts w:cs="IRNazli" w:hint="cs"/>
          <w:rtl/>
          <w:lang w:bidi="fa-IR"/>
        </w:rPr>
        <w:t xml:space="preserve"> برادرم؛ عیسی هستم</w:t>
      </w:r>
      <w:r w:rsidRPr="00CA7C13">
        <w:rPr>
          <w:rStyle w:val="FootnoteReference"/>
          <w:rFonts w:cs="IRNazli"/>
          <w:rtl/>
          <w:lang w:bidi="fa-IR"/>
        </w:rPr>
        <w:footnoteReference w:id="105"/>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بی‌تردید در میان اعراب برخوردار بودن از نژاد پاک و نسب بالا انسان را از کارهای بی‌اهمیت و بی‌ارزش دور می‌داشت و داعی</w:t>
      </w:r>
      <w:r w:rsidR="00671026">
        <w:rPr>
          <w:rFonts w:cs="IRNazli" w:hint="cs"/>
          <w:rtl/>
          <w:lang w:bidi="fa-IR"/>
        </w:rPr>
        <w:t>ۀ</w:t>
      </w:r>
      <w:r w:rsidRPr="003B13DA">
        <w:rPr>
          <w:rFonts w:cs="IRNazli" w:hint="cs"/>
          <w:rtl/>
          <w:lang w:bidi="fa-IR"/>
        </w:rPr>
        <w:t xml:space="preserve"> پرداختن به کارهای والا و ارزشمند را در او به وجود می‌آورد. پیامبران و دعوتگران برای پاکیزه کردن نسب</w:t>
      </w:r>
      <w:r w:rsidR="005A6B58">
        <w:rPr>
          <w:rFonts w:cs="IRNazli" w:hint="eastAsia"/>
          <w:rtl/>
          <w:lang w:bidi="fa-IR"/>
        </w:rPr>
        <w:t>‌</w:t>
      </w:r>
      <w:r w:rsidRPr="003B13DA">
        <w:rPr>
          <w:rFonts w:cs="IRNazli" w:hint="cs"/>
          <w:rtl/>
          <w:lang w:bidi="fa-IR"/>
        </w:rPr>
        <w:t>های خود می‌کوشیدند و نزد مردم به پاکی نسب معروف بودند بنابراین، مورد احترام و اعتماد مردم قرار می‌گرفتند</w:t>
      </w:r>
      <w:r w:rsidRPr="00CA7C13">
        <w:rPr>
          <w:rStyle w:val="FootnoteReference"/>
          <w:rFonts w:cs="IRNazli"/>
          <w:rtl/>
          <w:lang w:bidi="fa-IR"/>
        </w:rPr>
        <w:footnoteReference w:id="106"/>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با بررسی نسب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به این نتیجه می‌رسیم که خداوند متعال، عرب را از نظر نسب بر سایر مردم و قریش را بر قبیله‌‌های دیگر عرب برتری داده است و محبت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اقتضا می‌نماید که قومی که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در میان آنها ظهور کرد و قبیله‌ای که در آن متولد شد، مورد محبت قرار بگیرند و محبت با آنان براساس ملیت و نژاد نیست؛ بلکه به علت منسوب بودن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به آن و اطاعت آنان از رسول الله است، امّا برخی از قریش راه خدا و پیامبر را در پیش نگرفتند و این انحراف و انحطاط باعث می‌شود تا نسبتی که آنان با پیامبر دارند، از اعتبار ساقط و لغو گردد</w:t>
      </w:r>
      <w:r w:rsidRPr="00CA7C13">
        <w:rPr>
          <w:rStyle w:val="FootnoteReference"/>
          <w:rFonts w:cs="IRNazli"/>
          <w:rtl/>
          <w:lang w:bidi="fa-IR"/>
        </w:rPr>
        <w:footnoteReference w:id="107"/>
      </w:r>
      <w:r w:rsidR="00691C44">
        <w:rPr>
          <w:rFonts w:cs="IRNazli"/>
          <w:lang w:bidi="fa-IR"/>
        </w:rPr>
        <w:t>.</w:t>
      </w:r>
    </w:p>
    <w:p w:rsidR="00CA20C5" w:rsidRPr="003B13DA" w:rsidRDefault="00CA20C5" w:rsidP="00AF6B9D">
      <w:pPr>
        <w:pStyle w:val="a0"/>
        <w:rPr>
          <w:rtl/>
        </w:rPr>
      </w:pPr>
      <w:bookmarkStart w:id="125" w:name="_Toc134241243"/>
      <w:bookmarkStart w:id="126" w:name="_Toc270033093"/>
      <w:bookmarkStart w:id="127" w:name="_Toc439429583"/>
      <w:r w:rsidRPr="003B13DA">
        <w:rPr>
          <w:rFonts w:hint="cs"/>
          <w:rtl/>
        </w:rPr>
        <w:t>ازدواج عبدالله بن عبدالمطلب</w:t>
      </w:r>
      <w:bookmarkEnd w:id="125"/>
      <w:bookmarkEnd w:id="126"/>
      <w:bookmarkEnd w:id="127"/>
    </w:p>
    <w:p w:rsidR="00CA20C5" w:rsidRPr="003B13DA" w:rsidRDefault="00CA20C5" w:rsidP="008C0D67">
      <w:pPr>
        <w:ind w:firstLine="284"/>
        <w:jc w:val="both"/>
        <w:rPr>
          <w:rFonts w:cs="IRNazli"/>
          <w:rtl/>
          <w:lang w:bidi="fa-IR"/>
        </w:rPr>
      </w:pPr>
      <w:r w:rsidRPr="003B13DA">
        <w:rPr>
          <w:rFonts w:cs="IRNazli" w:hint="cs"/>
          <w:rtl/>
          <w:lang w:bidi="fa-IR"/>
        </w:rPr>
        <w:t>عبدالمطلب از میان فرزندانش، عبدالله را بیشتر از همه دوست می‌داشت و بعد از اینکه عبدالمطلب صد شتر به علّت نجات یافتن عبدالله، فدیه داد، آمنه بنت وهب ابن عبد مناف بن زهره بن کلاب که از شریف‌ترین زنان مکه از نظر نسب بود را به ازدواج عبدالله در آورد</w:t>
      </w:r>
      <w:r w:rsidRPr="00CA7C13">
        <w:rPr>
          <w:rStyle w:val="FootnoteReference"/>
          <w:rFonts w:cs="IRNazli"/>
          <w:rtl/>
          <w:lang w:bidi="fa-IR"/>
        </w:rPr>
        <w:footnoteReference w:id="108"/>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هنوز محمد متولد نشده بود که عبدالله در گذشت و در مدینه نیز داییهایش (بنو عبد بن نجار) به خاک سپرده شد. او برای تجارت به شام رفته بود و در بازگشت، به مدینه رفت و شاید تقدیر به او می‌گفت: وظیفه تو در راستای تربیت فرزندت تمام شد و تربیت این جنین پاک برای رهبری بشر از تاریکیها به سوی نور، به عهد</w:t>
      </w:r>
      <w:r w:rsidR="00671026">
        <w:rPr>
          <w:rFonts w:cs="IRNazli" w:hint="cs"/>
          <w:rtl/>
          <w:lang w:bidi="fa-IR"/>
        </w:rPr>
        <w:t>ۀ</w:t>
      </w:r>
      <w:r w:rsidRPr="003B13DA">
        <w:rPr>
          <w:rFonts w:cs="IRNazli" w:hint="cs"/>
          <w:rtl/>
          <w:lang w:bidi="fa-IR"/>
        </w:rPr>
        <w:t xml:space="preserve"> خدای با حکمت و مهربان خواهد بود.</w:t>
      </w:r>
    </w:p>
    <w:p w:rsidR="00CA20C5" w:rsidRDefault="00CA20C5" w:rsidP="008C0D67">
      <w:pPr>
        <w:ind w:firstLine="284"/>
        <w:jc w:val="both"/>
        <w:rPr>
          <w:rFonts w:cs="IRNazli"/>
          <w:rtl/>
          <w:lang w:bidi="fa-IR"/>
        </w:rPr>
      </w:pPr>
      <w:r w:rsidRPr="003B13DA">
        <w:rPr>
          <w:rFonts w:cs="IRNazli" w:hint="cs"/>
          <w:rtl/>
          <w:lang w:bidi="fa-IR"/>
        </w:rPr>
        <w:t>ازدواج عبدالله با آمنه، تنها عامل اصلی تولد رسول الله</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نبود؛ بلکه دعا و مژد</w:t>
      </w:r>
      <w:r w:rsidR="00671026">
        <w:rPr>
          <w:rFonts w:cs="IRNazli" w:hint="cs"/>
          <w:rtl/>
          <w:lang w:bidi="fa-IR"/>
        </w:rPr>
        <w:t>ۀ</w:t>
      </w:r>
      <w:r w:rsidRPr="003B13DA">
        <w:rPr>
          <w:rFonts w:cs="IRNazli" w:hint="cs"/>
          <w:rtl/>
          <w:lang w:bidi="fa-IR"/>
        </w:rPr>
        <w:t xml:space="preserve"> پیامبرانی همانند ابراهیم و عیسی علیهما السلام نیز چنین بود؛ چنانکه رسول الله فرمود: من نتیج</w:t>
      </w:r>
      <w:r w:rsidR="00671026">
        <w:rPr>
          <w:rFonts w:cs="IRNazli" w:hint="cs"/>
          <w:rtl/>
          <w:lang w:bidi="fa-IR"/>
        </w:rPr>
        <w:t>ۀ</w:t>
      </w:r>
      <w:r w:rsidRPr="003B13DA">
        <w:rPr>
          <w:rFonts w:cs="IRNazli" w:hint="cs"/>
          <w:rtl/>
          <w:lang w:bidi="fa-IR"/>
        </w:rPr>
        <w:t xml:space="preserve"> دعای پدرم ابراهیم و مژده عیسی هستم، مادرم دیده بود که نوری از او بیرون می‌آید که از آن قصرهای شام روشن می‌شوند</w:t>
      </w:r>
      <w:r w:rsidRPr="00CA7C13">
        <w:rPr>
          <w:rStyle w:val="FootnoteReference"/>
          <w:rFonts w:cs="IRNazli"/>
          <w:rtl/>
          <w:lang w:bidi="fa-IR"/>
        </w:rPr>
        <w:footnoteReference w:id="109"/>
      </w:r>
      <w:r w:rsidR="00691C44">
        <w:rPr>
          <w:rFonts w:cs="IRNazli"/>
          <w:lang w:bidi="fa-IR"/>
        </w:rPr>
        <w:t>.</w:t>
      </w:r>
    </w:p>
    <w:p w:rsidR="005A6B58" w:rsidRDefault="005A6B58" w:rsidP="008C0D67">
      <w:pPr>
        <w:ind w:firstLine="284"/>
        <w:jc w:val="both"/>
        <w:rPr>
          <w:rFonts w:cs="IRNazli"/>
          <w:rtl/>
          <w:lang w:bidi="fa-IR"/>
        </w:rPr>
      </w:pPr>
    </w:p>
    <w:p w:rsidR="005A6B58" w:rsidRPr="003B13DA" w:rsidRDefault="005A6B58" w:rsidP="008C0D67">
      <w:pPr>
        <w:ind w:firstLine="284"/>
        <w:jc w:val="both"/>
        <w:rPr>
          <w:rFonts w:cs="IRNazli"/>
          <w:rtl/>
          <w:lang w:bidi="fa-IR"/>
        </w:rPr>
      </w:pPr>
    </w:p>
    <w:p w:rsidR="00CA20C5" w:rsidRPr="003B13DA" w:rsidRDefault="00CA20C5" w:rsidP="008C0D67">
      <w:pPr>
        <w:ind w:firstLine="284"/>
        <w:jc w:val="both"/>
        <w:rPr>
          <w:rFonts w:cs="IRNazli"/>
          <w:rtl/>
          <w:lang w:bidi="fa-IR"/>
        </w:rPr>
      </w:pPr>
      <w:r w:rsidRPr="003B13DA">
        <w:rPr>
          <w:rFonts w:cs="IRNazli" w:hint="cs"/>
          <w:rtl/>
          <w:lang w:bidi="fa-IR"/>
        </w:rPr>
        <w:t xml:space="preserve">دعای ابراهیم </w:t>
      </w:r>
      <w:r w:rsidR="00C8379C" w:rsidRPr="00C8379C">
        <w:rPr>
          <w:rFonts w:cs="CTraditional Arabic" w:hint="cs"/>
          <w:rtl/>
          <w:lang w:bidi="fa-IR"/>
        </w:rPr>
        <w:t>÷</w:t>
      </w:r>
      <w:r w:rsidRPr="003B13DA">
        <w:rPr>
          <w:rFonts w:cs="IRNazli" w:hint="cs"/>
          <w:rtl/>
          <w:lang w:bidi="fa-IR"/>
        </w:rPr>
        <w:t>، در قرآن بدین صورت است:</w:t>
      </w:r>
    </w:p>
    <w:p w:rsidR="00CA20C5" w:rsidRPr="009D474E" w:rsidRDefault="00BB755D" w:rsidP="005A6B58">
      <w:pPr>
        <w:pStyle w:val="af"/>
        <w:spacing w:line="216" w:lineRule="auto"/>
        <w:rPr>
          <w:rFonts w:cs="Times New Roman"/>
          <w:sz w:val="32"/>
          <w:szCs w:val="32"/>
          <w:rtl/>
        </w:rPr>
      </w:pPr>
      <w:r w:rsidRPr="00BB755D">
        <w:rPr>
          <w:rFonts w:ascii="Times New Roman" w:cs="Traditional Arabic" w:hint="cs"/>
          <w:sz w:val="32"/>
          <w:rtl/>
        </w:rPr>
        <w:t>﴿</w:t>
      </w:r>
      <w:r w:rsidRPr="00BB755D">
        <w:rPr>
          <w:rtl/>
        </w:rPr>
        <w:t>رَبَّنَا وَ</w:t>
      </w:r>
      <w:r w:rsidRPr="00BB755D">
        <w:rPr>
          <w:rFonts w:hint="cs"/>
          <w:rtl/>
        </w:rPr>
        <w:t>ٱ</w:t>
      </w:r>
      <w:r w:rsidRPr="00BB755D">
        <w:rPr>
          <w:rFonts w:hint="eastAsia"/>
          <w:rtl/>
        </w:rPr>
        <w:t>بۡعَثۡ</w:t>
      </w:r>
      <w:r w:rsidRPr="00BB755D">
        <w:rPr>
          <w:rtl/>
        </w:rPr>
        <w:t xml:space="preserve"> فِيهِمۡ رَسُولٗا مِّنۡهُمۡ يَتۡلُواْ عَلَيۡهِمۡ ءَايَٰتِكَ وَيُعَلِّمُهُمُ </w:t>
      </w:r>
      <w:r w:rsidRPr="00BB755D">
        <w:rPr>
          <w:rFonts w:hint="cs"/>
          <w:rtl/>
        </w:rPr>
        <w:t>ٱ</w:t>
      </w:r>
      <w:r w:rsidRPr="00BB755D">
        <w:rPr>
          <w:rFonts w:hint="eastAsia"/>
          <w:rtl/>
        </w:rPr>
        <w:t>لۡكِتَٰبَ</w:t>
      </w:r>
      <w:r w:rsidRPr="00BB755D">
        <w:rPr>
          <w:rtl/>
        </w:rPr>
        <w:t xml:space="preserve"> وَ</w:t>
      </w:r>
      <w:r w:rsidRPr="00BB755D">
        <w:rPr>
          <w:rFonts w:hint="cs"/>
          <w:rtl/>
        </w:rPr>
        <w:t>ٱ</w:t>
      </w:r>
      <w:r w:rsidRPr="00BB755D">
        <w:rPr>
          <w:rFonts w:hint="eastAsia"/>
          <w:rtl/>
        </w:rPr>
        <w:t>لۡحِكۡمَةَ</w:t>
      </w:r>
      <w:r w:rsidRPr="00BB755D">
        <w:rPr>
          <w:rtl/>
        </w:rPr>
        <w:t xml:space="preserve"> وَيُزَكِّيهِمۡۖ إِنَّكَ أَنتَ </w:t>
      </w:r>
      <w:r w:rsidRPr="00BB755D">
        <w:rPr>
          <w:rFonts w:hint="cs"/>
          <w:rtl/>
        </w:rPr>
        <w:t>ٱ</w:t>
      </w:r>
      <w:r w:rsidRPr="00BB755D">
        <w:rPr>
          <w:rFonts w:hint="eastAsia"/>
          <w:rtl/>
        </w:rPr>
        <w:t>لۡعَزِيزُ</w:t>
      </w:r>
      <w:r w:rsidRPr="00BB755D">
        <w:rPr>
          <w:rtl/>
        </w:rPr>
        <w:t xml:space="preserve"> </w:t>
      </w:r>
      <w:r w:rsidRPr="00BB755D">
        <w:rPr>
          <w:rFonts w:hint="cs"/>
          <w:rtl/>
        </w:rPr>
        <w:t>ٱ</w:t>
      </w:r>
      <w:r w:rsidRPr="00BB755D">
        <w:rPr>
          <w:rFonts w:hint="eastAsia"/>
          <w:rtl/>
        </w:rPr>
        <w:t>لۡحَكِيمُ</w:t>
      </w:r>
      <w:r w:rsidRPr="00BB755D">
        <w:rPr>
          <w:rtl/>
        </w:rPr>
        <w:t>١٢٩</w:t>
      </w:r>
      <w:r w:rsidRPr="00BB755D">
        <w:rPr>
          <w:rFonts w:ascii="Times New Roman" w:cs="Traditional Arabic" w:hint="cs"/>
          <w:sz w:val="32"/>
          <w:rtl/>
        </w:rPr>
        <w:t>﴾</w:t>
      </w:r>
      <w:r>
        <w:rPr>
          <w:rFonts w:cs="IRNazli"/>
          <w:sz w:val="32"/>
          <w:szCs w:val="24"/>
          <w:rtl/>
        </w:rPr>
        <w:t xml:space="preserve"> </w:t>
      </w:r>
      <w:r w:rsidRPr="00BB755D">
        <w:rPr>
          <w:rStyle w:val="Char7"/>
          <w:rtl/>
        </w:rPr>
        <w:t>[البقرة: 129]</w:t>
      </w:r>
      <w:r w:rsidRPr="00BB755D">
        <w:rPr>
          <w:rStyle w:val="Char7"/>
          <w:rFonts w:hint="cs"/>
          <w:rtl/>
        </w:rPr>
        <w:t>.</w:t>
      </w:r>
    </w:p>
    <w:p w:rsidR="00CA20C5" w:rsidRPr="009D474E" w:rsidRDefault="00CA20C5" w:rsidP="00BB755D">
      <w:pPr>
        <w:pStyle w:val="aa"/>
        <w:rPr>
          <w:rFonts w:cs="B Lotus"/>
          <w:rtl/>
        </w:rPr>
      </w:pPr>
      <w:r w:rsidRPr="00BB755D">
        <w:rPr>
          <w:rStyle w:val="Char9"/>
          <w:rFonts w:hint="cs"/>
          <w:rtl/>
        </w:rPr>
        <w:t>«</w:t>
      </w:r>
      <w:r w:rsidRPr="00923F4F">
        <w:rPr>
          <w:rFonts w:hint="cs"/>
          <w:rtl/>
        </w:rPr>
        <w:t>پروردگارا، از میان آنان پیامبری برگزین که آیات تو را بر آنان تلاوت نماید و به آنان کتاب و حکمت بیاموزد و آنان را تزکیه بکند. همانا تو غالب و با حکمتی</w:t>
      </w:r>
      <w:r w:rsidRPr="00BB755D">
        <w:rPr>
          <w:rStyle w:val="Char9"/>
          <w:rFonts w:hint="cs"/>
          <w:rtl/>
        </w:rPr>
        <w:t>»</w:t>
      </w:r>
      <w:r w:rsidR="00BB755D">
        <w:rPr>
          <w:rStyle w:val="Char9"/>
          <w:rFonts w:hint="cs"/>
          <w:rtl/>
        </w:rPr>
        <w:t>.</w:t>
      </w:r>
    </w:p>
    <w:p w:rsidR="00CA20C5" w:rsidRPr="003B13DA" w:rsidRDefault="00CA20C5" w:rsidP="008C0D67">
      <w:pPr>
        <w:ind w:firstLine="284"/>
        <w:jc w:val="both"/>
        <w:rPr>
          <w:rFonts w:cs="IRNazli"/>
          <w:rtl/>
          <w:lang w:bidi="fa-IR"/>
        </w:rPr>
      </w:pPr>
      <w:r w:rsidRPr="003B13DA">
        <w:rPr>
          <w:rFonts w:cs="IRNazli" w:hint="cs"/>
          <w:rtl/>
          <w:lang w:bidi="fa-IR"/>
        </w:rPr>
        <w:t>ابن رجب در مورد سخن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فرمود: «مادرم دیده بود که نوری از او بیرون می‌آید که</w:t>
      </w:r>
      <w:r w:rsidR="00E04A7D">
        <w:rPr>
          <w:rFonts w:cs="IRNazli" w:hint="cs"/>
          <w:rtl/>
          <w:lang w:bidi="fa-IR"/>
        </w:rPr>
        <w:t xml:space="preserve"> از آن، قصرهای شام روشن می‌شوند</w:t>
      </w:r>
      <w:r w:rsidRPr="003B13DA">
        <w:rPr>
          <w:rFonts w:cs="IRNazli" w:hint="cs"/>
          <w:rtl/>
          <w:lang w:bidi="fa-IR"/>
        </w:rPr>
        <w:t>»</w:t>
      </w:r>
      <w:r w:rsidR="00E04A7D">
        <w:rPr>
          <w:rFonts w:cs="IRNazli" w:hint="cs"/>
          <w:rtl/>
          <w:lang w:bidi="fa-IR"/>
        </w:rPr>
        <w:t>.</w:t>
      </w:r>
      <w:r w:rsidRPr="003B13DA">
        <w:rPr>
          <w:rFonts w:cs="IRNazli" w:hint="cs"/>
          <w:rtl/>
          <w:lang w:bidi="fa-IR"/>
        </w:rPr>
        <w:t xml:space="preserve"> می‌گوید: بیرون آمدن این نور به هنگام تولد ایشان، اشاره به نور هدایتی است که اهل زمین به وسیل</w:t>
      </w:r>
      <w:r w:rsidR="00671026">
        <w:rPr>
          <w:rFonts w:cs="IRNazli" w:hint="cs"/>
          <w:rtl/>
          <w:lang w:bidi="fa-IR"/>
        </w:rPr>
        <w:t>ۀ</w:t>
      </w:r>
      <w:r w:rsidRPr="003B13DA">
        <w:rPr>
          <w:rFonts w:cs="IRNazli" w:hint="cs"/>
          <w:rtl/>
          <w:lang w:bidi="fa-IR"/>
        </w:rPr>
        <w:t xml:space="preserve"> آن هدایت می‌شوند و ظلمت شرک از بین می‌رود. همان طور که خداوند فرموده است:</w:t>
      </w:r>
    </w:p>
    <w:p w:rsidR="00CA20C5" w:rsidRPr="003B13DA" w:rsidRDefault="00923F4F" w:rsidP="005A6B58">
      <w:pPr>
        <w:pStyle w:val="af"/>
        <w:spacing w:line="216" w:lineRule="auto"/>
        <w:rPr>
          <w:rFonts w:cs="IRNazli"/>
          <w:spacing w:val="-2"/>
          <w:rtl/>
        </w:rPr>
      </w:pPr>
      <w:r w:rsidRPr="00923F4F">
        <w:rPr>
          <w:rFonts w:ascii="Times New Roman" w:cs="Traditional Arabic" w:hint="cs"/>
          <w:sz w:val="32"/>
          <w:rtl/>
        </w:rPr>
        <w:t>﴿</w:t>
      </w:r>
      <w:r w:rsidRPr="00923F4F">
        <w:rPr>
          <w:rtl/>
        </w:rPr>
        <w:t>يَ</w:t>
      </w:r>
      <w:r w:rsidRPr="00923F4F">
        <w:rPr>
          <w:rFonts w:hint="cs"/>
          <w:rtl/>
        </w:rPr>
        <w:t>ٰٓأَهۡلَ</w:t>
      </w:r>
      <w:r w:rsidRPr="00923F4F">
        <w:rPr>
          <w:rtl/>
        </w:rPr>
        <w:t xml:space="preserve"> </w:t>
      </w:r>
      <w:r w:rsidRPr="00923F4F">
        <w:rPr>
          <w:rFonts w:hint="cs"/>
          <w:rtl/>
        </w:rPr>
        <w:t>ٱ</w:t>
      </w:r>
      <w:r w:rsidRPr="00923F4F">
        <w:rPr>
          <w:rFonts w:hint="eastAsia"/>
          <w:rtl/>
        </w:rPr>
        <w:t>لۡكِتَٰبِ</w:t>
      </w:r>
      <w:r w:rsidRPr="00923F4F">
        <w:rPr>
          <w:rtl/>
        </w:rPr>
        <w:t xml:space="preserve"> قَدۡ جَآءَكُمۡ رَسُولُنَا يُبَيِّنُ لَكُمۡ كَثِيرٗا مِّمَّا كُنتُمۡ تُخۡفُونَ مِنَ </w:t>
      </w:r>
      <w:r w:rsidRPr="00923F4F">
        <w:rPr>
          <w:rFonts w:hint="cs"/>
          <w:rtl/>
        </w:rPr>
        <w:t>ٱ</w:t>
      </w:r>
      <w:r w:rsidRPr="00923F4F">
        <w:rPr>
          <w:rFonts w:hint="eastAsia"/>
          <w:rtl/>
        </w:rPr>
        <w:t>لۡكِتَٰبِ</w:t>
      </w:r>
      <w:r w:rsidRPr="00923F4F">
        <w:rPr>
          <w:rtl/>
        </w:rPr>
        <w:t xml:space="preserve"> وَيَعۡفُواْ عَن كَثِيرٖۚ قَدۡ جَآءَكُم مِّنَ </w:t>
      </w:r>
      <w:r w:rsidRPr="00923F4F">
        <w:rPr>
          <w:rFonts w:hint="cs"/>
          <w:rtl/>
        </w:rPr>
        <w:t>ٱ</w:t>
      </w:r>
      <w:r w:rsidRPr="00923F4F">
        <w:rPr>
          <w:rFonts w:hint="eastAsia"/>
          <w:rtl/>
        </w:rPr>
        <w:t>للَّهِ</w:t>
      </w:r>
      <w:r w:rsidRPr="00923F4F">
        <w:rPr>
          <w:rtl/>
        </w:rPr>
        <w:t xml:space="preserve"> نُورٞ وَكِتَٰبٞ مُّبِينٞ١٥ يَهۡدِي بِهِ </w:t>
      </w:r>
      <w:r w:rsidRPr="00923F4F">
        <w:rPr>
          <w:rFonts w:hint="cs"/>
          <w:rtl/>
        </w:rPr>
        <w:t>ٱ</w:t>
      </w:r>
      <w:r w:rsidRPr="00923F4F">
        <w:rPr>
          <w:rFonts w:hint="eastAsia"/>
          <w:rtl/>
        </w:rPr>
        <w:t>للَّهُ</w:t>
      </w:r>
      <w:r w:rsidRPr="00923F4F">
        <w:rPr>
          <w:rtl/>
        </w:rPr>
        <w:t xml:space="preserve"> مَنِ </w:t>
      </w:r>
      <w:r w:rsidRPr="00923F4F">
        <w:rPr>
          <w:rFonts w:hint="cs"/>
          <w:rtl/>
        </w:rPr>
        <w:t>ٱ</w:t>
      </w:r>
      <w:r w:rsidRPr="00923F4F">
        <w:rPr>
          <w:rFonts w:hint="eastAsia"/>
          <w:rtl/>
        </w:rPr>
        <w:t>تَّبَعَ</w:t>
      </w:r>
      <w:r w:rsidRPr="00923F4F">
        <w:rPr>
          <w:rtl/>
        </w:rPr>
        <w:t xml:space="preserve"> رِضۡوَٰنَهُ</w:t>
      </w:r>
      <w:r w:rsidRPr="00923F4F">
        <w:rPr>
          <w:rFonts w:hint="cs"/>
          <w:rtl/>
        </w:rPr>
        <w:t>ۥ</w:t>
      </w:r>
      <w:r w:rsidRPr="00923F4F">
        <w:rPr>
          <w:rtl/>
        </w:rPr>
        <w:t xml:space="preserve"> سُبُلَ </w:t>
      </w:r>
      <w:r w:rsidRPr="00923F4F">
        <w:rPr>
          <w:rFonts w:hint="cs"/>
          <w:rtl/>
        </w:rPr>
        <w:t>ٱ</w:t>
      </w:r>
      <w:r w:rsidRPr="00923F4F">
        <w:rPr>
          <w:rFonts w:hint="eastAsia"/>
          <w:rtl/>
        </w:rPr>
        <w:t>لسَّلَٰمِ</w:t>
      </w:r>
      <w:r w:rsidRPr="00923F4F">
        <w:rPr>
          <w:rtl/>
        </w:rPr>
        <w:t xml:space="preserve"> وَيُخۡرِجُهُم مِّنَ </w:t>
      </w:r>
      <w:r w:rsidRPr="00923F4F">
        <w:rPr>
          <w:rFonts w:hint="cs"/>
          <w:rtl/>
        </w:rPr>
        <w:t>ٱ</w:t>
      </w:r>
      <w:r w:rsidRPr="00923F4F">
        <w:rPr>
          <w:rFonts w:hint="eastAsia"/>
          <w:rtl/>
        </w:rPr>
        <w:t>لظُّلُمَٰتِ</w:t>
      </w:r>
      <w:r w:rsidRPr="00923F4F">
        <w:rPr>
          <w:rtl/>
        </w:rPr>
        <w:t xml:space="preserve"> إِلَى </w:t>
      </w:r>
      <w:r w:rsidRPr="00923F4F">
        <w:rPr>
          <w:rFonts w:hint="cs"/>
          <w:rtl/>
        </w:rPr>
        <w:t>ٱ</w:t>
      </w:r>
      <w:r w:rsidRPr="00923F4F">
        <w:rPr>
          <w:rFonts w:hint="eastAsia"/>
          <w:rtl/>
        </w:rPr>
        <w:t>لنُّورِ</w:t>
      </w:r>
      <w:r w:rsidRPr="00923F4F">
        <w:rPr>
          <w:rtl/>
        </w:rPr>
        <w:t xml:space="preserve"> بِإِذۡنِهِ</w:t>
      </w:r>
      <w:r w:rsidRPr="00923F4F">
        <w:rPr>
          <w:rFonts w:hint="cs"/>
          <w:rtl/>
        </w:rPr>
        <w:t>ۦ</w:t>
      </w:r>
      <w:r w:rsidRPr="00923F4F">
        <w:rPr>
          <w:rtl/>
        </w:rPr>
        <w:t xml:space="preserve"> وَيَهۡدِيهِمۡ إِلَىٰ صِرَٰطٖ مُّسۡتَقِيمٖ١٦</w:t>
      </w:r>
      <w:r w:rsidRPr="00923F4F">
        <w:rPr>
          <w:rFonts w:ascii="Times New Roman" w:cs="Traditional Arabic" w:hint="cs"/>
          <w:sz w:val="32"/>
          <w:rtl/>
        </w:rPr>
        <w:t>﴾</w:t>
      </w:r>
      <w:r>
        <w:rPr>
          <w:rFonts w:cs="IRNazli"/>
          <w:sz w:val="32"/>
          <w:szCs w:val="24"/>
          <w:rtl/>
        </w:rPr>
        <w:t xml:space="preserve"> </w:t>
      </w:r>
      <w:r w:rsidRPr="00923F4F">
        <w:rPr>
          <w:rStyle w:val="Char7"/>
          <w:rtl/>
        </w:rPr>
        <w:t>[المائدة: 15-16]</w:t>
      </w:r>
      <w:r w:rsidRPr="00923F4F">
        <w:rPr>
          <w:rStyle w:val="Char7"/>
          <w:rFonts w:hint="cs"/>
          <w:rtl/>
        </w:rPr>
        <w:t>.</w:t>
      </w:r>
    </w:p>
    <w:p w:rsidR="00CA20C5" w:rsidRPr="009D474E" w:rsidRDefault="00CA20C5" w:rsidP="00923F4F">
      <w:pPr>
        <w:pStyle w:val="aa"/>
        <w:rPr>
          <w:rFonts w:cs="B Lotus"/>
          <w:rtl/>
        </w:rPr>
      </w:pPr>
      <w:r w:rsidRPr="00923F4F">
        <w:rPr>
          <w:rStyle w:val="Char9"/>
          <w:rFonts w:hint="cs"/>
          <w:rtl/>
        </w:rPr>
        <w:t>«</w:t>
      </w:r>
      <w:r w:rsidRPr="00923F4F">
        <w:rPr>
          <w:rFonts w:hint="cs"/>
          <w:rtl/>
        </w:rPr>
        <w:t>ای اهل کتاب، رسول ما (محمد) نزد شما آمده تا برای شما بسیاری از چیزهایی را که از کتاب (تورات و انجیل) پنهان می‌کردید، بیان کند و از بسیاری (از مسائل که نیازی بدان</w:t>
      </w:r>
      <w:r w:rsidR="005A6B58">
        <w:rPr>
          <w:rFonts w:hint="eastAsia"/>
          <w:rtl/>
        </w:rPr>
        <w:t>‌</w:t>
      </w:r>
      <w:r w:rsidRPr="00923F4F">
        <w:rPr>
          <w:rFonts w:hint="cs"/>
          <w:rtl/>
        </w:rPr>
        <w:t>ها نیست) می‌گذرد. از جانب خدا نزد شما نور و کتاب روشنگری آمده است. خداوند با آن، کسی را به راههای امن و امان هدایت می‌کند که در پی کسب خشنودی وی باشند و با خواست و فرمان خود، آنان را از تاریکیها بیرون می‌‌آورد و به سوی نور می‌برد و به راه راست رهنمود می‌شود</w:t>
      </w:r>
      <w:r w:rsidRPr="00923F4F">
        <w:rPr>
          <w:rStyle w:val="Char9"/>
          <w:rFonts w:hint="cs"/>
          <w:rtl/>
        </w:rPr>
        <w:t>»</w:t>
      </w:r>
      <w:r w:rsidR="00923F4F">
        <w:rPr>
          <w:rStyle w:val="Char9"/>
          <w:rFonts w:hint="cs"/>
          <w:rtl/>
        </w:rPr>
        <w:t>.</w:t>
      </w:r>
    </w:p>
    <w:p w:rsidR="00CA20C5" w:rsidRPr="003B13DA" w:rsidRDefault="00CA20C5" w:rsidP="008C0D67">
      <w:pPr>
        <w:ind w:firstLine="284"/>
        <w:jc w:val="both"/>
        <w:rPr>
          <w:rFonts w:cs="IRNazli"/>
          <w:spacing w:val="-4"/>
          <w:rtl/>
          <w:lang w:bidi="fa-IR"/>
        </w:rPr>
      </w:pPr>
      <w:r w:rsidRPr="003B13DA">
        <w:rPr>
          <w:rFonts w:cs="IRNazli" w:hint="cs"/>
          <w:rtl/>
          <w:lang w:bidi="fa-IR"/>
        </w:rPr>
        <w:t xml:space="preserve">ابن کثیر می‌گوید: «اختصاص یافتن شام به پرتو </w:t>
      </w:r>
      <w:r w:rsidRPr="003B13DA">
        <w:rPr>
          <w:rFonts w:cs="IRNazli" w:hint="cs"/>
          <w:spacing w:val="-4"/>
          <w:rtl/>
          <w:lang w:bidi="fa-IR"/>
        </w:rPr>
        <w:t>نور رسالت اشاره به استقرار و پا بر جا شدن دین در سرزمین شام دارد. چنانکه شام در آخر الزمان، پایگاهی برای اسلام و مسلمانان می‌گردد و عیسی بن مریم در دمشق در مناره شرقی بیضاء نزول می‌نماید» و در صحیحین آمده است: «همواره گروهی از امت من بر حق خواهند ماند. هر کس آنان را خوار و یا با آنان مخالفت نماید، نمی‌تواند به آنان زیانی برساند و تا قیام قیامت آ</w:t>
      </w:r>
      <w:r w:rsidR="00294187">
        <w:rPr>
          <w:rFonts w:cs="IRNazli" w:hint="cs"/>
          <w:spacing w:val="-4"/>
          <w:rtl/>
          <w:lang w:bidi="fa-IR"/>
        </w:rPr>
        <w:t>نان در مسیر حق باقی خواهند ماند</w:t>
      </w:r>
      <w:r w:rsidRPr="003B13DA">
        <w:rPr>
          <w:rFonts w:cs="IRNazli" w:hint="cs"/>
          <w:spacing w:val="-4"/>
          <w:rtl/>
          <w:lang w:bidi="fa-IR"/>
        </w:rPr>
        <w:t>»</w:t>
      </w:r>
      <w:r w:rsidR="00294187">
        <w:rPr>
          <w:rFonts w:cs="IRNazli" w:hint="cs"/>
          <w:spacing w:val="-4"/>
          <w:rtl/>
          <w:lang w:bidi="fa-IR"/>
        </w:rPr>
        <w:t>.</w:t>
      </w:r>
      <w:r w:rsidRPr="003B13DA">
        <w:rPr>
          <w:rFonts w:cs="IRNazli" w:hint="cs"/>
          <w:spacing w:val="-4"/>
          <w:rtl/>
          <w:lang w:bidi="fa-IR"/>
        </w:rPr>
        <w:t xml:space="preserve"> و در </w:t>
      </w:r>
      <w:r w:rsidRPr="003B13DA">
        <w:rPr>
          <w:rFonts w:cs="IRNazli" w:hint="cs"/>
          <w:b/>
          <w:bCs/>
          <w:spacing w:val="-4"/>
          <w:szCs w:val="24"/>
          <w:rtl/>
          <w:lang w:bidi="fa-IR"/>
        </w:rPr>
        <w:t>صحیح بخاری</w:t>
      </w:r>
      <w:r w:rsidRPr="003B13DA">
        <w:rPr>
          <w:rFonts w:cs="IRNazli" w:hint="cs"/>
          <w:spacing w:val="-4"/>
          <w:rtl/>
          <w:lang w:bidi="fa-IR"/>
        </w:rPr>
        <w:t xml:space="preserve"> آمده است که آنها در شام خواهند بود</w:t>
      </w:r>
      <w:r w:rsidRPr="00CA7C13">
        <w:rPr>
          <w:rStyle w:val="FootnoteReference"/>
          <w:rFonts w:cs="IRNazli"/>
          <w:spacing w:val="-4"/>
          <w:rtl/>
          <w:lang w:bidi="fa-IR"/>
        </w:rPr>
        <w:footnoteReference w:id="110"/>
      </w:r>
      <w:r w:rsidR="00691C44">
        <w:rPr>
          <w:rFonts w:cs="IRNazli"/>
          <w:spacing w:val="-4"/>
          <w:lang w:bidi="fa-IR"/>
        </w:rPr>
        <w:t>.</w:t>
      </w:r>
    </w:p>
    <w:p w:rsidR="00CA20C5" w:rsidRPr="003B13DA" w:rsidRDefault="00CA20C5" w:rsidP="00AF6B9D">
      <w:pPr>
        <w:pStyle w:val="a0"/>
        <w:rPr>
          <w:rFonts w:ascii="Times New Roman" w:hAnsi="Times New Roman"/>
          <w:rtl/>
        </w:rPr>
      </w:pPr>
      <w:bookmarkStart w:id="128" w:name="_Toc439429584"/>
      <w:bookmarkStart w:id="129" w:name="_Toc134241244"/>
      <w:bookmarkStart w:id="130" w:name="_Toc270033094"/>
      <w:r w:rsidRPr="003B13DA">
        <w:rPr>
          <w:rFonts w:hint="cs"/>
          <w:rtl/>
        </w:rPr>
        <w:t>تولد پیامبر اکرم</w:t>
      </w:r>
      <w:r w:rsidR="00361D92">
        <w:rPr>
          <w:rFonts w:hint="cs"/>
          <w:rtl/>
        </w:rPr>
        <w:t xml:space="preserve"> </w:t>
      </w:r>
      <w:r w:rsidR="003B13DA" w:rsidRPr="0072736D">
        <w:rPr>
          <w:rFonts w:ascii="" w:hAnsi="" w:cs="CTraditional Arabic" w:hint="cs"/>
          <w:b w:val="0"/>
          <w:bCs w:val="0"/>
          <w:i/>
          <w:sz w:val="26"/>
          <w:szCs w:val="28"/>
          <w:rtl/>
        </w:rPr>
        <w:t>ج</w:t>
      </w:r>
      <w:bookmarkEnd w:id="128"/>
      <w:r w:rsidR="003B13DA" w:rsidRPr="0072736D">
        <w:rPr>
          <w:rFonts w:ascii="" w:hAnsi="" w:cs="CTraditional Arabic" w:hint="cs"/>
          <w:b w:val="0"/>
          <w:bCs w:val="0"/>
          <w:i/>
          <w:sz w:val="26"/>
          <w:szCs w:val="28"/>
          <w:rtl/>
        </w:rPr>
        <w:t xml:space="preserve"> </w:t>
      </w:r>
      <w:bookmarkEnd w:id="129"/>
      <w:bookmarkEnd w:id="130"/>
    </w:p>
    <w:p w:rsidR="00CA20C5" w:rsidRPr="003B13DA" w:rsidRDefault="00CA20C5" w:rsidP="008C0D67">
      <w:pPr>
        <w:ind w:firstLine="284"/>
        <w:jc w:val="both"/>
        <w:rPr>
          <w:rFonts w:cs="IRNazli"/>
          <w:rtl/>
          <w:lang w:bidi="fa-IR"/>
        </w:rPr>
      </w:pPr>
      <w:r w:rsidRPr="003B13DA">
        <w:rPr>
          <w:rFonts w:cs="IRNazli" w:hint="cs"/>
          <w:rtl/>
          <w:lang w:bidi="fa-IR"/>
        </w:rPr>
        <w:t>مورخان بر این عقیده‌اند که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روز دوشنبه به دنیا آمده است. همچنین اکثر آنان، تولد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را در دوازدهم ربیع الاول درست می‌دانند</w:t>
      </w:r>
      <w:r w:rsidRPr="00CA7C13">
        <w:rPr>
          <w:rStyle w:val="FootnoteReference"/>
          <w:rFonts w:cs="IRNazli"/>
          <w:rtl/>
          <w:lang w:bidi="fa-IR"/>
        </w:rPr>
        <w:footnoteReference w:id="111"/>
      </w:r>
      <w:r w:rsidR="00D83314">
        <w:rPr>
          <w:rFonts w:cs="IRNazli" w:hint="cs"/>
          <w:rtl/>
          <w:lang w:bidi="fa-IR"/>
        </w:rPr>
        <w:t>.</w:t>
      </w:r>
    </w:p>
    <w:p w:rsidR="00CA20C5" w:rsidRPr="003B13DA" w:rsidRDefault="00CA20C5" w:rsidP="008C0D67">
      <w:pPr>
        <w:ind w:firstLine="284"/>
        <w:jc w:val="both"/>
        <w:rPr>
          <w:rFonts w:cs="IRNazli"/>
          <w:rtl/>
          <w:lang w:bidi="fa-IR"/>
        </w:rPr>
      </w:pPr>
      <w:r w:rsidRPr="003B13DA">
        <w:rPr>
          <w:rFonts w:cs="IRNazli" w:hint="cs"/>
          <w:rtl/>
          <w:lang w:bidi="fa-IR"/>
        </w:rPr>
        <w:t>همچنین اجماع کرده‌اند که ایشان در عام‌الفیل</w:t>
      </w:r>
      <w:r w:rsidRPr="00CA7C13">
        <w:rPr>
          <w:rStyle w:val="FootnoteReference"/>
          <w:rFonts w:cs="IRNazli"/>
          <w:rtl/>
          <w:lang w:bidi="fa-IR"/>
        </w:rPr>
        <w:footnoteReference w:id="112"/>
      </w:r>
      <w:r w:rsidRPr="003B13DA">
        <w:rPr>
          <w:rFonts w:cs="IRNazli" w:hint="cs"/>
          <w:rtl/>
          <w:lang w:bidi="fa-IR"/>
        </w:rPr>
        <w:t xml:space="preserve"> به دنیا آمده است. مادرش به هنگام تولد او در خانه ابوطالب در شعب بنی‌هاشم بود</w:t>
      </w:r>
      <w:r w:rsidRPr="00CA7C13">
        <w:rPr>
          <w:rStyle w:val="FootnoteReference"/>
          <w:rFonts w:cs="IRNazli"/>
          <w:rtl/>
          <w:lang w:bidi="fa-IR"/>
        </w:rPr>
        <w:footnoteReference w:id="113"/>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احمد شوقی</w:t>
      </w:r>
      <w:r w:rsidR="00691C44">
        <w:rPr>
          <w:rFonts w:cs="IRNazli" w:hint="cs"/>
          <w:rtl/>
          <w:lang w:bidi="fa-IR"/>
        </w:rPr>
        <w:t xml:space="preserve"> در مورد میلاد پیامبر گفته است:</w:t>
      </w:r>
    </w:p>
    <w:tbl>
      <w:tblPr>
        <w:bidiVisual/>
        <w:tblW w:w="4852" w:type="pct"/>
        <w:tblInd w:w="108" w:type="dxa"/>
        <w:tblLook w:val="01E0" w:firstRow="1" w:lastRow="1" w:firstColumn="1" w:lastColumn="1" w:noHBand="0" w:noVBand="0"/>
      </w:tblPr>
      <w:tblGrid>
        <w:gridCol w:w="3401"/>
        <w:gridCol w:w="425"/>
        <w:gridCol w:w="3262"/>
      </w:tblGrid>
      <w:tr w:rsidR="00CA20C5" w:rsidRPr="00DE5081" w:rsidTr="00290B07">
        <w:trPr>
          <w:trHeight w:val="541"/>
        </w:trPr>
        <w:tc>
          <w:tcPr>
            <w:tcW w:w="2399" w:type="pct"/>
          </w:tcPr>
          <w:p w:rsidR="00CA20C5" w:rsidRPr="00D964A1" w:rsidRDefault="00CA20C5" w:rsidP="00290B07">
            <w:pPr>
              <w:jc w:val="both"/>
              <w:rPr>
                <w:rStyle w:val="Char1"/>
                <w:sz w:val="2"/>
                <w:szCs w:val="2"/>
                <w:rtl/>
              </w:rPr>
            </w:pPr>
            <w:r w:rsidRPr="00DE5081">
              <w:rPr>
                <w:rStyle w:val="Char1"/>
                <w:rFonts w:hint="cs"/>
                <w:rtl/>
              </w:rPr>
              <w:t>ولد ال</w:t>
            </w:r>
            <w:r w:rsidR="00290B07">
              <w:rPr>
                <w:rStyle w:val="Char1"/>
                <w:rFonts w:hint="cs"/>
                <w:rtl/>
              </w:rPr>
              <w:t>ـ</w:t>
            </w:r>
            <w:r w:rsidRPr="00DE5081">
              <w:rPr>
                <w:rStyle w:val="Char1"/>
                <w:rFonts w:hint="cs"/>
                <w:rtl/>
              </w:rPr>
              <w:t>هدی فالکائنات ضیاء</w:t>
            </w:r>
            <w:r w:rsidRPr="00DE5081">
              <w:rPr>
                <w:rStyle w:val="Char1"/>
                <w:rtl/>
              </w:rPr>
              <w:br/>
            </w:r>
          </w:p>
        </w:tc>
        <w:tc>
          <w:tcPr>
            <w:tcW w:w="300" w:type="pct"/>
          </w:tcPr>
          <w:p w:rsidR="00CA20C5" w:rsidRPr="00DE5081" w:rsidRDefault="00CA20C5" w:rsidP="008C0D67">
            <w:pPr>
              <w:ind w:firstLine="284"/>
              <w:jc w:val="both"/>
              <w:rPr>
                <w:rStyle w:val="Char1"/>
                <w:rtl/>
              </w:rPr>
            </w:pPr>
          </w:p>
        </w:tc>
        <w:tc>
          <w:tcPr>
            <w:tcW w:w="2301" w:type="pct"/>
          </w:tcPr>
          <w:p w:rsidR="00290B07" w:rsidRPr="005A6B58" w:rsidRDefault="0004513F" w:rsidP="00290B07">
            <w:pPr>
              <w:jc w:val="both"/>
              <w:rPr>
                <w:rStyle w:val="Char1"/>
                <w:sz w:val="2"/>
                <w:szCs w:val="2"/>
                <w:rtl/>
              </w:rPr>
            </w:pPr>
            <w:r>
              <w:rPr>
                <w:rStyle w:val="Char1"/>
                <w:rFonts w:hint="cs"/>
                <w:rtl/>
              </w:rPr>
              <w:t>و</w:t>
            </w:r>
            <w:r w:rsidR="00CA20C5" w:rsidRPr="00DE5081">
              <w:rPr>
                <w:rStyle w:val="Char1"/>
                <w:rFonts w:hint="cs"/>
                <w:rtl/>
              </w:rPr>
              <w:t>فم ا</w:t>
            </w:r>
            <w:r>
              <w:rPr>
                <w:rStyle w:val="Char1"/>
                <w:rFonts w:hint="cs"/>
                <w:rtl/>
              </w:rPr>
              <w:t>لزمان تبسم و</w:t>
            </w:r>
            <w:r w:rsidR="00CA20C5" w:rsidRPr="00DE5081">
              <w:rPr>
                <w:rStyle w:val="Char1"/>
                <w:rFonts w:hint="cs"/>
                <w:rtl/>
              </w:rPr>
              <w:t>ثناء</w:t>
            </w:r>
            <w:r w:rsidR="005A6B58">
              <w:rPr>
                <w:rStyle w:val="Char1"/>
                <w:rFonts w:hint="cs"/>
                <w:rtl/>
              </w:rPr>
              <w:br/>
            </w:r>
          </w:p>
        </w:tc>
      </w:tr>
    </w:tbl>
    <w:p w:rsidR="00CA20C5" w:rsidRPr="005D318F" w:rsidRDefault="00CA20C5" w:rsidP="00691C44">
      <w:pPr>
        <w:pStyle w:val="a7"/>
        <w:rPr>
          <w:rtl/>
        </w:rPr>
      </w:pPr>
      <w:r w:rsidRPr="005D318F">
        <w:rPr>
          <w:rFonts w:hint="cs"/>
          <w:rtl/>
        </w:rPr>
        <w:t>«هدایت به دنیا آمد؛ پس جهان روشن شد و</w:t>
      </w:r>
      <w:r w:rsidR="00691C44">
        <w:rPr>
          <w:rFonts w:hint="cs"/>
          <w:rtl/>
        </w:rPr>
        <w:t xml:space="preserve"> تبسم و ستایش بر لبان زمان نشست</w:t>
      </w:r>
      <w:r w:rsidRPr="005D318F">
        <w:rPr>
          <w:rFonts w:hint="cs"/>
          <w:rtl/>
        </w:rPr>
        <w:t>»</w:t>
      </w:r>
      <w:r w:rsidR="00691C44">
        <w:t>.</w:t>
      </w:r>
    </w:p>
    <w:tbl>
      <w:tblPr>
        <w:bidiVisual/>
        <w:tblW w:w="4880" w:type="pct"/>
        <w:tblInd w:w="74" w:type="dxa"/>
        <w:tblLook w:val="01E0" w:firstRow="1" w:lastRow="1" w:firstColumn="1" w:lastColumn="1" w:noHBand="0" w:noVBand="0"/>
      </w:tblPr>
      <w:tblGrid>
        <w:gridCol w:w="3438"/>
        <w:gridCol w:w="423"/>
        <w:gridCol w:w="3268"/>
      </w:tblGrid>
      <w:tr w:rsidR="00CA20C5" w:rsidRPr="00DE5081" w:rsidTr="00142AFD">
        <w:tc>
          <w:tcPr>
            <w:tcW w:w="2411" w:type="pct"/>
          </w:tcPr>
          <w:p w:rsidR="00CA20C5" w:rsidRPr="00D964A1" w:rsidRDefault="00D964A1" w:rsidP="00691C44">
            <w:pPr>
              <w:jc w:val="both"/>
              <w:rPr>
                <w:rStyle w:val="Char1"/>
                <w:sz w:val="2"/>
                <w:szCs w:val="2"/>
                <w:rtl/>
              </w:rPr>
            </w:pPr>
            <w:r>
              <w:rPr>
                <w:rStyle w:val="Char1"/>
                <w:rFonts w:hint="cs"/>
                <w:rtl/>
              </w:rPr>
              <w:t>الروح، و</w:t>
            </w:r>
            <w:r w:rsidR="00CA20C5" w:rsidRPr="00DE5081">
              <w:rPr>
                <w:rStyle w:val="Char1"/>
                <w:rFonts w:hint="cs"/>
                <w:rtl/>
              </w:rPr>
              <w:t>ال</w:t>
            </w:r>
            <w:r>
              <w:rPr>
                <w:rStyle w:val="Char1"/>
                <w:rFonts w:hint="cs"/>
                <w:rtl/>
              </w:rPr>
              <w:t>ـ</w:t>
            </w:r>
            <w:r w:rsidR="00CA20C5" w:rsidRPr="00DE5081">
              <w:rPr>
                <w:rStyle w:val="Char1"/>
                <w:rFonts w:hint="cs"/>
                <w:rtl/>
              </w:rPr>
              <w:t>ملأ، ال</w:t>
            </w:r>
            <w:r>
              <w:rPr>
                <w:rStyle w:val="Char1"/>
                <w:rFonts w:hint="cs"/>
                <w:rtl/>
              </w:rPr>
              <w:t>ـ</w:t>
            </w:r>
            <w:r w:rsidR="005A6B58">
              <w:rPr>
                <w:rStyle w:val="Char1"/>
                <w:rFonts w:hint="cs"/>
                <w:rtl/>
              </w:rPr>
              <w:t>ملائ</w:t>
            </w:r>
            <w:r w:rsidR="005A6B58">
              <w:rPr>
                <w:rStyle w:val="Char1"/>
                <w:rFonts w:hint="cs"/>
                <w:rtl/>
                <w:lang w:bidi="ar-SA"/>
              </w:rPr>
              <w:t>ك</w:t>
            </w:r>
            <w:r w:rsidR="00CA20C5" w:rsidRPr="00DE5081">
              <w:rPr>
                <w:rStyle w:val="Char1"/>
                <w:rFonts w:hint="cs"/>
                <w:rtl/>
              </w:rPr>
              <w:t xml:space="preserve"> حوله</w:t>
            </w:r>
            <w:r w:rsidR="00CA20C5" w:rsidRPr="00DE5081">
              <w:rPr>
                <w:rStyle w:val="Char1"/>
                <w:rtl/>
              </w:rPr>
              <w:br/>
            </w:r>
          </w:p>
        </w:tc>
        <w:tc>
          <w:tcPr>
            <w:tcW w:w="297" w:type="pct"/>
          </w:tcPr>
          <w:p w:rsidR="00CA20C5" w:rsidRPr="00DE5081" w:rsidRDefault="00CA20C5" w:rsidP="008C0D67">
            <w:pPr>
              <w:ind w:firstLine="284"/>
              <w:jc w:val="both"/>
              <w:rPr>
                <w:rStyle w:val="Char1"/>
                <w:rtl/>
              </w:rPr>
            </w:pPr>
          </w:p>
        </w:tc>
        <w:tc>
          <w:tcPr>
            <w:tcW w:w="2292" w:type="pct"/>
          </w:tcPr>
          <w:p w:rsidR="00CA20C5" w:rsidRPr="00D964A1" w:rsidRDefault="00D964A1" w:rsidP="00691C44">
            <w:pPr>
              <w:jc w:val="both"/>
              <w:rPr>
                <w:rStyle w:val="Char1"/>
                <w:sz w:val="2"/>
                <w:szCs w:val="2"/>
                <w:rtl/>
              </w:rPr>
            </w:pPr>
            <w:r>
              <w:rPr>
                <w:rStyle w:val="Char1"/>
                <w:rFonts w:hint="cs"/>
                <w:rtl/>
              </w:rPr>
              <w:t>للدین و</w:t>
            </w:r>
            <w:r w:rsidR="00CA20C5" w:rsidRPr="00DE5081">
              <w:rPr>
                <w:rStyle w:val="Char1"/>
                <w:rFonts w:hint="cs"/>
                <w:rtl/>
              </w:rPr>
              <w:t>الدنیا به بشراء</w:t>
            </w:r>
            <w:r w:rsidR="00CA20C5" w:rsidRPr="00DE5081">
              <w:rPr>
                <w:rStyle w:val="Char1"/>
                <w:rtl/>
              </w:rPr>
              <w:br/>
            </w:r>
          </w:p>
        </w:tc>
      </w:tr>
    </w:tbl>
    <w:p w:rsidR="00CA20C5" w:rsidRPr="005D318F" w:rsidRDefault="00CA20C5" w:rsidP="00691C44">
      <w:pPr>
        <w:pStyle w:val="a7"/>
        <w:rPr>
          <w:rtl/>
        </w:rPr>
      </w:pPr>
      <w:r w:rsidRPr="005D318F">
        <w:rPr>
          <w:rFonts w:hint="cs"/>
          <w:rtl/>
        </w:rPr>
        <w:t>«جبرئیل و سایر فرشتگان ا</w:t>
      </w:r>
      <w:r w:rsidR="00691C44">
        <w:rPr>
          <w:rFonts w:hint="cs"/>
          <w:rtl/>
        </w:rPr>
        <w:t>طراف او، مژد</w:t>
      </w:r>
      <w:r w:rsidR="00671026">
        <w:rPr>
          <w:rFonts w:hint="cs"/>
          <w:rtl/>
        </w:rPr>
        <w:t>ۀ</w:t>
      </w:r>
      <w:r w:rsidR="00691C44">
        <w:rPr>
          <w:rFonts w:hint="cs"/>
          <w:rtl/>
        </w:rPr>
        <w:t xml:space="preserve"> دین و دنیا دادند</w:t>
      </w:r>
      <w:r w:rsidRPr="005D318F">
        <w:rPr>
          <w:rFonts w:hint="cs"/>
          <w:rtl/>
        </w:rPr>
        <w:t>»</w:t>
      </w:r>
      <w:r w:rsidR="00691C44">
        <w:t>.</w:t>
      </w:r>
    </w:p>
    <w:tbl>
      <w:tblPr>
        <w:bidiVisual/>
        <w:tblW w:w="4880" w:type="pct"/>
        <w:tblInd w:w="74" w:type="dxa"/>
        <w:tblLook w:val="01E0" w:firstRow="1" w:lastRow="1" w:firstColumn="1" w:lastColumn="1" w:noHBand="0" w:noVBand="0"/>
      </w:tblPr>
      <w:tblGrid>
        <w:gridCol w:w="3581"/>
        <w:gridCol w:w="423"/>
        <w:gridCol w:w="3125"/>
      </w:tblGrid>
      <w:tr w:rsidR="00CA20C5" w:rsidRPr="00DE5081" w:rsidTr="00142AFD">
        <w:tc>
          <w:tcPr>
            <w:tcW w:w="2510" w:type="pct"/>
          </w:tcPr>
          <w:p w:rsidR="00CA20C5" w:rsidRPr="00D964A1" w:rsidRDefault="00D964A1" w:rsidP="00691C44">
            <w:pPr>
              <w:jc w:val="both"/>
              <w:rPr>
                <w:rStyle w:val="Char1"/>
                <w:sz w:val="2"/>
                <w:szCs w:val="2"/>
                <w:rtl/>
              </w:rPr>
            </w:pPr>
            <w:r>
              <w:rPr>
                <w:rStyle w:val="Char1"/>
                <w:rFonts w:hint="cs"/>
                <w:rtl/>
              </w:rPr>
              <w:t>و</w:t>
            </w:r>
            <w:r w:rsidR="00CA20C5" w:rsidRPr="00DE5081">
              <w:rPr>
                <w:rStyle w:val="Char1"/>
                <w:rFonts w:hint="cs"/>
                <w:rtl/>
              </w:rPr>
              <w:t>العرش یزهو الحظیره تزدهی</w:t>
            </w:r>
            <w:r w:rsidR="00CA20C5" w:rsidRPr="00DE5081">
              <w:rPr>
                <w:rStyle w:val="Char1"/>
                <w:rtl/>
              </w:rPr>
              <w:br/>
            </w:r>
          </w:p>
        </w:tc>
        <w:tc>
          <w:tcPr>
            <w:tcW w:w="297" w:type="pct"/>
          </w:tcPr>
          <w:p w:rsidR="00CA20C5" w:rsidRPr="00DE5081" w:rsidRDefault="00CA20C5" w:rsidP="008C0D67">
            <w:pPr>
              <w:ind w:firstLine="284"/>
              <w:jc w:val="both"/>
              <w:rPr>
                <w:rStyle w:val="Char1"/>
                <w:rtl/>
              </w:rPr>
            </w:pPr>
          </w:p>
        </w:tc>
        <w:tc>
          <w:tcPr>
            <w:tcW w:w="2192" w:type="pct"/>
          </w:tcPr>
          <w:p w:rsidR="00CA20C5" w:rsidRPr="00D964A1" w:rsidRDefault="00D964A1" w:rsidP="00691C44">
            <w:pPr>
              <w:jc w:val="both"/>
              <w:rPr>
                <w:rStyle w:val="Char1"/>
                <w:sz w:val="2"/>
                <w:szCs w:val="2"/>
                <w:rtl/>
              </w:rPr>
            </w:pPr>
            <w:r>
              <w:rPr>
                <w:rStyle w:val="Char1"/>
                <w:rFonts w:hint="cs"/>
                <w:rtl/>
              </w:rPr>
              <w:t>و</w:t>
            </w:r>
            <w:r w:rsidR="00CA20C5" w:rsidRPr="00DE5081">
              <w:rPr>
                <w:rStyle w:val="Char1"/>
                <w:rFonts w:hint="cs"/>
                <w:rtl/>
              </w:rPr>
              <w:t>ال</w:t>
            </w:r>
            <w:r>
              <w:rPr>
                <w:rStyle w:val="Char1"/>
                <w:rFonts w:hint="cs"/>
                <w:rtl/>
              </w:rPr>
              <w:t>ـ</w:t>
            </w:r>
            <w:r w:rsidR="00CA20C5" w:rsidRPr="00DE5081">
              <w:rPr>
                <w:rStyle w:val="Char1"/>
                <w:rFonts w:hint="cs"/>
                <w:rtl/>
              </w:rPr>
              <w:t>منتهی السدره العصم</w:t>
            </w:r>
            <w:r>
              <w:rPr>
                <w:rStyle w:val="Char1"/>
                <w:rFonts w:hint="cs"/>
                <w:rtl/>
              </w:rPr>
              <w:t>ـ</w:t>
            </w:r>
            <w:r w:rsidR="00CA20C5" w:rsidRPr="00DE5081">
              <w:rPr>
                <w:rStyle w:val="Char1"/>
                <w:rFonts w:hint="cs"/>
                <w:rtl/>
              </w:rPr>
              <w:t>اء</w:t>
            </w:r>
            <w:r w:rsidR="00CA20C5" w:rsidRPr="00DE5081">
              <w:rPr>
                <w:rStyle w:val="Char1"/>
                <w:rtl/>
              </w:rPr>
              <w:br/>
            </w:r>
          </w:p>
        </w:tc>
      </w:tr>
    </w:tbl>
    <w:p w:rsidR="00CA20C5" w:rsidRPr="005D318F" w:rsidRDefault="00CA20C5" w:rsidP="00691C44">
      <w:pPr>
        <w:pStyle w:val="a7"/>
        <w:rPr>
          <w:rtl/>
        </w:rPr>
      </w:pPr>
      <w:r w:rsidRPr="005D318F">
        <w:rPr>
          <w:rFonts w:hint="cs"/>
          <w:rtl/>
        </w:rPr>
        <w:t xml:space="preserve">«عرش می‌درخشید و زمین </w:t>
      </w:r>
      <w:r w:rsidR="00691C44">
        <w:rPr>
          <w:rFonts w:hint="cs"/>
          <w:rtl/>
        </w:rPr>
        <w:t>و سدره درخشان به خود می‌بالیدند</w:t>
      </w:r>
      <w:r w:rsidRPr="005D318F">
        <w:rPr>
          <w:rFonts w:hint="cs"/>
          <w:rtl/>
        </w:rPr>
        <w:t>»</w:t>
      </w:r>
      <w:r w:rsidR="00691C44">
        <w:t>.</w:t>
      </w:r>
    </w:p>
    <w:tbl>
      <w:tblPr>
        <w:bidiVisual/>
        <w:tblW w:w="4880" w:type="pct"/>
        <w:tblInd w:w="74" w:type="dxa"/>
        <w:tblLook w:val="01E0" w:firstRow="1" w:lastRow="1" w:firstColumn="1" w:lastColumn="1" w:noHBand="0" w:noVBand="0"/>
      </w:tblPr>
      <w:tblGrid>
        <w:gridCol w:w="3436"/>
        <w:gridCol w:w="425"/>
        <w:gridCol w:w="3268"/>
      </w:tblGrid>
      <w:tr w:rsidR="00CA20C5" w:rsidRPr="00DE5081" w:rsidTr="00142AFD">
        <w:tc>
          <w:tcPr>
            <w:tcW w:w="2410" w:type="pct"/>
          </w:tcPr>
          <w:p w:rsidR="00CA20C5" w:rsidRPr="00D964A1" w:rsidRDefault="00CA20C5" w:rsidP="00142AFD">
            <w:pPr>
              <w:jc w:val="both"/>
              <w:rPr>
                <w:rStyle w:val="Char1"/>
                <w:sz w:val="2"/>
                <w:szCs w:val="2"/>
                <w:rtl/>
              </w:rPr>
            </w:pPr>
            <w:r w:rsidRPr="00DE5081">
              <w:rPr>
                <w:rStyle w:val="Char1"/>
                <w:rFonts w:hint="cs"/>
                <w:rtl/>
              </w:rPr>
              <w:t>ب</w:t>
            </w:r>
            <w:r w:rsidR="00142AFD">
              <w:rPr>
                <w:rStyle w:val="Char1"/>
                <w:rFonts w:hint="cs"/>
                <w:rtl/>
              </w:rPr>
              <w:t>ك</w:t>
            </w:r>
            <w:r w:rsidRPr="00DE5081">
              <w:rPr>
                <w:rStyle w:val="Char1"/>
                <w:rFonts w:hint="cs"/>
                <w:rtl/>
              </w:rPr>
              <w:t xml:space="preserve"> بشر الله السم</w:t>
            </w:r>
            <w:r w:rsidR="00D964A1">
              <w:rPr>
                <w:rStyle w:val="Char1"/>
                <w:rFonts w:hint="cs"/>
                <w:rtl/>
              </w:rPr>
              <w:t>ـ</w:t>
            </w:r>
            <w:r w:rsidRPr="00DE5081">
              <w:rPr>
                <w:rStyle w:val="Char1"/>
                <w:rFonts w:hint="cs"/>
                <w:rtl/>
              </w:rPr>
              <w:t>اء فزینت</w:t>
            </w:r>
            <w:r w:rsidRPr="00DE5081">
              <w:rPr>
                <w:rStyle w:val="Char1"/>
                <w:rtl/>
              </w:rPr>
              <w:br/>
            </w:r>
          </w:p>
        </w:tc>
        <w:tc>
          <w:tcPr>
            <w:tcW w:w="298" w:type="pct"/>
          </w:tcPr>
          <w:p w:rsidR="00CA20C5" w:rsidRPr="00DE5081" w:rsidRDefault="00CA20C5" w:rsidP="008C0D67">
            <w:pPr>
              <w:ind w:firstLine="284"/>
              <w:jc w:val="both"/>
              <w:rPr>
                <w:rStyle w:val="Char1"/>
                <w:rtl/>
              </w:rPr>
            </w:pPr>
          </w:p>
        </w:tc>
        <w:tc>
          <w:tcPr>
            <w:tcW w:w="2292" w:type="pct"/>
          </w:tcPr>
          <w:p w:rsidR="00CA20C5" w:rsidRPr="00D964A1" w:rsidRDefault="00D964A1" w:rsidP="00142AFD">
            <w:pPr>
              <w:jc w:val="both"/>
              <w:rPr>
                <w:rStyle w:val="Char1"/>
                <w:sz w:val="2"/>
                <w:szCs w:val="2"/>
                <w:rtl/>
              </w:rPr>
            </w:pPr>
            <w:r>
              <w:rPr>
                <w:rStyle w:val="Char1"/>
                <w:rFonts w:hint="cs"/>
                <w:rtl/>
              </w:rPr>
              <w:t>و</w:t>
            </w:r>
            <w:r w:rsidR="00CA20C5" w:rsidRPr="00DE5081">
              <w:rPr>
                <w:rStyle w:val="Char1"/>
                <w:rFonts w:hint="cs"/>
                <w:rtl/>
              </w:rPr>
              <w:t>تضوعت مسکاً ب</w:t>
            </w:r>
            <w:r w:rsidR="00142AFD">
              <w:rPr>
                <w:rStyle w:val="Char1"/>
                <w:rFonts w:hint="cs"/>
                <w:rtl/>
              </w:rPr>
              <w:t>ك</w:t>
            </w:r>
            <w:r w:rsidR="00CA20C5" w:rsidRPr="00DE5081">
              <w:rPr>
                <w:rStyle w:val="Char1"/>
                <w:rFonts w:hint="cs"/>
                <w:rtl/>
              </w:rPr>
              <w:t xml:space="preserve"> الغبراء</w:t>
            </w:r>
            <w:r w:rsidR="00CA20C5" w:rsidRPr="00DE5081">
              <w:rPr>
                <w:rStyle w:val="Char1"/>
                <w:rtl/>
              </w:rPr>
              <w:br/>
            </w:r>
          </w:p>
        </w:tc>
      </w:tr>
    </w:tbl>
    <w:p w:rsidR="00CA20C5" w:rsidRPr="005D318F" w:rsidRDefault="00CA20C5" w:rsidP="00691C44">
      <w:pPr>
        <w:pStyle w:val="a7"/>
        <w:rPr>
          <w:rtl/>
        </w:rPr>
      </w:pPr>
      <w:r w:rsidRPr="005D318F">
        <w:rPr>
          <w:rFonts w:hint="cs"/>
          <w:rtl/>
        </w:rPr>
        <w:t>«آسمان را خداوند به تو مژده داد، پس آراسته شد و</w:t>
      </w:r>
      <w:r w:rsidR="00691C44">
        <w:rPr>
          <w:rFonts w:hint="cs"/>
          <w:rtl/>
        </w:rPr>
        <w:t xml:space="preserve"> زمین با قدومت عطر افشانی گردید</w:t>
      </w:r>
      <w:r w:rsidRPr="005D318F">
        <w:rPr>
          <w:rFonts w:hint="cs"/>
          <w:rtl/>
        </w:rPr>
        <w:t>»</w:t>
      </w:r>
      <w:r w:rsidR="00691C44">
        <w:t>.</w:t>
      </w:r>
    </w:p>
    <w:tbl>
      <w:tblPr>
        <w:bidiVisual/>
        <w:tblW w:w="4852" w:type="pct"/>
        <w:tblInd w:w="108" w:type="dxa"/>
        <w:tblLook w:val="01E0" w:firstRow="1" w:lastRow="1" w:firstColumn="1" w:lastColumn="1" w:noHBand="0" w:noVBand="0"/>
      </w:tblPr>
      <w:tblGrid>
        <w:gridCol w:w="3544"/>
        <w:gridCol w:w="425"/>
        <w:gridCol w:w="3119"/>
      </w:tblGrid>
      <w:tr w:rsidR="00CA20C5" w:rsidRPr="00DE5081" w:rsidTr="00142AFD">
        <w:tc>
          <w:tcPr>
            <w:tcW w:w="2500" w:type="pct"/>
          </w:tcPr>
          <w:p w:rsidR="00CA20C5" w:rsidRPr="00D964A1" w:rsidRDefault="00CA20C5" w:rsidP="00691C44">
            <w:pPr>
              <w:jc w:val="both"/>
              <w:rPr>
                <w:rStyle w:val="Char1"/>
                <w:sz w:val="2"/>
                <w:szCs w:val="2"/>
                <w:rtl/>
              </w:rPr>
            </w:pPr>
            <w:r w:rsidRPr="00DE5081">
              <w:rPr>
                <w:rStyle w:val="Char1"/>
                <w:rFonts w:hint="cs"/>
                <w:rtl/>
              </w:rPr>
              <w:t>یوم یتیه علی الزمان صباحه</w:t>
            </w:r>
            <w:r w:rsidRPr="00DE5081">
              <w:rPr>
                <w:rStyle w:val="Char1"/>
                <w:rtl/>
              </w:rPr>
              <w:br/>
            </w:r>
          </w:p>
        </w:tc>
        <w:tc>
          <w:tcPr>
            <w:tcW w:w="300" w:type="pct"/>
          </w:tcPr>
          <w:p w:rsidR="00CA20C5" w:rsidRPr="00DE5081" w:rsidRDefault="00CA20C5" w:rsidP="008C0D67">
            <w:pPr>
              <w:ind w:firstLine="284"/>
              <w:jc w:val="both"/>
              <w:rPr>
                <w:rStyle w:val="Char1"/>
                <w:rtl/>
              </w:rPr>
            </w:pPr>
          </w:p>
        </w:tc>
        <w:tc>
          <w:tcPr>
            <w:tcW w:w="2200" w:type="pct"/>
          </w:tcPr>
          <w:p w:rsidR="00CA20C5" w:rsidRPr="00D964A1" w:rsidRDefault="00D964A1" w:rsidP="00691C44">
            <w:pPr>
              <w:jc w:val="both"/>
              <w:rPr>
                <w:rStyle w:val="Char1"/>
                <w:sz w:val="2"/>
                <w:szCs w:val="2"/>
                <w:rtl/>
              </w:rPr>
            </w:pPr>
            <w:r>
              <w:rPr>
                <w:rStyle w:val="Char1"/>
                <w:rFonts w:hint="cs"/>
                <w:rtl/>
              </w:rPr>
              <w:t>ومساءه بمحمد و</w:t>
            </w:r>
            <w:r w:rsidR="00CA20C5" w:rsidRPr="00DE5081">
              <w:rPr>
                <w:rStyle w:val="Char1"/>
                <w:rFonts w:hint="cs"/>
                <w:rtl/>
              </w:rPr>
              <w:t>ضاء</w:t>
            </w:r>
            <w:r w:rsidR="00CA20C5" w:rsidRPr="00DE5081">
              <w:rPr>
                <w:rStyle w:val="Char1"/>
                <w:rtl/>
              </w:rPr>
              <w:br/>
            </w:r>
          </w:p>
        </w:tc>
      </w:tr>
    </w:tbl>
    <w:p w:rsidR="00CA20C5" w:rsidRPr="005D318F" w:rsidRDefault="00CA20C5" w:rsidP="00691C44">
      <w:pPr>
        <w:pStyle w:val="a7"/>
        <w:rPr>
          <w:rtl/>
        </w:rPr>
      </w:pPr>
      <w:r w:rsidRPr="005D318F">
        <w:rPr>
          <w:rFonts w:hint="cs"/>
          <w:rtl/>
        </w:rPr>
        <w:t>«روزی که صبح و شام در حیرت و سرگردا</w:t>
      </w:r>
      <w:r w:rsidR="00691C44">
        <w:rPr>
          <w:rFonts w:hint="cs"/>
          <w:rtl/>
        </w:rPr>
        <w:t>نی به سر می‌برد با محمد روشن شد</w:t>
      </w:r>
      <w:r w:rsidRPr="005D318F">
        <w:rPr>
          <w:rFonts w:hint="cs"/>
          <w:rtl/>
        </w:rPr>
        <w:t>»</w:t>
      </w:r>
      <w:r w:rsidR="00691C44">
        <w:t>.</w:t>
      </w:r>
    </w:p>
    <w:tbl>
      <w:tblPr>
        <w:bidiVisual/>
        <w:tblW w:w="4852" w:type="pct"/>
        <w:tblInd w:w="108" w:type="dxa"/>
        <w:tblLook w:val="01E0" w:firstRow="1" w:lastRow="1" w:firstColumn="1" w:lastColumn="1" w:noHBand="0" w:noVBand="0"/>
      </w:tblPr>
      <w:tblGrid>
        <w:gridCol w:w="3544"/>
        <w:gridCol w:w="425"/>
        <w:gridCol w:w="3119"/>
      </w:tblGrid>
      <w:tr w:rsidR="00CA20C5" w:rsidRPr="00DE5081" w:rsidTr="00142AFD">
        <w:tc>
          <w:tcPr>
            <w:tcW w:w="2500" w:type="pct"/>
          </w:tcPr>
          <w:p w:rsidR="00CA20C5" w:rsidRPr="00D964A1" w:rsidRDefault="00CA20C5" w:rsidP="00691C44">
            <w:pPr>
              <w:jc w:val="both"/>
              <w:rPr>
                <w:rStyle w:val="Char1"/>
                <w:sz w:val="7"/>
                <w:szCs w:val="7"/>
                <w:rtl/>
              </w:rPr>
            </w:pPr>
            <w:r w:rsidRPr="00DE5081">
              <w:rPr>
                <w:rStyle w:val="Char1"/>
                <w:rFonts w:hint="cs"/>
                <w:rtl/>
              </w:rPr>
              <w:t>ذعرت عروش الظال</w:t>
            </w:r>
            <w:r w:rsidR="00D964A1">
              <w:rPr>
                <w:rStyle w:val="Char1"/>
                <w:rFonts w:hint="cs"/>
                <w:rtl/>
              </w:rPr>
              <w:t>ـ</w:t>
            </w:r>
            <w:r w:rsidRPr="00DE5081">
              <w:rPr>
                <w:rStyle w:val="Char1"/>
                <w:rFonts w:hint="cs"/>
                <w:rtl/>
              </w:rPr>
              <w:t>مین فزلزلت</w:t>
            </w:r>
            <w:r w:rsidRPr="00DE5081">
              <w:rPr>
                <w:rStyle w:val="Char1"/>
                <w:rtl/>
              </w:rPr>
              <w:br/>
            </w:r>
          </w:p>
        </w:tc>
        <w:tc>
          <w:tcPr>
            <w:tcW w:w="300" w:type="pct"/>
          </w:tcPr>
          <w:p w:rsidR="00CA20C5" w:rsidRPr="00DE5081" w:rsidRDefault="00CA20C5" w:rsidP="008C0D67">
            <w:pPr>
              <w:ind w:firstLine="284"/>
              <w:jc w:val="both"/>
              <w:rPr>
                <w:rStyle w:val="Char1"/>
                <w:rtl/>
              </w:rPr>
            </w:pPr>
          </w:p>
        </w:tc>
        <w:tc>
          <w:tcPr>
            <w:tcW w:w="2200" w:type="pct"/>
          </w:tcPr>
          <w:p w:rsidR="00CA20C5" w:rsidRPr="00D964A1" w:rsidRDefault="00D964A1" w:rsidP="00691C44">
            <w:pPr>
              <w:jc w:val="both"/>
              <w:rPr>
                <w:rStyle w:val="Char1"/>
                <w:sz w:val="2"/>
                <w:szCs w:val="2"/>
                <w:rtl/>
              </w:rPr>
            </w:pPr>
            <w:r>
              <w:rPr>
                <w:rStyle w:val="Char1"/>
                <w:rFonts w:hint="cs"/>
                <w:rtl/>
              </w:rPr>
              <w:t>و</w:t>
            </w:r>
            <w:r w:rsidR="00CA20C5" w:rsidRPr="00DE5081">
              <w:rPr>
                <w:rStyle w:val="Char1"/>
                <w:rFonts w:hint="cs"/>
                <w:rtl/>
              </w:rPr>
              <w:t>علت علی تیجانهم اصداء</w:t>
            </w:r>
            <w:r w:rsidR="00CA20C5" w:rsidRPr="00DE5081">
              <w:rPr>
                <w:rStyle w:val="Char1"/>
                <w:rtl/>
              </w:rPr>
              <w:br/>
            </w:r>
          </w:p>
        </w:tc>
      </w:tr>
    </w:tbl>
    <w:p w:rsidR="00CA20C5" w:rsidRPr="005D318F" w:rsidRDefault="00CA20C5" w:rsidP="00691C44">
      <w:pPr>
        <w:pStyle w:val="a7"/>
        <w:rPr>
          <w:rtl/>
        </w:rPr>
      </w:pPr>
      <w:r w:rsidRPr="005D318F">
        <w:rPr>
          <w:rFonts w:hint="cs"/>
          <w:rtl/>
        </w:rPr>
        <w:t>«تختهای ستمکاران را ناگهان به هراس انداخت، پس متز</w:t>
      </w:r>
      <w:r w:rsidR="00691C44">
        <w:rPr>
          <w:rFonts w:hint="cs"/>
          <w:rtl/>
        </w:rPr>
        <w:t>لزل شدند و تاجهایشان زنگ گرفتند</w:t>
      </w:r>
      <w:r w:rsidRPr="005D318F">
        <w:rPr>
          <w:rFonts w:hint="cs"/>
          <w:rtl/>
        </w:rPr>
        <w:t>»</w:t>
      </w:r>
      <w:r w:rsidR="00691C44">
        <w:t>.</w:t>
      </w:r>
    </w:p>
    <w:tbl>
      <w:tblPr>
        <w:bidiVisual/>
        <w:tblW w:w="4852" w:type="pct"/>
        <w:tblInd w:w="108" w:type="dxa"/>
        <w:tblLook w:val="01E0" w:firstRow="1" w:lastRow="1" w:firstColumn="1" w:lastColumn="1" w:noHBand="0" w:noVBand="0"/>
      </w:tblPr>
      <w:tblGrid>
        <w:gridCol w:w="3544"/>
        <w:gridCol w:w="425"/>
        <w:gridCol w:w="3119"/>
      </w:tblGrid>
      <w:tr w:rsidR="00CA20C5" w:rsidRPr="00DE5081" w:rsidTr="00142AFD">
        <w:tc>
          <w:tcPr>
            <w:tcW w:w="2500" w:type="pct"/>
          </w:tcPr>
          <w:p w:rsidR="00CA20C5" w:rsidRPr="00D964A1" w:rsidRDefault="00D964A1" w:rsidP="00691C44">
            <w:pPr>
              <w:jc w:val="both"/>
              <w:rPr>
                <w:rStyle w:val="Char1"/>
                <w:sz w:val="2"/>
                <w:szCs w:val="2"/>
                <w:rtl/>
              </w:rPr>
            </w:pPr>
            <w:r>
              <w:rPr>
                <w:rStyle w:val="Char1"/>
                <w:rFonts w:hint="cs"/>
                <w:rtl/>
              </w:rPr>
              <w:t>و</w:t>
            </w:r>
            <w:r w:rsidR="00CA20C5" w:rsidRPr="00DE5081">
              <w:rPr>
                <w:rStyle w:val="Char1"/>
                <w:rFonts w:hint="cs"/>
                <w:rtl/>
              </w:rPr>
              <w:t>النار خاویه الجوانب حول</w:t>
            </w:r>
            <w:r>
              <w:rPr>
                <w:rStyle w:val="Char1"/>
                <w:rFonts w:hint="cs"/>
                <w:rtl/>
              </w:rPr>
              <w:t>ـ</w:t>
            </w:r>
            <w:r w:rsidR="00CA20C5" w:rsidRPr="00DE5081">
              <w:rPr>
                <w:rStyle w:val="Char1"/>
                <w:rFonts w:hint="cs"/>
                <w:rtl/>
              </w:rPr>
              <w:t>هم</w:t>
            </w:r>
            <w:r w:rsidR="00CA20C5" w:rsidRPr="00DE5081">
              <w:rPr>
                <w:rStyle w:val="Char1"/>
                <w:rtl/>
              </w:rPr>
              <w:br/>
            </w:r>
          </w:p>
        </w:tc>
        <w:tc>
          <w:tcPr>
            <w:tcW w:w="300" w:type="pct"/>
          </w:tcPr>
          <w:p w:rsidR="00CA20C5" w:rsidRPr="00DE5081" w:rsidRDefault="00CA20C5" w:rsidP="008C0D67">
            <w:pPr>
              <w:ind w:firstLine="284"/>
              <w:jc w:val="both"/>
              <w:rPr>
                <w:rStyle w:val="Char1"/>
                <w:rtl/>
              </w:rPr>
            </w:pPr>
          </w:p>
        </w:tc>
        <w:tc>
          <w:tcPr>
            <w:tcW w:w="2200" w:type="pct"/>
          </w:tcPr>
          <w:p w:rsidR="00CA20C5" w:rsidRPr="00D964A1" w:rsidRDefault="0004513F" w:rsidP="00691C44">
            <w:pPr>
              <w:jc w:val="both"/>
              <w:rPr>
                <w:rStyle w:val="Char1"/>
                <w:sz w:val="2"/>
                <w:szCs w:val="2"/>
                <w:rtl/>
              </w:rPr>
            </w:pPr>
            <w:r>
              <w:rPr>
                <w:rStyle w:val="Char1"/>
                <w:rFonts w:hint="cs"/>
                <w:rtl/>
              </w:rPr>
              <w:t>جمعت ذوائبها و</w:t>
            </w:r>
            <w:r w:rsidR="00CA20C5" w:rsidRPr="00DE5081">
              <w:rPr>
                <w:rStyle w:val="Char1"/>
                <w:rFonts w:hint="cs"/>
                <w:rtl/>
              </w:rPr>
              <w:t>غاض ال</w:t>
            </w:r>
            <w:r w:rsidR="00D964A1">
              <w:rPr>
                <w:rStyle w:val="Char1"/>
                <w:rFonts w:hint="cs"/>
                <w:rtl/>
              </w:rPr>
              <w:t>ــ</w:t>
            </w:r>
            <w:r w:rsidR="00CA20C5" w:rsidRPr="00DE5081">
              <w:rPr>
                <w:rStyle w:val="Char1"/>
                <w:rFonts w:hint="cs"/>
                <w:rtl/>
              </w:rPr>
              <w:t>م</w:t>
            </w:r>
            <w:r w:rsidR="00D964A1">
              <w:rPr>
                <w:rStyle w:val="Char1"/>
                <w:rFonts w:hint="cs"/>
                <w:rtl/>
              </w:rPr>
              <w:t>ـ</w:t>
            </w:r>
            <w:r w:rsidR="00CA20C5" w:rsidRPr="00DE5081">
              <w:rPr>
                <w:rStyle w:val="Char1"/>
                <w:rFonts w:hint="cs"/>
                <w:rtl/>
              </w:rPr>
              <w:t>اء</w:t>
            </w:r>
            <w:r w:rsidR="00CA20C5" w:rsidRPr="00DE5081">
              <w:rPr>
                <w:rStyle w:val="Char1"/>
                <w:rtl/>
              </w:rPr>
              <w:br/>
            </w:r>
          </w:p>
        </w:tc>
      </w:tr>
    </w:tbl>
    <w:p w:rsidR="00CA20C5" w:rsidRPr="005D318F" w:rsidRDefault="00CA20C5" w:rsidP="00691C44">
      <w:pPr>
        <w:pStyle w:val="a7"/>
        <w:rPr>
          <w:rtl/>
        </w:rPr>
      </w:pPr>
      <w:r w:rsidRPr="005D318F">
        <w:rPr>
          <w:rFonts w:hint="cs"/>
          <w:rtl/>
        </w:rPr>
        <w:t xml:space="preserve">«و آتش </w:t>
      </w:r>
      <w:r>
        <w:rPr>
          <w:rFonts w:hint="cs"/>
          <w:rtl/>
        </w:rPr>
        <w:t>برافروخته</w:t>
      </w:r>
      <w:r w:rsidRPr="005D318F">
        <w:rPr>
          <w:rFonts w:hint="cs"/>
          <w:rtl/>
        </w:rPr>
        <w:t xml:space="preserve"> آنها </w:t>
      </w:r>
      <w:r>
        <w:rPr>
          <w:rFonts w:hint="cs"/>
          <w:rtl/>
        </w:rPr>
        <w:t>از بین رفت</w:t>
      </w:r>
      <w:r w:rsidRPr="005D318F">
        <w:rPr>
          <w:rFonts w:hint="cs"/>
          <w:rtl/>
        </w:rPr>
        <w:t xml:space="preserve"> و گیس</w:t>
      </w:r>
      <w:r w:rsidR="00691C44">
        <w:rPr>
          <w:rFonts w:hint="cs"/>
          <w:rtl/>
        </w:rPr>
        <w:t>وهایش را جمع کرد و آب کاهش یافت</w:t>
      </w:r>
      <w:r w:rsidRPr="005D318F">
        <w:rPr>
          <w:rFonts w:hint="cs"/>
          <w:rtl/>
        </w:rPr>
        <w:t>»</w:t>
      </w:r>
      <w:r w:rsidR="00691C44">
        <w:t>.</w:t>
      </w:r>
    </w:p>
    <w:tbl>
      <w:tblPr>
        <w:bidiVisual/>
        <w:tblW w:w="4852" w:type="pct"/>
        <w:tblInd w:w="108" w:type="dxa"/>
        <w:tblLook w:val="01E0" w:firstRow="1" w:lastRow="1" w:firstColumn="1" w:lastColumn="1" w:noHBand="0" w:noVBand="0"/>
      </w:tblPr>
      <w:tblGrid>
        <w:gridCol w:w="3544"/>
        <w:gridCol w:w="425"/>
        <w:gridCol w:w="3119"/>
      </w:tblGrid>
      <w:tr w:rsidR="00CA20C5" w:rsidRPr="00DE5081" w:rsidTr="00142AFD">
        <w:tc>
          <w:tcPr>
            <w:tcW w:w="2500" w:type="pct"/>
          </w:tcPr>
          <w:p w:rsidR="00CA20C5" w:rsidRPr="00D964A1" w:rsidRDefault="00D964A1" w:rsidP="00691C44">
            <w:pPr>
              <w:jc w:val="both"/>
              <w:rPr>
                <w:rStyle w:val="Char1"/>
                <w:sz w:val="2"/>
                <w:szCs w:val="2"/>
                <w:rtl/>
              </w:rPr>
            </w:pPr>
            <w:r>
              <w:rPr>
                <w:rStyle w:val="Char1"/>
                <w:rFonts w:hint="cs"/>
                <w:rtl/>
              </w:rPr>
              <w:t>والآی تتری و</w:t>
            </w:r>
            <w:r w:rsidR="00CA20C5" w:rsidRPr="00DE5081">
              <w:rPr>
                <w:rStyle w:val="Char1"/>
                <w:rFonts w:hint="cs"/>
                <w:rtl/>
              </w:rPr>
              <w:t>الخوارق جمه</w:t>
            </w:r>
            <w:r w:rsidR="00CA20C5" w:rsidRPr="00DE5081">
              <w:rPr>
                <w:rStyle w:val="Char1"/>
                <w:rtl/>
              </w:rPr>
              <w:br/>
            </w:r>
          </w:p>
        </w:tc>
        <w:tc>
          <w:tcPr>
            <w:tcW w:w="300" w:type="pct"/>
          </w:tcPr>
          <w:p w:rsidR="00CA20C5" w:rsidRPr="00DE5081" w:rsidRDefault="00CA20C5" w:rsidP="008C0D67">
            <w:pPr>
              <w:ind w:firstLine="284"/>
              <w:jc w:val="both"/>
              <w:rPr>
                <w:rStyle w:val="Char1"/>
                <w:rtl/>
              </w:rPr>
            </w:pPr>
          </w:p>
        </w:tc>
        <w:tc>
          <w:tcPr>
            <w:tcW w:w="2200" w:type="pct"/>
          </w:tcPr>
          <w:p w:rsidR="00CA20C5" w:rsidRPr="00D964A1" w:rsidRDefault="00CA20C5" w:rsidP="00691C44">
            <w:pPr>
              <w:jc w:val="both"/>
              <w:rPr>
                <w:rStyle w:val="Char1"/>
                <w:sz w:val="2"/>
                <w:szCs w:val="2"/>
                <w:rtl/>
              </w:rPr>
            </w:pPr>
            <w:r w:rsidRPr="00DE5081">
              <w:rPr>
                <w:rStyle w:val="Char1"/>
                <w:rFonts w:hint="cs"/>
                <w:rtl/>
              </w:rPr>
              <w:t>جبریل رواح به</w:t>
            </w:r>
            <w:r w:rsidR="00D964A1">
              <w:rPr>
                <w:rStyle w:val="Char1"/>
                <w:rFonts w:hint="cs"/>
                <w:rtl/>
              </w:rPr>
              <w:t>ـ</w:t>
            </w:r>
            <w:r w:rsidRPr="00DE5081">
              <w:rPr>
                <w:rStyle w:val="Char1"/>
                <w:rFonts w:hint="cs"/>
                <w:rtl/>
              </w:rPr>
              <w:t>ا غدّاء</w:t>
            </w:r>
            <w:r w:rsidRPr="00DE5081">
              <w:rPr>
                <w:rStyle w:val="Char1"/>
                <w:rtl/>
              </w:rPr>
              <w:br/>
            </w:r>
          </w:p>
        </w:tc>
      </w:tr>
    </w:tbl>
    <w:p w:rsidR="00CA20C5" w:rsidRPr="005D318F" w:rsidRDefault="00CA20C5" w:rsidP="00691C44">
      <w:pPr>
        <w:pStyle w:val="a7"/>
        <w:rPr>
          <w:rtl/>
        </w:rPr>
      </w:pPr>
      <w:r w:rsidRPr="005D318F">
        <w:rPr>
          <w:rFonts w:hint="cs"/>
          <w:rtl/>
        </w:rPr>
        <w:t>«نعمت</w:t>
      </w:r>
      <w:r w:rsidR="005A6B58">
        <w:rPr>
          <w:rFonts w:hint="eastAsia"/>
          <w:rtl/>
        </w:rPr>
        <w:t>‌</w:t>
      </w:r>
      <w:r w:rsidRPr="005D318F">
        <w:rPr>
          <w:rFonts w:hint="cs"/>
          <w:rtl/>
        </w:rPr>
        <w:t>ها و معجزات، فراوان گردید و جبرئیل صبح و شام بر پیامبر اکرم</w:t>
      </w:r>
      <w:r w:rsidR="00361D92">
        <w:rPr>
          <w:rFonts w:hint="cs"/>
          <w:rtl/>
        </w:rPr>
        <w:t xml:space="preserve"> </w:t>
      </w:r>
      <w:r w:rsidR="003B13DA" w:rsidRPr="003B13DA">
        <w:rPr>
          <w:rFonts w:ascii="" w:hAnsi="" w:cs="CTraditional Arabic" w:hint="cs"/>
          <w:rtl/>
        </w:rPr>
        <w:t>ج</w:t>
      </w:r>
      <w:r w:rsidR="00361D92">
        <w:rPr>
          <w:rFonts w:ascii="" w:hAnsi="" w:cs="CTraditional Arabic" w:hint="cs"/>
          <w:rtl/>
        </w:rPr>
        <w:t xml:space="preserve"> </w:t>
      </w:r>
      <w:r w:rsidR="00691C44">
        <w:rPr>
          <w:rFonts w:hint="cs"/>
          <w:rtl/>
        </w:rPr>
        <w:t>نازل می‌گشت</w:t>
      </w:r>
      <w:r w:rsidRPr="005D318F">
        <w:rPr>
          <w:rFonts w:hint="cs"/>
          <w:rtl/>
        </w:rPr>
        <w:t>»</w:t>
      </w:r>
      <w:r w:rsidR="00691C44">
        <w:t>.</w:t>
      </w:r>
    </w:p>
    <w:p w:rsidR="00CA20C5" w:rsidRPr="005A6B58" w:rsidRDefault="00CA20C5" w:rsidP="005A6B58">
      <w:pPr>
        <w:pStyle w:val="a8"/>
        <w:rPr>
          <w:rtl/>
        </w:rPr>
      </w:pPr>
      <w:bookmarkStart w:id="131" w:name="_Toc134241245"/>
      <w:bookmarkStart w:id="132" w:name="_Toc270033095"/>
      <w:r w:rsidRPr="005A6B58">
        <w:rPr>
          <w:rFonts w:hint="cs"/>
          <w:rtl/>
        </w:rPr>
        <w:t>دوران شیرخوارگی و دایگان آن حضرت</w:t>
      </w:r>
      <w:bookmarkEnd w:id="131"/>
      <w:bookmarkEnd w:id="132"/>
    </w:p>
    <w:p w:rsidR="00CA20C5" w:rsidRPr="003B13DA" w:rsidRDefault="00CA20C5" w:rsidP="008C0D67">
      <w:pPr>
        <w:ind w:firstLine="284"/>
        <w:jc w:val="both"/>
        <w:rPr>
          <w:rFonts w:cs="IRNazli"/>
          <w:rtl/>
          <w:lang w:bidi="fa-IR"/>
        </w:rPr>
      </w:pPr>
      <w:r w:rsidRPr="00D865EC">
        <w:rPr>
          <w:rFonts w:cs="IRNazli" w:hint="cs"/>
          <w:spacing w:val="-4"/>
          <w:rtl/>
          <w:lang w:bidi="fa-IR"/>
        </w:rPr>
        <w:t>ام ایمن کنیز عبدالله او را پرورش داد و اولین کسی که به محمد شیر داد ثویبه؛ کنیز ابولهب بود</w:t>
      </w:r>
      <w:r w:rsidRPr="00D865EC">
        <w:rPr>
          <w:rStyle w:val="FootnoteReference"/>
          <w:rFonts w:cs="IRNazli"/>
          <w:spacing w:val="-4"/>
          <w:rtl/>
          <w:lang w:bidi="fa-IR"/>
        </w:rPr>
        <w:footnoteReference w:id="114"/>
      </w:r>
      <w:r w:rsidRPr="00D865EC">
        <w:rPr>
          <w:rFonts w:cs="IRNazli" w:hint="cs"/>
          <w:spacing w:val="-4"/>
          <w:rtl/>
          <w:lang w:bidi="fa-IR"/>
        </w:rPr>
        <w:t>. در حدیث زینب دختر ابی سلمه آمده است که ام حبیبه به پیامبر اکرم</w:t>
      </w:r>
      <w:r w:rsidR="003B13DA" w:rsidRPr="00D865EC">
        <w:rPr>
          <w:rFonts w:ascii="" w:hAnsi="" w:cs="CTraditional Arabic" w:hint="cs"/>
          <w:spacing w:val="-4"/>
          <w:rtl/>
          <w:lang w:bidi="fa-IR"/>
        </w:rPr>
        <w:t xml:space="preserve"> ج</w:t>
      </w:r>
      <w:r w:rsidR="00361D92">
        <w:rPr>
          <w:rFonts w:ascii="" w:hAnsi="" w:cs="CTraditional Arabic" w:hint="cs"/>
          <w:rtl/>
          <w:lang w:bidi="fa-IR"/>
        </w:rPr>
        <w:t xml:space="preserve"> </w:t>
      </w:r>
      <w:r w:rsidRPr="003B13DA">
        <w:rPr>
          <w:rFonts w:cs="IRNazli" w:hint="cs"/>
          <w:rtl/>
          <w:lang w:bidi="fa-IR"/>
        </w:rPr>
        <w:t>گفت: با خواهرم؛ دختر ابوسفیان ازدواج کن. رسول الله گفت: دوست داری چنین بکنم؟ گفت: بلی. البته دوست ندارم نزد کسی دیگر بروی ولی اگر قرار باشد کسی در این خیر شریک بشود، ترجیح می‌دهم خواهر من باشد. رسول الله گفت: این برای من جایز نیست. گفت ما شنیدیم می‌خواهی با دختر همسرت، ام سلمه، ازدواج بکنی؟ رسول الله گفت: او اگر دختر همسرم نبود و در دامان من زندگی نمی‌کرد باز هم به خاطر اینکه پدرش، ابوسلمه، با من از ثویبه شیر خورده است، برایم جایز نبود و افزود که دختران و خواهرانتان را برای ازدواج به من پیشنهاد نکنید</w:t>
      </w:r>
      <w:r w:rsidRPr="00CA7C13">
        <w:rPr>
          <w:rStyle w:val="FootnoteReference"/>
          <w:rFonts w:cs="IRNazli"/>
          <w:rtl/>
          <w:lang w:bidi="fa-IR"/>
        </w:rPr>
        <w:footnoteReference w:id="115"/>
      </w:r>
      <w:r w:rsidRPr="003B13DA">
        <w:rPr>
          <w:rFonts w:cs="IRNazli" w:hint="cs"/>
          <w:rtl/>
          <w:lang w:bidi="fa-IR"/>
        </w:rPr>
        <w:t>. ام ایمن، مادر اسامه بن زید و کنیز عبدالله بن عبدالمطلب، اهل حبشه بود.</w:t>
      </w:r>
    </w:p>
    <w:p w:rsidR="00CA20C5" w:rsidRPr="003B13DA" w:rsidRDefault="00CA20C5" w:rsidP="008C0D67">
      <w:pPr>
        <w:ind w:firstLine="284"/>
        <w:jc w:val="both"/>
        <w:rPr>
          <w:rFonts w:cs="IRNazli"/>
          <w:rtl/>
          <w:lang w:bidi="fa-IR"/>
        </w:rPr>
      </w:pPr>
      <w:r w:rsidRPr="003B13DA">
        <w:rPr>
          <w:rFonts w:cs="IRNazli" w:hint="cs"/>
          <w:rtl/>
          <w:lang w:bidi="fa-IR"/>
        </w:rPr>
        <w:t>بعد از تولد پیامبر اکرم</w:t>
      </w:r>
      <w:r w:rsidR="00361D92">
        <w:rPr>
          <w:rFonts w:cs="IRNazli" w:hint="cs"/>
          <w:rtl/>
          <w:lang w:bidi="fa-IR"/>
        </w:rPr>
        <w:t xml:space="preserve"> </w:t>
      </w:r>
      <w:r w:rsidR="003B13DA" w:rsidRPr="003B13DA">
        <w:rPr>
          <w:rFonts w:ascii="" w:hAnsi="" w:cs="CTraditional Arabic" w:hint="cs"/>
          <w:rtl/>
          <w:lang w:bidi="fa-IR"/>
        </w:rPr>
        <w:t>ج</w:t>
      </w:r>
      <w:r w:rsidRPr="003B13DA">
        <w:rPr>
          <w:rFonts w:cs="IRNazli" w:hint="cs"/>
          <w:rtl/>
          <w:lang w:bidi="fa-IR"/>
        </w:rPr>
        <w:t>، پرورش و تربیت او را ام ایمن برعهده گرفت و بعد از گذشت دوران کودکی،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او را آزاد کرد، سپس زید بن حارثه با او ازدواج کرد و پنج ماه بعد از وفات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ام ایمن نیز چشم از جهان فرو بست</w:t>
      </w:r>
      <w:r w:rsidRPr="00CA7C13">
        <w:rPr>
          <w:rStyle w:val="FootnoteReference"/>
          <w:rFonts w:cs="IRNazli"/>
          <w:rtl/>
          <w:lang w:bidi="fa-IR"/>
        </w:rPr>
        <w:footnoteReference w:id="116"/>
      </w:r>
      <w:r w:rsidR="00691C44">
        <w:rPr>
          <w:rFonts w:cs="IRNazli"/>
          <w:lang w:bidi="fa-IR"/>
        </w:rPr>
        <w:t>.</w:t>
      </w:r>
    </w:p>
    <w:p w:rsidR="00CA20C5" w:rsidRPr="003B13DA" w:rsidRDefault="00CA20C5" w:rsidP="00AF6B9D">
      <w:pPr>
        <w:pStyle w:val="a0"/>
        <w:rPr>
          <w:rtl/>
        </w:rPr>
      </w:pPr>
      <w:bookmarkStart w:id="133" w:name="_Toc134241246"/>
      <w:bookmarkStart w:id="134" w:name="_Toc270033096"/>
      <w:bookmarkStart w:id="135" w:name="_Toc439429585"/>
      <w:r w:rsidRPr="003B13DA">
        <w:rPr>
          <w:rFonts w:hint="cs"/>
          <w:rtl/>
        </w:rPr>
        <w:t>حلیمه سعدیه دایه پیامبر در بنی‌سعد</w:t>
      </w:r>
      <w:bookmarkEnd w:id="133"/>
      <w:bookmarkEnd w:id="134"/>
      <w:bookmarkEnd w:id="135"/>
    </w:p>
    <w:p w:rsidR="00CA20C5" w:rsidRPr="003B13DA" w:rsidRDefault="00CA20C5" w:rsidP="008C0D67">
      <w:pPr>
        <w:ind w:firstLine="284"/>
        <w:jc w:val="both"/>
        <w:rPr>
          <w:rFonts w:cs="IRNazli"/>
          <w:rtl/>
          <w:lang w:bidi="fa-IR"/>
        </w:rPr>
      </w:pPr>
      <w:r w:rsidRPr="003B13DA">
        <w:rPr>
          <w:rFonts w:cs="IRNazli" w:hint="cs"/>
          <w:rtl/>
          <w:lang w:bidi="fa-IR"/>
        </w:rPr>
        <w:t>حلیمه سعدیه آثار برکات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را که در وجود فرزندان و گوسفندان خود احساس کرده است، چنین حکات می‌نماید.</w:t>
      </w:r>
    </w:p>
    <w:p w:rsidR="00CA20C5" w:rsidRPr="003B13DA" w:rsidRDefault="00CA20C5" w:rsidP="008C0D67">
      <w:pPr>
        <w:ind w:firstLine="284"/>
        <w:jc w:val="both"/>
        <w:rPr>
          <w:rFonts w:cs="IRNazli"/>
          <w:rtl/>
          <w:lang w:bidi="fa-IR"/>
        </w:rPr>
      </w:pPr>
      <w:r w:rsidRPr="003B13DA">
        <w:rPr>
          <w:rFonts w:cs="IRNazli" w:hint="cs"/>
          <w:rtl/>
          <w:lang w:bidi="fa-IR"/>
        </w:rPr>
        <w:t>از عبدالله بن جعفر</w:t>
      </w:r>
      <w:r w:rsidR="006B211F">
        <w:rPr>
          <w:rFonts w:cs="IRNazli" w:hint="cs"/>
          <w:rtl/>
          <w:lang w:bidi="fa-IR"/>
        </w:rPr>
        <w:t xml:space="preserve"> </w:t>
      </w:r>
      <w:r w:rsidR="006B211F" w:rsidRPr="006B211F">
        <w:rPr>
          <w:rFonts w:cs="CTraditional Arabic" w:hint="cs"/>
          <w:rtl/>
          <w:lang w:bidi="fa-IR"/>
        </w:rPr>
        <w:t>س</w:t>
      </w:r>
      <w:r w:rsidR="006B211F">
        <w:rPr>
          <w:rFonts w:cs="CTraditional Arabic" w:hint="cs"/>
          <w:rtl/>
          <w:lang w:bidi="fa-IR"/>
        </w:rPr>
        <w:t xml:space="preserve"> </w:t>
      </w:r>
      <w:r w:rsidRPr="003B13DA">
        <w:rPr>
          <w:rFonts w:cs="IRNazli" w:hint="cs"/>
          <w:rtl/>
          <w:lang w:bidi="fa-IR"/>
        </w:rPr>
        <w:t>روایت است که گفت: هنگامی که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به دنیا آمد، حلیمه بنت الحارث به همراه زنانی از قبیله بنی سعد بن بکر به جستجوی شیرخواری به مکه آمدند. حلیمه می‌گوید: به همراه تنی چند از زنان قبیله، سوار بر ماده الاغی سفید رنگ مایل به سرخ، به قصد مکه بیرون رفتم. شوهرم، حارث بن عبدالعزی، همراه من بود. سمهای پای ماده الاغ ما خونین شده بود؛ ماده شتر پیری نیز همراه داشتیم. به خدا سوگند یک قطره شیر نمی‌داد! و آن سالی بود که خشکسالی و قحطی همه جا را فراگرفته و توان مردم بر اثر گرسنگی از بین رفته بود. تمام شب را به خاطر گریه پسر بچه‌ام از فرط گرسنگی نمی‌خوابیدم و چیزی نداشتم که او را سیر کنم، اما چون گوسفند داشتیم امیدوار بودیم که بارانی ببارد و اوضاع بهبود یابد. وقتی به مکه رسیدیم، هیچ زنی همراه ما نبود مگر اینکه رسول خدا بر او عرضه می‌شد و آنها از پذیرفتن وی خودداری می‌کردند؛ زیرا با خود می‌گفتیم این کودک یتیم است و مخارج دایه توسط پدر کودک تأمین می‌گردد و مطمئن نبودیم که مخارج زندگی ما توسط پدر بزرگ، مادر و یا عمویش تأمین گردد. تمام همراهانم شیرخوارانی برای خودشان گرفتند. من وقتی جز او کسی را نیافتم و از آنجا که دوست نداشتم بی‌آنکه کودکی یافته باشم، بگردم، لذا به شوهرم گفتم</w:t>
      </w:r>
      <w:r w:rsidR="000D449F">
        <w:rPr>
          <w:rFonts w:cs="IRNazli" w:hint="cs"/>
          <w:rtl/>
          <w:lang w:bidi="fa-IR"/>
        </w:rPr>
        <w:t>:</w:t>
      </w:r>
      <w:r w:rsidRPr="003B13DA">
        <w:rPr>
          <w:rFonts w:cs="IRNazli" w:hint="cs"/>
          <w:rtl/>
          <w:lang w:bidi="fa-IR"/>
        </w:rPr>
        <w:t xml:space="preserve"> به خدا سوگند به سراغ آن یتیم عبدالمطلب می‌روم و حتما او را می‌گیرم، امید است خداوند ما را به وسیل</w:t>
      </w:r>
      <w:r w:rsidR="00671026">
        <w:rPr>
          <w:rFonts w:cs="IRNazli" w:hint="cs"/>
          <w:rtl/>
          <w:lang w:bidi="fa-IR"/>
        </w:rPr>
        <w:t>ۀ</w:t>
      </w:r>
      <w:r w:rsidRPr="003B13DA">
        <w:rPr>
          <w:rFonts w:cs="IRNazli" w:hint="cs"/>
          <w:rtl/>
          <w:lang w:bidi="fa-IR"/>
        </w:rPr>
        <w:t xml:space="preserve"> او سودمند بگرداند و شوهرم نیز</w:t>
      </w:r>
      <w:r w:rsidR="00691C44">
        <w:rPr>
          <w:rFonts w:cs="IRNazli" w:hint="cs"/>
          <w:rtl/>
          <w:lang w:bidi="fa-IR"/>
        </w:rPr>
        <w:t xml:space="preserve"> با این درخواست من موافقت نمود.</w:t>
      </w:r>
    </w:p>
    <w:p w:rsidR="00CA20C5" w:rsidRPr="003B13DA" w:rsidRDefault="00CA20C5" w:rsidP="008C0D67">
      <w:pPr>
        <w:ind w:firstLine="284"/>
        <w:jc w:val="both"/>
        <w:rPr>
          <w:rFonts w:cs="IRNazli"/>
          <w:rtl/>
          <w:lang w:bidi="fa-IR"/>
        </w:rPr>
      </w:pPr>
      <w:r w:rsidRPr="003B13DA">
        <w:rPr>
          <w:rFonts w:cs="IRNazli" w:hint="cs"/>
          <w:rtl/>
          <w:lang w:bidi="fa-IR"/>
        </w:rPr>
        <w:t>حلیمه می‌گوید: به سراغ آن کودک یتیم رفتم و او را تحویل گرفتم و با خود به سوی کاروان بردم. دیری نگذشت که پستانهایم پر از شیر شد تا اینکه او و برادرش را سیر نمودم. پدرش به سراغ شترمان رفت، شتر نیز پستانهایش پر از شیر شده بود. آن را دوشید و ما سیر خوردیم. شوهرم گفت: حلیمه! به خدا سوگند موجود مبارکی را با خود آورده‌ای و خداوند به ما چیزهایی بخشید که فکرش را نمی‌کردیم. آن شب را به خیر و خوشی و به راحتی خوابیدیم؛ در حالی که در شبهای گذشته گرسنگی فرزندم، خواب را از من گرفته بود. فردای</w:t>
      </w:r>
      <w:r w:rsidR="005A6B58">
        <w:rPr>
          <w:rFonts w:cs="IRNazli" w:hint="cs"/>
          <w:rtl/>
          <w:lang w:bidi="fa-IR"/>
        </w:rPr>
        <w:t xml:space="preserve"> آن روز به اتفاق زنان همراهم به</w:t>
      </w:r>
      <w:r w:rsidR="005A6B58">
        <w:rPr>
          <w:rFonts w:cs="IRNazli" w:hint="eastAsia"/>
          <w:rtl/>
          <w:lang w:bidi="fa-IR"/>
        </w:rPr>
        <w:t>‌</w:t>
      </w:r>
      <w:r w:rsidRPr="003B13DA">
        <w:rPr>
          <w:rFonts w:cs="IRNazli" w:hint="cs"/>
          <w:rtl/>
          <w:lang w:bidi="fa-IR"/>
        </w:rPr>
        <w:t>سوی سرزمین خود برگشتیم. بر ماده الاغ خود سوار شدم و آن کودک را نیز با خود برداشتم. سوگند به ذاتی که جان حلیمه در دست اوست آن چنان از همسفران خود جلو افتادم که زنان می‌گفتند</w:t>
      </w:r>
      <w:r w:rsidR="000D449F">
        <w:rPr>
          <w:rFonts w:cs="IRNazli" w:hint="cs"/>
          <w:rtl/>
          <w:lang w:bidi="fa-IR"/>
        </w:rPr>
        <w:t>:</w:t>
      </w:r>
      <w:r w:rsidRPr="003B13DA">
        <w:rPr>
          <w:rFonts w:cs="IRNazli" w:hint="cs"/>
          <w:rtl/>
          <w:lang w:bidi="fa-IR"/>
        </w:rPr>
        <w:t xml:space="preserve"> قدری به پشت سر خود بنگر و ملاحظ</w:t>
      </w:r>
      <w:r w:rsidR="00671026">
        <w:rPr>
          <w:rFonts w:cs="IRNazli" w:hint="cs"/>
          <w:rtl/>
          <w:lang w:bidi="fa-IR"/>
        </w:rPr>
        <w:t>ۀ</w:t>
      </w:r>
      <w:r w:rsidRPr="003B13DA">
        <w:rPr>
          <w:rFonts w:cs="IRNazli" w:hint="cs"/>
          <w:rtl/>
          <w:lang w:bidi="fa-IR"/>
        </w:rPr>
        <w:t xml:space="preserve"> ما را بکن. مگر این همان ماده الاغی نیست که با آن به سفر آمده بودی؟ گفتم بله. گفتند وقتی که آمدیم، سمهایش خونین شده بود اکنون آن را چه شده است؟ حلیمه گفت: به خدا سوگند پسر با برکتی بر آن سوار نموده‌ام. حلیمه می‌افزاید</w:t>
      </w:r>
      <w:r w:rsidR="000D449F">
        <w:rPr>
          <w:rFonts w:cs="IRNazli" w:hint="cs"/>
          <w:rtl/>
          <w:lang w:bidi="fa-IR"/>
        </w:rPr>
        <w:t>:</w:t>
      </w:r>
      <w:r w:rsidRPr="003B13DA">
        <w:rPr>
          <w:rFonts w:cs="IRNazli" w:hint="cs"/>
          <w:rtl/>
          <w:lang w:bidi="fa-IR"/>
        </w:rPr>
        <w:t xml:space="preserve"> وضعیت ما هر روز، بهتر از روز قبل می‌شد تا اینکه به سرزمین خود رسیدیم. خشکسالی همه آن جا را فرا گرفته بود. چوپان</w:t>
      </w:r>
      <w:r w:rsidR="005A6B58">
        <w:rPr>
          <w:rFonts w:cs="IRNazli" w:hint="eastAsia"/>
          <w:rtl/>
          <w:lang w:bidi="fa-IR"/>
        </w:rPr>
        <w:t>‌</w:t>
      </w:r>
      <w:r w:rsidRPr="003B13DA">
        <w:rPr>
          <w:rFonts w:cs="IRNazli" w:hint="cs"/>
          <w:rtl/>
          <w:lang w:bidi="fa-IR"/>
        </w:rPr>
        <w:t>های ما گوسفندان را می‌بردند ولی گوسفندان بنی سعد شامگاهان گرسنه بر می‌گشتند و گوسفندان من با شکم و با پستانهایی پر از شیر می‌آمدند، پس ما شیر می‌دوشیدیم و شیر می‌نوشیدیم. مردم می‌گفتند: چرا گوسفندان حارث بن عبدالعزی و حلیمه شامگاه سیر و با پستان</w:t>
      </w:r>
      <w:r w:rsidR="005A6B58">
        <w:rPr>
          <w:rFonts w:cs="IRNazli" w:hint="eastAsia"/>
          <w:rtl/>
          <w:lang w:bidi="fa-IR"/>
        </w:rPr>
        <w:t>‌</w:t>
      </w:r>
      <w:r w:rsidRPr="003B13DA">
        <w:rPr>
          <w:rFonts w:cs="IRNazli" w:hint="cs"/>
          <w:rtl/>
          <w:lang w:bidi="fa-IR"/>
        </w:rPr>
        <w:t>هایی پر از شیر بر می‌گردند و گوسفندان شما گرسنه می‌آیند؟ و ای بر شما! گوسفندان خود را به جایی به چرا ببرید که چوپان آنها، گوسفندان را به چرا می‌برد. پس چوپانهایشان همراه چوپان ما گوسفندانشان را می‌بردند، اما همچنان غروب گرسنه بر می‌گشتند و گوسفندان من سیر بودند.</w:t>
      </w:r>
    </w:p>
    <w:p w:rsidR="00CA20C5" w:rsidRPr="003B13DA" w:rsidRDefault="00CA20C5" w:rsidP="008C0D67">
      <w:pPr>
        <w:ind w:firstLine="284"/>
        <w:jc w:val="both"/>
        <w:rPr>
          <w:rFonts w:cs="IRNazli"/>
          <w:rtl/>
          <w:lang w:bidi="fa-IR"/>
        </w:rPr>
      </w:pPr>
      <w:r w:rsidRPr="003B13DA">
        <w:rPr>
          <w:rFonts w:cs="IRNazli" w:hint="cs"/>
          <w:rtl/>
          <w:lang w:bidi="fa-IR"/>
        </w:rPr>
        <w:t>محمد چنان رشد می‌کرد و بزرگ می‌شد که هیچ یک از بچه‌ها مانند او رشد نمی‌کرد. رشد او در یک روز به انداز</w:t>
      </w:r>
      <w:r w:rsidR="00671026">
        <w:rPr>
          <w:rFonts w:cs="IRNazli" w:hint="cs"/>
          <w:rtl/>
          <w:lang w:bidi="fa-IR"/>
        </w:rPr>
        <w:t>ۀ</w:t>
      </w:r>
      <w:r w:rsidRPr="003B13DA">
        <w:rPr>
          <w:rFonts w:cs="IRNazli" w:hint="cs"/>
          <w:rtl/>
          <w:lang w:bidi="fa-IR"/>
        </w:rPr>
        <w:t xml:space="preserve"> رشد یک سال بچه‌های دیگر بود. چون دو سال او تکمیل شد، من و پدرش او را به مکه آوردیم و با خودمان گفتیم به خدا سوگند هرگز از او جدا نمی‌شویم. وقتی نزد مادرش آمدیم گفتیم</w:t>
      </w:r>
      <w:r w:rsidR="000D449F">
        <w:rPr>
          <w:rFonts w:cs="IRNazli" w:hint="cs"/>
          <w:rtl/>
          <w:lang w:bidi="fa-IR"/>
        </w:rPr>
        <w:t>:</w:t>
      </w:r>
      <w:r w:rsidRPr="003B13DA">
        <w:rPr>
          <w:rFonts w:cs="IRNazli" w:hint="cs"/>
          <w:rtl/>
          <w:lang w:bidi="fa-IR"/>
        </w:rPr>
        <w:t xml:space="preserve"> به خدا سوگند هرگز کودکی با برکت‌تر از او نیافته‌ایم و ما می‌ترسیم که به بیماریهای مکه مبتلا شود، پس او را بگذار با خود برگردانیم تا اینکه تو از بیماریت بهبود یابی. همچنان با او سخن گفتیم تا اینکه اجازه داد و ما او را گرفتیم و برگشتیم. سه یا چهار ماه گذشته بود که روزی به اتفاق برادرش با بزغاله‌ها بازی می‌کرد، ناگهان دیدیم برادرش دوان دوان آمد و گفت دو مرد سفید پوش آمدند و برادر قریشی‌ام را گرفتند به پهلو خواباندند و شکمش را پاره کردند. من و پدرش، شتابان بیرون آمدیم. دیدیم که ایستاده و رنگش پریده است. وقتی ما را دید گریه کرد. حلیمه می‌گوید: من و پدرش او را به آغوش گرفتیم و به خود چسباندیم و گفتیم: پدر ومادرمان فدایت باد چه اتفاقی افتاده است؟ گفت: دو مرد آمدند و مرا خواباندند و شکم مرا پاره کردند و در آن چیزی گذاشته و سپس آن را به همان صورت که بود بازگرداندند. پدرش گفت: سوگند به خدا که فرزندم به بلایی گرفتار شده است. نزد خانواده‌اش برو و او را به آنان باز گردان قبل از اینکه اتفاقی برای او رخ دهد که ما از او بیمناکیم. حلیمه می‌گوید او را گرفته و پیش مادرش آوردیم. مادرش وقتی ما را دید، تعجب کرد و گفت: چه چیزی شما را واداشت تا او را قبل از اینکه از شما بخواهم به من برگردانید با اینکه شما برای نگاه داشتن او سخت علاقمند بودید؟ گفتیم چیزی نیست مگر اینکه مدت شیرخوارگی‌‌اش به پایان رسیده است. آمنه گفت: اگر چیزی هست مرا خبر کنید؟ ما را نگذاشت تا اینکه او را آگاه کردیم. گفت: به خدا سوگند هرگز خدا با فرزندم چنین نمی‌کند. فرزندم را جایگاه والایی است. آیا به شما خبر بدهم که وقتی او را در شکم داشتم، باری را بلند نمی‌کردم مگر احساس می‌کردم چیزی بر دوشم نیست و وقتی حامله بودم در خواب دیدم که نوری از من بیرون آمد که گردن</w:t>
      </w:r>
      <w:r w:rsidR="005A6B58">
        <w:rPr>
          <w:rFonts w:cs="IRNazli" w:hint="eastAsia"/>
          <w:rtl/>
          <w:lang w:bidi="fa-IR"/>
        </w:rPr>
        <w:t>‌</w:t>
      </w:r>
      <w:r w:rsidRPr="003B13DA">
        <w:rPr>
          <w:rFonts w:cs="IRNazli" w:hint="cs"/>
          <w:rtl/>
          <w:lang w:bidi="fa-IR"/>
        </w:rPr>
        <w:t>های شتران در بصری از آن روشن شد، یا گفت قصرهای بصری را روشن ساخت، و همچنین تولد او با تولد سایر کودکان متفاوت بود؛ چراکه او در حالی متولد شد که دو دستش را بر زمین زده بود و به آسمان نگاه می‌کرد. آن گاه آمنه فرزندش را تحویل گرفت و ما رفتیم</w:t>
      </w:r>
      <w:r w:rsidRPr="00CA7C13">
        <w:rPr>
          <w:rStyle w:val="FootnoteReference"/>
          <w:rFonts w:cs="IRNazli"/>
          <w:rtl/>
          <w:lang w:bidi="fa-IR"/>
        </w:rPr>
        <w:footnoteReference w:id="117"/>
      </w:r>
      <w:r w:rsidR="00691C44">
        <w:rPr>
          <w:rFonts w:cs="IRNazli"/>
          <w:lang w:bidi="fa-IR"/>
        </w:rPr>
        <w:t>.</w:t>
      </w:r>
    </w:p>
    <w:p w:rsidR="00CA20C5" w:rsidRPr="00530B8A" w:rsidRDefault="00CA20C5" w:rsidP="0072736D">
      <w:pPr>
        <w:pStyle w:val="a4"/>
        <w:rPr>
          <w:rtl/>
        </w:rPr>
      </w:pPr>
      <w:bookmarkStart w:id="136" w:name="_Toc134241247"/>
      <w:bookmarkStart w:id="137" w:name="_Toc270033097"/>
      <w:bookmarkStart w:id="138" w:name="_Toc439429586"/>
      <w:r w:rsidRPr="00530B8A">
        <w:rPr>
          <w:rFonts w:hint="cs"/>
          <w:rtl/>
        </w:rPr>
        <w:t>درسها و آموخته‌های این واقعه</w:t>
      </w:r>
      <w:bookmarkEnd w:id="136"/>
      <w:bookmarkEnd w:id="137"/>
      <w:bookmarkEnd w:id="138"/>
    </w:p>
    <w:p w:rsidR="00CA20C5" w:rsidRPr="003B13DA" w:rsidRDefault="00CA20C5" w:rsidP="008C0D67">
      <w:pPr>
        <w:ind w:firstLine="284"/>
        <w:jc w:val="both"/>
        <w:rPr>
          <w:rFonts w:cs="IRNazli"/>
          <w:rtl/>
          <w:lang w:bidi="fa-IR"/>
        </w:rPr>
      </w:pPr>
      <w:r w:rsidRPr="00D865EC">
        <w:rPr>
          <w:rStyle w:val="Char6"/>
          <w:rFonts w:hint="cs"/>
          <w:rtl/>
        </w:rPr>
        <w:t>الف</w:t>
      </w:r>
      <w:r w:rsidRPr="003B13DA">
        <w:rPr>
          <w:rFonts w:cs="IRNazli" w:hint="cs"/>
          <w:rtl/>
          <w:lang w:bidi="fa-IR"/>
        </w:rPr>
        <w:t xml:space="preserve"> </w:t>
      </w:r>
      <w:r>
        <w:rPr>
          <w:rFonts w:cs="Times New Roman" w:hint="cs"/>
          <w:rtl/>
          <w:lang w:bidi="fa-IR"/>
        </w:rPr>
        <w:t>–</w:t>
      </w:r>
      <w:r w:rsidRPr="003B13DA">
        <w:rPr>
          <w:rFonts w:cs="IRNazli" w:hint="cs"/>
          <w:rtl/>
          <w:lang w:bidi="fa-IR"/>
        </w:rPr>
        <w:t xml:space="preserve"> با برکت بودن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برای حلیمه: آثار این برکت برای حلیم</w:t>
      </w:r>
      <w:r w:rsidR="00671026">
        <w:rPr>
          <w:rFonts w:cs="IRNazli" w:hint="cs"/>
          <w:rtl/>
          <w:lang w:bidi="fa-IR"/>
        </w:rPr>
        <w:t>ۀ</w:t>
      </w:r>
      <w:r w:rsidRPr="003B13DA">
        <w:rPr>
          <w:rFonts w:cs="IRNazli" w:hint="cs"/>
          <w:rtl/>
          <w:lang w:bidi="fa-IR"/>
        </w:rPr>
        <w:t xml:space="preserve"> سعدیه در هر چیز آشکار گردید. این برکت به صورت پر شدن پستانهای او از شیر و همچنین پستان</w:t>
      </w:r>
      <w:r w:rsidR="00691C44">
        <w:rPr>
          <w:rFonts w:cs="IRNazli" w:hint="eastAsia"/>
          <w:lang w:bidi="fa-IR"/>
        </w:rPr>
        <w:t>‌</w:t>
      </w:r>
      <w:r w:rsidRPr="003B13DA">
        <w:rPr>
          <w:rFonts w:cs="IRNazli" w:hint="cs"/>
          <w:rtl/>
          <w:lang w:bidi="fa-IR"/>
        </w:rPr>
        <w:t>های شترش و همچنین در گوسفندان لاغر و بی‌شیر حلیمه که قبلاً هیچ شیری نداشتند و نیز در آرام گرفتن کودک حلیمه نمایان گردید که قبل از آن بر اثر گری</w:t>
      </w:r>
      <w:r w:rsidR="00671026">
        <w:rPr>
          <w:rFonts w:cs="IRNazli" w:hint="cs"/>
          <w:rtl/>
          <w:lang w:bidi="fa-IR"/>
        </w:rPr>
        <w:t>ۀ</w:t>
      </w:r>
      <w:r w:rsidRPr="003B13DA">
        <w:rPr>
          <w:rFonts w:cs="IRNazli" w:hint="cs"/>
          <w:rtl/>
          <w:lang w:bidi="fa-IR"/>
        </w:rPr>
        <w:t xml:space="preserve"> زیاد، خو</w:t>
      </w:r>
      <w:r w:rsidR="00691C44">
        <w:rPr>
          <w:rFonts w:cs="IRNazli" w:hint="cs"/>
          <w:rtl/>
          <w:lang w:bidi="fa-IR"/>
        </w:rPr>
        <w:t>اب را از چشمان مادرش گرفته بود.</w:t>
      </w:r>
    </w:p>
    <w:p w:rsidR="00CA20C5" w:rsidRPr="003B13DA" w:rsidRDefault="00CA20C5" w:rsidP="008C0D67">
      <w:pPr>
        <w:ind w:firstLine="284"/>
        <w:jc w:val="both"/>
        <w:rPr>
          <w:rFonts w:cs="IRNazli"/>
          <w:rtl/>
          <w:lang w:bidi="fa-IR"/>
        </w:rPr>
      </w:pPr>
      <w:r w:rsidRPr="00D865EC">
        <w:rPr>
          <w:rStyle w:val="Char6"/>
          <w:rFonts w:hint="cs"/>
          <w:rtl/>
        </w:rPr>
        <w:t>ب</w:t>
      </w:r>
      <w:r w:rsidRPr="003B13DA">
        <w:rPr>
          <w:rFonts w:cs="IRNazli" w:hint="cs"/>
          <w:rtl/>
          <w:lang w:bidi="fa-IR"/>
        </w:rPr>
        <w:t xml:space="preserve"> </w:t>
      </w:r>
      <w:r>
        <w:rPr>
          <w:rFonts w:cs="Times New Roman" w:hint="cs"/>
          <w:rtl/>
          <w:lang w:bidi="fa-IR"/>
        </w:rPr>
        <w:t>–</w:t>
      </w:r>
      <w:r w:rsidRPr="003B13DA">
        <w:rPr>
          <w:rFonts w:cs="IRNazli" w:hint="cs"/>
          <w:rtl/>
          <w:lang w:bidi="fa-IR"/>
        </w:rPr>
        <w:t xml:space="preserve"> این برکت</w:t>
      </w:r>
      <w:r w:rsidR="005A6B58">
        <w:rPr>
          <w:rFonts w:cs="IRNazli" w:hint="eastAsia"/>
          <w:rtl/>
          <w:lang w:bidi="fa-IR"/>
        </w:rPr>
        <w:t>‌</w:t>
      </w:r>
      <w:r w:rsidRPr="003B13DA">
        <w:rPr>
          <w:rFonts w:cs="IRNazli" w:hint="cs"/>
          <w:rtl/>
          <w:lang w:bidi="fa-IR"/>
        </w:rPr>
        <w:t>ها نوعی بزرگداشت پیامبر اکرم</w:t>
      </w:r>
      <w:r w:rsidR="003B13DA" w:rsidRPr="003B13DA">
        <w:rPr>
          <w:rFonts w:ascii="" w:hAnsi="" w:cs="CTraditional Arabic" w:hint="cs"/>
          <w:rtl/>
          <w:lang w:bidi="fa-IR"/>
        </w:rPr>
        <w:t xml:space="preserve"> ج</w:t>
      </w:r>
      <w:r w:rsidR="00361D92">
        <w:rPr>
          <w:rFonts w:ascii="" w:hAnsi="" w:cs="CTraditional Arabic" w:hint="cs"/>
          <w:rtl/>
          <w:lang w:bidi="fa-IR"/>
        </w:rPr>
        <w:t xml:space="preserve"> </w:t>
      </w:r>
      <w:r w:rsidRPr="003B13DA">
        <w:rPr>
          <w:rFonts w:cs="IRNazli" w:hint="cs"/>
          <w:rtl/>
          <w:lang w:bidi="fa-IR"/>
        </w:rPr>
        <w:t>توسط خداوند بود و خانه حلیمه سعدیه که افتخار شیردهی او را داشت، به سبب او مورد اکرام قرار گرفت و این مسئله امری غیرمنتظره نیست</w:t>
      </w:r>
      <w:r w:rsidRPr="00CA7C13">
        <w:rPr>
          <w:rStyle w:val="FootnoteReference"/>
          <w:rFonts w:cs="IRNazli"/>
          <w:rtl/>
          <w:lang w:bidi="fa-IR"/>
        </w:rPr>
        <w:footnoteReference w:id="118"/>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حکمت این برکت این بود که تا اهل آن خانه، این کودک را دوست و گرامی بدارند و با او مهربانی نمایند و در تربیت و پرورش او کوتاهی نکنند؛ چنانکه آنها محمد را حتی از فرزندان خود، بیشتر دوست داشتند</w:t>
      </w:r>
      <w:r w:rsidRPr="00CA7C13">
        <w:rPr>
          <w:rStyle w:val="FootnoteReference"/>
          <w:rFonts w:cs="IRNazli"/>
          <w:rtl/>
          <w:lang w:bidi="fa-IR"/>
        </w:rPr>
        <w:footnoteReference w:id="119"/>
      </w:r>
      <w:r w:rsidR="00691C44">
        <w:rPr>
          <w:rFonts w:cs="IRNazli"/>
          <w:lang w:bidi="fa-IR"/>
        </w:rPr>
        <w:t>.</w:t>
      </w:r>
    </w:p>
    <w:p w:rsidR="00CA20C5" w:rsidRPr="005A6B58" w:rsidRDefault="00CA20C5" w:rsidP="005A6B58">
      <w:pPr>
        <w:widowControl w:val="0"/>
        <w:ind w:firstLine="284"/>
        <w:jc w:val="both"/>
        <w:rPr>
          <w:rFonts w:cs="IRNazli"/>
          <w:spacing w:val="-2"/>
          <w:rtl/>
          <w:lang w:bidi="fa-IR"/>
        </w:rPr>
      </w:pPr>
      <w:r w:rsidRPr="005A6B58">
        <w:rPr>
          <w:rStyle w:val="Char6"/>
          <w:rFonts w:hint="cs"/>
          <w:spacing w:val="-2"/>
          <w:rtl/>
        </w:rPr>
        <w:t>ج</w:t>
      </w:r>
      <w:r w:rsidRPr="005A6B58">
        <w:rPr>
          <w:rFonts w:cs="IRNazli" w:hint="cs"/>
          <w:spacing w:val="-2"/>
          <w:rtl/>
          <w:lang w:bidi="fa-IR"/>
        </w:rPr>
        <w:t xml:space="preserve"> </w:t>
      </w:r>
      <w:r w:rsidRPr="005A6B58">
        <w:rPr>
          <w:rFonts w:cs="Times New Roman" w:hint="cs"/>
          <w:spacing w:val="-2"/>
          <w:rtl/>
          <w:lang w:bidi="fa-IR"/>
        </w:rPr>
        <w:t>–</w:t>
      </w:r>
      <w:r w:rsidRPr="005A6B58">
        <w:rPr>
          <w:rFonts w:cs="IRNazli" w:hint="cs"/>
          <w:spacing w:val="-2"/>
          <w:rtl/>
          <w:lang w:bidi="fa-IR"/>
        </w:rPr>
        <w:t xml:space="preserve"> چیزی را که خدا انتخاب نماید، بهتر و با برکت است: خداوند این کودک یتیم را برای حلیمه انتخاب کرد و حلیمه او را با بی‌میلی تحویل گرفت؛ چون کودک دیگری غیر از او نیافته بود و نتیجه‌های این خیر در ابتدای تحویل گرفتن او آشکار شد و این درسی است برای هر مسلمان تا قلبش به تقدیر و انتخاب الهی آرام بگیرد و مطمئن شود و به آن راضی گردد و بر گذشته و بر آنچه خداوند مقدر نکرده است، پشیمان نشود.</w:t>
      </w:r>
    </w:p>
    <w:p w:rsidR="00CA20C5" w:rsidRPr="003B13DA" w:rsidRDefault="00CA20C5" w:rsidP="008C0D67">
      <w:pPr>
        <w:ind w:firstLine="284"/>
        <w:jc w:val="both"/>
        <w:rPr>
          <w:rFonts w:cs="IRNazli"/>
          <w:rtl/>
          <w:lang w:bidi="fa-IR"/>
        </w:rPr>
      </w:pPr>
      <w:r w:rsidRPr="00290B07">
        <w:rPr>
          <w:rStyle w:val="Char6"/>
          <w:rFonts w:hint="cs"/>
          <w:spacing w:val="4"/>
          <w:rtl/>
        </w:rPr>
        <w:t>د</w:t>
      </w:r>
      <w:r w:rsidRPr="00290B07">
        <w:rPr>
          <w:rFonts w:cs="IRNazli" w:hint="cs"/>
          <w:spacing w:val="4"/>
          <w:rtl/>
          <w:lang w:bidi="fa-IR"/>
        </w:rPr>
        <w:t xml:space="preserve"> </w:t>
      </w:r>
      <w:r w:rsidRPr="00290B07">
        <w:rPr>
          <w:rFonts w:cs="Times New Roman" w:hint="cs"/>
          <w:spacing w:val="4"/>
          <w:rtl/>
          <w:lang w:bidi="fa-IR"/>
        </w:rPr>
        <w:t>–</w:t>
      </w:r>
      <w:r w:rsidRPr="00290B07">
        <w:rPr>
          <w:rFonts w:cs="IRNazli" w:hint="cs"/>
          <w:spacing w:val="4"/>
          <w:rtl/>
          <w:lang w:bidi="fa-IR"/>
        </w:rPr>
        <w:t xml:space="preserve"> اثر بیابان در سلامتی جسم و صفای وجود و هشیاری عقل</w:t>
      </w:r>
      <w:r w:rsidR="005A6B58">
        <w:rPr>
          <w:rFonts w:cs="IRNazli" w:hint="eastAsia"/>
          <w:spacing w:val="4"/>
          <w:rtl/>
          <w:lang w:bidi="fa-IR"/>
        </w:rPr>
        <w:t>‌</w:t>
      </w:r>
      <w:r w:rsidRPr="00290B07">
        <w:rPr>
          <w:rFonts w:cs="IRNazli" w:hint="cs"/>
          <w:spacing w:val="4"/>
          <w:rtl/>
          <w:lang w:bidi="fa-IR"/>
        </w:rPr>
        <w:t xml:space="preserve">ها: شیخ محمد غزالی </w:t>
      </w:r>
      <w:r w:rsidR="003370DA" w:rsidRPr="00290B07">
        <w:rPr>
          <w:rFonts w:ascii="CTraditional Arabic" w:hAnsi="CTraditional Arabic" w:cs="CTraditional Arabic" w:hint="cs"/>
          <w:spacing w:val="4"/>
          <w:rtl/>
          <w:lang w:bidi="fa-IR"/>
        </w:rPr>
        <w:t>/</w:t>
      </w:r>
      <w:r w:rsidRPr="003B13DA">
        <w:rPr>
          <w:rFonts w:cs="IRNazli" w:hint="cs"/>
          <w:rtl/>
          <w:lang w:bidi="fa-IR"/>
        </w:rPr>
        <w:t xml:space="preserve"> می‌گوید</w:t>
      </w:r>
      <w:r w:rsidR="000D449F">
        <w:rPr>
          <w:rFonts w:cs="IRNazli" w:hint="cs"/>
          <w:rtl/>
          <w:lang w:bidi="fa-IR"/>
        </w:rPr>
        <w:t>:</w:t>
      </w:r>
      <w:r w:rsidRPr="003B13DA">
        <w:rPr>
          <w:rFonts w:cs="IRNazli" w:hint="cs"/>
          <w:rtl/>
          <w:lang w:bidi="fa-IR"/>
        </w:rPr>
        <w:t xml:space="preserve"> پرورش یافتن کودکان در بیابان برای این بود که در آغوش طبیعت رشد کنند و از محیطی آزاد بهره‌مند گردند و به تزکیه فطری و رشد اعضاء و احساسات و آزادی افکار و عواطف برسند. متأسفانه فرزندان ما در مجتمع‌های مسکونی و</w:t>
      </w:r>
      <w:r w:rsidR="00D865EC">
        <w:rPr>
          <w:rFonts w:cs="IRNazli" w:hint="cs"/>
          <w:rtl/>
          <w:lang w:bidi="fa-IR"/>
        </w:rPr>
        <w:t xml:space="preserve"> </w:t>
      </w:r>
      <w:r w:rsidRPr="003B13DA">
        <w:rPr>
          <w:rFonts w:cs="IRNazli" w:hint="cs"/>
          <w:rtl/>
          <w:lang w:bidi="fa-IR"/>
        </w:rPr>
        <w:t>خانه‌های به هم چسبیده که گویا جعبه‌ای است که دروازه‌اش به روی کسانی که در آن هستند بسته شده است، زندگی می‌کنند و این آپارتمانها آنها را از لذت تنفس هوای عمیق و روح بخش محروم کرده است.</w:t>
      </w:r>
    </w:p>
    <w:p w:rsidR="00CA20C5" w:rsidRPr="003B13DA" w:rsidRDefault="00CA20C5" w:rsidP="008C0D67">
      <w:pPr>
        <w:ind w:firstLine="284"/>
        <w:jc w:val="both"/>
        <w:rPr>
          <w:rFonts w:cs="IRNazli"/>
          <w:rtl/>
          <w:lang w:bidi="fa-IR"/>
        </w:rPr>
      </w:pPr>
      <w:r w:rsidRPr="003B13DA">
        <w:rPr>
          <w:rFonts w:cs="IRNazli" w:hint="cs"/>
          <w:rtl/>
          <w:lang w:bidi="fa-IR"/>
        </w:rPr>
        <w:t>بی‌تردید پریشانی روان و ناراحتی</w:t>
      </w:r>
      <w:r w:rsidR="005A6B58">
        <w:rPr>
          <w:rFonts w:cs="IRNazli" w:hint="eastAsia"/>
          <w:rtl/>
          <w:lang w:bidi="fa-IR"/>
        </w:rPr>
        <w:t>‌</w:t>
      </w:r>
      <w:r w:rsidRPr="003B13DA">
        <w:rPr>
          <w:rFonts w:cs="IRNazli" w:hint="cs"/>
          <w:rtl/>
          <w:lang w:bidi="fa-IR"/>
        </w:rPr>
        <w:t>های عصبی که با تمدن جدید همراه است به خاطر دوری از طبیعت و غرق شدن در امور صنعتی است. توجه و روی آوردن اهل مکه به بیابان وصحرا تا میدانهای وسیع آن جولانگاه ایام کودکی آنان باشد را تقدیر می‌کنیم. بسیاری از مربیان و صاحب نظران می‌گویند: ای کاش دامان طبیعت اولین مدرسه کودکان قرار می‌گرفت تا تواناییهای فکری و قوای ذهنی آنان با حقایق هستی سازگار و هماهنگ می‌شد، ولی این آرزویی است که محقق شدن آن در عصر حاضر، مشکل به نظر می‌رسد</w:t>
      </w:r>
      <w:r w:rsidRPr="00CA7C13">
        <w:rPr>
          <w:rStyle w:val="FootnoteReference"/>
          <w:rFonts w:cs="IRNazli"/>
          <w:rtl/>
          <w:lang w:bidi="fa-IR"/>
        </w:rPr>
        <w:footnoteReference w:id="120"/>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در بادیه بنی سعد زبان فصیح عربی را آموخت و از فصیح‌ترین مردم شد و هنگامی که ابوبکر</w:t>
      </w:r>
      <w:r w:rsidR="00361D92">
        <w:rPr>
          <w:rFonts w:cs="IRNazli"/>
          <w:rtl/>
          <w:lang w:bidi="fa-IR"/>
        </w:rPr>
        <w:t xml:space="preserve"> </w:t>
      </w:r>
      <w:r w:rsidRPr="003B13DA">
        <w:rPr>
          <w:rFonts w:cs="IRNazli" w:hint="cs"/>
          <w:rtl/>
          <w:lang w:bidi="fa-IR"/>
        </w:rPr>
        <w:t>به او گفت: من کسی را از تو فصیح‌تر ندیده‌‌ام، فرمود: آری من قریشی هستم و در قبیل</w:t>
      </w:r>
      <w:r w:rsidR="00671026">
        <w:rPr>
          <w:rFonts w:cs="IRNazli" w:hint="cs"/>
          <w:rtl/>
          <w:lang w:bidi="fa-IR"/>
        </w:rPr>
        <w:t>ۀ</w:t>
      </w:r>
      <w:r w:rsidRPr="003B13DA">
        <w:rPr>
          <w:rFonts w:cs="IRNazli" w:hint="cs"/>
          <w:rtl/>
          <w:lang w:bidi="fa-IR"/>
        </w:rPr>
        <w:t xml:space="preserve"> بنی‌سعد شیر خورده‌ام</w:t>
      </w:r>
      <w:r w:rsidRPr="00CA7C13">
        <w:rPr>
          <w:rStyle w:val="FootnoteReference"/>
          <w:rFonts w:cs="IRNazli"/>
          <w:rtl/>
          <w:lang w:bidi="fa-IR"/>
        </w:rPr>
        <w:footnoteReference w:id="121"/>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حادث</w:t>
      </w:r>
      <w:r w:rsidR="00671026">
        <w:rPr>
          <w:rFonts w:cs="IRNazli" w:hint="cs"/>
          <w:rtl/>
          <w:lang w:bidi="fa-IR"/>
        </w:rPr>
        <w:t>ۀ</w:t>
      </w:r>
      <w:r w:rsidRPr="003B13DA">
        <w:rPr>
          <w:rFonts w:cs="IRNazli" w:hint="cs"/>
          <w:rtl/>
          <w:lang w:bidi="fa-IR"/>
        </w:rPr>
        <w:t xml:space="preserve"> شق صدر که برای پیامبر در زمانی که در میان خیمه‌های بنی‌سعد زندگی می‌کردرخ داد، از مقدمات نبوت و از دلائلی است که بیانگر انتخاب وی برای مأموریت مهمی است</w:t>
      </w:r>
      <w:r w:rsidRPr="00CA7C13">
        <w:rPr>
          <w:rStyle w:val="FootnoteReference"/>
          <w:rFonts w:cs="IRNazli"/>
          <w:rtl/>
          <w:lang w:bidi="fa-IR"/>
        </w:rPr>
        <w:footnoteReference w:id="122"/>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امام مسلم در صحیح خود، حادثه شق صدر را که در کودکی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رخ داده است از انس بن مالک چنین روایت می‌کند: «جبرئیل نزد پیامبر آمد در حالی که او با بچه‌ها بازی می‌کرد. او را گرفت و بر زمین خواباند؛ سینه‌اش را شکافت و قلب او را در آورد و از آن، لخته خون سیاه رنگ را بیرون کشید و گفت این است بهره شیطان از تو. سپس قلب او را در طشتی طلایی با آب زمزم شست و سپس آن را سر هم کرد و در جایش قرار داد. بچه‌ها به سوی مادرش (حلیمه) دویدند و گفتند: محمد کشته شد. آنان به سوی محمد شتافتند و او را در حالی یافتند که رنگ چهره‌اش پریده بود. انس می‌گوید من اثر پارگی را در سین</w:t>
      </w:r>
      <w:r w:rsidR="00671026">
        <w:rPr>
          <w:rFonts w:cs="IRNazli" w:hint="cs"/>
          <w:rtl/>
          <w:lang w:bidi="fa-IR"/>
        </w:rPr>
        <w:t>ۀ</w:t>
      </w:r>
      <w:r w:rsidRPr="003B13DA">
        <w:rPr>
          <w:rFonts w:cs="IRNazli" w:hint="cs"/>
          <w:rtl/>
          <w:lang w:bidi="fa-IR"/>
        </w:rPr>
        <w:t xml:space="preserve"> رسول خدا می‌دیدم</w:t>
      </w:r>
      <w:r w:rsidRPr="00CA7C13">
        <w:rPr>
          <w:rStyle w:val="FootnoteReference"/>
          <w:rFonts w:cs="IRNazli"/>
          <w:rtl/>
          <w:lang w:bidi="fa-IR"/>
        </w:rPr>
        <w:footnoteReference w:id="123"/>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شکی نیست که پاک کردن قلب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از بهر</w:t>
      </w:r>
      <w:r w:rsidR="00671026">
        <w:rPr>
          <w:rFonts w:cs="IRNazli" w:hint="cs"/>
          <w:rtl/>
          <w:lang w:bidi="fa-IR"/>
        </w:rPr>
        <w:t>ۀ</w:t>
      </w:r>
      <w:r w:rsidRPr="003B13DA">
        <w:rPr>
          <w:rFonts w:cs="IRNazli" w:hint="cs"/>
          <w:rtl/>
          <w:lang w:bidi="fa-IR"/>
        </w:rPr>
        <w:t xml:space="preserve"> شیطان، مقدمه‌ای برای </w:t>
      </w:r>
      <w:r w:rsidRPr="00D865EC">
        <w:rPr>
          <w:rFonts w:cs="IRNazli" w:hint="cs"/>
          <w:spacing w:val="-4"/>
          <w:rtl/>
          <w:lang w:bidi="fa-IR"/>
        </w:rPr>
        <w:t>نبوت و نوعی آمادگی برای مصونیت ازشر پرستش غیر الله بود، پس در دل پیامبر اکرم</w:t>
      </w:r>
      <w:r w:rsidR="003B13DA" w:rsidRPr="00D865EC">
        <w:rPr>
          <w:rFonts w:ascii="" w:hAnsi="" w:cs="CTraditional Arabic" w:hint="cs"/>
          <w:spacing w:val="-4"/>
          <w:rtl/>
          <w:lang w:bidi="fa-IR"/>
        </w:rPr>
        <w:t xml:space="preserve"> ج</w:t>
      </w:r>
      <w:r w:rsidR="00361D92">
        <w:rPr>
          <w:rFonts w:ascii="" w:hAnsi="" w:cs="CTraditional Arabic" w:hint="cs"/>
          <w:rtl/>
          <w:lang w:bidi="fa-IR"/>
        </w:rPr>
        <w:t xml:space="preserve"> </w:t>
      </w:r>
      <w:r w:rsidRPr="003B13DA">
        <w:rPr>
          <w:rFonts w:cs="IRNazli" w:hint="cs"/>
          <w:rtl/>
          <w:lang w:bidi="fa-IR"/>
        </w:rPr>
        <w:t>چیزی جز توحید خالص جای نمی‌گرفت؛ چنانکه حوادث کودکی‌اش بیانگر این مطلب می‌باشد. آن حضرت هیچ گاه مرتکب گناهی نشد و با اینکه بت‌پرستی رواج داشت، ولی اصلاً برای غیر الله سجده نکرد</w:t>
      </w:r>
      <w:r w:rsidRPr="00CA7C13">
        <w:rPr>
          <w:rStyle w:val="FootnoteReference"/>
          <w:rFonts w:cs="IRNazli"/>
          <w:rtl/>
          <w:lang w:bidi="fa-IR"/>
        </w:rPr>
        <w:footnoteReference w:id="124"/>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دکتر بوطی حکمت ماجرای شق صدر را چنین بیان می‌کند: حکمت این کار، آشکار کردن امر پیامبر و ایجاد زمینه از کودکی با وسایل مادی برای عصمت و وحی بوده است تا این گونه مردم بهتر به او ایمان بیاورند و رسالت او را تصدیق کنند. بنابراین، ماجرای شق صدر در واقع عملی جراحی و معنوی بود، اما این شکل مادی محسوس را به خود گرفت تا مردم اعلان الهی را بهتر درک نمایند</w:t>
      </w:r>
      <w:r w:rsidRPr="00CA7C13">
        <w:rPr>
          <w:rStyle w:val="FootnoteReference"/>
          <w:rFonts w:cs="IRNazli"/>
          <w:rtl/>
          <w:lang w:bidi="fa-IR"/>
        </w:rPr>
        <w:footnoteReference w:id="125"/>
      </w:r>
      <w:r w:rsidRPr="003B13DA">
        <w:rPr>
          <w:rFonts w:cs="IRNazli" w:hint="cs"/>
          <w:rtl/>
          <w:lang w:bidi="fa-IR"/>
        </w:rPr>
        <w:t>. بیرون آوردن لخته خون برای این بود که رسول الله از حالات و بازیهای بیهوده کودکی اجتناب بورزد و به ویژگی</w:t>
      </w:r>
      <w:r w:rsidR="0072736D">
        <w:rPr>
          <w:rFonts w:cs="IRNazli" w:hint="eastAsia"/>
          <w:rtl/>
          <w:lang w:bidi="fa-IR"/>
        </w:rPr>
        <w:t>‌</w:t>
      </w:r>
      <w:r w:rsidRPr="003B13DA">
        <w:rPr>
          <w:rFonts w:cs="IRNazli" w:hint="cs"/>
          <w:rtl/>
          <w:lang w:bidi="fa-IR"/>
        </w:rPr>
        <w:t>های جدیت و قاطعیت وتوازن و دیگر صفتهای مردانگی متصف شود. همان طور که این ماجرا بیانگر عنایت و توجه خدا در امر حفاظت رسول الله می‌باشد</w:t>
      </w:r>
      <w:r w:rsidRPr="00CA7C13">
        <w:rPr>
          <w:rStyle w:val="FootnoteReference"/>
          <w:rFonts w:cs="IRNazli"/>
          <w:rtl/>
          <w:lang w:bidi="fa-IR"/>
        </w:rPr>
        <w:footnoteReference w:id="126"/>
      </w:r>
      <w:r w:rsidR="005A6B58">
        <w:rPr>
          <w:rFonts w:cs="IRNazli" w:hint="cs"/>
          <w:rtl/>
          <w:lang w:bidi="fa-IR"/>
        </w:rPr>
        <w:t>.</w:t>
      </w:r>
    </w:p>
    <w:p w:rsidR="00CA20C5" w:rsidRPr="00530B8A" w:rsidRDefault="00CA20C5" w:rsidP="00691C44">
      <w:pPr>
        <w:pStyle w:val="a8"/>
        <w:rPr>
          <w:rtl/>
        </w:rPr>
      </w:pPr>
      <w:bookmarkStart w:id="139" w:name="_Toc134241248"/>
      <w:bookmarkStart w:id="140" w:name="_Toc270033098"/>
      <w:r w:rsidRPr="00530B8A">
        <w:rPr>
          <w:rFonts w:hint="cs"/>
          <w:rtl/>
        </w:rPr>
        <w:t>پیامبر اکرم</w:t>
      </w:r>
      <w:r w:rsidR="00361D92" w:rsidRPr="00530B8A">
        <w:rPr>
          <w:rFonts w:hint="cs"/>
          <w:rtl/>
        </w:rPr>
        <w:t xml:space="preserve"> </w:t>
      </w:r>
      <w:r w:rsidR="003B13DA" w:rsidRPr="00691C44">
        <w:rPr>
          <w:rFonts w:ascii="" w:hAnsi="" w:cs="CTraditional Arabic" w:hint="cs"/>
          <w:b w:val="0"/>
          <w:bCs w:val="0"/>
          <w:i/>
          <w:rtl/>
        </w:rPr>
        <w:t>ج</w:t>
      </w:r>
      <w:r w:rsidR="00361D92" w:rsidRPr="00530B8A">
        <w:rPr>
          <w:rFonts w:ascii="" w:hAnsi="" w:cs="CTraditional Arabic" w:hint="cs"/>
          <w:i/>
          <w:rtl/>
        </w:rPr>
        <w:t xml:space="preserve"> </w:t>
      </w:r>
      <w:r w:rsidRPr="00DE5081">
        <w:rPr>
          <w:rFonts w:hint="cs"/>
          <w:rtl/>
        </w:rPr>
        <w:t>بعد از وفات مادرش، تحت کفالت جد و</w:t>
      </w:r>
      <w:r w:rsidR="005A6B58">
        <w:rPr>
          <w:rFonts w:hint="cs"/>
          <w:rtl/>
        </w:rPr>
        <w:t xml:space="preserve"> </w:t>
      </w:r>
      <w:r w:rsidRPr="00DE5081">
        <w:rPr>
          <w:rFonts w:hint="cs"/>
          <w:rtl/>
        </w:rPr>
        <w:t>عموی بزرگوارش قرار می‌گیرد</w:t>
      </w:r>
      <w:bookmarkEnd w:id="139"/>
      <w:bookmarkEnd w:id="140"/>
    </w:p>
    <w:p w:rsidR="00CA20C5" w:rsidRPr="003B13DA" w:rsidRDefault="00CA20C5" w:rsidP="008C0D67">
      <w:pPr>
        <w:ind w:firstLine="284"/>
        <w:jc w:val="both"/>
        <w:rPr>
          <w:rFonts w:cs="IRNazli"/>
          <w:rtl/>
          <w:lang w:bidi="fa-IR"/>
        </w:rPr>
      </w:pPr>
      <w:r w:rsidRPr="003B13DA">
        <w:rPr>
          <w:rFonts w:cs="IRNazli" w:hint="cs"/>
          <w:rtl/>
          <w:lang w:bidi="fa-IR"/>
        </w:rPr>
        <w:t>محمد، شش سال سن داشت که مادرش در منطقه «ابوا» واقع بین مکه و مدینه درگذشت. او برای دیدار دایی‌هایش، بنی عدی ابن نجار، رفته بود و هنگام بازگشت به سوی مکه زندگی را بدرود گفت</w:t>
      </w:r>
      <w:r w:rsidRPr="00CA7C13">
        <w:rPr>
          <w:rStyle w:val="FootnoteReference"/>
          <w:rFonts w:cs="IRNazli"/>
          <w:rtl/>
          <w:lang w:bidi="fa-IR"/>
        </w:rPr>
        <w:footnoteReference w:id="127"/>
      </w:r>
      <w:r w:rsidRPr="003B13DA">
        <w:rPr>
          <w:rFonts w:cs="IRNazli" w:hint="cs"/>
          <w:rtl/>
          <w:lang w:bidi="fa-IR"/>
        </w:rPr>
        <w:t xml:space="preserve"> و در همانجا به خاک سپرده شد. بعد از مرگ مادر، پدر بزرگش یعنی عبدالمطلب سرپرستی او را به عهده گرفت.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تحت کفالت و سرپرستی او زندگی می‌نمود. عبدالمطلب او را بر فرزندان خود یعنی عموهای پیامبر ترجیح می‌داد. اومرد با هیبتی بود که هیچ کدام از فرزندانش بر زیرانداز او نمی‌نشستند. ولی محمد روی زیرانداز جدش می‌نشست. عموهایش تلاش می‌کردند تا او را از نشستن روی زیرانداز پدرشان منع بکنند، اما پدر بزرگ می‌گفت: با او کاری نداشته باشید. عبدالمطلب نشانه‌های خیر را در سیمای محمد مشاهده می‌کرد و می‌دانست که به زودی جایگاه بزرگی خواهد داشت</w:t>
      </w:r>
      <w:r w:rsidRPr="00CA7C13">
        <w:rPr>
          <w:rStyle w:val="FootnoteReference"/>
          <w:rFonts w:cs="IRNazli"/>
          <w:rtl/>
          <w:lang w:bidi="fa-IR"/>
        </w:rPr>
        <w:footnoteReference w:id="128"/>
      </w:r>
      <w:r w:rsidRPr="003B13DA">
        <w:rPr>
          <w:rFonts w:cs="IRNazli" w:hint="cs"/>
          <w:rtl/>
          <w:lang w:bidi="fa-IR"/>
        </w:rPr>
        <w:t xml:space="preserve">. پدر بزرگ، او را خیلی دوست می‌داشت و هر کاری به او محول می‌نمود، آثار خیر و برکت را مشاهده می‌نمود. روزی او را به دنبال شتری فرستاد مدتی گذشت و از محمد خبری نشد، آن گاه عبدالمطلب در حالی که کعبه را طواف می‌نمود چنین می‌گفت: </w:t>
      </w:r>
      <w:r w:rsidRPr="00CA7C13">
        <w:rPr>
          <w:rStyle w:val="FootnoteReference"/>
          <w:rFonts w:cs="IRNazli"/>
          <w:rtl/>
          <w:lang w:bidi="fa-IR"/>
        </w:rPr>
        <w:footnoteReference w:id="129"/>
      </w:r>
      <w:r w:rsidR="00691C44">
        <w:rPr>
          <w:rFonts w:cs="IRNazli"/>
          <w:lang w:bidi="fa-IR"/>
        </w:rPr>
        <w:t>.</w:t>
      </w:r>
    </w:p>
    <w:tbl>
      <w:tblPr>
        <w:bidiVisual/>
        <w:tblW w:w="4851" w:type="pct"/>
        <w:tblInd w:w="108" w:type="dxa"/>
        <w:tblLook w:val="01E0" w:firstRow="1" w:lastRow="1" w:firstColumn="1" w:lastColumn="1" w:noHBand="0" w:noVBand="0"/>
      </w:tblPr>
      <w:tblGrid>
        <w:gridCol w:w="3404"/>
        <w:gridCol w:w="422"/>
        <w:gridCol w:w="3260"/>
      </w:tblGrid>
      <w:tr w:rsidR="00CA20C5" w:rsidRPr="00DE5081" w:rsidTr="00290B07">
        <w:trPr>
          <w:trHeight w:val="625"/>
        </w:trPr>
        <w:tc>
          <w:tcPr>
            <w:tcW w:w="2402" w:type="pct"/>
          </w:tcPr>
          <w:p w:rsidR="00CA20C5" w:rsidRPr="00D865EC" w:rsidRDefault="00CA20C5" w:rsidP="00290B07">
            <w:pPr>
              <w:jc w:val="both"/>
              <w:rPr>
                <w:rStyle w:val="Char1"/>
                <w:sz w:val="2"/>
                <w:szCs w:val="2"/>
                <w:rtl/>
              </w:rPr>
            </w:pPr>
            <w:r w:rsidRPr="00DE5081">
              <w:rPr>
                <w:rStyle w:val="Char1"/>
                <w:rFonts w:hint="cs"/>
                <w:rtl/>
              </w:rPr>
              <w:t>رب رد راکبی محمدا</w:t>
            </w:r>
            <w:r w:rsidRPr="00DE5081">
              <w:rPr>
                <w:rStyle w:val="Char1"/>
                <w:rtl/>
              </w:rPr>
              <w:br/>
            </w:r>
          </w:p>
        </w:tc>
        <w:tc>
          <w:tcPr>
            <w:tcW w:w="298" w:type="pct"/>
          </w:tcPr>
          <w:p w:rsidR="00CA20C5" w:rsidRPr="00D865EC" w:rsidRDefault="00CA20C5" w:rsidP="008C0D67">
            <w:pPr>
              <w:ind w:firstLine="284"/>
              <w:jc w:val="both"/>
              <w:rPr>
                <w:rStyle w:val="Char1"/>
                <w:sz w:val="2"/>
                <w:szCs w:val="2"/>
                <w:rtl/>
              </w:rPr>
            </w:pPr>
          </w:p>
        </w:tc>
        <w:tc>
          <w:tcPr>
            <w:tcW w:w="2300" w:type="pct"/>
          </w:tcPr>
          <w:p w:rsidR="00CA20C5" w:rsidRPr="00D865EC" w:rsidRDefault="009468BE" w:rsidP="00691C44">
            <w:pPr>
              <w:jc w:val="both"/>
              <w:rPr>
                <w:rStyle w:val="Char1"/>
                <w:sz w:val="2"/>
                <w:szCs w:val="2"/>
                <w:rtl/>
              </w:rPr>
            </w:pPr>
            <w:r>
              <w:rPr>
                <w:rStyle w:val="Char1"/>
                <w:rFonts w:hint="cs"/>
                <w:rtl/>
              </w:rPr>
              <w:t>رده لی و</w:t>
            </w:r>
            <w:r w:rsidR="00CA20C5" w:rsidRPr="00DE5081">
              <w:rPr>
                <w:rStyle w:val="Char1"/>
                <w:rFonts w:hint="cs"/>
                <w:rtl/>
              </w:rPr>
              <w:t>اصنع عندی یدا</w:t>
            </w:r>
            <w:r w:rsidR="00CA20C5" w:rsidRPr="00DE5081">
              <w:rPr>
                <w:rStyle w:val="Char1"/>
                <w:rtl/>
              </w:rPr>
              <w:br/>
            </w:r>
          </w:p>
        </w:tc>
      </w:tr>
    </w:tbl>
    <w:p w:rsidR="00CA20C5" w:rsidRPr="001E7F29" w:rsidRDefault="00CA20C5" w:rsidP="00691C44">
      <w:pPr>
        <w:pStyle w:val="a7"/>
        <w:rPr>
          <w:rtl/>
        </w:rPr>
      </w:pPr>
      <w:r w:rsidRPr="001E7F29">
        <w:rPr>
          <w:rFonts w:hint="cs"/>
          <w:rtl/>
        </w:rPr>
        <w:t xml:space="preserve">«پروردگارا! سوارم، محمد، را </w:t>
      </w:r>
      <w:r w:rsidR="00691C44">
        <w:rPr>
          <w:rFonts w:hint="cs"/>
          <w:rtl/>
        </w:rPr>
        <w:t>به من برگردان و در حق من لطف کن</w:t>
      </w:r>
      <w:r w:rsidRPr="001E7F29">
        <w:rPr>
          <w:rFonts w:hint="cs"/>
          <w:rtl/>
        </w:rPr>
        <w:t>»</w:t>
      </w:r>
      <w:r w:rsidR="00691C44">
        <w:t>.</w:t>
      </w:r>
    </w:p>
    <w:p w:rsidR="00CA20C5" w:rsidRPr="003B13DA" w:rsidRDefault="00CA20C5" w:rsidP="008C0D67">
      <w:pPr>
        <w:ind w:firstLine="284"/>
        <w:jc w:val="both"/>
        <w:rPr>
          <w:rFonts w:cs="IRNazli"/>
          <w:spacing w:val="-4"/>
          <w:rtl/>
          <w:lang w:bidi="fa-IR"/>
        </w:rPr>
      </w:pPr>
      <w:r w:rsidRPr="003B13DA">
        <w:rPr>
          <w:rFonts w:cs="IRNazli" w:hint="cs"/>
          <w:spacing w:val="-4"/>
          <w:rtl/>
          <w:lang w:bidi="fa-IR"/>
        </w:rPr>
        <w:t>هنگامی که پیامبر اکرم</w:t>
      </w:r>
      <w:r w:rsidR="00361D92">
        <w:rPr>
          <w:rFonts w:cs="IRNazli" w:hint="cs"/>
          <w:spacing w:val="-4"/>
          <w:rtl/>
          <w:lang w:bidi="fa-IR"/>
        </w:rPr>
        <w:t xml:space="preserve"> </w:t>
      </w:r>
      <w:r w:rsidR="003B13DA" w:rsidRPr="003B13DA">
        <w:rPr>
          <w:rFonts w:ascii="" w:hAnsi="" w:cs="CTraditional Arabic" w:hint="cs"/>
          <w:spacing w:val="-4"/>
          <w:rtl/>
          <w:lang w:bidi="fa-IR"/>
        </w:rPr>
        <w:t>ج</w:t>
      </w:r>
      <w:r w:rsidR="00361D92">
        <w:rPr>
          <w:rFonts w:ascii="" w:hAnsi="" w:cs="CTraditional Arabic" w:hint="cs"/>
          <w:spacing w:val="-4"/>
          <w:rtl/>
          <w:lang w:bidi="fa-IR"/>
        </w:rPr>
        <w:t xml:space="preserve"> </w:t>
      </w:r>
      <w:r w:rsidRPr="003B13DA">
        <w:rPr>
          <w:rFonts w:cs="IRNazli" w:hint="cs"/>
          <w:spacing w:val="-4"/>
          <w:rtl/>
          <w:lang w:bidi="fa-IR"/>
        </w:rPr>
        <w:t>برگشت و شتر را آورد، عبدالمطلب گفت: فرزندم! من همانند زنان برایت نگران شدم</w:t>
      </w:r>
      <w:r w:rsidRPr="00CA7C13">
        <w:rPr>
          <w:rStyle w:val="FootnoteReference"/>
          <w:rFonts w:cs="IRNazli"/>
          <w:spacing w:val="-4"/>
          <w:rtl/>
          <w:lang w:bidi="fa-IR"/>
        </w:rPr>
        <w:footnoteReference w:id="130"/>
      </w:r>
      <w:r w:rsidR="00691C44">
        <w:rPr>
          <w:rFonts w:cs="IRNazli"/>
          <w:spacing w:val="-4"/>
          <w:lang w:bidi="fa-IR"/>
        </w:rPr>
        <w:t>.</w:t>
      </w:r>
    </w:p>
    <w:p w:rsidR="00CA20C5" w:rsidRPr="003B13DA" w:rsidRDefault="00CA20C5" w:rsidP="008C0D67">
      <w:pPr>
        <w:ind w:firstLine="284"/>
        <w:jc w:val="both"/>
        <w:rPr>
          <w:rFonts w:cs="IRNazli"/>
          <w:rtl/>
          <w:lang w:bidi="fa-IR"/>
        </w:rPr>
      </w:pPr>
      <w:r w:rsidRPr="003B13DA">
        <w:rPr>
          <w:rFonts w:cs="IRNazli" w:hint="cs"/>
          <w:rtl/>
          <w:lang w:bidi="fa-IR"/>
        </w:rPr>
        <w:t>در سن هشت سالگی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عبدالمطلب درگذشت و فرزندش، ابوطالب، را در مورد او سفارش نمود. از آن پس ابوطالب سرپرستی او را به عهده گرفت و با او مهربانی می‌نمود</w:t>
      </w:r>
      <w:r w:rsidRPr="00CA7C13">
        <w:rPr>
          <w:rStyle w:val="FootnoteReference"/>
          <w:rFonts w:cs="IRNazli"/>
          <w:rtl/>
          <w:lang w:bidi="fa-IR"/>
        </w:rPr>
        <w:footnoteReference w:id="131"/>
      </w:r>
      <w:r w:rsidR="00691C44">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اقتضای حکمت الهی چنین بود که پیامبر یتیم باشد و تنها مورد عنایت و توجه خداوند، قرار بگیرد، به دور از دستانی که برای راهنمایی او تلاش نمایند و مالی که به رفاه او کمک کند، رشد نماید و شیفت</w:t>
      </w:r>
      <w:r w:rsidR="00671026">
        <w:rPr>
          <w:rFonts w:cs="IRNazli" w:hint="cs"/>
          <w:rtl/>
          <w:lang w:bidi="fa-IR"/>
        </w:rPr>
        <w:t>ۀ</w:t>
      </w:r>
      <w:r w:rsidRPr="003B13DA">
        <w:rPr>
          <w:rFonts w:cs="IRNazli" w:hint="cs"/>
          <w:rtl/>
          <w:lang w:bidi="fa-IR"/>
        </w:rPr>
        <w:t xml:space="preserve"> مال و مقام نگردد و از ریاست و رهبری متأثر نشود تا تقدس نبوت برای مردم با مقامهای دنیوی مشتبه نگردد و اینکه مردم چنین نپندارند که هدف وی از ادعای نبوت، رسیدن به مال و مقام است</w:t>
      </w:r>
      <w:r w:rsidRPr="00CA7C13">
        <w:rPr>
          <w:rStyle w:val="FootnoteReference"/>
          <w:rFonts w:cs="IRNazli"/>
          <w:rtl/>
          <w:lang w:bidi="fa-IR"/>
        </w:rPr>
        <w:footnoteReference w:id="132"/>
      </w:r>
      <w:r w:rsidR="00D865EC">
        <w:rPr>
          <w:rFonts w:cs="IRNazli" w:hint="cs"/>
          <w:rtl/>
          <w:lang w:bidi="fa-IR"/>
        </w:rPr>
        <w:t>،</w:t>
      </w:r>
      <w:r w:rsidRPr="00CA7C13">
        <w:rPr>
          <w:rStyle w:val="FootnoteReference"/>
          <w:rFonts w:cs="IRNazli"/>
          <w:rtl/>
          <w:lang w:bidi="fa-IR"/>
        </w:rPr>
        <w:footnoteReference w:id="133"/>
      </w:r>
      <w:r w:rsidRPr="003B13DA">
        <w:rPr>
          <w:rFonts w:cs="IRNazli" w:hint="cs"/>
          <w:rtl/>
          <w:lang w:bidi="fa-IR"/>
        </w:rPr>
        <w:t>. مصیبت</w:t>
      </w:r>
      <w:r w:rsidR="005A6B58">
        <w:rPr>
          <w:rFonts w:cs="IRNazli" w:hint="eastAsia"/>
          <w:rtl/>
          <w:lang w:bidi="fa-IR"/>
        </w:rPr>
        <w:t>‌</w:t>
      </w:r>
      <w:r w:rsidRPr="003B13DA">
        <w:rPr>
          <w:rFonts w:cs="IRNazli" w:hint="cs"/>
          <w:rtl/>
          <w:lang w:bidi="fa-IR"/>
        </w:rPr>
        <w:t>هایی که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از دوران کودکی با آن مواجه گردید مانند وفات پدر و محروم شدن از مهر مادری و وفات پدر بزرگش باعث شد که بارها طعم غم را بچشد و این مصیبت</w:t>
      </w:r>
      <w:r w:rsidR="005A6B58">
        <w:rPr>
          <w:rFonts w:cs="IRNazli" w:hint="eastAsia"/>
          <w:rtl/>
          <w:lang w:bidi="fa-IR"/>
        </w:rPr>
        <w:t>‌</w:t>
      </w:r>
      <w:r w:rsidRPr="003B13DA">
        <w:rPr>
          <w:rFonts w:cs="IRNazli" w:hint="cs"/>
          <w:rtl/>
          <w:lang w:bidi="fa-IR"/>
        </w:rPr>
        <w:t>ها او را مهربان و دارای درکی عظیم نموده بود؛ زیرا غم و اندوه، آلایشها و چرک</w:t>
      </w:r>
      <w:r w:rsidR="005A6B58">
        <w:rPr>
          <w:rFonts w:cs="IRNazli" w:hint="eastAsia"/>
          <w:rtl/>
          <w:lang w:bidi="fa-IR"/>
        </w:rPr>
        <w:t>‌</w:t>
      </w:r>
      <w:r w:rsidRPr="003B13DA">
        <w:rPr>
          <w:rFonts w:cs="IRNazli" w:hint="cs"/>
          <w:rtl/>
          <w:lang w:bidi="fa-IR"/>
        </w:rPr>
        <w:t>های سنگدلی و تکبر و غرور را از قلب و وجود انسان می‌زداید و او را مهربان‌تر می‌نماید.</w:t>
      </w:r>
    </w:p>
    <w:p w:rsidR="00CA20C5" w:rsidRPr="003B13DA" w:rsidRDefault="00CA20C5" w:rsidP="008C0D67">
      <w:pPr>
        <w:ind w:firstLine="284"/>
        <w:jc w:val="both"/>
        <w:rPr>
          <w:rFonts w:cs="IRNazli"/>
          <w:rtl/>
          <w:lang w:bidi="fa-IR"/>
        </w:rPr>
      </w:pPr>
      <w:r w:rsidRPr="003B13DA">
        <w:rPr>
          <w:rFonts w:cs="IRNazli" w:hint="cs"/>
          <w:rtl/>
          <w:lang w:bidi="fa-IR"/>
        </w:rPr>
        <w:t>در گذشت پدر ومادرش در دهه بیست بهار زندگی آنان، بر اثر لاغری و ناتوانی جسمی و یا ناشی از بیماری خاصی نبود؛ بلکه خداوند آنها را پس از اینکه وظیفه خود را انجام دادند از جهان برد تا هر کسی که پدر و مادرش یا یکی از آنها را از دست می‌دهد و یتیم می‌شود، محمد را الگوی خود قرار بدهد و برای اینکه ادب و اخلاق پیامبر با وجود اینکه یتیم بود دلیلی بر این باشد که خداوند تربیت و پرورش او را به عهده گرفته است. خداوند او را یتیم گرداند تا با اراده‌ای قوی و مصمم و بدون اینکه در کارهایش به کسی تکیه نماید، رشد کند و نیز تا پدر و مادرش هیچ اثری در دعوت او نداشته باشند</w:t>
      </w:r>
      <w:r w:rsidRPr="00CA7C13">
        <w:rPr>
          <w:rStyle w:val="FootnoteReference"/>
          <w:rFonts w:cs="IRNazli"/>
          <w:rtl/>
          <w:lang w:bidi="fa-IR"/>
        </w:rPr>
        <w:footnoteReference w:id="134"/>
      </w:r>
      <w:r w:rsidRPr="003B13DA">
        <w:rPr>
          <w:rFonts w:cs="IRNazli" w:hint="cs"/>
          <w:rtl/>
          <w:lang w:bidi="fa-IR"/>
        </w:rPr>
        <w:t xml:space="preserve"> و تا دست انسانی در تربیت و توجیه او دخالتی نداشته باشد و تنها خداوند مربی او باشد و تا اینکه از مفاهیم و سنت</w:t>
      </w:r>
      <w:r w:rsidR="005A6B58">
        <w:rPr>
          <w:rFonts w:cs="IRNazli" w:hint="eastAsia"/>
          <w:rtl/>
          <w:lang w:bidi="fa-IR"/>
        </w:rPr>
        <w:t>‌</w:t>
      </w:r>
      <w:r w:rsidRPr="003B13DA">
        <w:rPr>
          <w:rFonts w:cs="IRNazli" w:hint="cs"/>
          <w:rtl/>
          <w:lang w:bidi="fa-IR"/>
        </w:rPr>
        <w:t>های جاهلیت چیزی را فرا نگیرد و چیزی به او تلقین نشود؛ بلکه تنها از خداوند فرزانه و آگاه آموزش ببیند و خداوند پدر بزرگ و عمویش را برای تهیه و تدارک امور مادی زندگی‌اش برگماشت در حالی که تربیت روانی و اخلاقی و فکری او بر اثر عنایت الهی انجام می‌گرفت</w:t>
      </w:r>
      <w:r w:rsidRPr="00CA7C13">
        <w:rPr>
          <w:rStyle w:val="FootnoteReference"/>
          <w:rFonts w:cs="IRNazli"/>
          <w:rtl/>
          <w:lang w:bidi="fa-IR"/>
        </w:rPr>
        <w:footnoteReference w:id="135"/>
      </w:r>
      <w:r w:rsidR="00691C44">
        <w:rPr>
          <w:rFonts w:cs="IRNazli"/>
          <w:lang w:bidi="fa-IR"/>
        </w:rPr>
        <w:t>.</w:t>
      </w:r>
    </w:p>
    <w:p w:rsidR="00CA20C5" w:rsidRPr="00530B8A" w:rsidRDefault="00CA20C5" w:rsidP="0072736D">
      <w:pPr>
        <w:pStyle w:val="a0"/>
        <w:rPr>
          <w:rtl/>
        </w:rPr>
      </w:pPr>
      <w:bookmarkStart w:id="141" w:name="_Toc134241249"/>
      <w:bookmarkStart w:id="142" w:name="_Toc270033099"/>
      <w:bookmarkStart w:id="143" w:name="_Toc439429587"/>
      <w:r w:rsidRPr="00530B8A">
        <w:rPr>
          <w:rFonts w:hint="cs"/>
          <w:rtl/>
        </w:rPr>
        <w:t>چوپانی پیامبر اکرم</w:t>
      </w:r>
      <w:r w:rsidR="00361D92" w:rsidRPr="00530B8A">
        <w:rPr>
          <w:rFonts w:hint="cs"/>
          <w:rtl/>
        </w:rPr>
        <w:t xml:space="preserve"> </w:t>
      </w:r>
      <w:r w:rsidR="003B13DA" w:rsidRPr="0072736D">
        <w:rPr>
          <w:rFonts w:ascii="" w:hAnsi="" w:cs="CTraditional Arabic" w:hint="cs"/>
          <w:b w:val="0"/>
          <w:bCs w:val="0"/>
          <w:i/>
          <w:sz w:val="26"/>
          <w:szCs w:val="28"/>
          <w:rtl/>
        </w:rPr>
        <w:t>ج</w:t>
      </w:r>
      <w:bookmarkEnd w:id="141"/>
      <w:bookmarkEnd w:id="142"/>
      <w:bookmarkEnd w:id="143"/>
    </w:p>
    <w:p w:rsidR="00CA20C5" w:rsidRPr="003B13DA" w:rsidRDefault="00CA20C5" w:rsidP="009468BE">
      <w:pPr>
        <w:ind w:firstLine="284"/>
        <w:jc w:val="both"/>
        <w:rPr>
          <w:rFonts w:cs="IRNazli"/>
          <w:rtl/>
          <w:lang w:bidi="fa-IR"/>
        </w:rPr>
      </w:pPr>
      <w:r w:rsidRPr="003B13DA">
        <w:rPr>
          <w:rFonts w:cs="IRNazli" w:hint="cs"/>
          <w:rtl/>
          <w:lang w:bidi="fa-IR"/>
        </w:rPr>
        <w:t>ابوطالب، فردی تنگدست و فقیر بود.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برای اینکه کمکی به عمویش کرده باشد، به چرانیدن گوسفندانش پرداخت. او در مورد خود ودیگر پیامبران فرموده است که گوسفند چرانیده‌اند.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در سنین نوجوانی برای مردم مکه گوسفند می‌چراند و مزدش را دریافت می‌کرد. در حدیث صحیح آمده است که پیامبر اکرم</w:t>
      </w:r>
      <w:r w:rsidR="003B13DA" w:rsidRPr="003B13DA">
        <w:rPr>
          <w:rFonts w:ascii="" w:hAnsi="" w:cs="CTraditional Arabic" w:hint="cs"/>
          <w:rtl/>
          <w:lang w:bidi="fa-IR"/>
        </w:rPr>
        <w:t xml:space="preserve"> ج</w:t>
      </w:r>
      <w:r w:rsidR="00361D92">
        <w:rPr>
          <w:rFonts w:ascii="" w:hAnsi="" w:cs="CTraditional Arabic" w:hint="cs"/>
          <w:rtl/>
          <w:lang w:bidi="fa-IR"/>
        </w:rPr>
        <w:t xml:space="preserve"> </w:t>
      </w:r>
      <w:r w:rsidRPr="003B13DA">
        <w:rPr>
          <w:rFonts w:cs="IRNazli" w:hint="cs"/>
          <w:rtl/>
          <w:lang w:bidi="fa-IR"/>
        </w:rPr>
        <w:t>فرمود: «خداوند هیچ پیامبری را مبعوث نکرد مگر اینکه گوسفند چرانیده است. اصحاب پرسیدند: شما هم گوسفند چرانیده‌اید؟ فرمود: من برای اهل مکه در قبال چند قیراط، گوسفند می‌چرانیدم»</w:t>
      </w:r>
      <w:r w:rsidR="009468BE" w:rsidRPr="00CA7C13">
        <w:rPr>
          <w:rStyle w:val="FootnoteReference"/>
          <w:rFonts w:cs="IRNazli"/>
          <w:rtl/>
          <w:lang w:bidi="fa-IR"/>
        </w:rPr>
        <w:footnoteReference w:id="136"/>
      </w:r>
      <w:r w:rsidR="00D83314">
        <w:rPr>
          <w:rFonts w:cs="IRNazli" w:hint="cs"/>
          <w:rtl/>
          <w:lang w:bidi="fa-IR"/>
        </w:rPr>
        <w:t>.</w:t>
      </w:r>
      <w:r w:rsidRPr="003B13DA">
        <w:rPr>
          <w:rFonts w:cs="IRNazli" w:hint="cs"/>
          <w:rtl/>
          <w:lang w:bidi="fa-IR"/>
        </w:rPr>
        <w:t xml:space="preserve"> چرانیدن گوسفند آرامشی را که وجود بزرگوار او نیاز داشت، فراهم می‌نمود و فرصت بهره‌مندی از زیبایی صحرا را در اختیار او قرار می‌داد و می‌توانست به مظاهر شکوه خداوندی در پهنای جهان آفرینش چشم بدوزد و نیز در آرامش شب و در پرتو ماه و در میان نسیم درختان فرصت مناجات را برای او فراهم می‌نمود. شبانی برای آن حضرت نوعی تربیت روانی بود؛ زیرا بردباری و شکیبایی و مهربانی و توجه به ناتوان و کاوش برای یافتن جاهای سرسبز و دوری از مواقع نابودی و ترس، چیزهایی هستند که در زندگی دور از بیابان به دست نمی‌آیند</w:t>
      </w:r>
      <w:r w:rsidRPr="00CA7C13">
        <w:rPr>
          <w:rStyle w:val="FootnoteReference"/>
          <w:rFonts w:cs="IRNazli"/>
          <w:rtl/>
          <w:lang w:bidi="fa-IR"/>
        </w:rPr>
        <w:footnoteReference w:id="137"/>
      </w:r>
      <w:r w:rsidR="00691C44">
        <w:rPr>
          <w:rFonts w:cs="IRNazli"/>
          <w:lang w:bidi="fa-IR"/>
        </w:rPr>
        <w:t>.</w:t>
      </w:r>
    </w:p>
    <w:p w:rsidR="00CA20C5" w:rsidRPr="005A6B58" w:rsidRDefault="00CA20C5" w:rsidP="008C0D67">
      <w:pPr>
        <w:ind w:firstLine="284"/>
        <w:jc w:val="both"/>
        <w:rPr>
          <w:rFonts w:cs="IRNazli"/>
          <w:spacing w:val="-4"/>
          <w:rtl/>
          <w:lang w:bidi="fa-IR"/>
        </w:rPr>
      </w:pPr>
      <w:r w:rsidRPr="005A6B58">
        <w:rPr>
          <w:rFonts w:cs="IRNazli" w:hint="cs"/>
          <w:spacing w:val="-4"/>
          <w:rtl/>
          <w:lang w:bidi="fa-IR"/>
        </w:rPr>
        <w:t>گوسفند چرانیدن رسول الله</w:t>
      </w:r>
      <w:r w:rsidR="00361D92" w:rsidRPr="005A6B58">
        <w:rPr>
          <w:rFonts w:cs="IRNazli" w:hint="cs"/>
          <w:spacing w:val="-4"/>
          <w:rtl/>
          <w:lang w:bidi="fa-IR"/>
        </w:rPr>
        <w:t xml:space="preserve"> </w:t>
      </w:r>
      <w:r w:rsidR="003B13DA" w:rsidRPr="005A6B58">
        <w:rPr>
          <w:rFonts w:ascii="" w:hAnsi="" w:cs="CTraditional Arabic" w:hint="cs"/>
          <w:spacing w:val="-4"/>
          <w:rtl/>
          <w:lang w:bidi="fa-IR"/>
        </w:rPr>
        <w:t>ج</w:t>
      </w:r>
      <w:r w:rsidR="00361D92" w:rsidRPr="005A6B58">
        <w:rPr>
          <w:rFonts w:ascii="" w:hAnsi="" w:cs="CTraditional Arabic" w:hint="cs"/>
          <w:spacing w:val="-4"/>
          <w:rtl/>
          <w:lang w:bidi="fa-IR"/>
        </w:rPr>
        <w:t xml:space="preserve"> </w:t>
      </w:r>
      <w:r w:rsidRPr="005A6B58">
        <w:rPr>
          <w:rFonts w:cs="IRNazli" w:hint="cs"/>
          <w:spacing w:val="-4"/>
          <w:rtl/>
          <w:lang w:bidi="fa-IR"/>
        </w:rPr>
        <w:t>موجب گردید تا احادیثی را بیان دارند مبنی بر اینکه مسلمانان می‌بایست با حیوانات به نیکی رفتار نمایند</w:t>
      </w:r>
      <w:r w:rsidRPr="005A6B58">
        <w:rPr>
          <w:rStyle w:val="FootnoteReference"/>
          <w:rFonts w:cs="IRNazli"/>
          <w:spacing w:val="-4"/>
          <w:rtl/>
          <w:lang w:bidi="fa-IR"/>
        </w:rPr>
        <w:footnoteReference w:id="138"/>
      </w:r>
      <w:r w:rsidRPr="005A6B58">
        <w:rPr>
          <w:rFonts w:cs="IRNazli" w:hint="cs"/>
          <w:spacing w:val="-4"/>
          <w:rtl/>
          <w:lang w:bidi="fa-IR"/>
        </w:rPr>
        <w:t>. پس گوسفند چرانیدن ایشان تمرینی بود برای پرداختن به امور ملتها و فرصتی بود بر</w:t>
      </w:r>
      <w:r w:rsidR="00691C44" w:rsidRPr="005A6B58">
        <w:rPr>
          <w:rFonts w:cs="IRNazli" w:hint="cs"/>
          <w:spacing w:val="-4"/>
          <w:rtl/>
          <w:lang w:bidi="fa-IR"/>
        </w:rPr>
        <w:t>ای فراگیری خصلت</w:t>
      </w:r>
      <w:r w:rsidR="005A6B58" w:rsidRPr="005A6B58">
        <w:rPr>
          <w:rFonts w:cs="IRNazli" w:hint="eastAsia"/>
          <w:spacing w:val="-4"/>
          <w:rtl/>
          <w:lang w:bidi="fa-IR"/>
        </w:rPr>
        <w:t>‌</w:t>
      </w:r>
      <w:r w:rsidR="00691C44" w:rsidRPr="005A6B58">
        <w:rPr>
          <w:rFonts w:cs="IRNazli" w:hint="cs"/>
          <w:spacing w:val="-4"/>
          <w:rtl/>
          <w:lang w:bidi="fa-IR"/>
        </w:rPr>
        <w:t>های زیر:</w:t>
      </w:r>
    </w:p>
    <w:p w:rsidR="00CA20C5" w:rsidRPr="00691C44" w:rsidRDefault="00CA20C5" w:rsidP="001A43CD">
      <w:pPr>
        <w:pStyle w:val="ListParagraph"/>
        <w:numPr>
          <w:ilvl w:val="0"/>
          <w:numId w:val="13"/>
        </w:numPr>
        <w:ind w:left="624" w:hanging="340"/>
        <w:jc w:val="both"/>
        <w:rPr>
          <w:rFonts w:cs="IRNazli"/>
          <w:rtl/>
          <w:lang w:bidi="fa-IR"/>
        </w:rPr>
      </w:pPr>
      <w:r w:rsidRPr="00A259EB">
        <w:rPr>
          <w:rStyle w:val="Char6"/>
          <w:rFonts w:hint="cs"/>
          <w:rtl/>
        </w:rPr>
        <w:t>صبر:</w:t>
      </w:r>
      <w:r w:rsidRPr="00691C44">
        <w:rPr>
          <w:rFonts w:cs="IRNazli" w:hint="cs"/>
          <w:rtl/>
          <w:lang w:bidi="fa-IR"/>
        </w:rPr>
        <w:t xml:space="preserve"> فردی که گوسفند می‌چراند از طلوع خورشید تا غروب صبر می‌نماید؛ زیرا گوسفند آهسته آهسته می‌خورد بنابراین، چوپان به صبر و تحمل نیاز دارد و تربیت انسان نیز چنین است</w:t>
      </w:r>
      <w:r w:rsidRPr="00CA7C13">
        <w:rPr>
          <w:rStyle w:val="FootnoteReference"/>
          <w:rFonts w:cs="IRNazli"/>
          <w:rtl/>
          <w:lang w:bidi="fa-IR"/>
        </w:rPr>
        <w:footnoteReference w:id="139"/>
      </w:r>
      <w:r w:rsidR="00691C44" w:rsidRPr="00691C44">
        <w:rPr>
          <w:rFonts w:cs="IRNazli"/>
          <w:lang w:bidi="fa-IR"/>
        </w:rPr>
        <w:t>.</w:t>
      </w:r>
    </w:p>
    <w:p w:rsidR="00CA20C5" w:rsidRPr="005A6B58" w:rsidRDefault="00CA20C5" w:rsidP="00691C44">
      <w:pPr>
        <w:ind w:left="340" w:firstLine="340"/>
        <w:jc w:val="both"/>
        <w:rPr>
          <w:rFonts w:cs="IRNazli"/>
          <w:spacing w:val="-2"/>
          <w:rtl/>
          <w:lang w:bidi="fa-IR"/>
        </w:rPr>
      </w:pPr>
      <w:r w:rsidRPr="005A6B58">
        <w:rPr>
          <w:rFonts w:cs="IRNazli" w:hint="cs"/>
          <w:spacing w:val="-2"/>
          <w:rtl/>
          <w:lang w:bidi="fa-IR"/>
        </w:rPr>
        <w:t>چوپان، در قصری باشکوه و در ناز و نعمت زندگی نمی‌کند؛ بلکه در فضایی به شدت گرم به خصوص شبه جزیره عربستان که خیلی گرم است زندگی خود را سپری می‌نماید، لذا چوپان به آب فراوان نیاز دارد تا تشنگی‌اش را رفع نماید و او جز سختی در زندگی و غذای خشک چیزی نمی‌یابد بنابراین، طبعاً خود را به تحمل این شرایط سخت وادار می‌نماید و به آن انس می‌گیرد و صبر را پیشه می‌سازد</w:t>
      </w:r>
      <w:r w:rsidRPr="005A6B58">
        <w:rPr>
          <w:rStyle w:val="FootnoteReference"/>
          <w:rFonts w:cs="IRNazli"/>
          <w:spacing w:val="-2"/>
          <w:rtl/>
          <w:lang w:bidi="fa-IR"/>
        </w:rPr>
        <w:footnoteReference w:id="140"/>
      </w:r>
      <w:r w:rsidR="00691C44" w:rsidRPr="005A6B58">
        <w:rPr>
          <w:rFonts w:cs="IRNazli"/>
          <w:spacing w:val="-2"/>
          <w:lang w:bidi="fa-IR"/>
        </w:rPr>
        <w:t>.</w:t>
      </w:r>
    </w:p>
    <w:p w:rsidR="00CA20C5" w:rsidRPr="00EF5941" w:rsidRDefault="00CA20C5" w:rsidP="001A43CD">
      <w:pPr>
        <w:pStyle w:val="ListParagraph"/>
        <w:numPr>
          <w:ilvl w:val="0"/>
          <w:numId w:val="13"/>
        </w:numPr>
        <w:ind w:left="680" w:hanging="340"/>
        <w:jc w:val="both"/>
        <w:rPr>
          <w:rFonts w:cs="IRNazli"/>
          <w:rtl/>
          <w:lang w:bidi="fa-IR"/>
        </w:rPr>
      </w:pPr>
      <w:r w:rsidRPr="00A259EB">
        <w:rPr>
          <w:rStyle w:val="Char6"/>
          <w:rFonts w:hint="cs"/>
          <w:rtl/>
        </w:rPr>
        <w:t>فروتنی:</w:t>
      </w:r>
      <w:r w:rsidRPr="00EF5941">
        <w:rPr>
          <w:rFonts w:cs="IRNazli" w:hint="cs"/>
          <w:rtl/>
          <w:lang w:bidi="fa-IR"/>
        </w:rPr>
        <w:t xml:space="preserve"> یکی از خصلت</w:t>
      </w:r>
      <w:r w:rsidR="005A6B58">
        <w:rPr>
          <w:rFonts w:cs="IRNazli" w:hint="eastAsia"/>
          <w:rtl/>
          <w:lang w:bidi="fa-IR"/>
        </w:rPr>
        <w:t>‌</w:t>
      </w:r>
      <w:r w:rsidRPr="00EF5941">
        <w:rPr>
          <w:rFonts w:cs="IRNazli" w:hint="cs"/>
          <w:rtl/>
          <w:lang w:bidi="fa-IR"/>
        </w:rPr>
        <w:t>های تربیتی که چوپان فرا می‌گیرد، تواضع و فروتنی است؛ زیرا وظیف</w:t>
      </w:r>
      <w:r w:rsidR="00671026">
        <w:rPr>
          <w:rFonts w:cs="IRNazli" w:hint="cs"/>
          <w:rtl/>
          <w:lang w:bidi="fa-IR"/>
        </w:rPr>
        <w:t>ۀ</w:t>
      </w:r>
      <w:r w:rsidRPr="00EF5941">
        <w:rPr>
          <w:rFonts w:cs="IRNazli" w:hint="cs"/>
          <w:rtl/>
          <w:lang w:bidi="fa-IR"/>
        </w:rPr>
        <w:t xml:space="preserve"> چوپان عبارت است از خدمت رسانی به گوسفندان و نظارت و مواظبت آنان به هنگام زاییدن و پاسداری از آنان و خوابیدن در کنار گوسفندان و چه بسا با ادرار و سرگین گوسفندان آلوده شدن که به تدریج تکبر و خود بزرگ بینی از وجود چوپان رخت می‌بندد و خصلت فروتنی و تواضع جایگزین آن می‌گردد</w:t>
      </w:r>
      <w:r w:rsidRPr="00CA7C13">
        <w:rPr>
          <w:rStyle w:val="FootnoteReference"/>
          <w:rFonts w:cs="IRNazli"/>
          <w:rtl/>
          <w:lang w:bidi="fa-IR"/>
        </w:rPr>
        <w:footnoteReference w:id="141"/>
      </w:r>
      <w:r w:rsidRPr="00EF5941">
        <w:rPr>
          <w:rFonts w:cs="IRNazli" w:hint="cs"/>
          <w:rtl/>
          <w:lang w:bidi="fa-IR"/>
        </w:rPr>
        <w:t xml:space="preserve">. در </w:t>
      </w:r>
      <w:r w:rsidRPr="00EF5941">
        <w:rPr>
          <w:rFonts w:cs="IRNazli" w:hint="cs"/>
          <w:b/>
          <w:bCs/>
          <w:szCs w:val="24"/>
          <w:rtl/>
          <w:lang w:bidi="fa-IR"/>
        </w:rPr>
        <w:t>صحیح مسلم</w:t>
      </w:r>
      <w:r w:rsidRPr="00EF5941">
        <w:rPr>
          <w:rFonts w:cs="IRNazli" w:hint="cs"/>
          <w:rtl/>
          <w:lang w:bidi="fa-IR"/>
        </w:rPr>
        <w:t xml:space="preserve"> آمده است که پیامبر اکرم</w:t>
      </w:r>
      <w:r w:rsidR="003B13DA" w:rsidRPr="00EF5941">
        <w:rPr>
          <w:rFonts w:ascii="" w:hAnsi="" w:cs="CTraditional Arabic" w:hint="cs"/>
          <w:rtl/>
          <w:lang w:bidi="fa-IR"/>
        </w:rPr>
        <w:t xml:space="preserve"> ج</w:t>
      </w:r>
      <w:r w:rsidR="00361D92" w:rsidRPr="00EF5941">
        <w:rPr>
          <w:rFonts w:ascii="" w:hAnsi="" w:cs="CTraditional Arabic" w:hint="cs"/>
          <w:rtl/>
          <w:lang w:bidi="fa-IR"/>
        </w:rPr>
        <w:t xml:space="preserve"> </w:t>
      </w:r>
      <w:r w:rsidRPr="00EF5941">
        <w:rPr>
          <w:rFonts w:cs="IRNazli" w:hint="cs"/>
          <w:rtl/>
          <w:lang w:bidi="fa-IR"/>
        </w:rPr>
        <w:t>فرمود: «هر کس به اندازه دانه خردلی تکبر در دل داشته باشد، وارد بهشت نخواهد شد. مردی گفت: ای پیامبر خدا کسی دوست دارد که لباس خوب بپوشد؟ فرمود: خداوند زیباست و زیبایی را دوست دارد. تکب</w:t>
      </w:r>
      <w:r w:rsidR="00691C44" w:rsidRPr="00EF5941">
        <w:rPr>
          <w:rFonts w:cs="IRNazli" w:hint="cs"/>
          <w:rtl/>
          <w:lang w:bidi="fa-IR"/>
        </w:rPr>
        <w:t>ر یعنی نپذیرفتن حق و تحقیر مردم</w:t>
      </w:r>
      <w:r w:rsidRPr="00EF5941">
        <w:rPr>
          <w:rFonts w:cs="IRNazli" w:hint="cs"/>
          <w:rtl/>
          <w:lang w:bidi="fa-IR"/>
        </w:rPr>
        <w:t>»</w:t>
      </w:r>
      <w:r w:rsidRPr="00CA7C13">
        <w:rPr>
          <w:rStyle w:val="FootnoteReference"/>
          <w:rFonts w:cs="IRNazli"/>
          <w:rtl/>
          <w:lang w:bidi="fa-IR"/>
        </w:rPr>
        <w:footnoteReference w:id="142"/>
      </w:r>
      <w:r w:rsidR="00691C44" w:rsidRPr="00EF5941">
        <w:rPr>
          <w:rFonts w:cs="IRNazli"/>
          <w:lang w:bidi="fa-IR"/>
        </w:rPr>
        <w:t>.</w:t>
      </w:r>
    </w:p>
    <w:p w:rsidR="00CA20C5" w:rsidRPr="005A6B58" w:rsidRDefault="00CA20C5" w:rsidP="001A43CD">
      <w:pPr>
        <w:pStyle w:val="ListParagraph"/>
        <w:numPr>
          <w:ilvl w:val="0"/>
          <w:numId w:val="13"/>
        </w:numPr>
        <w:ind w:left="680" w:hanging="340"/>
        <w:jc w:val="both"/>
        <w:rPr>
          <w:rFonts w:cs="IRNazli"/>
          <w:spacing w:val="-4"/>
          <w:rtl/>
          <w:lang w:bidi="fa-IR"/>
        </w:rPr>
      </w:pPr>
      <w:r w:rsidRPr="005A6B58">
        <w:rPr>
          <w:rStyle w:val="Char6"/>
          <w:rFonts w:hint="cs"/>
          <w:spacing w:val="-4"/>
          <w:rtl/>
        </w:rPr>
        <w:t>شجاعت:</w:t>
      </w:r>
      <w:r w:rsidRPr="005A6B58">
        <w:rPr>
          <w:rFonts w:cs="IRNazli" w:hint="cs"/>
          <w:spacing w:val="-4"/>
          <w:rtl/>
          <w:lang w:bidi="fa-IR"/>
        </w:rPr>
        <w:t xml:space="preserve"> معمولاً چوپان با حیوانات وحشی و درنده برخورد می‌نماید بنابراین، باید در حد زیادی شجاع باشد تا بتواند درندگان را از دریدن گوسفندانش باز دارد</w:t>
      </w:r>
      <w:r w:rsidRPr="005A6B58">
        <w:rPr>
          <w:rStyle w:val="FootnoteReference"/>
          <w:rFonts w:cs="IRNazli"/>
          <w:spacing w:val="-4"/>
          <w:rtl/>
          <w:lang w:bidi="fa-IR"/>
        </w:rPr>
        <w:footnoteReference w:id="143"/>
      </w:r>
      <w:r w:rsidR="00691C44" w:rsidRPr="005A6B58">
        <w:rPr>
          <w:rFonts w:cs="IRNazli"/>
          <w:spacing w:val="-4"/>
          <w:lang w:bidi="fa-IR"/>
        </w:rPr>
        <w:t>.</w:t>
      </w:r>
    </w:p>
    <w:p w:rsidR="00CA20C5" w:rsidRPr="005A6B58" w:rsidRDefault="00CA20C5" w:rsidP="001A43CD">
      <w:pPr>
        <w:pStyle w:val="ListParagraph"/>
        <w:numPr>
          <w:ilvl w:val="0"/>
          <w:numId w:val="13"/>
        </w:numPr>
        <w:ind w:left="680" w:hanging="340"/>
        <w:jc w:val="both"/>
        <w:rPr>
          <w:rFonts w:cs="IRNazli"/>
          <w:spacing w:val="-2"/>
          <w:rtl/>
          <w:lang w:bidi="fa-IR"/>
        </w:rPr>
      </w:pPr>
      <w:r w:rsidRPr="005A6B58">
        <w:rPr>
          <w:rStyle w:val="Char6"/>
          <w:rFonts w:hint="cs"/>
          <w:spacing w:val="-2"/>
          <w:rtl/>
        </w:rPr>
        <w:t xml:space="preserve">مهربانی و عطوفت: </w:t>
      </w:r>
      <w:r w:rsidRPr="005A6B58">
        <w:rPr>
          <w:rFonts w:cs="IRNazli" w:hint="cs"/>
          <w:spacing w:val="-2"/>
          <w:rtl/>
          <w:lang w:bidi="fa-IR"/>
        </w:rPr>
        <w:t>گوسفندان اگر بیمار شوند یا دست و پای گوسفندی بشکند یا مشکلی برای آنها پیش بیاید ناگزیر چوپان به پرستاری آنها می‌پردازد و نسبت به گوسفندان مهربان می‌شود و هر کس که با حیوانات مهربان باشد با انسانها مهربان‌تر خواهد بود به ویژه اگر آن فرد از جانب خداوند برای راهنمایی انسان</w:t>
      </w:r>
      <w:r w:rsidR="005A6B58" w:rsidRPr="005A6B58">
        <w:rPr>
          <w:rFonts w:cs="IRNazli" w:hint="eastAsia"/>
          <w:spacing w:val="-2"/>
          <w:rtl/>
          <w:lang w:bidi="fa-IR"/>
        </w:rPr>
        <w:t>‌</w:t>
      </w:r>
      <w:r w:rsidRPr="005A6B58">
        <w:rPr>
          <w:rFonts w:cs="IRNazli" w:hint="cs"/>
          <w:spacing w:val="-2"/>
          <w:rtl/>
          <w:lang w:bidi="fa-IR"/>
        </w:rPr>
        <w:t>ها ونجاتشان از آتش جهنم و سعادت آنان، به پیامبری مبعوث شود</w:t>
      </w:r>
      <w:r w:rsidRPr="005A6B58">
        <w:rPr>
          <w:rStyle w:val="FootnoteReference"/>
          <w:rFonts w:cs="IRNazli"/>
          <w:spacing w:val="-2"/>
          <w:rtl/>
          <w:lang w:bidi="fa-IR"/>
        </w:rPr>
        <w:footnoteReference w:id="144"/>
      </w:r>
      <w:r w:rsidR="00691C44" w:rsidRPr="005A6B58">
        <w:rPr>
          <w:rFonts w:cs="IRNazli"/>
          <w:spacing w:val="-2"/>
          <w:lang w:bidi="fa-IR"/>
        </w:rPr>
        <w:t>.</w:t>
      </w:r>
    </w:p>
    <w:p w:rsidR="00CA20C5" w:rsidRPr="00EF5941" w:rsidRDefault="00CA20C5" w:rsidP="001A43CD">
      <w:pPr>
        <w:pStyle w:val="ListParagraph"/>
        <w:numPr>
          <w:ilvl w:val="0"/>
          <w:numId w:val="13"/>
        </w:numPr>
        <w:ind w:left="680" w:hanging="340"/>
        <w:jc w:val="both"/>
        <w:rPr>
          <w:rFonts w:cs="IRNazli"/>
          <w:rtl/>
          <w:lang w:bidi="fa-IR"/>
        </w:rPr>
      </w:pPr>
      <w:r w:rsidRPr="00EF5941">
        <w:rPr>
          <w:rStyle w:val="Char6"/>
          <w:rFonts w:hint="cs"/>
          <w:rtl/>
        </w:rPr>
        <w:t>کسب درآمد از طریق تلاش و کوشش</w:t>
      </w:r>
      <w:r w:rsidRPr="00A259EB">
        <w:rPr>
          <w:rStyle w:val="Char5"/>
          <w:rFonts w:hint="cs"/>
          <w:rtl/>
        </w:rPr>
        <w:t>:</w:t>
      </w:r>
      <w:r w:rsidRPr="00EF5941">
        <w:rPr>
          <w:rFonts w:cs="IRNazli" w:hint="cs"/>
          <w:rtl/>
          <w:lang w:bidi="fa-IR"/>
        </w:rPr>
        <w:t xml:space="preserve"> یقیناً خداوند می‌توانست، محمد را از چرانیدن گوسفندان بی‌نیاز سازد، ولی می‌خواست به او و امتش لذت استفاده نمودن از نتیجه تلاش و زحمتشان را بچشاند. به ویژه کسی که صاحب دعوت است باید از آنچه مردم دارند بی‌نیاز باشد و با دعوتش بر آنان متکی نباشد؛ زیرا هر گاه از مردم بی‌نیاز باشد ارزش اوهمچنان باقی می‌ماند و جایگاه بلندی خواهند داشت و کارش خالصانه برای خدا انجام می‌گیرد و شبه</w:t>
      </w:r>
      <w:r w:rsidR="00671026">
        <w:rPr>
          <w:rFonts w:cs="IRNazli" w:hint="cs"/>
          <w:rtl/>
          <w:lang w:bidi="fa-IR"/>
        </w:rPr>
        <w:t>ۀ</w:t>
      </w:r>
      <w:r w:rsidRPr="00EF5941">
        <w:rPr>
          <w:rFonts w:cs="IRNazli" w:hint="cs"/>
          <w:rtl/>
          <w:lang w:bidi="fa-IR"/>
        </w:rPr>
        <w:t xml:space="preserve"> کافران ستمگر که برای مردم چنین وانمود می‌کنند که هدف پیامبران از دعوتشان رسیدن به اهداف دنیوی بوده است، مردود می‌گردد</w:t>
      </w:r>
      <w:r w:rsidRPr="00CA7C13">
        <w:rPr>
          <w:rStyle w:val="FootnoteReference"/>
          <w:rFonts w:cs="IRNazli"/>
          <w:rtl/>
          <w:lang w:bidi="fa-IR"/>
        </w:rPr>
        <w:footnoteReference w:id="145"/>
      </w:r>
      <w:r w:rsidR="00691C44" w:rsidRPr="00EF5941">
        <w:rPr>
          <w:rFonts w:cs="IRNazli"/>
          <w:lang w:bidi="fa-IR"/>
        </w:rPr>
        <w:t>.</w:t>
      </w:r>
    </w:p>
    <w:p w:rsidR="00CA20C5" w:rsidRPr="0027409C" w:rsidRDefault="00CA0A7B" w:rsidP="005A6B58">
      <w:pPr>
        <w:pStyle w:val="af"/>
        <w:widowControl w:val="0"/>
        <w:rPr>
          <w:rFonts w:cs="B Lotus"/>
          <w:sz w:val="32"/>
          <w:szCs w:val="24"/>
          <w:rtl/>
        </w:rPr>
      </w:pPr>
      <w:r w:rsidRPr="00CA0A7B">
        <w:rPr>
          <w:rFonts w:ascii="Times New Roman" w:cs="Traditional Arabic" w:hint="cs"/>
          <w:sz w:val="32"/>
          <w:rtl/>
        </w:rPr>
        <w:t>﴿</w:t>
      </w:r>
      <w:r w:rsidRPr="00CA0A7B">
        <w:rPr>
          <w:rtl/>
        </w:rPr>
        <w:t>قَالُو</w:t>
      </w:r>
      <w:r w:rsidRPr="00CA0A7B">
        <w:rPr>
          <w:rFonts w:hint="cs"/>
          <w:rtl/>
        </w:rPr>
        <w:t>ٓاْ</w:t>
      </w:r>
      <w:r w:rsidRPr="00CA0A7B">
        <w:rPr>
          <w:rtl/>
        </w:rPr>
        <w:t xml:space="preserve"> </w:t>
      </w:r>
      <w:r w:rsidRPr="00CA0A7B">
        <w:rPr>
          <w:rFonts w:hint="cs"/>
          <w:rtl/>
        </w:rPr>
        <w:t>أَجِئۡتَنَا</w:t>
      </w:r>
      <w:r w:rsidRPr="00CA0A7B">
        <w:rPr>
          <w:rtl/>
        </w:rPr>
        <w:t xml:space="preserve"> </w:t>
      </w:r>
      <w:r w:rsidRPr="00CA0A7B">
        <w:rPr>
          <w:rFonts w:hint="cs"/>
          <w:rtl/>
        </w:rPr>
        <w:t>لِتَلۡفِتَنَا</w:t>
      </w:r>
      <w:r w:rsidRPr="00CA0A7B">
        <w:rPr>
          <w:rtl/>
        </w:rPr>
        <w:t xml:space="preserve"> </w:t>
      </w:r>
      <w:r w:rsidRPr="00CA0A7B">
        <w:rPr>
          <w:rFonts w:hint="cs"/>
          <w:rtl/>
        </w:rPr>
        <w:t>عَمَّا</w:t>
      </w:r>
      <w:r w:rsidRPr="00CA0A7B">
        <w:rPr>
          <w:rtl/>
        </w:rPr>
        <w:t xml:space="preserve"> </w:t>
      </w:r>
      <w:r w:rsidRPr="00CA0A7B">
        <w:rPr>
          <w:rFonts w:hint="cs"/>
          <w:rtl/>
        </w:rPr>
        <w:t>وَجَدۡنَا</w:t>
      </w:r>
      <w:r w:rsidRPr="00CA0A7B">
        <w:rPr>
          <w:rtl/>
        </w:rPr>
        <w:t xml:space="preserve"> </w:t>
      </w:r>
      <w:r w:rsidRPr="00CA0A7B">
        <w:rPr>
          <w:rFonts w:hint="cs"/>
          <w:rtl/>
        </w:rPr>
        <w:t>عَلَيۡهِ</w:t>
      </w:r>
      <w:r w:rsidRPr="00CA0A7B">
        <w:rPr>
          <w:rtl/>
        </w:rPr>
        <w:t xml:space="preserve"> </w:t>
      </w:r>
      <w:r w:rsidRPr="00CA0A7B">
        <w:rPr>
          <w:rFonts w:hint="cs"/>
          <w:rtl/>
        </w:rPr>
        <w:t>ءَابَآءَنَا</w:t>
      </w:r>
      <w:r w:rsidRPr="00CA0A7B">
        <w:rPr>
          <w:rtl/>
        </w:rPr>
        <w:t xml:space="preserve"> </w:t>
      </w:r>
      <w:r w:rsidRPr="00CA0A7B">
        <w:rPr>
          <w:rFonts w:hint="cs"/>
          <w:rtl/>
        </w:rPr>
        <w:t>وَتَكُونَ</w:t>
      </w:r>
      <w:r w:rsidRPr="00CA0A7B">
        <w:rPr>
          <w:rtl/>
        </w:rPr>
        <w:t xml:space="preserve"> </w:t>
      </w:r>
      <w:r w:rsidRPr="00CA0A7B">
        <w:rPr>
          <w:rFonts w:hint="cs"/>
          <w:rtl/>
        </w:rPr>
        <w:t>لَكُمَا</w:t>
      </w:r>
      <w:r w:rsidRPr="00CA0A7B">
        <w:rPr>
          <w:rtl/>
        </w:rPr>
        <w:t xml:space="preserve"> </w:t>
      </w:r>
      <w:r w:rsidRPr="00CA0A7B">
        <w:rPr>
          <w:rFonts w:hint="cs"/>
          <w:rtl/>
        </w:rPr>
        <w:t>ٱ</w:t>
      </w:r>
      <w:r w:rsidRPr="00CA0A7B">
        <w:rPr>
          <w:rFonts w:hint="eastAsia"/>
          <w:rtl/>
        </w:rPr>
        <w:t>لۡكِبۡرِيَآءُ</w:t>
      </w:r>
      <w:r w:rsidRPr="00CA0A7B">
        <w:rPr>
          <w:rtl/>
        </w:rPr>
        <w:t xml:space="preserve"> فِي </w:t>
      </w:r>
      <w:r w:rsidRPr="00CA0A7B">
        <w:rPr>
          <w:rFonts w:hint="cs"/>
          <w:rtl/>
        </w:rPr>
        <w:t>ٱ</w:t>
      </w:r>
      <w:r w:rsidRPr="00CA0A7B">
        <w:rPr>
          <w:rFonts w:hint="eastAsia"/>
          <w:rtl/>
        </w:rPr>
        <w:t>لۡأَرۡضِ</w:t>
      </w:r>
      <w:r w:rsidRPr="00CA0A7B">
        <w:rPr>
          <w:rtl/>
        </w:rPr>
        <w:t xml:space="preserve"> وَمَا نَحۡنُ لَكُمَا بِمُؤۡمِنِينَ٧٨</w:t>
      </w:r>
      <w:r w:rsidRPr="00CA0A7B">
        <w:rPr>
          <w:rFonts w:ascii="Times New Roman" w:cs="Traditional Arabic" w:hint="cs"/>
          <w:sz w:val="32"/>
          <w:rtl/>
        </w:rPr>
        <w:t>﴾</w:t>
      </w:r>
      <w:r>
        <w:rPr>
          <w:rFonts w:cs="IRNazli"/>
          <w:sz w:val="32"/>
          <w:szCs w:val="24"/>
          <w:rtl/>
        </w:rPr>
        <w:t xml:space="preserve"> </w:t>
      </w:r>
      <w:r w:rsidRPr="00CA0A7B">
        <w:rPr>
          <w:rStyle w:val="Char7"/>
          <w:rtl/>
        </w:rPr>
        <w:t>[</w:t>
      </w:r>
      <w:r w:rsidR="00671026">
        <w:rPr>
          <w:rStyle w:val="Char7"/>
          <w:rtl/>
        </w:rPr>
        <w:t>ی</w:t>
      </w:r>
      <w:r w:rsidRPr="00CA0A7B">
        <w:rPr>
          <w:rStyle w:val="Char7"/>
          <w:rtl/>
        </w:rPr>
        <w:t>ونس: 78]</w:t>
      </w:r>
      <w:r w:rsidRPr="00CA0A7B">
        <w:rPr>
          <w:rStyle w:val="Char7"/>
          <w:rFonts w:hint="cs"/>
          <w:rtl/>
        </w:rPr>
        <w:t>.</w:t>
      </w:r>
    </w:p>
    <w:p w:rsidR="00CA20C5" w:rsidRPr="009D474E" w:rsidRDefault="00CA20C5" w:rsidP="005A6B58">
      <w:pPr>
        <w:pStyle w:val="aa"/>
        <w:widowControl w:val="0"/>
        <w:rPr>
          <w:rFonts w:cs="B Lotus"/>
          <w:rtl/>
        </w:rPr>
      </w:pPr>
      <w:r w:rsidRPr="00CA0A7B">
        <w:rPr>
          <w:rStyle w:val="Char9"/>
          <w:rFonts w:hint="cs"/>
          <w:rtl/>
        </w:rPr>
        <w:t>«</w:t>
      </w:r>
      <w:r w:rsidRPr="00CA0A7B">
        <w:rPr>
          <w:rFonts w:hint="cs"/>
          <w:rtl/>
        </w:rPr>
        <w:t>گفتند: (ای موسی!) آیا به پیش ما آمده‌ای تا ما را از چیزهایی منصرف گردانی که پدران و نیاکان خود را بر آن دیده و یافته‌ایم و می‌خواهید بزرگی در زمین برای شما دو نفر باشد؟ ما به هیچ وجه به شما ایمان نمی‌آوریم</w:t>
      </w:r>
      <w:r w:rsidRPr="00CA0A7B">
        <w:rPr>
          <w:rStyle w:val="Char9"/>
          <w:rFonts w:hint="cs"/>
          <w:rtl/>
        </w:rPr>
        <w:t>»</w:t>
      </w:r>
      <w:r w:rsidRPr="00CA0A7B">
        <w:rPr>
          <w:rFonts w:hint="cs"/>
          <w:rtl/>
        </w:rPr>
        <w:t>.</w:t>
      </w:r>
    </w:p>
    <w:p w:rsidR="00CA20C5" w:rsidRPr="003B13DA" w:rsidRDefault="00CA20C5" w:rsidP="008C0D67">
      <w:pPr>
        <w:ind w:firstLine="284"/>
        <w:jc w:val="both"/>
        <w:rPr>
          <w:rFonts w:cs="IRNazli"/>
          <w:rtl/>
          <w:lang w:bidi="fa-IR"/>
        </w:rPr>
      </w:pPr>
      <w:r w:rsidRPr="003B13DA">
        <w:rPr>
          <w:rFonts w:cs="IRNazli" w:hint="cs"/>
          <w:rtl/>
          <w:lang w:bidi="fa-IR"/>
        </w:rPr>
        <w:t>این بود سخن فرعون به موسی و از آن جا که صحبت دنیا و اموال آن بر عقلهایشان چیره بود چنین می‌پنداشتند که هر اندیشه و هر حرکت به خاطر دنیا می‌باشد. و چون پیامبران به این امور نیازی نداشتند، به اقوامشان می‌گفتند:</w:t>
      </w:r>
    </w:p>
    <w:p w:rsidR="00CA20C5" w:rsidRPr="0027409C" w:rsidRDefault="00CA0A7B" w:rsidP="00CA0A7B">
      <w:pPr>
        <w:pStyle w:val="af"/>
        <w:rPr>
          <w:rFonts w:cs="B Lotus"/>
          <w:sz w:val="32"/>
          <w:szCs w:val="24"/>
          <w:rtl/>
        </w:rPr>
      </w:pPr>
      <w:r w:rsidRPr="00CA0A7B">
        <w:rPr>
          <w:rFonts w:ascii="Times New Roman" w:cs="Traditional Arabic" w:hint="cs"/>
          <w:sz w:val="32"/>
          <w:rtl/>
        </w:rPr>
        <w:t>﴿</w:t>
      </w:r>
      <w:r w:rsidRPr="00CA0A7B">
        <w:rPr>
          <w:rtl/>
        </w:rPr>
        <w:t>وَيَ</w:t>
      </w:r>
      <w:r w:rsidRPr="00CA0A7B">
        <w:rPr>
          <w:rFonts w:hint="cs"/>
          <w:rtl/>
        </w:rPr>
        <w:t>ٰقَوۡمِ</w:t>
      </w:r>
      <w:r w:rsidRPr="00CA0A7B">
        <w:rPr>
          <w:rtl/>
        </w:rPr>
        <w:t xml:space="preserve"> </w:t>
      </w:r>
      <w:r w:rsidRPr="00CA0A7B">
        <w:rPr>
          <w:rFonts w:hint="cs"/>
          <w:rtl/>
        </w:rPr>
        <w:t>لَآ</w:t>
      </w:r>
      <w:r w:rsidRPr="00CA0A7B">
        <w:rPr>
          <w:rtl/>
        </w:rPr>
        <w:t xml:space="preserve"> </w:t>
      </w:r>
      <w:r w:rsidRPr="00CA0A7B">
        <w:rPr>
          <w:rFonts w:hint="cs"/>
          <w:rtl/>
        </w:rPr>
        <w:t>أَسۡ‍َٔلُكُمۡ</w:t>
      </w:r>
      <w:r w:rsidRPr="00CA0A7B">
        <w:rPr>
          <w:rtl/>
        </w:rPr>
        <w:t xml:space="preserve"> </w:t>
      </w:r>
      <w:r w:rsidRPr="00CA0A7B">
        <w:rPr>
          <w:rFonts w:hint="cs"/>
          <w:rtl/>
        </w:rPr>
        <w:t>عَلَيۡهِ</w:t>
      </w:r>
      <w:r w:rsidRPr="00CA0A7B">
        <w:rPr>
          <w:rtl/>
        </w:rPr>
        <w:t xml:space="preserve"> </w:t>
      </w:r>
      <w:r w:rsidRPr="00CA0A7B">
        <w:rPr>
          <w:rFonts w:hint="cs"/>
          <w:rtl/>
        </w:rPr>
        <w:t>مَالًاۖ</w:t>
      </w:r>
      <w:r w:rsidRPr="00CA0A7B">
        <w:rPr>
          <w:rtl/>
        </w:rPr>
        <w:t xml:space="preserve"> </w:t>
      </w:r>
      <w:r w:rsidRPr="00CA0A7B">
        <w:rPr>
          <w:rFonts w:hint="cs"/>
          <w:rtl/>
        </w:rPr>
        <w:t>إِنۡ</w:t>
      </w:r>
      <w:r w:rsidRPr="00CA0A7B">
        <w:rPr>
          <w:rtl/>
        </w:rPr>
        <w:t xml:space="preserve"> </w:t>
      </w:r>
      <w:r w:rsidRPr="00CA0A7B">
        <w:rPr>
          <w:rFonts w:hint="cs"/>
          <w:rtl/>
        </w:rPr>
        <w:t>أَجۡرِيَ</w:t>
      </w:r>
      <w:r w:rsidRPr="00CA0A7B">
        <w:rPr>
          <w:rtl/>
        </w:rPr>
        <w:t xml:space="preserve"> </w:t>
      </w:r>
      <w:r w:rsidRPr="00CA0A7B">
        <w:rPr>
          <w:rFonts w:hint="cs"/>
          <w:rtl/>
        </w:rPr>
        <w:t>إِلَّا</w:t>
      </w:r>
      <w:r w:rsidRPr="00CA0A7B">
        <w:rPr>
          <w:rtl/>
        </w:rPr>
        <w:t xml:space="preserve"> </w:t>
      </w:r>
      <w:r w:rsidRPr="00CA0A7B">
        <w:rPr>
          <w:rFonts w:hint="cs"/>
          <w:rtl/>
        </w:rPr>
        <w:t>عَلَى</w:t>
      </w:r>
      <w:r w:rsidRPr="00CA0A7B">
        <w:rPr>
          <w:rtl/>
        </w:rPr>
        <w:t xml:space="preserve"> </w:t>
      </w:r>
      <w:r w:rsidRPr="00CA0A7B">
        <w:rPr>
          <w:rFonts w:hint="cs"/>
          <w:rtl/>
        </w:rPr>
        <w:t>ٱ</w:t>
      </w:r>
      <w:r w:rsidRPr="00CA0A7B">
        <w:rPr>
          <w:rFonts w:hint="eastAsia"/>
          <w:rtl/>
        </w:rPr>
        <w:t>للَّهِۚ</w:t>
      </w:r>
      <w:r w:rsidRPr="00CA0A7B">
        <w:rPr>
          <w:rtl/>
        </w:rPr>
        <w:t xml:space="preserve"> وَمَآ أَنَا۠ بِطَارِدِ </w:t>
      </w:r>
      <w:r w:rsidRPr="00CA0A7B">
        <w:rPr>
          <w:rFonts w:hint="cs"/>
          <w:rtl/>
        </w:rPr>
        <w:t>ٱ</w:t>
      </w:r>
      <w:r w:rsidRPr="00CA0A7B">
        <w:rPr>
          <w:rFonts w:hint="eastAsia"/>
          <w:rtl/>
        </w:rPr>
        <w:t>لَّذِينَ</w:t>
      </w:r>
      <w:r w:rsidRPr="00CA0A7B">
        <w:rPr>
          <w:rtl/>
        </w:rPr>
        <w:t xml:space="preserve"> ءَامَنُوٓاْۚ إِنَّهُم مُّلَٰقُواْ رَبِّهِمۡ وَلَٰكِنِّيٓ أَرَىٰكُمۡ قَوۡمٗا تَجۡهَلُونَ٢٩</w:t>
      </w:r>
      <w:r w:rsidRPr="00CA0A7B">
        <w:rPr>
          <w:rFonts w:ascii="Times New Roman" w:cs="Traditional Arabic" w:hint="cs"/>
          <w:sz w:val="32"/>
          <w:rtl/>
        </w:rPr>
        <w:t>﴾</w:t>
      </w:r>
      <w:r>
        <w:rPr>
          <w:rFonts w:cs="IRNazli"/>
          <w:sz w:val="32"/>
          <w:szCs w:val="24"/>
          <w:rtl/>
        </w:rPr>
        <w:t xml:space="preserve"> </w:t>
      </w:r>
      <w:r w:rsidRPr="00CA0A7B">
        <w:rPr>
          <w:rStyle w:val="Char7"/>
          <w:rtl/>
        </w:rPr>
        <w:t>[هود: 29]</w:t>
      </w:r>
      <w:r w:rsidRPr="00CA0A7B">
        <w:rPr>
          <w:rStyle w:val="Char7"/>
          <w:rFonts w:hint="cs"/>
          <w:rtl/>
        </w:rPr>
        <w:t>.</w:t>
      </w:r>
    </w:p>
    <w:p w:rsidR="00CA20C5" w:rsidRPr="009D474E" w:rsidRDefault="00CA20C5" w:rsidP="00CA0A7B">
      <w:pPr>
        <w:pStyle w:val="aa"/>
        <w:rPr>
          <w:rFonts w:cs="B Lotus"/>
          <w:rtl/>
        </w:rPr>
      </w:pPr>
      <w:r w:rsidRPr="00CA0A7B">
        <w:rPr>
          <w:rStyle w:val="Char9"/>
          <w:rFonts w:hint="cs"/>
          <w:rtl/>
        </w:rPr>
        <w:t>«</w:t>
      </w:r>
      <w:r w:rsidRPr="00CA0A7B">
        <w:rPr>
          <w:rFonts w:hint="cs"/>
          <w:rtl/>
        </w:rPr>
        <w:t>ای قوم من! من در برابر آن، از شما مالی نمی‌خواهم؛ چرا که مزد من جز بر عهد</w:t>
      </w:r>
      <w:r w:rsidR="00671026">
        <w:rPr>
          <w:rFonts w:hint="cs"/>
          <w:rtl/>
        </w:rPr>
        <w:t>ۀ</w:t>
      </w:r>
      <w:r w:rsidRPr="00CA0A7B">
        <w:rPr>
          <w:rFonts w:hint="cs"/>
          <w:rtl/>
        </w:rPr>
        <w:t xml:space="preserve"> خدا نیست و من کسانی را که ایمان آورده‌اند، از خود نمی‌رانم. آنان خدای خود را ملاقات می‌کنند و اما من شما را گروه نادانی می‌دانم</w:t>
      </w:r>
      <w:r w:rsidRPr="00CA0A7B">
        <w:rPr>
          <w:rStyle w:val="Char9"/>
          <w:rFonts w:hint="cs"/>
          <w:rtl/>
        </w:rPr>
        <w:t>»</w:t>
      </w:r>
      <w:r w:rsidR="00CA0A7B">
        <w:rPr>
          <w:rStyle w:val="Char9"/>
          <w:rFonts w:hint="cs"/>
          <w:rtl/>
        </w:rPr>
        <w:t>.</w:t>
      </w:r>
    </w:p>
    <w:p w:rsidR="00CA20C5" w:rsidRPr="008C46D9" w:rsidRDefault="00CA20C5" w:rsidP="008C0D67">
      <w:pPr>
        <w:ind w:firstLine="284"/>
        <w:jc w:val="both"/>
        <w:rPr>
          <w:rFonts w:cs="IRNazli"/>
          <w:spacing w:val="-4"/>
          <w:rtl/>
          <w:lang w:bidi="fa-IR"/>
        </w:rPr>
      </w:pPr>
      <w:r w:rsidRPr="008C46D9">
        <w:rPr>
          <w:rFonts w:cs="IRNazli" w:hint="cs"/>
          <w:spacing w:val="-4"/>
          <w:rtl/>
          <w:lang w:bidi="fa-IR"/>
        </w:rPr>
        <w:t>بخاری از مقدام</w:t>
      </w:r>
      <w:r w:rsidR="006B211F" w:rsidRPr="008C46D9">
        <w:rPr>
          <w:rFonts w:cs="IRNazli" w:hint="cs"/>
          <w:spacing w:val="-4"/>
          <w:rtl/>
          <w:lang w:bidi="fa-IR"/>
        </w:rPr>
        <w:t xml:space="preserve"> </w:t>
      </w:r>
      <w:r w:rsidR="006B211F" w:rsidRPr="008C46D9">
        <w:rPr>
          <w:rFonts w:cs="CTraditional Arabic" w:hint="cs"/>
          <w:spacing w:val="-4"/>
          <w:rtl/>
          <w:lang w:bidi="fa-IR"/>
        </w:rPr>
        <w:t xml:space="preserve">س </w:t>
      </w:r>
      <w:r w:rsidRPr="008C46D9">
        <w:rPr>
          <w:rFonts w:cs="IRNazli" w:hint="cs"/>
          <w:spacing w:val="-4"/>
          <w:rtl/>
          <w:lang w:bidi="fa-IR"/>
        </w:rPr>
        <w:t>و او از پیامبر اکرم</w:t>
      </w:r>
      <w:r w:rsidR="00361D92" w:rsidRPr="008C46D9">
        <w:rPr>
          <w:rFonts w:cs="IRNazli" w:hint="cs"/>
          <w:spacing w:val="-4"/>
          <w:rtl/>
          <w:lang w:bidi="fa-IR"/>
        </w:rPr>
        <w:t xml:space="preserve"> </w:t>
      </w:r>
      <w:r w:rsidR="003B13DA" w:rsidRPr="008C46D9">
        <w:rPr>
          <w:rFonts w:ascii="" w:hAnsi="" w:cs="CTraditional Arabic" w:hint="cs"/>
          <w:spacing w:val="-4"/>
          <w:rtl/>
          <w:lang w:bidi="fa-IR"/>
        </w:rPr>
        <w:t>ج</w:t>
      </w:r>
      <w:r w:rsidR="00361D92" w:rsidRPr="008C46D9">
        <w:rPr>
          <w:rFonts w:ascii="" w:hAnsi="" w:cs="CTraditional Arabic" w:hint="cs"/>
          <w:spacing w:val="-4"/>
          <w:rtl/>
          <w:lang w:bidi="fa-IR"/>
        </w:rPr>
        <w:t xml:space="preserve"> </w:t>
      </w:r>
      <w:r w:rsidRPr="008C46D9">
        <w:rPr>
          <w:rFonts w:cs="IRNazli" w:hint="cs"/>
          <w:spacing w:val="-4"/>
          <w:rtl/>
          <w:lang w:bidi="fa-IR"/>
        </w:rPr>
        <w:t>روایت می‌کند که فرمود</w:t>
      </w:r>
      <w:r w:rsidR="000D449F">
        <w:rPr>
          <w:rFonts w:cs="IRNazli" w:hint="cs"/>
          <w:spacing w:val="-4"/>
          <w:rtl/>
          <w:lang w:bidi="fa-IR"/>
        </w:rPr>
        <w:t>:</w:t>
      </w:r>
      <w:r w:rsidRPr="008C46D9">
        <w:rPr>
          <w:rFonts w:cs="IRNazli" w:hint="cs"/>
          <w:spacing w:val="-4"/>
          <w:rtl/>
          <w:lang w:bidi="fa-IR"/>
        </w:rPr>
        <w:t xml:space="preserve"> هیچ کس غذایی بهتر از دسترنج خود نخورده است و پیامبر خدا، داوود از دسترنج خود می‌خورد</w:t>
      </w:r>
      <w:r w:rsidRPr="008C46D9">
        <w:rPr>
          <w:rStyle w:val="FootnoteReference"/>
          <w:rFonts w:cs="IRNazli"/>
          <w:spacing w:val="-4"/>
          <w:rtl/>
          <w:lang w:bidi="fa-IR"/>
        </w:rPr>
        <w:footnoteReference w:id="146"/>
      </w:r>
      <w:r w:rsidR="002A2A67" w:rsidRPr="008C46D9">
        <w:rPr>
          <w:rFonts w:cs="IRNazli"/>
          <w:spacing w:val="-4"/>
          <w:lang w:bidi="fa-IR"/>
        </w:rPr>
        <w:t>.</w:t>
      </w:r>
    </w:p>
    <w:p w:rsidR="00CA20C5" w:rsidRPr="003B13DA" w:rsidRDefault="00CA20C5" w:rsidP="008C0D67">
      <w:pPr>
        <w:ind w:firstLine="284"/>
        <w:jc w:val="both"/>
        <w:rPr>
          <w:rFonts w:cs="IRNazli"/>
          <w:rtl/>
          <w:lang w:bidi="fa-IR"/>
        </w:rPr>
      </w:pPr>
      <w:r w:rsidRPr="003B13DA">
        <w:rPr>
          <w:rFonts w:cs="IRNazli" w:hint="cs"/>
          <w:rtl/>
          <w:lang w:bidi="fa-IR"/>
        </w:rPr>
        <w:t>شکی نیست که تکیه بر درآمد حلال، به انسان آزادی کامل و قدرت سخن گفتن و آشکار کردن حق می‌بخشد</w:t>
      </w:r>
      <w:r w:rsidRPr="00CA7C13">
        <w:rPr>
          <w:rStyle w:val="FootnoteReference"/>
          <w:rFonts w:cs="IRNazli"/>
          <w:rtl/>
          <w:lang w:bidi="fa-IR"/>
        </w:rPr>
        <w:footnoteReference w:id="147"/>
      </w:r>
      <w:r w:rsidRPr="003B13DA">
        <w:rPr>
          <w:rFonts w:cs="IRNazli" w:hint="cs"/>
          <w:rtl/>
          <w:lang w:bidi="fa-IR"/>
        </w:rPr>
        <w:t xml:space="preserve"> و چه بسامردانی که سرهایشان را در برابر طاغوتیان پایین می‌اندازند و در برابر باطل سکوت اختیار می‌کنند و با هواخواهی آنان همراهی می‌کنند از ترس اینکه مبادا حقوقشان قطع بشود</w:t>
      </w:r>
      <w:r w:rsidRPr="00CA7C13">
        <w:rPr>
          <w:rStyle w:val="FootnoteReference"/>
          <w:rFonts w:cs="IRNazli"/>
          <w:rtl/>
          <w:lang w:bidi="fa-IR"/>
        </w:rPr>
        <w:footnoteReference w:id="148"/>
      </w:r>
      <w:r w:rsidR="002A2A67">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همانا صاحب هر دعوتی، اگر مخارج زندگی او پس از دعوتش تأمین شود یا براساس بخشش و صدقات مردم، تأمین گردد، از اهمیت دعوت او در میان مردم کاسته خواهد شد. بنابراین، داعیان دعوت اسلامی بیش از دیگران نیازمند تأمین مایحتاج زندگی خود می‌باشند؛ چراکه هیچ کس بر او منت و فضلی نداشته باشد تا او را از آشکار کردن حق باز بدارد. اگرچه محمد نمی‌دانست که به زودی دعوت و رسالت الهی به او سپرده می‌شود، اما روشی که خداوند برای زندگی او تدارک دیده بود، این حکمت را در بردارد و روشن می‌شود که خداوند چنین خواسته بود که زندگی قبل از بعثت پیامبر اکرم</w:t>
      </w:r>
      <w:r w:rsidR="003B13DA" w:rsidRPr="003B13DA">
        <w:rPr>
          <w:rFonts w:ascii="" w:hAnsi="" w:cs="CTraditional Arabic" w:hint="cs"/>
          <w:rtl/>
          <w:lang w:bidi="fa-IR"/>
        </w:rPr>
        <w:t xml:space="preserve"> ج</w:t>
      </w:r>
      <w:r w:rsidR="00361D92">
        <w:rPr>
          <w:rFonts w:ascii="" w:hAnsi="" w:cs="CTraditional Arabic" w:hint="cs"/>
          <w:rtl/>
          <w:lang w:bidi="fa-IR"/>
        </w:rPr>
        <w:t xml:space="preserve"> </w:t>
      </w:r>
      <w:r w:rsidRPr="003B13DA">
        <w:rPr>
          <w:rFonts w:cs="IRNazli" w:hint="cs"/>
          <w:rtl/>
          <w:lang w:bidi="fa-IR"/>
        </w:rPr>
        <w:t>با زندگی بعد از بعثت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چندان تفاوتی نداشته باشد تا مانعی بر سر راه دعوت او باشد یا تأثیر منفی بر آن بگذارد</w:t>
      </w:r>
      <w:r w:rsidRPr="00CA7C13">
        <w:rPr>
          <w:rStyle w:val="FootnoteReference"/>
          <w:rFonts w:cs="IRNazli"/>
          <w:rtl/>
          <w:lang w:bidi="fa-IR"/>
        </w:rPr>
        <w:footnoteReference w:id="149"/>
      </w:r>
      <w:r w:rsidR="002A2A67">
        <w:rPr>
          <w:rFonts w:cs="IRNazli"/>
          <w:lang w:bidi="fa-IR"/>
        </w:rPr>
        <w:t>.</w:t>
      </w:r>
    </w:p>
    <w:p w:rsidR="00CA20C5" w:rsidRPr="00EF5941" w:rsidRDefault="00CA20C5" w:rsidP="008C0D67">
      <w:pPr>
        <w:ind w:firstLine="284"/>
        <w:jc w:val="both"/>
        <w:rPr>
          <w:rFonts w:cs="IRNazli"/>
          <w:rtl/>
          <w:lang w:bidi="fa-IR"/>
        </w:rPr>
      </w:pPr>
      <w:r w:rsidRPr="00EF5941">
        <w:rPr>
          <w:rFonts w:cs="IRNazli" w:hint="cs"/>
          <w:rtl/>
          <w:lang w:bidi="fa-IR"/>
        </w:rPr>
        <w:t xml:space="preserve">روی آوردن پیامبر به گوسفند چرانی، جهت کسب روزی و تأمین زندگی به دلائل مهمی در شخصیت مبارک او اشاره می‌نماید که از آن جمله </w:t>
      </w:r>
      <w:r w:rsidR="002A2A67" w:rsidRPr="00EF5941">
        <w:rPr>
          <w:rFonts w:cs="IRNazli" w:hint="cs"/>
          <w:rtl/>
          <w:lang w:bidi="fa-IR"/>
        </w:rPr>
        <w:t>می‌توان به امور ذیل اشاره نمود:</w:t>
      </w:r>
    </w:p>
    <w:p w:rsidR="00CA20C5" w:rsidRPr="003B13DA" w:rsidRDefault="00CA20C5" w:rsidP="008C0D67">
      <w:pPr>
        <w:ind w:firstLine="284"/>
        <w:jc w:val="both"/>
        <w:rPr>
          <w:rFonts w:cs="IRNazli"/>
          <w:rtl/>
          <w:lang w:bidi="fa-IR"/>
        </w:rPr>
      </w:pPr>
      <w:r w:rsidRPr="00EF5941">
        <w:rPr>
          <w:rStyle w:val="Char6"/>
          <w:rFonts w:hint="cs"/>
          <w:rtl/>
        </w:rPr>
        <w:t>اولاً</w:t>
      </w:r>
      <w:r w:rsidRPr="003B13DA">
        <w:rPr>
          <w:rFonts w:cs="IRNazli" w:hint="cs"/>
          <w:rtl/>
          <w:lang w:bidi="fa-IR"/>
        </w:rPr>
        <w:t>: احساس دقیق و سلیقه خوشی که خداوند، پیامبرش را به آن آراسته بود، با آنکه عمویش او را کاملا مورد عنایت و توجه قرار می‌داد و در مهربانی و شفقت با پیامبر چون پدری مهربان بود، اما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 xml:space="preserve">به محض اینکه احساس کرد که </w:t>
      </w:r>
      <w:r w:rsidRPr="00EF5941">
        <w:rPr>
          <w:rFonts w:cs="IRNazli" w:hint="cs"/>
          <w:spacing w:val="-4"/>
          <w:rtl/>
          <w:lang w:bidi="fa-IR"/>
        </w:rPr>
        <w:t>می‌تواند به کسب و کار بپردازد، شروع به کار کرد و حتی خود را برای کمک به عمویش در مخارج زندگی آماده نمود و این بیانگر شهامت طبع و نیکوکاری و تلاش وی می‌باشد</w:t>
      </w:r>
      <w:r w:rsidRPr="00EF5941">
        <w:rPr>
          <w:rStyle w:val="FootnoteReference"/>
          <w:rFonts w:cs="IRNazli"/>
          <w:spacing w:val="-4"/>
          <w:rtl/>
          <w:lang w:bidi="fa-IR"/>
        </w:rPr>
        <w:footnoteReference w:id="150"/>
      </w:r>
      <w:r w:rsidR="002A2A67" w:rsidRPr="00EF5941">
        <w:rPr>
          <w:rFonts w:cs="IRNazli"/>
          <w:spacing w:val="-4"/>
          <w:lang w:bidi="fa-IR"/>
        </w:rPr>
        <w:t>.</w:t>
      </w:r>
    </w:p>
    <w:p w:rsidR="00CA20C5" w:rsidRPr="003B13DA" w:rsidRDefault="00CA20C5" w:rsidP="008C0D67">
      <w:pPr>
        <w:ind w:firstLine="284"/>
        <w:jc w:val="both"/>
        <w:rPr>
          <w:rFonts w:cs="IRNazli"/>
          <w:rtl/>
          <w:lang w:bidi="fa-IR"/>
        </w:rPr>
      </w:pPr>
      <w:r w:rsidRPr="00EF5941">
        <w:rPr>
          <w:rStyle w:val="Char6"/>
          <w:rFonts w:hint="cs"/>
          <w:rtl/>
        </w:rPr>
        <w:t>ثانیاً</w:t>
      </w:r>
      <w:r w:rsidRPr="003B13DA">
        <w:rPr>
          <w:rFonts w:cs="IRNazli" w:hint="cs"/>
          <w:rtl/>
          <w:lang w:bidi="fa-IR"/>
        </w:rPr>
        <w:t>: بیانگر نوع زندگیی است که خداوند برای بندگانش در سرای دنیا می‌پسندد. طبعاً برای خداوند آسان بود که در ابتدا برای پیامبرش اسباب رفاه و آسایش و وسائل زندگی را به اندازه‌ای فراهم نماید تا او را از زحمت و کار و چرانیدن گوسفندان به خاطرتأمین زندگی بی‌نیاز کند، اما حکمت الهی به ما می‌آموزد که بدانیم بهترین مال آن است که از دسترنج خود حاصل نماید و صرف خدمت به جامعه و همنوعانش باشد و بدترین مال آن است که انسان بدون تلاش آن را کسب نماید بدون اینکه در راه بدست آوردن آن خستگی و رنجی ببیند و بدون اینکه کوچک‌ترین فایده‌ای از مالش به جامعه برساند</w:t>
      </w:r>
      <w:r w:rsidRPr="00CA7C13">
        <w:rPr>
          <w:rStyle w:val="FootnoteReference"/>
          <w:rFonts w:cs="IRNazli"/>
          <w:rtl/>
          <w:lang w:bidi="fa-IR"/>
        </w:rPr>
        <w:footnoteReference w:id="151"/>
      </w:r>
      <w:r w:rsidR="002A2A67">
        <w:rPr>
          <w:rFonts w:cs="IRNazli"/>
          <w:lang w:bidi="fa-IR"/>
        </w:rPr>
        <w:t>.</w:t>
      </w:r>
    </w:p>
    <w:p w:rsidR="00CA20C5" w:rsidRPr="0072736D" w:rsidRDefault="00CA20C5" w:rsidP="0072736D">
      <w:pPr>
        <w:pStyle w:val="a0"/>
        <w:rPr>
          <w:rtl/>
        </w:rPr>
      </w:pPr>
      <w:bookmarkStart w:id="144" w:name="_Toc134241250"/>
      <w:bookmarkStart w:id="145" w:name="_Toc270033100"/>
      <w:bookmarkStart w:id="146" w:name="_Toc439429588"/>
      <w:r w:rsidRPr="0072736D">
        <w:rPr>
          <w:rFonts w:hint="cs"/>
          <w:rtl/>
        </w:rPr>
        <w:t>7- محافظت خداوند از پیامبر در دوران قبل از بعثت</w:t>
      </w:r>
      <w:bookmarkEnd w:id="144"/>
      <w:bookmarkEnd w:id="145"/>
      <w:bookmarkEnd w:id="146"/>
    </w:p>
    <w:p w:rsidR="00CA20C5" w:rsidRPr="003B13DA" w:rsidRDefault="00CA20C5" w:rsidP="008C0D67">
      <w:pPr>
        <w:ind w:firstLine="284"/>
        <w:jc w:val="both"/>
        <w:rPr>
          <w:rFonts w:cs="IRNazli"/>
          <w:rtl/>
          <w:lang w:bidi="fa-IR"/>
        </w:rPr>
      </w:pPr>
      <w:r w:rsidRPr="003B13DA">
        <w:rPr>
          <w:rFonts w:cs="IRNazli" w:hint="cs"/>
          <w:rtl/>
          <w:lang w:bidi="fa-IR"/>
        </w:rPr>
        <w:t>خداوند متعال، پیامبرش را از شرک و عبادت بتها حفاظت نمود. امام احمد در مسند از هشام بن عروه و او از پدرش روایت می‌نماید که گفت</w:t>
      </w:r>
      <w:r w:rsidR="000D449F">
        <w:rPr>
          <w:rFonts w:cs="IRNazli" w:hint="cs"/>
          <w:rtl/>
          <w:lang w:bidi="fa-IR"/>
        </w:rPr>
        <w:t>:</w:t>
      </w:r>
      <w:r w:rsidRPr="003B13DA">
        <w:rPr>
          <w:rFonts w:cs="IRNazli" w:hint="cs"/>
          <w:rtl/>
          <w:lang w:bidi="fa-IR"/>
        </w:rPr>
        <w:t xml:space="preserve"> همسایه‌ای از همسایگان خدیجه به من گفت: از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شنیده که به خدیجه گفته است: «ای خدیجه! سوگند به خدا</w:t>
      </w:r>
      <w:r w:rsidR="00D83314">
        <w:rPr>
          <w:rFonts w:cs="IRNazli" w:hint="cs"/>
          <w:rtl/>
          <w:lang w:bidi="fa-IR"/>
        </w:rPr>
        <w:t xml:space="preserve"> که لات و عزی را نمی‌پرستم</w:t>
      </w:r>
      <w:r w:rsidRPr="003B13DA">
        <w:rPr>
          <w:rFonts w:cs="IRNazli" w:hint="cs"/>
          <w:rtl/>
          <w:lang w:bidi="fa-IR"/>
        </w:rPr>
        <w:t>»</w:t>
      </w:r>
      <w:r w:rsidR="00D83314">
        <w:rPr>
          <w:rFonts w:cs="IRNazli" w:hint="cs"/>
          <w:rtl/>
          <w:lang w:bidi="fa-IR"/>
        </w:rPr>
        <w:t>.</w:t>
      </w:r>
      <w:r w:rsidRPr="003B13DA">
        <w:rPr>
          <w:rFonts w:cs="IRNazli" w:hint="cs"/>
          <w:rtl/>
          <w:lang w:bidi="fa-IR"/>
        </w:rPr>
        <w:t xml:space="preserve"> لات و عزی نام دو بت مورد پرستش آنها بود</w:t>
      </w:r>
      <w:r w:rsidRPr="00CA7C13">
        <w:rPr>
          <w:rStyle w:val="FootnoteReference"/>
          <w:rFonts w:cs="IRNazli"/>
          <w:rtl/>
          <w:lang w:bidi="fa-IR"/>
        </w:rPr>
        <w:footnoteReference w:id="152"/>
      </w:r>
      <w:r w:rsidRPr="003B13DA">
        <w:rPr>
          <w:rFonts w:cs="IRNazli" w:hint="cs"/>
          <w:rtl/>
          <w:lang w:bidi="fa-IR"/>
        </w:rPr>
        <w:t>. همچنین پیامبر اکرم</w:t>
      </w:r>
      <w:r w:rsidR="00361D92">
        <w:rPr>
          <w:rFonts w:cs="IRNazli" w:hint="cs"/>
          <w:rtl/>
          <w:lang w:bidi="fa-IR"/>
        </w:rPr>
        <w:t xml:space="preserve"> </w:t>
      </w:r>
      <w:r w:rsidR="003B13DA" w:rsidRPr="003B13DA">
        <w:rPr>
          <w:rFonts w:ascii="" w:hAnsi="" w:cs="CTraditional Arabic" w:hint="cs"/>
          <w:rtl/>
          <w:lang w:bidi="fa-IR"/>
        </w:rPr>
        <w:t xml:space="preserve">ج </w:t>
      </w:r>
      <w:r w:rsidRPr="003B13DA">
        <w:rPr>
          <w:rFonts w:cs="IRNazli" w:hint="cs"/>
          <w:rtl/>
          <w:lang w:bidi="fa-IR"/>
        </w:rPr>
        <w:t>، گوشت حیواناتی را که به نام بتها ذبح می‌شد، نمی‌خورد و زید بن عمرو بن نفیل در این کار با او موافق بود</w:t>
      </w:r>
      <w:r w:rsidRPr="00CA7C13">
        <w:rPr>
          <w:rStyle w:val="FootnoteReference"/>
          <w:rFonts w:cs="IRNazli"/>
          <w:rtl/>
          <w:lang w:bidi="fa-IR"/>
        </w:rPr>
        <w:footnoteReference w:id="153"/>
      </w:r>
      <w:r w:rsidR="001C342D">
        <w:rPr>
          <w:rFonts w:cs="IRNazli" w:hint="cs"/>
          <w:rtl/>
          <w:lang w:bidi="fa-IR"/>
        </w:rPr>
        <w:t>.</w:t>
      </w:r>
    </w:p>
    <w:p w:rsidR="00CA20C5" w:rsidRPr="003B13DA" w:rsidRDefault="00CA20C5" w:rsidP="008C0D67">
      <w:pPr>
        <w:ind w:firstLine="284"/>
        <w:jc w:val="both"/>
        <w:rPr>
          <w:rFonts w:cs="IRNazli"/>
          <w:rtl/>
          <w:lang w:bidi="fa-IR"/>
        </w:rPr>
      </w:pPr>
      <w:r w:rsidRPr="003B13DA">
        <w:rPr>
          <w:rFonts w:cs="IRNazli" w:hint="cs"/>
          <w:rtl/>
          <w:lang w:bidi="fa-IR"/>
        </w:rPr>
        <w:t>خداوند، پیامبرش را در جوانی از کشمکش و گرایشهای نادرستی که معمولاً در دوران جوانی، انسان به آنها روی می‌‌آورد و شایسته انسان با وقار و رهبران آینده نیست، محافظت نمود</w:t>
      </w:r>
      <w:r w:rsidRPr="00CA7C13">
        <w:rPr>
          <w:rStyle w:val="FootnoteReference"/>
          <w:rFonts w:cs="IRNazli"/>
          <w:rtl/>
          <w:lang w:bidi="fa-IR"/>
        </w:rPr>
        <w:footnoteReference w:id="154"/>
      </w:r>
      <w:r w:rsidR="002A2A67">
        <w:rPr>
          <w:rFonts w:cs="IRNazli"/>
          <w:lang w:bidi="fa-IR"/>
        </w:rPr>
        <w:t>.</w:t>
      </w:r>
    </w:p>
    <w:p w:rsidR="00CA20C5" w:rsidRPr="001C342D" w:rsidRDefault="00CA20C5" w:rsidP="008C0D67">
      <w:pPr>
        <w:ind w:firstLine="284"/>
        <w:jc w:val="both"/>
        <w:rPr>
          <w:rFonts w:cs="IRNazli"/>
          <w:spacing w:val="-2"/>
          <w:rtl/>
          <w:lang w:bidi="fa-IR"/>
        </w:rPr>
      </w:pPr>
      <w:r w:rsidRPr="001C342D">
        <w:rPr>
          <w:rFonts w:cs="IRNazli" w:hint="cs"/>
          <w:spacing w:val="-2"/>
          <w:rtl/>
          <w:lang w:bidi="fa-IR"/>
        </w:rPr>
        <w:t>از علی بن ابی طالب</w:t>
      </w:r>
      <w:r w:rsidR="006B211F" w:rsidRPr="001C342D">
        <w:rPr>
          <w:rFonts w:cs="IRNazli" w:hint="cs"/>
          <w:spacing w:val="-2"/>
          <w:rtl/>
          <w:lang w:bidi="fa-IR"/>
        </w:rPr>
        <w:t xml:space="preserve"> </w:t>
      </w:r>
      <w:r w:rsidR="006B211F" w:rsidRPr="001C342D">
        <w:rPr>
          <w:rFonts w:cs="CTraditional Arabic" w:hint="cs"/>
          <w:spacing w:val="-2"/>
          <w:rtl/>
          <w:lang w:bidi="fa-IR"/>
        </w:rPr>
        <w:t xml:space="preserve">س </w:t>
      </w:r>
      <w:r w:rsidRPr="001C342D">
        <w:rPr>
          <w:rFonts w:cs="IRNazli" w:hint="cs"/>
          <w:spacing w:val="-2"/>
          <w:rtl/>
          <w:lang w:bidi="fa-IR"/>
        </w:rPr>
        <w:t>روایت است که فرمود: از پیامبر خدا شنیدم که می‌گفت: «قصد هیچ کار زشتی که اهل جاهلیت انجام می‌دادند، نکردم مگر دوبار چنین تصمیمی گرفتم و در هر دو بار خداوند مرا محافظت نمود. شبی به جوانی از قریش که با هم گوسفندانمان را به چرا برده بودیم، گفتم: مواظب گوسفندانم باش تا امشب در مکه شب‌نشینی کنم آن گونه که جوانان شب</w:t>
      </w:r>
      <w:r w:rsidR="001C342D">
        <w:rPr>
          <w:rFonts w:cs="IRNazli" w:hint="eastAsia"/>
          <w:spacing w:val="-2"/>
          <w:rtl/>
          <w:lang w:bidi="fa-IR"/>
        </w:rPr>
        <w:t>‌</w:t>
      </w:r>
      <w:r w:rsidRPr="001C342D">
        <w:rPr>
          <w:rFonts w:cs="IRNazli" w:hint="cs"/>
          <w:spacing w:val="-2"/>
          <w:rtl/>
          <w:lang w:bidi="fa-IR"/>
        </w:rPr>
        <w:t>ها بیدار می‌مانند. بعد از موافقت او به سمت مکه به راه افتادم تا به نزدیک‌ترین خانه از خانه‌های مکه رسیدم. صدای موسیقی و ترانه و طبل</w:t>
      </w:r>
      <w:r w:rsidR="002A2A67" w:rsidRPr="001C342D">
        <w:rPr>
          <w:rFonts w:cs="IRNazli" w:hint="eastAsia"/>
          <w:spacing w:val="-2"/>
          <w:lang w:bidi="fa-IR"/>
        </w:rPr>
        <w:t>‌</w:t>
      </w:r>
      <w:r w:rsidRPr="001C342D">
        <w:rPr>
          <w:rFonts w:cs="IRNazli" w:hint="cs"/>
          <w:spacing w:val="-2"/>
          <w:rtl/>
          <w:lang w:bidi="fa-IR"/>
        </w:rPr>
        <w:t>ها را شنیدم. گفتم چه خبر است؟ گفتند فلانی با فلان زن عروسی کرده است، (مردی از قریش بود که با زنی از قریش ازدواج کرده بود) به صدای موسیقی و ترانه علاقمند شدم، فوراً خوابی بر من مسلط شد تا اینکه گرمای خورشید روز بعد مرا بیدار کرد. دوستم گفت: چه کار کردی؟ او را از ماجرا آگاه ساختم. باز شبی دیگر به او همان سخن گذشته را گفتم. قبول کرد. به سمت مکه به راه افتادم و باز موسیقی و ... شنیدم، پرسیدم ماجرا چیست؟ آنچه قبلاً به من گفته شده بود گفتند. به آنچه شنیدم سرگرم شدم تا اینکه به خواب رفتم و دوباره گرمای خورشید مرا بیدار کرد؛ سپس نزد دوستم برگشتم. او گفت چه کار کردی؟ گفتم کاری انجام ندادم.</w:t>
      </w:r>
    </w:p>
    <w:p w:rsidR="00CA20C5" w:rsidRPr="003B13DA" w:rsidRDefault="00CA20C5" w:rsidP="008C0D67">
      <w:pPr>
        <w:ind w:firstLine="284"/>
        <w:jc w:val="both"/>
        <w:rPr>
          <w:rFonts w:cs="IRNazli"/>
          <w:rtl/>
          <w:lang w:bidi="fa-IR"/>
        </w:rPr>
      </w:pPr>
      <w:r w:rsidRPr="003B13DA">
        <w:rPr>
          <w:rFonts w:cs="IRNazli" w:hint="cs"/>
          <w:rtl/>
          <w:lang w:bidi="fa-IR"/>
        </w:rPr>
        <w:t>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فرمود: سوگند به خدا که بعد از آن قصد انجام هیچ کار بدی که اهل جاهلیت انجام می‌دادند ننمودم تا اینکه خداوند مرا با رسالت خویش اکرام نمود.</w:t>
      </w:r>
      <w:r w:rsidRPr="00CA7C13">
        <w:rPr>
          <w:rStyle w:val="FootnoteReference"/>
          <w:rFonts w:cs="IRNazli"/>
          <w:rtl/>
          <w:lang w:bidi="fa-IR"/>
        </w:rPr>
        <w:footnoteReference w:id="155"/>
      </w:r>
    </w:p>
    <w:p w:rsidR="00CA20C5" w:rsidRPr="001C342D" w:rsidRDefault="00CA20C5" w:rsidP="001C342D">
      <w:pPr>
        <w:pStyle w:val="a8"/>
        <w:rPr>
          <w:rStyle w:val="Char5"/>
          <w:sz w:val="24"/>
          <w:szCs w:val="24"/>
          <w:rtl/>
        </w:rPr>
      </w:pPr>
      <w:r w:rsidRPr="001C342D">
        <w:rPr>
          <w:rFonts w:hint="cs"/>
          <w:rtl/>
        </w:rPr>
        <w:t>از حدیث</w:t>
      </w:r>
      <w:r w:rsidR="002A2A67" w:rsidRPr="001C342D">
        <w:rPr>
          <w:rFonts w:hint="cs"/>
          <w:rtl/>
        </w:rPr>
        <w:t xml:space="preserve"> فوق مطالب زیر استنباط می‌گردد</w:t>
      </w:r>
      <w:r w:rsidR="002A2A67" w:rsidRPr="001C342D">
        <w:rPr>
          <w:rStyle w:val="Char5"/>
          <w:rFonts w:hint="cs"/>
          <w:sz w:val="24"/>
          <w:szCs w:val="24"/>
          <w:rtl/>
        </w:rPr>
        <w:t>:</w:t>
      </w:r>
    </w:p>
    <w:p w:rsidR="00CA20C5" w:rsidRPr="002A2A67" w:rsidRDefault="00CA20C5" w:rsidP="001C342D">
      <w:pPr>
        <w:pStyle w:val="ListParagraph"/>
        <w:widowControl w:val="0"/>
        <w:numPr>
          <w:ilvl w:val="0"/>
          <w:numId w:val="14"/>
        </w:numPr>
        <w:ind w:left="680" w:hanging="340"/>
        <w:jc w:val="both"/>
        <w:rPr>
          <w:rFonts w:cs="IRNazli"/>
          <w:rtl/>
          <w:lang w:bidi="fa-IR"/>
        </w:rPr>
      </w:pPr>
      <w:r w:rsidRPr="002A2A67">
        <w:rPr>
          <w:rFonts w:cs="IRNazli" w:hint="cs"/>
          <w:rtl/>
          <w:lang w:bidi="fa-IR"/>
        </w:rPr>
        <w:t>پیامبر اکرم</w:t>
      </w:r>
      <w:r w:rsidR="00361D92">
        <w:rPr>
          <w:rFonts w:cs="IRNazli" w:hint="cs"/>
          <w:rtl/>
          <w:lang w:bidi="fa-IR"/>
        </w:rPr>
        <w:t xml:space="preserve"> </w:t>
      </w:r>
      <w:r w:rsidR="003B13DA" w:rsidRPr="002A2A67">
        <w:rPr>
          <w:rFonts w:ascii="" w:hAnsi="" w:cs="CTraditional Arabic" w:hint="cs"/>
          <w:rtl/>
          <w:lang w:bidi="fa-IR"/>
        </w:rPr>
        <w:t>ج</w:t>
      </w:r>
      <w:r w:rsidR="00361D92">
        <w:rPr>
          <w:rFonts w:ascii="" w:hAnsi="" w:cs="CTraditional Arabic" w:hint="cs"/>
          <w:rtl/>
          <w:lang w:bidi="fa-IR"/>
        </w:rPr>
        <w:t xml:space="preserve"> </w:t>
      </w:r>
      <w:r w:rsidRPr="002A2A67">
        <w:rPr>
          <w:rFonts w:cs="IRNazli" w:hint="cs"/>
          <w:rtl/>
          <w:lang w:bidi="fa-IR"/>
        </w:rPr>
        <w:t>دارای تمام ویژگی</w:t>
      </w:r>
      <w:r w:rsidR="001C342D">
        <w:rPr>
          <w:rFonts w:cs="IRNazli" w:hint="eastAsia"/>
          <w:rtl/>
          <w:lang w:bidi="fa-IR"/>
        </w:rPr>
        <w:t>‌</w:t>
      </w:r>
      <w:r w:rsidRPr="002A2A67">
        <w:rPr>
          <w:rFonts w:cs="IRNazli" w:hint="cs"/>
          <w:rtl/>
          <w:lang w:bidi="fa-IR"/>
        </w:rPr>
        <w:t>های انسانی بود و گرایش</w:t>
      </w:r>
      <w:r w:rsidR="001C342D">
        <w:rPr>
          <w:rFonts w:cs="IRNazli" w:hint="eastAsia"/>
          <w:rtl/>
          <w:lang w:bidi="fa-IR"/>
        </w:rPr>
        <w:t>‌</w:t>
      </w:r>
      <w:r w:rsidRPr="002A2A67">
        <w:rPr>
          <w:rFonts w:cs="IRNazli" w:hint="cs"/>
          <w:rtl/>
          <w:lang w:bidi="fa-IR"/>
        </w:rPr>
        <w:t>های گوناگون فطری که به اقتضای حکمت خداوند در سرشت انسان قرار دارد و هر جوانی آن را احساس می‌نماید، در وجود او نیز قرار داشت. بنابراین، شب‌نشینی و سرگرمی و لذت آن را احساس می‌کرد و دوست داشت تا مانند دیگران از این سرگرمی</w:t>
      </w:r>
      <w:r w:rsidR="001C342D">
        <w:rPr>
          <w:rFonts w:cs="IRNazli" w:hint="eastAsia"/>
          <w:rtl/>
          <w:lang w:bidi="fa-IR"/>
        </w:rPr>
        <w:t>‌</w:t>
      </w:r>
      <w:r w:rsidRPr="002A2A67">
        <w:rPr>
          <w:rFonts w:cs="IRNazli" w:hint="cs"/>
          <w:rtl/>
          <w:lang w:bidi="fa-IR"/>
        </w:rPr>
        <w:t>ها بهره‌مند شود.</w:t>
      </w:r>
    </w:p>
    <w:p w:rsidR="00CA20C5" w:rsidRPr="008C46D9" w:rsidRDefault="00CA20C5" w:rsidP="001A43CD">
      <w:pPr>
        <w:pStyle w:val="ListParagraph"/>
        <w:numPr>
          <w:ilvl w:val="0"/>
          <w:numId w:val="14"/>
        </w:numPr>
        <w:ind w:left="680" w:hanging="340"/>
        <w:jc w:val="both"/>
        <w:rPr>
          <w:rFonts w:cs="IRNazli"/>
          <w:spacing w:val="-4"/>
          <w:rtl/>
          <w:lang w:bidi="fa-IR"/>
        </w:rPr>
      </w:pPr>
      <w:r w:rsidRPr="008C46D9">
        <w:rPr>
          <w:rFonts w:cs="IRNazli" w:hint="cs"/>
          <w:spacing w:val="-4"/>
          <w:rtl/>
          <w:lang w:bidi="fa-IR"/>
        </w:rPr>
        <w:t>با وجود این، خداوند او را از تمام مظاهر انحراف و از هر آنچه با مقتضیات دعوتی که خداوند او را برای آن آماده کرده بود، مطابقت نداشت، محافظت نمود</w:t>
      </w:r>
      <w:r w:rsidRPr="008C46D9">
        <w:rPr>
          <w:rStyle w:val="FootnoteReference"/>
          <w:rFonts w:cs="IRNazli"/>
          <w:spacing w:val="-4"/>
          <w:rtl/>
          <w:lang w:bidi="fa-IR"/>
        </w:rPr>
        <w:footnoteReference w:id="156"/>
      </w:r>
      <w:r w:rsidR="002A2A67" w:rsidRPr="008C46D9">
        <w:rPr>
          <w:rFonts w:cs="IRNazli"/>
          <w:spacing w:val="-4"/>
          <w:lang w:bidi="fa-IR"/>
        </w:rPr>
        <w:t>.</w:t>
      </w:r>
    </w:p>
    <w:p w:rsidR="00CA20C5" w:rsidRPr="0072736D" w:rsidRDefault="00CA20C5" w:rsidP="0072736D">
      <w:pPr>
        <w:pStyle w:val="a0"/>
        <w:rPr>
          <w:rtl/>
        </w:rPr>
      </w:pPr>
      <w:bookmarkStart w:id="147" w:name="_Toc134241251"/>
      <w:bookmarkStart w:id="148" w:name="_Toc270033101"/>
      <w:bookmarkStart w:id="149" w:name="_Toc439429589"/>
      <w:r w:rsidRPr="0072736D">
        <w:rPr>
          <w:rStyle w:val="Char6"/>
          <w:rFonts w:ascii="IRZar" w:hAnsi="IRZar" w:cs="IRZar" w:hint="cs"/>
          <w:b/>
          <w:bCs/>
          <w:rtl/>
        </w:rPr>
        <w:t>ملاقات بحیرا راهب نصرانی با پیامبر اکرم</w:t>
      </w:r>
      <w:r w:rsidR="00361D92" w:rsidRPr="0072736D">
        <w:rPr>
          <w:rFonts w:hint="cs"/>
          <w:rtl/>
        </w:rPr>
        <w:t xml:space="preserve"> </w:t>
      </w:r>
      <w:r w:rsidR="003B13DA" w:rsidRPr="0072736D">
        <w:rPr>
          <w:rFonts w:cs="CTraditional Arabic" w:hint="cs"/>
          <w:b w:val="0"/>
          <w:bCs w:val="0"/>
          <w:sz w:val="28"/>
          <w:szCs w:val="28"/>
          <w:rtl/>
        </w:rPr>
        <w:t>ج</w:t>
      </w:r>
      <w:bookmarkEnd w:id="147"/>
      <w:bookmarkEnd w:id="148"/>
      <w:bookmarkEnd w:id="149"/>
    </w:p>
    <w:p w:rsidR="00CA20C5" w:rsidRPr="003B13DA" w:rsidRDefault="00CA20C5" w:rsidP="001C342D">
      <w:pPr>
        <w:ind w:firstLine="284"/>
        <w:jc w:val="both"/>
        <w:rPr>
          <w:rFonts w:cs="IRNazli"/>
          <w:rtl/>
          <w:lang w:bidi="fa-IR"/>
        </w:rPr>
      </w:pPr>
      <w:r w:rsidRPr="003B13DA">
        <w:rPr>
          <w:rFonts w:cs="IRNazli" w:hint="cs"/>
          <w:rtl/>
          <w:lang w:bidi="fa-IR"/>
        </w:rPr>
        <w:t>بازرگانان قریش هر سال، یک بار به سوی شام می‌رفتند. ابوطالب نیز چون تصمیم گرفته بود در سفر سالان</w:t>
      </w:r>
      <w:r w:rsidR="00671026">
        <w:rPr>
          <w:rFonts w:cs="IRNazli" w:hint="cs"/>
          <w:rtl/>
          <w:lang w:bidi="fa-IR"/>
        </w:rPr>
        <w:t>ۀ</w:t>
      </w:r>
      <w:r w:rsidRPr="003B13DA">
        <w:rPr>
          <w:rFonts w:cs="IRNazli" w:hint="cs"/>
          <w:rtl/>
          <w:lang w:bidi="fa-IR"/>
        </w:rPr>
        <w:t xml:space="preserve"> آنان شرکت نماید، لذا همراه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و عده‌ای از بزرگان قریش به سمت شام حرکت کردند. در سرزمین بصری راهبی مسیحی به نام بحیرا در صومع</w:t>
      </w:r>
      <w:r w:rsidR="00671026">
        <w:rPr>
          <w:rFonts w:cs="IRNazli" w:hint="cs"/>
          <w:rtl/>
          <w:lang w:bidi="fa-IR"/>
        </w:rPr>
        <w:t>ۀ</w:t>
      </w:r>
      <w:r w:rsidRPr="003B13DA">
        <w:rPr>
          <w:rFonts w:cs="IRNazli" w:hint="cs"/>
          <w:rtl/>
          <w:lang w:bidi="fa-IR"/>
        </w:rPr>
        <w:t xml:space="preserve"> مخصوص خود مشغول عبادت و احترام مسیحیان بود و کاروان</w:t>
      </w:r>
      <w:r w:rsidR="001C342D">
        <w:rPr>
          <w:rFonts w:cs="IRNazli" w:hint="eastAsia"/>
          <w:rtl/>
          <w:lang w:bidi="fa-IR"/>
        </w:rPr>
        <w:t>‌</w:t>
      </w:r>
      <w:r w:rsidRPr="003B13DA">
        <w:rPr>
          <w:rFonts w:cs="IRNazli" w:hint="cs"/>
          <w:rtl/>
          <w:lang w:bidi="fa-IR"/>
        </w:rPr>
        <w:t>های تجاری در آن نقطه توقف می‌نمودند و برای تبرک به حضور او می‌رسیدند؛ چون به راهب رسیدند، بار انداختند و راهب به سوی آنان بیرون آمد و پیش از این هیچ گاه راهب به سوی آنها بیرون نمی‌آمد. در هنگامی که آنها بارهایشان را پایین می‌آوردند و باز می‌کردند، راهب در میان آنها راه می‌رفت تا اینکه،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را دید و دست پیامبر را گرفت و گفت: این سرور جهانیان، فرستاده خدا، است. خداوند او را به مثاب</w:t>
      </w:r>
      <w:r w:rsidR="00671026">
        <w:rPr>
          <w:rFonts w:cs="IRNazli" w:hint="cs"/>
          <w:rtl/>
          <w:lang w:bidi="fa-IR"/>
        </w:rPr>
        <w:t>ۀ</w:t>
      </w:r>
      <w:r w:rsidRPr="003B13DA">
        <w:rPr>
          <w:rFonts w:cs="IRNazli" w:hint="cs"/>
          <w:rtl/>
          <w:lang w:bidi="fa-IR"/>
        </w:rPr>
        <w:t xml:space="preserve"> رحمتی برای همه جهانیان برخواهد انگیخت. بزرگانی از قریش به او گفتند: تو از کجا می‌دانی؟! گفت وقتی شما بر تپ</w:t>
      </w:r>
      <w:r w:rsidR="00671026">
        <w:rPr>
          <w:rFonts w:cs="IRNazli" w:hint="cs"/>
          <w:rtl/>
          <w:lang w:bidi="fa-IR"/>
        </w:rPr>
        <w:t>ۀ</w:t>
      </w:r>
      <w:r w:rsidRPr="003B13DA">
        <w:rPr>
          <w:rFonts w:cs="IRNazli" w:hint="cs"/>
          <w:rtl/>
          <w:lang w:bidi="fa-IR"/>
        </w:rPr>
        <w:t xml:space="preserve"> ورودی شهر قرار گرفتید، هیچ سنگ و هیچ درختی نماند مگر آنکه به سجده افتادند و سنگ</w:t>
      </w:r>
      <w:r w:rsidR="001C342D">
        <w:rPr>
          <w:rFonts w:cs="IRNazli" w:hint="eastAsia"/>
          <w:rtl/>
          <w:lang w:bidi="fa-IR"/>
        </w:rPr>
        <w:t>‌</w:t>
      </w:r>
      <w:r w:rsidRPr="003B13DA">
        <w:rPr>
          <w:rFonts w:cs="IRNazli" w:hint="cs"/>
          <w:rtl/>
          <w:lang w:bidi="fa-IR"/>
        </w:rPr>
        <w:t>ها و درختان در پیشگاه پیامبران خدا سجده به جای می‌آورند! و من از روی مهر نبوت که به اندازه یک دانه سیب در قسمت پایین شانه راست او قرار دارد، او را می‌شناسم. سپس برگشت و برای آنان غذایی تهیه کرد و چون غذا را بر ایشان آورد، کسی را به دنبال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که مواظب شتران بود فرستاد.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در حالی که ابری بالای سرش سایه انداخته بود، آمد. چون به قوم نزدیک شد، دید که آنها زیر سایه درخت نشسته‌اند و جایی برای او نمانده است. وقتی نشست، سای</w:t>
      </w:r>
      <w:r w:rsidR="00671026">
        <w:rPr>
          <w:rFonts w:cs="IRNazli" w:hint="cs"/>
          <w:rtl/>
          <w:lang w:bidi="fa-IR"/>
        </w:rPr>
        <w:t>ۀ</w:t>
      </w:r>
      <w:r w:rsidRPr="003B13DA">
        <w:rPr>
          <w:rFonts w:cs="IRNazli" w:hint="cs"/>
          <w:rtl/>
          <w:lang w:bidi="fa-IR"/>
        </w:rPr>
        <w:t xml:space="preserve"> درخت به طرف او مایل شد. راهب گفت: به سایه درخت نگاه کنید که بر او مایل شد. سپس آنها را سوگند داد تا این جوان را با خود به روم نبرند؛ زیرا معتقد بود اگر رومی</w:t>
      </w:r>
      <w:r w:rsidR="001C342D">
        <w:rPr>
          <w:rFonts w:cs="IRNazli" w:hint="eastAsia"/>
          <w:rtl/>
          <w:lang w:bidi="fa-IR"/>
        </w:rPr>
        <w:t>‌</w:t>
      </w:r>
      <w:r w:rsidRPr="003B13DA">
        <w:rPr>
          <w:rFonts w:cs="IRNazli" w:hint="cs"/>
          <w:rtl/>
          <w:lang w:bidi="fa-IR"/>
        </w:rPr>
        <w:t>ها او را بشناسند، خواهند کشت. در آن اثنا هفت نفر از ناحی</w:t>
      </w:r>
      <w:r w:rsidR="00671026">
        <w:rPr>
          <w:rFonts w:cs="IRNazli" w:hint="cs"/>
          <w:rtl/>
          <w:lang w:bidi="fa-IR"/>
        </w:rPr>
        <w:t>ۀ</w:t>
      </w:r>
      <w:r w:rsidRPr="003B13DA">
        <w:rPr>
          <w:rFonts w:cs="IRNazli" w:hint="cs"/>
          <w:rtl/>
          <w:lang w:bidi="fa-IR"/>
        </w:rPr>
        <w:t xml:space="preserve"> روم نزد راهب آمدند. گفت: برای چه آمده‌اید؟ گفتند: به ما خبر رسیده است که پیامبر آخرالزمان در این ماه از شهرش بیرون شده است. پرسید کسی از شما آگاه‌تر وجود دارد؟ گفتند خیر. گفت: اگر خدا چیزی را اراده بکند، آیا شما می‌توانید جلوی آن را بگیرید؟ گفتند: خیر. گفت: پس با او بیعت کنید و استقامت ورزید. سپس به وفد قریش گفت: کدام یک از شما از نظر خویشاوندی به او نزدیک‌تر هستید؟ گفتند: ابوطالب. به ابوطالب سوگند داد و گفت: او را به مکه بازگردان و ابوطالب پیامبر را به مکه برگرداند</w:t>
      </w:r>
      <w:r w:rsidRPr="00CA7C13">
        <w:rPr>
          <w:rStyle w:val="FootnoteReference"/>
          <w:rFonts w:cs="IRNazli"/>
          <w:rtl/>
          <w:lang w:bidi="fa-IR"/>
        </w:rPr>
        <w:footnoteReference w:id="157"/>
      </w:r>
      <w:r w:rsidR="002A2A67">
        <w:rPr>
          <w:rFonts w:cs="IRNazli"/>
          <w:lang w:bidi="fa-IR"/>
        </w:rPr>
        <w:t>.</w:t>
      </w:r>
    </w:p>
    <w:p w:rsidR="00CA20C5" w:rsidRPr="00530B8A" w:rsidRDefault="00CA20C5" w:rsidP="00FC2123">
      <w:pPr>
        <w:pStyle w:val="a0"/>
        <w:rPr>
          <w:rtl/>
        </w:rPr>
      </w:pPr>
      <w:bookmarkStart w:id="150" w:name="_Toc134241252"/>
      <w:bookmarkStart w:id="151" w:name="_Toc270033102"/>
      <w:bookmarkStart w:id="152" w:name="_Toc439429590"/>
      <w:r w:rsidRPr="00530B8A">
        <w:rPr>
          <w:rFonts w:hint="cs"/>
          <w:rtl/>
        </w:rPr>
        <w:t>نکته‌های آموزند</w:t>
      </w:r>
      <w:r w:rsidR="00671026">
        <w:rPr>
          <w:rFonts w:hint="cs"/>
          <w:rtl/>
        </w:rPr>
        <w:t>ۀ</w:t>
      </w:r>
      <w:r w:rsidRPr="00530B8A">
        <w:rPr>
          <w:rFonts w:hint="cs"/>
          <w:rtl/>
        </w:rPr>
        <w:t xml:space="preserve"> داستان بحیرا</w:t>
      </w:r>
      <w:bookmarkEnd w:id="150"/>
      <w:bookmarkEnd w:id="151"/>
      <w:bookmarkEnd w:id="152"/>
    </w:p>
    <w:p w:rsidR="00CA20C5" w:rsidRPr="002A2A67" w:rsidRDefault="00CA20C5" w:rsidP="001A43CD">
      <w:pPr>
        <w:pStyle w:val="ListParagraph"/>
        <w:numPr>
          <w:ilvl w:val="0"/>
          <w:numId w:val="15"/>
        </w:numPr>
        <w:ind w:left="680" w:hanging="340"/>
        <w:jc w:val="both"/>
        <w:rPr>
          <w:rFonts w:cs="IRNazli"/>
          <w:rtl/>
          <w:lang w:bidi="fa-IR"/>
        </w:rPr>
      </w:pPr>
      <w:r w:rsidRPr="002A2A67">
        <w:rPr>
          <w:rFonts w:cs="IRNazli" w:hint="cs"/>
          <w:rtl/>
          <w:lang w:bidi="fa-IR"/>
        </w:rPr>
        <w:t>راستگویان از راهبان اهل کتاب دانستند که محمد پیامبر عالمیان است و این را از نشانه‌ها و صفت</w:t>
      </w:r>
      <w:r w:rsidR="001C342D">
        <w:rPr>
          <w:rFonts w:cs="IRNazli" w:hint="eastAsia"/>
          <w:rtl/>
          <w:lang w:bidi="fa-IR"/>
        </w:rPr>
        <w:t>‌</w:t>
      </w:r>
      <w:r w:rsidRPr="002A2A67">
        <w:rPr>
          <w:rFonts w:cs="IRNazli" w:hint="cs"/>
          <w:rtl/>
          <w:lang w:bidi="fa-IR"/>
        </w:rPr>
        <w:t>های بیان شده در کتابهایشان می‌دانستند.</w:t>
      </w:r>
    </w:p>
    <w:p w:rsidR="00CA20C5" w:rsidRPr="002A2A67" w:rsidRDefault="00CA20C5" w:rsidP="001A43CD">
      <w:pPr>
        <w:pStyle w:val="ListParagraph"/>
        <w:numPr>
          <w:ilvl w:val="0"/>
          <w:numId w:val="15"/>
        </w:numPr>
        <w:ind w:left="680" w:hanging="340"/>
        <w:jc w:val="both"/>
        <w:rPr>
          <w:rFonts w:cs="IRNazli"/>
          <w:rtl/>
          <w:lang w:bidi="fa-IR"/>
        </w:rPr>
      </w:pPr>
      <w:r w:rsidRPr="002A2A67">
        <w:rPr>
          <w:rFonts w:cs="IRNazli" w:hint="cs"/>
          <w:rtl/>
          <w:lang w:bidi="fa-IR"/>
        </w:rPr>
        <w:t>اثبات سجده درخت و سنگ برای پیامبر و سایه انداختن ابر و متمایل شدن سای</w:t>
      </w:r>
      <w:r w:rsidR="00671026">
        <w:rPr>
          <w:rFonts w:cs="IRNazli" w:hint="cs"/>
          <w:rtl/>
          <w:lang w:bidi="fa-IR"/>
        </w:rPr>
        <w:t>ۀ</w:t>
      </w:r>
      <w:r w:rsidRPr="002A2A67">
        <w:rPr>
          <w:rFonts w:cs="IRNazli" w:hint="cs"/>
          <w:rtl/>
          <w:lang w:bidi="fa-IR"/>
        </w:rPr>
        <w:t xml:space="preserve"> درخت بر ایشان.</w:t>
      </w:r>
    </w:p>
    <w:p w:rsidR="00CA20C5" w:rsidRPr="002A2A67" w:rsidRDefault="00CA20C5" w:rsidP="001A43CD">
      <w:pPr>
        <w:pStyle w:val="ListParagraph"/>
        <w:numPr>
          <w:ilvl w:val="0"/>
          <w:numId w:val="15"/>
        </w:numPr>
        <w:ind w:left="680" w:hanging="340"/>
        <w:jc w:val="both"/>
        <w:rPr>
          <w:rFonts w:cs="IRNazli"/>
          <w:rtl/>
          <w:lang w:bidi="fa-IR"/>
        </w:rPr>
      </w:pPr>
      <w:r w:rsidRPr="002A2A67">
        <w:rPr>
          <w:rFonts w:cs="IRNazli" w:hint="cs"/>
          <w:rtl/>
          <w:lang w:bidi="fa-IR"/>
        </w:rPr>
        <w:t>پیامبر اکرم</w:t>
      </w:r>
      <w:r w:rsidR="00361D92">
        <w:rPr>
          <w:rFonts w:cs="IRNazli" w:hint="cs"/>
          <w:rtl/>
          <w:lang w:bidi="fa-IR"/>
        </w:rPr>
        <w:t xml:space="preserve"> </w:t>
      </w:r>
      <w:r w:rsidR="003B13DA" w:rsidRPr="002A2A67">
        <w:rPr>
          <w:rFonts w:ascii="" w:hAnsi="" w:cs="CTraditional Arabic" w:hint="cs"/>
          <w:rtl/>
          <w:lang w:bidi="fa-IR"/>
        </w:rPr>
        <w:t>ج</w:t>
      </w:r>
      <w:r w:rsidR="00361D92">
        <w:rPr>
          <w:rFonts w:ascii="" w:hAnsi="" w:cs="CTraditional Arabic" w:hint="cs"/>
          <w:rtl/>
          <w:lang w:bidi="fa-IR"/>
        </w:rPr>
        <w:t xml:space="preserve"> </w:t>
      </w:r>
      <w:r w:rsidRPr="002A2A67">
        <w:rPr>
          <w:rFonts w:cs="IRNazli" w:hint="cs"/>
          <w:rtl/>
          <w:lang w:bidi="fa-IR"/>
        </w:rPr>
        <w:t>از گشت و گذار خود با عمویش و به خصوص از همراهی با بزرگان قریش استفاده نمود و از تجربه‌های دیگران و دانش آنان اطلاع یافت و از آرای آنان استفاده کرد؛ زیرا آنها اهل آگاهی و دانش بودند و این سفر تجربه‌ای بود که پیامبر در سن خود تا آن زمان بدان دست نیافته بود.</w:t>
      </w:r>
    </w:p>
    <w:p w:rsidR="00CA20C5" w:rsidRPr="002A2A67" w:rsidRDefault="00CA20C5" w:rsidP="001A43CD">
      <w:pPr>
        <w:pStyle w:val="ListParagraph"/>
        <w:numPr>
          <w:ilvl w:val="0"/>
          <w:numId w:val="15"/>
        </w:numPr>
        <w:ind w:left="680" w:hanging="340"/>
        <w:jc w:val="both"/>
        <w:rPr>
          <w:rFonts w:cs="IRNazli"/>
          <w:rtl/>
          <w:lang w:bidi="fa-IR"/>
        </w:rPr>
      </w:pPr>
      <w:r w:rsidRPr="002A2A67">
        <w:rPr>
          <w:rFonts w:cs="IRNazli" w:hint="cs"/>
          <w:rtl/>
          <w:lang w:bidi="fa-IR"/>
        </w:rPr>
        <w:t>بحیرا آنان را از مسیحیان بر حذر داشت وبیان کرد که مسیحیان اگر بدانند که او پیامبر آخر زمان است او را خواهند کشت و عموی پیامبر و بزرگان مکه را سوگند داد تا او را با خود نبرند؛ زیرا رومیها وقتی نشانه و صفات اورا بشناسند، او را خواهند کشت. رومی</w:t>
      </w:r>
      <w:r w:rsidR="001C342D">
        <w:rPr>
          <w:rFonts w:cs="IRNazli" w:hint="eastAsia"/>
          <w:rtl/>
          <w:lang w:bidi="fa-IR"/>
        </w:rPr>
        <w:t>‌</w:t>
      </w:r>
      <w:r w:rsidRPr="002A2A67">
        <w:rPr>
          <w:rFonts w:cs="IRNazli" w:hint="cs"/>
          <w:rtl/>
          <w:lang w:bidi="fa-IR"/>
        </w:rPr>
        <w:t>ها می‌دانستند که رسالت پیامبر اکرم</w:t>
      </w:r>
      <w:r w:rsidR="00361D92">
        <w:rPr>
          <w:rFonts w:cs="IRNazli" w:hint="cs"/>
          <w:rtl/>
          <w:lang w:bidi="fa-IR"/>
        </w:rPr>
        <w:t xml:space="preserve"> </w:t>
      </w:r>
      <w:r w:rsidR="003B13DA" w:rsidRPr="002A2A67">
        <w:rPr>
          <w:rFonts w:ascii="" w:hAnsi="" w:cs="CTraditional Arabic" w:hint="cs"/>
          <w:rtl/>
          <w:lang w:bidi="fa-IR"/>
        </w:rPr>
        <w:t>ج</w:t>
      </w:r>
      <w:r w:rsidR="00361D92">
        <w:rPr>
          <w:rFonts w:ascii="" w:hAnsi="" w:cs="CTraditional Arabic" w:hint="cs"/>
          <w:rtl/>
          <w:lang w:bidi="fa-IR"/>
        </w:rPr>
        <w:t xml:space="preserve"> </w:t>
      </w:r>
      <w:r w:rsidRPr="002A2A67">
        <w:rPr>
          <w:rFonts w:cs="IRNazli" w:hint="cs"/>
          <w:rtl/>
          <w:lang w:bidi="fa-IR"/>
        </w:rPr>
        <w:t>به نفوذ استعماری آنها در منطقه پایان می‌دهد و به زودی منافع دولتمردان روم را نابود می‌نماید و این منافع را به صاحبان آن برمی‌گرداند و عامل اصلی دلهره و هراس رومیها این موضوع بود.</w:t>
      </w:r>
    </w:p>
    <w:p w:rsidR="00CA20C5" w:rsidRPr="00530B8A" w:rsidRDefault="00CA20C5" w:rsidP="00FC2123">
      <w:pPr>
        <w:pStyle w:val="a0"/>
        <w:rPr>
          <w:rtl/>
        </w:rPr>
      </w:pPr>
      <w:bookmarkStart w:id="153" w:name="_Toc134241253"/>
      <w:bookmarkStart w:id="154" w:name="_Toc270033103"/>
      <w:bookmarkStart w:id="155" w:name="_Toc439429591"/>
      <w:r w:rsidRPr="00530B8A">
        <w:rPr>
          <w:rFonts w:hint="cs"/>
          <w:rtl/>
        </w:rPr>
        <w:t>جنگ فجار</w:t>
      </w:r>
      <w:bookmarkEnd w:id="153"/>
      <w:bookmarkEnd w:id="154"/>
      <w:bookmarkEnd w:id="155"/>
    </w:p>
    <w:p w:rsidR="00CA20C5" w:rsidRPr="003B13DA" w:rsidRDefault="00CA20C5" w:rsidP="008C0D67">
      <w:pPr>
        <w:ind w:firstLine="284"/>
        <w:jc w:val="both"/>
        <w:rPr>
          <w:rFonts w:cs="IRNazli"/>
          <w:rtl/>
          <w:lang w:bidi="fa-IR"/>
        </w:rPr>
      </w:pPr>
      <w:r w:rsidRPr="003B13DA">
        <w:rPr>
          <w:rFonts w:cs="IRNazli" w:hint="cs"/>
          <w:rtl/>
          <w:lang w:bidi="fa-IR"/>
        </w:rPr>
        <w:t>این جنگ، میان قریش و قبیله کنانه از یک طرف و قبیله هوازن از طرفی دیگر درگرفت. علت اصلی درگیری این بود که عروه الرحال بن عتبه بن هوازن، یکی از کاروانهای تجاری نعمان بن منذر را که حامل کالاهای تجاری، عطر و پارچه بود در بازار عکاظ به مسئولیت خود جای داد. براض بن قیس بن کنانه به عروه گفت: آیا در مقابل کنانه هم از آنان دفاع می‌کنی؟ عروه گفت: آری و در مقابل همگان. عروه به همراه کاروان به راه افتاد و از طرفی براض هم به راه افتاد تا او را غافلگیر کرد و به قتل رساند. قبیله کنانه آهسته حرکت کردند تا از مکه بگریزند. قبیل</w:t>
      </w:r>
      <w:r w:rsidR="00671026">
        <w:rPr>
          <w:rFonts w:cs="IRNazli" w:hint="cs"/>
          <w:rtl/>
          <w:lang w:bidi="fa-IR"/>
        </w:rPr>
        <w:t>ۀ</w:t>
      </w:r>
      <w:r w:rsidRPr="003B13DA">
        <w:rPr>
          <w:rFonts w:cs="IRNazli" w:hint="cs"/>
          <w:rtl/>
          <w:lang w:bidi="fa-IR"/>
        </w:rPr>
        <w:t xml:space="preserve"> هوازن وقتی از این موضوع اطلاع یافتند، به تعقیب آنان پرداختند و قبل از ورود به حرم به آنها رسیدند و جنگ میان آنها در گرفت و با یکدیگر جنگیدند تا اینکه شب شد و داخل حرم رفتند و از جنگ دست کشیدند، سپس بعد از آن، چندین روز دیگر با یکدیگر جنگیدند و قریش، کنانه را کمک کرد و محمد نیز در کنار عموهایش در جنگ شرکت نمود. و این روز به خاطر اینکه حرمت مکه در آن شکسته شد، روز فجار (فسق و فجور) نامگذاری شد</w:t>
      </w:r>
      <w:r w:rsidRPr="00CA7C13">
        <w:rPr>
          <w:rStyle w:val="FootnoteReference"/>
          <w:rFonts w:cs="IRNazli"/>
          <w:rtl/>
          <w:lang w:bidi="fa-IR"/>
        </w:rPr>
        <w:footnoteReference w:id="158"/>
      </w:r>
      <w:r w:rsidR="002A2A67">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 xml:space="preserve">پیامبر در مورد این جنگ فرموده است: «من برای عموهایم تیر </w:t>
      </w:r>
      <w:r w:rsidR="002A2A67">
        <w:rPr>
          <w:rFonts w:cs="IRNazli" w:hint="cs"/>
          <w:rtl/>
          <w:lang w:bidi="fa-IR"/>
        </w:rPr>
        <w:t>آماده می‌کردم و به آنها می‌دادم</w:t>
      </w:r>
      <w:r w:rsidRPr="003B13DA">
        <w:rPr>
          <w:rFonts w:cs="IRNazli" w:hint="cs"/>
          <w:rtl/>
          <w:lang w:bidi="fa-IR"/>
        </w:rPr>
        <w:t>»</w:t>
      </w:r>
      <w:r w:rsidRPr="00CA7C13">
        <w:rPr>
          <w:rStyle w:val="FootnoteReference"/>
          <w:rFonts w:cs="IRNazli"/>
          <w:rtl/>
          <w:lang w:bidi="fa-IR"/>
        </w:rPr>
        <w:footnoteReference w:id="159"/>
      </w:r>
      <w:r w:rsidR="002A2A67">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سن پیامبر در آن زمان چهارده یا پانزده سال بیش نبود. البته بعضی گفته‌اند او بیست ساله بوده است. اما قول اول بر قول دوم ترجیح دارد؛ زیرا اوتیرها را جمع می‌نمود و به دست عموهایش می‌دادکه این کار بیانگر سن وسال کم او می‌باشد. ایشان با این کار، جرأت و شهامت را فرا گرفت و از سنین نوجوانی، جنگ راتمرین کرد، امّا بعد از رسالت 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تمامی دشمنی</w:t>
      </w:r>
      <w:r w:rsidR="001C342D">
        <w:rPr>
          <w:rFonts w:cs="IRNazli" w:hint="eastAsia"/>
          <w:rtl/>
          <w:lang w:bidi="fa-IR"/>
        </w:rPr>
        <w:t>‌</w:t>
      </w:r>
      <w:r w:rsidRPr="003B13DA">
        <w:rPr>
          <w:rFonts w:cs="IRNazli" w:hint="cs"/>
          <w:rtl/>
          <w:lang w:bidi="fa-IR"/>
        </w:rPr>
        <w:t>ها و جنگ</w:t>
      </w:r>
      <w:r w:rsidR="001C342D">
        <w:rPr>
          <w:rFonts w:cs="IRNazli" w:hint="eastAsia"/>
          <w:rtl/>
          <w:lang w:bidi="fa-IR"/>
        </w:rPr>
        <w:t>‌</w:t>
      </w:r>
      <w:r w:rsidRPr="003B13DA">
        <w:rPr>
          <w:rFonts w:cs="IRNazli" w:hint="cs"/>
          <w:rtl/>
          <w:lang w:bidi="fa-IR"/>
        </w:rPr>
        <w:t>های خونین اعراب، جای خود را به الفت و مهربانی دادند و پایان پذیرفتند</w:t>
      </w:r>
      <w:r w:rsidRPr="00CA7C13">
        <w:rPr>
          <w:rStyle w:val="FootnoteReference"/>
          <w:rFonts w:cs="IRNazli"/>
          <w:rtl/>
          <w:lang w:bidi="fa-IR"/>
        </w:rPr>
        <w:footnoteReference w:id="160"/>
      </w:r>
      <w:r w:rsidR="002A2A67">
        <w:rPr>
          <w:rFonts w:cs="IRNazli"/>
          <w:lang w:bidi="fa-IR"/>
        </w:rPr>
        <w:t>.</w:t>
      </w:r>
    </w:p>
    <w:p w:rsidR="00CA20C5" w:rsidRPr="00530B8A" w:rsidRDefault="00CA20C5" w:rsidP="00FC2123">
      <w:pPr>
        <w:pStyle w:val="a0"/>
        <w:rPr>
          <w:rtl/>
        </w:rPr>
      </w:pPr>
      <w:bookmarkStart w:id="156" w:name="_Toc134241254"/>
      <w:bookmarkStart w:id="157" w:name="_Toc270033104"/>
      <w:bookmarkStart w:id="158" w:name="_Toc439429592"/>
      <w:r w:rsidRPr="00530B8A">
        <w:rPr>
          <w:rFonts w:hint="cs"/>
          <w:rtl/>
        </w:rPr>
        <w:t>حلف الفضول</w:t>
      </w:r>
      <w:bookmarkEnd w:id="156"/>
      <w:bookmarkEnd w:id="157"/>
      <w:bookmarkEnd w:id="158"/>
    </w:p>
    <w:p w:rsidR="00CA20C5" w:rsidRPr="003B13DA" w:rsidRDefault="00CA20C5" w:rsidP="008C0D67">
      <w:pPr>
        <w:ind w:firstLine="284"/>
        <w:jc w:val="both"/>
        <w:rPr>
          <w:rFonts w:cs="IRNazli"/>
          <w:rtl/>
          <w:lang w:bidi="fa-IR"/>
        </w:rPr>
      </w:pPr>
      <w:r w:rsidRPr="003B13DA">
        <w:rPr>
          <w:rFonts w:cs="IRNazli" w:hint="cs"/>
          <w:rtl/>
          <w:lang w:bidi="fa-IR"/>
        </w:rPr>
        <w:t>بعد از بازگشت قریش از جنگ فجار پیمانی تحت عنوان «حلف الفضول» منعقد گردید. سبب انعقاد این پیمان این بود که مردی از زبید</w:t>
      </w:r>
      <w:r w:rsidRPr="00CA7C13">
        <w:rPr>
          <w:rStyle w:val="FootnoteReference"/>
          <w:rFonts w:cs="IRNazli"/>
          <w:rtl/>
          <w:lang w:bidi="fa-IR"/>
        </w:rPr>
        <w:footnoteReference w:id="161"/>
      </w:r>
      <w:r w:rsidRPr="003B13DA">
        <w:rPr>
          <w:rFonts w:cs="IRNazli" w:hint="cs"/>
          <w:rtl/>
          <w:lang w:bidi="fa-IR"/>
        </w:rPr>
        <w:t xml:space="preserve"> کالائی را به مکه آورد. عاص بن وائل آنها را از او خرید، اما بهای آن را نپرداخت. زبیدی از اشراف قریش کمک خواست اما آنها به خاطر منزلت و جایگاه عاص، از کمک به او خودداری نمودند. او در کنار کعبه ایستاد و از آل فهر و جوانمردان ک</w:t>
      </w:r>
      <w:r w:rsidR="002A2A67">
        <w:rPr>
          <w:rFonts w:cs="IRNazli" w:hint="cs"/>
          <w:rtl/>
          <w:lang w:bidi="fa-IR"/>
        </w:rPr>
        <w:t>مک خواست و با صدای بلند صدا زد:</w:t>
      </w:r>
    </w:p>
    <w:tbl>
      <w:tblPr>
        <w:bidiVisual/>
        <w:tblW w:w="4852" w:type="pct"/>
        <w:tblInd w:w="108" w:type="dxa"/>
        <w:tblLook w:val="01E0" w:firstRow="1" w:lastRow="1" w:firstColumn="1" w:lastColumn="1" w:noHBand="0" w:noVBand="0"/>
      </w:tblPr>
      <w:tblGrid>
        <w:gridCol w:w="3403"/>
        <w:gridCol w:w="425"/>
        <w:gridCol w:w="3260"/>
      </w:tblGrid>
      <w:tr w:rsidR="00CA20C5" w:rsidRPr="00DE5081" w:rsidTr="008C46D9">
        <w:tc>
          <w:tcPr>
            <w:tcW w:w="2400" w:type="pct"/>
          </w:tcPr>
          <w:p w:rsidR="00CA20C5" w:rsidRPr="009468BE" w:rsidRDefault="00CA20C5" w:rsidP="009468BE">
            <w:pPr>
              <w:jc w:val="both"/>
              <w:rPr>
                <w:rStyle w:val="Char1"/>
                <w:sz w:val="2"/>
                <w:szCs w:val="2"/>
                <w:rtl/>
              </w:rPr>
            </w:pPr>
            <w:r w:rsidRPr="00DE5081">
              <w:rPr>
                <w:rStyle w:val="Char1"/>
                <w:rFonts w:hint="cs"/>
                <w:rtl/>
              </w:rPr>
              <w:t>یا آل فهر ل</w:t>
            </w:r>
            <w:r w:rsidR="009468BE">
              <w:rPr>
                <w:rStyle w:val="Char1"/>
                <w:rFonts w:hint="cs"/>
                <w:rtl/>
              </w:rPr>
              <w:t>ـ</w:t>
            </w:r>
            <w:r w:rsidRPr="00DE5081">
              <w:rPr>
                <w:rStyle w:val="Char1"/>
                <w:rFonts w:hint="cs"/>
                <w:rtl/>
              </w:rPr>
              <w:t>مظلوم بضاعته</w:t>
            </w:r>
            <w:r w:rsidRPr="00DE5081">
              <w:rPr>
                <w:rStyle w:val="Char1"/>
                <w:rtl/>
              </w:rPr>
              <w:br/>
            </w:r>
          </w:p>
        </w:tc>
        <w:tc>
          <w:tcPr>
            <w:tcW w:w="300" w:type="pct"/>
          </w:tcPr>
          <w:p w:rsidR="00CA20C5" w:rsidRPr="00DE5081" w:rsidRDefault="00CA20C5" w:rsidP="008C0D67">
            <w:pPr>
              <w:ind w:firstLine="284"/>
              <w:jc w:val="both"/>
              <w:rPr>
                <w:rStyle w:val="Char1"/>
                <w:rtl/>
              </w:rPr>
            </w:pPr>
          </w:p>
        </w:tc>
        <w:tc>
          <w:tcPr>
            <w:tcW w:w="2300" w:type="pct"/>
          </w:tcPr>
          <w:p w:rsidR="00CA20C5" w:rsidRPr="009468BE" w:rsidRDefault="009468BE" w:rsidP="009468BE">
            <w:pPr>
              <w:jc w:val="both"/>
              <w:rPr>
                <w:rStyle w:val="Char1"/>
                <w:sz w:val="2"/>
                <w:szCs w:val="2"/>
                <w:rtl/>
              </w:rPr>
            </w:pPr>
            <w:r>
              <w:rPr>
                <w:rStyle w:val="Char1"/>
                <w:rFonts w:hint="cs"/>
                <w:rtl/>
              </w:rPr>
              <w:t>ببطن مکه نائی الدار و</w:t>
            </w:r>
            <w:r w:rsidR="00CA20C5" w:rsidRPr="00DE5081">
              <w:rPr>
                <w:rStyle w:val="Char1"/>
                <w:rFonts w:hint="cs"/>
                <w:rtl/>
              </w:rPr>
              <w:t>النفر</w:t>
            </w:r>
            <w:r w:rsidR="00CA20C5" w:rsidRPr="00DE5081">
              <w:rPr>
                <w:rStyle w:val="Char1"/>
                <w:rtl/>
              </w:rPr>
              <w:br/>
            </w:r>
          </w:p>
        </w:tc>
      </w:tr>
    </w:tbl>
    <w:p w:rsidR="00CA20C5" w:rsidRPr="005962CA" w:rsidRDefault="00CA20C5" w:rsidP="00F97412">
      <w:pPr>
        <w:pStyle w:val="a7"/>
        <w:rPr>
          <w:rtl/>
        </w:rPr>
      </w:pPr>
      <w:r w:rsidRPr="005962CA">
        <w:rPr>
          <w:rFonts w:hint="cs"/>
          <w:rtl/>
        </w:rPr>
        <w:t xml:space="preserve">«ای آل فهر! به یاری مظلومی بشتابید که در مرکز مکه، کالاهایش را از او گرفتند </w:t>
      </w:r>
      <w:r w:rsidR="00F97412">
        <w:rPr>
          <w:rFonts w:hint="cs"/>
          <w:rtl/>
        </w:rPr>
        <w:t>و او از خانه و کسان خود دور است</w:t>
      </w:r>
      <w:r w:rsidRPr="005962CA">
        <w:rPr>
          <w:rFonts w:hint="cs"/>
          <w:rtl/>
        </w:rPr>
        <w:t>»</w:t>
      </w:r>
      <w:r w:rsidR="00F97412">
        <w:t>.</w:t>
      </w:r>
    </w:p>
    <w:tbl>
      <w:tblPr>
        <w:bidiVisual/>
        <w:tblW w:w="4876" w:type="pct"/>
        <w:tblInd w:w="80" w:type="dxa"/>
        <w:tblLook w:val="01E0" w:firstRow="1" w:lastRow="1" w:firstColumn="1" w:lastColumn="1" w:noHBand="0" w:noVBand="0"/>
      </w:tblPr>
      <w:tblGrid>
        <w:gridCol w:w="3430"/>
        <w:gridCol w:w="425"/>
        <w:gridCol w:w="3268"/>
      </w:tblGrid>
      <w:tr w:rsidR="00CA20C5" w:rsidRPr="00DE5081" w:rsidTr="008C46D9">
        <w:tc>
          <w:tcPr>
            <w:tcW w:w="2408" w:type="pct"/>
          </w:tcPr>
          <w:p w:rsidR="00CA20C5" w:rsidRPr="009468BE" w:rsidRDefault="009468BE" w:rsidP="00290B07">
            <w:pPr>
              <w:jc w:val="both"/>
              <w:rPr>
                <w:rStyle w:val="Char1"/>
                <w:sz w:val="2"/>
                <w:szCs w:val="2"/>
                <w:rtl/>
              </w:rPr>
            </w:pPr>
            <w:r>
              <w:rPr>
                <w:rStyle w:val="Char1"/>
                <w:rFonts w:hint="cs"/>
                <w:rtl/>
              </w:rPr>
              <w:t>و</w:t>
            </w:r>
            <w:r w:rsidR="00CA20C5" w:rsidRPr="00DE5081">
              <w:rPr>
                <w:rStyle w:val="Char1"/>
                <w:rFonts w:hint="cs"/>
                <w:rtl/>
              </w:rPr>
              <w:t>محرم اشعث ل</w:t>
            </w:r>
            <w:r>
              <w:rPr>
                <w:rStyle w:val="Char1"/>
                <w:rFonts w:hint="cs"/>
                <w:rtl/>
              </w:rPr>
              <w:t>ـ</w:t>
            </w:r>
            <w:r w:rsidR="00CA20C5" w:rsidRPr="00DE5081">
              <w:rPr>
                <w:rStyle w:val="Char1"/>
                <w:rFonts w:hint="cs"/>
                <w:rtl/>
              </w:rPr>
              <w:t>م یقض عمرته</w:t>
            </w:r>
            <w:r w:rsidR="00142AFD">
              <w:rPr>
                <w:rStyle w:val="Char1"/>
                <w:rFonts w:hint="cs"/>
                <w:sz w:val="2"/>
                <w:szCs w:val="2"/>
                <w:rtl/>
              </w:rPr>
              <w:t>ج</w:t>
            </w:r>
            <w:r w:rsidR="00CA20C5" w:rsidRPr="00DE5081">
              <w:rPr>
                <w:rStyle w:val="Char1"/>
                <w:rtl/>
              </w:rPr>
              <w:br/>
            </w:r>
          </w:p>
        </w:tc>
        <w:tc>
          <w:tcPr>
            <w:tcW w:w="298" w:type="pct"/>
          </w:tcPr>
          <w:p w:rsidR="00CA20C5" w:rsidRPr="00DE5081" w:rsidRDefault="00CA20C5" w:rsidP="008C0D67">
            <w:pPr>
              <w:ind w:firstLine="284"/>
              <w:jc w:val="both"/>
              <w:rPr>
                <w:rStyle w:val="Char1"/>
                <w:rtl/>
              </w:rPr>
            </w:pPr>
          </w:p>
        </w:tc>
        <w:tc>
          <w:tcPr>
            <w:tcW w:w="2294" w:type="pct"/>
          </w:tcPr>
          <w:p w:rsidR="00CA20C5" w:rsidRDefault="009468BE" w:rsidP="009468BE">
            <w:pPr>
              <w:jc w:val="both"/>
              <w:rPr>
                <w:rStyle w:val="Char1"/>
                <w:sz w:val="2"/>
                <w:szCs w:val="2"/>
                <w:rtl/>
              </w:rPr>
            </w:pPr>
            <w:r>
              <w:rPr>
                <w:rStyle w:val="Char1"/>
                <w:rFonts w:hint="cs"/>
                <w:rtl/>
              </w:rPr>
              <w:t>یا للرجال وبین الحِجر و</w:t>
            </w:r>
            <w:r w:rsidR="00CA20C5" w:rsidRPr="00DE5081">
              <w:rPr>
                <w:rStyle w:val="Char1"/>
                <w:rFonts w:hint="cs"/>
                <w:rtl/>
              </w:rPr>
              <w:t>الحَجَر</w:t>
            </w:r>
            <w:r w:rsidR="00CA20C5" w:rsidRPr="00DE5081">
              <w:rPr>
                <w:rStyle w:val="Char1"/>
                <w:rtl/>
              </w:rPr>
              <w:br/>
            </w:r>
          </w:p>
          <w:p w:rsidR="008C46D9" w:rsidRPr="008C46D9" w:rsidRDefault="008C46D9" w:rsidP="009468BE">
            <w:pPr>
              <w:jc w:val="both"/>
              <w:rPr>
                <w:rStyle w:val="Char1"/>
                <w:sz w:val="2"/>
                <w:szCs w:val="2"/>
                <w:rtl/>
              </w:rPr>
            </w:pPr>
          </w:p>
        </w:tc>
      </w:tr>
    </w:tbl>
    <w:p w:rsidR="00CA20C5" w:rsidRPr="005962CA" w:rsidRDefault="00CA20C5" w:rsidP="00F97412">
      <w:pPr>
        <w:pStyle w:val="a7"/>
        <w:rPr>
          <w:rtl/>
        </w:rPr>
      </w:pPr>
      <w:r w:rsidRPr="005962CA">
        <w:rPr>
          <w:rFonts w:hint="cs"/>
          <w:rtl/>
        </w:rPr>
        <w:t>«به داد کسی که در احرام به سر می‌برد و هنوز عمره‌اش را به پایان نبرده و میان حجر اسماعی</w:t>
      </w:r>
      <w:r w:rsidR="00F97412">
        <w:rPr>
          <w:rFonts w:hint="cs"/>
          <w:rtl/>
        </w:rPr>
        <w:t>ل و حجر الاسود قرار دارد، برسید</w:t>
      </w:r>
      <w:r w:rsidRPr="005962CA">
        <w:rPr>
          <w:rFonts w:hint="cs"/>
          <w:rtl/>
        </w:rPr>
        <w:t>»</w:t>
      </w:r>
      <w:r w:rsidR="00F97412">
        <w:t>.</w:t>
      </w:r>
    </w:p>
    <w:tbl>
      <w:tblPr>
        <w:bidiVisual/>
        <w:tblW w:w="4872" w:type="pct"/>
        <w:tblInd w:w="92" w:type="dxa"/>
        <w:tblLook w:val="01E0" w:firstRow="1" w:lastRow="1" w:firstColumn="1" w:lastColumn="1" w:noHBand="0" w:noVBand="0"/>
      </w:tblPr>
      <w:tblGrid>
        <w:gridCol w:w="3417"/>
        <w:gridCol w:w="426"/>
        <w:gridCol w:w="3274"/>
      </w:tblGrid>
      <w:tr w:rsidR="00CA20C5" w:rsidRPr="00DE5081" w:rsidTr="008C46D9">
        <w:tc>
          <w:tcPr>
            <w:tcW w:w="2401" w:type="pct"/>
          </w:tcPr>
          <w:p w:rsidR="00CA20C5" w:rsidRPr="009468BE" w:rsidRDefault="00CA20C5" w:rsidP="009468BE">
            <w:pPr>
              <w:jc w:val="both"/>
              <w:rPr>
                <w:rStyle w:val="Char1"/>
                <w:sz w:val="2"/>
                <w:szCs w:val="2"/>
                <w:rtl/>
              </w:rPr>
            </w:pPr>
            <w:r w:rsidRPr="00DE5081">
              <w:rPr>
                <w:rStyle w:val="Char1"/>
                <w:rFonts w:hint="cs"/>
                <w:rtl/>
              </w:rPr>
              <w:t>ان الحرام ل</w:t>
            </w:r>
            <w:r w:rsidR="009468BE">
              <w:rPr>
                <w:rStyle w:val="Char1"/>
                <w:rFonts w:hint="cs"/>
                <w:rtl/>
              </w:rPr>
              <w:t>ـ</w:t>
            </w:r>
            <w:r w:rsidRPr="00DE5081">
              <w:rPr>
                <w:rStyle w:val="Char1"/>
                <w:rFonts w:hint="cs"/>
                <w:rtl/>
              </w:rPr>
              <w:t>م ت</w:t>
            </w:r>
            <w:r w:rsidR="008C46D9">
              <w:rPr>
                <w:rStyle w:val="Char1"/>
                <w:rFonts w:hint="cs"/>
                <w:rtl/>
              </w:rPr>
              <w:t>ـ</w:t>
            </w:r>
            <w:r w:rsidRPr="00DE5081">
              <w:rPr>
                <w:rStyle w:val="Char1"/>
                <w:rFonts w:hint="cs"/>
                <w:rtl/>
              </w:rPr>
              <w:t>مت کرامته</w:t>
            </w:r>
            <w:r w:rsidRPr="00DE5081">
              <w:rPr>
                <w:rStyle w:val="Char1"/>
                <w:rtl/>
              </w:rPr>
              <w:br/>
            </w:r>
          </w:p>
        </w:tc>
        <w:tc>
          <w:tcPr>
            <w:tcW w:w="299" w:type="pct"/>
          </w:tcPr>
          <w:p w:rsidR="00CA20C5" w:rsidRPr="00DE5081" w:rsidRDefault="00CA20C5" w:rsidP="008C0D67">
            <w:pPr>
              <w:ind w:firstLine="284"/>
              <w:jc w:val="both"/>
              <w:rPr>
                <w:rStyle w:val="Char1"/>
                <w:rtl/>
              </w:rPr>
            </w:pPr>
          </w:p>
        </w:tc>
        <w:tc>
          <w:tcPr>
            <w:tcW w:w="2300" w:type="pct"/>
          </w:tcPr>
          <w:p w:rsidR="00CA20C5" w:rsidRPr="009468BE" w:rsidRDefault="009468BE" w:rsidP="009468BE">
            <w:pPr>
              <w:jc w:val="both"/>
              <w:rPr>
                <w:rStyle w:val="Char1"/>
                <w:sz w:val="2"/>
                <w:szCs w:val="2"/>
                <w:rtl/>
              </w:rPr>
            </w:pPr>
            <w:r>
              <w:rPr>
                <w:rStyle w:val="Char1"/>
                <w:rFonts w:hint="cs"/>
                <w:rtl/>
              </w:rPr>
              <w:t>و</w:t>
            </w:r>
            <w:r w:rsidR="00CA20C5" w:rsidRPr="00DE5081">
              <w:rPr>
                <w:rStyle w:val="Char1"/>
                <w:rFonts w:hint="cs"/>
                <w:rtl/>
              </w:rPr>
              <w:t>لاحرم لثوب الفاجر الغدر</w:t>
            </w:r>
            <w:r w:rsidR="00CA20C5" w:rsidRPr="009468BE">
              <w:rPr>
                <w:rStyle w:val="Char5"/>
                <w:vertAlign w:val="superscript"/>
                <w:rtl/>
              </w:rPr>
              <w:footnoteReference w:id="162"/>
            </w:r>
            <w:r w:rsidR="00CA20C5" w:rsidRPr="00DE5081">
              <w:rPr>
                <w:rStyle w:val="Char1"/>
                <w:rtl/>
              </w:rPr>
              <w:br/>
            </w:r>
          </w:p>
        </w:tc>
      </w:tr>
    </w:tbl>
    <w:p w:rsidR="00CA20C5" w:rsidRPr="005962CA" w:rsidRDefault="00CA20C5" w:rsidP="00F97412">
      <w:pPr>
        <w:pStyle w:val="a7"/>
        <w:rPr>
          <w:rtl/>
        </w:rPr>
      </w:pPr>
      <w:r w:rsidRPr="005962CA">
        <w:rPr>
          <w:rFonts w:hint="cs"/>
          <w:rtl/>
        </w:rPr>
        <w:t>«حرمت این مکان از بین نرفته است، البته</w:t>
      </w:r>
      <w:r w:rsidR="00F97412">
        <w:rPr>
          <w:rFonts w:hint="cs"/>
          <w:rtl/>
        </w:rPr>
        <w:t xml:space="preserve"> نیرنگ‌باز و تبهکار حرمتی ندارد</w:t>
      </w:r>
      <w:r w:rsidRPr="005962CA">
        <w:rPr>
          <w:rFonts w:hint="cs"/>
          <w:rtl/>
        </w:rPr>
        <w:t>»</w:t>
      </w:r>
      <w:r w:rsidR="00F97412">
        <w:t>.</w:t>
      </w:r>
    </w:p>
    <w:p w:rsidR="00CA20C5" w:rsidRPr="003B13DA" w:rsidRDefault="00CA20C5" w:rsidP="008C0D67">
      <w:pPr>
        <w:ind w:firstLine="284"/>
        <w:jc w:val="both"/>
        <w:rPr>
          <w:rFonts w:cs="IRNazli"/>
          <w:rtl/>
          <w:lang w:bidi="fa-IR"/>
        </w:rPr>
      </w:pPr>
      <w:r w:rsidRPr="003B13DA">
        <w:rPr>
          <w:rFonts w:cs="IRNazli" w:hint="cs"/>
          <w:rtl/>
          <w:lang w:bidi="fa-IR"/>
        </w:rPr>
        <w:t>زبیر بن عبدالمطلب برخاست و گفت: چرا این مرد تنها و بی‌یار و مددکار مانده است؟ بنی هاشم، زهره و بنوتیم بن مره در خانه عبدالله بن جدعان جمع شدند و او برایشان غذایی درست کرد و در ماه حرام ذی القعده با یکدیگر هم سوگند و هم پیمان شدند و به خدا سوگند خوردند تا زمانی که قطره آبی در دریاها باقی است و تا زمانی که زمین و آسمان برجا است در مقابل هر ستمگری بایستند تا آن هنگام که حق ستمدیده را به وی بازگردانند</w:t>
      </w:r>
      <w:r w:rsidRPr="00CA7C13">
        <w:rPr>
          <w:rStyle w:val="FootnoteReference"/>
          <w:rFonts w:cs="IRNazli"/>
          <w:rtl/>
          <w:lang w:bidi="fa-IR"/>
        </w:rPr>
        <w:footnoteReference w:id="163"/>
      </w:r>
      <w:r w:rsidRPr="003B13DA">
        <w:rPr>
          <w:rFonts w:cs="IRNazli" w:hint="cs"/>
          <w:rtl/>
          <w:lang w:bidi="fa-IR"/>
        </w:rPr>
        <w:t>. سپس پیش عاص بن وائل رفتند وکالای زبیدی را از او پس گرفتند و به زبیدی دادند.</w:t>
      </w:r>
    </w:p>
    <w:p w:rsidR="00CA20C5" w:rsidRPr="003B13DA" w:rsidRDefault="00CA20C5" w:rsidP="008C0D67">
      <w:pPr>
        <w:ind w:firstLine="284"/>
        <w:jc w:val="both"/>
        <w:rPr>
          <w:rFonts w:cs="IRNazli"/>
          <w:rtl/>
          <w:lang w:bidi="fa-IR"/>
        </w:rPr>
      </w:pPr>
      <w:r w:rsidRPr="003B13DA">
        <w:rPr>
          <w:rFonts w:cs="IRNazli" w:hint="cs"/>
          <w:rtl/>
          <w:lang w:bidi="fa-IR"/>
        </w:rPr>
        <w:t>قریش این پیمان را «حلف الفضول» نامیدند و عمل بانیان این پیمان را ستودند.</w:t>
      </w:r>
    </w:p>
    <w:p w:rsidR="00CA20C5" w:rsidRPr="003B13DA" w:rsidRDefault="00CA20C5" w:rsidP="008C0D67">
      <w:pPr>
        <w:ind w:firstLine="284"/>
        <w:jc w:val="both"/>
        <w:rPr>
          <w:rFonts w:cs="IRNazli"/>
          <w:rtl/>
          <w:lang w:bidi="fa-IR"/>
        </w:rPr>
      </w:pPr>
      <w:r w:rsidRPr="003B13DA">
        <w:rPr>
          <w:rFonts w:cs="IRNazli" w:hint="cs"/>
          <w:rtl/>
          <w:lang w:bidi="fa-IR"/>
        </w:rPr>
        <w:t>و زبیر بن عبدالمط</w:t>
      </w:r>
      <w:r w:rsidR="00F97412">
        <w:rPr>
          <w:rFonts w:cs="IRNazli" w:hint="cs"/>
          <w:rtl/>
          <w:lang w:bidi="fa-IR"/>
        </w:rPr>
        <w:t>لب در مورد این پیمان چنین سرود:</w:t>
      </w:r>
    </w:p>
    <w:tbl>
      <w:tblPr>
        <w:bidiVisual/>
        <w:tblW w:w="4850" w:type="pct"/>
        <w:tblInd w:w="108" w:type="dxa"/>
        <w:tblLook w:val="01E0" w:firstRow="1" w:lastRow="1" w:firstColumn="1" w:lastColumn="1" w:noHBand="0" w:noVBand="0"/>
      </w:tblPr>
      <w:tblGrid>
        <w:gridCol w:w="3544"/>
        <w:gridCol w:w="425"/>
        <w:gridCol w:w="3116"/>
      </w:tblGrid>
      <w:tr w:rsidR="00CA20C5" w:rsidRPr="00DE5081" w:rsidTr="008C46D9">
        <w:trPr>
          <w:trHeight w:val="419"/>
        </w:trPr>
        <w:tc>
          <w:tcPr>
            <w:tcW w:w="2501" w:type="pct"/>
          </w:tcPr>
          <w:p w:rsidR="00CA20C5" w:rsidRPr="009468BE" w:rsidRDefault="009468BE" w:rsidP="009468BE">
            <w:pPr>
              <w:jc w:val="both"/>
              <w:rPr>
                <w:rStyle w:val="Char1"/>
                <w:sz w:val="2"/>
                <w:szCs w:val="2"/>
                <w:rtl/>
              </w:rPr>
            </w:pPr>
            <w:r>
              <w:rPr>
                <w:rStyle w:val="Char1"/>
                <w:rFonts w:hint="cs"/>
                <w:rtl/>
              </w:rPr>
              <w:t>ان الفضول تعاقدوا و</w:t>
            </w:r>
            <w:r w:rsidR="00CA20C5" w:rsidRPr="00DE5081">
              <w:rPr>
                <w:rStyle w:val="Char1"/>
                <w:rFonts w:hint="cs"/>
                <w:rtl/>
              </w:rPr>
              <w:t>تحالفوا</w:t>
            </w:r>
            <w:r w:rsidR="00CA20C5" w:rsidRPr="00DE5081">
              <w:rPr>
                <w:rStyle w:val="Char1"/>
                <w:rtl/>
              </w:rPr>
              <w:br/>
            </w:r>
          </w:p>
        </w:tc>
        <w:tc>
          <w:tcPr>
            <w:tcW w:w="300" w:type="pct"/>
          </w:tcPr>
          <w:p w:rsidR="00CA20C5" w:rsidRPr="00DE5081" w:rsidRDefault="00CA20C5" w:rsidP="008C0D67">
            <w:pPr>
              <w:ind w:firstLine="284"/>
              <w:jc w:val="both"/>
              <w:rPr>
                <w:rStyle w:val="Char1"/>
                <w:rtl/>
              </w:rPr>
            </w:pPr>
          </w:p>
        </w:tc>
        <w:tc>
          <w:tcPr>
            <w:tcW w:w="2199" w:type="pct"/>
          </w:tcPr>
          <w:p w:rsidR="00CA20C5" w:rsidRPr="009468BE" w:rsidRDefault="00CA20C5" w:rsidP="009468BE">
            <w:pPr>
              <w:jc w:val="both"/>
              <w:rPr>
                <w:rStyle w:val="Char1"/>
                <w:sz w:val="2"/>
                <w:szCs w:val="2"/>
                <w:rtl/>
              </w:rPr>
            </w:pPr>
            <w:r w:rsidRPr="00DE5081">
              <w:rPr>
                <w:rStyle w:val="Char1"/>
                <w:rFonts w:hint="cs"/>
                <w:rtl/>
              </w:rPr>
              <w:t>الا یقیم ببطن مکه ظال</w:t>
            </w:r>
            <w:r w:rsidR="009468BE">
              <w:rPr>
                <w:rStyle w:val="Char1"/>
                <w:rFonts w:hint="cs"/>
                <w:rtl/>
              </w:rPr>
              <w:t>ـ</w:t>
            </w:r>
            <w:r w:rsidRPr="00DE5081">
              <w:rPr>
                <w:rStyle w:val="Char1"/>
                <w:rFonts w:hint="cs"/>
                <w:rtl/>
              </w:rPr>
              <w:t>م</w:t>
            </w:r>
            <w:r w:rsidRPr="00DE5081">
              <w:rPr>
                <w:rStyle w:val="Char1"/>
                <w:rtl/>
              </w:rPr>
              <w:br/>
            </w:r>
          </w:p>
        </w:tc>
      </w:tr>
    </w:tbl>
    <w:p w:rsidR="00CA20C5" w:rsidRPr="005962CA" w:rsidRDefault="00CA20C5" w:rsidP="00F97412">
      <w:pPr>
        <w:pStyle w:val="a7"/>
        <w:rPr>
          <w:rtl/>
        </w:rPr>
      </w:pPr>
      <w:r w:rsidRPr="005962CA">
        <w:rPr>
          <w:rFonts w:hint="cs"/>
          <w:rtl/>
        </w:rPr>
        <w:t>«افرادی که در حلف الفضول شرکت داشتند، بر این هم‌پیمان شدند</w:t>
      </w:r>
      <w:r w:rsidR="00F97412">
        <w:rPr>
          <w:rFonts w:hint="cs"/>
          <w:rtl/>
        </w:rPr>
        <w:t xml:space="preserve"> که در مکه هیچ ستمگری، ستم نکند</w:t>
      </w:r>
      <w:r w:rsidRPr="005962CA">
        <w:rPr>
          <w:rFonts w:hint="cs"/>
          <w:rtl/>
        </w:rPr>
        <w:t>»</w:t>
      </w:r>
      <w:r w:rsidR="00F97412">
        <w:t>.</w:t>
      </w:r>
    </w:p>
    <w:tbl>
      <w:tblPr>
        <w:bidiVisual/>
        <w:tblW w:w="4852" w:type="pct"/>
        <w:tblInd w:w="108" w:type="dxa"/>
        <w:tblLook w:val="01E0" w:firstRow="1" w:lastRow="1" w:firstColumn="1" w:lastColumn="1" w:noHBand="0" w:noVBand="0"/>
      </w:tblPr>
      <w:tblGrid>
        <w:gridCol w:w="3544"/>
        <w:gridCol w:w="425"/>
        <w:gridCol w:w="3119"/>
      </w:tblGrid>
      <w:tr w:rsidR="00CA20C5" w:rsidRPr="00DE5081" w:rsidTr="008C46D9">
        <w:tc>
          <w:tcPr>
            <w:tcW w:w="2500" w:type="pct"/>
          </w:tcPr>
          <w:p w:rsidR="00CA20C5" w:rsidRPr="009468BE" w:rsidRDefault="009468BE" w:rsidP="001C342D">
            <w:pPr>
              <w:widowControl w:val="0"/>
              <w:jc w:val="both"/>
              <w:rPr>
                <w:rStyle w:val="Char1"/>
                <w:sz w:val="2"/>
                <w:szCs w:val="2"/>
                <w:rtl/>
              </w:rPr>
            </w:pPr>
            <w:r>
              <w:rPr>
                <w:rStyle w:val="Char1"/>
                <w:rFonts w:hint="cs"/>
                <w:rtl/>
              </w:rPr>
              <w:t>امر علیه تعاقدوا و</w:t>
            </w:r>
            <w:r w:rsidR="00CA20C5" w:rsidRPr="00DE5081">
              <w:rPr>
                <w:rStyle w:val="Char1"/>
                <w:rFonts w:hint="cs"/>
                <w:rtl/>
              </w:rPr>
              <w:t>تواثقوا</w:t>
            </w:r>
            <w:r w:rsidR="0054374D">
              <w:rPr>
                <w:rStyle w:val="Char1"/>
                <w:rFonts w:hint="cs"/>
                <w:sz w:val="2"/>
                <w:szCs w:val="2"/>
                <w:rtl/>
              </w:rPr>
              <w:t>ج</w:t>
            </w:r>
            <w:r w:rsidR="00CA20C5" w:rsidRPr="00DE5081">
              <w:rPr>
                <w:rStyle w:val="Char1"/>
                <w:rtl/>
              </w:rPr>
              <w:br/>
            </w:r>
          </w:p>
        </w:tc>
        <w:tc>
          <w:tcPr>
            <w:tcW w:w="300" w:type="pct"/>
          </w:tcPr>
          <w:p w:rsidR="00CA20C5" w:rsidRPr="00DE5081" w:rsidRDefault="00CA20C5" w:rsidP="001C342D">
            <w:pPr>
              <w:widowControl w:val="0"/>
              <w:ind w:firstLine="284"/>
              <w:jc w:val="both"/>
              <w:rPr>
                <w:rStyle w:val="Char1"/>
                <w:rtl/>
              </w:rPr>
            </w:pPr>
          </w:p>
        </w:tc>
        <w:tc>
          <w:tcPr>
            <w:tcW w:w="2200" w:type="pct"/>
          </w:tcPr>
          <w:p w:rsidR="00CA20C5" w:rsidRPr="009468BE" w:rsidRDefault="0018238A" w:rsidP="001C342D">
            <w:pPr>
              <w:widowControl w:val="0"/>
              <w:jc w:val="both"/>
              <w:rPr>
                <w:rStyle w:val="Char1"/>
                <w:sz w:val="2"/>
                <w:szCs w:val="2"/>
                <w:rtl/>
              </w:rPr>
            </w:pPr>
            <w:r>
              <w:rPr>
                <w:rStyle w:val="Char1"/>
                <w:rFonts w:hint="cs"/>
                <w:rtl/>
              </w:rPr>
              <w:t>فالجار و</w:t>
            </w:r>
            <w:r w:rsidR="00CA20C5" w:rsidRPr="00DE5081">
              <w:rPr>
                <w:rStyle w:val="Char1"/>
                <w:rFonts w:hint="cs"/>
                <w:rtl/>
              </w:rPr>
              <w:t>ال</w:t>
            </w:r>
            <w:r w:rsidR="009468BE">
              <w:rPr>
                <w:rStyle w:val="Char1"/>
                <w:rFonts w:hint="cs"/>
                <w:rtl/>
              </w:rPr>
              <w:t>ـ</w:t>
            </w:r>
            <w:r w:rsidR="00CA20C5" w:rsidRPr="00DE5081">
              <w:rPr>
                <w:rStyle w:val="Char1"/>
                <w:rFonts w:hint="cs"/>
                <w:rtl/>
              </w:rPr>
              <w:t>معتر فیهم سال</w:t>
            </w:r>
            <w:r w:rsidR="009468BE">
              <w:rPr>
                <w:rStyle w:val="Char1"/>
                <w:rFonts w:hint="cs"/>
                <w:rtl/>
              </w:rPr>
              <w:t>ـ</w:t>
            </w:r>
            <w:r w:rsidR="00CA20C5" w:rsidRPr="00DE5081">
              <w:rPr>
                <w:rStyle w:val="Char1"/>
                <w:rFonts w:hint="cs"/>
                <w:rtl/>
              </w:rPr>
              <w:t>م</w:t>
            </w:r>
            <w:r w:rsidR="00CA20C5" w:rsidRPr="00DE5081">
              <w:rPr>
                <w:rStyle w:val="Char1"/>
                <w:rtl/>
              </w:rPr>
              <w:br/>
            </w:r>
          </w:p>
        </w:tc>
      </w:tr>
    </w:tbl>
    <w:p w:rsidR="00CA20C5" w:rsidRPr="005962CA" w:rsidRDefault="00CA20C5" w:rsidP="001C342D">
      <w:pPr>
        <w:pStyle w:val="a7"/>
        <w:widowControl w:val="0"/>
        <w:rPr>
          <w:rtl/>
        </w:rPr>
      </w:pPr>
      <w:r w:rsidRPr="005962CA">
        <w:rPr>
          <w:rFonts w:hint="cs"/>
          <w:rtl/>
        </w:rPr>
        <w:t>«این امری بود که بر آن هم‌پیمان شدند و با یکدیگر عهد بستند و از این پس همسایگان و زائران این</w:t>
      </w:r>
      <w:r w:rsidR="00F97412">
        <w:rPr>
          <w:rFonts w:hint="cs"/>
          <w:rtl/>
        </w:rPr>
        <w:t xml:space="preserve"> شهر از هر گزندی ایمن خواهد بود</w:t>
      </w:r>
      <w:r w:rsidRPr="005962CA">
        <w:rPr>
          <w:rFonts w:hint="cs"/>
          <w:rtl/>
        </w:rPr>
        <w:t>»</w:t>
      </w:r>
      <w:r w:rsidR="00F97412">
        <w:t>.</w:t>
      </w:r>
    </w:p>
    <w:p w:rsidR="00CA20C5" w:rsidRPr="003B13DA" w:rsidRDefault="00CA20C5" w:rsidP="008C0D67">
      <w:pPr>
        <w:ind w:firstLine="284"/>
        <w:jc w:val="both"/>
        <w:rPr>
          <w:rFonts w:cs="IRNazli"/>
          <w:rtl/>
          <w:lang w:bidi="fa-IR"/>
        </w:rPr>
      </w:pPr>
      <w:r w:rsidRPr="003B13DA">
        <w:rPr>
          <w:rFonts w:cs="IRNazli" w:hint="cs"/>
          <w:rtl/>
          <w:lang w:bidi="fa-IR"/>
        </w:rPr>
        <w:t>پیامبر اکرم</w:t>
      </w:r>
      <w:r w:rsidR="00361D92">
        <w:rPr>
          <w:rFonts w:cs="IRNazli" w:hint="cs"/>
          <w:rtl/>
          <w:lang w:bidi="fa-IR"/>
        </w:rPr>
        <w:t xml:space="preserve"> </w:t>
      </w:r>
      <w:r w:rsidR="003B13DA" w:rsidRPr="003B13DA">
        <w:rPr>
          <w:rFonts w:ascii="" w:hAnsi="" w:cs="CTraditional Arabic" w:hint="cs"/>
          <w:rtl/>
          <w:lang w:bidi="fa-IR"/>
        </w:rPr>
        <w:t>ج</w:t>
      </w:r>
      <w:r w:rsidR="00361D92">
        <w:rPr>
          <w:rFonts w:ascii="" w:hAnsi="" w:cs="CTraditional Arabic" w:hint="cs"/>
          <w:rtl/>
          <w:lang w:bidi="fa-IR"/>
        </w:rPr>
        <w:t xml:space="preserve"> </w:t>
      </w:r>
      <w:r w:rsidRPr="003B13DA">
        <w:rPr>
          <w:rFonts w:cs="IRNazli" w:hint="cs"/>
          <w:rtl/>
          <w:lang w:bidi="fa-IR"/>
        </w:rPr>
        <w:t>در این پیمان که به وسیل</w:t>
      </w:r>
      <w:r w:rsidR="00671026">
        <w:rPr>
          <w:rFonts w:cs="IRNazli" w:hint="cs"/>
          <w:rtl/>
          <w:lang w:bidi="fa-IR"/>
        </w:rPr>
        <w:t>ۀ</w:t>
      </w:r>
      <w:r w:rsidRPr="003B13DA">
        <w:rPr>
          <w:rFonts w:cs="IRNazli" w:hint="cs"/>
          <w:rtl/>
          <w:lang w:bidi="fa-IR"/>
        </w:rPr>
        <w:t xml:space="preserve"> آن دژ ستم را نابود کردند و پرچم حق را </w:t>
      </w:r>
      <w:r w:rsidRPr="0054374D">
        <w:rPr>
          <w:rFonts w:cs="IRNazli" w:hint="cs"/>
          <w:spacing w:val="-4"/>
          <w:rtl/>
          <w:lang w:bidi="fa-IR"/>
        </w:rPr>
        <w:t>برافراشتند، حضور داشت و این پیمان از افتخارات عربها شمرده می‌شود</w:t>
      </w:r>
      <w:r w:rsidRPr="0054374D">
        <w:rPr>
          <w:rStyle w:val="FootnoteReference"/>
          <w:rFonts w:cs="IRNazli"/>
          <w:spacing w:val="-4"/>
          <w:rtl/>
          <w:lang w:bidi="fa-IR"/>
        </w:rPr>
        <w:footnoteReference w:id="164"/>
      </w:r>
      <w:r w:rsidRPr="0054374D">
        <w:rPr>
          <w:rFonts w:cs="IRNazli" w:hint="cs"/>
          <w:spacing w:val="-4"/>
          <w:rtl/>
          <w:lang w:bidi="fa-IR"/>
        </w:rPr>
        <w:t xml:space="preserve"> و پیامبر اکرم</w:t>
      </w:r>
      <w:r w:rsidR="003B13DA" w:rsidRPr="0054374D">
        <w:rPr>
          <w:rFonts w:ascii="" w:hAnsi="" w:cs="CTraditional Arabic" w:hint="cs"/>
          <w:spacing w:val="-4"/>
          <w:rtl/>
          <w:lang w:bidi="fa-IR"/>
        </w:rPr>
        <w:t xml:space="preserve"> ج</w:t>
      </w:r>
      <w:r w:rsidR="00361D92">
        <w:rPr>
          <w:rFonts w:ascii="" w:hAnsi="" w:cs="CTraditional Arabic" w:hint="cs"/>
          <w:rtl/>
          <w:lang w:bidi="fa-IR"/>
        </w:rPr>
        <w:t xml:space="preserve"> </w:t>
      </w:r>
      <w:r w:rsidRPr="003B13DA">
        <w:rPr>
          <w:rFonts w:cs="IRNazli" w:hint="cs"/>
          <w:rtl/>
          <w:lang w:bidi="fa-IR"/>
        </w:rPr>
        <w:t>فرمود: «در پیمان پاکان همراه با عموهایم در حالی که نوجوان بودم حضور داشتم و حتی دوست ندارم که در</w:t>
      </w:r>
      <w:r w:rsidR="00F97412">
        <w:rPr>
          <w:rFonts w:cs="IRNazli" w:hint="cs"/>
          <w:rtl/>
          <w:lang w:bidi="fa-IR"/>
        </w:rPr>
        <w:t xml:space="preserve"> مقابل شتران سرخ مو آن را بشکنم</w:t>
      </w:r>
      <w:r w:rsidRPr="003B13DA">
        <w:rPr>
          <w:rFonts w:cs="IRNazli" w:hint="cs"/>
          <w:rtl/>
          <w:lang w:bidi="fa-IR"/>
        </w:rPr>
        <w:t>»</w:t>
      </w:r>
      <w:r w:rsidRPr="00CA7C13">
        <w:rPr>
          <w:rStyle w:val="FootnoteReference"/>
          <w:rFonts w:cs="IRNazli"/>
          <w:rtl/>
          <w:lang w:bidi="fa-IR"/>
        </w:rPr>
        <w:footnoteReference w:id="165"/>
      </w:r>
      <w:r w:rsidR="00F97412">
        <w:rPr>
          <w:rFonts w:cs="IRNazli"/>
          <w:lang w:bidi="fa-IR"/>
        </w:rPr>
        <w:t>.</w:t>
      </w:r>
    </w:p>
    <w:p w:rsidR="00CA20C5" w:rsidRPr="003B13DA" w:rsidRDefault="00CA20C5" w:rsidP="008C0D67">
      <w:pPr>
        <w:ind w:firstLine="284"/>
        <w:jc w:val="both"/>
        <w:rPr>
          <w:rFonts w:cs="IRNazli"/>
          <w:rtl/>
          <w:lang w:bidi="fa-IR"/>
        </w:rPr>
      </w:pPr>
      <w:r w:rsidRPr="003B13DA">
        <w:rPr>
          <w:rFonts w:cs="IRNazli" w:hint="cs"/>
          <w:rtl/>
          <w:lang w:bidi="fa-IR"/>
        </w:rPr>
        <w:t xml:space="preserve">همچنین فرمود: «در خانه عبدالله بن جدعان شاهد پیمانی بودم که دوست ندارم این پیمان را با شتران سرخ موی فراوان عوض کنم و اگر در اسلام نیز به آن </w:t>
      </w:r>
      <w:r w:rsidR="00D83314">
        <w:rPr>
          <w:rFonts w:cs="IRNazli" w:hint="cs"/>
          <w:rtl/>
          <w:lang w:bidi="fa-IR"/>
        </w:rPr>
        <w:t>فرا خوانده شوم، اجابت خواهم کرد</w:t>
      </w:r>
      <w:r w:rsidRPr="003B13DA">
        <w:rPr>
          <w:rFonts w:cs="IRNazli" w:hint="cs"/>
          <w:rtl/>
          <w:lang w:bidi="fa-IR"/>
        </w:rPr>
        <w:t>»</w:t>
      </w:r>
      <w:r w:rsidRPr="00CA7C13">
        <w:rPr>
          <w:rStyle w:val="FootnoteReference"/>
          <w:rFonts w:cs="IRNazli"/>
          <w:rtl/>
          <w:lang w:bidi="fa-IR"/>
        </w:rPr>
        <w:footnoteReference w:id="166"/>
      </w:r>
      <w:r w:rsidR="00D83314">
        <w:rPr>
          <w:rFonts w:cs="IRNazli" w:hint="cs"/>
          <w:rtl/>
          <w:lang w:bidi="fa-IR"/>
        </w:rPr>
        <w:t>.</w:t>
      </w:r>
    </w:p>
    <w:p w:rsidR="00CA20C5" w:rsidRPr="003B13DA" w:rsidRDefault="00CA20C5" w:rsidP="00AF6B9D">
      <w:pPr>
        <w:pStyle w:val="a0"/>
        <w:rPr>
          <w:rtl/>
        </w:rPr>
      </w:pPr>
      <w:bookmarkStart w:id="159" w:name="_Toc134241255"/>
      <w:bookmarkStart w:id="160" w:name="_Toc270033105"/>
      <w:bookmarkStart w:id="161" w:name="_Toc439429593"/>
      <w:r w:rsidRPr="003B13DA">
        <w:rPr>
          <w:rFonts w:hint="cs"/>
          <w:rtl/>
        </w:rPr>
        <w:t>درسها، فوائد و عبرت</w:t>
      </w:r>
      <w:r w:rsidR="00FC2123">
        <w:rPr>
          <w:rFonts w:hint="eastAsia"/>
          <w:rtl/>
        </w:rPr>
        <w:t>‌</w:t>
      </w:r>
      <w:r w:rsidRPr="003B13DA">
        <w:rPr>
          <w:rFonts w:hint="cs"/>
          <w:rtl/>
        </w:rPr>
        <w:t>های آموزندة حلف الفضول</w:t>
      </w:r>
      <w:bookmarkEnd w:id="159"/>
      <w:bookmarkEnd w:id="160"/>
      <w:bookmarkEnd w:id="161"/>
    </w:p>
    <w:p w:rsidR="00CA20C5" w:rsidRPr="001C342D" w:rsidRDefault="00CA20C5" w:rsidP="001A43CD">
      <w:pPr>
        <w:pStyle w:val="ListParagraph"/>
        <w:numPr>
          <w:ilvl w:val="0"/>
          <w:numId w:val="16"/>
        </w:numPr>
        <w:ind w:left="680" w:hanging="340"/>
        <w:jc w:val="both"/>
        <w:rPr>
          <w:rFonts w:cs="IRNazli"/>
          <w:spacing w:val="-4"/>
          <w:rtl/>
          <w:lang w:bidi="fa-IR"/>
        </w:rPr>
      </w:pPr>
      <w:r w:rsidRPr="001C342D">
        <w:rPr>
          <w:rFonts w:cs="IRNazli" w:hint="cs"/>
          <w:spacing w:val="-4"/>
          <w:rtl/>
          <w:lang w:bidi="fa-IR"/>
        </w:rPr>
        <w:t>عدالت، ارزشی است که سرچشم</w:t>
      </w:r>
      <w:r w:rsidR="00671026" w:rsidRPr="001C342D">
        <w:rPr>
          <w:rFonts w:cs="IRNazli" w:hint="cs"/>
          <w:spacing w:val="-4"/>
          <w:rtl/>
          <w:lang w:bidi="fa-IR"/>
        </w:rPr>
        <w:t>ۀ</w:t>
      </w:r>
      <w:r w:rsidRPr="001C342D">
        <w:rPr>
          <w:rFonts w:cs="IRNazli" w:hint="cs"/>
          <w:spacing w:val="-4"/>
          <w:rtl/>
          <w:lang w:bidi="fa-IR"/>
        </w:rPr>
        <w:t xml:space="preserve"> آن نسب نیست و پیامبر اکرم</w:t>
      </w:r>
      <w:r w:rsidR="003B13DA" w:rsidRPr="001C342D">
        <w:rPr>
          <w:rFonts w:ascii="" w:hAnsi="" w:cs="CTraditional Arabic" w:hint="cs"/>
          <w:spacing w:val="-4"/>
          <w:rtl/>
          <w:lang w:bidi="fa-IR"/>
        </w:rPr>
        <w:t xml:space="preserve"> ج</w:t>
      </w:r>
      <w:r w:rsidR="00361D92" w:rsidRPr="001C342D">
        <w:rPr>
          <w:rFonts w:ascii="" w:hAnsi="" w:cs="CTraditional Arabic" w:hint="cs"/>
          <w:spacing w:val="-4"/>
          <w:rtl/>
          <w:lang w:bidi="fa-IR"/>
        </w:rPr>
        <w:t xml:space="preserve"> </w:t>
      </w:r>
      <w:r w:rsidRPr="001C342D">
        <w:rPr>
          <w:rFonts w:cs="IRNazli" w:hint="cs"/>
          <w:spacing w:val="-4"/>
          <w:rtl/>
          <w:lang w:bidi="fa-IR"/>
        </w:rPr>
        <w:t>به مشارکت خود در تحکیم اصل عدالت قبل از بعثت، افتخار می‌نماید، پس ارزشهای مثبت اگرچه از سوی اهل جاهلیت انجام گرفته باشند، شایست</w:t>
      </w:r>
      <w:r w:rsidR="00671026" w:rsidRPr="001C342D">
        <w:rPr>
          <w:rFonts w:cs="IRNazli" w:hint="cs"/>
          <w:spacing w:val="-4"/>
          <w:rtl/>
          <w:lang w:bidi="fa-IR"/>
        </w:rPr>
        <w:t>ۀ</w:t>
      </w:r>
      <w:r w:rsidRPr="001C342D">
        <w:rPr>
          <w:rFonts w:cs="IRNazli" w:hint="cs"/>
          <w:spacing w:val="-4"/>
          <w:rtl/>
          <w:lang w:bidi="fa-IR"/>
        </w:rPr>
        <w:t xml:space="preserve"> تقدیراند</w:t>
      </w:r>
      <w:r w:rsidRPr="001C342D">
        <w:rPr>
          <w:rStyle w:val="FootnoteReference"/>
          <w:rFonts w:cs="IRNazli"/>
          <w:spacing w:val="-4"/>
          <w:rtl/>
          <w:lang w:bidi="fa-IR"/>
        </w:rPr>
        <w:footnoteReference w:id="167"/>
      </w:r>
      <w:r w:rsidR="00724413" w:rsidRPr="001C342D">
        <w:rPr>
          <w:rFonts w:cs="IRNazli"/>
          <w:spacing w:val="-4"/>
          <w:lang w:bidi="fa-IR"/>
        </w:rPr>
        <w:t>.</w:t>
      </w:r>
    </w:p>
    <w:p w:rsidR="00CA20C5" w:rsidRPr="003B13DA" w:rsidRDefault="00CA20C5" w:rsidP="001A43CD">
      <w:pPr>
        <w:pStyle w:val="StyleComplexBLotus12ptJustifiedFirstline05cmCharCharChar"/>
        <w:numPr>
          <w:ilvl w:val="0"/>
          <w:numId w:val="16"/>
        </w:numPr>
        <w:tabs>
          <w:tab w:val="right" w:pos="582"/>
        </w:tabs>
        <w:spacing w:line="240" w:lineRule="auto"/>
        <w:ind w:left="680" w:hanging="340"/>
        <w:rPr>
          <w:rFonts w:cs="IRNazli"/>
          <w:sz w:val="28"/>
          <w:szCs w:val="28"/>
          <w:rtl/>
          <w:lang w:bidi="fa-IR"/>
        </w:rPr>
      </w:pPr>
      <w:r w:rsidRPr="003B13DA">
        <w:rPr>
          <w:rFonts w:ascii="Times New Roman" w:hAnsi="Times New Roman" w:cs="IRNazli" w:hint="cs"/>
          <w:sz w:val="28"/>
          <w:szCs w:val="28"/>
          <w:rtl/>
          <w:lang w:bidi="fa-IR"/>
        </w:rPr>
        <w:t>حلف الفضول علاوه بر اینکه درخشی در تاریکی دوران جاهلیت بود، این نکته را نیز به اثبات رساند که شیوع فساد در نظام و جامعه</w:t>
      </w:r>
      <w:r w:rsidRPr="003B13DA">
        <w:rPr>
          <w:rFonts w:cs="IRNazli" w:hint="cs"/>
          <w:sz w:val="28"/>
          <w:szCs w:val="28"/>
          <w:rtl/>
          <w:lang w:bidi="fa-IR"/>
        </w:rPr>
        <w:t>‌ای به معنی خالی بودن آن از سایر ارزش</w:t>
      </w:r>
      <w:r w:rsidR="001C342D">
        <w:rPr>
          <w:rFonts w:cs="IRNazli" w:hint="eastAsia"/>
          <w:sz w:val="28"/>
          <w:szCs w:val="28"/>
          <w:rtl/>
          <w:lang w:bidi="fa-IR"/>
        </w:rPr>
        <w:t>‌</w:t>
      </w:r>
      <w:r w:rsidRPr="003B13DA">
        <w:rPr>
          <w:rFonts w:cs="IRNazli" w:hint="cs"/>
          <w:sz w:val="28"/>
          <w:szCs w:val="28"/>
          <w:rtl/>
          <w:lang w:bidi="fa-IR"/>
        </w:rPr>
        <w:t>ها و</w:t>
      </w:r>
      <w:r w:rsidR="001C342D">
        <w:rPr>
          <w:rFonts w:cs="IRNazli" w:hint="cs"/>
          <w:sz w:val="28"/>
          <w:szCs w:val="28"/>
          <w:rtl/>
          <w:lang w:bidi="fa-IR"/>
        </w:rPr>
        <w:t xml:space="preserve"> </w:t>
      </w:r>
      <w:r w:rsidRPr="003B13DA">
        <w:rPr>
          <w:rFonts w:cs="IRNazli" w:hint="cs"/>
          <w:sz w:val="28"/>
          <w:szCs w:val="28"/>
          <w:rtl/>
          <w:lang w:bidi="fa-IR"/>
        </w:rPr>
        <w:t>خوبی</w:t>
      </w:r>
      <w:r w:rsidR="001C342D">
        <w:rPr>
          <w:rFonts w:cs="IRNazli" w:hint="eastAsia"/>
          <w:sz w:val="28"/>
          <w:szCs w:val="28"/>
          <w:rtl/>
          <w:lang w:bidi="fa-IR"/>
        </w:rPr>
        <w:t>‌</w:t>
      </w:r>
      <w:r w:rsidRPr="003B13DA">
        <w:rPr>
          <w:rFonts w:cs="IRNazli" w:hint="cs"/>
          <w:sz w:val="28"/>
          <w:szCs w:val="28"/>
          <w:rtl/>
          <w:lang w:bidi="fa-IR"/>
        </w:rPr>
        <w:t>ها نیست. مکه جامعه‌ای جاهلی بود که بت‌پرستی و ستم و اخلاق زشت و</w:t>
      </w:r>
      <w:r w:rsidR="001C342D">
        <w:rPr>
          <w:rFonts w:cs="IRNazli" w:hint="cs"/>
          <w:sz w:val="28"/>
          <w:szCs w:val="28"/>
          <w:rtl/>
          <w:lang w:bidi="fa-IR"/>
        </w:rPr>
        <w:t xml:space="preserve"> </w:t>
      </w:r>
      <w:r w:rsidRPr="003B13DA">
        <w:rPr>
          <w:rFonts w:cs="IRNazli" w:hint="cs"/>
          <w:sz w:val="28"/>
          <w:szCs w:val="28"/>
          <w:rtl/>
          <w:lang w:bidi="fa-IR"/>
        </w:rPr>
        <w:t>ظلم و زنا و رباخواری آن را فرا گرفته بود، امّا با وجود این در مکه جوانمردان و غیرتمندانی بودند که ظلم را نمی‌پسندیدند و اجازه ظلم را نیز به کسی نمی‌دادند و این درس بزرگی است برای دعوتگرانی که در جامع</w:t>
      </w:r>
      <w:r w:rsidR="00671026">
        <w:rPr>
          <w:rFonts w:cs="IRNazli" w:hint="cs"/>
          <w:sz w:val="28"/>
          <w:szCs w:val="28"/>
          <w:rtl/>
          <w:lang w:bidi="fa-IR"/>
        </w:rPr>
        <w:t>ۀ</w:t>
      </w:r>
      <w:r w:rsidRPr="003B13DA">
        <w:rPr>
          <w:rFonts w:cs="IRNazli" w:hint="cs"/>
          <w:sz w:val="28"/>
          <w:szCs w:val="28"/>
          <w:rtl/>
          <w:lang w:bidi="fa-IR"/>
        </w:rPr>
        <w:t xml:space="preserve"> آنها بر حسب دستورات اسلام حکم نمی‌شود یا اینکه برخی با اسلام مبارزه می‌کنند</w:t>
      </w:r>
      <w:r w:rsidRPr="00CA7C13">
        <w:rPr>
          <w:rStyle w:val="FootnoteReference"/>
          <w:rFonts w:cs="IRNazli"/>
          <w:sz w:val="28"/>
          <w:szCs w:val="28"/>
          <w:rtl/>
          <w:lang w:bidi="fa-IR"/>
        </w:rPr>
        <w:footnoteReference w:id="168"/>
      </w:r>
      <w:r w:rsidR="001C342D" w:rsidRPr="001C342D">
        <w:rPr>
          <w:rStyle w:val="Char5"/>
          <w:rFonts w:hint="cs"/>
          <w:rtl/>
        </w:rPr>
        <w:t>.</w:t>
      </w:r>
    </w:p>
    <w:p w:rsidR="00CA20C5" w:rsidRPr="003B13DA" w:rsidRDefault="00CA20C5" w:rsidP="001A43CD">
      <w:pPr>
        <w:pStyle w:val="StyleComplexBLotus12ptJustifiedFirstline05cmCharCharChar"/>
        <w:numPr>
          <w:ilvl w:val="0"/>
          <w:numId w:val="16"/>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ظلم به هر نحو و شکلی پذیرفتنی نیست. برای قیام علیه ستمگران فقط این شرط نیست که به دعوتگران راه خدا ستم روا دارند؛ بلکه باید با ستمگران حتی اگر بر پایین‌ترین طبق</w:t>
      </w:r>
      <w:r w:rsidR="00671026">
        <w:rPr>
          <w:rFonts w:cs="IRNazli" w:hint="cs"/>
          <w:sz w:val="28"/>
          <w:szCs w:val="28"/>
          <w:rtl/>
          <w:lang w:bidi="fa-IR"/>
        </w:rPr>
        <w:t>ۀ</w:t>
      </w:r>
      <w:r w:rsidRPr="003B13DA">
        <w:rPr>
          <w:rFonts w:cs="IRNazli" w:hint="cs"/>
          <w:sz w:val="28"/>
          <w:szCs w:val="28"/>
          <w:rtl/>
          <w:lang w:bidi="fa-IR"/>
        </w:rPr>
        <w:t xml:space="preserve"> مردم ستم کنند، مبارزه گردد</w:t>
      </w:r>
      <w:r w:rsidRPr="00CA7C13">
        <w:rPr>
          <w:rStyle w:val="FootnoteReference"/>
          <w:rFonts w:cs="IRNazli"/>
          <w:sz w:val="28"/>
          <w:szCs w:val="28"/>
          <w:rtl/>
          <w:lang w:bidi="fa-IR"/>
        </w:rPr>
        <w:footnoteReference w:id="169"/>
      </w:r>
      <w:r w:rsidRPr="003B13DA">
        <w:rPr>
          <w:rFonts w:cs="IRNazli" w:hint="cs"/>
          <w:sz w:val="28"/>
          <w:szCs w:val="28"/>
          <w:rtl/>
          <w:lang w:bidi="fa-IR"/>
        </w:rPr>
        <w:t>. اسلام با ظلم مبارزه می‌نماید و از مظلوم بدون اینکه به رنگ و دین و وطن و ملیت وی توجه داشته باشد، حمایت می‌نماید</w:t>
      </w:r>
      <w:r w:rsidRPr="00CA7C13">
        <w:rPr>
          <w:rStyle w:val="FootnoteReference"/>
          <w:rFonts w:cs="IRNazli"/>
          <w:sz w:val="28"/>
          <w:szCs w:val="28"/>
          <w:rtl/>
          <w:lang w:bidi="fa-IR"/>
        </w:rPr>
        <w:footnoteReference w:id="170"/>
      </w:r>
      <w:r w:rsidR="001C342D">
        <w:rPr>
          <w:rFonts w:cs="IRNazli" w:hint="cs"/>
          <w:sz w:val="28"/>
          <w:szCs w:val="28"/>
          <w:rtl/>
          <w:lang w:bidi="fa-IR"/>
        </w:rPr>
        <w:t>.</w:t>
      </w:r>
    </w:p>
    <w:p w:rsidR="00CA20C5" w:rsidRPr="003B13DA" w:rsidRDefault="00CA20C5" w:rsidP="001A43CD">
      <w:pPr>
        <w:pStyle w:val="StyleComplexBLotus12ptJustifiedFirstline05cmCharCharChar"/>
        <w:numPr>
          <w:ilvl w:val="0"/>
          <w:numId w:val="16"/>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جواز بستن پیمان و تعهد همکاری: چنانکه در قرآن کریم نیز به آن فرمان داده شده است:</w:t>
      </w:r>
    </w:p>
    <w:p w:rsidR="00CA20C5" w:rsidRPr="009D474E" w:rsidRDefault="00CA0A7B" w:rsidP="00CA0A7B">
      <w:pPr>
        <w:pStyle w:val="af"/>
        <w:rPr>
          <w:rFonts w:cs="B Lotus"/>
          <w:sz w:val="30"/>
          <w:szCs w:val="30"/>
          <w:rtl/>
        </w:rPr>
      </w:pPr>
      <w:r w:rsidRPr="00CA0A7B">
        <w:rPr>
          <w:rFonts w:ascii="Times New Roman" w:cs="Traditional Arabic"/>
          <w:sz w:val="32"/>
          <w:rtl/>
        </w:rPr>
        <w:t>﴿</w:t>
      </w:r>
      <w:r w:rsidRPr="00CA0A7B">
        <w:rPr>
          <w:rtl/>
        </w:rPr>
        <w:t xml:space="preserve">يَٰٓأَيُّهَا </w:t>
      </w:r>
      <w:r w:rsidRPr="00CA0A7B">
        <w:rPr>
          <w:rFonts w:hint="cs"/>
          <w:rtl/>
        </w:rPr>
        <w:t>ٱ</w:t>
      </w:r>
      <w:r w:rsidRPr="00CA0A7B">
        <w:rPr>
          <w:rFonts w:hint="eastAsia"/>
          <w:rtl/>
        </w:rPr>
        <w:t>لَّذِينَ</w:t>
      </w:r>
      <w:r w:rsidRPr="00CA0A7B">
        <w:rPr>
          <w:rtl/>
        </w:rPr>
        <w:t xml:space="preserve"> ءَامَنُواْ لَا تُحِلُّواْ شَعَٰٓئِرَ </w:t>
      </w:r>
      <w:r w:rsidRPr="00CA0A7B">
        <w:rPr>
          <w:rFonts w:hint="cs"/>
          <w:rtl/>
        </w:rPr>
        <w:t>ٱ</w:t>
      </w:r>
      <w:r w:rsidRPr="00CA0A7B">
        <w:rPr>
          <w:rFonts w:hint="eastAsia"/>
          <w:rtl/>
        </w:rPr>
        <w:t>للَّهِ</w:t>
      </w:r>
      <w:r w:rsidRPr="00CA0A7B">
        <w:rPr>
          <w:rtl/>
        </w:rPr>
        <w:t xml:space="preserve"> وَلَا </w:t>
      </w:r>
      <w:r w:rsidRPr="00CA0A7B">
        <w:rPr>
          <w:rFonts w:hint="cs"/>
          <w:rtl/>
        </w:rPr>
        <w:t>ٱ</w:t>
      </w:r>
      <w:r w:rsidRPr="00CA0A7B">
        <w:rPr>
          <w:rFonts w:hint="eastAsia"/>
          <w:rtl/>
        </w:rPr>
        <w:t>لشَّهۡرَ</w:t>
      </w:r>
      <w:r w:rsidRPr="00CA0A7B">
        <w:rPr>
          <w:rtl/>
        </w:rPr>
        <w:t xml:space="preserve"> </w:t>
      </w:r>
      <w:r w:rsidRPr="00CA0A7B">
        <w:rPr>
          <w:rFonts w:hint="cs"/>
          <w:rtl/>
        </w:rPr>
        <w:t>ٱ</w:t>
      </w:r>
      <w:r w:rsidRPr="00CA0A7B">
        <w:rPr>
          <w:rFonts w:hint="eastAsia"/>
          <w:rtl/>
        </w:rPr>
        <w:t>لۡحَرَامَ</w:t>
      </w:r>
      <w:r w:rsidRPr="00CA0A7B">
        <w:rPr>
          <w:rtl/>
        </w:rPr>
        <w:t xml:space="preserve"> وَلَا </w:t>
      </w:r>
      <w:r w:rsidRPr="00CA0A7B">
        <w:rPr>
          <w:rFonts w:hint="cs"/>
          <w:rtl/>
        </w:rPr>
        <w:t>ٱ</w:t>
      </w:r>
      <w:r w:rsidRPr="00CA0A7B">
        <w:rPr>
          <w:rFonts w:hint="eastAsia"/>
          <w:rtl/>
        </w:rPr>
        <w:t>لۡهَدۡيَ</w:t>
      </w:r>
      <w:r w:rsidRPr="00CA0A7B">
        <w:rPr>
          <w:rtl/>
        </w:rPr>
        <w:t xml:space="preserve"> وَلَا </w:t>
      </w:r>
      <w:r w:rsidRPr="00CA0A7B">
        <w:rPr>
          <w:rFonts w:hint="cs"/>
          <w:rtl/>
        </w:rPr>
        <w:t>ٱ</w:t>
      </w:r>
      <w:r w:rsidRPr="00CA0A7B">
        <w:rPr>
          <w:rFonts w:hint="eastAsia"/>
          <w:rtl/>
        </w:rPr>
        <w:t>لۡقَلَٰٓئِدَ</w:t>
      </w:r>
      <w:r w:rsidRPr="00CA0A7B">
        <w:rPr>
          <w:rtl/>
        </w:rPr>
        <w:t xml:space="preserve"> وَلَآ ءَآمِّينَ </w:t>
      </w:r>
      <w:r w:rsidRPr="00CA0A7B">
        <w:rPr>
          <w:rFonts w:hint="cs"/>
          <w:rtl/>
        </w:rPr>
        <w:t>ٱ</w:t>
      </w:r>
      <w:r w:rsidRPr="00CA0A7B">
        <w:rPr>
          <w:rFonts w:hint="eastAsia"/>
          <w:rtl/>
        </w:rPr>
        <w:t>لۡبَيۡتَ</w:t>
      </w:r>
      <w:r w:rsidRPr="00CA0A7B">
        <w:rPr>
          <w:rtl/>
        </w:rPr>
        <w:t xml:space="preserve"> </w:t>
      </w:r>
      <w:r w:rsidRPr="00CA0A7B">
        <w:rPr>
          <w:rFonts w:hint="cs"/>
          <w:rtl/>
        </w:rPr>
        <w:t>ٱ</w:t>
      </w:r>
      <w:r w:rsidRPr="00CA0A7B">
        <w:rPr>
          <w:rFonts w:hint="eastAsia"/>
          <w:rtl/>
        </w:rPr>
        <w:t>لۡحَرَامَ</w:t>
      </w:r>
      <w:r w:rsidRPr="00CA0A7B">
        <w:rPr>
          <w:rtl/>
        </w:rPr>
        <w:t xml:space="preserve"> يَبۡتَغُونَ فَضۡلٗا مِّن رَّبِّهِمۡ وَرِضۡوَٰنٗاۚ وَإِذَا حَلَلۡتُمۡ فَ</w:t>
      </w:r>
      <w:r w:rsidRPr="00CA0A7B">
        <w:rPr>
          <w:rFonts w:hint="cs"/>
          <w:rtl/>
        </w:rPr>
        <w:t>ٱ</w:t>
      </w:r>
      <w:r w:rsidRPr="00CA0A7B">
        <w:rPr>
          <w:rFonts w:hint="eastAsia"/>
          <w:rtl/>
        </w:rPr>
        <w:t>صۡطَادُواْۚ</w:t>
      </w:r>
      <w:r w:rsidRPr="00CA0A7B">
        <w:rPr>
          <w:rtl/>
        </w:rPr>
        <w:t xml:space="preserve"> و</w:t>
      </w:r>
      <w:r w:rsidRPr="00CA0A7B">
        <w:rPr>
          <w:rFonts w:hint="eastAsia"/>
          <w:rtl/>
        </w:rPr>
        <w:t>َلَا</w:t>
      </w:r>
      <w:r w:rsidRPr="00CA0A7B">
        <w:rPr>
          <w:rtl/>
        </w:rPr>
        <w:t xml:space="preserve"> يَجۡرِمَنَّكُمۡ شَنَ‍َٔانُ قَوۡمٍ أَن صَدُّوكُمۡ عَنِ </w:t>
      </w:r>
      <w:r w:rsidRPr="00CA0A7B">
        <w:rPr>
          <w:rFonts w:hint="cs"/>
          <w:rtl/>
        </w:rPr>
        <w:t>ٱ</w:t>
      </w:r>
      <w:r w:rsidRPr="00CA0A7B">
        <w:rPr>
          <w:rFonts w:hint="eastAsia"/>
          <w:rtl/>
        </w:rPr>
        <w:t>لۡمَسۡجِدِ</w:t>
      </w:r>
      <w:r w:rsidRPr="00CA0A7B">
        <w:rPr>
          <w:rtl/>
        </w:rPr>
        <w:t xml:space="preserve"> </w:t>
      </w:r>
      <w:r w:rsidRPr="00CA0A7B">
        <w:rPr>
          <w:rFonts w:hint="cs"/>
          <w:rtl/>
        </w:rPr>
        <w:t>ٱ</w:t>
      </w:r>
      <w:r w:rsidRPr="00CA0A7B">
        <w:rPr>
          <w:rFonts w:hint="eastAsia"/>
          <w:rtl/>
        </w:rPr>
        <w:t>لۡحَرَامِ</w:t>
      </w:r>
      <w:r w:rsidRPr="00CA0A7B">
        <w:rPr>
          <w:rtl/>
        </w:rPr>
        <w:t xml:space="preserve"> أَن تَعۡتَدُواْۘ وَتَعَاوَنُواْ عَلَى </w:t>
      </w:r>
      <w:r w:rsidRPr="00CA0A7B">
        <w:rPr>
          <w:rFonts w:hint="cs"/>
          <w:rtl/>
        </w:rPr>
        <w:t>ٱ</w:t>
      </w:r>
      <w:r w:rsidRPr="00CA0A7B">
        <w:rPr>
          <w:rFonts w:hint="eastAsia"/>
          <w:rtl/>
        </w:rPr>
        <w:t>لۡبِرِّ</w:t>
      </w:r>
      <w:r w:rsidRPr="00CA0A7B">
        <w:rPr>
          <w:rtl/>
        </w:rPr>
        <w:t xml:space="preserve"> وَ</w:t>
      </w:r>
      <w:r w:rsidRPr="00CA0A7B">
        <w:rPr>
          <w:rFonts w:hint="cs"/>
          <w:rtl/>
        </w:rPr>
        <w:t>ٱ</w:t>
      </w:r>
      <w:r w:rsidRPr="00CA0A7B">
        <w:rPr>
          <w:rFonts w:hint="eastAsia"/>
          <w:rtl/>
        </w:rPr>
        <w:t>لتَّقۡوَىٰۖ</w:t>
      </w:r>
      <w:r w:rsidRPr="00CA0A7B">
        <w:rPr>
          <w:rtl/>
        </w:rPr>
        <w:t xml:space="preserve"> وَلَا تَعَاوَنُواْ عَلَى </w:t>
      </w:r>
      <w:r w:rsidRPr="00CA0A7B">
        <w:rPr>
          <w:rFonts w:hint="cs"/>
          <w:rtl/>
        </w:rPr>
        <w:t>ٱ</w:t>
      </w:r>
      <w:r w:rsidRPr="00CA0A7B">
        <w:rPr>
          <w:rFonts w:hint="eastAsia"/>
          <w:rtl/>
        </w:rPr>
        <w:t>لۡإِثۡمِ</w:t>
      </w:r>
      <w:r w:rsidRPr="00CA0A7B">
        <w:rPr>
          <w:rtl/>
        </w:rPr>
        <w:t xml:space="preserve"> وَ</w:t>
      </w:r>
      <w:r w:rsidRPr="00CA0A7B">
        <w:rPr>
          <w:rFonts w:hint="cs"/>
          <w:rtl/>
        </w:rPr>
        <w:t>ٱ</w:t>
      </w:r>
      <w:r w:rsidRPr="00CA0A7B">
        <w:rPr>
          <w:rFonts w:hint="eastAsia"/>
          <w:rtl/>
        </w:rPr>
        <w:t>لۡعُدۡوَٰنِۚ</w:t>
      </w:r>
      <w:r w:rsidRPr="00CA0A7B">
        <w:rPr>
          <w:rtl/>
        </w:rPr>
        <w:t xml:space="preserve"> وَ</w:t>
      </w:r>
      <w:r w:rsidRPr="00CA0A7B">
        <w:rPr>
          <w:rFonts w:hint="cs"/>
          <w:rtl/>
        </w:rPr>
        <w:t>ٱ</w:t>
      </w:r>
      <w:r w:rsidRPr="00CA0A7B">
        <w:rPr>
          <w:rFonts w:hint="eastAsia"/>
          <w:rtl/>
        </w:rPr>
        <w:t>تَّقُواْ</w:t>
      </w:r>
      <w:r w:rsidRPr="00CA0A7B">
        <w:rPr>
          <w:rtl/>
        </w:rPr>
        <w:t xml:space="preserve"> </w:t>
      </w:r>
      <w:r w:rsidRPr="00CA0A7B">
        <w:rPr>
          <w:rFonts w:hint="cs"/>
          <w:rtl/>
        </w:rPr>
        <w:t>ٱ</w:t>
      </w:r>
      <w:r w:rsidRPr="00CA0A7B">
        <w:rPr>
          <w:rFonts w:hint="eastAsia"/>
          <w:rtl/>
        </w:rPr>
        <w:t>للَّهَۖ</w:t>
      </w:r>
      <w:r w:rsidRPr="00CA0A7B">
        <w:rPr>
          <w:rtl/>
        </w:rPr>
        <w:t xml:space="preserve"> إِنَّ </w:t>
      </w:r>
      <w:r w:rsidRPr="00CA0A7B">
        <w:rPr>
          <w:rFonts w:hint="cs"/>
          <w:rtl/>
        </w:rPr>
        <w:t>ٱ</w:t>
      </w:r>
      <w:r w:rsidRPr="00CA0A7B">
        <w:rPr>
          <w:rFonts w:hint="eastAsia"/>
          <w:rtl/>
        </w:rPr>
        <w:t>للَّهَ</w:t>
      </w:r>
      <w:r w:rsidRPr="00CA0A7B">
        <w:rPr>
          <w:rtl/>
        </w:rPr>
        <w:t xml:space="preserve"> شَدِيدُ </w:t>
      </w:r>
      <w:r w:rsidRPr="00CA0A7B">
        <w:rPr>
          <w:rFonts w:hint="cs"/>
          <w:rtl/>
        </w:rPr>
        <w:t>ٱ</w:t>
      </w:r>
      <w:r w:rsidRPr="00CA0A7B">
        <w:rPr>
          <w:rFonts w:hint="eastAsia"/>
          <w:rtl/>
        </w:rPr>
        <w:t>لۡعِقَابِ</w:t>
      </w:r>
      <w:r w:rsidRPr="00CA0A7B">
        <w:rPr>
          <w:rtl/>
        </w:rPr>
        <w:t>٢</w:t>
      </w:r>
      <w:r w:rsidRPr="00CA0A7B">
        <w:rPr>
          <w:rFonts w:ascii="Times New Roman" w:cs="Traditional Arabic" w:hint="cs"/>
          <w:sz w:val="32"/>
          <w:rtl/>
        </w:rPr>
        <w:t>﴾</w:t>
      </w:r>
      <w:r>
        <w:rPr>
          <w:rFonts w:ascii="Times New Roman" w:cs="IRNazli"/>
          <w:sz w:val="32"/>
          <w:rtl/>
        </w:rPr>
        <w:t xml:space="preserve"> </w:t>
      </w:r>
      <w:r w:rsidRPr="00CA0A7B">
        <w:rPr>
          <w:rStyle w:val="Char7"/>
          <w:rtl/>
        </w:rPr>
        <w:t>[المائدة: 2]</w:t>
      </w:r>
      <w:r w:rsidRPr="00CA0A7B">
        <w:rPr>
          <w:rStyle w:val="Char7"/>
          <w:rFonts w:hint="cs"/>
          <w:rtl/>
        </w:rPr>
        <w:t>.</w:t>
      </w:r>
    </w:p>
    <w:p w:rsidR="00CA20C5" w:rsidRPr="000D6AC6" w:rsidRDefault="00CA20C5" w:rsidP="00CA0A7B">
      <w:pPr>
        <w:pStyle w:val="aa"/>
        <w:rPr>
          <w:rFonts w:cs="B Lotus"/>
          <w:rtl/>
        </w:rPr>
      </w:pPr>
      <w:r w:rsidRPr="00CA0A7B">
        <w:rPr>
          <w:rStyle w:val="Char9"/>
          <w:rFonts w:hint="cs"/>
          <w:rtl/>
        </w:rPr>
        <w:t>«</w:t>
      </w:r>
      <w:r w:rsidRPr="00CA0A7B">
        <w:rPr>
          <w:rFonts w:hint="cs"/>
          <w:rtl/>
        </w:rPr>
        <w:t>ای مؤمنان! شعائر خدا را برای خود حلال ندانید و نه ماه حرام را و نه قربانی</w:t>
      </w:r>
      <w:r w:rsidR="001C342D">
        <w:rPr>
          <w:rFonts w:hint="eastAsia"/>
          <w:rtl/>
        </w:rPr>
        <w:t>‌</w:t>
      </w:r>
      <w:r w:rsidRPr="00CA0A7B">
        <w:rPr>
          <w:rFonts w:hint="cs"/>
          <w:rtl/>
        </w:rPr>
        <w:t>های بی‌نشان و نه قربانی</w:t>
      </w:r>
      <w:r w:rsidR="001C342D">
        <w:rPr>
          <w:rFonts w:hint="eastAsia"/>
          <w:rtl/>
        </w:rPr>
        <w:t>‌</w:t>
      </w:r>
      <w:r w:rsidRPr="00CA0A7B">
        <w:rPr>
          <w:rFonts w:hint="cs"/>
          <w:rtl/>
        </w:rPr>
        <w:t>های نشانداری را و نه کسانی را که آهنگ آمدن به خان</w:t>
      </w:r>
      <w:r w:rsidR="00671026">
        <w:rPr>
          <w:rFonts w:hint="cs"/>
          <w:rtl/>
        </w:rPr>
        <w:t>ۀ</w:t>
      </w:r>
      <w:r w:rsidRPr="00CA0A7B">
        <w:rPr>
          <w:rFonts w:hint="cs"/>
          <w:rtl/>
        </w:rPr>
        <w:t xml:space="preserve"> خدا را دارند و به دنبال لطف و خشنودی خدایند. هر وقت که از احرام بدر آمدید و از سرزمین حرم خارج شدید، شکار کنید. و (مواظب باشید که) شما را دشمنی با قومی که مانع آمدن شما به مسجدالحرام شده‌اند، وادار نکند به اینکه از حد تجاوز بکنید و با یکدیگر بر نیکوکاری و تقوا همکاری داشته باشید و بر گناه و تجاوز همدیگر همکاری نکنید و از خدا بترسید، همانا خداوند دارای مجازات شدیدی است</w:t>
      </w:r>
      <w:r w:rsidRPr="00CA0A7B">
        <w:rPr>
          <w:rStyle w:val="Char9"/>
          <w:rFonts w:hint="cs"/>
          <w:rtl/>
        </w:rPr>
        <w:t>»</w:t>
      </w:r>
      <w:r w:rsidR="00CA0A7B">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پس برای مسلمانان جایز است که در چنین حالتی با یکدیگر پیمان ببندند؛ چون این تأکید به امری است که از نظر شرعی مطلوب است به شرط اینکه مانند قضیه مسجد ضرار نباشد که پیمان بر ضد مسلمانان و برای وارد ساختن ظلم و ستم باشد، اما پیمان بستن مسلمانان با غیر مسلمانان برای دفع ظلم یا ایستادن در مقابل ظالم، جایز است به شرط اینکه در آن مصلحت کنونی و منافع آینده مسلمانان در نظر گرفته شده باشند</w:t>
      </w:r>
      <w:r w:rsidRPr="00CA7C13">
        <w:rPr>
          <w:rStyle w:val="FootnoteReference"/>
          <w:rFonts w:cs="IRNazli"/>
          <w:sz w:val="28"/>
          <w:szCs w:val="28"/>
          <w:rtl/>
          <w:lang w:bidi="fa-IR"/>
        </w:rPr>
        <w:footnoteReference w:id="171"/>
      </w:r>
      <w:r w:rsidR="00E31A8F">
        <w:rPr>
          <w:rFonts w:cs="IRNazli"/>
          <w:sz w:val="28"/>
          <w:szCs w:val="28"/>
          <w:lang w:bidi="fa-IR"/>
        </w:rPr>
        <w:t>.</w:t>
      </w:r>
    </w:p>
    <w:p w:rsidR="00CA20C5" w:rsidRPr="003B13DA" w:rsidRDefault="00CA20C5" w:rsidP="00D12E90">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چنانکه رسول الله فرمود: دوست ندارم به جای این پیمان، شتران سرخ موی فراوان به من داده می‌شد»</w:t>
      </w:r>
      <w:r w:rsidR="00D12E90" w:rsidRPr="00CA7C13">
        <w:rPr>
          <w:rStyle w:val="FootnoteReference"/>
          <w:rFonts w:cs="IRNazli"/>
          <w:sz w:val="28"/>
          <w:szCs w:val="28"/>
          <w:rtl/>
          <w:lang w:bidi="fa-IR"/>
        </w:rPr>
        <w:footnoteReference w:id="172"/>
      </w:r>
      <w:r w:rsidR="00724413">
        <w:rPr>
          <w:rFonts w:cs="IRNazli"/>
          <w:sz w:val="28"/>
          <w:szCs w:val="28"/>
          <w:lang w:bidi="fa-IR"/>
        </w:rPr>
        <w:t>.</w:t>
      </w:r>
      <w:r w:rsidRPr="003B13DA">
        <w:rPr>
          <w:rFonts w:cs="IRNazli" w:hint="cs"/>
          <w:sz w:val="28"/>
          <w:szCs w:val="28"/>
          <w:rtl/>
          <w:lang w:bidi="fa-IR"/>
        </w:rPr>
        <w:t xml:space="preserve"> و همچنین فرمود: «اگر در اسلام به آن </w:t>
      </w:r>
      <w:r w:rsidR="00724413">
        <w:rPr>
          <w:rFonts w:cs="IRNazli" w:hint="cs"/>
          <w:sz w:val="28"/>
          <w:szCs w:val="28"/>
          <w:rtl/>
          <w:lang w:bidi="fa-IR"/>
        </w:rPr>
        <w:t>فرا خوانده شوم، اجابت خواهم کرد</w:t>
      </w:r>
      <w:r w:rsidRPr="003B13DA">
        <w:rPr>
          <w:rFonts w:cs="IRNazli" w:hint="cs"/>
          <w:sz w:val="28"/>
          <w:szCs w:val="28"/>
          <w:rtl/>
          <w:lang w:bidi="fa-IR"/>
        </w:rPr>
        <w:t>»</w:t>
      </w:r>
      <w:r w:rsidR="00724413">
        <w:rPr>
          <w:rFonts w:cs="IRNazli"/>
          <w:sz w:val="28"/>
          <w:szCs w:val="28"/>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پس آنچه عدالت را تحقق می‌‌بخشد و یا از ظلمی جلوگیری می‌کند، نمی‌توان با چیزی دیگر معاوضه نمود. بنابراین فرمود: در مقابل شتران سرخ مو حاضر نیست این پیمان را بشکند.</w:t>
      </w:r>
    </w:p>
    <w:p w:rsidR="00CA20C5" w:rsidRPr="003B13DA" w:rsidRDefault="00CA20C5" w:rsidP="001A43CD">
      <w:pPr>
        <w:pStyle w:val="StyleComplexBLotus12ptJustifiedFirstline05cmCharCharChar"/>
        <w:numPr>
          <w:ilvl w:val="0"/>
          <w:numId w:val="16"/>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 xml:space="preserve"> مسلمان باید در جامع</w:t>
      </w:r>
      <w:r w:rsidR="00671026">
        <w:rPr>
          <w:rFonts w:cs="IRNazli" w:hint="cs"/>
          <w:sz w:val="28"/>
          <w:szCs w:val="28"/>
          <w:rtl/>
          <w:lang w:bidi="fa-IR"/>
        </w:rPr>
        <w:t>ۀ</w:t>
      </w:r>
      <w:r w:rsidRPr="003B13DA">
        <w:rPr>
          <w:rFonts w:cs="IRNazli" w:hint="cs"/>
          <w:sz w:val="28"/>
          <w:szCs w:val="28"/>
          <w:rtl/>
          <w:lang w:bidi="fa-IR"/>
        </w:rPr>
        <w:t xml:space="preserve"> خود عنصری مثبت و کارآمد باشد نه اینکه نسبت به مسائل گوناگون جامع</w:t>
      </w:r>
      <w:r w:rsidR="00671026">
        <w:rPr>
          <w:rFonts w:cs="IRNazli" w:hint="cs"/>
          <w:sz w:val="28"/>
          <w:szCs w:val="28"/>
          <w:rtl/>
          <w:lang w:bidi="fa-IR"/>
        </w:rPr>
        <w:t>ۀ</w:t>
      </w:r>
      <w:r w:rsidRPr="003B13DA">
        <w:rPr>
          <w:rFonts w:cs="IRNazli" w:hint="cs"/>
          <w:sz w:val="28"/>
          <w:szCs w:val="28"/>
          <w:rtl/>
          <w:lang w:bidi="fa-IR"/>
        </w:rPr>
        <w:t xml:space="preserve"> خود نقشی نداشته باشد.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جامع</w:t>
      </w:r>
      <w:r w:rsidR="00671026">
        <w:rPr>
          <w:rFonts w:cs="IRNazli" w:hint="cs"/>
          <w:sz w:val="28"/>
          <w:szCs w:val="28"/>
          <w:rtl/>
          <w:lang w:bidi="fa-IR"/>
        </w:rPr>
        <w:t>ۀ</w:t>
      </w:r>
      <w:r w:rsidRPr="003B13DA">
        <w:rPr>
          <w:rFonts w:cs="IRNazli" w:hint="cs"/>
          <w:sz w:val="28"/>
          <w:szCs w:val="28"/>
          <w:rtl/>
          <w:lang w:bidi="fa-IR"/>
        </w:rPr>
        <w:t xml:space="preserve"> خود چنان بود که الگوی دیگران قرار گرفته بود و در میان آنها ضرب المثل بود تا اینکه به امین ملقب گردید و زنان و مردان او را به خاطر اخلاق خوبی که خداوند به وی بخشیده بود، دوست داشتند و این اخلاق خوب همچنان رشد می‌کرد و می‌بالید تا اینکه قومش به او دلبسته شدند و این تصویری زنده از ارزش اخلاق و احترام و بزرگداشت فرد متخلق به اخلاق نیک حتی در جامع</w:t>
      </w:r>
      <w:r w:rsidR="00671026">
        <w:rPr>
          <w:rFonts w:cs="IRNazli" w:hint="cs"/>
          <w:sz w:val="28"/>
          <w:szCs w:val="28"/>
          <w:rtl/>
          <w:lang w:bidi="fa-IR"/>
        </w:rPr>
        <w:t>ۀ</w:t>
      </w:r>
      <w:r w:rsidRPr="003B13DA">
        <w:rPr>
          <w:rFonts w:cs="IRNazli" w:hint="cs"/>
          <w:sz w:val="28"/>
          <w:szCs w:val="28"/>
          <w:rtl/>
          <w:lang w:bidi="fa-IR"/>
        </w:rPr>
        <w:t xml:space="preserve"> منحرف می‌باشد</w:t>
      </w:r>
      <w:r w:rsidRPr="00CA7C13">
        <w:rPr>
          <w:rStyle w:val="FootnoteReference"/>
          <w:rFonts w:cs="IRNazli"/>
          <w:sz w:val="28"/>
          <w:szCs w:val="28"/>
          <w:rtl/>
          <w:lang w:bidi="fa-IR"/>
        </w:rPr>
        <w:footnoteReference w:id="173"/>
      </w:r>
      <w:r w:rsidR="00724413">
        <w:rPr>
          <w:rFonts w:cs="IRNazli"/>
          <w:sz w:val="28"/>
          <w:szCs w:val="28"/>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p>
    <w:p w:rsidR="00CA20C5" w:rsidRDefault="00CA20C5" w:rsidP="0026517C"/>
    <w:p w:rsidR="00CA20C5" w:rsidRDefault="00CA20C5" w:rsidP="003B13DA">
      <w:pPr>
        <w:pStyle w:val="a"/>
        <w:rPr>
          <w:rtl/>
        </w:rPr>
        <w:sectPr w:rsidR="00CA20C5" w:rsidSect="00A50EB6">
          <w:footnotePr>
            <w:numRestart w:val="eachPage"/>
          </w:footnotePr>
          <w:pgSz w:w="9356" w:h="13608" w:code="9"/>
          <w:pgMar w:top="567" w:right="1134" w:bottom="851" w:left="1134" w:header="454" w:footer="0" w:gutter="0"/>
          <w:cols w:space="708"/>
          <w:titlePg/>
          <w:bidi/>
          <w:rtlGutter/>
          <w:docGrid w:linePitch="381"/>
        </w:sectPr>
      </w:pPr>
    </w:p>
    <w:p w:rsidR="00CA20C5" w:rsidRPr="001C342D" w:rsidRDefault="00CA20C5" w:rsidP="001C342D">
      <w:pPr>
        <w:pStyle w:val="a"/>
        <w:rPr>
          <w:rtl/>
        </w:rPr>
      </w:pPr>
      <w:bookmarkStart w:id="162" w:name="_Toc439429594"/>
      <w:bookmarkStart w:id="163" w:name="_Toc270033106"/>
      <w:r w:rsidRPr="001C342D">
        <w:rPr>
          <w:rFonts w:hint="cs"/>
          <w:rtl/>
        </w:rPr>
        <w:t>فصل ششم</w:t>
      </w:r>
      <w:r w:rsidRPr="001C342D">
        <w:rPr>
          <w:rtl/>
        </w:rPr>
        <w:br/>
      </w:r>
      <w:r w:rsidRPr="001C342D">
        <w:rPr>
          <w:rFonts w:hint="cs"/>
          <w:rtl/>
        </w:rPr>
        <w:t>از ازدواج با خدیجه تا بعثت پیامبر اکرم</w:t>
      </w:r>
      <w:r w:rsidR="00361D92" w:rsidRPr="001C342D">
        <w:rPr>
          <w:rFonts w:hint="cs"/>
          <w:rtl/>
        </w:rPr>
        <w:t xml:space="preserve"> </w:t>
      </w:r>
      <w:r w:rsidR="003B13DA" w:rsidRPr="001C342D">
        <w:rPr>
          <w:rFonts w:cs="CTraditional Arabic" w:hint="cs"/>
          <w:b w:val="0"/>
          <w:bCs w:val="0"/>
          <w:rtl/>
        </w:rPr>
        <w:t>ج</w:t>
      </w:r>
      <w:bookmarkEnd w:id="162"/>
      <w:r w:rsidR="003B13DA" w:rsidRPr="001C342D">
        <w:rPr>
          <w:rFonts w:cs="CTraditional Arabic" w:hint="cs"/>
          <w:b w:val="0"/>
          <w:bCs w:val="0"/>
          <w:rtl/>
        </w:rPr>
        <w:t xml:space="preserve"> </w:t>
      </w:r>
      <w:bookmarkEnd w:id="163"/>
    </w:p>
    <w:p w:rsidR="00CA20C5" w:rsidRPr="003B13DA" w:rsidRDefault="00CA20C5" w:rsidP="008D07EC">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خدیجه، زنی بیوه و ثروتمند بود. وقتی راستگویی و امانتداری و آواز</w:t>
      </w:r>
      <w:r w:rsidR="00671026">
        <w:rPr>
          <w:rFonts w:cs="IRNazli" w:hint="cs"/>
          <w:sz w:val="28"/>
          <w:szCs w:val="28"/>
          <w:rtl/>
          <w:lang w:bidi="fa-IR"/>
        </w:rPr>
        <w:t>ۀ</w:t>
      </w:r>
      <w:r w:rsidRPr="003B13DA">
        <w:rPr>
          <w:rFonts w:cs="IRNazli" w:hint="cs"/>
          <w:sz w:val="28"/>
          <w:szCs w:val="28"/>
          <w:rtl/>
          <w:lang w:bidi="fa-IR"/>
        </w:rPr>
        <w:t xml:space="preserve"> اخلاق نیک محمد به گوش وی رسید، به ایشان پیشنهاد کرد که همراه کاروانهای تجاری به نمایندگی از وی به شام برود و برای او مزدی بیشتر از دیگران در نظر گرفت. محمد با میسره، غلام خدیجه، عازم شام شدند. در نتیجه در این سفر سود کلانی نصیب خدیجه گردید و علاوه بر آن رسول الله</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ازشهرهای زیادی از جمله مدینه، که بعداً مرکز دعوتش قرار گرفت، دیدن کرد و با آنها آشنا گردید. همچنین این سفر مقدمه‌ای برای ازدواج رسول الله با خدیجه گردید. میسره با خدیجه از اخلاق نیک و صداقت و امانت وی سخن گفته بود</w:t>
      </w:r>
      <w:r w:rsidRPr="00CA7C13">
        <w:rPr>
          <w:rStyle w:val="FootnoteReference"/>
          <w:rFonts w:cs="IRNazli"/>
          <w:sz w:val="28"/>
          <w:szCs w:val="28"/>
          <w:rtl/>
          <w:lang w:bidi="fa-IR"/>
        </w:rPr>
        <w:footnoteReference w:id="174"/>
      </w:r>
      <w:r w:rsidRPr="003B13DA">
        <w:rPr>
          <w:rFonts w:cs="IRNazli" w:hint="cs"/>
          <w:sz w:val="28"/>
          <w:szCs w:val="28"/>
          <w:rtl/>
          <w:lang w:bidi="fa-IR"/>
        </w:rPr>
        <w:t>، خدیجه گمشده‌اش را یافته بود. او راز خود را با نفیسه، دختر منبه، در میان گذاشت</w:t>
      </w:r>
      <w:r w:rsidRPr="00CA7C13">
        <w:rPr>
          <w:rStyle w:val="FootnoteReference"/>
          <w:rFonts w:cs="IRNazli"/>
          <w:sz w:val="28"/>
          <w:szCs w:val="28"/>
          <w:rtl/>
          <w:lang w:bidi="fa-IR"/>
        </w:rPr>
        <w:footnoteReference w:id="175"/>
      </w:r>
      <w:r w:rsidRPr="003B13DA">
        <w:rPr>
          <w:rFonts w:cs="IRNazli" w:hint="cs"/>
          <w:sz w:val="28"/>
          <w:szCs w:val="28"/>
          <w:rtl/>
          <w:lang w:bidi="fa-IR"/>
        </w:rPr>
        <w:t>. نفیسه از این موضوع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را آگاه نمود و سرانجام وی به اتفاق عمویش، حمزه، به خواستگاری خدیجه رفت و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مهری</w:t>
      </w:r>
      <w:r w:rsidR="00671026">
        <w:rPr>
          <w:rFonts w:cs="IRNazli" w:hint="cs"/>
          <w:sz w:val="28"/>
          <w:szCs w:val="28"/>
          <w:rtl/>
          <w:lang w:bidi="fa-IR"/>
        </w:rPr>
        <w:t>ۀ</w:t>
      </w:r>
      <w:r w:rsidRPr="003B13DA">
        <w:rPr>
          <w:rFonts w:cs="IRNazli" w:hint="cs"/>
          <w:sz w:val="28"/>
          <w:szCs w:val="28"/>
          <w:rtl/>
          <w:lang w:bidi="fa-IR"/>
        </w:rPr>
        <w:t xml:space="preserve"> خدیجه را بیست ماده شتر جوان قرار دادند. خدیجه، نخستین زنی بود که پیامبر با او ازدواج کرد و با زنی دیگر تا خدیجه </w:t>
      </w:r>
      <w:r w:rsidR="008D07EC">
        <w:rPr>
          <w:rFonts w:cs="CTraditional Arabic" w:hint="cs"/>
          <w:sz w:val="28"/>
          <w:szCs w:val="28"/>
          <w:rtl/>
          <w:lang w:bidi="fa-IR"/>
        </w:rPr>
        <w:t>ل</w:t>
      </w:r>
      <w:r w:rsidRPr="003B13DA">
        <w:rPr>
          <w:rFonts w:cs="IRNazli" w:hint="cs"/>
          <w:sz w:val="28"/>
          <w:szCs w:val="28"/>
          <w:rtl/>
          <w:lang w:bidi="fa-IR"/>
        </w:rPr>
        <w:t xml:space="preserve"> از جهان چشم فروبست، ازدواج </w:t>
      </w:r>
      <w:r w:rsidRPr="0018238A">
        <w:rPr>
          <w:rFonts w:cs="IRNazli" w:hint="cs"/>
          <w:spacing w:val="-4"/>
          <w:sz w:val="28"/>
          <w:szCs w:val="28"/>
          <w:rtl/>
          <w:lang w:bidi="fa-IR"/>
        </w:rPr>
        <w:t>ننمود</w:t>
      </w:r>
      <w:r w:rsidRPr="0018238A">
        <w:rPr>
          <w:rStyle w:val="FootnoteReference"/>
          <w:rFonts w:cs="IRNazli"/>
          <w:spacing w:val="-4"/>
          <w:sz w:val="28"/>
          <w:szCs w:val="28"/>
          <w:rtl/>
          <w:lang w:bidi="fa-IR"/>
        </w:rPr>
        <w:footnoteReference w:id="176"/>
      </w:r>
      <w:r w:rsidRPr="0018238A">
        <w:rPr>
          <w:rFonts w:cs="IRNazli" w:hint="cs"/>
          <w:spacing w:val="-4"/>
          <w:sz w:val="28"/>
          <w:szCs w:val="28"/>
          <w:rtl/>
          <w:lang w:bidi="fa-IR"/>
        </w:rPr>
        <w:t>. پیامبر اکرم</w:t>
      </w:r>
      <w:r w:rsidR="003B13DA" w:rsidRPr="0018238A">
        <w:rPr>
          <w:rFonts w:ascii="" w:hAnsi="" w:cs="CTraditional Arabic" w:hint="cs"/>
          <w:spacing w:val="-4"/>
          <w:sz w:val="28"/>
          <w:szCs w:val="28"/>
          <w:rtl/>
          <w:lang w:bidi="fa-IR"/>
        </w:rPr>
        <w:t xml:space="preserve"> ج</w:t>
      </w:r>
      <w:r w:rsidR="00361D92" w:rsidRPr="0018238A">
        <w:rPr>
          <w:rFonts w:ascii="" w:hAnsi="" w:cs="CTraditional Arabic" w:hint="cs"/>
          <w:spacing w:val="-4"/>
          <w:sz w:val="28"/>
          <w:szCs w:val="28"/>
          <w:rtl/>
          <w:lang w:bidi="fa-IR"/>
        </w:rPr>
        <w:t xml:space="preserve"> </w:t>
      </w:r>
      <w:r w:rsidRPr="0018238A">
        <w:rPr>
          <w:rFonts w:cs="IRNazli" w:hint="cs"/>
          <w:spacing w:val="-4"/>
          <w:sz w:val="28"/>
          <w:szCs w:val="28"/>
          <w:rtl/>
          <w:lang w:bidi="fa-IR"/>
        </w:rPr>
        <w:t>از خدیجه صاحب دو پسر و چهار دختر شد. پسران او قاسم و عبدالله نام داشتند که کنیه پیامبر به نام قاسم بود و طاهر و طیب لقب</w:t>
      </w:r>
      <w:r w:rsidR="001C342D">
        <w:rPr>
          <w:rFonts w:cs="IRNazli" w:hint="eastAsia"/>
          <w:spacing w:val="-4"/>
          <w:sz w:val="28"/>
          <w:szCs w:val="28"/>
          <w:rtl/>
          <w:lang w:bidi="fa-IR"/>
        </w:rPr>
        <w:t>‌</w:t>
      </w:r>
      <w:r w:rsidRPr="0018238A">
        <w:rPr>
          <w:rFonts w:cs="IRNazli" w:hint="cs"/>
          <w:spacing w:val="-4"/>
          <w:sz w:val="28"/>
          <w:szCs w:val="28"/>
          <w:rtl/>
          <w:lang w:bidi="fa-IR"/>
        </w:rPr>
        <w:t>های عبدالله می‌باشند</w:t>
      </w:r>
      <w:r w:rsidRPr="003B13DA">
        <w:rPr>
          <w:rFonts w:cs="IRNazli" w:hint="cs"/>
          <w:sz w:val="28"/>
          <w:szCs w:val="28"/>
          <w:rtl/>
          <w:lang w:bidi="fa-IR"/>
        </w:rPr>
        <w:t>.</w:t>
      </w:r>
    </w:p>
    <w:p w:rsidR="00CA20C5" w:rsidRPr="003B13DA" w:rsidRDefault="00CA20C5" w:rsidP="001C342D">
      <w:pPr>
        <w:pStyle w:val="StyleComplexBLotus12ptJustifiedFirstline05cmCharCharChar"/>
        <w:widowControl w:val="0"/>
        <w:tabs>
          <w:tab w:val="right" w:pos="582"/>
        </w:tabs>
        <w:spacing w:line="240" w:lineRule="auto"/>
        <w:rPr>
          <w:rFonts w:cs="IRNazli"/>
          <w:sz w:val="28"/>
          <w:szCs w:val="28"/>
          <w:rtl/>
          <w:lang w:bidi="fa-IR"/>
        </w:rPr>
      </w:pPr>
      <w:r w:rsidRPr="003B13DA">
        <w:rPr>
          <w:rFonts w:cs="IRNazli" w:hint="cs"/>
          <w:sz w:val="28"/>
          <w:szCs w:val="28"/>
          <w:rtl/>
          <w:lang w:bidi="fa-IR"/>
        </w:rPr>
        <w:t>فرزندان پسر پیامبر</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Pr="003B13DA">
        <w:rPr>
          <w:rFonts w:cs="IRNazli" w:hint="cs"/>
          <w:sz w:val="28"/>
          <w:szCs w:val="28"/>
          <w:rtl/>
          <w:lang w:bidi="fa-IR"/>
        </w:rPr>
        <w:t>، قاسم و عبدالله، در کودکی وفات نمودند، امّا دختران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زینب، رقیه، ام کلثوم و فاطمه همگی دوران اسلام را درک نمودند و به مدینه هجرت نمودند و ازدواج کردند و همگی آنان در طول حیات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وفات نمودند به غیر از فاطمه که شش ماه بعد از وفات پیامبر</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درگذشت</w:t>
      </w:r>
      <w:r w:rsidRPr="00CA7C13">
        <w:rPr>
          <w:rStyle w:val="FootnoteReference"/>
          <w:rFonts w:cs="IRNazli"/>
          <w:sz w:val="28"/>
          <w:szCs w:val="28"/>
          <w:rtl/>
          <w:lang w:bidi="fa-IR"/>
        </w:rPr>
        <w:footnoteReference w:id="177"/>
      </w:r>
      <w:r w:rsidR="00530B8A">
        <w:rPr>
          <w:rFonts w:cs="IRNazli"/>
          <w:sz w:val="28"/>
          <w:szCs w:val="28"/>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سن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هنگام ازدواج با خدیجه بیست و پنج سال و عمر خدیجه چهل سال بود</w:t>
      </w:r>
      <w:r w:rsidRPr="00CA7C13">
        <w:rPr>
          <w:rStyle w:val="FootnoteReference"/>
          <w:rFonts w:cs="IRNazli"/>
          <w:sz w:val="28"/>
          <w:szCs w:val="28"/>
          <w:rtl/>
          <w:lang w:bidi="fa-IR"/>
        </w:rPr>
        <w:footnoteReference w:id="178"/>
      </w:r>
      <w:r w:rsidR="00724413">
        <w:rPr>
          <w:rFonts w:cs="IRNazli"/>
          <w:sz w:val="28"/>
          <w:szCs w:val="28"/>
          <w:lang w:bidi="fa-IR"/>
        </w:rPr>
        <w:t>.</w:t>
      </w:r>
    </w:p>
    <w:p w:rsidR="00CA20C5" w:rsidRPr="00530B8A" w:rsidRDefault="00CA20C5" w:rsidP="00FC2123">
      <w:pPr>
        <w:pStyle w:val="a0"/>
        <w:rPr>
          <w:rtl/>
        </w:rPr>
      </w:pPr>
      <w:bookmarkStart w:id="164" w:name="_Toc134241256"/>
      <w:bookmarkStart w:id="165" w:name="_Toc270033107"/>
      <w:bookmarkStart w:id="166" w:name="_Toc439429595"/>
      <w:r w:rsidRPr="00530B8A">
        <w:rPr>
          <w:rFonts w:hint="cs"/>
          <w:rtl/>
        </w:rPr>
        <w:t>درس</w:t>
      </w:r>
      <w:r w:rsidR="00530B8A" w:rsidRPr="00530B8A">
        <w:rPr>
          <w:rFonts w:hint="eastAsia"/>
          <w:rtl/>
        </w:rPr>
        <w:t>‌</w:t>
      </w:r>
      <w:r w:rsidRPr="00530B8A">
        <w:rPr>
          <w:rFonts w:hint="cs"/>
          <w:rtl/>
        </w:rPr>
        <w:t>ها و فوائد</w:t>
      </w:r>
      <w:bookmarkEnd w:id="164"/>
      <w:bookmarkEnd w:id="165"/>
      <w:bookmarkEnd w:id="166"/>
    </w:p>
    <w:p w:rsidR="00CA20C5" w:rsidRPr="003B13DA" w:rsidRDefault="00CA20C5" w:rsidP="001A43CD">
      <w:pPr>
        <w:pStyle w:val="StyleComplexBLotus12ptJustifiedFirstline05cmCharCharChar"/>
        <w:numPr>
          <w:ilvl w:val="0"/>
          <w:numId w:val="17"/>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امانتداری و صداقت، مهم‌ترین ویژگیهای یک تاجر موفق به شمار می‌روند و امانتداری و صداقت محمد اوصافی بودند که خدیجه را علاقمند ساخت تا اموال خود را به او بسپارد و به تجارت بپردازد و به شام سفر نماید. خداوند نیز به تجارت خدیجه برکت داد و دروازه‌هایی از خیر به فضل و کرمش بر وی گشود.</w:t>
      </w:r>
    </w:p>
    <w:p w:rsidR="00CA20C5" w:rsidRPr="003B13DA" w:rsidRDefault="00CA20C5" w:rsidP="001A43CD">
      <w:pPr>
        <w:pStyle w:val="StyleComplexBLotus12ptJustifiedFirstline05cmCharCharChar"/>
        <w:numPr>
          <w:ilvl w:val="0"/>
          <w:numId w:val="17"/>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تجارت، یکی از منابع درآمدی بود که خداوند برای پیامبرش در دوران قبل از بعثت مهیا کرد و پیامبر فنون تجارت را آموخت و فرمود: تاجر راستگوی امانتدار با صدیقان و شهدا و پیامبران حشر می‌شود. تجارت، شغل مهمی برای مسلمانان است و تاجر تحت سیطره و بردگی و ستم و تحقیر دیگران قرار نمی‌گیرد؛ زیرا او به آنان نیازی ندارد؛ بلکه دیگران به آگاهی و امانتداری و پاکدامنی او نیاز دارند.</w:t>
      </w:r>
    </w:p>
    <w:p w:rsidR="00CA20C5" w:rsidRPr="003B13DA" w:rsidRDefault="00CA20C5" w:rsidP="001A43CD">
      <w:pPr>
        <w:pStyle w:val="StyleComplexBLotus12ptJustifiedFirstline05cmCharCharChar"/>
        <w:numPr>
          <w:ilvl w:val="0"/>
          <w:numId w:val="17"/>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ازدواج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با خدیجه براساس تقدیر الهی بود. خداوند متعال برای پیامبرش همسری انتخاب کرد که شایسته او بود، با او همکاری می‌کرد و مصیبتها را می‌کاست و او را در حمل مسئولیتهای رسالتش یاری می‌نمود و در غمهایش شریک بود</w:t>
      </w:r>
      <w:r w:rsidRPr="00CA7C13">
        <w:rPr>
          <w:rStyle w:val="FootnoteReference"/>
          <w:rFonts w:cs="IRNazli"/>
          <w:sz w:val="28"/>
          <w:szCs w:val="28"/>
          <w:rtl/>
          <w:lang w:bidi="fa-IR"/>
        </w:rPr>
        <w:footnoteReference w:id="179"/>
      </w:r>
      <w:r w:rsidR="00724413">
        <w:rPr>
          <w:rFonts w:cs="IRNazli"/>
          <w:sz w:val="28"/>
          <w:szCs w:val="28"/>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 xml:space="preserve">شیخ محمد غزالی </w:t>
      </w:r>
      <w:r w:rsidR="003370DA" w:rsidRPr="003370DA">
        <w:rPr>
          <w:rFonts w:ascii="CTraditional Arabic" w:hAnsi="CTraditional Arabic" w:cs="CTraditional Arabic" w:hint="cs"/>
          <w:sz w:val="28"/>
          <w:szCs w:val="28"/>
          <w:rtl/>
          <w:lang w:bidi="fa-IR"/>
        </w:rPr>
        <w:t>/</w:t>
      </w:r>
      <w:r w:rsidRPr="003B13DA">
        <w:rPr>
          <w:rFonts w:cs="IRNazli" w:hint="cs"/>
          <w:sz w:val="28"/>
          <w:szCs w:val="28"/>
          <w:rtl/>
          <w:lang w:bidi="fa-IR"/>
        </w:rPr>
        <w:t xml:space="preserve"> می‌گوید: خدیجه نمون</w:t>
      </w:r>
      <w:r w:rsidR="00671026">
        <w:rPr>
          <w:rFonts w:cs="IRNazli" w:hint="cs"/>
          <w:sz w:val="28"/>
          <w:szCs w:val="28"/>
          <w:rtl/>
          <w:lang w:bidi="fa-IR"/>
        </w:rPr>
        <w:t>ۀ</w:t>
      </w:r>
      <w:r w:rsidRPr="003B13DA">
        <w:rPr>
          <w:rFonts w:cs="IRNazli" w:hint="cs"/>
          <w:sz w:val="28"/>
          <w:szCs w:val="28"/>
          <w:rtl/>
          <w:lang w:bidi="fa-IR"/>
        </w:rPr>
        <w:t xml:space="preserve"> زیبا برای زنی است که زندگی مردی بزرگ را تکمیل می‌کند و با او در زندگی شریک می‌شود. صاحبان رسالت</w:t>
      </w:r>
      <w:r w:rsidR="001C342D">
        <w:rPr>
          <w:rFonts w:cs="IRNazli" w:hint="eastAsia"/>
          <w:sz w:val="28"/>
          <w:szCs w:val="28"/>
          <w:rtl/>
          <w:lang w:bidi="fa-IR"/>
        </w:rPr>
        <w:t>‌</w:t>
      </w:r>
      <w:r w:rsidRPr="003B13DA">
        <w:rPr>
          <w:rFonts w:cs="IRNazli" w:hint="cs"/>
          <w:sz w:val="28"/>
          <w:szCs w:val="28"/>
          <w:rtl/>
          <w:lang w:bidi="fa-IR"/>
        </w:rPr>
        <w:t>ها دلهای بسیار حساسی دارند و با فریبکاری بزرگی از وضعیتی که می‌خواهند آن را دگرگون کنند، مواجه می‌شوند و جهاد بزرگی را در راه خیری که می‌خواهند آن را تثبیت کنند انجام می‌دهند و سختی</w:t>
      </w:r>
      <w:r w:rsidR="00E31A8F">
        <w:rPr>
          <w:rFonts w:cs="IRNazli" w:hint="eastAsia"/>
          <w:sz w:val="28"/>
          <w:szCs w:val="28"/>
          <w:lang w:bidi="fa-IR"/>
        </w:rPr>
        <w:t>‌</w:t>
      </w:r>
      <w:r w:rsidRPr="003B13DA">
        <w:rPr>
          <w:rFonts w:cs="IRNazli" w:hint="cs"/>
          <w:sz w:val="28"/>
          <w:szCs w:val="28"/>
          <w:rtl/>
          <w:lang w:bidi="fa-IR"/>
        </w:rPr>
        <w:t>های آن را تحمل می‌نمایند بنابراین، آنها بیش از دیگران نیازمند کسی هستند که در زندگی خصوصی، آنان را شادمان و سرحال کند و خدیجه در داشتن این خصلتها، گوی سبقت را از همه ربوده بود و در زندگی محمد</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اثر بزرگی به جا گذاشت</w:t>
      </w:r>
      <w:r w:rsidRPr="00CA7C13">
        <w:rPr>
          <w:rStyle w:val="FootnoteReference"/>
          <w:rFonts w:cs="IRNazli"/>
          <w:sz w:val="28"/>
          <w:szCs w:val="28"/>
          <w:rtl/>
          <w:lang w:bidi="fa-IR"/>
        </w:rPr>
        <w:footnoteReference w:id="180"/>
      </w:r>
      <w:r w:rsidR="00724413">
        <w:rPr>
          <w:rFonts w:cs="IRNazli"/>
          <w:sz w:val="28"/>
          <w:szCs w:val="28"/>
          <w:lang w:bidi="fa-IR"/>
        </w:rPr>
        <w:t>.</w:t>
      </w:r>
    </w:p>
    <w:p w:rsidR="00CA20C5" w:rsidRPr="003B13DA" w:rsidRDefault="00CA20C5" w:rsidP="001A43CD">
      <w:pPr>
        <w:pStyle w:val="StyleComplexBLotus12ptJustifiedFirstline05cmCharCharChar"/>
        <w:numPr>
          <w:ilvl w:val="0"/>
          <w:numId w:val="17"/>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طعم تلخ از دست دادن فرزندان را چشید همان طور که قبل از آن طعم تلخ از دست دادن پدر و مادر را چشیده بود. خواست خدا چنین بود، و او حکیم و داناست، که هیچ یک از فرزندان پسرش زنده نماند تا برای بعضی بهانه و دستاویزی برای مبتلا شدن به فتنه نشوند. حکمت عنایت نمودن فرزندان پسر به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از جانب خداوند این بود تا سرشت انسانی او تکمیل گردد و نیازهای نفسانی او برطرف گردد و علاوه بر آن هیچ خودخواه و کینه‌توزی کمال مردانگی پیامبر را خرده نگیرد و دروغ‌پردازی به او دروغی نسبت ندهد. سپس در عهد کودکی خداوند، پسرانش را از وی گرفت تا مورد دلجویی و تسلیتی باشد برای کسانی که فرزند پسر ندارند یا صاحب پسر می‌شوند و سپس پسرانشان می‌میرند و نیز در گذشت پسران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1C342D">
        <w:rPr>
          <w:rFonts w:cs="IRNazli" w:hint="cs"/>
          <w:spacing w:val="-2"/>
          <w:sz w:val="28"/>
          <w:szCs w:val="28"/>
          <w:rtl/>
          <w:lang w:bidi="fa-IR"/>
        </w:rPr>
        <w:t>نوعی آزمایش و گرفتار شدن به مصیبت بود؛ چرا که پیامبران بیش از دیگران به مصیبت گرفتار می‌شوند</w:t>
      </w:r>
      <w:r w:rsidRPr="001C342D">
        <w:rPr>
          <w:rStyle w:val="FootnoteReference"/>
          <w:rFonts w:cs="IRNazli"/>
          <w:spacing w:val="-2"/>
          <w:sz w:val="28"/>
          <w:szCs w:val="28"/>
          <w:rtl/>
          <w:lang w:bidi="fa-IR"/>
        </w:rPr>
        <w:footnoteReference w:id="181"/>
      </w:r>
      <w:r w:rsidRPr="001C342D">
        <w:rPr>
          <w:rFonts w:cs="IRNazli" w:hint="cs"/>
          <w:spacing w:val="-2"/>
          <w:sz w:val="28"/>
          <w:szCs w:val="28"/>
          <w:rtl/>
          <w:lang w:bidi="fa-IR"/>
        </w:rPr>
        <w:t xml:space="preserve"> و خداوند خواسته بود تا دلسوزی و غمخواری را بخشی از وجود او بگرداند؛ زیرا مردانی که به رهبری ملت</w:t>
      </w:r>
      <w:r w:rsidR="001C342D">
        <w:rPr>
          <w:rFonts w:cs="IRNazli" w:hint="eastAsia"/>
          <w:spacing w:val="-2"/>
          <w:sz w:val="28"/>
          <w:szCs w:val="28"/>
          <w:rtl/>
          <w:lang w:bidi="fa-IR"/>
        </w:rPr>
        <w:t>‌</w:t>
      </w:r>
      <w:r w:rsidRPr="001C342D">
        <w:rPr>
          <w:rFonts w:cs="IRNazli" w:hint="cs"/>
          <w:spacing w:val="-2"/>
          <w:sz w:val="28"/>
          <w:szCs w:val="28"/>
          <w:rtl/>
          <w:lang w:bidi="fa-IR"/>
        </w:rPr>
        <w:t xml:space="preserve">ها و پرداختن به امورشان می‌پردازند به سنگدلی گرایش نمی‌یابند مگر اینکه قلبشان با سنگدلی </w:t>
      </w:r>
      <w:r w:rsidRPr="001C342D">
        <w:rPr>
          <w:rFonts w:cs="IRNazli" w:hint="cs"/>
          <w:spacing w:val="-4"/>
          <w:sz w:val="28"/>
          <w:szCs w:val="28"/>
          <w:rtl/>
          <w:lang w:bidi="fa-IR"/>
        </w:rPr>
        <w:t>و مقدم داشتن خود، خوی گرفته باشد و در شادی</w:t>
      </w:r>
      <w:r w:rsidR="001C342D" w:rsidRPr="001C342D">
        <w:rPr>
          <w:rFonts w:cs="IRNazli" w:hint="eastAsia"/>
          <w:spacing w:val="-4"/>
          <w:sz w:val="28"/>
          <w:szCs w:val="28"/>
          <w:rtl/>
          <w:lang w:bidi="fa-IR"/>
        </w:rPr>
        <w:t>‌</w:t>
      </w:r>
      <w:r w:rsidRPr="001C342D">
        <w:rPr>
          <w:rFonts w:cs="IRNazli" w:hint="cs"/>
          <w:spacing w:val="-4"/>
          <w:sz w:val="28"/>
          <w:szCs w:val="28"/>
          <w:rtl/>
          <w:lang w:bidi="fa-IR"/>
        </w:rPr>
        <w:t>هایی زیسته باشند که هیچ</w:t>
      </w:r>
      <w:r w:rsidRPr="001C342D">
        <w:rPr>
          <w:rFonts w:cs="IRNazli" w:hint="cs"/>
          <w:spacing w:val="-2"/>
          <w:sz w:val="28"/>
          <w:szCs w:val="28"/>
          <w:rtl/>
          <w:lang w:bidi="fa-IR"/>
        </w:rPr>
        <w:t xml:space="preserve"> امر ناخوشایندی صفای آن را تیره نکرده است، اما مردی که دردها را تجربه کرده است، بهتر از هم</w:t>
      </w:r>
      <w:r w:rsidR="00671026" w:rsidRPr="001C342D">
        <w:rPr>
          <w:rFonts w:cs="IRNazli" w:hint="cs"/>
          <w:spacing w:val="-2"/>
          <w:sz w:val="28"/>
          <w:szCs w:val="28"/>
          <w:rtl/>
          <w:lang w:bidi="fa-IR"/>
        </w:rPr>
        <w:t>ۀ</w:t>
      </w:r>
      <w:r w:rsidRPr="001C342D">
        <w:rPr>
          <w:rFonts w:cs="IRNazli" w:hint="cs"/>
          <w:spacing w:val="-2"/>
          <w:sz w:val="28"/>
          <w:szCs w:val="28"/>
          <w:rtl/>
          <w:lang w:bidi="fa-IR"/>
        </w:rPr>
        <w:t xml:space="preserve"> مردم به همدردی غمزده‌ها و مداوای زخمیان می‌شتابد</w:t>
      </w:r>
      <w:r w:rsidRPr="001C342D">
        <w:rPr>
          <w:rStyle w:val="FootnoteReference"/>
          <w:rFonts w:cs="IRNazli"/>
          <w:spacing w:val="-2"/>
          <w:sz w:val="28"/>
          <w:szCs w:val="28"/>
          <w:rtl/>
          <w:lang w:bidi="fa-IR"/>
        </w:rPr>
        <w:footnoteReference w:id="182"/>
      </w:r>
      <w:r w:rsidR="00724413" w:rsidRPr="001C342D">
        <w:rPr>
          <w:rFonts w:cs="IRNazli"/>
          <w:spacing w:val="-2"/>
          <w:sz w:val="28"/>
          <w:szCs w:val="28"/>
          <w:lang w:bidi="fa-IR"/>
        </w:rPr>
        <w:t>.</w:t>
      </w:r>
    </w:p>
    <w:p w:rsidR="00CA20C5" w:rsidRPr="003B13DA" w:rsidRDefault="00CA20C5" w:rsidP="001A43CD">
      <w:pPr>
        <w:pStyle w:val="StyleComplexBLotus12ptJustifiedFirstline05cmCharCharChar"/>
        <w:numPr>
          <w:ilvl w:val="0"/>
          <w:numId w:val="17"/>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از خلال داستان ازدواج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با خدیجه به این نتیجه می‌رسیم که هدف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از ازدواج با خدیجه</w:t>
      </w:r>
      <w:r w:rsidR="00361D92">
        <w:rPr>
          <w:rFonts w:cs="IRNazli" w:hint="cs"/>
          <w:sz w:val="28"/>
          <w:szCs w:val="28"/>
          <w:rtl/>
          <w:lang w:bidi="fa-IR"/>
        </w:rPr>
        <w:t xml:space="preserve"> </w:t>
      </w:r>
      <w:r w:rsidRPr="003B13DA">
        <w:rPr>
          <w:rFonts w:cs="IRNazli" w:hint="cs"/>
          <w:sz w:val="28"/>
          <w:szCs w:val="28"/>
          <w:rtl/>
          <w:lang w:bidi="fa-IR"/>
        </w:rPr>
        <w:t>برآورده کردن لذت</w:t>
      </w:r>
      <w:r w:rsidR="001C342D">
        <w:rPr>
          <w:rFonts w:cs="IRNazli" w:hint="eastAsia"/>
          <w:sz w:val="28"/>
          <w:szCs w:val="28"/>
          <w:rtl/>
          <w:lang w:bidi="fa-IR"/>
        </w:rPr>
        <w:t>‌</w:t>
      </w:r>
      <w:r w:rsidRPr="003B13DA">
        <w:rPr>
          <w:rFonts w:cs="IRNazli" w:hint="cs"/>
          <w:sz w:val="28"/>
          <w:szCs w:val="28"/>
          <w:rtl/>
          <w:lang w:bidi="fa-IR"/>
        </w:rPr>
        <w:t>های جسمی و اهتمام به این امور نبود؛ زیرا اگر او مانند دیگر جوانان به این امر اهمیت می‌داد، دلباخت</w:t>
      </w:r>
      <w:r w:rsidR="00671026">
        <w:rPr>
          <w:rFonts w:cs="IRNazli" w:hint="cs"/>
          <w:sz w:val="28"/>
          <w:szCs w:val="28"/>
          <w:rtl/>
          <w:lang w:bidi="fa-IR"/>
        </w:rPr>
        <w:t>ۀ</w:t>
      </w:r>
      <w:r w:rsidRPr="003B13DA">
        <w:rPr>
          <w:rFonts w:cs="IRNazli" w:hint="cs"/>
          <w:sz w:val="28"/>
          <w:szCs w:val="28"/>
          <w:rtl/>
          <w:lang w:bidi="fa-IR"/>
        </w:rPr>
        <w:t xml:space="preserve"> زنی می‌گردید که از نظر سنی از او کوچک‌تر یا هم سن او باشد؛ بلکه پیامبر به شرافت و جایگاه خدیجه در میان قومش علاقمند بود؛ زیرا در جاهلیت به پاکدامنی و پاکیزگی معروف بود.</w:t>
      </w:r>
    </w:p>
    <w:p w:rsidR="00CA20C5" w:rsidRPr="003B13DA" w:rsidRDefault="00CA20C5" w:rsidP="001A43CD">
      <w:pPr>
        <w:pStyle w:val="StyleComplexBLotus12ptJustifiedFirstline05cmCharCharChar"/>
        <w:numPr>
          <w:ilvl w:val="0"/>
          <w:numId w:val="17"/>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ازدواج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با خدیجه زبان و قلم خاور شناسان و مزدوران سکولاریست آنها را می‌بندد؛ آنانی که کینه اسلام و بغض قدرت فرمانروایی آن را در دل دارند و گمان برده‌اند که در موضوع ازدواج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میدانی </w:t>
      </w:r>
      <w:r w:rsidRPr="0018238A">
        <w:rPr>
          <w:rFonts w:cs="IRNazli" w:hint="cs"/>
          <w:spacing w:val="-4"/>
          <w:sz w:val="28"/>
          <w:szCs w:val="28"/>
          <w:rtl/>
          <w:lang w:bidi="fa-IR"/>
        </w:rPr>
        <w:t>یافته‌اند که می‌توانند در آن بتازند و به اسلام ضربه بزنند، آنها از پیامبر اکرم</w:t>
      </w:r>
      <w:r w:rsidR="00361D92" w:rsidRPr="0018238A">
        <w:rPr>
          <w:rFonts w:cs="IRNazli" w:hint="cs"/>
          <w:spacing w:val="-4"/>
          <w:sz w:val="28"/>
          <w:szCs w:val="28"/>
          <w:rtl/>
          <w:lang w:bidi="fa-IR"/>
        </w:rPr>
        <w:t xml:space="preserve"> </w:t>
      </w:r>
      <w:r w:rsidR="003B13DA" w:rsidRPr="0018238A">
        <w:rPr>
          <w:rFonts w:ascii="" w:hAnsi="" w:cs="CTraditional Arabic" w:hint="cs"/>
          <w:spacing w:val="-4"/>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سیمای مردی شهوت ران که غرق در لذت و منافع شخصی می‌باشد به تصویر کشیده‌اند. غافل از اینکه پیامبر تا بیست و پنج سالگی در محیطی جاهلی و آزاد، با پاکدامنی زندگی نموده است بدون اینکه به سوی محیطهای فاسدی که پیرامون او وجود داشته است، برود. سپس با زنی سالمند ازدواج می‌کند که تقریباً دو برابر او سن دارد و با او زندگی را ادامه می‌دهد. خدیجه در سن شصت و پنج سالگی دار فانی را وداع گفت و در این زمان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پنجاه سال داشت. در طی مدت زندگی با خدیجه در فکر ازدواج مجدد نیفتاد. حساس‌ترین دور</w:t>
      </w:r>
      <w:r w:rsidR="00671026">
        <w:rPr>
          <w:rFonts w:cs="IRNazli" w:hint="cs"/>
          <w:sz w:val="28"/>
          <w:szCs w:val="28"/>
          <w:rtl/>
          <w:lang w:bidi="fa-IR"/>
        </w:rPr>
        <w:t>ۀ</w:t>
      </w:r>
      <w:r w:rsidRPr="003B13DA">
        <w:rPr>
          <w:rFonts w:cs="IRNazli" w:hint="cs"/>
          <w:sz w:val="28"/>
          <w:szCs w:val="28"/>
          <w:rtl/>
          <w:lang w:bidi="fa-IR"/>
        </w:rPr>
        <w:t xml:space="preserve"> زندگی هر انسانی از نظر انگیزه‌ها و غرایز جنسی و تمایل داشتن به چند همسری، سن بیست تا پنجاه سالگی است، اما در این دوران،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با این وجود به این فکر نیفتاد که ز</w:t>
      </w:r>
      <w:r w:rsidR="00E31A8F">
        <w:rPr>
          <w:rFonts w:cs="IRNazli" w:hint="cs"/>
          <w:sz w:val="28"/>
          <w:szCs w:val="28"/>
          <w:rtl/>
          <w:lang w:bidi="fa-IR"/>
        </w:rPr>
        <w:t>ن یا کنیز دیگری به خانه بیاورد.</w:t>
      </w:r>
    </w:p>
    <w:p w:rsidR="00CA20C5" w:rsidRPr="003B13DA" w:rsidRDefault="00CA20C5" w:rsidP="001C342D">
      <w:pPr>
        <w:pStyle w:val="a7"/>
        <w:rPr>
          <w:rtl/>
        </w:rPr>
      </w:pPr>
      <w:r w:rsidRPr="003B13DA">
        <w:rPr>
          <w:rFonts w:hint="cs"/>
          <w:rtl/>
        </w:rPr>
        <w:t>بعد از فوت ایشان، ازدواج با عایشه و دیگر امهات المؤمنین حکمت و سببی دارد که موجب تقویت ایمان مسلمان به عظمت محمد و جایگاه والا و کمال اخلاقی وی می‌گردد</w:t>
      </w:r>
      <w:r w:rsidRPr="00CA7C13">
        <w:rPr>
          <w:rStyle w:val="FootnoteReference"/>
          <w:rtl/>
        </w:rPr>
        <w:footnoteReference w:id="183"/>
      </w:r>
      <w:r w:rsidR="00724413">
        <w:t>.</w:t>
      </w:r>
    </w:p>
    <w:p w:rsidR="00CA20C5" w:rsidRPr="00530B8A" w:rsidRDefault="00CA20C5" w:rsidP="00FC2123">
      <w:pPr>
        <w:pStyle w:val="a0"/>
        <w:rPr>
          <w:rtl/>
        </w:rPr>
      </w:pPr>
      <w:bookmarkStart w:id="167" w:name="_Toc134241257"/>
      <w:bookmarkStart w:id="168" w:name="_Toc270033108"/>
      <w:bookmarkStart w:id="169" w:name="_Toc439429596"/>
      <w:r w:rsidRPr="00530B8A">
        <w:rPr>
          <w:rFonts w:hint="cs"/>
          <w:rtl/>
        </w:rPr>
        <w:t>مشارکت در بازسازی کعبه</w:t>
      </w:r>
      <w:bookmarkEnd w:id="167"/>
      <w:bookmarkEnd w:id="168"/>
      <w:bookmarkEnd w:id="169"/>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در سن سی و پنج سالگی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قریش تصمیم به بازسازی کعبه، که بر اثر آتش‌سوزی و سیل، دیوارهایش آسیب دیده بود، گرفتند. کعبه همچنان براساس بنای ابراهیم بود و از سنگ</w:t>
      </w:r>
      <w:r w:rsidR="001C342D">
        <w:rPr>
          <w:rFonts w:cs="IRNazli" w:hint="eastAsia"/>
          <w:sz w:val="28"/>
          <w:szCs w:val="28"/>
          <w:rtl/>
          <w:lang w:bidi="fa-IR"/>
        </w:rPr>
        <w:t>‌</w:t>
      </w:r>
      <w:r w:rsidRPr="003B13DA">
        <w:rPr>
          <w:rFonts w:cs="IRNazli" w:hint="cs"/>
          <w:sz w:val="28"/>
          <w:szCs w:val="28"/>
          <w:rtl/>
          <w:lang w:bidi="fa-IR"/>
        </w:rPr>
        <w:t>هایی که هر یک به انداز</w:t>
      </w:r>
      <w:r w:rsidR="00671026">
        <w:rPr>
          <w:rFonts w:cs="IRNazli" w:hint="cs"/>
          <w:sz w:val="28"/>
          <w:szCs w:val="28"/>
          <w:rtl/>
          <w:lang w:bidi="fa-IR"/>
        </w:rPr>
        <w:t>ۀ</w:t>
      </w:r>
      <w:r w:rsidRPr="003B13DA">
        <w:rPr>
          <w:rFonts w:cs="IRNazli" w:hint="cs"/>
          <w:sz w:val="28"/>
          <w:szCs w:val="28"/>
          <w:rtl/>
          <w:lang w:bidi="fa-IR"/>
        </w:rPr>
        <w:t xml:space="preserve"> قامت یک انسان بودند، ساخته شده بود. قریش خواستند آن را منهدم کنند، ولی همه می‌ترسیدند که شروع به تخریب آن بکنند. ولید بن مغیره گفت: من انهدام آن را آغاز می‌کنم. کلنگ را برداشت و بالا رفت و گفت: بار خدایا منحرف نشده‌ایم و جز کار خیر، هدفی نداریم. سپس از ناحیه دو رکن (حجر الاسود و یمانی) آن را منهدم کرد. مردم آن شب منتظر ماندند و گفتند: اگر ولید به بلایی گرفتار شود، چیزی از کعبه را خراب نخواهیم کرد و به حالت قبلی بر می‌گردانیم و اگر به بلایی گرفتار نشد، پس خداوند از آنچه انجام داده‌ایم راضی است. صبح فردا، ولید دوباره شروع به انهدام خان</w:t>
      </w:r>
      <w:r w:rsidR="00671026">
        <w:rPr>
          <w:rFonts w:cs="IRNazli" w:hint="cs"/>
          <w:sz w:val="28"/>
          <w:szCs w:val="28"/>
          <w:rtl/>
          <w:lang w:bidi="fa-IR"/>
        </w:rPr>
        <w:t>ۀ</w:t>
      </w:r>
      <w:r w:rsidRPr="003B13DA">
        <w:rPr>
          <w:rFonts w:cs="IRNazli" w:hint="cs"/>
          <w:sz w:val="28"/>
          <w:szCs w:val="28"/>
          <w:rtl/>
          <w:lang w:bidi="fa-IR"/>
        </w:rPr>
        <w:t xml:space="preserve"> کعبه نمود و مردم نیز با او همکاری کردند تا اینکه به سنگی سبز بسان کوهان شتر که به هم پیوسته بود رسیدند. کار تخریب تقسیم شده بود. هر گوشه‌ای را به قبیله‌ای اختصاص دادند؛ سرداران و بزرگان قریش در نقل و آوردن سنگها و بلند کردن آن مشارکت نمودند. محمد و عمویش، عباس، نیز مشارکت داشتند و سنگ می‌آوردند. عباس به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گفت: جامه‌ات را برگردنت بینداز تا از سنگ</w:t>
      </w:r>
      <w:r w:rsidR="001C342D">
        <w:rPr>
          <w:rFonts w:cs="IRNazli" w:hint="eastAsia"/>
          <w:sz w:val="28"/>
          <w:szCs w:val="28"/>
          <w:rtl/>
          <w:lang w:bidi="fa-IR"/>
        </w:rPr>
        <w:t>‌</w:t>
      </w:r>
      <w:r w:rsidRPr="003B13DA">
        <w:rPr>
          <w:rFonts w:cs="IRNazli" w:hint="cs"/>
          <w:sz w:val="28"/>
          <w:szCs w:val="28"/>
          <w:rtl/>
          <w:lang w:bidi="fa-IR"/>
        </w:rPr>
        <w:t>هایی که بر شانه می‌گذاری آسیب نبینی. ناگهان بیهوش به زمین افتاد و چشمانش به زمین خیره شد. سپس به هوش آمد وگفت: جامه‌ام، جامه‌ام و جامه‌اش به کمرش بسته بود</w:t>
      </w:r>
      <w:r w:rsidRPr="00CA7C13">
        <w:rPr>
          <w:rStyle w:val="FootnoteReference"/>
          <w:rFonts w:cs="IRNazli"/>
          <w:sz w:val="28"/>
          <w:szCs w:val="28"/>
          <w:rtl/>
          <w:lang w:bidi="fa-IR"/>
        </w:rPr>
        <w:footnoteReference w:id="184"/>
      </w:r>
      <w:r w:rsidR="00724413">
        <w:rPr>
          <w:rFonts w:cs="IRNazli"/>
          <w:sz w:val="28"/>
          <w:szCs w:val="28"/>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بعد از بازسازی کعبه نوبت نصب حجرالاسود رسید و از آنجا که نصب حجرالاسود توسط هر قبیله‌ای صورت می‌گرفت، برای آن قبیله امتیاز خاصی محسوب می‌گردید، لذا اختلاف قبایل مختلف با یکدیگر آغاز گردید و اگر ابو امیه بن مغیره نبود، نزدیک بود با یکدیگر وارد جنگ شوند. ابو امیه گفت: ای قریش! نخستین کسی که وارد مسجد می‌شود دربار</w:t>
      </w:r>
      <w:r w:rsidR="00671026">
        <w:rPr>
          <w:rFonts w:cs="IRNazli" w:hint="cs"/>
          <w:sz w:val="28"/>
          <w:szCs w:val="28"/>
          <w:rtl/>
          <w:lang w:bidi="fa-IR"/>
        </w:rPr>
        <w:t>ۀ</w:t>
      </w:r>
      <w:r w:rsidRPr="003B13DA">
        <w:rPr>
          <w:rFonts w:cs="IRNazli" w:hint="cs"/>
          <w:sz w:val="28"/>
          <w:szCs w:val="28"/>
          <w:rtl/>
          <w:lang w:bidi="fa-IR"/>
        </w:rPr>
        <w:t xml:space="preserve"> اختلافی که در میان شما پیش آمده است، داور قرار دهید. آنها پذیرفتند و منتظر ماندند تا چه کسی وارد مسجد خواهد شد. با ورود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1C342D">
        <w:rPr>
          <w:rFonts w:cs="IRNazli" w:hint="cs"/>
          <w:spacing w:val="-4"/>
          <w:sz w:val="28"/>
          <w:szCs w:val="28"/>
          <w:rtl/>
          <w:lang w:bidi="fa-IR"/>
        </w:rPr>
        <w:t>همه گفتند: محمد امین است و داوری او را قبول داریم. رسول الله پارچه‌ای خواست و حجرالاسود را با دست</w:t>
      </w:r>
      <w:r w:rsidR="00FC2123" w:rsidRPr="001C342D">
        <w:rPr>
          <w:rFonts w:cs="IRNazli" w:hint="eastAsia"/>
          <w:spacing w:val="-4"/>
          <w:sz w:val="28"/>
          <w:szCs w:val="28"/>
          <w:rtl/>
          <w:lang w:bidi="fa-IR"/>
        </w:rPr>
        <w:t>‌</w:t>
      </w:r>
      <w:r w:rsidRPr="001C342D">
        <w:rPr>
          <w:rFonts w:cs="IRNazli" w:hint="cs"/>
          <w:spacing w:val="-4"/>
          <w:sz w:val="28"/>
          <w:szCs w:val="28"/>
          <w:rtl/>
          <w:lang w:bidi="fa-IR"/>
        </w:rPr>
        <w:t>های خود در آن گذاشت. سپس به سرداران قوم گفت: هر کدام گوشه‌ای از پارچه را بگیرند و بلند کنند، آن گاه آن را با دستان خود در محلش قرار داد.</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 xml:space="preserve">ارتفاع کعبه هجده ذراع شد و دروازه‌اش را چنان از زمین بلند کردند که با نردبان باید بالا می‌رفتند و بدین صورت از ورود سیل به داخل کعبه جلوگیری کردند و بر </w:t>
      </w:r>
      <w:r w:rsidRPr="00A50EB6">
        <w:rPr>
          <w:rFonts w:cs="IRNazli" w:hint="cs"/>
          <w:spacing w:val="-4"/>
          <w:sz w:val="28"/>
          <w:szCs w:val="28"/>
          <w:rtl/>
          <w:lang w:bidi="fa-IR"/>
        </w:rPr>
        <w:t>شش ستون چوبی سقف کعبه را زدند و چون متعهد شده بودند که با مال حلال کعبه را بازسازی کنند، لذا نتوانستند آن را به طور کامل بازسازی کنند و بخشی از حجر اسماعیل را متروک گذاشتند و فقط گرد آن دیوار کوچکی بنا کردند که نشانی از آن بماند</w:t>
      </w:r>
      <w:r w:rsidRPr="00A50EB6">
        <w:rPr>
          <w:rStyle w:val="FootnoteReference"/>
          <w:rFonts w:cs="IRNazli"/>
          <w:spacing w:val="-4"/>
          <w:sz w:val="28"/>
          <w:szCs w:val="28"/>
          <w:rtl/>
          <w:lang w:bidi="fa-IR"/>
        </w:rPr>
        <w:footnoteReference w:id="185"/>
      </w:r>
      <w:r w:rsidR="00724413" w:rsidRPr="00A50EB6">
        <w:rPr>
          <w:rFonts w:cs="IRNazli"/>
          <w:spacing w:val="-4"/>
          <w:sz w:val="28"/>
          <w:szCs w:val="28"/>
          <w:lang w:bidi="fa-IR"/>
        </w:rPr>
        <w:t>.</w:t>
      </w:r>
    </w:p>
    <w:p w:rsidR="00CA20C5" w:rsidRPr="003B13DA" w:rsidRDefault="00CA20C5" w:rsidP="00AF6B9D">
      <w:pPr>
        <w:pStyle w:val="a0"/>
        <w:rPr>
          <w:rtl/>
        </w:rPr>
      </w:pPr>
      <w:bookmarkStart w:id="170" w:name="_Toc134241258"/>
      <w:bookmarkStart w:id="171" w:name="_Toc270033109"/>
      <w:bookmarkStart w:id="172" w:name="_Toc439429597"/>
      <w:r w:rsidRPr="003B13DA">
        <w:rPr>
          <w:rFonts w:hint="cs"/>
          <w:rtl/>
        </w:rPr>
        <w:t>درس</w:t>
      </w:r>
      <w:r w:rsidR="00D97736">
        <w:rPr>
          <w:rFonts w:hint="eastAsia"/>
          <w:rtl/>
        </w:rPr>
        <w:t>‌</w:t>
      </w:r>
      <w:r w:rsidRPr="003B13DA">
        <w:rPr>
          <w:rFonts w:hint="cs"/>
          <w:rtl/>
        </w:rPr>
        <w:t>ها، فوائد و عبرت</w:t>
      </w:r>
      <w:r w:rsidR="00E31A8F">
        <w:rPr>
          <w:rFonts w:hint="eastAsia"/>
        </w:rPr>
        <w:t>‌</w:t>
      </w:r>
      <w:r w:rsidRPr="003B13DA">
        <w:rPr>
          <w:rFonts w:hint="cs"/>
          <w:rtl/>
        </w:rPr>
        <w:t>ها</w:t>
      </w:r>
      <w:bookmarkEnd w:id="170"/>
      <w:bookmarkEnd w:id="171"/>
      <w:bookmarkEnd w:id="172"/>
    </w:p>
    <w:p w:rsidR="00CA20C5" w:rsidRPr="003B13DA" w:rsidRDefault="00CA20C5" w:rsidP="003800AF">
      <w:pPr>
        <w:pStyle w:val="StyleComplexBLotus12ptJustifiedFirstline05cmCharCharChar"/>
        <w:numPr>
          <w:ilvl w:val="0"/>
          <w:numId w:val="18"/>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کعبه نزد قریشیان از اهمیت و تقدسی خاص برخوردار بود و برای مقدس بودن کعبه همین کافی است که ابراهیم و فرزندش اسماعیل به دستور خدا اساس آن را بنا نهادند و پایه‌هایش را بالا بردند تا اولین خانه‌ای باشد که برای عبادت خداوند یکتا در زمین ساخته شده است.</w:t>
      </w:r>
    </w:p>
    <w:p w:rsidR="00CA20C5" w:rsidRPr="003B13DA" w:rsidRDefault="00CA20C5" w:rsidP="003800AF">
      <w:pPr>
        <w:pStyle w:val="StyleComplexBLotus12ptJustifiedFirstline05cmCharCharChar"/>
        <w:numPr>
          <w:ilvl w:val="0"/>
          <w:numId w:val="18"/>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 xml:space="preserve">به طور کلی کعبه چهار بار بازسازی شده است. نخستین بار ابراهیم </w:t>
      </w:r>
      <w:r w:rsidR="00C8379C" w:rsidRPr="00C8379C">
        <w:rPr>
          <w:rFonts w:cs="CTraditional Arabic" w:hint="cs"/>
          <w:sz w:val="28"/>
          <w:szCs w:val="28"/>
          <w:rtl/>
          <w:lang w:bidi="fa-IR"/>
        </w:rPr>
        <w:t>÷</w:t>
      </w:r>
      <w:r w:rsidRPr="003B13DA">
        <w:rPr>
          <w:rFonts w:cs="IRNazli" w:hint="cs"/>
          <w:sz w:val="28"/>
          <w:szCs w:val="28"/>
          <w:rtl/>
          <w:lang w:bidi="fa-IR"/>
        </w:rPr>
        <w:t xml:space="preserve"> آن را به کمک فرزندش، اسماعیل ساخت. مرتب</w:t>
      </w:r>
      <w:r w:rsidR="00671026">
        <w:rPr>
          <w:rFonts w:cs="IRNazli" w:hint="cs"/>
          <w:sz w:val="28"/>
          <w:szCs w:val="28"/>
          <w:rtl/>
          <w:lang w:bidi="fa-IR"/>
        </w:rPr>
        <w:t>ۀ</w:t>
      </w:r>
      <w:r w:rsidRPr="003B13DA">
        <w:rPr>
          <w:rFonts w:cs="IRNazli" w:hint="cs"/>
          <w:sz w:val="28"/>
          <w:szCs w:val="28"/>
          <w:rtl/>
          <w:lang w:bidi="fa-IR"/>
        </w:rPr>
        <w:t xml:space="preserve"> دوم قریش بنای آن را تجدید نمودند و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نیز در آن مشارکت داشت و مرتب</w:t>
      </w:r>
      <w:r w:rsidR="00671026">
        <w:rPr>
          <w:rFonts w:cs="IRNazli" w:hint="cs"/>
          <w:sz w:val="28"/>
          <w:szCs w:val="28"/>
          <w:rtl/>
          <w:lang w:bidi="fa-IR"/>
        </w:rPr>
        <w:t>ۀ</w:t>
      </w:r>
      <w:r w:rsidRPr="003B13DA">
        <w:rPr>
          <w:rFonts w:cs="IRNazli" w:hint="cs"/>
          <w:sz w:val="28"/>
          <w:szCs w:val="28"/>
          <w:rtl/>
          <w:lang w:bidi="fa-IR"/>
        </w:rPr>
        <w:t xml:space="preserve"> سوم در زمان یزید بن معاویه بر اثر اینکه حصین سکونی ابن زبیر را محاصره کرد تا تسلیم شود دچار آتش‌سوزی گردید و ویران شد. بنابراین ابن زبیر آن را بازسازی کرد و مرتب</w:t>
      </w:r>
      <w:r w:rsidR="00671026">
        <w:rPr>
          <w:rFonts w:cs="IRNazli" w:hint="cs"/>
          <w:sz w:val="28"/>
          <w:szCs w:val="28"/>
          <w:rtl/>
          <w:lang w:bidi="fa-IR"/>
        </w:rPr>
        <w:t>ۀ</w:t>
      </w:r>
      <w:r w:rsidRPr="003B13DA">
        <w:rPr>
          <w:rFonts w:cs="IRNazli" w:hint="cs"/>
          <w:sz w:val="28"/>
          <w:szCs w:val="28"/>
          <w:rtl/>
          <w:lang w:bidi="fa-IR"/>
        </w:rPr>
        <w:t xml:space="preserve"> چهارم در زمان عبدالملک بن مروان بعداز کشته شدن ابن زبیر بود که عبدالملک بن مروان کعبه را به همان بنای سابق قریش برگرداند که در زمان پیامبر بود؛ زیرا ابن زبیر کعبه را بلندتر نموده بود و شش ذراعی که در بنای قریش از آن بیرون مانده بود به آن اضافه نمود و برای کعبه دو دروازه ساخت. آنچه موجب توسع</w:t>
      </w:r>
      <w:r w:rsidR="00671026">
        <w:rPr>
          <w:rFonts w:cs="IRNazli" w:hint="cs"/>
          <w:sz w:val="28"/>
          <w:szCs w:val="28"/>
          <w:rtl/>
          <w:lang w:bidi="fa-IR"/>
        </w:rPr>
        <w:t>ۀ</w:t>
      </w:r>
      <w:r w:rsidRPr="003B13DA">
        <w:rPr>
          <w:rFonts w:cs="IRNazli" w:hint="cs"/>
          <w:sz w:val="28"/>
          <w:szCs w:val="28"/>
          <w:rtl/>
          <w:lang w:bidi="fa-IR"/>
        </w:rPr>
        <w:t xml:space="preserve"> کعبه توسط ابن زبیر گردید، حدیثی است که عایشه از پیامبر خدا روایت نموده بود که فرمود: «اگر قوم تو تازه مسلمان نبودند، دستور می‌دادم که کعبه را به همان بنای قبلی بسازند و دروازه‌ای از ناحیه مشرق و دروازه‌ای از ناحیه مغرب برای آن می‌گشودم و آنها را به زمین می‌چسباندم؛ آن وقت کع</w:t>
      </w:r>
      <w:r w:rsidR="00724413">
        <w:rPr>
          <w:rFonts w:cs="IRNazli" w:hint="cs"/>
          <w:sz w:val="28"/>
          <w:szCs w:val="28"/>
          <w:rtl/>
          <w:lang w:bidi="fa-IR"/>
        </w:rPr>
        <w:t>به به پایه‌های ابراهیم برمی‌گشت</w:t>
      </w:r>
      <w:r w:rsidRPr="003B13DA">
        <w:rPr>
          <w:rFonts w:cs="IRNazli" w:hint="cs"/>
          <w:sz w:val="28"/>
          <w:szCs w:val="28"/>
          <w:rtl/>
          <w:lang w:bidi="fa-IR"/>
        </w:rPr>
        <w:t>»</w:t>
      </w:r>
      <w:r w:rsidRPr="00CA7C13">
        <w:rPr>
          <w:rStyle w:val="FootnoteReference"/>
          <w:rFonts w:cs="IRNazli"/>
          <w:sz w:val="28"/>
          <w:szCs w:val="28"/>
          <w:rtl/>
          <w:lang w:bidi="fa-IR"/>
        </w:rPr>
        <w:footnoteReference w:id="186"/>
      </w:r>
      <w:r w:rsidR="00724413">
        <w:rPr>
          <w:rFonts w:cs="IRNazli"/>
          <w:sz w:val="28"/>
          <w:szCs w:val="28"/>
          <w:lang w:bidi="fa-IR"/>
        </w:rPr>
        <w:t>.</w:t>
      </w:r>
    </w:p>
    <w:p w:rsidR="00CA20C5" w:rsidRPr="003B13DA" w:rsidRDefault="00CA20C5" w:rsidP="003800AF">
      <w:pPr>
        <w:pStyle w:val="StyleComplexBLotus12ptJustifiedFirstline05cmCharCharChar"/>
        <w:numPr>
          <w:ilvl w:val="0"/>
          <w:numId w:val="18"/>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حل اختلاف موفقیت آمیز و عادلانه که همه به آن راضی شدند و از جنگ</w:t>
      </w:r>
      <w:r w:rsidR="00E31A8F">
        <w:rPr>
          <w:rFonts w:cs="IRNazli" w:hint="eastAsia"/>
          <w:sz w:val="28"/>
          <w:szCs w:val="28"/>
          <w:lang w:bidi="fa-IR"/>
        </w:rPr>
        <w:t>‌</w:t>
      </w:r>
      <w:r w:rsidRPr="003B13DA">
        <w:rPr>
          <w:rFonts w:cs="IRNazli" w:hint="cs"/>
          <w:sz w:val="28"/>
          <w:szCs w:val="28"/>
          <w:rtl/>
          <w:lang w:bidi="fa-IR"/>
        </w:rPr>
        <w:t>های خونینی که در آستان</w:t>
      </w:r>
      <w:r w:rsidR="00671026">
        <w:rPr>
          <w:rFonts w:cs="IRNazli" w:hint="cs"/>
          <w:sz w:val="28"/>
          <w:szCs w:val="28"/>
          <w:rtl/>
          <w:lang w:bidi="fa-IR"/>
        </w:rPr>
        <w:t>ۀ</w:t>
      </w:r>
      <w:r w:rsidRPr="003B13DA">
        <w:rPr>
          <w:rFonts w:cs="IRNazli" w:hint="cs"/>
          <w:sz w:val="28"/>
          <w:szCs w:val="28"/>
          <w:rtl/>
          <w:lang w:bidi="fa-IR"/>
        </w:rPr>
        <w:t xml:space="preserve"> درگرفتن بود، جلوگیری کرد و همه قبیله‌ها آن را پذیرفتند و بدین صورت افتخار نصب حجرالاسود تنها به یک قبیله اختصاص نیافت و تدبیر و درایت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برای حل این بحران دشوار و حل نشدنی تقدیرالهی بود. قریش نیز این حکمیت را پذیرفتند؛ زیرا می‌دانستند که محمد، امینی است که ستم نمی‌کند و از کسی طرفداری نمی‌نماید و امین خانه و روحها و خونهاست</w:t>
      </w:r>
      <w:r w:rsidRPr="00CA7C13">
        <w:rPr>
          <w:rStyle w:val="FootnoteReference"/>
          <w:rFonts w:cs="IRNazli"/>
          <w:sz w:val="28"/>
          <w:szCs w:val="28"/>
          <w:rtl/>
          <w:lang w:bidi="fa-IR"/>
        </w:rPr>
        <w:footnoteReference w:id="187"/>
      </w:r>
      <w:r w:rsidR="00724413">
        <w:rPr>
          <w:rFonts w:cs="IRNazli"/>
          <w:sz w:val="28"/>
          <w:szCs w:val="28"/>
          <w:lang w:bidi="fa-IR"/>
        </w:rPr>
        <w:t>.</w:t>
      </w:r>
    </w:p>
    <w:p w:rsidR="00CA20C5" w:rsidRPr="003B13DA" w:rsidRDefault="00CA20C5" w:rsidP="003800AF">
      <w:pPr>
        <w:pStyle w:val="StyleComplexBLotus12ptJustifiedFirstline05cmCharCharChar"/>
        <w:numPr>
          <w:ilvl w:val="0"/>
          <w:numId w:val="18"/>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واقعه تجدید بنای کعبه جایگاه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را در میان قریش افزود</w:t>
      </w:r>
      <w:r w:rsidRPr="00CA7C13">
        <w:rPr>
          <w:rStyle w:val="FootnoteReference"/>
          <w:rFonts w:cs="IRNazli"/>
          <w:sz w:val="28"/>
          <w:szCs w:val="28"/>
          <w:rtl/>
          <w:lang w:bidi="fa-IR"/>
        </w:rPr>
        <w:footnoteReference w:id="188"/>
      </w:r>
      <w:r w:rsidRPr="003B13DA">
        <w:rPr>
          <w:rFonts w:cs="IRNazli" w:hint="cs"/>
          <w:sz w:val="28"/>
          <w:szCs w:val="28"/>
          <w:rtl/>
          <w:lang w:bidi="fa-IR"/>
        </w:rPr>
        <w:t xml:space="preserve"> و در این ماجرا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به دو امتیاز دست یافت: یکی افتخار حل اختلاف و جلوگیری از جنگ که انتظار می‌رفت بین قبیله‌های قریش در بگیرد و افتخار </w:t>
      </w:r>
      <w:r w:rsidRPr="00D12E90">
        <w:rPr>
          <w:rFonts w:cs="IRNazli" w:hint="cs"/>
          <w:spacing w:val="-4"/>
          <w:sz w:val="28"/>
          <w:szCs w:val="28"/>
          <w:rtl/>
          <w:lang w:bidi="fa-IR"/>
        </w:rPr>
        <w:t>دیگر نصب حجرالاسود که سران قریش برای کسب این افتخار به رقابت پرداخته بودند و خواست خداوند این بود تا نصب آن توسط پیامبر اکرم</w:t>
      </w:r>
      <w:r w:rsidR="00361D92" w:rsidRPr="00D12E90">
        <w:rPr>
          <w:rFonts w:cs="IRNazli" w:hint="cs"/>
          <w:spacing w:val="-4"/>
          <w:sz w:val="28"/>
          <w:szCs w:val="28"/>
          <w:rtl/>
          <w:lang w:bidi="fa-IR"/>
        </w:rPr>
        <w:t xml:space="preserve"> </w:t>
      </w:r>
      <w:r w:rsidR="003B13DA" w:rsidRPr="00D12E90">
        <w:rPr>
          <w:rFonts w:ascii="" w:hAnsi="" w:cs="CTraditional Arabic" w:hint="cs"/>
          <w:spacing w:val="-4"/>
          <w:sz w:val="28"/>
          <w:szCs w:val="28"/>
          <w:rtl/>
          <w:lang w:bidi="fa-IR"/>
        </w:rPr>
        <w:t>ج</w:t>
      </w:r>
      <w:r w:rsidR="00361D92" w:rsidRPr="00D12E90">
        <w:rPr>
          <w:rFonts w:ascii="" w:hAnsi="" w:cs="CTraditional Arabic" w:hint="cs"/>
          <w:spacing w:val="-4"/>
          <w:sz w:val="28"/>
          <w:szCs w:val="28"/>
          <w:rtl/>
          <w:lang w:bidi="fa-IR"/>
        </w:rPr>
        <w:t xml:space="preserve"> </w:t>
      </w:r>
      <w:r w:rsidRPr="00D12E90">
        <w:rPr>
          <w:rFonts w:cs="IRNazli" w:hint="cs"/>
          <w:spacing w:val="-4"/>
          <w:sz w:val="28"/>
          <w:szCs w:val="28"/>
          <w:rtl/>
          <w:lang w:bidi="fa-IR"/>
        </w:rPr>
        <w:t>انجام گیرد</w:t>
      </w:r>
      <w:r w:rsidRPr="00D12E90">
        <w:rPr>
          <w:rStyle w:val="FootnoteReference"/>
          <w:rFonts w:cs="IRNazli"/>
          <w:spacing w:val="-4"/>
          <w:sz w:val="28"/>
          <w:szCs w:val="28"/>
          <w:rtl/>
          <w:lang w:bidi="fa-IR"/>
        </w:rPr>
        <w:footnoteReference w:id="189"/>
      </w:r>
      <w:r w:rsidR="00724413" w:rsidRPr="00D12E90">
        <w:rPr>
          <w:rFonts w:cs="IRNazli"/>
          <w:spacing w:val="-4"/>
          <w:sz w:val="28"/>
          <w:szCs w:val="28"/>
          <w:lang w:bidi="fa-IR"/>
        </w:rPr>
        <w:t>.</w:t>
      </w:r>
    </w:p>
    <w:p w:rsidR="00CA20C5" w:rsidRPr="003B13DA" w:rsidRDefault="00CA20C5" w:rsidP="003800AF">
      <w:pPr>
        <w:pStyle w:val="StyleComplexBLotus12ptJustifiedFirstline05cmCharCharChar"/>
        <w:numPr>
          <w:ilvl w:val="0"/>
          <w:numId w:val="18"/>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در ماجرای تجدید بنای کعبه، حفاظت و توفیق کامل خداوندی را در سیر</w:t>
      </w:r>
      <w:r w:rsidR="00671026">
        <w:rPr>
          <w:rFonts w:cs="IRNazli" w:hint="cs"/>
          <w:sz w:val="28"/>
          <w:szCs w:val="28"/>
          <w:rtl/>
          <w:lang w:bidi="fa-IR"/>
        </w:rPr>
        <w:t>ۀ</w:t>
      </w:r>
      <w:r w:rsidRPr="003B13DA">
        <w:rPr>
          <w:rFonts w:cs="IRNazli" w:hint="cs"/>
          <w:sz w:val="28"/>
          <w:szCs w:val="28"/>
          <w:rtl/>
          <w:lang w:bidi="fa-IR"/>
        </w:rPr>
        <w:t xml:space="preserve">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مشاهده می‌کنیم که چگونه توانست چنین بحران بزرگی را به ساده‌ترین شیوه، حل نماید و این از نشانه‌های رسالتش بود؛ زیرا هدف رسالت ایشان، رسانیدن مردم به حقیقت از نزدیک‌ترین راه و حل مشکلات با ساده‌ترین و کامل‌ترین شیوه بود و اما اینکه بر اثر بالا زدن جامه‌اش، بیهوش شد و به زمین افتاد، بیانگر اوج حیا و وقار آن حضرت حتی در ایام جوانی بود.</w:t>
      </w:r>
    </w:p>
    <w:p w:rsidR="00CA20C5" w:rsidRPr="00530B8A" w:rsidRDefault="00CA20C5" w:rsidP="00FC2123">
      <w:pPr>
        <w:pStyle w:val="a0"/>
        <w:rPr>
          <w:rtl/>
        </w:rPr>
      </w:pPr>
      <w:bookmarkStart w:id="173" w:name="_Toc134241259"/>
      <w:bookmarkStart w:id="174" w:name="_Toc270033110"/>
      <w:bookmarkStart w:id="175" w:name="_Toc439429598"/>
      <w:r w:rsidRPr="00530B8A">
        <w:rPr>
          <w:rFonts w:hint="cs"/>
          <w:rtl/>
        </w:rPr>
        <w:t>آمادگی مردم برای استقبال از نبوت محمد</w:t>
      </w:r>
      <w:bookmarkEnd w:id="173"/>
      <w:bookmarkEnd w:id="174"/>
      <w:bookmarkEnd w:id="175"/>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حکمت الهی چنین خواسته بود که زمین</w:t>
      </w:r>
      <w:r w:rsidR="00671026">
        <w:rPr>
          <w:rFonts w:cs="IRNazli" w:hint="cs"/>
          <w:sz w:val="28"/>
          <w:szCs w:val="28"/>
          <w:rtl/>
          <w:lang w:bidi="fa-IR"/>
        </w:rPr>
        <w:t>ۀ</w:t>
      </w:r>
      <w:r w:rsidRPr="003B13DA">
        <w:rPr>
          <w:rFonts w:cs="IRNazli" w:hint="cs"/>
          <w:sz w:val="28"/>
          <w:szCs w:val="28"/>
          <w:rtl/>
          <w:lang w:bidi="fa-IR"/>
        </w:rPr>
        <w:t xml:space="preserve"> استقبال مردم از نبوت محمد را</w:t>
      </w:r>
      <w:r w:rsidR="00E31A8F">
        <w:rPr>
          <w:rFonts w:cs="IRNazli" w:hint="cs"/>
          <w:sz w:val="28"/>
          <w:szCs w:val="28"/>
          <w:rtl/>
          <w:lang w:bidi="fa-IR"/>
        </w:rPr>
        <w:t xml:space="preserve"> با شیوه‌های متعدد آماده نماید:</w:t>
      </w:r>
    </w:p>
    <w:p w:rsidR="00CA20C5" w:rsidRPr="00530B8A" w:rsidRDefault="00CA20C5" w:rsidP="00FC2123">
      <w:pPr>
        <w:pStyle w:val="a4"/>
        <w:rPr>
          <w:rtl/>
        </w:rPr>
      </w:pPr>
      <w:bookmarkStart w:id="176" w:name="_Toc134241260"/>
      <w:bookmarkStart w:id="177" w:name="_Toc270033111"/>
      <w:bookmarkStart w:id="178" w:name="_Toc439429599"/>
      <w:r w:rsidRPr="00530B8A">
        <w:rPr>
          <w:rFonts w:hint="cs"/>
          <w:rtl/>
        </w:rPr>
        <w:t>1- مژده پیامبران قبلی به رسالت محمد</w:t>
      </w:r>
      <w:bookmarkEnd w:id="176"/>
      <w:bookmarkEnd w:id="177"/>
      <w:bookmarkEnd w:id="178"/>
    </w:p>
    <w:p w:rsidR="003800AF" w:rsidRDefault="00CA20C5" w:rsidP="003800AF">
      <w:pPr>
        <w:pStyle w:val="StyleComplexBLotus12ptJustifiedFirstline05cmCharCharChar"/>
        <w:tabs>
          <w:tab w:val="right" w:pos="582"/>
        </w:tabs>
        <w:spacing w:line="240" w:lineRule="auto"/>
        <w:rPr>
          <w:rFonts w:ascii="Times New Roman" w:cs="Traditional Arabic"/>
          <w:sz w:val="32"/>
          <w:rtl/>
        </w:rPr>
      </w:pPr>
      <w:r w:rsidRPr="003B13DA">
        <w:rPr>
          <w:rFonts w:cs="IRNazli" w:hint="cs"/>
          <w:sz w:val="28"/>
          <w:szCs w:val="28"/>
          <w:rtl/>
          <w:lang w:bidi="fa-IR"/>
        </w:rPr>
        <w:t>ابراهیم دعا کرد و از پروردگارش خواست که در میان عربها پیامبری از خودشان مبعوث نماید، پس خداوند محمد را در اجابت دعای او به عنوان پیامبر فرستاد؛ چنانکه می‌فرماید:</w:t>
      </w:r>
    </w:p>
    <w:p w:rsidR="00CA20C5" w:rsidRPr="003B13DA" w:rsidRDefault="00CA0A7B" w:rsidP="003800AF">
      <w:pPr>
        <w:pStyle w:val="af"/>
        <w:rPr>
          <w:rFonts w:cs="IRNazli"/>
          <w:rtl/>
        </w:rPr>
      </w:pPr>
      <w:r w:rsidRPr="00CA0A7B">
        <w:rPr>
          <w:rFonts w:ascii="Times New Roman" w:cs="Traditional Arabic"/>
          <w:sz w:val="32"/>
          <w:rtl/>
        </w:rPr>
        <w:t>﴿</w:t>
      </w:r>
      <w:r w:rsidRPr="003800AF">
        <w:rPr>
          <w:rtl/>
        </w:rPr>
        <w:t>رَبَّنَا وَ</w:t>
      </w:r>
      <w:r w:rsidRPr="003800AF">
        <w:rPr>
          <w:rFonts w:hint="cs"/>
          <w:rtl/>
        </w:rPr>
        <w:t>ٱ</w:t>
      </w:r>
      <w:r w:rsidRPr="003800AF">
        <w:rPr>
          <w:rFonts w:hint="eastAsia"/>
          <w:rtl/>
        </w:rPr>
        <w:t>بۡعَثۡ</w:t>
      </w:r>
      <w:r w:rsidRPr="003800AF">
        <w:rPr>
          <w:rtl/>
        </w:rPr>
        <w:t xml:space="preserve"> فِيهِمۡ رَسُولٗا مِّنۡهُمۡ يَتۡلُواْ عَلَيۡهِمۡ ءَايَٰتِكَ وَيُعَلِّمُهُمُ </w:t>
      </w:r>
      <w:r w:rsidRPr="003800AF">
        <w:rPr>
          <w:rFonts w:hint="cs"/>
          <w:rtl/>
        </w:rPr>
        <w:t>ٱ</w:t>
      </w:r>
      <w:r w:rsidRPr="003800AF">
        <w:rPr>
          <w:rFonts w:hint="eastAsia"/>
          <w:rtl/>
        </w:rPr>
        <w:t>لۡكِتَٰبَ</w:t>
      </w:r>
      <w:r w:rsidRPr="003800AF">
        <w:rPr>
          <w:rtl/>
        </w:rPr>
        <w:t xml:space="preserve"> وَ</w:t>
      </w:r>
      <w:r w:rsidRPr="003800AF">
        <w:rPr>
          <w:rFonts w:hint="cs"/>
          <w:rtl/>
        </w:rPr>
        <w:t>ٱ</w:t>
      </w:r>
      <w:r w:rsidRPr="003800AF">
        <w:rPr>
          <w:rFonts w:hint="eastAsia"/>
          <w:rtl/>
        </w:rPr>
        <w:t>لۡحِكۡمَةَ</w:t>
      </w:r>
      <w:r w:rsidRPr="003800AF">
        <w:rPr>
          <w:rtl/>
        </w:rPr>
        <w:t xml:space="preserve"> وَيُزَكِّيهِمۡۖ إِنَّكَ أَنتَ </w:t>
      </w:r>
      <w:r w:rsidRPr="003800AF">
        <w:rPr>
          <w:rFonts w:hint="cs"/>
          <w:rtl/>
        </w:rPr>
        <w:t>ٱ</w:t>
      </w:r>
      <w:r w:rsidRPr="003800AF">
        <w:rPr>
          <w:rFonts w:hint="eastAsia"/>
          <w:rtl/>
        </w:rPr>
        <w:t>لۡعَزِيزُ</w:t>
      </w:r>
      <w:r w:rsidRPr="003800AF">
        <w:rPr>
          <w:rtl/>
        </w:rPr>
        <w:t xml:space="preserve"> </w:t>
      </w:r>
      <w:r w:rsidRPr="003800AF">
        <w:rPr>
          <w:rFonts w:hint="cs"/>
          <w:rtl/>
        </w:rPr>
        <w:t>ٱ</w:t>
      </w:r>
      <w:r w:rsidRPr="003800AF">
        <w:rPr>
          <w:rFonts w:hint="eastAsia"/>
          <w:rtl/>
        </w:rPr>
        <w:t>لۡحَكِيمُ</w:t>
      </w:r>
      <w:r w:rsidRPr="003800AF">
        <w:rPr>
          <w:rtl/>
        </w:rPr>
        <w:t>١٢٩</w:t>
      </w:r>
      <w:r w:rsidRPr="00CA0A7B">
        <w:rPr>
          <w:rFonts w:ascii="Times New Roman" w:cs="Traditional Arabic" w:hint="cs"/>
          <w:sz w:val="32"/>
          <w:rtl/>
        </w:rPr>
        <w:t>﴾</w:t>
      </w:r>
      <w:r>
        <w:rPr>
          <w:rFonts w:ascii="Times New Roman" w:cs="IRNazli"/>
          <w:sz w:val="32"/>
          <w:rtl/>
        </w:rPr>
        <w:t xml:space="preserve"> </w:t>
      </w:r>
      <w:r w:rsidRPr="00CA0A7B">
        <w:rPr>
          <w:rStyle w:val="Char7"/>
          <w:rtl/>
        </w:rPr>
        <w:t>[البقرة: 129]</w:t>
      </w:r>
      <w:r w:rsidRPr="00CA0A7B">
        <w:rPr>
          <w:rStyle w:val="Char7"/>
          <w:rFonts w:hint="cs"/>
          <w:rtl/>
        </w:rPr>
        <w:t>.</w:t>
      </w:r>
    </w:p>
    <w:p w:rsidR="00CA20C5" w:rsidRPr="004802AC" w:rsidRDefault="00CA20C5" w:rsidP="00CA0A7B">
      <w:pPr>
        <w:pStyle w:val="aa"/>
        <w:rPr>
          <w:rFonts w:cs="B Lotus"/>
          <w:rtl/>
        </w:rPr>
      </w:pPr>
      <w:r w:rsidRPr="00CA0A7B">
        <w:rPr>
          <w:rStyle w:val="Char9"/>
          <w:rFonts w:hint="cs"/>
          <w:rtl/>
        </w:rPr>
        <w:t>«</w:t>
      </w:r>
      <w:r w:rsidRPr="003800AF">
        <w:rPr>
          <w:rFonts w:hint="cs"/>
          <w:rtl/>
        </w:rPr>
        <w:t>پروردگارا در میان آنان پیامبری از خودشان برانگیز تا بر آنان آیات تو را تلاوت نماید و به آنان کتاب و حکمت بیاموزد و آنان را تزکیه کند. همانا تو غالب و با حکمتی</w:t>
      </w:r>
      <w:r w:rsidRPr="00CA0A7B">
        <w:rPr>
          <w:rStyle w:val="Char9"/>
          <w:rFonts w:hint="cs"/>
          <w:rtl/>
        </w:rPr>
        <w:t>»</w:t>
      </w:r>
      <w:r w:rsidR="00CA0A7B">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براساس آیه‌های قرآن، خداوند ظهور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را در کتابهای آسمانی پیامبران گذشته مژده داده است؛ چنانکه می‌فرماید:</w:t>
      </w:r>
    </w:p>
    <w:p w:rsidR="00CA20C5" w:rsidRPr="0027409C" w:rsidRDefault="00CA0A7B" w:rsidP="00CA0A7B">
      <w:pPr>
        <w:pStyle w:val="af"/>
        <w:rPr>
          <w:rFonts w:cs="B Lotus"/>
          <w:sz w:val="32"/>
          <w:rtl/>
        </w:rPr>
      </w:pPr>
      <w:r w:rsidRPr="00CA0A7B">
        <w:rPr>
          <w:rFonts w:ascii="Times New Roman" w:cs="Traditional Arabic" w:hint="cs"/>
          <w:sz w:val="32"/>
          <w:rtl/>
        </w:rPr>
        <w:t>﴿</w:t>
      </w:r>
      <w:r w:rsidRPr="00CA0A7B">
        <w:rPr>
          <w:rFonts w:hint="cs"/>
          <w:rtl/>
        </w:rPr>
        <w:t>ٱ</w:t>
      </w:r>
      <w:r w:rsidRPr="00CA0A7B">
        <w:rPr>
          <w:rFonts w:hint="eastAsia"/>
          <w:rtl/>
        </w:rPr>
        <w:t>لَّذِينَ</w:t>
      </w:r>
      <w:r w:rsidRPr="00CA0A7B">
        <w:rPr>
          <w:rtl/>
        </w:rPr>
        <w:t xml:space="preserve"> يَتَّبِعُونَ </w:t>
      </w:r>
      <w:r w:rsidRPr="00CA0A7B">
        <w:rPr>
          <w:rFonts w:hint="cs"/>
          <w:rtl/>
        </w:rPr>
        <w:t>ٱ</w:t>
      </w:r>
      <w:r w:rsidRPr="00CA0A7B">
        <w:rPr>
          <w:rFonts w:hint="eastAsia"/>
          <w:rtl/>
        </w:rPr>
        <w:t>لرَّسُولَ</w:t>
      </w:r>
      <w:r w:rsidRPr="00CA0A7B">
        <w:rPr>
          <w:rtl/>
        </w:rPr>
        <w:t xml:space="preserve"> </w:t>
      </w:r>
      <w:r w:rsidRPr="00CA0A7B">
        <w:rPr>
          <w:rFonts w:hint="cs"/>
          <w:rtl/>
        </w:rPr>
        <w:t>ٱ</w:t>
      </w:r>
      <w:r w:rsidRPr="00CA0A7B">
        <w:rPr>
          <w:rFonts w:hint="eastAsia"/>
          <w:rtl/>
        </w:rPr>
        <w:t>لنَّبِيَّ</w:t>
      </w:r>
      <w:r w:rsidRPr="00CA0A7B">
        <w:rPr>
          <w:rtl/>
        </w:rPr>
        <w:t xml:space="preserve"> </w:t>
      </w:r>
      <w:r w:rsidRPr="00CA0A7B">
        <w:rPr>
          <w:rFonts w:hint="cs"/>
          <w:rtl/>
        </w:rPr>
        <w:t>ٱ</w:t>
      </w:r>
      <w:r w:rsidRPr="00CA0A7B">
        <w:rPr>
          <w:rFonts w:hint="eastAsia"/>
          <w:rtl/>
        </w:rPr>
        <w:t>لۡأُمِّيَّ</w:t>
      </w:r>
      <w:r w:rsidRPr="00CA0A7B">
        <w:rPr>
          <w:rtl/>
        </w:rPr>
        <w:t xml:space="preserve"> </w:t>
      </w:r>
      <w:r w:rsidRPr="00CA0A7B">
        <w:rPr>
          <w:rFonts w:hint="cs"/>
          <w:rtl/>
        </w:rPr>
        <w:t>ٱ</w:t>
      </w:r>
      <w:r w:rsidRPr="00CA0A7B">
        <w:rPr>
          <w:rFonts w:hint="eastAsia"/>
          <w:rtl/>
        </w:rPr>
        <w:t>لَّذِي</w:t>
      </w:r>
      <w:r w:rsidRPr="00CA0A7B">
        <w:rPr>
          <w:rtl/>
        </w:rPr>
        <w:t xml:space="preserve"> يَجِدُونَهُ</w:t>
      </w:r>
      <w:r w:rsidRPr="00CA0A7B">
        <w:rPr>
          <w:rFonts w:hint="cs"/>
          <w:rtl/>
        </w:rPr>
        <w:t>ۥ</w:t>
      </w:r>
      <w:r w:rsidRPr="00CA0A7B">
        <w:rPr>
          <w:rtl/>
        </w:rPr>
        <w:t xml:space="preserve"> مَكۡتُوبًا عِندَهُمۡ فِي </w:t>
      </w:r>
      <w:r w:rsidRPr="00CA0A7B">
        <w:rPr>
          <w:rFonts w:hint="cs"/>
          <w:rtl/>
        </w:rPr>
        <w:t>ٱ</w:t>
      </w:r>
      <w:r w:rsidRPr="00CA0A7B">
        <w:rPr>
          <w:rFonts w:hint="eastAsia"/>
          <w:rtl/>
        </w:rPr>
        <w:t>لتَّوۡرَىٰةِ</w:t>
      </w:r>
      <w:r w:rsidRPr="00CA0A7B">
        <w:rPr>
          <w:rtl/>
        </w:rPr>
        <w:t xml:space="preserve"> وَ</w:t>
      </w:r>
      <w:r w:rsidRPr="00CA0A7B">
        <w:rPr>
          <w:rFonts w:hint="cs"/>
          <w:rtl/>
        </w:rPr>
        <w:t>ٱ</w:t>
      </w:r>
      <w:r w:rsidRPr="00CA0A7B">
        <w:rPr>
          <w:rFonts w:hint="eastAsia"/>
          <w:rtl/>
        </w:rPr>
        <w:t>لۡإِنجِيلِ</w:t>
      </w:r>
      <w:r w:rsidRPr="00CA0A7B">
        <w:rPr>
          <w:rtl/>
        </w:rPr>
        <w:t xml:space="preserve"> يَأۡمُرُهُم بِ</w:t>
      </w:r>
      <w:r w:rsidRPr="00CA0A7B">
        <w:rPr>
          <w:rFonts w:hint="cs"/>
          <w:rtl/>
        </w:rPr>
        <w:t>ٱ</w:t>
      </w:r>
      <w:r w:rsidRPr="00CA0A7B">
        <w:rPr>
          <w:rFonts w:hint="eastAsia"/>
          <w:rtl/>
        </w:rPr>
        <w:t>لۡمَعۡرُوفِ</w:t>
      </w:r>
      <w:r w:rsidRPr="00CA0A7B">
        <w:rPr>
          <w:rtl/>
        </w:rPr>
        <w:t xml:space="preserve"> وَيَنۡهَىٰهُمۡ عَنِ </w:t>
      </w:r>
      <w:r w:rsidRPr="00CA0A7B">
        <w:rPr>
          <w:rFonts w:hint="cs"/>
          <w:rtl/>
        </w:rPr>
        <w:t>ٱ</w:t>
      </w:r>
      <w:r w:rsidRPr="00CA0A7B">
        <w:rPr>
          <w:rFonts w:hint="eastAsia"/>
          <w:rtl/>
        </w:rPr>
        <w:t>لۡمُنكَرِ</w:t>
      </w:r>
      <w:r w:rsidRPr="00CA0A7B">
        <w:rPr>
          <w:rtl/>
        </w:rPr>
        <w:t xml:space="preserve"> وَيُحِلُّ لَهُمُ </w:t>
      </w:r>
      <w:r w:rsidRPr="00CA0A7B">
        <w:rPr>
          <w:rFonts w:hint="cs"/>
          <w:rtl/>
        </w:rPr>
        <w:t>ٱ</w:t>
      </w:r>
      <w:r w:rsidRPr="00CA0A7B">
        <w:rPr>
          <w:rFonts w:hint="eastAsia"/>
          <w:rtl/>
        </w:rPr>
        <w:t>لطَّيِّبَٰتِ</w:t>
      </w:r>
      <w:r w:rsidRPr="00CA0A7B">
        <w:rPr>
          <w:rtl/>
        </w:rPr>
        <w:t xml:space="preserve"> وَيُحَرِّمُ عَلَيۡهِمُ </w:t>
      </w:r>
      <w:r w:rsidRPr="00CA0A7B">
        <w:rPr>
          <w:rFonts w:hint="cs"/>
          <w:rtl/>
        </w:rPr>
        <w:t>ٱ</w:t>
      </w:r>
      <w:r w:rsidRPr="00CA0A7B">
        <w:rPr>
          <w:rFonts w:hint="eastAsia"/>
          <w:rtl/>
        </w:rPr>
        <w:t>لۡخَبَٰٓئِثَ</w:t>
      </w:r>
      <w:r w:rsidRPr="00CA0A7B">
        <w:rPr>
          <w:rtl/>
        </w:rPr>
        <w:t xml:space="preserve"> وَيَضَعُ عَنۡهُمۡ إِصۡرَهُمۡ وَ</w:t>
      </w:r>
      <w:r w:rsidRPr="00CA0A7B">
        <w:rPr>
          <w:rFonts w:hint="cs"/>
          <w:rtl/>
        </w:rPr>
        <w:t>ٱ</w:t>
      </w:r>
      <w:r w:rsidRPr="00CA0A7B">
        <w:rPr>
          <w:rFonts w:hint="eastAsia"/>
          <w:rtl/>
        </w:rPr>
        <w:t>لۡأَغۡلَٰلَ</w:t>
      </w:r>
      <w:r w:rsidRPr="00CA0A7B">
        <w:rPr>
          <w:rtl/>
        </w:rPr>
        <w:t xml:space="preserve"> </w:t>
      </w:r>
      <w:r w:rsidRPr="00CA0A7B">
        <w:rPr>
          <w:rFonts w:hint="cs"/>
          <w:rtl/>
        </w:rPr>
        <w:t>ٱ</w:t>
      </w:r>
      <w:r w:rsidRPr="00CA0A7B">
        <w:rPr>
          <w:rFonts w:hint="eastAsia"/>
          <w:rtl/>
        </w:rPr>
        <w:t>لَّتِي</w:t>
      </w:r>
      <w:r w:rsidRPr="00CA0A7B">
        <w:rPr>
          <w:rtl/>
        </w:rPr>
        <w:t xml:space="preserve"> كَانَتۡ عَلَيۡهِمۡۚ فَ</w:t>
      </w:r>
      <w:r w:rsidRPr="00CA0A7B">
        <w:rPr>
          <w:rFonts w:hint="cs"/>
          <w:rtl/>
        </w:rPr>
        <w:t>ٱ</w:t>
      </w:r>
      <w:r w:rsidRPr="00CA0A7B">
        <w:rPr>
          <w:rFonts w:hint="eastAsia"/>
          <w:rtl/>
        </w:rPr>
        <w:t>لَّذِينَ</w:t>
      </w:r>
      <w:r w:rsidRPr="00CA0A7B">
        <w:rPr>
          <w:rtl/>
        </w:rPr>
        <w:t xml:space="preserve"> ءَامَنُواْ بِهِ</w:t>
      </w:r>
      <w:r w:rsidRPr="00CA0A7B">
        <w:rPr>
          <w:rFonts w:hint="cs"/>
          <w:rtl/>
        </w:rPr>
        <w:t>ۦ</w:t>
      </w:r>
      <w:r w:rsidRPr="00CA0A7B">
        <w:rPr>
          <w:rtl/>
        </w:rPr>
        <w:t xml:space="preserve"> وَعَزَّرُوهُ وَنَصَرُوهُ وَ</w:t>
      </w:r>
      <w:r w:rsidRPr="00CA0A7B">
        <w:rPr>
          <w:rFonts w:hint="cs"/>
          <w:rtl/>
        </w:rPr>
        <w:t>ٱ</w:t>
      </w:r>
      <w:r w:rsidRPr="00CA0A7B">
        <w:rPr>
          <w:rFonts w:hint="eastAsia"/>
          <w:rtl/>
        </w:rPr>
        <w:t>تَّبَعُواْ</w:t>
      </w:r>
      <w:r w:rsidRPr="00CA0A7B">
        <w:rPr>
          <w:rtl/>
        </w:rPr>
        <w:t xml:space="preserve"> </w:t>
      </w:r>
      <w:r w:rsidRPr="00CA0A7B">
        <w:rPr>
          <w:rFonts w:hint="cs"/>
          <w:rtl/>
        </w:rPr>
        <w:t>ٱ</w:t>
      </w:r>
      <w:r w:rsidRPr="00CA0A7B">
        <w:rPr>
          <w:rFonts w:hint="eastAsia"/>
          <w:rtl/>
        </w:rPr>
        <w:t>لنُّورَ</w:t>
      </w:r>
      <w:r w:rsidRPr="00CA0A7B">
        <w:rPr>
          <w:rtl/>
        </w:rPr>
        <w:t xml:space="preserve"> </w:t>
      </w:r>
      <w:r w:rsidRPr="00CA0A7B">
        <w:rPr>
          <w:rFonts w:hint="cs"/>
          <w:rtl/>
        </w:rPr>
        <w:t>ٱ</w:t>
      </w:r>
      <w:r w:rsidRPr="00CA0A7B">
        <w:rPr>
          <w:rFonts w:hint="eastAsia"/>
          <w:rtl/>
        </w:rPr>
        <w:t>لَّذِيٓ</w:t>
      </w:r>
      <w:r w:rsidRPr="00CA0A7B">
        <w:rPr>
          <w:rtl/>
        </w:rPr>
        <w:t xml:space="preserve"> أُنزِلَ مَعَهُ</w:t>
      </w:r>
      <w:r w:rsidRPr="00CA0A7B">
        <w:rPr>
          <w:rFonts w:hint="cs"/>
          <w:rtl/>
        </w:rPr>
        <w:t>ۥٓ</w:t>
      </w:r>
      <w:r w:rsidRPr="00CA0A7B">
        <w:rPr>
          <w:rtl/>
        </w:rPr>
        <w:t xml:space="preserve"> أُوْلَٰٓئِكَ هُمُ </w:t>
      </w:r>
      <w:r w:rsidRPr="00CA0A7B">
        <w:rPr>
          <w:rFonts w:hint="cs"/>
          <w:rtl/>
        </w:rPr>
        <w:t>ٱ</w:t>
      </w:r>
      <w:r w:rsidRPr="00CA0A7B">
        <w:rPr>
          <w:rFonts w:hint="eastAsia"/>
          <w:rtl/>
        </w:rPr>
        <w:t>لۡمُفۡلِحُونَ</w:t>
      </w:r>
      <w:r w:rsidRPr="00CA0A7B">
        <w:rPr>
          <w:rtl/>
        </w:rPr>
        <w:t>١٥٧</w:t>
      </w:r>
      <w:r w:rsidRPr="00CA0A7B">
        <w:rPr>
          <w:rFonts w:ascii="Times New Roman" w:cs="Traditional Arabic" w:hint="cs"/>
          <w:sz w:val="32"/>
          <w:rtl/>
        </w:rPr>
        <w:t>﴾</w:t>
      </w:r>
      <w:r>
        <w:rPr>
          <w:rFonts w:ascii="Times New Roman" w:cs="IRNazli"/>
          <w:sz w:val="32"/>
          <w:rtl/>
        </w:rPr>
        <w:t xml:space="preserve"> </w:t>
      </w:r>
      <w:r w:rsidRPr="00CA0A7B">
        <w:rPr>
          <w:rStyle w:val="Char7"/>
          <w:rtl/>
        </w:rPr>
        <w:t>[الأعراف: 157]</w:t>
      </w:r>
      <w:r w:rsidRPr="00CA0A7B">
        <w:rPr>
          <w:rStyle w:val="Char7"/>
          <w:rFonts w:hint="cs"/>
          <w:rtl/>
        </w:rPr>
        <w:t>.</w:t>
      </w:r>
    </w:p>
    <w:p w:rsidR="00CA20C5" w:rsidRPr="004802AC" w:rsidRDefault="00CA20C5" w:rsidP="00CA0A7B">
      <w:pPr>
        <w:pStyle w:val="aa"/>
        <w:rPr>
          <w:rFonts w:cs="B Lotus"/>
          <w:rtl/>
        </w:rPr>
      </w:pPr>
      <w:r w:rsidRPr="00CA0A7B">
        <w:rPr>
          <w:rStyle w:val="Char9"/>
          <w:rFonts w:hint="cs"/>
          <w:rtl/>
        </w:rPr>
        <w:t>«</w:t>
      </w:r>
      <w:r w:rsidRPr="00CA0A7B">
        <w:rPr>
          <w:rFonts w:hint="cs"/>
          <w:rtl/>
        </w:rPr>
        <w:t>(رحمت خدا را اختصاص می‌دهیم به) کسانی که پیروی می‌کنند از فرستاده و پیغمبر امی که (وصف او را) در تورات و انجیل نوشته می‌یابند. او آنان را به کار نیک دستور می‌دهد و از کار زشت باز می‌دارد و پاکیزه‌ها را برایشان حلال می‌نماید و ناپاکیها را بر آنان حرام می‌سازد و بند و زنجیر (احکام طاقت فرسای قبلی) را که بر آنان بود بدر می‌کند و فرو می‌اندازد. پس کسانی که به او ایمان بیاورند و از او حمایت کنند و وی را یاری دهند و از نور پیروی کنند که به همراه او نازل شده است، بی‌گمان آنان رستگارانند</w:t>
      </w:r>
      <w:r w:rsidRPr="00CA0A7B">
        <w:rPr>
          <w:rStyle w:val="Char9"/>
          <w:rFonts w:hint="cs"/>
          <w:rtl/>
        </w:rPr>
        <w:t>»</w:t>
      </w:r>
      <w:r w:rsidR="00CA0A7B">
        <w:rPr>
          <w:rStyle w:val="Char9"/>
          <w:rFonts w:hint="cs"/>
          <w:rtl/>
        </w:rPr>
        <w:t>.</w:t>
      </w:r>
    </w:p>
    <w:p w:rsidR="00CA20C5" w:rsidRPr="0018238A" w:rsidRDefault="00CA20C5" w:rsidP="008C0D67">
      <w:pPr>
        <w:pStyle w:val="StyleComplexBLotus12ptJustifiedFirstline05cmCharCharChar"/>
        <w:tabs>
          <w:tab w:val="right" w:pos="582"/>
        </w:tabs>
        <w:spacing w:line="240" w:lineRule="auto"/>
        <w:rPr>
          <w:rFonts w:cs="IRNazli"/>
          <w:spacing w:val="-4"/>
          <w:sz w:val="28"/>
          <w:szCs w:val="28"/>
          <w:rtl/>
          <w:lang w:bidi="fa-IR"/>
        </w:rPr>
      </w:pPr>
      <w:r w:rsidRPr="0018238A">
        <w:rPr>
          <w:rFonts w:cs="IRNazli" w:hint="cs"/>
          <w:spacing w:val="-4"/>
          <w:sz w:val="28"/>
          <w:szCs w:val="28"/>
          <w:rtl/>
          <w:lang w:bidi="fa-IR"/>
        </w:rPr>
        <w:t xml:space="preserve">عیسی </w:t>
      </w:r>
      <w:r w:rsidR="00C8379C" w:rsidRPr="0018238A">
        <w:rPr>
          <w:rFonts w:cs="CTraditional Arabic" w:hint="cs"/>
          <w:spacing w:val="-4"/>
          <w:sz w:val="28"/>
          <w:szCs w:val="28"/>
          <w:rtl/>
          <w:lang w:bidi="fa-IR"/>
        </w:rPr>
        <w:t>÷</w:t>
      </w:r>
      <w:r w:rsidRPr="0018238A">
        <w:rPr>
          <w:rFonts w:cs="IRNazli" w:hint="cs"/>
          <w:spacing w:val="-4"/>
          <w:sz w:val="28"/>
          <w:szCs w:val="28"/>
          <w:rtl/>
          <w:lang w:bidi="fa-IR"/>
        </w:rPr>
        <w:t xml:space="preserve"> از جمله پیامبرانی است که به نبوت محمد بشارت داده است؛ چنانکه خداوند می‌فرماید:</w:t>
      </w:r>
    </w:p>
    <w:p w:rsidR="00CA20C5" w:rsidRPr="00657FE0" w:rsidRDefault="00CA0A7B" w:rsidP="00CA0A7B">
      <w:pPr>
        <w:pStyle w:val="af"/>
        <w:rPr>
          <w:rFonts w:cs="B Lotus"/>
          <w:rtl/>
        </w:rPr>
      </w:pPr>
      <w:r w:rsidRPr="00CA0A7B">
        <w:rPr>
          <w:rFonts w:ascii="Times New Roman" w:cs="Traditional Arabic" w:hint="cs"/>
          <w:sz w:val="32"/>
          <w:rtl/>
        </w:rPr>
        <w:t>﴿</w:t>
      </w:r>
      <w:r w:rsidRPr="00CA0A7B">
        <w:rPr>
          <w:rtl/>
        </w:rPr>
        <w:t>وَإِذ</w:t>
      </w:r>
      <w:r w:rsidRPr="00CA0A7B">
        <w:rPr>
          <w:rFonts w:hint="cs"/>
          <w:rtl/>
        </w:rPr>
        <w:t>ۡ</w:t>
      </w:r>
      <w:r w:rsidRPr="00CA0A7B">
        <w:rPr>
          <w:rtl/>
        </w:rPr>
        <w:t xml:space="preserve"> </w:t>
      </w:r>
      <w:r w:rsidRPr="00CA0A7B">
        <w:rPr>
          <w:rFonts w:hint="cs"/>
          <w:rtl/>
        </w:rPr>
        <w:t>قَالَ</w:t>
      </w:r>
      <w:r w:rsidRPr="00CA0A7B">
        <w:rPr>
          <w:rtl/>
        </w:rPr>
        <w:t xml:space="preserve"> </w:t>
      </w:r>
      <w:r w:rsidRPr="00CA0A7B">
        <w:rPr>
          <w:rFonts w:hint="cs"/>
          <w:rtl/>
        </w:rPr>
        <w:t>عِيسَى</w:t>
      </w:r>
      <w:r w:rsidRPr="00CA0A7B">
        <w:rPr>
          <w:rtl/>
        </w:rPr>
        <w:t xml:space="preserve"> </w:t>
      </w:r>
      <w:r w:rsidRPr="00CA0A7B">
        <w:rPr>
          <w:rFonts w:hint="cs"/>
          <w:rtl/>
        </w:rPr>
        <w:t>ٱ</w:t>
      </w:r>
      <w:r w:rsidRPr="00CA0A7B">
        <w:rPr>
          <w:rFonts w:hint="eastAsia"/>
          <w:rtl/>
        </w:rPr>
        <w:t>بۡنُ</w:t>
      </w:r>
      <w:r w:rsidRPr="00CA0A7B">
        <w:rPr>
          <w:rtl/>
        </w:rPr>
        <w:t xml:space="preserve"> مَرۡيَمَ يَٰبَنِيٓ إِسۡرَٰٓءِيلَ إِنِّي رَسُولُ </w:t>
      </w:r>
      <w:r w:rsidRPr="00CA0A7B">
        <w:rPr>
          <w:rFonts w:hint="cs"/>
          <w:rtl/>
        </w:rPr>
        <w:t>ٱ</w:t>
      </w:r>
      <w:r w:rsidRPr="00CA0A7B">
        <w:rPr>
          <w:rFonts w:hint="eastAsia"/>
          <w:rtl/>
        </w:rPr>
        <w:t>للَّهِ</w:t>
      </w:r>
      <w:r w:rsidRPr="00CA0A7B">
        <w:rPr>
          <w:rtl/>
        </w:rPr>
        <w:t xml:space="preserve"> إِلَيۡكُم مُّصَدِّقٗا لِّمَا بَيۡنَ يَدَيَّ مِنَ </w:t>
      </w:r>
      <w:r w:rsidRPr="00CA0A7B">
        <w:rPr>
          <w:rFonts w:hint="cs"/>
          <w:rtl/>
        </w:rPr>
        <w:t>ٱ</w:t>
      </w:r>
      <w:r w:rsidRPr="00CA0A7B">
        <w:rPr>
          <w:rFonts w:hint="eastAsia"/>
          <w:rtl/>
        </w:rPr>
        <w:t>لتَّوۡرَىٰةِ</w:t>
      </w:r>
      <w:r w:rsidRPr="00CA0A7B">
        <w:rPr>
          <w:rtl/>
        </w:rPr>
        <w:t xml:space="preserve"> وَمُبَشِّرَۢا بِرَسُولٖ يَأۡتِي مِنۢ بَعۡدِي </w:t>
      </w:r>
      <w:r w:rsidRPr="00CA0A7B">
        <w:rPr>
          <w:rFonts w:hint="cs"/>
          <w:rtl/>
        </w:rPr>
        <w:t>ٱ</w:t>
      </w:r>
      <w:r w:rsidRPr="00CA0A7B">
        <w:rPr>
          <w:rFonts w:hint="eastAsia"/>
          <w:rtl/>
        </w:rPr>
        <w:t>سۡمُهُ</w:t>
      </w:r>
      <w:r w:rsidRPr="00CA0A7B">
        <w:rPr>
          <w:rFonts w:hint="cs"/>
          <w:rtl/>
        </w:rPr>
        <w:t>ۥٓ</w:t>
      </w:r>
      <w:r w:rsidRPr="00CA0A7B">
        <w:rPr>
          <w:rtl/>
        </w:rPr>
        <w:t xml:space="preserve"> أَحۡمَدُۖ فَلَمَّا جَآءَهُم بِ</w:t>
      </w:r>
      <w:r w:rsidRPr="00CA0A7B">
        <w:rPr>
          <w:rFonts w:hint="cs"/>
          <w:rtl/>
        </w:rPr>
        <w:t>ٱ</w:t>
      </w:r>
      <w:r w:rsidRPr="00CA0A7B">
        <w:rPr>
          <w:rFonts w:hint="eastAsia"/>
          <w:rtl/>
        </w:rPr>
        <w:t>لۡبَيِّنَٰتِ</w:t>
      </w:r>
      <w:r w:rsidRPr="00CA0A7B">
        <w:rPr>
          <w:rtl/>
        </w:rPr>
        <w:t xml:space="preserve"> قَالُواْ ه</w:t>
      </w:r>
      <w:r w:rsidRPr="00CA0A7B">
        <w:rPr>
          <w:rFonts w:hint="eastAsia"/>
          <w:rtl/>
        </w:rPr>
        <w:t>َٰذَا</w:t>
      </w:r>
      <w:r w:rsidRPr="00CA0A7B">
        <w:rPr>
          <w:rtl/>
        </w:rPr>
        <w:t xml:space="preserve"> سِحۡرٞ مُّبِين</w:t>
      </w:r>
      <w:r w:rsidRPr="00CA0A7B">
        <w:rPr>
          <w:rFonts w:hint="cs"/>
          <w:rtl/>
        </w:rPr>
        <w:t>ٞ</w:t>
      </w:r>
      <w:r w:rsidRPr="00CA0A7B">
        <w:rPr>
          <w:rtl/>
        </w:rPr>
        <w:t>٦</w:t>
      </w:r>
      <w:r w:rsidRPr="00CA0A7B">
        <w:rPr>
          <w:rFonts w:ascii="Times New Roman" w:cs="Traditional Arabic" w:hint="cs"/>
          <w:sz w:val="32"/>
          <w:rtl/>
        </w:rPr>
        <w:t>﴾</w:t>
      </w:r>
      <w:r>
        <w:rPr>
          <w:rFonts w:ascii="Times New Roman" w:cs="IRNazli"/>
          <w:sz w:val="32"/>
          <w:rtl/>
        </w:rPr>
        <w:t xml:space="preserve"> </w:t>
      </w:r>
      <w:r w:rsidRPr="00CA0A7B">
        <w:rPr>
          <w:rStyle w:val="Char7"/>
          <w:rtl/>
        </w:rPr>
        <w:t>[الصف: 6]</w:t>
      </w:r>
      <w:r w:rsidRPr="00CA0A7B">
        <w:rPr>
          <w:rStyle w:val="Char7"/>
          <w:rFonts w:hint="cs"/>
          <w:rtl/>
        </w:rPr>
        <w:t>.</w:t>
      </w:r>
    </w:p>
    <w:p w:rsidR="00CA20C5" w:rsidRPr="004802AC" w:rsidRDefault="00CA20C5" w:rsidP="00CA0A7B">
      <w:pPr>
        <w:pStyle w:val="aa"/>
        <w:rPr>
          <w:rFonts w:cs="B Lotus"/>
          <w:rtl/>
        </w:rPr>
      </w:pPr>
      <w:r w:rsidRPr="00CA0A7B">
        <w:rPr>
          <w:rStyle w:val="Char9"/>
          <w:rFonts w:hint="cs"/>
          <w:rtl/>
        </w:rPr>
        <w:t>«</w:t>
      </w:r>
      <w:r w:rsidRPr="00CA0A7B">
        <w:rPr>
          <w:rFonts w:hint="cs"/>
          <w:rtl/>
        </w:rPr>
        <w:t>و خاطر نشان ساز زمانی را که عیسی بن مریم گفت: ای بنی اسرائیل! من فرستاد</w:t>
      </w:r>
      <w:r w:rsidR="00671026">
        <w:rPr>
          <w:rFonts w:hint="cs"/>
          <w:rtl/>
        </w:rPr>
        <w:t>ۀ</w:t>
      </w:r>
      <w:r w:rsidRPr="00CA0A7B">
        <w:rPr>
          <w:rFonts w:hint="cs"/>
          <w:rtl/>
        </w:rPr>
        <w:t xml:space="preserve"> خدا به سوی شما هستم و توراتی را که قبل از من آمده است، تصدیق می‌کنم و به پیغمبری که بعداز من می‌آید و نام او محمد است، مژده می‌دهم... اما هنگامی که آن پیغمبر (احمد نام) همراه با معجزات روشن و دلائل محکم پیش ایشان آمد، گفتند: این جادوی آشکاری است</w:t>
      </w:r>
      <w:r w:rsidRPr="00CA0A7B">
        <w:rPr>
          <w:rStyle w:val="Char9"/>
          <w:rFonts w:hint="cs"/>
          <w:rtl/>
        </w:rPr>
        <w:t>»</w:t>
      </w:r>
      <w:r w:rsidR="00CA0A7B">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خداوند هم</w:t>
      </w:r>
      <w:r w:rsidR="00671026">
        <w:rPr>
          <w:rFonts w:cs="IRNazli" w:hint="cs"/>
          <w:sz w:val="28"/>
          <w:szCs w:val="28"/>
          <w:rtl/>
          <w:lang w:bidi="fa-IR"/>
        </w:rPr>
        <w:t>ۀ</w:t>
      </w:r>
      <w:r w:rsidRPr="003B13DA">
        <w:rPr>
          <w:rFonts w:cs="IRNazli" w:hint="cs"/>
          <w:sz w:val="28"/>
          <w:szCs w:val="28"/>
          <w:rtl/>
          <w:lang w:bidi="fa-IR"/>
        </w:rPr>
        <w:t xml:space="preserve"> پیامبران را از بعثت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آگاه و به آنان دستور داده است که </w:t>
      </w:r>
      <w:r w:rsidRPr="00290B07">
        <w:rPr>
          <w:rFonts w:cs="IRNazli" w:hint="cs"/>
          <w:spacing w:val="-4"/>
          <w:sz w:val="28"/>
          <w:szCs w:val="28"/>
          <w:rtl/>
          <w:lang w:bidi="fa-IR"/>
        </w:rPr>
        <w:t>به پیروان خود بگویند: اگر زمان او را دریافتند به او ایمان بیاورند</w:t>
      </w:r>
      <w:r w:rsidRPr="00290B07">
        <w:rPr>
          <w:rStyle w:val="FootnoteReference"/>
          <w:rFonts w:cs="IRNazli"/>
          <w:spacing w:val="-4"/>
          <w:sz w:val="28"/>
          <w:szCs w:val="28"/>
          <w:rtl/>
          <w:lang w:bidi="fa-IR"/>
        </w:rPr>
        <w:footnoteReference w:id="190"/>
      </w:r>
      <w:r w:rsidRPr="00290B07">
        <w:rPr>
          <w:rFonts w:cs="IRNazli" w:hint="cs"/>
          <w:spacing w:val="-4"/>
          <w:sz w:val="28"/>
          <w:szCs w:val="28"/>
          <w:rtl/>
          <w:lang w:bidi="fa-IR"/>
        </w:rPr>
        <w:t>؛ چنانکه فرموده است:</w:t>
      </w:r>
    </w:p>
    <w:p w:rsidR="00CA20C5" w:rsidRPr="00657FE0" w:rsidRDefault="00CA0A7B" w:rsidP="00CA0A7B">
      <w:pPr>
        <w:pStyle w:val="af"/>
        <w:rPr>
          <w:rFonts w:cs="B Lotus"/>
          <w:rtl/>
        </w:rPr>
      </w:pPr>
      <w:r w:rsidRPr="00CA0A7B">
        <w:rPr>
          <w:rFonts w:ascii="Times New Roman" w:cs="Traditional Arabic" w:hint="cs"/>
          <w:sz w:val="32"/>
          <w:rtl/>
        </w:rPr>
        <w:t>﴿</w:t>
      </w:r>
      <w:r w:rsidRPr="00CA0A7B">
        <w:rPr>
          <w:rtl/>
        </w:rPr>
        <w:t>وَإِذ</w:t>
      </w:r>
      <w:r w:rsidRPr="00CA0A7B">
        <w:rPr>
          <w:rFonts w:hint="cs"/>
          <w:rtl/>
        </w:rPr>
        <w:t>ۡ</w:t>
      </w:r>
      <w:r w:rsidRPr="00CA0A7B">
        <w:rPr>
          <w:rtl/>
        </w:rPr>
        <w:t xml:space="preserve"> </w:t>
      </w:r>
      <w:r w:rsidRPr="00CA0A7B">
        <w:rPr>
          <w:rFonts w:hint="cs"/>
          <w:rtl/>
        </w:rPr>
        <w:t>أَخَذَ</w:t>
      </w:r>
      <w:r w:rsidRPr="00CA0A7B">
        <w:rPr>
          <w:rtl/>
        </w:rPr>
        <w:t xml:space="preserve"> </w:t>
      </w:r>
      <w:r w:rsidRPr="00CA0A7B">
        <w:rPr>
          <w:rFonts w:hint="cs"/>
          <w:rtl/>
        </w:rPr>
        <w:t>ٱ</w:t>
      </w:r>
      <w:r w:rsidRPr="00CA0A7B">
        <w:rPr>
          <w:rFonts w:hint="eastAsia"/>
          <w:rtl/>
        </w:rPr>
        <w:t>للَّهُ</w:t>
      </w:r>
      <w:r w:rsidRPr="00CA0A7B">
        <w:rPr>
          <w:rtl/>
        </w:rPr>
        <w:t xml:space="preserve"> مِيثَٰقَ </w:t>
      </w:r>
      <w:r w:rsidRPr="00CA0A7B">
        <w:rPr>
          <w:rFonts w:hint="cs"/>
          <w:rtl/>
        </w:rPr>
        <w:t>ٱ</w:t>
      </w:r>
      <w:r w:rsidRPr="00CA0A7B">
        <w:rPr>
          <w:rFonts w:hint="eastAsia"/>
          <w:rtl/>
        </w:rPr>
        <w:t>لنَّبِيِّ‍ۧنَ</w:t>
      </w:r>
      <w:r w:rsidRPr="00CA0A7B">
        <w:rPr>
          <w:rtl/>
        </w:rPr>
        <w:t xml:space="preserve"> لَمَآ ءَاتَيۡتُكُم مِّن كِتَٰبٖ وَحِكۡمَةٖ ثُمَّ جَآءَكُمۡ رَسُولٞ مُّصَدِّقٞ لِّمَا مَعَكُمۡ لَتُؤۡمِنُنَّ بِهِ</w:t>
      </w:r>
      <w:r w:rsidRPr="00CA0A7B">
        <w:rPr>
          <w:rFonts w:hint="cs"/>
          <w:rtl/>
        </w:rPr>
        <w:t>ۦ</w:t>
      </w:r>
      <w:r w:rsidRPr="00CA0A7B">
        <w:rPr>
          <w:rtl/>
        </w:rPr>
        <w:t xml:space="preserve"> وَلَتَنصُرُنَّهُ</w:t>
      </w:r>
      <w:r w:rsidRPr="00CA0A7B">
        <w:rPr>
          <w:rFonts w:hint="cs"/>
          <w:rtl/>
        </w:rPr>
        <w:t>ۥۚ</w:t>
      </w:r>
      <w:r w:rsidRPr="00CA0A7B">
        <w:rPr>
          <w:rtl/>
        </w:rPr>
        <w:t xml:space="preserve"> قَالَ ءَأَقۡرَرۡتُمۡ وَأَخَذۡتُمۡ عَلَىٰ ذَٰلِكُمۡ إِصۡرِيۖ قَالُوٓاْ أَقۡ</w:t>
      </w:r>
      <w:r w:rsidRPr="00CA0A7B">
        <w:rPr>
          <w:rFonts w:hint="eastAsia"/>
          <w:rtl/>
        </w:rPr>
        <w:t>رَرۡنَاۚ</w:t>
      </w:r>
      <w:r w:rsidRPr="00CA0A7B">
        <w:rPr>
          <w:rtl/>
        </w:rPr>
        <w:t xml:space="preserve"> قَالَ فَ</w:t>
      </w:r>
      <w:r w:rsidRPr="00CA0A7B">
        <w:rPr>
          <w:rFonts w:hint="cs"/>
          <w:rtl/>
        </w:rPr>
        <w:t>ٱ</w:t>
      </w:r>
      <w:r w:rsidRPr="00CA0A7B">
        <w:rPr>
          <w:rFonts w:hint="eastAsia"/>
          <w:rtl/>
        </w:rPr>
        <w:t>شۡهَدُواْ</w:t>
      </w:r>
      <w:r w:rsidRPr="00CA0A7B">
        <w:rPr>
          <w:rtl/>
        </w:rPr>
        <w:t xml:space="preserve"> وَأَنَا۠ مَعَكُم مِّنَ </w:t>
      </w:r>
      <w:r w:rsidRPr="00CA0A7B">
        <w:rPr>
          <w:rFonts w:hint="cs"/>
          <w:rtl/>
        </w:rPr>
        <w:t>ٱ</w:t>
      </w:r>
      <w:r w:rsidRPr="00CA0A7B">
        <w:rPr>
          <w:rFonts w:hint="eastAsia"/>
          <w:rtl/>
        </w:rPr>
        <w:t>لشَّٰهِدِينَ</w:t>
      </w:r>
      <w:r w:rsidRPr="00CA0A7B">
        <w:rPr>
          <w:rtl/>
        </w:rPr>
        <w:t>٨١</w:t>
      </w:r>
      <w:r w:rsidRPr="00CA0A7B">
        <w:rPr>
          <w:rFonts w:ascii="Times New Roman" w:cs="Traditional Arabic" w:hint="cs"/>
          <w:sz w:val="32"/>
          <w:rtl/>
        </w:rPr>
        <w:t>﴾</w:t>
      </w:r>
      <w:r>
        <w:rPr>
          <w:rFonts w:ascii="Times New Roman" w:cs="IRNazli"/>
          <w:sz w:val="32"/>
          <w:rtl/>
        </w:rPr>
        <w:t xml:space="preserve"> </w:t>
      </w:r>
      <w:r w:rsidRPr="00CA0A7B">
        <w:rPr>
          <w:rStyle w:val="Char7"/>
          <w:rtl/>
        </w:rPr>
        <w:t>[آل عمران: 81]</w:t>
      </w:r>
      <w:r w:rsidRPr="00CA0A7B">
        <w:rPr>
          <w:rStyle w:val="Char7"/>
          <w:rFonts w:hint="cs"/>
          <w:rtl/>
        </w:rPr>
        <w:t>.</w:t>
      </w:r>
    </w:p>
    <w:p w:rsidR="00CA20C5" w:rsidRPr="006B36D4" w:rsidRDefault="00CA20C5" w:rsidP="00CA0A7B">
      <w:pPr>
        <w:pStyle w:val="aa"/>
        <w:rPr>
          <w:rFonts w:cs="B Lotus"/>
          <w:rtl/>
        </w:rPr>
      </w:pPr>
      <w:r w:rsidRPr="00CA0A7B">
        <w:rPr>
          <w:rStyle w:val="Char9"/>
          <w:rFonts w:hint="cs"/>
          <w:rtl/>
        </w:rPr>
        <w:t>«</w:t>
      </w:r>
      <w:r w:rsidRPr="00CA0A7B">
        <w:rPr>
          <w:rFonts w:hint="cs"/>
          <w:rtl/>
        </w:rPr>
        <w:t>به خاطر بیاور هنگامی را که خدا پیمان موکد از پیغمبران گرفت که چون کتاب و حکمت به شما دهم و پس از آن پیغمبری آید و آنچه را با خود دارید، تصدیق نماید، باید بر او ایمان بیاورید و وی را یاری دهید. (آن گاه) گفت: آیا اقرار دارید و پیمان مرا بر این کار پذیرفتید؟ گفتند: اقرار کردیم (و پذیرفتیم) گفت: پس گواه باشید و من هم از گواهانم</w:t>
      </w:r>
      <w:r w:rsidRPr="00CA0A7B">
        <w:rPr>
          <w:rStyle w:val="Char9"/>
          <w:rFonts w:hint="cs"/>
          <w:rtl/>
        </w:rPr>
        <w:t>»</w:t>
      </w:r>
      <w:r w:rsidR="00CA0A7B">
        <w:rPr>
          <w:rStyle w:val="Char9"/>
          <w:rFonts w:hint="cs"/>
          <w:rtl/>
        </w:rPr>
        <w:t>.</w:t>
      </w:r>
    </w:p>
    <w:p w:rsidR="00CA20C5" w:rsidRPr="003B13DA" w:rsidRDefault="00CA20C5" w:rsidP="00A50EB6">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نسخه‌های فعلی تورات و انجیل به جز تورات سامره و انجیل برنابا که قبل از اسلام وجود داشت و در اواخر قرن پنجم میلادی، انتشار و تلاوت آن را حرام نمود و نسخه‌های خطی به دست آمده از منطقه بحرمیت (دریای مرده) دستخوش تحریف قرار گرفته‌اند و اقدام به حذف نام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نمودند؛ چنانکه در انجیل برنابا عبارتهایی آمده که به صراحت اسم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در آن ذکر شده است مانند آنچه در اصحاح چهل و یکم آمده است و متن عبارت چنین است: </w:t>
      </w:r>
      <w:r w:rsidRPr="006B36D4">
        <w:rPr>
          <w:rFonts w:hint="cs"/>
          <w:b/>
          <w:bCs/>
          <w:sz w:val="32"/>
          <w:szCs w:val="32"/>
          <w:rtl/>
          <w:lang w:bidi="fa-IR"/>
        </w:rPr>
        <w:t>«</w:t>
      </w:r>
      <w:r w:rsidR="003800AF">
        <w:rPr>
          <w:rStyle w:val="Char4"/>
          <w:rFonts w:hint="cs"/>
          <w:rtl/>
        </w:rPr>
        <w:t>فاحتجب الله و</w:t>
      </w:r>
      <w:r w:rsidRPr="00DE5081">
        <w:rPr>
          <w:rStyle w:val="Char4"/>
          <w:rFonts w:hint="cs"/>
          <w:rtl/>
        </w:rPr>
        <w:t>طردهما ال</w:t>
      </w:r>
      <w:r w:rsidR="0018238A">
        <w:rPr>
          <w:rStyle w:val="Char4"/>
          <w:rFonts w:hint="cs"/>
          <w:rtl/>
        </w:rPr>
        <w:t>ـ</w:t>
      </w:r>
      <w:r w:rsidRPr="00DE5081">
        <w:rPr>
          <w:rStyle w:val="Char4"/>
          <w:rFonts w:hint="cs"/>
          <w:rtl/>
        </w:rPr>
        <w:t>ملا</w:t>
      </w:r>
      <w:r w:rsidR="00A50EB6">
        <w:rPr>
          <w:rStyle w:val="Char4"/>
          <w:rFonts w:hint="cs"/>
          <w:rtl/>
        </w:rPr>
        <w:t>ك</w:t>
      </w:r>
      <w:r w:rsidRPr="00DE5081">
        <w:rPr>
          <w:rStyle w:val="Char4"/>
          <w:rFonts w:hint="cs"/>
          <w:rtl/>
        </w:rPr>
        <w:t xml:space="preserve"> میخاییل من الفردوس</w:t>
      </w:r>
      <w:r w:rsidRPr="006B36D4">
        <w:rPr>
          <w:rFonts w:hint="cs"/>
          <w:b/>
          <w:bCs/>
          <w:sz w:val="32"/>
          <w:szCs w:val="32"/>
          <w:rtl/>
          <w:lang w:bidi="fa-IR"/>
        </w:rPr>
        <w:t>»</w:t>
      </w:r>
      <w:r w:rsidRPr="003B13DA">
        <w:rPr>
          <w:rFonts w:cs="IRNazli" w:hint="cs"/>
          <w:sz w:val="28"/>
          <w:szCs w:val="28"/>
          <w:rtl/>
          <w:lang w:bidi="fa-IR"/>
        </w:rPr>
        <w:t xml:space="preserve"> </w:t>
      </w:r>
      <w:r w:rsidRPr="0018238A">
        <w:rPr>
          <w:rStyle w:val="Char9"/>
          <w:rFonts w:hint="cs"/>
          <w:rtl/>
        </w:rPr>
        <w:t>«</w:t>
      </w:r>
      <w:r w:rsidRPr="003B13DA">
        <w:rPr>
          <w:rFonts w:cs="IRNazli" w:hint="cs"/>
          <w:sz w:val="28"/>
          <w:szCs w:val="28"/>
          <w:rtl/>
          <w:lang w:bidi="fa-IR"/>
        </w:rPr>
        <w:t>خداوند آنان را پوشاند و آن دو را ف</w:t>
      </w:r>
      <w:r w:rsidR="00D83314">
        <w:rPr>
          <w:rFonts w:cs="IRNazli" w:hint="cs"/>
          <w:sz w:val="28"/>
          <w:szCs w:val="28"/>
          <w:rtl/>
          <w:lang w:bidi="fa-IR"/>
        </w:rPr>
        <w:t>رشت</w:t>
      </w:r>
      <w:r w:rsidR="00671026">
        <w:rPr>
          <w:rFonts w:cs="IRNazli" w:hint="cs"/>
          <w:sz w:val="28"/>
          <w:szCs w:val="28"/>
          <w:rtl/>
          <w:lang w:bidi="fa-IR"/>
        </w:rPr>
        <w:t>ۀ</w:t>
      </w:r>
      <w:r w:rsidR="00D83314">
        <w:rPr>
          <w:rFonts w:cs="IRNazli" w:hint="cs"/>
          <w:sz w:val="28"/>
          <w:szCs w:val="28"/>
          <w:rtl/>
          <w:lang w:bidi="fa-IR"/>
        </w:rPr>
        <w:t xml:space="preserve"> میخائیل از بهشت بیرون راند</w:t>
      </w:r>
      <w:r w:rsidRPr="0018238A">
        <w:rPr>
          <w:rStyle w:val="Char9"/>
          <w:rFonts w:hint="cs"/>
          <w:rtl/>
        </w:rPr>
        <w:t>»</w:t>
      </w:r>
      <w:r w:rsidR="00D83314">
        <w:rPr>
          <w:rFonts w:cs="IRNazli" w:hint="cs"/>
          <w:sz w:val="28"/>
          <w:szCs w:val="28"/>
          <w:rtl/>
          <w:lang w:bidi="fa-IR"/>
        </w:rPr>
        <w:t>.</w:t>
      </w:r>
      <w:r w:rsidRPr="003B13DA">
        <w:rPr>
          <w:rFonts w:cs="IRNazli" w:hint="cs"/>
          <w:sz w:val="28"/>
          <w:szCs w:val="28"/>
          <w:rtl/>
          <w:lang w:bidi="fa-IR"/>
        </w:rPr>
        <w:t xml:space="preserve"> </w:t>
      </w:r>
      <w:r w:rsidRPr="003B13DA">
        <w:rPr>
          <w:rFonts w:hint="cs"/>
          <w:b/>
          <w:bCs/>
          <w:sz w:val="32"/>
          <w:rtl/>
          <w:lang w:bidi="fa-IR"/>
        </w:rPr>
        <w:t>«</w:t>
      </w:r>
      <w:r w:rsidRPr="00DE5081">
        <w:rPr>
          <w:rStyle w:val="Char4"/>
          <w:rFonts w:hint="cs"/>
          <w:rtl/>
        </w:rPr>
        <w:t>فلما التفت آدم رأ</w:t>
      </w:r>
      <w:r w:rsidR="00A50EB6">
        <w:rPr>
          <w:rStyle w:val="Char4"/>
          <w:rFonts w:hint="cs"/>
          <w:rtl/>
        </w:rPr>
        <w:t>ي</w:t>
      </w:r>
      <w:r w:rsidRPr="00DE5081">
        <w:rPr>
          <w:rStyle w:val="Char4"/>
          <w:rFonts w:hint="cs"/>
          <w:rtl/>
        </w:rPr>
        <w:t xml:space="preserve"> مکتوبا فوق الباب: لا اله الا الله محمد رسول الله</w:t>
      </w:r>
      <w:r w:rsidRPr="003B13DA">
        <w:rPr>
          <w:rFonts w:hint="cs"/>
          <w:b/>
          <w:bCs/>
          <w:sz w:val="32"/>
          <w:rtl/>
          <w:lang w:bidi="fa-IR"/>
        </w:rPr>
        <w:t>»</w:t>
      </w:r>
      <w:r w:rsidR="00D83314">
        <w:rPr>
          <w:rFonts w:hint="cs"/>
          <w:b/>
          <w:bCs/>
          <w:sz w:val="32"/>
          <w:rtl/>
          <w:lang w:bidi="fa-IR"/>
        </w:rPr>
        <w:t>.</w:t>
      </w:r>
      <w:r w:rsidRPr="003B13DA">
        <w:rPr>
          <w:rFonts w:cs="IRNazli" w:hint="cs"/>
          <w:sz w:val="28"/>
          <w:szCs w:val="28"/>
          <w:rtl/>
          <w:lang w:bidi="fa-IR"/>
        </w:rPr>
        <w:t xml:space="preserve"> </w:t>
      </w:r>
      <w:r w:rsidR="00D12E90">
        <w:rPr>
          <w:rFonts w:cs="IRNazli" w:hint="cs"/>
          <w:sz w:val="28"/>
          <w:szCs w:val="28"/>
          <w:rtl/>
          <w:lang w:bidi="fa-IR"/>
        </w:rPr>
        <w:t>«</w:t>
      </w:r>
      <w:r w:rsidRPr="003B13DA">
        <w:rPr>
          <w:rFonts w:cs="IRNazli" w:hint="cs"/>
          <w:sz w:val="28"/>
          <w:szCs w:val="28"/>
          <w:rtl/>
          <w:lang w:bidi="fa-IR"/>
        </w:rPr>
        <w:t>وقتی آدم نگاه کرد، دید بالای در نوشته شده است:</w:t>
      </w:r>
      <w:r w:rsidR="00E31A8F">
        <w:rPr>
          <w:rFonts w:cs="IRNazli" w:hint="cs"/>
          <w:sz w:val="28"/>
          <w:szCs w:val="28"/>
          <w:rtl/>
          <w:lang w:bidi="fa-IR"/>
        </w:rPr>
        <w:t xml:space="preserve"> </w:t>
      </w:r>
      <w:r w:rsidR="00E31A8F" w:rsidRPr="00290B07">
        <w:rPr>
          <w:rStyle w:val="Char1"/>
          <w:rFonts w:hint="cs"/>
          <w:rtl/>
        </w:rPr>
        <w:t>لا اله الا الله محمد رسول الله</w:t>
      </w:r>
      <w:r w:rsidRPr="003B13DA">
        <w:rPr>
          <w:rFonts w:cs="IRNazli" w:hint="cs"/>
          <w:sz w:val="28"/>
          <w:szCs w:val="28"/>
          <w:rtl/>
          <w:lang w:bidi="fa-IR"/>
        </w:rPr>
        <w:t>»</w:t>
      </w:r>
      <w:r w:rsidRPr="00CA7C13">
        <w:rPr>
          <w:rStyle w:val="FootnoteReference"/>
          <w:rFonts w:cs="IRNazli"/>
          <w:sz w:val="28"/>
          <w:szCs w:val="28"/>
          <w:rtl/>
          <w:lang w:bidi="fa-IR"/>
        </w:rPr>
        <w:footnoteReference w:id="191"/>
      </w:r>
      <w:r w:rsidR="00E31A8F">
        <w:rPr>
          <w:rFonts w:cs="IRNazli"/>
          <w:sz w:val="28"/>
          <w:szCs w:val="28"/>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ابن تیمیه می‌گوید: «این موضوع که اهل کتاب صفات محمد را در کتاب</w:t>
      </w:r>
      <w:r w:rsidR="003800AF">
        <w:rPr>
          <w:rFonts w:cs="IRNazli" w:hint="eastAsia"/>
          <w:sz w:val="28"/>
          <w:szCs w:val="28"/>
          <w:rtl/>
          <w:lang w:bidi="fa-IR"/>
        </w:rPr>
        <w:t>‌</w:t>
      </w:r>
      <w:r w:rsidRPr="003B13DA">
        <w:rPr>
          <w:rFonts w:cs="IRNazli" w:hint="cs"/>
          <w:sz w:val="28"/>
          <w:szCs w:val="28"/>
          <w:rtl/>
          <w:lang w:bidi="fa-IR"/>
        </w:rPr>
        <w:t>های گذشته می‌دانسته‌اند</w:t>
      </w:r>
      <w:r w:rsidR="00D83314">
        <w:rPr>
          <w:rFonts w:cs="IRNazli" w:hint="cs"/>
          <w:sz w:val="28"/>
          <w:szCs w:val="28"/>
          <w:rtl/>
          <w:lang w:bidi="fa-IR"/>
        </w:rPr>
        <w:t xml:space="preserve"> به تواتر از خودشان نقل شده است</w:t>
      </w:r>
      <w:r w:rsidRPr="003B13DA">
        <w:rPr>
          <w:rFonts w:cs="IRNazli" w:hint="cs"/>
          <w:sz w:val="28"/>
          <w:szCs w:val="28"/>
          <w:rtl/>
          <w:lang w:bidi="fa-IR"/>
        </w:rPr>
        <w:t>»</w:t>
      </w:r>
      <w:r w:rsidR="00D83314">
        <w:rPr>
          <w:rFonts w:cs="IRNazli" w:hint="cs"/>
          <w:sz w:val="28"/>
          <w:szCs w:val="28"/>
          <w:rtl/>
          <w:lang w:bidi="fa-IR"/>
        </w:rPr>
        <w:t>.</w:t>
      </w:r>
      <w:r w:rsidRPr="003B13DA">
        <w:rPr>
          <w:rFonts w:cs="IRNazli" w:hint="cs"/>
          <w:sz w:val="28"/>
          <w:szCs w:val="28"/>
          <w:rtl/>
          <w:lang w:bidi="fa-IR"/>
        </w:rPr>
        <w:t xml:space="preserve"> سپس می‌‌گوید: «از شیوه‌های متفاوتی می‌توان به مژد</w:t>
      </w:r>
      <w:r w:rsidR="00671026">
        <w:rPr>
          <w:rFonts w:cs="IRNazli" w:hint="cs"/>
          <w:sz w:val="28"/>
          <w:szCs w:val="28"/>
          <w:rtl/>
          <w:lang w:bidi="fa-IR"/>
        </w:rPr>
        <w:t>ۀ</w:t>
      </w:r>
      <w:r w:rsidRPr="003B13DA">
        <w:rPr>
          <w:rFonts w:cs="IRNazli" w:hint="cs"/>
          <w:sz w:val="28"/>
          <w:szCs w:val="28"/>
          <w:rtl/>
          <w:lang w:bidi="fa-IR"/>
        </w:rPr>
        <w:t xml:space="preserve"> پیامبران گذشته مبنی بر ظهور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پی برد: اول از نوشته‌های کتاب</w:t>
      </w:r>
      <w:r w:rsidR="003800AF">
        <w:rPr>
          <w:rFonts w:cs="IRNazli" w:hint="eastAsia"/>
          <w:sz w:val="28"/>
          <w:szCs w:val="28"/>
          <w:rtl/>
          <w:lang w:bidi="fa-IR"/>
        </w:rPr>
        <w:t>‌</w:t>
      </w:r>
      <w:r w:rsidRPr="003B13DA">
        <w:rPr>
          <w:rFonts w:cs="IRNazli" w:hint="cs"/>
          <w:sz w:val="28"/>
          <w:szCs w:val="28"/>
          <w:rtl/>
          <w:lang w:bidi="fa-IR"/>
        </w:rPr>
        <w:t>های موجود در دست اهل کتاب. دوم: براساس اعترافات مسلمانانی که قبلاً اهل کتاب بوده‌اند و بعضی از اهل کتاب نیز تصریح کرده‌اند که ذکر محمد در کتابهایشان آمده است. و ادعای ما مبنی بر صحت این موضوع، اظهاراتی است که از انصار مدینه به تواتر نقل شده است که همسایگان اهل کتابشان آنان را از مبعث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خبر می‌دادند و می‌گفتند: او پیامبر خداست و منتظر ظهورش بودند و می‌گفتند از میان ما ظهور خواهد کرد. وقتی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Pr="003B13DA">
        <w:rPr>
          <w:rFonts w:cs="IRNazli" w:hint="cs"/>
          <w:sz w:val="28"/>
          <w:szCs w:val="28"/>
          <w:rtl/>
          <w:lang w:bidi="fa-IR"/>
        </w:rPr>
        <w:t>، انصار را به اسلام دعوت داد، فوراً ایمان آوردند و با او بیعت نمودند</w:t>
      </w:r>
      <w:r w:rsidRPr="00CA7C13">
        <w:rPr>
          <w:rStyle w:val="FootnoteReference"/>
          <w:rFonts w:cs="IRNazli"/>
          <w:sz w:val="28"/>
          <w:szCs w:val="28"/>
          <w:rtl/>
          <w:lang w:bidi="fa-IR"/>
        </w:rPr>
        <w:footnoteReference w:id="192"/>
      </w:r>
      <w:r w:rsidR="00E31A8F">
        <w:rPr>
          <w:rFonts w:cs="IRNazli"/>
          <w:sz w:val="28"/>
          <w:szCs w:val="28"/>
          <w:lang w:bidi="fa-IR"/>
        </w:rPr>
        <w:t>.</w:t>
      </w:r>
    </w:p>
    <w:p w:rsidR="00CA20C5" w:rsidRPr="003800AF" w:rsidRDefault="00CA20C5" w:rsidP="008C0D67">
      <w:pPr>
        <w:pStyle w:val="StyleComplexBLotus12ptJustifiedFirstline05cmCharCharChar"/>
        <w:tabs>
          <w:tab w:val="right" w:pos="582"/>
        </w:tabs>
        <w:spacing w:line="240" w:lineRule="auto"/>
        <w:rPr>
          <w:rFonts w:cs="IRNazli"/>
          <w:spacing w:val="-4"/>
          <w:sz w:val="28"/>
          <w:szCs w:val="28"/>
          <w:rtl/>
          <w:lang w:bidi="fa-IR"/>
        </w:rPr>
      </w:pPr>
      <w:r w:rsidRPr="003800AF">
        <w:rPr>
          <w:rFonts w:cs="IRNazli" w:hint="cs"/>
          <w:spacing w:val="-4"/>
          <w:sz w:val="28"/>
          <w:szCs w:val="28"/>
          <w:rtl/>
          <w:lang w:bidi="fa-IR"/>
        </w:rPr>
        <w:t>چنانکه در حدیث سلمه بن سلامه بدری آمده است که گفت: «ما همسایه‌ای یهودی در بنی عبدالاشهل داشتیم. اندکی قبل از بعثت پیامبر اکرم</w:t>
      </w:r>
      <w:r w:rsidR="00361D92" w:rsidRPr="003800AF">
        <w:rPr>
          <w:rFonts w:cs="IRNazli" w:hint="cs"/>
          <w:spacing w:val="-4"/>
          <w:sz w:val="28"/>
          <w:szCs w:val="28"/>
          <w:rtl/>
          <w:lang w:bidi="fa-IR"/>
        </w:rPr>
        <w:t xml:space="preserve"> </w:t>
      </w:r>
      <w:r w:rsidR="003B13DA" w:rsidRPr="003800AF">
        <w:rPr>
          <w:rFonts w:ascii="" w:hAnsi="" w:cs="CTraditional Arabic" w:hint="cs"/>
          <w:spacing w:val="-4"/>
          <w:sz w:val="28"/>
          <w:szCs w:val="28"/>
          <w:rtl/>
          <w:lang w:bidi="fa-IR"/>
        </w:rPr>
        <w:t>ج</w:t>
      </w:r>
      <w:r w:rsidR="00361D92" w:rsidRPr="003800AF">
        <w:rPr>
          <w:rFonts w:ascii="" w:hAnsi="" w:cs="CTraditional Arabic" w:hint="cs"/>
          <w:spacing w:val="-4"/>
          <w:sz w:val="28"/>
          <w:szCs w:val="28"/>
          <w:rtl/>
          <w:lang w:bidi="fa-IR"/>
        </w:rPr>
        <w:t xml:space="preserve"> </w:t>
      </w:r>
      <w:r w:rsidRPr="003800AF">
        <w:rPr>
          <w:rFonts w:cs="IRNazli" w:hint="cs"/>
          <w:spacing w:val="-4"/>
          <w:sz w:val="28"/>
          <w:szCs w:val="28"/>
          <w:rtl/>
          <w:lang w:bidi="fa-IR"/>
        </w:rPr>
        <w:t>در مجلس عبدالاشهل حاضر شد. سلمه می‌گوید: «من از همه کوچک‌تر بودم و چادری روی من بود که در آن به پهلو در کنار خانواده‌ام دراز کشیده بودم. آن یهودی از رستاخیز و قیامت و حساب و میزان و بهشت و دوزخ سخن گفت. حاضران که مشرک و بت‌پرست بودند به نظر آنها زنده شدن پس از مرگ چیز دشواری بود. گفتند و ای بر تو ای فلانی! به نظر تو چنین می‌شود که مردم پس از مرگشان در جهانی زنده می‌شوند که در آن بهشت و جهنم وجود دارد و سزای اعمالشان را می‌بینند؟ گفت: بله سوگند به ذاتی که به او سوگند خورده می‌شود که چنین است و گفت دوست دارم بزرگ‌ترین تنور دنیا برافروخته شود و سپس مرا داخل آن بیندازند و درش را ببندند و در عوض، فردای قیامت از آتش دوزخ نجات یابم.</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گفتند: وای بر تو! نشان</w:t>
      </w:r>
      <w:r w:rsidR="00671026">
        <w:rPr>
          <w:rFonts w:cs="IRNazli" w:hint="cs"/>
          <w:sz w:val="28"/>
          <w:szCs w:val="28"/>
          <w:rtl/>
          <w:lang w:bidi="fa-IR"/>
        </w:rPr>
        <w:t>ۀ</w:t>
      </w:r>
      <w:r w:rsidRPr="003B13DA">
        <w:rPr>
          <w:rFonts w:cs="IRNazli" w:hint="cs"/>
          <w:sz w:val="28"/>
          <w:szCs w:val="28"/>
          <w:rtl/>
          <w:lang w:bidi="fa-IR"/>
        </w:rPr>
        <w:t xml:space="preserve"> آن چیست؟ گفت: نشانه آن پیامبری است که از این سرزمین مبعوث می‌شود و با دستش به سوی مکه و یمن اشاره کرد.</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گفتند: کی او را می‌بینیم؟ سلمه می‌گوید او به من نگاه کرد، در حالی که من از همه کوچک‌تر بودم، گفت: اگر این پسر بچه عمری داشته باشد او را درخواهد یافت.</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سلمه می‌گوید: دیری نگذشت تا اینکه خداوند پیامبرش را مبعوث کرد و آن یهودی در میان ما زنده بود پس ما به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ایمان آوردیم و او از روی سرکشی و حسادت به پیامبر کفر ورزید. ما گفتیم: و ای بر توای فلانی! تو همان کسی نیستی که در مورد پیامبر با ما سخن می‌گفتی؟</w:t>
      </w:r>
      <w:r w:rsidR="00E31A8F">
        <w:rPr>
          <w:rFonts w:cs="IRNazli" w:hint="cs"/>
          <w:sz w:val="28"/>
          <w:szCs w:val="28"/>
          <w:rtl/>
          <w:lang w:bidi="fa-IR"/>
        </w:rPr>
        <w:t xml:space="preserve"> گفت: بله ولی هدفم این شخص نبود</w:t>
      </w:r>
      <w:r w:rsidRPr="003B13DA">
        <w:rPr>
          <w:rFonts w:cs="IRNazli" w:hint="cs"/>
          <w:sz w:val="28"/>
          <w:szCs w:val="28"/>
          <w:rtl/>
          <w:lang w:bidi="fa-IR"/>
        </w:rPr>
        <w:t>»</w:t>
      </w:r>
      <w:r w:rsidRPr="00CA7C13">
        <w:rPr>
          <w:rStyle w:val="FootnoteReference"/>
          <w:rFonts w:cs="IRNazli"/>
          <w:sz w:val="28"/>
          <w:szCs w:val="28"/>
          <w:rtl/>
          <w:lang w:bidi="fa-IR"/>
        </w:rPr>
        <w:footnoteReference w:id="193"/>
      </w:r>
      <w:r w:rsidR="00E31A8F">
        <w:rPr>
          <w:rFonts w:cs="IRNazli"/>
          <w:sz w:val="28"/>
          <w:szCs w:val="28"/>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 xml:space="preserve">ابن تیمیه </w:t>
      </w:r>
      <w:r w:rsidR="003370DA" w:rsidRPr="003370DA">
        <w:rPr>
          <w:rFonts w:ascii="CTraditional Arabic" w:hAnsi="CTraditional Arabic" w:cs="CTraditional Arabic" w:hint="cs"/>
          <w:sz w:val="28"/>
          <w:szCs w:val="28"/>
          <w:rtl/>
          <w:lang w:bidi="fa-IR"/>
        </w:rPr>
        <w:t>/</w:t>
      </w:r>
      <w:r w:rsidRPr="003B13DA">
        <w:rPr>
          <w:rFonts w:cs="IRNazli" w:hint="cs"/>
          <w:sz w:val="28"/>
          <w:szCs w:val="28"/>
          <w:rtl/>
          <w:lang w:bidi="fa-IR"/>
        </w:rPr>
        <w:t xml:space="preserve"> می‌گوید: «من نسخه‌هایی از زبور را دیده‌ام که به ذکر نام محمد و نبوت او تصریح شده است و نسخه دیگری از زبور را دیدم اما این موضوع را در آن نیافتم، پس ممکن است در بعضی از نسخه‌ها چیزهایی از صفات پیامبر ذکر شده باشد</w:t>
      </w:r>
      <w:r w:rsidR="00E31A8F">
        <w:rPr>
          <w:rFonts w:cs="IRNazli" w:hint="cs"/>
          <w:sz w:val="28"/>
          <w:szCs w:val="28"/>
          <w:rtl/>
          <w:lang w:bidi="fa-IR"/>
        </w:rPr>
        <w:t xml:space="preserve"> که در نسخه‌های دیگر وجود ندارد</w:t>
      </w:r>
      <w:r w:rsidRPr="003B13DA">
        <w:rPr>
          <w:rFonts w:cs="IRNazli" w:hint="cs"/>
          <w:sz w:val="28"/>
          <w:szCs w:val="28"/>
          <w:rtl/>
          <w:lang w:bidi="fa-IR"/>
        </w:rPr>
        <w:t>»</w:t>
      </w:r>
      <w:r w:rsidRPr="00CA7C13">
        <w:rPr>
          <w:rStyle w:val="FootnoteReference"/>
          <w:rFonts w:cs="IRNazli"/>
          <w:sz w:val="28"/>
          <w:szCs w:val="28"/>
          <w:rtl/>
          <w:lang w:bidi="fa-IR"/>
        </w:rPr>
        <w:footnoteReference w:id="194"/>
      </w:r>
      <w:r w:rsidR="00E31A8F">
        <w:rPr>
          <w:rFonts w:cs="IRNazli"/>
          <w:sz w:val="28"/>
          <w:szCs w:val="28"/>
          <w:lang w:bidi="fa-IR"/>
        </w:rPr>
        <w:t>.</w:t>
      </w:r>
    </w:p>
    <w:p w:rsidR="00CA20C5" w:rsidRPr="003B13DA" w:rsidRDefault="00CA20C5" w:rsidP="00A50EB6">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عبدالله بن عمرو</w:t>
      </w:r>
      <w:r w:rsidR="006B211F">
        <w:rPr>
          <w:rFonts w:cs="IRNazli" w:hint="cs"/>
          <w:sz w:val="28"/>
          <w:szCs w:val="28"/>
          <w:rtl/>
          <w:lang w:bidi="fa-IR"/>
        </w:rPr>
        <w:t xml:space="preserve"> </w:t>
      </w:r>
      <w:r w:rsidR="006B211F" w:rsidRPr="006B211F">
        <w:rPr>
          <w:rFonts w:cs="CTraditional Arabic" w:hint="cs"/>
          <w:sz w:val="28"/>
          <w:szCs w:val="28"/>
          <w:rtl/>
          <w:lang w:bidi="fa-IR"/>
        </w:rPr>
        <w:t>س</w:t>
      </w:r>
      <w:r w:rsidR="006B211F">
        <w:rPr>
          <w:rFonts w:cs="CTraditional Arabic" w:hint="cs"/>
          <w:sz w:val="28"/>
          <w:szCs w:val="28"/>
          <w:rtl/>
          <w:lang w:bidi="fa-IR"/>
        </w:rPr>
        <w:t xml:space="preserve"> </w:t>
      </w:r>
      <w:r w:rsidRPr="003B13DA">
        <w:rPr>
          <w:rFonts w:cs="IRNazli" w:hint="cs"/>
          <w:sz w:val="28"/>
          <w:szCs w:val="28"/>
          <w:rtl/>
          <w:lang w:bidi="fa-IR"/>
        </w:rPr>
        <w:t>صفت پیامبر خدا را در تورات بیان کرد و گفت: «... سوگند به خدا او همچنان که در قرآن توصیف شده، در تورات به همین صورت صورت وصف شده ا</w:t>
      </w:r>
      <w:r w:rsidR="00D83314">
        <w:rPr>
          <w:rFonts w:cs="IRNazli" w:hint="cs"/>
          <w:sz w:val="28"/>
          <w:szCs w:val="28"/>
          <w:rtl/>
          <w:lang w:bidi="fa-IR"/>
        </w:rPr>
        <w:t>ست</w:t>
      </w:r>
      <w:r w:rsidRPr="003B13DA">
        <w:rPr>
          <w:rFonts w:cs="IRNazli" w:hint="cs"/>
          <w:sz w:val="28"/>
          <w:szCs w:val="28"/>
          <w:rtl/>
          <w:lang w:bidi="fa-IR"/>
        </w:rPr>
        <w:t>»</w:t>
      </w:r>
      <w:r w:rsidR="00D83314">
        <w:rPr>
          <w:rFonts w:cs="IRNazli" w:hint="cs"/>
          <w:sz w:val="28"/>
          <w:szCs w:val="28"/>
          <w:rtl/>
          <w:lang w:bidi="fa-IR"/>
        </w:rPr>
        <w:t>.</w:t>
      </w:r>
      <w:r w:rsidRPr="003B13DA">
        <w:rPr>
          <w:rFonts w:cs="IRNazli" w:hint="cs"/>
          <w:sz w:val="28"/>
          <w:szCs w:val="28"/>
          <w:rtl/>
          <w:lang w:bidi="fa-IR"/>
        </w:rPr>
        <w:t xml:space="preserve"> در تورات آمده است: </w:t>
      </w:r>
      <w:r w:rsidR="00E31A8F" w:rsidRPr="00A50EB6">
        <w:rPr>
          <w:rStyle w:val="Char5"/>
          <w:rFonts w:hint="cs"/>
          <w:rtl/>
        </w:rPr>
        <w:t>«</w:t>
      </w:r>
      <w:r w:rsidRPr="00E31A8F">
        <w:rPr>
          <w:rStyle w:val="Char1"/>
          <w:rFonts w:hint="cs"/>
          <w:rtl/>
        </w:rPr>
        <w:t>یا ایه</w:t>
      </w:r>
      <w:r w:rsidR="00A50EB6">
        <w:rPr>
          <w:rStyle w:val="Char1"/>
          <w:rFonts w:hint="cs"/>
          <w:rtl/>
        </w:rPr>
        <w:t>ـ</w:t>
      </w:r>
      <w:r w:rsidR="0018238A">
        <w:rPr>
          <w:rStyle w:val="Char1"/>
          <w:rFonts w:hint="cs"/>
          <w:rtl/>
        </w:rPr>
        <w:t>ـ</w:t>
      </w:r>
      <w:r w:rsidRPr="00E31A8F">
        <w:rPr>
          <w:rStyle w:val="Char1"/>
          <w:rFonts w:hint="cs"/>
          <w:rtl/>
        </w:rPr>
        <w:t>ا النبی انا ارسلنا شاهدا و</w:t>
      </w:r>
      <w:r w:rsidR="009B0762">
        <w:rPr>
          <w:rStyle w:val="Char1"/>
          <w:rFonts w:hint="cs"/>
          <w:rtl/>
        </w:rPr>
        <w:t>مبشرا و نذیرا و</w:t>
      </w:r>
      <w:r w:rsidR="003800AF">
        <w:rPr>
          <w:rStyle w:val="Char1"/>
          <w:rFonts w:hint="cs"/>
          <w:rtl/>
        </w:rPr>
        <w:t>حرزا للامیین أنت عبدی و</w:t>
      </w:r>
      <w:r w:rsidRPr="00E31A8F">
        <w:rPr>
          <w:rStyle w:val="Char1"/>
          <w:rFonts w:hint="cs"/>
          <w:rtl/>
        </w:rPr>
        <w:t>رسولی، سمیت</w:t>
      </w:r>
      <w:r w:rsidR="00A50EB6">
        <w:rPr>
          <w:rStyle w:val="Char1"/>
          <w:rFonts w:hint="cs"/>
          <w:rtl/>
        </w:rPr>
        <w:t>ك</w:t>
      </w:r>
      <w:r w:rsidRPr="00E31A8F">
        <w:rPr>
          <w:rStyle w:val="Char1"/>
          <w:rFonts w:hint="cs"/>
          <w:rtl/>
        </w:rPr>
        <w:t xml:space="preserve"> ال</w:t>
      </w:r>
      <w:r w:rsidR="0018238A">
        <w:rPr>
          <w:rStyle w:val="Char1"/>
          <w:rFonts w:hint="cs"/>
          <w:rtl/>
        </w:rPr>
        <w:t>ـ</w:t>
      </w:r>
      <w:r w:rsidR="009B0762">
        <w:rPr>
          <w:rStyle w:val="Char1"/>
          <w:rFonts w:hint="cs"/>
          <w:rtl/>
        </w:rPr>
        <w:t>متوکل، لیس بفظ ولا غلیظ و</w:t>
      </w:r>
      <w:r w:rsidRPr="00E31A8F">
        <w:rPr>
          <w:rStyle w:val="Char1"/>
          <w:rFonts w:hint="cs"/>
          <w:rtl/>
        </w:rPr>
        <w:t>لا</w:t>
      </w:r>
      <w:r w:rsidR="009B0762">
        <w:rPr>
          <w:rStyle w:val="Char1"/>
          <w:rFonts w:hint="cs"/>
          <w:rtl/>
        </w:rPr>
        <w:t xml:space="preserve"> </w:t>
      </w:r>
      <w:r w:rsidR="003800AF">
        <w:rPr>
          <w:rStyle w:val="Char1"/>
          <w:rFonts w:hint="cs"/>
          <w:rtl/>
        </w:rPr>
        <w:t>سخاب ف</w:t>
      </w:r>
      <w:r w:rsidR="003800AF">
        <w:rPr>
          <w:rStyle w:val="Char1"/>
          <w:rFonts w:hint="cs"/>
          <w:rtl/>
          <w:lang w:bidi="ar-SA"/>
        </w:rPr>
        <w:t>ي</w:t>
      </w:r>
      <w:r w:rsidR="003800AF">
        <w:rPr>
          <w:rStyle w:val="Char1"/>
          <w:rFonts w:hint="cs"/>
          <w:rtl/>
        </w:rPr>
        <w:t xml:space="preserve"> الاسواق. و</w:t>
      </w:r>
      <w:r w:rsidRPr="00E31A8F">
        <w:rPr>
          <w:rStyle w:val="Char1"/>
          <w:rFonts w:hint="cs"/>
          <w:rtl/>
        </w:rPr>
        <w:t>لا یدفع با</w:t>
      </w:r>
      <w:r w:rsidR="003800AF">
        <w:rPr>
          <w:rStyle w:val="Char1"/>
          <w:rFonts w:hint="cs"/>
          <w:rtl/>
        </w:rPr>
        <w:t>لسیئه السئیه ولکن یعفو و</w:t>
      </w:r>
      <w:r w:rsidR="00290B07">
        <w:rPr>
          <w:rStyle w:val="Char1"/>
          <w:rFonts w:hint="cs"/>
          <w:rtl/>
        </w:rPr>
        <w:t>یصفح و</w:t>
      </w:r>
      <w:r w:rsidRPr="00E31A8F">
        <w:rPr>
          <w:rStyle w:val="Char1"/>
          <w:rFonts w:hint="cs"/>
          <w:rtl/>
        </w:rPr>
        <w:t>لن یقبضه الله حتی یقیم به ال</w:t>
      </w:r>
      <w:r w:rsidR="009B0762">
        <w:rPr>
          <w:rStyle w:val="Char1"/>
          <w:rFonts w:hint="cs"/>
          <w:rtl/>
        </w:rPr>
        <w:t>ـ</w:t>
      </w:r>
      <w:r w:rsidRPr="00E31A8F">
        <w:rPr>
          <w:rStyle w:val="Char1"/>
          <w:rFonts w:hint="cs"/>
          <w:rtl/>
        </w:rPr>
        <w:t>م</w:t>
      </w:r>
      <w:r w:rsidR="009B0762">
        <w:rPr>
          <w:rStyle w:val="Char1"/>
          <w:rFonts w:hint="cs"/>
          <w:rtl/>
        </w:rPr>
        <w:t>ـ</w:t>
      </w:r>
      <w:r w:rsidRPr="00E31A8F">
        <w:rPr>
          <w:rStyle w:val="Char1"/>
          <w:rFonts w:hint="cs"/>
          <w:rtl/>
        </w:rPr>
        <w:t>لة العوجاء بان یقولوا</w:t>
      </w:r>
      <w:r w:rsidR="000D449F">
        <w:rPr>
          <w:rStyle w:val="Char1"/>
          <w:rFonts w:hint="cs"/>
          <w:rtl/>
        </w:rPr>
        <w:t>:</w:t>
      </w:r>
      <w:r w:rsidRPr="00E31A8F">
        <w:rPr>
          <w:rStyle w:val="Char1"/>
          <w:rFonts w:hint="cs"/>
          <w:rtl/>
        </w:rPr>
        <w:t xml:space="preserve"> لا اله ال</w:t>
      </w:r>
      <w:r w:rsidR="00A50EB6">
        <w:rPr>
          <w:rStyle w:val="Char1"/>
          <w:rFonts w:hint="cs"/>
          <w:rtl/>
        </w:rPr>
        <w:t xml:space="preserve">ا </w:t>
      </w:r>
      <w:r w:rsidR="003800AF">
        <w:rPr>
          <w:rStyle w:val="Char1"/>
          <w:rFonts w:hint="cs"/>
          <w:rtl/>
        </w:rPr>
        <w:t>الله و</w:t>
      </w:r>
      <w:r w:rsidR="00A50EB6">
        <w:rPr>
          <w:rStyle w:val="Char1"/>
          <w:rFonts w:hint="cs"/>
          <w:rtl/>
        </w:rPr>
        <w:t>یفتح به اعینًا عمیًا و</w:t>
      </w:r>
      <w:r w:rsidRPr="00E31A8F">
        <w:rPr>
          <w:rStyle w:val="Char1"/>
          <w:rFonts w:hint="cs"/>
          <w:rtl/>
        </w:rPr>
        <w:t>آذانًا صمً</w:t>
      </w:r>
      <w:r w:rsidR="009B0762">
        <w:rPr>
          <w:rStyle w:val="Char1"/>
          <w:rFonts w:hint="cs"/>
          <w:rtl/>
        </w:rPr>
        <w:t>ـ</w:t>
      </w:r>
      <w:r w:rsidR="00A50EB6">
        <w:rPr>
          <w:rStyle w:val="Char1"/>
          <w:rFonts w:hint="cs"/>
          <w:rtl/>
        </w:rPr>
        <w:t>ا و</w:t>
      </w:r>
      <w:r w:rsidRPr="00E31A8F">
        <w:rPr>
          <w:rStyle w:val="Char1"/>
          <w:rFonts w:hint="cs"/>
          <w:rtl/>
        </w:rPr>
        <w:t>قلوبًا غلفًا</w:t>
      </w:r>
      <w:r w:rsidRPr="00A50EB6">
        <w:rPr>
          <w:rStyle w:val="Char5"/>
          <w:rFonts w:hint="cs"/>
          <w:rtl/>
        </w:rPr>
        <w:t>»</w:t>
      </w:r>
      <w:r w:rsidRPr="00CA7C13">
        <w:rPr>
          <w:rStyle w:val="FootnoteReference"/>
          <w:rFonts w:cs="IRNazli"/>
          <w:sz w:val="28"/>
          <w:szCs w:val="28"/>
          <w:rtl/>
          <w:lang w:bidi="fa-IR"/>
        </w:rPr>
        <w:footnoteReference w:id="195"/>
      </w:r>
      <w:r w:rsidR="00E31A8F">
        <w:rPr>
          <w:b/>
          <w:bCs/>
          <w:sz w:val="32"/>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«ای پیامبر ما تو را گواه و مژده دهنده و بیم دهنده و محافظ امی‌ها</w:t>
      </w:r>
      <w:r w:rsidR="00CC20B8">
        <w:rPr>
          <w:rFonts w:cs="IRNazli" w:hint="cs"/>
          <w:sz w:val="28"/>
          <w:szCs w:val="28"/>
          <w:rtl/>
          <w:lang w:bidi="fa-IR"/>
        </w:rPr>
        <w:t xml:space="preserve"> </w:t>
      </w:r>
      <w:r w:rsidRPr="003B13DA">
        <w:rPr>
          <w:rFonts w:cs="IRNazli" w:hint="cs"/>
          <w:sz w:val="28"/>
          <w:szCs w:val="28"/>
          <w:rtl/>
          <w:lang w:bidi="fa-IR"/>
        </w:rPr>
        <w:t>(بی</w:t>
      </w:r>
      <w:r w:rsidR="003800AF">
        <w:rPr>
          <w:rFonts w:cs="IRNazli" w:hint="eastAsia"/>
          <w:sz w:val="28"/>
          <w:szCs w:val="28"/>
          <w:rtl/>
          <w:lang w:bidi="fa-IR"/>
        </w:rPr>
        <w:t>‌</w:t>
      </w:r>
      <w:r w:rsidRPr="003B13DA">
        <w:rPr>
          <w:rFonts w:cs="IRNazli" w:hint="cs"/>
          <w:sz w:val="28"/>
          <w:szCs w:val="28"/>
          <w:rtl/>
          <w:lang w:bidi="fa-IR"/>
        </w:rPr>
        <w:t>سوادان) فرستاده‌ایم؛ تو پیامبر و رسولم هستی؛ تو را متوکل نامیده‌ام؛ درشت خو و بدخو نیستی و نه در بازارها فریاد بر می‌آوری و در مقابل بدی، بدی نمی‌کنی؛ بلکه می‌بخشی و گذشت می‌کنی و خداوند تو را تا زمانی که ملت منحرف به وسیله تو هدایت یابند و لا اله الا الله بگویند و چشم</w:t>
      </w:r>
      <w:r w:rsidR="003800AF">
        <w:rPr>
          <w:rFonts w:cs="IRNazli" w:hint="eastAsia"/>
          <w:sz w:val="28"/>
          <w:szCs w:val="28"/>
          <w:rtl/>
          <w:lang w:bidi="fa-IR"/>
        </w:rPr>
        <w:t>‌</w:t>
      </w:r>
      <w:r w:rsidRPr="003B13DA">
        <w:rPr>
          <w:rFonts w:cs="IRNazli" w:hint="cs"/>
          <w:sz w:val="28"/>
          <w:szCs w:val="28"/>
          <w:rtl/>
          <w:lang w:bidi="fa-IR"/>
        </w:rPr>
        <w:t>های کور، باز و گوش</w:t>
      </w:r>
      <w:r w:rsidR="003800AF">
        <w:rPr>
          <w:rFonts w:cs="IRNazli" w:hint="eastAsia"/>
          <w:sz w:val="28"/>
          <w:szCs w:val="28"/>
          <w:rtl/>
          <w:lang w:bidi="fa-IR"/>
        </w:rPr>
        <w:t>‌</w:t>
      </w:r>
      <w:r w:rsidRPr="003B13DA">
        <w:rPr>
          <w:rFonts w:cs="IRNazli" w:hint="cs"/>
          <w:sz w:val="28"/>
          <w:szCs w:val="28"/>
          <w:rtl/>
          <w:lang w:bidi="fa-IR"/>
        </w:rPr>
        <w:t>های کر، شنوا و دل</w:t>
      </w:r>
      <w:r w:rsidR="003800AF">
        <w:rPr>
          <w:rFonts w:cs="IRNazli" w:hint="eastAsia"/>
          <w:sz w:val="28"/>
          <w:szCs w:val="28"/>
          <w:rtl/>
          <w:lang w:bidi="fa-IR"/>
        </w:rPr>
        <w:t>‌</w:t>
      </w:r>
      <w:r w:rsidRPr="003B13DA">
        <w:rPr>
          <w:rFonts w:cs="IRNazli" w:hint="cs"/>
          <w:sz w:val="28"/>
          <w:szCs w:val="28"/>
          <w:rtl/>
          <w:lang w:bidi="fa-IR"/>
        </w:rPr>
        <w:t>های بسته باز و نفس</w:t>
      </w:r>
      <w:r w:rsidR="003800AF">
        <w:rPr>
          <w:rFonts w:cs="IRNazli" w:hint="eastAsia"/>
          <w:sz w:val="28"/>
          <w:szCs w:val="28"/>
          <w:rtl/>
          <w:lang w:bidi="fa-IR"/>
        </w:rPr>
        <w:t>‌</w:t>
      </w:r>
      <w:r w:rsidRPr="003B13DA">
        <w:rPr>
          <w:rFonts w:cs="IRNazli" w:hint="cs"/>
          <w:sz w:val="28"/>
          <w:szCs w:val="28"/>
          <w:rtl/>
          <w:lang w:bidi="fa-IR"/>
        </w:rPr>
        <w:t>های شیطانی به مطمئنه تبدیل گردند، تو را از بین نخواه</w:t>
      </w:r>
      <w:r w:rsidR="00D83314">
        <w:rPr>
          <w:rFonts w:cs="IRNazli" w:hint="cs"/>
          <w:sz w:val="28"/>
          <w:szCs w:val="28"/>
          <w:rtl/>
          <w:lang w:bidi="fa-IR"/>
        </w:rPr>
        <w:t>د برد</w:t>
      </w:r>
      <w:r w:rsidRPr="003B13DA">
        <w:rPr>
          <w:rFonts w:cs="IRNazli" w:hint="cs"/>
          <w:sz w:val="28"/>
          <w:szCs w:val="28"/>
          <w:rtl/>
          <w:lang w:bidi="fa-IR"/>
        </w:rPr>
        <w:t>»</w:t>
      </w:r>
      <w:r w:rsidR="00D83314">
        <w:rPr>
          <w:rFonts w:cs="IRNazli" w:hint="cs"/>
          <w:sz w:val="28"/>
          <w:szCs w:val="28"/>
          <w:rtl/>
          <w:lang w:bidi="fa-IR"/>
        </w:rPr>
        <w:t>.</w:t>
      </w:r>
      <w:r w:rsidRPr="003B13DA">
        <w:rPr>
          <w:rFonts w:cs="IRNazli" w:hint="cs"/>
          <w:sz w:val="28"/>
          <w:szCs w:val="28"/>
          <w:rtl/>
          <w:lang w:bidi="fa-IR"/>
        </w:rPr>
        <w:t xml:space="preserve"> </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کعب الاحبار می‌گوید: صفات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تورات چنین است که محمد، پیامبر خداست. بداخلاق و درشت خو نیست و در بازارها فریاد بر نمی‌آورد و در مقابل بدی، بدی نمی‌کند؛ بلکه گذشت می‌نماید و می‌بخشد. امت او ستایشگرانند که خداوند را در هر مقام دنیوی، ستایش می‌نمایند و در بلندی تکبیر می‌گویند. پاچه‌های شلوارشان بلند و تا نصف ساق است و آنها اعضای خود را با آب وضو می‌شویند. صف آنها در نماز و صف آنها در جنگ یکی است. منادی آنان در فضای آسمانی ندا می‌دهد. در دل شب زمزم</w:t>
      </w:r>
      <w:r w:rsidR="00671026">
        <w:rPr>
          <w:rFonts w:cs="IRNazli" w:hint="cs"/>
          <w:sz w:val="28"/>
          <w:szCs w:val="28"/>
          <w:rtl/>
          <w:lang w:bidi="fa-IR"/>
        </w:rPr>
        <w:t>ۀ</w:t>
      </w:r>
      <w:r w:rsidRPr="003B13DA">
        <w:rPr>
          <w:rFonts w:cs="IRNazli" w:hint="cs"/>
          <w:sz w:val="28"/>
          <w:szCs w:val="28"/>
          <w:rtl/>
          <w:lang w:bidi="fa-IR"/>
        </w:rPr>
        <w:t xml:space="preserve"> نیایش آنان چون صدای زنبور عسل است. محل ولادتش مکه و</w:t>
      </w:r>
      <w:r w:rsidR="003800AF">
        <w:rPr>
          <w:rFonts w:cs="IRNazli" w:hint="cs"/>
          <w:sz w:val="28"/>
          <w:szCs w:val="28"/>
          <w:rtl/>
          <w:lang w:bidi="fa-IR"/>
        </w:rPr>
        <w:t xml:space="preserve"> </w:t>
      </w:r>
      <w:r w:rsidRPr="003B13DA">
        <w:rPr>
          <w:rFonts w:cs="IRNazli" w:hint="cs"/>
          <w:sz w:val="28"/>
          <w:szCs w:val="28"/>
          <w:rtl/>
          <w:lang w:bidi="fa-IR"/>
        </w:rPr>
        <w:t xml:space="preserve">محل هجرتش طابه و </w:t>
      </w:r>
      <w:r w:rsidR="00E31A8F">
        <w:rPr>
          <w:rFonts w:cs="IRNazli" w:hint="cs"/>
          <w:sz w:val="28"/>
          <w:szCs w:val="28"/>
          <w:rtl/>
          <w:lang w:bidi="fa-IR"/>
        </w:rPr>
        <w:t>محل فرمانروائی‌اش شام خواهد بود</w:t>
      </w:r>
      <w:r w:rsidRPr="003B13DA">
        <w:rPr>
          <w:rFonts w:cs="IRNazli" w:hint="cs"/>
          <w:sz w:val="28"/>
          <w:szCs w:val="28"/>
          <w:rtl/>
          <w:lang w:bidi="fa-IR"/>
        </w:rPr>
        <w:t>»</w:t>
      </w:r>
      <w:r w:rsidRPr="00CA7C13">
        <w:rPr>
          <w:rStyle w:val="FootnoteReference"/>
          <w:rFonts w:cs="IRNazli"/>
          <w:sz w:val="28"/>
          <w:szCs w:val="28"/>
          <w:rtl/>
          <w:lang w:bidi="fa-IR"/>
        </w:rPr>
        <w:footnoteReference w:id="196"/>
      </w:r>
      <w:r w:rsidR="00E31A8F">
        <w:rPr>
          <w:rFonts w:cs="IRNazli" w:hint="cs"/>
          <w:sz w:val="28"/>
          <w:szCs w:val="28"/>
          <w:rtl/>
          <w:lang w:bidi="fa-IR"/>
        </w:rPr>
        <w:t>.</w:t>
      </w:r>
    </w:p>
    <w:p w:rsidR="00CA20C5" w:rsidRPr="00FC2123" w:rsidRDefault="00CA20C5" w:rsidP="00FC2123">
      <w:pPr>
        <w:pStyle w:val="a4"/>
        <w:rPr>
          <w:rtl/>
        </w:rPr>
      </w:pPr>
      <w:bookmarkStart w:id="179" w:name="_Toc134241261"/>
      <w:bookmarkStart w:id="180" w:name="_Toc270033112"/>
      <w:bookmarkStart w:id="181" w:name="_Toc439429600"/>
      <w:r w:rsidRPr="00FC2123">
        <w:rPr>
          <w:rFonts w:hint="cs"/>
          <w:rtl/>
        </w:rPr>
        <w:t>2- مژده دادن علمای اهل کتاب به نبوت محمد</w:t>
      </w:r>
      <w:bookmarkEnd w:id="179"/>
      <w:bookmarkEnd w:id="180"/>
      <w:bookmarkEnd w:id="181"/>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سلمان فارسی در داستان معروف اسلام آوردنش از راهب عموریه وقتی که در آستانه مرگ قرار داشت نقل می‌کند که به سلمان گفت: «زمان پیامبری که با دین ابراهیم مبعوث می‌شود، فرا رسیده است. او در سرزمین عرب</w:t>
      </w:r>
      <w:r w:rsidR="003800AF">
        <w:rPr>
          <w:rFonts w:cs="IRNazli" w:hint="eastAsia"/>
          <w:sz w:val="28"/>
          <w:szCs w:val="28"/>
          <w:rtl/>
          <w:lang w:bidi="fa-IR"/>
        </w:rPr>
        <w:t>‌</w:t>
      </w:r>
      <w:r w:rsidRPr="003B13DA">
        <w:rPr>
          <w:rFonts w:cs="IRNazli" w:hint="cs"/>
          <w:sz w:val="28"/>
          <w:szCs w:val="28"/>
          <w:rtl/>
          <w:lang w:bidi="fa-IR"/>
        </w:rPr>
        <w:t>ها مبعوث خواهد شد و به سرزمینی که میان دو سنگلاخ قرار دارد و میان آن سنگلاخ</w:t>
      </w:r>
      <w:r w:rsidR="00530B8A">
        <w:rPr>
          <w:rFonts w:cs="IRNazli" w:hint="eastAsia"/>
          <w:sz w:val="28"/>
          <w:szCs w:val="28"/>
          <w:lang w:bidi="fa-IR"/>
        </w:rPr>
        <w:t>‌</w:t>
      </w:r>
      <w:r w:rsidRPr="003B13DA">
        <w:rPr>
          <w:rFonts w:cs="IRNazli" w:hint="cs"/>
          <w:sz w:val="28"/>
          <w:szCs w:val="28"/>
          <w:rtl/>
          <w:lang w:bidi="fa-IR"/>
        </w:rPr>
        <w:t>ها درخت خرما وجود دارد هجرت می‌نماید. او دارای علایمی است که پوشیده نمی‌ماند. هدیه را می‌پذیرید اما چیزی به عنوان صدقه قبول نمی‌کند. در میان شانه‌هایش مهر نبوت وجود دارد؛ اگر می‌توانی به آن سرزمین مسافرت</w:t>
      </w:r>
      <w:r w:rsidR="00E31A8F">
        <w:rPr>
          <w:rFonts w:cs="IRNazli" w:hint="cs"/>
          <w:sz w:val="28"/>
          <w:szCs w:val="28"/>
          <w:rtl/>
          <w:lang w:bidi="fa-IR"/>
        </w:rPr>
        <w:t xml:space="preserve"> نمایی، پس این کار را انجام بده</w:t>
      </w:r>
      <w:r w:rsidRPr="003B13DA">
        <w:rPr>
          <w:rFonts w:cs="IRNazli" w:hint="cs"/>
          <w:sz w:val="28"/>
          <w:szCs w:val="28"/>
          <w:rtl/>
          <w:lang w:bidi="fa-IR"/>
        </w:rPr>
        <w:t>»</w:t>
      </w:r>
      <w:r w:rsidRPr="00CA7C13">
        <w:rPr>
          <w:rStyle w:val="FootnoteReference"/>
          <w:rFonts w:cs="IRNazli"/>
          <w:sz w:val="28"/>
          <w:szCs w:val="28"/>
          <w:rtl/>
          <w:lang w:bidi="fa-IR"/>
        </w:rPr>
        <w:footnoteReference w:id="197"/>
      </w:r>
      <w:r w:rsidR="00E31A8F">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 xml:space="preserve">سپس سلمان خبر آمدنش به مدینه و حوادث دوران بردگی و دیدارش با پیامبر </w:t>
      </w:r>
      <w:r w:rsidRPr="00D12E90">
        <w:rPr>
          <w:rFonts w:cs="IRNazli" w:hint="cs"/>
          <w:spacing w:val="-4"/>
          <w:sz w:val="28"/>
          <w:szCs w:val="28"/>
          <w:rtl/>
          <w:lang w:bidi="fa-IR"/>
        </w:rPr>
        <w:t>اکرم</w:t>
      </w:r>
      <w:r w:rsidR="003B13DA" w:rsidRPr="00D12E90">
        <w:rPr>
          <w:rFonts w:ascii="" w:hAnsi="" w:cs="CTraditional Arabic" w:hint="cs"/>
          <w:spacing w:val="-4"/>
          <w:sz w:val="28"/>
          <w:szCs w:val="28"/>
          <w:rtl/>
          <w:lang w:bidi="fa-IR"/>
        </w:rPr>
        <w:t xml:space="preserve"> ج</w:t>
      </w:r>
      <w:r w:rsidR="00361D92" w:rsidRPr="00D12E90">
        <w:rPr>
          <w:rFonts w:ascii="" w:hAnsi="" w:cs="CTraditional Arabic" w:hint="cs"/>
          <w:spacing w:val="-4"/>
          <w:sz w:val="28"/>
          <w:szCs w:val="28"/>
          <w:rtl/>
          <w:lang w:bidi="fa-IR"/>
        </w:rPr>
        <w:t xml:space="preserve"> </w:t>
      </w:r>
      <w:r w:rsidRPr="00D12E90">
        <w:rPr>
          <w:rFonts w:cs="IRNazli" w:hint="cs"/>
          <w:spacing w:val="-4"/>
          <w:sz w:val="28"/>
          <w:szCs w:val="28"/>
          <w:rtl/>
          <w:lang w:bidi="fa-IR"/>
        </w:rPr>
        <w:t>را در زمان هجرت و دادن غذایی به او به عنوان صدقه و خودداری کردن پیامبر از خوردن آن را بازگو می‌کند و می‌گوید: سپس به او غذایی به عنوان هدیه داد و پیامبر آن را خورد و پس از آن از دیدن مهر نبوت بین شانه‌هایش و اسلام آوردنش حکایت می‌کند</w:t>
      </w:r>
      <w:r w:rsidRPr="00D12E90">
        <w:rPr>
          <w:rStyle w:val="FootnoteReference"/>
          <w:rFonts w:cs="IRNazli"/>
          <w:spacing w:val="-4"/>
          <w:sz w:val="28"/>
          <w:szCs w:val="28"/>
          <w:rtl/>
          <w:lang w:bidi="fa-IR"/>
        </w:rPr>
        <w:footnoteReference w:id="198"/>
      </w:r>
      <w:r w:rsidR="00E31A8F" w:rsidRPr="00D12E90">
        <w:rPr>
          <w:rFonts w:cs="IRNazli" w:hint="cs"/>
          <w:spacing w:val="-4"/>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یکی دیگر از مواردی که به ظهور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دلالت می‌کند، مژد</w:t>
      </w:r>
      <w:r w:rsidR="00671026">
        <w:rPr>
          <w:rFonts w:cs="IRNazli" w:hint="cs"/>
          <w:sz w:val="28"/>
          <w:szCs w:val="28"/>
          <w:rtl/>
          <w:lang w:bidi="fa-IR"/>
        </w:rPr>
        <w:t>ۀ</w:t>
      </w:r>
      <w:r w:rsidRPr="003B13DA">
        <w:rPr>
          <w:rFonts w:cs="IRNazli" w:hint="cs"/>
          <w:sz w:val="28"/>
          <w:szCs w:val="28"/>
          <w:rtl/>
          <w:lang w:bidi="fa-IR"/>
        </w:rPr>
        <w:t xml:space="preserve"> دانشمندان و مردان بزرگ یهودی مبنی بر نزدیک بودن بعثت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است که می‌توان داستان ابی تیهان را ذکر نمود که او از شام بیرون آمد و به مدینه نزد بنی قریظه اقامت ورزید و دو سال قبل از بعثت وفات نمود و هنگام مرگش، به بنی قریظه گفت: ای گروه یهودیان! به نظر شما چه چیزی مرا از سرزمین شراب و نان به سرزمین فقر و گرسنگی یعنی حجاز آورد؟ گفتند</w:t>
      </w:r>
      <w:r w:rsidR="000D449F">
        <w:rPr>
          <w:rFonts w:cs="IRNazli" w:hint="cs"/>
          <w:sz w:val="28"/>
          <w:szCs w:val="28"/>
          <w:rtl/>
          <w:lang w:bidi="fa-IR"/>
        </w:rPr>
        <w:t>:</w:t>
      </w:r>
      <w:r w:rsidRPr="003B13DA">
        <w:rPr>
          <w:rFonts w:cs="IRNazli" w:hint="cs"/>
          <w:sz w:val="28"/>
          <w:szCs w:val="28"/>
          <w:rtl/>
          <w:lang w:bidi="fa-IR"/>
        </w:rPr>
        <w:t xml:space="preserve"> تو بهتر می‌دانی. گفت: من به این شهر آمدم و در انتظار ظهور پیامبر آخر الزمان بودم تا به او ایمان بیاورم.</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این سخن میان یهودیان و دیگران شایع شد و یهودیان به اهل مدینه می‌گفتند: زمان پیامبری که اکنون مبعوث می‌شود، نزدیک شده است و ما به اتفاق او شما را مانند اقوام عاد و ارم خواهیم کشت</w:t>
      </w:r>
      <w:r w:rsidRPr="00CA7C13">
        <w:rPr>
          <w:rStyle w:val="FootnoteReference"/>
          <w:rFonts w:cs="IRNazli"/>
          <w:sz w:val="28"/>
          <w:szCs w:val="28"/>
          <w:rtl/>
          <w:lang w:bidi="fa-IR"/>
        </w:rPr>
        <w:footnoteReference w:id="199"/>
      </w:r>
      <w:r w:rsidRPr="003B13DA">
        <w:rPr>
          <w:rFonts w:cs="IRNazli" w:hint="cs"/>
          <w:sz w:val="28"/>
          <w:szCs w:val="28"/>
          <w:rtl/>
          <w:lang w:bidi="fa-IR"/>
        </w:rPr>
        <w:t xml:space="preserve"> که این سخن بعداً سبب اسلام آوردن مردانی از انصار گردید و آنها می‌گفتند: «علاوه بر رحمت الهی و هدایت خداوندی از جمله چیزهایی که ما را به اسلام فرا خواند، مژده عالمان یهودی به ظهور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بود. ما مشرک و بت‌پرست بودیم و آنها اهل کتاب بودند و دانشی داشتند که ما نداشتیم و همواره میان ما و آنها شر و فتنه برپا می‌شد و چون عملی را انجام می‌دادیم که نمی‌پسندیدند، می‌گفتند: زمان پیامبری که اینک مبعوث می‌شود، فرا رسیده است و ما همراه او شما را همچون اقوام عاد و ارم خواهیم کشت</w:t>
      </w:r>
      <w:r w:rsidRPr="00CA7C13">
        <w:rPr>
          <w:rStyle w:val="FootnoteReference"/>
          <w:rFonts w:cs="IRNazli"/>
          <w:sz w:val="28"/>
          <w:szCs w:val="28"/>
          <w:rtl/>
          <w:lang w:bidi="fa-IR"/>
        </w:rPr>
        <w:footnoteReference w:id="200"/>
      </w:r>
      <w:r w:rsidR="00E31A8F">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همچنین هرقل، پادشاه روم، وقتی که نامه پیامبر به دستش رسید گفت: «من از بعثت او آگاهی داشتم، ا</w:t>
      </w:r>
      <w:r w:rsidR="00E31A8F">
        <w:rPr>
          <w:rFonts w:cs="IRNazli" w:hint="cs"/>
          <w:sz w:val="28"/>
          <w:szCs w:val="28"/>
          <w:rtl/>
          <w:lang w:bidi="fa-IR"/>
        </w:rPr>
        <w:t>ما گمان نمی‌کردم که او از شماست</w:t>
      </w:r>
      <w:r w:rsidRPr="003B13DA">
        <w:rPr>
          <w:rFonts w:cs="IRNazli" w:hint="cs"/>
          <w:sz w:val="28"/>
          <w:szCs w:val="28"/>
          <w:rtl/>
          <w:lang w:bidi="fa-IR"/>
        </w:rPr>
        <w:t>»</w:t>
      </w:r>
      <w:r w:rsidRPr="00CA7C13">
        <w:rPr>
          <w:rStyle w:val="FootnoteReference"/>
          <w:rFonts w:cs="IRNazli"/>
          <w:sz w:val="28"/>
          <w:szCs w:val="28"/>
          <w:rtl/>
          <w:lang w:bidi="fa-IR"/>
        </w:rPr>
        <w:footnoteReference w:id="201"/>
      </w:r>
      <w:r w:rsidR="00E31A8F">
        <w:rPr>
          <w:rFonts w:cs="IRNazli" w:hint="cs"/>
          <w:sz w:val="28"/>
          <w:szCs w:val="28"/>
          <w:rtl/>
          <w:lang w:bidi="fa-IR"/>
        </w:rPr>
        <w:t>.</w:t>
      </w:r>
    </w:p>
    <w:p w:rsidR="00CA20C5" w:rsidRPr="00530B8A" w:rsidRDefault="00CA20C5" w:rsidP="00FC2123">
      <w:pPr>
        <w:pStyle w:val="a4"/>
        <w:rPr>
          <w:rtl/>
        </w:rPr>
      </w:pPr>
      <w:bookmarkStart w:id="182" w:name="_Toc134241262"/>
      <w:bookmarkStart w:id="183" w:name="_Toc270033113"/>
      <w:bookmarkStart w:id="184" w:name="_Toc439429601"/>
      <w:r w:rsidRPr="00530B8A">
        <w:rPr>
          <w:rFonts w:hint="cs"/>
          <w:rtl/>
        </w:rPr>
        <w:t>3- اوضاع عمومی مردم در آن زمان</w:t>
      </w:r>
      <w:bookmarkEnd w:id="182"/>
      <w:bookmarkEnd w:id="183"/>
      <w:bookmarkEnd w:id="184"/>
    </w:p>
    <w:p w:rsidR="00CA20C5" w:rsidRPr="003B13DA" w:rsidRDefault="00CA20C5" w:rsidP="003800AF">
      <w:pPr>
        <w:pStyle w:val="StyleComplexBLotus12ptJustifiedFirstline05cmCharCharChar"/>
        <w:widowControl w:val="0"/>
        <w:tabs>
          <w:tab w:val="right" w:pos="582"/>
        </w:tabs>
        <w:spacing w:line="240" w:lineRule="auto"/>
        <w:rPr>
          <w:rFonts w:cs="IRNazli"/>
          <w:sz w:val="28"/>
          <w:szCs w:val="28"/>
          <w:rtl/>
          <w:lang w:bidi="fa-IR"/>
        </w:rPr>
      </w:pPr>
      <w:r w:rsidRPr="003B13DA">
        <w:rPr>
          <w:rFonts w:cs="IRNazli" w:hint="cs"/>
          <w:sz w:val="28"/>
          <w:szCs w:val="28"/>
          <w:rtl/>
          <w:lang w:bidi="fa-IR"/>
        </w:rPr>
        <w:t>استاد ندوی اوضاع اعراب قبل از اسلام و سایر مردم را چنین خلاصه می‌نماید: فساد وضعیت مردم در نیمه قرن ششم میلادی بزرگ‌تر از این بود که مصلحان و معلمان بتوانند به اصلاح آن قیام کنند؛ چون مشکل تنها این نبود که عقیده‌ای از عقاید و عادتی از عادت</w:t>
      </w:r>
      <w:r w:rsidR="003800AF">
        <w:rPr>
          <w:rFonts w:cs="IRNazli" w:hint="eastAsia"/>
          <w:sz w:val="28"/>
          <w:szCs w:val="28"/>
          <w:rtl/>
          <w:lang w:bidi="fa-IR"/>
        </w:rPr>
        <w:t>‌</w:t>
      </w:r>
      <w:r w:rsidRPr="003B13DA">
        <w:rPr>
          <w:rFonts w:cs="IRNazli" w:hint="cs"/>
          <w:sz w:val="28"/>
          <w:szCs w:val="28"/>
          <w:rtl/>
          <w:lang w:bidi="fa-IR"/>
        </w:rPr>
        <w:t>ها اصلاح شود یا عبادتی از عبادتها پذیرفته شود یا جامعه‌ای از جوامع اصلاح گردد؛ زیرا برای چنین اموری مصلحان و معلمانی در هر زمان و سرزمینی وجود داشته است؛ بلکه مشکل اساسی و مهم این بود که فرهنگ جاهلیت و بت‌پرستی خانه برانداز که در طول قرنها و روزگاران، نهادینه شده بود، ریشه‌کن گردد. جاهلیتی که تعالیم پیامبران و کوشش مصلحان در زیر آوارهای آن مدفون و ناپدید شده بود، نیاز به تأسیس ساختمان محکم و</w:t>
      </w:r>
      <w:r w:rsidR="003800AF">
        <w:rPr>
          <w:rFonts w:cs="IRNazli" w:hint="cs"/>
          <w:sz w:val="28"/>
          <w:szCs w:val="28"/>
          <w:rtl/>
          <w:lang w:bidi="fa-IR"/>
        </w:rPr>
        <w:t xml:space="preserve"> </w:t>
      </w:r>
      <w:r w:rsidRPr="003B13DA">
        <w:rPr>
          <w:rFonts w:cs="IRNazli" w:hint="cs"/>
          <w:sz w:val="28"/>
          <w:szCs w:val="28"/>
          <w:rtl/>
          <w:lang w:bidi="fa-IR"/>
        </w:rPr>
        <w:t>گسترده‌ای داشت که تمام دنیا را در بربگیرد و پناهگاهی برای تمامی ملت</w:t>
      </w:r>
      <w:r w:rsidR="003800AF">
        <w:rPr>
          <w:rFonts w:cs="IRNazli" w:hint="eastAsia"/>
          <w:sz w:val="28"/>
          <w:szCs w:val="28"/>
          <w:rtl/>
          <w:lang w:bidi="fa-IR"/>
        </w:rPr>
        <w:t>‌</w:t>
      </w:r>
      <w:r w:rsidRPr="003B13DA">
        <w:rPr>
          <w:rFonts w:cs="IRNazli" w:hint="cs"/>
          <w:sz w:val="28"/>
          <w:szCs w:val="28"/>
          <w:rtl/>
          <w:lang w:bidi="fa-IR"/>
        </w:rPr>
        <w:t>ها باشد و می‌بایست انسانی جدید ساخته شود که در همه چیز با انسان گذشته فرق داشته باشد؛ گویی تازه به دنیا آمده است و یا از نو می‌خواهد زندگی را آغاز کند. خداوند می‌فرماید:</w:t>
      </w:r>
    </w:p>
    <w:p w:rsidR="00CA20C5" w:rsidRPr="003800AF" w:rsidRDefault="00CA0A7B" w:rsidP="003800AF">
      <w:pPr>
        <w:pStyle w:val="af"/>
        <w:widowControl w:val="0"/>
        <w:rPr>
          <w:rFonts w:cs="B Lotus"/>
          <w:spacing w:val="-8"/>
          <w:rtl/>
        </w:rPr>
      </w:pPr>
      <w:r w:rsidRPr="003800AF">
        <w:rPr>
          <w:rFonts w:ascii="Times New Roman" w:cs="Traditional Arabic" w:hint="cs"/>
          <w:spacing w:val="-8"/>
          <w:sz w:val="32"/>
          <w:rtl/>
        </w:rPr>
        <w:t>﴿</w:t>
      </w:r>
      <w:r w:rsidRPr="003800AF">
        <w:rPr>
          <w:spacing w:val="-8"/>
          <w:rtl/>
        </w:rPr>
        <w:t>أَوَ مَن كَانَ مَيۡتٗا فَأَحۡيَيۡنَٰهُ وَجَعَلۡنَا لَهُ</w:t>
      </w:r>
      <w:r w:rsidRPr="003800AF">
        <w:rPr>
          <w:rFonts w:hint="cs"/>
          <w:spacing w:val="-8"/>
          <w:rtl/>
        </w:rPr>
        <w:t>ۥ</w:t>
      </w:r>
      <w:r w:rsidRPr="003800AF">
        <w:rPr>
          <w:spacing w:val="-8"/>
          <w:rtl/>
        </w:rPr>
        <w:t xml:space="preserve"> نُورٗا يَمۡشِي بِهِ</w:t>
      </w:r>
      <w:r w:rsidRPr="003800AF">
        <w:rPr>
          <w:rFonts w:hint="cs"/>
          <w:spacing w:val="-8"/>
          <w:rtl/>
        </w:rPr>
        <w:t>ۦ</w:t>
      </w:r>
      <w:r w:rsidRPr="003800AF">
        <w:rPr>
          <w:spacing w:val="-8"/>
          <w:rtl/>
        </w:rPr>
        <w:t xml:space="preserve"> فِي </w:t>
      </w:r>
      <w:r w:rsidRPr="003800AF">
        <w:rPr>
          <w:rFonts w:hint="cs"/>
          <w:spacing w:val="-8"/>
          <w:rtl/>
        </w:rPr>
        <w:t>ٱ</w:t>
      </w:r>
      <w:r w:rsidRPr="003800AF">
        <w:rPr>
          <w:rFonts w:hint="eastAsia"/>
          <w:spacing w:val="-8"/>
          <w:rtl/>
        </w:rPr>
        <w:t>لنَّاسِ</w:t>
      </w:r>
      <w:r w:rsidRPr="003800AF">
        <w:rPr>
          <w:spacing w:val="-8"/>
          <w:rtl/>
        </w:rPr>
        <w:t xml:space="preserve"> كَمَن مَّثَلُهُ</w:t>
      </w:r>
      <w:r w:rsidRPr="003800AF">
        <w:rPr>
          <w:rFonts w:hint="cs"/>
          <w:spacing w:val="-8"/>
          <w:rtl/>
        </w:rPr>
        <w:t>ۥ</w:t>
      </w:r>
      <w:r w:rsidRPr="003800AF">
        <w:rPr>
          <w:spacing w:val="-8"/>
          <w:rtl/>
        </w:rPr>
        <w:t xml:space="preserve"> فِي </w:t>
      </w:r>
      <w:r w:rsidRPr="003800AF">
        <w:rPr>
          <w:rFonts w:hint="cs"/>
          <w:spacing w:val="-8"/>
          <w:rtl/>
        </w:rPr>
        <w:t>ٱ</w:t>
      </w:r>
      <w:r w:rsidRPr="003800AF">
        <w:rPr>
          <w:rFonts w:hint="eastAsia"/>
          <w:spacing w:val="-8"/>
          <w:rtl/>
        </w:rPr>
        <w:t>لظُّلُمَٰتِ</w:t>
      </w:r>
      <w:r w:rsidRPr="003800AF">
        <w:rPr>
          <w:spacing w:val="-8"/>
          <w:rtl/>
        </w:rPr>
        <w:t xml:space="preserve"> لَيۡسَ بِخَارِجٖ مِّنۡهَاۚ كَذَٰلِكَ زُيِّنَ لِلۡكَٰفِرِينَ مَا كَانُواْ يَعۡمَلُونَ</w:t>
      </w:r>
      <w:r w:rsidRPr="003800AF">
        <w:rPr>
          <w:rStyle w:val="Chard"/>
          <w:spacing w:val="-8"/>
          <w:rtl/>
        </w:rPr>
        <w:t>١٢٢</w:t>
      </w:r>
      <w:r w:rsidRPr="003800AF">
        <w:rPr>
          <w:rFonts w:ascii="Times New Roman" w:cs="Traditional Arabic" w:hint="cs"/>
          <w:spacing w:val="-8"/>
          <w:sz w:val="32"/>
          <w:rtl/>
        </w:rPr>
        <w:t>﴾</w:t>
      </w:r>
      <w:r w:rsidRPr="003800AF">
        <w:rPr>
          <w:rFonts w:ascii="Times New Roman" w:cs="IRNazli"/>
          <w:spacing w:val="-8"/>
          <w:sz w:val="32"/>
          <w:rtl/>
        </w:rPr>
        <w:t xml:space="preserve"> </w:t>
      </w:r>
      <w:r w:rsidRPr="003800AF">
        <w:rPr>
          <w:rStyle w:val="Char7"/>
          <w:spacing w:val="-8"/>
          <w:rtl/>
        </w:rPr>
        <w:t>[الأنعام: 122]</w:t>
      </w:r>
      <w:r w:rsidRPr="003800AF">
        <w:rPr>
          <w:rStyle w:val="Char7"/>
          <w:rFonts w:hint="cs"/>
          <w:spacing w:val="-8"/>
          <w:rtl/>
        </w:rPr>
        <w:t>.</w:t>
      </w:r>
    </w:p>
    <w:p w:rsidR="00CA20C5" w:rsidRPr="001A16D9" w:rsidRDefault="00CA20C5" w:rsidP="00CA0A7B">
      <w:pPr>
        <w:pStyle w:val="aa"/>
        <w:rPr>
          <w:rFonts w:cs="B Lotus"/>
          <w:rtl/>
        </w:rPr>
      </w:pPr>
      <w:r w:rsidRPr="00CA0A7B">
        <w:rPr>
          <w:rStyle w:val="Char9"/>
          <w:rFonts w:hint="cs"/>
          <w:rtl/>
        </w:rPr>
        <w:t>«</w:t>
      </w:r>
      <w:r w:rsidRPr="00CA0A7B">
        <w:rPr>
          <w:rFonts w:hint="cs"/>
          <w:rtl/>
        </w:rPr>
        <w:t>آیا کسی که مرده‌ای بوده است و ما او را (با دادن ایمان و قرآن) زنده کرده‌ایم و نوری فرا راه او داشته‌ایم که در پرتو آن، میان مردمان راه می‌رود، مانند کسی است که در تاریکیها فرو رفته است و از آن تاریکیها نمی‌تواند بیرون بیاید. همان گونه اعمال کافران در نظرشان زیبا جلوه داده شده است</w:t>
      </w:r>
      <w:r w:rsidRPr="00CA0A7B">
        <w:rPr>
          <w:rStyle w:val="Char9"/>
          <w:rFonts w:hint="cs"/>
          <w:rtl/>
        </w:rPr>
        <w:t>»</w:t>
      </w:r>
      <w:r w:rsidR="00CA0A7B">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موضوع و هدف اساسی، ریشه کن کردن فساد و بت‌پرستی و از بیخ کندن آن بود؛ به گونه‌ای که اثری از آن باقی نماند و به جای آن عقیده توحید در اعماق دل و جان انسانها چنان غرس گردد که بالاتر از آن در تصور نگنجد و در نتیج</w:t>
      </w:r>
      <w:r w:rsidR="00671026">
        <w:rPr>
          <w:rFonts w:cs="IRNazli" w:hint="cs"/>
          <w:sz w:val="28"/>
          <w:szCs w:val="28"/>
          <w:rtl/>
          <w:lang w:bidi="fa-IR"/>
        </w:rPr>
        <w:t>ۀ</w:t>
      </w:r>
      <w:r w:rsidRPr="003B13DA">
        <w:rPr>
          <w:rFonts w:cs="IRNazli" w:hint="cs"/>
          <w:sz w:val="28"/>
          <w:szCs w:val="28"/>
          <w:rtl/>
          <w:lang w:bidi="fa-IR"/>
        </w:rPr>
        <w:t xml:space="preserve"> آن انسانی ساخته شود که گرایش به راضی کردن خدا و پرستش او و خدمت به انسانها و حق طلبی بر هر خواهش و گرایش دیگر غالب گردد و انسانی باشد که با هر نوع شهوت مبارزه کند و خلاصه اینکه قضیه اساسی نه تنها نجات بشری بود که کاملاً خود را برای خودکشی و سقوط در جهنم دنیا و آخرت آماده کرده بود؛ بلکه می‌بایست انسان را به راهی رهنمون می‌ساخت که گام نهادن در آن سعادتی است که عارفان مؤمن به خدا از آن بهره‌‌مند می‌شوند و پایان آن بهشت جاویدانی است که به پرهیزگاران نوید داده شده است</w:t>
      </w:r>
      <w:r w:rsidRPr="00CA7C13">
        <w:rPr>
          <w:rStyle w:val="FootnoteReference"/>
          <w:rFonts w:cs="IRNazli"/>
          <w:sz w:val="28"/>
          <w:szCs w:val="28"/>
          <w:rtl/>
          <w:lang w:bidi="fa-IR"/>
        </w:rPr>
        <w:footnoteReference w:id="202"/>
      </w:r>
      <w:r w:rsidRPr="003B13DA">
        <w:rPr>
          <w:rFonts w:cs="IRNazli" w:hint="cs"/>
          <w:sz w:val="28"/>
          <w:szCs w:val="28"/>
          <w:rtl/>
          <w:lang w:bidi="fa-IR"/>
        </w:rPr>
        <w:t xml:space="preserve"> و در این مورد هیچ تصویری گویاتر و رساتر از این گفتار الهی نیست که در مقام منت و احسان در مورد بعثت پیامبر فرموده است:</w:t>
      </w:r>
    </w:p>
    <w:p w:rsidR="00CA20C5" w:rsidRPr="00657FE0" w:rsidRDefault="00CA0A7B" w:rsidP="00CA0A7B">
      <w:pPr>
        <w:pStyle w:val="af"/>
        <w:rPr>
          <w:rFonts w:cs="B Lotus"/>
          <w:rtl/>
        </w:rPr>
      </w:pPr>
      <w:r w:rsidRPr="00CA0A7B">
        <w:rPr>
          <w:rFonts w:ascii="Times New Roman" w:cs="Traditional Arabic" w:hint="cs"/>
          <w:sz w:val="32"/>
          <w:rtl/>
        </w:rPr>
        <w:t>﴿</w:t>
      </w:r>
      <w:r w:rsidRPr="00CA0A7B">
        <w:rPr>
          <w:rtl/>
        </w:rPr>
        <w:t>وَ</w:t>
      </w:r>
      <w:r w:rsidRPr="00CA0A7B">
        <w:rPr>
          <w:rFonts w:hint="cs"/>
          <w:rtl/>
        </w:rPr>
        <w:t>ٱ</w:t>
      </w:r>
      <w:r w:rsidRPr="00CA0A7B">
        <w:rPr>
          <w:rFonts w:hint="eastAsia"/>
          <w:rtl/>
        </w:rPr>
        <w:t>عۡتَصِمُواْ</w:t>
      </w:r>
      <w:r w:rsidRPr="00CA0A7B">
        <w:rPr>
          <w:rtl/>
        </w:rPr>
        <w:t xml:space="preserve"> بِحَبۡلِ </w:t>
      </w:r>
      <w:r w:rsidRPr="00CA0A7B">
        <w:rPr>
          <w:rFonts w:hint="cs"/>
          <w:rtl/>
        </w:rPr>
        <w:t>ٱ</w:t>
      </w:r>
      <w:r w:rsidRPr="00CA0A7B">
        <w:rPr>
          <w:rFonts w:hint="eastAsia"/>
          <w:rtl/>
        </w:rPr>
        <w:t>للَّهِ</w:t>
      </w:r>
      <w:r w:rsidRPr="00CA0A7B">
        <w:rPr>
          <w:rtl/>
        </w:rPr>
        <w:t xml:space="preserve"> جَمِيعٗا وَلَا تَفَرَّقُواْۚ وَ</w:t>
      </w:r>
      <w:r w:rsidRPr="00CA0A7B">
        <w:rPr>
          <w:rFonts w:hint="cs"/>
          <w:rtl/>
        </w:rPr>
        <w:t>ٱ</w:t>
      </w:r>
      <w:r w:rsidRPr="00CA0A7B">
        <w:rPr>
          <w:rFonts w:hint="eastAsia"/>
          <w:rtl/>
        </w:rPr>
        <w:t>ذۡكُرُواْ</w:t>
      </w:r>
      <w:r w:rsidRPr="00CA0A7B">
        <w:rPr>
          <w:rtl/>
        </w:rPr>
        <w:t xml:space="preserve"> نِعۡمَتَ </w:t>
      </w:r>
      <w:r w:rsidRPr="00CA0A7B">
        <w:rPr>
          <w:rFonts w:hint="cs"/>
          <w:rtl/>
        </w:rPr>
        <w:t>ٱ</w:t>
      </w:r>
      <w:r w:rsidRPr="00CA0A7B">
        <w:rPr>
          <w:rFonts w:hint="eastAsia"/>
          <w:rtl/>
        </w:rPr>
        <w:t>للَّهِ</w:t>
      </w:r>
      <w:r w:rsidRPr="00CA0A7B">
        <w:rPr>
          <w:rtl/>
        </w:rPr>
        <w:t xml:space="preserve"> عَلَيۡكُمۡ إِذۡ كُنتُمۡ أَعۡدَآءٗ فَأَلَّفَ بَيۡنَ قُلُوبِكُمۡ فَأَصۡبَحۡتُم بِنِعۡمَتِهِ</w:t>
      </w:r>
      <w:r w:rsidRPr="00CA0A7B">
        <w:rPr>
          <w:rFonts w:hint="cs"/>
          <w:rtl/>
        </w:rPr>
        <w:t>ۦٓ</w:t>
      </w:r>
      <w:r w:rsidRPr="00CA0A7B">
        <w:rPr>
          <w:rtl/>
        </w:rPr>
        <w:t xml:space="preserve"> إِخۡوَٰنٗا وَكُنتُمۡ عَلَىٰ شَفَا حُفۡرَةٖ مِّنَ </w:t>
      </w:r>
      <w:r w:rsidRPr="00CA0A7B">
        <w:rPr>
          <w:rFonts w:hint="cs"/>
          <w:rtl/>
        </w:rPr>
        <w:t>ٱ</w:t>
      </w:r>
      <w:r w:rsidRPr="00CA0A7B">
        <w:rPr>
          <w:rFonts w:hint="eastAsia"/>
          <w:rtl/>
        </w:rPr>
        <w:t>لنَّارِ</w:t>
      </w:r>
      <w:r w:rsidRPr="00CA0A7B">
        <w:rPr>
          <w:rtl/>
        </w:rPr>
        <w:t xml:space="preserve"> فَأَنقَذَكُم </w:t>
      </w:r>
      <w:r w:rsidRPr="00CA0A7B">
        <w:rPr>
          <w:rFonts w:hint="eastAsia"/>
          <w:rtl/>
        </w:rPr>
        <w:t>مِّنۡهَاۗ</w:t>
      </w:r>
      <w:r w:rsidRPr="00CA0A7B">
        <w:rPr>
          <w:rtl/>
        </w:rPr>
        <w:t xml:space="preserve"> كَذَٰلِكَ يُبَيِّنُ </w:t>
      </w:r>
      <w:r w:rsidRPr="00CA0A7B">
        <w:rPr>
          <w:rFonts w:hint="cs"/>
          <w:rtl/>
        </w:rPr>
        <w:t>ٱ</w:t>
      </w:r>
      <w:r w:rsidRPr="00CA0A7B">
        <w:rPr>
          <w:rFonts w:hint="eastAsia"/>
          <w:rtl/>
        </w:rPr>
        <w:t>للَّهُ</w:t>
      </w:r>
      <w:r w:rsidRPr="00CA0A7B">
        <w:rPr>
          <w:rtl/>
        </w:rPr>
        <w:t xml:space="preserve"> لَكُمۡ ءَايَٰتِهِ</w:t>
      </w:r>
      <w:r w:rsidRPr="00CA0A7B">
        <w:rPr>
          <w:rFonts w:hint="cs"/>
          <w:rtl/>
        </w:rPr>
        <w:t>ۦ</w:t>
      </w:r>
      <w:r w:rsidRPr="00CA0A7B">
        <w:rPr>
          <w:rtl/>
        </w:rPr>
        <w:t xml:space="preserve"> لَعَلَّكُمۡ تَهۡتَدُونَ١٠٣</w:t>
      </w:r>
      <w:r w:rsidRPr="00CA0A7B">
        <w:rPr>
          <w:rFonts w:ascii="Times New Roman" w:cs="Traditional Arabic" w:hint="cs"/>
          <w:sz w:val="32"/>
          <w:rtl/>
        </w:rPr>
        <w:t>﴾</w:t>
      </w:r>
      <w:r>
        <w:rPr>
          <w:rFonts w:ascii="Times New Roman" w:cs="IRNazli"/>
          <w:sz w:val="32"/>
          <w:rtl/>
        </w:rPr>
        <w:t xml:space="preserve"> </w:t>
      </w:r>
      <w:r w:rsidRPr="00CA0A7B">
        <w:rPr>
          <w:rStyle w:val="Char7"/>
          <w:rtl/>
        </w:rPr>
        <w:t>[آل عمران: 103]</w:t>
      </w:r>
      <w:r w:rsidRPr="00CA0A7B">
        <w:rPr>
          <w:rStyle w:val="Char7"/>
          <w:rFonts w:hint="cs"/>
          <w:rtl/>
        </w:rPr>
        <w:t>.</w:t>
      </w:r>
    </w:p>
    <w:p w:rsidR="00CA20C5" w:rsidRPr="003800AF" w:rsidRDefault="00CA20C5" w:rsidP="00CA0A7B">
      <w:pPr>
        <w:pStyle w:val="aa"/>
        <w:rPr>
          <w:rFonts w:cs="B Lotus"/>
          <w:spacing w:val="-4"/>
          <w:rtl/>
        </w:rPr>
      </w:pPr>
      <w:r w:rsidRPr="003800AF">
        <w:rPr>
          <w:rStyle w:val="Char9"/>
          <w:rFonts w:hint="cs"/>
          <w:spacing w:val="-4"/>
          <w:rtl/>
        </w:rPr>
        <w:t>«</w:t>
      </w:r>
      <w:r w:rsidRPr="003800AF">
        <w:rPr>
          <w:rFonts w:hint="cs"/>
          <w:spacing w:val="-4"/>
          <w:rtl/>
        </w:rPr>
        <w:t>و همگی به ریسمان خدا چنگ بزنید و متفرق نشوید و نعمت خدا را یاد بیاورید آن گاه که با یکدیگر دشمن بودید، پس خدا بین دل</w:t>
      </w:r>
      <w:r w:rsidR="003800AF">
        <w:rPr>
          <w:rFonts w:hint="eastAsia"/>
          <w:spacing w:val="-4"/>
          <w:rtl/>
        </w:rPr>
        <w:t>‌</w:t>
      </w:r>
      <w:r w:rsidRPr="003800AF">
        <w:rPr>
          <w:rFonts w:hint="cs"/>
          <w:spacing w:val="-4"/>
          <w:rtl/>
        </w:rPr>
        <w:t>هایتان محبت ایجاد نمود و به وسیل</w:t>
      </w:r>
      <w:r w:rsidR="00671026" w:rsidRPr="003800AF">
        <w:rPr>
          <w:rFonts w:hint="cs"/>
          <w:spacing w:val="-4"/>
          <w:rtl/>
        </w:rPr>
        <w:t>ۀ</w:t>
      </w:r>
      <w:r w:rsidRPr="003800AF">
        <w:rPr>
          <w:rFonts w:hint="cs"/>
          <w:spacing w:val="-4"/>
          <w:rtl/>
        </w:rPr>
        <w:t xml:space="preserve"> نعمت خدا برادرانی شدید و همچنین بر لب</w:t>
      </w:r>
      <w:r w:rsidR="00671026" w:rsidRPr="003800AF">
        <w:rPr>
          <w:rFonts w:hint="cs"/>
          <w:spacing w:val="-4"/>
          <w:rtl/>
        </w:rPr>
        <w:t>ۀ</w:t>
      </w:r>
      <w:r w:rsidRPr="003800AF">
        <w:rPr>
          <w:rFonts w:hint="cs"/>
          <w:spacing w:val="-4"/>
          <w:rtl/>
        </w:rPr>
        <w:t xml:space="preserve"> پرتگاهی از آتش بودید، پس خدا شما را از آن نجات داد. بدین صورت خداوند، نشانه‌های خود را برای شما بازگو می‌نماید تا راهیاب شوید</w:t>
      </w:r>
      <w:r w:rsidRPr="003800AF">
        <w:rPr>
          <w:rStyle w:val="Char9"/>
          <w:rFonts w:hint="cs"/>
          <w:spacing w:val="-4"/>
          <w:rtl/>
        </w:rPr>
        <w:t>»</w:t>
      </w:r>
      <w:r w:rsidR="00CA0A7B" w:rsidRPr="003800AF">
        <w:rPr>
          <w:rStyle w:val="Char9"/>
          <w:rFonts w:hint="cs"/>
          <w:spacing w:val="-4"/>
          <w:rtl/>
        </w:rPr>
        <w:t>.</w:t>
      </w:r>
    </w:p>
    <w:p w:rsidR="00CA20C5" w:rsidRPr="00530B8A" w:rsidRDefault="00CA20C5" w:rsidP="00FC2123">
      <w:pPr>
        <w:pStyle w:val="a4"/>
        <w:rPr>
          <w:rtl/>
        </w:rPr>
      </w:pPr>
      <w:bookmarkStart w:id="185" w:name="_Toc134241263"/>
      <w:bookmarkStart w:id="186" w:name="_Toc270033114"/>
      <w:bookmarkStart w:id="187" w:name="_Toc439429602"/>
      <w:r w:rsidRPr="00530B8A">
        <w:rPr>
          <w:rFonts w:hint="cs"/>
          <w:rtl/>
        </w:rPr>
        <w:t>4- دلایل قبل از بعثت مبنی بر نبوت پیامبر اکرم</w:t>
      </w:r>
      <w:bookmarkEnd w:id="185"/>
      <w:bookmarkEnd w:id="186"/>
      <w:bookmarkEnd w:id="187"/>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از جمله نشانه‌هایی که پیش از نبوت او به عنوان مقدمه‌ای بر نبوتش گواهی می‌داد، سلام گفتن سنگ به ایشان بود؛ چنانکه از جابر بن سمره روایت است که گفت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فرمود: «سنگی را در مکه می‌شناسم که قبل از اینکه به پیامبری مبعوث شوم بر من سلام </w:t>
      </w:r>
      <w:r w:rsidR="00530B8A">
        <w:rPr>
          <w:rFonts w:cs="IRNazli" w:hint="cs"/>
          <w:sz w:val="28"/>
          <w:szCs w:val="28"/>
          <w:rtl/>
          <w:lang w:bidi="fa-IR"/>
        </w:rPr>
        <w:t>می‌کرد، من آن را اکنون می‌شناسم</w:t>
      </w:r>
      <w:r w:rsidRPr="003B13DA">
        <w:rPr>
          <w:rFonts w:cs="IRNazli" w:hint="cs"/>
          <w:sz w:val="28"/>
          <w:szCs w:val="28"/>
          <w:rtl/>
          <w:lang w:bidi="fa-IR"/>
        </w:rPr>
        <w:t>»</w:t>
      </w:r>
      <w:r w:rsidRPr="00CA7C13">
        <w:rPr>
          <w:rStyle w:val="FootnoteReference"/>
          <w:rFonts w:cs="IRNazli"/>
          <w:sz w:val="28"/>
          <w:szCs w:val="28"/>
          <w:rtl/>
          <w:lang w:bidi="fa-IR"/>
        </w:rPr>
        <w:footnoteReference w:id="203"/>
      </w:r>
      <w:r w:rsidR="00530B8A">
        <w:rPr>
          <w:rFonts w:cs="IRNazli"/>
          <w:sz w:val="28"/>
          <w:szCs w:val="28"/>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همچنین خواب</w:t>
      </w:r>
      <w:r w:rsidR="00530B8A">
        <w:rPr>
          <w:rFonts w:cs="IRNazli" w:hint="eastAsia"/>
          <w:sz w:val="28"/>
          <w:szCs w:val="28"/>
          <w:lang w:bidi="fa-IR"/>
        </w:rPr>
        <w:t>‌</w:t>
      </w:r>
      <w:r w:rsidRPr="003B13DA">
        <w:rPr>
          <w:rFonts w:cs="IRNazli" w:hint="cs"/>
          <w:sz w:val="28"/>
          <w:szCs w:val="28"/>
          <w:rtl/>
          <w:lang w:bidi="fa-IR"/>
        </w:rPr>
        <w:t>های راستین از جمله نشانه‌های پیش از نبوت ایشان بود. خواب</w:t>
      </w:r>
      <w:r w:rsidR="003800AF">
        <w:rPr>
          <w:rFonts w:cs="IRNazli" w:hint="eastAsia"/>
          <w:sz w:val="28"/>
          <w:szCs w:val="28"/>
          <w:rtl/>
          <w:lang w:bidi="fa-IR"/>
        </w:rPr>
        <w:t>‌</w:t>
      </w:r>
      <w:r w:rsidRPr="003B13DA">
        <w:rPr>
          <w:rFonts w:cs="IRNazli" w:hint="cs"/>
          <w:sz w:val="28"/>
          <w:szCs w:val="28"/>
          <w:rtl/>
          <w:lang w:bidi="fa-IR"/>
        </w:rPr>
        <w:t>های راستین، اولین بخش از وحی بود که برای او پدیدار شد و او خوابی نمی‌دید مگر اینکه مانند سپیده صبح تحقق می‌یافت</w:t>
      </w:r>
      <w:r w:rsidRPr="00CA7C13">
        <w:rPr>
          <w:rStyle w:val="FootnoteReference"/>
          <w:rFonts w:cs="IRNazli"/>
          <w:sz w:val="28"/>
          <w:szCs w:val="28"/>
          <w:rtl/>
          <w:lang w:bidi="fa-IR"/>
        </w:rPr>
        <w:footnoteReference w:id="204"/>
      </w:r>
      <w:r w:rsidR="00466441">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قبل از بعثت، گوشه‌نشینی و خلوت گزینی برای عبادت بیش از همه چیز، مورد علاق</w:t>
      </w:r>
      <w:r w:rsidR="00671026">
        <w:rPr>
          <w:rFonts w:cs="IRNazli" w:hint="cs"/>
          <w:sz w:val="28"/>
          <w:szCs w:val="28"/>
          <w:rtl/>
          <w:lang w:bidi="fa-IR"/>
        </w:rPr>
        <w:t>ۀ</w:t>
      </w:r>
      <w:r w:rsidRPr="003B13DA">
        <w:rPr>
          <w:rFonts w:cs="IRNazli" w:hint="cs"/>
          <w:sz w:val="28"/>
          <w:szCs w:val="28"/>
          <w:rtl/>
          <w:lang w:bidi="fa-IR"/>
        </w:rPr>
        <w:t xml:space="preserve">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بود. به غار حرا، که کوهی واقع در ناحیه</w:t>
      </w:r>
      <w:r w:rsidR="003800AF">
        <w:rPr>
          <w:rFonts w:cs="IRNazli" w:hint="cs"/>
          <w:sz w:val="28"/>
          <w:szCs w:val="28"/>
          <w:rtl/>
          <w:lang w:bidi="fa-IR"/>
        </w:rPr>
        <w:t xml:space="preserve"> شمال غربی مکه است، می‌رفت و آن</w:t>
      </w:r>
      <w:r w:rsidR="003800AF">
        <w:rPr>
          <w:rFonts w:cs="IRNazli" w:hint="eastAsia"/>
          <w:sz w:val="28"/>
          <w:szCs w:val="28"/>
          <w:rtl/>
          <w:lang w:bidi="fa-IR"/>
        </w:rPr>
        <w:t>‌</w:t>
      </w:r>
      <w:r w:rsidRPr="003B13DA">
        <w:rPr>
          <w:rFonts w:cs="IRNazli" w:hint="cs"/>
          <w:sz w:val="28"/>
          <w:szCs w:val="28"/>
          <w:rtl/>
          <w:lang w:bidi="fa-IR"/>
        </w:rPr>
        <w:t>جا خلوت می‌گزید و چند شب را در آن جا با عبادت می‌گذراند. گاهی ده شب و گاهی بیشتر تا یک ماه به خلوت گزینی و عبادت در غار حرا مشغول می‌شد و سپس به خانه‌اش باز می‌گشت و دیری نمی‌گذشت که باز توشه‌اش را جمع می‌نمود تا به خلوت گزینی دیگری برود و به غار حرا برمی‌گشت و این چنین کار او ادامه داشت تا وحی بر اونازل گردید</w:t>
      </w:r>
      <w:r w:rsidRPr="00CA7C13">
        <w:rPr>
          <w:rStyle w:val="FootnoteReference"/>
          <w:rFonts w:cs="IRNazli"/>
          <w:sz w:val="28"/>
          <w:szCs w:val="28"/>
          <w:rtl/>
          <w:lang w:bidi="fa-IR"/>
        </w:rPr>
        <w:footnoteReference w:id="205"/>
      </w:r>
      <w:r w:rsidR="00466441">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p>
    <w:p w:rsidR="00CA20C5" w:rsidRDefault="00CA20C5" w:rsidP="0026517C"/>
    <w:p w:rsidR="00CA20C5" w:rsidRDefault="00CA20C5" w:rsidP="008C0D67">
      <w:pPr>
        <w:pStyle w:val="a7"/>
        <w:rPr>
          <w:rtl/>
        </w:rPr>
        <w:sectPr w:rsidR="00CA20C5" w:rsidSect="00A50EB6">
          <w:footnotePr>
            <w:numRestart w:val="eachPage"/>
          </w:footnotePr>
          <w:pgSz w:w="9356" w:h="13608" w:code="9"/>
          <w:pgMar w:top="567" w:right="1134" w:bottom="851" w:left="1134" w:header="454" w:footer="0" w:gutter="0"/>
          <w:cols w:space="708"/>
          <w:titlePg/>
          <w:bidi/>
          <w:rtlGutter/>
          <w:docGrid w:linePitch="381"/>
        </w:sectPr>
      </w:pPr>
    </w:p>
    <w:p w:rsidR="00CA20C5" w:rsidRPr="003B13DA" w:rsidRDefault="00CA20C5" w:rsidP="008C0D67">
      <w:pPr>
        <w:ind w:firstLine="284"/>
        <w:jc w:val="both"/>
        <w:rPr>
          <w:rFonts w:cs="IRNazli"/>
          <w:rtl/>
          <w:lang w:bidi="fa-IR"/>
        </w:rPr>
      </w:pPr>
    </w:p>
    <w:p w:rsidR="00CA20C5" w:rsidRPr="00FC2123" w:rsidRDefault="00CA20C5" w:rsidP="00FC2123">
      <w:pPr>
        <w:pStyle w:val="a5"/>
      </w:pPr>
      <w:bookmarkStart w:id="188" w:name="_Toc439429603"/>
      <w:r w:rsidRPr="00FC2123">
        <w:rPr>
          <w:rFonts w:hint="cs"/>
          <w:rtl/>
        </w:rPr>
        <w:t xml:space="preserve">بخش دوم: </w:t>
      </w:r>
      <w:r w:rsidR="00FC2123" w:rsidRPr="00FC2123">
        <w:rPr>
          <w:rtl/>
        </w:rPr>
        <w:br/>
      </w:r>
      <w:r w:rsidRPr="00FC2123">
        <w:rPr>
          <w:rFonts w:hint="cs"/>
          <w:rtl/>
        </w:rPr>
        <w:t>نزول وحی و آغاز دعوت مخفی</w:t>
      </w:r>
      <w:bookmarkEnd w:id="188"/>
    </w:p>
    <w:p w:rsidR="00CA20C5" w:rsidRDefault="00CA20C5" w:rsidP="008C0D67">
      <w:pPr>
        <w:pStyle w:val="a7"/>
      </w:pPr>
    </w:p>
    <w:p w:rsidR="00CA20C5" w:rsidRDefault="00CA20C5" w:rsidP="008C0D67">
      <w:pPr>
        <w:pStyle w:val="a7"/>
        <w:rPr>
          <w:rtl/>
        </w:rPr>
        <w:sectPr w:rsidR="00CA20C5" w:rsidSect="00D97736">
          <w:footnotePr>
            <w:numRestart w:val="eachPage"/>
          </w:footnotePr>
          <w:type w:val="oddPage"/>
          <w:pgSz w:w="9356" w:h="13608" w:code="9"/>
          <w:pgMar w:top="567" w:right="1134" w:bottom="851" w:left="1134" w:header="454" w:footer="0" w:gutter="0"/>
          <w:cols w:space="708"/>
          <w:titlePg/>
          <w:bidi/>
          <w:rtlGutter/>
          <w:docGrid w:linePitch="381"/>
        </w:sectPr>
      </w:pPr>
    </w:p>
    <w:p w:rsidR="00CA20C5" w:rsidRPr="00570249" w:rsidRDefault="00CA20C5" w:rsidP="003B13DA">
      <w:pPr>
        <w:pStyle w:val="a"/>
      </w:pPr>
      <w:bookmarkStart w:id="189" w:name="_Toc270033115"/>
      <w:bookmarkStart w:id="190" w:name="_Toc439429604"/>
      <w:r w:rsidRPr="00466441">
        <w:rPr>
          <w:rFonts w:hint="cs"/>
          <w:rtl/>
        </w:rPr>
        <w:t xml:space="preserve">فصل اول </w:t>
      </w:r>
      <w:r w:rsidRPr="00466441">
        <w:rPr>
          <w:rtl/>
        </w:rPr>
        <w:br/>
      </w:r>
      <w:r w:rsidRPr="00466441">
        <w:rPr>
          <w:rFonts w:hint="cs"/>
          <w:rtl/>
        </w:rPr>
        <w:t>نزول وحی بر پیامبر اکرم</w:t>
      </w:r>
      <w:r w:rsidR="003B13DA" w:rsidRPr="00C32B0A">
        <w:rPr>
          <w:rFonts w:ascii="" w:hAnsi="" w:cs="CTraditional Arabic" w:hint="cs"/>
          <w:sz w:val="28"/>
          <w:szCs w:val="24"/>
          <w:rtl/>
        </w:rPr>
        <w:t xml:space="preserve"> </w:t>
      </w:r>
      <w:r w:rsidR="003B13DA" w:rsidRPr="00FC2123">
        <w:rPr>
          <w:rFonts w:ascii="" w:hAnsi="" w:cs="CTraditional Arabic" w:hint="cs"/>
          <w:b w:val="0"/>
          <w:bCs w:val="0"/>
          <w:sz w:val="30"/>
          <w:rtl/>
        </w:rPr>
        <w:t>ج</w:t>
      </w:r>
      <w:bookmarkEnd w:id="189"/>
      <w:bookmarkEnd w:id="190"/>
      <w:r w:rsidR="00361D92" w:rsidRPr="00C32B0A">
        <w:rPr>
          <w:rFonts w:ascii="" w:hAnsi="" w:cs="CTraditional Arabic" w:hint="cs"/>
          <w:sz w:val="28"/>
          <w:szCs w:val="24"/>
          <w:rtl/>
        </w:rPr>
        <w:t xml:space="preserve"> </w:t>
      </w:r>
    </w:p>
    <w:p w:rsidR="00CA20C5" w:rsidRPr="003B13DA" w:rsidRDefault="00CA20C5" w:rsidP="00DE5081">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چهل سالگی و حتی قبل از آن، در غار حرا به خلوت و تفکر در مورد جهان هستی و آفریدگارش می‌پرداخت. شب</w:t>
      </w:r>
      <w:r w:rsidR="00C32B0A">
        <w:rPr>
          <w:rFonts w:cs="IRNazli" w:hint="eastAsia"/>
          <w:sz w:val="28"/>
          <w:szCs w:val="28"/>
          <w:lang w:bidi="fa-IR"/>
        </w:rPr>
        <w:t>‌</w:t>
      </w:r>
      <w:r w:rsidRPr="003B13DA">
        <w:rPr>
          <w:rFonts w:cs="IRNazli" w:hint="cs"/>
          <w:sz w:val="28"/>
          <w:szCs w:val="28"/>
          <w:rtl/>
          <w:lang w:bidi="fa-IR"/>
        </w:rPr>
        <w:t>های زیادی را در غار حرا با عبادت سپری می‌نمود و بعد از اینکه توشه‌اش تمام می‌شد، به خانه بر می‌گشت و برای شب</w:t>
      </w:r>
      <w:r w:rsidR="00530B8A">
        <w:rPr>
          <w:rFonts w:cs="IRNazli" w:hint="eastAsia"/>
          <w:sz w:val="28"/>
          <w:szCs w:val="28"/>
          <w:lang w:bidi="fa-IR"/>
        </w:rPr>
        <w:t>‌</w:t>
      </w:r>
      <w:r w:rsidRPr="003B13DA">
        <w:rPr>
          <w:rFonts w:cs="IRNazli" w:hint="cs"/>
          <w:sz w:val="28"/>
          <w:szCs w:val="28"/>
          <w:rtl/>
          <w:lang w:bidi="fa-IR"/>
        </w:rPr>
        <w:t>های دیگر توشه بر می‌داشت تا اینکه روز دوشنبه ماه رمضان، ناگهان برای اولین بار جبرئیل داخل غار حرا آمد؛ چنانکه بخاری در صحیح خود از عایشه روایت می‌کند که می‌گوید: «نزول وحی بر رسول الله به وسیل</w:t>
      </w:r>
      <w:r w:rsidR="00671026">
        <w:rPr>
          <w:rFonts w:cs="IRNazli" w:hint="cs"/>
          <w:sz w:val="28"/>
          <w:szCs w:val="28"/>
          <w:rtl/>
          <w:lang w:bidi="fa-IR"/>
        </w:rPr>
        <w:t>ۀ</w:t>
      </w:r>
      <w:r w:rsidRPr="003B13DA">
        <w:rPr>
          <w:rFonts w:cs="IRNazli" w:hint="cs"/>
          <w:sz w:val="28"/>
          <w:szCs w:val="28"/>
          <w:rtl/>
          <w:lang w:bidi="fa-IR"/>
        </w:rPr>
        <w:t xml:space="preserve"> خواب</w:t>
      </w:r>
      <w:r w:rsidR="00C32B0A">
        <w:rPr>
          <w:rFonts w:cs="IRNazli" w:hint="eastAsia"/>
          <w:sz w:val="28"/>
          <w:szCs w:val="28"/>
          <w:lang w:bidi="fa-IR"/>
        </w:rPr>
        <w:t>‌</w:t>
      </w:r>
      <w:r w:rsidRPr="003B13DA">
        <w:rPr>
          <w:rFonts w:cs="IRNazli" w:hint="cs"/>
          <w:sz w:val="28"/>
          <w:szCs w:val="28"/>
          <w:rtl/>
          <w:lang w:bidi="fa-IR"/>
        </w:rPr>
        <w:t>ها و رؤیاهای راستین آغاز شد و آنچه را که در عالم رؤیا می‌دید، مانند روشنی صبح، تحقق پیدا می‌کرد. بعدها رسول خدا به عزلت و گوشه‌نشینی علاقمند گردید و در غار حرا به گوشه‌نشینی پرداخت و چندین شبانه‌روز بدون اینکه به خانه بیاید در آنجا عبادت می‌کرد و هنگامی که توشه‌اش تمام می‌شد به خانه می‌آمد و توشه بر می‌داشت. خدیجه توش</w:t>
      </w:r>
      <w:r w:rsidR="00671026">
        <w:rPr>
          <w:rFonts w:cs="IRNazli" w:hint="cs"/>
          <w:sz w:val="28"/>
          <w:szCs w:val="28"/>
          <w:rtl/>
          <w:lang w:bidi="fa-IR"/>
        </w:rPr>
        <w:t>ۀ</w:t>
      </w:r>
      <w:r w:rsidRPr="003B13DA">
        <w:rPr>
          <w:rFonts w:cs="IRNazli" w:hint="cs"/>
          <w:sz w:val="28"/>
          <w:szCs w:val="28"/>
          <w:rtl/>
          <w:lang w:bidi="fa-IR"/>
        </w:rPr>
        <w:t xml:space="preserve"> او را آماده می‌کرد. در یکی از روزها که در غار مشغول عبادت بود، فرشته‌ای نزد او آمد و گفت: بخوان. رسول الله فرمود: من خواندن بلد نیستم. می‌گوید: فرشته مرا در بغل گرفت و فشرد. سپس رهایم کرد و گفت: بخوان. گفتم: خواندن بلد نیستم. بار دوم مرا در بغل گرفت و فشرد. وقتی بار سوم گفتم: بلد نیستم، مرا در بغل گرفت و فشرد و گفت</w:t>
      </w:r>
      <w:r w:rsidR="000D449F">
        <w:rPr>
          <w:rFonts w:cs="IRNazli" w:hint="cs"/>
          <w:sz w:val="28"/>
          <w:szCs w:val="28"/>
          <w:rtl/>
          <w:lang w:bidi="fa-IR"/>
        </w:rPr>
        <w:t>:</w:t>
      </w:r>
      <w:r w:rsidR="001D0F6F" w:rsidRPr="001D0F6F">
        <w:rPr>
          <w:rFonts w:cs="Traditional Arabic"/>
          <w:sz w:val="28"/>
          <w:szCs w:val="28"/>
          <w:rtl/>
          <w:lang w:bidi="fa-IR"/>
        </w:rPr>
        <w:t>﴿</w:t>
      </w:r>
      <w:r w:rsidR="001D0F6F" w:rsidRPr="001D0F6F">
        <w:rPr>
          <w:rStyle w:val="Chard"/>
          <w:rFonts w:hint="cs"/>
          <w:rtl/>
        </w:rPr>
        <w:t>ٱ</w:t>
      </w:r>
      <w:r w:rsidR="001D0F6F" w:rsidRPr="001D0F6F">
        <w:rPr>
          <w:rStyle w:val="Chard"/>
          <w:rFonts w:hint="eastAsia"/>
          <w:rtl/>
        </w:rPr>
        <w:t>قۡرَأۡ</w:t>
      </w:r>
      <w:r w:rsidR="001D0F6F" w:rsidRPr="001D0F6F">
        <w:rPr>
          <w:rStyle w:val="Chard"/>
          <w:rtl/>
        </w:rPr>
        <w:t xml:space="preserve"> بِ</w:t>
      </w:r>
      <w:r w:rsidR="001D0F6F" w:rsidRPr="001D0F6F">
        <w:rPr>
          <w:rStyle w:val="Chard"/>
          <w:rFonts w:hint="cs"/>
          <w:rtl/>
        </w:rPr>
        <w:t>ٱ</w:t>
      </w:r>
      <w:r w:rsidR="001D0F6F" w:rsidRPr="001D0F6F">
        <w:rPr>
          <w:rStyle w:val="Chard"/>
          <w:rFonts w:hint="eastAsia"/>
          <w:rtl/>
        </w:rPr>
        <w:t>سۡمِ</w:t>
      </w:r>
      <w:r w:rsidR="001D0F6F" w:rsidRPr="001D0F6F">
        <w:rPr>
          <w:rStyle w:val="Chard"/>
          <w:rtl/>
        </w:rPr>
        <w:t xml:space="preserve"> رَبِّكَ </w:t>
      </w:r>
      <w:r w:rsidR="00DE5081">
        <w:rPr>
          <w:rStyle w:val="Chard"/>
          <w:rFonts w:ascii="Times New Roman" w:hAnsi="Times New Roman" w:cs="Times New Roman"/>
        </w:rPr>
        <w:t>…</w:t>
      </w:r>
      <w:r w:rsidR="001D0F6F" w:rsidRPr="001D0F6F">
        <w:rPr>
          <w:rFonts w:ascii="Times New Roman" w:hAnsi="Times New Roman" w:cs="Traditional Arabic" w:hint="cs"/>
          <w:sz w:val="28"/>
          <w:szCs w:val="28"/>
          <w:rtl/>
          <w:lang w:bidi="fa-IR"/>
        </w:rPr>
        <w:t>﴾</w:t>
      </w:r>
      <w:r w:rsidR="001D0F6F">
        <w:rPr>
          <w:rFonts w:ascii="Times New Roman" w:hAnsi="Times New Roman" w:cs="IRNazli"/>
          <w:sz w:val="28"/>
          <w:rtl/>
          <w:lang w:bidi="fa-IR"/>
        </w:rPr>
        <w:t xml:space="preserve"> </w:t>
      </w:r>
      <w:r w:rsidR="001D0F6F" w:rsidRPr="001D0F6F">
        <w:rPr>
          <w:rStyle w:val="Char7"/>
          <w:rtl/>
        </w:rPr>
        <w:t>[العلق: 1]</w:t>
      </w:r>
      <w:r w:rsidR="001D0F6F" w:rsidRPr="001D0F6F">
        <w:rPr>
          <w:rStyle w:val="Char7"/>
          <w:rFonts w:hint="cs"/>
          <w:rtl/>
        </w:rPr>
        <w:t>.</w:t>
      </w:r>
      <w:r w:rsidRPr="003B13DA">
        <w:rPr>
          <w:rFonts w:cs="IRNazli" w:hint="cs"/>
          <w:sz w:val="28"/>
          <w:szCs w:val="28"/>
          <w:rtl/>
          <w:lang w:bidi="fa-IR"/>
        </w:rPr>
        <w:t xml:space="preserve"> </w:t>
      </w:r>
      <w:r w:rsidRPr="001D0F6F">
        <w:rPr>
          <w:rStyle w:val="Char9"/>
          <w:rFonts w:hint="cs"/>
          <w:rtl/>
        </w:rPr>
        <w:t>«</w:t>
      </w:r>
      <w:r w:rsidRPr="001D0F6F">
        <w:rPr>
          <w:rStyle w:val="Char8"/>
          <w:rFonts w:hint="cs"/>
          <w:rtl/>
        </w:rPr>
        <w:t>بخوان به نام پروردگارت که انسان را از خون بسته آفرید</w:t>
      </w:r>
      <w:r w:rsidRPr="001D0F6F">
        <w:rPr>
          <w:rStyle w:val="Char9"/>
          <w:rFonts w:hint="cs"/>
          <w:rtl/>
        </w:rPr>
        <w:t>»</w:t>
      </w:r>
      <w:r w:rsidR="001D0F6F">
        <w:rPr>
          <w:rStyle w:val="Char9"/>
          <w:rFonts w:hint="cs"/>
          <w:rtl/>
        </w:rPr>
        <w:t>.</w:t>
      </w:r>
      <w:r w:rsidRPr="003B13DA">
        <w:rPr>
          <w:rFonts w:cs="IRNazli" w:hint="cs"/>
          <w:sz w:val="28"/>
          <w:szCs w:val="28"/>
          <w:rtl/>
          <w:lang w:bidi="fa-IR"/>
        </w:rPr>
        <w:t xml:space="preserve"> بعد از آن رسول خدا در حالی که قلبش می‌تپید، نزد خدیجه برگشت و گفت: مرا بپوشانید، مرا بپوشانید. آنها او را پوشانیدند تا اینکه ترس و دلهره‌اش برطرف گردید. آن گاه جریان را برای خدیجه بازگو نمود و فرمود: من نسبت به جان خود احساس خطر می‌کنم. خدیجه گفت: خداوند هرگز تو را ضایع نخواهد کرد؛ چون تو صل</w:t>
      </w:r>
      <w:r w:rsidR="00671026">
        <w:rPr>
          <w:rFonts w:cs="IRNazli" w:hint="cs"/>
          <w:sz w:val="28"/>
          <w:szCs w:val="28"/>
          <w:rtl/>
          <w:lang w:bidi="fa-IR"/>
        </w:rPr>
        <w:t>ۀ</w:t>
      </w:r>
      <w:r w:rsidRPr="003B13DA">
        <w:rPr>
          <w:rFonts w:cs="IRNazli" w:hint="cs"/>
          <w:sz w:val="28"/>
          <w:szCs w:val="28"/>
          <w:rtl/>
          <w:lang w:bidi="fa-IR"/>
        </w:rPr>
        <w:t xml:space="preserve"> رحم را برقرار می‌کنی و به مستمندان می‌رسی و از مهمانان پذیرائی به عمل می‌آوری و در راه حق شکیبایی می‌ورزی. آن گاه خدیجه او را نزد پسر عموی خود، ورقه بن نوفل، برد. او مردی مسیحی و بزرگسال و نابینا بود. رسول الله آنچه را که مشاهده نموده بود، برای ورقه تعریف کرد. ورقه گفت: این همان فرشته‌ای است که بر موسی نازل می‌شد. ای کاش روزی که قومت تو را از شهرشان بیرون می‌کنند زنده بودم. رسول خدا گفت: مگر آنان مرا بیرون می‌کنند؟! ورقه گفت: پیامی را که تو آورده‌ای هیچ کس نیاورده است مگر قومش با او دشمنی ورزیده واو را از شهر بیرون رانده‌اند. ای کاش زنده بودم و از تو حمایت می‌کردم. سپس دیری نگذشت که ورقه از دنیا رفت و جریان وحی نیز متوقف شد.</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با توجه به حدیث فوق می‌توان قضایای مهمی دربار</w:t>
      </w:r>
      <w:r w:rsidR="00671026">
        <w:rPr>
          <w:rFonts w:cs="IRNazli" w:hint="cs"/>
          <w:sz w:val="28"/>
          <w:szCs w:val="28"/>
          <w:rtl/>
          <w:lang w:bidi="fa-IR"/>
        </w:rPr>
        <w:t>ۀ</w:t>
      </w:r>
      <w:r w:rsidRPr="003B13DA">
        <w:rPr>
          <w:rFonts w:cs="IRNazli" w:hint="cs"/>
          <w:sz w:val="28"/>
          <w:szCs w:val="28"/>
          <w:rtl/>
          <w:lang w:bidi="fa-IR"/>
        </w:rPr>
        <w:t xml:space="preserve"> سیر</w:t>
      </w:r>
      <w:r w:rsidR="00671026">
        <w:rPr>
          <w:rFonts w:cs="IRNazli" w:hint="cs"/>
          <w:sz w:val="28"/>
          <w:szCs w:val="28"/>
          <w:rtl/>
          <w:lang w:bidi="fa-IR"/>
        </w:rPr>
        <w:t>ۀ</w:t>
      </w:r>
      <w:r w:rsidRPr="003B13DA">
        <w:rPr>
          <w:rFonts w:cs="IRNazli" w:hint="cs"/>
          <w:sz w:val="28"/>
          <w:szCs w:val="28"/>
          <w:rtl/>
          <w:lang w:bidi="fa-IR"/>
        </w:rPr>
        <w:t xml:space="preserve">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استنباط نمود که از جمله</w:t>
      </w:r>
      <w:r w:rsidR="00466441">
        <w:rPr>
          <w:rFonts w:cs="IRNazli" w:hint="cs"/>
          <w:sz w:val="28"/>
          <w:szCs w:val="28"/>
          <w:rtl/>
          <w:lang w:bidi="fa-IR"/>
        </w:rPr>
        <w:t xml:space="preserve"> می‌توان به امور ذیل اشاره کرد:</w:t>
      </w:r>
    </w:p>
    <w:p w:rsidR="00CA20C5" w:rsidRPr="00530B8A" w:rsidRDefault="00CA20C5" w:rsidP="00FC2123">
      <w:pPr>
        <w:pStyle w:val="a0"/>
        <w:rPr>
          <w:rtl/>
        </w:rPr>
      </w:pPr>
      <w:bookmarkStart w:id="191" w:name="_Toc134241264"/>
      <w:bookmarkStart w:id="192" w:name="_Toc270033116"/>
      <w:bookmarkStart w:id="193" w:name="_Toc439429605"/>
      <w:r w:rsidRPr="00530B8A">
        <w:rPr>
          <w:rFonts w:hint="cs"/>
          <w:rtl/>
        </w:rPr>
        <w:t>1- رویای صا</w:t>
      </w:r>
      <w:bookmarkEnd w:id="191"/>
      <w:r w:rsidRPr="00530B8A">
        <w:rPr>
          <w:rFonts w:hint="cs"/>
          <w:rtl/>
        </w:rPr>
        <w:t>دقانه</w:t>
      </w:r>
      <w:bookmarkEnd w:id="192"/>
      <w:bookmarkEnd w:id="193"/>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برای اولین مرتبه که وحی بر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نازل گردید، به شیو</w:t>
      </w:r>
      <w:r w:rsidR="00671026">
        <w:rPr>
          <w:rFonts w:cs="IRNazli" w:hint="cs"/>
          <w:sz w:val="28"/>
          <w:szCs w:val="28"/>
          <w:rtl/>
          <w:lang w:bidi="fa-IR"/>
        </w:rPr>
        <w:t>ۀ</w:t>
      </w:r>
      <w:r w:rsidRPr="003B13DA">
        <w:rPr>
          <w:rFonts w:cs="IRNazli" w:hint="cs"/>
          <w:sz w:val="28"/>
          <w:szCs w:val="28"/>
          <w:rtl/>
          <w:lang w:bidi="fa-IR"/>
        </w:rPr>
        <w:t xml:space="preserve"> رویای صادقانه بود و منظور از آن خواب زیبایی است که به انسان شرح صدر می‌دهد و روح او را پیراسته می‌کند و رشد می‌دهد و شاید حکمت اینکه خداوند برای اولین مرتبه وحی را بر پیامبرش در خواب نازل فرمود، این باشد که اگر خداوند وحی را با رویا آغاز نمی‌کرد و ناگهان فرشته به سراغ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می‌آمد، امکان داشت دچار نوعی اضطراب و پریشانی می‌شد و نمی‌توانست از فرشته چیزی فرا بگیرد. از این رو حکمت خداوند متعال اقتضا نمود که در ابتدا در خواب بر ایشان وحی بفرستد تا با آن خو بگیرد</w:t>
      </w:r>
      <w:r w:rsidRPr="00CA7C13">
        <w:rPr>
          <w:rStyle w:val="FootnoteReference"/>
          <w:rFonts w:cs="IRNazli"/>
          <w:sz w:val="28"/>
          <w:szCs w:val="28"/>
          <w:rtl/>
          <w:lang w:bidi="fa-IR"/>
        </w:rPr>
        <w:footnoteReference w:id="206"/>
      </w:r>
      <w:r w:rsidRPr="003B13DA">
        <w:rPr>
          <w:rFonts w:cs="IRNazli" w:hint="cs"/>
          <w:sz w:val="28"/>
          <w:szCs w:val="28"/>
          <w:rtl/>
          <w:lang w:bidi="fa-IR"/>
        </w:rPr>
        <w:t xml:space="preserve"> و </w:t>
      </w:r>
      <w:r w:rsidRPr="009B0762">
        <w:rPr>
          <w:rFonts w:cs="IRNazli" w:hint="cs"/>
          <w:spacing w:val="-4"/>
          <w:sz w:val="28"/>
          <w:szCs w:val="28"/>
          <w:rtl/>
          <w:lang w:bidi="fa-IR"/>
        </w:rPr>
        <w:t>رویای صالحه آن گونه که در حدیث شریف آمده است، بخشی از چهل و شش قسمت نبوت است</w:t>
      </w:r>
      <w:r w:rsidRPr="009B0762">
        <w:rPr>
          <w:rStyle w:val="FootnoteReference"/>
          <w:rFonts w:cs="IRNazli"/>
          <w:spacing w:val="-4"/>
          <w:sz w:val="28"/>
          <w:szCs w:val="28"/>
          <w:rtl/>
          <w:lang w:bidi="fa-IR"/>
        </w:rPr>
        <w:footnoteReference w:id="207"/>
      </w:r>
      <w:r w:rsidRPr="009B0762">
        <w:rPr>
          <w:rFonts w:cs="IRNazli" w:hint="cs"/>
          <w:spacing w:val="-4"/>
          <w:sz w:val="28"/>
          <w:szCs w:val="28"/>
          <w:rtl/>
          <w:lang w:bidi="fa-IR"/>
        </w:rPr>
        <w:t xml:space="preserve"> و عده‌ای از علما از جمله بیهقی مدت رویای صادقانه راشش ماه دانسته‌اند.</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باید دانست که چیزی از آیات قرآن در حال خواب بر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نازل نشده </w:t>
      </w:r>
      <w:r w:rsidRPr="00D12E90">
        <w:rPr>
          <w:rFonts w:cs="IRNazli" w:hint="cs"/>
          <w:spacing w:val="-4"/>
          <w:sz w:val="28"/>
          <w:szCs w:val="28"/>
          <w:rtl/>
          <w:lang w:bidi="fa-IR"/>
        </w:rPr>
        <w:t>است؛ بلکه تمام قرآن در حال بیداری بر پیامبر اکرم</w:t>
      </w:r>
      <w:r w:rsidR="00361D92" w:rsidRPr="00D12E90">
        <w:rPr>
          <w:rFonts w:cs="IRNazli" w:hint="cs"/>
          <w:spacing w:val="-4"/>
          <w:sz w:val="28"/>
          <w:szCs w:val="28"/>
          <w:rtl/>
          <w:lang w:bidi="fa-IR"/>
        </w:rPr>
        <w:t xml:space="preserve"> </w:t>
      </w:r>
      <w:r w:rsidR="003B13DA" w:rsidRPr="00D12E90">
        <w:rPr>
          <w:rFonts w:ascii="" w:hAnsi="" w:cs="CTraditional Arabic" w:hint="cs"/>
          <w:spacing w:val="-4"/>
          <w:sz w:val="28"/>
          <w:szCs w:val="28"/>
          <w:rtl/>
          <w:lang w:bidi="fa-IR"/>
        </w:rPr>
        <w:t>ج</w:t>
      </w:r>
      <w:r w:rsidR="00361D92" w:rsidRPr="00D12E90">
        <w:rPr>
          <w:rFonts w:ascii="" w:hAnsi="" w:cs="CTraditional Arabic" w:hint="cs"/>
          <w:spacing w:val="-4"/>
          <w:sz w:val="28"/>
          <w:szCs w:val="28"/>
          <w:rtl/>
          <w:lang w:bidi="fa-IR"/>
        </w:rPr>
        <w:t xml:space="preserve"> </w:t>
      </w:r>
      <w:r w:rsidRPr="00D12E90">
        <w:rPr>
          <w:rFonts w:cs="IRNazli" w:hint="cs"/>
          <w:spacing w:val="-4"/>
          <w:sz w:val="28"/>
          <w:szCs w:val="28"/>
          <w:rtl/>
          <w:lang w:bidi="fa-IR"/>
        </w:rPr>
        <w:t>نازل شده است و رویای صادقانه نوعی بشارت در دنیا است؛ چنانکه از پیامبر اکرم</w:t>
      </w:r>
      <w:r w:rsidR="00361D92" w:rsidRPr="00D12E90">
        <w:rPr>
          <w:rFonts w:cs="IRNazli" w:hint="cs"/>
          <w:spacing w:val="-4"/>
          <w:sz w:val="28"/>
          <w:szCs w:val="28"/>
          <w:rtl/>
          <w:lang w:bidi="fa-IR"/>
        </w:rPr>
        <w:t xml:space="preserve"> </w:t>
      </w:r>
      <w:r w:rsidR="003B13DA" w:rsidRPr="00D12E90">
        <w:rPr>
          <w:rFonts w:ascii="" w:hAnsi="" w:cs="CTraditional Arabic" w:hint="cs"/>
          <w:spacing w:val="-4"/>
          <w:sz w:val="28"/>
          <w:szCs w:val="28"/>
          <w:rtl/>
          <w:lang w:bidi="fa-IR"/>
        </w:rPr>
        <w:t>ج</w:t>
      </w:r>
      <w:r w:rsidR="00361D92" w:rsidRPr="00D12E90">
        <w:rPr>
          <w:rFonts w:ascii="" w:hAnsi="" w:cs="CTraditional Arabic" w:hint="cs"/>
          <w:spacing w:val="-4"/>
          <w:sz w:val="28"/>
          <w:szCs w:val="28"/>
          <w:rtl/>
          <w:lang w:bidi="fa-IR"/>
        </w:rPr>
        <w:t xml:space="preserve"> </w:t>
      </w:r>
      <w:r w:rsidRPr="00D12E90">
        <w:rPr>
          <w:rFonts w:cs="IRNazli" w:hint="cs"/>
          <w:spacing w:val="-4"/>
          <w:sz w:val="28"/>
          <w:szCs w:val="28"/>
          <w:rtl/>
          <w:lang w:bidi="fa-IR"/>
        </w:rPr>
        <w:t>روایت شده که فرمود: «از بشارتها در زندگی دنیا، خواب شایسته و نیکوست که ب</w:t>
      </w:r>
      <w:r w:rsidR="00D83314" w:rsidRPr="00D12E90">
        <w:rPr>
          <w:rFonts w:cs="IRNazli" w:hint="cs"/>
          <w:spacing w:val="-4"/>
          <w:sz w:val="28"/>
          <w:szCs w:val="28"/>
          <w:rtl/>
          <w:lang w:bidi="fa-IR"/>
        </w:rPr>
        <w:t>ه شخص یا کسی دیگر الهام می‌گردد</w:t>
      </w:r>
      <w:r w:rsidRPr="00D12E90">
        <w:rPr>
          <w:rFonts w:cs="IRNazli" w:hint="cs"/>
          <w:spacing w:val="-4"/>
          <w:sz w:val="28"/>
          <w:szCs w:val="28"/>
          <w:rtl/>
          <w:lang w:bidi="fa-IR"/>
        </w:rPr>
        <w:t>»</w:t>
      </w:r>
      <w:r w:rsidRPr="00D12E90">
        <w:rPr>
          <w:rStyle w:val="FootnoteReference"/>
          <w:rFonts w:cs="IRNazli"/>
          <w:spacing w:val="-4"/>
          <w:sz w:val="28"/>
          <w:szCs w:val="28"/>
          <w:rtl/>
          <w:lang w:bidi="fa-IR"/>
        </w:rPr>
        <w:footnoteReference w:id="208"/>
      </w:r>
      <w:r w:rsidR="00D83314" w:rsidRPr="00D12E90">
        <w:rPr>
          <w:rFonts w:cs="IRNazli" w:hint="cs"/>
          <w:spacing w:val="-4"/>
          <w:sz w:val="28"/>
          <w:szCs w:val="28"/>
          <w:rtl/>
          <w:lang w:bidi="fa-IR"/>
        </w:rPr>
        <w:t>.</w:t>
      </w:r>
    </w:p>
    <w:p w:rsidR="00CA20C5" w:rsidRPr="003B13DA" w:rsidRDefault="00CA20C5" w:rsidP="008D07EC">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آن حضرت قبل از نزول جبرئیل در غار حرا، خوابهای زیبایی می‌دید و در حالی بیدار می‌شد که شرح صدر پیدا می‌کرد و دریچ</w:t>
      </w:r>
      <w:r w:rsidR="00671026">
        <w:rPr>
          <w:rFonts w:cs="IRNazli" w:hint="cs"/>
          <w:sz w:val="28"/>
          <w:szCs w:val="28"/>
          <w:rtl/>
          <w:lang w:bidi="fa-IR"/>
        </w:rPr>
        <w:t>ۀ</w:t>
      </w:r>
      <w:r w:rsidRPr="003B13DA">
        <w:rPr>
          <w:rFonts w:cs="IRNazli" w:hint="cs"/>
          <w:sz w:val="28"/>
          <w:szCs w:val="28"/>
          <w:rtl/>
          <w:lang w:bidi="fa-IR"/>
        </w:rPr>
        <w:t xml:space="preserve"> قلبش به روی تمام زیبایی</w:t>
      </w:r>
      <w:r w:rsidR="003800AF">
        <w:rPr>
          <w:rFonts w:cs="IRNazli" w:hint="eastAsia"/>
          <w:sz w:val="28"/>
          <w:szCs w:val="28"/>
          <w:rtl/>
          <w:lang w:bidi="fa-IR"/>
        </w:rPr>
        <w:t>‌</w:t>
      </w:r>
      <w:r w:rsidRPr="003B13DA">
        <w:rPr>
          <w:rFonts w:cs="IRNazli" w:hint="cs"/>
          <w:sz w:val="28"/>
          <w:szCs w:val="28"/>
          <w:rtl/>
          <w:lang w:bidi="fa-IR"/>
        </w:rPr>
        <w:t>های زندگی گشوده می‌شد</w:t>
      </w:r>
      <w:r w:rsidRPr="00CA7C13">
        <w:rPr>
          <w:rStyle w:val="FootnoteReference"/>
          <w:rFonts w:cs="IRNazli"/>
          <w:sz w:val="28"/>
          <w:szCs w:val="28"/>
          <w:rtl/>
          <w:lang w:bidi="fa-IR"/>
        </w:rPr>
        <w:footnoteReference w:id="209"/>
      </w:r>
      <w:r w:rsidRPr="003B13DA">
        <w:rPr>
          <w:rFonts w:cs="IRNazli" w:hint="cs"/>
          <w:sz w:val="28"/>
          <w:szCs w:val="28"/>
          <w:rtl/>
          <w:lang w:bidi="fa-IR"/>
        </w:rPr>
        <w:t>. تمام روایتهایی که در مورد آغاز وحی وجود دارند، بر این اجماع دارند که سرآغاز وحی بر پیامبر به وسیل</w:t>
      </w:r>
      <w:r w:rsidR="00671026">
        <w:rPr>
          <w:rFonts w:cs="IRNazli" w:hint="cs"/>
          <w:sz w:val="28"/>
          <w:szCs w:val="28"/>
          <w:rtl/>
          <w:lang w:bidi="fa-IR"/>
        </w:rPr>
        <w:t>ۀ</w:t>
      </w:r>
      <w:r w:rsidRPr="003B13DA">
        <w:rPr>
          <w:rFonts w:cs="IRNazli" w:hint="cs"/>
          <w:sz w:val="28"/>
          <w:szCs w:val="28"/>
          <w:rtl/>
          <w:lang w:bidi="fa-IR"/>
        </w:rPr>
        <w:t xml:space="preserve"> رویاهای صادقانه بوده است که در خواب هر چه می‌دید، عیناً در بیداری به صورت کامل تحقق می‌یافت. چنانکه عایشه </w:t>
      </w:r>
      <w:r w:rsidR="008D07EC">
        <w:rPr>
          <w:rFonts w:cs="CTraditional Arabic" w:hint="cs"/>
          <w:sz w:val="28"/>
          <w:szCs w:val="28"/>
          <w:rtl/>
          <w:lang w:bidi="fa-IR"/>
        </w:rPr>
        <w:t>ل</w:t>
      </w:r>
      <w:r w:rsidRPr="003B13DA">
        <w:rPr>
          <w:rFonts w:cs="IRNazli" w:hint="cs"/>
          <w:sz w:val="28"/>
          <w:szCs w:val="28"/>
          <w:rtl/>
          <w:lang w:bidi="fa-IR"/>
        </w:rPr>
        <w:t xml:space="preserve"> که از فصیح‌ترین عرب</w:t>
      </w:r>
      <w:r w:rsidR="003800AF">
        <w:rPr>
          <w:rFonts w:cs="IRNazli" w:hint="eastAsia"/>
          <w:sz w:val="28"/>
          <w:szCs w:val="28"/>
          <w:rtl/>
          <w:lang w:bidi="fa-IR"/>
        </w:rPr>
        <w:t>‌</w:t>
      </w:r>
      <w:r w:rsidRPr="003B13DA">
        <w:rPr>
          <w:rFonts w:cs="IRNazli" w:hint="cs"/>
          <w:sz w:val="28"/>
          <w:szCs w:val="28"/>
          <w:rtl/>
          <w:lang w:bidi="fa-IR"/>
        </w:rPr>
        <w:t>ها بود روشنی خواب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را به روشنایی صبح که تاریکی شب را می‌زداید، تشبیه کرده است و این تصویری است که دنیای عرب اگر خرمن بزرگ فصاحت و بلاغت خود را غربال نماید، کلمه‌ای رساتر از این نمی‌توانند بیابند</w:t>
      </w:r>
      <w:r w:rsidRPr="00CA7C13">
        <w:rPr>
          <w:rStyle w:val="FootnoteReference"/>
          <w:rFonts w:cs="IRNazli"/>
          <w:sz w:val="28"/>
          <w:szCs w:val="28"/>
          <w:rtl/>
          <w:lang w:bidi="fa-IR"/>
        </w:rPr>
        <w:footnoteReference w:id="210"/>
      </w:r>
      <w:r w:rsidR="00466441">
        <w:rPr>
          <w:rFonts w:cs="IRNazli" w:hint="cs"/>
          <w:sz w:val="28"/>
          <w:szCs w:val="28"/>
          <w:rtl/>
          <w:lang w:bidi="fa-IR"/>
        </w:rPr>
        <w:t>.</w:t>
      </w:r>
    </w:p>
    <w:p w:rsidR="00CA20C5" w:rsidRPr="003B13DA" w:rsidRDefault="00CA20C5" w:rsidP="00FC2123">
      <w:pPr>
        <w:pStyle w:val="a0"/>
        <w:rPr>
          <w:rtl/>
        </w:rPr>
      </w:pPr>
      <w:bookmarkStart w:id="194" w:name="_Toc134241265"/>
      <w:bookmarkStart w:id="195" w:name="_Toc270033117"/>
      <w:bookmarkStart w:id="196" w:name="_Toc439429606"/>
      <w:r w:rsidRPr="00530B8A">
        <w:rPr>
          <w:rFonts w:hint="cs"/>
          <w:rtl/>
        </w:rPr>
        <w:t>2- خلوت گزینی</w:t>
      </w:r>
      <w:bookmarkEnd w:id="194"/>
      <w:bookmarkEnd w:id="195"/>
      <w:bookmarkEnd w:id="196"/>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خلوت گزینی بیش از همه چیز، مورد علاق</w:t>
      </w:r>
      <w:r w:rsidR="00671026">
        <w:rPr>
          <w:rFonts w:cs="IRNazli" w:hint="cs"/>
          <w:sz w:val="28"/>
          <w:szCs w:val="28"/>
          <w:rtl/>
          <w:lang w:bidi="fa-IR"/>
        </w:rPr>
        <w:t>ۀ</w:t>
      </w:r>
      <w:r w:rsidRPr="003B13DA">
        <w:rPr>
          <w:rFonts w:cs="IRNazli" w:hint="cs"/>
          <w:sz w:val="28"/>
          <w:szCs w:val="28"/>
          <w:rtl/>
          <w:lang w:bidi="fa-IR"/>
        </w:rPr>
        <w:t xml:space="preserve">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بود. او در غار حرا می‌نشست و به عبادت می‌پرداخت تا از مشغولیت</w:t>
      </w:r>
      <w:r w:rsidR="003800AF">
        <w:rPr>
          <w:rFonts w:cs="IRNazli" w:hint="eastAsia"/>
          <w:sz w:val="28"/>
          <w:szCs w:val="28"/>
          <w:rtl/>
          <w:lang w:bidi="fa-IR"/>
        </w:rPr>
        <w:t>‌</w:t>
      </w:r>
      <w:r w:rsidRPr="003B13DA">
        <w:rPr>
          <w:rFonts w:cs="IRNazli" w:hint="cs"/>
          <w:sz w:val="28"/>
          <w:szCs w:val="28"/>
          <w:rtl/>
          <w:lang w:bidi="fa-IR"/>
        </w:rPr>
        <w:t>های زندگی و همنشینی با مردم دور باشد و قوای ذهنی و فکری‌اش و احساسات روحی و روانی و تواناییهای عقلی‌اش را برای مناجات با آفریننده جهان هستی به کار گیرد</w:t>
      </w:r>
      <w:r w:rsidRPr="00CA7C13">
        <w:rPr>
          <w:rStyle w:val="FootnoteReference"/>
          <w:rFonts w:cs="IRNazli"/>
          <w:sz w:val="28"/>
          <w:szCs w:val="28"/>
          <w:rtl/>
          <w:lang w:bidi="fa-IR"/>
        </w:rPr>
        <w:footnoteReference w:id="211"/>
      </w:r>
      <w:r w:rsidR="00466441">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غاری که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به آن رفت و آمد می‌نمود، انسان را به تأمل و تفکر وا می‌دارد؛ چراکه با نگاه کردن به هر سو کوههایی را می‌بینی که گویا آرام در برابر عظمت خدا سر به سجده گذاشته‌اند و جز آسمانی صاف و گسترده چیزی دیگر توجه‌ات را بر نمی‌انگیزد و شاید فردی که نگاهش تیز باشد از آنجا مکه را ببیند</w:t>
      </w:r>
      <w:r w:rsidRPr="00CA7C13">
        <w:rPr>
          <w:rStyle w:val="FootnoteReference"/>
          <w:rFonts w:cs="IRNazli"/>
          <w:sz w:val="28"/>
          <w:szCs w:val="28"/>
          <w:rtl/>
          <w:lang w:bidi="fa-IR"/>
        </w:rPr>
        <w:footnoteReference w:id="212"/>
      </w:r>
      <w:r w:rsidR="00466441">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این خلوت گزینی که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به آن تمایل یافته بود، نوعی آمادگی ویژه و پاکسازی وجود از وابستگی</w:t>
      </w:r>
      <w:r w:rsidR="003800AF">
        <w:rPr>
          <w:rFonts w:cs="IRNazli" w:hint="eastAsia"/>
          <w:sz w:val="28"/>
          <w:szCs w:val="28"/>
          <w:rtl/>
          <w:lang w:bidi="fa-IR"/>
        </w:rPr>
        <w:t>‌</w:t>
      </w:r>
      <w:r w:rsidRPr="003B13DA">
        <w:rPr>
          <w:rFonts w:cs="IRNazli" w:hint="cs"/>
          <w:sz w:val="28"/>
          <w:szCs w:val="28"/>
          <w:rtl/>
          <w:lang w:bidi="fa-IR"/>
        </w:rPr>
        <w:t>های مادی و انسانی و الزام ساختن نفس به تربیت الهی و تأدیب ربانی بود. عبادت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قبل از نبوت، تفکر در شگفتی آفرینش آسمان</w:t>
      </w:r>
      <w:r w:rsidR="003800AF">
        <w:rPr>
          <w:rFonts w:cs="IRNazli" w:hint="eastAsia"/>
          <w:sz w:val="28"/>
          <w:szCs w:val="28"/>
          <w:rtl/>
          <w:lang w:bidi="fa-IR"/>
        </w:rPr>
        <w:t>‌</w:t>
      </w:r>
      <w:r w:rsidRPr="003B13DA">
        <w:rPr>
          <w:rFonts w:cs="IRNazli" w:hint="cs"/>
          <w:sz w:val="28"/>
          <w:szCs w:val="28"/>
          <w:rtl/>
          <w:lang w:bidi="fa-IR"/>
        </w:rPr>
        <w:t>ها و نگاه به نشانه‌های خداوند در هستی بود که بیانگر نوآوری و شگفتی آفرینش و قدرت بزرگ الهی و نظم محکم و ابداع بزرگ خداوند می‌باشند</w:t>
      </w:r>
      <w:r w:rsidRPr="00CA7C13">
        <w:rPr>
          <w:rStyle w:val="FootnoteReference"/>
          <w:rFonts w:cs="IRNazli"/>
          <w:sz w:val="28"/>
          <w:szCs w:val="28"/>
          <w:rtl/>
          <w:lang w:bidi="fa-IR"/>
        </w:rPr>
        <w:footnoteReference w:id="213"/>
      </w:r>
      <w:r w:rsidR="00466441">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از سنت</w:t>
      </w:r>
      <w:r w:rsidR="00466441">
        <w:rPr>
          <w:rFonts w:cs="IRNazli" w:hint="eastAsia"/>
          <w:sz w:val="28"/>
          <w:szCs w:val="28"/>
          <w:rtl/>
          <w:lang w:bidi="fa-IR"/>
        </w:rPr>
        <w:t>‌</w:t>
      </w:r>
      <w:r w:rsidRPr="003B13DA">
        <w:rPr>
          <w:rFonts w:cs="IRNazli" w:hint="cs"/>
          <w:sz w:val="28"/>
          <w:szCs w:val="28"/>
          <w:rtl/>
          <w:lang w:bidi="fa-IR"/>
        </w:rPr>
        <w:t>های پیامبر، سنت اعتکاف در رمضان است</w:t>
      </w:r>
      <w:r w:rsidRPr="00CA7C13">
        <w:rPr>
          <w:rStyle w:val="FootnoteReference"/>
          <w:rFonts w:cs="IRNazli"/>
          <w:sz w:val="28"/>
          <w:szCs w:val="28"/>
          <w:rtl/>
          <w:lang w:bidi="fa-IR"/>
        </w:rPr>
        <w:footnoteReference w:id="214"/>
      </w:r>
      <w:r w:rsidRPr="003B13DA">
        <w:rPr>
          <w:rFonts w:cs="IRNazli" w:hint="cs"/>
          <w:sz w:val="28"/>
          <w:szCs w:val="28"/>
          <w:rtl/>
          <w:lang w:bidi="fa-IR"/>
        </w:rPr>
        <w:t>. این سنت برای هر مسلمانی، اعم از حاکم، عالم، رهبر تاجر و یا تمامی قشرهای جامعه، برای زدودن آلایش</w:t>
      </w:r>
      <w:r w:rsidR="007D2B63">
        <w:rPr>
          <w:rFonts w:cs="IRNazli" w:hint="eastAsia"/>
          <w:sz w:val="28"/>
          <w:szCs w:val="28"/>
          <w:rtl/>
          <w:lang w:bidi="fa-IR"/>
        </w:rPr>
        <w:t>‌</w:t>
      </w:r>
      <w:r w:rsidRPr="003B13DA">
        <w:rPr>
          <w:rFonts w:cs="IRNazli" w:hint="cs"/>
          <w:sz w:val="28"/>
          <w:szCs w:val="28"/>
          <w:rtl/>
          <w:lang w:bidi="fa-IR"/>
        </w:rPr>
        <w:t xml:space="preserve">های </w:t>
      </w:r>
      <w:r w:rsidRPr="00D12E90">
        <w:rPr>
          <w:rFonts w:cs="IRNazli" w:hint="cs"/>
          <w:spacing w:val="-4"/>
          <w:sz w:val="28"/>
          <w:szCs w:val="28"/>
          <w:rtl/>
          <w:lang w:bidi="fa-IR"/>
        </w:rPr>
        <w:t>وجودش مهم است؛ چراکه باید وضعیت خود را در پرتو قرآن و سنت درست کنیم و قبل از اینکه مورد محاسبه و بازخواست قرار بگیریم، خودمان از خود محاسبه بگیریم</w:t>
      </w:r>
      <w:r w:rsidRPr="00D12E90">
        <w:rPr>
          <w:rStyle w:val="FootnoteReference"/>
          <w:rFonts w:cs="IRNazli"/>
          <w:spacing w:val="-4"/>
          <w:sz w:val="28"/>
          <w:szCs w:val="28"/>
          <w:rtl/>
          <w:lang w:bidi="fa-IR"/>
        </w:rPr>
        <w:footnoteReference w:id="215"/>
      </w:r>
      <w:r w:rsidR="00466441" w:rsidRPr="00D12E90">
        <w:rPr>
          <w:rFonts w:cs="IRNazli" w:hint="cs"/>
          <w:spacing w:val="-4"/>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دعوتگران باید مدتی از وقتشان را به بازیابی و بررسی فراگیر و توبه و اندیشیدن در وضعیت دعوت و ضعف و توان خود و پی بردن به عامل کاستیها و شناخت وضعیت حاکم بر پیرامونشان با تمام تفاصیل و خوبی</w:t>
      </w:r>
      <w:r w:rsidR="007D2B63">
        <w:rPr>
          <w:rFonts w:cs="IRNazli" w:hint="eastAsia"/>
          <w:sz w:val="28"/>
          <w:szCs w:val="28"/>
          <w:rtl/>
          <w:lang w:bidi="fa-IR"/>
        </w:rPr>
        <w:t>‌</w:t>
      </w:r>
      <w:r w:rsidRPr="003B13DA">
        <w:rPr>
          <w:rFonts w:cs="IRNazli" w:hint="cs"/>
          <w:sz w:val="28"/>
          <w:szCs w:val="28"/>
          <w:rtl/>
          <w:lang w:bidi="fa-IR"/>
        </w:rPr>
        <w:t>ها و بدی</w:t>
      </w:r>
      <w:r w:rsidR="007D2B63">
        <w:rPr>
          <w:rFonts w:cs="IRNazli" w:hint="eastAsia"/>
          <w:sz w:val="28"/>
          <w:szCs w:val="28"/>
          <w:rtl/>
          <w:lang w:bidi="fa-IR"/>
        </w:rPr>
        <w:t>‌</w:t>
      </w:r>
      <w:r w:rsidRPr="003B13DA">
        <w:rPr>
          <w:rFonts w:cs="IRNazli" w:hint="cs"/>
          <w:sz w:val="28"/>
          <w:szCs w:val="28"/>
          <w:rtl/>
          <w:lang w:bidi="fa-IR"/>
        </w:rPr>
        <w:t>های آن، اختصاص بدهند. البته هر گاه فساد، شیوع یابد و دنیا ترجیح داده شود و پیروی از هواهای نفسانی مطلوب باشد، گوشه‌نشینی و خلوت اشکالی ندارد، اما باید خلوت گزینی مثبت بوده و منفی نباشد و مطابق مقتضای راه حل پیش برود</w:t>
      </w:r>
      <w:r w:rsidRPr="00CA7C13">
        <w:rPr>
          <w:rStyle w:val="FootnoteReference"/>
          <w:rFonts w:cs="IRNazli"/>
          <w:sz w:val="28"/>
          <w:szCs w:val="28"/>
          <w:rtl/>
          <w:lang w:bidi="fa-IR"/>
        </w:rPr>
        <w:footnoteReference w:id="216"/>
      </w:r>
      <w:r w:rsidR="00466441">
        <w:rPr>
          <w:rFonts w:cs="IRNazli" w:hint="cs"/>
          <w:sz w:val="28"/>
          <w:szCs w:val="28"/>
          <w:rtl/>
          <w:lang w:bidi="fa-IR"/>
        </w:rPr>
        <w:t>.</w:t>
      </w:r>
    </w:p>
    <w:p w:rsidR="00CA20C5" w:rsidRPr="003B13DA" w:rsidRDefault="00CA20C5" w:rsidP="008D07EC">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در مورد گوشه‌نشینی و خلوت گزینی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 xml:space="preserve">ج </w:t>
      </w:r>
      <w:r w:rsidRPr="003B13DA">
        <w:rPr>
          <w:rFonts w:cs="IRNazli" w:hint="cs"/>
          <w:sz w:val="28"/>
          <w:szCs w:val="28"/>
          <w:rtl/>
          <w:lang w:bidi="fa-IR"/>
        </w:rPr>
        <w:t xml:space="preserve">، عایشه </w:t>
      </w:r>
      <w:r w:rsidR="008D07EC">
        <w:rPr>
          <w:rFonts w:cs="CTraditional Arabic" w:hint="cs"/>
          <w:sz w:val="28"/>
          <w:szCs w:val="28"/>
          <w:rtl/>
          <w:lang w:bidi="fa-IR"/>
        </w:rPr>
        <w:t>ل</w:t>
      </w:r>
      <w:r w:rsidRPr="003B13DA">
        <w:rPr>
          <w:rFonts w:cs="IRNazli" w:hint="cs"/>
          <w:sz w:val="28"/>
          <w:szCs w:val="28"/>
          <w:rtl/>
          <w:lang w:bidi="fa-IR"/>
        </w:rPr>
        <w:t xml:space="preserve"> فرمود: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00D83314">
        <w:rPr>
          <w:rFonts w:cs="IRNazli" w:hint="cs"/>
          <w:sz w:val="28"/>
          <w:szCs w:val="28"/>
          <w:rtl/>
          <w:lang w:bidi="fa-IR"/>
        </w:rPr>
        <w:t>شب</w:t>
      </w:r>
      <w:r w:rsidR="007D2B63">
        <w:rPr>
          <w:rFonts w:cs="IRNazli" w:hint="eastAsia"/>
          <w:sz w:val="28"/>
          <w:szCs w:val="28"/>
          <w:rtl/>
          <w:lang w:bidi="fa-IR"/>
        </w:rPr>
        <w:t>‌</w:t>
      </w:r>
      <w:r w:rsidR="00D83314">
        <w:rPr>
          <w:rFonts w:cs="IRNazli" w:hint="cs"/>
          <w:sz w:val="28"/>
          <w:szCs w:val="28"/>
          <w:rtl/>
          <w:lang w:bidi="fa-IR"/>
        </w:rPr>
        <w:t>های متوالی به عبادت می‌پرداخت</w:t>
      </w:r>
      <w:r w:rsidRPr="003B13DA">
        <w:rPr>
          <w:rFonts w:cs="IRNazli" w:hint="cs"/>
          <w:sz w:val="28"/>
          <w:szCs w:val="28"/>
          <w:rtl/>
          <w:lang w:bidi="fa-IR"/>
        </w:rPr>
        <w:t>»</w:t>
      </w:r>
      <w:r w:rsidR="00D83314">
        <w:rPr>
          <w:rFonts w:cs="IRNazli" w:hint="cs"/>
          <w:sz w:val="28"/>
          <w:szCs w:val="28"/>
          <w:rtl/>
          <w:lang w:bidi="fa-IR"/>
        </w:rPr>
        <w:t>.</w:t>
      </w:r>
      <w:r w:rsidRPr="003B13DA">
        <w:rPr>
          <w:rFonts w:cs="IRNazli" w:hint="cs"/>
          <w:sz w:val="28"/>
          <w:szCs w:val="28"/>
          <w:rtl/>
          <w:lang w:bidi="fa-IR"/>
        </w:rPr>
        <w:t xml:space="preserve"> شیخ محمد عبدالله دراز می‌گو</w:t>
      </w:r>
      <w:r w:rsidR="007D2B63">
        <w:rPr>
          <w:rFonts w:cs="IRNazli" w:hint="cs"/>
          <w:sz w:val="28"/>
          <w:szCs w:val="28"/>
          <w:rtl/>
          <w:lang w:bidi="fa-IR"/>
        </w:rPr>
        <w:t>ید: «این کنایه است از اینکه این</w:t>
      </w:r>
      <w:r w:rsidR="007D2B63">
        <w:rPr>
          <w:rFonts w:cs="IRNazli" w:hint="eastAsia"/>
          <w:sz w:val="28"/>
          <w:szCs w:val="28"/>
          <w:rtl/>
          <w:lang w:bidi="fa-IR"/>
        </w:rPr>
        <w:t>‌</w:t>
      </w:r>
      <w:r w:rsidRPr="003B13DA">
        <w:rPr>
          <w:rFonts w:cs="IRNazli" w:hint="cs"/>
          <w:sz w:val="28"/>
          <w:szCs w:val="28"/>
          <w:rtl/>
          <w:lang w:bidi="fa-IR"/>
        </w:rPr>
        <w:t>گونه شب</w:t>
      </w:r>
      <w:r w:rsidR="007D2B63">
        <w:rPr>
          <w:rFonts w:cs="IRNazli" w:hint="eastAsia"/>
          <w:sz w:val="28"/>
          <w:szCs w:val="28"/>
          <w:rtl/>
          <w:lang w:bidi="fa-IR"/>
        </w:rPr>
        <w:t>‌</w:t>
      </w:r>
      <w:r w:rsidRPr="003B13DA">
        <w:rPr>
          <w:rFonts w:cs="IRNazli" w:hint="cs"/>
          <w:sz w:val="28"/>
          <w:szCs w:val="28"/>
          <w:rtl/>
          <w:lang w:bidi="fa-IR"/>
        </w:rPr>
        <w:t xml:space="preserve">ها نه خیلی زیاد بود </w:t>
      </w:r>
      <w:r w:rsidR="007D2B63">
        <w:rPr>
          <w:rFonts w:cs="IRNazli" w:hint="cs"/>
          <w:sz w:val="28"/>
          <w:szCs w:val="28"/>
          <w:rtl/>
          <w:lang w:bidi="fa-IR"/>
        </w:rPr>
        <w:t>و نه خیلی کم و این بیانگر میانه</w:t>
      </w:r>
      <w:r w:rsidR="007D2B63">
        <w:rPr>
          <w:rFonts w:cs="IRNazli" w:hint="eastAsia"/>
          <w:sz w:val="28"/>
          <w:szCs w:val="28"/>
          <w:rtl/>
          <w:lang w:bidi="fa-IR"/>
        </w:rPr>
        <w:t>‌</w:t>
      </w:r>
      <w:r w:rsidRPr="003B13DA">
        <w:rPr>
          <w:rFonts w:cs="IRNazli" w:hint="cs"/>
          <w:sz w:val="28"/>
          <w:szCs w:val="28"/>
          <w:rtl/>
          <w:lang w:bidi="fa-IR"/>
        </w:rPr>
        <w:t xml:space="preserve">روی پیامبر در کارها است که قبل و بعد از بعثت به آن پایبند بود. و میانه‌روی شعار ملت اسلام </w:t>
      </w:r>
      <w:r w:rsidR="00466441">
        <w:rPr>
          <w:rFonts w:cs="IRNazli" w:hint="cs"/>
          <w:sz w:val="28"/>
          <w:szCs w:val="28"/>
          <w:rtl/>
          <w:lang w:bidi="fa-IR"/>
        </w:rPr>
        <w:t>و رمز رهنمود پیامبر بزرگوار است</w:t>
      </w:r>
      <w:r w:rsidRPr="003B13DA">
        <w:rPr>
          <w:rFonts w:cs="IRNazli" w:hint="cs"/>
          <w:sz w:val="28"/>
          <w:szCs w:val="28"/>
          <w:rtl/>
          <w:lang w:bidi="fa-IR"/>
        </w:rPr>
        <w:t>»</w:t>
      </w:r>
      <w:r w:rsidRPr="00CA7C13">
        <w:rPr>
          <w:rStyle w:val="FootnoteReference"/>
          <w:rFonts w:cs="IRNazli"/>
          <w:sz w:val="28"/>
          <w:szCs w:val="28"/>
          <w:rtl/>
          <w:lang w:bidi="fa-IR"/>
        </w:rPr>
        <w:footnoteReference w:id="217"/>
      </w:r>
      <w:r w:rsidR="00466441">
        <w:rPr>
          <w:rFonts w:cs="IRNazli" w:hint="cs"/>
          <w:sz w:val="28"/>
          <w:szCs w:val="28"/>
          <w:rtl/>
          <w:lang w:bidi="fa-IR"/>
        </w:rPr>
        <w:t>.</w:t>
      </w:r>
    </w:p>
    <w:p w:rsidR="00CA20C5" w:rsidRPr="00530B8A" w:rsidRDefault="00CA20C5" w:rsidP="00FC2123">
      <w:pPr>
        <w:pStyle w:val="a0"/>
        <w:rPr>
          <w:rtl/>
        </w:rPr>
      </w:pPr>
      <w:bookmarkStart w:id="197" w:name="_Toc134241266"/>
      <w:bookmarkStart w:id="198" w:name="_Toc270033118"/>
      <w:bookmarkStart w:id="199" w:name="_Toc439429607"/>
      <w:r w:rsidRPr="00530B8A">
        <w:rPr>
          <w:rFonts w:hint="cs"/>
          <w:rtl/>
        </w:rPr>
        <w:t>3- نزول وحی در غار حرا</w:t>
      </w:r>
      <w:bookmarkEnd w:id="197"/>
      <w:bookmarkEnd w:id="198"/>
      <w:bookmarkEnd w:id="199"/>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حالی که در غار حرا بود، جبرئیل نزد او آمد و گفت: بخوان. فرمود: من خواندن بلد نیستم. پس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را در برگرفت و برای بار سوم مرا سخت فشار داد و گفت:</w:t>
      </w:r>
    </w:p>
    <w:p w:rsidR="00CA20C5" w:rsidRPr="00657FE0" w:rsidRDefault="001D0F6F" w:rsidP="007D2B63">
      <w:pPr>
        <w:pStyle w:val="af"/>
        <w:widowControl w:val="0"/>
        <w:rPr>
          <w:rFonts w:cs="B Lotus"/>
          <w:rtl/>
        </w:rPr>
      </w:pPr>
      <w:r w:rsidRPr="001D0F6F">
        <w:rPr>
          <w:rFonts w:ascii="Times New Roman" w:cs="Traditional Arabic" w:hint="cs"/>
          <w:sz w:val="32"/>
          <w:rtl/>
        </w:rPr>
        <w:t>﴿</w:t>
      </w:r>
      <w:r w:rsidRPr="001D0F6F">
        <w:rPr>
          <w:rFonts w:hint="cs"/>
          <w:rtl/>
        </w:rPr>
        <w:t>ٱ</w:t>
      </w:r>
      <w:r w:rsidRPr="001D0F6F">
        <w:rPr>
          <w:rFonts w:hint="eastAsia"/>
          <w:rtl/>
        </w:rPr>
        <w:t>قۡرَأۡ</w:t>
      </w:r>
      <w:r w:rsidRPr="001D0F6F">
        <w:rPr>
          <w:rtl/>
        </w:rPr>
        <w:t xml:space="preserve"> بِ</w:t>
      </w:r>
      <w:r w:rsidRPr="001D0F6F">
        <w:rPr>
          <w:rFonts w:hint="cs"/>
          <w:rtl/>
        </w:rPr>
        <w:t>ٱ</w:t>
      </w:r>
      <w:r w:rsidRPr="001D0F6F">
        <w:rPr>
          <w:rFonts w:hint="eastAsia"/>
          <w:rtl/>
        </w:rPr>
        <w:t>سۡمِ</w:t>
      </w:r>
      <w:r w:rsidRPr="001D0F6F">
        <w:rPr>
          <w:rtl/>
        </w:rPr>
        <w:t xml:space="preserve"> رَبِّكَ </w:t>
      </w:r>
      <w:r w:rsidRPr="001D0F6F">
        <w:rPr>
          <w:rFonts w:hint="cs"/>
          <w:rtl/>
        </w:rPr>
        <w:t>ٱ</w:t>
      </w:r>
      <w:r w:rsidRPr="001D0F6F">
        <w:rPr>
          <w:rFonts w:hint="eastAsia"/>
          <w:rtl/>
        </w:rPr>
        <w:t>لَّذِي</w:t>
      </w:r>
      <w:r w:rsidRPr="001D0F6F">
        <w:rPr>
          <w:rtl/>
        </w:rPr>
        <w:t xml:space="preserve"> خَلَقَ١ خَلَقَ </w:t>
      </w:r>
      <w:r w:rsidRPr="001D0F6F">
        <w:rPr>
          <w:rFonts w:hint="cs"/>
          <w:rtl/>
        </w:rPr>
        <w:t>ٱ</w:t>
      </w:r>
      <w:r w:rsidRPr="001D0F6F">
        <w:rPr>
          <w:rFonts w:hint="eastAsia"/>
          <w:rtl/>
        </w:rPr>
        <w:t>لۡإِنسَٰنَ</w:t>
      </w:r>
      <w:r w:rsidRPr="001D0F6F">
        <w:rPr>
          <w:rtl/>
        </w:rPr>
        <w:t xml:space="preserve"> مِنۡ عَلَقٍ٢ </w:t>
      </w:r>
      <w:r w:rsidRPr="001D0F6F">
        <w:rPr>
          <w:rFonts w:hint="cs"/>
          <w:rtl/>
        </w:rPr>
        <w:t>ٱ</w:t>
      </w:r>
      <w:r w:rsidRPr="001D0F6F">
        <w:rPr>
          <w:rFonts w:hint="eastAsia"/>
          <w:rtl/>
        </w:rPr>
        <w:t>قۡرَأۡ</w:t>
      </w:r>
      <w:r w:rsidRPr="001D0F6F">
        <w:rPr>
          <w:rtl/>
        </w:rPr>
        <w:t xml:space="preserve"> وَرَبُّكَ </w:t>
      </w:r>
      <w:r w:rsidRPr="001D0F6F">
        <w:rPr>
          <w:rFonts w:hint="cs"/>
          <w:rtl/>
        </w:rPr>
        <w:t>ٱ</w:t>
      </w:r>
      <w:r w:rsidRPr="001D0F6F">
        <w:rPr>
          <w:rFonts w:hint="eastAsia"/>
          <w:rtl/>
        </w:rPr>
        <w:t>لۡأَكۡرَمُ</w:t>
      </w:r>
      <w:r w:rsidRPr="001D0F6F">
        <w:rPr>
          <w:rtl/>
        </w:rPr>
        <w:t xml:space="preserve">٣ </w:t>
      </w:r>
      <w:r w:rsidRPr="001D0F6F">
        <w:rPr>
          <w:rFonts w:hint="cs"/>
          <w:rtl/>
        </w:rPr>
        <w:t>ٱ</w:t>
      </w:r>
      <w:r w:rsidRPr="001D0F6F">
        <w:rPr>
          <w:rFonts w:hint="eastAsia"/>
          <w:rtl/>
        </w:rPr>
        <w:t>لَّذِي</w:t>
      </w:r>
      <w:r w:rsidRPr="001D0F6F">
        <w:rPr>
          <w:rtl/>
        </w:rPr>
        <w:t xml:space="preserve"> عَلَّمَ بِ</w:t>
      </w:r>
      <w:r w:rsidRPr="001D0F6F">
        <w:rPr>
          <w:rFonts w:hint="cs"/>
          <w:rtl/>
        </w:rPr>
        <w:t>ٱ</w:t>
      </w:r>
      <w:r w:rsidRPr="001D0F6F">
        <w:rPr>
          <w:rFonts w:hint="eastAsia"/>
          <w:rtl/>
        </w:rPr>
        <w:t>لۡقَلَمِ</w:t>
      </w:r>
      <w:r w:rsidRPr="001D0F6F">
        <w:rPr>
          <w:rtl/>
        </w:rPr>
        <w:t>٤</w:t>
      </w:r>
      <w:r w:rsidRPr="001D0F6F">
        <w:rPr>
          <w:rFonts w:ascii="Times New Roman" w:cs="Traditional Arabic" w:hint="cs"/>
          <w:sz w:val="32"/>
          <w:rtl/>
        </w:rPr>
        <w:t>﴾</w:t>
      </w:r>
      <w:r>
        <w:rPr>
          <w:rFonts w:ascii="Times New Roman" w:cs="IRNazli"/>
          <w:sz w:val="32"/>
          <w:rtl/>
        </w:rPr>
        <w:t xml:space="preserve"> </w:t>
      </w:r>
      <w:r w:rsidRPr="001D0F6F">
        <w:rPr>
          <w:rStyle w:val="Char7"/>
          <w:rtl/>
        </w:rPr>
        <w:t>[العلق: 1-4]</w:t>
      </w:r>
      <w:r w:rsidRPr="001D0F6F">
        <w:rPr>
          <w:rStyle w:val="Char7"/>
          <w:rFonts w:hint="cs"/>
          <w:rtl/>
        </w:rPr>
        <w:t>.</w:t>
      </w:r>
    </w:p>
    <w:p w:rsidR="00CA20C5" w:rsidRPr="00047E5E" w:rsidRDefault="00CA20C5" w:rsidP="007D2B63">
      <w:pPr>
        <w:pStyle w:val="aa"/>
        <w:widowControl w:val="0"/>
        <w:rPr>
          <w:rFonts w:cs="B Lotus"/>
          <w:rtl/>
        </w:rPr>
      </w:pPr>
      <w:r w:rsidRPr="001D0F6F">
        <w:rPr>
          <w:rStyle w:val="Char9"/>
          <w:rFonts w:hint="cs"/>
          <w:rtl/>
        </w:rPr>
        <w:t>«</w:t>
      </w:r>
      <w:r w:rsidRPr="001D0F6F">
        <w:rPr>
          <w:rFonts w:hint="cs"/>
          <w:rtl/>
        </w:rPr>
        <w:t>ای محمد! بخوان چیزی را که بر تو وحی شده است. بخوان به نام پروردگارت. آن که (همه چیز را) آفریده است. انسان را از خون بسته آفریده است. بخوان و پروردگارت بزرگوارتر و بخشنده‌تر است. همان خدائی که به وسیل</w:t>
      </w:r>
      <w:r w:rsidR="00671026">
        <w:rPr>
          <w:rFonts w:hint="cs"/>
          <w:rtl/>
        </w:rPr>
        <w:t>ۀ</w:t>
      </w:r>
      <w:r w:rsidRPr="001D0F6F">
        <w:rPr>
          <w:rFonts w:hint="cs"/>
          <w:rtl/>
        </w:rPr>
        <w:t xml:space="preserve"> قلم آموخت</w:t>
      </w:r>
      <w:r w:rsidRPr="001D0F6F">
        <w:rPr>
          <w:rStyle w:val="Char9"/>
          <w:rFonts w:hint="cs"/>
          <w:rtl/>
        </w:rPr>
        <w:t>»</w:t>
      </w:r>
      <w:r w:rsidR="001D0F6F">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اولین آیه‌های نازل شده بر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Pr="003B13DA">
        <w:rPr>
          <w:rFonts w:cs="IRNazli" w:hint="cs"/>
          <w:sz w:val="28"/>
          <w:szCs w:val="28"/>
          <w:rtl/>
          <w:lang w:bidi="fa-IR"/>
        </w:rPr>
        <w:t>، آیه‌های سور</w:t>
      </w:r>
      <w:r w:rsidR="00671026">
        <w:rPr>
          <w:rFonts w:cs="IRNazli" w:hint="cs"/>
          <w:sz w:val="28"/>
          <w:szCs w:val="28"/>
          <w:rtl/>
          <w:lang w:bidi="fa-IR"/>
        </w:rPr>
        <w:t>ۀ</w:t>
      </w:r>
      <w:r w:rsidRPr="003B13DA">
        <w:rPr>
          <w:rFonts w:cs="IRNazli" w:hint="cs"/>
          <w:sz w:val="28"/>
          <w:szCs w:val="28"/>
          <w:rtl/>
          <w:lang w:bidi="fa-IR"/>
        </w:rPr>
        <w:t xml:space="preserve"> علق می‌باشد که در آن به آفرینش انسان از خون بسته‌ای می‌پردازد و خداوند به انسان چیزهایی آموخته که نمی‌دانسته است، پس خداوند انسان را با دانش، مورد احترام و شرافت قرار داده است و این امتیازی بود که آدم به وسیل</w:t>
      </w:r>
      <w:r w:rsidR="00671026">
        <w:rPr>
          <w:rFonts w:cs="IRNazli" w:hint="cs"/>
          <w:sz w:val="28"/>
          <w:szCs w:val="28"/>
          <w:rtl/>
          <w:lang w:bidi="fa-IR"/>
        </w:rPr>
        <w:t>ۀ</w:t>
      </w:r>
      <w:r w:rsidRPr="003B13DA">
        <w:rPr>
          <w:rFonts w:cs="IRNazli" w:hint="cs"/>
          <w:sz w:val="28"/>
          <w:szCs w:val="28"/>
          <w:rtl/>
          <w:lang w:bidi="fa-IR"/>
        </w:rPr>
        <w:t xml:space="preserve"> آن بر فرشتگان برتری یافت. دانش، گاهی در ذهن و گاهی در زبان است و گاهی با نوشتن انجام می‌شود و با این آیه‌ها رسالت محمد آغاز گردید و این حادثه‌ای بزرگ بود؛ چنانکه سید قطب در </w:t>
      </w:r>
      <w:r w:rsidRPr="003B13DA">
        <w:rPr>
          <w:rFonts w:cs="IRNazli" w:hint="cs"/>
          <w:b/>
          <w:bCs/>
          <w:sz w:val="28"/>
          <w:rtl/>
          <w:lang w:bidi="fa-IR"/>
        </w:rPr>
        <w:t>فی ظلال</w:t>
      </w:r>
      <w:r w:rsidRPr="003B13DA">
        <w:rPr>
          <w:rFonts w:cs="IRNazli" w:hint="cs"/>
          <w:sz w:val="28"/>
          <w:szCs w:val="28"/>
          <w:rtl/>
          <w:lang w:bidi="fa-IR"/>
        </w:rPr>
        <w:t xml:space="preserve"> می‌نویسد: این رخداد بزرگی بود و تلاش ما در جهت شناسایی بزرگی و عظمت این رخداد خارج از تصور ما باقی خواهد ماند؛ چراکه آن یک رخداد بزرگ و حقیقتی عظیم بود. دلالت آن نیز بزرگ و آثار و پیامدهای آن در تمام زندگی انسانها نیز بزرگ بود... و لحظه‌ای که این رخداد اتفاق افتاد، بدون گزافه‌گویی بزرگ‌ترین لحظه در زمین و در طول تاریخ بوده است. حقیقت اتفاقی که در این لحظه رخ داد چیست؟ حقیقت آن این است که خداوند بزرگ و جبار و قهار و متکبر و پادشاه تمام جهان خواست بر موجود کوچکی به نام انسان و ساکن در گوشه‌ای از هستی به نام زمین رحم نماید و خداوند این موجود </w:t>
      </w:r>
      <w:r w:rsidRPr="00D12E90">
        <w:rPr>
          <w:rFonts w:cs="IRNazli" w:hint="cs"/>
          <w:spacing w:val="-4"/>
          <w:sz w:val="28"/>
          <w:szCs w:val="28"/>
          <w:rtl/>
          <w:lang w:bidi="fa-IR"/>
        </w:rPr>
        <w:t>را با انتخاب فردی از آنها برای اینکه محل فرود نور خداوندی و مکانی برای به ودیعت نهادن حکمتش و محل فرود سخنان وی باشد مورد اکرام و بزرگداشت قرار داده است</w:t>
      </w:r>
      <w:r w:rsidRPr="00D12E90">
        <w:rPr>
          <w:rStyle w:val="FootnoteReference"/>
          <w:rFonts w:cs="IRNazli"/>
          <w:spacing w:val="-4"/>
          <w:sz w:val="28"/>
          <w:szCs w:val="28"/>
          <w:rtl/>
          <w:lang w:bidi="fa-IR"/>
        </w:rPr>
        <w:footnoteReference w:id="218"/>
      </w:r>
      <w:r w:rsidR="00466441" w:rsidRPr="00D12E90">
        <w:rPr>
          <w:rFonts w:cs="IRNazli" w:hint="cs"/>
          <w:spacing w:val="-4"/>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در آغاز وحی الهی از قلم و اهمیت آن و دانش تقدیر شده و از جایگاه آن در ساخت و پرورش ملت</w:t>
      </w:r>
      <w:r w:rsidR="007D2B63">
        <w:rPr>
          <w:rFonts w:cs="IRNazli" w:hint="eastAsia"/>
          <w:sz w:val="28"/>
          <w:szCs w:val="28"/>
          <w:rtl/>
          <w:lang w:bidi="fa-IR"/>
        </w:rPr>
        <w:t>‌</w:t>
      </w:r>
      <w:r w:rsidRPr="003B13DA">
        <w:rPr>
          <w:rFonts w:cs="IRNazli" w:hint="cs"/>
          <w:sz w:val="28"/>
          <w:szCs w:val="28"/>
          <w:rtl/>
          <w:lang w:bidi="fa-IR"/>
        </w:rPr>
        <w:t>ها و امت</w:t>
      </w:r>
      <w:r w:rsidR="007D2B63">
        <w:rPr>
          <w:rFonts w:cs="IRNazli" w:hint="eastAsia"/>
          <w:sz w:val="28"/>
          <w:szCs w:val="28"/>
          <w:rtl/>
          <w:lang w:bidi="fa-IR"/>
        </w:rPr>
        <w:t>‌</w:t>
      </w:r>
      <w:r w:rsidRPr="003B13DA">
        <w:rPr>
          <w:rFonts w:cs="IRNazli" w:hint="cs"/>
          <w:sz w:val="28"/>
          <w:szCs w:val="28"/>
          <w:rtl/>
          <w:lang w:bidi="fa-IR"/>
        </w:rPr>
        <w:t>ها تقدیر به عمل آمده است و به این اشاره شده که بارزترین ویژگی انسان، علم و معرفت است</w:t>
      </w:r>
      <w:r w:rsidRPr="00CA7C13">
        <w:rPr>
          <w:rStyle w:val="FootnoteReference"/>
          <w:rFonts w:cs="IRNazli"/>
          <w:sz w:val="28"/>
          <w:szCs w:val="28"/>
          <w:rtl/>
          <w:lang w:bidi="fa-IR"/>
        </w:rPr>
        <w:footnoteReference w:id="219"/>
      </w:r>
      <w:r w:rsidR="00466441">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در این رخداد بزرگ، جایگاه علم در اسلام روشن می‌شود؛ چراکه اولین سخنی که به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نازل می‌گردد، دستور به خواندن است:</w:t>
      </w:r>
    </w:p>
    <w:p w:rsidR="00CA20C5" w:rsidRPr="003B13DA" w:rsidRDefault="001D0F6F" w:rsidP="001D0F6F">
      <w:pPr>
        <w:pStyle w:val="af"/>
        <w:rPr>
          <w:rFonts w:cs="IRNazli"/>
          <w:rtl/>
        </w:rPr>
      </w:pPr>
      <w:r w:rsidRPr="001D0F6F">
        <w:rPr>
          <w:rFonts w:cs="Traditional Arabic" w:hint="cs"/>
          <w:rtl/>
        </w:rPr>
        <w:t>﴿</w:t>
      </w:r>
      <w:r w:rsidRPr="00466441">
        <w:rPr>
          <w:rFonts w:hint="cs"/>
          <w:rtl/>
        </w:rPr>
        <w:t>ٱ</w:t>
      </w:r>
      <w:r w:rsidRPr="00466441">
        <w:rPr>
          <w:rFonts w:hint="eastAsia"/>
          <w:rtl/>
        </w:rPr>
        <w:t>ق</w:t>
      </w:r>
      <w:r w:rsidRPr="00466441">
        <w:rPr>
          <w:rFonts w:hint="cs"/>
          <w:rtl/>
        </w:rPr>
        <w:t>ۡرَأۡ</w:t>
      </w:r>
      <w:r w:rsidRPr="00466441">
        <w:rPr>
          <w:rtl/>
        </w:rPr>
        <w:t xml:space="preserve"> بِ</w:t>
      </w:r>
      <w:r w:rsidRPr="00466441">
        <w:rPr>
          <w:rFonts w:hint="cs"/>
          <w:rtl/>
        </w:rPr>
        <w:t>ٱ</w:t>
      </w:r>
      <w:r w:rsidRPr="00466441">
        <w:rPr>
          <w:rFonts w:hint="eastAsia"/>
          <w:rtl/>
        </w:rPr>
        <w:t>س</w:t>
      </w:r>
      <w:r w:rsidRPr="00466441">
        <w:rPr>
          <w:rFonts w:hint="cs"/>
          <w:rtl/>
        </w:rPr>
        <w:t>ۡمِ</w:t>
      </w:r>
      <w:r w:rsidRPr="00466441">
        <w:rPr>
          <w:rtl/>
        </w:rPr>
        <w:t xml:space="preserve"> رَبِّكَ </w:t>
      </w:r>
      <w:r w:rsidRPr="00466441">
        <w:rPr>
          <w:rFonts w:hint="cs"/>
          <w:rtl/>
        </w:rPr>
        <w:t>ٱ</w:t>
      </w:r>
      <w:r w:rsidRPr="00466441">
        <w:rPr>
          <w:rFonts w:hint="eastAsia"/>
          <w:rtl/>
        </w:rPr>
        <w:t>لَّذِي</w:t>
      </w:r>
      <w:r w:rsidRPr="00466441">
        <w:rPr>
          <w:rtl/>
        </w:rPr>
        <w:t xml:space="preserve"> خَلَقَ</w:t>
      </w:r>
      <w:r w:rsidRPr="001D0F6F">
        <w:rPr>
          <w:rtl/>
        </w:rPr>
        <w:t>١</w:t>
      </w:r>
      <w:r w:rsidRPr="001D0F6F">
        <w:rPr>
          <w:rFonts w:cs="Traditional Arabic" w:hint="cs"/>
          <w:rtl/>
        </w:rPr>
        <w:t>﴾</w:t>
      </w:r>
      <w:r>
        <w:rPr>
          <w:rFonts w:cs="IRNazli"/>
          <w:rtl/>
        </w:rPr>
        <w:t xml:space="preserve"> </w:t>
      </w:r>
      <w:r w:rsidRPr="001D0F6F">
        <w:rPr>
          <w:rStyle w:val="Char7"/>
          <w:rtl/>
        </w:rPr>
        <w:t>[العلق: 1]</w:t>
      </w:r>
      <w:r w:rsidRPr="001D0F6F">
        <w:rPr>
          <w:rStyle w:val="Char7"/>
          <w:rFonts w:hint="cs"/>
          <w:rtl/>
        </w:rPr>
        <w:t>.</w:t>
      </w:r>
    </w:p>
    <w:p w:rsidR="00CA20C5" w:rsidRPr="003B13DA" w:rsidRDefault="00CA20C5" w:rsidP="001D0F6F">
      <w:pPr>
        <w:pStyle w:val="aa"/>
        <w:rPr>
          <w:sz w:val="28"/>
          <w:szCs w:val="28"/>
          <w:rtl/>
        </w:rPr>
      </w:pPr>
      <w:r w:rsidRPr="001D0F6F">
        <w:rPr>
          <w:rStyle w:val="Char9"/>
          <w:rFonts w:hint="cs"/>
          <w:rtl/>
        </w:rPr>
        <w:t>«</w:t>
      </w:r>
      <w:r w:rsidRPr="001D0F6F">
        <w:rPr>
          <w:rFonts w:hint="cs"/>
          <w:rtl/>
        </w:rPr>
        <w:t>بخوان به نام پروردگارت که آفریده است</w:t>
      </w:r>
      <w:r w:rsidRPr="001D0F6F">
        <w:rPr>
          <w:rStyle w:val="Char9"/>
          <w:rFonts w:hint="cs"/>
          <w:rtl/>
        </w:rPr>
        <w:t>»</w:t>
      </w:r>
      <w:r w:rsidR="001D0F6F">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اسلام همواره به دانش تشویق می‌نماید و به آن دستور می‌دهد و مقام اهل علم را بالا می‌برد و آنها را بر دیگران ممتاز می‌شمارد. خداوند می‌فرماید:</w:t>
      </w:r>
    </w:p>
    <w:p w:rsidR="00CA20C5" w:rsidRPr="003B13DA" w:rsidRDefault="001D0F6F" w:rsidP="007D2B63">
      <w:pPr>
        <w:pStyle w:val="af"/>
        <w:rPr>
          <w:rFonts w:cs="IRNazli"/>
          <w:rtl/>
        </w:rPr>
      </w:pPr>
      <w:r w:rsidRPr="001D0F6F">
        <w:rPr>
          <w:rFonts w:ascii="Times New Roman" w:cs="Traditional Arabic"/>
          <w:sz w:val="32"/>
          <w:rtl/>
        </w:rPr>
        <w:t>﴿</w:t>
      </w:r>
      <w:r w:rsidRPr="001D0F6F">
        <w:rPr>
          <w:rtl/>
        </w:rPr>
        <w:t xml:space="preserve">وَإِذَا قِيلَ </w:t>
      </w:r>
      <w:r w:rsidRPr="001D0F6F">
        <w:rPr>
          <w:rFonts w:hint="cs"/>
          <w:rtl/>
        </w:rPr>
        <w:t>ٱ</w:t>
      </w:r>
      <w:r w:rsidRPr="001D0F6F">
        <w:rPr>
          <w:rFonts w:hint="eastAsia"/>
          <w:rtl/>
        </w:rPr>
        <w:t>نشُزُواْ</w:t>
      </w:r>
      <w:r w:rsidRPr="001D0F6F">
        <w:rPr>
          <w:rtl/>
        </w:rPr>
        <w:t xml:space="preserve"> فَ</w:t>
      </w:r>
      <w:r w:rsidRPr="001D0F6F">
        <w:rPr>
          <w:rFonts w:hint="cs"/>
          <w:rtl/>
        </w:rPr>
        <w:t>ٱ</w:t>
      </w:r>
      <w:r w:rsidRPr="001D0F6F">
        <w:rPr>
          <w:rFonts w:hint="eastAsia"/>
          <w:rtl/>
        </w:rPr>
        <w:t>نشُزُواْ</w:t>
      </w:r>
      <w:r w:rsidRPr="001D0F6F">
        <w:rPr>
          <w:rtl/>
        </w:rPr>
        <w:t xml:space="preserve"> يَرۡفَعِ </w:t>
      </w:r>
      <w:r w:rsidRPr="001D0F6F">
        <w:rPr>
          <w:rFonts w:hint="cs"/>
          <w:rtl/>
        </w:rPr>
        <w:t>ٱ</w:t>
      </w:r>
      <w:r w:rsidRPr="001D0F6F">
        <w:rPr>
          <w:rFonts w:hint="eastAsia"/>
          <w:rtl/>
        </w:rPr>
        <w:t>للَّهُ</w:t>
      </w:r>
      <w:r w:rsidRPr="001D0F6F">
        <w:rPr>
          <w:rtl/>
        </w:rPr>
        <w:t xml:space="preserve"> </w:t>
      </w:r>
      <w:r w:rsidRPr="001D0F6F">
        <w:rPr>
          <w:rFonts w:hint="cs"/>
          <w:rtl/>
        </w:rPr>
        <w:t>ٱ</w:t>
      </w:r>
      <w:r w:rsidRPr="001D0F6F">
        <w:rPr>
          <w:rFonts w:hint="eastAsia"/>
          <w:rtl/>
        </w:rPr>
        <w:t>لَّذِينَ</w:t>
      </w:r>
      <w:r w:rsidRPr="001D0F6F">
        <w:rPr>
          <w:rtl/>
        </w:rPr>
        <w:t xml:space="preserve"> ءَامَنُواْ مِنكُمۡ وَ</w:t>
      </w:r>
      <w:r w:rsidRPr="001D0F6F">
        <w:rPr>
          <w:rFonts w:hint="cs"/>
          <w:rtl/>
        </w:rPr>
        <w:t>ٱ</w:t>
      </w:r>
      <w:r w:rsidRPr="001D0F6F">
        <w:rPr>
          <w:rFonts w:hint="eastAsia"/>
          <w:rtl/>
        </w:rPr>
        <w:t>لَّذِينَ</w:t>
      </w:r>
      <w:r w:rsidRPr="001D0F6F">
        <w:rPr>
          <w:rtl/>
        </w:rPr>
        <w:t xml:space="preserve"> أُوتُواْ </w:t>
      </w:r>
      <w:r w:rsidRPr="001D0F6F">
        <w:rPr>
          <w:rFonts w:hint="cs"/>
          <w:rtl/>
        </w:rPr>
        <w:t>ٱ</w:t>
      </w:r>
      <w:r w:rsidRPr="001D0F6F">
        <w:rPr>
          <w:rFonts w:hint="eastAsia"/>
          <w:rtl/>
        </w:rPr>
        <w:t>لۡعِلۡمَ</w:t>
      </w:r>
      <w:r w:rsidRPr="001D0F6F">
        <w:rPr>
          <w:rtl/>
        </w:rPr>
        <w:t xml:space="preserve"> دَرَجَٰتٖۚ وَ</w:t>
      </w:r>
      <w:r w:rsidRPr="001D0F6F">
        <w:rPr>
          <w:rFonts w:hint="cs"/>
          <w:rtl/>
        </w:rPr>
        <w:t>ٱ</w:t>
      </w:r>
      <w:r w:rsidRPr="001D0F6F">
        <w:rPr>
          <w:rFonts w:hint="eastAsia"/>
          <w:rtl/>
        </w:rPr>
        <w:t>للَّهُ</w:t>
      </w:r>
      <w:r w:rsidRPr="001D0F6F">
        <w:rPr>
          <w:rtl/>
        </w:rPr>
        <w:t xml:space="preserve"> بِمَا تَعۡمَلُونَ خَبِيرٞ</w:t>
      </w:r>
      <w:r w:rsidRPr="001D0F6F">
        <w:rPr>
          <w:rFonts w:ascii="Times New Roman" w:cs="Traditional Arabic" w:hint="cs"/>
          <w:sz w:val="32"/>
          <w:rtl/>
        </w:rPr>
        <w:t>﴾</w:t>
      </w:r>
      <w:r>
        <w:rPr>
          <w:rFonts w:ascii="Times New Roman" w:cs="IRNazli"/>
          <w:sz w:val="32"/>
          <w:rtl/>
        </w:rPr>
        <w:t xml:space="preserve"> </w:t>
      </w:r>
      <w:r w:rsidRPr="001D0F6F">
        <w:rPr>
          <w:rStyle w:val="Char7"/>
          <w:rtl/>
        </w:rPr>
        <w:t>[المجادلة: 11]</w:t>
      </w:r>
      <w:r w:rsidRPr="001D0F6F">
        <w:rPr>
          <w:rStyle w:val="Char7"/>
          <w:rFonts w:hint="cs"/>
          <w:rtl/>
        </w:rPr>
        <w:t>.</w:t>
      </w:r>
    </w:p>
    <w:p w:rsidR="00CA20C5" w:rsidRPr="00413092" w:rsidRDefault="00CA20C5" w:rsidP="001D0F6F">
      <w:pPr>
        <w:pStyle w:val="aa"/>
        <w:rPr>
          <w:rFonts w:cs="B Lotus"/>
          <w:rtl/>
        </w:rPr>
      </w:pPr>
      <w:r w:rsidRPr="001D0F6F">
        <w:rPr>
          <w:rStyle w:val="Char9"/>
          <w:rFonts w:hint="cs"/>
          <w:rtl/>
        </w:rPr>
        <w:t>«</w:t>
      </w:r>
      <w:r w:rsidRPr="001D0F6F">
        <w:rPr>
          <w:rFonts w:hint="cs"/>
          <w:rtl/>
        </w:rPr>
        <w:t>وقتی به شما گفته می‌شود برخیزید! برخیزید. اگر چنین کنید، خداوند به کسانی از شما که ایمان دارند و از علم بهره برده‌اند، درجات می‌بخشد</w:t>
      </w:r>
      <w:r w:rsidRPr="001D0F6F">
        <w:rPr>
          <w:rStyle w:val="Char9"/>
          <w:rFonts w:hint="cs"/>
          <w:rtl/>
        </w:rPr>
        <w:t>»</w:t>
      </w:r>
      <w:r w:rsidR="001D0F6F">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و خداوند می‌فرماید:</w:t>
      </w:r>
    </w:p>
    <w:p w:rsidR="00CA20C5" w:rsidRPr="003B13DA" w:rsidRDefault="001D0F6F" w:rsidP="001D0F6F">
      <w:pPr>
        <w:pStyle w:val="af"/>
        <w:rPr>
          <w:rFonts w:cs="IRNazli"/>
          <w:rtl/>
        </w:rPr>
      </w:pPr>
      <w:r w:rsidRPr="001D0F6F">
        <w:rPr>
          <w:rFonts w:ascii="Times New Roman" w:cs="Traditional Arabic" w:hint="cs"/>
          <w:sz w:val="32"/>
          <w:rtl/>
        </w:rPr>
        <w:t>﴿</w:t>
      </w:r>
      <w:r w:rsidRPr="001D0F6F">
        <w:rPr>
          <w:rtl/>
        </w:rPr>
        <w:t>أَمَّن</w:t>
      </w:r>
      <w:r w:rsidRPr="001D0F6F">
        <w:rPr>
          <w:rFonts w:hint="cs"/>
          <w:rtl/>
        </w:rPr>
        <w:t>ۡ</w:t>
      </w:r>
      <w:r w:rsidRPr="001D0F6F">
        <w:rPr>
          <w:rtl/>
        </w:rPr>
        <w:t xml:space="preserve"> </w:t>
      </w:r>
      <w:r w:rsidRPr="001D0F6F">
        <w:rPr>
          <w:rFonts w:hint="cs"/>
          <w:rtl/>
        </w:rPr>
        <w:t>هُوَ</w:t>
      </w:r>
      <w:r w:rsidRPr="001D0F6F">
        <w:rPr>
          <w:rtl/>
        </w:rPr>
        <w:t xml:space="preserve"> </w:t>
      </w:r>
      <w:r w:rsidRPr="001D0F6F">
        <w:rPr>
          <w:rFonts w:hint="cs"/>
          <w:rtl/>
        </w:rPr>
        <w:t>قَٰنِتٌ</w:t>
      </w:r>
      <w:r w:rsidRPr="001D0F6F">
        <w:rPr>
          <w:rtl/>
        </w:rPr>
        <w:t xml:space="preserve"> </w:t>
      </w:r>
      <w:r w:rsidRPr="001D0F6F">
        <w:rPr>
          <w:rFonts w:hint="cs"/>
          <w:rtl/>
        </w:rPr>
        <w:t>ءَانَآءَ</w:t>
      </w:r>
      <w:r w:rsidRPr="001D0F6F">
        <w:rPr>
          <w:rtl/>
        </w:rPr>
        <w:t xml:space="preserve"> </w:t>
      </w:r>
      <w:r w:rsidRPr="001D0F6F">
        <w:rPr>
          <w:rFonts w:hint="cs"/>
          <w:rtl/>
        </w:rPr>
        <w:t>ٱ</w:t>
      </w:r>
      <w:r w:rsidRPr="001D0F6F">
        <w:rPr>
          <w:rFonts w:hint="eastAsia"/>
          <w:rtl/>
        </w:rPr>
        <w:t>لَّيۡلِ</w:t>
      </w:r>
      <w:r w:rsidRPr="001D0F6F">
        <w:rPr>
          <w:rtl/>
        </w:rPr>
        <w:t xml:space="preserve"> سَاجِدٗا وَقَآئِمٗا يَحۡذَرُ </w:t>
      </w:r>
      <w:r w:rsidRPr="001D0F6F">
        <w:rPr>
          <w:rFonts w:hint="cs"/>
          <w:rtl/>
        </w:rPr>
        <w:t>ٱ</w:t>
      </w:r>
      <w:r w:rsidRPr="001D0F6F">
        <w:rPr>
          <w:rFonts w:hint="eastAsia"/>
          <w:rtl/>
        </w:rPr>
        <w:t>لۡأٓخِرَةَ</w:t>
      </w:r>
      <w:r w:rsidRPr="001D0F6F">
        <w:rPr>
          <w:rtl/>
        </w:rPr>
        <w:t xml:space="preserve"> وَيَرۡجُواْ رَحۡمَةَ رَبِّهِ</w:t>
      </w:r>
      <w:r w:rsidRPr="001D0F6F">
        <w:rPr>
          <w:rFonts w:hint="cs"/>
          <w:rtl/>
        </w:rPr>
        <w:t>ۦۗ</w:t>
      </w:r>
      <w:r w:rsidRPr="001D0F6F">
        <w:rPr>
          <w:rtl/>
        </w:rPr>
        <w:t xml:space="preserve"> قُلۡ هَلۡ يَسۡتَوِي </w:t>
      </w:r>
      <w:r w:rsidRPr="001D0F6F">
        <w:rPr>
          <w:rFonts w:hint="cs"/>
          <w:rtl/>
        </w:rPr>
        <w:t>ٱ</w:t>
      </w:r>
      <w:r w:rsidRPr="001D0F6F">
        <w:rPr>
          <w:rFonts w:hint="eastAsia"/>
          <w:rtl/>
        </w:rPr>
        <w:t>لَّذِينَ</w:t>
      </w:r>
      <w:r w:rsidRPr="001D0F6F">
        <w:rPr>
          <w:rtl/>
        </w:rPr>
        <w:t xml:space="preserve"> يَعۡلَمُونَ وَ</w:t>
      </w:r>
      <w:r w:rsidRPr="001D0F6F">
        <w:rPr>
          <w:rFonts w:hint="cs"/>
          <w:rtl/>
        </w:rPr>
        <w:t>ٱ</w:t>
      </w:r>
      <w:r w:rsidRPr="001D0F6F">
        <w:rPr>
          <w:rFonts w:hint="eastAsia"/>
          <w:rtl/>
        </w:rPr>
        <w:t>لَّذِينَ</w:t>
      </w:r>
      <w:r w:rsidRPr="001D0F6F">
        <w:rPr>
          <w:rtl/>
        </w:rPr>
        <w:t xml:space="preserve"> لَا يَعۡلَمُونَۗ إِنَّمَا يَتَذَكَّرُ أُوْلُواْ </w:t>
      </w:r>
      <w:r w:rsidRPr="001D0F6F">
        <w:rPr>
          <w:rFonts w:hint="cs"/>
          <w:rtl/>
        </w:rPr>
        <w:t>ٱ</w:t>
      </w:r>
      <w:r w:rsidRPr="001D0F6F">
        <w:rPr>
          <w:rFonts w:hint="eastAsia"/>
          <w:rtl/>
        </w:rPr>
        <w:t>لۡأَلۡبَٰبِ</w:t>
      </w:r>
      <w:r w:rsidRPr="001D0F6F">
        <w:rPr>
          <w:rtl/>
        </w:rPr>
        <w:t>٩</w:t>
      </w:r>
      <w:r w:rsidRPr="001D0F6F">
        <w:rPr>
          <w:rFonts w:ascii="Times New Roman" w:cs="Traditional Arabic" w:hint="cs"/>
          <w:sz w:val="32"/>
          <w:rtl/>
        </w:rPr>
        <w:t>﴾</w:t>
      </w:r>
      <w:r>
        <w:rPr>
          <w:rFonts w:ascii="Times New Roman" w:cs="IRNazli"/>
          <w:sz w:val="32"/>
          <w:rtl/>
        </w:rPr>
        <w:t xml:space="preserve"> </w:t>
      </w:r>
      <w:r w:rsidRPr="001D0F6F">
        <w:rPr>
          <w:rStyle w:val="Char7"/>
          <w:rtl/>
        </w:rPr>
        <w:t>[الزمر: 9]</w:t>
      </w:r>
      <w:r w:rsidRPr="001D0F6F">
        <w:rPr>
          <w:rStyle w:val="Char7"/>
          <w:rFonts w:hint="cs"/>
          <w:rtl/>
        </w:rPr>
        <w:t>.</w:t>
      </w:r>
    </w:p>
    <w:p w:rsidR="00CA20C5" w:rsidRPr="00413092" w:rsidRDefault="00CA20C5" w:rsidP="001D0F6F">
      <w:pPr>
        <w:pStyle w:val="aa"/>
        <w:rPr>
          <w:rFonts w:cs="B Lotus"/>
          <w:rtl/>
        </w:rPr>
      </w:pPr>
      <w:r w:rsidRPr="001D0F6F">
        <w:rPr>
          <w:rStyle w:val="Char9"/>
          <w:rFonts w:hint="cs"/>
          <w:rtl/>
        </w:rPr>
        <w:t>«</w:t>
      </w:r>
      <w:r w:rsidRPr="001D0F6F">
        <w:rPr>
          <w:rFonts w:hint="cs"/>
          <w:rtl/>
        </w:rPr>
        <w:t>(چنین شخص مشرکی بهتر است) یا کسی که در اوقات شب سجده‌کنان و ایستاده به طاعت و عبادت مشغول می‌شود و از غذاب آخرت خود را دور می‌دارد؟ و امیدوار رحمت پروردگار خویش است. بگو: آیا کسانی که علم و دانش دارند و می‌دانند با کسانی که نمی‌دانند برابراند؟ تنها خردمندان پند و اندرز می‌گیرند</w:t>
      </w:r>
      <w:r w:rsidRPr="001D0F6F">
        <w:rPr>
          <w:rStyle w:val="Char9"/>
          <w:rFonts w:hint="cs"/>
          <w:rtl/>
        </w:rPr>
        <w:t>»</w:t>
      </w:r>
      <w:r w:rsidR="001D0F6F">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منبع علم مفید، خداوند است. اوست که انسان را به وسیل</w:t>
      </w:r>
      <w:r w:rsidR="00671026">
        <w:rPr>
          <w:rFonts w:cs="IRNazli" w:hint="cs"/>
          <w:sz w:val="28"/>
          <w:szCs w:val="28"/>
          <w:rtl/>
          <w:lang w:bidi="fa-IR"/>
        </w:rPr>
        <w:t>ۀ</w:t>
      </w:r>
      <w:r w:rsidRPr="003B13DA">
        <w:rPr>
          <w:rFonts w:cs="IRNazli" w:hint="cs"/>
          <w:sz w:val="28"/>
          <w:szCs w:val="28"/>
          <w:rtl/>
          <w:lang w:bidi="fa-IR"/>
        </w:rPr>
        <w:t xml:space="preserve"> قلم، علم آموخت و به انسان چیزهایی آموخت که نمی‌دانست. هرگاه انسانها از این روش و شیوه دور شود و دانش او از برنامه و شیوه خداوند متعال جدا شود، علمش اسباب نابودی او می‌گردد</w:t>
      </w:r>
      <w:r w:rsidRPr="00CA7C13">
        <w:rPr>
          <w:rStyle w:val="FootnoteReference"/>
          <w:rFonts w:cs="IRNazli"/>
          <w:sz w:val="28"/>
          <w:szCs w:val="28"/>
          <w:rtl/>
          <w:lang w:bidi="fa-IR"/>
        </w:rPr>
        <w:footnoteReference w:id="220"/>
      </w:r>
      <w:r w:rsidR="007D2B63">
        <w:rPr>
          <w:rFonts w:cs="IRNazli" w:hint="cs"/>
          <w:sz w:val="28"/>
          <w:szCs w:val="28"/>
          <w:rtl/>
          <w:lang w:bidi="fa-IR"/>
        </w:rPr>
        <w:t>.</w:t>
      </w:r>
    </w:p>
    <w:p w:rsidR="00CA20C5" w:rsidRPr="00FC2123" w:rsidRDefault="00CA20C5" w:rsidP="00FC2123">
      <w:pPr>
        <w:pStyle w:val="a0"/>
        <w:rPr>
          <w:rtl/>
        </w:rPr>
      </w:pPr>
      <w:bookmarkStart w:id="200" w:name="_Toc439429608"/>
      <w:bookmarkStart w:id="201" w:name="_Toc134241267"/>
      <w:bookmarkStart w:id="202" w:name="_Toc270033119"/>
      <w:r w:rsidRPr="00FC2123">
        <w:rPr>
          <w:rStyle w:val="Char6"/>
          <w:rFonts w:ascii="IRZar" w:hAnsi="IRZar" w:cs="IRZar" w:hint="cs"/>
          <w:b/>
          <w:bCs/>
          <w:rtl/>
        </w:rPr>
        <w:t>4- نزول وحی و مشکلات پیامبر اکرم</w:t>
      </w:r>
      <w:r w:rsidR="00361D92" w:rsidRPr="00FC2123">
        <w:rPr>
          <w:rFonts w:hint="cs"/>
          <w:rtl/>
        </w:rPr>
        <w:t xml:space="preserve"> </w:t>
      </w:r>
      <w:r w:rsidR="003B13DA" w:rsidRPr="00FC2123">
        <w:rPr>
          <w:rFonts w:cs="CTraditional Arabic" w:hint="cs"/>
          <w:b w:val="0"/>
          <w:bCs w:val="0"/>
          <w:sz w:val="28"/>
          <w:szCs w:val="28"/>
          <w:rtl/>
        </w:rPr>
        <w:t>ج</w:t>
      </w:r>
      <w:bookmarkEnd w:id="200"/>
      <w:r w:rsidR="003B13DA" w:rsidRPr="00FC2123">
        <w:rPr>
          <w:rFonts w:hint="cs"/>
          <w:rtl/>
        </w:rPr>
        <w:t xml:space="preserve"> </w:t>
      </w:r>
      <w:bookmarkEnd w:id="201"/>
      <w:bookmarkEnd w:id="202"/>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جبرئیل،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را چند بار فشار داد تا اینکه او را خسته کرد و از آن پس پیامبر با سختی و خستگی و سنگینی وحی را فرا می‌گرفت، آن طور که خداوند متعال فرموده است:</w:t>
      </w:r>
    </w:p>
    <w:p w:rsidR="00CA20C5" w:rsidRPr="00657FE0" w:rsidRDefault="00A867FF" w:rsidP="00A867FF">
      <w:pPr>
        <w:pStyle w:val="af"/>
        <w:rPr>
          <w:rFonts w:cs="B Lotus"/>
          <w:rtl/>
        </w:rPr>
      </w:pPr>
      <w:r w:rsidRPr="00A867FF">
        <w:rPr>
          <w:rFonts w:ascii="Times New Roman" w:cs="Traditional Arabic" w:hint="cs"/>
          <w:sz w:val="32"/>
          <w:rtl/>
        </w:rPr>
        <w:t>﴿</w:t>
      </w:r>
      <w:r w:rsidRPr="00A867FF">
        <w:rPr>
          <w:rtl/>
        </w:rPr>
        <w:t>إِنَّا سَنُل</w:t>
      </w:r>
      <w:r w:rsidRPr="00A867FF">
        <w:rPr>
          <w:rFonts w:hint="cs"/>
          <w:rtl/>
        </w:rPr>
        <w:t>ۡقِي</w:t>
      </w:r>
      <w:r w:rsidRPr="00A867FF">
        <w:rPr>
          <w:rtl/>
        </w:rPr>
        <w:t xml:space="preserve"> </w:t>
      </w:r>
      <w:r w:rsidRPr="00A867FF">
        <w:rPr>
          <w:rFonts w:hint="cs"/>
          <w:rtl/>
        </w:rPr>
        <w:t>عَلَيۡكَ</w:t>
      </w:r>
      <w:r w:rsidRPr="00A867FF">
        <w:rPr>
          <w:rtl/>
        </w:rPr>
        <w:t xml:space="preserve"> </w:t>
      </w:r>
      <w:r w:rsidRPr="00A867FF">
        <w:rPr>
          <w:rFonts w:hint="cs"/>
          <w:rtl/>
        </w:rPr>
        <w:t>قَوۡلٗا</w:t>
      </w:r>
      <w:r w:rsidRPr="00A867FF">
        <w:rPr>
          <w:rtl/>
        </w:rPr>
        <w:t xml:space="preserve"> </w:t>
      </w:r>
      <w:r w:rsidRPr="00A867FF">
        <w:rPr>
          <w:rFonts w:hint="cs"/>
          <w:rtl/>
        </w:rPr>
        <w:t>ثَقِيلًا</w:t>
      </w:r>
      <w:r w:rsidRPr="00A867FF">
        <w:rPr>
          <w:rtl/>
        </w:rPr>
        <w:t>٥</w:t>
      </w:r>
      <w:r w:rsidRPr="00A867FF">
        <w:rPr>
          <w:rFonts w:ascii="Times New Roman" w:cs="Traditional Arabic" w:hint="cs"/>
          <w:sz w:val="32"/>
          <w:rtl/>
        </w:rPr>
        <w:t>﴾</w:t>
      </w:r>
      <w:r>
        <w:rPr>
          <w:rFonts w:ascii="Times New Roman" w:cs="IRNazli"/>
          <w:sz w:val="32"/>
          <w:rtl/>
        </w:rPr>
        <w:t xml:space="preserve"> </w:t>
      </w:r>
      <w:r w:rsidRPr="00A867FF">
        <w:rPr>
          <w:rStyle w:val="Char7"/>
          <w:rtl/>
        </w:rPr>
        <w:t>[المزمل: 5]</w:t>
      </w:r>
      <w:r w:rsidRPr="00A867FF">
        <w:rPr>
          <w:rStyle w:val="Char7"/>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حکمت نزول وحی بر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به این گونه به دلیل بیان اهمیت این دین و عظمت آن و اهتمام ورزیدن به آن و همچنین بیان این مسئله که امت اسلام پس از سختی و رنج فراون به این دین رسیده است، می‌باشد</w:t>
      </w:r>
      <w:r w:rsidRPr="00CA7C13">
        <w:rPr>
          <w:rStyle w:val="FootnoteReference"/>
          <w:rFonts w:cs="IRNazli"/>
          <w:sz w:val="28"/>
          <w:szCs w:val="28"/>
          <w:rtl/>
          <w:lang w:bidi="fa-IR"/>
        </w:rPr>
        <w:footnoteReference w:id="221"/>
      </w:r>
      <w:r w:rsidR="00A867FF">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پدید</w:t>
      </w:r>
      <w:r w:rsidR="00671026">
        <w:rPr>
          <w:rFonts w:cs="IRNazli" w:hint="cs"/>
          <w:sz w:val="28"/>
          <w:szCs w:val="28"/>
          <w:rtl/>
          <w:lang w:bidi="fa-IR"/>
        </w:rPr>
        <w:t>ۀ</w:t>
      </w:r>
      <w:r w:rsidRPr="003B13DA">
        <w:rPr>
          <w:rFonts w:cs="IRNazli" w:hint="cs"/>
          <w:sz w:val="28"/>
          <w:szCs w:val="28"/>
          <w:rtl/>
          <w:lang w:bidi="fa-IR"/>
        </w:rPr>
        <w:t xml:space="preserve"> وحی معجزه‌ای است برخلاف سنت</w:t>
      </w:r>
      <w:r w:rsidR="007D2B63">
        <w:rPr>
          <w:rFonts w:cs="IRNazli" w:hint="eastAsia"/>
          <w:sz w:val="28"/>
          <w:szCs w:val="28"/>
          <w:rtl/>
          <w:lang w:bidi="fa-IR"/>
        </w:rPr>
        <w:t>‌</w:t>
      </w:r>
      <w:r w:rsidRPr="003B13DA">
        <w:rPr>
          <w:rFonts w:cs="IRNazli" w:hint="cs"/>
          <w:sz w:val="28"/>
          <w:szCs w:val="28"/>
          <w:rtl/>
          <w:lang w:bidi="fa-IR"/>
        </w:rPr>
        <w:t>ها و قوانین طبیعی که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Pr="003B13DA">
        <w:rPr>
          <w:rFonts w:cs="IRNazli" w:hint="cs"/>
          <w:sz w:val="28"/>
          <w:szCs w:val="28"/>
          <w:rtl/>
          <w:lang w:bidi="fa-IR"/>
        </w:rPr>
        <w:t>، سخن خداوند (قرآن) را توسط فرشته (جبرئیل) فرا می‌گیرد و از روی الهام و تأمل درونی و احساس و عواطف نیست؛ بلکه وحی بیرون از وجود پیامبر تحقق می‌یابد و وظیفه پیامبر حفظ و رساندن آن به امت است، اما بیان و تفسیر وحی با توجه به احادیث و فرمایشات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از جانب خود پیامبر انجام می‌شود</w:t>
      </w:r>
      <w:r w:rsidRPr="00CA7C13">
        <w:rPr>
          <w:rStyle w:val="FootnoteReference"/>
          <w:rFonts w:cs="IRNazli"/>
          <w:sz w:val="28"/>
          <w:szCs w:val="28"/>
          <w:rtl/>
          <w:lang w:bidi="fa-IR"/>
        </w:rPr>
        <w:footnoteReference w:id="222"/>
      </w:r>
      <w:r w:rsidR="00A867FF">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در حقیقت، وحی اساسی است که تمام حقایق دین از قبیل عقاید و احکام دینی بر اساس آن مرتب می‌شوند. بنابراین، مستشرقان و قبل از آنان ملحدان به طعنه زدن و ایجاد شک و تردید در وحی پرداخته و کوشیده‌اند تا پدیده وحی را تأویل کنند و واقعیت و حقیقت آن را طوری که از طریق صحاح سته و مورخان مورد اعتماد به ما رسیده است، تحریف نمایند بنابراین، برخی از مستشرقان و ملحدان می‌گویند</w:t>
      </w:r>
      <w:r w:rsidR="000D449F">
        <w:rPr>
          <w:rFonts w:cs="IRNazli" w:hint="cs"/>
          <w:sz w:val="28"/>
          <w:szCs w:val="28"/>
          <w:rtl/>
          <w:lang w:bidi="fa-IR"/>
        </w:rPr>
        <w:t>:</w:t>
      </w:r>
      <w:r w:rsidRPr="003B13DA">
        <w:rPr>
          <w:rFonts w:cs="IRNazli" w:hint="cs"/>
          <w:sz w:val="28"/>
          <w:szCs w:val="28"/>
          <w:rtl/>
          <w:lang w:bidi="fa-IR"/>
        </w:rPr>
        <w:t xml:space="preserve"> «محمد قرآن و اصول اسلام را از بحیرای راهب آموخته است و برخی گفته‌اند: محمد مردی بوده که دارای حالت عصبی و جنون </w:t>
      </w:r>
      <w:r w:rsidR="00D83314">
        <w:rPr>
          <w:rFonts w:cs="IRNazli" w:hint="cs"/>
          <w:sz w:val="28"/>
          <w:szCs w:val="28"/>
          <w:rtl/>
          <w:lang w:bidi="fa-IR"/>
        </w:rPr>
        <w:t>یا مبتلا به بیماری صرع بوده است</w:t>
      </w:r>
      <w:r w:rsidRPr="003B13DA">
        <w:rPr>
          <w:rFonts w:cs="IRNazli" w:hint="cs"/>
          <w:sz w:val="28"/>
          <w:szCs w:val="28"/>
          <w:rtl/>
          <w:lang w:bidi="fa-IR"/>
        </w:rPr>
        <w:t>»</w:t>
      </w:r>
      <w:r w:rsidRPr="00CA7C13">
        <w:rPr>
          <w:rStyle w:val="FootnoteReference"/>
          <w:rFonts w:cs="IRNazli"/>
          <w:sz w:val="28"/>
          <w:szCs w:val="28"/>
          <w:rtl/>
          <w:lang w:bidi="fa-IR"/>
        </w:rPr>
        <w:footnoteReference w:id="223"/>
      </w:r>
      <w:r w:rsidR="00D83314">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اما برخلاف گفته‌های نادرست و غیرمنطقی آنان، در حقیقت محمد در غار حرا به سر می‌برد که ناگهان جبرئیل با پیام الهی بر او نازل شد و به او گفت</w:t>
      </w:r>
      <w:r w:rsidR="000D449F">
        <w:rPr>
          <w:rFonts w:cs="IRNazli" w:hint="cs"/>
          <w:sz w:val="28"/>
          <w:szCs w:val="28"/>
          <w:rtl/>
          <w:lang w:bidi="fa-IR"/>
        </w:rPr>
        <w:t>:</w:t>
      </w:r>
      <w:r w:rsidRPr="003B13DA">
        <w:rPr>
          <w:rFonts w:cs="IRNazli" w:hint="cs"/>
          <w:sz w:val="28"/>
          <w:szCs w:val="28"/>
          <w:rtl/>
          <w:lang w:bidi="fa-IR"/>
        </w:rPr>
        <w:t xml:space="preserve"> بخوان و این پدیده فرایندی ذاتی و داخلی نیست که از سخن گفتن با خویشتن و احساس درونی محض نشأت گرفته باشد؛ بلکه وحی، استقبال و فراگرفتن از حقیقتی بیرونی است که با ذات و درون او ارتباطی ندارد و این موضوع که جبرئیل سه مرتبه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را به شدت فشار می‌دهد و می‌گوید: «بخوان» تأییدی است برای اینکه وحی از بیرون آموخته می‌شود و این عمل جبرئیل به خاطر تفهیم همین مطلب بوده که ممکن است تصور شود که وحی از یک خیال درونی سرچشمه می‌گیرد.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از آنچه دید و شنید، دچار ترس و هراس گردید و در حالی که لرزه به اندامش افتاده بود، شتابان به خانه‌اش بازگشت و این دلالت می‌نماید که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به رسالت و نبوتی که به زودی بار گران آن به دوش او گذاشته خواهد شد و به رساندن آن به مردم موظف می‌گردد، شوق و علاقه‌ای نداشت؛ چنانکه خداوند متعال با تأیید و تأکید این مطلب می‌فرماید:</w:t>
      </w:r>
    </w:p>
    <w:p w:rsidR="00CA20C5" w:rsidRPr="003B13DA" w:rsidRDefault="00A867FF" w:rsidP="00A867FF">
      <w:pPr>
        <w:pStyle w:val="af"/>
        <w:rPr>
          <w:rFonts w:cs="IRNazli"/>
          <w:rtl/>
        </w:rPr>
      </w:pPr>
      <w:r w:rsidRPr="00A867FF">
        <w:rPr>
          <w:rFonts w:ascii="Times New Roman" w:cs="Traditional Arabic" w:hint="cs"/>
          <w:sz w:val="32"/>
          <w:rtl/>
        </w:rPr>
        <w:t>﴿</w:t>
      </w:r>
      <w:r w:rsidRPr="00A867FF">
        <w:rPr>
          <w:rtl/>
        </w:rPr>
        <w:t>وَكَذَ</w:t>
      </w:r>
      <w:r w:rsidRPr="00A867FF">
        <w:rPr>
          <w:rFonts w:hint="cs"/>
          <w:rtl/>
        </w:rPr>
        <w:t>ٰلِكَ</w:t>
      </w:r>
      <w:r w:rsidRPr="00A867FF">
        <w:rPr>
          <w:rtl/>
        </w:rPr>
        <w:t xml:space="preserve"> </w:t>
      </w:r>
      <w:r w:rsidRPr="00A867FF">
        <w:rPr>
          <w:rFonts w:hint="cs"/>
          <w:rtl/>
        </w:rPr>
        <w:t>أَوۡحَيۡنَآ</w:t>
      </w:r>
      <w:r w:rsidRPr="00A867FF">
        <w:rPr>
          <w:rtl/>
        </w:rPr>
        <w:t xml:space="preserve"> </w:t>
      </w:r>
      <w:r w:rsidRPr="00A867FF">
        <w:rPr>
          <w:rFonts w:hint="cs"/>
          <w:rtl/>
        </w:rPr>
        <w:t>إِلَيۡكَ</w:t>
      </w:r>
      <w:r w:rsidRPr="00A867FF">
        <w:rPr>
          <w:rtl/>
        </w:rPr>
        <w:t xml:space="preserve"> </w:t>
      </w:r>
      <w:r w:rsidRPr="00A867FF">
        <w:rPr>
          <w:rFonts w:hint="cs"/>
          <w:rtl/>
        </w:rPr>
        <w:t>رُوحٗا</w:t>
      </w:r>
      <w:r w:rsidRPr="00A867FF">
        <w:rPr>
          <w:rtl/>
        </w:rPr>
        <w:t xml:space="preserve"> </w:t>
      </w:r>
      <w:r w:rsidRPr="00A867FF">
        <w:rPr>
          <w:rFonts w:hint="cs"/>
          <w:rtl/>
        </w:rPr>
        <w:t>م</w:t>
      </w:r>
      <w:r w:rsidRPr="00A867FF">
        <w:rPr>
          <w:rtl/>
        </w:rPr>
        <w:t xml:space="preserve">ِّنۡ أَمۡرِنَاۚ مَا كُنتَ تَدۡرِي مَا </w:t>
      </w:r>
      <w:r w:rsidRPr="00A867FF">
        <w:rPr>
          <w:rFonts w:hint="cs"/>
          <w:rtl/>
        </w:rPr>
        <w:t>ٱ</w:t>
      </w:r>
      <w:r w:rsidRPr="00A867FF">
        <w:rPr>
          <w:rFonts w:hint="eastAsia"/>
          <w:rtl/>
        </w:rPr>
        <w:t>لۡكِتَٰبُ</w:t>
      </w:r>
      <w:r w:rsidRPr="00A867FF">
        <w:rPr>
          <w:rtl/>
        </w:rPr>
        <w:t xml:space="preserve"> وَلَا </w:t>
      </w:r>
      <w:r w:rsidRPr="00A867FF">
        <w:rPr>
          <w:rFonts w:hint="cs"/>
          <w:rtl/>
        </w:rPr>
        <w:t>ٱ</w:t>
      </w:r>
      <w:r w:rsidRPr="00A867FF">
        <w:rPr>
          <w:rFonts w:hint="eastAsia"/>
          <w:rtl/>
        </w:rPr>
        <w:t>لۡإِيمَٰنُ</w:t>
      </w:r>
      <w:r w:rsidRPr="00A867FF">
        <w:rPr>
          <w:rtl/>
        </w:rPr>
        <w:t xml:space="preserve"> وَلَٰكِن جَعَلۡنَٰهُ نُورٗا نَّهۡدِي بِهِ</w:t>
      </w:r>
      <w:r w:rsidRPr="00A867FF">
        <w:rPr>
          <w:rFonts w:hint="cs"/>
          <w:rtl/>
        </w:rPr>
        <w:t>ۦ</w:t>
      </w:r>
      <w:r w:rsidRPr="00A867FF">
        <w:rPr>
          <w:rtl/>
        </w:rPr>
        <w:t xml:space="preserve"> مَن نَّشَآءُ مِنۡ عِبَادِنَاۚ وَإِنَّكَ لَتَهۡدِيٓ إِلَىٰ صِرَٰطٖ مُّسۡتَقِيمٖ٥٢ صِرَٰطِ </w:t>
      </w:r>
      <w:r w:rsidRPr="00A867FF">
        <w:rPr>
          <w:rFonts w:hint="cs"/>
          <w:rtl/>
        </w:rPr>
        <w:t>ٱ</w:t>
      </w:r>
      <w:r w:rsidRPr="00A867FF">
        <w:rPr>
          <w:rFonts w:hint="eastAsia"/>
          <w:rtl/>
        </w:rPr>
        <w:t>للَّهِ</w:t>
      </w:r>
      <w:r w:rsidRPr="00A867FF">
        <w:rPr>
          <w:rtl/>
        </w:rPr>
        <w:t xml:space="preserve"> </w:t>
      </w:r>
      <w:r w:rsidRPr="00A867FF">
        <w:rPr>
          <w:rFonts w:hint="cs"/>
          <w:rtl/>
        </w:rPr>
        <w:t>ٱ</w:t>
      </w:r>
      <w:r w:rsidRPr="00A867FF">
        <w:rPr>
          <w:rFonts w:hint="eastAsia"/>
          <w:rtl/>
        </w:rPr>
        <w:t>لَّذِي</w:t>
      </w:r>
      <w:r w:rsidRPr="00A867FF">
        <w:rPr>
          <w:rtl/>
        </w:rPr>
        <w:t xml:space="preserve"> لَهُ</w:t>
      </w:r>
      <w:r w:rsidRPr="00A867FF">
        <w:rPr>
          <w:rFonts w:hint="cs"/>
          <w:rtl/>
        </w:rPr>
        <w:t>ۥ</w:t>
      </w:r>
      <w:r w:rsidRPr="00A867FF">
        <w:rPr>
          <w:rtl/>
        </w:rPr>
        <w:t xml:space="preserve"> مَا فِي </w:t>
      </w:r>
      <w:r w:rsidRPr="00A867FF">
        <w:rPr>
          <w:rFonts w:hint="cs"/>
          <w:rtl/>
        </w:rPr>
        <w:t>ٱ</w:t>
      </w:r>
      <w:r w:rsidRPr="00A867FF">
        <w:rPr>
          <w:rFonts w:hint="eastAsia"/>
          <w:rtl/>
        </w:rPr>
        <w:t>لسَّمَٰوَٰتِ</w:t>
      </w:r>
      <w:r w:rsidRPr="00A867FF">
        <w:rPr>
          <w:rtl/>
        </w:rPr>
        <w:t xml:space="preserve"> وَمَا فِي </w:t>
      </w:r>
      <w:r w:rsidRPr="00A867FF">
        <w:rPr>
          <w:rFonts w:hint="cs"/>
          <w:rtl/>
        </w:rPr>
        <w:t>ٱ</w:t>
      </w:r>
      <w:r w:rsidRPr="00A867FF">
        <w:rPr>
          <w:rFonts w:hint="eastAsia"/>
          <w:rtl/>
        </w:rPr>
        <w:t>لۡأَرۡضِۗ</w:t>
      </w:r>
      <w:r w:rsidRPr="00A867FF">
        <w:rPr>
          <w:rtl/>
        </w:rPr>
        <w:t xml:space="preserve"> أَلَآ إِلَى </w:t>
      </w:r>
      <w:r w:rsidRPr="00A867FF">
        <w:rPr>
          <w:rFonts w:hint="cs"/>
          <w:rtl/>
        </w:rPr>
        <w:t>ٱ</w:t>
      </w:r>
      <w:r w:rsidRPr="00A867FF">
        <w:rPr>
          <w:rFonts w:hint="eastAsia"/>
          <w:rtl/>
        </w:rPr>
        <w:t>للَّهِ</w:t>
      </w:r>
      <w:r w:rsidRPr="00A867FF">
        <w:rPr>
          <w:rtl/>
        </w:rPr>
        <w:t xml:space="preserve"> تَصِيرُ </w:t>
      </w:r>
      <w:r w:rsidRPr="00A867FF">
        <w:rPr>
          <w:rFonts w:hint="cs"/>
          <w:rtl/>
        </w:rPr>
        <w:t>ٱ</w:t>
      </w:r>
      <w:r w:rsidRPr="00A867FF">
        <w:rPr>
          <w:rFonts w:hint="eastAsia"/>
          <w:rtl/>
        </w:rPr>
        <w:t>لۡأُمُورُ</w:t>
      </w:r>
      <w:r w:rsidRPr="00A867FF">
        <w:rPr>
          <w:rtl/>
        </w:rPr>
        <w:t>٥٣</w:t>
      </w:r>
      <w:r w:rsidRPr="00A867FF">
        <w:rPr>
          <w:rFonts w:ascii="Times New Roman" w:cs="Traditional Arabic" w:hint="cs"/>
          <w:sz w:val="32"/>
          <w:rtl/>
        </w:rPr>
        <w:t>﴾</w:t>
      </w:r>
      <w:r>
        <w:rPr>
          <w:rFonts w:ascii="Times New Roman" w:cs="IRNazli"/>
          <w:sz w:val="32"/>
          <w:rtl/>
        </w:rPr>
        <w:t xml:space="preserve"> </w:t>
      </w:r>
      <w:r w:rsidRPr="00A867FF">
        <w:rPr>
          <w:rStyle w:val="Char7"/>
          <w:rtl/>
        </w:rPr>
        <w:t>[الشورى: 52-53]</w:t>
      </w:r>
      <w:r w:rsidRPr="00A867FF">
        <w:rPr>
          <w:rStyle w:val="Char7"/>
          <w:rFonts w:hint="cs"/>
          <w:rtl/>
        </w:rPr>
        <w:t>.</w:t>
      </w:r>
    </w:p>
    <w:p w:rsidR="00CA20C5" w:rsidRPr="00413092" w:rsidRDefault="00CA20C5" w:rsidP="00A867FF">
      <w:pPr>
        <w:pStyle w:val="aa"/>
        <w:rPr>
          <w:rFonts w:cs="B Lotus"/>
          <w:rtl/>
        </w:rPr>
      </w:pPr>
      <w:r w:rsidRPr="00A867FF">
        <w:rPr>
          <w:rStyle w:val="Char9"/>
          <w:rFonts w:hint="cs"/>
          <w:rtl/>
        </w:rPr>
        <w:t>«</w:t>
      </w:r>
      <w:r w:rsidRPr="00A867FF">
        <w:rPr>
          <w:rFonts w:hint="cs"/>
          <w:rtl/>
        </w:rPr>
        <w:t>همچنین به تو نیز به فرمان خود روحی را (که قرآن است و مایه حیات می‌باشد) وحی کردیم. تو قبلاً نمی‌دانستی که کتاب چیست. ولی ما قرآن را نور عظیمی قرار دادیم که به وسیل</w:t>
      </w:r>
      <w:r w:rsidR="00671026">
        <w:rPr>
          <w:rFonts w:hint="cs"/>
          <w:rtl/>
        </w:rPr>
        <w:t>ۀ</w:t>
      </w:r>
      <w:r w:rsidRPr="00A867FF">
        <w:rPr>
          <w:rFonts w:hint="cs"/>
          <w:rtl/>
        </w:rPr>
        <w:t xml:space="preserve"> آن هر که را از بندگانمان بخواهیم، هدایت کنیم و تو قطعاً به راه راست رهنمود می‌‌سازی</w:t>
      </w:r>
      <w:r w:rsidRPr="00A867FF">
        <w:rPr>
          <w:rStyle w:val="Char9"/>
          <w:rFonts w:hint="cs"/>
          <w:rtl/>
        </w:rPr>
        <w:t>»</w:t>
      </w:r>
      <w:r w:rsidR="00A867FF" w:rsidRPr="00A867FF">
        <w:rPr>
          <w:rStyle w:val="Char5"/>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همچنین خداوند متعال می‌فرماید:</w:t>
      </w:r>
    </w:p>
    <w:p w:rsidR="00CA20C5" w:rsidRPr="00657FE0" w:rsidRDefault="00A867FF" w:rsidP="00A867FF">
      <w:pPr>
        <w:pStyle w:val="af"/>
        <w:rPr>
          <w:rFonts w:cs="B Lotus"/>
          <w:rtl/>
        </w:rPr>
      </w:pPr>
      <w:r w:rsidRPr="00A867FF">
        <w:rPr>
          <w:rFonts w:ascii="Times New Roman" w:cs="Traditional Arabic" w:hint="cs"/>
          <w:sz w:val="32"/>
          <w:rtl/>
        </w:rPr>
        <w:t>﴿</w:t>
      </w:r>
      <w:r w:rsidRPr="00A867FF">
        <w:rPr>
          <w:rtl/>
        </w:rPr>
        <w:t>وَإِذَا تُت</w:t>
      </w:r>
      <w:r w:rsidRPr="00A867FF">
        <w:rPr>
          <w:rFonts w:hint="cs"/>
          <w:rtl/>
        </w:rPr>
        <w:t>ۡلَىٰ</w:t>
      </w:r>
      <w:r w:rsidRPr="00A867FF">
        <w:rPr>
          <w:rtl/>
        </w:rPr>
        <w:t xml:space="preserve"> </w:t>
      </w:r>
      <w:r w:rsidRPr="00A867FF">
        <w:rPr>
          <w:rFonts w:hint="cs"/>
          <w:rtl/>
        </w:rPr>
        <w:t>عَلَيۡهِمۡ</w:t>
      </w:r>
      <w:r w:rsidRPr="00A867FF">
        <w:rPr>
          <w:rtl/>
        </w:rPr>
        <w:t xml:space="preserve"> </w:t>
      </w:r>
      <w:r w:rsidRPr="00A867FF">
        <w:rPr>
          <w:rFonts w:hint="cs"/>
          <w:rtl/>
        </w:rPr>
        <w:t>ءَايَاتُنَا</w:t>
      </w:r>
      <w:r w:rsidRPr="00A867FF">
        <w:rPr>
          <w:rtl/>
        </w:rPr>
        <w:t xml:space="preserve"> </w:t>
      </w:r>
      <w:r w:rsidRPr="00A867FF">
        <w:rPr>
          <w:rFonts w:hint="cs"/>
          <w:rtl/>
        </w:rPr>
        <w:t>بَيِّنَٰتٖ</w:t>
      </w:r>
      <w:r w:rsidRPr="00A867FF">
        <w:rPr>
          <w:rtl/>
        </w:rPr>
        <w:t xml:space="preserve"> </w:t>
      </w:r>
      <w:r w:rsidRPr="00A867FF">
        <w:rPr>
          <w:rFonts w:hint="cs"/>
          <w:rtl/>
        </w:rPr>
        <w:t>قَالَ</w:t>
      </w:r>
      <w:r w:rsidRPr="00A867FF">
        <w:rPr>
          <w:rtl/>
        </w:rPr>
        <w:t xml:space="preserve"> </w:t>
      </w:r>
      <w:r w:rsidRPr="00A867FF">
        <w:rPr>
          <w:rFonts w:hint="cs"/>
          <w:rtl/>
        </w:rPr>
        <w:t>ٱ</w:t>
      </w:r>
      <w:r w:rsidRPr="00A867FF">
        <w:rPr>
          <w:rFonts w:hint="eastAsia"/>
          <w:rtl/>
        </w:rPr>
        <w:t>لَّذِينَ</w:t>
      </w:r>
      <w:r w:rsidRPr="00A867FF">
        <w:rPr>
          <w:rtl/>
        </w:rPr>
        <w:t xml:space="preserve"> لَا يَرۡجُونَ لِقَآءَنَا </w:t>
      </w:r>
      <w:r w:rsidRPr="00A867FF">
        <w:rPr>
          <w:rFonts w:hint="cs"/>
          <w:rtl/>
        </w:rPr>
        <w:t>ٱ</w:t>
      </w:r>
      <w:r w:rsidRPr="00A867FF">
        <w:rPr>
          <w:rFonts w:hint="eastAsia"/>
          <w:rtl/>
        </w:rPr>
        <w:t>ئۡتِ</w:t>
      </w:r>
      <w:r w:rsidRPr="00A867FF">
        <w:rPr>
          <w:rtl/>
        </w:rPr>
        <w:t xml:space="preserve"> بِقُرۡءَانٍ غَيۡرِ هَٰذَآ أَوۡ بَدِّلۡهُۚ قُلۡ مَا يَكُونُ لِيٓ أَنۡ أُبَدِّلَهُ</w:t>
      </w:r>
      <w:r w:rsidRPr="00A867FF">
        <w:rPr>
          <w:rFonts w:hint="cs"/>
          <w:rtl/>
        </w:rPr>
        <w:t>ۥ</w:t>
      </w:r>
      <w:r w:rsidRPr="00A867FF">
        <w:rPr>
          <w:rtl/>
        </w:rPr>
        <w:t xml:space="preserve"> مِن تِلۡقَآيِٕ نَفۡسِيٓۖ إِنۡ أَتَّبِعُ إِلَّا مَا يُوحَىٰٓ إِلَيَّۖ إِن</w:t>
      </w:r>
      <w:r w:rsidRPr="00A867FF">
        <w:rPr>
          <w:rFonts w:hint="eastAsia"/>
          <w:rtl/>
        </w:rPr>
        <w:t>ِّيٓ</w:t>
      </w:r>
      <w:r w:rsidRPr="00A867FF">
        <w:rPr>
          <w:rtl/>
        </w:rPr>
        <w:t xml:space="preserve"> أَخَافُ إِنۡ عَصَيۡتُ رَبِّي عَذَابَ يَوۡمٍ عَظِيمٖ١٥ قُل لَّوۡ شَآءَ </w:t>
      </w:r>
      <w:r w:rsidRPr="00A867FF">
        <w:rPr>
          <w:rFonts w:hint="cs"/>
          <w:rtl/>
        </w:rPr>
        <w:t>ٱ</w:t>
      </w:r>
      <w:r w:rsidRPr="00A867FF">
        <w:rPr>
          <w:rFonts w:hint="eastAsia"/>
          <w:rtl/>
        </w:rPr>
        <w:t>للَّهُ</w:t>
      </w:r>
      <w:r w:rsidRPr="00A867FF">
        <w:rPr>
          <w:rtl/>
        </w:rPr>
        <w:t xml:space="preserve"> مَا تَلَوۡتُهُ</w:t>
      </w:r>
      <w:r w:rsidRPr="00A867FF">
        <w:rPr>
          <w:rFonts w:hint="cs"/>
          <w:rtl/>
        </w:rPr>
        <w:t>ۥ</w:t>
      </w:r>
      <w:r w:rsidRPr="00A867FF">
        <w:rPr>
          <w:rtl/>
        </w:rPr>
        <w:t xml:space="preserve"> عَلَيۡكُمۡ وَلَآ أَدۡرَىٰكُم بِهِ</w:t>
      </w:r>
      <w:r w:rsidRPr="00A867FF">
        <w:rPr>
          <w:rFonts w:hint="cs"/>
          <w:rtl/>
        </w:rPr>
        <w:t>ۦۖ</w:t>
      </w:r>
      <w:r w:rsidRPr="00A867FF">
        <w:rPr>
          <w:rtl/>
        </w:rPr>
        <w:t xml:space="preserve"> فَقَدۡ لَبِثۡتُ فِيكُمۡ عُمُرٗا مِّن قَبۡلِهِ</w:t>
      </w:r>
      <w:r w:rsidRPr="00A867FF">
        <w:rPr>
          <w:rFonts w:hint="cs"/>
          <w:rtl/>
        </w:rPr>
        <w:t>ۦٓۚ</w:t>
      </w:r>
      <w:r w:rsidRPr="00A867FF">
        <w:rPr>
          <w:rtl/>
        </w:rPr>
        <w:t xml:space="preserve"> أَفَلَا تَعۡقِلُونَ١٦</w:t>
      </w:r>
      <w:r w:rsidRPr="00A867FF">
        <w:rPr>
          <w:rFonts w:ascii="Times New Roman" w:cs="Traditional Arabic" w:hint="cs"/>
          <w:sz w:val="32"/>
          <w:rtl/>
        </w:rPr>
        <w:t>﴾</w:t>
      </w:r>
      <w:r>
        <w:rPr>
          <w:rFonts w:ascii="Times New Roman" w:cs="IRNazli"/>
          <w:sz w:val="32"/>
          <w:rtl/>
        </w:rPr>
        <w:t xml:space="preserve"> </w:t>
      </w:r>
      <w:r w:rsidRPr="00A867FF">
        <w:rPr>
          <w:rStyle w:val="Char7"/>
          <w:rtl/>
        </w:rPr>
        <w:t>[</w:t>
      </w:r>
      <w:r w:rsidR="00671026">
        <w:rPr>
          <w:rStyle w:val="Char7"/>
          <w:rtl/>
        </w:rPr>
        <w:t>ی</w:t>
      </w:r>
      <w:r w:rsidRPr="00A867FF">
        <w:rPr>
          <w:rStyle w:val="Char7"/>
          <w:rtl/>
        </w:rPr>
        <w:t>ونس: 15-16]</w:t>
      </w:r>
      <w:r w:rsidRPr="00A867FF">
        <w:rPr>
          <w:rStyle w:val="Char7"/>
          <w:rFonts w:hint="cs"/>
          <w:rtl/>
        </w:rPr>
        <w:t>.</w:t>
      </w:r>
    </w:p>
    <w:p w:rsidR="00CA20C5" w:rsidRPr="00413092" w:rsidRDefault="00CA20C5" w:rsidP="00A867FF">
      <w:pPr>
        <w:pStyle w:val="aa"/>
        <w:rPr>
          <w:rFonts w:cs="B Lotus"/>
          <w:rtl/>
        </w:rPr>
      </w:pPr>
      <w:r w:rsidRPr="00A867FF">
        <w:rPr>
          <w:rStyle w:val="Char9"/>
          <w:rFonts w:hint="cs"/>
          <w:rtl/>
        </w:rPr>
        <w:t>«</w:t>
      </w:r>
      <w:r w:rsidRPr="00A867FF">
        <w:rPr>
          <w:rFonts w:hint="cs"/>
          <w:rtl/>
        </w:rPr>
        <w:t>وقتی آیات روشن ما بر آنها تلاوت می‌شود، کسانی که به ملاقات ما امیدی ندارند، می‌گویند: قرآنی غیر از این بیار یا آن را عوض کن. بگو: من نمی‌توانم آن را از طرف خود عوض کنم. من پیروی نمی‌کنم مگر از وحیی که به من می‌شود. من در صورت مخالفت، از عذاب روز بزرگ پروردگارم می‌ترسم</w:t>
      </w:r>
      <w:r w:rsidRPr="00A867FF">
        <w:rPr>
          <w:rStyle w:val="Char9"/>
          <w:rFonts w:hint="cs"/>
          <w:rtl/>
        </w:rPr>
        <w:t>»</w:t>
      </w:r>
      <w:r w:rsidR="00A867FF">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تداوم وحی و حدیث صحیح عایشه</w:t>
      </w:r>
      <w:r w:rsidR="00963591" w:rsidRPr="00963591">
        <w:rPr>
          <w:rFonts w:ascii="CTraditional Arabic" w:hAnsi="CTraditional Arabic" w:cs="CTraditional Arabic" w:hint="cs"/>
          <w:sz w:val="28"/>
          <w:szCs w:val="28"/>
          <w:rtl/>
          <w:lang w:bidi="fa-IR"/>
        </w:rPr>
        <w:t>ل</w:t>
      </w:r>
      <w:r w:rsidRPr="003B13DA">
        <w:rPr>
          <w:rFonts w:cs="IRNazli" w:hint="cs"/>
          <w:sz w:val="28"/>
          <w:szCs w:val="28"/>
          <w:rtl/>
          <w:lang w:bidi="fa-IR"/>
        </w:rPr>
        <w:t xml:space="preserve"> در مورد حقیقت وحی، خط بطلانی است بر عقاید و دیدگاه</w:t>
      </w:r>
      <w:r w:rsidR="007D2B63">
        <w:rPr>
          <w:rFonts w:cs="IRNazli" w:hint="eastAsia"/>
          <w:sz w:val="28"/>
          <w:szCs w:val="28"/>
          <w:rtl/>
          <w:lang w:bidi="fa-IR"/>
        </w:rPr>
        <w:t>‌</w:t>
      </w:r>
      <w:r w:rsidRPr="003B13DA">
        <w:rPr>
          <w:rFonts w:cs="IRNazli" w:hint="cs"/>
          <w:sz w:val="28"/>
          <w:szCs w:val="28"/>
          <w:rtl/>
          <w:lang w:bidi="fa-IR"/>
        </w:rPr>
        <w:t xml:space="preserve">های کسانی که در مورد آن شک و تردید دارند. دکتر بوطی در این مورد، زیبا سخن گفته و چند مسئله را بیان داشته است: </w:t>
      </w:r>
    </w:p>
    <w:p w:rsidR="00CA20C5" w:rsidRPr="003B13DA" w:rsidRDefault="00CA20C5" w:rsidP="001A43CD">
      <w:pPr>
        <w:pStyle w:val="StyleComplexBLotus12ptJustifiedFirstline05cmCharCharChar"/>
        <w:numPr>
          <w:ilvl w:val="0"/>
          <w:numId w:val="19"/>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تفاوت واضحی که میان قرآن و حدیث وجود دارد اینکه، وقتی قرآن نازل می‌شد، فوراً به دستور رسول خدا، نوشته می‌شد در حالی که در مورد حدیث به همین اکتفا می‌نمود که یارانش آن را به خاطر بسپارند؛ زیرا قرآن با همان کلمات و حروف توسط جبرئیل نازل می‌شد، اما کلمات حدیث چنین نبود؛ بلکه کلمات و ترکیب آن از جانب خود پیامبر</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بود و فقط معنایش از جانب خدا بود. بنابراین، رسول الله، از این پرهیز می‌کرد که سخن خداوند با سخنان وی مخلوط شود.</w:t>
      </w:r>
    </w:p>
    <w:p w:rsidR="00CA20C5" w:rsidRPr="003B13DA" w:rsidRDefault="00CA20C5" w:rsidP="001A43CD">
      <w:pPr>
        <w:pStyle w:val="StyleComplexBLotus12ptJustifiedFirstline05cmCharCharChar"/>
        <w:numPr>
          <w:ilvl w:val="0"/>
          <w:numId w:val="19"/>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وقتی دیدگاه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را در بعضی از مسائل جویا می‌شدند یا پاسخ آن را نمی‌داد و یا گاهی زمانی طولانی سکوت اختیار می‌کرد تا اینکه آیه‌ای از قرآن در مورد آن پرسش نازل می‌شد و گاهی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بعضی مسائل به صورت شخصی عمل می‌کرد. آن گاه آیه‌ای نازل می‌شد و او را توجیه می‌نمود و چه بسا به خاطر آن مورد عتاب و سرزنش قرار می‌گرفت.</w:t>
      </w:r>
    </w:p>
    <w:p w:rsidR="00CA20C5" w:rsidRPr="003B13DA" w:rsidRDefault="00CA20C5" w:rsidP="001A43CD">
      <w:pPr>
        <w:pStyle w:val="StyleComplexBLotus12ptJustifiedFirstline05cmCharCharChar"/>
        <w:numPr>
          <w:ilvl w:val="0"/>
          <w:numId w:val="19"/>
        </w:numPr>
        <w:tabs>
          <w:tab w:val="right" w:pos="582"/>
        </w:tabs>
        <w:spacing w:line="240" w:lineRule="auto"/>
        <w:ind w:left="680" w:hanging="340"/>
        <w:rPr>
          <w:rFonts w:cs="IRNazli"/>
          <w:sz w:val="28"/>
          <w:szCs w:val="28"/>
          <w:rtl/>
          <w:lang w:bidi="fa-IR"/>
        </w:rPr>
      </w:pPr>
      <w:r w:rsidRPr="003B13DA">
        <w:rPr>
          <w:rFonts w:cs="IRNazli" w:hint="cs"/>
          <w:sz w:val="28"/>
          <w:szCs w:val="28"/>
          <w:rtl/>
          <w:lang w:bidi="fa-IR"/>
        </w:rPr>
        <w:t>پیامبر بی‌سواد بود و امکان ندارد که انسان به وسیل</w:t>
      </w:r>
      <w:r w:rsidR="00671026">
        <w:rPr>
          <w:rFonts w:cs="IRNazli" w:hint="cs"/>
          <w:sz w:val="28"/>
          <w:szCs w:val="28"/>
          <w:rtl/>
          <w:lang w:bidi="fa-IR"/>
        </w:rPr>
        <w:t>ۀ</w:t>
      </w:r>
      <w:r w:rsidRPr="003B13DA">
        <w:rPr>
          <w:rFonts w:cs="IRNazli" w:hint="cs"/>
          <w:sz w:val="28"/>
          <w:szCs w:val="28"/>
          <w:rtl/>
          <w:lang w:bidi="fa-IR"/>
        </w:rPr>
        <w:t xml:space="preserve"> مکاشف</w:t>
      </w:r>
      <w:r w:rsidR="00671026">
        <w:rPr>
          <w:rFonts w:cs="IRNazli" w:hint="cs"/>
          <w:sz w:val="28"/>
          <w:szCs w:val="28"/>
          <w:rtl/>
          <w:lang w:bidi="fa-IR"/>
        </w:rPr>
        <w:t>ۀ</w:t>
      </w:r>
      <w:r w:rsidRPr="003B13DA">
        <w:rPr>
          <w:rFonts w:cs="IRNazli" w:hint="cs"/>
          <w:sz w:val="28"/>
          <w:szCs w:val="28"/>
          <w:rtl/>
          <w:lang w:bidi="fa-IR"/>
        </w:rPr>
        <w:t xml:space="preserve"> درونی، حقایقی از تاریخ مانند داستان یوسف</w:t>
      </w:r>
      <w:r w:rsidRPr="00724413">
        <w:rPr>
          <w:rFonts w:cs="CTraditional Arabic" w:hint="cs"/>
          <w:sz w:val="28"/>
          <w:szCs w:val="28"/>
          <w:rtl/>
          <w:lang w:bidi="fa-IR"/>
        </w:rPr>
        <w:sym w:font="AGA Arabesque" w:char="F075"/>
      </w:r>
      <w:r w:rsidR="00361D92">
        <w:rPr>
          <w:rFonts w:ascii="Times New Roman" w:hAnsi="Times New Roman" w:cs="IRNazli"/>
          <w:sz w:val="28"/>
          <w:szCs w:val="28"/>
          <w:rtl/>
          <w:lang w:bidi="fa-IR"/>
        </w:rPr>
        <w:t xml:space="preserve"> </w:t>
      </w:r>
      <w:r w:rsidRPr="003B13DA">
        <w:rPr>
          <w:rFonts w:cs="IRNazli" w:hint="cs"/>
          <w:sz w:val="28"/>
          <w:szCs w:val="28"/>
          <w:rtl/>
          <w:lang w:bidi="fa-IR"/>
        </w:rPr>
        <w:t>و حکایت مادر موسی که نوزادش را به دریا انداخت و داستان فرعون و دیگران را بداند و بیسوادی وی نیز به خاطر حکمتی بود که خدا می‌خواست:</w:t>
      </w:r>
    </w:p>
    <w:p w:rsidR="00CA20C5" w:rsidRPr="00657FE0" w:rsidRDefault="004B60EB" w:rsidP="00DE5081">
      <w:pPr>
        <w:pStyle w:val="af"/>
        <w:rPr>
          <w:rFonts w:cs="B Lotus"/>
          <w:rtl/>
        </w:rPr>
      </w:pPr>
      <w:r w:rsidRPr="004B60EB">
        <w:rPr>
          <w:rFonts w:ascii="Times New Roman" w:cs="Traditional Arabic" w:hint="cs"/>
          <w:sz w:val="32"/>
          <w:rtl/>
        </w:rPr>
        <w:t>﴿</w:t>
      </w:r>
      <w:r w:rsidRPr="00DE5081">
        <w:rPr>
          <w:rtl/>
        </w:rPr>
        <w:t>وَمَا كُنتَ تَت</w:t>
      </w:r>
      <w:r w:rsidRPr="00DE5081">
        <w:rPr>
          <w:rFonts w:hint="cs"/>
          <w:rtl/>
        </w:rPr>
        <w:t>ۡلُواْ</w:t>
      </w:r>
      <w:r w:rsidRPr="00DE5081">
        <w:rPr>
          <w:rtl/>
        </w:rPr>
        <w:t xml:space="preserve"> </w:t>
      </w:r>
      <w:r w:rsidRPr="00DE5081">
        <w:rPr>
          <w:rFonts w:hint="cs"/>
          <w:rtl/>
        </w:rPr>
        <w:t>مِن</w:t>
      </w:r>
      <w:r w:rsidRPr="00DE5081">
        <w:rPr>
          <w:rtl/>
        </w:rPr>
        <w:t xml:space="preserve"> </w:t>
      </w:r>
      <w:r w:rsidRPr="00DE5081">
        <w:rPr>
          <w:rFonts w:hint="cs"/>
          <w:rtl/>
        </w:rPr>
        <w:t>قَبۡلِهِۦ</w:t>
      </w:r>
      <w:r w:rsidRPr="00DE5081">
        <w:rPr>
          <w:rtl/>
        </w:rPr>
        <w:t xml:space="preserve"> مِن كِتَٰبٖ وَلَا تَخُطُّهُ</w:t>
      </w:r>
      <w:r w:rsidRPr="00DE5081">
        <w:rPr>
          <w:rFonts w:hint="cs"/>
          <w:rtl/>
        </w:rPr>
        <w:t>ۥ</w:t>
      </w:r>
      <w:r w:rsidRPr="00DE5081">
        <w:rPr>
          <w:rtl/>
        </w:rPr>
        <w:t xml:space="preserve"> بِيَمِينِكَۖ إِذٗا لَّ</w:t>
      </w:r>
      <w:r w:rsidRPr="00DE5081">
        <w:rPr>
          <w:rFonts w:hint="cs"/>
          <w:rtl/>
        </w:rPr>
        <w:t>ٱ</w:t>
      </w:r>
      <w:r w:rsidRPr="00DE5081">
        <w:rPr>
          <w:rFonts w:hint="eastAsia"/>
          <w:rtl/>
        </w:rPr>
        <w:t>رۡتَابَ</w:t>
      </w:r>
      <w:r w:rsidRPr="00DE5081">
        <w:rPr>
          <w:rtl/>
        </w:rPr>
        <w:t xml:space="preserve"> </w:t>
      </w:r>
      <w:r w:rsidRPr="00DE5081">
        <w:rPr>
          <w:rFonts w:hint="cs"/>
          <w:rtl/>
        </w:rPr>
        <w:t>ٱ</w:t>
      </w:r>
      <w:r w:rsidRPr="00DE5081">
        <w:rPr>
          <w:rFonts w:hint="eastAsia"/>
          <w:rtl/>
        </w:rPr>
        <w:t>لۡمُبۡطِلُونَ</w:t>
      </w:r>
      <w:r w:rsidRPr="004B60EB">
        <w:rPr>
          <w:rtl/>
        </w:rPr>
        <w:t>٤٨</w:t>
      </w:r>
      <w:r w:rsidRPr="004B60EB">
        <w:rPr>
          <w:rFonts w:ascii="Times New Roman" w:cs="Traditional Arabic" w:hint="cs"/>
          <w:sz w:val="32"/>
          <w:rtl/>
        </w:rPr>
        <w:t>﴾</w:t>
      </w:r>
      <w:r>
        <w:rPr>
          <w:rFonts w:ascii="Times New Roman" w:cs="IRNazli"/>
          <w:sz w:val="32"/>
          <w:rtl/>
        </w:rPr>
        <w:t xml:space="preserve"> </w:t>
      </w:r>
      <w:r w:rsidRPr="004B60EB">
        <w:rPr>
          <w:rStyle w:val="Char7"/>
          <w:rtl/>
        </w:rPr>
        <w:t>[العن</w:t>
      </w:r>
      <w:r w:rsidR="00671026">
        <w:rPr>
          <w:rStyle w:val="Char7"/>
          <w:rtl/>
        </w:rPr>
        <w:t>ک</w:t>
      </w:r>
      <w:r w:rsidRPr="004B60EB">
        <w:rPr>
          <w:rStyle w:val="Char7"/>
          <w:rtl/>
        </w:rPr>
        <w:t>بوت: 48]</w:t>
      </w:r>
      <w:r w:rsidRPr="004B60EB">
        <w:rPr>
          <w:rStyle w:val="Char7"/>
          <w:rFonts w:hint="cs"/>
          <w:rtl/>
        </w:rPr>
        <w:t>.</w:t>
      </w:r>
    </w:p>
    <w:p w:rsidR="00CA20C5" w:rsidRPr="00413092" w:rsidRDefault="00CA20C5" w:rsidP="00DE5081">
      <w:pPr>
        <w:pStyle w:val="aa"/>
        <w:rPr>
          <w:rFonts w:cs="B Lotus"/>
          <w:rtl/>
        </w:rPr>
      </w:pPr>
      <w:r w:rsidRPr="004B60EB">
        <w:rPr>
          <w:rStyle w:val="Char9"/>
          <w:rFonts w:hint="cs"/>
          <w:rtl/>
        </w:rPr>
        <w:t>«</w:t>
      </w:r>
      <w:r w:rsidRPr="004B60EB">
        <w:rPr>
          <w:rFonts w:hint="cs"/>
          <w:rtl/>
        </w:rPr>
        <w:t>اگر درباره چیزی که به تو نازل شده است، در شک و تردید هستی، از کسانی سؤال کن که قبل از تو کتاب</w:t>
      </w:r>
      <w:r w:rsidR="007D2B63">
        <w:rPr>
          <w:rFonts w:hint="eastAsia"/>
          <w:rtl/>
        </w:rPr>
        <w:t>‌</w:t>
      </w:r>
      <w:r w:rsidRPr="004B60EB">
        <w:rPr>
          <w:rFonts w:hint="cs"/>
          <w:rtl/>
        </w:rPr>
        <w:t>های آسمانی را می‌خوانده‌اند. بی‌گمان حق از جانب پروردگارت برای تو آمده است، پس از زمر</w:t>
      </w:r>
      <w:r w:rsidR="00671026">
        <w:rPr>
          <w:rFonts w:hint="cs"/>
          <w:rtl/>
        </w:rPr>
        <w:t>ۀ</w:t>
      </w:r>
      <w:r w:rsidRPr="004B60EB">
        <w:rPr>
          <w:rFonts w:hint="cs"/>
          <w:rtl/>
        </w:rPr>
        <w:t xml:space="preserve"> مترددان مباش</w:t>
      </w:r>
      <w:r w:rsidRPr="004B60EB">
        <w:rPr>
          <w:rStyle w:val="Char9"/>
          <w:rFonts w:hint="cs"/>
          <w:rtl/>
        </w:rPr>
        <w:t>»</w:t>
      </w:r>
      <w:r w:rsidR="004B60EB">
        <w:rPr>
          <w:rStyle w:val="Char9"/>
          <w:rFonts w:hint="cs"/>
          <w:rtl/>
        </w:rPr>
        <w:t>.</w:t>
      </w:r>
    </w:p>
    <w:p w:rsidR="00CA20C5" w:rsidRPr="003B13DA" w:rsidRDefault="00CA20C5" w:rsidP="001A43CD">
      <w:pPr>
        <w:pStyle w:val="StyleComplexBLotus12ptJustifiedFirstline05cmCharCharChar"/>
        <w:numPr>
          <w:ilvl w:val="0"/>
          <w:numId w:val="19"/>
        </w:numPr>
        <w:tabs>
          <w:tab w:val="right" w:pos="582"/>
        </w:tabs>
        <w:spacing w:line="240" w:lineRule="auto"/>
        <w:rPr>
          <w:rFonts w:cs="IRNazli"/>
          <w:sz w:val="28"/>
          <w:szCs w:val="28"/>
          <w:rtl/>
          <w:lang w:bidi="fa-IR"/>
        </w:rPr>
      </w:pPr>
      <w:r w:rsidRPr="003B13DA">
        <w:rPr>
          <w:rFonts w:cs="IRNazli" w:hint="cs"/>
          <w:sz w:val="28"/>
          <w:szCs w:val="28"/>
          <w:rtl/>
          <w:lang w:bidi="fa-IR"/>
        </w:rPr>
        <w:t>سابقه راستگویی و صداقت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تا چهل سالگی در میان قومش مستدعی این است که قبل از آن با خود راستگو بوده است. بنابراین، باید در نخستین برسی خود از پدیده وحی، در مورد آن پدیده قضاوت نماید که آیا کسی که بر او وحی آورده است، فرشته‌ای از جانب خداست و یا دچار نوعی تردید و خیال گشته است. چنانکه خداوند در این مورد می‌فرماید:</w:t>
      </w:r>
    </w:p>
    <w:p w:rsidR="00DE5081" w:rsidRDefault="004B60EB" w:rsidP="00DE5081">
      <w:pPr>
        <w:pStyle w:val="af"/>
        <w:rPr>
          <w:rFonts w:ascii="Times New Roman"/>
          <w:sz w:val="32"/>
        </w:rPr>
      </w:pPr>
      <w:r w:rsidRPr="004B60EB">
        <w:rPr>
          <w:rFonts w:ascii="Times New Roman" w:cs="Traditional Arabic"/>
          <w:sz w:val="32"/>
          <w:rtl/>
        </w:rPr>
        <w:t>﴿</w:t>
      </w:r>
      <w:r w:rsidRPr="004B60EB">
        <w:rPr>
          <w:rtl/>
        </w:rPr>
        <w:t>فَإِن كُنتَ فِي شَكّ</w:t>
      </w:r>
      <w:r w:rsidRPr="004B60EB">
        <w:rPr>
          <w:rFonts w:hint="cs"/>
          <w:rtl/>
        </w:rPr>
        <w:t>ٖ</w:t>
      </w:r>
      <w:r w:rsidRPr="004B60EB">
        <w:rPr>
          <w:rtl/>
        </w:rPr>
        <w:t xml:space="preserve"> </w:t>
      </w:r>
      <w:r w:rsidRPr="004B60EB">
        <w:rPr>
          <w:rFonts w:hint="cs"/>
          <w:rtl/>
        </w:rPr>
        <w:t>مِّمَّآ</w:t>
      </w:r>
      <w:r w:rsidRPr="004B60EB">
        <w:rPr>
          <w:rtl/>
        </w:rPr>
        <w:t xml:space="preserve"> </w:t>
      </w:r>
      <w:r w:rsidRPr="004B60EB">
        <w:rPr>
          <w:rFonts w:hint="cs"/>
          <w:rtl/>
        </w:rPr>
        <w:t>أَنزَلۡنَآ</w:t>
      </w:r>
      <w:r w:rsidRPr="004B60EB">
        <w:rPr>
          <w:rtl/>
        </w:rPr>
        <w:t xml:space="preserve"> </w:t>
      </w:r>
      <w:r w:rsidRPr="004B60EB">
        <w:rPr>
          <w:rFonts w:hint="cs"/>
          <w:rtl/>
        </w:rPr>
        <w:t>إِلَيۡكَ</w:t>
      </w:r>
      <w:r w:rsidRPr="004B60EB">
        <w:rPr>
          <w:rtl/>
        </w:rPr>
        <w:t xml:space="preserve"> </w:t>
      </w:r>
      <w:r w:rsidRPr="004B60EB">
        <w:rPr>
          <w:rFonts w:hint="cs"/>
          <w:rtl/>
        </w:rPr>
        <w:t>فَسۡ‍َٔلِ</w:t>
      </w:r>
      <w:r w:rsidRPr="004B60EB">
        <w:rPr>
          <w:rtl/>
        </w:rPr>
        <w:t xml:space="preserve"> </w:t>
      </w:r>
      <w:r w:rsidRPr="004B60EB">
        <w:rPr>
          <w:rFonts w:hint="cs"/>
          <w:rtl/>
        </w:rPr>
        <w:t>ٱ</w:t>
      </w:r>
      <w:r w:rsidRPr="004B60EB">
        <w:rPr>
          <w:rFonts w:hint="eastAsia"/>
          <w:rtl/>
        </w:rPr>
        <w:t>لَّذِينَ</w:t>
      </w:r>
      <w:r w:rsidRPr="004B60EB">
        <w:rPr>
          <w:rtl/>
        </w:rPr>
        <w:t xml:space="preserve"> يَقۡرَءُونَ </w:t>
      </w:r>
      <w:r w:rsidRPr="004B60EB">
        <w:rPr>
          <w:rFonts w:hint="cs"/>
          <w:rtl/>
        </w:rPr>
        <w:t>ٱ</w:t>
      </w:r>
      <w:r w:rsidRPr="004B60EB">
        <w:rPr>
          <w:rFonts w:hint="eastAsia"/>
          <w:rtl/>
        </w:rPr>
        <w:t>لۡكِتَٰبَ</w:t>
      </w:r>
      <w:r w:rsidRPr="004B60EB">
        <w:rPr>
          <w:rtl/>
        </w:rPr>
        <w:t xml:space="preserve"> مِن قَبۡلِكَۚ لَقَدۡ جَآءَكَ </w:t>
      </w:r>
      <w:r w:rsidRPr="004B60EB">
        <w:rPr>
          <w:rFonts w:hint="cs"/>
          <w:rtl/>
        </w:rPr>
        <w:t>ٱ</w:t>
      </w:r>
      <w:r w:rsidRPr="004B60EB">
        <w:rPr>
          <w:rFonts w:hint="eastAsia"/>
          <w:rtl/>
        </w:rPr>
        <w:t>لۡحَقُّ</w:t>
      </w:r>
      <w:r w:rsidRPr="004B60EB">
        <w:rPr>
          <w:rtl/>
        </w:rPr>
        <w:t xml:space="preserve"> مِن رَّبِّكَ فَلَا تَكُونَنَّ مِنَ </w:t>
      </w:r>
      <w:r w:rsidRPr="004B60EB">
        <w:rPr>
          <w:rFonts w:hint="cs"/>
          <w:rtl/>
        </w:rPr>
        <w:t>ٱ</w:t>
      </w:r>
      <w:r w:rsidRPr="004B60EB">
        <w:rPr>
          <w:rFonts w:hint="eastAsia"/>
          <w:rtl/>
        </w:rPr>
        <w:t>لۡمُمۡتَرِينَ</w:t>
      </w:r>
      <w:r w:rsidRPr="004B60EB">
        <w:rPr>
          <w:rtl/>
        </w:rPr>
        <w:t xml:space="preserve">٩٤ وَلَا تَكُونَنَّ مِنَ </w:t>
      </w:r>
      <w:r w:rsidRPr="004B60EB">
        <w:rPr>
          <w:rFonts w:hint="cs"/>
          <w:rtl/>
        </w:rPr>
        <w:t>ٱ</w:t>
      </w:r>
      <w:r w:rsidRPr="004B60EB">
        <w:rPr>
          <w:rFonts w:hint="eastAsia"/>
          <w:rtl/>
        </w:rPr>
        <w:t>لَّذِينَ</w:t>
      </w:r>
      <w:r w:rsidRPr="004B60EB">
        <w:rPr>
          <w:rtl/>
        </w:rPr>
        <w:t xml:space="preserve"> كَذَّبُواْ بِ‍َٔايَٰتِ </w:t>
      </w:r>
      <w:r w:rsidRPr="004B60EB">
        <w:rPr>
          <w:rFonts w:hint="cs"/>
          <w:rtl/>
        </w:rPr>
        <w:t>ٱ</w:t>
      </w:r>
      <w:r w:rsidRPr="004B60EB">
        <w:rPr>
          <w:rFonts w:hint="eastAsia"/>
          <w:rtl/>
        </w:rPr>
        <w:t>للَّهِ</w:t>
      </w:r>
      <w:r w:rsidRPr="004B60EB">
        <w:rPr>
          <w:rtl/>
        </w:rPr>
        <w:t xml:space="preserve"> فَتَكُونَ مِنَ </w:t>
      </w:r>
      <w:r w:rsidRPr="004B60EB">
        <w:rPr>
          <w:rFonts w:hint="cs"/>
          <w:rtl/>
        </w:rPr>
        <w:t>ٱ</w:t>
      </w:r>
      <w:r w:rsidRPr="004B60EB">
        <w:rPr>
          <w:rFonts w:hint="eastAsia"/>
          <w:rtl/>
        </w:rPr>
        <w:t>لۡخَٰسِرِينَ</w:t>
      </w:r>
      <w:r w:rsidRPr="004B60EB">
        <w:rPr>
          <w:rtl/>
        </w:rPr>
        <w:t>٩٥</w:t>
      </w:r>
      <w:r w:rsidRPr="004B60EB">
        <w:rPr>
          <w:rFonts w:ascii="Times New Roman" w:cs="Traditional Arabic" w:hint="cs"/>
          <w:sz w:val="32"/>
          <w:rtl/>
        </w:rPr>
        <w:t>﴾</w:t>
      </w:r>
      <w:r>
        <w:rPr>
          <w:rFonts w:ascii="Times New Roman"/>
          <w:sz w:val="32"/>
          <w:rtl/>
        </w:rPr>
        <w:t xml:space="preserve"> </w:t>
      </w:r>
      <w:r w:rsidRPr="004B60EB">
        <w:rPr>
          <w:rStyle w:val="Char7"/>
          <w:rtl/>
        </w:rPr>
        <w:t>[</w:t>
      </w:r>
      <w:r w:rsidR="00671026">
        <w:rPr>
          <w:rStyle w:val="Char7"/>
          <w:rtl/>
        </w:rPr>
        <w:t>ی</w:t>
      </w:r>
      <w:r w:rsidRPr="004B60EB">
        <w:rPr>
          <w:rStyle w:val="Char7"/>
          <w:rtl/>
        </w:rPr>
        <w:t>ونس: 94-95]</w:t>
      </w:r>
      <w:r w:rsidRPr="004B60EB">
        <w:rPr>
          <w:rStyle w:val="Char7"/>
          <w:rFonts w:hint="cs"/>
          <w:rtl/>
        </w:rPr>
        <w:t>.</w:t>
      </w:r>
      <w:r>
        <w:rPr>
          <w:rFonts w:ascii="Times New Roman" w:hint="cs"/>
          <w:sz w:val="32"/>
          <w:rtl/>
        </w:rPr>
        <w:t xml:space="preserve"> </w:t>
      </w:r>
    </w:p>
    <w:p w:rsidR="00CA20C5" w:rsidRPr="00413092" w:rsidRDefault="00CA20C5" w:rsidP="00DE5081">
      <w:pPr>
        <w:pStyle w:val="aa"/>
        <w:rPr>
          <w:rFonts w:cs="B Lotus"/>
          <w:rtl/>
        </w:rPr>
      </w:pPr>
      <w:r w:rsidRPr="004B60EB">
        <w:rPr>
          <w:rStyle w:val="Char9"/>
          <w:rFonts w:hint="cs"/>
          <w:rtl/>
        </w:rPr>
        <w:t>«</w:t>
      </w:r>
      <w:r w:rsidRPr="00DE5081">
        <w:rPr>
          <w:rFonts w:hint="cs"/>
          <w:rtl/>
        </w:rPr>
        <w:t>اگر تو در آنچه بر تو نازل کرده‌ایم، شک و تردید داری، پس از کسانی که کتاب قبل از تو را می‌خوانند بپرس و حق از جانب پروردگارت نزد تو آمده است، پس از شک کنندگان مباش و از کسانی مباش که آیات خدا را تکذیب نمودند. آن گاه از خسارت دیدگان می‌شوی</w:t>
      </w:r>
      <w:r w:rsidRPr="004B60EB">
        <w:rPr>
          <w:rStyle w:val="Char9"/>
          <w:rFonts w:hint="cs"/>
          <w:rtl/>
        </w:rPr>
        <w:t>»</w:t>
      </w:r>
      <w:r w:rsidR="004B60EB">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روایت شده است که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بعد از نزول این </w:t>
      </w:r>
      <w:r w:rsidR="00466441">
        <w:rPr>
          <w:rFonts w:cs="IRNazli" w:hint="cs"/>
          <w:sz w:val="28"/>
          <w:szCs w:val="28"/>
          <w:rtl/>
          <w:lang w:bidi="fa-IR"/>
        </w:rPr>
        <w:t>آیه گفت: «شک نمی‌کنم و نمی‌پرسم</w:t>
      </w:r>
      <w:r w:rsidRPr="003B13DA">
        <w:rPr>
          <w:rFonts w:cs="IRNazli" w:hint="cs"/>
          <w:sz w:val="28"/>
          <w:szCs w:val="28"/>
          <w:rtl/>
          <w:lang w:bidi="fa-IR"/>
        </w:rPr>
        <w:t>»</w:t>
      </w:r>
      <w:r w:rsidRPr="00CA7C13">
        <w:rPr>
          <w:rStyle w:val="FootnoteReference"/>
          <w:rFonts w:cs="IRNazli"/>
          <w:sz w:val="28"/>
          <w:szCs w:val="28"/>
          <w:rtl/>
          <w:lang w:bidi="fa-IR"/>
        </w:rPr>
        <w:footnoteReference w:id="224"/>
      </w:r>
      <w:r w:rsidR="00466441">
        <w:rPr>
          <w:rFonts w:cs="IRNazli" w:hint="cs"/>
          <w:sz w:val="28"/>
          <w:szCs w:val="28"/>
          <w:rtl/>
          <w:lang w:bidi="fa-IR"/>
        </w:rPr>
        <w:t>.</w:t>
      </w:r>
    </w:p>
    <w:p w:rsidR="00CA20C5" w:rsidRPr="00FC2123" w:rsidRDefault="00CA20C5" w:rsidP="00FC2123">
      <w:pPr>
        <w:pStyle w:val="a0"/>
        <w:rPr>
          <w:rtl/>
        </w:rPr>
      </w:pPr>
      <w:bookmarkStart w:id="203" w:name="_Toc134241268"/>
      <w:bookmarkStart w:id="204" w:name="_Toc270033120"/>
      <w:bookmarkStart w:id="205" w:name="_Toc439429609"/>
      <w:r w:rsidRPr="00FC2123">
        <w:rPr>
          <w:rFonts w:hint="cs"/>
          <w:rtl/>
        </w:rPr>
        <w:t>5</w:t>
      </w:r>
      <w:r w:rsidRPr="00FC2123">
        <w:rPr>
          <w:rStyle w:val="Char5"/>
          <w:rFonts w:ascii="IRZar" w:hAnsi="IRZar" w:cs="IRZar" w:hint="cs"/>
          <w:sz w:val="24"/>
          <w:szCs w:val="24"/>
          <w:rtl/>
        </w:rPr>
        <w:t>- انواع وحی</w:t>
      </w:r>
      <w:bookmarkEnd w:id="203"/>
      <w:bookmarkEnd w:id="204"/>
      <w:bookmarkEnd w:id="205"/>
    </w:p>
    <w:p w:rsidR="00CA20C5" w:rsidRPr="00FC2123" w:rsidRDefault="00CA20C5" w:rsidP="00FC2123">
      <w:pPr>
        <w:pStyle w:val="a8"/>
        <w:rPr>
          <w:rStyle w:val="Char5"/>
          <w:sz w:val="24"/>
          <w:szCs w:val="24"/>
          <w:rtl/>
        </w:rPr>
      </w:pPr>
      <w:r w:rsidRPr="00FC2123">
        <w:rPr>
          <w:rFonts w:hint="cs"/>
          <w:rtl/>
        </w:rPr>
        <w:t>از نظر علما و ابن قیم انواع و مراتب وحی عبارتند از</w:t>
      </w:r>
      <w:r w:rsidRPr="00FC2123">
        <w:rPr>
          <w:rStyle w:val="Char5"/>
          <w:rFonts w:hint="cs"/>
          <w:sz w:val="24"/>
          <w:szCs w:val="24"/>
          <w:rtl/>
        </w:rPr>
        <w:t xml:space="preserve">: </w:t>
      </w:r>
    </w:p>
    <w:p w:rsidR="00CA20C5" w:rsidRPr="00FC2123" w:rsidRDefault="00CA20C5" w:rsidP="00FC2123">
      <w:pPr>
        <w:pStyle w:val="a4"/>
        <w:rPr>
          <w:rtl/>
        </w:rPr>
      </w:pPr>
      <w:bookmarkStart w:id="206" w:name="_Toc270033121"/>
      <w:bookmarkStart w:id="207" w:name="_Toc439429610"/>
      <w:r w:rsidRPr="00FC2123">
        <w:rPr>
          <w:rFonts w:hint="cs"/>
          <w:rtl/>
        </w:rPr>
        <w:t>1- رؤیای صادقانه</w:t>
      </w:r>
      <w:bookmarkEnd w:id="206"/>
      <w:bookmarkEnd w:id="207"/>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 xml:space="preserve">آغاز وحی با رؤیای صادقانه بود و آن حضرت خوابی نمی‌دید مگر اینکه مانند روشنایی صبح تحقق می‌یافت و در حدیث آمده است: خواب پیامبر وحی است و خداوند متعال در حق ابراهیم و اسماعیل </w:t>
      </w:r>
      <w:r w:rsidRPr="00724413">
        <w:rPr>
          <w:rFonts w:cs="CTraditional Arabic" w:hint="cs"/>
          <w:sz w:val="28"/>
          <w:szCs w:val="28"/>
          <w:rtl/>
          <w:lang w:bidi="fa-IR"/>
        </w:rPr>
        <w:sym w:font="AGA Arabesque" w:char="F075"/>
      </w:r>
      <w:r w:rsidRPr="003B13DA">
        <w:rPr>
          <w:rFonts w:cs="IRNazli" w:hint="cs"/>
          <w:sz w:val="28"/>
          <w:szCs w:val="28"/>
          <w:rtl/>
          <w:lang w:bidi="fa-IR"/>
        </w:rPr>
        <w:t xml:space="preserve"> گفته است: </w:t>
      </w:r>
    </w:p>
    <w:p w:rsidR="00CA20C5" w:rsidRPr="003B13DA" w:rsidRDefault="004B60EB" w:rsidP="000D5C21">
      <w:pPr>
        <w:pStyle w:val="af"/>
        <w:rPr>
          <w:rFonts w:cs="IRNazli"/>
          <w:rtl/>
        </w:rPr>
      </w:pPr>
      <w:r w:rsidRPr="004B60EB">
        <w:rPr>
          <w:rFonts w:ascii="Times New Roman" w:cs="Traditional Arabic" w:hint="cs"/>
          <w:sz w:val="32"/>
          <w:rtl/>
        </w:rPr>
        <w:t>﴿</w:t>
      </w:r>
      <w:r w:rsidRPr="000D5C21">
        <w:rPr>
          <w:rtl/>
        </w:rPr>
        <w:t>يَ</w:t>
      </w:r>
      <w:r w:rsidRPr="000D5C21">
        <w:rPr>
          <w:rFonts w:hint="cs"/>
          <w:rtl/>
        </w:rPr>
        <w:t>ٰبُنَيَّ</w:t>
      </w:r>
      <w:r w:rsidRPr="000D5C21">
        <w:rPr>
          <w:rtl/>
        </w:rPr>
        <w:t xml:space="preserve"> </w:t>
      </w:r>
      <w:r w:rsidRPr="000D5C21">
        <w:rPr>
          <w:rFonts w:hint="cs"/>
          <w:rtl/>
        </w:rPr>
        <w:t>إِنِّيٓ</w:t>
      </w:r>
      <w:r w:rsidRPr="000D5C21">
        <w:rPr>
          <w:rtl/>
        </w:rPr>
        <w:t xml:space="preserve"> </w:t>
      </w:r>
      <w:r w:rsidRPr="000D5C21">
        <w:rPr>
          <w:rFonts w:hint="cs"/>
          <w:rtl/>
        </w:rPr>
        <w:t>أَرَىٰ</w:t>
      </w:r>
      <w:r w:rsidRPr="000D5C21">
        <w:rPr>
          <w:rtl/>
        </w:rPr>
        <w:t xml:space="preserve"> </w:t>
      </w:r>
      <w:r w:rsidRPr="000D5C21">
        <w:rPr>
          <w:rFonts w:hint="cs"/>
          <w:rtl/>
        </w:rPr>
        <w:t>فِي</w:t>
      </w:r>
      <w:r w:rsidRPr="000D5C21">
        <w:rPr>
          <w:rtl/>
        </w:rPr>
        <w:t xml:space="preserve"> </w:t>
      </w:r>
      <w:r w:rsidRPr="000D5C21">
        <w:rPr>
          <w:rFonts w:hint="cs"/>
          <w:rtl/>
        </w:rPr>
        <w:t>ٱ</w:t>
      </w:r>
      <w:r w:rsidRPr="000D5C21">
        <w:rPr>
          <w:rFonts w:hint="eastAsia"/>
          <w:rtl/>
        </w:rPr>
        <w:t>لۡمَنَامِ</w:t>
      </w:r>
      <w:r w:rsidRPr="000D5C21">
        <w:rPr>
          <w:rtl/>
        </w:rPr>
        <w:t xml:space="preserve"> أَنِّيٓ أَذۡبَحُكَ</w:t>
      </w:r>
      <w:r w:rsidRPr="004B60EB">
        <w:rPr>
          <w:rFonts w:ascii="Times New Roman" w:cs="Traditional Arabic" w:hint="cs"/>
          <w:sz w:val="32"/>
          <w:rtl/>
        </w:rPr>
        <w:t>﴾</w:t>
      </w:r>
      <w:r>
        <w:rPr>
          <w:rFonts w:ascii="Times New Roman" w:cs="IRNazli"/>
          <w:sz w:val="32"/>
          <w:rtl/>
        </w:rPr>
        <w:t xml:space="preserve"> </w:t>
      </w:r>
      <w:r w:rsidRPr="004B60EB">
        <w:rPr>
          <w:rStyle w:val="Char7"/>
          <w:rtl/>
        </w:rPr>
        <w:t>[الصافات: 102]</w:t>
      </w:r>
      <w:r w:rsidRPr="004B60EB">
        <w:rPr>
          <w:rStyle w:val="Char7"/>
          <w:rFonts w:hint="cs"/>
          <w:rtl/>
        </w:rPr>
        <w:t>.</w:t>
      </w:r>
    </w:p>
    <w:p w:rsidR="00CA20C5" w:rsidRPr="003B13DA" w:rsidRDefault="00CA20C5" w:rsidP="000D5C21">
      <w:pPr>
        <w:pStyle w:val="aa"/>
        <w:rPr>
          <w:sz w:val="28"/>
          <w:szCs w:val="28"/>
          <w:rtl/>
        </w:rPr>
      </w:pPr>
      <w:r w:rsidRPr="004B60EB">
        <w:rPr>
          <w:rStyle w:val="Char9"/>
          <w:rFonts w:hint="cs"/>
          <w:rtl/>
        </w:rPr>
        <w:t>«</w:t>
      </w:r>
      <w:r w:rsidRPr="004B60EB">
        <w:rPr>
          <w:rFonts w:hint="cs"/>
          <w:rtl/>
        </w:rPr>
        <w:t xml:space="preserve">ای </w:t>
      </w:r>
      <w:r w:rsidRPr="000D5C21">
        <w:rPr>
          <w:rFonts w:hint="cs"/>
          <w:rtl/>
        </w:rPr>
        <w:t>فرزندم</w:t>
      </w:r>
      <w:r w:rsidRPr="004B60EB">
        <w:rPr>
          <w:rFonts w:hint="cs"/>
          <w:rtl/>
        </w:rPr>
        <w:t xml:space="preserve"> درخواب می‌بینم که تو را ذبح می‌کنم</w:t>
      </w:r>
      <w:r w:rsidRPr="004B60EB">
        <w:rPr>
          <w:rStyle w:val="Char9"/>
          <w:rFonts w:hint="cs"/>
          <w:rtl/>
        </w:rPr>
        <w:t>»</w:t>
      </w:r>
      <w:r w:rsidR="004B60EB">
        <w:rPr>
          <w:rStyle w:val="Char9"/>
          <w:rFonts w:hint="cs"/>
          <w:rtl/>
        </w:rPr>
        <w:t>.</w:t>
      </w:r>
    </w:p>
    <w:p w:rsidR="00CA20C5" w:rsidRPr="00FC2123" w:rsidRDefault="00CA20C5" w:rsidP="00FC2123">
      <w:pPr>
        <w:pStyle w:val="a4"/>
        <w:rPr>
          <w:rtl/>
        </w:rPr>
      </w:pPr>
      <w:bookmarkStart w:id="208" w:name="_Toc270033122"/>
      <w:bookmarkStart w:id="209" w:name="_Toc439429611"/>
      <w:r w:rsidRPr="00FC2123">
        <w:rPr>
          <w:rFonts w:hint="cs"/>
          <w:rtl/>
        </w:rPr>
        <w:t>2- الهام</w:t>
      </w:r>
      <w:bookmarkEnd w:id="208"/>
      <w:bookmarkEnd w:id="209"/>
    </w:p>
    <w:p w:rsidR="00CA20C5" w:rsidRPr="003B13DA" w:rsidRDefault="00CA20C5" w:rsidP="00DE5081">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 xml:space="preserve">الهام یعنی اینکه فرشته در قلبش چیزی القاء کند بدون آنکه او فرشته را ببیند؛ چنانکه پیامبر فرمودند: </w:t>
      </w:r>
      <w:r w:rsidRPr="003B13DA">
        <w:rPr>
          <w:rFonts w:hint="cs"/>
          <w:b/>
          <w:bCs/>
          <w:sz w:val="32"/>
          <w:rtl/>
          <w:lang w:bidi="fa-IR"/>
        </w:rPr>
        <w:t>«</w:t>
      </w:r>
      <w:r w:rsidRPr="00530B8A">
        <w:rPr>
          <w:rStyle w:val="Char4"/>
          <w:rFonts w:hint="cs"/>
          <w:rtl/>
        </w:rPr>
        <w:t>إن روح القدس نفث فی روعی</w:t>
      </w:r>
      <w:r w:rsidRPr="00413092">
        <w:rPr>
          <w:rFonts w:hint="cs"/>
          <w:b/>
          <w:bCs/>
          <w:sz w:val="32"/>
          <w:szCs w:val="32"/>
          <w:rtl/>
          <w:lang w:bidi="fa-IR"/>
        </w:rPr>
        <w:t>»</w:t>
      </w:r>
      <w:r w:rsidR="00DE5081" w:rsidRPr="00DE5081">
        <w:rPr>
          <w:rStyle w:val="Char5"/>
          <w:vertAlign w:val="superscript"/>
          <w:rtl/>
        </w:rPr>
        <w:footnoteReference w:id="225"/>
      </w:r>
      <w:r w:rsidR="00530B8A">
        <w:rPr>
          <w:b/>
          <w:bCs/>
          <w:sz w:val="32"/>
          <w:szCs w:val="32"/>
          <w:lang w:bidi="fa-IR"/>
        </w:rPr>
        <w:t>.</w:t>
      </w:r>
      <w:r w:rsidRPr="00413092">
        <w:rPr>
          <w:rFonts w:hint="cs"/>
          <w:b/>
          <w:bCs/>
          <w:sz w:val="32"/>
          <w:szCs w:val="32"/>
          <w:rtl/>
          <w:lang w:bidi="fa-IR"/>
        </w:rPr>
        <w:t xml:space="preserve"> </w:t>
      </w:r>
      <w:r w:rsidRPr="00530B8A">
        <w:rPr>
          <w:rStyle w:val="Char5"/>
          <w:rFonts w:hint="cs"/>
          <w:rtl/>
        </w:rPr>
        <w:t>«</w:t>
      </w:r>
      <w:r w:rsidRPr="00DE5081">
        <w:rPr>
          <w:rStyle w:val="Char4"/>
          <w:rFonts w:hint="cs"/>
          <w:rtl/>
        </w:rPr>
        <w:t>لن تموت نفس حتی تستکمل رزقها و اجلها فاتقوا الله واج</w:t>
      </w:r>
      <w:r w:rsidR="00963591">
        <w:rPr>
          <w:rStyle w:val="Char4"/>
          <w:rFonts w:hint="cs"/>
          <w:rtl/>
        </w:rPr>
        <w:t>ـ</w:t>
      </w:r>
      <w:r w:rsidRPr="00DE5081">
        <w:rPr>
          <w:rStyle w:val="Char4"/>
          <w:rFonts w:hint="cs"/>
          <w:rtl/>
        </w:rPr>
        <w:t>م</w:t>
      </w:r>
      <w:r w:rsidR="00963591">
        <w:rPr>
          <w:rStyle w:val="Char4"/>
          <w:rFonts w:hint="cs"/>
          <w:rtl/>
        </w:rPr>
        <w:t>ـ</w:t>
      </w:r>
      <w:r w:rsidRPr="00DE5081">
        <w:rPr>
          <w:rStyle w:val="Char4"/>
          <w:rFonts w:hint="cs"/>
          <w:rtl/>
        </w:rPr>
        <w:t>لوا فی الطلب</w:t>
      </w:r>
      <w:r w:rsidRPr="00530B8A">
        <w:rPr>
          <w:rStyle w:val="Char5"/>
          <w:rFonts w:hint="cs"/>
          <w:rtl/>
        </w:rPr>
        <w:t>»</w:t>
      </w:r>
      <w:r w:rsidR="00DE5081" w:rsidRPr="00DE5081">
        <w:rPr>
          <w:rStyle w:val="Chare"/>
          <w:vertAlign w:val="superscript"/>
          <w:rtl/>
        </w:rPr>
        <w:footnoteReference w:id="226"/>
      </w:r>
      <w:r w:rsidRPr="003B13DA">
        <w:rPr>
          <w:rFonts w:cs="IRNazli" w:hint="cs"/>
          <w:sz w:val="28"/>
          <w:szCs w:val="28"/>
          <w:rtl/>
          <w:lang w:bidi="fa-IR"/>
        </w:rPr>
        <w:t xml:space="preserve"> یعنی روح القدس این مطلب را در قلبم القاء نمود که هیچ کس مزه مرگ را نخواهد چشید مگر آنکه پیش از آن روزی‌اش را در دنیا به تمام و کمال دریافت کرده باشد، پس از خدا بترسید و زیبا بخواهید.</w:t>
      </w:r>
    </w:p>
    <w:p w:rsidR="00CA20C5" w:rsidRPr="00530B8A" w:rsidRDefault="00CA20C5" w:rsidP="00FC2123">
      <w:pPr>
        <w:pStyle w:val="a4"/>
        <w:rPr>
          <w:rtl/>
        </w:rPr>
      </w:pPr>
      <w:bookmarkStart w:id="210" w:name="_Toc270033123"/>
      <w:bookmarkStart w:id="211" w:name="_Toc439429612"/>
      <w:r w:rsidRPr="00530B8A">
        <w:rPr>
          <w:rFonts w:hint="cs"/>
          <w:rtl/>
        </w:rPr>
        <w:t>3- نزول وحی با صدایی همانند صدای بانگ جرس</w:t>
      </w:r>
      <w:bookmarkEnd w:id="210"/>
      <w:bookmarkEnd w:id="211"/>
    </w:p>
    <w:p w:rsidR="00CA20C5" w:rsidRPr="003B13DA" w:rsidRDefault="00CA20C5" w:rsidP="008D07EC">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این وحی سخت‌ترین و سنگین‌ترین نوع وحی بر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بود؛ چنانکه در حدیث عایشه </w:t>
      </w:r>
      <w:r w:rsidR="008D07EC">
        <w:rPr>
          <w:rFonts w:cs="CTraditional Arabic" w:hint="cs"/>
          <w:sz w:val="28"/>
          <w:szCs w:val="28"/>
          <w:rtl/>
          <w:lang w:bidi="fa-IR"/>
        </w:rPr>
        <w:t>ل</w:t>
      </w:r>
      <w:r w:rsidRPr="003B13DA">
        <w:rPr>
          <w:rFonts w:cs="IRNazli" w:hint="cs"/>
          <w:sz w:val="28"/>
          <w:szCs w:val="28"/>
          <w:rtl/>
          <w:lang w:bidi="fa-IR"/>
        </w:rPr>
        <w:t xml:space="preserve"> آمده است که فرمود: گاهی وحی بر من مانند صدای زنگ می‌آید که از هم</w:t>
      </w:r>
      <w:r w:rsidR="00671026">
        <w:rPr>
          <w:rFonts w:cs="IRNazli" w:hint="cs"/>
          <w:sz w:val="28"/>
          <w:szCs w:val="28"/>
          <w:rtl/>
          <w:lang w:bidi="fa-IR"/>
        </w:rPr>
        <w:t>ۀ</w:t>
      </w:r>
      <w:r w:rsidRPr="003B13DA">
        <w:rPr>
          <w:rFonts w:cs="IRNazli" w:hint="cs"/>
          <w:sz w:val="28"/>
          <w:szCs w:val="28"/>
          <w:rtl/>
          <w:lang w:bidi="fa-IR"/>
        </w:rPr>
        <w:t xml:space="preserve"> انواع وحی بر من سخت‌تر است و از من در حالی جدا می‌شود که آنچه را که گفته است، فرا گرفته‌ام و گاهی نیز فرشته به صورت یک مرد برایم ظاهر می‌شود و آنچه را می‌گوید حفظ می‌کنم</w:t>
      </w:r>
      <w:r w:rsidRPr="00CA7C13">
        <w:rPr>
          <w:rStyle w:val="FootnoteReference"/>
          <w:rFonts w:cs="IRNazli"/>
          <w:sz w:val="28"/>
          <w:szCs w:val="28"/>
          <w:rtl/>
          <w:lang w:bidi="fa-IR"/>
        </w:rPr>
        <w:footnoteReference w:id="227"/>
      </w:r>
      <w:r w:rsidR="00466441">
        <w:rPr>
          <w:rFonts w:cs="IRNazli" w:hint="cs"/>
          <w:sz w:val="28"/>
          <w:szCs w:val="28"/>
          <w:rtl/>
          <w:lang w:bidi="fa-IR"/>
        </w:rPr>
        <w:t>.</w:t>
      </w:r>
    </w:p>
    <w:p w:rsidR="00CA20C5" w:rsidRPr="00530B8A" w:rsidRDefault="00CA20C5" w:rsidP="00FC2123">
      <w:pPr>
        <w:pStyle w:val="a4"/>
        <w:rPr>
          <w:rtl/>
        </w:rPr>
      </w:pPr>
      <w:bookmarkStart w:id="212" w:name="_Toc270033124"/>
      <w:bookmarkStart w:id="213" w:name="_Toc439429613"/>
      <w:r w:rsidRPr="00530B8A">
        <w:rPr>
          <w:rFonts w:hint="cs"/>
          <w:rtl/>
        </w:rPr>
        <w:t>4- سخن گفتن به صورت مستقیم با خدا</w:t>
      </w:r>
      <w:bookmarkEnd w:id="212"/>
      <w:bookmarkEnd w:id="213"/>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در این گونه وحی، خداوند بدون وساطت فرشتگان با پیامبران سخن می‌گوید، همان گونه که با موسی بن عمران سخن گفت و این مرتبه از وحی برای موسی به طور قطعی با نص قرآن ثابت است، امّا برای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از طریق حدیث اسراء به اثبات می‌رسد</w:t>
      </w:r>
      <w:r w:rsidRPr="00CA7C13">
        <w:rPr>
          <w:rStyle w:val="FootnoteReference"/>
          <w:rFonts w:cs="IRNazli"/>
          <w:sz w:val="28"/>
          <w:szCs w:val="28"/>
          <w:rtl/>
          <w:lang w:bidi="fa-IR"/>
        </w:rPr>
        <w:footnoteReference w:id="228"/>
      </w:r>
      <w:r w:rsidR="00466441">
        <w:rPr>
          <w:rFonts w:cs="IRNazli" w:hint="cs"/>
          <w:sz w:val="28"/>
          <w:szCs w:val="28"/>
          <w:rtl/>
          <w:lang w:bidi="fa-IR"/>
        </w:rPr>
        <w:t>.</w:t>
      </w:r>
    </w:p>
    <w:p w:rsidR="00CA20C5" w:rsidRPr="00530B8A" w:rsidRDefault="00CA20C5" w:rsidP="00FC2123">
      <w:pPr>
        <w:pStyle w:val="a4"/>
        <w:rPr>
          <w:rtl/>
        </w:rPr>
      </w:pPr>
      <w:bookmarkStart w:id="214" w:name="_Toc270033125"/>
      <w:bookmarkStart w:id="215" w:name="_Toc439429614"/>
      <w:r w:rsidRPr="00530B8A">
        <w:rPr>
          <w:rFonts w:hint="cs"/>
          <w:rtl/>
        </w:rPr>
        <w:t>5- نزول فرشته به صورت اصلی خویش</w:t>
      </w:r>
      <w:bookmarkEnd w:id="214"/>
      <w:bookmarkEnd w:id="215"/>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اینکه فرشته وحی را به صورت اصلی‌اش که خداوند آن را به آن صورت آفریده است، می‌بیند و آنچه را خداوند اراده نماید، بر او وحی می‌نماید.</w:t>
      </w:r>
    </w:p>
    <w:p w:rsidR="00CA20C5" w:rsidRPr="00530B8A" w:rsidRDefault="00CA20C5" w:rsidP="00FC2123">
      <w:pPr>
        <w:pStyle w:val="a4"/>
        <w:rPr>
          <w:rtl/>
        </w:rPr>
      </w:pPr>
      <w:bookmarkStart w:id="216" w:name="_Toc270033126"/>
      <w:bookmarkStart w:id="217" w:name="_Toc439429615"/>
      <w:r w:rsidRPr="00530B8A">
        <w:rPr>
          <w:rFonts w:hint="cs"/>
          <w:rtl/>
        </w:rPr>
        <w:t>6- تجسم فرشته وحی نزد پیامبر اکرم</w:t>
      </w:r>
      <w:r w:rsidR="00361D92" w:rsidRPr="00530B8A">
        <w:rPr>
          <w:rFonts w:hint="cs"/>
          <w:rtl/>
        </w:rPr>
        <w:t xml:space="preserve"> </w:t>
      </w:r>
      <w:r w:rsidR="003B13DA" w:rsidRPr="00FC2123">
        <w:rPr>
          <w:rFonts w:ascii="" w:hAnsi="" w:cs="CTraditional Arabic" w:hint="cs"/>
          <w:b w:val="0"/>
          <w:bCs w:val="0"/>
          <w:rtl/>
        </w:rPr>
        <w:t>ج</w:t>
      </w:r>
      <w:r w:rsidR="00361D92" w:rsidRPr="00530B8A">
        <w:rPr>
          <w:rFonts w:ascii="" w:hAnsi="" w:cs="CTraditional Arabic" w:hint="cs"/>
          <w:rtl/>
        </w:rPr>
        <w:t xml:space="preserve"> </w:t>
      </w:r>
      <w:r w:rsidRPr="000D5C21">
        <w:rPr>
          <w:rFonts w:hint="cs"/>
          <w:rtl/>
        </w:rPr>
        <w:t>در قالب یک فرد عادی و معمولی</w:t>
      </w:r>
      <w:bookmarkEnd w:id="216"/>
      <w:bookmarkEnd w:id="217"/>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در این گونه از وحی، آن حضرت را مورد خطاب قرار می‌دهد و او هر آنچه را که فرشته می‌گوید در می‌یابد و فرا می‌گیرد. در این مرتبه از وحی است که گاهی صحابه نیز فرشته وحی را می‌توانستند ببینند</w:t>
      </w:r>
      <w:r w:rsidRPr="00CA7C13">
        <w:rPr>
          <w:rStyle w:val="FootnoteReference"/>
          <w:rFonts w:cs="IRNazli"/>
          <w:sz w:val="28"/>
          <w:szCs w:val="28"/>
          <w:rtl/>
          <w:lang w:bidi="fa-IR"/>
        </w:rPr>
        <w:footnoteReference w:id="229"/>
      </w:r>
      <w:r w:rsidR="00466441">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نزول وحی بر پیامبر خدا آغاز دوران جدیدی در حیات جامع</w:t>
      </w:r>
      <w:r w:rsidR="00671026">
        <w:rPr>
          <w:rFonts w:cs="IRNazli" w:hint="cs"/>
          <w:sz w:val="28"/>
          <w:szCs w:val="28"/>
          <w:rtl/>
          <w:lang w:bidi="fa-IR"/>
        </w:rPr>
        <w:t>ۀ</w:t>
      </w:r>
      <w:r w:rsidRPr="003B13DA">
        <w:rPr>
          <w:rFonts w:cs="IRNazli" w:hint="cs"/>
          <w:sz w:val="28"/>
          <w:szCs w:val="28"/>
          <w:rtl/>
          <w:lang w:bidi="fa-IR"/>
        </w:rPr>
        <w:t xml:space="preserve"> انسانی پس از اینکه بشر در ظلمتکده، راه را گم کرده و سرگردان شده، به حساب می‌آمد.</w:t>
      </w:r>
    </w:p>
    <w:p w:rsidR="00CA20C5" w:rsidRPr="003B13DA" w:rsidRDefault="00CA20C5" w:rsidP="007D2B63">
      <w:pPr>
        <w:pStyle w:val="StyleComplexBLotus12ptJustifiedFirstline05cmCharCharChar"/>
        <w:widowControl w:val="0"/>
        <w:tabs>
          <w:tab w:val="right" w:pos="582"/>
        </w:tabs>
        <w:spacing w:line="240" w:lineRule="auto"/>
        <w:rPr>
          <w:rFonts w:cs="IRNazli"/>
          <w:sz w:val="28"/>
          <w:szCs w:val="28"/>
          <w:rtl/>
          <w:lang w:bidi="fa-IR"/>
        </w:rPr>
      </w:pPr>
      <w:r w:rsidRPr="003B13DA">
        <w:rPr>
          <w:rFonts w:cs="IRNazli" w:hint="cs"/>
          <w:sz w:val="28"/>
          <w:szCs w:val="28"/>
          <w:rtl/>
          <w:lang w:bidi="fa-IR"/>
        </w:rPr>
        <w:t>براساس نص حدیث نزول وحی بر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با وجود اینکه او از همه مردم دلیرتر و قوی‌تر بود، چنانکه در خلال بیست و سه سال زندگی دوران رسالت حوادث مختلفی پدید آمد که بیانگر شجاعت و قوت قلب وی می‌باشند، دشوار بود و علّت دشواری وحی این بود که کلام خدا توسط بزرگ فرشتگان بر بزرگ‌‌ترین فرد بشر نازل می‌شد. به راستی که وضعیتی ترسناک و مسئولیت بزرگی بود برای کسی که توان تحمل آن را نداشت مگر کسی که خداوند او را برای به دوش گرفتن این رسالت و رساندن آن برگزیده باشد</w:t>
      </w:r>
      <w:r w:rsidRPr="00CA7C13">
        <w:rPr>
          <w:rStyle w:val="FootnoteReference"/>
          <w:rFonts w:cs="IRNazli"/>
          <w:sz w:val="28"/>
          <w:szCs w:val="28"/>
          <w:rtl/>
          <w:lang w:bidi="fa-IR"/>
        </w:rPr>
        <w:footnoteReference w:id="230"/>
      </w:r>
      <w:r w:rsidR="00466441">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چنانکه در روایتی آمده است که رسول الله فرمود</w:t>
      </w:r>
      <w:r w:rsidR="000D449F">
        <w:rPr>
          <w:rFonts w:cs="IRNazli" w:hint="cs"/>
          <w:sz w:val="28"/>
          <w:szCs w:val="28"/>
          <w:rtl/>
          <w:lang w:bidi="fa-IR"/>
        </w:rPr>
        <w:t>:</w:t>
      </w:r>
      <w:r w:rsidRPr="003B13DA">
        <w:rPr>
          <w:rFonts w:cs="IRNazli" w:hint="cs"/>
          <w:sz w:val="28"/>
          <w:szCs w:val="28"/>
          <w:rtl/>
          <w:lang w:bidi="fa-IR"/>
        </w:rPr>
        <w:t xml:space="preserve"> </w:t>
      </w:r>
      <w:r w:rsidRPr="00963591">
        <w:rPr>
          <w:rStyle w:val="Char9"/>
          <w:rFonts w:hint="cs"/>
          <w:rtl/>
        </w:rPr>
        <w:t>«</w:t>
      </w:r>
      <w:r w:rsidRPr="00963591">
        <w:rPr>
          <w:rStyle w:val="Char4"/>
          <w:rFonts w:hint="cs"/>
          <w:rtl/>
        </w:rPr>
        <w:t>لقد خشیت علی نفسی</w:t>
      </w:r>
      <w:r w:rsidRPr="00963591">
        <w:rPr>
          <w:rStyle w:val="Char9"/>
          <w:rFonts w:hint="cs"/>
          <w:rtl/>
        </w:rPr>
        <w:t>»</w:t>
      </w:r>
      <w:r w:rsidRPr="003B13DA">
        <w:rPr>
          <w:rFonts w:cs="IRNazli" w:hint="cs"/>
          <w:sz w:val="28"/>
          <w:szCs w:val="28"/>
          <w:rtl/>
          <w:lang w:bidi="fa-IR"/>
        </w:rPr>
        <w:t xml:space="preserve"> بر جان خود می‌ترسم و احساس خطر می‌کنم. همچنین عایشه می‌گوید: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بعد از نزول اولین آیات وحی در حالی برگشت که قلبش به شدت می‌تپید، نزد خدیجه آمد و گفت</w:t>
      </w:r>
      <w:r w:rsidR="000D449F">
        <w:rPr>
          <w:rFonts w:cs="IRNazli" w:hint="cs"/>
          <w:sz w:val="28"/>
          <w:szCs w:val="28"/>
          <w:rtl/>
          <w:lang w:bidi="fa-IR"/>
        </w:rPr>
        <w:t>:</w:t>
      </w:r>
      <w:r w:rsidRPr="003B13DA">
        <w:rPr>
          <w:rFonts w:cs="IRNazli" w:hint="cs"/>
          <w:sz w:val="28"/>
          <w:szCs w:val="28"/>
          <w:rtl/>
          <w:lang w:bidi="fa-IR"/>
        </w:rPr>
        <w:t xml:space="preserve"> «مرا بپوشانید مرا بپوشانید» آنها او را پوشاندند تا اینکه ترس و هراس از ا</w:t>
      </w:r>
      <w:r w:rsidR="00D83314">
        <w:rPr>
          <w:rFonts w:cs="IRNazli" w:hint="cs"/>
          <w:sz w:val="28"/>
          <w:szCs w:val="28"/>
          <w:rtl/>
          <w:lang w:bidi="fa-IR"/>
        </w:rPr>
        <w:t>و دور شد</w:t>
      </w:r>
      <w:r w:rsidRPr="003B13DA">
        <w:rPr>
          <w:rFonts w:cs="IRNazli" w:hint="cs"/>
          <w:sz w:val="28"/>
          <w:szCs w:val="28"/>
          <w:rtl/>
          <w:lang w:bidi="fa-IR"/>
        </w:rPr>
        <w:t>»</w:t>
      </w:r>
      <w:r w:rsidR="00D83314">
        <w:rPr>
          <w:rFonts w:cs="IRNazli" w:hint="cs"/>
          <w:sz w:val="28"/>
          <w:szCs w:val="28"/>
          <w:rtl/>
          <w:lang w:bidi="fa-IR"/>
        </w:rPr>
        <w:t>.</w:t>
      </w:r>
      <w:r w:rsidRPr="003B13DA">
        <w:rPr>
          <w:rFonts w:cs="IRNazli" w:hint="cs"/>
          <w:sz w:val="28"/>
          <w:szCs w:val="28"/>
          <w:rtl/>
          <w:lang w:bidi="fa-IR"/>
        </w:rPr>
        <w:t xml:space="preserve"> و در روایتی دیگر که بخاری و مسلم از عایشه روایت کرده‌اند فرمود: «من او را دیده‌ام، یعنی پیامبر را، که در روز خیلی سرد وحی بر او نازل می‌شد و در حالی نزول وحی تمام می‌شد و از او جدا می‌گشت</w:t>
      </w:r>
      <w:r w:rsidR="00466441">
        <w:rPr>
          <w:rFonts w:cs="IRNazli" w:hint="cs"/>
          <w:sz w:val="28"/>
          <w:szCs w:val="28"/>
          <w:rtl/>
          <w:lang w:bidi="fa-IR"/>
        </w:rPr>
        <w:t xml:space="preserve"> که از پیشانی‌اش عرق سرازیر بود</w:t>
      </w:r>
      <w:r w:rsidRPr="003B13DA">
        <w:rPr>
          <w:rFonts w:cs="IRNazli" w:hint="cs"/>
          <w:sz w:val="28"/>
          <w:szCs w:val="28"/>
          <w:rtl/>
          <w:lang w:bidi="fa-IR"/>
        </w:rPr>
        <w:t>»</w:t>
      </w:r>
      <w:r w:rsidRPr="00CA7C13">
        <w:rPr>
          <w:rStyle w:val="FootnoteReference"/>
          <w:rFonts w:cs="IRNazli"/>
          <w:sz w:val="28"/>
          <w:szCs w:val="28"/>
          <w:rtl/>
          <w:lang w:bidi="fa-IR"/>
        </w:rPr>
        <w:footnoteReference w:id="231"/>
      </w:r>
      <w:r w:rsidR="00466441">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عباده بن صامت</w:t>
      </w:r>
      <w:r w:rsidR="006B211F">
        <w:rPr>
          <w:rFonts w:cs="IRNazli" w:hint="cs"/>
          <w:sz w:val="28"/>
          <w:szCs w:val="28"/>
          <w:rtl/>
          <w:lang w:bidi="fa-IR"/>
        </w:rPr>
        <w:t xml:space="preserve"> </w:t>
      </w:r>
      <w:r w:rsidR="006B211F" w:rsidRPr="006B211F">
        <w:rPr>
          <w:rFonts w:cs="CTraditional Arabic" w:hint="cs"/>
          <w:sz w:val="28"/>
          <w:szCs w:val="28"/>
          <w:rtl/>
          <w:lang w:bidi="fa-IR"/>
        </w:rPr>
        <w:t>س</w:t>
      </w:r>
      <w:r w:rsidR="006B211F">
        <w:rPr>
          <w:rFonts w:cs="CTraditional Arabic" w:hint="cs"/>
          <w:sz w:val="28"/>
          <w:szCs w:val="28"/>
          <w:rtl/>
          <w:lang w:bidi="fa-IR"/>
        </w:rPr>
        <w:t xml:space="preserve"> </w:t>
      </w:r>
      <w:r w:rsidRPr="003B13DA">
        <w:rPr>
          <w:rFonts w:cs="IRNazli" w:hint="cs"/>
          <w:sz w:val="28"/>
          <w:szCs w:val="28"/>
          <w:rtl/>
          <w:lang w:bidi="fa-IR"/>
        </w:rPr>
        <w:t>نیز می‌گوید: «وقتی وحی بر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نازل می‌شد از شدت آن</w:t>
      </w:r>
      <w:r w:rsidR="00466441">
        <w:rPr>
          <w:rFonts w:cs="IRNazli" w:hint="cs"/>
          <w:sz w:val="28"/>
          <w:szCs w:val="28"/>
          <w:rtl/>
          <w:lang w:bidi="fa-IR"/>
        </w:rPr>
        <w:t xml:space="preserve"> اندوهگین و چهره‌اش متغیر می‌شد</w:t>
      </w:r>
      <w:r w:rsidRPr="003B13DA">
        <w:rPr>
          <w:rFonts w:cs="IRNazli" w:hint="cs"/>
          <w:sz w:val="28"/>
          <w:szCs w:val="28"/>
          <w:rtl/>
          <w:lang w:bidi="fa-IR"/>
        </w:rPr>
        <w:t>»</w:t>
      </w:r>
      <w:r w:rsidRPr="00CA7C13">
        <w:rPr>
          <w:rStyle w:val="FootnoteReference"/>
          <w:rFonts w:cs="IRNazli"/>
          <w:sz w:val="28"/>
          <w:szCs w:val="28"/>
          <w:rtl/>
          <w:lang w:bidi="fa-IR"/>
        </w:rPr>
        <w:footnoteReference w:id="232"/>
      </w:r>
      <w:r w:rsidR="00466441">
        <w:rPr>
          <w:rFonts w:cs="IRNazli" w:hint="cs"/>
          <w:sz w:val="28"/>
          <w:szCs w:val="28"/>
          <w:rtl/>
          <w:lang w:bidi="fa-IR"/>
        </w:rPr>
        <w:t>.</w:t>
      </w:r>
    </w:p>
    <w:p w:rsidR="00CA20C5" w:rsidRPr="00530B8A" w:rsidRDefault="00CA20C5" w:rsidP="00FC2123">
      <w:pPr>
        <w:pStyle w:val="a0"/>
        <w:rPr>
          <w:rtl/>
        </w:rPr>
      </w:pPr>
      <w:bookmarkStart w:id="218" w:name="_Toc134241269"/>
      <w:bookmarkStart w:id="219" w:name="_Toc270033127"/>
      <w:bookmarkStart w:id="220" w:name="_Toc439429616"/>
      <w:r w:rsidRPr="00530B8A">
        <w:rPr>
          <w:rFonts w:hint="cs"/>
          <w:rtl/>
        </w:rPr>
        <w:t>6</w:t>
      </w:r>
      <w:r w:rsidRPr="007D2B63">
        <w:rPr>
          <w:rFonts w:hint="cs"/>
          <w:rtl/>
        </w:rPr>
        <w:t>- نقش خدیجه</w:t>
      </w:r>
      <w:r w:rsidRPr="00FC2123">
        <w:rPr>
          <w:rFonts w:hint="cs"/>
          <w:b w:val="0"/>
          <w:bCs w:val="0"/>
          <w:rtl/>
        </w:rPr>
        <w:t xml:space="preserve"> </w:t>
      </w:r>
      <w:r w:rsidR="008D07EC" w:rsidRPr="007D2B63">
        <w:rPr>
          <w:rFonts w:cs="CTraditional Arabic" w:hint="cs"/>
          <w:b w:val="0"/>
          <w:bCs w:val="0"/>
          <w:sz w:val="28"/>
          <w:szCs w:val="28"/>
          <w:rtl/>
        </w:rPr>
        <w:t>ل</w:t>
      </w:r>
      <w:r w:rsidRPr="00530B8A">
        <w:rPr>
          <w:rFonts w:hint="cs"/>
          <w:rtl/>
        </w:rPr>
        <w:t xml:space="preserve"> در گسترش اسلام</w:t>
      </w:r>
      <w:bookmarkEnd w:id="218"/>
      <w:bookmarkEnd w:id="219"/>
      <w:bookmarkEnd w:id="220"/>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در حالی که قلبش به شدت می‌تپید و نزد خدیجه بنت خویلد </w:t>
      </w:r>
      <w:r w:rsidRPr="00963591">
        <w:rPr>
          <w:rFonts w:cs="IRNazli" w:hint="cs"/>
          <w:spacing w:val="-4"/>
          <w:sz w:val="28"/>
          <w:szCs w:val="28"/>
          <w:rtl/>
          <w:lang w:bidi="fa-IR"/>
        </w:rPr>
        <w:t>برگشت و گفت مرا بپوشانید! او را پوشاندند تا اینکه هراس از او دور شد. پیامبر اکرم</w:t>
      </w:r>
      <w:r w:rsidR="00361D92" w:rsidRPr="00963591">
        <w:rPr>
          <w:rFonts w:cs="IRNazli" w:hint="cs"/>
          <w:spacing w:val="-4"/>
          <w:sz w:val="28"/>
          <w:szCs w:val="28"/>
          <w:rtl/>
          <w:lang w:bidi="fa-IR"/>
        </w:rPr>
        <w:t xml:space="preserve"> </w:t>
      </w:r>
      <w:r w:rsidR="003B13DA" w:rsidRPr="00963591">
        <w:rPr>
          <w:rFonts w:ascii="" w:hAnsi="" w:cs="CTraditional Arabic" w:hint="cs"/>
          <w:spacing w:val="-4"/>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ماجرا را به اطلاع خدیجه رسانید و گفت: بر خودم می‌ترسم و احساس خطر می‌کنم. خدیجه گفت</w:t>
      </w:r>
      <w:r w:rsidR="000D449F">
        <w:rPr>
          <w:rFonts w:cs="IRNazli" w:hint="cs"/>
          <w:sz w:val="28"/>
          <w:szCs w:val="28"/>
          <w:rtl/>
          <w:lang w:bidi="fa-IR"/>
        </w:rPr>
        <w:t>:</w:t>
      </w:r>
      <w:r w:rsidRPr="003B13DA">
        <w:rPr>
          <w:rFonts w:cs="IRNazli" w:hint="cs"/>
          <w:sz w:val="28"/>
          <w:szCs w:val="28"/>
          <w:rtl/>
          <w:lang w:bidi="fa-IR"/>
        </w:rPr>
        <w:t xml:space="preserve"> نه هرگز، سوگند به خدا که خداوند تورا خوار نمی‌کند؛ تو پیوند خویشاوندی را برقرار می‌داری و بینوایان را کمک می‌کنی و بار دیگران را بر دوش می‌کشی و مهمان‌نواز هستی و کسانی را که در راه حق دچار گرفتاری و مشکلات می‌شوند، یاری می‌دهی.</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گفتار خدیجه بر قوت قلب او دلالت می‌نماید؛ زیرا او از شنیدن این خبر پریشان نشد و نترسید و با آرامش از ماجرای اتفاق افتاده استقبال کرد و علاوه بر این رفتن او نزد ورقه بن نوفل و بازگو کردن ماجرا برای او بیانگر قوت قلب خدیجه می‌باشد</w:t>
      </w:r>
      <w:r w:rsidRPr="00CA7C13">
        <w:rPr>
          <w:rStyle w:val="FootnoteReference"/>
          <w:rFonts w:cs="IRNazli"/>
          <w:sz w:val="28"/>
          <w:szCs w:val="28"/>
          <w:rtl/>
          <w:lang w:bidi="fa-IR"/>
        </w:rPr>
        <w:footnoteReference w:id="233"/>
      </w:r>
      <w:r w:rsidRPr="003B13DA">
        <w:rPr>
          <w:rFonts w:cs="IRNazli" w:hint="cs"/>
          <w:sz w:val="28"/>
          <w:szCs w:val="28"/>
          <w:rtl/>
          <w:lang w:bidi="fa-IR"/>
        </w:rPr>
        <w:t>. واکنش خدیجه در برابر خبر وحی بر گستردگی ادراک او دلالت می‌نماید؛ چراکه او آنچه را شنیده بود با وضعیت واقعی پیامبر مقایسه کرد و فهمید که چون محمد بر خوبیهای اخلاقی خو گرفته است، هیچ گاه خداوند او راخوار نخواهد کرد و این توصیف خدیجه در مورد پیامبر که پیوند خویشاوندی را برقرار می‌دارد بیانگر این مطلب است که هر کس چنین کند، آمادگی لازم را دارد که به سایر مردم خیر و خوبی برساند؛ زیرا رفتار انسان با خویشاوندانش آیینه‌ای برای هویدا شدن اخلاق او است. اگر در به دست آوردن و جمع نمودن خویشاوندانش با خوبی کردن به آنها موافق شود، طبیعی است که در به دست آوردن دیگران موفق‌تر خواهد بود</w:t>
      </w:r>
      <w:r w:rsidRPr="00CA7C13">
        <w:rPr>
          <w:rStyle w:val="FootnoteReference"/>
          <w:rFonts w:cs="IRNazli"/>
          <w:sz w:val="28"/>
          <w:szCs w:val="28"/>
          <w:rtl/>
          <w:lang w:bidi="fa-IR"/>
        </w:rPr>
        <w:footnoteReference w:id="234"/>
      </w:r>
      <w:r w:rsidR="008D3D15">
        <w:rPr>
          <w:rFonts w:cs="IRNazli" w:hint="cs"/>
          <w:sz w:val="28"/>
          <w:szCs w:val="28"/>
          <w:rtl/>
          <w:lang w:bidi="fa-IR"/>
        </w:rPr>
        <w:t>.</w:t>
      </w:r>
    </w:p>
    <w:p w:rsidR="00CA20C5" w:rsidRPr="003B13DA" w:rsidRDefault="00CA20C5" w:rsidP="008D07EC">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 xml:space="preserve">ام المؤمنین خدیجه </w:t>
      </w:r>
      <w:r w:rsidR="008D07EC">
        <w:rPr>
          <w:rFonts w:cs="CTraditional Arabic" w:hint="cs"/>
          <w:sz w:val="28"/>
          <w:szCs w:val="28"/>
          <w:rtl/>
          <w:lang w:bidi="fa-IR"/>
        </w:rPr>
        <w:t>ل</w:t>
      </w:r>
      <w:r w:rsidRPr="003B13DA">
        <w:rPr>
          <w:rFonts w:cs="IRNazli" w:hint="cs"/>
          <w:sz w:val="28"/>
          <w:szCs w:val="28"/>
          <w:rtl/>
          <w:lang w:bidi="fa-IR"/>
        </w:rPr>
        <w:t xml:space="preserve"> براساس فطرت و شناخت خود از سنت</w:t>
      </w:r>
      <w:r w:rsidR="008D3D15">
        <w:rPr>
          <w:rFonts w:cs="IRNazli" w:hint="eastAsia"/>
          <w:sz w:val="28"/>
          <w:szCs w:val="28"/>
          <w:rtl/>
          <w:lang w:bidi="fa-IR"/>
        </w:rPr>
        <w:t>‌</w:t>
      </w:r>
      <w:r w:rsidRPr="003B13DA">
        <w:rPr>
          <w:rFonts w:cs="IRNazli" w:hint="cs"/>
          <w:sz w:val="28"/>
          <w:szCs w:val="28"/>
          <w:rtl/>
          <w:lang w:bidi="fa-IR"/>
        </w:rPr>
        <w:t>های خدا در آفرینش الهی و براساس یقینی که به سرمایه بزرگ اخلاقی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داشت که هیچ انسانی در زندگی عادی خود و در برخوردبا مردم از چنین سرمایه‌ای برخوردار نیست و همچنین با الهام از سوابق محمد که مورد عنایت خداوند بود و نشان می‌داد که محمد مورد بزرگداشت خداست، ایمان آورد</w:t>
      </w:r>
      <w:r w:rsidRPr="00CA7C13">
        <w:rPr>
          <w:rStyle w:val="FootnoteReference"/>
          <w:rFonts w:cs="IRNazli"/>
          <w:sz w:val="28"/>
          <w:szCs w:val="28"/>
          <w:rtl/>
          <w:lang w:bidi="fa-IR"/>
        </w:rPr>
        <w:footnoteReference w:id="235"/>
      </w:r>
      <w:r w:rsidR="008D3D15">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خصوصیات ذاتی و درونی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خدیجه را واداشت تا بلافاصله ایمان بیاورد؛ زیرا او یقین داشت که شوهرش دارای سرشت و خصلتهای نیک کامل است و بهترین و کامل‌ترین خصلتها آن است که موفقیت انسان را تضمین بکند. بنابراین، خدیجه از متصف بودن محمد به آن صفات و ویژگیهای کمال چنین استنباط کرد که او هرگز در معرض خواری قرار نخواهد گرفت؛ چون خداوند او را بر خوبی</w:t>
      </w:r>
      <w:r w:rsidR="007D2B63">
        <w:rPr>
          <w:rFonts w:cs="IRNazli" w:hint="eastAsia"/>
          <w:sz w:val="28"/>
          <w:szCs w:val="28"/>
          <w:rtl/>
          <w:lang w:bidi="fa-IR"/>
        </w:rPr>
        <w:t>‌</w:t>
      </w:r>
      <w:r w:rsidRPr="003B13DA">
        <w:rPr>
          <w:rFonts w:cs="IRNazli" w:hint="cs"/>
          <w:sz w:val="28"/>
          <w:szCs w:val="28"/>
          <w:rtl/>
          <w:lang w:bidi="fa-IR"/>
        </w:rPr>
        <w:t>های اخلاقی سرشته بود. طوری که در داشتن کمالات و خوبیهای اخلاقی ضرب المثل بود و سابقه نداشت که خداوند یکی از بندگانش را با صفات و اخلاق نیک بیاراید، سپس او را در زندگی خوار و ذلیل بگرداند. پس چگونه با محمد که در اوج صفات کمال است، چنین می‌نماید؟!</w:t>
      </w:r>
      <w:r w:rsidRPr="00CA7C13">
        <w:rPr>
          <w:rStyle w:val="FootnoteReference"/>
          <w:rFonts w:cs="IRNazli"/>
          <w:sz w:val="28"/>
          <w:szCs w:val="28"/>
          <w:rtl/>
          <w:lang w:bidi="fa-IR"/>
        </w:rPr>
        <w:footnoteReference w:id="236"/>
      </w:r>
      <w:r w:rsidR="008D3D15">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خدیجه تنها به این اکتفا نکرد؛ بلکه نزد پسر عمویش، عالم بزرگوار ورقه بن نوفل، رفت. ورقه که عالمی نصرانی بود و از تعالیم انجیل آگاهی داشت، منتظر ظهور ایشان بود، سخنان ارزنده‌ای گفت که اثر خوبی در پا برجایی و تقویت قلب پیامبر گذاشت. همچنین ورقه پیامبر را خبر داد که رازدار بزرگ با او سخن گفته است که سفیر میان خدا و پیامبرانش می‌باشد. از اشعار ورقه نیز به این نتیجه می‌رسیم که منتظر مبعث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008D3D15">
        <w:rPr>
          <w:rFonts w:cs="IRNazli" w:hint="cs"/>
          <w:sz w:val="28"/>
          <w:szCs w:val="28"/>
          <w:rtl/>
          <w:lang w:bidi="fa-IR"/>
        </w:rPr>
        <w:t>بوده است:</w:t>
      </w:r>
    </w:p>
    <w:tbl>
      <w:tblPr>
        <w:bidiVisual/>
        <w:tblW w:w="4843" w:type="pct"/>
        <w:tblInd w:w="108" w:type="dxa"/>
        <w:tblLook w:val="01E0" w:firstRow="1" w:lastRow="1" w:firstColumn="1" w:lastColumn="1" w:noHBand="0" w:noVBand="0"/>
      </w:tblPr>
      <w:tblGrid>
        <w:gridCol w:w="3403"/>
        <w:gridCol w:w="425"/>
        <w:gridCol w:w="3247"/>
      </w:tblGrid>
      <w:tr w:rsidR="00CA20C5" w:rsidRPr="00DE5081" w:rsidTr="00290B07">
        <w:trPr>
          <w:trHeight w:val="546"/>
        </w:trPr>
        <w:tc>
          <w:tcPr>
            <w:tcW w:w="2404" w:type="pct"/>
          </w:tcPr>
          <w:p w:rsidR="00CA20C5" w:rsidRPr="000D5C21" w:rsidRDefault="001D71BE" w:rsidP="007D2B63">
            <w:pPr>
              <w:spacing w:line="226" w:lineRule="auto"/>
              <w:jc w:val="both"/>
              <w:rPr>
                <w:rStyle w:val="Char1"/>
                <w:sz w:val="2"/>
                <w:szCs w:val="2"/>
                <w:rtl/>
              </w:rPr>
            </w:pPr>
            <w:r>
              <w:rPr>
                <w:rStyle w:val="Char1"/>
                <w:rFonts w:hint="cs"/>
                <w:rtl/>
              </w:rPr>
              <w:t>لـججت و</w:t>
            </w:r>
            <w:r w:rsidR="007D2B63">
              <w:rPr>
                <w:rStyle w:val="Char1"/>
                <w:rFonts w:hint="cs"/>
                <w:rtl/>
              </w:rPr>
              <w:t>کنت ف</w:t>
            </w:r>
            <w:r w:rsidR="007D2B63">
              <w:rPr>
                <w:rStyle w:val="Char1"/>
                <w:rFonts w:hint="cs"/>
                <w:rtl/>
                <w:lang w:bidi="ar-SA"/>
              </w:rPr>
              <w:t>ي</w:t>
            </w:r>
            <w:r w:rsidR="00CA20C5" w:rsidRPr="00DE5081">
              <w:rPr>
                <w:rStyle w:val="Char1"/>
                <w:rFonts w:hint="cs"/>
                <w:rtl/>
              </w:rPr>
              <w:t xml:space="preserve"> الذکری ل</w:t>
            </w:r>
            <w:r>
              <w:rPr>
                <w:rStyle w:val="Char1"/>
                <w:rFonts w:hint="cs"/>
                <w:rtl/>
              </w:rPr>
              <w:t>ـ</w:t>
            </w:r>
            <w:r w:rsidR="00CA20C5" w:rsidRPr="00DE5081">
              <w:rPr>
                <w:rStyle w:val="Char1"/>
                <w:rFonts w:hint="cs"/>
                <w:rtl/>
              </w:rPr>
              <w:t>جوجا</w:t>
            </w:r>
            <w:r w:rsidR="00CA20C5" w:rsidRPr="00DE5081">
              <w:rPr>
                <w:rStyle w:val="Char1"/>
                <w:rtl/>
              </w:rPr>
              <w:br/>
            </w:r>
          </w:p>
        </w:tc>
        <w:tc>
          <w:tcPr>
            <w:tcW w:w="300" w:type="pct"/>
          </w:tcPr>
          <w:p w:rsidR="00CA20C5" w:rsidRPr="00DE5081" w:rsidRDefault="00CA20C5" w:rsidP="007D2B63">
            <w:pPr>
              <w:spacing w:line="226" w:lineRule="auto"/>
              <w:ind w:firstLine="284"/>
              <w:jc w:val="both"/>
              <w:rPr>
                <w:rStyle w:val="Char1"/>
                <w:rtl/>
              </w:rPr>
            </w:pPr>
          </w:p>
        </w:tc>
        <w:tc>
          <w:tcPr>
            <w:tcW w:w="2295" w:type="pct"/>
          </w:tcPr>
          <w:p w:rsidR="00CA20C5" w:rsidRPr="000D5C21" w:rsidRDefault="00CA20C5" w:rsidP="007D2B63">
            <w:pPr>
              <w:spacing w:line="226" w:lineRule="auto"/>
              <w:jc w:val="both"/>
              <w:rPr>
                <w:rStyle w:val="Char1"/>
                <w:sz w:val="2"/>
                <w:szCs w:val="2"/>
                <w:rtl/>
              </w:rPr>
            </w:pPr>
            <w:r w:rsidRPr="00DE5081">
              <w:rPr>
                <w:rStyle w:val="Char1"/>
                <w:rFonts w:hint="cs"/>
                <w:rtl/>
              </w:rPr>
              <w:t>له</w:t>
            </w:r>
            <w:r w:rsidR="001D71BE">
              <w:rPr>
                <w:rStyle w:val="Char1"/>
                <w:rFonts w:hint="cs"/>
                <w:rtl/>
              </w:rPr>
              <w:t>ـ</w:t>
            </w:r>
            <w:r w:rsidRPr="00DE5081">
              <w:rPr>
                <w:rStyle w:val="Char1"/>
                <w:rFonts w:hint="cs"/>
                <w:rtl/>
              </w:rPr>
              <w:t>مٍّ طال</w:t>
            </w:r>
            <w:r w:rsidR="001D71BE">
              <w:rPr>
                <w:rStyle w:val="Char1"/>
                <w:rFonts w:hint="cs"/>
                <w:rtl/>
              </w:rPr>
              <w:t>ــ</w:t>
            </w:r>
            <w:r w:rsidRPr="00DE5081">
              <w:rPr>
                <w:rStyle w:val="Char1"/>
                <w:rFonts w:hint="cs"/>
                <w:rtl/>
              </w:rPr>
              <w:t>م</w:t>
            </w:r>
            <w:r w:rsidR="001D71BE">
              <w:rPr>
                <w:rStyle w:val="Char1"/>
                <w:rFonts w:hint="cs"/>
                <w:rtl/>
              </w:rPr>
              <w:t>ـ</w:t>
            </w:r>
            <w:r w:rsidRPr="00DE5081">
              <w:rPr>
                <w:rStyle w:val="Char1"/>
                <w:rFonts w:hint="cs"/>
                <w:rtl/>
              </w:rPr>
              <w:t>ا بعث النشیجا</w:t>
            </w:r>
            <w:r w:rsidRPr="00DE5081">
              <w:rPr>
                <w:rStyle w:val="Char1"/>
                <w:rtl/>
              </w:rPr>
              <w:br/>
            </w:r>
          </w:p>
        </w:tc>
      </w:tr>
      <w:tr w:rsidR="00CA20C5" w:rsidRPr="00DE5081" w:rsidTr="00290B07">
        <w:trPr>
          <w:trHeight w:val="546"/>
        </w:trPr>
        <w:tc>
          <w:tcPr>
            <w:tcW w:w="2404" w:type="pct"/>
          </w:tcPr>
          <w:p w:rsidR="00CA20C5" w:rsidRPr="000D5C21" w:rsidRDefault="001D71BE" w:rsidP="007D2B63">
            <w:pPr>
              <w:spacing w:line="226" w:lineRule="auto"/>
              <w:jc w:val="both"/>
              <w:rPr>
                <w:rStyle w:val="Char1"/>
                <w:sz w:val="2"/>
                <w:szCs w:val="2"/>
                <w:rtl/>
              </w:rPr>
            </w:pPr>
            <w:r>
              <w:rPr>
                <w:rStyle w:val="Char1"/>
                <w:rFonts w:hint="cs"/>
                <w:rtl/>
              </w:rPr>
              <w:t>و</w:t>
            </w:r>
            <w:r w:rsidR="00CA20C5" w:rsidRPr="00DE5081">
              <w:rPr>
                <w:rStyle w:val="Char1"/>
                <w:rFonts w:hint="cs"/>
                <w:rtl/>
              </w:rPr>
              <w:t>وصف من خدیجه بعد وصف</w:t>
            </w:r>
            <w:r w:rsidR="00CA20C5" w:rsidRPr="00DE5081">
              <w:rPr>
                <w:rStyle w:val="Char1"/>
                <w:rtl/>
              </w:rPr>
              <w:br/>
            </w:r>
          </w:p>
        </w:tc>
        <w:tc>
          <w:tcPr>
            <w:tcW w:w="300" w:type="pct"/>
          </w:tcPr>
          <w:p w:rsidR="00CA20C5" w:rsidRPr="00DE5081" w:rsidRDefault="00CA20C5" w:rsidP="007D2B63">
            <w:pPr>
              <w:spacing w:line="226" w:lineRule="auto"/>
              <w:ind w:firstLine="284"/>
              <w:jc w:val="both"/>
              <w:rPr>
                <w:rStyle w:val="Char1"/>
                <w:rtl/>
              </w:rPr>
            </w:pPr>
          </w:p>
        </w:tc>
        <w:tc>
          <w:tcPr>
            <w:tcW w:w="2295" w:type="pct"/>
          </w:tcPr>
          <w:p w:rsidR="00CA20C5" w:rsidRPr="000D5C21" w:rsidRDefault="00CA20C5" w:rsidP="007D2B63">
            <w:pPr>
              <w:spacing w:line="226" w:lineRule="auto"/>
              <w:jc w:val="both"/>
              <w:rPr>
                <w:rStyle w:val="Char1"/>
                <w:sz w:val="2"/>
                <w:szCs w:val="2"/>
                <w:rtl/>
              </w:rPr>
            </w:pPr>
            <w:r w:rsidRPr="00DE5081">
              <w:rPr>
                <w:rStyle w:val="Char1"/>
                <w:rFonts w:hint="cs"/>
                <w:rtl/>
              </w:rPr>
              <w:t>فقد طال انتظاری یا خدیجا</w:t>
            </w:r>
            <w:r w:rsidRPr="00DE5081">
              <w:rPr>
                <w:rStyle w:val="Char1"/>
                <w:rtl/>
              </w:rPr>
              <w:br/>
            </w:r>
          </w:p>
        </w:tc>
      </w:tr>
      <w:tr w:rsidR="00CA20C5" w:rsidRPr="00DE5081" w:rsidTr="00290B07">
        <w:trPr>
          <w:trHeight w:val="546"/>
        </w:trPr>
        <w:tc>
          <w:tcPr>
            <w:tcW w:w="2404" w:type="pct"/>
          </w:tcPr>
          <w:p w:rsidR="00CA20C5" w:rsidRPr="000D5C21" w:rsidRDefault="00CA20C5" w:rsidP="007D2B63">
            <w:pPr>
              <w:spacing w:line="226" w:lineRule="auto"/>
              <w:jc w:val="both"/>
              <w:rPr>
                <w:rStyle w:val="Char1"/>
                <w:sz w:val="2"/>
                <w:szCs w:val="2"/>
                <w:rtl/>
              </w:rPr>
            </w:pPr>
            <w:r w:rsidRPr="00DE5081">
              <w:rPr>
                <w:rStyle w:val="Char1"/>
                <w:rFonts w:hint="cs"/>
                <w:rtl/>
              </w:rPr>
              <w:t>ببطن ال</w:t>
            </w:r>
            <w:r w:rsidR="000D5C21">
              <w:rPr>
                <w:rStyle w:val="Char1"/>
                <w:rFonts w:hint="cs"/>
                <w:rtl/>
              </w:rPr>
              <w:t>ـ</w:t>
            </w:r>
            <w:r w:rsidRPr="00DE5081">
              <w:rPr>
                <w:rStyle w:val="Char1"/>
                <w:rFonts w:hint="cs"/>
                <w:rtl/>
              </w:rPr>
              <w:t>مکَّتین علی رجائی</w:t>
            </w:r>
            <w:r w:rsidRPr="00DE5081">
              <w:rPr>
                <w:rStyle w:val="Char1"/>
                <w:rtl/>
              </w:rPr>
              <w:br/>
            </w:r>
          </w:p>
        </w:tc>
        <w:tc>
          <w:tcPr>
            <w:tcW w:w="300" w:type="pct"/>
          </w:tcPr>
          <w:p w:rsidR="00CA20C5" w:rsidRPr="00DE5081" w:rsidRDefault="00CA20C5" w:rsidP="007D2B63">
            <w:pPr>
              <w:spacing w:line="226" w:lineRule="auto"/>
              <w:ind w:firstLine="284"/>
              <w:jc w:val="both"/>
              <w:rPr>
                <w:rStyle w:val="Char1"/>
                <w:rtl/>
              </w:rPr>
            </w:pPr>
          </w:p>
        </w:tc>
        <w:tc>
          <w:tcPr>
            <w:tcW w:w="2295" w:type="pct"/>
          </w:tcPr>
          <w:p w:rsidR="00CA20C5" w:rsidRPr="000D5C21" w:rsidRDefault="00CA20C5" w:rsidP="007D2B63">
            <w:pPr>
              <w:spacing w:line="226" w:lineRule="auto"/>
              <w:ind w:firstLine="284"/>
              <w:jc w:val="both"/>
              <w:rPr>
                <w:rStyle w:val="Char1"/>
                <w:sz w:val="2"/>
                <w:szCs w:val="2"/>
                <w:rtl/>
              </w:rPr>
            </w:pPr>
            <w:r w:rsidRPr="00DE5081">
              <w:rPr>
                <w:rStyle w:val="Char1"/>
                <w:rFonts w:hint="cs"/>
                <w:rtl/>
              </w:rPr>
              <w:t>حدیثک ان اری منه خروجا</w:t>
            </w:r>
            <w:r w:rsidRPr="00DE5081">
              <w:rPr>
                <w:rStyle w:val="Char1"/>
                <w:rtl/>
              </w:rPr>
              <w:br/>
            </w:r>
          </w:p>
        </w:tc>
      </w:tr>
      <w:tr w:rsidR="00CA20C5" w:rsidRPr="00DE5081" w:rsidTr="00290B07">
        <w:trPr>
          <w:trHeight w:val="546"/>
        </w:trPr>
        <w:tc>
          <w:tcPr>
            <w:tcW w:w="2404" w:type="pct"/>
          </w:tcPr>
          <w:p w:rsidR="00CA20C5" w:rsidRPr="000D5C21" w:rsidRDefault="00CA20C5" w:rsidP="007D2B63">
            <w:pPr>
              <w:spacing w:line="226" w:lineRule="auto"/>
              <w:jc w:val="both"/>
              <w:rPr>
                <w:rStyle w:val="Char1"/>
                <w:sz w:val="2"/>
                <w:szCs w:val="2"/>
                <w:rtl/>
              </w:rPr>
            </w:pPr>
            <w:r w:rsidRPr="00DE5081">
              <w:rPr>
                <w:rStyle w:val="Char1"/>
                <w:rFonts w:hint="cs"/>
                <w:rtl/>
              </w:rPr>
              <w:t>بم</w:t>
            </w:r>
            <w:r w:rsidR="000D5C21">
              <w:rPr>
                <w:rStyle w:val="Char1"/>
                <w:rFonts w:hint="cs"/>
                <w:rtl/>
              </w:rPr>
              <w:t>ـ</w:t>
            </w:r>
            <w:r w:rsidRPr="00DE5081">
              <w:rPr>
                <w:rStyle w:val="Char1"/>
                <w:rFonts w:hint="cs"/>
                <w:rtl/>
              </w:rPr>
              <w:t>ا خبَّرتنا من قول قِسٍّ</w:t>
            </w:r>
            <w:r w:rsidRPr="00DE5081">
              <w:rPr>
                <w:rStyle w:val="Char1"/>
                <w:rtl/>
              </w:rPr>
              <w:br/>
            </w:r>
          </w:p>
        </w:tc>
        <w:tc>
          <w:tcPr>
            <w:tcW w:w="300" w:type="pct"/>
          </w:tcPr>
          <w:p w:rsidR="00CA20C5" w:rsidRPr="00DE5081" w:rsidRDefault="00CA20C5" w:rsidP="007D2B63">
            <w:pPr>
              <w:spacing w:line="226" w:lineRule="auto"/>
              <w:ind w:firstLine="284"/>
              <w:jc w:val="both"/>
              <w:rPr>
                <w:rStyle w:val="Char1"/>
                <w:rtl/>
              </w:rPr>
            </w:pPr>
          </w:p>
        </w:tc>
        <w:tc>
          <w:tcPr>
            <w:tcW w:w="2295" w:type="pct"/>
          </w:tcPr>
          <w:p w:rsidR="00290B07" w:rsidRPr="000D5C21" w:rsidRDefault="00CA20C5" w:rsidP="007D2B63">
            <w:pPr>
              <w:spacing w:line="226" w:lineRule="auto"/>
              <w:jc w:val="both"/>
              <w:rPr>
                <w:rStyle w:val="Char1"/>
                <w:sz w:val="2"/>
                <w:szCs w:val="2"/>
                <w:rtl/>
              </w:rPr>
            </w:pPr>
            <w:r w:rsidRPr="00DE5081">
              <w:rPr>
                <w:rStyle w:val="Char1"/>
                <w:rFonts w:hint="cs"/>
                <w:rtl/>
              </w:rPr>
              <w:t>من الرهبان اکراه ان یعوجا</w:t>
            </w:r>
            <w:r w:rsidR="007D2B63">
              <w:rPr>
                <w:rStyle w:val="Char1"/>
                <w:rtl/>
              </w:rPr>
              <w:br/>
            </w:r>
          </w:p>
        </w:tc>
      </w:tr>
      <w:tr w:rsidR="00CA20C5" w:rsidRPr="00DE5081" w:rsidTr="00290B07">
        <w:trPr>
          <w:trHeight w:val="134"/>
        </w:trPr>
        <w:tc>
          <w:tcPr>
            <w:tcW w:w="2404" w:type="pct"/>
          </w:tcPr>
          <w:p w:rsidR="00CA20C5" w:rsidRPr="001D71BE" w:rsidRDefault="00CA20C5" w:rsidP="007D2B63">
            <w:pPr>
              <w:spacing w:line="226" w:lineRule="auto"/>
              <w:jc w:val="both"/>
              <w:rPr>
                <w:rStyle w:val="Char1"/>
                <w:sz w:val="2"/>
                <w:szCs w:val="2"/>
                <w:rtl/>
              </w:rPr>
            </w:pPr>
            <w:r w:rsidRPr="00DE5081">
              <w:rPr>
                <w:rStyle w:val="Char1"/>
                <w:rFonts w:hint="cs"/>
                <w:rtl/>
              </w:rPr>
              <w:t>بان محمدا سیسود فینا</w:t>
            </w:r>
            <w:r w:rsidRPr="00DE5081">
              <w:rPr>
                <w:rStyle w:val="Char1"/>
                <w:rtl/>
              </w:rPr>
              <w:br/>
            </w:r>
          </w:p>
        </w:tc>
        <w:tc>
          <w:tcPr>
            <w:tcW w:w="300" w:type="pct"/>
          </w:tcPr>
          <w:p w:rsidR="00CA20C5" w:rsidRPr="00DE5081" w:rsidRDefault="00CA20C5" w:rsidP="007D2B63">
            <w:pPr>
              <w:spacing w:line="226" w:lineRule="auto"/>
              <w:ind w:firstLine="284"/>
              <w:jc w:val="both"/>
              <w:rPr>
                <w:rStyle w:val="Char1"/>
                <w:rtl/>
              </w:rPr>
            </w:pPr>
          </w:p>
        </w:tc>
        <w:tc>
          <w:tcPr>
            <w:tcW w:w="2295" w:type="pct"/>
          </w:tcPr>
          <w:p w:rsidR="00CA20C5" w:rsidRPr="000D5C21" w:rsidRDefault="001D71BE" w:rsidP="007D2B63">
            <w:pPr>
              <w:spacing w:line="226" w:lineRule="auto"/>
              <w:jc w:val="both"/>
              <w:rPr>
                <w:rStyle w:val="Char1"/>
                <w:sz w:val="2"/>
                <w:szCs w:val="2"/>
                <w:rtl/>
              </w:rPr>
            </w:pPr>
            <w:r>
              <w:rPr>
                <w:rStyle w:val="Char1"/>
                <w:rFonts w:hint="cs"/>
                <w:rtl/>
              </w:rPr>
              <w:t>و</w:t>
            </w:r>
            <w:r w:rsidR="00CA20C5" w:rsidRPr="00DE5081">
              <w:rPr>
                <w:rStyle w:val="Char1"/>
                <w:rFonts w:hint="cs"/>
                <w:rtl/>
              </w:rPr>
              <w:t>یخصم من یکون له حجیجا</w:t>
            </w:r>
            <w:r w:rsidR="00CA20C5" w:rsidRPr="000D5C21">
              <w:rPr>
                <w:rStyle w:val="Char5"/>
                <w:vertAlign w:val="superscript"/>
                <w:rtl/>
              </w:rPr>
              <w:footnoteReference w:id="237"/>
            </w:r>
            <w:r w:rsidR="00CA20C5" w:rsidRPr="00DE5081">
              <w:rPr>
                <w:rStyle w:val="Char1"/>
                <w:rtl/>
              </w:rPr>
              <w:br/>
            </w:r>
          </w:p>
        </w:tc>
      </w:tr>
    </w:tbl>
    <w:p w:rsidR="00CA20C5" w:rsidRPr="002F6C67" w:rsidRDefault="00CA20C5" w:rsidP="00861C0C">
      <w:pPr>
        <w:pStyle w:val="a7"/>
        <w:rPr>
          <w:rtl/>
        </w:rPr>
      </w:pPr>
      <w:r w:rsidRPr="002F6C67">
        <w:rPr>
          <w:rFonts w:hint="cs"/>
          <w:rtl/>
        </w:rPr>
        <w:t>«نابینا شده‌ام و حافظه‌ام یاری نمی‌دهد. به خاطر اندوهی که از دیرباز اشک</w:t>
      </w:r>
      <w:r w:rsidR="007D2B63">
        <w:rPr>
          <w:rFonts w:hint="eastAsia"/>
          <w:rtl/>
        </w:rPr>
        <w:t>‌</w:t>
      </w:r>
      <w:r w:rsidRPr="002F6C67">
        <w:rPr>
          <w:rFonts w:hint="cs"/>
          <w:rtl/>
        </w:rPr>
        <w:t>ها را جاری می‌سازد. خدیجه مکرر توصیف نمود و انتظار من ای خدیجه طولانی شده است. برحسب گفته‌های تو من امیدوارم که در دل شهر مکه ظهور بکند. با توجه به گفته‌های تو و براساس سخن راهبان من امیدوارم که محمد به زودی سرور ما بشود و با کسانی</w:t>
      </w:r>
      <w:r w:rsidR="00861C0C">
        <w:rPr>
          <w:rFonts w:hint="cs"/>
          <w:rtl/>
        </w:rPr>
        <w:t xml:space="preserve"> که علیه او قیام می‌کنند، بجنگد</w:t>
      </w:r>
      <w:r w:rsidRPr="002F6C67">
        <w:rPr>
          <w:rFonts w:hint="cs"/>
          <w:rtl/>
        </w:rPr>
        <w:t>»</w:t>
      </w:r>
      <w:r w:rsidR="00861C0C">
        <w:rPr>
          <w:rFonts w:hint="cs"/>
          <w:rtl/>
        </w:rPr>
        <w:t>.</w:t>
      </w:r>
    </w:p>
    <w:p w:rsidR="00CA20C5" w:rsidRPr="003B13DA" w:rsidRDefault="00CA20C5" w:rsidP="008D07EC">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بدین صورت ورقه بن نوفل رسالت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را تصدیق نمود و پیامبر در مورد ورقه گواهی داد که در بهشت است؛ چنانکه از عایشه </w:t>
      </w:r>
      <w:r w:rsidR="008D07EC">
        <w:rPr>
          <w:rFonts w:cs="CTraditional Arabic" w:hint="cs"/>
          <w:sz w:val="28"/>
          <w:szCs w:val="28"/>
          <w:rtl/>
          <w:lang w:bidi="fa-IR"/>
        </w:rPr>
        <w:t>ل</w:t>
      </w:r>
      <w:r w:rsidRPr="003B13DA">
        <w:rPr>
          <w:rFonts w:cs="IRNazli" w:hint="cs"/>
          <w:sz w:val="28"/>
          <w:szCs w:val="28"/>
          <w:rtl/>
          <w:lang w:bidi="fa-IR"/>
        </w:rPr>
        <w:t xml:space="preserve"> روایت است که پیامبر گفت: «به ورقه ناسزا نگویید، من برای او</w:t>
      </w:r>
      <w:r w:rsidR="00D83314">
        <w:rPr>
          <w:rFonts w:cs="IRNazli" w:hint="cs"/>
          <w:sz w:val="28"/>
          <w:szCs w:val="28"/>
          <w:rtl/>
          <w:lang w:bidi="fa-IR"/>
        </w:rPr>
        <w:t xml:space="preserve"> یک یا دو باغ (در بهشت) دیده‌ام</w:t>
      </w:r>
      <w:r w:rsidRPr="003B13DA">
        <w:rPr>
          <w:rFonts w:cs="IRNazli" w:hint="cs"/>
          <w:sz w:val="28"/>
          <w:szCs w:val="28"/>
          <w:rtl/>
          <w:lang w:bidi="fa-IR"/>
        </w:rPr>
        <w:t>»</w:t>
      </w:r>
      <w:r w:rsidRPr="00CA7C13">
        <w:rPr>
          <w:rStyle w:val="FootnoteReference"/>
          <w:rFonts w:cs="IRNazli"/>
          <w:sz w:val="28"/>
          <w:szCs w:val="28"/>
          <w:rtl/>
          <w:lang w:bidi="fa-IR"/>
        </w:rPr>
        <w:footnoteReference w:id="238"/>
      </w:r>
      <w:r w:rsidR="00D83314">
        <w:rPr>
          <w:rFonts w:cs="IRNazli" w:hint="cs"/>
          <w:sz w:val="28"/>
          <w:szCs w:val="28"/>
          <w:rtl/>
          <w:lang w:bidi="fa-IR"/>
        </w:rPr>
        <w:t>.</w:t>
      </w:r>
    </w:p>
    <w:p w:rsidR="00CA20C5" w:rsidRPr="003B13DA" w:rsidRDefault="00CA20C5" w:rsidP="008D07EC">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 xml:space="preserve">همچنین از عایشه </w:t>
      </w:r>
      <w:r w:rsidR="008D07EC">
        <w:rPr>
          <w:rFonts w:cs="CTraditional Arabic" w:hint="cs"/>
          <w:sz w:val="28"/>
          <w:szCs w:val="28"/>
          <w:rtl/>
          <w:lang w:bidi="fa-IR"/>
        </w:rPr>
        <w:t>ل</w:t>
      </w:r>
      <w:r w:rsidRPr="003B13DA">
        <w:rPr>
          <w:rFonts w:cs="IRNazli" w:hint="cs"/>
          <w:sz w:val="28"/>
          <w:szCs w:val="28"/>
          <w:rtl/>
          <w:lang w:bidi="fa-IR"/>
        </w:rPr>
        <w:t xml:space="preserve"> روایت شده است که خدیجه </w:t>
      </w:r>
      <w:r w:rsidR="008D07EC">
        <w:rPr>
          <w:rFonts w:cs="CTraditional Arabic" w:hint="cs"/>
          <w:sz w:val="28"/>
          <w:szCs w:val="28"/>
          <w:rtl/>
          <w:lang w:bidi="fa-IR"/>
        </w:rPr>
        <w:t>ل</w:t>
      </w:r>
      <w:r w:rsidRPr="003B13DA">
        <w:rPr>
          <w:rFonts w:cs="IRNazli" w:hint="cs"/>
          <w:sz w:val="28"/>
          <w:szCs w:val="28"/>
          <w:rtl/>
          <w:lang w:bidi="fa-IR"/>
        </w:rPr>
        <w:t xml:space="preserve"> از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مورد ورقه پرسید، فرمود: «در خواب او را دیدم که لباس سفید بر تن داشت، پس چنین می‌پندارم که اگر اهل دوزخ م</w:t>
      </w:r>
      <w:r w:rsidR="00861C0C">
        <w:rPr>
          <w:rFonts w:cs="IRNazli" w:hint="cs"/>
          <w:sz w:val="28"/>
          <w:szCs w:val="28"/>
          <w:rtl/>
          <w:lang w:bidi="fa-IR"/>
        </w:rPr>
        <w:t>ی‌بود، لباس سفید بر تن نمی‌داشت</w:t>
      </w:r>
      <w:r w:rsidRPr="003B13DA">
        <w:rPr>
          <w:rFonts w:cs="IRNazli" w:hint="cs"/>
          <w:sz w:val="28"/>
          <w:szCs w:val="28"/>
          <w:rtl/>
          <w:lang w:bidi="fa-IR"/>
        </w:rPr>
        <w:t>»</w:t>
      </w:r>
      <w:r w:rsidR="00861C0C">
        <w:rPr>
          <w:rFonts w:cs="IRNazli" w:hint="cs"/>
          <w:sz w:val="28"/>
          <w:szCs w:val="28"/>
          <w:rtl/>
          <w:lang w:bidi="fa-IR"/>
        </w:rPr>
        <w:t>.</w:t>
      </w:r>
    </w:p>
    <w:p w:rsidR="00CA20C5" w:rsidRPr="003B13DA" w:rsidRDefault="00CA20C5" w:rsidP="007D2B63">
      <w:pPr>
        <w:pStyle w:val="StyleComplexBLotus12ptJustifiedFirstline05cmCharCharChar"/>
        <w:widowControl w:val="0"/>
        <w:tabs>
          <w:tab w:val="right" w:pos="582"/>
        </w:tabs>
        <w:spacing w:line="240" w:lineRule="auto"/>
        <w:rPr>
          <w:rFonts w:cs="IRNazli"/>
          <w:sz w:val="28"/>
          <w:szCs w:val="28"/>
          <w:rtl/>
          <w:lang w:bidi="fa-IR"/>
        </w:rPr>
      </w:pPr>
      <w:r w:rsidRPr="003B13DA">
        <w:rPr>
          <w:rFonts w:cs="IRNazli" w:hint="cs"/>
          <w:sz w:val="28"/>
          <w:szCs w:val="28"/>
          <w:rtl/>
          <w:lang w:bidi="fa-IR"/>
        </w:rPr>
        <w:t>ابویعلی با سند حسن از جابر بن عبدالله روایت نموده است که از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مورد ورقه بن نوفل پرسیدند، فرمود: «در خواب دیدم که او در بهش</w:t>
      </w:r>
      <w:r w:rsidR="00861C0C">
        <w:rPr>
          <w:rFonts w:cs="IRNazli" w:hint="cs"/>
          <w:sz w:val="28"/>
          <w:szCs w:val="28"/>
          <w:rtl/>
          <w:lang w:bidi="fa-IR"/>
        </w:rPr>
        <w:t>ت است و لباس ابریشمی بر تن دارد</w:t>
      </w:r>
      <w:r w:rsidRPr="003B13DA">
        <w:rPr>
          <w:rFonts w:cs="IRNazli" w:hint="cs"/>
          <w:sz w:val="28"/>
          <w:szCs w:val="28"/>
          <w:rtl/>
          <w:lang w:bidi="fa-IR"/>
        </w:rPr>
        <w:t>»</w:t>
      </w:r>
      <w:r w:rsidRPr="00CA7C13">
        <w:rPr>
          <w:rStyle w:val="FootnoteReference"/>
          <w:rFonts w:cs="IRNazli"/>
          <w:sz w:val="28"/>
          <w:szCs w:val="28"/>
          <w:rtl/>
          <w:lang w:bidi="fa-IR"/>
        </w:rPr>
        <w:footnoteReference w:id="239"/>
      </w:r>
      <w:r w:rsidR="00861C0C">
        <w:rPr>
          <w:rFonts w:cs="IRNazli" w:hint="cs"/>
          <w:sz w:val="28"/>
          <w:szCs w:val="28"/>
          <w:rtl/>
          <w:lang w:bidi="fa-IR"/>
        </w:rPr>
        <w:t>.</w:t>
      </w:r>
    </w:p>
    <w:p w:rsidR="00CA20C5" w:rsidRPr="003B13DA" w:rsidRDefault="00CA20C5" w:rsidP="007D2B63">
      <w:pPr>
        <w:pStyle w:val="StyleComplexBLotus12ptJustifiedFirstline05cmCharCharChar"/>
        <w:widowControl w:val="0"/>
        <w:tabs>
          <w:tab w:val="right" w:pos="582"/>
        </w:tabs>
        <w:spacing w:line="240" w:lineRule="auto"/>
        <w:rPr>
          <w:rFonts w:cs="IRNazli"/>
          <w:sz w:val="28"/>
          <w:szCs w:val="28"/>
          <w:rtl/>
          <w:lang w:bidi="fa-IR"/>
        </w:rPr>
      </w:pPr>
      <w:r w:rsidRPr="003B13DA">
        <w:rPr>
          <w:rFonts w:cs="IRNazli" w:hint="cs"/>
          <w:sz w:val="28"/>
          <w:szCs w:val="28"/>
          <w:rtl/>
          <w:lang w:bidi="fa-IR"/>
        </w:rPr>
        <w:t>خدیجه نقش بسیار مهمی در زندگی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ایفا نمود؛ زیرا در جامعه و قومش دارای شخصیت مهمی بود و از نظر مهربانی و بردباری و فرزانگی و قاطعیت و </w:t>
      </w:r>
      <w:r w:rsidRPr="001D71BE">
        <w:rPr>
          <w:rFonts w:cs="IRNazli" w:hint="cs"/>
          <w:spacing w:val="-4"/>
          <w:sz w:val="28"/>
          <w:szCs w:val="28"/>
          <w:rtl/>
          <w:lang w:bidi="fa-IR"/>
        </w:rPr>
        <w:t>دیگر خوبی</w:t>
      </w:r>
      <w:r w:rsidR="007D2B63">
        <w:rPr>
          <w:rFonts w:cs="IRNazli" w:hint="eastAsia"/>
          <w:spacing w:val="-4"/>
          <w:sz w:val="28"/>
          <w:szCs w:val="28"/>
          <w:rtl/>
          <w:lang w:bidi="fa-IR"/>
        </w:rPr>
        <w:t>‌</w:t>
      </w:r>
      <w:r w:rsidRPr="001D71BE">
        <w:rPr>
          <w:rFonts w:cs="IRNazli" w:hint="cs"/>
          <w:spacing w:val="-4"/>
          <w:sz w:val="28"/>
          <w:szCs w:val="28"/>
          <w:rtl/>
          <w:lang w:bidi="fa-IR"/>
        </w:rPr>
        <w:t>های اخلاقی دارای کفایت بود و حکمت خداوند در مورد ازدواج پیامبر اکرم</w:t>
      </w:r>
      <w:r w:rsidR="003B13DA" w:rsidRPr="001D71BE">
        <w:rPr>
          <w:rFonts w:ascii="" w:hAnsi="" w:cs="CTraditional Arabic" w:hint="cs"/>
          <w:spacing w:val="-4"/>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و خدیجه این بود که پیامبر الگوی جهان</w:t>
      </w:r>
      <w:r w:rsidR="007D2B63">
        <w:rPr>
          <w:rFonts w:cs="IRNazli" w:hint="cs"/>
          <w:sz w:val="28"/>
          <w:szCs w:val="28"/>
          <w:rtl/>
          <w:lang w:bidi="fa-IR"/>
        </w:rPr>
        <w:t>یان و به ویژه سرمشق دعوتگران به</w:t>
      </w:r>
      <w:r w:rsidR="007D2B63">
        <w:rPr>
          <w:rFonts w:cs="IRNazli" w:hint="eastAsia"/>
          <w:sz w:val="28"/>
          <w:szCs w:val="28"/>
          <w:rtl/>
          <w:lang w:bidi="fa-IR"/>
        </w:rPr>
        <w:t>‌</w:t>
      </w:r>
      <w:r w:rsidRPr="003B13DA">
        <w:rPr>
          <w:rFonts w:cs="IRNazli" w:hint="cs"/>
          <w:sz w:val="28"/>
          <w:szCs w:val="28"/>
          <w:rtl/>
          <w:lang w:bidi="fa-IR"/>
        </w:rPr>
        <w:t>سوی خدا بود، پس ازدواج ایشان و خدیجه در واقع الهامی است از جانب خداوند به تمامی حاملان دعوت اسلامی که در این زمینه به داعی بزرگ ت</w:t>
      </w:r>
      <w:r w:rsidRPr="003B13DA">
        <w:rPr>
          <w:rFonts w:ascii="Times New Roman" w:hAnsi="Times New Roman" w:cs="IRNazli" w:hint="cs"/>
          <w:sz w:val="28"/>
          <w:szCs w:val="28"/>
          <w:rtl/>
          <w:lang w:bidi="fa-IR"/>
        </w:rPr>
        <w:t>أ</w:t>
      </w:r>
      <w:r w:rsidRPr="003B13DA">
        <w:rPr>
          <w:rFonts w:cs="IRNazli" w:hint="cs"/>
          <w:sz w:val="28"/>
          <w:szCs w:val="28"/>
          <w:rtl/>
          <w:lang w:bidi="fa-IR"/>
        </w:rPr>
        <w:t>سی بجویند تا اهداف بلندی که آنان برای تحقق آن تلاش می‌نمایند، برایشان محقق شود</w:t>
      </w:r>
      <w:r w:rsidRPr="00CA7C13">
        <w:rPr>
          <w:rStyle w:val="FootnoteReference"/>
          <w:rFonts w:cs="IRNazli"/>
          <w:sz w:val="28"/>
          <w:szCs w:val="28"/>
          <w:rtl/>
          <w:lang w:bidi="fa-IR"/>
        </w:rPr>
        <w:footnoteReference w:id="240"/>
      </w:r>
      <w:r w:rsidR="00861C0C">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خدیجه، نمونه‌ای زیبا و الگویی والا برای همسران داعیان دین است؛ زیرا داعیان راه خدا با سایر مردانی که از زیر بار دعوت شانه خالی می‌کنند، تفاوت دارند و هیچ گونه شباهتی بین داعیان و دیگران وجود ندارد؛ چراکه او صاحب هدف و رسالت است و از اینکه امت تباه می‌شود و فساد منتشر می‌گردد و قدرت مفسدان فزونی می‌یابد، اندوهگین می‌شود. داعی به خاطر مشکلاتی از قبیل توطئه‌های دشمنان اسلام و ستم گرسنگی و تحقیری که مسلمانان در شرق و غرب به آن گرفتاراند، اندوهگین است و از آواره شدن و شکنجه گردیدن و در تنگنا قرار گرفتن دعوتگران رنج می‌برد. داعی، صاحب پیامی است که واجب است آن را به دیگران برساند و چنین وظیفه و مسئولیتی، فرصت زیادی می‌خواهد که اوقات خواب و استراحت و اوقات همسر و فرزندانش را از او می‌گیرد. این مسئولیت، قربانی کردن مال و وقت و تمام دنیا را می‌طلبد به شرطی که دعوت در راه خدا و برای رضای خدا باشد. دعوتگر به همسری نیاز دارد که فریض</w:t>
      </w:r>
      <w:r w:rsidR="00671026">
        <w:rPr>
          <w:rFonts w:cs="IRNazli" w:hint="cs"/>
          <w:sz w:val="28"/>
          <w:szCs w:val="28"/>
          <w:rtl/>
          <w:lang w:bidi="fa-IR"/>
        </w:rPr>
        <w:t>ۀ</w:t>
      </w:r>
      <w:r w:rsidRPr="003B13DA">
        <w:rPr>
          <w:rFonts w:cs="IRNazli" w:hint="cs"/>
          <w:sz w:val="28"/>
          <w:szCs w:val="28"/>
          <w:rtl/>
          <w:lang w:bidi="fa-IR"/>
        </w:rPr>
        <w:t xml:space="preserve"> دعوت الی الله و اهمیت آن را درک کند وتمام کارهایی که شوهرش انجام می‌دهد و سختی</w:t>
      </w:r>
      <w:r w:rsidR="007D2B63">
        <w:rPr>
          <w:rFonts w:cs="IRNazli" w:hint="eastAsia"/>
          <w:sz w:val="28"/>
          <w:szCs w:val="28"/>
          <w:rtl/>
          <w:lang w:bidi="fa-IR"/>
        </w:rPr>
        <w:t>‌</w:t>
      </w:r>
      <w:r w:rsidRPr="003B13DA">
        <w:rPr>
          <w:rFonts w:cs="IRNazli" w:hint="cs"/>
          <w:sz w:val="28"/>
          <w:szCs w:val="28"/>
          <w:rtl/>
          <w:lang w:bidi="fa-IR"/>
        </w:rPr>
        <w:t>هایی که متحمل می‌گردد و دشواری</w:t>
      </w:r>
      <w:r w:rsidR="007D2B63">
        <w:rPr>
          <w:rFonts w:cs="IRNazli" w:hint="eastAsia"/>
          <w:sz w:val="28"/>
          <w:szCs w:val="28"/>
          <w:rtl/>
          <w:lang w:bidi="fa-IR"/>
        </w:rPr>
        <w:t>‌</w:t>
      </w:r>
      <w:r w:rsidRPr="003B13DA">
        <w:rPr>
          <w:rFonts w:cs="IRNazli" w:hint="cs"/>
          <w:sz w:val="28"/>
          <w:szCs w:val="28"/>
          <w:rtl/>
          <w:lang w:bidi="fa-IR"/>
        </w:rPr>
        <w:t>هایی که از آن رنج می‌برد را درک نماید و آن گاه با حمایت از او کارش را آسان نماید و او را در آن یاری دهد نه اینکه مانع وخاری بر سر راه شوهرش باشد</w:t>
      </w:r>
      <w:r w:rsidRPr="00CA7C13">
        <w:rPr>
          <w:rStyle w:val="FootnoteReference"/>
          <w:rFonts w:cs="IRNazli"/>
          <w:sz w:val="28"/>
          <w:szCs w:val="28"/>
          <w:rtl/>
          <w:lang w:bidi="fa-IR"/>
        </w:rPr>
        <w:footnoteReference w:id="241"/>
      </w:r>
      <w:r w:rsidRPr="003B13DA">
        <w:rPr>
          <w:rFonts w:cs="IRNazli" w:hint="cs"/>
          <w:sz w:val="28"/>
          <w:szCs w:val="28"/>
          <w:rtl/>
          <w:lang w:bidi="fa-IR"/>
        </w:rPr>
        <w:t>. زن نیک و پارسا نقش مهمی در موفقیت دعوت دارد و خدیجه</w:t>
      </w:r>
      <w:r w:rsidR="00963591" w:rsidRPr="00963591">
        <w:rPr>
          <w:rFonts w:ascii="CTraditional Arabic" w:hAnsi="CTraditional Arabic" w:cs="CTraditional Arabic" w:hint="cs"/>
          <w:sz w:val="28"/>
          <w:szCs w:val="28"/>
          <w:rtl/>
          <w:lang w:bidi="fa-IR"/>
        </w:rPr>
        <w:t>ل</w:t>
      </w:r>
      <w:r w:rsidRPr="003B13DA">
        <w:rPr>
          <w:rFonts w:cs="IRNazli" w:hint="cs"/>
          <w:sz w:val="28"/>
          <w:szCs w:val="28"/>
          <w:rtl/>
          <w:lang w:bidi="fa-IR"/>
        </w:rPr>
        <w:t xml:space="preserve"> نه تنها راه کمال و ترقی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را نسبت؛ بلکه خود او نیز در تمامی مقاطع مختلف و حتی از اولین لحظه‌های نزول وحی همانند بالی جهت پرواز سریع‌تر پیامبر</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قرار گرفت. بدون تردید زن صالح و نیکوکار که آمادگی پذیرفتن چنین رسالتی را داشته باشد، نقش بزرگی در موفقیت شوهر در رسیدن به اهدافش دارد؛ به ویژه در مسئولیت</w:t>
      </w:r>
      <w:r w:rsidR="007D2B63">
        <w:rPr>
          <w:rFonts w:cs="IRNazli" w:hint="eastAsia"/>
          <w:sz w:val="28"/>
          <w:szCs w:val="28"/>
          <w:rtl/>
          <w:lang w:bidi="fa-IR"/>
        </w:rPr>
        <w:t>‌</w:t>
      </w:r>
      <w:r w:rsidRPr="003B13DA">
        <w:rPr>
          <w:rFonts w:cs="IRNazli" w:hint="cs"/>
          <w:sz w:val="28"/>
          <w:szCs w:val="28"/>
          <w:rtl/>
          <w:lang w:bidi="fa-IR"/>
        </w:rPr>
        <w:t>هایی که مخاطبان اصلی آنها، مردم می‌باشند. دعوت به خداوند بزرگ‌ترین باری است که انسان آن را به دوش می‌کشد، پس اگر داعی راه خدا، موفق شود با همسری نیکوکار و دارای کفایت ازدواج نماید، در رفتار با دیگران نیز موفق خواهد بود</w:t>
      </w:r>
      <w:r w:rsidRPr="00CA7C13">
        <w:rPr>
          <w:rStyle w:val="FootnoteReference"/>
          <w:rFonts w:cs="IRNazli"/>
          <w:sz w:val="28"/>
          <w:szCs w:val="28"/>
          <w:rtl/>
          <w:lang w:bidi="fa-IR"/>
        </w:rPr>
        <w:footnoteReference w:id="242"/>
      </w:r>
      <w:r w:rsidR="00861C0C">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 xml:space="preserve">پس رسول الله زیبا فرموده است که: </w:t>
      </w:r>
      <w:r w:rsidRPr="003B13DA">
        <w:rPr>
          <w:rFonts w:hint="cs"/>
          <w:b/>
          <w:bCs/>
          <w:sz w:val="32"/>
          <w:rtl/>
          <w:lang w:bidi="fa-IR"/>
        </w:rPr>
        <w:t>«</w:t>
      </w:r>
      <w:r w:rsidR="001D71BE">
        <w:rPr>
          <w:rStyle w:val="Char4"/>
          <w:rFonts w:hint="cs"/>
          <w:rtl/>
        </w:rPr>
        <w:t>الدنیا متاع و</w:t>
      </w:r>
      <w:r w:rsidRPr="00530B8A">
        <w:rPr>
          <w:rStyle w:val="Char4"/>
          <w:rFonts w:hint="cs"/>
          <w:rtl/>
        </w:rPr>
        <w:t>خیر متاع الدنیا ال</w:t>
      </w:r>
      <w:r w:rsidR="001D71BE">
        <w:rPr>
          <w:rStyle w:val="Char4"/>
          <w:rFonts w:hint="cs"/>
          <w:rtl/>
        </w:rPr>
        <w:t>ـ</w:t>
      </w:r>
      <w:r w:rsidRPr="00530B8A">
        <w:rPr>
          <w:rStyle w:val="Char4"/>
          <w:rFonts w:hint="cs"/>
          <w:rtl/>
        </w:rPr>
        <w:t>مرأة الصالحه</w:t>
      </w:r>
      <w:r w:rsidRPr="003B13DA">
        <w:rPr>
          <w:rFonts w:hint="cs"/>
          <w:b/>
          <w:bCs/>
          <w:sz w:val="32"/>
          <w:rtl/>
          <w:lang w:bidi="fa-IR"/>
        </w:rPr>
        <w:t>»</w:t>
      </w:r>
      <w:r w:rsidRPr="003B13DA">
        <w:rPr>
          <w:rFonts w:cs="IRNazli" w:hint="cs"/>
          <w:sz w:val="28"/>
          <w:szCs w:val="28"/>
          <w:rtl/>
          <w:lang w:bidi="fa-IR"/>
        </w:rPr>
        <w:t xml:space="preserve"> </w:t>
      </w:r>
      <w:r w:rsidRPr="001D71BE">
        <w:rPr>
          <w:rStyle w:val="Char9"/>
          <w:rFonts w:hint="cs"/>
          <w:rtl/>
        </w:rPr>
        <w:t>«</w:t>
      </w:r>
      <w:r w:rsidRPr="00861C0C">
        <w:rPr>
          <w:rStyle w:val="Chare"/>
          <w:rFonts w:hint="cs"/>
          <w:rtl/>
        </w:rPr>
        <w:t xml:space="preserve">دنیا، متاع </w:t>
      </w:r>
      <w:r w:rsidRPr="00530B8A">
        <w:rPr>
          <w:rStyle w:val="Chare"/>
          <w:rFonts w:hint="cs"/>
          <w:rtl/>
        </w:rPr>
        <w:t>و کالایی</w:t>
      </w:r>
      <w:r w:rsidRPr="00861C0C">
        <w:rPr>
          <w:rStyle w:val="Chare"/>
          <w:rFonts w:hint="cs"/>
          <w:rtl/>
        </w:rPr>
        <w:t xml:space="preserve"> است و </w:t>
      </w:r>
      <w:r w:rsidR="001D71BE">
        <w:rPr>
          <w:rStyle w:val="Chare"/>
          <w:rFonts w:hint="cs"/>
          <w:rtl/>
        </w:rPr>
        <w:t xml:space="preserve"> </w:t>
      </w:r>
      <w:r w:rsidRPr="00861C0C">
        <w:rPr>
          <w:rStyle w:val="Chare"/>
          <w:rFonts w:hint="cs"/>
          <w:rtl/>
        </w:rPr>
        <w:t>بهترین م</w:t>
      </w:r>
      <w:r w:rsidR="00861C0C" w:rsidRPr="00861C0C">
        <w:rPr>
          <w:rStyle w:val="Chare"/>
          <w:rFonts w:hint="cs"/>
          <w:rtl/>
        </w:rPr>
        <w:t>تاع دنیا، زن صالح و</w:t>
      </w:r>
      <w:r w:rsidR="001D71BE">
        <w:rPr>
          <w:rStyle w:val="Chare"/>
          <w:rFonts w:hint="cs"/>
          <w:rtl/>
        </w:rPr>
        <w:t xml:space="preserve"> </w:t>
      </w:r>
      <w:r w:rsidR="00861C0C" w:rsidRPr="00861C0C">
        <w:rPr>
          <w:rStyle w:val="Chare"/>
          <w:rFonts w:hint="cs"/>
          <w:rtl/>
        </w:rPr>
        <w:t xml:space="preserve"> نیکوکار است</w:t>
      </w:r>
      <w:r w:rsidRPr="001D71BE">
        <w:rPr>
          <w:rStyle w:val="Char9"/>
          <w:rFonts w:hint="cs"/>
          <w:rtl/>
        </w:rPr>
        <w:t>»</w:t>
      </w:r>
      <w:r w:rsidRPr="00CA7C13">
        <w:rPr>
          <w:rStyle w:val="FootnoteReference"/>
          <w:rFonts w:cs="IRNazli"/>
          <w:sz w:val="28"/>
          <w:szCs w:val="28"/>
          <w:rtl/>
          <w:lang w:bidi="fa-IR"/>
        </w:rPr>
        <w:footnoteReference w:id="243"/>
      </w:r>
      <w:r w:rsidR="00861C0C">
        <w:rPr>
          <w:rFonts w:cs="IRNazli" w:hint="cs"/>
          <w:sz w:val="28"/>
          <w:szCs w:val="28"/>
          <w:rtl/>
          <w:lang w:bidi="fa-IR"/>
        </w:rPr>
        <w:t>.</w:t>
      </w:r>
    </w:p>
    <w:p w:rsidR="00CA20C5" w:rsidRPr="00530B8A" w:rsidRDefault="00CA20C5" w:rsidP="00FC2123">
      <w:pPr>
        <w:pStyle w:val="a0"/>
        <w:rPr>
          <w:rtl/>
        </w:rPr>
      </w:pPr>
      <w:bookmarkStart w:id="221" w:name="_Toc134241270"/>
      <w:bookmarkStart w:id="222" w:name="_Toc270033128"/>
      <w:bookmarkStart w:id="223" w:name="_Toc439429617"/>
      <w:r w:rsidRPr="00530B8A">
        <w:rPr>
          <w:rFonts w:hint="cs"/>
          <w:rtl/>
        </w:rPr>
        <w:t xml:space="preserve">7- وفاداری پیامبر نسبت به خدیجه </w:t>
      </w:r>
      <w:bookmarkEnd w:id="221"/>
      <w:bookmarkEnd w:id="222"/>
      <w:r w:rsidR="00861C0C" w:rsidRPr="007D2B63">
        <w:rPr>
          <w:rFonts w:cs="CTraditional Arabic" w:hint="cs"/>
          <w:b w:val="0"/>
          <w:bCs w:val="0"/>
          <w:sz w:val="28"/>
          <w:szCs w:val="28"/>
          <w:rtl/>
        </w:rPr>
        <w:t>ل</w:t>
      </w:r>
      <w:bookmarkEnd w:id="223"/>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نمونه‌ای والا در وفاداری و نیکی کردن با اهل نیکی بود. او نسبت به همسر مخلص خود در زندگی و پس از مرگش نهایت وفادار بود و او را در زندگی به خانه‌ای در بهشت مژده داد وسلام خدا و جبرئیل را به او رسانید. از ابوهریره</w:t>
      </w:r>
      <w:r w:rsidR="006B211F">
        <w:rPr>
          <w:rFonts w:cs="IRNazli" w:hint="cs"/>
          <w:sz w:val="28"/>
          <w:szCs w:val="28"/>
          <w:rtl/>
          <w:lang w:bidi="fa-IR"/>
        </w:rPr>
        <w:t xml:space="preserve"> </w:t>
      </w:r>
      <w:r w:rsidR="006B211F" w:rsidRPr="006B211F">
        <w:rPr>
          <w:rFonts w:cs="CTraditional Arabic" w:hint="cs"/>
          <w:sz w:val="28"/>
          <w:szCs w:val="28"/>
          <w:rtl/>
          <w:lang w:bidi="fa-IR"/>
        </w:rPr>
        <w:t>س</w:t>
      </w:r>
      <w:r w:rsidR="006B211F">
        <w:rPr>
          <w:rFonts w:cs="CTraditional Arabic" w:hint="cs"/>
          <w:sz w:val="28"/>
          <w:szCs w:val="28"/>
          <w:rtl/>
          <w:lang w:bidi="fa-IR"/>
        </w:rPr>
        <w:t xml:space="preserve"> </w:t>
      </w:r>
      <w:r w:rsidRPr="003B13DA">
        <w:rPr>
          <w:rFonts w:cs="IRNazli" w:hint="cs"/>
          <w:sz w:val="28"/>
          <w:szCs w:val="28"/>
          <w:rtl/>
          <w:lang w:bidi="fa-IR"/>
        </w:rPr>
        <w:t>روایت است که گفت: «جبرئیل نزد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آمد و گفت این خدیجه است پیش تو آمده وظرفی پر از آب و غذا همراه دارد، چون به نزد تو آمد از جانب پروردگارش و از جانب من به او سلام برسان و به خانه‌ای طلایی در بهشت مژده‌اش بده که هیچ سر و صدا </w:t>
      </w:r>
      <w:r w:rsidR="00861C0C">
        <w:rPr>
          <w:rFonts w:cs="IRNazli" w:hint="cs"/>
          <w:sz w:val="28"/>
          <w:szCs w:val="28"/>
          <w:rtl/>
          <w:lang w:bidi="fa-IR"/>
        </w:rPr>
        <w:t>و کدورت و رنجی در آن نخواهد بود</w:t>
      </w:r>
      <w:r w:rsidRPr="003B13DA">
        <w:rPr>
          <w:rFonts w:cs="IRNazli" w:hint="cs"/>
          <w:sz w:val="28"/>
          <w:szCs w:val="28"/>
          <w:rtl/>
          <w:lang w:bidi="fa-IR"/>
        </w:rPr>
        <w:t>»</w:t>
      </w:r>
      <w:r w:rsidRPr="00CA7C13">
        <w:rPr>
          <w:rStyle w:val="FootnoteReference"/>
          <w:rFonts w:cs="IRNazli"/>
          <w:sz w:val="28"/>
          <w:szCs w:val="28"/>
          <w:rtl/>
          <w:lang w:bidi="fa-IR"/>
        </w:rPr>
        <w:footnoteReference w:id="244"/>
      </w:r>
      <w:r w:rsidR="00861C0C">
        <w:rPr>
          <w:rFonts w:cs="IRNazli" w:hint="cs"/>
          <w:sz w:val="28"/>
          <w:szCs w:val="28"/>
          <w:rtl/>
          <w:lang w:bidi="fa-IR"/>
        </w:rPr>
        <w:t>.</w:t>
      </w:r>
    </w:p>
    <w:p w:rsidR="00CA20C5" w:rsidRPr="003B13DA" w:rsidRDefault="00CA20C5" w:rsidP="001D71BE">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عایشه وفاداری پیامبر را نسبت به خدیجه پس از مرگ وی چنین بیان می‌دارد: «بر هیچ یک از زنان پیامبر به اندازه خدیجه رشک نمی‌بردم. من او را ندیده بودم، اما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به کثرت از او یاد می‌کرد و گاهی گوسفندی را می‌کشت و سپس آن را قطعه قطعه می‌نمود و به دوستان خدیجه می‌فرستاد. گاهی به او می‌گفتم: گویا در دنیا زنی غیر از خدیجه وجود نداشته است؟ می‌فرمود: او چنین و چنان بود و من از او فرزند داشتم»</w:t>
      </w:r>
      <w:r w:rsidR="001D71BE" w:rsidRPr="00CA7C13">
        <w:rPr>
          <w:rStyle w:val="FootnoteReference"/>
          <w:rFonts w:cs="IRNazli"/>
          <w:sz w:val="28"/>
          <w:szCs w:val="28"/>
          <w:rtl/>
          <w:lang w:bidi="fa-IR"/>
        </w:rPr>
        <w:footnoteReference w:id="245"/>
      </w:r>
      <w:r w:rsidR="00D83314">
        <w:rPr>
          <w:rFonts w:cs="IRNazli" w:hint="cs"/>
          <w:sz w:val="28"/>
          <w:szCs w:val="28"/>
          <w:rtl/>
          <w:lang w:bidi="fa-IR"/>
        </w:rPr>
        <w:t>.</w:t>
      </w:r>
      <w:r w:rsidRPr="003B13DA">
        <w:rPr>
          <w:rFonts w:cs="IRNazli" w:hint="cs"/>
          <w:sz w:val="28"/>
          <w:szCs w:val="28"/>
          <w:rtl/>
          <w:lang w:bidi="fa-IR"/>
        </w:rPr>
        <w:t xml:space="preserve"> و هنگامی که یکی از خواهران خدیجه اجاز</w:t>
      </w:r>
      <w:r w:rsidR="00671026">
        <w:rPr>
          <w:rFonts w:cs="IRNazli" w:hint="cs"/>
          <w:sz w:val="28"/>
          <w:szCs w:val="28"/>
          <w:rtl/>
          <w:lang w:bidi="fa-IR"/>
        </w:rPr>
        <w:t>ۀ</w:t>
      </w:r>
      <w:r w:rsidRPr="003B13DA">
        <w:rPr>
          <w:rFonts w:cs="IRNazli" w:hint="cs"/>
          <w:sz w:val="28"/>
          <w:szCs w:val="28"/>
          <w:rtl/>
          <w:lang w:bidi="fa-IR"/>
        </w:rPr>
        <w:t xml:space="preserve"> ورود نزد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خواست، ایشان اظهار شادمانی و سرور نمود؛ چون به یاد خدیجه افتاد. از عایشه </w:t>
      </w:r>
      <w:r w:rsidR="008D07EC">
        <w:rPr>
          <w:rFonts w:cs="CTraditional Arabic" w:hint="cs"/>
          <w:sz w:val="28"/>
          <w:szCs w:val="28"/>
          <w:rtl/>
          <w:lang w:bidi="fa-IR"/>
        </w:rPr>
        <w:t>ل</w:t>
      </w:r>
      <w:r w:rsidRPr="003B13DA">
        <w:rPr>
          <w:rFonts w:cs="IRNazli" w:hint="cs"/>
          <w:sz w:val="28"/>
          <w:szCs w:val="28"/>
          <w:rtl/>
          <w:lang w:bidi="fa-IR"/>
        </w:rPr>
        <w:t xml:space="preserve"> روایت است که گفت</w:t>
      </w:r>
      <w:r w:rsidR="000D449F">
        <w:rPr>
          <w:rFonts w:cs="IRNazli" w:hint="cs"/>
          <w:sz w:val="28"/>
          <w:szCs w:val="28"/>
          <w:rtl/>
          <w:lang w:bidi="fa-IR"/>
        </w:rPr>
        <w:t>:</w:t>
      </w:r>
      <w:r w:rsidRPr="003B13DA">
        <w:rPr>
          <w:rFonts w:cs="IRNazli" w:hint="cs"/>
          <w:sz w:val="28"/>
          <w:szCs w:val="28"/>
          <w:rtl/>
          <w:lang w:bidi="fa-IR"/>
        </w:rPr>
        <w:t xml:space="preserve"> «هاله بنت خویلد، خواهر خدیجه اجازه خواست نزد پیامبر بیاید. پیامبر اورا از صدایش که شبیه صدای خدیجه بود شناخت و خوشحال شد وگفت خدایا! هاله بنت خویلد است! من از شدت رشک بر خدیجه گفتم: چقدر تو، پیرزنی از پیرزنان قریش را یاد می‌کنی که دندانهایش از پیری افتاده بود ودیر زمانی است که وفات کرده و خ</w:t>
      </w:r>
      <w:r w:rsidR="00861C0C">
        <w:rPr>
          <w:rFonts w:cs="IRNazli" w:hint="cs"/>
          <w:sz w:val="28"/>
          <w:szCs w:val="28"/>
          <w:rtl/>
          <w:lang w:bidi="fa-IR"/>
        </w:rPr>
        <w:t>داوند زنان بهتری به تو داده است</w:t>
      </w:r>
      <w:r w:rsidRPr="003B13DA">
        <w:rPr>
          <w:rFonts w:cs="IRNazli" w:hint="cs"/>
          <w:sz w:val="28"/>
          <w:szCs w:val="28"/>
          <w:rtl/>
          <w:lang w:bidi="fa-IR"/>
        </w:rPr>
        <w:t>»</w:t>
      </w:r>
      <w:r w:rsidRPr="00CA7C13">
        <w:rPr>
          <w:rStyle w:val="FootnoteReference"/>
          <w:rFonts w:cs="IRNazli"/>
          <w:sz w:val="28"/>
          <w:szCs w:val="28"/>
          <w:rtl/>
          <w:lang w:bidi="fa-IR"/>
        </w:rPr>
        <w:footnoteReference w:id="246"/>
      </w:r>
      <w:r w:rsidR="00861C0C">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همچنین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زنانی را که در زمان خدیجه نزد آنها می‌آمدند، مورد احترام قرار می‌داد و می‌فرمود: حفظ پیمان و روابط از ایمان است</w:t>
      </w:r>
      <w:r w:rsidRPr="00CA7C13">
        <w:rPr>
          <w:rStyle w:val="FootnoteReference"/>
          <w:rFonts w:cs="IRNazli"/>
          <w:sz w:val="28"/>
          <w:szCs w:val="28"/>
          <w:rtl/>
          <w:lang w:bidi="fa-IR"/>
        </w:rPr>
        <w:footnoteReference w:id="247"/>
      </w:r>
      <w:r w:rsidR="008D07EC">
        <w:rPr>
          <w:rFonts w:cs="IRNazli" w:hint="cs"/>
          <w:sz w:val="28"/>
          <w:szCs w:val="28"/>
          <w:rtl/>
          <w:lang w:bidi="fa-IR"/>
        </w:rPr>
        <w:t>.</w:t>
      </w:r>
    </w:p>
    <w:p w:rsidR="00CA20C5" w:rsidRPr="00FC2123" w:rsidRDefault="00CA20C5" w:rsidP="00FC2123">
      <w:pPr>
        <w:pStyle w:val="a0"/>
        <w:rPr>
          <w:rtl/>
        </w:rPr>
      </w:pPr>
      <w:bookmarkStart w:id="224" w:name="_Toc134241271"/>
      <w:bookmarkStart w:id="225" w:name="_Toc270033129"/>
      <w:bookmarkStart w:id="226" w:name="_Toc439429618"/>
      <w:r w:rsidRPr="00FC2123">
        <w:rPr>
          <w:rFonts w:hint="cs"/>
          <w:rtl/>
        </w:rPr>
        <w:t>8- سنت دروغ انگاشتن و تکذیب پیامبران</w:t>
      </w:r>
      <w:bookmarkEnd w:id="224"/>
      <w:bookmarkEnd w:id="225"/>
      <w:bookmarkEnd w:id="226"/>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ورقه گفت: ای کاش من تا زمان دعوت تو نیرومند می‌بودم! کاش تا آن زمان که قومت تو را از وطن بیرون می‌کنند، زنده بودم.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فرمود: آیا آنان مرا بیرون می‌کنند؟ گفت: بله. هیچ مردی همانند آنچه را که تو آورده‌ای، نیاورده است مگر اینکه همگان با او دشمنی آغاز کرده‌اند. اگر روزگار تو را دریابم، تو را شایسته یاری‌ خواهم کرد</w:t>
      </w:r>
      <w:r w:rsidRPr="00CA7C13">
        <w:rPr>
          <w:rStyle w:val="FootnoteReference"/>
          <w:rFonts w:cs="IRNazli"/>
          <w:sz w:val="28"/>
          <w:szCs w:val="28"/>
          <w:rtl/>
          <w:lang w:bidi="fa-IR"/>
        </w:rPr>
        <w:footnoteReference w:id="248"/>
      </w:r>
      <w:r w:rsidRPr="003B13DA">
        <w:rPr>
          <w:rFonts w:cs="IRNazli" w:hint="cs"/>
          <w:sz w:val="28"/>
          <w:szCs w:val="28"/>
          <w:rtl/>
          <w:lang w:bidi="fa-IR"/>
        </w:rPr>
        <w:t>. این حدیث بیانگر یکی از سنتها و قوانین ملتها در برخورد با داعیان خدا می‌باشد و آن سنت تکذیب و بیرون راندن است؛ چنانکه خداوند در مورد قوم لوط می‌‌فرماید:</w:t>
      </w:r>
    </w:p>
    <w:p w:rsidR="00CA20C5" w:rsidRPr="00657FE0" w:rsidRDefault="006F6DFA" w:rsidP="007D2B63">
      <w:pPr>
        <w:pStyle w:val="af"/>
        <w:rPr>
          <w:rFonts w:cs="B Lotus"/>
          <w:rtl/>
        </w:rPr>
      </w:pPr>
      <w:r w:rsidRPr="006F6DFA">
        <w:rPr>
          <w:rFonts w:ascii="Times New Roman" w:cs="Traditional Arabic" w:hint="cs"/>
          <w:sz w:val="32"/>
          <w:rtl/>
        </w:rPr>
        <w:t>﴿</w:t>
      </w:r>
      <w:r w:rsidRPr="007D2B63">
        <w:rPr>
          <w:rFonts w:hint="cs"/>
          <w:rtl/>
        </w:rPr>
        <w:t>فَمَا</w:t>
      </w:r>
      <w:r w:rsidRPr="007D2B63">
        <w:rPr>
          <w:rtl/>
        </w:rPr>
        <w:t xml:space="preserve"> </w:t>
      </w:r>
      <w:r w:rsidRPr="007D2B63">
        <w:rPr>
          <w:rFonts w:hint="cs"/>
          <w:rtl/>
        </w:rPr>
        <w:t>كَانَ</w:t>
      </w:r>
      <w:r w:rsidRPr="007D2B63">
        <w:rPr>
          <w:rtl/>
        </w:rPr>
        <w:t xml:space="preserve"> </w:t>
      </w:r>
      <w:r w:rsidRPr="007D2B63">
        <w:rPr>
          <w:rFonts w:hint="cs"/>
          <w:rtl/>
        </w:rPr>
        <w:t>جَوَابَ</w:t>
      </w:r>
      <w:r w:rsidRPr="007D2B63">
        <w:rPr>
          <w:rtl/>
        </w:rPr>
        <w:t xml:space="preserve"> </w:t>
      </w:r>
      <w:r w:rsidRPr="007D2B63">
        <w:rPr>
          <w:rFonts w:hint="cs"/>
          <w:rtl/>
        </w:rPr>
        <w:t>قَوۡمِهِۦٓ</w:t>
      </w:r>
      <w:r w:rsidRPr="007D2B63">
        <w:rPr>
          <w:rtl/>
        </w:rPr>
        <w:t xml:space="preserve"> إِلَّا</w:t>
      </w:r>
      <w:r w:rsidRPr="007D2B63">
        <w:rPr>
          <w:rFonts w:hint="cs"/>
          <w:rtl/>
        </w:rPr>
        <w:t>ٓ</w:t>
      </w:r>
      <w:r w:rsidRPr="007D2B63">
        <w:rPr>
          <w:rtl/>
        </w:rPr>
        <w:t xml:space="preserve"> </w:t>
      </w:r>
      <w:r w:rsidRPr="007D2B63">
        <w:rPr>
          <w:rFonts w:hint="cs"/>
          <w:rtl/>
        </w:rPr>
        <w:t>أَن</w:t>
      </w:r>
      <w:r w:rsidRPr="007D2B63">
        <w:rPr>
          <w:rtl/>
        </w:rPr>
        <w:t xml:space="preserve"> </w:t>
      </w:r>
      <w:r w:rsidRPr="007D2B63">
        <w:rPr>
          <w:rFonts w:hint="cs"/>
          <w:rtl/>
        </w:rPr>
        <w:t>قَالُوٓاْ</w:t>
      </w:r>
      <w:r w:rsidRPr="007D2B63">
        <w:rPr>
          <w:rtl/>
        </w:rPr>
        <w:t xml:space="preserve"> </w:t>
      </w:r>
      <w:r w:rsidRPr="007D2B63">
        <w:rPr>
          <w:rFonts w:hint="cs"/>
          <w:rtl/>
        </w:rPr>
        <w:t>أَخۡرِجُوٓاْ</w:t>
      </w:r>
      <w:r w:rsidRPr="007D2B63">
        <w:rPr>
          <w:rtl/>
        </w:rPr>
        <w:t xml:space="preserve"> </w:t>
      </w:r>
      <w:r w:rsidRPr="007D2B63">
        <w:rPr>
          <w:rFonts w:hint="cs"/>
          <w:rtl/>
        </w:rPr>
        <w:t>ءَالَ</w:t>
      </w:r>
      <w:r w:rsidRPr="007D2B63">
        <w:rPr>
          <w:rtl/>
        </w:rPr>
        <w:t xml:space="preserve"> </w:t>
      </w:r>
      <w:r w:rsidRPr="007D2B63">
        <w:rPr>
          <w:rFonts w:hint="cs"/>
          <w:rtl/>
        </w:rPr>
        <w:t>لُوطٖ</w:t>
      </w:r>
      <w:r w:rsidRPr="007D2B63">
        <w:rPr>
          <w:rtl/>
        </w:rPr>
        <w:t xml:space="preserve"> </w:t>
      </w:r>
      <w:r w:rsidRPr="007D2B63">
        <w:rPr>
          <w:rFonts w:hint="cs"/>
          <w:rtl/>
        </w:rPr>
        <w:t>مِّن</w:t>
      </w:r>
      <w:r w:rsidRPr="007D2B63">
        <w:rPr>
          <w:rtl/>
        </w:rPr>
        <w:t xml:space="preserve"> </w:t>
      </w:r>
      <w:r w:rsidRPr="007D2B63">
        <w:rPr>
          <w:rFonts w:hint="cs"/>
          <w:rtl/>
        </w:rPr>
        <w:t>قَرۡيَتِكُمۡۖ</w:t>
      </w:r>
      <w:r w:rsidRPr="007D2B63">
        <w:rPr>
          <w:rtl/>
        </w:rPr>
        <w:t xml:space="preserve"> </w:t>
      </w:r>
      <w:r w:rsidRPr="007D2B63">
        <w:rPr>
          <w:rFonts w:hint="cs"/>
          <w:rtl/>
        </w:rPr>
        <w:t>إِنَّهُمۡ</w:t>
      </w:r>
      <w:r w:rsidRPr="007D2B63">
        <w:rPr>
          <w:rtl/>
        </w:rPr>
        <w:t xml:space="preserve"> </w:t>
      </w:r>
      <w:r w:rsidRPr="007D2B63">
        <w:rPr>
          <w:rFonts w:hint="cs"/>
          <w:rtl/>
        </w:rPr>
        <w:t>أُنَاسٞ</w:t>
      </w:r>
      <w:r w:rsidRPr="007D2B63">
        <w:rPr>
          <w:rtl/>
        </w:rPr>
        <w:t xml:space="preserve"> </w:t>
      </w:r>
      <w:r w:rsidRPr="007D2B63">
        <w:rPr>
          <w:rFonts w:hint="cs"/>
          <w:rtl/>
        </w:rPr>
        <w:t>يَتَطَهَّرُونَ</w:t>
      </w:r>
      <w:r w:rsidRPr="007D2B63">
        <w:rPr>
          <w:rtl/>
        </w:rPr>
        <w:t>٥٦</w:t>
      </w:r>
      <w:r w:rsidRPr="006F6DFA">
        <w:rPr>
          <w:rFonts w:ascii="Times New Roman" w:cs="Traditional Arabic" w:hint="cs"/>
          <w:sz w:val="32"/>
          <w:rtl/>
        </w:rPr>
        <w:t>﴾</w:t>
      </w:r>
      <w:r>
        <w:rPr>
          <w:rFonts w:ascii="Times New Roman" w:cs="IRNazli"/>
          <w:sz w:val="32"/>
          <w:rtl/>
        </w:rPr>
        <w:t xml:space="preserve"> </w:t>
      </w:r>
      <w:r w:rsidRPr="00C552C9">
        <w:rPr>
          <w:rStyle w:val="Char7"/>
          <w:rtl/>
        </w:rPr>
        <w:t>[النمل: 56]</w:t>
      </w:r>
      <w:r w:rsidR="00C552C9" w:rsidRPr="00C552C9">
        <w:rPr>
          <w:rStyle w:val="Char7"/>
          <w:rFonts w:hint="cs"/>
          <w:rtl/>
        </w:rPr>
        <w:t>.</w:t>
      </w:r>
    </w:p>
    <w:p w:rsidR="00CA20C5" w:rsidRPr="00413092" w:rsidRDefault="00CA20C5" w:rsidP="00C552C9">
      <w:pPr>
        <w:pStyle w:val="aa"/>
        <w:rPr>
          <w:rFonts w:cs="B Lotus"/>
          <w:rtl/>
        </w:rPr>
      </w:pPr>
      <w:r w:rsidRPr="00C552C9">
        <w:rPr>
          <w:rStyle w:val="Char9"/>
          <w:rFonts w:hint="cs"/>
          <w:rtl/>
        </w:rPr>
        <w:t>«</w:t>
      </w:r>
      <w:r w:rsidRPr="00C552C9">
        <w:rPr>
          <w:rFonts w:hint="cs"/>
          <w:rtl/>
        </w:rPr>
        <w:t>پاسخ قوم او جز این نبود که گفتند: لوط و پیروانش را از شهر و دیار خود بیرون کنید، آنان مردمانی پاکدامن و بیزار از ناپاکیها هستند</w:t>
      </w:r>
      <w:r w:rsidRPr="00C552C9">
        <w:rPr>
          <w:rStyle w:val="Char9"/>
          <w:rFonts w:hint="cs"/>
          <w:rtl/>
        </w:rPr>
        <w:t>»</w:t>
      </w:r>
      <w:r w:rsidR="00C552C9">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و آن طور که قوم شعیب گفتند:</w:t>
      </w:r>
    </w:p>
    <w:p w:rsidR="00CA20C5" w:rsidRPr="0027409C" w:rsidRDefault="00055EDC" w:rsidP="00055EDC">
      <w:pPr>
        <w:pStyle w:val="af"/>
        <w:rPr>
          <w:rFonts w:cs="B Lotus"/>
          <w:sz w:val="32"/>
          <w:rtl/>
        </w:rPr>
      </w:pPr>
      <w:r w:rsidRPr="00055EDC">
        <w:rPr>
          <w:rFonts w:ascii="Times New Roman" w:cs="Traditional Arabic" w:hint="cs"/>
          <w:sz w:val="32"/>
          <w:rtl/>
        </w:rPr>
        <w:t>﴿</w:t>
      </w:r>
      <w:r w:rsidRPr="00055EDC">
        <w:rPr>
          <w:rtl/>
        </w:rPr>
        <w:t xml:space="preserve">قَالَ </w:t>
      </w:r>
      <w:r w:rsidRPr="00055EDC">
        <w:rPr>
          <w:rFonts w:hint="cs"/>
          <w:rtl/>
        </w:rPr>
        <w:t>ٱ</w:t>
      </w:r>
      <w:r w:rsidRPr="00055EDC">
        <w:rPr>
          <w:rFonts w:hint="eastAsia"/>
          <w:rtl/>
        </w:rPr>
        <w:t>لۡمَلَأُ</w:t>
      </w:r>
      <w:r w:rsidRPr="00055EDC">
        <w:rPr>
          <w:rtl/>
        </w:rPr>
        <w:t xml:space="preserve"> </w:t>
      </w:r>
      <w:r w:rsidRPr="00055EDC">
        <w:rPr>
          <w:rFonts w:hint="cs"/>
          <w:rtl/>
        </w:rPr>
        <w:t>ٱ</w:t>
      </w:r>
      <w:r w:rsidRPr="00055EDC">
        <w:rPr>
          <w:rFonts w:hint="eastAsia"/>
          <w:rtl/>
        </w:rPr>
        <w:t>لَّذِينَ</w:t>
      </w:r>
      <w:r w:rsidRPr="00055EDC">
        <w:rPr>
          <w:rtl/>
        </w:rPr>
        <w:t xml:space="preserve"> </w:t>
      </w:r>
      <w:r w:rsidRPr="00055EDC">
        <w:rPr>
          <w:rFonts w:hint="cs"/>
          <w:rtl/>
        </w:rPr>
        <w:t>ٱ</w:t>
      </w:r>
      <w:r w:rsidRPr="00055EDC">
        <w:rPr>
          <w:rFonts w:hint="eastAsia"/>
          <w:rtl/>
        </w:rPr>
        <w:t>سۡتَكۡبَرُواْ</w:t>
      </w:r>
      <w:r w:rsidRPr="00055EDC">
        <w:rPr>
          <w:rtl/>
        </w:rPr>
        <w:t xml:space="preserve"> مِن قَوۡمِهِ</w:t>
      </w:r>
      <w:r w:rsidRPr="00055EDC">
        <w:rPr>
          <w:rFonts w:hint="cs"/>
          <w:rtl/>
        </w:rPr>
        <w:t>ۦ</w:t>
      </w:r>
      <w:r w:rsidRPr="00055EDC">
        <w:rPr>
          <w:rtl/>
        </w:rPr>
        <w:t xml:space="preserve"> لَنُخۡرِجَنَّكَ يَٰشُعَيۡبُ وَ</w:t>
      </w:r>
      <w:r w:rsidRPr="00055EDC">
        <w:rPr>
          <w:rFonts w:hint="cs"/>
          <w:rtl/>
        </w:rPr>
        <w:t>ٱ</w:t>
      </w:r>
      <w:r w:rsidRPr="00055EDC">
        <w:rPr>
          <w:rFonts w:hint="eastAsia"/>
          <w:rtl/>
        </w:rPr>
        <w:t>لَّذِينَ</w:t>
      </w:r>
      <w:r w:rsidRPr="00055EDC">
        <w:rPr>
          <w:rtl/>
        </w:rPr>
        <w:t xml:space="preserve"> ءَامَنُواْ مَعَكَ مِن قَرۡيَتِنَآ أَوۡ لَتَعُودُنَّ فِي مِلَّتِنَاۚ قَالَ أَوَلَوۡ كُنَّا كَٰرِهِينَ٨٨</w:t>
      </w:r>
      <w:r w:rsidRPr="00055EDC">
        <w:rPr>
          <w:rFonts w:ascii="Times New Roman" w:cs="Traditional Arabic" w:hint="cs"/>
          <w:sz w:val="32"/>
          <w:rtl/>
        </w:rPr>
        <w:t>﴾</w:t>
      </w:r>
      <w:r>
        <w:rPr>
          <w:rFonts w:ascii="Times New Roman" w:cs="IRNazli"/>
          <w:sz w:val="32"/>
          <w:rtl/>
        </w:rPr>
        <w:t xml:space="preserve"> </w:t>
      </w:r>
      <w:r w:rsidRPr="00055EDC">
        <w:rPr>
          <w:rStyle w:val="Char7"/>
          <w:rtl/>
        </w:rPr>
        <w:t>[الأعراف: 88]</w:t>
      </w:r>
      <w:r w:rsidRPr="00055EDC">
        <w:rPr>
          <w:rStyle w:val="Char7"/>
          <w:rFonts w:hint="cs"/>
          <w:rtl/>
        </w:rPr>
        <w:t>.</w:t>
      </w:r>
    </w:p>
    <w:p w:rsidR="00CA20C5" w:rsidRPr="00413092" w:rsidRDefault="00CA20C5" w:rsidP="007D2B63">
      <w:pPr>
        <w:pStyle w:val="aa"/>
        <w:widowControl w:val="0"/>
        <w:rPr>
          <w:rtl/>
        </w:rPr>
      </w:pPr>
      <w:r w:rsidRPr="00D83314">
        <w:rPr>
          <w:rStyle w:val="Char9"/>
          <w:rFonts w:hint="cs"/>
          <w:rtl/>
        </w:rPr>
        <w:t>«</w:t>
      </w:r>
      <w:r w:rsidRPr="00D83314">
        <w:rPr>
          <w:rFonts w:hint="cs"/>
          <w:rtl/>
        </w:rPr>
        <w:t>اشراف و سران متکبر قوم شعیب گفتند: ای شعیب! حتماً تو و کسانی را که با تو ایمان آورده‌اند از شهر و آبادی خود بیرون می‌کنیم. مگر اینکه به آئین ما درآئید. شعیب گفت: آیا ما به آئین شما در می‌آئیم. در حالی ک</w:t>
      </w:r>
      <w:r w:rsidR="00D83314" w:rsidRPr="00D83314">
        <w:rPr>
          <w:rFonts w:hint="cs"/>
          <w:rtl/>
        </w:rPr>
        <w:t>ه دوست نمی‌داریم و نمی‌پسندیم</w:t>
      </w:r>
      <w:r w:rsidRPr="00D83314">
        <w:rPr>
          <w:rStyle w:val="Char9"/>
          <w:rFonts w:hint="cs"/>
          <w:rtl/>
        </w:rPr>
        <w:t>»</w:t>
      </w:r>
      <w:r w:rsidR="001D71BE" w:rsidRPr="00D83314">
        <w:rPr>
          <w:rFonts w:hint="cs"/>
          <w:rtl/>
        </w:rPr>
        <w:t>؟</w:t>
      </w:r>
      <w:r w:rsidR="001D71BE" w:rsidRPr="00D83314">
        <w:rPr>
          <w:rStyle w:val="Char9"/>
          <w:rFonts w:hint="cs"/>
          <w:rtl/>
        </w:rPr>
        <w:t>!</w:t>
      </w:r>
      <w:r w:rsidR="001D71BE">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همچنین خداوند متعال می‌فرماید:</w:t>
      </w:r>
    </w:p>
    <w:p w:rsidR="00CA20C5" w:rsidRPr="003B13DA" w:rsidRDefault="00055EDC" w:rsidP="00055EDC">
      <w:pPr>
        <w:pStyle w:val="af"/>
        <w:rPr>
          <w:rFonts w:cs="IRNazli"/>
          <w:rtl/>
        </w:rPr>
      </w:pPr>
      <w:r w:rsidRPr="00055EDC">
        <w:rPr>
          <w:rFonts w:ascii="Times New Roman" w:cs="Traditional Arabic" w:hint="cs"/>
          <w:sz w:val="32"/>
          <w:rtl/>
        </w:rPr>
        <w:t>﴿</w:t>
      </w:r>
      <w:r w:rsidRPr="00055EDC">
        <w:rPr>
          <w:rtl/>
        </w:rPr>
        <w:t xml:space="preserve">وَقَالَ </w:t>
      </w:r>
      <w:r w:rsidRPr="00055EDC">
        <w:rPr>
          <w:rFonts w:hint="cs"/>
          <w:rtl/>
        </w:rPr>
        <w:t>ٱ</w:t>
      </w:r>
      <w:r w:rsidRPr="00055EDC">
        <w:rPr>
          <w:rFonts w:hint="eastAsia"/>
          <w:rtl/>
        </w:rPr>
        <w:t>لَّذِينَ</w:t>
      </w:r>
      <w:r w:rsidRPr="00055EDC">
        <w:rPr>
          <w:rtl/>
        </w:rPr>
        <w:t xml:space="preserve"> كَفَرُواْ لِرُسُلِهِمۡ لَنُخۡرِجَنَّكُم مِّنۡ أَرۡضِنَآ أَوۡ لَتَعُودُنَّ فِي مِلَّتِنَاۖ فَأَوۡحَىٰٓ إِلَيۡهِمۡ رَبُّهُمۡ لَنُهۡلِكَنَّ </w:t>
      </w:r>
      <w:r w:rsidRPr="00055EDC">
        <w:rPr>
          <w:rFonts w:hint="cs"/>
          <w:rtl/>
        </w:rPr>
        <w:t>ٱ</w:t>
      </w:r>
      <w:r w:rsidRPr="00055EDC">
        <w:rPr>
          <w:rFonts w:hint="eastAsia"/>
          <w:rtl/>
        </w:rPr>
        <w:t>لظَّٰلِمِينَ</w:t>
      </w:r>
      <w:r w:rsidRPr="00055EDC">
        <w:rPr>
          <w:rtl/>
        </w:rPr>
        <w:t>١٣</w:t>
      </w:r>
      <w:r w:rsidRPr="00055EDC">
        <w:rPr>
          <w:rFonts w:ascii="Times New Roman" w:cs="Traditional Arabic" w:hint="cs"/>
          <w:sz w:val="32"/>
          <w:rtl/>
        </w:rPr>
        <w:t>﴾</w:t>
      </w:r>
      <w:r>
        <w:rPr>
          <w:rFonts w:ascii="Times New Roman" w:cs="IRNazli"/>
          <w:sz w:val="32"/>
          <w:rtl/>
        </w:rPr>
        <w:t xml:space="preserve"> </w:t>
      </w:r>
      <w:r w:rsidRPr="00055EDC">
        <w:rPr>
          <w:rStyle w:val="Char7"/>
          <w:rtl/>
        </w:rPr>
        <w:t>[إبراه</w:t>
      </w:r>
      <w:r w:rsidR="00671026">
        <w:rPr>
          <w:rStyle w:val="Char7"/>
          <w:rtl/>
        </w:rPr>
        <w:t>ی</w:t>
      </w:r>
      <w:r w:rsidRPr="00055EDC">
        <w:rPr>
          <w:rStyle w:val="Char7"/>
          <w:rtl/>
        </w:rPr>
        <w:t>م: 13]</w:t>
      </w:r>
      <w:r w:rsidRPr="00055EDC">
        <w:rPr>
          <w:rStyle w:val="Char7"/>
          <w:rFonts w:hint="cs"/>
          <w:rtl/>
        </w:rPr>
        <w:t>.</w:t>
      </w:r>
    </w:p>
    <w:p w:rsidR="00CA20C5" w:rsidRPr="00413092" w:rsidRDefault="00CA20C5" w:rsidP="00055EDC">
      <w:pPr>
        <w:pStyle w:val="aa"/>
        <w:rPr>
          <w:rFonts w:cs="B Lotus"/>
          <w:rtl/>
        </w:rPr>
      </w:pPr>
      <w:r w:rsidRPr="00055EDC">
        <w:rPr>
          <w:rStyle w:val="Char9"/>
          <w:rFonts w:hint="cs"/>
          <w:rtl/>
        </w:rPr>
        <w:t>«</w:t>
      </w:r>
      <w:r w:rsidRPr="00055EDC">
        <w:rPr>
          <w:rFonts w:hint="cs"/>
          <w:rtl/>
        </w:rPr>
        <w:t>کافران به پیغمبران خود گفتند: یا به آئین ما باز می‌گردید یا اینکه شما را از سرزمین خود بیرون می‌کنیم، پس پروردگارشان به آنان پیام فرستاد که حتماً ستمکاران را نابود می‌کنیم</w:t>
      </w:r>
      <w:r w:rsidRPr="00055EDC">
        <w:rPr>
          <w:rStyle w:val="Char9"/>
          <w:rFonts w:hint="cs"/>
          <w:rtl/>
        </w:rPr>
        <w:t>»</w:t>
      </w:r>
      <w:r w:rsidR="00055EDC">
        <w:rPr>
          <w:rStyle w:val="Char9"/>
          <w:rFonts w:hint="cs"/>
          <w:rtl/>
        </w:rPr>
        <w:t>.</w:t>
      </w:r>
    </w:p>
    <w:p w:rsidR="00CA20C5" w:rsidRPr="00530B8A" w:rsidRDefault="00CA20C5" w:rsidP="00FC2123">
      <w:pPr>
        <w:pStyle w:val="a0"/>
        <w:rPr>
          <w:rtl/>
        </w:rPr>
      </w:pPr>
      <w:bookmarkStart w:id="227" w:name="_Toc134241272"/>
      <w:bookmarkStart w:id="228" w:name="_Toc270033130"/>
      <w:bookmarkStart w:id="229" w:name="_Toc439429619"/>
      <w:r w:rsidRPr="00530B8A">
        <w:rPr>
          <w:rFonts w:hint="cs"/>
          <w:rtl/>
        </w:rPr>
        <w:t>9- فترت وحی</w:t>
      </w:r>
      <w:bookmarkEnd w:id="227"/>
      <w:bookmarkEnd w:id="228"/>
      <w:bookmarkEnd w:id="229"/>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سیره‌نویسان در گذشته و حال از فترت وحی سخن گفته‌اند. حافظ ابن حجر می‌گوید: فترت وحی یعنی به تأخیر افتادن نزول وحی برای مدتی و علت این امر زایل شدن وحشت و هراس درونی ای</w:t>
      </w:r>
      <w:r w:rsidR="00361D92">
        <w:rPr>
          <w:rFonts w:cs="IRNazli" w:hint="cs"/>
          <w:sz w:val="28"/>
          <w:szCs w:val="28"/>
          <w:rtl/>
          <w:lang w:bidi="fa-IR"/>
        </w:rPr>
        <w:t xml:space="preserve"> </w:t>
      </w:r>
      <w:r w:rsidRPr="003B13DA">
        <w:rPr>
          <w:rFonts w:cs="IRNazli" w:hint="cs"/>
          <w:sz w:val="28"/>
          <w:szCs w:val="28"/>
          <w:rtl/>
          <w:lang w:bidi="fa-IR"/>
        </w:rPr>
        <w:t>بود که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به آن دچار شده بود، لذا فترت وحی به وجود آمد تا به نزول مجدد وحی اشتیاق پیدا نماید</w:t>
      </w:r>
      <w:r w:rsidRPr="00CA7C13">
        <w:rPr>
          <w:rStyle w:val="FootnoteReference"/>
          <w:rFonts w:cs="IRNazli"/>
          <w:sz w:val="28"/>
          <w:szCs w:val="28"/>
          <w:rtl/>
          <w:lang w:bidi="fa-IR"/>
        </w:rPr>
        <w:footnoteReference w:id="249"/>
      </w:r>
      <w:r w:rsidRPr="003B13DA">
        <w:rPr>
          <w:rFonts w:cs="IRNazli" w:hint="cs"/>
          <w:sz w:val="28"/>
          <w:szCs w:val="28"/>
          <w:rtl/>
          <w:lang w:bidi="fa-IR"/>
        </w:rPr>
        <w:t>. از جابربن عبدالله انصاری روایت است که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مورد فترت وحی گفت: «در حالی که راه می‌رفتم ناگهان صدایی شنیدم. چشمهایم را به بالا دوختم و دیدم فرشته‌ای که در غار حرا نزد من آمده بود، بر کرسیی در میان آسمان و زمین نشسته است، ترسیدم. پس بازگشتم و گفتم: مرا بپوشانید. آن گاه خداوند این آیه‌ها را نازل نمود:</w:t>
      </w:r>
    </w:p>
    <w:p w:rsidR="00CA20C5" w:rsidRPr="003B13DA" w:rsidRDefault="00055EDC" w:rsidP="00055EDC">
      <w:pPr>
        <w:pStyle w:val="af"/>
        <w:rPr>
          <w:rFonts w:cs="IRNazli"/>
          <w:rtl/>
        </w:rPr>
      </w:pPr>
      <w:r w:rsidRPr="00055EDC">
        <w:rPr>
          <w:rFonts w:ascii="Times New Roman" w:cs="Traditional Arabic" w:hint="cs"/>
          <w:sz w:val="32"/>
          <w:rtl/>
        </w:rPr>
        <w:t>﴿</w:t>
      </w:r>
      <w:r w:rsidRPr="00055EDC">
        <w:rPr>
          <w:rtl/>
        </w:rPr>
        <w:t>يَ</w:t>
      </w:r>
      <w:r w:rsidRPr="00055EDC">
        <w:rPr>
          <w:rFonts w:hint="cs"/>
          <w:rtl/>
        </w:rPr>
        <w:t>ٰٓأَيُّهَا</w:t>
      </w:r>
      <w:r w:rsidRPr="00055EDC">
        <w:rPr>
          <w:rtl/>
        </w:rPr>
        <w:t xml:space="preserve"> </w:t>
      </w:r>
      <w:r w:rsidRPr="00055EDC">
        <w:rPr>
          <w:rFonts w:hint="cs"/>
          <w:rtl/>
        </w:rPr>
        <w:t>ٱ</w:t>
      </w:r>
      <w:r w:rsidRPr="00055EDC">
        <w:rPr>
          <w:rFonts w:hint="eastAsia"/>
          <w:rtl/>
        </w:rPr>
        <w:t>لۡمُدَّثِّرُ</w:t>
      </w:r>
      <w:r w:rsidRPr="00055EDC">
        <w:rPr>
          <w:rtl/>
        </w:rPr>
        <w:t>١ قُمۡ فَأَنذِرۡ٢ وَرَبَّكَ فَكَبِّرۡ٣ وَثِيَابَكَ فَطَهِّرۡ٤ وَ</w:t>
      </w:r>
      <w:r w:rsidRPr="00055EDC">
        <w:rPr>
          <w:rFonts w:hint="cs"/>
          <w:rtl/>
        </w:rPr>
        <w:t>ٱ</w:t>
      </w:r>
      <w:r w:rsidRPr="00055EDC">
        <w:rPr>
          <w:rFonts w:hint="eastAsia"/>
          <w:rtl/>
        </w:rPr>
        <w:t>لرُّجۡزَ</w:t>
      </w:r>
      <w:r w:rsidRPr="00055EDC">
        <w:rPr>
          <w:rtl/>
        </w:rPr>
        <w:t xml:space="preserve"> فَ</w:t>
      </w:r>
      <w:r w:rsidRPr="00055EDC">
        <w:rPr>
          <w:rFonts w:hint="cs"/>
          <w:rtl/>
        </w:rPr>
        <w:t>ٱ</w:t>
      </w:r>
      <w:r w:rsidRPr="00055EDC">
        <w:rPr>
          <w:rFonts w:hint="eastAsia"/>
          <w:rtl/>
        </w:rPr>
        <w:t>هۡجُرۡ</w:t>
      </w:r>
      <w:r w:rsidRPr="00055EDC">
        <w:rPr>
          <w:rtl/>
        </w:rPr>
        <w:t>٥</w:t>
      </w:r>
      <w:r w:rsidRPr="00055EDC">
        <w:rPr>
          <w:rFonts w:ascii="Times New Roman" w:cs="Traditional Arabic" w:hint="cs"/>
          <w:sz w:val="32"/>
          <w:rtl/>
        </w:rPr>
        <w:t>﴾</w:t>
      </w:r>
      <w:r>
        <w:rPr>
          <w:rFonts w:ascii="Times New Roman" w:cs="IRNazli"/>
          <w:sz w:val="32"/>
          <w:rtl/>
        </w:rPr>
        <w:t xml:space="preserve"> </w:t>
      </w:r>
      <w:r w:rsidRPr="00055EDC">
        <w:rPr>
          <w:rStyle w:val="Char7"/>
          <w:rtl/>
        </w:rPr>
        <w:t>[المدثر: 1-5]</w:t>
      </w:r>
      <w:r w:rsidRPr="00055EDC">
        <w:rPr>
          <w:rStyle w:val="Char7"/>
          <w:rFonts w:hint="cs"/>
          <w:rtl/>
        </w:rPr>
        <w:t>.</w:t>
      </w:r>
    </w:p>
    <w:p w:rsidR="00CA20C5" w:rsidRPr="00413092" w:rsidRDefault="00CA20C5" w:rsidP="00055EDC">
      <w:pPr>
        <w:pStyle w:val="aa"/>
        <w:rPr>
          <w:rFonts w:cs="B Lotus"/>
          <w:rtl/>
        </w:rPr>
      </w:pPr>
      <w:r w:rsidRPr="00055EDC">
        <w:rPr>
          <w:rStyle w:val="Char9"/>
          <w:rFonts w:hint="cs"/>
          <w:rtl/>
        </w:rPr>
        <w:t>«</w:t>
      </w:r>
      <w:r w:rsidRPr="00055EDC">
        <w:rPr>
          <w:rFonts w:hint="cs"/>
          <w:rtl/>
        </w:rPr>
        <w:t>ای جامه بر سر کشیده، برخیز و بترسان و تنها پروردگارت را به بزرگی بستای و جام</w:t>
      </w:r>
      <w:r w:rsidR="00671026">
        <w:rPr>
          <w:rFonts w:hint="cs"/>
          <w:rtl/>
        </w:rPr>
        <w:t>ۀ</w:t>
      </w:r>
      <w:r w:rsidRPr="00055EDC">
        <w:rPr>
          <w:rFonts w:hint="cs"/>
          <w:rtl/>
        </w:rPr>
        <w:t xml:space="preserve"> خویش را پاکیزه دار و خود را از آلودگیها پاک گردان</w:t>
      </w:r>
      <w:r w:rsidRPr="00055EDC">
        <w:rPr>
          <w:rStyle w:val="Char9"/>
          <w:rFonts w:hint="cs"/>
          <w:rtl/>
        </w:rPr>
        <w:t>»</w:t>
      </w:r>
      <w:r w:rsidR="00055EDC">
        <w:rPr>
          <w:rStyle w:val="Char9"/>
          <w:rFonts w:hint="cs"/>
          <w:rtl/>
        </w:rPr>
        <w:t>.</w:t>
      </w:r>
    </w:p>
    <w:p w:rsidR="00CA20C5"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از آن پس وحی، مرتب نازل می‌شد</w:t>
      </w:r>
      <w:r w:rsidRPr="00CA7C13">
        <w:rPr>
          <w:rStyle w:val="FootnoteReference"/>
          <w:rFonts w:cs="IRNazli"/>
          <w:sz w:val="28"/>
          <w:szCs w:val="28"/>
          <w:rtl/>
          <w:lang w:bidi="fa-IR"/>
        </w:rPr>
        <w:footnoteReference w:id="250"/>
      </w:r>
      <w:r w:rsidRPr="003B13DA">
        <w:rPr>
          <w:rFonts w:cs="IRNazli" w:hint="cs"/>
          <w:sz w:val="28"/>
          <w:szCs w:val="28"/>
          <w:rtl/>
          <w:lang w:bidi="fa-IR"/>
        </w:rPr>
        <w:t>. صفی الرحمن مبارک فوری می‌گوید: روایت ابن سعد از ابن عباس بر آن دلالت دارد که مدت فترت وحی چند روز بیش نبوده است و بعد از بررسی همه جانبه نیز به همین نتیجه می‌رسیم، اما آنچه مشهور است که مدت زمان فترت وحی سه سال یا دو سال و نیم بوده است به هیچ وجه درست نیست. باید دانست که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دوران فترت، اندوهگین و دچار حیرت و دهشت بود</w:t>
      </w:r>
      <w:r w:rsidRPr="00CA7C13">
        <w:rPr>
          <w:rStyle w:val="FootnoteReference"/>
          <w:rFonts w:cs="IRNazli"/>
          <w:sz w:val="28"/>
          <w:szCs w:val="28"/>
          <w:rtl/>
          <w:lang w:bidi="fa-IR"/>
        </w:rPr>
        <w:footnoteReference w:id="251"/>
      </w:r>
      <w:r w:rsidRPr="003B13DA">
        <w:rPr>
          <w:rFonts w:cs="IRNazli" w:hint="cs"/>
          <w:sz w:val="28"/>
          <w:szCs w:val="28"/>
          <w:rtl/>
          <w:lang w:bidi="fa-IR"/>
        </w:rPr>
        <w:t xml:space="preserve"> و آنچه برخی از سیره‌نویسان گفته‌اند که او بر فراز قل</w:t>
      </w:r>
      <w:r w:rsidR="00671026">
        <w:rPr>
          <w:rFonts w:cs="IRNazli" w:hint="cs"/>
          <w:sz w:val="28"/>
          <w:szCs w:val="28"/>
          <w:rtl/>
          <w:lang w:bidi="fa-IR"/>
        </w:rPr>
        <w:t>ۀ</w:t>
      </w:r>
      <w:r w:rsidRPr="003B13DA">
        <w:rPr>
          <w:rFonts w:cs="IRNazli" w:hint="cs"/>
          <w:sz w:val="28"/>
          <w:szCs w:val="28"/>
          <w:rtl/>
          <w:lang w:bidi="fa-IR"/>
        </w:rPr>
        <w:t xml:space="preserve"> کوه</w:t>
      </w:r>
      <w:r w:rsidR="00CC2775">
        <w:rPr>
          <w:rFonts w:cs="IRNazli" w:hint="eastAsia"/>
          <w:sz w:val="28"/>
          <w:szCs w:val="28"/>
          <w:rtl/>
          <w:lang w:bidi="fa-IR"/>
        </w:rPr>
        <w:t>‌</w:t>
      </w:r>
      <w:r w:rsidRPr="003B13DA">
        <w:rPr>
          <w:rFonts w:cs="IRNazli" w:hint="cs"/>
          <w:sz w:val="28"/>
          <w:szCs w:val="28"/>
          <w:rtl/>
          <w:lang w:bidi="fa-IR"/>
        </w:rPr>
        <w:t xml:space="preserve">ها می‌رفت تا خویشتن را به پایین بیندازد و جبرئیل برای او آشکار می‌شد و او را مژده می‌داد که </w:t>
      </w:r>
      <w:r w:rsidRPr="001D71BE">
        <w:rPr>
          <w:rFonts w:cs="IRNazli" w:hint="cs"/>
          <w:spacing w:val="-4"/>
          <w:sz w:val="28"/>
          <w:szCs w:val="28"/>
          <w:rtl/>
          <w:lang w:bidi="fa-IR"/>
        </w:rPr>
        <w:t>پیامبر و رسول خدا است، حدیث مرسل و ضعیفی است و با عصمت پیامبران تضاد دارد</w:t>
      </w:r>
      <w:r w:rsidRPr="001D71BE">
        <w:rPr>
          <w:rStyle w:val="FootnoteReference"/>
          <w:rFonts w:cs="IRNazli"/>
          <w:spacing w:val="-4"/>
          <w:sz w:val="28"/>
          <w:szCs w:val="28"/>
          <w:rtl/>
          <w:lang w:bidi="fa-IR"/>
        </w:rPr>
        <w:footnoteReference w:id="252"/>
      </w:r>
      <w:r w:rsidR="008D07EC" w:rsidRPr="001D71BE">
        <w:rPr>
          <w:rFonts w:cs="IRNazli" w:hint="cs"/>
          <w:spacing w:val="-4"/>
          <w:sz w:val="28"/>
          <w:szCs w:val="28"/>
          <w:rtl/>
          <w:lang w:bidi="fa-IR"/>
        </w:rPr>
        <w:t>.</w:t>
      </w:r>
    </w:p>
    <w:p w:rsidR="00FC2123" w:rsidRDefault="00FC2123" w:rsidP="008C0D67">
      <w:pPr>
        <w:pStyle w:val="StyleComplexBLotus12ptJustifiedFirstline05cmCharCharChar"/>
        <w:tabs>
          <w:tab w:val="right" w:pos="582"/>
        </w:tabs>
        <w:spacing w:line="240" w:lineRule="auto"/>
        <w:rPr>
          <w:rFonts w:cs="IRNazli"/>
          <w:sz w:val="28"/>
          <w:szCs w:val="28"/>
          <w:rtl/>
          <w:lang w:bidi="fa-IR"/>
        </w:rPr>
        <w:sectPr w:rsidR="00FC2123" w:rsidSect="00A50EB6">
          <w:headerReference w:type="default" r:id="rId23"/>
          <w:footnotePr>
            <w:numRestart w:val="eachPage"/>
          </w:footnotePr>
          <w:pgSz w:w="9356" w:h="13608" w:code="9"/>
          <w:pgMar w:top="567" w:right="1134" w:bottom="851" w:left="1134" w:header="454" w:footer="0" w:gutter="0"/>
          <w:cols w:space="708"/>
          <w:titlePg/>
          <w:bidi/>
          <w:rtlGutter/>
          <w:docGrid w:linePitch="381"/>
        </w:sectPr>
      </w:pPr>
    </w:p>
    <w:p w:rsidR="00CA20C5" w:rsidRPr="008D07EC" w:rsidRDefault="00CA20C5" w:rsidP="008D07EC">
      <w:pPr>
        <w:pStyle w:val="a"/>
        <w:rPr>
          <w:rtl/>
        </w:rPr>
      </w:pPr>
      <w:bookmarkStart w:id="230" w:name="_Toc270033131"/>
      <w:bookmarkStart w:id="231" w:name="_Toc439429620"/>
      <w:r w:rsidRPr="008D07EC">
        <w:rPr>
          <w:rFonts w:hint="cs"/>
          <w:rtl/>
        </w:rPr>
        <w:t>فصل دوم</w:t>
      </w:r>
      <w:r w:rsidRPr="008D07EC">
        <w:rPr>
          <w:rtl/>
        </w:rPr>
        <w:br/>
      </w:r>
      <w:r w:rsidRPr="008D07EC">
        <w:rPr>
          <w:rFonts w:hint="cs"/>
          <w:rtl/>
        </w:rPr>
        <w:t>دعوت پنهانی</w:t>
      </w:r>
      <w:bookmarkEnd w:id="230"/>
      <w:bookmarkEnd w:id="231"/>
    </w:p>
    <w:p w:rsidR="00CA20C5" w:rsidRPr="00FC2123" w:rsidRDefault="00CA20C5" w:rsidP="00FC2123">
      <w:pPr>
        <w:pStyle w:val="a0"/>
        <w:rPr>
          <w:rtl/>
        </w:rPr>
      </w:pPr>
      <w:bookmarkStart w:id="232" w:name="_Toc134241273"/>
      <w:bookmarkStart w:id="233" w:name="_Toc270033132"/>
      <w:bookmarkStart w:id="234" w:name="_Toc439429621"/>
      <w:r w:rsidRPr="00FC2123">
        <w:rPr>
          <w:rFonts w:hint="cs"/>
          <w:rtl/>
        </w:rPr>
        <w:t>دستور خداوند درباره ابلاغ رسالت</w:t>
      </w:r>
      <w:bookmarkEnd w:id="232"/>
      <w:bookmarkEnd w:id="233"/>
      <w:bookmarkEnd w:id="234"/>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محمد به یقین رسید که پیامبر خدای مهربان و بزرگوار گردیده است و جبرئیل برای بار دوم نازل گردید و این فرمود</w:t>
      </w:r>
      <w:r w:rsidR="00671026">
        <w:rPr>
          <w:rFonts w:cs="IRNazli" w:hint="cs"/>
          <w:sz w:val="28"/>
          <w:szCs w:val="28"/>
          <w:rtl/>
          <w:lang w:bidi="fa-IR"/>
        </w:rPr>
        <w:t>ۀ</w:t>
      </w:r>
      <w:r w:rsidRPr="003B13DA">
        <w:rPr>
          <w:rFonts w:cs="IRNazli" w:hint="cs"/>
          <w:sz w:val="28"/>
          <w:szCs w:val="28"/>
          <w:rtl/>
          <w:lang w:bidi="fa-IR"/>
        </w:rPr>
        <w:t xml:space="preserve"> الهی را به او ابلاغ نمود:</w:t>
      </w:r>
    </w:p>
    <w:p w:rsidR="00CA20C5" w:rsidRPr="003B13DA" w:rsidRDefault="005B44C8" w:rsidP="005B44C8">
      <w:pPr>
        <w:pStyle w:val="af"/>
        <w:rPr>
          <w:rFonts w:cs="IRNazli"/>
          <w:rtl/>
        </w:rPr>
      </w:pPr>
      <w:r w:rsidRPr="005B44C8">
        <w:rPr>
          <w:rFonts w:ascii="Times New Roman" w:cs="Traditional Arabic" w:hint="cs"/>
          <w:sz w:val="32"/>
          <w:rtl/>
        </w:rPr>
        <w:t>﴿</w:t>
      </w:r>
      <w:r w:rsidRPr="005B44C8">
        <w:rPr>
          <w:rtl/>
        </w:rPr>
        <w:t>يَ</w:t>
      </w:r>
      <w:r w:rsidRPr="005B44C8">
        <w:rPr>
          <w:rFonts w:hint="cs"/>
          <w:rtl/>
        </w:rPr>
        <w:t>ٰٓأَيُّهَا</w:t>
      </w:r>
      <w:r w:rsidRPr="005B44C8">
        <w:rPr>
          <w:rtl/>
        </w:rPr>
        <w:t xml:space="preserve"> </w:t>
      </w:r>
      <w:r w:rsidRPr="005B44C8">
        <w:rPr>
          <w:rFonts w:hint="cs"/>
          <w:rtl/>
        </w:rPr>
        <w:t>ٱ</w:t>
      </w:r>
      <w:r w:rsidRPr="005B44C8">
        <w:rPr>
          <w:rFonts w:hint="eastAsia"/>
          <w:rtl/>
        </w:rPr>
        <w:t>لۡمُدَّثِّرُ</w:t>
      </w:r>
      <w:r w:rsidRPr="005B44C8">
        <w:rPr>
          <w:rtl/>
        </w:rPr>
        <w:t>١ قُمۡ فَأَنذِرۡ٢ وَرَبَّكَ فَكَبِّرۡ٣ وَثِيَابَكَ فَطَهِّرۡ٤</w:t>
      </w:r>
      <w:r w:rsidRPr="005B44C8">
        <w:rPr>
          <w:rFonts w:ascii="Times New Roman" w:cs="Traditional Arabic" w:hint="cs"/>
          <w:sz w:val="32"/>
          <w:rtl/>
        </w:rPr>
        <w:t>﴾</w:t>
      </w:r>
      <w:r>
        <w:rPr>
          <w:rFonts w:ascii="Times New Roman" w:cs="IRNazli"/>
          <w:sz w:val="32"/>
          <w:rtl/>
        </w:rPr>
        <w:t xml:space="preserve"> </w:t>
      </w:r>
      <w:r w:rsidRPr="005B44C8">
        <w:rPr>
          <w:rStyle w:val="Char7"/>
          <w:rtl/>
        </w:rPr>
        <w:t>[المدثر: 1-4]</w:t>
      </w:r>
      <w:r w:rsidRPr="005B44C8">
        <w:rPr>
          <w:rStyle w:val="Char7"/>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این آیه‌ها که یکی پس از دیگری نازل می‌شدند، در حقیقت اعلامی بودند به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که زمان استراحت و خواب و آرامش گذشته است و اینک کار بزرگی بر عهد</w:t>
      </w:r>
      <w:r w:rsidR="00671026">
        <w:rPr>
          <w:rFonts w:cs="IRNazli" w:hint="cs"/>
          <w:sz w:val="28"/>
          <w:szCs w:val="28"/>
          <w:rtl/>
          <w:lang w:bidi="fa-IR"/>
        </w:rPr>
        <w:t>ۀ</w:t>
      </w:r>
      <w:r w:rsidRPr="003B13DA">
        <w:rPr>
          <w:rFonts w:cs="IRNazli" w:hint="cs"/>
          <w:sz w:val="28"/>
          <w:szCs w:val="28"/>
          <w:rtl/>
          <w:lang w:bidi="fa-IR"/>
        </w:rPr>
        <w:t xml:space="preserve"> تو است که آمادگی و بیداری می‌طلبد. وقت آن رسیده است که رسالت را با تمام سنگینی و خطیر بودن آن به دوش بگیری و درصدد تبلیغ و تبشیر و انذار مردم برآیی و با وحی نیز انس بگیری و علاوه بر آن می‌بایست در برابر خستگی وحی قوی باشی؛ زیرا وحی منبع رسالت و یاور دعوت تو است</w:t>
      </w:r>
      <w:r w:rsidRPr="00CA7C13">
        <w:rPr>
          <w:rStyle w:val="FootnoteReference"/>
          <w:rFonts w:cs="IRNazli"/>
          <w:sz w:val="28"/>
          <w:szCs w:val="28"/>
          <w:rtl/>
          <w:lang w:bidi="fa-IR"/>
        </w:rPr>
        <w:footnoteReference w:id="253"/>
      </w:r>
      <w:r w:rsidR="005B44C8">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این آیه‌ها علاوه بر اینکه اولین دستور تبلیغ و دعوت به شمار می‌روند، در آن نیز خلاص</w:t>
      </w:r>
      <w:r w:rsidR="00671026">
        <w:rPr>
          <w:rFonts w:cs="IRNazli" w:hint="cs"/>
          <w:sz w:val="28"/>
          <w:szCs w:val="28"/>
          <w:rtl/>
          <w:lang w:bidi="fa-IR"/>
        </w:rPr>
        <w:t>ۀ</w:t>
      </w:r>
      <w:r w:rsidRPr="003B13DA">
        <w:rPr>
          <w:rFonts w:cs="IRNazli" w:hint="cs"/>
          <w:sz w:val="28"/>
          <w:szCs w:val="28"/>
          <w:rtl/>
          <w:lang w:bidi="fa-IR"/>
        </w:rPr>
        <w:t xml:space="preserve"> رسالت محمد</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بیان شده است که عبارت‌اند از: یکتاپرستی، ایمان داشتن به روز قیامت، پاکیزه کردن وجود و دور کردن فساد از جماعت و جلب فایده</w:t>
      </w:r>
      <w:r w:rsidRPr="00CA7C13">
        <w:rPr>
          <w:rStyle w:val="FootnoteReference"/>
          <w:rFonts w:cs="IRNazli"/>
          <w:sz w:val="28"/>
          <w:szCs w:val="28"/>
          <w:rtl/>
          <w:lang w:bidi="fa-IR"/>
        </w:rPr>
        <w:footnoteReference w:id="254"/>
      </w:r>
      <w:r w:rsidR="008D07EC">
        <w:rPr>
          <w:rFonts w:cs="IRNazli" w:hint="cs"/>
          <w:sz w:val="28"/>
          <w:szCs w:val="28"/>
          <w:rtl/>
          <w:lang w:bidi="fa-IR"/>
        </w:rPr>
        <w:t>.</w:t>
      </w:r>
    </w:p>
    <w:p w:rsidR="009B7C2B" w:rsidRDefault="00CA20C5" w:rsidP="009B7C2B">
      <w:pPr>
        <w:pStyle w:val="StyleComplexBLotus12ptJustifiedFirstline05cmCharCharChar"/>
        <w:tabs>
          <w:tab w:val="right" w:pos="582"/>
        </w:tabs>
        <w:spacing w:line="240" w:lineRule="auto"/>
        <w:rPr>
          <w:rFonts w:cs="IRNazli"/>
          <w:spacing w:val="-4"/>
          <w:sz w:val="28"/>
          <w:szCs w:val="28"/>
          <w:rtl/>
          <w:lang w:bidi="fa-IR"/>
        </w:rPr>
      </w:pPr>
      <w:r w:rsidRPr="003B13DA">
        <w:rPr>
          <w:rFonts w:cs="IRNazli" w:hint="cs"/>
          <w:sz w:val="28"/>
          <w:szCs w:val="28"/>
          <w:rtl/>
          <w:lang w:bidi="fa-IR"/>
        </w:rPr>
        <w:t>این آیه‌ها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را تحریک می‌نمود تا برای به دوش گرفتن و تبلیغ پیامهای پروردگارش بپاخیزد و با دعوت خویش به جلو حرکت کند و به موانع توجهی ننماید. آی</w:t>
      </w:r>
      <w:r w:rsidR="00671026">
        <w:rPr>
          <w:rFonts w:cs="IRNazli" w:hint="cs"/>
          <w:sz w:val="28"/>
          <w:szCs w:val="28"/>
          <w:rtl/>
          <w:lang w:bidi="fa-IR"/>
        </w:rPr>
        <w:t>ۀ</w:t>
      </w:r>
      <w:r w:rsidRPr="003B13DA">
        <w:rPr>
          <w:rFonts w:cs="IRNazli" w:hint="cs"/>
          <w:sz w:val="28"/>
          <w:szCs w:val="28"/>
          <w:rtl/>
          <w:lang w:bidi="fa-IR"/>
        </w:rPr>
        <w:t xml:space="preserve"> </w:t>
      </w:r>
      <w:r w:rsidR="005B44C8" w:rsidRPr="005B44C8">
        <w:rPr>
          <w:rFonts w:ascii="Times New Roman" w:hAnsi="Times New Roman" w:cs="Traditional Arabic" w:hint="cs"/>
          <w:sz w:val="32"/>
          <w:szCs w:val="28"/>
          <w:rtl/>
          <w:lang w:bidi="fa-IR"/>
        </w:rPr>
        <w:t>﴿</w:t>
      </w:r>
      <w:r w:rsidR="005B44C8" w:rsidRPr="005B44C8">
        <w:rPr>
          <w:rStyle w:val="Chard"/>
          <w:rtl/>
        </w:rPr>
        <w:t xml:space="preserve">يَٰٓأَيُّهَا </w:t>
      </w:r>
      <w:r w:rsidR="005B44C8" w:rsidRPr="005B44C8">
        <w:rPr>
          <w:rStyle w:val="Chard"/>
          <w:rFonts w:hint="cs"/>
          <w:rtl/>
        </w:rPr>
        <w:t>ٱ</w:t>
      </w:r>
      <w:r w:rsidR="005B44C8" w:rsidRPr="005B44C8">
        <w:rPr>
          <w:rStyle w:val="Chard"/>
          <w:rFonts w:hint="eastAsia"/>
          <w:rtl/>
        </w:rPr>
        <w:t>لۡمُدَّثِّرُ</w:t>
      </w:r>
      <w:r w:rsidR="005B44C8" w:rsidRPr="005B44C8">
        <w:rPr>
          <w:rStyle w:val="Chard"/>
          <w:rtl/>
        </w:rPr>
        <w:t>١</w:t>
      </w:r>
      <w:r w:rsidR="005B44C8" w:rsidRPr="005B44C8">
        <w:rPr>
          <w:rFonts w:ascii="Times New Roman" w:hAnsi="Times New Roman" w:cs="Traditional Arabic" w:hint="cs"/>
          <w:sz w:val="32"/>
          <w:szCs w:val="28"/>
          <w:rtl/>
          <w:lang w:bidi="fa-IR"/>
        </w:rPr>
        <w:t>﴾</w:t>
      </w:r>
      <w:r w:rsidR="005B44C8">
        <w:rPr>
          <w:rFonts w:ascii="Times New Roman" w:hAnsi="Times New Roman" w:cs="IRNazli"/>
          <w:sz w:val="32"/>
          <w:rtl/>
          <w:lang w:bidi="fa-IR"/>
        </w:rPr>
        <w:t xml:space="preserve"> </w:t>
      </w:r>
      <w:r w:rsidR="005B44C8" w:rsidRPr="005B44C8">
        <w:rPr>
          <w:rStyle w:val="Char7"/>
          <w:rtl/>
        </w:rPr>
        <w:t>[المدثر: 1]</w:t>
      </w:r>
      <w:r w:rsidR="005B44C8" w:rsidRPr="005B44C8">
        <w:rPr>
          <w:rStyle w:val="Char7"/>
          <w:rFonts w:hint="cs"/>
          <w:rtl/>
        </w:rPr>
        <w:t>.</w:t>
      </w:r>
      <w:r w:rsidRPr="003B13DA">
        <w:rPr>
          <w:rFonts w:cs="IRNazli" w:hint="cs"/>
          <w:sz w:val="28"/>
          <w:szCs w:val="28"/>
          <w:rtl/>
          <w:lang w:bidi="fa-IR"/>
        </w:rPr>
        <w:t xml:space="preserve"> علاوه بر اینکه ندائی مملو از لطف و مهربانی بود، در حقیقت اعلامی بود برای تحریک اراده و دوری گزیدن از اوقات خواب و استراحت و به دنبال این ندا دستور قطعی به برخواستن داده شد</w:t>
      </w:r>
      <w:r w:rsidR="000D449F">
        <w:rPr>
          <w:rFonts w:cs="IRNazli" w:hint="cs"/>
          <w:sz w:val="28"/>
          <w:szCs w:val="28"/>
          <w:rtl/>
          <w:lang w:bidi="fa-IR"/>
        </w:rPr>
        <w:t>:</w:t>
      </w:r>
      <w:r w:rsidRPr="003B13DA">
        <w:rPr>
          <w:rFonts w:cs="IRNazli" w:hint="cs"/>
          <w:sz w:val="28"/>
          <w:szCs w:val="28"/>
          <w:rtl/>
          <w:lang w:bidi="fa-IR"/>
        </w:rPr>
        <w:t xml:space="preserve"> «قُمْ» (برخیز) و با اراده‌ای قاطع و جدی جهت محقق نمودن وظیفه ابلاغ پیام الهی حرکت کن و بپا خیز. و اینکه فرمود: </w:t>
      </w:r>
      <w:r w:rsidRPr="008D07EC">
        <w:rPr>
          <w:rStyle w:val="Char1"/>
          <w:rFonts w:hint="cs"/>
          <w:rtl/>
        </w:rPr>
        <w:t>«أَنْذِرْ»</w:t>
      </w:r>
      <w:r w:rsidRPr="003B13DA">
        <w:rPr>
          <w:rFonts w:cs="IRNazli" w:hint="cs"/>
          <w:sz w:val="28"/>
          <w:szCs w:val="28"/>
          <w:rtl/>
          <w:lang w:bidi="fa-IR"/>
        </w:rPr>
        <w:t xml:space="preserve"> </w:t>
      </w:r>
      <w:r w:rsidRPr="008D07EC">
        <w:rPr>
          <w:rStyle w:val="Char5"/>
          <w:rFonts w:hint="cs"/>
          <w:rtl/>
        </w:rPr>
        <w:t>(بیم ده)</w:t>
      </w:r>
      <w:r w:rsidRPr="003B13DA">
        <w:rPr>
          <w:rFonts w:cs="IRNazli" w:hint="cs"/>
          <w:sz w:val="28"/>
          <w:szCs w:val="28"/>
          <w:rtl/>
          <w:lang w:bidi="fa-IR"/>
        </w:rPr>
        <w:t xml:space="preserve"> بیانگر آن است که این دعوت نیازمند شکیبائی و جهاد است و سپس برای تقویت اراد</w:t>
      </w:r>
      <w:r w:rsidR="00671026">
        <w:rPr>
          <w:rFonts w:cs="IRNazli" w:hint="cs"/>
          <w:sz w:val="28"/>
          <w:szCs w:val="28"/>
          <w:rtl/>
          <w:lang w:bidi="fa-IR"/>
        </w:rPr>
        <w:t>ۀ</w:t>
      </w:r>
      <w:r w:rsidRPr="003B13DA">
        <w:rPr>
          <w:rFonts w:cs="IRNazli" w:hint="cs"/>
          <w:sz w:val="28"/>
          <w:szCs w:val="28"/>
          <w:rtl/>
          <w:lang w:bidi="fa-IR"/>
        </w:rPr>
        <w:t xml:space="preserve">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فرمود: </w:t>
      </w:r>
      <w:r w:rsidR="009B7C2B" w:rsidRPr="009B7C2B">
        <w:rPr>
          <w:rFonts w:ascii="Times New Roman" w:hAnsi="Times New Roman" w:cs="Traditional Arabic" w:hint="cs"/>
          <w:sz w:val="28"/>
          <w:szCs w:val="28"/>
          <w:rtl/>
          <w:lang w:bidi="fa-IR"/>
        </w:rPr>
        <w:t>﴿</w:t>
      </w:r>
      <w:r w:rsidR="009B7C2B" w:rsidRPr="009B7C2B">
        <w:rPr>
          <w:rStyle w:val="Chard"/>
          <w:rtl/>
        </w:rPr>
        <w:t>وَرَبَّكَ فَكَبِّرۡ٣</w:t>
      </w:r>
      <w:r w:rsidR="009B7C2B" w:rsidRPr="009B7C2B">
        <w:rPr>
          <w:rFonts w:ascii="Times New Roman" w:hAnsi="Times New Roman" w:cs="Traditional Arabic" w:hint="cs"/>
          <w:sz w:val="28"/>
          <w:szCs w:val="28"/>
          <w:rtl/>
          <w:lang w:bidi="fa-IR"/>
        </w:rPr>
        <w:t>﴾</w:t>
      </w:r>
      <w:r w:rsidR="009B7C2B">
        <w:rPr>
          <w:rFonts w:ascii="Times New Roman" w:hAnsi="Times New Roman" w:cs="IRNazli"/>
          <w:sz w:val="28"/>
          <w:rtl/>
          <w:lang w:bidi="fa-IR"/>
        </w:rPr>
        <w:t xml:space="preserve"> </w:t>
      </w:r>
      <w:r w:rsidR="009B7C2B" w:rsidRPr="009B7C2B">
        <w:rPr>
          <w:rStyle w:val="Char7"/>
          <w:rtl/>
        </w:rPr>
        <w:t>[المدثر: 3]</w:t>
      </w:r>
      <w:r w:rsidR="009B7C2B" w:rsidRPr="009B7C2B">
        <w:rPr>
          <w:rStyle w:val="Char7"/>
          <w:rFonts w:hint="cs"/>
          <w:rtl/>
        </w:rPr>
        <w:t>.</w:t>
      </w:r>
      <w:r w:rsidRPr="003B13DA">
        <w:rPr>
          <w:rFonts w:cs="IRNazli" w:hint="cs"/>
          <w:sz w:val="28"/>
          <w:szCs w:val="28"/>
          <w:rtl/>
          <w:lang w:bidi="fa-IR"/>
        </w:rPr>
        <w:t xml:space="preserve"> یعنی در برابر موانع و مشکلات راه، هرچند که بزرگ باشند، توجه نکن و امور مردم را بزرگ مپندار و احساس ضعف ننما و جز پروردگارت هیچ کسی را تعظیم مکن که تو را زمانی که در کمر پدر و شکم مادر بودی، حفاظت نمود و بر سفره فضل خویش پرورش داد و با احسان وجود خویش، مورد عنایتت قرار داد بعد از آنکه تو را از نظر جسمی و اخلاقی </w:t>
      </w:r>
      <w:r w:rsidRPr="003B13DA">
        <w:rPr>
          <w:rFonts w:cs="IRNazli" w:hint="cs"/>
          <w:spacing w:val="-4"/>
          <w:sz w:val="28"/>
          <w:szCs w:val="28"/>
          <w:rtl/>
          <w:lang w:bidi="fa-IR"/>
        </w:rPr>
        <w:t>برای برعهده گرفتن امانت بزرگ‌ترین رسالت خویش آماده نمود و به پیامبری برگزید</w:t>
      </w:r>
      <w:r w:rsidR="009B7C2B">
        <w:rPr>
          <w:rFonts w:cs="IRNazli" w:hint="cs"/>
          <w:spacing w:val="-4"/>
          <w:sz w:val="28"/>
          <w:szCs w:val="28"/>
          <w:rtl/>
          <w:lang w:bidi="fa-IR"/>
        </w:rPr>
        <w:t>.</w:t>
      </w:r>
    </w:p>
    <w:p w:rsidR="00CA20C5" w:rsidRPr="003B13DA" w:rsidRDefault="009B7C2B" w:rsidP="009B7C2B">
      <w:pPr>
        <w:pStyle w:val="StyleComplexBLotus12ptJustifiedFirstline05cmCharCharChar"/>
        <w:tabs>
          <w:tab w:val="right" w:pos="582"/>
        </w:tabs>
        <w:spacing w:line="240" w:lineRule="auto"/>
        <w:rPr>
          <w:rFonts w:cs="IRNazli"/>
          <w:sz w:val="28"/>
          <w:szCs w:val="28"/>
          <w:rtl/>
          <w:lang w:bidi="fa-IR"/>
        </w:rPr>
      </w:pPr>
      <w:r w:rsidRPr="009B7C2B">
        <w:rPr>
          <w:rFonts w:cs="Traditional Arabic"/>
          <w:spacing w:val="-4"/>
          <w:sz w:val="28"/>
          <w:szCs w:val="28"/>
          <w:rtl/>
          <w:lang w:bidi="fa-IR"/>
        </w:rPr>
        <w:t>﴿</w:t>
      </w:r>
      <w:r w:rsidRPr="009B7C2B">
        <w:rPr>
          <w:rStyle w:val="Chard"/>
          <w:rtl/>
        </w:rPr>
        <w:t>وَرَبَّكَ فَكَبِّرۡ٣</w:t>
      </w:r>
      <w:r w:rsidRPr="009B7C2B">
        <w:rPr>
          <w:rFonts w:ascii="Times New Roman" w:hAnsi="Times New Roman" w:cs="Traditional Arabic" w:hint="cs"/>
          <w:spacing w:val="-4"/>
          <w:sz w:val="28"/>
          <w:szCs w:val="28"/>
          <w:rtl/>
          <w:lang w:bidi="fa-IR"/>
        </w:rPr>
        <w:t>﴾</w:t>
      </w:r>
      <w:r>
        <w:rPr>
          <w:rFonts w:ascii="Times New Roman" w:hAnsi="Times New Roman" w:cs="IRNazli"/>
          <w:spacing w:val="-4"/>
          <w:sz w:val="28"/>
          <w:rtl/>
          <w:lang w:bidi="fa-IR"/>
        </w:rPr>
        <w:t xml:space="preserve"> </w:t>
      </w:r>
      <w:r w:rsidRPr="009B7C2B">
        <w:rPr>
          <w:rStyle w:val="Char7"/>
          <w:rtl/>
        </w:rPr>
        <w:t>[المدثر: 3]</w:t>
      </w:r>
      <w:r w:rsidRPr="009B7C2B">
        <w:rPr>
          <w:rStyle w:val="Char7"/>
          <w:rFonts w:hint="cs"/>
          <w:rtl/>
        </w:rPr>
        <w:t>.</w:t>
      </w:r>
      <w:r w:rsidR="00CA20C5" w:rsidRPr="003B13DA">
        <w:rPr>
          <w:rFonts w:cs="IRNazli" w:hint="cs"/>
          <w:sz w:val="28"/>
          <w:szCs w:val="28"/>
          <w:rtl/>
          <w:lang w:bidi="fa-IR"/>
        </w:rPr>
        <w:t xml:space="preserve"> پس هر تعظیم و تکبیر و بزرگداشتی تنها برای خداوند بجاست و هیچ کسی و هیچ چیزی از آفریده‌هایش با او در آن مشارکت ندارد</w:t>
      </w:r>
      <w:r w:rsidR="00CA20C5" w:rsidRPr="00CA7C13">
        <w:rPr>
          <w:rStyle w:val="FootnoteReference"/>
          <w:rFonts w:cs="IRNazli"/>
          <w:sz w:val="28"/>
          <w:szCs w:val="28"/>
          <w:rtl/>
          <w:lang w:bidi="fa-IR"/>
        </w:rPr>
        <w:footnoteReference w:id="255"/>
      </w:r>
      <w:r w:rsidR="00CC2775">
        <w:rPr>
          <w:rFonts w:cs="IRNazli" w:hint="cs"/>
          <w:sz w:val="28"/>
          <w:szCs w:val="28"/>
          <w:rtl/>
          <w:lang w:bidi="fa-IR"/>
        </w:rPr>
        <w:t>.</w:t>
      </w:r>
    </w:p>
    <w:p w:rsidR="00CA20C5" w:rsidRPr="003B13DA" w:rsidRDefault="00CA20C5" w:rsidP="009B7C2B">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و فرمود</w:t>
      </w:r>
      <w:r w:rsidR="00671026">
        <w:rPr>
          <w:rFonts w:cs="IRNazli" w:hint="cs"/>
          <w:sz w:val="28"/>
          <w:szCs w:val="28"/>
          <w:rtl/>
          <w:lang w:bidi="fa-IR"/>
        </w:rPr>
        <w:t>ۀ</w:t>
      </w:r>
      <w:r w:rsidRPr="003B13DA">
        <w:rPr>
          <w:rFonts w:cs="IRNazli" w:hint="cs"/>
          <w:sz w:val="28"/>
          <w:szCs w:val="28"/>
          <w:rtl/>
          <w:lang w:bidi="fa-IR"/>
        </w:rPr>
        <w:t xml:space="preserve"> خداوند: </w:t>
      </w:r>
      <w:r w:rsidR="009B7C2B" w:rsidRPr="009B7C2B">
        <w:rPr>
          <w:rFonts w:ascii="Times New Roman" w:hAnsi="Times New Roman" w:cs="Traditional Arabic" w:hint="cs"/>
          <w:sz w:val="32"/>
          <w:szCs w:val="28"/>
          <w:rtl/>
          <w:lang w:bidi="fa-IR"/>
        </w:rPr>
        <w:t>﴿</w:t>
      </w:r>
      <w:r w:rsidR="009B7C2B" w:rsidRPr="009B7C2B">
        <w:rPr>
          <w:rStyle w:val="Chard"/>
          <w:rtl/>
        </w:rPr>
        <w:t>وَثِيَابَكَ فَطَهِّرۡ٤</w:t>
      </w:r>
      <w:r w:rsidR="009B7C2B" w:rsidRPr="009B7C2B">
        <w:rPr>
          <w:rFonts w:ascii="Times New Roman" w:hAnsi="Times New Roman" w:cs="Traditional Arabic" w:hint="cs"/>
          <w:sz w:val="32"/>
          <w:szCs w:val="28"/>
          <w:rtl/>
          <w:lang w:bidi="fa-IR"/>
        </w:rPr>
        <w:t>﴾</w:t>
      </w:r>
      <w:r w:rsidR="009B7C2B">
        <w:rPr>
          <w:rFonts w:ascii="Times New Roman" w:hAnsi="Times New Roman" w:cs="IRNazli"/>
          <w:sz w:val="32"/>
          <w:rtl/>
          <w:lang w:bidi="fa-IR"/>
        </w:rPr>
        <w:t xml:space="preserve"> </w:t>
      </w:r>
      <w:r w:rsidR="009B7C2B" w:rsidRPr="009B7C2B">
        <w:rPr>
          <w:rStyle w:val="Char7"/>
          <w:rtl/>
        </w:rPr>
        <w:t>[المدثر: 4]</w:t>
      </w:r>
      <w:r w:rsidR="009B7C2B" w:rsidRPr="009B7C2B">
        <w:rPr>
          <w:rStyle w:val="Char7"/>
          <w:rFonts w:hint="cs"/>
          <w:rtl/>
        </w:rPr>
        <w:t>.</w:t>
      </w:r>
      <w:r w:rsidRPr="003B13DA">
        <w:rPr>
          <w:rFonts w:cs="IRNazli" w:hint="cs"/>
          <w:sz w:val="28"/>
          <w:szCs w:val="28"/>
          <w:rtl/>
          <w:lang w:bidi="fa-IR"/>
        </w:rPr>
        <w:t xml:space="preserve"> گویا به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گفته شده است، گرچه تو فطرتاً پاک و پاکیزه هستی و با خوبی</w:t>
      </w:r>
      <w:r w:rsidR="00CC2775">
        <w:rPr>
          <w:rFonts w:cs="IRNazli" w:hint="eastAsia"/>
          <w:sz w:val="28"/>
          <w:szCs w:val="28"/>
          <w:rtl/>
          <w:lang w:bidi="fa-IR"/>
        </w:rPr>
        <w:t>‌</w:t>
      </w:r>
      <w:r w:rsidRPr="003B13DA">
        <w:rPr>
          <w:rFonts w:cs="IRNazli" w:hint="cs"/>
          <w:sz w:val="28"/>
          <w:szCs w:val="28"/>
          <w:rtl/>
          <w:lang w:bidi="fa-IR"/>
        </w:rPr>
        <w:t>های اخلاقی که خداوند تو را به آن آراسته نموده است و در اوج و کمال انسانیت می‌باشی و با رسالتی که خداوند به تو بخشیده است، تو را برای این روز آماده نموده است، لذا بیشتر نیاز به پاکیزه داشتن خودداری؛ پس به خوبیها در زندگی و رفتار خود با انسانها و سایر موجودات بیفزا؛ چراکه تو امروز پیامبر خدا برای جهانیان هستی و کمال رسالت و پیغام خداوندی در کمال اخلاق اجتماعی متبلور خواهد شد و صبر و بردباری و بخشش و نیکوکاری نکات برجسته اخلاق اجتماعی‌اند و باید در تبلیغ دعوت به سوی خدا کوشا باشی و هیچ اذیت و آزاری و بلاهای کمرشکن تو را از رفتن به سوی هدف باز ندارد</w:t>
      </w:r>
      <w:r w:rsidRPr="00CA7C13">
        <w:rPr>
          <w:rStyle w:val="FootnoteReference"/>
          <w:rFonts w:cs="IRNazli"/>
          <w:sz w:val="28"/>
          <w:szCs w:val="28"/>
          <w:rtl/>
          <w:lang w:bidi="fa-IR"/>
        </w:rPr>
        <w:footnoteReference w:id="256"/>
      </w:r>
      <w:r w:rsidR="009B7C2B">
        <w:rPr>
          <w:rFonts w:cs="IRNazli" w:hint="cs"/>
          <w:sz w:val="28"/>
          <w:szCs w:val="28"/>
          <w:rtl/>
          <w:lang w:bidi="fa-IR"/>
        </w:rPr>
        <w:t>.</w:t>
      </w:r>
    </w:p>
    <w:p w:rsidR="00CA20C5" w:rsidRPr="003B13DA" w:rsidRDefault="00CA20C5" w:rsidP="009B7C2B">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 xml:space="preserve">و در این گفته خداوند که </w:t>
      </w:r>
      <w:r w:rsidR="009B7C2B" w:rsidRPr="009B7C2B">
        <w:rPr>
          <w:rFonts w:ascii="Times New Roman" w:hAnsi="Times New Roman" w:cs="Traditional Arabic" w:hint="cs"/>
          <w:sz w:val="32"/>
          <w:szCs w:val="28"/>
          <w:rtl/>
          <w:lang w:bidi="fa-IR"/>
        </w:rPr>
        <w:t>﴿</w:t>
      </w:r>
      <w:r w:rsidR="009B7C2B" w:rsidRPr="009B7C2B">
        <w:rPr>
          <w:rStyle w:val="Chard"/>
          <w:rtl/>
        </w:rPr>
        <w:t>وَ</w:t>
      </w:r>
      <w:r w:rsidR="009B7C2B" w:rsidRPr="009B7C2B">
        <w:rPr>
          <w:rStyle w:val="Chard"/>
          <w:rFonts w:hint="cs"/>
          <w:rtl/>
        </w:rPr>
        <w:t>ٱ</w:t>
      </w:r>
      <w:r w:rsidR="009B7C2B" w:rsidRPr="009B7C2B">
        <w:rPr>
          <w:rStyle w:val="Chard"/>
          <w:rFonts w:hint="eastAsia"/>
          <w:rtl/>
        </w:rPr>
        <w:t>لرُّجۡزَ</w:t>
      </w:r>
      <w:r w:rsidR="009B7C2B" w:rsidRPr="009B7C2B">
        <w:rPr>
          <w:rStyle w:val="Chard"/>
          <w:rtl/>
        </w:rPr>
        <w:t xml:space="preserve"> فَ</w:t>
      </w:r>
      <w:r w:rsidR="009B7C2B" w:rsidRPr="009B7C2B">
        <w:rPr>
          <w:rStyle w:val="Chard"/>
          <w:rFonts w:hint="cs"/>
          <w:rtl/>
        </w:rPr>
        <w:t>ٱ</w:t>
      </w:r>
      <w:r w:rsidR="009B7C2B" w:rsidRPr="009B7C2B">
        <w:rPr>
          <w:rStyle w:val="Chard"/>
          <w:rFonts w:hint="eastAsia"/>
          <w:rtl/>
        </w:rPr>
        <w:t>هۡجُرۡ</w:t>
      </w:r>
      <w:r w:rsidR="009B7C2B" w:rsidRPr="009B7C2B">
        <w:rPr>
          <w:rStyle w:val="Chard"/>
          <w:rtl/>
        </w:rPr>
        <w:t>٥</w:t>
      </w:r>
      <w:r w:rsidR="009B7C2B" w:rsidRPr="009B7C2B">
        <w:rPr>
          <w:rFonts w:ascii="Times New Roman" w:hAnsi="Times New Roman" w:cs="Traditional Arabic" w:hint="cs"/>
          <w:sz w:val="32"/>
          <w:szCs w:val="28"/>
          <w:rtl/>
          <w:lang w:bidi="fa-IR"/>
        </w:rPr>
        <w:t>﴾</w:t>
      </w:r>
      <w:r w:rsidR="009B7C2B">
        <w:rPr>
          <w:rFonts w:ascii="Times New Roman" w:hAnsi="Times New Roman" w:cs="IRNazli"/>
          <w:sz w:val="32"/>
          <w:rtl/>
          <w:lang w:bidi="fa-IR"/>
        </w:rPr>
        <w:t xml:space="preserve"> </w:t>
      </w:r>
      <w:r w:rsidR="009B7C2B" w:rsidRPr="009B7C2B">
        <w:rPr>
          <w:rStyle w:val="Char7"/>
          <w:rtl/>
        </w:rPr>
        <w:t>[المدثر: 5]</w:t>
      </w:r>
      <w:r w:rsidR="009B7C2B" w:rsidRPr="009B7C2B">
        <w:rPr>
          <w:rStyle w:val="Char7"/>
          <w:rFonts w:hint="cs"/>
          <w:rtl/>
        </w:rPr>
        <w:t>.</w:t>
      </w:r>
      <w:r w:rsidRPr="003B13DA">
        <w:rPr>
          <w:rFonts w:cs="IRNazli" w:hint="cs"/>
          <w:sz w:val="28"/>
          <w:szCs w:val="28"/>
          <w:rtl/>
          <w:lang w:bidi="fa-IR"/>
        </w:rPr>
        <w:t xml:space="preserve"> گویا به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گفته شده است آنچه فطرتاً و طبعا ترک نموده‌ای، باید قصد و نیت تو در ترک گفتن آن، عمل به وظیفه و به جا آوردن عبادت باشد تا برای امت الگو قرار گیری و در پرتو رهنمود رسالت تو بیانگر پاکی امت تو باشد</w:t>
      </w:r>
      <w:r w:rsidRPr="00CA7C13">
        <w:rPr>
          <w:rStyle w:val="FootnoteReference"/>
          <w:rFonts w:cs="IRNazli"/>
          <w:sz w:val="28"/>
          <w:szCs w:val="28"/>
          <w:rtl/>
          <w:lang w:bidi="fa-IR"/>
        </w:rPr>
        <w:footnoteReference w:id="257"/>
      </w:r>
      <w:r w:rsidR="009B7C2B">
        <w:rPr>
          <w:rFonts w:cs="IRNazli" w:hint="cs"/>
          <w:sz w:val="28"/>
          <w:szCs w:val="28"/>
          <w:rtl/>
          <w:lang w:bidi="fa-IR"/>
        </w:rPr>
        <w:t>.</w:t>
      </w:r>
    </w:p>
    <w:p w:rsidR="00CA20C5" w:rsidRPr="00FC2123" w:rsidRDefault="00CA20C5" w:rsidP="00FC2123">
      <w:pPr>
        <w:pStyle w:val="a0"/>
        <w:rPr>
          <w:rtl/>
        </w:rPr>
      </w:pPr>
      <w:bookmarkStart w:id="235" w:name="_Toc134241274"/>
      <w:bookmarkStart w:id="236" w:name="_Toc270033133"/>
      <w:bookmarkStart w:id="237" w:name="_Toc439429622"/>
      <w:r w:rsidRPr="00FC2123">
        <w:rPr>
          <w:rFonts w:hint="cs"/>
          <w:rtl/>
        </w:rPr>
        <w:t>آغاز دعوت پنهانی</w:t>
      </w:r>
      <w:bookmarkEnd w:id="235"/>
      <w:bookmarkEnd w:id="236"/>
      <w:bookmarkEnd w:id="237"/>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بعد از نازل شدن آیه‌های سوره مدثر،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به صورت پنهانی دعوت خود را شروع نمود، طبیعی بود که باید از خانواده و دوستان و خویشاوندانش آغاز می‌کرد.</w:t>
      </w:r>
    </w:p>
    <w:p w:rsidR="00CA20C5" w:rsidRPr="00CA7C13" w:rsidRDefault="00CA20C5" w:rsidP="00A50EB6">
      <w:pPr>
        <w:pStyle w:val="a4"/>
        <w:rPr>
          <w:rtl/>
        </w:rPr>
      </w:pPr>
      <w:bookmarkStart w:id="238" w:name="_Toc134241275"/>
      <w:bookmarkStart w:id="239" w:name="_Toc270033134"/>
      <w:bookmarkStart w:id="240" w:name="_Toc439429623"/>
      <w:r w:rsidRPr="00CA7C13">
        <w:rPr>
          <w:rFonts w:hint="cs"/>
          <w:rtl/>
        </w:rPr>
        <w:t xml:space="preserve">1- اسلام آوردن خدیجه </w:t>
      </w:r>
      <w:bookmarkEnd w:id="238"/>
      <w:bookmarkEnd w:id="239"/>
      <w:r w:rsidR="008D07EC" w:rsidRPr="00FC2123">
        <w:rPr>
          <w:rFonts w:cs="CTraditional Arabic" w:hint="cs"/>
          <w:b w:val="0"/>
          <w:bCs w:val="0"/>
          <w:rtl/>
        </w:rPr>
        <w:t>ل</w:t>
      </w:r>
      <w:bookmarkEnd w:id="240"/>
    </w:p>
    <w:p w:rsidR="00CA20C5" w:rsidRPr="003B13DA" w:rsidRDefault="00CA20C5" w:rsidP="008D07EC">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نخستین زنی که به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ایمان آورد و یا نخستین فردی که به ایشان </w:t>
      </w:r>
      <w:r w:rsidRPr="000A433B">
        <w:rPr>
          <w:rFonts w:cs="IRNazli" w:hint="cs"/>
          <w:spacing w:val="-4"/>
          <w:sz w:val="28"/>
          <w:szCs w:val="28"/>
          <w:rtl/>
          <w:lang w:bidi="fa-IR"/>
        </w:rPr>
        <w:t xml:space="preserve">ایمان آورد، خدیجه </w:t>
      </w:r>
      <w:r w:rsidR="008D07EC" w:rsidRPr="000A433B">
        <w:rPr>
          <w:rFonts w:cs="CTraditional Arabic" w:hint="cs"/>
          <w:spacing w:val="-4"/>
          <w:sz w:val="28"/>
          <w:szCs w:val="28"/>
          <w:rtl/>
          <w:lang w:bidi="fa-IR"/>
        </w:rPr>
        <w:t>ل</w:t>
      </w:r>
      <w:r w:rsidRPr="000A433B">
        <w:rPr>
          <w:rFonts w:cs="IRNazli" w:hint="cs"/>
          <w:spacing w:val="-4"/>
          <w:sz w:val="28"/>
          <w:szCs w:val="28"/>
          <w:rtl/>
          <w:lang w:bidi="fa-IR"/>
        </w:rPr>
        <w:t xml:space="preserve"> بود. او اولین کسی بود که وحی الهی را از زبان پیامبر اکرم</w:t>
      </w:r>
      <w:r w:rsidR="003B13DA" w:rsidRPr="000A433B">
        <w:rPr>
          <w:rFonts w:ascii="" w:hAnsi="" w:cs="CTraditional Arabic" w:hint="cs"/>
          <w:spacing w:val="-4"/>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شنید و اولین کسی بود که قرآن را تلاوت کرد و نیز اولین کسی بود که نماز را از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یاد گرفت، در نتیجه خانه خدیجه بعد از غار حرا نخستین مکانی است که جبرئیل بر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آیه‌های الهی را تلاوت نمود</w:t>
      </w:r>
      <w:r w:rsidRPr="00CA7C13">
        <w:rPr>
          <w:rStyle w:val="FootnoteReference"/>
          <w:rFonts w:cs="IRNazli"/>
          <w:sz w:val="28"/>
          <w:szCs w:val="28"/>
          <w:rtl/>
          <w:lang w:bidi="fa-IR"/>
        </w:rPr>
        <w:footnoteReference w:id="258"/>
      </w:r>
      <w:r w:rsidR="008D07EC">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اولین چیزی که خداوند بعد از اقرار به توحید فرض نمود، بر پاداشتن نماز بود و در روایات حدیث آمده است که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به همسرش، خدیجه، وضو و نماز را آموخت. وقتی بعد از فرض شدن نماز، جبرئیل نزد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آمد و طریقه وضو گرفتن و نماز خواندن را به ایشان آموخت،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نیز همانند جبرئیل وضو گرفت و سپس پشت سر جبرئیل نماز را ادا نمود و بعد از آن پیامبر خدا نزد خدیجه آمد و وضو گرفت. خدیجه همانند پیامبر وضو گرفت، سپس پیامبر با خدیجه نماز خواند آن گونه که جبرئیل با او نماز خوانده بود</w:t>
      </w:r>
      <w:r w:rsidRPr="00CA7C13">
        <w:rPr>
          <w:rStyle w:val="FootnoteReference"/>
          <w:rFonts w:cs="IRNazli"/>
          <w:sz w:val="28"/>
          <w:szCs w:val="28"/>
          <w:rtl/>
          <w:lang w:bidi="fa-IR"/>
        </w:rPr>
        <w:footnoteReference w:id="259"/>
      </w:r>
      <w:r w:rsidR="008D07EC">
        <w:rPr>
          <w:rFonts w:cs="IRNazli" w:hint="cs"/>
          <w:sz w:val="28"/>
          <w:szCs w:val="28"/>
          <w:rtl/>
          <w:lang w:bidi="fa-IR"/>
        </w:rPr>
        <w:t>.</w:t>
      </w:r>
    </w:p>
    <w:p w:rsidR="00CA20C5" w:rsidRPr="00FC2123" w:rsidRDefault="00CA20C5" w:rsidP="00FC2123">
      <w:pPr>
        <w:pStyle w:val="a4"/>
        <w:rPr>
          <w:rtl/>
        </w:rPr>
      </w:pPr>
      <w:bookmarkStart w:id="241" w:name="_Toc439429624"/>
      <w:bookmarkStart w:id="242" w:name="_Toc134241276"/>
      <w:bookmarkStart w:id="243" w:name="_Toc270033135"/>
      <w:r w:rsidRPr="00FC2123">
        <w:rPr>
          <w:rStyle w:val="Char6"/>
          <w:rFonts w:hint="cs"/>
          <w:b/>
          <w:bCs/>
          <w:sz w:val="27"/>
          <w:szCs w:val="27"/>
          <w:rtl/>
        </w:rPr>
        <w:t>2- اسلام آوردن علی بن ابی طالب</w:t>
      </w:r>
      <w:r w:rsidR="006B211F" w:rsidRPr="00FC2123">
        <w:rPr>
          <w:rFonts w:hint="cs"/>
          <w:rtl/>
        </w:rPr>
        <w:t xml:space="preserve"> </w:t>
      </w:r>
      <w:r w:rsidR="006B211F" w:rsidRPr="007D2B63">
        <w:rPr>
          <w:rFonts w:cs="CTraditional Arabic" w:hint="cs"/>
          <w:b w:val="0"/>
          <w:bCs w:val="0"/>
          <w:sz w:val="28"/>
          <w:szCs w:val="28"/>
          <w:rtl/>
        </w:rPr>
        <w:t>س</w:t>
      </w:r>
      <w:bookmarkEnd w:id="241"/>
      <w:r w:rsidR="006B211F" w:rsidRPr="00FC2123">
        <w:rPr>
          <w:rFonts w:hint="cs"/>
          <w:rtl/>
        </w:rPr>
        <w:t xml:space="preserve"> </w:t>
      </w:r>
      <w:bookmarkEnd w:id="242"/>
      <w:bookmarkEnd w:id="243"/>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بعد از خدیجه، علی بن ابی طالب، از میان کودکان، نخستین کسی بود که ایمان آورد. براساس اقوال طبری و ابن اسحاق</w:t>
      </w:r>
      <w:r w:rsidRPr="00CA7C13">
        <w:rPr>
          <w:rStyle w:val="FootnoteReference"/>
          <w:rFonts w:cs="IRNazli"/>
          <w:sz w:val="28"/>
          <w:szCs w:val="28"/>
          <w:rtl/>
          <w:lang w:bidi="fa-IR"/>
        </w:rPr>
        <w:footnoteReference w:id="260"/>
      </w:r>
      <w:r w:rsidRPr="003B13DA">
        <w:rPr>
          <w:rFonts w:cs="IRNazli" w:hint="cs"/>
          <w:sz w:val="28"/>
          <w:szCs w:val="28"/>
          <w:rtl/>
          <w:lang w:bidi="fa-IR"/>
        </w:rPr>
        <w:t xml:space="preserve"> علی در آن وقت ده سال سن داشت. خداوند بر علی منت گذاشت که قبل از اسلام در آغوش و دامان پیامبر رشد و پرورش یافت؛ چراکه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درصدد جبران زحماتی بود که ابوطالب در دوران کودکی او متحمل شده بود، لذا علی از همان کودکی در دامان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رشد نمود</w:t>
      </w:r>
      <w:r w:rsidRPr="00CA7C13">
        <w:rPr>
          <w:rStyle w:val="FootnoteReference"/>
          <w:rFonts w:cs="IRNazli"/>
          <w:sz w:val="28"/>
          <w:szCs w:val="28"/>
          <w:rtl/>
          <w:lang w:bidi="fa-IR"/>
        </w:rPr>
        <w:footnoteReference w:id="261"/>
      </w:r>
      <w:r w:rsidR="008D07EC">
        <w:rPr>
          <w:rFonts w:cs="IRNazli" w:hint="cs"/>
          <w:sz w:val="28"/>
          <w:szCs w:val="28"/>
          <w:rtl/>
          <w:lang w:bidi="fa-IR"/>
        </w:rPr>
        <w:t>.</w:t>
      </w:r>
    </w:p>
    <w:p w:rsidR="00CA20C5" w:rsidRPr="003B13DA" w:rsidRDefault="00CA20C5" w:rsidP="007D2B63">
      <w:pPr>
        <w:pStyle w:val="StyleComplexBLotus12ptJustifiedFirstline05cmCharCharChar"/>
        <w:tabs>
          <w:tab w:val="right" w:pos="582"/>
        </w:tabs>
        <w:spacing w:line="238" w:lineRule="auto"/>
        <w:rPr>
          <w:rFonts w:cs="IRNazli"/>
          <w:sz w:val="28"/>
          <w:szCs w:val="28"/>
          <w:rtl/>
          <w:lang w:bidi="fa-IR"/>
        </w:rPr>
      </w:pPr>
      <w:r w:rsidRPr="003B13DA">
        <w:rPr>
          <w:rFonts w:cs="IRNazli" w:hint="cs"/>
          <w:sz w:val="28"/>
          <w:szCs w:val="28"/>
          <w:rtl/>
          <w:lang w:bidi="fa-IR"/>
        </w:rPr>
        <w:t>علی بعد از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و خدیجه، سومین نفری بود که نماز خواند</w:t>
      </w:r>
      <w:r w:rsidRPr="00CA7C13">
        <w:rPr>
          <w:rStyle w:val="FootnoteReference"/>
          <w:rFonts w:cs="IRNazli"/>
          <w:sz w:val="28"/>
          <w:szCs w:val="28"/>
          <w:rtl/>
          <w:lang w:bidi="fa-IR"/>
        </w:rPr>
        <w:footnoteReference w:id="262"/>
      </w:r>
      <w:r w:rsidR="008D07EC">
        <w:rPr>
          <w:rFonts w:cs="IRNazli" w:hint="cs"/>
          <w:sz w:val="28"/>
          <w:szCs w:val="28"/>
          <w:rtl/>
          <w:lang w:bidi="fa-IR"/>
        </w:rPr>
        <w:t>.</w:t>
      </w:r>
    </w:p>
    <w:p w:rsidR="00CA20C5" w:rsidRPr="003B13DA" w:rsidRDefault="00CA20C5" w:rsidP="007D2B63">
      <w:pPr>
        <w:pStyle w:val="StyleComplexBLotus12ptJustifiedFirstline05cmCharCharChar"/>
        <w:tabs>
          <w:tab w:val="right" w:pos="582"/>
        </w:tabs>
        <w:spacing w:line="238" w:lineRule="auto"/>
        <w:rPr>
          <w:rFonts w:cs="IRNazli"/>
          <w:sz w:val="28"/>
          <w:szCs w:val="28"/>
          <w:rtl/>
          <w:lang w:bidi="fa-IR"/>
        </w:rPr>
      </w:pPr>
      <w:r w:rsidRPr="003B13DA">
        <w:rPr>
          <w:rFonts w:cs="IRNazli" w:hint="cs"/>
          <w:sz w:val="28"/>
          <w:szCs w:val="28"/>
          <w:rtl/>
          <w:lang w:bidi="fa-IR"/>
        </w:rPr>
        <w:t>برخی از علما بر این عقیده‌اند که هنگام فرا رسیدن وقت نماز،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به دره‌های اطراف مکه می‌رفت و علی بن ابی‌طالب با پنهان کردن ماجرا از پدر و سایر افراد خانواده‌اش همراه رسول خدا می‌رفت و هر دو در آن جا نماز می‌خواندند و چون عصر فرا می‌رسید، به آن خان</w:t>
      </w:r>
      <w:r w:rsidR="00671026">
        <w:rPr>
          <w:rFonts w:cs="IRNazli" w:hint="cs"/>
          <w:sz w:val="28"/>
          <w:szCs w:val="28"/>
          <w:rtl/>
          <w:lang w:bidi="fa-IR"/>
        </w:rPr>
        <w:t>ۀ</w:t>
      </w:r>
      <w:r w:rsidRPr="003B13DA">
        <w:rPr>
          <w:rFonts w:cs="IRNazli" w:hint="cs"/>
          <w:sz w:val="28"/>
          <w:szCs w:val="28"/>
          <w:rtl/>
          <w:lang w:bidi="fa-IR"/>
        </w:rPr>
        <w:t xml:space="preserve"> پاکیزه و آراسته و سرشار از ایمان و صداقت و وفاداری که سرچشمه خوبیها بود، برمی‌گشتند و آرام می‌گرفتند</w:t>
      </w:r>
      <w:r w:rsidRPr="00CA7C13">
        <w:rPr>
          <w:rStyle w:val="FootnoteReference"/>
          <w:rFonts w:cs="IRNazli"/>
          <w:sz w:val="28"/>
          <w:szCs w:val="28"/>
          <w:rtl/>
          <w:lang w:bidi="fa-IR"/>
        </w:rPr>
        <w:footnoteReference w:id="263"/>
      </w:r>
      <w:r w:rsidR="008D07EC">
        <w:rPr>
          <w:rFonts w:cs="IRNazli" w:hint="cs"/>
          <w:sz w:val="28"/>
          <w:szCs w:val="28"/>
          <w:rtl/>
          <w:lang w:bidi="fa-IR"/>
        </w:rPr>
        <w:t>.</w:t>
      </w:r>
    </w:p>
    <w:p w:rsidR="00CA20C5" w:rsidRPr="00FC2123" w:rsidRDefault="00CA20C5" w:rsidP="007D2B63">
      <w:pPr>
        <w:pStyle w:val="a4"/>
        <w:spacing w:line="238" w:lineRule="auto"/>
        <w:rPr>
          <w:rtl/>
        </w:rPr>
      </w:pPr>
      <w:bookmarkStart w:id="244" w:name="_Toc134241277"/>
      <w:bookmarkStart w:id="245" w:name="_Toc270033136"/>
      <w:bookmarkStart w:id="246" w:name="_Toc439429625"/>
      <w:r w:rsidRPr="00FC2123">
        <w:rPr>
          <w:rFonts w:hint="cs"/>
          <w:rtl/>
        </w:rPr>
        <w:t>3- اسلام آوردن زید بن حارثه</w:t>
      </w:r>
      <w:bookmarkEnd w:id="244"/>
      <w:bookmarkEnd w:id="245"/>
      <w:bookmarkEnd w:id="246"/>
    </w:p>
    <w:p w:rsidR="00CA20C5" w:rsidRPr="003B13DA" w:rsidRDefault="00CA20C5" w:rsidP="007D2B63">
      <w:pPr>
        <w:pStyle w:val="StyleComplexBLotus12ptJustifiedFirstline05cmCharCharChar"/>
        <w:tabs>
          <w:tab w:val="right" w:pos="582"/>
        </w:tabs>
        <w:spacing w:line="238" w:lineRule="auto"/>
        <w:rPr>
          <w:rFonts w:cs="IRNazli"/>
          <w:sz w:val="28"/>
          <w:szCs w:val="28"/>
          <w:rtl/>
          <w:lang w:bidi="fa-IR"/>
        </w:rPr>
      </w:pPr>
      <w:r w:rsidRPr="003B13DA">
        <w:rPr>
          <w:rFonts w:cs="IRNazli" w:hint="cs"/>
          <w:sz w:val="28"/>
          <w:szCs w:val="28"/>
          <w:rtl/>
          <w:lang w:bidi="fa-IR"/>
        </w:rPr>
        <w:t>اولین کسی که از بردگان ایمان آورد، برد</w:t>
      </w:r>
      <w:r w:rsidR="00671026">
        <w:rPr>
          <w:rFonts w:cs="IRNazli" w:hint="cs"/>
          <w:sz w:val="28"/>
          <w:szCs w:val="28"/>
          <w:rtl/>
          <w:lang w:bidi="fa-IR"/>
        </w:rPr>
        <w:t>ۀ</w:t>
      </w:r>
      <w:r w:rsidRPr="003B13DA">
        <w:rPr>
          <w:rFonts w:cs="IRNazli" w:hint="cs"/>
          <w:sz w:val="28"/>
          <w:szCs w:val="28"/>
          <w:rtl/>
          <w:lang w:bidi="fa-IR"/>
        </w:rPr>
        <w:t xml:space="preserve"> آزاد شد</w:t>
      </w:r>
      <w:r w:rsidR="00671026">
        <w:rPr>
          <w:rFonts w:cs="IRNazli" w:hint="cs"/>
          <w:sz w:val="28"/>
          <w:szCs w:val="28"/>
          <w:rtl/>
          <w:lang w:bidi="fa-IR"/>
        </w:rPr>
        <w:t>ۀ</w:t>
      </w:r>
      <w:r w:rsidRPr="003B13DA">
        <w:rPr>
          <w:rFonts w:cs="IRNazli" w:hint="cs"/>
          <w:sz w:val="28"/>
          <w:szCs w:val="28"/>
          <w:rtl/>
          <w:lang w:bidi="fa-IR"/>
        </w:rPr>
        <w:t xml:space="preserve">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و پسر خوانده او، زید بن حارثه کلبی، بود. وقتی پدر و عموی زید برای آزادی او به مکه آمدند، با وجود اینکه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اختیار امر را به او سپرده بود، او بردگی را به شرط در خدمت بودن پیامبر به آزادی بدون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ترجیح داد و به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عرض کرد: من هرگز کسی را بر تو ترجیح نخواهم داد؛ چراکه تو پدر و عمو و همه کار</w:t>
      </w:r>
      <w:r w:rsidR="00671026">
        <w:rPr>
          <w:rFonts w:cs="IRNazli" w:hint="cs"/>
          <w:sz w:val="28"/>
          <w:szCs w:val="28"/>
          <w:rtl/>
          <w:lang w:bidi="fa-IR"/>
        </w:rPr>
        <w:t>ۀ</w:t>
      </w:r>
      <w:r w:rsidRPr="003B13DA">
        <w:rPr>
          <w:rFonts w:cs="IRNazli" w:hint="cs"/>
          <w:sz w:val="28"/>
          <w:szCs w:val="28"/>
          <w:rtl/>
          <w:lang w:bidi="fa-IR"/>
        </w:rPr>
        <w:t xml:space="preserve"> منی. عمو و پدرش به او گفتند: وای بر تو! بردگی را بر آزادی ترجیح می‌دهی؟ گفت: بله من چیزی از این مرد دیده‌ام که هیچ کس را بر او برنمی‌گزینم</w:t>
      </w:r>
      <w:r w:rsidRPr="00CA7C13">
        <w:rPr>
          <w:rStyle w:val="FootnoteReference"/>
          <w:rFonts w:cs="IRNazli"/>
          <w:sz w:val="28"/>
          <w:szCs w:val="28"/>
          <w:rtl/>
          <w:lang w:bidi="fa-IR"/>
        </w:rPr>
        <w:footnoteReference w:id="264"/>
      </w:r>
      <w:r w:rsidR="008D07EC">
        <w:rPr>
          <w:rFonts w:cs="IRNazli" w:hint="cs"/>
          <w:sz w:val="28"/>
          <w:szCs w:val="28"/>
          <w:rtl/>
          <w:lang w:bidi="fa-IR"/>
        </w:rPr>
        <w:t>.</w:t>
      </w:r>
    </w:p>
    <w:p w:rsidR="00CA20C5" w:rsidRPr="00FC2123" w:rsidRDefault="00CA20C5" w:rsidP="007D2B63">
      <w:pPr>
        <w:pStyle w:val="a4"/>
        <w:spacing w:line="238" w:lineRule="auto"/>
        <w:rPr>
          <w:rtl/>
        </w:rPr>
      </w:pPr>
      <w:bookmarkStart w:id="247" w:name="_Toc439429626"/>
      <w:bookmarkStart w:id="248" w:name="_Toc134241278"/>
      <w:bookmarkStart w:id="249" w:name="_Toc270033137"/>
      <w:r w:rsidRPr="00FC2123">
        <w:rPr>
          <w:rStyle w:val="Char6"/>
          <w:rFonts w:hint="cs"/>
          <w:b/>
          <w:bCs/>
          <w:sz w:val="27"/>
          <w:szCs w:val="27"/>
          <w:rtl/>
        </w:rPr>
        <w:t>4- دختران پیامبر</w:t>
      </w:r>
      <w:r w:rsidR="00361D92" w:rsidRPr="00FC2123">
        <w:rPr>
          <w:rStyle w:val="Char6"/>
          <w:rFonts w:hint="cs"/>
          <w:b/>
          <w:bCs/>
          <w:sz w:val="27"/>
          <w:szCs w:val="27"/>
          <w:rtl/>
        </w:rPr>
        <w:t xml:space="preserve"> </w:t>
      </w:r>
      <w:r w:rsidR="003B13DA" w:rsidRPr="00FC2123">
        <w:rPr>
          <w:rFonts w:cs="CTraditional Arabic" w:hint="cs"/>
          <w:b w:val="0"/>
          <w:bCs w:val="0"/>
          <w:rtl/>
        </w:rPr>
        <w:t>ج</w:t>
      </w:r>
      <w:bookmarkEnd w:id="247"/>
      <w:r w:rsidR="003B13DA" w:rsidRPr="00FC2123">
        <w:rPr>
          <w:rFonts w:hint="cs"/>
          <w:rtl/>
        </w:rPr>
        <w:t xml:space="preserve"> </w:t>
      </w:r>
      <w:bookmarkEnd w:id="248"/>
      <w:bookmarkEnd w:id="249"/>
    </w:p>
    <w:p w:rsidR="00CA20C5" w:rsidRPr="003B13DA" w:rsidRDefault="00CA20C5" w:rsidP="007D2B63">
      <w:pPr>
        <w:pStyle w:val="StyleComplexBLotus12ptJustifiedFirstline05cmCharCharChar"/>
        <w:tabs>
          <w:tab w:val="right" w:pos="582"/>
        </w:tabs>
        <w:spacing w:line="238" w:lineRule="auto"/>
        <w:rPr>
          <w:rFonts w:cs="IRNazli"/>
          <w:sz w:val="28"/>
          <w:szCs w:val="28"/>
          <w:rtl/>
          <w:lang w:bidi="fa-IR"/>
        </w:rPr>
      </w:pPr>
      <w:r w:rsidRPr="003B13DA">
        <w:rPr>
          <w:rFonts w:cs="IRNazli" w:hint="cs"/>
          <w:sz w:val="28"/>
          <w:szCs w:val="28"/>
          <w:rtl/>
          <w:lang w:bidi="fa-IR"/>
        </w:rPr>
        <w:t>دختران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نیز بی‌درنگ اسلام را پذیرفتند. زینب و ام کلثوم و فاطمه و رقیه، قبل از بعثت از رفتار نیکوی پدرشان که از اعمال اهل جاهلیت از قبیل پرستش بتها و ارتکاب گناهان پرهیز می‌نمود و نیز از رفتار مادر مهربانشان متأثر شده بودند و بعد از بعثت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شتابان ایمان آوردند</w:t>
      </w:r>
      <w:r w:rsidRPr="00CA7C13">
        <w:rPr>
          <w:rStyle w:val="FootnoteReference"/>
          <w:rFonts w:cs="IRNazli"/>
          <w:sz w:val="28"/>
          <w:szCs w:val="28"/>
          <w:rtl/>
          <w:lang w:bidi="fa-IR"/>
        </w:rPr>
        <w:footnoteReference w:id="265"/>
      </w:r>
      <w:r w:rsidR="008D07EC">
        <w:rPr>
          <w:rFonts w:cs="IRNazli" w:hint="cs"/>
          <w:sz w:val="28"/>
          <w:szCs w:val="28"/>
          <w:rtl/>
          <w:lang w:bidi="fa-IR"/>
        </w:rPr>
        <w:t>.</w:t>
      </w:r>
    </w:p>
    <w:p w:rsidR="00CA20C5" w:rsidRPr="003B13DA" w:rsidRDefault="00CA20C5" w:rsidP="007D2B63">
      <w:pPr>
        <w:pStyle w:val="StyleComplexBLotus12ptJustifiedFirstline05cmCharCharChar"/>
        <w:tabs>
          <w:tab w:val="right" w:pos="582"/>
        </w:tabs>
        <w:spacing w:line="238" w:lineRule="auto"/>
        <w:rPr>
          <w:rFonts w:cs="IRNazli"/>
          <w:sz w:val="28"/>
          <w:szCs w:val="28"/>
          <w:rtl/>
          <w:lang w:bidi="fa-IR"/>
        </w:rPr>
      </w:pPr>
      <w:r w:rsidRPr="003B13DA">
        <w:rPr>
          <w:rFonts w:cs="IRNazli" w:hint="cs"/>
          <w:sz w:val="28"/>
          <w:szCs w:val="28"/>
          <w:rtl/>
          <w:lang w:bidi="fa-IR"/>
        </w:rPr>
        <w:t>با گرویدن دختران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به اسلام، خان</w:t>
      </w:r>
      <w:r w:rsidR="00671026">
        <w:rPr>
          <w:rFonts w:cs="IRNazli" w:hint="cs"/>
          <w:sz w:val="28"/>
          <w:szCs w:val="28"/>
          <w:rtl/>
          <w:lang w:bidi="fa-IR"/>
        </w:rPr>
        <w:t>ۀ</w:t>
      </w:r>
      <w:r w:rsidRPr="003B13DA">
        <w:rPr>
          <w:rFonts w:cs="IRNazli" w:hint="cs"/>
          <w:sz w:val="28"/>
          <w:szCs w:val="28"/>
          <w:rtl/>
          <w:lang w:bidi="fa-IR"/>
        </w:rPr>
        <w:t xml:space="preserve"> پیامبر، اولین خانه‌ای بود که یکپارچه به خداوند متعال ایمان داشت و پیرو شریعت و آیین اسلام بود و تا مدتی فقط همان یک خانه مرکز ایمان و نماز وتلاوت قرآن و دعوت اسلام بود</w:t>
      </w:r>
      <w:r w:rsidRPr="00CA7C13">
        <w:rPr>
          <w:rStyle w:val="FootnoteReference"/>
          <w:rFonts w:cs="IRNazli"/>
          <w:sz w:val="28"/>
          <w:szCs w:val="28"/>
          <w:rtl/>
          <w:lang w:bidi="fa-IR"/>
        </w:rPr>
        <w:footnoteReference w:id="266"/>
      </w:r>
      <w:r w:rsidRPr="003B13DA">
        <w:rPr>
          <w:rFonts w:cs="IRNazli" w:hint="cs"/>
          <w:sz w:val="28"/>
          <w:szCs w:val="28"/>
          <w:rtl/>
          <w:lang w:bidi="fa-IR"/>
        </w:rPr>
        <w:t>. بنابراین، شایسته است، این خانه الگویی برای همه خانه‌های مسلمانان و صاحب این خانه نمونه زنده‌ای برای تمام زنان و مردان مسلمان باشد؛ چراکه کدبانوی این خانه زنی پاک و با ایمان و مخلص و وزیر صداقت و امنیت است و پسر عمویی که پرورش داده است، دعوت را اجابت می‌کند و بازو و یاور و همراه پیامبر می‌گردد و پسرخواند</w:t>
      </w:r>
      <w:r w:rsidR="00671026">
        <w:rPr>
          <w:rFonts w:cs="IRNazli" w:hint="cs"/>
          <w:sz w:val="28"/>
          <w:szCs w:val="28"/>
          <w:rtl/>
          <w:lang w:bidi="fa-IR"/>
        </w:rPr>
        <w:t>ۀ</w:t>
      </w:r>
      <w:r w:rsidRPr="003B13DA">
        <w:rPr>
          <w:rFonts w:cs="IRNazli" w:hint="cs"/>
          <w:sz w:val="28"/>
          <w:szCs w:val="28"/>
          <w:rtl/>
          <w:lang w:bidi="fa-IR"/>
        </w:rPr>
        <w:t xml:space="preserve"> این خانه، مؤمن راستگو و یار و مددکار است. دختران نیز تصدیق کننده و پذیرای حق و با ایمان و فرمانبردار هستند</w:t>
      </w:r>
      <w:r w:rsidRPr="00CA7C13">
        <w:rPr>
          <w:rStyle w:val="FootnoteReference"/>
          <w:rFonts w:cs="IRNazli"/>
          <w:sz w:val="28"/>
          <w:szCs w:val="28"/>
          <w:rtl/>
          <w:lang w:bidi="fa-IR"/>
        </w:rPr>
        <w:footnoteReference w:id="267"/>
      </w:r>
      <w:r w:rsidR="008D07EC">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این خانه با زیباترین و درخشنده‌ترین نگاره‌های ایمان آراسته شده و گوشه‌های آن را شعله‌های نور تصدیق رسالت روشن کرده است. زن و شوهر با یکدیگر هماهنگی و همکاری دارند و در مورد چنین خانه‌ای، این ندای الهی صدق پیدا می‌کند که فرمود</w:t>
      </w:r>
      <w:r w:rsidR="000D449F">
        <w:rPr>
          <w:rFonts w:cs="IRNazli" w:hint="cs"/>
          <w:sz w:val="28"/>
          <w:szCs w:val="28"/>
          <w:rtl/>
          <w:lang w:bidi="fa-IR"/>
        </w:rPr>
        <w:t>:</w:t>
      </w:r>
      <w:r w:rsidRPr="003B13DA">
        <w:rPr>
          <w:rFonts w:cs="IRNazli" w:hint="cs"/>
          <w:sz w:val="28"/>
          <w:szCs w:val="28"/>
          <w:rtl/>
          <w:lang w:bidi="fa-IR"/>
        </w:rPr>
        <w:t xml:space="preserve"> </w:t>
      </w:r>
    </w:p>
    <w:p w:rsidR="00CA20C5" w:rsidRPr="003B13DA" w:rsidRDefault="009B7C2B" w:rsidP="009B7C2B">
      <w:pPr>
        <w:pStyle w:val="af"/>
        <w:rPr>
          <w:rFonts w:cs="IRNazli"/>
          <w:rtl/>
        </w:rPr>
      </w:pPr>
      <w:r w:rsidRPr="009B7C2B">
        <w:rPr>
          <w:rFonts w:ascii="Times New Roman" w:cs="Traditional Arabic" w:hint="cs"/>
          <w:sz w:val="32"/>
          <w:rtl/>
        </w:rPr>
        <w:t>﴿</w:t>
      </w:r>
      <w:r w:rsidRPr="009B7C2B">
        <w:rPr>
          <w:rtl/>
        </w:rPr>
        <w:t xml:space="preserve">هُوَ </w:t>
      </w:r>
      <w:r w:rsidRPr="009B7C2B">
        <w:rPr>
          <w:rFonts w:hint="cs"/>
          <w:rtl/>
        </w:rPr>
        <w:t>ٱ</w:t>
      </w:r>
      <w:r w:rsidRPr="009B7C2B">
        <w:rPr>
          <w:rFonts w:hint="eastAsia"/>
          <w:rtl/>
        </w:rPr>
        <w:t>لَّذِي</w:t>
      </w:r>
      <w:r w:rsidRPr="009B7C2B">
        <w:rPr>
          <w:rtl/>
        </w:rPr>
        <w:t xml:space="preserve"> خَلَقَكُم مِّن نَّفۡسٖ وَٰحِدَةٖ وَجَعَلَ مِنۡهَا زَوۡجَهَا لِيَسۡكُنَ إِلَيۡهَاۖ فَلَمَّا تَغَشَّىٰهَا حَمَلَتۡ حَمۡلًا خَفِيفٗا فَمَرَّتۡ بِهِ</w:t>
      </w:r>
      <w:r w:rsidRPr="009B7C2B">
        <w:rPr>
          <w:rFonts w:hint="cs"/>
          <w:rtl/>
        </w:rPr>
        <w:t>ۦۖ</w:t>
      </w:r>
      <w:r w:rsidRPr="009B7C2B">
        <w:rPr>
          <w:rtl/>
        </w:rPr>
        <w:t xml:space="preserve"> فَلَمَّآ أَثۡقَلَت دَّعَوَا </w:t>
      </w:r>
      <w:r w:rsidRPr="009B7C2B">
        <w:rPr>
          <w:rFonts w:hint="cs"/>
          <w:rtl/>
        </w:rPr>
        <w:t>ٱ</w:t>
      </w:r>
      <w:r w:rsidRPr="009B7C2B">
        <w:rPr>
          <w:rFonts w:hint="eastAsia"/>
          <w:rtl/>
        </w:rPr>
        <w:t>للَّهَ</w:t>
      </w:r>
      <w:r w:rsidRPr="009B7C2B">
        <w:rPr>
          <w:rtl/>
        </w:rPr>
        <w:t xml:space="preserve"> رَبَّهُمَا لَئِنۡ ءَاتَيۡتَنَا صَٰلِحٗا لَّنَكُونَنَّ مِن</w:t>
      </w:r>
      <w:r w:rsidRPr="009B7C2B">
        <w:rPr>
          <w:rFonts w:hint="eastAsia"/>
          <w:rtl/>
        </w:rPr>
        <w:t>َ</w:t>
      </w:r>
      <w:r w:rsidRPr="009B7C2B">
        <w:rPr>
          <w:rtl/>
        </w:rPr>
        <w:t xml:space="preserve"> </w:t>
      </w:r>
      <w:r w:rsidRPr="009B7C2B">
        <w:rPr>
          <w:rFonts w:hint="cs"/>
          <w:rtl/>
        </w:rPr>
        <w:t>ٱ</w:t>
      </w:r>
      <w:r w:rsidRPr="009B7C2B">
        <w:rPr>
          <w:rFonts w:hint="eastAsia"/>
          <w:rtl/>
        </w:rPr>
        <w:t>لشَّٰكِرِينَ</w:t>
      </w:r>
      <w:r w:rsidRPr="009B7C2B">
        <w:rPr>
          <w:rtl/>
        </w:rPr>
        <w:t>١٨٩</w:t>
      </w:r>
      <w:r w:rsidRPr="009B7C2B">
        <w:rPr>
          <w:rFonts w:ascii="Times New Roman" w:cs="Traditional Arabic" w:hint="cs"/>
          <w:sz w:val="32"/>
          <w:rtl/>
        </w:rPr>
        <w:t>﴾</w:t>
      </w:r>
      <w:r>
        <w:rPr>
          <w:rFonts w:ascii="Times New Roman" w:cs="IRNazli"/>
          <w:sz w:val="32"/>
          <w:rtl/>
        </w:rPr>
        <w:t xml:space="preserve"> </w:t>
      </w:r>
      <w:r w:rsidRPr="009B7C2B">
        <w:rPr>
          <w:rStyle w:val="Char7"/>
          <w:rtl/>
        </w:rPr>
        <w:t>[الأعراف: 189]</w:t>
      </w:r>
      <w:r w:rsidRPr="009B7C2B">
        <w:rPr>
          <w:rStyle w:val="Char7"/>
          <w:rFonts w:hint="cs"/>
          <w:rtl/>
        </w:rPr>
        <w:t>.</w:t>
      </w:r>
    </w:p>
    <w:p w:rsidR="00CA20C5" w:rsidRPr="00082D23" w:rsidRDefault="00CA20C5" w:rsidP="009B7C2B">
      <w:pPr>
        <w:pStyle w:val="aa"/>
        <w:rPr>
          <w:rFonts w:cs="B Lotus"/>
          <w:rtl/>
        </w:rPr>
      </w:pPr>
      <w:r w:rsidRPr="009B7C2B">
        <w:rPr>
          <w:rStyle w:val="Char9"/>
          <w:rFonts w:hint="cs"/>
          <w:rtl/>
        </w:rPr>
        <w:t>«</w:t>
      </w:r>
      <w:r w:rsidRPr="009B7C2B">
        <w:rPr>
          <w:rFonts w:hint="cs"/>
          <w:rtl/>
        </w:rPr>
        <w:t>او آن کسی است که شما را از یک جنس آفرید و همسران شما را از جنس شما ساخت تا شوهران در کنار همسران بیاسایند، ولی هنگامی که شوهران با همسران آمیزش جنسی می‌کنند، همسران بار سبکی (جنین) بر می‌دارند و به آسانی با آن روزگار را بسر می‌برند. اما وقتی بار سنگین می‌شود آن روز، خدا را صدا می‌کنند و می‌گویند: اگر فرزند سالم و صالحی به ما بدهی سپاسگزار می‌شویم</w:t>
      </w:r>
      <w:r w:rsidRPr="009B7C2B">
        <w:rPr>
          <w:rStyle w:val="Char9"/>
          <w:rFonts w:hint="cs"/>
          <w:rtl/>
        </w:rPr>
        <w:t>»</w:t>
      </w:r>
      <w:r w:rsidR="009B7C2B">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آنچه نیز از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زمینه تربیت روایت شده است، تصدیق کنند</w:t>
      </w:r>
      <w:r w:rsidR="00671026">
        <w:rPr>
          <w:rFonts w:cs="IRNazli" w:hint="cs"/>
          <w:sz w:val="28"/>
          <w:szCs w:val="28"/>
          <w:rtl/>
          <w:lang w:bidi="fa-IR"/>
        </w:rPr>
        <w:t>ۀ</w:t>
      </w:r>
      <w:r w:rsidRPr="003B13DA">
        <w:rPr>
          <w:rFonts w:cs="IRNazli" w:hint="cs"/>
          <w:sz w:val="28"/>
          <w:szCs w:val="28"/>
          <w:rtl/>
          <w:lang w:bidi="fa-IR"/>
        </w:rPr>
        <w:t xml:space="preserve"> این مدعاست: «نوزاد بر فطرت سالم به دنیا می‌آید و بعداً پدر و مادرش او را ی</w:t>
      </w:r>
      <w:r w:rsidR="009B7C2B">
        <w:rPr>
          <w:rFonts w:cs="IRNazli" w:hint="cs"/>
          <w:sz w:val="28"/>
          <w:szCs w:val="28"/>
          <w:rtl/>
          <w:lang w:bidi="fa-IR"/>
        </w:rPr>
        <w:t>هودی یا نصرانی یا مجوسی می‌کنند</w:t>
      </w:r>
      <w:r w:rsidRPr="003B13DA">
        <w:rPr>
          <w:rFonts w:cs="IRNazli" w:hint="cs"/>
          <w:sz w:val="28"/>
          <w:szCs w:val="28"/>
          <w:rtl/>
          <w:lang w:bidi="fa-IR"/>
        </w:rPr>
        <w:t>»</w:t>
      </w:r>
      <w:r w:rsidRPr="00CA7C13">
        <w:rPr>
          <w:rStyle w:val="FootnoteReference"/>
          <w:rFonts w:cs="IRNazli"/>
          <w:sz w:val="28"/>
          <w:szCs w:val="28"/>
          <w:rtl/>
          <w:lang w:bidi="fa-IR"/>
        </w:rPr>
        <w:footnoteReference w:id="268"/>
      </w:r>
      <w:r w:rsidR="009B7C2B">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دختران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بر اثر تربیت درست، از پیشتازان تصدیق و ایمان به رسالتش بودند و این چنین خانه پیامبر در نخستین جایگاه قرار داشت و وضعیت حاکم در خانواده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برای مسلمانان از آن جهت که می‌تواند در پرتو رهنمودهای آن زندگی سعادتمندانه‌ای داشته باشد و برای غیرمسلمانان و کسانی که خدا را پروردگار خود می‌دانند و به پیامبر به عنوان نبی ایمان دارند، الگو و نمون</w:t>
      </w:r>
      <w:r w:rsidR="00671026">
        <w:rPr>
          <w:rFonts w:cs="IRNazli" w:hint="cs"/>
          <w:sz w:val="28"/>
          <w:szCs w:val="28"/>
          <w:rtl/>
          <w:lang w:bidi="fa-IR"/>
        </w:rPr>
        <w:t>ۀ</w:t>
      </w:r>
      <w:r w:rsidRPr="003B13DA">
        <w:rPr>
          <w:rFonts w:cs="IRNazli" w:hint="cs"/>
          <w:sz w:val="28"/>
          <w:szCs w:val="28"/>
          <w:rtl/>
          <w:lang w:bidi="fa-IR"/>
        </w:rPr>
        <w:t xml:space="preserve"> کاملی در صداقت و راستگویی است. آنچه در منهج الهی روشن است اینکه تربیت و پرورش فرد و خانواده صالح، اولین حلق</w:t>
      </w:r>
      <w:r w:rsidR="00671026">
        <w:rPr>
          <w:rFonts w:cs="IRNazli" w:hint="cs"/>
          <w:sz w:val="28"/>
          <w:szCs w:val="28"/>
          <w:rtl/>
          <w:lang w:bidi="fa-IR"/>
        </w:rPr>
        <w:t>ۀ</w:t>
      </w:r>
      <w:r w:rsidRPr="003B13DA">
        <w:rPr>
          <w:rFonts w:cs="IRNazli" w:hint="cs"/>
          <w:sz w:val="28"/>
          <w:szCs w:val="28"/>
          <w:rtl/>
          <w:lang w:bidi="fa-IR"/>
        </w:rPr>
        <w:t xml:space="preserve"> اصلاح و تربیت است و پس از آن نوبت تربیت جامعه می‌رسد. از این رو اسلام به تربیت فرد اهمیت ویژه‌ای قائل شده است؛ زیرا او خشتی محکم در بنای جامعه محسوب می‌شود و چون خانواده، فرد را از بدو تولد در کانون خود می‌پذیرد و مدت درازی از زندگی‌اش را در آن می‌گذراند علاوه بر آن تمام دوران زندگی فرد را در احاطه دارد و نشانه‌ها و ویژگی</w:t>
      </w:r>
      <w:r w:rsidR="00CC2775">
        <w:rPr>
          <w:rFonts w:cs="IRNazli" w:hint="eastAsia"/>
          <w:sz w:val="28"/>
          <w:szCs w:val="28"/>
          <w:rtl/>
          <w:lang w:bidi="fa-IR"/>
        </w:rPr>
        <w:t>‌</w:t>
      </w:r>
      <w:r w:rsidRPr="003B13DA">
        <w:rPr>
          <w:rFonts w:cs="IRNazli" w:hint="cs"/>
          <w:sz w:val="28"/>
          <w:szCs w:val="28"/>
          <w:rtl/>
          <w:lang w:bidi="fa-IR"/>
        </w:rPr>
        <w:t>ها و صفات و ابعاد شخصیتی فرد به وسیل</w:t>
      </w:r>
      <w:r w:rsidR="00671026">
        <w:rPr>
          <w:rFonts w:cs="IRNazli" w:hint="cs"/>
          <w:sz w:val="28"/>
          <w:szCs w:val="28"/>
          <w:rtl/>
          <w:lang w:bidi="fa-IR"/>
        </w:rPr>
        <w:t>ۀ</w:t>
      </w:r>
      <w:r w:rsidRPr="003B13DA">
        <w:rPr>
          <w:rFonts w:cs="IRNazli" w:hint="cs"/>
          <w:sz w:val="28"/>
          <w:szCs w:val="28"/>
          <w:rtl/>
          <w:lang w:bidi="fa-IR"/>
        </w:rPr>
        <w:t xml:space="preserve"> آن مشخص می‌گردد و واسطه بین فرد و جامعه است؛ پس هر گاه این واسطه، سالم و قوی باشد هر دو جنبه، فرد و جامعه را سالم و قوی می‌نماید</w:t>
      </w:r>
      <w:r w:rsidRPr="00CA7C13">
        <w:rPr>
          <w:rStyle w:val="FootnoteReference"/>
          <w:rFonts w:cs="IRNazli"/>
          <w:sz w:val="28"/>
          <w:szCs w:val="28"/>
          <w:rtl/>
          <w:lang w:bidi="fa-IR"/>
        </w:rPr>
        <w:footnoteReference w:id="269"/>
      </w:r>
      <w:r w:rsidR="009B7C2B">
        <w:rPr>
          <w:rFonts w:cs="IRNazli" w:hint="cs"/>
          <w:sz w:val="28"/>
          <w:szCs w:val="28"/>
          <w:rtl/>
          <w:lang w:bidi="fa-IR"/>
        </w:rPr>
        <w:t>.</w:t>
      </w:r>
    </w:p>
    <w:p w:rsidR="00CA20C5" w:rsidRPr="003B13DA" w:rsidRDefault="00CA20C5" w:rsidP="009B7C2B">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از دیدگاه اسلام، خانواده از اهمیتی فوق العاده برخوردار است بنابراین، معیارها و ملاکهایی که برای آن قرار داده است، ضامن رشد و بقای آن خواهد بود و آن را به سمت و سویی سوق می‌دهد که حلقه‌ای قوی در ساختار جامعه و دولت اسلامی باشد؛ چراکه تلاش این دو نهاد، ایجاد تمدن خدایی در دنیا است</w:t>
      </w:r>
      <w:r w:rsidRPr="00CA7C13">
        <w:rPr>
          <w:rStyle w:val="FootnoteReference"/>
          <w:rFonts w:cs="IRNazli"/>
          <w:sz w:val="28"/>
          <w:szCs w:val="28"/>
          <w:rtl/>
          <w:lang w:bidi="fa-IR"/>
        </w:rPr>
        <w:footnoteReference w:id="270"/>
      </w:r>
      <w:r w:rsidR="009B7C2B">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این اهتمام به خانواده از گامهای نخست دعوت اسلامی آشکار می‌شود؛ زیرا تقدیر الهی چنین بود که اولین کسی که به اسلام ایمان آورد، زنی باشد (خدیجه) تا اسلام، از جایگاه زن تقدیر به عمل بیاورد و دانسته شود که پایه‌های اسلام در خانواده استوار می‌‌گردد و بودن کودکی در میان پیشتازان به اسلام به نام علی اشاره به این دارد که دعوت به شکوفه‌های جدید نیاز دارد و به نسل نوباوگان اهمیت می‌دهد تا با پیمودن مراحل درست برای ساختن جامعه و سپس دولت و بعد از آن امپراطوری اسلامی</w:t>
      </w:r>
      <w:r w:rsidRPr="00CA7C13">
        <w:rPr>
          <w:rStyle w:val="FootnoteReference"/>
          <w:rFonts w:cs="IRNazli"/>
          <w:sz w:val="28"/>
          <w:szCs w:val="28"/>
          <w:rtl/>
          <w:lang w:bidi="fa-IR"/>
        </w:rPr>
        <w:footnoteReference w:id="271"/>
      </w:r>
      <w:r w:rsidRPr="003B13DA">
        <w:rPr>
          <w:rFonts w:cs="IRNazli" w:hint="cs"/>
          <w:sz w:val="28"/>
          <w:szCs w:val="28"/>
          <w:rtl/>
          <w:lang w:bidi="fa-IR"/>
        </w:rPr>
        <w:t xml:space="preserve"> قدم بردارد. با تأمل و تفکر در این موضوع که پس از بعثت، این دعوت در مراحل اولیه و نخست به زنی مانند خدیجه و برده‌ای چون زید بن حارثه و کودکی چون علی بن ابی‌طالب و دیگر خانواده پیامبر عرضه شده است، به این نتیجه خواهیم رسید که دعوت اسلامی خطابی است به همه مردم کوچک و بزرگ، مرد و زن، آقا و برده؛ پس تمامی قشرهای جامعه از قبیل مردان و زنان، کودکان و بردگان باید نقش خود را در ساختن اجتماع و برپایی دولت و گسترش تمدن ایفا نمایند</w:t>
      </w:r>
      <w:r w:rsidRPr="00CA7C13">
        <w:rPr>
          <w:rStyle w:val="FootnoteReference"/>
          <w:rFonts w:cs="IRNazli"/>
          <w:sz w:val="28"/>
          <w:szCs w:val="28"/>
          <w:rtl/>
          <w:lang w:bidi="fa-IR"/>
        </w:rPr>
        <w:footnoteReference w:id="272"/>
      </w:r>
      <w:r w:rsidR="009B7C2B">
        <w:rPr>
          <w:rFonts w:cs="IRNazli" w:hint="cs"/>
          <w:sz w:val="28"/>
          <w:szCs w:val="28"/>
          <w:rtl/>
          <w:lang w:bidi="fa-IR"/>
        </w:rPr>
        <w:t>.</w:t>
      </w:r>
    </w:p>
    <w:p w:rsidR="00CA20C5" w:rsidRPr="00FC2123" w:rsidRDefault="00CA20C5" w:rsidP="00FC2123">
      <w:pPr>
        <w:pStyle w:val="a4"/>
        <w:rPr>
          <w:rtl/>
        </w:rPr>
      </w:pPr>
      <w:bookmarkStart w:id="250" w:name="_Toc439429627"/>
      <w:bookmarkStart w:id="251" w:name="_Toc134241279"/>
      <w:bookmarkStart w:id="252" w:name="_Toc270033138"/>
      <w:r w:rsidRPr="00FC2123">
        <w:rPr>
          <w:rStyle w:val="Char6"/>
          <w:rFonts w:hint="cs"/>
          <w:b/>
          <w:bCs/>
          <w:sz w:val="27"/>
          <w:szCs w:val="27"/>
          <w:rtl/>
        </w:rPr>
        <w:t>5- اسلام ابوبکر صدیق</w:t>
      </w:r>
      <w:r w:rsidR="006B211F" w:rsidRPr="00FC2123">
        <w:rPr>
          <w:rStyle w:val="Char6"/>
          <w:rFonts w:hint="cs"/>
          <w:b/>
          <w:bCs/>
          <w:sz w:val="27"/>
          <w:szCs w:val="27"/>
          <w:rtl/>
        </w:rPr>
        <w:t xml:space="preserve"> </w:t>
      </w:r>
      <w:r w:rsidR="006B211F" w:rsidRPr="00FC2123">
        <w:rPr>
          <w:rFonts w:cs="CTraditional Arabic" w:hint="cs"/>
          <w:b w:val="0"/>
          <w:bCs w:val="0"/>
          <w:rtl/>
        </w:rPr>
        <w:t>س</w:t>
      </w:r>
      <w:bookmarkEnd w:id="250"/>
      <w:r w:rsidR="006B211F" w:rsidRPr="00FC2123">
        <w:rPr>
          <w:rFonts w:cs="CTraditional Arabic" w:hint="cs"/>
          <w:b w:val="0"/>
          <w:bCs w:val="0"/>
          <w:rtl/>
        </w:rPr>
        <w:t xml:space="preserve"> </w:t>
      </w:r>
      <w:bookmarkEnd w:id="251"/>
      <w:bookmarkEnd w:id="252"/>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ابوبکر صدیق از میان مردان آزاد و اشراف، نخستین کسی بود که به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ایمان آورد. او از صمیمی‌ترین یاران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قبل از بعثت بود که در مورد او رسول خدا فرموده است: «هیچ کس را به اسلام فرا نخوانده‌ام مگر اینکه متردد می‌شدند و فکر می‌کردند؛ به جز ابوبکر که چون او را به </w:t>
      </w:r>
      <w:r w:rsidR="009B7C2B">
        <w:rPr>
          <w:rFonts w:cs="IRNazli" w:hint="cs"/>
          <w:sz w:val="28"/>
          <w:szCs w:val="28"/>
          <w:rtl/>
          <w:lang w:bidi="fa-IR"/>
        </w:rPr>
        <w:t>اسلام دعوت دادم، بی‌درنگ پذیرفت</w:t>
      </w:r>
      <w:r w:rsidRPr="003B13DA">
        <w:rPr>
          <w:rFonts w:cs="IRNazli" w:hint="cs"/>
          <w:sz w:val="28"/>
          <w:szCs w:val="28"/>
          <w:rtl/>
          <w:lang w:bidi="fa-IR"/>
        </w:rPr>
        <w:t>»</w:t>
      </w:r>
      <w:r w:rsidRPr="00CA7C13">
        <w:rPr>
          <w:rStyle w:val="FootnoteReference"/>
          <w:rFonts w:cs="IRNazli"/>
          <w:sz w:val="28"/>
          <w:szCs w:val="28"/>
          <w:rtl/>
          <w:lang w:bidi="fa-IR"/>
        </w:rPr>
        <w:footnoteReference w:id="273"/>
      </w:r>
      <w:r w:rsidR="009B7C2B">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ابوبکر رفیق رسول الله و در واقع یکی از حسنات آن حضرت به شمار می‌رود. اسلام آوردن او، اسلام آوردن یک نفر نبود؛ بلکه مسلمان شدن او به منزل</w:t>
      </w:r>
      <w:r w:rsidR="00671026">
        <w:rPr>
          <w:rFonts w:cs="IRNazli" w:hint="cs"/>
          <w:sz w:val="28"/>
          <w:szCs w:val="28"/>
          <w:rtl/>
          <w:lang w:bidi="fa-IR"/>
        </w:rPr>
        <w:t>ۀ</w:t>
      </w:r>
      <w:r w:rsidRPr="003B13DA">
        <w:rPr>
          <w:rFonts w:cs="IRNazli" w:hint="cs"/>
          <w:sz w:val="28"/>
          <w:szCs w:val="28"/>
          <w:rtl/>
          <w:lang w:bidi="fa-IR"/>
        </w:rPr>
        <w:t xml:space="preserve"> مسلمان شدن یک ملت بود؛ چراکه ابوبکر در میان قریش از جایگاه مهمی برخوردار بود؛ چنانکه ابن اسحاق نوشته است: «او مردی دوست داشتنی و نرم خو و مورد پسند قریش بود. به انساب قریش بیش از همه آگاهی داشت و خوب و بد آن را می‌دانست. پیشه‌اش تجارت بود و به اخلاق خوب و نیکوکاری شهرت داشت. مردان قومش نزد او می‌آمدند و به خاطر آگاهی و تجارتش و مجالست خوش و به خاطر خوبیهای زیاد</w:t>
      </w:r>
      <w:r w:rsidR="009B7C2B">
        <w:rPr>
          <w:rFonts w:cs="IRNazli" w:hint="cs"/>
          <w:sz w:val="28"/>
          <w:szCs w:val="28"/>
          <w:rtl/>
          <w:lang w:bidi="fa-IR"/>
        </w:rPr>
        <w:t>ی که داشت، او را دوست می‌داشتند</w:t>
      </w:r>
      <w:r w:rsidRPr="003B13DA">
        <w:rPr>
          <w:rFonts w:cs="IRNazli" w:hint="cs"/>
          <w:sz w:val="28"/>
          <w:szCs w:val="28"/>
          <w:rtl/>
          <w:lang w:bidi="fa-IR"/>
        </w:rPr>
        <w:t>»</w:t>
      </w:r>
      <w:r w:rsidRPr="00CA7C13">
        <w:rPr>
          <w:rStyle w:val="FootnoteReference"/>
          <w:rFonts w:cs="IRNazli"/>
          <w:sz w:val="28"/>
          <w:szCs w:val="28"/>
          <w:rtl/>
          <w:lang w:bidi="fa-IR"/>
        </w:rPr>
        <w:footnoteReference w:id="274"/>
      </w:r>
      <w:r w:rsidR="009B7C2B">
        <w:rPr>
          <w:rFonts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ابوبکر گنجینه‌ای از گنجینه‌های خدا بود که برای پیامبرش ذخیره کرده بود.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مورد او فرموده است: «ابوبکر نسبت به</w:t>
      </w:r>
      <w:r w:rsidR="00294187">
        <w:rPr>
          <w:rFonts w:cs="IRNazli" w:hint="cs"/>
          <w:sz w:val="28"/>
          <w:szCs w:val="28"/>
          <w:rtl/>
          <w:lang w:bidi="fa-IR"/>
        </w:rPr>
        <w:t xml:space="preserve"> امت من از دیگران مهربان‌تر است</w:t>
      </w:r>
      <w:r w:rsidRPr="003B13DA">
        <w:rPr>
          <w:rFonts w:cs="IRNazli" w:hint="cs"/>
          <w:sz w:val="28"/>
          <w:szCs w:val="28"/>
          <w:rtl/>
          <w:lang w:bidi="fa-IR"/>
        </w:rPr>
        <w:t>»</w:t>
      </w:r>
      <w:r w:rsidR="00294187">
        <w:rPr>
          <w:rFonts w:cs="IRNazli" w:hint="cs"/>
          <w:sz w:val="28"/>
          <w:szCs w:val="28"/>
          <w:rtl/>
          <w:lang w:bidi="fa-IR"/>
        </w:rPr>
        <w:t>.</w:t>
      </w:r>
      <w:r w:rsidRPr="003B13DA">
        <w:rPr>
          <w:rFonts w:cs="IRNazli" w:hint="cs"/>
          <w:sz w:val="28"/>
          <w:szCs w:val="28"/>
          <w:rtl/>
          <w:lang w:bidi="fa-IR"/>
        </w:rPr>
        <w:t xml:space="preserve"> علم انساب و تاریخ از مهم‌ترین دانش</w:t>
      </w:r>
      <w:r w:rsidR="00CC2775">
        <w:rPr>
          <w:rFonts w:cs="IRNazli" w:hint="eastAsia"/>
          <w:sz w:val="28"/>
          <w:szCs w:val="28"/>
          <w:rtl/>
          <w:lang w:bidi="fa-IR"/>
        </w:rPr>
        <w:t>‌</w:t>
      </w:r>
      <w:r w:rsidRPr="003B13DA">
        <w:rPr>
          <w:rFonts w:cs="IRNazli" w:hint="cs"/>
          <w:sz w:val="28"/>
          <w:szCs w:val="28"/>
          <w:rtl/>
          <w:lang w:bidi="fa-IR"/>
        </w:rPr>
        <w:t>ها نزد اعراب شمرده می‌شد و ابوبکر بهره فراوانی از این دو دانش داشت. قریش اعتراف می‌کردند که ابوبکر به نسب قریش از همه آگاه‌تر است و از تمامی جنبه‌های تاریخ قریش آگاهی داشت. طبقه فرهنگی به مجلس ابوبکر می‌آمدند تا از دانش وی بهره‌مند شوند، آنان نخبگان فکری و فرهنگی بودند که دوست داشتند این دانش</w:t>
      </w:r>
      <w:r w:rsidR="00AB5389">
        <w:rPr>
          <w:rFonts w:cs="IRNazli" w:hint="eastAsia"/>
          <w:sz w:val="28"/>
          <w:szCs w:val="28"/>
          <w:rtl/>
          <w:lang w:bidi="fa-IR"/>
        </w:rPr>
        <w:t>‌</w:t>
      </w:r>
      <w:r w:rsidRPr="003B13DA">
        <w:rPr>
          <w:rFonts w:cs="IRNazli" w:hint="cs"/>
          <w:sz w:val="28"/>
          <w:szCs w:val="28"/>
          <w:rtl/>
          <w:lang w:bidi="fa-IR"/>
        </w:rPr>
        <w:t>ها را از ابوبکر فرا بگیرند. طبقه کارگر و دامدار مکه نیز از کسانی بودند که به مجلس ابوبکر آمد و شد داشتند. اگر ابوبکر اولین تاجر مکه نبود، اما از معروف‌ترین تاجران مکه بود بنابراین، صاحبان منافع و عموم مردم به دلیل اخلاق پسندیده‌اش نزد او رفت و آمد می‌کردند و او میزبانی خوش‌خو و مهربان بود که از آمدن مهمانانش شاد و خوشحال می‌شد و با آنان انس می‌گرفت. کوتاه سخن اینکه طبقات و قشرهای مختلف جامعه مکه به گونه‌ای با ابوبکر سر و کار داشتند و ایشان از نظر علمی، ادبی و اجتماعی دارای جایگاه ویژه‌ای بود</w:t>
      </w:r>
      <w:r w:rsidRPr="00CA7C13">
        <w:rPr>
          <w:rStyle w:val="FootnoteReference"/>
          <w:rFonts w:cs="IRNazli"/>
          <w:sz w:val="28"/>
          <w:szCs w:val="28"/>
          <w:rtl/>
          <w:lang w:bidi="fa-IR"/>
        </w:rPr>
        <w:footnoteReference w:id="275"/>
      </w:r>
      <w:r w:rsidRPr="003B13DA">
        <w:rPr>
          <w:rFonts w:cs="IRNazli" w:hint="cs"/>
          <w:sz w:val="28"/>
          <w:szCs w:val="28"/>
          <w:rtl/>
          <w:lang w:bidi="fa-IR"/>
        </w:rPr>
        <w:t>. بنابراین وقتی داعی اسلام شد، نخبگان جامع</w:t>
      </w:r>
      <w:r w:rsidR="00671026">
        <w:rPr>
          <w:rFonts w:cs="IRNazli" w:hint="cs"/>
          <w:sz w:val="28"/>
          <w:szCs w:val="28"/>
          <w:rtl/>
          <w:lang w:bidi="fa-IR"/>
        </w:rPr>
        <w:t>ۀ</w:t>
      </w:r>
      <w:r w:rsidRPr="003B13DA">
        <w:rPr>
          <w:rFonts w:cs="IRNazli" w:hint="cs"/>
          <w:sz w:val="28"/>
          <w:szCs w:val="28"/>
          <w:rtl/>
          <w:lang w:bidi="fa-IR"/>
        </w:rPr>
        <w:t xml:space="preserve"> مکه دعوت او را پذیرفتند که عبارت‌اند از: </w:t>
      </w:r>
    </w:p>
    <w:p w:rsidR="00CA20C5" w:rsidRPr="003B13DA" w:rsidRDefault="00CA20C5" w:rsidP="00E05015">
      <w:pPr>
        <w:pStyle w:val="StyleComplexBLotus12ptJustifiedFirstline05cmCharCharChar"/>
        <w:numPr>
          <w:ilvl w:val="0"/>
          <w:numId w:val="4"/>
        </w:numPr>
        <w:tabs>
          <w:tab w:val="clear" w:pos="644"/>
          <w:tab w:val="num" w:pos="425"/>
        </w:tabs>
        <w:spacing w:line="240" w:lineRule="auto"/>
        <w:ind w:left="680" w:hanging="340"/>
        <w:rPr>
          <w:rFonts w:cs="IRNazli"/>
          <w:sz w:val="28"/>
          <w:szCs w:val="28"/>
          <w:rtl/>
          <w:lang w:bidi="fa-IR"/>
        </w:rPr>
      </w:pPr>
      <w:r w:rsidRPr="003B13DA">
        <w:rPr>
          <w:rFonts w:cs="IRNazli" w:hint="cs"/>
          <w:sz w:val="28"/>
          <w:szCs w:val="28"/>
          <w:rtl/>
          <w:lang w:bidi="fa-IR"/>
        </w:rPr>
        <w:t>عثمان بن عفان</w:t>
      </w:r>
      <w:r w:rsidR="006B211F">
        <w:rPr>
          <w:rFonts w:cs="IRNazli" w:hint="cs"/>
          <w:sz w:val="28"/>
          <w:szCs w:val="28"/>
          <w:rtl/>
          <w:lang w:bidi="fa-IR"/>
        </w:rPr>
        <w:t xml:space="preserve"> </w:t>
      </w:r>
      <w:r w:rsidR="006B211F" w:rsidRPr="006B211F">
        <w:rPr>
          <w:rFonts w:cs="CTraditional Arabic" w:hint="cs"/>
          <w:sz w:val="28"/>
          <w:szCs w:val="28"/>
          <w:rtl/>
          <w:lang w:bidi="fa-IR"/>
        </w:rPr>
        <w:t>س</w:t>
      </w:r>
      <w:r w:rsidR="006B211F">
        <w:rPr>
          <w:rFonts w:cs="CTraditional Arabic" w:hint="cs"/>
          <w:sz w:val="28"/>
          <w:szCs w:val="28"/>
          <w:rtl/>
          <w:lang w:bidi="fa-IR"/>
        </w:rPr>
        <w:t xml:space="preserve"> </w:t>
      </w:r>
      <w:r w:rsidRPr="003B13DA">
        <w:rPr>
          <w:rFonts w:cs="IRNazli" w:hint="cs"/>
          <w:sz w:val="28"/>
          <w:szCs w:val="28"/>
          <w:rtl/>
          <w:lang w:bidi="fa-IR"/>
        </w:rPr>
        <w:t>در سن سی و چهار سالگی.</w:t>
      </w:r>
    </w:p>
    <w:p w:rsidR="00CA20C5" w:rsidRPr="003B13DA" w:rsidRDefault="00CA20C5" w:rsidP="00E05015">
      <w:pPr>
        <w:pStyle w:val="StyleComplexBLotus12ptJustifiedFirstline05cmCharCharChar"/>
        <w:numPr>
          <w:ilvl w:val="0"/>
          <w:numId w:val="4"/>
        </w:numPr>
        <w:tabs>
          <w:tab w:val="clear" w:pos="644"/>
          <w:tab w:val="num" w:pos="425"/>
        </w:tabs>
        <w:spacing w:line="240" w:lineRule="auto"/>
        <w:ind w:left="680" w:hanging="340"/>
        <w:rPr>
          <w:rFonts w:cs="IRNazli"/>
          <w:sz w:val="28"/>
          <w:szCs w:val="28"/>
          <w:lang w:bidi="fa-IR"/>
        </w:rPr>
      </w:pPr>
      <w:r w:rsidRPr="003B13DA">
        <w:rPr>
          <w:rFonts w:cs="IRNazli" w:hint="cs"/>
          <w:sz w:val="28"/>
          <w:szCs w:val="28"/>
          <w:rtl/>
          <w:lang w:bidi="fa-IR"/>
        </w:rPr>
        <w:t>عبدالرحمن بن عوف</w:t>
      </w:r>
      <w:r w:rsidR="006B211F">
        <w:rPr>
          <w:rFonts w:cs="IRNazli" w:hint="cs"/>
          <w:sz w:val="28"/>
          <w:szCs w:val="28"/>
          <w:rtl/>
          <w:lang w:bidi="fa-IR"/>
        </w:rPr>
        <w:t xml:space="preserve"> </w:t>
      </w:r>
      <w:r w:rsidR="006B211F" w:rsidRPr="006B211F">
        <w:rPr>
          <w:rFonts w:cs="CTraditional Arabic" w:hint="cs"/>
          <w:sz w:val="28"/>
          <w:szCs w:val="28"/>
          <w:rtl/>
          <w:lang w:bidi="fa-IR"/>
        </w:rPr>
        <w:t>س</w:t>
      </w:r>
      <w:r w:rsidR="006B211F">
        <w:rPr>
          <w:rFonts w:cs="CTraditional Arabic" w:hint="cs"/>
          <w:sz w:val="28"/>
          <w:szCs w:val="28"/>
          <w:rtl/>
          <w:lang w:bidi="fa-IR"/>
        </w:rPr>
        <w:t xml:space="preserve"> </w:t>
      </w:r>
      <w:r w:rsidRPr="003B13DA">
        <w:rPr>
          <w:rFonts w:cs="IRNazli" w:hint="cs"/>
          <w:sz w:val="28"/>
          <w:szCs w:val="28"/>
          <w:rtl/>
          <w:lang w:bidi="fa-IR"/>
        </w:rPr>
        <w:t>عنه در سی سالگی.</w:t>
      </w:r>
    </w:p>
    <w:p w:rsidR="00CA20C5" w:rsidRPr="003B13DA" w:rsidRDefault="00CA20C5" w:rsidP="00E05015">
      <w:pPr>
        <w:pStyle w:val="StyleComplexBLotus12ptJustifiedFirstline05cmCharCharChar"/>
        <w:numPr>
          <w:ilvl w:val="0"/>
          <w:numId w:val="4"/>
        </w:numPr>
        <w:tabs>
          <w:tab w:val="clear" w:pos="644"/>
          <w:tab w:val="num" w:pos="425"/>
        </w:tabs>
        <w:spacing w:line="240" w:lineRule="auto"/>
        <w:ind w:left="680" w:hanging="340"/>
        <w:rPr>
          <w:rFonts w:cs="IRNazli"/>
          <w:sz w:val="28"/>
          <w:szCs w:val="28"/>
          <w:lang w:bidi="fa-IR"/>
        </w:rPr>
      </w:pPr>
      <w:r w:rsidRPr="003B13DA">
        <w:rPr>
          <w:rFonts w:cs="IRNazli" w:hint="cs"/>
          <w:sz w:val="28"/>
          <w:szCs w:val="28"/>
          <w:rtl/>
          <w:lang w:bidi="fa-IR"/>
        </w:rPr>
        <w:t>سعد بن ابی وقاص</w:t>
      </w:r>
      <w:r w:rsidR="006B211F">
        <w:rPr>
          <w:rFonts w:cs="IRNazli" w:hint="cs"/>
          <w:sz w:val="28"/>
          <w:szCs w:val="28"/>
          <w:rtl/>
          <w:lang w:bidi="fa-IR"/>
        </w:rPr>
        <w:t xml:space="preserve"> </w:t>
      </w:r>
      <w:r w:rsidR="006B211F" w:rsidRPr="006B211F">
        <w:rPr>
          <w:rFonts w:cs="CTraditional Arabic" w:hint="cs"/>
          <w:sz w:val="28"/>
          <w:szCs w:val="28"/>
          <w:rtl/>
          <w:lang w:bidi="fa-IR"/>
        </w:rPr>
        <w:t>س</w:t>
      </w:r>
      <w:r w:rsidR="006B211F">
        <w:rPr>
          <w:rFonts w:cs="CTraditional Arabic" w:hint="cs"/>
          <w:sz w:val="28"/>
          <w:szCs w:val="28"/>
          <w:rtl/>
          <w:lang w:bidi="fa-IR"/>
        </w:rPr>
        <w:t xml:space="preserve"> </w:t>
      </w:r>
      <w:r w:rsidRPr="003B13DA">
        <w:rPr>
          <w:rFonts w:cs="IRNazli" w:hint="cs"/>
          <w:sz w:val="28"/>
          <w:szCs w:val="28"/>
          <w:rtl/>
          <w:lang w:bidi="fa-IR"/>
        </w:rPr>
        <w:t>در هفده سالگی.</w:t>
      </w:r>
    </w:p>
    <w:p w:rsidR="00CA20C5" w:rsidRPr="003B13DA" w:rsidRDefault="00CA20C5" w:rsidP="00E05015">
      <w:pPr>
        <w:pStyle w:val="StyleComplexBLotus12ptJustifiedFirstline05cmCharCharChar"/>
        <w:numPr>
          <w:ilvl w:val="0"/>
          <w:numId w:val="4"/>
        </w:numPr>
        <w:tabs>
          <w:tab w:val="clear" w:pos="644"/>
          <w:tab w:val="num" w:pos="425"/>
        </w:tabs>
        <w:spacing w:line="240" w:lineRule="auto"/>
        <w:ind w:left="680" w:hanging="340"/>
        <w:rPr>
          <w:rFonts w:cs="IRNazli"/>
          <w:sz w:val="28"/>
          <w:szCs w:val="28"/>
          <w:lang w:bidi="fa-IR"/>
        </w:rPr>
      </w:pPr>
      <w:r w:rsidRPr="003B13DA">
        <w:rPr>
          <w:rFonts w:cs="IRNazli" w:hint="cs"/>
          <w:sz w:val="28"/>
          <w:szCs w:val="28"/>
          <w:rtl/>
          <w:lang w:bidi="fa-IR"/>
        </w:rPr>
        <w:t>زبیر بن عوام</w:t>
      </w:r>
      <w:r w:rsidR="006B211F">
        <w:rPr>
          <w:rFonts w:cs="IRNazli" w:hint="cs"/>
          <w:sz w:val="28"/>
          <w:szCs w:val="28"/>
          <w:rtl/>
          <w:lang w:bidi="fa-IR"/>
        </w:rPr>
        <w:t xml:space="preserve"> </w:t>
      </w:r>
      <w:r w:rsidR="006B211F" w:rsidRPr="006B211F">
        <w:rPr>
          <w:rFonts w:cs="CTraditional Arabic" w:hint="cs"/>
          <w:sz w:val="28"/>
          <w:szCs w:val="28"/>
          <w:rtl/>
          <w:lang w:bidi="fa-IR"/>
        </w:rPr>
        <w:t>س</w:t>
      </w:r>
      <w:r w:rsidR="006B211F">
        <w:rPr>
          <w:rFonts w:cs="CTraditional Arabic" w:hint="cs"/>
          <w:sz w:val="28"/>
          <w:szCs w:val="28"/>
          <w:rtl/>
          <w:lang w:bidi="fa-IR"/>
        </w:rPr>
        <w:t xml:space="preserve"> </w:t>
      </w:r>
      <w:r w:rsidRPr="003B13DA">
        <w:rPr>
          <w:rFonts w:cs="IRNazli" w:hint="cs"/>
          <w:sz w:val="28"/>
          <w:szCs w:val="28"/>
          <w:rtl/>
          <w:lang w:bidi="fa-IR"/>
        </w:rPr>
        <w:t>در دوازده سالگی.</w:t>
      </w:r>
    </w:p>
    <w:p w:rsidR="00CA20C5" w:rsidRPr="003B13DA" w:rsidRDefault="00CA20C5" w:rsidP="00E05015">
      <w:pPr>
        <w:pStyle w:val="StyleComplexBLotus12ptJustifiedFirstline05cmCharCharChar"/>
        <w:numPr>
          <w:ilvl w:val="0"/>
          <w:numId w:val="4"/>
        </w:numPr>
        <w:tabs>
          <w:tab w:val="clear" w:pos="644"/>
          <w:tab w:val="num" w:pos="425"/>
        </w:tabs>
        <w:spacing w:line="240" w:lineRule="auto"/>
        <w:ind w:left="680" w:hanging="340"/>
        <w:rPr>
          <w:rFonts w:cs="IRNazli"/>
          <w:sz w:val="28"/>
          <w:szCs w:val="28"/>
          <w:lang w:bidi="fa-IR"/>
        </w:rPr>
      </w:pPr>
      <w:r w:rsidRPr="003B13DA">
        <w:rPr>
          <w:rFonts w:cs="IRNazli" w:hint="cs"/>
          <w:sz w:val="28"/>
          <w:szCs w:val="28"/>
          <w:rtl/>
          <w:lang w:bidi="fa-IR"/>
        </w:rPr>
        <w:t>طلحه بن عبیدالله</w:t>
      </w:r>
      <w:r w:rsidR="006B211F">
        <w:rPr>
          <w:rFonts w:cs="IRNazli" w:hint="cs"/>
          <w:sz w:val="28"/>
          <w:szCs w:val="28"/>
          <w:rtl/>
          <w:lang w:bidi="fa-IR"/>
        </w:rPr>
        <w:t xml:space="preserve"> </w:t>
      </w:r>
      <w:r w:rsidR="006B211F" w:rsidRPr="006B211F">
        <w:rPr>
          <w:rFonts w:cs="CTraditional Arabic" w:hint="cs"/>
          <w:sz w:val="28"/>
          <w:szCs w:val="28"/>
          <w:rtl/>
          <w:lang w:bidi="fa-IR"/>
        </w:rPr>
        <w:t>س</w:t>
      </w:r>
      <w:r w:rsidR="006B211F">
        <w:rPr>
          <w:rFonts w:cs="CTraditional Arabic" w:hint="cs"/>
          <w:sz w:val="28"/>
          <w:szCs w:val="28"/>
          <w:rtl/>
          <w:lang w:bidi="fa-IR"/>
        </w:rPr>
        <w:t xml:space="preserve"> </w:t>
      </w:r>
      <w:r w:rsidRPr="003B13DA">
        <w:rPr>
          <w:rFonts w:cs="IRNazli" w:hint="cs"/>
          <w:sz w:val="28"/>
          <w:szCs w:val="28"/>
          <w:rtl/>
          <w:lang w:bidi="fa-IR"/>
        </w:rPr>
        <w:t>در سیزده سالگی</w:t>
      </w:r>
      <w:r w:rsidRPr="00CA7C13">
        <w:rPr>
          <w:rStyle w:val="FootnoteReference"/>
          <w:rFonts w:cs="IRNazli"/>
          <w:sz w:val="28"/>
          <w:szCs w:val="28"/>
          <w:rtl/>
          <w:lang w:bidi="fa-IR"/>
        </w:rPr>
        <w:footnoteReference w:id="276"/>
      </w:r>
      <w:r w:rsidR="00AB5389">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این پنج قهرمان، نخستین میوه‌های درخت دعوت ابوبکر</w:t>
      </w:r>
      <w:r w:rsidR="006B211F">
        <w:rPr>
          <w:rFonts w:cs="IRNazli" w:hint="cs"/>
          <w:sz w:val="28"/>
          <w:szCs w:val="28"/>
          <w:rtl/>
          <w:lang w:bidi="fa-IR"/>
        </w:rPr>
        <w:t xml:space="preserve"> </w:t>
      </w:r>
      <w:r w:rsidR="006B211F" w:rsidRPr="006B211F">
        <w:rPr>
          <w:rFonts w:cs="CTraditional Arabic" w:hint="cs"/>
          <w:sz w:val="28"/>
          <w:szCs w:val="28"/>
          <w:rtl/>
          <w:lang w:bidi="fa-IR"/>
        </w:rPr>
        <w:t>س</w:t>
      </w:r>
      <w:r w:rsidR="006B211F">
        <w:rPr>
          <w:rFonts w:cs="CTraditional Arabic" w:hint="cs"/>
          <w:sz w:val="28"/>
          <w:szCs w:val="28"/>
          <w:rtl/>
          <w:lang w:bidi="fa-IR"/>
        </w:rPr>
        <w:t xml:space="preserve"> </w:t>
      </w:r>
      <w:r w:rsidRPr="003B13DA">
        <w:rPr>
          <w:rFonts w:cs="IRNazli" w:hint="cs"/>
          <w:sz w:val="28"/>
          <w:szCs w:val="28"/>
          <w:rtl/>
          <w:lang w:bidi="fa-IR"/>
        </w:rPr>
        <w:t>بودند که آنان را به اسلام دعوت داد و آنها دعوت او را پذیرفتند و یکی یکی نزد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آمدند و نخستین پایه‌های دژ دعوت را تشکیل دادند و خداوند توسط این گروه، پیامبرش را یاری نمود و به دنبال آنها مردم یکی پس از دیگری به اسلام گرویدند و هر یک از این افراد، طلایه داران دعوت به دین خدا بودند. گرچه تعدادشان اندک بود ولی دژ محکم دعوت و رسالت اسلام به شمار می‌رفتند و در تاریخ اسلام پس از آنها هیچ کس به جایگاه آنها دست نخواهد یافت</w:t>
      </w:r>
      <w:r w:rsidRPr="00CA7C13">
        <w:rPr>
          <w:rStyle w:val="FootnoteReference"/>
          <w:rFonts w:cs="IRNazli"/>
          <w:sz w:val="28"/>
          <w:szCs w:val="28"/>
          <w:rtl/>
          <w:lang w:bidi="fa-IR"/>
        </w:rPr>
        <w:footnoteReference w:id="277"/>
      </w:r>
      <w:r w:rsidR="00AB5389">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در حرکت و دعوت ابوبکر به خدا، تصویری از ایمان به دین و اجابت به ندای خدا و پیامبرش مجسم می‌شود؛ تصویری از انسان مؤمنی که لحظه‌‌ای آرام نمی‌گیرد تا اینکه آنچه او به آن ایمان دارد، در دنیا محقق شود و حرکتش از روی عاطفه و احساسات نیست که خیلی زود خاموش شود و از بین برود؛ بلکه فعالیت و نشاط ابوبکر و حماسه و خروش ایمانی او تا دم مرگ همچنان ادامه داشت، بدون اینکه ضعیف بشود و یا خسته و ناتوان گردد و از آنجا که افراد دارای مقام و جایگاه اجتماعی، اثر بزرگی در بدست آوردن یار و انصار برای دعوت دارند بنابراین، تأثیر مثبت ابوبکر برای اسلام بیشتر از دیگران بوده است</w:t>
      </w:r>
      <w:r w:rsidRPr="00CA7C13">
        <w:rPr>
          <w:rStyle w:val="FootnoteReference"/>
          <w:rFonts w:cs="IRNazli"/>
          <w:sz w:val="28"/>
          <w:szCs w:val="28"/>
          <w:rtl/>
          <w:lang w:bidi="fa-IR"/>
        </w:rPr>
        <w:footnoteReference w:id="278"/>
      </w:r>
      <w:r w:rsidR="00AB5389">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همراهی ابوبکر با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و محبتش که تا قبل از بعثت، فقط براساس روابط خویشاوندی و اخلاقی بود، بعد از بعثت به محبتی براساس ایمان و همکاری در امر دعوت تبدیل شد و علاوه بر آنکه پیامبر دارای روحیه قوی و جایگاه بلند در پیشگاه خدا و مردم بود، از منزلت ابوبکر و آشنایی او با مردم در دعوت خود استفاده نمود</w:t>
      </w:r>
      <w:r w:rsidRPr="00CA7C13">
        <w:rPr>
          <w:rStyle w:val="FootnoteReference"/>
          <w:rFonts w:cs="IRNazli"/>
          <w:sz w:val="28"/>
          <w:szCs w:val="28"/>
          <w:rtl/>
          <w:lang w:bidi="fa-IR"/>
        </w:rPr>
        <w:footnoteReference w:id="279"/>
      </w:r>
      <w:r w:rsidRPr="003B13DA">
        <w:rPr>
          <w:rFonts w:cs="IRNazli" w:hint="cs"/>
          <w:sz w:val="28"/>
          <w:szCs w:val="28"/>
          <w:rtl/>
          <w:lang w:bidi="fa-IR"/>
        </w:rPr>
        <w:t>. [دعوت به صورت پنهانی و فردی براساس گزینش و انتخاب عناصری که شایستگی آن را داشت که گروه مؤمنان از آن تشکیل شود، ادامه یافت. گروهی که به زودی برای اقامه دولت اسلام و دعوت مردم به سوی پروردگار باید کوشش می‌کرد و دولتی که به زودی تمدنی</w:t>
      </w:r>
      <w:r w:rsidR="00AB5389">
        <w:rPr>
          <w:rFonts w:cs="IRNazli" w:hint="cs"/>
          <w:sz w:val="28"/>
          <w:szCs w:val="28"/>
          <w:rtl/>
          <w:lang w:bidi="fa-IR"/>
        </w:rPr>
        <w:t xml:space="preserve"> الهی و بی‌‌مانند ارائه می‌داد.</w:t>
      </w:r>
    </w:p>
    <w:p w:rsidR="00CA20C5" w:rsidRPr="00CD0A91" w:rsidRDefault="00CA20C5" w:rsidP="00FC2123">
      <w:pPr>
        <w:pStyle w:val="a4"/>
        <w:rPr>
          <w:rtl/>
        </w:rPr>
      </w:pPr>
      <w:bookmarkStart w:id="253" w:name="_Toc134241280"/>
      <w:bookmarkStart w:id="254" w:name="_Toc270033139"/>
      <w:bookmarkStart w:id="255" w:name="_Toc439429628"/>
      <w:r w:rsidRPr="00CD0A91">
        <w:rPr>
          <w:rFonts w:hint="cs"/>
          <w:rtl/>
        </w:rPr>
        <w:t>6- مرحله دوم</w:t>
      </w:r>
      <w:bookmarkEnd w:id="253"/>
      <w:bookmarkEnd w:id="254"/>
      <w:bookmarkEnd w:id="255"/>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بعد از اسلام آوردن مسلمانان صدر اسلام، اولین کسانی که در مرحله دوم ایمان آوردند، عبارت بودند از: ابوعبید</w:t>
      </w:r>
      <w:r w:rsidRPr="00E6690B">
        <w:rPr>
          <w:rFonts w:hint="cs"/>
          <w:sz w:val="28"/>
          <w:szCs w:val="28"/>
          <w:rtl/>
          <w:lang w:bidi="fa-IR"/>
        </w:rPr>
        <w:t>ة</w:t>
      </w:r>
      <w:r w:rsidRPr="003B13DA">
        <w:rPr>
          <w:rFonts w:cs="IRNazli" w:hint="cs"/>
          <w:sz w:val="28"/>
          <w:szCs w:val="28"/>
          <w:rtl/>
          <w:lang w:bidi="fa-IR"/>
        </w:rPr>
        <w:t xml:space="preserve"> بن جراح، ابوسلمه عبدالله بن عبدالاسد بن مخزوم بن مره پسر عمه پیامبر (بره دختر عبدالمطلب ...)، ارقم بن ابی الارقم مخزومی، عثمان بن مظعون جمحی، عبیده بن حارث بن عبدالمطلب، سعید بن زید بن عمرو بن نفیل، قدامه، عبدالله بن قصی، فاطمه بنت خطاب (خواهر عمربن خطاب)، اسماء دختر ابوبکر صدیق و خباب بن ارت هم پیمان بنو زهره</w:t>
      </w:r>
      <w:r w:rsidRPr="00CA7C13">
        <w:rPr>
          <w:rStyle w:val="FootnoteReference"/>
          <w:rFonts w:cs="IRNazli"/>
          <w:sz w:val="28"/>
          <w:szCs w:val="28"/>
          <w:rtl/>
          <w:lang w:bidi="fa-IR"/>
        </w:rPr>
        <w:footnoteReference w:id="280"/>
      </w:r>
      <w:r w:rsidR="00AB5389">
        <w:rPr>
          <w:rFonts w:cs="IRNazli" w:hint="cs"/>
          <w:sz w:val="28"/>
          <w:szCs w:val="28"/>
          <w:rtl/>
          <w:lang w:bidi="fa-IR"/>
        </w:rPr>
        <w:t>.</w:t>
      </w:r>
    </w:p>
    <w:p w:rsidR="00CA20C5" w:rsidRPr="00CD0A91" w:rsidRDefault="00CA20C5" w:rsidP="00FC2123">
      <w:pPr>
        <w:pStyle w:val="a4"/>
        <w:rPr>
          <w:rtl/>
        </w:rPr>
      </w:pPr>
      <w:bookmarkStart w:id="256" w:name="_Toc134241281"/>
      <w:bookmarkStart w:id="257" w:name="_Toc270033140"/>
      <w:bookmarkStart w:id="258" w:name="_Toc439429629"/>
      <w:r w:rsidRPr="00CD0A91">
        <w:rPr>
          <w:rFonts w:hint="cs"/>
          <w:rtl/>
        </w:rPr>
        <w:t>7- مرحل</w:t>
      </w:r>
      <w:r w:rsidR="00671026">
        <w:rPr>
          <w:rFonts w:hint="cs"/>
          <w:rtl/>
        </w:rPr>
        <w:t>ۀ</w:t>
      </w:r>
      <w:r w:rsidRPr="00CD0A91">
        <w:rPr>
          <w:rFonts w:hint="cs"/>
          <w:rtl/>
        </w:rPr>
        <w:t xml:space="preserve"> سوم</w:t>
      </w:r>
      <w:bookmarkEnd w:id="256"/>
      <w:bookmarkEnd w:id="257"/>
      <w:bookmarkEnd w:id="258"/>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در مرحل</w:t>
      </w:r>
      <w:r w:rsidR="00671026">
        <w:rPr>
          <w:rFonts w:cs="IRNazli" w:hint="cs"/>
          <w:sz w:val="28"/>
          <w:szCs w:val="28"/>
          <w:rtl/>
          <w:lang w:bidi="fa-IR"/>
        </w:rPr>
        <w:t>ۀ</w:t>
      </w:r>
      <w:r w:rsidRPr="003B13DA">
        <w:rPr>
          <w:rFonts w:cs="IRNazli" w:hint="cs"/>
          <w:sz w:val="28"/>
          <w:szCs w:val="28"/>
          <w:rtl/>
          <w:lang w:bidi="fa-IR"/>
        </w:rPr>
        <w:t xml:space="preserve"> سوم، عمیر بن ابی وقاص برادر سعد، عبدالله بن مسعود، ابن الحارث بن شمخ بن مخزوم بن هذیل، مسعود بن القاری یعنی مسعود بن ربیعه بن عمرو و ابن سعد بن عبدالعزی بن حماله اسلام آوردند و سلیط بن عمرو و برادرش حاطب بن عمرو و عیاش بن ابی ربیعه و زنش اسماء بنت سلامه و خنیس بن حذافه السهمی و عامر بن ربیعه هم پیمان آل خطاب و عبدالله بن جحش و برادرش احمد و جعفر بن ابی طالب و زنش اسماء بنت عمیس و حاطب بن حارث و زنش فاطمه بنت مجلل و برادرش خطاب بن حارث و زنش فکیهه بنت یسار و برادرشان معمر بن حارث و سائب بن عثمان بن مظعون و مطلب بن ازهر و زنش رمله بنت ابی عوف و نحام بن عبدالله بن اسید و عامر بن فهیر غلام آزاد شده ابوبکر و فهیره و مادرش، که غلام طفیل بن حارث بن سخبره بود و توسط ابوبکر صدیق خریداری و آزاد گردید، و خالد بن سعید بن عاص بن امیه بن عبد شمس بن عبد مناف بن قصی و زنش امینه بنت خلف و ابو حذیفه بن عتبه بن ربیعه بن شمس و واقدبن عبدالله بن عبد مناف و خالد بن عامر و عاقل و ایاس فرزندان بکیر بن عبدیا لیل و عمار بن یاسر هم پیمان مخزوم بن یقظه که به قول ابن هشام عنسی و از قبیله مذحج بوده است و صهیب بن سنان که از رومی</w:t>
      </w:r>
      <w:r w:rsidR="00CC2775">
        <w:rPr>
          <w:rFonts w:cs="IRNazli" w:hint="eastAsia"/>
          <w:sz w:val="28"/>
          <w:szCs w:val="28"/>
          <w:rtl/>
          <w:lang w:bidi="fa-IR"/>
        </w:rPr>
        <w:t>‌</w:t>
      </w:r>
      <w:r w:rsidRPr="003B13DA">
        <w:rPr>
          <w:rFonts w:cs="IRNazli" w:hint="cs"/>
          <w:sz w:val="28"/>
          <w:szCs w:val="28"/>
          <w:rtl/>
          <w:lang w:bidi="fa-IR"/>
        </w:rPr>
        <w:t>ها پیش از همه اسلام آورد و از جمله پیشگامان اسلام ابوذر غفاری و برادرش انیس و مادرش بودند</w:t>
      </w:r>
      <w:r w:rsidRPr="00CA7C13">
        <w:rPr>
          <w:rStyle w:val="FootnoteReference"/>
          <w:rFonts w:cs="IRNazli"/>
          <w:sz w:val="28"/>
          <w:szCs w:val="28"/>
          <w:rtl/>
          <w:lang w:bidi="fa-IR"/>
        </w:rPr>
        <w:footnoteReference w:id="281"/>
      </w:r>
      <w:r w:rsidR="00AB5389">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همچنین بلال بن رباح حبشی از پیشگامان بود و سایر پیشگامان اسلام، همه از تیره‌های مختلف قریش بودند و ابن هشام آنها را بیش از چهل نفر بر شمرده است</w:t>
      </w:r>
      <w:r w:rsidRPr="00CA7C13">
        <w:rPr>
          <w:rStyle w:val="FootnoteReference"/>
          <w:rFonts w:cs="IRNazli"/>
          <w:sz w:val="28"/>
          <w:szCs w:val="28"/>
          <w:rtl/>
          <w:lang w:bidi="fa-IR"/>
        </w:rPr>
        <w:footnoteReference w:id="282"/>
      </w:r>
      <w:r w:rsidR="00AB5389">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ابن اسحاق می‌گوید: سپس زنان و مردان، یکی پس از دیگری به اسلام گرویدند تا اینکه خبر اسلام همه جای مکه را فرا گرفت و از آن سخن گفته می‌شد</w:t>
      </w:r>
      <w:r w:rsidRPr="00CA7C13">
        <w:rPr>
          <w:rStyle w:val="FootnoteReference"/>
          <w:rFonts w:cs="IRNazli"/>
          <w:sz w:val="28"/>
          <w:szCs w:val="28"/>
          <w:rtl/>
          <w:lang w:bidi="fa-IR"/>
        </w:rPr>
        <w:footnoteReference w:id="283"/>
      </w:r>
      <w:r w:rsidR="00AB5389">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با بررسی موقعیت اجتماعی نخستین کسانی که به اسلام گرویدند، به این نتیجه می‌رسیم که آنان، از منتخبان قبایل خود بوده‌اند و آن گونه که دشمنان اسلام وانمود می‌کنند که پیشتازان اسلام، از عقب ماندگان و بردگان بوده‌اند که می‌خواستند با پذیرفتن اسلام، آزادی خود را باز یابند، امری نادرست است و نیز برخی از سیره نگاران وقتی که از پیشگامان اسلام سخن می‌گویند، مرتکب این اشتباه می‌شوند؛ چنانکه یکی از آنان در این مورد می‌نویسد: سیره به ما می‌گوید: کسانی که در این مرحله اسلام را پذیرفته‌اند، بیشترشان از فقرا و ضعیفان و بردگان بوده‌اند، حکمت این چیست؟</w:t>
      </w:r>
      <w:r w:rsidRPr="00CA7C13">
        <w:rPr>
          <w:rStyle w:val="FootnoteReference"/>
          <w:rFonts w:cs="IRNazli"/>
          <w:sz w:val="28"/>
          <w:szCs w:val="28"/>
          <w:rtl/>
          <w:lang w:bidi="fa-IR"/>
        </w:rPr>
        <w:footnoteReference w:id="284"/>
      </w:r>
      <w:r w:rsidRPr="003B13DA">
        <w:rPr>
          <w:rFonts w:cs="IRNazli" w:hint="cs"/>
          <w:sz w:val="28"/>
          <w:szCs w:val="28"/>
          <w:rtl/>
          <w:lang w:bidi="fa-IR"/>
        </w:rPr>
        <w:t>»</w:t>
      </w:r>
      <w:r w:rsidR="00CC2775">
        <w:rPr>
          <w:rFonts w:cs="IRNazli" w:hint="cs"/>
          <w:sz w:val="28"/>
          <w:szCs w:val="28"/>
          <w:rtl/>
          <w:lang w:bidi="fa-IR"/>
        </w:rPr>
        <w:t>.</w:t>
      </w:r>
      <w:r w:rsidRPr="003B13DA">
        <w:rPr>
          <w:rFonts w:cs="IRNazli" w:hint="cs"/>
          <w:sz w:val="28"/>
          <w:szCs w:val="28"/>
          <w:rtl/>
          <w:lang w:bidi="fa-IR"/>
        </w:rPr>
        <w:t xml:space="preserve"> سپس می‌نویسد: «بعد از گذشت سه سال از دعوت، حاصل تلاش آن چهل مرد و زن بود که بیشترشان از فقرا و مستضعفین و بردگان آزاد شده یا بردگان غیرآزاد شده بودند و در پیشاپیش آنها ترکیبی از عجم</w:t>
      </w:r>
      <w:r w:rsidR="00CC2775">
        <w:rPr>
          <w:rFonts w:cs="IRNazli" w:hint="eastAsia"/>
          <w:sz w:val="28"/>
          <w:szCs w:val="28"/>
          <w:rtl/>
          <w:lang w:bidi="fa-IR"/>
        </w:rPr>
        <w:t>‌</w:t>
      </w:r>
      <w:r w:rsidRPr="003B13DA">
        <w:rPr>
          <w:rFonts w:cs="IRNazli" w:hint="cs"/>
          <w:sz w:val="28"/>
          <w:szCs w:val="28"/>
          <w:rtl/>
          <w:lang w:bidi="fa-IR"/>
        </w:rPr>
        <w:t>ها مانند صه</w:t>
      </w:r>
      <w:r w:rsidR="00AB5389">
        <w:rPr>
          <w:rFonts w:cs="IRNazli" w:hint="cs"/>
          <w:sz w:val="28"/>
          <w:szCs w:val="28"/>
          <w:rtl/>
          <w:lang w:bidi="fa-IR"/>
        </w:rPr>
        <w:t>یب رومی و بلال حبشی قرار داشتند</w:t>
      </w:r>
      <w:r w:rsidRPr="003B13DA">
        <w:rPr>
          <w:rFonts w:cs="IRNazli" w:hint="cs"/>
          <w:sz w:val="28"/>
          <w:szCs w:val="28"/>
          <w:rtl/>
          <w:lang w:bidi="fa-IR"/>
        </w:rPr>
        <w:t>»</w:t>
      </w:r>
      <w:r w:rsidRPr="00CA7C13">
        <w:rPr>
          <w:rStyle w:val="FootnoteReference"/>
          <w:rFonts w:cs="IRNazli"/>
          <w:sz w:val="28"/>
          <w:szCs w:val="28"/>
          <w:rtl/>
          <w:lang w:bidi="fa-IR"/>
        </w:rPr>
        <w:footnoteReference w:id="285"/>
      </w:r>
      <w:r w:rsidR="00AB5389">
        <w:rPr>
          <w:rFonts w:cs="IRNazli" w:hint="cs"/>
          <w:sz w:val="28"/>
          <w:szCs w:val="28"/>
          <w:rtl/>
          <w:lang w:bidi="fa-IR"/>
        </w:rPr>
        <w:t>.</w:t>
      </w:r>
    </w:p>
    <w:p w:rsidR="00CA20C5" w:rsidRPr="007D2B63" w:rsidRDefault="00CA20C5" w:rsidP="008C0D67">
      <w:pPr>
        <w:pStyle w:val="StyleComplexBLotus12ptJustifiedFirstline05cmCharCharChar"/>
        <w:spacing w:line="240" w:lineRule="auto"/>
        <w:rPr>
          <w:rFonts w:cs="IRNazli"/>
          <w:spacing w:val="-4"/>
          <w:sz w:val="28"/>
          <w:szCs w:val="28"/>
          <w:rtl/>
          <w:lang w:bidi="fa-IR"/>
        </w:rPr>
      </w:pPr>
      <w:r w:rsidRPr="007D2B63">
        <w:rPr>
          <w:rFonts w:cs="IRNazli" w:hint="cs"/>
          <w:spacing w:val="-4"/>
          <w:sz w:val="28"/>
          <w:szCs w:val="28"/>
          <w:rtl/>
          <w:lang w:bidi="fa-IR"/>
        </w:rPr>
        <w:t>همچنین نوشته‌اند: «گروهی از مردان ضعیف و زنان و برد</w:t>
      </w:r>
      <w:r w:rsidR="00AB5389" w:rsidRPr="007D2B63">
        <w:rPr>
          <w:rFonts w:cs="IRNazli" w:hint="cs"/>
          <w:spacing w:val="-4"/>
          <w:sz w:val="28"/>
          <w:szCs w:val="28"/>
          <w:rtl/>
          <w:lang w:bidi="fa-IR"/>
        </w:rPr>
        <w:t>گان آزاد شده به او ایمان آوردند</w:t>
      </w:r>
      <w:r w:rsidRPr="007D2B63">
        <w:rPr>
          <w:rFonts w:cs="IRNazli" w:hint="cs"/>
          <w:spacing w:val="-4"/>
          <w:sz w:val="28"/>
          <w:szCs w:val="28"/>
          <w:rtl/>
          <w:lang w:bidi="fa-IR"/>
        </w:rPr>
        <w:t>»</w:t>
      </w:r>
      <w:r w:rsidRPr="007D2B63">
        <w:rPr>
          <w:rStyle w:val="FootnoteReference"/>
          <w:rFonts w:cs="IRNazli"/>
          <w:spacing w:val="-4"/>
          <w:sz w:val="28"/>
          <w:szCs w:val="28"/>
          <w:rtl/>
          <w:lang w:bidi="fa-IR"/>
        </w:rPr>
        <w:footnoteReference w:id="286"/>
      </w:r>
      <w:r w:rsidR="00AB5389" w:rsidRPr="007D2B63">
        <w:rPr>
          <w:rFonts w:cs="IRNazli" w:hint="cs"/>
          <w:spacing w:val="-4"/>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پژوهش دقیق ثابت می‌نماید که مجموع</w:t>
      </w:r>
      <w:r w:rsidR="00671026">
        <w:rPr>
          <w:rFonts w:cs="IRNazli" w:hint="cs"/>
          <w:sz w:val="28"/>
          <w:szCs w:val="28"/>
          <w:rtl/>
          <w:lang w:bidi="fa-IR"/>
        </w:rPr>
        <w:t>ۀ</w:t>
      </w:r>
      <w:r w:rsidRPr="003B13DA">
        <w:rPr>
          <w:rFonts w:cs="IRNazli" w:hint="cs"/>
          <w:sz w:val="28"/>
          <w:szCs w:val="28"/>
          <w:rtl/>
          <w:lang w:bidi="fa-IR"/>
        </w:rPr>
        <w:t xml:space="preserve"> فقرا و مستضعفان و بردگان آزاد شده و بردگان در قید بردگی و تعدادی از عجمها سیزده نفر بودند و این تعداد شمار کلی کسانی را که اسلام آورده‌اند، تشکیل نمی‌داد. آنهایی که ایمان آوردند هیچ کدام انگیز</w:t>
      </w:r>
      <w:r w:rsidR="00671026">
        <w:rPr>
          <w:rFonts w:cs="IRNazli" w:hint="cs"/>
          <w:sz w:val="28"/>
          <w:szCs w:val="28"/>
          <w:rtl/>
          <w:lang w:bidi="fa-IR"/>
        </w:rPr>
        <w:t>ۀ</w:t>
      </w:r>
      <w:r w:rsidRPr="003B13DA">
        <w:rPr>
          <w:rFonts w:cs="IRNazli" w:hint="cs"/>
          <w:sz w:val="28"/>
          <w:szCs w:val="28"/>
          <w:rtl/>
          <w:lang w:bidi="fa-IR"/>
        </w:rPr>
        <w:t xml:space="preserve"> دنیوی نداشتند؛ چراکه پذیرفتن اسلام برای آنها به معنی از دست دادن منافع مادی به شمار می‌رفت. آنها اسلام را به دلایل گوناگون پذیرفته بودند؛ چراکه آنها اسلام را حق مطلق می‌پنداشتند و درصدد خشنودی خداوند و یاری رساندن پیامبرش بودند و می‌دانستند که در پذیرفتن این حق، برده و فقیر و ثروتمند با هم فرقی ندارند و ابوبکر و بلال و عثمان و صهیب</w:t>
      </w:r>
      <w:r w:rsidR="008F46AB" w:rsidRPr="008F46AB">
        <w:rPr>
          <w:rFonts w:ascii="CTraditional Arabic" w:hAnsi="CTraditional Arabic" w:cs="CTraditional Arabic" w:hint="cs"/>
          <w:sz w:val="28"/>
          <w:szCs w:val="28"/>
          <w:rtl/>
          <w:lang w:bidi="fa-IR"/>
        </w:rPr>
        <w:t>ش</w:t>
      </w:r>
      <w:r w:rsidR="00361D92">
        <w:rPr>
          <w:rFonts w:ascii="Times New Roman" w:hAnsi="Times New Roman" w:cs="IRNazli"/>
          <w:sz w:val="28"/>
          <w:szCs w:val="28"/>
          <w:rtl/>
          <w:lang w:bidi="fa-IR"/>
        </w:rPr>
        <w:t xml:space="preserve"> </w:t>
      </w:r>
      <w:r w:rsidRPr="003B13DA">
        <w:rPr>
          <w:rFonts w:cs="IRNazli" w:hint="cs"/>
          <w:sz w:val="28"/>
          <w:szCs w:val="28"/>
          <w:rtl/>
          <w:lang w:bidi="fa-IR"/>
        </w:rPr>
        <w:t>در کنار هم و با هم قرار دارند</w:t>
      </w:r>
      <w:r w:rsidRPr="00CA7C13">
        <w:rPr>
          <w:rStyle w:val="FootnoteReference"/>
          <w:rFonts w:cs="IRNazli"/>
          <w:sz w:val="28"/>
          <w:szCs w:val="28"/>
          <w:rtl/>
          <w:lang w:bidi="fa-IR"/>
        </w:rPr>
        <w:footnoteReference w:id="287"/>
      </w:r>
      <w:r w:rsidR="00AB5389">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استاد صالح شامی می‌گوید: ما منکر وجود ضعیفان و بردگان در میان مسلمانان صدر اسلام نیستیم، اما این موضوع که آنها بیشترین تعداد پیشگامان را تشکیل می‌داده‌اند، صحت ندارد و اگر چنین می‌بود، پس دعوت اسلام دعوتی طبقاتی بود که در آن ضعیفان و بردگان بر ضد قدرتمندان و ثروتمندان مانند سایرحرکت</w:t>
      </w:r>
      <w:r w:rsidR="00CC2775">
        <w:rPr>
          <w:rFonts w:cs="IRNazli" w:hint="eastAsia"/>
          <w:sz w:val="28"/>
          <w:szCs w:val="28"/>
          <w:rtl/>
          <w:lang w:bidi="fa-IR"/>
        </w:rPr>
        <w:t>‌</w:t>
      </w:r>
      <w:r w:rsidRPr="003B13DA">
        <w:rPr>
          <w:rFonts w:cs="IRNazli" w:hint="cs"/>
          <w:sz w:val="28"/>
          <w:szCs w:val="28"/>
          <w:rtl/>
          <w:lang w:bidi="fa-IR"/>
        </w:rPr>
        <w:t>هایی که از درون رهبری می‌شوند، قیام کرده‌‌اند. در حالی که مسلمانان اولیه از امتیازات طبقاتی به شدت متنفر بودند. آنها بر این اساس اسلام را پذیرفتند که با هم برادر و در زیر پرچم واحد قرار گیرند و این موضوع بیانگر قوت دعوت اسلام است که عده‌‌ای از اشراف قوم به آن گرویدند و در راه آن، مصایب و هتک حرمت</w:t>
      </w:r>
      <w:r w:rsidR="007D2B63">
        <w:rPr>
          <w:rFonts w:cs="IRNazli" w:hint="eastAsia"/>
          <w:sz w:val="28"/>
          <w:szCs w:val="28"/>
          <w:rtl/>
          <w:lang w:bidi="fa-IR"/>
        </w:rPr>
        <w:t>‌</w:t>
      </w:r>
      <w:r w:rsidRPr="003B13DA">
        <w:rPr>
          <w:rFonts w:cs="IRNazli" w:hint="cs"/>
          <w:sz w:val="28"/>
          <w:szCs w:val="28"/>
          <w:rtl/>
          <w:lang w:bidi="fa-IR"/>
        </w:rPr>
        <w:t>ها را متحمل شدند؛ چیزی که قبلاً برای آنها اصلاً اتفاق نیفتاده بود</w:t>
      </w:r>
      <w:r w:rsidRPr="00CA7C13">
        <w:rPr>
          <w:rStyle w:val="FootnoteReference"/>
          <w:rFonts w:cs="IRNazli"/>
          <w:sz w:val="28"/>
          <w:szCs w:val="28"/>
          <w:rtl/>
          <w:lang w:bidi="fa-IR"/>
        </w:rPr>
        <w:footnoteReference w:id="288"/>
      </w:r>
      <w:r w:rsidR="00003A8B">
        <w:rPr>
          <w:rFonts w:cs="IRNazli" w:hint="cs"/>
          <w:sz w:val="28"/>
          <w:szCs w:val="28"/>
          <w:rtl/>
          <w:lang w:bidi="fa-IR"/>
        </w:rPr>
        <w:t>.</w:t>
      </w:r>
    </w:p>
    <w:p w:rsidR="00CA20C5" w:rsidRPr="003B13DA" w:rsidRDefault="00CA20C5" w:rsidP="007D2B63">
      <w:pPr>
        <w:pStyle w:val="StyleComplexBLotus12ptJustifiedFirstline05cmCharCharChar"/>
        <w:widowControl w:val="0"/>
        <w:spacing w:line="240" w:lineRule="auto"/>
        <w:rPr>
          <w:rFonts w:cs="IRNazli"/>
          <w:sz w:val="28"/>
          <w:szCs w:val="28"/>
          <w:rtl/>
          <w:lang w:bidi="fa-IR"/>
        </w:rPr>
      </w:pPr>
      <w:r w:rsidRPr="003B13DA">
        <w:rPr>
          <w:rFonts w:cs="IRNazli" w:hint="cs"/>
          <w:sz w:val="28"/>
          <w:szCs w:val="28"/>
          <w:rtl/>
          <w:lang w:bidi="fa-IR"/>
        </w:rPr>
        <w:t>اسلام در وجودهای پاکیزه و عقل</w:t>
      </w:r>
      <w:r w:rsidR="00CC2775">
        <w:rPr>
          <w:rFonts w:cs="IRNazli" w:hint="eastAsia"/>
          <w:sz w:val="28"/>
          <w:szCs w:val="28"/>
          <w:rtl/>
          <w:lang w:bidi="fa-IR"/>
        </w:rPr>
        <w:t>‌</w:t>
      </w:r>
      <w:r w:rsidRPr="003B13DA">
        <w:rPr>
          <w:rFonts w:cs="IRNazli" w:hint="cs"/>
          <w:sz w:val="28"/>
          <w:szCs w:val="28"/>
          <w:rtl/>
          <w:lang w:bidi="fa-IR"/>
        </w:rPr>
        <w:t>های روشن و دلهای پاکی که خداوند آن را برای پذیرفتن اسلام آماده کرده بود، جای گرفت و صحت این ادعا اینکه قبل از همه، ابتدا خدیجه و ابوبکر و علی و عثمان و زبیر و عبدالرحمن و طلحه و ابوعبیده و ابوسلمه و ارقم و عثمان بن مظعون و سعید بن زید و عبدالله بن جحش و جعفر و سعد بن ابی وقاص و فاطمه بنت الخطاب و خالد بن سعید و ابوحذیفه بن عتبه و دیگران اسلام آوردند و اینها همه از سرداران و اشراف قبایل خود بودند</w:t>
      </w:r>
      <w:r w:rsidRPr="00CA7C13">
        <w:rPr>
          <w:rStyle w:val="FootnoteReference"/>
          <w:rFonts w:cs="IRNazli"/>
          <w:sz w:val="28"/>
          <w:szCs w:val="28"/>
          <w:rtl/>
          <w:lang w:bidi="fa-IR"/>
        </w:rPr>
        <w:footnoteReference w:id="289"/>
      </w:r>
      <w:r w:rsidR="00003A8B">
        <w:rPr>
          <w:rFonts w:cs="IRNazli" w:hint="cs"/>
          <w:sz w:val="28"/>
          <w:szCs w:val="28"/>
          <w:rtl/>
          <w:lang w:bidi="fa-IR"/>
        </w:rPr>
        <w:t>.</w:t>
      </w:r>
    </w:p>
    <w:p w:rsidR="00CA20C5" w:rsidRPr="00CD0A91" w:rsidRDefault="00CA20C5" w:rsidP="00AF6B9D">
      <w:pPr>
        <w:pStyle w:val="a0"/>
        <w:rPr>
          <w:rtl/>
        </w:rPr>
      </w:pPr>
      <w:bookmarkStart w:id="259" w:name="_Toc134241282"/>
      <w:bookmarkStart w:id="260" w:name="_Toc270033141"/>
      <w:bookmarkStart w:id="261" w:name="_Toc439429630"/>
      <w:r w:rsidRPr="00AF6B9D">
        <w:rPr>
          <w:rFonts w:eastAsia="B Lotus" w:hint="cs"/>
          <w:rtl/>
        </w:rPr>
        <w:t>خستگی ‌ناپذیر بودن پیامبر اکرم</w:t>
      </w:r>
      <w:r w:rsidR="006B211F">
        <w:rPr>
          <w:rFonts w:cs="CTraditional Arabic" w:hint="cs"/>
          <w:rtl/>
        </w:rPr>
        <w:t xml:space="preserve"> </w:t>
      </w:r>
      <w:r w:rsidR="006B211F" w:rsidRPr="007D2B63">
        <w:rPr>
          <w:rFonts w:cs="CTraditional Arabic" w:hint="cs"/>
          <w:b w:val="0"/>
          <w:bCs w:val="0"/>
          <w:sz w:val="28"/>
          <w:szCs w:val="28"/>
          <w:rtl/>
        </w:rPr>
        <w:t>س</w:t>
      </w:r>
      <w:r w:rsidR="006B211F">
        <w:rPr>
          <w:rFonts w:cs="CTraditional Arabic" w:hint="cs"/>
          <w:rtl/>
        </w:rPr>
        <w:t xml:space="preserve"> </w:t>
      </w:r>
      <w:r w:rsidRPr="00AF6B9D">
        <w:rPr>
          <w:rFonts w:eastAsia="B Lotus" w:hint="cs"/>
          <w:rtl/>
        </w:rPr>
        <w:t>در دعوت</w:t>
      </w:r>
      <w:bookmarkEnd w:id="259"/>
      <w:bookmarkEnd w:id="260"/>
      <w:bookmarkEnd w:id="261"/>
    </w:p>
    <w:p w:rsidR="00CA20C5" w:rsidRPr="007D2B63" w:rsidRDefault="00CA20C5" w:rsidP="008C0D67">
      <w:pPr>
        <w:pStyle w:val="StyleComplexBLotus12ptJustifiedFirstline05cmCharCharChar"/>
        <w:spacing w:line="240" w:lineRule="auto"/>
        <w:rPr>
          <w:rFonts w:cs="IRNazli"/>
          <w:spacing w:val="-2"/>
          <w:sz w:val="28"/>
          <w:szCs w:val="28"/>
          <w:rtl/>
          <w:lang w:bidi="fa-IR"/>
        </w:rPr>
      </w:pPr>
      <w:r w:rsidRPr="007D2B63">
        <w:rPr>
          <w:rFonts w:cs="IRNazli" w:hint="cs"/>
          <w:spacing w:val="-2"/>
          <w:sz w:val="28"/>
          <w:szCs w:val="28"/>
          <w:rtl/>
          <w:lang w:bidi="fa-IR"/>
        </w:rPr>
        <w:t>پیامبر اکرم</w:t>
      </w:r>
      <w:r w:rsidR="00361D92" w:rsidRPr="007D2B63">
        <w:rPr>
          <w:rFonts w:cs="IRNazli" w:hint="cs"/>
          <w:spacing w:val="-2"/>
          <w:sz w:val="28"/>
          <w:szCs w:val="28"/>
          <w:rtl/>
          <w:lang w:bidi="fa-IR"/>
        </w:rPr>
        <w:t xml:space="preserve"> </w:t>
      </w:r>
      <w:r w:rsidR="003B13DA" w:rsidRPr="007D2B63">
        <w:rPr>
          <w:rFonts w:ascii="" w:hAnsi="" w:cs="CTraditional Arabic" w:hint="cs"/>
          <w:spacing w:val="-2"/>
          <w:sz w:val="28"/>
          <w:szCs w:val="28"/>
          <w:rtl/>
          <w:lang w:bidi="fa-IR"/>
        </w:rPr>
        <w:t>ج</w:t>
      </w:r>
      <w:r w:rsidR="00361D92" w:rsidRPr="007D2B63">
        <w:rPr>
          <w:rFonts w:ascii="" w:hAnsi="" w:cs="CTraditional Arabic" w:hint="cs"/>
          <w:spacing w:val="-2"/>
          <w:sz w:val="28"/>
          <w:szCs w:val="28"/>
          <w:rtl/>
          <w:lang w:bidi="fa-IR"/>
        </w:rPr>
        <w:t xml:space="preserve"> </w:t>
      </w:r>
      <w:r w:rsidRPr="007D2B63">
        <w:rPr>
          <w:rFonts w:cs="IRNazli" w:hint="cs"/>
          <w:spacing w:val="-2"/>
          <w:sz w:val="28"/>
          <w:szCs w:val="28"/>
          <w:rtl/>
          <w:lang w:bidi="fa-IR"/>
        </w:rPr>
        <w:t>با محور قرار دادن شماری از پیروان و یاران و خویشاوندان و دوستانش به دعوت پنهانی‌اش ادامه داد. در این دوران، پیامبران اکرم</w:t>
      </w:r>
      <w:r w:rsidR="00361D92" w:rsidRPr="007D2B63">
        <w:rPr>
          <w:rFonts w:cs="IRNazli" w:hint="cs"/>
          <w:spacing w:val="-2"/>
          <w:sz w:val="28"/>
          <w:szCs w:val="28"/>
          <w:rtl/>
          <w:lang w:bidi="fa-IR"/>
        </w:rPr>
        <w:t xml:space="preserve"> </w:t>
      </w:r>
      <w:r w:rsidR="003B13DA" w:rsidRPr="007D2B63">
        <w:rPr>
          <w:rFonts w:ascii="" w:hAnsi="" w:cs="CTraditional Arabic" w:hint="cs"/>
          <w:spacing w:val="-2"/>
          <w:sz w:val="28"/>
          <w:szCs w:val="28"/>
          <w:rtl/>
          <w:lang w:bidi="fa-IR"/>
        </w:rPr>
        <w:t>ج</w:t>
      </w:r>
      <w:r w:rsidR="00361D92" w:rsidRPr="007D2B63">
        <w:rPr>
          <w:rFonts w:ascii="" w:hAnsi="" w:cs="CTraditional Arabic" w:hint="cs"/>
          <w:spacing w:val="-2"/>
          <w:sz w:val="28"/>
          <w:szCs w:val="28"/>
          <w:rtl/>
          <w:lang w:bidi="fa-IR"/>
        </w:rPr>
        <w:t xml:space="preserve"> </w:t>
      </w:r>
      <w:r w:rsidRPr="007D2B63">
        <w:rPr>
          <w:rFonts w:cs="IRNazli" w:hint="cs"/>
          <w:spacing w:val="-2"/>
          <w:sz w:val="28"/>
          <w:szCs w:val="28"/>
          <w:rtl/>
          <w:lang w:bidi="fa-IR"/>
        </w:rPr>
        <w:t xml:space="preserve">کسانی را که </w:t>
      </w:r>
      <w:r w:rsidRPr="007D2B63">
        <w:rPr>
          <w:rFonts w:cs="IRNazli" w:hint="cs"/>
          <w:spacing w:val="-4"/>
          <w:sz w:val="28"/>
          <w:szCs w:val="28"/>
          <w:rtl/>
          <w:lang w:bidi="fa-IR"/>
        </w:rPr>
        <w:t>مطمئن بود دعوت او را لبیک می‌گویند، آنها را به پذیرفتن اسلام دعوت می‌داد و بدین ترتیب روز به روز بر تعداد پیروانش افزوده می‌گردید و اینها بهترین کمک و یاور برای پیامبر اکرم</w:t>
      </w:r>
      <w:r w:rsidR="003B13DA" w:rsidRPr="007D2B63">
        <w:rPr>
          <w:rFonts w:ascii="" w:hAnsi="" w:cs="CTraditional Arabic" w:hint="cs"/>
          <w:spacing w:val="-4"/>
          <w:sz w:val="28"/>
          <w:szCs w:val="28"/>
          <w:rtl/>
          <w:lang w:bidi="fa-IR"/>
        </w:rPr>
        <w:t xml:space="preserve"> ج</w:t>
      </w:r>
      <w:r w:rsidR="00361D92" w:rsidRPr="007D2B63">
        <w:rPr>
          <w:rFonts w:ascii="" w:hAnsi="" w:cs="CTraditional Arabic" w:hint="cs"/>
          <w:spacing w:val="-4"/>
          <w:sz w:val="28"/>
          <w:szCs w:val="28"/>
          <w:rtl/>
          <w:lang w:bidi="fa-IR"/>
        </w:rPr>
        <w:t xml:space="preserve"> </w:t>
      </w:r>
      <w:r w:rsidRPr="007D2B63">
        <w:rPr>
          <w:rFonts w:cs="IRNazli" w:hint="cs"/>
          <w:spacing w:val="-4"/>
          <w:sz w:val="28"/>
          <w:szCs w:val="28"/>
          <w:rtl/>
          <w:lang w:bidi="fa-IR"/>
        </w:rPr>
        <w:t>در گسترش دایر</w:t>
      </w:r>
      <w:r w:rsidR="00671026" w:rsidRPr="007D2B63">
        <w:rPr>
          <w:rFonts w:cs="IRNazli" w:hint="cs"/>
          <w:spacing w:val="-4"/>
          <w:sz w:val="28"/>
          <w:szCs w:val="28"/>
          <w:rtl/>
          <w:lang w:bidi="fa-IR"/>
        </w:rPr>
        <w:t>ۀ</w:t>
      </w:r>
      <w:r w:rsidRPr="007D2B63">
        <w:rPr>
          <w:rFonts w:cs="IRNazli" w:hint="cs"/>
          <w:spacing w:val="-4"/>
          <w:sz w:val="28"/>
          <w:szCs w:val="28"/>
          <w:rtl/>
          <w:lang w:bidi="fa-IR"/>
        </w:rPr>
        <w:t xml:space="preserve"> دعوت به صورت پنهانی می‌شدند و این مرحله‌ای سخت و دشوار در حیات دعوت پیامبر اکرم</w:t>
      </w:r>
      <w:r w:rsidR="003B13DA" w:rsidRPr="007D2B63">
        <w:rPr>
          <w:rFonts w:ascii="" w:hAnsi="" w:cs="CTraditional Arabic" w:hint="cs"/>
          <w:spacing w:val="-4"/>
          <w:sz w:val="28"/>
          <w:szCs w:val="28"/>
          <w:rtl/>
          <w:lang w:bidi="fa-IR"/>
        </w:rPr>
        <w:t xml:space="preserve"> ج</w:t>
      </w:r>
      <w:r w:rsidR="00361D92" w:rsidRPr="007D2B63">
        <w:rPr>
          <w:rFonts w:ascii="" w:hAnsi="" w:cs="CTraditional Arabic" w:hint="cs"/>
          <w:spacing w:val="-4"/>
          <w:sz w:val="28"/>
          <w:szCs w:val="28"/>
          <w:rtl/>
          <w:lang w:bidi="fa-IR"/>
        </w:rPr>
        <w:t xml:space="preserve"> </w:t>
      </w:r>
      <w:r w:rsidRPr="007D2B63">
        <w:rPr>
          <w:rFonts w:cs="IRNazli" w:hint="cs"/>
          <w:spacing w:val="-4"/>
          <w:sz w:val="28"/>
          <w:szCs w:val="28"/>
          <w:rtl/>
          <w:lang w:bidi="fa-IR"/>
        </w:rPr>
        <w:t>بود. دعوت افرادی خاص در این دوران، بیانگر وضعیت نامطلوب رشد دعوت به حساب می‌آمد؛ پس داعیان در مسیر دعوت به خاطر دور ماندن از آزار و اذیت کفار هم می‌بایست جانب احتیاط را رعایت می‌کردند و هم آشنایی کاملی از کسی که او را به اسلام دعوت می‌دادند، می‌داشتند؛ زیرا کسی که مسلمان می‌شد، باید نماز می‌خواند و قرآن تلاوت می‌کرد و آنها قادر به انجام این اعمال در انظار مردم نبودند؛ از این رو وقتی می‌خواستند نماز بخوانند به دره‌ها و کوهها پناه می‌بردند</w:t>
      </w:r>
      <w:r w:rsidRPr="007D2B63">
        <w:rPr>
          <w:rStyle w:val="FootnoteReference"/>
          <w:rFonts w:cs="IRNazli"/>
          <w:spacing w:val="-4"/>
          <w:sz w:val="28"/>
          <w:szCs w:val="28"/>
          <w:rtl/>
          <w:lang w:bidi="fa-IR"/>
        </w:rPr>
        <w:footnoteReference w:id="290"/>
      </w:r>
      <w:r w:rsidR="00117FEC" w:rsidRPr="007D2B63">
        <w:rPr>
          <w:rFonts w:cs="IRNazli" w:hint="cs"/>
          <w:spacing w:val="-4"/>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نیز برای پیشبر</w:t>
      </w:r>
      <w:r w:rsidR="00117FEC">
        <w:rPr>
          <w:rFonts w:cs="IRNazli" w:hint="cs"/>
          <w:sz w:val="28"/>
          <w:szCs w:val="28"/>
          <w:rtl/>
          <w:lang w:bidi="fa-IR"/>
        </w:rPr>
        <w:t>د دعوت نکات زیرا رعایت می‌نمود:</w:t>
      </w:r>
    </w:p>
    <w:p w:rsidR="00CA20C5" w:rsidRPr="00E43D06" w:rsidRDefault="00CA20C5" w:rsidP="00A50EB6">
      <w:pPr>
        <w:pStyle w:val="a4"/>
        <w:rPr>
          <w:rtl/>
        </w:rPr>
      </w:pPr>
      <w:bookmarkStart w:id="262" w:name="_Toc134241283"/>
      <w:bookmarkStart w:id="263" w:name="_Toc270033142"/>
      <w:bookmarkStart w:id="264" w:name="_Toc439429631"/>
      <w:r w:rsidRPr="00CA7C13">
        <w:rPr>
          <w:rFonts w:hint="cs"/>
          <w:rtl/>
        </w:rPr>
        <w:t>1</w:t>
      </w:r>
      <w:r w:rsidRPr="00E43D06">
        <w:rPr>
          <w:rFonts w:hint="cs"/>
          <w:rtl/>
        </w:rPr>
        <w:t xml:space="preserve">- </w:t>
      </w:r>
      <w:r w:rsidRPr="00AF6B9D">
        <w:rPr>
          <w:rFonts w:hint="cs"/>
          <w:rtl/>
        </w:rPr>
        <w:t>تدابیر</w:t>
      </w:r>
      <w:r w:rsidRPr="00E43D06">
        <w:rPr>
          <w:rFonts w:hint="cs"/>
          <w:rtl/>
        </w:rPr>
        <w:t xml:space="preserve"> امنیتی</w:t>
      </w:r>
      <w:bookmarkEnd w:id="262"/>
      <w:bookmarkEnd w:id="263"/>
      <w:bookmarkEnd w:id="264"/>
    </w:p>
    <w:p w:rsidR="00CA20C5" w:rsidRPr="003B13DA" w:rsidRDefault="00CA20C5" w:rsidP="007D2B63">
      <w:pPr>
        <w:pStyle w:val="StyleComplexBLotus12ptJustifiedFirstline05cmCharCharChar"/>
        <w:widowControl w:val="0"/>
        <w:spacing w:line="240" w:lineRule="auto"/>
        <w:rPr>
          <w:rFonts w:cs="IRNazli"/>
          <w:sz w:val="28"/>
          <w:szCs w:val="28"/>
          <w:rtl/>
          <w:lang w:bidi="fa-IR"/>
        </w:rPr>
      </w:pPr>
      <w:r w:rsidRPr="003B13DA">
        <w:rPr>
          <w:rFonts w:cs="IRNazli" w:hint="cs"/>
          <w:sz w:val="28"/>
          <w:szCs w:val="28"/>
          <w:rtl/>
          <w:lang w:bidi="fa-IR"/>
        </w:rPr>
        <w:t>سری بودن و پنهان کاری دعوت از نشانه‌های بارز این مرحله به شمار می‌آید. حتی از خویشاوندان نزدیک خود آن را پنهان می‌نمودند و رسول الله از برخی مسلمان</w:t>
      </w:r>
      <w:r w:rsidR="007D2B63">
        <w:rPr>
          <w:rFonts w:cs="IRNazli" w:hint="eastAsia"/>
          <w:sz w:val="28"/>
          <w:szCs w:val="28"/>
          <w:rtl/>
          <w:lang w:bidi="fa-IR"/>
        </w:rPr>
        <w:t>‌</w:t>
      </w:r>
      <w:r w:rsidRPr="003B13DA">
        <w:rPr>
          <w:rFonts w:cs="IRNazli" w:hint="cs"/>
          <w:sz w:val="28"/>
          <w:szCs w:val="28"/>
          <w:rtl/>
          <w:lang w:bidi="fa-IR"/>
        </w:rPr>
        <w:t>ها دسته‌هایی درست می‌کرد که این دسته‌ها برای آمادگی و تمرین اسلام، پنهان می‌شدند، البته پنهان شدن آنان از روی ترس و بزدلی و خواری نبود؛ بلکه بر حسب آنچه برنامه الهی اقتضا می‌کرد پنهان می‌شدند.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یارانش را در قالب دسته‌های کوچکی سامان می‌داد. پس یک نفر و دو نفر وقتی مسلمان می‌شدند نزد فردی که قدرت و ثروت بیشتری داشت جمع می‌شدند و با او همراه می‌شدند و مخارج او نیز از آنجا تأمین می‌گردید. حلقه‌هایی تشکیل می‌دادند که در آن هر کس چیزی از قرآن را حفظ داشت، به کسی که حفظ نکرده بود می‌آموخت.</w:t>
      </w:r>
    </w:p>
    <w:p w:rsidR="00CA20C5" w:rsidRPr="007D2B63" w:rsidRDefault="00CA20C5" w:rsidP="008C0D67">
      <w:pPr>
        <w:pStyle w:val="StyleComplexBLotus12ptJustifiedFirstline05cmCharCharChar"/>
        <w:spacing w:line="240" w:lineRule="auto"/>
        <w:rPr>
          <w:rFonts w:cs="IRNazli"/>
          <w:spacing w:val="-4"/>
          <w:sz w:val="28"/>
          <w:szCs w:val="28"/>
          <w:rtl/>
          <w:lang w:bidi="fa-IR"/>
        </w:rPr>
      </w:pPr>
      <w:r w:rsidRPr="007D2B63">
        <w:rPr>
          <w:rFonts w:cs="IRNazli" w:hint="cs"/>
          <w:spacing w:val="-4"/>
          <w:sz w:val="28"/>
          <w:szCs w:val="28"/>
          <w:rtl/>
          <w:lang w:bidi="fa-IR"/>
        </w:rPr>
        <w:t>روش و شیوه‌ای که پیامبر اکرم</w:t>
      </w:r>
      <w:r w:rsidR="003B13DA" w:rsidRPr="007D2B63">
        <w:rPr>
          <w:rFonts w:ascii="" w:hAnsi="" w:cs="CTraditional Arabic" w:hint="cs"/>
          <w:spacing w:val="-4"/>
          <w:sz w:val="28"/>
          <w:szCs w:val="28"/>
          <w:rtl/>
          <w:lang w:bidi="fa-IR"/>
        </w:rPr>
        <w:t xml:space="preserve"> ج</w:t>
      </w:r>
      <w:r w:rsidR="00361D92" w:rsidRPr="007D2B63">
        <w:rPr>
          <w:rFonts w:ascii="" w:hAnsi="" w:cs="CTraditional Arabic" w:hint="cs"/>
          <w:spacing w:val="-4"/>
          <w:sz w:val="28"/>
          <w:szCs w:val="28"/>
          <w:rtl/>
          <w:lang w:bidi="fa-IR"/>
        </w:rPr>
        <w:t xml:space="preserve"> </w:t>
      </w:r>
      <w:r w:rsidRPr="007D2B63">
        <w:rPr>
          <w:rFonts w:cs="IRNazli" w:hint="cs"/>
          <w:spacing w:val="-4"/>
          <w:sz w:val="28"/>
          <w:szCs w:val="28"/>
          <w:rtl/>
          <w:lang w:bidi="fa-IR"/>
        </w:rPr>
        <w:t>در تربیت پیروانش در پیش گرفته بود از قرآن کریم سرچشمه می‌گرفت. پیامبر اکرم</w:t>
      </w:r>
      <w:r w:rsidR="00361D92" w:rsidRPr="007D2B63">
        <w:rPr>
          <w:rFonts w:cs="IRNazli" w:hint="cs"/>
          <w:spacing w:val="-4"/>
          <w:sz w:val="28"/>
          <w:szCs w:val="28"/>
          <w:rtl/>
          <w:lang w:bidi="fa-IR"/>
        </w:rPr>
        <w:t xml:space="preserve"> </w:t>
      </w:r>
      <w:r w:rsidR="003B13DA" w:rsidRPr="007D2B63">
        <w:rPr>
          <w:rFonts w:ascii="" w:hAnsi="" w:cs="CTraditional Arabic" w:hint="cs"/>
          <w:spacing w:val="-4"/>
          <w:sz w:val="28"/>
          <w:szCs w:val="28"/>
          <w:rtl/>
          <w:lang w:bidi="fa-IR"/>
        </w:rPr>
        <w:t>ج</w:t>
      </w:r>
      <w:r w:rsidR="00361D92" w:rsidRPr="007D2B63">
        <w:rPr>
          <w:rFonts w:ascii="" w:hAnsi="" w:cs="CTraditional Arabic" w:hint="cs"/>
          <w:spacing w:val="-4"/>
          <w:sz w:val="28"/>
          <w:szCs w:val="28"/>
          <w:rtl/>
          <w:lang w:bidi="fa-IR"/>
        </w:rPr>
        <w:t xml:space="preserve"> </w:t>
      </w:r>
      <w:r w:rsidRPr="007D2B63">
        <w:rPr>
          <w:rFonts w:cs="IRNazli" w:hint="cs"/>
          <w:spacing w:val="-4"/>
          <w:sz w:val="28"/>
          <w:szCs w:val="28"/>
          <w:rtl/>
          <w:lang w:bidi="fa-IR"/>
        </w:rPr>
        <w:t>به تربیت همه جانبه یارانش می‌پرداخت. آنها در زمینه عقاید، عبادات، اخلاق و تلاش برای حفظ امنیت خود، تربیت می‌شدند. بنابراین، در قرآن کریم آیه‌هایی را می‌بینیم که از اتخاذ تدابیر امنیتی، سخن می‌گویند؛ زیرا از اهداف مهم دعوت اسلامی این است که تمام افراد جامعه احساس امنیت کنند به خصوص صف سازمان یافته‌ای که از اسلام دفاع می‌نماید و برای حاکم کردن آن در جهان تلاش می‌نماید، باید این احساس را داشته باشد. بنابراین اولین اقدامهای گسترده برای برقراری امنیت در مکه گزارده شد و با توسعه یافتن دعوت و رسیدن آن به حکومت، این امنیت توسعه یافت و از آیه‌های مکی که به این مفهوم اشاره می‌نماید، این گفته الهی است:</w:t>
      </w:r>
    </w:p>
    <w:p w:rsidR="00CA20C5" w:rsidRPr="003B13DA" w:rsidRDefault="006350EF" w:rsidP="007D2B63">
      <w:pPr>
        <w:pStyle w:val="af"/>
        <w:spacing w:line="223" w:lineRule="auto"/>
        <w:rPr>
          <w:rFonts w:cs="IRNazli"/>
          <w:rtl/>
        </w:rPr>
      </w:pPr>
      <w:r w:rsidRPr="006350EF">
        <w:rPr>
          <w:rFonts w:ascii="Times New Roman" w:cs="Traditional Arabic"/>
          <w:sz w:val="32"/>
          <w:rtl/>
        </w:rPr>
        <w:t>﴿</w:t>
      </w:r>
      <w:r w:rsidRPr="006350EF">
        <w:rPr>
          <w:rtl/>
        </w:rPr>
        <w:t>يَ</w:t>
      </w:r>
      <w:r w:rsidRPr="006350EF">
        <w:rPr>
          <w:rFonts w:hint="cs"/>
          <w:rtl/>
        </w:rPr>
        <w:t>ٰبَنِيَّ</w:t>
      </w:r>
      <w:r w:rsidRPr="006350EF">
        <w:rPr>
          <w:rtl/>
        </w:rPr>
        <w:t xml:space="preserve"> </w:t>
      </w:r>
      <w:r w:rsidRPr="006350EF">
        <w:rPr>
          <w:rFonts w:hint="cs"/>
          <w:rtl/>
        </w:rPr>
        <w:t>ٱ</w:t>
      </w:r>
      <w:r w:rsidRPr="006350EF">
        <w:rPr>
          <w:rFonts w:hint="eastAsia"/>
          <w:rtl/>
        </w:rPr>
        <w:t>ذۡهَبُواْ</w:t>
      </w:r>
      <w:r w:rsidRPr="006350EF">
        <w:rPr>
          <w:rtl/>
        </w:rPr>
        <w:t xml:space="preserve"> فَتَحَسَّسُواْ مِن يُوسُفَ وَأَخِيهِ وَلَا تَاْيۡ‍َٔسُواْ مِن رَّوۡحِ </w:t>
      </w:r>
      <w:r w:rsidRPr="006350EF">
        <w:rPr>
          <w:rFonts w:hint="cs"/>
          <w:rtl/>
        </w:rPr>
        <w:t>ٱ</w:t>
      </w:r>
      <w:r w:rsidRPr="006350EF">
        <w:rPr>
          <w:rFonts w:hint="eastAsia"/>
          <w:rtl/>
        </w:rPr>
        <w:t>للَّهِۖ</w:t>
      </w:r>
      <w:r w:rsidRPr="006350EF">
        <w:rPr>
          <w:rtl/>
        </w:rPr>
        <w:t xml:space="preserve"> إِنَّهُ</w:t>
      </w:r>
      <w:r w:rsidRPr="006350EF">
        <w:rPr>
          <w:rFonts w:hint="cs"/>
          <w:rtl/>
        </w:rPr>
        <w:t>ۥ</w:t>
      </w:r>
      <w:r w:rsidRPr="006350EF">
        <w:rPr>
          <w:rtl/>
        </w:rPr>
        <w:t xml:space="preserve"> لَا يَاْيۡ‍َٔسُ مِن رَّوۡحِ </w:t>
      </w:r>
      <w:r w:rsidRPr="006350EF">
        <w:rPr>
          <w:rFonts w:hint="cs"/>
          <w:rtl/>
        </w:rPr>
        <w:t>ٱ</w:t>
      </w:r>
      <w:r w:rsidRPr="006350EF">
        <w:rPr>
          <w:rFonts w:hint="eastAsia"/>
          <w:rtl/>
        </w:rPr>
        <w:t>للَّهِ</w:t>
      </w:r>
      <w:r w:rsidRPr="006350EF">
        <w:rPr>
          <w:rtl/>
        </w:rPr>
        <w:t xml:space="preserve"> إِلَّا </w:t>
      </w:r>
      <w:r w:rsidRPr="006350EF">
        <w:rPr>
          <w:rFonts w:hint="cs"/>
          <w:rtl/>
        </w:rPr>
        <w:t>ٱ</w:t>
      </w:r>
      <w:r w:rsidRPr="006350EF">
        <w:rPr>
          <w:rFonts w:hint="eastAsia"/>
          <w:rtl/>
        </w:rPr>
        <w:t>لۡقَوۡمُ</w:t>
      </w:r>
      <w:r w:rsidRPr="006350EF">
        <w:rPr>
          <w:rtl/>
        </w:rPr>
        <w:t xml:space="preserve"> </w:t>
      </w:r>
      <w:r w:rsidRPr="006350EF">
        <w:rPr>
          <w:rFonts w:hint="cs"/>
          <w:rtl/>
        </w:rPr>
        <w:t>ٱ</w:t>
      </w:r>
      <w:r w:rsidRPr="006350EF">
        <w:rPr>
          <w:rFonts w:hint="eastAsia"/>
          <w:rtl/>
        </w:rPr>
        <w:t>لۡكَٰفِرُونَ</w:t>
      </w:r>
      <w:r w:rsidRPr="006350EF">
        <w:rPr>
          <w:rtl/>
        </w:rPr>
        <w:t>٨٧</w:t>
      </w:r>
      <w:r w:rsidRPr="006350EF">
        <w:rPr>
          <w:rFonts w:ascii="Times New Roman" w:cs="Traditional Arabic" w:hint="cs"/>
          <w:sz w:val="32"/>
          <w:rtl/>
        </w:rPr>
        <w:t>﴾</w:t>
      </w:r>
      <w:r>
        <w:rPr>
          <w:rFonts w:ascii="Times New Roman" w:cs="IRNazli"/>
          <w:sz w:val="32"/>
          <w:rtl/>
        </w:rPr>
        <w:t xml:space="preserve"> </w:t>
      </w:r>
      <w:r w:rsidRPr="006350EF">
        <w:rPr>
          <w:rStyle w:val="Char7"/>
          <w:rtl/>
        </w:rPr>
        <w:t>[</w:t>
      </w:r>
      <w:r w:rsidR="00671026">
        <w:rPr>
          <w:rStyle w:val="Char7"/>
          <w:rtl/>
        </w:rPr>
        <w:t>ی</w:t>
      </w:r>
      <w:r w:rsidRPr="006350EF">
        <w:rPr>
          <w:rStyle w:val="Char7"/>
          <w:rtl/>
        </w:rPr>
        <w:t>وسف: 87]</w:t>
      </w:r>
      <w:r w:rsidRPr="006350EF">
        <w:rPr>
          <w:rStyle w:val="Char7"/>
          <w:rFonts w:hint="cs"/>
          <w:rtl/>
        </w:rPr>
        <w:t>.</w:t>
      </w:r>
    </w:p>
    <w:p w:rsidR="00CA20C5" w:rsidRPr="00082D23" w:rsidRDefault="00CA20C5" w:rsidP="006350EF">
      <w:pPr>
        <w:pStyle w:val="aa"/>
        <w:rPr>
          <w:rFonts w:cs="B Lotus"/>
          <w:rtl/>
        </w:rPr>
      </w:pPr>
      <w:r w:rsidRPr="006350EF">
        <w:rPr>
          <w:rStyle w:val="Char9"/>
          <w:rFonts w:hint="cs"/>
          <w:rtl/>
        </w:rPr>
        <w:t>«</w:t>
      </w:r>
      <w:r w:rsidRPr="006350EF">
        <w:rPr>
          <w:rFonts w:hint="cs"/>
          <w:rtl/>
        </w:rPr>
        <w:t>ای فرزندانم! بروید و به جستجوی یوسف و برادرش بپردازید واز رحمت خدا ناامید مباشید؛ چراکه از رحمت خدا ناامید نمی‌شوند مگر کافران</w:t>
      </w:r>
      <w:r w:rsidRPr="006350EF">
        <w:rPr>
          <w:rStyle w:val="Char9"/>
          <w:rFonts w:hint="cs"/>
          <w:rtl/>
        </w:rPr>
        <w:t>»</w:t>
      </w:r>
      <w:r w:rsidR="006350EF">
        <w:rPr>
          <w:rStyle w:val="Char9"/>
          <w:rFonts w:hint="cs"/>
          <w:rtl/>
        </w:rPr>
        <w:t>.</w:t>
      </w:r>
    </w:p>
    <w:p w:rsidR="00CA20C5" w:rsidRPr="003B13DA" w:rsidRDefault="00CA20C5" w:rsidP="006350EF">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 xml:space="preserve">از این آیه، چنین استدلال می‌شود که یعقوب از فرزندانش خواست که درصدد جستجوی یوسف و برادرش برآیند و از این آیه ثابت می‌شود که حداقل یکی از پیامبران خدا، جمع‌آوری اطلاعات از دیگران را درست دانسته است. جمع‌آوری معلومات از عناصر اساسی در دانش اطلاعاتی شمرده می‌شود و یعقوب براصل جمع‌آوری اطلاعات تأکید می‌نماید و می‌گوید: </w:t>
      </w:r>
      <w:r w:rsidR="006350EF" w:rsidRPr="006350EF">
        <w:rPr>
          <w:rFonts w:ascii="Times New Roman" w:hAnsi="Times New Roman" w:cs="Traditional Arabic" w:hint="cs"/>
          <w:sz w:val="32"/>
          <w:szCs w:val="28"/>
          <w:rtl/>
          <w:lang w:bidi="fa-IR"/>
        </w:rPr>
        <w:t>﴿</w:t>
      </w:r>
      <w:r w:rsidR="006350EF" w:rsidRPr="006350EF">
        <w:rPr>
          <w:rStyle w:val="Chard"/>
          <w:rtl/>
        </w:rPr>
        <w:t>لَا يَاْيۡ‍َٔسُ</w:t>
      </w:r>
      <w:r w:rsidR="006350EF" w:rsidRPr="006350EF">
        <w:rPr>
          <w:rFonts w:ascii="Times New Roman" w:hAnsi="Times New Roman" w:cs="Traditional Arabic" w:hint="cs"/>
          <w:sz w:val="32"/>
          <w:szCs w:val="28"/>
          <w:rtl/>
          <w:lang w:bidi="fa-IR"/>
        </w:rPr>
        <w:t>﴾</w:t>
      </w:r>
      <w:r w:rsidR="006350EF">
        <w:rPr>
          <w:rFonts w:ascii="Times New Roman" w:hAnsi="Times New Roman" w:cs="IRNazli"/>
          <w:sz w:val="32"/>
          <w:rtl/>
          <w:lang w:bidi="fa-IR"/>
        </w:rPr>
        <w:t xml:space="preserve"> </w:t>
      </w:r>
      <w:r w:rsidR="006350EF" w:rsidRPr="006350EF">
        <w:rPr>
          <w:rStyle w:val="Char7"/>
          <w:rtl/>
        </w:rPr>
        <w:t>[</w:t>
      </w:r>
      <w:r w:rsidR="00671026">
        <w:rPr>
          <w:rStyle w:val="Char7"/>
          <w:rtl/>
        </w:rPr>
        <w:t>ی</w:t>
      </w:r>
      <w:r w:rsidR="006350EF" w:rsidRPr="006350EF">
        <w:rPr>
          <w:rStyle w:val="Char7"/>
          <w:rtl/>
        </w:rPr>
        <w:t>وسف: 87]</w:t>
      </w:r>
      <w:r w:rsidR="006350EF" w:rsidRPr="006350EF">
        <w:rPr>
          <w:rStyle w:val="Char7"/>
          <w:rFonts w:hint="cs"/>
          <w:rtl/>
        </w:rPr>
        <w:t>.</w:t>
      </w:r>
      <w:r w:rsidRPr="003B13DA">
        <w:rPr>
          <w:rFonts w:cs="IRNazli" w:hint="cs"/>
          <w:sz w:val="28"/>
          <w:szCs w:val="28"/>
          <w:rtl/>
          <w:lang w:bidi="fa-IR"/>
        </w:rPr>
        <w:t xml:space="preserve"> </w:t>
      </w:r>
      <w:r w:rsidRPr="006350EF">
        <w:rPr>
          <w:rStyle w:val="Char9"/>
          <w:rFonts w:hint="cs"/>
          <w:rtl/>
        </w:rPr>
        <w:t>«</w:t>
      </w:r>
      <w:r w:rsidRPr="006350EF">
        <w:rPr>
          <w:rStyle w:val="Char8"/>
          <w:rFonts w:hint="cs"/>
          <w:rtl/>
        </w:rPr>
        <w:t>ناامید نشوید</w:t>
      </w:r>
      <w:r w:rsidRPr="006350EF">
        <w:rPr>
          <w:rStyle w:val="Char9"/>
          <w:rFonts w:hint="cs"/>
          <w:rtl/>
        </w:rPr>
        <w:t>»</w:t>
      </w:r>
      <w:r w:rsidR="006350EF">
        <w:rPr>
          <w:rStyle w:val="Char9"/>
          <w:rFonts w:hint="cs"/>
          <w:rtl/>
        </w:rPr>
        <w:t>.</w:t>
      </w:r>
      <w:r w:rsidRPr="003B13DA">
        <w:rPr>
          <w:rFonts w:cs="IRNazli" w:hint="cs"/>
          <w:sz w:val="28"/>
          <w:szCs w:val="28"/>
          <w:rtl/>
          <w:lang w:bidi="fa-IR"/>
        </w:rPr>
        <w:t xml:space="preserve"> شکی نیست که اصحاب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در جمع‌آوری اطلاعات در مورد کسی که می‌خواستند او را به اسلام دعوت دهند، کوتاهی نمی‌کردند و رهبری این مسائل بر </w:t>
      </w:r>
      <w:r w:rsidRPr="000A433B">
        <w:rPr>
          <w:rFonts w:cs="IRNazli" w:hint="cs"/>
          <w:spacing w:val="-4"/>
          <w:sz w:val="28"/>
          <w:szCs w:val="28"/>
          <w:rtl/>
          <w:lang w:bidi="fa-IR"/>
        </w:rPr>
        <w:t>عهد</w:t>
      </w:r>
      <w:r w:rsidR="00671026">
        <w:rPr>
          <w:rFonts w:cs="IRNazli" w:hint="cs"/>
          <w:spacing w:val="-4"/>
          <w:sz w:val="28"/>
          <w:szCs w:val="28"/>
          <w:rtl/>
          <w:lang w:bidi="fa-IR"/>
        </w:rPr>
        <w:t>ۀ</w:t>
      </w:r>
      <w:r w:rsidRPr="000A433B">
        <w:rPr>
          <w:rFonts w:cs="IRNazli" w:hint="cs"/>
          <w:spacing w:val="-4"/>
          <w:sz w:val="28"/>
          <w:szCs w:val="28"/>
          <w:rtl/>
          <w:lang w:bidi="fa-IR"/>
        </w:rPr>
        <w:t xml:space="preserve"> پیامبر اکرم</w:t>
      </w:r>
      <w:r w:rsidR="003B13DA" w:rsidRPr="000A433B">
        <w:rPr>
          <w:rFonts w:ascii="" w:hAnsi="" w:cs="CTraditional Arabic" w:hint="cs"/>
          <w:spacing w:val="-4"/>
          <w:sz w:val="28"/>
          <w:szCs w:val="28"/>
          <w:rtl/>
          <w:lang w:bidi="fa-IR"/>
        </w:rPr>
        <w:t xml:space="preserve"> ج</w:t>
      </w:r>
      <w:r w:rsidR="00361D92" w:rsidRPr="000A433B">
        <w:rPr>
          <w:rFonts w:ascii="" w:hAnsi="" w:cs="CTraditional Arabic" w:hint="cs"/>
          <w:spacing w:val="-4"/>
          <w:sz w:val="28"/>
          <w:szCs w:val="28"/>
          <w:rtl/>
          <w:lang w:bidi="fa-IR"/>
        </w:rPr>
        <w:t xml:space="preserve"> </w:t>
      </w:r>
      <w:r w:rsidRPr="000A433B">
        <w:rPr>
          <w:rFonts w:cs="IRNazli" w:hint="cs"/>
          <w:spacing w:val="-4"/>
          <w:sz w:val="28"/>
          <w:szCs w:val="28"/>
          <w:rtl/>
          <w:lang w:bidi="fa-IR"/>
        </w:rPr>
        <w:t>بود بنابراین، پیامبر اکرم</w:t>
      </w:r>
      <w:r w:rsidR="00361D92" w:rsidRPr="000A433B">
        <w:rPr>
          <w:rFonts w:cs="IRNazli" w:hint="cs"/>
          <w:spacing w:val="-4"/>
          <w:sz w:val="28"/>
          <w:szCs w:val="28"/>
          <w:rtl/>
          <w:lang w:bidi="fa-IR"/>
        </w:rPr>
        <w:t xml:space="preserve"> </w:t>
      </w:r>
      <w:r w:rsidR="003B13DA" w:rsidRPr="000A433B">
        <w:rPr>
          <w:rFonts w:ascii="" w:hAnsi="" w:cs="CTraditional Arabic" w:hint="cs"/>
          <w:spacing w:val="-4"/>
          <w:sz w:val="28"/>
          <w:szCs w:val="28"/>
          <w:rtl/>
          <w:lang w:bidi="fa-IR"/>
        </w:rPr>
        <w:t>ج</w:t>
      </w:r>
      <w:r w:rsidR="00361D92" w:rsidRPr="000A433B">
        <w:rPr>
          <w:rFonts w:ascii="" w:hAnsi="" w:cs="CTraditional Arabic" w:hint="cs"/>
          <w:spacing w:val="-4"/>
          <w:sz w:val="28"/>
          <w:szCs w:val="28"/>
          <w:rtl/>
          <w:lang w:bidi="fa-IR"/>
        </w:rPr>
        <w:t xml:space="preserve"> </w:t>
      </w:r>
      <w:r w:rsidRPr="000A433B">
        <w:rPr>
          <w:rFonts w:cs="IRNazli" w:hint="cs"/>
          <w:spacing w:val="-4"/>
          <w:sz w:val="28"/>
          <w:szCs w:val="28"/>
          <w:rtl/>
          <w:lang w:bidi="fa-IR"/>
        </w:rPr>
        <w:t>دستگاه امنیتی گسترده‌ای ترتیب داد که به ارتباط منظم بین رهبری و نیروها می‌پرداخت تا اصل پنهان کاری را تضمین نماید.</w:t>
      </w:r>
    </w:p>
    <w:p w:rsidR="00CA20C5" w:rsidRPr="003B13DA" w:rsidRDefault="00CA20C5" w:rsidP="007D2B63">
      <w:pPr>
        <w:pStyle w:val="StyleComplexBLotus12ptJustifiedFirstline05cmCharCharChar"/>
        <w:widowControl w:val="0"/>
        <w:spacing w:line="240" w:lineRule="auto"/>
        <w:rPr>
          <w:rFonts w:cs="IRNazli"/>
          <w:sz w:val="28"/>
          <w:szCs w:val="28"/>
          <w:rtl/>
          <w:lang w:bidi="fa-IR"/>
        </w:rPr>
      </w:pPr>
      <w:r w:rsidRPr="003B13DA">
        <w:rPr>
          <w:rFonts w:cs="IRNazli" w:hint="cs"/>
          <w:sz w:val="28"/>
          <w:szCs w:val="28"/>
          <w:rtl/>
          <w:lang w:bidi="fa-IR"/>
        </w:rPr>
        <w:t>در این مورد در آیه‌های مکی قرآن آمده است:</w:t>
      </w:r>
    </w:p>
    <w:p w:rsidR="00CA20C5" w:rsidRPr="003B13DA" w:rsidRDefault="006350EF" w:rsidP="007D2B63">
      <w:pPr>
        <w:pStyle w:val="af"/>
        <w:widowControl w:val="0"/>
        <w:spacing w:line="223" w:lineRule="auto"/>
        <w:rPr>
          <w:rFonts w:cs="IRNazli"/>
          <w:rtl/>
        </w:rPr>
      </w:pPr>
      <w:r w:rsidRPr="006350EF">
        <w:rPr>
          <w:rFonts w:ascii="Times New Roman" w:cs="Traditional Arabic" w:hint="cs"/>
          <w:sz w:val="32"/>
          <w:rtl/>
        </w:rPr>
        <w:t>﴿</w:t>
      </w:r>
      <w:r w:rsidRPr="006350EF">
        <w:rPr>
          <w:rtl/>
        </w:rPr>
        <w:t>وَقَالَت</w:t>
      </w:r>
      <w:r w:rsidRPr="006350EF">
        <w:rPr>
          <w:rFonts w:hint="cs"/>
          <w:rtl/>
        </w:rPr>
        <w:t>ۡ</w:t>
      </w:r>
      <w:r w:rsidRPr="006350EF">
        <w:rPr>
          <w:rtl/>
        </w:rPr>
        <w:t xml:space="preserve"> </w:t>
      </w:r>
      <w:r w:rsidRPr="006350EF">
        <w:rPr>
          <w:rFonts w:hint="cs"/>
          <w:rtl/>
        </w:rPr>
        <w:t>لِأُخۡتِهِۦ</w:t>
      </w:r>
      <w:r w:rsidRPr="006350EF">
        <w:rPr>
          <w:rtl/>
        </w:rPr>
        <w:t xml:space="preserve"> قُصِّيهِۖ فَبَصُرَتۡ بِهِ</w:t>
      </w:r>
      <w:r w:rsidRPr="006350EF">
        <w:rPr>
          <w:rFonts w:hint="cs"/>
          <w:rtl/>
        </w:rPr>
        <w:t>ۦ</w:t>
      </w:r>
      <w:r w:rsidRPr="006350EF">
        <w:rPr>
          <w:rtl/>
        </w:rPr>
        <w:t xml:space="preserve"> عَن جُنُبٖ وَهُمۡ لَا يَشۡعُرُونَ</w:t>
      </w:r>
      <w:r>
        <w:rPr>
          <w:rtl/>
        </w:rPr>
        <w:t>١١</w:t>
      </w:r>
      <w:r w:rsidRPr="006350EF">
        <w:rPr>
          <w:rtl/>
        </w:rPr>
        <w:t xml:space="preserve">وَحَرَّمۡنَا عَلَيۡهِ </w:t>
      </w:r>
      <w:r w:rsidRPr="006350EF">
        <w:rPr>
          <w:rFonts w:hint="cs"/>
          <w:rtl/>
        </w:rPr>
        <w:t>ٱ</w:t>
      </w:r>
      <w:r w:rsidRPr="006350EF">
        <w:rPr>
          <w:rFonts w:hint="eastAsia"/>
          <w:rtl/>
        </w:rPr>
        <w:t>لۡمَرَاضِعَ</w:t>
      </w:r>
      <w:r w:rsidRPr="006350EF">
        <w:rPr>
          <w:rtl/>
        </w:rPr>
        <w:t xml:space="preserve"> مِن قَبۡلُ فَقَالَتۡ هَلۡ أَدُلُّكُمۡ عَلَىٰٓ أَهۡلِ بَيۡتٖ يَكۡفُلُونَهُ</w:t>
      </w:r>
      <w:r w:rsidRPr="006350EF">
        <w:rPr>
          <w:rFonts w:hint="cs"/>
          <w:rtl/>
        </w:rPr>
        <w:t>ۥ</w:t>
      </w:r>
      <w:r w:rsidRPr="006350EF">
        <w:rPr>
          <w:rtl/>
        </w:rPr>
        <w:t xml:space="preserve"> لَكُمۡ وَهُمۡ لَهُ</w:t>
      </w:r>
      <w:r w:rsidRPr="006350EF">
        <w:rPr>
          <w:rFonts w:hint="cs"/>
          <w:rtl/>
        </w:rPr>
        <w:t>ۥ</w:t>
      </w:r>
      <w:r w:rsidRPr="006350EF">
        <w:rPr>
          <w:rtl/>
        </w:rPr>
        <w:t xml:space="preserve"> نَٰصِحُونَ١٢</w:t>
      </w:r>
      <w:r w:rsidRPr="006350EF">
        <w:rPr>
          <w:rFonts w:ascii="Times New Roman" w:cs="Traditional Arabic" w:hint="cs"/>
          <w:sz w:val="32"/>
          <w:rtl/>
        </w:rPr>
        <w:t>﴾</w:t>
      </w:r>
      <w:r>
        <w:rPr>
          <w:rFonts w:ascii="Times New Roman" w:cs="IRNazli"/>
          <w:sz w:val="32"/>
          <w:rtl/>
        </w:rPr>
        <w:t xml:space="preserve"> </w:t>
      </w:r>
      <w:r w:rsidRPr="006350EF">
        <w:rPr>
          <w:rStyle w:val="Char7"/>
          <w:rtl/>
        </w:rPr>
        <w:t>[القصص: 11-12]</w:t>
      </w:r>
      <w:r w:rsidRPr="006350EF">
        <w:rPr>
          <w:rStyle w:val="Char7"/>
          <w:rFonts w:hint="cs"/>
          <w:rtl/>
        </w:rPr>
        <w:t>.</w:t>
      </w:r>
    </w:p>
    <w:p w:rsidR="00CA20C5" w:rsidRPr="005B72A0" w:rsidRDefault="00CA20C5" w:rsidP="007D2B63">
      <w:pPr>
        <w:pStyle w:val="aa"/>
        <w:widowControl w:val="0"/>
        <w:rPr>
          <w:rFonts w:cs="B Lotus"/>
          <w:rtl/>
        </w:rPr>
      </w:pPr>
      <w:r w:rsidRPr="006350EF">
        <w:rPr>
          <w:rStyle w:val="Char9"/>
          <w:rFonts w:hint="cs"/>
          <w:rtl/>
        </w:rPr>
        <w:t>«</w:t>
      </w:r>
      <w:r w:rsidRPr="006350EF">
        <w:rPr>
          <w:rFonts w:hint="cs"/>
          <w:rtl/>
        </w:rPr>
        <w:t>مادر موسی به خواهر موسی گفت: اورا دنبال کن. او دورا دور، موسی را زیر نظر داشت بدون اینکه آنان بدانند و ما پیش از آن، دایگان را از او بازداشتیم (خواهر و موسی) گفت: آیا شما را به اهل خانه‌ای رهنمود کنم که برایتان او را سرپرستی کنند و خیرخواه و دلسوز او باشند</w:t>
      </w:r>
      <w:r w:rsidRPr="006350EF">
        <w:rPr>
          <w:rStyle w:val="Char9"/>
          <w:rFonts w:hint="cs"/>
          <w:rtl/>
        </w:rPr>
        <w:t>»</w:t>
      </w:r>
      <w:r w:rsidR="006350EF">
        <w:rPr>
          <w:rStyle w:val="Char9"/>
          <w:rFonts w:hint="cs"/>
          <w:rtl/>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 xml:space="preserve">بار بررسی آیه‌های فوق، به نکات ذیل پی خواهیم برد: </w:t>
      </w:r>
    </w:p>
    <w:p w:rsidR="00CA20C5" w:rsidRPr="007D2B63" w:rsidRDefault="00CA20C5" w:rsidP="001A43CD">
      <w:pPr>
        <w:pStyle w:val="StyleComplexBLotus12ptJustifiedFirstline05cmCharCharChar"/>
        <w:numPr>
          <w:ilvl w:val="0"/>
          <w:numId w:val="51"/>
        </w:numPr>
        <w:spacing w:line="240" w:lineRule="auto"/>
        <w:ind w:left="680" w:hanging="340"/>
        <w:rPr>
          <w:rFonts w:cs="IRNazli"/>
          <w:spacing w:val="-4"/>
          <w:sz w:val="28"/>
          <w:szCs w:val="28"/>
          <w:rtl/>
          <w:lang w:bidi="fa-IR"/>
        </w:rPr>
      </w:pPr>
      <w:r w:rsidRPr="007D2B63">
        <w:rPr>
          <w:rFonts w:cs="IRNazli" w:hint="cs"/>
          <w:spacing w:val="-4"/>
          <w:sz w:val="28"/>
          <w:szCs w:val="28"/>
          <w:rtl/>
          <w:lang w:bidi="fa-IR"/>
        </w:rPr>
        <w:t xml:space="preserve">مادر موسی برای حفاظت فرزندش از اصل جمع‌آوری اطلاعات استفاده می‌نماید: </w:t>
      </w:r>
    </w:p>
    <w:p w:rsidR="00CA20C5" w:rsidRPr="00657FE0" w:rsidRDefault="006350EF" w:rsidP="00117FEC">
      <w:pPr>
        <w:pStyle w:val="af"/>
        <w:ind w:left="340" w:firstLine="340"/>
        <w:rPr>
          <w:rFonts w:cs="B Lotus"/>
          <w:rtl/>
        </w:rPr>
      </w:pPr>
      <w:r w:rsidRPr="006350EF">
        <w:rPr>
          <w:rFonts w:ascii="Times New Roman" w:cs="Traditional Arabic" w:hint="cs"/>
          <w:b/>
          <w:sz w:val="26"/>
          <w:rtl/>
        </w:rPr>
        <w:t>﴿</w:t>
      </w:r>
      <w:r w:rsidRPr="006350EF">
        <w:rPr>
          <w:rtl/>
        </w:rPr>
        <w:t>وَقَالَت</w:t>
      </w:r>
      <w:r w:rsidRPr="006350EF">
        <w:rPr>
          <w:rFonts w:hint="cs"/>
          <w:rtl/>
        </w:rPr>
        <w:t>ۡ</w:t>
      </w:r>
      <w:r w:rsidRPr="006350EF">
        <w:rPr>
          <w:rtl/>
        </w:rPr>
        <w:t xml:space="preserve"> </w:t>
      </w:r>
      <w:r w:rsidRPr="006350EF">
        <w:rPr>
          <w:rFonts w:hint="cs"/>
          <w:rtl/>
        </w:rPr>
        <w:t>لِأُخۡتِهِۦ</w:t>
      </w:r>
      <w:r w:rsidRPr="006350EF">
        <w:rPr>
          <w:rtl/>
        </w:rPr>
        <w:t xml:space="preserve"> قُصِّيهِ</w:t>
      </w:r>
      <w:r w:rsidRPr="006350EF">
        <w:rPr>
          <w:rFonts w:ascii="Times New Roman" w:cs="Traditional Arabic" w:hint="cs"/>
          <w:b/>
          <w:sz w:val="26"/>
          <w:rtl/>
        </w:rPr>
        <w:t>﴾</w:t>
      </w:r>
      <w:r>
        <w:rPr>
          <w:rFonts w:ascii="Times New Roman" w:cs="IRNazli"/>
          <w:b/>
          <w:sz w:val="26"/>
          <w:rtl/>
        </w:rPr>
        <w:t xml:space="preserve"> </w:t>
      </w:r>
      <w:r w:rsidRPr="006350EF">
        <w:rPr>
          <w:rStyle w:val="Char7"/>
          <w:rtl/>
        </w:rPr>
        <w:t>[القصص: 11-12]</w:t>
      </w:r>
      <w:r w:rsidRPr="006350EF">
        <w:rPr>
          <w:rStyle w:val="Char7"/>
          <w:rFonts w:hint="cs"/>
          <w:rtl/>
        </w:rPr>
        <w:t>.</w:t>
      </w:r>
    </w:p>
    <w:p w:rsidR="00CA20C5" w:rsidRPr="00A21CC5" w:rsidRDefault="00CA20C5" w:rsidP="00117FEC">
      <w:pPr>
        <w:pStyle w:val="aa"/>
        <w:ind w:left="340" w:firstLine="340"/>
        <w:rPr>
          <w:rFonts w:cs="B Lotus"/>
          <w:rtl/>
        </w:rPr>
      </w:pPr>
      <w:r w:rsidRPr="006350EF">
        <w:rPr>
          <w:rStyle w:val="Char9"/>
          <w:rFonts w:hint="cs"/>
          <w:rtl/>
        </w:rPr>
        <w:t>«</w:t>
      </w:r>
      <w:r w:rsidRPr="006350EF">
        <w:rPr>
          <w:rFonts w:hint="cs"/>
          <w:rtl/>
        </w:rPr>
        <w:t>به خواهر موسی گفت: او را دنبال کن</w:t>
      </w:r>
      <w:r w:rsidRPr="006350EF">
        <w:rPr>
          <w:rStyle w:val="Char9"/>
          <w:rFonts w:hint="cs"/>
          <w:rtl/>
        </w:rPr>
        <w:t>»</w:t>
      </w:r>
      <w:r w:rsidR="006350EF">
        <w:rPr>
          <w:rStyle w:val="Char9"/>
          <w:rFonts w:hint="cs"/>
          <w:rtl/>
        </w:rPr>
        <w:t>.</w:t>
      </w:r>
    </w:p>
    <w:p w:rsidR="00CA20C5" w:rsidRPr="003B13DA" w:rsidRDefault="00CA20C5" w:rsidP="00117FEC">
      <w:pPr>
        <w:pStyle w:val="StyleComplexBLotus12ptJustifiedFirstline05cmCharCharChar"/>
        <w:spacing w:line="240" w:lineRule="auto"/>
        <w:ind w:left="340" w:firstLine="340"/>
        <w:rPr>
          <w:rFonts w:ascii="Times New Roman" w:hAnsi="Times New Roman" w:cs="IRNazli"/>
          <w:sz w:val="28"/>
          <w:szCs w:val="28"/>
          <w:rtl/>
          <w:lang w:bidi="fa-IR"/>
        </w:rPr>
      </w:pPr>
      <w:r w:rsidRPr="003B13DA">
        <w:rPr>
          <w:rFonts w:cs="IRNazli" w:hint="cs"/>
          <w:sz w:val="28"/>
          <w:szCs w:val="28"/>
          <w:rtl/>
          <w:lang w:bidi="fa-IR"/>
        </w:rPr>
        <w:t>تقصی یعنی تعقیب و جمع‌آو</w:t>
      </w:r>
      <w:r w:rsidRPr="003B13DA">
        <w:rPr>
          <w:rFonts w:ascii="Times New Roman" w:hAnsi="Times New Roman" w:cs="IRNazli" w:hint="cs"/>
          <w:sz w:val="28"/>
          <w:szCs w:val="28"/>
          <w:rtl/>
          <w:lang w:bidi="fa-IR"/>
        </w:rPr>
        <w:t>ری اطلاعات.</w:t>
      </w:r>
    </w:p>
    <w:p w:rsidR="00CA20C5" w:rsidRPr="003B13DA" w:rsidRDefault="00CA20C5" w:rsidP="001A43CD">
      <w:pPr>
        <w:pStyle w:val="StyleComplexBLotus12ptJustifiedFirstline05cmCharCharChar"/>
        <w:numPr>
          <w:ilvl w:val="0"/>
          <w:numId w:val="51"/>
        </w:numPr>
        <w:spacing w:line="240" w:lineRule="auto"/>
        <w:ind w:left="680" w:hanging="340"/>
        <w:rPr>
          <w:rFonts w:cs="IRNazli"/>
          <w:sz w:val="28"/>
          <w:szCs w:val="28"/>
          <w:rtl/>
          <w:lang w:bidi="fa-IR"/>
        </w:rPr>
      </w:pPr>
      <w:r w:rsidRPr="003B13DA">
        <w:rPr>
          <w:rFonts w:cs="IRNazli" w:hint="cs"/>
          <w:sz w:val="28"/>
          <w:szCs w:val="28"/>
          <w:rtl/>
          <w:lang w:bidi="fa-IR"/>
        </w:rPr>
        <w:t xml:space="preserve">انتخاب عنصر امانتدار و علاقمند به جمع‌آوری اطلاعات، مورد اعتماد و امانتدار باشند </w:t>
      </w:r>
      <w:r w:rsidR="006350EF" w:rsidRPr="006350EF">
        <w:rPr>
          <w:rFonts w:ascii="Times New Roman" w:hAnsi="Times New Roman" w:cs="Traditional Arabic" w:hint="cs"/>
          <w:sz w:val="32"/>
          <w:szCs w:val="28"/>
          <w:rtl/>
          <w:lang w:bidi="fa-IR"/>
        </w:rPr>
        <w:t>﴿</w:t>
      </w:r>
      <w:r w:rsidR="006350EF" w:rsidRPr="006350EF">
        <w:rPr>
          <w:rStyle w:val="Chard"/>
          <w:rtl/>
        </w:rPr>
        <w:t>وَقَالَتۡ لِأُخۡتِهِ</w:t>
      </w:r>
      <w:r w:rsidR="006350EF" w:rsidRPr="006350EF">
        <w:rPr>
          <w:rStyle w:val="Chard"/>
          <w:rFonts w:hint="cs"/>
          <w:rtl/>
        </w:rPr>
        <w:t>ۦ</w:t>
      </w:r>
      <w:r w:rsidR="006350EF" w:rsidRPr="006350EF">
        <w:rPr>
          <w:rStyle w:val="Chard"/>
          <w:rtl/>
        </w:rPr>
        <w:t xml:space="preserve"> قُصِّيهِ</w:t>
      </w:r>
      <w:r w:rsidR="006350EF" w:rsidRPr="006350EF">
        <w:rPr>
          <w:rFonts w:ascii="Times New Roman" w:hAnsi="Times New Roman" w:cs="Traditional Arabic" w:hint="cs"/>
          <w:sz w:val="32"/>
          <w:szCs w:val="28"/>
          <w:rtl/>
          <w:lang w:bidi="fa-IR"/>
        </w:rPr>
        <w:t>﴾</w:t>
      </w:r>
      <w:r w:rsidR="006350EF">
        <w:rPr>
          <w:rFonts w:ascii="Times New Roman" w:hAnsi="Times New Roman" w:cs="IRNazli"/>
          <w:sz w:val="32"/>
          <w:rtl/>
          <w:lang w:bidi="fa-IR"/>
        </w:rPr>
        <w:t xml:space="preserve"> </w:t>
      </w:r>
      <w:r w:rsidR="006350EF" w:rsidRPr="006350EF">
        <w:rPr>
          <w:rStyle w:val="Char7"/>
          <w:rtl/>
        </w:rPr>
        <w:t>[القصص: 11-12]</w:t>
      </w:r>
      <w:r w:rsidR="006350EF" w:rsidRPr="006350EF">
        <w:rPr>
          <w:rStyle w:val="Char7"/>
          <w:rFonts w:hint="cs"/>
          <w:rtl/>
        </w:rPr>
        <w:t>.</w:t>
      </w:r>
      <w:r w:rsidRPr="003B13DA">
        <w:rPr>
          <w:rFonts w:cs="IRNazli" w:hint="cs"/>
          <w:sz w:val="28"/>
          <w:szCs w:val="28"/>
          <w:rtl/>
          <w:lang w:bidi="fa-IR"/>
        </w:rPr>
        <w:t xml:space="preserve"> پس مادر موسی کسی دیگر غیر از خواهر موسی را انتخاب نکرد؛ زیرا خواهر موسی به دلیل اینکه منفعتش ملحوظ بود، هم علاقمند و هم امانتدار بود و از جانش برای جمع‌آوری اطلاعات و به دست آوردن اخبار مایه گذاشت. پس عنصری که در عملیات اطلاعاتی فرستاده می‌شود، باید از جانش مایه بگذارد و به مصلحتی که به سوی آن فرستاده شده است، علاقمند باشد.</w:t>
      </w:r>
    </w:p>
    <w:p w:rsidR="00CA20C5" w:rsidRPr="003B13DA" w:rsidRDefault="00CA20C5" w:rsidP="001A43CD">
      <w:pPr>
        <w:pStyle w:val="StyleComplexBLotus12ptJustifiedFirstline05cmCharCharChar"/>
        <w:numPr>
          <w:ilvl w:val="0"/>
          <w:numId w:val="51"/>
        </w:numPr>
        <w:spacing w:line="240" w:lineRule="auto"/>
        <w:ind w:left="680" w:hanging="340"/>
        <w:rPr>
          <w:rFonts w:cs="IRNazli"/>
          <w:sz w:val="28"/>
          <w:szCs w:val="28"/>
          <w:rtl/>
          <w:lang w:bidi="fa-IR"/>
        </w:rPr>
      </w:pPr>
      <w:r w:rsidRPr="003B13DA">
        <w:rPr>
          <w:rFonts w:cs="IRNazli" w:hint="cs"/>
          <w:sz w:val="28"/>
          <w:szCs w:val="28"/>
          <w:rtl/>
          <w:lang w:bidi="fa-IR"/>
        </w:rPr>
        <w:t>تعقیب و دنبال کردن بدون اینکه کسی متوجه این عمل گردد؛ زیرا از کلم</w:t>
      </w:r>
      <w:r w:rsidR="00671026">
        <w:rPr>
          <w:rFonts w:cs="IRNazli" w:hint="cs"/>
          <w:sz w:val="28"/>
          <w:szCs w:val="28"/>
          <w:rtl/>
          <w:lang w:bidi="fa-IR"/>
        </w:rPr>
        <w:t>ۀ</w:t>
      </w:r>
      <w:r w:rsidRPr="003B13DA">
        <w:rPr>
          <w:rFonts w:cs="IRNazli" w:hint="cs"/>
          <w:sz w:val="28"/>
          <w:szCs w:val="28"/>
          <w:rtl/>
          <w:lang w:bidi="fa-IR"/>
        </w:rPr>
        <w:t xml:space="preserve"> «تقصی» هوشیار بودن و عملی که توجه دیگران را برنینگیزد، استنباط می‌گردد. چنانکه او موسی را دید بدون اینکه آنها احساس کرده باشند.</w:t>
      </w:r>
    </w:p>
    <w:p w:rsidR="00CA20C5" w:rsidRPr="003B13DA" w:rsidRDefault="00CA20C5" w:rsidP="001A43CD">
      <w:pPr>
        <w:pStyle w:val="StyleComplexBLotus12ptJustifiedFirstline05cmCharCharChar"/>
        <w:numPr>
          <w:ilvl w:val="0"/>
          <w:numId w:val="51"/>
        </w:numPr>
        <w:spacing w:line="240" w:lineRule="auto"/>
        <w:ind w:left="680" w:hanging="340"/>
        <w:rPr>
          <w:rFonts w:cs="IRNazli"/>
          <w:sz w:val="28"/>
          <w:szCs w:val="28"/>
          <w:rtl/>
          <w:lang w:bidi="fa-IR"/>
        </w:rPr>
      </w:pPr>
      <w:r w:rsidRPr="003B13DA">
        <w:rPr>
          <w:rFonts w:cs="IRNazli" w:hint="cs"/>
          <w:sz w:val="28"/>
          <w:szCs w:val="28"/>
          <w:rtl/>
          <w:lang w:bidi="fa-IR"/>
        </w:rPr>
        <w:t>دقت نگاه و قوت فراست هنگام جمع‌آوری اطلاعات:</w:t>
      </w:r>
    </w:p>
    <w:p w:rsidR="00CA20C5" w:rsidRPr="003B13DA" w:rsidRDefault="006350EF" w:rsidP="00E43D06">
      <w:pPr>
        <w:pStyle w:val="af"/>
        <w:ind w:left="340" w:firstLine="340"/>
        <w:rPr>
          <w:rFonts w:cs="IRNazli"/>
          <w:rtl/>
        </w:rPr>
      </w:pPr>
      <w:r w:rsidRPr="006350EF">
        <w:rPr>
          <w:rFonts w:ascii="Times New Roman" w:cs="Traditional Arabic" w:hint="cs"/>
          <w:sz w:val="32"/>
          <w:rtl/>
        </w:rPr>
        <w:t>﴿</w:t>
      </w:r>
      <w:r w:rsidRPr="00117FEC">
        <w:rPr>
          <w:rtl/>
        </w:rPr>
        <w:t>فَبَصُرَت</w:t>
      </w:r>
      <w:r w:rsidRPr="00117FEC">
        <w:rPr>
          <w:rFonts w:hint="cs"/>
          <w:rtl/>
        </w:rPr>
        <w:t>ۡ</w:t>
      </w:r>
      <w:r w:rsidRPr="00117FEC">
        <w:rPr>
          <w:rtl/>
        </w:rPr>
        <w:t xml:space="preserve"> </w:t>
      </w:r>
      <w:r w:rsidRPr="00117FEC">
        <w:rPr>
          <w:rFonts w:hint="cs"/>
          <w:rtl/>
        </w:rPr>
        <w:t>بِهِۦ</w:t>
      </w:r>
      <w:r w:rsidRPr="00117FEC">
        <w:rPr>
          <w:rtl/>
        </w:rPr>
        <w:t xml:space="preserve"> عَن جُنُبٖ وَهُمۡ لَا يَشۡعُرُونَ</w:t>
      </w:r>
      <w:r w:rsidRPr="006350EF">
        <w:rPr>
          <w:rFonts w:ascii="Times New Roman" w:cs="Traditional Arabic" w:hint="cs"/>
          <w:sz w:val="32"/>
          <w:rtl/>
        </w:rPr>
        <w:t>﴾</w:t>
      </w:r>
      <w:r>
        <w:rPr>
          <w:rFonts w:ascii="Times New Roman" w:cs="IRNazli"/>
          <w:sz w:val="32"/>
          <w:rtl/>
        </w:rPr>
        <w:t xml:space="preserve"> </w:t>
      </w:r>
      <w:r w:rsidRPr="00117FEC">
        <w:rPr>
          <w:rStyle w:val="Char7"/>
          <w:rtl/>
        </w:rPr>
        <w:t>[القصص: 11]</w:t>
      </w:r>
      <w:r w:rsidRPr="00117FEC">
        <w:rPr>
          <w:rStyle w:val="Char7"/>
          <w:rFonts w:hint="cs"/>
          <w:rtl/>
        </w:rPr>
        <w:t>.</w:t>
      </w:r>
    </w:p>
    <w:p w:rsidR="00CA20C5" w:rsidRPr="003B13DA" w:rsidRDefault="00CA20C5" w:rsidP="001A43CD">
      <w:pPr>
        <w:pStyle w:val="StyleComplexBLotus12ptJustifiedFirstline05cmCharCharChar"/>
        <w:numPr>
          <w:ilvl w:val="0"/>
          <w:numId w:val="51"/>
        </w:numPr>
        <w:spacing w:line="240" w:lineRule="auto"/>
        <w:ind w:left="680" w:hanging="340"/>
        <w:rPr>
          <w:rFonts w:cs="IRNazli"/>
          <w:sz w:val="28"/>
          <w:szCs w:val="28"/>
          <w:rtl/>
          <w:lang w:bidi="fa-IR"/>
        </w:rPr>
      </w:pPr>
      <w:r w:rsidRPr="003B13DA">
        <w:rPr>
          <w:rFonts w:cs="IRNazli" w:hint="cs"/>
          <w:sz w:val="28"/>
          <w:szCs w:val="28"/>
          <w:rtl/>
          <w:lang w:bidi="fa-IR"/>
        </w:rPr>
        <w:t>خواهر موسی به نوعی از خبر چینی و جمع‌آوری اطلاعات عصر حاضر پرداخت که عبارت است از تخریب فکری. چنانکه وقتی دید که آنها توانایی شیر دادن را ندارند گفت:</w:t>
      </w:r>
    </w:p>
    <w:p w:rsidR="00CA20C5" w:rsidRPr="00657FE0" w:rsidRDefault="00D04D63" w:rsidP="007D2B63">
      <w:pPr>
        <w:pStyle w:val="af"/>
        <w:widowControl w:val="0"/>
        <w:rPr>
          <w:rFonts w:cs="B Lotus"/>
          <w:rtl/>
        </w:rPr>
      </w:pPr>
      <w:r w:rsidRPr="00D04D63">
        <w:rPr>
          <w:rFonts w:ascii="Times New Roman" w:cs="Traditional Arabic" w:hint="cs"/>
          <w:b/>
          <w:sz w:val="26"/>
          <w:rtl/>
        </w:rPr>
        <w:t>﴿</w:t>
      </w:r>
      <w:r w:rsidRPr="00D04D63">
        <w:rPr>
          <w:rtl/>
        </w:rPr>
        <w:t>قَب</w:t>
      </w:r>
      <w:r w:rsidRPr="00D04D63">
        <w:rPr>
          <w:rFonts w:hint="cs"/>
          <w:rtl/>
        </w:rPr>
        <w:t>ۡلُ</w:t>
      </w:r>
      <w:r w:rsidRPr="00D04D63">
        <w:rPr>
          <w:rtl/>
        </w:rPr>
        <w:t xml:space="preserve"> </w:t>
      </w:r>
      <w:r w:rsidRPr="00D04D63">
        <w:rPr>
          <w:rFonts w:hint="cs"/>
          <w:rtl/>
        </w:rPr>
        <w:t>فَقَالَتۡ</w:t>
      </w:r>
      <w:r w:rsidRPr="00D04D63">
        <w:rPr>
          <w:rtl/>
        </w:rPr>
        <w:t xml:space="preserve"> </w:t>
      </w:r>
      <w:r w:rsidRPr="00D04D63">
        <w:rPr>
          <w:rFonts w:hint="cs"/>
          <w:rtl/>
        </w:rPr>
        <w:t>هَلۡ</w:t>
      </w:r>
      <w:r w:rsidRPr="00D04D63">
        <w:rPr>
          <w:rtl/>
        </w:rPr>
        <w:t xml:space="preserve"> </w:t>
      </w:r>
      <w:r w:rsidRPr="00D04D63">
        <w:rPr>
          <w:rFonts w:hint="cs"/>
          <w:rtl/>
        </w:rPr>
        <w:t>أَدُلُّكُمۡ</w:t>
      </w:r>
      <w:r w:rsidRPr="00D04D63">
        <w:rPr>
          <w:rtl/>
        </w:rPr>
        <w:t xml:space="preserve"> </w:t>
      </w:r>
      <w:r w:rsidRPr="00D04D63">
        <w:rPr>
          <w:rFonts w:hint="cs"/>
          <w:rtl/>
        </w:rPr>
        <w:t>عَلَىٰٓ</w:t>
      </w:r>
      <w:r w:rsidRPr="00D04D63">
        <w:rPr>
          <w:rtl/>
        </w:rPr>
        <w:t xml:space="preserve"> </w:t>
      </w:r>
      <w:r w:rsidRPr="00D04D63">
        <w:rPr>
          <w:rFonts w:hint="cs"/>
          <w:rtl/>
        </w:rPr>
        <w:t>أَهۡلِ</w:t>
      </w:r>
      <w:r w:rsidRPr="00D04D63">
        <w:rPr>
          <w:rtl/>
        </w:rPr>
        <w:t xml:space="preserve"> </w:t>
      </w:r>
      <w:r w:rsidRPr="00D04D63">
        <w:rPr>
          <w:rFonts w:hint="cs"/>
          <w:rtl/>
        </w:rPr>
        <w:t>بَيۡتٖ</w:t>
      </w:r>
      <w:r w:rsidRPr="00D04D63">
        <w:rPr>
          <w:rtl/>
        </w:rPr>
        <w:t xml:space="preserve"> </w:t>
      </w:r>
      <w:r w:rsidRPr="00D04D63">
        <w:rPr>
          <w:rFonts w:hint="cs"/>
          <w:rtl/>
        </w:rPr>
        <w:t>يَكۡفُلُونَهُۥ</w:t>
      </w:r>
      <w:r w:rsidRPr="00D04D63">
        <w:rPr>
          <w:rtl/>
        </w:rPr>
        <w:t xml:space="preserve"> لَكُمۡ وَهُمۡ لَهُ</w:t>
      </w:r>
      <w:r w:rsidRPr="00D04D63">
        <w:rPr>
          <w:rFonts w:hint="cs"/>
          <w:rtl/>
        </w:rPr>
        <w:t>ۥ</w:t>
      </w:r>
      <w:r w:rsidRPr="00D04D63">
        <w:rPr>
          <w:rtl/>
        </w:rPr>
        <w:t xml:space="preserve"> نَٰصِحُونَ</w:t>
      </w:r>
      <w:r w:rsidRPr="00D04D63">
        <w:rPr>
          <w:rFonts w:ascii="Times New Roman" w:cs="Traditional Arabic" w:hint="cs"/>
          <w:b/>
          <w:sz w:val="26"/>
          <w:rtl/>
        </w:rPr>
        <w:t>﴾</w:t>
      </w:r>
      <w:r>
        <w:rPr>
          <w:rFonts w:ascii="Times New Roman" w:cs="IRNazli"/>
          <w:b/>
          <w:sz w:val="26"/>
          <w:rtl/>
        </w:rPr>
        <w:t xml:space="preserve"> </w:t>
      </w:r>
      <w:r w:rsidRPr="00D04D63">
        <w:rPr>
          <w:rStyle w:val="Char7"/>
          <w:rtl/>
        </w:rPr>
        <w:t>[القصص: 12]</w:t>
      </w:r>
      <w:r w:rsidRPr="00D04D63">
        <w:rPr>
          <w:rStyle w:val="Char7"/>
          <w:rFonts w:hint="cs"/>
          <w:rtl/>
        </w:rPr>
        <w:t>.</w:t>
      </w:r>
    </w:p>
    <w:p w:rsidR="00CA20C5" w:rsidRPr="00A21CC5" w:rsidRDefault="00CA20C5" w:rsidP="007D2B63">
      <w:pPr>
        <w:pStyle w:val="aa"/>
        <w:widowControl w:val="0"/>
        <w:rPr>
          <w:rFonts w:cs="B Lotus"/>
          <w:rtl/>
        </w:rPr>
      </w:pPr>
      <w:r w:rsidRPr="00D04D63">
        <w:rPr>
          <w:rStyle w:val="Char9"/>
          <w:rFonts w:hint="cs"/>
          <w:rtl/>
        </w:rPr>
        <w:t>«</w:t>
      </w:r>
      <w:r w:rsidRPr="00D04D63">
        <w:rPr>
          <w:rFonts w:hint="cs"/>
          <w:rtl/>
        </w:rPr>
        <w:t>آیا شما را به اهل خانه‌ای راهنمائی کنم که برایتان او را سرپرستی کنند و خیرخواه و دلسوز او باشند</w:t>
      </w:r>
      <w:r w:rsidRPr="00D04D63">
        <w:rPr>
          <w:rStyle w:val="Char9"/>
          <w:rFonts w:hint="cs"/>
          <w:rtl/>
        </w:rPr>
        <w:t>»</w:t>
      </w:r>
      <w:r w:rsidR="00D04D63">
        <w:rPr>
          <w:rStyle w:val="Char9"/>
          <w:rFonts w:hint="cs"/>
          <w:rtl/>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او می‌خواست با این سخن، موسی را از دایه‌ها بگیرد و نزد مادرش برگرداند. بدون اینکه آنها احساس کنند که مادر موسی با وی نسبتی دارد.</w:t>
      </w:r>
    </w:p>
    <w:p w:rsidR="00CA20C5" w:rsidRPr="003B13DA" w:rsidRDefault="00CA20C5" w:rsidP="001A43CD">
      <w:pPr>
        <w:pStyle w:val="StyleComplexBLotus12ptJustifiedFirstline05cmCharCharChar"/>
        <w:numPr>
          <w:ilvl w:val="0"/>
          <w:numId w:val="51"/>
        </w:numPr>
        <w:spacing w:line="240" w:lineRule="auto"/>
        <w:ind w:left="680" w:hanging="340"/>
        <w:rPr>
          <w:rFonts w:cs="IRNazli"/>
          <w:sz w:val="28"/>
          <w:szCs w:val="28"/>
          <w:rtl/>
          <w:lang w:bidi="fa-IR"/>
        </w:rPr>
      </w:pPr>
      <w:r w:rsidRPr="003B13DA">
        <w:rPr>
          <w:rFonts w:cs="IRNazli" w:hint="cs"/>
          <w:sz w:val="28"/>
          <w:szCs w:val="28"/>
          <w:rtl/>
          <w:lang w:bidi="fa-IR"/>
        </w:rPr>
        <w:t>کوشش برای رسیدن به هدف پس از جمع‌آوری اطلاعات. چنانکه خواهر موسی به این اکتفا نکرد که فقط جای موسی را شناسائی بکند؛ بلکه اخبار را پی‌گیری کرد و محل موسی را شناسائی و تلاش نمود تا او را به مادرش برگرداند و موفق هم شد</w:t>
      </w:r>
      <w:r w:rsidRPr="00CA7C13">
        <w:rPr>
          <w:rStyle w:val="FootnoteReference"/>
          <w:rFonts w:cs="IRNazli"/>
          <w:sz w:val="28"/>
          <w:szCs w:val="28"/>
          <w:rtl/>
          <w:lang w:bidi="fa-IR"/>
        </w:rPr>
        <w:footnoteReference w:id="291"/>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این آیه‌ها در وجود اصحاب، حس تلاش برای حفظ امنیت و مواظب بودن در مسیر دعوتگری را پرورش داد. سیر</w:t>
      </w:r>
      <w:r w:rsidR="00671026">
        <w:rPr>
          <w:rFonts w:cs="IRNazli" w:hint="cs"/>
          <w:sz w:val="28"/>
          <w:szCs w:val="28"/>
          <w:rtl/>
          <w:lang w:bidi="fa-IR"/>
        </w:rPr>
        <w:t>ۀ</w:t>
      </w:r>
      <w:r w:rsidRPr="003B13DA">
        <w:rPr>
          <w:rFonts w:cs="IRNazli" w:hint="cs"/>
          <w:sz w:val="28"/>
          <w:szCs w:val="28"/>
          <w:rtl/>
          <w:lang w:bidi="fa-IR"/>
        </w:rPr>
        <w:t xml:space="preserve">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تمامی ابعاد و حتی در بعد امنیتی آن از زمان تربیت افراد و بعد از قیام آن برای تمامی مسلمانان الگو است و دولتهای مسلمان نیازمند تأسیس دستگاه</w:t>
      </w:r>
      <w:r w:rsidR="007D2B63">
        <w:rPr>
          <w:rFonts w:cs="IRNazli" w:hint="eastAsia"/>
          <w:sz w:val="28"/>
          <w:szCs w:val="28"/>
          <w:rtl/>
          <w:lang w:bidi="fa-IR"/>
        </w:rPr>
        <w:t>‌</w:t>
      </w:r>
      <w:r w:rsidRPr="003B13DA">
        <w:rPr>
          <w:rFonts w:cs="IRNazli" w:hint="cs"/>
          <w:sz w:val="28"/>
          <w:szCs w:val="28"/>
          <w:rtl/>
          <w:lang w:bidi="fa-IR"/>
        </w:rPr>
        <w:t>های امنیتی پیشرفته (در عصر حاضر) هستند که از اسلام و مسلمانان در برابر دشمن</w:t>
      </w:r>
      <w:r w:rsidR="007D2B63">
        <w:rPr>
          <w:rFonts w:cs="IRNazli" w:hint="eastAsia"/>
          <w:sz w:val="28"/>
          <w:szCs w:val="28"/>
          <w:rtl/>
          <w:lang w:bidi="fa-IR"/>
        </w:rPr>
        <w:t>‌</w:t>
      </w:r>
      <w:r w:rsidRPr="003B13DA">
        <w:rPr>
          <w:rFonts w:cs="IRNazli" w:hint="cs"/>
          <w:sz w:val="28"/>
          <w:szCs w:val="28"/>
          <w:rtl/>
          <w:lang w:bidi="fa-IR"/>
        </w:rPr>
        <w:t>های یهودی و نصرانی و ملحدان حمایت کند وصف مسلمانان را از اینکه دشمنان در آن وارد شوند و خلل ایجاد کنند حفاظت نماید و مراقب کارها و دسیسه‌های مخالفان اسلام باشد تا رهبر از اطلاعاتی که دستگاه</w:t>
      </w:r>
      <w:r w:rsidR="007D2B63">
        <w:rPr>
          <w:rFonts w:cs="IRNazli" w:hint="eastAsia"/>
          <w:sz w:val="28"/>
          <w:szCs w:val="28"/>
          <w:rtl/>
          <w:lang w:bidi="fa-IR"/>
        </w:rPr>
        <w:t>‌</w:t>
      </w:r>
      <w:r w:rsidRPr="003B13DA">
        <w:rPr>
          <w:rFonts w:cs="IRNazli" w:hint="cs"/>
          <w:sz w:val="28"/>
          <w:szCs w:val="28"/>
          <w:rtl/>
          <w:lang w:bidi="fa-IR"/>
        </w:rPr>
        <w:t>های امنیتی مؤمن به او ارائه می‌دهند، استفاده کند و این دستگاه</w:t>
      </w:r>
      <w:r w:rsidR="007D2B63">
        <w:rPr>
          <w:rFonts w:cs="IRNazli" w:hint="eastAsia"/>
          <w:sz w:val="28"/>
          <w:szCs w:val="28"/>
          <w:rtl/>
          <w:lang w:bidi="fa-IR"/>
        </w:rPr>
        <w:t>‌</w:t>
      </w:r>
      <w:r w:rsidRPr="003B13DA">
        <w:rPr>
          <w:rFonts w:cs="IRNazli" w:hint="cs"/>
          <w:sz w:val="28"/>
          <w:szCs w:val="28"/>
          <w:rtl/>
          <w:lang w:bidi="fa-IR"/>
        </w:rPr>
        <w:t>ها باید براساس منبع قرآن کریم و سنت نبوی تأسیس گردد و اخلاق مردان آن نمونه‌ای والا باشد که ویژگیهای مردان امنیت</w:t>
      </w:r>
      <w:r w:rsidR="00E43D06">
        <w:rPr>
          <w:rFonts w:cs="IRNazli" w:hint="cs"/>
          <w:sz w:val="28"/>
          <w:szCs w:val="28"/>
          <w:rtl/>
          <w:lang w:bidi="fa-IR"/>
        </w:rPr>
        <w:t>ی مسلمانان در آن نماد پیدا کند.</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اهمیت دادن مسلمانان به این امر، آنان را از یورش ناگهانی دشمن مصون می‌دارد؛ «زیرا با شناسایی نقاط قوت و ضعف خود و دشمن و تقویت نقاط مثبت خودت، اگر صد معرکه به راه بیندازند جای ترس وجود ندارد و هرگاه نقاط ضعف و قوت خودت را بشناسی و درصدد شناسایی این نقاط در وجود دشمن برنیایی، در هر معرکه با شکست مواج</w:t>
      </w:r>
      <w:r w:rsidR="00E43D06">
        <w:rPr>
          <w:rFonts w:cs="IRNazli" w:hint="cs"/>
          <w:sz w:val="28"/>
          <w:szCs w:val="28"/>
          <w:rtl/>
          <w:lang w:bidi="fa-IR"/>
        </w:rPr>
        <w:t>ه خواهی شد</w:t>
      </w:r>
      <w:r w:rsidRPr="003B13DA">
        <w:rPr>
          <w:rFonts w:cs="IRNazli" w:hint="cs"/>
          <w:sz w:val="28"/>
          <w:szCs w:val="28"/>
          <w:rtl/>
          <w:lang w:bidi="fa-IR"/>
        </w:rPr>
        <w:t>»</w:t>
      </w:r>
      <w:r w:rsidRPr="00CA7C13">
        <w:rPr>
          <w:rStyle w:val="FootnoteReference"/>
          <w:rFonts w:cs="IRNazli"/>
          <w:sz w:val="28"/>
          <w:szCs w:val="28"/>
          <w:rtl/>
          <w:lang w:bidi="fa-IR"/>
        </w:rPr>
        <w:footnoteReference w:id="292"/>
      </w:r>
      <w:r w:rsidR="00E43D06">
        <w:rPr>
          <w:rFonts w:cs="IRNazli" w:hint="cs"/>
          <w:sz w:val="28"/>
          <w:szCs w:val="28"/>
          <w:rtl/>
          <w:lang w:bidi="fa-IR"/>
        </w:rPr>
        <w:t>.</w:t>
      </w:r>
    </w:p>
    <w:p w:rsidR="00CA20C5" w:rsidRPr="003B13DA" w:rsidRDefault="00CA20C5" w:rsidP="007D2B63">
      <w:pPr>
        <w:pStyle w:val="StyleComplexBLotus12ptJustifiedFirstline05cmCharCharChar"/>
        <w:widowControl w:val="0"/>
        <w:spacing w:line="240" w:lineRule="auto"/>
        <w:rPr>
          <w:rFonts w:cs="IRNazli"/>
          <w:sz w:val="28"/>
          <w:szCs w:val="28"/>
          <w:rtl/>
          <w:lang w:bidi="fa-IR"/>
        </w:rPr>
      </w:pPr>
      <w:r w:rsidRPr="003B13DA">
        <w:rPr>
          <w:rFonts w:cs="IRNazli" w:hint="cs"/>
          <w:sz w:val="28"/>
          <w:szCs w:val="28"/>
          <w:rtl/>
          <w:lang w:bidi="fa-IR"/>
        </w:rPr>
        <w:t>در تاریخ بشر ایجاد دستگاه امنیتی و اطلاعاتی که اوضاع را پیگیری و به اطلاع رهبر برساند، کار جدیدی نیست و همچنین در تاریخ مسلمانان از زمان نبوت و خلافت راشده تا به امروز سابقه و ریشه دارد. از عوامل مهم قدرت این است که به این امر به گونه‌ای شایسته توجه گردد و سطح آن بالا برده شود و تشکیلات آن متناسب با اقتضای زمان پیش برود</w:t>
      </w:r>
      <w:r w:rsidRPr="00CA7C13">
        <w:rPr>
          <w:rStyle w:val="FootnoteReference"/>
          <w:rFonts w:cs="IRNazli"/>
          <w:sz w:val="28"/>
          <w:szCs w:val="28"/>
          <w:rtl/>
          <w:lang w:bidi="fa-IR"/>
        </w:rPr>
        <w:footnoteReference w:id="293"/>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از تمام جوانب تربیتی اصحابش آگاهی داشت و آنها را به دسته‌های متفاوتی تقسیم نمود: به عنوان مثال فاطمه بنت خطاب و همسرش سعید بن زید که پسر عموی عمر بن خطاب</w:t>
      </w:r>
      <w:r w:rsidR="006B211F">
        <w:rPr>
          <w:rFonts w:cs="IRNazli" w:hint="cs"/>
          <w:sz w:val="28"/>
          <w:szCs w:val="28"/>
          <w:rtl/>
          <w:lang w:bidi="fa-IR"/>
        </w:rPr>
        <w:t xml:space="preserve"> </w:t>
      </w:r>
      <w:r w:rsidR="006B211F" w:rsidRPr="006B211F">
        <w:rPr>
          <w:rFonts w:cs="CTraditional Arabic" w:hint="cs"/>
          <w:sz w:val="28"/>
          <w:szCs w:val="28"/>
          <w:rtl/>
          <w:lang w:bidi="fa-IR"/>
        </w:rPr>
        <w:t>س</w:t>
      </w:r>
      <w:r w:rsidR="006B211F">
        <w:rPr>
          <w:rFonts w:cs="CTraditional Arabic" w:hint="cs"/>
          <w:sz w:val="28"/>
          <w:szCs w:val="28"/>
          <w:rtl/>
          <w:lang w:bidi="fa-IR"/>
        </w:rPr>
        <w:t xml:space="preserve"> </w:t>
      </w:r>
      <w:r w:rsidRPr="003B13DA">
        <w:rPr>
          <w:rFonts w:cs="IRNazli" w:hint="cs"/>
          <w:sz w:val="28"/>
          <w:szCs w:val="28"/>
          <w:rtl/>
          <w:lang w:bidi="fa-IR"/>
        </w:rPr>
        <w:t>بود در یک خانواده با نعیم بن عبدالله نحام بن عدی بودند و معلم آنها خباب بن ارت بود. آنها به خواندن قرآن و رعایت تجوید و یاد گرفتن مخارج حروف و زیاد خواندن آن اکتفا نمی‌کردند؛ بلکه هدفشان فهمیدن قرآن و درک امر ونهی آن و عمل نمودن به آن بود</w:t>
      </w:r>
      <w:r w:rsidRPr="00CA7C13">
        <w:rPr>
          <w:rStyle w:val="FootnoteReference"/>
          <w:rFonts w:cs="IRNazli"/>
          <w:sz w:val="28"/>
          <w:szCs w:val="28"/>
          <w:rtl/>
          <w:lang w:bidi="fa-IR"/>
        </w:rPr>
        <w:footnoteReference w:id="294"/>
      </w:r>
      <w:r w:rsidR="00E43D06">
        <w:rPr>
          <w:rFonts w:cs="IRNazli" w:hint="cs"/>
          <w:sz w:val="28"/>
          <w:szCs w:val="28"/>
          <w:rtl/>
          <w:lang w:bidi="fa-IR"/>
        </w:rPr>
        <w:t>.</w:t>
      </w:r>
    </w:p>
    <w:p w:rsidR="00CA20C5" w:rsidRPr="003B13DA" w:rsidRDefault="00CA20C5" w:rsidP="007D2B63">
      <w:pPr>
        <w:pStyle w:val="StyleComplexBLotus12ptJustifiedFirstline05cmCharCharChar"/>
        <w:widowControl w:val="0"/>
        <w:spacing w:line="240" w:lineRule="auto"/>
        <w:rPr>
          <w:rFonts w:cs="IRNazli"/>
          <w:sz w:val="28"/>
          <w:szCs w:val="28"/>
          <w:rtl/>
          <w:lang w:bidi="fa-IR"/>
        </w:rPr>
      </w:pPr>
      <w:r w:rsidRPr="003B13DA">
        <w:rPr>
          <w:rFonts w:cs="IRNazli" w:hint="cs"/>
          <w:sz w:val="28"/>
          <w:szCs w:val="28"/>
          <w:rtl/>
          <w:lang w:bidi="fa-IR"/>
        </w:rPr>
        <w:t>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به برنامه‌ریزی دقیق و سازمان یافته اهمیت می‌داد و تمامی اقدامات و فعالیت</w:t>
      </w:r>
      <w:r w:rsidR="00FC2123">
        <w:rPr>
          <w:rFonts w:cs="IRNazli" w:hint="eastAsia"/>
          <w:sz w:val="28"/>
          <w:szCs w:val="28"/>
          <w:rtl/>
          <w:lang w:bidi="fa-IR"/>
        </w:rPr>
        <w:t>‌</w:t>
      </w:r>
      <w:r w:rsidRPr="003B13DA">
        <w:rPr>
          <w:rFonts w:cs="IRNazli" w:hint="cs"/>
          <w:sz w:val="28"/>
          <w:szCs w:val="28"/>
          <w:rtl/>
          <w:lang w:bidi="fa-IR"/>
        </w:rPr>
        <w:t>های خویش را براساس برنامه‌ای منظم و حساب شده انجام می‌داد و کاملاً می‌دانست که به زودی، روزی خواهد آمد که به دعوت آشکار مأموریت داده می‌شود که مرحله‌ای دشوار خواهد بود. بنابراین، برای پرورش چنین گروه مومن و سازمان یافته‌ای نیاز بود که ارتباط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با آنان ارتباطی گسترده و عمیق باشد و </w:t>
      </w:r>
      <w:r w:rsidRPr="00E05015">
        <w:rPr>
          <w:rFonts w:cs="IRNazli" w:hint="cs"/>
          <w:spacing w:val="-4"/>
          <w:sz w:val="28"/>
          <w:szCs w:val="28"/>
          <w:rtl/>
          <w:lang w:bidi="fa-IR"/>
        </w:rPr>
        <w:t>می‌بایست این ارتباطها در مکانی خاص سازماندهی می‌شد و بر این اساس پیامبر اکرم</w:t>
      </w:r>
      <w:r w:rsidR="003B13DA" w:rsidRPr="00E05015">
        <w:rPr>
          <w:rFonts w:ascii="" w:hAnsi="" w:cs="CTraditional Arabic" w:hint="cs"/>
          <w:spacing w:val="-4"/>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و یارانش خانه ارقم بن ابی ارقم را انتخاب نمودند؛ زیرا پیامبر می‌دانست که این کار به دقت کامل در سری بودن جریان وتنظیم نیاز دارد و باید رهبر و مربی با پیروانش در مکانی دور از انظار عمومی، دیدار نماید و استمرار دیدارهای مرحله‌ای و منظم رهبر و سربازانش، بهترین وسیله برای تربیت عملی و تربیت تئوریک و ساختن شخصیت</w:t>
      </w:r>
      <w:r w:rsidR="007D2B63">
        <w:rPr>
          <w:rFonts w:cs="IRNazli" w:hint="eastAsia"/>
          <w:sz w:val="28"/>
          <w:szCs w:val="28"/>
          <w:rtl/>
          <w:lang w:bidi="fa-IR"/>
        </w:rPr>
        <w:t>‌</w:t>
      </w:r>
      <w:r w:rsidRPr="003B13DA">
        <w:rPr>
          <w:rFonts w:cs="IRNazli" w:hint="cs"/>
          <w:sz w:val="28"/>
          <w:szCs w:val="28"/>
          <w:rtl/>
          <w:lang w:bidi="fa-IR"/>
        </w:rPr>
        <w:t>های دعوتگرانه‌ای که در آینده بتوانند رهبری دعوت را به عهده داشته باشند، بود و از جمله عواملی که بر این موضوع دلالت می‌نماید که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یارانش را آماده می‌کرد و سازند</w:t>
      </w:r>
      <w:r w:rsidR="00671026">
        <w:rPr>
          <w:rFonts w:cs="IRNazli" w:hint="cs"/>
          <w:sz w:val="28"/>
          <w:szCs w:val="28"/>
          <w:rtl/>
          <w:lang w:bidi="fa-IR"/>
        </w:rPr>
        <w:t>ۀ</w:t>
      </w:r>
      <w:r w:rsidRPr="003B13DA">
        <w:rPr>
          <w:rFonts w:cs="IRNazli" w:hint="cs"/>
          <w:sz w:val="28"/>
          <w:szCs w:val="28"/>
          <w:rtl/>
          <w:lang w:bidi="fa-IR"/>
        </w:rPr>
        <w:t xml:space="preserve"> دولت و حاملان دعوت و رهبران ملت</w:t>
      </w:r>
      <w:r w:rsidR="007D2B63">
        <w:rPr>
          <w:rFonts w:cs="IRNazli" w:hint="eastAsia"/>
          <w:sz w:val="28"/>
          <w:szCs w:val="28"/>
          <w:rtl/>
          <w:lang w:bidi="fa-IR"/>
        </w:rPr>
        <w:t>‌</w:t>
      </w:r>
      <w:r w:rsidRPr="003B13DA">
        <w:rPr>
          <w:rFonts w:cs="IRNazli" w:hint="cs"/>
          <w:sz w:val="28"/>
          <w:szCs w:val="28"/>
          <w:rtl/>
          <w:lang w:bidi="fa-IR"/>
        </w:rPr>
        <w:t>ها گردند، این است که آن حضرت برای حفاظت این روابط سری و دقیق، می‌کوشید و تنها مسئله دعوت به این همه حساسیت نیاز نداشت و اگر می‌خواست دعوت را به مردم برساند، بهترین مکان، برای این امر، کعبه بود که قریش در آنجا جمع می‌شدند، اما مسئله غیر از این بود، باید پنهان کاری کاملاً در تنظیم حاکم باشدو مکانی که در آن با اصحابش دیدار می‌نماید نیز کاملاً سری باشد و نیز در عبور و مرور به محل ملاقات کاملا پنهان کاری نمایند و این اختفا را رعایت نمایند</w:t>
      </w:r>
      <w:r w:rsidRPr="00CA7C13">
        <w:rPr>
          <w:rStyle w:val="FootnoteReference"/>
          <w:rFonts w:cs="IRNazli"/>
          <w:sz w:val="28"/>
          <w:szCs w:val="28"/>
          <w:rtl/>
          <w:lang w:bidi="fa-IR"/>
        </w:rPr>
        <w:footnoteReference w:id="295"/>
      </w:r>
      <w:r w:rsidR="00E43D06">
        <w:rPr>
          <w:rFonts w:cs="IRNazli" w:hint="cs"/>
          <w:sz w:val="28"/>
          <w:szCs w:val="28"/>
          <w:rtl/>
          <w:lang w:bidi="fa-IR"/>
        </w:rPr>
        <w:t>.</w:t>
      </w:r>
    </w:p>
    <w:p w:rsidR="00CA20C5" w:rsidRPr="00FC2123" w:rsidRDefault="00CA20C5" w:rsidP="00FC2123">
      <w:pPr>
        <w:pStyle w:val="a4"/>
        <w:rPr>
          <w:rtl/>
        </w:rPr>
      </w:pPr>
      <w:bookmarkStart w:id="265" w:name="_Toc134241284"/>
      <w:bookmarkStart w:id="266" w:name="_Toc270033143"/>
      <w:bookmarkStart w:id="267" w:name="_Toc439429632"/>
      <w:r w:rsidRPr="00FC2123">
        <w:rPr>
          <w:rFonts w:hint="cs"/>
          <w:rtl/>
        </w:rPr>
        <w:t>2- خانه ارقم بن ابی ارقم، مقر فرماندهی</w:t>
      </w:r>
      <w:bookmarkEnd w:id="265"/>
      <w:bookmarkEnd w:id="266"/>
      <w:bookmarkEnd w:id="267"/>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مؤلفان کتابهای سیره بر این عقیده‌اند که انتخاب خان</w:t>
      </w:r>
      <w:r w:rsidR="00671026">
        <w:rPr>
          <w:rFonts w:cs="IRNazli" w:hint="cs"/>
          <w:sz w:val="28"/>
          <w:szCs w:val="28"/>
          <w:rtl/>
          <w:lang w:bidi="fa-IR"/>
        </w:rPr>
        <w:t>ۀ</w:t>
      </w:r>
      <w:r w:rsidRPr="003B13DA">
        <w:rPr>
          <w:rFonts w:cs="IRNazli" w:hint="cs"/>
          <w:sz w:val="28"/>
          <w:szCs w:val="28"/>
          <w:rtl/>
          <w:lang w:bidi="fa-IR"/>
        </w:rPr>
        <w:t xml:space="preserve"> ارقم به عنوان اولین مقر فرماندهی بعد از برخورد میان مسلمانان و مشرکان بود که در آن برخورد، مهارت </w:t>
      </w:r>
      <w:r w:rsidRPr="003B13DA">
        <w:rPr>
          <w:rFonts w:cs="IRNazli"/>
          <w:sz w:val="28"/>
          <w:szCs w:val="28"/>
          <w:rtl/>
          <w:lang w:bidi="fa-IR"/>
        </w:rPr>
        <w:br/>
      </w:r>
      <w:r w:rsidRPr="003B13DA">
        <w:rPr>
          <w:rFonts w:cs="IRNazli" w:hint="cs"/>
          <w:sz w:val="28"/>
          <w:szCs w:val="28"/>
          <w:rtl/>
          <w:lang w:bidi="fa-IR"/>
        </w:rPr>
        <w:t>سعد بن ابی وقاص</w:t>
      </w:r>
      <w:r w:rsidR="006B211F" w:rsidRPr="006B211F">
        <w:rPr>
          <w:rFonts w:cs="CTraditional Arabic" w:hint="cs"/>
          <w:sz w:val="28"/>
          <w:szCs w:val="28"/>
          <w:rtl/>
          <w:lang w:bidi="fa-IR"/>
        </w:rPr>
        <w:t xml:space="preserve"> س</w:t>
      </w:r>
      <w:r w:rsidR="006B211F">
        <w:rPr>
          <w:rFonts w:cs="CTraditional Arabic" w:hint="cs"/>
          <w:sz w:val="28"/>
          <w:szCs w:val="28"/>
          <w:rtl/>
          <w:lang w:bidi="fa-IR"/>
        </w:rPr>
        <w:t xml:space="preserve"> </w:t>
      </w:r>
      <w:r w:rsidRPr="003B13DA">
        <w:rPr>
          <w:rFonts w:cs="IRNazli" w:hint="cs"/>
          <w:sz w:val="28"/>
          <w:szCs w:val="28"/>
          <w:rtl/>
          <w:lang w:bidi="fa-IR"/>
        </w:rPr>
        <w:t>نمایان گردید. ابن اسحاق می‌گوید: «اصحاب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وقتی می‌خواستند نماز بخوانند به دره‌ها می‌رفتند تا نماز خود را از قومشان پنهان نمایند. در یکی از روزها وقتی سعد بن ابی وقاص با تعدادی از اصحاب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دره‌ای از دره‌های مکه نماز می‌خواند، ناگهان گروهی از مشرکان به آن جا آمدند و اعتراض کردند و با هم درگیر شدند. سعد بن ابی وقاص سر مردی از مشرکان را با استخوان چان</w:t>
      </w:r>
      <w:r w:rsidR="00671026">
        <w:rPr>
          <w:rFonts w:cs="IRNazli" w:hint="cs"/>
          <w:sz w:val="28"/>
          <w:szCs w:val="28"/>
          <w:rtl/>
          <w:lang w:bidi="fa-IR"/>
        </w:rPr>
        <w:t>ۀ</w:t>
      </w:r>
      <w:r w:rsidRPr="003B13DA">
        <w:rPr>
          <w:rFonts w:cs="IRNazli" w:hint="cs"/>
          <w:sz w:val="28"/>
          <w:szCs w:val="28"/>
          <w:rtl/>
          <w:lang w:bidi="fa-IR"/>
        </w:rPr>
        <w:t xml:space="preserve"> شتر زخمی کرد و این اولی</w:t>
      </w:r>
      <w:r w:rsidR="00E43D06">
        <w:rPr>
          <w:rFonts w:cs="IRNazli" w:hint="cs"/>
          <w:sz w:val="28"/>
          <w:szCs w:val="28"/>
          <w:rtl/>
          <w:lang w:bidi="fa-IR"/>
        </w:rPr>
        <w:t>ن خونی بود که در اسلام ریخته شد</w:t>
      </w:r>
      <w:r w:rsidRPr="003B13DA">
        <w:rPr>
          <w:rFonts w:cs="IRNazli" w:hint="cs"/>
          <w:sz w:val="28"/>
          <w:szCs w:val="28"/>
          <w:rtl/>
          <w:lang w:bidi="fa-IR"/>
        </w:rPr>
        <w:t>»</w:t>
      </w:r>
      <w:r w:rsidRPr="00CA7C13">
        <w:rPr>
          <w:rStyle w:val="FootnoteReference"/>
          <w:rFonts w:cs="IRNazli"/>
          <w:sz w:val="28"/>
          <w:szCs w:val="28"/>
          <w:rtl/>
          <w:lang w:bidi="fa-IR"/>
        </w:rPr>
        <w:footnoteReference w:id="296"/>
      </w:r>
      <w:r w:rsidR="00E43D06">
        <w:rPr>
          <w:rFonts w:cs="IRNazli" w:hint="cs"/>
          <w:sz w:val="28"/>
          <w:szCs w:val="28"/>
          <w:rtl/>
          <w:lang w:bidi="fa-IR"/>
        </w:rPr>
        <w:t>.</w:t>
      </w:r>
    </w:p>
    <w:p w:rsidR="00CA20C5" w:rsidRPr="007D2B63" w:rsidRDefault="00CA20C5" w:rsidP="008C0D67">
      <w:pPr>
        <w:pStyle w:val="StyleComplexBLotus12ptJustifiedFirstline05cmCharCharChar"/>
        <w:spacing w:line="240" w:lineRule="auto"/>
        <w:rPr>
          <w:rFonts w:cs="IRNazli"/>
          <w:spacing w:val="-2"/>
          <w:sz w:val="28"/>
          <w:szCs w:val="28"/>
          <w:rtl/>
          <w:lang w:bidi="fa-IR"/>
        </w:rPr>
      </w:pPr>
      <w:r w:rsidRPr="007D2B63">
        <w:rPr>
          <w:rFonts w:cs="IRNazli" w:hint="cs"/>
          <w:spacing w:val="-2"/>
          <w:sz w:val="28"/>
          <w:szCs w:val="28"/>
          <w:rtl/>
          <w:lang w:bidi="fa-IR"/>
        </w:rPr>
        <w:t>خان</w:t>
      </w:r>
      <w:r w:rsidR="00671026" w:rsidRPr="007D2B63">
        <w:rPr>
          <w:rFonts w:cs="IRNazli" w:hint="cs"/>
          <w:spacing w:val="-2"/>
          <w:sz w:val="28"/>
          <w:szCs w:val="28"/>
          <w:rtl/>
          <w:lang w:bidi="fa-IR"/>
        </w:rPr>
        <w:t>ۀ</w:t>
      </w:r>
      <w:r w:rsidRPr="007D2B63">
        <w:rPr>
          <w:rFonts w:cs="IRNazli" w:hint="cs"/>
          <w:spacing w:val="-2"/>
          <w:sz w:val="28"/>
          <w:szCs w:val="28"/>
          <w:rtl/>
          <w:lang w:bidi="fa-IR"/>
        </w:rPr>
        <w:t xml:space="preserve"> ارقم مرکز جدیدی برای دعوت بود که مسلمانان در آن گرد هم می‌آمدند و آیه‌های نازل شده بر پیامبر اکرم</w:t>
      </w:r>
      <w:r w:rsidR="00361D92" w:rsidRPr="007D2B63">
        <w:rPr>
          <w:rFonts w:cs="IRNazli" w:hint="cs"/>
          <w:spacing w:val="-2"/>
          <w:sz w:val="28"/>
          <w:szCs w:val="28"/>
          <w:rtl/>
          <w:lang w:bidi="fa-IR"/>
        </w:rPr>
        <w:t xml:space="preserve"> </w:t>
      </w:r>
      <w:r w:rsidR="003B13DA" w:rsidRPr="007D2B63">
        <w:rPr>
          <w:rFonts w:ascii="" w:hAnsi="" w:cs="CTraditional Arabic" w:hint="cs"/>
          <w:spacing w:val="-2"/>
          <w:sz w:val="28"/>
          <w:szCs w:val="28"/>
          <w:rtl/>
          <w:lang w:bidi="fa-IR"/>
        </w:rPr>
        <w:t>ج</w:t>
      </w:r>
      <w:r w:rsidR="00361D92" w:rsidRPr="007D2B63">
        <w:rPr>
          <w:rFonts w:ascii="" w:hAnsi="" w:cs="CTraditional Arabic" w:hint="cs"/>
          <w:spacing w:val="-2"/>
          <w:sz w:val="28"/>
          <w:szCs w:val="28"/>
          <w:rtl/>
          <w:lang w:bidi="fa-IR"/>
        </w:rPr>
        <w:t xml:space="preserve"> </w:t>
      </w:r>
      <w:r w:rsidRPr="007D2B63">
        <w:rPr>
          <w:rFonts w:cs="IRNazli" w:hint="cs"/>
          <w:spacing w:val="-2"/>
          <w:sz w:val="28"/>
          <w:szCs w:val="28"/>
          <w:rtl/>
          <w:lang w:bidi="fa-IR"/>
        </w:rPr>
        <w:t>را از او یاد می‌گرفتند و به سخنانش گوش فرا می‌دادند و او آنها را به یاد خدا می‌انداخت و برایشان قرآن تلاوت می‌نمود و آنها تمامی خواسته‌ها و آرزوها و وضعیت خود را برای او بیان می‌کردند، پس او آنها را زیر نظر خود تربیت می‌نمود و این گروه، باعث خشنودی و روشنی چشم پیامبر اکرم</w:t>
      </w:r>
      <w:r w:rsidR="003B13DA" w:rsidRPr="007D2B63">
        <w:rPr>
          <w:rFonts w:ascii="" w:hAnsi="" w:cs="CTraditional Arabic" w:hint="cs"/>
          <w:spacing w:val="-2"/>
          <w:sz w:val="28"/>
          <w:szCs w:val="28"/>
          <w:rtl/>
          <w:lang w:bidi="fa-IR"/>
        </w:rPr>
        <w:t xml:space="preserve"> ج</w:t>
      </w:r>
      <w:r w:rsidR="00361D92" w:rsidRPr="007D2B63">
        <w:rPr>
          <w:rFonts w:ascii="" w:hAnsi="" w:cs="CTraditional Arabic" w:hint="cs"/>
          <w:spacing w:val="-2"/>
          <w:sz w:val="28"/>
          <w:szCs w:val="28"/>
          <w:rtl/>
          <w:lang w:bidi="fa-IR"/>
        </w:rPr>
        <w:t xml:space="preserve"> </w:t>
      </w:r>
      <w:r w:rsidRPr="007D2B63">
        <w:rPr>
          <w:rFonts w:cs="IRNazli" w:hint="cs"/>
          <w:spacing w:val="-2"/>
          <w:sz w:val="28"/>
          <w:szCs w:val="28"/>
          <w:rtl/>
          <w:lang w:bidi="fa-IR"/>
        </w:rPr>
        <w:t>می‌شدند</w:t>
      </w:r>
      <w:r w:rsidRPr="007D2B63">
        <w:rPr>
          <w:rStyle w:val="FootnoteReference"/>
          <w:rFonts w:cs="IRNazli"/>
          <w:spacing w:val="-2"/>
          <w:sz w:val="28"/>
          <w:szCs w:val="28"/>
          <w:rtl/>
          <w:lang w:bidi="fa-IR"/>
        </w:rPr>
        <w:footnoteReference w:id="297"/>
      </w:r>
      <w:r w:rsidR="00E43D06" w:rsidRPr="007D2B63">
        <w:rPr>
          <w:rFonts w:cs="IRNazli" w:hint="cs"/>
          <w:spacing w:val="-2"/>
          <w:sz w:val="28"/>
          <w:szCs w:val="28"/>
          <w:rtl/>
          <w:lang w:bidi="fa-IR"/>
        </w:rPr>
        <w:t>.</w:t>
      </w:r>
    </w:p>
    <w:p w:rsidR="00CA20C5" w:rsidRPr="00CD0A91" w:rsidRDefault="00CA20C5" w:rsidP="00AF6B9D">
      <w:pPr>
        <w:pStyle w:val="a0"/>
        <w:rPr>
          <w:rtl/>
        </w:rPr>
      </w:pPr>
      <w:bookmarkStart w:id="268" w:name="_Toc134241285"/>
      <w:bookmarkStart w:id="269" w:name="_Toc270033144"/>
      <w:bookmarkStart w:id="270" w:name="_Toc439429633"/>
      <w:r w:rsidRPr="00CD0A91">
        <w:rPr>
          <w:rFonts w:hint="cs"/>
          <w:rtl/>
        </w:rPr>
        <w:t>مهم‌ترین ویژگیهای تربیت یافتگان صدر اسلام</w:t>
      </w:r>
      <w:bookmarkEnd w:id="268"/>
      <w:bookmarkEnd w:id="269"/>
      <w:bookmarkEnd w:id="270"/>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نخستین مسلمانان صدر اسلام، دارای ویژگیهای بارز و مهمی بودند که این ویژگیها موجب گردید تا پیامبر خدا</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با گام</w:t>
      </w:r>
      <w:r w:rsidR="007D2B63">
        <w:rPr>
          <w:rFonts w:cs="IRNazli" w:hint="eastAsia"/>
          <w:sz w:val="28"/>
          <w:szCs w:val="28"/>
          <w:rtl/>
          <w:lang w:bidi="fa-IR"/>
        </w:rPr>
        <w:t>‌</w:t>
      </w:r>
      <w:r w:rsidRPr="003B13DA">
        <w:rPr>
          <w:rFonts w:cs="IRNazli" w:hint="cs"/>
          <w:sz w:val="28"/>
          <w:szCs w:val="28"/>
          <w:rtl/>
          <w:lang w:bidi="fa-IR"/>
        </w:rPr>
        <w:t xml:space="preserve">های استواری به سوی ساخته شدن شخصیت </w:t>
      </w:r>
      <w:r w:rsidRPr="00E43D06">
        <w:rPr>
          <w:rFonts w:cs="IRNazli" w:hint="cs"/>
          <w:spacing w:val="-4"/>
          <w:sz w:val="28"/>
          <w:szCs w:val="28"/>
          <w:rtl/>
          <w:lang w:bidi="fa-IR"/>
        </w:rPr>
        <w:t>مسلمان قدم بردارد؛ شخصیتی که بتواند دولت اسلامی را تأسیس نماید و تمدنی جدید و پیشرفته بسازد. از بارزترین ویژگیهای این گروه می‌توان به امور ذیل اشاره نمود:</w:t>
      </w:r>
    </w:p>
    <w:p w:rsidR="00CA20C5" w:rsidRPr="00FC2123" w:rsidRDefault="00CA20C5" w:rsidP="00FC2123">
      <w:pPr>
        <w:pStyle w:val="a4"/>
        <w:rPr>
          <w:rtl/>
        </w:rPr>
      </w:pPr>
      <w:bookmarkStart w:id="271" w:name="_Toc134241286"/>
      <w:bookmarkStart w:id="272" w:name="_Toc270033145"/>
      <w:bookmarkStart w:id="273" w:name="_Toc439429634"/>
      <w:r w:rsidRPr="00FC2123">
        <w:rPr>
          <w:rFonts w:hint="cs"/>
          <w:rtl/>
        </w:rPr>
        <w:t>1- پذیرش وحی و تبعیت از آن</w:t>
      </w:r>
      <w:bookmarkEnd w:id="271"/>
      <w:bookmarkEnd w:id="272"/>
      <w:bookmarkEnd w:id="273"/>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علم و فقه صحیح و کامل در عقاید، قوانین، آداب و غیره از طریق وحی که همان قرآن و سنت است، حاصل می‌گردد و لازم</w:t>
      </w:r>
      <w:r w:rsidR="00671026">
        <w:rPr>
          <w:rFonts w:cs="IRNazli" w:hint="cs"/>
          <w:sz w:val="28"/>
          <w:szCs w:val="28"/>
          <w:rtl/>
          <w:lang w:bidi="fa-IR"/>
        </w:rPr>
        <w:t>ۀ</w:t>
      </w:r>
      <w:r w:rsidRPr="003B13DA">
        <w:rPr>
          <w:rFonts w:cs="IRNazli" w:hint="cs"/>
          <w:sz w:val="28"/>
          <w:szCs w:val="28"/>
          <w:rtl/>
          <w:lang w:bidi="fa-IR"/>
        </w:rPr>
        <w:t xml:space="preserve"> این کار به شناخت نام</w:t>
      </w:r>
      <w:r w:rsidR="007D2B63">
        <w:rPr>
          <w:rFonts w:cs="IRNazli" w:hint="eastAsia"/>
          <w:sz w:val="28"/>
          <w:szCs w:val="28"/>
          <w:rtl/>
          <w:lang w:bidi="fa-IR"/>
        </w:rPr>
        <w:t>‌</w:t>
      </w:r>
      <w:r w:rsidRPr="003B13DA">
        <w:rPr>
          <w:rFonts w:cs="IRNazli" w:hint="cs"/>
          <w:sz w:val="28"/>
          <w:szCs w:val="28"/>
          <w:rtl/>
          <w:lang w:bidi="fa-IR"/>
        </w:rPr>
        <w:t>های خدا و صفات و افعالش و آنچه برای خدا واجب است و صفاتی که خداوند از آن پاک است و علم به ملائکه، کتاب، پیامبران، آخرت، بهشت، جهنم، علم به قوانین مجمل و مفصل و احکام متعلق به مکلفان و علم به راه و روش صحیحی که در سایر حالات باید آن را در پیش گرفت، بستگی دارد تا در خشم و خشنودی؛ فقر توانگری، امنیت و ناامنی؛ خیر و شر؛ صلح و جنگ و خلاصه در تمامی احوال، پایبند دلیل شرعی باشد و پایبندی به دلیل شرعی روش کسانی است که از ایمان صحیح و واقعی برخوردار هستند</w:t>
      </w:r>
      <w:r w:rsidRPr="00CA7C13">
        <w:rPr>
          <w:rStyle w:val="FootnoteReference"/>
          <w:rFonts w:cs="IRNazli"/>
          <w:sz w:val="28"/>
          <w:szCs w:val="28"/>
          <w:rtl/>
          <w:lang w:bidi="fa-IR"/>
        </w:rPr>
        <w:footnoteReference w:id="298"/>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خداوند می‌فرماید:</w:t>
      </w:r>
    </w:p>
    <w:p w:rsidR="00CA20C5" w:rsidRPr="003B13DA" w:rsidRDefault="008F26BB" w:rsidP="008F26BB">
      <w:pPr>
        <w:pStyle w:val="af"/>
        <w:rPr>
          <w:rFonts w:cs="IRNazli"/>
          <w:rtl/>
        </w:rPr>
      </w:pPr>
      <w:r w:rsidRPr="008F26BB">
        <w:rPr>
          <w:rFonts w:ascii="Times New Roman" w:cs="Traditional Arabic" w:hint="cs"/>
          <w:sz w:val="32"/>
          <w:rtl/>
        </w:rPr>
        <w:t>﴿</w:t>
      </w:r>
      <w:r w:rsidRPr="008F26BB">
        <w:rPr>
          <w:rtl/>
        </w:rPr>
        <w:t>وَمِمَّن</w:t>
      </w:r>
      <w:r w:rsidRPr="008F26BB">
        <w:rPr>
          <w:rFonts w:hint="cs"/>
          <w:rtl/>
        </w:rPr>
        <w:t>ۡ</w:t>
      </w:r>
      <w:r w:rsidRPr="008F26BB">
        <w:rPr>
          <w:rtl/>
        </w:rPr>
        <w:t xml:space="preserve"> </w:t>
      </w:r>
      <w:r w:rsidRPr="008F26BB">
        <w:rPr>
          <w:rFonts w:hint="cs"/>
          <w:rtl/>
        </w:rPr>
        <w:t>خَلَقۡنَآ</w:t>
      </w:r>
      <w:r w:rsidRPr="008F26BB">
        <w:rPr>
          <w:rtl/>
        </w:rPr>
        <w:t xml:space="preserve"> </w:t>
      </w:r>
      <w:r w:rsidRPr="008F26BB">
        <w:rPr>
          <w:rFonts w:hint="cs"/>
          <w:rtl/>
        </w:rPr>
        <w:t>أُمَّةٞ</w:t>
      </w:r>
      <w:r w:rsidRPr="008F26BB">
        <w:rPr>
          <w:rtl/>
        </w:rPr>
        <w:t xml:space="preserve"> </w:t>
      </w:r>
      <w:r w:rsidRPr="008F26BB">
        <w:rPr>
          <w:rFonts w:hint="cs"/>
          <w:rtl/>
        </w:rPr>
        <w:t>يَهۡدُونَ</w:t>
      </w:r>
      <w:r w:rsidRPr="008F26BB">
        <w:rPr>
          <w:rtl/>
        </w:rPr>
        <w:t xml:space="preserve"> </w:t>
      </w:r>
      <w:r w:rsidRPr="008F26BB">
        <w:rPr>
          <w:rFonts w:hint="cs"/>
          <w:rtl/>
        </w:rPr>
        <w:t>بِٱ</w:t>
      </w:r>
      <w:r w:rsidRPr="008F26BB">
        <w:rPr>
          <w:rFonts w:hint="eastAsia"/>
          <w:rtl/>
        </w:rPr>
        <w:t>لۡحَقِّ</w:t>
      </w:r>
      <w:r w:rsidRPr="008F26BB">
        <w:rPr>
          <w:rtl/>
        </w:rPr>
        <w:t xml:space="preserve"> وَبِهِ</w:t>
      </w:r>
      <w:r w:rsidRPr="008F26BB">
        <w:rPr>
          <w:rFonts w:hint="cs"/>
          <w:rtl/>
        </w:rPr>
        <w:t>ۦ</w:t>
      </w:r>
      <w:r w:rsidRPr="008F26BB">
        <w:rPr>
          <w:rtl/>
        </w:rPr>
        <w:t xml:space="preserve"> يَعۡدِلُونَ١٨١</w:t>
      </w:r>
      <w:r w:rsidRPr="008F26BB">
        <w:rPr>
          <w:rFonts w:ascii="Times New Roman" w:cs="Traditional Arabic" w:hint="cs"/>
          <w:sz w:val="32"/>
          <w:rtl/>
        </w:rPr>
        <w:t>﴾</w:t>
      </w:r>
      <w:r>
        <w:rPr>
          <w:rFonts w:ascii="Times New Roman" w:cs="IRNazli"/>
          <w:sz w:val="32"/>
          <w:rtl/>
        </w:rPr>
        <w:t xml:space="preserve"> </w:t>
      </w:r>
      <w:r w:rsidRPr="008F26BB">
        <w:rPr>
          <w:rStyle w:val="Char7"/>
          <w:rtl/>
        </w:rPr>
        <w:t>[الأعراف: 181]</w:t>
      </w:r>
      <w:r w:rsidRPr="008F26BB">
        <w:rPr>
          <w:rStyle w:val="Char7"/>
          <w:rFonts w:hint="cs"/>
          <w:rtl/>
        </w:rPr>
        <w:t>.</w:t>
      </w:r>
    </w:p>
    <w:p w:rsidR="00CA20C5" w:rsidRPr="000F3D33" w:rsidRDefault="00CA20C5" w:rsidP="008F26BB">
      <w:pPr>
        <w:pStyle w:val="aa"/>
        <w:rPr>
          <w:rFonts w:cs="B Lotus"/>
          <w:rtl/>
        </w:rPr>
      </w:pPr>
      <w:r w:rsidRPr="008F26BB">
        <w:rPr>
          <w:rStyle w:val="Char9"/>
          <w:rFonts w:hint="cs"/>
          <w:rtl/>
        </w:rPr>
        <w:t>«</w:t>
      </w:r>
      <w:r w:rsidRPr="007D2B63">
        <w:rPr>
          <w:rFonts w:hint="cs"/>
          <w:rtl/>
        </w:rPr>
        <w:t>و در میان آفریدگانمان افرادی هستند که به حق دعوت می‌کنند و بدان دادگری می‌نمایند</w:t>
      </w:r>
      <w:r w:rsidRPr="008F26BB">
        <w:rPr>
          <w:rStyle w:val="Char9"/>
          <w:rFonts w:hint="cs"/>
          <w:rtl/>
        </w:rPr>
        <w:t>»</w:t>
      </w:r>
      <w:r w:rsidR="008F26BB">
        <w:rPr>
          <w:rStyle w:val="Char9"/>
          <w:rFonts w:hint="cs"/>
          <w:rtl/>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اصحاب رسول خدا</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بیشتر از دیگران پایبند دلیل و وحی بودند و بیش از همه تسلیم آن</w:t>
      </w:r>
      <w:r w:rsidR="008F26BB">
        <w:rPr>
          <w:rFonts w:cs="IRNazli" w:hint="cs"/>
          <w:sz w:val="28"/>
          <w:szCs w:val="28"/>
          <w:rtl/>
          <w:lang w:bidi="fa-IR"/>
        </w:rPr>
        <w:t xml:space="preserve"> می‌شدند و این به چند دلیل بود:</w:t>
      </w:r>
    </w:p>
    <w:p w:rsidR="00CA20C5" w:rsidRPr="003B13DA" w:rsidRDefault="00CA20C5" w:rsidP="008C0D67">
      <w:pPr>
        <w:pStyle w:val="StyleComplexBLotus12ptJustifiedFirstline05cmCharCharChar"/>
        <w:spacing w:line="240" w:lineRule="auto"/>
        <w:rPr>
          <w:rFonts w:cs="IRNazli"/>
          <w:sz w:val="28"/>
          <w:szCs w:val="28"/>
          <w:rtl/>
          <w:lang w:bidi="fa-IR"/>
        </w:rPr>
      </w:pPr>
      <w:r w:rsidRPr="00F746AF">
        <w:rPr>
          <w:rStyle w:val="Char6"/>
          <w:rFonts w:hint="cs"/>
          <w:rtl/>
        </w:rPr>
        <w:t>الف</w:t>
      </w:r>
      <w:r w:rsidRPr="00A259EB">
        <w:rPr>
          <w:rStyle w:val="Char5"/>
          <w:rFonts w:hint="cs"/>
          <w:rtl/>
        </w:rPr>
        <w:t xml:space="preserve"> </w:t>
      </w:r>
      <w:r w:rsidRPr="003B13DA">
        <w:rPr>
          <w:rFonts w:ascii="Times New Roman" w:hAnsi="Times New Roman" w:cs="Times New Roman" w:hint="cs"/>
          <w:b/>
          <w:bCs/>
          <w:sz w:val="28"/>
          <w:rtl/>
          <w:lang w:bidi="fa-IR"/>
        </w:rPr>
        <w:t>–</w:t>
      </w:r>
      <w:r w:rsidRPr="00A259EB">
        <w:rPr>
          <w:rStyle w:val="Char5"/>
          <w:rFonts w:hint="cs"/>
          <w:rtl/>
        </w:rPr>
        <w:t xml:space="preserve"> </w:t>
      </w:r>
      <w:r w:rsidRPr="003B13DA">
        <w:rPr>
          <w:rFonts w:cs="IRNazli" w:hint="cs"/>
          <w:sz w:val="28"/>
          <w:szCs w:val="28"/>
          <w:rtl/>
          <w:lang w:bidi="fa-IR"/>
        </w:rPr>
        <w:t>دلهای</w:t>
      </w:r>
      <w:r w:rsidR="00E43D06">
        <w:rPr>
          <w:rFonts w:cs="IRNazli" w:hint="eastAsia"/>
          <w:sz w:val="28"/>
          <w:szCs w:val="28"/>
          <w:rtl/>
          <w:lang w:bidi="fa-IR"/>
        </w:rPr>
        <w:t>‌</w:t>
      </w:r>
      <w:r w:rsidRPr="003B13DA">
        <w:rPr>
          <w:rFonts w:cs="IRNazli" w:hint="cs"/>
          <w:sz w:val="28"/>
          <w:szCs w:val="28"/>
          <w:rtl/>
          <w:lang w:bidi="fa-IR"/>
        </w:rPr>
        <w:t xml:space="preserve">شان پاک بود و از هر گرایش و خواسته و هوای نفسانی خالی بود و کاملاً برای پذیرفتن آنچه خدا و پیامبرش می‌گفتند، آمادگی داشت و به سخنان خدا و پیامبرش یقین داشتند و بدون اینکه تردید یا اینکه از آن قصد سرپیچی داشته باشند، اطاعت نمودن از خدا و </w:t>
      </w:r>
      <w:r w:rsidR="008F26BB">
        <w:rPr>
          <w:rFonts w:cs="IRNazli" w:hint="cs"/>
          <w:sz w:val="28"/>
          <w:szCs w:val="28"/>
          <w:rtl/>
          <w:lang w:bidi="fa-IR"/>
        </w:rPr>
        <w:t>رسولش را بر خود ملزم می‌دانستند.</w:t>
      </w:r>
    </w:p>
    <w:p w:rsidR="00CA20C5" w:rsidRPr="003B13DA" w:rsidRDefault="00CA20C5" w:rsidP="008C0D67">
      <w:pPr>
        <w:pStyle w:val="StyleComplexBLotus12ptJustifiedFirstline05cmCharCharChar"/>
        <w:spacing w:line="240" w:lineRule="auto"/>
        <w:rPr>
          <w:rFonts w:cs="IRNazli"/>
          <w:sz w:val="28"/>
          <w:szCs w:val="28"/>
          <w:rtl/>
          <w:lang w:bidi="fa-IR"/>
        </w:rPr>
      </w:pPr>
      <w:r w:rsidRPr="00F746AF">
        <w:rPr>
          <w:rStyle w:val="Char6"/>
          <w:rFonts w:hint="cs"/>
          <w:spacing w:val="-4"/>
          <w:rtl/>
        </w:rPr>
        <w:t>ب</w:t>
      </w:r>
      <w:r w:rsidRPr="00A259EB">
        <w:rPr>
          <w:rStyle w:val="Char5"/>
          <w:rFonts w:hint="cs"/>
          <w:rtl/>
        </w:rPr>
        <w:t xml:space="preserve"> </w:t>
      </w:r>
      <w:r w:rsidRPr="00F746AF">
        <w:rPr>
          <w:rFonts w:ascii="Times New Roman" w:hAnsi="Times New Roman" w:cs="Times New Roman" w:hint="cs"/>
          <w:b/>
          <w:bCs/>
          <w:spacing w:val="-4"/>
          <w:sz w:val="28"/>
          <w:rtl/>
          <w:lang w:bidi="fa-IR"/>
        </w:rPr>
        <w:t>–</w:t>
      </w:r>
      <w:r w:rsidRPr="00F746AF">
        <w:rPr>
          <w:rFonts w:cs="IRNazli" w:hint="cs"/>
          <w:spacing w:val="-4"/>
          <w:sz w:val="28"/>
          <w:szCs w:val="28"/>
          <w:rtl/>
          <w:lang w:bidi="fa-IR"/>
        </w:rPr>
        <w:t xml:space="preserve"> از آنجا که زندگی آنان با نزول شریعت و وحی و همراهی آنان با پیامبر اکرم</w:t>
      </w:r>
      <w:r w:rsidR="003B13DA" w:rsidRPr="00F746AF">
        <w:rPr>
          <w:rFonts w:ascii="" w:hAnsi="" w:cs="CTraditional Arabic" w:hint="cs"/>
          <w:spacing w:val="-4"/>
          <w:sz w:val="28"/>
          <w:szCs w:val="28"/>
          <w:rtl/>
          <w:lang w:bidi="fa-IR"/>
        </w:rPr>
        <w:t xml:space="preserve"> ج</w:t>
      </w:r>
      <w:r w:rsidR="00361D92">
        <w:rPr>
          <w:rFonts w:ascii="" w:hAnsi="" w:cs="CTraditional Arabic" w:hint="cs"/>
          <w:sz w:val="28"/>
          <w:szCs w:val="28"/>
          <w:rtl/>
          <w:lang w:bidi="fa-IR"/>
        </w:rPr>
        <w:t xml:space="preserve"> </w:t>
      </w:r>
      <w:r w:rsidRPr="000A433B">
        <w:rPr>
          <w:rFonts w:cs="IRNazli" w:hint="cs"/>
          <w:spacing w:val="-4"/>
          <w:sz w:val="28"/>
          <w:szCs w:val="28"/>
          <w:rtl/>
          <w:lang w:bidi="fa-IR"/>
        </w:rPr>
        <w:t>مقارن شده بود بنابراین، به شأن نزول آیه و احکام از همه آگاه‌تر بودند و طبیعی است که آگاهی از محیط و احوال نزول وحی از بزرگ‌ترین اسباب فهمیدن و درک شریعت است.</w:t>
      </w:r>
    </w:p>
    <w:p w:rsidR="00CA20C5" w:rsidRPr="003B13DA" w:rsidRDefault="00CA20C5" w:rsidP="008C0D67">
      <w:pPr>
        <w:pStyle w:val="StyleComplexBLotus12ptJustifiedFirstline05cmCharCharChar"/>
        <w:spacing w:line="240" w:lineRule="auto"/>
        <w:rPr>
          <w:rFonts w:cs="IRNazli"/>
          <w:sz w:val="28"/>
          <w:szCs w:val="28"/>
          <w:rtl/>
          <w:lang w:bidi="fa-IR"/>
        </w:rPr>
      </w:pPr>
      <w:r w:rsidRPr="00F746AF">
        <w:rPr>
          <w:rStyle w:val="Char6"/>
          <w:rFonts w:hint="cs"/>
          <w:rtl/>
        </w:rPr>
        <w:t>ج</w:t>
      </w:r>
      <w:r w:rsidRPr="00A259EB">
        <w:rPr>
          <w:rStyle w:val="Char5"/>
          <w:rFonts w:hint="cs"/>
          <w:rtl/>
        </w:rPr>
        <w:t xml:space="preserve"> </w:t>
      </w:r>
      <w:r w:rsidRPr="003B13DA">
        <w:rPr>
          <w:rFonts w:ascii="Times New Roman" w:hAnsi="Times New Roman" w:cs="Times New Roman" w:hint="cs"/>
          <w:b/>
          <w:bCs/>
          <w:sz w:val="28"/>
          <w:rtl/>
          <w:lang w:bidi="fa-IR"/>
        </w:rPr>
        <w:t>–</w:t>
      </w:r>
      <w:r w:rsidRPr="003B13DA">
        <w:rPr>
          <w:rFonts w:cs="IRNazli" w:hint="cs"/>
          <w:sz w:val="28"/>
          <w:szCs w:val="28"/>
          <w:rtl/>
          <w:lang w:bidi="fa-IR"/>
        </w:rPr>
        <w:t xml:space="preserve"> در اکثر اوقات نزول نصوص- قرآن و سنت- براثر گرفتار شدن مسلمانان به مشکلات فردی و اجتماعی صورت می‌گرفت، از این رو نصوص شریعت، به طور مستقیم آنها را مورد خطاب قرار می‌داد و بزرگ‌ترین اثر را در آنها می‌گذاشت؛ چون نصوص به حوادثی می‌پرداخت که تازه رخ داده بود و از طرفی دیگر آنها از هر نظر آمادگی کامل را برای پذیرش نص و متأثر شدن از آن را داشتند و مانند بارانی بود که بر زمین خشک و بی‌آب و علف فرود می‌آمد.</w:t>
      </w:r>
    </w:p>
    <w:p w:rsidR="00CA20C5" w:rsidRPr="003B13DA" w:rsidRDefault="00CA20C5" w:rsidP="007D2B63">
      <w:pPr>
        <w:pStyle w:val="StyleComplexBLotus12ptJustifiedFirstline05cmCharCharChar"/>
        <w:spacing w:line="238" w:lineRule="auto"/>
        <w:rPr>
          <w:rFonts w:cs="IRNazli"/>
          <w:sz w:val="28"/>
          <w:szCs w:val="28"/>
          <w:rtl/>
          <w:lang w:bidi="fa-IR"/>
        </w:rPr>
      </w:pPr>
      <w:r w:rsidRPr="00F746AF">
        <w:rPr>
          <w:rStyle w:val="Char6"/>
          <w:rFonts w:hint="cs"/>
          <w:rtl/>
        </w:rPr>
        <w:t xml:space="preserve">د </w:t>
      </w:r>
      <w:r w:rsidRPr="003B13DA">
        <w:rPr>
          <w:rFonts w:ascii="Times New Roman" w:hAnsi="Times New Roman" w:cs="Times New Roman" w:hint="cs"/>
          <w:b/>
          <w:bCs/>
          <w:sz w:val="28"/>
          <w:rtl/>
          <w:lang w:bidi="fa-IR"/>
        </w:rPr>
        <w:t>–</w:t>
      </w:r>
      <w:r w:rsidRPr="003B13DA">
        <w:rPr>
          <w:rFonts w:cs="IRNazli" w:hint="cs"/>
          <w:sz w:val="28"/>
          <w:szCs w:val="28"/>
          <w:rtl/>
          <w:lang w:bidi="fa-IR"/>
        </w:rPr>
        <w:t xml:space="preserve"> هم عصر بودنشان با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آنان را از کوششی که بعدها برای تشخیص نصوص و تمیز دادن صحیح از ضعیف به آن نیاز پیدا کردند، بی‌نیاز کرده بود. بنابراین، آنها نیازی به شناسایی سلسله اسناد و شناخت رجال و علت</w:t>
      </w:r>
      <w:r w:rsidR="007D2B63">
        <w:rPr>
          <w:rFonts w:cs="IRNazli" w:hint="eastAsia"/>
          <w:sz w:val="28"/>
          <w:szCs w:val="28"/>
          <w:rtl/>
          <w:lang w:bidi="fa-IR"/>
        </w:rPr>
        <w:t>‌</w:t>
      </w:r>
      <w:r w:rsidRPr="003B13DA">
        <w:rPr>
          <w:rFonts w:cs="IRNazli" w:hint="cs"/>
          <w:sz w:val="28"/>
          <w:szCs w:val="28"/>
          <w:rtl/>
          <w:lang w:bidi="fa-IR"/>
        </w:rPr>
        <w:t>ها و غیره نداشتند و تشخیص و شناسایی نصوص صحیح از غیر صحیح برای آنها امری دشوار نبود. بنابراین، در ثبوت نص دچار تردید نمی‌شدند.</w:t>
      </w:r>
    </w:p>
    <w:p w:rsidR="00CA20C5" w:rsidRPr="00FC2123" w:rsidRDefault="00CA20C5" w:rsidP="007D2B63">
      <w:pPr>
        <w:pStyle w:val="a4"/>
        <w:spacing w:line="216" w:lineRule="auto"/>
        <w:rPr>
          <w:rtl/>
        </w:rPr>
      </w:pPr>
      <w:bookmarkStart w:id="274" w:name="_Toc134241287"/>
      <w:bookmarkStart w:id="275" w:name="_Toc270033146"/>
      <w:bookmarkStart w:id="276" w:name="_Toc439429635"/>
      <w:r w:rsidRPr="00FC2123">
        <w:rPr>
          <w:rFonts w:hint="cs"/>
          <w:rtl/>
        </w:rPr>
        <w:t>2- تأثر روحی عمیق از وحی و ایمان</w:t>
      </w:r>
      <w:bookmarkEnd w:id="274"/>
      <w:bookmarkEnd w:id="275"/>
      <w:bookmarkEnd w:id="276"/>
    </w:p>
    <w:p w:rsidR="00CA20C5" w:rsidRPr="007D2B63" w:rsidRDefault="00CA20C5" w:rsidP="007D2B63">
      <w:pPr>
        <w:pStyle w:val="StyleComplexBLotus12ptJustifiedFirstline05cmCharCharChar"/>
        <w:spacing w:line="235" w:lineRule="auto"/>
        <w:rPr>
          <w:rFonts w:cs="IRNazli"/>
          <w:spacing w:val="-2"/>
          <w:sz w:val="28"/>
          <w:szCs w:val="28"/>
          <w:rtl/>
          <w:lang w:bidi="fa-IR"/>
        </w:rPr>
      </w:pPr>
      <w:r w:rsidRPr="007D2B63">
        <w:rPr>
          <w:rFonts w:cs="IRNazli" w:hint="cs"/>
          <w:spacing w:val="-2"/>
          <w:sz w:val="28"/>
          <w:szCs w:val="28"/>
          <w:rtl/>
          <w:lang w:bidi="fa-IR"/>
        </w:rPr>
        <w:t>دیدگاه صحابه نسبت به علم صحیح این نبود که آن را فقط حقیقتی علمی و مربوط به عقل بدانند بدون اینکه با قلب و جوارح ارتباطی داشته باشد؛ بلکه علم آنها به خدا و اسماء و صفات و افعالش، محبت خداوندی و پرستش او و اشتیاق به دیدارش و بهره‌مندی از نگاه کردن به چهر</w:t>
      </w:r>
      <w:r w:rsidR="00671026" w:rsidRPr="007D2B63">
        <w:rPr>
          <w:rFonts w:cs="IRNazli" w:hint="cs"/>
          <w:spacing w:val="-2"/>
          <w:sz w:val="28"/>
          <w:szCs w:val="28"/>
          <w:rtl/>
          <w:lang w:bidi="fa-IR"/>
        </w:rPr>
        <w:t>ۀ</w:t>
      </w:r>
      <w:r w:rsidRPr="007D2B63">
        <w:rPr>
          <w:rFonts w:cs="IRNazli" w:hint="cs"/>
          <w:spacing w:val="-2"/>
          <w:sz w:val="28"/>
          <w:szCs w:val="28"/>
          <w:rtl/>
          <w:lang w:bidi="fa-IR"/>
        </w:rPr>
        <w:t xml:space="preserve"> الهی در بهشت را در آنان ایجاد می‌کرد و به دنبال آن تعظیم خداوندی و ترسیدن از او و پرهیز از عذاب و مؤاخذی او را در وجودشان احیاء می‌نمود و آنان را به پاداش‌هایی نزد خدا و به بهشت و رضوان خدا امیدوار کرده بود و گمانشان را نسبت به خدا نیک می‌نمود. پس آثار علم به خدا و ایمان به او نزد آنها کامل گردید که عبارتند از</w:t>
      </w:r>
      <w:r w:rsidR="000D449F" w:rsidRPr="007D2B63">
        <w:rPr>
          <w:rFonts w:cs="IRNazli" w:hint="cs"/>
          <w:spacing w:val="-2"/>
          <w:sz w:val="28"/>
          <w:szCs w:val="28"/>
          <w:rtl/>
          <w:lang w:bidi="fa-IR"/>
        </w:rPr>
        <w:t>:</w:t>
      </w:r>
      <w:r w:rsidRPr="007D2B63">
        <w:rPr>
          <w:rFonts w:cs="IRNazli" w:hint="cs"/>
          <w:spacing w:val="-2"/>
          <w:sz w:val="28"/>
          <w:szCs w:val="28"/>
          <w:rtl/>
          <w:lang w:bidi="fa-IR"/>
        </w:rPr>
        <w:t xml:space="preserve"> محبت، بیم و امید. و علم آنها به بهشت و دوزخ، آنان را به نعمتهای جاودانگی بهشت، علاقمند نمود و از عذاب</w:t>
      </w:r>
      <w:r w:rsidR="007D2B63" w:rsidRPr="007D2B63">
        <w:rPr>
          <w:rFonts w:cs="IRNazli" w:hint="eastAsia"/>
          <w:spacing w:val="-2"/>
          <w:sz w:val="28"/>
          <w:szCs w:val="28"/>
          <w:rtl/>
          <w:lang w:bidi="fa-IR"/>
        </w:rPr>
        <w:t>‌</w:t>
      </w:r>
      <w:r w:rsidRPr="007D2B63">
        <w:rPr>
          <w:rFonts w:cs="IRNazli" w:hint="cs"/>
          <w:spacing w:val="-2"/>
          <w:sz w:val="28"/>
          <w:szCs w:val="28"/>
          <w:rtl/>
          <w:lang w:bidi="fa-IR"/>
        </w:rPr>
        <w:t>های وحشتناک دوزخ بیمناک ساخت. پس دلهایشان در میان نعمتی که امید آن را داشتند و برای از دست رفتنش می‌ترسیدند و عذابی که از آن پرهیز می‌کردند و از گرفتار شدن به آن می‌هراسیدند قرار داشت. بنابراین، دل</w:t>
      </w:r>
      <w:r w:rsidR="007D2B63" w:rsidRPr="007D2B63">
        <w:rPr>
          <w:rFonts w:cs="IRNazli" w:hint="eastAsia"/>
          <w:spacing w:val="-2"/>
          <w:sz w:val="28"/>
          <w:szCs w:val="28"/>
          <w:rtl/>
          <w:lang w:bidi="fa-IR"/>
        </w:rPr>
        <w:t>‌</w:t>
      </w:r>
      <w:r w:rsidRPr="007D2B63">
        <w:rPr>
          <w:rFonts w:cs="IRNazli" w:hint="cs"/>
          <w:spacing w:val="-2"/>
          <w:sz w:val="28"/>
          <w:szCs w:val="28"/>
          <w:rtl/>
          <w:lang w:bidi="fa-IR"/>
        </w:rPr>
        <w:t>هایشان، با ترس و امید، به آخرت وابسته بود. گویا با چشمان خود رستاخیز، صحرای قیامت، ترازو، صراط، بهشت و جهنم را می‌دیدند و علم آنها به تقدیر باعث شد که توکل بر خدا، توکل نکردن بر اسباب، شادمان نشدن به آنچه داده شده‌اند، تأسف نخوردن بر آنچه از آن محروم مانده‌اند و زیبا خواستن از خدا، در وجودشان ریشه بدواند. همچنین به خاطر علم به تقدیر، نهال شجاعت و اقدام در نفوسشان کاشته شد و علم به مرگ و ایمان به آن باعث گردید که از دنیا رویگردان و به آخرت روی بیاورند و همواره حریص به انجام دادن اعمال صالح باشند؛ چون مرگ به انسان نزدیک است و نمی‌داند مرگش چه هنگام فراخواهد رسید و این مفاهیم روحی، بزرگ‌ترین هدف در تحصیل علم به شمار می‌روند و هرگاه علمی فاقد این مفاهیم باشد، آن علم نه تنها فایده‌‌ای در دنیا و آخرت نخواهد داشت؛ بلکه زیان‌آور خواهد بود</w:t>
      </w:r>
      <w:r w:rsidRPr="007D2B63">
        <w:rPr>
          <w:rStyle w:val="FootnoteReference"/>
          <w:rFonts w:cs="IRNazli"/>
          <w:spacing w:val="-2"/>
          <w:sz w:val="28"/>
          <w:szCs w:val="28"/>
          <w:rtl/>
          <w:lang w:bidi="fa-IR"/>
        </w:rPr>
        <w:footnoteReference w:id="299"/>
      </w:r>
      <w:r w:rsidR="00E43D06" w:rsidRPr="007D2B63">
        <w:rPr>
          <w:rFonts w:cs="IRNazli" w:hint="cs"/>
          <w:spacing w:val="-2"/>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اصحاب از این مفاهیم روحی بهر</w:t>
      </w:r>
      <w:r w:rsidR="00671026">
        <w:rPr>
          <w:rFonts w:cs="IRNazli" w:hint="cs"/>
          <w:sz w:val="28"/>
          <w:szCs w:val="28"/>
          <w:rtl/>
          <w:lang w:bidi="fa-IR"/>
        </w:rPr>
        <w:t>ۀ</w:t>
      </w:r>
      <w:r w:rsidRPr="003B13DA">
        <w:rPr>
          <w:rFonts w:cs="IRNazli" w:hint="cs"/>
          <w:sz w:val="28"/>
          <w:szCs w:val="28"/>
          <w:rtl/>
          <w:lang w:bidi="fa-IR"/>
        </w:rPr>
        <w:t xml:space="preserve"> بزرگی داشتند؛ زیرا ایمان آنها از ایمان دیگران ریشه‌دارتر و کامل‌تر بود و آنها این ایمان تازه را که گرد و غبار هواهای نفسانی و غفلت بر آن ننشسته بود، از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فرا گرفته بودند</w:t>
      </w:r>
      <w:r w:rsidRPr="00CA7C13">
        <w:rPr>
          <w:rStyle w:val="FootnoteReference"/>
          <w:rFonts w:cs="IRNazli"/>
          <w:sz w:val="28"/>
          <w:szCs w:val="28"/>
          <w:rtl/>
          <w:lang w:bidi="fa-IR"/>
        </w:rPr>
        <w:footnoteReference w:id="300"/>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اصحاب رسول خدا، سوارکاران روز و عبادتگزاران شب بودند. علم، ایمان حقیقی و فروتنی برای خدا، آنان را از پرداختن به کارهای دنیوی از قبیل</w:t>
      </w:r>
      <w:r w:rsidR="000D449F">
        <w:rPr>
          <w:rFonts w:cs="IRNazli" w:hint="cs"/>
          <w:sz w:val="28"/>
          <w:szCs w:val="28"/>
          <w:rtl/>
          <w:lang w:bidi="fa-IR"/>
        </w:rPr>
        <w:t>:</w:t>
      </w:r>
      <w:r w:rsidRPr="003B13DA">
        <w:rPr>
          <w:rFonts w:cs="IRNazli" w:hint="cs"/>
          <w:sz w:val="28"/>
          <w:szCs w:val="28"/>
          <w:rtl/>
          <w:lang w:bidi="fa-IR"/>
        </w:rPr>
        <w:t xml:space="preserve"> معاملات، کشاورزی، ازدواج، پرداختن به امور خانواده و فرزندان و دیگر نیازهایی که داشتند باز نمی‌داشت و وجود آنان عاری از کبر و خودپسندی بود، امّا متأسفانه این بیماری گریبانگیر بسیاری از مسلمانان شده است، به گونه‌ای که فقط خود را می‌پسندند و اعمال دیگران را تحقیر می‌کنند و تلاشهای آنان را در راه دین ناچیز می‌انگارند و ارزشی برای آن قائل نیستند؛ پس در حالی در محراب عبادت می‌ایستند که تنها خود را بزرگ می‌دانند غافل از اینکه خود بزرگ‌بینی منبع تمام زشتیهای اخلاقی و سبب نابود شدن اعمال صالح می‌باشد.</w:t>
      </w:r>
    </w:p>
    <w:p w:rsidR="00CA20C5" w:rsidRPr="003B13DA" w:rsidRDefault="00CA20C5" w:rsidP="00AF6B9D">
      <w:pPr>
        <w:pStyle w:val="a0"/>
        <w:rPr>
          <w:rtl/>
        </w:rPr>
      </w:pPr>
      <w:bookmarkStart w:id="277" w:name="_Toc134241288"/>
      <w:bookmarkStart w:id="278" w:name="_Toc270033147"/>
      <w:bookmarkStart w:id="279" w:name="_Toc439429636"/>
      <w:r w:rsidRPr="00CD0A91">
        <w:rPr>
          <w:rFonts w:hint="cs"/>
          <w:rtl/>
        </w:rPr>
        <w:t>تأثیر پیامبر اکرم</w:t>
      </w:r>
      <w:r w:rsidR="00361D92">
        <w:rPr>
          <w:rFonts w:hint="cs"/>
          <w:rtl/>
        </w:rPr>
        <w:t xml:space="preserve"> </w:t>
      </w:r>
      <w:r w:rsidR="003B13DA" w:rsidRPr="00D95757">
        <w:rPr>
          <w:rFonts w:ascii="" w:hAnsi="" w:cs="CTraditional Arabic" w:hint="cs"/>
          <w:b w:val="0"/>
          <w:bCs w:val="0"/>
          <w:i/>
          <w:sz w:val="26"/>
          <w:szCs w:val="28"/>
          <w:rtl/>
        </w:rPr>
        <w:t>ج</w:t>
      </w:r>
      <w:r w:rsidR="00361D92">
        <w:rPr>
          <w:rFonts w:ascii="" w:hAnsi="" w:cs="CTraditional Arabic" w:hint="cs"/>
          <w:i/>
          <w:rtl/>
        </w:rPr>
        <w:t xml:space="preserve"> </w:t>
      </w:r>
      <w:r w:rsidRPr="00CD0A91">
        <w:rPr>
          <w:rFonts w:hint="cs"/>
          <w:rtl/>
        </w:rPr>
        <w:t>در پرورش رهبران</w:t>
      </w:r>
      <w:bookmarkEnd w:id="277"/>
      <w:bookmarkEnd w:id="278"/>
      <w:bookmarkEnd w:id="279"/>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خانه ارقم بن ابی ارقم بزرگ‌ترین مدرس</w:t>
      </w:r>
      <w:r w:rsidR="00671026">
        <w:rPr>
          <w:rFonts w:cs="IRNazli" w:hint="cs"/>
          <w:sz w:val="28"/>
          <w:szCs w:val="28"/>
          <w:rtl/>
          <w:lang w:bidi="fa-IR"/>
        </w:rPr>
        <w:t>ۀ</w:t>
      </w:r>
      <w:r w:rsidRPr="003B13DA">
        <w:rPr>
          <w:rFonts w:cs="IRNazli" w:hint="cs"/>
          <w:sz w:val="28"/>
          <w:szCs w:val="28"/>
          <w:rtl/>
          <w:lang w:bidi="fa-IR"/>
        </w:rPr>
        <w:t xml:space="preserve"> تعلیم و تربیت بود که تاکنون بشر شناخته است. از آن جهت بزرگ‌ترین مدرسه است که معلم آن، استاد تمام بشر و شاگردانش، داعیان و راهنمایان و فرماندهان مخلصی بودند که بشر را از قید بردگی آزاد نمودند و انسانها را از تاریکیها به سوی نور هدایت نمودند و آنان خود نیز به طور مستقیم تحت تعالیم پروردگار تربیت شدند به گونه‌ای که نه کسی قبل از آنها آن طور تربیت شده بود و نه پس از آنها تربیت خواهد شد</w:t>
      </w:r>
      <w:r w:rsidRPr="00CA7C13">
        <w:rPr>
          <w:rStyle w:val="FootnoteReference"/>
          <w:rFonts w:cs="IRNazli"/>
          <w:sz w:val="28"/>
          <w:szCs w:val="28"/>
          <w:rtl/>
          <w:lang w:bidi="fa-IR"/>
        </w:rPr>
        <w:footnoteReference w:id="301"/>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در خان</w:t>
      </w:r>
      <w:r w:rsidR="00671026">
        <w:rPr>
          <w:rFonts w:cs="IRNazli" w:hint="cs"/>
          <w:sz w:val="28"/>
          <w:szCs w:val="28"/>
          <w:rtl/>
          <w:lang w:bidi="fa-IR"/>
        </w:rPr>
        <w:t>ۀ</w:t>
      </w:r>
      <w:r w:rsidRPr="003B13DA">
        <w:rPr>
          <w:rFonts w:cs="IRNazli" w:hint="cs"/>
          <w:sz w:val="28"/>
          <w:szCs w:val="28"/>
          <w:rtl/>
          <w:lang w:bidi="fa-IR"/>
        </w:rPr>
        <w:t xml:space="preserve"> ارقم، خداوند به پیامبرش توفیق داد تا تربیت نخستین گروه از شاگردانش را برعهده بگیرد. کسانی که خدا، آنها را از تاریکیهای جاهلیت به نور ایمان هدایت نمود و از بزرگ‌مردان و قهرمانان جهان و سازندگان تاریخ انسانی قرار داد که به تبلیغ بزرگ‌ترین دعوتی که بشر آن را شناخته است، به پاخاستند. فارغ التحصیلان مدرسه ارقم از بزرگ‌مردان جهان به شمار می‌روند؛ آنها کسانی هستند که دعوتشان براساس دولت و تمدن و جهاد شکل گرفت. هیچ گاه تاریخ، بعد از پیامبران و انبیاء فردی مانند ابوبکر صدیق و عثمان بن عفان و علی بن ابی طالب و سعد بن ابی وقاص و ... را سراغ ندارد.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این مربی بزرگ توانست در آن مرحله پنهانی دعوت و در خان</w:t>
      </w:r>
      <w:r w:rsidR="00671026">
        <w:rPr>
          <w:rFonts w:cs="IRNazli" w:hint="cs"/>
          <w:sz w:val="28"/>
          <w:szCs w:val="28"/>
          <w:rtl/>
          <w:lang w:bidi="fa-IR"/>
        </w:rPr>
        <w:t>ۀ</w:t>
      </w:r>
      <w:r w:rsidRPr="003B13DA">
        <w:rPr>
          <w:rFonts w:cs="IRNazli" w:hint="cs"/>
          <w:sz w:val="28"/>
          <w:szCs w:val="28"/>
          <w:rtl/>
          <w:lang w:bidi="fa-IR"/>
        </w:rPr>
        <w:t xml:space="preserve"> ارقم مردان استثنایی و بی‌مانندی را که پرچم توحید و جهاد و دعوت را به دوش گرفت و شبه‌جزیر</w:t>
      </w:r>
      <w:r w:rsidR="00671026">
        <w:rPr>
          <w:rFonts w:cs="IRNazli" w:hint="cs"/>
          <w:sz w:val="28"/>
          <w:szCs w:val="28"/>
          <w:rtl/>
          <w:lang w:bidi="fa-IR"/>
        </w:rPr>
        <w:t>ۀ</w:t>
      </w:r>
      <w:r w:rsidRPr="003B13DA">
        <w:rPr>
          <w:rFonts w:cs="IRNazli" w:hint="cs"/>
          <w:sz w:val="28"/>
          <w:szCs w:val="28"/>
          <w:rtl/>
          <w:lang w:bidi="fa-IR"/>
        </w:rPr>
        <w:t xml:space="preserve"> عربستان در برابرشان سر تسلیم فرود آورد و در نیم قرن به فتوحات بزرگی دست یافتند، تربیت نمود.</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عملکرد رسول الله در سه سال اول دعوت، در انتخاب عناصر و تربیت و آماده ساختن آنان برای رهبری و به دوش گرفتن رسالت، بسیار عاقلانه و ماهرانه بود؛ چون برعهده گرفتن رسالتهای بزرگ و اهداف والای انسانی کار کسی جز مردان بزرگ روزگار و دعوتگران قهرمان ونستوه نیست. بر این اساس خانه ارقم از بزرگ‌ترین مدارس و دانشگاههای دنیا بود که رسول الله در آن مربی و برگزیدگان اصحاب (پیشگامان نخستین)، محصل و دانش‌آموز بودند. آنها مفهوم سرباز بودن و سمع و طاعت و مفهوم رهبری و آداب و اصول آن را به صورت عملی تمرین می‌نمودند و رهبر بزرگ، سربازان و پیروانش را به توکل بر خدا و قاطعیت، پشتکار، خودسازی توصیه می‌کرد و به تربیت و تعلیم آنان می‌پرداخت. این دیدار منظم، اراده‌ها و همت</w:t>
      </w:r>
      <w:r w:rsidR="00E43D06">
        <w:rPr>
          <w:rFonts w:cs="IRNazli" w:hint="eastAsia"/>
          <w:sz w:val="28"/>
          <w:szCs w:val="28"/>
          <w:rtl/>
          <w:lang w:bidi="fa-IR"/>
        </w:rPr>
        <w:t>‌</w:t>
      </w:r>
      <w:r w:rsidRPr="003B13DA">
        <w:rPr>
          <w:rFonts w:cs="IRNazli" w:hint="cs"/>
          <w:sz w:val="28"/>
          <w:szCs w:val="28"/>
          <w:rtl/>
          <w:lang w:bidi="fa-IR"/>
        </w:rPr>
        <w:t>ها را تقویت می‌نمود و شاگردان را به جان‌فدایی و ایثار تحریک می‌کرد</w:t>
      </w:r>
      <w:r w:rsidRPr="00CA7C13">
        <w:rPr>
          <w:rStyle w:val="FootnoteReference"/>
          <w:rFonts w:cs="IRNazli"/>
          <w:sz w:val="28"/>
          <w:szCs w:val="28"/>
          <w:rtl/>
          <w:lang w:bidi="fa-IR"/>
        </w:rPr>
        <w:footnoteReference w:id="302"/>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نقطه آغاز نخستین حرکت تربیتی ربانی بر این اساس بود که فرد با رسول الله ملاقات می‌کرد و به محض اینکه توسط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دعوت داده می‌شد، تحولی ناگهانی و عجیب در او پدید می‌آمد و از تاریکی جهل و جهالت به نور و روشنایی ایمان می‌رسید و از کفر جدا می‌گشت و برای تحمل سختیها و مشکلات در راه دین و عقید</w:t>
      </w:r>
      <w:r w:rsidR="00671026">
        <w:rPr>
          <w:rFonts w:cs="IRNazli" w:hint="cs"/>
          <w:sz w:val="28"/>
          <w:szCs w:val="28"/>
          <w:rtl/>
          <w:lang w:bidi="fa-IR"/>
        </w:rPr>
        <w:t>ۀ</w:t>
      </w:r>
      <w:r w:rsidRPr="003B13DA">
        <w:rPr>
          <w:rFonts w:cs="IRNazli" w:hint="cs"/>
          <w:sz w:val="28"/>
          <w:szCs w:val="28"/>
          <w:rtl/>
          <w:lang w:bidi="fa-IR"/>
        </w:rPr>
        <w:t xml:space="preserve"> جدید آماده و مصمم می‌شد. کوتاه سخن اینکه شخصیت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 xml:space="preserve">به دلیل اینکه دارای جاذبه‌ای قوی و متأثرکننده بود، اولین محرک در پذیرش اسلام بود و این امر به این دلیل بود که تربیت ایشان به طور مستقیم براساس تعالیم خدا بود و خداوند او را کامل‌ترین انسان روی زمین و نماد عظمت و شکوه قرار داده بود. مردم حتی قبل از بعثت او را دوست می‌داشتند و او را می‌ستودند و دوستداران او همواره گرد شمع وجودش پروانه‌وار حلقه می‌زدند و اکنون علاوه بر آن عظمت و شکوه، خود را پیامبر خدا که وحی الهی را فرا می‌گیرد معرفی نمود. مؤمنان تنها او را برای اینکه محمد </w:t>
      </w:r>
      <w:r w:rsidRPr="00F746AF">
        <w:rPr>
          <w:rFonts w:cs="IRNazli" w:hint="cs"/>
          <w:spacing w:val="-4"/>
          <w:sz w:val="28"/>
          <w:szCs w:val="28"/>
          <w:rtl/>
          <w:lang w:bidi="fa-IR"/>
        </w:rPr>
        <w:t>است دوست نمی‌داشتند؛ بلکه نسیم عطرآگین وحی که از جانب خدا بر پیامبر اکرم</w:t>
      </w:r>
      <w:r w:rsidR="00361D92" w:rsidRPr="00F746AF">
        <w:rPr>
          <w:rFonts w:cs="IRNazli" w:hint="cs"/>
          <w:spacing w:val="-4"/>
          <w:sz w:val="28"/>
          <w:szCs w:val="28"/>
          <w:rtl/>
          <w:lang w:bidi="fa-IR"/>
        </w:rPr>
        <w:t xml:space="preserve"> </w:t>
      </w:r>
      <w:r w:rsidR="003B13DA" w:rsidRPr="00F746AF">
        <w:rPr>
          <w:rFonts w:ascii="" w:hAnsi="" w:cs="CTraditional Arabic" w:hint="cs"/>
          <w:spacing w:val="-4"/>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نازل می‌شد، مؤمنان را شیفت</w:t>
      </w:r>
      <w:r w:rsidR="00671026">
        <w:rPr>
          <w:rFonts w:cs="IRNazli" w:hint="cs"/>
          <w:sz w:val="28"/>
          <w:szCs w:val="28"/>
          <w:rtl/>
          <w:lang w:bidi="fa-IR"/>
        </w:rPr>
        <w:t>ۀ</w:t>
      </w:r>
      <w:r w:rsidRPr="003B13DA">
        <w:rPr>
          <w:rFonts w:cs="IRNazli" w:hint="cs"/>
          <w:sz w:val="28"/>
          <w:szCs w:val="28"/>
          <w:rtl/>
          <w:lang w:bidi="fa-IR"/>
        </w:rPr>
        <w:t xml:space="preserve"> وی کرده بود و آنان در کنار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احساس می‌کردند که در کنار وحی بزرگ الهی قرار گرفته‌اند؛ پس او در عین اینکه انسان کاملی بود، پیامبر خدا نیز بود و در عین اینکه پیامبر بود، انسان کاملی نیز بود و از طرفی دیگر محبت خدا با دوست داشتن پیامبر مرتبط بود. پس وجود رسول الله، نقط</w:t>
      </w:r>
      <w:r w:rsidR="00671026">
        <w:rPr>
          <w:rFonts w:cs="IRNazli" w:hint="cs"/>
          <w:sz w:val="28"/>
          <w:szCs w:val="28"/>
          <w:rtl/>
          <w:lang w:bidi="fa-IR"/>
        </w:rPr>
        <w:t>ۀ</w:t>
      </w:r>
      <w:r w:rsidRPr="003B13DA">
        <w:rPr>
          <w:rFonts w:cs="IRNazli" w:hint="cs"/>
          <w:sz w:val="28"/>
          <w:szCs w:val="28"/>
          <w:rtl/>
          <w:lang w:bidi="fa-IR"/>
        </w:rPr>
        <w:t xml:space="preserve"> تمرکز هم</w:t>
      </w:r>
      <w:r w:rsidR="00671026">
        <w:rPr>
          <w:rFonts w:cs="IRNazli" w:hint="cs"/>
          <w:sz w:val="28"/>
          <w:szCs w:val="28"/>
          <w:rtl/>
          <w:lang w:bidi="fa-IR"/>
        </w:rPr>
        <w:t>ۀ</w:t>
      </w:r>
      <w:r w:rsidRPr="003B13DA">
        <w:rPr>
          <w:rFonts w:cs="IRNazli" w:hint="cs"/>
          <w:sz w:val="28"/>
          <w:szCs w:val="28"/>
          <w:rtl/>
          <w:lang w:bidi="fa-IR"/>
        </w:rPr>
        <w:t xml:space="preserve"> احساسات و محور حرکت تمام عواطف و رفتارها بود. این محبت که مسلمانان صدر اسلام را به حرکت در آورد، کلید تربیت اسلامی و محور تمرکز و انگیز</w:t>
      </w:r>
      <w:r w:rsidR="00671026">
        <w:rPr>
          <w:rFonts w:cs="IRNazli" w:hint="cs"/>
          <w:sz w:val="28"/>
          <w:szCs w:val="28"/>
          <w:rtl/>
          <w:lang w:bidi="fa-IR"/>
        </w:rPr>
        <w:t>ۀ</w:t>
      </w:r>
      <w:r w:rsidRPr="003B13DA">
        <w:rPr>
          <w:rFonts w:cs="IRNazli" w:hint="cs"/>
          <w:sz w:val="28"/>
          <w:szCs w:val="28"/>
          <w:rtl/>
          <w:lang w:bidi="fa-IR"/>
        </w:rPr>
        <w:t xml:space="preserve"> خیزش آنان بود</w:t>
      </w:r>
      <w:r w:rsidRPr="00CA7C13">
        <w:rPr>
          <w:rStyle w:val="FootnoteReference"/>
          <w:rFonts w:cs="IRNazli"/>
          <w:sz w:val="28"/>
          <w:szCs w:val="28"/>
          <w:rtl/>
          <w:lang w:bidi="fa-IR"/>
        </w:rPr>
        <w:footnoteReference w:id="303"/>
      </w:r>
      <w:r w:rsidR="00E43D06">
        <w:rPr>
          <w:rFonts w:cs="IRNazli" w:hint="cs"/>
          <w:sz w:val="28"/>
          <w:szCs w:val="28"/>
          <w:rtl/>
          <w:lang w:bidi="fa-IR"/>
        </w:rPr>
        <w:t>.</w:t>
      </w:r>
    </w:p>
    <w:p w:rsidR="00CA20C5" w:rsidRPr="00CD0A91" w:rsidRDefault="00CA20C5" w:rsidP="00AF6B9D">
      <w:pPr>
        <w:pStyle w:val="a0"/>
        <w:rPr>
          <w:rtl/>
        </w:rPr>
      </w:pPr>
      <w:bookmarkStart w:id="280" w:name="_Toc134241289"/>
      <w:bookmarkStart w:id="281" w:name="_Toc270033148"/>
      <w:bookmarkStart w:id="282" w:name="_Toc439429637"/>
      <w:r w:rsidRPr="00CD0A91">
        <w:rPr>
          <w:rFonts w:hint="cs"/>
          <w:rtl/>
        </w:rPr>
        <w:t>محور اصلی تعالیم‌ خانه ارقم</w:t>
      </w:r>
      <w:bookmarkEnd w:id="280"/>
      <w:bookmarkEnd w:id="281"/>
      <w:bookmarkEnd w:id="282"/>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محور اصلی تعالیم خانه ارقم قرآن کریم بود. قرآن کریم، تنها برنامه و اندیشه‌ای محوری بود که فرد مسلمان براساس تعالیم آن تربیت و پرورش می‌یافت. جبرئیل آیات قرآنی را بر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نازل می‌کرد و اصحاب آن را از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می‌شنیدند و در رگهایشان مانند خون جریان پیدا می‌کرد و در قلب و روح آنان رسوخ پیدا می‌کرد و از آنجا که تعالیم پروردگار معیار اصلی در زندگی آنان بود، لذا از آن متأثر می‌گشتند. در نتیجه هر یک از آنها به انسانی جدید، با ارزش</w:t>
      </w:r>
      <w:r w:rsidR="00E937B7">
        <w:rPr>
          <w:rFonts w:cs="IRNazli" w:hint="eastAsia"/>
          <w:sz w:val="28"/>
          <w:szCs w:val="28"/>
          <w:rtl/>
          <w:lang w:bidi="fa-IR"/>
        </w:rPr>
        <w:t>‌</w:t>
      </w:r>
      <w:r w:rsidRPr="003B13DA">
        <w:rPr>
          <w:rFonts w:cs="IRNazli" w:hint="cs"/>
          <w:sz w:val="28"/>
          <w:szCs w:val="28"/>
          <w:rtl/>
          <w:lang w:bidi="fa-IR"/>
        </w:rPr>
        <w:t>ها، احساسات، اهداف، سلوک و آرمانهای نوینی تبدیل می‌شد.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به شدت می‌کوشید و تلاش می‌نمود تا قرآن کریم تنها محور اصلی تربیتی باشد تا اصحاب براساس تعالیم آن تربیت گردند</w:t>
      </w:r>
      <w:r w:rsidRPr="00CA7C13">
        <w:rPr>
          <w:rStyle w:val="FootnoteReference"/>
          <w:rFonts w:cs="IRNazli"/>
          <w:sz w:val="28"/>
          <w:szCs w:val="28"/>
          <w:rtl/>
          <w:lang w:bidi="fa-IR"/>
        </w:rPr>
        <w:footnoteReference w:id="304"/>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یاران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 xml:space="preserve">ج </w:t>
      </w:r>
      <w:r w:rsidRPr="003B13DA">
        <w:rPr>
          <w:rFonts w:cs="IRNazli" w:hint="cs"/>
          <w:sz w:val="28"/>
          <w:szCs w:val="28"/>
          <w:rtl/>
          <w:lang w:bidi="fa-IR"/>
        </w:rPr>
        <w:t>، در خانه ارقم فقط قرآن و رهنمودهای ایشان را بزرگ‌ترین و اساسی‌ترین قانون دعوت و زندگی و تمدن می‌دانستند و قرآن تنها منبعی بود که شاگردان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فرا می‌گرفتند؛ پس قرآن، تنها منبع فراگرفتن و کتاب زنده این امت و پرچم‌دار مهربانی و مدرسه‌ای است که امت اسلام در آن درسهای زندگی را فرا می‌گیرد.</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یاران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با جدیت و علاق</w:t>
      </w:r>
      <w:r w:rsidR="00671026">
        <w:rPr>
          <w:rFonts w:cs="IRNazli" w:hint="cs"/>
          <w:sz w:val="28"/>
          <w:szCs w:val="28"/>
          <w:rtl/>
          <w:lang w:bidi="fa-IR"/>
        </w:rPr>
        <w:t>ۀ</w:t>
      </w:r>
      <w:r w:rsidRPr="003B13DA">
        <w:rPr>
          <w:rFonts w:cs="IRNazli" w:hint="cs"/>
          <w:sz w:val="28"/>
          <w:szCs w:val="28"/>
          <w:rtl/>
          <w:lang w:bidi="fa-IR"/>
        </w:rPr>
        <w:t xml:space="preserve"> شدیدی رهنمودهای قرآن کریم را فرا گرفتند و به شدت کوشیدند تا با دقت کامل به آن عمل نمایند و در تمام امور زندگی فعلی و آینده خود از رهنمودهای آن استفاده می‌کردند. آنها زندگی خود را بر اساس رهنمودهای قرآن کریم، قرار داده بودند بنابراین، تصویری عملی برای این رهنمودهای الهی ارائه دادند. پس قرآن کریم، مدرسه الهی بود که دعوتگران و رهبران ربانی از آن فارغ التحصیل شدند، نسلی که بشر نه در گذشته و نه در آینده نظیر آن را دیده است. خداوند، قران کریم را بر پیامبرش نازل نمود تا به وسیل</w:t>
      </w:r>
      <w:r w:rsidR="00671026">
        <w:rPr>
          <w:rFonts w:cs="IRNazli" w:hint="cs"/>
          <w:sz w:val="28"/>
          <w:szCs w:val="28"/>
          <w:rtl/>
          <w:lang w:bidi="fa-IR"/>
        </w:rPr>
        <w:t>ۀ</w:t>
      </w:r>
      <w:r w:rsidRPr="003B13DA">
        <w:rPr>
          <w:rFonts w:cs="IRNazli" w:hint="cs"/>
          <w:sz w:val="28"/>
          <w:szCs w:val="28"/>
          <w:rtl/>
          <w:lang w:bidi="fa-IR"/>
        </w:rPr>
        <w:t xml:space="preserve"> آن امتی پدید آورد و به وسیل</w:t>
      </w:r>
      <w:r w:rsidR="00671026">
        <w:rPr>
          <w:rFonts w:cs="IRNazli" w:hint="cs"/>
          <w:sz w:val="28"/>
          <w:szCs w:val="28"/>
          <w:rtl/>
          <w:lang w:bidi="fa-IR"/>
        </w:rPr>
        <w:t>ۀ</w:t>
      </w:r>
      <w:r w:rsidRPr="003B13DA">
        <w:rPr>
          <w:rFonts w:cs="IRNazli" w:hint="cs"/>
          <w:sz w:val="28"/>
          <w:szCs w:val="28"/>
          <w:rtl/>
          <w:lang w:bidi="fa-IR"/>
        </w:rPr>
        <w:t xml:space="preserve"> آن دولتی تأسیس نماید و جامعه‌ای را سامان دهد و ضمیرها، اخلاقها و عقل</w:t>
      </w:r>
      <w:r w:rsidR="00E43D06">
        <w:rPr>
          <w:rFonts w:cs="IRNazli" w:hint="eastAsia"/>
          <w:sz w:val="28"/>
          <w:szCs w:val="28"/>
          <w:rtl/>
          <w:lang w:bidi="fa-IR"/>
        </w:rPr>
        <w:t>‌</w:t>
      </w:r>
      <w:r w:rsidRPr="003B13DA">
        <w:rPr>
          <w:rFonts w:cs="IRNazli" w:hint="cs"/>
          <w:sz w:val="28"/>
          <w:szCs w:val="28"/>
          <w:rtl/>
          <w:lang w:bidi="fa-IR"/>
        </w:rPr>
        <w:t>ها را تربیت نماید و عقیده، ایدئولوژی، اخلاق و احساساتی را اساس نهد و از این مدرسه یاران نخست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که در مقام زمینه‌های عقیدتی، روحی، اخلاقی، اجتماعی، سیاسی و نظامی به برتری رسیده بودند، فارغ التحصیل شدند</w:t>
      </w:r>
      <w:r w:rsidRPr="00CA7C13">
        <w:rPr>
          <w:rStyle w:val="FootnoteReference"/>
          <w:rFonts w:cs="IRNazli"/>
          <w:sz w:val="28"/>
          <w:szCs w:val="28"/>
          <w:rtl/>
          <w:lang w:bidi="fa-IR"/>
        </w:rPr>
        <w:footnoteReference w:id="305"/>
      </w:r>
      <w:r w:rsidR="00E43D06">
        <w:rPr>
          <w:rFonts w:cs="IRNazli" w:hint="cs"/>
          <w:sz w:val="28"/>
          <w:szCs w:val="28"/>
          <w:rtl/>
          <w:lang w:bidi="fa-IR"/>
        </w:rPr>
        <w:t>.</w:t>
      </w:r>
    </w:p>
    <w:p w:rsidR="00CA20C5" w:rsidRPr="003B13DA" w:rsidRDefault="00CA20C5" w:rsidP="00AF6B9D">
      <w:pPr>
        <w:pStyle w:val="a0"/>
        <w:rPr>
          <w:rtl/>
        </w:rPr>
      </w:pPr>
      <w:bookmarkStart w:id="283" w:name="_Toc134241290"/>
      <w:bookmarkStart w:id="284" w:name="_Toc270033149"/>
      <w:bookmarkStart w:id="285" w:name="_Toc439429638"/>
      <w:r w:rsidRPr="003B13DA">
        <w:rPr>
          <w:rFonts w:hint="cs"/>
          <w:rtl/>
        </w:rPr>
        <w:t>علل انتخاب خانه</w:t>
      </w:r>
      <w:r w:rsidR="00CC20B8">
        <w:rPr>
          <w:rFonts w:hint="cs"/>
          <w:rtl/>
        </w:rPr>
        <w:t xml:space="preserve">‌ی </w:t>
      </w:r>
      <w:r w:rsidRPr="003B13DA">
        <w:rPr>
          <w:rFonts w:hint="cs"/>
          <w:rtl/>
        </w:rPr>
        <w:t>ارقم</w:t>
      </w:r>
      <w:bookmarkEnd w:id="283"/>
      <w:bookmarkEnd w:id="284"/>
      <w:bookmarkEnd w:id="285"/>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1- کسی از اسلام آوردن ارقم اطلاعی نداشت، از این رو آنان فکر نمی‌کردند که پیامبر و یارانش در خانه ارقم با هم دیدار داشته باشند.</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ارقم بن ابی ارقم از قبیله بنی مخزوم بود که پرچم مبارزه و جنگ علیه بنی‌هاشم را به دوش می‌کشید و اگر هم اسلام آوردن ارقم معروف می‌بود به ذهن کسی خطور نمی‌کرد که در خانه او،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و یارانش با یکدیگر دیدار داشته باشند؛ زیرا این به معنی ملاقات در قلب صف دشمن بود.</w:t>
      </w:r>
    </w:p>
    <w:p w:rsidR="00CA20C5"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ارقم بن ابی ارقم در سن شانزده سالگی به اسلام گروید و روزی اگر قریش به فکر جستجو از مرکز تجمع اسلامی می‌افتادند به این فکر نمی‌افتادند که در خانه‌های جوانان کم سن و سال اصحاب محمد به جستجو بپردازند؛ بلکه نگاه قریش و جستجوی آنها به خانه‌های بزرگان اصحاب معطوف بود. آنها چنین می‌پنداشتند که محل تجمع باید یکی از خانه‌های بنی‌هاشم یا خانه ابوبکر یا کسی دیگر باشد. بنابراین، انتخاب این خانه به عنوان محل تجمع از نظر امنیتی کار فوق العاده‌ای بود و هرگز قریش به این مکان یورش نبردند و محل دیدار پیامبر با یارانش را کشف نکردند</w:t>
      </w:r>
      <w:r w:rsidRPr="00CA7C13">
        <w:rPr>
          <w:rStyle w:val="FootnoteReference"/>
          <w:rFonts w:cs="IRNazli"/>
          <w:sz w:val="28"/>
          <w:szCs w:val="28"/>
          <w:rtl/>
          <w:lang w:bidi="fa-IR"/>
        </w:rPr>
        <w:footnoteReference w:id="306"/>
      </w:r>
      <w:r w:rsidR="00E43D06">
        <w:rPr>
          <w:rFonts w:cs="IRNazli" w:hint="cs"/>
          <w:sz w:val="28"/>
          <w:szCs w:val="28"/>
          <w:rtl/>
          <w:lang w:bidi="fa-IR"/>
        </w:rPr>
        <w:t>.</w:t>
      </w:r>
    </w:p>
    <w:p w:rsidR="00D95757" w:rsidRPr="003B13DA" w:rsidRDefault="00D95757" w:rsidP="008C0D67">
      <w:pPr>
        <w:pStyle w:val="StyleComplexBLotus12ptJustifiedFirstline05cmCharCharChar"/>
        <w:spacing w:line="240" w:lineRule="auto"/>
        <w:rPr>
          <w:rFonts w:cs="IRNazli"/>
          <w:sz w:val="28"/>
          <w:szCs w:val="28"/>
          <w:rtl/>
          <w:lang w:bidi="fa-IR"/>
        </w:rPr>
      </w:pPr>
    </w:p>
    <w:p w:rsidR="00CA20C5" w:rsidRPr="003B13DA" w:rsidRDefault="00CA20C5" w:rsidP="00AF6B9D">
      <w:pPr>
        <w:pStyle w:val="a0"/>
        <w:rPr>
          <w:rtl/>
        </w:rPr>
      </w:pPr>
      <w:bookmarkStart w:id="286" w:name="_Toc134241291"/>
      <w:bookmarkStart w:id="287" w:name="_Toc270033150"/>
      <w:bookmarkStart w:id="288" w:name="_Toc439429639"/>
      <w:r w:rsidRPr="003B13DA">
        <w:rPr>
          <w:rFonts w:hint="cs"/>
          <w:rtl/>
        </w:rPr>
        <w:t>ویژگی</w:t>
      </w:r>
      <w:r w:rsidR="00FC2123">
        <w:rPr>
          <w:rFonts w:hint="eastAsia"/>
          <w:rtl/>
        </w:rPr>
        <w:t>‌</w:t>
      </w:r>
      <w:r w:rsidRPr="003B13DA">
        <w:rPr>
          <w:rFonts w:hint="cs"/>
          <w:rtl/>
        </w:rPr>
        <w:t>های مسلمانان صدر اسلام</w:t>
      </w:r>
      <w:bookmarkEnd w:id="286"/>
      <w:bookmarkEnd w:id="287"/>
      <w:bookmarkEnd w:id="288"/>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مراحل اولیه دعوت براساس پنهان کاری و عمل انفرادی و برنامه‌ریزی سیاسی و محکم کاری استوار بود و انتخاب خانه ارقم از جانب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تنها برای شنیدن نصیحتها و موعظه‌ها نبود؛ بلکه خان</w:t>
      </w:r>
      <w:r w:rsidR="00671026">
        <w:rPr>
          <w:rFonts w:cs="IRNazli" w:hint="cs"/>
          <w:sz w:val="28"/>
          <w:szCs w:val="28"/>
          <w:rtl/>
          <w:lang w:bidi="fa-IR"/>
        </w:rPr>
        <w:t>ۀ</w:t>
      </w:r>
      <w:r w:rsidRPr="003B13DA">
        <w:rPr>
          <w:rFonts w:cs="IRNazli" w:hint="cs"/>
          <w:sz w:val="28"/>
          <w:szCs w:val="28"/>
          <w:rtl/>
          <w:lang w:bidi="fa-IR"/>
        </w:rPr>
        <w:t xml:space="preserve"> ارقم مرکز رهبری و مدرسه‌ای برای تعلیم و تربیت و آماده‌سازی زمینه برای دعوتگری و رهبری بود که براساس تربیت فردی عمیق و آرام، پیش می‌رفت و برخی از عناصر را به صورت ویژه مورد عنایت قرار می‌داد و به صورت خاصی توجیهات تربیتی را بر آن متمرکز می‌نمود تا برای برعهده گرفتن مسئولیت دعوتگری و رهبری آماده شود.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مسئولیت هر یک از مسلمانان صدر اسلام را با دقت و ساماندهی حکمت‌آمیزی مشخص کرده بود، به گونه‌ای که هر یک از آنها با مسئولیتی که موظف به انجام آن شده بود، آشنایی داشت و تمامی ویژگیهای دعوت و مراحل آن را درک می‌نمودند و به احتیاط و مواظب بودن و پنهان کاری و انضباط کامل پایبند بودند</w:t>
      </w:r>
      <w:r w:rsidRPr="00CA7C13">
        <w:rPr>
          <w:rStyle w:val="FootnoteReference"/>
          <w:rFonts w:cs="IRNazli"/>
          <w:sz w:val="28"/>
          <w:szCs w:val="28"/>
          <w:rtl/>
          <w:lang w:bidi="fa-IR"/>
        </w:rPr>
        <w:footnoteReference w:id="307"/>
      </w:r>
      <w:r w:rsidR="00E43D06">
        <w:rPr>
          <w:rFonts w:cs="IRNazli" w:hint="cs"/>
          <w:sz w:val="28"/>
          <w:szCs w:val="28"/>
          <w:rtl/>
          <w:lang w:bidi="fa-IR"/>
        </w:rPr>
        <w:t>.</w:t>
      </w:r>
    </w:p>
    <w:p w:rsidR="00CA20C5" w:rsidRPr="00D95757" w:rsidRDefault="00CA20C5" w:rsidP="00D95757">
      <w:pPr>
        <w:pStyle w:val="StyleComplexBLotus12ptJustifiedFirstline05cmCharCharChar"/>
        <w:spacing w:line="240" w:lineRule="auto"/>
        <w:rPr>
          <w:rFonts w:cs="IRNazli"/>
          <w:spacing w:val="-4"/>
          <w:sz w:val="28"/>
          <w:szCs w:val="28"/>
          <w:rtl/>
          <w:lang w:bidi="fa-IR"/>
        </w:rPr>
      </w:pPr>
      <w:r w:rsidRPr="00D95757">
        <w:rPr>
          <w:rFonts w:cs="IRNazli" w:hint="cs"/>
          <w:spacing w:val="-4"/>
          <w:sz w:val="28"/>
          <w:szCs w:val="28"/>
          <w:rtl/>
          <w:lang w:bidi="fa-IR"/>
        </w:rPr>
        <w:t xml:space="preserve">تربیت مسلمانان در دوران مکی کاملاً آرام و به صورت تدریجی و پنهانی تکمیل گشت و شعار این مرحله، رهنمود خداوند </w:t>
      </w:r>
      <w:r w:rsidR="00D95757" w:rsidRPr="00D95757">
        <w:rPr>
          <w:rFonts w:cs="CTraditional Arabic" w:hint="cs"/>
          <w:spacing w:val="-4"/>
          <w:sz w:val="28"/>
          <w:szCs w:val="28"/>
          <w:rtl/>
          <w:lang w:bidi="fa-IR"/>
        </w:rPr>
        <w:t>ﻷ</w:t>
      </w:r>
      <w:r w:rsidR="00D95757" w:rsidRPr="00D95757">
        <w:rPr>
          <w:rFonts w:cs="IRNazli" w:hint="cs"/>
          <w:spacing w:val="-4"/>
          <w:sz w:val="28"/>
          <w:szCs w:val="28"/>
          <w:rtl/>
          <w:lang w:bidi="fa-IR"/>
        </w:rPr>
        <w:t xml:space="preserve"> </w:t>
      </w:r>
      <w:r w:rsidRPr="00D95757">
        <w:rPr>
          <w:rFonts w:cs="IRNazli" w:hint="cs"/>
          <w:spacing w:val="-4"/>
          <w:sz w:val="28"/>
          <w:szCs w:val="28"/>
          <w:rtl/>
          <w:lang w:bidi="fa-IR"/>
        </w:rPr>
        <w:t>بود که در این گفته الهی نماد پیدا نموده است:</w:t>
      </w:r>
    </w:p>
    <w:p w:rsidR="00CA20C5" w:rsidRPr="003B13DA" w:rsidRDefault="00761F4B" w:rsidP="00761F4B">
      <w:pPr>
        <w:pStyle w:val="af"/>
        <w:rPr>
          <w:rFonts w:cs="IRNazli"/>
          <w:spacing w:val="-2"/>
          <w:rtl/>
        </w:rPr>
      </w:pPr>
      <w:r w:rsidRPr="00761F4B">
        <w:rPr>
          <w:rFonts w:ascii="Times New Roman" w:cs="Traditional Arabic" w:hint="cs"/>
          <w:sz w:val="32"/>
          <w:rtl/>
        </w:rPr>
        <w:t>﴿</w:t>
      </w:r>
      <w:r w:rsidRPr="00761F4B">
        <w:rPr>
          <w:rtl/>
        </w:rPr>
        <w:t>وَ</w:t>
      </w:r>
      <w:r w:rsidRPr="00761F4B">
        <w:rPr>
          <w:rFonts w:hint="cs"/>
          <w:rtl/>
        </w:rPr>
        <w:t>ٱ</w:t>
      </w:r>
      <w:r w:rsidRPr="00761F4B">
        <w:rPr>
          <w:rFonts w:hint="eastAsia"/>
          <w:rtl/>
        </w:rPr>
        <w:t>صۡبِرۡ</w:t>
      </w:r>
      <w:r w:rsidRPr="00761F4B">
        <w:rPr>
          <w:rtl/>
        </w:rPr>
        <w:t xml:space="preserve"> نَفۡسَكَ مَعَ </w:t>
      </w:r>
      <w:r w:rsidRPr="00761F4B">
        <w:rPr>
          <w:rFonts w:hint="cs"/>
          <w:rtl/>
        </w:rPr>
        <w:t>ٱ</w:t>
      </w:r>
      <w:r w:rsidRPr="00761F4B">
        <w:rPr>
          <w:rFonts w:hint="eastAsia"/>
          <w:rtl/>
        </w:rPr>
        <w:t>لَّذِينَ</w:t>
      </w:r>
      <w:r w:rsidRPr="00761F4B">
        <w:rPr>
          <w:rtl/>
        </w:rPr>
        <w:t xml:space="preserve"> يَدۡعُونَ رَبَّهُم بِ</w:t>
      </w:r>
      <w:r w:rsidRPr="00761F4B">
        <w:rPr>
          <w:rFonts w:hint="cs"/>
          <w:rtl/>
        </w:rPr>
        <w:t>ٱ</w:t>
      </w:r>
      <w:r w:rsidRPr="00761F4B">
        <w:rPr>
          <w:rFonts w:hint="eastAsia"/>
          <w:rtl/>
        </w:rPr>
        <w:t>لۡغَدَوٰةِ</w:t>
      </w:r>
      <w:r w:rsidRPr="00761F4B">
        <w:rPr>
          <w:rtl/>
        </w:rPr>
        <w:t xml:space="preserve"> وَ</w:t>
      </w:r>
      <w:r w:rsidRPr="00761F4B">
        <w:rPr>
          <w:rFonts w:hint="cs"/>
          <w:rtl/>
        </w:rPr>
        <w:t>ٱ</w:t>
      </w:r>
      <w:r w:rsidRPr="00761F4B">
        <w:rPr>
          <w:rFonts w:hint="eastAsia"/>
          <w:rtl/>
        </w:rPr>
        <w:t>لۡعَشِيِّ</w:t>
      </w:r>
      <w:r w:rsidRPr="00761F4B">
        <w:rPr>
          <w:rtl/>
        </w:rPr>
        <w:t xml:space="preserve"> يُرِيدُونَ وَجۡهَهُ</w:t>
      </w:r>
      <w:r w:rsidRPr="00761F4B">
        <w:rPr>
          <w:rFonts w:hint="cs"/>
          <w:rtl/>
        </w:rPr>
        <w:t>ۥۖ</w:t>
      </w:r>
      <w:r w:rsidRPr="00761F4B">
        <w:rPr>
          <w:rtl/>
        </w:rPr>
        <w:t xml:space="preserve"> وَلَا تَعۡدُ عَيۡنَاكَ عَنۡهُمۡ تُرِيدُ زِينَةَ </w:t>
      </w:r>
      <w:r w:rsidRPr="00761F4B">
        <w:rPr>
          <w:rFonts w:hint="cs"/>
          <w:rtl/>
        </w:rPr>
        <w:t>ٱ</w:t>
      </w:r>
      <w:r w:rsidRPr="00761F4B">
        <w:rPr>
          <w:rFonts w:hint="eastAsia"/>
          <w:rtl/>
        </w:rPr>
        <w:t>لۡحَيَوٰةِ</w:t>
      </w:r>
      <w:r w:rsidRPr="00761F4B">
        <w:rPr>
          <w:rtl/>
        </w:rPr>
        <w:t xml:space="preserve"> </w:t>
      </w:r>
      <w:r w:rsidRPr="00761F4B">
        <w:rPr>
          <w:rFonts w:hint="cs"/>
          <w:rtl/>
        </w:rPr>
        <w:t>ٱ</w:t>
      </w:r>
      <w:r w:rsidRPr="00761F4B">
        <w:rPr>
          <w:rFonts w:hint="eastAsia"/>
          <w:rtl/>
        </w:rPr>
        <w:t>لدُّنۡيَاۖ</w:t>
      </w:r>
      <w:r w:rsidRPr="00761F4B">
        <w:rPr>
          <w:rtl/>
        </w:rPr>
        <w:t xml:space="preserve"> وَلَا تُطِعۡ مَنۡ أَغۡفَلۡنَا قَلۡبَهُ</w:t>
      </w:r>
      <w:r w:rsidRPr="00761F4B">
        <w:rPr>
          <w:rFonts w:hint="cs"/>
          <w:rtl/>
        </w:rPr>
        <w:t>ۥ</w:t>
      </w:r>
      <w:r w:rsidRPr="00761F4B">
        <w:rPr>
          <w:rtl/>
        </w:rPr>
        <w:t xml:space="preserve"> عَن ذِكۡرِنَا وَ</w:t>
      </w:r>
      <w:r w:rsidRPr="00761F4B">
        <w:rPr>
          <w:rFonts w:hint="cs"/>
          <w:rtl/>
        </w:rPr>
        <w:t>ٱ</w:t>
      </w:r>
      <w:r w:rsidRPr="00761F4B">
        <w:rPr>
          <w:rFonts w:hint="eastAsia"/>
          <w:rtl/>
        </w:rPr>
        <w:t>تَّبَعَ</w:t>
      </w:r>
      <w:r w:rsidRPr="00761F4B">
        <w:rPr>
          <w:rtl/>
        </w:rPr>
        <w:t xml:space="preserve"> هَوَىٰهُ وَكَانَ أَمۡرُهُ</w:t>
      </w:r>
      <w:r w:rsidRPr="00761F4B">
        <w:rPr>
          <w:rFonts w:hint="cs"/>
          <w:rtl/>
        </w:rPr>
        <w:t>ۥ</w:t>
      </w:r>
      <w:r w:rsidRPr="00761F4B">
        <w:rPr>
          <w:rtl/>
        </w:rPr>
        <w:t xml:space="preserve"> فُرُ</w:t>
      </w:r>
      <w:r w:rsidRPr="00761F4B">
        <w:rPr>
          <w:rStyle w:val="Chard"/>
          <w:rtl/>
        </w:rPr>
        <w:t>طٗا٢٨</w:t>
      </w:r>
      <w:r w:rsidRPr="00761F4B">
        <w:rPr>
          <w:rFonts w:ascii="Times New Roman" w:cs="Traditional Arabic" w:hint="cs"/>
          <w:sz w:val="32"/>
          <w:rtl/>
        </w:rPr>
        <w:t>﴾</w:t>
      </w:r>
      <w:r>
        <w:rPr>
          <w:rFonts w:ascii="Times New Roman" w:cs="IRNazli"/>
          <w:sz w:val="32"/>
          <w:rtl/>
        </w:rPr>
        <w:t xml:space="preserve"> </w:t>
      </w:r>
      <w:r w:rsidRPr="00761F4B">
        <w:rPr>
          <w:rStyle w:val="Char7"/>
          <w:rtl/>
        </w:rPr>
        <w:t>[ال</w:t>
      </w:r>
      <w:r w:rsidR="00671026">
        <w:rPr>
          <w:rStyle w:val="Char7"/>
          <w:rtl/>
        </w:rPr>
        <w:t>ک</w:t>
      </w:r>
      <w:r w:rsidRPr="00761F4B">
        <w:rPr>
          <w:rStyle w:val="Char7"/>
          <w:rtl/>
        </w:rPr>
        <w:t>هف: 28]</w:t>
      </w:r>
      <w:r w:rsidRPr="00761F4B">
        <w:rPr>
          <w:rStyle w:val="Char7"/>
          <w:rFonts w:hint="cs"/>
          <w:rtl/>
        </w:rPr>
        <w:t>.</w:t>
      </w:r>
    </w:p>
    <w:p w:rsidR="00CA20C5" w:rsidRPr="000F3D33" w:rsidRDefault="00CA20C5" w:rsidP="00761F4B">
      <w:pPr>
        <w:pStyle w:val="aa"/>
        <w:rPr>
          <w:rFonts w:cs="B Lotus"/>
          <w:rtl/>
        </w:rPr>
      </w:pPr>
      <w:r w:rsidRPr="00761F4B">
        <w:rPr>
          <w:rStyle w:val="Char9"/>
          <w:rFonts w:hint="cs"/>
          <w:rtl/>
        </w:rPr>
        <w:t>«</w:t>
      </w:r>
      <w:r w:rsidRPr="00761F4B">
        <w:rPr>
          <w:rStyle w:val="Char8"/>
          <w:rFonts w:hint="cs"/>
          <w:rtl/>
        </w:rPr>
        <w:t>با کسانی باش که صبحگاهان و شامگاهان خدای خود را می‌پرستند و به فریاد می‌خوانند. ذات او را می‌طلبند و چشمانت از ایشان (به سوی ثروتمندان و قدرتمندان مستکبر) برای جستن زینت حیات دنیوی برنگردد و از کسی فرمان مبر که دل او را از یاد خود غافل ساخته‌ایم و او به دنبال آرزوی خود روان گشته است و کار و با</w:t>
      </w:r>
      <w:r w:rsidR="00761F4B">
        <w:rPr>
          <w:rStyle w:val="Char8"/>
          <w:rFonts w:hint="cs"/>
          <w:rtl/>
        </w:rPr>
        <w:t>رش (همه) افراط و تفریط بوده است</w:t>
      </w:r>
      <w:r w:rsidRPr="00761F4B">
        <w:rPr>
          <w:rStyle w:val="Char9"/>
          <w:rFonts w:hint="cs"/>
          <w:rtl/>
        </w:rPr>
        <w:t>»</w:t>
      </w:r>
      <w:r w:rsidR="00761F4B">
        <w:rPr>
          <w:rStyle w:val="Char9"/>
          <w:rFonts w:hint="cs"/>
          <w:rtl/>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این آیه، به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فرمان می‌دهد تا بر کوتاهی و اشتباهات کسانی که دعوت او را پذیرفته‌اند، شکیبا و بردبار باشند و آنها را به شکیبایی در مقابل شکنجه‌های دشمنان دعوت بدهد و طبیعت راه دعوت را برای آنان روشن نماید. همچنین این آیه، به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توصیه می‌نماید تا به سخن عیب‌جویان که از آنها عیب می‌گیرد، اهمیتی قائل نگردد و در مورد آنان از متکبری که خداوند قلب او را از حقیقت و جوهر امور غافل گردانیده است، پیروی ننماید</w:t>
      </w:r>
      <w:r w:rsidRPr="00CA7C13">
        <w:rPr>
          <w:rStyle w:val="FootnoteReference"/>
          <w:rFonts w:cs="IRNazli"/>
          <w:sz w:val="28"/>
          <w:szCs w:val="28"/>
          <w:rtl/>
          <w:lang w:bidi="fa-IR"/>
        </w:rPr>
        <w:footnoteReference w:id="308"/>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آیه‌های ذکر شده، برخی از صفتهای مسلمانان صدر اسلام را برای ما بیان می‌ن</w:t>
      </w:r>
      <w:r w:rsidR="00E43D06">
        <w:rPr>
          <w:rFonts w:cs="IRNazli" w:hint="cs"/>
          <w:sz w:val="28"/>
          <w:szCs w:val="28"/>
          <w:rtl/>
          <w:lang w:bidi="fa-IR"/>
        </w:rPr>
        <w:t>ماید که مهم‌ترین آن عبارتند از:</w:t>
      </w:r>
    </w:p>
    <w:p w:rsidR="00CA20C5" w:rsidRPr="003B13DA" w:rsidRDefault="00CA20C5" w:rsidP="00761F4B">
      <w:pPr>
        <w:pStyle w:val="StyleComplexBLotus12ptJustifiedFirstline05cmCharCharChar"/>
        <w:spacing w:line="240" w:lineRule="auto"/>
        <w:rPr>
          <w:rFonts w:cs="IRNazli"/>
          <w:sz w:val="28"/>
          <w:szCs w:val="28"/>
          <w:rtl/>
          <w:lang w:bidi="fa-IR"/>
        </w:rPr>
      </w:pPr>
      <w:r w:rsidRPr="00A259EB">
        <w:rPr>
          <w:rStyle w:val="Char6"/>
          <w:rFonts w:hint="cs"/>
          <w:rtl/>
        </w:rPr>
        <w:t xml:space="preserve">الف </w:t>
      </w:r>
      <w:r w:rsidRPr="003B13DA">
        <w:rPr>
          <w:rFonts w:ascii="Times New Roman" w:hAnsi="Times New Roman" w:cs="Times New Roman" w:hint="cs"/>
          <w:b/>
          <w:bCs/>
          <w:sz w:val="28"/>
          <w:rtl/>
          <w:lang w:bidi="fa-IR"/>
        </w:rPr>
        <w:t>–</w:t>
      </w:r>
      <w:r w:rsidRPr="00A259EB">
        <w:rPr>
          <w:rStyle w:val="Char6"/>
          <w:rFonts w:hint="cs"/>
          <w:rtl/>
        </w:rPr>
        <w:t xml:space="preserve"> صبر:</w:t>
      </w:r>
      <w:r w:rsidRPr="003B13DA">
        <w:rPr>
          <w:rFonts w:cs="IRNazli" w:hint="cs"/>
          <w:sz w:val="28"/>
          <w:szCs w:val="28"/>
          <w:rtl/>
          <w:lang w:bidi="fa-IR"/>
        </w:rPr>
        <w:t xml:space="preserve"> که در گفته الهی </w:t>
      </w:r>
      <w:r w:rsidR="00761F4B" w:rsidRPr="00761F4B">
        <w:rPr>
          <w:rFonts w:ascii="Times New Roman" w:hAnsi="Times New Roman" w:cs="Traditional Arabic" w:hint="cs"/>
          <w:sz w:val="32"/>
          <w:szCs w:val="28"/>
          <w:rtl/>
          <w:lang w:bidi="fa-IR"/>
        </w:rPr>
        <w:t>﴿</w:t>
      </w:r>
      <w:r w:rsidR="00761F4B" w:rsidRPr="00761F4B">
        <w:rPr>
          <w:rStyle w:val="Chard"/>
          <w:rtl/>
        </w:rPr>
        <w:t>وَ</w:t>
      </w:r>
      <w:r w:rsidR="00761F4B" w:rsidRPr="00761F4B">
        <w:rPr>
          <w:rStyle w:val="Chard"/>
          <w:rFonts w:hint="cs"/>
          <w:rtl/>
        </w:rPr>
        <w:t>ٱ</w:t>
      </w:r>
      <w:r w:rsidR="00761F4B" w:rsidRPr="00761F4B">
        <w:rPr>
          <w:rStyle w:val="Chard"/>
          <w:rFonts w:hint="eastAsia"/>
          <w:rtl/>
        </w:rPr>
        <w:t>صۡبِرۡ</w:t>
      </w:r>
      <w:r w:rsidR="00761F4B" w:rsidRPr="00761F4B">
        <w:rPr>
          <w:rStyle w:val="Chard"/>
          <w:rtl/>
        </w:rPr>
        <w:t xml:space="preserve"> نَفۡسَكَ</w:t>
      </w:r>
      <w:r w:rsidR="00761F4B" w:rsidRPr="00761F4B">
        <w:rPr>
          <w:rFonts w:ascii="Times New Roman" w:hAnsi="Times New Roman" w:cs="Traditional Arabic" w:hint="cs"/>
          <w:sz w:val="32"/>
          <w:szCs w:val="28"/>
          <w:rtl/>
          <w:lang w:bidi="fa-IR"/>
        </w:rPr>
        <w:t>﴾</w:t>
      </w:r>
      <w:r w:rsidR="00761F4B">
        <w:rPr>
          <w:rFonts w:ascii="Times New Roman" w:hAnsi="Times New Roman" w:cs="IRNazli"/>
          <w:sz w:val="32"/>
          <w:rtl/>
          <w:lang w:bidi="fa-IR"/>
        </w:rPr>
        <w:t xml:space="preserve"> </w:t>
      </w:r>
      <w:r w:rsidR="00761F4B" w:rsidRPr="00761F4B">
        <w:rPr>
          <w:rStyle w:val="Char7"/>
          <w:rtl/>
        </w:rPr>
        <w:t>[ال</w:t>
      </w:r>
      <w:r w:rsidR="00671026">
        <w:rPr>
          <w:rStyle w:val="Char7"/>
          <w:rtl/>
        </w:rPr>
        <w:t>ک</w:t>
      </w:r>
      <w:r w:rsidR="00761F4B" w:rsidRPr="00761F4B">
        <w:rPr>
          <w:rStyle w:val="Char7"/>
          <w:rtl/>
        </w:rPr>
        <w:t>هف: 28]</w:t>
      </w:r>
      <w:r w:rsidR="00761F4B" w:rsidRPr="00761F4B">
        <w:rPr>
          <w:rStyle w:val="Char7"/>
          <w:rFonts w:hint="cs"/>
          <w:rtl/>
        </w:rPr>
        <w:t>.</w:t>
      </w:r>
      <w:r w:rsidRPr="003B13DA">
        <w:rPr>
          <w:rFonts w:cs="IRNazli" w:hint="cs"/>
          <w:sz w:val="28"/>
          <w:szCs w:val="28"/>
          <w:rtl/>
          <w:lang w:bidi="fa-IR"/>
        </w:rPr>
        <w:t xml:space="preserve"> آمده است. کلمه صبر در قرآن کریم و در احادیث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تکرار می‌‌شود و مردم نیز یکدیگر را به آن توصیه می‌نمایند و از چنان اهمیتی برخوردار است که چهارمین صفت گروه نجات یافته از زیان بیان شده است؛ چنانکه خداوند می‌فرماید:</w:t>
      </w:r>
    </w:p>
    <w:p w:rsidR="00CA20C5" w:rsidRPr="00657FE0" w:rsidRDefault="00761F4B" w:rsidP="00761F4B">
      <w:pPr>
        <w:pStyle w:val="af"/>
        <w:rPr>
          <w:rFonts w:cs="B Lotus"/>
          <w:rtl/>
        </w:rPr>
      </w:pPr>
      <w:r w:rsidRPr="00761F4B">
        <w:rPr>
          <w:rFonts w:ascii="Times New Roman" w:cs="Traditional Arabic" w:hint="cs"/>
          <w:sz w:val="32"/>
          <w:rtl/>
        </w:rPr>
        <w:t>﴿</w:t>
      </w:r>
      <w:r w:rsidRPr="00761F4B">
        <w:rPr>
          <w:rtl/>
        </w:rPr>
        <w:t>وَ</w:t>
      </w:r>
      <w:r w:rsidRPr="00761F4B">
        <w:rPr>
          <w:rFonts w:hint="cs"/>
          <w:rtl/>
        </w:rPr>
        <w:t>ٱ</w:t>
      </w:r>
      <w:r w:rsidRPr="00761F4B">
        <w:rPr>
          <w:rFonts w:hint="eastAsia"/>
          <w:rtl/>
        </w:rPr>
        <w:t>لۡعَصۡرِ</w:t>
      </w:r>
      <w:r w:rsidRPr="00761F4B">
        <w:rPr>
          <w:rtl/>
        </w:rPr>
        <w:t xml:space="preserve">١ إِنَّ </w:t>
      </w:r>
      <w:r w:rsidRPr="00761F4B">
        <w:rPr>
          <w:rFonts w:hint="cs"/>
          <w:rtl/>
        </w:rPr>
        <w:t>ٱ</w:t>
      </w:r>
      <w:r w:rsidRPr="00761F4B">
        <w:rPr>
          <w:rFonts w:hint="eastAsia"/>
          <w:rtl/>
        </w:rPr>
        <w:t>لۡإِنسَٰنَ</w:t>
      </w:r>
      <w:r w:rsidRPr="00761F4B">
        <w:rPr>
          <w:rtl/>
        </w:rPr>
        <w:t xml:space="preserve"> لَفِي خُسۡرٍ٢ إِلَّا </w:t>
      </w:r>
      <w:r w:rsidRPr="00761F4B">
        <w:rPr>
          <w:rFonts w:hint="cs"/>
          <w:rtl/>
        </w:rPr>
        <w:t>ٱ</w:t>
      </w:r>
      <w:r w:rsidRPr="00761F4B">
        <w:rPr>
          <w:rFonts w:hint="eastAsia"/>
          <w:rtl/>
        </w:rPr>
        <w:t>لَّذِينَ</w:t>
      </w:r>
      <w:r w:rsidRPr="00761F4B">
        <w:rPr>
          <w:rtl/>
        </w:rPr>
        <w:t xml:space="preserve"> ءَامَنُواْ وَعَمِلُواْ </w:t>
      </w:r>
      <w:r w:rsidRPr="00761F4B">
        <w:rPr>
          <w:rFonts w:hint="cs"/>
          <w:rtl/>
        </w:rPr>
        <w:t>ٱ</w:t>
      </w:r>
      <w:r w:rsidRPr="00761F4B">
        <w:rPr>
          <w:rFonts w:hint="eastAsia"/>
          <w:rtl/>
        </w:rPr>
        <w:t>لصَّٰلِحَٰتِ</w:t>
      </w:r>
      <w:r w:rsidRPr="00761F4B">
        <w:rPr>
          <w:rtl/>
        </w:rPr>
        <w:t xml:space="preserve"> وَتَوَاصَوۡاْ بِ</w:t>
      </w:r>
      <w:r w:rsidRPr="00761F4B">
        <w:rPr>
          <w:rFonts w:hint="cs"/>
          <w:rtl/>
        </w:rPr>
        <w:t>ٱ</w:t>
      </w:r>
      <w:r w:rsidRPr="00761F4B">
        <w:rPr>
          <w:rFonts w:hint="eastAsia"/>
          <w:rtl/>
        </w:rPr>
        <w:t>لۡحَقِّ</w:t>
      </w:r>
      <w:r w:rsidRPr="00761F4B">
        <w:rPr>
          <w:rtl/>
        </w:rPr>
        <w:t xml:space="preserve"> وَتَوَاصَوۡاْ بِ</w:t>
      </w:r>
      <w:r w:rsidRPr="00761F4B">
        <w:rPr>
          <w:rFonts w:hint="cs"/>
          <w:rtl/>
        </w:rPr>
        <w:t>ٱ</w:t>
      </w:r>
      <w:r w:rsidRPr="00761F4B">
        <w:rPr>
          <w:rFonts w:hint="eastAsia"/>
          <w:rtl/>
        </w:rPr>
        <w:t>لصَّبۡرِ</w:t>
      </w:r>
      <w:r w:rsidRPr="00761F4B">
        <w:rPr>
          <w:rtl/>
        </w:rPr>
        <w:t>٣</w:t>
      </w:r>
      <w:r w:rsidRPr="00761F4B">
        <w:rPr>
          <w:rFonts w:ascii="Times New Roman" w:cs="Traditional Arabic" w:hint="cs"/>
          <w:sz w:val="32"/>
          <w:rtl/>
        </w:rPr>
        <w:t>﴾</w:t>
      </w:r>
      <w:r>
        <w:rPr>
          <w:rFonts w:ascii="Times New Roman" w:cs="IRNazli"/>
          <w:sz w:val="32"/>
          <w:rtl/>
        </w:rPr>
        <w:t xml:space="preserve"> </w:t>
      </w:r>
      <w:r w:rsidRPr="00761F4B">
        <w:rPr>
          <w:rStyle w:val="Char7"/>
          <w:rtl/>
        </w:rPr>
        <w:t>[العصر: 1-3]</w:t>
      </w:r>
      <w:r w:rsidRPr="00761F4B">
        <w:rPr>
          <w:rStyle w:val="Char7"/>
          <w:rFonts w:hint="cs"/>
          <w:rtl/>
        </w:rPr>
        <w:t>.</w:t>
      </w:r>
    </w:p>
    <w:p w:rsidR="00CA20C5" w:rsidRPr="004B41B4" w:rsidRDefault="00CA20C5" w:rsidP="00761F4B">
      <w:pPr>
        <w:pStyle w:val="aa"/>
        <w:rPr>
          <w:rFonts w:cs="B Lotus"/>
          <w:rtl/>
        </w:rPr>
      </w:pPr>
      <w:r w:rsidRPr="00761F4B">
        <w:rPr>
          <w:rStyle w:val="Char9"/>
          <w:rFonts w:hint="cs"/>
          <w:rtl/>
        </w:rPr>
        <w:t>«</w:t>
      </w:r>
      <w:r w:rsidRPr="00761F4B">
        <w:rPr>
          <w:rFonts w:hint="cs"/>
          <w:rtl/>
        </w:rPr>
        <w:t>سوگند به زمان. انسان</w:t>
      </w:r>
      <w:r w:rsidR="00D95757">
        <w:rPr>
          <w:rFonts w:hint="eastAsia"/>
          <w:rtl/>
        </w:rPr>
        <w:t>‌</w:t>
      </w:r>
      <w:r w:rsidRPr="00761F4B">
        <w:rPr>
          <w:rFonts w:hint="cs"/>
          <w:rtl/>
        </w:rPr>
        <w:t>ها همه زیانمندند. مگر کسانی که ایمان می‌آورند و کارهای شایسته و بایسته انجام می‌دهند و همدیگر را به تمسک به حق سفارش می‌کنند و یکدیگر را به شکیبایی توصیه می‌نمایند</w:t>
      </w:r>
      <w:r w:rsidRPr="00761F4B">
        <w:rPr>
          <w:rStyle w:val="Char9"/>
          <w:rFonts w:hint="cs"/>
          <w:rtl/>
        </w:rPr>
        <w:t>»</w:t>
      </w:r>
      <w:r w:rsidR="00761F4B">
        <w:rPr>
          <w:rStyle w:val="Char9"/>
          <w:rFonts w:hint="cs"/>
          <w:rtl/>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خداوند در مورد همه مردم چنین حکم نموده است که همه آنها در خسران و زیان‌اند، مگر کسانی</w:t>
      </w:r>
      <w:r w:rsidR="00E43D06">
        <w:rPr>
          <w:rFonts w:cs="IRNazli" w:hint="cs"/>
          <w:sz w:val="28"/>
          <w:szCs w:val="28"/>
          <w:rtl/>
          <w:lang w:bidi="fa-IR"/>
        </w:rPr>
        <w:t xml:space="preserve"> که این چهار صفت را دارا باشند:</w:t>
      </w:r>
    </w:p>
    <w:p w:rsidR="00CA20C5" w:rsidRPr="003B13DA" w:rsidRDefault="00CA20C5" w:rsidP="00E937B7">
      <w:pPr>
        <w:pStyle w:val="StyleComplexBLotus12ptJustifiedFirstline05cmCharCharChar"/>
        <w:numPr>
          <w:ilvl w:val="0"/>
          <w:numId w:val="5"/>
        </w:numPr>
        <w:spacing w:line="240" w:lineRule="auto"/>
        <w:ind w:left="680" w:hanging="340"/>
        <w:rPr>
          <w:rFonts w:cs="IRNazli"/>
          <w:sz w:val="28"/>
          <w:szCs w:val="28"/>
          <w:rtl/>
          <w:lang w:bidi="fa-IR"/>
        </w:rPr>
      </w:pPr>
      <w:r w:rsidRPr="003B13DA">
        <w:rPr>
          <w:rFonts w:cs="IRNazli" w:hint="cs"/>
          <w:sz w:val="28"/>
          <w:szCs w:val="28"/>
          <w:rtl/>
          <w:lang w:bidi="fa-IR"/>
        </w:rPr>
        <w:t>ایمان داشتن به خدا.</w:t>
      </w:r>
    </w:p>
    <w:p w:rsidR="00CA20C5" w:rsidRPr="003B13DA" w:rsidRDefault="00CA20C5" w:rsidP="00E937B7">
      <w:pPr>
        <w:pStyle w:val="StyleComplexBLotus12ptJustifiedFirstline05cmCharCharChar"/>
        <w:numPr>
          <w:ilvl w:val="0"/>
          <w:numId w:val="5"/>
        </w:numPr>
        <w:spacing w:line="240" w:lineRule="auto"/>
        <w:ind w:left="680" w:hanging="340"/>
        <w:rPr>
          <w:rFonts w:cs="IRNazli"/>
          <w:sz w:val="28"/>
          <w:szCs w:val="28"/>
          <w:lang w:bidi="fa-IR"/>
        </w:rPr>
      </w:pPr>
      <w:r w:rsidRPr="003B13DA">
        <w:rPr>
          <w:rFonts w:cs="IRNazli" w:hint="cs"/>
          <w:sz w:val="28"/>
          <w:szCs w:val="28"/>
          <w:rtl/>
          <w:lang w:bidi="fa-IR"/>
        </w:rPr>
        <w:t>عمل صالح.</w:t>
      </w:r>
    </w:p>
    <w:p w:rsidR="00CA20C5" w:rsidRPr="003B13DA" w:rsidRDefault="00CA20C5" w:rsidP="00E937B7">
      <w:pPr>
        <w:pStyle w:val="StyleComplexBLotus12ptJustifiedFirstline05cmCharCharChar"/>
        <w:numPr>
          <w:ilvl w:val="0"/>
          <w:numId w:val="5"/>
        </w:numPr>
        <w:spacing w:line="240" w:lineRule="auto"/>
        <w:ind w:left="680" w:hanging="340"/>
        <w:rPr>
          <w:rFonts w:cs="IRNazli"/>
          <w:sz w:val="28"/>
          <w:szCs w:val="28"/>
          <w:lang w:bidi="fa-IR"/>
        </w:rPr>
      </w:pPr>
      <w:r w:rsidRPr="003B13DA">
        <w:rPr>
          <w:rFonts w:cs="IRNazli" w:hint="cs"/>
          <w:sz w:val="28"/>
          <w:szCs w:val="28"/>
          <w:rtl/>
          <w:lang w:bidi="fa-IR"/>
        </w:rPr>
        <w:t>سفارش کردن یکدیگر به حق.</w:t>
      </w:r>
    </w:p>
    <w:p w:rsidR="00CA20C5" w:rsidRPr="003B13DA" w:rsidRDefault="00CA20C5" w:rsidP="004F1F23">
      <w:pPr>
        <w:pStyle w:val="StyleComplexBLotus12ptJustifiedFirstline05cmCharCharChar"/>
        <w:numPr>
          <w:ilvl w:val="0"/>
          <w:numId w:val="5"/>
        </w:numPr>
        <w:spacing w:line="240" w:lineRule="auto"/>
        <w:ind w:left="680" w:hanging="340"/>
        <w:rPr>
          <w:rFonts w:cs="IRNazli"/>
          <w:sz w:val="28"/>
          <w:szCs w:val="28"/>
          <w:rtl/>
          <w:lang w:bidi="fa-IR"/>
        </w:rPr>
      </w:pPr>
      <w:r w:rsidRPr="003B13DA">
        <w:rPr>
          <w:rFonts w:cs="IRNazli" w:hint="cs"/>
          <w:sz w:val="28"/>
          <w:szCs w:val="28"/>
          <w:rtl/>
          <w:lang w:bidi="fa-IR"/>
        </w:rPr>
        <w:t>توصیه نمودن یکدیگر به صبر.</w:t>
      </w:r>
    </w:p>
    <w:p w:rsidR="00CA20C5" w:rsidRPr="003B13DA" w:rsidRDefault="00CA20C5" w:rsidP="00D95757">
      <w:pPr>
        <w:pStyle w:val="StyleComplexBLotus12ptJustifiedFirstline05cmCharCharChar"/>
        <w:widowControl w:val="0"/>
        <w:spacing w:line="240" w:lineRule="auto"/>
        <w:rPr>
          <w:rFonts w:cs="IRNazli"/>
          <w:sz w:val="28"/>
          <w:szCs w:val="28"/>
          <w:rtl/>
          <w:lang w:bidi="fa-IR"/>
        </w:rPr>
      </w:pPr>
      <w:r w:rsidRPr="003B13DA">
        <w:rPr>
          <w:rFonts w:cs="IRNazli" w:hint="cs"/>
          <w:sz w:val="28"/>
          <w:szCs w:val="28"/>
          <w:rtl/>
          <w:lang w:bidi="fa-IR"/>
        </w:rPr>
        <w:t xml:space="preserve">نجات انسان، نخست به ایمان و انجام عمل صالح وابسته است و اینها به نصیحت و ارشاد و بعد از آن به صبر نیاز دارند. بدین صورت هم حق خدا و هم حق بندگان را ادا نموده است و توصیه یکدیگر به صبر و بردباری، ضروری و لازم است؛ زیرا ایمان آوردن و انجام دادن عمل صالح و پاسداری از حق و عدالت از دشوارترین اموری است که فرد </w:t>
      </w:r>
      <w:r w:rsidRPr="00F746AF">
        <w:rPr>
          <w:rFonts w:cs="IRNazli" w:hint="cs"/>
          <w:spacing w:val="-4"/>
          <w:sz w:val="28"/>
          <w:szCs w:val="28"/>
          <w:rtl/>
          <w:lang w:bidi="fa-IR"/>
        </w:rPr>
        <w:t>و جماعت با آن روبرو می‌شوند و باید انسان در جهاد با نفس و جهاد با غیر، شکیبا باشد</w:t>
      </w:r>
      <w:r w:rsidRPr="00F746AF">
        <w:rPr>
          <w:rStyle w:val="FootnoteReference"/>
          <w:rFonts w:cs="IRNazli"/>
          <w:spacing w:val="-4"/>
          <w:sz w:val="28"/>
          <w:szCs w:val="28"/>
          <w:rtl/>
          <w:lang w:bidi="fa-IR"/>
        </w:rPr>
        <w:footnoteReference w:id="309"/>
      </w:r>
      <w:r w:rsidR="00E43D06" w:rsidRPr="00F746AF">
        <w:rPr>
          <w:rFonts w:cs="IRNazli" w:hint="cs"/>
          <w:spacing w:val="-4"/>
          <w:sz w:val="28"/>
          <w:szCs w:val="28"/>
          <w:rtl/>
          <w:lang w:bidi="fa-IR"/>
        </w:rPr>
        <w:t>.</w:t>
      </w:r>
    </w:p>
    <w:p w:rsidR="00CA20C5" w:rsidRPr="003B13DA" w:rsidRDefault="00CA20C5" w:rsidP="00761F4B">
      <w:pPr>
        <w:pStyle w:val="StyleComplexBLotus12ptJustifiedFirstline05cmCharCharChar"/>
        <w:spacing w:line="240" w:lineRule="auto"/>
        <w:rPr>
          <w:rFonts w:cs="IRNazli"/>
          <w:sz w:val="28"/>
          <w:szCs w:val="28"/>
          <w:rtl/>
          <w:lang w:bidi="fa-IR"/>
        </w:rPr>
      </w:pPr>
      <w:r w:rsidRPr="00F746AF">
        <w:rPr>
          <w:rStyle w:val="Char6"/>
          <w:rFonts w:hint="cs"/>
          <w:rtl/>
        </w:rPr>
        <w:t>ب</w:t>
      </w:r>
      <w:r w:rsidRPr="00A259EB">
        <w:rPr>
          <w:rStyle w:val="Char5"/>
          <w:rFonts w:hint="cs"/>
          <w:rtl/>
        </w:rPr>
        <w:t xml:space="preserve"> </w:t>
      </w:r>
      <w:r w:rsidRPr="00F746AF">
        <w:rPr>
          <w:rStyle w:val="Char5"/>
          <w:rFonts w:hint="cs"/>
          <w:rtl/>
        </w:rPr>
        <w:t>– کثرت دعا و تضرع</w:t>
      </w:r>
      <w:r w:rsidRPr="00A259EB">
        <w:rPr>
          <w:rStyle w:val="Char5"/>
          <w:rFonts w:hint="cs"/>
          <w:rtl/>
        </w:rPr>
        <w:t>:</w:t>
      </w:r>
      <w:r w:rsidRPr="003B13DA">
        <w:rPr>
          <w:rFonts w:cs="IRNazli" w:hint="cs"/>
          <w:sz w:val="28"/>
          <w:szCs w:val="28"/>
          <w:rtl/>
          <w:lang w:bidi="fa-IR"/>
        </w:rPr>
        <w:t xml:space="preserve"> این موضوع در گفت</w:t>
      </w:r>
      <w:r w:rsidR="00671026">
        <w:rPr>
          <w:rFonts w:cs="IRNazli" w:hint="cs"/>
          <w:sz w:val="28"/>
          <w:szCs w:val="28"/>
          <w:rtl/>
          <w:lang w:bidi="fa-IR"/>
        </w:rPr>
        <w:t>ۀ</w:t>
      </w:r>
      <w:r w:rsidRPr="003B13DA">
        <w:rPr>
          <w:rFonts w:cs="IRNazli" w:hint="cs"/>
          <w:sz w:val="28"/>
          <w:szCs w:val="28"/>
          <w:rtl/>
          <w:lang w:bidi="fa-IR"/>
        </w:rPr>
        <w:t xml:space="preserve"> الهی </w:t>
      </w:r>
      <w:r w:rsidR="00761F4B" w:rsidRPr="00761F4B">
        <w:rPr>
          <w:rFonts w:ascii="Times New Roman" w:hAnsi="Times New Roman" w:cs="Traditional Arabic" w:hint="cs"/>
          <w:szCs w:val="28"/>
          <w:rtl/>
          <w:lang w:bidi="fa-IR"/>
        </w:rPr>
        <w:t>﴿</w:t>
      </w:r>
      <w:r w:rsidR="00761F4B" w:rsidRPr="00761F4B">
        <w:rPr>
          <w:rStyle w:val="Chard"/>
          <w:rtl/>
        </w:rPr>
        <w:t>يَدۡعُونَ رَبَّهُم بِ</w:t>
      </w:r>
      <w:r w:rsidR="00761F4B" w:rsidRPr="00761F4B">
        <w:rPr>
          <w:rStyle w:val="Chard"/>
          <w:rFonts w:hint="cs"/>
          <w:rtl/>
        </w:rPr>
        <w:t>ٱ</w:t>
      </w:r>
      <w:r w:rsidR="00761F4B" w:rsidRPr="00761F4B">
        <w:rPr>
          <w:rStyle w:val="Chard"/>
          <w:rFonts w:hint="eastAsia"/>
          <w:rtl/>
        </w:rPr>
        <w:t>لۡغَدَوٰةِ</w:t>
      </w:r>
      <w:r w:rsidR="00761F4B" w:rsidRPr="00761F4B">
        <w:rPr>
          <w:rStyle w:val="Chard"/>
          <w:rtl/>
        </w:rPr>
        <w:t xml:space="preserve"> وَ</w:t>
      </w:r>
      <w:r w:rsidR="00761F4B" w:rsidRPr="00761F4B">
        <w:rPr>
          <w:rStyle w:val="Chard"/>
          <w:rFonts w:hint="cs"/>
          <w:rtl/>
        </w:rPr>
        <w:t>ٱ</w:t>
      </w:r>
      <w:r w:rsidR="00761F4B" w:rsidRPr="00761F4B">
        <w:rPr>
          <w:rStyle w:val="Chard"/>
          <w:rFonts w:hint="eastAsia"/>
          <w:rtl/>
        </w:rPr>
        <w:t>لۡعَشِيِّ</w:t>
      </w:r>
      <w:r w:rsidR="00761F4B" w:rsidRPr="00761F4B">
        <w:rPr>
          <w:rFonts w:ascii="Times New Roman" w:hAnsi="Times New Roman" w:cs="Traditional Arabic" w:hint="cs"/>
          <w:szCs w:val="28"/>
          <w:rtl/>
          <w:lang w:bidi="fa-IR"/>
        </w:rPr>
        <w:t>﴾</w:t>
      </w:r>
      <w:r w:rsidR="00761F4B">
        <w:rPr>
          <w:rFonts w:ascii="Times New Roman" w:hAnsi="Times New Roman" w:cs="IRNazli"/>
          <w:rtl/>
          <w:lang w:bidi="fa-IR"/>
        </w:rPr>
        <w:t xml:space="preserve"> </w:t>
      </w:r>
      <w:r w:rsidR="00761F4B" w:rsidRPr="00761F4B">
        <w:rPr>
          <w:rStyle w:val="Char7"/>
          <w:rtl/>
        </w:rPr>
        <w:t>[الأنعام: 52]</w:t>
      </w:r>
      <w:r w:rsidR="00761F4B" w:rsidRPr="00761F4B">
        <w:rPr>
          <w:rStyle w:val="Char7"/>
          <w:rFonts w:hint="cs"/>
          <w:rtl/>
        </w:rPr>
        <w:t>.</w:t>
      </w:r>
      <w:r w:rsidRPr="003B13DA">
        <w:rPr>
          <w:rFonts w:cs="IRNazli" w:hint="cs"/>
          <w:sz w:val="28"/>
          <w:szCs w:val="28"/>
          <w:rtl/>
          <w:lang w:bidi="fa-IR"/>
        </w:rPr>
        <w:t xml:space="preserve"> </w:t>
      </w:r>
      <w:r w:rsidRPr="00761F4B">
        <w:rPr>
          <w:rStyle w:val="Char9"/>
          <w:rFonts w:hint="cs"/>
          <w:rtl/>
        </w:rPr>
        <w:t>«</w:t>
      </w:r>
      <w:r w:rsidRPr="00761F4B">
        <w:rPr>
          <w:rStyle w:val="Char8"/>
          <w:rFonts w:hint="cs"/>
          <w:rtl/>
        </w:rPr>
        <w:t>ازکسانی باش که صبحگاهان و شامگاهان پروردگارشان را می‌پرستند و به فریاد می‌خوانند</w:t>
      </w:r>
      <w:r w:rsidRPr="00761F4B">
        <w:rPr>
          <w:rStyle w:val="Char9"/>
          <w:rFonts w:hint="cs"/>
          <w:rtl/>
        </w:rPr>
        <w:t>»</w:t>
      </w:r>
      <w:r w:rsidR="00761F4B">
        <w:rPr>
          <w:rStyle w:val="Char9"/>
          <w:rFonts w:hint="cs"/>
          <w:rtl/>
        </w:rPr>
        <w:t>.</w:t>
      </w:r>
      <w:r w:rsidRPr="003B13DA">
        <w:rPr>
          <w:rFonts w:cs="IRNazli" w:hint="cs"/>
          <w:sz w:val="28"/>
          <w:szCs w:val="28"/>
          <w:rtl/>
          <w:lang w:bidi="fa-IR"/>
        </w:rPr>
        <w:t xml:space="preserve"> نمایان می‌شود. دعا، درواز</w:t>
      </w:r>
      <w:r w:rsidR="00671026">
        <w:rPr>
          <w:rFonts w:cs="IRNazli" w:hint="cs"/>
          <w:sz w:val="28"/>
          <w:szCs w:val="28"/>
          <w:rtl/>
          <w:lang w:bidi="fa-IR"/>
        </w:rPr>
        <w:t>ۀ</w:t>
      </w:r>
      <w:r w:rsidRPr="003B13DA">
        <w:rPr>
          <w:rFonts w:cs="IRNazli" w:hint="cs"/>
          <w:sz w:val="28"/>
          <w:szCs w:val="28"/>
          <w:rtl/>
          <w:lang w:bidi="fa-IR"/>
        </w:rPr>
        <w:t xml:space="preserve"> بزرگ الهی است و هرگاه بر روی بنده‌ای گشوده شود، بعد از آن خوبیها و برکتها بر او سرازیر خواهند شد. پس کسانی که برای برعهده گرفتن رسالت و ادای امانت آماده و تربیت می‌شوند، باید ارتباط آنان با خداوند ارتباطی عمیق و صمیمی باشد و او را زیاد بخوانند و دعا کنند؛ زیرا حسن ارتباط با خدا و کثرت دعا از بزرگ‌ترین و قوی‌‌ترین عوامل پیروزی است</w:t>
      </w:r>
      <w:r w:rsidRPr="00CA7C13">
        <w:rPr>
          <w:rStyle w:val="FootnoteReference"/>
          <w:rFonts w:cs="IRNazli"/>
          <w:sz w:val="28"/>
          <w:szCs w:val="28"/>
          <w:rtl/>
          <w:lang w:bidi="fa-IR"/>
        </w:rPr>
        <w:footnoteReference w:id="310"/>
      </w:r>
      <w:r w:rsidR="00E43D06">
        <w:rPr>
          <w:rFonts w:cs="IRNazli" w:hint="cs"/>
          <w:sz w:val="28"/>
          <w:szCs w:val="28"/>
          <w:rtl/>
          <w:lang w:bidi="fa-IR"/>
        </w:rPr>
        <w:t>.</w:t>
      </w:r>
    </w:p>
    <w:p w:rsidR="00CA20C5" w:rsidRPr="00D95757" w:rsidRDefault="00CA20C5" w:rsidP="006D614E">
      <w:pPr>
        <w:pStyle w:val="StyleComplexBLotus12ptJustifiedFirstline05cmCharCharChar"/>
        <w:spacing w:line="240" w:lineRule="auto"/>
        <w:rPr>
          <w:rFonts w:cs="IRNazli"/>
          <w:spacing w:val="-4"/>
          <w:sz w:val="28"/>
          <w:szCs w:val="28"/>
          <w:rtl/>
          <w:lang w:bidi="fa-IR"/>
        </w:rPr>
      </w:pPr>
      <w:r w:rsidRPr="00D95757">
        <w:rPr>
          <w:rStyle w:val="Char6"/>
          <w:rFonts w:hint="cs"/>
          <w:spacing w:val="-4"/>
          <w:rtl/>
        </w:rPr>
        <w:t xml:space="preserve">ج </w:t>
      </w:r>
      <w:r w:rsidRPr="00D95757">
        <w:rPr>
          <w:rFonts w:ascii="Times New Roman" w:hAnsi="Times New Roman" w:cs="Times New Roman" w:hint="cs"/>
          <w:b/>
          <w:bCs/>
          <w:spacing w:val="-4"/>
          <w:sz w:val="28"/>
          <w:rtl/>
          <w:lang w:bidi="fa-IR"/>
        </w:rPr>
        <w:t>–</w:t>
      </w:r>
      <w:r w:rsidRPr="00D95757">
        <w:rPr>
          <w:rStyle w:val="Char6"/>
          <w:rFonts w:hint="cs"/>
          <w:spacing w:val="-4"/>
          <w:rtl/>
        </w:rPr>
        <w:t xml:space="preserve"> اخلاص: </w:t>
      </w:r>
      <w:r w:rsidRPr="00D95757">
        <w:rPr>
          <w:rFonts w:cs="IRNazli" w:hint="cs"/>
          <w:spacing w:val="-4"/>
          <w:sz w:val="28"/>
          <w:szCs w:val="28"/>
          <w:rtl/>
          <w:lang w:bidi="fa-IR"/>
        </w:rPr>
        <w:t>این مفهوم در گفت</w:t>
      </w:r>
      <w:r w:rsidR="00671026" w:rsidRPr="00D95757">
        <w:rPr>
          <w:rFonts w:cs="IRNazli" w:hint="cs"/>
          <w:spacing w:val="-4"/>
          <w:sz w:val="28"/>
          <w:szCs w:val="28"/>
          <w:rtl/>
          <w:lang w:bidi="fa-IR"/>
        </w:rPr>
        <w:t>ۀ</w:t>
      </w:r>
      <w:r w:rsidRPr="00D95757">
        <w:rPr>
          <w:rFonts w:cs="IRNazli" w:hint="cs"/>
          <w:spacing w:val="-4"/>
          <w:sz w:val="28"/>
          <w:szCs w:val="28"/>
          <w:rtl/>
          <w:lang w:bidi="fa-IR"/>
        </w:rPr>
        <w:t xml:space="preserve"> الهی: </w:t>
      </w:r>
      <w:r w:rsidR="006D614E" w:rsidRPr="00D95757">
        <w:rPr>
          <w:rFonts w:ascii="Times New Roman" w:hAnsi="Times New Roman" w:cs="Traditional Arabic" w:hint="cs"/>
          <w:color w:val="000000"/>
          <w:spacing w:val="-4"/>
          <w:sz w:val="28"/>
          <w:szCs w:val="28"/>
          <w:rtl/>
        </w:rPr>
        <w:t>﴿</w:t>
      </w:r>
      <w:r w:rsidR="006D614E" w:rsidRPr="00D95757">
        <w:rPr>
          <w:rStyle w:val="Chard"/>
          <w:spacing w:val="-4"/>
          <w:rtl/>
        </w:rPr>
        <w:t>يُرِيدُونَ وَجۡهَهُ</w:t>
      </w:r>
      <w:r w:rsidR="006D614E" w:rsidRPr="00D95757">
        <w:rPr>
          <w:rFonts w:ascii="Times New Roman" w:hAnsi="Times New Roman" w:cs="Traditional Arabic" w:hint="cs"/>
          <w:color w:val="000000"/>
          <w:spacing w:val="-4"/>
          <w:sz w:val="28"/>
          <w:szCs w:val="28"/>
          <w:rtl/>
        </w:rPr>
        <w:t>﴾</w:t>
      </w:r>
      <w:r w:rsidR="006D614E" w:rsidRPr="00D95757">
        <w:rPr>
          <w:rFonts w:ascii="Times New Roman" w:hAnsi="Times New Roman" w:cs="IRNazli"/>
          <w:color w:val="000000"/>
          <w:spacing w:val="-4"/>
          <w:sz w:val="28"/>
          <w:rtl/>
        </w:rPr>
        <w:t xml:space="preserve"> </w:t>
      </w:r>
      <w:r w:rsidR="006D614E" w:rsidRPr="00D95757">
        <w:rPr>
          <w:rStyle w:val="Char7"/>
          <w:spacing w:val="-4"/>
          <w:rtl/>
        </w:rPr>
        <w:t>[الأنعام: 52]</w:t>
      </w:r>
      <w:r w:rsidR="006D614E" w:rsidRPr="00D95757">
        <w:rPr>
          <w:rStyle w:val="Char7"/>
          <w:rFonts w:hint="cs"/>
          <w:spacing w:val="-4"/>
          <w:rtl/>
        </w:rPr>
        <w:t>.</w:t>
      </w:r>
      <w:r w:rsidRPr="00D95757">
        <w:rPr>
          <w:rFonts w:cs="IRNazli" w:hint="cs"/>
          <w:spacing w:val="-4"/>
          <w:sz w:val="28"/>
          <w:szCs w:val="28"/>
          <w:rtl/>
          <w:lang w:bidi="fa-IR"/>
        </w:rPr>
        <w:t xml:space="preserve"> </w:t>
      </w:r>
      <w:r w:rsidRPr="00D95757">
        <w:rPr>
          <w:rStyle w:val="Char9"/>
          <w:rFonts w:hint="cs"/>
          <w:spacing w:val="-4"/>
          <w:rtl/>
        </w:rPr>
        <w:t>«</w:t>
      </w:r>
      <w:r w:rsidRPr="00D95757">
        <w:rPr>
          <w:rStyle w:val="Char8"/>
          <w:rFonts w:hint="cs"/>
          <w:spacing w:val="-4"/>
          <w:rtl/>
        </w:rPr>
        <w:t>رضای او را می‌جویند</w:t>
      </w:r>
      <w:r w:rsidRPr="00D95757">
        <w:rPr>
          <w:rStyle w:val="Char9"/>
          <w:rFonts w:hint="cs"/>
          <w:spacing w:val="-4"/>
          <w:rtl/>
        </w:rPr>
        <w:t>»</w:t>
      </w:r>
      <w:r w:rsidRPr="00D95757">
        <w:rPr>
          <w:rFonts w:cs="IRNazli" w:hint="cs"/>
          <w:spacing w:val="-4"/>
          <w:sz w:val="28"/>
          <w:szCs w:val="28"/>
          <w:rtl/>
          <w:lang w:bidi="fa-IR"/>
        </w:rPr>
        <w:t xml:space="preserve"> نماد پیدا می‌کند. پس بر افرادی که براساس منهج الهی و ربانی تربیت می‌شوند لازم است که گفته‌ها و اعمال و جهادشان فقط برای طلب رضای الهی باشد و به پاداش الهی چشم دوخته باشند، بدون اینکه به سود یا مقام یا لقب یا پیشرفت مادی چشم دوخته باشد و هر یک خود را سربازی برای عقیده و برنام</w:t>
      </w:r>
      <w:r w:rsidR="00671026" w:rsidRPr="00D95757">
        <w:rPr>
          <w:rFonts w:cs="IRNazli" w:hint="cs"/>
          <w:spacing w:val="-4"/>
          <w:sz w:val="28"/>
          <w:szCs w:val="28"/>
          <w:rtl/>
          <w:lang w:bidi="fa-IR"/>
        </w:rPr>
        <w:t>ۀ</w:t>
      </w:r>
      <w:r w:rsidRPr="00D95757">
        <w:rPr>
          <w:rFonts w:cs="IRNazli" w:hint="cs"/>
          <w:spacing w:val="-4"/>
          <w:sz w:val="28"/>
          <w:szCs w:val="28"/>
          <w:rtl/>
          <w:lang w:bidi="fa-IR"/>
        </w:rPr>
        <w:t xml:space="preserve"> الهی بداند و با زبان حال بگوید:</w:t>
      </w:r>
    </w:p>
    <w:p w:rsidR="00CA20C5" w:rsidRPr="003B13DA" w:rsidRDefault="004327EC" w:rsidP="004327EC">
      <w:pPr>
        <w:pStyle w:val="af"/>
        <w:rPr>
          <w:rFonts w:cs="IRNazli"/>
          <w:rtl/>
        </w:rPr>
      </w:pPr>
      <w:r w:rsidRPr="004327EC">
        <w:rPr>
          <w:rFonts w:cs="Traditional Arabic" w:hint="cs"/>
          <w:rtl/>
        </w:rPr>
        <w:t>﴿</w:t>
      </w:r>
      <w:r w:rsidRPr="004327EC">
        <w:rPr>
          <w:rtl/>
        </w:rPr>
        <w:t>قُل</w:t>
      </w:r>
      <w:r w:rsidRPr="004327EC">
        <w:rPr>
          <w:rFonts w:hint="cs"/>
          <w:rtl/>
        </w:rPr>
        <w:t>ۡ</w:t>
      </w:r>
      <w:r w:rsidRPr="004327EC">
        <w:rPr>
          <w:rtl/>
        </w:rPr>
        <w:t xml:space="preserve"> </w:t>
      </w:r>
      <w:r w:rsidRPr="004327EC">
        <w:rPr>
          <w:rFonts w:hint="cs"/>
          <w:rtl/>
        </w:rPr>
        <w:t>إِنَّ</w:t>
      </w:r>
      <w:r w:rsidRPr="004327EC">
        <w:rPr>
          <w:rtl/>
        </w:rPr>
        <w:t xml:space="preserve"> </w:t>
      </w:r>
      <w:r w:rsidRPr="004327EC">
        <w:rPr>
          <w:rFonts w:hint="cs"/>
          <w:rtl/>
        </w:rPr>
        <w:t>صَلَاتِي</w:t>
      </w:r>
      <w:r w:rsidRPr="004327EC">
        <w:rPr>
          <w:rtl/>
        </w:rPr>
        <w:t xml:space="preserve"> </w:t>
      </w:r>
      <w:r w:rsidRPr="004327EC">
        <w:rPr>
          <w:rFonts w:hint="cs"/>
          <w:rtl/>
        </w:rPr>
        <w:t>وَنُسُكِي</w:t>
      </w:r>
      <w:r w:rsidRPr="004327EC">
        <w:rPr>
          <w:rtl/>
        </w:rPr>
        <w:t xml:space="preserve"> </w:t>
      </w:r>
      <w:r w:rsidRPr="004327EC">
        <w:rPr>
          <w:rFonts w:hint="cs"/>
          <w:rtl/>
        </w:rPr>
        <w:t>وَم</w:t>
      </w:r>
      <w:r w:rsidRPr="004327EC">
        <w:rPr>
          <w:rtl/>
        </w:rPr>
        <w:t>َح</w:t>
      </w:r>
      <w:r w:rsidRPr="004327EC">
        <w:rPr>
          <w:rFonts w:hint="cs"/>
          <w:rtl/>
        </w:rPr>
        <w:t>ۡيَايَ</w:t>
      </w:r>
      <w:r w:rsidRPr="004327EC">
        <w:rPr>
          <w:rtl/>
        </w:rPr>
        <w:t xml:space="preserve"> </w:t>
      </w:r>
      <w:r w:rsidRPr="004327EC">
        <w:rPr>
          <w:rFonts w:hint="cs"/>
          <w:rtl/>
        </w:rPr>
        <w:t>وَمَمَاتِي</w:t>
      </w:r>
      <w:r w:rsidRPr="004327EC">
        <w:rPr>
          <w:rtl/>
        </w:rPr>
        <w:t xml:space="preserve"> </w:t>
      </w:r>
      <w:r w:rsidRPr="004327EC">
        <w:rPr>
          <w:rFonts w:hint="cs"/>
          <w:rtl/>
        </w:rPr>
        <w:t>لِلَّهِ</w:t>
      </w:r>
      <w:r w:rsidRPr="004327EC">
        <w:rPr>
          <w:rtl/>
        </w:rPr>
        <w:t xml:space="preserve"> </w:t>
      </w:r>
      <w:r w:rsidRPr="004327EC">
        <w:rPr>
          <w:rFonts w:hint="cs"/>
          <w:rtl/>
        </w:rPr>
        <w:t>رَبِّ</w:t>
      </w:r>
      <w:r w:rsidRPr="004327EC">
        <w:rPr>
          <w:rtl/>
        </w:rPr>
        <w:t xml:space="preserve"> </w:t>
      </w:r>
      <w:r w:rsidRPr="004327EC">
        <w:rPr>
          <w:rFonts w:hint="cs"/>
          <w:rtl/>
        </w:rPr>
        <w:t>ٱ</w:t>
      </w:r>
      <w:r w:rsidRPr="004327EC">
        <w:rPr>
          <w:rFonts w:hint="eastAsia"/>
          <w:rtl/>
        </w:rPr>
        <w:t>ل</w:t>
      </w:r>
      <w:r w:rsidRPr="004327EC">
        <w:rPr>
          <w:rFonts w:hint="cs"/>
          <w:rtl/>
        </w:rPr>
        <w:t>ۡعَٰلَمِينَ</w:t>
      </w:r>
      <w:r w:rsidRPr="004327EC">
        <w:rPr>
          <w:rtl/>
        </w:rPr>
        <w:t>١٦٢ لَا شَرِيكَ لَهُ</w:t>
      </w:r>
      <w:r w:rsidRPr="004327EC">
        <w:rPr>
          <w:rFonts w:hint="cs"/>
          <w:rtl/>
        </w:rPr>
        <w:t>ۥۖ</w:t>
      </w:r>
      <w:r w:rsidRPr="004327EC">
        <w:rPr>
          <w:rtl/>
        </w:rPr>
        <w:t xml:space="preserve"> وَبِذَٰلِكَ أُمِرۡتُ وَأَنَا۠ أَوَّلُ </w:t>
      </w:r>
      <w:r w:rsidRPr="004327EC">
        <w:rPr>
          <w:rFonts w:hint="cs"/>
          <w:rtl/>
        </w:rPr>
        <w:t>ٱ</w:t>
      </w:r>
      <w:r w:rsidRPr="004327EC">
        <w:rPr>
          <w:rFonts w:hint="eastAsia"/>
          <w:rtl/>
        </w:rPr>
        <w:t>لۡمُسۡلِمِينَ</w:t>
      </w:r>
      <w:r w:rsidRPr="004327EC">
        <w:rPr>
          <w:rtl/>
        </w:rPr>
        <w:t>١٦٣</w:t>
      </w:r>
      <w:r w:rsidRPr="004327EC">
        <w:rPr>
          <w:rFonts w:cs="Traditional Arabic" w:hint="cs"/>
          <w:rtl/>
        </w:rPr>
        <w:t>﴾</w:t>
      </w:r>
      <w:r>
        <w:rPr>
          <w:rFonts w:cs="IRNazli"/>
          <w:rtl/>
        </w:rPr>
        <w:t xml:space="preserve"> </w:t>
      </w:r>
      <w:r w:rsidRPr="004327EC">
        <w:rPr>
          <w:rStyle w:val="Char7"/>
          <w:rtl/>
        </w:rPr>
        <w:t>[الأنعام: 162-163]</w:t>
      </w:r>
      <w:r w:rsidRPr="004327EC">
        <w:rPr>
          <w:rStyle w:val="Char7"/>
          <w:rFonts w:hint="cs"/>
          <w:rtl/>
        </w:rPr>
        <w:t>.</w:t>
      </w:r>
    </w:p>
    <w:p w:rsidR="00CA20C5" w:rsidRPr="004B41B4" w:rsidRDefault="00CA20C5" w:rsidP="004327EC">
      <w:pPr>
        <w:pStyle w:val="aa"/>
        <w:rPr>
          <w:rFonts w:cs="B Lotus"/>
          <w:rtl/>
        </w:rPr>
      </w:pPr>
      <w:r w:rsidRPr="004327EC">
        <w:rPr>
          <w:rStyle w:val="Char9"/>
          <w:rFonts w:hint="cs"/>
          <w:rtl/>
        </w:rPr>
        <w:t>«</w:t>
      </w:r>
      <w:r w:rsidRPr="004327EC">
        <w:rPr>
          <w:rFonts w:hint="cs"/>
          <w:rtl/>
        </w:rPr>
        <w:t>اخلاص، رکن مهمی برای پذیرش اعمال است و تا عمل به اخلاص و نیت صادق و روش مسنون رسول الله مقارن نگردد، مورد قبول درگاه حق واقع نمی‌شود</w:t>
      </w:r>
      <w:r w:rsidRPr="004327EC">
        <w:rPr>
          <w:rStyle w:val="Char9"/>
          <w:rFonts w:hint="cs"/>
          <w:rtl/>
        </w:rPr>
        <w:t>»</w:t>
      </w:r>
      <w:r w:rsidR="004327EC" w:rsidRPr="004327EC">
        <w:rPr>
          <w:rStyle w:val="Char5"/>
          <w:rFonts w:hint="cs"/>
          <w:rtl/>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A259EB">
        <w:rPr>
          <w:rStyle w:val="Char6"/>
          <w:rFonts w:hint="cs"/>
          <w:rtl/>
        </w:rPr>
        <w:t xml:space="preserve">د </w:t>
      </w:r>
      <w:r w:rsidRPr="003B13DA">
        <w:rPr>
          <w:rFonts w:ascii="Times New Roman" w:hAnsi="Times New Roman" w:cs="Times New Roman" w:hint="cs"/>
          <w:b/>
          <w:bCs/>
          <w:sz w:val="28"/>
          <w:rtl/>
          <w:lang w:bidi="fa-IR"/>
        </w:rPr>
        <w:t>–</w:t>
      </w:r>
      <w:r w:rsidRPr="00A259EB">
        <w:rPr>
          <w:rStyle w:val="Char6"/>
          <w:rFonts w:hint="cs"/>
          <w:rtl/>
        </w:rPr>
        <w:t xml:space="preserve"> پایداری:</w:t>
      </w:r>
      <w:r w:rsidRPr="003B13DA">
        <w:rPr>
          <w:rFonts w:cs="IRNazli" w:hint="cs"/>
          <w:sz w:val="28"/>
          <w:szCs w:val="28"/>
          <w:rtl/>
          <w:lang w:bidi="fa-IR"/>
        </w:rPr>
        <w:t xml:space="preserve"> چنانکه خداوند می‌فرماید:</w:t>
      </w:r>
    </w:p>
    <w:p w:rsidR="00CA20C5" w:rsidRPr="003B13DA" w:rsidRDefault="004327EC" w:rsidP="004327EC">
      <w:pPr>
        <w:pStyle w:val="af"/>
        <w:rPr>
          <w:rFonts w:cs="IRNazli"/>
          <w:rtl/>
        </w:rPr>
      </w:pPr>
      <w:r w:rsidRPr="004327EC">
        <w:rPr>
          <w:rFonts w:ascii="Times New Roman" w:cs="Traditional Arabic"/>
          <w:sz w:val="32"/>
          <w:rtl/>
        </w:rPr>
        <w:t>﴿</w:t>
      </w:r>
      <w:r w:rsidRPr="004327EC">
        <w:rPr>
          <w:rtl/>
        </w:rPr>
        <w:t>وَلَا تَع</w:t>
      </w:r>
      <w:r w:rsidRPr="004327EC">
        <w:rPr>
          <w:rFonts w:hint="cs"/>
          <w:rtl/>
        </w:rPr>
        <w:t>ۡدُ</w:t>
      </w:r>
      <w:r w:rsidRPr="004327EC">
        <w:rPr>
          <w:rtl/>
        </w:rPr>
        <w:t xml:space="preserve"> </w:t>
      </w:r>
      <w:r w:rsidRPr="004327EC">
        <w:rPr>
          <w:rFonts w:hint="cs"/>
          <w:rtl/>
        </w:rPr>
        <w:t>عَيۡنَاكَ</w:t>
      </w:r>
      <w:r w:rsidRPr="004327EC">
        <w:rPr>
          <w:rtl/>
        </w:rPr>
        <w:t xml:space="preserve"> </w:t>
      </w:r>
      <w:r w:rsidRPr="004327EC">
        <w:rPr>
          <w:rFonts w:hint="cs"/>
          <w:rtl/>
        </w:rPr>
        <w:t>عَنۡهُمۡ</w:t>
      </w:r>
      <w:r w:rsidRPr="004327EC">
        <w:rPr>
          <w:rtl/>
        </w:rPr>
        <w:t xml:space="preserve"> </w:t>
      </w:r>
      <w:r w:rsidRPr="004327EC">
        <w:rPr>
          <w:rFonts w:hint="cs"/>
          <w:rtl/>
        </w:rPr>
        <w:t>تُرِيدُ</w:t>
      </w:r>
      <w:r w:rsidRPr="004327EC">
        <w:rPr>
          <w:rtl/>
        </w:rPr>
        <w:t xml:space="preserve"> </w:t>
      </w:r>
      <w:r w:rsidRPr="004327EC">
        <w:rPr>
          <w:rFonts w:hint="cs"/>
          <w:rtl/>
        </w:rPr>
        <w:t>زِينَةَ</w:t>
      </w:r>
      <w:r w:rsidRPr="004327EC">
        <w:rPr>
          <w:rtl/>
        </w:rPr>
        <w:t xml:space="preserve"> </w:t>
      </w:r>
      <w:r w:rsidRPr="004327EC">
        <w:rPr>
          <w:rFonts w:hint="cs"/>
          <w:rtl/>
        </w:rPr>
        <w:t>ٱ</w:t>
      </w:r>
      <w:r w:rsidRPr="004327EC">
        <w:rPr>
          <w:rFonts w:hint="eastAsia"/>
          <w:rtl/>
        </w:rPr>
        <w:t>لۡحَيَوٰةِ</w:t>
      </w:r>
      <w:r w:rsidRPr="004327EC">
        <w:rPr>
          <w:rtl/>
        </w:rPr>
        <w:t xml:space="preserve"> </w:t>
      </w:r>
      <w:r w:rsidRPr="004327EC">
        <w:rPr>
          <w:rFonts w:hint="cs"/>
          <w:rtl/>
        </w:rPr>
        <w:t>ٱ</w:t>
      </w:r>
      <w:r w:rsidRPr="004327EC">
        <w:rPr>
          <w:rFonts w:hint="eastAsia"/>
          <w:rtl/>
        </w:rPr>
        <w:t>لدُّنۡيَا</w:t>
      </w:r>
      <w:r w:rsidRPr="004327EC">
        <w:rPr>
          <w:rFonts w:ascii="Times New Roman" w:cs="Traditional Arabic" w:hint="cs"/>
          <w:sz w:val="32"/>
          <w:rtl/>
        </w:rPr>
        <w:t>﴾</w:t>
      </w:r>
      <w:r>
        <w:rPr>
          <w:rFonts w:ascii="Times New Roman" w:cs="IRNazli"/>
          <w:sz w:val="32"/>
          <w:rtl/>
        </w:rPr>
        <w:t xml:space="preserve"> </w:t>
      </w:r>
      <w:r w:rsidRPr="004327EC">
        <w:rPr>
          <w:rStyle w:val="Char7"/>
          <w:rtl/>
        </w:rPr>
        <w:t>[ال</w:t>
      </w:r>
      <w:r w:rsidR="00671026">
        <w:rPr>
          <w:rStyle w:val="Char7"/>
          <w:rtl/>
        </w:rPr>
        <w:t>ک</w:t>
      </w:r>
      <w:r w:rsidRPr="004327EC">
        <w:rPr>
          <w:rStyle w:val="Char7"/>
          <w:rtl/>
        </w:rPr>
        <w:t>هف: 28]</w:t>
      </w:r>
      <w:r w:rsidRPr="004327EC">
        <w:rPr>
          <w:rStyle w:val="Char7"/>
          <w:rFonts w:hint="cs"/>
          <w:rtl/>
        </w:rPr>
        <w:t>.</w:t>
      </w:r>
    </w:p>
    <w:p w:rsidR="00CA20C5" w:rsidRPr="004B41B4" w:rsidRDefault="00CA20C5" w:rsidP="004327EC">
      <w:pPr>
        <w:pStyle w:val="aa"/>
        <w:rPr>
          <w:rFonts w:cs="B Lotus"/>
          <w:rtl/>
        </w:rPr>
      </w:pPr>
      <w:r w:rsidRPr="004327EC">
        <w:rPr>
          <w:rStyle w:val="Char9"/>
          <w:rFonts w:hint="cs"/>
          <w:rtl/>
        </w:rPr>
        <w:t>«</w:t>
      </w:r>
      <w:r w:rsidRPr="004327EC">
        <w:rPr>
          <w:rFonts w:hint="cs"/>
          <w:rtl/>
        </w:rPr>
        <w:t>و چشمانت از ایشان (به سوی ثروتمندان و قدرتمندان مستکبر) برای جستن زینت دنیوی برنگردد</w:t>
      </w:r>
      <w:r w:rsidRPr="004327EC">
        <w:rPr>
          <w:rStyle w:val="Char9"/>
          <w:rFonts w:hint="cs"/>
          <w:rtl/>
        </w:rPr>
        <w:t>»</w:t>
      </w:r>
      <w:r w:rsidR="004327EC" w:rsidRPr="004327EC">
        <w:rPr>
          <w:rStyle w:val="Char5"/>
          <w:rFonts w:hint="cs"/>
          <w:rtl/>
        </w:rPr>
        <w:t>.</w:t>
      </w:r>
    </w:p>
    <w:p w:rsidR="00CA20C5" w:rsidRPr="003B13DA" w:rsidRDefault="00CA20C5" w:rsidP="00D95757">
      <w:pPr>
        <w:pStyle w:val="StyleComplexBLotus12ptJustifiedFirstline05cmCharCharChar"/>
        <w:widowControl w:val="0"/>
        <w:spacing w:line="240" w:lineRule="auto"/>
        <w:rPr>
          <w:rFonts w:cs="IRNazli"/>
          <w:sz w:val="28"/>
          <w:szCs w:val="28"/>
          <w:rtl/>
          <w:lang w:bidi="fa-IR"/>
        </w:rPr>
      </w:pPr>
      <w:r w:rsidRPr="003B13DA">
        <w:rPr>
          <w:rFonts w:cs="IRNazli" w:hint="cs"/>
          <w:sz w:val="28"/>
          <w:szCs w:val="28"/>
          <w:rtl/>
          <w:lang w:bidi="fa-IR"/>
        </w:rPr>
        <w:t>و این ثبات، فرعی از ثبات عام‌تری است که می‌بایست دعوتگر ربانی بدان متصف باشد. خداوند می‌فرماید:</w:t>
      </w:r>
    </w:p>
    <w:p w:rsidR="00CA20C5" w:rsidRPr="00657FE0" w:rsidRDefault="004327EC" w:rsidP="00D95757">
      <w:pPr>
        <w:pStyle w:val="af"/>
        <w:widowControl w:val="0"/>
        <w:rPr>
          <w:rFonts w:cs="B Lotus"/>
          <w:rtl/>
        </w:rPr>
      </w:pPr>
      <w:r w:rsidRPr="004327EC">
        <w:rPr>
          <w:rFonts w:ascii="Times New Roman" w:cs="Traditional Arabic" w:hint="cs"/>
          <w:b/>
          <w:sz w:val="26"/>
          <w:rtl/>
        </w:rPr>
        <w:t>﴿</w:t>
      </w:r>
      <w:r w:rsidRPr="004327EC">
        <w:rPr>
          <w:rtl/>
        </w:rPr>
        <w:t xml:space="preserve">مِّنَ </w:t>
      </w:r>
      <w:r w:rsidRPr="004327EC">
        <w:rPr>
          <w:rFonts w:hint="cs"/>
          <w:rtl/>
        </w:rPr>
        <w:t>ٱ</w:t>
      </w:r>
      <w:r w:rsidRPr="004327EC">
        <w:rPr>
          <w:rFonts w:hint="eastAsia"/>
          <w:rtl/>
        </w:rPr>
        <w:t>لۡمُؤۡمِنِينَ</w:t>
      </w:r>
      <w:r w:rsidRPr="004327EC">
        <w:rPr>
          <w:rtl/>
        </w:rPr>
        <w:t xml:space="preserve"> رِجَالٞ صَدَقُواْ مَا عَٰهَدُواْ </w:t>
      </w:r>
      <w:r w:rsidRPr="004327EC">
        <w:rPr>
          <w:rFonts w:hint="cs"/>
          <w:rtl/>
        </w:rPr>
        <w:t>ٱ</w:t>
      </w:r>
      <w:r w:rsidRPr="004327EC">
        <w:rPr>
          <w:rFonts w:hint="eastAsia"/>
          <w:rtl/>
        </w:rPr>
        <w:t>للَّهَ</w:t>
      </w:r>
      <w:r w:rsidRPr="004327EC">
        <w:rPr>
          <w:rtl/>
        </w:rPr>
        <w:t xml:space="preserve"> عَلَيۡهِۖ فَمِنۡهُم مَّن قَضَىٰ نَحۡبَهُ</w:t>
      </w:r>
      <w:r w:rsidRPr="004327EC">
        <w:rPr>
          <w:rFonts w:hint="cs"/>
          <w:rtl/>
        </w:rPr>
        <w:t>ۥ</w:t>
      </w:r>
      <w:r w:rsidRPr="004327EC">
        <w:rPr>
          <w:rtl/>
        </w:rPr>
        <w:t xml:space="preserve"> وَمِنۡهُم مَّن يَنتَظِرُۖ وَمَا بَدَّلُواْ تَبۡدِيلٗا٢٣</w:t>
      </w:r>
      <w:r w:rsidRPr="004327EC">
        <w:rPr>
          <w:rFonts w:ascii="Times New Roman" w:cs="Traditional Arabic" w:hint="cs"/>
          <w:b/>
          <w:sz w:val="26"/>
          <w:rtl/>
        </w:rPr>
        <w:t>﴾</w:t>
      </w:r>
      <w:r>
        <w:rPr>
          <w:rFonts w:ascii="Times New Roman" w:cs="IRNazli"/>
          <w:b/>
          <w:sz w:val="26"/>
          <w:rtl/>
        </w:rPr>
        <w:t xml:space="preserve"> </w:t>
      </w:r>
      <w:r w:rsidRPr="004327EC">
        <w:rPr>
          <w:rStyle w:val="Char7"/>
          <w:rtl/>
        </w:rPr>
        <w:t>[الأحزاب: 23]</w:t>
      </w:r>
      <w:r w:rsidRPr="004327EC">
        <w:rPr>
          <w:rStyle w:val="Char7"/>
          <w:rFonts w:hint="cs"/>
          <w:rtl/>
        </w:rPr>
        <w:t>.</w:t>
      </w:r>
    </w:p>
    <w:p w:rsidR="00CA20C5" w:rsidRPr="004B41B4" w:rsidRDefault="00CA20C5" w:rsidP="004327EC">
      <w:pPr>
        <w:pStyle w:val="aa"/>
        <w:rPr>
          <w:rFonts w:cs="B Lotus"/>
          <w:rtl/>
        </w:rPr>
      </w:pPr>
      <w:r w:rsidRPr="004327EC">
        <w:rPr>
          <w:rStyle w:val="Char9"/>
          <w:rFonts w:hint="cs"/>
          <w:rtl/>
        </w:rPr>
        <w:t>«</w:t>
      </w:r>
      <w:r w:rsidR="00D95757">
        <w:rPr>
          <w:rFonts w:hint="cs"/>
          <w:rtl/>
        </w:rPr>
        <w:t>در</w:t>
      </w:r>
      <w:r w:rsidRPr="00D95757">
        <w:rPr>
          <w:rFonts w:hint="cs"/>
          <w:rtl/>
        </w:rPr>
        <w:t>میان مؤمنان، مردانی هستند که با خدا راست بوده‌اند، در پیمانی که با او بسته‌اند برخی پیمان خود را بسر برده‌اند و برخی نیز در انتظارند. آنان هیچ گونه تغییر و تبدیلی در عهد و پیمان خود نداده‌اند</w:t>
      </w:r>
      <w:r w:rsidRPr="004327EC">
        <w:rPr>
          <w:rStyle w:val="Char9"/>
          <w:rFonts w:hint="cs"/>
          <w:rtl/>
        </w:rPr>
        <w:t>»</w:t>
      </w:r>
      <w:r w:rsidR="004327EC">
        <w:rPr>
          <w:rStyle w:val="Char9"/>
          <w:rFonts w:hint="cs"/>
          <w:rtl/>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در این آیه، سه صفت بیان شده است: ایمان، مردانگی و صداقت. این عناصر برای اثبات و پایداری بر آیین حق از اهمیت خاصی برخوردار می‌باشند؛ زیرا ایمان و مردانگی، انسان را برای تمسک جستن به ارزشهای والا و پایدار وادار می‌نماید، بدون اینکه به چیزهای پیش پا افتاده و کوچک توجه نماید و مردانگی همواره محرکی به سوی هدف و ارزش والاست و صداقت نیز مانع تحول و تغییر و دگرگونی در دین می‌گردد و از این رو عوامل ذکر شده را می‌توان عوامل اصلی، پایداری و استقامت در وجود انسان دانست که با چنین استقامتی، انسان در سخت‌ترین شرایط و حتی در مراحلی که جان او در خطر است و یا اینکه منافع مادی زیادی حاصل او گردد، متزلزل نمی‌شود و بی‌تردید خشتهایی که قرار است در ساختمان دعوت به کار بروند، نیازمند استحکام و پایداری فوق العاده می‌باشند تا بتوان با روی هم انباشتن آنها به هدف عالی و بلند خود دست یافت</w:t>
      </w:r>
      <w:r w:rsidRPr="00CA7C13">
        <w:rPr>
          <w:rStyle w:val="FootnoteReference"/>
          <w:rFonts w:cs="IRNazli"/>
          <w:sz w:val="28"/>
          <w:szCs w:val="28"/>
          <w:rtl/>
          <w:lang w:bidi="fa-IR"/>
        </w:rPr>
        <w:footnoteReference w:id="311"/>
      </w:r>
      <w:r w:rsidR="004327EC">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صفتهای ذکر شده، مهم‌ترین صفاتی بود که مسلمانان صدر اسلام بدان متصف بودند.</w:t>
      </w:r>
    </w:p>
    <w:p w:rsidR="00CA20C5" w:rsidRPr="00CD0A91" w:rsidRDefault="00CA20C5" w:rsidP="00AF6B9D">
      <w:pPr>
        <w:pStyle w:val="a0"/>
        <w:rPr>
          <w:rtl/>
        </w:rPr>
      </w:pPr>
      <w:bookmarkStart w:id="289" w:name="_Toc134241292"/>
      <w:bookmarkStart w:id="290" w:name="_Toc270033151"/>
      <w:bookmarkStart w:id="291" w:name="_Toc439429640"/>
      <w:r w:rsidRPr="00CD0A91">
        <w:rPr>
          <w:rFonts w:hint="cs"/>
          <w:rtl/>
        </w:rPr>
        <w:t>دعوت علنی اسلام</w:t>
      </w:r>
      <w:bookmarkEnd w:id="289"/>
      <w:bookmarkEnd w:id="290"/>
      <w:bookmarkEnd w:id="291"/>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نقش تمامی قبیله‌های قریش در انتشار اسلام در دوران دعوت مخفی، یکسان بود بدون اینکه قبیله‌ای، نقش مؤثرتری داشته باشد؛ چراکه اسلام با طبیعت زندگی قبیله‌ای آن روز مخالف بود. اگرچه اسلام نتوانست از ساختار قبیله‌ای جامعه، برای حمایت و نشر دعوت جدید استفاده کند و از طرفی دیگر هم هیچ یک از قبیله‌ها، اسلام را متعلق به قبیله‌ای خاص نمی‌دانست، از این رو از تمام تیره‌های قریش، افرادی به دین اسلام گرویدند و اسلام به صورت متوازن در تمام قبایل گسترش پیدا نمود؛ مثلاً، ابوبکر صدیق از قبیله تمیم، عثمان بن عفان از بنی‌امیه، زبیر بن عوام از بنی عبدالدار، علی بن ابی طالب از بنی‌هاشم، عبدالرحمن بن عوف از بنی زهره، سعید بن زید از بنی عدی و عثمان بن مظعون از قبیله بنی جمح بود و تعدادی از مسلمانان نیز در این مرحله از سایر قبایل بودند مانند</w:t>
      </w:r>
      <w:r w:rsidR="000D449F">
        <w:rPr>
          <w:rFonts w:cs="IRNazli" w:hint="cs"/>
          <w:sz w:val="28"/>
          <w:szCs w:val="28"/>
          <w:rtl/>
          <w:lang w:bidi="fa-IR"/>
        </w:rPr>
        <w:t>:</w:t>
      </w:r>
      <w:r w:rsidRPr="003B13DA">
        <w:rPr>
          <w:rFonts w:cs="IRNazli" w:hint="cs"/>
          <w:sz w:val="28"/>
          <w:szCs w:val="28"/>
          <w:rtl/>
          <w:lang w:bidi="fa-IR"/>
        </w:rPr>
        <w:t xml:space="preserve"> عبدالله بن مسعود، عمار بن یاسر که از قبیله عنس از مدحج بودند، زید بن حارثه بن کلب، طفیل بن عمرو که از قبیله دوس بودند و عمرو عبسه از قبیله سلیم و صهیب نمری از بنی ثمر بن قاسط بود و این مسئله روشن می‌ساخت که اسلام ویژه اهل مکه نیست</w:t>
      </w:r>
      <w:r w:rsidRPr="00CA7C13">
        <w:rPr>
          <w:rStyle w:val="FootnoteReference"/>
          <w:rFonts w:cs="IRNazli"/>
          <w:sz w:val="28"/>
          <w:szCs w:val="28"/>
          <w:rtl/>
          <w:lang w:bidi="fa-IR"/>
        </w:rPr>
        <w:footnoteReference w:id="312"/>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هدف خود را با برنامه‌ریزی و دقت و استفاده از اسباب با توکل بر خدا دنبال می‌نمود؛ او به تربیت ریشه‌دار و دقیق و تعلیم گسترده و احتیاط امنیتی و حرکت طبیعی در جامعه و آمادگی همه جانبه برای مراحل بعدی اهتمام می‌ورزید؛ زیرا معتقد بود که دعوت به خدا شایسته نیست که دعوتی پنهانی باشد تا یک فرد به تنهایی با فردی دیگر آن را در میان بگذارد؛ بلکه این دعوت، جهانی است و فرستاده شده تا بر جهانیان اقامه حجت نماید تا با پذیرش این دعوت، خداوند هر کس را که بخواهد، از تاریکی</w:t>
      </w:r>
      <w:r w:rsidR="00D95757">
        <w:rPr>
          <w:rFonts w:cs="IRNazli" w:hint="eastAsia"/>
          <w:sz w:val="28"/>
          <w:szCs w:val="28"/>
          <w:rtl/>
          <w:lang w:bidi="fa-IR"/>
        </w:rPr>
        <w:t>‌</w:t>
      </w:r>
      <w:r w:rsidRPr="003B13DA">
        <w:rPr>
          <w:rFonts w:cs="IRNazli" w:hint="cs"/>
          <w:sz w:val="28"/>
          <w:szCs w:val="28"/>
          <w:rtl/>
          <w:lang w:bidi="fa-IR"/>
        </w:rPr>
        <w:t>های شرک و جهالت به سوی نور اسلام و توحید بیرون بیاورد. بنابراین، خداوند حقیقت این دعوت و مسیر و هدف آن را از نخستین روزهای دعوت، مشخص کرد؛ چنانکه قرآن در سوره‌های مکی، فراگیری دعوت و جهانی بودن آن را بیان داشته و فرموده است:</w:t>
      </w:r>
    </w:p>
    <w:p w:rsidR="00CA20C5" w:rsidRPr="003B13DA" w:rsidRDefault="008337D0" w:rsidP="00E937B7">
      <w:pPr>
        <w:pStyle w:val="af"/>
        <w:rPr>
          <w:rFonts w:cs="IRNazli"/>
          <w:rtl/>
        </w:rPr>
      </w:pPr>
      <w:r w:rsidRPr="008337D0">
        <w:rPr>
          <w:rFonts w:ascii="Times New Roman" w:cs="Traditional Arabic" w:hint="cs"/>
          <w:sz w:val="32"/>
          <w:rtl/>
        </w:rPr>
        <w:t>﴿</w:t>
      </w:r>
      <w:r w:rsidRPr="008337D0">
        <w:rPr>
          <w:rtl/>
        </w:rPr>
        <w:t>إِن</w:t>
      </w:r>
      <w:r w:rsidRPr="008337D0">
        <w:rPr>
          <w:rFonts w:hint="cs"/>
          <w:rtl/>
        </w:rPr>
        <w:t>ۡ</w:t>
      </w:r>
      <w:r w:rsidRPr="008337D0">
        <w:rPr>
          <w:rtl/>
        </w:rPr>
        <w:t xml:space="preserve"> </w:t>
      </w:r>
      <w:r w:rsidRPr="008337D0">
        <w:rPr>
          <w:rFonts w:hint="cs"/>
          <w:rtl/>
        </w:rPr>
        <w:t>هُوَ</w:t>
      </w:r>
      <w:r w:rsidRPr="008337D0">
        <w:rPr>
          <w:rtl/>
        </w:rPr>
        <w:t xml:space="preserve"> </w:t>
      </w:r>
      <w:r w:rsidRPr="008337D0">
        <w:rPr>
          <w:rFonts w:hint="cs"/>
          <w:rtl/>
        </w:rPr>
        <w:t>إِلَّا</w:t>
      </w:r>
      <w:r w:rsidRPr="008337D0">
        <w:rPr>
          <w:rtl/>
        </w:rPr>
        <w:t xml:space="preserve"> </w:t>
      </w:r>
      <w:r w:rsidRPr="008337D0">
        <w:rPr>
          <w:rFonts w:hint="cs"/>
          <w:rtl/>
        </w:rPr>
        <w:t>ذِكۡرٞ</w:t>
      </w:r>
      <w:r w:rsidRPr="008337D0">
        <w:rPr>
          <w:rtl/>
        </w:rPr>
        <w:t xml:space="preserve"> </w:t>
      </w:r>
      <w:r w:rsidRPr="008337D0">
        <w:rPr>
          <w:rFonts w:hint="cs"/>
          <w:rtl/>
        </w:rPr>
        <w:t>لِّلۡعَٰلَمِينَ</w:t>
      </w:r>
      <w:r w:rsidRPr="008337D0">
        <w:rPr>
          <w:rtl/>
        </w:rPr>
        <w:t>٨٧</w:t>
      </w:r>
      <w:r w:rsidRPr="008337D0">
        <w:rPr>
          <w:rFonts w:ascii="Times New Roman" w:cs="Traditional Arabic" w:hint="cs"/>
          <w:sz w:val="32"/>
          <w:rtl/>
        </w:rPr>
        <w:t>﴾</w:t>
      </w:r>
      <w:r>
        <w:rPr>
          <w:rFonts w:ascii="Times New Roman" w:cs="IRNazli"/>
          <w:sz w:val="32"/>
          <w:rtl/>
        </w:rPr>
        <w:t xml:space="preserve"> </w:t>
      </w:r>
      <w:r w:rsidRPr="008337D0">
        <w:rPr>
          <w:rStyle w:val="Char7"/>
          <w:rtl/>
        </w:rPr>
        <w:t>[ص: 87]</w:t>
      </w:r>
      <w:r w:rsidRPr="008337D0">
        <w:rPr>
          <w:rStyle w:val="Char7"/>
          <w:rFonts w:hint="cs"/>
          <w:rtl/>
        </w:rPr>
        <w:t>.</w:t>
      </w:r>
    </w:p>
    <w:p w:rsidR="00CA20C5" w:rsidRPr="00C2406C" w:rsidRDefault="00CA20C5" w:rsidP="00E937B7">
      <w:pPr>
        <w:pStyle w:val="aa"/>
        <w:rPr>
          <w:rFonts w:cs="B Lotus"/>
          <w:rtl/>
        </w:rPr>
      </w:pPr>
      <w:r w:rsidRPr="008337D0">
        <w:rPr>
          <w:rStyle w:val="Char9"/>
          <w:rFonts w:hint="cs"/>
          <w:rtl/>
        </w:rPr>
        <w:t>«</w:t>
      </w:r>
      <w:r w:rsidRPr="008337D0">
        <w:rPr>
          <w:rFonts w:hint="cs"/>
          <w:rtl/>
        </w:rPr>
        <w:t>این قرآن چیزی جز پند و اندرز برای جهانیان نمی‌باشد</w:t>
      </w:r>
      <w:r w:rsidRPr="008337D0">
        <w:rPr>
          <w:rStyle w:val="Char9"/>
          <w:rFonts w:hint="cs"/>
          <w:rtl/>
        </w:rPr>
        <w:t>»</w:t>
      </w:r>
      <w:r w:rsidR="008337D0">
        <w:rPr>
          <w:rStyle w:val="Char9"/>
          <w:rFonts w:hint="cs"/>
          <w:rtl/>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و می‌فرماید:</w:t>
      </w:r>
    </w:p>
    <w:p w:rsidR="00CA20C5" w:rsidRPr="00657FE0" w:rsidRDefault="008337D0" w:rsidP="00E937B7">
      <w:pPr>
        <w:pStyle w:val="af"/>
        <w:rPr>
          <w:rFonts w:cs="B Lotus"/>
          <w:rtl/>
        </w:rPr>
      </w:pPr>
      <w:r w:rsidRPr="008337D0">
        <w:rPr>
          <w:rFonts w:ascii="Times New Roman" w:cs="Traditional Arabic" w:hint="cs"/>
          <w:sz w:val="32"/>
          <w:rtl/>
        </w:rPr>
        <w:t>﴿</w:t>
      </w:r>
      <w:r w:rsidRPr="008337D0">
        <w:rPr>
          <w:rtl/>
        </w:rPr>
        <w:t>وَمَا هُوَ إِلَّا ذِك</w:t>
      </w:r>
      <w:r w:rsidRPr="008337D0">
        <w:rPr>
          <w:rFonts w:hint="cs"/>
          <w:rtl/>
        </w:rPr>
        <w:t>ۡرٞ</w:t>
      </w:r>
      <w:r w:rsidRPr="008337D0">
        <w:rPr>
          <w:rtl/>
        </w:rPr>
        <w:t xml:space="preserve"> </w:t>
      </w:r>
      <w:r w:rsidRPr="008337D0">
        <w:rPr>
          <w:rFonts w:hint="cs"/>
          <w:rtl/>
        </w:rPr>
        <w:t>لِّلۡعَٰلَمِينَ</w:t>
      </w:r>
      <w:r w:rsidRPr="008337D0">
        <w:rPr>
          <w:rtl/>
        </w:rPr>
        <w:t>٥٢</w:t>
      </w:r>
      <w:r w:rsidRPr="008337D0">
        <w:rPr>
          <w:rFonts w:ascii="Times New Roman" w:cs="Traditional Arabic" w:hint="cs"/>
          <w:sz w:val="32"/>
          <w:rtl/>
        </w:rPr>
        <w:t>﴾</w:t>
      </w:r>
      <w:r>
        <w:rPr>
          <w:rFonts w:ascii="Times New Roman" w:cs="IRNazli"/>
          <w:sz w:val="32"/>
          <w:rtl/>
        </w:rPr>
        <w:t xml:space="preserve"> </w:t>
      </w:r>
      <w:r w:rsidRPr="008337D0">
        <w:rPr>
          <w:rStyle w:val="Char7"/>
          <w:rtl/>
        </w:rPr>
        <w:t>[القلم: 52]</w:t>
      </w:r>
      <w:r w:rsidRPr="008337D0">
        <w:rPr>
          <w:rStyle w:val="Char7"/>
          <w:rFonts w:hint="cs"/>
          <w:rtl/>
        </w:rPr>
        <w:t>.</w:t>
      </w:r>
    </w:p>
    <w:p w:rsidR="00CA20C5" w:rsidRPr="00C2406C" w:rsidRDefault="00CA20C5" w:rsidP="00E937B7">
      <w:pPr>
        <w:pStyle w:val="aa"/>
        <w:rPr>
          <w:rFonts w:cs="B Lotus"/>
          <w:rtl/>
        </w:rPr>
      </w:pPr>
      <w:r w:rsidRPr="008337D0">
        <w:rPr>
          <w:rStyle w:val="Char9"/>
          <w:rFonts w:hint="cs"/>
          <w:rtl/>
        </w:rPr>
        <w:t>«</w:t>
      </w:r>
      <w:r w:rsidRPr="008337D0">
        <w:rPr>
          <w:rFonts w:hint="cs"/>
          <w:rtl/>
        </w:rPr>
        <w:t>قرآن، چیزی ج</w:t>
      </w:r>
      <w:r w:rsidR="008337D0">
        <w:rPr>
          <w:rFonts w:hint="cs"/>
          <w:rtl/>
        </w:rPr>
        <w:t>ز اندرز و پند برای جهانیان نیست</w:t>
      </w:r>
      <w:r w:rsidRPr="008337D0">
        <w:rPr>
          <w:rStyle w:val="Char9"/>
          <w:rFonts w:hint="cs"/>
          <w:rtl/>
        </w:rPr>
        <w:t>»</w:t>
      </w:r>
      <w:r w:rsidR="008337D0">
        <w:rPr>
          <w:rStyle w:val="Char9"/>
          <w:rFonts w:hint="cs"/>
          <w:rtl/>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فلسف</w:t>
      </w:r>
      <w:r w:rsidR="00671026">
        <w:rPr>
          <w:rFonts w:cs="IRNazli" w:hint="cs"/>
          <w:sz w:val="28"/>
          <w:szCs w:val="28"/>
          <w:rtl/>
          <w:lang w:bidi="fa-IR"/>
        </w:rPr>
        <w:t>ۀ</w:t>
      </w:r>
      <w:r w:rsidRPr="003B13DA">
        <w:rPr>
          <w:rFonts w:cs="IRNazli" w:hint="cs"/>
          <w:sz w:val="28"/>
          <w:szCs w:val="28"/>
          <w:rtl/>
          <w:lang w:bidi="fa-IR"/>
        </w:rPr>
        <w:t xml:space="preserve"> دعوت این بود تا بشر را خطاب نماید و تمام انسان</w:t>
      </w:r>
      <w:r w:rsidR="00D95757">
        <w:rPr>
          <w:rFonts w:cs="IRNazli" w:hint="eastAsia"/>
          <w:sz w:val="28"/>
          <w:szCs w:val="28"/>
          <w:rtl/>
          <w:lang w:bidi="fa-IR"/>
        </w:rPr>
        <w:t>‌</w:t>
      </w:r>
      <w:r w:rsidRPr="003B13DA">
        <w:rPr>
          <w:rFonts w:cs="IRNazli" w:hint="cs"/>
          <w:sz w:val="28"/>
          <w:szCs w:val="28"/>
          <w:rtl/>
          <w:lang w:bidi="fa-IR"/>
        </w:rPr>
        <w:t>ها و هر کس را که خداوند خیری برایش مقدر نموده است، نجات دهد و از ویژگی</w:t>
      </w:r>
      <w:r w:rsidR="00D95757">
        <w:rPr>
          <w:rFonts w:cs="IRNazli" w:hint="eastAsia"/>
          <w:sz w:val="28"/>
          <w:szCs w:val="28"/>
          <w:rtl/>
          <w:lang w:bidi="fa-IR"/>
        </w:rPr>
        <w:t>‌</w:t>
      </w:r>
      <w:r w:rsidRPr="003B13DA">
        <w:rPr>
          <w:rFonts w:cs="IRNazli" w:hint="cs"/>
          <w:sz w:val="28"/>
          <w:szCs w:val="28"/>
          <w:rtl/>
          <w:lang w:bidi="fa-IR"/>
        </w:rPr>
        <w:t>های آن اعلان و آشکار نمودن و رساندن و بازگو کردن و بیم دادن است و تحمل نمودن تکذیب و آزارها و کشتن را به دنبال دارد. دعوت پنهانی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در ابتدا حالت استثنایی و در شرایط خاصی بود که آغاز دعوت و ناتوانی و غربت آن، اقتضا می‌نمود و باید در چهارچوب این شرایط، آن را فهمید. اگر پنهان کاری سیاسی مصلحتی است، در بسیاری از امور اسلام و در جنگ و صلح از آن استفاده می‌شود در موضوع دعوت نیز باید آن را این گونه دانست و اگر نه اصل این است که دین خدا و شریعت و فرمان الهی برای همه مردم به صورت آشکار بیان شود. اما پنهان کاری با دیگر وسیله‌ها و برنامه‌ها و تفصیلات، امری مصلحتی است که به نظر و اجتهاد انسانی بستگی دارد؛ زیرا پنهان داشتن برنامه‌ها و ... باعث پنهان داشتن دین و سکوت از حق نمی‌شود و بیان و رساندن امور دینی بدان مربوط نیست به عنوان مثال دانستن پیروانی که ایمان آورده‌اند، امری مصلحتی است که در قضیه رساندن و بیم دادن که کتابها به آن نازل شده‌اند و پیامبران به خاطر آن مبعوث شده‌اند خلل ایجاد نمی‌کند؛ پس تعداد پیروان دعوت تا زمانی که مصلحت ایجاب می‌نماید، می‌تواند به عنوان یک راز باقی بماند به شرط اینکه در کنار آن به امر دعوت و تبلیغ پرداخته شود و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حتی بعد از اینکه دعوتش را آشکار نمود و مردم را بیم داد و رسالت خویش را بیان نمود، بسیاری از چیزهایی که در امر بلاغت و رسالت تأثیری نداشت مانند تعداد</w:t>
      </w:r>
      <w:r w:rsidR="00361D92">
        <w:rPr>
          <w:rFonts w:cs="IRNazli" w:hint="cs"/>
          <w:sz w:val="28"/>
          <w:szCs w:val="28"/>
          <w:rtl/>
          <w:lang w:bidi="fa-IR"/>
        </w:rPr>
        <w:t xml:space="preserve"> </w:t>
      </w:r>
      <w:r w:rsidRPr="003B13DA">
        <w:rPr>
          <w:rFonts w:cs="IRNazli" w:hint="cs"/>
          <w:sz w:val="28"/>
          <w:szCs w:val="28"/>
          <w:rtl/>
          <w:lang w:bidi="fa-IR"/>
        </w:rPr>
        <w:t>پیروانش و اینکه کجا با آنها دیدار می‌نماید و گرد هم می‌آیند؟ و کیفیت برنامه‌هایی که در برابر توطئه جاهلی اتخاذ می‌نمایند و این گونه مسائل را پنهان می‌داشت</w:t>
      </w:r>
      <w:r w:rsidRPr="00CA7C13">
        <w:rPr>
          <w:rStyle w:val="FootnoteReference"/>
          <w:rFonts w:cs="IRNazli"/>
          <w:sz w:val="28"/>
          <w:szCs w:val="28"/>
          <w:rtl/>
          <w:lang w:bidi="fa-IR"/>
        </w:rPr>
        <w:footnoteReference w:id="313"/>
      </w:r>
      <w:r w:rsidR="00E43D06">
        <w:rPr>
          <w:rFonts w:cs="IRNazli" w:hint="cs"/>
          <w:sz w:val="28"/>
          <w:szCs w:val="28"/>
          <w:rtl/>
          <w:lang w:bidi="fa-IR"/>
        </w:rPr>
        <w:t>.</w:t>
      </w:r>
    </w:p>
    <w:p w:rsidR="00CA20C5" w:rsidRPr="003B13DA" w:rsidRDefault="00CA20C5" w:rsidP="00AF6B9D">
      <w:pPr>
        <w:pStyle w:val="a0"/>
        <w:rPr>
          <w:rtl/>
        </w:rPr>
      </w:pPr>
      <w:bookmarkStart w:id="292" w:name="_Toc134241293"/>
      <w:bookmarkStart w:id="293" w:name="_Toc270033152"/>
      <w:bookmarkStart w:id="294" w:name="_Toc439429641"/>
      <w:r w:rsidRPr="003B13DA">
        <w:rPr>
          <w:rFonts w:hint="cs"/>
          <w:rtl/>
        </w:rPr>
        <w:t>سازندگی عقیدتی در دوران مکی</w:t>
      </w:r>
      <w:bookmarkEnd w:id="292"/>
      <w:bookmarkEnd w:id="293"/>
      <w:bookmarkEnd w:id="294"/>
    </w:p>
    <w:p w:rsidR="00CA20C5" w:rsidRPr="00CA7C13" w:rsidRDefault="00CA20C5" w:rsidP="00A50EB6">
      <w:pPr>
        <w:pStyle w:val="a4"/>
        <w:rPr>
          <w:rtl/>
        </w:rPr>
      </w:pPr>
      <w:bookmarkStart w:id="295" w:name="_Toc134241294"/>
      <w:bookmarkStart w:id="296" w:name="_Toc270033153"/>
      <w:bookmarkStart w:id="297" w:name="_Toc439429642"/>
      <w:r w:rsidRPr="00CA7C13">
        <w:rPr>
          <w:rFonts w:hint="cs"/>
          <w:rtl/>
        </w:rPr>
        <w:t>1</w:t>
      </w:r>
      <w:r w:rsidRPr="00E43D06">
        <w:rPr>
          <w:rFonts w:hint="cs"/>
          <w:rtl/>
        </w:rPr>
        <w:t>- حکمت پیامبر اکرم</w:t>
      </w:r>
      <w:r w:rsidR="003B13DA" w:rsidRPr="00FC2123">
        <w:rPr>
          <w:rFonts w:ascii="" w:hAnsi="" w:cs="CTraditional Arabic" w:hint="cs"/>
          <w:b w:val="0"/>
          <w:bCs w:val="0"/>
          <w:sz w:val="28"/>
          <w:szCs w:val="28"/>
          <w:rtl/>
        </w:rPr>
        <w:t xml:space="preserve"> ج</w:t>
      </w:r>
      <w:r w:rsidR="00361D92">
        <w:rPr>
          <w:rFonts w:ascii="" w:hAnsi="" w:cs="CTraditional Arabic" w:hint="cs"/>
          <w:sz w:val="28"/>
          <w:szCs w:val="28"/>
          <w:rtl/>
        </w:rPr>
        <w:t xml:space="preserve"> </w:t>
      </w:r>
      <w:r w:rsidRPr="00CA7C13">
        <w:rPr>
          <w:rFonts w:hint="cs"/>
          <w:rtl/>
        </w:rPr>
        <w:t>درتعامل با سنت</w:t>
      </w:r>
      <w:r w:rsidR="00E43D06">
        <w:rPr>
          <w:rFonts w:hint="eastAsia"/>
          <w:rtl/>
        </w:rPr>
        <w:t>‌</w:t>
      </w:r>
      <w:r w:rsidRPr="00CA7C13">
        <w:rPr>
          <w:rFonts w:hint="cs"/>
          <w:rtl/>
        </w:rPr>
        <w:t>ها</w:t>
      </w:r>
      <w:bookmarkEnd w:id="295"/>
      <w:bookmarkEnd w:id="296"/>
      <w:bookmarkEnd w:id="297"/>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تشکیل دولتها و تربیت ملتها و قیام به وسیل</w:t>
      </w:r>
      <w:r w:rsidR="00671026">
        <w:rPr>
          <w:rFonts w:cs="IRNazli" w:hint="cs"/>
          <w:sz w:val="28"/>
          <w:szCs w:val="28"/>
          <w:rtl/>
          <w:lang w:bidi="fa-IR"/>
        </w:rPr>
        <w:t>ۀ</w:t>
      </w:r>
      <w:r w:rsidRPr="003B13DA">
        <w:rPr>
          <w:rFonts w:cs="IRNazli" w:hint="cs"/>
          <w:sz w:val="28"/>
          <w:szCs w:val="28"/>
          <w:rtl/>
          <w:lang w:bidi="fa-IR"/>
        </w:rPr>
        <w:t xml:space="preserve"> آنها طبعاً مستلزم آن است که به قوانین و سنت</w:t>
      </w:r>
      <w:r w:rsidR="00E937B7">
        <w:rPr>
          <w:rFonts w:cs="IRNazli" w:hint="eastAsia"/>
          <w:sz w:val="28"/>
          <w:szCs w:val="28"/>
          <w:rtl/>
          <w:lang w:bidi="fa-IR"/>
        </w:rPr>
        <w:t>‌</w:t>
      </w:r>
      <w:r w:rsidRPr="003B13DA">
        <w:rPr>
          <w:rFonts w:cs="IRNazli" w:hint="cs"/>
          <w:sz w:val="28"/>
          <w:szCs w:val="28"/>
          <w:rtl/>
          <w:lang w:bidi="fa-IR"/>
        </w:rPr>
        <w:t>های حاکم بر زندگی افراد، ملتها و دولت</w:t>
      </w:r>
      <w:r w:rsidR="00E937B7">
        <w:rPr>
          <w:rFonts w:cs="IRNazli" w:hint="eastAsia"/>
          <w:sz w:val="28"/>
          <w:szCs w:val="28"/>
          <w:rtl/>
          <w:lang w:bidi="fa-IR"/>
        </w:rPr>
        <w:t>‌</w:t>
      </w:r>
      <w:r w:rsidRPr="003B13DA">
        <w:rPr>
          <w:rFonts w:cs="IRNazli" w:hint="cs"/>
          <w:sz w:val="28"/>
          <w:szCs w:val="28"/>
          <w:rtl/>
          <w:lang w:bidi="fa-IR"/>
        </w:rPr>
        <w:t>ها اهمیت داده شود. با بررسی سیر</w:t>
      </w:r>
      <w:r w:rsidR="00671026">
        <w:rPr>
          <w:rFonts w:cs="IRNazli" w:hint="cs"/>
          <w:sz w:val="28"/>
          <w:szCs w:val="28"/>
          <w:rtl/>
          <w:lang w:bidi="fa-IR"/>
        </w:rPr>
        <w:t>ۀ</w:t>
      </w:r>
      <w:r w:rsidRPr="003B13DA">
        <w:rPr>
          <w:rFonts w:cs="IRNazli" w:hint="cs"/>
          <w:sz w:val="28"/>
          <w:szCs w:val="28"/>
          <w:rtl/>
          <w:lang w:bidi="fa-IR"/>
        </w:rPr>
        <w:t xml:space="preserve">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روش حکیمانه و مقتدرانه ایشان در تعامل با سنتها و قوانین حاکم، با وجود کثرتشان، به اثبات خواهد رسید.</w:t>
      </w:r>
    </w:p>
    <w:p w:rsidR="00CA20C5" w:rsidRPr="003B13DA" w:rsidRDefault="00CA20C5" w:rsidP="00D95757">
      <w:pPr>
        <w:pStyle w:val="StyleComplexBLotus12ptJustifiedFirstline05cmCharCharChar"/>
        <w:widowControl w:val="0"/>
        <w:spacing w:line="240" w:lineRule="auto"/>
        <w:rPr>
          <w:rFonts w:cs="IRNazli"/>
          <w:sz w:val="28"/>
          <w:szCs w:val="28"/>
          <w:rtl/>
          <w:lang w:bidi="fa-IR"/>
        </w:rPr>
      </w:pPr>
      <w:r w:rsidRPr="003B13DA">
        <w:rPr>
          <w:rFonts w:cs="IRNazli" w:hint="cs"/>
          <w:sz w:val="28"/>
          <w:szCs w:val="28"/>
          <w:rtl/>
          <w:lang w:bidi="fa-IR"/>
        </w:rPr>
        <w:t>سنتهای الهی موجود در جهان، احکامی است که خداوند آنها را بر انسان در هر زمان و مکان حاکم قرار داده است، اما آنچه از سنتها برای ما اهمیت دارد، سنتهایی است که با حرکت و انقلاب ارتباطی ناگسستنی دارند و پروردگار جهانیان نه تنها خواسته است تا جریان این دین؛ بلکه امر تمام جهان بر سنت</w:t>
      </w:r>
      <w:r w:rsidR="00E937B7">
        <w:rPr>
          <w:rFonts w:cs="IRNazli" w:hint="eastAsia"/>
          <w:sz w:val="28"/>
          <w:szCs w:val="28"/>
          <w:rtl/>
          <w:lang w:bidi="fa-IR"/>
        </w:rPr>
        <w:t>‌</w:t>
      </w:r>
      <w:r w:rsidRPr="003B13DA">
        <w:rPr>
          <w:rFonts w:cs="IRNazli" w:hint="cs"/>
          <w:sz w:val="28"/>
          <w:szCs w:val="28"/>
          <w:rtl/>
          <w:lang w:bidi="fa-IR"/>
        </w:rPr>
        <w:t>های طبیعی حرکت نماید نه بر سنتهای خارق‌العاده؛ چراکه نسلهای آیند</w:t>
      </w:r>
      <w:r w:rsidR="00671026">
        <w:rPr>
          <w:rFonts w:cs="IRNazli" w:hint="cs"/>
          <w:sz w:val="28"/>
          <w:szCs w:val="28"/>
          <w:rtl/>
          <w:lang w:bidi="fa-IR"/>
        </w:rPr>
        <w:t>ۀ</w:t>
      </w:r>
      <w:r w:rsidRPr="003B13DA">
        <w:rPr>
          <w:rFonts w:cs="IRNazli" w:hint="cs"/>
          <w:sz w:val="28"/>
          <w:szCs w:val="28"/>
          <w:rtl/>
          <w:lang w:bidi="fa-IR"/>
        </w:rPr>
        <w:t xml:space="preserve"> مسلمانان این گونه فکر نکنند که پیشینیان با معجزات و امور خارق‌العاده پیروز شده‌اند وبعد از ختم نبوت و انقطاع سلسل</w:t>
      </w:r>
      <w:r w:rsidR="00671026">
        <w:rPr>
          <w:rFonts w:cs="IRNazli" w:hint="cs"/>
          <w:sz w:val="28"/>
          <w:szCs w:val="28"/>
          <w:rtl/>
          <w:lang w:bidi="fa-IR"/>
        </w:rPr>
        <w:t>ۀ</w:t>
      </w:r>
      <w:r w:rsidRPr="003B13DA">
        <w:rPr>
          <w:rFonts w:cs="IRNazli" w:hint="cs"/>
          <w:sz w:val="28"/>
          <w:szCs w:val="28"/>
          <w:rtl/>
          <w:lang w:bidi="fa-IR"/>
        </w:rPr>
        <w:t xml:space="preserve"> پیامبران چنین چیزی ممکن نیست</w:t>
      </w:r>
      <w:r w:rsidRPr="00CA7C13">
        <w:rPr>
          <w:rStyle w:val="FootnoteReference"/>
          <w:rFonts w:cs="IRNazli"/>
          <w:sz w:val="28"/>
          <w:szCs w:val="28"/>
          <w:rtl/>
          <w:lang w:bidi="fa-IR"/>
        </w:rPr>
        <w:footnoteReference w:id="314"/>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با تفکر و تدبر در آیه‌های قرآن، به این نتیجه خواهیم رسید که در مورد سنن الهی، زیاد سخن به میان آمده است و تغییر و تبدیلی در آنها به وجود نخواهد آمد و قرآن کریم وقتی توجه مسلمانان را به سنت</w:t>
      </w:r>
      <w:r w:rsidR="00450700">
        <w:rPr>
          <w:rFonts w:cs="IRNazli" w:hint="eastAsia"/>
          <w:sz w:val="28"/>
          <w:szCs w:val="28"/>
          <w:rtl/>
          <w:lang w:bidi="fa-IR"/>
        </w:rPr>
        <w:t>‌</w:t>
      </w:r>
      <w:r w:rsidRPr="003B13DA">
        <w:rPr>
          <w:rFonts w:cs="IRNazli" w:hint="cs"/>
          <w:sz w:val="28"/>
          <w:szCs w:val="28"/>
          <w:rtl/>
          <w:lang w:bidi="fa-IR"/>
        </w:rPr>
        <w:t>های خداوند در زمین جلب می‌نماید، در واقع از آنها می‌خواهد بر اساس اصولی خاص حرکت نمایند و برای ساختن مجتمعی سالم و براساس فرامین الهی از آنها می‌خواهد علاوه بر اینکه از این سنتها عبرت گیرند، به مقتضیات آن نیز عمل نمایند. بنابراین، مسلمانان امتی با سابقه هستند و قوانین حاکم بر جهان، ملتها، دولت</w:t>
      </w:r>
      <w:r w:rsidR="000641BC">
        <w:rPr>
          <w:rFonts w:cs="IRNazli" w:hint="eastAsia"/>
          <w:sz w:val="28"/>
          <w:szCs w:val="28"/>
          <w:rtl/>
          <w:lang w:bidi="fa-IR"/>
        </w:rPr>
        <w:t>‌</w:t>
      </w:r>
      <w:r w:rsidRPr="003B13DA">
        <w:rPr>
          <w:rFonts w:cs="IRNazli" w:hint="cs"/>
          <w:sz w:val="28"/>
          <w:szCs w:val="28"/>
          <w:rtl/>
          <w:lang w:bidi="fa-IR"/>
        </w:rPr>
        <w:t>ها، و افراد همواره جریان دارد و تغییری نمی‌یابد و کارها به طور اتفاقی انجام نمی‌گیرد و فرآیند زندگی در زمین بیهوده پیش نمی‌رود؛ بلکه از این قوانین پیروی می‌نماید. پس مسلمانان با بررسی این سنت</w:t>
      </w:r>
      <w:r w:rsidR="00E43D06">
        <w:rPr>
          <w:rFonts w:cs="IRNazli" w:hint="eastAsia"/>
          <w:sz w:val="28"/>
          <w:szCs w:val="28"/>
          <w:rtl/>
          <w:lang w:bidi="fa-IR"/>
        </w:rPr>
        <w:t>‌</w:t>
      </w:r>
      <w:r w:rsidRPr="003B13DA">
        <w:rPr>
          <w:rFonts w:cs="IRNazli" w:hint="cs"/>
          <w:sz w:val="28"/>
          <w:szCs w:val="28"/>
          <w:rtl/>
          <w:lang w:bidi="fa-IR"/>
        </w:rPr>
        <w:t>ها و با دستیابی به مفاهیم و نتایج آن به فلسفه و حکمت اصلی حوادث و وقایع پی خواهند برد و به نظامی که حوادث به دنبال آن رخ می‌دهد، اطمینان می‌یابند و به وجود حکمت پنهان در نظام پیچیده هستی پی می‌برند و در پرتو آنچه اتفاق افتاده است، مسیرحرکت خود را مشاهده می‌کنند و برای رسیدن به پیروزی بدون استفاده از اسباب آن، به صرف اینکه مسلمان هستند، اکتفا نمی‌کنند</w:t>
      </w:r>
      <w:r w:rsidRPr="00CA7C13">
        <w:rPr>
          <w:rStyle w:val="FootnoteReference"/>
          <w:rFonts w:cs="IRNazli"/>
          <w:sz w:val="28"/>
          <w:szCs w:val="28"/>
          <w:rtl/>
          <w:lang w:bidi="fa-IR"/>
        </w:rPr>
        <w:footnoteReference w:id="315"/>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سنتهای حاکم بر زندگی، همواره تکرار می‌شود و آنچه زمانی گذشته است، در آینده نیز اتفاق خواهد افتاد</w:t>
      </w:r>
      <w:r w:rsidRPr="00CA7C13">
        <w:rPr>
          <w:rStyle w:val="FootnoteReference"/>
          <w:rFonts w:cs="IRNazli"/>
          <w:sz w:val="28"/>
          <w:szCs w:val="28"/>
          <w:rtl/>
          <w:lang w:bidi="fa-IR"/>
        </w:rPr>
        <w:footnoteReference w:id="316"/>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حرکت و مسیر زندگی براساس سنت</w:t>
      </w:r>
      <w:r w:rsidR="00450700">
        <w:rPr>
          <w:rFonts w:cs="IRNazli" w:hint="eastAsia"/>
          <w:sz w:val="28"/>
          <w:szCs w:val="28"/>
          <w:rtl/>
          <w:lang w:bidi="fa-IR"/>
        </w:rPr>
        <w:t>‌</w:t>
      </w:r>
      <w:r w:rsidRPr="003B13DA">
        <w:rPr>
          <w:rFonts w:cs="IRNazli" w:hint="cs"/>
          <w:sz w:val="28"/>
          <w:szCs w:val="28"/>
          <w:rtl/>
          <w:lang w:bidi="fa-IR"/>
        </w:rPr>
        <w:t>های الهی است و در زندگی انسان هیچ امری بدون حساب و کتاب رخ نمی‌دهد؛ بلکه تمام امور زندگی براساس سنت</w:t>
      </w:r>
      <w:r w:rsidR="00450700">
        <w:rPr>
          <w:rFonts w:cs="IRNazli" w:hint="eastAsia"/>
          <w:sz w:val="28"/>
          <w:szCs w:val="28"/>
          <w:rtl/>
          <w:lang w:bidi="fa-IR"/>
        </w:rPr>
        <w:t>‌</w:t>
      </w:r>
      <w:r w:rsidRPr="003B13DA">
        <w:rPr>
          <w:rFonts w:cs="IRNazli" w:hint="cs"/>
          <w:sz w:val="28"/>
          <w:szCs w:val="28"/>
          <w:rtl/>
          <w:lang w:bidi="fa-IR"/>
        </w:rPr>
        <w:t>های الهی که تغییر و تبدیلی در آن وجود ندارد و اشخاص و خواست</w:t>
      </w:r>
      <w:r w:rsidR="00671026">
        <w:rPr>
          <w:rFonts w:cs="IRNazli" w:hint="cs"/>
          <w:sz w:val="28"/>
          <w:szCs w:val="28"/>
          <w:rtl/>
          <w:lang w:bidi="fa-IR"/>
        </w:rPr>
        <w:t>ۀ</w:t>
      </w:r>
      <w:r w:rsidRPr="003B13DA">
        <w:rPr>
          <w:rFonts w:cs="IRNazli" w:hint="cs"/>
          <w:sz w:val="28"/>
          <w:szCs w:val="28"/>
          <w:rtl/>
          <w:lang w:bidi="fa-IR"/>
        </w:rPr>
        <w:t xml:space="preserve"> آنان نادیده گرفته می‌شوند، جریان می‌یابد و انجام می‌گیرد</w:t>
      </w:r>
      <w:r w:rsidRPr="00CA7C13">
        <w:rPr>
          <w:rStyle w:val="FootnoteReference"/>
          <w:rFonts w:cs="IRNazli"/>
          <w:sz w:val="28"/>
          <w:szCs w:val="28"/>
          <w:rtl/>
          <w:lang w:bidi="fa-IR"/>
        </w:rPr>
        <w:footnoteReference w:id="317"/>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مسلمانان باید بیش از دیگران سنت</w:t>
      </w:r>
      <w:r w:rsidR="000641BC">
        <w:rPr>
          <w:rFonts w:cs="IRNazli" w:hint="eastAsia"/>
          <w:sz w:val="28"/>
          <w:szCs w:val="28"/>
          <w:rtl/>
          <w:lang w:bidi="fa-IR"/>
        </w:rPr>
        <w:t>‌</w:t>
      </w:r>
      <w:r w:rsidRPr="003B13DA">
        <w:rPr>
          <w:rFonts w:cs="IRNazli" w:hint="cs"/>
          <w:sz w:val="28"/>
          <w:szCs w:val="28"/>
          <w:rtl/>
          <w:lang w:bidi="fa-IR"/>
        </w:rPr>
        <w:t>های پروردگارشان را که در کتاب خدا و سنت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به آنها اشاره شده است، درک نمایند تا به قدرت و عزتی که بدان امیدوارند، دست یابند؛ زیرا رسیدن به قدرت بدون برنامه و نقشه محقق نخواهد شد؛ بلکه قوانینی دارد که خداوند در قرآن، آن را ثبت نموده است تا بندگان مومنش آن را بدانند و با بینش از آن کار بگیرند</w:t>
      </w:r>
      <w:r w:rsidRPr="00CA7C13">
        <w:rPr>
          <w:rStyle w:val="FootnoteReference"/>
          <w:rFonts w:cs="IRNazli"/>
          <w:sz w:val="28"/>
          <w:szCs w:val="28"/>
          <w:rtl/>
          <w:lang w:bidi="fa-IR"/>
        </w:rPr>
        <w:footnoteReference w:id="318"/>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یکی از شرایط تعامل هدفمند و درست با سنت</w:t>
      </w:r>
      <w:r w:rsidR="000641BC">
        <w:rPr>
          <w:rFonts w:cs="IRNazli" w:hint="eastAsia"/>
          <w:sz w:val="28"/>
          <w:szCs w:val="28"/>
          <w:rtl/>
          <w:lang w:bidi="fa-IR"/>
        </w:rPr>
        <w:t>‌</w:t>
      </w:r>
      <w:r w:rsidRPr="003B13DA">
        <w:rPr>
          <w:rFonts w:cs="IRNazli" w:hint="cs"/>
          <w:sz w:val="28"/>
          <w:szCs w:val="28"/>
          <w:rtl/>
          <w:lang w:bidi="fa-IR"/>
        </w:rPr>
        <w:t>های الهی و قوانین جهانی این است که این سنتها را درک نماییم و به آن آگاه باشیم و نحوه و چگونگی رفتار با طبیعت و قانون الهی را بدانیم</w:t>
      </w:r>
      <w:r w:rsidRPr="00CA7C13">
        <w:rPr>
          <w:rStyle w:val="FootnoteReference"/>
          <w:rFonts w:cs="IRNazli"/>
          <w:sz w:val="28"/>
          <w:szCs w:val="28"/>
          <w:rtl/>
          <w:lang w:bidi="fa-IR"/>
        </w:rPr>
        <w:footnoteReference w:id="319"/>
      </w:r>
      <w:r w:rsidR="00E43D06">
        <w:rPr>
          <w:rFonts w:cs="IRNazli" w:hint="cs"/>
          <w:sz w:val="28"/>
          <w:szCs w:val="28"/>
          <w:rtl/>
          <w:lang w:bidi="fa-IR"/>
        </w:rPr>
        <w:t>.</w:t>
      </w:r>
    </w:p>
    <w:p w:rsidR="00CA20C5" w:rsidRPr="003B13DA" w:rsidRDefault="00CA20C5" w:rsidP="008C0D67">
      <w:pPr>
        <w:pStyle w:val="StyleComplexBLotus12ptJustifiedFirstline05cmCharCharChar"/>
        <w:spacing w:line="240" w:lineRule="auto"/>
        <w:rPr>
          <w:rFonts w:cs="IRNazli"/>
          <w:sz w:val="28"/>
          <w:szCs w:val="28"/>
          <w:rtl/>
          <w:lang w:bidi="fa-IR"/>
        </w:rPr>
      </w:pPr>
      <w:r w:rsidRPr="003B13DA">
        <w:rPr>
          <w:rFonts w:cs="IRNazli" w:hint="cs"/>
          <w:sz w:val="28"/>
          <w:szCs w:val="28"/>
          <w:rtl/>
          <w:lang w:bidi="fa-IR"/>
        </w:rPr>
        <w:t xml:space="preserve">استاد بنا </w:t>
      </w:r>
      <w:r w:rsidR="003370DA" w:rsidRPr="003370DA">
        <w:rPr>
          <w:rFonts w:ascii="CTraditional Arabic" w:hAnsi="CTraditional Arabic" w:cs="CTraditional Arabic" w:hint="cs"/>
          <w:sz w:val="28"/>
          <w:szCs w:val="28"/>
          <w:rtl/>
          <w:lang w:bidi="fa-IR"/>
        </w:rPr>
        <w:t>/</w:t>
      </w:r>
      <w:r w:rsidRPr="003B13DA">
        <w:rPr>
          <w:rFonts w:cs="IRNazli" w:hint="cs"/>
          <w:sz w:val="28"/>
          <w:szCs w:val="28"/>
          <w:rtl/>
          <w:lang w:bidi="fa-IR"/>
        </w:rPr>
        <w:t xml:space="preserve"> در مورد منظم بودن تعامل با سنتها می‌گوید: «با سنتهای جهان آفرینش برخورد و مخالفت نکنید؛ زیرا سنتها غالب می‌شوند و انسان را شکست می‌دهند؛ بلکه از آن کار بگیرید و فرآیند و جریان آن را به سوی دیگر برگردانید و از برخی سنتها علیه برخی سنتهای دیگر کمک بگیرید و منتظر لحظه پیروزی ب</w:t>
      </w:r>
      <w:r w:rsidR="00E43D06">
        <w:rPr>
          <w:rFonts w:cs="IRNazli" w:hint="cs"/>
          <w:sz w:val="28"/>
          <w:szCs w:val="28"/>
          <w:rtl/>
          <w:lang w:bidi="fa-IR"/>
        </w:rPr>
        <w:t>اشید؛ چراکه امری غیرمنتظره نیست</w:t>
      </w:r>
      <w:r w:rsidRPr="003B13DA">
        <w:rPr>
          <w:rFonts w:cs="IRNazli" w:hint="cs"/>
          <w:sz w:val="28"/>
          <w:szCs w:val="28"/>
          <w:rtl/>
          <w:lang w:bidi="fa-IR"/>
        </w:rPr>
        <w:t>»</w:t>
      </w:r>
      <w:r w:rsidRPr="00CA7C13">
        <w:rPr>
          <w:rStyle w:val="FootnoteReference"/>
          <w:rFonts w:cs="IRNazli"/>
          <w:sz w:val="28"/>
          <w:szCs w:val="28"/>
          <w:rtl/>
          <w:lang w:bidi="fa-IR"/>
        </w:rPr>
        <w:footnoteReference w:id="320"/>
      </w:r>
      <w:r w:rsidR="00E43D06">
        <w:rPr>
          <w:rFonts w:cs="IRNazli" w:hint="cs"/>
          <w:sz w:val="28"/>
          <w:szCs w:val="28"/>
          <w:rtl/>
          <w:lang w:bidi="fa-IR"/>
        </w:rPr>
        <w:t>.</w:t>
      </w:r>
    </w:p>
    <w:p w:rsidR="00CA20C5" w:rsidRPr="00450700" w:rsidRDefault="00CA20C5" w:rsidP="00450700">
      <w:pPr>
        <w:pStyle w:val="a8"/>
        <w:rPr>
          <w:rtl/>
        </w:rPr>
      </w:pPr>
      <w:r w:rsidRPr="00450700">
        <w:rPr>
          <w:rFonts w:hint="cs"/>
          <w:rtl/>
        </w:rPr>
        <w:t>در سخنا</w:t>
      </w:r>
      <w:r w:rsidR="00E43D06" w:rsidRPr="00450700">
        <w:rPr>
          <w:rFonts w:hint="cs"/>
          <w:rtl/>
        </w:rPr>
        <w:t>ن استاد بنا چند نکته نهفته است:</w:t>
      </w:r>
    </w:p>
    <w:p w:rsidR="00450700" w:rsidRPr="00450700" w:rsidRDefault="00E43D06" w:rsidP="00450700">
      <w:pPr>
        <w:pStyle w:val="StyleComplexBLotus12ptJustifiedFirstline05cmCharCharChar"/>
        <w:numPr>
          <w:ilvl w:val="0"/>
          <w:numId w:val="20"/>
        </w:numPr>
        <w:spacing w:line="240" w:lineRule="auto"/>
        <w:jc w:val="left"/>
        <w:rPr>
          <w:rFonts w:cs="IRNazli"/>
          <w:sz w:val="28"/>
          <w:szCs w:val="28"/>
          <w:lang w:bidi="fa-IR"/>
        </w:rPr>
      </w:pPr>
      <w:r w:rsidRPr="00450700">
        <w:rPr>
          <w:rFonts w:cs="IRNazli" w:hint="cs"/>
          <w:sz w:val="28"/>
          <w:szCs w:val="28"/>
          <w:rtl/>
          <w:lang w:bidi="fa-IR"/>
        </w:rPr>
        <w:t>برخورد نکردن با سنن الهی</w:t>
      </w:r>
    </w:p>
    <w:p w:rsidR="00CA20C5" w:rsidRPr="00450700" w:rsidRDefault="00450700" w:rsidP="00450700">
      <w:pPr>
        <w:pStyle w:val="StyleComplexBLotus12ptJustifiedFirstline05cmCharCharChar"/>
        <w:numPr>
          <w:ilvl w:val="0"/>
          <w:numId w:val="20"/>
        </w:numPr>
        <w:spacing w:line="240" w:lineRule="auto"/>
        <w:jc w:val="left"/>
        <w:rPr>
          <w:rFonts w:cs="IRNazli"/>
          <w:sz w:val="28"/>
          <w:szCs w:val="28"/>
          <w:rtl/>
          <w:lang w:bidi="fa-IR"/>
        </w:rPr>
      </w:pPr>
      <w:r w:rsidRPr="00450700">
        <w:rPr>
          <w:rFonts w:cs="IRNazli" w:hint="cs"/>
          <w:sz w:val="28"/>
          <w:szCs w:val="28"/>
          <w:rtl/>
          <w:lang w:bidi="fa-IR"/>
        </w:rPr>
        <w:t xml:space="preserve"> </w:t>
      </w:r>
      <w:r w:rsidR="00CA20C5" w:rsidRPr="00450700">
        <w:rPr>
          <w:rFonts w:cs="IRNazli" w:hint="cs"/>
          <w:sz w:val="28"/>
          <w:szCs w:val="28"/>
          <w:rtl/>
          <w:lang w:bidi="fa-IR"/>
        </w:rPr>
        <w:t>دفاع و مقاومت از سنت</w:t>
      </w:r>
      <w:r w:rsidR="00E43D06" w:rsidRPr="00450700">
        <w:rPr>
          <w:rFonts w:cs="IRNazli" w:hint="eastAsia"/>
          <w:sz w:val="28"/>
          <w:szCs w:val="28"/>
          <w:rtl/>
          <w:lang w:bidi="fa-IR"/>
        </w:rPr>
        <w:t>‌</w:t>
      </w:r>
      <w:r w:rsidR="00CA20C5" w:rsidRPr="00450700">
        <w:rPr>
          <w:rFonts w:cs="IRNazli" w:hint="cs"/>
          <w:sz w:val="28"/>
          <w:szCs w:val="28"/>
          <w:rtl/>
          <w:lang w:bidi="fa-IR"/>
        </w:rPr>
        <w:t>های الهی.</w:t>
      </w:r>
    </w:p>
    <w:p w:rsidR="00450700" w:rsidRPr="00450700" w:rsidRDefault="00E43D06" w:rsidP="00450700">
      <w:pPr>
        <w:pStyle w:val="StyleComplexBLotus12ptJustifiedFirstline05cmCharCharChar"/>
        <w:numPr>
          <w:ilvl w:val="0"/>
          <w:numId w:val="14"/>
        </w:numPr>
        <w:spacing w:line="240" w:lineRule="auto"/>
        <w:jc w:val="left"/>
        <w:rPr>
          <w:rFonts w:cs="IRNazli"/>
          <w:sz w:val="28"/>
          <w:szCs w:val="28"/>
          <w:lang w:bidi="fa-IR"/>
        </w:rPr>
      </w:pPr>
      <w:r w:rsidRPr="00450700">
        <w:rPr>
          <w:rFonts w:cs="IRNazli" w:hint="cs"/>
          <w:sz w:val="28"/>
          <w:szCs w:val="28"/>
          <w:rtl/>
          <w:lang w:bidi="fa-IR"/>
        </w:rPr>
        <w:t>استفاده از آنها</w:t>
      </w:r>
      <w:r w:rsidR="00450700" w:rsidRPr="00450700">
        <w:rPr>
          <w:rFonts w:cs="IRNazli" w:hint="cs"/>
          <w:sz w:val="28"/>
          <w:szCs w:val="28"/>
          <w:rtl/>
          <w:lang w:bidi="fa-IR"/>
        </w:rPr>
        <w:t>.</w:t>
      </w:r>
    </w:p>
    <w:p w:rsidR="00CA20C5" w:rsidRPr="00450700" w:rsidRDefault="00CA20C5" w:rsidP="00450700">
      <w:pPr>
        <w:pStyle w:val="StyleComplexBLotus12ptJustifiedFirstline05cmCharCharChar"/>
        <w:numPr>
          <w:ilvl w:val="0"/>
          <w:numId w:val="14"/>
        </w:numPr>
        <w:spacing w:line="240" w:lineRule="auto"/>
        <w:jc w:val="left"/>
        <w:rPr>
          <w:rFonts w:cs="IRNazli"/>
          <w:sz w:val="28"/>
          <w:szCs w:val="28"/>
          <w:rtl/>
          <w:lang w:bidi="fa-IR"/>
        </w:rPr>
      </w:pPr>
      <w:r w:rsidRPr="00450700">
        <w:rPr>
          <w:rFonts w:cs="IRNazli" w:hint="cs"/>
          <w:sz w:val="28"/>
          <w:szCs w:val="28"/>
          <w:rtl/>
          <w:lang w:bidi="fa-IR"/>
        </w:rPr>
        <w:t>برگرداندن جهت آنها.</w:t>
      </w:r>
    </w:p>
    <w:p w:rsidR="00450700" w:rsidRPr="00450700" w:rsidRDefault="00CA20C5" w:rsidP="00450700">
      <w:pPr>
        <w:pStyle w:val="StyleComplexBLotus12ptJustifiedFirstline05cmCharCharChar"/>
        <w:numPr>
          <w:ilvl w:val="0"/>
          <w:numId w:val="14"/>
        </w:numPr>
        <w:spacing w:line="240" w:lineRule="auto"/>
        <w:jc w:val="left"/>
        <w:rPr>
          <w:rFonts w:cs="IRNazli"/>
          <w:sz w:val="28"/>
          <w:szCs w:val="28"/>
          <w:lang w:bidi="fa-IR"/>
        </w:rPr>
      </w:pPr>
      <w:r w:rsidRPr="00450700">
        <w:rPr>
          <w:rFonts w:cs="IRNazli" w:hint="cs"/>
          <w:sz w:val="28"/>
          <w:szCs w:val="28"/>
          <w:rtl/>
          <w:lang w:bidi="fa-IR"/>
        </w:rPr>
        <w:t>کمک گرفتن از برخی علیه برخی دیگر</w:t>
      </w:r>
    </w:p>
    <w:p w:rsidR="00CA20C5" w:rsidRPr="00450700" w:rsidRDefault="00CA20C5" w:rsidP="00450700">
      <w:pPr>
        <w:pStyle w:val="StyleComplexBLotus12ptJustifiedFirstline05cmCharCharChar"/>
        <w:numPr>
          <w:ilvl w:val="0"/>
          <w:numId w:val="14"/>
        </w:numPr>
        <w:spacing w:line="240" w:lineRule="auto"/>
        <w:jc w:val="left"/>
        <w:rPr>
          <w:rFonts w:cs="IRNazli"/>
          <w:sz w:val="28"/>
          <w:szCs w:val="28"/>
          <w:rtl/>
          <w:lang w:bidi="fa-IR"/>
        </w:rPr>
      </w:pPr>
      <w:r w:rsidRPr="00450700">
        <w:rPr>
          <w:rFonts w:cs="IRNazli" w:hint="cs"/>
          <w:sz w:val="28"/>
          <w:szCs w:val="28"/>
          <w:rtl/>
          <w:lang w:bidi="fa-IR"/>
        </w:rPr>
        <w:t xml:space="preserve"> </w:t>
      </w:r>
      <w:r w:rsidRPr="00450700">
        <w:rPr>
          <w:rFonts w:cs="IRNazli" w:hint="cs"/>
          <w:spacing w:val="-4"/>
          <w:sz w:val="28"/>
          <w:szCs w:val="28"/>
          <w:rtl/>
          <w:lang w:bidi="fa-IR"/>
        </w:rPr>
        <w:t>منتظر ماندن برای لحظه پیروزی</w:t>
      </w:r>
      <w:r w:rsidRPr="00450700">
        <w:rPr>
          <w:rStyle w:val="FootnoteReference"/>
          <w:rFonts w:cs="IRNazli"/>
          <w:sz w:val="28"/>
          <w:szCs w:val="28"/>
          <w:rtl/>
          <w:lang w:bidi="fa-IR"/>
        </w:rPr>
        <w:footnoteReference w:id="321"/>
      </w:r>
      <w:r w:rsidR="00E43D06" w:rsidRPr="00450700">
        <w:rPr>
          <w:rFonts w:cs="IRNazli" w:hint="cs"/>
          <w:spacing w:val="-4"/>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از سخنان استاد بنا نتیجه می‌گیریم که ایشان به صورت ژرف و عمیق، سیره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 تاریخ اسلامی وتجربه‌های ملتها را بررسی نموده است و علاوه بر آن وضعیت حاکم بر جامعه آن روز را خیلی خوب ودرست می‌شناخته است و بیماری و سپس علاج آن را بسیار زیبا توصیف کرده است.</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نخستین حرکت اسلامی‌ای که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تنظیم تلاش</w:t>
      </w:r>
      <w:r w:rsidR="0045070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دعوت و تأسیس دولت و ساختن انسان نمونه و ربانی و متمدن، رهبری آن را بر عهده داشت با سنتها و قوانینی مانند اهمیت رهبری در ساختن تمدنها و اهمیت گروه مؤمن سازمان یافته در مقاومت و ایستادگی در برابر باطل و اهمیت آیین و برنامه‌ای که عقایدو اخلاق و عبادات و ارزشها و ایدئولوژی از آن برگرفته می‌شود، مدارا نمود. از جمله سنت</w:t>
      </w:r>
      <w:r w:rsidR="0045070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الهی، سنت تدریجی است که در آفرینش و هستی رعایت شده است و سنت مهمی که باید امت در حالی که برای نهضت و حاکم کردن دین خدا قیام نموده است، آن را رعایت نماید. پس باید دانست که سنت تدریجی خداوند در عصری که جاهلیت حاکم گشته است و شر و فساد در ملت</w:t>
      </w:r>
      <w:r w:rsidR="0045070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به گونه‌ای ریشه دوانیده است که از بین بردن آن نیاز به پیشرفت گام به گام دارد، راهی طولانی است بنابراین، دعوت اسلامی در مراحل نخستین خود آهسته و گام به گام پیش می‌رفت و بسیار دقیق و در راستای آشنایی مردم با اهداف تعالیم اسلام حرکت می‌نمود و با مرحله انتخاب و تأسیس آغاز شد، سپس مرحله قتال و درگیری آغاز گردید و پس از آن مرحله پیروز و به قدرت رسیدن فرا رسید که امکان نداشت همه اینها در یک وقت فراهم شوند و اگر چنین می‌کردند، یقیناً با دشواری و ناتوانی روبرو می‌شدند. همچنین امکان نداشت که یکی از اینها بر دیگری مقدم باشد و اگر چنین می‌شد، خلل فراوانی به وجود می‌آمد</w:t>
      </w:r>
      <w:r w:rsidRPr="00CA7C13">
        <w:rPr>
          <w:rStyle w:val="FootnoteReference"/>
          <w:rFonts w:cs="IRNazli"/>
          <w:sz w:val="28"/>
          <w:szCs w:val="28"/>
          <w:rtl/>
          <w:lang w:bidi="fa-IR"/>
        </w:rPr>
        <w:footnoteReference w:id="322"/>
      </w:r>
      <w:r w:rsidR="00E43D06">
        <w:rPr>
          <w:rFonts w:ascii="Times New Roman" w:hAnsi="Times New Roman" w:cs="IRNazli" w:hint="cs"/>
          <w:sz w:val="28"/>
          <w:szCs w:val="28"/>
          <w:rtl/>
          <w:lang w:bidi="fa-IR"/>
        </w:rPr>
        <w:t>.</w:t>
      </w:r>
    </w:p>
    <w:p w:rsidR="00CA20C5" w:rsidRPr="003B13DA" w:rsidRDefault="00CA20C5" w:rsidP="00450700">
      <w:pPr>
        <w:pStyle w:val="StyleComplexBLotus12ptJustifiedFirstline05cmCharCharChar"/>
        <w:widowControl w:val="0"/>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این سنت از اهمیت بسیاری برخوردار است، امّا برخی از داعیان خواستار تغییر باالفور زندگی مردم بدون در نظر گرفتن شرایط حاکم بر آن جامعه و همچنین دستیابی به قدرت هستند، بدون اینکه مقدمات قضیه و یا شیوه‌ها و وسیله‌های آن را به خوبی آماده کرده باشند</w:t>
      </w:r>
      <w:r w:rsidRPr="00CA7C13">
        <w:rPr>
          <w:rStyle w:val="FootnoteReference"/>
          <w:rFonts w:cs="IRNazli"/>
          <w:sz w:val="28"/>
          <w:szCs w:val="28"/>
          <w:rtl/>
          <w:lang w:bidi="fa-IR"/>
        </w:rPr>
        <w:footnoteReference w:id="323"/>
      </w:r>
      <w:r w:rsidRPr="003B13DA">
        <w:rPr>
          <w:rFonts w:ascii="Times New Roman" w:hAnsi="Times New Roman" w:cs="IRNazli" w:hint="cs"/>
          <w:sz w:val="28"/>
          <w:szCs w:val="28"/>
          <w:rtl/>
          <w:lang w:bidi="fa-IR"/>
        </w:rPr>
        <w:t>. خداوند در قرآن بیش از یک مورد ما را به تفکر در مورد این سنتها وادار نموده است. از جمله اینکه فرموده است: «خداوند آسمان</w:t>
      </w:r>
      <w:r w:rsidR="0045070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 xml:space="preserve">ها و </w:t>
      </w:r>
      <w:r w:rsidR="00E43D06">
        <w:rPr>
          <w:rFonts w:ascii="Times New Roman" w:hAnsi="Times New Roman" w:cs="IRNazli" w:hint="cs"/>
          <w:sz w:val="28"/>
          <w:szCs w:val="28"/>
          <w:rtl/>
          <w:lang w:bidi="fa-IR"/>
        </w:rPr>
        <w:t>زمین را در طی شش روز آفریده است</w:t>
      </w:r>
      <w:r w:rsidRPr="003B13DA">
        <w:rPr>
          <w:rFonts w:ascii="Times New Roman" w:hAnsi="Times New Roman" w:cs="IRNazli" w:hint="cs"/>
          <w:sz w:val="28"/>
          <w:szCs w:val="28"/>
          <w:rtl/>
          <w:lang w:bidi="fa-IR"/>
        </w:rPr>
        <w:t>»</w:t>
      </w:r>
      <w:r w:rsidR="00E43D06">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در حالی که می‌توانست در کمتر از یک چشم به هم زدن، آنها را بیافریند، امّا سنت تدریجی الهی چنین اقتضا می‌نمود. همچنین آفرینش انسان، حیوان و گیاهان به تدریج چند مرحله را می‌پیمایند تا طبق سنت و حکمت الهی به مرحله پایان و تکمیل می‌رسند. همچنین قانون اسلامی به دلیل تسهیل امر و آسان‌گیری بر بشر به تدریج تدوین و کامل گردید تا اموری که اسلام آن را واجب و یا حرام نموده است، دچار مشکل نشوند. به عنوان مثال</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فرایضی همانند نماز، روزه و زکات چند مرحله را طی نمود تا به آخرین صورت خود رسید و باقی ماند</w:t>
      </w:r>
      <w:r w:rsidRPr="00CA7C13">
        <w:rPr>
          <w:rStyle w:val="FootnoteReference"/>
          <w:rFonts w:cs="IRNazli"/>
          <w:sz w:val="28"/>
          <w:szCs w:val="28"/>
          <w:rtl/>
          <w:lang w:bidi="fa-IR"/>
        </w:rPr>
        <w:footnoteReference w:id="324"/>
      </w:r>
      <w:r w:rsidR="00E43D06">
        <w:rPr>
          <w:rFonts w:ascii="Times New Roman" w:hAnsi="Times New Roman"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اسلام به دلیل در نظر گرفتن این حکمت بود که نظام بردگی را که نظام حاکم بر جهان بود، یکباره لغو ننمود؛ زیرا این کار به معنی فروریختن ارکان زندگی اجتماعی و اقتصادی جامع</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آن روز بود. پس برخورد حکیمانه با این نظام بدین صورت بود که اسلام راهها و زمین</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تداوم آن را تنگ‌تر می‌نمود و نظام بردگی را تا آخرین حد ممکن که به مثابه لغو کردن آن بود، رسانید</w:t>
      </w:r>
      <w:r w:rsidRPr="00CA7C13">
        <w:rPr>
          <w:rStyle w:val="FootnoteReference"/>
          <w:rFonts w:cs="IRNazli"/>
          <w:sz w:val="28"/>
          <w:szCs w:val="28"/>
          <w:rtl/>
          <w:lang w:bidi="fa-IR"/>
        </w:rPr>
        <w:footnoteReference w:id="325"/>
      </w:r>
      <w:r w:rsidR="00E43D06">
        <w:rPr>
          <w:rFonts w:ascii="Times New Roman" w:hAnsi="Times New Roman"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با بررسی گسترده و عمیق قرآن کریم و سنت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به این نتیجه خواهیم رسید که چگونه و با چه نظم و حرکتی تغییرات اسلامی، توسط پیامبر </w:t>
      </w:r>
      <w:r w:rsidR="00583ABB" w:rsidRPr="00583ABB">
        <w:rPr>
          <w:rFonts w:ascii="CTraditional Arabic" w:hAnsi="CTraditional Arabic" w:cs="CTraditional Arabic" w:hint="cs"/>
          <w:sz w:val="28"/>
          <w:szCs w:val="28"/>
          <w:rtl/>
          <w:lang w:bidi="fa-IR"/>
        </w:rPr>
        <w:t>ج</w:t>
      </w:r>
      <w:r w:rsidRPr="003B13DA">
        <w:rPr>
          <w:rFonts w:ascii="Times New Roman" w:hAnsi="Times New Roman" w:cs="IRNazli" w:hint="cs"/>
          <w:sz w:val="28"/>
          <w:szCs w:val="28"/>
          <w:rtl/>
          <w:lang w:bidi="fa-IR"/>
        </w:rPr>
        <w:t xml:space="preserve"> در جامعه اعمال گردید و به سرتاسر جهان پهناور رسید</w:t>
      </w:r>
      <w:r w:rsidRPr="00CA7C13">
        <w:rPr>
          <w:rStyle w:val="FootnoteReference"/>
          <w:rFonts w:cs="IRNazli"/>
          <w:sz w:val="28"/>
          <w:szCs w:val="28"/>
          <w:rtl/>
          <w:lang w:bidi="fa-IR"/>
        </w:rPr>
        <w:footnoteReference w:id="326"/>
      </w:r>
      <w:r w:rsidR="00E43D06">
        <w:rPr>
          <w:rFonts w:ascii="Times New Roman" w:hAnsi="Times New Roman"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به سنت الهی، یعنی پیش روی تدریجی، باید در امور سیاسی نیز توجه داشت، پس اگر درصدد تشکیل جامعه اسلامی براساس معیارهای حقیقی برآمدیم، نباید گمان کنیم که این امر با قطعنامه‌ای که رئیس جمهور یا پادشاه صادر می‌نماید یا از مجلس رهبری یا پارلمانی صادر می‌شود، تحقق می‌‌یابد؛ بلکه جامعه اسلامی واقعی از طریق حرکت تدریجی و با آمادگی فکری و روانی و اجتماعی متحقق می‌شود و این همان روشی است که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راستای تغییر دادن زندگی جاهلی، در پیش گرفت. اساسی‌ترین شیو</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آن حضرت طی سیزده سال دوران مکه، عبارت بود از تربیت نسلی مؤمن و معتقد و متمایز از سایر نسلها. نسل مؤمنی که بتواند بار مسئولیت را برعهده گیرد و برای حمایت و نشر دعوت در جهان، پرچم جهاد را به اهتزاز در بیاورد. پس مرحل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دعوت مکی، بیشتر مرحل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تربیت و ساختن بود تا مرحل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قانونگزاری</w:t>
      </w:r>
      <w:r w:rsidRPr="00CA7C13">
        <w:rPr>
          <w:rStyle w:val="FootnoteReference"/>
          <w:rFonts w:cs="IRNazli"/>
          <w:sz w:val="28"/>
          <w:szCs w:val="28"/>
          <w:rtl/>
          <w:lang w:bidi="fa-IR"/>
        </w:rPr>
        <w:footnoteReference w:id="327"/>
      </w:r>
      <w:r w:rsidR="00E43D06">
        <w:rPr>
          <w:rFonts w:ascii="Times New Roman" w:hAnsi="Times New Roman" w:cs="IRNazli" w:hint="cs"/>
          <w:sz w:val="28"/>
          <w:szCs w:val="28"/>
          <w:rtl/>
          <w:lang w:bidi="fa-IR"/>
        </w:rPr>
        <w:t>.</w:t>
      </w:r>
    </w:p>
    <w:p w:rsidR="00CA20C5" w:rsidRPr="00FC2123" w:rsidRDefault="00CA20C5" w:rsidP="00FC2123">
      <w:pPr>
        <w:pStyle w:val="a4"/>
        <w:rPr>
          <w:rtl/>
        </w:rPr>
      </w:pPr>
      <w:bookmarkStart w:id="298" w:name="_Toc134241295"/>
      <w:bookmarkStart w:id="299" w:name="_Toc270033154"/>
      <w:bookmarkStart w:id="300" w:name="_Toc439429643"/>
      <w:r w:rsidRPr="00FC2123">
        <w:rPr>
          <w:rFonts w:hint="cs"/>
          <w:rtl/>
        </w:rPr>
        <w:t>2- سنت تغییر و ارتباط آن با سازندگی عقیدتی</w:t>
      </w:r>
      <w:bookmarkEnd w:id="298"/>
      <w:bookmarkEnd w:id="299"/>
      <w:bookmarkEnd w:id="300"/>
    </w:p>
    <w:p w:rsidR="00CA20C5" w:rsidRPr="00583ABB" w:rsidRDefault="00CA20C5" w:rsidP="00450700">
      <w:pPr>
        <w:pStyle w:val="StyleComplexBLotus12ptJustifiedFirstline05cmCharCharChar"/>
        <w:widowControl w:val="0"/>
        <w:tabs>
          <w:tab w:val="right" w:pos="582"/>
        </w:tabs>
        <w:spacing w:line="240" w:lineRule="auto"/>
        <w:rPr>
          <w:rFonts w:ascii="Times New Roman" w:hAnsi="Times New Roman" w:cs="IRNazli"/>
          <w:spacing w:val="-4"/>
          <w:sz w:val="28"/>
          <w:szCs w:val="28"/>
          <w:rtl/>
          <w:lang w:bidi="fa-IR"/>
        </w:rPr>
      </w:pPr>
      <w:r w:rsidRPr="00583ABB">
        <w:rPr>
          <w:rFonts w:ascii="Times New Roman" w:hAnsi="Times New Roman" w:cs="IRNazli" w:hint="cs"/>
          <w:spacing w:val="-4"/>
          <w:sz w:val="28"/>
          <w:szCs w:val="28"/>
          <w:rtl/>
          <w:lang w:bidi="fa-IR"/>
        </w:rPr>
        <w:t>از سنت</w:t>
      </w:r>
      <w:r w:rsidR="00450700">
        <w:rPr>
          <w:rFonts w:ascii="Times New Roman" w:hAnsi="Times New Roman" w:cs="IRNazli" w:hint="eastAsia"/>
          <w:spacing w:val="-4"/>
          <w:sz w:val="28"/>
          <w:szCs w:val="28"/>
          <w:rtl/>
          <w:lang w:bidi="fa-IR"/>
        </w:rPr>
        <w:t>‌</w:t>
      </w:r>
      <w:r w:rsidRPr="00583ABB">
        <w:rPr>
          <w:rFonts w:ascii="Times New Roman" w:hAnsi="Times New Roman" w:cs="IRNazli" w:hint="cs"/>
          <w:spacing w:val="-4"/>
          <w:sz w:val="28"/>
          <w:szCs w:val="28"/>
          <w:rtl/>
          <w:lang w:bidi="fa-IR"/>
        </w:rPr>
        <w:t>های مهم در راه نهضت و قیام، سنتی است که این گفته الهی آن را تأکید می‌نماید:</w:t>
      </w:r>
    </w:p>
    <w:p w:rsidR="00CA20C5" w:rsidRPr="003B13DA" w:rsidRDefault="008337D0" w:rsidP="00450700">
      <w:pPr>
        <w:pStyle w:val="af"/>
        <w:widowControl w:val="0"/>
        <w:rPr>
          <w:rFonts w:ascii="Times New Roman" w:cs="IRNazli"/>
          <w:rtl/>
        </w:rPr>
      </w:pPr>
      <w:r w:rsidRPr="008337D0">
        <w:rPr>
          <w:rFonts w:ascii="Times New Roman" w:cs="Traditional Arabic" w:hint="cs"/>
          <w:sz w:val="32"/>
          <w:rtl/>
        </w:rPr>
        <w:t>﴿</w:t>
      </w:r>
      <w:r w:rsidRPr="008337D0">
        <w:rPr>
          <w:rtl/>
        </w:rPr>
        <w:t>لَهُ</w:t>
      </w:r>
      <w:r w:rsidRPr="008337D0">
        <w:rPr>
          <w:rFonts w:hint="cs"/>
          <w:rtl/>
        </w:rPr>
        <w:t>ۥ</w:t>
      </w:r>
      <w:r w:rsidRPr="008337D0">
        <w:rPr>
          <w:rtl/>
        </w:rPr>
        <w:t xml:space="preserve"> </w:t>
      </w:r>
      <w:r w:rsidRPr="001D5D9B">
        <w:rPr>
          <w:rtl/>
        </w:rPr>
        <w:t>مُعَقِّبَٰتٞ مِّنۢ بَيۡنِ يَدَيۡهِ وَمِنۡ خَلۡفِهِ</w:t>
      </w:r>
      <w:r w:rsidRPr="001D5D9B">
        <w:rPr>
          <w:rFonts w:hint="cs"/>
          <w:rtl/>
        </w:rPr>
        <w:t>ۦ</w:t>
      </w:r>
      <w:r w:rsidRPr="001D5D9B">
        <w:rPr>
          <w:rtl/>
        </w:rPr>
        <w:t xml:space="preserve"> يَحۡفَظُونَهُ</w:t>
      </w:r>
      <w:r w:rsidRPr="001D5D9B">
        <w:rPr>
          <w:rFonts w:hint="cs"/>
          <w:rtl/>
        </w:rPr>
        <w:t>ۥ</w:t>
      </w:r>
      <w:r w:rsidRPr="001D5D9B">
        <w:rPr>
          <w:rtl/>
        </w:rPr>
        <w:t xml:space="preserve"> مِنۡ أَمۡرِ </w:t>
      </w:r>
      <w:r w:rsidRPr="001D5D9B">
        <w:rPr>
          <w:rFonts w:hint="cs"/>
          <w:rtl/>
        </w:rPr>
        <w:t>ٱ</w:t>
      </w:r>
      <w:r w:rsidRPr="001D5D9B">
        <w:rPr>
          <w:rFonts w:hint="eastAsia"/>
          <w:rtl/>
        </w:rPr>
        <w:t>للَّهِۗ</w:t>
      </w:r>
      <w:r w:rsidRPr="001D5D9B">
        <w:rPr>
          <w:rtl/>
        </w:rPr>
        <w:t xml:space="preserve"> إِنَّ </w:t>
      </w:r>
      <w:r w:rsidRPr="001D5D9B">
        <w:rPr>
          <w:rFonts w:hint="cs"/>
          <w:rtl/>
        </w:rPr>
        <w:t>ٱ</w:t>
      </w:r>
      <w:r w:rsidRPr="001D5D9B">
        <w:rPr>
          <w:rFonts w:hint="eastAsia"/>
          <w:rtl/>
        </w:rPr>
        <w:t>للَّهَ</w:t>
      </w:r>
      <w:r w:rsidRPr="001D5D9B">
        <w:rPr>
          <w:rtl/>
        </w:rPr>
        <w:t xml:space="preserve"> لَا يُغَيِّرُ مَا بِقَوۡمٍ حَتَّىٰ يُغَيِّرُواْ مَا بِأَنفُسِهِمۡۗ وَإِذَآ أَرَادَ </w:t>
      </w:r>
      <w:r w:rsidRPr="001D5D9B">
        <w:rPr>
          <w:rFonts w:hint="cs"/>
          <w:rtl/>
        </w:rPr>
        <w:t>ٱ</w:t>
      </w:r>
      <w:r w:rsidRPr="001D5D9B">
        <w:rPr>
          <w:rFonts w:hint="eastAsia"/>
          <w:rtl/>
        </w:rPr>
        <w:t>للَّهُ</w:t>
      </w:r>
      <w:r w:rsidRPr="001D5D9B">
        <w:rPr>
          <w:rtl/>
        </w:rPr>
        <w:t xml:space="preserve"> بِقَوۡمٖ سُوٓءٗا فَلَا مَرَدَّ لَهُ</w:t>
      </w:r>
      <w:r w:rsidRPr="001D5D9B">
        <w:rPr>
          <w:rFonts w:hint="cs"/>
          <w:rtl/>
        </w:rPr>
        <w:t>ۥۚ</w:t>
      </w:r>
      <w:r w:rsidRPr="001D5D9B">
        <w:rPr>
          <w:rtl/>
        </w:rPr>
        <w:t xml:space="preserve"> وَمَا لَهُم مِّن </w:t>
      </w:r>
      <w:r w:rsidRPr="001D5D9B">
        <w:rPr>
          <w:rFonts w:hint="eastAsia"/>
          <w:rtl/>
        </w:rPr>
        <w:t>دُونِهِ</w:t>
      </w:r>
      <w:r w:rsidRPr="001D5D9B">
        <w:rPr>
          <w:rFonts w:hint="cs"/>
          <w:rtl/>
        </w:rPr>
        <w:t>ۦ</w:t>
      </w:r>
      <w:r w:rsidRPr="001D5D9B">
        <w:rPr>
          <w:rtl/>
        </w:rPr>
        <w:t xml:space="preserve"> مِن وَالٍ</w:t>
      </w:r>
      <w:r w:rsidRPr="008337D0">
        <w:rPr>
          <w:rtl/>
        </w:rPr>
        <w:t>١١</w:t>
      </w:r>
      <w:r w:rsidRPr="008337D0">
        <w:rPr>
          <w:rFonts w:ascii="Times New Roman" w:cs="Traditional Arabic" w:hint="cs"/>
          <w:sz w:val="32"/>
          <w:rtl/>
        </w:rPr>
        <w:t>﴾</w:t>
      </w:r>
      <w:r>
        <w:rPr>
          <w:rFonts w:ascii="Times New Roman" w:cs="IRNazli"/>
          <w:sz w:val="32"/>
          <w:rtl/>
        </w:rPr>
        <w:t xml:space="preserve"> </w:t>
      </w:r>
      <w:r w:rsidRPr="008337D0">
        <w:rPr>
          <w:rStyle w:val="Char7"/>
          <w:rtl/>
        </w:rPr>
        <w:t>[الرعد: 11]</w:t>
      </w:r>
      <w:r w:rsidRPr="008337D0">
        <w:rPr>
          <w:rStyle w:val="Char7"/>
          <w:rFonts w:hint="cs"/>
          <w:rtl/>
        </w:rPr>
        <w:t>.</w:t>
      </w:r>
    </w:p>
    <w:p w:rsidR="00CA20C5" w:rsidRPr="00450700" w:rsidRDefault="00CA20C5" w:rsidP="008337D0">
      <w:pPr>
        <w:pStyle w:val="aa"/>
        <w:rPr>
          <w:rFonts w:ascii="Times New Roman" w:hAnsi="Times New Roman" w:cs="B Lotus"/>
          <w:spacing w:val="-4"/>
          <w:rtl/>
        </w:rPr>
      </w:pPr>
      <w:r w:rsidRPr="00450700">
        <w:rPr>
          <w:rStyle w:val="Char9"/>
          <w:rFonts w:hint="cs"/>
          <w:spacing w:val="-4"/>
          <w:rtl/>
        </w:rPr>
        <w:t>«</w:t>
      </w:r>
      <w:r w:rsidRPr="00450700">
        <w:rPr>
          <w:rFonts w:hint="cs"/>
          <w:spacing w:val="-4"/>
          <w:rtl/>
        </w:rPr>
        <w:t>انسان دارای فرشتگانی است که پیاپی از روبرو و از پشت سر به فرمان خدا از او مراقبت می‌نمایند. خداوند حال و وضع هیچ قوم و ملتی را تغییر نمی‌دهد مگر اینکه آنان احوال خود را تغییر دهند و هنگامی که خدا بخواهد بلایی به قومی برساند، هیچ کس و هیچ چیز نمی‌تواند آن را برگرداند و هیچ کس غیر خدا نمی‌تواند یاور و مددکار آنان شود</w:t>
      </w:r>
      <w:r w:rsidRPr="00450700">
        <w:rPr>
          <w:rStyle w:val="Char9"/>
          <w:rFonts w:hint="cs"/>
          <w:spacing w:val="-4"/>
          <w:rtl/>
        </w:rPr>
        <w:t>»</w:t>
      </w:r>
      <w:r w:rsidR="008337D0" w:rsidRPr="00450700">
        <w:rPr>
          <w:rStyle w:val="Char9"/>
          <w:rFonts w:hint="cs"/>
          <w:spacing w:val="-4"/>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ارتباط این سنت الهی با به قدرت رسیدن امت اسلامی کاملا روشن است؛ زیرا مسلمانان در پرتو وضعیت فعلی به قدرت نمی‌رسند. پس باید در وضع خود تغییر و دگرگونی ایجاد بکنند و ملتی که زندگی ذلت‌بار و بازماندگی را پذیرفته است، نمی‌تواند وضعیت خود را تغییر دهد و کسی که برای آزادی از بند اسارت نمی‌کوشد، هرگز به قدرت نخواهد رسید</w:t>
      </w:r>
      <w:r w:rsidRPr="00CA7C13">
        <w:rPr>
          <w:rStyle w:val="FootnoteReference"/>
          <w:rFonts w:cs="IRNazli"/>
          <w:sz w:val="28"/>
          <w:szCs w:val="28"/>
          <w:rtl/>
          <w:lang w:bidi="fa-IR"/>
        </w:rPr>
        <w:footnoteReference w:id="328"/>
      </w:r>
      <w:r w:rsidR="00E43D06">
        <w:rPr>
          <w:rFonts w:ascii="Times New Roman" w:hAnsi="Times New Roman"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اسلام در جامع</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جاهلیت با واقعیت</w:t>
      </w:r>
      <w:r w:rsidR="000403D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 xml:space="preserve">های بزرگی همانند جزیره عربی و دنیای آن </w:t>
      </w:r>
      <w:r w:rsidRPr="00583ABB">
        <w:rPr>
          <w:rFonts w:ascii="Times New Roman" w:hAnsi="Times New Roman" w:cs="IRNazli" w:hint="cs"/>
          <w:spacing w:val="-4"/>
          <w:sz w:val="28"/>
          <w:szCs w:val="28"/>
          <w:rtl/>
          <w:lang w:bidi="fa-IR"/>
        </w:rPr>
        <w:t>روز، باورها، ایدئولوژی</w:t>
      </w:r>
      <w:r w:rsidR="008337D0" w:rsidRPr="00583ABB">
        <w:rPr>
          <w:rFonts w:ascii="Times New Roman" w:hAnsi="Times New Roman" w:cs="IRNazli" w:hint="eastAsia"/>
          <w:spacing w:val="-4"/>
          <w:sz w:val="28"/>
          <w:szCs w:val="28"/>
          <w:rtl/>
          <w:lang w:bidi="fa-IR"/>
        </w:rPr>
        <w:t>‌</w:t>
      </w:r>
      <w:r w:rsidRPr="00583ABB">
        <w:rPr>
          <w:rFonts w:ascii="Times New Roman" w:hAnsi="Times New Roman" w:cs="IRNazli" w:hint="cs"/>
          <w:spacing w:val="-4"/>
          <w:sz w:val="28"/>
          <w:szCs w:val="28"/>
          <w:rtl/>
          <w:lang w:bidi="fa-IR"/>
        </w:rPr>
        <w:t>ها، ارزش</w:t>
      </w:r>
      <w:r w:rsidR="008337D0" w:rsidRPr="00583ABB">
        <w:rPr>
          <w:rFonts w:ascii="Times New Roman" w:hAnsi="Times New Roman" w:cs="IRNazli" w:hint="eastAsia"/>
          <w:spacing w:val="-4"/>
          <w:sz w:val="28"/>
          <w:szCs w:val="28"/>
          <w:rtl/>
          <w:lang w:bidi="fa-IR"/>
        </w:rPr>
        <w:t>‌</w:t>
      </w:r>
      <w:r w:rsidRPr="00583ABB">
        <w:rPr>
          <w:rFonts w:ascii="Times New Roman" w:hAnsi="Times New Roman" w:cs="IRNazli" w:hint="cs"/>
          <w:spacing w:val="-4"/>
          <w:sz w:val="28"/>
          <w:szCs w:val="28"/>
          <w:rtl/>
          <w:lang w:bidi="fa-IR"/>
        </w:rPr>
        <w:t>ها، معیارها، نظام</w:t>
      </w:r>
      <w:r w:rsidR="008337D0" w:rsidRPr="00583ABB">
        <w:rPr>
          <w:rFonts w:ascii="Times New Roman" w:hAnsi="Times New Roman" w:cs="IRNazli" w:hint="eastAsia"/>
          <w:spacing w:val="-4"/>
          <w:sz w:val="28"/>
          <w:szCs w:val="28"/>
          <w:rtl/>
          <w:lang w:bidi="fa-IR"/>
        </w:rPr>
        <w:t>‌</w:t>
      </w:r>
      <w:r w:rsidRPr="00583ABB">
        <w:rPr>
          <w:rFonts w:ascii="Times New Roman" w:hAnsi="Times New Roman" w:cs="IRNazli" w:hint="cs"/>
          <w:spacing w:val="-4"/>
          <w:sz w:val="28"/>
          <w:szCs w:val="28"/>
          <w:rtl/>
          <w:lang w:bidi="fa-IR"/>
        </w:rPr>
        <w:t>های جاهلی و تعصبات گوناگون مواجه گردید.</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بعد از ورود اسلام فاصله آن با فاصله وضعیت مردم در جزیره عربی و در تمام دنیا، فاصله‌ای عمیق بود و وضعیت حاکم بر محیط با اهداف عالیه و نهایی اسلام فاصله داشت. اسلام، دینی بود که تنها به تغییر باورها، اندیشه‌ها، ارزشها، معیارها، عادات، سنتها، اخلاق و احساسات اکتفا نمی‌کرد؛ بلکه می‌خواست به کلی نظام، وضعیت، قوانین و شرایع را تغییر دهد و بر آن بود تا رهبری جامع</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انسانی را از دست طاغوت و جاهلیت نجات بخشد و آن را به خدا و اسلام بسپارد</w:t>
      </w:r>
      <w:r w:rsidRPr="00CA7C13">
        <w:rPr>
          <w:rStyle w:val="FootnoteReference"/>
          <w:rFonts w:cs="IRNazli"/>
          <w:sz w:val="28"/>
          <w:szCs w:val="28"/>
          <w:rtl/>
          <w:lang w:bidi="fa-IR"/>
        </w:rPr>
        <w:footnoteReference w:id="329"/>
      </w:r>
      <w:r w:rsidR="008337D0">
        <w:rPr>
          <w:rFonts w:ascii="Times New Roman" w:hAnsi="Times New Roman" w:cs="IRNazli" w:hint="cs"/>
          <w:sz w:val="28"/>
          <w:szCs w:val="28"/>
          <w:rtl/>
          <w:lang w:bidi="fa-IR"/>
        </w:rPr>
        <w:t>.</w:t>
      </w:r>
    </w:p>
    <w:p w:rsidR="00CA20C5" w:rsidRPr="003B13DA" w:rsidRDefault="00CA20C5" w:rsidP="00450700">
      <w:pPr>
        <w:pStyle w:val="StyleComplexBLotus12ptJustifiedFirstline05cmCharCharChar"/>
        <w:widowControl w:val="0"/>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آخرالامر اینکه اسلام بر اساس سنت</w:t>
      </w:r>
      <w:r w:rsidR="0045070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جاری و به صورت طبیعی و نه بر حسب معجزات و امور خارق‌العاده به اهدافی که در صدد دستیابی به آن بود، نائل گردید و در عصر حاضر نیز با تمسک به این سنت</w:t>
      </w:r>
      <w:r w:rsidR="0045070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می‌توان اهداف اسلام را تحقق بخشید</w:t>
      </w:r>
      <w:r w:rsidRPr="00CA7C13">
        <w:rPr>
          <w:rStyle w:val="FootnoteReference"/>
          <w:rFonts w:cs="IRNazli"/>
          <w:sz w:val="28"/>
          <w:szCs w:val="28"/>
          <w:rtl/>
          <w:lang w:bidi="fa-IR"/>
        </w:rPr>
        <w:footnoteReference w:id="330"/>
      </w:r>
      <w:r w:rsidR="008337D0">
        <w:rPr>
          <w:rFonts w:ascii="Times New Roman" w:hAnsi="Times New Roman" w:cs="IRNazli" w:hint="cs"/>
          <w:sz w:val="28"/>
          <w:szCs w:val="28"/>
          <w:rtl/>
          <w:lang w:bidi="fa-IR"/>
        </w:rPr>
        <w:t>.</w:t>
      </w:r>
    </w:p>
    <w:p w:rsidR="00CA20C5" w:rsidRPr="003B13DA" w:rsidRDefault="00CA20C5" w:rsidP="00450700">
      <w:pPr>
        <w:pStyle w:val="StyleComplexBLotus12ptJustifiedFirstline05cmCharCharChar"/>
        <w:widowControl w:val="0"/>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تغییری که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با برنام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الهی آن را رهبری می‌نمود، از تربیت نفوس بشری شروع شد و از آن مردان بزرگی ساخت، سپس همگام با آنها بزرگ‌ترین تغییر را در شکل جامعه به وجود آورد. مردم را از تاریکیها به</w:t>
      </w:r>
      <w:r w:rsidR="00450700">
        <w:rPr>
          <w:rFonts w:ascii="Times New Roman" w:hAnsi="Times New Roman" w:cs="IRNazli" w:hint="cs"/>
          <w:sz w:val="28"/>
          <w:szCs w:val="28"/>
          <w:rtl/>
          <w:lang w:bidi="fa-IR"/>
        </w:rPr>
        <w:t xml:space="preserve"> سوی نور، از جهالت به</w:t>
      </w:r>
      <w:r w:rsidR="0045070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سوی علم و دانش و از بازماندگی به پیشرفت سوق داد و با کمک آنها بهترین تمدنی را که دنیا شناخته است، پدید آورد</w:t>
      </w:r>
      <w:r w:rsidRPr="00CA7C13">
        <w:rPr>
          <w:rStyle w:val="FootnoteReference"/>
          <w:rFonts w:cs="IRNazli"/>
          <w:sz w:val="28"/>
          <w:szCs w:val="28"/>
          <w:rtl/>
          <w:lang w:bidi="fa-IR"/>
        </w:rPr>
        <w:footnoteReference w:id="331"/>
      </w:r>
      <w:r w:rsidR="008337D0">
        <w:rPr>
          <w:rFonts w:ascii="Times New Roman" w:hAnsi="Times New Roman" w:cs="IRNazli" w:hint="cs"/>
          <w:sz w:val="28"/>
          <w:szCs w:val="28"/>
          <w:rtl/>
          <w:lang w:bidi="fa-IR"/>
        </w:rPr>
        <w:t>.</w:t>
      </w:r>
    </w:p>
    <w:p w:rsidR="00CA20C5" w:rsidRPr="00450700" w:rsidRDefault="00CA20C5" w:rsidP="008C0D67">
      <w:pPr>
        <w:pStyle w:val="StyleComplexBLotus12ptJustifiedFirstline05cmCharCharChar"/>
        <w:tabs>
          <w:tab w:val="right" w:pos="582"/>
        </w:tabs>
        <w:spacing w:line="240" w:lineRule="auto"/>
        <w:rPr>
          <w:rFonts w:ascii="Times New Roman" w:hAnsi="Times New Roman" w:cs="IRNazli"/>
          <w:spacing w:val="-4"/>
          <w:sz w:val="28"/>
          <w:szCs w:val="28"/>
          <w:rtl/>
          <w:lang w:bidi="fa-IR"/>
        </w:rPr>
      </w:pPr>
      <w:r w:rsidRPr="00450700">
        <w:rPr>
          <w:rFonts w:ascii="Times New Roman" w:hAnsi="Times New Roman" w:cs="IRNazli" w:hint="cs"/>
          <w:spacing w:val="-4"/>
          <w:sz w:val="28"/>
          <w:szCs w:val="28"/>
          <w:rtl/>
          <w:lang w:bidi="fa-IR"/>
        </w:rPr>
        <w:t>پیامبر اکرم</w:t>
      </w:r>
      <w:r w:rsidR="00361D92" w:rsidRPr="00450700">
        <w:rPr>
          <w:rFonts w:ascii="Times New Roman" w:hAnsi="Times New Roman" w:cs="IRNazli" w:hint="cs"/>
          <w:spacing w:val="-4"/>
          <w:sz w:val="28"/>
          <w:szCs w:val="28"/>
          <w:rtl/>
          <w:lang w:bidi="fa-IR"/>
        </w:rPr>
        <w:t xml:space="preserve"> </w:t>
      </w:r>
      <w:r w:rsidR="003B13DA" w:rsidRPr="00450700">
        <w:rPr>
          <w:rFonts w:ascii="" w:hAnsi="" w:cs="CTraditional Arabic" w:hint="cs"/>
          <w:spacing w:val="-4"/>
          <w:sz w:val="28"/>
          <w:szCs w:val="28"/>
          <w:rtl/>
          <w:lang w:bidi="fa-IR"/>
        </w:rPr>
        <w:t>ج</w:t>
      </w:r>
      <w:r w:rsidR="00361D92" w:rsidRPr="00450700">
        <w:rPr>
          <w:rFonts w:ascii="" w:hAnsi="" w:cs="CTraditional Arabic" w:hint="cs"/>
          <w:spacing w:val="-4"/>
          <w:sz w:val="28"/>
          <w:szCs w:val="28"/>
          <w:rtl/>
          <w:lang w:bidi="fa-IR"/>
        </w:rPr>
        <w:t xml:space="preserve"> </w:t>
      </w:r>
      <w:r w:rsidRPr="00450700">
        <w:rPr>
          <w:rFonts w:ascii="Times New Roman" w:hAnsi="Times New Roman" w:cs="IRNazli" w:hint="cs"/>
          <w:spacing w:val="-4"/>
          <w:sz w:val="28"/>
          <w:szCs w:val="28"/>
          <w:rtl/>
          <w:lang w:bidi="fa-IR"/>
        </w:rPr>
        <w:t>با استفاده از روش و شیو</w:t>
      </w:r>
      <w:r w:rsidR="00671026" w:rsidRPr="00450700">
        <w:rPr>
          <w:rFonts w:ascii="Times New Roman" w:hAnsi="Times New Roman" w:cs="IRNazli" w:hint="cs"/>
          <w:spacing w:val="-4"/>
          <w:sz w:val="28"/>
          <w:szCs w:val="28"/>
          <w:rtl/>
          <w:lang w:bidi="fa-IR"/>
        </w:rPr>
        <w:t>ۀ</w:t>
      </w:r>
      <w:r w:rsidRPr="00450700">
        <w:rPr>
          <w:rFonts w:ascii="Times New Roman" w:hAnsi="Times New Roman" w:cs="IRNazli" w:hint="cs"/>
          <w:spacing w:val="-4"/>
          <w:sz w:val="28"/>
          <w:szCs w:val="28"/>
          <w:rtl/>
          <w:lang w:bidi="fa-IR"/>
        </w:rPr>
        <w:t xml:space="preserve"> منطقی قرآن، عقاید و افکار و احساسات و اخلاق اصحابش را و همچنین اوضاع دنیای پیرامونش را نیز تغییر داد. چنانکه نخست، مدینه و سپس مکه و تمام شبه‌جزیر</w:t>
      </w:r>
      <w:r w:rsidR="00671026" w:rsidRPr="00450700">
        <w:rPr>
          <w:rFonts w:ascii="Times New Roman" w:hAnsi="Times New Roman" w:cs="IRNazli" w:hint="cs"/>
          <w:spacing w:val="-4"/>
          <w:sz w:val="28"/>
          <w:szCs w:val="28"/>
          <w:rtl/>
          <w:lang w:bidi="fa-IR"/>
        </w:rPr>
        <w:t>ۀ</w:t>
      </w:r>
      <w:r w:rsidRPr="00450700">
        <w:rPr>
          <w:rFonts w:ascii="Times New Roman" w:hAnsi="Times New Roman" w:cs="IRNazli" w:hint="cs"/>
          <w:spacing w:val="-4"/>
          <w:sz w:val="28"/>
          <w:szCs w:val="28"/>
          <w:rtl/>
          <w:lang w:bidi="fa-IR"/>
        </w:rPr>
        <w:t xml:space="preserve"> عربستان و پس از آن سرزمینهای فارس و روم در یک حرکت جهانی تغییر کردند و در تمامی احوال </w:t>
      </w:r>
      <w:r w:rsidR="008337D0" w:rsidRPr="00450700">
        <w:rPr>
          <w:rFonts w:ascii="Times New Roman" w:hAnsi="Times New Roman" w:cs="IRNazli" w:hint="cs"/>
          <w:spacing w:val="-4"/>
          <w:sz w:val="28"/>
          <w:szCs w:val="28"/>
          <w:rtl/>
          <w:lang w:bidi="fa-IR"/>
        </w:rPr>
        <w:t>و اوقات، مطیع پروردگار گردیدند.</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برنامه‌های قرآن در دوران مکی به عقیده اهتمام می‌ورزید و به شیوه‌های مختلفی آن را ارائه می‌داد تا اینکه ایمان در قلب آنان رسوخ نمود و تحول بزرگی پدید آمد که خداوند این پیشرفت بزرگ را چنین بیان می‌نماید:</w:t>
      </w:r>
    </w:p>
    <w:p w:rsidR="00CA20C5" w:rsidRPr="003B13DA" w:rsidRDefault="008337D0" w:rsidP="008337D0">
      <w:pPr>
        <w:pStyle w:val="af"/>
        <w:rPr>
          <w:rFonts w:ascii="Times New Roman" w:cs="IRNazli"/>
          <w:rtl/>
        </w:rPr>
      </w:pPr>
      <w:r w:rsidRPr="008337D0">
        <w:rPr>
          <w:rFonts w:ascii="Times New Roman" w:cs="Traditional Arabic" w:hint="cs"/>
          <w:b/>
          <w:sz w:val="26"/>
          <w:rtl/>
        </w:rPr>
        <w:t>﴿</w:t>
      </w:r>
      <w:r w:rsidRPr="008337D0">
        <w:rPr>
          <w:rtl/>
        </w:rPr>
        <w:t>أَوَ مَن كَانَ مَي</w:t>
      </w:r>
      <w:r w:rsidRPr="008337D0">
        <w:rPr>
          <w:rFonts w:hint="cs"/>
          <w:rtl/>
        </w:rPr>
        <w:t>ۡتٗا</w:t>
      </w:r>
      <w:r w:rsidRPr="008337D0">
        <w:rPr>
          <w:rtl/>
        </w:rPr>
        <w:t xml:space="preserve"> </w:t>
      </w:r>
      <w:r w:rsidRPr="008337D0">
        <w:rPr>
          <w:rFonts w:hint="cs"/>
          <w:rtl/>
        </w:rPr>
        <w:t>فَأَحۡيَيۡنَٰهُ</w:t>
      </w:r>
      <w:r w:rsidRPr="008337D0">
        <w:rPr>
          <w:rtl/>
        </w:rPr>
        <w:t xml:space="preserve"> </w:t>
      </w:r>
      <w:r w:rsidRPr="008337D0">
        <w:rPr>
          <w:rFonts w:hint="cs"/>
          <w:rtl/>
        </w:rPr>
        <w:t>وَجَعَلۡنَا</w:t>
      </w:r>
      <w:r w:rsidRPr="008337D0">
        <w:rPr>
          <w:rtl/>
        </w:rPr>
        <w:t xml:space="preserve"> </w:t>
      </w:r>
      <w:r w:rsidRPr="008337D0">
        <w:rPr>
          <w:rFonts w:hint="cs"/>
          <w:rtl/>
        </w:rPr>
        <w:t>لَهُۥ</w:t>
      </w:r>
      <w:r w:rsidRPr="008337D0">
        <w:rPr>
          <w:rtl/>
        </w:rPr>
        <w:t xml:space="preserve"> نُورٗا يَمۡشِي بِهِ</w:t>
      </w:r>
      <w:r w:rsidRPr="008337D0">
        <w:rPr>
          <w:rFonts w:hint="cs"/>
          <w:rtl/>
        </w:rPr>
        <w:t>ۦ</w:t>
      </w:r>
      <w:r w:rsidRPr="008337D0">
        <w:rPr>
          <w:rtl/>
        </w:rPr>
        <w:t xml:space="preserve"> فِي </w:t>
      </w:r>
      <w:r w:rsidRPr="008337D0">
        <w:rPr>
          <w:rFonts w:hint="cs"/>
          <w:rtl/>
        </w:rPr>
        <w:t>ٱ</w:t>
      </w:r>
      <w:r w:rsidRPr="008337D0">
        <w:rPr>
          <w:rFonts w:hint="eastAsia"/>
          <w:rtl/>
        </w:rPr>
        <w:t>لنَّاسِ</w:t>
      </w:r>
      <w:r w:rsidRPr="008337D0">
        <w:rPr>
          <w:rtl/>
        </w:rPr>
        <w:t xml:space="preserve"> كَمَن مَّثَلُهُ</w:t>
      </w:r>
      <w:r w:rsidRPr="008337D0">
        <w:rPr>
          <w:rFonts w:hint="cs"/>
          <w:rtl/>
        </w:rPr>
        <w:t>ۥ</w:t>
      </w:r>
      <w:r w:rsidRPr="008337D0">
        <w:rPr>
          <w:rtl/>
        </w:rPr>
        <w:t xml:space="preserve"> فِي </w:t>
      </w:r>
      <w:r w:rsidRPr="008337D0">
        <w:rPr>
          <w:rFonts w:hint="cs"/>
          <w:rtl/>
        </w:rPr>
        <w:t>ٱ</w:t>
      </w:r>
      <w:r w:rsidRPr="008337D0">
        <w:rPr>
          <w:rFonts w:hint="eastAsia"/>
          <w:rtl/>
        </w:rPr>
        <w:t>لظُّلُمَٰتِ</w:t>
      </w:r>
      <w:r w:rsidRPr="008337D0">
        <w:rPr>
          <w:rtl/>
        </w:rPr>
        <w:t xml:space="preserve"> لَيۡسَ بِخَارِجٖ مِّنۡهَاۚ كَذَٰلِكَ زُيِّنَ لِلۡكَٰفِرِينَ مَا كَانُواْ يَعۡمَلُونَ١٢٢</w:t>
      </w:r>
      <w:r w:rsidRPr="008337D0">
        <w:rPr>
          <w:rFonts w:ascii="Times New Roman" w:cs="Traditional Arabic" w:hint="cs"/>
          <w:b/>
          <w:sz w:val="26"/>
          <w:rtl/>
        </w:rPr>
        <w:t>﴾</w:t>
      </w:r>
      <w:r>
        <w:rPr>
          <w:rFonts w:ascii="Times New Roman" w:cs="IRNazli"/>
          <w:b/>
          <w:sz w:val="26"/>
          <w:rtl/>
        </w:rPr>
        <w:t xml:space="preserve"> </w:t>
      </w:r>
      <w:r w:rsidRPr="008337D0">
        <w:rPr>
          <w:rStyle w:val="Char7"/>
          <w:rtl/>
        </w:rPr>
        <w:t>[الأنعام: 122]</w:t>
      </w:r>
      <w:r w:rsidRPr="008337D0">
        <w:rPr>
          <w:rStyle w:val="Char7"/>
          <w:rFonts w:hint="cs"/>
          <w:rtl/>
        </w:rPr>
        <w:t>.</w:t>
      </w:r>
    </w:p>
    <w:p w:rsidR="00CA20C5" w:rsidRPr="00BD71EF" w:rsidRDefault="00CA20C5" w:rsidP="008337D0">
      <w:pPr>
        <w:pStyle w:val="aa"/>
        <w:rPr>
          <w:rFonts w:ascii="Times New Roman" w:hAnsi="Times New Roman" w:cs="B Lotus"/>
          <w:rtl/>
        </w:rPr>
      </w:pPr>
      <w:r w:rsidRPr="008337D0">
        <w:rPr>
          <w:rStyle w:val="Char9"/>
          <w:rFonts w:hint="cs"/>
          <w:rtl/>
        </w:rPr>
        <w:t>«</w:t>
      </w:r>
      <w:r w:rsidRPr="008337D0">
        <w:rPr>
          <w:rFonts w:hint="cs"/>
          <w:rtl/>
        </w:rPr>
        <w:t>آیا کسی که (به سبب کفر و ضلال همچون) مرده‌ای بوده است وما او را زنده کرده‌ایم و نوری فرا راهش گذاشته‌ایم که در پرتو آن میان مردمان راه می‌رود مانند کسی ک</w:t>
      </w:r>
      <w:r w:rsidR="00450700">
        <w:rPr>
          <w:rFonts w:hint="cs"/>
          <w:rtl/>
        </w:rPr>
        <w:t>ه به مثل</w:t>
      </w:r>
      <w:r w:rsidR="00450700">
        <w:rPr>
          <w:rFonts w:hint="eastAsia"/>
          <w:rtl/>
        </w:rPr>
        <w:t>‌</w:t>
      </w:r>
      <w:r w:rsidRPr="008337D0">
        <w:rPr>
          <w:rFonts w:hint="cs"/>
          <w:rtl/>
        </w:rPr>
        <w:t>گوئی در تاریکی</w:t>
      </w:r>
      <w:r w:rsidR="00450700">
        <w:rPr>
          <w:rFonts w:hint="eastAsia"/>
          <w:rtl/>
        </w:rPr>
        <w:t>‌</w:t>
      </w:r>
      <w:r w:rsidRPr="008337D0">
        <w:rPr>
          <w:rFonts w:hint="cs"/>
          <w:rtl/>
        </w:rPr>
        <w:t>ها فرو رفته است و از آن تاریکی</w:t>
      </w:r>
      <w:r w:rsidR="00450700">
        <w:rPr>
          <w:rFonts w:hint="eastAsia"/>
          <w:rtl/>
        </w:rPr>
        <w:t>‌</w:t>
      </w:r>
      <w:r w:rsidRPr="008337D0">
        <w:rPr>
          <w:rFonts w:hint="cs"/>
          <w:rtl/>
        </w:rPr>
        <w:t>ها نمی‌تواند بیرون بیاید؟ همین گونه اعمال کافران در نظرشان زیبا جلوه داده شده است</w:t>
      </w:r>
      <w:r w:rsidRPr="008337D0">
        <w:rPr>
          <w:rStyle w:val="Char9"/>
          <w:rFonts w:hint="cs"/>
          <w:rtl/>
        </w:rPr>
        <w:t>»</w:t>
      </w:r>
      <w:r w:rsidR="008337D0">
        <w:rPr>
          <w:rStyle w:val="Char9"/>
          <w:rFonts w:hint="cs"/>
          <w:rtl/>
        </w:rPr>
        <w:t>.</w:t>
      </w:r>
    </w:p>
    <w:p w:rsidR="00CA20C5" w:rsidRPr="003B13DA" w:rsidRDefault="0045070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به حق که تصویری زیبا و شگفت</w:t>
      </w:r>
      <w:r>
        <w:rPr>
          <w:rFonts w:ascii="Times New Roman" w:hAnsi="Times New Roman" w:cs="IRNazli" w:hint="eastAsia"/>
          <w:sz w:val="28"/>
          <w:szCs w:val="28"/>
          <w:rtl/>
          <w:lang w:bidi="fa-IR"/>
        </w:rPr>
        <w:t>‌</w:t>
      </w:r>
      <w:r w:rsidR="00CA20C5" w:rsidRPr="003B13DA">
        <w:rPr>
          <w:rFonts w:ascii="Times New Roman" w:hAnsi="Times New Roman" w:cs="IRNazli" w:hint="cs"/>
          <w:sz w:val="28"/>
          <w:szCs w:val="28"/>
          <w:rtl/>
          <w:lang w:bidi="fa-IR"/>
        </w:rPr>
        <w:t>انگیز است...! قلم</w:t>
      </w:r>
      <w:r>
        <w:rPr>
          <w:rFonts w:ascii="Times New Roman" w:hAnsi="Times New Roman" w:cs="IRNazli" w:hint="eastAsia"/>
          <w:sz w:val="28"/>
          <w:szCs w:val="28"/>
          <w:rtl/>
          <w:lang w:bidi="fa-IR"/>
        </w:rPr>
        <w:t>‌</w:t>
      </w:r>
      <w:r w:rsidR="00CA20C5" w:rsidRPr="003B13DA">
        <w:rPr>
          <w:rFonts w:ascii="Times New Roman" w:hAnsi="Times New Roman" w:cs="IRNazli" w:hint="cs"/>
          <w:sz w:val="28"/>
          <w:szCs w:val="28"/>
          <w:rtl/>
          <w:lang w:bidi="fa-IR"/>
        </w:rPr>
        <w:t>ها در توصیف آن باز می‌ایستد و اسلوب قرآنی چنین است که هر گاه اندیشه‌ها و خردها از آن می‌تراود و شیوه‌ها از آن بیرون می‌‌آید، نمی‌تواند آن را آن گونه که شایسته است تعبیر کرد.</w:t>
      </w:r>
    </w:p>
    <w:p w:rsidR="00CA20C5"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آیا روی آوردن از مرگ به زندگی و از تاریکیها به سوی نور یکسان است؟ مسافتی دراز و سفری بزرگ است که عظمت و مقدار آن را کسی نمی‌داند مگر آن که در پرتو بیان اعجازانگیز قرآنی حالت آنها را بررسی نماید</w:t>
      </w:r>
      <w:r w:rsidRPr="00CA7C13">
        <w:rPr>
          <w:rStyle w:val="FootnoteReference"/>
          <w:rFonts w:cs="IRNazli"/>
          <w:sz w:val="28"/>
          <w:szCs w:val="28"/>
          <w:rtl/>
          <w:lang w:bidi="fa-IR"/>
        </w:rPr>
        <w:footnoteReference w:id="332"/>
      </w:r>
      <w:r w:rsidR="008337D0">
        <w:rPr>
          <w:rFonts w:ascii="Times New Roman" w:hAnsi="Times New Roman" w:cs="IRNazli" w:hint="cs"/>
          <w:sz w:val="28"/>
          <w:szCs w:val="28"/>
          <w:rtl/>
          <w:lang w:bidi="fa-IR"/>
        </w:rPr>
        <w:t>.</w:t>
      </w:r>
    </w:p>
    <w:p w:rsidR="00450700" w:rsidRDefault="0045070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p>
    <w:p w:rsidR="00450700" w:rsidRPr="003B13DA" w:rsidRDefault="00450700"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p>
    <w:p w:rsidR="00CA20C5" w:rsidRPr="00FC2123" w:rsidRDefault="00CA20C5" w:rsidP="00FC2123">
      <w:pPr>
        <w:pStyle w:val="a4"/>
        <w:rPr>
          <w:rtl/>
        </w:rPr>
      </w:pPr>
      <w:bookmarkStart w:id="301" w:name="_Toc134241296"/>
      <w:bookmarkStart w:id="302" w:name="_Toc270033155"/>
      <w:bookmarkStart w:id="303" w:name="_Toc439429644"/>
      <w:r w:rsidRPr="00FC2123">
        <w:rPr>
          <w:rFonts w:hint="cs"/>
          <w:rtl/>
        </w:rPr>
        <w:t>3- نقش اسلام بر اعتقادات اصحاب</w:t>
      </w:r>
      <w:bookmarkEnd w:id="301"/>
      <w:bookmarkEnd w:id="302"/>
      <w:bookmarkEnd w:id="303"/>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تصور یاران رسول خدا، قبل از بعثت، در مورد خدا تصوری اشتباه و ناقص بود. آنها از حق و حقیقت در مورد اسماء و صفات الهی به انحراف رفته بودند؛ چنانکه خداوند می‌فرماید:</w:t>
      </w:r>
    </w:p>
    <w:p w:rsidR="00CA20C5" w:rsidRPr="003B13DA" w:rsidRDefault="008337D0" w:rsidP="00583ABB">
      <w:pPr>
        <w:pStyle w:val="af"/>
        <w:rPr>
          <w:rFonts w:ascii="Times New Roman" w:cs="IRNazli"/>
          <w:rtl/>
        </w:rPr>
      </w:pPr>
      <w:r w:rsidRPr="008337D0">
        <w:rPr>
          <w:rFonts w:ascii="Times New Roman" w:cs="Traditional Arabic" w:hint="cs"/>
          <w:b/>
          <w:sz w:val="26"/>
          <w:rtl/>
        </w:rPr>
        <w:t>﴿</w:t>
      </w:r>
      <w:r w:rsidRPr="008337D0">
        <w:rPr>
          <w:rtl/>
        </w:rPr>
        <w:t xml:space="preserve">وَلِلَّهِ </w:t>
      </w:r>
      <w:r w:rsidRPr="008337D0">
        <w:rPr>
          <w:rFonts w:hint="cs"/>
          <w:rtl/>
        </w:rPr>
        <w:t>ٱ</w:t>
      </w:r>
      <w:r w:rsidRPr="008337D0">
        <w:rPr>
          <w:rFonts w:hint="eastAsia"/>
          <w:rtl/>
        </w:rPr>
        <w:t>لۡأَسۡمَآءُ</w:t>
      </w:r>
      <w:r w:rsidRPr="008337D0">
        <w:rPr>
          <w:rtl/>
        </w:rPr>
        <w:t xml:space="preserve"> </w:t>
      </w:r>
      <w:r w:rsidRPr="008337D0">
        <w:rPr>
          <w:rFonts w:hint="cs"/>
          <w:rtl/>
        </w:rPr>
        <w:t>ٱ</w:t>
      </w:r>
      <w:r w:rsidRPr="008337D0">
        <w:rPr>
          <w:rFonts w:hint="eastAsia"/>
          <w:rtl/>
        </w:rPr>
        <w:t>لۡحُسۡنَىٰ</w:t>
      </w:r>
      <w:r w:rsidRPr="008337D0">
        <w:rPr>
          <w:rtl/>
        </w:rPr>
        <w:t xml:space="preserve"> فَ</w:t>
      </w:r>
      <w:r w:rsidRPr="008337D0">
        <w:rPr>
          <w:rFonts w:hint="cs"/>
          <w:rtl/>
        </w:rPr>
        <w:t>ٱ</w:t>
      </w:r>
      <w:r w:rsidRPr="008337D0">
        <w:rPr>
          <w:rFonts w:hint="eastAsia"/>
          <w:rtl/>
        </w:rPr>
        <w:t>دۡعُوهُ</w:t>
      </w:r>
      <w:r w:rsidRPr="008337D0">
        <w:rPr>
          <w:rtl/>
        </w:rPr>
        <w:t xml:space="preserve"> بِهَاۖ وَذَرُواْ </w:t>
      </w:r>
      <w:r w:rsidRPr="008337D0">
        <w:rPr>
          <w:rFonts w:hint="cs"/>
          <w:rtl/>
        </w:rPr>
        <w:t>ٱ</w:t>
      </w:r>
      <w:r w:rsidRPr="008337D0">
        <w:rPr>
          <w:rFonts w:hint="eastAsia"/>
          <w:rtl/>
        </w:rPr>
        <w:t>لَّذِينَ</w:t>
      </w:r>
      <w:r w:rsidRPr="008337D0">
        <w:rPr>
          <w:rtl/>
        </w:rPr>
        <w:t xml:space="preserve"> يُلۡحِدُونَ فِيٓ أَسۡمَٰٓئِهِ</w:t>
      </w:r>
      <w:r w:rsidRPr="008337D0">
        <w:rPr>
          <w:rFonts w:hint="cs"/>
          <w:rtl/>
        </w:rPr>
        <w:t>ۦۚ</w:t>
      </w:r>
      <w:r w:rsidRPr="008337D0">
        <w:rPr>
          <w:rtl/>
        </w:rPr>
        <w:t xml:space="preserve"> سَيُجۡزَوۡنَ مَا كَانُواْ يَعۡمَلُونَ١٨٠</w:t>
      </w:r>
      <w:r w:rsidRPr="008337D0">
        <w:rPr>
          <w:rFonts w:ascii="Times New Roman" w:cs="Traditional Arabic" w:hint="cs"/>
          <w:b/>
          <w:sz w:val="26"/>
          <w:rtl/>
        </w:rPr>
        <w:t>﴾</w:t>
      </w:r>
      <w:r>
        <w:rPr>
          <w:rFonts w:ascii="Times New Roman" w:cs="IRNazli"/>
          <w:b/>
          <w:sz w:val="26"/>
          <w:rtl/>
        </w:rPr>
        <w:t xml:space="preserve"> </w:t>
      </w:r>
      <w:r w:rsidRPr="008337D0">
        <w:rPr>
          <w:rStyle w:val="Char7"/>
          <w:rtl/>
        </w:rPr>
        <w:t>[الأعراف: 180]</w:t>
      </w:r>
      <w:r w:rsidRPr="008337D0">
        <w:rPr>
          <w:rStyle w:val="Char7"/>
          <w:rFonts w:hint="cs"/>
          <w:rtl/>
        </w:rPr>
        <w:t>.</w:t>
      </w:r>
    </w:p>
    <w:p w:rsidR="00CA20C5" w:rsidRPr="00BD71EF" w:rsidRDefault="00CA20C5" w:rsidP="00583ABB">
      <w:pPr>
        <w:pStyle w:val="aa"/>
        <w:rPr>
          <w:rFonts w:ascii="Times New Roman" w:hAnsi="Times New Roman" w:cs="B Lotus"/>
          <w:rtl/>
        </w:rPr>
      </w:pPr>
      <w:r w:rsidRPr="008337D0">
        <w:rPr>
          <w:rStyle w:val="Char9"/>
          <w:rFonts w:hint="cs"/>
          <w:rtl/>
        </w:rPr>
        <w:t>«</w:t>
      </w:r>
      <w:r w:rsidRPr="008337D0">
        <w:rPr>
          <w:rFonts w:hint="cs"/>
          <w:rtl/>
        </w:rPr>
        <w:t>خدا دارای زیباترین نامها است. پس او را بدان نامها بخوانید و کسانی را که در مورد نام</w:t>
      </w:r>
      <w:r w:rsidR="00450700">
        <w:rPr>
          <w:rFonts w:hint="eastAsia"/>
          <w:rtl/>
        </w:rPr>
        <w:t>‌</w:t>
      </w:r>
      <w:r w:rsidRPr="008337D0">
        <w:rPr>
          <w:rFonts w:hint="cs"/>
          <w:rtl/>
        </w:rPr>
        <w:t>های خدا به انحراف رفته‌اند، ترک کنید و آنها کیفر کار خود را خواهند دید</w:t>
      </w:r>
      <w:r w:rsidRPr="008337D0">
        <w:rPr>
          <w:rStyle w:val="Char9"/>
          <w:rFonts w:hint="cs"/>
          <w:rtl/>
        </w:rPr>
        <w:t>»</w:t>
      </w:r>
      <w:r w:rsidR="008337D0">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پس آنها برخی از صفات الهی را انکار می‌کردند ونامهایی که معنی نادرستی داشت، بر خدا می‌نهادند و عیب و نقص</w:t>
      </w:r>
      <w:r w:rsidR="0045070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هائی مانند فرزند داشتن و نیازمند بودن را به خدا نسبت می‌دادند وگمان می‌کردند که فرشتگان، دختران خدا هستند و جنها را شریک خدا قرار می‌دادند:</w:t>
      </w:r>
    </w:p>
    <w:p w:rsidR="00CA20C5" w:rsidRPr="00657FE0" w:rsidRDefault="008337D0" w:rsidP="000403DF">
      <w:pPr>
        <w:pStyle w:val="af"/>
        <w:rPr>
          <w:rFonts w:ascii="Times New Roman" w:cs="B Lotus"/>
          <w:rtl/>
        </w:rPr>
      </w:pPr>
      <w:r w:rsidRPr="008337D0">
        <w:rPr>
          <w:rFonts w:ascii="Times New Roman" w:cs="Traditional Arabic" w:hint="cs"/>
          <w:sz w:val="32"/>
          <w:rtl/>
        </w:rPr>
        <w:t>﴿</w:t>
      </w:r>
      <w:r w:rsidRPr="008337D0">
        <w:rPr>
          <w:rtl/>
        </w:rPr>
        <w:t xml:space="preserve">وَجَعَلُواْ لِلَّهِ شُرَكَآءَ </w:t>
      </w:r>
      <w:r w:rsidRPr="008337D0">
        <w:rPr>
          <w:rFonts w:hint="cs"/>
          <w:rtl/>
        </w:rPr>
        <w:t>ٱ</w:t>
      </w:r>
      <w:r w:rsidRPr="008337D0">
        <w:rPr>
          <w:rFonts w:hint="eastAsia"/>
          <w:rtl/>
        </w:rPr>
        <w:t>لۡجِنَّ</w:t>
      </w:r>
      <w:r w:rsidRPr="008337D0">
        <w:rPr>
          <w:rtl/>
        </w:rPr>
        <w:t xml:space="preserve"> وَخَلَقَهُمۡۖ وَخَرَقُواْ لَهُ</w:t>
      </w:r>
      <w:r w:rsidRPr="008337D0">
        <w:rPr>
          <w:rFonts w:hint="cs"/>
          <w:rtl/>
        </w:rPr>
        <w:t>ۥ</w:t>
      </w:r>
      <w:r w:rsidRPr="008337D0">
        <w:rPr>
          <w:rtl/>
        </w:rPr>
        <w:t xml:space="preserve"> بَنِينَ وَبَنَٰتِۢ بِغَيۡرِ عِلۡمٖۚ سُبۡحَٰنَهُ</w:t>
      </w:r>
      <w:r w:rsidRPr="008337D0">
        <w:rPr>
          <w:rFonts w:hint="cs"/>
          <w:rtl/>
        </w:rPr>
        <w:t>ۥ</w:t>
      </w:r>
      <w:r w:rsidRPr="008337D0">
        <w:rPr>
          <w:rtl/>
        </w:rPr>
        <w:t xml:space="preserve"> وَتَعَٰلَىٰ عَمَّا يَصِفُونَ١٠٠</w:t>
      </w:r>
      <w:r w:rsidRPr="008337D0">
        <w:rPr>
          <w:rFonts w:ascii="Times New Roman" w:cs="Traditional Arabic" w:hint="cs"/>
          <w:sz w:val="32"/>
          <w:rtl/>
        </w:rPr>
        <w:t>﴾</w:t>
      </w:r>
      <w:r>
        <w:rPr>
          <w:rFonts w:ascii="Times New Roman" w:cs="IRNazli"/>
          <w:sz w:val="32"/>
          <w:rtl/>
        </w:rPr>
        <w:t xml:space="preserve"> </w:t>
      </w:r>
      <w:r w:rsidRPr="008337D0">
        <w:rPr>
          <w:rStyle w:val="Char7"/>
          <w:rtl/>
        </w:rPr>
        <w:t>[الأنعام: 100]</w:t>
      </w:r>
      <w:r w:rsidRPr="008337D0">
        <w:rPr>
          <w:rStyle w:val="Char7"/>
          <w:rFonts w:hint="cs"/>
          <w:rtl/>
        </w:rPr>
        <w:t>.</w:t>
      </w:r>
    </w:p>
    <w:p w:rsidR="00CA20C5" w:rsidRPr="00BD71EF" w:rsidRDefault="00CA20C5" w:rsidP="000403DF">
      <w:pPr>
        <w:pStyle w:val="aa"/>
        <w:rPr>
          <w:rFonts w:ascii="Times New Roman" w:hAnsi="Times New Roman" w:cs="B Lotus"/>
          <w:rtl/>
        </w:rPr>
      </w:pPr>
      <w:r w:rsidRPr="008337D0">
        <w:rPr>
          <w:rStyle w:val="Char9"/>
          <w:rFonts w:hint="cs"/>
          <w:rtl/>
        </w:rPr>
        <w:t>«</w:t>
      </w:r>
      <w:r w:rsidRPr="008337D0">
        <w:rPr>
          <w:rFonts w:hint="cs"/>
          <w:rtl/>
        </w:rPr>
        <w:t>فرشتگان و اهریمنان راشریک خدا قرار می‌دهند در حالی که خداوند، آنان و همه ملائکه و شیاطین را آفریده است. کافران از روی نادانی، پسران و دخترانی برای خدا می‌بافند. خداوند منزه و به دور از این صفاتی است که او را بدانها توصیف می‌کنند</w:t>
      </w:r>
      <w:r w:rsidRPr="008337D0">
        <w:rPr>
          <w:rStyle w:val="Char9"/>
          <w:rFonts w:hint="cs"/>
          <w:rtl/>
        </w:rPr>
        <w:t>»</w:t>
      </w:r>
      <w:r w:rsidR="008337D0">
        <w:rPr>
          <w:rStyle w:val="Char9"/>
          <w:rFonts w:hint="cs"/>
          <w:rtl/>
        </w:rPr>
        <w:t>.</w:t>
      </w:r>
    </w:p>
    <w:p w:rsidR="00CA20C5" w:rsidRPr="003B13DA" w:rsidRDefault="00300FAC" w:rsidP="000403DF">
      <w:pPr>
        <w:pStyle w:val="af"/>
        <w:rPr>
          <w:rFonts w:ascii="Times New Roman" w:cs="IRNazli"/>
          <w:rtl/>
        </w:rPr>
      </w:pPr>
      <w:r w:rsidRPr="00300FAC">
        <w:rPr>
          <w:rFonts w:ascii="Times New Roman" w:cs="Traditional Arabic" w:hint="cs"/>
          <w:rtl/>
        </w:rPr>
        <w:t>﴿</w:t>
      </w:r>
      <w:r w:rsidRPr="00300FAC">
        <w:rPr>
          <w:rtl/>
        </w:rPr>
        <w:t>وَيَج</w:t>
      </w:r>
      <w:r w:rsidRPr="00300FAC">
        <w:rPr>
          <w:rFonts w:hint="cs"/>
          <w:rtl/>
        </w:rPr>
        <w:t>ۡعَلُونَ</w:t>
      </w:r>
      <w:r w:rsidRPr="00300FAC">
        <w:rPr>
          <w:rtl/>
        </w:rPr>
        <w:t xml:space="preserve"> </w:t>
      </w:r>
      <w:r w:rsidRPr="00300FAC">
        <w:rPr>
          <w:rFonts w:hint="cs"/>
          <w:rtl/>
        </w:rPr>
        <w:t>لِلَّهِ</w:t>
      </w:r>
      <w:r w:rsidRPr="00300FAC">
        <w:rPr>
          <w:rtl/>
        </w:rPr>
        <w:t xml:space="preserve"> </w:t>
      </w:r>
      <w:r w:rsidRPr="00300FAC">
        <w:rPr>
          <w:rFonts w:hint="cs"/>
          <w:rtl/>
        </w:rPr>
        <w:t>ٱ</w:t>
      </w:r>
      <w:r w:rsidRPr="00300FAC">
        <w:rPr>
          <w:rFonts w:hint="eastAsia"/>
          <w:rtl/>
        </w:rPr>
        <w:t>لۡبَنَٰتِ</w:t>
      </w:r>
      <w:r w:rsidRPr="00300FAC">
        <w:rPr>
          <w:rtl/>
        </w:rPr>
        <w:t xml:space="preserve"> سُبۡحَٰنَهُ</w:t>
      </w:r>
      <w:r w:rsidRPr="00300FAC">
        <w:rPr>
          <w:rFonts w:hint="cs"/>
          <w:rtl/>
        </w:rPr>
        <w:t>ۥ</w:t>
      </w:r>
      <w:r w:rsidRPr="00300FAC">
        <w:rPr>
          <w:rtl/>
        </w:rPr>
        <w:t xml:space="preserve"> وَلَهُم مَّا يَشۡتَهُونَ٥٧</w:t>
      </w:r>
      <w:r w:rsidRPr="00300FAC">
        <w:rPr>
          <w:rFonts w:ascii="Times New Roman" w:cs="Traditional Arabic" w:hint="cs"/>
          <w:rtl/>
        </w:rPr>
        <w:t>﴾</w:t>
      </w:r>
      <w:r>
        <w:rPr>
          <w:rFonts w:ascii="Times New Roman" w:cs="IRNazli"/>
          <w:rtl/>
        </w:rPr>
        <w:t xml:space="preserve"> </w:t>
      </w:r>
      <w:r w:rsidRPr="00300FAC">
        <w:rPr>
          <w:rStyle w:val="Char7"/>
          <w:rtl/>
        </w:rPr>
        <w:t>[النحل: 57]</w:t>
      </w:r>
      <w:r w:rsidRPr="00300FAC">
        <w:rPr>
          <w:rStyle w:val="Char7"/>
          <w:rFonts w:hint="cs"/>
          <w:rtl/>
        </w:rPr>
        <w:t>.</w:t>
      </w:r>
    </w:p>
    <w:p w:rsidR="00CA20C5" w:rsidRPr="00BD71EF" w:rsidRDefault="00CA20C5" w:rsidP="000403DF">
      <w:pPr>
        <w:pStyle w:val="aa"/>
        <w:rPr>
          <w:rFonts w:ascii="Times New Roman" w:hAnsi="Times New Roman" w:cs="B Lotus"/>
          <w:rtl/>
        </w:rPr>
      </w:pPr>
      <w:r w:rsidRPr="00300FAC">
        <w:rPr>
          <w:rStyle w:val="Char9"/>
          <w:rFonts w:hint="cs"/>
          <w:rtl/>
        </w:rPr>
        <w:t>«</w:t>
      </w:r>
      <w:r w:rsidRPr="00300FAC">
        <w:rPr>
          <w:rFonts w:hint="cs"/>
          <w:rtl/>
        </w:rPr>
        <w:t>و برای خداوند، که از هرگونه آلایش ونیازی پاک است، دخترانی قائل می‌شدند و برای خود آنچه دوست می‌داشتند، قرار می‌دادند</w:t>
      </w:r>
      <w:r w:rsidRPr="00300FAC">
        <w:rPr>
          <w:rStyle w:val="Char9"/>
          <w:rFonts w:hint="cs"/>
          <w:rtl/>
        </w:rPr>
        <w:t>»</w:t>
      </w:r>
      <w:r w:rsidR="00300FAC">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پس یکی از اهداف مهم قرآن کریم این بود تا عقید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درست و سالم را در دل</w:t>
      </w:r>
      <w:r w:rsidR="0045070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مؤمنان تثبیت نماید و آن را برای همه روشن نماید و این امر با بیان توحید ربوبیت و توحید الوهیت وتوحید اسماء و صفات و ایمان آوردن به همه آنچه خداوند به وجود آن خبر داده است، از قبیل</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فرشتگان، کتابها، پیامبران، قدر (خیر و شر) و روز قیامت و ایمان به رسالت پیامبران محقق می‌شد</w:t>
      </w:r>
      <w:r w:rsidRPr="00CA7C13">
        <w:rPr>
          <w:rStyle w:val="FootnoteReference"/>
          <w:rFonts w:cs="IRNazli"/>
          <w:sz w:val="28"/>
          <w:szCs w:val="28"/>
          <w:rtl/>
          <w:lang w:bidi="fa-IR"/>
        </w:rPr>
        <w:footnoteReference w:id="333"/>
      </w:r>
      <w:r w:rsidR="00300FAC">
        <w:rPr>
          <w:rFonts w:ascii="Times New Roman" w:hAnsi="Times New Roman"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آیه‌های نازل شده بر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مکه، به مردم شناساند که خدایی که باید آن را عبادت کنند، چه کسی است و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آنها را براساس این آیه‌ها تربیت می‌نمود و از روز اول می‌کوشید تا بینش درستی به مردم در مورد پروردگارشان و در مورد حق او بر آنها ارائه نماید و می‌دانست که این بینش در وجود کسانی که فطرت آنان درست و سالم است، تصدیق و یقین را به جا خواهد گذاشت.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با توجه به آیه‌های قرآن کریم تلاش</w:t>
      </w:r>
      <w:r w:rsidR="000403D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خود را در چند بخش</w:t>
      </w:r>
      <w:r w:rsidR="00300FAC">
        <w:rPr>
          <w:rFonts w:ascii="Times New Roman" w:hAnsi="Times New Roman" w:cs="IRNazli" w:hint="cs"/>
          <w:sz w:val="28"/>
          <w:szCs w:val="28"/>
          <w:rtl/>
          <w:lang w:bidi="fa-IR"/>
        </w:rPr>
        <w:t xml:space="preserve"> متمرکز کرده بود که عبارتند از:</w:t>
      </w:r>
    </w:p>
    <w:p w:rsidR="00CA20C5" w:rsidRPr="003B13DA" w:rsidRDefault="00CA20C5" w:rsidP="00450700">
      <w:pPr>
        <w:pStyle w:val="StyleComplexBLotus12ptJustifiedFirstline05cmCharCharChar"/>
        <w:numPr>
          <w:ilvl w:val="0"/>
          <w:numId w:val="21"/>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از</w:t>
      </w:r>
      <w:r w:rsidR="00450700">
        <w:rPr>
          <w:rFonts w:ascii="Times New Roman" w:hAnsi="Times New Roman" w:cs="IRNazli" w:hint="cs"/>
          <w:sz w:val="28"/>
          <w:szCs w:val="28"/>
          <w:rtl/>
          <w:lang w:bidi="fa-IR"/>
        </w:rPr>
        <w:t xml:space="preserve"> </w:t>
      </w:r>
      <w:r w:rsidRPr="003B13DA">
        <w:rPr>
          <w:rFonts w:ascii="Times New Roman" w:hAnsi="Times New Roman" w:cs="IRNazli" w:hint="cs"/>
          <w:sz w:val="28"/>
          <w:szCs w:val="28"/>
          <w:rtl/>
          <w:lang w:bidi="fa-IR"/>
        </w:rPr>
        <w:t>عیب</w:t>
      </w:r>
      <w:r w:rsidR="0045070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پاک و متصف به کمالات بی‌پایان است؛ پس او پاک است و یکتا، شریک و همسر و فرزندی ندارد.</w:t>
      </w:r>
    </w:p>
    <w:p w:rsidR="00CA20C5" w:rsidRPr="003B13DA" w:rsidRDefault="00CA20C5" w:rsidP="00450700">
      <w:pPr>
        <w:pStyle w:val="StyleComplexBLotus12ptJustifiedFirstline05cmCharCharChar"/>
        <w:numPr>
          <w:ilvl w:val="0"/>
          <w:numId w:val="21"/>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اینکه خداوند، آفرینن</w:t>
      </w:r>
      <w:r w:rsidR="00300FAC">
        <w:rPr>
          <w:rFonts w:ascii="Times New Roman" w:hAnsi="Times New Roman" w:cs="IRNazli" w:hint="cs"/>
          <w:sz w:val="28"/>
          <w:szCs w:val="28"/>
          <w:rtl/>
          <w:lang w:bidi="fa-IR"/>
        </w:rPr>
        <w:t>ده هر چیز و صاحب و مدبر آن است:</w:t>
      </w:r>
    </w:p>
    <w:p w:rsidR="00CA20C5" w:rsidRPr="00657FE0" w:rsidRDefault="0077306A" w:rsidP="000403DF">
      <w:pPr>
        <w:pStyle w:val="af"/>
        <w:rPr>
          <w:rFonts w:ascii="Times New Roman" w:cs="B Lotus"/>
          <w:rtl/>
        </w:rPr>
      </w:pPr>
      <w:r w:rsidRPr="0077306A">
        <w:rPr>
          <w:rFonts w:ascii="Times New Roman" w:cs="Traditional Arabic" w:hint="cs"/>
          <w:sz w:val="32"/>
          <w:rtl/>
        </w:rPr>
        <w:t>﴿</w:t>
      </w:r>
      <w:r w:rsidRPr="0077306A">
        <w:rPr>
          <w:rtl/>
        </w:rPr>
        <w:t xml:space="preserve">إِنَّ رَبَّكُمُ </w:t>
      </w:r>
      <w:r w:rsidRPr="0077306A">
        <w:rPr>
          <w:rFonts w:hint="cs"/>
          <w:rtl/>
        </w:rPr>
        <w:t>ٱ</w:t>
      </w:r>
      <w:r w:rsidRPr="0077306A">
        <w:rPr>
          <w:rFonts w:hint="eastAsia"/>
          <w:rtl/>
        </w:rPr>
        <w:t>للَّهُ</w:t>
      </w:r>
      <w:r w:rsidRPr="0077306A">
        <w:rPr>
          <w:rtl/>
        </w:rPr>
        <w:t xml:space="preserve"> </w:t>
      </w:r>
      <w:r w:rsidRPr="0077306A">
        <w:rPr>
          <w:rFonts w:hint="cs"/>
          <w:rtl/>
        </w:rPr>
        <w:t>ٱ</w:t>
      </w:r>
      <w:r w:rsidRPr="0077306A">
        <w:rPr>
          <w:rFonts w:hint="eastAsia"/>
          <w:rtl/>
        </w:rPr>
        <w:t>لَّذِي</w:t>
      </w:r>
      <w:r w:rsidRPr="0077306A">
        <w:rPr>
          <w:rtl/>
        </w:rPr>
        <w:t xml:space="preserve"> خَلَقَ </w:t>
      </w:r>
      <w:r w:rsidRPr="0077306A">
        <w:rPr>
          <w:rFonts w:hint="cs"/>
          <w:rtl/>
        </w:rPr>
        <w:t>ٱ</w:t>
      </w:r>
      <w:r w:rsidRPr="0077306A">
        <w:rPr>
          <w:rFonts w:hint="eastAsia"/>
          <w:rtl/>
        </w:rPr>
        <w:t>لسَّمَٰوَٰتِ</w:t>
      </w:r>
      <w:r w:rsidRPr="0077306A">
        <w:rPr>
          <w:rtl/>
        </w:rPr>
        <w:t xml:space="preserve"> وَ</w:t>
      </w:r>
      <w:r w:rsidRPr="0077306A">
        <w:rPr>
          <w:rFonts w:hint="cs"/>
          <w:rtl/>
        </w:rPr>
        <w:t>ٱ</w:t>
      </w:r>
      <w:r w:rsidRPr="0077306A">
        <w:rPr>
          <w:rFonts w:hint="eastAsia"/>
          <w:rtl/>
        </w:rPr>
        <w:t>لۡأَرۡضَ</w:t>
      </w:r>
      <w:r w:rsidRPr="0077306A">
        <w:rPr>
          <w:rtl/>
        </w:rPr>
        <w:t xml:space="preserve"> فِي سِتَّةِ أَيَّامٖ ثُمَّ </w:t>
      </w:r>
      <w:r w:rsidRPr="0077306A">
        <w:rPr>
          <w:rFonts w:hint="cs"/>
          <w:rtl/>
        </w:rPr>
        <w:t>ٱ</w:t>
      </w:r>
      <w:r w:rsidRPr="0077306A">
        <w:rPr>
          <w:rFonts w:hint="eastAsia"/>
          <w:rtl/>
        </w:rPr>
        <w:t>سۡتَوَىٰ</w:t>
      </w:r>
      <w:r w:rsidRPr="0077306A">
        <w:rPr>
          <w:rtl/>
        </w:rPr>
        <w:t xml:space="preserve"> عَلَى </w:t>
      </w:r>
      <w:r w:rsidRPr="0077306A">
        <w:rPr>
          <w:rFonts w:hint="cs"/>
          <w:rtl/>
        </w:rPr>
        <w:t>ٱ</w:t>
      </w:r>
      <w:r w:rsidRPr="0077306A">
        <w:rPr>
          <w:rFonts w:hint="eastAsia"/>
          <w:rtl/>
        </w:rPr>
        <w:t>لۡعَرۡشِۖ</w:t>
      </w:r>
      <w:r w:rsidRPr="0077306A">
        <w:rPr>
          <w:rtl/>
        </w:rPr>
        <w:t xml:space="preserve"> يُغۡشِي </w:t>
      </w:r>
      <w:r w:rsidRPr="0077306A">
        <w:rPr>
          <w:rFonts w:hint="cs"/>
          <w:rtl/>
        </w:rPr>
        <w:t>ٱ</w:t>
      </w:r>
      <w:r w:rsidRPr="0077306A">
        <w:rPr>
          <w:rFonts w:hint="eastAsia"/>
          <w:rtl/>
        </w:rPr>
        <w:t>لَّيۡلَ</w:t>
      </w:r>
      <w:r w:rsidRPr="0077306A">
        <w:rPr>
          <w:rtl/>
        </w:rPr>
        <w:t xml:space="preserve"> </w:t>
      </w:r>
      <w:r w:rsidRPr="0077306A">
        <w:rPr>
          <w:rFonts w:hint="cs"/>
          <w:rtl/>
        </w:rPr>
        <w:t>ٱ</w:t>
      </w:r>
      <w:r w:rsidRPr="0077306A">
        <w:rPr>
          <w:rFonts w:hint="eastAsia"/>
          <w:rtl/>
        </w:rPr>
        <w:t>لنَّهَارَ</w:t>
      </w:r>
      <w:r w:rsidRPr="0077306A">
        <w:rPr>
          <w:rtl/>
        </w:rPr>
        <w:t xml:space="preserve"> يَطۡلُبُهُ</w:t>
      </w:r>
      <w:r w:rsidRPr="0077306A">
        <w:rPr>
          <w:rFonts w:hint="cs"/>
          <w:rtl/>
        </w:rPr>
        <w:t>ۥ</w:t>
      </w:r>
      <w:r w:rsidRPr="0077306A">
        <w:rPr>
          <w:rtl/>
        </w:rPr>
        <w:t xml:space="preserve"> حَثِيثٗا وَ</w:t>
      </w:r>
      <w:r w:rsidRPr="0077306A">
        <w:rPr>
          <w:rFonts w:hint="cs"/>
          <w:rtl/>
        </w:rPr>
        <w:t>ٱ</w:t>
      </w:r>
      <w:r w:rsidRPr="0077306A">
        <w:rPr>
          <w:rFonts w:hint="eastAsia"/>
          <w:rtl/>
        </w:rPr>
        <w:t>لشَّمۡسَ</w:t>
      </w:r>
      <w:r w:rsidRPr="0077306A">
        <w:rPr>
          <w:rtl/>
        </w:rPr>
        <w:t xml:space="preserve"> وَ</w:t>
      </w:r>
      <w:r w:rsidRPr="0077306A">
        <w:rPr>
          <w:rFonts w:hint="cs"/>
          <w:rtl/>
        </w:rPr>
        <w:t>ٱ</w:t>
      </w:r>
      <w:r w:rsidRPr="0077306A">
        <w:rPr>
          <w:rFonts w:hint="eastAsia"/>
          <w:rtl/>
        </w:rPr>
        <w:t>لۡقَمَرَ</w:t>
      </w:r>
      <w:r w:rsidRPr="0077306A">
        <w:rPr>
          <w:rtl/>
        </w:rPr>
        <w:t xml:space="preserve"> وَ</w:t>
      </w:r>
      <w:r w:rsidRPr="0077306A">
        <w:rPr>
          <w:rFonts w:hint="cs"/>
          <w:rtl/>
        </w:rPr>
        <w:t>ٱ</w:t>
      </w:r>
      <w:r w:rsidRPr="0077306A">
        <w:rPr>
          <w:rFonts w:hint="eastAsia"/>
          <w:rtl/>
        </w:rPr>
        <w:t>لنُّجُومَ</w:t>
      </w:r>
      <w:r w:rsidRPr="0077306A">
        <w:rPr>
          <w:rtl/>
        </w:rPr>
        <w:t xml:space="preserve"> مُسَخَّرَٰتِۢ بِأَمۡرِهِ</w:t>
      </w:r>
      <w:r w:rsidRPr="0077306A">
        <w:rPr>
          <w:rFonts w:hint="cs"/>
          <w:rtl/>
        </w:rPr>
        <w:t>ۦٓۗ</w:t>
      </w:r>
      <w:r w:rsidRPr="0077306A">
        <w:rPr>
          <w:rtl/>
        </w:rPr>
        <w:t xml:space="preserve"> أَلَا لَهُ </w:t>
      </w:r>
      <w:r w:rsidRPr="0077306A">
        <w:rPr>
          <w:rFonts w:hint="cs"/>
          <w:rtl/>
        </w:rPr>
        <w:t>ٱ</w:t>
      </w:r>
      <w:r w:rsidRPr="0077306A">
        <w:rPr>
          <w:rFonts w:hint="eastAsia"/>
          <w:rtl/>
        </w:rPr>
        <w:t>لۡخَلۡقُ</w:t>
      </w:r>
      <w:r w:rsidRPr="0077306A">
        <w:rPr>
          <w:rtl/>
        </w:rPr>
        <w:t xml:space="preserve"> و</w:t>
      </w:r>
      <w:r w:rsidRPr="0077306A">
        <w:rPr>
          <w:rFonts w:hint="eastAsia"/>
          <w:rtl/>
        </w:rPr>
        <w:t>َ</w:t>
      </w:r>
      <w:r w:rsidRPr="0077306A">
        <w:rPr>
          <w:rFonts w:hint="cs"/>
          <w:rtl/>
        </w:rPr>
        <w:t>ٱ</w:t>
      </w:r>
      <w:r w:rsidRPr="0077306A">
        <w:rPr>
          <w:rFonts w:hint="eastAsia"/>
          <w:rtl/>
        </w:rPr>
        <w:t>لۡأَمۡرُۗ</w:t>
      </w:r>
      <w:r w:rsidRPr="0077306A">
        <w:rPr>
          <w:rtl/>
        </w:rPr>
        <w:t xml:space="preserve"> تَبَارَكَ </w:t>
      </w:r>
      <w:r w:rsidRPr="0077306A">
        <w:rPr>
          <w:rFonts w:hint="cs"/>
          <w:rtl/>
        </w:rPr>
        <w:t>ٱ</w:t>
      </w:r>
      <w:r w:rsidRPr="0077306A">
        <w:rPr>
          <w:rFonts w:hint="eastAsia"/>
          <w:rtl/>
        </w:rPr>
        <w:t>للَّهُ</w:t>
      </w:r>
      <w:r w:rsidRPr="0077306A">
        <w:rPr>
          <w:rtl/>
        </w:rPr>
        <w:t xml:space="preserve"> رَبُّ </w:t>
      </w:r>
      <w:r w:rsidRPr="0077306A">
        <w:rPr>
          <w:rFonts w:hint="cs"/>
          <w:rtl/>
        </w:rPr>
        <w:t>ٱ</w:t>
      </w:r>
      <w:r w:rsidRPr="0077306A">
        <w:rPr>
          <w:rFonts w:hint="eastAsia"/>
          <w:rtl/>
        </w:rPr>
        <w:t>لۡعَٰلَمِينَ</w:t>
      </w:r>
      <w:r w:rsidRPr="0077306A">
        <w:rPr>
          <w:rtl/>
        </w:rPr>
        <w:t>٥٤</w:t>
      </w:r>
      <w:r w:rsidRPr="0077306A">
        <w:rPr>
          <w:rFonts w:ascii="Times New Roman" w:cs="Traditional Arabic" w:hint="cs"/>
          <w:sz w:val="32"/>
          <w:rtl/>
        </w:rPr>
        <w:t>﴾</w:t>
      </w:r>
      <w:r>
        <w:rPr>
          <w:rFonts w:ascii="Times New Roman" w:cs="IRNazli"/>
          <w:sz w:val="32"/>
          <w:rtl/>
        </w:rPr>
        <w:t xml:space="preserve"> </w:t>
      </w:r>
      <w:r w:rsidRPr="0077306A">
        <w:rPr>
          <w:rStyle w:val="Char7"/>
          <w:rtl/>
        </w:rPr>
        <w:t>[الأعراف: 54]</w:t>
      </w:r>
      <w:r w:rsidRPr="0077306A">
        <w:rPr>
          <w:rStyle w:val="Char7"/>
          <w:rFonts w:hint="cs"/>
          <w:rtl/>
        </w:rPr>
        <w:t>.</w:t>
      </w:r>
    </w:p>
    <w:p w:rsidR="00CA20C5" w:rsidRPr="00BD71EF" w:rsidRDefault="00CA20C5" w:rsidP="000403DF">
      <w:pPr>
        <w:pStyle w:val="aa"/>
        <w:rPr>
          <w:rFonts w:ascii="Times New Roman" w:hAnsi="Times New Roman" w:cs="B Lotus"/>
          <w:rtl/>
        </w:rPr>
      </w:pPr>
      <w:r w:rsidRPr="0077306A">
        <w:rPr>
          <w:rStyle w:val="Char9"/>
          <w:rFonts w:hint="cs"/>
          <w:rtl/>
        </w:rPr>
        <w:t>«</w:t>
      </w:r>
      <w:r w:rsidRPr="0077306A">
        <w:rPr>
          <w:rFonts w:hint="cs"/>
          <w:rtl/>
        </w:rPr>
        <w:t>پروردگار شما خداوندی است که آسمانها و زمین را در شش روز بیافرید سپس بر عرش استقرار یافت، با شب، روز را می‌پوشاند و شب شتابان به دنبال روز روان است. خورشید و ماه و ستارگان را بیافرید و جملگی مسخر فرمان او هستند. آگاه باشید که تنها او می‌آفریند و فرمان می‌دهد. بزرگوار و جاویدان و دارای خیرات فراوان و خداوندی است که پروردگار جهانیان است</w:t>
      </w:r>
      <w:r w:rsidRPr="0077306A">
        <w:rPr>
          <w:rStyle w:val="Char9"/>
          <w:rFonts w:hint="cs"/>
          <w:rtl/>
        </w:rPr>
        <w:t>»</w:t>
      </w:r>
      <w:r w:rsidR="0077306A">
        <w:rPr>
          <w:rStyle w:val="Char9"/>
          <w:rFonts w:hint="cs"/>
          <w:rtl/>
        </w:rPr>
        <w:t>.</w:t>
      </w:r>
    </w:p>
    <w:p w:rsidR="00CA20C5" w:rsidRPr="003B13DA" w:rsidRDefault="00CA20C5" w:rsidP="00450700">
      <w:pPr>
        <w:pStyle w:val="StyleComplexBLotus12ptJustifiedFirstline05cmCharCharChar"/>
        <w:numPr>
          <w:ilvl w:val="0"/>
          <w:numId w:val="21"/>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اینکه خداوند سرچشمه سایر نعمت</w:t>
      </w:r>
      <w:r w:rsidR="0045070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جهان هستی است؛ خواه کوچک باشن</w:t>
      </w:r>
      <w:r w:rsidR="0077306A">
        <w:rPr>
          <w:rFonts w:ascii="Times New Roman" w:hAnsi="Times New Roman" w:cs="IRNazli" w:hint="cs"/>
          <w:sz w:val="28"/>
          <w:szCs w:val="28"/>
          <w:rtl/>
          <w:lang w:bidi="fa-IR"/>
        </w:rPr>
        <w:t>د یا بزرگ، پیدا باشند یا پنهان:</w:t>
      </w:r>
    </w:p>
    <w:p w:rsidR="00CA20C5" w:rsidRPr="00450700" w:rsidRDefault="0077306A" w:rsidP="000403DF">
      <w:pPr>
        <w:pStyle w:val="af"/>
        <w:rPr>
          <w:rFonts w:ascii="Times New Roman" w:cs="B Lotus"/>
          <w:spacing w:val="-6"/>
          <w:rtl/>
        </w:rPr>
      </w:pPr>
      <w:r w:rsidRPr="00450700">
        <w:rPr>
          <w:rFonts w:ascii="Times New Roman" w:cs="Traditional Arabic" w:hint="cs"/>
          <w:spacing w:val="-6"/>
          <w:rtl/>
        </w:rPr>
        <w:t>﴿</w:t>
      </w:r>
      <w:r w:rsidRPr="00450700">
        <w:rPr>
          <w:spacing w:val="-6"/>
          <w:rtl/>
        </w:rPr>
        <w:t>وَمَا بِكُم مِّن نِّع</w:t>
      </w:r>
      <w:r w:rsidRPr="00450700">
        <w:rPr>
          <w:rFonts w:hint="cs"/>
          <w:spacing w:val="-6"/>
          <w:rtl/>
        </w:rPr>
        <w:t>ۡمَةٖ</w:t>
      </w:r>
      <w:r w:rsidRPr="00450700">
        <w:rPr>
          <w:spacing w:val="-6"/>
          <w:rtl/>
        </w:rPr>
        <w:t xml:space="preserve"> </w:t>
      </w:r>
      <w:r w:rsidRPr="00450700">
        <w:rPr>
          <w:rFonts w:hint="cs"/>
          <w:spacing w:val="-6"/>
          <w:rtl/>
        </w:rPr>
        <w:t>فَمِنَ</w:t>
      </w:r>
      <w:r w:rsidRPr="00450700">
        <w:rPr>
          <w:spacing w:val="-6"/>
          <w:rtl/>
        </w:rPr>
        <w:t xml:space="preserve"> </w:t>
      </w:r>
      <w:r w:rsidRPr="00450700">
        <w:rPr>
          <w:rFonts w:hint="cs"/>
          <w:spacing w:val="-6"/>
          <w:rtl/>
        </w:rPr>
        <w:t>ٱ</w:t>
      </w:r>
      <w:r w:rsidRPr="00450700">
        <w:rPr>
          <w:rFonts w:hint="eastAsia"/>
          <w:spacing w:val="-6"/>
          <w:rtl/>
        </w:rPr>
        <w:t>للَّهِۖ</w:t>
      </w:r>
      <w:r w:rsidRPr="00450700">
        <w:rPr>
          <w:spacing w:val="-6"/>
          <w:rtl/>
        </w:rPr>
        <w:t xml:space="preserve"> ثُمَّ إِذَا مَسَّكُمُ </w:t>
      </w:r>
      <w:r w:rsidRPr="00450700">
        <w:rPr>
          <w:rFonts w:hint="cs"/>
          <w:spacing w:val="-6"/>
          <w:rtl/>
        </w:rPr>
        <w:t>ٱ</w:t>
      </w:r>
      <w:r w:rsidRPr="00450700">
        <w:rPr>
          <w:rFonts w:hint="eastAsia"/>
          <w:spacing w:val="-6"/>
          <w:rtl/>
        </w:rPr>
        <w:t>لضُّرُّ</w:t>
      </w:r>
      <w:r w:rsidRPr="00450700">
        <w:rPr>
          <w:spacing w:val="-6"/>
          <w:rtl/>
        </w:rPr>
        <w:t xml:space="preserve"> فَإِلَيۡهِ تَجۡ‍َٔرُونَ٥٣</w:t>
      </w:r>
      <w:r w:rsidRPr="00450700">
        <w:rPr>
          <w:rFonts w:ascii="Times New Roman" w:cs="Traditional Arabic" w:hint="cs"/>
          <w:spacing w:val="-6"/>
          <w:rtl/>
        </w:rPr>
        <w:t>﴾</w:t>
      </w:r>
      <w:r w:rsidRPr="00450700">
        <w:rPr>
          <w:rFonts w:ascii="Times New Roman" w:cs="IRNazli"/>
          <w:spacing w:val="-6"/>
          <w:rtl/>
        </w:rPr>
        <w:t xml:space="preserve"> </w:t>
      </w:r>
      <w:r w:rsidRPr="00450700">
        <w:rPr>
          <w:rStyle w:val="Char7"/>
          <w:spacing w:val="-6"/>
          <w:rtl/>
        </w:rPr>
        <w:t>[النحل: 53]</w:t>
      </w:r>
      <w:r w:rsidRPr="00450700">
        <w:rPr>
          <w:rStyle w:val="Char7"/>
          <w:rFonts w:hint="cs"/>
          <w:spacing w:val="-6"/>
          <w:rtl/>
        </w:rPr>
        <w:t>.</w:t>
      </w:r>
    </w:p>
    <w:p w:rsidR="00CA20C5" w:rsidRPr="00BD71EF" w:rsidRDefault="00CA20C5" w:rsidP="000403DF">
      <w:pPr>
        <w:pStyle w:val="aa"/>
        <w:rPr>
          <w:rFonts w:ascii="Times New Roman" w:hAnsi="Times New Roman" w:cs="B Lotus"/>
          <w:rtl/>
        </w:rPr>
      </w:pPr>
      <w:r w:rsidRPr="0077306A">
        <w:rPr>
          <w:rStyle w:val="Char9"/>
          <w:rFonts w:hint="cs"/>
          <w:rtl/>
        </w:rPr>
        <w:t>«</w:t>
      </w:r>
      <w:r w:rsidRPr="0077306A">
        <w:rPr>
          <w:rFonts w:hint="cs"/>
          <w:rtl/>
        </w:rPr>
        <w:t>آنچه از نعمت</w:t>
      </w:r>
      <w:r w:rsidR="00450700">
        <w:rPr>
          <w:rFonts w:hint="eastAsia"/>
          <w:rtl/>
        </w:rPr>
        <w:t>‌</w:t>
      </w:r>
      <w:r w:rsidRPr="0077306A">
        <w:rPr>
          <w:rFonts w:hint="cs"/>
          <w:rtl/>
        </w:rPr>
        <w:t>ها دارید، همه از سوی خداست و گذشته از آن هنگامی که زیانی به شما رسید (برای زدودن ناراحتی</w:t>
      </w:r>
      <w:r w:rsidR="00450700">
        <w:rPr>
          <w:rFonts w:hint="eastAsia"/>
          <w:rtl/>
        </w:rPr>
        <w:t>‌</w:t>
      </w:r>
      <w:r w:rsidRPr="0077306A">
        <w:rPr>
          <w:rFonts w:hint="cs"/>
          <w:rtl/>
        </w:rPr>
        <w:t>ها) او را با ناله و زاری به فریاد می‌خوانند</w:t>
      </w:r>
      <w:r w:rsidRPr="0077306A">
        <w:rPr>
          <w:rStyle w:val="Char9"/>
          <w:rFonts w:hint="cs"/>
          <w:rtl/>
        </w:rPr>
        <w:t>»</w:t>
      </w:r>
      <w:r w:rsidR="0077306A">
        <w:rPr>
          <w:rStyle w:val="Char9"/>
          <w:rFonts w:hint="cs"/>
          <w:rtl/>
        </w:rPr>
        <w:t>.</w:t>
      </w:r>
    </w:p>
    <w:p w:rsidR="00CA20C5" w:rsidRPr="003B13DA" w:rsidRDefault="00CA20C5" w:rsidP="00450700">
      <w:pPr>
        <w:pStyle w:val="StyleComplexBLotus12ptJustifiedFirstline05cmCharCharChar"/>
        <w:numPr>
          <w:ilvl w:val="0"/>
          <w:numId w:val="21"/>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علم و آگاهی: علم خداوند، فراگیر است وتمام چیزها را در احاطه دارد؛ پس هیچ چیز پنهانی در زمین و آسمان از او پنهان نمی‌ماند و نه آنچه انسان آشکار می‌کند و پوشی</w:t>
      </w:r>
      <w:r w:rsidR="0077306A">
        <w:rPr>
          <w:rFonts w:ascii="Times New Roman" w:hAnsi="Times New Roman" w:cs="IRNazli" w:hint="cs"/>
          <w:sz w:val="28"/>
          <w:szCs w:val="28"/>
          <w:rtl/>
          <w:lang w:bidi="fa-IR"/>
        </w:rPr>
        <w:t>ده می‌دارد، از او پنهان می‌شود:</w:t>
      </w:r>
    </w:p>
    <w:p w:rsidR="00CA20C5" w:rsidRPr="00450700" w:rsidRDefault="0077306A" w:rsidP="000403DF">
      <w:pPr>
        <w:pStyle w:val="af"/>
        <w:rPr>
          <w:rFonts w:ascii="Times New Roman" w:cs="IRNazli"/>
          <w:spacing w:val="-4"/>
          <w:rtl/>
        </w:rPr>
      </w:pPr>
      <w:r w:rsidRPr="00450700">
        <w:rPr>
          <w:rFonts w:ascii="Times New Roman" w:cs="Traditional Arabic" w:hint="cs"/>
          <w:b/>
          <w:spacing w:val="-4"/>
          <w:sz w:val="26"/>
          <w:rtl/>
        </w:rPr>
        <w:t>﴿</w:t>
      </w:r>
      <w:r w:rsidRPr="00450700">
        <w:rPr>
          <w:rFonts w:hint="cs"/>
          <w:spacing w:val="-4"/>
          <w:rtl/>
        </w:rPr>
        <w:t>ٱ</w:t>
      </w:r>
      <w:r w:rsidRPr="00450700">
        <w:rPr>
          <w:rFonts w:hint="eastAsia"/>
          <w:spacing w:val="-4"/>
          <w:rtl/>
        </w:rPr>
        <w:t>للَّهُ</w:t>
      </w:r>
      <w:r w:rsidRPr="00450700">
        <w:rPr>
          <w:spacing w:val="-4"/>
          <w:rtl/>
        </w:rPr>
        <w:t xml:space="preserve"> </w:t>
      </w:r>
      <w:r w:rsidRPr="00450700">
        <w:rPr>
          <w:rFonts w:hint="cs"/>
          <w:spacing w:val="-4"/>
          <w:rtl/>
        </w:rPr>
        <w:t>ٱ</w:t>
      </w:r>
      <w:r w:rsidRPr="00450700">
        <w:rPr>
          <w:rFonts w:hint="eastAsia"/>
          <w:spacing w:val="-4"/>
          <w:rtl/>
        </w:rPr>
        <w:t>لَّذِي</w:t>
      </w:r>
      <w:r w:rsidRPr="00450700">
        <w:rPr>
          <w:spacing w:val="-4"/>
          <w:rtl/>
        </w:rPr>
        <w:t xml:space="preserve"> خَلَقَ سَبۡعَ سَمَٰوَٰتٖ وَمِنَ </w:t>
      </w:r>
      <w:r w:rsidRPr="00450700">
        <w:rPr>
          <w:rFonts w:hint="cs"/>
          <w:spacing w:val="-4"/>
          <w:rtl/>
        </w:rPr>
        <w:t>ٱ</w:t>
      </w:r>
      <w:r w:rsidRPr="00450700">
        <w:rPr>
          <w:rFonts w:hint="eastAsia"/>
          <w:spacing w:val="-4"/>
          <w:rtl/>
        </w:rPr>
        <w:t>لۡأَرۡضِ</w:t>
      </w:r>
      <w:r w:rsidRPr="00450700">
        <w:rPr>
          <w:spacing w:val="-4"/>
          <w:rtl/>
        </w:rPr>
        <w:t xml:space="preserve"> مِثۡلَهُنَّۖ يَتَنَزَّلُ </w:t>
      </w:r>
      <w:r w:rsidRPr="00450700">
        <w:rPr>
          <w:rFonts w:hint="cs"/>
          <w:spacing w:val="-4"/>
          <w:rtl/>
        </w:rPr>
        <w:t>ٱ</w:t>
      </w:r>
      <w:r w:rsidRPr="00450700">
        <w:rPr>
          <w:rFonts w:hint="eastAsia"/>
          <w:spacing w:val="-4"/>
          <w:rtl/>
        </w:rPr>
        <w:t>لۡأَمۡرُ</w:t>
      </w:r>
      <w:r w:rsidRPr="00450700">
        <w:rPr>
          <w:spacing w:val="-4"/>
          <w:rtl/>
        </w:rPr>
        <w:t xml:space="preserve"> بَيۡنَهُنَّ لِتَعۡلَمُوٓاْ أَنَّ </w:t>
      </w:r>
      <w:r w:rsidRPr="00450700">
        <w:rPr>
          <w:rFonts w:hint="cs"/>
          <w:spacing w:val="-4"/>
          <w:rtl/>
        </w:rPr>
        <w:t>ٱ</w:t>
      </w:r>
      <w:r w:rsidRPr="00450700">
        <w:rPr>
          <w:rFonts w:hint="eastAsia"/>
          <w:spacing w:val="-4"/>
          <w:rtl/>
        </w:rPr>
        <w:t>للَّهَ</w:t>
      </w:r>
      <w:r w:rsidRPr="00450700">
        <w:rPr>
          <w:spacing w:val="-4"/>
          <w:rtl/>
        </w:rPr>
        <w:t xml:space="preserve"> عَلَىٰ كُلِّ شَيۡءٖ قَدِيرٞ وَأَنَّ </w:t>
      </w:r>
      <w:r w:rsidRPr="00450700">
        <w:rPr>
          <w:rFonts w:hint="cs"/>
          <w:spacing w:val="-4"/>
          <w:rtl/>
        </w:rPr>
        <w:t>ٱ</w:t>
      </w:r>
      <w:r w:rsidRPr="00450700">
        <w:rPr>
          <w:rFonts w:hint="eastAsia"/>
          <w:spacing w:val="-4"/>
          <w:rtl/>
        </w:rPr>
        <w:t>للَّهَ</w:t>
      </w:r>
      <w:r w:rsidRPr="00450700">
        <w:rPr>
          <w:spacing w:val="-4"/>
          <w:rtl/>
        </w:rPr>
        <w:t xml:space="preserve"> قَدۡ أَحَاطَ بِكُلِّ شَيۡءٍ عِلۡمَۢا١٢</w:t>
      </w:r>
      <w:r w:rsidRPr="00450700">
        <w:rPr>
          <w:rFonts w:ascii="Times New Roman" w:cs="Traditional Arabic" w:hint="cs"/>
          <w:b/>
          <w:spacing w:val="-4"/>
          <w:sz w:val="26"/>
          <w:rtl/>
        </w:rPr>
        <w:t>﴾</w:t>
      </w:r>
      <w:r w:rsidRPr="00450700">
        <w:rPr>
          <w:rFonts w:ascii="Times New Roman" w:cs="IRNazli"/>
          <w:b/>
          <w:spacing w:val="-4"/>
          <w:sz w:val="26"/>
          <w:rtl/>
        </w:rPr>
        <w:t xml:space="preserve"> </w:t>
      </w:r>
      <w:r w:rsidRPr="00450700">
        <w:rPr>
          <w:rStyle w:val="Char7"/>
          <w:spacing w:val="-4"/>
          <w:rtl/>
        </w:rPr>
        <w:t>[الطلاق: 12]</w:t>
      </w:r>
      <w:r w:rsidRPr="00450700">
        <w:rPr>
          <w:rStyle w:val="Char7"/>
          <w:rFonts w:hint="cs"/>
          <w:spacing w:val="-4"/>
          <w:rtl/>
        </w:rPr>
        <w:t>.</w:t>
      </w:r>
    </w:p>
    <w:p w:rsidR="00CA20C5" w:rsidRPr="00BD71EF" w:rsidRDefault="00CA20C5" w:rsidP="000403DF">
      <w:pPr>
        <w:pStyle w:val="aa"/>
        <w:rPr>
          <w:rFonts w:ascii="Times New Roman" w:hAnsi="Times New Roman" w:cs="B Lotus"/>
          <w:rtl/>
        </w:rPr>
      </w:pPr>
      <w:r w:rsidRPr="0077306A">
        <w:rPr>
          <w:rStyle w:val="Char9"/>
          <w:rFonts w:hint="cs"/>
          <w:rtl/>
        </w:rPr>
        <w:t>«</w:t>
      </w:r>
      <w:r w:rsidRPr="000403DF">
        <w:rPr>
          <w:rFonts w:hint="cs"/>
          <w:rtl/>
        </w:rPr>
        <w:t>خدا همان است که هفت آسمان را و همانند آن زمین را آفریده است. فرمان او (خدا) همواره در میان آنها جاری است تا بدانید خداوند بر هر چیز توانا است و آگ</w:t>
      </w:r>
      <w:r w:rsidR="0077306A" w:rsidRPr="000403DF">
        <w:rPr>
          <w:rFonts w:hint="cs"/>
          <w:rtl/>
        </w:rPr>
        <w:t>اهی او همه چیز را فرا گرفته است</w:t>
      </w:r>
      <w:r w:rsidRPr="0077306A">
        <w:rPr>
          <w:rStyle w:val="Char9"/>
          <w:rFonts w:hint="cs"/>
          <w:rtl/>
        </w:rPr>
        <w:t>»</w:t>
      </w:r>
      <w:r w:rsidR="0077306A">
        <w:rPr>
          <w:rStyle w:val="Char9"/>
          <w:rFonts w:hint="cs"/>
          <w:rtl/>
        </w:rPr>
        <w:t>.</w:t>
      </w:r>
    </w:p>
    <w:p w:rsidR="00CA20C5" w:rsidRPr="003B13DA" w:rsidRDefault="00CA20C5" w:rsidP="00450700">
      <w:pPr>
        <w:pStyle w:val="StyleComplexBLotus12ptJustifiedFirstline05cmCharCharChar"/>
        <w:numPr>
          <w:ilvl w:val="0"/>
          <w:numId w:val="21"/>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به وسیل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فرشتگان اعمال انسان را در کتابی ثبت و ضبط می‌نماید. کتابی که هیچ عمل کوچک و بزرگی را نمی‌گذارد مگر اینکه آن را برشمرده است و این کتاب در وقت مناسب گشوده خوا</w:t>
      </w:r>
      <w:r w:rsidR="0077306A">
        <w:rPr>
          <w:rFonts w:ascii="Times New Roman" w:hAnsi="Times New Roman" w:cs="IRNazli" w:hint="cs"/>
          <w:sz w:val="28"/>
          <w:szCs w:val="28"/>
          <w:rtl/>
          <w:lang w:bidi="fa-IR"/>
        </w:rPr>
        <w:t>هد شد:</w:t>
      </w:r>
    </w:p>
    <w:p w:rsidR="00CA20C5" w:rsidRPr="003B13DA" w:rsidRDefault="0077306A" w:rsidP="000403DF">
      <w:pPr>
        <w:pStyle w:val="af"/>
        <w:rPr>
          <w:rFonts w:ascii="Times New Roman" w:cs="IRNazli"/>
          <w:rtl/>
        </w:rPr>
      </w:pPr>
      <w:r w:rsidRPr="0077306A">
        <w:rPr>
          <w:rFonts w:ascii="Times New Roman" w:cs="Traditional Arabic" w:hint="cs"/>
          <w:sz w:val="32"/>
          <w:rtl/>
        </w:rPr>
        <w:t>﴿</w:t>
      </w:r>
      <w:r w:rsidRPr="000403DF">
        <w:rPr>
          <w:rtl/>
        </w:rPr>
        <w:t>مَّا يَل</w:t>
      </w:r>
      <w:r w:rsidRPr="000403DF">
        <w:rPr>
          <w:rFonts w:hint="cs"/>
          <w:rtl/>
        </w:rPr>
        <w:t>ۡفِظُ</w:t>
      </w:r>
      <w:r w:rsidRPr="000403DF">
        <w:rPr>
          <w:rtl/>
        </w:rPr>
        <w:t xml:space="preserve"> </w:t>
      </w:r>
      <w:r w:rsidRPr="000403DF">
        <w:rPr>
          <w:rFonts w:hint="cs"/>
          <w:rtl/>
        </w:rPr>
        <w:t>مِن</w:t>
      </w:r>
      <w:r w:rsidRPr="000403DF">
        <w:rPr>
          <w:rtl/>
        </w:rPr>
        <w:t xml:space="preserve"> </w:t>
      </w:r>
      <w:r w:rsidRPr="000403DF">
        <w:rPr>
          <w:rFonts w:hint="cs"/>
          <w:rtl/>
        </w:rPr>
        <w:t>قَوۡلٍ</w:t>
      </w:r>
      <w:r w:rsidRPr="000403DF">
        <w:rPr>
          <w:rtl/>
        </w:rPr>
        <w:t xml:space="preserve"> </w:t>
      </w:r>
      <w:r w:rsidRPr="000403DF">
        <w:rPr>
          <w:rFonts w:hint="cs"/>
          <w:rtl/>
        </w:rPr>
        <w:t>إِلَّا</w:t>
      </w:r>
      <w:r w:rsidRPr="000403DF">
        <w:rPr>
          <w:rtl/>
        </w:rPr>
        <w:t xml:space="preserve"> </w:t>
      </w:r>
      <w:r w:rsidRPr="000403DF">
        <w:rPr>
          <w:rFonts w:hint="cs"/>
          <w:rtl/>
        </w:rPr>
        <w:t>لَدَيۡهِ</w:t>
      </w:r>
      <w:r w:rsidRPr="000403DF">
        <w:rPr>
          <w:rtl/>
        </w:rPr>
        <w:t xml:space="preserve"> </w:t>
      </w:r>
      <w:r w:rsidRPr="000403DF">
        <w:rPr>
          <w:rFonts w:hint="cs"/>
          <w:rtl/>
        </w:rPr>
        <w:t>رَقِيبٌ</w:t>
      </w:r>
      <w:r w:rsidRPr="000403DF">
        <w:rPr>
          <w:rtl/>
        </w:rPr>
        <w:t xml:space="preserve"> </w:t>
      </w:r>
      <w:r w:rsidRPr="000403DF">
        <w:rPr>
          <w:rFonts w:hint="cs"/>
          <w:rtl/>
        </w:rPr>
        <w:t>عَتِيد</w:t>
      </w:r>
      <w:r w:rsidRPr="0077306A">
        <w:rPr>
          <w:rFonts w:hint="cs"/>
          <w:rtl/>
        </w:rPr>
        <w:t>ٞ</w:t>
      </w:r>
      <w:r w:rsidRPr="0077306A">
        <w:rPr>
          <w:rtl/>
        </w:rPr>
        <w:t>١٨</w:t>
      </w:r>
      <w:r w:rsidRPr="0077306A">
        <w:rPr>
          <w:rFonts w:ascii="Times New Roman" w:cs="Traditional Arabic" w:hint="cs"/>
          <w:sz w:val="32"/>
          <w:rtl/>
        </w:rPr>
        <w:t>﴾</w:t>
      </w:r>
      <w:r>
        <w:rPr>
          <w:rFonts w:ascii="Times New Roman" w:cs="IRNazli"/>
          <w:sz w:val="32"/>
          <w:rtl/>
        </w:rPr>
        <w:t xml:space="preserve"> </w:t>
      </w:r>
      <w:r w:rsidRPr="0077306A">
        <w:rPr>
          <w:rStyle w:val="Char7"/>
          <w:rtl/>
        </w:rPr>
        <w:t>[ق: 18]</w:t>
      </w:r>
      <w:r w:rsidRPr="0077306A">
        <w:rPr>
          <w:rStyle w:val="Char7"/>
          <w:rFonts w:hint="cs"/>
          <w:rtl/>
        </w:rPr>
        <w:t>.</w:t>
      </w:r>
    </w:p>
    <w:p w:rsidR="00CA20C5" w:rsidRPr="00BD71EF" w:rsidRDefault="00CA20C5" w:rsidP="000403DF">
      <w:pPr>
        <w:pStyle w:val="aa"/>
        <w:rPr>
          <w:rFonts w:ascii="Times New Roman" w:hAnsi="Times New Roman" w:cs="B Lotus"/>
          <w:rtl/>
        </w:rPr>
      </w:pPr>
      <w:r w:rsidRPr="0077306A">
        <w:rPr>
          <w:rStyle w:val="Char9"/>
          <w:rFonts w:hint="cs"/>
          <w:rtl/>
        </w:rPr>
        <w:t>«</w:t>
      </w:r>
      <w:r w:rsidRPr="0077306A">
        <w:rPr>
          <w:rFonts w:hint="cs"/>
          <w:rtl/>
        </w:rPr>
        <w:t>انسان، هیچ سخنی را بر زبان نمی‌راند مگر اینکه فرشته‌ای مراقب و آماده (برای دریافت نگارش) آن سخن است</w:t>
      </w:r>
      <w:r w:rsidRPr="0077306A">
        <w:rPr>
          <w:rStyle w:val="Char9"/>
          <w:rFonts w:hint="cs"/>
          <w:rtl/>
        </w:rPr>
        <w:t>»</w:t>
      </w:r>
      <w:r w:rsidR="0077306A">
        <w:rPr>
          <w:rStyle w:val="Char9"/>
          <w:rFonts w:hint="cs"/>
          <w:rtl/>
        </w:rPr>
        <w:t>.</w:t>
      </w:r>
    </w:p>
    <w:p w:rsidR="00CA20C5" w:rsidRPr="003B13DA" w:rsidRDefault="00CA20C5" w:rsidP="00450700">
      <w:pPr>
        <w:pStyle w:val="StyleComplexBLotus12ptJustifiedFirstline05cmCharCharChar"/>
        <w:numPr>
          <w:ilvl w:val="0"/>
          <w:numId w:val="21"/>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انسان</w:t>
      </w:r>
      <w:r w:rsidR="00E43D06">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را با چیزهایی که آنها دوست ندارند و نمی‌پسندند، آزمایش می‌نماید تا ژرفای وجود مردم کاویده شود، آن گاه برخی از مردم به تقدیر و قضای الهی راضی می‌شوند و در ظاهر و باطن تسلیم او می‌گردند؛ پس چنین انسانهایی شایسته خلافت و امامت و سیادت خواهند بود و برخی از مردم خشمگین و ناراضی می‌گردند و ارزش هیچ چیزی را نخواهند داشت و چیزی به آنها داده نمی‌شود</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w:t>
      </w:r>
    </w:p>
    <w:p w:rsidR="00CA20C5" w:rsidRPr="003B13DA" w:rsidRDefault="0077306A" w:rsidP="000403DF">
      <w:pPr>
        <w:pStyle w:val="af"/>
        <w:rPr>
          <w:rFonts w:ascii="Times New Roman" w:cs="IRNazli"/>
          <w:rtl/>
        </w:rPr>
      </w:pPr>
      <w:r w:rsidRPr="0077306A">
        <w:rPr>
          <w:rFonts w:ascii="Times New Roman" w:cs="Traditional Arabic" w:hint="cs"/>
          <w:sz w:val="32"/>
          <w:rtl/>
        </w:rPr>
        <w:t>﴿</w:t>
      </w:r>
      <w:r w:rsidRPr="000403DF">
        <w:rPr>
          <w:rFonts w:hint="cs"/>
          <w:rtl/>
        </w:rPr>
        <w:t>ٱ</w:t>
      </w:r>
      <w:r w:rsidRPr="000403DF">
        <w:rPr>
          <w:rFonts w:hint="eastAsia"/>
          <w:rtl/>
        </w:rPr>
        <w:t>لَّذِي</w:t>
      </w:r>
      <w:r w:rsidRPr="000403DF">
        <w:rPr>
          <w:rtl/>
        </w:rPr>
        <w:t xml:space="preserve"> خَلَقَ </w:t>
      </w:r>
      <w:r w:rsidRPr="000403DF">
        <w:rPr>
          <w:rFonts w:hint="cs"/>
          <w:rtl/>
        </w:rPr>
        <w:t>ٱ</w:t>
      </w:r>
      <w:r w:rsidRPr="000403DF">
        <w:rPr>
          <w:rFonts w:hint="eastAsia"/>
          <w:rtl/>
        </w:rPr>
        <w:t>لۡمَوۡتَ</w:t>
      </w:r>
      <w:r w:rsidRPr="000403DF">
        <w:rPr>
          <w:rtl/>
        </w:rPr>
        <w:t xml:space="preserve"> وَ</w:t>
      </w:r>
      <w:r w:rsidRPr="000403DF">
        <w:rPr>
          <w:rFonts w:hint="cs"/>
          <w:rtl/>
        </w:rPr>
        <w:t>ٱ</w:t>
      </w:r>
      <w:r w:rsidRPr="000403DF">
        <w:rPr>
          <w:rFonts w:hint="eastAsia"/>
          <w:rtl/>
        </w:rPr>
        <w:t>لۡحَيَوٰةَ</w:t>
      </w:r>
      <w:r w:rsidRPr="000403DF">
        <w:rPr>
          <w:rtl/>
        </w:rPr>
        <w:t xml:space="preserve"> لِيَبۡلُوَكُمۡ أَيُّكُمۡ أَحۡسَنُ عَمَلٗاۚ وَهُوَ </w:t>
      </w:r>
      <w:r w:rsidRPr="000403DF">
        <w:rPr>
          <w:rFonts w:hint="cs"/>
          <w:rtl/>
        </w:rPr>
        <w:t>ٱ</w:t>
      </w:r>
      <w:r w:rsidRPr="000403DF">
        <w:rPr>
          <w:rFonts w:hint="eastAsia"/>
          <w:rtl/>
        </w:rPr>
        <w:t>لۡعَزِيزُ</w:t>
      </w:r>
      <w:r w:rsidRPr="000403DF">
        <w:rPr>
          <w:rtl/>
        </w:rPr>
        <w:t xml:space="preserve"> </w:t>
      </w:r>
      <w:r w:rsidRPr="000403DF">
        <w:rPr>
          <w:rFonts w:hint="cs"/>
          <w:rtl/>
        </w:rPr>
        <w:t>ٱ</w:t>
      </w:r>
      <w:r w:rsidRPr="000403DF">
        <w:rPr>
          <w:rFonts w:hint="eastAsia"/>
          <w:rtl/>
        </w:rPr>
        <w:t>لۡغَفُورُ</w:t>
      </w:r>
      <w:r w:rsidRPr="0077306A">
        <w:rPr>
          <w:rtl/>
        </w:rPr>
        <w:t>٢</w:t>
      </w:r>
      <w:r w:rsidRPr="0077306A">
        <w:rPr>
          <w:rFonts w:ascii="Times New Roman" w:cs="Traditional Arabic" w:hint="cs"/>
          <w:sz w:val="32"/>
          <w:rtl/>
        </w:rPr>
        <w:t>﴾</w:t>
      </w:r>
      <w:r>
        <w:rPr>
          <w:rFonts w:ascii="Times New Roman" w:cs="IRNazli"/>
          <w:sz w:val="32"/>
          <w:rtl/>
        </w:rPr>
        <w:t xml:space="preserve"> </w:t>
      </w:r>
      <w:r w:rsidRPr="0077306A">
        <w:rPr>
          <w:rStyle w:val="Char7"/>
          <w:rtl/>
        </w:rPr>
        <w:t>[المل</w:t>
      </w:r>
      <w:r w:rsidR="00671026">
        <w:rPr>
          <w:rStyle w:val="Char7"/>
          <w:rtl/>
        </w:rPr>
        <w:t>ک</w:t>
      </w:r>
      <w:r w:rsidRPr="0077306A">
        <w:rPr>
          <w:rStyle w:val="Char7"/>
          <w:rtl/>
        </w:rPr>
        <w:t>: 2]</w:t>
      </w:r>
      <w:r w:rsidRPr="0077306A">
        <w:rPr>
          <w:rStyle w:val="Char7"/>
          <w:rFonts w:hint="cs"/>
          <w:rtl/>
        </w:rPr>
        <w:t>.</w:t>
      </w:r>
    </w:p>
    <w:p w:rsidR="00CA20C5" w:rsidRPr="00BD71EF" w:rsidRDefault="00CA20C5" w:rsidP="000403DF">
      <w:pPr>
        <w:pStyle w:val="aa"/>
        <w:rPr>
          <w:rFonts w:ascii="Times New Roman" w:hAnsi="Times New Roman" w:cs="B Lotus"/>
          <w:rtl/>
        </w:rPr>
      </w:pPr>
      <w:r w:rsidRPr="0077306A">
        <w:rPr>
          <w:rStyle w:val="Char9"/>
          <w:rFonts w:hint="cs"/>
          <w:rtl/>
        </w:rPr>
        <w:t>«</w:t>
      </w:r>
      <w:r w:rsidRPr="0077306A">
        <w:rPr>
          <w:rFonts w:hint="cs"/>
          <w:rtl/>
        </w:rPr>
        <w:t>همان کسی که مرگ و زندگی را پدید آورده است تا شما را بیازماید کدامتان کارتان بهتر و نیکوتر خواهد بود. او چیره و توانا و آمرزگار و بخشاینده است</w:t>
      </w:r>
      <w:r w:rsidRPr="0077306A">
        <w:rPr>
          <w:rStyle w:val="Char9"/>
          <w:rFonts w:hint="cs"/>
          <w:rtl/>
        </w:rPr>
        <w:t>»</w:t>
      </w:r>
      <w:r w:rsidR="0077306A">
        <w:rPr>
          <w:rStyle w:val="Char9"/>
          <w:rFonts w:hint="cs"/>
          <w:rtl/>
        </w:rPr>
        <w:t>.</w:t>
      </w:r>
    </w:p>
    <w:p w:rsidR="00CA20C5" w:rsidRPr="003B13DA" w:rsidRDefault="00CA20C5" w:rsidP="00450700">
      <w:pPr>
        <w:pStyle w:val="StyleComplexBLotus12ptJustifiedFirstline05cmCharCharChar"/>
        <w:numPr>
          <w:ilvl w:val="0"/>
          <w:numId w:val="21"/>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هر کس که به خداوند پناه ببرد و در هر آنچه بدست می‌آید و از میان می‌رود طبق فرمان خدا عمل نماید، خداوند او</w:t>
      </w:r>
      <w:r w:rsidR="000403DF">
        <w:rPr>
          <w:rFonts w:ascii="Times New Roman" w:hAnsi="Times New Roman" w:cs="IRNazli" w:hint="cs"/>
          <w:sz w:val="28"/>
          <w:szCs w:val="28"/>
          <w:rtl/>
          <w:lang w:bidi="fa-IR"/>
        </w:rPr>
        <w:t xml:space="preserve"> را توفیق می‌دهد و یاری می‌کند:</w:t>
      </w:r>
    </w:p>
    <w:p w:rsidR="00CA20C5" w:rsidRPr="003B13DA" w:rsidRDefault="002A5F7E" w:rsidP="00E43D06">
      <w:pPr>
        <w:pStyle w:val="af"/>
        <w:ind w:left="340" w:firstLine="340"/>
        <w:rPr>
          <w:rFonts w:ascii="Times New Roman" w:cs="IRNazli"/>
          <w:rtl/>
        </w:rPr>
      </w:pPr>
      <w:r w:rsidRPr="002A5F7E">
        <w:rPr>
          <w:rFonts w:ascii="Times New Roman" w:cs="Traditional Arabic" w:hint="cs"/>
          <w:sz w:val="32"/>
          <w:rtl/>
        </w:rPr>
        <w:t>﴿</w:t>
      </w:r>
      <w:r w:rsidRPr="00583ABB">
        <w:rPr>
          <w:rtl/>
        </w:rPr>
        <w:t>إِنَّ وَلِـ</w:t>
      </w:r>
      <w:r w:rsidRPr="00583ABB">
        <w:rPr>
          <w:rFonts w:hint="cs"/>
          <w:rtl/>
        </w:rPr>
        <w:t>ِّۧيَ</w:t>
      </w:r>
      <w:r w:rsidRPr="00583ABB">
        <w:rPr>
          <w:rtl/>
        </w:rPr>
        <w:t xml:space="preserve"> </w:t>
      </w:r>
      <w:r w:rsidRPr="00583ABB">
        <w:rPr>
          <w:rFonts w:hint="cs"/>
          <w:rtl/>
        </w:rPr>
        <w:t>ٱ</w:t>
      </w:r>
      <w:r w:rsidRPr="00583ABB">
        <w:rPr>
          <w:rFonts w:hint="eastAsia"/>
          <w:rtl/>
        </w:rPr>
        <w:t>للَّهُ</w:t>
      </w:r>
      <w:r w:rsidRPr="00583ABB">
        <w:rPr>
          <w:rtl/>
        </w:rPr>
        <w:t xml:space="preserve"> </w:t>
      </w:r>
      <w:r w:rsidRPr="00583ABB">
        <w:rPr>
          <w:rFonts w:hint="cs"/>
          <w:rtl/>
        </w:rPr>
        <w:t>ٱ</w:t>
      </w:r>
      <w:r w:rsidRPr="00583ABB">
        <w:rPr>
          <w:rFonts w:hint="eastAsia"/>
          <w:rtl/>
        </w:rPr>
        <w:t>لَّذِي</w:t>
      </w:r>
      <w:r w:rsidRPr="00583ABB">
        <w:rPr>
          <w:rtl/>
        </w:rPr>
        <w:t xml:space="preserve"> نَزَّلَ </w:t>
      </w:r>
      <w:r w:rsidRPr="00583ABB">
        <w:rPr>
          <w:rFonts w:hint="cs"/>
          <w:rtl/>
        </w:rPr>
        <w:t>ٱ</w:t>
      </w:r>
      <w:r w:rsidRPr="00583ABB">
        <w:rPr>
          <w:rFonts w:hint="eastAsia"/>
          <w:rtl/>
        </w:rPr>
        <w:t>لۡكِتَٰبَۖ</w:t>
      </w:r>
      <w:r w:rsidRPr="00583ABB">
        <w:rPr>
          <w:rtl/>
        </w:rPr>
        <w:t xml:space="preserve"> وَهُوَ يَتَوَلَّى </w:t>
      </w:r>
      <w:r w:rsidRPr="00583ABB">
        <w:rPr>
          <w:rFonts w:hint="cs"/>
          <w:rtl/>
        </w:rPr>
        <w:t>ٱ</w:t>
      </w:r>
      <w:r w:rsidRPr="00583ABB">
        <w:rPr>
          <w:rFonts w:hint="eastAsia"/>
          <w:rtl/>
        </w:rPr>
        <w:t>لصَّٰلِحِينَ</w:t>
      </w:r>
      <w:r w:rsidRPr="00583ABB">
        <w:rPr>
          <w:rtl/>
        </w:rPr>
        <w:t>١٩٦</w:t>
      </w:r>
      <w:r w:rsidRPr="002A5F7E">
        <w:rPr>
          <w:rFonts w:ascii="Times New Roman" w:cs="Traditional Arabic" w:hint="cs"/>
          <w:sz w:val="32"/>
          <w:rtl/>
        </w:rPr>
        <w:t>﴾</w:t>
      </w:r>
      <w:r>
        <w:rPr>
          <w:rFonts w:ascii="Times New Roman" w:cs="IRNazli"/>
          <w:sz w:val="32"/>
          <w:rtl/>
        </w:rPr>
        <w:t xml:space="preserve"> </w:t>
      </w:r>
      <w:r w:rsidRPr="002A5F7E">
        <w:rPr>
          <w:rStyle w:val="Char7"/>
          <w:rtl/>
        </w:rPr>
        <w:t>[الأعراف: 196]</w:t>
      </w:r>
      <w:r w:rsidRPr="002A5F7E">
        <w:rPr>
          <w:rStyle w:val="Char7"/>
          <w:rFonts w:hint="cs"/>
          <w:rtl/>
        </w:rPr>
        <w:t>.</w:t>
      </w:r>
    </w:p>
    <w:p w:rsidR="00CA20C5" w:rsidRPr="00BD71EF" w:rsidRDefault="00CA20C5" w:rsidP="000403DF">
      <w:pPr>
        <w:pStyle w:val="aa"/>
        <w:rPr>
          <w:rFonts w:ascii="Times New Roman" w:hAnsi="Times New Roman" w:cs="B Lotus"/>
          <w:rtl/>
        </w:rPr>
      </w:pPr>
      <w:r w:rsidRPr="002A5F7E">
        <w:rPr>
          <w:rStyle w:val="Char9"/>
          <w:rFonts w:hint="cs"/>
          <w:rtl/>
        </w:rPr>
        <w:t>«</w:t>
      </w:r>
      <w:r w:rsidRPr="00450700">
        <w:rPr>
          <w:rFonts w:hint="cs"/>
          <w:rtl/>
        </w:rPr>
        <w:t>بی‌گمان سرپرست من خدایی است که این کتاب را نازل کرده است. اوست که بندگان شایسته را یاری و سرپرستی می‌کند</w:t>
      </w:r>
      <w:r w:rsidRPr="002A5F7E">
        <w:rPr>
          <w:rStyle w:val="Char9"/>
          <w:rFonts w:hint="cs"/>
          <w:rtl/>
        </w:rPr>
        <w:t>»</w:t>
      </w:r>
      <w:r w:rsidR="002A5F7E">
        <w:rPr>
          <w:rStyle w:val="Char9"/>
          <w:rFonts w:hint="cs"/>
          <w:rtl/>
        </w:rPr>
        <w:t>.</w:t>
      </w:r>
    </w:p>
    <w:p w:rsidR="00CA20C5" w:rsidRPr="003B13DA" w:rsidRDefault="00CA20C5" w:rsidP="00450700">
      <w:pPr>
        <w:pStyle w:val="StyleComplexBLotus12ptJustifiedFirstline05cmCharCharChar"/>
        <w:numPr>
          <w:ilvl w:val="0"/>
          <w:numId w:val="21"/>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حق خداوند بر بندگان است که او را عبادت کنند و یگانه بدان</w:t>
      </w:r>
      <w:r w:rsidR="00E43D06">
        <w:rPr>
          <w:rFonts w:ascii="Times New Roman" w:hAnsi="Times New Roman" w:cs="IRNazli" w:hint="cs"/>
          <w:sz w:val="28"/>
          <w:szCs w:val="28"/>
          <w:rtl/>
          <w:lang w:bidi="fa-IR"/>
        </w:rPr>
        <w:t>ند و با او چیزی را شریک نسازند:</w:t>
      </w:r>
    </w:p>
    <w:p w:rsidR="00CA20C5" w:rsidRPr="003B13DA" w:rsidRDefault="006D09B9" w:rsidP="00450700">
      <w:pPr>
        <w:pStyle w:val="af"/>
        <w:spacing w:line="223" w:lineRule="auto"/>
        <w:rPr>
          <w:rFonts w:ascii="Times New Roman" w:cs="IRNazli"/>
          <w:rtl/>
        </w:rPr>
      </w:pPr>
      <w:r w:rsidRPr="006D09B9">
        <w:rPr>
          <w:rFonts w:ascii="Times New Roman" w:cs="Traditional Arabic" w:hint="cs"/>
          <w:sz w:val="32"/>
          <w:rtl/>
        </w:rPr>
        <w:t>﴿</w:t>
      </w:r>
      <w:r w:rsidRPr="006D09B9">
        <w:rPr>
          <w:rtl/>
        </w:rPr>
        <w:t xml:space="preserve">بَلِ </w:t>
      </w:r>
      <w:r w:rsidRPr="006D09B9">
        <w:rPr>
          <w:rFonts w:hint="cs"/>
          <w:rtl/>
        </w:rPr>
        <w:t>ٱ</w:t>
      </w:r>
      <w:r w:rsidRPr="006D09B9">
        <w:rPr>
          <w:rFonts w:hint="eastAsia"/>
          <w:rtl/>
        </w:rPr>
        <w:t>للَّهَ</w:t>
      </w:r>
      <w:r w:rsidRPr="006D09B9">
        <w:rPr>
          <w:rtl/>
        </w:rPr>
        <w:t xml:space="preserve"> </w:t>
      </w:r>
      <w:r w:rsidRPr="00583ABB">
        <w:rPr>
          <w:rtl/>
        </w:rPr>
        <w:t>فَ</w:t>
      </w:r>
      <w:r w:rsidRPr="00583ABB">
        <w:rPr>
          <w:rFonts w:hint="cs"/>
          <w:rtl/>
        </w:rPr>
        <w:t>ٱ</w:t>
      </w:r>
      <w:r w:rsidRPr="00583ABB">
        <w:rPr>
          <w:rFonts w:hint="eastAsia"/>
          <w:rtl/>
        </w:rPr>
        <w:t>ع</w:t>
      </w:r>
      <w:r w:rsidRPr="006D09B9">
        <w:rPr>
          <w:rFonts w:hint="eastAsia"/>
          <w:rtl/>
        </w:rPr>
        <w:t>ۡبُدۡ</w:t>
      </w:r>
      <w:r w:rsidRPr="006D09B9">
        <w:rPr>
          <w:rtl/>
        </w:rPr>
        <w:t xml:space="preserve"> وَكُن مِّنَ </w:t>
      </w:r>
      <w:r w:rsidRPr="006D09B9">
        <w:rPr>
          <w:rFonts w:hint="cs"/>
          <w:rtl/>
        </w:rPr>
        <w:t>ٱ</w:t>
      </w:r>
      <w:r w:rsidRPr="006D09B9">
        <w:rPr>
          <w:rFonts w:hint="eastAsia"/>
          <w:rtl/>
        </w:rPr>
        <w:t>لشَّٰكِرِينَ</w:t>
      </w:r>
      <w:r w:rsidRPr="006D09B9">
        <w:rPr>
          <w:rtl/>
        </w:rPr>
        <w:t>٦٦</w:t>
      </w:r>
      <w:r w:rsidRPr="006D09B9">
        <w:rPr>
          <w:rFonts w:ascii="Times New Roman" w:cs="Traditional Arabic" w:hint="cs"/>
          <w:sz w:val="32"/>
          <w:rtl/>
        </w:rPr>
        <w:t>﴾</w:t>
      </w:r>
      <w:r>
        <w:rPr>
          <w:rFonts w:ascii="Times New Roman" w:cs="IRNazli"/>
          <w:sz w:val="32"/>
          <w:rtl/>
        </w:rPr>
        <w:t xml:space="preserve"> </w:t>
      </w:r>
      <w:r w:rsidRPr="006D09B9">
        <w:rPr>
          <w:rStyle w:val="Char7"/>
          <w:rtl/>
        </w:rPr>
        <w:t>[الزمر: 66]</w:t>
      </w:r>
      <w:r w:rsidRPr="006D09B9">
        <w:rPr>
          <w:rStyle w:val="Char7"/>
          <w:rFonts w:hint="cs"/>
          <w:rtl/>
        </w:rPr>
        <w:t>.</w:t>
      </w:r>
    </w:p>
    <w:p w:rsidR="00CA20C5" w:rsidRPr="003B13DA" w:rsidRDefault="00CA20C5" w:rsidP="00583ABB">
      <w:pPr>
        <w:pStyle w:val="aa"/>
        <w:rPr>
          <w:rFonts w:ascii="Times New Roman" w:hAnsi="Times New Roman"/>
          <w:sz w:val="28"/>
          <w:szCs w:val="28"/>
          <w:rtl/>
        </w:rPr>
      </w:pPr>
      <w:r w:rsidRPr="006D09B9">
        <w:rPr>
          <w:rStyle w:val="Char9"/>
          <w:rFonts w:hint="cs"/>
          <w:rtl/>
        </w:rPr>
        <w:t>«</w:t>
      </w:r>
      <w:r w:rsidRPr="00583ABB">
        <w:rPr>
          <w:rFonts w:hint="cs"/>
          <w:rtl/>
        </w:rPr>
        <w:t>پس در این صورت تنها خدا را بپرست و از زمر</w:t>
      </w:r>
      <w:r w:rsidR="00671026">
        <w:rPr>
          <w:rFonts w:hint="cs"/>
          <w:rtl/>
        </w:rPr>
        <w:t>ۀ</w:t>
      </w:r>
      <w:r w:rsidRPr="00583ABB">
        <w:rPr>
          <w:rFonts w:hint="cs"/>
          <w:rtl/>
        </w:rPr>
        <w:t xml:space="preserve"> سپاسگزاران باش</w:t>
      </w:r>
      <w:r w:rsidRPr="006D09B9">
        <w:rPr>
          <w:rStyle w:val="Char9"/>
          <w:rFonts w:hint="cs"/>
          <w:rtl/>
        </w:rPr>
        <w:t>»</w:t>
      </w:r>
      <w:r w:rsidR="008B3651">
        <w:rPr>
          <w:rStyle w:val="Char5"/>
          <w:rFonts w:hint="cs"/>
          <w:rtl/>
        </w:rPr>
        <w:t>.</w:t>
      </w:r>
    </w:p>
    <w:p w:rsidR="00CA20C5" w:rsidRPr="003B13DA" w:rsidRDefault="00CA20C5" w:rsidP="00450700">
      <w:pPr>
        <w:pStyle w:val="StyleComplexBLotus12ptJustifiedFirstline05cmCharCharChar"/>
        <w:numPr>
          <w:ilvl w:val="0"/>
          <w:numId w:val="21"/>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مفهوم این عبودیت و بندگی و این توحی</w:t>
      </w:r>
      <w:r w:rsidR="00EC2A06">
        <w:rPr>
          <w:rFonts w:ascii="Times New Roman" w:hAnsi="Times New Roman" w:cs="IRNazli" w:hint="cs"/>
          <w:sz w:val="28"/>
          <w:szCs w:val="28"/>
          <w:rtl/>
          <w:lang w:bidi="fa-IR"/>
        </w:rPr>
        <w:t>د را در قرآن عظیم مشخص کرده است</w:t>
      </w:r>
      <w:r w:rsidRPr="00CA7C13">
        <w:rPr>
          <w:rStyle w:val="FootnoteReference"/>
          <w:rFonts w:cs="IRNazli"/>
          <w:sz w:val="28"/>
          <w:szCs w:val="28"/>
          <w:rtl/>
          <w:lang w:bidi="fa-IR"/>
        </w:rPr>
        <w:footnoteReference w:id="334"/>
      </w:r>
      <w:r w:rsidR="00EC2A06">
        <w:rPr>
          <w:rFonts w:ascii="Times New Roman" w:hAnsi="Times New Roman"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نخستین تربیت یافتگان مکتب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Pr="003B13DA">
        <w:rPr>
          <w:rFonts w:ascii="Times New Roman" w:hAnsi="Times New Roman" w:cs="IRNazli" w:hint="cs"/>
          <w:sz w:val="28"/>
          <w:szCs w:val="28"/>
          <w:rtl/>
          <w:lang w:bidi="fa-IR"/>
        </w:rPr>
        <w:t>، براساس فهم صفات و اسمای حسنی الهی تربیت یافتند و به مقتضای آن، او را عبادت نمودند و عظمت خداوند در وجودشان جای گرفت و رضامندی او آخرین هدف و مقصدی بود که برای آن تلاش می‌کردند و در تمام اوقات احساس می‌نمودند که خداوند مراقب آنهاست؛ پس آنها نفسهای خود را از اینکه دچار لغزش شوند، و حال آنکه خداوند از آنها آگاه است، کنترل و مهار نمودند.</w:t>
      </w:r>
    </w:p>
    <w:p w:rsidR="00CA20C5" w:rsidRPr="00450700" w:rsidRDefault="00CA20C5" w:rsidP="008C0D67">
      <w:pPr>
        <w:pStyle w:val="StyleComplexBLotus12ptJustifiedFirstline05cmCharCharChar"/>
        <w:tabs>
          <w:tab w:val="right" w:pos="582"/>
        </w:tabs>
        <w:spacing w:line="240" w:lineRule="auto"/>
        <w:rPr>
          <w:rFonts w:ascii="Times New Roman" w:hAnsi="Times New Roman" w:cs="IRNazli"/>
          <w:spacing w:val="-4"/>
          <w:sz w:val="28"/>
          <w:szCs w:val="28"/>
          <w:rtl/>
          <w:lang w:bidi="fa-IR"/>
        </w:rPr>
      </w:pPr>
      <w:r w:rsidRPr="00450700">
        <w:rPr>
          <w:rFonts w:ascii="Times New Roman" w:hAnsi="Times New Roman" w:cs="IRNazli" w:hint="cs"/>
          <w:spacing w:val="-4"/>
          <w:sz w:val="28"/>
          <w:szCs w:val="28"/>
          <w:rtl/>
          <w:lang w:bidi="fa-IR"/>
        </w:rPr>
        <w:t>همچنین آنها خود را از شرک و انواع آن پاک کردند و غیر از خدا کسی دیگر را در تدبیر جهان، ایجاد و از بین بردن آن و زنده کردن، میراندن، آوردن خوبی و دفع بلا و تصرف در عالم، شریک نمی‌دانستند. همچنین از مقتضیات اسماء و صفات الهی این است که در علم غیب، بندگی، حاکمیت مطلق و طاعت مطلق</w:t>
      </w:r>
      <w:r w:rsidR="00EC2A06" w:rsidRPr="00450700">
        <w:rPr>
          <w:rFonts w:ascii="Times New Roman" w:hAnsi="Times New Roman" w:cs="IRNazli" w:hint="cs"/>
          <w:spacing w:val="-4"/>
          <w:sz w:val="28"/>
          <w:szCs w:val="28"/>
          <w:rtl/>
          <w:lang w:bidi="fa-IR"/>
        </w:rPr>
        <w:t xml:space="preserve"> و امثال آن شریکی با خدا نگیرند</w:t>
      </w:r>
      <w:r w:rsidRPr="00450700">
        <w:rPr>
          <w:rStyle w:val="FootnoteReference"/>
          <w:rFonts w:cs="IRNazli"/>
          <w:spacing w:val="-4"/>
          <w:sz w:val="28"/>
          <w:szCs w:val="28"/>
          <w:rtl/>
          <w:lang w:bidi="fa-IR"/>
        </w:rPr>
        <w:footnoteReference w:id="335"/>
      </w:r>
      <w:r w:rsidR="00EC2A06" w:rsidRPr="00450700">
        <w:rPr>
          <w:rFonts w:ascii="Times New Roman" w:hAnsi="Times New Roman" w:cs="IRNazli" w:hint="cs"/>
          <w:spacing w:val="-4"/>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پای</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اصلی جامع</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اسلامی براساس تربیت درست و سالمی بنا نهاده شد که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آن را پایه‌گذاری نمود. این شیوه، شیو</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سامان یافته درستی است که پیش از او پیامبران و انبیاء براساس آن حرکت نموده‌اند و هر پیامبری قومش را به این دعوت می‌داد که تنها خدا را بپرستند و کسی را شریک او نسازند؛ چنانکه خداوند متعال در مورد نوح </w:t>
      </w:r>
      <w:r w:rsidR="00EB72C2" w:rsidRPr="00EB72C2">
        <w:rPr>
          <w:rFonts w:ascii="Times New Roman" w:hAnsi="Times New Roman" w:cs="CTraditional Arabic" w:hint="cs"/>
          <w:sz w:val="28"/>
          <w:szCs w:val="28"/>
          <w:rtl/>
          <w:lang w:bidi="fa-IR"/>
        </w:rPr>
        <w:t>÷</w:t>
      </w:r>
      <w:r w:rsidRPr="003B13DA">
        <w:rPr>
          <w:rFonts w:ascii="Times New Roman" w:hAnsi="Times New Roman" w:cs="IRNazli" w:hint="cs"/>
          <w:sz w:val="28"/>
          <w:szCs w:val="28"/>
          <w:rtl/>
          <w:lang w:bidi="fa-IR"/>
        </w:rPr>
        <w:t xml:space="preserve"> می‌گوید:</w:t>
      </w:r>
    </w:p>
    <w:p w:rsidR="00CA20C5" w:rsidRPr="003B13DA" w:rsidRDefault="00B7177A" w:rsidP="00450700">
      <w:pPr>
        <w:pStyle w:val="af"/>
        <w:spacing w:line="223" w:lineRule="auto"/>
        <w:rPr>
          <w:rFonts w:ascii="Times New Roman" w:cs="IRNazli"/>
          <w:rtl/>
        </w:rPr>
      </w:pPr>
      <w:r w:rsidRPr="00B7177A">
        <w:rPr>
          <w:rFonts w:ascii="Times New Roman" w:cs="Traditional Arabic" w:hint="cs"/>
          <w:sz w:val="32"/>
          <w:rtl/>
        </w:rPr>
        <w:t>﴿</w:t>
      </w:r>
      <w:r w:rsidRPr="00B7177A">
        <w:rPr>
          <w:rtl/>
        </w:rPr>
        <w:t>وَلَقَد</w:t>
      </w:r>
      <w:r w:rsidRPr="00B7177A">
        <w:rPr>
          <w:rFonts w:hint="cs"/>
          <w:rtl/>
        </w:rPr>
        <w:t>ۡ</w:t>
      </w:r>
      <w:r w:rsidRPr="00B7177A">
        <w:rPr>
          <w:rtl/>
        </w:rPr>
        <w:t xml:space="preserve"> </w:t>
      </w:r>
      <w:r w:rsidRPr="00B7177A">
        <w:rPr>
          <w:rFonts w:hint="cs"/>
          <w:rtl/>
        </w:rPr>
        <w:t>أَرۡسَلۡنَا</w:t>
      </w:r>
      <w:r w:rsidRPr="00B7177A">
        <w:rPr>
          <w:rtl/>
        </w:rPr>
        <w:t xml:space="preserve"> </w:t>
      </w:r>
      <w:r w:rsidRPr="00B7177A">
        <w:rPr>
          <w:rFonts w:hint="cs"/>
          <w:rtl/>
        </w:rPr>
        <w:t>نُوحًا</w:t>
      </w:r>
      <w:r w:rsidRPr="00B7177A">
        <w:rPr>
          <w:rtl/>
        </w:rPr>
        <w:t xml:space="preserve"> </w:t>
      </w:r>
      <w:r w:rsidRPr="00B7177A">
        <w:rPr>
          <w:rFonts w:hint="cs"/>
          <w:rtl/>
        </w:rPr>
        <w:t>إِلَىٰ</w:t>
      </w:r>
      <w:r w:rsidRPr="00B7177A">
        <w:rPr>
          <w:rtl/>
        </w:rPr>
        <w:t xml:space="preserve"> </w:t>
      </w:r>
      <w:r w:rsidRPr="00B7177A">
        <w:rPr>
          <w:rFonts w:hint="cs"/>
          <w:rtl/>
        </w:rPr>
        <w:t>قَوۡمِهِۦٓ</w:t>
      </w:r>
      <w:r w:rsidRPr="00B7177A">
        <w:rPr>
          <w:rtl/>
        </w:rPr>
        <w:t xml:space="preserve"> إِنِّي لَكُمۡ نَذِيرٞ مُّبِينٌ٢٥ أَن لَّا تَعۡبُدُوٓاْ إِلَّا </w:t>
      </w:r>
      <w:r w:rsidRPr="00B7177A">
        <w:rPr>
          <w:rFonts w:hint="cs"/>
          <w:rtl/>
        </w:rPr>
        <w:t>ٱ</w:t>
      </w:r>
      <w:r w:rsidRPr="00B7177A">
        <w:rPr>
          <w:rFonts w:hint="eastAsia"/>
          <w:rtl/>
        </w:rPr>
        <w:t>للَّهَۖ</w:t>
      </w:r>
      <w:r w:rsidRPr="00B7177A">
        <w:rPr>
          <w:rtl/>
        </w:rPr>
        <w:t xml:space="preserve"> إِنِّيٓ أَخَافُ عَلَيۡكُمۡ عَذَابَ يَوۡمٍ أَلِيمٖ٢٦</w:t>
      </w:r>
      <w:r w:rsidRPr="00B7177A">
        <w:rPr>
          <w:rFonts w:ascii="Times New Roman" w:cs="Traditional Arabic" w:hint="cs"/>
          <w:sz w:val="32"/>
          <w:rtl/>
        </w:rPr>
        <w:t>﴾</w:t>
      </w:r>
      <w:r>
        <w:rPr>
          <w:rFonts w:ascii="Times New Roman" w:cs="IRNazli"/>
          <w:sz w:val="32"/>
          <w:rtl/>
        </w:rPr>
        <w:t xml:space="preserve"> </w:t>
      </w:r>
      <w:r w:rsidRPr="00B7177A">
        <w:rPr>
          <w:rStyle w:val="Char7"/>
          <w:rtl/>
        </w:rPr>
        <w:t>[هود: 25-26]</w:t>
      </w:r>
      <w:r w:rsidRPr="00B7177A">
        <w:rPr>
          <w:rStyle w:val="Char7"/>
          <w:rFonts w:hint="cs"/>
          <w:rtl/>
        </w:rPr>
        <w:t>.</w:t>
      </w:r>
    </w:p>
    <w:p w:rsidR="00CA20C5" w:rsidRPr="00BA620F" w:rsidRDefault="00CA20C5" w:rsidP="00B7177A">
      <w:pPr>
        <w:pStyle w:val="aa"/>
        <w:rPr>
          <w:rFonts w:ascii="Times New Roman" w:hAnsi="Times New Roman" w:cs="B Lotus"/>
          <w:rtl/>
        </w:rPr>
      </w:pPr>
      <w:r w:rsidRPr="00B7177A">
        <w:rPr>
          <w:rStyle w:val="Char9"/>
          <w:rFonts w:hint="cs"/>
          <w:rtl/>
        </w:rPr>
        <w:t>«</w:t>
      </w:r>
      <w:r w:rsidR="00450700">
        <w:rPr>
          <w:rFonts w:hint="cs"/>
          <w:rtl/>
        </w:rPr>
        <w:t>نوح را به</w:t>
      </w:r>
      <w:r w:rsidR="00450700">
        <w:rPr>
          <w:rFonts w:hint="eastAsia"/>
          <w:rtl/>
        </w:rPr>
        <w:t>‌</w:t>
      </w:r>
      <w:r w:rsidRPr="00B7177A">
        <w:rPr>
          <w:rFonts w:hint="cs"/>
          <w:rtl/>
        </w:rPr>
        <w:t>سوی قومش فرستادیم (و او بدیشان گفت) من بیم دهنده (شما از عذاب خدا و) بیانگر (راه نجات) برای شما می‌باشم</w:t>
      </w:r>
      <w:r w:rsidRPr="00B7177A">
        <w:rPr>
          <w:rStyle w:val="Char9"/>
          <w:rFonts w:hint="cs"/>
          <w:rtl/>
        </w:rPr>
        <w:t>»</w:t>
      </w:r>
      <w:r w:rsidR="00B7177A" w:rsidRPr="00B7177A">
        <w:rPr>
          <w:rStyle w:val="Char5"/>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و در مورد هود </w:t>
      </w:r>
      <w:r w:rsidRPr="00E31A8F">
        <w:rPr>
          <w:rFonts w:ascii="Times New Roman" w:hAnsi="Times New Roman" w:cs="CTraditional Arabic" w:hint="cs"/>
          <w:sz w:val="28"/>
          <w:szCs w:val="28"/>
          <w:rtl/>
          <w:lang w:bidi="fa-IR"/>
        </w:rPr>
        <w:sym w:font="AGA Arabesque" w:char="F075"/>
      </w:r>
      <w:r w:rsidRPr="003B13DA">
        <w:rPr>
          <w:rFonts w:ascii="Times New Roman" w:hAnsi="Times New Roman" w:cs="IRNazli" w:hint="cs"/>
          <w:sz w:val="28"/>
          <w:szCs w:val="28"/>
          <w:rtl/>
          <w:lang w:bidi="fa-IR"/>
        </w:rPr>
        <w:t>، می‌گوید:</w:t>
      </w:r>
    </w:p>
    <w:p w:rsidR="00CA20C5" w:rsidRPr="003B13DA" w:rsidRDefault="00B7177A" w:rsidP="00B7177A">
      <w:pPr>
        <w:pStyle w:val="af"/>
        <w:rPr>
          <w:rFonts w:ascii="Times New Roman" w:cs="IRNazli"/>
          <w:rtl/>
        </w:rPr>
      </w:pPr>
      <w:r w:rsidRPr="00B7177A">
        <w:rPr>
          <w:rFonts w:ascii="Times New Roman" w:cs="Traditional Arabic" w:hint="cs"/>
          <w:b/>
          <w:sz w:val="26"/>
          <w:rtl/>
        </w:rPr>
        <w:t>﴿</w:t>
      </w:r>
      <w:r w:rsidRPr="00B7177A">
        <w:rPr>
          <w:rtl/>
        </w:rPr>
        <w:t>وَإِلَى</w:t>
      </w:r>
      <w:r w:rsidRPr="00B7177A">
        <w:rPr>
          <w:rFonts w:hint="cs"/>
          <w:rtl/>
        </w:rPr>
        <w:t>ٰ</w:t>
      </w:r>
      <w:r w:rsidRPr="00B7177A">
        <w:rPr>
          <w:rtl/>
        </w:rPr>
        <w:t xml:space="preserve"> </w:t>
      </w:r>
      <w:r w:rsidRPr="00B7177A">
        <w:rPr>
          <w:rFonts w:hint="cs"/>
          <w:rtl/>
        </w:rPr>
        <w:t>عَادٍ</w:t>
      </w:r>
      <w:r w:rsidRPr="00B7177A">
        <w:rPr>
          <w:rtl/>
        </w:rPr>
        <w:t xml:space="preserve"> </w:t>
      </w:r>
      <w:r w:rsidRPr="00B7177A">
        <w:rPr>
          <w:rFonts w:hint="cs"/>
          <w:rtl/>
        </w:rPr>
        <w:t>أَخَاهُمۡ</w:t>
      </w:r>
      <w:r w:rsidRPr="00B7177A">
        <w:rPr>
          <w:rtl/>
        </w:rPr>
        <w:t xml:space="preserve"> </w:t>
      </w:r>
      <w:r w:rsidRPr="00B7177A">
        <w:rPr>
          <w:rFonts w:hint="cs"/>
          <w:rtl/>
        </w:rPr>
        <w:t>هُودٗاۚ</w:t>
      </w:r>
      <w:r w:rsidRPr="00B7177A">
        <w:rPr>
          <w:rtl/>
        </w:rPr>
        <w:t xml:space="preserve"> </w:t>
      </w:r>
      <w:r w:rsidRPr="00B7177A">
        <w:rPr>
          <w:rFonts w:hint="cs"/>
          <w:rtl/>
        </w:rPr>
        <w:t>قَالَ</w:t>
      </w:r>
      <w:r w:rsidRPr="00B7177A">
        <w:rPr>
          <w:rtl/>
        </w:rPr>
        <w:t xml:space="preserve"> </w:t>
      </w:r>
      <w:r w:rsidRPr="00B7177A">
        <w:rPr>
          <w:rFonts w:hint="cs"/>
          <w:rtl/>
        </w:rPr>
        <w:t>يَٰقَوۡمِ</w:t>
      </w:r>
      <w:r w:rsidRPr="00B7177A">
        <w:rPr>
          <w:rtl/>
        </w:rPr>
        <w:t xml:space="preserve"> </w:t>
      </w:r>
      <w:r w:rsidRPr="00B7177A">
        <w:rPr>
          <w:rFonts w:hint="cs"/>
          <w:rtl/>
        </w:rPr>
        <w:t>ٱ</w:t>
      </w:r>
      <w:r w:rsidRPr="00B7177A">
        <w:rPr>
          <w:rFonts w:hint="eastAsia"/>
          <w:rtl/>
        </w:rPr>
        <w:t>عۡبُدُواْ</w:t>
      </w:r>
      <w:r w:rsidRPr="00B7177A">
        <w:rPr>
          <w:rtl/>
        </w:rPr>
        <w:t xml:space="preserve"> </w:t>
      </w:r>
      <w:r w:rsidRPr="00B7177A">
        <w:rPr>
          <w:rFonts w:hint="cs"/>
          <w:rtl/>
        </w:rPr>
        <w:t>ٱ</w:t>
      </w:r>
      <w:r w:rsidRPr="00B7177A">
        <w:rPr>
          <w:rFonts w:hint="eastAsia"/>
          <w:rtl/>
        </w:rPr>
        <w:t>للَّهَ</w:t>
      </w:r>
      <w:r w:rsidRPr="00B7177A">
        <w:rPr>
          <w:rtl/>
        </w:rPr>
        <w:t xml:space="preserve"> مَا لَكُم مِّنۡ إِلَٰهٍ غَيۡرُهُ</w:t>
      </w:r>
      <w:r w:rsidRPr="00B7177A">
        <w:rPr>
          <w:rFonts w:hint="cs"/>
          <w:rtl/>
        </w:rPr>
        <w:t>ۥٓۖ</w:t>
      </w:r>
      <w:r w:rsidRPr="00B7177A">
        <w:rPr>
          <w:rtl/>
        </w:rPr>
        <w:t xml:space="preserve"> إِنۡ أَنتُمۡ إِلَّا مُفۡتَرُونَ٥٠</w:t>
      </w:r>
      <w:r w:rsidRPr="00B7177A">
        <w:rPr>
          <w:rFonts w:ascii="Times New Roman" w:cs="Traditional Arabic" w:hint="cs"/>
          <w:b/>
          <w:sz w:val="26"/>
          <w:rtl/>
        </w:rPr>
        <w:t>﴾</w:t>
      </w:r>
      <w:r>
        <w:rPr>
          <w:rFonts w:ascii="Times New Roman" w:cs="IRNazli"/>
          <w:b/>
          <w:sz w:val="26"/>
          <w:rtl/>
        </w:rPr>
        <w:t xml:space="preserve"> </w:t>
      </w:r>
      <w:r w:rsidRPr="00B7177A">
        <w:rPr>
          <w:rStyle w:val="Char7"/>
          <w:rtl/>
        </w:rPr>
        <w:t>[هود: 50]</w:t>
      </w:r>
      <w:r w:rsidRPr="00B7177A">
        <w:rPr>
          <w:rStyle w:val="Char7"/>
          <w:rFonts w:hint="cs"/>
          <w:rtl/>
        </w:rPr>
        <w:t>.</w:t>
      </w:r>
    </w:p>
    <w:p w:rsidR="00CA20C5" w:rsidRPr="00BA620F" w:rsidRDefault="00CA20C5" w:rsidP="00B7177A">
      <w:pPr>
        <w:pStyle w:val="aa"/>
        <w:rPr>
          <w:rFonts w:ascii="Times New Roman" w:hAnsi="Times New Roman" w:cs="B Lotus"/>
          <w:rtl/>
        </w:rPr>
      </w:pPr>
      <w:r w:rsidRPr="00B7177A">
        <w:rPr>
          <w:rStyle w:val="Char9"/>
          <w:rFonts w:hint="cs"/>
          <w:rtl/>
        </w:rPr>
        <w:t>«</w:t>
      </w:r>
      <w:r w:rsidR="00450700">
        <w:rPr>
          <w:rFonts w:hint="cs"/>
          <w:rtl/>
        </w:rPr>
        <w:t>هود را به</w:t>
      </w:r>
      <w:r w:rsidR="00450700">
        <w:rPr>
          <w:rFonts w:hint="eastAsia"/>
          <w:rtl/>
        </w:rPr>
        <w:t>‌</w:t>
      </w:r>
      <w:r w:rsidRPr="00B7177A">
        <w:rPr>
          <w:rFonts w:hint="cs"/>
          <w:rtl/>
        </w:rPr>
        <w:t>سوی قوم عاد فرستادیم که از خودشان بود (هود بدیشان) گفت</w:t>
      </w:r>
      <w:r w:rsidR="000D449F">
        <w:rPr>
          <w:rFonts w:hint="cs"/>
          <w:rtl/>
        </w:rPr>
        <w:t>:</w:t>
      </w:r>
      <w:r w:rsidRPr="00B7177A">
        <w:rPr>
          <w:rFonts w:hint="cs"/>
          <w:rtl/>
        </w:rPr>
        <w:t xml:space="preserve"> ای قوم من، خدا را بپرستید که جز او معبودی ندارید، شما درغگویانی بیش نیستید</w:t>
      </w:r>
      <w:r w:rsidRPr="00B7177A">
        <w:rPr>
          <w:rStyle w:val="Char9"/>
          <w:rFonts w:hint="cs"/>
          <w:rtl/>
        </w:rPr>
        <w:t>»</w:t>
      </w:r>
      <w:r w:rsidR="00B7177A">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و در مورد صالح </w:t>
      </w:r>
      <w:r w:rsidRPr="00E31A8F">
        <w:rPr>
          <w:rFonts w:ascii="Times New Roman" w:hAnsi="Times New Roman" w:cs="CTraditional Arabic" w:hint="cs"/>
          <w:sz w:val="28"/>
          <w:szCs w:val="28"/>
          <w:rtl/>
          <w:lang w:bidi="fa-IR"/>
        </w:rPr>
        <w:sym w:font="AGA Arabesque" w:char="F075"/>
      </w:r>
      <w:r w:rsidRPr="003B13DA">
        <w:rPr>
          <w:rFonts w:ascii="Times New Roman" w:hAnsi="Times New Roman" w:cs="IRNazli" w:hint="cs"/>
          <w:sz w:val="28"/>
          <w:szCs w:val="28"/>
          <w:rtl/>
          <w:lang w:bidi="fa-IR"/>
        </w:rPr>
        <w:t xml:space="preserve"> فرموده است: </w:t>
      </w:r>
    </w:p>
    <w:p w:rsidR="00CA20C5" w:rsidRPr="00657FE0" w:rsidRDefault="00B7177A" w:rsidP="00B7177A">
      <w:pPr>
        <w:pStyle w:val="af"/>
        <w:rPr>
          <w:rFonts w:ascii="Times New Roman" w:cs="B Lotus"/>
          <w:rtl/>
        </w:rPr>
      </w:pPr>
      <w:r w:rsidRPr="00B7177A">
        <w:rPr>
          <w:rFonts w:ascii="Times New Roman" w:cs="Traditional Arabic" w:hint="cs"/>
          <w:sz w:val="32"/>
          <w:rtl/>
        </w:rPr>
        <w:t>﴿</w:t>
      </w:r>
      <w:r w:rsidRPr="00B7177A">
        <w:rPr>
          <w:rtl/>
        </w:rPr>
        <w:t>وَإِلَى</w:t>
      </w:r>
      <w:r w:rsidRPr="00B7177A">
        <w:rPr>
          <w:rFonts w:hint="cs"/>
          <w:rtl/>
        </w:rPr>
        <w:t>ٰ</w:t>
      </w:r>
      <w:r w:rsidRPr="00B7177A">
        <w:rPr>
          <w:rtl/>
        </w:rPr>
        <w:t xml:space="preserve"> </w:t>
      </w:r>
      <w:r w:rsidRPr="00B7177A">
        <w:rPr>
          <w:rFonts w:hint="cs"/>
          <w:rtl/>
        </w:rPr>
        <w:t>ثَمُودَ</w:t>
      </w:r>
      <w:r w:rsidRPr="00B7177A">
        <w:rPr>
          <w:rtl/>
        </w:rPr>
        <w:t xml:space="preserve"> </w:t>
      </w:r>
      <w:r w:rsidRPr="00B7177A">
        <w:rPr>
          <w:rFonts w:hint="cs"/>
          <w:rtl/>
        </w:rPr>
        <w:t>أَخَاهُمۡ</w:t>
      </w:r>
      <w:r w:rsidRPr="00B7177A">
        <w:rPr>
          <w:rtl/>
        </w:rPr>
        <w:t xml:space="preserve"> </w:t>
      </w:r>
      <w:r w:rsidRPr="00B7177A">
        <w:rPr>
          <w:rFonts w:hint="cs"/>
          <w:rtl/>
        </w:rPr>
        <w:t>صَٰلِحٗاۚ</w:t>
      </w:r>
      <w:r w:rsidRPr="00B7177A">
        <w:rPr>
          <w:rtl/>
        </w:rPr>
        <w:t xml:space="preserve"> </w:t>
      </w:r>
      <w:r w:rsidRPr="00B7177A">
        <w:rPr>
          <w:rFonts w:hint="cs"/>
          <w:rtl/>
        </w:rPr>
        <w:t>قَالَ</w:t>
      </w:r>
      <w:r w:rsidRPr="00B7177A">
        <w:rPr>
          <w:rtl/>
        </w:rPr>
        <w:t xml:space="preserve"> </w:t>
      </w:r>
      <w:r w:rsidRPr="00B7177A">
        <w:rPr>
          <w:rFonts w:hint="cs"/>
          <w:rtl/>
        </w:rPr>
        <w:t>يَٰقَوۡمِ</w:t>
      </w:r>
      <w:r w:rsidRPr="00B7177A">
        <w:rPr>
          <w:rtl/>
        </w:rPr>
        <w:t xml:space="preserve"> </w:t>
      </w:r>
      <w:r w:rsidRPr="00B7177A">
        <w:rPr>
          <w:rFonts w:hint="cs"/>
          <w:rtl/>
        </w:rPr>
        <w:t>ٱ</w:t>
      </w:r>
      <w:r w:rsidRPr="00B7177A">
        <w:rPr>
          <w:rFonts w:hint="eastAsia"/>
          <w:rtl/>
        </w:rPr>
        <w:t>عۡبُدُواْ</w:t>
      </w:r>
      <w:r w:rsidRPr="00B7177A">
        <w:rPr>
          <w:rtl/>
        </w:rPr>
        <w:t xml:space="preserve"> </w:t>
      </w:r>
      <w:r w:rsidRPr="00B7177A">
        <w:rPr>
          <w:rFonts w:hint="cs"/>
          <w:rtl/>
        </w:rPr>
        <w:t>ٱ</w:t>
      </w:r>
      <w:r w:rsidRPr="00B7177A">
        <w:rPr>
          <w:rFonts w:hint="eastAsia"/>
          <w:rtl/>
        </w:rPr>
        <w:t>للَّهَ</w:t>
      </w:r>
      <w:r w:rsidRPr="00B7177A">
        <w:rPr>
          <w:rtl/>
        </w:rPr>
        <w:t xml:space="preserve"> مَا لَكُم مِّنۡ إِلَٰهٍ غَيۡرُهُ</w:t>
      </w:r>
      <w:r w:rsidRPr="00B7177A">
        <w:rPr>
          <w:rFonts w:hint="cs"/>
          <w:rtl/>
        </w:rPr>
        <w:t>ۥۖ</w:t>
      </w:r>
      <w:r w:rsidRPr="00B7177A">
        <w:rPr>
          <w:rtl/>
        </w:rPr>
        <w:t xml:space="preserve"> هُوَ أَنشَأَكُم مِّنَ </w:t>
      </w:r>
      <w:r w:rsidRPr="00B7177A">
        <w:rPr>
          <w:rFonts w:hint="cs"/>
          <w:rtl/>
        </w:rPr>
        <w:t>ٱ</w:t>
      </w:r>
      <w:r w:rsidRPr="00B7177A">
        <w:rPr>
          <w:rFonts w:hint="eastAsia"/>
          <w:rtl/>
        </w:rPr>
        <w:t>لۡأَرۡضِ</w:t>
      </w:r>
      <w:r w:rsidRPr="00B7177A">
        <w:rPr>
          <w:rtl/>
        </w:rPr>
        <w:t xml:space="preserve"> وَ</w:t>
      </w:r>
      <w:r w:rsidRPr="00B7177A">
        <w:rPr>
          <w:rFonts w:hint="cs"/>
          <w:rtl/>
        </w:rPr>
        <w:t>ٱ</w:t>
      </w:r>
      <w:r w:rsidRPr="00B7177A">
        <w:rPr>
          <w:rFonts w:hint="eastAsia"/>
          <w:rtl/>
        </w:rPr>
        <w:t>سۡتَعۡمَرَكُمۡ</w:t>
      </w:r>
      <w:r w:rsidRPr="00B7177A">
        <w:rPr>
          <w:rtl/>
        </w:rPr>
        <w:t xml:space="preserve"> فِيهَا فَ</w:t>
      </w:r>
      <w:r w:rsidRPr="00B7177A">
        <w:rPr>
          <w:rFonts w:hint="cs"/>
          <w:rtl/>
        </w:rPr>
        <w:t>ٱ</w:t>
      </w:r>
      <w:r w:rsidRPr="00B7177A">
        <w:rPr>
          <w:rFonts w:hint="eastAsia"/>
          <w:rtl/>
        </w:rPr>
        <w:t>سۡتَغۡفِرُوهُ</w:t>
      </w:r>
      <w:r w:rsidRPr="00B7177A">
        <w:rPr>
          <w:rtl/>
        </w:rPr>
        <w:t xml:space="preserve"> ثُمَّ تُوبُوٓاْ إِلَيۡهِۚ إِنَّ رَبِّي قَرِيبٞ مُّجِيبٞ٦١</w:t>
      </w:r>
      <w:r w:rsidRPr="00B7177A">
        <w:rPr>
          <w:rFonts w:ascii="Times New Roman" w:cs="Traditional Arabic" w:hint="cs"/>
          <w:sz w:val="32"/>
          <w:rtl/>
        </w:rPr>
        <w:t>﴾</w:t>
      </w:r>
      <w:r>
        <w:rPr>
          <w:rFonts w:ascii="Times New Roman" w:cs="IRNazli"/>
          <w:sz w:val="32"/>
          <w:rtl/>
        </w:rPr>
        <w:t xml:space="preserve"> </w:t>
      </w:r>
      <w:r w:rsidRPr="00B7177A">
        <w:rPr>
          <w:rStyle w:val="Char7"/>
          <w:rtl/>
        </w:rPr>
        <w:t>[هود: 61]</w:t>
      </w:r>
      <w:r w:rsidRPr="00B7177A">
        <w:rPr>
          <w:rStyle w:val="Char7"/>
          <w:rFonts w:hint="cs"/>
          <w:rtl/>
        </w:rPr>
        <w:t>.</w:t>
      </w:r>
    </w:p>
    <w:p w:rsidR="00CA20C5" w:rsidRPr="00F65267" w:rsidRDefault="00CA20C5" w:rsidP="00B7177A">
      <w:pPr>
        <w:pStyle w:val="aa"/>
        <w:rPr>
          <w:rFonts w:ascii="Times New Roman" w:hAnsi="Times New Roman" w:cs="B Lotus"/>
          <w:rtl/>
        </w:rPr>
      </w:pPr>
      <w:r w:rsidRPr="00B7177A">
        <w:rPr>
          <w:rStyle w:val="Char9"/>
          <w:rFonts w:hint="cs"/>
          <w:rtl/>
        </w:rPr>
        <w:t>«</w:t>
      </w:r>
      <w:r w:rsidR="00450700">
        <w:rPr>
          <w:rFonts w:hint="cs"/>
          <w:rtl/>
        </w:rPr>
        <w:t>به</w:t>
      </w:r>
      <w:r w:rsidR="00450700">
        <w:rPr>
          <w:rFonts w:hint="eastAsia"/>
          <w:rtl/>
        </w:rPr>
        <w:t>‌</w:t>
      </w:r>
      <w:r w:rsidRPr="00B7177A">
        <w:rPr>
          <w:rFonts w:hint="cs"/>
          <w:rtl/>
        </w:rPr>
        <w:t xml:space="preserve">سوی قوم ثمود یکی از خودشان را فرستادیم که صالح نام داشت. گفت: ای قوم من! خدا را بپرستید که معبودی جز او برای شما وجود ندارد. اوست که شما را از زمین آفریده و آبادانی آن را به شما واگذار نموده است. </w:t>
      </w:r>
      <w:r w:rsidR="00450700">
        <w:rPr>
          <w:rFonts w:hint="cs"/>
          <w:rtl/>
        </w:rPr>
        <w:t>پس از او طلب آمرزش بنمایید و به</w:t>
      </w:r>
      <w:r w:rsidR="00450700">
        <w:rPr>
          <w:rFonts w:hint="eastAsia"/>
          <w:rtl/>
        </w:rPr>
        <w:t>‌</w:t>
      </w:r>
      <w:r w:rsidRPr="00B7177A">
        <w:rPr>
          <w:rFonts w:hint="cs"/>
          <w:rtl/>
        </w:rPr>
        <w:t>سوی او برگردید، بی‌گمان خداوند نزدیک و پذیرنده است</w:t>
      </w:r>
      <w:r w:rsidRPr="00B7177A">
        <w:rPr>
          <w:rStyle w:val="Char9"/>
          <w:rFonts w:hint="cs"/>
          <w:rtl/>
        </w:rPr>
        <w:t>»</w:t>
      </w:r>
      <w:r w:rsidR="00B7177A">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درباره شعیب </w:t>
      </w:r>
      <w:r w:rsidRPr="00E31A8F">
        <w:rPr>
          <w:rFonts w:ascii="Times New Roman" w:hAnsi="Times New Roman" w:cs="CTraditional Arabic" w:hint="cs"/>
          <w:sz w:val="28"/>
          <w:szCs w:val="28"/>
          <w:rtl/>
          <w:lang w:bidi="fa-IR"/>
        </w:rPr>
        <w:sym w:font="AGA Arabesque" w:char="F075"/>
      </w:r>
      <w:r w:rsidRPr="003B13DA">
        <w:rPr>
          <w:rFonts w:ascii="Times New Roman" w:hAnsi="Times New Roman" w:cs="IRNazli" w:hint="cs"/>
          <w:sz w:val="28"/>
          <w:szCs w:val="28"/>
          <w:rtl/>
          <w:lang w:bidi="fa-IR"/>
        </w:rPr>
        <w:t xml:space="preserve"> می‌فرماید: </w:t>
      </w:r>
    </w:p>
    <w:p w:rsidR="00CA20C5" w:rsidRPr="003B13DA" w:rsidRDefault="00B7177A" w:rsidP="00B7177A">
      <w:pPr>
        <w:pStyle w:val="af"/>
        <w:rPr>
          <w:rFonts w:ascii="Times New Roman" w:cs="IRNazli"/>
          <w:rtl/>
        </w:rPr>
      </w:pPr>
      <w:r w:rsidRPr="00B7177A">
        <w:rPr>
          <w:rFonts w:ascii="Times New Roman" w:cs="Traditional Arabic" w:hint="cs"/>
          <w:sz w:val="32"/>
          <w:rtl/>
        </w:rPr>
        <w:t>﴿</w:t>
      </w:r>
      <w:r w:rsidRPr="00B7177A">
        <w:rPr>
          <w:rtl/>
        </w:rPr>
        <w:t>وَإِلَى</w:t>
      </w:r>
      <w:r w:rsidRPr="00B7177A">
        <w:rPr>
          <w:rFonts w:hint="cs"/>
          <w:rtl/>
        </w:rPr>
        <w:t>ٰ</w:t>
      </w:r>
      <w:r w:rsidRPr="00B7177A">
        <w:rPr>
          <w:rtl/>
        </w:rPr>
        <w:t xml:space="preserve"> </w:t>
      </w:r>
      <w:r w:rsidRPr="00B7177A">
        <w:rPr>
          <w:rFonts w:hint="cs"/>
          <w:rtl/>
        </w:rPr>
        <w:t>مَدۡيَنَ</w:t>
      </w:r>
      <w:r w:rsidRPr="00B7177A">
        <w:rPr>
          <w:rtl/>
        </w:rPr>
        <w:t xml:space="preserve"> </w:t>
      </w:r>
      <w:r w:rsidRPr="00B7177A">
        <w:rPr>
          <w:rFonts w:hint="cs"/>
          <w:rtl/>
        </w:rPr>
        <w:t>أَخَاهُمۡ</w:t>
      </w:r>
      <w:r w:rsidRPr="00B7177A">
        <w:rPr>
          <w:rtl/>
        </w:rPr>
        <w:t xml:space="preserve"> </w:t>
      </w:r>
      <w:r w:rsidRPr="00B7177A">
        <w:rPr>
          <w:rFonts w:hint="cs"/>
          <w:rtl/>
        </w:rPr>
        <w:t>شُعَيۡبٗاۚ</w:t>
      </w:r>
      <w:r w:rsidRPr="00B7177A">
        <w:rPr>
          <w:rtl/>
        </w:rPr>
        <w:t xml:space="preserve"> </w:t>
      </w:r>
      <w:r w:rsidRPr="00B7177A">
        <w:rPr>
          <w:rFonts w:hint="cs"/>
          <w:rtl/>
        </w:rPr>
        <w:t>قَالَ</w:t>
      </w:r>
      <w:r w:rsidRPr="00B7177A">
        <w:rPr>
          <w:rtl/>
        </w:rPr>
        <w:t xml:space="preserve"> </w:t>
      </w:r>
      <w:r w:rsidRPr="00B7177A">
        <w:rPr>
          <w:rFonts w:hint="cs"/>
          <w:rtl/>
        </w:rPr>
        <w:t>يَٰقَوۡمِ</w:t>
      </w:r>
      <w:r w:rsidRPr="00B7177A">
        <w:rPr>
          <w:rtl/>
        </w:rPr>
        <w:t xml:space="preserve"> </w:t>
      </w:r>
      <w:r w:rsidRPr="00B7177A">
        <w:rPr>
          <w:rFonts w:hint="cs"/>
          <w:rtl/>
        </w:rPr>
        <w:t>ٱ</w:t>
      </w:r>
      <w:r w:rsidRPr="00B7177A">
        <w:rPr>
          <w:rFonts w:hint="eastAsia"/>
          <w:rtl/>
        </w:rPr>
        <w:t>عۡبُدُواْ</w:t>
      </w:r>
      <w:r w:rsidRPr="00B7177A">
        <w:rPr>
          <w:rtl/>
        </w:rPr>
        <w:t xml:space="preserve"> </w:t>
      </w:r>
      <w:r w:rsidRPr="00B7177A">
        <w:rPr>
          <w:rFonts w:hint="cs"/>
          <w:rtl/>
        </w:rPr>
        <w:t>ٱ</w:t>
      </w:r>
      <w:r w:rsidRPr="00B7177A">
        <w:rPr>
          <w:rFonts w:hint="eastAsia"/>
          <w:rtl/>
        </w:rPr>
        <w:t>للَّهَ</w:t>
      </w:r>
      <w:r w:rsidRPr="00B7177A">
        <w:rPr>
          <w:rtl/>
        </w:rPr>
        <w:t xml:space="preserve"> مَا لَكُم مِّنۡ إِلَٰهٍ غَيۡرُهُ</w:t>
      </w:r>
      <w:r w:rsidRPr="00B7177A">
        <w:rPr>
          <w:rFonts w:hint="cs"/>
          <w:rtl/>
        </w:rPr>
        <w:t>ۥۖ</w:t>
      </w:r>
      <w:r w:rsidRPr="00B7177A">
        <w:rPr>
          <w:rtl/>
        </w:rPr>
        <w:t xml:space="preserve"> وَلَا تَنقُصُواْ </w:t>
      </w:r>
      <w:r w:rsidRPr="00B7177A">
        <w:rPr>
          <w:rFonts w:hint="cs"/>
          <w:rtl/>
        </w:rPr>
        <w:t>ٱ</w:t>
      </w:r>
      <w:r w:rsidRPr="00B7177A">
        <w:rPr>
          <w:rFonts w:hint="eastAsia"/>
          <w:rtl/>
        </w:rPr>
        <w:t>لۡمِكۡيَالَ</w:t>
      </w:r>
      <w:r w:rsidRPr="00B7177A">
        <w:rPr>
          <w:rtl/>
        </w:rPr>
        <w:t xml:space="preserve"> وَ</w:t>
      </w:r>
      <w:r w:rsidRPr="00B7177A">
        <w:rPr>
          <w:rFonts w:hint="cs"/>
          <w:rtl/>
        </w:rPr>
        <w:t>ٱ</w:t>
      </w:r>
      <w:r w:rsidRPr="00B7177A">
        <w:rPr>
          <w:rFonts w:hint="eastAsia"/>
          <w:rtl/>
        </w:rPr>
        <w:t>لۡمِيزَانَۖ</w:t>
      </w:r>
      <w:r w:rsidRPr="00B7177A">
        <w:rPr>
          <w:rtl/>
        </w:rPr>
        <w:t xml:space="preserve"> إِنِّيٓ أَرَىٰكُم بِخَيۡرٖ وَإِنِّيٓ أَخَافُ عَلَيۡكُمۡ عَذَابَ يَوۡمٖ مُّحِيطٖ٨٤</w:t>
      </w:r>
      <w:r w:rsidRPr="00B7177A">
        <w:rPr>
          <w:rFonts w:ascii="Times New Roman" w:cs="Traditional Arabic" w:hint="cs"/>
          <w:sz w:val="32"/>
          <w:rtl/>
        </w:rPr>
        <w:t>﴾</w:t>
      </w:r>
      <w:r>
        <w:rPr>
          <w:rFonts w:ascii="Times New Roman" w:cs="IRNazli"/>
          <w:sz w:val="32"/>
          <w:rtl/>
        </w:rPr>
        <w:t xml:space="preserve"> </w:t>
      </w:r>
      <w:r w:rsidRPr="00B7177A">
        <w:rPr>
          <w:rStyle w:val="Char7"/>
          <w:rtl/>
        </w:rPr>
        <w:t>[هود: 84]</w:t>
      </w:r>
      <w:r w:rsidRPr="00B7177A">
        <w:rPr>
          <w:rStyle w:val="Char7"/>
          <w:rFonts w:hint="cs"/>
          <w:rtl/>
        </w:rPr>
        <w:t>.</w:t>
      </w:r>
    </w:p>
    <w:p w:rsidR="00CA20C5" w:rsidRPr="00F65267" w:rsidRDefault="00CA20C5" w:rsidP="00B7177A">
      <w:pPr>
        <w:pStyle w:val="aa"/>
        <w:rPr>
          <w:rFonts w:ascii="Times New Roman" w:hAnsi="Times New Roman" w:cs="B Lotus"/>
          <w:rtl/>
        </w:rPr>
      </w:pPr>
      <w:r w:rsidRPr="00B7177A">
        <w:rPr>
          <w:rStyle w:val="Char9"/>
          <w:rFonts w:hint="cs"/>
          <w:rtl/>
        </w:rPr>
        <w:t>«</w:t>
      </w:r>
      <w:r w:rsidRPr="00B7177A">
        <w:rPr>
          <w:rFonts w:hint="cs"/>
          <w:rtl/>
        </w:rPr>
        <w:t>شعیب را (نیز) به سوی قوم مدین فرستادیم که از خود آنان بود. گفت</w:t>
      </w:r>
      <w:r w:rsidR="000D449F">
        <w:rPr>
          <w:rFonts w:hint="cs"/>
          <w:rtl/>
        </w:rPr>
        <w:t>:</w:t>
      </w:r>
      <w:r w:rsidRPr="00B7177A">
        <w:rPr>
          <w:rFonts w:hint="cs"/>
          <w:rtl/>
        </w:rPr>
        <w:t xml:space="preserve"> ای قوم من! خدا را بپرستید جز او معبودی ندارید و از پیمانه و ترازو مکاهید، من شما را خوب و بی‌نیاز می‌بینم، من بر شما از عذاب روز فراگیر می‌ترسم</w:t>
      </w:r>
      <w:r w:rsidRPr="00B7177A">
        <w:rPr>
          <w:rStyle w:val="Char9"/>
          <w:rFonts w:hint="cs"/>
          <w:rtl/>
        </w:rPr>
        <w:t>»</w:t>
      </w:r>
      <w:r w:rsidR="00B7177A">
        <w:rPr>
          <w:rStyle w:val="Char9"/>
          <w:rFonts w:hint="cs"/>
          <w:rtl/>
        </w:rPr>
        <w:t>.</w:t>
      </w:r>
    </w:p>
    <w:p w:rsidR="00CA20C5" w:rsidRPr="003B13DA" w:rsidRDefault="00CA20C5" w:rsidP="00FC2123">
      <w:pPr>
        <w:pStyle w:val="a7"/>
        <w:rPr>
          <w:rtl/>
        </w:rPr>
      </w:pPr>
      <w:r w:rsidRPr="003B13DA">
        <w:rPr>
          <w:rFonts w:hint="cs"/>
          <w:rtl/>
        </w:rPr>
        <w:t xml:space="preserve">و در مورد عیسی </w:t>
      </w:r>
      <w:r w:rsidRPr="00E31A8F">
        <w:rPr>
          <w:rFonts w:cs="CTraditional Arabic" w:hint="cs"/>
          <w:rtl/>
        </w:rPr>
        <w:sym w:font="AGA Arabesque" w:char="F075"/>
      </w:r>
      <w:r w:rsidR="00B7177A">
        <w:rPr>
          <w:rFonts w:hint="cs"/>
          <w:rtl/>
        </w:rPr>
        <w:t xml:space="preserve"> </w:t>
      </w:r>
      <w:r w:rsidR="00B7177A" w:rsidRPr="00FC2123">
        <w:rPr>
          <w:rFonts w:hint="cs"/>
          <w:rtl/>
        </w:rPr>
        <w:t>فرموده</w:t>
      </w:r>
      <w:r w:rsidR="00B7177A">
        <w:rPr>
          <w:rFonts w:hint="cs"/>
          <w:rtl/>
        </w:rPr>
        <w:t xml:space="preserve"> است:</w:t>
      </w:r>
    </w:p>
    <w:p w:rsidR="00CA20C5" w:rsidRPr="003B13DA" w:rsidRDefault="00B7177A" w:rsidP="00B7177A">
      <w:pPr>
        <w:pStyle w:val="af"/>
        <w:rPr>
          <w:rFonts w:ascii="Times New Roman" w:cs="IRNazli"/>
          <w:rtl/>
        </w:rPr>
      </w:pPr>
      <w:r w:rsidRPr="00B7177A">
        <w:rPr>
          <w:rFonts w:ascii="Times New Roman" w:cs="Traditional Arabic" w:hint="cs"/>
          <w:sz w:val="32"/>
          <w:rtl/>
        </w:rPr>
        <w:t>﴿</w:t>
      </w:r>
      <w:r w:rsidRPr="00B7177A">
        <w:rPr>
          <w:rtl/>
        </w:rPr>
        <w:t xml:space="preserve">إِنَّ </w:t>
      </w:r>
      <w:r w:rsidRPr="00B7177A">
        <w:rPr>
          <w:rFonts w:hint="cs"/>
          <w:rtl/>
        </w:rPr>
        <w:t>ٱ</w:t>
      </w:r>
      <w:r w:rsidRPr="00B7177A">
        <w:rPr>
          <w:rFonts w:hint="eastAsia"/>
          <w:rtl/>
        </w:rPr>
        <w:t>للَّهَ</w:t>
      </w:r>
      <w:r w:rsidRPr="00B7177A">
        <w:rPr>
          <w:rtl/>
        </w:rPr>
        <w:t xml:space="preserve"> رَبِّي وَرَبُّكُمۡ فَ</w:t>
      </w:r>
      <w:r w:rsidRPr="00B7177A">
        <w:rPr>
          <w:rFonts w:hint="cs"/>
          <w:rtl/>
        </w:rPr>
        <w:t>ٱ</w:t>
      </w:r>
      <w:r w:rsidRPr="00B7177A">
        <w:rPr>
          <w:rFonts w:hint="eastAsia"/>
          <w:rtl/>
        </w:rPr>
        <w:t>عۡبُدُوهُۚ</w:t>
      </w:r>
      <w:r w:rsidRPr="00B7177A">
        <w:rPr>
          <w:rtl/>
        </w:rPr>
        <w:t xml:space="preserve"> هَٰذَا صِرَٰطٞ مُّسۡتَقِيمٞ٥١</w:t>
      </w:r>
      <w:r w:rsidRPr="00B7177A">
        <w:rPr>
          <w:rFonts w:ascii="Times New Roman" w:cs="Traditional Arabic" w:hint="cs"/>
          <w:sz w:val="32"/>
          <w:rtl/>
        </w:rPr>
        <w:t>﴾</w:t>
      </w:r>
      <w:r>
        <w:rPr>
          <w:rFonts w:ascii="Times New Roman" w:cs="IRNazli"/>
          <w:sz w:val="32"/>
          <w:rtl/>
        </w:rPr>
        <w:t xml:space="preserve"> </w:t>
      </w:r>
      <w:r w:rsidRPr="00B7177A">
        <w:rPr>
          <w:rStyle w:val="Char7"/>
          <w:rtl/>
        </w:rPr>
        <w:t>[آل عمران: 51]</w:t>
      </w:r>
      <w:r w:rsidRPr="00B7177A">
        <w:rPr>
          <w:rStyle w:val="Char7"/>
          <w:rFonts w:hint="cs"/>
          <w:rtl/>
        </w:rPr>
        <w:t>.</w:t>
      </w:r>
    </w:p>
    <w:p w:rsidR="00CA20C5" w:rsidRPr="00450700" w:rsidRDefault="00CA20C5" w:rsidP="00450700">
      <w:pPr>
        <w:pStyle w:val="aa"/>
        <w:widowControl w:val="0"/>
        <w:rPr>
          <w:rFonts w:ascii="Times New Roman" w:hAnsi="Times New Roman" w:cs="B Lotus"/>
          <w:spacing w:val="-4"/>
          <w:rtl/>
        </w:rPr>
      </w:pPr>
      <w:r w:rsidRPr="00450700">
        <w:rPr>
          <w:rStyle w:val="Char9"/>
          <w:rFonts w:hint="cs"/>
          <w:spacing w:val="-4"/>
          <w:rtl/>
        </w:rPr>
        <w:t>«</w:t>
      </w:r>
      <w:r w:rsidRPr="00450700">
        <w:rPr>
          <w:rFonts w:hint="cs"/>
          <w:spacing w:val="-4"/>
          <w:rtl/>
        </w:rPr>
        <w:t>بی‌گمان خداوند پروردگار من و پروردگار شماست، پس اورا بپرستید این راهی است راست</w:t>
      </w:r>
      <w:r w:rsidRPr="00450700">
        <w:rPr>
          <w:rStyle w:val="Char9"/>
          <w:rFonts w:hint="cs"/>
          <w:spacing w:val="-4"/>
          <w:rtl/>
        </w:rPr>
        <w:t>»</w:t>
      </w:r>
      <w:r w:rsidR="00B7177A" w:rsidRPr="00450700">
        <w:rPr>
          <w:rStyle w:val="Char9"/>
          <w:rFonts w:hint="cs"/>
          <w:spacing w:val="-4"/>
          <w:rtl/>
        </w:rPr>
        <w:t>.</w:t>
      </w:r>
    </w:p>
    <w:p w:rsidR="00CA20C5" w:rsidRPr="003B13DA" w:rsidRDefault="00CA20C5" w:rsidP="00450700">
      <w:pPr>
        <w:pStyle w:val="StyleComplexBLotus12ptJustifiedFirstline05cmCharCharChar"/>
        <w:widowControl w:val="0"/>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خلاصه اینکه هم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پیامبران </w:t>
      </w:r>
      <w:r w:rsidR="00450700">
        <w:rPr>
          <w:rFonts w:ascii="Times New Roman" w:hAnsi="Times New Roman" w:cs="CTraditional Arabic" w:hint="cs"/>
          <w:sz w:val="28"/>
          <w:szCs w:val="28"/>
          <w:rtl/>
          <w:lang w:bidi="fa-IR"/>
        </w:rPr>
        <w:t>†</w:t>
      </w:r>
      <w:r w:rsidRPr="003B13DA">
        <w:rPr>
          <w:rFonts w:ascii="Times New Roman" w:hAnsi="Times New Roman" w:cs="IRNazli" w:hint="cs"/>
          <w:sz w:val="28"/>
          <w:szCs w:val="28"/>
          <w:rtl/>
          <w:lang w:bidi="fa-IR"/>
        </w:rPr>
        <w:t xml:space="preserve"> به توحید الوهیت دعوت دادند؛ یعنی، تنها خدا را پرستش نمودن و پرهیز از عبادت طاغوت و بت</w:t>
      </w:r>
      <w:r w:rsidR="0045070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چنانکه خداوند متعال می‌فرماید:</w:t>
      </w:r>
    </w:p>
    <w:p w:rsidR="00CA20C5" w:rsidRPr="003B13DA" w:rsidRDefault="0074245D" w:rsidP="0074245D">
      <w:pPr>
        <w:pStyle w:val="af"/>
        <w:rPr>
          <w:rFonts w:ascii="Times New Roman" w:cs="IRNazli"/>
          <w:rtl/>
        </w:rPr>
      </w:pPr>
      <w:r w:rsidRPr="0074245D">
        <w:rPr>
          <w:rFonts w:ascii="Times New Roman" w:cs="Traditional Arabic" w:hint="cs"/>
          <w:sz w:val="32"/>
          <w:rtl/>
        </w:rPr>
        <w:t>﴿</w:t>
      </w:r>
      <w:r w:rsidRPr="0074245D">
        <w:rPr>
          <w:rtl/>
        </w:rPr>
        <w:t>وَلَقَد</w:t>
      </w:r>
      <w:r w:rsidRPr="0074245D">
        <w:rPr>
          <w:rFonts w:hint="cs"/>
          <w:rtl/>
        </w:rPr>
        <w:t>ۡ</w:t>
      </w:r>
      <w:r w:rsidRPr="0074245D">
        <w:rPr>
          <w:rtl/>
        </w:rPr>
        <w:t xml:space="preserve"> </w:t>
      </w:r>
      <w:r w:rsidRPr="0074245D">
        <w:rPr>
          <w:rFonts w:hint="cs"/>
          <w:rtl/>
        </w:rPr>
        <w:t>بَعَثۡنَا</w:t>
      </w:r>
      <w:r w:rsidRPr="0074245D">
        <w:rPr>
          <w:rtl/>
        </w:rPr>
        <w:t xml:space="preserve"> </w:t>
      </w:r>
      <w:r w:rsidRPr="0074245D">
        <w:rPr>
          <w:rFonts w:hint="cs"/>
          <w:rtl/>
        </w:rPr>
        <w:t>فِي</w:t>
      </w:r>
      <w:r w:rsidRPr="0074245D">
        <w:rPr>
          <w:rtl/>
        </w:rPr>
        <w:t xml:space="preserve"> </w:t>
      </w:r>
      <w:r w:rsidRPr="0074245D">
        <w:rPr>
          <w:rFonts w:hint="cs"/>
          <w:rtl/>
        </w:rPr>
        <w:t>كُلِّ</w:t>
      </w:r>
      <w:r w:rsidRPr="0074245D">
        <w:rPr>
          <w:rtl/>
        </w:rPr>
        <w:t xml:space="preserve"> </w:t>
      </w:r>
      <w:r w:rsidRPr="0074245D">
        <w:rPr>
          <w:rFonts w:hint="cs"/>
          <w:rtl/>
        </w:rPr>
        <w:t>أُمَّةٖ</w:t>
      </w:r>
      <w:r w:rsidRPr="0074245D">
        <w:rPr>
          <w:rtl/>
        </w:rPr>
        <w:t xml:space="preserve"> </w:t>
      </w:r>
      <w:r w:rsidRPr="0074245D">
        <w:rPr>
          <w:rFonts w:hint="cs"/>
          <w:rtl/>
        </w:rPr>
        <w:t>رَّسُولًا</w:t>
      </w:r>
      <w:r w:rsidRPr="0074245D">
        <w:rPr>
          <w:rtl/>
        </w:rPr>
        <w:t xml:space="preserve"> </w:t>
      </w:r>
      <w:r w:rsidRPr="0074245D">
        <w:rPr>
          <w:rFonts w:hint="cs"/>
          <w:rtl/>
        </w:rPr>
        <w:t>أَنِ</w:t>
      </w:r>
      <w:r w:rsidRPr="0074245D">
        <w:rPr>
          <w:rtl/>
        </w:rPr>
        <w:t xml:space="preserve"> </w:t>
      </w:r>
      <w:r w:rsidRPr="0074245D">
        <w:rPr>
          <w:rFonts w:hint="cs"/>
          <w:rtl/>
        </w:rPr>
        <w:t>ٱ</w:t>
      </w:r>
      <w:r w:rsidRPr="0074245D">
        <w:rPr>
          <w:rFonts w:hint="eastAsia"/>
          <w:rtl/>
        </w:rPr>
        <w:t>عۡبُدُواْ</w:t>
      </w:r>
      <w:r w:rsidRPr="0074245D">
        <w:rPr>
          <w:rtl/>
        </w:rPr>
        <w:t xml:space="preserve"> </w:t>
      </w:r>
      <w:r w:rsidRPr="0074245D">
        <w:rPr>
          <w:rFonts w:hint="cs"/>
          <w:rtl/>
        </w:rPr>
        <w:t>ٱ</w:t>
      </w:r>
      <w:r w:rsidRPr="0074245D">
        <w:rPr>
          <w:rFonts w:hint="eastAsia"/>
          <w:rtl/>
        </w:rPr>
        <w:t>للَّهَ</w:t>
      </w:r>
      <w:r w:rsidRPr="0074245D">
        <w:rPr>
          <w:rtl/>
        </w:rPr>
        <w:t xml:space="preserve"> وَ</w:t>
      </w:r>
      <w:r w:rsidRPr="0074245D">
        <w:rPr>
          <w:rFonts w:hint="cs"/>
          <w:rtl/>
        </w:rPr>
        <w:t>ٱ</w:t>
      </w:r>
      <w:r w:rsidRPr="0074245D">
        <w:rPr>
          <w:rFonts w:hint="eastAsia"/>
          <w:rtl/>
        </w:rPr>
        <w:t>جۡتَنِبُواْ</w:t>
      </w:r>
      <w:r w:rsidRPr="0074245D">
        <w:rPr>
          <w:rtl/>
        </w:rPr>
        <w:t xml:space="preserve"> </w:t>
      </w:r>
      <w:r w:rsidRPr="0074245D">
        <w:rPr>
          <w:rFonts w:hint="cs"/>
          <w:rtl/>
        </w:rPr>
        <w:t>ٱ</w:t>
      </w:r>
      <w:r w:rsidRPr="0074245D">
        <w:rPr>
          <w:rFonts w:hint="eastAsia"/>
          <w:rtl/>
        </w:rPr>
        <w:t>لطَّٰغُوتَۖ</w:t>
      </w:r>
      <w:r w:rsidRPr="0074245D">
        <w:rPr>
          <w:rtl/>
        </w:rPr>
        <w:t xml:space="preserve"> فَمِنۡهُم مَّنۡ هَدَى </w:t>
      </w:r>
      <w:r w:rsidRPr="0074245D">
        <w:rPr>
          <w:rFonts w:hint="cs"/>
          <w:rtl/>
        </w:rPr>
        <w:t>ٱ</w:t>
      </w:r>
      <w:r w:rsidRPr="0074245D">
        <w:rPr>
          <w:rFonts w:hint="eastAsia"/>
          <w:rtl/>
        </w:rPr>
        <w:t>للَّهُ</w:t>
      </w:r>
      <w:r w:rsidRPr="0074245D">
        <w:rPr>
          <w:rtl/>
        </w:rPr>
        <w:t xml:space="preserve"> وَمِنۡهُم مَّنۡ حَقَّتۡ عَلَيۡهِ </w:t>
      </w:r>
      <w:r w:rsidRPr="0074245D">
        <w:rPr>
          <w:rFonts w:hint="cs"/>
          <w:rtl/>
        </w:rPr>
        <w:t>ٱ</w:t>
      </w:r>
      <w:r w:rsidRPr="0074245D">
        <w:rPr>
          <w:rFonts w:hint="eastAsia"/>
          <w:rtl/>
        </w:rPr>
        <w:t>لضَّلَٰلَةُۚ</w:t>
      </w:r>
      <w:r w:rsidRPr="0074245D">
        <w:rPr>
          <w:rtl/>
        </w:rPr>
        <w:t xml:space="preserve"> فَسِيرُواْ فِي </w:t>
      </w:r>
      <w:r w:rsidRPr="0074245D">
        <w:rPr>
          <w:rFonts w:hint="cs"/>
          <w:rtl/>
        </w:rPr>
        <w:t>ٱ</w:t>
      </w:r>
      <w:r w:rsidRPr="0074245D">
        <w:rPr>
          <w:rFonts w:hint="eastAsia"/>
          <w:rtl/>
        </w:rPr>
        <w:t>لۡأَرۡضِ</w:t>
      </w:r>
      <w:r w:rsidRPr="0074245D">
        <w:rPr>
          <w:rtl/>
        </w:rPr>
        <w:t xml:space="preserve"> فَ</w:t>
      </w:r>
      <w:r w:rsidRPr="0074245D">
        <w:rPr>
          <w:rFonts w:hint="cs"/>
          <w:rtl/>
        </w:rPr>
        <w:t>ٱ</w:t>
      </w:r>
      <w:r w:rsidRPr="0074245D">
        <w:rPr>
          <w:rFonts w:hint="eastAsia"/>
          <w:rtl/>
        </w:rPr>
        <w:t>نظُرُواْ</w:t>
      </w:r>
      <w:r w:rsidRPr="0074245D">
        <w:rPr>
          <w:rtl/>
        </w:rPr>
        <w:t xml:space="preserve"> كَيۡفَ كَانَ عَٰقِبَةُ </w:t>
      </w:r>
      <w:r w:rsidRPr="0074245D">
        <w:rPr>
          <w:rFonts w:hint="cs"/>
          <w:rtl/>
        </w:rPr>
        <w:t>ٱ</w:t>
      </w:r>
      <w:r w:rsidRPr="0074245D">
        <w:rPr>
          <w:rFonts w:hint="eastAsia"/>
          <w:rtl/>
        </w:rPr>
        <w:t>لۡمُكَذِّبِينَ</w:t>
      </w:r>
      <w:r w:rsidRPr="0074245D">
        <w:rPr>
          <w:rtl/>
        </w:rPr>
        <w:t>٣٦</w:t>
      </w:r>
      <w:r w:rsidRPr="0074245D">
        <w:rPr>
          <w:rFonts w:ascii="Times New Roman" w:cs="Traditional Arabic" w:hint="cs"/>
          <w:sz w:val="32"/>
          <w:rtl/>
        </w:rPr>
        <w:t>﴾</w:t>
      </w:r>
      <w:r>
        <w:rPr>
          <w:rFonts w:ascii="Times New Roman" w:cs="IRNazli"/>
          <w:sz w:val="32"/>
          <w:rtl/>
        </w:rPr>
        <w:t xml:space="preserve"> </w:t>
      </w:r>
      <w:r w:rsidRPr="0074245D">
        <w:rPr>
          <w:rStyle w:val="Char7"/>
          <w:rtl/>
        </w:rPr>
        <w:t>[النحل: 36]</w:t>
      </w:r>
      <w:r w:rsidRPr="0074245D">
        <w:rPr>
          <w:rStyle w:val="Char7"/>
          <w:rFonts w:hint="cs"/>
          <w:rtl/>
        </w:rPr>
        <w:t>.</w:t>
      </w:r>
    </w:p>
    <w:p w:rsidR="00CA20C5" w:rsidRPr="00203D99" w:rsidRDefault="00CA20C5" w:rsidP="0074245D">
      <w:pPr>
        <w:pStyle w:val="aa"/>
        <w:rPr>
          <w:rFonts w:ascii="Times New Roman" w:hAnsi="Times New Roman" w:cs="B Lotus"/>
          <w:rtl/>
        </w:rPr>
      </w:pPr>
      <w:r w:rsidRPr="0074245D">
        <w:rPr>
          <w:rStyle w:val="Char9"/>
          <w:rFonts w:hint="cs"/>
          <w:rtl/>
        </w:rPr>
        <w:t>«</w:t>
      </w:r>
      <w:r w:rsidRPr="0074245D">
        <w:rPr>
          <w:rFonts w:hint="cs"/>
          <w:rtl/>
        </w:rPr>
        <w:t>ما میان هر ملتی، پیغمبری را فرستاده‌ایم که خدا را بپرستید و از طاغوت دوری کنید. خداوند گروهی از مردمان را هدایت داد و گروهی از ایشان گمراهی بر آنان واجب گردید؛ پس در زمین گردش کنید و بنگرید و ببینید که سرانجام کار کسانی که (آیات خدا را) تکذیب کرده‌اند، به کجا کشیده است</w:t>
      </w:r>
      <w:r w:rsidRPr="0074245D">
        <w:rPr>
          <w:rStyle w:val="Char9"/>
          <w:rFonts w:hint="cs"/>
          <w:rtl/>
        </w:rPr>
        <w:t>»</w:t>
      </w:r>
      <w:r w:rsidR="0074245D">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نمون</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واقعی مؤمنی موحد و یکتاپرست بود که اصحاب و یاران خویش را براساس توحید و دوری آنان از آلایشها تربیت نمود. نمون</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وا</w:t>
      </w:r>
      <w:r w:rsidR="0074245D">
        <w:rPr>
          <w:rFonts w:ascii="Times New Roman" w:hAnsi="Times New Roman" w:cs="IRNazli" w:hint="cs"/>
          <w:sz w:val="28"/>
          <w:szCs w:val="28"/>
          <w:rtl/>
          <w:lang w:bidi="fa-IR"/>
        </w:rPr>
        <w:t>قعی این مسئله، آیه ذیل می‌باشد:</w:t>
      </w:r>
    </w:p>
    <w:p w:rsidR="00CA20C5" w:rsidRPr="003B13DA" w:rsidRDefault="0074245D" w:rsidP="0074245D">
      <w:pPr>
        <w:pStyle w:val="af"/>
        <w:rPr>
          <w:rFonts w:ascii="Times New Roman" w:cs="IRNazli"/>
          <w:rtl/>
        </w:rPr>
      </w:pPr>
      <w:r w:rsidRPr="0074245D">
        <w:rPr>
          <w:rFonts w:ascii="Times New Roman" w:cs="Traditional Arabic" w:hint="cs"/>
          <w:sz w:val="32"/>
          <w:rtl/>
        </w:rPr>
        <w:t>﴿</w:t>
      </w:r>
      <w:r w:rsidRPr="0074245D">
        <w:rPr>
          <w:rtl/>
        </w:rPr>
        <w:t xml:space="preserve">قُلۡ إِنَّنِي هَدَىٰنِي رَبِّيٓ إِلَىٰ صِرَٰطٖ مُّسۡتَقِيمٖ دِينٗا قِيَمٗا مِّلَّةَ إِبۡرَٰهِيمَ حَنِيفٗاۚ وَمَا كَانَ مِنَ </w:t>
      </w:r>
      <w:r w:rsidRPr="0074245D">
        <w:rPr>
          <w:rFonts w:hint="cs"/>
          <w:rtl/>
        </w:rPr>
        <w:t>ٱ</w:t>
      </w:r>
      <w:r w:rsidRPr="0074245D">
        <w:rPr>
          <w:rFonts w:hint="eastAsia"/>
          <w:rtl/>
        </w:rPr>
        <w:t>لۡمُشۡرِكِينَ</w:t>
      </w:r>
      <w:r w:rsidRPr="0074245D">
        <w:rPr>
          <w:rtl/>
        </w:rPr>
        <w:t xml:space="preserve">١٦١ قُلۡ إِنَّ صَلَاتِي وَنُسُكِي وَمَحۡيَايَ وَمَمَاتِي لِلَّهِ رَبِّ </w:t>
      </w:r>
      <w:r w:rsidRPr="0074245D">
        <w:rPr>
          <w:rFonts w:hint="cs"/>
          <w:rtl/>
        </w:rPr>
        <w:t>ٱ</w:t>
      </w:r>
      <w:r w:rsidRPr="0074245D">
        <w:rPr>
          <w:rFonts w:hint="eastAsia"/>
          <w:rtl/>
        </w:rPr>
        <w:t>لۡعَٰلَمِينَ</w:t>
      </w:r>
      <w:r w:rsidRPr="0074245D">
        <w:rPr>
          <w:rtl/>
        </w:rPr>
        <w:t>١٦٢ لَا شَرِيكَ لَهُ</w:t>
      </w:r>
      <w:r w:rsidRPr="0074245D">
        <w:rPr>
          <w:rFonts w:hint="cs"/>
          <w:rtl/>
        </w:rPr>
        <w:t>ۥۖ</w:t>
      </w:r>
      <w:r w:rsidRPr="0074245D">
        <w:rPr>
          <w:rtl/>
        </w:rPr>
        <w:t xml:space="preserve"> وَبِذَٰلِكَ أُمِرۡتُ وَأَنَا۠ أَوَّلُ </w:t>
      </w:r>
      <w:r w:rsidRPr="0074245D">
        <w:rPr>
          <w:rFonts w:hint="cs"/>
          <w:rtl/>
        </w:rPr>
        <w:t>ٱ</w:t>
      </w:r>
      <w:r w:rsidRPr="0074245D">
        <w:rPr>
          <w:rFonts w:hint="eastAsia"/>
          <w:rtl/>
        </w:rPr>
        <w:t>لۡمُسۡلِمِينَ</w:t>
      </w:r>
      <w:r w:rsidRPr="0074245D">
        <w:rPr>
          <w:rtl/>
        </w:rPr>
        <w:t xml:space="preserve">١٦٣ قُلۡ أَغَيۡرَ </w:t>
      </w:r>
      <w:r w:rsidRPr="0074245D">
        <w:rPr>
          <w:rFonts w:hint="cs"/>
          <w:rtl/>
        </w:rPr>
        <w:t>ٱ</w:t>
      </w:r>
      <w:r w:rsidRPr="0074245D">
        <w:rPr>
          <w:rFonts w:hint="eastAsia"/>
          <w:rtl/>
        </w:rPr>
        <w:t>للَّهِ</w:t>
      </w:r>
      <w:r w:rsidRPr="0074245D">
        <w:rPr>
          <w:rtl/>
        </w:rPr>
        <w:t xml:space="preserve"> أَبۡغِي رَبّٗا وَهُوَ رَبُّ كُلِّ شَيۡءٖۚ وَلَا تَكۡسِبُ كُلُّ نَفۡسٍ إِلَّا عَلَيۡهَاۚ وَلَا تَزِرُ وَازِرَةٞ وِزۡرَ أُخۡرَىٰۚ ثُمَّ إِلَىٰ رَبِّكُم مَّرۡجِعُكُمۡ فَيُنَبِّئُكُم بِمَا كُنتُمۡ فِيهِ تَخۡتَلِفُونَ١٦</w:t>
      </w:r>
      <w:r w:rsidRPr="0074245D">
        <w:rPr>
          <w:rStyle w:val="Chard"/>
          <w:rtl/>
        </w:rPr>
        <w:t>٤</w:t>
      </w:r>
      <w:r w:rsidRPr="0074245D">
        <w:rPr>
          <w:rFonts w:ascii="Times New Roman" w:cs="Traditional Arabic" w:hint="cs"/>
          <w:sz w:val="32"/>
          <w:rtl/>
        </w:rPr>
        <w:t>﴾</w:t>
      </w:r>
      <w:r>
        <w:rPr>
          <w:rFonts w:ascii="Times New Roman" w:cs="IRNazli"/>
          <w:sz w:val="32"/>
          <w:rtl/>
        </w:rPr>
        <w:t xml:space="preserve"> </w:t>
      </w:r>
      <w:r w:rsidRPr="0074245D">
        <w:rPr>
          <w:rStyle w:val="Char7"/>
          <w:rtl/>
        </w:rPr>
        <w:t>[الأنعام: 161-164]</w:t>
      </w:r>
      <w:r w:rsidRPr="0074245D">
        <w:rPr>
          <w:rStyle w:val="Char7"/>
          <w:rFonts w:hint="cs"/>
          <w:rtl/>
        </w:rPr>
        <w:t>.</w:t>
      </w:r>
    </w:p>
    <w:p w:rsidR="00CA20C5" w:rsidRPr="00203D99" w:rsidRDefault="00CA20C5" w:rsidP="0074245D">
      <w:pPr>
        <w:pStyle w:val="aa"/>
        <w:rPr>
          <w:rFonts w:ascii="Times New Roman" w:hAnsi="Times New Roman" w:cs="B Lotus"/>
          <w:rtl/>
        </w:rPr>
      </w:pPr>
      <w:r w:rsidRPr="0074245D">
        <w:rPr>
          <w:rStyle w:val="Char9"/>
          <w:rFonts w:hint="cs"/>
          <w:rtl/>
        </w:rPr>
        <w:t>«</w:t>
      </w:r>
      <w:r w:rsidRPr="0074245D">
        <w:rPr>
          <w:rStyle w:val="Char8"/>
          <w:rFonts w:hint="cs"/>
          <w:rtl/>
        </w:rPr>
        <w:t>بگو: بی‌گمان پروردگارم مرا به راه راست رهنمود کرده است و آن دین راست و استوار و پابرجا یعنی دین ابراهیم است؛ همان کسی که حق‌گرا بود و از زمر</w:t>
      </w:r>
      <w:r w:rsidR="00671026">
        <w:rPr>
          <w:rStyle w:val="Char8"/>
          <w:rFonts w:hint="cs"/>
          <w:rtl/>
        </w:rPr>
        <w:t>ۀ</w:t>
      </w:r>
      <w:r w:rsidRPr="0074245D">
        <w:rPr>
          <w:rStyle w:val="Char8"/>
          <w:rFonts w:hint="cs"/>
          <w:rtl/>
        </w:rPr>
        <w:t xml:space="preserve"> مشرکان نبود. بگو نماز و عبادت و زیستن و مردن من از آن خداست که پروردگار جهانیان است. خدا را هیچ گونه شریکی نیست و به همین دستور داده شده‌ام و من اولین مسلمان هستم. بگو: آیا پروردگاری جز خدا را بطلبم و حال آنکه خدا پروردگار هر چیز است؟ هیچ کسی جز برای خود کار نمی‌کند و هیچ کس گناه دیگری را بر دوش نمی‌کشد. سرانجام، همه شما به سوی خدا باز می‌گردید و شما را از آنچه در آ</w:t>
      </w:r>
      <w:r w:rsidR="0074245D">
        <w:rPr>
          <w:rStyle w:val="Char8"/>
          <w:rFonts w:hint="cs"/>
          <w:rtl/>
        </w:rPr>
        <w:t>ن اختلاف می‌ورزید، آگاه می‌سازد</w:t>
      </w:r>
      <w:r w:rsidRPr="0074245D">
        <w:rPr>
          <w:rStyle w:val="Char9"/>
          <w:rFonts w:hint="cs"/>
          <w:rtl/>
        </w:rPr>
        <w:t>»</w:t>
      </w:r>
      <w:r w:rsidR="0074245D">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لازم به یادآوری است که وقتی نتایج و دستاوردهای تربیت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مشخص گردید، صحابه نیز از همه آنچه با توحید الوهیت و ربوبیت و توحید اسماء و صفات متضاد بود، خود را پاک نمودند. آنها برای داوری جز به خداوند، نزد کسی مراجعه نمی‌کردند و جز خدا از کسی در آنچه باعث ناخشنودی خدا می‌گشت، اطاعت نمی‌نمودند و هیچ چیزی را مانند خدا دوست نمی‌داشتند و از هیچ چیزی جز خدا نمی‌ترسیدند و جز خداوند بر کسی توکل ننموده و برای کسی حیوان سر نمی‌بریدند و برای کسی نذر نمی‌کردند و فقط از خداوند کمک می‌خواستند و در آنچه جز خداوند کسی دیگر توانایی انجام آن را ندارد، از کسی یاری نمی‌خواستند و خداوند را نه به مخلوقات و هستی و نه با آنچه وجود ندارد، تشبیه می‌کردند؛ بلکه تا آخرین حد او را پاک و منزه می‌دانستند و تمام صفات و خصوصیاتی که برای خداوند در قرآن بیان شده و یا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آن را ذکر نموده است، بدون تحریف یا تعطیل یا تأویل می‌پذیرفتند و در تنهایی جز از خدای یکتا از کسی نمی‌ترسیدند و هیچ یکی از آفریدگانش را در صفتی از صفتهای ربوبیتش مانند: زنده کردن، میراندن، روزی دادن، دانش فراگیر، قدرت فوق العاده، پایدار بودن، بقای مطلق، حلال کردن، حرام نمودن و امثال آن شریک نمی‌ساختند. خداوند ما را از زمره کسانی بگرداند که توحید را به صورت قولی و عملی و عقیدتی محقق می‌نمایند؛ چراکه اختیار این امر در دست اوست و او بر آن تواناست</w:t>
      </w:r>
      <w:r w:rsidRPr="00CA7C13">
        <w:rPr>
          <w:rStyle w:val="FootnoteReference"/>
          <w:rFonts w:cs="IRNazli"/>
          <w:sz w:val="28"/>
          <w:szCs w:val="28"/>
          <w:rtl/>
          <w:lang w:bidi="fa-IR"/>
        </w:rPr>
        <w:footnoteReference w:id="336"/>
      </w:r>
      <w:r w:rsidR="0074245D">
        <w:rPr>
          <w:rFonts w:ascii="Times New Roman" w:hAnsi="Times New Roman"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آیه‌های مکی علاوه بر توضیح وتشریح و اثبات عقید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توحید، رسالت محمد را به سوی همه انسانها و جن</w:t>
      </w:r>
      <w:r w:rsidR="006A6AC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نیز تثبیت می‌نماید؛ چنانکه خداوند می‌فرماید:</w:t>
      </w:r>
    </w:p>
    <w:p w:rsidR="00CA20C5" w:rsidRPr="003B13DA" w:rsidRDefault="0074245D" w:rsidP="0074245D">
      <w:pPr>
        <w:pStyle w:val="af"/>
        <w:rPr>
          <w:rFonts w:ascii="Times New Roman" w:cs="IRNazli"/>
          <w:rtl/>
        </w:rPr>
      </w:pPr>
      <w:r w:rsidRPr="0074245D">
        <w:rPr>
          <w:rFonts w:ascii="Times New Roman" w:cs="Traditional Arabic" w:hint="cs"/>
          <w:sz w:val="32"/>
          <w:rtl/>
        </w:rPr>
        <w:t>﴿</w:t>
      </w:r>
      <w:r w:rsidRPr="0074245D">
        <w:rPr>
          <w:rtl/>
        </w:rPr>
        <w:t>وَمَا</w:t>
      </w:r>
      <w:r w:rsidRPr="0074245D">
        <w:rPr>
          <w:rFonts w:hint="cs"/>
          <w:rtl/>
        </w:rPr>
        <w:t>ٓ</w:t>
      </w:r>
      <w:r w:rsidRPr="0074245D">
        <w:rPr>
          <w:rtl/>
        </w:rPr>
        <w:t xml:space="preserve"> </w:t>
      </w:r>
      <w:r w:rsidRPr="0074245D">
        <w:rPr>
          <w:rFonts w:hint="cs"/>
          <w:rtl/>
        </w:rPr>
        <w:t>أَرۡسَلۡنَٰكَ</w:t>
      </w:r>
      <w:r w:rsidRPr="0074245D">
        <w:rPr>
          <w:rtl/>
        </w:rPr>
        <w:t xml:space="preserve"> </w:t>
      </w:r>
      <w:r w:rsidRPr="0074245D">
        <w:rPr>
          <w:rFonts w:hint="cs"/>
          <w:rtl/>
        </w:rPr>
        <w:t>إِلَّا</w:t>
      </w:r>
      <w:r w:rsidRPr="0074245D">
        <w:rPr>
          <w:rtl/>
        </w:rPr>
        <w:t xml:space="preserve"> </w:t>
      </w:r>
      <w:r w:rsidRPr="0074245D">
        <w:rPr>
          <w:rFonts w:hint="cs"/>
          <w:rtl/>
        </w:rPr>
        <w:t>كَآفَّةٗ</w:t>
      </w:r>
      <w:r w:rsidRPr="0074245D">
        <w:rPr>
          <w:rtl/>
        </w:rPr>
        <w:t xml:space="preserve"> </w:t>
      </w:r>
      <w:r w:rsidRPr="0074245D">
        <w:rPr>
          <w:rFonts w:hint="cs"/>
          <w:rtl/>
        </w:rPr>
        <w:t>لِّلنَّاسِ</w:t>
      </w:r>
      <w:r w:rsidRPr="0074245D">
        <w:rPr>
          <w:rtl/>
        </w:rPr>
        <w:t xml:space="preserve"> </w:t>
      </w:r>
      <w:r w:rsidRPr="0074245D">
        <w:rPr>
          <w:rFonts w:hint="cs"/>
          <w:rtl/>
        </w:rPr>
        <w:t>بَشِيرٗا</w:t>
      </w:r>
      <w:r w:rsidRPr="0074245D">
        <w:rPr>
          <w:rtl/>
        </w:rPr>
        <w:t xml:space="preserve"> </w:t>
      </w:r>
      <w:r w:rsidRPr="0074245D">
        <w:rPr>
          <w:rFonts w:hint="cs"/>
          <w:rtl/>
        </w:rPr>
        <w:t>وَنَذِيرٗا</w:t>
      </w:r>
      <w:r w:rsidRPr="0074245D">
        <w:rPr>
          <w:rtl/>
        </w:rPr>
        <w:t xml:space="preserve"> </w:t>
      </w:r>
      <w:r w:rsidRPr="0074245D">
        <w:rPr>
          <w:rFonts w:hint="cs"/>
          <w:rtl/>
        </w:rPr>
        <w:t>وَلَٰكِنَّ</w:t>
      </w:r>
      <w:r w:rsidRPr="0074245D">
        <w:rPr>
          <w:rtl/>
        </w:rPr>
        <w:t xml:space="preserve"> أَكۡثَرَ </w:t>
      </w:r>
      <w:r w:rsidRPr="0074245D">
        <w:rPr>
          <w:rFonts w:hint="cs"/>
          <w:rtl/>
        </w:rPr>
        <w:t>ٱ</w:t>
      </w:r>
      <w:r w:rsidRPr="0074245D">
        <w:rPr>
          <w:rFonts w:hint="eastAsia"/>
          <w:rtl/>
        </w:rPr>
        <w:t>لنَّاسِ</w:t>
      </w:r>
      <w:r w:rsidRPr="0074245D">
        <w:rPr>
          <w:rtl/>
        </w:rPr>
        <w:t xml:space="preserve"> لَا يَعۡلَمُونَ٢٨</w:t>
      </w:r>
      <w:r w:rsidRPr="0074245D">
        <w:rPr>
          <w:rFonts w:ascii="Times New Roman" w:cs="Traditional Arabic" w:hint="cs"/>
          <w:sz w:val="32"/>
          <w:rtl/>
        </w:rPr>
        <w:t>﴾</w:t>
      </w:r>
      <w:r>
        <w:rPr>
          <w:rFonts w:ascii="Times New Roman" w:cs="IRNazli"/>
          <w:sz w:val="32"/>
          <w:rtl/>
        </w:rPr>
        <w:t xml:space="preserve"> </w:t>
      </w:r>
      <w:r w:rsidRPr="0074245D">
        <w:rPr>
          <w:rStyle w:val="Char7"/>
          <w:rtl/>
        </w:rPr>
        <w:t>[سبأ: 28]</w:t>
      </w:r>
      <w:r w:rsidRPr="0074245D">
        <w:rPr>
          <w:rStyle w:val="Char7"/>
          <w:rFonts w:hint="cs"/>
          <w:rtl/>
        </w:rPr>
        <w:t>.</w:t>
      </w:r>
    </w:p>
    <w:p w:rsidR="00CA20C5" w:rsidRPr="00203D99" w:rsidRDefault="00CA20C5" w:rsidP="00D72040">
      <w:pPr>
        <w:pStyle w:val="aa"/>
        <w:rPr>
          <w:rFonts w:ascii="Times New Roman" w:hAnsi="Times New Roman" w:cs="B Lotus"/>
          <w:rtl/>
        </w:rPr>
      </w:pPr>
      <w:r w:rsidRPr="00D72040">
        <w:rPr>
          <w:rStyle w:val="Char9"/>
          <w:rFonts w:hint="cs"/>
          <w:rtl/>
        </w:rPr>
        <w:t>«</w:t>
      </w:r>
      <w:r w:rsidRPr="00D72040">
        <w:rPr>
          <w:rFonts w:hint="cs"/>
          <w:rtl/>
        </w:rPr>
        <w:t>و ما تو را برای جملگی مردمان فرستاده‌ایم تا مژده‌رسان و بیم دهنده باشی و لیکن اکثر مردم بی‌خبرند</w:t>
      </w:r>
      <w:r w:rsidRPr="00D72040">
        <w:rPr>
          <w:rStyle w:val="Char9"/>
          <w:rFonts w:hint="cs"/>
          <w:rtl/>
        </w:rPr>
        <w:t>»</w:t>
      </w:r>
      <w:r w:rsidR="00D72040">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می‌فرماید:</w:t>
      </w:r>
    </w:p>
    <w:p w:rsidR="00CA20C5" w:rsidRPr="003B13DA" w:rsidRDefault="00D72040" w:rsidP="00D72040">
      <w:pPr>
        <w:pStyle w:val="af"/>
        <w:rPr>
          <w:rFonts w:ascii="Times New Roman" w:cs="IRNazli"/>
          <w:rtl/>
        </w:rPr>
      </w:pPr>
      <w:r w:rsidRPr="00D72040">
        <w:rPr>
          <w:rFonts w:ascii="Times New Roman" w:cs="Traditional Arabic" w:hint="cs"/>
          <w:sz w:val="32"/>
          <w:rtl/>
        </w:rPr>
        <w:t>﴿</w:t>
      </w:r>
      <w:r w:rsidRPr="00D72040">
        <w:rPr>
          <w:rtl/>
        </w:rPr>
        <w:t>قُل</w:t>
      </w:r>
      <w:r w:rsidRPr="00D72040">
        <w:rPr>
          <w:rFonts w:hint="cs"/>
          <w:rtl/>
        </w:rPr>
        <w:t>ۡ</w:t>
      </w:r>
      <w:r w:rsidRPr="00D72040">
        <w:rPr>
          <w:rtl/>
        </w:rPr>
        <w:t xml:space="preserve"> </w:t>
      </w:r>
      <w:r w:rsidRPr="00D72040">
        <w:rPr>
          <w:rFonts w:hint="cs"/>
          <w:rtl/>
        </w:rPr>
        <w:t>يَٰٓأَيُّهَا</w:t>
      </w:r>
      <w:r w:rsidRPr="00D72040">
        <w:rPr>
          <w:rtl/>
        </w:rPr>
        <w:t xml:space="preserve"> </w:t>
      </w:r>
      <w:r w:rsidRPr="00D72040">
        <w:rPr>
          <w:rFonts w:hint="cs"/>
          <w:rtl/>
        </w:rPr>
        <w:t>ٱ</w:t>
      </w:r>
      <w:r w:rsidRPr="00D72040">
        <w:rPr>
          <w:rFonts w:hint="eastAsia"/>
          <w:rtl/>
        </w:rPr>
        <w:t>لنَّاسُ</w:t>
      </w:r>
      <w:r w:rsidRPr="00D72040">
        <w:rPr>
          <w:rtl/>
        </w:rPr>
        <w:t xml:space="preserve"> إِنِّي رَسُولُ </w:t>
      </w:r>
      <w:r w:rsidRPr="00D72040">
        <w:rPr>
          <w:rFonts w:hint="cs"/>
          <w:rtl/>
        </w:rPr>
        <w:t>ٱ</w:t>
      </w:r>
      <w:r w:rsidRPr="00D72040">
        <w:rPr>
          <w:rFonts w:hint="eastAsia"/>
          <w:rtl/>
        </w:rPr>
        <w:t>للَّهِ</w:t>
      </w:r>
      <w:r w:rsidRPr="00D72040">
        <w:rPr>
          <w:rtl/>
        </w:rPr>
        <w:t xml:space="preserve"> إِلَيۡكُمۡ جَمِيعًا </w:t>
      </w:r>
      <w:r w:rsidRPr="00D72040">
        <w:rPr>
          <w:rFonts w:hint="cs"/>
          <w:rtl/>
        </w:rPr>
        <w:t>ٱ</w:t>
      </w:r>
      <w:r w:rsidRPr="00D72040">
        <w:rPr>
          <w:rFonts w:hint="eastAsia"/>
          <w:rtl/>
        </w:rPr>
        <w:t>لَّذِي</w:t>
      </w:r>
      <w:r w:rsidRPr="00D72040">
        <w:rPr>
          <w:rtl/>
        </w:rPr>
        <w:t xml:space="preserve"> لَهُ</w:t>
      </w:r>
      <w:r w:rsidRPr="00D72040">
        <w:rPr>
          <w:rFonts w:hint="cs"/>
          <w:rtl/>
        </w:rPr>
        <w:t>ۥ</w:t>
      </w:r>
      <w:r w:rsidRPr="00D72040">
        <w:rPr>
          <w:rtl/>
        </w:rPr>
        <w:t xml:space="preserve"> مُلۡكُ </w:t>
      </w:r>
      <w:r w:rsidRPr="00D72040">
        <w:rPr>
          <w:rFonts w:hint="cs"/>
          <w:rtl/>
        </w:rPr>
        <w:t>ٱ</w:t>
      </w:r>
      <w:r w:rsidRPr="00D72040">
        <w:rPr>
          <w:rFonts w:hint="eastAsia"/>
          <w:rtl/>
        </w:rPr>
        <w:t>لسَّمَٰوَٰتِ</w:t>
      </w:r>
      <w:r w:rsidRPr="00D72040">
        <w:rPr>
          <w:rtl/>
        </w:rPr>
        <w:t xml:space="preserve"> وَ</w:t>
      </w:r>
      <w:r w:rsidRPr="00D72040">
        <w:rPr>
          <w:rFonts w:hint="cs"/>
          <w:rtl/>
        </w:rPr>
        <w:t>ٱ</w:t>
      </w:r>
      <w:r w:rsidRPr="00D72040">
        <w:rPr>
          <w:rFonts w:hint="eastAsia"/>
          <w:rtl/>
        </w:rPr>
        <w:t>لۡأَرۡضِۖ</w:t>
      </w:r>
      <w:r w:rsidRPr="00D72040">
        <w:rPr>
          <w:rtl/>
        </w:rPr>
        <w:t xml:space="preserve"> لَآ إِلَٰهَ إِلَّا هُوَ يُحۡيِ</w:t>
      </w:r>
      <w:r w:rsidRPr="00D72040">
        <w:rPr>
          <w:rFonts w:hint="cs"/>
          <w:rtl/>
        </w:rPr>
        <w:t>ۦ</w:t>
      </w:r>
      <w:r w:rsidRPr="00D72040">
        <w:rPr>
          <w:rtl/>
        </w:rPr>
        <w:t xml:space="preserve"> وَيُمِيتُۖ فَ‍َٔامِنُواْ بِ</w:t>
      </w:r>
      <w:r w:rsidRPr="00D72040">
        <w:rPr>
          <w:rFonts w:hint="cs"/>
          <w:rtl/>
        </w:rPr>
        <w:t>ٱ</w:t>
      </w:r>
      <w:r w:rsidRPr="00D72040">
        <w:rPr>
          <w:rFonts w:hint="eastAsia"/>
          <w:rtl/>
        </w:rPr>
        <w:t>للَّهِ</w:t>
      </w:r>
      <w:r w:rsidRPr="00D72040">
        <w:rPr>
          <w:rtl/>
        </w:rPr>
        <w:t xml:space="preserve"> وَرَسُولِهِ </w:t>
      </w:r>
      <w:r w:rsidRPr="00D72040">
        <w:rPr>
          <w:rFonts w:hint="cs"/>
          <w:rtl/>
        </w:rPr>
        <w:t>ٱ</w:t>
      </w:r>
      <w:r w:rsidRPr="00D72040">
        <w:rPr>
          <w:rFonts w:hint="eastAsia"/>
          <w:rtl/>
        </w:rPr>
        <w:t>لنَّبِيِّ</w:t>
      </w:r>
      <w:r w:rsidRPr="00D72040">
        <w:rPr>
          <w:rtl/>
        </w:rPr>
        <w:t xml:space="preserve"> </w:t>
      </w:r>
      <w:r w:rsidRPr="00D72040">
        <w:rPr>
          <w:rFonts w:hint="cs"/>
          <w:rtl/>
        </w:rPr>
        <w:t>ٱ</w:t>
      </w:r>
      <w:r w:rsidRPr="00D72040">
        <w:rPr>
          <w:rFonts w:hint="eastAsia"/>
          <w:rtl/>
        </w:rPr>
        <w:t>لۡأُمِّيِّ</w:t>
      </w:r>
      <w:r w:rsidRPr="00D72040">
        <w:rPr>
          <w:rtl/>
        </w:rPr>
        <w:t xml:space="preserve"> </w:t>
      </w:r>
      <w:r w:rsidRPr="00D72040">
        <w:rPr>
          <w:rFonts w:hint="cs"/>
          <w:rtl/>
        </w:rPr>
        <w:t>ٱ</w:t>
      </w:r>
      <w:r w:rsidRPr="00D72040">
        <w:rPr>
          <w:rFonts w:hint="eastAsia"/>
          <w:rtl/>
        </w:rPr>
        <w:t>لَّذِي</w:t>
      </w:r>
      <w:r w:rsidRPr="00D72040">
        <w:rPr>
          <w:rtl/>
        </w:rPr>
        <w:t xml:space="preserve"> يُؤۡمِنُ بِ</w:t>
      </w:r>
      <w:r w:rsidRPr="00D72040">
        <w:rPr>
          <w:rFonts w:hint="cs"/>
          <w:rtl/>
        </w:rPr>
        <w:t>ٱ</w:t>
      </w:r>
      <w:r w:rsidRPr="00D72040">
        <w:rPr>
          <w:rFonts w:hint="eastAsia"/>
          <w:rtl/>
        </w:rPr>
        <w:t>للَّهِ</w:t>
      </w:r>
      <w:r w:rsidRPr="00D72040">
        <w:rPr>
          <w:rtl/>
        </w:rPr>
        <w:t xml:space="preserve"> وَكَلِم</w:t>
      </w:r>
      <w:r w:rsidRPr="00D72040">
        <w:rPr>
          <w:rFonts w:hint="eastAsia"/>
          <w:rtl/>
        </w:rPr>
        <w:t>َٰتِهِ</w:t>
      </w:r>
      <w:r w:rsidRPr="00D72040">
        <w:rPr>
          <w:rFonts w:hint="cs"/>
          <w:rtl/>
        </w:rPr>
        <w:t>ۦ</w:t>
      </w:r>
      <w:r w:rsidRPr="00D72040">
        <w:rPr>
          <w:rtl/>
        </w:rPr>
        <w:t xml:space="preserve"> وَ</w:t>
      </w:r>
      <w:r w:rsidRPr="00D72040">
        <w:rPr>
          <w:rFonts w:hint="cs"/>
          <w:rtl/>
        </w:rPr>
        <w:t>ٱ</w:t>
      </w:r>
      <w:r w:rsidRPr="00D72040">
        <w:rPr>
          <w:rFonts w:hint="eastAsia"/>
          <w:rtl/>
        </w:rPr>
        <w:t>تَّبِعُوهُ</w:t>
      </w:r>
      <w:r w:rsidRPr="00D72040">
        <w:rPr>
          <w:rtl/>
        </w:rPr>
        <w:t xml:space="preserve"> لَعَلَّكُمۡ تَهۡتَدُونَ١٥٨</w:t>
      </w:r>
      <w:r w:rsidRPr="00D72040">
        <w:rPr>
          <w:rFonts w:ascii="Times New Roman" w:cs="Traditional Arabic" w:hint="cs"/>
          <w:sz w:val="32"/>
          <w:rtl/>
        </w:rPr>
        <w:t>﴾</w:t>
      </w:r>
      <w:r>
        <w:rPr>
          <w:rFonts w:ascii="Times New Roman" w:cs="IRNazli"/>
          <w:sz w:val="32"/>
          <w:rtl/>
        </w:rPr>
        <w:t xml:space="preserve"> </w:t>
      </w:r>
      <w:r w:rsidRPr="00D72040">
        <w:rPr>
          <w:rStyle w:val="Char7"/>
          <w:rtl/>
        </w:rPr>
        <w:t>[الأعراف: 158]</w:t>
      </w:r>
      <w:r w:rsidRPr="00D72040">
        <w:rPr>
          <w:rStyle w:val="Char7"/>
          <w:rFonts w:hint="cs"/>
          <w:rtl/>
        </w:rPr>
        <w:t>.</w:t>
      </w:r>
    </w:p>
    <w:p w:rsidR="00CA20C5" w:rsidRPr="00203D99" w:rsidRDefault="00CA20C5" w:rsidP="00D72040">
      <w:pPr>
        <w:pStyle w:val="aa"/>
        <w:rPr>
          <w:rFonts w:ascii="Times New Roman" w:hAnsi="Times New Roman" w:cs="B Lotus"/>
          <w:rtl/>
        </w:rPr>
      </w:pPr>
      <w:r w:rsidRPr="00D72040">
        <w:rPr>
          <w:rStyle w:val="Char9"/>
          <w:rFonts w:hint="cs"/>
          <w:rtl/>
        </w:rPr>
        <w:t>«</w:t>
      </w:r>
      <w:r w:rsidR="006A6AC2">
        <w:rPr>
          <w:rFonts w:hint="cs"/>
          <w:rtl/>
        </w:rPr>
        <w:t>بگو ای مردم! من فرستاده خدا به</w:t>
      </w:r>
      <w:r w:rsidR="006A6AC2">
        <w:rPr>
          <w:rFonts w:hint="eastAsia"/>
          <w:rtl/>
        </w:rPr>
        <w:t>‌</w:t>
      </w:r>
      <w:r w:rsidRPr="00D72040">
        <w:rPr>
          <w:rFonts w:hint="cs"/>
          <w:rtl/>
        </w:rPr>
        <w:t>سوی جملگی شما هستم؛ خدائی که ملک آسمانها و زمین از آن اوست. جز او معبودی نیست، او است که می‌میراند و زنده می‌گرداند؛ پس ایمان بیاورید و از خدا و فرستاده‌اش، آن پیغمبر درس نخوانده‌ای که ایمان به خدا و سخنهایش دارد، پیروی کنید تا هدایت یابید</w:t>
      </w:r>
      <w:r w:rsidRPr="00D72040">
        <w:rPr>
          <w:rStyle w:val="Char9"/>
          <w:rFonts w:hint="cs"/>
          <w:rtl/>
        </w:rPr>
        <w:t>»</w:t>
      </w:r>
      <w:r w:rsidR="00D72040">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می‌فرماید:</w:t>
      </w:r>
    </w:p>
    <w:p w:rsidR="00CA20C5" w:rsidRPr="003B13DA" w:rsidRDefault="00D72040" w:rsidP="00D72040">
      <w:pPr>
        <w:pStyle w:val="af"/>
        <w:rPr>
          <w:rFonts w:ascii="Times New Roman" w:cs="IRNazli"/>
          <w:rtl/>
        </w:rPr>
      </w:pPr>
      <w:r w:rsidRPr="00D72040">
        <w:rPr>
          <w:rFonts w:ascii="Times New Roman" w:cs="Traditional Arabic" w:hint="cs"/>
          <w:sz w:val="32"/>
          <w:rtl/>
        </w:rPr>
        <w:t>﴿</w:t>
      </w:r>
      <w:r w:rsidRPr="00D72040">
        <w:rPr>
          <w:rtl/>
        </w:rPr>
        <w:t>وَإِذ</w:t>
      </w:r>
      <w:r w:rsidRPr="00D72040">
        <w:rPr>
          <w:rFonts w:hint="cs"/>
          <w:rtl/>
        </w:rPr>
        <w:t>ۡ</w:t>
      </w:r>
      <w:r w:rsidRPr="00D72040">
        <w:rPr>
          <w:rtl/>
        </w:rPr>
        <w:t xml:space="preserve"> صَرَفۡنَآ إِلَيۡكَ نَفَرٗا مِّنَ </w:t>
      </w:r>
      <w:r w:rsidRPr="00D72040">
        <w:rPr>
          <w:rFonts w:hint="cs"/>
          <w:rtl/>
        </w:rPr>
        <w:t>ٱ</w:t>
      </w:r>
      <w:r w:rsidRPr="00D72040">
        <w:rPr>
          <w:rFonts w:hint="eastAsia"/>
          <w:rtl/>
        </w:rPr>
        <w:t>لۡجِنِّ</w:t>
      </w:r>
      <w:r w:rsidRPr="00D72040">
        <w:rPr>
          <w:rtl/>
        </w:rPr>
        <w:t xml:space="preserve"> يَسۡتَمِعُونَ </w:t>
      </w:r>
      <w:r w:rsidRPr="00D72040">
        <w:rPr>
          <w:rFonts w:hint="cs"/>
          <w:rtl/>
        </w:rPr>
        <w:t>ٱ</w:t>
      </w:r>
      <w:r w:rsidRPr="00D72040">
        <w:rPr>
          <w:rFonts w:hint="eastAsia"/>
          <w:rtl/>
        </w:rPr>
        <w:t>لۡقُرۡءَانَ</w:t>
      </w:r>
      <w:r w:rsidRPr="00D72040">
        <w:rPr>
          <w:rtl/>
        </w:rPr>
        <w:t xml:space="preserve"> فَلَمَّا حَضَرُوهُ قَالُوٓاْ أَنصِتُواْۖ فَلَمَّا قُضِيَ وَلَّوۡاْ إِلَىٰ قَوۡمِهِم مُّنذِرِينَ٢٩ قَالُواْ يَٰقَوۡمَنَآ إِنَّا سَمِعۡنَا كِتَٰبًا أُنزِلَ مِنۢ بَعۡدِ مُوسَىٰ مُصَدِّقٗا لِّمَا بَيۡنَ يَدَيۡهِ يَهۡدِيٓ إِلَى </w:t>
      </w:r>
      <w:r w:rsidRPr="00D72040">
        <w:rPr>
          <w:rFonts w:hint="cs"/>
          <w:rtl/>
        </w:rPr>
        <w:t>ٱ</w:t>
      </w:r>
      <w:r w:rsidRPr="00D72040">
        <w:rPr>
          <w:rFonts w:hint="eastAsia"/>
          <w:rtl/>
        </w:rPr>
        <w:t>لۡحَقِّ</w:t>
      </w:r>
      <w:r w:rsidRPr="00D72040">
        <w:rPr>
          <w:rtl/>
        </w:rPr>
        <w:t xml:space="preserve"> وَإِلَىٰ طَرِيقٖ مُّسۡتَقِيمٖ٣٠ يَٰقَوۡمَنَآ أَجِيبُواْ دَاعِيَ </w:t>
      </w:r>
      <w:r w:rsidRPr="00D72040">
        <w:rPr>
          <w:rFonts w:hint="cs"/>
          <w:rtl/>
        </w:rPr>
        <w:t>ٱ</w:t>
      </w:r>
      <w:r w:rsidRPr="00D72040">
        <w:rPr>
          <w:rFonts w:hint="eastAsia"/>
          <w:rtl/>
        </w:rPr>
        <w:t>للَّهِ</w:t>
      </w:r>
      <w:r w:rsidRPr="00D72040">
        <w:rPr>
          <w:rtl/>
        </w:rPr>
        <w:t xml:space="preserve"> وَءَامِنُواْ بِهِ</w:t>
      </w:r>
      <w:r w:rsidRPr="00D72040">
        <w:rPr>
          <w:rFonts w:hint="cs"/>
          <w:rtl/>
        </w:rPr>
        <w:t>ۦ</w:t>
      </w:r>
      <w:r w:rsidRPr="00D72040">
        <w:rPr>
          <w:rtl/>
        </w:rPr>
        <w:t xml:space="preserve"> يَغۡفِرۡ لَكُم مِّن ذُنُوبِكُمۡ وَيُجِرۡكُم مِّنۡ عَذَابٍ أَلِيمٖ٣١</w:t>
      </w:r>
      <w:r w:rsidRPr="00D72040">
        <w:rPr>
          <w:rFonts w:ascii="Times New Roman" w:cs="Traditional Arabic" w:hint="cs"/>
          <w:sz w:val="32"/>
          <w:rtl/>
        </w:rPr>
        <w:t>﴾</w:t>
      </w:r>
      <w:r>
        <w:rPr>
          <w:rFonts w:ascii="Times New Roman" w:cs="IRNazli"/>
          <w:sz w:val="32"/>
          <w:rtl/>
        </w:rPr>
        <w:t xml:space="preserve"> </w:t>
      </w:r>
      <w:r w:rsidRPr="00D72040">
        <w:rPr>
          <w:rStyle w:val="Char7"/>
          <w:rtl/>
        </w:rPr>
        <w:t>[الأحقاف: 29-31]</w:t>
      </w:r>
      <w:r w:rsidRPr="00D72040">
        <w:rPr>
          <w:rStyle w:val="Char7"/>
          <w:rFonts w:hint="cs"/>
          <w:rtl/>
        </w:rPr>
        <w:t>.</w:t>
      </w:r>
    </w:p>
    <w:p w:rsidR="00CA20C5" w:rsidRPr="00203D99" w:rsidRDefault="00CA20C5" w:rsidP="00D72040">
      <w:pPr>
        <w:pStyle w:val="aa"/>
        <w:rPr>
          <w:rFonts w:ascii="Times New Roman" w:hAnsi="Times New Roman" w:cs="B Lotus"/>
          <w:rtl/>
        </w:rPr>
      </w:pPr>
      <w:r w:rsidRPr="00D72040">
        <w:rPr>
          <w:rStyle w:val="Char9"/>
          <w:rFonts w:hint="cs"/>
          <w:rtl/>
        </w:rPr>
        <w:t>«</w:t>
      </w:r>
      <w:r w:rsidRPr="00D72040">
        <w:rPr>
          <w:rFonts w:hint="cs"/>
          <w:rtl/>
        </w:rPr>
        <w:t>(ای پیغمبر! خاطرنشان ساز) ز</w:t>
      </w:r>
      <w:r w:rsidR="006A6AC2">
        <w:rPr>
          <w:rFonts w:hint="cs"/>
          <w:rtl/>
        </w:rPr>
        <w:t>مانی را که گروهی از جنیان را به</w:t>
      </w:r>
      <w:r w:rsidR="006A6AC2">
        <w:rPr>
          <w:rFonts w:hint="eastAsia"/>
          <w:rtl/>
        </w:rPr>
        <w:t>‌</w:t>
      </w:r>
      <w:r w:rsidRPr="00D72040">
        <w:rPr>
          <w:rFonts w:hint="cs"/>
          <w:rtl/>
        </w:rPr>
        <w:t xml:space="preserve">سوی تو روانه کردیم تا قرآن را بشنوند، هنگامی که حاضر آمدند به یکدیگر گفتند خاموش باشید و گوش فرا دهید. هنگامی که به پایان آمد به عنوان مبلغان و دعوت کنندگان به سوی قوم خود برگشتند. اینان گفتند: ای قوم، ما به کتابی گوش فرا دادیم که بعد از موسی فرستاده شده است و کتابهای </w:t>
      </w:r>
      <w:r w:rsidR="006A6AC2">
        <w:rPr>
          <w:rFonts w:hint="cs"/>
          <w:rtl/>
        </w:rPr>
        <w:t>پیش از خود را تصدیق می‌کند و به</w:t>
      </w:r>
      <w:r w:rsidR="006A6AC2">
        <w:rPr>
          <w:rFonts w:hint="eastAsia"/>
          <w:rtl/>
        </w:rPr>
        <w:t>‌</w:t>
      </w:r>
      <w:r w:rsidRPr="00D72040">
        <w:rPr>
          <w:rFonts w:hint="cs"/>
          <w:rtl/>
        </w:rPr>
        <w:t>سوی حق رهنمود می‌کند و به راه راست هدایت می‌نماید. ای قوم ما، سخنان فرا خوانند</w:t>
      </w:r>
      <w:r w:rsidR="00671026">
        <w:rPr>
          <w:rFonts w:hint="cs"/>
          <w:rtl/>
        </w:rPr>
        <w:t>ۀ</w:t>
      </w:r>
      <w:r w:rsidRPr="00D72040">
        <w:rPr>
          <w:rFonts w:hint="cs"/>
          <w:rtl/>
        </w:rPr>
        <w:t xml:space="preserve"> الهی را بپذیرید و به او ایمان بیاورید تا خدا گناهتان را بیامرزد و شما را از عذاب دردناک در پناه خویش دارد</w:t>
      </w:r>
      <w:r w:rsidRPr="00D72040">
        <w:rPr>
          <w:rStyle w:val="Char9"/>
          <w:rFonts w:hint="cs"/>
          <w:rtl/>
        </w:rPr>
        <w:t>»</w:t>
      </w:r>
      <w:r w:rsidR="00D72040">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علاوه بر آیه‌های ذکر شده، آیه‌های زیادی در قرآن کریم وجود دارد که رسالت محمد برای هم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انسانها و جنها را اثبات می‌نماید</w:t>
      </w:r>
      <w:r w:rsidRPr="00CA7C13">
        <w:rPr>
          <w:rStyle w:val="FootnoteReference"/>
          <w:rFonts w:cs="IRNazli"/>
          <w:sz w:val="28"/>
          <w:szCs w:val="28"/>
          <w:rtl/>
          <w:lang w:bidi="fa-IR"/>
        </w:rPr>
        <w:footnoteReference w:id="337"/>
      </w:r>
      <w:r w:rsidR="00D72040">
        <w:rPr>
          <w:rFonts w:ascii="Times New Roman" w:hAnsi="Times New Roman"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آیه‌های مکی علاوه بر اینکه عقید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درست در مورد توحید و انواع آن و باور راستین در مورد پیامبر و رسالت را در وجود آنها تثبیت کرد، عقید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درست در مورد فرشتگان را نیز به آنها آموخت. به آنها آموخت که آنها از آفریده‌های خدا هستند که او را سجده می‌کنند و در آسمانها و زمین هیچ گونه مشارکتی با خدا ندارند و به کسی فایده و ضر</w:t>
      </w:r>
      <w:r w:rsidR="00D72040">
        <w:rPr>
          <w:rFonts w:ascii="Times New Roman" w:hAnsi="Times New Roman" w:cs="IRNazli" w:hint="cs"/>
          <w:sz w:val="28"/>
          <w:szCs w:val="28"/>
          <w:rtl/>
          <w:lang w:bidi="fa-IR"/>
        </w:rPr>
        <w:t>ری نمی‌رسانند مگر به دستور خدا:</w:t>
      </w:r>
    </w:p>
    <w:p w:rsidR="00CA20C5" w:rsidRPr="003B13DA" w:rsidRDefault="00D72040" w:rsidP="00D72040">
      <w:pPr>
        <w:pStyle w:val="af"/>
        <w:rPr>
          <w:rFonts w:ascii="Times New Roman" w:cs="IRNazli"/>
          <w:rtl/>
        </w:rPr>
      </w:pPr>
      <w:r w:rsidRPr="00D72040">
        <w:rPr>
          <w:rFonts w:ascii="Times New Roman" w:cs="Traditional Arabic" w:hint="cs"/>
          <w:sz w:val="32"/>
          <w:rtl/>
        </w:rPr>
        <w:t>﴿</w:t>
      </w:r>
      <w:r w:rsidRPr="00D72040">
        <w:rPr>
          <w:rtl/>
        </w:rPr>
        <w:t xml:space="preserve">وَيُسَبِّحُ </w:t>
      </w:r>
      <w:r w:rsidRPr="00D72040">
        <w:rPr>
          <w:rFonts w:hint="cs"/>
          <w:rtl/>
        </w:rPr>
        <w:t>ٱ</w:t>
      </w:r>
      <w:r w:rsidRPr="00D72040">
        <w:rPr>
          <w:rFonts w:hint="eastAsia"/>
          <w:rtl/>
        </w:rPr>
        <w:t>لرَّعۡدُ</w:t>
      </w:r>
      <w:r w:rsidRPr="00D72040">
        <w:rPr>
          <w:rtl/>
        </w:rPr>
        <w:t xml:space="preserve"> بِحَمۡدِهِ</w:t>
      </w:r>
      <w:r w:rsidRPr="00D72040">
        <w:rPr>
          <w:rFonts w:hint="cs"/>
          <w:rtl/>
        </w:rPr>
        <w:t>ۦ</w:t>
      </w:r>
      <w:r w:rsidRPr="00D72040">
        <w:rPr>
          <w:rtl/>
        </w:rPr>
        <w:t xml:space="preserve"> وَ</w:t>
      </w:r>
      <w:r w:rsidRPr="00D72040">
        <w:rPr>
          <w:rFonts w:hint="cs"/>
          <w:rtl/>
        </w:rPr>
        <w:t>ٱ</w:t>
      </w:r>
      <w:r w:rsidRPr="00D72040">
        <w:rPr>
          <w:rFonts w:hint="eastAsia"/>
          <w:rtl/>
        </w:rPr>
        <w:t>لۡمَلَٰٓئِكَةُ</w:t>
      </w:r>
      <w:r w:rsidRPr="00D72040">
        <w:rPr>
          <w:rtl/>
        </w:rPr>
        <w:t xml:space="preserve"> مِنۡ خِيفَتِهِ</w:t>
      </w:r>
      <w:r w:rsidRPr="00D72040">
        <w:rPr>
          <w:rFonts w:hint="cs"/>
          <w:rtl/>
        </w:rPr>
        <w:t>ۦ</w:t>
      </w:r>
      <w:r w:rsidRPr="00D72040">
        <w:rPr>
          <w:rtl/>
        </w:rPr>
        <w:t xml:space="preserve"> وَيُرۡسِلُ </w:t>
      </w:r>
      <w:r w:rsidRPr="00D72040">
        <w:rPr>
          <w:rFonts w:hint="cs"/>
          <w:rtl/>
        </w:rPr>
        <w:t>ٱ</w:t>
      </w:r>
      <w:r w:rsidRPr="00D72040">
        <w:rPr>
          <w:rFonts w:hint="eastAsia"/>
          <w:rtl/>
        </w:rPr>
        <w:t>لصَّوَٰعِقَ</w:t>
      </w:r>
      <w:r w:rsidRPr="00D72040">
        <w:rPr>
          <w:rtl/>
        </w:rPr>
        <w:t xml:space="preserve"> فَيُصِيبُ بِهَا مَن يَشَآءُ وَهُمۡ يُجَٰدِلُونَ فِي </w:t>
      </w:r>
      <w:r w:rsidRPr="00D72040">
        <w:rPr>
          <w:rFonts w:hint="cs"/>
          <w:rtl/>
        </w:rPr>
        <w:t>ٱ</w:t>
      </w:r>
      <w:r w:rsidRPr="00D72040">
        <w:rPr>
          <w:rFonts w:hint="eastAsia"/>
          <w:rtl/>
        </w:rPr>
        <w:t>للَّهِ</w:t>
      </w:r>
      <w:r w:rsidRPr="00D72040">
        <w:rPr>
          <w:rtl/>
        </w:rPr>
        <w:t xml:space="preserve"> وَهُوَ شَدِيدُ </w:t>
      </w:r>
      <w:r w:rsidRPr="00D72040">
        <w:rPr>
          <w:rFonts w:hint="cs"/>
          <w:rtl/>
        </w:rPr>
        <w:t>ٱ</w:t>
      </w:r>
      <w:r w:rsidRPr="00D72040">
        <w:rPr>
          <w:rFonts w:hint="eastAsia"/>
          <w:rtl/>
        </w:rPr>
        <w:t>لۡمِحَالِ</w:t>
      </w:r>
      <w:r w:rsidRPr="00D72040">
        <w:rPr>
          <w:rtl/>
        </w:rPr>
        <w:t>١٣</w:t>
      </w:r>
      <w:r w:rsidRPr="00D72040">
        <w:rPr>
          <w:rFonts w:ascii="Times New Roman" w:cs="Traditional Arabic" w:hint="cs"/>
          <w:sz w:val="32"/>
          <w:rtl/>
        </w:rPr>
        <w:t>﴾</w:t>
      </w:r>
      <w:r>
        <w:rPr>
          <w:rFonts w:ascii="Times New Roman" w:cs="IRNazli"/>
          <w:sz w:val="32"/>
          <w:rtl/>
        </w:rPr>
        <w:t xml:space="preserve"> </w:t>
      </w:r>
      <w:r w:rsidRPr="00D72040">
        <w:rPr>
          <w:rStyle w:val="Char7"/>
          <w:rtl/>
        </w:rPr>
        <w:t>[الرعد: 13]</w:t>
      </w:r>
      <w:r w:rsidRPr="00D72040">
        <w:rPr>
          <w:rStyle w:val="Char7"/>
          <w:rFonts w:hint="cs"/>
          <w:rtl/>
        </w:rPr>
        <w:t>.</w:t>
      </w:r>
    </w:p>
    <w:p w:rsidR="00CA20C5" w:rsidRPr="006A6AC2" w:rsidRDefault="00CA20C5" w:rsidP="00D72040">
      <w:pPr>
        <w:pStyle w:val="aa"/>
        <w:rPr>
          <w:rFonts w:ascii="Times New Roman" w:hAnsi="Times New Roman" w:cs="B Lotus"/>
          <w:spacing w:val="-4"/>
          <w:rtl/>
        </w:rPr>
      </w:pPr>
      <w:r w:rsidRPr="006A6AC2">
        <w:rPr>
          <w:rStyle w:val="Char9"/>
          <w:rFonts w:hint="cs"/>
          <w:spacing w:val="-4"/>
          <w:rtl/>
        </w:rPr>
        <w:t>«</w:t>
      </w:r>
      <w:r w:rsidRPr="006A6AC2">
        <w:rPr>
          <w:rFonts w:hint="cs"/>
          <w:spacing w:val="-4"/>
          <w:rtl/>
        </w:rPr>
        <w:t>و رعد و فرشتگان از هیبت و عظمت الله، حمد و ثنای او را می‌گویند و خدا صاعقه‌ها را روان می‌سازد و هر کس را که بخواهد بدانها گرفتار می‌کند در حالی که آنان دربار</w:t>
      </w:r>
      <w:r w:rsidR="00671026" w:rsidRPr="006A6AC2">
        <w:rPr>
          <w:rFonts w:hint="cs"/>
          <w:spacing w:val="-4"/>
          <w:rtl/>
        </w:rPr>
        <w:t>ۀ</w:t>
      </w:r>
      <w:r w:rsidRPr="006A6AC2">
        <w:rPr>
          <w:rFonts w:hint="cs"/>
          <w:spacing w:val="-4"/>
          <w:rtl/>
        </w:rPr>
        <w:t xml:space="preserve"> خدا به مجادله می‌پردازند و خدا دارای قدرتی بی‌انتها و کیفری سخت و دردناک است</w:t>
      </w:r>
      <w:r w:rsidRPr="006A6AC2">
        <w:rPr>
          <w:rStyle w:val="Char9"/>
          <w:rFonts w:hint="cs"/>
          <w:spacing w:val="-4"/>
          <w:rtl/>
        </w:rPr>
        <w:t>»</w:t>
      </w:r>
      <w:r w:rsidR="00D72040" w:rsidRPr="006A6AC2">
        <w:rPr>
          <w:rStyle w:val="Char9"/>
          <w:rFonts w:hint="cs"/>
          <w:spacing w:val="-4"/>
          <w:rtl/>
        </w:rPr>
        <w:t>.</w:t>
      </w:r>
    </w:p>
    <w:p w:rsidR="00CA20C5" w:rsidRPr="003B13DA" w:rsidRDefault="00D72040" w:rsidP="00D72040">
      <w:pPr>
        <w:pStyle w:val="af"/>
        <w:rPr>
          <w:rFonts w:ascii="Times New Roman" w:cs="IRNazli"/>
          <w:sz w:val="22"/>
          <w:rtl/>
        </w:rPr>
      </w:pPr>
      <w:r w:rsidRPr="00D72040">
        <w:rPr>
          <w:rFonts w:ascii="Times New Roman" w:cs="Traditional Arabic" w:hint="cs"/>
          <w:sz w:val="32"/>
          <w:rtl/>
        </w:rPr>
        <w:t>﴿</w:t>
      </w:r>
      <w:r w:rsidRPr="008B3651">
        <w:rPr>
          <w:rtl/>
        </w:rPr>
        <w:t>وَلِلَّهِ</w:t>
      </w:r>
      <w:r w:rsidRPr="008B3651">
        <w:rPr>
          <w:rFonts w:hint="cs"/>
          <w:rtl/>
        </w:rPr>
        <w:t>ۤ</w:t>
      </w:r>
      <w:r w:rsidRPr="008B3651">
        <w:rPr>
          <w:rtl/>
        </w:rPr>
        <w:t xml:space="preserve"> </w:t>
      </w:r>
      <w:r w:rsidRPr="008B3651">
        <w:rPr>
          <w:rFonts w:hint="cs"/>
          <w:rtl/>
        </w:rPr>
        <w:t>يَسۡجُدُۤ</w:t>
      </w:r>
      <w:r w:rsidRPr="00D72040">
        <w:rPr>
          <w:rtl/>
        </w:rPr>
        <w:t xml:space="preserve"> </w:t>
      </w:r>
      <w:r w:rsidRPr="00D72040">
        <w:rPr>
          <w:rFonts w:hint="cs"/>
          <w:rtl/>
        </w:rPr>
        <w:t>مَا</w:t>
      </w:r>
      <w:r w:rsidRPr="00D72040">
        <w:rPr>
          <w:rtl/>
        </w:rPr>
        <w:t xml:space="preserve"> </w:t>
      </w:r>
      <w:r w:rsidRPr="00D72040">
        <w:rPr>
          <w:rFonts w:hint="cs"/>
          <w:rtl/>
        </w:rPr>
        <w:t>فِي</w:t>
      </w:r>
      <w:r w:rsidRPr="00D72040">
        <w:rPr>
          <w:rtl/>
        </w:rPr>
        <w:t xml:space="preserve"> </w:t>
      </w:r>
      <w:r w:rsidRPr="00D72040">
        <w:rPr>
          <w:rFonts w:hint="cs"/>
          <w:rtl/>
        </w:rPr>
        <w:t>ٱ</w:t>
      </w:r>
      <w:r w:rsidRPr="00D72040">
        <w:rPr>
          <w:rFonts w:hint="eastAsia"/>
          <w:rtl/>
        </w:rPr>
        <w:t>لسَّمَٰوَٰتِ</w:t>
      </w:r>
      <w:r w:rsidRPr="00D72040">
        <w:rPr>
          <w:rtl/>
        </w:rPr>
        <w:t xml:space="preserve"> وَمَا فِي </w:t>
      </w:r>
      <w:r w:rsidRPr="00D72040">
        <w:rPr>
          <w:rFonts w:hint="cs"/>
          <w:rtl/>
        </w:rPr>
        <w:t>ٱ</w:t>
      </w:r>
      <w:r w:rsidRPr="00D72040">
        <w:rPr>
          <w:rFonts w:hint="eastAsia"/>
          <w:rtl/>
        </w:rPr>
        <w:t>لۡأَرۡضِ</w:t>
      </w:r>
      <w:r w:rsidRPr="00D72040">
        <w:rPr>
          <w:rtl/>
        </w:rPr>
        <w:t xml:space="preserve"> مِن دَآبَّةٖ وَ</w:t>
      </w:r>
      <w:r w:rsidRPr="00D72040">
        <w:rPr>
          <w:rFonts w:hint="cs"/>
          <w:rtl/>
        </w:rPr>
        <w:t>ٱ</w:t>
      </w:r>
      <w:r w:rsidRPr="00D72040">
        <w:rPr>
          <w:rFonts w:hint="eastAsia"/>
          <w:rtl/>
        </w:rPr>
        <w:t>لۡمَلَٰٓئِكَةُ</w:t>
      </w:r>
      <w:r w:rsidRPr="00D72040">
        <w:rPr>
          <w:rtl/>
        </w:rPr>
        <w:t xml:space="preserve"> وَهُمۡ لَا يَسۡتَكۡبِرُونَ٤٩</w:t>
      </w:r>
      <w:r w:rsidRPr="00D72040">
        <w:rPr>
          <w:rFonts w:ascii="Times New Roman" w:cs="Traditional Arabic" w:hint="cs"/>
          <w:sz w:val="32"/>
          <w:rtl/>
        </w:rPr>
        <w:t>﴾</w:t>
      </w:r>
      <w:r>
        <w:rPr>
          <w:rFonts w:ascii="Times New Roman" w:cs="IRNazli"/>
          <w:sz w:val="32"/>
          <w:rtl/>
        </w:rPr>
        <w:t xml:space="preserve"> </w:t>
      </w:r>
      <w:r w:rsidRPr="00D72040">
        <w:rPr>
          <w:rStyle w:val="Char7"/>
          <w:rtl/>
        </w:rPr>
        <w:t>[النحل: 49]</w:t>
      </w:r>
      <w:r w:rsidRPr="00D72040">
        <w:rPr>
          <w:rStyle w:val="Char7"/>
          <w:rFonts w:hint="cs"/>
          <w:rtl/>
        </w:rPr>
        <w:t>.</w:t>
      </w:r>
    </w:p>
    <w:p w:rsidR="00CA20C5" w:rsidRPr="00203D99" w:rsidRDefault="00CA20C5" w:rsidP="000840F6">
      <w:pPr>
        <w:pStyle w:val="aa"/>
        <w:rPr>
          <w:rFonts w:ascii="Times New Roman" w:hAnsi="Times New Roman" w:cs="B Lotus"/>
          <w:sz w:val="20"/>
          <w:rtl/>
        </w:rPr>
      </w:pPr>
      <w:r w:rsidRPr="000840F6">
        <w:rPr>
          <w:rStyle w:val="Char9"/>
          <w:rFonts w:hint="cs"/>
          <w:rtl/>
        </w:rPr>
        <w:t>«</w:t>
      </w:r>
      <w:r w:rsidRPr="000840F6">
        <w:rPr>
          <w:rFonts w:hint="cs"/>
          <w:rtl/>
        </w:rPr>
        <w:t>آنچه در آسمان</w:t>
      </w:r>
      <w:r w:rsidR="006A6AC2">
        <w:rPr>
          <w:rFonts w:hint="eastAsia"/>
          <w:rtl/>
        </w:rPr>
        <w:t>‌</w:t>
      </w:r>
      <w:r w:rsidRPr="000840F6">
        <w:rPr>
          <w:rFonts w:hint="cs"/>
          <w:rtl/>
        </w:rPr>
        <w:t>ها و آنچه در زمین جنبنده وجود دارد، خدای را سجده</w:t>
      </w:r>
      <w:r w:rsidR="00361D92">
        <w:rPr>
          <w:rFonts w:hint="cs"/>
          <w:rtl/>
        </w:rPr>
        <w:t xml:space="preserve"> </w:t>
      </w:r>
      <w:r w:rsidRPr="000840F6">
        <w:rPr>
          <w:rFonts w:hint="cs"/>
          <w:rtl/>
        </w:rPr>
        <w:t>و کرنش می‌کنند و فرشتگان نیز خدای را سجده می نمایند و تکبر نمی‌ورند</w:t>
      </w:r>
      <w:r w:rsidRPr="000840F6">
        <w:rPr>
          <w:rStyle w:val="Char9"/>
          <w:rFonts w:hint="cs"/>
          <w:rtl/>
        </w:rPr>
        <w:t>»</w:t>
      </w:r>
      <w:r w:rsidR="000840F6">
        <w:rPr>
          <w:rStyle w:val="Char9"/>
          <w:rFonts w:hint="cs"/>
          <w:rtl/>
        </w:rPr>
        <w:t>.</w:t>
      </w:r>
    </w:p>
    <w:p w:rsidR="00CA20C5" w:rsidRPr="003B13DA" w:rsidRDefault="000840F6" w:rsidP="000840F6">
      <w:pPr>
        <w:pStyle w:val="StyleComplexBLotus12ptJustifiedFirstline05cmCharCharChar"/>
        <w:tabs>
          <w:tab w:val="right" w:pos="582"/>
          <w:tab w:val="right" w:pos="7371"/>
        </w:tabs>
        <w:spacing w:line="240" w:lineRule="auto"/>
        <w:rPr>
          <w:rFonts w:ascii="Times New Roman" w:hAnsi="Times New Roman" w:cs="IRNazli"/>
          <w:sz w:val="28"/>
          <w:szCs w:val="28"/>
          <w:rtl/>
          <w:lang w:bidi="fa-IR"/>
        </w:rPr>
      </w:pPr>
      <w:r w:rsidRPr="000840F6">
        <w:rPr>
          <w:rFonts w:ascii="Times New Roman" w:hAnsi="Times New Roman" w:cs="Traditional Arabic" w:hint="cs"/>
          <w:sz w:val="32"/>
          <w:szCs w:val="28"/>
          <w:rtl/>
          <w:lang w:bidi="fa-IR"/>
        </w:rPr>
        <w:t>﴿</w:t>
      </w:r>
      <w:r w:rsidRPr="000840F6">
        <w:rPr>
          <w:rFonts w:ascii="Times New Roman" w:hAnsi="Times New Roman" w:cs="KFGQPC Uthmanic Script HAFS" w:hint="cs"/>
          <w:sz w:val="32"/>
          <w:szCs w:val="28"/>
          <w:rtl/>
          <w:lang w:bidi="fa-IR"/>
        </w:rPr>
        <w:t>ٱ</w:t>
      </w:r>
      <w:r w:rsidRPr="000840F6">
        <w:rPr>
          <w:rFonts w:ascii="Times New Roman" w:hAnsi="Times New Roman" w:cs="KFGQPC Uthmanic Script HAFS" w:hint="eastAsia"/>
          <w:sz w:val="32"/>
          <w:szCs w:val="28"/>
          <w:rtl/>
          <w:lang w:bidi="fa-IR"/>
        </w:rPr>
        <w:t>ل</w:t>
      </w:r>
      <w:r w:rsidRPr="000840F6">
        <w:rPr>
          <w:rFonts w:ascii="Times New Roman" w:hAnsi="Times New Roman" w:cs="KFGQPC Uthmanic Script HAFS" w:hint="cs"/>
          <w:sz w:val="32"/>
          <w:szCs w:val="28"/>
          <w:rtl/>
          <w:lang w:bidi="fa-IR"/>
        </w:rPr>
        <w:t>ۡحَمۡدُ</w:t>
      </w:r>
      <w:r w:rsidRPr="000840F6">
        <w:rPr>
          <w:rFonts w:ascii="Times New Roman" w:hAnsi="Times New Roman" w:cs="KFGQPC Uthmanic Script HAFS"/>
          <w:sz w:val="32"/>
          <w:szCs w:val="28"/>
          <w:rtl/>
          <w:lang w:bidi="fa-IR"/>
        </w:rPr>
        <w:t xml:space="preserve"> لِلَّهِ فَاطِرِ </w:t>
      </w:r>
      <w:r w:rsidRPr="000840F6">
        <w:rPr>
          <w:rFonts w:ascii="Times New Roman" w:hAnsi="Times New Roman" w:cs="KFGQPC Uthmanic Script HAFS" w:hint="cs"/>
          <w:sz w:val="32"/>
          <w:szCs w:val="28"/>
          <w:rtl/>
          <w:lang w:bidi="fa-IR"/>
        </w:rPr>
        <w:t>ٱ</w:t>
      </w:r>
      <w:r w:rsidRPr="000840F6">
        <w:rPr>
          <w:rFonts w:ascii="Times New Roman" w:hAnsi="Times New Roman" w:cs="KFGQPC Uthmanic Script HAFS" w:hint="eastAsia"/>
          <w:sz w:val="32"/>
          <w:szCs w:val="28"/>
          <w:rtl/>
          <w:lang w:bidi="fa-IR"/>
        </w:rPr>
        <w:t>لسَّمَٰوَٰتِ</w:t>
      </w:r>
      <w:r w:rsidRPr="000840F6">
        <w:rPr>
          <w:rFonts w:ascii="Times New Roman" w:hAnsi="Times New Roman" w:cs="KFGQPC Uthmanic Script HAFS"/>
          <w:sz w:val="32"/>
          <w:szCs w:val="28"/>
          <w:rtl/>
          <w:lang w:bidi="fa-IR"/>
        </w:rPr>
        <w:t xml:space="preserve"> وَ</w:t>
      </w:r>
      <w:r w:rsidRPr="000840F6">
        <w:rPr>
          <w:rFonts w:ascii="Times New Roman" w:hAnsi="Times New Roman" w:cs="KFGQPC Uthmanic Script HAFS" w:hint="cs"/>
          <w:sz w:val="32"/>
          <w:szCs w:val="28"/>
          <w:rtl/>
          <w:lang w:bidi="fa-IR"/>
        </w:rPr>
        <w:t>ٱ</w:t>
      </w:r>
      <w:r w:rsidRPr="000840F6">
        <w:rPr>
          <w:rFonts w:ascii="Times New Roman" w:hAnsi="Times New Roman" w:cs="KFGQPC Uthmanic Script HAFS" w:hint="eastAsia"/>
          <w:sz w:val="32"/>
          <w:szCs w:val="28"/>
          <w:rtl/>
          <w:lang w:bidi="fa-IR"/>
        </w:rPr>
        <w:t>ل</w:t>
      </w:r>
      <w:r w:rsidRPr="000840F6">
        <w:rPr>
          <w:rFonts w:ascii="Times New Roman" w:hAnsi="Times New Roman" w:cs="KFGQPC Uthmanic Script HAFS" w:hint="cs"/>
          <w:sz w:val="32"/>
          <w:szCs w:val="28"/>
          <w:rtl/>
          <w:lang w:bidi="fa-IR"/>
        </w:rPr>
        <w:t>ۡأَرۡضِ</w:t>
      </w:r>
      <w:r w:rsidRPr="000840F6">
        <w:rPr>
          <w:rFonts w:ascii="Times New Roman" w:hAnsi="Times New Roman" w:cs="KFGQPC Uthmanic Script HAFS"/>
          <w:sz w:val="32"/>
          <w:szCs w:val="28"/>
          <w:rtl/>
          <w:lang w:bidi="fa-IR"/>
        </w:rPr>
        <w:t xml:space="preserve"> جَاعِلِ </w:t>
      </w:r>
      <w:r w:rsidRPr="000840F6">
        <w:rPr>
          <w:rFonts w:ascii="Times New Roman" w:hAnsi="Times New Roman" w:cs="KFGQPC Uthmanic Script HAFS" w:hint="cs"/>
          <w:sz w:val="32"/>
          <w:szCs w:val="28"/>
          <w:rtl/>
          <w:lang w:bidi="fa-IR"/>
        </w:rPr>
        <w:t>ٱ</w:t>
      </w:r>
      <w:r w:rsidRPr="000840F6">
        <w:rPr>
          <w:rFonts w:ascii="Times New Roman" w:hAnsi="Times New Roman" w:cs="KFGQPC Uthmanic Script HAFS" w:hint="eastAsia"/>
          <w:sz w:val="32"/>
          <w:szCs w:val="28"/>
          <w:rtl/>
          <w:lang w:bidi="fa-IR"/>
        </w:rPr>
        <w:t>ل</w:t>
      </w:r>
      <w:r w:rsidRPr="000840F6">
        <w:rPr>
          <w:rFonts w:ascii="Times New Roman" w:hAnsi="Times New Roman" w:cs="KFGQPC Uthmanic Script HAFS" w:hint="cs"/>
          <w:sz w:val="32"/>
          <w:szCs w:val="28"/>
          <w:rtl/>
          <w:lang w:bidi="fa-IR"/>
        </w:rPr>
        <w:t>ۡمَلَٰٓئِكَةِ</w:t>
      </w:r>
      <w:r w:rsidRPr="000840F6">
        <w:rPr>
          <w:rFonts w:ascii="Times New Roman" w:hAnsi="Times New Roman" w:cs="KFGQPC Uthmanic Script HAFS"/>
          <w:sz w:val="32"/>
          <w:szCs w:val="28"/>
          <w:rtl/>
          <w:lang w:bidi="fa-IR"/>
        </w:rPr>
        <w:t xml:space="preserve"> رُسُلًا أُوْلِي</w:t>
      </w:r>
      <w:r w:rsidRPr="000840F6">
        <w:rPr>
          <w:rFonts w:ascii="Times New Roman" w:hAnsi="Times New Roman" w:cs="KFGQPC Uthmanic Script HAFS" w:hint="cs"/>
          <w:sz w:val="32"/>
          <w:szCs w:val="28"/>
          <w:rtl/>
          <w:lang w:bidi="fa-IR"/>
        </w:rPr>
        <w:t>ٓ</w:t>
      </w:r>
      <w:r w:rsidRPr="000840F6">
        <w:rPr>
          <w:rFonts w:ascii="Times New Roman" w:hAnsi="Times New Roman" w:cs="KFGQPC Uthmanic Script HAFS"/>
          <w:sz w:val="32"/>
          <w:szCs w:val="28"/>
          <w:rtl/>
          <w:lang w:bidi="fa-IR"/>
        </w:rPr>
        <w:t xml:space="preserve"> </w:t>
      </w:r>
      <w:r w:rsidRPr="000840F6">
        <w:rPr>
          <w:rFonts w:ascii="Times New Roman" w:hAnsi="Times New Roman" w:cs="KFGQPC Uthmanic Script HAFS" w:hint="cs"/>
          <w:sz w:val="32"/>
          <w:szCs w:val="28"/>
          <w:rtl/>
          <w:lang w:bidi="fa-IR"/>
        </w:rPr>
        <w:t>أَجۡنِحَةٖ</w:t>
      </w:r>
      <w:r w:rsidRPr="000840F6">
        <w:rPr>
          <w:rFonts w:ascii="Times New Roman" w:hAnsi="Times New Roman" w:cs="KFGQPC Uthmanic Script HAFS"/>
          <w:sz w:val="32"/>
          <w:szCs w:val="28"/>
          <w:rtl/>
          <w:lang w:bidi="fa-IR"/>
        </w:rPr>
        <w:t xml:space="preserve"> </w:t>
      </w:r>
      <w:r w:rsidRPr="000840F6">
        <w:rPr>
          <w:rFonts w:ascii="Times New Roman" w:hAnsi="Times New Roman" w:cs="KFGQPC Uthmanic Script HAFS" w:hint="cs"/>
          <w:sz w:val="32"/>
          <w:szCs w:val="28"/>
          <w:rtl/>
          <w:lang w:bidi="fa-IR"/>
        </w:rPr>
        <w:t>مَّثۡنَىٰ</w:t>
      </w:r>
      <w:r w:rsidRPr="000840F6">
        <w:rPr>
          <w:rFonts w:ascii="Times New Roman" w:hAnsi="Times New Roman" w:cs="KFGQPC Uthmanic Script HAFS"/>
          <w:sz w:val="32"/>
          <w:szCs w:val="28"/>
          <w:rtl/>
          <w:lang w:bidi="fa-IR"/>
        </w:rPr>
        <w:t xml:space="preserve"> </w:t>
      </w:r>
      <w:r w:rsidRPr="000840F6">
        <w:rPr>
          <w:rFonts w:ascii="Times New Roman" w:hAnsi="Times New Roman" w:cs="KFGQPC Uthmanic Script HAFS" w:hint="cs"/>
          <w:sz w:val="32"/>
          <w:szCs w:val="28"/>
          <w:rtl/>
          <w:lang w:bidi="fa-IR"/>
        </w:rPr>
        <w:t>وَثُلَٰثَ</w:t>
      </w:r>
      <w:r w:rsidRPr="000840F6">
        <w:rPr>
          <w:rFonts w:ascii="Times New Roman" w:hAnsi="Times New Roman" w:cs="KFGQPC Uthmanic Script HAFS"/>
          <w:sz w:val="32"/>
          <w:szCs w:val="28"/>
          <w:rtl/>
          <w:lang w:bidi="fa-IR"/>
        </w:rPr>
        <w:t xml:space="preserve"> </w:t>
      </w:r>
      <w:r w:rsidRPr="000840F6">
        <w:rPr>
          <w:rFonts w:ascii="Times New Roman" w:hAnsi="Times New Roman" w:cs="KFGQPC Uthmanic Script HAFS" w:hint="cs"/>
          <w:sz w:val="32"/>
          <w:szCs w:val="28"/>
          <w:rtl/>
          <w:lang w:bidi="fa-IR"/>
        </w:rPr>
        <w:t>وَرُبَٰعَۚ</w:t>
      </w:r>
      <w:r w:rsidRPr="000840F6">
        <w:rPr>
          <w:rFonts w:ascii="Times New Roman" w:hAnsi="Times New Roman" w:cs="KFGQPC Uthmanic Script HAFS"/>
          <w:sz w:val="32"/>
          <w:szCs w:val="28"/>
          <w:rtl/>
          <w:lang w:bidi="fa-IR"/>
        </w:rPr>
        <w:t xml:space="preserve"> </w:t>
      </w:r>
      <w:r w:rsidRPr="000840F6">
        <w:rPr>
          <w:rFonts w:ascii="Times New Roman" w:hAnsi="Times New Roman" w:cs="KFGQPC Uthmanic Script HAFS" w:hint="cs"/>
          <w:sz w:val="32"/>
          <w:szCs w:val="28"/>
          <w:rtl/>
          <w:lang w:bidi="fa-IR"/>
        </w:rPr>
        <w:t>يَزِيدُ</w:t>
      </w:r>
      <w:r w:rsidRPr="000840F6">
        <w:rPr>
          <w:rFonts w:ascii="Times New Roman" w:hAnsi="Times New Roman" w:cs="KFGQPC Uthmanic Script HAFS"/>
          <w:sz w:val="32"/>
          <w:szCs w:val="28"/>
          <w:rtl/>
          <w:lang w:bidi="fa-IR"/>
        </w:rPr>
        <w:t xml:space="preserve"> </w:t>
      </w:r>
      <w:r w:rsidRPr="000840F6">
        <w:rPr>
          <w:rFonts w:ascii="Times New Roman" w:hAnsi="Times New Roman" w:cs="KFGQPC Uthmanic Script HAFS" w:hint="cs"/>
          <w:sz w:val="32"/>
          <w:szCs w:val="28"/>
          <w:rtl/>
          <w:lang w:bidi="fa-IR"/>
        </w:rPr>
        <w:t>فِي</w:t>
      </w:r>
      <w:r w:rsidRPr="000840F6">
        <w:rPr>
          <w:rFonts w:ascii="Times New Roman" w:hAnsi="Times New Roman" w:cs="KFGQPC Uthmanic Script HAFS"/>
          <w:sz w:val="32"/>
          <w:szCs w:val="28"/>
          <w:rtl/>
          <w:lang w:bidi="fa-IR"/>
        </w:rPr>
        <w:t xml:space="preserve"> </w:t>
      </w:r>
      <w:r w:rsidRPr="000840F6">
        <w:rPr>
          <w:rFonts w:ascii="Times New Roman" w:hAnsi="Times New Roman" w:cs="KFGQPC Uthmanic Script HAFS" w:hint="cs"/>
          <w:sz w:val="32"/>
          <w:szCs w:val="28"/>
          <w:rtl/>
          <w:lang w:bidi="fa-IR"/>
        </w:rPr>
        <w:t>ٱ</w:t>
      </w:r>
      <w:r w:rsidRPr="000840F6">
        <w:rPr>
          <w:rFonts w:ascii="Times New Roman" w:hAnsi="Times New Roman" w:cs="KFGQPC Uthmanic Script HAFS" w:hint="eastAsia"/>
          <w:sz w:val="32"/>
          <w:szCs w:val="28"/>
          <w:rtl/>
          <w:lang w:bidi="fa-IR"/>
        </w:rPr>
        <w:t>ل</w:t>
      </w:r>
      <w:r w:rsidRPr="000840F6">
        <w:rPr>
          <w:rFonts w:ascii="Times New Roman" w:hAnsi="Times New Roman" w:cs="KFGQPC Uthmanic Script HAFS" w:hint="cs"/>
          <w:sz w:val="32"/>
          <w:szCs w:val="28"/>
          <w:rtl/>
          <w:lang w:bidi="fa-IR"/>
        </w:rPr>
        <w:t>ۡخَلۡقِ</w:t>
      </w:r>
      <w:r w:rsidRPr="000840F6">
        <w:rPr>
          <w:rFonts w:ascii="Times New Roman" w:hAnsi="Times New Roman" w:cs="KFGQPC Uthmanic Script HAFS"/>
          <w:sz w:val="32"/>
          <w:szCs w:val="28"/>
          <w:rtl/>
          <w:lang w:bidi="fa-IR"/>
        </w:rPr>
        <w:t xml:space="preserve"> مَا يَشَا</w:t>
      </w:r>
      <w:r w:rsidRPr="000840F6">
        <w:rPr>
          <w:rFonts w:ascii="Times New Roman" w:hAnsi="Times New Roman" w:cs="KFGQPC Uthmanic Script HAFS" w:hint="cs"/>
          <w:sz w:val="32"/>
          <w:szCs w:val="28"/>
          <w:rtl/>
          <w:lang w:bidi="fa-IR"/>
        </w:rPr>
        <w:t>ٓءُۚ</w:t>
      </w:r>
      <w:r w:rsidRPr="000840F6">
        <w:rPr>
          <w:rFonts w:ascii="Times New Roman" w:hAnsi="Times New Roman" w:cs="KFGQPC Uthmanic Script HAFS"/>
          <w:sz w:val="32"/>
          <w:szCs w:val="28"/>
          <w:rtl/>
          <w:lang w:bidi="fa-IR"/>
        </w:rPr>
        <w:t xml:space="preserve"> </w:t>
      </w:r>
      <w:r w:rsidRPr="000840F6">
        <w:rPr>
          <w:rFonts w:ascii="Times New Roman" w:hAnsi="Times New Roman" w:cs="KFGQPC Uthmanic Script HAFS" w:hint="cs"/>
          <w:sz w:val="32"/>
          <w:szCs w:val="28"/>
          <w:rtl/>
          <w:lang w:bidi="fa-IR"/>
        </w:rPr>
        <w:t>إِنَّ</w:t>
      </w:r>
      <w:r w:rsidRPr="000840F6">
        <w:rPr>
          <w:rFonts w:ascii="Times New Roman" w:hAnsi="Times New Roman" w:cs="KFGQPC Uthmanic Script HAFS"/>
          <w:sz w:val="32"/>
          <w:szCs w:val="28"/>
          <w:rtl/>
          <w:lang w:bidi="fa-IR"/>
        </w:rPr>
        <w:t xml:space="preserve"> </w:t>
      </w:r>
      <w:r w:rsidRPr="000840F6">
        <w:rPr>
          <w:rFonts w:ascii="Times New Roman" w:hAnsi="Times New Roman" w:cs="KFGQPC Uthmanic Script HAFS" w:hint="cs"/>
          <w:sz w:val="32"/>
          <w:szCs w:val="28"/>
          <w:rtl/>
          <w:lang w:bidi="fa-IR"/>
        </w:rPr>
        <w:t>ٱ</w:t>
      </w:r>
      <w:r w:rsidRPr="000840F6">
        <w:rPr>
          <w:rFonts w:ascii="Times New Roman" w:hAnsi="Times New Roman" w:cs="KFGQPC Uthmanic Script HAFS" w:hint="eastAsia"/>
          <w:sz w:val="32"/>
          <w:szCs w:val="28"/>
          <w:rtl/>
          <w:lang w:bidi="fa-IR"/>
        </w:rPr>
        <w:t>للَّهَ</w:t>
      </w:r>
      <w:r w:rsidRPr="000840F6">
        <w:rPr>
          <w:rFonts w:ascii="Times New Roman" w:hAnsi="Times New Roman" w:cs="KFGQPC Uthmanic Script HAFS"/>
          <w:sz w:val="32"/>
          <w:szCs w:val="28"/>
          <w:rtl/>
          <w:lang w:bidi="fa-IR"/>
        </w:rPr>
        <w:t xml:space="preserve"> عَلَىٰ كُلِّ شَي</w:t>
      </w:r>
      <w:r w:rsidRPr="000840F6">
        <w:rPr>
          <w:rFonts w:ascii="Times New Roman" w:hAnsi="Times New Roman" w:cs="KFGQPC Uthmanic Script HAFS" w:hint="cs"/>
          <w:sz w:val="32"/>
          <w:szCs w:val="28"/>
          <w:rtl/>
          <w:lang w:bidi="fa-IR"/>
        </w:rPr>
        <w:t>ۡءٖ</w:t>
      </w:r>
      <w:r w:rsidRPr="000840F6">
        <w:rPr>
          <w:rFonts w:ascii="Times New Roman" w:hAnsi="Times New Roman" w:cs="KFGQPC Uthmanic Script HAFS"/>
          <w:sz w:val="32"/>
          <w:szCs w:val="28"/>
          <w:rtl/>
          <w:lang w:bidi="fa-IR"/>
        </w:rPr>
        <w:t xml:space="preserve"> </w:t>
      </w:r>
      <w:r w:rsidRPr="000840F6">
        <w:rPr>
          <w:rFonts w:ascii="Times New Roman" w:hAnsi="Times New Roman" w:cs="KFGQPC Uthmanic Script HAFS" w:hint="cs"/>
          <w:sz w:val="32"/>
          <w:szCs w:val="28"/>
          <w:rtl/>
          <w:lang w:bidi="fa-IR"/>
        </w:rPr>
        <w:t>قَدِيرٞ</w:t>
      </w:r>
      <w:r w:rsidRPr="000840F6">
        <w:rPr>
          <w:rFonts w:ascii="Times New Roman" w:hAnsi="Times New Roman" w:cs="KFGQPC Uthmanic Script HAFS"/>
          <w:sz w:val="32"/>
          <w:szCs w:val="28"/>
          <w:rtl/>
          <w:lang w:bidi="fa-IR"/>
        </w:rPr>
        <w:t>١</w:t>
      </w:r>
      <w:r w:rsidRPr="000840F6">
        <w:rPr>
          <w:rFonts w:ascii="Times New Roman" w:hAnsi="Times New Roman" w:cs="Traditional Arabic" w:hint="cs"/>
          <w:sz w:val="32"/>
          <w:szCs w:val="28"/>
          <w:rtl/>
          <w:lang w:bidi="fa-IR"/>
        </w:rPr>
        <w:t>﴾</w:t>
      </w:r>
      <w:r>
        <w:rPr>
          <w:rFonts w:ascii="Times New Roman" w:hAnsi="Times New Roman" w:cs="IRNazli"/>
          <w:sz w:val="32"/>
          <w:rtl/>
          <w:lang w:bidi="fa-IR"/>
        </w:rPr>
        <w:t xml:space="preserve"> </w:t>
      </w:r>
      <w:r w:rsidRPr="000840F6">
        <w:rPr>
          <w:rStyle w:val="Char7"/>
          <w:rtl/>
        </w:rPr>
        <w:t>[فاطر: 1]</w:t>
      </w:r>
      <w:r w:rsidRPr="000840F6">
        <w:rPr>
          <w:rStyle w:val="Char7"/>
          <w:rFonts w:hint="cs"/>
          <w:rtl/>
        </w:rPr>
        <w:t>.</w:t>
      </w:r>
    </w:p>
    <w:p w:rsidR="00CA20C5" w:rsidRPr="00203D99" w:rsidRDefault="00CA20C5" w:rsidP="000840F6">
      <w:pPr>
        <w:pStyle w:val="aa"/>
        <w:rPr>
          <w:rFonts w:ascii="Times New Roman" w:hAnsi="Times New Roman" w:cs="B Lotus"/>
          <w:sz w:val="20"/>
          <w:rtl/>
        </w:rPr>
      </w:pPr>
      <w:r w:rsidRPr="000840F6">
        <w:rPr>
          <w:rStyle w:val="Char9"/>
          <w:rFonts w:hint="cs"/>
          <w:rtl/>
        </w:rPr>
        <w:t>«</w:t>
      </w:r>
      <w:r w:rsidRPr="000840F6">
        <w:rPr>
          <w:rFonts w:hint="cs"/>
          <w:rtl/>
        </w:rPr>
        <w:t>ستایش خداوندی را که آفریننده آسمانها و زمین است و فرشتگان را با بال</w:t>
      </w:r>
      <w:r w:rsidR="006A6AC2">
        <w:rPr>
          <w:rFonts w:hint="eastAsia"/>
          <w:rtl/>
        </w:rPr>
        <w:t>‌</w:t>
      </w:r>
      <w:r w:rsidRPr="000840F6">
        <w:rPr>
          <w:rFonts w:hint="cs"/>
          <w:rtl/>
        </w:rPr>
        <w:t>های دوتا دوتا و سه‌تا سه‌تا و چهارتا چهارتا آفریده و هر چه بخواهد بر آفرینش می‌افزاید؛ چراکه بر هر چیزی توانا است</w:t>
      </w:r>
      <w:r w:rsidRPr="000840F6">
        <w:rPr>
          <w:rStyle w:val="Char9"/>
          <w:rFonts w:hint="cs"/>
          <w:rtl/>
        </w:rPr>
        <w:t>»</w:t>
      </w:r>
      <w:r w:rsidR="000840F6">
        <w:rPr>
          <w:rStyle w:val="Char9"/>
          <w:rFonts w:hint="cs"/>
          <w:rtl/>
        </w:rPr>
        <w:t>.</w:t>
      </w:r>
    </w:p>
    <w:p w:rsidR="00CA20C5" w:rsidRPr="003B13DA" w:rsidRDefault="000840F6" w:rsidP="000840F6">
      <w:pPr>
        <w:pStyle w:val="af"/>
        <w:rPr>
          <w:rFonts w:ascii="Times New Roman" w:cs="IRNazli"/>
          <w:rtl/>
        </w:rPr>
      </w:pPr>
      <w:r w:rsidRPr="000840F6">
        <w:rPr>
          <w:rFonts w:ascii="Times New Roman" w:cs="Traditional Arabic" w:hint="cs"/>
          <w:sz w:val="32"/>
          <w:rtl/>
        </w:rPr>
        <w:t>﴿</w:t>
      </w:r>
      <w:r w:rsidRPr="000840F6">
        <w:rPr>
          <w:rtl/>
        </w:rPr>
        <w:t xml:space="preserve">قُلِ </w:t>
      </w:r>
      <w:r w:rsidRPr="000840F6">
        <w:rPr>
          <w:rFonts w:hint="cs"/>
          <w:rtl/>
        </w:rPr>
        <w:t>ٱ</w:t>
      </w:r>
      <w:r w:rsidRPr="000840F6">
        <w:rPr>
          <w:rFonts w:hint="eastAsia"/>
          <w:rtl/>
        </w:rPr>
        <w:t>دۡعُواْ</w:t>
      </w:r>
      <w:r w:rsidRPr="000840F6">
        <w:rPr>
          <w:rtl/>
        </w:rPr>
        <w:t xml:space="preserve"> </w:t>
      </w:r>
      <w:r w:rsidRPr="000840F6">
        <w:rPr>
          <w:rFonts w:hint="cs"/>
          <w:rtl/>
        </w:rPr>
        <w:t>ٱ</w:t>
      </w:r>
      <w:r w:rsidRPr="000840F6">
        <w:rPr>
          <w:rFonts w:hint="eastAsia"/>
          <w:rtl/>
        </w:rPr>
        <w:t>لَّذِينَ</w:t>
      </w:r>
      <w:r w:rsidRPr="000840F6">
        <w:rPr>
          <w:rtl/>
        </w:rPr>
        <w:t xml:space="preserve"> زَعَمۡتُم مِّن دُونِ </w:t>
      </w:r>
      <w:r w:rsidRPr="000840F6">
        <w:rPr>
          <w:rFonts w:hint="cs"/>
          <w:rtl/>
        </w:rPr>
        <w:t>ٱ</w:t>
      </w:r>
      <w:r w:rsidRPr="000840F6">
        <w:rPr>
          <w:rFonts w:hint="eastAsia"/>
          <w:rtl/>
        </w:rPr>
        <w:t>للَّهِ</w:t>
      </w:r>
      <w:r w:rsidRPr="000840F6">
        <w:rPr>
          <w:rtl/>
        </w:rPr>
        <w:t xml:space="preserve"> لَا يَمۡلِكُونَ مِثۡقَالَ ذَرَّةٖ فِي </w:t>
      </w:r>
      <w:r w:rsidRPr="000840F6">
        <w:rPr>
          <w:rFonts w:hint="cs"/>
          <w:rtl/>
        </w:rPr>
        <w:t>ٱ</w:t>
      </w:r>
      <w:r w:rsidRPr="000840F6">
        <w:rPr>
          <w:rFonts w:hint="eastAsia"/>
          <w:rtl/>
        </w:rPr>
        <w:t>لسَّمَٰوَٰتِ</w:t>
      </w:r>
      <w:r w:rsidRPr="000840F6">
        <w:rPr>
          <w:rtl/>
        </w:rPr>
        <w:t xml:space="preserve"> وَلَا فِي </w:t>
      </w:r>
      <w:r w:rsidRPr="000840F6">
        <w:rPr>
          <w:rFonts w:hint="cs"/>
          <w:rtl/>
        </w:rPr>
        <w:t>ٱ</w:t>
      </w:r>
      <w:r w:rsidRPr="000840F6">
        <w:rPr>
          <w:rFonts w:hint="eastAsia"/>
          <w:rtl/>
        </w:rPr>
        <w:t>لۡأَرۡضِ</w:t>
      </w:r>
      <w:r w:rsidRPr="000840F6">
        <w:rPr>
          <w:rtl/>
        </w:rPr>
        <w:t xml:space="preserve"> وَمَا لَهُمۡ فِيهِمَا مِن شِرۡكٖ وَمَا لَهُ</w:t>
      </w:r>
      <w:r w:rsidRPr="000840F6">
        <w:rPr>
          <w:rFonts w:hint="cs"/>
          <w:rtl/>
        </w:rPr>
        <w:t>ۥ</w:t>
      </w:r>
      <w:r w:rsidRPr="000840F6">
        <w:rPr>
          <w:rtl/>
        </w:rPr>
        <w:t xml:space="preserve"> مِنۡهُم مِّن ظَهِيرٖ٢٢</w:t>
      </w:r>
      <w:r w:rsidRPr="000840F6">
        <w:rPr>
          <w:rFonts w:ascii="Times New Roman" w:cs="Traditional Arabic" w:hint="cs"/>
          <w:sz w:val="32"/>
          <w:rtl/>
        </w:rPr>
        <w:t>﴾</w:t>
      </w:r>
      <w:r>
        <w:rPr>
          <w:rFonts w:ascii="Times New Roman" w:cs="IRNazli"/>
          <w:sz w:val="32"/>
          <w:rtl/>
        </w:rPr>
        <w:t xml:space="preserve"> </w:t>
      </w:r>
      <w:r w:rsidRPr="000840F6">
        <w:rPr>
          <w:rStyle w:val="Char7"/>
          <w:rtl/>
        </w:rPr>
        <w:t>[سبأ: 22]</w:t>
      </w:r>
      <w:r w:rsidRPr="000840F6">
        <w:rPr>
          <w:rStyle w:val="Char7"/>
          <w:rFonts w:hint="cs"/>
          <w:rtl/>
        </w:rPr>
        <w:t>.</w:t>
      </w:r>
    </w:p>
    <w:p w:rsidR="00CA20C5" w:rsidRPr="00045325" w:rsidRDefault="00CA20C5" w:rsidP="000840F6">
      <w:pPr>
        <w:pStyle w:val="aa"/>
        <w:rPr>
          <w:rFonts w:ascii="Times New Roman" w:hAnsi="Times New Roman" w:cs="B Lotus"/>
          <w:sz w:val="20"/>
          <w:rtl/>
        </w:rPr>
      </w:pPr>
      <w:r w:rsidRPr="000840F6">
        <w:rPr>
          <w:rStyle w:val="Char9"/>
          <w:rFonts w:hint="cs"/>
          <w:rtl/>
        </w:rPr>
        <w:t>«</w:t>
      </w:r>
      <w:r w:rsidRPr="000840F6">
        <w:rPr>
          <w:rFonts w:hint="cs"/>
          <w:rtl/>
        </w:rPr>
        <w:t>(ای پیامبر به مشرکان) بگو کسانی را به فریاد بخوانید که به جز خدا (آنها را معبود) می‌پندارید.(اما بدانید آنها هرگز گرهی از کارتان نمی گشایند) آنها در آسمان</w:t>
      </w:r>
      <w:r w:rsidR="006A6AC2">
        <w:rPr>
          <w:rFonts w:hint="eastAsia"/>
          <w:rtl/>
        </w:rPr>
        <w:t>‌</w:t>
      </w:r>
      <w:r w:rsidRPr="000840F6">
        <w:rPr>
          <w:rFonts w:hint="cs"/>
          <w:rtl/>
        </w:rPr>
        <w:t>ها و زمین کم</w:t>
      </w:r>
      <w:r w:rsidR="006A6AC2">
        <w:rPr>
          <w:rFonts w:hint="eastAsia"/>
          <w:rtl/>
        </w:rPr>
        <w:t>‌</w:t>
      </w:r>
      <w:r w:rsidRPr="000840F6">
        <w:rPr>
          <w:rFonts w:hint="cs"/>
          <w:rtl/>
        </w:rPr>
        <w:t>ترین حق مشارکتی ندارند</w:t>
      </w:r>
      <w:r w:rsidRPr="000840F6">
        <w:rPr>
          <w:rStyle w:val="Char9"/>
          <w:rFonts w:hint="cs"/>
          <w:rtl/>
        </w:rPr>
        <w:t>»</w:t>
      </w:r>
      <w:r w:rsidR="000840F6">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همچنین آیه‌های مکی سایر ارکان ایمان را در دل</w:t>
      </w:r>
      <w:r w:rsidR="006A6AC2">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های مؤمنان به وسیل</w:t>
      </w:r>
      <w:r w:rsidR="00671026">
        <w:rPr>
          <w:rFonts w:ascii="Times New Roman" w:hAnsi="Times New Roman" w:cs="IRNazli" w:hint="cs"/>
          <w:sz w:val="22"/>
          <w:szCs w:val="28"/>
          <w:rtl/>
          <w:lang w:bidi="fa-IR"/>
        </w:rPr>
        <w:t>ۀ</w:t>
      </w:r>
      <w:r w:rsidRPr="003B13DA">
        <w:rPr>
          <w:rFonts w:ascii="Times New Roman" w:hAnsi="Times New Roman" w:cs="IRNazli" w:hint="cs"/>
          <w:sz w:val="22"/>
          <w:szCs w:val="28"/>
          <w:rtl/>
          <w:lang w:bidi="fa-IR"/>
        </w:rPr>
        <w:t xml:space="preserve"> اسلوب اعجازانگیزش استوار و محکم نمود و آن را برای مردم تشریح و توضیح داد؛ چنانکه در </w:t>
      </w:r>
      <w:r w:rsidR="000840F6">
        <w:rPr>
          <w:rFonts w:ascii="Times New Roman" w:hAnsi="Times New Roman" w:cs="IRNazli" w:hint="cs"/>
          <w:sz w:val="22"/>
          <w:szCs w:val="28"/>
          <w:rtl/>
          <w:lang w:bidi="fa-IR"/>
        </w:rPr>
        <w:t>مورد کیفیت نزول قرآن می‌فرماید:</w:t>
      </w:r>
    </w:p>
    <w:p w:rsidR="00CA20C5" w:rsidRPr="00370184" w:rsidRDefault="005E01CD" w:rsidP="005E01CD">
      <w:pPr>
        <w:pStyle w:val="af"/>
        <w:rPr>
          <w:rFonts w:ascii="Times New Roman" w:cs="B Lotus"/>
          <w:sz w:val="22"/>
          <w:rtl/>
        </w:rPr>
      </w:pPr>
      <w:r w:rsidRPr="005E01CD">
        <w:rPr>
          <w:rFonts w:ascii="Times New Roman" w:cs="Traditional Arabic" w:hint="cs"/>
          <w:sz w:val="32"/>
          <w:rtl/>
        </w:rPr>
        <w:t>﴿</w:t>
      </w:r>
      <w:r w:rsidRPr="005E01CD">
        <w:rPr>
          <w:rtl/>
        </w:rPr>
        <w:t>وَقُر</w:t>
      </w:r>
      <w:r w:rsidRPr="005E01CD">
        <w:rPr>
          <w:rFonts w:hint="cs"/>
          <w:rtl/>
        </w:rPr>
        <w:t>ۡءَانٗا</w:t>
      </w:r>
      <w:r w:rsidRPr="005E01CD">
        <w:rPr>
          <w:rtl/>
        </w:rPr>
        <w:t xml:space="preserve"> </w:t>
      </w:r>
      <w:r w:rsidRPr="005E01CD">
        <w:rPr>
          <w:rFonts w:hint="cs"/>
          <w:rtl/>
        </w:rPr>
        <w:t>فَرَقۡنَٰهُ</w:t>
      </w:r>
      <w:r w:rsidRPr="005E01CD">
        <w:rPr>
          <w:rtl/>
        </w:rPr>
        <w:t xml:space="preserve"> </w:t>
      </w:r>
      <w:r w:rsidRPr="005E01CD">
        <w:rPr>
          <w:rFonts w:hint="cs"/>
          <w:rtl/>
        </w:rPr>
        <w:t>لِتَقۡرَأَهُۥ</w:t>
      </w:r>
      <w:r w:rsidRPr="005E01CD">
        <w:rPr>
          <w:rtl/>
        </w:rPr>
        <w:t xml:space="preserve"> عَلَى </w:t>
      </w:r>
      <w:r w:rsidRPr="005E01CD">
        <w:rPr>
          <w:rFonts w:hint="cs"/>
          <w:rtl/>
        </w:rPr>
        <w:t>ٱ</w:t>
      </w:r>
      <w:r w:rsidRPr="005E01CD">
        <w:rPr>
          <w:rFonts w:hint="eastAsia"/>
          <w:rtl/>
        </w:rPr>
        <w:t>لنَّاسِ</w:t>
      </w:r>
      <w:r w:rsidRPr="005E01CD">
        <w:rPr>
          <w:rtl/>
        </w:rPr>
        <w:t xml:space="preserve"> عَلَىٰ مُكۡثٖ وَنَزَّلۡنَٰهُ تَنزِيلٗا١٠٦</w:t>
      </w:r>
      <w:r w:rsidRPr="005E01CD">
        <w:rPr>
          <w:rFonts w:ascii="Times New Roman" w:cs="Traditional Arabic" w:hint="cs"/>
          <w:sz w:val="32"/>
          <w:rtl/>
        </w:rPr>
        <w:t>﴾</w:t>
      </w:r>
      <w:r>
        <w:rPr>
          <w:rFonts w:ascii="Times New Roman" w:cs="IRNazli"/>
          <w:sz w:val="32"/>
          <w:rtl/>
        </w:rPr>
        <w:t xml:space="preserve"> </w:t>
      </w:r>
      <w:r w:rsidRPr="005E01CD">
        <w:rPr>
          <w:rStyle w:val="Char7"/>
          <w:rtl/>
        </w:rPr>
        <w:t>[الإسراء: 106]</w:t>
      </w:r>
      <w:r w:rsidRPr="005E01CD">
        <w:rPr>
          <w:rStyle w:val="Char7"/>
          <w:rFonts w:hint="cs"/>
          <w:rtl/>
        </w:rPr>
        <w:t>.</w:t>
      </w:r>
    </w:p>
    <w:p w:rsidR="00CA20C5" w:rsidRPr="00914329" w:rsidRDefault="00CA20C5" w:rsidP="005E01CD">
      <w:pPr>
        <w:pStyle w:val="aa"/>
        <w:rPr>
          <w:rFonts w:ascii="Times New Roman" w:hAnsi="Times New Roman" w:cs="B Lotus"/>
          <w:sz w:val="20"/>
          <w:rtl/>
        </w:rPr>
      </w:pPr>
      <w:r w:rsidRPr="005E01CD">
        <w:rPr>
          <w:rStyle w:val="Char9"/>
          <w:rFonts w:hint="cs"/>
          <w:rtl/>
        </w:rPr>
        <w:t>«</w:t>
      </w:r>
      <w:r w:rsidRPr="005E01CD">
        <w:rPr>
          <w:rFonts w:hint="cs"/>
          <w:rtl/>
        </w:rPr>
        <w:t>قرآنی است که آن را بخش، بخش فرستاده‌ایم تا آن را آرام بر مردم بخوانی و قطعاً ما آن را قسمت قسمت فرستاده‌ایم</w:t>
      </w:r>
      <w:r w:rsidRPr="005E01CD">
        <w:rPr>
          <w:rStyle w:val="Char9"/>
          <w:rFonts w:hint="cs"/>
          <w:rtl/>
        </w:rPr>
        <w:t>»</w:t>
      </w:r>
      <w:r w:rsidR="005E01CD">
        <w:rPr>
          <w:rStyle w:val="Char9"/>
          <w:rFonts w:hint="cs"/>
          <w:rtl/>
        </w:rPr>
        <w:t>.</w:t>
      </w:r>
    </w:p>
    <w:p w:rsidR="00CA20C5" w:rsidRPr="003B13DA" w:rsidRDefault="005E01CD" w:rsidP="005E01CD">
      <w:pPr>
        <w:pStyle w:val="af"/>
        <w:rPr>
          <w:rFonts w:ascii="Times New Roman" w:cs="IRNazli"/>
          <w:sz w:val="22"/>
          <w:rtl/>
        </w:rPr>
      </w:pPr>
      <w:r w:rsidRPr="005E01CD">
        <w:rPr>
          <w:rFonts w:ascii="Times New Roman" w:cs="Traditional Arabic" w:hint="cs"/>
          <w:sz w:val="32"/>
          <w:rtl/>
        </w:rPr>
        <w:t>﴿</w:t>
      </w:r>
      <w:r w:rsidRPr="005E01CD">
        <w:rPr>
          <w:rFonts w:hint="cs"/>
          <w:rtl/>
        </w:rPr>
        <w:t>ٱ</w:t>
      </w:r>
      <w:r w:rsidRPr="005E01CD">
        <w:rPr>
          <w:rFonts w:hint="eastAsia"/>
          <w:rtl/>
        </w:rPr>
        <w:t>للَّهُ</w:t>
      </w:r>
      <w:r w:rsidRPr="005E01CD">
        <w:rPr>
          <w:rtl/>
        </w:rPr>
        <w:t xml:space="preserve"> نَزَّلَ أَحۡسَنَ </w:t>
      </w:r>
      <w:r w:rsidRPr="005E01CD">
        <w:rPr>
          <w:rFonts w:hint="cs"/>
          <w:rtl/>
        </w:rPr>
        <w:t>ٱ</w:t>
      </w:r>
      <w:r w:rsidRPr="005E01CD">
        <w:rPr>
          <w:rFonts w:hint="eastAsia"/>
          <w:rtl/>
        </w:rPr>
        <w:t>لۡحَدِيثِ</w:t>
      </w:r>
      <w:r w:rsidRPr="005E01CD">
        <w:rPr>
          <w:rtl/>
        </w:rPr>
        <w:t xml:space="preserve"> كِتَٰبٗا مُّتَشَٰبِهٗا مَّثَانِيَ تَقۡشَعِرُّ مِنۡهُ جُلُودُ </w:t>
      </w:r>
      <w:r w:rsidRPr="005E01CD">
        <w:rPr>
          <w:rFonts w:hint="cs"/>
          <w:rtl/>
        </w:rPr>
        <w:t>ٱ</w:t>
      </w:r>
      <w:r w:rsidRPr="005E01CD">
        <w:rPr>
          <w:rFonts w:hint="eastAsia"/>
          <w:rtl/>
        </w:rPr>
        <w:t>لَّذِينَ</w:t>
      </w:r>
      <w:r w:rsidRPr="005E01CD">
        <w:rPr>
          <w:rtl/>
        </w:rPr>
        <w:t xml:space="preserve"> يَخۡشَوۡنَ رَبَّهُمۡ ثُمَّ تَلِينُ جُلُودُهُمۡ وَقُلُوبُهُمۡ إِلَىٰ ذِكۡرِ </w:t>
      </w:r>
      <w:r w:rsidRPr="005E01CD">
        <w:rPr>
          <w:rFonts w:hint="cs"/>
          <w:rtl/>
        </w:rPr>
        <w:t>ٱ</w:t>
      </w:r>
      <w:r w:rsidRPr="005E01CD">
        <w:rPr>
          <w:rFonts w:hint="eastAsia"/>
          <w:rtl/>
        </w:rPr>
        <w:t>للَّهِۚ</w:t>
      </w:r>
      <w:r w:rsidRPr="005E01CD">
        <w:rPr>
          <w:rtl/>
        </w:rPr>
        <w:t xml:space="preserve"> ذَٰلِكَ هُدَى </w:t>
      </w:r>
      <w:r w:rsidRPr="005E01CD">
        <w:rPr>
          <w:rFonts w:hint="cs"/>
          <w:rtl/>
        </w:rPr>
        <w:t>ٱ</w:t>
      </w:r>
      <w:r w:rsidRPr="005E01CD">
        <w:rPr>
          <w:rFonts w:hint="eastAsia"/>
          <w:rtl/>
        </w:rPr>
        <w:t>للَّهِ</w:t>
      </w:r>
      <w:r w:rsidRPr="005E01CD">
        <w:rPr>
          <w:rtl/>
        </w:rPr>
        <w:t xml:space="preserve"> يَهۡدِي بِهِ</w:t>
      </w:r>
      <w:r w:rsidRPr="005E01CD">
        <w:rPr>
          <w:rFonts w:hint="cs"/>
          <w:rtl/>
        </w:rPr>
        <w:t>ۦ</w:t>
      </w:r>
      <w:r w:rsidRPr="005E01CD">
        <w:rPr>
          <w:rtl/>
        </w:rPr>
        <w:t xml:space="preserve"> مَن يَشَآءُۚ وَمَن يُضۡلِلِ </w:t>
      </w:r>
      <w:r w:rsidRPr="005E01CD">
        <w:rPr>
          <w:rFonts w:hint="cs"/>
          <w:rtl/>
        </w:rPr>
        <w:t>ٱ</w:t>
      </w:r>
      <w:r w:rsidRPr="005E01CD">
        <w:rPr>
          <w:rFonts w:hint="eastAsia"/>
          <w:rtl/>
        </w:rPr>
        <w:t>للَّهُ</w:t>
      </w:r>
      <w:r w:rsidRPr="005E01CD">
        <w:rPr>
          <w:rtl/>
        </w:rPr>
        <w:t xml:space="preserve"> فَمَا لَهُ</w:t>
      </w:r>
      <w:r w:rsidRPr="005E01CD">
        <w:rPr>
          <w:rFonts w:hint="cs"/>
          <w:rtl/>
        </w:rPr>
        <w:t>ۥ</w:t>
      </w:r>
      <w:r w:rsidRPr="005E01CD">
        <w:rPr>
          <w:rtl/>
        </w:rPr>
        <w:t xml:space="preserve"> مِنۡ هَادٍ٢٣</w:t>
      </w:r>
      <w:r w:rsidRPr="005E01CD">
        <w:rPr>
          <w:rFonts w:ascii="Times New Roman" w:cs="Traditional Arabic" w:hint="cs"/>
          <w:sz w:val="32"/>
          <w:rtl/>
        </w:rPr>
        <w:t>﴾</w:t>
      </w:r>
      <w:r>
        <w:rPr>
          <w:rFonts w:ascii="Times New Roman" w:cs="IRNazli"/>
          <w:sz w:val="32"/>
          <w:rtl/>
        </w:rPr>
        <w:t xml:space="preserve"> </w:t>
      </w:r>
      <w:r w:rsidRPr="005E01CD">
        <w:rPr>
          <w:rStyle w:val="Char7"/>
          <w:rtl/>
        </w:rPr>
        <w:t>[الزمر: 23]</w:t>
      </w:r>
      <w:r w:rsidRPr="005E01CD">
        <w:rPr>
          <w:rStyle w:val="Char7"/>
          <w:rFonts w:hint="cs"/>
          <w:rtl/>
        </w:rPr>
        <w:t>.</w:t>
      </w:r>
    </w:p>
    <w:p w:rsidR="00CA20C5" w:rsidRPr="00914329" w:rsidRDefault="00CA20C5" w:rsidP="005E01CD">
      <w:pPr>
        <w:pStyle w:val="aa"/>
        <w:rPr>
          <w:rFonts w:ascii="Times New Roman" w:hAnsi="Times New Roman" w:cs="B Lotus"/>
          <w:sz w:val="20"/>
          <w:rtl/>
        </w:rPr>
      </w:pPr>
      <w:r w:rsidRPr="005E01CD">
        <w:rPr>
          <w:rStyle w:val="Char9"/>
          <w:rFonts w:hint="cs"/>
          <w:rtl/>
        </w:rPr>
        <w:t>«</w:t>
      </w:r>
      <w:r w:rsidRPr="005E01CD">
        <w:rPr>
          <w:rFonts w:hint="cs"/>
          <w:rtl/>
        </w:rPr>
        <w:t>خداوند بهترین سخن را فرو فرستاده است؛ کتابی را که همگون و مکرر است. از آن لرزه بر اندام کسانی می‌افتد که از پروردگار خود می‌ترسند و از آن پوست</w:t>
      </w:r>
      <w:r w:rsidR="006A6AC2">
        <w:rPr>
          <w:rFonts w:hint="eastAsia"/>
          <w:rtl/>
        </w:rPr>
        <w:t>‌</w:t>
      </w:r>
      <w:r w:rsidRPr="005E01CD">
        <w:rPr>
          <w:rFonts w:hint="cs"/>
          <w:rtl/>
        </w:rPr>
        <w:t>هایشان و دل</w:t>
      </w:r>
      <w:r w:rsidR="006A6AC2">
        <w:rPr>
          <w:rFonts w:hint="eastAsia"/>
          <w:rtl/>
        </w:rPr>
        <w:t>‌</w:t>
      </w:r>
      <w:r w:rsidRPr="005E01CD">
        <w:rPr>
          <w:rFonts w:hint="cs"/>
          <w:rtl/>
        </w:rPr>
        <w:t>هایشان نرم و آماد</w:t>
      </w:r>
      <w:r w:rsidR="00671026">
        <w:rPr>
          <w:rFonts w:hint="cs"/>
          <w:rtl/>
        </w:rPr>
        <w:t>ۀ</w:t>
      </w:r>
      <w:r w:rsidRPr="005E01CD">
        <w:rPr>
          <w:rFonts w:hint="cs"/>
          <w:rtl/>
        </w:rPr>
        <w:t xml:space="preserve"> پذیرش قرآن خدا می‌گردد. این رهنمود الهی است و خدا هر که را بخواهد در پرتو آن راهیاب می‌سازد و خدا هر که را گمراه سازد، اصلاً راهنما و راهبری نخواهد داشت</w:t>
      </w:r>
      <w:r w:rsidRPr="005E01CD">
        <w:rPr>
          <w:rStyle w:val="Char9"/>
          <w:rFonts w:hint="cs"/>
          <w:rtl/>
        </w:rPr>
        <w:t>»</w:t>
      </w:r>
      <w:r w:rsidR="005E01CD">
        <w:rPr>
          <w:rStyle w:val="Char9"/>
          <w:rFonts w:hint="cs"/>
          <w:rtl/>
        </w:rPr>
        <w:t>.</w:t>
      </w:r>
    </w:p>
    <w:p w:rsidR="00CA20C5" w:rsidRPr="003B13DA" w:rsidRDefault="005E01CD" w:rsidP="006A6AC2">
      <w:pPr>
        <w:pStyle w:val="af"/>
        <w:spacing w:line="216" w:lineRule="auto"/>
        <w:rPr>
          <w:rFonts w:ascii="Times New Roman" w:cs="IRNazli"/>
          <w:rtl/>
        </w:rPr>
      </w:pPr>
      <w:r w:rsidRPr="005E01CD">
        <w:rPr>
          <w:rFonts w:ascii="Times New Roman" w:cs="Traditional Arabic" w:hint="cs"/>
          <w:sz w:val="32"/>
          <w:rtl/>
        </w:rPr>
        <w:t>﴿</w:t>
      </w:r>
      <w:r w:rsidRPr="005E01CD">
        <w:rPr>
          <w:rtl/>
        </w:rPr>
        <w:t xml:space="preserve">وَمَا قَدَرُواْ </w:t>
      </w:r>
      <w:r w:rsidRPr="005E01CD">
        <w:rPr>
          <w:rFonts w:hint="cs"/>
          <w:rtl/>
        </w:rPr>
        <w:t>ٱ</w:t>
      </w:r>
      <w:r w:rsidRPr="005E01CD">
        <w:rPr>
          <w:rFonts w:hint="eastAsia"/>
          <w:rtl/>
        </w:rPr>
        <w:t>للَّهَ</w:t>
      </w:r>
      <w:r w:rsidRPr="005E01CD">
        <w:rPr>
          <w:rtl/>
        </w:rPr>
        <w:t xml:space="preserve"> حَقَّ قَدۡرِهِ</w:t>
      </w:r>
      <w:r w:rsidRPr="005E01CD">
        <w:rPr>
          <w:rFonts w:hint="cs"/>
          <w:rtl/>
        </w:rPr>
        <w:t>ۦٓ</w:t>
      </w:r>
      <w:r w:rsidRPr="005E01CD">
        <w:rPr>
          <w:rtl/>
        </w:rPr>
        <w:t xml:space="preserve"> إِذۡ قَالُواْ مَآ أَنزَلَ </w:t>
      </w:r>
      <w:r w:rsidRPr="005E01CD">
        <w:rPr>
          <w:rFonts w:hint="cs"/>
          <w:rtl/>
        </w:rPr>
        <w:t>ٱ</w:t>
      </w:r>
      <w:r w:rsidRPr="005E01CD">
        <w:rPr>
          <w:rFonts w:hint="eastAsia"/>
          <w:rtl/>
        </w:rPr>
        <w:t>للَّهُ</w:t>
      </w:r>
      <w:r w:rsidRPr="005E01CD">
        <w:rPr>
          <w:rtl/>
        </w:rPr>
        <w:t xml:space="preserve"> عَلَىٰ بَشَرٖ مِّن شَيۡءٖۗ قُلۡ مَنۡ أَنزَلَ </w:t>
      </w:r>
      <w:r w:rsidRPr="005E01CD">
        <w:rPr>
          <w:rFonts w:hint="cs"/>
          <w:rtl/>
        </w:rPr>
        <w:t>ٱ</w:t>
      </w:r>
      <w:r w:rsidRPr="005E01CD">
        <w:rPr>
          <w:rFonts w:hint="eastAsia"/>
          <w:rtl/>
        </w:rPr>
        <w:t>لۡكِتَٰبَ</w:t>
      </w:r>
      <w:r w:rsidRPr="005E01CD">
        <w:rPr>
          <w:rtl/>
        </w:rPr>
        <w:t xml:space="preserve"> </w:t>
      </w:r>
      <w:r w:rsidRPr="005E01CD">
        <w:rPr>
          <w:rFonts w:hint="cs"/>
          <w:rtl/>
        </w:rPr>
        <w:t>ٱ</w:t>
      </w:r>
      <w:r w:rsidRPr="005E01CD">
        <w:rPr>
          <w:rFonts w:hint="eastAsia"/>
          <w:rtl/>
        </w:rPr>
        <w:t>لَّذِي</w:t>
      </w:r>
      <w:r w:rsidRPr="005E01CD">
        <w:rPr>
          <w:rtl/>
        </w:rPr>
        <w:t xml:space="preserve"> جَآءَ بِهِ</w:t>
      </w:r>
      <w:r w:rsidRPr="005E01CD">
        <w:rPr>
          <w:rFonts w:hint="cs"/>
          <w:rtl/>
        </w:rPr>
        <w:t>ۦ</w:t>
      </w:r>
      <w:r w:rsidRPr="005E01CD">
        <w:rPr>
          <w:rtl/>
        </w:rPr>
        <w:t xml:space="preserve"> مُوسَىٰ نُورٗا وَهُدٗى لِّلنَّاسِۖ تَجۡعَلُونَهُ</w:t>
      </w:r>
      <w:r w:rsidRPr="005E01CD">
        <w:rPr>
          <w:rFonts w:hint="cs"/>
          <w:rtl/>
        </w:rPr>
        <w:t>ۥ</w:t>
      </w:r>
      <w:r w:rsidRPr="005E01CD">
        <w:rPr>
          <w:rtl/>
        </w:rPr>
        <w:t xml:space="preserve"> قَرَاطِيسَ تُبۡدُونَهَا وَتُخۡفُونَ كَثِيرٗاۖ وَعُلّ</w:t>
      </w:r>
      <w:r w:rsidRPr="005E01CD">
        <w:rPr>
          <w:rFonts w:hint="eastAsia"/>
          <w:rtl/>
        </w:rPr>
        <w:t>ِمۡتُم</w:t>
      </w:r>
      <w:r w:rsidRPr="005E01CD">
        <w:rPr>
          <w:rtl/>
        </w:rPr>
        <w:t xml:space="preserve"> مَّا لَمۡ تَعۡلَمُوٓاْ أَنتُمۡ وَلَآ ءَابَآؤُكُمۡۖ قُلِ </w:t>
      </w:r>
      <w:r w:rsidRPr="005E01CD">
        <w:rPr>
          <w:rFonts w:hint="cs"/>
          <w:rtl/>
        </w:rPr>
        <w:t>ٱ</w:t>
      </w:r>
      <w:r w:rsidRPr="005E01CD">
        <w:rPr>
          <w:rFonts w:hint="eastAsia"/>
          <w:rtl/>
        </w:rPr>
        <w:t>للَّهُۖ</w:t>
      </w:r>
      <w:r w:rsidRPr="005E01CD">
        <w:rPr>
          <w:rtl/>
        </w:rPr>
        <w:t xml:space="preserve"> ثُمَّ ذَرۡهُمۡ فِي خَوۡضِهِمۡ يَلۡعَبُونَ٩١</w:t>
      </w:r>
      <w:r w:rsidRPr="005E01CD">
        <w:rPr>
          <w:rFonts w:ascii="Times New Roman" w:cs="Traditional Arabic" w:hint="cs"/>
          <w:sz w:val="32"/>
          <w:rtl/>
        </w:rPr>
        <w:t>﴾</w:t>
      </w:r>
      <w:r>
        <w:rPr>
          <w:rFonts w:ascii="Times New Roman" w:cs="IRNazli"/>
          <w:sz w:val="32"/>
          <w:rtl/>
        </w:rPr>
        <w:t xml:space="preserve"> </w:t>
      </w:r>
      <w:r w:rsidRPr="005E01CD">
        <w:rPr>
          <w:rStyle w:val="Char7"/>
          <w:rtl/>
        </w:rPr>
        <w:t>[الأنعام: 91]</w:t>
      </w:r>
      <w:r w:rsidRPr="005E01CD">
        <w:rPr>
          <w:rStyle w:val="Char7"/>
          <w:rFonts w:hint="cs"/>
          <w:rtl/>
        </w:rPr>
        <w:t>.</w:t>
      </w:r>
    </w:p>
    <w:p w:rsidR="00CA20C5" w:rsidRPr="00914329" w:rsidRDefault="00CA20C5" w:rsidP="005E01CD">
      <w:pPr>
        <w:pStyle w:val="aa"/>
        <w:rPr>
          <w:rFonts w:ascii="Times New Roman" w:hAnsi="Times New Roman" w:cs="B Lotus"/>
          <w:rtl/>
        </w:rPr>
      </w:pPr>
      <w:r w:rsidRPr="005E01CD">
        <w:rPr>
          <w:rStyle w:val="Char9"/>
          <w:rFonts w:hint="cs"/>
          <w:rtl/>
        </w:rPr>
        <w:t>«</w:t>
      </w:r>
      <w:r w:rsidRPr="005E01CD">
        <w:rPr>
          <w:rFonts w:hint="cs"/>
          <w:rtl/>
        </w:rPr>
        <w:t>کافران، خدا را چنان که باید نشناخته‌اند، وقتی که م</w:t>
      </w:r>
      <w:r w:rsidR="006A6AC2">
        <w:rPr>
          <w:rFonts w:hint="cs"/>
          <w:rtl/>
        </w:rPr>
        <w:t>ی‌گویند: خداوند هیچ چیزی بر هیچ</w:t>
      </w:r>
      <w:r w:rsidR="006A6AC2">
        <w:rPr>
          <w:rFonts w:hint="eastAsia"/>
          <w:rtl/>
        </w:rPr>
        <w:t>‌</w:t>
      </w:r>
      <w:r w:rsidRPr="005E01CD">
        <w:rPr>
          <w:rFonts w:hint="cs"/>
          <w:rtl/>
        </w:rPr>
        <w:t>کس فرو نفرستاده است بگو: چه کسی کتابی را نازل کرده است که موسی آن را برای مردم آورده است و نور و هدایتی بوده است که آن را در کاغذها می‌نویسید و بخشی از آن را آشکار و بسیاری از آن را پنهان می‌کنید و به شما چیزهایی آموخته شده است که شما و پدران شما از آنها با خبر نبوده‌اید، بگو</w:t>
      </w:r>
      <w:r w:rsidR="000D449F">
        <w:rPr>
          <w:rFonts w:hint="cs"/>
          <w:rtl/>
        </w:rPr>
        <w:t>:</w:t>
      </w:r>
      <w:r w:rsidRPr="005E01CD">
        <w:rPr>
          <w:rFonts w:hint="cs"/>
          <w:rtl/>
        </w:rPr>
        <w:t xml:space="preserve"> خدا (این قرآن را نازل کرده است) و بگذارید بر باطل خود فرو روند و به بازیچه پردازند</w:t>
      </w:r>
      <w:r w:rsidRPr="005E01CD">
        <w:rPr>
          <w:rStyle w:val="Char9"/>
          <w:rFonts w:hint="cs"/>
          <w:rtl/>
        </w:rPr>
        <w:t>»</w:t>
      </w:r>
      <w:r w:rsidR="005E01CD">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خداوند سبحان بیان نموده است که به پیامبران قبل از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کتا</w:t>
      </w:r>
      <w:r w:rsidR="006A6AC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ب</w:t>
      </w:r>
      <w:r w:rsidR="006A6AC2">
        <w:rPr>
          <w:rFonts w:ascii="Times New Roman" w:hAnsi="Times New Roman" w:cs="IRNazli" w:hint="eastAsia"/>
          <w:sz w:val="28"/>
          <w:szCs w:val="28"/>
          <w:rtl/>
          <w:lang w:bidi="fa-IR"/>
        </w:rPr>
        <w:t>‌</w:t>
      </w:r>
      <w:r w:rsidR="005E01CD">
        <w:rPr>
          <w:rFonts w:ascii="Times New Roman" w:hAnsi="Times New Roman" w:cs="IRNazli" w:hint="cs"/>
          <w:sz w:val="28"/>
          <w:szCs w:val="28"/>
          <w:rtl/>
          <w:lang w:bidi="fa-IR"/>
        </w:rPr>
        <w:t>هایی غیر از قرآن نازل کرده است:</w:t>
      </w:r>
    </w:p>
    <w:p w:rsidR="00CA20C5" w:rsidRPr="003B13DA" w:rsidRDefault="005E01CD" w:rsidP="006A6AC2">
      <w:pPr>
        <w:pStyle w:val="af"/>
        <w:spacing w:line="216" w:lineRule="auto"/>
        <w:rPr>
          <w:rFonts w:ascii="Times New Roman" w:cs="IRNazli"/>
          <w:rtl/>
        </w:rPr>
      </w:pPr>
      <w:r w:rsidRPr="005E01CD">
        <w:rPr>
          <w:rFonts w:ascii="Times New Roman" w:cs="Traditional Arabic" w:hint="cs"/>
          <w:sz w:val="32"/>
          <w:rtl/>
        </w:rPr>
        <w:t>﴿</w:t>
      </w:r>
      <w:r w:rsidRPr="005E01CD">
        <w:rPr>
          <w:rtl/>
        </w:rPr>
        <w:t>وَرَبُّكَ أَع</w:t>
      </w:r>
      <w:r w:rsidRPr="005E01CD">
        <w:rPr>
          <w:rFonts w:hint="cs"/>
          <w:rtl/>
        </w:rPr>
        <w:t>ۡلَمُ</w:t>
      </w:r>
      <w:r w:rsidRPr="005E01CD">
        <w:rPr>
          <w:rtl/>
        </w:rPr>
        <w:t xml:space="preserve"> </w:t>
      </w:r>
      <w:r w:rsidRPr="005E01CD">
        <w:rPr>
          <w:rFonts w:hint="cs"/>
          <w:rtl/>
        </w:rPr>
        <w:t>بِمَن</w:t>
      </w:r>
      <w:r w:rsidRPr="005E01CD">
        <w:rPr>
          <w:rtl/>
        </w:rPr>
        <w:t xml:space="preserve"> </w:t>
      </w:r>
      <w:r w:rsidRPr="005E01CD">
        <w:rPr>
          <w:rFonts w:hint="cs"/>
          <w:rtl/>
        </w:rPr>
        <w:t>فِي</w:t>
      </w:r>
      <w:r w:rsidRPr="005E01CD">
        <w:rPr>
          <w:rtl/>
        </w:rPr>
        <w:t xml:space="preserve"> </w:t>
      </w:r>
      <w:r w:rsidRPr="005E01CD">
        <w:rPr>
          <w:rFonts w:hint="cs"/>
          <w:rtl/>
        </w:rPr>
        <w:t>ٱ</w:t>
      </w:r>
      <w:r w:rsidRPr="005E01CD">
        <w:rPr>
          <w:rFonts w:hint="eastAsia"/>
          <w:rtl/>
        </w:rPr>
        <w:t>لسَّمَٰوَٰتِ</w:t>
      </w:r>
      <w:r w:rsidRPr="005E01CD">
        <w:rPr>
          <w:rtl/>
        </w:rPr>
        <w:t xml:space="preserve"> وَ</w:t>
      </w:r>
      <w:r w:rsidRPr="005E01CD">
        <w:rPr>
          <w:rFonts w:hint="cs"/>
          <w:rtl/>
        </w:rPr>
        <w:t>ٱ</w:t>
      </w:r>
      <w:r w:rsidRPr="005E01CD">
        <w:rPr>
          <w:rFonts w:hint="eastAsia"/>
          <w:rtl/>
        </w:rPr>
        <w:t>لۡأَرۡضِۗ</w:t>
      </w:r>
      <w:r w:rsidRPr="005E01CD">
        <w:rPr>
          <w:rtl/>
        </w:rPr>
        <w:t xml:space="preserve"> وَلَقَدۡ فَضَّلۡنَا بَعۡضَ </w:t>
      </w:r>
      <w:r w:rsidRPr="005E01CD">
        <w:rPr>
          <w:rFonts w:hint="cs"/>
          <w:rtl/>
        </w:rPr>
        <w:t>ٱ</w:t>
      </w:r>
      <w:r w:rsidRPr="005E01CD">
        <w:rPr>
          <w:rFonts w:hint="eastAsia"/>
          <w:rtl/>
        </w:rPr>
        <w:t>لنَّبِيِّ‍ۧنَ</w:t>
      </w:r>
      <w:r w:rsidRPr="005E01CD">
        <w:rPr>
          <w:rtl/>
        </w:rPr>
        <w:t xml:space="preserve"> عَلَىٰ بَعۡضٖۖ وَءَاتَيۡنَا دَاوُ</w:t>
      </w:r>
      <w:r w:rsidRPr="005E01CD">
        <w:rPr>
          <w:rFonts w:hint="cs"/>
          <w:rtl/>
        </w:rPr>
        <w:t>ۥ</w:t>
      </w:r>
      <w:r w:rsidRPr="005E01CD">
        <w:rPr>
          <w:rFonts w:hint="eastAsia"/>
          <w:rtl/>
        </w:rPr>
        <w:t>دَ</w:t>
      </w:r>
      <w:r w:rsidRPr="005E01CD">
        <w:rPr>
          <w:rtl/>
        </w:rPr>
        <w:t xml:space="preserve"> زَبُورٗا٥٥</w:t>
      </w:r>
      <w:r w:rsidRPr="005E01CD">
        <w:rPr>
          <w:rFonts w:ascii="Times New Roman" w:cs="Traditional Arabic" w:hint="cs"/>
          <w:sz w:val="32"/>
          <w:rtl/>
        </w:rPr>
        <w:t>﴾</w:t>
      </w:r>
      <w:r>
        <w:rPr>
          <w:rFonts w:ascii="Times New Roman" w:cs="IRNazli"/>
          <w:sz w:val="32"/>
          <w:rtl/>
        </w:rPr>
        <w:t xml:space="preserve"> </w:t>
      </w:r>
      <w:r w:rsidRPr="005E01CD">
        <w:rPr>
          <w:rStyle w:val="Char7"/>
          <w:rtl/>
        </w:rPr>
        <w:t>[الإسراء: 55]</w:t>
      </w:r>
      <w:r w:rsidRPr="005E01CD">
        <w:rPr>
          <w:rStyle w:val="Char7"/>
          <w:rFonts w:hint="cs"/>
          <w:rtl/>
        </w:rPr>
        <w:t>.</w:t>
      </w:r>
    </w:p>
    <w:p w:rsidR="00CA20C5" w:rsidRPr="00914329" w:rsidRDefault="00CA20C5" w:rsidP="005E01CD">
      <w:pPr>
        <w:pStyle w:val="aa"/>
        <w:rPr>
          <w:rFonts w:ascii="Times New Roman" w:hAnsi="Times New Roman" w:cs="B Lotus"/>
          <w:rtl/>
        </w:rPr>
      </w:pPr>
      <w:r w:rsidRPr="005E01CD">
        <w:rPr>
          <w:rStyle w:val="Char9"/>
          <w:rFonts w:hint="cs"/>
          <w:rtl/>
        </w:rPr>
        <w:t>«</w:t>
      </w:r>
      <w:r w:rsidRPr="005E01CD">
        <w:rPr>
          <w:rFonts w:hint="cs"/>
          <w:rtl/>
        </w:rPr>
        <w:t>و پروردگارت از مردمان به چیزهایی که در آسمان و زمین‌اند آگاه‌تر است. ما برخی از پیامبران را بر برخی دیگر برتری داده‌ایم و به داوود زبور عطا نموده‌ایم</w:t>
      </w:r>
      <w:r w:rsidRPr="005E01CD">
        <w:rPr>
          <w:rStyle w:val="Char9"/>
          <w:rFonts w:hint="cs"/>
          <w:rtl/>
        </w:rPr>
        <w:t>»</w:t>
      </w:r>
      <w:r w:rsidR="005E01CD">
        <w:rPr>
          <w:rStyle w:val="Char9"/>
          <w:rFonts w:hint="cs"/>
          <w:rtl/>
        </w:rPr>
        <w:t>.</w:t>
      </w:r>
    </w:p>
    <w:p w:rsidR="00CA20C5" w:rsidRPr="003B13DA" w:rsidRDefault="005E01CD" w:rsidP="006A6AC2">
      <w:pPr>
        <w:pStyle w:val="af"/>
        <w:spacing w:line="216" w:lineRule="auto"/>
        <w:rPr>
          <w:rFonts w:ascii="Times New Roman" w:cs="IRNazli"/>
          <w:rtl/>
        </w:rPr>
      </w:pPr>
      <w:r w:rsidRPr="005E01CD">
        <w:rPr>
          <w:rFonts w:ascii="Times New Roman" w:cs="Traditional Arabic" w:hint="cs"/>
          <w:sz w:val="32"/>
          <w:rtl/>
        </w:rPr>
        <w:t>﴿</w:t>
      </w:r>
      <w:r w:rsidRPr="005E01CD">
        <w:rPr>
          <w:rtl/>
        </w:rPr>
        <w:t xml:space="preserve">نَزَّلَ عَلَيۡكَ </w:t>
      </w:r>
      <w:r w:rsidRPr="005E01CD">
        <w:rPr>
          <w:rFonts w:hint="cs"/>
          <w:rtl/>
        </w:rPr>
        <w:t>ٱ</w:t>
      </w:r>
      <w:r w:rsidRPr="005E01CD">
        <w:rPr>
          <w:rFonts w:hint="eastAsia"/>
          <w:rtl/>
        </w:rPr>
        <w:t>لۡكِتَٰبَ</w:t>
      </w:r>
      <w:r w:rsidRPr="005E01CD">
        <w:rPr>
          <w:rtl/>
        </w:rPr>
        <w:t xml:space="preserve"> بِ</w:t>
      </w:r>
      <w:r w:rsidRPr="005E01CD">
        <w:rPr>
          <w:rFonts w:hint="cs"/>
          <w:rtl/>
        </w:rPr>
        <w:t>ٱ</w:t>
      </w:r>
      <w:r w:rsidRPr="005E01CD">
        <w:rPr>
          <w:rFonts w:hint="eastAsia"/>
          <w:rtl/>
        </w:rPr>
        <w:t>لۡحَقِّ</w:t>
      </w:r>
      <w:r w:rsidRPr="005E01CD">
        <w:rPr>
          <w:rtl/>
        </w:rPr>
        <w:t xml:space="preserve"> مُصَدِّقٗا لِّمَا بَيۡنَ يَدَيۡهِ وَأَنزَلَ </w:t>
      </w:r>
      <w:r w:rsidRPr="005E01CD">
        <w:rPr>
          <w:rFonts w:hint="cs"/>
          <w:rtl/>
        </w:rPr>
        <w:t>ٱ</w:t>
      </w:r>
      <w:r w:rsidRPr="005E01CD">
        <w:rPr>
          <w:rFonts w:hint="eastAsia"/>
          <w:rtl/>
        </w:rPr>
        <w:t>لتَّوۡرَىٰةَ</w:t>
      </w:r>
      <w:r w:rsidRPr="005E01CD">
        <w:rPr>
          <w:rtl/>
        </w:rPr>
        <w:t xml:space="preserve"> وَ</w:t>
      </w:r>
      <w:r w:rsidRPr="005E01CD">
        <w:rPr>
          <w:rFonts w:hint="cs"/>
          <w:rtl/>
        </w:rPr>
        <w:t>ٱ</w:t>
      </w:r>
      <w:r w:rsidRPr="005E01CD">
        <w:rPr>
          <w:rFonts w:hint="eastAsia"/>
          <w:rtl/>
        </w:rPr>
        <w:t>لۡإِنجِيلَ</w:t>
      </w:r>
      <w:r w:rsidRPr="005E01CD">
        <w:rPr>
          <w:rtl/>
        </w:rPr>
        <w:t>٣</w:t>
      </w:r>
      <w:r w:rsidRPr="005E01CD">
        <w:rPr>
          <w:rFonts w:ascii="Times New Roman" w:cs="Traditional Arabic" w:hint="cs"/>
          <w:sz w:val="32"/>
          <w:rtl/>
        </w:rPr>
        <w:t>﴾</w:t>
      </w:r>
      <w:r>
        <w:rPr>
          <w:rFonts w:ascii="Times New Roman" w:cs="IRNazli"/>
          <w:sz w:val="32"/>
          <w:rtl/>
        </w:rPr>
        <w:t xml:space="preserve"> </w:t>
      </w:r>
      <w:r w:rsidRPr="005E01CD">
        <w:rPr>
          <w:rStyle w:val="Char7"/>
          <w:rtl/>
        </w:rPr>
        <w:t>[آل عمران: 3]</w:t>
      </w:r>
      <w:r w:rsidRPr="005E01CD">
        <w:rPr>
          <w:rStyle w:val="Char7"/>
          <w:rFonts w:hint="cs"/>
          <w:rtl/>
        </w:rPr>
        <w:t>.</w:t>
      </w:r>
    </w:p>
    <w:p w:rsidR="00CA20C5" w:rsidRPr="00914329" w:rsidRDefault="00CA20C5" w:rsidP="005E01CD">
      <w:pPr>
        <w:pStyle w:val="aa"/>
        <w:rPr>
          <w:rFonts w:ascii="Times New Roman" w:hAnsi="Times New Roman" w:cs="B Lotus"/>
          <w:rtl/>
        </w:rPr>
      </w:pPr>
      <w:r w:rsidRPr="005E01CD">
        <w:rPr>
          <w:rStyle w:val="Char9"/>
          <w:rFonts w:hint="cs"/>
          <w:rtl/>
        </w:rPr>
        <w:t>«</w:t>
      </w:r>
      <w:r w:rsidRPr="005E01CD">
        <w:rPr>
          <w:rFonts w:hint="cs"/>
          <w:rtl/>
        </w:rPr>
        <w:t>کتاب را بر تو نازل کرده است که مشتمل بر حق است. تصدیق کنند</w:t>
      </w:r>
      <w:r w:rsidR="00671026">
        <w:rPr>
          <w:rFonts w:hint="cs"/>
          <w:rtl/>
        </w:rPr>
        <w:t>ۀ</w:t>
      </w:r>
      <w:r w:rsidRPr="005E01CD">
        <w:rPr>
          <w:rFonts w:hint="cs"/>
          <w:rtl/>
        </w:rPr>
        <w:t xml:space="preserve"> کتاب</w:t>
      </w:r>
      <w:r w:rsidR="006A6AC2">
        <w:rPr>
          <w:rFonts w:hint="eastAsia"/>
          <w:rtl/>
        </w:rPr>
        <w:t>‌</w:t>
      </w:r>
      <w:r w:rsidRPr="005E01CD">
        <w:rPr>
          <w:rFonts w:hint="cs"/>
          <w:rtl/>
        </w:rPr>
        <w:t>هایی است که قبل از آن بوده‌اند و خداوند پیش از آن تورات و انجیل را نازل کرده است</w:t>
      </w:r>
      <w:r w:rsidRPr="005E01CD">
        <w:rPr>
          <w:rStyle w:val="Char9"/>
          <w:rFonts w:hint="cs"/>
          <w:rtl/>
        </w:rPr>
        <w:t>»</w:t>
      </w:r>
      <w:r w:rsidR="005E01CD">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بیان نمود که بسیاری</w:t>
      </w:r>
      <w:r w:rsidR="005E01CD">
        <w:rPr>
          <w:rFonts w:ascii="Times New Roman" w:hAnsi="Times New Roman" w:cs="IRNazli" w:hint="cs"/>
          <w:sz w:val="28"/>
          <w:szCs w:val="28"/>
          <w:rtl/>
          <w:lang w:bidi="fa-IR"/>
        </w:rPr>
        <w:t xml:space="preserve"> از پیامبران را مبعوث کرده است:</w:t>
      </w:r>
    </w:p>
    <w:p w:rsidR="00CA20C5" w:rsidRPr="003B13DA" w:rsidRDefault="005E01CD" w:rsidP="006A6AC2">
      <w:pPr>
        <w:pStyle w:val="af"/>
        <w:spacing w:line="216" w:lineRule="auto"/>
        <w:rPr>
          <w:rFonts w:ascii="Times New Roman" w:cs="IRNazli"/>
          <w:rtl/>
        </w:rPr>
      </w:pPr>
      <w:r w:rsidRPr="005E01CD">
        <w:rPr>
          <w:rFonts w:ascii="Times New Roman" w:cs="Traditional Arabic" w:hint="cs"/>
          <w:sz w:val="32"/>
          <w:rtl/>
        </w:rPr>
        <w:t>﴿</w:t>
      </w:r>
      <w:r w:rsidRPr="005E01CD">
        <w:rPr>
          <w:rtl/>
        </w:rPr>
        <w:t>وَكَم</w:t>
      </w:r>
      <w:r w:rsidRPr="005E01CD">
        <w:rPr>
          <w:rFonts w:hint="cs"/>
          <w:rtl/>
        </w:rPr>
        <w:t>ۡ</w:t>
      </w:r>
      <w:r w:rsidRPr="005E01CD">
        <w:rPr>
          <w:rtl/>
        </w:rPr>
        <w:t xml:space="preserve"> </w:t>
      </w:r>
      <w:r w:rsidRPr="005E01CD">
        <w:rPr>
          <w:rFonts w:hint="cs"/>
          <w:rtl/>
        </w:rPr>
        <w:t>أَرۡسَلۡنَا</w:t>
      </w:r>
      <w:r w:rsidRPr="005E01CD">
        <w:rPr>
          <w:rtl/>
        </w:rPr>
        <w:t xml:space="preserve"> </w:t>
      </w:r>
      <w:r w:rsidRPr="005E01CD">
        <w:rPr>
          <w:rFonts w:hint="cs"/>
          <w:rtl/>
        </w:rPr>
        <w:t>مِن</w:t>
      </w:r>
      <w:r w:rsidRPr="005E01CD">
        <w:rPr>
          <w:rtl/>
        </w:rPr>
        <w:t xml:space="preserve"> </w:t>
      </w:r>
      <w:r w:rsidRPr="005E01CD">
        <w:rPr>
          <w:rFonts w:hint="cs"/>
          <w:rtl/>
        </w:rPr>
        <w:t>نَّبِيّٖ</w:t>
      </w:r>
      <w:r w:rsidRPr="005E01CD">
        <w:rPr>
          <w:rtl/>
        </w:rPr>
        <w:t xml:space="preserve"> </w:t>
      </w:r>
      <w:r w:rsidRPr="005E01CD">
        <w:rPr>
          <w:rFonts w:hint="cs"/>
          <w:rtl/>
        </w:rPr>
        <w:t>فِي</w:t>
      </w:r>
      <w:r w:rsidRPr="005E01CD">
        <w:rPr>
          <w:rtl/>
        </w:rPr>
        <w:t xml:space="preserve"> </w:t>
      </w:r>
      <w:r w:rsidRPr="005E01CD">
        <w:rPr>
          <w:rFonts w:hint="cs"/>
          <w:rtl/>
        </w:rPr>
        <w:t>ٱ</w:t>
      </w:r>
      <w:r w:rsidRPr="005E01CD">
        <w:rPr>
          <w:rFonts w:hint="eastAsia"/>
          <w:rtl/>
        </w:rPr>
        <w:t>لۡأَوَّلِينَ</w:t>
      </w:r>
      <w:r w:rsidRPr="005E01CD">
        <w:rPr>
          <w:rtl/>
        </w:rPr>
        <w:t>٦</w:t>
      </w:r>
      <w:r w:rsidRPr="005E01CD">
        <w:rPr>
          <w:rFonts w:ascii="Times New Roman" w:cs="Traditional Arabic" w:hint="cs"/>
          <w:sz w:val="32"/>
          <w:rtl/>
        </w:rPr>
        <w:t>﴾</w:t>
      </w:r>
      <w:r>
        <w:rPr>
          <w:rFonts w:ascii="Times New Roman" w:cs="IRNazli"/>
          <w:sz w:val="32"/>
          <w:rtl/>
        </w:rPr>
        <w:t xml:space="preserve"> </w:t>
      </w:r>
      <w:r w:rsidRPr="005E01CD">
        <w:rPr>
          <w:rStyle w:val="Char7"/>
          <w:rtl/>
        </w:rPr>
        <w:t>[الزخرف: 6]</w:t>
      </w:r>
      <w:r w:rsidRPr="005E01CD">
        <w:rPr>
          <w:rStyle w:val="Char7"/>
          <w:rFonts w:hint="cs"/>
          <w:rtl/>
        </w:rPr>
        <w:t>.</w:t>
      </w:r>
    </w:p>
    <w:p w:rsidR="00CA20C5" w:rsidRPr="00FD3799" w:rsidRDefault="00CA20C5" w:rsidP="005E01CD">
      <w:pPr>
        <w:pStyle w:val="aa"/>
        <w:rPr>
          <w:rFonts w:ascii="Times New Roman" w:hAnsi="Times New Roman" w:cs="B Lotus"/>
          <w:rtl/>
        </w:rPr>
      </w:pPr>
      <w:r w:rsidRPr="005E01CD">
        <w:rPr>
          <w:rStyle w:val="Char9"/>
          <w:rFonts w:hint="cs"/>
          <w:rtl/>
        </w:rPr>
        <w:t>«</w:t>
      </w:r>
      <w:r w:rsidRPr="005E01CD">
        <w:rPr>
          <w:rFonts w:hint="cs"/>
          <w:rtl/>
        </w:rPr>
        <w:t>ما پیغمبران زیادی را به میان ملت</w:t>
      </w:r>
      <w:r w:rsidR="006A6AC2">
        <w:rPr>
          <w:rFonts w:hint="eastAsia"/>
          <w:rtl/>
        </w:rPr>
        <w:t>‌</w:t>
      </w:r>
      <w:r w:rsidRPr="005E01CD">
        <w:rPr>
          <w:rFonts w:hint="cs"/>
          <w:rtl/>
        </w:rPr>
        <w:t>های پیشین روانه کرده‌ایم</w:t>
      </w:r>
      <w:r w:rsidRPr="005E01CD">
        <w:rPr>
          <w:rStyle w:val="Char9"/>
          <w:rFonts w:hint="cs"/>
          <w:rtl/>
        </w:rPr>
        <w:t>»</w:t>
      </w:r>
      <w:r w:rsidR="005E01CD">
        <w:rPr>
          <w:rStyle w:val="Char9"/>
          <w:rFonts w:hint="cs"/>
          <w:rtl/>
        </w:rPr>
        <w:t>.</w:t>
      </w:r>
    </w:p>
    <w:p w:rsidR="00CA20C5" w:rsidRPr="003B13DA" w:rsidRDefault="00CA20C5" w:rsidP="005E01CD">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خداوند نام بعضی از پیامبران را در قرآن ذکر نموده و نام ب</w:t>
      </w:r>
      <w:r w:rsidR="005E01CD">
        <w:rPr>
          <w:rFonts w:ascii="Times New Roman" w:hAnsi="Times New Roman" w:cs="IRNazli" w:hint="cs"/>
          <w:sz w:val="28"/>
          <w:szCs w:val="28"/>
          <w:rtl/>
          <w:lang w:bidi="fa-IR"/>
        </w:rPr>
        <w:t>عضی دیگر را نیز ذکر ننموده است.</w:t>
      </w:r>
    </w:p>
    <w:p w:rsidR="00CA20C5" w:rsidRPr="003B13DA" w:rsidRDefault="005E01CD" w:rsidP="005E01CD">
      <w:pPr>
        <w:pStyle w:val="af"/>
        <w:rPr>
          <w:rFonts w:ascii="Times New Roman" w:cs="IRNazli"/>
          <w:rtl/>
        </w:rPr>
      </w:pPr>
      <w:r w:rsidRPr="005E01CD">
        <w:rPr>
          <w:rFonts w:ascii="Times New Roman" w:cs="Traditional Arabic" w:hint="cs"/>
          <w:sz w:val="32"/>
          <w:rtl/>
        </w:rPr>
        <w:t>﴿</w:t>
      </w:r>
      <w:r w:rsidRPr="005E01CD">
        <w:rPr>
          <w:rtl/>
        </w:rPr>
        <w:t>وَلَقَد</w:t>
      </w:r>
      <w:r w:rsidRPr="005E01CD">
        <w:rPr>
          <w:rFonts w:hint="cs"/>
          <w:rtl/>
        </w:rPr>
        <w:t>ۡ</w:t>
      </w:r>
      <w:r w:rsidRPr="005E01CD">
        <w:rPr>
          <w:rtl/>
        </w:rPr>
        <w:t xml:space="preserve"> </w:t>
      </w:r>
      <w:r w:rsidRPr="005E01CD">
        <w:rPr>
          <w:rFonts w:hint="cs"/>
          <w:rtl/>
        </w:rPr>
        <w:t>أَرۡسَلۡنَا</w:t>
      </w:r>
      <w:r w:rsidRPr="005E01CD">
        <w:rPr>
          <w:rtl/>
        </w:rPr>
        <w:t xml:space="preserve"> </w:t>
      </w:r>
      <w:r w:rsidRPr="005E01CD">
        <w:rPr>
          <w:rFonts w:hint="cs"/>
          <w:rtl/>
        </w:rPr>
        <w:t>رُسُلٗا</w:t>
      </w:r>
      <w:r w:rsidRPr="005E01CD">
        <w:rPr>
          <w:rtl/>
        </w:rPr>
        <w:t xml:space="preserve"> </w:t>
      </w:r>
      <w:r w:rsidRPr="005E01CD">
        <w:rPr>
          <w:rFonts w:hint="cs"/>
          <w:rtl/>
        </w:rPr>
        <w:t>مِّن</w:t>
      </w:r>
      <w:r w:rsidRPr="005E01CD">
        <w:rPr>
          <w:rtl/>
        </w:rPr>
        <w:t xml:space="preserve"> </w:t>
      </w:r>
      <w:r w:rsidRPr="005E01CD">
        <w:rPr>
          <w:rFonts w:hint="cs"/>
          <w:rtl/>
        </w:rPr>
        <w:t>قَبۡلِكَ</w:t>
      </w:r>
      <w:r w:rsidRPr="005E01CD">
        <w:rPr>
          <w:rtl/>
        </w:rPr>
        <w:t xml:space="preserve"> </w:t>
      </w:r>
      <w:r w:rsidRPr="005E01CD">
        <w:rPr>
          <w:rFonts w:hint="cs"/>
          <w:rtl/>
        </w:rPr>
        <w:t>مِنۡهُم</w:t>
      </w:r>
      <w:r w:rsidRPr="005E01CD">
        <w:rPr>
          <w:rtl/>
        </w:rPr>
        <w:t xml:space="preserve"> </w:t>
      </w:r>
      <w:r w:rsidRPr="005E01CD">
        <w:rPr>
          <w:rFonts w:hint="cs"/>
          <w:rtl/>
        </w:rPr>
        <w:t>مَّن</w:t>
      </w:r>
      <w:r w:rsidRPr="005E01CD">
        <w:rPr>
          <w:rtl/>
        </w:rPr>
        <w:t xml:space="preserve"> </w:t>
      </w:r>
      <w:r w:rsidRPr="005E01CD">
        <w:rPr>
          <w:rFonts w:hint="cs"/>
          <w:rtl/>
        </w:rPr>
        <w:t>قَصَصۡنَا</w:t>
      </w:r>
      <w:r w:rsidRPr="005E01CD">
        <w:rPr>
          <w:rtl/>
        </w:rPr>
        <w:t xml:space="preserve"> </w:t>
      </w:r>
      <w:r w:rsidRPr="005E01CD">
        <w:rPr>
          <w:rFonts w:hint="cs"/>
          <w:rtl/>
        </w:rPr>
        <w:t>عَلَيۡكَ</w:t>
      </w:r>
      <w:r w:rsidRPr="005E01CD">
        <w:rPr>
          <w:rtl/>
        </w:rPr>
        <w:t xml:space="preserve"> </w:t>
      </w:r>
      <w:r w:rsidRPr="005E01CD">
        <w:rPr>
          <w:rFonts w:hint="cs"/>
          <w:rtl/>
        </w:rPr>
        <w:t>وَمِنۡهُم</w:t>
      </w:r>
      <w:r w:rsidRPr="005E01CD">
        <w:rPr>
          <w:rtl/>
        </w:rPr>
        <w:t xml:space="preserve"> </w:t>
      </w:r>
      <w:r w:rsidRPr="005E01CD">
        <w:rPr>
          <w:rFonts w:hint="cs"/>
          <w:rtl/>
        </w:rPr>
        <w:t>مَّن</w:t>
      </w:r>
      <w:r w:rsidRPr="005E01CD">
        <w:rPr>
          <w:rtl/>
        </w:rPr>
        <w:t xml:space="preserve"> </w:t>
      </w:r>
      <w:r w:rsidRPr="005E01CD">
        <w:rPr>
          <w:rFonts w:hint="cs"/>
          <w:rtl/>
        </w:rPr>
        <w:t>لَّمۡ</w:t>
      </w:r>
      <w:r w:rsidRPr="005E01CD">
        <w:rPr>
          <w:rtl/>
        </w:rPr>
        <w:t xml:space="preserve"> </w:t>
      </w:r>
      <w:r w:rsidRPr="005E01CD">
        <w:rPr>
          <w:rFonts w:hint="cs"/>
          <w:rtl/>
        </w:rPr>
        <w:t>نَقۡصُصۡ</w:t>
      </w:r>
      <w:r w:rsidRPr="005E01CD">
        <w:rPr>
          <w:rtl/>
        </w:rPr>
        <w:t xml:space="preserve"> </w:t>
      </w:r>
      <w:r w:rsidRPr="005E01CD">
        <w:rPr>
          <w:rFonts w:hint="cs"/>
          <w:rtl/>
        </w:rPr>
        <w:t>عَلَيۡكَۗ</w:t>
      </w:r>
      <w:r w:rsidRPr="005E01CD">
        <w:rPr>
          <w:rtl/>
        </w:rPr>
        <w:t xml:space="preserve"> </w:t>
      </w:r>
      <w:r w:rsidRPr="005E01CD">
        <w:rPr>
          <w:rFonts w:hint="cs"/>
          <w:rtl/>
        </w:rPr>
        <w:t>وَمَا</w:t>
      </w:r>
      <w:r w:rsidRPr="005E01CD">
        <w:rPr>
          <w:rtl/>
        </w:rPr>
        <w:t xml:space="preserve"> </w:t>
      </w:r>
      <w:r w:rsidRPr="005E01CD">
        <w:rPr>
          <w:rFonts w:hint="cs"/>
          <w:rtl/>
        </w:rPr>
        <w:t>كَانَ</w:t>
      </w:r>
      <w:r w:rsidRPr="005E01CD">
        <w:rPr>
          <w:rtl/>
        </w:rPr>
        <w:t xml:space="preserve"> </w:t>
      </w:r>
      <w:r w:rsidRPr="005E01CD">
        <w:rPr>
          <w:rFonts w:hint="cs"/>
          <w:rtl/>
        </w:rPr>
        <w:t>لِرَسُولٍ</w:t>
      </w:r>
      <w:r w:rsidRPr="005E01CD">
        <w:rPr>
          <w:rtl/>
        </w:rPr>
        <w:t xml:space="preserve"> </w:t>
      </w:r>
      <w:r w:rsidRPr="005E01CD">
        <w:rPr>
          <w:rFonts w:hint="cs"/>
          <w:rtl/>
        </w:rPr>
        <w:t>أَن</w:t>
      </w:r>
      <w:r w:rsidRPr="005E01CD">
        <w:rPr>
          <w:rtl/>
        </w:rPr>
        <w:t xml:space="preserve"> </w:t>
      </w:r>
      <w:r w:rsidRPr="005E01CD">
        <w:rPr>
          <w:rFonts w:hint="cs"/>
          <w:rtl/>
        </w:rPr>
        <w:t>يَأۡتِيَ</w:t>
      </w:r>
      <w:r w:rsidRPr="005E01CD">
        <w:rPr>
          <w:rtl/>
        </w:rPr>
        <w:t xml:space="preserve"> </w:t>
      </w:r>
      <w:r w:rsidRPr="005E01CD">
        <w:rPr>
          <w:rFonts w:hint="cs"/>
          <w:rtl/>
        </w:rPr>
        <w:t>بِ‍َٔايَةٍ</w:t>
      </w:r>
      <w:r w:rsidRPr="005E01CD">
        <w:rPr>
          <w:rtl/>
        </w:rPr>
        <w:t xml:space="preserve"> </w:t>
      </w:r>
      <w:r w:rsidRPr="005E01CD">
        <w:rPr>
          <w:rFonts w:hint="cs"/>
          <w:rtl/>
        </w:rPr>
        <w:t>إِلَّا</w:t>
      </w:r>
      <w:r w:rsidRPr="005E01CD">
        <w:rPr>
          <w:rtl/>
        </w:rPr>
        <w:t xml:space="preserve"> </w:t>
      </w:r>
      <w:r w:rsidRPr="005E01CD">
        <w:rPr>
          <w:rFonts w:hint="cs"/>
          <w:rtl/>
        </w:rPr>
        <w:t>بِإ</w:t>
      </w:r>
      <w:r w:rsidRPr="005E01CD">
        <w:rPr>
          <w:rtl/>
        </w:rPr>
        <w:t xml:space="preserve">ِذۡنِ </w:t>
      </w:r>
      <w:r w:rsidRPr="005E01CD">
        <w:rPr>
          <w:rFonts w:hint="cs"/>
          <w:rtl/>
        </w:rPr>
        <w:t>ٱ</w:t>
      </w:r>
      <w:r w:rsidRPr="005E01CD">
        <w:rPr>
          <w:rFonts w:hint="eastAsia"/>
          <w:rtl/>
        </w:rPr>
        <w:t>للَّهِۚ</w:t>
      </w:r>
      <w:r w:rsidRPr="005E01CD">
        <w:rPr>
          <w:rtl/>
        </w:rPr>
        <w:t xml:space="preserve"> فَإِذَا جَآءَ أَمۡرُ </w:t>
      </w:r>
      <w:r w:rsidRPr="005E01CD">
        <w:rPr>
          <w:rFonts w:hint="cs"/>
          <w:rtl/>
        </w:rPr>
        <w:t>ٱ</w:t>
      </w:r>
      <w:r w:rsidRPr="005E01CD">
        <w:rPr>
          <w:rFonts w:hint="eastAsia"/>
          <w:rtl/>
        </w:rPr>
        <w:t>للَّهِ</w:t>
      </w:r>
      <w:r w:rsidRPr="005E01CD">
        <w:rPr>
          <w:rtl/>
        </w:rPr>
        <w:t xml:space="preserve"> قُضِيَ بِ</w:t>
      </w:r>
      <w:r w:rsidRPr="005E01CD">
        <w:rPr>
          <w:rFonts w:hint="cs"/>
          <w:rtl/>
        </w:rPr>
        <w:t>ٱ</w:t>
      </w:r>
      <w:r w:rsidRPr="005E01CD">
        <w:rPr>
          <w:rFonts w:hint="eastAsia"/>
          <w:rtl/>
        </w:rPr>
        <w:t>لۡحَقِّ</w:t>
      </w:r>
      <w:r w:rsidRPr="005E01CD">
        <w:rPr>
          <w:rtl/>
        </w:rPr>
        <w:t xml:space="preserve"> وَخَسِرَ هُنَالِكَ </w:t>
      </w:r>
      <w:r w:rsidRPr="005E01CD">
        <w:rPr>
          <w:rFonts w:hint="cs"/>
          <w:rtl/>
        </w:rPr>
        <w:t>ٱ</w:t>
      </w:r>
      <w:r w:rsidRPr="005E01CD">
        <w:rPr>
          <w:rFonts w:hint="eastAsia"/>
          <w:rtl/>
        </w:rPr>
        <w:t>ل</w:t>
      </w:r>
      <w:r w:rsidRPr="005E01CD">
        <w:rPr>
          <w:rtl/>
        </w:rPr>
        <w:t>ۡمُبۡطِلُونَ٧٨</w:t>
      </w:r>
      <w:r w:rsidRPr="005E01CD">
        <w:rPr>
          <w:rFonts w:ascii="Times New Roman" w:cs="Traditional Arabic" w:hint="cs"/>
          <w:sz w:val="32"/>
          <w:rtl/>
        </w:rPr>
        <w:t>﴾</w:t>
      </w:r>
      <w:r>
        <w:rPr>
          <w:rFonts w:ascii="Times New Roman" w:cs="IRNazli"/>
          <w:sz w:val="32"/>
          <w:rtl/>
        </w:rPr>
        <w:t xml:space="preserve"> </w:t>
      </w:r>
      <w:r w:rsidRPr="005E01CD">
        <w:rPr>
          <w:rStyle w:val="Char7"/>
          <w:rtl/>
        </w:rPr>
        <w:t>[غافر: 78]</w:t>
      </w:r>
      <w:r w:rsidRPr="005E01CD">
        <w:rPr>
          <w:rStyle w:val="Char7"/>
          <w:rFonts w:hint="cs"/>
          <w:rtl/>
        </w:rPr>
        <w:t>.</w:t>
      </w:r>
    </w:p>
    <w:p w:rsidR="00CA20C5" w:rsidRPr="00FD3799" w:rsidRDefault="00CA20C5" w:rsidP="005E01CD">
      <w:pPr>
        <w:pStyle w:val="aa"/>
        <w:rPr>
          <w:rFonts w:ascii="Times New Roman" w:hAnsi="Times New Roman" w:cs="B Lotus"/>
          <w:rtl/>
        </w:rPr>
      </w:pPr>
      <w:r w:rsidRPr="005E01CD">
        <w:rPr>
          <w:rStyle w:val="Char9"/>
          <w:rFonts w:hint="cs"/>
          <w:rtl/>
        </w:rPr>
        <w:t>«</w:t>
      </w:r>
      <w:r w:rsidRPr="005E01CD">
        <w:rPr>
          <w:rFonts w:hint="cs"/>
          <w:rtl/>
        </w:rPr>
        <w:t>پیش از تو پی</w:t>
      </w:r>
      <w:r w:rsidR="006A6AC2">
        <w:rPr>
          <w:rFonts w:hint="cs"/>
          <w:rtl/>
        </w:rPr>
        <w:t>غمبرانی فرستاده‌ایم.سرگذشت بعضی</w:t>
      </w:r>
      <w:r w:rsidR="006A6AC2">
        <w:rPr>
          <w:rFonts w:hint="eastAsia"/>
          <w:rtl/>
        </w:rPr>
        <w:t>‌</w:t>
      </w:r>
      <w:r w:rsidRPr="005E01CD">
        <w:rPr>
          <w:rFonts w:hint="cs"/>
          <w:rtl/>
        </w:rPr>
        <w:t>ها را برای تو بازگو کرد و</w:t>
      </w:r>
      <w:r w:rsidR="00361D92">
        <w:rPr>
          <w:rFonts w:hint="cs"/>
          <w:rtl/>
        </w:rPr>
        <w:t xml:space="preserve"> </w:t>
      </w:r>
      <w:r w:rsidRPr="005E01CD">
        <w:rPr>
          <w:rFonts w:hint="cs"/>
          <w:rtl/>
        </w:rPr>
        <w:t>سرگذشت برخی را برای تو بازگو نکرده‌ایم، هیچ پیغمبری حق نداشته است معجزه‌ای را نشان دهد مگر به فرمان خدا زمانی هم که فرمان خدا آمد، دادگرانه داوری شده است و آن وقت باطل‌گرایان زیانمند گشته‌اند</w:t>
      </w:r>
      <w:r w:rsidRPr="005E01CD">
        <w:rPr>
          <w:rStyle w:val="Char9"/>
          <w:rFonts w:hint="cs"/>
          <w:rtl/>
        </w:rPr>
        <w:t>»</w:t>
      </w:r>
      <w:r w:rsidR="005E01CD">
        <w:rPr>
          <w:rStyle w:val="Char9"/>
          <w:rFonts w:hint="cs"/>
          <w:rtl/>
        </w:rPr>
        <w:t>.</w:t>
      </w:r>
    </w:p>
    <w:p w:rsidR="00CA20C5" w:rsidRPr="003B13DA" w:rsidRDefault="00CA20C5" w:rsidP="00AF6B9D">
      <w:pPr>
        <w:pStyle w:val="a0"/>
        <w:rPr>
          <w:rtl/>
        </w:rPr>
      </w:pPr>
      <w:bookmarkStart w:id="304" w:name="_Toc134241297"/>
      <w:bookmarkStart w:id="305" w:name="_Toc270033156"/>
      <w:bookmarkStart w:id="306" w:name="_Toc439429645"/>
      <w:r w:rsidRPr="003B13DA">
        <w:rPr>
          <w:rFonts w:hint="cs"/>
          <w:rtl/>
        </w:rPr>
        <w:t>وصف بهشت در قرآن کریم و تأثیر آن بر صحابه</w:t>
      </w:r>
      <w:bookmarkEnd w:id="304"/>
      <w:bookmarkEnd w:id="305"/>
      <w:bookmarkEnd w:id="306"/>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آیه‌های مکی تا آخرین حد، توجه خود را به روز قیامت متمرکز نمود. کمتر سور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مکی یافت می‌شود که در آن برخی از حالات قیامت و حالات نعمت داده شدگان و حالات عذاب یافتگان و کیفیت حشر مردم و محاسبه آنان بیان نشده باشد، به گونه‌ای که گویا انسان روز ق</w:t>
      </w:r>
      <w:r w:rsidR="005E01CD">
        <w:rPr>
          <w:rFonts w:ascii="Times New Roman" w:hAnsi="Times New Roman" w:cs="IRNazli" w:hint="cs"/>
          <w:sz w:val="28"/>
          <w:szCs w:val="28"/>
          <w:rtl/>
          <w:lang w:bidi="fa-IR"/>
        </w:rPr>
        <w:t>یامت را با چشم مشاهده می‌نماید:</w:t>
      </w:r>
    </w:p>
    <w:p w:rsidR="002D6CD5" w:rsidRDefault="005E01CD" w:rsidP="006A6AC2">
      <w:pPr>
        <w:pStyle w:val="aa"/>
        <w:rPr>
          <w:rStyle w:val="Char7"/>
          <w:rtl/>
        </w:rPr>
      </w:pPr>
      <w:r w:rsidRPr="005E01CD">
        <w:rPr>
          <w:rFonts w:ascii="Times New Roman" w:cs="Traditional Arabic" w:hint="cs"/>
          <w:sz w:val="32"/>
          <w:rtl/>
        </w:rPr>
        <w:t>﴿</w:t>
      </w:r>
      <w:r w:rsidRPr="00940A8F">
        <w:rPr>
          <w:rStyle w:val="Chard"/>
          <w:rtl/>
        </w:rPr>
        <w:t xml:space="preserve">وَمَا قَدَرُواْ </w:t>
      </w:r>
      <w:r w:rsidRPr="00940A8F">
        <w:rPr>
          <w:rStyle w:val="Chard"/>
          <w:rFonts w:hint="cs"/>
          <w:rtl/>
        </w:rPr>
        <w:t>ٱ</w:t>
      </w:r>
      <w:r w:rsidRPr="00940A8F">
        <w:rPr>
          <w:rStyle w:val="Chard"/>
          <w:rFonts w:hint="eastAsia"/>
          <w:rtl/>
        </w:rPr>
        <w:t>للَّهَ</w:t>
      </w:r>
      <w:r w:rsidRPr="00940A8F">
        <w:rPr>
          <w:rStyle w:val="Chard"/>
          <w:rtl/>
        </w:rPr>
        <w:t xml:space="preserve"> حَقَّ قَدۡرِهِ</w:t>
      </w:r>
      <w:r w:rsidRPr="00940A8F">
        <w:rPr>
          <w:rStyle w:val="Chard"/>
          <w:rFonts w:hint="cs"/>
          <w:rtl/>
        </w:rPr>
        <w:t>ۦ</w:t>
      </w:r>
      <w:r w:rsidRPr="00940A8F">
        <w:rPr>
          <w:rStyle w:val="Chard"/>
          <w:rtl/>
        </w:rPr>
        <w:t xml:space="preserve"> وَ</w:t>
      </w:r>
      <w:r w:rsidRPr="00940A8F">
        <w:rPr>
          <w:rStyle w:val="Chard"/>
          <w:rFonts w:hint="cs"/>
          <w:rtl/>
        </w:rPr>
        <w:t>ٱ</w:t>
      </w:r>
      <w:r w:rsidRPr="00940A8F">
        <w:rPr>
          <w:rStyle w:val="Chard"/>
          <w:rFonts w:hint="eastAsia"/>
          <w:rtl/>
        </w:rPr>
        <w:t>لۡأَرۡضُ</w:t>
      </w:r>
      <w:r w:rsidRPr="00940A8F">
        <w:rPr>
          <w:rStyle w:val="Chard"/>
          <w:rtl/>
        </w:rPr>
        <w:t xml:space="preserve"> جَمِيع</w:t>
      </w:r>
      <w:r w:rsidRPr="00940A8F">
        <w:rPr>
          <w:rStyle w:val="Chard"/>
          <w:rFonts w:hint="cs"/>
          <w:rtl/>
        </w:rPr>
        <w:t>ٗا</w:t>
      </w:r>
      <w:r w:rsidRPr="00940A8F">
        <w:rPr>
          <w:rStyle w:val="Chard"/>
          <w:rtl/>
        </w:rPr>
        <w:t xml:space="preserve"> </w:t>
      </w:r>
      <w:r w:rsidRPr="00940A8F">
        <w:rPr>
          <w:rStyle w:val="Chard"/>
          <w:rFonts w:hint="cs"/>
          <w:rtl/>
        </w:rPr>
        <w:t>قَبۡضَتُهُۥ</w:t>
      </w:r>
      <w:r w:rsidRPr="00940A8F">
        <w:rPr>
          <w:rStyle w:val="Chard"/>
          <w:rtl/>
        </w:rPr>
        <w:t xml:space="preserve"> يَوۡمَ </w:t>
      </w:r>
      <w:r w:rsidRPr="00940A8F">
        <w:rPr>
          <w:rStyle w:val="Chard"/>
          <w:rFonts w:hint="cs"/>
          <w:rtl/>
        </w:rPr>
        <w:t>ٱ</w:t>
      </w:r>
      <w:r w:rsidRPr="00940A8F">
        <w:rPr>
          <w:rStyle w:val="Chard"/>
          <w:rFonts w:hint="eastAsia"/>
          <w:rtl/>
        </w:rPr>
        <w:t>لۡقِيَٰمَةِ</w:t>
      </w:r>
      <w:r w:rsidRPr="00940A8F">
        <w:rPr>
          <w:rStyle w:val="Chard"/>
          <w:rtl/>
        </w:rPr>
        <w:t xml:space="preserve"> وَ</w:t>
      </w:r>
      <w:r w:rsidRPr="00940A8F">
        <w:rPr>
          <w:rStyle w:val="Chard"/>
          <w:rFonts w:hint="cs"/>
          <w:rtl/>
        </w:rPr>
        <w:t>ٱ</w:t>
      </w:r>
      <w:r w:rsidRPr="00940A8F">
        <w:rPr>
          <w:rStyle w:val="Chard"/>
          <w:rFonts w:hint="eastAsia"/>
          <w:rtl/>
        </w:rPr>
        <w:t>لسَّمَٰوَٰتُ</w:t>
      </w:r>
      <w:r w:rsidRPr="00940A8F">
        <w:rPr>
          <w:rStyle w:val="Chard"/>
          <w:rtl/>
        </w:rPr>
        <w:t xml:space="preserve"> مَطۡوِيَّٰتُۢ بِيَمِينِهِ</w:t>
      </w:r>
      <w:r w:rsidRPr="00940A8F">
        <w:rPr>
          <w:rStyle w:val="Chard"/>
          <w:rFonts w:hint="cs"/>
          <w:rtl/>
        </w:rPr>
        <w:t>ۦۚ</w:t>
      </w:r>
      <w:r w:rsidRPr="00940A8F">
        <w:rPr>
          <w:rStyle w:val="Chard"/>
          <w:rtl/>
        </w:rPr>
        <w:t xml:space="preserve"> سُبۡحَٰنَهُ</w:t>
      </w:r>
      <w:r w:rsidRPr="00940A8F">
        <w:rPr>
          <w:rStyle w:val="Chard"/>
          <w:rFonts w:hint="cs"/>
          <w:rtl/>
        </w:rPr>
        <w:t>ۥ</w:t>
      </w:r>
      <w:r w:rsidRPr="00940A8F">
        <w:rPr>
          <w:rStyle w:val="Chard"/>
          <w:rtl/>
        </w:rPr>
        <w:t xml:space="preserve"> وَتَعَٰلَىٰ عَمَّا يُشۡرِكُونَ٦٧ وَنُفِخَ فِي </w:t>
      </w:r>
      <w:r w:rsidRPr="00940A8F">
        <w:rPr>
          <w:rStyle w:val="Chard"/>
          <w:rFonts w:hint="cs"/>
          <w:rtl/>
        </w:rPr>
        <w:t>ٱ</w:t>
      </w:r>
      <w:r w:rsidRPr="00940A8F">
        <w:rPr>
          <w:rStyle w:val="Chard"/>
          <w:rFonts w:hint="eastAsia"/>
          <w:rtl/>
        </w:rPr>
        <w:t>لصُّورِ</w:t>
      </w:r>
      <w:r w:rsidRPr="00940A8F">
        <w:rPr>
          <w:rStyle w:val="Chard"/>
          <w:rtl/>
        </w:rPr>
        <w:t xml:space="preserve"> فَصَعِقَ مَن فِي </w:t>
      </w:r>
      <w:r w:rsidRPr="00940A8F">
        <w:rPr>
          <w:rStyle w:val="Chard"/>
          <w:rFonts w:hint="cs"/>
          <w:rtl/>
        </w:rPr>
        <w:t>ٱ</w:t>
      </w:r>
      <w:r w:rsidRPr="00940A8F">
        <w:rPr>
          <w:rStyle w:val="Chard"/>
          <w:rFonts w:hint="eastAsia"/>
          <w:rtl/>
        </w:rPr>
        <w:t>لسَّمَٰوَٰتِ</w:t>
      </w:r>
      <w:r w:rsidRPr="00940A8F">
        <w:rPr>
          <w:rStyle w:val="Chard"/>
          <w:rtl/>
        </w:rPr>
        <w:t xml:space="preserve"> وَمَن فِي </w:t>
      </w:r>
      <w:r w:rsidRPr="00940A8F">
        <w:rPr>
          <w:rStyle w:val="Chard"/>
          <w:rFonts w:hint="cs"/>
          <w:rtl/>
        </w:rPr>
        <w:t>ٱ</w:t>
      </w:r>
      <w:r w:rsidRPr="00940A8F">
        <w:rPr>
          <w:rStyle w:val="Chard"/>
          <w:rFonts w:hint="eastAsia"/>
          <w:rtl/>
        </w:rPr>
        <w:t>لۡأَرۡضِ</w:t>
      </w:r>
      <w:r w:rsidRPr="00940A8F">
        <w:rPr>
          <w:rStyle w:val="Chard"/>
          <w:rtl/>
        </w:rPr>
        <w:t xml:space="preserve"> إِلَّا مَن شَآءَ </w:t>
      </w:r>
      <w:r w:rsidRPr="00940A8F">
        <w:rPr>
          <w:rStyle w:val="Chard"/>
          <w:rFonts w:hint="cs"/>
          <w:rtl/>
        </w:rPr>
        <w:t>ٱ</w:t>
      </w:r>
      <w:r w:rsidRPr="00940A8F">
        <w:rPr>
          <w:rStyle w:val="Chard"/>
          <w:rFonts w:hint="eastAsia"/>
          <w:rtl/>
        </w:rPr>
        <w:t>للَّهُۖ</w:t>
      </w:r>
      <w:r w:rsidRPr="00940A8F">
        <w:rPr>
          <w:rStyle w:val="Chard"/>
          <w:rtl/>
        </w:rPr>
        <w:t xml:space="preserve"> ثُمَّ نُفِخَ فِيهِ أُخۡرَىٰ فَإِذَا هُمۡ قِيَام</w:t>
      </w:r>
      <w:r w:rsidRPr="00940A8F">
        <w:rPr>
          <w:rStyle w:val="Chard"/>
          <w:rFonts w:hint="cs"/>
          <w:rtl/>
        </w:rPr>
        <w:t>ٞ</w:t>
      </w:r>
      <w:r w:rsidRPr="00940A8F">
        <w:rPr>
          <w:rStyle w:val="Chard"/>
          <w:rtl/>
        </w:rPr>
        <w:t xml:space="preserve"> </w:t>
      </w:r>
      <w:r w:rsidRPr="00940A8F">
        <w:rPr>
          <w:rStyle w:val="Chard"/>
          <w:rFonts w:hint="cs"/>
          <w:rtl/>
        </w:rPr>
        <w:t>يَنظُرُونَ٦٨</w:t>
      </w:r>
      <w:r w:rsidRPr="00940A8F">
        <w:rPr>
          <w:rStyle w:val="Chard"/>
          <w:rtl/>
        </w:rPr>
        <w:t xml:space="preserve"> </w:t>
      </w:r>
      <w:r w:rsidRPr="00940A8F">
        <w:rPr>
          <w:rStyle w:val="Chard"/>
          <w:rFonts w:hint="cs"/>
          <w:rtl/>
        </w:rPr>
        <w:t>وَأَشۡرَقَتِ</w:t>
      </w:r>
      <w:r w:rsidRPr="00940A8F">
        <w:rPr>
          <w:rStyle w:val="Chard"/>
          <w:rtl/>
        </w:rPr>
        <w:t xml:space="preserve"> </w:t>
      </w:r>
      <w:r w:rsidRPr="00940A8F">
        <w:rPr>
          <w:rStyle w:val="Chard"/>
          <w:rFonts w:hint="cs"/>
          <w:rtl/>
        </w:rPr>
        <w:t>ٱ</w:t>
      </w:r>
      <w:r w:rsidRPr="00940A8F">
        <w:rPr>
          <w:rStyle w:val="Chard"/>
          <w:rFonts w:hint="eastAsia"/>
          <w:rtl/>
        </w:rPr>
        <w:t>لۡأَرۡضُ</w:t>
      </w:r>
      <w:r w:rsidRPr="00940A8F">
        <w:rPr>
          <w:rStyle w:val="Chard"/>
          <w:rtl/>
        </w:rPr>
        <w:t xml:space="preserve"> بِنُورِ رَبِّهَا وَوُضِعَ </w:t>
      </w:r>
      <w:r w:rsidRPr="00940A8F">
        <w:rPr>
          <w:rStyle w:val="Chard"/>
          <w:rFonts w:hint="cs"/>
          <w:rtl/>
        </w:rPr>
        <w:t>ٱ</w:t>
      </w:r>
      <w:r w:rsidRPr="00940A8F">
        <w:rPr>
          <w:rStyle w:val="Chard"/>
          <w:rFonts w:hint="eastAsia"/>
          <w:rtl/>
        </w:rPr>
        <w:t>لۡكِتَٰبُ</w:t>
      </w:r>
      <w:r w:rsidRPr="00940A8F">
        <w:rPr>
          <w:rStyle w:val="Chard"/>
          <w:rtl/>
        </w:rPr>
        <w:t xml:space="preserve"> وَجِاْيٓءَ بِ</w:t>
      </w:r>
      <w:r w:rsidRPr="00940A8F">
        <w:rPr>
          <w:rStyle w:val="Chard"/>
          <w:rFonts w:hint="cs"/>
          <w:rtl/>
        </w:rPr>
        <w:t>ٱ</w:t>
      </w:r>
      <w:r w:rsidRPr="00940A8F">
        <w:rPr>
          <w:rStyle w:val="Chard"/>
          <w:rFonts w:hint="eastAsia"/>
          <w:rtl/>
        </w:rPr>
        <w:t>لنَّبِيِّ‍ۧنَ</w:t>
      </w:r>
      <w:r w:rsidRPr="00940A8F">
        <w:rPr>
          <w:rStyle w:val="Chard"/>
          <w:rtl/>
        </w:rPr>
        <w:t xml:space="preserve"> وَ</w:t>
      </w:r>
      <w:r w:rsidRPr="00940A8F">
        <w:rPr>
          <w:rStyle w:val="Chard"/>
          <w:rFonts w:hint="cs"/>
          <w:rtl/>
        </w:rPr>
        <w:t>ٱ</w:t>
      </w:r>
      <w:r w:rsidRPr="00940A8F">
        <w:rPr>
          <w:rStyle w:val="Chard"/>
          <w:rFonts w:hint="eastAsia"/>
          <w:rtl/>
        </w:rPr>
        <w:t>لشُّهَدَآءِ</w:t>
      </w:r>
      <w:r w:rsidRPr="00940A8F">
        <w:rPr>
          <w:rStyle w:val="Chard"/>
          <w:rtl/>
        </w:rPr>
        <w:t xml:space="preserve"> وَقُضِيَ بَيۡنَهُم بِ</w:t>
      </w:r>
      <w:r w:rsidRPr="00940A8F">
        <w:rPr>
          <w:rStyle w:val="Chard"/>
          <w:rFonts w:hint="cs"/>
          <w:rtl/>
        </w:rPr>
        <w:t>ٱ</w:t>
      </w:r>
      <w:r w:rsidRPr="00940A8F">
        <w:rPr>
          <w:rStyle w:val="Chard"/>
          <w:rFonts w:hint="eastAsia"/>
          <w:rtl/>
        </w:rPr>
        <w:t>لۡحَقِّ</w:t>
      </w:r>
      <w:r w:rsidRPr="00940A8F">
        <w:rPr>
          <w:rStyle w:val="Chard"/>
          <w:rtl/>
        </w:rPr>
        <w:t xml:space="preserve"> وَهُمۡ لَا يُظۡلَمُونَ٦٩ وَوُفِّيَتۡ كُلُّ نَفۡسٖ مَّا عَمِلَتۡ وَهُوَ أَعۡلَمُ بِمَا يَفۡعَلُونَ٧٠ وَسِيقَ </w:t>
      </w:r>
      <w:r w:rsidRPr="00940A8F">
        <w:rPr>
          <w:rStyle w:val="Chard"/>
          <w:rFonts w:hint="cs"/>
          <w:rtl/>
        </w:rPr>
        <w:t>ٱ</w:t>
      </w:r>
      <w:r w:rsidRPr="00940A8F">
        <w:rPr>
          <w:rStyle w:val="Chard"/>
          <w:rFonts w:hint="eastAsia"/>
          <w:rtl/>
        </w:rPr>
        <w:t>لَّذِينَ</w:t>
      </w:r>
      <w:r w:rsidRPr="00940A8F">
        <w:rPr>
          <w:rStyle w:val="Chard"/>
          <w:rtl/>
        </w:rPr>
        <w:t xml:space="preserve"> كَفَرُوٓاْ إِلَىٰ جَهَنَّمَ زُمَرًاۖ حَتَّىٰٓ إِذَا جَآءُوهَا فُتِحَتۡ أَبۡوَٰبُهَا وَقَالَ لَهُمۡ خَزَنَتُهَآ أَلَمۡ يَأۡتِكُمۡ رُسُل</w:t>
      </w:r>
      <w:r w:rsidRPr="00940A8F">
        <w:rPr>
          <w:rStyle w:val="Chard"/>
          <w:rFonts w:hint="cs"/>
          <w:rtl/>
        </w:rPr>
        <w:t>ٞ</w:t>
      </w:r>
      <w:r w:rsidRPr="00940A8F">
        <w:rPr>
          <w:rStyle w:val="Chard"/>
          <w:rtl/>
        </w:rPr>
        <w:t xml:space="preserve"> </w:t>
      </w:r>
      <w:r w:rsidRPr="00940A8F">
        <w:rPr>
          <w:rStyle w:val="Chard"/>
          <w:rFonts w:hint="cs"/>
          <w:rtl/>
        </w:rPr>
        <w:t>مِّنكُمۡ</w:t>
      </w:r>
      <w:r w:rsidRPr="00940A8F">
        <w:rPr>
          <w:rStyle w:val="Chard"/>
          <w:rtl/>
        </w:rPr>
        <w:t xml:space="preserve"> </w:t>
      </w:r>
      <w:r w:rsidRPr="00940A8F">
        <w:rPr>
          <w:rStyle w:val="Chard"/>
          <w:rFonts w:hint="cs"/>
          <w:rtl/>
        </w:rPr>
        <w:t>يَتۡلُونَ</w:t>
      </w:r>
      <w:r w:rsidRPr="00940A8F">
        <w:rPr>
          <w:rStyle w:val="Chard"/>
          <w:rtl/>
        </w:rPr>
        <w:t xml:space="preserve"> </w:t>
      </w:r>
      <w:r w:rsidRPr="00940A8F">
        <w:rPr>
          <w:rStyle w:val="Chard"/>
          <w:rFonts w:hint="cs"/>
          <w:rtl/>
        </w:rPr>
        <w:t>عَلَيۡ</w:t>
      </w:r>
      <w:r w:rsidRPr="00940A8F">
        <w:rPr>
          <w:rStyle w:val="Chard"/>
          <w:rtl/>
        </w:rPr>
        <w:t>كُمۡ ءَايَٰتِ رَبِّكُمۡ وَيُنذِرُونَكُمۡ لِقَآءَ يَوۡمِكُمۡ هَٰذَاۚ قَالُ</w:t>
      </w:r>
      <w:r w:rsidRPr="00940A8F">
        <w:rPr>
          <w:rStyle w:val="Chard"/>
          <w:rFonts w:hint="eastAsia"/>
          <w:rtl/>
        </w:rPr>
        <w:t>واْ</w:t>
      </w:r>
      <w:r w:rsidRPr="00940A8F">
        <w:rPr>
          <w:rStyle w:val="Chard"/>
          <w:rtl/>
        </w:rPr>
        <w:t xml:space="preserve"> بَلَىٰ وَلَٰكِنۡ حَقَّتۡ كَلِمَةُ </w:t>
      </w:r>
      <w:r w:rsidRPr="00940A8F">
        <w:rPr>
          <w:rStyle w:val="Chard"/>
          <w:rFonts w:hint="cs"/>
          <w:rtl/>
        </w:rPr>
        <w:t>ٱ</w:t>
      </w:r>
      <w:r w:rsidRPr="00940A8F">
        <w:rPr>
          <w:rStyle w:val="Chard"/>
          <w:rFonts w:hint="eastAsia"/>
          <w:rtl/>
        </w:rPr>
        <w:t>لۡعَذَابِ</w:t>
      </w:r>
      <w:r w:rsidRPr="00940A8F">
        <w:rPr>
          <w:rStyle w:val="Chard"/>
          <w:rtl/>
        </w:rPr>
        <w:t xml:space="preserve"> عَلَى </w:t>
      </w:r>
      <w:r w:rsidRPr="00940A8F">
        <w:rPr>
          <w:rStyle w:val="Chard"/>
          <w:rFonts w:hint="cs"/>
          <w:rtl/>
        </w:rPr>
        <w:t>ٱ</w:t>
      </w:r>
      <w:r w:rsidRPr="00940A8F">
        <w:rPr>
          <w:rStyle w:val="Chard"/>
          <w:rFonts w:hint="eastAsia"/>
          <w:rtl/>
        </w:rPr>
        <w:t>لۡكَٰفِرِينَ</w:t>
      </w:r>
      <w:r w:rsidRPr="00940A8F">
        <w:rPr>
          <w:rStyle w:val="Chard"/>
          <w:rtl/>
        </w:rPr>
        <w:t xml:space="preserve">٧١ قِيلَ </w:t>
      </w:r>
      <w:r w:rsidRPr="00940A8F">
        <w:rPr>
          <w:rStyle w:val="Chard"/>
          <w:rFonts w:hint="cs"/>
          <w:rtl/>
        </w:rPr>
        <w:t>ٱ</w:t>
      </w:r>
      <w:r w:rsidRPr="00940A8F">
        <w:rPr>
          <w:rStyle w:val="Chard"/>
          <w:rFonts w:hint="eastAsia"/>
          <w:rtl/>
        </w:rPr>
        <w:t>دۡخُلُوٓاْ</w:t>
      </w:r>
      <w:r w:rsidRPr="00940A8F">
        <w:rPr>
          <w:rStyle w:val="Chard"/>
          <w:rtl/>
        </w:rPr>
        <w:t xml:space="preserve"> أَبۡوَٰبَ جَهَنَّمَ خَٰلِدِينَ فِيهَاۖ فَبِئۡسَ مَثۡوَى </w:t>
      </w:r>
      <w:r w:rsidRPr="00940A8F">
        <w:rPr>
          <w:rStyle w:val="Chard"/>
          <w:rFonts w:hint="cs"/>
          <w:rtl/>
        </w:rPr>
        <w:t>ٱ</w:t>
      </w:r>
      <w:r w:rsidRPr="00940A8F">
        <w:rPr>
          <w:rStyle w:val="Chard"/>
          <w:rFonts w:hint="eastAsia"/>
          <w:rtl/>
        </w:rPr>
        <w:t>لۡمُتَكَبِّرِينَ</w:t>
      </w:r>
      <w:r w:rsidRPr="00940A8F">
        <w:rPr>
          <w:rStyle w:val="Chard"/>
          <w:rtl/>
        </w:rPr>
        <w:t xml:space="preserve">٧٢ وَسِيقَ </w:t>
      </w:r>
      <w:r w:rsidRPr="00940A8F">
        <w:rPr>
          <w:rStyle w:val="Chard"/>
          <w:rFonts w:hint="cs"/>
          <w:rtl/>
        </w:rPr>
        <w:t>ٱ</w:t>
      </w:r>
      <w:r w:rsidRPr="00940A8F">
        <w:rPr>
          <w:rStyle w:val="Chard"/>
          <w:rFonts w:hint="eastAsia"/>
          <w:rtl/>
        </w:rPr>
        <w:t>لَّذِينَ</w:t>
      </w:r>
      <w:r w:rsidRPr="00940A8F">
        <w:rPr>
          <w:rStyle w:val="Chard"/>
          <w:rtl/>
        </w:rPr>
        <w:t xml:space="preserve"> </w:t>
      </w:r>
      <w:r w:rsidRPr="00940A8F">
        <w:rPr>
          <w:rStyle w:val="Chard"/>
          <w:rFonts w:hint="cs"/>
          <w:rtl/>
        </w:rPr>
        <w:t>ٱ</w:t>
      </w:r>
      <w:r w:rsidRPr="00940A8F">
        <w:rPr>
          <w:rStyle w:val="Chard"/>
          <w:rFonts w:hint="eastAsia"/>
          <w:rtl/>
        </w:rPr>
        <w:t>تَّقَوۡاْ</w:t>
      </w:r>
      <w:r w:rsidRPr="00940A8F">
        <w:rPr>
          <w:rStyle w:val="Chard"/>
          <w:rtl/>
        </w:rPr>
        <w:t xml:space="preserve"> رَبَّهُمۡ إِلَى </w:t>
      </w:r>
      <w:r w:rsidRPr="00940A8F">
        <w:rPr>
          <w:rStyle w:val="Chard"/>
          <w:rFonts w:hint="cs"/>
          <w:rtl/>
        </w:rPr>
        <w:t>ٱ</w:t>
      </w:r>
      <w:r w:rsidRPr="00940A8F">
        <w:rPr>
          <w:rStyle w:val="Chard"/>
          <w:rFonts w:hint="eastAsia"/>
          <w:rtl/>
        </w:rPr>
        <w:t>لۡجَنَّةِ</w:t>
      </w:r>
      <w:r w:rsidRPr="00940A8F">
        <w:rPr>
          <w:rStyle w:val="Chard"/>
          <w:rtl/>
        </w:rPr>
        <w:t xml:space="preserve"> زُمَرًاۖ حَتَّىٰٓ إِذَا جَآءُوهَا وَفُتِحَتۡ أَبۡوَٰبُهَا وَقَالَ لَهُمۡ خَزَنَتُهَا سَلَٰمٌ عَلَيۡكُمۡ طِبۡتُمۡ فَ</w:t>
      </w:r>
      <w:r w:rsidRPr="00940A8F">
        <w:rPr>
          <w:rStyle w:val="Chard"/>
          <w:rFonts w:hint="cs"/>
          <w:rtl/>
        </w:rPr>
        <w:t>ٱ</w:t>
      </w:r>
      <w:r w:rsidRPr="00940A8F">
        <w:rPr>
          <w:rStyle w:val="Chard"/>
          <w:rFonts w:hint="eastAsia"/>
          <w:rtl/>
        </w:rPr>
        <w:t>دۡخُلُوهَا</w:t>
      </w:r>
      <w:r w:rsidRPr="00940A8F">
        <w:rPr>
          <w:rStyle w:val="Chard"/>
          <w:rtl/>
        </w:rPr>
        <w:t xml:space="preserve"> خَٰلِدِينَ٧٣ وَقَالُواْ </w:t>
      </w:r>
      <w:r w:rsidRPr="00940A8F">
        <w:rPr>
          <w:rStyle w:val="Chard"/>
          <w:rFonts w:hint="cs"/>
          <w:rtl/>
        </w:rPr>
        <w:t>ٱ</w:t>
      </w:r>
      <w:r w:rsidRPr="00940A8F">
        <w:rPr>
          <w:rStyle w:val="Chard"/>
          <w:rFonts w:hint="eastAsia"/>
          <w:rtl/>
        </w:rPr>
        <w:t>لۡحَمۡدُ</w:t>
      </w:r>
      <w:r w:rsidRPr="00940A8F">
        <w:rPr>
          <w:rStyle w:val="Chard"/>
          <w:rtl/>
        </w:rPr>
        <w:t xml:space="preserve"> لِلَّهِ </w:t>
      </w:r>
      <w:r w:rsidRPr="00940A8F">
        <w:rPr>
          <w:rStyle w:val="Chard"/>
          <w:rFonts w:hint="cs"/>
          <w:rtl/>
        </w:rPr>
        <w:t>ٱ</w:t>
      </w:r>
      <w:r w:rsidRPr="00940A8F">
        <w:rPr>
          <w:rStyle w:val="Chard"/>
          <w:rFonts w:hint="eastAsia"/>
          <w:rtl/>
        </w:rPr>
        <w:t>لَّذِي</w:t>
      </w:r>
      <w:r w:rsidRPr="00940A8F">
        <w:rPr>
          <w:rStyle w:val="Chard"/>
          <w:rtl/>
        </w:rPr>
        <w:t xml:space="preserve"> صَدَقَنَا وَعۡدَهُ</w:t>
      </w:r>
      <w:r w:rsidRPr="00940A8F">
        <w:rPr>
          <w:rStyle w:val="Chard"/>
          <w:rFonts w:hint="cs"/>
          <w:rtl/>
        </w:rPr>
        <w:t>ۥ</w:t>
      </w:r>
      <w:r w:rsidRPr="00940A8F">
        <w:rPr>
          <w:rStyle w:val="Chard"/>
          <w:rtl/>
        </w:rPr>
        <w:t xml:space="preserve"> وَأَوۡرَثَنَا </w:t>
      </w:r>
      <w:r w:rsidRPr="00940A8F">
        <w:rPr>
          <w:rStyle w:val="Chard"/>
          <w:rFonts w:hint="cs"/>
          <w:rtl/>
        </w:rPr>
        <w:t>ٱ</w:t>
      </w:r>
      <w:r w:rsidRPr="00940A8F">
        <w:rPr>
          <w:rStyle w:val="Chard"/>
          <w:rFonts w:hint="eastAsia"/>
          <w:rtl/>
        </w:rPr>
        <w:t>لۡأَرۡضَ</w:t>
      </w:r>
      <w:r w:rsidRPr="00940A8F">
        <w:rPr>
          <w:rStyle w:val="Chard"/>
          <w:rtl/>
        </w:rPr>
        <w:t xml:space="preserve"> نَتَبَوَّأُ مِنَ </w:t>
      </w:r>
      <w:r w:rsidRPr="00940A8F">
        <w:rPr>
          <w:rStyle w:val="Chard"/>
          <w:rFonts w:hint="cs"/>
          <w:rtl/>
        </w:rPr>
        <w:t>ٱ</w:t>
      </w:r>
      <w:r w:rsidRPr="00940A8F">
        <w:rPr>
          <w:rStyle w:val="Chard"/>
          <w:rFonts w:hint="eastAsia"/>
          <w:rtl/>
        </w:rPr>
        <w:t>لۡجَنَّةِ</w:t>
      </w:r>
      <w:r w:rsidRPr="00940A8F">
        <w:rPr>
          <w:rStyle w:val="Chard"/>
          <w:rtl/>
        </w:rPr>
        <w:t xml:space="preserve"> حَيۡثُ نَشَآءُۖ فَنِعۡمَ أَجۡرُ </w:t>
      </w:r>
      <w:r w:rsidRPr="00940A8F">
        <w:rPr>
          <w:rStyle w:val="Chard"/>
          <w:rFonts w:hint="cs"/>
          <w:rtl/>
        </w:rPr>
        <w:t>ٱ</w:t>
      </w:r>
      <w:r w:rsidRPr="00940A8F">
        <w:rPr>
          <w:rStyle w:val="Chard"/>
          <w:rFonts w:hint="eastAsia"/>
          <w:rtl/>
        </w:rPr>
        <w:t>لۡعَٰمِلِينَ</w:t>
      </w:r>
      <w:r w:rsidRPr="00940A8F">
        <w:rPr>
          <w:rStyle w:val="Chard"/>
          <w:rtl/>
        </w:rPr>
        <w:t xml:space="preserve">٧٤ وَتَرَى </w:t>
      </w:r>
      <w:r w:rsidRPr="00940A8F">
        <w:rPr>
          <w:rStyle w:val="Chard"/>
          <w:rFonts w:hint="cs"/>
          <w:rtl/>
        </w:rPr>
        <w:t>ٱ</w:t>
      </w:r>
      <w:r w:rsidRPr="00940A8F">
        <w:rPr>
          <w:rStyle w:val="Chard"/>
          <w:rFonts w:hint="eastAsia"/>
          <w:rtl/>
        </w:rPr>
        <w:t>لۡمَلَٰٓئِكَةَ</w:t>
      </w:r>
      <w:r w:rsidRPr="00940A8F">
        <w:rPr>
          <w:rStyle w:val="Chard"/>
          <w:rtl/>
        </w:rPr>
        <w:t xml:space="preserve"> حَآفِّينَ مِنۡ حَوۡلِ </w:t>
      </w:r>
      <w:r w:rsidRPr="00940A8F">
        <w:rPr>
          <w:rStyle w:val="Chard"/>
          <w:rFonts w:hint="cs"/>
          <w:rtl/>
        </w:rPr>
        <w:t>ٱ</w:t>
      </w:r>
      <w:r w:rsidRPr="00940A8F">
        <w:rPr>
          <w:rStyle w:val="Chard"/>
          <w:rFonts w:hint="eastAsia"/>
          <w:rtl/>
        </w:rPr>
        <w:t>لۡعَرۡشِ</w:t>
      </w:r>
      <w:r w:rsidRPr="00940A8F">
        <w:rPr>
          <w:rStyle w:val="Chard"/>
          <w:rtl/>
        </w:rPr>
        <w:t xml:space="preserve"> يُسَبِّحُونَ بِحَمۡدِ رَبِّهِمۡۚ وَقُضِيَ بَيۡنَهُم بِ</w:t>
      </w:r>
      <w:r w:rsidRPr="00940A8F">
        <w:rPr>
          <w:rStyle w:val="Chard"/>
          <w:rFonts w:hint="cs"/>
          <w:rtl/>
        </w:rPr>
        <w:t>ٱ</w:t>
      </w:r>
      <w:r w:rsidRPr="00940A8F">
        <w:rPr>
          <w:rStyle w:val="Chard"/>
          <w:rFonts w:hint="eastAsia"/>
          <w:rtl/>
        </w:rPr>
        <w:t>لۡحَقِّۚ</w:t>
      </w:r>
      <w:r w:rsidRPr="00940A8F">
        <w:rPr>
          <w:rStyle w:val="Chard"/>
          <w:rtl/>
        </w:rPr>
        <w:t xml:space="preserve"> وَقِيلَ </w:t>
      </w:r>
      <w:r w:rsidRPr="00940A8F">
        <w:rPr>
          <w:rStyle w:val="Chard"/>
          <w:rFonts w:hint="cs"/>
          <w:rtl/>
        </w:rPr>
        <w:t>ٱ</w:t>
      </w:r>
      <w:r w:rsidRPr="00940A8F">
        <w:rPr>
          <w:rStyle w:val="Chard"/>
          <w:rFonts w:hint="eastAsia"/>
          <w:rtl/>
        </w:rPr>
        <w:t>لۡحَمۡدُ</w:t>
      </w:r>
      <w:r w:rsidRPr="00940A8F">
        <w:rPr>
          <w:rStyle w:val="Chard"/>
          <w:rtl/>
        </w:rPr>
        <w:t xml:space="preserve"> لِلَّهِ رَبِّ </w:t>
      </w:r>
      <w:r w:rsidRPr="00940A8F">
        <w:rPr>
          <w:rStyle w:val="Chard"/>
          <w:rFonts w:hint="cs"/>
          <w:rtl/>
        </w:rPr>
        <w:t>ٱ</w:t>
      </w:r>
      <w:r w:rsidRPr="00940A8F">
        <w:rPr>
          <w:rStyle w:val="Chard"/>
          <w:rFonts w:hint="eastAsia"/>
          <w:rtl/>
        </w:rPr>
        <w:t>لۡعَٰلَمِينَ</w:t>
      </w:r>
      <w:r w:rsidRPr="00940A8F">
        <w:rPr>
          <w:rStyle w:val="Chard"/>
          <w:rtl/>
        </w:rPr>
        <w:t>٧٥</w:t>
      </w:r>
      <w:r w:rsidRPr="005E01CD">
        <w:rPr>
          <w:rFonts w:ascii="Times New Roman" w:cs="Traditional Arabic" w:hint="cs"/>
          <w:sz w:val="32"/>
          <w:rtl/>
        </w:rPr>
        <w:t>﴾</w:t>
      </w:r>
      <w:r>
        <w:rPr>
          <w:rFonts w:ascii="Times New Roman"/>
          <w:sz w:val="32"/>
          <w:rtl/>
        </w:rPr>
        <w:t xml:space="preserve"> </w:t>
      </w:r>
      <w:r w:rsidRPr="005E01CD">
        <w:rPr>
          <w:rStyle w:val="Char7"/>
          <w:rtl/>
        </w:rPr>
        <w:t>[الزمر: 67-75]</w:t>
      </w:r>
      <w:r w:rsidRPr="005E01CD">
        <w:rPr>
          <w:rStyle w:val="Char7"/>
          <w:rFonts w:hint="cs"/>
          <w:rtl/>
        </w:rPr>
        <w:t>.</w:t>
      </w:r>
    </w:p>
    <w:p w:rsidR="00CA20C5" w:rsidRPr="00416B77" w:rsidRDefault="005E01CD" w:rsidP="006A6AC2">
      <w:pPr>
        <w:pStyle w:val="aa"/>
        <w:rPr>
          <w:rFonts w:ascii="Times New Roman" w:cs="B Lotus"/>
          <w:rtl/>
        </w:rPr>
      </w:pPr>
      <w:r>
        <w:rPr>
          <w:rStyle w:val="Char7"/>
          <w:rFonts w:hint="cs"/>
          <w:rtl/>
        </w:rPr>
        <w:t xml:space="preserve"> </w:t>
      </w:r>
      <w:r w:rsidR="00CA20C5" w:rsidRPr="005E01CD">
        <w:rPr>
          <w:rStyle w:val="Char9"/>
          <w:rFonts w:hint="cs"/>
          <w:rtl/>
        </w:rPr>
        <w:t>«</w:t>
      </w:r>
      <w:r w:rsidR="00CA20C5" w:rsidRPr="005E01CD">
        <w:rPr>
          <w:rStyle w:val="Char8"/>
          <w:rFonts w:hint="cs"/>
          <w:rtl/>
        </w:rPr>
        <w:t>آنان آن گونه که شایسته است، خدا را نشناخته‌اند. در روز قیامت سراسر زمین یکباره در مشت او قرار دارد و آسمان</w:t>
      </w:r>
      <w:r w:rsidR="006A6AC2">
        <w:rPr>
          <w:rStyle w:val="Char8"/>
          <w:rFonts w:hint="eastAsia"/>
          <w:rtl/>
        </w:rPr>
        <w:t>‌</w:t>
      </w:r>
      <w:r w:rsidR="00CA20C5" w:rsidRPr="005E01CD">
        <w:rPr>
          <w:rStyle w:val="Char8"/>
          <w:rFonts w:hint="cs"/>
          <w:rtl/>
        </w:rPr>
        <w:t>ها با دست راست او در هم پیچیده می‌شود. خدا پاک و منزه از شرک آنان است. در صور دمیده خواهد شد. تمام کسانی که در آسمان</w:t>
      </w:r>
      <w:r w:rsidR="006A6AC2">
        <w:rPr>
          <w:rStyle w:val="Char8"/>
          <w:rFonts w:hint="eastAsia"/>
          <w:rtl/>
        </w:rPr>
        <w:t>‌</w:t>
      </w:r>
      <w:r w:rsidR="00CA20C5" w:rsidRPr="005E01CD">
        <w:rPr>
          <w:rStyle w:val="Char8"/>
          <w:rFonts w:hint="cs"/>
          <w:rtl/>
        </w:rPr>
        <w:t>ها و زمین هستند، می‌میرند، مگر کسانی که خدا بخواهد. سپس بار دیگر در آن دمیده می‌شود. به ناگاه همگی به پا می‌خیزند و می‌نگرند و زمین با نور خداوندگارش روشن می‌شود و کتاب گذاشته می‌شود و پیغمبران و گواهان آورده می‌شوند و راست و درست میان مردم داوری می‌گردد و اصلاً بدیشان ستم نمی‌شود و به تمام و کمال سزا و جزای هر کاری را که انسان کرده است، بدو داده می‌شود و خدا بهتر می‌داند که آنان چه کارهایی را می‌کرده‌اند و کافران به سوی دوزخ گروه گروه رانده می‌شوند و هنگامی که بدانجا می‌رسند، درهای آن به رویشان گشوده می‌گردد و نگهبانان دوزخ بدیشان می‌گویند</w:t>
      </w:r>
      <w:r w:rsidR="000D449F">
        <w:rPr>
          <w:rStyle w:val="Char8"/>
          <w:rFonts w:hint="cs"/>
          <w:rtl/>
        </w:rPr>
        <w:t>:</w:t>
      </w:r>
      <w:r w:rsidR="00CA20C5" w:rsidRPr="005E01CD">
        <w:rPr>
          <w:rStyle w:val="Char8"/>
          <w:rFonts w:hint="cs"/>
          <w:rtl/>
        </w:rPr>
        <w:t xml:space="preserve"> آیا </w:t>
      </w:r>
      <w:r w:rsidR="00CA20C5" w:rsidRPr="008B3651">
        <w:rPr>
          <w:rFonts w:hint="cs"/>
          <w:rtl/>
        </w:rPr>
        <w:t>پیغمبرانی از جنس خودتان به میانتان نیامده‌اند تا آیه‌های پروردگارتان را برای شما بخوانند و شما</w:t>
      </w:r>
      <w:r w:rsidR="00CA20C5" w:rsidRPr="005E01CD">
        <w:rPr>
          <w:rStyle w:val="Char8"/>
          <w:rFonts w:hint="cs"/>
          <w:rtl/>
        </w:rPr>
        <w:t xml:space="preserve"> را از رویارویی چنین روزی بترسانند؟ می‌گویند</w:t>
      </w:r>
      <w:r w:rsidR="000D449F">
        <w:rPr>
          <w:rStyle w:val="Char8"/>
          <w:rFonts w:hint="cs"/>
          <w:rtl/>
        </w:rPr>
        <w:t>:</w:t>
      </w:r>
      <w:r w:rsidR="00CA20C5" w:rsidRPr="005E01CD">
        <w:rPr>
          <w:rStyle w:val="Char8"/>
          <w:rFonts w:hint="cs"/>
          <w:rtl/>
        </w:rPr>
        <w:t xml:space="preserve"> آری ولیکن فرمان عذاب بر کافران ثابت </w:t>
      </w:r>
      <w:r w:rsidR="00CA20C5" w:rsidRPr="008B3651">
        <w:rPr>
          <w:rFonts w:hint="cs"/>
          <w:rtl/>
        </w:rPr>
        <w:t>و قطعی است. بدیشان گفته می‌شود</w:t>
      </w:r>
      <w:r w:rsidR="000D449F">
        <w:rPr>
          <w:rFonts w:hint="cs"/>
          <w:rtl/>
        </w:rPr>
        <w:t>:</w:t>
      </w:r>
      <w:r w:rsidR="00CA20C5" w:rsidRPr="008B3651">
        <w:rPr>
          <w:rFonts w:hint="cs"/>
          <w:rtl/>
        </w:rPr>
        <w:t xml:space="preserve"> از درهای دوزخ داخل </w:t>
      </w:r>
      <w:r w:rsidR="00CA20C5" w:rsidRPr="005E01CD">
        <w:rPr>
          <w:rStyle w:val="Char8"/>
          <w:rFonts w:hint="cs"/>
          <w:rtl/>
        </w:rPr>
        <w:t>شوید جاودانه در آن می‌مانید. جایگاه متکبران چه بد جایگاهی است و کسانی که از پروردگارشان می‌ترسند، گروه گروه به سوی بهشت رهنمود می‌شوند تا بدانگاه که به بهشت می‌رسند؛ بهشتی که درهای آن باز است. بدین هنگام نگهبانان بهشت بدیشان می‌گویند</w:t>
      </w:r>
      <w:r w:rsidR="000D449F">
        <w:rPr>
          <w:rStyle w:val="Char8"/>
          <w:rFonts w:hint="cs"/>
          <w:rtl/>
        </w:rPr>
        <w:t>:</w:t>
      </w:r>
      <w:r w:rsidR="00CA20C5" w:rsidRPr="005E01CD">
        <w:rPr>
          <w:rStyle w:val="Char8"/>
          <w:rFonts w:hint="cs"/>
          <w:rtl/>
        </w:rPr>
        <w:t xml:space="preserve"> درودتان باد. خوب بوده‌اید و به نیکی زیسته‌اید، پس خوش باشید و داخل بهشت شوید و جاودانه در آن بمانید! و می‌گویند</w:t>
      </w:r>
      <w:r w:rsidR="000D449F">
        <w:rPr>
          <w:rStyle w:val="Char8"/>
          <w:rFonts w:hint="cs"/>
          <w:rtl/>
        </w:rPr>
        <w:t>:</w:t>
      </w:r>
      <w:r w:rsidR="00CA20C5" w:rsidRPr="005E01CD">
        <w:rPr>
          <w:rStyle w:val="Char8"/>
          <w:rFonts w:hint="cs"/>
          <w:rtl/>
        </w:rPr>
        <w:t xml:space="preserve"> سپاس و ستایش خداوندی را سزاست که با ما به وعد</w:t>
      </w:r>
      <w:r w:rsidR="00671026">
        <w:rPr>
          <w:rStyle w:val="Char8"/>
          <w:rFonts w:hint="cs"/>
          <w:rtl/>
        </w:rPr>
        <w:t>ۀ</w:t>
      </w:r>
      <w:r w:rsidR="00CA20C5" w:rsidRPr="005E01CD">
        <w:rPr>
          <w:rStyle w:val="Char8"/>
          <w:rFonts w:hint="cs"/>
          <w:rtl/>
        </w:rPr>
        <w:t xml:space="preserve"> خویش وفا کرد و سرزمین (بهشت) را از آن ما نموده است که هر جا بخواهیم منزل گزینیم و به سر ببریم، پاداش عمل کنندگان چه خوب و جالب است! فرشتگان را خواهی دید که گرداگرد عرش خدا حلقه زده‌اند و به سپاس و ستایش پروردگار خود مشغول‌اند. در میان (بندگان خدا داوری می‌شود) و دادگرانه و واقعی در میانشان داوری می‌گردد و گفته می‌شود: حمد و ستایش، خداوند جهانیان را سزا است</w:t>
      </w:r>
      <w:r w:rsidR="00CA20C5" w:rsidRPr="005E01CD">
        <w:rPr>
          <w:rStyle w:val="Char9"/>
          <w:rFonts w:hint="cs"/>
          <w:rtl/>
        </w:rPr>
        <w:t>»</w:t>
      </w:r>
      <w:r>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بدین صورت آیه‌های کریمه، حالت بهشت را شرح و توصیف نمود و این موضوع در وجود صحابه تأثیر به سزایی می‌گذاشت. از جمله چیزهایی که در توصیف بهشت آمده است، اینکه بهشت، بی‌نظیر است و درها و پله‌هایی دارد و جویبارها از زیر درختان و کاخ</w:t>
      </w:r>
      <w:r w:rsidR="006A6AC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آن روان است و در آن چشمه‌ها، قصرها و خیمه‌هایی وجود دارد و در آن درختان گوناگونی مانند سدره‌المنتهی و طوبی وجود دارد همچنین قرآن کریم از نعمتهای اهل بهشت و خوراکیها، نوشیدنی</w:t>
      </w:r>
      <w:r w:rsidR="00940A8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شراب</w:t>
      </w:r>
      <w:r w:rsidR="00940A8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ظروف، لباس</w:t>
      </w:r>
      <w:r w:rsidR="00940A8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زیورآلات، فرش</w:t>
      </w:r>
      <w:r w:rsidR="00940A8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خدمتگزارانشان و از گفته‌ها و زنانشان سخن گفته است و از بهترین چیزی که داده می‌شوند، سخن به میان آورده است که با این توصیف</w:t>
      </w:r>
      <w:r w:rsidR="006A6AC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قرآن از بهشت، جوارح، احساسات، اذهان و دل</w:t>
      </w:r>
      <w:r w:rsidR="00940A8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مسلمانان، متوجه و شیفته آن شده بودند. از جمله توصیف</w:t>
      </w:r>
      <w:r w:rsidR="00940A8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بهشت، م</w:t>
      </w:r>
      <w:r w:rsidR="005E01CD">
        <w:rPr>
          <w:rFonts w:ascii="Times New Roman" w:hAnsi="Times New Roman" w:cs="IRNazli" w:hint="cs"/>
          <w:sz w:val="28"/>
          <w:szCs w:val="28"/>
          <w:rtl/>
          <w:lang w:bidi="fa-IR"/>
        </w:rPr>
        <w:t>ی‌توان به موارد ذیل اشاره نمود:</w:t>
      </w:r>
    </w:p>
    <w:p w:rsidR="00CA20C5" w:rsidRPr="00FC2123" w:rsidRDefault="00CA20C5" w:rsidP="00FC2123">
      <w:pPr>
        <w:pStyle w:val="a4"/>
        <w:rPr>
          <w:rtl/>
        </w:rPr>
      </w:pPr>
      <w:bookmarkStart w:id="307" w:name="_Toc134241298"/>
      <w:bookmarkStart w:id="308" w:name="_Toc270033157"/>
      <w:bookmarkStart w:id="309" w:name="_Toc439429646"/>
      <w:r w:rsidRPr="00FC2123">
        <w:rPr>
          <w:rFonts w:hint="cs"/>
          <w:rtl/>
        </w:rPr>
        <w:t>1- بی‌نظیر بودن بهشت</w:t>
      </w:r>
      <w:bookmarkEnd w:id="307"/>
      <w:bookmarkEnd w:id="308"/>
      <w:bookmarkEnd w:id="309"/>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نعمتهایی که خدا در بهشت برای بندگان پرهیزگارش آماده نموده است، از کرم، جود و بخشش الهی سرچشمه گرفته‌اند و برخی از آنها برای ما توصیف شده است، اما آنچه خداوند از ما پنهان نموده است، عقلهای ما آن را درک نمی‌نمایند و افکار ما به حقیقت آن نمی‌رسند. خداوند می‌فرماید:</w:t>
      </w:r>
    </w:p>
    <w:p w:rsidR="00CA20C5" w:rsidRPr="003B13DA" w:rsidRDefault="005E01CD" w:rsidP="005E01CD">
      <w:pPr>
        <w:pStyle w:val="af"/>
        <w:rPr>
          <w:rFonts w:ascii="Times New Roman" w:cs="IRNazli"/>
          <w:rtl/>
        </w:rPr>
      </w:pPr>
      <w:r w:rsidRPr="005E01CD">
        <w:rPr>
          <w:rFonts w:ascii="Times New Roman" w:cs="Traditional Arabic" w:hint="cs"/>
          <w:sz w:val="32"/>
          <w:rtl/>
        </w:rPr>
        <w:t>﴿</w:t>
      </w:r>
      <w:r w:rsidRPr="005E01CD">
        <w:rPr>
          <w:rtl/>
        </w:rPr>
        <w:t>تَتَجَافَى</w:t>
      </w:r>
      <w:r w:rsidRPr="005E01CD">
        <w:rPr>
          <w:rFonts w:hint="cs"/>
          <w:rtl/>
        </w:rPr>
        <w:t>ٰ</w:t>
      </w:r>
      <w:r w:rsidRPr="005E01CD">
        <w:rPr>
          <w:rtl/>
        </w:rPr>
        <w:t xml:space="preserve"> </w:t>
      </w:r>
      <w:r w:rsidRPr="005E01CD">
        <w:rPr>
          <w:rFonts w:hint="cs"/>
          <w:rtl/>
        </w:rPr>
        <w:t>جُنُوبُهُمۡ</w:t>
      </w:r>
      <w:r w:rsidRPr="005E01CD">
        <w:rPr>
          <w:rtl/>
        </w:rPr>
        <w:t xml:space="preserve"> </w:t>
      </w:r>
      <w:r w:rsidRPr="005E01CD">
        <w:rPr>
          <w:rFonts w:hint="cs"/>
          <w:rtl/>
        </w:rPr>
        <w:t>عَنِ</w:t>
      </w:r>
      <w:r w:rsidRPr="005E01CD">
        <w:rPr>
          <w:rtl/>
        </w:rPr>
        <w:t xml:space="preserve"> </w:t>
      </w:r>
      <w:r w:rsidRPr="005E01CD">
        <w:rPr>
          <w:rFonts w:hint="cs"/>
          <w:rtl/>
        </w:rPr>
        <w:t>ٱ</w:t>
      </w:r>
      <w:r w:rsidRPr="005E01CD">
        <w:rPr>
          <w:rFonts w:hint="eastAsia"/>
          <w:rtl/>
        </w:rPr>
        <w:t>لۡمَضَاجِعِ</w:t>
      </w:r>
      <w:r w:rsidRPr="005E01CD">
        <w:rPr>
          <w:rtl/>
        </w:rPr>
        <w:t xml:space="preserve"> يَدۡعُونَ رَبَّهُمۡ خَوۡفٗا وَطَمَعٗا وَمِمَّا رَزَقۡنَٰهُمۡ يُنفِقُونَ١٦ فَلَا تَعۡلَمُ نَفۡسٞ مَّآ أُخۡفِيَ لَهُم مِّن قُرَّةِ أَعۡيُنٖ جَزَآءَۢ بِمَا كَانُواْ يَعۡمَلُونَ١٧</w:t>
      </w:r>
      <w:r w:rsidRPr="005E01CD">
        <w:rPr>
          <w:rFonts w:ascii="Times New Roman" w:cs="Traditional Arabic" w:hint="cs"/>
          <w:sz w:val="32"/>
          <w:rtl/>
        </w:rPr>
        <w:t>﴾</w:t>
      </w:r>
      <w:r>
        <w:rPr>
          <w:rFonts w:ascii="Times New Roman" w:cs="IRNazli"/>
          <w:sz w:val="32"/>
          <w:rtl/>
        </w:rPr>
        <w:t xml:space="preserve"> </w:t>
      </w:r>
      <w:r w:rsidRPr="005E01CD">
        <w:rPr>
          <w:rStyle w:val="Char7"/>
          <w:rtl/>
        </w:rPr>
        <w:t>[السجدة: 16-17]</w:t>
      </w:r>
      <w:r w:rsidRPr="005E01CD">
        <w:rPr>
          <w:rStyle w:val="Char7"/>
          <w:rFonts w:hint="cs"/>
          <w:rtl/>
        </w:rPr>
        <w:t>.</w:t>
      </w:r>
    </w:p>
    <w:p w:rsidR="00CA20C5" w:rsidRPr="00416B77" w:rsidRDefault="00CA20C5" w:rsidP="005E01CD">
      <w:pPr>
        <w:pStyle w:val="aa"/>
        <w:rPr>
          <w:rFonts w:ascii="Times New Roman" w:hAnsi="Times New Roman" w:cs="B Lotus"/>
          <w:rtl/>
        </w:rPr>
      </w:pPr>
      <w:r w:rsidRPr="005E01CD">
        <w:rPr>
          <w:rStyle w:val="Char9"/>
          <w:rFonts w:hint="cs"/>
          <w:rtl/>
        </w:rPr>
        <w:t>«</w:t>
      </w:r>
      <w:r w:rsidRPr="005E01CD">
        <w:rPr>
          <w:rFonts w:hint="cs"/>
          <w:rtl/>
        </w:rPr>
        <w:t>پهلوهایشان از بسترها به دور می‌شود. پروردگار خود را با بیم و امید به فریاد می‌خوانند و از چیزهایی که بدیشان داده‌ایم، می‌بخشند. هیچ کس نمی‌داند در برابر کارهایی که انجام می‌دهند چه چیزهای شادی آفرین و مسرت بخشی برای ایشان پنهان شده است و خداوند نیز سبب این پاداش را چنین بیان نموده است که این به خاطر کارهای بزرگی از قبیل: شب زنده‌داری و انفاق در راه خدا می‌باشد</w:t>
      </w:r>
      <w:r w:rsidRPr="005E01CD">
        <w:rPr>
          <w:rStyle w:val="Char9"/>
          <w:rFonts w:hint="cs"/>
          <w:rtl/>
        </w:rPr>
        <w:t>»</w:t>
      </w:r>
      <w:r w:rsidR="005E01CD">
        <w:rPr>
          <w:rStyle w:val="Char9"/>
          <w:rFonts w:hint="cs"/>
          <w:rtl/>
        </w:rPr>
        <w:t>.</w:t>
      </w:r>
    </w:p>
    <w:p w:rsidR="00CA20C5" w:rsidRPr="00FC2123" w:rsidRDefault="00CA20C5" w:rsidP="00FC2123">
      <w:pPr>
        <w:pStyle w:val="a4"/>
        <w:rPr>
          <w:rtl/>
        </w:rPr>
      </w:pPr>
      <w:bookmarkStart w:id="310" w:name="_Toc134241299"/>
      <w:bookmarkStart w:id="311" w:name="_Toc270033158"/>
      <w:bookmarkStart w:id="312" w:name="_Toc439429647"/>
      <w:r w:rsidRPr="00FC2123">
        <w:rPr>
          <w:rFonts w:hint="cs"/>
          <w:rtl/>
        </w:rPr>
        <w:t>2- درجه‌ها و مقامهای بهشت</w:t>
      </w:r>
      <w:bookmarkEnd w:id="310"/>
      <w:bookmarkEnd w:id="311"/>
      <w:bookmarkEnd w:id="312"/>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اهل بهشت براساس اعمال و توفیقی که خداوند به آنها برای انجام اعمال ارزانی نموده است، علاوه بر اینکه با یکدیگر متفاوت هستند، مقامهایشان نیز در آخرت متفاوت خواهد بود؛ چنانکه خداوند می‌فرماید:</w:t>
      </w:r>
    </w:p>
    <w:p w:rsidR="00CA20C5" w:rsidRPr="00657FE0" w:rsidRDefault="005E01CD" w:rsidP="005E01CD">
      <w:pPr>
        <w:pStyle w:val="af"/>
        <w:rPr>
          <w:rFonts w:ascii="Times New Roman" w:cs="B Lotus"/>
          <w:rtl/>
        </w:rPr>
      </w:pPr>
      <w:r w:rsidRPr="005E01CD">
        <w:rPr>
          <w:rFonts w:ascii="Times New Roman" w:cs="Traditional Arabic" w:hint="cs"/>
          <w:sz w:val="32"/>
          <w:rtl/>
        </w:rPr>
        <w:t>﴿</w:t>
      </w:r>
      <w:r w:rsidRPr="005E01CD">
        <w:rPr>
          <w:rtl/>
        </w:rPr>
        <w:t>وَمَن يَأ</w:t>
      </w:r>
      <w:r w:rsidRPr="005E01CD">
        <w:rPr>
          <w:rFonts w:hint="cs"/>
          <w:rtl/>
        </w:rPr>
        <w:t>ۡتِهِۦ</w:t>
      </w:r>
      <w:r w:rsidRPr="005E01CD">
        <w:rPr>
          <w:rtl/>
        </w:rPr>
        <w:t xml:space="preserve"> مُؤۡمِنٗا قَدۡ عَمِلَ </w:t>
      </w:r>
      <w:r w:rsidRPr="005E01CD">
        <w:rPr>
          <w:rFonts w:hint="cs"/>
          <w:rtl/>
        </w:rPr>
        <w:t>ٱ</w:t>
      </w:r>
      <w:r w:rsidRPr="005E01CD">
        <w:rPr>
          <w:rFonts w:hint="eastAsia"/>
          <w:rtl/>
        </w:rPr>
        <w:t>لصَّٰلِحَٰتِ</w:t>
      </w:r>
      <w:r w:rsidRPr="005E01CD">
        <w:rPr>
          <w:rtl/>
        </w:rPr>
        <w:t xml:space="preserve"> فَأُوْلَٰٓئِكَ لَهُمُ </w:t>
      </w:r>
      <w:r w:rsidRPr="005E01CD">
        <w:rPr>
          <w:rFonts w:hint="cs"/>
          <w:rtl/>
        </w:rPr>
        <w:t>ٱ</w:t>
      </w:r>
      <w:r w:rsidRPr="005E01CD">
        <w:rPr>
          <w:rFonts w:hint="eastAsia"/>
          <w:rtl/>
        </w:rPr>
        <w:t>لدَّرَجَٰتُ</w:t>
      </w:r>
      <w:r w:rsidRPr="005E01CD">
        <w:rPr>
          <w:rtl/>
        </w:rPr>
        <w:t xml:space="preserve"> </w:t>
      </w:r>
      <w:r w:rsidRPr="005E01CD">
        <w:rPr>
          <w:rFonts w:hint="cs"/>
          <w:rtl/>
        </w:rPr>
        <w:t>ٱ</w:t>
      </w:r>
      <w:r w:rsidRPr="005E01CD">
        <w:rPr>
          <w:rFonts w:hint="eastAsia"/>
          <w:rtl/>
        </w:rPr>
        <w:t>لۡعُلَىٰ</w:t>
      </w:r>
      <w:r w:rsidRPr="005E01CD">
        <w:rPr>
          <w:rtl/>
        </w:rPr>
        <w:t>٧٥</w:t>
      </w:r>
      <w:r w:rsidRPr="005E01CD">
        <w:rPr>
          <w:rFonts w:ascii="Times New Roman" w:cs="Traditional Arabic" w:hint="cs"/>
          <w:sz w:val="32"/>
          <w:rtl/>
        </w:rPr>
        <w:t>﴾</w:t>
      </w:r>
      <w:r>
        <w:rPr>
          <w:rFonts w:ascii="Times New Roman" w:cs="IRNazli"/>
          <w:sz w:val="32"/>
          <w:rtl/>
        </w:rPr>
        <w:t xml:space="preserve"> </w:t>
      </w:r>
      <w:r w:rsidRPr="005E01CD">
        <w:rPr>
          <w:rStyle w:val="Char7"/>
          <w:rtl/>
        </w:rPr>
        <w:t>[طه: 75]</w:t>
      </w:r>
      <w:r w:rsidRPr="005E01CD">
        <w:rPr>
          <w:rStyle w:val="Char7"/>
          <w:rFonts w:hint="cs"/>
          <w:rtl/>
        </w:rPr>
        <w:t>.</w:t>
      </w:r>
    </w:p>
    <w:p w:rsidR="00CA20C5" w:rsidRPr="00416B77" w:rsidRDefault="00CA20C5" w:rsidP="004158C6">
      <w:pPr>
        <w:pStyle w:val="aa"/>
        <w:rPr>
          <w:rFonts w:ascii="Times New Roman" w:hAnsi="Times New Roman" w:cs="B Lotus"/>
          <w:rtl/>
        </w:rPr>
      </w:pPr>
      <w:r w:rsidRPr="005E01CD">
        <w:rPr>
          <w:rStyle w:val="Char9"/>
          <w:rFonts w:hint="cs"/>
          <w:rtl/>
        </w:rPr>
        <w:t>«</w:t>
      </w:r>
      <w:r w:rsidRPr="004158C6">
        <w:rPr>
          <w:rFonts w:hint="cs"/>
          <w:rtl/>
        </w:rPr>
        <w:t>و هر که با ایمان و عمل صالح، پیش پروردگارش رود، چنین کسانی دارای مراتب والا و منازل بالایند</w:t>
      </w:r>
      <w:r w:rsidRPr="004158C6">
        <w:rPr>
          <w:rStyle w:val="Char9"/>
          <w:rFonts w:hint="cs"/>
          <w:rtl/>
        </w:rPr>
        <w:t>»</w:t>
      </w:r>
      <w:r w:rsidR="004158C6">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دوستان مؤمن خدا نیز در این مقامها بر حسب ایمان و تقوای خود قرار دارند. خداوند متعال می‌فرماید:</w:t>
      </w:r>
    </w:p>
    <w:p w:rsidR="00CA20C5" w:rsidRPr="003B13DA" w:rsidRDefault="004158C6" w:rsidP="004158C6">
      <w:pPr>
        <w:pStyle w:val="af"/>
        <w:rPr>
          <w:rFonts w:ascii="Times New Roman" w:cs="IRNazli"/>
          <w:rtl/>
        </w:rPr>
      </w:pPr>
      <w:r w:rsidRPr="004158C6">
        <w:rPr>
          <w:rFonts w:ascii="Times New Roman" w:cs="Traditional Arabic" w:hint="cs"/>
          <w:rtl/>
        </w:rPr>
        <w:t>﴿</w:t>
      </w:r>
      <w:r w:rsidRPr="004158C6">
        <w:rPr>
          <w:rtl/>
        </w:rPr>
        <w:t xml:space="preserve">مَّن كَانَ يُرِيدُ </w:t>
      </w:r>
      <w:r w:rsidRPr="004158C6">
        <w:rPr>
          <w:rFonts w:hint="cs"/>
          <w:rtl/>
        </w:rPr>
        <w:t>ٱ</w:t>
      </w:r>
      <w:r w:rsidRPr="004158C6">
        <w:rPr>
          <w:rFonts w:hint="eastAsia"/>
          <w:rtl/>
        </w:rPr>
        <w:t>لۡعَاجِلَةَ</w:t>
      </w:r>
      <w:r w:rsidRPr="004158C6">
        <w:rPr>
          <w:rtl/>
        </w:rPr>
        <w:t xml:space="preserve"> عَجَّلۡنَا لَهُ</w:t>
      </w:r>
      <w:r w:rsidRPr="004158C6">
        <w:rPr>
          <w:rFonts w:hint="cs"/>
          <w:rtl/>
        </w:rPr>
        <w:t>ۥ</w:t>
      </w:r>
      <w:r w:rsidRPr="004158C6">
        <w:rPr>
          <w:rtl/>
        </w:rPr>
        <w:t xml:space="preserve"> فِيهَا مَا نَشَآءُ لِمَن نُّرِيدُ ثُمَّ جَعَلۡنَا لَهُ</w:t>
      </w:r>
      <w:r w:rsidRPr="004158C6">
        <w:rPr>
          <w:rFonts w:hint="cs"/>
          <w:rtl/>
        </w:rPr>
        <w:t>ۥ</w:t>
      </w:r>
      <w:r w:rsidRPr="004158C6">
        <w:rPr>
          <w:rtl/>
        </w:rPr>
        <w:t xml:space="preserve"> جَهَنَّمَ يَصۡلَىٰهَا مَذۡمُومٗا مَّدۡحُورٗا١٨ وَمَنۡ أَرَادَ </w:t>
      </w:r>
      <w:r w:rsidRPr="004158C6">
        <w:rPr>
          <w:rFonts w:hint="cs"/>
          <w:rtl/>
        </w:rPr>
        <w:t>ٱ</w:t>
      </w:r>
      <w:r w:rsidRPr="004158C6">
        <w:rPr>
          <w:rFonts w:hint="eastAsia"/>
          <w:rtl/>
        </w:rPr>
        <w:t>لۡأٓخِرَةَ</w:t>
      </w:r>
      <w:r w:rsidRPr="004158C6">
        <w:rPr>
          <w:rtl/>
        </w:rPr>
        <w:t xml:space="preserve"> وَسَعَىٰ لَهَا سَعۡيَهَا وَهُوَ مُؤۡمِنٞ فَأُوْلَٰٓئِكَ كَانَ سَعۡيُهُم مَّشۡكُورٗا١٩ كُلّٗا نُّمِدُّ هَٰٓؤُلَآءِ وَهَٰٓؤُلَآءِ مِنۡ عَطَآءِ رَبِّكَۚ وَمَا كَانَ عَطَآءُ رَبِّكَ مَحۡظُورًا٢٠ </w:t>
      </w:r>
      <w:r w:rsidRPr="004158C6">
        <w:rPr>
          <w:rFonts w:hint="cs"/>
          <w:rtl/>
        </w:rPr>
        <w:t>ٱ</w:t>
      </w:r>
      <w:r w:rsidRPr="004158C6">
        <w:rPr>
          <w:rFonts w:hint="eastAsia"/>
          <w:rtl/>
        </w:rPr>
        <w:t>نظُرۡ</w:t>
      </w:r>
      <w:r w:rsidRPr="004158C6">
        <w:rPr>
          <w:rtl/>
        </w:rPr>
        <w:t xml:space="preserve"> كَيۡفَ فَضَّلۡنَا بَعۡضَهُمۡ عَلَىٰ بَعۡضٖۚ وَلَلۡأٓخِرَةُ أَكۡبَرُ دَرَجَٰتٖ وَأَكۡبَرُ تَفۡضِيلٗا٢١</w:t>
      </w:r>
      <w:r w:rsidRPr="004158C6">
        <w:rPr>
          <w:rFonts w:ascii="Times New Roman" w:cs="Traditional Arabic" w:hint="cs"/>
          <w:rtl/>
        </w:rPr>
        <w:t>﴾</w:t>
      </w:r>
      <w:r>
        <w:rPr>
          <w:rFonts w:ascii="Times New Roman" w:cs="IRNazli"/>
          <w:rtl/>
        </w:rPr>
        <w:t xml:space="preserve"> </w:t>
      </w:r>
      <w:r w:rsidRPr="004158C6">
        <w:rPr>
          <w:rStyle w:val="Char7"/>
          <w:rtl/>
        </w:rPr>
        <w:t>[الإسراء: 18-21]</w:t>
      </w:r>
      <w:r w:rsidRPr="004158C6">
        <w:rPr>
          <w:rStyle w:val="Char7"/>
          <w:rFonts w:hint="cs"/>
          <w:rtl/>
        </w:rPr>
        <w:t>.</w:t>
      </w:r>
    </w:p>
    <w:p w:rsidR="00CA20C5" w:rsidRDefault="004158C6" w:rsidP="004158C6">
      <w:pPr>
        <w:pStyle w:val="aa"/>
        <w:rPr>
          <w:rtl/>
        </w:rPr>
      </w:pPr>
      <w:r w:rsidRPr="002D6CD5">
        <w:rPr>
          <w:rStyle w:val="Char9"/>
          <w:rFonts w:hint="cs"/>
          <w:rtl/>
        </w:rPr>
        <w:t>«</w:t>
      </w:r>
      <w:r w:rsidR="00CA20C5" w:rsidRPr="004158C6">
        <w:rPr>
          <w:rFonts w:hint="cs"/>
          <w:rtl/>
        </w:rPr>
        <w:t>هر کس که دنیای زودگذر را بخواهد، آن اندازه که خود می‌خواهیم و به هر کس که صلاح می‌دانیم هر چه زودتر در دنیا بدو عطا خواهیم کرد؛ سپس دوزخ را بهر</w:t>
      </w:r>
      <w:r w:rsidR="00671026">
        <w:rPr>
          <w:rFonts w:hint="cs"/>
          <w:rtl/>
        </w:rPr>
        <w:t>ۀ</w:t>
      </w:r>
      <w:r w:rsidR="00CA20C5" w:rsidRPr="004158C6">
        <w:rPr>
          <w:rFonts w:hint="cs"/>
          <w:rtl/>
        </w:rPr>
        <w:t xml:space="preserve"> او می‌کنیم که آتش آن می‌سوزد در حالی که مورد سرزنش و رانده و مانده است و هر کس که آخرت را بخواهد و برای آن تلاش سزاوار را از خود نشان دهد، در حالی که مؤمن باشد این چنین کسانی تلاششان بی‌سپاس نمی‌ماند و ما هر یک از اینان و از آنان را از بخشش پروردگارت کمک می‌رسانیم. بخشش پروردگارت هرگز ممنوع نگشته است. ببین چگونه برخی را بر برخی دیگر برتری داده‌ایم و در آخرت، درجات بزرگ‌تر و برتریها سترگ‌تر است</w:t>
      </w:r>
      <w:r w:rsidR="00CA20C5" w:rsidRPr="004158C6">
        <w:rPr>
          <w:rStyle w:val="Char9"/>
          <w:rFonts w:hint="cs"/>
          <w:rtl/>
        </w:rPr>
        <w:t>»</w:t>
      </w:r>
      <w:r>
        <w:rPr>
          <w:rStyle w:val="Char9"/>
          <w:rFonts w:hint="cs"/>
          <w:rtl/>
        </w:rPr>
        <w:t>.</w:t>
      </w:r>
    </w:p>
    <w:p w:rsidR="00CA20C5" w:rsidRPr="00CA7C13" w:rsidRDefault="00CA20C5" w:rsidP="00A50EB6">
      <w:pPr>
        <w:pStyle w:val="a4"/>
        <w:rPr>
          <w:rtl/>
        </w:rPr>
      </w:pPr>
      <w:bookmarkStart w:id="313" w:name="_Toc134241300"/>
      <w:bookmarkStart w:id="314" w:name="_Toc270033159"/>
      <w:bookmarkStart w:id="315" w:name="_Toc439429648"/>
      <w:r w:rsidRPr="00CA7C13">
        <w:rPr>
          <w:rFonts w:hint="cs"/>
          <w:rtl/>
        </w:rPr>
        <w:t>3- نهرهای بهشت</w:t>
      </w:r>
      <w:bookmarkEnd w:id="313"/>
      <w:bookmarkEnd w:id="314"/>
      <w:bookmarkEnd w:id="315"/>
      <w:r w:rsidRPr="00CA7C13">
        <w:rPr>
          <w:rFonts w:hint="cs"/>
          <w:rtl/>
        </w:rPr>
        <w:t xml:space="preserve"> </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در آیه‌های زیادی از نهرهای بهشت، یاد نموده است و می‌فرماید:</w:t>
      </w:r>
    </w:p>
    <w:p w:rsidR="00CA20C5" w:rsidRPr="003B13DA" w:rsidRDefault="008C0D51" w:rsidP="008C0D51">
      <w:pPr>
        <w:pStyle w:val="af"/>
        <w:rPr>
          <w:rFonts w:ascii="Times New Roman" w:cs="IRNazli"/>
          <w:rtl/>
        </w:rPr>
      </w:pPr>
      <w:r w:rsidRPr="008C0D51">
        <w:rPr>
          <w:rFonts w:ascii="Times New Roman" w:cs="Traditional Arabic" w:hint="cs"/>
          <w:sz w:val="32"/>
          <w:rtl/>
        </w:rPr>
        <w:t>﴿</w:t>
      </w:r>
      <w:r w:rsidRPr="008C0D51">
        <w:rPr>
          <w:rtl/>
        </w:rPr>
        <w:t xml:space="preserve">مَّثَلُ </w:t>
      </w:r>
      <w:r w:rsidRPr="008C0D51">
        <w:rPr>
          <w:rFonts w:hint="cs"/>
          <w:rtl/>
        </w:rPr>
        <w:t>ٱ</w:t>
      </w:r>
      <w:r w:rsidRPr="008C0D51">
        <w:rPr>
          <w:rFonts w:hint="eastAsia"/>
          <w:rtl/>
        </w:rPr>
        <w:t>لۡجَنَّةِ</w:t>
      </w:r>
      <w:r w:rsidRPr="008C0D51">
        <w:rPr>
          <w:rtl/>
        </w:rPr>
        <w:t xml:space="preserve"> </w:t>
      </w:r>
      <w:r w:rsidRPr="008C0D51">
        <w:rPr>
          <w:rFonts w:hint="cs"/>
          <w:rtl/>
        </w:rPr>
        <w:t>ٱ</w:t>
      </w:r>
      <w:r w:rsidRPr="008C0D51">
        <w:rPr>
          <w:rFonts w:hint="eastAsia"/>
          <w:rtl/>
        </w:rPr>
        <w:t>لَّتِي</w:t>
      </w:r>
      <w:r w:rsidRPr="008C0D51">
        <w:rPr>
          <w:rtl/>
        </w:rPr>
        <w:t xml:space="preserve"> وُعِدَ </w:t>
      </w:r>
      <w:r w:rsidRPr="008C0D51">
        <w:rPr>
          <w:rFonts w:hint="cs"/>
          <w:rtl/>
        </w:rPr>
        <w:t>ٱ</w:t>
      </w:r>
      <w:r w:rsidRPr="008C0D51">
        <w:rPr>
          <w:rFonts w:hint="eastAsia"/>
          <w:rtl/>
        </w:rPr>
        <w:t>لۡمُتَّقُونَۖ</w:t>
      </w:r>
      <w:r w:rsidRPr="008C0D51">
        <w:rPr>
          <w:rtl/>
        </w:rPr>
        <w:t xml:space="preserve"> فِيهَآ أَنۡهَٰرٞ مِّن مَّآءٍ غَيۡرِ ءَاسِنٖ وَأَنۡهَٰرٞ مِّن لَّبَنٖ لَّمۡ يَتَغَيَّرۡ طَعۡمُهُ</w:t>
      </w:r>
      <w:r w:rsidRPr="008C0D51">
        <w:rPr>
          <w:rFonts w:hint="cs"/>
          <w:rtl/>
        </w:rPr>
        <w:t>ۥ</w:t>
      </w:r>
      <w:r w:rsidRPr="008C0D51">
        <w:rPr>
          <w:rtl/>
        </w:rPr>
        <w:t xml:space="preserve"> وَأَنۡهَٰرٞ مِّنۡ خَمۡرٖ لَّذَّةٖ لِّلشَّٰرِبِينَ وَأَنۡهَٰرٞ مِّنۡ عَسَلٖ مُّصَفّٗىۖ وَلَهُمۡ فِيهَا مِن ك</w:t>
      </w:r>
      <w:r w:rsidRPr="008C0D51">
        <w:rPr>
          <w:rFonts w:hint="eastAsia"/>
          <w:rtl/>
        </w:rPr>
        <w:t>ُلِّ</w:t>
      </w:r>
      <w:r w:rsidRPr="008C0D51">
        <w:rPr>
          <w:rtl/>
        </w:rPr>
        <w:t xml:space="preserve"> </w:t>
      </w:r>
      <w:r w:rsidRPr="008C0D51">
        <w:rPr>
          <w:rFonts w:hint="cs"/>
          <w:rtl/>
        </w:rPr>
        <w:t>ٱ</w:t>
      </w:r>
      <w:r w:rsidRPr="008C0D51">
        <w:rPr>
          <w:rFonts w:hint="eastAsia"/>
          <w:rtl/>
        </w:rPr>
        <w:t>لثَّمَرَٰتِ</w:t>
      </w:r>
      <w:r w:rsidRPr="008C0D51">
        <w:rPr>
          <w:rtl/>
        </w:rPr>
        <w:t xml:space="preserve"> وَمَغۡفِرَةٞ مِّن رَّبِّهِمۡۖ كَمَنۡ هُوَ خَٰلِدٞ فِي </w:t>
      </w:r>
      <w:r w:rsidRPr="008C0D51">
        <w:rPr>
          <w:rFonts w:hint="cs"/>
          <w:rtl/>
        </w:rPr>
        <w:t>ٱ</w:t>
      </w:r>
      <w:r w:rsidRPr="008C0D51">
        <w:rPr>
          <w:rFonts w:hint="eastAsia"/>
          <w:rtl/>
        </w:rPr>
        <w:t>لنَّارِ</w:t>
      </w:r>
      <w:r w:rsidRPr="008C0D51">
        <w:rPr>
          <w:rtl/>
        </w:rPr>
        <w:t xml:space="preserve"> وَسُقُواْ مَآءً حَمِيمٗا فَقَطَّعَ أَمۡعَآءَهُمۡ١٥</w:t>
      </w:r>
      <w:r w:rsidRPr="008C0D51">
        <w:rPr>
          <w:rFonts w:ascii="Times New Roman" w:cs="Traditional Arabic" w:hint="cs"/>
          <w:sz w:val="32"/>
          <w:rtl/>
        </w:rPr>
        <w:t>﴾</w:t>
      </w:r>
      <w:r>
        <w:rPr>
          <w:rFonts w:ascii="Times New Roman" w:cs="IRNazli"/>
          <w:sz w:val="32"/>
          <w:rtl/>
        </w:rPr>
        <w:t xml:space="preserve"> </w:t>
      </w:r>
      <w:r w:rsidRPr="008C0D51">
        <w:rPr>
          <w:rStyle w:val="Char7"/>
          <w:rtl/>
        </w:rPr>
        <w:t>[محمد: 15]</w:t>
      </w:r>
      <w:r w:rsidRPr="008C0D51">
        <w:rPr>
          <w:rStyle w:val="Char7"/>
          <w:rFonts w:hint="cs"/>
          <w:rtl/>
        </w:rPr>
        <w:t>.</w:t>
      </w:r>
    </w:p>
    <w:p w:rsidR="00CA20C5" w:rsidRDefault="00CA20C5" w:rsidP="008C0D51">
      <w:pPr>
        <w:pStyle w:val="aa"/>
        <w:rPr>
          <w:rFonts w:ascii="Times New Roman" w:hAnsi="Times New Roman" w:cs="B Lotus"/>
          <w:rtl/>
        </w:rPr>
      </w:pPr>
      <w:r w:rsidRPr="008C0D51">
        <w:rPr>
          <w:rStyle w:val="Char9"/>
          <w:rFonts w:hint="cs"/>
          <w:rtl/>
        </w:rPr>
        <w:t>«</w:t>
      </w:r>
      <w:r w:rsidRPr="008C0D51">
        <w:rPr>
          <w:rFonts w:hint="cs"/>
          <w:rtl/>
        </w:rPr>
        <w:t xml:space="preserve">وصف بهشتی که به پرهیزگاران وعده داده شده است، در آن رودبارهایی از آبی است که گندیده و بدبو نگشته است و رودبارهایی از شیری است که طعم و مزه آن متغیر نشده است و رودبارهایی از شرابی است که سراپا لذت برای نوشندگان است و رودبارهایی از عسلی </w:t>
      </w:r>
      <w:r w:rsidR="006A6AC2">
        <w:rPr>
          <w:rFonts w:hint="cs"/>
          <w:rtl/>
        </w:rPr>
        <w:t>است که خاص و پالوده است و در آن</w:t>
      </w:r>
      <w:r w:rsidR="006A6AC2">
        <w:rPr>
          <w:rFonts w:hint="eastAsia"/>
          <w:rtl/>
        </w:rPr>
        <w:t>‌</w:t>
      </w:r>
      <w:r w:rsidRPr="008C0D51">
        <w:rPr>
          <w:rFonts w:hint="cs"/>
          <w:rtl/>
        </w:rPr>
        <w:t>جا، آنان هرگونه میوه‌ای دارند و از آمرزش پرودرگارشان برخوردارند (آیا چنین کسانی) همانند کسانی‌اند که در آتش دوزخ جاویدان می‌مانند و از آب داغ و جوشان می‌نوشند که اندرون و روده هایشان را پاره پاره می‌کند و از هم می‌گسلد</w:t>
      </w:r>
      <w:r w:rsidRPr="008C0D51">
        <w:rPr>
          <w:rStyle w:val="Char9"/>
          <w:rFonts w:hint="cs"/>
          <w:rtl/>
        </w:rPr>
        <w:t>»</w:t>
      </w:r>
      <w:r w:rsidR="008C0D51">
        <w:rPr>
          <w:rStyle w:val="Char9"/>
          <w:rFonts w:hint="cs"/>
          <w:rtl/>
        </w:rPr>
        <w:t>.</w:t>
      </w:r>
    </w:p>
    <w:p w:rsidR="00CA20C5" w:rsidRPr="00CA7C13" w:rsidRDefault="00CA20C5" w:rsidP="00A50EB6">
      <w:pPr>
        <w:pStyle w:val="a4"/>
        <w:rPr>
          <w:rtl/>
        </w:rPr>
      </w:pPr>
      <w:bookmarkStart w:id="316" w:name="_Toc134241301"/>
      <w:bookmarkStart w:id="317" w:name="_Toc270033160"/>
      <w:bookmarkStart w:id="318" w:name="_Toc439429649"/>
      <w:r w:rsidRPr="00CA7C13">
        <w:rPr>
          <w:rFonts w:hint="cs"/>
          <w:rtl/>
        </w:rPr>
        <w:t>4- چشمه‌های بهشت</w:t>
      </w:r>
      <w:bookmarkEnd w:id="316"/>
      <w:bookmarkEnd w:id="317"/>
      <w:bookmarkEnd w:id="318"/>
      <w:r w:rsidRPr="00CA7C13">
        <w:rPr>
          <w:rFonts w:hint="cs"/>
          <w:rtl/>
        </w:rPr>
        <w:t xml:space="preserve"> </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بهشت چشمه‌های زیادی است که طعم و جویبارهای آن مختلف است؛ چنانکه خداوند می‌فرماید:</w:t>
      </w:r>
    </w:p>
    <w:p w:rsidR="00CA20C5" w:rsidRPr="003B13DA" w:rsidRDefault="008C0D51" w:rsidP="008C0D51">
      <w:pPr>
        <w:pStyle w:val="af"/>
        <w:rPr>
          <w:rFonts w:ascii="Times New Roman" w:cs="IRNazli"/>
          <w:rtl/>
        </w:rPr>
      </w:pPr>
      <w:r w:rsidRPr="008C0D51">
        <w:rPr>
          <w:rFonts w:ascii="Times New Roman" w:cs="Traditional Arabic" w:hint="cs"/>
          <w:sz w:val="32"/>
          <w:rtl/>
        </w:rPr>
        <w:t>﴿</w:t>
      </w:r>
      <w:r w:rsidRPr="008C0D51">
        <w:rPr>
          <w:rtl/>
        </w:rPr>
        <w:t xml:space="preserve">إِنَّ </w:t>
      </w:r>
      <w:r w:rsidRPr="008C0D51">
        <w:rPr>
          <w:rFonts w:hint="cs"/>
          <w:rtl/>
        </w:rPr>
        <w:t>ٱ</w:t>
      </w:r>
      <w:r w:rsidRPr="008C0D51">
        <w:rPr>
          <w:rFonts w:hint="eastAsia"/>
          <w:rtl/>
        </w:rPr>
        <w:t>لۡمُتَّقِينَ</w:t>
      </w:r>
      <w:r w:rsidRPr="008C0D51">
        <w:rPr>
          <w:rtl/>
        </w:rPr>
        <w:t xml:space="preserve"> فِي جَنَّٰتٖ وَعُيُونٍ٤٥</w:t>
      </w:r>
      <w:r w:rsidRPr="008C0D51">
        <w:rPr>
          <w:rFonts w:ascii="Times New Roman" w:cs="Traditional Arabic" w:hint="cs"/>
          <w:sz w:val="32"/>
          <w:rtl/>
        </w:rPr>
        <w:t>﴾</w:t>
      </w:r>
      <w:r>
        <w:rPr>
          <w:rFonts w:ascii="Times New Roman" w:cs="IRNazli"/>
          <w:sz w:val="32"/>
          <w:rtl/>
        </w:rPr>
        <w:t xml:space="preserve"> </w:t>
      </w:r>
      <w:r w:rsidRPr="008C0D51">
        <w:rPr>
          <w:rStyle w:val="Char7"/>
          <w:rtl/>
        </w:rPr>
        <w:t>[الحجر: 45]</w:t>
      </w:r>
      <w:r w:rsidRPr="008C0D51">
        <w:rPr>
          <w:rStyle w:val="Char7"/>
          <w:rFonts w:hint="cs"/>
          <w:rtl/>
        </w:rPr>
        <w:t>.</w:t>
      </w:r>
    </w:p>
    <w:p w:rsidR="00CA20C5" w:rsidRPr="005D1309" w:rsidRDefault="00CA20C5" w:rsidP="00940A8F">
      <w:pPr>
        <w:pStyle w:val="aa"/>
        <w:rPr>
          <w:rFonts w:ascii="Times New Roman" w:hAnsi="Times New Roman" w:cs="B Lotus"/>
          <w:rtl/>
        </w:rPr>
      </w:pPr>
      <w:r w:rsidRPr="008C0D51">
        <w:rPr>
          <w:rStyle w:val="Char9"/>
          <w:rFonts w:hint="cs"/>
          <w:rtl/>
        </w:rPr>
        <w:t>«</w:t>
      </w:r>
      <w:r w:rsidRPr="00940A8F">
        <w:rPr>
          <w:rFonts w:hint="cs"/>
          <w:rtl/>
        </w:rPr>
        <w:t>بی‌گمان پرهیزگاران در میان باغها و چشمه‌ساران به سر می‌برند</w:t>
      </w:r>
      <w:r w:rsidRPr="008C0D51">
        <w:rPr>
          <w:rStyle w:val="Char9"/>
          <w:rFonts w:hint="cs"/>
          <w:rtl/>
        </w:rPr>
        <w:t>»</w:t>
      </w:r>
      <w:r w:rsidR="008C0D51">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می‌فرماید:</w:t>
      </w:r>
    </w:p>
    <w:p w:rsidR="00CA20C5" w:rsidRPr="003B13DA" w:rsidRDefault="008C0D51" w:rsidP="008C0D51">
      <w:pPr>
        <w:pStyle w:val="af"/>
        <w:rPr>
          <w:rFonts w:ascii="Times New Roman" w:cs="IRNazli"/>
          <w:rtl/>
        </w:rPr>
      </w:pPr>
      <w:r w:rsidRPr="008C0D51">
        <w:rPr>
          <w:rFonts w:ascii="Times New Roman" w:cs="Traditional Arabic" w:hint="cs"/>
          <w:sz w:val="32"/>
          <w:rtl/>
        </w:rPr>
        <w:t>﴿</w:t>
      </w:r>
      <w:r w:rsidRPr="008C0D51">
        <w:rPr>
          <w:rtl/>
        </w:rPr>
        <w:t xml:space="preserve">إِنَّ </w:t>
      </w:r>
      <w:r w:rsidRPr="008C0D51">
        <w:rPr>
          <w:rFonts w:hint="cs"/>
          <w:rtl/>
        </w:rPr>
        <w:t>ٱ</w:t>
      </w:r>
      <w:r w:rsidRPr="008C0D51">
        <w:rPr>
          <w:rFonts w:hint="eastAsia"/>
          <w:rtl/>
        </w:rPr>
        <w:t>لۡمُتَّقِينَ</w:t>
      </w:r>
      <w:r w:rsidRPr="008C0D51">
        <w:rPr>
          <w:rtl/>
        </w:rPr>
        <w:t xml:space="preserve"> فِي ظِلَٰلٖ وَعُيُونٖ٤١</w:t>
      </w:r>
      <w:r w:rsidRPr="008C0D51">
        <w:rPr>
          <w:rFonts w:ascii="Times New Roman" w:cs="Traditional Arabic" w:hint="cs"/>
          <w:sz w:val="32"/>
          <w:rtl/>
        </w:rPr>
        <w:t>﴾</w:t>
      </w:r>
      <w:r>
        <w:rPr>
          <w:rFonts w:ascii="Times New Roman" w:cs="IRNazli"/>
          <w:sz w:val="32"/>
          <w:rtl/>
        </w:rPr>
        <w:t xml:space="preserve"> </w:t>
      </w:r>
      <w:r w:rsidRPr="008C0D51">
        <w:rPr>
          <w:rStyle w:val="Char7"/>
          <w:rtl/>
        </w:rPr>
        <w:t>[المرسلات: 41]</w:t>
      </w:r>
      <w:r w:rsidRPr="008C0D51">
        <w:rPr>
          <w:rStyle w:val="Char7"/>
          <w:rFonts w:hint="cs"/>
          <w:rtl/>
        </w:rPr>
        <w:t>.</w:t>
      </w:r>
    </w:p>
    <w:p w:rsidR="00CA20C5" w:rsidRPr="005D1309" w:rsidRDefault="00CA20C5" w:rsidP="008C0D51">
      <w:pPr>
        <w:pStyle w:val="aa"/>
        <w:rPr>
          <w:rFonts w:ascii="Times New Roman" w:hAnsi="Times New Roman" w:cs="B Lotus"/>
          <w:rtl/>
        </w:rPr>
      </w:pPr>
      <w:r w:rsidRPr="008C0D51">
        <w:rPr>
          <w:rStyle w:val="Char9"/>
          <w:rFonts w:hint="cs"/>
          <w:rtl/>
        </w:rPr>
        <w:t>«</w:t>
      </w:r>
      <w:r w:rsidRPr="008C0D51">
        <w:rPr>
          <w:rFonts w:hint="cs"/>
          <w:rtl/>
        </w:rPr>
        <w:t>بی‌گمان پرهیزگاران در سایه‌ها و چشمه‌ها به سر می‌‌برند</w:t>
      </w:r>
      <w:r w:rsidRPr="008C0D51">
        <w:rPr>
          <w:rStyle w:val="Char9"/>
          <w:rFonts w:hint="cs"/>
          <w:rtl/>
        </w:rPr>
        <w:t>»</w:t>
      </w:r>
      <w:r w:rsidR="008C0D51">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در توصیف آن دو باغی که برای کسی آماده نموده است که از</w:t>
      </w:r>
      <w:r w:rsidR="00940A8F">
        <w:rPr>
          <w:rFonts w:ascii="Times New Roman" w:hAnsi="Times New Roman" w:cs="IRNazli" w:hint="cs"/>
          <w:sz w:val="28"/>
          <w:szCs w:val="28"/>
          <w:rtl/>
          <w:lang w:bidi="fa-IR"/>
        </w:rPr>
        <w:t xml:space="preserve"> پروردگارش می‌ترسد، می‌فرماید</w:t>
      </w:r>
      <w:r w:rsidR="000D449F">
        <w:rPr>
          <w:rFonts w:ascii="Times New Roman" w:hAnsi="Times New Roman" w:cs="IRNazli" w:hint="cs"/>
          <w:sz w:val="28"/>
          <w:szCs w:val="28"/>
          <w:rtl/>
          <w:lang w:bidi="fa-IR"/>
        </w:rPr>
        <w:t>:</w:t>
      </w:r>
    </w:p>
    <w:p w:rsidR="00CA20C5" w:rsidRPr="003B13DA" w:rsidRDefault="00783849" w:rsidP="00783849">
      <w:pPr>
        <w:pStyle w:val="StyleComplexBLotus12ptJustifiedFirstline05cmCharCharChar"/>
        <w:tabs>
          <w:tab w:val="right" w:pos="582"/>
          <w:tab w:val="right" w:pos="7371"/>
        </w:tabs>
        <w:spacing w:line="240" w:lineRule="auto"/>
        <w:rPr>
          <w:rFonts w:ascii="Times New Roman" w:hAnsi="Times New Roman" w:cs="IRNazli"/>
          <w:sz w:val="28"/>
          <w:szCs w:val="28"/>
          <w:rtl/>
          <w:lang w:bidi="fa-IR"/>
        </w:rPr>
      </w:pPr>
      <w:r w:rsidRPr="00783849">
        <w:rPr>
          <w:rFonts w:ascii="Times New Roman" w:hAnsi="Times New Roman" w:cs="Traditional Arabic" w:hint="cs"/>
          <w:sz w:val="32"/>
          <w:szCs w:val="28"/>
          <w:rtl/>
          <w:lang w:bidi="fa-IR"/>
        </w:rPr>
        <w:t>﴿</w:t>
      </w:r>
      <w:r w:rsidRPr="00783849">
        <w:rPr>
          <w:rFonts w:ascii="Times New Roman" w:hAnsi="Times New Roman" w:cs="KFGQPC Uthmanic Script HAFS"/>
          <w:sz w:val="32"/>
          <w:szCs w:val="28"/>
          <w:rtl/>
          <w:lang w:bidi="fa-IR"/>
        </w:rPr>
        <w:t>فِيهِمَا عَي</w:t>
      </w:r>
      <w:r w:rsidRPr="00783849">
        <w:rPr>
          <w:rFonts w:ascii="Times New Roman" w:hAnsi="Times New Roman" w:cs="KFGQPC Uthmanic Script HAFS" w:hint="cs"/>
          <w:sz w:val="32"/>
          <w:szCs w:val="28"/>
          <w:rtl/>
          <w:lang w:bidi="fa-IR"/>
        </w:rPr>
        <w:t>ۡنَانِ</w:t>
      </w:r>
      <w:r w:rsidRPr="00783849">
        <w:rPr>
          <w:rFonts w:ascii="Times New Roman" w:hAnsi="Times New Roman" w:cs="KFGQPC Uthmanic Script HAFS"/>
          <w:sz w:val="32"/>
          <w:szCs w:val="28"/>
          <w:rtl/>
          <w:lang w:bidi="fa-IR"/>
        </w:rPr>
        <w:t xml:space="preserve"> </w:t>
      </w:r>
      <w:r w:rsidRPr="00783849">
        <w:rPr>
          <w:rFonts w:ascii="Times New Roman" w:hAnsi="Times New Roman" w:cs="KFGQPC Uthmanic Script HAFS" w:hint="cs"/>
          <w:sz w:val="32"/>
          <w:szCs w:val="28"/>
          <w:rtl/>
          <w:lang w:bidi="fa-IR"/>
        </w:rPr>
        <w:t>نَضَّاخَتَانِ</w:t>
      </w:r>
      <w:r w:rsidRPr="00783849">
        <w:rPr>
          <w:rFonts w:ascii="Times New Roman" w:hAnsi="Times New Roman" w:cs="KFGQPC Uthmanic Script HAFS"/>
          <w:sz w:val="32"/>
          <w:szCs w:val="28"/>
          <w:rtl/>
          <w:lang w:bidi="fa-IR"/>
        </w:rPr>
        <w:t>٦٦</w:t>
      </w:r>
      <w:r w:rsidRPr="00783849">
        <w:rPr>
          <w:rFonts w:ascii="Times New Roman" w:hAnsi="Times New Roman" w:cs="Traditional Arabic" w:hint="cs"/>
          <w:sz w:val="32"/>
          <w:szCs w:val="28"/>
          <w:rtl/>
          <w:lang w:bidi="fa-IR"/>
        </w:rPr>
        <w:t>﴾</w:t>
      </w:r>
      <w:r>
        <w:rPr>
          <w:rFonts w:ascii="Times New Roman" w:hAnsi="Times New Roman" w:cs="IRNazli"/>
          <w:sz w:val="32"/>
          <w:rtl/>
          <w:lang w:bidi="fa-IR"/>
        </w:rPr>
        <w:t xml:space="preserve"> </w:t>
      </w:r>
      <w:r w:rsidRPr="00783849">
        <w:rPr>
          <w:rStyle w:val="Char7"/>
          <w:rtl/>
        </w:rPr>
        <w:t>[الرحمن: 66]</w:t>
      </w:r>
      <w:r w:rsidRPr="00783849">
        <w:rPr>
          <w:rStyle w:val="Char7"/>
          <w:rFonts w:hint="cs"/>
          <w:rtl/>
        </w:rPr>
        <w:t>.</w:t>
      </w:r>
    </w:p>
    <w:p w:rsidR="00CA20C5" w:rsidRPr="005D1309" w:rsidRDefault="00CA20C5" w:rsidP="00783849">
      <w:pPr>
        <w:pStyle w:val="aa"/>
        <w:rPr>
          <w:rFonts w:ascii="Times New Roman" w:hAnsi="Times New Roman" w:cs="B Lotus"/>
          <w:rtl/>
        </w:rPr>
      </w:pPr>
      <w:r w:rsidRPr="00783849">
        <w:rPr>
          <w:rStyle w:val="Char9"/>
          <w:rFonts w:hint="cs"/>
          <w:rtl/>
        </w:rPr>
        <w:t>«</w:t>
      </w:r>
      <w:r w:rsidRPr="00783849">
        <w:rPr>
          <w:rFonts w:hint="cs"/>
          <w:rtl/>
        </w:rPr>
        <w:t>در آن باغها چشمه‌هایی است که قلقل کنان از زمین می‌جوشند</w:t>
      </w:r>
      <w:r w:rsidRPr="00783849">
        <w:rPr>
          <w:rStyle w:val="Char9"/>
          <w:rFonts w:hint="cs"/>
          <w:rtl/>
        </w:rPr>
        <w:t>»</w:t>
      </w:r>
      <w:r w:rsidR="00783849">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بهشت نیز دو چشمه وجود دارد که بندگان مقرب، آبهای خالص آن را می‌نوشند و نیکوکاران از این دو چشمه آب آمیخته و مخلوط می‌نوشند و یکی از آنها چشم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کافور است؛ چنانکه می‌فرماید:</w:t>
      </w:r>
    </w:p>
    <w:p w:rsidR="00CA20C5" w:rsidRPr="003B13DA" w:rsidRDefault="00783849" w:rsidP="00783849">
      <w:pPr>
        <w:pStyle w:val="af"/>
        <w:rPr>
          <w:rFonts w:ascii="Times New Roman" w:cs="IRNazli"/>
          <w:rtl/>
        </w:rPr>
      </w:pPr>
      <w:r w:rsidRPr="00783849">
        <w:rPr>
          <w:rFonts w:ascii="Times New Roman" w:cs="Traditional Arabic" w:hint="cs"/>
          <w:sz w:val="32"/>
          <w:rtl/>
        </w:rPr>
        <w:t>﴿</w:t>
      </w:r>
      <w:r w:rsidRPr="00783849">
        <w:rPr>
          <w:rtl/>
        </w:rPr>
        <w:t xml:space="preserve">إِنَّ </w:t>
      </w:r>
      <w:r w:rsidRPr="00783849">
        <w:rPr>
          <w:rFonts w:hint="cs"/>
          <w:rtl/>
        </w:rPr>
        <w:t>ٱ</w:t>
      </w:r>
      <w:r w:rsidRPr="00783849">
        <w:rPr>
          <w:rFonts w:hint="eastAsia"/>
          <w:rtl/>
        </w:rPr>
        <w:t>لۡأَبۡرَارَ</w:t>
      </w:r>
      <w:r w:rsidRPr="00783849">
        <w:rPr>
          <w:rtl/>
        </w:rPr>
        <w:t xml:space="preserve"> يَشۡرَبُونَ مِن كَأۡسٖ كَانَ مِزَاجُهَا كَافُورًا٥ عَيۡنٗا يَشۡرَبُ بِهَا عِبَادُ </w:t>
      </w:r>
      <w:r w:rsidRPr="00783849">
        <w:rPr>
          <w:rFonts w:hint="cs"/>
          <w:rtl/>
        </w:rPr>
        <w:t>ٱ</w:t>
      </w:r>
      <w:r w:rsidRPr="00783849">
        <w:rPr>
          <w:rFonts w:hint="eastAsia"/>
          <w:rtl/>
        </w:rPr>
        <w:t>للَّهِ</w:t>
      </w:r>
      <w:r w:rsidRPr="00783849">
        <w:rPr>
          <w:rtl/>
        </w:rPr>
        <w:t xml:space="preserve"> يُفَجِّرُونَهَا تَفۡجِيرٗا٦</w:t>
      </w:r>
      <w:r w:rsidRPr="00783849">
        <w:rPr>
          <w:rFonts w:ascii="Times New Roman" w:cs="Traditional Arabic" w:hint="cs"/>
          <w:sz w:val="32"/>
          <w:rtl/>
        </w:rPr>
        <w:t>﴾</w:t>
      </w:r>
      <w:r>
        <w:rPr>
          <w:rFonts w:ascii="Times New Roman" w:cs="IRNazli"/>
          <w:sz w:val="32"/>
          <w:rtl/>
        </w:rPr>
        <w:t xml:space="preserve"> </w:t>
      </w:r>
      <w:r w:rsidRPr="00783849">
        <w:rPr>
          <w:rStyle w:val="Char7"/>
          <w:rtl/>
        </w:rPr>
        <w:t>[الإنسان: 5-6]</w:t>
      </w:r>
      <w:r w:rsidRPr="00783849">
        <w:rPr>
          <w:rStyle w:val="Char7"/>
          <w:rFonts w:hint="cs"/>
          <w:rtl/>
        </w:rPr>
        <w:t>.</w:t>
      </w:r>
    </w:p>
    <w:p w:rsidR="00CA20C5" w:rsidRPr="005D1309" w:rsidRDefault="00CA20C5" w:rsidP="00783849">
      <w:pPr>
        <w:pStyle w:val="aa"/>
        <w:rPr>
          <w:rFonts w:ascii="Times New Roman" w:hAnsi="Times New Roman" w:cs="B Lotus"/>
          <w:rtl/>
        </w:rPr>
      </w:pPr>
      <w:r w:rsidRPr="00783849">
        <w:rPr>
          <w:rStyle w:val="Char9"/>
          <w:rFonts w:hint="cs"/>
          <w:rtl/>
        </w:rPr>
        <w:t>«</w:t>
      </w:r>
      <w:r w:rsidRPr="00783849">
        <w:rPr>
          <w:rFonts w:hint="cs"/>
          <w:rtl/>
        </w:rPr>
        <w:t>نیکان جام</w:t>
      </w:r>
      <w:r w:rsidR="006A6AC2">
        <w:rPr>
          <w:rFonts w:hint="eastAsia"/>
          <w:rtl/>
        </w:rPr>
        <w:t>‌</w:t>
      </w:r>
      <w:r w:rsidRPr="00783849">
        <w:rPr>
          <w:rFonts w:hint="cs"/>
          <w:rtl/>
        </w:rPr>
        <w:t>های شرابی را سر می‌کشند و می‌نوشند که آمیخته به کافور است. (این جامها پر می‌شود از) چشمه‌ای که بندگان خدا از آن می‌نوشندو هر کجا که بخواهند، با خود روان می‌کنند و می‌برند</w:t>
      </w:r>
      <w:r w:rsidRPr="00783849">
        <w:rPr>
          <w:rStyle w:val="Char9"/>
          <w:rFonts w:hint="cs"/>
          <w:rtl/>
        </w:rPr>
        <w:t>»</w:t>
      </w:r>
      <w:r w:rsidR="00783849">
        <w:rPr>
          <w:rStyle w:val="Char9"/>
          <w:rFonts w:hint="cs"/>
          <w:rtl/>
        </w:rPr>
        <w:t>.</w:t>
      </w:r>
    </w:p>
    <w:p w:rsidR="00CA20C5"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خبر داده است که نیکان نوشیدنی مرکبی می‌نوشند، در حالی که برخی از بندگان خدا، آن را خالص می‌نوشند.</w:t>
      </w:r>
    </w:p>
    <w:p w:rsidR="006A6AC2" w:rsidRPr="003B13DA" w:rsidRDefault="006A6AC2"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چشم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دوم، چشم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تسنیم است؛ چنانکه خداوند می‌فرماید:</w:t>
      </w:r>
    </w:p>
    <w:p w:rsidR="00CA20C5" w:rsidRPr="003B13DA" w:rsidRDefault="00783849" w:rsidP="00783849">
      <w:pPr>
        <w:pStyle w:val="af"/>
        <w:rPr>
          <w:rFonts w:ascii="Times New Roman" w:cs="IRNazli"/>
          <w:rtl/>
        </w:rPr>
      </w:pPr>
      <w:r w:rsidRPr="00783849">
        <w:rPr>
          <w:rFonts w:ascii="Times New Roman" w:cs="Traditional Arabic" w:hint="cs"/>
          <w:spacing w:val="-2"/>
          <w:sz w:val="32"/>
          <w:rtl/>
        </w:rPr>
        <w:t>﴿</w:t>
      </w:r>
      <w:r w:rsidRPr="00783849">
        <w:rPr>
          <w:rtl/>
        </w:rPr>
        <w:t xml:space="preserve">إِنَّ </w:t>
      </w:r>
      <w:r w:rsidRPr="00783849">
        <w:rPr>
          <w:rFonts w:hint="cs"/>
          <w:rtl/>
        </w:rPr>
        <w:t>ٱ</w:t>
      </w:r>
      <w:r w:rsidRPr="00783849">
        <w:rPr>
          <w:rFonts w:hint="eastAsia"/>
          <w:rtl/>
        </w:rPr>
        <w:t>لۡأَبۡرَارَ</w:t>
      </w:r>
      <w:r w:rsidRPr="00783849">
        <w:rPr>
          <w:rtl/>
        </w:rPr>
        <w:t xml:space="preserve"> لَفِي نَعِيمٍ٢٢ عَلَى </w:t>
      </w:r>
      <w:r w:rsidRPr="00783849">
        <w:rPr>
          <w:rFonts w:hint="cs"/>
          <w:rtl/>
        </w:rPr>
        <w:t>ٱ</w:t>
      </w:r>
      <w:r w:rsidRPr="00783849">
        <w:rPr>
          <w:rFonts w:hint="eastAsia"/>
          <w:rtl/>
        </w:rPr>
        <w:t>لۡأَرَآئِكِ</w:t>
      </w:r>
      <w:r w:rsidRPr="00783849">
        <w:rPr>
          <w:rtl/>
        </w:rPr>
        <w:t xml:space="preserve"> يَنظُرُونَ٢٣ تَعۡرِفُ فِي وُجُوهِهِمۡ نَضۡرَةَ </w:t>
      </w:r>
      <w:r w:rsidRPr="00783849">
        <w:rPr>
          <w:rFonts w:hint="cs"/>
          <w:rtl/>
        </w:rPr>
        <w:t>ٱ</w:t>
      </w:r>
      <w:r w:rsidRPr="00783849">
        <w:rPr>
          <w:rFonts w:hint="eastAsia"/>
          <w:rtl/>
        </w:rPr>
        <w:t>لنَّعِيمِ</w:t>
      </w:r>
      <w:r w:rsidRPr="00783849">
        <w:rPr>
          <w:rtl/>
        </w:rPr>
        <w:t>٢٤ يُسۡقَوۡنَ مِن رَّحِيقٖ مَّخۡتُومٍ٢٥ خِتَٰمُهُ</w:t>
      </w:r>
      <w:r w:rsidRPr="00783849">
        <w:rPr>
          <w:rFonts w:hint="cs"/>
          <w:rtl/>
        </w:rPr>
        <w:t>ۥ</w:t>
      </w:r>
      <w:r w:rsidRPr="00783849">
        <w:rPr>
          <w:rtl/>
        </w:rPr>
        <w:t xml:space="preserve"> مِسۡكٞۚ وَفِي ذَٰلِكَ فَلۡيَتَنَافَسِ </w:t>
      </w:r>
      <w:r w:rsidRPr="00783849">
        <w:rPr>
          <w:rFonts w:hint="cs"/>
          <w:rtl/>
        </w:rPr>
        <w:t>ٱ</w:t>
      </w:r>
      <w:r w:rsidRPr="00783849">
        <w:rPr>
          <w:rFonts w:hint="eastAsia"/>
          <w:rtl/>
        </w:rPr>
        <w:t>لۡمُتَنَٰفِسُونَ</w:t>
      </w:r>
      <w:r w:rsidRPr="00783849">
        <w:rPr>
          <w:rtl/>
        </w:rPr>
        <w:t>٢٦ وَمِزَاجُهُ</w:t>
      </w:r>
      <w:r w:rsidRPr="00783849">
        <w:rPr>
          <w:rFonts w:hint="cs"/>
          <w:rtl/>
        </w:rPr>
        <w:t>ۥ</w:t>
      </w:r>
      <w:r w:rsidRPr="00783849">
        <w:rPr>
          <w:rtl/>
        </w:rPr>
        <w:t xml:space="preserve"> مِن تَسۡنِيمٍ٢٧ عَيۡنٗا يَشۡرَبُ بِهَا </w:t>
      </w:r>
      <w:r w:rsidRPr="00783849">
        <w:rPr>
          <w:rFonts w:hint="cs"/>
          <w:rtl/>
        </w:rPr>
        <w:t>ٱ</w:t>
      </w:r>
      <w:r w:rsidRPr="00783849">
        <w:rPr>
          <w:rFonts w:hint="eastAsia"/>
          <w:rtl/>
        </w:rPr>
        <w:t>لۡمُقَرَّبُونَ</w:t>
      </w:r>
      <w:r w:rsidRPr="00783849">
        <w:rPr>
          <w:rtl/>
        </w:rPr>
        <w:t>٢٨</w:t>
      </w:r>
      <w:r w:rsidRPr="00783849">
        <w:rPr>
          <w:rFonts w:ascii="Times New Roman" w:cs="Traditional Arabic" w:hint="cs"/>
          <w:spacing w:val="-2"/>
          <w:sz w:val="32"/>
          <w:rtl/>
        </w:rPr>
        <w:t>﴾</w:t>
      </w:r>
      <w:r>
        <w:rPr>
          <w:rFonts w:ascii="Times New Roman" w:cs="IRNazli"/>
          <w:spacing w:val="-2"/>
          <w:sz w:val="32"/>
          <w:rtl/>
        </w:rPr>
        <w:t xml:space="preserve"> [المطفف</w:t>
      </w:r>
      <w:r w:rsidR="00671026">
        <w:rPr>
          <w:rFonts w:ascii="Times New Roman" w:cs="IRNazli"/>
          <w:spacing w:val="-2"/>
          <w:sz w:val="32"/>
          <w:rtl/>
        </w:rPr>
        <w:t>ی</w:t>
      </w:r>
      <w:r>
        <w:rPr>
          <w:rFonts w:ascii="Times New Roman" w:cs="IRNazli"/>
          <w:spacing w:val="-2"/>
          <w:sz w:val="32"/>
          <w:rtl/>
        </w:rPr>
        <w:t>ن: 22-28]</w:t>
      </w:r>
      <w:r>
        <w:rPr>
          <w:rFonts w:ascii="Times New Roman" w:cs="IRNazli" w:hint="cs"/>
          <w:spacing w:val="-2"/>
          <w:sz w:val="32"/>
          <w:rtl/>
        </w:rPr>
        <w:t>.</w:t>
      </w:r>
    </w:p>
    <w:p w:rsidR="00CA20C5" w:rsidRPr="00633B08" w:rsidRDefault="00CA20C5" w:rsidP="00783849">
      <w:pPr>
        <w:pStyle w:val="aa"/>
        <w:rPr>
          <w:rFonts w:ascii="Times New Roman" w:hAnsi="Times New Roman" w:cs="B Lotus"/>
          <w:rtl/>
        </w:rPr>
      </w:pPr>
      <w:r w:rsidRPr="00783849">
        <w:rPr>
          <w:rStyle w:val="Char9"/>
          <w:rFonts w:hint="cs"/>
          <w:rtl/>
        </w:rPr>
        <w:t>«</w:t>
      </w:r>
      <w:r w:rsidRPr="00783849">
        <w:rPr>
          <w:rFonts w:hint="cs"/>
          <w:rtl/>
        </w:rPr>
        <w:t>بی‌گمان نیکان در میان انواع نعمت</w:t>
      </w:r>
      <w:r w:rsidR="006A6AC2">
        <w:rPr>
          <w:rFonts w:hint="eastAsia"/>
          <w:rtl/>
        </w:rPr>
        <w:t>‌</w:t>
      </w:r>
      <w:r w:rsidRPr="00783849">
        <w:rPr>
          <w:rFonts w:hint="cs"/>
          <w:rtl/>
        </w:rPr>
        <w:t>های فراوان بهشت به سر خواهند برد. بر تختهای مجلل تکیه می‌زند و می‌نگرند. خوشی و خرمی و نشاط را در چهره‌هایشان خواهید دید. به آنان از شراب زلال و خالصی داده می‌شود که دست نخورده و سربسته است. مهر در بند آن، از مشک است مسابقه دهندگان باید برای به دست آوردن این با همدیگر مسابقه بدهند و بر یکدیگر پیشی بگیرند. آمیز</w:t>
      </w:r>
      <w:r w:rsidR="00671026">
        <w:rPr>
          <w:rFonts w:hint="cs"/>
          <w:rtl/>
        </w:rPr>
        <w:t>ۀ</w:t>
      </w:r>
      <w:r w:rsidRPr="00783849">
        <w:rPr>
          <w:rFonts w:hint="cs"/>
          <w:rtl/>
        </w:rPr>
        <w:t xml:space="preserve"> آن تسنیم است که مقربان از آن می‌نوشند</w:t>
      </w:r>
      <w:r w:rsidRPr="00783849">
        <w:rPr>
          <w:rStyle w:val="Char9"/>
          <w:rFonts w:hint="cs"/>
          <w:rtl/>
        </w:rPr>
        <w:t>»</w:t>
      </w:r>
      <w:r w:rsidR="00783849">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یکی از چشمه‌های دیگر بهشت، چشمه‌ای است که سلسبیل نامیده </w:t>
      </w:r>
      <w:r w:rsidR="00783849">
        <w:rPr>
          <w:rFonts w:ascii="Times New Roman" w:hAnsi="Times New Roman" w:cs="IRNazli" w:hint="cs"/>
          <w:sz w:val="28"/>
          <w:szCs w:val="28"/>
          <w:rtl/>
          <w:lang w:bidi="fa-IR"/>
        </w:rPr>
        <w:t>می‌شود. خداوند متعال می‌فرماید:</w:t>
      </w:r>
    </w:p>
    <w:p w:rsidR="00CA20C5" w:rsidRPr="003B13DA" w:rsidRDefault="00783849" w:rsidP="00783849">
      <w:pPr>
        <w:pStyle w:val="af"/>
        <w:rPr>
          <w:rFonts w:ascii="Times New Roman" w:cs="IRNazli"/>
          <w:rtl/>
        </w:rPr>
      </w:pPr>
      <w:r w:rsidRPr="00783849">
        <w:rPr>
          <w:rFonts w:ascii="Times New Roman" w:cs="Traditional Arabic" w:hint="cs"/>
          <w:spacing w:val="-4"/>
          <w:sz w:val="32"/>
          <w:rtl/>
        </w:rPr>
        <w:t>﴿</w:t>
      </w:r>
      <w:r w:rsidRPr="00783849">
        <w:rPr>
          <w:rtl/>
        </w:rPr>
        <w:t>وَيُسۡقَوۡنَ فِيهَا كَأۡسٗا كَانَ مِزَاجُهَا زَنجَبِيلًا١٧ عَيۡنٗا فِيهَا تُسَمَّىٰ سَلۡسَبِيلٗا١٨</w:t>
      </w:r>
      <w:r w:rsidRPr="00783849">
        <w:rPr>
          <w:rFonts w:ascii="Times New Roman" w:cs="Traditional Arabic" w:hint="cs"/>
          <w:spacing w:val="-4"/>
          <w:sz w:val="32"/>
          <w:rtl/>
        </w:rPr>
        <w:t>﴾</w:t>
      </w:r>
      <w:r>
        <w:rPr>
          <w:rFonts w:ascii="Times New Roman" w:cs="IRNazli"/>
          <w:spacing w:val="-4"/>
          <w:sz w:val="32"/>
          <w:rtl/>
        </w:rPr>
        <w:t xml:space="preserve"> </w:t>
      </w:r>
      <w:r w:rsidRPr="00783849">
        <w:rPr>
          <w:rStyle w:val="Char7"/>
          <w:rtl/>
        </w:rPr>
        <w:t>[الإنسان: 17-18]</w:t>
      </w:r>
      <w:r w:rsidRPr="00783849">
        <w:rPr>
          <w:rStyle w:val="Char7"/>
          <w:rFonts w:hint="cs"/>
          <w:rtl/>
        </w:rPr>
        <w:t>.</w:t>
      </w:r>
    </w:p>
    <w:p w:rsidR="00CA20C5" w:rsidRDefault="00CA20C5" w:rsidP="00783849">
      <w:pPr>
        <w:pStyle w:val="aa"/>
        <w:rPr>
          <w:rFonts w:ascii="Times New Roman" w:hAnsi="Times New Roman" w:cs="B Lotus"/>
          <w:rtl/>
        </w:rPr>
      </w:pPr>
      <w:r w:rsidRPr="00783849">
        <w:rPr>
          <w:rStyle w:val="Char9"/>
          <w:rFonts w:hint="cs"/>
          <w:rtl/>
        </w:rPr>
        <w:t>«</w:t>
      </w:r>
      <w:r w:rsidR="006A6AC2">
        <w:rPr>
          <w:rStyle w:val="Char8"/>
          <w:rFonts w:hint="cs"/>
          <w:rtl/>
        </w:rPr>
        <w:t>در آن</w:t>
      </w:r>
      <w:r w:rsidR="006A6AC2">
        <w:rPr>
          <w:rStyle w:val="Char8"/>
          <w:rFonts w:hint="eastAsia"/>
          <w:rtl/>
        </w:rPr>
        <w:t>‌</w:t>
      </w:r>
      <w:r w:rsidRPr="00783849">
        <w:rPr>
          <w:rStyle w:val="Char8"/>
          <w:rFonts w:hint="cs"/>
          <w:rtl/>
        </w:rPr>
        <w:t>جا جام</w:t>
      </w:r>
      <w:r w:rsidR="006A6AC2">
        <w:rPr>
          <w:rStyle w:val="Char8"/>
          <w:rFonts w:hint="eastAsia"/>
          <w:rtl/>
        </w:rPr>
        <w:t>‌</w:t>
      </w:r>
      <w:r w:rsidRPr="00783849">
        <w:rPr>
          <w:rStyle w:val="Char8"/>
          <w:rFonts w:hint="cs"/>
          <w:rtl/>
        </w:rPr>
        <w:t>های شراب بدیشان می‌دهند که آمیز</w:t>
      </w:r>
      <w:r w:rsidR="00671026">
        <w:rPr>
          <w:rStyle w:val="Char8"/>
          <w:rFonts w:hint="cs"/>
          <w:rtl/>
        </w:rPr>
        <w:t>ۀ</w:t>
      </w:r>
      <w:r w:rsidRPr="00783849">
        <w:rPr>
          <w:rStyle w:val="Char8"/>
          <w:rFonts w:hint="cs"/>
          <w:rtl/>
        </w:rPr>
        <w:t xml:space="preserve"> آن زنجبیل است، چشمه‌ای که در بهشت است و سلسبیل نامیده می‌شود</w:t>
      </w:r>
      <w:r w:rsidRPr="00783849">
        <w:rPr>
          <w:rStyle w:val="Char9"/>
          <w:rFonts w:hint="cs"/>
          <w:rtl/>
        </w:rPr>
        <w:t>»</w:t>
      </w:r>
      <w:r w:rsidR="00783849">
        <w:rPr>
          <w:rStyle w:val="Char9"/>
          <w:rFonts w:hint="cs"/>
          <w:rtl/>
        </w:rPr>
        <w:t>.</w:t>
      </w:r>
    </w:p>
    <w:p w:rsidR="00CA20C5" w:rsidRPr="00FC2123" w:rsidRDefault="00CA20C5" w:rsidP="00FC2123">
      <w:pPr>
        <w:pStyle w:val="a4"/>
        <w:rPr>
          <w:rtl/>
        </w:rPr>
      </w:pPr>
      <w:bookmarkStart w:id="319" w:name="_Toc134241302"/>
      <w:bookmarkStart w:id="320" w:name="_Toc270033161"/>
      <w:bookmarkStart w:id="321" w:name="_Toc439429650"/>
      <w:r w:rsidRPr="00FC2123">
        <w:rPr>
          <w:rFonts w:hint="cs"/>
          <w:rtl/>
        </w:rPr>
        <w:t>5- توصیف برخی از درخت</w:t>
      </w:r>
      <w:r w:rsidR="00FC2123">
        <w:rPr>
          <w:rFonts w:hint="eastAsia"/>
          <w:rtl/>
        </w:rPr>
        <w:t>‌</w:t>
      </w:r>
      <w:r w:rsidRPr="00FC2123">
        <w:rPr>
          <w:rFonts w:hint="cs"/>
          <w:rtl/>
        </w:rPr>
        <w:t>های بهشت</w:t>
      </w:r>
      <w:bookmarkEnd w:id="319"/>
      <w:bookmarkEnd w:id="320"/>
      <w:bookmarkEnd w:id="321"/>
      <w:r w:rsidRPr="00FC2123">
        <w:rPr>
          <w:rFonts w:hint="cs"/>
          <w:rtl/>
        </w:rPr>
        <w:t xml:space="preserve"> </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2D6CD5">
        <w:rPr>
          <w:rStyle w:val="Char6"/>
          <w:rFonts w:hint="cs"/>
          <w:rtl/>
        </w:rPr>
        <w:t>الف</w:t>
      </w:r>
      <w:r w:rsidRPr="003B13DA">
        <w:rPr>
          <w:rFonts w:ascii="Times New Roman" w:hAnsi="Times New Roman" w:cs="IRNazli" w:hint="cs"/>
          <w:sz w:val="28"/>
          <w:szCs w:val="28"/>
          <w:rtl/>
          <w:lang w:bidi="fa-IR"/>
        </w:rPr>
        <w:t xml:space="preserve"> </w:t>
      </w:r>
      <w:r w:rsidRPr="00E606AB">
        <w:rPr>
          <w:rFonts w:ascii="Times New Roman" w:hAnsi="Times New Roman" w:cs="Times New Roman" w:hint="cs"/>
          <w:sz w:val="28"/>
          <w:szCs w:val="28"/>
          <w:rtl/>
          <w:lang w:bidi="fa-IR"/>
        </w:rPr>
        <w:t>–</w:t>
      </w:r>
      <w:r w:rsidRPr="003B13DA">
        <w:rPr>
          <w:rFonts w:ascii="Times New Roman" w:hAnsi="Times New Roman" w:cs="IRNazli" w:hint="cs"/>
          <w:sz w:val="28"/>
          <w:szCs w:val="28"/>
          <w:rtl/>
          <w:lang w:bidi="fa-IR"/>
        </w:rPr>
        <w:t xml:space="preserve"> </w:t>
      </w:r>
      <w:r w:rsidRPr="006A6AC2">
        <w:rPr>
          <w:rStyle w:val="Char5"/>
          <w:rFonts w:hint="cs"/>
          <w:rtl/>
        </w:rPr>
        <w:t>سدرة‌المنتهی:</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از این درخت در قرآن یاد نموده و خبر داده است که رسول خدا جبرئیل را در صورت اصلی خود نزد این درخت دیده است و نزد آن، جنت مأوی است؛ چنانکه خداوند می‌فرماید:</w:t>
      </w:r>
    </w:p>
    <w:p w:rsidR="00CA20C5" w:rsidRPr="003B13DA" w:rsidRDefault="00783849" w:rsidP="00783849">
      <w:pPr>
        <w:pStyle w:val="af"/>
        <w:rPr>
          <w:rFonts w:ascii="Times New Roman" w:cs="IRNazli"/>
          <w:rtl/>
        </w:rPr>
      </w:pPr>
      <w:r w:rsidRPr="00783849">
        <w:rPr>
          <w:rFonts w:ascii="Times New Roman" w:cs="Traditional Arabic" w:hint="cs"/>
          <w:sz w:val="32"/>
          <w:rtl/>
        </w:rPr>
        <w:t>﴿</w:t>
      </w:r>
      <w:r w:rsidRPr="00783849">
        <w:rPr>
          <w:rtl/>
        </w:rPr>
        <w:t>عِندَ سِد</w:t>
      </w:r>
      <w:r w:rsidRPr="00783849">
        <w:rPr>
          <w:rFonts w:hint="cs"/>
          <w:rtl/>
        </w:rPr>
        <w:t>ۡر</w:t>
      </w:r>
      <w:r w:rsidRPr="00783849">
        <w:rPr>
          <w:rtl/>
        </w:rPr>
        <w:t xml:space="preserve">َةِ </w:t>
      </w:r>
      <w:r w:rsidRPr="00783849">
        <w:rPr>
          <w:rFonts w:hint="cs"/>
          <w:rtl/>
        </w:rPr>
        <w:t>ٱ</w:t>
      </w:r>
      <w:r w:rsidRPr="00783849">
        <w:rPr>
          <w:rFonts w:hint="eastAsia"/>
          <w:rtl/>
        </w:rPr>
        <w:t>لۡمُنتَهَىٰ</w:t>
      </w:r>
      <w:r w:rsidRPr="00783849">
        <w:rPr>
          <w:rtl/>
        </w:rPr>
        <w:t xml:space="preserve">١٤ عِندَهَا جَنَّةُ </w:t>
      </w:r>
      <w:r w:rsidRPr="00783849">
        <w:rPr>
          <w:rFonts w:hint="cs"/>
          <w:rtl/>
        </w:rPr>
        <w:t>ٱ</w:t>
      </w:r>
      <w:r w:rsidRPr="00783849">
        <w:rPr>
          <w:rFonts w:hint="eastAsia"/>
          <w:rtl/>
        </w:rPr>
        <w:t>لۡمَأۡوَىٰٓ</w:t>
      </w:r>
      <w:r w:rsidRPr="00783849">
        <w:rPr>
          <w:rtl/>
        </w:rPr>
        <w:t xml:space="preserve">١٥ إِذۡ يَغۡشَى </w:t>
      </w:r>
      <w:r w:rsidRPr="00783849">
        <w:rPr>
          <w:rFonts w:hint="cs"/>
          <w:rtl/>
        </w:rPr>
        <w:t>ٱ</w:t>
      </w:r>
      <w:r w:rsidRPr="00783849">
        <w:rPr>
          <w:rFonts w:hint="eastAsia"/>
          <w:rtl/>
        </w:rPr>
        <w:t>لسِّدۡرَةَ</w:t>
      </w:r>
      <w:r w:rsidRPr="00783849">
        <w:rPr>
          <w:rtl/>
        </w:rPr>
        <w:t xml:space="preserve"> مَا يَغۡشَىٰ١٦ مَا زَاغَ </w:t>
      </w:r>
      <w:r w:rsidRPr="00783849">
        <w:rPr>
          <w:rFonts w:hint="cs"/>
          <w:rtl/>
        </w:rPr>
        <w:t>ٱ</w:t>
      </w:r>
      <w:r w:rsidRPr="00783849">
        <w:rPr>
          <w:rFonts w:hint="eastAsia"/>
          <w:rtl/>
        </w:rPr>
        <w:t>لۡبَصَرُ</w:t>
      </w:r>
      <w:r w:rsidRPr="00783849">
        <w:rPr>
          <w:rtl/>
        </w:rPr>
        <w:t xml:space="preserve"> وَمَا طَغَىٰ١٧</w:t>
      </w:r>
      <w:r w:rsidRPr="00783849">
        <w:rPr>
          <w:rFonts w:ascii="Times New Roman" w:cs="Traditional Arabic" w:hint="cs"/>
          <w:sz w:val="32"/>
          <w:rtl/>
        </w:rPr>
        <w:t>﴾</w:t>
      </w:r>
      <w:r>
        <w:rPr>
          <w:rFonts w:ascii="Times New Roman" w:cs="IRNazli"/>
          <w:sz w:val="32"/>
          <w:rtl/>
        </w:rPr>
        <w:t xml:space="preserve"> </w:t>
      </w:r>
      <w:r w:rsidRPr="00783849">
        <w:rPr>
          <w:rStyle w:val="Char7"/>
          <w:rtl/>
        </w:rPr>
        <w:t>[النجم: 14-17]</w:t>
      </w:r>
      <w:r w:rsidRPr="00783849">
        <w:rPr>
          <w:rStyle w:val="Char7"/>
          <w:rFonts w:hint="cs"/>
          <w:rtl/>
        </w:rPr>
        <w:t>.</w:t>
      </w:r>
    </w:p>
    <w:p w:rsidR="00CA20C5" w:rsidRPr="00633B08" w:rsidRDefault="00CA20C5" w:rsidP="00783849">
      <w:pPr>
        <w:pStyle w:val="aa"/>
        <w:rPr>
          <w:rFonts w:ascii="Times New Roman" w:hAnsi="Times New Roman" w:cs="B Lotus"/>
          <w:rtl/>
        </w:rPr>
      </w:pPr>
      <w:r w:rsidRPr="00783849">
        <w:rPr>
          <w:rStyle w:val="Char9"/>
          <w:rFonts w:hint="cs"/>
          <w:rtl/>
        </w:rPr>
        <w:t>«</w:t>
      </w:r>
      <w:r w:rsidR="006A6AC2">
        <w:rPr>
          <w:rFonts w:hint="cs"/>
          <w:rtl/>
        </w:rPr>
        <w:t>نزد سدرة</w:t>
      </w:r>
      <w:r w:rsidRPr="00783849">
        <w:rPr>
          <w:rFonts w:hint="cs"/>
          <w:rtl/>
        </w:rPr>
        <w:t>‌المنتهی که در کنار آن به</w:t>
      </w:r>
      <w:r w:rsidR="006A6AC2">
        <w:rPr>
          <w:rFonts w:hint="cs"/>
          <w:rtl/>
        </w:rPr>
        <w:t>شت که منزلگاه است وجود دارد. آن</w:t>
      </w:r>
      <w:r w:rsidR="006A6AC2">
        <w:rPr>
          <w:rFonts w:hint="eastAsia"/>
          <w:rtl/>
        </w:rPr>
        <w:t>‌</w:t>
      </w:r>
      <w:r w:rsidRPr="00783849">
        <w:rPr>
          <w:rFonts w:hint="cs"/>
          <w:rtl/>
        </w:rPr>
        <w:t>گاه که سدره را فرا گرفت آنچه فرا گرفت. چشم به خطا نرفت و سرکشی نکرد</w:t>
      </w:r>
      <w:r w:rsidRPr="00783849">
        <w:rPr>
          <w:rStyle w:val="Char9"/>
          <w:rFonts w:hint="cs"/>
          <w:rtl/>
        </w:rPr>
        <w:t>»</w:t>
      </w:r>
      <w:r w:rsidR="00783849">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2D6CD5">
        <w:rPr>
          <w:rStyle w:val="Char6"/>
          <w:rFonts w:hint="cs"/>
          <w:rtl/>
        </w:rPr>
        <w:t>ب</w:t>
      </w:r>
      <w:r w:rsidRPr="003B13DA">
        <w:rPr>
          <w:rFonts w:ascii="Times New Roman" w:hAnsi="Times New Roman" w:cs="IRNazli" w:hint="cs"/>
          <w:sz w:val="28"/>
          <w:szCs w:val="28"/>
          <w:rtl/>
          <w:lang w:bidi="fa-IR"/>
        </w:rPr>
        <w:t xml:space="preserve"> </w:t>
      </w:r>
      <w:r w:rsidRPr="00E606AB">
        <w:rPr>
          <w:rFonts w:ascii="Times New Roman" w:hAnsi="Times New Roman" w:cs="Times New Roman" w:hint="cs"/>
          <w:sz w:val="28"/>
          <w:szCs w:val="28"/>
          <w:rtl/>
          <w:lang w:bidi="fa-IR"/>
        </w:rPr>
        <w:t>–</w:t>
      </w:r>
      <w:r w:rsidR="00783849">
        <w:rPr>
          <w:rFonts w:ascii="Times New Roman" w:hAnsi="Times New Roman" w:cs="IRNazli" w:hint="cs"/>
          <w:sz w:val="28"/>
          <w:szCs w:val="28"/>
          <w:rtl/>
          <w:lang w:bidi="fa-IR"/>
        </w:rPr>
        <w:t xml:space="preserve"> درخت طوبی:</w:t>
      </w:r>
    </w:p>
    <w:p w:rsidR="00CA20C5" w:rsidRPr="006A6AC2" w:rsidRDefault="00CA20C5" w:rsidP="008C0D67">
      <w:pPr>
        <w:pStyle w:val="StyleComplexBLotus12ptJustifiedFirstline05cmCharCharChar"/>
        <w:tabs>
          <w:tab w:val="right" w:pos="582"/>
        </w:tabs>
        <w:spacing w:line="240" w:lineRule="auto"/>
        <w:rPr>
          <w:rFonts w:ascii="Times New Roman" w:hAnsi="Times New Roman" w:cs="IRNazli"/>
          <w:spacing w:val="-2"/>
          <w:sz w:val="28"/>
          <w:szCs w:val="28"/>
          <w:rtl/>
          <w:lang w:bidi="fa-IR"/>
        </w:rPr>
      </w:pPr>
      <w:r w:rsidRPr="006A6AC2">
        <w:rPr>
          <w:rFonts w:ascii="Times New Roman" w:hAnsi="Times New Roman" w:cs="IRNazli" w:hint="cs"/>
          <w:spacing w:val="-2"/>
          <w:sz w:val="28"/>
          <w:szCs w:val="28"/>
          <w:rtl/>
          <w:lang w:bidi="fa-IR"/>
        </w:rPr>
        <w:t>طوبی، درخت بزرگی است که لباس</w:t>
      </w:r>
      <w:r w:rsidR="006A6AC2" w:rsidRPr="006A6AC2">
        <w:rPr>
          <w:rFonts w:ascii="Times New Roman" w:hAnsi="Times New Roman" w:cs="IRNazli" w:hint="eastAsia"/>
          <w:spacing w:val="-2"/>
          <w:sz w:val="28"/>
          <w:szCs w:val="28"/>
          <w:rtl/>
          <w:lang w:bidi="fa-IR"/>
        </w:rPr>
        <w:t>‌</w:t>
      </w:r>
      <w:r w:rsidRPr="006A6AC2">
        <w:rPr>
          <w:rFonts w:ascii="Times New Roman" w:hAnsi="Times New Roman" w:cs="IRNazli" w:hint="cs"/>
          <w:spacing w:val="-2"/>
          <w:sz w:val="28"/>
          <w:szCs w:val="28"/>
          <w:rtl/>
          <w:lang w:bidi="fa-IR"/>
        </w:rPr>
        <w:t>های بهشتیان از آن ساخته می‌شود؛ چنانکه ابوسعید خدری</w:t>
      </w:r>
      <w:r w:rsidR="006B211F" w:rsidRPr="006A6AC2">
        <w:rPr>
          <w:rFonts w:ascii="Times New Roman" w:hAnsi="Times New Roman" w:cs="IRNazli" w:hint="cs"/>
          <w:spacing w:val="-2"/>
          <w:sz w:val="28"/>
          <w:szCs w:val="28"/>
          <w:rtl/>
          <w:lang w:bidi="fa-IR"/>
        </w:rPr>
        <w:t xml:space="preserve"> </w:t>
      </w:r>
      <w:r w:rsidR="006B211F" w:rsidRPr="006A6AC2">
        <w:rPr>
          <w:rFonts w:ascii="Times New Roman" w:hAnsi="Times New Roman" w:cs="CTraditional Arabic" w:hint="cs"/>
          <w:spacing w:val="-2"/>
          <w:sz w:val="28"/>
          <w:szCs w:val="28"/>
          <w:rtl/>
          <w:lang w:bidi="fa-IR"/>
        </w:rPr>
        <w:t xml:space="preserve">س </w:t>
      </w:r>
      <w:r w:rsidRPr="006A6AC2">
        <w:rPr>
          <w:rFonts w:ascii="Times New Roman" w:hAnsi="Times New Roman" w:cs="IRNazli" w:hint="cs"/>
          <w:spacing w:val="-2"/>
          <w:sz w:val="28"/>
          <w:szCs w:val="28"/>
          <w:rtl/>
          <w:lang w:bidi="fa-IR"/>
        </w:rPr>
        <w:t>می‌گوید: پیامبر اکرم</w:t>
      </w:r>
      <w:r w:rsidR="00361D92" w:rsidRPr="006A6AC2">
        <w:rPr>
          <w:rFonts w:ascii="Times New Roman" w:hAnsi="Times New Roman" w:cs="IRNazli" w:hint="cs"/>
          <w:spacing w:val="-2"/>
          <w:sz w:val="28"/>
          <w:szCs w:val="28"/>
          <w:rtl/>
          <w:lang w:bidi="fa-IR"/>
        </w:rPr>
        <w:t xml:space="preserve"> </w:t>
      </w:r>
      <w:r w:rsidR="003B13DA" w:rsidRPr="006A6AC2">
        <w:rPr>
          <w:rFonts w:ascii="" w:hAnsi="" w:cs="CTraditional Arabic" w:hint="cs"/>
          <w:spacing w:val="-2"/>
          <w:sz w:val="28"/>
          <w:szCs w:val="28"/>
          <w:rtl/>
          <w:lang w:bidi="fa-IR"/>
        </w:rPr>
        <w:t>ج</w:t>
      </w:r>
      <w:r w:rsidR="00361D92" w:rsidRPr="006A6AC2">
        <w:rPr>
          <w:rFonts w:ascii="" w:hAnsi="" w:cs="CTraditional Arabic" w:hint="cs"/>
          <w:spacing w:val="-2"/>
          <w:sz w:val="28"/>
          <w:szCs w:val="28"/>
          <w:rtl/>
          <w:lang w:bidi="fa-IR"/>
        </w:rPr>
        <w:t xml:space="preserve"> </w:t>
      </w:r>
      <w:r w:rsidRPr="006A6AC2">
        <w:rPr>
          <w:rFonts w:ascii="Times New Roman" w:hAnsi="Times New Roman" w:cs="IRNazli" w:hint="cs"/>
          <w:spacing w:val="-2"/>
          <w:sz w:val="28"/>
          <w:szCs w:val="28"/>
          <w:rtl/>
          <w:lang w:bidi="fa-IR"/>
        </w:rPr>
        <w:t>فرمود: «طوبی، درختی است در بهشت که مسیر آن صد سال است و لباس</w:t>
      </w:r>
      <w:r w:rsidR="006A6AC2" w:rsidRPr="006A6AC2">
        <w:rPr>
          <w:rFonts w:ascii="Times New Roman" w:hAnsi="Times New Roman" w:cs="IRNazli" w:hint="eastAsia"/>
          <w:spacing w:val="-2"/>
          <w:sz w:val="28"/>
          <w:szCs w:val="28"/>
          <w:rtl/>
          <w:lang w:bidi="fa-IR"/>
        </w:rPr>
        <w:t>‌</w:t>
      </w:r>
      <w:r w:rsidRPr="006A6AC2">
        <w:rPr>
          <w:rFonts w:ascii="Times New Roman" w:hAnsi="Times New Roman" w:cs="IRNazli" w:hint="cs"/>
          <w:spacing w:val="-2"/>
          <w:sz w:val="28"/>
          <w:szCs w:val="28"/>
          <w:rtl/>
          <w:lang w:bidi="fa-IR"/>
        </w:rPr>
        <w:t>های اهل ب</w:t>
      </w:r>
      <w:r w:rsidR="00783849" w:rsidRPr="006A6AC2">
        <w:rPr>
          <w:rFonts w:ascii="Times New Roman" w:hAnsi="Times New Roman" w:cs="IRNazli" w:hint="cs"/>
          <w:spacing w:val="-2"/>
          <w:sz w:val="28"/>
          <w:szCs w:val="28"/>
          <w:rtl/>
          <w:lang w:bidi="fa-IR"/>
        </w:rPr>
        <w:t>هشت از برگ</w:t>
      </w:r>
      <w:r w:rsidR="006A6AC2" w:rsidRPr="006A6AC2">
        <w:rPr>
          <w:rFonts w:ascii="Times New Roman" w:hAnsi="Times New Roman" w:cs="IRNazli" w:hint="eastAsia"/>
          <w:spacing w:val="-2"/>
          <w:sz w:val="28"/>
          <w:szCs w:val="28"/>
          <w:rtl/>
          <w:lang w:bidi="fa-IR"/>
        </w:rPr>
        <w:t>‌</w:t>
      </w:r>
      <w:r w:rsidR="00783849" w:rsidRPr="006A6AC2">
        <w:rPr>
          <w:rFonts w:ascii="Times New Roman" w:hAnsi="Times New Roman" w:cs="IRNazli" w:hint="cs"/>
          <w:spacing w:val="-2"/>
          <w:sz w:val="28"/>
          <w:szCs w:val="28"/>
          <w:rtl/>
          <w:lang w:bidi="fa-IR"/>
        </w:rPr>
        <w:t>های آن، ساخته می‌شوند</w:t>
      </w:r>
      <w:r w:rsidRPr="006A6AC2">
        <w:rPr>
          <w:rFonts w:ascii="Times New Roman" w:hAnsi="Times New Roman" w:cs="IRNazli" w:hint="cs"/>
          <w:spacing w:val="-2"/>
          <w:sz w:val="28"/>
          <w:szCs w:val="28"/>
          <w:rtl/>
          <w:lang w:bidi="fa-IR"/>
        </w:rPr>
        <w:t>»</w:t>
      </w:r>
      <w:r w:rsidRPr="006A6AC2">
        <w:rPr>
          <w:rStyle w:val="FootnoteReference"/>
          <w:rFonts w:cs="IRNazli"/>
          <w:spacing w:val="-2"/>
          <w:sz w:val="28"/>
          <w:szCs w:val="28"/>
          <w:rtl/>
          <w:lang w:bidi="fa-IR"/>
        </w:rPr>
        <w:footnoteReference w:id="338"/>
      </w:r>
      <w:r w:rsidR="00783849" w:rsidRPr="006A6AC2">
        <w:rPr>
          <w:rFonts w:ascii="Times New Roman" w:hAnsi="Times New Roman" w:cs="IRNazli" w:hint="cs"/>
          <w:spacing w:val="-2"/>
          <w:sz w:val="28"/>
          <w:szCs w:val="28"/>
          <w:rtl/>
          <w:lang w:bidi="fa-IR"/>
        </w:rPr>
        <w:t>.</w:t>
      </w:r>
    </w:p>
    <w:p w:rsidR="00CA20C5" w:rsidRPr="006A6AC2" w:rsidRDefault="00CA20C5" w:rsidP="008C0D67">
      <w:pPr>
        <w:pStyle w:val="StyleComplexBLotus12ptJustifiedFirstline05cmCharCharChar"/>
        <w:tabs>
          <w:tab w:val="right" w:pos="582"/>
        </w:tabs>
        <w:spacing w:line="240" w:lineRule="auto"/>
        <w:rPr>
          <w:rFonts w:ascii="Times New Roman" w:hAnsi="Times New Roman" w:cs="IRNazli"/>
          <w:spacing w:val="-4"/>
          <w:sz w:val="28"/>
          <w:szCs w:val="28"/>
          <w:rtl/>
          <w:lang w:bidi="fa-IR"/>
        </w:rPr>
      </w:pPr>
      <w:r w:rsidRPr="006A6AC2">
        <w:rPr>
          <w:rFonts w:ascii="Times New Roman" w:hAnsi="Times New Roman" w:cs="IRNazli" w:hint="cs"/>
          <w:spacing w:val="-4"/>
          <w:sz w:val="28"/>
          <w:szCs w:val="28"/>
          <w:rtl/>
          <w:lang w:bidi="fa-IR"/>
        </w:rPr>
        <w:t>یک سوار، سای</w:t>
      </w:r>
      <w:r w:rsidR="00671026" w:rsidRPr="006A6AC2">
        <w:rPr>
          <w:rFonts w:ascii="Times New Roman" w:hAnsi="Times New Roman" w:cs="IRNazli" w:hint="cs"/>
          <w:spacing w:val="-4"/>
          <w:sz w:val="28"/>
          <w:szCs w:val="28"/>
          <w:rtl/>
          <w:lang w:bidi="fa-IR"/>
        </w:rPr>
        <w:t>ۀ</w:t>
      </w:r>
      <w:r w:rsidRPr="006A6AC2">
        <w:rPr>
          <w:rFonts w:ascii="Times New Roman" w:hAnsi="Times New Roman" w:cs="IRNazli" w:hint="cs"/>
          <w:spacing w:val="-4"/>
          <w:sz w:val="28"/>
          <w:szCs w:val="28"/>
          <w:rtl/>
          <w:lang w:bidi="fa-IR"/>
        </w:rPr>
        <w:t xml:space="preserve"> آن را صد سال طی می‌نماید. درخت بزرگی است که اندازه آن را کسی جز خدا نمی‌داند. فقط رسول خدا میزان بزرگی آن را در حدیثی که بخاری از ابوهریره نقل کرده، چنین بیان فرموده است: «در بهشت درختی وجود دارد که سوارکار، د</w:t>
      </w:r>
      <w:r w:rsidR="00783849" w:rsidRPr="006A6AC2">
        <w:rPr>
          <w:rFonts w:ascii="Times New Roman" w:hAnsi="Times New Roman" w:cs="IRNazli" w:hint="cs"/>
          <w:spacing w:val="-4"/>
          <w:sz w:val="28"/>
          <w:szCs w:val="28"/>
          <w:rtl/>
          <w:lang w:bidi="fa-IR"/>
        </w:rPr>
        <w:t>ر صد سال سایه آن را طی می‌نماید</w:t>
      </w:r>
      <w:r w:rsidRPr="006A6AC2">
        <w:rPr>
          <w:rFonts w:ascii="Times New Roman" w:hAnsi="Times New Roman" w:cs="IRNazli" w:hint="cs"/>
          <w:spacing w:val="-4"/>
          <w:sz w:val="28"/>
          <w:szCs w:val="28"/>
          <w:rtl/>
          <w:lang w:bidi="fa-IR"/>
        </w:rPr>
        <w:t>»</w:t>
      </w:r>
      <w:r w:rsidR="00783849" w:rsidRPr="006A6AC2">
        <w:rPr>
          <w:rFonts w:ascii="Times New Roman" w:hAnsi="Times New Roman" w:cs="IRNazli" w:hint="cs"/>
          <w:spacing w:val="-4"/>
          <w:sz w:val="28"/>
          <w:szCs w:val="28"/>
          <w:rtl/>
          <w:lang w:bidi="fa-IR"/>
        </w:rPr>
        <w:t>.</w:t>
      </w:r>
      <w:r w:rsidRPr="006A6AC2">
        <w:rPr>
          <w:rFonts w:ascii="Times New Roman" w:hAnsi="Times New Roman" w:cs="IRNazli" w:hint="cs"/>
          <w:spacing w:val="-4"/>
          <w:sz w:val="28"/>
          <w:szCs w:val="28"/>
          <w:rtl/>
          <w:lang w:bidi="fa-IR"/>
        </w:rPr>
        <w:t xml:space="preserve"> و خداوند توصیف این درخت را چنین یاد می‌کند:</w:t>
      </w:r>
    </w:p>
    <w:p w:rsidR="00CA20C5" w:rsidRPr="003B13DA" w:rsidRDefault="00783849" w:rsidP="00783849">
      <w:pPr>
        <w:pStyle w:val="af"/>
        <w:rPr>
          <w:rFonts w:ascii="Times New Roman"/>
          <w:rtl/>
        </w:rPr>
      </w:pPr>
      <w:r w:rsidRPr="00783849">
        <w:rPr>
          <w:rFonts w:ascii="Times New Roman" w:cs="Traditional Arabic" w:hint="cs"/>
          <w:sz w:val="32"/>
          <w:rtl/>
        </w:rPr>
        <w:t>﴿</w:t>
      </w:r>
      <w:r w:rsidRPr="00783849">
        <w:rPr>
          <w:rtl/>
        </w:rPr>
        <w:t>وَظِلّ</w:t>
      </w:r>
      <w:r w:rsidRPr="00783849">
        <w:rPr>
          <w:rFonts w:hint="cs"/>
          <w:rtl/>
        </w:rPr>
        <w:t>ٖ</w:t>
      </w:r>
      <w:r w:rsidRPr="00783849">
        <w:rPr>
          <w:rtl/>
        </w:rPr>
        <w:t xml:space="preserve"> </w:t>
      </w:r>
      <w:r w:rsidRPr="00783849">
        <w:rPr>
          <w:rFonts w:hint="cs"/>
          <w:rtl/>
        </w:rPr>
        <w:t>مَّمۡدُودٖ</w:t>
      </w:r>
      <w:r w:rsidRPr="00783849">
        <w:rPr>
          <w:rtl/>
        </w:rPr>
        <w:t>٣٠</w:t>
      </w:r>
      <w:r w:rsidRPr="00783849">
        <w:rPr>
          <w:rFonts w:ascii="Times New Roman" w:cs="Traditional Arabic" w:hint="cs"/>
          <w:sz w:val="32"/>
          <w:rtl/>
        </w:rPr>
        <w:t>﴾</w:t>
      </w:r>
      <w:r>
        <w:rPr>
          <w:rFonts w:ascii="Times New Roman"/>
          <w:sz w:val="32"/>
          <w:rtl/>
        </w:rPr>
        <w:t xml:space="preserve"> </w:t>
      </w:r>
      <w:r w:rsidRPr="00783849">
        <w:rPr>
          <w:rStyle w:val="Char7"/>
          <w:rtl/>
        </w:rPr>
        <w:t>[الواقعة: 30]</w:t>
      </w:r>
      <w:r w:rsidRPr="00783849">
        <w:rPr>
          <w:rStyle w:val="Char7"/>
          <w:rFonts w:hint="cs"/>
          <w:rtl/>
        </w:rPr>
        <w:t>.</w:t>
      </w:r>
    </w:p>
    <w:p w:rsidR="00CA20C5" w:rsidRPr="003B13DA" w:rsidRDefault="00CA20C5" w:rsidP="00783849">
      <w:pPr>
        <w:pStyle w:val="aa"/>
        <w:rPr>
          <w:rFonts w:ascii="Times New Roman" w:hAnsi="Times New Roman"/>
          <w:sz w:val="28"/>
          <w:szCs w:val="28"/>
          <w:rtl/>
        </w:rPr>
      </w:pPr>
      <w:r w:rsidRPr="00783849">
        <w:rPr>
          <w:rStyle w:val="Char9"/>
          <w:rFonts w:hint="cs"/>
          <w:rtl/>
        </w:rPr>
        <w:t>«</w:t>
      </w:r>
      <w:r w:rsidRPr="00783849">
        <w:rPr>
          <w:rFonts w:hint="cs"/>
          <w:rtl/>
        </w:rPr>
        <w:t>و در میان سایه‌های فراوان و گسترده و کشیده</w:t>
      </w:r>
      <w:r w:rsidRPr="00783849">
        <w:rPr>
          <w:rStyle w:val="Char9"/>
          <w:rFonts w:hint="cs"/>
          <w:rtl/>
        </w:rPr>
        <w:t>»</w:t>
      </w:r>
      <w:r w:rsidR="00783849">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که این آفرینش شگفت‌انگیز بر قدرت سازند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آن دلالت می‌نماید.</w:t>
      </w:r>
    </w:p>
    <w:p w:rsidR="00CA20C5" w:rsidRPr="00CA7C13" w:rsidRDefault="00CA20C5" w:rsidP="00A50EB6">
      <w:pPr>
        <w:pStyle w:val="a4"/>
        <w:rPr>
          <w:rtl/>
        </w:rPr>
      </w:pPr>
      <w:bookmarkStart w:id="322" w:name="_Toc134241303"/>
      <w:bookmarkStart w:id="323" w:name="_Toc270033162"/>
      <w:bookmarkStart w:id="324" w:name="_Toc439429651"/>
      <w:r w:rsidRPr="00CA7C13">
        <w:rPr>
          <w:rFonts w:hint="cs"/>
          <w:rtl/>
        </w:rPr>
        <w:t>6- خوراک و نوشیدنی</w:t>
      </w:r>
      <w:r w:rsidR="00FC2123">
        <w:rPr>
          <w:rFonts w:hint="eastAsia"/>
          <w:rtl/>
        </w:rPr>
        <w:t>‌</w:t>
      </w:r>
      <w:r w:rsidRPr="00CA7C13">
        <w:rPr>
          <w:rFonts w:hint="cs"/>
          <w:rtl/>
        </w:rPr>
        <w:t>های اهل بهشت</w:t>
      </w:r>
      <w:bookmarkEnd w:id="322"/>
      <w:bookmarkEnd w:id="323"/>
      <w:bookmarkEnd w:id="324"/>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 می‌فرماید: در بهشت خوردنی</w:t>
      </w:r>
      <w:r w:rsidR="00783849">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نوشیدنی</w:t>
      </w:r>
      <w:r w:rsidR="00783849">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هایی است ا</w:t>
      </w:r>
      <w:r w:rsidR="00783849">
        <w:rPr>
          <w:rFonts w:ascii="Times New Roman" w:hAnsi="Times New Roman" w:cs="IRNazli" w:hint="cs"/>
          <w:sz w:val="28"/>
          <w:szCs w:val="28"/>
          <w:rtl/>
          <w:lang w:bidi="fa-IR"/>
        </w:rPr>
        <w:t>ز هر نوعی که در دل انسان بخواهد</w:t>
      </w:r>
      <w:r w:rsidRPr="003B13DA">
        <w:rPr>
          <w:rFonts w:ascii="Times New Roman" w:hAnsi="Times New Roman" w:cs="IRNazli" w:hint="cs"/>
          <w:sz w:val="28"/>
          <w:szCs w:val="28"/>
          <w:rtl/>
          <w:lang w:bidi="fa-IR"/>
        </w:rPr>
        <w:t>»</w:t>
      </w:r>
      <w:r w:rsidR="00783849">
        <w:rPr>
          <w:rFonts w:ascii="Times New Roman" w:hAnsi="Times New Roman" w:cs="IRNazli" w:hint="cs"/>
          <w:sz w:val="28"/>
          <w:szCs w:val="28"/>
          <w:rtl/>
          <w:lang w:bidi="fa-IR"/>
        </w:rPr>
        <w:t>.</w:t>
      </w:r>
    </w:p>
    <w:p w:rsidR="00CA20C5" w:rsidRPr="003B13DA" w:rsidRDefault="00783849" w:rsidP="00783849">
      <w:pPr>
        <w:pStyle w:val="af"/>
        <w:rPr>
          <w:rFonts w:ascii="Times New Roman" w:cs="IRNazli"/>
          <w:rtl/>
        </w:rPr>
      </w:pPr>
      <w:r w:rsidRPr="00783849">
        <w:rPr>
          <w:rFonts w:ascii="Times New Roman" w:cs="Traditional Arabic" w:hint="cs"/>
          <w:sz w:val="32"/>
          <w:rtl/>
        </w:rPr>
        <w:t>﴿</w:t>
      </w:r>
      <w:r w:rsidRPr="00783849">
        <w:rPr>
          <w:rtl/>
        </w:rPr>
        <w:t>وَفَ</w:t>
      </w:r>
      <w:r w:rsidRPr="00783849">
        <w:rPr>
          <w:rFonts w:hint="cs"/>
          <w:rtl/>
        </w:rPr>
        <w:t>ٰكِهَةٖ</w:t>
      </w:r>
      <w:r w:rsidRPr="00783849">
        <w:rPr>
          <w:rtl/>
        </w:rPr>
        <w:t xml:space="preserve"> </w:t>
      </w:r>
      <w:r w:rsidRPr="00783849">
        <w:rPr>
          <w:rFonts w:hint="cs"/>
          <w:rtl/>
        </w:rPr>
        <w:t>مِّمَّا</w:t>
      </w:r>
      <w:r w:rsidRPr="00783849">
        <w:rPr>
          <w:rtl/>
        </w:rPr>
        <w:t xml:space="preserve"> </w:t>
      </w:r>
      <w:r w:rsidRPr="00783849">
        <w:rPr>
          <w:rFonts w:hint="cs"/>
          <w:rtl/>
        </w:rPr>
        <w:t>يَتَخَيَّرُونَ</w:t>
      </w:r>
      <w:r w:rsidRPr="00783849">
        <w:rPr>
          <w:rtl/>
        </w:rPr>
        <w:t>٢٠</w:t>
      </w:r>
      <w:r w:rsidRPr="00783849">
        <w:rPr>
          <w:rFonts w:ascii="Times New Roman" w:cs="Traditional Arabic" w:hint="cs"/>
          <w:sz w:val="32"/>
          <w:rtl/>
        </w:rPr>
        <w:t>﴾</w:t>
      </w:r>
      <w:r>
        <w:rPr>
          <w:rFonts w:ascii="Times New Roman" w:cs="IRNazli"/>
          <w:sz w:val="32"/>
          <w:rtl/>
        </w:rPr>
        <w:t xml:space="preserve"> </w:t>
      </w:r>
      <w:r w:rsidRPr="00783849">
        <w:rPr>
          <w:rStyle w:val="Char7"/>
          <w:rtl/>
        </w:rPr>
        <w:t>[الواقعة: 20]</w:t>
      </w:r>
      <w:r w:rsidRPr="00783849">
        <w:rPr>
          <w:rStyle w:val="Char7"/>
          <w:rFonts w:hint="cs"/>
          <w:rtl/>
        </w:rPr>
        <w:t>.</w:t>
      </w:r>
    </w:p>
    <w:p w:rsidR="00CA20C5" w:rsidRPr="00633B08" w:rsidRDefault="00CA20C5" w:rsidP="00783849">
      <w:pPr>
        <w:pStyle w:val="aa"/>
        <w:jc w:val="left"/>
        <w:rPr>
          <w:rFonts w:ascii="Times New Roman" w:hAnsi="Times New Roman" w:cs="B Lotus"/>
          <w:rtl/>
        </w:rPr>
      </w:pPr>
      <w:r w:rsidRPr="00783849">
        <w:rPr>
          <w:rStyle w:val="Char9"/>
          <w:rFonts w:hint="cs"/>
          <w:rtl/>
        </w:rPr>
        <w:t>«</w:t>
      </w:r>
      <w:r w:rsidRPr="00783849">
        <w:rPr>
          <w:rFonts w:hint="cs"/>
          <w:rtl/>
        </w:rPr>
        <w:t>هر نوع میوه‌ای را که برگزینند</w:t>
      </w:r>
      <w:r w:rsidRPr="00783849">
        <w:rPr>
          <w:rStyle w:val="Char9"/>
          <w:rFonts w:hint="cs"/>
          <w:rtl/>
        </w:rPr>
        <w:t>»</w:t>
      </w:r>
      <w:r w:rsidR="00783849">
        <w:rPr>
          <w:rStyle w:val="Char9"/>
          <w:rFonts w:hint="cs"/>
          <w:rtl/>
        </w:rPr>
        <w:t>.</w:t>
      </w:r>
    </w:p>
    <w:p w:rsidR="00CA20C5" w:rsidRPr="003B13DA" w:rsidRDefault="00783849" w:rsidP="00783849">
      <w:pPr>
        <w:pStyle w:val="af"/>
        <w:rPr>
          <w:rFonts w:ascii="Times New Roman" w:cs="IRNazli"/>
          <w:rtl/>
        </w:rPr>
      </w:pPr>
      <w:r w:rsidRPr="00783849">
        <w:rPr>
          <w:rFonts w:ascii="Times New Roman" w:cs="Traditional Arabic" w:hint="cs"/>
          <w:sz w:val="32"/>
          <w:rtl/>
        </w:rPr>
        <w:t>﴿</w:t>
      </w:r>
      <w:r w:rsidRPr="00783849">
        <w:rPr>
          <w:rtl/>
        </w:rPr>
        <w:t>يُطَافُ عَلَي</w:t>
      </w:r>
      <w:r w:rsidRPr="00783849">
        <w:rPr>
          <w:rFonts w:hint="cs"/>
          <w:rtl/>
        </w:rPr>
        <w:t>ۡهِم</w:t>
      </w:r>
      <w:r w:rsidRPr="00783849">
        <w:rPr>
          <w:rtl/>
        </w:rPr>
        <w:t xml:space="preserve"> </w:t>
      </w:r>
      <w:r w:rsidRPr="00783849">
        <w:rPr>
          <w:rFonts w:hint="cs"/>
          <w:rtl/>
        </w:rPr>
        <w:t>بِصِحَافٖ</w:t>
      </w:r>
      <w:r w:rsidRPr="00783849">
        <w:rPr>
          <w:rtl/>
        </w:rPr>
        <w:t xml:space="preserve"> </w:t>
      </w:r>
      <w:r w:rsidRPr="00783849">
        <w:rPr>
          <w:rFonts w:hint="cs"/>
          <w:rtl/>
        </w:rPr>
        <w:t>مِّن</w:t>
      </w:r>
      <w:r w:rsidRPr="00783849">
        <w:rPr>
          <w:rtl/>
        </w:rPr>
        <w:t xml:space="preserve"> </w:t>
      </w:r>
      <w:r w:rsidRPr="00783849">
        <w:rPr>
          <w:rFonts w:hint="cs"/>
          <w:rtl/>
        </w:rPr>
        <w:t>ذَهَبٖ</w:t>
      </w:r>
      <w:r w:rsidRPr="00783849">
        <w:rPr>
          <w:rtl/>
        </w:rPr>
        <w:t xml:space="preserve"> </w:t>
      </w:r>
      <w:r w:rsidRPr="00783849">
        <w:rPr>
          <w:rFonts w:hint="cs"/>
          <w:rtl/>
        </w:rPr>
        <w:t>وَأ</w:t>
      </w:r>
      <w:r w:rsidRPr="00783849">
        <w:rPr>
          <w:rtl/>
        </w:rPr>
        <w:t xml:space="preserve">َكۡوَابٖۖ وَفِيهَا مَا تَشۡتَهِيهِ </w:t>
      </w:r>
      <w:r w:rsidRPr="00783849">
        <w:rPr>
          <w:rFonts w:hint="cs"/>
          <w:rtl/>
        </w:rPr>
        <w:t>ٱ</w:t>
      </w:r>
      <w:r w:rsidRPr="00783849">
        <w:rPr>
          <w:rFonts w:hint="eastAsia"/>
          <w:rtl/>
        </w:rPr>
        <w:t>لۡأَنفُسُ</w:t>
      </w:r>
      <w:r w:rsidRPr="00783849">
        <w:rPr>
          <w:rtl/>
        </w:rPr>
        <w:t xml:space="preserve"> وَتَلَذُّ </w:t>
      </w:r>
      <w:r w:rsidRPr="00783849">
        <w:rPr>
          <w:rFonts w:hint="cs"/>
          <w:rtl/>
        </w:rPr>
        <w:t>ٱ</w:t>
      </w:r>
      <w:r w:rsidRPr="00783849">
        <w:rPr>
          <w:rFonts w:hint="eastAsia"/>
          <w:rtl/>
        </w:rPr>
        <w:t>لۡأَعۡيُنُۖ</w:t>
      </w:r>
      <w:r w:rsidRPr="00783849">
        <w:rPr>
          <w:rtl/>
        </w:rPr>
        <w:t xml:space="preserve"> وَأَنتُمۡ فِيهَا خَٰلِدُونَ٧١</w:t>
      </w:r>
      <w:r w:rsidRPr="00783849">
        <w:rPr>
          <w:rFonts w:ascii="Times New Roman" w:cs="Traditional Arabic" w:hint="cs"/>
          <w:sz w:val="32"/>
          <w:rtl/>
        </w:rPr>
        <w:t>﴾</w:t>
      </w:r>
      <w:r>
        <w:rPr>
          <w:rFonts w:ascii="Times New Roman" w:cs="IRNazli"/>
          <w:sz w:val="32"/>
          <w:rtl/>
        </w:rPr>
        <w:t xml:space="preserve"> </w:t>
      </w:r>
      <w:r w:rsidRPr="00783849">
        <w:rPr>
          <w:rStyle w:val="Char7"/>
          <w:rtl/>
        </w:rPr>
        <w:t>[الزخرف: 71]</w:t>
      </w:r>
      <w:r w:rsidRPr="00783849">
        <w:rPr>
          <w:rStyle w:val="Char7"/>
          <w:rFonts w:hint="cs"/>
          <w:rtl/>
        </w:rPr>
        <w:t>.</w:t>
      </w:r>
    </w:p>
    <w:p w:rsidR="00CA20C5" w:rsidRPr="006A6AC2" w:rsidRDefault="00CA20C5" w:rsidP="00783849">
      <w:pPr>
        <w:pStyle w:val="aa"/>
        <w:rPr>
          <w:rFonts w:ascii="Times New Roman" w:hAnsi="Times New Roman" w:cs="B Lotus"/>
          <w:spacing w:val="-4"/>
          <w:rtl/>
        </w:rPr>
      </w:pPr>
      <w:r w:rsidRPr="006A6AC2">
        <w:rPr>
          <w:rStyle w:val="Char9"/>
          <w:rFonts w:hint="cs"/>
          <w:spacing w:val="-4"/>
          <w:rtl/>
        </w:rPr>
        <w:t>«</w:t>
      </w:r>
      <w:r w:rsidRPr="006A6AC2">
        <w:rPr>
          <w:rFonts w:hint="cs"/>
          <w:spacing w:val="-4"/>
          <w:rtl/>
        </w:rPr>
        <w:t>برایشان کاسه‌ها و جام</w:t>
      </w:r>
      <w:r w:rsidR="006A6AC2" w:rsidRPr="006A6AC2">
        <w:rPr>
          <w:rFonts w:hint="eastAsia"/>
          <w:spacing w:val="-4"/>
          <w:rtl/>
        </w:rPr>
        <w:t>‌</w:t>
      </w:r>
      <w:r w:rsidRPr="006A6AC2">
        <w:rPr>
          <w:rFonts w:hint="cs"/>
          <w:spacing w:val="-4"/>
          <w:rtl/>
        </w:rPr>
        <w:t>های زرین به گردش انداخته می‌شود و هر چه دلشان بخواهد و هر چه چشم از آن لذت ببرد، در بهشت وجود دارد و شما در آن جا جاودانه خواهید بود</w:t>
      </w:r>
      <w:r w:rsidRPr="006A6AC2">
        <w:rPr>
          <w:rStyle w:val="Char9"/>
          <w:rFonts w:hint="cs"/>
          <w:spacing w:val="-4"/>
          <w:rtl/>
        </w:rPr>
        <w:t>»</w:t>
      </w:r>
      <w:r w:rsidR="00783849" w:rsidRPr="006A6AC2">
        <w:rPr>
          <w:rStyle w:val="Char9"/>
          <w:rFonts w:hint="cs"/>
          <w:spacing w:val="-4"/>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نیز برای آنها استفاده از خوبی</w:t>
      </w:r>
      <w:r w:rsidR="006A6AC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انواع خوراکی</w:t>
      </w:r>
      <w:r w:rsidR="006A6AC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نوشیدنی</w:t>
      </w:r>
      <w:r w:rsidR="006A6AC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را که تمایل داشته با</w:t>
      </w:r>
      <w:r w:rsidR="00783849">
        <w:rPr>
          <w:rFonts w:ascii="Times New Roman" w:hAnsi="Times New Roman" w:cs="IRNazli" w:hint="cs"/>
          <w:sz w:val="28"/>
          <w:szCs w:val="28"/>
          <w:rtl/>
          <w:lang w:bidi="fa-IR"/>
        </w:rPr>
        <w:t>شند، مباح و جایز قرار داده است:</w:t>
      </w:r>
    </w:p>
    <w:p w:rsidR="00CA20C5" w:rsidRPr="003B13DA" w:rsidRDefault="00783849" w:rsidP="00783849">
      <w:pPr>
        <w:pStyle w:val="af"/>
        <w:rPr>
          <w:rFonts w:ascii="Times New Roman" w:cs="IRNazli"/>
          <w:rtl/>
        </w:rPr>
      </w:pPr>
      <w:r w:rsidRPr="00783849">
        <w:rPr>
          <w:rFonts w:ascii="Times New Roman" w:cs="Traditional Arabic" w:hint="cs"/>
          <w:sz w:val="32"/>
          <w:rtl/>
        </w:rPr>
        <w:t>﴿</w:t>
      </w:r>
      <w:r w:rsidRPr="00783849">
        <w:rPr>
          <w:rtl/>
        </w:rPr>
        <w:t>كُلُواْ وَ</w:t>
      </w:r>
      <w:r w:rsidRPr="00783849">
        <w:rPr>
          <w:rFonts w:hint="cs"/>
          <w:rtl/>
        </w:rPr>
        <w:t>ٱ</w:t>
      </w:r>
      <w:r w:rsidRPr="00783849">
        <w:rPr>
          <w:rFonts w:hint="eastAsia"/>
          <w:rtl/>
        </w:rPr>
        <w:t>شۡرَبُواْ</w:t>
      </w:r>
      <w:r w:rsidRPr="00783849">
        <w:rPr>
          <w:rtl/>
        </w:rPr>
        <w:t xml:space="preserve"> هَنِيٓ‍َٔۢا بِمَآ أَسۡلَفۡتُمۡ فِي </w:t>
      </w:r>
      <w:r w:rsidRPr="00783849">
        <w:rPr>
          <w:rFonts w:hint="cs"/>
          <w:rtl/>
        </w:rPr>
        <w:t>ٱ</w:t>
      </w:r>
      <w:r w:rsidRPr="00783849">
        <w:rPr>
          <w:rFonts w:hint="eastAsia"/>
          <w:rtl/>
        </w:rPr>
        <w:t>لۡأَيَّامِ</w:t>
      </w:r>
      <w:r w:rsidRPr="00783849">
        <w:rPr>
          <w:rtl/>
        </w:rPr>
        <w:t xml:space="preserve"> </w:t>
      </w:r>
      <w:r w:rsidRPr="00783849">
        <w:rPr>
          <w:rFonts w:hint="cs"/>
          <w:rtl/>
        </w:rPr>
        <w:t>ٱ</w:t>
      </w:r>
      <w:r w:rsidRPr="00783849">
        <w:rPr>
          <w:rFonts w:hint="eastAsia"/>
          <w:rtl/>
        </w:rPr>
        <w:t>لۡخَالِيَةِ</w:t>
      </w:r>
      <w:r w:rsidRPr="00783849">
        <w:rPr>
          <w:rtl/>
        </w:rPr>
        <w:t>٢٤</w:t>
      </w:r>
      <w:r w:rsidRPr="00783849">
        <w:rPr>
          <w:rFonts w:ascii="Times New Roman" w:cs="Traditional Arabic" w:hint="cs"/>
          <w:sz w:val="32"/>
          <w:rtl/>
        </w:rPr>
        <w:t>﴾</w:t>
      </w:r>
      <w:r>
        <w:rPr>
          <w:rFonts w:ascii="Times New Roman" w:cs="IRNazli"/>
          <w:sz w:val="32"/>
          <w:rtl/>
        </w:rPr>
        <w:t xml:space="preserve"> </w:t>
      </w:r>
      <w:r w:rsidRPr="00783849">
        <w:rPr>
          <w:rStyle w:val="Char7"/>
          <w:rtl/>
        </w:rPr>
        <w:t>[الحاقة: 24]</w:t>
      </w:r>
      <w:r w:rsidRPr="00783849">
        <w:rPr>
          <w:rStyle w:val="Char7"/>
          <w:rFonts w:hint="cs"/>
          <w:rtl/>
        </w:rPr>
        <w:t>.</w:t>
      </w:r>
    </w:p>
    <w:p w:rsidR="00CA20C5" w:rsidRPr="00633B08" w:rsidRDefault="00CA20C5" w:rsidP="00783849">
      <w:pPr>
        <w:pStyle w:val="aa"/>
        <w:rPr>
          <w:rFonts w:ascii="Times New Roman" w:hAnsi="Times New Roman" w:cs="B Lotus"/>
          <w:rtl/>
        </w:rPr>
      </w:pPr>
      <w:r w:rsidRPr="00783849">
        <w:rPr>
          <w:rStyle w:val="Char9"/>
          <w:rFonts w:hint="cs"/>
          <w:rtl/>
        </w:rPr>
        <w:t>«</w:t>
      </w:r>
      <w:r w:rsidRPr="00783849">
        <w:rPr>
          <w:rFonts w:hint="cs"/>
          <w:rtl/>
        </w:rPr>
        <w:t>در برابرکارهایی که در روزگاران گذشته انجام می‌داده‌اید، گوارا بخورید و بنوشید</w:t>
      </w:r>
      <w:r w:rsidRPr="00783849">
        <w:rPr>
          <w:rStyle w:val="Char9"/>
          <w:rFonts w:hint="cs"/>
          <w:rtl/>
        </w:rPr>
        <w:t>»</w:t>
      </w:r>
      <w:r w:rsidR="00783849">
        <w:rPr>
          <w:rStyle w:val="Char9"/>
          <w:rFonts w:hint="cs"/>
          <w:rtl/>
        </w:rPr>
        <w:t>.</w:t>
      </w:r>
    </w:p>
    <w:p w:rsidR="00CA20C5" w:rsidRPr="00CA7C13" w:rsidRDefault="00783849" w:rsidP="00A50EB6">
      <w:pPr>
        <w:pStyle w:val="a4"/>
        <w:rPr>
          <w:rtl/>
        </w:rPr>
      </w:pPr>
      <w:bookmarkStart w:id="325" w:name="_Toc134241304"/>
      <w:bookmarkStart w:id="326" w:name="_Toc270033163"/>
      <w:r>
        <w:rPr>
          <w:rFonts w:hint="cs"/>
          <w:rtl/>
        </w:rPr>
        <w:t xml:space="preserve"> </w:t>
      </w:r>
      <w:bookmarkStart w:id="327" w:name="_Toc439429652"/>
      <w:r w:rsidR="00CA20C5" w:rsidRPr="00CA7C13">
        <w:rPr>
          <w:rFonts w:hint="cs"/>
          <w:rtl/>
        </w:rPr>
        <w:t>7- نوشیدنی</w:t>
      </w:r>
      <w:r w:rsidR="00FC2123">
        <w:rPr>
          <w:rFonts w:hint="eastAsia"/>
          <w:rtl/>
        </w:rPr>
        <w:t>‌</w:t>
      </w:r>
      <w:r w:rsidR="00CA20C5" w:rsidRPr="00CA7C13">
        <w:rPr>
          <w:rFonts w:hint="cs"/>
          <w:rtl/>
        </w:rPr>
        <w:t>های اهل بهشت</w:t>
      </w:r>
      <w:bookmarkEnd w:id="325"/>
      <w:bookmarkEnd w:id="326"/>
      <w:bookmarkEnd w:id="327"/>
      <w:r w:rsidR="00CA20C5" w:rsidRPr="00CA7C13">
        <w:rPr>
          <w:rFonts w:hint="cs"/>
          <w:rtl/>
        </w:rPr>
        <w:t xml:space="preserve"> </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از نوشیدنی</w:t>
      </w:r>
      <w:r w:rsidR="00783849">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هایی که خداوند به اهل بهشت ارزانی می‌نماید، شراب است و خاصیت شراب بهشت این است که از عیب و آفتهایی که شراب</w:t>
      </w:r>
      <w:r w:rsidR="006A6AC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دنیا دارند، پاک و مبرا است. شراب</w:t>
      </w:r>
      <w:r w:rsidR="006A6AC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دنیا عقل انسان را از بین می‌برد و سر و شکم را به درد می‌آورد و جسم را بیمار می‌کند و کیفیت و رنگشان هم معیوب است، اما شراب بهشت از هم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این عیب</w:t>
      </w:r>
      <w:r w:rsidR="006A6AC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خالی است و علاوه بر آن زیبا، زلال و گوارا می‌باشند</w:t>
      </w:r>
      <w:r w:rsidRPr="00CA7C13">
        <w:rPr>
          <w:rStyle w:val="FootnoteReference"/>
          <w:rFonts w:cs="IRNazli"/>
          <w:sz w:val="28"/>
          <w:szCs w:val="28"/>
          <w:rtl/>
          <w:lang w:bidi="fa-IR"/>
        </w:rPr>
        <w:footnoteReference w:id="339"/>
      </w:r>
      <w:r w:rsidR="00783849">
        <w:rPr>
          <w:rFonts w:ascii="Times New Roman" w:hAnsi="Times New Roman"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چنانکه خداوند می‌فرماید:</w:t>
      </w:r>
    </w:p>
    <w:p w:rsidR="00CA20C5" w:rsidRPr="003B13DA" w:rsidRDefault="00D05753" w:rsidP="005F607D">
      <w:pPr>
        <w:pStyle w:val="af"/>
        <w:spacing w:line="226" w:lineRule="auto"/>
        <w:rPr>
          <w:rFonts w:ascii="Times New Roman" w:cs="IRNazli"/>
          <w:rtl/>
        </w:rPr>
      </w:pPr>
      <w:r w:rsidRPr="00D05753">
        <w:rPr>
          <w:rFonts w:ascii="Times New Roman" w:cs="Traditional Arabic" w:hint="cs"/>
          <w:sz w:val="32"/>
          <w:rtl/>
        </w:rPr>
        <w:t>﴿</w:t>
      </w:r>
      <w:r w:rsidRPr="00D05753">
        <w:rPr>
          <w:rtl/>
        </w:rPr>
        <w:t>يُطَافُ عَلَي</w:t>
      </w:r>
      <w:r w:rsidRPr="00D05753">
        <w:rPr>
          <w:rFonts w:hint="cs"/>
          <w:rtl/>
        </w:rPr>
        <w:t>ۡهِم</w:t>
      </w:r>
      <w:r w:rsidRPr="00D05753">
        <w:rPr>
          <w:rtl/>
        </w:rPr>
        <w:t xml:space="preserve"> </w:t>
      </w:r>
      <w:r w:rsidRPr="00D05753">
        <w:rPr>
          <w:rFonts w:hint="cs"/>
          <w:rtl/>
        </w:rPr>
        <w:t>بِكَأۡسٖ</w:t>
      </w:r>
      <w:r w:rsidRPr="00D05753">
        <w:rPr>
          <w:rtl/>
        </w:rPr>
        <w:t xml:space="preserve"> </w:t>
      </w:r>
      <w:r w:rsidRPr="00D05753">
        <w:rPr>
          <w:rFonts w:hint="cs"/>
          <w:rtl/>
        </w:rPr>
        <w:t>مِّن</w:t>
      </w:r>
      <w:r w:rsidRPr="00D05753">
        <w:rPr>
          <w:rtl/>
        </w:rPr>
        <w:t xml:space="preserve"> </w:t>
      </w:r>
      <w:r w:rsidRPr="00D05753">
        <w:rPr>
          <w:rFonts w:hint="cs"/>
          <w:rtl/>
        </w:rPr>
        <w:t>مَّعِينِۢ</w:t>
      </w:r>
      <w:r w:rsidRPr="00D05753">
        <w:rPr>
          <w:rtl/>
        </w:rPr>
        <w:t>٤٥ بَيۡضَآءَ لَذَّةٖ لِّلشَّٰرِبِينَ٤٦ لَا فِيهَا غَوۡلٞ وَلَا هُمۡ عَنۡهَا يُنزَفُونَ٤٧</w:t>
      </w:r>
      <w:r w:rsidRPr="00D05753">
        <w:rPr>
          <w:rFonts w:ascii="Times New Roman" w:cs="Traditional Arabic" w:hint="cs"/>
          <w:sz w:val="32"/>
          <w:rtl/>
        </w:rPr>
        <w:t>﴾</w:t>
      </w:r>
      <w:r>
        <w:rPr>
          <w:rFonts w:ascii="Times New Roman" w:cs="IRNazli"/>
          <w:sz w:val="32"/>
          <w:rtl/>
        </w:rPr>
        <w:t xml:space="preserve"> </w:t>
      </w:r>
      <w:r w:rsidRPr="00D05753">
        <w:rPr>
          <w:rStyle w:val="Char7"/>
          <w:rtl/>
        </w:rPr>
        <w:t>[الصافات: 45-47]</w:t>
      </w:r>
      <w:r w:rsidRPr="00D05753">
        <w:rPr>
          <w:rStyle w:val="Char7"/>
          <w:rFonts w:hint="cs"/>
          <w:rtl/>
        </w:rPr>
        <w:t>.</w:t>
      </w:r>
    </w:p>
    <w:p w:rsidR="00CA20C5" w:rsidRPr="002A4493" w:rsidRDefault="00CA20C5" w:rsidP="00D05753">
      <w:pPr>
        <w:pStyle w:val="aa"/>
        <w:rPr>
          <w:rFonts w:ascii="Times New Roman" w:hAnsi="Times New Roman" w:cs="B Lotus"/>
          <w:rtl/>
        </w:rPr>
      </w:pPr>
      <w:r w:rsidRPr="00D05753">
        <w:rPr>
          <w:rStyle w:val="Char9"/>
          <w:rFonts w:hint="cs"/>
          <w:rtl/>
        </w:rPr>
        <w:t>«</w:t>
      </w:r>
      <w:r w:rsidRPr="00D05753">
        <w:rPr>
          <w:rFonts w:hint="cs"/>
          <w:rtl/>
        </w:rPr>
        <w:t>قدح</w:t>
      </w:r>
      <w:r w:rsidR="006A6AC2">
        <w:rPr>
          <w:rFonts w:hint="eastAsia"/>
          <w:rtl/>
        </w:rPr>
        <w:t>‌</w:t>
      </w:r>
      <w:r w:rsidRPr="00D05753">
        <w:rPr>
          <w:rFonts w:hint="cs"/>
          <w:rtl/>
        </w:rPr>
        <w:t xml:space="preserve">های </w:t>
      </w:r>
      <w:r w:rsidRPr="005F607D">
        <w:rPr>
          <w:rFonts w:hint="cs"/>
          <w:color w:val="FF0000"/>
          <w:rtl/>
        </w:rPr>
        <w:t xml:space="preserve">می </w:t>
      </w:r>
      <w:r w:rsidRPr="00D05753">
        <w:rPr>
          <w:rFonts w:hint="cs"/>
          <w:rtl/>
        </w:rPr>
        <w:t>برگرفته از رودبار جاری شراب گرداگرد آنان در گردش است. سفید</w:t>
      </w:r>
      <w:r w:rsidR="006A6AC2">
        <w:rPr>
          <w:rFonts w:hint="cs"/>
          <w:rtl/>
        </w:rPr>
        <w:t xml:space="preserve"> </w:t>
      </w:r>
      <w:r w:rsidRPr="00D05753">
        <w:rPr>
          <w:rFonts w:hint="cs"/>
          <w:rtl/>
        </w:rPr>
        <w:t>رنگ است و خوشگوار برای نوشندگان. نه در آن تباهی</w:t>
      </w:r>
      <w:r w:rsidR="005F607D">
        <w:rPr>
          <w:rFonts w:hint="eastAsia"/>
          <w:rtl/>
        </w:rPr>
        <w:t>‌</w:t>
      </w:r>
      <w:r w:rsidRPr="00D05753">
        <w:rPr>
          <w:rFonts w:hint="cs"/>
          <w:rtl/>
        </w:rPr>
        <w:t>ها و گرفتاری</w:t>
      </w:r>
      <w:r w:rsidR="006A6AC2">
        <w:rPr>
          <w:rFonts w:hint="eastAsia"/>
          <w:rtl/>
        </w:rPr>
        <w:t>‌</w:t>
      </w:r>
      <w:r w:rsidRPr="00D05753">
        <w:rPr>
          <w:rFonts w:hint="cs"/>
          <w:rtl/>
        </w:rPr>
        <w:t>هایی است ونه می‌خواران از آن به حالت تهوع در می‌آیند</w:t>
      </w:r>
      <w:r w:rsidRPr="00D05753">
        <w:rPr>
          <w:rStyle w:val="Char9"/>
          <w:rFonts w:hint="cs"/>
          <w:rtl/>
        </w:rPr>
        <w:t>»</w:t>
      </w:r>
      <w:r w:rsidR="00D05753">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زیبایی رنگ آن را سفید توصیف نموده است، سپس بیان می‌کند که انسان از نوشیدنش لذت می‌برد و خسته نمی‌شود.</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جایی دیگر شراب ب</w:t>
      </w:r>
      <w:r w:rsidR="00D05753">
        <w:rPr>
          <w:rFonts w:ascii="Times New Roman" w:hAnsi="Times New Roman" w:cs="IRNazli" w:hint="cs"/>
          <w:sz w:val="28"/>
          <w:szCs w:val="28"/>
          <w:rtl/>
          <w:lang w:bidi="fa-IR"/>
        </w:rPr>
        <w:t>هشت را این گونه توصیف می‌نماید:</w:t>
      </w:r>
    </w:p>
    <w:p w:rsidR="00CA20C5" w:rsidRPr="003B13DA" w:rsidRDefault="00D05753" w:rsidP="005F607D">
      <w:pPr>
        <w:pStyle w:val="af"/>
        <w:spacing w:line="226" w:lineRule="auto"/>
        <w:rPr>
          <w:rFonts w:ascii="Times New Roman" w:cs="IRNazli"/>
          <w:rtl/>
        </w:rPr>
      </w:pPr>
      <w:r w:rsidRPr="00D05753">
        <w:rPr>
          <w:rFonts w:ascii="Times New Roman" w:cs="Traditional Arabic" w:hint="cs"/>
          <w:sz w:val="32"/>
          <w:rtl/>
        </w:rPr>
        <w:t>﴿</w:t>
      </w:r>
      <w:r w:rsidRPr="00D05753">
        <w:rPr>
          <w:rtl/>
        </w:rPr>
        <w:t>يَطُوفُ عَلَي</w:t>
      </w:r>
      <w:r w:rsidRPr="00D05753">
        <w:rPr>
          <w:rFonts w:hint="cs"/>
          <w:rtl/>
        </w:rPr>
        <w:t>ۡهِمۡ</w:t>
      </w:r>
      <w:r w:rsidRPr="00D05753">
        <w:rPr>
          <w:rtl/>
        </w:rPr>
        <w:t xml:space="preserve"> </w:t>
      </w:r>
      <w:r w:rsidRPr="00D05753">
        <w:rPr>
          <w:rFonts w:hint="cs"/>
          <w:rtl/>
        </w:rPr>
        <w:t>وِلۡدَٰنٞ</w:t>
      </w:r>
      <w:r w:rsidRPr="00D05753">
        <w:rPr>
          <w:rtl/>
        </w:rPr>
        <w:t xml:space="preserve"> </w:t>
      </w:r>
      <w:r w:rsidRPr="00D05753">
        <w:rPr>
          <w:rFonts w:hint="cs"/>
          <w:rtl/>
        </w:rPr>
        <w:t>مُّخَلَّدُونَ</w:t>
      </w:r>
      <w:r w:rsidRPr="00D05753">
        <w:rPr>
          <w:rtl/>
        </w:rPr>
        <w:t>١٧ بِأَكۡوَابٖ وَأَبَارِيقَ وَكَأۡسٖ مِّن مَّعِينٖ١٨ لَّا يُصَدَّعُونَ عَنۡهَا وَلَا يُنزِفُونَ١٩</w:t>
      </w:r>
      <w:r w:rsidRPr="00D05753">
        <w:rPr>
          <w:rFonts w:ascii="Times New Roman" w:cs="Traditional Arabic" w:hint="cs"/>
          <w:sz w:val="32"/>
          <w:rtl/>
        </w:rPr>
        <w:t>﴾</w:t>
      </w:r>
      <w:r>
        <w:rPr>
          <w:rFonts w:ascii="Times New Roman" w:cs="IRNazli"/>
          <w:sz w:val="32"/>
          <w:rtl/>
        </w:rPr>
        <w:t xml:space="preserve"> </w:t>
      </w:r>
      <w:r w:rsidRPr="00D05753">
        <w:rPr>
          <w:rStyle w:val="Char7"/>
          <w:rtl/>
        </w:rPr>
        <w:t>[الواقعة: 17-19]</w:t>
      </w:r>
      <w:r w:rsidRPr="00D05753">
        <w:rPr>
          <w:rStyle w:val="Char7"/>
          <w:rFonts w:hint="cs"/>
          <w:rtl/>
        </w:rPr>
        <w:t>.</w:t>
      </w:r>
    </w:p>
    <w:p w:rsidR="00CA20C5" w:rsidRPr="00DD3049" w:rsidRDefault="00CA20C5" w:rsidP="00D05753">
      <w:pPr>
        <w:pStyle w:val="aa"/>
        <w:rPr>
          <w:rFonts w:ascii="Times New Roman" w:hAnsi="Times New Roman" w:cs="B Lotus"/>
          <w:rtl/>
        </w:rPr>
      </w:pPr>
      <w:r w:rsidRPr="00D05753">
        <w:rPr>
          <w:rStyle w:val="Char9"/>
          <w:rFonts w:hint="cs"/>
          <w:rtl/>
        </w:rPr>
        <w:t>«</w:t>
      </w:r>
      <w:r w:rsidRPr="00D05753">
        <w:rPr>
          <w:rFonts w:hint="cs"/>
          <w:rtl/>
        </w:rPr>
        <w:t>نوجوانانی همیشه نوجوان برای (خدمت بدیشان پیرامونشان درآمد و رفت هستند و باده را) برای آنان می‌گردانند. (و به گردش در می‌آورند) قدح</w:t>
      </w:r>
      <w:r w:rsidR="005F607D">
        <w:rPr>
          <w:rFonts w:hint="eastAsia"/>
          <w:rtl/>
        </w:rPr>
        <w:t>‌</w:t>
      </w:r>
      <w:r w:rsidRPr="00D05753">
        <w:rPr>
          <w:rFonts w:hint="cs"/>
          <w:rtl/>
        </w:rPr>
        <w:t>ها و کوزه‌ها و جام</w:t>
      </w:r>
      <w:r w:rsidR="005F607D">
        <w:rPr>
          <w:rFonts w:hint="eastAsia"/>
          <w:rtl/>
        </w:rPr>
        <w:t>‌</w:t>
      </w:r>
      <w:r w:rsidRPr="00D05753">
        <w:rPr>
          <w:rFonts w:hint="cs"/>
          <w:rtl/>
        </w:rPr>
        <w:t>هایی از رودبار روان شراب را. از نوشیدن آن نه سردرد می‌گیرند و</w:t>
      </w:r>
      <w:r w:rsidR="005F607D">
        <w:rPr>
          <w:rFonts w:hint="cs"/>
          <w:rtl/>
        </w:rPr>
        <w:t xml:space="preserve"> </w:t>
      </w:r>
      <w:r w:rsidRPr="00D05753">
        <w:rPr>
          <w:rFonts w:hint="cs"/>
          <w:rtl/>
        </w:rPr>
        <w:t>نه عقل و شعور خود را از دست می‌دهند</w:t>
      </w:r>
      <w:r w:rsidRPr="00D05753">
        <w:rPr>
          <w:rStyle w:val="Char9"/>
          <w:rFonts w:hint="cs"/>
          <w:rtl/>
        </w:rPr>
        <w:t>»</w:t>
      </w:r>
      <w:r w:rsidR="00D05753">
        <w:rPr>
          <w:rStyle w:val="Char9"/>
          <w:rFonts w:hint="cs"/>
          <w:rtl/>
        </w:rPr>
        <w:t>.</w:t>
      </w:r>
    </w:p>
    <w:p w:rsidR="00CA20C5" w:rsidRPr="003B13DA" w:rsidRDefault="00D05753" w:rsidP="005F607D">
      <w:pPr>
        <w:pStyle w:val="af"/>
        <w:widowControl w:val="0"/>
        <w:spacing w:line="226" w:lineRule="auto"/>
        <w:rPr>
          <w:rFonts w:ascii="Times New Roman" w:cs="IRNazli"/>
          <w:rtl/>
        </w:rPr>
      </w:pPr>
      <w:r w:rsidRPr="00D05753">
        <w:rPr>
          <w:rFonts w:ascii="Times New Roman" w:cs="Traditional Arabic" w:hint="cs"/>
          <w:rtl/>
        </w:rPr>
        <w:t>﴿</w:t>
      </w:r>
      <w:r w:rsidRPr="00D05753">
        <w:rPr>
          <w:rtl/>
        </w:rPr>
        <w:t>يُس</w:t>
      </w:r>
      <w:r w:rsidRPr="00D05753">
        <w:rPr>
          <w:rFonts w:hint="cs"/>
          <w:rtl/>
        </w:rPr>
        <w:t>ۡقَوۡنَ</w:t>
      </w:r>
      <w:r w:rsidRPr="00D05753">
        <w:rPr>
          <w:rtl/>
        </w:rPr>
        <w:t xml:space="preserve"> </w:t>
      </w:r>
      <w:r w:rsidRPr="00D05753">
        <w:rPr>
          <w:rFonts w:hint="cs"/>
          <w:rtl/>
        </w:rPr>
        <w:t>مِن</w:t>
      </w:r>
      <w:r w:rsidRPr="00D05753">
        <w:rPr>
          <w:rtl/>
        </w:rPr>
        <w:t xml:space="preserve"> </w:t>
      </w:r>
      <w:r w:rsidRPr="00D05753">
        <w:rPr>
          <w:rFonts w:hint="cs"/>
          <w:rtl/>
        </w:rPr>
        <w:t>رَّحِيقٖ</w:t>
      </w:r>
      <w:r w:rsidRPr="00D05753">
        <w:rPr>
          <w:rtl/>
        </w:rPr>
        <w:t xml:space="preserve"> </w:t>
      </w:r>
      <w:r w:rsidRPr="00D05753">
        <w:rPr>
          <w:rFonts w:hint="cs"/>
          <w:rtl/>
        </w:rPr>
        <w:t>مَّخۡتُومٍ</w:t>
      </w:r>
      <w:r w:rsidRPr="00D05753">
        <w:rPr>
          <w:rtl/>
        </w:rPr>
        <w:t>٢٥ خِتَٰمُهُ</w:t>
      </w:r>
      <w:r w:rsidRPr="00D05753">
        <w:rPr>
          <w:rFonts w:hint="cs"/>
          <w:rtl/>
        </w:rPr>
        <w:t>ۥ</w:t>
      </w:r>
      <w:r w:rsidRPr="00D05753">
        <w:rPr>
          <w:rtl/>
        </w:rPr>
        <w:t xml:space="preserve"> مِسۡكٞۚ وَفِي ذَٰلِكَ فَلۡيَتَنَافَسِ </w:t>
      </w:r>
      <w:r w:rsidRPr="00D05753">
        <w:rPr>
          <w:rFonts w:hint="cs"/>
          <w:rtl/>
        </w:rPr>
        <w:t>ٱ</w:t>
      </w:r>
      <w:r w:rsidRPr="00D05753">
        <w:rPr>
          <w:rFonts w:hint="eastAsia"/>
          <w:rtl/>
        </w:rPr>
        <w:t>لۡمُتَنَٰفِسُونَ</w:t>
      </w:r>
      <w:r w:rsidRPr="00D05753">
        <w:rPr>
          <w:rtl/>
        </w:rPr>
        <w:t>٢٦</w:t>
      </w:r>
      <w:r w:rsidRPr="00D05753">
        <w:rPr>
          <w:rFonts w:ascii="Times New Roman" w:cs="Traditional Arabic" w:hint="cs"/>
          <w:rtl/>
        </w:rPr>
        <w:t>﴾</w:t>
      </w:r>
      <w:r>
        <w:rPr>
          <w:rFonts w:ascii="Times New Roman" w:cs="IRNazli"/>
          <w:rtl/>
        </w:rPr>
        <w:t xml:space="preserve"> </w:t>
      </w:r>
      <w:r w:rsidRPr="00D05753">
        <w:rPr>
          <w:rStyle w:val="Char7"/>
          <w:rtl/>
        </w:rPr>
        <w:t>[المطفف</w:t>
      </w:r>
      <w:r w:rsidR="00671026">
        <w:rPr>
          <w:rStyle w:val="Char7"/>
          <w:rtl/>
        </w:rPr>
        <w:t>ی</w:t>
      </w:r>
      <w:r w:rsidRPr="00D05753">
        <w:rPr>
          <w:rStyle w:val="Char7"/>
          <w:rtl/>
        </w:rPr>
        <w:t>ن: 25-26]</w:t>
      </w:r>
      <w:r w:rsidRPr="00D05753">
        <w:rPr>
          <w:rStyle w:val="Char7"/>
          <w:rFonts w:hint="cs"/>
          <w:rtl/>
        </w:rPr>
        <w:t>.</w:t>
      </w:r>
    </w:p>
    <w:p w:rsidR="00CA20C5" w:rsidRPr="00DD3049" w:rsidRDefault="00D05753" w:rsidP="005F607D">
      <w:pPr>
        <w:pStyle w:val="aa"/>
        <w:widowControl w:val="0"/>
        <w:rPr>
          <w:rFonts w:ascii="Times New Roman" w:hAnsi="Times New Roman" w:cs="B Lotus"/>
          <w:rtl/>
        </w:rPr>
      </w:pPr>
      <w:r w:rsidRPr="00D05753">
        <w:rPr>
          <w:rStyle w:val="Char9"/>
          <w:rFonts w:hint="cs"/>
          <w:rtl/>
        </w:rPr>
        <w:t>«</w:t>
      </w:r>
      <w:r w:rsidR="00CA20C5" w:rsidRPr="00D05753">
        <w:rPr>
          <w:rFonts w:hint="cs"/>
          <w:rtl/>
        </w:rPr>
        <w:t>به آنان از شراب زلال و خالصی داده می‌شود که دست نخورده و سر بسته است. مهر و در بند آن از مشک است. مسابقه دهندگان باید برای به دست آوردن این با همدیگر مسابقه بدهند و بر یکدیگر پیشی بگیرند</w:t>
      </w:r>
      <w:r w:rsidR="00CA20C5" w:rsidRPr="00D05753">
        <w:rPr>
          <w:rStyle w:val="Char9"/>
          <w:rFonts w:hint="cs"/>
          <w:rtl/>
        </w:rPr>
        <w:t>»</w:t>
      </w:r>
      <w:r>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«رحیق» شرابی است که برای آن دو وصف بیان شده است: اول اینکه شراب سر بسته و دست نخورده‌ای است. دوم اینکه وقتی آن را می‌نوشنددر پایان، بوی مسک از آن می‌تراود</w:t>
      </w:r>
      <w:r w:rsidRPr="00CA7C13">
        <w:rPr>
          <w:rStyle w:val="FootnoteReference"/>
          <w:rFonts w:cs="IRNazli"/>
          <w:sz w:val="28"/>
          <w:szCs w:val="28"/>
          <w:rtl/>
          <w:lang w:bidi="fa-IR"/>
        </w:rPr>
        <w:footnoteReference w:id="340"/>
      </w:r>
      <w:r w:rsidR="00D05753">
        <w:rPr>
          <w:rFonts w:ascii="Times New Roman" w:hAnsi="Times New Roman" w:cs="IRNazli" w:hint="cs"/>
          <w:sz w:val="28"/>
          <w:szCs w:val="28"/>
          <w:rtl/>
          <w:lang w:bidi="fa-IR"/>
        </w:rPr>
        <w:t>.</w:t>
      </w:r>
    </w:p>
    <w:p w:rsidR="00CA20C5" w:rsidRPr="00CA7C13" w:rsidRDefault="00CA20C5" w:rsidP="00A50EB6">
      <w:pPr>
        <w:pStyle w:val="a4"/>
        <w:rPr>
          <w:rtl/>
        </w:rPr>
      </w:pPr>
      <w:bookmarkStart w:id="328" w:name="_Toc134241305"/>
      <w:bookmarkStart w:id="329" w:name="_Toc270033164"/>
      <w:bookmarkStart w:id="330" w:name="_Toc439429653"/>
      <w:r w:rsidRPr="00CA7C13">
        <w:rPr>
          <w:rFonts w:hint="cs"/>
          <w:rtl/>
        </w:rPr>
        <w:t>8- خوراکی</w:t>
      </w:r>
      <w:r w:rsidR="00D05753">
        <w:rPr>
          <w:rFonts w:hint="eastAsia"/>
          <w:rtl/>
        </w:rPr>
        <w:t>‌</w:t>
      </w:r>
      <w:r w:rsidRPr="00CA7C13">
        <w:rPr>
          <w:rFonts w:hint="cs"/>
          <w:rtl/>
        </w:rPr>
        <w:t>ها و نوشیدنی</w:t>
      </w:r>
      <w:r w:rsidR="00D05753">
        <w:rPr>
          <w:rFonts w:hint="eastAsia"/>
          <w:rtl/>
        </w:rPr>
        <w:t>‌</w:t>
      </w:r>
      <w:r w:rsidRPr="00CA7C13">
        <w:rPr>
          <w:rFonts w:hint="cs"/>
          <w:rtl/>
        </w:rPr>
        <w:t>های اهل بهشت، آلودگی به همراه ندارد</w:t>
      </w:r>
      <w:bookmarkEnd w:id="328"/>
      <w:bookmarkEnd w:id="329"/>
      <w:bookmarkEnd w:id="330"/>
      <w:r w:rsidRPr="00CA7C13">
        <w:rPr>
          <w:rFonts w:hint="cs"/>
          <w:rtl/>
        </w:rPr>
        <w:t xml:space="preserve"> </w:t>
      </w:r>
    </w:p>
    <w:p w:rsidR="00CA20C5" w:rsidRPr="005F607D" w:rsidRDefault="00CA20C5" w:rsidP="008C0D67">
      <w:pPr>
        <w:pStyle w:val="StyleComplexBLotus12ptJustifiedFirstline05cmCharCharChar"/>
        <w:tabs>
          <w:tab w:val="right" w:pos="582"/>
        </w:tabs>
        <w:spacing w:line="240" w:lineRule="auto"/>
        <w:rPr>
          <w:rFonts w:ascii="Times New Roman" w:hAnsi="Times New Roman" w:cs="IRNazli"/>
          <w:spacing w:val="-2"/>
          <w:sz w:val="28"/>
          <w:szCs w:val="28"/>
          <w:rtl/>
          <w:lang w:bidi="fa-IR"/>
        </w:rPr>
      </w:pPr>
      <w:r w:rsidRPr="003B13DA">
        <w:rPr>
          <w:rFonts w:ascii="Times New Roman" w:hAnsi="Times New Roman" w:cs="IRNazli" w:hint="cs"/>
          <w:sz w:val="28"/>
          <w:szCs w:val="28"/>
          <w:rtl/>
          <w:lang w:bidi="fa-IR"/>
        </w:rPr>
        <w:t>بهشت سرایی است پاکیزه و اهل بهشت نیز از آلودگیها پاک هستند؛ چنانکه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5F607D">
        <w:rPr>
          <w:rFonts w:ascii="Times New Roman" w:hAnsi="Times New Roman" w:cs="IRNazli" w:hint="cs"/>
          <w:spacing w:val="-2"/>
          <w:sz w:val="28"/>
          <w:szCs w:val="28"/>
          <w:rtl/>
          <w:lang w:bidi="fa-IR"/>
        </w:rPr>
        <w:t>فرمود: «اولین گروهی که از امت من وارد بهشت می‌شوند، چهره‌هایشان چون ماه شب چهارده است. سپس چهره‌های کسانی که بعد از آنها وارد بهشت می‌شوند، بسان درخشنده‌ترین ستاره آسمان می‌باشد. کسانی که بعد از این دو گروه وارد</w:t>
      </w:r>
      <w:r w:rsidR="005F607D">
        <w:rPr>
          <w:rFonts w:ascii="Times New Roman" w:hAnsi="Times New Roman" w:cs="IRNazli" w:hint="cs"/>
          <w:spacing w:val="-2"/>
          <w:sz w:val="28"/>
          <w:szCs w:val="28"/>
          <w:rtl/>
          <w:lang w:bidi="fa-IR"/>
        </w:rPr>
        <w:t xml:space="preserve"> </w:t>
      </w:r>
      <w:r w:rsidRPr="005F607D">
        <w:rPr>
          <w:rFonts w:ascii="Times New Roman" w:hAnsi="Times New Roman" w:cs="IRNazli" w:hint="cs"/>
          <w:spacing w:val="-2"/>
          <w:sz w:val="28"/>
          <w:szCs w:val="28"/>
          <w:rtl/>
          <w:lang w:bidi="fa-IR"/>
        </w:rPr>
        <w:t>بهشت می‌شوند، دارای مراتب متفاوت‌اند و</w:t>
      </w:r>
      <w:r w:rsidR="005F607D">
        <w:rPr>
          <w:rFonts w:ascii="Times New Roman" w:hAnsi="Times New Roman" w:cs="IRNazli" w:hint="cs"/>
          <w:spacing w:val="-2"/>
          <w:sz w:val="28"/>
          <w:szCs w:val="28"/>
          <w:rtl/>
          <w:lang w:bidi="fa-IR"/>
        </w:rPr>
        <w:t xml:space="preserve"> </w:t>
      </w:r>
      <w:r w:rsidRPr="005F607D">
        <w:rPr>
          <w:rFonts w:ascii="Times New Roman" w:hAnsi="Times New Roman" w:cs="IRNazli" w:hint="cs"/>
          <w:spacing w:val="-2"/>
          <w:sz w:val="28"/>
          <w:szCs w:val="28"/>
          <w:rtl/>
          <w:lang w:bidi="fa-IR"/>
        </w:rPr>
        <w:t>اهل بهشت ادرار</w:t>
      </w:r>
      <w:r w:rsidR="00D05753" w:rsidRPr="005F607D">
        <w:rPr>
          <w:rFonts w:ascii="Times New Roman" w:hAnsi="Times New Roman" w:cs="IRNazli" w:hint="cs"/>
          <w:spacing w:val="-2"/>
          <w:sz w:val="28"/>
          <w:szCs w:val="28"/>
          <w:rtl/>
          <w:lang w:bidi="fa-IR"/>
        </w:rPr>
        <w:t xml:space="preserve"> و مدفوع و خلم و بزاق ندارند</w:t>
      </w:r>
      <w:r w:rsidRPr="005F607D">
        <w:rPr>
          <w:rFonts w:ascii="Times New Roman" w:hAnsi="Times New Roman" w:cs="IRNazli" w:hint="cs"/>
          <w:spacing w:val="-2"/>
          <w:sz w:val="28"/>
          <w:szCs w:val="28"/>
          <w:rtl/>
          <w:lang w:bidi="fa-IR"/>
        </w:rPr>
        <w:t>»</w:t>
      </w:r>
      <w:r w:rsidRPr="005F607D">
        <w:rPr>
          <w:rStyle w:val="FootnoteReference"/>
          <w:rFonts w:cs="IRNazli"/>
          <w:spacing w:val="-2"/>
          <w:sz w:val="28"/>
          <w:szCs w:val="28"/>
          <w:rtl/>
          <w:lang w:bidi="fa-IR"/>
        </w:rPr>
        <w:footnoteReference w:id="341"/>
      </w:r>
      <w:r w:rsidR="00D05753" w:rsidRPr="005F607D">
        <w:rPr>
          <w:rFonts w:ascii="Times New Roman" w:hAnsi="Times New Roman" w:cs="IRNazli" w:hint="cs"/>
          <w:spacing w:val="-2"/>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مورد دیگری که اهل بهشت با یکدیگر در آن تفاوت دارند و حدیث به آن تصریح نموده است، بهره‌مندی از نور و روشنایی است. البته در پاک بودن از آلودگی</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همه مشترک‌اند؛ یعنی، هیچ کدام، ادرار و مدفوع و تف و آب دهان و آب بینی ندارد و فضله‌های خوراک و نوشیدنی</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به عرقی مانند عرق مشک که از بدن</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هایشان می‌تراود، تبدیل می‌شود؛ چنانکه برخی از آن به آروغ تبدیل می‌شود که از آن بوهای خوش و عطرآگینی به مشام می‌رسد و رسول خدا</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فرمود: «اهل بهشت، در آنجا می‌خورند و می‌نوشند و تف نمی‌اندازند و ادرار و مدفوع و خلم ندارند. گفتند: پس خوراکی که می‌خورند چه می‌شود؟ فرمود</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به آ</w:t>
      </w:r>
      <w:r w:rsidR="00D05753">
        <w:rPr>
          <w:rFonts w:ascii="Times New Roman" w:hAnsi="Times New Roman" w:cs="IRNazli" w:hint="cs"/>
          <w:sz w:val="28"/>
          <w:szCs w:val="28"/>
          <w:rtl/>
          <w:lang w:bidi="fa-IR"/>
        </w:rPr>
        <w:t>روغی مانند بوی مشک تبدیل می‌شود</w:t>
      </w:r>
      <w:r w:rsidRPr="003B13DA">
        <w:rPr>
          <w:rFonts w:ascii="Times New Roman" w:hAnsi="Times New Roman" w:cs="IRNazli" w:hint="cs"/>
          <w:sz w:val="28"/>
          <w:szCs w:val="28"/>
          <w:rtl/>
          <w:lang w:bidi="fa-IR"/>
        </w:rPr>
        <w:t>»</w:t>
      </w:r>
      <w:r w:rsidRPr="00CA7C13">
        <w:rPr>
          <w:rStyle w:val="FootnoteReference"/>
          <w:rFonts w:cs="IRNazli"/>
          <w:sz w:val="28"/>
          <w:szCs w:val="28"/>
          <w:rtl/>
          <w:lang w:bidi="fa-IR"/>
        </w:rPr>
        <w:footnoteReference w:id="342"/>
      </w:r>
      <w:r w:rsidR="00D05753">
        <w:rPr>
          <w:rFonts w:ascii="Times New Roman" w:hAnsi="Times New Roman" w:cs="IRNazli" w:hint="cs"/>
          <w:sz w:val="28"/>
          <w:szCs w:val="28"/>
          <w:rtl/>
          <w:lang w:bidi="fa-IR"/>
        </w:rPr>
        <w:t>.</w:t>
      </w:r>
    </w:p>
    <w:p w:rsidR="00CA20C5" w:rsidRPr="00CA7C13" w:rsidRDefault="00CA20C5" w:rsidP="00A50EB6">
      <w:pPr>
        <w:pStyle w:val="a4"/>
        <w:rPr>
          <w:rtl/>
        </w:rPr>
      </w:pPr>
      <w:bookmarkStart w:id="331" w:name="_Toc134241306"/>
      <w:bookmarkStart w:id="332" w:name="_Toc270033165"/>
      <w:bookmarkStart w:id="333" w:name="_Toc439429654"/>
      <w:r w:rsidRPr="00CA7C13">
        <w:rPr>
          <w:rFonts w:hint="cs"/>
          <w:rtl/>
        </w:rPr>
        <w:t>9- لباس و زیورآلات</w:t>
      </w:r>
      <w:r w:rsidR="00361D92">
        <w:rPr>
          <w:rFonts w:hint="cs"/>
          <w:rtl/>
        </w:rPr>
        <w:t xml:space="preserve"> </w:t>
      </w:r>
      <w:r w:rsidRPr="00CA7C13">
        <w:rPr>
          <w:rFonts w:hint="cs"/>
          <w:rtl/>
        </w:rPr>
        <w:t>اهل بهشت</w:t>
      </w:r>
      <w:bookmarkEnd w:id="331"/>
      <w:bookmarkEnd w:id="332"/>
      <w:bookmarkEnd w:id="333"/>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اهل بهشت، لباس</w:t>
      </w:r>
      <w:r w:rsidR="00D05753">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مجلل و بسیار زیبایی همانند لباس</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ابریشمی می‌پوشند و با انواع زیورآلات از قبیل: دستبندهای طلا و نقره و جواهرات گران قیمت خود را می‌آرایند؛ چنانکه خداوند می‌فرماید:</w:t>
      </w:r>
    </w:p>
    <w:p w:rsidR="00CA20C5" w:rsidRPr="003B13DA" w:rsidRDefault="00D05753" w:rsidP="00D05753">
      <w:pPr>
        <w:pStyle w:val="af"/>
        <w:rPr>
          <w:rFonts w:ascii="Times New Roman" w:cs="IRNazli"/>
          <w:rtl/>
        </w:rPr>
      </w:pPr>
      <w:r w:rsidRPr="00D05753">
        <w:rPr>
          <w:rFonts w:ascii="Times New Roman" w:cs="Traditional Arabic" w:hint="cs"/>
          <w:sz w:val="32"/>
          <w:rtl/>
        </w:rPr>
        <w:t>﴿</w:t>
      </w:r>
      <w:r w:rsidRPr="00D05753">
        <w:rPr>
          <w:rtl/>
        </w:rPr>
        <w:t>جَنَّ</w:t>
      </w:r>
      <w:r w:rsidRPr="00D05753">
        <w:rPr>
          <w:rFonts w:hint="cs"/>
          <w:rtl/>
        </w:rPr>
        <w:t>ٰتُ</w:t>
      </w:r>
      <w:r w:rsidRPr="00D05753">
        <w:rPr>
          <w:rtl/>
        </w:rPr>
        <w:t xml:space="preserve"> </w:t>
      </w:r>
      <w:r w:rsidRPr="00D05753">
        <w:rPr>
          <w:rFonts w:hint="cs"/>
          <w:rtl/>
        </w:rPr>
        <w:t>عَدۡنٖ</w:t>
      </w:r>
      <w:r w:rsidRPr="00D05753">
        <w:rPr>
          <w:rtl/>
        </w:rPr>
        <w:t xml:space="preserve"> </w:t>
      </w:r>
      <w:r w:rsidRPr="00D05753">
        <w:rPr>
          <w:rFonts w:hint="cs"/>
          <w:rtl/>
        </w:rPr>
        <w:t>يَدۡخُلُونَهَا</w:t>
      </w:r>
      <w:r w:rsidRPr="00D05753">
        <w:rPr>
          <w:rtl/>
        </w:rPr>
        <w:t xml:space="preserve"> </w:t>
      </w:r>
      <w:r w:rsidRPr="00D05753">
        <w:rPr>
          <w:rFonts w:hint="cs"/>
          <w:rtl/>
        </w:rPr>
        <w:t>يُحَلَّوۡنَ</w:t>
      </w:r>
      <w:r w:rsidRPr="00D05753">
        <w:rPr>
          <w:rtl/>
        </w:rPr>
        <w:t xml:space="preserve"> </w:t>
      </w:r>
      <w:r w:rsidRPr="00D05753">
        <w:rPr>
          <w:rFonts w:hint="cs"/>
          <w:rtl/>
        </w:rPr>
        <w:t>فِيهَا</w:t>
      </w:r>
      <w:r w:rsidRPr="00D05753">
        <w:rPr>
          <w:rtl/>
        </w:rPr>
        <w:t xml:space="preserve"> </w:t>
      </w:r>
      <w:r w:rsidRPr="00D05753">
        <w:rPr>
          <w:rFonts w:hint="cs"/>
          <w:rtl/>
        </w:rPr>
        <w:t>مِنۡ</w:t>
      </w:r>
      <w:r w:rsidRPr="00D05753">
        <w:rPr>
          <w:rtl/>
        </w:rPr>
        <w:t xml:space="preserve"> </w:t>
      </w:r>
      <w:r w:rsidRPr="00D05753">
        <w:rPr>
          <w:rFonts w:hint="cs"/>
          <w:rtl/>
        </w:rPr>
        <w:t>أَسَاوِرَ</w:t>
      </w:r>
      <w:r w:rsidRPr="00D05753">
        <w:rPr>
          <w:rtl/>
        </w:rPr>
        <w:t xml:space="preserve"> </w:t>
      </w:r>
      <w:r w:rsidRPr="00D05753">
        <w:rPr>
          <w:rFonts w:hint="cs"/>
          <w:rtl/>
        </w:rPr>
        <w:t>مِن</w:t>
      </w:r>
      <w:r w:rsidRPr="00D05753">
        <w:rPr>
          <w:rtl/>
        </w:rPr>
        <w:t xml:space="preserve"> </w:t>
      </w:r>
      <w:r w:rsidRPr="00D05753">
        <w:rPr>
          <w:rFonts w:hint="cs"/>
          <w:rtl/>
        </w:rPr>
        <w:t>ذَهَبٖ</w:t>
      </w:r>
      <w:r w:rsidRPr="00D05753">
        <w:rPr>
          <w:rtl/>
        </w:rPr>
        <w:t xml:space="preserve"> </w:t>
      </w:r>
      <w:r w:rsidRPr="00D05753">
        <w:rPr>
          <w:rFonts w:hint="cs"/>
          <w:rtl/>
        </w:rPr>
        <w:t>وَلُؤۡلُؤٗاۖ</w:t>
      </w:r>
      <w:r w:rsidRPr="00D05753">
        <w:rPr>
          <w:rtl/>
        </w:rPr>
        <w:t xml:space="preserve"> </w:t>
      </w:r>
      <w:r w:rsidRPr="00D05753">
        <w:rPr>
          <w:rFonts w:hint="cs"/>
          <w:rtl/>
        </w:rPr>
        <w:t>وَلِبَاسُهُمۡ</w:t>
      </w:r>
      <w:r w:rsidRPr="00D05753">
        <w:rPr>
          <w:rtl/>
        </w:rPr>
        <w:t xml:space="preserve"> </w:t>
      </w:r>
      <w:r w:rsidRPr="00D05753">
        <w:rPr>
          <w:rFonts w:hint="cs"/>
          <w:rtl/>
        </w:rPr>
        <w:t>فِيهَا</w:t>
      </w:r>
      <w:r w:rsidRPr="00D05753">
        <w:rPr>
          <w:rtl/>
        </w:rPr>
        <w:t xml:space="preserve"> </w:t>
      </w:r>
      <w:r w:rsidRPr="00D05753">
        <w:rPr>
          <w:rFonts w:hint="cs"/>
          <w:rtl/>
        </w:rPr>
        <w:t>حَرِيرٞ</w:t>
      </w:r>
      <w:r w:rsidRPr="00D05753">
        <w:rPr>
          <w:rtl/>
        </w:rPr>
        <w:t>٣٣</w:t>
      </w:r>
      <w:r w:rsidRPr="00D05753">
        <w:rPr>
          <w:rFonts w:ascii="Times New Roman" w:cs="Traditional Arabic" w:hint="cs"/>
          <w:sz w:val="32"/>
          <w:rtl/>
        </w:rPr>
        <w:t>﴾</w:t>
      </w:r>
      <w:r>
        <w:rPr>
          <w:rFonts w:ascii="Times New Roman" w:cs="IRNazli"/>
          <w:sz w:val="32"/>
          <w:rtl/>
        </w:rPr>
        <w:t xml:space="preserve"> </w:t>
      </w:r>
      <w:r w:rsidRPr="00D05753">
        <w:rPr>
          <w:rStyle w:val="Char7"/>
          <w:rtl/>
        </w:rPr>
        <w:t>[فاطر: 33]</w:t>
      </w:r>
      <w:r w:rsidRPr="00D05753">
        <w:rPr>
          <w:rStyle w:val="Char7"/>
          <w:rFonts w:hint="cs"/>
          <w:rtl/>
        </w:rPr>
        <w:t>.</w:t>
      </w:r>
    </w:p>
    <w:p w:rsidR="00CA20C5" w:rsidRPr="00DD3049" w:rsidRDefault="00CA20C5" w:rsidP="0089468B">
      <w:pPr>
        <w:pStyle w:val="aa"/>
        <w:rPr>
          <w:rFonts w:ascii="Times New Roman" w:hAnsi="Times New Roman" w:cs="B Lotus"/>
          <w:rtl/>
        </w:rPr>
      </w:pPr>
      <w:r w:rsidRPr="0089468B">
        <w:rPr>
          <w:rStyle w:val="Char9"/>
          <w:rFonts w:hint="cs"/>
          <w:rtl/>
        </w:rPr>
        <w:t>«</w:t>
      </w:r>
      <w:r w:rsidRPr="0089468B">
        <w:rPr>
          <w:rFonts w:hint="cs"/>
          <w:rtl/>
        </w:rPr>
        <w:t>باغ</w:t>
      </w:r>
      <w:r w:rsidR="0089468B">
        <w:rPr>
          <w:rFonts w:hint="eastAsia"/>
          <w:rtl/>
        </w:rPr>
        <w:t>‌</w:t>
      </w:r>
      <w:r w:rsidRPr="0089468B">
        <w:rPr>
          <w:rFonts w:hint="cs"/>
          <w:rtl/>
        </w:rPr>
        <w:t>های اقامتی است که بدان</w:t>
      </w:r>
      <w:r w:rsidR="005F607D">
        <w:rPr>
          <w:rFonts w:hint="eastAsia"/>
          <w:rtl/>
        </w:rPr>
        <w:t>‌</w:t>
      </w:r>
      <w:r w:rsidRPr="0089468B">
        <w:rPr>
          <w:rFonts w:hint="cs"/>
          <w:rtl/>
        </w:rPr>
        <w:t>ها داخل می‌شوند و در آن جاه</w:t>
      </w:r>
      <w:r w:rsidR="005F607D">
        <w:rPr>
          <w:rFonts w:hint="eastAsia"/>
          <w:rtl/>
        </w:rPr>
        <w:t>‌</w:t>
      </w:r>
      <w:r w:rsidRPr="0089468B">
        <w:rPr>
          <w:rFonts w:hint="cs"/>
          <w:rtl/>
        </w:rPr>
        <w:t>ها با دستبندهای طلا و مروارید آراسته می‌گردند و لباسشان در آن جا ابریشمی است</w:t>
      </w:r>
      <w:r w:rsidRPr="0089468B">
        <w:rPr>
          <w:rStyle w:val="Char9"/>
          <w:rFonts w:hint="cs"/>
          <w:rtl/>
        </w:rPr>
        <w:t>»</w:t>
      </w:r>
      <w:r w:rsidR="0089468B">
        <w:rPr>
          <w:rStyle w:val="Char9"/>
          <w:rFonts w:hint="cs"/>
          <w:rtl/>
        </w:rPr>
        <w:t>.</w:t>
      </w:r>
    </w:p>
    <w:p w:rsidR="00CA20C5" w:rsidRPr="00DD3049" w:rsidRDefault="0089468B" w:rsidP="0089468B">
      <w:pPr>
        <w:pStyle w:val="af"/>
        <w:rPr>
          <w:rFonts w:ascii="Times New Roman" w:cs="Times New Roman"/>
          <w:rtl/>
        </w:rPr>
      </w:pPr>
      <w:r w:rsidRPr="0089468B">
        <w:rPr>
          <w:rFonts w:ascii="Times New Roman" w:cs="Traditional Arabic" w:hint="cs"/>
          <w:sz w:val="32"/>
          <w:rtl/>
        </w:rPr>
        <w:t>﴿</w:t>
      </w:r>
      <w:r w:rsidRPr="0089468B">
        <w:rPr>
          <w:rtl/>
        </w:rPr>
        <w:t>عَ</w:t>
      </w:r>
      <w:r w:rsidRPr="0089468B">
        <w:rPr>
          <w:rFonts w:hint="cs"/>
          <w:rtl/>
        </w:rPr>
        <w:t>ٰلِيَهُمۡ</w:t>
      </w:r>
      <w:r w:rsidRPr="0089468B">
        <w:rPr>
          <w:rtl/>
        </w:rPr>
        <w:t xml:space="preserve"> </w:t>
      </w:r>
      <w:r w:rsidRPr="0089468B">
        <w:rPr>
          <w:rFonts w:hint="cs"/>
          <w:rtl/>
        </w:rPr>
        <w:t>ثِيَابُ</w:t>
      </w:r>
      <w:r w:rsidRPr="0089468B">
        <w:rPr>
          <w:rtl/>
        </w:rPr>
        <w:t xml:space="preserve"> </w:t>
      </w:r>
      <w:r w:rsidRPr="0089468B">
        <w:rPr>
          <w:rFonts w:hint="cs"/>
          <w:rtl/>
        </w:rPr>
        <w:t>سُندُسٍ</w:t>
      </w:r>
      <w:r w:rsidRPr="0089468B">
        <w:rPr>
          <w:rtl/>
        </w:rPr>
        <w:t xml:space="preserve"> </w:t>
      </w:r>
      <w:r w:rsidRPr="0089468B">
        <w:rPr>
          <w:rFonts w:hint="cs"/>
          <w:rtl/>
        </w:rPr>
        <w:t>خُضۡرٞ</w:t>
      </w:r>
      <w:r w:rsidRPr="0089468B">
        <w:rPr>
          <w:rtl/>
        </w:rPr>
        <w:t xml:space="preserve"> </w:t>
      </w:r>
      <w:r w:rsidRPr="0089468B">
        <w:rPr>
          <w:rFonts w:hint="cs"/>
          <w:rtl/>
        </w:rPr>
        <w:t>وَإِسۡتَبۡرَقٞۖ</w:t>
      </w:r>
      <w:r w:rsidRPr="0089468B">
        <w:rPr>
          <w:rtl/>
        </w:rPr>
        <w:t xml:space="preserve"> </w:t>
      </w:r>
      <w:r w:rsidRPr="0089468B">
        <w:rPr>
          <w:rFonts w:hint="cs"/>
          <w:rtl/>
        </w:rPr>
        <w:t>وَحُلُّوٓاْ</w:t>
      </w:r>
      <w:r w:rsidRPr="0089468B">
        <w:rPr>
          <w:rtl/>
        </w:rPr>
        <w:t xml:space="preserve"> </w:t>
      </w:r>
      <w:r w:rsidRPr="0089468B">
        <w:rPr>
          <w:rFonts w:hint="cs"/>
          <w:rtl/>
        </w:rPr>
        <w:t>أَسَاوِرَ</w:t>
      </w:r>
      <w:r w:rsidRPr="0089468B">
        <w:rPr>
          <w:rtl/>
        </w:rPr>
        <w:t xml:space="preserve"> </w:t>
      </w:r>
      <w:r w:rsidRPr="0089468B">
        <w:rPr>
          <w:rFonts w:hint="cs"/>
          <w:rtl/>
        </w:rPr>
        <w:t>مِن</w:t>
      </w:r>
      <w:r w:rsidRPr="0089468B">
        <w:rPr>
          <w:rtl/>
        </w:rPr>
        <w:t xml:space="preserve"> فِضَّةٖ وَسَقَىٰهُمۡ رَبُّهُمۡ شَرَابٗا طَهُورًا٢١</w:t>
      </w:r>
      <w:r w:rsidRPr="0089468B">
        <w:rPr>
          <w:rFonts w:ascii="Times New Roman" w:cs="Traditional Arabic" w:hint="cs"/>
          <w:sz w:val="32"/>
          <w:rtl/>
        </w:rPr>
        <w:t>﴾</w:t>
      </w:r>
      <w:r>
        <w:rPr>
          <w:rFonts w:ascii="Times New Roman" w:cs="IRNazli"/>
          <w:sz w:val="32"/>
          <w:rtl/>
        </w:rPr>
        <w:t xml:space="preserve"> </w:t>
      </w:r>
      <w:r w:rsidRPr="0089468B">
        <w:rPr>
          <w:rStyle w:val="Char7"/>
          <w:rtl/>
        </w:rPr>
        <w:t>[الإنسان: 21]</w:t>
      </w:r>
      <w:r w:rsidRPr="0089468B">
        <w:rPr>
          <w:rStyle w:val="Char7"/>
          <w:rFonts w:hint="cs"/>
          <w:rtl/>
        </w:rPr>
        <w:t>.</w:t>
      </w:r>
    </w:p>
    <w:p w:rsidR="00CA20C5" w:rsidRPr="00DD3049" w:rsidRDefault="00CA20C5" w:rsidP="0089468B">
      <w:pPr>
        <w:pStyle w:val="aa"/>
        <w:rPr>
          <w:rFonts w:ascii="Times New Roman" w:hAnsi="Times New Roman" w:cs="B Lotus"/>
          <w:rtl/>
        </w:rPr>
      </w:pPr>
      <w:r w:rsidRPr="0089468B">
        <w:rPr>
          <w:rStyle w:val="Char9"/>
          <w:rFonts w:hint="cs"/>
          <w:rtl/>
        </w:rPr>
        <w:t>«</w:t>
      </w:r>
      <w:r w:rsidRPr="0089468B">
        <w:rPr>
          <w:rFonts w:hint="cs"/>
          <w:rtl/>
        </w:rPr>
        <w:t>بر تن ایشان، لباسهای ابریشمی نازک و سبز و دیبای ضخیمی است و با دستبندها و النگوهای سیمین، زیب و زینت داده شده‌اند. پروردگارشان بدیشان شراب پاک می‌نوشاند</w:t>
      </w:r>
      <w:r w:rsidRPr="0089468B">
        <w:rPr>
          <w:rStyle w:val="Char9"/>
          <w:rFonts w:hint="cs"/>
          <w:rtl/>
        </w:rPr>
        <w:t>»</w:t>
      </w:r>
      <w:r w:rsidR="0089468B">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لباس</w:t>
      </w:r>
      <w:r w:rsidR="0089468B">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w:t>
      </w:r>
      <w:r w:rsidR="0089468B">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شان رنگ</w:t>
      </w:r>
      <w:r w:rsidR="0089468B">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مختلفی دارد و از انواع لباس</w:t>
      </w:r>
      <w:r w:rsidR="0089468B">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هایی که می‌پوشند، لباس سبز از حریر نازک و ضخیم می‌باشد.</w:t>
      </w:r>
    </w:p>
    <w:p w:rsidR="00CA20C5" w:rsidRPr="003B13DA" w:rsidRDefault="0089468B" w:rsidP="0089468B">
      <w:pPr>
        <w:pStyle w:val="af"/>
        <w:rPr>
          <w:rFonts w:ascii="Times New Roman" w:cs="IRNazli"/>
          <w:rtl/>
        </w:rPr>
      </w:pPr>
      <w:r w:rsidRPr="0089468B">
        <w:rPr>
          <w:rFonts w:ascii="Times New Roman" w:cs="Traditional Arabic" w:hint="cs"/>
          <w:sz w:val="32"/>
          <w:rtl/>
        </w:rPr>
        <w:t>﴿</w:t>
      </w:r>
      <w:r w:rsidRPr="0089468B">
        <w:rPr>
          <w:rtl/>
        </w:rPr>
        <w:t>أُوْلَ</w:t>
      </w:r>
      <w:r w:rsidRPr="0089468B">
        <w:rPr>
          <w:rFonts w:hint="cs"/>
          <w:rtl/>
        </w:rPr>
        <w:t>ٰٓئِكَ</w:t>
      </w:r>
      <w:r w:rsidRPr="0089468B">
        <w:rPr>
          <w:rtl/>
        </w:rPr>
        <w:t xml:space="preserve"> </w:t>
      </w:r>
      <w:r w:rsidRPr="0089468B">
        <w:rPr>
          <w:rFonts w:hint="cs"/>
          <w:rtl/>
        </w:rPr>
        <w:t>لَهُمۡ</w:t>
      </w:r>
      <w:r w:rsidRPr="0089468B">
        <w:rPr>
          <w:rtl/>
        </w:rPr>
        <w:t xml:space="preserve"> </w:t>
      </w:r>
      <w:r w:rsidRPr="0089468B">
        <w:rPr>
          <w:rFonts w:hint="cs"/>
          <w:rtl/>
        </w:rPr>
        <w:t>جَنَّٰتُ</w:t>
      </w:r>
      <w:r w:rsidRPr="0089468B">
        <w:rPr>
          <w:rtl/>
        </w:rPr>
        <w:t xml:space="preserve"> </w:t>
      </w:r>
      <w:r w:rsidRPr="0089468B">
        <w:rPr>
          <w:rFonts w:hint="cs"/>
          <w:rtl/>
        </w:rPr>
        <w:t>عَدۡنٖ</w:t>
      </w:r>
      <w:r w:rsidRPr="0089468B">
        <w:rPr>
          <w:rtl/>
        </w:rPr>
        <w:t xml:space="preserve"> </w:t>
      </w:r>
      <w:r w:rsidRPr="0089468B">
        <w:rPr>
          <w:rFonts w:hint="cs"/>
          <w:rtl/>
        </w:rPr>
        <w:t>تَجۡرِي</w:t>
      </w:r>
      <w:r w:rsidRPr="0089468B">
        <w:rPr>
          <w:rtl/>
        </w:rPr>
        <w:t xml:space="preserve"> </w:t>
      </w:r>
      <w:r w:rsidRPr="0089468B">
        <w:rPr>
          <w:rFonts w:hint="cs"/>
          <w:rtl/>
        </w:rPr>
        <w:t>مِن</w:t>
      </w:r>
      <w:r w:rsidRPr="0089468B">
        <w:rPr>
          <w:rtl/>
        </w:rPr>
        <w:t xml:space="preserve"> </w:t>
      </w:r>
      <w:r w:rsidRPr="0089468B">
        <w:rPr>
          <w:rFonts w:hint="cs"/>
          <w:rtl/>
        </w:rPr>
        <w:t>تَحۡتِهِمُ</w:t>
      </w:r>
      <w:r w:rsidRPr="0089468B">
        <w:rPr>
          <w:rtl/>
        </w:rPr>
        <w:t xml:space="preserve"> </w:t>
      </w:r>
      <w:r w:rsidRPr="0089468B">
        <w:rPr>
          <w:rFonts w:hint="cs"/>
          <w:rtl/>
        </w:rPr>
        <w:t>ٱ</w:t>
      </w:r>
      <w:r w:rsidRPr="0089468B">
        <w:rPr>
          <w:rFonts w:hint="eastAsia"/>
          <w:rtl/>
        </w:rPr>
        <w:t>لۡأَنۡهَٰرُ</w:t>
      </w:r>
      <w:r w:rsidRPr="0089468B">
        <w:rPr>
          <w:rtl/>
        </w:rPr>
        <w:t xml:space="preserve"> يُحَلَّوۡنَ فِيهَا مِنۡ أَسَاوِرَ مِن ذَهَبٖ وَيَلۡبَسُونَ ثِيَابًا خُضۡرٗا مِّن سُندُسٖ وَإِسۡتَبۡرَقٖ مُّتَّكِ‍ِٔينَ فِيهَا عَلَى </w:t>
      </w:r>
      <w:r w:rsidRPr="0089468B">
        <w:rPr>
          <w:rFonts w:hint="cs"/>
          <w:rtl/>
        </w:rPr>
        <w:t>ٱ</w:t>
      </w:r>
      <w:r w:rsidRPr="0089468B">
        <w:rPr>
          <w:rFonts w:hint="eastAsia"/>
          <w:rtl/>
        </w:rPr>
        <w:t>لۡأَرَآئِكِۚ</w:t>
      </w:r>
      <w:r w:rsidRPr="0089468B">
        <w:rPr>
          <w:rtl/>
        </w:rPr>
        <w:t xml:space="preserve"> نِعۡمَ </w:t>
      </w:r>
      <w:r w:rsidRPr="0089468B">
        <w:rPr>
          <w:rFonts w:hint="cs"/>
          <w:rtl/>
        </w:rPr>
        <w:t>ٱ</w:t>
      </w:r>
      <w:r w:rsidRPr="0089468B">
        <w:rPr>
          <w:rFonts w:hint="eastAsia"/>
          <w:rtl/>
        </w:rPr>
        <w:t>لثَّوَابُ</w:t>
      </w:r>
      <w:r w:rsidRPr="0089468B">
        <w:rPr>
          <w:rtl/>
        </w:rPr>
        <w:t xml:space="preserve"> وَحَسُنَتۡ مُرۡتَف</w:t>
      </w:r>
      <w:r w:rsidRPr="0089468B">
        <w:rPr>
          <w:rFonts w:hint="eastAsia"/>
          <w:rtl/>
        </w:rPr>
        <w:t>َقٗا</w:t>
      </w:r>
      <w:r w:rsidRPr="0089468B">
        <w:rPr>
          <w:rtl/>
        </w:rPr>
        <w:t>٣١</w:t>
      </w:r>
      <w:r w:rsidRPr="0089468B">
        <w:rPr>
          <w:rFonts w:ascii="Times New Roman" w:cs="Traditional Arabic" w:hint="cs"/>
          <w:sz w:val="32"/>
          <w:rtl/>
        </w:rPr>
        <w:t>﴾</w:t>
      </w:r>
      <w:r>
        <w:rPr>
          <w:rFonts w:ascii="Times New Roman" w:cs="IRNazli"/>
          <w:sz w:val="32"/>
          <w:rtl/>
        </w:rPr>
        <w:t xml:space="preserve"> </w:t>
      </w:r>
      <w:r w:rsidRPr="0089468B">
        <w:rPr>
          <w:rStyle w:val="Char7"/>
          <w:rtl/>
        </w:rPr>
        <w:t>[ال</w:t>
      </w:r>
      <w:r w:rsidR="00671026">
        <w:rPr>
          <w:rStyle w:val="Char7"/>
          <w:rtl/>
        </w:rPr>
        <w:t>ک</w:t>
      </w:r>
      <w:r w:rsidRPr="0089468B">
        <w:rPr>
          <w:rStyle w:val="Char7"/>
          <w:rtl/>
        </w:rPr>
        <w:t>هف: 31]</w:t>
      </w:r>
      <w:r w:rsidRPr="0089468B">
        <w:rPr>
          <w:rStyle w:val="Char7"/>
          <w:rFonts w:hint="cs"/>
          <w:rtl/>
        </w:rPr>
        <w:t>.</w:t>
      </w:r>
    </w:p>
    <w:p w:rsidR="00CA20C5" w:rsidRPr="00DD3049" w:rsidRDefault="00CA20C5" w:rsidP="00547F11">
      <w:pPr>
        <w:pStyle w:val="aa"/>
        <w:rPr>
          <w:rFonts w:ascii="Times New Roman" w:hAnsi="Times New Roman" w:cs="B Lotus"/>
          <w:rtl/>
        </w:rPr>
      </w:pPr>
      <w:r w:rsidRPr="0089468B">
        <w:rPr>
          <w:rStyle w:val="Char9"/>
          <w:rFonts w:hint="cs"/>
          <w:rtl/>
        </w:rPr>
        <w:t>«</w:t>
      </w:r>
      <w:r w:rsidRPr="0089468B">
        <w:rPr>
          <w:rFonts w:hint="cs"/>
          <w:rtl/>
        </w:rPr>
        <w:t>آنان کسانی هستند که بهشت جاویدان از آن ایشان است، بهشتی که در زیر آن جویبارها روان است. آنان در آن جا با دستبندهای طلا آراسته می‌شوند و جامه‌های سبز حریر نازک و ضخیم می‌پوشند درحالی که بر تختها و مبلمانها تکیه زده‌اند. چه پاداش خوبی است، چه منزل و مقر زیبایی است</w:t>
      </w:r>
      <w:r w:rsidRPr="00547F11">
        <w:rPr>
          <w:rStyle w:val="Char9"/>
          <w:rFonts w:hint="cs"/>
          <w:rtl/>
        </w:rPr>
        <w:t>»</w:t>
      </w:r>
      <w:r w:rsidR="00547F11" w:rsidRPr="005F607D">
        <w:rPr>
          <w:rStyle w:val="Char5"/>
          <w:rFonts w:hint="cs"/>
          <w:rtl/>
        </w:rPr>
        <w:t>؟</w:t>
      </w:r>
      <w:r w:rsidR="005F607D" w:rsidRPr="005F607D">
        <w:rPr>
          <w:rStyle w:val="Char5"/>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خبر داده است که اهل بهشت شانه‌هایی طلایی دارند و با عود خوشبو خود را دود می‌کنند و بخور می‌دهند و بوی خوب مشک از بدنشان می‌تراود؛ چنانکه فرمود: «ظرف</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 xml:space="preserve">هایشان از طلا و نقره است و آنچه در </w:t>
      </w:r>
      <w:r w:rsidRPr="005F607D">
        <w:rPr>
          <w:rFonts w:ascii="Times New Roman" w:hAnsi="Times New Roman" w:cs="IRNazli" w:hint="cs"/>
          <w:color w:val="FF0000"/>
          <w:sz w:val="28"/>
          <w:szCs w:val="28"/>
          <w:rtl/>
          <w:lang w:bidi="fa-IR"/>
        </w:rPr>
        <w:t xml:space="preserve">بخوردانهایشان </w:t>
      </w:r>
      <w:r w:rsidRPr="003B13DA">
        <w:rPr>
          <w:rFonts w:ascii="Times New Roman" w:hAnsi="Times New Roman" w:cs="IRNazli" w:hint="cs"/>
          <w:sz w:val="28"/>
          <w:szCs w:val="28"/>
          <w:rtl/>
          <w:lang w:bidi="fa-IR"/>
        </w:rPr>
        <w:t xml:space="preserve">می‌سوزد، </w:t>
      </w:r>
      <w:r w:rsidR="004E543E">
        <w:rPr>
          <w:rFonts w:ascii="Times New Roman" w:hAnsi="Times New Roman" w:cs="IRNazli" w:hint="cs"/>
          <w:sz w:val="28"/>
          <w:szCs w:val="28"/>
          <w:rtl/>
          <w:lang w:bidi="fa-IR"/>
        </w:rPr>
        <w:t>عود عطر است و عرق</w:t>
      </w:r>
      <w:r w:rsidR="005F607D">
        <w:rPr>
          <w:rFonts w:ascii="Times New Roman" w:hAnsi="Times New Roman" w:cs="IRNazli" w:hint="eastAsia"/>
          <w:sz w:val="28"/>
          <w:szCs w:val="28"/>
          <w:rtl/>
          <w:lang w:bidi="fa-IR"/>
        </w:rPr>
        <w:t>‌</w:t>
      </w:r>
      <w:r w:rsidR="004E543E">
        <w:rPr>
          <w:rFonts w:ascii="Times New Roman" w:hAnsi="Times New Roman" w:cs="IRNazli" w:hint="cs"/>
          <w:sz w:val="28"/>
          <w:szCs w:val="28"/>
          <w:rtl/>
          <w:lang w:bidi="fa-IR"/>
        </w:rPr>
        <w:t>هایشان مشک است</w:t>
      </w:r>
      <w:r w:rsidRPr="003B13DA">
        <w:rPr>
          <w:rFonts w:ascii="Times New Roman" w:hAnsi="Times New Roman" w:cs="IRNazli" w:hint="cs"/>
          <w:sz w:val="28"/>
          <w:szCs w:val="28"/>
          <w:rtl/>
          <w:lang w:bidi="fa-IR"/>
        </w:rPr>
        <w:t>»</w:t>
      </w:r>
      <w:r w:rsidRPr="00CA7C13">
        <w:rPr>
          <w:rStyle w:val="FootnoteReference"/>
          <w:rFonts w:cs="IRNazli"/>
          <w:sz w:val="28"/>
          <w:szCs w:val="28"/>
          <w:rtl/>
          <w:lang w:bidi="fa-IR"/>
        </w:rPr>
        <w:footnoteReference w:id="343"/>
      </w:r>
      <w:r w:rsidR="004E543E">
        <w:rPr>
          <w:rFonts w:ascii="Times New Roman" w:hAnsi="Times New Roman" w:cs="IRNazli" w:hint="cs"/>
          <w:sz w:val="28"/>
          <w:szCs w:val="28"/>
          <w:rtl/>
          <w:lang w:bidi="fa-IR"/>
        </w:rPr>
        <w:t>.</w:t>
      </w:r>
    </w:p>
    <w:p w:rsidR="00CA20C5"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لباس</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زیور آلات اهل بهشت کهنه نمی‌شوند و از بین نمی‌رود.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فرمود: «هر کس وارد بهشت شود، در ناز و نعمت قرار می‌گیرد و رنجور و ناراحت نمی‌گردد، لباسش کهنه نم</w:t>
      </w:r>
      <w:r w:rsidR="004E543E">
        <w:rPr>
          <w:rFonts w:ascii="Times New Roman" w:hAnsi="Times New Roman" w:cs="IRNazli" w:hint="cs"/>
          <w:sz w:val="28"/>
          <w:szCs w:val="28"/>
          <w:rtl/>
          <w:lang w:bidi="fa-IR"/>
        </w:rPr>
        <w:t>ی‌شود و جوانی او از بین نمی‌رود</w:t>
      </w:r>
      <w:r w:rsidRPr="003B13DA">
        <w:rPr>
          <w:rFonts w:ascii="Times New Roman" w:hAnsi="Times New Roman" w:cs="IRNazli" w:hint="cs"/>
          <w:sz w:val="28"/>
          <w:szCs w:val="28"/>
          <w:rtl/>
          <w:lang w:bidi="fa-IR"/>
        </w:rPr>
        <w:t>»</w:t>
      </w:r>
      <w:r w:rsidRPr="00CA7C13">
        <w:rPr>
          <w:rStyle w:val="FootnoteReference"/>
          <w:rFonts w:cs="IRNazli"/>
          <w:sz w:val="28"/>
          <w:szCs w:val="28"/>
          <w:rtl/>
          <w:lang w:bidi="fa-IR"/>
        </w:rPr>
        <w:footnoteReference w:id="344"/>
      </w:r>
      <w:r w:rsidR="004E543E">
        <w:rPr>
          <w:rFonts w:ascii="Times New Roman" w:hAnsi="Times New Roman" w:cs="IRNazli" w:hint="cs"/>
          <w:sz w:val="28"/>
          <w:szCs w:val="28"/>
          <w:rtl/>
          <w:lang w:bidi="fa-IR"/>
        </w:rPr>
        <w:t>.</w:t>
      </w:r>
    </w:p>
    <w:p w:rsidR="005F607D" w:rsidRPr="003B13DA" w:rsidRDefault="005F607D"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p>
    <w:p w:rsidR="00CA20C5" w:rsidRPr="00CA7C13" w:rsidRDefault="00CA20C5" w:rsidP="00A50EB6">
      <w:pPr>
        <w:pStyle w:val="a4"/>
        <w:rPr>
          <w:rtl/>
        </w:rPr>
      </w:pPr>
      <w:bookmarkStart w:id="334" w:name="_Toc134241307"/>
      <w:bookmarkStart w:id="335" w:name="_Toc270033166"/>
      <w:bookmarkStart w:id="336" w:name="_Toc439429655"/>
      <w:r w:rsidRPr="00CA7C13">
        <w:rPr>
          <w:rFonts w:hint="cs"/>
          <w:rtl/>
        </w:rPr>
        <w:t>10- اجتماع اهل بهشت و سخنان آنان</w:t>
      </w:r>
      <w:bookmarkEnd w:id="334"/>
      <w:bookmarkEnd w:id="335"/>
      <w:bookmarkEnd w:id="336"/>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اهل بهشت به دیدار یکدیگر می‌روند و در مجلسی زیبا گرد هم می‌آیند و با هم گفتگو می‌نمایند و از آنچه برایشان در دنیا اتفاق افتاده و از وارد شدن به بهشت که خداوند به آنها ارزانی نموده است، یاد می‌کنند؛ چنانکه خداوند در توصیف گردهم آیی اهل بهشت فرموده است:</w:t>
      </w:r>
    </w:p>
    <w:p w:rsidR="00CA20C5" w:rsidRPr="0027409C" w:rsidRDefault="004E543E" w:rsidP="004E543E">
      <w:pPr>
        <w:pStyle w:val="af"/>
        <w:rPr>
          <w:rFonts w:ascii="Times New Roman" w:cs="B Lotus"/>
          <w:sz w:val="32"/>
          <w:rtl/>
        </w:rPr>
      </w:pPr>
      <w:r w:rsidRPr="004E543E">
        <w:rPr>
          <w:rFonts w:ascii="Times New Roman" w:cs="Traditional Arabic" w:hint="cs"/>
          <w:rtl/>
        </w:rPr>
        <w:t>﴿</w:t>
      </w:r>
      <w:r w:rsidRPr="004E543E">
        <w:rPr>
          <w:rtl/>
        </w:rPr>
        <w:t>وَنَزَع</w:t>
      </w:r>
      <w:r w:rsidRPr="004E543E">
        <w:rPr>
          <w:rFonts w:hint="cs"/>
          <w:rtl/>
        </w:rPr>
        <w:t>ۡنَا</w:t>
      </w:r>
      <w:r w:rsidRPr="004E543E">
        <w:rPr>
          <w:rtl/>
        </w:rPr>
        <w:t xml:space="preserve"> </w:t>
      </w:r>
      <w:r w:rsidRPr="004E543E">
        <w:rPr>
          <w:rFonts w:hint="cs"/>
          <w:rtl/>
        </w:rPr>
        <w:t>مَا</w:t>
      </w:r>
      <w:r w:rsidRPr="004E543E">
        <w:rPr>
          <w:rtl/>
        </w:rPr>
        <w:t xml:space="preserve"> </w:t>
      </w:r>
      <w:r w:rsidRPr="004E543E">
        <w:rPr>
          <w:rFonts w:hint="cs"/>
          <w:rtl/>
        </w:rPr>
        <w:t>فِي</w:t>
      </w:r>
      <w:r w:rsidRPr="004E543E">
        <w:rPr>
          <w:rtl/>
        </w:rPr>
        <w:t xml:space="preserve"> </w:t>
      </w:r>
      <w:r w:rsidRPr="004E543E">
        <w:rPr>
          <w:rFonts w:hint="cs"/>
          <w:rtl/>
        </w:rPr>
        <w:t>صُدُور</w:t>
      </w:r>
      <w:r w:rsidRPr="004E543E">
        <w:rPr>
          <w:rtl/>
        </w:rPr>
        <w:t>ِهِم مِّنۡ غِلٍّ إِخۡوَٰنًا عَلَىٰ سُرُرٖ مُّتَقَٰبِلِينَ٤٧</w:t>
      </w:r>
      <w:r w:rsidRPr="004E543E">
        <w:rPr>
          <w:rFonts w:ascii="Times New Roman" w:cs="Traditional Arabic" w:hint="cs"/>
          <w:rtl/>
        </w:rPr>
        <w:t>﴾</w:t>
      </w:r>
      <w:r>
        <w:rPr>
          <w:rFonts w:ascii="Times New Roman" w:cs="IRNazli"/>
          <w:rtl/>
        </w:rPr>
        <w:t xml:space="preserve"> </w:t>
      </w:r>
      <w:r w:rsidRPr="004E543E">
        <w:rPr>
          <w:rStyle w:val="Char7"/>
          <w:rtl/>
        </w:rPr>
        <w:t>[الحجر: 47]</w:t>
      </w:r>
      <w:r w:rsidRPr="004E543E">
        <w:rPr>
          <w:rStyle w:val="Char7"/>
          <w:rFonts w:hint="cs"/>
          <w:rtl/>
        </w:rPr>
        <w:t>.</w:t>
      </w:r>
    </w:p>
    <w:p w:rsidR="00CA20C5" w:rsidRPr="00DD3049" w:rsidRDefault="00CA20C5" w:rsidP="004E543E">
      <w:pPr>
        <w:pStyle w:val="aa"/>
        <w:rPr>
          <w:rFonts w:ascii="Times New Roman" w:hAnsi="Times New Roman" w:cs="B Lotus"/>
          <w:rtl/>
        </w:rPr>
      </w:pPr>
      <w:r w:rsidRPr="004E543E">
        <w:rPr>
          <w:rStyle w:val="Char9"/>
          <w:rFonts w:hint="cs"/>
          <w:rtl/>
        </w:rPr>
        <w:t>«</w:t>
      </w:r>
      <w:r w:rsidRPr="004E543E">
        <w:rPr>
          <w:rFonts w:hint="cs"/>
          <w:rtl/>
        </w:rPr>
        <w:t>و کینه‌توزی و دشمنانگی را از سینه‌هایشان بیرون می‌کشیم و برادرانه بر تختها رویاروی هم می‌نشینند</w:t>
      </w:r>
      <w:r w:rsidRPr="004E543E">
        <w:rPr>
          <w:rStyle w:val="Char9"/>
          <w:rFonts w:hint="cs"/>
          <w:rtl/>
        </w:rPr>
        <w:t>»</w:t>
      </w:r>
      <w:r w:rsidR="004E543E">
        <w:rPr>
          <w:rStyle w:val="Char9"/>
          <w:rFonts w:hint="cs"/>
          <w:rtl/>
        </w:rPr>
        <w:t>.</w:t>
      </w:r>
    </w:p>
    <w:p w:rsidR="00CA20C5" w:rsidRPr="005F607D" w:rsidRDefault="00CA20C5" w:rsidP="004E543E">
      <w:pPr>
        <w:pStyle w:val="StyleComplexBLotus12ptJustifiedFirstline05cmCharCharChar"/>
        <w:tabs>
          <w:tab w:val="right" w:pos="582"/>
        </w:tabs>
        <w:spacing w:line="240" w:lineRule="auto"/>
        <w:rPr>
          <w:rFonts w:ascii="Times New Roman" w:hAnsi="Times New Roman" w:cs="IRNazli"/>
          <w:spacing w:val="-4"/>
          <w:sz w:val="28"/>
          <w:szCs w:val="28"/>
          <w:rtl/>
          <w:lang w:bidi="fa-IR"/>
        </w:rPr>
      </w:pPr>
      <w:r w:rsidRPr="005F607D">
        <w:rPr>
          <w:rFonts w:ascii="Times New Roman" w:hAnsi="Times New Roman" w:cs="IRNazli" w:hint="cs"/>
          <w:spacing w:val="-4"/>
          <w:sz w:val="28"/>
          <w:szCs w:val="28"/>
          <w:rtl/>
          <w:lang w:bidi="fa-IR"/>
        </w:rPr>
        <w:t>قرآن فقط بخشی از سخنانی که آنها در مجالسشان می</w:t>
      </w:r>
      <w:r w:rsidR="004E543E" w:rsidRPr="005F607D">
        <w:rPr>
          <w:rFonts w:ascii="Times New Roman" w:hAnsi="Times New Roman" w:cs="IRNazli" w:hint="cs"/>
          <w:spacing w:val="-4"/>
          <w:sz w:val="28"/>
          <w:szCs w:val="28"/>
          <w:rtl/>
          <w:lang w:bidi="fa-IR"/>
        </w:rPr>
        <w:t>‌گویند، ذکر نموده و فرموده است:</w:t>
      </w:r>
    </w:p>
    <w:p w:rsidR="00CA20C5" w:rsidRPr="003B13DA" w:rsidRDefault="004E543E" w:rsidP="004E543E">
      <w:pPr>
        <w:pStyle w:val="af"/>
        <w:rPr>
          <w:rFonts w:ascii="Times New Roman" w:cs="IRNazli"/>
          <w:rtl/>
        </w:rPr>
      </w:pPr>
      <w:r w:rsidRPr="004E543E">
        <w:rPr>
          <w:rFonts w:ascii="Times New Roman" w:cs="Traditional Arabic" w:hint="cs"/>
          <w:sz w:val="32"/>
          <w:rtl/>
        </w:rPr>
        <w:t>﴿</w:t>
      </w:r>
      <w:r w:rsidRPr="004E543E">
        <w:rPr>
          <w:rtl/>
        </w:rPr>
        <w:t>وَأَق</w:t>
      </w:r>
      <w:r w:rsidRPr="004E543E">
        <w:rPr>
          <w:rFonts w:hint="cs"/>
          <w:rtl/>
        </w:rPr>
        <w:t>ۡبَلَ</w:t>
      </w:r>
      <w:r w:rsidRPr="004E543E">
        <w:rPr>
          <w:rtl/>
        </w:rPr>
        <w:t xml:space="preserve"> </w:t>
      </w:r>
      <w:r w:rsidRPr="004E543E">
        <w:rPr>
          <w:rFonts w:hint="cs"/>
          <w:rtl/>
        </w:rPr>
        <w:t>بَعۡضُهُمۡ</w:t>
      </w:r>
      <w:r w:rsidRPr="004E543E">
        <w:rPr>
          <w:rtl/>
        </w:rPr>
        <w:t xml:space="preserve"> </w:t>
      </w:r>
      <w:r w:rsidRPr="004E543E">
        <w:rPr>
          <w:rFonts w:hint="cs"/>
          <w:rtl/>
        </w:rPr>
        <w:t>عَلَىٰ</w:t>
      </w:r>
      <w:r w:rsidRPr="004E543E">
        <w:rPr>
          <w:rtl/>
        </w:rPr>
        <w:t xml:space="preserve"> </w:t>
      </w:r>
      <w:r w:rsidRPr="004E543E">
        <w:rPr>
          <w:rFonts w:hint="cs"/>
          <w:rtl/>
        </w:rPr>
        <w:t>بَعۡضٖ</w:t>
      </w:r>
      <w:r w:rsidRPr="004E543E">
        <w:rPr>
          <w:rtl/>
        </w:rPr>
        <w:t xml:space="preserve"> </w:t>
      </w:r>
      <w:r w:rsidRPr="004E543E">
        <w:rPr>
          <w:rFonts w:hint="cs"/>
          <w:rtl/>
        </w:rPr>
        <w:t>يَتَسَآءَلُونَ</w:t>
      </w:r>
      <w:r w:rsidRPr="004E543E">
        <w:rPr>
          <w:rtl/>
        </w:rPr>
        <w:t>٢٥</w:t>
      </w:r>
      <w:r w:rsidRPr="004E543E">
        <w:rPr>
          <w:rFonts w:ascii="Times New Roman" w:cs="Traditional Arabic" w:hint="cs"/>
          <w:sz w:val="32"/>
          <w:rtl/>
        </w:rPr>
        <w:t>﴾</w:t>
      </w:r>
      <w:r>
        <w:rPr>
          <w:rFonts w:ascii="Times New Roman" w:cs="IRNazli"/>
          <w:sz w:val="32"/>
          <w:rtl/>
        </w:rPr>
        <w:t xml:space="preserve"> </w:t>
      </w:r>
      <w:r w:rsidRPr="004E543E">
        <w:rPr>
          <w:rStyle w:val="Char7"/>
          <w:rtl/>
        </w:rPr>
        <w:t>[الطور: 25]</w:t>
      </w:r>
      <w:r w:rsidRPr="004E543E">
        <w:rPr>
          <w:rStyle w:val="Char7"/>
          <w:rFonts w:hint="cs"/>
          <w:rtl/>
        </w:rPr>
        <w:t>.</w:t>
      </w:r>
    </w:p>
    <w:p w:rsidR="00CA20C5" w:rsidRPr="00DD3049" w:rsidRDefault="00CA20C5" w:rsidP="004E543E">
      <w:pPr>
        <w:pStyle w:val="aa"/>
        <w:rPr>
          <w:rFonts w:ascii="Times New Roman" w:hAnsi="Times New Roman" w:cs="B Lotus"/>
          <w:rtl/>
        </w:rPr>
      </w:pPr>
      <w:r w:rsidRPr="004E543E">
        <w:rPr>
          <w:rStyle w:val="Char9"/>
          <w:rFonts w:hint="cs"/>
          <w:rtl/>
        </w:rPr>
        <w:t>«</w:t>
      </w:r>
      <w:r w:rsidRPr="004E543E">
        <w:rPr>
          <w:rFonts w:hint="cs"/>
          <w:rtl/>
        </w:rPr>
        <w:t>پرسش‌کنان رو به همدیگر می‌کنند (و از نعمت</w:t>
      </w:r>
      <w:r w:rsidR="005F607D">
        <w:rPr>
          <w:rFonts w:hint="eastAsia"/>
          <w:rtl/>
        </w:rPr>
        <w:t>‌</w:t>
      </w:r>
      <w:r w:rsidRPr="004E543E">
        <w:rPr>
          <w:rFonts w:hint="cs"/>
          <w:rtl/>
        </w:rPr>
        <w:t>های بهشت با یکدیگر سخن می‌گویند</w:t>
      </w:r>
      <w:r w:rsidRPr="00DD3049">
        <w:rPr>
          <w:rFonts w:ascii="Times New Roman" w:hAnsi="Times New Roman" w:cs="B Lotus" w:hint="cs"/>
          <w:rtl/>
        </w:rPr>
        <w:t>)</w:t>
      </w:r>
      <w:r w:rsidRPr="004E543E">
        <w:rPr>
          <w:rStyle w:val="Char9"/>
          <w:rFonts w:hint="cs"/>
          <w:rtl/>
        </w:rPr>
        <w:t>»</w:t>
      </w:r>
      <w:r w:rsidR="004E543E">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از جمله در مورد اهل شر، آنهایی که مؤمنان را به شک می‌انداختند و آنها را به کیفر و ناسپاسی ف</w:t>
      </w:r>
      <w:r w:rsidR="004E543E">
        <w:rPr>
          <w:rFonts w:ascii="Times New Roman" w:hAnsi="Times New Roman" w:cs="IRNazli" w:hint="cs"/>
          <w:sz w:val="28"/>
          <w:szCs w:val="28"/>
          <w:rtl/>
          <w:lang w:bidi="fa-IR"/>
        </w:rPr>
        <w:t>را می‌خواندند، چنین یاد می‌کند:</w:t>
      </w:r>
    </w:p>
    <w:p w:rsidR="00CA20C5" w:rsidRPr="003B13DA" w:rsidRDefault="004E543E" w:rsidP="004E543E">
      <w:pPr>
        <w:pStyle w:val="af"/>
        <w:rPr>
          <w:rFonts w:ascii="Times New Roman" w:cs="IRNazli"/>
          <w:rtl/>
        </w:rPr>
      </w:pPr>
      <w:r w:rsidRPr="004E543E">
        <w:rPr>
          <w:rFonts w:ascii="Times New Roman" w:cs="Traditional Arabic" w:hint="cs"/>
          <w:sz w:val="32"/>
          <w:rtl/>
        </w:rPr>
        <w:t>﴿</w:t>
      </w:r>
      <w:r w:rsidRPr="004E543E">
        <w:rPr>
          <w:rtl/>
        </w:rPr>
        <w:t xml:space="preserve">فَأَقۡبَلَ بَعۡضُهُمۡ عَلَىٰ بَعۡضٖ يَتَسَآءَلُونَ٥٠ قَالَ قَآئِلٞ مِّنۡهُمۡ إِنِّي كَانَ لِي قَرِينٞ٥١ يَقُولُ أَءِنَّكَ لَمِنَ </w:t>
      </w:r>
      <w:r w:rsidRPr="004E543E">
        <w:rPr>
          <w:rFonts w:hint="cs"/>
          <w:rtl/>
        </w:rPr>
        <w:t>ٱ</w:t>
      </w:r>
      <w:r w:rsidRPr="004E543E">
        <w:rPr>
          <w:rFonts w:hint="eastAsia"/>
          <w:rtl/>
        </w:rPr>
        <w:t>لۡمُصَدِّقِينَ</w:t>
      </w:r>
      <w:r w:rsidRPr="004E543E">
        <w:rPr>
          <w:rtl/>
        </w:rPr>
        <w:t>٥٢ أَءِذَا مِتۡنَا وَكُنَّا تُرَابٗا وَعِظَٰمًا أَءِنَّا لَمَدِينُونَ٥٣ قَالَ هَلۡ أَنتُم مُّطَّلِعُونَ٥٤ فَ</w:t>
      </w:r>
      <w:r w:rsidRPr="004E543E">
        <w:rPr>
          <w:rFonts w:hint="cs"/>
          <w:rtl/>
        </w:rPr>
        <w:t>ٱ</w:t>
      </w:r>
      <w:r w:rsidRPr="004E543E">
        <w:rPr>
          <w:rFonts w:hint="eastAsia"/>
          <w:rtl/>
        </w:rPr>
        <w:t>طَّلَعَ</w:t>
      </w:r>
      <w:r w:rsidRPr="004E543E">
        <w:rPr>
          <w:rtl/>
        </w:rPr>
        <w:t xml:space="preserve"> فَرَءَاهُ فِي سَوَآءِ </w:t>
      </w:r>
      <w:r w:rsidRPr="004E543E">
        <w:rPr>
          <w:rFonts w:hint="cs"/>
          <w:rtl/>
        </w:rPr>
        <w:t>ٱ</w:t>
      </w:r>
      <w:r w:rsidRPr="004E543E">
        <w:rPr>
          <w:rFonts w:hint="eastAsia"/>
          <w:rtl/>
        </w:rPr>
        <w:t>لۡجَحِيمِ</w:t>
      </w:r>
      <w:r w:rsidRPr="004E543E">
        <w:rPr>
          <w:rtl/>
        </w:rPr>
        <w:t>٥٥ قَالَ تَ</w:t>
      </w:r>
      <w:r w:rsidRPr="004E543E">
        <w:rPr>
          <w:rFonts w:hint="cs"/>
          <w:rtl/>
        </w:rPr>
        <w:t>ٱ</w:t>
      </w:r>
      <w:r w:rsidRPr="004E543E">
        <w:rPr>
          <w:rFonts w:hint="eastAsia"/>
          <w:rtl/>
        </w:rPr>
        <w:t>للَّهِ</w:t>
      </w:r>
      <w:r w:rsidRPr="004E543E">
        <w:rPr>
          <w:rtl/>
        </w:rPr>
        <w:t xml:space="preserve"> إِن كِدتَّ لَتُرۡدِينِ٥٦ وَلَوۡلَا نِعۡمَةُ رَبِّي لَكُنتُ مِنَ </w:t>
      </w:r>
      <w:r w:rsidRPr="004E543E">
        <w:rPr>
          <w:rFonts w:hint="cs"/>
          <w:rtl/>
        </w:rPr>
        <w:t>ٱ</w:t>
      </w:r>
      <w:r w:rsidRPr="004E543E">
        <w:rPr>
          <w:rFonts w:hint="eastAsia"/>
          <w:rtl/>
        </w:rPr>
        <w:t>لۡمُحۡضَرِينَ</w:t>
      </w:r>
      <w:r w:rsidRPr="004E543E">
        <w:rPr>
          <w:rtl/>
        </w:rPr>
        <w:t xml:space="preserve">٥٧ أَفَمَا نَحۡنُ بِمَيِّتِينَ٥٨ إِلَّا مَوۡتَتَنَا </w:t>
      </w:r>
      <w:r w:rsidRPr="004E543E">
        <w:rPr>
          <w:rFonts w:hint="cs"/>
          <w:rtl/>
        </w:rPr>
        <w:t>ٱ</w:t>
      </w:r>
      <w:r w:rsidRPr="004E543E">
        <w:rPr>
          <w:rFonts w:hint="eastAsia"/>
          <w:rtl/>
        </w:rPr>
        <w:t>لۡأُولَىٰ</w:t>
      </w:r>
      <w:r w:rsidRPr="004E543E">
        <w:rPr>
          <w:rtl/>
        </w:rPr>
        <w:t xml:space="preserve"> وَمَا نَحۡنُ بِمُعَذَّبِينَ٥٩ إِنَّ هَٰذَا لَهُوَ </w:t>
      </w:r>
      <w:r w:rsidRPr="004E543E">
        <w:rPr>
          <w:rFonts w:hint="cs"/>
          <w:rtl/>
        </w:rPr>
        <w:t>ٱ</w:t>
      </w:r>
      <w:r w:rsidRPr="004E543E">
        <w:rPr>
          <w:rFonts w:hint="eastAsia"/>
          <w:rtl/>
        </w:rPr>
        <w:t>لۡفَوۡزُ</w:t>
      </w:r>
      <w:r w:rsidRPr="004E543E">
        <w:rPr>
          <w:rtl/>
        </w:rPr>
        <w:t xml:space="preserve"> </w:t>
      </w:r>
      <w:r w:rsidRPr="004E543E">
        <w:rPr>
          <w:rFonts w:hint="cs"/>
          <w:rtl/>
        </w:rPr>
        <w:t>ٱ</w:t>
      </w:r>
      <w:r w:rsidRPr="004E543E">
        <w:rPr>
          <w:rFonts w:hint="eastAsia"/>
          <w:rtl/>
        </w:rPr>
        <w:t>لۡعَظِيمُ</w:t>
      </w:r>
      <w:r w:rsidRPr="004E543E">
        <w:rPr>
          <w:rtl/>
        </w:rPr>
        <w:t xml:space="preserve">٦٠ لِمِثۡلِ هَٰذَا فَلۡيَعۡمَلِ </w:t>
      </w:r>
      <w:r w:rsidRPr="004E543E">
        <w:rPr>
          <w:rFonts w:hint="cs"/>
          <w:rtl/>
        </w:rPr>
        <w:t>ٱ</w:t>
      </w:r>
      <w:r w:rsidRPr="004E543E">
        <w:rPr>
          <w:rFonts w:hint="eastAsia"/>
          <w:rtl/>
        </w:rPr>
        <w:t>لۡعَٰمِلُونَ</w:t>
      </w:r>
      <w:r w:rsidRPr="004E543E">
        <w:rPr>
          <w:rtl/>
        </w:rPr>
        <w:t>٦١</w:t>
      </w:r>
      <w:r w:rsidRPr="004E543E">
        <w:rPr>
          <w:rFonts w:ascii="Times New Roman" w:cs="Traditional Arabic" w:hint="cs"/>
          <w:sz w:val="32"/>
          <w:rtl/>
        </w:rPr>
        <w:t>﴾</w:t>
      </w:r>
      <w:r>
        <w:rPr>
          <w:rFonts w:ascii="Times New Roman" w:cs="IRNazli"/>
          <w:sz w:val="32"/>
          <w:rtl/>
        </w:rPr>
        <w:t xml:space="preserve"> </w:t>
      </w:r>
      <w:r w:rsidRPr="004E543E">
        <w:rPr>
          <w:rStyle w:val="Char7"/>
          <w:rtl/>
        </w:rPr>
        <w:t>[الصافات: 50-61]</w:t>
      </w:r>
      <w:r w:rsidRPr="004E543E">
        <w:rPr>
          <w:rStyle w:val="Char7"/>
          <w:rFonts w:hint="cs"/>
          <w:rtl/>
        </w:rPr>
        <w:t>.</w:t>
      </w:r>
    </w:p>
    <w:p w:rsidR="00CA20C5" w:rsidRPr="00DD3049" w:rsidRDefault="00CA20C5" w:rsidP="004E543E">
      <w:pPr>
        <w:pStyle w:val="aa"/>
        <w:rPr>
          <w:rFonts w:ascii="Times New Roman" w:hAnsi="Times New Roman" w:cs="B Lotus"/>
          <w:rtl/>
        </w:rPr>
      </w:pPr>
      <w:r w:rsidRPr="004E543E">
        <w:rPr>
          <w:rStyle w:val="Char9"/>
          <w:rFonts w:hint="cs"/>
          <w:rtl/>
        </w:rPr>
        <w:t>«</w:t>
      </w:r>
      <w:r w:rsidRPr="004E543E">
        <w:rPr>
          <w:rFonts w:hint="cs"/>
          <w:rtl/>
        </w:rPr>
        <w:t>بعضی رو به بعضی دیگر می‌کنند و از یکدیگر می‌پرسند. یکی از آنان می‌گوید: من همنشینی داشتم. می‌گفت آیا تو از زمره کسانی هستی که باور می‌کنند (که بعد از مرگ، زندگی و رستاخیزی هست) آیا زمانی که مردیم و خاک و استخوان شدیم آیا ما مورد بازخواست قرار می‌گیریم و سزا و جزا می‌بینیم. می‌گوید: آیا شما می‌توانید نگاهی بیندازید و او را بنگرید. پس آن گاه خودش دیده‌ور می‌شود و او را در وسط دوزخ می‌بیند. می‌گوید</w:t>
      </w:r>
      <w:r w:rsidR="000D449F">
        <w:rPr>
          <w:rFonts w:hint="cs"/>
          <w:rtl/>
        </w:rPr>
        <w:t>:</w:t>
      </w:r>
      <w:r w:rsidRPr="004E543E">
        <w:rPr>
          <w:rFonts w:hint="cs"/>
          <w:rtl/>
        </w:rPr>
        <w:t xml:space="preserve"> به خدا سوگند نزدیک بود مرا، با خود به دوزخ، پرت کنی و </w:t>
      </w:r>
      <w:r w:rsidRPr="005F607D">
        <w:rPr>
          <w:rFonts w:hint="cs"/>
          <w:spacing w:val="-4"/>
          <w:rtl/>
        </w:rPr>
        <w:t>هلاکم سازی. اگر نعمت پروردگارم نبود، من هم از احضارشدگان(در دوزخ) بودم. آیا ما دیگر نمی‌میریم. مگر مرگ نخستینی که داشتیم و ما هرگز عذاب داده نمی‌شویم. این نعمت واقعاً پیروزی بزرگ است. برای رسیدن به چنین چیزی، کارکنان باید کار کنن</w:t>
      </w:r>
      <w:r w:rsidRPr="005F607D">
        <w:rPr>
          <w:rStyle w:val="Char8"/>
          <w:rFonts w:hint="cs"/>
          <w:spacing w:val="-4"/>
          <w:rtl/>
        </w:rPr>
        <w:t>د</w:t>
      </w:r>
      <w:r w:rsidRPr="005F607D">
        <w:rPr>
          <w:rStyle w:val="Char9"/>
          <w:rFonts w:hint="cs"/>
          <w:spacing w:val="-4"/>
          <w:rtl/>
        </w:rPr>
        <w:t>»</w:t>
      </w:r>
      <w:r w:rsidR="004E543E" w:rsidRPr="005F607D">
        <w:rPr>
          <w:rStyle w:val="Char9"/>
          <w:rFonts w:hint="cs"/>
          <w:spacing w:val="-4"/>
          <w:rtl/>
        </w:rPr>
        <w:t>.</w:t>
      </w:r>
    </w:p>
    <w:p w:rsidR="00CA20C5" w:rsidRPr="00CA7C13" w:rsidRDefault="00CA20C5" w:rsidP="00A50EB6">
      <w:pPr>
        <w:pStyle w:val="a4"/>
        <w:rPr>
          <w:rtl/>
        </w:rPr>
      </w:pPr>
      <w:bookmarkStart w:id="337" w:name="_Toc134241308"/>
      <w:bookmarkStart w:id="338" w:name="_Toc270033167"/>
      <w:bookmarkStart w:id="339" w:name="_Toc439429656"/>
      <w:r w:rsidRPr="00CA7C13">
        <w:rPr>
          <w:rFonts w:hint="cs"/>
          <w:rtl/>
        </w:rPr>
        <w:t>11- زنان اهل بهشت</w:t>
      </w:r>
      <w:bookmarkEnd w:id="337"/>
      <w:bookmarkEnd w:id="338"/>
      <w:bookmarkEnd w:id="339"/>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همسر دنیوی انسان مؤمن، در آخرت نیز زنش خواهد بود به شرط اینکه ایمان داشته باشد:</w:t>
      </w:r>
    </w:p>
    <w:p w:rsidR="00CA20C5" w:rsidRPr="003B13DA" w:rsidRDefault="00A621D1" w:rsidP="00A621D1">
      <w:pPr>
        <w:pStyle w:val="af"/>
        <w:rPr>
          <w:rFonts w:ascii="Times New Roman" w:cs="IRNazli"/>
          <w:rtl/>
        </w:rPr>
      </w:pPr>
      <w:r w:rsidRPr="00A621D1">
        <w:rPr>
          <w:rFonts w:ascii="Times New Roman" w:cs="Traditional Arabic" w:hint="cs"/>
          <w:sz w:val="32"/>
          <w:rtl/>
        </w:rPr>
        <w:t>﴿</w:t>
      </w:r>
      <w:r w:rsidRPr="00A621D1">
        <w:rPr>
          <w:rtl/>
        </w:rPr>
        <w:t>جَنَّ</w:t>
      </w:r>
      <w:r w:rsidRPr="00A621D1">
        <w:rPr>
          <w:rFonts w:hint="cs"/>
          <w:rtl/>
        </w:rPr>
        <w:t>ٰتُ</w:t>
      </w:r>
      <w:r w:rsidRPr="00A621D1">
        <w:rPr>
          <w:rtl/>
        </w:rPr>
        <w:t xml:space="preserve"> </w:t>
      </w:r>
      <w:r w:rsidRPr="00A621D1">
        <w:rPr>
          <w:rFonts w:hint="cs"/>
          <w:rtl/>
        </w:rPr>
        <w:t>عَدۡنٖ</w:t>
      </w:r>
      <w:r w:rsidRPr="00A621D1">
        <w:rPr>
          <w:rtl/>
        </w:rPr>
        <w:t xml:space="preserve"> </w:t>
      </w:r>
      <w:r w:rsidRPr="00A621D1">
        <w:rPr>
          <w:rFonts w:hint="cs"/>
          <w:rtl/>
        </w:rPr>
        <w:t>يَدۡخُلُونَهَا</w:t>
      </w:r>
      <w:r w:rsidRPr="00A621D1">
        <w:rPr>
          <w:rtl/>
        </w:rPr>
        <w:t xml:space="preserve"> </w:t>
      </w:r>
      <w:r w:rsidRPr="00A621D1">
        <w:rPr>
          <w:rFonts w:hint="cs"/>
          <w:rtl/>
        </w:rPr>
        <w:t>وَمَن</w:t>
      </w:r>
      <w:r w:rsidRPr="00A621D1">
        <w:rPr>
          <w:rtl/>
        </w:rPr>
        <w:t xml:space="preserve"> </w:t>
      </w:r>
      <w:r w:rsidRPr="00A621D1">
        <w:rPr>
          <w:rFonts w:hint="cs"/>
          <w:rtl/>
        </w:rPr>
        <w:t>صَلَحَ</w:t>
      </w:r>
      <w:r w:rsidRPr="00A621D1">
        <w:rPr>
          <w:rtl/>
        </w:rPr>
        <w:t xml:space="preserve"> </w:t>
      </w:r>
      <w:r w:rsidRPr="00A621D1">
        <w:rPr>
          <w:rFonts w:hint="cs"/>
          <w:rtl/>
        </w:rPr>
        <w:t>مِنۡ</w:t>
      </w:r>
      <w:r w:rsidRPr="00A621D1">
        <w:rPr>
          <w:rtl/>
        </w:rPr>
        <w:t xml:space="preserve"> </w:t>
      </w:r>
      <w:r w:rsidRPr="00A621D1">
        <w:rPr>
          <w:rFonts w:hint="cs"/>
          <w:rtl/>
        </w:rPr>
        <w:t>ءَابَآئِهِمۡ</w:t>
      </w:r>
      <w:r w:rsidRPr="00A621D1">
        <w:rPr>
          <w:rtl/>
        </w:rPr>
        <w:t xml:space="preserve"> </w:t>
      </w:r>
      <w:r w:rsidRPr="00A621D1">
        <w:rPr>
          <w:rFonts w:hint="cs"/>
          <w:rtl/>
        </w:rPr>
        <w:t>وَأَزۡوَٰجِهِمۡ</w:t>
      </w:r>
      <w:r w:rsidRPr="00A621D1">
        <w:rPr>
          <w:rtl/>
        </w:rPr>
        <w:t xml:space="preserve"> </w:t>
      </w:r>
      <w:r w:rsidRPr="00A621D1">
        <w:rPr>
          <w:rFonts w:hint="cs"/>
          <w:rtl/>
        </w:rPr>
        <w:t>وَذُرِّيَّٰتِهِمۡۖ</w:t>
      </w:r>
      <w:r w:rsidRPr="00A621D1">
        <w:rPr>
          <w:rtl/>
        </w:rPr>
        <w:t xml:space="preserve"> </w:t>
      </w:r>
      <w:r w:rsidRPr="00A621D1">
        <w:rPr>
          <w:rFonts w:hint="cs"/>
          <w:rtl/>
        </w:rPr>
        <w:t>وَٱ</w:t>
      </w:r>
      <w:r w:rsidRPr="00A621D1">
        <w:rPr>
          <w:rFonts w:hint="eastAsia"/>
          <w:rtl/>
        </w:rPr>
        <w:t>لۡمَلَٰٓئِكَةُ</w:t>
      </w:r>
      <w:r w:rsidRPr="00A621D1">
        <w:rPr>
          <w:rtl/>
        </w:rPr>
        <w:t xml:space="preserve"> يَدۡخُلُونَ عَلَيۡهِم مِّن كُلِّ بَابٖ٢٣</w:t>
      </w:r>
      <w:r w:rsidRPr="00A621D1">
        <w:rPr>
          <w:rFonts w:ascii="Times New Roman" w:cs="Traditional Arabic" w:hint="cs"/>
          <w:sz w:val="32"/>
          <w:rtl/>
        </w:rPr>
        <w:t>﴾</w:t>
      </w:r>
      <w:r>
        <w:rPr>
          <w:rFonts w:ascii="Times New Roman" w:cs="IRNazli"/>
          <w:sz w:val="32"/>
          <w:rtl/>
        </w:rPr>
        <w:t xml:space="preserve"> </w:t>
      </w:r>
      <w:r w:rsidRPr="00A621D1">
        <w:rPr>
          <w:rStyle w:val="Char7"/>
          <w:rtl/>
        </w:rPr>
        <w:t>[الرعد: 23]</w:t>
      </w:r>
      <w:r w:rsidRPr="00A621D1">
        <w:rPr>
          <w:rStyle w:val="Char7"/>
          <w:rFonts w:hint="cs"/>
          <w:rtl/>
        </w:rPr>
        <w:t>.</w:t>
      </w:r>
    </w:p>
    <w:p w:rsidR="00CA20C5" w:rsidRPr="00DD3049" w:rsidRDefault="00CA20C5" w:rsidP="00A621D1">
      <w:pPr>
        <w:pStyle w:val="aa"/>
        <w:rPr>
          <w:rFonts w:ascii="Times New Roman" w:hAnsi="Times New Roman" w:cs="B Lotus"/>
          <w:rtl/>
        </w:rPr>
      </w:pPr>
      <w:r w:rsidRPr="00A621D1">
        <w:rPr>
          <w:rStyle w:val="Char9"/>
          <w:rFonts w:hint="cs"/>
          <w:rtl/>
        </w:rPr>
        <w:t>«</w:t>
      </w:r>
      <w:r w:rsidRPr="00A621D1">
        <w:rPr>
          <w:rFonts w:hint="cs"/>
          <w:rtl/>
        </w:rPr>
        <w:t>باغ</w:t>
      </w:r>
      <w:r w:rsidR="005F607D">
        <w:rPr>
          <w:rFonts w:hint="eastAsia"/>
          <w:rtl/>
        </w:rPr>
        <w:t>‌</w:t>
      </w:r>
      <w:r w:rsidRPr="00A621D1">
        <w:rPr>
          <w:rFonts w:hint="cs"/>
          <w:rtl/>
        </w:rPr>
        <w:t>های بهشت است که جای ماندگاری است و آنان همراه کسانی از پدران و فرزندان و همسران خود بدانجا وارد می‌شوند که صالح باشند و فرشتگان از هر سویی بر آنان وارد می‌شوند</w:t>
      </w:r>
      <w:r w:rsidRPr="00A621D1">
        <w:rPr>
          <w:rStyle w:val="Char9"/>
          <w:rFonts w:hint="cs"/>
          <w:rtl/>
        </w:rPr>
        <w:t>»</w:t>
      </w:r>
      <w:r w:rsidR="00A621D1">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آنها در بهشت، همراه با همسرانشان از نعمت</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 xml:space="preserve">ها بهره‌مند هستند و در زیر سایه‌های درختان بهشت، شاد و خوشحال تکیه </w:t>
      </w:r>
      <w:r w:rsidR="00A621D1">
        <w:rPr>
          <w:rFonts w:ascii="Times New Roman" w:hAnsi="Times New Roman" w:cs="IRNazli" w:hint="cs"/>
          <w:sz w:val="28"/>
          <w:szCs w:val="28"/>
          <w:rtl/>
          <w:lang w:bidi="fa-IR"/>
        </w:rPr>
        <w:t>می‌زنند:</w:t>
      </w:r>
    </w:p>
    <w:p w:rsidR="00CA20C5" w:rsidRPr="003B13DA" w:rsidRDefault="006503D9" w:rsidP="006503D9">
      <w:pPr>
        <w:pStyle w:val="af"/>
        <w:rPr>
          <w:rFonts w:ascii="Times New Roman" w:cs="IRNazli"/>
          <w:rtl/>
        </w:rPr>
      </w:pPr>
      <w:r w:rsidRPr="006503D9">
        <w:rPr>
          <w:rFonts w:ascii="Times New Roman" w:cs="Traditional Arabic" w:hint="cs"/>
          <w:sz w:val="32"/>
          <w:rtl/>
        </w:rPr>
        <w:t>﴿</w:t>
      </w:r>
      <w:r w:rsidRPr="006503D9">
        <w:rPr>
          <w:rtl/>
        </w:rPr>
        <w:t>هُم</w:t>
      </w:r>
      <w:r w:rsidRPr="006503D9">
        <w:rPr>
          <w:rFonts w:hint="cs"/>
          <w:rtl/>
        </w:rPr>
        <w:t>ۡ</w:t>
      </w:r>
      <w:r w:rsidRPr="006503D9">
        <w:rPr>
          <w:rtl/>
        </w:rPr>
        <w:t xml:space="preserve"> </w:t>
      </w:r>
      <w:r w:rsidRPr="006503D9">
        <w:rPr>
          <w:rFonts w:hint="cs"/>
          <w:rtl/>
        </w:rPr>
        <w:t>وَأَزۡوَٰجُهُمۡ</w:t>
      </w:r>
      <w:r w:rsidRPr="006503D9">
        <w:rPr>
          <w:rtl/>
        </w:rPr>
        <w:t xml:space="preserve"> </w:t>
      </w:r>
      <w:r w:rsidRPr="006503D9">
        <w:rPr>
          <w:rFonts w:hint="cs"/>
          <w:rtl/>
        </w:rPr>
        <w:t>فِي</w:t>
      </w:r>
      <w:r w:rsidRPr="006503D9">
        <w:rPr>
          <w:rtl/>
        </w:rPr>
        <w:t xml:space="preserve"> </w:t>
      </w:r>
      <w:r w:rsidRPr="006503D9">
        <w:rPr>
          <w:rFonts w:hint="cs"/>
          <w:rtl/>
        </w:rPr>
        <w:t>ظِلَٰلٍ</w:t>
      </w:r>
      <w:r w:rsidRPr="006503D9">
        <w:rPr>
          <w:rtl/>
        </w:rPr>
        <w:t xml:space="preserve"> </w:t>
      </w:r>
      <w:r w:rsidRPr="006503D9">
        <w:rPr>
          <w:rFonts w:hint="cs"/>
          <w:rtl/>
        </w:rPr>
        <w:t>عَلَى</w:t>
      </w:r>
      <w:r w:rsidRPr="006503D9">
        <w:rPr>
          <w:rtl/>
        </w:rPr>
        <w:t xml:space="preserve"> </w:t>
      </w:r>
      <w:r w:rsidRPr="006503D9">
        <w:rPr>
          <w:rFonts w:hint="cs"/>
          <w:rtl/>
        </w:rPr>
        <w:t>ٱ</w:t>
      </w:r>
      <w:r w:rsidRPr="006503D9">
        <w:rPr>
          <w:rFonts w:hint="eastAsia"/>
          <w:rtl/>
        </w:rPr>
        <w:t>لۡأَرَآئِكِ</w:t>
      </w:r>
      <w:r w:rsidRPr="006503D9">
        <w:rPr>
          <w:rtl/>
        </w:rPr>
        <w:t xml:space="preserve"> مُتَّكِ‍ُٔونَ٥٦</w:t>
      </w:r>
      <w:r w:rsidRPr="006503D9">
        <w:rPr>
          <w:rFonts w:ascii="Times New Roman" w:cs="Traditional Arabic" w:hint="cs"/>
          <w:sz w:val="32"/>
          <w:rtl/>
        </w:rPr>
        <w:t>﴾</w:t>
      </w:r>
      <w:r>
        <w:rPr>
          <w:rFonts w:ascii="Times New Roman" w:cs="IRNazli"/>
          <w:sz w:val="32"/>
          <w:rtl/>
        </w:rPr>
        <w:t xml:space="preserve"> </w:t>
      </w:r>
      <w:r w:rsidRPr="006503D9">
        <w:rPr>
          <w:rStyle w:val="Char7"/>
          <w:rtl/>
        </w:rPr>
        <w:t>[</w:t>
      </w:r>
      <w:r w:rsidR="00671026">
        <w:rPr>
          <w:rStyle w:val="Char7"/>
          <w:rtl/>
        </w:rPr>
        <w:t>ی</w:t>
      </w:r>
      <w:r w:rsidRPr="006503D9">
        <w:rPr>
          <w:rStyle w:val="Char7"/>
          <w:rtl/>
        </w:rPr>
        <w:t>س: 56]</w:t>
      </w:r>
      <w:r w:rsidRPr="006503D9">
        <w:rPr>
          <w:rStyle w:val="Char7"/>
          <w:rFonts w:hint="cs"/>
          <w:rtl/>
        </w:rPr>
        <w:t>.</w:t>
      </w:r>
    </w:p>
    <w:p w:rsidR="00CA20C5" w:rsidRPr="00066A7C" w:rsidRDefault="00CA20C5" w:rsidP="006503D9">
      <w:pPr>
        <w:pStyle w:val="aa"/>
        <w:rPr>
          <w:rFonts w:ascii="Times New Roman" w:hAnsi="Times New Roman" w:cs="B Lotus"/>
          <w:rtl/>
        </w:rPr>
      </w:pPr>
      <w:r w:rsidRPr="006503D9">
        <w:rPr>
          <w:rStyle w:val="Char9"/>
          <w:rFonts w:hint="cs"/>
          <w:rtl/>
        </w:rPr>
        <w:t>«</w:t>
      </w:r>
      <w:r w:rsidRPr="006503D9">
        <w:rPr>
          <w:rFonts w:hint="cs"/>
          <w:rtl/>
        </w:rPr>
        <w:t>آنان و همسرانشان در زیر سایه‌های پر فراخ بر تخت</w:t>
      </w:r>
      <w:r w:rsidR="005F607D">
        <w:rPr>
          <w:rFonts w:hint="eastAsia"/>
          <w:rtl/>
        </w:rPr>
        <w:t>‌</w:t>
      </w:r>
      <w:r w:rsidRPr="006503D9">
        <w:rPr>
          <w:rFonts w:hint="cs"/>
          <w:rtl/>
        </w:rPr>
        <w:t>ها تکیه زده‌اند</w:t>
      </w:r>
      <w:r w:rsidRPr="006503D9">
        <w:rPr>
          <w:rStyle w:val="Char9"/>
          <w:rFonts w:hint="cs"/>
          <w:rtl/>
        </w:rPr>
        <w:t>»</w:t>
      </w:r>
      <w:r w:rsidR="006503D9">
        <w:rPr>
          <w:rStyle w:val="Char9"/>
          <w:rFonts w:hint="cs"/>
          <w:rtl/>
        </w:rPr>
        <w:t>.</w:t>
      </w:r>
    </w:p>
    <w:p w:rsidR="00CA20C5" w:rsidRPr="003B13DA" w:rsidRDefault="006503D9" w:rsidP="006503D9">
      <w:pPr>
        <w:pStyle w:val="af"/>
        <w:rPr>
          <w:rFonts w:ascii="Times New Roman" w:cs="IRNazli"/>
          <w:rtl/>
        </w:rPr>
      </w:pPr>
      <w:r w:rsidRPr="006503D9">
        <w:rPr>
          <w:rFonts w:ascii="Times New Roman" w:cs="Traditional Arabic" w:hint="cs"/>
          <w:sz w:val="32"/>
          <w:rtl/>
        </w:rPr>
        <w:t>﴿</w:t>
      </w:r>
      <w:r w:rsidRPr="006503D9">
        <w:rPr>
          <w:rFonts w:hint="cs"/>
          <w:rtl/>
        </w:rPr>
        <w:t>ٱ</w:t>
      </w:r>
      <w:r w:rsidRPr="006503D9">
        <w:rPr>
          <w:rFonts w:hint="eastAsia"/>
          <w:rtl/>
        </w:rPr>
        <w:t>دۡخُلُواْ</w:t>
      </w:r>
      <w:r w:rsidRPr="006503D9">
        <w:rPr>
          <w:rtl/>
        </w:rPr>
        <w:t xml:space="preserve"> </w:t>
      </w:r>
      <w:r w:rsidRPr="006503D9">
        <w:rPr>
          <w:rFonts w:hint="cs"/>
          <w:rtl/>
        </w:rPr>
        <w:t>ٱ</w:t>
      </w:r>
      <w:r w:rsidRPr="006503D9">
        <w:rPr>
          <w:rFonts w:hint="eastAsia"/>
          <w:rtl/>
        </w:rPr>
        <w:t>لۡجَنَّةَ</w:t>
      </w:r>
      <w:r w:rsidRPr="006503D9">
        <w:rPr>
          <w:rtl/>
        </w:rPr>
        <w:t xml:space="preserve"> أَنتُمۡ وَأَزۡوَٰجُكُمۡ تُحۡبَرُونَ٧٠</w:t>
      </w:r>
      <w:r w:rsidRPr="006503D9">
        <w:rPr>
          <w:rFonts w:ascii="Times New Roman" w:cs="Traditional Arabic" w:hint="cs"/>
          <w:sz w:val="32"/>
          <w:rtl/>
        </w:rPr>
        <w:t>﴾</w:t>
      </w:r>
      <w:r>
        <w:rPr>
          <w:rFonts w:ascii="Times New Roman" w:cs="IRNazli"/>
          <w:sz w:val="32"/>
          <w:rtl/>
        </w:rPr>
        <w:t xml:space="preserve"> </w:t>
      </w:r>
      <w:r w:rsidRPr="006503D9">
        <w:rPr>
          <w:rStyle w:val="Char7"/>
          <w:rtl/>
        </w:rPr>
        <w:t>[الزخرف: 70]</w:t>
      </w:r>
      <w:r w:rsidRPr="006503D9">
        <w:rPr>
          <w:rStyle w:val="Char7"/>
          <w:rFonts w:hint="cs"/>
          <w:rtl/>
        </w:rPr>
        <w:t>.</w:t>
      </w:r>
    </w:p>
    <w:p w:rsidR="00CA20C5" w:rsidRDefault="00CA20C5" w:rsidP="006503D9">
      <w:pPr>
        <w:pStyle w:val="aa"/>
        <w:rPr>
          <w:rFonts w:ascii="Times New Roman" w:hAnsi="Times New Roman" w:cs="B Lotus"/>
          <w:rtl/>
        </w:rPr>
      </w:pPr>
      <w:r w:rsidRPr="006503D9">
        <w:rPr>
          <w:rStyle w:val="Char9"/>
          <w:rFonts w:hint="cs"/>
          <w:rtl/>
        </w:rPr>
        <w:t>«</w:t>
      </w:r>
      <w:r w:rsidRPr="006503D9">
        <w:rPr>
          <w:rFonts w:hint="cs"/>
          <w:rtl/>
        </w:rPr>
        <w:t xml:space="preserve">شما و </w:t>
      </w:r>
      <w:r w:rsidR="005F607D">
        <w:rPr>
          <w:rFonts w:hint="cs"/>
          <w:rtl/>
        </w:rPr>
        <w:t>همسرانتان به بهشت درآیید. در آن</w:t>
      </w:r>
      <w:r w:rsidR="005F607D">
        <w:rPr>
          <w:rFonts w:hint="eastAsia"/>
          <w:rtl/>
        </w:rPr>
        <w:t>‌</w:t>
      </w:r>
      <w:r w:rsidRPr="006503D9">
        <w:rPr>
          <w:rFonts w:hint="cs"/>
          <w:rtl/>
        </w:rPr>
        <w:t>جا شادمان و شادکام و مکرم و محترم خواهید بود</w:t>
      </w:r>
      <w:r w:rsidRPr="006503D9">
        <w:rPr>
          <w:rStyle w:val="Char9"/>
          <w:rFonts w:hint="cs"/>
          <w:rtl/>
        </w:rPr>
        <w:t>»</w:t>
      </w:r>
      <w:r w:rsidR="006503D9">
        <w:rPr>
          <w:rStyle w:val="Char9"/>
          <w:rFonts w:hint="cs"/>
          <w:rtl/>
        </w:rPr>
        <w:t>.</w:t>
      </w:r>
    </w:p>
    <w:p w:rsidR="00CA20C5" w:rsidRPr="006503D9" w:rsidRDefault="00CA20C5" w:rsidP="00A50EB6">
      <w:pPr>
        <w:pStyle w:val="a4"/>
        <w:rPr>
          <w:rtl/>
        </w:rPr>
      </w:pPr>
      <w:bookmarkStart w:id="340" w:name="_Toc134241309"/>
      <w:bookmarkStart w:id="341" w:name="_Toc270033168"/>
      <w:bookmarkStart w:id="342" w:name="_Toc439429657"/>
      <w:r w:rsidRPr="006503D9">
        <w:rPr>
          <w:rFonts w:hint="cs"/>
          <w:rtl/>
        </w:rPr>
        <w:t>12- حوران بهشتی</w:t>
      </w:r>
      <w:bookmarkEnd w:id="340"/>
      <w:bookmarkEnd w:id="341"/>
      <w:bookmarkEnd w:id="342"/>
    </w:p>
    <w:p w:rsidR="00CA20C5" w:rsidRPr="003B13DA" w:rsidRDefault="006503D9"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خداوند می‌فرماید:</w:t>
      </w:r>
    </w:p>
    <w:p w:rsidR="00CA20C5" w:rsidRPr="003B13DA" w:rsidRDefault="006503D9" w:rsidP="006503D9">
      <w:pPr>
        <w:pStyle w:val="af"/>
        <w:rPr>
          <w:rFonts w:ascii="Times New Roman" w:cs="IRNazli"/>
          <w:rtl/>
        </w:rPr>
      </w:pPr>
      <w:r w:rsidRPr="006503D9">
        <w:rPr>
          <w:rFonts w:ascii="Times New Roman" w:cs="Traditional Arabic" w:hint="cs"/>
          <w:sz w:val="32"/>
          <w:rtl/>
        </w:rPr>
        <w:t>﴿</w:t>
      </w:r>
      <w:r w:rsidRPr="006503D9">
        <w:rPr>
          <w:rtl/>
        </w:rPr>
        <w:t>كَذَ</w:t>
      </w:r>
      <w:r w:rsidRPr="006503D9">
        <w:rPr>
          <w:rFonts w:hint="cs"/>
          <w:rtl/>
        </w:rPr>
        <w:t>ٰلِكَ</w:t>
      </w:r>
      <w:r w:rsidRPr="006503D9">
        <w:rPr>
          <w:rtl/>
        </w:rPr>
        <w:t xml:space="preserve"> </w:t>
      </w:r>
      <w:r w:rsidRPr="006503D9">
        <w:rPr>
          <w:rFonts w:hint="cs"/>
          <w:rtl/>
        </w:rPr>
        <w:t>وَزَوَّجۡنَٰهُم</w:t>
      </w:r>
      <w:r w:rsidRPr="006503D9">
        <w:rPr>
          <w:rtl/>
        </w:rPr>
        <w:t xml:space="preserve"> </w:t>
      </w:r>
      <w:r w:rsidRPr="006503D9">
        <w:rPr>
          <w:rFonts w:hint="cs"/>
          <w:rtl/>
        </w:rPr>
        <w:t>بِحُورٍ</w:t>
      </w:r>
      <w:r w:rsidRPr="006503D9">
        <w:rPr>
          <w:rtl/>
        </w:rPr>
        <w:t xml:space="preserve"> </w:t>
      </w:r>
      <w:r w:rsidRPr="006503D9">
        <w:rPr>
          <w:rFonts w:hint="cs"/>
          <w:rtl/>
        </w:rPr>
        <w:t>عِينٖ</w:t>
      </w:r>
      <w:r w:rsidRPr="006503D9">
        <w:rPr>
          <w:rtl/>
        </w:rPr>
        <w:t>٥٤</w:t>
      </w:r>
      <w:r w:rsidRPr="006503D9">
        <w:rPr>
          <w:rFonts w:ascii="Times New Roman" w:cs="Traditional Arabic" w:hint="cs"/>
          <w:sz w:val="32"/>
          <w:rtl/>
        </w:rPr>
        <w:t>﴾</w:t>
      </w:r>
      <w:r>
        <w:rPr>
          <w:rFonts w:ascii="Times New Roman" w:cs="IRNazli"/>
          <w:sz w:val="32"/>
          <w:rtl/>
        </w:rPr>
        <w:t xml:space="preserve"> </w:t>
      </w:r>
      <w:r w:rsidRPr="006503D9">
        <w:rPr>
          <w:rStyle w:val="Char7"/>
          <w:rtl/>
        </w:rPr>
        <w:t>[الدخان: 54]</w:t>
      </w:r>
      <w:r w:rsidRPr="006503D9">
        <w:rPr>
          <w:rStyle w:val="Char7"/>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حور از کلمه حورا گرفته شده است؛ یعنی، سفیدی و سیاهی چشم آنان خیلی است </w:t>
      </w:r>
      <w:r w:rsidRPr="006503D9">
        <w:rPr>
          <w:rStyle w:val="Char5"/>
          <w:rFonts w:hint="cs"/>
          <w:rtl/>
        </w:rPr>
        <w:t>«عین»</w:t>
      </w:r>
      <w:r w:rsidRPr="003B13DA">
        <w:rPr>
          <w:rFonts w:ascii="Times New Roman" w:hAnsi="Times New Roman" w:cs="IRNazli" w:hint="cs"/>
          <w:sz w:val="28"/>
          <w:szCs w:val="28"/>
          <w:rtl/>
          <w:lang w:bidi="fa-IR"/>
        </w:rPr>
        <w:t xml:space="preserve"> جمع کلمه عیناء، یعنی درشت چشم است و خداوند در قرآن حوران را چنین توصیف می‌نماید که آنها دوشیزگان نوجوان هم‌سن و سالی هستند که پستانهایشان تاز</w:t>
      </w:r>
      <w:r w:rsidR="006503D9">
        <w:rPr>
          <w:rFonts w:ascii="Times New Roman" w:hAnsi="Times New Roman" w:cs="IRNazli" w:hint="cs"/>
          <w:sz w:val="28"/>
          <w:szCs w:val="28"/>
          <w:rtl/>
          <w:lang w:bidi="fa-IR"/>
        </w:rPr>
        <w:t>ه برآمده است؛ چنانکه می‌فرماید:</w:t>
      </w:r>
    </w:p>
    <w:p w:rsidR="00CA20C5" w:rsidRPr="003B13DA" w:rsidRDefault="006503D9" w:rsidP="006503D9">
      <w:pPr>
        <w:pStyle w:val="af"/>
        <w:rPr>
          <w:rFonts w:ascii="Times New Roman" w:cs="IRNazli"/>
          <w:rtl/>
        </w:rPr>
      </w:pPr>
      <w:r w:rsidRPr="006503D9">
        <w:rPr>
          <w:rFonts w:ascii="Times New Roman" w:cs="Traditional Arabic" w:hint="cs"/>
          <w:sz w:val="32"/>
          <w:rtl/>
        </w:rPr>
        <w:t>﴿</w:t>
      </w:r>
      <w:r w:rsidRPr="006503D9">
        <w:rPr>
          <w:rtl/>
        </w:rPr>
        <w:t>إِنَّ لِل</w:t>
      </w:r>
      <w:r w:rsidRPr="006503D9">
        <w:rPr>
          <w:rFonts w:hint="cs"/>
          <w:rtl/>
        </w:rPr>
        <w:t>ۡمُتَّقِينَ</w:t>
      </w:r>
      <w:r w:rsidRPr="006503D9">
        <w:rPr>
          <w:rtl/>
        </w:rPr>
        <w:t xml:space="preserve"> </w:t>
      </w:r>
      <w:r w:rsidRPr="006503D9">
        <w:rPr>
          <w:rFonts w:hint="cs"/>
          <w:rtl/>
        </w:rPr>
        <w:t>مَفَازًا</w:t>
      </w:r>
      <w:r w:rsidRPr="006503D9">
        <w:rPr>
          <w:rtl/>
        </w:rPr>
        <w:t>٣١ حَدَآئِقَ وَأَعۡنَٰبٗا٣٢ وَكَوَاعِبَ أَتۡرَابٗا٣٣</w:t>
      </w:r>
      <w:r w:rsidRPr="006503D9">
        <w:rPr>
          <w:rFonts w:ascii="Times New Roman" w:cs="Traditional Arabic" w:hint="cs"/>
          <w:sz w:val="32"/>
          <w:rtl/>
        </w:rPr>
        <w:t>﴾</w:t>
      </w:r>
      <w:r>
        <w:rPr>
          <w:rFonts w:ascii="Times New Roman" w:cs="IRNazli"/>
          <w:sz w:val="32"/>
          <w:rtl/>
        </w:rPr>
        <w:t xml:space="preserve"> </w:t>
      </w:r>
      <w:r w:rsidRPr="006503D9">
        <w:rPr>
          <w:rStyle w:val="Char7"/>
          <w:rtl/>
        </w:rPr>
        <w:t>[النبأ: 31-33]</w:t>
      </w:r>
      <w:r w:rsidRPr="006503D9">
        <w:rPr>
          <w:rStyle w:val="Char7"/>
          <w:rFonts w:hint="cs"/>
          <w:rtl/>
        </w:rPr>
        <w:t>.</w:t>
      </w:r>
    </w:p>
    <w:p w:rsidR="00CA20C5" w:rsidRPr="00066A7C" w:rsidRDefault="00CA20C5" w:rsidP="006503D9">
      <w:pPr>
        <w:pStyle w:val="aa"/>
        <w:rPr>
          <w:rFonts w:ascii="Times New Roman" w:hAnsi="Times New Roman" w:cs="B Lotus"/>
          <w:rtl/>
        </w:rPr>
      </w:pPr>
      <w:r w:rsidRPr="006503D9">
        <w:rPr>
          <w:rStyle w:val="Char9"/>
          <w:rFonts w:hint="cs"/>
          <w:rtl/>
        </w:rPr>
        <w:t>«</w:t>
      </w:r>
      <w:r w:rsidRPr="006503D9">
        <w:rPr>
          <w:rFonts w:hint="cs"/>
          <w:rtl/>
        </w:rPr>
        <w:t>مسلماً برای پرهیزگاران رستگاری، باغ</w:t>
      </w:r>
      <w:r w:rsidR="005F607D">
        <w:rPr>
          <w:rFonts w:hint="eastAsia"/>
          <w:rtl/>
        </w:rPr>
        <w:t>‌</w:t>
      </w:r>
      <w:r w:rsidRPr="006503D9">
        <w:rPr>
          <w:rFonts w:hint="cs"/>
          <w:rtl/>
        </w:rPr>
        <w:t>های سرسبز و انواع روزی</w:t>
      </w:r>
      <w:r w:rsidR="005F607D">
        <w:rPr>
          <w:rFonts w:hint="eastAsia"/>
          <w:rtl/>
        </w:rPr>
        <w:t>‌</w:t>
      </w:r>
      <w:r w:rsidRPr="006503D9">
        <w:rPr>
          <w:rFonts w:hint="cs"/>
          <w:rtl/>
        </w:rPr>
        <w:t>ها بهره ایشان می‌گردد و دختران نوجوان تازه پستان و هم‌سن و سال بهر</w:t>
      </w:r>
      <w:r w:rsidR="00671026">
        <w:rPr>
          <w:rFonts w:hint="cs"/>
          <w:rtl/>
        </w:rPr>
        <w:t>ۀ</w:t>
      </w:r>
      <w:r w:rsidRPr="006503D9">
        <w:rPr>
          <w:rFonts w:hint="cs"/>
          <w:rtl/>
        </w:rPr>
        <w:t xml:space="preserve"> ایشان می‌شود</w:t>
      </w:r>
      <w:r w:rsidRPr="006503D9">
        <w:rPr>
          <w:rStyle w:val="Char9"/>
          <w:rFonts w:hint="cs"/>
          <w:rtl/>
        </w:rPr>
        <w:t>»</w:t>
      </w:r>
      <w:r w:rsidR="006503D9">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6503D9">
        <w:rPr>
          <w:rStyle w:val="Char5"/>
          <w:rFonts w:hint="cs"/>
          <w:rtl/>
        </w:rPr>
        <w:t>«</w:t>
      </w:r>
      <w:r w:rsidRPr="00547F11">
        <w:rPr>
          <w:rStyle w:val="Char6"/>
          <w:rFonts w:hint="cs"/>
          <w:rtl/>
        </w:rPr>
        <w:t>کاعب</w:t>
      </w:r>
      <w:r w:rsidRPr="006503D9">
        <w:rPr>
          <w:rStyle w:val="Char5"/>
          <w:rFonts w:hint="cs"/>
          <w:rtl/>
        </w:rPr>
        <w:t>»</w:t>
      </w:r>
      <w:r w:rsidRPr="003B13DA">
        <w:rPr>
          <w:rFonts w:ascii="Times New Roman" w:hAnsi="Times New Roman" w:cs="IRNazli" w:hint="cs"/>
          <w:sz w:val="28"/>
          <w:szCs w:val="28"/>
          <w:rtl/>
          <w:lang w:bidi="fa-IR"/>
        </w:rPr>
        <w:t xml:space="preserve"> به زنی گفته می‌شود که زیبا باشد و پستانهایش برآمده باشند و «اتراب» یعنی هم سن و سال. حور عین از آفریده‌های خداوند در بهشت است که آنها را خلق نموده و آنان را دوشیزگان هم سن و سال مورد علاقه همسرانشان ق</w:t>
      </w:r>
      <w:r w:rsidR="006503D9">
        <w:rPr>
          <w:rFonts w:ascii="Times New Roman" w:hAnsi="Times New Roman" w:cs="IRNazli" w:hint="cs"/>
          <w:sz w:val="28"/>
          <w:szCs w:val="28"/>
          <w:rtl/>
          <w:lang w:bidi="fa-IR"/>
        </w:rPr>
        <w:t>رار داده است؛ چنانکه می‌فرماید:</w:t>
      </w:r>
    </w:p>
    <w:p w:rsidR="00CA20C5" w:rsidRPr="003B13DA" w:rsidRDefault="006503D9" w:rsidP="006503D9">
      <w:pPr>
        <w:pStyle w:val="af"/>
        <w:rPr>
          <w:rFonts w:ascii="Times New Roman" w:cs="IRNazli"/>
          <w:rtl/>
        </w:rPr>
      </w:pPr>
      <w:r w:rsidRPr="006503D9">
        <w:rPr>
          <w:rFonts w:ascii="Times New Roman" w:cs="Traditional Arabic" w:hint="cs"/>
          <w:sz w:val="32"/>
          <w:rtl/>
        </w:rPr>
        <w:t>﴿</w:t>
      </w:r>
      <w:r w:rsidRPr="006503D9">
        <w:rPr>
          <w:rtl/>
        </w:rPr>
        <w:t>إِنَّا</w:t>
      </w:r>
      <w:r w:rsidRPr="006503D9">
        <w:rPr>
          <w:rFonts w:hint="cs"/>
          <w:rtl/>
        </w:rPr>
        <w:t>ٓ</w:t>
      </w:r>
      <w:r w:rsidRPr="006503D9">
        <w:rPr>
          <w:rtl/>
        </w:rPr>
        <w:t xml:space="preserve"> </w:t>
      </w:r>
      <w:r w:rsidRPr="006503D9">
        <w:rPr>
          <w:rFonts w:hint="cs"/>
          <w:rtl/>
        </w:rPr>
        <w:t>أَنشَأۡنَٰهُنَّ</w:t>
      </w:r>
      <w:r w:rsidRPr="006503D9">
        <w:rPr>
          <w:rtl/>
        </w:rPr>
        <w:t xml:space="preserve"> </w:t>
      </w:r>
      <w:r w:rsidRPr="006503D9">
        <w:rPr>
          <w:rFonts w:hint="cs"/>
          <w:rtl/>
        </w:rPr>
        <w:t>إِنشَآءٗ</w:t>
      </w:r>
      <w:r w:rsidRPr="006503D9">
        <w:rPr>
          <w:rtl/>
        </w:rPr>
        <w:t>٣٥ فَجَعَلۡنَٰهُنَّ أَبۡكَارًا٣٦ عُرُبًا أَتۡرَابٗا٣٧</w:t>
      </w:r>
      <w:r w:rsidRPr="006503D9">
        <w:rPr>
          <w:rFonts w:ascii="Times New Roman" w:cs="Traditional Arabic" w:hint="cs"/>
          <w:sz w:val="32"/>
          <w:rtl/>
        </w:rPr>
        <w:t>﴾</w:t>
      </w:r>
      <w:r>
        <w:rPr>
          <w:rFonts w:ascii="Times New Roman" w:cs="IRNazli"/>
          <w:sz w:val="32"/>
          <w:rtl/>
        </w:rPr>
        <w:t xml:space="preserve"> </w:t>
      </w:r>
      <w:r w:rsidRPr="006503D9">
        <w:rPr>
          <w:rStyle w:val="Char7"/>
          <w:rtl/>
        </w:rPr>
        <w:t>[الواقعة: 35-37]</w:t>
      </w:r>
      <w:r w:rsidRPr="006503D9">
        <w:rPr>
          <w:rStyle w:val="Char7"/>
          <w:rFonts w:hint="cs"/>
          <w:rtl/>
        </w:rPr>
        <w:t>.</w:t>
      </w:r>
    </w:p>
    <w:p w:rsidR="00CA20C5" w:rsidRPr="003B13DA" w:rsidRDefault="00CA20C5" w:rsidP="006503D9">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دوشیزه بودن آنان اقتضا می‌نماید که قبلاً هیچ کس با آنها ازدواج نکرده</w:t>
      </w:r>
      <w:r w:rsidR="006503D9">
        <w:rPr>
          <w:rFonts w:ascii="Times New Roman" w:hAnsi="Times New Roman" w:cs="IRNazli" w:hint="cs"/>
          <w:sz w:val="28"/>
          <w:szCs w:val="28"/>
          <w:rtl/>
          <w:lang w:bidi="fa-IR"/>
        </w:rPr>
        <w:t xml:space="preserve"> باشد؛ چنانکه خداوند می‌فرماید:</w:t>
      </w:r>
    </w:p>
    <w:p w:rsidR="00CA20C5" w:rsidRPr="003B13DA" w:rsidRDefault="006503D9" w:rsidP="006503D9">
      <w:pPr>
        <w:pStyle w:val="af"/>
        <w:rPr>
          <w:rFonts w:ascii="Times New Roman" w:cs="IRNazli"/>
          <w:rtl/>
        </w:rPr>
      </w:pPr>
      <w:r w:rsidRPr="006503D9">
        <w:rPr>
          <w:rFonts w:ascii="Times New Roman" w:cs="Traditional Arabic" w:hint="cs"/>
          <w:sz w:val="32"/>
          <w:rtl/>
        </w:rPr>
        <w:t>﴿</w:t>
      </w:r>
      <w:r w:rsidRPr="006503D9">
        <w:rPr>
          <w:rtl/>
        </w:rPr>
        <w:t>فِيهِنَّ قَ</w:t>
      </w:r>
      <w:r w:rsidRPr="006503D9">
        <w:rPr>
          <w:rFonts w:hint="cs"/>
          <w:rtl/>
        </w:rPr>
        <w:t>ٰصِرَٰتُ</w:t>
      </w:r>
      <w:r w:rsidRPr="006503D9">
        <w:rPr>
          <w:rtl/>
        </w:rPr>
        <w:t xml:space="preserve"> </w:t>
      </w:r>
      <w:r w:rsidRPr="006503D9">
        <w:rPr>
          <w:rFonts w:hint="cs"/>
          <w:rtl/>
        </w:rPr>
        <w:t>ٱ</w:t>
      </w:r>
      <w:r w:rsidRPr="006503D9">
        <w:rPr>
          <w:rFonts w:hint="eastAsia"/>
          <w:rtl/>
        </w:rPr>
        <w:t>لطَّرۡفِ</w:t>
      </w:r>
      <w:r w:rsidRPr="006503D9">
        <w:rPr>
          <w:rtl/>
        </w:rPr>
        <w:t xml:space="preserve"> لَمۡ يَطۡمِثۡهُنَّ إِنسٞ قَبۡلَهُمۡ وَلَا جَآنّٞ٥٦</w:t>
      </w:r>
      <w:r w:rsidRPr="006503D9">
        <w:rPr>
          <w:rFonts w:ascii="Times New Roman" w:cs="Traditional Arabic" w:hint="cs"/>
          <w:sz w:val="32"/>
          <w:rtl/>
        </w:rPr>
        <w:t>﴾</w:t>
      </w:r>
      <w:r>
        <w:rPr>
          <w:rFonts w:ascii="Times New Roman" w:cs="IRNazli"/>
          <w:sz w:val="32"/>
          <w:rtl/>
        </w:rPr>
        <w:t xml:space="preserve"> </w:t>
      </w:r>
      <w:r w:rsidRPr="006503D9">
        <w:rPr>
          <w:rStyle w:val="Char7"/>
          <w:rtl/>
        </w:rPr>
        <w:t>[الرحمن: 56]</w:t>
      </w:r>
      <w:r w:rsidRPr="006503D9">
        <w:rPr>
          <w:rStyle w:val="Char7"/>
          <w:rFonts w:hint="cs"/>
          <w:rtl/>
        </w:rPr>
        <w:t>.</w:t>
      </w:r>
    </w:p>
    <w:p w:rsidR="00CA20C5" w:rsidRPr="00066A7C" w:rsidRDefault="00CA20C5" w:rsidP="006503D9">
      <w:pPr>
        <w:pStyle w:val="aa"/>
        <w:rPr>
          <w:rFonts w:ascii="Times New Roman" w:hAnsi="Times New Roman" w:cs="B Lotus"/>
          <w:rtl/>
        </w:rPr>
      </w:pPr>
      <w:r w:rsidRPr="006503D9">
        <w:rPr>
          <w:rStyle w:val="Char9"/>
          <w:rFonts w:hint="cs"/>
          <w:rtl/>
        </w:rPr>
        <w:t>«</w:t>
      </w:r>
      <w:r w:rsidRPr="006503D9">
        <w:rPr>
          <w:rFonts w:hint="cs"/>
          <w:rtl/>
        </w:rPr>
        <w:t>در آن (کاخ</w:t>
      </w:r>
      <w:r w:rsidR="005F607D">
        <w:rPr>
          <w:rFonts w:hint="eastAsia"/>
          <w:rtl/>
        </w:rPr>
        <w:t>‌</w:t>
      </w:r>
      <w:r w:rsidRPr="006503D9">
        <w:rPr>
          <w:rFonts w:hint="cs"/>
          <w:rtl/>
        </w:rPr>
        <w:t>ها حوریانی) دیده فروهشته هستند که پیش از آنان دست هیچ انس و جنی به آنها نرسیده است</w:t>
      </w:r>
      <w:r w:rsidRPr="006503D9">
        <w:rPr>
          <w:rStyle w:val="Char9"/>
          <w:rFonts w:hint="cs"/>
          <w:rtl/>
        </w:rPr>
        <w:t>»</w:t>
      </w:r>
      <w:r w:rsidR="006503D9">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خداوند از زیبایی ز</w:t>
      </w:r>
      <w:r w:rsidR="006503D9">
        <w:rPr>
          <w:rFonts w:ascii="Times New Roman" w:hAnsi="Times New Roman" w:cs="IRNazli" w:hint="cs"/>
          <w:sz w:val="28"/>
          <w:szCs w:val="28"/>
          <w:rtl/>
          <w:lang w:bidi="fa-IR"/>
        </w:rPr>
        <w:t>نان بهشت سخن گفته و فرموده است:</w:t>
      </w:r>
    </w:p>
    <w:p w:rsidR="00CA20C5" w:rsidRPr="003B13DA" w:rsidRDefault="006503D9" w:rsidP="006503D9">
      <w:pPr>
        <w:pStyle w:val="af"/>
        <w:rPr>
          <w:rFonts w:ascii="Times New Roman" w:cs="IRNazli"/>
          <w:rtl/>
        </w:rPr>
      </w:pPr>
      <w:r w:rsidRPr="006503D9">
        <w:rPr>
          <w:rFonts w:ascii="Times New Roman" w:cs="Traditional Arabic" w:hint="cs"/>
          <w:sz w:val="32"/>
          <w:rtl/>
        </w:rPr>
        <w:t>﴿</w:t>
      </w:r>
      <w:r w:rsidRPr="006503D9">
        <w:rPr>
          <w:rtl/>
        </w:rPr>
        <w:t xml:space="preserve">وَحُورٌ عِينٞ٢٢ كَأَمۡثَٰلِ </w:t>
      </w:r>
      <w:r w:rsidRPr="006503D9">
        <w:rPr>
          <w:rFonts w:hint="cs"/>
          <w:rtl/>
        </w:rPr>
        <w:t>ٱ</w:t>
      </w:r>
      <w:r w:rsidRPr="006503D9">
        <w:rPr>
          <w:rFonts w:hint="eastAsia"/>
          <w:rtl/>
        </w:rPr>
        <w:t>للُّؤۡلُوِٕ</w:t>
      </w:r>
      <w:r w:rsidRPr="006503D9">
        <w:rPr>
          <w:rtl/>
        </w:rPr>
        <w:t xml:space="preserve"> </w:t>
      </w:r>
      <w:r w:rsidRPr="006503D9">
        <w:rPr>
          <w:rFonts w:hint="cs"/>
          <w:rtl/>
        </w:rPr>
        <w:t>ٱ</w:t>
      </w:r>
      <w:r w:rsidRPr="006503D9">
        <w:rPr>
          <w:rFonts w:hint="eastAsia"/>
          <w:rtl/>
        </w:rPr>
        <w:t>لۡمَكۡنُونِ</w:t>
      </w:r>
      <w:r w:rsidRPr="006503D9">
        <w:rPr>
          <w:rtl/>
        </w:rPr>
        <w:t>٢٣</w:t>
      </w:r>
      <w:r w:rsidRPr="006503D9">
        <w:rPr>
          <w:rFonts w:ascii="Times New Roman" w:cs="Traditional Arabic" w:hint="cs"/>
          <w:sz w:val="32"/>
          <w:rtl/>
        </w:rPr>
        <w:t>﴾</w:t>
      </w:r>
      <w:r>
        <w:rPr>
          <w:rFonts w:ascii="Times New Roman" w:cs="IRNazli"/>
          <w:sz w:val="32"/>
          <w:rtl/>
        </w:rPr>
        <w:t xml:space="preserve"> </w:t>
      </w:r>
      <w:r w:rsidRPr="006503D9">
        <w:rPr>
          <w:rStyle w:val="Char7"/>
          <w:rtl/>
        </w:rPr>
        <w:t>[الواقعة: 22-23]</w:t>
      </w:r>
      <w:r w:rsidRPr="006503D9">
        <w:rPr>
          <w:rStyle w:val="Char7"/>
          <w:rFonts w:hint="cs"/>
          <w:rtl/>
        </w:rPr>
        <w:t>.</w:t>
      </w:r>
    </w:p>
    <w:p w:rsidR="00CA20C5" w:rsidRPr="003B13DA" w:rsidRDefault="00CA20C5" w:rsidP="006503D9">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و منظور از مکنون، پوشیده و محفوظ است که صفای رنگ آن را نور خورشید و </w:t>
      </w:r>
      <w:r w:rsidRPr="005F607D">
        <w:rPr>
          <w:rFonts w:ascii="Times New Roman" w:hAnsi="Times New Roman" w:cs="IRNazli" w:hint="cs"/>
          <w:spacing w:val="-4"/>
          <w:sz w:val="28"/>
          <w:szCs w:val="28"/>
          <w:rtl/>
          <w:lang w:bidi="fa-IR"/>
        </w:rPr>
        <w:t>بازی دست</w:t>
      </w:r>
      <w:r w:rsidR="005F607D" w:rsidRPr="005F607D">
        <w:rPr>
          <w:rFonts w:ascii="Times New Roman" w:hAnsi="Times New Roman" w:cs="IRNazli" w:hint="eastAsia"/>
          <w:spacing w:val="-4"/>
          <w:sz w:val="28"/>
          <w:szCs w:val="28"/>
          <w:rtl/>
          <w:lang w:bidi="fa-IR"/>
        </w:rPr>
        <w:t>‌</w:t>
      </w:r>
      <w:r w:rsidRPr="005F607D">
        <w:rPr>
          <w:rFonts w:ascii="Times New Roman" w:hAnsi="Times New Roman" w:cs="IRNazli" w:hint="cs"/>
          <w:spacing w:val="-4"/>
          <w:sz w:val="28"/>
          <w:szCs w:val="28"/>
          <w:rtl/>
          <w:lang w:bidi="fa-IR"/>
        </w:rPr>
        <w:t>ها تغییر نداده و در جایی دیگر آنها را به</w:t>
      </w:r>
      <w:r w:rsidR="006503D9" w:rsidRPr="005F607D">
        <w:rPr>
          <w:rFonts w:ascii="Times New Roman" w:hAnsi="Times New Roman" w:cs="IRNazli" w:hint="cs"/>
          <w:spacing w:val="-4"/>
          <w:sz w:val="28"/>
          <w:szCs w:val="28"/>
          <w:rtl/>
          <w:lang w:bidi="fa-IR"/>
        </w:rPr>
        <w:t xml:space="preserve"> یاقوت و مرجان تشبیه نموده است:</w:t>
      </w:r>
    </w:p>
    <w:p w:rsidR="00CA20C5" w:rsidRPr="003B13DA" w:rsidRDefault="006503D9" w:rsidP="006503D9">
      <w:pPr>
        <w:pStyle w:val="af"/>
        <w:rPr>
          <w:rFonts w:ascii="Times New Roman" w:cs="IRNazli"/>
          <w:rtl/>
        </w:rPr>
      </w:pPr>
      <w:r w:rsidRPr="006503D9">
        <w:rPr>
          <w:rFonts w:ascii="Times New Roman" w:cs="Traditional Arabic" w:hint="cs"/>
          <w:sz w:val="32"/>
          <w:rtl/>
        </w:rPr>
        <w:t>﴿</w:t>
      </w:r>
      <w:r w:rsidRPr="006503D9">
        <w:rPr>
          <w:rtl/>
        </w:rPr>
        <w:t>فِيهِنَّ قَ</w:t>
      </w:r>
      <w:r w:rsidRPr="006503D9">
        <w:rPr>
          <w:rFonts w:hint="cs"/>
          <w:rtl/>
        </w:rPr>
        <w:t>ٰصِرَٰتُ</w:t>
      </w:r>
      <w:r w:rsidRPr="006503D9">
        <w:rPr>
          <w:rtl/>
        </w:rPr>
        <w:t xml:space="preserve"> </w:t>
      </w:r>
      <w:r w:rsidRPr="006503D9">
        <w:rPr>
          <w:rFonts w:hint="cs"/>
          <w:rtl/>
        </w:rPr>
        <w:t>ٱ</w:t>
      </w:r>
      <w:r w:rsidRPr="006503D9">
        <w:rPr>
          <w:rFonts w:hint="eastAsia"/>
          <w:rtl/>
        </w:rPr>
        <w:t>لطَّرۡفِ</w:t>
      </w:r>
      <w:r w:rsidRPr="006503D9">
        <w:rPr>
          <w:rtl/>
        </w:rPr>
        <w:t xml:space="preserve"> لَمۡ يَطۡمِثۡهُنَّ إِنسٞ قَبۡلَهُمۡ وَلَا جَآنّٞ٥٦ فَبِأَيِّ ءَالَآءِ رَبِّكُمَا تُكَذِّبَانِ٥٧ كَأَنَّهُنَّ </w:t>
      </w:r>
      <w:r w:rsidRPr="006503D9">
        <w:rPr>
          <w:rFonts w:hint="cs"/>
          <w:rtl/>
        </w:rPr>
        <w:t>ٱ</w:t>
      </w:r>
      <w:r w:rsidRPr="006503D9">
        <w:rPr>
          <w:rFonts w:hint="eastAsia"/>
          <w:rtl/>
        </w:rPr>
        <w:t>لۡيَاقُوتُ</w:t>
      </w:r>
      <w:r w:rsidRPr="006503D9">
        <w:rPr>
          <w:rtl/>
        </w:rPr>
        <w:t xml:space="preserve"> وَ</w:t>
      </w:r>
      <w:r w:rsidRPr="006503D9">
        <w:rPr>
          <w:rFonts w:hint="cs"/>
          <w:rtl/>
        </w:rPr>
        <w:t>ٱ</w:t>
      </w:r>
      <w:r w:rsidRPr="006503D9">
        <w:rPr>
          <w:rFonts w:hint="eastAsia"/>
          <w:rtl/>
        </w:rPr>
        <w:t>لۡمَرۡجَانُ</w:t>
      </w:r>
      <w:r w:rsidRPr="006503D9">
        <w:rPr>
          <w:rtl/>
        </w:rPr>
        <w:t>٥٨</w:t>
      </w:r>
      <w:r w:rsidRPr="006503D9">
        <w:rPr>
          <w:rFonts w:ascii="Times New Roman" w:cs="Traditional Arabic" w:hint="cs"/>
          <w:sz w:val="32"/>
          <w:rtl/>
        </w:rPr>
        <w:t>﴾</w:t>
      </w:r>
      <w:r>
        <w:rPr>
          <w:rFonts w:ascii="Times New Roman" w:cs="IRNazli"/>
          <w:sz w:val="32"/>
          <w:rtl/>
        </w:rPr>
        <w:t xml:space="preserve"> </w:t>
      </w:r>
      <w:r w:rsidRPr="006503D9">
        <w:rPr>
          <w:rStyle w:val="Char7"/>
          <w:rtl/>
        </w:rPr>
        <w:t>[الرحمن: 56-58]</w:t>
      </w:r>
      <w:r w:rsidRPr="006503D9">
        <w:rPr>
          <w:rStyle w:val="Char7"/>
          <w:rFonts w:hint="cs"/>
          <w:rtl/>
        </w:rPr>
        <w:t>.</w:t>
      </w:r>
    </w:p>
    <w:p w:rsidR="00CA20C5" w:rsidRPr="00066A7C" w:rsidRDefault="00CA20C5" w:rsidP="006503D9">
      <w:pPr>
        <w:pStyle w:val="aa"/>
        <w:rPr>
          <w:rFonts w:ascii="Times New Roman" w:hAnsi="Times New Roman" w:cs="B Lotus"/>
          <w:rtl/>
        </w:rPr>
      </w:pPr>
      <w:r w:rsidRPr="006503D9">
        <w:rPr>
          <w:rStyle w:val="Char9"/>
          <w:rFonts w:hint="cs"/>
          <w:rtl/>
        </w:rPr>
        <w:t>«</w:t>
      </w:r>
      <w:r w:rsidRPr="006503D9">
        <w:rPr>
          <w:rFonts w:hint="cs"/>
          <w:rtl/>
        </w:rPr>
        <w:t>در آن (کاخها، حوریانی) دیده فروهشته هستند که پیش از آنان دست هچ انس و جنی به آنها نرسیده است، پس کدام یک از نعمت</w:t>
      </w:r>
      <w:r w:rsidR="005F607D">
        <w:rPr>
          <w:rFonts w:hint="eastAsia"/>
          <w:rtl/>
        </w:rPr>
        <w:t>‌</w:t>
      </w:r>
      <w:r w:rsidRPr="006503D9">
        <w:rPr>
          <w:rFonts w:hint="cs"/>
          <w:rtl/>
        </w:rPr>
        <w:t>های پروردگارتان را دروغ می‌انگارید؛ گویی آنها یاقوت و مرجان‌اند</w:t>
      </w:r>
      <w:r w:rsidRPr="006503D9">
        <w:rPr>
          <w:rStyle w:val="Char9"/>
          <w:rFonts w:hint="cs"/>
          <w:rtl/>
        </w:rPr>
        <w:t>»</w:t>
      </w:r>
      <w:r w:rsidR="006503D9">
        <w:rPr>
          <w:rStyle w:val="Char9"/>
          <w:rFonts w:hint="cs"/>
          <w:rtl/>
        </w:rPr>
        <w:t>.</w:t>
      </w:r>
    </w:p>
    <w:p w:rsidR="00CA20C5" w:rsidRPr="005F607D" w:rsidRDefault="00CA20C5" w:rsidP="008C0D67">
      <w:pPr>
        <w:pStyle w:val="StyleComplexBLotus12ptJustifiedFirstline05cmCharCharChar"/>
        <w:tabs>
          <w:tab w:val="right" w:pos="582"/>
        </w:tabs>
        <w:spacing w:line="240" w:lineRule="auto"/>
        <w:rPr>
          <w:rFonts w:ascii="Times New Roman" w:hAnsi="Times New Roman" w:cs="IRNazli"/>
          <w:spacing w:val="-4"/>
          <w:sz w:val="28"/>
          <w:szCs w:val="28"/>
          <w:rtl/>
          <w:lang w:bidi="fa-IR"/>
        </w:rPr>
      </w:pPr>
      <w:r w:rsidRPr="005F607D">
        <w:rPr>
          <w:rStyle w:val="Char5"/>
          <w:rFonts w:hint="cs"/>
          <w:spacing w:val="-4"/>
          <w:rtl/>
        </w:rPr>
        <w:t>«یاقوت و مرجان»</w:t>
      </w:r>
      <w:r w:rsidRPr="005F607D">
        <w:rPr>
          <w:rFonts w:ascii="Times New Roman" w:hAnsi="Times New Roman" w:cs="IRNazli" w:hint="cs"/>
          <w:spacing w:val="-4"/>
          <w:sz w:val="28"/>
          <w:szCs w:val="28"/>
          <w:rtl/>
          <w:lang w:bidi="fa-IR"/>
        </w:rPr>
        <w:t xml:space="preserve"> دو سنگ گران قیمت و زیبا می‌باشند و چشم‌اندازی زیبا و شگفت‌انگیز دارند و همین کافی است که خداوند به </w:t>
      </w:r>
      <w:r w:rsidR="006503D9" w:rsidRPr="005F607D">
        <w:rPr>
          <w:rFonts w:ascii="Times New Roman" w:hAnsi="Times New Roman" w:cs="IRNazli" w:hint="cs"/>
          <w:spacing w:val="-4"/>
          <w:sz w:val="28"/>
          <w:szCs w:val="28"/>
          <w:rtl/>
          <w:lang w:bidi="fa-IR"/>
        </w:rPr>
        <w:t>حسن و زیبایی آنها شهادت می‌دهد:</w:t>
      </w:r>
    </w:p>
    <w:p w:rsidR="00CA20C5" w:rsidRPr="003B13DA" w:rsidRDefault="006503D9" w:rsidP="006503D9">
      <w:pPr>
        <w:pStyle w:val="af"/>
        <w:rPr>
          <w:rFonts w:ascii="Times New Roman" w:cs="IRNazli"/>
          <w:rtl/>
        </w:rPr>
      </w:pPr>
      <w:r w:rsidRPr="006503D9">
        <w:rPr>
          <w:rFonts w:ascii="Times New Roman" w:cs="Traditional Arabic" w:hint="cs"/>
          <w:sz w:val="32"/>
          <w:rtl/>
        </w:rPr>
        <w:t>﴿</w:t>
      </w:r>
      <w:r w:rsidRPr="006503D9">
        <w:rPr>
          <w:rtl/>
        </w:rPr>
        <w:t>فِيهِنَّ خَي</w:t>
      </w:r>
      <w:r w:rsidRPr="006503D9">
        <w:rPr>
          <w:rFonts w:hint="cs"/>
          <w:rtl/>
        </w:rPr>
        <w:t>ۡرَٰتٌ</w:t>
      </w:r>
      <w:r w:rsidRPr="006503D9">
        <w:rPr>
          <w:rtl/>
        </w:rPr>
        <w:t xml:space="preserve"> </w:t>
      </w:r>
      <w:r w:rsidRPr="006503D9">
        <w:rPr>
          <w:rFonts w:hint="cs"/>
          <w:rtl/>
        </w:rPr>
        <w:t>حِسَانٞ</w:t>
      </w:r>
      <w:r w:rsidRPr="006503D9">
        <w:rPr>
          <w:rtl/>
        </w:rPr>
        <w:t>٧٠ فَبِأَيِّ ءَالَآءِ رَبِّكُمَا تُكَذِّبَانِ٧١</w:t>
      </w:r>
      <w:r w:rsidRPr="006503D9">
        <w:rPr>
          <w:rFonts w:ascii="Times New Roman" w:cs="Traditional Arabic" w:hint="cs"/>
          <w:sz w:val="32"/>
          <w:rtl/>
        </w:rPr>
        <w:t>﴾</w:t>
      </w:r>
      <w:r>
        <w:rPr>
          <w:rFonts w:ascii="Times New Roman" w:cs="IRNazli"/>
          <w:sz w:val="32"/>
          <w:rtl/>
        </w:rPr>
        <w:t xml:space="preserve"> </w:t>
      </w:r>
      <w:r w:rsidRPr="006503D9">
        <w:rPr>
          <w:rStyle w:val="Char7"/>
          <w:rtl/>
        </w:rPr>
        <w:t>[الرحمن: 70-71]</w:t>
      </w:r>
      <w:r w:rsidRPr="006503D9">
        <w:rPr>
          <w:rStyle w:val="Char7"/>
          <w:rFonts w:hint="cs"/>
          <w:rtl/>
        </w:rPr>
        <w:t>.</w:t>
      </w:r>
    </w:p>
    <w:p w:rsidR="00CA20C5" w:rsidRPr="00DC58E3" w:rsidRDefault="00CA20C5" w:rsidP="006503D9">
      <w:pPr>
        <w:pStyle w:val="aa"/>
        <w:rPr>
          <w:rFonts w:ascii="Times New Roman" w:hAnsi="Times New Roman" w:cs="B Lotus"/>
          <w:rtl/>
        </w:rPr>
      </w:pPr>
      <w:r w:rsidRPr="006503D9">
        <w:rPr>
          <w:rStyle w:val="Char9"/>
          <w:rFonts w:hint="cs"/>
          <w:rtl/>
        </w:rPr>
        <w:t>«</w:t>
      </w:r>
      <w:r w:rsidRPr="006503D9">
        <w:rPr>
          <w:rFonts w:hint="cs"/>
          <w:rtl/>
        </w:rPr>
        <w:t>در آن کاخها، زنان برگزیده و زیبایی هستند، پس کدام یک از نعمتهای پروردگارتان را دروغ می‌انگارید</w:t>
      </w:r>
      <w:r w:rsidRPr="006503D9">
        <w:rPr>
          <w:rStyle w:val="Char9"/>
          <w:rFonts w:hint="cs"/>
          <w:rtl/>
        </w:rPr>
        <w:t>»</w:t>
      </w:r>
      <w:r w:rsidR="006503D9">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باید دانست که زنان بهشت مانند زنان دنیا دارای حیض و نفاس و آب دهان و آب بینی و ادرار و مدفوع نیستند</w:t>
      </w:r>
      <w:r w:rsidRPr="00CA7C13">
        <w:rPr>
          <w:rStyle w:val="FootnoteReference"/>
          <w:rFonts w:cs="IRNazli"/>
          <w:sz w:val="28"/>
          <w:szCs w:val="28"/>
          <w:rtl/>
          <w:lang w:bidi="fa-IR"/>
        </w:rPr>
        <w:footnoteReference w:id="345"/>
      </w:r>
      <w:r w:rsidR="006503D9">
        <w:rPr>
          <w:rFonts w:ascii="Times New Roman" w:hAnsi="Times New Roman"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مورد زیبایی مردان و زنان بهشت فرموده است: «اولین گروهی که وارد بهشت می‌شوند، چهر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آنان بسان ماه شب چهارده می‌درخشد. آب دهان و آب بینی و مدفوع ندارند. ظرفها و شانه‌هایشان از طلا و نقره می‌باشد و از معده وشکم</w:t>
      </w:r>
      <w:r w:rsidR="006503D9">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w:t>
      </w:r>
      <w:r w:rsidR="006503D9">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شان عطر خوشبویی می‌تر</w:t>
      </w:r>
      <w:r w:rsidR="006503D9">
        <w:rPr>
          <w:rFonts w:ascii="Times New Roman" w:hAnsi="Times New Roman" w:cs="IRNazli" w:hint="cs"/>
          <w:sz w:val="28"/>
          <w:szCs w:val="28"/>
          <w:rtl/>
          <w:lang w:bidi="fa-IR"/>
        </w:rPr>
        <w:t>اود و عرق</w:t>
      </w:r>
      <w:r w:rsidR="006503D9">
        <w:rPr>
          <w:rFonts w:ascii="Times New Roman" w:hAnsi="Times New Roman" w:cs="IRNazli" w:hint="eastAsia"/>
          <w:sz w:val="28"/>
          <w:szCs w:val="28"/>
          <w:rtl/>
          <w:lang w:bidi="fa-IR"/>
        </w:rPr>
        <w:t>‌</w:t>
      </w:r>
      <w:r w:rsidR="006503D9">
        <w:rPr>
          <w:rFonts w:ascii="Times New Roman" w:hAnsi="Times New Roman" w:cs="IRNazli" w:hint="cs"/>
          <w:sz w:val="28"/>
          <w:szCs w:val="28"/>
          <w:rtl/>
          <w:lang w:bidi="fa-IR"/>
        </w:rPr>
        <w:t>های</w:t>
      </w:r>
      <w:r w:rsidR="006503D9">
        <w:rPr>
          <w:rFonts w:ascii="Times New Roman" w:hAnsi="Times New Roman" w:cs="IRNazli" w:hint="eastAsia"/>
          <w:sz w:val="28"/>
          <w:szCs w:val="28"/>
          <w:rtl/>
          <w:lang w:bidi="fa-IR"/>
        </w:rPr>
        <w:t>‌</w:t>
      </w:r>
      <w:r w:rsidR="006503D9">
        <w:rPr>
          <w:rFonts w:ascii="Times New Roman" w:hAnsi="Times New Roman" w:cs="IRNazli" w:hint="cs"/>
          <w:sz w:val="28"/>
          <w:szCs w:val="28"/>
          <w:rtl/>
          <w:lang w:bidi="fa-IR"/>
        </w:rPr>
        <w:t>شان خوشبو و پاک است</w:t>
      </w:r>
      <w:r w:rsidRPr="003B13DA">
        <w:rPr>
          <w:rFonts w:ascii="Times New Roman" w:hAnsi="Times New Roman" w:cs="IRNazli" w:hint="cs"/>
          <w:sz w:val="28"/>
          <w:szCs w:val="28"/>
          <w:rtl/>
          <w:lang w:bidi="fa-IR"/>
        </w:rPr>
        <w:t>»</w:t>
      </w:r>
      <w:r w:rsidR="006503D9">
        <w:rPr>
          <w:rFonts w:ascii="Times New Roman" w:hAnsi="Times New Roman" w:cs="IRNazli" w:hint="cs"/>
          <w:sz w:val="28"/>
          <w:szCs w:val="28"/>
          <w:rtl/>
          <w:lang w:bidi="fa-IR"/>
        </w:rPr>
        <w:t>.</w:t>
      </w:r>
    </w:p>
    <w:p w:rsidR="00CA20C5" w:rsidRPr="006503D9" w:rsidRDefault="00CA20C5" w:rsidP="00A50EB6">
      <w:pPr>
        <w:pStyle w:val="a4"/>
        <w:rPr>
          <w:rtl/>
        </w:rPr>
      </w:pPr>
      <w:bookmarkStart w:id="343" w:name="_Toc134241310"/>
      <w:bookmarkStart w:id="344" w:name="_Toc270033169"/>
      <w:bookmarkStart w:id="345" w:name="_Toc439429658"/>
      <w:r w:rsidRPr="006503D9">
        <w:rPr>
          <w:rFonts w:hint="cs"/>
          <w:rtl/>
        </w:rPr>
        <w:t>13- بهترین هدی</w:t>
      </w:r>
      <w:r w:rsidR="00671026">
        <w:rPr>
          <w:rFonts w:hint="cs"/>
          <w:rtl/>
        </w:rPr>
        <w:t>ۀ</w:t>
      </w:r>
      <w:r w:rsidRPr="006503D9">
        <w:rPr>
          <w:rFonts w:hint="cs"/>
          <w:rtl/>
        </w:rPr>
        <w:t xml:space="preserve"> اهل بهشت</w:t>
      </w:r>
      <w:bookmarkEnd w:id="343"/>
      <w:bookmarkEnd w:id="344"/>
      <w:bookmarkEnd w:id="345"/>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فرمود: «وقتی اهل بهشت وارد بهشت می‌شوند، خداوند خطاب به آنها می‌گوید</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علاوه بر آنچه به شما داده‌ام، چیزی می‌خواهید؟ می‌گویند مگر چهره‌هایمان را سفید نکرده‌ای، مگر ما را وارد بهشت نساخته‌ای و مگر ما را از دوزخ نجاتمان نداده‌ای؟ آن گاه حجاب بین خالق و مخلوق برداشته می‌شود. بنابراین، نعمتی پسندیده‌تر از نگاه کر</w:t>
      </w:r>
      <w:r w:rsidR="00294187">
        <w:rPr>
          <w:rFonts w:ascii="Times New Roman" w:hAnsi="Times New Roman" w:cs="IRNazli" w:hint="cs"/>
          <w:sz w:val="28"/>
          <w:szCs w:val="28"/>
          <w:rtl/>
          <w:lang w:bidi="fa-IR"/>
        </w:rPr>
        <w:t>دن به پروردگارشان داده نشده‌اند</w:t>
      </w:r>
      <w:r w:rsidRPr="003B13DA">
        <w:rPr>
          <w:rFonts w:ascii="Times New Roman" w:hAnsi="Times New Roman" w:cs="IRNazli" w:hint="cs"/>
          <w:sz w:val="28"/>
          <w:szCs w:val="28"/>
          <w:rtl/>
          <w:lang w:bidi="fa-IR"/>
        </w:rPr>
        <w:t>»</w:t>
      </w:r>
      <w:r w:rsidR="00294187">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و در روایتی دیگر آمده است که ر</w:t>
      </w:r>
      <w:r w:rsidR="006503D9">
        <w:rPr>
          <w:rFonts w:ascii="Times New Roman" w:hAnsi="Times New Roman" w:cs="IRNazli" w:hint="cs"/>
          <w:sz w:val="28"/>
          <w:szCs w:val="28"/>
          <w:rtl/>
          <w:lang w:bidi="fa-IR"/>
        </w:rPr>
        <w:t>سول الله این آیه را تلاوت نمود:</w:t>
      </w:r>
    </w:p>
    <w:p w:rsidR="00CA20C5" w:rsidRPr="003B13DA" w:rsidRDefault="006503D9" w:rsidP="006503D9">
      <w:pPr>
        <w:pStyle w:val="af"/>
        <w:rPr>
          <w:rFonts w:ascii="Times New Roman" w:cs="IRNazli"/>
          <w:rtl/>
        </w:rPr>
      </w:pPr>
      <w:r w:rsidRPr="006503D9">
        <w:rPr>
          <w:rFonts w:ascii="Times New Roman" w:cs="Traditional Arabic" w:hint="cs"/>
          <w:sz w:val="32"/>
          <w:rtl/>
        </w:rPr>
        <w:t>﴿</w:t>
      </w:r>
      <w:r w:rsidRPr="006503D9">
        <w:rPr>
          <w:rtl/>
        </w:rPr>
        <w:t>لِّلَّذِينَ أَح</w:t>
      </w:r>
      <w:r w:rsidRPr="006503D9">
        <w:rPr>
          <w:rFonts w:hint="cs"/>
          <w:rtl/>
        </w:rPr>
        <w:t>ۡسَنُواْ</w:t>
      </w:r>
      <w:r w:rsidRPr="006503D9">
        <w:rPr>
          <w:rtl/>
        </w:rPr>
        <w:t xml:space="preserve"> </w:t>
      </w:r>
      <w:r w:rsidRPr="006503D9">
        <w:rPr>
          <w:rFonts w:hint="cs"/>
          <w:rtl/>
        </w:rPr>
        <w:t>ٱ</w:t>
      </w:r>
      <w:r w:rsidRPr="006503D9">
        <w:rPr>
          <w:rFonts w:hint="eastAsia"/>
          <w:rtl/>
        </w:rPr>
        <w:t>لۡحُسۡنَىٰ</w:t>
      </w:r>
      <w:r w:rsidRPr="006503D9">
        <w:rPr>
          <w:rtl/>
        </w:rPr>
        <w:t xml:space="preserve"> وَزِيَادَةٞۖ وَلَا يَرۡهَقُ وُجُوهَهُمۡ قَتَرٞوَلَا ذِلَّةٌۚ أُوْلَٰٓئِكَ أَصۡحَٰبُ </w:t>
      </w:r>
      <w:r w:rsidRPr="006503D9">
        <w:rPr>
          <w:rFonts w:hint="cs"/>
          <w:rtl/>
        </w:rPr>
        <w:t>ٱ</w:t>
      </w:r>
      <w:r w:rsidRPr="006503D9">
        <w:rPr>
          <w:rFonts w:hint="eastAsia"/>
          <w:rtl/>
        </w:rPr>
        <w:t>لۡجَنَّةِۖ</w:t>
      </w:r>
      <w:r w:rsidRPr="006503D9">
        <w:rPr>
          <w:rtl/>
        </w:rPr>
        <w:t xml:space="preserve"> هُمۡ فِيهَا خَٰلِدُونَ٢٦</w:t>
      </w:r>
      <w:r w:rsidRPr="006503D9">
        <w:rPr>
          <w:rFonts w:ascii="Times New Roman" w:cs="Traditional Arabic" w:hint="cs"/>
          <w:sz w:val="32"/>
          <w:rtl/>
        </w:rPr>
        <w:t>﴾</w:t>
      </w:r>
      <w:r>
        <w:rPr>
          <w:rFonts w:ascii="Times New Roman" w:cs="IRNazli"/>
          <w:sz w:val="32"/>
          <w:rtl/>
        </w:rPr>
        <w:t xml:space="preserve"> </w:t>
      </w:r>
      <w:r w:rsidRPr="006503D9">
        <w:rPr>
          <w:rStyle w:val="Char7"/>
          <w:rtl/>
        </w:rPr>
        <w:t>[</w:t>
      </w:r>
      <w:r w:rsidR="00671026">
        <w:rPr>
          <w:rStyle w:val="Char7"/>
          <w:rtl/>
        </w:rPr>
        <w:t>ی</w:t>
      </w:r>
      <w:r w:rsidRPr="006503D9">
        <w:rPr>
          <w:rStyle w:val="Char7"/>
          <w:rtl/>
        </w:rPr>
        <w:t>ونس: 26]</w:t>
      </w:r>
      <w:r w:rsidRPr="006503D9">
        <w:rPr>
          <w:rStyle w:val="Char7"/>
          <w:rFonts w:hint="cs"/>
          <w:rtl/>
        </w:rPr>
        <w:t>.</w:t>
      </w:r>
    </w:p>
    <w:p w:rsidR="00CA20C5" w:rsidRPr="00AA20C3" w:rsidRDefault="00CA20C5" w:rsidP="006503D9">
      <w:pPr>
        <w:pStyle w:val="aa"/>
        <w:rPr>
          <w:rFonts w:ascii="Times New Roman" w:hAnsi="Times New Roman" w:cs="B Lotus"/>
          <w:rtl/>
        </w:rPr>
      </w:pPr>
      <w:r w:rsidRPr="006503D9">
        <w:rPr>
          <w:rStyle w:val="Char9"/>
          <w:rFonts w:hint="cs"/>
          <w:rtl/>
        </w:rPr>
        <w:t>«</w:t>
      </w:r>
      <w:r w:rsidRPr="006503D9">
        <w:rPr>
          <w:rFonts w:hint="cs"/>
          <w:rtl/>
        </w:rPr>
        <w:t>کسانی که نیکی کرده‌اند، بهشت از آن ایشان است و افزون بر آن، غبار غم و اندوه بر پیشانی ایشان نمی‌نشیند و خواری و رسوایی نمی‌بینند. آنان اهل بهشتند و جاودانه در آن می‌مانند</w:t>
      </w:r>
      <w:r w:rsidRPr="006503D9">
        <w:rPr>
          <w:rStyle w:val="Char9"/>
          <w:rFonts w:hint="cs"/>
          <w:rtl/>
        </w:rPr>
        <w:t>»</w:t>
      </w:r>
      <w:r w:rsidR="006503D9">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مورد رضایت خداوند که شامل حال اهل بهشت می‌شود، از ابوسعید خدری چنین نقل شده است: «خدا به بهشتیان می‌گوید: ای اهل بهشت! آنان می‌گویند: لبیک و خیر در دست تو است. خداوند می‌گوید: آیا راضی هستید؟ می‌گویند: چرا راضی نشویم، حال آنکه چیزهایی به ما داده‌ای که به هیچ یک از بندگانت نداده‌ای؟ پس می‌گوید: آیا بهتر از آن را به شما ندهم؟ می‌گویند: پرودگارا و چه چیزی بهتر از آن است؟ پس می‌گوید</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از شما راضی و خشنودم و بعد از ا</w:t>
      </w:r>
      <w:r w:rsidR="006503D9">
        <w:rPr>
          <w:rFonts w:ascii="Times New Roman" w:hAnsi="Times New Roman" w:cs="IRNazli" w:hint="cs"/>
          <w:sz w:val="28"/>
          <w:szCs w:val="28"/>
          <w:rtl/>
          <w:lang w:bidi="fa-IR"/>
        </w:rPr>
        <w:t>ین، هرگز از شما ناراض نخواهم شد</w:t>
      </w:r>
      <w:r w:rsidRPr="003B13DA">
        <w:rPr>
          <w:rFonts w:ascii="Times New Roman" w:hAnsi="Times New Roman" w:cs="IRNazli" w:hint="cs"/>
          <w:sz w:val="28"/>
          <w:szCs w:val="28"/>
          <w:rtl/>
          <w:lang w:bidi="fa-IR"/>
        </w:rPr>
        <w:t>»</w:t>
      </w:r>
      <w:r w:rsidRPr="00CA7C13">
        <w:rPr>
          <w:rStyle w:val="FootnoteReference"/>
          <w:rFonts w:cs="IRNazli"/>
          <w:sz w:val="28"/>
          <w:szCs w:val="28"/>
          <w:rtl/>
          <w:lang w:bidi="fa-IR"/>
        </w:rPr>
        <w:footnoteReference w:id="346"/>
      </w:r>
      <w:r w:rsidR="006503D9">
        <w:rPr>
          <w:rFonts w:ascii="Times New Roman" w:hAnsi="Times New Roman" w:cs="IRNazli" w:hint="cs"/>
          <w:sz w:val="28"/>
          <w:szCs w:val="28"/>
          <w:rtl/>
          <w:lang w:bidi="fa-IR"/>
        </w:rPr>
        <w:t>.</w:t>
      </w:r>
    </w:p>
    <w:p w:rsidR="00CA20C5" w:rsidRPr="006503D9" w:rsidRDefault="00CA20C5" w:rsidP="00A50EB6">
      <w:pPr>
        <w:pStyle w:val="a4"/>
        <w:rPr>
          <w:rtl/>
        </w:rPr>
      </w:pPr>
      <w:bookmarkStart w:id="346" w:name="_Toc134241311"/>
      <w:bookmarkStart w:id="347" w:name="_Toc270033170"/>
      <w:bookmarkStart w:id="348" w:name="_Toc439429659"/>
      <w:r w:rsidRPr="006503D9">
        <w:rPr>
          <w:rFonts w:hint="cs"/>
          <w:rtl/>
        </w:rPr>
        <w:t>14- سخن پایان بخش مجلس بهشتیان</w:t>
      </w:r>
      <w:bookmarkEnd w:id="346"/>
      <w:bookmarkEnd w:id="347"/>
      <w:bookmarkEnd w:id="348"/>
    </w:p>
    <w:p w:rsidR="00CA20C5" w:rsidRPr="003B13DA" w:rsidRDefault="006503D9" w:rsidP="005F607D">
      <w:pPr>
        <w:pStyle w:val="StyleComplexBLotus12ptJustifiedFirstline05cmCharCharChar"/>
        <w:tabs>
          <w:tab w:val="right" w:pos="582"/>
        </w:tabs>
        <w:spacing w:line="240" w:lineRule="auto"/>
        <w:rPr>
          <w:rFonts w:ascii="Times New Roman" w:hAnsi="Times New Roman" w:cs="IRNazli"/>
          <w:sz w:val="28"/>
          <w:szCs w:val="28"/>
          <w:lang w:bidi="fa-IR"/>
        </w:rPr>
      </w:pPr>
      <w:r w:rsidRPr="006503D9">
        <w:rPr>
          <w:rFonts w:ascii="Times New Roman" w:hAnsi="Times New Roman" w:cs="Traditional Arabic" w:hint="cs"/>
          <w:sz w:val="32"/>
          <w:szCs w:val="28"/>
          <w:rtl/>
          <w:lang w:bidi="fa-IR"/>
        </w:rPr>
        <w:t>﴿</w:t>
      </w:r>
      <w:r w:rsidRPr="006503D9">
        <w:rPr>
          <w:rStyle w:val="Chard"/>
          <w:rFonts w:hint="cs"/>
          <w:rtl/>
        </w:rPr>
        <w:t>ٱ</w:t>
      </w:r>
      <w:r w:rsidRPr="006503D9">
        <w:rPr>
          <w:rStyle w:val="Chard"/>
          <w:rFonts w:hint="eastAsia"/>
          <w:rtl/>
        </w:rPr>
        <w:t>لۡحَمۡدُ</w:t>
      </w:r>
      <w:r w:rsidRPr="006503D9">
        <w:rPr>
          <w:rStyle w:val="Chard"/>
          <w:rtl/>
        </w:rPr>
        <w:t xml:space="preserve"> لِلَّهِ رَبِّ </w:t>
      </w:r>
      <w:r w:rsidRPr="006503D9">
        <w:rPr>
          <w:rStyle w:val="Chard"/>
          <w:rFonts w:hint="cs"/>
          <w:rtl/>
        </w:rPr>
        <w:t>ٱ</w:t>
      </w:r>
      <w:r w:rsidRPr="006503D9">
        <w:rPr>
          <w:rStyle w:val="Chard"/>
          <w:rFonts w:hint="eastAsia"/>
          <w:rtl/>
        </w:rPr>
        <w:t>لۡعَٰلَمِينَ</w:t>
      </w:r>
      <w:r w:rsidRPr="006503D9">
        <w:rPr>
          <w:rStyle w:val="Chard"/>
          <w:rtl/>
        </w:rPr>
        <w:t>٢</w:t>
      </w:r>
      <w:r w:rsidRPr="006503D9">
        <w:rPr>
          <w:rFonts w:ascii="Times New Roman" w:hAnsi="Times New Roman" w:cs="Traditional Arabic" w:hint="cs"/>
          <w:sz w:val="32"/>
          <w:szCs w:val="28"/>
          <w:rtl/>
          <w:lang w:bidi="fa-IR"/>
        </w:rPr>
        <w:t>﴾</w:t>
      </w:r>
      <w:r>
        <w:rPr>
          <w:rFonts w:ascii="Times New Roman" w:hAnsi="Times New Roman" w:cs="IRNazli"/>
          <w:sz w:val="32"/>
          <w:rtl/>
          <w:lang w:bidi="fa-IR"/>
        </w:rPr>
        <w:t xml:space="preserve"> </w:t>
      </w:r>
      <w:r w:rsidRPr="006503D9">
        <w:rPr>
          <w:rStyle w:val="Char7"/>
          <w:rtl/>
        </w:rPr>
        <w:t>[الفاتحة: 2]</w:t>
      </w:r>
      <w:r w:rsidRPr="006503D9">
        <w:rPr>
          <w:rStyle w:val="Char7"/>
          <w:rFonts w:hint="cs"/>
          <w:rtl/>
        </w:rPr>
        <w:t>.</w:t>
      </w:r>
      <w:r w:rsidR="00CA20C5" w:rsidRPr="003B13DA">
        <w:rPr>
          <w:rFonts w:ascii="Times New Roman" w:hAnsi="Times New Roman" w:cs="IRNazli" w:hint="cs"/>
          <w:sz w:val="28"/>
          <w:szCs w:val="28"/>
          <w:rtl/>
          <w:lang w:bidi="fa-IR"/>
        </w:rPr>
        <w:t xml:space="preserve"> </w:t>
      </w:r>
      <w:r w:rsidR="00CA20C5" w:rsidRPr="006503D9">
        <w:rPr>
          <w:rStyle w:val="Char9"/>
          <w:rFonts w:hint="cs"/>
          <w:rtl/>
        </w:rPr>
        <w:t>«</w:t>
      </w:r>
      <w:r w:rsidR="00CA20C5" w:rsidRPr="006503D9">
        <w:rPr>
          <w:rStyle w:val="Char8"/>
          <w:rFonts w:hint="cs"/>
          <w:rtl/>
        </w:rPr>
        <w:t>ستایش پروردگار جهانیان را سزاست</w:t>
      </w:r>
      <w:r w:rsidR="00CA20C5" w:rsidRPr="006503D9">
        <w:rPr>
          <w:rStyle w:val="Char9"/>
          <w:rFonts w:hint="cs"/>
          <w:rtl/>
        </w:rPr>
        <w:t>»</w:t>
      </w:r>
      <w:r>
        <w:rPr>
          <w:rStyle w:val="Char9"/>
          <w:rFonts w:hint="cs"/>
          <w:rtl/>
        </w:rPr>
        <w:t>.</w:t>
      </w:r>
      <w:r w:rsidR="00CA20C5" w:rsidRPr="003B13DA">
        <w:rPr>
          <w:rFonts w:ascii="Times New Roman" w:hAnsi="Times New Roman" w:cs="IRNazli" w:hint="cs"/>
          <w:sz w:val="28"/>
          <w:szCs w:val="28"/>
          <w:rtl/>
          <w:lang w:bidi="fa-IR"/>
        </w:rPr>
        <w:t xml:space="preserve"> جمله‌ای است که بهشتیان، مجالس خود را با آن به پایان می‌رسانند. مؤمنان برای رسیدن به بهشت مراحل خطرناک گوناگونی را طی نموده‌اند: از پل صراط عبور نموده‌اند و ترس ووحشت آنجا را مشاهده کرده‌اند و اکنون بعد از اینکه خدا غم و اندوه را از آنها دور کرده و آنان را وارد باغ</w:t>
      </w:r>
      <w:r w:rsidR="005F607D">
        <w:rPr>
          <w:rFonts w:ascii="Times New Roman" w:hAnsi="Times New Roman" w:cs="IRNazli" w:hint="eastAsia"/>
          <w:sz w:val="28"/>
          <w:szCs w:val="28"/>
          <w:rtl/>
          <w:lang w:bidi="fa-IR"/>
        </w:rPr>
        <w:t>‌</w:t>
      </w:r>
      <w:r w:rsidR="00CA20C5" w:rsidRPr="003B13DA">
        <w:rPr>
          <w:rFonts w:ascii="Times New Roman" w:hAnsi="Times New Roman" w:cs="IRNazli" w:hint="cs"/>
          <w:sz w:val="28"/>
          <w:szCs w:val="28"/>
          <w:rtl/>
          <w:lang w:bidi="fa-IR"/>
        </w:rPr>
        <w:t>های بهشت نموده است، به بیان پاکی و ذکر خدا مشغول هستند؛ چراکه خداوند، غم و اندوه را از آنان دور نمود و به وعده‌ای که به آنها داده بود، وفا نمود و آنها را در بهشت، جایگزین کرده است:</w:t>
      </w:r>
    </w:p>
    <w:p w:rsidR="00CA20C5" w:rsidRPr="003B13DA" w:rsidRDefault="006503D9" w:rsidP="005F607D">
      <w:pPr>
        <w:pStyle w:val="af"/>
        <w:rPr>
          <w:rFonts w:ascii="Times New Roman" w:cs="IRNazli"/>
          <w:rtl/>
        </w:rPr>
      </w:pPr>
      <w:r w:rsidRPr="006503D9">
        <w:rPr>
          <w:rFonts w:ascii="Times New Roman" w:cs="Traditional Arabic" w:hint="cs"/>
          <w:sz w:val="32"/>
          <w:rtl/>
        </w:rPr>
        <w:t>﴿</w:t>
      </w:r>
      <w:r w:rsidRPr="006503D9">
        <w:rPr>
          <w:rtl/>
        </w:rPr>
        <w:t>جَنَّ</w:t>
      </w:r>
      <w:r w:rsidRPr="006503D9">
        <w:rPr>
          <w:rFonts w:hint="cs"/>
          <w:rtl/>
        </w:rPr>
        <w:t>ٰتُ</w:t>
      </w:r>
      <w:r w:rsidRPr="006503D9">
        <w:rPr>
          <w:rtl/>
        </w:rPr>
        <w:t xml:space="preserve"> </w:t>
      </w:r>
      <w:r w:rsidRPr="006503D9">
        <w:rPr>
          <w:rFonts w:hint="cs"/>
          <w:rtl/>
        </w:rPr>
        <w:t>عَدۡنٖ</w:t>
      </w:r>
      <w:r w:rsidRPr="006503D9">
        <w:rPr>
          <w:rtl/>
        </w:rPr>
        <w:t xml:space="preserve"> </w:t>
      </w:r>
      <w:r w:rsidRPr="006503D9">
        <w:rPr>
          <w:rFonts w:hint="cs"/>
          <w:rtl/>
        </w:rPr>
        <w:t>يَدۡخُلُونَهَا</w:t>
      </w:r>
      <w:r w:rsidRPr="006503D9">
        <w:rPr>
          <w:rtl/>
        </w:rPr>
        <w:t xml:space="preserve"> </w:t>
      </w:r>
      <w:r w:rsidRPr="006503D9">
        <w:rPr>
          <w:rFonts w:hint="cs"/>
          <w:rtl/>
        </w:rPr>
        <w:t>يُحَلَّوۡنَ</w:t>
      </w:r>
      <w:r w:rsidRPr="006503D9">
        <w:rPr>
          <w:rtl/>
        </w:rPr>
        <w:t xml:space="preserve"> </w:t>
      </w:r>
      <w:r w:rsidRPr="006503D9">
        <w:rPr>
          <w:rFonts w:hint="cs"/>
          <w:rtl/>
        </w:rPr>
        <w:t>فِيهَا</w:t>
      </w:r>
      <w:r w:rsidRPr="006503D9">
        <w:rPr>
          <w:rtl/>
        </w:rPr>
        <w:t xml:space="preserve"> </w:t>
      </w:r>
      <w:r w:rsidRPr="006503D9">
        <w:rPr>
          <w:rFonts w:hint="cs"/>
          <w:rtl/>
        </w:rPr>
        <w:t>مِنۡ</w:t>
      </w:r>
      <w:r w:rsidRPr="006503D9">
        <w:rPr>
          <w:rtl/>
        </w:rPr>
        <w:t xml:space="preserve"> </w:t>
      </w:r>
      <w:r w:rsidRPr="006503D9">
        <w:rPr>
          <w:rFonts w:hint="cs"/>
          <w:rtl/>
        </w:rPr>
        <w:t>أَسَاوِرَ</w:t>
      </w:r>
      <w:r w:rsidRPr="006503D9">
        <w:rPr>
          <w:rtl/>
        </w:rPr>
        <w:t xml:space="preserve"> </w:t>
      </w:r>
      <w:r w:rsidRPr="006503D9">
        <w:rPr>
          <w:rFonts w:hint="cs"/>
          <w:rtl/>
        </w:rPr>
        <w:t>مِن</w:t>
      </w:r>
      <w:r w:rsidRPr="006503D9">
        <w:rPr>
          <w:rtl/>
        </w:rPr>
        <w:t xml:space="preserve"> </w:t>
      </w:r>
      <w:r w:rsidRPr="006503D9">
        <w:rPr>
          <w:rFonts w:hint="cs"/>
          <w:rtl/>
        </w:rPr>
        <w:t>ذَهَبٖ</w:t>
      </w:r>
      <w:r w:rsidRPr="006503D9">
        <w:rPr>
          <w:rtl/>
        </w:rPr>
        <w:t xml:space="preserve"> </w:t>
      </w:r>
      <w:r w:rsidRPr="006503D9">
        <w:rPr>
          <w:rFonts w:hint="cs"/>
          <w:rtl/>
        </w:rPr>
        <w:t>وَلُؤۡلُؤٗاۖ</w:t>
      </w:r>
      <w:r w:rsidRPr="006503D9">
        <w:rPr>
          <w:rtl/>
        </w:rPr>
        <w:t xml:space="preserve"> </w:t>
      </w:r>
      <w:r w:rsidRPr="006503D9">
        <w:rPr>
          <w:rFonts w:hint="cs"/>
          <w:rtl/>
        </w:rPr>
        <w:t>وَلِبَاسُهُمۡ</w:t>
      </w:r>
      <w:r w:rsidRPr="006503D9">
        <w:rPr>
          <w:rtl/>
        </w:rPr>
        <w:t xml:space="preserve"> </w:t>
      </w:r>
      <w:r w:rsidRPr="006503D9">
        <w:rPr>
          <w:rFonts w:hint="cs"/>
          <w:rtl/>
        </w:rPr>
        <w:t>فِيهَا</w:t>
      </w:r>
      <w:r w:rsidRPr="006503D9">
        <w:rPr>
          <w:rtl/>
        </w:rPr>
        <w:t xml:space="preserve"> </w:t>
      </w:r>
      <w:r w:rsidRPr="006503D9">
        <w:rPr>
          <w:rFonts w:hint="cs"/>
          <w:rtl/>
        </w:rPr>
        <w:t>حَرِيرٞ</w:t>
      </w:r>
      <w:r w:rsidRPr="006503D9">
        <w:rPr>
          <w:rtl/>
        </w:rPr>
        <w:t xml:space="preserve">٣٣ وَقَالُواْ </w:t>
      </w:r>
      <w:r w:rsidRPr="006503D9">
        <w:rPr>
          <w:rFonts w:hint="cs"/>
          <w:rtl/>
        </w:rPr>
        <w:t>ٱ</w:t>
      </w:r>
      <w:r w:rsidRPr="006503D9">
        <w:rPr>
          <w:rFonts w:hint="eastAsia"/>
          <w:rtl/>
        </w:rPr>
        <w:t>لۡحَمۡدُ</w:t>
      </w:r>
      <w:r w:rsidRPr="006503D9">
        <w:rPr>
          <w:rtl/>
        </w:rPr>
        <w:t xml:space="preserve"> لِلَّهِ </w:t>
      </w:r>
      <w:r w:rsidRPr="006503D9">
        <w:rPr>
          <w:rFonts w:hint="cs"/>
          <w:rtl/>
        </w:rPr>
        <w:t>ٱ</w:t>
      </w:r>
      <w:r w:rsidRPr="006503D9">
        <w:rPr>
          <w:rFonts w:hint="eastAsia"/>
          <w:rtl/>
        </w:rPr>
        <w:t>لَّذِيٓ</w:t>
      </w:r>
      <w:r w:rsidRPr="006503D9">
        <w:rPr>
          <w:rtl/>
        </w:rPr>
        <w:t xml:space="preserve"> أَذۡهَبَ عَنَّا </w:t>
      </w:r>
      <w:r w:rsidRPr="006503D9">
        <w:rPr>
          <w:rFonts w:hint="cs"/>
          <w:rtl/>
        </w:rPr>
        <w:t>ٱ</w:t>
      </w:r>
      <w:r w:rsidRPr="006503D9">
        <w:rPr>
          <w:rFonts w:hint="eastAsia"/>
          <w:rtl/>
        </w:rPr>
        <w:t>لۡحَزَنَۖ</w:t>
      </w:r>
      <w:r w:rsidRPr="006503D9">
        <w:rPr>
          <w:rtl/>
        </w:rPr>
        <w:t xml:space="preserve"> إِنَّ رَبَّنَا لَغَفُورٞ شَكُورٌ٣٤</w:t>
      </w:r>
      <w:r w:rsidRPr="006503D9">
        <w:rPr>
          <w:rFonts w:ascii="Times New Roman" w:cs="Traditional Arabic" w:hint="cs"/>
          <w:sz w:val="32"/>
          <w:rtl/>
        </w:rPr>
        <w:t>﴾</w:t>
      </w:r>
      <w:r>
        <w:rPr>
          <w:rFonts w:ascii="Times New Roman" w:cs="IRNazli"/>
          <w:sz w:val="32"/>
          <w:rtl/>
        </w:rPr>
        <w:t xml:space="preserve"> </w:t>
      </w:r>
      <w:r w:rsidRPr="006503D9">
        <w:rPr>
          <w:rStyle w:val="Char7"/>
          <w:rtl/>
        </w:rPr>
        <w:t>[فاطر: 33-34]</w:t>
      </w:r>
      <w:r w:rsidRPr="006503D9">
        <w:rPr>
          <w:rStyle w:val="Char7"/>
          <w:rFonts w:hint="cs"/>
          <w:rtl/>
        </w:rPr>
        <w:t>.</w:t>
      </w:r>
    </w:p>
    <w:p w:rsidR="00CA20C5" w:rsidRPr="003B13DA" w:rsidRDefault="00CA20C5" w:rsidP="005F607D">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ختم گفتار و دعایشان در باغ</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بهشت، این است که ستایش پروردگار جهانیان را سزاست:</w:t>
      </w:r>
    </w:p>
    <w:p w:rsidR="00CA20C5" w:rsidRPr="003B13DA" w:rsidRDefault="006503D9" w:rsidP="006503D9">
      <w:pPr>
        <w:pStyle w:val="af"/>
        <w:rPr>
          <w:rFonts w:ascii="Times New Roman" w:cs="IRNazli"/>
          <w:rtl/>
        </w:rPr>
      </w:pPr>
      <w:r w:rsidRPr="006503D9">
        <w:rPr>
          <w:rFonts w:ascii="Times New Roman" w:cs="Traditional Arabic" w:hint="cs"/>
          <w:sz w:val="32"/>
          <w:rtl/>
        </w:rPr>
        <w:t>﴿</w:t>
      </w:r>
      <w:r w:rsidRPr="006503D9">
        <w:rPr>
          <w:rtl/>
        </w:rPr>
        <w:t>دَع</w:t>
      </w:r>
      <w:r w:rsidRPr="006503D9">
        <w:rPr>
          <w:rFonts w:hint="cs"/>
          <w:rtl/>
        </w:rPr>
        <w:t>ۡوَىٰهُمۡ</w:t>
      </w:r>
      <w:r w:rsidRPr="006503D9">
        <w:rPr>
          <w:rtl/>
        </w:rPr>
        <w:t xml:space="preserve"> </w:t>
      </w:r>
      <w:r w:rsidRPr="006503D9">
        <w:rPr>
          <w:rFonts w:hint="cs"/>
          <w:rtl/>
        </w:rPr>
        <w:t>فِيهَا</w:t>
      </w:r>
      <w:r w:rsidRPr="006503D9">
        <w:rPr>
          <w:rtl/>
        </w:rPr>
        <w:t xml:space="preserve"> </w:t>
      </w:r>
      <w:r w:rsidRPr="006503D9">
        <w:rPr>
          <w:rFonts w:hint="cs"/>
          <w:rtl/>
        </w:rPr>
        <w:t>سُبۡحَٰنَكَ</w:t>
      </w:r>
      <w:r w:rsidRPr="006503D9">
        <w:rPr>
          <w:rtl/>
        </w:rPr>
        <w:t xml:space="preserve"> </w:t>
      </w:r>
      <w:r w:rsidRPr="006503D9">
        <w:rPr>
          <w:rFonts w:hint="cs"/>
          <w:rtl/>
        </w:rPr>
        <w:t>ٱ</w:t>
      </w:r>
      <w:r w:rsidRPr="006503D9">
        <w:rPr>
          <w:rFonts w:hint="eastAsia"/>
          <w:rtl/>
        </w:rPr>
        <w:t>للَّهُمَّ</w:t>
      </w:r>
      <w:r w:rsidRPr="006503D9">
        <w:rPr>
          <w:rtl/>
        </w:rPr>
        <w:t xml:space="preserve"> وَتَحِيَّتُهُمۡ فِيهَا سَلَٰمٞۚ وَءَاخِرُ دَعۡوَىٰهُمۡ أَنِ </w:t>
      </w:r>
      <w:r w:rsidRPr="006503D9">
        <w:rPr>
          <w:rFonts w:hint="cs"/>
          <w:rtl/>
        </w:rPr>
        <w:t>ٱ</w:t>
      </w:r>
      <w:r w:rsidRPr="006503D9">
        <w:rPr>
          <w:rFonts w:hint="eastAsia"/>
          <w:rtl/>
        </w:rPr>
        <w:t>لۡحَمۡدُ</w:t>
      </w:r>
      <w:r w:rsidRPr="006503D9">
        <w:rPr>
          <w:rtl/>
        </w:rPr>
        <w:t xml:space="preserve"> لِلَّهِ رَبِّ </w:t>
      </w:r>
      <w:r w:rsidRPr="006503D9">
        <w:rPr>
          <w:rFonts w:hint="cs"/>
          <w:rtl/>
        </w:rPr>
        <w:t>ٱ</w:t>
      </w:r>
      <w:r w:rsidRPr="006503D9">
        <w:rPr>
          <w:rFonts w:hint="eastAsia"/>
          <w:rtl/>
        </w:rPr>
        <w:t>لۡعَٰلَمِينَ</w:t>
      </w:r>
      <w:r w:rsidRPr="006503D9">
        <w:rPr>
          <w:rtl/>
        </w:rPr>
        <w:t>١٠</w:t>
      </w:r>
      <w:r w:rsidRPr="006503D9">
        <w:rPr>
          <w:rFonts w:ascii="Times New Roman" w:cs="Traditional Arabic" w:hint="cs"/>
          <w:sz w:val="32"/>
          <w:rtl/>
        </w:rPr>
        <w:t>﴾</w:t>
      </w:r>
      <w:r>
        <w:rPr>
          <w:rFonts w:ascii="Times New Roman" w:cs="IRNazli"/>
          <w:sz w:val="32"/>
          <w:rtl/>
        </w:rPr>
        <w:t xml:space="preserve"> </w:t>
      </w:r>
      <w:r w:rsidRPr="006503D9">
        <w:rPr>
          <w:rStyle w:val="Char7"/>
          <w:rtl/>
        </w:rPr>
        <w:t>[</w:t>
      </w:r>
      <w:r w:rsidR="00671026">
        <w:rPr>
          <w:rStyle w:val="Char7"/>
          <w:rtl/>
        </w:rPr>
        <w:t>ی</w:t>
      </w:r>
      <w:r w:rsidRPr="006503D9">
        <w:rPr>
          <w:rStyle w:val="Char7"/>
          <w:rtl/>
        </w:rPr>
        <w:t>ونس: 10]</w:t>
      </w:r>
      <w:r w:rsidRPr="006503D9">
        <w:rPr>
          <w:rStyle w:val="Char7"/>
          <w:rFonts w:hint="cs"/>
          <w:rtl/>
        </w:rPr>
        <w:t>.</w:t>
      </w:r>
    </w:p>
    <w:p w:rsidR="00CA20C5" w:rsidRPr="005B5725" w:rsidRDefault="00CA20C5" w:rsidP="006503D9">
      <w:pPr>
        <w:pStyle w:val="aa"/>
        <w:rPr>
          <w:rFonts w:ascii="Times New Roman" w:hAnsi="Times New Roman" w:cs="B Lotus"/>
          <w:rtl/>
        </w:rPr>
      </w:pPr>
      <w:r w:rsidRPr="006503D9">
        <w:rPr>
          <w:rStyle w:val="Char9"/>
          <w:rFonts w:hint="cs"/>
          <w:rtl/>
        </w:rPr>
        <w:t>«</w:t>
      </w:r>
      <w:r w:rsidRPr="006503D9">
        <w:rPr>
          <w:rFonts w:hint="cs"/>
          <w:rtl/>
        </w:rPr>
        <w:t>در بهشت دعای مؤمنان این است: پروردگارا تو منزهی و احوالپرسی آنان، سلام است و ختم دعا و گفتارشان این است</w:t>
      </w:r>
      <w:r w:rsidR="000D449F">
        <w:rPr>
          <w:rFonts w:hint="cs"/>
          <w:rtl/>
        </w:rPr>
        <w:t>:</w:t>
      </w:r>
      <w:r w:rsidRPr="006503D9">
        <w:rPr>
          <w:rFonts w:hint="cs"/>
          <w:rtl/>
        </w:rPr>
        <w:t xml:space="preserve"> شکر و سپاس، شایست</w:t>
      </w:r>
      <w:r w:rsidR="00671026">
        <w:rPr>
          <w:rFonts w:hint="cs"/>
          <w:rtl/>
        </w:rPr>
        <w:t>ۀ</w:t>
      </w:r>
      <w:r w:rsidRPr="006503D9">
        <w:rPr>
          <w:rFonts w:hint="cs"/>
          <w:rtl/>
        </w:rPr>
        <w:t xml:space="preserve"> پروردگار جهانیان می‌باشد</w:t>
      </w:r>
      <w:r w:rsidRPr="006503D9">
        <w:rPr>
          <w:rStyle w:val="Char9"/>
          <w:rFonts w:hint="cs"/>
          <w:rtl/>
        </w:rPr>
        <w:t>»</w:t>
      </w:r>
      <w:r w:rsidR="006503D9" w:rsidRPr="006503D9">
        <w:rPr>
          <w:rStyle w:val="Char5"/>
        </w:rPr>
        <w:t>.</w:t>
      </w:r>
    </w:p>
    <w:p w:rsidR="00CA20C5" w:rsidRPr="003B13DA" w:rsidRDefault="00CA20C5" w:rsidP="006503D9">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پس رسول خدا، شاگردانش را چنین تربیت نموده بود که برای به دست آوردن خشنودی خداوند بکوشند تا آنها را وارد بهشت نماید. بنابراین، لازم بود تا براساس آیه‌های قرآنی، باغهای بهشت را برای آنها توصیف نماید، به گونه‌ای که گویا صحابی در آن لحظه بهشت را در جلوی چشمانش مشاهده می‌کرد و طوری از آن متأثر می‌شدند که گویا هم اکنون آن را آشکارا مشاهده می‌کنند و این از اعجاز زیبای تعبیر قرآنی است تا حدی که آخرت، که هنوز نیامده، چنان به نظر می‌آید که گویا حاضر است و انسان در آن به سر می‌برد</w:t>
      </w:r>
      <w:r w:rsidRPr="00CA7C13">
        <w:rPr>
          <w:rStyle w:val="FootnoteReference"/>
          <w:rFonts w:cs="IRNazli"/>
          <w:sz w:val="28"/>
          <w:szCs w:val="28"/>
          <w:rtl/>
          <w:lang w:bidi="fa-IR"/>
        </w:rPr>
        <w:footnoteReference w:id="347"/>
      </w:r>
      <w:r w:rsidRPr="003B13DA">
        <w:rPr>
          <w:rFonts w:ascii="Times New Roman" w:hAnsi="Times New Roman" w:cs="IRNazli" w:hint="cs"/>
          <w:sz w:val="28"/>
          <w:szCs w:val="28"/>
          <w:rtl/>
          <w:lang w:bidi="fa-IR"/>
        </w:rPr>
        <w:t>. تصور شگفت‌انگیز و زیبای بهشت و باور قطعی به آن در نهضت و بیداری امت، بسیار مهم است؛ پس وقتی که سیمای بهشت در ذهن افراد امت متجلی می‌گردد، برای نیل به رضامندی خداوند به پیش می‌روند و گرانبهاترین چیزها را تقدیم می‌دارند و از بزدلی و ترس و مرگ رهایی می‌یابند و وجودشان از نیروهای بزرگ و شگرفی لبریز می‌گردد که آنها را با پشتکار و قاطعیت برای یاری کردن دین خدا پیش می‌برد. پس از بررسی معرکه‌های سرنوشت‌ساز و پیروزیهای بزرگی که امت در تاریخ زرین به دست آورده است، به این نتیجه رسیدم که یکی از عوامل واضح و روشن پیروزی این امت، شیفتگی فرماندهان و سربازان به شهادت در راه خدا و علاقمندی آنها به بهشت بوده است. برای صحت این مدعا می‌توان به نبرد زلاقه که سربازان به فرماندهی یوسف بن تاشفین بر نصاری در اسپانیا پیروز شدند و مانند معرکه حطین به فرماندهی صلاح الدین و عین جالوت به فرماندهی قطز و فتح قسطنطنیه به فرماندهی محمد فاتح و غیره اشاره نمود.</w:t>
      </w:r>
    </w:p>
    <w:p w:rsidR="00CA20C5" w:rsidRPr="003B13DA" w:rsidRDefault="00CA20C5" w:rsidP="00AF6B9D">
      <w:pPr>
        <w:pStyle w:val="a0"/>
        <w:rPr>
          <w:rtl/>
        </w:rPr>
      </w:pPr>
      <w:bookmarkStart w:id="349" w:name="_Toc439429660"/>
      <w:bookmarkStart w:id="350" w:name="_Toc134241312"/>
      <w:bookmarkStart w:id="351" w:name="_Toc270033171"/>
      <w:r w:rsidRPr="00CD0A91">
        <w:rPr>
          <w:rFonts w:hint="cs"/>
          <w:rtl/>
        </w:rPr>
        <w:t>وصف جهنم در قرآن کریم و تأثیر آن در وجود یاران پیامبر اکرم</w:t>
      </w:r>
      <w:r w:rsidR="00361D92" w:rsidRPr="00CD0A91">
        <w:rPr>
          <w:rFonts w:hint="cs"/>
          <w:rtl/>
        </w:rPr>
        <w:t xml:space="preserve"> </w:t>
      </w:r>
      <w:r w:rsidR="003B13DA" w:rsidRPr="00FC2123">
        <w:rPr>
          <w:rFonts w:ascii="" w:hAnsi="" w:cs="CTraditional Arabic" w:hint="cs"/>
          <w:b w:val="0"/>
          <w:bCs w:val="0"/>
          <w:i/>
          <w:sz w:val="26"/>
          <w:szCs w:val="28"/>
          <w:rtl/>
        </w:rPr>
        <w:t>ج</w:t>
      </w:r>
      <w:bookmarkEnd w:id="349"/>
      <w:r w:rsidR="003B13DA" w:rsidRPr="003B13DA">
        <w:rPr>
          <w:rFonts w:ascii="" w:hAnsi="" w:cs="CTraditional Arabic" w:hint="cs"/>
          <w:i/>
          <w:rtl/>
        </w:rPr>
        <w:t xml:space="preserve"> </w:t>
      </w:r>
      <w:bookmarkEnd w:id="350"/>
      <w:bookmarkEnd w:id="351"/>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یاران آن حضرت، همواره نسبت به خداوند در حالتی از خوف و رجاء به سر می‌برند؛ چون برنام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قرآنی که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براساس آن حکومت می‌نمود، تحولی شگرف و عمیق در وجود 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ایجاد نمود؛ چراکه قرآن کریم، نمایی از صحنه‌های وحشتناک روز قیامت را از قبیل جمع و پیچیده شدن آسمانها، ایجاد شکاف عمیق در زمین، از بین رفتن کوهها، طغیان دریاها و افروخته شدن آن، جنبش آسمانها و قطعه</w:t>
      </w:r>
      <w:r w:rsidRPr="003B13DA">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قطعه شدن آن، از بین رفتن روشنایی خورشید، تیره شدن ماه و از هم پاشیدن و فروریختن ستارگان را برای آنها به تصویر می‌‌کشد. قرآن کریم، علاوه بر بیان حالت کافران، ذلت و خواری، حسرت و ناامیدی و نابود شدن کارهایشان، به بیان و مجادله عبادت کنندگان و معبودان باطل و جدال ضعیفان و سرداران، مخاصمه کافر و شیطان، مجادله کافران با اعضای بدن خود و مجادله روح و جسد پرداخته است. همچنین قرآن کریم از شفاعت و سفارش و شرایط آن، از شفاعتی که پذیرفته می‌شود و شفاعتی که پذیرفته نمی‌شود، سخن گفته است و از حساب و جزا و از صحن</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حساب سخن گفته و از اینکه ستمدیدگان از ستمگران قصاص می‌گیرند و کیفیت قصاص گرفتن در روز قیامت سخن به میان آورده است. همچنین خداوند در قرآن، اهمیت مسئل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ریختن خونها را بیان نموده و متذکر شده است که ترازوهایی که با آن اعمال وزن می‌شوند، نصب کرده می‌شود و رسول خدا از حوض کوثر و کسانی که می‌توانند و نمی‌توانند از آن استفاده نمایند، خبر داده است. قرآن کریم نیز از حشر شدن کافران به سوی آتش دوزخ و عبور مؤمنان بر صراط و نجات یافتن مؤمنان و هلاک شدن منافقان سخن گفته است</w:t>
      </w:r>
      <w:r w:rsidRPr="00CA7C13">
        <w:rPr>
          <w:rStyle w:val="FootnoteReference"/>
          <w:rFonts w:cs="IRNazli"/>
          <w:sz w:val="28"/>
          <w:szCs w:val="28"/>
          <w:rtl/>
          <w:lang w:bidi="fa-IR"/>
        </w:rPr>
        <w:footnoteReference w:id="348"/>
      </w:r>
      <w:r w:rsidR="006503D9">
        <w:rPr>
          <w:rFonts w:ascii="Times New Roman" w:hAnsi="Times New Roman" w:cs="IRNazli"/>
          <w:sz w:val="28"/>
          <w:szCs w:val="28"/>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کوتاه سخن اینکه قرآن کریم انواعی از عذابهای جهنم را به تصویر کشیده است؛ پس مسلمانان صدر اسلام، گویا آن را با چشم مشاهده می‌کردند. از جمله آیه‌های قرآن کریم در مورد جهنم، می‌توان به موارد ذیل اشاره کرد: </w:t>
      </w:r>
    </w:p>
    <w:p w:rsidR="00CA20C5" w:rsidRPr="00CA7C13" w:rsidRDefault="00CA20C5" w:rsidP="00A50EB6">
      <w:pPr>
        <w:pStyle w:val="a4"/>
        <w:rPr>
          <w:rtl/>
        </w:rPr>
      </w:pPr>
      <w:bookmarkStart w:id="352" w:name="_Toc134241313"/>
      <w:bookmarkStart w:id="353" w:name="_Toc270033172"/>
      <w:bookmarkStart w:id="354" w:name="_Toc439429661"/>
      <w:r w:rsidRPr="00CA7C13">
        <w:rPr>
          <w:rFonts w:hint="cs"/>
          <w:rtl/>
        </w:rPr>
        <w:t>1</w:t>
      </w:r>
      <w:r w:rsidRPr="006503D9">
        <w:rPr>
          <w:rFonts w:hint="cs"/>
          <w:rtl/>
        </w:rPr>
        <w:t>- خوراک اهل جهنم و نوشیدنیها و لباسهایشان</w:t>
      </w:r>
      <w:bookmarkEnd w:id="352"/>
      <w:bookmarkEnd w:id="353"/>
      <w:bookmarkEnd w:id="354"/>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از جمله خوراک</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اهل جهنم به ضریع (گیاه خارداری که شبرق نامیده می‌شود) و زقوم (درختی که در جهنم می‌روید) و از جمله نوشیدنی آنان به چرک و زردآبه و آب داغ و سوزان اش</w:t>
      </w:r>
      <w:r w:rsidR="006503D9">
        <w:rPr>
          <w:rFonts w:ascii="Times New Roman" w:hAnsi="Times New Roman" w:cs="IRNazli" w:hint="cs"/>
          <w:sz w:val="28"/>
          <w:szCs w:val="28"/>
          <w:rtl/>
          <w:lang w:bidi="fa-IR"/>
        </w:rPr>
        <w:t>اره می‌نماید؛ چنانکه می‌فرماید:</w:t>
      </w:r>
    </w:p>
    <w:p w:rsidR="00CA20C5" w:rsidRPr="006503D9" w:rsidRDefault="006503D9" w:rsidP="006503D9">
      <w:pPr>
        <w:pStyle w:val="af"/>
        <w:rPr>
          <w:rFonts w:ascii="Times New Roman" w:cs="IRNazli"/>
          <w:rtl/>
        </w:rPr>
      </w:pPr>
      <w:r w:rsidRPr="006503D9">
        <w:rPr>
          <w:rFonts w:ascii="Times New Roman" w:cs="Traditional Arabic" w:hint="cs"/>
          <w:sz w:val="32"/>
          <w:rtl/>
        </w:rPr>
        <w:t>﴿</w:t>
      </w:r>
      <w:r w:rsidRPr="006503D9">
        <w:rPr>
          <w:rtl/>
        </w:rPr>
        <w:t>لَّي</w:t>
      </w:r>
      <w:r w:rsidRPr="006503D9">
        <w:rPr>
          <w:rFonts w:hint="cs"/>
          <w:rtl/>
        </w:rPr>
        <w:t>ۡسَ</w:t>
      </w:r>
      <w:r w:rsidRPr="006503D9">
        <w:rPr>
          <w:rtl/>
        </w:rPr>
        <w:t xml:space="preserve"> </w:t>
      </w:r>
      <w:r w:rsidRPr="006503D9">
        <w:rPr>
          <w:rFonts w:hint="cs"/>
          <w:rtl/>
        </w:rPr>
        <w:t>لَهُمۡ</w:t>
      </w:r>
      <w:r w:rsidRPr="006503D9">
        <w:rPr>
          <w:rtl/>
        </w:rPr>
        <w:t xml:space="preserve"> </w:t>
      </w:r>
      <w:r w:rsidRPr="006503D9">
        <w:rPr>
          <w:rFonts w:hint="cs"/>
          <w:rtl/>
        </w:rPr>
        <w:t>طَعَامٌ</w:t>
      </w:r>
      <w:r w:rsidRPr="006503D9">
        <w:rPr>
          <w:rtl/>
        </w:rPr>
        <w:t xml:space="preserve"> </w:t>
      </w:r>
      <w:r w:rsidRPr="006503D9">
        <w:rPr>
          <w:rFonts w:hint="cs"/>
          <w:rtl/>
        </w:rPr>
        <w:t>إِلَّا</w:t>
      </w:r>
      <w:r w:rsidRPr="006503D9">
        <w:rPr>
          <w:rtl/>
        </w:rPr>
        <w:t xml:space="preserve"> </w:t>
      </w:r>
      <w:r w:rsidRPr="006503D9">
        <w:rPr>
          <w:rFonts w:hint="cs"/>
          <w:rtl/>
        </w:rPr>
        <w:t>مِن</w:t>
      </w:r>
      <w:r w:rsidRPr="006503D9">
        <w:rPr>
          <w:rtl/>
        </w:rPr>
        <w:t xml:space="preserve"> </w:t>
      </w:r>
      <w:r w:rsidRPr="006503D9">
        <w:rPr>
          <w:rFonts w:hint="cs"/>
          <w:rtl/>
        </w:rPr>
        <w:t>ضَرِيعٖ</w:t>
      </w:r>
      <w:r w:rsidRPr="006503D9">
        <w:rPr>
          <w:rtl/>
        </w:rPr>
        <w:t>٦ لَّا يُسۡمِنُ وَلَا يُغۡنِي مِن جُوعٖ٧</w:t>
      </w:r>
      <w:r w:rsidRPr="006503D9">
        <w:rPr>
          <w:rFonts w:ascii="Times New Roman" w:cs="Traditional Arabic" w:hint="cs"/>
          <w:sz w:val="32"/>
          <w:rtl/>
        </w:rPr>
        <w:t>﴾</w:t>
      </w:r>
      <w:r>
        <w:rPr>
          <w:rFonts w:ascii="Times New Roman" w:cs="IRNazli"/>
          <w:sz w:val="32"/>
          <w:rtl/>
        </w:rPr>
        <w:t xml:space="preserve"> </w:t>
      </w:r>
      <w:r w:rsidRPr="006503D9">
        <w:rPr>
          <w:rStyle w:val="Char7"/>
          <w:rtl/>
        </w:rPr>
        <w:t>[الغاش</w:t>
      </w:r>
      <w:r w:rsidR="00671026">
        <w:rPr>
          <w:rStyle w:val="Char7"/>
          <w:rtl/>
        </w:rPr>
        <w:t>ی</w:t>
      </w:r>
      <w:r w:rsidRPr="006503D9">
        <w:rPr>
          <w:rStyle w:val="Char7"/>
          <w:rtl/>
        </w:rPr>
        <w:t>ة: 6-7]</w:t>
      </w:r>
      <w:r w:rsidRPr="006503D9">
        <w:rPr>
          <w:rStyle w:val="Char7"/>
          <w:rFonts w:hint="cs"/>
          <w:rtl/>
        </w:rPr>
        <w:t>.</w:t>
      </w:r>
    </w:p>
    <w:p w:rsidR="00CA20C5" w:rsidRPr="005B5725" w:rsidRDefault="00CA20C5" w:rsidP="006503D9">
      <w:pPr>
        <w:pStyle w:val="aa"/>
        <w:rPr>
          <w:rFonts w:ascii="Times New Roman" w:hAnsi="Times New Roman" w:cs="B Lotus"/>
          <w:rtl/>
        </w:rPr>
      </w:pPr>
      <w:r w:rsidRPr="006503D9">
        <w:rPr>
          <w:rStyle w:val="Char9"/>
          <w:rFonts w:hint="cs"/>
          <w:rtl/>
        </w:rPr>
        <w:t>«</w:t>
      </w:r>
      <w:r w:rsidRPr="006503D9">
        <w:rPr>
          <w:rFonts w:hint="cs"/>
          <w:rtl/>
        </w:rPr>
        <w:t>آنان خوراکی جز ضریع نخواهند داشت، نه فربه خواهد کرد و نه از گرسنگی بی‌نیاز می‌سازد</w:t>
      </w:r>
      <w:r w:rsidRPr="006503D9">
        <w:rPr>
          <w:rStyle w:val="Char9"/>
          <w:rFonts w:hint="cs"/>
          <w:rtl/>
        </w:rPr>
        <w:t>»</w:t>
      </w:r>
      <w:r w:rsidR="006503D9">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خوردن این خوراکی</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نوعی از انواع عذاب</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برای آنان است و از خوردن و نوشیدن آن لذت نمی‌برند و بدنشان از آن استفاده‌ای نمی‌برد.</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اما در مورد زقوم فرمود</w:t>
      </w:r>
      <w:r w:rsidR="00775B23">
        <w:rPr>
          <w:rFonts w:ascii="Times New Roman" w:hAnsi="Times New Roman" w:cs="IRNazli" w:hint="cs"/>
          <w:sz w:val="28"/>
          <w:szCs w:val="28"/>
          <w:rtl/>
          <w:lang w:bidi="fa-IR"/>
        </w:rPr>
        <w:t>ه است:</w:t>
      </w:r>
    </w:p>
    <w:p w:rsidR="00CA20C5" w:rsidRPr="003B13DA" w:rsidRDefault="00775B23" w:rsidP="00775B23">
      <w:pPr>
        <w:pStyle w:val="af"/>
        <w:rPr>
          <w:rFonts w:ascii="Times New Roman" w:cs="IRNazli"/>
          <w:rtl/>
        </w:rPr>
      </w:pPr>
      <w:r w:rsidRPr="00775B23">
        <w:rPr>
          <w:rFonts w:ascii="Times New Roman" w:cs="Traditional Arabic" w:hint="cs"/>
          <w:sz w:val="32"/>
          <w:rtl/>
        </w:rPr>
        <w:t>﴿</w:t>
      </w:r>
      <w:r w:rsidRPr="00775B23">
        <w:rPr>
          <w:rtl/>
        </w:rPr>
        <w:t xml:space="preserve">إِنَّ شَجَرَتَ </w:t>
      </w:r>
      <w:r w:rsidRPr="00775B23">
        <w:rPr>
          <w:rFonts w:hint="cs"/>
          <w:rtl/>
        </w:rPr>
        <w:t>ٱ</w:t>
      </w:r>
      <w:r w:rsidRPr="00775B23">
        <w:rPr>
          <w:rFonts w:hint="eastAsia"/>
          <w:rtl/>
        </w:rPr>
        <w:t>لزَّقُّومِ</w:t>
      </w:r>
      <w:r w:rsidRPr="00775B23">
        <w:rPr>
          <w:rtl/>
        </w:rPr>
        <w:t xml:space="preserve">٤٣ طَعَامُ </w:t>
      </w:r>
      <w:r w:rsidRPr="00775B23">
        <w:rPr>
          <w:rFonts w:hint="cs"/>
          <w:rtl/>
        </w:rPr>
        <w:t>ٱ</w:t>
      </w:r>
      <w:r w:rsidRPr="00775B23">
        <w:rPr>
          <w:rFonts w:hint="eastAsia"/>
          <w:rtl/>
        </w:rPr>
        <w:t>لۡأَثِيمِ</w:t>
      </w:r>
      <w:r w:rsidRPr="00775B23">
        <w:rPr>
          <w:rtl/>
        </w:rPr>
        <w:t>٤٤ كَ</w:t>
      </w:r>
      <w:r w:rsidRPr="00775B23">
        <w:rPr>
          <w:rFonts w:hint="cs"/>
          <w:rtl/>
        </w:rPr>
        <w:t>ٱ</w:t>
      </w:r>
      <w:r w:rsidRPr="00775B23">
        <w:rPr>
          <w:rFonts w:hint="eastAsia"/>
          <w:rtl/>
        </w:rPr>
        <w:t>لۡمُهۡلِ</w:t>
      </w:r>
      <w:r w:rsidRPr="00775B23">
        <w:rPr>
          <w:rtl/>
        </w:rPr>
        <w:t xml:space="preserve"> يَغۡلِي فِي </w:t>
      </w:r>
      <w:r w:rsidRPr="00775B23">
        <w:rPr>
          <w:rFonts w:hint="cs"/>
          <w:rtl/>
        </w:rPr>
        <w:t>ٱ</w:t>
      </w:r>
      <w:r w:rsidRPr="00775B23">
        <w:rPr>
          <w:rFonts w:hint="eastAsia"/>
          <w:rtl/>
        </w:rPr>
        <w:t>لۡبُطُونِ</w:t>
      </w:r>
      <w:r w:rsidRPr="00775B23">
        <w:rPr>
          <w:rtl/>
        </w:rPr>
        <w:t xml:space="preserve">٤٥ كَغَلۡيِ </w:t>
      </w:r>
      <w:r w:rsidRPr="00775B23">
        <w:rPr>
          <w:rFonts w:hint="cs"/>
          <w:rtl/>
        </w:rPr>
        <w:t>ٱ</w:t>
      </w:r>
      <w:r w:rsidRPr="00775B23">
        <w:rPr>
          <w:rFonts w:hint="eastAsia"/>
          <w:rtl/>
        </w:rPr>
        <w:t>لۡحَمِيمِ</w:t>
      </w:r>
      <w:r w:rsidRPr="00775B23">
        <w:rPr>
          <w:rtl/>
        </w:rPr>
        <w:t>٤٦</w:t>
      </w:r>
      <w:r w:rsidRPr="00775B23">
        <w:rPr>
          <w:rFonts w:ascii="Times New Roman" w:cs="Traditional Arabic" w:hint="cs"/>
          <w:sz w:val="32"/>
          <w:rtl/>
        </w:rPr>
        <w:t>﴾</w:t>
      </w:r>
      <w:r>
        <w:rPr>
          <w:rFonts w:ascii="Times New Roman" w:cs="IRNazli"/>
          <w:sz w:val="32"/>
          <w:rtl/>
        </w:rPr>
        <w:t xml:space="preserve"> </w:t>
      </w:r>
      <w:r w:rsidRPr="00775B23">
        <w:rPr>
          <w:rStyle w:val="Char7"/>
          <w:rtl/>
        </w:rPr>
        <w:t>[الدخان: 43-46]</w:t>
      </w:r>
      <w:r w:rsidRPr="00775B23">
        <w:rPr>
          <w:rStyle w:val="Char7"/>
          <w:rFonts w:hint="cs"/>
          <w:rtl/>
        </w:rPr>
        <w:t>.</w:t>
      </w:r>
    </w:p>
    <w:p w:rsidR="00CA20C5" w:rsidRPr="005B5725" w:rsidRDefault="00CA20C5" w:rsidP="00775B23">
      <w:pPr>
        <w:pStyle w:val="aa"/>
        <w:rPr>
          <w:rFonts w:ascii="Times New Roman" w:hAnsi="Times New Roman" w:cs="B Lotus"/>
          <w:rtl/>
        </w:rPr>
      </w:pPr>
      <w:r w:rsidRPr="00775B23">
        <w:rPr>
          <w:rStyle w:val="Char9"/>
          <w:rFonts w:hint="cs"/>
          <w:rtl/>
        </w:rPr>
        <w:t>«</w:t>
      </w:r>
      <w:r w:rsidRPr="00775B23">
        <w:rPr>
          <w:rFonts w:hint="cs"/>
          <w:rtl/>
        </w:rPr>
        <w:t>قطعاً درخت زقوم خوراک گناهکاران است و همچون فلز گداخته در شکمها می‌جوشد، جوششی همچون آب گرم و داغ</w:t>
      </w:r>
      <w:r w:rsidRPr="00775B23">
        <w:rPr>
          <w:rStyle w:val="Char9"/>
          <w:rFonts w:hint="cs"/>
          <w:rtl/>
        </w:rPr>
        <w:t>»</w:t>
      </w:r>
      <w:r w:rsidR="00775B23">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خداوند در آیه‌ا</w:t>
      </w:r>
      <w:r w:rsidR="00775B23">
        <w:rPr>
          <w:rFonts w:ascii="Times New Roman" w:hAnsi="Times New Roman" w:cs="IRNazli" w:hint="cs"/>
          <w:sz w:val="28"/>
          <w:szCs w:val="28"/>
          <w:rtl/>
          <w:lang w:bidi="fa-IR"/>
        </w:rPr>
        <w:t>ی دیگر در مورد درخت زقوم فرمود:</w:t>
      </w:r>
    </w:p>
    <w:p w:rsidR="00CA20C5" w:rsidRPr="003B13DA" w:rsidRDefault="00775B23" w:rsidP="00775B23">
      <w:pPr>
        <w:pStyle w:val="af"/>
        <w:rPr>
          <w:rFonts w:ascii="Times New Roman" w:cs="IRNazli"/>
          <w:rtl/>
        </w:rPr>
      </w:pPr>
      <w:r w:rsidRPr="00775B23">
        <w:rPr>
          <w:rFonts w:ascii="Times New Roman" w:cs="Traditional Arabic" w:hint="cs"/>
          <w:sz w:val="32"/>
          <w:rtl/>
        </w:rPr>
        <w:t>﴿</w:t>
      </w:r>
      <w:r w:rsidRPr="00775B23">
        <w:rPr>
          <w:rtl/>
        </w:rPr>
        <w:t>أَذَ</w:t>
      </w:r>
      <w:r w:rsidRPr="00775B23">
        <w:rPr>
          <w:rFonts w:hint="cs"/>
          <w:rtl/>
        </w:rPr>
        <w:t>ٰلِكَ</w:t>
      </w:r>
      <w:r w:rsidRPr="00775B23">
        <w:rPr>
          <w:rtl/>
        </w:rPr>
        <w:t xml:space="preserve"> </w:t>
      </w:r>
      <w:r w:rsidRPr="00775B23">
        <w:rPr>
          <w:rFonts w:hint="cs"/>
          <w:rtl/>
        </w:rPr>
        <w:t>خَيۡرٞ</w:t>
      </w:r>
      <w:r w:rsidRPr="00775B23">
        <w:rPr>
          <w:rtl/>
        </w:rPr>
        <w:t xml:space="preserve"> </w:t>
      </w:r>
      <w:r w:rsidRPr="00775B23">
        <w:rPr>
          <w:rFonts w:hint="cs"/>
          <w:rtl/>
        </w:rPr>
        <w:t>نُّزُلًا</w:t>
      </w:r>
      <w:r w:rsidRPr="00775B23">
        <w:rPr>
          <w:rtl/>
        </w:rPr>
        <w:t xml:space="preserve"> </w:t>
      </w:r>
      <w:r w:rsidRPr="00775B23">
        <w:rPr>
          <w:rFonts w:hint="cs"/>
          <w:rtl/>
        </w:rPr>
        <w:t>أَمۡ</w:t>
      </w:r>
      <w:r w:rsidRPr="00775B23">
        <w:rPr>
          <w:rtl/>
        </w:rPr>
        <w:t xml:space="preserve"> </w:t>
      </w:r>
      <w:r w:rsidRPr="00775B23">
        <w:rPr>
          <w:rFonts w:hint="cs"/>
          <w:rtl/>
        </w:rPr>
        <w:t>شَجَرَةُ</w:t>
      </w:r>
      <w:r w:rsidRPr="00775B23">
        <w:rPr>
          <w:rtl/>
        </w:rPr>
        <w:t xml:space="preserve"> </w:t>
      </w:r>
      <w:r w:rsidRPr="00775B23">
        <w:rPr>
          <w:rFonts w:hint="cs"/>
          <w:rtl/>
        </w:rPr>
        <w:t>ٱ</w:t>
      </w:r>
      <w:r w:rsidRPr="00775B23">
        <w:rPr>
          <w:rFonts w:hint="eastAsia"/>
          <w:rtl/>
        </w:rPr>
        <w:t>لزَّقُّومِ</w:t>
      </w:r>
      <w:r w:rsidRPr="00775B23">
        <w:rPr>
          <w:rtl/>
        </w:rPr>
        <w:t>٦٢</w:t>
      </w:r>
      <w:r w:rsidRPr="00775B23">
        <w:rPr>
          <w:rFonts w:ascii="Times New Roman" w:cs="Traditional Arabic" w:hint="cs"/>
          <w:sz w:val="32"/>
          <w:rtl/>
        </w:rPr>
        <w:t>﴾</w:t>
      </w:r>
      <w:r>
        <w:rPr>
          <w:rFonts w:ascii="Times New Roman" w:cs="IRNazli"/>
          <w:sz w:val="32"/>
          <w:rtl/>
        </w:rPr>
        <w:t xml:space="preserve"> </w:t>
      </w:r>
      <w:r w:rsidRPr="00775B23">
        <w:rPr>
          <w:rStyle w:val="Char7"/>
          <w:rtl/>
        </w:rPr>
        <w:t>[الصافات: 62]</w:t>
      </w:r>
      <w:r w:rsidRPr="00775B23">
        <w:rPr>
          <w:rStyle w:val="Char7"/>
          <w:rFonts w:hint="cs"/>
          <w:rtl/>
        </w:rPr>
        <w:t>.</w:t>
      </w:r>
    </w:p>
    <w:p w:rsidR="00CA20C5" w:rsidRPr="005B5725" w:rsidRDefault="00CA20C5" w:rsidP="00775B23">
      <w:pPr>
        <w:pStyle w:val="aa"/>
        <w:rPr>
          <w:rFonts w:ascii="Times New Roman" w:hAnsi="Times New Roman" w:cs="B Lotus"/>
          <w:rtl/>
        </w:rPr>
      </w:pPr>
      <w:r w:rsidRPr="00775B23">
        <w:rPr>
          <w:rStyle w:val="Char9"/>
          <w:rFonts w:hint="cs"/>
          <w:rtl/>
        </w:rPr>
        <w:t>«</w:t>
      </w:r>
      <w:r w:rsidRPr="00775B23">
        <w:rPr>
          <w:rFonts w:hint="cs"/>
          <w:rtl/>
        </w:rPr>
        <w:t>آیا آن (همه نعمتهای بی‌کران و جاویدانی) که بهشتیان را با آن پذیرایی می‌کنند، بهتر است یا درخت زقوم</w:t>
      </w:r>
      <w:r w:rsidR="00775B23" w:rsidRPr="00775B23">
        <w:rPr>
          <w:rStyle w:val="Char9"/>
          <w:rFonts w:hint="cs"/>
          <w:rtl/>
        </w:rPr>
        <w:t>»</w:t>
      </w:r>
      <w:r w:rsidR="00775B23">
        <w:rPr>
          <w:rStyle w:val="Char9"/>
          <w:rFonts w:hint="cs"/>
          <w:rtl/>
        </w:rPr>
        <w:t>.</w:t>
      </w:r>
    </w:p>
    <w:p w:rsidR="00CA20C5" w:rsidRPr="003B13DA" w:rsidRDefault="00775B23" w:rsidP="00775B23">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و در جای دیگر می‌فرماید:</w:t>
      </w:r>
    </w:p>
    <w:p w:rsidR="00CA20C5" w:rsidRPr="00AA6E09" w:rsidRDefault="00626817" w:rsidP="00626817">
      <w:pPr>
        <w:pStyle w:val="StyleComplexBLotus12ptJustifiedFirstline05cmCharCharChar"/>
        <w:tabs>
          <w:tab w:val="right" w:pos="582"/>
          <w:tab w:val="right" w:pos="7371"/>
        </w:tabs>
        <w:spacing w:line="240" w:lineRule="auto"/>
        <w:rPr>
          <w:rFonts w:ascii="Times New Roman" w:hAnsi="Times New Roman" w:cs="B Lotus"/>
          <w:sz w:val="26"/>
          <w:szCs w:val="26"/>
          <w:rtl/>
          <w:lang w:bidi="fa-IR"/>
        </w:rPr>
      </w:pPr>
      <w:r>
        <w:rPr>
          <w:rFonts w:ascii="Times New Roman" w:hAnsi="Times New Roman" w:cs="B Mitra" w:hint="cs"/>
          <w:sz w:val="32"/>
          <w:szCs w:val="32"/>
          <w:rtl/>
          <w:lang w:bidi="fa-IR"/>
        </w:rPr>
        <w:t xml:space="preserve"> </w:t>
      </w:r>
      <w:r w:rsidR="00CA20C5" w:rsidRPr="00AA5C8C">
        <w:rPr>
          <w:rStyle w:val="Char5"/>
          <w:rFonts w:hint="cs"/>
          <w:rtl/>
        </w:rPr>
        <w:t>«سپس شما ای تکذیب کننده، قطعاً از درخت زقوم خواهید خورد و شکم</w:t>
      </w:r>
      <w:r w:rsidR="005F607D">
        <w:rPr>
          <w:rStyle w:val="Char5"/>
          <w:rFonts w:hint="eastAsia"/>
          <w:rtl/>
        </w:rPr>
        <w:t>‌</w:t>
      </w:r>
      <w:r w:rsidR="00CA20C5" w:rsidRPr="00AA5C8C">
        <w:rPr>
          <w:rStyle w:val="Char5"/>
          <w:rFonts w:hint="cs"/>
          <w:rtl/>
        </w:rPr>
        <w:t>ها را از آن پر خواهید کرد و روی آن، آب جوشان و سوزان خواهید نوشید و همچون نوشیدن شترانی که مبتلا به بیماری تش</w:t>
      </w:r>
      <w:r w:rsidR="00AA5C8C" w:rsidRPr="00AA5C8C">
        <w:rPr>
          <w:rStyle w:val="Char5"/>
          <w:rFonts w:hint="cs"/>
          <w:rtl/>
        </w:rPr>
        <w:t>نگی شده‌اند، از آن خواهید نوشید</w:t>
      </w:r>
      <w:r w:rsidR="00CA20C5" w:rsidRPr="00AA5C8C">
        <w:rPr>
          <w:rStyle w:val="Char5"/>
          <w:rFonts w:hint="cs"/>
          <w:rtl/>
        </w:rPr>
        <w:t>»</w:t>
      </w:r>
      <w:r w:rsidR="00AA5C8C">
        <w:rPr>
          <w:rFonts w:ascii="Times New Roman" w:hAnsi="Times New Roman" w:cs="B Lotus" w:hint="cs"/>
          <w:sz w:val="26"/>
          <w:szCs w:val="26"/>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از این آیه چنین استنباط می‌شود که این درخت پلیدی است که در عمق جهنم ریشه دوانیده و شاخه‌هایش در گوش</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جهنم امتداد یافته است و میوه‌های این درخت، منظره‌ای زشت دارند که به سرهای شیطان تشبیه گردیده است و در اذهان صحابه براساس تعالیم برگرفته شده از قرآن در مورد دوزخ تجسمی از سرهای زشت شیطان ایجاد شده بود؛ پس با وجود پلید بودن درخت و پلیدی میوه‌هایش، دوزخیان چنان گرسنه می‌شوند که راهی جز خوردن میوه‌های این درخت برای رفع گرسنگی خودشان ندارند و بعد از رفع گرسنگی، درونشان همانند آب جوش و ته‌نشین روغن جوش می‌خورد و بر اثر آن دردهای شدیدی احساس می‌نمایند تا جایی که مانند شتر بیماری که می‌نوشد و سیر نمی‌شود، از آب</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داغ می‌نوشند، آن آب داغ و سوز</w:t>
      </w:r>
      <w:r w:rsidR="00AA5C8C">
        <w:rPr>
          <w:rFonts w:ascii="Times New Roman" w:hAnsi="Times New Roman" w:cs="IRNazli" w:hint="cs"/>
          <w:sz w:val="28"/>
          <w:szCs w:val="28"/>
          <w:rtl/>
          <w:lang w:bidi="fa-IR"/>
        </w:rPr>
        <w:t>ان روده‌هایشان را قطع می‌نماید:</w:t>
      </w:r>
    </w:p>
    <w:p w:rsidR="00CA20C5" w:rsidRPr="003B13DA" w:rsidRDefault="00AA5C8C" w:rsidP="00AA5C8C">
      <w:pPr>
        <w:pStyle w:val="af"/>
        <w:rPr>
          <w:rFonts w:ascii="Times New Roman" w:cs="IRNazli"/>
          <w:rtl/>
        </w:rPr>
      </w:pPr>
      <w:r w:rsidRPr="00AA5C8C">
        <w:rPr>
          <w:rFonts w:ascii="Times New Roman" w:cs="Traditional Arabic" w:hint="cs"/>
          <w:sz w:val="32"/>
          <w:rtl/>
        </w:rPr>
        <w:t>﴿</w:t>
      </w:r>
      <w:r w:rsidRPr="00AA5C8C">
        <w:rPr>
          <w:rtl/>
        </w:rPr>
        <w:t xml:space="preserve">مَّثَلُ </w:t>
      </w:r>
      <w:r w:rsidRPr="00AA5C8C">
        <w:rPr>
          <w:rFonts w:hint="cs"/>
          <w:rtl/>
        </w:rPr>
        <w:t>ٱ</w:t>
      </w:r>
      <w:r w:rsidRPr="00AA5C8C">
        <w:rPr>
          <w:rFonts w:hint="eastAsia"/>
          <w:rtl/>
        </w:rPr>
        <w:t>لۡجَنَّةِ</w:t>
      </w:r>
      <w:r w:rsidRPr="00AA5C8C">
        <w:rPr>
          <w:rtl/>
        </w:rPr>
        <w:t xml:space="preserve"> </w:t>
      </w:r>
      <w:r w:rsidRPr="00AA5C8C">
        <w:rPr>
          <w:rFonts w:hint="cs"/>
          <w:rtl/>
        </w:rPr>
        <w:t>ٱ</w:t>
      </w:r>
      <w:r w:rsidRPr="00AA5C8C">
        <w:rPr>
          <w:rFonts w:hint="eastAsia"/>
          <w:rtl/>
        </w:rPr>
        <w:t>لَّتِي</w:t>
      </w:r>
      <w:r w:rsidRPr="00AA5C8C">
        <w:rPr>
          <w:rtl/>
        </w:rPr>
        <w:t xml:space="preserve"> وُعِدَ </w:t>
      </w:r>
      <w:r w:rsidRPr="00AA5C8C">
        <w:rPr>
          <w:rFonts w:hint="cs"/>
          <w:rtl/>
        </w:rPr>
        <w:t>ٱ</w:t>
      </w:r>
      <w:r w:rsidRPr="00AA5C8C">
        <w:rPr>
          <w:rFonts w:hint="eastAsia"/>
          <w:rtl/>
        </w:rPr>
        <w:t>لۡمُتَّقُونَۖ</w:t>
      </w:r>
      <w:r w:rsidRPr="00AA5C8C">
        <w:rPr>
          <w:rtl/>
        </w:rPr>
        <w:t xml:space="preserve"> فِيهَآ أَنۡهَٰرٞ مِّن مَّآءٍ غَيۡرِ ءَاسِنٖ وَأَنۡهَٰرٞ مِّن لَّبَنٖ لَّمۡ يَتَغَيَّرۡ طَعۡمُهُ</w:t>
      </w:r>
      <w:r w:rsidRPr="00AA5C8C">
        <w:rPr>
          <w:rFonts w:hint="cs"/>
          <w:rtl/>
        </w:rPr>
        <w:t>ۥ</w:t>
      </w:r>
      <w:r w:rsidRPr="00AA5C8C">
        <w:rPr>
          <w:rtl/>
        </w:rPr>
        <w:t xml:space="preserve"> وَأَنۡهَٰرٞ مِّنۡ خَمۡرٖ لَّذَّةٖ لِّلشَّٰرِبِينَ وَأَنۡهَٰرٞ مِّنۡ عَسَلٖ مُّصَفّٗىۖ وَلَهُمۡ فِيهَا مِن ك</w:t>
      </w:r>
      <w:r w:rsidRPr="00AA5C8C">
        <w:rPr>
          <w:rFonts w:hint="eastAsia"/>
          <w:rtl/>
        </w:rPr>
        <w:t>ُلِّ</w:t>
      </w:r>
      <w:r w:rsidRPr="00AA5C8C">
        <w:rPr>
          <w:rtl/>
        </w:rPr>
        <w:t xml:space="preserve"> </w:t>
      </w:r>
      <w:r w:rsidRPr="00AA5C8C">
        <w:rPr>
          <w:rFonts w:hint="cs"/>
          <w:rtl/>
        </w:rPr>
        <w:t>ٱ</w:t>
      </w:r>
      <w:r w:rsidRPr="00AA5C8C">
        <w:rPr>
          <w:rFonts w:hint="eastAsia"/>
          <w:rtl/>
        </w:rPr>
        <w:t>لثَّمَرَٰتِ</w:t>
      </w:r>
      <w:r w:rsidRPr="00AA5C8C">
        <w:rPr>
          <w:rtl/>
        </w:rPr>
        <w:t xml:space="preserve"> وَمَغۡفِرَةٞ مِّن رَّبِّهِمۡۖ كَمَنۡ هُوَ خَٰلِدٞ فِي </w:t>
      </w:r>
      <w:r w:rsidRPr="00AA5C8C">
        <w:rPr>
          <w:rFonts w:hint="cs"/>
          <w:rtl/>
        </w:rPr>
        <w:t>ٱ</w:t>
      </w:r>
      <w:r w:rsidRPr="00AA5C8C">
        <w:rPr>
          <w:rFonts w:hint="eastAsia"/>
          <w:rtl/>
        </w:rPr>
        <w:t>لنَّارِ</w:t>
      </w:r>
      <w:r w:rsidRPr="00AA5C8C">
        <w:rPr>
          <w:rtl/>
        </w:rPr>
        <w:t xml:space="preserve"> وَسُقُواْ مَآءً حَمِيمٗا فَقَطَّعَ أَمۡعَآءَهُمۡ١٥</w:t>
      </w:r>
      <w:r w:rsidRPr="00AA5C8C">
        <w:rPr>
          <w:rFonts w:ascii="Times New Roman" w:cs="Traditional Arabic" w:hint="cs"/>
          <w:sz w:val="32"/>
          <w:rtl/>
        </w:rPr>
        <w:t>﴾</w:t>
      </w:r>
      <w:r>
        <w:rPr>
          <w:rFonts w:ascii="Times New Roman" w:cs="IRNazli"/>
          <w:sz w:val="32"/>
          <w:rtl/>
        </w:rPr>
        <w:t xml:space="preserve"> </w:t>
      </w:r>
      <w:r w:rsidRPr="00AA5C8C">
        <w:rPr>
          <w:rStyle w:val="Char7"/>
          <w:rtl/>
        </w:rPr>
        <w:t>[محمد: 15]</w:t>
      </w:r>
      <w:r w:rsidRPr="00AA5C8C">
        <w:rPr>
          <w:rStyle w:val="Char7"/>
          <w:rFonts w:hint="cs"/>
          <w:rtl/>
        </w:rPr>
        <w:t>.</w:t>
      </w:r>
    </w:p>
    <w:p w:rsidR="00CA20C5" w:rsidRPr="00AA6E09" w:rsidRDefault="00CA20C5" w:rsidP="00AA5C8C">
      <w:pPr>
        <w:pStyle w:val="aa"/>
        <w:rPr>
          <w:rFonts w:ascii="Times New Roman" w:hAnsi="Times New Roman" w:cs="B Lotus"/>
          <w:rtl/>
        </w:rPr>
      </w:pPr>
      <w:r w:rsidRPr="00AA5C8C">
        <w:rPr>
          <w:rStyle w:val="Char9"/>
          <w:rFonts w:hint="cs"/>
          <w:rtl/>
        </w:rPr>
        <w:t>«</w:t>
      </w:r>
      <w:r w:rsidRPr="00AA5C8C">
        <w:rPr>
          <w:rFonts w:hint="cs"/>
          <w:rtl/>
        </w:rPr>
        <w:t>وصف بهشتی که به پرهیزگاران وعده داده شده است، در آن رودبارهایی از شیری است که طعم و مزه آن متغیر نشده است و رودبارهایی از شرابی است که سراپا لذت برای نوشندگان است و رودبارهایی از عسلی است که خالص و پالوده است و در آن جا آنان هرگونه میوه‌ای دارند و از آمرزش پروردگارشان برخوردارند (آیا چنین کسانی) همانند کسانی‌اند که در آتش دوزخ جاویدان می‌مانند و از آب داغ و جوشان نوشانده می‌شوند که درون و روده‌های ایشان را پاره پاره می‌کند و از هم می‌گسلد. این است مهمانی آنان و آنچه در آن روز با آن پذیرایی می‌شوند</w:t>
      </w:r>
      <w:r w:rsidRPr="00AA5C8C">
        <w:rPr>
          <w:sz w:val="28"/>
          <w:szCs w:val="28"/>
          <w:vertAlign w:val="superscript"/>
          <w:rtl/>
        </w:rPr>
        <w:footnoteReference w:id="349"/>
      </w:r>
      <w:r w:rsidRPr="00AA5C8C">
        <w:rPr>
          <w:rFonts w:hint="cs"/>
          <w:rtl/>
        </w:rPr>
        <w:t>. هنگامی که اهل جهنم این خوراک ناگوار و پلید از ضریع و زقوم را می‌خورند، به علت زشتی و خرابی و پلیدی آن گلوگیر می‌شوند</w:t>
      </w:r>
      <w:r w:rsidRPr="00AA5C8C">
        <w:rPr>
          <w:rStyle w:val="Char9"/>
          <w:rFonts w:hint="cs"/>
          <w:rtl/>
        </w:rPr>
        <w:t>»</w:t>
      </w:r>
      <w:r w:rsidR="00AA5C8C">
        <w:rPr>
          <w:rStyle w:val="Char9"/>
          <w:rFonts w:hint="cs"/>
          <w:rtl/>
        </w:rPr>
        <w:t>.</w:t>
      </w:r>
    </w:p>
    <w:p w:rsidR="00CA20C5" w:rsidRPr="00657FE0" w:rsidRDefault="00AA5C8C" w:rsidP="00AA5C8C">
      <w:pPr>
        <w:pStyle w:val="af"/>
        <w:rPr>
          <w:rFonts w:ascii="Times New Roman" w:cs="B Lotus"/>
          <w:rtl/>
        </w:rPr>
      </w:pPr>
      <w:r w:rsidRPr="00AA5C8C">
        <w:rPr>
          <w:rFonts w:ascii="Times New Roman" w:cs="Traditional Arabic" w:hint="cs"/>
          <w:sz w:val="32"/>
          <w:rtl/>
        </w:rPr>
        <w:t>﴿</w:t>
      </w:r>
      <w:r w:rsidRPr="00AA5C8C">
        <w:rPr>
          <w:rtl/>
        </w:rPr>
        <w:t>إِنَّ لَدَي</w:t>
      </w:r>
      <w:r w:rsidRPr="00AA5C8C">
        <w:rPr>
          <w:rFonts w:hint="cs"/>
          <w:rtl/>
        </w:rPr>
        <w:t>ۡنَآ</w:t>
      </w:r>
      <w:r w:rsidRPr="00AA5C8C">
        <w:rPr>
          <w:rtl/>
        </w:rPr>
        <w:t xml:space="preserve"> </w:t>
      </w:r>
      <w:r w:rsidRPr="00AA5C8C">
        <w:rPr>
          <w:rFonts w:hint="cs"/>
          <w:rtl/>
        </w:rPr>
        <w:t>أَنكَالٗا</w:t>
      </w:r>
      <w:r w:rsidRPr="00AA5C8C">
        <w:rPr>
          <w:rtl/>
        </w:rPr>
        <w:t xml:space="preserve"> </w:t>
      </w:r>
      <w:r w:rsidRPr="00AA5C8C">
        <w:rPr>
          <w:rFonts w:hint="cs"/>
          <w:rtl/>
        </w:rPr>
        <w:t>وَجَحِيمٗا</w:t>
      </w:r>
      <w:r w:rsidRPr="00AA5C8C">
        <w:rPr>
          <w:rtl/>
        </w:rPr>
        <w:t>١٢ وَطَعَامٗا ذَا غُصَّةٖ وَعَذَابًا أَلِيمٗا١٣</w:t>
      </w:r>
      <w:r w:rsidRPr="00AA5C8C">
        <w:rPr>
          <w:rFonts w:ascii="Times New Roman" w:cs="Traditional Arabic" w:hint="cs"/>
          <w:sz w:val="32"/>
          <w:rtl/>
        </w:rPr>
        <w:t>﴾</w:t>
      </w:r>
      <w:r>
        <w:rPr>
          <w:rFonts w:ascii="Times New Roman" w:cs="IRNazli"/>
          <w:sz w:val="32"/>
          <w:rtl/>
        </w:rPr>
        <w:t xml:space="preserve"> </w:t>
      </w:r>
      <w:r w:rsidRPr="00AA5C8C">
        <w:rPr>
          <w:rStyle w:val="Char7"/>
          <w:rtl/>
        </w:rPr>
        <w:t>[المزمل: 12-13]</w:t>
      </w:r>
      <w:r w:rsidRPr="00AA5C8C">
        <w:rPr>
          <w:rStyle w:val="Char7"/>
          <w:rFonts w:hint="cs"/>
          <w:rtl/>
        </w:rPr>
        <w:t>.</w:t>
      </w:r>
    </w:p>
    <w:p w:rsidR="00CA20C5" w:rsidRPr="00AA6E09" w:rsidRDefault="00CA20C5" w:rsidP="00AA5C8C">
      <w:pPr>
        <w:pStyle w:val="aa"/>
        <w:rPr>
          <w:rFonts w:ascii="Times New Roman" w:hAnsi="Times New Roman" w:cs="B Lotus"/>
          <w:rtl/>
        </w:rPr>
      </w:pPr>
      <w:r w:rsidRPr="00AA5C8C">
        <w:rPr>
          <w:rStyle w:val="Char9"/>
          <w:rFonts w:hint="cs"/>
          <w:rtl/>
        </w:rPr>
        <w:t>«</w:t>
      </w:r>
      <w:r w:rsidRPr="00AA5C8C">
        <w:rPr>
          <w:rFonts w:hint="cs"/>
          <w:rtl/>
        </w:rPr>
        <w:t>نزد ما غل و زنجیرها و آتش سوزان دوزخ است و همچنین خوراک گلوگیری و عذاب دردناکی موجود است</w:t>
      </w:r>
      <w:r w:rsidRPr="00AA5C8C">
        <w:rPr>
          <w:rStyle w:val="Char9"/>
          <w:rFonts w:hint="cs"/>
          <w:rtl/>
        </w:rPr>
        <w:t>»</w:t>
      </w:r>
      <w:r w:rsidR="00AA5C8C">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یکی دیگر از خوراکهای اهل جهنم غسلین است؛ چنانکه خداوند می‌فرماید: </w:t>
      </w:r>
    </w:p>
    <w:p w:rsidR="00CA20C5" w:rsidRPr="003B13DA" w:rsidRDefault="00AA5C8C" w:rsidP="00AA5C8C">
      <w:pPr>
        <w:pStyle w:val="af"/>
        <w:rPr>
          <w:rFonts w:ascii="Times New Roman" w:cs="IRNazli"/>
          <w:rtl/>
        </w:rPr>
      </w:pPr>
      <w:r w:rsidRPr="00AA5C8C">
        <w:rPr>
          <w:rFonts w:ascii="Times New Roman" w:cs="Traditional Arabic" w:hint="cs"/>
          <w:sz w:val="32"/>
          <w:rtl/>
        </w:rPr>
        <w:t>﴿</w:t>
      </w:r>
      <w:r w:rsidRPr="00AA5C8C">
        <w:rPr>
          <w:rtl/>
        </w:rPr>
        <w:t>فَلَي</w:t>
      </w:r>
      <w:r w:rsidRPr="00AA5C8C">
        <w:rPr>
          <w:rFonts w:hint="cs"/>
          <w:rtl/>
        </w:rPr>
        <w:t>ۡسَ</w:t>
      </w:r>
      <w:r w:rsidRPr="00AA5C8C">
        <w:rPr>
          <w:rtl/>
        </w:rPr>
        <w:t xml:space="preserve"> </w:t>
      </w:r>
      <w:r w:rsidRPr="00AA5C8C">
        <w:rPr>
          <w:rFonts w:hint="cs"/>
          <w:rtl/>
        </w:rPr>
        <w:t>لَهُ</w:t>
      </w:r>
      <w:r w:rsidRPr="00AA5C8C">
        <w:rPr>
          <w:rtl/>
        </w:rPr>
        <w:t xml:space="preserve"> </w:t>
      </w:r>
      <w:r w:rsidRPr="00AA5C8C">
        <w:rPr>
          <w:rFonts w:hint="cs"/>
          <w:rtl/>
        </w:rPr>
        <w:t>ٱ</w:t>
      </w:r>
      <w:r w:rsidRPr="00AA5C8C">
        <w:rPr>
          <w:rFonts w:hint="eastAsia"/>
          <w:rtl/>
        </w:rPr>
        <w:t>لۡيَوۡمَ</w:t>
      </w:r>
      <w:r w:rsidRPr="00AA5C8C">
        <w:rPr>
          <w:rtl/>
        </w:rPr>
        <w:t xml:space="preserve"> هَٰهُنَا حَمِيمٞ٣٥ وَلَا طَعَامٌ إِلَّا مِنۡ غِسۡلِينٖ٣٦ لَّا يَأۡكُلُهُ</w:t>
      </w:r>
      <w:r w:rsidRPr="00AA5C8C">
        <w:rPr>
          <w:rFonts w:hint="cs"/>
          <w:rtl/>
        </w:rPr>
        <w:t>ۥٓ</w:t>
      </w:r>
      <w:r w:rsidRPr="00AA5C8C">
        <w:rPr>
          <w:rtl/>
        </w:rPr>
        <w:t xml:space="preserve"> إِلَّا </w:t>
      </w:r>
      <w:r w:rsidRPr="00AA5C8C">
        <w:rPr>
          <w:rFonts w:hint="cs"/>
          <w:rtl/>
        </w:rPr>
        <w:t>ٱ</w:t>
      </w:r>
      <w:r w:rsidRPr="00AA5C8C">
        <w:rPr>
          <w:rFonts w:hint="eastAsia"/>
          <w:rtl/>
        </w:rPr>
        <w:t>لۡخَٰطِ‍ُٔونَ</w:t>
      </w:r>
      <w:r w:rsidRPr="00AA5C8C">
        <w:rPr>
          <w:rtl/>
        </w:rPr>
        <w:t>٣٧</w:t>
      </w:r>
      <w:r w:rsidRPr="00AA5C8C">
        <w:rPr>
          <w:rFonts w:ascii="Times New Roman" w:cs="Traditional Arabic" w:hint="cs"/>
          <w:sz w:val="32"/>
          <w:rtl/>
        </w:rPr>
        <w:t>﴾</w:t>
      </w:r>
      <w:r>
        <w:rPr>
          <w:rFonts w:ascii="Times New Roman" w:cs="IRNazli"/>
          <w:sz w:val="32"/>
          <w:rtl/>
        </w:rPr>
        <w:t xml:space="preserve"> </w:t>
      </w:r>
      <w:r w:rsidRPr="00AA5C8C">
        <w:rPr>
          <w:rStyle w:val="Char7"/>
          <w:rtl/>
        </w:rPr>
        <w:t>[الحاقة: 35-37]</w:t>
      </w:r>
      <w:r w:rsidRPr="00AA5C8C">
        <w:rPr>
          <w:rStyle w:val="Char7"/>
          <w:rFonts w:hint="cs"/>
          <w:rtl/>
        </w:rPr>
        <w:t>.</w:t>
      </w:r>
    </w:p>
    <w:p w:rsidR="00CA20C5" w:rsidRPr="00AA6E09" w:rsidRDefault="00CA20C5" w:rsidP="00D950C7">
      <w:pPr>
        <w:pStyle w:val="aa"/>
        <w:rPr>
          <w:rFonts w:ascii="Times New Roman" w:hAnsi="Times New Roman" w:cs="B Lotus"/>
          <w:rtl/>
        </w:rPr>
      </w:pPr>
      <w:r w:rsidRPr="00AA5C8C">
        <w:rPr>
          <w:rStyle w:val="Char9"/>
          <w:rFonts w:hint="cs"/>
          <w:rtl/>
        </w:rPr>
        <w:t>«</w:t>
      </w:r>
      <w:r w:rsidRPr="00D950C7">
        <w:rPr>
          <w:rFonts w:hint="cs"/>
          <w:rtl/>
        </w:rPr>
        <w:t>لذا امروز در اینجا یار مهربانی ندارد و خوراکی هم ندارند، مگر از زردآبه و خوناب (دوزخیان) چنین خوراکی را جز بزهکاران نمی‌خورند</w:t>
      </w:r>
      <w:r w:rsidRPr="00AA5C8C">
        <w:rPr>
          <w:rStyle w:val="Char9"/>
          <w:rFonts w:hint="cs"/>
          <w:rtl/>
        </w:rPr>
        <w:t>»</w:t>
      </w:r>
      <w:r w:rsidR="00AA5C8C">
        <w:rPr>
          <w:rStyle w:val="Char9"/>
          <w:rFonts w:hint="cs"/>
          <w:rtl/>
        </w:rPr>
        <w:t>.</w:t>
      </w:r>
    </w:p>
    <w:p w:rsidR="00CA20C5" w:rsidRPr="003B13DA" w:rsidRDefault="00D950C7"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و خداوند می‌‌فرماید:</w:t>
      </w:r>
    </w:p>
    <w:p w:rsidR="00CA20C5" w:rsidRPr="003B13DA" w:rsidRDefault="00D950C7" w:rsidP="00D950C7">
      <w:pPr>
        <w:pStyle w:val="af"/>
        <w:rPr>
          <w:rFonts w:ascii="Times New Roman" w:cs="IRNazli"/>
          <w:rtl/>
        </w:rPr>
      </w:pPr>
      <w:r w:rsidRPr="00D950C7">
        <w:rPr>
          <w:rFonts w:ascii="Times New Roman" w:cs="Traditional Arabic" w:hint="cs"/>
          <w:sz w:val="32"/>
          <w:rtl/>
        </w:rPr>
        <w:t>﴿</w:t>
      </w:r>
      <w:r w:rsidRPr="00D950C7">
        <w:rPr>
          <w:rtl/>
        </w:rPr>
        <w:t>وَءَاخَرُ مِن شَك</w:t>
      </w:r>
      <w:r w:rsidRPr="00D950C7">
        <w:rPr>
          <w:rFonts w:hint="cs"/>
          <w:rtl/>
        </w:rPr>
        <w:t>ۡلِهِۦٓ</w:t>
      </w:r>
      <w:r w:rsidRPr="00D950C7">
        <w:rPr>
          <w:rtl/>
        </w:rPr>
        <w:t xml:space="preserve"> أَزۡوَٰجٌ٥٨</w:t>
      </w:r>
      <w:r w:rsidRPr="00D950C7">
        <w:rPr>
          <w:rFonts w:ascii="Times New Roman" w:cs="Traditional Arabic" w:hint="cs"/>
          <w:sz w:val="32"/>
          <w:rtl/>
        </w:rPr>
        <w:t>﴾</w:t>
      </w:r>
      <w:r>
        <w:rPr>
          <w:rFonts w:ascii="Times New Roman" w:cs="IRNazli"/>
          <w:sz w:val="32"/>
          <w:rtl/>
        </w:rPr>
        <w:t xml:space="preserve"> </w:t>
      </w:r>
      <w:r w:rsidRPr="00D950C7">
        <w:rPr>
          <w:rStyle w:val="Char7"/>
          <w:rtl/>
        </w:rPr>
        <w:t>[ص: 58]</w:t>
      </w:r>
      <w:r w:rsidRPr="00D950C7">
        <w:rPr>
          <w:rStyle w:val="Char7"/>
          <w:rFonts w:hint="cs"/>
          <w:rtl/>
        </w:rPr>
        <w:t>.</w:t>
      </w:r>
    </w:p>
    <w:p w:rsidR="00CA20C5" w:rsidRPr="00AA6E09" w:rsidRDefault="00CA20C5" w:rsidP="00D950C7">
      <w:pPr>
        <w:pStyle w:val="aa"/>
        <w:rPr>
          <w:rFonts w:ascii="Times New Roman" w:hAnsi="Times New Roman" w:cs="B Lotus"/>
          <w:rtl/>
        </w:rPr>
      </w:pPr>
      <w:r w:rsidRPr="00D950C7">
        <w:rPr>
          <w:rStyle w:val="Char9"/>
          <w:rFonts w:hint="cs"/>
          <w:rtl/>
        </w:rPr>
        <w:t>«</w:t>
      </w:r>
      <w:r w:rsidRPr="00D950C7">
        <w:rPr>
          <w:rFonts w:hint="cs"/>
          <w:rtl/>
        </w:rPr>
        <w:t>و جز انواع کیفرهای دیگر از این قبیل دارند</w:t>
      </w:r>
      <w:r w:rsidRPr="00D950C7">
        <w:rPr>
          <w:rStyle w:val="Char9"/>
          <w:rFonts w:hint="cs"/>
          <w:rtl/>
        </w:rPr>
        <w:t>»</w:t>
      </w:r>
      <w:r w:rsidR="00D950C7">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غسلین و غساق تفاوتی ندارند و آن زردآبه و خون و چرک</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هایی است که از پوست و</w:t>
      </w:r>
      <w:r w:rsidR="005F607D">
        <w:rPr>
          <w:rFonts w:ascii="Times New Roman" w:hAnsi="Times New Roman" w:cs="IRNazli" w:hint="cs"/>
          <w:sz w:val="28"/>
          <w:szCs w:val="28"/>
          <w:rtl/>
          <w:lang w:bidi="fa-IR"/>
        </w:rPr>
        <w:t xml:space="preserve"> جسم دوزخیان جاری می‌شود و گفته</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ا‌ند: چیزی است که از شرمگاه زنان زناکار بیرون می‌آید و قرطبی گفته</w:t>
      </w:r>
      <w:r w:rsidR="00BE3C0E">
        <w:rPr>
          <w:rFonts w:ascii="Times New Roman" w:hAnsi="Times New Roman" w:cs="IRNazli" w:hint="cs"/>
          <w:sz w:val="28"/>
          <w:szCs w:val="28"/>
          <w:rtl/>
          <w:lang w:bidi="fa-IR"/>
        </w:rPr>
        <w:t xml:space="preserve"> است: غسلین، عصار</w:t>
      </w:r>
      <w:r w:rsidR="00671026">
        <w:rPr>
          <w:rFonts w:ascii="Times New Roman" w:hAnsi="Times New Roman" w:cs="IRNazli" w:hint="cs"/>
          <w:sz w:val="28"/>
          <w:szCs w:val="28"/>
          <w:rtl/>
          <w:lang w:bidi="fa-IR"/>
        </w:rPr>
        <w:t>ۀ</w:t>
      </w:r>
      <w:r w:rsidR="00BE3C0E">
        <w:rPr>
          <w:rFonts w:ascii="Times New Roman" w:hAnsi="Times New Roman" w:cs="IRNazli" w:hint="cs"/>
          <w:sz w:val="28"/>
          <w:szCs w:val="28"/>
          <w:rtl/>
          <w:lang w:bidi="fa-IR"/>
        </w:rPr>
        <w:t xml:space="preserve"> اهل جهنم است</w:t>
      </w:r>
      <w:r w:rsidRPr="00CA7C13">
        <w:rPr>
          <w:rStyle w:val="FootnoteReference"/>
          <w:rFonts w:cs="IRNazli"/>
          <w:sz w:val="28"/>
          <w:szCs w:val="28"/>
          <w:rtl/>
          <w:lang w:bidi="fa-IR"/>
        </w:rPr>
        <w:footnoteReference w:id="350"/>
      </w:r>
      <w:r w:rsidR="00BE3C0E">
        <w:rPr>
          <w:rFonts w:ascii="Times New Roman" w:hAnsi="Times New Roman" w:cs="IRNazli"/>
          <w:sz w:val="28"/>
          <w:szCs w:val="28"/>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اما نوشیدنی آنها، آب داغ و سوزان است؛ چنانکه خداوند می‌فرما</w:t>
      </w:r>
      <w:r w:rsidR="00BE3C0E">
        <w:rPr>
          <w:rFonts w:ascii="Times New Roman" w:hAnsi="Times New Roman" w:cs="IRNazli" w:hint="cs"/>
          <w:sz w:val="28"/>
          <w:szCs w:val="28"/>
          <w:rtl/>
          <w:lang w:bidi="fa-IR"/>
        </w:rPr>
        <w:t>ید:</w:t>
      </w:r>
    </w:p>
    <w:p w:rsidR="00CA20C5" w:rsidRDefault="00BE3C0E" w:rsidP="00BE3C0E">
      <w:pPr>
        <w:pStyle w:val="af"/>
        <w:rPr>
          <w:rFonts w:ascii="Times New Roman" w:cs="B Mitra"/>
          <w:sz w:val="32"/>
          <w:szCs w:val="32"/>
          <w:rtl/>
        </w:rPr>
      </w:pPr>
      <w:r w:rsidRPr="00BE3C0E">
        <w:rPr>
          <w:rFonts w:ascii="Times New Roman" w:cs="Traditional Arabic" w:hint="cs"/>
          <w:sz w:val="32"/>
          <w:rtl/>
        </w:rPr>
        <w:t>﴿</w:t>
      </w:r>
      <w:r w:rsidRPr="00BE3C0E">
        <w:rPr>
          <w:rtl/>
        </w:rPr>
        <w:t xml:space="preserve">مَّثَلُ </w:t>
      </w:r>
      <w:r w:rsidRPr="00BE3C0E">
        <w:rPr>
          <w:rFonts w:hint="cs"/>
          <w:rtl/>
        </w:rPr>
        <w:t>ٱ</w:t>
      </w:r>
      <w:r w:rsidRPr="00BE3C0E">
        <w:rPr>
          <w:rFonts w:hint="eastAsia"/>
          <w:rtl/>
        </w:rPr>
        <w:t>لۡجَنَّةِ</w:t>
      </w:r>
      <w:r w:rsidRPr="00BE3C0E">
        <w:rPr>
          <w:rtl/>
        </w:rPr>
        <w:t xml:space="preserve"> </w:t>
      </w:r>
      <w:r w:rsidRPr="00BE3C0E">
        <w:rPr>
          <w:rFonts w:hint="cs"/>
          <w:rtl/>
        </w:rPr>
        <w:t>ٱ</w:t>
      </w:r>
      <w:r w:rsidRPr="00BE3C0E">
        <w:rPr>
          <w:rFonts w:hint="eastAsia"/>
          <w:rtl/>
        </w:rPr>
        <w:t>لَّتِي</w:t>
      </w:r>
      <w:r w:rsidRPr="00BE3C0E">
        <w:rPr>
          <w:rtl/>
        </w:rPr>
        <w:t xml:space="preserve"> وُعِدَ </w:t>
      </w:r>
      <w:r w:rsidRPr="00BE3C0E">
        <w:rPr>
          <w:rFonts w:hint="cs"/>
          <w:rtl/>
        </w:rPr>
        <w:t>ٱ</w:t>
      </w:r>
      <w:r w:rsidRPr="00BE3C0E">
        <w:rPr>
          <w:rFonts w:hint="eastAsia"/>
          <w:rtl/>
        </w:rPr>
        <w:t>لۡمُتَّقُونَۖ</w:t>
      </w:r>
      <w:r w:rsidRPr="00BE3C0E">
        <w:rPr>
          <w:rtl/>
        </w:rPr>
        <w:t xml:space="preserve"> فِيهَآ أَنۡهَٰرٞ مِّن مَّآءٍ غَيۡرِ ءَاسِنٖ وَأَنۡهَٰرٞ مِّن لَّبَنٖ لَّمۡ يَتَغَيَّرۡ طَعۡمُهُ</w:t>
      </w:r>
      <w:r w:rsidRPr="00BE3C0E">
        <w:rPr>
          <w:rFonts w:hint="cs"/>
          <w:rtl/>
        </w:rPr>
        <w:t>ۥ</w:t>
      </w:r>
      <w:r w:rsidRPr="00BE3C0E">
        <w:rPr>
          <w:rtl/>
        </w:rPr>
        <w:t xml:space="preserve"> وَأَنۡهَٰرٞ مِّنۡ خَمۡرٖ لَّذَّةٖ لِّلشَّٰرِبِينَ وَأَنۡهَٰرٞ مِّنۡ عَسَلٖ مُّصَفّٗىۖ وَلَهُمۡ فِيهَا مِن ك</w:t>
      </w:r>
      <w:r w:rsidRPr="00BE3C0E">
        <w:rPr>
          <w:rFonts w:hint="eastAsia"/>
          <w:rtl/>
        </w:rPr>
        <w:t>ُلِّ</w:t>
      </w:r>
      <w:r w:rsidRPr="00BE3C0E">
        <w:rPr>
          <w:rtl/>
        </w:rPr>
        <w:t xml:space="preserve"> </w:t>
      </w:r>
      <w:r w:rsidRPr="00BE3C0E">
        <w:rPr>
          <w:rFonts w:hint="cs"/>
          <w:rtl/>
        </w:rPr>
        <w:t>ٱ</w:t>
      </w:r>
      <w:r w:rsidRPr="00BE3C0E">
        <w:rPr>
          <w:rFonts w:hint="eastAsia"/>
          <w:rtl/>
        </w:rPr>
        <w:t>لثَّمَرَٰتِ</w:t>
      </w:r>
      <w:r w:rsidRPr="00BE3C0E">
        <w:rPr>
          <w:rtl/>
        </w:rPr>
        <w:t xml:space="preserve"> وَمَغۡفِرَةٞ مِّن رَّبِّهِمۡۖ كَمَنۡ هُوَ خَٰلِدٞ فِي </w:t>
      </w:r>
      <w:r w:rsidRPr="00BE3C0E">
        <w:rPr>
          <w:rFonts w:hint="cs"/>
          <w:rtl/>
        </w:rPr>
        <w:t>ٱ</w:t>
      </w:r>
      <w:r w:rsidRPr="00BE3C0E">
        <w:rPr>
          <w:rFonts w:hint="eastAsia"/>
          <w:rtl/>
        </w:rPr>
        <w:t>لنَّارِ</w:t>
      </w:r>
      <w:r w:rsidRPr="00BE3C0E">
        <w:rPr>
          <w:rtl/>
        </w:rPr>
        <w:t xml:space="preserve"> وَسُقُواْ مَآءً حَمِيمٗا فَقَطَّعَ أَمۡعَآءَهُمۡ١٥</w:t>
      </w:r>
      <w:r w:rsidRPr="00BE3C0E">
        <w:rPr>
          <w:rFonts w:ascii="Times New Roman" w:cs="Traditional Arabic" w:hint="cs"/>
          <w:sz w:val="32"/>
          <w:rtl/>
        </w:rPr>
        <w:t>﴾</w:t>
      </w:r>
      <w:r>
        <w:rPr>
          <w:rFonts w:ascii="Times New Roman" w:cs="IRNazli"/>
          <w:sz w:val="32"/>
          <w:rtl/>
        </w:rPr>
        <w:t xml:space="preserve"> </w:t>
      </w:r>
      <w:r w:rsidRPr="00BE3C0E">
        <w:rPr>
          <w:rStyle w:val="Char7"/>
          <w:rtl/>
        </w:rPr>
        <w:t>[محمد: 15]</w:t>
      </w:r>
      <w:r w:rsidRPr="00BE3C0E">
        <w:rPr>
          <w:rStyle w:val="Char7"/>
          <w:rFonts w:hint="cs"/>
          <w:rtl/>
        </w:rPr>
        <w:t>.</w:t>
      </w:r>
    </w:p>
    <w:p w:rsidR="00CA20C5" w:rsidRPr="00AA6E09" w:rsidRDefault="00CA20C5" w:rsidP="00BE3C0E">
      <w:pPr>
        <w:pStyle w:val="aa"/>
        <w:rPr>
          <w:rFonts w:ascii="Times New Roman" w:hAnsi="Times New Roman" w:cs="B Lotus"/>
          <w:rtl/>
        </w:rPr>
      </w:pPr>
      <w:r w:rsidRPr="00BE3C0E">
        <w:rPr>
          <w:rStyle w:val="Char9"/>
          <w:rFonts w:hint="cs"/>
          <w:rtl/>
        </w:rPr>
        <w:t>«</w:t>
      </w:r>
      <w:r w:rsidRPr="00BE3C0E">
        <w:rPr>
          <w:rFonts w:hint="cs"/>
          <w:rtl/>
        </w:rPr>
        <w:t>وصف بهشتی که به پرهیزگاران وعده داده شده است، در آن رودبارهایی از آبی است غیر گندیده و بدبو نگشته و رودبارهایی از شیری است که طعم و مزه آن متغیر نشده است و رودبارهایی از شرابی است که سراپا لذت برای نوشندگان است و رودبارهایی از عسلی است که خالص و پالوده است و در آن جا آنان هرگونه میوه‌ای دارند. آیا چنین کسانی همانند کسانی‌اند که در آتش دوزخ جاویدان می‌مانند و از آب داغ و جوشان نوشانده می‌شوند که درون و روده‌های ایشان را پاره پاره می‌کند و از هم می‌گسل</w:t>
      </w:r>
      <w:r w:rsidR="00BE3C0E">
        <w:rPr>
          <w:rStyle w:val="Char8"/>
          <w:rFonts w:hint="cs"/>
          <w:rtl/>
        </w:rPr>
        <w:t>د</w:t>
      </w:r>
      <w:r w:rsidRPr="00BE3C0E">
        <w:rPr>
          <w:rStyle w:val="Char9"/>
          <w:rFonts w:hint="cs"/>
          <w:rtl/>
        </w:rPr>
        <w:t>»</w:t>
      </w:r>
      <w:r w:rsidR="00BE3C0E">
        <w:rPr>
          <w:rStyle w:val="Char9"/>
          <w:rFonts w:hint="cs"/>
          <w:rtl/>
        </w:rPr>
        <w:t>.</w:t>
      </w:r>
    </w:p>
    <w:p w:rsidR="00CA20C5" w:rsidRPr="003B13DA" w:rsidRDefault="00BE3C0E"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و می‌فرماید:</w:t>
      </w:r>
    </w:p>
    <w:p w:rsidR="00CA20C5" w:rsidRPr="003B13DA" w:rsidRDefault="00BE3C0E" w:rsidP="004D7D8E">
      <w:pPr>
        <w:pStyle w:val="af"/>
        <w:rPr>
          <w:rFonts w:ascii="Times New Roman" w:cs="IRNazli"/>
          <w:rtl/>
        </w:rPr>
      </w:pPr>
      <w:r w:rsidRPr="00BE3C0E">
        <w:rPr>
          <w:rFonts w:ascii="Times New Roman" w:cs="Traditional Arabic" w:hint="cs"/>
          <w:sz w:val="32"/>
          <w:rtl/>
        </w:rPr>
        <w:t>﴿</w:t>
      </w:r>
      <w:r w:rsidRPr="004D7D8E">
        <w:rPr>
          <w:rtl/>
        </w:rPr>
        <w:t xml:space="preserve">وَقُلِ </w:t>
      </w:r>
      <w:r w:rsidRPr="004D7D8E">
        <w:rPr>
          <w:rFonts w:hint="cs"/>
          <w:rtl/>
        </w:rPr>
        <w:t>ٱ</w:t>
      </w:r>
      <w:r w:rsidRPr="004D7D8E">
        <w:rPr>
          <w:rFonts w:hint="eastAsia"/>
          <w:rtl/>
        </w:rPr>
        <w:t>ل</w:t>
      </w:r>
      <w:r w:rsidRPr="004D7D8E">
        <w:rPr>
          <w:rFonts w:hint="cs"/>
          <w:rtl/>
        </w:rPr>
        <w:t>ۡحَقُّ</w:t>
      </w:r>
      <w:r w:rsidRPr="004D7D8E">
        <w:rPr>
          <w:rtl/>
        </w:rPr>
        <w:t xml:space="preserve"> مِن رَّبِّكُم</w:t>
      </w:r>
      <w:r w:rsidRPr="004D7D8E">
        <w:rPr>
          <w:rFonts w:hint="cs"/>
          <w:rtl/>
        </w:rPr>
        <w:t>ۡۖ</w:t>
      </w:r>
      <w:r w:rsidRPr="004D7D8E">
        <w:rPr>
          <w:rtl/>
        </w:rPr>
        <w:t xml:space="preserve"> </w:t>
      </w:r>
      <w:r w:rsidRPr="004D7D8E">
        <w:rPr>
          <w:rFonts w:hint="cs"/>
          <w:rtl/>
        </w:rPr>
        <w:t>فَمَن</w:t>
      </w:r>
      <w:r w:rsidRPr="004D7D8E">
        <w:rPr>
          <w:rtl/>
        </w:rPr>
        <w:t xml:space="preserve"> </w:t>
      </w:r>
      <w:r w:rsidRPr="004D7D8E">
        <w:rPr>
          <w:rFonts w:hint="cs"/>
          <w:rtl/>
        </w:rPr>
        <w:t>شَآءَ</w:t>
      </w:r>
      <w:r w:rsidRPr="004D7D8E">
        <w:rPr>
          <w:rtl/>
        </w:rPr>
        <w:t xml:space="preserve"> </w:t>
      </w:r>
      <w:r w:rsidRPr="004D7D8E">
        <w:rPr>
          <w:rFonts w:hint="cs"/>
          <w:rtl/>
        </w:rPr>
        <w:t>فَلۡيُؤۡمِن</w:t>
      </w:r>
      <w:r w:rsidRPr="004D7D8E">
        <w:rPr>
          <w:rtl/>
        </w:rPr>
        <w:t xml:space="preserve"> </w:t>
      </w:r>
      <w:r w:rsidRPr="004D7D8E">
        <w:rPr>
          <w:rFonts w:hint="cs"/>
          <w:rtl/>
        </w:rPr>
        <w:t>وَمَن</w:t>
      </w:r>
      <w:r w:rsidRPr="004D7D8E">
        <w:rPr>
          <w:rtl/>
        </w:rPr>
        <w:t xml:space="preserve"> </w:t>
      </w:r>
      <w:r w:rsidRPr="004D7D8E">
        <w:rPr>
          <w:rFonts w:hint="cs"/>
          <w:rtl/>
        </w:rPr>
        <w:t>شَآءَ</w:t>
      </w:r>
      <w:r w:rsidRPr="004D7D8E">
        <w:rPr>
          <w:rtl/>
        </w:rPr>
        <w:t xml:space="preserve"> </w:t>
      </w:r>
      <w:r w:rsidRPr="004D7D8E">
        <w:rPr>
          <w:rFonts w:hint="cs"/>
          <w:rtl/>
        </w:rPr>
        <w:t>فَلۡيَكۡفُرۡۚ</w:t>
      </w:r>
      <w:r w:rsidRPr="004D7D8E">
        <w:rPr>
          <w:rtl/>
        </w:rPr>
        <w:t xml:space="preserve"> </w:t>
      </w:r>
      <w:r w:rsidRPr="004D7D8E">
        <w:rPr>
          <w:rFonts w:hint="cs"/>
          <w:rtl/>
        </w:rPr>
        <w:t>إِنَّآ</w:t>
      </w:r>
      <w:r w:rsidRPr="004D7D8E">
        <w:rPr>
          <w:rtl/>
        </w:rPr>
        <w:t xml:space="preserve"> </w:t>
      </w:r>
      <w:r w:rsidRPr="004D7D8E">
        <w:rPr>
          <w:rFonts w:hint="cs"/>
          <w:rtl/>
        </w:rPr>
        <w:t>أَعۡتَدۡنَا</w:t>
      </w:r>
      <w:r w:rsidRPr="004D7D8E">
        <w:rPr>
          <w:rtl/>
        </w:rPr>
        <w:t xml:space="preserve"> </w:t>
      </w:r>
      <w:r w:rsidRPr="004D7D8E">
        <w:rPr>
          <w:rFonts w:hint="cs"/>
          <w:rtl/>
        </w:rPr>
        <w:t>لِلظَّٰلِمِينَ</w:t>
      </w:r>
      <w:r w:rsidRPr="004D7D8E">
        <w:rPr>
          <w:rtl/>
        </w:rPr>
        <w:t xml:space="preserve"> </w:t>
      </w:r>
      <w:r w:rsidRPr="004D7D8E">
        <w:rPr>
          <w:rFonts w:hint="cs"/>
          <w:rtl/>
        </w:rPr>
        <w:t>نَارًا</w:t>
      </w:r>
      <w:r w:rsidRPr="004D7D8E">
        <w:rPr>
          <w:rtl/>
        </w:rPr>
        <w:t xml:space="preserve"> </w:t>
      </w:r>
      <w:r w:rsidRPr="004D7D8E">
        <w:rPr>
          <w:rFonts w:hint="cs"/>
          <w:rtl/>
        </w:rPr>
        <w:t>أَحَاطَ</w:t>
      </w:r>
      <w:r w:rsidRPr="004D7D8E">
        <w:rPr>
          <w:rtl/>
        </w:rPr>
        <w:t xml:space="preserve"> </w:t>
      </w:r>
      <w:r w:rsidRPr="004D7D8E">
        <w:rPr>
          <w:rFonts w:hint="cs"/>
          <w:rtl/>
        </w:rPr>
        <w:t>بِهِمۡ</w:t>
      </w:r>
      <w:r w:rsidRPr="004D7D8E">
        <w:rPr>
          <w:rtl/>
        </w:rPr>
        <w:t xml:space="preserve"> </w:t>
      </w:r>
      <w:r w:rsidRPr="004D7D8E">
        <w:rPr>
          <w:rFonts w:hint="cs"/>
          <w:rtl/>
        </w:rPr>
        <w:t>سُرَادِقُهَاۚ</w:t>
      </w:r>
      <w:r w:rsidRPr="004D7D8E">
        <w:rPr>
          <w:rtl/>
        </w:rPr>
        <w:t xml:space="preserve"> </w:t>
      </w:r>
      <w:r w:rsidRPr="004D7D8E">
        <w:rPr>
          <w:rFonts w:hint="cs"/>
          <w:rtl/>
        </w:rPr>
        <w:t>وَإِن</w:t>
      </w:r>
      <w:r w:rsidRPr="004D7D8E">
        <w:rPr>
          <w:rtl/>
        </w:rPr>
        <w:t xml:space="preserve"> </w:t>
      </w:r>
      <w:r w:rsidRPr="004D7D8E">
        <w:rPr>
          <w:rFonts w:hint="cs"/>
          <w:rtl/>
        </w:rPr>
        <w:t>يَسۡتَغِيثُواْ</w:t>
      </w:r>
      <w:r w:rsidRPr="004D7D8E">
        <w:rPr>
          <w:rtl/>
        </w:rPr>
        <w:t xml:space="preserve"> </w:t>
      </w:r>
      <w:r w:rsidRPr="004D7D8E">
        <w:rPr>
          <w:rFonts w:hint="cs"/>
          <w:rtl/>
        </w:rPr>
        <w:t>يُغَاثُواْ</w:t>
      </w:r>
      <w:r w:rsidRPr="004D7D8E">
        <w:rPr>
          <w:rtl/>
        </w:rPr>
        <w:t xml:space="preserve"> </w:t>
      </w:r>
      <w:r w:rsidRPr="004D7D8E">
        <w:rPr>
          <w:rFonts w:hint="cs"/>
          <w:rtl/>
        </w:rPr>
        <w:t>بِمَآءٖ</w:t>
      </w:r>
      <w:r w:rsidRPr="004D7D8E">
        <w:rPr>
          <w:rtl/>
        </w:rPr>
        <w:t xml:space="preserve"> </w:t>
      </w:r>
      <w:r w:rsidRPr="004D7D8E">
        <w:rPr>
          <w:rFonts w:hint="cs"/>
          <w:rtl/>
        </w:rPr>
        <w:t>كَٱ</w:t>
      </w:r>
      <w:r w:rsidRPr="004D7D8E">
        <w:rPr>
          <w:rFonts w:hint="eastAsia"/>
          <w:rtl/>
        </w:rPr>
        <w:t>ل</w:t>
      </w:r>
      <w:r w:rsidRPr="004D7D8E">
        <w:rPr>
          <w:rFonts w:hint="cs"/>
          <w:rtl/>
        </w:rPr>
        <w:t>ۡمُهۡلِ</w:t>
      </w:r>
      <w:r w:rsidRPr="004D7D8E">
        <w:rPr>
          <w:rtl/>
        </w:rPr>
        <w:t xml:space="preserve"> يَش</w:t>
      </w:r>
      <w:r w:rsidRPr="004D7D8E">
        <w:rPr>
          <w:rFonts w:hint="cs"/>
          <w:rtl/>
        </w:rPr>
        <w:t>ۡوِي</w:t>
      </w:r>
      <w:r w:rsidRPr="004D7D8E">
        <w:rPr>
          <w:rtl/>
        </w:rPr>
        <w:t xml:space="preserve"> </w:t>
      </w:r>
      <w:r w:rsidRPr="004D7D8E">
        <w:rPr>
          <w:rFonts w:hint="cs"/>
          <w:rtl/>
        </w:rPr>
        <w:t>ٱ</w:t>
      </w:r>
      <w:r w:rsidRPr="004D7D8E">
        <w:rPr>
          <w:rFonts w:hint="eastAsia"/>
          <w:rtl/>
        </w:rPr>
        <w:t>ل</w:t>
      </w:r>
      <w:r w:rsidRPr="004D7D8E">
        <w:rPr>
          <w:rFonts w:hint="cs"/>
          <w:rtl/>
        </w:rPr>
        <w:t>ۡوُجُوهَۚ</w:t>
      </w:r>
      <w:r w:rsidRPr="004D7D8E">
        <w:rPr>
          <w:rtl/>
        </w:rPr>
        <w:t xml:space="preserve"> بِئ</w:t>
      </w:r>
      <w:r w:rsidRPr="004D7D8E">
        <w:rPr>
          <w:rFonts w:hint="cs"/>
          <w:rtl/>
        </w:rPr>
        <w:t>ۡسَ</w:t>
      </w:r>
      <w:r w:rsidRPr="004D7D8E">
        <w:rPr>
          <w:rtl/>
        </w:rPr>
        <w:t xml:space="preserve"> </w:t>
      </w:r>
      <w:r w:rsidRPr="004D7D8E">
        <w:rPr>
          <w:rFonts w:hint="cs"/>
          <w:rtl/>
        </w:rPr>
        <w:t>ٱ</w:t>
      </w:r>
      <w:r w:rsidRPr="004D7D8E">
        <w:rPr>
          <w:rFonts w:hint="eastAsia"/>
          <w:rtl/>
        </w:rPr>
        <w:t>لشَّرَابُ</w:t>
      </w:r>
      <w:r w:rsidRPr="004D7D8E">
        <w:rPr>
          <w:rtl/>
        </w:rPr>
        <w:t xml:space="preserve"> وَسَا</w:t>
      </w:r>
      <w:r w:rsidRPr="004D7D8E">
        <w:rPr>
          <w:rFonts w:hint="cs"/>
          <w:rtl/>
        </w:rPr>
        <w:t>ٓءَتۡ</w:t>
      </w:r>
      <w:r w:rsidRPr="004D7D8E">
        <w:rPr>
          <w:rtl/>
        </w:rPr>
        <w:t xml:space="preserve"> </w:t>
      </w:r>
      <w:r w:rsidRPr="004D7D8E">
        <w:rPr>
          <w:rFonts w:hint="cs"/>
          <w:rtl/>
        </w:rPr>
        <w:t>مُرۡتَفَقًا</w:t>
      </w:r>
      <w:r w:rsidRPr="004D7D8E">
        <w:rPr>
          <w:rtl/>
        </w:rPr>
        <w:t>٢٩</w:t>
      </w:r>
      <w:r w:rsidRPr="00BE3C0E">
        <w:rPr>
          <w:rFonts w:ascii="Times New Roman" w:cs="Traditional Arabic" w:hint="cs"/>
          <w:sz w:val="32"/>
          <w:rtl/>
        </w:rPr>
        <w:t>﴾</w:t>
      </w:r>
      <w:r>
        <w:rPr>
          <w:rFonts w:ascii="Times New Roman" w:cs="IRNazli"/>
          <w:sz w:val="32"/>
          <w:rtl/>
        </w:rPr>
        <w:t xml:space="preserve"> </w:t>
      </w:r>
      <w:r w:rsidRPr="004D7D8E">
        <w:rPr>
          <w:rStyle w:val="Char7"/>
          <w:rtl/>
        </w:rPr>
        <w:t>[ال</w:t>
      </w:r>
      <w:r w:rsidR="00671026">
        <w:rPr>
          <w:rStyle w:val="Char7"/>
          <w:rtl/>
        </w:rPr>
        <w:t>ک</w:t>
      </w:r>
      <w:r w:rsidRPr="004D7D8E">
        <w:rPr>
          <w:rStyle w:val="Char7"/>
          <w:rtl/>
        </w:rPr>
        <w:t>هف: 29]</w:t>
      </w:r>
      <w:r w:rsidR="004D7D8E" w:rsidRPr="004D7D8E">
        <w:rPr>
          <w:rStyle w:val="Char7"/>
          <w:rFonts w:hint="cs"/>
          <w:rtl/>
        </w:rPr>
        <w:t>.</w:t>
      </w:r>
    </w:p>
    <w:p w:rsidR="00CA20C5" w:rsidRPr="00AA6E09" w:rsidRDefault="00CA20C5" w:rsidP="00547F11">
      <w:pPr>
        <w:pStyle w:val="aa"/>
        <w:rPr>
          <w:rFonts w:ascii="Times New Roman" w:hAnsi="Times New Roman" w:cs="B Lotus"/>
          <w:rtl/>
        </w:rPr>
      </w:pPr>
      <w:r w:rsidRPr="004D7D8E">
        <w:rPr>
          <w:rStyle w:val="Char9"/>
          <w:rFonts w:hint="cs"/>
          <w:rtl/>
        </w:rPr>
        <w:t>«</w:t>
      </w:r>
      <w:r w:rsidRPr="004D7D8E">
        <w:rPr>
          <w:rFonts w:hint="cs"/>
          <w:rtl/>
        </w:rPr>
        <w:t>بگو حق (همان چیزی است که) از سوی پروردگارتان (آمده) است؛ پس هر کس که می‌خواهد ایمان بیاورد و هر کس که می‌خواهد کافر شود. ما برای ستمگران آتشی را آماده کرده‌ایم که سراپرده آنان را در بر می‌گیرد. اگر فریاد برآورند با همان آبی همچون فلز گداخته به فریادشان رسند که چهره‌ها را بریان می‌کند چه بد نوشابه وچه زشت منزلی است</w:t>
      </w:r>
      <w:r w:rsidRPr="004D7D8E">
        <w:rPr>
          <w:rStyle w:val="Char9"/>
          <w:rFonts w:hint="cs"/>
          <w:rtl/>
        </w:rPr>
        <w:t>»</w:t>
      </w:r>
      <w:r w:rsidR="00547F11" w:rsidRPr="00AA6E09">
        <w:rPr>
          <w:rFonts w:ascii="Times New Roman" w:hAnsi="Times New Roman" w:cs="B Lotus" w:hint="cs"/>
          <w:rtl/>
        </w:rPr>
        <w:t>!</w:t>
      </w:r>
      <w:r w:rsidR="004D7D8E">
        <w:rPr>
          <w:rStyle w:val="Char9"/>
          <w:rFonts w:hint="cs"/>
          <w:rtl/>
        </w:rPr>
        <w:t>.</w:t>
      </w:r>
    </w:p>
    <w:p w:rsidR="00CA20C5" w:rsidRPr="003B13DA" w:rsidRDefault="004D7D8E"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و می‌فرماید:</w:t>
      </w:r>
    </w:p>
    <w:p w:rsidR="00CA20C5" w:rsidRPr="003B13DA" w:rsidRDefault="004D7D8E" w:rsidP="004D7D8E">
      <w:pPr>
        <w:pStyle w:val="af"/>
        <w:rPr>
          <w:rFonts w:ascii="Times New Roman" w:cs="IRNazli"/>
          <w:rtl/>
        </w:rPr>
      </w:pPr>
      <w:r w:rsidRPr="004D7D8E">
        <w:rPr>
          <w:rFonts w:ascii="Times New Roman" w:cs="Traditional Arabic" w:hint="cs"/>
          <w:spacing w:val="-2"/>
          <w:sz w:val="32"/>
          <w:rtl/>
        </w:rPr>
        <w:t>﴿</w:t>
      </w:r>
      <w:r w:rsidRPr="004D7D8E">
        <w:rPr>
          <w:rtl/>
        </w:rPr>
        <w:t>مِّن وَرَا</w:t>
      </w:r>
      <w:r w:rsidRPr="004D7D8E">
        <w:rPr>
          <w:rFonts w:hint="cs"/>
          <w:rtl/>
        </w:rPr>
        <w:t>ٓئِهِۦ</w:t>
      </w:r>
      <w:r w:rsidRPr="004D7D8E">
        <w:rPr>
          <w:rtl/>
        </w:rPr>
        <w:t xml:space="preserve"> جَهَنَّمُ وَيُسۡقَىٰ مِن مَّآءٖ صَدِيدٖ١٦ يَتَجَرَّعُهُ</w:t>
      </w:r>
      <w:r w:rsidRPr="004D7D8E">
        <w:rPr>
          <w:rFonts w:hint="cs"/>
          <w:rtl/>
        </w:rPr>
        <w:t>ۥ</w:t>
      </w:r>
      <w:r w:rsidRPr="004D7D8E">
        <w:rPr>
          <w:rtl/>
        </w:rPr>
        <w:t xml:space="preserve"> وَلَا يَكَادُ يُسِيغُهُ</w:t>
      </w:r>
      <w:r w:rsidRPr="004D7D8E">
        <w:rPr>
          <w:rFonts w:hint="cs"/>
          <w:rtl/>
        </w:rPr>
        <w:t>ۥ</w:t>
      </w:r>
      <w:r w:rsidRPr="004D7D8E">
        <w:rPr>
          <w:rtl/>
        </w:rPr>
        <w:t xml:space="preserve"> وَيَأۡتِيهِ </w:t>
      </w:r>
      <w:r w:rsidRPr="004D7D8E">
        <w:rPr>
          <w:rFonts w:hint="cs"/>
          <w:rtl/>
        </w:rPr>
        <w:t>ٱ</w:t>
      </w:r>
      <w:r w:rsidRPr="004D7D8E">
        <w:rPr>
          <w:rFonts w:hint="eastAsia"/>
          <w:rtl/>
        </w:rPr>
        <w:t>لۡمَوۡتُ</w:t>
      </w:r>
      <w:r w:rsidRPr="004D7D8E">
        <w:rPr>
          <w:rtl/>
        </w:rPr>
        <w:t xml:space="preserve"> مِن كُلِّ مَكَانٖ وَمَا هُوَ بِمَيِّتٖۖ وَمِن وَرَآئِهِ</w:t>
      </w:r>
      <w:r w:rsidRPr="004D7D8E">
        <w:rPr>
          <w:rFonts w:hint="cs"/>
          <w:rtl/>
        </w:rPr>
        <w:t>ۦ</w:t>
      </w:r>
      <w:r w:rsidRPr="004D7D8E">
        <w:rPr>
          <w:rtl/>
        </w:rPr>
        <w:t xml:space="preserve"> عَذَابٌ غَلِيظٞ١٧</w:t>
      </w:r>
      <w:r w:rsidRPr="004D7D8E">
        <w:rPr>
          <w:rFonts w:ascii="Times New Roman" w:cs="Traditional Arabic" w:hint="cs"/>
          <w:spacing w:val="-2"/>
          <w:sz w:val="32"/>
          <w:rtl/>
        </w:rPr>
        <w:t>﴾</w:t>
      </w:r>
      <w:r>
        <w:rPr>
          <w:rFonts w:ascii="Times New Roman" w:cs="IRNazli"/>
          <w:spacing w:val="-2"/>
          <w:sz w:val="32"/>
          <w:rtl/>
        </w:rPr>
        <w:t xml:space="preserve"> </w:t>
      </w:r>
      <w:r w:rsidRPr="004D7D8E">
        <w:rPr>
          <w:rStyle w:val="Char7"/>
          <w:rtl/>
        </w:rPr>
        <w:t>[إبراه</w:t>
      </w:r>
      <w:r w:rsidR="00671026">
        <w:rPr>
          <w:rStyle w:val="Char7"/>
          <w:rtl/>
        </w:rPr>
        <w:t>ی</w:t>
      </w:r>
      <w:r w:rsidRPr="004D7D8E">
        <w:rPr>
          <w:rStyle w:val="Char7"/>
          <w:rtl/>
        </w:rPr>
        <w:t>م: 16-17]</w:t>
      </w:r>
      <w:r w:rsidRPr="004D7D8E">
        <w:rPr>
          <w:rStyle w:val="Char7"/>
          <w:rFonts w:hint="cs"/>
          <w:rtl/>
        </w:rPr>
        <w:t>.</w:t>
      </w:r>
    </w:p>
    <w:p w:rsidR="00CA20C5" w:rsidRPr="0020287E" w:rsidRDefault="00CA20C5" w:rsidP="004D7D8E">
      <w:pPr>
        <w:pStyle w:val="aa"/>
        <w:rPr>
          <w:rFonts w:ascii="Times New Roman" w:hAnsi="Times New Roman" w:cs="B Lotus"/>
          <w:rtl/>
        </w:rPr>
      </w:pPr>
      <w:r w:rsidRPr="004D7D8E">
        <w:rPr>
          <w:rStyle w:val="Char9"/>
          <w:rFonts w:hint="cs"/>
          <w:rtl/>
        </w:rPr>
        <w:t>«</w:t>
      </w:r>
      <w:r w:rsidRPr="004D7D8E">
        <w:rPr>
          <w:rFonts w:hint="cs"/>
          <w:rtl/>
        </w:rPr>
        <w:t>جلو او دوزخ قرار دارد و (در آن) از خونابه نوشانده می‌شود، آن را جرعه جرعه می‌نوشد و به هیچ وجه گوارایش نمی‌یابد و مرگ از هر سو بدو روی آورد و حال آنکه نمی‌میرد و بر سد راه او عذاب بسیار سختی است</w:t>
      </w:r>
      <w:r w:rsidRPr="004D7D8E">
        <w:rPr>
          <w:rStyle w:val="Char9"/>
          <w:rFonts w:hint="cs"/>
          <w:rtl/>
        </w:rPr>
        <w:t>»</w:t>
      </w:r>
      <w:r w:rsidR="004D7D8E">
        <w:rPr>
          <w:rStyle w:val="Char9"/>
          <w:rFonts w:hint="cs"/>
          <w:rtl/>
        </w:rPr>
        <w:t>.</w:t>
      </w:r>
    </w:p>
    <w:p w:rsidR="00CA20C5" w:rsidRPr="003B13DA" w:rsidRDefault="004D7D8E"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و می‌فرماید:</w:t>
      </w:r>
    </w:p>
    <w:p w:rsidR="00CA20C5" w:rsidRPr="003B13DA" w:rsidRDefault="004D7D8E" w:rsidP="004D7D8E">
      <w:pPr>
        <w:pStyle w:val="af"/>
        <w:rPr>
          <w:rFonts w:ascii="Times New Roman" w:cs="IRNazli"/>
          <w:rtl/>
        </w:rPr>
      </w:pPr>
      <w:r w:rsidRPr="004D7D8E">
        <w:rPr>
          <w:rFonts w:ascii="Times New Roman" w:cs="Traditional Arabic" w:hint="cs"/>
          <w:sz w:val="32"/>
          <w:rtl/>
        </w:rPr>
        <w:t>﴿</w:t>
      </w:r>
      <w:r w:rsidRPr="004D7D8E">
        <w:rPr>
          <w:rtl/>
        </w:rPr>
        <w:t>هَ</w:t>
      </w:r>
      <w:r w:rsidRPr="004D7D8E">
        <w:rPr>
          <w:rFonts w:hint="cs"/>
          <w:rtl/>
        </w:rPr>
        <w:t>ٰذَا</w:t>
      </w:r>
      <w:r w:rsidRPr="004D7D8E">
        <w:rPr>
          <w:rtl/>
        </w:rPr>
        <w:t xml:space="preserve"> </w:t>
      </w:r>
      <w:r w:rsidRPr="004D7D8E">
        <w:rPr>
          <w:rFonts w:hint="cs"/>
          <w:rtl/>
        </w:rPr>
        <w:t>فَلۡيَذُوقُوهُ</w:t>
      </w:r>
      <w:r w:rsidRPr="004D7D8E">
        <w:rPr>
          <w:rtl/>
        </w:rPr>
        <w:t xml:space="preserve"> </w:t>
      </w:r>
      <w:r w:rsidRPr="004D7D8E">
        <w:rPr>
          <w:rFonts w:hint="cs"/>
          <w:rtl/>
        </w:rPr>
        <w:t>حَمِيمٞ</w:t>
      </w:r>
      <w:r w:rsidRPr="004D7D8E">
        <w:rPr>
          <w:rtl/>
        </w:rPr>
        <w:t xml:space="preserve"> </w:t>
      </w:r>
      <w:r w:rsidRPr="004D7D8E">
        <w:rPr>
          <w:rFonts w:hint="cs"/>
          <w:rtl/>
        </w:rPr>
        <w:t>وَغَسَّاقٞ</w:t>
      </w:r>
      <w:r w:rsidRPr="004D7D8E">
        <w:rPr>
          <w:rtl/>
        </w:rPr>
        <w:t>٥٧</w:t>
      </w:r>
      <w:r w:rsidRPr="004D7D8E">
        <w:rPr>
          <w:rFonts w:ascii="Times New Roman" w:cs="Traditional Arabic" w:hint="cs"/>
          <w:sz w:val="32"/>
          <w:rtl/>
        </w:rPr>
        <w:t>﴾</w:t>
      </w:r>
      <w:r>
        <w:rPr>
          <w:rFonts w:ascii="Times New Roman" w:cs="IRNazli"/>
          <w:sz w:val="32"/>
          <w:rtl/>
        </w:rPr>
        <w:t xml:space="preserve"> </w:t>
      </w:r>
      <w:r w:rsidRPr="004D7D8E">
        <w:rPr>
          <w:rStyle w:val="Char7"/>
          <w:rtl/>
        </w:rPr>
        <w:t>[ص: 57]</w:t>
      </w:r>
      <w:r w:rsidRPr="004D7D8E">
        <w:rPr>
          <w:rStyle w:val="Char7"/>
          <w:rFonts w:hint="cs"/>
          <w:rtl/>
        </w:rPr>
        <w:t>.</w:t>
      </w:r>
    </w:p>
    <w:p w:rsidR="00CA20C5" w:rsidRPr="0020287E" w:rsidRDefault="00CA20C5" w:rsidP="004D7D8E">
      <w:pPr>
        <w:pStyle w:val="aa"/>
        <w:rPr>
          <w:rFonts w:ascii="Times New Roman" w:hAnsi="Times New Roman" w:cs="B Lotus"/>
          <w:rtl/>
        </w:rPr>
      </w:pPr>
      <w:r w:rsidRPr="004D7D8E">
        <w:rPr>
          <w:rStyle w:val="Char9"/>
          <w:rFonts w:hint="cs"/>
          <w:rtl/>
        </w:rPr>
        <w:t>«</w:t>
      </w:r>
      <w:r w:rsidRPr="004D7D8E">
        <w:rPr>
          <w:rFonts w:hint="cs"/>
          <w:rtl/>
        </w:rPr>
        <w:t>این آب داغ خونابه (اندام دوزخیان نوشیدنی) ایشان است، باید که از آن پیوسته بچشند و بخورند</w:t>
      </w:r>
      <w:r w:rsidRPr="004D7D8E">
        <w:rPr>
          <w:rStyle w:val="Char9"/>
          <w:rFonts w:hint="cs"/>
          <w:rtl/>
        </w:rPr>
        <w:t>»</w:t>
      </w:r>
      <w:r w:rsidR="004D7D8E">
        <w:rPr>
          <w:rStyle w:val="Char9"/>
          <w:rFonts w:hint="cs"/>
          <w:rtl/>
        </w:rPr>
        <w:t>.</w:t>
      </w:r>
    </w:p>
    <w:p w:rsidR="00CA20C5" w:rsidRPr="003B13DA" w:rsidRDefault="00CA20C5" w:rsidP="005F607D">
      <w:pPr>
        <w:pStyle w:val="StyleComplexBLotus12ptJustifiedFirstline05cmCharCharChar"/>
        <w:widowControl w:val="0"/>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آیه‌های ذکر شده، چهار نوع از نوشیدنی</w:t>
      </w:r>
      <w:r w:rsidR="004D7D8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 xml:space="preserve">های دوزخیان بیان شده است که عبارت‌اند از: </w:t>
      </w:r>
      <w:r w:rsidRPr="00A259EB">
        <w:rPr>
          <w:rStyle w:val="Char6"/>
          <w:rFonts w:hint="cs"/>
          <w:rtl/>
        </w:rPr>
        <w:t>حمیم</w:t>
      </w:r>
      <w:r w:rsidRPr="003B13DA">
        <w:rPr>
          <w:rFonts w:ascii="Times New Roman" w:hAnsi="Times New Roman" w:cs="IRNazli" w:hint="cs"/>
          <w:sz w:val="28"/>
          <w:szCs w:val="28"/>
          <w:rtl/>
          <w:lang w:bidi="fa-IR"/>
        </w:rPr>
        <w:t xml:space="preserve">: آب داغی است که تا آخرین حد، داغ گردیده است؛ </w:t>
      </w:r>
      <w:r w:rsidRPr="00A259EB">
        <w:rPr>
          <w:rStyle w:val="Char6"/>
          <w:rFonts w:hint="cs"/>
          <w:rtl/>
        </w:rPr>
        <w:t>غساق</w:t>
      </w:r>
      <w:r w:rsidRPr="003B13DA">
        <w:rPr>
          <w:rFonts w:ascii="Times New Roman" w:hAnsi="Times New Roman" w:cs="IRNazli" w:hint="cs"/>
          <w:sz w:val="28"/>
          <w:szCs w:val="28"/>
          <w:rtl/>
          <w:lang w:bidi="fa-IR"/>
        </w:rPr>
        <w:t>: که هم در خوردنیها و هم در نوشیدنی</w:t>
      </w:r>
      <w:r w:rsidR="004D7D8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 xml:space="preserve">های اهل جهنم از آن نام برده می‌شود؛ </w:t>
      </w:r>
      <w:r w:rsidRPr="00A259EB">
        <w:rPr>
          <w:rStyle w:val="Char6"/>
          <w:rFonts w:hint="cs"/>
          <w:rtl/>
        </w:rPr>
        <w:t>الصدید</w:t>
      </w:r>
      <w:r w:rsidRPr="003B13DA">
        <w:rPr>
          <w:rFonts w:ascii="Times New Roman" w:hAnsi="Times New Roman" w:cs="IRNazli" w:hint="cs"/>
          <w:sz w:val="28"/>
          <w:szCs w:val="28"/>
          <w:rtl/>
          <w:lang w:bidi="fa-IR"/>
        </w:rPr>
        <w:t xml:space="preserve">: چرک خونینی است که از پوست و گوشت کافران می‌تراود؛ </w:t>
      </w:r>
      <w:r w:rsidRPr="00A259EB">
        <w:rPr>
          <w:rStyle w:val="Char6"/>
          <w:rFonts w:hint="cs"/>
          <w:rtl/>
        </w:rPr>
        <w:t>المهل</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چیزی مانند ته‌نشین داغ روغن است و چون به چهره‌اش نزدیک شود، پوست چهره‌اش در آن می‌افتد</w:t>
      </w:r>
      <w:r w:rsidRPr="00CA7C13">
        <w:rPr>
          <w:rStyle w:val="FootnoteReference"/>
          <w:rFonts w:cs="IRNazli"/>
          <w:sz w:val="28"/>
          <w:szCs w:val="28"/>
          <w:rtl/>
          <w:lang w:bidi="fa-IR"/>
        </w:rPr>
        <w:footnoteReference w:id="351"/>
      </w:r>
      <w:r w:rsidR="005F607D">
        <w:rPr>
          <w:rFonts w:ascii="Times New Roman" w:hAnsi="Times New Roman" w:cs="IRNazli" w:hint="cs"/>
          <w:sz w:val="28"/>
          <w:szCs w:val="28"/>
          <w:rtl/>
          <w:lang w:bidi="fa-IR"/>
        </w:rPr>
        <w:t>.</w:t>
      </w:r>
    </w:p>
    <w:p w:rsidR="00CA20C5" w:rsidRPr="004D7D8E" w:rsidRDefault="00CA20C5" w:rsidP="00A50EB6">
      <w:pPr>
        <w:pStyle w:val="a4"/>
        <w:rPr>
          <w:rtl/>
        </w:rPr>
      </w:pPr>
      <w:bookmarkStart w:id="355" w:name="_Toc134241314"/>
      <w:bookmarkStart w:id="356" w:name="_Toc270033173"/>
      <w:bookmarkStart w:id="357" w:name="_Toc439429662"/>
      <w:r w:rsidRPr="00CA7C13">
        <w:rPr>
          <w:rFonts w:hint="cs"/>
          <w:rtl/>
        </w:rPr>
        <w:t>2</w:t>
      </w:r>
      <w:r w:rsidRPr="004D7D8E">
        <w:rPr>
          <w:rFonts w:hint="cs"/>
          <w:rtl/>
        </w:rPr>
        <w:t>- لباس دوزخیان</w:t>
      </w:r>
      <w:bookmarkEnd w:id="355"/>
      <w:bookmarkEnd w:id="356"/>
      <w:bookmarkEnd w:id="357"/>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متعال فرمو</w:t>
      </w:r>
      <w:r w:rsidR="004D7D8E">
        <w:rPr>
          <w:rFonts w:ascii="Times New Roman" w:hAnsi="Times New Roman" w:cs="IRNazli" w:hint="cs"/>
          <w:sz w:val="28"/>
          <w:szCs w:val="28"/>
          <w:rtl/>
          <w:lang w:bidi="fa-IR"/>
        </w:rPr>
        <w:t>ده است:</w:t>
      </w:r>
    </w:p>
    <w:p w:rsidR="00CA20C5" w:rsidRPr="003B13DA" w:rsidRDefault="004D7D8E" w:rsidP="004D7D8E">
      <w:pPr>
        <w:pStyle w:val="af"/>
        <w:rPr>
          <w:rFonts w:ascii="Times New Roman" w:cs="IRNazli"/>
          <w:rtl/>
        </w:rPr>
      </w:pPr>
      <w:r w:rsidRPr="004D7D8E">
        <w:rPr>
          <w:rFonts w:ascii="Times New Roman" w:cs="Traditional Arabic" w:hint="cs"/>
          <w:sz w:val="32"/>
          <w:rtl/>
        </w:rPr>
        <w:t>﴿</w:t>
      </w:r>
      <w:r w:rsidRPr="004D7D8E">
        <w:rPr>
          <w:rtl/>
        </w:rPr>
        <w:t xml:space="preserve">وَتَرَى </w:t>
      </w:r>
      <w:r w:rsidRPr="004D7D8E">
        <w:rPr>
          <w:rFonts w:hint="cs"/>
          <w:rtl/>
        </w:rPr>
        <w:t>ٱ</w:t>
      </w:r>
      <w:r w:rsidRPr="004D7D8E">
        <w:rPr>
          <w:rFonts w:hint="eastAsia"/>
          <w:rtl/>
        </w:rPr>
        <w:t>لۡمُجۡرِمِينَ</w:t>
      </w:r>
      <w:r w:rsidRPr="004D7D8E">
        <w:rPr>
          <w:rtl/>
        </w:rPr>
        <w:t xml:space="preserve"> يَوۡمَئِذٖ مُّقَرَّنِينَ فِي </w:t>
      </w:r>
      <w:r w:rsidRPr="004D7D8E">
        <w:rPr>
          <w:rFonts w:hint="cs"/>
          <w:rtl/>
        </w:rPr>
        <w:t>ٱ</w:t>
      </w:r>
      <w:r w:rsidRPr="004D7D8E">
        <w:rPr>
          <w:rFonts w:hint="eastAsia"/>
          <w:rtl/>
        </w:rPr>
        <w:t>لۡأَصۡفَادِ</w:t>
      </w:r>
      <w:r w:rsidRPr="004D7D8E">
        <w:rPr>
          <w:rtl/>
        </w:rPr>
        <w:t xml:space="preserve">٤٩ سَرَابِيلُهُم مِّن قَطِرَانٖ وَتَغۡشَىٰ وُجُوهَهُمُ </w:t>
      </w:r>
      <w:r w:rsidRPr="004D7D8E">
        <w:rPr>
          <w:rFonts w:hint="cs"/>
          <w:rtl/>
        </w:rPr>
        <w:t>ٱ</w:t>
      </w:r>
      <w:r w:rsidRPr="004D7D8E">
        <w:rPr>
          <w:rFonts w:hint="eastAsia"/>
          <w:rtl/>
        </w:rPr>
        <w:t>لنَّارُ</w:t>
      </w:r>
      <w:r w:rsidRPr="004D7D8E">
        <w:rPr>
          <w:rtl/>
        </w:rPr>
        <w:t>٥٠</w:t>
      </w:r>
      <w:r w:rsidRPr="004D7D8E">
        <w:rPr>
          <w:rFonts w:ascii="Times New Roman" w:cs="Traditional Arabic" w:hint="cs"/>
          <w:sz w:val="32"/>
          <w:rtl/>
        </w:rPr>
        <w:t>﴾</w:t>
      </w:r>
      <w:r>
        <w:rPr>
          <w:rFonts w:ascii="Times New Roman" w:cs="IRNazli"/>
          <w:sz w:val="32"/>
          <w:rtl/>
        </w:rPr>
        <w:t xml:space="preserve"> </w:t>
      </w:r>
      <w:r w:rsidRPr="004D7D8E">
        <w:rPr>
          <w:rStyle w:val="Char7"/>
          <w:rtl/>
        </w:rPr>
        <w:t>[إبراه</w:t>
      </w:r>
      <w:r w:rsidR="00671026">
        <w:rPr>
          <w:rStyle w:val="Char7"/>
          <w:rtl/>
        </w:rPr>
        <w:t>ی</w:t>
      </w:r>
      <w:r w:rsidRPr="004D7D8E">
        <w:rPr>
          <w:rStyle w:val="Char7"/>
          <w:rtl/>
        </w:rPr>
        <w:t>م: 49-50]</w:t>
      </w:r>
      <w:r w:rsidRPr="004D7D8E">
        <w:rPr>
          <w:rStyle w:val="Char7"/>
          <w:rFonts w:hint="cs"/>
          <w:rtl/>
        </w:rPr>
        <w:t>.</w:t>
      </w:r>
    </w:p>
    <w:p w:rsidR="00CA20C5" w:rsidRPr="00C33253" w:rsidRDefault="00CA20C5" w:rsidP="004D7D8E">
      <w:pPr>
        <w:pStyle w:val="aa"/>
        <w:rPr>
          <w:rFonts w:ascii="Times New Roman" w:hAnsi="Times New Roman" w:cs="B Lotus"/>
          <w:rtl/>
        </w:rPr>
      </w:pPr>
      <w:r w:rsidRPr="004D7D8E">
        <w:rPr>
          <w:rStyle w:val="Char9"/>
          <w:rFonts w:hint="cs"/>
          <w:rtl/>
        </w:rPr>
        <w:t>«</w:t>
      </w:r>
      <w:r w:rsidRPr="004D7D8E">
        <w:rPr>
          <w:rFonts w:hint="cs"/>
          <w:rtl/>
        </w:rPr>
        <w:t>آن روز گناهکاران را به هم پیوسته و در غل و زنجیر خواهی دید. پیراهنهای ایشان از قطران است و آتش، سر و صورت آنان را فرا می‌گیرد. (قطران سرب ذوب شده را می‌گویند)</w:t>
      </w:r>
      <w:r w:rsidRPr="004D7D8E">
        <w:rPr>
          <w:rStyle w:val="Char9"/>
          <w:rFonts w:hint="cs"/>
          <w:rtl/>
        </w:rPr>
        <w:t>»</w:t>
      </w:r>
      <w:r w:rsidR="004D7D8E">
        <w:rPr>
          <w:rStyle w:val="Char9"/>
          <w:rFonts w:hint="cs"/>
          <w:rtl/>
        </w:rPr>
        <w:t>.</w:t>
      </w:r>
    </w:p>
    <w:p w:rsidR="00CA20C5" w:rsidRPr="006E1B54" w:rsidRDefault="00CA20C5" w:rsidP="00A50EB6">
      <w:pPr>
        <w:pStyle w:val="a4"/>
        <w:rPr>
          <w:rtl/>
        </w:rPr>
      </w:pPr>
      <w:bookmarkStart w:id="358" w:name="_Toc134241315"/>
      <w:bookmarkStart w:id="359" w:name="_Toc270033174"/>
      <w:bookmarkStart w:id="360" w:name="_Toc439429663"/>
      <w:r w:rsidRPr="006E1B54">
        <w:rPr>
          <w:rFonts w:hint="cs"/>
          <w:rtl/>
        </w:rPr>
        <w:t>3- انواع عذاب دوزخ</w:t>
      </w:r>
      <w:bookmarkEnd w:id="358"/>
      <w:bookmarkEnd w:id="359"/>
      <w:bookmarkEnd w:id="360"/>
    </w:p>
    <w:p w:rsidR="00CA20C5" w:rsidRPr="003B13DA" w:rsidRDefault="00CA20C5" w:rsidP="008C0D67">
      <w:pPr>
        <w:pStyle w:val="StyleComplexBLotus12ptJustifiedFirstline05cmCharCharChar"/>
        <w:spacing w:line="240" w:lineRule="auto"/>
        <w:rPr>
          <w:rFonts w:ascii="Times New Roman" w:hAnsi="Times New Roman" w:cs="IRNazli"/>
          <w:sz w:val="22"/>
          <w:szCs w:val="28"/>
          <w:rtl/>
          <w:lang w:bidi="fa-IR"/>
        </w:rPr>
      </w:pPr>
      <w:r w:rsidRPr="00547F11">
        <w:rPr>
          <w:rStyle w:val="Char6"/>
          <w:rFonts w:hint="cs"/>
          <w:rtl/>
        </w:rPr>
        <w:t>الف</w:t>
      </w:r>
      <w:r w:rsidRPr="003B13DA">
        <w:rPr>
          <w:rFonts w:ascii="Times New Roman" w:hAnsi="Times New Roman" w:cs="IRNazli" w:hint="cs"/>
          <w:sz w:val="22"/>
          <w:szCs w:val="28"/>
          <w:rtl/>
          <w:lang w:bidi="fa-IR"/>
        </w:rPr>
        <w:t xml:space="preserve"> </w:t>
      </w:r>
      <w:r w:rsidRPr="00997037">
        <w:rPr>
          <w:rFonts w:ascii="Times New Roman" w:hAnsi="Times New Roman" w:cs="Times New Roman" w:hint="cs"/>
          <w:sz w:val="22"/>
          <w:szCs w:val="28"/>
          <w:rtl/>
          <w:lang w:bidi="fa-IR"/>
        </w:rPr>
        <w:t>–</w:t>
      </w:r>
      <w:r w:rsidRPr="003B13DA">
        <w:rPr>
          <w:rFonts w:ascii="Times New Roman" w:hAnsi="Times New Roman" w:cs="IRNazli" w:hint="cs"/>
          <w:sz w:val="22"/>
          <w:szCs w:val="28"/>
          <w:rtl/>
          <w:lang w:bidi="fa-IR"/>
        </w:rPr>
        <w:t xml:space="preserve"> تفاوت عذاب دوزخیان</w:t>
      </w:r>
    </w:p>
    <w:p w:rsidR="00CA20C5" w:rsidRPr="003B13DA" w:rsidRDefault="006E1B54"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خداوند می‌فرماید:</w:t>
      </w:r>
    </w:p>
    <w:p w:rsidR="00CA20C5" w:rsidRPr="003B13DA" w:rsidRDefault="006E1B54" w:rsidP="006E1B54">
      <w:pPr>
        <w:pStyle w:val="af"/>
        <w:rPr>
          <w:rFonts w:ascii="Times New Roman" w:cs="IRNazli"/>
          <w:rtl/>
        </w:rPr>
      </w:pPr>
      <w:r w:rsidRPr="006E1B54">
        <w:rPr>
          <w:rFonts w:ascii="Times New Roman" w:cs="Traditional Arabic" w:hint="cs"/>
          <w:sz w:val="32"/>
          <w:rtl/>
        </w:rPr>
        <w:t>﴿</w:t>
      </w:r>
      <w:r w:rsidRPr="006E1B54">
        <w:rPr>
          <w:rFonts w:hint="cs"/>
          <w:rtl/>
        </w:rPr>
        <w:t>ٱ</w:t>
      </w:r>
      <w:r w:rsidRPr="006E1B54">
        <w:rPr>
          <w:rFonts w:hint="eastAsia"/>
          <w:rtl/>
        </w:rPr>
        <w:t>لنَّارُ</w:t>
      </w:r>
      <w:r w:rsidRPr="006E1B54">
        <w:rPr>
          <w:rtl/>
        </w:rPr>
        <w:t xml:space="preserve"> يُعۡرَضُونَ عَلَيۡهَا غُدُوّٗا وَعَشِيّٗاۚ وَيَوۡمَ تَقُومُ </w:t>
      </w:r>
      <w:r w:rsidRPr="006E1B54">
        <w:rPr>
          <w:rFonts w:hint="cs"/>
          <w:rtl/>
        </w:rPr>
        <w:t>ٱ</w:t>
      </w:r>
      <w:r w:rsidRPr="006E1B54">
        <w:rPr>
          <w:rFonts w:hint="eastAsia"/>
          <w:rtl/>
        </w:rPr>
        <w:t>لسَّاعَةُ</w:t>
      </w:r>
      <w:r w:rsidRPr="006E1B54">
        <w:rPr>
          <w:rtl/>
        </w:rPr>
        <w:t xml:space="preserve"> أَدۡخِلُوٓاْ ءَالَ فِرۡعَوۡنَ أَشَدَّ </w:t>
      </w:r>
      <w:r w:rsidRPr="006E1B54">
        <w:rPr>
          <w:rFonts w:hint="cs"/>
          <w:rtl/>
        </w:rPr>
        <w:t>ٱ</w:t>
      </w:r>
      <w:r w:rsidRPr="006E1B54">
        <w:rPr>
          <w:rFonts w:hint="eastAsia"/>
          <w:rtl/>
        </w:rPr>
        <w:t>لۡعَذَابِ</w:t>
      </w:r>
      <w:r w:rsidRPr="006E1B54">
        <w:rPr>
          <w:rtl/>
        </w:rPr>
        <w:t>٤٦</w:t>
      </w:r>
      <w:r w:rsidRPr="006E1B54">
        <w:rPr>
          <w:rFonts w:ascii="Times New Roman" w:cs="Traditional Arabic" w:hint="cs"/>
          <w:sz w:val="32"/>
          <w:rtl/>
        </w:rPr>
        <w:t>﴾</w:t>
      </w:r>
      <w:r>
        <w:rPr>
          <w:rFonts w:ascii="Times New Roman" w:cs="IRNazli"/>
          <w:sz w:val="32"/>
          <w:rtl/>
        </w:rPr>
        <w:t xml:space="preserve"> </w:t>
      </w:r>
      <w:r w:rsidRPr="006E1B54">
        <w:rPr>
          <w:rStyle w:val="Char7"/>
          <w:rtl/>
        </w:rPr>
        <w:t>[غافر: 46]</w:t>
      </w:r>
      <w:r w:rsidRPr="006E1B54">
        <w:rPr>
          <w:rStyle w:val="Char7"/>
          <w:rFonts w:hint="cs"/>
          <w:rtl/>
        </w:rPr>
        <w:t>.</w:t>
      </w:r>
    </w:p>
    <w:p w:rsidR="00CA20C5" w:rsidRPr="00C33253" w:rsidRDefault="00CA20C5" w:rsidP="006E1B54">
      <w:pPr>
        <w:pStyle w:val="aa"/>
        <w:rPr>
          <w:rFonts w:ascii="Times New Roman" w:hAnsi="Times New Roman" w:cs="B Lotus"/>
          <w:rtl/>
        </w:rPr>
      </w:pPr>
      <w:r w:rsidRPr="006E1B54">
        <w:rPr>
          <w:rStyle w:val="Char9"/>
          <w:rFonts w:hint="cs"/>
          <w:rtl/>
        </w:rPr>
        <w:t>«</w:t>
      </w:r>
      <w:r w:rsidRPr="006E1B54">
        <w:rPr>
          <w:rFonts w:hint="cs"/>
          <w:rtl/>
        </w:rPr>
        <w:t>و آن آتش دوزخ است که بامدادان و شامگاهان بدان عرضه می‌شوند و اما روزی که قیامت برپا می‌شوند، خاندان فرعون را به شدیدترین عذاب دچار سازید</w:t>
      </w:r>
      <w:r w:rsidRPr="006E1B54">
        <w:rPr>
          <w:rStyle w:val="Char9"/>
          <w:rFonts w:hint="cs"/>
          <w:rtl/>
        </w:rPr>
        <w:t>»</w:t>
      </w:r>
      <w:r w:rsidR="006E1B54">
        <w:rPr>
          <w:rStyle w:val="Char9"/>
          <w:rFonts w:hint="cs"/>
          <w:rtl/>
        </w:rPr>
        <w:t>.</w:t>
      </w:r>
    </w:p>
    <w:p w:rsidR="00CA20C5" w:rsidRPr="003B13DA" w:rsidRDefault="006E1B54"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همچنین خداوند می‌فرماید:</w:t>
      </w:r>
    </w:p>
    <w:p w:rsidR="00CA20C5" w:rsidRPr="003B13DA" w:rsidRDefault="006E1B54" w:rsidP="006E1B54">
      <w:pPr>
        <w:pStyle w:val="af"/>
        <w:rPr>
          <w:rFonts w:ascii="Times New Roman" w:cs="IRNazli"/>
          <w:rtl/>
        </w:rPr>
      </w:pPr>
      <w:r w:rsidRPr="006E1B54">
        <w:rPr>
          <w:rFonts w:ascii="Times New Roman" w:cs="Traditional Arabic" w:hint="cs"/>
          <w:sz w:val="32"/>
          <w:rtl/>
        </w:rPr>
        <w:t>﴿</w:t>
      </w:r>
      <w:r w:rsidRPr="006E1B54">
        <w:rPr>
          <w:rFonts w:hint="cs"/>
          <w:rtl/>
        </w:rPr>
        <w:t>ٱ</w:t>
      </w:r>
      <w:r w:rsidRPr="006E1B54">
        <w:rPr>
          <w:rFonts w:hint="eastAsia"/>
          <w:rtl/>
        </w:rPr>
        <w:t>لَّذِينَ</w:t>
      </w:r>
      <w:r w:rsidRPr="006E1B54">
        <w:rPr>
          <w:rtl/>
        </w:rPr>
        <w:t xml:space="preserve"> كَفَرُواْ وَصَدُّواْ عَن سَبِيلِ </w:t>
      </w:r>
      <w:r w:rsidRPr="006E1B54">
        <w:rPr>
          <w:rFonts w:hint="cs"/>
          <w:rtl/>
        </w:rPr>
        <w:t>ٱ</w:t>
      </w:r>
      <w:r w:rsidRPr="006E1B54">
        <w:rPr>
          <w:rFonts w:hint="eastAsia"/>
          <w:rtl/>
        </w:rPr>
        <w:t>للَّهِ</w:t>
      </w:r>
      <w:r w:rsidRPr="006E1B54">
        <w:rPr>
          <w:rtl/>
        </w:rPr>
        <w:t xml:space="preserve"> زِدۡنَٰهُمۡ عَذَابٗا فَوۡقَ </w:t>
      </w:r>
      <w:r w:rsidRPr="006E1B54">
        <w:rPr>
          <w:rFonts w:hint="cs"/>
          <w:rtl/>
        </w:rPr>
        <w:t>ٱ</w:t>
      </w:r>
      <w:r w:rsidRPr="006E1B54">
        <w:rPr>
          <w:rFonts w:hint="eastAsia"/>
          <w:rtl/>
        </w:rPr>
        <w:t>لۡعَذَابِ</w:t>
      </w:r>
      <w:r w:rsidRPr="006E1B54">
        <w:rPr>
          <w:rtl/>
        </w:rPr>
        <w:t xml:space="preserve"> بِمَا كَانُواْ يُفۡسِدُونَ٨٨</w:t>
      </w:r>
      <w:r w:rsidRPr="006E1B54">
        <w:rPr>
          <w:rFonts w:ascii="Times New Roman" w:cs="Traditional Arabic" w:hint="cs"/>
          <w:sz w:val="32"/>
          <w:rtl/>
        </w:rPr>
        <w:t>﴾</w:t>
      </w:r>
      <w:r>
        <w:rPr>
          <w:rFonts w:ascii="Times New Roman" w:cs="IRNazli"/>
          <w:sz w:val="32"/>
          <w:rtl/>
        </w:rPr>
        <w:t xml:space="preserve"> </w:t>
      </w:r>
      <w:r w:rsidRPr="006E1B54">
        <w:rPr>
          <w:rStyle w:val="Char7"/>
          <w:rtl/>
        </w:rPr>
        <w:t>[النحل: 88]</w:t>
      </w:r>
      <w:r w:rsidRPr="006E1B54">
        <w:rPr>
          <w:rStyle w:val="Char7"/>
          <w:rFonts w:hint="cs"/>
          <w:rtl/>
        </w:rPr>
        <w:t>.</w:t>
      </w:r>
    </w:p>
    <w:p w:rsidR="00CA20C5" w:rsidRPr="00C33253" w:rsidRDefault="00CA20C5" w:rsidP="006E1B54">
      <w:pPr>
        <w:pStyle w:val="aa"/>
        <w:rPr>
          <w:rFonts w:ascii="Times New Roman" w:hAnsi="Times New Roman" w:cs="B Lotus"/>
          <w:rtl/>
        </w:rPr>
      </w:pPr>
      <w:r w:rsidRPr="006E1B54">
        <w:rPr>
          <w:rStyle w:val="Char9"/>
          <w:rFonts w:hint="cs"/>
          <w:rtl/>
        </w:rPr>
        <w:t>«</w:t>
      </w:r>
      <w:r w:rsidRPr="006E1B54">
        <w:rPr>
          <w:rStyle w:val="Char8"/>
          <w:rFonts w:hint="cs"/>
          <w:rtl/>
        </w:rPr>
        <w:t xml:space="preserve">کسانی که کفر می‌ورزند و (مردمان را) </w:t>
      </w:r>
      <w:r w:rsidRPr="006E1B54">
        <w:rPr>
          <w:rFonts w:hint="cs"/>
          <w:rtl/>
        </w:rPr>
        <w:t>از راه خدا باز می‌دارند، عذابی بر عذابشان می‌افزاییم در برابر فسادی که می‌نمایند</w:t>
      </w:r>
      <w:r w:rsidRPr="006E1B54">
        <w:rPr>
          <w:rStyle w:val="Char9"/>
          <w:rFonts w:hint="cs"/>
          <w:rtl/>
        </w:rPr>
        <w:t>»</w:t>
      </w:r>
      <w:r w:rsidR="006E1B54">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آسان‌ترین عذاب فرد جهنمی را چنین توصیف می‌نماید: «روز قیامت از اهل جهنم، فردی که عذابش از همه آسان‌تر خواهد بود مردی است </w:t>
      </w:r>
      <w:r w:rsidR="006E1B54">
        <w:rPr>
          <w:rFonts w:ascii="Times New Roman" w:hAnsi="Times New Roman" w:cs="IRNazli" w:hint="cs"/>
          <w:sz w:val="28"/>
          <w:szCs w:val="28"/>
          <w:rtl/>
          <w:lang w:bidi="fa-IR"/>
        </w:rPr>
        <w:t>که عذاب، مغزش را به جوش می‌آورد</w:t>
      </w:r>
      <w:r w:rsidRPr="003B13DA">
        <w:rPr>
          <w:rFonts w:ascii="Times New Roman" w:hAnsi="Times New Roman" w:cs="IRNazli" w:hint="cs"/>
          <w:sz w:val="28"/>
          <w:szCs w:val="28"/>
          <w:rtl/>
          <w:lang w:bidi="fa-IR"/>
        </w:rPr>
        <w:t>»</w:t>
      </w:r>
      <w:r w:rsidRPr="00CA7C13">
        <w:rPr>
          <w:rStyle w:val="FootnoteReference"/>
          <w:rFonts w:cs="IRNazli"/>
          <w:sz w:val="28"/>
          <w:szCs w:val="28"/>
          <w:rtl/>
          <w:lang w:bidi="fa-IR"/>
        </w:rPr>
        <w:footnoteReference w:id="352"/>
      </w:r>
      <w:r w:rsidR="006E1B54">
        <w:rPr>
          <w:rFonts w:ascii="Times New Roman" w:hAnsi="Times New Roman" w:cs="IRNazli" w:hint="cs"/>
          <w:sz w:val="28"/>
          <w:szCs w:val="28"/>
          <w:rtl/>
          <w:lang w:bidi="fa-IR"/>
        </w:rPr>
        <w:t>.</w:t>
      </w:r>
    </w:p>
    <w:p w:rsidR="00CA20C5" w:rsidRPr="00CD0A91" w:rsidRDefault="00CA20C5" w:rsidP="006E1B54">
      <w:pPr>
        <w:pStyle w:val="a8"/>
        <w:rPr>
          <w:rtl/>
        </w:rPr>
      </w:pPr>
      <w:r w:rsidRPr="00CD0A91">
        <w:rPr>
          <w:rFonts w:hint="cs"/>
          <w:rtl/>
        </w:rPr>
        <w:t>ب – داغ کردن چهره‌ها</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اهل جهنم را چنان خوار و ذلیل می‌نماید که آنها بر چهره‌هایشان در حالی که نابینا و کر و لال هستند، حشر کرده می</w:t>
      </w:r>
      <w:r w:rsidR="006E1B54">
        <w:rPr>
          <w:rFonts w:ascii="Times New Roman" w:hAnsi="Times New Roman" w:cs="IRNazli" w:hint="cs"/>
          <w:sz w:val="28"/>
          <w:szCs w:val="28"/>
          <w:rtl/>
          <w:lang w:bidi="fa-IR"/>
        </w:rPr>
        <w:t>‌شوند؛ چنانکه می‌فرماید:</w:t>
      </w:r>
    </w:p>
    <w:p w:rsidR="00CA20C5" w:rsidRPr="003B13DA" w:rsidRDefault="006E1B54" w:rsidP="00CD0A91">
      <w:pPr>
        <w:pStyle w:val="af"/>
        <w:rPr>
          <w:rFonts w:ascii="Times New Roman" w:cs="IRNazli"/>
          <w:rtl/>
        </w:rPr>
      </w:pPr>
      <w:r w:rsidRPr="006E1B54">
        <w:rPr>
          <w:rFonts w:ascii="Times New Roman" w:cs="Traditional Arabic" w:hint="cs"/>
          <w:sz w:val="32"/>
          <w:rtl/>
        </w:rPr>
        <w:t>﴿</w:t>
      </w:r>
      <w:r w:rsidRPr="00CD0A91">
        <w:rPr>
          <w:rtl/>
        </w:rPr>
        <w:t>وَمَن يَه</w:t>
      </w:r>
      <w:r w:rsidRPr="00CD0A91">
        <w:rPr>
          <w:rFonts w:hint="cs"/>
          <w:rtl/>
        </w:rPr>
        <w:t>ۡدِ</w:t>
      </w:r>
      <w:r w:rsidRPr="00CD0A91">
        <w:rPr>
          <w:rtl/>
        </w:rPr>
        <w:t xml:space="preserve"> </w:t>
      </w:r>
      <w:r w:rsidRPr="00CD0A91">
        <w:rPr>
          <w:rFonts w:hint="cs"/>
          <w:rtl/>
        </w:rPr>
        <w:t>ٱ</w:t>
      </w:r>
      <w:r w:rsidRPr="00CD0A91">
        <w:rPr>
          <w:rFonts w:hint="eastAsia"/>
          <w:rtl/>
        </w:rPr>
        <w:t>للَّهُ</w:t>
      </w:r>
      <w:r w:rsidRPr="00CD0A91">
        <w:rPr>
          <w:rtl/>
        </w:rPr>
        <w:t xml:space="preserve"> فَهُوَ </w:t>
      </w:r>
      <w:r w:rsidRPr="00CD0A91">
        <w:rPr>
          <w:rFonts w:hint="cs"/>
          <w:rtl/>
        </w:rPr>
        <w:t>ٱ</w:t>
      </w:r>
      <w:r w:rsidRPr="00CD0A91">
        <w:rPr>
          <w:rFonts w:hint="eastAsia"/>
          <w:rtl/>
        </w:rPr>
        <w:t>لۡمُهۡتَدِۖ</w:t>
      </w:r>
      <w:r w:rsidRPr="00CD0A91">
        <w:rPr>
          <w:rtl/>
        </w:rPr>
        <w:t xml:space="preserve"> وَمَن يُضۡلِلۡ فَلَن تَجِدَ لَهُمۡ أَوۡلِيَآءَ مِن دُونِهِ</w:t>
      </w:r>
      <w:r w:rsidRPr="00CD0A91">
        <w:rPr>
          <w:rFonts w:hint="cs"/>
          <w:rtl/>
        </w:rPr>
        <w:t>ۦۖ</w:t>
      </w:r>
      <w:r w:rsidRPr="00CD0A91">
        <w:rPr>
          <w:rtl/>
        </w:rPr>
        <w:t xml:space="preserve"> وَنَحۡشُرُهُمۡ يَوۡمَ </w:t>
      </w:r>
      <w:r w:rsidRPr="00CD0A91">
        <w:rPr>
          <w:rFonts w:hint="cs"/>
          <w:rtl/>
        </w:rPr>
        <w:t>ٱ</w:t>
      </w:r>
      <w:r w:rsidRPr="00CD0A91">
        <w:rPr>
          <w:rFonts w:hint="eastAsia"/>
          <w:rtl/>
        </w:rPr>
        <w:t>لۡقِيَٰمَةِ</w:t>
      </w:r>
      <w:r w:rsidRPr="00CD0A91">
        <w:rPr>
          <w:rtl/>
        </w:rPr>
        <w:t xml:space="preserve"> عَلَىٰ وُجُوهِهِمۡ عُمۡيٗا وَبُكۡمٗا وَصُمّٗاۖ مَّأۡوَىٰهُمۡ جَهَنَّمُۖ كُلَّمَا خَبَتۡ زِدۡنَٰهُمۡ سَعِيرٗا٩٧</w:t>
      </w:r>
      <w:r w:rsidRPr="006E1B54">
        <w:rPr>
          <w:rFonts w:ascii="Times New Roman" w:cs="Traditional Arabic" w:hint="cs"/>
          <w:sz w:val="32"/>
          <w:rtl/>
        </w:rPr>
        <w:t>﴾</w:t>
      </w:r>
      <w:r>
        <w:rPr>
          <w:rFonts w:ascii="Times New Roman" w:cs="IRNazli"/>
          <w:sz w:val="32"/>
          <w:rtl/>
        </w:rPr>
        <w:t xml:space="preserve"> </w:t>
      </w:r>
      <w:r w:rsidRPr="006E1B54">
        <w:rPr>
          <w:rStyle w:val="Char7"/>
          <w:rtl/>
        </w:rPr>
        <w:t>[الإسراء: 97]</w:t>
      </w:r>
      <w:r w:rsidRPr="006E1B54">
        <w:rPr>
          <w:rStyle w:val="Char7"/>
          <w:rFonts w:hint="cs"/>
          <w:rtl/>
        </w:rPr>
        <w:t>.</w:t>
      </w:r>
    </w:p>
    <w:p w:rsidR="00CA20C5" w:rsidRPr="002561E3" w:rsidRDefault="00CA20C5" w:rsidP="006E1B54">
      <w:pPr>
        <w:pStyle w:val="aa"/>
        <w:rPr>
          <w:rFonts w:ascii="Times New Roman" w:hAnsi="Times New Roman" w:cs="B Lotus"/>
          <w:rtl/>
        </w:rPr>
      </w:pPr>
      <w:r w:rsidRPr="006E1B54">
        <w:rPr>
          <w:rStyle w:val="Char9"/>
          <w:rFonts w:hint="cs"/>
          <w:rtl/>
        </w:rPr>
        <w:t>«</w:t>
      </w:r>
      <w:r w:rsidRPr="006E1B54">
        <w:rPr>
          <w:rFonts w:hint="cs"/>
          <w:rtl/>
        </w:rPr>
        <w:t>خدا هر که را رهنمود کند، راهیاب است و هر کس را گمراه سازد، جز خدا دوستان و مددکارانی برای چنین کسانی نخواهید یافت و ما در روز رستاخیز، ایشان را بر روی رخساره (کشانده و) کور و لال و کر (از گورها) جمع می‌گردانیم. جایگاهشان دوزخ خواهد بود. هر زمان که زبانه آتش فروکش کند بر زبانه آتششان می‌افزاییم و بر چهره‌هایشان در جهنم انداخته می‌شوند</w:t>
      </w:r>
      <w:r w:rsidRPr="006E1B54">
        <w:rPr>
          <w:rStyle w:val="Char9"/>
          <w:rFonts w:hint="cs"/>
          <w:rtl/>
        </w:rPr>
        <w:t>»</w:t>
      </w:r>
      <w:r w:rsidR="006E1B54">
        <w:rPr>
          <w:rStyle w:val="Char9"/>
          <w:rFonts w:hint="cs"/>
          <w:rtl/>
        </w:rPr>
        <w:t>.</w:t>
      </w:r>
    </w:p>
    <w:p w:rsidR="00CA20C5" w:rsidRPr="003B13DA" w:rsidRDefault="006E1B54" w:rsidP="006E1B54">
      <w:pPr>
        <w:pStyle w:val="af"/>
        <w:rPr>
          <w:rFonts w:ascii="Times New Roman" w:cs="IRNazli"/>
          <w:rtl/>
        </w:rPr>
      </w:pPr>
      <w:r w:rsidRPr="006E1B54">
        <w:rPr>
          <w:rFonts w:ascii="Times New Roman" w:cs="Traditional Arabic" w:hint="cs"/>
          <w:sz w:val="32"/>
          <w:rtl/>
        </w:rPr>
        <w:t>﴿</w:t>
      </w:r>
      <w:r w:rsidRPr="006E1B54">
        <w:rPr>
          <w:rtl/>
        </w:rPr>
        <w:t>وَمَن جَا</w:t>
      </w:r>
      <w:r w:rsidRPr="006E1B54">
        <w:rPr>
          <w:rFonts w:hint="cs"/>
          <w:rtl/>
        </w:rPr>
        <w:t>ٓءَ</w:t>
      </w:r>
      <w:r w:rsidRPr="006E1B54">
        <w:rPr>
          <w:rtl/>
        </w:rPr>
        <w:t xml:space="preserve"> </w:t>
      </w:r>
      <w:r w:rsidRPr="006E1B54">
        <w:rPr>
          <w:rFonts w:hint="cs"/>
          <w:rtl/>
        </w:rPr>
        <w:t>بِٱ</w:t>
      </w:r>
      <w:r w:rsidRPr="006E1B54">
        <w:rPr>
          <w:rFonts w:hint="eastAsia"/>
          <w:rtl/>
        </w:rPr>
        <w:t>لسَّيِّئَةِ</w:t>
      </w:r>
      <w:r w:rsidRPr="006E1B54">
        <w:rPr>
          <w:rtl/>
        </w:rPr>
        <w:t xml:space="preserve"> فَكُبَّتۡ وُجُوهُهُمۡ فِي </w:t>
      </w:r>
      <w:r w:rsidRPr="006E1B54">
        <w:rPr>
          <w:rFonts w:hint="cs"/>
          <w:rtl/>
        </w:rPr>
        <w:t>ٱ</w:t>
      </w:r>
      <w:r w:rsidRPr="006E1B54">
        <w:rPr>
          <w:rFonts w:hint="eastAsia"/>
          <w:rtl/>
        </w:rPr>
        <w:t>لنَّارِ</w:t>
      </w:r>
      <w:r w:rsidRPr="006E1B54">
        <w:rPr>
          <w:rtl/>
        </w:rPr>
        <w:t xml:space="preserve"> هَلۡ تُجۡزَوۡنَ إِلَّا مَا كُنتُمۡ تَعۡمَلُونَ٩٠</w:t>
      </w:r>
      <w:r w:rsidRPr="006E1B54">
        <w:rPr>
          <w:rFonts w:ascii="Times New Roman" w:cs="Traditional Arabic" w:hint="cs"/>
          <w:sz w:val="32"/>
          <w:rtl/>
        </w:rPr>
        <w:t>﴾</w:t>
      </w:r>
      <w:r>
        <w:rPr>
          <w:rFonts w:ascii="Times New Roman" w:cs="IRNazli"/>
          <w:sz w:val="32"/>
          <w:rtl/>
        </w:rPr>
        <w:t xml:space="preserve"> </w:t>
      </w:r>
      <w:r w:rsidRPr="006E1B54">
        <w:rPr>
          <w:rStyle w:val="Char7"/>
          <w:rtl/>
        </w:rPr>
        <w:t>[النمل: 90]</w:t>
      </w:r>
      <w:r w:rsidRPr="006E1B54">
        <w:rPr>
          <w:rStyle w:val="Char7"/>
          <w:rFonts w:hint="cs"/>
          <w:rtl/>
        </w:rPr>
        <w:t>.</w:t>
      </w:r>
    </w:p>
    <w:p w:rsidR="00CA20C5" w:rsidRPr="002561E3" w:rsidRDefault="00CA20C5" w:rsidP="006E1B54">
      <w:pPr>
        <w:pStyle w:val="aa"/>
        <w:rPr>
          <w:rFonts w:ascii="Times New Roman" w:hAnsi="Times New Roman" w:cs="B Lotus"/>
          <w:rtl/>
        </w:rPr>
      </w:pPr>
      <w:r w:rsidRPr="006E1B54">
        <w:rPr>
          <w:rStyle w:val="Char9"/>
          <w:rFonts w:hint="cs"/>
          <w:rtl/>
        </w:rPr>
        <w:t>«</w:t>
      </w:r>
      <w:r w:rsidRPr="006E1B54">
        <w:rPr>
          <w:rFonts w:hint="cs"/>
          <w:rtl/>
        </w:rPr>
        <w:t>و کسانی که کارهای ناپسند انجام می‌دهند به رو در آتش افکنده می‌شوند، آیا جزائی جز سرای آنچه می‌کردید، به شما داده می‌شود؟</w:t>
      </w:r>
      <w:r w:rsidRPr="006E1B54">
        <w:rPr>
          <w:rStyle w:val="Char9"/>
          <w:rFonts w:hint="cs"/>
          <w:rtl/>
        </w:rPr>
        <w:t>»</w:t>
      </w:r>
      <w:r w:rsidR="006E1B54">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سپس آتش دوزخ، چهره‌های</w:t>
      </w:r>
      <w:r w:rsidR="006E1B54">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 xml:space="preserve">شان را فرا می‌گیرد و می‌سوزاند در حالی که </w:t>
      </w:r>
      <w:r w:rsidR="006E1B54">
        <w:rPr>
          <w:rFonts w:ascii="Times New Roman" w:hAnsi="Times New Roman" w:cs="IRNazli" w:hint="cs"/>
          <w:sz w:val="28"/>
          <w:szCs w:val="28"/>
          <w:rtl/>
          <w:lang w:bidi="fa-IR"/>
        </w:rPr>
        <w:t>حائلی میان آتش و خود نمی‌بینند:</w:t>
      </w:r>
    </w:p>
    <w:p w:rsidR="00CA20C5" w:rsidRPr="003B13DA" w:rsidRDefault="00BE304B" w:rsidP="00BE304B">
      <w:pPr>
        <w:pStyle w:val="af"/>
        <w:rPr>
          <w:rFonts w:ascii="Times New Roman" w:cs="IRNazli"/>
          <w:rtl/>
        </w:rPr>
      </w:pPr>
      <w:r w:rsidRPr="00BE304B">
        <w:rPr>
          <w:rFonts w:ascii="Times New Roman" w:cs="Traditional Arabic" w:hint="cs"/>
          <w:sz w:val="32"/>
          <w:rtl/>
        </w:rPr>
        <w:t>﴿</w:t>
      </w:r>
      <w:r w:rsidRPr="00BE304B">
        <w:rPr>
          <w:rtl/>
        </w:rPr>
        <w:t>تَل</w:t>
      </w:r>
      <w:r w:rsidRPr="00BE304B">
        <w:rPr>
          <w:rFonts w:hint="cs"/>
          <w:rtl/>
        </w:rPr>
        <w:t>ۡفَحُ</w:t>
      </w:r>
      <w:r w:rsidRPr="00BE304B">
        <w:rPr>
          <w:rtl/>
        </w:rPr>
        <w:t xml:space="preserve"> </w:t>
      </w:r>
      <w:r w:rsidRPr="00BE304B">
        <w:rPr>
          <w:rFonts w:hint="cs"/>
          <w:rtl/>
        </w:rPr>
        <w:t>وُجُوهَهُمُ</w:t>
      </w:r>
      <w:r w:rsidRPr="00BE304B">
        <w:rPr>
          <w:rtl/>
        </w:rPr>
        <w:t xml:space="preserve"> </w:t>
      </w:r>
      <w:r w:rsidRPr="00BE304B">
        <w:rPr>
          <w:rFonts w:hint="cs"/>
          <w:rtl/>
        </w:rPr>
        <w:t>ٱ</w:t>
      </w:r>
      <w:r w:rsidRPr="00BE304B">
        <w:rPr>
          <w:rFonts w:hint="eastAsia"/>
          <w:rtl/>
        </w:rPr>
        <w:t>لنَّارُ</w:t>
      </w:r>
      <w:r w:rsidRPr="00BE304B">
        <w:rPr>
          <w:rtl/>
        </w:rPr>
        <w:t xml:space="preserve"> وَهُمۡ فِيهَا كَٰلِحُونَ١٠٤</w:t>
      </w:r>
      <w:r w:rsidRPr="00BE304B">
        <w:rPr>
          <w:rFonts w:ascii="Times New Roman" w:cs="Traditional Arabic" w:hint="cs"/>
          <w:sz w:val="32"/>
          <w:rtl/>
        </w:rPr>
        <w:t>﴾</w:t>
      </w:r>
      <w:r>
        <w:rPr>
          <w:rFonts w:ascii="Times New Roman" w:cs="IRNazli"/>
          <w:sz w:val="32"/>
          <w:rtl/>
        </w:rPr>
        <w:t xml:space="preserve"> </w:t>
      </w:r>
      <w:r w:rsidRPr="00BE304B">
        <w:rPr>
          <w:rStyle w:val="Char7"/>
          <w:rtl/>
        </w:rPr>
        <w:t>[المؤمنون: 104]</w:t>
      </w:r>
      <w:r w:rsidRPr="00BE304B">
        <w:rPr>
          <w:rStyle w:val="Char7"/>
          <w:rFonts w:hint="cs"/>
          <w:rtl/>
        </w:rPr>
        <w:t>.</w:t>
      </w:r>
    </w:p>
    <w:p w:rsidR="00CA20C5" w:rsidRDefault="00CA20C5" w:rsidP="00BE304B">
      <w:pPr>
        <w:pStyle w:val="aa"/>
        <w:rPr>
          <w:rFonts w:ascii="Times New Roman" w:hAnsi="Times New Roman" w:cs="B Lotus"/>
          <w:rtl/>
        </w:rPr>
      </w:pPr>
      <w:r w:rsidRPr="00BE304B">
        <w:rPr>
          <w:rStyle w:val="Char9"/>
          <w:rFonts w:hint="cs"/>
          <w:rtl/>
        </w:rPr>
        <w:t>«</w:t>
      </w:r>
      <w:r w:rsidRPr="00BE304B">
        <w:rPr>
          <w:rFonts w:hint="cs"/>
          <w:rtl/>
        </w:rPr>
        <w:t>شعله‌های آتش دوزخ صورتهای ایشان را فرا می‌گیرد و آنان در میان آن چهره در هم کشیده (و پریشان و نالان) به سر می‌برند</w:t>
      </w:r>
      <w:r w:rsidRPr="00BE304B">
        <w:rPr>
          <w:rStyle w:val="Char9"/>
          <w:rFonts w:hint="cs"/>
          <w:rtl/>
        </w:rPr>
        <w:t>»</w:t>
      </w:r>
      <w:r w:rsidR="00BE304B">
        <w:rPr>
          <w:rStyle w:val="Char9"/>
          <w:rFonts w:hint="cs"/>
          <w:rtl/>
        </w:rPr>
        <w:t>.</w:t>
      </w:r>
    </w:p>
    <w:p w:rsidR="00CA20C5" w:rsidRPr="00CD0A91" w:rsidRDefault="00CA20C5" w:rsidP="00BE304B">
      <w:pPr>
        <w:pStyle w:val="a8"/>
        <w:rPr>
          <w:rtl/>
        </w:rPr>
      </w:pPr>
      <w:r w:rsidRPr="00CD0A91">
        <w:rPr>
          <w:rFonts w:hint="cs"/>
          <w:rtl/>
        </w:rPr>
        <w:t>ج - کشانیدن بر چهره</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یکی از عذابهای دردناک، کشیده شدن کافران بر چهره‌هایشان در جهنم اس</w:t>
      </w:r>
      <w:r w:rsidR="00BE304B">
        <w:rPr>
          <w:rFonts w:ascii="Times New Roman" w:hAnsi="Times New Roman" w:cs="IRNazli" w:hint="cs"/>
          <w:sz w:val="28"/>
          <w:szCs w:val="28"/>
          <w:rtl/>
          <w:lang w:bidi="fa-IR"/>
        </w:rPr>
        <w:t>ت. خداوند متعال می‌فرماید:</w:t>
      </w:r>
    </w:p>
    <w:p w:rsidR="00CA20C5" w:rsidRPr="003B13DA" w:rsidRDefault="00BE304B" w:rsidP="00BE304B">
      <w:pPr>
        <w:pStyle w:val="af"/>
        <w:rPr>
          <w:rFonts w:ascii="Times New Roman" w:cs="IRNazli"/>
          <w:rtl/>
        </w:rPr>
      </w:pPr>
      <w:r w:rsidRPr="00BE304B">
        <w:rPr>
          <w:rFonts w:ascii="Times New Roman" w:cs="Traditional Arabic" w:hint="cs"/>
          <w:sz w:val="32"/>
          <w:rtl/>
        </w:rPr>
        <w:t>﴿</w:t>
      </w:r>
      <w:r w:rsidRPr="00BE304B">
        <w:rPr>
          <w:rtl/>
        </w:rPr>
        <w:t xml:space="preserve">إِنَّ </w:t>
      </w:r>
      <w:r w:rsidRPr="00BE304B">
        <w:rPr>
          <w:rFonts w:hint="cs"/>
          <w:rtl/>
        </w:rPr>
        <w:t>ٱ</w:t>
      </w:r>
      <w:r w:rsidRPr="00BE304B">
        <w:rPr>
          <w:rFonts w:hint="eastAsia"/>
          <w:rtl/>
        </w:rPr>
        <w:t>لۡمُجۡرِمِينَ</w:t>
      </w:r>
      <w:r w:rsidRPr="00BE304B">
        <w:rPr>
          <w:rtl/>
        </w:rPr>
        <w:t xml:space="preserve"> فِي ضَلَٰلٖ وَسُعُرٖ٤٧ يَوۡمَ يُسۡحَبُونَ فِي </w:t>
      </w:r>
      <w:r w:rsidRPr="00BE304B">
        <w:rPr>
          <w:rFonts w:hint="cs"/>
          <w:rtl/>
        </w:rPr>
        <w:t>ٱ</w:t>
      </w:r>
      <w:r w:rsidRPr="00BE304B">
        <w:rPr>
          <w:rFonts w:hint="eastAsia"/>
          <w:rtl/>
        </w:rPr>
        <w:t>لنَّارِ</w:t>
      </w:r>
      <w:r w:rsidRPr="00BE304B">
        <w:rPr>
          <w:rtl/>
        </w:rPr>
        <w:t xml:space="preserve"> عَلَىٰ وُجُوهِهِمۡ ذُوقُواْ مَسَّ سَقَرَ٤٨</w:t>
      </w:r>
      <w:r w:rsidRPr="00BE304B">
        <w:rPr>
          <w:rFonts w:ascii="Times New Roman" w:cs="Traditional Arabic" w:hint="cs"/>
          <w:sz w:val="32"/>
          <w:rtl/>
        </w:rPr>
        <w:t>﴾</w:t>
      </w:r>
      <w:r>
        <w:rPr>
          <w:rFonts w:ascii="Times New Roman" w:cs="IRNazli"/>
          <w:sz w:val="32"/>
          <w:rtl/>
        </w:rPr>
        <w:t xml:space="preserve"> </w:t>
      </w:r>
      <w:r w:rsidRPr="00BE304B">
        <w:rPr>
          <w:rStyle w:val="Char7"/>
          <w:rtl/>
        </w:rPr>
        <w:t>[القمر: 47-48]</w:t>
      </w:r>
      <w:r w:rsidRPr="00BE304B">
        <w:rPr>
          <w:rStyle w:val="Char7"/>
          <w:rFonts w:hint="cs"/>
          <w:rtl/>
        </w:rPr>
        <w:t>.</w:t>
      </w:r>
    </w:p>
    <w:p w:rsidR="00CA20C5" w:rsidRPr="002561E3" w:rsidRDefault="00CA20C5" w:rsidP="00BE304B">
      <w:pPr>
        <w:pStyle w:val="aa"/>
        <w:rPr>
          <w:rFonts w:ascii="Times New Roman" w:hAnsi="Times New Roman" w:cs="B Lotus"/>
          <w:rtl/>
        </w:rPr>
      </w:pPr>
      <w:r w:rsidRPr="00BE304B">
        <w:rPr>
          <w:rStyle w:val="Char9"/>
          <w:rFonts w:hint="cs"/>
          <w:rtl/>
        </w:rPr>
        <w:t>«</w:t>
      </w:r>
      <w:r w:rsidRPr="00BE304B">
        <w:rPr>
          <w:rFonts w:hint="cs"/>
          <w:rtl/>
        </w:rPr>
        <w:t>به راستی گناهکاران در گمراهی و نادانی‌اند (به یاد آور) روزی که بر چهره‌هایشان در دوزخ کشیده می‌شوند. (گوییم طعم) آتش دوز را بچشید. این در حالی است که در جهنم، روی چهره‌هایشان کشیده می‌شوند و بسته بودن آنها با بندها و زنجیرها به دردهایشان می‌افزاید</w:t>
      </w:r>
      <w:r w:rsidRPr="00BE304B">
        <w:rPr>
          <w:rStyle w:val="Char9"/>
          <w:rFonts w:hint="cs"/>
          <w:rtl/>
        </w:rPr>
        <w:t>»</w:t>
      </w:r>
      <w:r w:rsidR="00BE304B">
        <w:rPr>
          <w:rStyle w:val="Char9"/>
          <w:rFonts w:hint="cs"/>
          <w:rtl/>
        </w:rPr>
        <w:t>.</w:t>
      </w:r>
    </w:p>
    <w:p w:rsidR="00CA20C5" w:rsidRPr="003B13DA" w:rsidRDefault="00BE304B" w:rsidP="00BE304B">
      <w:pPr>
        <w:pStyle w:val="af"/>
        <w:rPr>
          <w:rFonts w:ascii="Times New Roman" w:cs="IRNazli"/>
          <w:rtl/>
        </w:rPr>
      </w:pPr>
      <w:r w:rsidRPr="00BE304B">
        <w:rPr>
          <w:rFonts w:ascii="Times New Roman" w:cs="Traditional Arabic" w:hint="cs"/>
          <w:sz w:val="32"/>
          <w:rtl/>
        </w:rPr>
        <w:t>﴿</w:t>
      </w:r>
      <w:r w:rsidRPr="00BE304B">
        <w:rPr>
          <w:rFonts w:hint="cs"/>
          <w:rtl/>
        </w:rPr>
        <w:t>ٱ</w:t>
      </w:r>
      <w:r w:rsidRPr="00BE304B">
        <w:rPr>
          <w:rFonts w:hint="eastAsia"/>
          <w:rtl/>
        </w:rPr>
        <w:t>لَّذِينَ</w:t>
      </w:r>
      <w:r w:rsidRPr="00BE304B">
        <w:rPr>
          <w:rtl/>
        </w:rPr>
        <w:t xml:space="preserve"> كَذَّبُواْ بِ</w:t>
      </w:r>
      <w:r w:rsidRPr="00BE304B">
        <w:rPr>
          <w:rFonts w:hint="cs"/>
          <w:rtl/>
        </w:rPr>
        <w:t>ٱ</w:t>
      </w:r>
      <w:r w:rsidRPr="00BE304B">
        <w:rPr>
          <w:rFonts w:hint="eastAsia"/>
          <w:rtl/>
        </w:rPr>
        <w:t>لۡكِتَٰبِ</w:t>
      </w:r>
      <w:r w:rsidRPr="00BE304B">
        <w:rPr>
          <w:rtl/>
        </w:rPr>
        <w:t xml:space="preserve"> وَبِمَآ أَرۡسَلۡنَا بِهِ</w:t>
      </w:r>
      <w:r w:rsidRPr="00BE304B">
        <w:rPr>
          <w:rFonts w:hint="cs"/>
          <w:rtl/>
        </w:rPr>
        <w:t>ۦ</w:t>
      </w:r>
      <w:r w:rsidRPr="00BE304B">
        <w:rPr>
          <w:rtl/>
        </w:rPr>
        <w:t xml:space="preserve"> رُسُلَنَاۖ فَسَوۡفَ يَعۡلَمُونَ٧٠ إِذِ </w:t>
      </w:r>
      <w:r w:rsidRPr="00BE304B">
        <w:rPr>
          <w:rFonts w:hint="cs"/>
          <w:rtl/>
        </w:rPr>
        <w:t>ٱ</w:t>
      </w:r>
      <w:r w:rsidRPr="00BE304B">
        <w:rPr>
          <w:rFonts w:hint="eastAsia"/>
          <w:rtl/>
        </w:rPr>
        <w:t>لۡأَغۡلَٰلُ</w:t>
      </w:r>
      <w:r w:rsidRPr="00BE304B">
        <w:rPr>
          <w:rtl/>
        </w:rPr>
        <w:t xml:space="preserve"> فِيٓ أَعۡنَٰقِهِمۡ وَ</w:t>
      </w:r>
      <w:r w:rsidRPr="00BE304B">
        <w:rPr>
          <w:rFonts w:hint="cs"/>
          <w:rtl/>
        </w:rPr>
        <w:t>ٱ</w:t>
      </w:r>
      <w:r w:rsidRPr="00BE304B">
        <w:rPr>
          <w:rFonts w:hint="eastAsia"/>
          <w:rtl/>
        </w:rPr>
        <w:t>لسَّلَٰسِلُ</w:t>
      </w:r>
      <w:r w:rsidRPr="00BE304B">
        <w:rPr>
          <w:rtl/>
        </w:rPr>
        <w:t xml:space="preserve"> يُسۡحَبُونَ٧١ فِي </w:t>
      </w:r>
      <w:r w:rsidRPr="00BE304B">
        <w:rPr>
          <w:rFonts w:hint="cs"/>
          <w:rtl/>
        </w:rPr>
        <w:t>ٱ</w:t>
      </w:r>
      <w:r w:rsidRPr="00BE304B">
        <w:rPr>
          <w:rFonts w:hint="eastAsia"/>
          <w:rtl/>
        </w:rPr>
        <w:t>لۡحَمِيمِ</w:t>
      </w:r>
      <w:r w:rsidRPr="00BE304B">
        <w:rPr>
          <w:rtl/>
        </w:rPr>
        <w:t xml:space="preserve"> ثُمَّ فِي </w:t>
      </w:r>
      <w:r w:rsidRPr="00BE304B">
        <w:rPr>
          <w:rFonts w:hint="cs"/>
          <w:rtl/>
        </w:rPr>
        <w:t>ٱ</w:t>
      </w:r>
      <w:r w:rsidRPr="00BE304B">
        <w:rPr>
          <w:rFonts w:hint="eastAsia"/>
          <w:rtl/>
        </w:rPr>
        <w:t>لنَّارِ</w:t>
      </w:r>
      <w:r w:rsidRPr="00BE304B">
        <w:rPr>
          <w:rtl/>
        </w:rPr>
        <w:t xml:space="preserve"> يُسۡجَرُونَ٧٢</w:t>
      </w:r>
      <w:r w:rsidRPr="00BE304B">
        <w:rPr>
          <w:rFonts w:ascii="Times New Roman" w:cs="Traditional Arabic" w:hint="cs"/>
          <w:sz w:val="32"/>
          <w:rtl/>
        </w:rPr>
        <w:t>﴾</w:t>
      </w:r>
      <w:r>
        <w:rPr>
          <w:rFonts w:ascii="Times New Roman" w:cs="IRNazli"/>
          <w:sz w:val="32"/>
          <w:rtl/>
        </w:rPr>
        <w:t xml:space="preserve"> </w:t>
      </w:r>
      <w:r w:rsidRPr="00BE304B">
        <w:rPr>
          <w:rStyle w:val="Char7"/>
          <w:rtl/>
        </w:rPr>
        <w:t>[غافر: 70-72]</w:t>
      </w:r>
      <w:r w:rsidRPr="00BE304B">
        <w:rPr>
          <w:rStyle w:val="Char7"/>
          <w:rFonts w:hint="cs"/>
          <w:rtl/>
        </w:rPr>
        <w:t>.</w:t>
      </w:r>
    </w:p>
    <w:p w:rsidR="00CA20C5" w:rsidRDefault="00CA20C5" w:rsidP="008C0D67">
      <w:pPr>
        <w:pStyle w:val="StyleComplexBLotus12ptJustifiedFirstline05cmCharCharChar"/>
        <w:tabs>
          <w:tab w:val="right" w:pos="582"/>
        </w:tabs>
        <w:spacing w:line="240" w:lineRule="auto"/>
        <w:rPr>
          <w:rFonts w:ascii="Times New Roman" w:hAnsi="Times New Roman" w:cs="B Lotus"/>
          <w:sz w:val="26"/>
          <w:szCs w:val="26"/>
          <w:rtl/>
          <w:lang w:bidi="fa-IR"/>
        </w:rPr>
      </w:pPr>
      <w:r w:rsidRPr="00BE304B">
        <w:rPr>
          <w:rStyle w:val="Char9"/>
          <w:rFonts w:hint="cs"/>
          <w:rtl/>
        </w:rPr>
        <w:t>«</w:t>
      </w:r>
      <w:r w:rsidRPr="00BE304B">
        <w:rPr>
          <w:rStyle w:val="Char8"/>
          <w:rFonts w:hint="cs"/>
          <w:rtl/>
        </w:rPr>
        <w:t>کسانی که کتابهای آسمانی و چیزهایی را که به همراه پیغمبران فرو فرستاده‌ایم، تکذیب می‌دارند به زودی خواهند فهمید. آن زمان که غلها و زنجیرها در گردن دارند و روی زمین کشیده می‌شوند وبا آب بسیار داغ بر افروخته و سپس در آتش تافته می‌گردند</w:t>
      </w:r>
      <w:r w:rsidR="00BE304B" w:rsidRPr="00BE304B">
        <w:rPr>
          <w:rStyle w:val="Char9"/>
          <w:rFonts w:hint="cs"/>
          <w:rtl/>
        </w:rPr>
        <w:t>»</w:t>
      </w:r>
      <w:r w:rsidR="00BE304B">
        <w:rPr>
          <w:rStyle w:val="Char9"/>
          <w:rFonts w:hint="cs"/>
          <w:rtl/>
        </w:rPr>
        <w:t>.</w:t>
      </w:r>
    </w:p>
    <w:p w:rsidR="00CA20C5" w:rsidRPr="00CD0A91" w:rsidRDefault="00CA20C5" w:rsidP="00BE304B">
      <w:pPr>
        <w:pStyle w:val="a8"/>
        <w:rPr>
          <w:rtl/>
        </w:rPr>
      </w:pPr>
      <w:r w:rsidRPr="00CD0A91">
        <w:rPr>
          <w:rFonts w:hint="cs"/>
          <w:rtl/>
        </w:rPr>
        <w:t>د – سیاه شدن چهره‌ها</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خداوند بر چهره‌های اهل جهنم، چنان سیاهی را غالب و چیره می‌گرداند که گویا تاریکی شب بر چهره‌هایشان </w:t>
      </w:r>
      <w:r w:rsidR="00BE304B">
        <w:rPr>
          <w:rFonts w:ascii="Times New Roman" w:hAnsi="Times New Roman" w:cs="IRNazli" w:hint="cs"/>
          <w:sz w:val="28"/>
          <w:szCs w:val="28"/>
          <w:rtl/>
          <w:lang w:bidi="fa-IR"/>
        </w:rPr>
        <w:t>افتاده است؛ چنانکه می‌فرماید:</w:t>
      </w:r>
    </w:p>
    <w:p w:rsidR="00CA20C5" w:rsidRPr="003B13DA" w:rsidRDefault="00205654" w:rsidP="00205654">
      <w:pPr>
        <w:pStyle w:val="af"/>
        <w:rPr>
          <w:rFonts w:ascii="Times New Roman" w:cs="IRNazli"/>
          <w:rtl/>
        </w:rPr>
      </w:pPr>
      <w:r w:rsidRPr="00205654">
        <w:rPr>
          <w:rFonts w:ascii="Times New Roman" w:cs="Traditional Arabic" w:hint="cs"/>
          <w:sz w:val="32"/>
          <w:rtl/>
        </w:rPr>
        <w:t>﴿</w:t>
      </w:r>
      <w:r w:rsidRPr="00205654">
        <w:rPr>
          <w:rtl/>
        </w:rPr>
        <w:t>وَ</w:t>
      </w:r>
      <w:r w:rsidRPr="00205654">
        <w:rPr>
          <w:rFonts w:hint="cs"/>
          <w:rtl/>
        </w:rPr>
        <w:t>ٱ</w:t>
      </w:r>
      <w:r w:rsidRPr="00205654">
        <w:rPr>
          <w:rFonts w:hint="eastAsia"/>
          <w:rtl/>
        </w:rPr>
        <w:t>لَّذِينَ</w:t>
      </w:r>
      <w:r w:rsidRPr="00205654">
        <w:rPr>
          <w:rtl/>
        </w:rPr>
        <w:t xml:space="preserve"> كَسَبُواْ </w:t>
      </w:r>
      <w:r w:rsidRPr="00205654">
        <w:rPr>
          <w:rFonts w:hint="cs"/>
          <w:rtl/>
        </w:rPr>
        <w:t>ٱ</w:t>
      </w:r>
      <w:r w:rsidRPr="00205654">
        <w:rPr>
          <w:rFonts w:hint="eastAsia"/>
          <w:rtl/>
        </w:rPr>
        <w:t>لسَّيِّ‍َٔاتِ</w:t>
      </w:r>
      <w:r w:rsidRPr="00205654">
        <w:rPr>
          <w:rtl/>
        </w:rPr>
        <w:t xml:space="preserve"> جَزَآءُ سَيِّئَةِۢ بِمِثۡلِهَا وَتَرۡهَقُهُمۡ ذِلَّةٞۖ مَّا لَهُم مِّنَ </w:t>
      </w:r>
      <w:r w:rsidRPr="00205654">
        <w:rPr>
          <w:rFonts w:hint="cs"/>
          <w:rtl/>
        </w:rPr>
        <w:t>ٱ</w:t>
      </w:r>
      <w:r w:rsidRPr="00205654">
        <w:rPr>
          <w:rFonts w:hint="eastAsia"/>
          <w:rtl/>
        </w:rPr>
        <w:t>للَّهِ</w:t>
      </w:r>
      <w:r w:rsidRPr="00205654">
        <w:rPr>
          <w:rtl/>
        </w:rPr>
        <w:t xml:space="preserve"> مِنۡ عَاصِمٖۖ كَأَنَّمَآ أُغۡشِيَتۡ وُجُوهُهُمۡ قِطَعٗا مِّنَ </w:t>
      </w:r>
      <w:r w:rsidRPr="00205654">
        <w:rPr>
          <w:rFonts w:hint="cs"/>
          <w:rtl/>
        </w:rPr>
        <w:t>ٱ</w:t>
      </w:r>
      <w:r w:rsidRPr="00205654">
        <w:rPr>
          <w:rFonts w:hint="eastAsia"/>
          <w:rtl/>
        </w:rPr>
        <w:t>لَّيۡلِ</w:t>
      </w:r>
      <w:r w:rsidRPr="00205654">
        <w:rPr>
          <w:rtl/>
        </w:rPr>
        <w:t xml:space="preserve"> مُظۡلِمًاۚ أُوْلَٰٓئِكَ أَصۡحَٰبُ </w:t>
      </w:r>
      <w:r w:rsidRPr="00205654">
        <w:rPr>
          <w:rFonts w:hint="cs"/>
          <w:rtl/>
        </w:rPr>
        <w:t>ٱ</w:t>
      </w:r>
      <w:r w:rsidRPr="00205654">
        <w:rPr>
          <w:rFonts w:hint="eastAsia"/>
          <w:rtl/>
        </w:rPr>
        <w:t>لنَّارِۖ</w:t>
      </w:r>
      <w:r w:rsidRPr="00205654">
        <w:rPr>
          <w:rtl/>
        </w:rPr>
        <w:t xml:space="preserve"> هُمۡ فِيهَا خَٰلِدُون</w:t>
      </w:r>
      <w:r w:rsidRPr="00205654">
        <w:rPr>
          <w:rFonts w:hint="eastAsia"/>
          <w:rtl/>
        </w:rPr>
        <w:t>َ</w:t>
      </w:r>
      <w:r w:rsidRPr="00205654">
        <w:rPr>
          <w:rtl/>
        </w:rPr>
        <w:t>٢٧</w:t>
      </w:r>
      <w:r w:rsidRPr="00205654">
        <w:rPr>
          <w:rFonts w:ascii="Times New Roman" w:cs="Traditional Arabic" w:hint="cs"/>
          <w:sz w:val="32"/>
          <w:rtl/>
        </w:rPr>
        <w:t>﴾</w:t>
      </w:r>
      <w:r>
        <w:rPr>
          <w:rFonts w:ascii="Times New Roman" w:cs="IRNazli"/>
          <w:sz w:val="32"/>
          <w:rtl/>
        </w:rPr>
        <w:t xml:space="preserve"> </w:t>
      </w:r>
      <w:r w:rsidRPr="00205654">
        <w:rPr>
          <w:rStyle w:val="Char7"/>
          <w:rtl/>
        </w:rPr>
        <w:t>[</w:t>
      </w:r>
      <w:r w:rsidR="00671026">
        <w:rPr>
          <w:rStyle w:val="Char7"/>
          <w:rtl/>
        </w:rPr>
        <w:t>ی</w:t>
      </w:r>
      <w:r w:rsidRPr="00205654">
        <w:rPr>
          <w:rStyle w:val="Char7"/>
          <w:rtl/>
        </w:rPr>
        <w:t>ونس: 27]</w:t>
      </w:r>
      <w:r w:rsidRPr="00205654">
        <w:rPr>
          <w:rStyle w:val="Char7"/>
          <w:rFonts w:hint="cs"/>
          <w:rtl/>
        </w:rPr>
        <w:t>.</w:t>
      </w:r>
    </w:p>
    <w:p w:rsidR="00CA20C5" w:rsidRPr="002561E3" w:rsidRDefault="00CA20C5" w:rsidP="00205654">
      <w:pPr>
        <w:pStyle w:val="aa"/>
        <w:rPr>
          <w:rFonts w:ascii="Times New Roman" w:hAnsi="Times New Roman" w:cs="B Lotus"/>
          <w:rtl/>
        </w:rPr>
      </w:pPr>
      <w:r w:rsidRPr="00205654">
        <w:rPr>
          <w:rStyle w:val="Char9"/>
          <w:rFonts w:hint="cs"/>
          <w:rtl/>
        </w:rPr>
        <w:t>«</w:t>
      </w:r>
      <w:r w:rsidRPr="00205654">
        <w:rPr>
          <w:rFonts w:hint="cs"/>
          <w:rtl/>
        </w:rPr>
        <w:t>کسانی که کارهای زشت می‌کنند، کیفر هر کار زشتی به انداز</w:t>
      </w:r>
      <w:r w:rsidR="00671026">
        <w:rPr>
          <w:rFonts w:hint="cs"/>
          <w:rtl/>
        </w:rPr>
        <w:t>ۀ</w:t>
      </w:r>
      <w:r w:rsidRPr="00205654">
        <w:rPr>
          <w:rFonts w:hint="cs"/>
          <w:rtl/>
        </w:rPr>
        <w:t xml:space="preserve"> آن خواهد بود وخواری و حقارت آنان را فرا می‌گیرد. هیچ کس و هیچ چیزی نمی‌تواند آنان را از خدا رهایی بخشد. انگار با پاره‌های تاریکی از شب، چهره‌هایشان پوشانده شده است؛ آنان دوزخیانند و جاودانه در آن می‌مانند</w:t>
      </w:r>
      <w:r w:rsidRPr="00205654">
        <w:rPr>
          <w:rStyle w:val="Char9"/>
          <w:rFonts w:hint="cs"/>
          <w:rtl/>
        </w:rPr>
        <w:t>»</w:t>
      </w:r>
      <w:r w:rsidR="00205654">
        <w:rPr>
          <w:rStyle w:val="Char9"/>
          <w:rFonts w:hint="cs"/>
          <w:rtl/>
        </w:rPr>
        <w:t>.</w:t>
      </w:r>
    </w:p>
    <w:p w:rsidR="00CA20C5" w:rsidRPr="00CD0A91" w:rsidRDefault="00CA20C5" w:rsidP="007A6D0F">
      <w:pPr>
        <w:pStyle w:val="a8"/>
        <w:rPr>
          <w:rtl/>
        </w:rPr>
      </w:pPr>
      <w:r w:rsidRPr="00CD0A91">
        <w:rPr>
          <w:rFonts w:hint="cs"/>
          <w:rtl/>
        </w:rPr>
        <w:t>ه‍ - دوزخ، کافران را احاطه می‌نماید</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اگر گناهان و خطاها، کافران را محاصره کرده است؛ پس پاداش و جزای آنان بر اثر عملی است که انجام داده‌اند بنابراین، آتش جهنم از هر سو کافران را در برمی‌گیرد؛ </w:t>
      </w:r>
      <w:r w:rsidR="007A6D0F">
        <w:rPr>
          <w:rFonts w:ascii="Times New Roman" w:hAnsi="Times New Roman" w:cs="IRNazli" w:hint="cs"/>
          <w:sz w:val="28"/>
          <w:szCs w:val="28"/>
          <w:rtl/>
          <w:lang w:bidi="fa-IR"/>
        </w:rPr>
        <w:t>چنانکه خداوند می‌فرماید:</w:t>
      </w:r>
    </w:p>
    <w:p w:rsidR="00CA20C5" w:rsidRPr="00657FE0" w:rsidRDefault="007A6D0F" w:rsidP="007A6D0F">
      <w:pPr>
        <w:pStyle w:val="af"/>
        <w:rPr>
          <w:rFonts w:ascii="Times New Roman" w:cs="B Lotus"/>
          <w:rtl/>
        </w:rPr>
      </w:pPr>
      <w:r w:rsidRPr="007A6D0F">
        <w:rPr>
          <w:rFonts w:ascii="Times New Roman" w:cs="Traditional Arabic" w:hint="cs"/>
          <w:sz w:val="32"/>
          <w:rtl/>
        </w:rPr>
        <w:t>﴿</w:t>
      </w:r>
      <w:r w:rsidRPr="007A6D0F">
        <w:rPr>
          <w:rtl/>
        </w:rPr>
        <w:t xml:space="preserve">لَهُم مِّن جَهَنَّمَ مِهَادٞ وَمِن فَوۡقِهِمۡ غَوَاشٖۚ وَكَذَٰلِكَ نَجۡزِي </w:t>
      </w:r>
      <w:r w:rsidRPr="007A6D0F">
        <w:rPr>
          <w:rFonts w:hint="cs"/>
          <w:rtl/>
        </w:rPr>
        <w:t>ٱ</w:t>
      </w:r>
      <w:r w:rsidRPr="007A6D0F">
        <w:rPr>
          <w:rFonts w:hint="eastAsia"/>
          <w:rtl/>
        </w:rPr>
        <w:t>لظَّٰلِمِينَ</w:t>
      </w:r>
      <w:r w:rsidRPr="007A6D0F">
        <w:rPr>
          <w:rtl/>
        </w:rPr>
        <w:t>٤١</w:t>
      </w:r>
      <w:r w:rsidRPr="007A6D0F">
        <w:rPr>
          <w:rFonts w:ascii="Times New Roman" w:cs="Traditional Arabic" w:hint="cs"/>
          <w:sz w:val="32"/>
          <w:rtl/>
        </w:rPr>
        <w:t>﴾</w:t>
      </w:r>
      <w:r>
        <w:rPr>
          <w:rFonts w:ascii="Times New Roman" w:cs="IRNazli"/>
          <w:sz w:val="32"/>
          <w:rtl/>
        </w:rPr>
        <w:t xml:space="preserve"> </w:t>
      </w:r>
      <w:r w:rsidRPr="007A6D0F">
        <w:rPr>
          <w:rStyle w:val="Char7"/>
          <w:rtl/>
        </w:rPr>
        <w:t>[الأعراف: 41]</w:t>
      </w:r>
      <w:r w:rsidRPr="007A6D0F">
        <w:rPr>
          <w:rStyle w:val="Char7"/>
          <w:rFonts w:hint="cs"/>
          <w:rtl/>
        </w:rPr>
        <w:t>.</w:t>
      </w:r>
    </w:p>
    <w:p w:rsidR="00CA20C5" w:rsidRPr="007A6D0F" w:rsidRDefault="00CA20C5" w:rsidP="007A6D0F">
      <w:pPr>
        <w:pStyle w:val="aa"/>
        <w:rPr>
          <w:rStyle w:val="Char8"/>
          <w:rtl/>
        </w:rPr>
      </w:pPr>
      <w:r w:rsidRPr="007A6D0F">
        <w:rPr>
          <w:rStyle w:val="Char9"/>
          <w:rFonts w:hint="cs"/>
          <w:rtl/>
        </w:rPr>
        <w:t>«</w:t>
      </w:r>
      <w:r w:rsidRPr="007A6D0F">
        <w:rPr>
          <w:rFonts w:hint="cs"/>
          <w:rtl/>
        </w:rPr>
        <w:t>برای آنان (در دوزخ) بستری از آتش و بالا پوشهایی از آتش است، ما این چنین جزا و سزای ستمکاران (گمراه و کفر پیشه) را می‌دهیم</w:t>
      </w:r>
      <w:r w:rsidRPr="007A6D0F">
        <w:rPr>
          <w:rStyle w:val="Char9"/>
          <w:rFonts w:hint="cs"/>
          <w:rtl/>
        </w:rPr>
        <w:t>»</w:t>
      </w:r>
      <w:r w:rsidR="007A6D0F">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547F11">
        <w:rPr>
          <w:rStyle w:val="Char5"/>
          <w:rFonts w:hint="cs"/>
          <w:rtl/>
        </w:rPr>
        <w:t>«</w:t>
      </w:r>
      <w:r w:rsidRPr="00547F11">
        <w:rPr>
          <w:rStyle w:val="Char6"/>
          <w:rFonts w:hint="cs"/>
          <w:rtl/>
        </w:rPr>
        <w:t>مهاد</w:t>
      </w:r>
      <w:r w:rsidRPr="00547F11">
        <w:rPr>
          <w:rStyle w:val="Char5"/>
          <w:rFonts w:hint="cs"/>
          <w:rtl/>
        </w:rPr>
        <w:t>»</w:t>
      </w:r>
      <w:r w:rsidRPr="003B13DA">
        <w:rPr>
          <w:rFonts w:ascii="Times New Roman" w:hAnsi="Times New Roman" w:cs="IRNazli" w:hint="cs"/>
          <w:sz w:val="28"/>
          <w:szCs w:val="28"/>
          <w:rtl/>
          <w:lang w:bidi="fa-IR"/>
        </w:rPr>
        <w:t xml:space="preserve"> چیزی است که زیر آنها قرار دارد و </w:t>
      </w:r>
      <w:r w:rsidRPr="00547F11">
        <w:rPr>
          <w:rStyle w:val="Char5"/>
          <w:rFonts w:hint="cs"/>
          <w:rtl/>
        </w:rPr>
        <w:t>«</w:t>
      </w:r>
      <w:r w:rsidRPr="00547F11">
        <w:rPr>
          <w:rStyle w:val="Char6"/>
          <w:rFonts w:hint="cs"/>
          <w:rtl/>
        </w:rPr>
        <w:t>غواش</w:t>
      </w:r>
      <w:r w:rsidRPr="00547F11">
        <w:rPr>
          <w:rStyle w:val="Char5"/>
          <w:rFonts w:hint="cs"/>
          <w:rtl/>
        </w:rPr>
        <w:t>»</w:t>
      </w:r>
      <w:r w:rsidRPr="003B13DA">
        <w:rPr>
          <w:rFonts w:ascii="Times New Roman" w:hAnsi="Times New Roman" w:cs="IRNazli" w:hint="cs"/>
          <w:sz w:val="28"/>
          <w:szCs w:val="28"/>
          <w:rtl/>
          <w:lang w:bidi="fa-IR"/>
        </w:rPr>
        <w:t xml:space="preserve"> آنها را از بالا می‌پوشاند و منظور این است که آتش دوزخ، از بالا و پایین آنها را احاطه م</w:t>
      </w:r>
      <w:r w:rsidR="007A6D0F">
        <w:rPr>
          <w:rFonts w:ascii="Times New Roman" w:hAnsi="Times New Roman" w:cs="IRNazli" w:hint="cs"/>
          <w:sz w:val="28"/>
          <w:szCs w:val="28"/>
          <w:rtl/>
          <w:lang w:bidi="fa-IR"/>
        </w:rPr>
        <w:t>ی‌کند؛ چنانکه خداوند می‌فرماید:</w:t>
      </w:r>
    </w:p>
    <w:p w:rsidR="00CA20C5" w:rsidRPr="003B13DA" w:rsidRDefault="007A6D0F" w:rsidP="007A6D0F">
      <w:pPr>
        <w:pStyle w:val="af"/>
        <w:rPr>
          <w:rFonts w:ascii="Times New Roman" w:cs="IRNazli"/>
          <w:rtl/>
        </w:rPr>
      </w:pPr>
      <w:r w:rsidRPr="007A6D0F">
        <w:rPr>
          <w:rFonts w:ascii="Times New Roman" w:cs="Traditional Arabic" w:hint="cs"/>
          <w:sz w:val="32"/>
          <w:rtl/>
        </w:rPr>
        <w:t>﴿</w:t>
      </w:r>
      <w:r w:rsidRPr="007A6D0F">
        <w:rPr>
          <w:rtl/>
        </w:rPr>
        <w:t>يَو</w:t>
      </w:r>
      <w:r w:rsidRPr="007A6D0F">
        <w:rPr>
          <w:rFonts w:hint="cs"/>
          <w:rtl/>
        </w:rPr>
        <w:t>ۡمَ</w:t>
      </w:r>
      <w:r w:rsidRPr="007A6D0F">
        <w:rPr>
          <w:rtl/>
        </w:rPr>
        <w:t xml:space="preserve"> </w:t>
      </w:r>
      <w:r w:rsidRPr="007A6D0F">
        <w:rPr>
          <w:rFonts w:hint="cs"/>
          <w:rtl/>
        </w:rPr>
        <w:t>يَغۡشَىٰهُمُ</w:t>
      </w:r>
      <w:r w:rsidRPr="007A6D0F">
        <w:rPr>
          <w:rtl/>
        </w:rPr>
        <w:t xml:space="preserve"> </w:t>
      </w:r>
      <w:r w:rsidRPr="007A6D0F">
        <w:rPr>
          <w:rFonts w:hint="cs"/>
          <w:rtl/>
        </w:rPr>
        <w:t>ٱ</w:t>
      </w:r>
      <w:r w:rsidRPr="007A6D0F">
        <w:rPr>
          <w:rFonts w:hint="eastAsia"/>
          <w:rtl/>
        </w:rPr>
        <w:t>لۡعَذَابُ</w:t>
      </w:r>
      <w:r w:rsidRPr="007A6D0F">
        <w:rPr>
          <w:rtl/>
        </w:rPr>
        <w:t xml:space="preserve"> مِن فَوۡقِهِمۡ وَمِن تَحۡتِ أَرۡجُلِهِمۡ وَيَقُولُ ذُوقُواْ مَا كُنتُمۡ تَعۡمَلُونَ٥٥</w:t>
      </w:r>
      <w:r w:rsidRPr="007A6D0F">
        <w:rPr>
          <w:rFonts w:ascii="Times New Roman" w:cs="Traditional Arabic" w:hint="cs"/>
          <w:sz w:val="32"/>
          <w:rtl/>
        </w:rPr>
        <w:t>﴾</w:t>
      </w:r>
      <w:r>
        <w:rPr>
          <w:rFonts w:ascii="Times New Roman" w:cs="IRNazli"/>
          <w:sz w:val="32"/>
          <w:rtl/>
        </w:rPr>
        <w:t xml:space="preserve"> </w:t>
      </w:r>
      <w:r w:rsidRPr="007A6D0F">
        <w:rPr>
          <w:rStyle w:val="Char7"/>
          <w:rtl/>
        </w:rPr>
        <w:t>[العن</w:t>
      </w:r>
      <w:r w:rsidR="00671026">
        <w:rPr>
          <w:rStyle w:val="Char7"/>
          <w:rtl/>
        </w:rPr>
        <w:t>ک</w:t>
      </w:r>
      <w:r w:rsidRPr="007A6D0F">
        <w:rPr>
          <w:rStyle w:val="Char7"/>
          <w:rtl/>
        </w:rPr>
        <w:t>بوت: 55]</w:t>
      </w:r>
      <w:r w:rsidRPr="007A6D0F">
        <w:rPr>
          <w:rStyle w:val="Char7"/>
          <w:rFonts w:hint="cs"/>
          <w:rtl/>
        </w:rPr>
        <w:t>.</w:t>
      </w:r>
    </w:p>
    <w:p w:rsidR="00CA20C5" w:rsidRPr="003E05E7" w:rsidRDefault="00CA20C5" w:rsidP="00925C83">
      <w:pPr>
        <w:pStyle w:val="aa"/>
        <w:rPr>
          <w:rFonts w:ascii="Times New Roman" w:hAnsi="Times New Roman" w:cs="B Lotus"/>
          <w:rtl/>
        </w:rPr>
      </w:pPr>
      <w:r w:rsidRPr="00925C83">
        <w:rPr>
          <w:rStyle w:val="Char9"/>
          <w:rFonts w:hint="cs"/>
          <w:rtl/>
        </w:rPr>
        <w:t>«</w:t>
      </w:r>
      <w:r w:rsidRPr="00925C83">
        <w:rPr>
          <w:rFonts w:hint="cs"/>
          <w:rtl/>
        </w:rPr>
        <w:t>روزی عذاب دوزخ از بالای سرشان و از زیر پاهایشان ایشان را فراخواهد گرفت و خداوند بدیشان خواهد فرمود</w:t>
      </w:r>
      <w:r w:rsidR="000D449F">
        <w:rPr>
          <w:rFonts w:hint="cs"/>
          <w:rtl/>
        </w:rPr>
        <w:t>:</w:t>
      </w:r>
      <w:r w:rsidRPr="00925C83">
        <w:rPr>
          <w:rFonts w:hint="cs"/>
          <w:rtl/>
        </w:rPr>
        <w:t xml:space="preserve"> بچشید (جزای) کارهایی راکه (در دنیا) می‌‌کردید</w:t>
      </w:r>
      <w:r w:rsidRPr="00925C83">
        <w:rPr>
          <w:rStyle w:val="Char9"/>
          <w:rFonts w:hint="cs"/>
          <w:rtl/>
        </w:rPr>
        <w:t>»</w:t>
      </w:r>
      <w:r w:rsidR="00925C83">
        <w:rPr>
          <w:rStyle w:val="Char9"/>
          <w:rFonts w:hint="cs"/>
          <w:rtl/>
        </w:rPr>
        <w:t>.</w:t>
      </w:r>
    </w:p>
    <w:p w:rsidR="00CA20C5" w:rsidRPr="00CD0A91" w:rsidRDefault="00925C83" w:rsidP="00925C83">
      <w:pPr>
        <w:pStyle w:val="a8"/>
        <w:rPr>
          <w:rtl/>
        </w:rPr>
      </w:pPr>
      <w:r w:rsidRPr="00CD0A91">
        <w:rPr>
          <w:rFonts w:hint="cs"/>
          <w:rtl/>
        </w:rPr>
        <w:t>و در جایی دیگر فرموده است:</w:t>
      </w:r>
    </w:p>
    <w:p w:rsidR="00CA20C5" w:rsidRPr="003B13DA" w:rsidRDefault="008957FF" w:rsidP="008957FF">
      <w:pPr>
        <w:pStyle w:val="af"/>
        <w:rPr>
          <w:rFonts w:ascii="Times New Roman" w:cs="IRNazli"/>
          <w:rtl/>
        </w:rPr>
      </w:pPr>
      <w:r w:rsidRPr="008957FF">
        <w:rPr>
          <w:rFonts w:ascii="Times New Roman" w:cs="Traditional Arabic" w:hint="cs"/>
          <w:sz w:val="32"/>
          <w:rtl/>
        </w:rPr>
        <w:t>﴿</w:t>
      </w:r>
      <w:r w:rsidRPr="008957FF">
        <w:rPr>
          <w:rtl/>
        </w:rPr>
        <w:t>لَهُم مِّن فَو</w:t>
      </w:r>
      <w:r w:rsidRPr="008957FF">
        <w:rPr>
          <w:rFonts w:hint="cs"/>
          <w:rtl/>
        </w:rPr>
        <w:t>ۡقِهِمۡ</w:t>
      </w:r>
      <w:r w:rsidRPr="008957FF">
        <w:rPr>
          <w:rtl/>
        </w:rPr>
        <w:t xml:space="preserve"> </w:t>
      </w:r>
      <w:r w:rsidRPr="008957FF">
        <w:rPr>
          <w:rFonts w:hint="cs"/>
          <w:rtl/>
        </w:rPr>
        <w:t>ظُلَلٞ</w:t>
      </w:r>
      <w:r w:rsidRPr="008957FF">
        <w:rPr>
          <w:rtl/>
        </w:rPr>
        <w:t xml:space="preserve"> </w:t>
      </w:r>
      <w:r w:rsidRPr="008957FF">
        <w:rPr>
          <w:rFonts w:hint="cs"/>
          <w:rtl/>
        </w:rPr>
        <w:t>مِّنَ</w:t>
      </w:r>
      <w:r w:rsidRPr="008957FF">
        <w:rPr>
          <w:rtl/>
        </w:rPr>
        <w:t xml:space="preserve"> </w:t>
      </w:r>
      <w:r w:rsidRPr="008957FF">
        <w:rPr>
          <w:rFonts w:hint="cs"/>
          <w:rtl/>
        </w:rPr>
        <w:t>ٱ</w:t>
      </w:r>
      <w:r w:rsidRPr="008957FF">
        <w:rPr>
          <w:rFonts w:hint="eastAsia"/>
          <w:rtl/>
        </w:rPr>
        <w:t>لنَّارِ</w:t>
      </w:r>
      <w:r w:rsidRPr="008957FF">
        <w:rPr>
          <w:rtl/>
        </w:rPr>
        <w:t xml:space="preserve"> وَمِن تَحۡتِهِمۡ ظُلَلٞۚ ذَٰلِكَ يُخَوِّفُ </w:t>
      </w:r>
      <w:r w:rsidRPr="008957FF">
        <w:rPr>
          <w:rFonts w:hint="cs"/>
          <w:rtl/>
        </w:rPr>
        <w:t>ٱ</w:t>
      </w:r>
      <w:r w:rsidRPr="008957FF">
        <w:rPr>
          <w:rFonts w:hint="eastAsia"/>
          <w:rtl/>
        </w:rPr>
        <w:t>للَّهُ</w:t>
      </w:r>
      <w:r w:rsidRPr="008957FF">
        <w:rPr>
          <w:rtl/>
        </w:rPr>
        <w:t xml:space="preserve"> بِهِ</w:t>
      </w:r>
      <w:r w:rsidRPr="008957FF">
        <w:rPr>
          <w:rFonts w:hint="cs"/>
          <w:rtl/>
        </w:rPr>
        <w:t>ۦ</w:t>
      </w:r>
      <w:r w:rsidRPr="008957FF">
        <w:rPr>
          <w:rtl/>
        </w:rPr>
        <w:t xml:space="preserve"> عِبَادَهُ</w:t>
      </w:r>
      <w:r w:rsidRPr="008957FF">
        <w:rPr>
          <w:rFonts w:hint="cs"/>
          <w:rtl/>
        </w:rPr>
        <w:t>ۥۚ</w:t>
      </w:r>
      <w:r w:rsidRPr="008957FF">
        <w:rPr>
          <w:rtl/>
        </w:rPr>
        <w:t xml:space="preserve"> يَٰعِبَادِ فَ</w:t>
      </w:r>
      <w:r w:rsidRPr="008957FF">
        <w:rPr>
          <w:rFonts w:hint="cs"/>
          <w:rtl/>
        </w:rPr>
        <w:t>ٱ</w:t>
      </w:r>
      <w:r w:rsidRPr="008957FF">
        <w:rPr>
          <w:rFonts w:hint="eastAsia"/>
          <w:rtl/>
        </w:rPr>
        <w:t>تَّقُونِ</w:t>
      </w:r>
      <w:r w:rsidRPr="008957FF">
        <w:rPr>
          <w:rtl/>
        </w:rPr>
        <w:t>١٦</w:t>
      </w:r>
      <w:r w:rsidRPr="008957FF">
        <w:rPr>
          <w:rFonts w:ascii="Times New Roman" w:cs="Traditional Arabic" w:hint="cs"/>
          <w:sz w:val="32"/>
          <w:rtl/>
        </w:rPr>
        <w:t>﴾</w:t>
      </w:r>
      <w:r>
        <w:rPr>
          <w:rFonts w:ascii="Times New Roman" w:cs="IRNazli"/>
          <w:sz w:val="32"/>
          <w:rtl/>
        </w:rPr>
        <w:t xml:space="preserve"> </w:t>
      </w:r>
      <w:r w:rsidRPr="008957FF">
        <w:rPr>
          <w:rStyle w:val="Char7"/>
          <w:rtl/>
        </w:rPr>
        <w:t>[الزمر: 16]</w:t>
      </w:r>
      <w:r w:rsidRPr="008957FF">
        <w:rPr>
          <w:rStyle w:val="Char7"/>
          <w:rFonts w:hint="cs"/>
          <w:rtl/>
        </w:rPr>
        <w:t>.</w:t>
      </w:r>
    </w:p>
    <w:p w:rsidR="00CA20C5" w:rsidRPr="003E05E7" w:rsidRDefault="00CA20C5" w:rsidP="008957FF">
      <w:pPr>
        <w:pStyle w:val="aa"/>
        <w:rPr>
          <w:rFonts w:ascii="Times New Roman" w:hAnsi="Times New Roman" w:cs="B Lotus"/>
          <w:rtl/>
        </w:rPr>
      </w:pPr>
      <w:r w:rsidRPr="008957FF">
        <w:rPr>
          <w:rStyle w:val="Char9"/>
          <w:rFonts w:hint="cs"/>
          <w:rtl/>
        </w:rPr>
        <w:t>«</w:t>
      </w:r>
      <w:r w:rsidRPr="008957FF">
        <w:rPr>
          <w:rFonts w:hint="cs"/>
          <w:rtl/>
        </w:rPr>
        <w:t>بالای سرشان سایبانهایی و در زیر پاهایشان سایبانهایی از آتش دارند. این چیزی است که خداوند، بندگان خود را از آن می‌ترساند؛ پس ای بندگانم! خویشتن را از (عذاب) من نجات دهید</w:t>
      </w:r>
      <w:r w:rsidRPr="008957FF">
        <w:rPr>
          <w:rStyle w:val="Char9"/>
          <w:rFonts w:hint="cs"/>
          <w:rtl/>
        </w:rPr>
        <w:t>»</w:t>
      </w:r>
      <w:r w:rsidR="008957FF">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در جایی دیگر تصریح نموده است که آتش جهنم، حصاری است که با آن کافران احاطه کرده می‌شوند و نمی‌‌توانند از آن بیرون بیایند.</w:t>
      </w:r>
    </w:p>
    <w:p w:rsidR="00CA20C5" w:rsidRPr="003B13DA" w:rsidRDefault="008957FF"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خداوند متعال می‌فرماید:</w:t>
      </w:r>
    </w:p>
    <w:p w:rsidR="00CA20C5" w:rsidRPr="003B13DA" w:rsidRDefault="008957FF" w:rsidP="008957FF">
      <w:pPr>
        <w:pStyle w:val="af"/>
        <w:rPr>
          <w:rFonts w:ascii="Times New Roman" w:cs="IRNazli"/>
          <w:rtl/>
        </w:rPr>
      </w:pPr>
      <w:r w:rsidRPr="008957FF">
        <w:rPr>
          <w:rFonts w:ascii="Times New Roman" w:cs="Traditional Arabic" w:hint="cs"/>
          <w:sz w:val="32"/>
          <w:rtl/>
        </w:rPr>
        <w:t>﴿</w:t>
      </w:r>
      <w:r w:rsidRPr="008957FF">
        <w:rPr>
          <w:rtl/>
        </w:rPr>
        <w:t xml:space="preserve">وَقُلِ </w:t>
      </w:r>
      <w:r w:rsidRPr="008957FF">
        <w:rPr>
          <w:rFonts w:hint="cs"/>
          <w:rtl/>
        </w:rPr>
        <w:t>ٱ</w:t>
      </w:r>
      <w:r w:rsidRPr="008957FF">
        <w:rPr>
          <w:rFonts w:hint="eastAsia"/>
          <w:rtl/>
        </w:rPr>
        <w:t>لۡحَقُّ</w:t>
      </w:r>
      <w:r w:rsidRPr="008957FF">
        <w:rPr>
          <w:rtl/>
        </w:rPr>
        <w:t xml:space="preserve"> مِن رَّبِّكُمۡۖ فَمَن شَآءَ فَلۡيُؤۡمِن وَمَن شَآءَ فَلۡيَكۡفُرۡۚ إِنَّآ أَعۡتَدۡنَا لِلظَّٰلِمِينَ نَارًا أَحَاطَ بِهِمۡ سُرَادِقُهَاۚ وَإِن يَسۡتَغِيثُواْ يُغَاثُواْ بِمَآءٖ كَ</w:t>
      </w:r>
      <w:r w:rsidRPr="008957FF">
        <w:rPr>
          <w:rFonts w:hint="cs"/>
          <w:rtl/>
        </w:rPr>
        <w:t>ٱ</w:t>
      </w:r>
      <w:r w:rsidRPr="008957FF">
        <w:rPr>
          <w:rFonts w:hint="eastAsia"/>
          <w:rtl/>
        </w:rPr>
        <w:t>لۡمُهۡلِ</w:t>
      </w:r>
      <w:r w:rsidRPr="008957FF">
        <w:rPr>
          <w:rtl/>
        </w:rPr>
        <w:t xml:space="preserve"> يَشۡوِي </w:t>
      </w:r>
      <w:r w:rsidRPr="008957FF">
        <w:rPr>
          <w:rFonts w:hint="cs"/>
          <w:rtl/>
        </w:rPr>
        <w:t>ٱ</w:t>
      </w:r>
      <w:r w:rsidRPr="008957FF">
        <w:rPr>
          <w:rFonts w:hint="eastAsia"/>
          <w:rtl/>
        </w:rPr>
        <w:t>لۡوُجُوهَۚ</w:t>
      </w:r>
      <w:r w:rsidRPr="008957FF">
        <w:rPr>
          <w:rtl/>
        </w:rPr>
        <w:t xml:space="preserve"> بِئۡسَ </w:t>
      </w:r>
      <w:r w:rsidRPr="008957FF">
        <w:rPr>
          <w:rFonts w:hint="cs"/>
          <w:rtl/>
        </w:rPr>
        <w:t>ٱ</w:t>
      </w:r>
      <w:r w:rsidRPr="008957FF">
        <w:rPr>
          <w:rFonts w:hint="eastAsia"/>
          <w:rtl/>
        </w:rPr>
        <w:t>لشَّرَابُ</w:t>
      </w:r>
      <w:r w:rsidRPr="008957FF">
        <w:rPr>
          <w:rtl/>
        </w:rPr>
        <w:t xml:space="preserve"> وَسَآءَتۡ مُرۡتَفَقًا٢٩</w:t>
      </w:r>
      <w:r w:rsidRPr="008957FF">
        <w:rPr>
          <w:rFonts w:ascii="Times New Roman" w:cs="Traditional Arabic" w:hint="cs"/>
          <w:sz w:val="32"/>
          <w:rtl/>
        </w:rPr>
        <w:t>﴾</w:t>
      </w:r>
      <w:r>
        <w:rPr>
          <w:rFonts w:ascii="Times New Roman" w:cs="IRNazli"/>
          <w:sz w:val="32"/>
          <w:rtl/>
        </w:rPr>
        <w:t xml:space="preserve"> </w:t>
      </w:r>
      <w:r w:rsidRPr="008957FF">
        <w:rPr>
          <w:rStyle w:val="Char7"/>
          <w:rtl/>
        </w:rPr>
        <w:t>[ال</w:t>
      </w:r>
      <w:r w:rsidR="00671026">
        <w:rPr>
          <w:rStyle w:val="Char7"/>
          <w:rtl/>
        </w:rPr>
        <w:t>ک</w:t>
      </w:r>
      <w:r w:rsidRPr="008957FF">
        <w:rPr>
          <w:rStyle w:val="Char7"/>
          <w:rtl/>
        </w:rPr>
        <w:t>هف: 29]</w:t>
      </w:r>
      <w:r w:rsidRPr="008957FF">
        <w:rPr>
          <w:rStyle w:val="Char7"/>
          <w:rFonts w:hint="cs"/>
          <w:rtl/>
        </w:rPr>
        <w:t>.</w:t>
      </w:r>
    </w:p>
    <w:p w:rsidR="00CA20C5" w:rsidRPr="00D57F09" w:rsidRDefault="00CA20C5" w:rsidP="004066CB">
      <w:pPr>
        <w:pStyle w:val="aa"/>
        <w:rPr>
          <w:rFonts w:ascii="Times New Roman" w:hAnsi="Times New Roman" w:cs="B Lotus"/>
          <w:rtl/>
        </w:rPr>
      </w:pPr>
      <w:r w:rsidRPr="008957FF">
        <w:rPr>
          <w:rStyle w:val="Char9"/>
          <w:rFonts w:hint="cs"/>
          <w:rtl/>
        </w:rPr>
        <w:t>«</w:t>
      </w:r>
      <w:r w:rsidRPr="008957FF">
        <w:rPr>
          <w:rFonts w:hint="cs"/>
          <w:rtl/>
        </w:rPr>
        <w:t>بگو حق از سوی پروردگارتان است؛ پس هر کس که می‌خواهد ایمان بیاورد و هر کس که می‌خواهد کافر شود. ما باری ستمگران آتشی را آماده کرده‌ایم که سراپرده آنان را در بر می‌گیرد و اگر فریاد برآورند با آبی همچون فلز گداخته به فریادشان رسند که چهره‌ها را بریان می‌کند! چه بد نوشابه‌ای! و چه زشت منزلی</w:t>
      </w:r>
      <w:r w:rsidRPr="008957FF">
        <w:rPr>
          <w:rStyle w:val="Char9"/>
          <w:rFonts w:hint="cs"/>
          <w:rtl/>
        </w:rPr>
        <w:t>»</w:t>
      </w:r>
      <w:r w:rsidR="004066CB" w:rsidRPr="008957FF">
        <w:rPr>
          <w:rStyle w:val="Char9"/>
          <w:rFonts w:hint="cs"/>
          <w:rtl/>
        </w:rPr>
        <w:t>!</w:t>
      </w:r>
      <w:r w:rsidR="008957FF">
        <w:rPr>
          <w:rStyle w:val="Char9"/>
          <w:rFonts w:hint="cs"/>
          <w:rtl/>
        </w:rPr>
        <w:t>.</w:t>
      </w:r>
    </w:p>
    <w:p w:rsidR="00CA20C5"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«سرادق» آتشی است که جهنم و اطراف آن را احاطه نموده است</w:t>
      </w:r>
      <w:r w:rsidRPr="00CA7C13">
        <w:rPr>
          <w:rStyle w:val="FootnoteReference"/>
          <w:rFonts w:cs="IRNazli"/>
          <w:sz w:val="28"/>
          <w:szCs w:val="28"/>
          <w:rtl/>
          <w:lang w:bidi="fa-IR"/>
        </w:rPr>
        <w:footnoteReference w:id="353"/>
      </w:r>
      <w:r w:rsidR="008957FF">
        <w:rPr>
          <w:rFonts w:ascii="Times New Roman" w:hAnsi="Times New Roman" w:cs="IRNazli" w:hint="cs"/>
          <w:sz w:val="28"/>
          <w:szCs w:val="28"/>
          <w:rtl/>
          <w:lang w:bidi="fa-IR"/>
        </w:rPr>
        <w:t>.</w:t>
      </w:r>
    </w:p>
    <w:p w:rsidR="005F607D" w:rsidRPr="003B13DA" w:rsidRDefault="005F607D"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p>
    <w:p w:rsidR="00CA20C5" w:rsidRPr="00CD0A91" w:rsidRDefault="00CA20C5" w:rsidP="008957FF">
      <w:pPr>
        <w:pStyle w:val="a8"/>
        <w:rPr>
          <w:rtl/>
        </w:rPr>
      </w:pPr>
      <w:r w:rsidRPr="00CD0A91">
        <w:rPr>
          <w:rFonts w:hint="cs"/>
          <w:rtl/>
        </w:rPr>
        <w:t>و – چیره شدن آتش بر دل</w:t>
      </w:r>
      <w:r w:rsidR="008957FF" w:rsidRPr="00CD0A91">
        <w:rPr>
          <w:rFonts w:hint="eastAsia"/>
          <w:rtl/>
        </w:rPr>
        <w:t>‌</w:t>
      </w:r>
      <w:r w:rsidRPr="00CD0A91">
        <w:rPr>
          <w:rFonts w:hint="cs"/>
          <w:rtl/>
        </w:rPr>
        <w:t>ها</w:t>
      </w:r>
    </w:p>
    <w:p w:rsidR="00CA20C5" w:rsidRPr="003B13DA" w:rsidRDefault="008957FF"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خداوند می‌فرماید:</w:t>
      </w:r>
    </w:p>
    <w:p w:rsidR="00CA20C5" w:rsidRPr="003B13DA" w:rsidRDefault="00ED4897" w:rsidP="00ED4897">
      <w:pPr>
        <w:pStyle w:val="af"/>
        <w:rPr>
          <w:rFonts w:ascii="Times New Roman" w:cs="IRNazli"/>
          <w:rtl/>
        </w:rPr>
      </w:pPr>
      <w:r w:rsidRPr="00ED4897">
        <w:rPr>
          <w:rFonts w:ascii="Times New Roman" w:cs="Traditional Arabic" w:hint="cs"/>
          <w:sz w:val="32"/>
          <w:rtl/>
        </w:rPr>
        <w:t>﴿</w:t>
      </w:r>
      <w:r w:rsidRPr="00ED4897">
        <w:rPr>
          <w:rtl/>
        </w:rPr>
        <w:t>كَلَّا</w:t>
      </w:r>
      <w:r w:rsidRPr="00ED4897">
        <w:rPr>
          <w:rFonts w:hint="cs"/>
          <w:rtl/>
        </w:rPr>
        <w:t>ۖ</w:t>
      </w:r>
      <w:r w:rsidRPr="00ED4897">
        <w:rPr>
          <w:rtl/>
        </w:rPr>
        <w:t xml:space="preserve"> </w:t>
      </w:r>
      <w:r w:rsidRPr="00ED4897">
        <w:rPr>
          <w:rFonts w:hint="cs"/>
          <w:rtl/>
        </w:rPr>
        <w:t>لَيُنۢبَذَنَّ</w:t>
      </w:r>
      <w:r w:rsidRPr="00ED4897">
        <w:rPr>
          <w:rtl/>
        </w:rPr>
        <w:t xml:space="preserve"> </w:t>
      </w:r>
      <w:r w:rsidRPr="00ED4897">
        <w:rPr>
          <w:rFonts w:hint="cs"/>
          <w:rtl/>
        </w:rPr>
        <w:t>فِي</w:t>
      </w:r>
      <w:r w:rsidRPr="00ED4897">
        <w:rPr>
          <w:rtl/>
        </w:rPr>
        <w:t xml:space="preserve"> </w:t>
      </w:r>
      <w:r w:rsidRPr="00ED4897">
        <w:rPr>
          <w:rFonts w:hint="cs"/>
          <w:rtl/>
        </w:rPr>
        <w:t>ٱ</w:t>
      </w:r>
      <w:r w:rsidRPr="00ED4897">
        <w:rPr>
          <w:rFonts w:hint="eastAsia"/>
          <w:rtl/>
        </w:rPr>
        <w:t>لۡحُطَمَةِ</w:t>
      </w:r>
      <w:r w:rsidRPr="00ED4897">
        <w:rPr>
          <w:rtl/>
        </w:rPr>
        <w:t xml:space="preserve">٤ وَمَآ أَدۡرَىٰكَ مَا </w:t>
      </w:r>
      <w:r w:rsidRPr="00ED4897">
        <w:rPr>
          <w:rFonts w:hint="cs"/>
          <w:rtl/>
        </w:rPr>
        <w:t>ٱ</w:t>
      </w:r>
      <w:r w:rsidRPr="00ED4897">
        <w:rPr>
          <w:rFonts w:hint="eastAsia"/>
          <w:rtl/>
        </w:rPr>
        <w:t>لۡحُطَمَةُ</w:t>
      </w:r>
      <w:r w:rsidRPr="00ED4897">
        <w:rPr>
          <w:rtl/>
        </w:rPr>
        <w:t xml:space="preserve">٥ نَارُ </w:t>
      </w:r>
      <w:r w:rsidRPr="00ED4897">
        <w:rPr>
          <w:rFonts w:hint="cs"/>
          <w:rtl/>
        </w:rPr>
        <w:t>ٱ</w:t>
      </w:r>
      <w:r w:rsidRPr="00ED4897">
        <w:rPr>
          <w:rFonts w:hint="eastAsia"/>
          <w:rtl/>
        </w:rPr>
        <w:t>للَّهِ</w:t>
      </w:r>
      <w:r w:rsidRPr="00ED4897">
        <w:rPr>
          <w:rtl/>
        </w:rPr>
        <w:t xml:space="preserve"> </w:t>
      </w:r>
      <w:r w:rsidRPr="00ED4897">
        <w:rPr>
          <w:rFonts w:hint="cs"/>
          <w:rtl/>
        </w:rPr>
        <w:t>ٱ</w:t>
      </w:r>
      <w:r w:rsidRPr="00ED4897">
        <w:rPr>
          <w:rFonts w:hint="eastAsia"/>
          <w:rtl/>
        </w:rPr>
        <w:t>لۡمُوقَدَةُ</w:t>
      </w:r>
      <w:r w:rsidRPr="00ED4897">
        <w:rPr>
          <w:rtl/>
        </w:rPr>
        <w:t xml:space="preserve">٦ </w:t>
      </w:r>
      <w:r w:rsidRPr="00ED4897">
        <w:rPr>
          <w:rFonts w:hint="cs"/>
          <w:rtl/>
        </w:rPr>
        <w:t>ٱ</w:t>
      </w:r>
      <w:r w:rsidRPr="00ED4897">
        <w:rPr>
          <w:rFonts w:hint="eastAsia"/>
          <w:rtl/>
        </w:rPr>
        <w:t>لَّتِي</w:t>
      </w:r>
      <w:r w:rsidRPr="00ED4897">
        <w:rPr>
          <w:rtl/>
        </w:rPr>
        <w:t xml:space="preserve"> تَطَّلِعُ عَلَى </w:t>
      </w:r>
      <w:r w:rsidRPr="00ED4897">
        <w:rPr>
          <w:rFonts w:hint="cs"/>
          <w:rtl/>
        </w:rPr>
        <w:t>ٱ</w:t>
      </w:r>
      <w:r w:rsidRPr="00ED4897">
        <w:rPr>
          <w:rFonts w:hint="eastAsia"/>
          <w:rtl/>
        </w:rPr>
        <w:t>لۡأَفۡ‍ِٔدَةِ</w:t>
      </w:r>
      <w:r w:rsidRPr="00ED4897">
        <w:rPr>
          <w:rtl/>
        </w:rPr>
        <w:t>٧</w:t>
      </w:r>
      <w:r w:rsidRPr="00ED4897">
        <w:rPr>
          <w:rFonts w:ascii="Times New Roman" w:cs="Traditional Arabic" w:hint="cs"/>
          <w:sz w:val="32"/>
          <w:rtl/>
        </w:rPr>
        <w:t>﴾</w:t>
      </w:r>
      <w:r>
        <w:rPr>
          <w:rFonts w:ascii="Times New Roman" w:cs="IRNazli"/>
          <w:sz w:val="32"/>
          <w:rtl/>
        </w:rPr>
        <w:t xml:space="preserve"> </w:t>
      </w:r>
      <w:r w:rsidRPr="00ED4897">
        <w:rPr>
          <w:rStyle w:val="Char7"/>
          <w:rtl/>
        </w:rPr>
        <w:t>[الهمزة: 4-7]</w:t>
      </w:r>
      <w:r w:rsidRPr="00ED4897">
        <w:rPr>
          <w:rStyle w:val="Char7"/>
          <w:rFonts w:hint="cs"/>
          <w:rtl/>
        </w:rPr>
        <w:t>.</w:t>
      </w:r>
    </w:p>
    <w:p w:rsidR="00CA20C5" w:rsidRPr="00A47BDC" w:rsidRDefault="00CA20C5" w:rsidP="00ED4897">
      <w:pPr>
        <w:pStyle w:val="aa"/>
        <w:rPr>
          <w:rFonts w:ascii="Times New Roman" w:hAnsi="Times New Roman" w:cs="B Lotus"/>
          <w:rtl/>
        </w:rPr>
      </w:pPr>
      <w:r w:rsidRPr="00ED4897">
        <w:rPr>
          <w:rStyle w:val="Char9"/>
          <w:rFonts w:hint="cs"/>
          <w:rtl/>
        </w:rPr>
        <w:t>«</w:t>
      </w:r>
      <w:r w:rsidRPr="00ED4897">
        <w:rPr>
          <w:rFonts w:hint="cs"/>
          <w:rtl/>
        </w:rPr>
        <w:t>هرگز! هرگز! (چنین نیست) او بدون شک به داخل خرد کننده و در هم شکننده (اعضاء و اندام که آتش دوزخ است) پرت می‌گردد و فرو انداخته می‌شود. می‌دانی خرد کننده و در هم شکننده چیست؟ آتش برافروخته خداست. آتشی که بر دل</w:t>
      </w:r>
      <w:r w:rsidR="005F607D">
        <w:rPr>
          <w:rFonts w:hint="eastAsia"/>
          <w:rtl/>
        </w:rPr>
        <w:t>‌</w:t>
      </w:r>
      <w:r w:rsidRPr="00ED4897">
        <w:rPr>
          <w:rFonts w:hint="cs"/>
          <w:rtl/>
        </w:rPr>
        <w:t>ها مسلط می‌شود</w:t>
      </w:r>
      <w:r w:rsidRPr="00ED4897">
        <w:rPr>
          <w:rStyle w:val="Char9"/>
          <w:rFonts w:hint="cs"/>
          <w:rtl/>
        </w:rPr>
        <w:t>»</w:t>
      </w:r>
      <w:r w:rsidR="00ED4897">
        <w:rPr>
          <w:rStyle w:val="Char9"/>
          <w:rFonts w:hint="cs"/>
          <w:rtl/>
        </w:rPr>
        <w:t>.</w:t>
      </w:r>
    </w:p>
    <w:p w:rsidR="00CA20C5" w:rsidRPr="00CD0A91" w:rsidRDefault="00CA20C5" w:rsidP="00ED4897">
      <w:pPr>
        <w:pStyle w:val="a8"/>
        <w:rPr>
          <w:rtl/>
        </w:rPr>
      </w:pPr>
      <w:r w:rsidRPr="00CD0A91">
        <w:rPr>
          <w:rFonts w:hint="cs"/>
          <w:rtl/>
        </w:rPr>
        <w:t>ز – بندها و زنجیرهای دوزخیان</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برای دوزخیان بندها و زن</w:t>
      </w:r>
      <w:r w:rsidR="00ED4897">
        <w:rPr>
          <w:rFonts w:ascii="Times New Roman" w:hAnsi="Times New Roman" w:cs="IRNazli" w:hint="cs"/>
          <w:sz w:val="28"/>
          <w:szCs w:val="28"/>
          <w:rtl/>
          <w:lang w:bidi="fa-IR"/>
        </w:rPr>
        <w:t>جیرها و چکشهایی آماده کرده است:</w:t>
      </w:r>
    </w:p>
    <w:p w:rsidR="00CA20C5" w:rsidRPr="003B13DA" w:rsidRDefault="00ED4897" w:rsidP="005F607D">
      <w:pPr>
        <w:pStyle w:val="af"/>
        <w:spacing w:line="235" w:lineRule="auto"/>
        <w:rPr>
          <w:rFonts w:ascii="Times New Roman" w:cs="IRNazli"/>
          <w:rtl/>
        </w:rPr>
      </w:pPr>
      <w:r w:rsidRPr="00ED4897">
        <w:rPr>
          <w:rFonts w:ascii="Times New Roman" w:cs="Traditional Arabic" w:hint="cs"/>
          <w:sz w:val="32"/>
          <w:rtl/>
        </w:rPr>
        <w:t>﴿</w:t>
      </w:r>
      <w:r w:rsidRPr="00ED4897">
        <w:rPr>
          <w:rtl/>
        </w:rPr>
        <w:t>إِنَّا</w:t>
      </w:r>
      <w:r w:rsidRPr="00ED4897">
        <w:rPr>
          <w:rFonts w:hint="cs"/>
          <w:rtl/>
        </w:rPr>
        <w:t>ٓ</w:t>
      </w:r>
      <w:r w:rsidRPr="00ED4897">
        <w:rPr>
          <w:rtl/>
        </w:rPr>
        <w:t xml:space="preserve"> </w:t>
      </w:r>
      <w:r w:rsidRPr="00ED4897">
        <w:rPr>
          <w:rFonts w:hint="cs"/>
          <w:rtl/>
        </w:rPr>
        <w:t>أَعۡتَدۡنَا</w:t>
      </w:r>
      <w:r w:rsidRPr="00ED4897">
        <w:rPr>
          <w:rtl/>
        </w:rPr>
        <w:t xml:space="preserve"> </w:t>
      </w:r>
      <w:r w:rsidRPr="00ED4897">
        <w:rPr>
          <w:rFonts w:hint="cs"/>
          <w:rtl/>
        </w:rPr>
        <w:t>لِلۡكَٰفِرِينَ</w:t>
      </w:r>
      <w:r w:rsidRPr="00ED4897">
        <w:rPr>
          <w:rtl/>
        </w:rPr>
        <w:t xml:space="preserve"> </w:t>
      </w:r>
      <w:r w:rsidRPr="00ED4897">
        <w:rPr>
          <w:rFonts w:hint="cs"/>
          <w:rtl/>
        </w:rPr>
        <w:t>سَلَٰسِلَاْ</w:t>
      </w:r>
      <w:r w:rsidRPr="00ED4897">
        <w:rPr>
          <w:rtl/>
        </w:rPr>
        <w:t xml:space="preserve"> </w:t>
      </w:r>
      <w:r w:rsidRPr="00ED4897">
        <w:rPr>
          <w:rFonts w:hint="cs"/>
          <w:rtl/>
        </w:rPr>
        <w:t>وَأَغۡلَٰلٗا</w:t>
      </w:r>
      <w:r w:rsidRPr="00ED4897">
        <w:rPr>
          <w:rtl/>
        </w:rPr>
        <w:t xml:space="preserve"> </w:t>
      </w:r>
      <w:r w:rsidRPr="00ED4897">
        <w:rPr>
          <w:rFonts w:hint="cs"/>
          <w:rtl/>
        </w:rPr>
        <w:t>وَسَعِيرًا</w:t>
      </w:r>
      <w:r w:rsidRPr="00ED4897">
        <w:rPr>
          <w:rtl/>
        </w:rPr>
        <w:t>٤</w:t>
      </w:r>
      <w:r w:rsidRPr="00ED4897">
        <w:rPr>
          <w:rFonts w:ascii="Times New Roman" w:cs="Traditional Arabic" w:hint="cs"/>
          <w:sz w:val="32"/>
          <w:rtl/>
        </w:rPr>
        <w:t>﴾</w:t>
      </w:r>
      <w:r>
        <w:rPr>
          <w:rFonts w:ascii="Times New Roman" w:cs="IRNazli"/>
          <w:sz w:val="32"/>
          <w:rtl/>
        </w:rPr>
        <w:t xml:space="preserve"> </w:t>
      </w:r>
      <w:r w:rsidRPr="00ED4897">
        <w:rPr>
          <w:rStyle w:val="Char7"/>
          <w:rtl/>
        </w:rPr>
        <w:t>[الإنسان: 4]</w:t>
      </w:r>
      <w:r w:rsidRPr="00ED4897">
        <w:rPr>
          <w:rStyle w:val="Char7"/>
          <w:rFonts w:hint="cs"/>
          <w:rtl/>
        </w:rPr>
        <w:t>.</w:t>
      </w:r>
    </w:p>
    <w:p w:rsidR="00CA20C5" w:rsidRPr="00ED4897" w:rsidRDefault="00CA20C5" w:rsidP="00ED4897">
      <w:pPr>
        <w:pStyle w:val="aa"/>
        <w:rPr>
          <w:rtl/>
        </w:rPr>
      </w:pPr>
      <w:r w:rsidRPr="00ED4897">
        <w:rPr>
          <w:rStyle w:val="Char9"/>
          <w:rFonts w:hint="cs"/>
          <w:rtl/>
        </w:rPr>
        <w:t>«</w:t>
      </w:r>
      <w:r w:rsidRPr="00ED4897">
        <w:rPr>
          <w:rFonts w:hint="cs"/>
          <w:rtl/>
        </w:rPr>
        <w:t>ما برای کافران زنجیرها و غلها و آتش فروزان دوزخ را آماده کرده‌ایم</w:t>
      </w:r>
      <w:r w:rsidRPr="00ED4897">
        <w:rPr>
          <w:rStyle w:val="Char9"/>
          <w:rFonts w:hint="cs"/>
          <w:rtl/>
        </w:rPr>
        <w:t>»</w:t>
      </w:r>
      <w:r w:rsidR="00ED4897">
        <w:rPr>
          <w:rStyle w:val="Char9"/>
          <w:rFonts w:hint="cs"/>
          <w:rtl/>
        </w:rPr>
        <w:t>.</w:t>
      </w:r>
    </w:p>
    <w:p w:rsidR="00CA20C5" w:rsidRPr="005F607D" w:rsidRDefault="00316829" w:rsidP="005F607D">
      <w:pPr>
        <w:pStyle w:val="af"/>
        <w:spacing w:line="235" w:lineRule="auto"/>
        <w:rPr>
          <w:rFonts w:ascii="Times New Roman" w:cs="B Lotus"/>
          <w:spacing w:val="-6"/>
          <w:rtl/>
        </w:rPr>
      </w:pPr>
      <w:r w:rsidRPr="005F607D">
        <w:rPr>
          <w:rFonts w:ascii="Times New Roman" w:cs="Traditional Arabic" w:hint="cs"/>
          <w:spacing w:val="-6"/>
          <w:sz w:val="32"/>
          <w:rtl/>
        </w:rPr>
        <w:t>﴿</w:t>
      </w:r>
      <w:r w:rsidRPr="005F607D">
        <w:rPr>
          <w:spacing w:val="-6"/>
          <w:rtl/>
        </w:rPr>
        <w:t>إِنَّ لَدَيۡنَآ أَنكَالٗا وَجَحِيمٗا١٢ وَطَعَامٗا ذَا غُصَّةٖ وَعَذَابًا أَلِيمٗا١٣</w:t>
      </w:r>
      <w:r w:rsidRPr="005F607D">
        <w:rPr>
          <w:rFonts w:ascii="Times New Roman" w:cs="Traditional Arabic" w:hint="cs"/>
          <w:spacing w:val="-6"/>
          <w:sz w:val="32"/>
          <w:rtl/>
        </w:rPr>
        <w:t>﴾</w:t>
      </w:r>
      <w:r w:rsidRPr="005F607D">
        <w:rPr>
          <w:rFonts w:ascii="Times New Roman" w:cs="IRNazli"/>
          <w:spacing w:val="-6"/>
          <w:sz w:val="32"/>
          <w:rtl/>
        </w:rPr>
        <w:t xml:space="preserve"> </w:t>
      </w:r>
      <w:r w:rsidRPr="005F607D">
        <w:rPr>
          <w:rStyle w:val="Char7"/>
          <w:spacing w:val="-6"/>
          <w:rtl/>
        </w:rPr>
        <w:t>[المزمل: 12-13]</w:t>
      </w:r>
      <w:r w:rsidRPr="005F607D">
        <w:rPr>
          <w:rStyle w:val="Char7"/>
          <w:rFonts w:hint="cs"/>
          <w:spacing w:val="-6"/>
          <w:rtl/>
        </w:rPr>
        <w:t>.</w:t>
      </w:r>
    </w:p>
    <w:p w:rsidR="00CA20C5" w:rsidRPr="00444368" w:rsidRDefault="00CA20C5" w:rsidP="00316829">
      <w:pPr>
        <w:pStyle w:val="aa"/>
        <w:rPr>
          <w:rFonts w:ascii="Times New Roman" w:hAnsi="Times New Roman" w:cs="B Lotus"/>
          <w:rtl/>
        </w:rPr>
      </w:pPr>
      <w:r w:rsidRPr="00316829">
        <w:rPr>
          <w:rStyle w:val="Char9"/>
          <w:rFonts w:hint="cs"/>
          <w:rtl/>
        </w:rPr>
        <w:t>«</w:t>
      </w:r>
      <w:r w:rsidRPr="00316829">
        <w:rPr>
          <w:rFonts w:hint="cs"/>
          <w:rtl/>
        </w:rPr>
        <w:t>نزد ما غل و زنجیرها و</w:t>
      </w:r>
      <w:r w:rsidR="005F607D">
        <w:rPr>
          <w:rFonts w:hint="cs"/>
          <w:rtl/>
        </w:rPr>
        <w:t xml:space="preserve"> آتش</w:t>
      </w:r>
      <w:r w:rsidR="005F607D">
        <w:rPr>
          <w:rFonts w:hint="eastAsia"/>
          <w:rtl/>
        </w:rPr>
        <w:t>‌</w:t>
      </w:r>
      <w:r w:rsidRPr="00316829">
        <w:rPr>
          <w:rFonts w:hint="cs"/>
          <w:rtl/>
        </w:rPr>
        <w:t>سوزان دوزخ است و همچنین خوراک گلوگیر و عذاب دردناکی موجود است</w:t>
      </w:r>
      <w:r w:rsidRPr="00316829">
        <w:rPr>
          <w:rStyle w:val="Char9"/>
          <w:rFonts w:hint="cs"/>
          <w:rtl/>
        </w:rPr>
        <w:t>»</w:t>
      </w:r>
      <w:r w:rsidR="00316829">
        <w:rPr>
          <w:rStyle w:val="Char9"/>
          <w:rFonts w:hint="cs"/>
          <w:rtl/>
        </w:rPr>
        <w:t>.</w:t>
      </w:r>
    </w:p>
    <w:p w:rsidR="00CA20C5" w:rsidRPr="003B13DA" w:rsidRDefault="00316829" w:rsidP="005F607D">
      <w:pPr>
        <w:pStyle w:val="af"/>
        <w:spacing w:line="235" w:lineRule="auto"/>
        <w:rPr>
          <w:rFonts w:ascii="Times New Roman" w:cs="IRNazli"/>
          <w:rtl/>
        </w:rPr>
      </w:pPr>
      <w:r w:rsidRPr="00316829">
        <w:rPr>
          <w:rFonts w:ascii="Times New Roman" w:cs="Traditional Arabic" w:hint="cs"/>
          <w:sz w:val="32"/>
          <w:rtl/>
        </w:rPr>
        <w:t>﴿</w:t>
      </w:r>
      <w:r w:rsidRPr="00316829">
        <w:rPr>
          <w:rtl/>
        </w:rPr>
        <w:t xml:space="preserve">وَقَالَ </w:t>
      </w:r>
      <w:r w:rsidRPr="00316829">
        <w:rPr>
          <w:rFonts w:hint="cs"/>
          <w:rtl/>
        </w:rPr>
        <w:t>ٱ</w:t>
      </w:r>
      <w:r w:rsidRPr="00316829">
        <w:rPr>
          <w:rFonts w:hint="eastAsia"/>
          <w:rtl/>
        </w:rPr>
        <w:t>لَّذِينَ</w:t>
      </w:r>
      <w:r w:rsidRPr="00316829">
        <w:rPr>
          <w:rtl/>
        </w:rPr>
        <w:t xml:space="preserve"> </w:t>
      </w:r>
      <w:r w:rsidRPr="00316829">
        <w:rPr>
          <w:rFonts w:hint="cs"/>
          <w:rtl/>
        </w:rPr>
        <w:t>ٱ</w:t>
      </w:r>
      <w:r w:rsidRPr="00316829">
        <w:rPr>
          <w:rFonts w:hint="eastAsia"/>
          <w:rtl/>
        </w:rPr>
        <w:t>سۡتُضۡعِفُواْ</w:t>
      </w:r>
      <w:r w:rsidRPr="00316829">
        <w:rPr>
          <w:rtl/>
        </w:rPr>
        <w:t xml:space="preserve"> لِلَّذِينَ </w:t>
      </w:r>
      <w:r w:rsidRPr="00316829">
        <w:rPr>
          <w:rFonts w:hint="cs"/>
          <w:rtl/>
        </w:rPr>
        <w:t>ٱ</w:t>
      </w:r>
      <w:r w:rsidRPr="00316829">
        <w:rPr>
          <w:rFonts w:hint="eastAsia"/>
          <w:rtl/>
        </w:rPr>
        <w:t>سۡتَكۡبَرُواْ</w:t>
      </w:r>
      <w:r w:rsidRPr="00316829">
        <w:rPr>
          <w:rtl/>
        </w:rPr>
        <w:t xml:space="preserve"> بَلۡ مَكۡرُ </w:t>
      </w:r>
      <w:r w:rsidRPr="00316829">
        <w:rPr>
          <w:rFonts w:hint="cs"/>
          <w:rtl/>
        </w:rPr>
        <w:t>ٱ</w:t>
      </w:r>
      <w:r w:rsidRPr="00316829">
        <w:rPr>
          <w:rFonts w:hint="eastAsia"/>
          <w:rtl/>
        </w:rPr>
        <w:t>لَّيۡلِ</w:t>
      </w:r>
      <w:r w:rsidRPr="00316829">
        <w:rPr>
          <w:rtl/>
        </w:rPr>
        <w:t xml:space="preserve"> وَ</w:t>
      </w:r>
      <w:r w:rsidRPr="00316829">
        <w:rPr>
          <w:rFonts w:hint="cs"/>
          <w:rtl/>
        </w:rPr>
        <w:t>ٱ</w:t>
      </w:r>
      <w:r w:rsidRPr="00316829">
        <w:rPr>
          <w:rFonts w:hint="eastAsia"/>
          <w:rtl/>
        </w:rPr>
        <w:t>لنَّهَارِ</w:t>
      </w:r>
      <w:r w:rsidRPr="00316829">
        <w:rPr>
          <w:rtl/>
        </w:rPr>
        <w:t xml:space="preserve"> إِذۡ تَأۡمُرُونَنَآ أَن نَّكۡفُرَ بِ</w:t>
      </w:r>
      <w:r w:rsidRPr="00316829">
        <w:rPr>
          <w:rFonts w:hint="cs"/>
          <w:rtl/>
        </w:rPr>
        <w:t>ٱ</w:t>
      </w:r>
      <w:r w:rsidRPr="00316829">
        <w:rPr>
          <w:rFonts w:hint="eastAsia"/>
          <w:rtl/>
        </w:rPr>
        <w:t>للَّهِ</w:t>
      </w:r>
      <w:r w:rsidRPr="00316829">
        <w:rPr>
          <w:rtl/>
        </w:rPr>
        <w:t xml:space="preserve"> وَنَجۡعَلَ لَهُ</w:t>
      </w:r>
      <w:r w:rsidRPr="00316829">
        <w:rPr>
          <w:rFonts w:hint="cs"/>
          <w:rtl/>
        </w:rPr>
        <w:t>ۥٓ</w:t>
      </w:r>
      <w:r w:rsidRPr="00316829">
        <w:rPr>
          <w:rtl/>
        </w:rPr>
        <w:t xml:space="preserve"> أَندَادٗاۚ وَأَسَرُّواْ </w:t>
      </w:r>
      <w:r w:rsidRPr="00316829">
        <w:rPr>
          <w:rFonts w:hint="cs"/>
          <w:rtl/>
        </w:rPr>
        <w:t>ٱ</w:t>
      </w:r>
      <w:r w:rsidRPr="00316829">
        <w:rPr>
          <w:rFonts w:hint="eastAsia"/>
          <w:rtl/>
        </w:rPr>
        <w:t>لنَّدَامَةَ</w:t>
      </w:r>
      <w:r w:rsidRPr="00316829">
        <w:rPr>
          <w:rtl/>
        </w:rPr>
        <w:t xml:space="preserve"> لَمَّا رَأَوُاْ </w:t>
      </w:r>
      <w:r w:rsidRPr="00316829">
        <w:rPr>
          <w:rFonts w:hint="cs"/>
          <w:rtl/>
        </w:rPr>
        <w:t>ٱ</w:t>
      </w:r>
      <w:r w:rsidRPr="00316829">
        <w:rPr>
          <w:rFonts w:hint="eastAsia"/>
          <w:rtl/>
        </w:rPr>
        <w:t>لۡعَذَابَۚ</w:t>
      </w:r>
      <w:r w:rsidRPr="00316829">
        <w:rPr>
          <w:rtl/>
        </w:rPr>
        <w:t xml:space="preserve"> وَجَعَلۡنَا </w:t>
      </w:r>
      <w:r w:rsidRPr="00316829">
        <w:rPr>
          <w:rFonts w:hint="cs"/>
          <w:rtl/>
        </w:rPr>
        <w:t>ٱ</w:t>
      </w:r>
      <w:r w:rsidRPr="00316829">
        <w:rPr>
          <w:rFonts w:hint="eastAsia"/>
          <w:rtl/>
        </w:rPr>
        <w:t>لۡأَغۡلَٰلَ</w:t>
      </w:r>
      <w:r w:rsidRPr="00316829">
        <w:rPr>
          <w:rtl/>
        </w:rPr>
        <w:t xml:space="preserve"> فِيٓ أَعۡ</w:t>
      </w:r>
      <w:r w:rsidRPr="00316829">
        <w:rPr>
          <w:rFonts w:hint="eastAsia"/>
          <w:rtl/>
        </w:rPr>
        <w:t>نَاقِ</w:t>
      </w:r>
      <w:r w:rsidRPr="00316829">
        <w:rPr>
          <w:rtl/>
        </w:rPr>
        <w:t xml:space="preserve"> </w:t>
      </w:r>
      <w:r w:rsidRPr="00316829">
        <w:rPr>
          <w:rFonts w:hint="cs"/>
          <w:rtl/>
        </w:rPr>
        <w:t>ٱ</w:t>
      </w:r>
      <w:r w:rsidRPr="00316829">
        <w:rPr>
          <w:rFonts w:hint="eastAsia"/>
          <w:rtl/>
        </w:rPr>
        <w:t>لَّذِينَ</w:t>
      </w:r>
      <w:r w:rsidRPr="00316829">
        <w:rPr>
          <w:rtl/>
        </w:rPr>
        <w:t xml:space="preserve"> كَفَرُواْۖ هَلۡ يُجۡزَوۡنَ إِلَّا مَا كَانُواْ يَعۡمَلُونَ٣٣</w:t>
      </w:r>
      <w:r w:rsidRPr="00316829">
        <w:rPr>
          <w:rFonts w:ascii="Times New Roman" w:cs="Traditional Arabic" w:hint="cs"/>
          <w:sz w:val="32"/>
          <w:rtl/>
        </w:rPr>
        <w:t>﴾</w:t>
      </w:r>
      <w:r>
        <w:rPr>
          <w:rFonts w:ascii="Times New Roman" w:cs="IRNazli"/>
          <w:sz w:val="32"/>
          <w:rtl/>
        </w:rPr>
        <w:t xml:space="preserve"> </w:t>
      </w:r>
      <w:r w:rsidRPr="00316829">
        <w:rPr>
          <w:rStyle w:val="Char7"/>
          <w:rtl/>
        </w:rPr>
        <w:t>[سبأ: 33]</w:t>
      </w:r>
      <w:r w:rsidRPr="00316829">
        <w:rPr>
          <w:rStyle w:val="Char7"/>
          <w:rFonts w:hint="cs"/>
          <w:rtl/>
        </w:rPr>
        <w:t>.</w:t>
      </w:r>
    </w:p>
    <w:p w:rsidR="00CA20C5" w:rsidRPr="00444368" w:rsidRDefault="00CA20C5" w:rsidP="00316829">
      <w:pPr>
        <w:pStyle w:val="aa"/>
        <w:rPr>
          <w:rFonts w:ascii="Times New Roman" w:hAnsi="Times New Roman" w:cs="B Lotus"/>
          <w:rtl/>
        </w:rPr>
      </w:pPr>
      <w:r w:rsidRPr="00316829">
        <w:rPr>
          <w:rStyle w:val="Char9"/>
          <w:rFonts w:hint="cs"/>
          <w:rtl/>
        </w:rPr>
        <w:t>«</w:t>
      </w:r>
      <w:r w:rsidRPr="00316829">
        <w:rPr>
          <w:rFonts w:hint="cs"/>
          <w:rtl/>
        </w:rPr>
        <w:t>مستضعفان به مستکبران می‌گویند: بلکه توطئه‌ها و تبلیغات مکارانه شما در شب و روز سبب شد که ما از هدایت بازمانیم. در آن هنگامی که به ما دستور می‌دادید که خدا را به یگانگی نشناسیم و انبازها و همتاهایی برای او قرار دهیم و پشیمانی خود را پنهان می‌دارند بدانگاه که عذاب را مشاهده می‌کنند و ما غل و زنجیرها را به گردن کافران می‌اندازیم، آیا به آنان جز پاداش کارهایی که می‌کرده‌اند، داده می‌شود</w:t>
      </w:r>
      <w:r w:rsidRPr="00316829">
        <w:rPr>
          <w:rStyle w:val="Char9"/>
          <w:rFonts w:hint="cs"/>
          <w:rtl/>
        </w:rPr>
        <w:t>»</w:t>
      </w:r>
      <w:r w:rsidR="00316829">
        <w:rPr>
          <w:rStyle w:val="Char9"/>
          <w:rFonts w:hint="cs"/>
          <w:rtl/>
        </w:rPr>
        <w:t>.</w:t>
      </w:r>
    </w:p>
    <w:p w:rsidR="00CA20C5" w:rsidRPr="003B13DA" w:rsidRDefault="00316829" w:rsidP="005F607D">
      <w:pPr>
        <w:pStyle w:val="StyleComplexBLotus12ptJustifiedFirstline05cmCharCharChar"/>
        <w:tabs>
          <w:tab w:val="right" w:pos="582"/>
          <w:tab w:val="right" w:pos="7371"/>
        </w:tabs>
        <w:spacing w:line="235" w:lineRule="auto"/>
        <w:rPr>
          <w:rFonts w:ascii="Times New Roman" w:hAnsi="Times New Roman" w:cs="IRNazli"/>
          <w:sz w:val="28"/>
          <w:szCs w:val="28"/>
          <w:rtl/>
          <w:lang w:bidi="fa-IR"/>
        </w:rPr>
      </w:pPr>
      <w:r w:rsidRPr="00316829">
        <w:rPr>
          <w:rFonts w:ascii="Times New Roman" w:hAnsi="Times New Roman" w:cs="Traditional Arabic" w:hint="cs"/>
          <w:sz w:val="32"/>
          <w:szCs w:val="28"/>
          <w:rtl/>
          <w:lang w:bidi="fa-IR"/>
        </w:rPr>
        <w:t>﴿</w:t>
      </w:r>
      <w:r w:rsidRPr="00316829">
        <w:rPr>
          <w:rFonts w:ascii="Times New Roman" w:hAnsi="Times New Roman" w:cs="KFGQPC Uthmanic Script HAFS"/>
          <w:sz w:val="32"/>
          <w:szCs w:val="28"/>
          <w:rtl/>
          <w:lang w:bidi="fa-IR"/>
        </w:rPr>
        <w:t xml:space="preserve">إِذِ </w:t>
      </w:r>
      <w:r w:rsidRPr="00316829">
        <w:rPr>
          <w:rFonts w:ascii="Times New Roman" w:hAnsi="Times New Roman" w:cs="KFGQPC Uthmanic Script HAFS" w:hint="cs"/>
          <w:sz w:val="32"/>
          <w:szCs w:val="28"/>
          <w:rtl/>
          <w:lang w:bidi="fa-IR"/>
        </w:rPr>
        <w:t>ٱ</w:t>
      </w:r>
      <w:r w:rsidRPr="00316829">
        <w:rPr>
          <w:rFonts w:ascii="Times New Roman" w:hAnsi="Times New Roman" w:cs="KFGQPC Uthmanic Script HAFS" w:hint="eastAsia"/>
          <w:sz w:val="32"/>
          <w:szCs w:val="28"/>
          <w:rtl/>
          <w:lang w:bidi="fa-IR"/>
        </w:rPr>
        <w:t>ل</w:t>
      </w:r>
      <w:r w:rsidRPr="00316829">
        <w:rPr>
          <w:rFonts w:ascii="Times New Roman" w:hAnsi="Times New Roman" w:cs="KFGQPC Uthmanic Script HAFS" w:hint="cs"/>
          <w:sz w:val="32"/>
          <w:szCs w:val="28"/>
          <w:rtl/>
          <w:lang w:bidi="fa-IR"/>
        </w:rPr>
        <w:t>ۡأَغۡلَٰلُ</w:t>
      </w:r>
      <w:r w:rsidRPr="00316829">
        <w:rPr>
          <w:rFonts w:ascii="Times New Roman" w:hAnsi="Times New Roman" w:cs="KFGQPC Uthmanic Script HAFS"/>
          <w:sz w:val="32"/>
          <w:szCs w:val="28"/>
          <w:rtl/>
          <w:lang w:bidi="fa-IR"/>
        </w:rPr>
        <w:t xml:space="preserve"> فِي</w:t>
      </w:r>
      <w:r w:rsidRPr="00316829">
        <w:rPr>
          <w:rFonts w:ascii="Times New Roman" w:hAnsi="Times New Roman" w:cs="KFGQPC Uthmanic Script HAFS" w:hint="cs"/>
          <w:sz w:val="32"/>
          <w:szCs w:val="28"/>
          <w:rtl/>
          <w:lang w:bidi="fa-IR"/>
        </w:rPr>
        <w:t>ٓ</w:t>
      </w:r>
      <w:r w:rsidRPr="00316829">
        <w:rPr>
          <w:rFonts w:ascii="Times New Roman" w:hAnsi="Times New Roman" w:cs="KFGQPC Uthmanic Script HAFS"/>
          <w:sz w:val="32"/>
          <w:szCs w:val="28"/>
          <w:rtl/>
          <w:lang w:bidi="fa-IR"/>
        </w:rPr>
        <w:t xml:space="preserve"> </w:t>
      </w:r>
      <w:r w:rsidRPr="00316829">
        <w:rPr>
          <w:rFonts w:ascii="Times New Roman" w:hAnsi="Times New Roman" w:cs="KFGQPC Uthmanic Script HAFS" w:hint="cs"/>
          <w:sz w:val="32"/>
          <w:szCs w:val="28"/>
          <w:rtl/>
          <w:lang w:bidi="fa-IR"/>
        </w:rPr>
        <w:t>أَعۡنَٰقِهِمۡ</w:t>
      </w:r>
      <w:r w:rsidRPr="00316829">
        <w:rPr>
          <w:rFonts w:ascii="Times New Roman" w:hAnsi="Times New Roman" w:cs="KFGQPC Uthmanic Script HAFS"/>
          <w:sz w:val="32"/>
          <w:szCs w:val="28"/>
          <w:rtl/>
          <w:lang w:bidi="fa-IR"/>
        </w:rPr>
        <w:t xml:space="preserve"> </w:t>
      </w:r>
      <w:r w:rsidRPr="00316829">
        <w:rPr>
          <w:rFonts w:ascii="Times New Roman" w:hAnsi="Times New Roman" w:cs="KFGQPC Uthmanic Script HAFS" w:hint="cs"/>
          <w:sz w:val="32"/>
          <w:szCs w:val="28"/>
          <w:rtl/>
          <w:lang w:bidi="fa-IR"/>
        </w:rPr>
        <w:t>وَٱ</w:t>
      </w:r>
      <w:r w:rsidRPr="00316829">
        <w:rPr>
          <w:rFonts w:ascii="Times New Roman" w:hAnsi="Times New Roman" w:cs="KFGQPC Uthmanic Script HAFS" w:hint="eastAsia"/>
          <w:sz w:val="32"/>
          <w:szCs w:val="28"/>
          <w:rtl/>
          <w:lang w:bidi="fa-IR"/>
        </w:rPr>
        <w:t>لسَّلَٰسِلُ</w:t>
      </w:r>
      <w:r w:rsidRPr="00316829">
        <w:rPr>
          <w:rFonts w:ascii="Times New Roman" w:hAnsi="Times New Roman" w:cs="KFGQPC Uthmanic Script HAFS"/>
          <w:sz w:val="32"/>
          <w:szCs w:val="28"/>
          <w:rtl/>
          <w:lang w:bidi="fa-IR"/>
        </w:rPr>
        <w:t xml:space="preserve"> يُس</w:t>
      </w:r>
      <w:r w:rsidRPr="00316829">
        <w:rPr>
          <w:rFonts w:ascii="Times New Roman" w:hAnsi="Times New Roman" w:cs="KFGQPC Uthmanic Script HAFS" w:hint="cs"/>
          <w:sz w:val="32"/>
          <w:szCs w:val="28"/>
          <w:rtl/>
          <w:lang w:bidi="fa-IR"/>
        </w:rPr>
        <w:t>ۡحَبُونَ</w:t>
      </w:r>
      <w:r w:rsidRPr="00316829">
        <w:rPr>
          <w:rFonts w:ascii="Times New Roman" w:hAnsi="Times New Roman" w:cs="KFGQPC Uthmanic Script HAFS"/>
          <w:sz w:val="32"/>
          <w:szCs w:val="28"/>
          <w:rtl/>
          <w:lang w:bidi="fa-IR"/>
        </w:rPr>
        <w:t>٧١</w:t>
      </w:r>
      <w:r w:rsidRPr="00316829">
        <w:rPr>
          <w:rFonts w:ascii="Times New Roman" w:hAnsi="Times New Roman" w:cs="Traditional Arabic" w:hint="cs"/>
          <w:sz w:val="32"/>
          <w:szCs w:val="28"/>
          <w:rtl/>
          <w:lang w:bidi="fa-IR"/>
        </w:rPr>
        <w:t>﴾</w:t>
      </w:r>
      <w:r>
        <w:rPr>
          <w:rFonts w:ascii="Times New Roman" w:hAnsi="Times New Roman" w:cs="IRNazli"/>
          <w:sz w:val="32"/>
          <w:rtl/>
          <w:lang w:bidi="fa-IR"/>
        </w:rPr>
        <w:t xml:space="preserve"> [غافر: 71]</w:t>
      </w:r>
      <w:r>
        <w:rPr>
          <w:rFonts w:ascii="Times New Roman" w:hAnsi="Times New Roman" w:cs="IRNazli" w:hint="cs"/>
          <w:sz w:val="32"/>
          <w:rtl/>
          <w:lang w:bidi="fa-IR"/>
        </w:rPr>
        <w:t>.</w:t>
      </w:r>
    </w:p>
    <w:p w:rsidR="00CA20C5" w:rsidRPr="00444368" w:rsidRDefault="00CA20C5" w:rsidP="00316829">
      <w:pPr>
        <w:pStyle w:val="aa"/>
        <w:rPr>
          <w:rFonts w:ascii="Times New Roman" w:hAnsi="Times New Roman" w:cs="B Lotus"/>
          <w:rtl/>
        </w:rPr>
      </w:pPr>
      <w:r w:rsidRPr="00316829">
        <w:rPr>
          <w:rStyle w:val="Char9"/>
          <w:rFonts w:hint="cs"/>
          <w:rtl/>
        </w:rPr>
        <w:t>«</w:t>
      </w:r>
      <w:r w:rsidRPr="00316829">
        <w:rPr>
          <w:rFonts w:hint="cs"/>
          <w:rtl/>
        </w:rPr>
        <w:t>آن زمان که غلها و زنجیرها در گردن دارند و روی زمین کشیده می‌شوند</w:t>
      </w:r>
      <w:r w:rsidRPr="00316829">
        <w:rPr>
          <w:rStyle w:val="Char9"/>
          <w:rFonts w:hint="cs"/>
          <w:rtl/>
        </w:rPr>
        <w:t>»</w:t>
      </w:r>
      <w:r w:rsidR="00316829">
        <w:rPr>
          <w:rStyle w:val="Char9"/>
          <w:rFonts w:hint="cs"/>
          <w:rtl/>
        </w:rPr>
        <w:t>.</w:t>
      </w:r>
    </w:p>
    <w:p w:rsidR="00CA20C5" w:rsidRPr="003B13DA" w:rsidRDefault="00316829" w:rsidP="005F607D">
      <w:pPr>
        <w:pStyle w:val="af"/>
        <w:spacing w:line="235" w:lineRule="auto"/>
        <w:rPr>
          <w:rFonts w:ascii="Times New Roman" w:cs="IRNazli"/>
          <w:rtl/>
        </w:rPr>
      </w:pPr>
      <w:r w:rsidRPr="00316829">
        <w:rPr>
          <w:rFonts w:ascii="Times New Roman" w:cs="Traditional Arabic" w:hint="cs"/>
          <w:sz w:val="32"/>
          <w:rtl/>
        </w:rPr>
        <w:t>﴿</w:t>
      </w:r>
      <w:r w:rsidRPr="00316829">
        <w:rPr>
          <w:rtl/>
        </w:rPr>
        <w:t>إِنَّ لَدَي</w:t>
      </w:r>
      <w:r w:rsidRPr="00316829">
        <w:rPr>
          <w:rFonts w:hint="cs"/>
          <w:rtl/>
        </w:rPr>
        <w:t>ۡنَآ</w:t>
      </w:r>
      <w:r w:rsidRPr="00316829">
        <w:rPr>
          <w:rtl/>
        </w:rPr>
        <w:t xml:space="preserve"> </w:t>
      </w:r>
      <w:r w:rsidRPr="00316829">
        <w:rPr>
          <w:rFonts w:hint="cs"/>
          <w:rtl/>
        </w:rPr>
        <w:t>أَنكَالٗا</w:t>
      </w:r>
      <w:r w:rsidRPr="00316829">
        <w:rPr>
          <w:rtl/>
        </w:rPr>
        <w:t xml:space="preserve"> </w:t>
      </w:r>
      <w:r w:rsidRPr="00316829">
        <w:rPr>
          <w:rFonts w:hint="cs"/>
          <w:rtl/>
        </w:rPr>
        <w:t>وَجَحِيمٗا</w:t>
      </w:r>
      <w:r w:rsidRPr="00316829">
        <w:rPr>
          <w:rtl/>
        </w:rPr>
        <w:t>١٢</w:t>
      </w:r>
      <w:r w:rsidRPr="00316829">
        <w:rPr>
          <w:rFonts w:ascii="Times New Roman" w:cs="Traditional Arabic" w:hint="cs"/>
          <w:sz w:val="32"/>
          <w:rtl/>
        </w:rPr>
        <w:t>﴾</w:t>
      </w:r>
      <w:r>
        <w:rPr>
          <w:rFonts w:ascii="Times New Roman" w:cs="IRNazli"/>
          <w:sz w:val="32"/>
          <w:rtl/>
        </w:rPr>
        <w:t xml:space="preserve"> </w:t>
      </w:r>
      <w:r w:rsidRPr="00316829">
        <w:rPr>
          <w:rStyle w:val="Char7"/>
          <w:rtl/>
        </w:rPr>
        <w:t>[المزمل: 12]</w:t>
      </w:r>
      <w:r w:rsidRPr="00316829">
        <w:rPr>
          <w:rStyle w:val="Char7"/>
          <w:rFonts w:hint="cs"/>
          <w:rtl/>
        </w:rPr>
        <w:t>.</w:t>
      </w:r>
    </w:p>
    <w:p w:rsidR="00CA20C5" w:rsidRPr="00733248" w:rsidRDefault="00CA20C5" w:rsidP="00316829">
      <w:pPr>
        <w:pStyle w:val="aa"/>
        <w:rPr>
          <w:rFonts w:ascii="Times New Roman" w:hAnsi="Times New Roman" w:cs="B Lotus"/>
          <w:rtl/>
        </w:rPr>
      </w:pPr>
      <w:r w:rsidRPr="00316829">
        <w:rPr>
          <w:rStyle w:val="Char9"/>
          <w:rFonts w:hint="cs"/>
          <w:rtl/>
        </w:rPr>
        <w:t>«</w:t>
      </w:r>
      <w:r w:rsidRPr="00316829">
        <w:rPr>
          <w:rFonts w:hint="cs"/>
          <w:rtl/>
        </w:rPr>
        <w:t>نزدما غل و زنجیرها و آتش سوزان دوزخ است</w:t>
      </w:r>
      <w:r w:rsidRPr="00316829">
        <w:rPr>
          <w:rStyle w:val="Char9"/>
          <w:rFonts w:hint="cs"/>
          <w:rtl/>
        </w:rPr>
        <w:t>»</w:t>
      </w:r>
      <w:r w:rsidR="00316829">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سلاسل (زنجیرها) نوعی دیگر از انواع عذاب است که گناهکاران توسط آن بسته می‌شوند، آن طور که در دنیا مجرمان به زنجیر بسته </w:t>
      </w:r>
      <w:r w:rsidR="001A20F4">
        <w:rPr>
          <w:rFonts w:ascii="Times New Roman" w:hAnsi="Times New Roman" w:cs="IRNazli" w:hint="cs"/>
          <w:sz w:val="28"/>
          <w:szCs w:val="28"/>
          <w:rtl/>
          <w:lang w:bidi="fa-IR"/>
        </w:rPr>
        <w:t>می‌شوند؛ چنانکه قرآن می‌فرماید:</w:t>
      </w:r>
    </w:p>
    <w:p w:rsidR="00CA20C5" w:rsidRPr="003B13DA" w:rsidRDefault="001A20F4" w:rsidP="005F607D">
      <w:pPr>
        <w:pStyle w:val="af"/>
        <w:spacing w:line="228" w:lineRule="auto"/>
        <w:rPr>
          <w:rFonts w:ascii="Times New Roman" w:cs="IRNazli"/>
          <w:rtl/>
        </w:rPr>
      </w:pPr>
      <w:r w:rsidRPr="001A20F4">
        <w:rPr>
          <w:rFonts w:ascii="Times New Roman" w:cs="Traditional Arabic" w:hint="cs"/>
          <w:sz w:val="32"/>
          <w:rtl/>
        </w:rPr>
        <w:t>﴿</w:t>
      </w:r>
      <w:r w:rsidRPr="001A20F4">
        <w:rPr>
          <w:rtl/>
        </w:rPr>
        <w:t xml:space="preserve">خُذُوهُ فَغُلُّوهُ٣٠ ثُمَّ </w:t>
      </w:r>
      <w:r w:rsidRPr="001A20F4">
        <w:rPr>
          <w:rFonts w:hint="cs"/>
          <w:rtl/>
        </w:rPr>
        <w:t>ٱ</w:t>
      </w:r>
      <w:r w:rsidRPr="001A20F4">
        <w:rPr>
          <w:rFonts w:hint="eastAsia"/>
          <w:rtl/>
        </w:rPr>
        <w:t>لۡجَحِيمَ</w:t>
      </w:r>
      <w:r w:rsidRPr="001A20F4">
        <w:rPr>
          <w:rtl/>
        </w:rPr>
        <w:t xml:space="preserve"> صَلُّوهُ٣١ ثُمَّ فِي سِلۡسِلَةٖ ذَرۡعُهَا سَبۡعُونَ ذِرَاعٗا فَ</w:t>
      </w:r>
      <w:r w:rsidRPr="001A20F4">
        <w:rPr>
          <w:rFonts w:hint="cs"/>
          <w:rtl/>
        </w:rPr>
        <w:t>ٱ</w:t>
      </w:r>
      <w:r w:rsidRPr="001A20F4">
        <w:rPr>
          <w:rFonts w:hint="eastAsia"/>
          <w:rtl/>
        </w:rPr>
        <w:t>سۡلُكُوهُ</w:t>
      </w:r>
      <w:r w:rsidRPr="001A20F4">
        <w:rPr>
          <w:rtl/>
        </w:rPr>
        <w:t>٣٢</w:t>
      </w:r>
      <w:r w:rsidRPr="001A20F4">
        <w:rPr>
          <w:rFonts w:ascii="Times New Roman" w:cs="Traditional Arabic" w:hint="cs"/>
          <w:sz w:val="32"/>
          <w:rtl/>
        </w:rPr>
        <w:t>﴾</w:t>
      </w:r>
      <w:r>
        <w:rPr>
          <w:rFonts w:ascii="Times New Roman" w:cs="IRNazli"/>
          <w:sz w:val="32"/>
          <w:rtl/>
        </w:rPr>
        <w:t xml:space="preserve"> </w:t>
      </w:r>
      <w:r w:rsidRPr="001A20F4">
        <w:rPr>
          <w:rStyle w:val="Char7"/>
          <w:rtl/>
        </w:rPr>
        <w:t>[الحاقة: 30-32]</w:t>
      </w:r>
      <w:r w:rsidRPr="001A20F4">
        <w:rPr>
          <w:rStyle w:val="Char7"/>
          <w:rFonts w:hint="cs"/>
          <w:rtl/>
        </w:rPr>
        <w:t>.</w:t>
      </w:r>
    </w:p>
    <w:p w:rsidR="00CA20C5" w:rsidRDefault="00CA20C5" w:rsidP="001A20F4">
      <w:pPr>
        <w:pStyle w:val="aa"/>
        <w:rPr>
          <w:rFonts w:ascii="Times New Roman" w:hAnsi="Times New Roman" w:cs="B Lotus"/>
          <w:rtl/>
        </w:rPr>
      </w:pPr>
      <w:r w:rsidRPr="001A20F4">
        <w:rPr>
          <w:rStyle w:val="Char9"/>
          <w:rFonts w:hint="cs"/>
          <w:rtl/>
        </w:rPr>
        <w:t>«</w:t>
      </w:r>
      <w:r w:rsidRPr="001A20F4">
        <w:rPr>
          <w:rFonts w:hint="cs"/>
          <w:rtl/>
        </w:rPr>
        <w:t>اورا بگیرید و به غل و بند و زنجیرش کشید، سپس او را به دوزخ بیندازید؛ سپس اورا با زنجیری ببندید و بکشید که هفتاد زراع درازا دارد</w:t>
      </w:r>
      <w:r w:rsidRPr="001A20F4">
        <w:rPr>
          <w:rStyle w:val="Char9"/>
          <w:rFonts w:hint="cs"/>
          <w:rtl/>
        </w:rPr>
        <w:t>»</w:t>
      </w:r>
      <w:r w:rsidR="001A20F4">
        <w:rPr>
          <w:rStyle w:val="Char9"/>
          <w:rFonts w:hint="cs"/>
          <w:rtl/>
        </w:rPr>
        <w:t>.</w:t>
      </w:r>
    </w:p>
    <w:p w:rsidR="00CA20C5" w:rsidRPr="005F607D" w:rsidRDefault="00CA20C5" w:rsidP="005F607D">
      <w:pPr>
        <w:pStyle w:val="a8"/>
        <w:rPr>
          <w:rtl/>
        </w:rPr>
      </w:pPr>
      <w:r w:rsidRPr="005F607D">
        <w:rPr>
          <w:rFonts w:hint="cs"/>
          <w:rtl/>
        </w:rPr>
        <w:t>ح – همراه بودن دوزخیان با معبودان و شیاطینشان در دوزخ</w:t>
      </w:r>
    </w:p>
    <w:p w:rsidR="00CA20C5" w:rsidRPr="003B13DA" w:rsidRDefault="001A20F4"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خداوند می‌فرماید:</w:t>
      </w:r>
    </w:p>
    <w:p w:rsidR="00CA20C5" w:rsidRPr="003B13DA" w:rsidRDefault="00ED6234" w:rsidP="005F607D">
      <w:pPr>
        <w:pStyle w:val="af"/>
        <w:spacing w:line="228" w:lineRule="auto"/>
        <w:rPr>
          <w:rFonts w:ascii="Times New Roman" w:cs="IRNazli"/>
          <w:rtl/>
        </w:rPr>
      </w:pPr>
      <w:r w:rsidRPr="00ED6234">
        <w:rPr>
          <w:rFonts w:ascii="Times New Roman" w:cs="Traditional Arabic" w:hint="cs"/>
          <w:sz w:val="32"/>
          <w:rtl/>
        </w:rPr>
        <w:t>﴿</w:t>
      </w:r>
      <w:r w:rsidRPr="00ED6234">
        <w:rPr>
          <w:rtl/>
        </w:rPr>
        <w:t>إِنَّكُم</w:t>
      </w:r>
      <w:r w:rsidRPr="00ED6234">
        <w:rPr>
          <w:rFonts w:hint="cs"/>
          <w:rtl/>
        </w:rPr>
        <w:t>ۡ</w:t>
      </w:r>
      <w:r w:rsidRPr="00ED6234">
        <w:rPr>
          <w:rtl/>
        </w:rPr>
        <w:t xml:space="preserve"> </w:t>
      </w:r>
      <w:r w:rsidRPr="00ED6234">
        <w:rPr>
          <w:rFonts w:hint="cs"/>
          <w:rtl/>
        </w:rPr>
        <w:t>وَمَا</w:t>
      </w:r>
      <w:r w:rsidRPr="00ED6234">
        <w:rPr>
          <w:rtl/>
        </w:rPr>
        <w:t xml:space="preserve"> </w:t>
      </w:r>
      <w:r w:rsidRPr="00ED6234">
        <w:rPr>
          <w:rFonts w:hint="cs"/>
          <w:rtl/>
        </w:rPr>
        <w:t>تَعۡبُدُونَ</w:t>
      </w:r>
      <w:r w:rsidRPr="00ED6234">
        <w:rPr>
          <w:rtl/>
        </w:rPr>
        <w:t xml:space="preserve"> </w:t>
      </w:r>
      <w:r w:rsidRPr="00ED6234">
        <w:rPr>
          <w:rFonts w:hint="cs"/>
          <w:rtl/>
        </w:rPr>
        <w:t>مِن</w:t>
      </w:r>
      <w:r w:rsidRPr="00ED6234">
        <w:rPr>
          <w:rtl/>
        </w:rPr>
        <w:t xml:space="preserve"> </w:t>
      </w:r>
      <w:r w:rsidRPr="00ED6234">
        <w:rPr>
          <w:rFonts w:hint="cs"/>
          <w:rtl/>
        </w:rPr>
        <w:t>دُونِ</w:t>
      </w:r>
      <w:r w:rsidRPr="00ED6234">
        <w:rPr>
          <w:rtl/>
        </w:rPr>
        <w:t xml:space="preserve"> </w:t>
      </w:r>
      <w:r w:rsidRPr="00ED6234">
        <w:rPr>
          <w:rFonts w:hint="cs"/>
          <w:rtl/>
        </w:rPr>
        <w:t>ٱ</w:t>
      </w:r>
      <w:r w:rsidRPr="00ED6234">
        <w:rPr>
          <w:rFonts w:hint="eastAsia"/>
          <w:rtl/>
        </w:rPr>
        <w:t>للَّهِ</w:t>
      </w:r>
      <w:r w:rsidRPr="00ED6234">
        <w:rPr>
          <w:rtl/>
        </w:rPr>
        <w:t xml:space="preserve"> حَصَبُ جَهَنَّمَ أَنتُمۡ لَهَا وَٰرِدُونَ٩٨ لَوۡ كَانَ هَٰٓؤُلَآءِ ءَالِهَةٗ مَّا وَرَدُوهَاۖ وَكُلّٞ فِيهَا خَٰلِدُونَ٩٩</w:t>
      </w:r>
      <w:r w:rsidRPr="00ED6234">
        <w:rPr>
          <w:rFonts w:ascii="Times New Roman" w:cs="Traditional Arabic" w:hint="cs"/>
          <w:sz w:val="32"/>
          <w:rtl/>
        </w:rPr>
        <w:t>﴾</w:t>
      </w:r>
      <w:r>
        <w:rPr>
          <w:rFonts w:ascii="Times New Roman" w:cs="IRNazli"/>
          <w:sz w:val="32"/>
          <w:rtl/>
        </w:rPr>
        <w:t xml:space="preserve"> </w:t>
      </w:r>
      <w:r w:rsidRPr="00ED6234">
        <w:rPr>
          <w:rStyle w:val="Char7"/>
          <w:rtl/>
        </w:rPr>
        <w:t>[الأنب</w:t>
      </w:r>
      <w:r w:rsidR="00671026">
        <w:rPr>
          <w:rStyle w:val="Char7"/>
          <w:rtl/>
        </w:rPr>
        <w:t>ی</w:t>
      </w:r>
      <w:r w:rsidRPr="00ED6234">
        <w:rPr>
          <w:rStyle w:val="Char7"/>
          <w:rtl/>
        </w:rPr>
        <w:t>اء: 98-99]</w:t>
      </w:r>
      <w:r w:rsidRPr="00ED6234">
        <w:rPr>
          <w:rStyle w:val="Char7"/>
          <w:rFonts w:hint="cs"/>
          <w:rtl/>
        </w:rPr>
        <w:t>.</w:t>
      </w:r>
    </w:p>
    <w:p w:rsidR="00CA20C5" w:rsidRPr="00733248" w:rsidRDefault="00CA20C5" w:rsidP="00ED6234">
      <w:pPr>
        <w:pStyle w:val="aa"/>
        <w:rPr>
          <w:rFonts w:ascii="Times New Roman" w:hAnsi="Times New Roman" w:cs="B Lotus"/>
          <w:rtl/>
        </w:rPr>
      </w:pPr>
      <w:r w:rsidRPr="00ED6234">
        <w:rPr>
          <w:rStyle w:val="Char9"/>
          <w:rFonts w:hint="cs"/>
          <w:rtl/>
        </w:rPr>
        <w:t>«</w:t>
      </w:r>
      <w:r w:rsidRPr="00ED6234">
        <w:rPr>
          <w:rFonts w:hint="cs"/>
          <w:rtl/>
        </w:rPr>
        <w:t>شما و چیزهایی که جز خدا می‌پرستید، آتش</w:t>
      </w:r>
      <w:r w:rsidRPr="00ED6234">
        <w:rPr>
          <w:rFonts w:hint="cs"/>
        </w:rPr>
        <w:t>‌</w:t>
      </w:r>
      <w:r w:rsidRPr="00ED6234">
        <w:rPr>
          <w:rFonts w:hint="cs"/>
          <w:rtl/>
        </w:rPr>
        <w:t>گیره و هیزم دوزخ خواهید بود، شما حتماً وارد آن می‌گردید. اگر اینها معبودها و خدایانی بودند، هرگز وارد دوزخ نمی‌گشتند و همه در آن جاودانه می‌مانند</w:t>
      </w:r>
      <w:r w:rsidRPr="00ED6234">
        <w:rPr>
          <w:rStyle w:val="Char9"/>
          <w:rFonts w:hint="cs"/>
          <w:rtl/>
        </w:rPr>
        <w:t>»</w:t>
      </w:r>
      <w:r w:rsidR="00ED6234" w:rsidRPr="00ED6234">
        <w:rPr>
          <w:rStyle w:val="Char5"/>
        </w:rPr>
        <w:t>.</w:t>
      </w:r>
    </w:p>
    <w:p w:rsidR="00CA20C5" w:rsidRPr="003B13DA" w:rsidRDefault="00ED6234"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همچنین می‌فرماید:</w:t>
      </w:r>
    </w:p>
    <w:p w:rsidR="00CA20C5" w:rsidRPr="003B13DA" w:rsidRDefault="00463FE8" w:rsidP="005F607D">
      <w:pPr>
        <w:pStyle w:val="af"/>
        <w:spacing w:line="228" w:lineRule="auto"/>
        <w:rPr>
          <w:rFonts w:ascii="Times New Roman" w:cs="IRNazli"/>
          <w:rtl/>
        </w:rPr>
      </w:pPr>
      <w:r w:rsidRPr="00463FE8">
        <w:rPr>
          <w:rFonts w:ascii="Times New Roman" w:cs="Traditional Arabic" w:hint="cs"/>
          <w:sz w:val="32"/>
          <w:rtl/>
        </w:rPr>
        <w:t>﴿</w:t>
      </w:r>
      <w:r w:rsidRPr="00463FE8">
        <w:rPr>
          <w:rtl/>
        </w:rPr>
        <w:t>وَمَن يَع</w:t>
      </w:r>
      <w:r w:rsidRPr="00463FE8">
        <w:rPr>
          <w:rFonts w:hint="cs"/>
          <w:rtl/>
        </w:rPr>
        <w:t>ۡشُ</w:t>
      </w:r>
      <w:r w:rsidRPr="00463FE8">
        <w:rPr>
          <w:rtl/>
        </w:rPr>
        <w:t xml:space="preserve"> </w:t>
      </w:r>
      <w:r w:rsidRPr="00463FE8">
        <w:rPr>
          <w:rFonts w:hint="cs"/>
          <w:rtl/>
        </w:rPr>
        <w:t>عَن</w:t>
      </w:r>
      <w:r w:rsidRPr="00463FE8">
        <w:rPr>
          <w:rtl/>
        </w:rPr>
        <w:t xml:space="preserve"> </w:t>
      </w:r>
      <w:r w:rsidRPr="00463FE8">
        <w:rPr>
          <w:rFonts w:hint="cs"/>
          <w:rtl/>
        </w:rPr>
        <w:t>ذِكۡرِ</w:t>
      </w:r>
      <w:r w:rsidRPr="00463FE8">
        <w:rPr>
          <w:rtl/>
        </w:rPr>
        <w:t xml:space="preserve"> </w:t>
      </w:r>
      <w:r w:rsidRPr="00463FE8">
        <w:rPr>
          <w:rFonts w:hint="cs"/>
          <w:rtl/>
        </w:rPr>
        <w:t>ٱ</w:t>
      </w:r>
      <w:r w:rsidRPr="00463FE8">
        <w:rPr>
          <w:rFonts w:hint="eastAsia"/>
          <w:rtl/>
        </w:rPr>
        <w:t>لرَّحۡمَٰنِ</w:t>
      </w:r>
      <w:r w:rsidRPr="00463FE8">
        <w:rPr>
          <w:rtl/>
        </w:rPr>
        <w:t xml:space="preserve"> نُقَيِّضۡ لَهُ</w:t>
      </w:r>
      <w:r w:rsidRPr="00463FE8">
        <w:rPr>
          <w:rFonts w:hint="cs"/>
          <w:rtl/>
        </w:rPr>
        <w:t>ۥ</w:t>
      </w:r>
      <w:r w:rsidRPr="00463FE8">
        <w:rPr>
          <w:rtl/>
        </w:rPr>
        <w:t xml:space="preserve"> شَيۡطَٰنٗا فَهُوَ لَهُ</w:t>
      </w:r>
      <w:r w:rsidRPr="00463FE8">
        <w:rPr>
          <w:rFonts w:hint="cs"/>
          <w:rtl/>
        </w:rPr>
        <w:t>ۥ</w:t>
      </w:r>
      <w:r w:rsidRPr="00463FE8">
        <w:rPr>
          <w:rtl/>
        </w:rPr>
        <w:t xml:space="preserve"> قَرِينٞ٣٦ وَإِنَّهُمۡ لَيَصُدُّونَهُمۡ عَنِ </w:t>
      </w:r>
      <w:r w:rsidRPr="00463FE8">
        <w:rPr>
          <w:rFonts w:hint="cs"/>
          <w:rtl/>
        </w:rPr>
        <w:t>ٱ</w:t>
      </w:r>
      <w:r w:rsidRPr="00463FE8">
        <w:rPr>
          <w:rFonts w:hint="eastAsia"/>
          <w:rtl/>
        </w:rPr>
        <w:t>لسَّبِيلِ</w:t>
      </w:r>
      <w:r w:rsidRPr="00463FE8">
        <w:rPr>
          <w:rtl/>
        </w:rPr>
        <w:t xml:space="preserve"> وَيَحۡسَبُونَ أَنَّهُم مُّهۡتَدُونَ٣٧ حَتَّىٰٓ إِذَا جَآءَنَا قَالَ يَٰلَيۡتَ بَيۡنِي وَبَيۡنَكَ بُعۡدَ </w:t>
      </w:r>
      <w:r w:rsidRPr="00463FE8">
        <w:rPr>
          <w:rFonts w:hint="cs"/>
          <w:rtl/>
        </w:rPr>
        <w:t>ٱ</w:t>
      </w:r>
      <w:r w:rsidRPr="00463FE8">
        <w:rPr>
          <w:rFonts w:hint="eastAsia"/>
          <w:rtl/>
        </w:rPr>
        <w:t>لۡمَشۡرِقَيۡنِ</w:t>
      </w:r>
      <w:r w:rsidRPr="00463FE8">
        <w:rPr>
          <w:rtl/>
        </w:rPr>
        <w:t xml:space="preserve"> فَبِئۡسَ </w:t>
      </w:r>
      <w:r w:rsidRPr="00463FE8">
        <w:rPr>
          <w:rFonts w:hint="cs"/>
          <w:rtl/>
        </w:rPr>
        <w:t>ٱ</w:t>
      </w:r>
      <w:r w:rsidRPr="00463FE8">
        <w:rPr>
          <w:rFonts w:hint="eastAsia"/>
          <w:rtl/>
        </w:rPr>
        <w:t>لۡقَرِينُ</w:t>
      </w:r>
      <w:r w:rsidRPr="00463FE8">
        <w:rPr>
          <w:rtl/>
        </w:rPr>
        <w:t xml:space="preserve">٣٨ وَلَن يَنفَعَكُمُ </w:t>
      </w:r>
      <w:r w:rsidRPr="00463FE8">
        <w:rPr>
          <w:rFonts w:hint="cs"/>
          <w:rtl/>
        </w:rPr>
        <w:t>ٱ</w:t>
      </w:r>
      <w:r w:rsidRPr="00463FE8">
        <w:rPr>
          <w:rFonts w:hint="eastAsia"/>
          <w:rtl/>
        </w:rPr>
        <w:t>لۡيَوۡمَ</w:t>
      </w:r>
      <w:r w:rsidRPr="00463FE8">
        <w:rPr>
          <w:rtl/>
        </w:rPr>
        <w:t xml:space="preserve"> إِذ ظَّلَمۡتُمۡ أَنَّكُمۡ فِي </w:t>
      </w:r>
      <w:r w:rsidRPr="00463FE8">
        <w:rPr>
          <w:rFonts w:hint="cs"/>
          <w:rtl/>
        </w:rPr>
        <w:t>ٱ</w:t>
      </w:r>
      <w:r w:rsidRPr="00463FE8">
        <w:rPr>
          <w:rFonts w:hint="eastAsia"/>
          <w:rtl/>
        </w:rPr>
        <w:t>لۡعَذَابِ</w:t>
      </w:r>
      <w:r w:rsidRPr="00463FE8">
        <w:rPr>
          <w:rtl/>
        </w:rPr>
        <w:t xml:space="preserve"> مُشۡتَرِكُونَ٣٩</w:t>
      </w:r>
      <w:r w:rsidRPr="00463FE8">
        <w:rPr>
          <w:rFonts w:ascii="Times New Roman" w:cs="Traditional Arabic" w:hint="cs"/>
          <w:sz w:val="32"/>
          <w:rtl/>
        </w:rPr>
        <w:t>﴾</w:t>
      </w:r>
      <w:r>
        <w:rPr>
          <w:rFonts w:ascii="Times New Roman" w:cs="IRNazli"/>
          <w:sz w:val="32"/>
          <w:rtl/>
        </w:rPr>
        <w:t xml:space="preserve"> </w:t>
      </w:r>
      <w:r w:rsidRPr="00463FE8">
        <w:rPr>
          <w:rStyle w:val="Char7"/>
          <w:rtl/>
        </w:rPr>
        <w:t>[الزخرف: 36-39]</w:t>
      </w:r>
      <w:r w:rsidRPr="00463FE8">
        <w:rPr>
          <w:rStyle w:val="Char7"/>
          <w:rFonts w:hint="cs"/>
          <w:rtl/>
        </w:rPr>
        <w:t>.</w:t>
      </w:r>
    </w:p>
    <w:p w:rsidR="00CA20C5" w:rsidRPr="005F607D" w:rsidRDefault="00CA20C5" w:rsidP="00463FE8">
      <w:pPr>
        <w:pStyle w:val="aa"/>
        <w:rPr>
          <w:rFonts w:ascii="Times New Roman" w:hAnsi="Times New Roman" w:cs="B Lotus"/>
          <w:spacing w:val="-4"/>
          <w:rtl/>
        </w:rPr>
      </w:pPr>
      <w:r w:rsidRPr="005F607D">
        <w:rPr>
          <w:rStyle w:val="Char9"/>
          <w:rFonts w:hint="cs"/>
          <w:spacing w:val="-4"/>
          <w:rtl/>
        </w:rPr>
        <w:t>«</w:t>
      </w:r>
      <w:r w:rsidRPr="005F607D">
        <w:rPr>
          <w:rFonts w:hint="cs"/>
          <w:spacing w:val="-4"/>
          <w:rtl/>
        </w:rPr>
        <w:t>هر کس از یاد خدا غافل و روگردان شود، شیاطین این گروه را از راه (خدا) باز می‌دارند و گمان می‌کنند ایشان هدایت یافتگان حقیقی هستند، تا آن گاه چنین کسی که به پیش ما می‌آید، می‌گوید: کاش که میان من و میان تو به انداز</w:t>
      </w:r>
      <w:r w:rsidR="00671026" w:rsidRPr="005F607D">
        <w:rPr>
          <w:rFonts w:hint="cs"/>
          <w:spacing w:val="-4"/>
          <w:rtl/>
        </w:rPr>
        <w:t>ۀ</w:t>
      </w:r>
      <w:r w:rsidRPr="005F607D">
        <w:rPr>
          <w:rFonts w:hint="cs"/>
          <w:spacing w:val="-4"/>
          <w:rtl/>
        </w:rPr>
        <w:t xml:space="preserve"> مشرق و مغرب فاصله بود، چه همدم و همنشین بدی است. هرگز این گفته‌ها امروز به حال شما سودی نمی‌بخشد؛ چراکه شما ستم کرده‌اید و حق این است که همگی در عذاب دوزخ مشترک باشید</w:t>
      </w:r>
      <w:r w:rsidRPr="005F607D">
        <w:rPr>
          <w:rStyle w:val="Char9"/>
          <w:rFonts w:hint="cs"/>
          <w:spacing w:val="-4"/>
          <w:rtl/>
        </w:rPr>
        <w:t>»</w:t>
      </w:r>
      <w:r w:rsidR="00463FE8" w:rsidRPr="005F607D">
        <w:rPr>
          <w:rStyle w:val="Char9"/>
          <w:rFonts w:hint="cs"/>
          <w:spacing w:val="-4"/>
          <w:rtl/>
        </w:rPr>
        <w:t>.</w:t>
      </w:r>
    </w:p>
    <w:p w:rsidR="00CA20C5" w:rsidRPr="00CD0A91" w:rsidRDefault="00CA20C5" w:rsidP="00463FE8">
      <w:pPr>
        <w:pStyle w:val="a8"/>
        <w:rPr>
          <w:rtl/>
        </w:rPr>
      </w:pPr>
      <w:r w:rsidRPr="00CD0A91">
        <w:rPr>
          <w:rFonts w:hint="cs"/>
          <w:rtl/>
        </w:rPr>
        <w:t>خ –</w:t>
      </w:r>
      <w:r w:rsidR="00463FE8" w:rsidRPr="00CD0A91">
        <w:rPr>
          <w:rFonts w:hint="cs"/>
          <w:rtl/>
        </w:rPr>
        <w:t xml:space="preserve"> حسرت، پشیمانی، اعتراف و فریاد</w:t>
      </w:r>
    </w:p>
    <w:p w:rsidR="00CA20C5" w:rsidRPr="003B13DA" w:rsidRDefault="00463FE8"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خداوند متعال می‌فرماید:</w:t>
      </w:r>
    </w:p>
    <w:p w:rsidR="00CA20C5" w:rsidRPr="003B13DA" w:rsidRDefault="00463FE8" w:rsidP="005F607D">
      <w:pPr>
        <w:pStyle w:val="af"/>
        <w:spacing w:line="228" w:lineRule="auto"/>
        <w:rPr>
          <w:rFonts w:ascii="Times New Roman" w:cs="IRNazli"/>
          <w:rtl/>
        </w:rPr>
      </w:pPr>
      <w:r w:rsidRPr="00463FE8">
        <w:rPr>
          <w:rFonts w:ascii="Times New Roman" w:cs="Traditional Arabic" w:hint="cs"/>
          <w:sz w:val="32"/>
          <w:rtl/>
        </w:rPr>
        <w:t>﴿</w:t>
      </w:r>
      <w:r w:rsidRPr="00FF0893">
        <w:rPr>
          <w:rtl/>
        </w:rPr>
        <w:t xml:space="preserve">وَلَوۡ أَنَّ لِكُلِّ نَفۡسٖ ظَلَمَتۡ مَا فِي </w:t>
      </w:r>
      <w:r w:rsidRPr="00FF0893">
        <w:rPr>
          <w:rFonts w:hint="cs"/>
          <w:rtl/>
        </w:rPr>
        <w:t>ٱ</w:t>
      </w:r>
      <w:r w:rsidRPr="00FF0893">
        <w:rPr>
          <w:rFonts w:hint="eastAsia"/>
          <w:rtl/>
        </w:rPr>
        <w:t>لۡأَرۡضِ</w:t>
      </w:r>
      <w:r w:rsidRPr="00FF0893">
        <w:rPr>
          <w:rtl/>
        </w:rPr>
        <w:t xml:space="preserve"> لَ</w:t>
      </w:r>
      <w:r w:rsidRPr="00FF0893">
        <w:rPr>
          <w:rFonts w:hint="cs"/>
          <w:rtl/>
        </w:rPr>
        <w:t>ٱ</w:t>
      </w:r>
      <w:r w:rsidRPr="00FF0893">
        <w:rPr>
          <w:rFonts w:hint="eastAsia"/>
          <w:rtl/>
        </w:rPr>
        <w:t>فۡتَدَتۡ</w:t>
      </w:r>
      <w:r w:rsidRPr="00FF0893">
        <w:rPr>
          <w:rtl/>
        </w:rPr>
        <w:t xml:space="preserve"> بِهِ</w:t>
      </w:r>
      <w:r w:rsidRPr="00FF0893">
        <w:rPr>
          <w:rFonts w:hint="cs"/>
          <w:rtl/>
        </w:rPr>
        <w:t>ۦۗ</w:t>
      </w:r>
      <w:r w:rsidRPr="00FF0893">
        <w:rPr>
          <w:rtl/>
        </w:rPr>
        <w:t xml:space="preserve"> وَأَسَرُّواْ </w:t>
      </w:r>
      <w:r w:rsidRPr="00FF0893">
        <w:rPr>
          <w:rFonts w:hint="cs"/>
          <w:rtl/>
        </w:rPr>
        <w:t>ٱ</w:t>
      </w:r>
      <w:r w:rsidRPr="00FF0893">
        <w:rPr>
          <w:rFonts w:hint="eastAsia"/>
          <w:rtl/>
        </w:rPr>
        <w:t>لنَّدَامَةَ</w:t>
      </w:r>
      <w:r w:rsidRPr="00FF0893">
        <w:rPr>
          <w:rtl/>
        </w:rPr>
        <w:t xml:space="preserve"> لَمَّا رَأَوُاْ </w:t>
      </w:r>
      <w:r w:rsidRPr="00FF0893">
        <w:rPr>
          <w:rFonts w:hint="cs"/>
          <w:rtl/>
        </w:rPr>
        <w:t>ٱ</w:t>
      </w:r>
      <w:r w:rsidRPr="00FF0893">
        <w:rPr>
          <w:rFonts w:hint="eastAsia"/>
          <w:rtl/>
        </w:rPr>
        <w:t>لۡعَذَابَۖ</w:t>
      </w:r>
      <w:r w:rsidRPr="00FF0893">
        <w:rPr>
          <w:rtl/>
        </w:rPr>
        <w:t xml:space="preserve"> وَقُضِيَ بَيۡنَهُم بِ</w:t>
      </w:r>
      <w:r w:rsidRPr="00FF0893">
        <w:rPr>
          <w:rFonts w:hint="cs"/>
          <w:rtl/>
        </w:rPr>
        <w:t>ٱ</w:t>
      </w:r>
      <w:r w:rsidRPr="00FF0893">
        <w:rPr>
          <w:rFonts w:hint="eastAsia"/>
          <w:rtl/>
        </w:rPr>
        <w:t>لۡقِسۡطِ</w:t>
      </w:r>
      <w:r w:rsidRPr="00FF0893">
        <w:rPr>
          <w:rtl/>
        </w:rPr>
        <w:t xml:space="preserve"> وَهُمۡ لَا يُظۡلَمُونَ٥٤</w:t>
      </w:r>
      <w:r w:rsidRPr="00463FE8">
        <w:rPr>
          <w:rFonts w:ascii="Times New Roman" w:cs="Traditional Arabic" w:hint="cs"/>
          <w:sz w:val="32"/>
          <w:rtl/>
        </w:rPr>
        <w:t>﴾</w:t>
      </w:r>
      <w:r>
        <w:rPr>
          <w:rFonts w:ascii="Times New Roman" w:cs="IRNazli"/>
          <w:sz w:val="32"/>
          <w:rtl/>
        </w:rPr>
        <w:t xml:space="preserve"> </w:t>
      </w:r>
      <w:r w:rsidRPr="00FF0893">
        <w:rPr>
          <w:rStyle w:val="Char7"/>
          <w:rtl/>
        </w:rPr>
        <w:t>[</w:t>
      </w:r>
      <w:r w:rsidR="00671026">
        <w:rPr>
          <w:rStyle w:val="Char7"/>
          <w:rtl/>
        </w:rPr>
        <w:t>ی</w:t>
      </w:r>
      <w:r w:rsidRPr="00FF0893">
        <w:rPr>
          <w:rStyle w:val="Char7"/>
          <w:rtl/>
        </w:rPr>
        <w:t>ونس: 54]</w:t>
      </w:r>
      <w:r w:rsidR="00FF0893" w:rsidRPr="00FF0893">
        <w:rPr>
          <w:rStyle w:val="Char7"/>
          <w:rFonts w:hint="cs"/>
          <w:rtl/>
        </w:rPr>
        <w:t>.</w:t>
      </w:r>
    </w:p>
    <w:p w:rsidR="00CA20C5" w:rsidRPr="00733248" w:rsidRDefault="00CA20C5" w:rsidP="00FF0893">
      <w:pPr>
        <w:pStyle w:val="aa"/>
        <w:rPr>
          <w:rFonts w:ascii="Times New Roman" w:hAnsi="Times New Roman" w:cs="B Lotus"/>
          <w:rtl/>
        </w:rPr>
      </w:pPr>
      <w:r w:rsidRPr="00FF0893">
        <w:rPr>
          <w:rStyle w:val="Char9"/>
          <w:rFonts w:hint="cs"/>
          <w:rtl/>
        </w:rPr>
        <w:t>«</w:t>
      </w:r>
      <w:r w:rsidRPr="00FF0893">
        <w:rPr>
          <w:rFonts w:hint="cs"/>
          <w:rtl/>
        </w:rPr>
        <w:t>اگر همه آنچه در زمین است متعلق به کسی می‌بود، آن را برای بازخرید و (نجات خویشتن از عذاب دوزخ) می‌پرداخت و آهسته اظهار پشیمانی می‌نماید. در میانشان دادگرانه داوری می‌گردد و بدیشان ستمی نمی‌شو</w:t>
      </w:r>
      <w:r w:rsidRPr="00FF0893">
        <w:rPr>
          <w:rStyle w:val="Char8"/>
          <w:rFonts w:hint="cs"/>
          <w:rtl/>
        </w:rPr>
        <w:t>د</w:t>
      </w:r>
      <w:r w:rsidRPr="00FF0893">
        <w:rPr>
          <w:rStyle w:val="Char9"/>
          <w:rFonts w:hint="cs"/>
          <w:rtl/>
        </w:rPr>
        <w:t>»</w:t>
      </w:r>
      <w:r w:rsidR="00FF0893" w:rsidRPr="00FF0893">
        <w:rPr>
          <w:rStyle w:val="Char5"/>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با آگاهی انسان کافر از نامه عملش و این موضوع که کفر و شرکش او را مستحق وارد شدن به جهنم می‌گرداند، برای هل</w:t>
      </w:r>
      <w:r w:rsidR="00FF0893">
        <w:rPr>
          <w:rFonts w:ascii="Times New Roman" w:hAnsi="Times New Roman" w:cs="IRNazli" w:hint="cs"/>
          <w:sz w:val="28"/>
          <w:szCs w:val="28"/>
          <w:rtl/>
          <w:lang w:bidi="fa-IR"/>
        </w:rPr>
        <w:t>اکت و نابود شدن خود دعا می‌کند:</w:t>
      </w:r>
    </w:p>
    <w:p w:rsidR="00CA20C5" w:rsidRPr="003B13DA" w:rsidRDefault="00682990" w:rsidP="00682990">
      <w:pPr>
        <w:pStyle w:val="af"/>
        <w:rPr>
          <w:rFonts w:ascii="Times New Roman" w:cs="IRNazli"/>
          <w:rtl/>
        </w:rPr>
      </w:pPr>
      <w:r w:rsidRPr="00682990">
        <w:rPr>
          <w:rFonts w:ascii="Times New Roman" w:cs="Traditional Arabic" w:hint="cs"/>
          <w:sz w:val="32"/>
          <w:rtl/>
        </w:rPr>
        <w:t>﴿</w:t>
      </w:r>
      <w:r w:rsidRPr="00682990">
        <w:rPr>
          <w:rtl/>
        </w:rPr>
        <w:t>وَأَمَّا مَن</w:t>
      </w:r>
      <w:r w:rsidRPr="00682990">
        <w:rPr>
          <w:rFonts w:hint="cs"/>
          <w:rtl/>
        </w:rPr>
        <w:t>ۡ</w:t>
      </w:r>
      <w:r w:rsidRPr="00682990">
        <w:rPr>
          <w:rtl/>
        </w:rPr>
        <w:t xml:space="preserve"> </w:t>
      </w:r>
      <w:r w:rsidRPr="00682990">
        <w:rPr>
          <w:rFonts w:hint="cs"/>
          <w:rtl/>
        </w:rPr>
        <w:t>أُوتِيَ</w:t>
      </w:r>
      <w:r w:rsidRPr="00682990">
        <w:rPr>
          <w:rtl/>
        </w:rPr>
        <w:t xml:space="preserve"> </w:t>
      </w:r>
      <w:r w:rsidRPr="00682990">
        <w:rPr>
          <w:rFonts w:hint="cs"/>
          <w:rtl/>
        </w:rPr>
        <w:t>كِتَٰبَهُۥ</w:t>
      </w:r>
      <w:r w:rsidRPr="00682990">
        <w:rPr>
          <w:rtl/>
        </w:rPr>
        <w:t xml:space="preserve"> وَرَآءَ ظَهۡرِهِ</w:t>
      </w:r>
      <w:r w:rsidRPr="00682990">
        <w:rPr>
          <w:rFonts w:hint="cs"/>
          <w:rtl/>
        </w:rPr>
        <w:t>ۦ</w:t>
      </w:r>
      <w:r w:rsidRPr="00682990">
        <w:rPr>
          <w:rtl/>
        </w:rPr>
        <w:t>١٠ فَسَوۡفَ يَدۡعُواْ ثُبُورٗا١١ وَيَصۡلَىٰ سَعِيرًا١٢</w:t>
      </w:r>
      <w:r w:rsidRPr="00682990">
        <w:rPr>
          <w:rFonts w:ascii="Times New Roman" w:cs="Traditional Arabic" w:hint="cs"/>
          <w:sz w:val="32"/>
          <w:rtl/>
        </w:rPr>
        <w:t>﴾</w:t>
      </w:r>
      <w:r>
        <w:rPr>
          <w:rFonts w:ascii="Times New Roman" w:cs="IRNazli"/>
          <w:sz w:val="32"/>
          <w:rtl/>
        </w:rPr>
        <w:t xml:space="preserve"> </w:t>
      </w:r>
      <w:r w:rsidRPr="00682990">
        <w:rPr>
          <w:rStyle w:val="Char7"/>
          <w:rtl/>
        </w:rPr>
        <w:t>[الانشقاق: 10-12]</w:t>
      </w:r>
      <w:r w:rsidRPr="00682990">
        <w:rPr>
          <w:rStyle w:val="Char7"/>
          <w:rFonts w:hint="cs"/>
          <w:rtl/>
        </w:rPr>
        <w:t>.</w:t>
      </w:r>
    </w:p>
    <w:p w:rsidR="00CA20C5" w:rsidRPr="00733248" w:rsidRDefault="00CA20C5" w:rsidP="00682990">
      <w:pPr>
        <w:pStyle w:val="aa"/>
        <w:rPr>
          <w:rFonts w:ascii="Times New Roman" w:hAnsi="Times New Roman" w:cs="B Lotus"/>
          <w:rtl/>
        </w:rPr>
      </w:pPr>
      <w:r w:rsidRPr="00682990">
        <w:rPr>
          <w:rStyle w:val="Char9"/>
          <w:rFonts w:hint="cs"/>
          <w:rtl/>
        </w:rPr>
        <w:t>«</w:t>
      </w:r>
      <w:r w:rsidRPr="00682990">
        <w:rPr>
          <w:rFonts w:hint="cs"/>
          <w:rtl/>
        </w:rPr>
        <w:t>و اما کسی که از پشت سر، نام</w:t>
      </w:r>
      <w:r w:rsidR="00671026">
        <w:rPr>
          <w:rFonts w:hint="cs"/>
          <w:rtl/>
        </w:rPr>
        <w:t>ۀ</w:t>
      </w:r>
      <w:r w:rsidRPr="00682990">
        <w:rPr>
          <w:rFonts w:hint="cs"/>
          <w:rtl/>
        </w:rPr>
        <w:t xml:space="preserve"> اعمالش بدو داده شود، مرگ را فریاد خواهد داشت و هلاک خود را خواهد طلبید و به آتش سوزان دوزخ در خواهد آمد و خواهد سوخت</w:t>
      </w:r>
      <w:r w:rsidRPr="00682990">
        <w:rPr>
          <w:rStyle w:val="Char9"/>
          <w:rFonts w:hint="cs"/>
          <w:rtl/>
        </w:rPr>
        <w:t>»</w:t>
      </w:r>
      <w:r w:rsidR="00682990" w:rsidRPr="00682990">
        <w:rPr>
          <w:rStyle w:val="Char5"/>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و وقتی در جهنم انداخته می‌شوند و به گرما وسوزش آن می‌رسند، دعا برای هلاک شدن </w:t>
      </w:r>
      <w:r w:rsidR="00682990">
        <w:rPr>
          <w:rFonts w:ascii="Times New Roman" w:hAnsi="Times New Roman" w:cs="IRNazli" w:hint="cs"/>
          <w:sz w:val="28"/>
          <w:szCs w:val="28"/>
          <w:rtl/>
          <w:lang w:bidi="fa-IR"/>
        </w:rPr>
        <w:t>و از بین رفتن را تکرار می‌کنند:</w:t>
      </w:r>
    </w:p>
    <w:p w:rsidR="00CA20C5" w:rsidRPr="00657FE0" w:rsidRDefault="00682990" w:rsidP="00682990">
      <w:pPr>
        <w:pStyle w:val="af"/>
        <w:rPr>
          <w:rFonts w:ascii="Times New Roman" w:cs="B Lotus"/>
          <w:rtl/>
        </w:rPr>
      </w:pPr>
      <w:r w:rsidRPr="00682990">
        <w:rPr>
          <w:rFonts w:ascii="Times New Roman" w:cs="Traditional Arabic" w:hint="cs"/>
          <w:sz w:val="32"/>
          <w:rtl/>
        </w:rPr>
        <w:t>﴿</w:t>
      </w:r>
      <w:r w:rsidRPr="00682990">
        <w:rPr>
          <w:rtl/>
        </w:rPr>
        <w:t>وَإِذَا</w:t>
      </w:r>
      <w:r w:rsidRPr="00682990">
        <w:rPr>
          <w:rFonts w:hint="cs"/>
          <w:rtl/>
        </w:rPr>
        <w:t>ٓ</w:t>
      </w:r>
      <w:r w:rsidRPr="00682990">
        <w:rPr>
          <w:rtl/>
        </w:rPr>
        <w:t xml:space="preserve"> </w:t>
      </w:r>
      <w:r w:rsidRPr="00682990">
        <w:rPr>
          <w:rFonts w:hint="cs"/>
          <w:rtl/>
        </w:rPr>
        <w:t>أُلۡقُواْ</w:t>
      </w:r>
      <w:r w:rsidRPr="00682990">
        <w:rPr>
          <w:rtl/>
        </w:rPr>
        <w:t xml:space="preserve"> </w:t>
      </w:r>
      <w:r w:rsidRPr="00682990">
        <w:rPr>
          <w:rFonts w:hint="cs"/>
          <w:rtl/>
        </w:rPr>
        <w:t>مِنۡهَا</w:t>
      </w:r>
      <w:r w:rsidRPr="00682990">
        <w:rPr>
          <w:rtl/>
        </w:rPr>
        <w:t xml:space="preserve"> </w:t>
      </w:r>
      <w:r w:rsidRPr="00682990">
        <w:rPr>
          <w:rFonts w:hint="cs"/>
          <w:rtl/>
        </w:rPr>
        <w:t>مَكَانٗا</w:t>
      </w:r>
      <w:r w:rsidRPr="00682990">
        <w:rPr>
          <w:rtl/>
        </w:rPr>
        <w:t xml:space="preserve"> </w:t>
      </w:r>
      <w:r w:rsidRPr="00682990">
        <w:rPr>
          <w:rFonts w:hint="cs"/>
          <w:rtl/>
        </w:rPr>
        <w:t>ضَيِّقٗا</w:t>
      </w:r>
      <w:r w:rsidRPr="00682990">
        <w:rPr>
          <w:rtl/>
        </w:rPr>
        <w:t xml:space="preserve"> </w:t>
      </w:r>
      <w:r w:rsidRPr="00682990">
        <w:rPr>
          <w:rFonts w:hint="cs"/>
          <w:rtl/>
        </w:rPr>
        <w:t>مُّقَرَّنِينَ</w:t>
      </w:r>
      <w:r w:rsidRPr="00682990">
        <w:rPr>
          <w:rtl/>
        </w:rPr>
        <w:t xml:space="preserve"> </w:t>
      </w:r>
      <w:r w:rsidRPr="00682990">
        <w:rPr>
          <w:rFonts w:hint="cs"/>
          <w:rtl/>
        </w:rPr>
        <w:t>دَعَوۡاْ</w:t>
      </w:r>
      <w:r w:rsidRPr="00682990">
        <w:rPr>
          <w:rtl/>
        </w:rPr>
        <w:t xml:space="preserve"> </w:t>
      </w:r>
      <w:r w:rsidRPr="00682990">
        <w:rPr>
          <w:rFonts w:hint="cs"/>
          <w:rtl/>
        </w:rPr>
        <w:t>هُنَالِكَ</w:t>
      </w:r>
      <w:r w:rsidRPr="00682990">
        <w:rPr>
          <w:rtl/>
        </w:rPr>
        <w:t xml:space="preserve"> </w:t>
      </w:r>
      <w:r w:rsidRPr="00682990">
        <w:rPr>
          <w:rFonts w:hint="cs"/>
          <w:rtl/>
        </w:rPr>
        <w:t>ثُبُورٗا</w:t>
      </w:r>
      <w:r w:rsidRPr="00682990">
        <w:rPr>
          <w:rtl/>
        </w:rPr>
        <w:t xml:space="preserve">١٣ لَّا تَدۡعُواْ </w:t>
      </w:r>
      <w:r w:rsidRPr="00682990">
        <w:rPr>
          <w:rFonts w:hint="cs"/>
          <w:rtl/>
        </w:rPr>
        <w:t>ٱ</w:t>
      </w:r>
      <w:r w:rsidRPr="00682990">
        <w:rPr>
          <w:rFonts w:hint="eastAsia"/>
          <w:rtl/>
        </w:rPr>
        <w:t>لۡيَوۡمَ</w:t>
      </w:r>
      <w:r w:rsidRPr="00682990">
        <w:rPr>
          <w:rtl/>
        </w:rPr>
        <w:t xml:space="preserve"> ثُبُورٗا وَٰحِدٗا وَ</w:t>
      </w:r>
      <w:r w:rsidRPr="00682990">
        <w:rPr>
          <w:rFonts w:hint="cs"/>
          <w:rtl/>
        </w:rPr>
        <w:t>ٱ</w:t>
      </w:r>
      <w:r w:rsidRPr="00682990">
        <w:rPr>
          <w:rFonts w:hint="eastAsia"/>
          <w:rtl/>
        </w:rPr>
        <w:t>دۡعُواْ</w:t>
      </w:r>
      <w:r w:rsidRPr="00682990">
        <w:rPr>
          <w:rtl/>
        </w:rPr>
        <w:t xml:space="preserve"> ثُبُورٗا كَثِيرٗا١٤</w:t>
      </w:r>
      <w:r w:rsidRPr="00682990">
        <w:rPr>
          <w:rFonts w:ascii="Times New Roman" w:cs="Traditional Arabic" w:hint="cs"/>
          <w:sz w:val="32"/>
          <w:rtl/>
        </w:rPr>
        <w:t>﴾</w:t>
      </w:r>
      <w:r>
        <w:rPr>
          <w:rFonts w:ascii="Times New Roman" w:cs="IRNazli"/>
          <w:sz w:val="32"/>
          <w:rtl/>
        </w:rPr>
        <w:t xml:space="preserve"> </w:t>
      </w:r>
      <w:r w:rsidRPr="00682990">
        <w:rPr>
          <w:rStyle w:val="Char7"/>
          <w:rtl/>
        </w:rPr>
        <w:t>[الفرقان: 13-14]</w:t>
      </w:r>
      <w:r w:rsidRPr="00682990">
        <w:rPr>
          <w:rStyle w:val="Char7"/>
          <w:rFonts w:hint="cs"/>
          <w:rtl/>
        </w:rPr>
        <w:t>.</w:t>
      </w:r>
    </w:p>
    <w:p w:rsidR="00CA20C5" w:rsidRPr="003B13DA" w:rsidRDefault="00CA20C5" w:rsidP="00682990">
      <w:pPr>
        <w:pStyle w:val="aa"/>
        <w:rPr>
          <w:rFonts w:ascii="Times New Roman" w:hAnsi="Times New Roman"/>
          <w:sz w:val="28"/>
          <w:szCs w:val="28"/>
          <w:rtl/>
        </w:rPr>
      </w:pPr>
      <w:r w:rsidRPr="00682990">
        <w:rPr>
          <w:rStyle w:val="Char9"/>
          <w:rFonts w:hint="cs"/>
          <w:rtl/>
        </w:rPr>
        <w:t>«</w:t>
      </w:r>
      <w:r w:rsidRPr="00682990">
        <w:rPr>
          <w:rFonts w:hint="cs"/>
          <w:rtl/>
        </w:rPr>
        <w:t xml:space="preserve">هنگامی که ایشان با غل و زنجیر به مکان تنگی از </w:t>
      </w:r>
      <w:r w:rsidR="005F607D">
        <w:rPr>
          <w:rFonts w:hint="cs"/>
          <w:rtl/>
        </w:rPr>
        <w:t>آتش دوزخ افکنده می‌شوند و در آن</w:t>
      </w:r>
      <w:r w:rsidR="005F607D">
        <w:rPr>
          <w:rFonts w:hint="eastAsia"/>
          <w:rtl/>
        </w:rPr>
        <w:t>‌</w:t>
      </w:r>
      <w:r w:rsidRPr="00682990">
        <w:rPr>
          <w:rFonts w:hint="cs"/>
          <w:rtl/>
        </w:rPr>
        <w:t>جا (واویلا سر می‌دهند و) مرگ را به فریاد می‌خوانند، امروز یک بار نه، بارها و بارها مرگ را به آرزو بخواهید و فریادش دارید</w:t>
      </w:r>
      <w:r w:rsidRPr="00682990">
        <w:rPr>
          <w:rStyle w:val="Char9"/>
          <w:rFonts w:hint="cs"/>
          <w:rtl/>
        </w:rPr>
        <w:t>»</w:t>
      </w:r>
      <w:r w:rsidR="00682990" w:rsidRPr="00682990">
        <w:rPr>
          <w:rStyle w:val="Char5"/>
        </w:rPr>
        <w:t>.</w:t>
      </w:r>
    </w:p>
    <w:p w:rsidR="00CA20C5" w:rsidRPr="003B13DA" w:rsidRDefault="005F607D"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و در آن</w:t>
      </w:r>
      <w:r>
        <w:rPr>
          <w:rFonts w:ascii="Times New Roman" w:hAnsi="Times New Roman" w:cs="IRNazli" w:hint="eastAsia"/>
          <w:sz w:val="28"/>
          <w:szCs w:val="28"/>
          <w:rtl/>
          <w:lang w:bidi="fa-IR"/>
        </w:rPr>
        <w:t>‌</w:t>
      </w:r>
      <w:r w:rsidR="00CA20C5" w:rsidRPr="003B13DA">
        <w:rPr>
          <w:rFonts w:ascii="Times New Roman" w:hAnsi="Times New Roman" w:cs="IRNazli" w:hint="cs"/>
          <w:sz w:val="28"/>
          <w:szCs w:val="28"/>
          <w:rtl/>
          <w:lang w:bidi="fa-IR"/>
        </w:rPr>
        <w:t>جا فریاد و شیون آنها شدید می‌شود و پروردگارشان را به امید اینکه آنان را از عذاب</w:t>
      </w:r>
      <w:r w:rsidR="00682990">
        <w:rPr>
          <w:rFonts w:ascii="Times New Roman" w:hAnsi="Times New Roman" w:cs="IRNazli" w:hint="cs"/>
          <w:sz w:val="28"/>
          <w:szCs w:val="28"/>
          <w:rtl/>
          <w:lang w:bidi="fa-IR"/>
        </w:rPr>
        <w:t xml:space="preserve"> جهنم بیرون نماید، صدا می‌زنند:</w:t>
      </w:r>
    </w:p>
    <w:p w:rsidR="00CA20C5" w:rsidRPr="003B13DA" w:rsidRDefault="00875DC2" w:rsidP="00875DC2">
      <w:pPr>
        <w:pStyle w:val="af"/>
        <w:rPr>
          <w:rFonts w:ascii="Times New Roman" w:cs="IRNazli"/>
          <w:rtl/>
        </w:rPr>
      </w:pPr>
      <w:r w:rsidRPr="00875DC2">
        <w:rPr>
          <w:rFonts w:ascii="Times New Roman" w:cs="Traditional Arabic" w:hint="cs"/>
          <w:sz w:val="32"/>
          <w:rtl/>
        </w:rPr>
        <w:t>﴿</w:t>
      </w:r>
      <w:r w:rsidRPr="00875DC2">
        <w:rPr>
          <w:rtl/>
        </w:rPr>
        <w:t>وَهُم</w:t>
      </w:r>
      <w:r w:rsidRPr="00875DC2">
        <w:rPr>
          <w:rFonts w:hint="cs"/>
          <w:rtl/>
        </w:rPr>
        <w:t>ۡ</w:t>
      </w:r>
      <w:r w:rsidRPr="00875DC2">
        <w:rPr>
          <w:rtl/>
        </w:rPr>
        <w:t xml:space="preserve"> </w:t>
      </w:r>
      <w:r w:rsidRPr="00875DC2">
        <w:rPr>
          <w:rFonts w:hint="cs"/>
          <w:rtl/>
        </w:rPr>
        <w:t>يَصۡطَرِخُونَ</w:t>
      </w:r>
      <w:r w:rsidRPr="00875DC2">
        <w:rPr>
          <w:rtl/>
        </w:rPr>
        <w:t xml:space="preserve"> </w:t>
      </w:r>
      <w:r w:rsidRPr="00875DC2">
        <w:rPr>
          <w:rFonts w:hint="cs"/>
          <w:rtl/>
        </w:rPr>
        <w:t>فِيهَا</w:t>
      </w:r>
      <w:r w:rsidRPr="00875DC2">
        <w:rPr>
          <w:rtl/>
        </w:rPr>
        <w:t xml:space="preserve"> </w:t>
      </w:r>
      <w:r w:rsidRPr="00875DC2">
        <w:rPr>
          <w:rFonts w:hint="cs"/>
          <w:rtl/>
        </w:rPr>
        <w:t>رَبَّنَآ</w:t>
      </w:r>
      <w:r w:rsidRPr="00875DC2">
        <w:rPr>
          <w:rtl/>
        </w:rPr>
        <w:t xml:space="preserve"> </w:t>
      </w:r>
      <w:r w:rsidRPr="00875DC2">
        <w:rPr>
          <w:rFonts w:hint="cs"/>
          <w:rtl/>
        </w:rPr>
        <w:t>أَخۡرِجۡنَا</w:t>
      </w:r>
      <w:r w:rsidRPr="00875DC2">
        <w:rPr>
          <w:rtl/>
        </w:rPr>
        <w:t xml:space="preserve"> </w:t>
      </w:r>
      <w:r w:rsidRPr="00875DC2">
        <w:rPr>
          <w:rFonts w:hint="cs"/>
          <w:rtl/>
        </w:rPr>
        <w:t>نَعۡمَلۡ</w:t>
      </w:r>
      <w:r w:rsidRPr="00875DC2">
        <w:rPr>
          <w:rtl/>
        </w:rPr>
        <w:t xml:space="preserve"> </w:t>
      </w:r>
      <w:r w:rsidRPr="00875DC2">
        <w:rPr>
          <w:rFonts w:hint="cs"/>
          <w:rtl/>
        </w:rPr>
        <w:t>صَٰلِحًا</w:t>
      </w:r>
      <w:r w:rsidRPr="00875DC2">
        <w:rPr>
          <w:rtl/>
        </w:rPr>
        <w:t xml:space="preserve"> </w:t>
      </w:r>
      <w:r w:rsidRPr="00875DC2">
        <w:rPr>
          <w:rFonts w:hint="cs"/>
          <w:rtl/>
        </w:rPr>
        <w:t>غَيۡرَ</w:t>
      </w:r>
      <w:r w:rsidRPr="00875DC2">
        <w:rPr>
          <w:rtl/>
        </w:rPr>
        <w:t xml:space="preserve"> </w:t>
      </w:r>
      <w:r w:rsidRPr="00875DC2">
        <w:rPr>
          <w:rFonts w:hint="cs"/>
          <w:rtl/>
        </w:rPr>
        <w:t>ٱ</w:t>
      </w:r>
      <w:r w:rsidRPr="00875DC2">
        <w:rPr>
          <w:rFonts w:hint="eastAsia"/>
          <w:rtl/>
        </w:rPr>
        <w:t>لَّذِي</w:t>
      </w:r>
      <w:r w:rsidRPr="00875DC2">
        <w:rPr>
          <w:rtl/>
        </w:rPr>
        <w:t xml:space="preserve"> كُنَّا نَعۡمَلُۚ أَوَ لَمۡ نُعَمِّرۡكُم مَّا يَتَذَكَّرُ فِيهِ مَن تَذَكَّرَ وَجَآءَكُمُ </w:t>
      </w:r>
      <w:r w:rsidRPr="00875DC2">
        <w:rPr>
          <w:rFonts w:hint="cs"/>
          <w:rtl/>
        </w:rPr>
        <w:t>ٱ</w:t>
      </w:r>
      <w:r w:rsidRPr="00875DC2">
        <w:rPr>
          <w:rFonts w:hint="eastAsia"/>
          <w:rtl/>
        </w:rPr>
        <w:t>لنَّذِيرُۖ</w:t>
      </w:r>
      <w:r w:rsidRPr="00875DC2">
        <w:rPr>
          <w:rtl/>
        </w:rPr>
        <w:t xml:space="preserve"> فَذُوقُواْ فَمَا لِلظَّٰلِمِينَ مِن نَّصِيرٍ٣٧</w:t>
      </w:r>
      <w:r w:rsidRPr="00875DC2">
        <w:rPr>
          <w:rFonts w:ascii="Times New Roman" w:cs="Traditional Arabic" w:hint="cs"/>
          <w:sz w:val="32"/>
          <w:rtl/>
        </w:rPr>
        <w:t>﴾</w:t>
      </w:r>
      <w:r>
        <w:rPr>
          <w:rFonts w:ascii="Times New Roman" w:cs="IRNazli"/>
          <w:sz w:val="32"/>
          <w:rtl/>
        </w:rPr>
        <w:t xml:space="preserve"> </w:t>
      </w:r>
      <w:r w:rsidRPr="00875DC2">
        <w:rPr>
          <w:rStyle w:val="Char7"/>
          <w:rtl/>
        </w:rPr>
        <w:t>[فاطر: 37]</w:t>
      </w:r>
      <w:r w:rsidRPr="00875DC2">
        <w:rPr>
          <w:rStyle w:val="Char7"/>
          <w:rFonts w:hint="cs"/>
          <w:rtl/>
        </w:rPr>
        <w:t>.</w:t>
      </w:r>
    </w:p>
    <w:p w:rsidR="00CA20C5" w:rsidRDefault="00CA20C5" w:rsidP="00875DC2">
      <w:pPr>
        <w:pStyle w:val="aa"/>
        <w:rPr>
          <w:rFonts w:ascii="Times New Roman" w:hAnsi="Times New Roman" w:cs="B Lotus"/>
          <w:rtl/>
        </w:rPr>
      </w:pPr>
      <w:r w:rsidRPr="00875DC2">
        <w:rPr>
          <w:rStyle w:val="Char9"/>
          <w:rFonts w:hint="cs"/>
          <w:rtl/>
        </w:rPr>
        <w:t>«</w:t>
      </w:r>
      <w:r w:rsidRPr="00875DC2">
        <w:rPr>
          <w:rFonts w:hint="cs"/>
          <w:rtl/>
        </w:rPr>
        <w:t>آنان در دوزخ فریاد بر می‌آورند: پروردگارا! بیرون بیاور تا کارهای شایسته انجام دهیم که جدای از کارهایی که قبلاً می‌کردیم، کافی و بسنده باشد؟ و آیا بیم دهنده به پیش شما نیامد؟ پس بچشید اصلاً برای ستمگران یار و یاوری نیست</w:t>
      </w:r>
      <w:r w:rsidR="00875DC2">
        <w:rPr>
          <w:rFonts w:cs="Traditional Arabic"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آنها به گمراهی و کفر و کم خردی خود اعتراف می‌کنند.</w:t>
      </w:r>
    </w:p>
    <w:p w:rsidR="00CA20C5" w:rsidRPr="003B13DA" w:rsidRDefault="0045092F" w:rsidP="0045092F">
      <w:pPr>
        <w:pStyle w:val="af"/>
        <w:rPr>
          <w:rFonts w:ascii="Times New Roman" w:cs="IRNazli"/>
          <w:rtl/>
        </w:rPr>
      </w:pPr>
      <w:r w:rsidRPr="0045092F">
        <w:rPr>
          <w:rFonts w:ascii="Times New Roman" w:cs="Traditional Arabic" w:hint="cs"/>
          <w:sz w:val="32"/>
          <w:rtl/>
        </w:rPr>
        <w:t>﴿</w:t>
      </w:r>
      <w:r w:rsidRPr="0045092F">
        <w:rPr>
          <w:rtl/>
        </w:rPr>
        <w:t>وَقَالُواْ لَو</w:t>
      </w:r>
      <w:r w:rsidRPr="0045092F">
        <w:rPr>
          <w:rFonts w:hint="cs"/>
          <w:rtl/>
        </w:rPr>
        <w:t>ۡ</w:t>
      </w:r>
      <w:r w:rsidRPr="0045092F">
        <w:rPr>
          <w:rtl/>
        </w:rPr>
        <w:t xml:space="preserve"> </w:t>
      </w:r>
      <w:r w:rsidRPr="0045092F">
        <w:rPr>
          <w:rFonts w:hint="cs"/>
          <w:rtl/>
        </w:rPr>
        <w:t>كُنَّا</w:t>
      </w:r>
      <w:r w:rsidRPr="0045092F">
        <w:rPr>
          <w:rtl/>
        </w:rPr>
        <w:t xml:space="preserve"> </w:t>
      </w:r>
      <w:r w:rsidRPr="0045092F">
        <w:rPr>
          <w:rFonts w:hint="cs"/>
          <w:rtl/>
        </w:rPr>
        <w:t>نَسۡمَعُ</w:t>
      </w:r>
      <w:r w:rsidRPr="0045092F">
        <w:rPr>
          <w:rtl/>
        </w:rPr>
        <w:t xml:space="preserve"> </w:t>
      </w:r>
      <w:r w:rsidRPr="0045092F">
        <w:rPr>
          <w:rFonts w:hint="cs"/>
          <w:rtl/>
        </w:rPr>
        <w:t>أَوۡ</w:t>
      </w:r>
      <w:r w:rsidRPr="0045092F">
        <w:rPr>
          <w:rtl/>
        </w:rPr>
        <w:t xml:space="preserve"> </w:t>
      </w:r>
      <w:r w:rsidRPr="0045092F">
        <w:rPr>
          <w:rFonts w:hint="cs"/>
          <w:rtl/>
        </w:rPr>
        <w:t>نَعۡقِلُ</w:t>
      </w:r>
      <w:r w:rsidRPr="0045092F">
        <w:rPr>
          <w:rtl/>
        </w:rPr>
        <w:t xml:space="preserve"> </w:t>
      </w:r>
      <w:r w:rsidRPr="0045092F">
        <w:rPr>
          <w:rFonts w:hint="cs"/>
          <w:rtl/>
        </w:rPr>
        <w:t>مَا</w:t>
      </w:r>
      <w:r w:rsidRPr="0045092F">
        <w:rPr>
          <w:rtl/>
        </w:rPr>
        <w:t xml:space="preserve"> </w:t>
      </w:r>
      <w:r w:rsidRPr="0045092F">
        <w:rPr>
          <w:rFonts w:hint="cs"/>
          <w:rtl/>
        </w:rPr>
        <w:t>كُن</w:t>
      </w:r>
      <w:r w:rsidRPr="0045092F">
        <w:rPr>
          <w:rtl/>
        </w:rPr>
        <w:t xml:space="preserve">َّا فِيٓ أَصۡحَٰبِ </w:t>
      </w:r>
      <w:r w:rsidRPr="0045092F">
        <w:rPr>
          <w:rFonts w:hint="cs"/>
          <w:rtl/>
        </w:rPr>
        <w:t>ٱ</w:t>
      </w:r>
      <w:r w:rsidRPr="0045092F">
        <w:rPr>
          <w:rFonts w:hint="eastAsia"/>
          <w:rtl/>
        </w:rPr>
        <w:t>لسَّعِيرِ</w:t>
      </w:r>
      <w:r w:rsidRPr="0045092F">
        <w:rPr>
          <w:rtl/>
        </w:rPr>
        <w:t>١٠</w:t>
      </w:r>
      <w:r w:rsidRPr="0045092F">
        <w:rPr>
          <w:rFonts w:ascii="Times New Roman" w:cs="Traditional Arabic" w:hint="cs"/>
          <w:sz w:val="32"/>
          <w:rtl/>
        </w:rPr>
        <w:t>﴾</w:t>
      </w:r>
      <w:r>
        <w:rPr>
          <w:rFonts w:ascii="Times New Roman" w:cs="IRNazli"/>
          <w:sz w:val="32"/>
          <w:rtl/>
        </w:rPr>
        <w:t xml:space="preserve"> </w:t>
      </w:r>
      <w:r w:rsidRPr="0045092F">
        <w:rPr>
          <w:rStyle w:val="Char7"/>
          <w:rtl/>
        </w:rPr>
        <w:t>[المل</w:t>
      </w:r>
      <w:r w:rsidR="00671026">
        <w:rPr>
          <w:rStyle w:val="Char7"/>
          <w:rtl/>
        </w:rPr>
        <w:t>ک</w:t>
      </w:r>
      <w:r w:rsidRPr="0045092F">
        <w:rPr>
          <w:rStyle w:val="Char7"/>
          <w:rtl/>
        </w:rPr>
        <w:t>: 10]</w:t>
      </w:r>
      <w:r w:rsidRPr="0045092F">
        <w:rPr>
          <w:rStyle w:val="Char7"/>
          <w:rFonts w:hint="cs"/>
          <w:rtl/>
        </w:rPr>
        <w:t>.</w:t>
      </w:r>
    </w:p>
    <w:p w:rsidR="00CA20C5" w:rsidRPr="0045092F" w:rsidRDefault="00CA20C5" w:rsidP="0045092F">
      <w:pPr>
        <w:pStyle w:val="aa"/>
        <w:rPr>
          <w:rtl/>
        </w:rPr>
      </w:pPr>
      <w:r w:rsidRPr="0045092F">
        <w:rPr>
          <w:rStyle w:val="Char9"/>
          <w:rFonts w:hint="cs"/>
          <w:rtl/>
        </w:rPr>
        <w:t>«</w:t>
      </w:r>
      <w:r w:rsidRPr="0045092F">
        <w:rPr>
          <w:rFonts w:hint="cs"/>
          <w:rtl/>
        </w:rPr>
        <w:t>و می‌گویند: اگر ما گوش شنوا می‌داشتیم و یا عقل خود را به کار می‌گرفتیم، هرگز از زمر</w:t>
      </w:r>
      <w:r w:rsidR="00671026">
        <w:rPr>
          <w:rFonts w:hint="cs"/>
          <w:rtl/>
        </w:rPr>
        <w:t>ۀ</w:t>
      </w:r>
      <w:r w:rsidRPr="0045092F">
        <w:rPr>
          <w:rFonts w:hint="cs"/>
          <w:rtl/>
        </w:rPr>
        <w:t xml:space="preserve"> دوزخیان نمی‌گشتیم</w:t>
      </w:r>
      <w:r w:rsidRPr="0045092F">
        <w:rPr>
          <w:rStyle w:val="Char9"/>
          <w:rFonts w:hint="cs"/>
          <w:rtl/>
        </w:rPr>
        <w:t>»</w:t>
      </w:r>
      <w:r w:rsidR="0045092F">
        <w:rPr>
          <w:rStyle w:val="Char5"/>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اما خواست</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آنها به شدت رد کرده می‌شود و خواست</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آنان همانند آنچه حیوانات مستحق دریاف</w:t>
      </w:r>
      <w:r w:rsidR="0045092F">
        <w:rPr>
          <w:rFonts w:ascii="Times New Roman" w:hAnsi="Times New Roman" w:cs="IRNazli" w:hint="cs"/>
          <w:sz w:val="28"/>
          <w:szCs w:val="28"/>
          <w:rtl/>
          <w:lang w:bidi="fa-IR"/>
        </w:rPr>
        <w:t>ت جواب هستند، پاسخ داده می‌شود:</w:t>
      </w:r>
    </w:p>
    <w:p w:rsidR="00CA20C5" w:rsidRPr="003B13DA" w:rsidRDefault="0045092F" w:rsidP="0045092F">
      <w:pPr>
        <w:pStyle w:val="af"/>
        <w:rPr>
          <w:rFonts w:ascii="Times New Roman" w:cs="IRNazli"/>
          <w:rtl/>
        </w:rPr>
      </w:pPr>
      <w:r w:rsidRPr="0045092F">
        <w:rPr>
          <w:rFonts w:ascii="Times New Roman" w:cs="Traditional Arabic" w:hint="cs"/>
          <w:sz w:val="32"/>
          <w:rtl/>
        </w:rPr>
        <w:t>﴿</w:t>
      </w:r>
      <w:r w:rsidRPr="0045092F">
        <w:rPr>
          <w:rtl/>
        </w:rPr>
        <w:t>قَالُواْ رَبَّنَا غَلَبَت</w:t>
      </w:r>
      <w:r w:rsidRPr="0045092F">
        <w:rPr>
          <w:rFonts w:hint="cs"/>
          <w:rtl/>
        </w:rPr>
        <w:t>ۡ</w:t>
      </w:r>
      <w:r w:rsidRPr="0045092F">
        <w:rPr>
          <w:rtl/>
        </w:rPr>
        <w:t xml:space="preserve"> </w:t>
      </w:r>
      <w:r w:rsidRPr="0045092F">
        <w:rPr>
          <w:rFonts w:hint="cs"/>
          <w:rtl/>
        </w:rPr>
        <w:t>عَلَيۡنَا</w:t>
      </w:r>
      <w:r w:rsidRPr="0045092F">
        <w:rPr>
          <w:rtl/>
        </w:rPr>
        <w:t xml:space="preserve"> </w:t>
      </w:r>
      <w:r w:rsidRPr="0045092F">
        <w:rPr>
          <w:rFonts w:hint="cs"/>
          <w:rtl/>
        </w:rPr>
        <w:t>شِقۡوَتُنَا</w:t>
      </w:r>
      <w:r w:rsidRPr="0045092F">
        <w:rPr>
          <w:rtl/>
        </w:rPr>
        <w:t xml:space="preserve"> </w:t>
      </w:r>
      <w:r w:rsidRPr="0045092F">
        <w:rPr>
          <w:rFonts w:hint="cs"/>
          <w:rtl/>
        </w:rPr>
        <w:t>وَكُنَّا</w:t>
      </w:r>
      <w:r w:rsidRPr="0045092F">
        <w:rPr>
          <w:rtl/>
        </w:rPr>
        <w:t xml:space="preserve"> </w:t>
      </w:r>
      <w:r w:rsidRPr="0045092F">
        <w:rPr>
          <w:rFonts w:hint="cs"/>
          <w:rtl/>
        </w:rPr>
        <w:t>قَوۡمٗا</w:t>
      </w:r>
      <w:r w:rsidRPr="0045092F">
        <w:rPr>
          <w:rtl/>
        </w:rPr>
        <w:t xml:space="preserve"> </w:t>
      </w:r>
      <w:r w:rsidRPr="0045092F">
        <w:rPr>
          <w:rFonts w:hint="cs"/>
          <w:rtl/>
        </w:rPr>
        <w:t>ضَآلِّينَ</w:t>
      </w:r>
      <w:r w:rsidRPr="0045092F">
        <w:rPr>
          <w:rtl/>
        </w:rPr>
        <w:t xml:space="preserve">١٠٦ رَبَّنَآ أَخۡرِجۡنَا مِنۡهَا فَإِنۡ عُدۡنَا فَإِنَّا ظَٰلِمُونَ١٠٧ قَالَ </w:t>
      </w:r>
      <w:r w:rsidRPr="0045092F">
        <w:rPr>
          <w:rFonts w:hint="cs"/>
          <w:rtl/>
        </w:rPr>
        <w:t>ٱ</w:t>
      </w:r>
      <w:r w:rsidRPr="0045092F">
        <w:rPr>
          <w:rFonts w:hint="eastAsia"/>
          <w:rtl/>
        </w:rPr>
        <w:t>خۡسَ‍ُٔواْ</w:t>
      </w:r>
      <w:r w:rsidRPr="0045092F">
        <w:rPr>
          <w:rtl/>
        </w:rPr>
        <w:t xml:space="preserve"> فِيهَا وَلَا تُكَلِّمُونِ١٠٨</w:t>
      </w:r>
      <w:r w:rsidRPr="0045092F">
        <w:rPr>
          <w:rFonts w:ascii="Times New Roman" w:cs="Traditional Arabic" w:hint="cs"/>
          <w:sz w:val="32"/>
          <w:rtl/>
        </w:rPr>
        <w:t>﴾</w:t>
      </w:r>
      <w:r>
        <w:rPr>
          <w:rFonts w:ascii="Times New Roman" w:cs="IRNazli"/>
          <w:sz w:val="32"/>
          <w:rtl/>
        </w:rPr>
        <w:t xml:space="preserve"> </w:t>
      </w:r>
      <w:r w:rsidRPr="0045092F">
        <w:rPr>
          <w:rStyle w:val="Char7"/>
          <w:rtl/>
        </w:rPr>
        <w:t>[المؤمنون: 106-108]</w:t>
      </w:r>
      <w:r w:rsidRPr="0045092F">
        <w:rPr>
          <w:rStyle w:val="Char7"/>
          <w:rFonts w:hint="cs"/>
          <w:rtl/>
        </w:rPr>
        <w:t>.</w:t>
      </w:r>
    </w:p>
    <w:p w:rsidR="00CA20C5" w:rsidRPr="00335F8C" w:rsidRDefault="00CA20C5" w:rsidP="0045092F">
      <w:pPr>
        <w:pStyle w:val="aa"/>
        <w:rPr>
          <w:rFonts w:ascii="Times New Roman" w:hAnsi="Times New Roman" w:cs="B Lotus"/>
          <w:rtl/>
        </w:rPr>
      </w:pPr>
      <w:r w:rsidRPr="0045092F">
        <w:rPr>
          <w:rStyle w:val="Char9"/>
          <w:rFonts w:hint="cs"/>
          <w:rtl/>
        </w:rPr>
        <w:t>«</w:t>
      </w:r>
      <w:r w:rsidRPr="0045092F">
        <w:rPr>
          <w:rFonts w:hint="cs"/>
          <w:rtl/>
        </w:rPr>
        <w:t>در پاسخ می‌گویند: پروردگارا، بدبختی ما بر ما چیره گشته بود و ما مردمان گمراهی بودیم. پروردگارا، ما را از آتش دوزخ بیرون بیاور و اگر برگشتیم ما ستمگر خواهیم بود (خداوند بدیشان) می‌گوید</w:t>
      </w:r>
      <w:r w:rsidR="000D449F">
        <w:rPr>
          <w:rFonts w:hint="cs"/>
          <w:rtl/>
        </w:rPr>
        <w:t>:</w:t>
      </w:r>
      <w:r w:rsidRPr="0045092F">
        <w:rPr>
          <w:rFonts w:hint="cs"/>
          <w:rtl/>
        </w:rPr>
        <w:t xml:space="preserve"> بتمرگید در آن! و با من سخن مگوئید</w:t>
      </w:r>
      <w:r w:rsidRPr="0045092F">
        <w:rPr>
          <w:rStyle w:val="Char9"/>
          <w:rFonts w:hint="cs"/>
          <w:rtl/>
        </w:rPr>
        <w:t>»</w:t>
      </w:r>
      <w:r w:rsidR="0045092F">
        <w:rPr>
          <w:rStyle w:val="Char5"/>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فرمان الهی به اجرا در می‌آید و آنان به سرنوشتی گرفتار می‌شوند که از آنان دعایی پذیرفته نمی‌شود و امیدی برای قبولی و مستجاب شدن دعاهایشان ندارند.</w:t>
      </w:r>
    </w:p>
    <w:p w:rsidR="00CA20C5" w:rsidRPr="003B13DA" w:rsidRDefault="0045092F" w:rsidP="0045092F">
      <w:pPr>
        <w:pStyle w:val="af"/>
        <w:rPr>
          <w:rFonts w:ascii="Times New Roman" w:cs="IRNazli"/>
          <w:rtl/>
        </w:rPr>
      </w:pPr>
      <w:r w:rsidRPr="0045092F">
        <w:rPr>
          <w:rFonts w:ascii="Times New Roman" w:cs="Traditional Arabic" w:hint="cs"/>
          <w:sz w:val="32"/>
          <w:rtl/>
        </w:rPr>
        <w:t>﴿</w:t>
      </w:r>
      <w:r w:rsidRPr="0045092F">
        <w:rPr>
          <w:rtl/>
        </w:rPr>
        <w:t>وَلَو</w:t>
      </w:r>
      <w:r w:rsidRPr="0045092F">
        <w:rPr>
          <w:rFonts w:hint="cs"/>
          <w:rtl/>
        </w:rPr>
        <w:t>ۡ</w:t>
      </w:r>
      <w:r w:rsidRPr="0045092F">
        <w:rPr>
          <w:rtl/>
        </w:rPr>
        <w:t xml:space="preserve"> </w:t>
      </w:r>
      <w:r w:rsidRPr="0045092F">
        <w:rPr>
          <w:rFonts w:hint="cs"/>
          <w:rtl/>
        </w:rPr>
        <w:t>تَرَىٰٓ</w:t>
      </w:r>
      <w:r w:rsidRPr="0045092F">
        <w:rPr>
          <w:rtl/>
        </w:rPr>
        <w:t xml:space="preserve"> </w:t>
      </w:r>
      <w:r w:rsidRPr="0045092F">
        <w:rPr>
          <w:rFonts w:hint="cs"/>
          <w:rtl/>
        </w:rPr>
        <w:t>إِذِ</w:t>
      </w:r>
      <w:r w:rsidRPr="0045092F">
        <w:rPr>
          <w:rtl/>
        </w:rPr>
        <w:t xml:space="preserve"> </w:t>
      </w:r>
      <w:r w:rsidRPr="0045092F">
        <w:rPr>
          <w:rFonts w:hint="cs"/>
          <w:rtl/>
        </w:rPr>
        <w:t>ٱ</w:t>
      </w:r>
      <w:r w:rsidRPr="0045092F">
        <w:rPr>
          <w:rFonts w:hint="eastAsia"/>
          <w:rtl/>
        </w:rPr>
        <w:t>لۡمُجۡرِمُونَ</w:t>
      </w:r>
      <w:r w:rsidRPr="0045092F">
        <w:rPr>
          <w:rtl/>
        </w:rPr>
        <w:t xml:space="preserve"> نَاكِسُواْ رُءُوسِهِمۡ عِندَ رَبِّهِمۡ رَبَّنَآ أَبۡصَرۡنَا وَسَمِعۡنَا فَ</w:t>
      </w:r>
      <w:r w:rsidRPr="0045092F">
        <w:rPr>
          <w:rFonts w:hint="cs"/>
          <w:rtl/>
        </w:rPr>
        <w:t>ٱ</w:t>
      </w:r>
      <w:r w:rsidRPr="0045092F">
        <w:rPr>
          <w:rFonts w:hint="eastAsia"/>
          <w:rtl/>
        </w:rPr>
        <w:t>رۡجِعۡنَا</w:t>
      </w:r>
      <w:r w:rsidRPr="0045092F">
        <w:rPr>
          <w:rtl/>
        </w:rPr>
        <w:t xml:space="preserve"> نَعۡمَلۡ صَٰلِحًا إِنَّا مُوقِنُونَ١٢ وَلَوۡ شِئۡنَا لَأٓتَيۡنَا كُلَّ نَفۡسٍ هُدَىٰهَا وَلَٰكِنۡ حَقَّ </w:t>
      </w:r>
      <w:r w:rsidRPr="0045092F">
        <w:rPr>
          <w:rFonts w:hint="cs"/>
          <w:rtl/>
        </w:rPr>
        <w:t>ٱ</w:t>
      </w:r>
      <w:r w:rsidRPr="0045092F">
        <w:rPr>
          <w:rFonts w:hint="eastAsia"/>
          <w:rtl/>
        </w:rPr>
        <w:t>لۡقَوۡلُ</w:t>
      </w:r>
      <w:r w:rsidRPr="0045092F">
        <w:rPr>
          <w:rtl/>
        </w:rPr>
        <w:t xml:space="preserve"> مِنِّي لَأَمۡلَأَنَّ جَهَنَّمَ مِنَ </w:t>
      </w:r>
      <w:r w:rsidRPr="0045092F">
        <w:rPr>
          <w:rFonts w:hint="cs"/>
          <w:rtl/>
        </w:rPr>
        <w:t>ٱ</w:t>
      </w:r>
      <w:r w:rsidRPr="0045092F">
        <w:rPr>
          <w:rFonts w:hint="eastAsia"/>
          <w:rtl/>
        </w:rPr>
        <w:t>لۡجِنَّةِ</w:t>
      </w:r>
      <w:r w:rsidRPr="0045092F">
        <w:rPr>
          <w:rtl/>
        </w:rPr>
        <w:t xml:space="preserve"> وَ</w:t>
      </w:r>
      <w:r w:rsidRPr="0045092F">
        <w:rPr>
          <w:rFonts w:hint="cs"/>
          <w:rtl/>
        </w:rPr>
        <w:t>ٱ</w:t>
      </w:r>
      <w:r w:rsidRPr="0045092F">
        <w:rPr>
          <w:rFonts w:hint="eastAsia"/>
          <w:rtl/>
        </w:rPr>
        <w:t>لنَّاسِ</w:t>
      </w:r>
      <w:r w:rsidRPr="0045092F">
        <w:rPr>
          <w:rtl/>
        </w:rPr>
        <w:t xml:space="preserve"> أَجۡمَعِينَ١٣ فَذُوقُواْ بِمَا نَسِيتُمۡ لِقَآءَ يَوۡمِكُمۡ هَٰذَآ إِنَّا نَسِينَٰكُمۡۖ وَذُوقُواْ عَذَابَ </w:t>
      </w:r>
      <w:r w:rsidRPr="0045092F">
        <w:rPr>
          <w:rFonts w:hint="cs"/>
          <w:rtl/>
        </w:rPr>
        <w:t>ٱ</w:t>
      </w:r>
      <w:r w:rsidRPr="0045092F">
        <w:rPr>
          <w:rFonts w:hint="eastAsia"/>
          <w:rtl/>
        </w:rPr>
        <w:t>لۡخُلۡدِ</w:t>
      </w:r>
      <w:r w:rsidRPr="0045092F">
        <w:rPr>
          <w:rtl/>
        </w:rPr>
        <w:t xml:space="preserve"> بِمَا كُنتُمۡ تَعۡمَلُونَ١٤</w:t>
      </w:r>
      <w:r w:rsidRPr="0045092F">
        <w:rPr>
          <w:rFonts w:ascii="Times New Roman" w:cs="Traditional Arabic" w:hint="cs"/>
          <w:sz w:val="32"/>
          <w:rtl/>
        </w:rPr>
        <w:t>﴾</w:t>
      </w:r>
      <w:r>
        <w:rPr>
          <w:rFonts w:ascii="Times New Roman" w:cs="IRNazli"/>
          <w:sz w:val="32"/>
          <w:rtl/>
        </w:rPr>
        <w:t xml:space="preserve"> </w:t>
      </w:r>
      <w:r w:rsidRPr="0045092F">
        <w:rPr>
          <w:rStyle w:val="Char7"/>
          <w:rtl/>
        </w:rPr>
        <w:t>[السجدة: 12-14]</w:t>
      </w:r>
      <w:r w:rsidRPr="0045092F">
        <w:rPr>
          <w:rStyle w:val="Char7"/>
          <w:rFonts w:hint="cs"/>
          <w:rtl/>
        </w:rPr>
        <w:t>.</w:t>
      </w:r>
    </w:p>
    <w:p w:rsidR="00CA20C5" w:rsidRPr="00335F8C" w:rsidRDefault="00CA20C5" w:rsidP="0045092F">
      <w:pPr>
        <w:pStyle w:val="aa"/>
        <w:rPr>
          <w:rFonts w:ascii="Times New Roman" w:hAnsi="Times New Roman" w:cs="B Lotus"/>
          <w:rtl/>
        </w:rPr>
      </w:pPr>
      <w:r w:rsidRPr="0045092F">
        <w:rPr>
          <w:rStyle w:val="Char9"/>
          <w:rFonts w:hint="cs"/>
          <w:rtl/>
        </w:rPr>
        <w:t>«</w:t>
      </w:r>
      <w:r w:rsidRPr="0045092F">
        <w:rPr>
          <w:rFonts w:hint="cs"/>
          <w:rtl/>
        </w:rPr>
        <w:t>اگر ببینی گناهکاران را در آن هنگامی که در پیشگاه پروردگارشان سر به زیر افکنده‌اند و می‌گویند: پروردگارا، دیدیم و شنیدیم؛ پس ما را باز گردان تا عمل صالح انجام دهیم، ما یقین کامل داریم. اگر ما می‌خواستیم به هر انسانی هدایت لازمه‌اش را می‌دادیم ولیکن من مقرر کردم که دوزخ را از جملگی افراد جن و انس پر کنم. بچشید (عذاب جهنم را) به خاطر اینکه ملاقات امروز خود را فراموش کرده‌اید و ما نیز شما را به دست فراموشی می‌سپاریم و بچشید عذاب همیشگی را به سبب اعمالی که (در دنیا) انجام می‌دادی</w:t>
      </w:r>
      <w:r w:rsidR="0045092F">
        <w:rPr>
          <w:rFonts w:hint="cs"/>
          <w:rtl/>
        </w:rPr>
        <w:t>د</w:t>
      </w:r>
      <w:r w:rsidR="0045092F">
        <w:rPr>
          <w:rStyle w:val="Char9"/>
          <w:rFonts w:hint="cs"/>
          <w:rtl/>
        </w:rPr>
        <w:t>».</w:t>
      </w:r>
    </w:p>
    <w:p w:rsidR="00CA20C5" w:rsidRPr="003B13DA" w:rsidRDefault="00CA20C5" w:rsidP="005F607D">
      <w:pPr>
        <w:pStyle w:val="StyleComplexBLotus12ptJustifiedFirstline05cmCharCharChar"/>
        <w:widowControl w:val="0"/>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بعد از این ندا، اهل جهنم متوجه نگهبانان جهنم می‌شوند و از آنها می‌خواهند که برایشان شفاعت کنند تا خداوند از </w:t>
      </w:r>
      <w:r w:rsidR="0045092F">
        <w:rPr>
          <w:rFonts w:ascii="Times New Roman" w:hAnsi="Times New Roman" w:cs="IRNazli" w:hint="cs"/>
          <w:sz w:val="28"/>
          <w:szCs w:val="28"/>
          <w:rtl/>
          <w:lang w:bidi="fa-IR"/>
        </w:rPr>
        <w:t>عذابشان بکاهد:</w:t>
      </w:r>
    </w:p>
    <w:p w:rsidR="00CA20C5" w:rsidRPr="003B13DA" w:rsidRDefault="00EB08AF" w:rsidP="005F607D">
      <w:pPr>
        <w:pStyle w:val="af"/>
        <w:widowControl w:val="0"/>
        <w:rPr>
          <w:rFonts w:ascii="Times New Roman" w:cs="IRNazli"/>
          <w:rtl/>
        </w:rPr>
      </w:pPr>
      <w:r w:rsidRPr="00EB08AF">
        <w:rPr>
          <w:rFonts w:ascii="Times New Roman" w:cs="Traditional Arabic" w:hint="cs"/>
          <w:sz w:val="32"/>
          <w:rtl/>
        </w:rPr>
        <w:t>﴿</w:t>
      </w:r>
      <w:r w:rsidRPr="00EB08AF">
        <w:rPr>
          <w:rtl/>
        </w:rPr>
        <w:t xml:space="preserve">وَقَالَ </w:t>
      </w:r>
      <w:r w:rsidRPr="00EB08AF">
        <w:rPr>
          <w:rFonts w:hint="cs"/>
          <w:rtl/>
        </w:rPr>
        <w:t>ٱ</w:t>
      </w:r>
      <w:r w:rsidRPr="00EB08AF">
        <w:rPr>
          <w:rFonts w:hint="eastAsia"/>
          <w:rtl/>
        </w:rPr>
        <w:t>لَّذِينَ</w:t>
      </w:r>
      <w:r w:rsidRPr="00EB08AF">
        <w:rPr>
          <w:rtl/>
        </w:rPr>
        <w:t xml:space="preserve"> فِي </w:t>
      </w:r>
      <w:r w:rsidRPr="00EB08AF">
        <w:rPr>
          <w:rFonts w:hint="cs"/>
          <w:rtl/>
        </w:rPr>
        <w:t>ٱ</w:t>
      </w:r>
      <w:r w:rsidRPr="00EB08AF">
        <w:rPr>
          <w:rFonts w:hint="eastAsia"/>
          <w:rtl/>
        </w:rPr>
        <w:t>لنَّارِ</w:t>
      </w:r>
      <w:r w:rsidRPr="00EB08AF">
        <w:rPr>
          <w:rtl/>
        </w:rPr>
        <w:t xml:space="preserve"> لِخَزَنَةِ جَهَنَّمَ </w:t>
      </w:r>
      <w:r w:rsidRPr="00EB08AF">
        <w:rPr>
          <w:rFonts w:hint="cs"/>
          <w:rtl/>
        </w:rPr>
        <w:t>ٱ</w:t>
      </w:r>
      <w:r w:rsidRPr="00EB08AF">
        <w:rPr>
          <w:rFonts w:hint="eastAsia"/>
          <w:rtl/>
        </w:rPr>
        <w:t>دۡعُواْ</w:t>
      </w:r>
      <w:r w:rsidRPr="00EB08AF">
        <w:rPr>
          <w:rtl/>
        </w:rPr>
        <w:t xml:space="preserve"> رَبَّكُمۡ يُخَفِّفۡ عَنَّا يَوۡمٗا مِّنَ </w:t>
      </w:r>
      <w:r w:rsidRPr="00EB08AF">
        <w:rPr>
          <w:rFonts w:hint="cs"/>
          <w:rtl/>
        </w:rPr>
        <w:t>ٱ</w:t>
      </w:r>
      <w:r w:rsidRPr="00EB08AF">
        <w:rPr>
          <w:rFonts w:hint="eastAsia"/>
          <w:rtl/>
        </w:rPr>
        <w:t>لۡعَذَابِ</w:t>
      </w:r>
      <w:r w:rsidRPr="00EB08AF">
        <w:rPr>
          <w:rtl/>
        </w:rPr>
        <w:t>٤٩ قَالُوٓاْ أَوَ لَمۡ تَكُ تَأۡتِيكُمۡ رُسُلُكُم بِ</w:t>
      </w:r>
      <w:r w:rsidRPr="00EB08AF">
        <w:rPr>
          <w:rFonts w:hint="cs"/>
          <w:rtl/>
        </w:rPr>
        <w:t>ٱ</w:t>
      </w:r>
      <w:r w:rsidRPr="00EB08AF">
        <w:rPr>
          <w:rFonts w:hint="eastAsia"/>
          <w:rtl/>
        </w:rPr>
        <w:t>لۡبَيِّنَٰتِۖ</w:t>
      </w:r>
      <w:r w:rsidRPr="00EB08AF">
        <w:rPr>
          <w:rtl/>
        </w:rPr>
        <w:t xml:space="preserve"> قَالُواْ بَلَىٰۚ قَالُواْ فَ</w:t>
      </w:r>
      <w:r w:rsidRPr="00EB08AF">
        <w:rPr>
          <w:rFonts w:hint="cs"/>
          <w:rtl/>
        </w:rPr>
        <w:t>ٱ</w:t>
      </w:r>
      <w:r w:rsidRPr="00EB08AF">
        <w:rPr>
          <w:rFonts w:hint="eastAsia"/>
          <w:rtl/>
        </w:rPr>
        <w:t>دۡعُواْۗ</w:t>
      </w:r>
      <w:r w:rsidRPr="00EB08AF">
        <w:rPr>
          <w:rtl/>
        </w:rPr>
        <w:t xml:space="preserve"> وَمَا دُعَٰٓؤُاْ </w:t>
      </w:r>
      <w:r w:rsidRPr="00EB08AF">
        <w:rPr>
          <w:rFonts w:hint="cs"/>
          <w:rtl/>
        </w:rPr>
        <w:t>ٱ</w:t>
      </w:r>
      <w:r w:rsidRPr="00EB08AF">
        <w:rPr>
          <w:rFonts w:hint="eastAsia"/>
          <w:rtl/>
        </w:rPr>
        <w:t>لۡكَٰفِرِينَ</w:t>
      </w:r>
      <w:r w:rsidRPr="00EB08AF">
        <w:rPr>
          <w:rtl/>
        </w:rPr>
        <w:t xml:space="preserve"> إِلَّا فِي ضَلَٰلٍ٥٠</w:t>
      </w:r>
      <w:r w:rsidRPr="00EB08AF">
        <w:rPr>
          <w:rFonts w:ascii="Times New Roman" w:cs="Traditional Arabic" w:hint="cs"/>
          <w:sz w:val="32"/>
          <w:rtl/>
        </w:rPr>
        <w:t>﴾</w:t>
      </w:r>
      <w:r>
        <w:rPr>
          <w:rFonts w:ascii="Times New Roman" w:cs="IRNazli"/>
          <w:sz w:val="32"/>
          <w:rtl/>
        </w:rPr>
        <w:t xml:space="preserve"> </w:t>
      </w:r>
      <w:r w:rsidRPr="00EB08AF">
        <w:rPr>
          <w:rStyle w:val="Char7"/>
          <w:rtl/>
        </w:rPr>
        <w:t>[غافر: 49-50]</w:t>
      </w:r>
      <w:r w:rsidRPr="00EB08AF">
        <w:rPr>
          <w:rStyle w:val="Char7"/>
          <w:rFonts w:hint="cs"/>
          <w:rtl/>
        </w:rPr>
        <w:t>.</w:t>
      </w:r>
    </w:p>
    <w:p w:rsidR="00CA20C5" w:rsidRPr="00B259A4" w:rsidRDefault="00CA20C5" w:rsidP="00EB08AF">
      <w:pPr>
        <w:pStyle w:val="aa"/>
        <w:rPr>
          <w:rFonts w:ascii="Times New Roman" w:hAnsi="Times New Roman" w:cs="B Lotus"/>
          <w:rtl/>
        </w:rPr>
      </w:pPr>
      <w:r w:rsidRPr="00EB08AF">
        <w:rPr>
          <w:rStyle w:val="Char9"/>
          <w:rFonts w:hint="cs"/>
          <w:rtl/>
        </w:rPr>
        <w:t>«</w:t>
      </w:r>
      <w:r w:rsidRPr="00EB08AF">
        <w:rPr>
          <w:rFonts w:hint="cs"/>
          <w:rtl/>
        </w:rPr>
        <w:t>دوزخیان به نگهبانان دوزخ می‌گویند: شما از پروردگارتان درخواست کنید که یک روز عذاب را از ما بردارد. می‌گویند: آیا پیغمبران شما آیه‌های روشن و دلائل آشکاری را برای شما نمی‌آوردند؟ می‌گویند: آری. می‌گویند: پس خودتان درخواست کنید، ولی درخواست کافران، جز سردرگمی نتیجه‌ای ندارد</w:t>
      </w:r>
      <w:r w:rsidRPr="00EB08AF">
        <w:rPr>
          <w:rStyle w:val="Char9"/>
          <w:rFonts w:hint="cs"/>
          <w:rtl/>
        </w:rPr>
        <w:t>»</w:t>
      </w:r>
      <w:r w:rsidR="00EB08AF" w:rsidRPr="00EB08AF">
        <w:rPr>
          <w:rStyle w:val="Char5"/>
        </w:rPr>
        <w:t>.</w:t>
      </w:r>
    </w:p>
    <w:p w:rsidR="00CA20C5" w:rsidRPr="00CD0A91" w:rsidRDefault="00CA20C5" w:rsidP="00EB08AF">
      <w:pPr>
        <w:pStyle w:val="a8"/>
        <w:rPr>
          <w:rtl/>
        </w:rPr>
      </w:pPr>
      <w:r w:rsidRPr="00CD0A91">
        <w:rPr>
          <w:rFonts w:hint="cs"/>
          <w:rtl/>
        </w:rPr>
        <w:t>آن گاه می‌گویند: سفا</w:t>
      </w:r>
      <w:r w:rsidR="00EB08AF" w:rsidRPr="00CD0A91">
        <w:rPr>
          <w:rFonts w:hint="cs"/>
          <w:rtl/>
        </w:rPr>
        <w:t>رش کنید خداوند ما را نابود کند.</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مضامین آیه‌های مکی، ترس از عذاب خدا را در قلبهای مسلمانان نهادینه می‌نمود و برای آنها بیان می‌نمود که عذاب قیامت هم حسی و هم معنوی خواهد بود و بدین وسیله تصویری حقیقی از دوزخ ارائه می‌داد که در نتیج</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آن، صحابه آمادگی کامل پیروی از امر و نهی خدا را پیدا می‌کردند؛ پس 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در ذهن خود تصویری از بهشت و جهنم را مجسم می‌نمودند و برای مرگ آمادگی پیدا می‌کردند و اعتقاد آنان بر این بود که روزی حتماً مورد بازخواست قرار خواهند گرفت و قبر یا باغی از باغهای بهشت و یا چاله‌ای از چاله‌های جهنم خواهد بود و با یادآوری مسائل ذکر شده علاوه بر اینکه ترس خدا وجودشان را فرا می‌گرفت در تمامی احوال چه آشکارا و چه پنهان خدا را مدنظر قرار می‌دادند؛ بلکه با تمام وجود به سوی عمل </w:t>
      </w:r>
      <w:r w:rsidRPr="004066CB">
        <w:rPr>
          <w:rFonts w:ascii="Times New Roman" w:hAnsi="Times New Roman" w:cs="IRNazli" w:hint="cs"/>
          <w:spacing w:val="-4"/>
          <w:sz w:val="28"/>
          <w:szCs w:val="28"/>
          <w:rtl/>
          <w:lang w:bidi="fa-IR"/>
        </w:rPr>
        <w:t>صالح از قبیل دعوت و جهاد و کوشیدن برای اقامت دولتی که شریعت خداوند را حاکم می‌نماید و ساختن تمدنی که بشر را از نابودی وگمراهی نجات می‌دهد، پیش می‌رفتند.</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این تصور و فهم عمیق از حقیقت آخرت و بهشت و جهنم، تأثیر به سزایی بر داعیان امت و کسانی که در فکر بازگرداندن مجد و عزت و کرامت هستند، دارد و این تصور و درک، اصل و پای</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بزرگی در ساختار اندیشه و عقید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افراد امت است که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آن را به عنوان روش و برنامه‌ای جدی در پیش گرفت و ما نیز باید در راستای دعوت اسلامی چنین شیوه‌ای را الگو قرار دهیم.</w:t>
      </w:r>
    </w:p>
    <w:p w:rsidR="00CA20C5" w:rsidRPr="00CD0A91" w:rsidRDefault="00CA20C5" w:rsidP="00FC2123">
      <w:pPr>
        <w:pStyle w:val="a0"/>
        <w:rPr>
          <w:rtl/>
        </w:rPr>
      </w:pPr>
      <w:bookmarkStart w:id="361" w:name="_Toc134241316"/>
      <w:bookmarkStart w:id="362" w:name="_Toc270033175"/>
      <w:bookmarkStart w:id="363" w:name="_Toc439429664"/>
      <w:r w:rsidRPr="00CD0A91">
        <w:rPr>
          <w:rFonts w:hint="cs"/>
          <w:rtl/>
        </w:rPr>
        <w:t>مفهوم قضا و قدر و اثر آن در تربیت صحابه</w:t>
      </w:r>
      <w:bookmarkEnd w:id="361"/>
      <w:bookmarkEnd w:id="362"/>
      <w:bookmarkEnd w:id="363"/>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دوران مکی، قرآن کریم به مسئل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تقدیر و قضا اهتما</w:t>
      </w:r>
      <w:r w:rsidR="00EB08AF">
        <w:rPr>
          <w:rFonts w:ascii="Times New Roman" w:hAnsi="Times New Roman" w:cs="IRNazli" w:hint="cs"/>
          <w:sz w:val="28"/>
          <w:szCs w:val="28"/>
          <w:rtl/>
          <w:lang w:bidi="fa-IR"/>
        </w:rPr>
        <w:t>م ورزیده است؛ چنانکه می‌فرماید:</w:t>
      </w:r>
    </w:p>
    <w:p w:rsidR="00CA20C5" w:rsidRPr="003B13DA" w:rsidRDefault="00EB08AF" w:rsidP="00AC6797">
      <w:pPr>
        <w:pStyle w:val="af"/>
        <w:rPr>
          <w:rFonts w:ascii="Times New Roman" w:cs="IRNazli"/>
          <w:rtl/>
        </w:rPr>
      </w:pPr>
      <w:r w:rsidRPr="00EB08AF">
        <w:rPr>
          <w:rFonts w:ascii="Times New Roman" w:cs="Traditional Arabic" w:hint="cs"/>
          <w:sz w:val="32"/>
          <w:rtl/>
        </w:rPr>
        <w:t>﴿</w:t>
      </w:r>
      <w:r w:rsidRPr="00AC6797">
        <w:rPr>
          <w:rtl/>
        </w:rPr>
        <w:t>إِنَّا كُلَّ شَي</w:t>
      </w:r>
      <w:r w:rsidRPr="00AC6797">
        <w:rPr>
          <w:rFonts w:hint="cs"/>
          <w:rtl/>
        </w:rPr>
        <w:t>ۡءٍ</w:t>
      </w:r>
      <w:r w:rsidRPr="00AC6797">
        <w:rPr>
          <w:rtl/>
        </w:rPr>
        <w:t xml:space="preserve"> </w:t>
      </w:r>
      <w:r w:rsidRPr="00AC6797">
        <w:rPr>
          <w:rFonts w:hint="cs"/>
          <w:rtl/>
        </w:rPr>
        <w:t>خَلَقۡنَٰهُ</w:t>
      </w:r>
      <w:r w:rsidRPr="00AC6797">
        <w:rPr>
          <w:rtl/>
        </w:rPr>
        <w:t xml:space="preserve"> </w:t>
      </w:r>
      <w:r w:rsidRPr="00AC6797">
        <w:rPr>
          <w:rFonts w:hint="cs"/>
          <w:rtl/>
        </w:rPr>
        <w:t>بِقَدَرٖ</w:t>
      </w:r>
      <w:r w:rsidRPr="00AC6797">
        <w:rPr>
          <w:rtl/>
        </w:rPr>
        <w:t>٤٩</w:t>
      </w:r>
      <w:r w:rsidRPr="00EB08AF">
        <w:rPr>
          <w:rFonts w:ascii="Times New Roman" w:cs="Traditional Arabic" w:hint="cs"/>
          <w:sz w:val="32"/>
          <w:rtl/>
        </w:rPr>
        <w:t>﴾</w:t>
      </w:r>
      <w:r>
        <w:rPr>
          <w:rFonts w:ascii="Times New Roman" w:cs="IRNazli"/>
          <w:sz w:val="32"/>
          <w:rtl/>
        </w:rPr>
        <w:t xml:space="preserve"> </w:t>
      </w:r>
      <w:r w:rsidRPr="00EB08AF">
        <w:rPr>
          <w:rStyle w:val="Char7"/>
          <w:rtl/>
        </w:rPr>
        <w:t>[القمر: 49]</w:t>
      </w:r>
      <w:r w:rsidRPr="00EB08AF">
        <w:rPr>
          <w:rStyle w:val="Char7"/>
          <w:rFonts w:hint="cs"/>
          <w:rtl/>
        </w:rPr>
        <w:t>.</w:t>
      </w:r>
    </w:p>
    <w:p w:rsidR="00CA20C5" w:rsidRPr="00B259A4" w:rsidRDefault="00CA20C5" w:rsidP="00AC6797">
      <w:pPr>
        <w:pStyle w:val="aa"/>
        <w:rPr>
          <w:rFonts w:ascii="Times New Roman" w:hAnsi="Times New Roman" w:cs="B Lotus"/>
          <w:rtl/>
        </w:rPr>
      </w:pPr>
      <w:r w:rsidRPr="00AC6797">
        <w:rPr>
          <w:rStyle w:val="Char9"/>
          <w:rFonts w:hint="cs"/>
          <w:rtl/>
        </w:rPr>
        <w:t>«</w:t>
      </w:r>
      <w:r w:rsidRPr="00AC6797">
        <w:rPr>
          <w:rFonts w:hint="cs"/>
          <w:rtl/>
        </w:rPr>
        <w:t>ما هر چیزی را به انداز</w:t>
      </w:r>
      <w:r w:rsidR="00671026">
        <w:rPr>
          <w:rFonts w:hint="cs"/>
          <w:rtl/>
        </w:rPr>
        <w:t>ۀ</w:t>
      </w:r>
      <w:r w:rsidRPr="00AC6797">
        <w:rPr>
          <w:rFonts w:hint="cs"/>
          <w:rtl/>
        </w:rPr>
        <w:t xml:space="preserve"> مقرر آفریده‌ایم</w:t>
      </w:r>
      <w:r w:rsidRPr="00AC6797">
        <w:rPr>
          <w:rStyle w:val="Char9"/>
          <w:rFonts w:hint="cs"/>
          <w:rtl/>
        </w:rPr>
        <w:t>»</w:t>
      </w:r>
      <w:r w:rsidR="00AC6797">
        <w:rPr>
          <w:rStyle w:val="Char5"/>
          <w:rFonts w:hint="cs"/>
          <w:rtl/>
        </w:rPr>
        <w:t>.</w:t>
      </w:r>
    </w:p>
    <w:p w:rsidR="00CA20C5" w:rsidRPr="003B13DA" w:rsidRDefault="00AC6797"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و می‌فرماید:</w:t>
      </w:r>
    </w:p>
    <w:p w:rsidR="00CA20C5" w:rsidRPr="003B13DA" w:rsidRDefault="00AC6797" w:rsidP="005F607D">
      <w:pPr>
        <w:pStyle w:val="af"/>
        <w:spacing w:line="235" w:lineRule="auto"/>
        <w:rPr>
          <w:rFonts w:ascii="Times New Roman" w:cs="IRNazli"/>
          <w:rtl/>
        </w:rPr>
      </w:pPr>
      <w:r w:rsidRPr="00AC6797">
        <w:rPr>
          <w:rFonts w:ascii="Times New Roman" w:cs="Traditional Arabic" w:hint="cs"/>
          <w:sz w:val="32"/>
          <w:rtl/>
        </w:rPr>
        <w:t>﴿</w:t>
      </w:r>
      <w:r w:rsidRPr="00AC6797">
        <w:rPr>
          <w:rFonts w:hint="cs"/>
          <w:rtl/>
        </w:rPr>
        <w:t>ٱ</w:t>
      </w:r>
      <w:r w:rsidRPr="00AC6797">
        <w:rPr>
          <w:rFonts w:hint="eastAsia"/>
          <w:rtl/>
        </w:rPr>
        <w:t>لَّذِي</w:t>
      </w:r>
      <w:r w:rsidRPr="00AC6797">
        <w:rPr>
          <w:rtl/>
        </w:rPr>
        <w:t xml:space="preserve"> لَهُ</w:t>
      </w:r>
      <w:r w:rsidRPr="00AC6797">
        <w:rPr>
          <w:rFonts w:hint="cs"/>
          <w:rtl/>
        </w:rPr>
        <w:t>ۥ</w:t>
      </w:r>
      <w:r w:rsidRPr="00AC6797">
        <w:rPr>
          <w:rtl/>
        </w:rPr>
        <w:t xml:space="preserve"> مُلۡكُ </w:t>
      </w:r>
      <w:r w:rsidRPr="00AC6797">
        <w:rPr>
          <w:rFonts w:hint="cs"/>
          <w:rtl/>
        </w:rPr>
        <w:t>ٱ</w:t>
      </w:r>
      <w:r w:rsidRPr="00AC6797">
        <w:rPr>
          <w:rFonts w:hint="eastAsia"/>
          <w:rtl/>
        </w:rPr>
        <w:t>لسَّمَٰوَٰتِ</w:t>
      </w:r>
      <w:r w:rsidRPr="00AC6797">
        <w:rPr>
          <w:rtl/>
        </w:rPr>
        <w:t xml:space="preserve"> وَ</w:t>
      </w:r>
      <w:r w:rsidRPr="00AC6797">
        <w:rPr>
          <w:rFonts w:hint="cs"/>
          <w:rtl/>
        </w:rPr>
        <w:t>ٱ</w:t>
      </w:r>
      <w:r w:rsidRPr="00AC6797">
        <w:rPr>
          <w:rFonts w:hint="eastAsia"/>
          <w:rtl/>
        </w:rPr>
        <w:t>لۡأَرۡضِ</w:t>
      </w:r>
      <w:r w:rsidRPr="00AC6797">
        <w:rPr>
          <w:rtl/>
        </w:rPr>
        <w:t xml:space="preserve"> وَلَمۡ يَتَّخِذۡ وَلَدٗا وَلَمۡ يَكُن لَّهُ</w:t>
      </w:r>
      <w:r w:rsidRPr="00AC6797">
        <w:rPr>
          <w:rFonts w:hint="cs"/>
          <w:rtl/>
        </w:rPr>
        <w:t>ۥ</w:t>
      </w:r>
      <w:r w:rsidRPr="00AC6797">
        <w:rPr>
          <w:rtl/>
        </w:rPr>
        <w:t xml:space="preserve"> شَرِيكٞ فِي </w:t>
      </w:r>
      <w:r w:rsidRPr="00AC6797">
        <w:rPr>
          <w:rFonts w:hint="cs"/>
          <w:rtl/>
        </w:rPr>
        <w:t>ٱ</w:t>
      </w:r>
      <w:r w:rsidRPr="00AC6797">
        <w:rPr>
          <w:rFonts w:hint="eastAsia"/>
          <w:rtl/>
        </w:rPr>
        <w:t>لۡمُلۡكِ</w:t>
      </w:r>
      <w:r w:rsidRPr="00AC6797">
        <w:rPr>
          <w:rtl/>
        </w:rPr>
        <w:t xml:space="preserve"> وَخَلَقَ كُلَّ شَيۡءٖ فَقَدَّرَهُ</w:t>
      </w:r>
      <w:r w:rsidRPr="00AC6797">
        <w:rPr>
          <w:rFonts w:hint="cs"/>
          <w:rtl/>
        </w:rPr>
        <w:t>ۥ</w:t>
      </w:r>
      <w:r w:rsidRPr="00AC6797">
        <w:rPr>
          <w:rtl/>
        </w:rPr>
        <w:t xml:space="preserve"> تَقۡدِيرٗا٢</w:t>
      </w:r>
      <w:r w:rsidRPr="00AC6797">
        <w:rPr>
          <w:rFonts w:ascii="Times New Roman" w:cs="Traditional Arabic" w:hint="cs"/>
          <w:sz w:val="32"/>
          <w:rtl/>
        </w:rPr>
        <w:t>﴾</w:t>
      </w:r>
      <w:r>
        <w:rPr>
          <w:rFonts w:ascii="Times New Roman" w:cs="IRNazli"/>
          <w:sz w:val="32"/>
          <w:rtl/>
        </w:rPr>
        <w:t xml:space="preserve"> </w:t>
      </w:r>
      <w:r w:rsidRPr="00AC6797">
        <w:rPr>
          <w:rStyle w:val="Char7"/>
          <w:rtl/>
        </w:rPr>
        <w:t>[الفرقان: 2]</w:t>
      </w:r>
      <w:r w:rsidRPr="00AC6797">
        <w:rPr>
          <w:rStyle w:val="Char7"/>
          <w:rFonts w:hint="cs"/>
          <w:rtl/>
        </w:rPr>
        <w:t>.</w:t>
      </w:r>
    </w:p>
    <w:p w:rsidR="00CA20C5" w:rsidRPr="00B259A4" w:rsidRDefault="00CA20C5" w:rsidP="00AC6797">
      <w:pPr>
        <w:pStyle w:val="aa"/>
        <w:rPr>
          <w:rFonts w:ascii="Times New Roman" w:hAnsi="Times New Roman" w:cs="B Lotus"/>
          <w:rtl/>
        </w:rPr>
      </w:pPr>
      <w:r w:rsidRPr="00AC6797">
        <w:rPr>
          <w:rStyle w:val="Char9"/>
          <w:rFonts w:hint="cs"/>
          <w:rtl/>
        </w:rPr>
        <w:t>«</w:t>
      </w:r>
      <w:r w:rsidRPr="00AC6797">
        <w:rPr>
          <w:rFonts w:hint="cs"/>
          <w:rtl/>
        </w:rPr>
        <w:t>آن کسی که حکومت و مالکیت آسمان</w:t>
      </w:r>
      <w:r w:rsidR="005F607D">
        <w:rPr>
          <w:rFonts w:hint="eastAsia"/>
          <w:rtl/>
        </w:rPr>
        <w:t>‌</w:t>
      </w:r>
      <w:r w:rsidRPr="00AC6797">
        <w:rPr>
          <w:rFonts w:hint="cs"/>
          <w:rtl/>
        </w:rPr>
        <w:t>ها و زمین از آن اوست و نه فرزندی برای خود برگزیده و نه در حکومت و</w:t>
      </w:r>
      <w:r w:rsidR="005F607D">
        <w:rPr>
          <w:rFonts w:hint="cs"/>
          <w:rtl/>
        </w:rPr>
        <w:t xml:space="preserve"> </w:t>
      </w:r>
      <w:r w:rsidRPr="00AC6797">
        <w:rPr>
          <w:rFonts w:hint="cs"/>
          <w:rtl/>
        </w:rPr>
        <w:t>مالکیت انبازی داشته است و همه چیز را آفریده و آن را دقیقاً اندازه‌گیری و برآورد کرده است</w:t>
      </w:r>
      <w:r w:rsidRPr="00AC6797">
        <w:rPr>
          <w:rStyle w:val="Char9"/>
          <w:rFonts w:hint="cs"/>
          <w:rtl/>
        </w:rPr>
        <w:t>»</w:t>
      </w:r>
      <w:r w:rsidR="00AC6797">
        <w:rPr>
          <w:rStyle w:val="Char5"/>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نیز در وجود یارانش، مفهوم قضا و قدر را غرس می‌نمود و مراتب آن را در خلال نزول قرآن کریم بیان می‌کرد که عبارتند ا</w:t>
      </w:r>
      <w:r w:rsidR="00AC6797">
        <w:rPr>
          <w:rFonts w:ascii="Times New Roman" w:hAnsi="Times New Roman" w:cs="IRNazli" w:hint="cs"/>
          <w:sz w:val="28"/>
          <w:szCs w:val="28"/>
          <w:rtl/>
          <w:lang w:bidi="fa-IR"/>
        </w:rPr>
        <w:t>ز:</w:t>
      </w:r>
    </w:p>
    <w:p w:rsidR="00CA20C5" w:rsidRPr="00CD0A91" w:rsidRDefault="00CA20C5" w:rsidP="00AC6797">
      <w:pPr>
        <w:pStyle w:val="a8"/>
        <w:rPr>
          <w:rtl/>
        </w:rPr>
      </w:pPr>
      <w:r w:rsidRPr="00CD0A91">
        <w:rPr>
          <w:rFonts w:hint="cs"/>
          <w:rtl/>
        </w:rPr>
        <w:t>مرحله اول</w:t>
      </w:r>
      <w:r w:rsidR="000D449F">
        <w:rPr>
          <w:rFonts w:hint="cs"/>
          <w:rtl/>
        </w:rPr>
        <w:t>:</w:t>
      </w:r>
      <w:r w:rsidRPr="00CD0A91">
        <w:rPr>
          <w:rFonts w:hint="cs"/>
          <w:rtl/>
        </w:rPr>
        <w:t xml:space="preserve"> علم ا</w:t>
      </w:r>
      <w:r w:rsidR="00AC6797" w:rsidRPr="00CD0A91">
        <w:rPr>
          <w:rFonts w:hint="cs"/>
          <w:rtl/>
        </w:rPr>
        <w:t>لهی هم</w:t>
      </w:r>
      <w:r w:rsidR="00671026">
        <w:rPr>
          <w:rFonts w:hint="cs"/>
          <w:rtl/>
        </w:rPr>
        <w:t>ۀ</w:t>
      </w:r>
      <w:r w:rsidR="00AC6797" w:rsidRPr="00CD0A91">
        <w:rPr>
          <w:rFonts w:hint="cs"/>
          <w:rtl/>
        </w:rPr>
        <w:t xml:space="preserve"> امور را احاطه کرده است:</w:t>
      </w:r>
    </w:p>
    <w:p w:rsidR="00CA20C5" w:rsidRPr="005F607D" w:rsidRDefault="00AC6797" w:rsidP="005F607D">
      <w:pPr>
        <w:pStyle w:val="af"/>
        <w:spacing w:line="235" w:lineRule="auto"/>
        <w:rPr>
          <w:rFonts w:ascii="Times New Roman" w:cs="IRNazli"/>
          <w:spacing w:val="-4"/>
          <w:rtl/>
        </w:rPr>
      </w:pPr>
      <w:r w:rsidRPr="005F607D">
        <w:rPr>
          <w:rFonts w:ascii="Times New Roman" w:cs="Traditional Arabic" w:hint="cs"/>
          <w:spacing w:val="-4"/>
          <w:sz w:val="32"/>
          <w:rtl/>
        </w:rPr>
        <w:t>﴿</w:t>
      </w:r>
      <w:r w:rsidRPr="005F607D">
        <w:rPr>
          <w:spacing w:val="-4"/>
          <w:rtl/>
        </w:rPr>
        <w:t>وَمَا تَكُونُ فِي شَأ</w:t>
      </w:r>
      <w:r w:rsidRPr="005F607D">
        <w:rPr>
          <w:rFonts w:hint="cs"/>
          <w:spacing w:val="-4"/>
          <w:rtl/>
        </w:rPr>
        <w:t>ۡنٖ</w:t>
      </w:r>
      <w:r w:rsidRPr="005F607D">
        <w:rPr>
          <w:spacing w:val="-4"/>
          <w:rtl/>
        </w:rPr>
        <w:t xml:space="preserve"> </w:t>
      </w:r>
      <w:r w:rsidRPr="005F607D">
        <w:rPr>
          <w:rFonts w:hint="cs"/>
          <w:spacing w:val="-4"/>
          <w:rtl/>
        </w:rPr>
        <w:t>وَمَا</w:t>
      </w:r>
      <w:r w:rsidRPr="005F607D">
        <w:rPr>
          <w:spacing w:val="-4"/>
          <w:rtl/>
        </w:rPr>
        <w:t xml:space="preserve"> </w:t>
      </w:r>
      <w:r w:rsidRPr="005F607D">
        <w:rPr>
          <w:rFonts w:hint="cs"/>
          <w:spacing w:val="-4"/>
          <w:rtl/>
        </w:rPr>
        <w:t>تَتۡلُواْ</w:t>
      </w:r>
      <w:r w:rsidRPr="005F607D">
        <w:rPr>
          <w:spacing w:val="-4"/>
          <w:rtl/>
        </w:rPr>
        <w:t xml:space="preserve"> </w:t>
      </w:r>
      <w:r w:rsidRPr="005F607D">
        <w:rPr>
          <w:rFonts w:hint="cs"/>
          <w:spacing w:val="-4"/>
          <w:rtl/>
        </w:rPr>
        <w:t>مِنۡهُ</w:t>
      </w:r>
      <w:r w:rsidRPr="005F607D">
        <w:rPr>
          <w:spacing w:val="-4"/>
          <w:rtl/>
        </w:rPr>
        <w:t xml:space="preserve"> </w:t>
      </w:r>
      <w:r w:rsidRPr="005F607D">
        <w:rPr>
          <w:rFonts w:hint="cs"/>
          <w:spacing w:val="-4"/>
          <w:rtl/>
        </w:rPr>
        <w:t>مِن</w:t>
      </w:r>
      <w:r w:rsidRPr="005F607D">
        <w:rPr>
          <w:spacing w:val="-4"/>
          <w:rtl/>
        </w:rPr>
        <w:t xml:space="preserve"> </w:t>
      </w:r>
      <w:r w:rsidRPr="005F607D">
        <w:rPr>
          <w:rFonts w:hint="cs"/>
          <w:spacing w:val="-4"/>
          <w:rtl/>
        </w:rPr>
        <w:t>قُرۡءَانٖ</w:t>
      </w:r>
      <w:r w:rsidRPr="005F607D">
        <w:rPr>
          <w:spacing w:val="-4"/>
          <w:rtl/>
        </w:rPr>
        <w:t xml:space="preserve"> </w:t>
      </w:r>
      <w:r w:rsidRPr="005F607D">
        <w:rPr>
          <w:rFonts w:hint="cs"/>
          <w:spacing w:val="-4"/>
          <w:rtl/>
        </w:rPr>
        <w:t>وَلَا</w:t>
      </w:r>
      <w:r w:rsidRPr="005F607D">
        <w:rPr>
          <w:spacing w:val="-4"/>
          <w:rtl/>
        </w:rPr>
        <w:t xml:space="preserve"> </w:t>
      </w:r>
      <w:r w:rsidRPr="005F607D">
        <w:rPr>
          <w:rFonts w:hint="cs"/>
          <w:spacing w:val="-4"/>
          <w:rtl/>
        </w:rPr>
        <w:t>تَعۡمَلُونَ</w:t>
      </w:r>
      <w:r w:rsidRPr="005F607D">
        <w:rPr>
          <w:spacing w:val="-4"/>
          <w:rtl/>
        </w:rPr>
        <w:t xml:space="preserve"> </w:t>
      </w:r>
      <w:r w:rsidRPr="005F607D">
        <w:rPr>
          <w:rFonts w:hint="cs"/>
          <w:spacing w:val="-4"/>
          <w:rtl/>
        </w:rPr>
        <w:t>مِنۡ</w:t>
      </w:r>
      <w:r w:rsidRPr="005F607D">
        <w:rPr>
          <w:spacing w:val="-4"/>
          <w:rtl/>
        </w:rPr>
        <w:t xml:space="preserve"> </w:t>
      </w:r>
      <w:r w:rsidRPr="005F607D">
        <w:rPr>
          <w:rFonts w:hint="cs"/>
          <w:spacing w:val="-4"/>
          <w:rtl/>
        </w:rPr>
        <w:t>عَمَلٍ</w:t>
      </w:r>
      <w:r w:rsidRPr="005F607D">
        <w:rPr>
          <w:spacing w:val="-4"/>
          <w:rtl/>
        </w:rPr>
        <w:t xml:space="preserve"> </w:t>
      </w:r>
      <w:r w:rsidRPr="005F607D">
        <w:rPr>
          <w:rFonts w:hint="cs"/>
          <w:spacing w:val="-4"/>
          <w:rtl/>
        </w:rPr>
        <w:t>إِلَّا</w:t>
      </w:r>
      <w:r w:rsidRPr="005F607D">
        <w:rPr>
          <w:spacing w:val="-4"/>
          <w:rtl/>
        </w:rPr>
        <w:t xml:space="preserve"> </w:t>
      </w:r>
      <w:r w:rsidRPr="005F607D">
        <w:rPr>
          <w:rFonts w:hint="cs"/>
          <w:spacing w:val="-4"/>
          <w:rtl/>
        </w:rPr>
        <w:t>كُنَّا</w:t>
      </w:r>
      <w:r w:rsidRPr="005F607D">
        <w:rPr>
          <w:spacing w:val="-4"/>
          <w:rtl/>
        </w:rPr>
        <w:t xml:space="preserve"> </w:t>
      </w:r>
      <w:r w:rsidRPr="005F607D">
        <w:rPr>
          <w:rFonts w:hint="cs"/>
          <w:spacing w:val="-4"/>
          <w:rtl/>
        </w:rPr>
        <w:t>عَلَيۡكُمۡ</w:t>
      </w:r>
      <w:r w:rsidRPr="005F607D">
        <w:rPr>
          <w:spacing w:val="-4"/>
          <w:rtl/>
        </w:rPr>
        <w:t xml:space="preserve"> </w:t>
      </w:r>
      <w:r w:rsidRPr="005F607D">
        <w:rPr>
          <w:rFonts w:hint="cs"/>
          <w:spacing w:val="-4"/>
          <w:rtl/>
        </w:rPr>
        <w:t>شُهُودًا</w:t>
      </w:r>
      <w:r w:rsidRPr="005F607D">
        <w:rPr>
          <w:spacing w:val="-4"/>
          <w:rtl/>
        </w:rPr>
        <w:t xml:space="preserve"> </w:t>
      </w:r>
      <w:r w:rsidRPr="005F607D">
        <w:rPr>
          <w:rFonts w:hint="cs"/>
          <w:spacing w:val="-4"/>
          <w:rtl/>
        </w:rPr>
        <w:t>إِذۡ</w:t>
      </w:r>
      <w:r w:rsidRPr="005F607D">
        <w:rPr>
          <w:spacing w:val="-4"/>
          <w:rtl/>
        </w:rPr>
        <w:t xml:space="preserve"> </w:t>
      </w:r>
      <w:r w:rsidRPr="005F607D">
        <w:rPr>
          <w:rFonts w:hint="cs"/>
          <w:spacing w:val="-4"/>
          <w:rtl/>
        </w:rPr>
        <w:t>تُفِيضُونَ</w:t>
      </w:r>
      <w:r w:rsidRPr="005F607D">
        <w:rPr>
          <w:spacing w:val="-4"/>
          <w:rtl/>
        </w:rPr>
        <w:t xml:space="preserve"> </w:t>
      </w:r>
      <w:r w:rsidRPr="005F607D">
        <w:rPr>
          <w:rFonts w:hint="cs"/>
          <w:spacing w:val="-4"/>
          <w:rtl/>
        </w:rPr>
        <w:t>فِيهِۚ</w:t>
      </w:r>
      <w:r w:rsidRPr="005F607D">
        <w:rPr>
          <w:spacing w:val="-4"/>
          <w:rtl/>
        </w:rPr>
        <w:t xml:space="preserve"> </w:t>
      </w:r>
      <w:r w:rsidRPr="005F607D">
        <w:rPr>
          <w:rFonts w:hint="cs"/>
          <w:spacing w:val="-4"/>
          <w:rtl/>
        </w:rPr>
        <w:t>وَمَا</w:t>
      </w:r>
      <w:r w:rsidRPr="005F607D">
        <w:rPr>
          <w:spacing w:val="-4"/>
          <w:rtl/>
        </w:rPr>
        <w:t xml:space="preserve"> </w:t>
      </w:r>
      <w:r w:rsidRPr="005F607D">
        <w:rPr>
          <w:rFonts w:hint="cs"/>
          <w:spacing w:val="-4"/>
          <w:rtl/>
        </w:rPr>
        <w:t>يَعۡزُبُ</w:t>
      </w:r>
      <w:r w:rsidRPr="005F607D">
        <w:rPr>
          <w:spacing w:val="-4"/>
          <w:rtl/>
        </w:rPr>
        <w:t xml:space="preserve"> </w:t>
      </w:r>
      <w:r w:rsidRPr="005F607D">
        <w:rPr>
          <w:rFonts w:hint="cs"/>
          <w:spacing w:val="-4"/>
          <w:rtl/>
        </w:rPr>
        <w:t>عَن</w:t>
      </w:r>
      <w:r w:rsidRPr="005F607D">
        <w:rPr>
          <w:spacing w:val="-4"/>
          <w:rtl/>
        </w:rPr>
        <w:t xml:space="preserve"> </w:t>
      </w:r>
      <w:r w:rsidRPr="005F607D">
        <w:rPr>
          <w:rFonts w:hint="cs"/>
          <w:spacing w:val="-4"/>
          <w:rtl/>
        </w:rPr>
        <w:t>رَّبِّكَ</w:t>
      </w:r>
      <w:r w:rsidRPr="005F607D">
        <w:rPr>
          <w:spacing w:val="-4"/>
          <w:rtl/>
        </w:rPr>
        <w:t xml:space="preserve"> </w:t>
      </w:r>
      <w:r w:rsidRPr="005F607D">
        <w:rPr>
          <w:rFonts w:hint="cs"/>
          <w:spacing w:val="-4"/>
          <w:rtl/>
        </w:rPr>
        <w:t>مِن</w:t>
      </w:r>
      <w:r w:rsidRPr="005F607D">
        <w:rPr>
          <w:spacing w:val="-4"/>
          <w:rtl/>
        </w:rPr>
        <w:t xml:space="preserve"> </w:t>
      </w:r>
      <w:r w:rsidRPr="005F607D">
        <w:rPr>
          <w:rFonts w:hint="cs"/>
          <w:spacing w:val="-4"/>
          <w:rtl/>
        </w:rPr>
        <w:t>مِّثۡقَالِ</w:t>
      </w:r>
      <w:r w:rsidRPr="005F607D">
        <w:rPr>
          <w:spacing w:val="-4"/>
          <w:rtl/>
        </w:rPr>
        <w:t xml:space="preserve"> </w:t>
      </w:r>
      <w:r w:rsidRPr="005F607D">
        <w:rPr>
          <w:rFonts w:hint="cs"/>
          <w:spacing w:val="-4"/>
          <w:rtl/>
        </w:rPr>
        <w:t>ذَرَّةٖ</w:t>
      </w:r>
      <w:r w:rsidRPr="005F607D">
        <w:rPr>
          <w:spacing w:val="-4"/>
          <w:rtl/>
        </w:rPr>
        <w:t xml:space="preserve"> </w:t>
      </w:r>
      <w:r w:rsidRPr="005F607D">
        <w:rPr>
          <w:rFonts w:hint="cs"/>
          <w:spacing w:val="-4"/>
          <w:rtl/>
        </w:rPr>
        <w:t>فِي</w:t>
      </w:r>
      <w:r w:rsidRPr="005F607D">
        <w:rPr>
          <w:spacing w:val="-4"/>
          <w:rtl/>
        </w:rPr>
        <w:t xml:space="preserve"> </w:t>
      </w:r>
      <w:r w:rsidRPr="005F607D">
        <w:rPr>
          <w:rFonts w:hint="cs"/>
          <w:spacing w:val="-4"/>
          <w:rtl/>
        </w:rPr>
        <w:t>ٱ</w:t>
      </w:r>
      <w:r w:rsidRPr="005F607D">
        <w:rPr>
          <w:rFonts w:hint="eastAsia"/>
          <w:spacing w:val="-4"/>
          <w:rtl/>
        </w:rPr>
        <w:t>لۡأَرۡضِ</w:t>
      </w:r>
      <w:r w:rsidRPr="005F607D">
        <w:rPr>
          <w:spacing w:val="-4"/>
          <w:rtl/>
        </w:rPr>
        <w:t xml:space="preserve"> وَلَا فِي </w:t>
      </w:r>
      <w:r w:rsidRPr="005F607D">
        <w:rPr>
          <w:rFonts w:hint="cs"/>
          <w:spacing w:val="-4"/>
          <w:rtl/>
        </w:rPr>
        <w:t>ٱ</w:t>
      </w:r>
      <w:r w:rsidRPr="005F607D">
        <w:rPr>
          <w:rFonts w:hint="eastAsia"/>
          <w:spacing w:val="-4"/>
          <w:rtl/>
        </w:rPr>
        <w:t>لسَّمَآءِ</w:t>
      </w:r>
      <w:r w:rsidRPr="005F607D">
        <w:rPr>
          <w:spacing w:val="-4"/>
          <w:rtl/>
        </w:rPr>
        <w:t xml:space="preserve"> وَلَآ أَصۡغَرَ مِن ذَٰلِكَ وَلَآ أَكۡبَرَ إِلَّا فِي كِتَٰبٖ مُّبِينٍ٦١</w:t>
      </w:r>
      <w:r w:rsidRPr="005F607D">
        <w:rPr>
          <w:rFonts w:ascii="Times New Roman" w:cs="Traditional Arabic" w:hint="cs"/>
          <w:spacing w:val="-4"/>
          <w:sz w:val="32"/>
          <w:rtl/>
        </w:rPr>
        <w:t>﴾</w:t>
      </w:r>
      <w:r w:rsidRPr="005F607D">
        <w:rPr>
          <w:rFonts w:ascii="Times New Roman" w:cs="IRNazli"/>
          <w:spacing w:val="-4"/>
          <w:sz w:val="32"/>
          <w:rtl/>
        </w:rPr>
        <w:t xml:space="preserve"> </w:t>
      </w:r>
      <w:r w:rsidRPr="005F607D">
        <w:rPr>
          <w:rStyle w:val="Char7"/>
          <w:spacing w:val="-4"/>
          <w:rtl/>
        </w:rPr>
        <w:t>[</w:t>
      </w:r>
      <w:r w:rsidR="00671026" w:rsidRPr="005F607D">
        <w:rPr>
          <w:rStyle w:val="Char7"/>
          <w:spacing w:val="-4"/>
          <w:rtl/>
        </w:rPr>
        <w:t>ی</w:t>
      </w:r>
      <w:r w:rsidRPr="005F607D">
        <w:rPr>
          <w:rStyle w:val="Char7"/>
          <w:spacing w:val="-4"/>
          <w:rtl/>
        </w:rPr>
        <w:t>ونس: 61]</w:t>
      </w:r>
      <w:r w:rsidRPr="005F607D">
        <w:rPr>
          <w:rStyle w:val="Char7"/>
          <w:rFonts w:hint="cs"/>
          <w:spacing w:val="-4"/>
          <w:rtl/>
        </w:rPr>
        <w:t>.</w:t>
      </w:r>
    </w:p>
    <w:p w:rsidR="00CA20C5" w:rsidRPr="0017375F" w:rsidRDefault="00CA20C5" w:rsidP="00AC6797">
      <w:pPr>
        <w:pStyle w:val="aa"/>
        <w:rPr>
          <w:rFonts w:ascii="Times New Roman" w:hAnsi="Times New Roman" w:cs="B Lotus"/>
          <w:rtl/>
        </w:rPr>
      </w:pPr>
      <w:r w:rsidRPr="00AC6797">
        <w:rPr>
          <w:rStyle w:val="Char9"/>
          <w:rFonts w:hint="cs"/>
          <w:rtl/>
        </w:rPr>
        <w:t>«</w:t>
      </w:r>
      <w:r w:rsidRPr="00AC6797">
        <w:rPr>
          <w:rFonts w:hint="cs"/>
          <w:rtl/>
        </w:rPr>
        <w:t>(ای پیامبر) تو به هیچ کاری نمی‌پردازی و چیزی از قرآن نمی‌خوانی و (شما ای مؤمنان) هیچ کاری نمی‌کنید مگر اینکه ما ناظر بر شما هستیم، در همان حال که شما بدان دست می‌یازید و سرگرم انجام آن می‌باشید و هیچ چیز در آسمان و زمین از پروردگار تو پنهان نمی‌ماند؛ چه ذره‌ای باشد و چه کوچک‌تر و چه بزرگ‌‌تر از آن (همه اینها) در کتاب واضح و روشنی ثبت و ضبط می‌گردد</w:t>
      </w:r>
      <w:r w:rsidRPr="00AC6797">
        <w:rPr>
          <w:rStyle w:val="Char9"/>
          <w:rFonts w:hint="cs"/>
          <w:rtl/>
        </w:rPr>
        <w:t>»</w:t>
      </w:r>
      <w:r w:rsidR="00AC6797">
        <w:rPr>
          <w:rStyle w:val="Char9"/>
          <w:rFonts w:hint="cs"/>
          <w:rtl/>
        </w:rPr>
        <w:t>.</w:t>
      </w:r>
    </w:p>
    <w:p w:rsidR="00CA20C5" w:rsidRPr="00CD0A91" w:rsidRDefault="00CA20C5" w:rsidP="00AC6797">
      <w:pPr>
        <w:pStyle w:val="a8"/>
        <w:rPr>
          <w:rtl/>
        </w:rPr>
      </w:pPr>
      <w:r w:rsidRPr="00CD0A91">
        <w:rPr>
          <w:rFonts w:hint="cs"/>
          <w:rtl/>
        </w:rPr>
        <w:t>مرحله دوم</w:t>
      </w:r>
      <w:r w:rsidR="000D449F">
        <w:rPr>
          <w:rFonts w:hint="cs"/>
          <w:rtl/>
        </w:rPr>
        <w:t>:</w:t>
      </w:r>
      <w:r w:rsidRPr="00CD0A91">
        <w:rPr>
          <w:rFonts w:hint="cs"/>
          <w:rtl/>
        </w:rPr>
        <w:t xml:space="preserve"> هر آنچه انجام می‌شود،</w:t>
      </w:r>
      <w:r w:rsidR="00AC6797" w:rsidRPr="00CD0A91">
        <w:rPr>
          <w:rFonts w:hint="cs"/>
          <w:rtl/>
        </w:rPr>
        <w:t xml:space="preserve"> نزد خداوند ثبت می‌گردد:</w:t>
      </w:r>
    </w:p>
    <w:p w:rsidR="00CA20C5" w:rsidRPr="003B13DA" w:rsidRDefault="00AC6797" w:rsidP="005F607D">
      <w:pPr>
        <w:pStyle w:val="af"/>
        <w:spacing w:line="235" w:lineRule="auto"/>
        <w:rPr>
          <w:rFonts w:ascii="Times New Roman" w:cs="IRNazli"/>
          <w:rtl/>
        </w:rPr>
      </w:pPr>
      <w:r w:rsidRPr="00AC6797">
        <w:rPr>
          <w:rFonts w:ascii="Times New Roman" w:cs="Traditional Arabic" w:hint="cs"/>
          <w:sz w:val="32"/>
          <w:rtl/>
        </w:rPr>
        <w:t>﴿</w:t>
      </w:r>
      <w:r w:rsidRPr="00AC6797">
        <w:rPr>
          <w:rtl/>
        </w:rPr>
        <w:t>إِنَّا نَح</w:t>
      </w:r>
      <w:r w:rsidRPr="00AC6797">
        <w:rPr>
          <w:rFonts w:hint="cs"/>
          <w:rtl/>
        </w:rPr>
        <w:t>ۡنُ</w:t>
      </w:r>
      <w:r w:rsidRPr="00AC6797">
        <w:rPr>
          <w:rtl/>
        </w:rPr>
        <w:t xml:space="preserve"> </w:t>
      </w:r>
      <w:r w:rsidRPr="00AC6797">
        <w:rPr>
          <w:rFonts w:hint="cs"/>
          <w:rtl/>
        </w:rPr>
        <w:t>نُحۡيِ</w:t>
      </w:r>
      <w:r w:rsidRPr="00AC6797">
        <w:rPr>
          <w:rtl/>
        </w:rPr>
        <w:t xml:space="preserve"> </w:t>
      </w:r>
      <w:r w:rsidRPr="00AC6797">
        <w:rPr>
          <w:rFonts w:hint="cs"/>
          <w:rtl/>
        </w:rPr>
        <w:t>ٱ</w:t>
      </w:r>
      <w:r w:rsidRPr="00AC6797">
        <w:rPr>
          <w:rFonts w:hint="eastAsia"/>
          <w:rtl/>
        </w:rPr>
        <w:t>لۡمَوۡتَىٰ</w:t>
      </w:r>
      <w:r w:rsidRPr="00AC6797">
        <w:rPr>
          <w:rtl/>
        </w:rPr>
        <w:t xml:space="preserve"> وَنَكۡتُبُ مَا قَدَّمُواْ وَءَاثَٰرَهُمۡۚ وَكُلَّ شَيۡءٍ أَحۡصَيۡنَٰهُ فِيٓ إِمَامٖ مُّبِينٖ١٢</w:t>
      </w:r>
      <w:r w:rsidRPr="00AC6797">
        <w:rPr>
          <w:rFonts w:ascii="Times New Roman" w:cs="Traditional Arabic" w:hint="cs"/>
          <w:sz w:val="32"/>
          <w:rtl/>
        </w:rPr>
        <w:t>﴾</w:t>
      </w:r>
      <w:r>
        <w:rPr>
          <w:rFonts w:ascii="Times New Roman" w:cs="IRNazli"/>
          <w:sz w:val="32"/>
          <w:rtl/>
        </w:rPr>
        <w:t xml:space="preserve"> </w:t>
      </w:r>
      <w:r w:rsidRPr="00AC6797">
        <w:rPr>
          <w:rStyle w:val="Char7"/>
          <w:rtl/>
        </w:rPr>
        <w:t>[</w:t>
      </w:r>
      <w:r w:rsidR="00671026">
        <w:rPr>
          <w:rStyle w:val="Char7"/>
          <w:rtl/>
        </w:rPr>
        <w:t>ی</w:t>
      </w:r>
      <w:r w:rsidRPr="00AC6797">
        <w:rPr>
          <w:rStyle w:val="Char7"/>
          <w:rtl/>
        </w:rPr>
        <w:t>س: 12]</w:t>
      </w:r>
      <w:r w:rsidRPr="00AC6797">
        <w:rPr>
          <w:rStyle w:val="Char7"/>
          <w:rFonts w:hint="cs"/>
          <w:rtl/>
        </w:rPr>
        <w:t>.</w:t>
      </w:r>
    </w:p>
    <w:p w:rsidR="00CA20C5" w:rsidRPr="0017375F" w:rsidRDefault="00CA20C5" w:rsidP="00AC6797">
      <w:pPr>
        <w:pStyle w:val="aa"/>
        <w:rPr>
          <w:rFonts w:ascii="Times New Roman" w:hAnsi="Times New Roman" w:cs="B Lotus"/>
          <w:rtl/>
        </w:rPr>
      </w:pPr>
      <w:r w:rsidRPr="00AC6797">
        <w:rPr>
          <w:rStyle w:val="Char9"/>
          <w:rFonts w:hint="cs"/>
          <w:rtl/>
        </w:rPr>
        <w:t>«</w:t>
      </w:r>
      <w:r w:rsidRPr="00AC6797">
        <w:rPr>
          <w:rFonts w:hint="cs"/>
          <w:rtl/>
        </w:rPr>
        <w:t>ما خودمان مردگان را زنده می‌گردانیم و چیزهایی را که (در دنیا) پیشاپیش فرستاده‌اند و چیزهایی را که (در آن) برجای نهاده‌اند، می‌نویسیم و ما همه چیز را در کتاب آشکاری سرشماری می‌نماییم و می‌نگاریم</w:t>
      </w:r>
      <w:r w:rsidRPr="00AC6797">
        <w:rPr>
          <w:rStyle w:val="Char9"/>
          <w:rFonts w:hint="cs"/>
          <w:rtl/>
        </w:rPr>
        <w:t>»</w:t>
      </w:r>
      <w:r w:rsidR="00AC6797">
        <w:rPr>
          <w:rStyle w:val="Char9"/>
          <w:rFonts w:hint="cs"/>
          <w:rtl/>
        </w:rPr>
        <w:t>.</w:t>
      </w:r>
    </w:p>
    <w:p w:rsidR="00CA20C5" w:rsidRPr="00CD0A91" w:rsidRDefault="00CA20C5" w:rsidP="005F607D">
      <w:pPr>
        <w:pStyle w:val="a8"/>
        <w:widowControl w:val="0"/>
        <w:rPr>
          <w:rtl/>
        </w:rPr>
      </w:pPr>
      <w:r w:rsidRPr="00CD0A91">
        <w:rPr>
          <w:rFonts w:hint="cs"/>
          <w:rtl/>
        </w:rPr>
        <w:t>مرحله سوم: مشیت و خوا</w:t>
      </w:r>
      <w:r w:rsidR="00AC6797" w:rsidRPr="00CD0A91">
        <w:rPr>
          <w:rFonts w:hint="cs"/>
          <w:rtl/>
        </w:rPr>
        <w:t>ست نافذ الهی و قدرت کامل ایشان:</w:t>
      </w:r>
    </w:p>
    <w:p w:rsidR="00CA20C5" w:rsidRPr="003B13DA" w:rsidRDefault="003A6F73" w:rsidP="005F607D">
      <w:pPr>
        <w:pStyle w:val="af"/>
        <w:widowControl w:val="0"/>
        <w:spacing w:line="235" w:lineRule="auto"/>
        <w:rPr>
          <w:rFonts w:ascii="Times New Roman" w:cs="IRNazli"/>
          <w:rtl/>
        </w:rPr>
      </w:pPr>
      <w:r w:rsidRPr="003A6F73">
        <w:rPr>
          <w:rFonts w:ascii="Times New Roman" w:cs="Traditional Arabic" w:hint="cs"/>
          <w:sz w:val="32"/>
          <w:rtl/>
        </w:rPr>
        <w:t>﴿</w:t>
      </w:r>
      <w:r w:rsidRPr="003A6F73">
        <w:rPr>
          <w:rtl/>
        </w:rPr>
        <w:t>أَوَ لَم</w:t>
      </w:r>
      <w:r w:rsidRPr="003A6F73">
        <w:rPr>
          <w:rFonts w:hint="cs"/>
          <w:rtl/>
        </w:rPr>
        <w:t>ۡ</w:t>
      </w:r>
      <w:r w:rsidRPr="003A6F73">
        <w:rPr>
          <w:rtl/>
        </w:rPr>
        <w:t xml:space="preserve"> </w:t>
      </w:r>
      <w:r w:rsidRPr="003A6F73">
        <w:rPr>
          <w:rFonts w:hint="cs"/>
          <w:rtl/>
        </w:rPr>
        <w:t>يَسِيرُواْ</w:t>
      </w:r>
      <w:r w:rsidRPr="003A6F73">
        <w:rPr>
          <w:rtl/>
        </w:rPr>
        <w:t xml:space="preserve"> </w:t>
      </w:r>
      <w:r w:rsidRPr="003A6F73">
        <w:rPr>
          <w:rFonts w:hint="cs"/>
          <w:rtl/>
        </w:rPr>
        <w:t>فِي</w:t>
      </w:r>
      <w:r w:rsidRPr="003A6F73">
        <w:rPr>
          <w:rtl/>
        </w:rPr>
        <w:t xml:space="preserve"> </w:t>
      </w:r>
      <w:r w:rsidRPr="003A6F73">
        <w:rPr>
          <w:rFonts w:hint="cs"/>
          <w:rtl/>
        </w:rPr>
        <w:t>ٱ</w:t>
      </w:r>
      <w:r w:rsidRPr="003A6F73">
        <w:rPr>
          <w:rFonts w:hint="eastAsia"/>
          <w:rtl/>
        </w:rPr>
        <w:t>لۡأَرۡضِ</w:t>
      </w:r>
      <w:r w:rsidRPr="003A6F73">
        <w:rPr>
          <w:rtl/>
        </w:rPr>
        <w:t xml:space="preserve"> فَيَنظُرُواْ كَيۡفَ كَانَ عَٰقِبَةُ </w:t>
      </w:r>
      <w:r w:rsidRPr="003A6F73">
        <w:rPr>
          <w:rFonts w:hint="cs"/>
          <w:rtl/>
        </w:rPr>
        <w:t>ٱ</w:t>
      </w:r>
      <w:r w:rsidRPr="003A6F73">
        <w:rPr>
          <w:rFonts w:hint="eastAsia"/>
          <w:rtl/>
        </w:rPr>
        <w:t>لَّذِينَ</w:t>
      </w:r>
      <w:r w:rsidRPr="003A6F73">
        <w:rPr>
          <w:rtl/>
        </w:rPr>
        <w:t xml:space="preserve"> مِن قَبۡلِهِمۡ وَكَانُوٓاْ أَشَدَّ مِنۡهُمۡ قُوَّةٗۚ وَمَا كَانَ </w:t>
      </w:r>
      <w:r w:rsidRPr="003A6F73">
        <w:rPr>
          <w:rFonts w:hint="cs"/>
          <w:rtl/>
        </w:rPr>
        <w:t>ٱ</w:t>
      </w:r>
      <w:r w:rsidRPr="003A6F73">
        <w:rPr>
          <w:rFonts w:hint="eastAsia"/>
          <w:rtl/>
        </w:rPr>
        <w:t>للَّهُ</w:t>
      </w:r>
      <w:r w:rsidRPr="003A6F73">
        <w:rPr>
          <w:rtl/>
        </w:rPr>
        <w:t xml:space="preserve"> لِيُعۡجِزَهُ</w:t>
      </w:r>
      <w:r w:rsidRPr="003A6F73">
        <w:rPr>
          <w:rFonts w:hint="cs"/>
          <w:rtl/>
        </w:rPr>
        <w:t>ۥ</w:t>
      </w:r>
      <w:r w:rsidRPr="003A6F73">
        <w:rPr>
          <w:rtl/>
        </w:rPr>
        <w:t xml:space="preserve"> مِن شَيۡءٖ فِي </w:t>
      </w:r>
      <w:r w:rsidRPr="003A6F73">
        <w:rPr>
          <w:rFonts w:hint="cs"/>
          <w:rtl/>
        </w:rPr>
        <w:t>ٱ</w:t>
      </w:r>
      <w:r w:rsidRPr="003A6F73">
        <w:rPr>
          <w:rFonts w:hint="eastAsia"/>
          <w:rtl/>
        </w:rPr>
        <w:t>لسَّمَٰوَٰتِ</w:t>
      </w:r>
      <w:r w:rsidRPr="003A6F73">
        <w:rPr>
          <w:rtl/>
        </w:rPr>
        <w:t xml:space="preserve"> وَلَا فِي </w:t>
      </w:r>
      <w:r w:rsidRPr="003A6F73">
        <w:rPr>
          <w:rFonts w:hint="cs"/>
          <w:rtl/>
        </w:rPr>
        <w:t>ٱ</w:t>
      </w:r>
      <w:r w:rsidRPr="003A6F73">
        <w:rPr>
          <w:rFonts w:hint="eastAsia"/>
          <w:rtl/>
        </w:rPr>
        <w:t>لۡأَرۡضِۚ</w:t>
      </w:r>
      <w:r w:rsidRPr="003A6F73">
        <w:rPr>
          <w:rtl/>
        </w:rPr>
        <w:t xml:space="preserve"> إِنَّهُ</w:t>
      </w:r>
      <w:r w:rsidRPr="003A6F73">
        <w:rPr>
          <w:rFonts w:hint="cs"/>
          <w:rtl/>
        </w:rPr>
        <w:t>ۥ</w:t>
      </w:r>
      <w:r w:rsidRPr="003A6F73">
        <w:rPr>
          <w:rtl/>
        </w:rPr>
        <w:t xml:space="preserve"> كَانَ عَلِيمٗا قَدِيرٗا٤٤</w:t>
      </w:r>
      <w:r w:rsidRPr="003A6F73">
        <w:rPr>
          <w:rFonts w:ascii="Times New Roman" w:cs="Traditional Arabic" w:hint="cs"/>
          <w:sz w:val="32"/>
          <w:rtl/>
        </w:rPr>
        <w:t>﴾</w:t>
      </w:r>
      <w:r>
        <w:rPr>
          <w:rFonts w:ascii="Times New Roman" w:cs="IRNazli"/>
          <w:sz w:val="32"/>
          <w:rtl/>
        </w:rPr>
        <w:t xml:space="preserve"> </w:t>
      </w:r>
      <w:r w:rsidRPr="003A6F73">
        <w:rPr>
          <w:rStyle w:val="Char7"/>
          <w:rtl/>
        </w:rPr>
        <w:t>[فاطر: 44]</w:t>
      </w:r>
      <w:r w:rsidRPr="003A6F73">
        <w:rPr>
          <w:rStyle w:val="Char7"/>
          <w:rFonts w:hint="cs"/>
          <w:rtl/>
        </w:rPr>
        <w:t>.</w:t>
      </w:r>
    </w:p>
    <w:p w:rsidR="00CA20C5" w:rsidRDefault="00CA20C5" w:rsidP="003A6F73">
      <w:pPr>
        <w:pStyle w:val="aa"/>
        <w:rPr>
          <w:rFonts w:ascii="Times New Roman" w:hAnsi="Times New Roman" w:cs="B Lotus"/>
          <w:rtl/>
        </w:rPr>
      </w:pPr>
      <w:r w:rsidRPr="003A6F73">
        <w:rPr>
          <w:rStyle w:val="Char9"/>
          <w:rFonts w:hint="cs"/>
          <w:rtl/>
        </w:rPr>
        <w:t>«</w:t>
      </w:r>
      <w:r w:rsidRPr="003A6F73">
        <w:rPr>
          <w:rFonts w:hint="cs"/>
          <w:rtl/>
        </w:rPr>
        <w:t>آیا در زمین به گشت و گذار نپرداخته‌اند تا ببینند فرجام کار پیشینیان به کجا کشیده است در حالی که آنها از اینان قدرت و قوت بیشتری داشته‌اند، هیچ چیزی چه در آسمانها و چه در زمین، خدا را درمانده و ناتوان نخواهد کرد؛ چراکه او بسیار فرزانه</w:t>
      </w:r>
      <w:r w:rsidR="00361D92">
        <w:rPr>
          <w:rFonts w:hint="cs"/>
          <w:rtl/>
        </w:rPr>
        <w:t xml:space="preserve"> </w:t>
      </w:r>
      <w:r w:rsidRPr="003A6F73">
        <w:rPr>
          <w:rFonts w:hint="cs"/>
          <w:rtl/>
        </w:rPr>
        <w:t>قدرتمند است</w:t>
      </w:r>
      <w:r w:rsidRPr="003A6F73">
        <w:rPr>
          <w:rStyle w:val="Char9"/>
          <w:rFonts w:hint="cs"/>
          <w:rtl/>
        </w:rPr>
        <w:t>»</w:t>
      </w:r>
      <w:r w:rsidR="003A6F73">
        <w:rPr>
          <w:rStyle w:val="Char9"/>
          <w:rFonts w:hint="cs"/>
          <w:rtl/>
        </w:rPr>
        <w:t>.</w:t>
      </w:r>
    </w:p>
    <w:p w:rsidR="00CA20C5" w:rsidRPr="00CD0A91" w:rsidRDefault="00CA20C5" w:rsidP="003A6F73">
      <w:pPr>
        <w:pStyle w:val="a8"/>
        <w:rPr>
          <w:rtl/>
        </w:rPr>
      </w:pPr>
      <w:r w:rsidRPr="00CD0A91">
        <w:rPr>
          <w:rFonts w:hint="cs"/>
          <w:rtl/>
        </w:rPr>
        <w:t>مرحله چهارم</w:t>
      </w:r>
      <w:r w:rsidR="003A6F73" w:rsidRPr="00CD0A91">
        <w:rPr>
          <w:rFonts w:hint="cs"/>
          <w:rtl/>
        </w:rPr>
        <w:t>: خداوند همه چیز را آفریده است:</w:t>
      </w:r>
    </w:p>
    <w:p w:rsidR="00CA20C5" w:rsidRPr="003B13DA" w:rsidRDefault="006B11B2" w:rsidP="006B11B2">
      <w:pPr>
        <w:pStyle w:val="af"/>
        <w:rPr>
          <w:rFonts w:ascii="Times New Roman" w:cs="IRNazli"/>
          <w:rtl/>
        </w:rPr>
      </w:pPr>
      <w:r w:rsidRPr="006B11B2">
        <w:rPr>
          <w:rFonts w:ascii="Times New Roman" w:cs="Traditional Arabic" w:hint="cs"/>
          <w:sz w:val="32"/>
          <w:rtl/>
        </w:rPr>
        <w:t>﴿</w:t>
      </w:r>
      <w:r w:rsidRPr="006B11B2">
        <w:rPr>
          <w:rtl/>
        </w:rPr>
        <w:t>ذَ</w:t>
      </w:r>
      <w:r w:rsidRPr="006B11B2">
        <w:rPr>
          <w:rFonts w:hint="cs"/>
          <w:rtl/>
        </w:rPr>
        <w:t>ٰلِكُمُ</w:t>
      </w:r>
      <w:r w:rsidRPr="006B11B2">
        <w:rPr>
          <w:rtl/>
        </w:rPr>
        <w:t xml:space="preserve"> </w:t>
      </w:r>
      <w:r w:rsidRPr="006B11B2">
        <w:rPr>
          <w:rFonts w:hint="cs"/>
          <w:rtl/>
        </w:rPr>
        <w:t>ٱ</w:t>
      </w:r>
      <w:r w:rsidRPr="006B11B2">
        <w:rPr>
          <w:rFonts w:hint="eastAsia"/>
          <w:rtl/>
        </w:rPr>
        <w:t>للَّهُ</w:t>
      </w:r>
      <w:r w:rsidRPr="006B11B2">
        <w:rPr>
          <w:rtl/>
        </w:rPr>
        <w:t xml:space="preserve"> رَبُّكُمۡۖ لَآ إِلَٰهَ إِلَّا هُوَۖ خَٰلِقُ كُلِّ شَيۡءٖ فَ</w:t>
      </w:r>
      <w:r w:rsidRPr="006B11B2">
        <w:rPr>
          <w:rFonts w:hint="cs"/>
          <w:rtl/>
        </w:rPr>
        <w:t>ٱ</w:t>
      </w:r>
      <w:r w:rsidRPr="006B11B2">
        <w:rPr>
          <w:rFonts w:hint="eastAsia"/>
          <w:rtl/>
        </w:rPr>
        <w:t>عۡبُدُوهُۚ</w:t>
      </w:r>
      <w:r w:rsidRPr="006B11B2">
        <w:rPr>
          <w:rtl/>
        </w:rPr>
        <w:t xml:space="preserve"> وَهُوَ عَلَىٰ كُلِّ شَيۡءٖ وَكِيلٞ١٠٢</w:t>
      </w:r>
      <w:r w:rsidRPr="006B11B2">
        <w:rPr>
          <w:rFonts w:ascii="Times New Roman" w:cs="Traditional Arabic" w:hint="cs"/>
          <w:sz w:val="32"/>
          <w:rtl/>
        </w:rPr>
        <w:t>﴾</w:t>
      </w:r>
      <w:r>
        <w:rPr>
          <w:rFonts w:ascii="Times New Roman" w:cs="IRNazli"/>
          <w:sz w:val="32"/>
          <w:rtl/>
        </w:rPr>
        <w:t xml:space="preserve"> </w:t>
      </w:r>
      <w:r w:rsidRPr="006B11B2">
        <w:rPr>
          <w:rStyle w:val="Char7"/>
          <w:rtl/>
        </w:rPr>
        <w:t>[الأنعام: 102]</w:t>
      </w:r>
      <w:r w:rsidRPr="006B11B2">
        <w:rPr>
          <w:rStyle w:val="Char7"/>
          <w:rFonts w:hint="cs"/>
          <w:rtl/>
        </w:rPr>
        <w:t>.</w:t>
      </w:r>
    </w:p>
    <w:p w:rsidR="00CA20C5" w:rsidRPr="0017375F" w:rsidRDefault="00CA20C5" w:rsidP="006B11B2">
      <w:pPr>
        <w:pStyle w:val="aa"/>
        <w:rPr>
          <w:rFonts w:ascii="Times New Roman" w:hAnsi="Times New Roman" w:cs="B Lotus"/>
          <w:rtl/>
        </w:rPr>
      </w:pPr>
      <w:r w:rsidRPr="006B11B2">
        <w:rPr>
          <w:rStyle w:val="Char9"/>
          <w:rFonts w:hint="cs"/>
          <w:rtl/>
        </w:rPr>
        <w:t>«</w:t>
      </w:r>
      <w:r w:rsidRPr="006B11B2">
        <w:rPr>
          <w:rFonts w:hint="cs"/>
          <w:rtl/>
        </w:rPr>
        <w:t>آن خدا، پروردگار شما است. جز او خدایی نیست و او آفرینند</w:t>
      </w:r>
      <w:r w:rsidR="00671026">
        <w:rPr>
          <w:rFonts w:hint="cs"/>
          <w:rtl/>
        </w:rPr>
        <w:t>ۀ</w:t>
      </w:r>
      <w:r w:rsidRPr="006B11B2">
        <w:rPr>
          <w:rFonts w:hint="cs"/>
          <w:rtl/>
        </w:rPr>
        <w:t xml:space="preserve"> همه چیز است؛ پس وی را باید بپرستید و او حافظ و مدبر همه چیز است</w:t>
      </w:r>
      <w:r w:rsidRPr="006B11B2">
        <w:rPr>
          <w:rStyle w:val="Char9"/>
          <w:rFonts w:hint="cs"/>
          <w:rtl/>
        </w:rPr>
        <w:t>»</w:t>
      </w:r>
      <w:r w:rsidR="006B11B2">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فهم درست و باور قطعی و راسخ آنها به حقیقت قضا و قدر، برای آنان نتایج مفید و سودمندی در برداشت که بر اثر آن خوبی</w:t>
      </w:r>
      <w:r w:rsidR="006B11B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 xml:space="preserve">های دنیا و آخرت را برایشان به ارمغان آورد که </w:t>
      </w:r>
      <w:r w:rsidR="006B11B2">
        <w:rPr>
          <w:rFonts w:ascii="Times New Roman" w:hAnsi="Times New Roman" w:cs="IRNazli" w:hint="cs"/>
          <w:sz w:val="28"/>
          <w:szCs w:val="28"/>
          <w:rtl/>
          <w:lang w:bidi="fa-IR"/>
        </w:rPr>
        <w:t>می‌توان به امور ذیل اشاره کرد:</w:t>
      </w:r>
    </w:p>
    <w:p w:rsidR="00CA20C5" w:rsidRPr="003B13DA" w:rsidRDefault="00CA20C5" w:rsidP="001A43CD">
      <w:pPr>
        <w:pStyle w:val="StyleComplexBLotus12ptJustifiedFirstline05cmCharCharChar"/>
        <w:numPr>
          <w:ilvl w:val="0"/>
          <w:numId w:val="22"/>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ادای عبادات: ایمان داشتن به تقدیر باعث می‌شود که انسان</w:t>
      </w:r>
      <w:r w:rsidR="005F607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به عبادت خدا روی بیاورند.</w:t>
      </w:r>
    </w:p>
    <w:p w:rsidR="00CA20C5" w:rsidRPr="003B13DA" w:rsidRDefault="00CA20C5" w:rsidP="000A42BE">
      <w:pPr>
        <w:pStyle w:val="StyleComplexBLotus12ptJustifiedFirstline05cmCharCharChar"/>
        <w:numPr>
          <w:ilvl w:val="0"/>
          <w:numId w:val="22"/>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ایمان داشتن به تقدیر: این امر، راهی برای رهایی از شرک است؛ زیرا مؤمن معتقد است که مالک اصلی نفع، ضرر، عزت و ذلت فقط خداوند </w:t>
      </w:r>
      <w:r w:rsidR="000A42BE">
        <w:rPr>
          <w:rFonts w:ascii="Times New Roman" w:hAnsi="Times New Roman" w:cs="CTraditional Arabic" w:hint="cs"/>
          <w:sz w:val="28"/>
          <w:szCs w:val="28"/>
          <w:rtl/>
          <w:lang w:bidi="fa-IR"/>
        </w:rPr>
        <w:t>ﻷ</w:t>
      </w:r>
      <w:r w:rsidR="000A42BE">
        <w:rPr>
          <w:rFonts w:ascii="Times New Roman" w:hAnsi="Times New Roman" w:cs="IRNazli" w:hint="cs"/>
          <w:sz w:val="28"/>
          <w:szCs w:val="28"/>
          <w:rtl/>
          <w:lang w:bidi="fa-IR"/>
        </w:rPr>
        <w:t xml:space="preserve"> </w:t>
      </w:r>
      <w:r w:rsidRPr="003B13DA">
        <w:rPr>
          <w:rFonts w:ascii="Times New Roman" w:hAnsi="Times New Roman" w:cs="IRNazli" w:hint="cs"/>
          <w:sz w:val="28"/>
          <w:szCs w:val="28"/>
          <w:rtl/>
          <w:lang w:bidi="fa-IR"/>
        </w:rPr>
        <w:t>می‌باشد.</w:t>
      </w:r>
    </w:p>
    <w:p w:rsidR="00CA20C5" w:rsidRPr="003B13DA" w:rsidRDefault="00CA20C5" w:rsidP="001A43CD">
      <w:pPr>
        <w:pStyle w:val="StyleComplexBLotus12ptJustifiedFirstline05cmCharCharChar"/>
        <w:numPr>
          <w:ilvl w:val="0"/>
          <w:numId w:val="22"/>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شجاعت در عمل: ایمان داشتن اصحاب به تقدیر و قضای الهی، چنان تأثیری بر آنها گزارده بود که یقین داشتند، مرگ و اجل در دست خداوند است و هر انسان، نامه تقدیری دارد که اجلش در آن ثبت شده است.</w:t>
      </w:r>
    </w:p>
    <w:p w:rsidR="00CA20C5" w:rsidRPr="003B13DA" w:rsidRDefault="00CA20C5" w:rsidP="001A43CD">
      <w:pPr>
        <w:pStyle w:val="StyleComplexBLotus12ptJustifiedFirstline05cmCharCharChar"/>
        <w:numPr>
          <w:ilvl w:val="0"/>
          <w:numId w:val="22"/>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صبر را پیشه گرفتن و چشم داشتن به پاداش و مواجه شدن با دشواریها.</w:t>
      </w:r>
    </w:p>
    <w:p w:rsidR="00CA20C5" w:rsidRPr="003B13DA" w:rsidRDefault="00CA20C5" w:rsidP="001A43CD">
      <w:pPr>
        <w:pStyle w:val="StyleComplexBLotus12ptJustifiedFirstline05cmCharCharChar"/>
        <w:numPr>
          <w:ilvl w:val="0"/>
          <w:numId w:val="22"/>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آرامش و آسایش خاطر: علاوه بر موارد ذکر شده که از نتایج و ثمرات ایمان به تقدیر و قضا بودند و در دنیا همه درصدد رسیدن به آن هستند، اصحاب و یاران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نیز از چنان آرامش خاطر و سکون قلبی برخوردار بودند که هیچ امری نمی‌توانست کوچک‌ترین نقشی در به هم </w:t>
      </w:r>
      <w:r w:rsidR="006B11B2">
        <w:rPr>
          <w:rFonts w:ascii="Times New Roman" w:hAnsi="Times New Roman" w:cs="IRNazli" w:hint="cs"/>
          <w:sz w:val="28"/>
          <w:szCs w:val="28"/>
          <w:rtl/>
          <w:lang w:bidi="fa-IR"/>
        </w:rPr>
        <w:t>زدن این آرامش درونی داشته باشد.</w:t>
      </w:r>
    </w:p>
    <w:p w:rsidR="00CA20C5" w:rsidRPr="003B13DA" w:rsidRDefault="00CA20C5" w:rsidP="001A43CD">
      <w:pPr>
        <w:pStyle w:val="StyleComplexBLotus12ptJustifiedFirstline05cmCharCharChar"/>
        <w:numPr>
          <w:ilvl w:val="0"/>
          <w:numId w:val="22"/>
        </w:numPr>
        <w:tabs>
          <w:tab w:val="right" w:pos="58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یکی دیگر از نتیجه‌های ایمان به قضاو قدر، عزت نفس و قناعت و آزاد شدن از بند اسارت و بردگی مخلوقات است؛ پس ایمان به قضا و قدر الهی این امور را در ذهن افراد نهادینه خواهد نمود که روزی‌اش به دست خداست و او را برای خود کافی می‌داند همچنین به خوبی می‌داند که تا روزی‌اش را به طور کامل، دریافت نکرده است، مرگ به سراغش نخواهد آمد و به این باور رسیده است که انسانها در دادن و یا گرفتن رزق و روزی به او بدون اراد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الهی نقشی نخواهند داشت بنابراین، به قناعت و عزت نفس می‌رسد و از اسارت خلق آزاد می‌شود و دل به دنیا نمی‌بندد و چشم طمع به آنچه در دست اهل دنیا است، نمی‌دوزد؛ بلکه با دل و جان متوجه پروردگار جهانیان می‌باشد.</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000A42BE">
        <w:rPr>
          <w:rFonts w:ascii="Times New Roman" w:hAnsi="Times New Roman" w:cs="IRNazli" w:hint="cs"/>
          <w:sz w:val="28"/>
          <w:szCs w:val="28"/>
          <w:rtl/>
          <w:lang w:bidi="fa-IR"/>
        </w:rPr>
        <w:t>نیز فقط به آموزش ارکان شش</w:t>
      </w:r>
      <w:r w:rsidR="000A42B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گانه ایمان به اصحاب و یارانش اکتفا نکرد؛ بلکه بسیاری از مفاهیم و تصورات و باورها در مورد انسان و زندگی و جهان و ارتباط آنان با یکدیگر را تصحیح نمود تا مسلمانان در پرتو نور الهی حرکت نمایند و هدف از خلقت خویش را در زندگی بداند و آنچه را که خداوند از او خواسته است تا آخرین حد محقق نماید و از اوهام و خرافات آزاد گردد</w:t>
      </w:r>
      <w:r w:rsidRPr="00CA7C13">
        <w:rPr>
          <w:rStyle w:val="FootnoteReference"/>
          <w:rFonts w:cs="IRNazli"/>
          <w:sz w:val="28"/>
          <w:szCs w:val="28"/>
          <w:rtl/>
          <w:lang w:bidi="fa-IR"/>
        </w:rPr>
        <w:footnoteReference w:id="354"/>
      </w:r>
      <w:r w:rsidR="006B11B2">
        <w:rPr>
          <w:rFonts w:ascii="Times New Roman" w:hAnsi="Times New Roman" w:cs="IRNazli" w:hint="cs"/>
          <w:sz w:val="28"/>
          <w:szCs w:val="28"/>
          <w:rtl/>
          <w:lang w:bidi="fa-IR"/>
        </w:rPr>
        <w:t>.</w:t>
      </w:r>
    </w:p>
    <w:p w:rsidR="00CA20C5" w:rsidRPr="00FC2123" w:rsidRDefault="00CA20C5" w:rsidP="00FC2123">
      <w:pPr>
        <w:pStyle w:val="a0"/>
        <w:rPr>
          <w:rtl/>
        </w:rPr>
      </w:pPr>
      <w:bookmarkStart w:id="364" w:name="_Toc134241317"/>
      <w:bookmarkStart w:id="365" w:name="_Toc270033176"/>
      <w:bookmarkStart w:id="366" w:name="_Toc439429665"/>
      <w:r w:rsidRPr="00FC2123">
        <w:rPr>
          <w:rFonts w:hint="cs"/>
          <w:rtl/>
        </w:rPr>
        <w:t>شناخت اصحاب از حقیقت خلقت انسان</w:t>
      </w:r>
      <w:bookmarkEnd w:id="364"/>
      <w:bookmarkEnd w:id="365"/>
      <w:bookmarkEnd w:id="366"/>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بعد از آشنا ساختن انسان با پروردگار و روز قیامت، درصدد شناسایی انسان از طریق فطرت او برآمد و به پرسشهای فطرت که انسان از کجا آمده است و به کجا می‌رود، پاسخ داد؛ چراکه اینها پرسش</w:t>
      </w:r>
      <w:r w:rsidR="000A42B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هایی است که برای هر انسان مطرح می‌گردد و می‌بایست پاسخ داده شوند</w:t>
      </w:r>
      <w:r w:rsidRPr="00CA7C13">
        <w:rPr>
          <w:rStyle w:val="FootnoteReference"/>
          <w:rFonts w:cs="IRNazli"/>
          <w:sz w:val="28"/>
          <w:szCs w:val="28"/>
          <w:rtl/>
          <w:lang w:bidi="fa-IR"/>
        </w:rPr>
        <w:footnoteReference w:id="355"/>
      </w:r>
      <w:r w:rsidR="008D37A2">
        <w:rPr>
          <w:rFonts w:ascii="Times New Roman" w:hAnsi="Times New Roman"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حقیقت آفرینش انسان و ماد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اولیه آن و هدف زندگی و مسیر بعد از مرگ را بیان نموده است و اصحاب به وسیل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 برنامه قرآنی او علاوه بر اینکه اصل انسان را که از آب و خاک است، شناختند و از سلال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انسان که آب بی‌ارزش یا نطفه‌ای است با خبر شدند، به جایگاه و ارزش انسان نزد خدا و اینکه فرشتگان برای او سجده نمودند، نیز پی بردند و بدین صورت بر بسیاری از خلق خدا برتری یافتند. این بدان خاطر بود تا انسان متوجه جایگاه خویش گردد تا هرگاه مقام و منزلتش، او را دچار عجب و غرور نمود و احساس بزرگی کرد، فوراً متوجه اصل و ماد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اصلی آفرینش خود شود و در او تواضع ایجاد گردد و از طرفی مقام و منزلت و عزتش، باید او را از کرنش برای غیر خدا باز دارد. از این رو خداوند برای راهنمایی انسان، پیامبرانی فرستاد تا دچار سوء تفاهم نگردند و راه افراط و تفریط را پیش نگیرند</w:t>
      </w:r>
      <w:r w:rsidRPr="00CA7C13">
        <w:rPr>
          <w:rStyle w:val="FootnoteReference"/>
          <w:rFonts w:cs="IRNazli"/>
          <w:sz w:val="28"/>
          <w:szCs w:val="28"/>
          <w:rtl/>
          <w:lang w:bidi="fa-IR"/>
        </w:rPr>
        <w:footnoteReference w:id="356"/>
      </w:r>
      <w:r w:rsidR="008D37A2">
        <w:rPr>
          <w:rFonts w:ascii="Times New Roman" w:hAnsi="Times New Roman" w:cs="IRNazli" w:hint="cs"/>
          <w:sz w:val="28"/>
          <w:szCs w:val="28"/>
          <w:rtl/>
          <w:lang w:bidi="fa-IR"/>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مؤثرترین عامل در تربیت انسان، تفکر او در اصل خلقتش می‌باشد و از ابتدای خلقتش به علت درک نادرستی که از خود داشته است، مورد سرزنش قرار گرفته است و براساس این حدس و گمان که بزرگ‌ترین موجود جهان است، دچار افراط گردیده است و همانند قوم عاد ندای خودبین</w:t>
      </w:r>
      <w:r w:rsidR="008D37A2">
        <w:rPr>
          <w:rFonts w:ascii="Times New Roman" w:hAnsi="Times New Roman" w:cs="IRNazli" w:hint="cs"/>
          <w:sz w:val="28"/>
          <w:szCs w:val="28"/>
          <w:rtl/>
          <w:lang w:bidi="fa-IR"/>
        </w:rPr>
        <w:t>ی وتکبر و خودخواهی سر داده است:</w:t>
      </w:r>
    </w:p>
    <w:p w:rsidR="00CA20C5" w:rsidRPr="003B13DA" w:rsidRDefault="008D37A2" w:rsidP="008D37A2">
      <w:pPr>
        <w:pStyle w:val="af"/>
        <w:rPr>
          <w:rFonts w:ascii="Times New Roman" w:cs="IRNazli"/>
          <w:rtl/>
        </w:rPr>
      </w:pPr>
      <w:r w:rsidRPr="008D37A2">
        <w:rPr>
          <w:rFonts w:ascii="Times New Roman" w:cs="Traditional Arabic" w:hint="cs"/>
          <w:sz w:val="32"/>
          <w:rtl/>
        </w:rPr>
        <w:t>﴿</w:t>
      </w:r>
      <w:r w:rsidRPr="008D37A2">
        <w:rPr>
          <w:rtl/>
        </w:rPr>
        <w:t>فَأَمَّا عَاد</w:t>
      </w:r>
      <w:r w:rsidRPr="008D37A2">
        <w:rPr>
          <w:rFonts w:hint="cs"/>
          <w:rtl/>
        </w:rPr>
        <w:t>ٞ</w:t>
      </w:r>
      <w:r w:rsidRPr="008D37A2">
        <w:rPr>
          <w:rtl/>
        </w:rPr>
        <w:t xml:space="preserve"> </w:t>
      </w:r>
      <w:r w:rsidRPr="008D37A2">
        <w:rPr>
          <w:rFonts w:hint="cs"/>
          <w:rtl/>
        </w:rPr>
        <w:t>فَٱ</w:t>
      </w:r>
      <w:r w:rsidRPr="008D37A2">
        <w:rPr>
          <w:rFonts w:hint="eastAsia"/>
          <w:rtl/>
        </w:rPr>
        <w:t>سۡتَكۡبَرُواْ</w:t>
      </w:r>
      <w:r w:rsidRPr="008D37A2">
        <w:rPr>
          <w:rtl/>
        </w:rPr>
        <w:t xml:space="preserve"> فِي </w:t>
      </w:r>
      <w:r w:rsidRPr="008D37A2">
        <w:rPr>
          <w:rFonts w:hint="cs"/>
          <w:rtl/>
        </w:rPr>
        <w:t>ٱ</w:t>
      </w:r>
      <w:r w:rsidRPr="008D37A2">
        <w:rPr>
          <w:rFonts w:hint="eastAsia"/>
          <w:rtl/>
        </w:rPr>
        <w:t>لۡأَرۡضِ</w:t>
      </w:r>
      <w:r w:rsidRPr="008D37A2">
        <w:rPr>
          <w:rtl/>
        </w:rPr>
        <w:t xml:space="preserve"> بِغَيۡرِ </w:t>
      </w:r>
      <w:r w:rsidRPr="008D37A2">
        <w:rPr>
          <w:rFonts w:hint="cs"/>
          <w:rtl/>
        </w:rPr>
        <w:t>ٱ</w:t>
      </w:r>
      <w:r w:rsidRPr="008D37A2">
        <w:rPr>
          <w:rFonts w:hint="eastAsia"/>
          <w:rtl/>
        </w:rPr>
        <w:t>لۡحَقِّ</w:t>
      </w:r>
      <w:r w:rsidRPr="008D37A2">
        <w:rPr>
          <w:rtl/>
        </w:rPr>
        <w:t xml:space="preserve"> وَقَالُواْ مَنۡ أَشَدُّ مِنَّا قُوَّةًۖ أَوَ لَمۡ يَرَوۡاْ أَنَّ </w:t>
      </w:r>
      <w:r w:rsidRPr="008D37A2">
        <w:rPr>
          <w:rFonts w:hint="cs"/>
          <w:rtl/>
        </w:rPr>
        <w:t>ٱ</w:t>
      </w:r>
      <w:r w:rsidRPr="008D37A2">
        <w:rPr>
          <w:rFonts w:hint="eastAsia"/>
          <w:rtl/>
        </w:rPr>
        <w:t>للَّهَ</w:t>
      </w:r>
      <w:r w:rsidRPr="008D37A2">
        <w:rPr>
          <w:rtl/>
        </w:rPr>
        <w:t xml:space="preserve"> </w:t>
      </w:r>
      <w:r w:rsidRPr="008D37A2">
        <w:rPr>
          <w:rFonts w:hint="cs"/>
          <w:rtl/>
        </w:rPr>
        <w:t>ٱ</w:t>
      </w:r>
      <w:r w:rsidRPr="008D37A2">
        <w:rPr>
          <w:rFonts w:hint="eastAsia"/>
          <w:rtl/>
        </w:rPr>
        <w:t>لَّذِي</w:t>
      </w:r>
      <w:r w:rsidRPr="008D37A2">
        <w:rPr>
          <w:rtl/>
        </w:rPr>
        <w:t xml:space="preserve"> خَلَقَهُمۡ هُوَ أَشَدُّ مِنۡهُمۡ قُوَّةٗۖ وَكَانُواْ بِ‍َٔايَٰتِنَا يَجۡحَدُونَ١٥</w:t>
      </w:r>
      <w:r w:rsidRPr="008D37A2">
        <w:rPr>
          <w:rFonts w:ascii="Times New Roman" w:cs="Traditional Arabic" w:hint="cs"/>
          <w:sz w:val="32"/>
          <w:rtl/>
        </w:rPr>
        <w:t>﴾</w:t>
      </w:r>
      <w:r>
        <w:rPr>
          <w:rFonts w:ascii="Times New Roman" w:cs="IRNazli"/>
          <w:sz w:val="32"/>
          <w:rtl/>
        </w:rPr>
        <w:t xml:space="preserve"> </w:t>
      </w:r>
      <w:r w:rsidRPr="008D37A2">
        <w:rPr>
          <w:rStyle w:val="Char7"/>
          <w:rtl/>
        </w:rPr>
        <w:t>[فصلت: 15]</w:t>
      </w:r>
      <w:r w:rsidRPr="008D37A2">
        <w:rPr>
          <w:rStyle w:val="Char7"/>
          <w:rFonts w:hint="cs"/>
          <w:rtl/>
        </w:rPr>
        <w:t>.</w:t>
      </w:r>
    </w:p>
    <w:p w:rsidR="00CA20C5" w:rsidRPr="006474D6" w:rsidRDefault="00CA20C5" w:rsidP="008D37A2">
      <w:pPr>
        <w:pStyle w:val="aa"/>
        <w:rPr>
          <w:rFonts w:ascii="Times New Roman" w:hAnsi="Times New Roman" w:cs="B Lotus"/>
          <w:rtl/>
        </w:rPr>
      </w:pPr>
      <w:r w:rsidRPr="008D37A2">
        <w:rPr>
          <w:rStyle w:val="Char9"/>
          <w:rFonts w:hint="cs"/>
          <w:rtl/>
        </w:rPr>
        <w:t>«</w:t>
      </w:r>
      <w:r w:rsidRPr="008D37A2">
        <w:rPr>
          <w:rFonts w:hint="cs"/>
          <w:rtl/>
        </w:rPr>
        <w:t>و اما قوم عاد در زمین به ناحق بزرگی فروختند و (مغرورانه) گفتند: چه کسی از ما قدرت بیشتری دارد؟ مگر آنان نمی‌دانستند که خداوندی که ایشان را آفریده است از آن نیرومندتر است؟ آنان پیوسته آیه‌های ما را انکار می‌کردند و نمی‌پذیرفتند</w:t>
      </w:r>
      <w:r w:rsidRPr="008D37A2">
        <w:rPr>
          <w:rStyle w:val="Char9"/>
          <w:rFonts w:hint="cs"/>
          <w:rtl/>
        </w:rPr>
        <w:t>»</w:t>
      </w:r>
      <w:r w:rsidR="008D37A2">
        <w:rPr>
          <w:rStyle w:val="Char9"/>
          <w:rFonts w:hint="cs"/>
          <w:rtl/>
        </w:rPr>
        <w:t>.</w:t>
      </w:r>
    </w:p>
    <w:p w:rsidR="00CA20C5" w:rsidRPr="00CD0A91" w:rsidRDefault="00CA20C5" w:rsidP="008D37A2">
      <w:pPr>
        <w:pStyle w:val="a8"/>
        <w:rPr>
          <w:rtl/>
        </w:rPr>
      </w:pPr>
      <w:r w:rsidRPr="00CD0A91">
        <w:rPr>
          <w:rFonts w:hint="cs"/>
          <w:rtl/>
        </w:rPr>
        <w:t>و یا</w:t>
      </w:r>
      <w:r w:rsidR="008D37A2" w:rsidRPr="00CD0A91">
        <w:rPr>
          <w:rFonts w:hint="cs"/>
          <w:rtl/>
        </w:rPr>
        <w:t xml:space="preserve"> آن طور که فرعون ندا داد و گفت:</w:t>
      </w:r>
    </w:p>
    <w:p w:rsidR="00CA20C5" w:rsidRPr="003B13DA" w:rsidRDefault="008D37A2" w:rsidP="008D37A2">
      <w:pPr>
        <w:pStyle w:val="af"/>
        <w:rPr>
          <w:rFonts w:ascii="Times New Roman" w:cs="IRNazli"/>
          <w:rtl/>
        </w:rPr>
      </w:pPr>
      <w:r w:rsidRPr="008D37A2">
        <w:rPr>
          <w:rFonts w:ascii="Times New Roman" w:cs="Traditional Arabic" w:hint="cs"/>
          <w:sz w:val="32"/>
          <w:rtl/>
        </w:rPr>
        <w:t>﴿</w:t>
      </w:r>
      <w:r w:rsidRPr="008D37A2">
        <w:rPr>
          <w:rtl/>
        </w:rPr>
        <w:t>فَقَالَ أَنَا</w:t>
      </w:r>
      <w:r w:rsidRPr="008D37A2">
        <w:rPr>
          <w:rFonts w:hint="cs"/>
          <w:rtl/>
        </w:rPr>
        <w:t>۠</w:t>
      </w:r>
      <w:r w:rsidRPr="008D37A2">
        <w:rPr>
          <w:rtl/>
        </w:rPr>
        <w:t xml:space="preserve"> </w:t>
      </w:r>
      <w:r w:rsidRPr="008D37A2">
        <w:rPr>
          <w:rFonts w:hint="cs"/>
          <w:rtl/>
        </w:rPr>
        <w:t>رَبُّكُمُ</w:t>
      </w:r>
      <w:r w:rsidRPr="008D37A2">
        <w:rPr>
          <w:rtl/>
        </w:rPr>
        <w:t xml:space="preserve"> </w:t>
      </w:r>
      <w:r w:rsidRPr="008D37A2">
        <w:rPr>
          <w:rFonts w:hint="cs"/>
          <w:rtl/>
        </w:rPr>
        <w:t>ٱ</w:t>
      </w:r>
      <w:r w:rsidRPr="008D37A2">
        <w:rPr>
          <w:rFonts w:hint="eastAsia"/>
          <w:rtl/>
        </w:rPr>
        <w:t>لۡأَعۡلَىٰ</w:t>
      </w:r>
      <w:r w:rsidRPr="008D37A2">
        <w:rPr>
          <w:rtl/>
        </w:rPr>
        <w:t>٢٤</w:t>
      </w:r>
      <w:r w:rsidRPr="008D37A2">
        <w:rPr>
          <w:rFonts w:ascii="Times New Roman" w:cs="Traditional Arabic" w:hint="cs"/>
          <w:sz w:val="32"/>
          <w:rtl/>
        </w:rPr>
        <w:t>﴾</w:t>
      </w:r>
      <w:r>
        <w:rPr>
          <w:rFonts w:ascii="Times New Roman" w:cs="IRNazli"/>
          <w:sz w:val="32"/>
          <w:rtl/>
        </w:rPr>
        <w:t xml:space="preserve"> </w:t>
      </w:r>
      <w:r w:rsidRPr="008D37A2">
        <w:rPr>
          <w:rStyle w:val="Char7"/>
          <w:rtl/>
        </w:rPr>
        <w:t>[النازعات: 24]</w:t>
      </w:r>
      <w:r w:rsidRPr="008D37A2">
        <w:rPr>
          <w:rStyle w:val="Char7"/>
          <w:rFonts w:hint="cs"/>
          <w:rtl/>
        </w:rPr>
        <w:t>.</w:t>
      </w:r>
    </w:p>
    <w:p w:rsidR="00CA20C5" w:rsidRPr="006474D6" w:rsidRDefault="00CA20C5" w:rsidP="008D37A2">
      <w:pPr>
        <w:pStyle w:val="aa"/>
        <w:rPr>
          <w:rFonts w:ascii="Times New Roman" w:hAnsi="Times New Roman" w:cs="B Lotus"/>
          <w:rtl/>
        </w:rPr>
      </w:pPr>
      <w:r w:rsidRPr="008D37A2">
        <w:rPr>
          <w:rStyle w:val="Char9"/>
          <w:rFonts w:hint="cs"/>
          <w:rtl/>
        </w:rPr>
        <w:t>«</w:t>
      </w:r>
      <w:r w:rsidRPr="008D37A2">
        <w:rPr>
          <w:rFonts w:hint="cs"/>
          <w:rtl/>
        </w:rPr>
        <w:t>من والاترین معبود شما هستم</w:t>
      </w:r>
      <w:r w:rsidRPr="008D37A2">
        <w:rPr>
          <w:rStyle w:val="Char9"/>
          <w:rFonts w:hint="cs"/>
          <w:rtl/>
        </w:rPr>
        <w:t>»</w:t>
      </w:r>
      <w:r w:rsidR="008D37A2" w:rsidRPr="008D37A2">
        <w:rPr>
          <w:rStyle w:val="Char5"/>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خود را بالاتر از این می‌دانست که در مقابل یک ذات به کرنش و ادای مسئولیت بپردازد و براساس چنین دیدگاهی در ذهن او پندار خدا بودن شکل می‌گرفت. گاهی انسان نیز به سمت مخالف؛ یعنی، تفریط گرایش می‌یابد؛ پس گمان می‌برد که او خوارترین و ذلیل‌ترین موجود جهان است بنابراین، در مقابل هر سنگ و درخت و رودخانه و کوه و یا حیوانی سر خم فرومی‌آورد و به کرنش می‌پردازد طوری که گمان می‌برد راهی برای سلامت ماندن جز سجده کردن برای خورشید یا ماه وجود ندارد.</w:t>
      </w:r>
      <w:r w:rsidRPr="00CA7C13">
        <w:rPr>
          <w:rStyle w:val="FootnoteReference"/>
          <w:rFonts w:cs="IRNazli"/>
          <w:sz w:val="28"/>
          <w:szCs w:val="28"/>
          <w:rtl/>
          <w:lang w:bidi="fa-IR"/>
        </w:rPr>
        <w:footnoteReference w:id="357"/>
      </w:r>
    </w:p>
    <w:p w:rsidR="00CA20C5"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به روشنی بیان کرده است که حقیقت انسان به دو اصل برمی‌گردد</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یکی اصل و ماده دور که آفرینش انسان از خاک است و دیگری اصل و ماده نزدیک که عبارت است از نطفه‌ای که انسان از آن آفریده شده است</w:t>
      </w:r>
      <w:r w:rsidRPr="00CA7C13">
        <w:rPr>
          <w:rStyle w:val="FootnoteReference"/>
          <w:rFonts w:cs="IRNazli"/>
          <w:sz w:val="28"/>
          <w:szCs w:val="28"/>
          <w:rtl/>
          <w:lang w:bidi="fa-IR"/>
        </w:rPr>
        <w:footnoteReference w:id="358"/>
      </w:r>
      <w:r w:rsidR="008D37A2">
        <w:rPr>
          <w:rFonts w:ascii="Times New Roman" w:hAnsi="Times New Roman" w:cs="IRNazli"/>
          <w:sz w:val="28"/>
          <w:szCs w:val="28"/>
          <w:lang w:bidi="fa-IR"/>
        </w:rPr>
        <w:t>.</w:t>
      </w:r>
    </w:p>
    <w:p w:rsidR="000A42BE" w:rsidRPr="003B13DA" w:rsidRDefault="000A42BE"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p>
    <w:p w:rsidR="00CA20C5" w:rsidRPr="00CD0A91" w:rsidRDefault="00CA20C5" w:rsidP="008D37A2">
      <w:pPr>
        <w:pStyle w:val="a8"/>
        <w:rPr>
          <w:rtl/>
        </w:rPr>
      </w:pPr>
      <w:r w:rsidRPr="00CD0A91">
        <w:rPr>
          <w:rFonts w:hint="cs"/>
          <w:rtl/>
        </w:rPr>
        <w:t>چنانک</w:t>
      </w:r>
      <w:r w:rsidR="008D37A2" w:rsidRPr="00CD0A91">
        <w:rPr>
          <w:rFonts w:hint="cs"/>
          <w:rtl/>
        </w:rPr>
        <w:t>ه خداوند در این مورد می‌فرماید:</w:t>
      </w:r>
    </w:p>
    <w:p w:rsidR="00CA20C5" w:rsidRPr="003B13DA" w:rsidRDefault="008D37A2" w:rsidP="008D37A2">
      <w:pPr>
        <w:pStyle w:val="af"/>
        <w:rPr>
          <w:rFonts w:ascii="Times New Roman" w:cs="IRNazli"/>
          <w:rtl/>
        </w:rPr>
      </w:pPr>
      <w:r w:rsidRPr="008D37A2">
        <w:rPr>
          <w:rFonts w:ascii="Times New Roman" w:cs="Traditional Arabic" w:hint="cs"/>
          <w:sz w:val="32"/>
          <w:rtl/>
        </w:rPr>
        <w:t>﴿</w:t>
      </w:r>
      <w:r w:rsidRPr="008D37A2">
        <w:rPr>
          <w:rFonts w:hint="cs"/>
          <w:rtl/>
        </w:rPr>
        <w:t>ٱ</w:t>
      </w:r>
      <w:r w:rsidRPr="008D37A2">
        <w:rPr>
          <w:rFonts w:hint="eastAsia"/>
          <w:rtl/>
        </w:rPr>
        <w:t>لَّذِيٓ</w:t>
      </w:r>
      <w:r w:rsidRPr="008D37A2">
        <w:rPr>
          <w:rtl/>
        </w:rPr>
        <w:t xml:space="preserve"> أَحۡسَنَ كُلَّ شَيۡءٍ خَلَقَهُ</w:t>
      </w:r>
      <w:r w:rsidRPr="008D37A2">
        <w:rPr>
          <w:rFonts w:hint="cs"/>
          <w:rtl/>
        </w:rPr>
        <w:t>ۥۖ</w:t>
      </w:r>
      <w:r w:rsidRPr="008D37A2">
        <w:rPr>
          <w:rtl/>
        </w:rPr>
        <w:t xml:space="preserve"> وَبَدَأَ خَلۡقَ </w:t>
      </w:r>
      <w:r w:rsidRPr="008D37A2">
        <w:rPr>
          <w:rFonts w:hint="cs"/>
          <w:rtl/>
        </w:rPr>
        <w:t>ٱ</w:t>
      </w:r>
      <w:r w:rsidRPr="008D37A2">
        <w:rPr>
          <w:rFonts w:hint="eastAsia"/>
          <w:rtl/>
        </w:rPr>
        <w:t>لۡإِنسَٰنِ</w:t>
      </w:r>
      <w:r w:rsidRPr="008D37A2">
        <w:rPr>
          <w:rtl/>
        </w:rPr>
        <w:t xml:space="preserve"> مِن طِينٖ٧ ثُمَّ جَعَلَ نَسۡلَهُ</w:t>
      </w:r>
      <w:r w:rsidRPr="008D37A2">
        <w:rPr>
          <w:rFonts w:hint="cs"/>
          <w:rtl/>
        </w:rPr>
        <w:t>ۥ</w:t>
      </w:r>
      <w:r w:rsidRPr="008D37A2">
        <w:rPr>
          <w:rtl/>
        </w:rPr>
        <w:t xml:space="preserve"> مِن سُلَٰلَةٖ مِّن مَّآءٖ مَّهِينٖ٨ ثُمَّ سَوَّىٰهُ وَنَفَخَ فِيهِ مِن رُّوحِهِ</w:t>
      </w:r>
      <w:r w:rsidRPr="008D37A2">
        <w:rPr>
          <w:rFonts w:hint="cs"/>
          <w:rtl/>
        </w:rPr>
        <w:t>ۦۖ</w:t>
      </w:r>
      <w:r w:rsidRPr="008D37A2">
        <w:rPr>
          <w:rtl/>
        </w:rPr>
        <w:t xml:space="preserve"> وَجَعَلَ لَكُمُ </w:t>
      </w:r>
      <w:r w:rsidRPr="008D37A2">
        <w:rPr>
          <w:rFonts w:hint="cs"/>
          <w:rtl/>
        </w:rPr>
        <w:t>ٱ</w:t>
      </w:r>
      <w:r w:rsidRPr="008D37A2">
        <w:rPr>
          <w:rFonts w:hint="eastAsia"/>
          <w:rtl/>
        </w:rPr>
        <w:t>لسَّمۡعَ</w:t>
      </w:r>
      <w:r w:rsidRPr="008D37A2">
        <w:rPr>
          <w:rtl/>
        </w:rPr>
        <w:t xml:space="preserve"> وَ</w:t>
      </w:r>
      <w:r w:rsidRPr="008D37A2">
        <w:rPr>
          <w:rFonts w:hint="cs"/>
          <w:rtl/>
        </w:rPr>
        <w:t>ٱ</w:t>
      </w:r>
      <w:r w:rsidRPr="008D37A2">
        <w:rPr>
          <w:rFonts w:hint="eastAsia"/>
          <w:rtl/>
        </w:rPr>
        <w:t>لۡأَبۡصَٰرَ</w:t>
      </w:r>
      <w:r w:rsidRPr="008D37A2">
        <w:rPr>
          <w:rtl/>
        </w:rPr>
        <w:t xml:space="preserve"> وَ</w:t>
      </w:r>
      <w:r w:rsidRPr="008D37A2">
        <w:rPr>
          <w:rFonts w:hint="cs"/>
          <w:rtl/>
        </w:rPr>
        <w:t>ٱ</w:t>
      </w:r>
      <w:r w:rsidRPr="008D37A2">
        <w:rPr>
          <w:rFonts w:hint="eastAsia"/>
          <w:rtl/>
        </w:rPr>
        <w:t>لۡأَفۡ‍ِٔدَةَۚ</w:t>
      </w:r>
      <w:r w:rsidRPr="008D37A2">
        <w:rPr>
          <w:rtl/>
        </w:rPr>
        <w:t xml:space="preserve"> قَلِيلٗا مَّا تَشۡكُرُونَ٩</w:t>
      </w:r>
      <w:r w:rsidRPr="008D37A2">
        <w:rPr>
          <w:rFonts w:ascii="Times New Roman" w:cs="Traditional Arabic" w:hint="cs"/>
          <w:sz w:val="32"/>
          <w:rtl/>
        </w:rPr>
        <w:t>﴾</w:t>
      </w:r>
      <w:r>
        <w:rPr>
          <w:rFonts w:ascii="Times New Roman" w:cs="IRNazli"/>
          <w:sz w:val="32"/>
          <w:rtl/>
        </w:rPr>
        <w:t xml:space="preserve"> </w:t>
      </w:r>
      <w:r w:rsidRPr="008D37A2">
        <w:rPr>
          <w:rStyle w:val="Char7"/>
          <w:rtl/>
        </w:rPr>
        <w:t>[السجدة: 7-9]</w:t>
      </w:r>
      <w:r w:rsidRPr="008D37A2">
        <w:rPr>
          <w:rStyle w:val="Char7"/>
          <w:rFonts w:hint="cs"/>
          <w:rtl/>
        </w:rPr>
        <w:t>.</w:t>
      </w:r>
    </w:p>
    <w:p w:rsidR="00CA20C5" w:rsidRPr="006474D6" w:rsidRDefault="00CA20C5" w:rsidP="008D37A2">
      <w:pPr>
        <w:pStyle w:val="aa"/>
        <w:rPr>
          <w:rFonts w:ascii="Times New Roman" w:hAnsi="Times New Roman" w:cs="B Lotus"/>
          <w:rtl/>
        </w:rPr>
      </w:pPr>
      <w:r w:rsidRPr="008D37A2">
        <w:rPr>
          <w:rStyle w:val="Char9"/>
          <w:rFonts w:hint="cs"/>
          <w:rtl/>
        </w:rPr>
        <w:t>«</w:t>
      </w:r>
      <w:r w:rsidRPr="008D37A2">
        <w:rPr>
          <w:rFonts w:hint="cs"/>
          <w:rtl/>
        </w:rPr>
        <w:t>خدا آن کسی است که هرچه را آفرید، نیکو آفرید و آفرینش انسان (اول) را از گل آغاز نمود، سپس خداوند نسل او را از عصاره آب (به ظاهر) ضعیف و ناچیزی (به نام منی) آفرید، آن گاه اندام</w:t>
      </w:r>
      <w:r w:rsidR="000A42BE">
        <w:rPr>
          <w:rFonts w:hint="eastAsia"/>
          <w:rtl/>
        </w:rPr>
        <w:t>‌</w:t>
      </w:r>
      <w:r w:rsidRPr="008D37A2">
        <w:rPr>
          <w:rFonts w:hint="cs"/>
          <w:rtl/>
        </w:rPr>
        <w:t>های او را تکمیل و آراسته کرد و از روح خود در او دمید و برای شما گوشها و چشم</w:t>
      </w:r>
      <w:r w:rsidR="000A42BE">
        <w:rPr>
          <w:rFonts w:hint="eastAsia"/>
          <w:rtl/>
        </w:rPr>
        <w:t>‌</w:t>
      </w:r>
      <w:r w:rsidRPr="008D37A2">
        <w:rPr>
          <w:rFonts w:hint="cs"/>
          <w:rtl/>
        </w:rPr>
        <w:t>ها و دلها آفرید (اما) شما کمتر شکر (نعمت</w:t>
      </w:r>
      <w:r w:rsidR="000A42BE">
        <w:rPr>
          <w:rFonts w:hint="eastAsia"/>
          <w:rtl/>
        </w:rPr>
        <w:t>‌</w:t>
      </w:r>
      <w:r w:rsidRPr="008D37A2">
        <w:rPr>
          <w:rFonts w:hint="cs"/>
          <w:rtl/>
        </w:rPr>
        <w:t>های او) را به جای می‌آورید</w:t>
      </w:r>
      <w:r w:rsidRPr="008D37A2">
        <w:rPr>
          <w:rStyle w:val="Char9"/>
          <w:rFonts w:hint="cs"/>
          <w:rtl/>
        </w:rPr>
        <w:t>»</w:t>
      </w:r>
      <w:r w:rsidR="008D37A2" w:rsidRPr="008D37A2">
        <w:rPr>
          <w:rStyle w:val="Char5"/>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آیه‌های ذکر شده در قرآن در مورد تکریم و بزرگداشت انسان توسط خداوند زیاد است و از دیدگاه قرآن آنچه در وجود، عقل</w:t>
      </w:r>
      <w:r w:rsidR="000A42B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قلب</w:t>
      </w:r>
      <w:r w:rsidR="008D37A2">
        <w:rPr>
          <w:rFonts w:ascii="Times New Roman" w:hAnsi="Times New Roman" w:cs="IRNazli" w:hint="eastAsia"/>
          <w:sz w:val="28"/>
          <w:szCs w:val="28"/>
          <w:lang w:bidi="fa-IR"/>
        </w:rPr>
        <w:t>‌</w:t>
      </w:r>
      <w:r w:rsidRPr="003B13DA">
        <w:rPr>
          <w:rFonts w:ascii="Times New Roman" w:hAnsi="Times New Roman" w:cs="IRNazli" w:hint="cs"/>
          <w:sz w:val="28"/>
          <w:szCs w:val="28"/>
          <w:rtl/>
          <w:lang w:bidi="fa-IR"/>
        </w:rPr>
        <w:t>های مسلمانان صدر اسلام اثر</w:t>
      </w:r>
      <w:r w:rsidR="008D37A2">
        <w:rPr>
          <w:rFonts w:ascii="Times New Roman" w:hAnsi="Times New Roman" w:cs="IRNazli" w:hint="cs"/>
          <w:sz w:val="28"/>
          <w:szCs w:val="28"/>
          <w:rtl/>
          <w:lang w:bidi="fa-IR"/>
        </w:rPr>
        <w:t xml:space="preserve"> به سزایی گذاشت، موارد ذیل بود:</w:t>
      </w:r>
    </w:p>
    <w:p w:rsidR="00CA20C5" w:rsidRPr="00FC2123" w:rsidRDefault="00CA20C5" w:rsidP="00FC2123">
      <w:pPr>
        <w:pStyle w:val="a4"/>
        <w:rPr>
          <w:rtl/>
        </w:rPr>
      </w:pPr>
      <w:bookmarkStart w:id="367" w:name="_Toc134241318"/>
      <w:bookmarkStart w:id="368" w:name="_Toc270033177"/>
      <w:bookmarkStart w:id="369" w:name="_Toc439429666"/>
      <w:r w:rsidRPr="00FC2123">
        <w:rPr>
          <w:rFonts w:hint="cs"/>
          <w:rtl/>
        </w:rPr>
        <w:t>1- افتخار اینکه خدا ایشان را با دستان خود ساخت</w:t>
      </w:r>
      <w:bookmarkEnd w:id="367"/>
      <w:bookmarkEnd w:id="368"/>
      <w:bookmarkEnd w:id="369"/>
    </w:p>
    <w:p w:rsidR="00CA20C5" w:rsidRPr="003B13DA" w:rsidRDefault="000241E1" w:rsidP="000241E1">
      <w:pPr>
        <w:pStyle w:val="af"/>
        <w:rPr>
          <w:rFonts w:ascii="Times New Roman" w:cs="IRNazli"/>
          <w:rtl/>
        </w:rPr>
      </w:pPr>
      <w:r w:rsidRPr="000241E1">
        <w:rPr>
          <w:rFonts w:ascii="Times New Roman" w:cs="Traditional Arabic" w:hint="cs"/>
          <w:sz w:val="32"/>
          <w:rtl/>
        </w:rPr>
        <w:t>﴿</w:t>
      </w:r>
      <w:r w:rsidRPr="000241E1">
        <w:rPr>
          <w:rtl/>
        </w:rPr>
        <w:t>إِذ</w:t>
      </w:r>
      <w:r w:rsidRPr="000241E1">
        <w:rPr>
          <w:rFonts w:hint="cs"/>
          <w:rtl/>
        </w:rPr>
        <w:t>ۡ</w:t>
      </w:r>
      <w:r w:rsidRPr="000241E1">
        <w:rPr>
          <w:rtl/>
        </w:rPr>
        <w:t xml:space="preserve"> </w:t>
      </w:r>
      <w:r w:rsidRPr="000241E1">
        <w:rPr>
          <w:rFonts w:hint="cs"/>
          <w:rtl/>
        </w:rPr>
        <w:t>قَالَ</w:t>
      </w:r>
      <w:r w:rsidRPr="000241E1">
        <w:rPr>
          <w:rtl/>
        </w:rPr>
        <w:t xml:space="preserve"> </w:t>
      </w:r>
      <w:r w:rsidRPr="000241E1">
        <w:rPr>
          <w:rFonts w:hint="cs"/>
          <w:rtl/>
        </w:rPr>
        <w:t>رَبُّكَ</w:t>
      </w:r>
      <w:r w:rsidRPr="000241E1">
        <w:rPr>
          <w:rtl/>
        </w:rPr>
        <w:t xml:space="preserve"> </w:t>
      </w:r>
      <w:r w:rsidRPr="000241E1">
        <w:rPr>
          <w:rFonts w:hint="cs"/>
          <w:rtl/>
        </w:rPr>
        <w:t>لِلۡمَلَٰٓئِكَةِ</w:t>
      </w:r>
      <w:r w:rsidRPr="000241E1">
        <w:rPr>
          <w:rtl/>
        </w:rPr>
        <w:t xml:space="preserve"> </w:t>
      </w:r>
      <w:r w:rsidRPr="000241E1">
        <w:rPr>
          <w:rFonts w:hint="cs"/>
          <w:rtl/>
        </w:rPr>
        <w:t>إِنِّي</w:t>
      </w:r>
      <w:r w:rsidRPr="000241E1">
        <w:rPr>
          <w:rtl/>
        </w:rPr>
        <w:t xml:space="preserve"> </w:t>
      </w:r>
      <w:r w:rsidRPr="000241E1">
        <w:rPr>
          <w:rFonts w:hint="cs"/>
          <w:rtl/>
        </w:rPr>
        <w:t>خَٰلِقُۢ</w:t>
      </w:r>
      <w:r w:rsidRPr="000241E1">
        <w:rPr>
          <w:rtl/>
        </w:rPr>
        <w:t xml:space="preserve"> </w:t>
      </w:r>
      <w:r w:rsidRPr="000241E1">
        <w:rPr>
          <w:rFonts w:hint="cs"/>
          <w:rtl/>
        </w:rPr>
        <w:t>بَشَرٗا</w:t>
      </w:r>
      <w:r w:rsidRPr="000241E1">
        <w:rPr>
          <w:rtl/>
        </w:rPr>
        <w:t xml:space="preserve"> </w:t>
      </w:r>
      <w:r w:rsidRPr="000241E1">
        <w:rPr>
          <w:rFonts w:hint="cs"/>
          <w:rtl/>
        </w:rPr>
        <w:t>مِّن</w:t>
      </w:r>
      <w:r w:rsidRPr="000241E1">
        <w:rPr>
          <w:rtl/>
        </w:rPr>
        <w:t xml:space="preserve"> </w:t>
      </w:r>
      <w:r w:rsidRPr="000241E1">
        <w:rPr>
          <w:rFonts w:hint="cs"/>
          <w:rtl/>
        </w:rPr>
        <w:t>طِينٖ</w:t>
      </w:r>
      <w:r w:rsidRPr="000241E1">
        <w:rPr>
          <w:rtl/>
        </w:rPr>
        <w:t>٧١ فَإِذَا سَوَّيۡتُهُ</w:t>
      </w:r>
      <w:r w:rsidRPr="000241E1">
        <w:rPr>
          <w:rFonts w:hint="cs"/>
          <w:rtl/>
        </w:rPr>
        <w:t>ۥ</w:t>
      </w:r>
      <w:r w:rsidRPr="000241E1">
        <w:rPr>
          <w:rtl/>
        </w:rPr>
        <w:t xml:space="preserve"> وَنَفَخۡتُ فِيهِ مِن رُّوحِي فَقَعُواْ لَهُ</w:t>
      </w:r>
      <w:r w:rsidRPr="000241E1">
        <w:rPr>
          <w:rFonts w:hint="cs"/>
          <w:rtl/>
        </w:rPr>
        <w:t>ۥ</w:t>
      </w:r>
      <w:r w:rsidRPr="000241E1">
        <w:rPr>
          <w:rtl/>
        </w:rPr>
        <w:t xml:space="preserve"> سَٰجِدِينَ٧٢ فَسَجَدَ </w:t>
      </w:r>
      <w:r w:rsidRPr="000241E1">
        <w:rPr>
          <w:rFonts w:hint="cs"/>
          <w:rtl/>
        </w:rPr>
        <w:t>ٱ</w:t>
      </w:r>
      <w:r w:rsidRPr="000241E1">
        <w:rPr>
          <w:rFonts w:hint="eastAsia"/>
          <w:rtl/>
        </w:rPr>
        <w:t>لۡمَلَٰٓئِكَةُ</w:t>
      </w:r>
      <w:r w:rsidRPr="000241E1">
        <w:rPr>
          <w:rtl/>
        </w:rPr>
        <w:t xml:space="preserve"> كُلُّهُمۡ أَجۡمَعُونَ٧٣ إِلَّآ إِبۡلِيسَ </w:t>
      </w:r>
      <w:r w:rsidRPr="000241E1">
        <w:rPr>
          <w:rFonts w:hint="cs"/>
          <w:rtl/>
        </w:rPr>
        <w:t>ٱ</w:t>
      </w:r>
      <w:r w:rsidRPr="000241E1">
        <w:rPr>
          <w:rFonts w:hint="eastAsia"/>
          <w:rtl/>
        </w:rPr>
        <w:t>سۡتَكۡبَرَ</w:t>
      </w:r>
      <w:r w:rsidRPr="000241E1">
        <w:rPr>
          <w:rtl/>
        </w:rPr>
        <w:t xml:space="preserve"> وَكَانَ مِنَ </w:t>
      </w:r>
      <w:r w:rsidRPr="000241E1">
        <w:rPr>
          <w:rFonts w:hint="cs"/>
          <w:rtl/>
        </w:rPr>
        <w:t>ٱ</w:t>
      </w:r>
      <w:r w:rsidRPr="000241E1">
        <w:rPr>
          <w:rFonts w:hint="eastAsia"/>
          <w:rtl/>
        </w:rPr>
        <w:t>لۡكَٰفِرِينَ</w:t>
      </w:r>
      <w:r w:rsidRPr="000241E1">
        <w:rPr>
          <w:rtl/>
        </w:rPr>
        <w:t>٧٤</w:t>
      </w:r>
      <w:r w:rsidRPr="000241E1">
        <w:rPr>
          <w:rFonts w:ascii="Times New Roman" w:cs="Traditional Arabic" w:hint="cs"/>
          <w:sz w:val="32"/>
          <w:rtl/>
        </w:rPr>
        <w:t>﴾</w:t>
      </w:r>
      <w:r>
        <w:rPr>
          <w:rFonts w:ascii="Times New Roman" w:cs="IRNazli"/>
          <w:sz w:val="32"/>
          <w:rtl/>
        </w:rPr>
        <w:t xml:space="preserve"> </w:t>
      </w:r>
      <w:r w:rsidRPr="000241E1">
        <w:rPr>
          <w:rStyle w:val="Char7"/>
          <w:rtl/>
        </w:rPr>
        <w:t>[ص: 71-74]</w:t>
      </w:r>
      <w:r w:rsidRPr="000241E1">
        <w:rPr>
          <w:rStyle w:val="Char7"/>
          <w:rFonts w:hint="cs"/>
          <w:rtl/>
        </w:rPr>
        <w:t>.</w:t>
      </w:r>
    </w:p>
    <w:p w:rsidR="00CA20C5" w:rsidRPr="006474D6" w:rsidRDefault="00CA20C5" w:rsidP="000241E1">
      <w:pPr>
        <w:pStyle w:val="aa"/>
        <w:rPr>
          <w:rFonts w:ascii="Times New Roman" w:hAnsi="Times New Roman" w:cs="B Lotus"/>
          <w:rtl/>
        </w:rPr>
      </w:pPr>
      <w:r w:rsidRPr="000241E1">
        <w:rPr>
          <w:rStyle w:val="Char9"/>
          <w:rFonts w:hint="cs"/>
          <w:rtl/>
        </w:rPr>
        <w:t>«</w:t>
      </w:r>
      <w:r w:rsidRPr="000241E1">
        <w:rPr>
          <w:rFonts w:hint="cs"/>
          <w:rtl/>
        </w:rPr>
        <w:t>وقتی که پروردگارت به فرشتگان گفت: من انسانی را از گل می‌آفرینم. هنگامی که آن را سروسامان دادم و آراسته و پیراسته کردم و از روح خود در او دمیدم، در برابرش سجده ببرید؛ پس هم</w:t>
      </w:r>
      <w:r w:rsidR="00671026">
        <w:rPr>
          <w:rFonts w:hint="cs"/>
          <w:rtl/>
        </w:rPr>
        <w:t>ۀ</w:t>
      </w:r>
      <w:r w:rsidRPr="000241E1">
        <w:rPr>
          <w:rFonts w:hint="cs"/>
          <w:rtl/>
        </w:rPr>
        <w:t xml:space="preserve"> فرشتگان، جملگی سجده بردند مگر ابلیس که تکبر کر</w:t>
      </w:r>
      <w:r w:rsidR="000241E1">
        <w:rPr>
          <w:rFonts w:hint="cs"/>
          <w:rtl/>
        </w:rPr>
        <w:t>د و از کافران شد</w:t>
      </w:r>
      <w:r w:rsidRPr="000241E1">
        <w:rPr>
          <w:rStyle w:val="Char9"/>
          <w:rFonts w:hint="cs"/>
          <w:rtl/>
        </w:rPr>
        <w:t>»</w:t>
      </w:r>
      <w:r w:rsidR="000241E1" w:rsidRPr="000241E1">
        <w:rPr>
          <w:rStyle w:val="Char5"/>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با توجه به آیه‌های فوق، جایگاه و مقام و منزلت مشخص گردید و با توجه به اینکه روح جایگاه والایی دارد و خداوند نیز به دلیل اینکه وجود انسان و فرشتگان را موظف به سجده کردن برای روح انسان نمود، لذا انسان را مورد نوازش و بزرگداشت قرار داد. خداوند این موهبت خویش</w:t>
      </w:r>
      <w:r w:rsidR="000241E1">
        <w:rPr>
          <w:rFonts w:ascii="Times New Roman" w:hAnsi="Times New Roman" w:cs="IRNazli" w:hint="cs"/>
          <w:sz w:val="28"/>
          <w:szCs w:val="28"/>
          <w:rtl/>
          <w:lang w:bidi="fa-IR"/>
        </w:rPr>
        <w:t xml:space="preserve"> به انسان را چنین بیان می‌دارد:</w:t>
      </w:r>
    </w:p>
    <w:p w:rsidR="00CA20C5" w:rsidRPr="003B13DA" w:rsidRDefault="00EC4A3E" w:rsidP="00EC4A3E">
      <w:pPr>
        <w:pStyle w:val="af"/>
        <w:rPr>
          <w:rFonts w:ascii="Times New Roman" w:cs="IRNazli"/>
          <w:rtl/>
        </w:rPr>
      </w:pPr>
      <w:r w:rsidRPr="00EC4A3E">
        <w:rPr>
          <w:rFonts w:ascii="Times New Roman" w:cs="Traditional Arabic" w:hint="cs"/>
          <w:sz w:val="32"/>
          <w:rtl/>
        </w:rPr>
        <w:t>﴿</w:t>
      </w:r>
      <w:r w:rsidRPr="00EC4A3E">
        <w:rPr>
          <w:rtl/>
        </w:rPr>
        <w:t>وَلَقَد</w:t>
      </w:r>
      <w:r w:rsidRPr="00EC4A3E">
        <w:rPr>
          <w:rFonts w:hint="cs"/>
          <w:rtl/>
        </w:rPr>
        <w:t>ۡ</w:t>
      </w:r>
      <w:r w:rsidRPr="00EC4A3E">
        <w:rPr>
          <w:rtl/>
        </w:rPr>
        <w:t xml:space="preserve"> </w:t>
      </w:r>
      <w:r w:rsidRPr="00EC4A3E">
        <w:rPr>
          <w:rFonts w:hint="cs"/>
          <w:rtl/>
        </w:rPr>
        <w:t>خَلَقۡنَٰكُمۡ</w:t>
      </w:r>
      <w:r w:rsidRPr="00EC4A3E">
        <w:rPr>
          <w:rtl/>
        </w:rPr>
        <w:t xml:space="preserve"> </w:t>
      </w:r>
      <w:r w:rsidRPr="00EC4A3E">
        <w:rPr>
          <w:rFonts w:hint="cs"/>
          <w:rtl/>
        </w:rPr>
        <w:t>ثُمَّ</w:t>
      </w:r>
      <w:r w:rsidRPr="00EC4A3E">
        <w:rPr>
          <w:rtl/>
        </w:rPr>
        <w:t xml:space="preserve"> </w:t>
      </w:r>
      <w:r w:rsidRPr="00EC4A3E">
        <w:rPr>
          <w:rFonts w:hint="cs"/>
          <w:rtl/>
        </w:rPr>
        <w:t>صَوَّرۡنَٰكُمۡ</w:t>
      </w:r>
      <w:r w:rsidRPr="00EC4A3E">
        <w:rPr>
          <w:rtl/>
        </w:rPr>
        <w:t xml:space="preserve"> </w:t>
      </w:r>
      <w:r w:rsidRPr="00EC4A3E">
        <w:rPr>
          <w:rFonts w:hint="cs"/>
          <w:rtl/>
        </w:rPr>
        <w:t>ثُمَّ</w:t>
      </w:r>
      <w:r w:rsidRPr="00EC4A3E">
        <w:rPr>
          <w:rtl/>
        </w:rPr>
        <w:t xml:space="preserve"> </w:t>
      </w:r>
      <w:r w:rsidRPr="00EC4A3E">
        <w:rPr>
          <w:rFonts w:hint="cs"/>
          <w:rtl/>
        </w:rPr>
        <w:t>قُلۡنَا</w:t>
      </w:r>
      <w:r w:rsidRPr="00EC4A3E">
        <w:rPr>
          <w:rtl/>
        </w:rPr>
        <w:t xml:space="preserve"> </w:t>
      </w:r>
      <w:r w:rsidRPr="00EC4A3E">
        <w:rPr>
          <w:rFonts w:hint="cs"/>
          <w:rtl/>
        </w:rPr>
        <w:t>لِلۡمَلَٰٓئِكَةِ</w:t>
      </w:r>
      <w:r w:rsidRPr="00EC4A3E">
        <w:rPr>
          <w:rtl/>
        </w:rPr>
        <w:t xml:space="preserve"> </w:t>
      </w:r>
      <w:r w:rsidRPr="00EC4A3E">
        <w:rPr>
          <w:rFonts w:hint="cs"/>
          <w:rtl/>
        </w:rPr>
        <w:t>ٱ</w:t>
      </w:r>
      <w:r w:rsidRPr="00EC4A3E">
        <w:rPr>
          <w:rFonts w:hint="eastAsia"/>
          <w:rtl/>
        </w:rPr>
        <w:t>سۡجُدُواْ</w:t>
      </w:r>
      <w:r w:rsidRPr="00EC4A3E">
        <w:rPr>
          <w:rtl/>
        </w:rPr>
        <w:t xml:space="preserve"> لِأٓدَمَ فَسَجَدُوٓاْ إِلَّآ إِبۡلِيسَ لَمۡ يَكُن مِّنَ </w:t>
      </w:r>
      <w:r w:rsidRPr="00EC4A3E">
        <w:rPr>
          <w:rFonts w:hint="cs"/>
          <w:rtl/>
        </w:rPr>
        <w:t>ٱ</w:t>
      </w:r>
      <w:r w:rsidRPr="00EC4A3E">
        <w:rPr>
          <w:rFonts w:hint="eastAsia"/>
          <w:rtl/>
        </w:rPr>
        <w:t>لسَّٰجِدِينَ</w:t>
      </w:r>
      <w:r w:rsidRPr="00EC4A3E">
        <w:rPr>
          <w:rtl/>
        </w:rPr>
        <w:t>١١</w:t>
      </w:r>
      <w:r w:rsidRPr="00EC4A3E">
        <w:rPr>
          <w:rFonts w:ascii="Times New Roman" w:cs="Traditional Arabic" w:hint="cs"/>
          <w:sz w:val="32"/>
          <w:rtl/>
        </w:rPr>
        <w:t>﴾</w:t>
      </w:r>
      <w:r>
        <w:rPr>
          <w:rFonts w:ascii="Times New Roman" w:cs="IRNazli"/>
          <w:sz w:val="32"/>
          <w:rtl/>
        </w:rPr>
        <w:t xml:space="preserve"> </w:t>
      </w:r>
      <w:r w:rsidRPr="00EC4A3E">
        <w:rPr>
          <w:rStyle w:val="Char7"/>
          <w:rtl/>
        </w:rPr>
        <w:t>[الأعراف: 11]</w:t>
      </w:r>
      <w:r w:rsidRPr="00EC4A3E">
        <w:rPr>
          <w:rStyle w:val="Char7"/>
          <w:rFonts w:hint="cs"/>
          <w:rtl/>
        </w:rPr>
        <w:t>.</w:t>
      </w:r>
    </w:p>
    <w:p w:rsidR="00CA20C5" w:rsidRPr="00EC4A3E" w:rsidRDefault="00CA20C5" w:rsidP="00CE6ACF">
      <w:pPr>
        <w:pStyle w:val="aa"/>
        <w:rPr>
          <w:rtl/>
        </w:rPr>
      </w:pPr>
      <w:r w:rsidRPr="00EC4A3E">
        <w:rPr>
          <w:rStyle w:val="Char9"/>
          <w:rFonts w:hint="cs"/>
          <w:rtl/>
        </w:rPr>
        <w:t>«</w:t>
      </w:r>
      <w:r w:rsidRPr="00EC4A3E">
        <w:rPr>
          <w:rFonts w:hint="cs"/>
          <w:rtl/>
        </w:rPr>
        <w:t>شما را آفریدیم و سپس صورتگری کردیم، بعد از آن به فرشتگان گفتیم برای آدم سجده کنید؛ پس همه سجده کردند، مگر ابلیس که سجده نکرد</w:t>
      </w:r>
      <w:r w:rsidRPr="00EC4A3E">
        <w:rPr>
          <w:rStyle w:val="Char9"/>
          <w:rFonts w:hint="cs"/>
          <w:rtl/>
        </w:rPr>
        <w:t>»</w:t>
      </w:r>
      <w:r w:rsidR="00CE6ACF">
        <w:rPr>
          <w:rStyle w:val="Char9"/>
          <w:rFonts w:hint="cs"/>
          <w:rtl/>
        </w:rPr>
        <w:t>.</w:t>
      </w:r>
    </w:p>
    <w:p w:rsidR="00CA20C5" w:rsidRPr="00CE6ACF" w:rsidRDefault="00CA20C5" w:rsidP="00A50EB6">
      <w:pPr>
        <w:pStyle w:val="a4"/>
        <w:rPr>
          <w:rtl/>
        </w:rPr>
      </w:pPr>
      <w:bookmarkStart w:id="370" w:name="_Toc134241319"/>
      <w:bookmarkStart w:id="371" w:name="_Toc270033178"/>
      <w:bookmarkStart w:id="372" w:name="_Toc439429667"/>
      <w:r w:rsidRPr="00CE6ACF">
        <w:rPr>
          <w:rFonts w:hint="cs"/>
          <w:rtl/>
        </w:rPr>
        <w:t>2- صورت زیبا و قامت نیکو</w:t>
      </w:r>
      <w:bookmarkEnd w:id="370"/>
      <w:bookmarkEnd w:id="371"/>
      <w:bookmarkEnd w:id="372"/>
    </w:p>
    <w:p w:rsidR="00CA20C5" w:rsidRPr="003B13DA" w:rsidRDefault="00CE6ACF"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خداوند متعال فرموده است:</w:t>
      </w:r>
    </w:p>
    <w:p w:rsidR="00CA20C5" w:rsidRPr="003B13DA" w:rsidRDefault="00DB6B97" w:rsidP="00DB6B97">
      <w:pPr>
        <w:pStyle w:val="af"/>
        <w:rPr>
          <w:rFonts w:ascii="Times New Roman" w:cs="IRNazli"/>
          <w:rtl/>
        </w:rPr>
      </w:pPr>
      <w:r w:rsidRPr="00DB6B97">
        <w:rPr>
          <w:rFonts w:ascii="Times New Roman" w:cs="Traditional Arabic" w:hint="cs"/>
          <w:sz w:val="32"/>
          <w:rtl/>
        </w:rPr>
        <w:t>﴿</w:t>
      </w:r>
      <w:r w:rsidRPr="00DB6B97">
        <w:rPr>
          <w:rtl/>
        </w:rPr>
        <w:t xml:space="preserve">خَلَقَ </w:t>
      </w:r>
      <w:r w:rsidRPr="00DB6B97">
        <w:rPr>
          <w:rFonts w:hint="cs"/>
          <w:rtl/>
        </w:rPr>
        <w:t>ٱ</w:t>
      </w:r>
      <w:r w:rsidRPr="00DB6B97">
        <w:rPr>
          <w:rFonts w:hint="eastAsia"/>
          <w:rtl/>
        </w:rPr>
        <w:t>لسَّمَٰوَٰتِ</w:t>
      </w:r>
      <w:r w:rsidRPr="00DB6B97">
        <w:rPr>
          <w:rtl/>
        </w:rPr>
        <w:t xml:space="preserve"> وَ</w:t>
      </w:r>
      <w:r w:rsidRPr="00DB6B97">
        <w:rPr>
          <w:rFonts w:hint="cs"/>
          <w:rtl/>
        </w:rPr>
        <w:t>ٱ</w:t>
      </w:r>
      <w:r w:rsidRPr="00DB6B97">
        <w:rPr>
          <w:rFonts w:hint="eastAsia"/>
          <w:rtl/>
        </w:rPr>
        <w:t>لۡأَرۡضَ</w:t>
      </w:r>
      <w:r w:rsidRPr="00DB6B97">
        <w:rPr>
          <w:rtl/>
        </w:rPr>
        <w:t xml:space="preserve"> بِ</w:t>
      </w:r>
      <w:r w:rsidRPr="00DB6B97">
        <w:rPr>
          <w:rFonts w:hint="cs"/>
          <w:rtl/>
        </w:rPr>
        <w:t>ٱ</w:t>
      </w:r>
      <w:r w:rsidRPr="00DB6B97">
        <w:rPr>
          <w:rFonts w:hint="eastAsia"/>
          <w:rtl/>
        </w:rPr>
        <w:t>لۡحَقِّ</w:t>
      </w:r>
      <w:r w:rsidRPr="00DB6B97">
        <w:rPr>
          <w:rtl/>
        </w:rPr>
        <w:t xml:space="preserve"> وَصَوَّرَكُمۡ فَأَحۡسَنَ صُوَرَكُمۡۖ وَإِلَيۡهِ </w:t>
      </w:r>
      <w:r w:rsidRPr="00DB6B97">
        <w:rPr>
          <w:rFonts w:hint="cs"/>
          <w:rtl/>
        </w:rPr>
        <w:t>ٱ</w:t>
      </w:r>
      <w:r w:rsidRPr="00DB6B97">
        <w:rPr>
          <w:rFonts w:hint="eastAsia"/>
          <w:rtl/>
        </w:rPr>
        <w:t>لۡمَصِيرُ</w:t>
      </w:r>
      <w:r w:rsidRPr="00DB6B97">
        <w:rPr>
          <w:rtl/>
        </w:rPr>
        <w:t>٣</w:t>
      </w:r>
      <w:r w:rsidRPr="00DB6B97">
        <w:rPr>
          <w:rFonts w:ascii="Times New Roman" w:cs="Traditional Arabic" w:hint="cs"/>
          <w:sz w:val="32"/>
          <w:rtl/>
        </w:rPr>
        <w:t>﴾</w:t>
      </w:r>
      <w:r>
        <w:rPr>
          <w:rFonts w:ascii="Times New Roman" w:cs="IRNazli"/>
          <w:sz w:val="32"/>
          <w:rtl/>
        </w:rPr>
        <w:t xml:space="preserve"> </w:t>
      </w:r>
      <w:r w:rsidRPr="00DB6B97">
        <w:rPr>
          <w:rStyle w:val="Char7"/>
          <w:rtl/>
        </w:rPr>
        <w:t>[التغابن: 3]</w:t>
      </w:r>
      <w:r w:rsidRPr="00DB6B97">
        <w:rPr>
          <w:rStyle w:val="Char7"/>
          <w:rFonts w:hint="cs"/>
          <w:rtl/>
        </w:rPr>
        <w:t>.</w:t>
      </w:r>
    </w:p>
    <w:p w:rsidR="00CA20C5" w:rsidRPr="006474D6" w:rsidRDefault="00CA20C5" w:rsidP="00DB6B97">
      <w:pPr>
        <w:pStyle w:val="aa"/>
        <w:rPr>
          <w:rFonts w:ascii="Times New Roman" w:hAnsi="Times New Roman" w:cs="B Lotus"/>
          <w:rtl/>
        </w:rPr>
      </w:pPr>
      <w:r w:rsidRPr="00DB6B97">
        <w:rPr>
          <w:rStyle w:val="Char9"/>
          <w:rFonts w:hint="cs"/>
          <w:rtl/>
        </w:rPr>
        <w:t>«</w:t>
      </w:r>
      <w:r w:rsidRPr="00DB6B97">
        <w:rPr>
          <w:rFonts w:hint="cs"/>
          <w:rtl/>
        </w:rPr>
        <w:t>خداوند، آسمانها و زمین را به حق آفریده است و شما را شکل بخشیده و شکل</w:t>
      </w:r>
      <w:r w:rsidR="000A42BE">
        <w:rPr>
          <w:rFonts w:hint="eastAsia"/>
          <w:rtl/>
        </w:rPr>
        <w:t>‌</w:t>
      </w:r>
      <w:r w:rsidRPr="00DB6B97">
        <w:rPr>
          <w:rFonts w:hint="cs"/>
          <w:rtl/>
        </w:rPr>
        <w:t>های شما را خوب و زیبا کرده است، سرانجام بازگشت به سوی اوست</w:t>
      </w:r>
      <w:r w:rsidRPr="00DB6B97">
        <w:rPr>
          <w:rStyle w:val="Char9"/>
          <w:rFonts w:hint="cs"/>
          <w:rtl/>
        </w:rPr>
        <w:t>»</w:t>
      </w:r>
      <w:r w:rsidR="00DB6B97">
        <w:rPr>
          <w:rStyle w:val="Char9"/>
          <w:rFonts w:hint="cs"/>
          <w:rtl/>
        </w:rPr>
        <w:t>.</w:t>
      </w:r>
    </w:p>
    <w:p w:rsidR="00CA20C5" w:rsidRPr="00CD0A91" w:rsidRDefault="00CA20C5" w:rsidP="00AA0057">
      <w:pPr>
        <w:pStyle w:val="a8"/>
        <w:rPr>
          <w:rtl/>
        </w:rPr>
      </w:pPr>
      <w:r w:rsidRPr="00CD0A91">
        <w:rPr>
          <w:rFonts w:hint="cs"/>
          <w:rtl/>
        </w:rPr>
        <w:t>و در م</w:t>
      </w:r>
      <w:r w:rsidR="00AA0057" w:rsidRPr="00CD0A91">
        <w:rPr>
          <w:rFonts w:hint="cs"/>
          <w:rtl/>
        </w:rPr>
        <w:t>ورد قامت نیکوی انسان می‌فرماید:</w:t>
      </w:r>
    </w:p>
    <w:p w:rsidR="00CA20C5" w:rsidRPr="003B13DA" w:rsidRDefault="00AA0057" w:rsidP="00AA0057">
      <w:pPr>
        <w:pStyle w:val="af"/>
        <w:rPr>
          <w:rFonts w:ascii="Times New Roman" w:cs="IRNazli"/>
          <w:rtl/>
        </w:rPr>
      </w:pPr>
      <w:r w:rsidRPr="00AA0057">
        <w:rPr>
          <w:rFonts w:ascii="Times New Roman" w:cs="Traditional Arabic" w:hint="cs"/>
          <w:sz w:val="32"/>
          <w:rtl/>
        </w:rPr>
        <w:t>﴿</w:t>
      </w:r>
      <w:r w:rsidRPr="00AA0057">
        <w:rPr>
          <w:rtl/>
        </w:rPr>
        <w:t>لَقَد</w:t>
      </w:r>
      <w:r w:rsidRPr="00AA0057">
        <w:rPr>
          <w:rFonts w:hint="cs"/>
          <w:rtl/>
        </w:rPr>
        <w:t>ۡ</w:t>
      </w:r>
      <w:r w:rsidRPr="00AA0057">
        <w:rPr>
          <w:rtl/>
        </w:rPr>
        <w:t xml:space="preserve"> </w:t>
      </w:r>
      <w:r w:rsidRPr="00AA0057">
        <w:rPr>
          <w:rFonts w:hint="cs"/>
          <w:rtl/>
        </w:rPr>
        <w:t>خَلَقۡنَا</w:t>
      </w:r>
      <w:r w:rsidRPr="00AA0057">
        <w:rPr>
          <w:rtl/>
        </w:rPr>
        <w:t xml:space="preserve"> </w:t>
      </w:r>
      <w:r w:rsidRPr="00AA0057">
        <w:rPr>
          <w:rFonts w:hint="cs"/>
          <w:rtl/>
        </w:rPr>
        <w:t>ٱ</w:t>
      </w:r>
      <w:r w:rsidRPr="00AA0057">
        <w:rPr>
          <w:rFonts w:hint="eastAsia"/>
          <w:rtl/>
        </w:rPr>
        <w:t>لۡإِنسَٰنَ</w:t>
      </w:r>
      <w:r w:rsidRPr="00AA0057">
        <w:rPr>
          <w:rtl/>
        </w:rPr>
        <w:t xml:space="preserve"> فِيٓ أَحۡسَنِ تَقۡوِيمٖ٤</w:t>
      </w:r>
      <w:r w:rsidRPr="00AA0057">
        <w:rPr>
          <w:rFonts w:ascii="Times New Roman" w:cs="Traditional Arabic" w:hint="cs"/>
          <w:sz w:val="32"/>
          <w:rtl/>
        </w:rPr>
        <w:t>﴾</w:t>
      </w:r>
      <w:r>
        <w:rPr>
          <w:rFonts w:ascii="Times New Roman" w:cs="IRNazli"/>
          <w:sz w:val="32"/>
          <w:rtl/>
        </w:rPr>
        <w:t xml:space="preserve"> </w:t>
      </w:r>
      <w:r w:rsidRPr="00AA0057">
        <w:rPr>
          <w:rStyle w:val="Char7"/>
          <w:rtl/>
        </w:rPr>
        <w:t>[الت</w:t>
      </w:r>
      <w:r w:rsidR="00671026">
        <w:rPr>
          <w:rStyle w:val="Char7"/>
          <w:rtl/>
        </w:rPr>
        <w:t>ی</w:t>
      </w:r>
      <w:r w:rsidRPr="00AA0057">
        <w:rPr>
          <w:rStyle w:val="Char7"/>
          <w:rtl/>
        </w:rPr>
        <w:t>ن: 4]</w:t>
      </w:r>
      <w:r w:rsidRPr="00AA0057">
        <w:rPr>
          <w:rStyle w:val="Char7"/>
          <w:rFonts w:hint="cs"/>
          <w:rtl/>
        </w:rPr>
        <w:t>.</w:t>
      </w:r>
    </w:p>
    <w:p w:rsidR="00CA20C5" w:rsidRPr="006474D6" w:rsidRDefault="00CA20C5" w:rsidP="00AA0057">
      <w:pPr>
        <w:pStyle w:val="aa"/>
        <w:rPr>
          <w:rFonts w:ascii="Times New Roman" w:hAnsi="Times New Roman" w:cs="B Lotus"/>
          <w:rtl/>
        </w:rPr>
      </w:pPr>
      <w:r w:rsidRPr="00AA0057">
        <w:rPr>
          <w:rStyle w:val="Char9"/>
          <w:rFonts w:hint="cs"/>
          <w:rtl/>
        </w:rPr>
        <w:t>«</w:t>
      </w:r>
      <w:r w:rsidRPr="00AA0057">
        <w:rPr>
          <w:rFonts w:hint="cs"/>
          <w:rtl/>
        </w:rPr>
        <w:t>ما انسان را در بهترین شکل و زیباترین سیما آفریده‌ایم</w:t>
      </w:r>
      <w:r w:rsidRPr="00AA0057">
        <w:rPr>
          <w:rStyle w:val="Char9"/>
          <w:rFonts w:hint="cs"/>
          <w:rtl/>
        </w:rPr>
        <w:t>»</w:t>
      </w:r>
      <w:r w:rsidR="00AA0057" w:rsidRPr="00AA0057">
        <w:rPr>
          <w:rStyle w:val="Char5"/>
        </w:rPr>
        <w:t>.</w:t>
      </w:r>
    </w:p>
    <w:p w:rsidR="00CA20C5" w:rsidRPr="00AA0057" w:rsidRDefault="00CA20C5" w:rsidP="00A50EB6">
      <w:pPr>
        <w:pStyle w:val="a4"/>
        <w:rPr>
          <w:rtl/>
        </w:rPr>
      </w:pPr>
      <w:bookmarkStart w:id="373" w:name="_Toc134241320"/>
      <w:bookmarkStart w:id="374" w:name="_Toc270033179"/>
      <w:bookmarkStart w:id="375" w:name="_Toc439429668"/>
      <w:r w:rsidRPr="00AA0057">
        <w:rPr>
          <w:rFonts w:hint="cs"/>
          <w:rtl/>
        </w:rPr>
        <w:t>3- بخشیدن عقل، نطق و قدرت تشخیص</w:t>
      </w:r>
      <w:bookmarkEnd w:id="373"/>
      <w:bookmarkEnd w:id="374"/>
      <w:bookmarkEnd w:id="375"/>
    </w:p>
    <w:p w:rsidR="00CA20C5" w:rsidRPr="003B13DA" w:rsidRDefault="00AA0057"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خداوند، در این باره می‌فرماید:</w:t>
      </w:r>
    </w:p>
    <w:p w:rsidR="00CA20C5" w:rsidRPr="00657FE0" w:rsidRDefault="00A53567" w:rsidP="00A53567">
      <w:pPr>
        <w:pStyle w:val="af"/>
        <w:rPr>
          <w:rFonts w:ascii="Times New Roman" w:cs="B Lotus"/>
          <w:rtl/>
        </w:rPr>
      </w:pPr>
      <w:r w:rsidRPr="00A53567">
        <w:rPr>
          <w:rFonts w:ascii="Times New Roman" w:cs="Traditional Arabic" w:hint="cs"/>
          <w:sz w:val="32"/>
          <w:rtl/>
        </w:rPr>
        <w:t>﴿</w:t>
      </w:r>
      <w:r w:rsidRPr="00A53567">
        <w:rPr>
          <w:rFonts w:hint="cs"/>
          <w:rtl/>
        </w:rPr>
        <w:t>ٱ</w:t>
      </w:r>
      <w:r w:rsidRPr="00A53567">
        <w:rPr>
          <w:rFonts w:hint="eastAsia"/>
          <w:rtl/>
        </w:rPr>
        <w:t>لرَّحۡمَٰنُ</w:t>
      </w:r>
      <w:r w:rsidRPr="00A53567">
        <w:rPr>
          <w:rtl/>
        </w:rPr>
        <w:t xml:space="preserve">١ عَلَّمَ </w:t>
      </w:r>
      <w:r w:rsidRPr="00A53567">
        <w:rPr>
          <w:rFonts w:hint="cs"/>
          <w:rtl/>
        </w:rPr>
        <w:t>ٱ</w:t>
      </w:r>
      <w:r w:rsidRPr="00A53567">
        <w:rPr>
          <w:rFonts w:hint="eastAsia"/>
          <w:rtl/>
        </w:rPr>
        <w:t>لۡقُرۡءَانَ</w:t>
      </w:r>
      <w:r w:rsidRPr="00A53567">
        <w:rPr>
          <w:rtl/>
        </w:rPr>
        <w:t xml:space="preserve">٢ خَلَقَ </w:t>
      </w:r>
      <w:r w:rsidRPr="00A53567">
        <w:rPr>
          <w:rFonts w:hint="cs"/>
          <w:rtl/>
        </w:rPr>
        <w:t>ٱ</w:t>
      </w:r>
      <w:r w:rsidRPr="00A53567">
        <w:rPr>
          <w:rFonts w:hint="eastAsia"/>
          <w:rtl/>
        </w:rPr>
        <w:t>لۡإِنسَٰنَ</w:t>
      </w:r>
      <w:r w:rsidRPr="00A53567">
        <w:rPr>
          <w:rtl/>
        </w:rPr>
        <w:t xml:space="preserve">٣ عَلَّمَهُ </w:t>
      </w:r>
      <w:r w:rsidRPr="00A53567">
        <w:rPr>
          <w:rFonts w:hint="cs"/>
          <w:rtl/>
        </w:rPr>
        <w:t>ٱ</w:t>
      </w:r>
      <w:r w:rsidRPr="00A53567">
        <w:rPr>
          <w:rFonts w:hint="eastAsia"/>
          <w:rtl/>
        </w:rPr>
        <w:t>لۡبَيَانَ</w:t>
      </w:r>
      <w:r w:rsidRPr="00A53567">
        <w:rPr>
          <w:rtl/>
        </w:rPr>
        <w:t>٤</w:t>
      </w:r>
      <w:r w:rsidRPr="00A53567">
        <w:rPr>
          <w:rFonts w:ascii="Times New Roman" w:cs="Traditional Arabic" w:hint="cs"/>
          <w:sz w:val="32"/>
          <w:rtl/>
        </w:rPr>
        <w:t>﴾</w:t>
      </w:r>
      <w:r>
        <w:rPr>
          <w:rFonts w:ascii="Times New Roman" w:cs="IRNazli"/>
          <w:sz w:val="32"/>
          <w:rtl/>
        </w:rPr>
        <w:t xml:space="preserve"> </w:t>
      </w:r>
      <w:r w:rsidRPr="00A53567">
        <w:rPr>
          <w:rStyle w:val="Char7"/>
          <w:rtl/>
        </w:rPr>
        <w:t>[الرحمن: 1-4]</w:t>
      </w:r>
      <w:r w:rsidRPr="00A53567">
        <w:rPr>
          <w:rStyle w:val="Char7"/>
          <w:rFonts w:hint="cs"/>
          <w:rtl/>
        </w:rPr>
        <w:t>.</w:t>
      </w:r>
    </w:p>
    <w:p w:rsidR="00CA20C5" w:rsidRPr="000A42BE" w:rsidRDefault="00CA20C5" w:rsidP="00A53567">
      <w:pPr>
        <w:pStyle w:val="aa"/>
        <w:rPr>
          <w:spacing w:val="-4"/>
          <w:rtl/>
        </w:rPr>
      </w:pPr>
      <w:r w:rsidRPr="000A42BE">
        <w:rPr>
          <w:rStyle w:val="Char9"/>
          <w:rFonts w:hint="cs"/>
          <w:spacing w:val="-4"/>
          <w:rtl/>
        </w:rPr>
        <w:t>«</w:t>
      </w:r>
      <w:r w:rsidRPr="000A42BE">
        <w:rPr>
          <w:rFonts w:hint="cs"/>
          <w:spacing w:val="-4"/>
          <w:rtl/>
        </w:rPr>
        <w:t>خداوند رحمان قرآن را آموزش داده. انسان را آفریده، به او سخن گفتن یاد داده است</w:t>
      </w:r>
      <w:r w:rsidRPr="000A42BE">
        <w:rPr>
          <w:rStyle w:val="Char9"/>
          <w:rFonts w:hint="cs"/>
          <w:spacing w:val="-4"/>
          <w:rtl/>
        </w:rPr>
        <w:t>»</w:t>
      </w:r>
      <w:r w:rsidR="00A53567" w:rsidRPr="000A42BE">
        <w:rPr>
          <w:rStyle w:val="Char9"/>
          <w:rFonts w:hint="cs"/>
          <w:spacing w:val="-4"/>
          <w:rtl/>
        </w:rPr>
        <w:t>.</w:t>
      </w:r>
    </w:p>
    <w:p w:rsidR="00CA20C5" w:rsidRPr="00A53567" w:rsidRDefault="00CA20C5" w:rsidP="00A50EB6">
      <w:pPr>
        <w:pStyle w:val="a4"/>
        <w:rPr>
          <w:rtl/>
        </w:rPr>
      </w:pPr>
      <w:bookmarkStart w:id="376" w:name="_Toc134241321"/>
      <w:bookmarkStart w:id="377" w:name="_Toc270033180"/>
      <w:bookmarkStart w:id="378" w:name="_Toc439429669"/>
      <w:r w:rsidRPr="00A53567">
        <w:rPr>
          <w:rFonts w:hint="cs"/>
          <w:rtl/>
        </w:rPr>
        <w:t>4- مسخر نمودن موجودات آسمان و زمین برای انسان</w:t>
      </w:r>
      <w:bookmarkEnd w:id="376"/>
      <w:bookmarkEnd w:id="377"/>
      <w:bookmarkEnd w:id="378"/>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پس از آفرینش انسان، خداوند نعمت</w:t>
      </w:r>
      <w:r w:rsidR="000A42B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بزرگ و بی‌شماری به</w:t>
      </w:r>
      <w:r w:rsidR="00A53567">
        <w:rPr>
          <w:rFonts w:ascii="Times New Roman" w:hAnsi="Times New Roman" w:cs="IRNazli" w:hint="cs"/>
          <w:sz w:val="28"/>
          <w:szCs w:val="28"/>
          <w:rtl/>
          <w:lang w:bidi="fa-IR"/>
        </w:rPr>
        <w:t xml:space="preserve"> او عطا کرد؛ چنانکه فرموده است:</w:t>
      </w:r>
    </w:p>
    <w:p w:rsidR="00CA20C5" w:rsidRPr="003B13DA" w:rsidRDefault="00A53567" w:rsidP="00A53567">
      <w:pPr>
        <w:pStyle w:val="af"/>
        <w:rPr>
          <w:rFonts w:ascii="Times New Roman" w:cs="IRNazli"/>
          <w:rtl/>
        </w:rPr>
      </w:pPr>
      <w:r w:rsidRPr="00A53567">
        <w:rPr>
          <w:rFonts w:ascii="Times New Roman" w:cs="Traditional Arabic" w:hint="cs"/>
          <w:sz w:val="32"/>
          <w:rtl/>
        </w:rPr>
        <w:t>﴿</w:t>
      </w:r>
      <w:r w:rsidRPr="00A53567">
        <w:rPr>
          <w:rtl/>
        </w:rPr>
        <w:t>وَءَاتَى</w:t>
      </w:r>
      <w:r w:rsidRPr="00A53567">
        <w:rPr>
          <w:rFonts w:hint="cs"/>
          <w:rtl/>
        </w:rPr>
        <w:t>ٰكُم</w:t>
      </w:r>
      <w:r w:rsidRPr="00A53567">
        <w:rPr>
          <w:rtl/>
        </w:rPr>
        <w:t xml:space="preserve"> </w:t>
      </w:r>
      <w:r w:rsidRPr="00A53567">
        <w:rPr>
          <w:rFonts w:hint="cs"/>
          <w:rtl/>
        </w:rPr>
        <w:t>مِّن</w:t>
      </w:r>
      <w:r w:rsidRPr="00A53567">
        <w:rPr>
          <w:rtl/>
        </w:rPr>
        <w:t xml:space="preserve"> </w:t>
      </w:r>
      <w:r w:rsidRPr="00A53567">
        <w:rPr>
          <w:rFonts w:hint="cs"/>
          <w:rtl/>
        </w:rPr>
        <w:t>كُلِّ</w:t>
      </w:r>
      <w:r w:rsidRPr="00A53567">
        <w:rPr>
          <w:rtl/>
        </w:rPr>
        <w:t xml:space="preserve"> </w:t>
      </w:r>
      <w:r w:rsidRPr="00A53567">
        <w:rPr>
          <w:rFonts w:hint="cs"/>
          <w:rtl/>
        </w:rPr>
        <w:t>مَا</w:t>
      </w:r>
      <w:r w:rsidRPr="00A53567">
        <w:rPr>
          <w:rtl/>
        </w:rPr>
        <w:t xml:space="preserve"> </w:t>
      </w:r>
      <w:r w:rsidRPr="00A53567">
        <w:rPr>
          <w:rFonts w:hint="cs"/>
          <w:rtl/>
        </w:rPr>
        <w:t>سَأَلۡتُمُوهُۚ</w:t>
      </w:r>
      <w:r w:rsidRPr="00A53567">
        <w:rPr>
          <w:rtl/>
        </w:rPr>
        <w:t xml:space="preserve"> </w:t>
      </w:r>
      <w:r w:rsidRPr="00A53567">
        <w:rPr>
          <w:rFonts w:hint="cs"/>
          <w:rtl/>
        </w:rPr>
        <w:t>وَإِن</w:t>
      </w:r>
      <w:r w:rsidRPr="00A53567">
        <w:rPr>
          <w:rtl/>
        </w:rPr>
        <w:t xml:space="preserve"> </w:t>
      </w:r>
      <w:r w:rsidRPr="00A53567">
        <w:rPr>
          <w:rFonts w:hint="cs"/>
          <w:rtl/>
        </w:rPr>
        <w:t>تَعُدُّواْ</w:t>
      </w:r>
      <w:r w:rsidRPr="00A53567">
        <w:rPr>
          <w:rtl/>
        </w:rPr>
        <w:t xml:space="preserve"> </w:t>
      </w:r>
      <w:r w:rsidRPr="00A53567">
        <w:rPr>
          <w:rFonts w:hint="cs"/>
          <w:rtl/>
        </w:rPr>
        <w:t>نِعۡمَتَ</w:t>
      </w:r>
      <w:r w:rsidRPr="00A53567">
        <w:rPr>
          <w:rtl/>
        </w:rPr>
        <w:t xml:space="preserve"> </w:t>
      </w:r>
      <w:r w:rsidRPr="00A53567">
        <w:rPr>
          <w:rFonts w:hint="cs"/>
          <w:rtl/>
        </w:rPr>
        <w:t>ٱ</w:t>
      </w:r>
      <w:r w:rsidRPr="00A53567">
        <w:rPr>
          <w:rFonts w:hint="eastAsia"/>
          <w:rtl/>
        </w:rPr>
        <w:t>للَّهِ</w:t>
      </w:r>
      <w:r w:rsidRPr="00A53567">
        <w:rPr>
          <w:rtl/>
        </w:rPr>
        <w:t xml:space="preserve"> لَا تُحۡصُوهَآۗ إِنَّ </w:t>
      </w:r>
      <w:r w:rsidRPr="00A53567">
        <w:rPr>
          <w:rFonts w:hint="cs"/>
          <w:rtl/>
        </w:rPr>
        <w:t>ٱ</w:t>
      </w:r>
      <w:r w:rsidRPr="00A53567">
        <w:rPr>
          <w:rFonts w:hint="eastAsia"/>
          <w:rtl/>
        </w:rPr>
        <w:t>لۡإِنسَٰنَ</w:t>
      </w:r>
      <w:r w:rsidRPr="00A53567">
        <w:rPr>
          <w:rtl/>
        </w:rPr>
        <w:t xml:space="preserve"> لَظَلُومٞ كَفَّارٞ٣٤</w:t>
      </w:r>
      <w:r w:rsidRPr="00A53567">
        <w:rPr>
          <w:rFonts w:ascii="Times New Roman" w:cs="Traditional Arabic" w:hint="cs"/>
          <w:sz w:val="32"/>
          <w:rtl/>
        </w:rPr>
        <w:t>﴾</w:t>
      </w:r>
      <w:r>
        <w:rPr>
          <w:rFonts w:ascii="Times New Roman" w:cs="IRNazli"/>
          <w:sz w:val="32"/>
          <w:rtl/>
        </w:rPr>
        <w:t xml:space="preserve"> </w:t>
      </w:r>
      <w:r w:rsidRPr="00A53567">
        <w:rPr>
          <w:rStyle w:val="Char7"/>
          <w:rtl/>
        </w:rPr>
        <w:t>[إبراه</w:t>
      </w:r>
      <w:r w:rsidR="00671026">
        <w:rPr>
          <w:rStyle w:val="Char7"/>
          <w:rtl/>
        </w:rPr>
        <w:t>ی</w:t>
      </w:r>
      <w:r w:rsidRPr="00A53567">
        <w:rPr>
          <w:rStyle w:val="Char7"/>
          <w:rtl/>
        </w:rPr>
        <w:t>م: 34]</w:t>
      </w:r>
      <w:r w:rsidRPr="00A53567">
        <w:rPr>
          <w:rStyle w:val="Char7"/>
          <w:rFonts w:hint="cs"/>
          <w:rtl/>
        </w:rPr>
        <w:t>.</w:t>
      </w:r>
    </w:p>
    <w:p w:rsidR="00CA20C5" w:rsidRPr="006474D6" w:rsidRDefault="00CA20C5" w:rsidP="00A53567">
      <w:pPr>
        <w:pStyle w:val="aa"/>
        <w:rPr>
          <w:rFonts w:ascii="Times New Roman" w:hAnsi="Times New Roman" w:cs="B Lotus"/>
          <w:rtl/>
        </w:rPr>
      </w:pPr>
      <w:r w:rsidRPr="00A53567">
        <w:rPr>
          <w:rStyle w:val="Char9"/>
          <w:rFonts w:hint="cs"/>
          <w:rtl/>
        </w:rPr>
        <w:t>«</w:t>
      </w:r>
      <w:r w:rsidRPr="00A53567">
        <w:rPr>
          <w:rFonts w:hint="cs"/>
          <w:rtl/>
        </w:rPr>
        <w:t>و به شما داده است هر آنچه خواسته باشید و اگر بخواهید نعمت</w:t>
      </w:r>
      <w:r w:rsidR="000A42BE">
        <w:rPr>
          <w:rFonts w:hint="eastAsia"/>
          <w:rtl/>
        </w:rPr>
        <w:t>‌</w:t>
      </w:r>
      <w:r w:rsidRPr="00A53567">
        <w:rPr>
          <w:rFonts w:hint="cs"/>
          <w:rtl/>
        </w:rPr>
        <w:t>های خدا را بشمارید، نمی‌توانید آنها را شمارش کنید. واقعاً انسان، ستمگر ناسپاسی است</w:t>
      </w:r>
      <w:r w:rsidRPr="00A53567">
        <w:rPr>
          <w:rStyle w:val="Char9"/>
          <w:rFonts w:hint="cs"/>
          <w:rtl/>
        </w:rPr>
        <w:t>»</w:t>
      </w:r>
      <w:r w:rsidR="00A53567">
        <w:rPr>
          <w:rStyle w:val="Char9"/>
          <w:rFonts w:hint="cs"/>
          <w:rtl/>
        </w:rPr>
        <w:t>.</w:t>
      </w:r>
    </w:p>
    <w:p w:rsidR="00CA20C5" w:rsidRPr="003B13DA" w:rsidRDefault="00CA20C5" w:rsidP="000A42BE">
      <w:pPr>
        <w:pStyle w:val="StyleComplexBLotus12ptJustifiedFirstline05cmCharCharChar"/>
        <w:widowControl w:val="0"/>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خداوند </w:t>
      </w:r>
      <w:r w:rsidR="000A42BE">
        <w:rPr>
          <w:rFonts w:ascii="Times New Roman" w:hAnsi="Times New Roman" w:cs="CTraditional Arabic" w:hint="cs"/>
          <w:sz w:val="28"/>
          <w:szCs w:val="28"/>
          <w:rtl/>
          <w:lang w:bidi="fa-IR"/>
        </w:rPr>
        <w:t>ﻷ</w:t>
      </w:r>
      <w:r w:rsidRPr="003B13DA">
        <w:rPr>
          <w:rFonts w:ascii="Times New Roman" w:hAnsi="Times New Roman" w:cs="IRNazli" w:hint="cs"/>
          <w:sz w:val="28"/>
          <w:szCs w:val="28"/>
          <w:rtl/>
          <w:lang w:bidi="fa-IR"/>
        </w:rPr>
        <w:t xml:space="preserve"> به خاطر بزرگداشت و تکریم انسان، آسمان</w:t>
      </w:r>
      <w:r w:rsidR="00A53567">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ستارگان، خورشید و ماه را برای انسان مسخر کرده است و نظام شگفت‌انگیز آن را، یعنی در پی هم آمدن شب و روز و فصل</w:t>
      </w:r>
      <w:r w:rsidR="000A42B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مختلف با توجه به شرایط خاص هر فصل را، جهت فایده رسانی به انسان، سا</w:t>
      </w:r>
      <w:r w:rsidR="00A53567">
        <w:rPr>
          <w:rFonts w:ascii="Times New Roman" w:hAnsi="Times New Roman" w:cs="IRNazli" w:hint="cs"/>
          <w:sz w:val="28"/>
          <w:szCs w:val="28"/>
          <w:rtl/>
          <w:lang w:bidi="fa-IR"/>
        </w:rPr>
        <w:t>مان داده است؛ چنانکه می‌فرماید:</w:t>
      </w:r>
    </w:p>
    <w:p w:rsidR="00CA20C5" w:rsidRPr="003B13DA" w:rsidRDefault="00257DBB" w:rsidP="00257DBB">
      <w:pPr>
        <w:pStyle w:val="af"/>
        <w:rPr>
          <w:rFonts w:ascii="Times New Roman" w:cs="IRNazli"/>
          <w:rtl/>
        </w:rPr>
      </w:pPr>
      <w:r w:rsidRPr="00257DBB">
        <w:rPr>
          <w:rFonts w:ascii="Times New Roman" w:cs="Traditional Arabic" w:hint="cs"/>
          <w:sz w:val="32"/>
          <w:rtl/>
        </w:rPr>
        <w:t>﴿</w:t>
      </w:r>
      <w:r w:rsidRPr="00257DBB">
        <w:rPr>
          <w:rtl/>
        </w:rPr>
        <w:t xml:space="preserve">وَسَخَّرَ لَكُمُ </w:t>
      </w:r>
      <w:r w:rsidRPr="00257DBB">
        <w:rPr>
          <w:rFonts w:hint="cs"/>
          <w:rtl/>
        </w:rPr>
        <w:t>ٱ</w:t>
      </w:r>
      <w:r w:rsidRPr="00257DBB">
        <w:rPr>
          <w:rFonts w:hint="eastAsia"/>
          <w:rtl/>
        </w:rPr>
        <w:t>لَّيۡلَ</w:t>
      </w:r>
      <w:r w:rsidRPr="00257DBB">
        <w:rPr>
          <w:rtl/>
        </w:rPr>
        <w:t xml:space="preserve"> وَ</w:t>
      </w:r>
      <w:r w:rsidRPr="00257DBB">
        <w:rPr>
          <w:rFonts w:hint="cs"/>
          <w:rtl/>
        </w:rPr>
        <w:t>ٱ</w:t>
      </w:r>
      <w:r w:rsidRPr="00257DBB">
        <w:rPr>
          <w:rFonts w:hint="eastAsia"/>
          <w:rtl/>
        </w:rPr>
        <w:t>لنَّهَارَ</w:t>
      </w:r>
      <w:r w:rsidRPr="00257DBB">
        <w:rPr>
          <w:rtl/>
        </w:rPr>
        <w:t xml:space="preserve"> وَ</w:t>
      </w:r>
      <w:r w:rsidRPr="00257DBB">
        <w:rPr>
          <w:rFonts w:hint="cs"/>
          <w:rtl/>
        </w:rPr>
        <w:t>ٱ</w:t>
      </w:r>
      <w:r w:rsidRPr="00257DBB">
        <w:rPr>
          <w:rFonts w:hint="eastAsia"/>
          <w:rtl/>
        </w:rPr>
        <w:t>لشَّمۡسَ</w:t>
      </w:r>
      <w:r w:rsidRPr="00257DBB">
        <w:rPr>
          <w:rtl/>
        </w:rPr>
        <w:t xml:space="preserve"> وَ</w:t>
      </w:r>
      <w:r w:rsidRPr="00257DBB">
        <w:rPr>
          <w:rFonts w:hint="cs"/>
          <w:rtl/>
        </w:rPr>
        <w:t>ٱ</w:t>
      </w:r>
      <w:r w:rsidRPr="00257DBB">
        <w:rPr>
          <w:rFonts w:hint="eastAsia"/>
          <w:rtl/>
        </w:rPr>
        <w:t>لۡقَمَرَۖ</w:t>
      </w:r>
      <w:r w:rsidRPr="00257DBB">
        <w:rPr>
          <w:rtl/>
        </w:rPr>
        <w:t xml:space="preserve"> وَ</w:t>
      </w:r>
      <w:r w:rsidRPr="00257DBB">
        <w:rPr>
          <w:rFonts w:hint="cs"/>
          <w:rtl/>
        </w:rPr>
        <w:t>ٱ</w:t>
      </w:r>
      <w:r w:rsidRPr="00257DBB">
        <w:rPr>
          <w:rFonts w:hint="eastAsia"/>
          <w:rtl/>
        </w:rPr>
        <w:t>لنُّجُومُ</w:t>
      </w:r>
      <w:r w:rsidRPr="00257DBB">
        <w:rPr>
          <w:rtl/>
        </w:rPr>
        <w:t xml:space="preserve"> مُسَخَّرَٰتُۢ بِأَمۡرِهِ</w:t>
      </w:r>
      <w:r w:rsidRPr="00257DBB">
        <w:rPr>
          <w:rFonts w:hint="cs"/>
          <w:rtl/>
        </w:rPr>
        <w:t>ۦٓۚ</w:t>
      </w:r>
      <w:r w:rsidRPr="00257DBB">
        <w:rPr>
          <w:rtl/>
        </w:rPr>
        <w:t xml:space="preserve"> إِنَّ فِي ذَٰلِكَ لَأٓيَٰتٖ لِّقَوۡمٖ يَعۡقِلُونَ١٢</w:t>
      </w:r>
      <w:r w:rsidRPr="00257DBB">
        <w:rPr>
          <w:rFonts w:ascii="Times New Roman" w:cs="Traditional Arabic" w:hint="cs"/>
          <w:sz w:val="32"/>
          <w:rtl/>
        </w:rPr>
        <w:t>﴾</w:t>
      </w:r>
      <w:r>
        <w:rPr>
          <w:rFonts w:ascii="Times New Roman" w:cs="IRNazli"/>
          <w:sz w:val="32"/>
          <w:rtl/>
        </w:rPr>
        <w:t xml:space="preserve"> </w:t>
      </w:r>
      <w:r w:rsidRPr="00257DBB">
        <w:rPr>
          <w:rStyle w:val="Char7"/>
          <w:rtl/>
        </w:rPr>
        <w:t>[النحل: 12]</w:t>
      </w:r>
      <w:r w:rsidRPr="00257DBB">
        <w:rPr>
          <w:rStyle w:val="Char7"/>
          <w:rFonts w:hint="cs"/>
          <w:rtl/>
        </w:rPr>
        <w:t>.</w:t>
      </w:r>
    </w:p>
    <w:p w:rsidR="00CA20C5" w:rsidRPr="00257DBB" w:rsidRDefault="00CA20C5" w:rsidP="00257DBB">
      <w:pPr>
        <w:pStyle w:val="aa"/>
        <w:rPr>
          <w:rStyle w:val="Char8"/>
          <w:rtl/>
        </w:rPr>
      </w:pPr>
      <w:r w:rsidRPr="00257DBB">
        <w:rPr>
          <w:rStyle w:val="Char9"/>
          <w:rFonts w:hint="cs"/>
          <w:rtl/>
        </w:rPr>
        <w:t>«</w:t>
      </w:r>
      <w:r w:rsidRPr="00257DBB">
        <w:rPr>
          <w:rFonts w:hint="cs"/>
          <w:rtl/>
        </w:rPr>
        <w:t>و خدا شب و روز و خورشید و ماه را برای (منافع و مصالح) شما مسخر کرد و ستارگان به فرمان او مسخر هستند. مسلماً در این کار دلائل روشن و نشانه‌های بزرگی است برای کسانی که تعقل می‌ورزن</w:t>
      </w:r>
      <w:r w:rsidR="00257DBB">
        <w:rPr>
          <w:rStyle w:val="Char8"/>
          <w:rFonts w:hint="cs"/>
          <w:rtl/>
        </w:rPr>
        <w:t>د</w:t>
      </w:r>
      <w:r w:rsidRPr="00257DBB">
        <w:rPr>
          <w:rStyle w:val="Char9"/>
          <w:rFonts w:hint="cs"/>
          <w:rtl/>
        </w:rPr>
        <w:t>»</w:t>
      </w:r>
      <w:r w:rsidR="00257DBB">
        <w:rPr>
          <w:rStyle w:val="Char5"/>
          <w:rFonts w:hint="cs"/>
          <w:rtl/>
        </w:rPr>
        <w:t>.</w:t>
      </w:r>
    </w:p>
    <w:p w:rsidR="00CA20C5" w:rsidRPr="003B13DA" w:rsidRDefault="00257DBB"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و می‌فرماید:</w:t>
      </w:r>
    </w:p>
    <w:p w:rsidR="00CA20C5" w:rsidRPr="003B13DA" w:rsidRDefault="00257DBB" w:rsidP="00257DBB">
      <w:pPr>
        <w:pStyle w:val="af"/>
        <w:rPr>
          <w:rFonts w:ascii="Times New Roman" w:cs="IRNazli"/>
          <w:rtl/>
        </w:rPr>
      </w:pPr>
      <w:r w:rsidRPr="00257DBB">
        <w:rPr>
          <w:rFonts w:ascii="Times New Roman" w:cs="Traditional Arabic" w:hint="cs"/>
          <w:sz w:val="32"/>
          <w:rtl/>
        </w:rPr>
        <w:t>﴿</w:t>
      </w:r>
      <w:r w:rsidRPr="00257DBB">
        <w:rPr>
          <w:rtl/>
        </w:rPr>
        <w:t xml:space="preserve">وَسَخَّرَ لَكُم مَّا فِي </w:t>
      </w:r>
      <w:r w:rsidRPr="00257DBB">
        <w:rPr>
          <w:rFonts w:hint="cs"/>
          <w:rtl/>
        </w:rPr>
        <w:t>ٱ</w:t>
      </w:r>
      <w:r w:rsidRPr="00257DBB">
        <w:rPr>
          <w:rFonts w:hint="eastAsia"/>
          <w:rtl/>
        </w:rPr>
        <w:t>لسَّمَٰوَٰتِ</w:t>
      </w:r>
      <w:r w:rsidRPr="00257DBB">
        <w:rPr>
          <w:rtl/>
        </w:rPr>
        <w:t xml:space="preserve"> وَمَا فِي </w:t>
      </w:r>
      <w:r w:rsidRPr="00257DBB">
        <w:rPr>
          <w:rFonts w:hint="cs"/>
          <w:rtl/>
        </w:rPr>
        <w:t>ٱ</w:t>
      </w:r>
      <w:r w:rsidRPr="00257DBB">
        <w:rPr>
          <w:rFonts w:hint="eastAsia"/>
          <w:rtl/>
        </w:rPr>
        <w:t>لۡأَرۡضِ</w:t>
      </w:r>
      <w:r w:rsidRPr="00257DBB">
        <w:rPr>
          <w:rtl/>
        </w:rPr>
        <w:t xml:space="preserve"> جَمِيعٗا مِّنۡهُۚ إِنَّ فِي ذَٰلِكَ لَأٓيَٰتٖ لِّقَوۡمٖ يَتَفَكَّرُونَ١٣</w:t>
      </w:r>
      <w:r w:rsidRPr="00257DBB">
        <w:rPr>
          <w:rFonts w:ascii="Times New Roman" w:cs="Traditional Arabic" w:hint="cs"/>
          <w:sz w:val="32"/>
          <w:rtl/>
        </w:rPr>
        <w:t>﴾</w:t>
      </w:r>
      <w:r>
        <w:rPr>
          <w:rFonts w:ascii="Times New Roman" w:cs="IRNazli"/>
          <w:sz w:val="32"/>
          <w:rtl/>
        </w:rPr>
        <w:t xml:space="preserve"> </w:t>
      </w:r>
      <w:r w:rsidRPr="00257DBB">
        <w:rPr>
          <w:rStyle w:val="Char7"/>
          <w:rtl/>
        </w:rPr>
        <w:t>[الجاث</w:t>
      </w:r>
      <w:r w:rsidR="00671026">
        <w:rPr>
          <w:rStyle w:val="Char7"/>
          <w:rtl/>
        </w:rPr>
        <w:t>ی</w:t>
      </w:r>
      <w:r w:rsidRPr="00257DBB">
        <w:rPr>
          <w:rStyle w:val="Char7"/>
          <w:rtl/>
        </w:rPr>
        <w:t>ة: 13]</w:t>
      </w:r>
      <w:r w:rsidRPr="00257DBB">
        <w:rPr>
          <w:rStyle w:val="Char7"/>
          <w:rFonts w:hint="cs"/>
          <w:rtl/>
        </w:rPr>
        <w:t>.</w:t>
      </w:r>
    </w:p>
    <w:p w:rsidR="00CA20C5" w:rsidRPr="00257DBB" w:rsidRDefault="00CA20C5" w:rsidP="00257DBB">
      <w:pPr>
        <w:pStyle w:val="aa"/>
        <w:rPr>
          <w:rtl/>
        </w:rPr>
      </w:pPr>
      <w:r w:rsidRPr="00257DBB">
        <w:rPr>
          <w:rStyle w:val="Char9"/>
          <w:rFonts w:hint="cs"/>
          <w:rtl/>
        </w:rPr>
        <w:t>«</w:t>
      </w:r>
      <w:r w:rsidRPr="00257DBB">
        <w:rPr>
          <w:rFonts w:hint="cs"/>
          <w:rtl/>
        </w:rPr>
        <w:t>و آنچه در آسمانها و آنچه در زمین است، همه را از ناحیه خود مسخر شما ساخته است قطعاً در این نشانه‌های مهمی است برای کسانی که می‌اندیشند</w:t>
      </w:r>
      <w:r w:rsidR="00257DBB">
        <w:rPr>
          <w:rFonts w:cs="Traditional Arabic" w:hint="cs"/>
          <w:rtl/>
        </w:rPr>
        <w:t>».</w:t>
      </w:r>
    </w:p>
    <w:p w:rsidR="00CA20C5" w:rsidRPr="00257DBB" w:rsidRDefault="00CA20C5" w:rsidP="00A50EB6">
      <w:pPr>
        <w:pStyle w:val="a4"/>
        <w:rPr>
          <w:rtl/>
        </w:rPr>
      </w:pPr>
      <w:bookmarkStart w:id="379" w:name="_Toc439429670"/>
      <w:r w:rsidRPr="00257DBB">
        <w:rPr>
          <w:rFonts w:hint="cs"/>
          <w:rtl/>
        </w:rPr>
        <w:t>5- برتری دادن انسان بر سایر موجودات</w:t>
      </w:r>
      <w:bookmarkEnd w:id="379"/>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خداوند با برتری دادن انسان، بر بسیاری از آفریده‌هایش او را مورد بزرگداشت و تکریم قرار داد؛ چنانکه </w:t>
      </w:r>
      <w:r w:rsidR="00257DBB">
        <w:rPr>
          <w:rFonts w:ascii="Times New Roman" w:hAnsi="Times New Roman" w:cs="IRNazli" w:hint="cs"/>
          <w:sz w:val="28"/>
          <w:szCs w:val="28"/>
          <w:rtl/>
          <w:lang w:bidi="fa-IR"/>
        </w:rPr>
        <w:t>می‌فرماید:</w:t>
      </w:r>
    </w:p>
    <w:p w:rsidR="00CA20C5" w:rsidRPr="00657FE0" w:rsidRDefault="00257DBB" w:rsidP="00257DBB">
      <w:pPr>
        <w:pStyle w:val="af"/>
        <w:rPr>
          <w:rFonts w:ascii="Times New Roman" w:cs="B Lotus"/>
          <w:rtl/>
        </w:rPr>
      </w:pPr>
      <w:r w:rsidRPr="00257DBB">
        <w:rPr>
          <w:rFonts w:ascii="Times New Roman" w:cs="Traditional Arabic" w:hint="cs"/>
          <w:sz w:val="32"/>
          <w:rtl/>
        </w:rPr>
        <w:t>﴿</w:t>
      </w:r>
      <w:r w:rsidRPr="00257DBB">
        <w:rPr>
          <w:rtl/>
        </w:rPr>
        <w:t>وَلَقَد</w:t>
      </w:r>
      <w:r w:rsidRPr="00257DBB">
        <w:rPr>
          <w:rFonts w:hint="cs"/>
          <w:rtl/>
        </w:rPr>
        <w:t>ۡ</w:t>
      </w:r>
      <w:r w:rsidRPr="00257DBB">
        <w:rPr>
          <w:rtl/>
        </w:rPr>
        <w:t xml:space="preserve"> </w:t>
      </w:r>
      <w:r w:rsidRPr="00257DBB">
        <w:rPr>
          <w:rFonts w:hint="cs"/>
          <w:rtl/>
        </w:rPr>
        <w:t>كَرَّمۡنَا</w:t>
      </w:r>
      <w:r w:rsidRPr="00257DBB">
        <w:rPr>
          <w:rtl/>
        </w:rPr>
        <w:t xml:space="preserve"> </w:t>
      </w:r>
      <w:r w:rsidRPr="00257DBB">
        <w:rPr>
          <w:rFonts w:hint="cs"/>
          <w:rtl/>
        </w:rPr>
        <w:t>بَنِيٓ</w:t>
      </w:r>
      <w:r w:rsidRPr="00257DBB">
        <w:rPr>
          <w:rtl/>
        </w:rPr>
        <w:t xml:space="preserve"> </w:t>
      </w:r>
      <w:r w:rsidRPr="00257DBB">
        <w:rPr>
          <w:rFonts w:hint="cs"/>
          <w:rtl/>
        </w:rPr>
        <w:t>ءَادَمَ</w:t>
      </w:r>
      <w:r w:rsidRPr="00257DBB">
        <w:rPr>
          <w:rtl/>
        </w:rPr>
        <w:t xml:space="preserve"> </w:t>
      </w:r>
      <w:r w:rsidRPr="00257DBB">
        <w:rPr>
          <w:rFonts w:hint="cs"/>
          <w:rtl/>
        </w:rPr>
        <w:t>وَحَمَلۡنَٰهُمۡ</w:t>
      </w:r>
      <w:r w:rsidRPr="00257DBB">
        <w:rPr>
          <w:rtl/>
        </w:rPr>
        <w:t xml:space="preserve"> </w:t>
      </w:r>
      <w:r w:rsidRPr="00257DBB">
        <w:rPr>
          <w:rFonts w:hint="cs"/>
          <w:rtl/>
        </w:rPr>
        <w:t>فِي</w:t>
      </w:r>
      <w:r w:rsidRPr="00257DBB">
        <w:rPr>
          <w:rtl/>
        </w:rPr>
        <w:t xml:space="preserve"> </w:t>
      </w:r>
      <w:r w:rsidRPr="00257DBB">
        <w:rPr>
          <w:rFonts w:hint="cs"/>
          <w:rtl/>
        </w:rPr>
        <w:t>ٱ</w:t>
      </w:r>
      <w:r w:rsidRPr="00257DBB">
        <w:rPr>
          <w:rFonts w:hint="eastAsia"/>
          <w:rtl/>
        </w:rPr>
        <w:t>لۡبَرِّ</w:t>
      </w:r>
      <w:r w:rsidRPr="00257DBB">
        <w:rPr>
          <w:rtl/>
        </w:rPr>
        <w:t xml:space="preserve"> وَ</w:t>
      </w:r>
      <w:r w:rsidRPr="00257DBB">
        <w:rPr>
          <w:rFonts w:hint="cs"/>
          <w:rtl/>
        </w:rPr>
        <w:t>ٱ</w:t>
      </w:r>
      <w:r w:rsidRPr="00257DBB">
        <w:rPr>
          <w:rFonts w:hint="eastAsia"/>
          <w:rtl/>
        </w:rPr>
        <w:t>لۡبَحۡرِ</w:t>
      </w:r>
      <w:r w:rsidRPr="00257DBB">
        <w:rPr>
          <w:rtl/>
        </w:rPr>
        <w:t xml:space="preserve"> وَرَزَقۡنَٰهُم مِّنَ </w:t>
      </w:r>
      <w:r w:rsidRPr="00257DBB">
        <w:rPr>
          <w:rFonts w:hint="cs"/>
          <w:rtl/>
        </w:rPr>
        <w:t>ٱ</w:t>
      </w:r>
      <w:r w:rsidRPr="00257DBB">
        <w:rPr>
          <w:rFonts w:hint="eastAsia"/>
          <w:rtl/>
        </w:rPr>
        <w:t>لطَّيِّبَٰتِ</w:t>
      </w:r>
      <w:r w:rsidRPr="00257DBB">
        <w:rPr>
          <w:rtl/>
        </w:rPr>
        <w:t xml:space="preserve"> وَفَضَّلۡنَٰهُمۡ عَلَىٰ كَثِيرٖ مِّمَّنۡ خَلَقۡنَا تَفۡضِيلٗا٧٠</w:t>
      </w:r>
      <w:r w:rsidRPr="00257DBB">
        <w:rPr>
          <w:rFonts w:ascii="Times New Roman" w:cs="Traditional Arabic" w:hint="cs"/>
          <w:sz w:val="32"/>
          <w:rtl/>
        </w:rPr>
        <w:t>﴾</w:t>
      </w:r>
      <w:r>
        <w:rPr>
          <w:rFonts w:ascii="Times New Roman" w:cs="IRNazli"/>
          <w:sz w:val="32"/>
          <w:rtl/>
        </w:rPr>
        <w:t xml:space="preserve"> </w:t>
      </w:r>
      <w:r w:rsidRPr="00257DBB">
        <w:rPr>
          <w:rStyle w:val="Char7"/>
          <w:rtl/>
        </w:rPr>
        <w:t>[الإسراء: 70]</w:t>
      </w:r>
      <w:r w:rsidRPr="00257DBB">
        <w:rPr>
          <w:rStyle w:val="Char7"/>
          <w:rFonts w:hint="cs"/>
          <w:rtl/>
        </w:rPr>
        <w:t>.</w:t>
      </w:r>
    </w:p>
    <w:p w:rsidR="00CA20C5" w:rsidRPr="006474D6" w:rsidRDefault="00CA20C5" w:rsidP="00257DBB">
      <w:pPr>
        <w:pStyle w:val="aa"/>
        <w:rPr>
          <w:rFonts w:ascii="Times New Roman" w:hAnsi="Times New Roman" w:cs="B Lotus"/>
          <w:rtl/>
        </w:rPr>
      </w:pPr>
      <w:r w:rsidRPr="00257DBB">
        <w:rPr>
          <w:rStyle w:val="Char9"/>
          <w:rFonts w:hint="cs"/>
          <w:rtl/>
        </w:rPr>
        <w:t>«</w:t>
      </w:r>
      <w:r w:rsidRPr="00257DBB">
        <w:rPr>
          <w:rFonts w:hint="cs"/>
          <w:rtl/>
        </w:rPr>
        <w:t>ما آدمیزادگان را مکرم و گرامی داشته‌ایم و آنان را درخشکی و دریا حمل کرده‌ایم واز چیزهایی پاکیزه و خوشمزه روزیشان نموده‌ایم و بر بسیاری از آفریدگان خود کاملاً برتریشان داده‌ایم</w:t>
      </w:r>
      <w:r w:rsidRPr="00257DBB">
        <w:rPr>
          <w:rStyle w:val="Char9"/>
          <w:rFonts w:hint="cs"/>
          <w:rtl/>
        </w:rPr>
        <w:t>»</w:t>
      </w:r>
      <w:r w:rsidR="00257DBB">
        <w:rPr>
          <w:rStyle w:val="Char9"/>
          <w:rFonts w:hint="cs"/>
          <w:rtl/>
        </w:rPr>
        <w:t>.</w:t>
      </w:r>
    </w:p>
    <w:p w:rsidR="00CA20C5" w:rsidRPr="00257DBB" w:rsidRDefault="00CA20C5" w:rsidP="00A50EB6">
      <w:pPr>
        <w:pStyle w:val="a4"/>
        <w:rPr>
          <w:rtl/>
        </w:rPr>
      </w:pPr>
      <w:bookmarkStart w:id="380" w:name="_Toc134241322"/>
      <w:bookmarkStart w:id="381" w:name="_Toc270033181"/>
      <w:bookmarkStart w:id="382" w:name="_Toc439429671"/>
      <w:r w:rsidRPr="00257DBB">
        <w:rPr>
          <w:rFonts w:hint="cs"/>
          <w:rtl/>
        </w:rPr>
        <w:t>6- گرامیداشت انسان با ارسال پیامبران</w:t>
      </w:r>
      <w:bookmarkEnd w:id="380"/>
      <w:bookmarkEnd w:id="381"/>
      <w:bookmarkEnd w:id="382"/>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از بزرگ‌ترین مظاهر تکریم و بزرگداشت الهی نسبت به انسان، این است که پیامبران را برای هدایت آنها فرستاده است و انسان</w:t>
      </w:r>
      <w:r w:rsidR="000A42B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را به آنچه مای</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حیات آنهاست، فراخوانده و رستگاری و موفقیت دنیا و آخرت را برایشان تضمین نموده است؛ پس بزرگ‌ترین نعمتی که خداوند به انسان عطا نموده، نعمت اسلام و ایمان و نع</w:t>
      </w:r>
      <w:r w:rsidR="00257DBB">
        <w:rPr>
          <w:rFonts w:ascii="Times New Roman" w:hAnsi="Times New Roman" w:cs="IRNazli" w:hint="cs"/>
          <w:sz w:val="28"/>
          <w:szCs w:val="28"/>
          <w:rtl/>
          <w:lang w:bidi="fa-IR"/>
        </w:rPr>
        <w:t>مت احسان است؛ چنانکه می‌فرماید:</w:t>
      </w:r>
    </w:p>
    <w:p w:rsidR="00CA20C5" w:rsidRPr="003B13DA" w:rsidRDefault="00257DBB" w:rsidP="00257DBB">
      <w:pPr>
        <w:pStyle w:val="af"/>
        <w:rPr>
          <w:rFonts w:ascii="Times New Roman" w:cs="IRNazli"/>
          <w:rtl/>
        </w:rPr>
      </w:pPr>
      <w:r w:rsidRPr="00257DBB">
        <w:rPr>
          <w:rFonts w:ascii="Times New Roman" w:cs="Traditional Arabic" w:hint="cs"/>
          <w:sz w:val="32"/>
          <w:rtl/>
        </w:rPr>
        <w:t>﴿</w:t>
      </w:r>
      <w:r w:rsidRPr="00257DBB">
        <w:rPr>
          <w:rtl/>
        </w:rPr>
        <w:t xml:space="preserve">قَالَ </w:t>
      </w:r>
      <w:r w:rsidRPr="00257DBB">
        <w:rPr>
          <w:rFonts w:hint="cs"/>
          <w:rtl/>
        </w:rPr>
        <w:t>ٱ</w:t>
      </w:r>
      <w:r w:rsidRPr="00257DBB">
        <w:rPr>
          <w:rFonts w:hint="eastAsia"/>
          <w:rtl/>
        </w:rPr>
        <w:t>هۡبِطَا</w:t>
      </w:r>
      <w:r w:rsidRPr="00257DBB">
        <w:rPr>
          <w:rtl/>
        </w:rPr>
        <w:t xml:space="preserve"> مِنۡهَا جَمِيعَۢاۖ بَعۡضُكُمۡ لِبَعۡضٍ عَدُوّٞۖ فَإِمَّا يَأۡتِيَنَّكُم مِّنِّي هُدٗى فَمَنِ </w:t>
      </w:r>
      <w:r w:rsidRPr="00257DBB">
        <w:rPr>
          <w:rFonts w:hint="cs"/>
          <w:rtl/>
        </w:rPr>
        <w:t>ٱ</w:t>
      </w:r>
      <w:r w:rsidRPr="00257DBB">
        <w:rPr>
          <w:rFonts w:hint="eastAsia"/>
          <w:rtl/>
        </w:rPr>
        <w:t>تَّبَعَ</w:t>
      </w:r>
      <w:r w:rsidRPr="00257DBB">
        <w:rPr>
          <w:rtl/>
        </w:rPr>
        <w:t xml:space="preserve"> هُدَايَ فَلَا يَضِلُّ وَلَا يَشۡقَىٰ١٢٣</w:t>
      </w:r>
      <w:r w:rsidRPr="00257DBB">
        <w:rPr>
          <w:rFonts w:ascii="Times New Roman" w:cs="Traditional Arabic" w:hint="cs"/>
          <w:sz w:val="32"/>
          <w:rtl/>
        </w:rPr>
        <w:t>﴾</w:t>
      </w:r>
      <w:r>
        <w:rPr>
          <w:rFonts w:ascii="Times New Roman" w:cs="IRNazli"/>
          <w:sz w:val="32"/>
          <w:rtl/>
        </w:rPr>
        <w:t xml:space="preserve"> </w:t>
      </w:r>
      <w:r w:rsidRPr="00257DBB">
        <w:rPr>
          <w:rStyle w:val="Char7"/>
          <w:rtl/>
        </w:rPr>
        <w:t>[طه: 123]</w:t>
      </w:r>
      <w:r w:rsidRPr="00257DBB">
        <w:rPr>
          <w:rStyle w:val="Char7"/>
          <w:rFonts w:hint="cs"/>
          <w:rtl/>
        </w:rPr>
        <w:t>.</w:t>
      </w:r>
    </w:p>
    <w:p w:rsidR="00CA20C5" w:rsidRPr="00257DBB" w:rsidRDefault="00CA20C5" w:rsidP="00257DBB">
      <w:pPr>
        <w:pStyle w:val="aa"/>
        <w:rPr>
          <w:rtl/>
        </w:rPr>
      </w:pPr>
      <w:r w:rsidRPr="00257DBB">
        <w:rPr>
          <w:rStyle w:val="Char9"/>
          <w:rFonts w:hint="cs"/>
          <w:rtl/>
        </w:rPr>
        <w:t>«</w:t>
      </w:r>
      <w:r w:rsidRPr="00257DBB">
        <w:rPr>
          <w:rFonts w:hint="cs"/>
          <w:rtl/>
        </w:rPr>
        <w:t>خدا دستور داد هر دوگروه شما با هم از بهشت فرود آئید. برخی دشمن برخی دیگرخواهید شد و هرگاه هدایت و رهنمود من برای شما آمد، هر که از هدایت و رهنمودم پیروی کند، گمراه و بدبخت نخواهد شد</w:t>
      </w:r>
      <w:r w:rsidRPr="00257DBB">
        <w:rPr>
          <w:rStyle w:val="Char9"/>
          <w:rFonts w:hint="cs"/>
          <w:rtl/>
        </w:rPr>
        <w:t>»</w:t>
      </w:r>
      <w:r w:rsidR="00257DBB" w:rsidRPr="00257DBB">
        <w:rPr>
          <w:rStyle w:val="Char5"/>
        </w:rPr>
        <w:t>.</w:t>
      </w:r>
    </w:p>
    <w:p w:rsidR="00CA20C5" w:rsidRPr="00657FE0" w:rsidRDefault="006B2C83" w:rsidP="006B2C83">
      <w:pPr>
        <w:pStyle w:val="af"/>
        <w:rPr>
          <w:rFonts w:ascii="Times New Roman" w:cs="B Lotus"/>
          <w:rtl/>
        </w:rPr>
      </w:pPr>
      <w:r w:rsidRPr="006B2C83">
        <w:rPr>
          <w:rFonts w:ascii="Times New Roman" w:cs="Traditional Arabic" w:hint="cs"/>
          <w:sz w:val="32"/>
          <w:rtl/>
        </w:rPr>
        <w:t>﴿</w:t>
      </w:r>
      <w:r w:rsidRPr="006B2C83">
        <w:rPr>
          <w:rtl/>
        </w:rPr>
        <w:t>قُل</w:t>
      </w:r>
      <w:r w:rsidRPr="006B2C83">
        <w:rPr>
          <w:rFonts w:hint="cs"/>
          <w:rtl/>
        </w:rPr>
        <w:t>ۡ</w:t>
      </w:r>
      <w:r w:rsidRPr="006B2C83">
        <w:rPr>
          <w:rtl/>
        </w:rPr>
        <w:t xml:space="preserve"> </w:t>
      </w:r>
      <w:r w:rsidRPr="006B2C83">
        <w:rPr>
          <w:rFonts w:hint="cs"/>
          <w:rtl/>
        </w:rPr>
        <w:t>يَٰٓأَيُّهَا</w:t>
      </w:r>
      <w:r w:rsidRPr="006B2C83">
        <w:rPr>
          <w:rtl/>
        </w:rPr>
        <w:t xml:space="preserve"> </w:t>
      </w:r>
      <w:r w:rsidRPr="006B2C83">
        <w:rPr>
          <w:rFonts w:hint="cs"/>
          <w:rtl/>
        </w:rPr>
        <w:t>ٱ</w:t>
      </w:r>
      <w:r w:rsidRPr="006B2C83">
        <w:rPr>
          <w:rFonts w:hint="eastAsia"/>
          <w:rtl/>
        </w:rPr>
        <w:t>لنَّاسُ</w:t>
      </w:r>
      <w:r w:rsidRPr="006B2C83">
        <w:rPr>
          <w:rtl/>
        </w:rPr>
        <w:t xml:space="preserve"> إِنِّي رَسُولُ </w:t>
      </w:r>
      <w:r w:rsidRPr="006B2C83">
        <w:rPr>
          <w:rFonts w:hint="cs"/>
          <w:rtl/>
        </w:rPr>
        <w:t>ٱ</w:t>
      </w:r>
      <w:r w:rsidRPr="006B2C83">
        <w:rPr>
          <w:rFonts w:hint="eastAsia"/>
          <w:rtl/>
        </w:rPr>
        <w:t>للَّهِ</w:t>
      </w:r>
      <w:r w:rsidRPr="006B2C83">
        <w:rPr>
          <w:rtl/>
        </w:rPr>
        <w:t xml:space="preserve"> إِلَيۡكُمۡ جَمِيعًا </w:t>
      </w:r>
      <w:r w:rsidRPr="006B2C83">
        <w:rPr>
          <w:rFonts w:hint="cs"/>
          <w:rtl/>
        </w:rPr>
        <w:t>ٱ</w:t>
      </w:r>
      <w:r w:rsidRPr="006B2C83">
        <w:rPr>
          <w:rFonts w:hint="eastAsia"/>
          <w:rtl/>
        </w:rPr>
        <w:t>لَّذِي</w:t>
      </w:r>
      <w:r w:rsidRPr="006B2C83">
        <w:rPr>
          <w:rtl/>
        </w:rPr>
        <w:t xml:space="preserve"> لَهُ</w:t>
      </w:r>
      <w:r w:rsidRPr="006B2C83">
        <w:rPr>
          <w:rFonts w:hint="cs"/>
          <w:rtl/>
        </w:rPr>
        <w:t>ۥ</w:t>
      </w:r>
      <w:r w:rsidRPr="006B2C83">
        <w:rPr>
          <w:rtl/>
        </w:rPr>
        <w:t xml:space="preserve"> مُلۡكُ </w:t>
      </w:r>
      <w:r w:rsidRPr="006B2C83">
        <w:rPr>
          <w:rFonts w:hint="cs"/>
          <w:rtl/>
        </w:rPr>
        <w:t>ٱ</w:t>
      </w:r>
      <w:r w:rsidRPr="006B2C83">
        <w:rPr>
          <w:rFonts w:hint="eastAsia"/>
          <w:rtl/>
        </w:rPr>
        <w:t>لسَّمَٰوَٰتِ</w:t>
      </w:r>
      <w:r w:rsidRPr="006B2C83">
        <w:rPr>
          <w:rtl/>
        </w:rPr>
        <w:t xml:space="preserve"> وَ</w:t>
      </w:r>
      <w:r w:rsidRPr="006B2C83">
        <w:rPr>
          <w:rFonts w:hint="cs"/>
          <w:rtl/>
        </w:rPr>
        <w:t>ٱ</w:t>
      </w:r>
      <w:r w:rsidRPr="006B2C83">
        <w:rPr>
          <w:rFonts w:hint="eastAsia"/>
          <w:rtl/>
        </w:rPr>
        <w:t>لۡأَرۡضِۖ</w:t>
      </w:r>
      <w:r w:rsidRPr="006B2C83">
        <w:rPr>
          <w:rtl/>
        </w:rPr>
        <w:t xml:space="preserve"> لَآ إِلَٰهَ إِلَّا هُوَ يُحۡيِ</w:t>
      </w:r>
      <w:r w:rsidRPr="006B2C83">
        <w:rPr>
          <w:rFonts w:hint="cs"/>
          <w:rtl/>
        </w:rPr>
        <w:t>ۦ</w:t>
      </w:r>
      <w:r w:rsidRPr="006B2C83">
        <w:rPr>
          <w:rtl/>
        </w:rPr>
        <w:t xml:space="preserve"> وَيُمِيتُۖ فَ‍َٔامِنُواْ بِ</w:t>
      </w:r>
      <w:r w:rsidRPr="006B2C83">
        <w:rPr>
          <w:rFonts w:hint="cs"/>
          <w:rtl/>
        </w:rPr>
        <w:t>ٱ</w:t>
      </w:r>
      <w:r w:rsidRPr="006B2C83">
        <w:rPr>
          <w:rFonts w:hint="eastAsia"/>
          <w:rtl/>
        </w:rPr>
        <w:t>للَّهِ</w:t>
      </w:r>
      <w:r w:rsidRPr="006B2C83">
        <w:rPr>
          <w:rtl/>
        </w:rPr>
        <w:t xml:space="preserve"> وَرَسُولِهِ </w:t>
      </w:r>
      <w:r w:rsidRPr="006B2C83">
        <w:rPr>
          <w:rFonts w:hint="cs"/>
          <w:rtl/>
        </w:rPr>
        <w:t>ٱ</w:t>
      </w:r>
      <w:r w:rsidRPr="006B2C83">
        <w:rPr>
          <w:rFonts w:hint="eastAsia"/>
          <w:rtl/>
        </w:rPr>
        <w:t>لنَّبِيِّ</w:t>
      </w:r>
      <w:r w:rsidRPr="006B2C83">
        <w:rPr>
          <w:rtl/>
        </w:rPr>
        <w:t xml:space="preserve"> </w:t>
      </w:r>
      <w:r w:rsidRPr="006B2C83">
        <w:rPr>
          <w:rFonts w:hint="cs"/>
          <w:rtl/>
        </w:rPr>
        <w:t>ٱ</w:t>
      </w:r>
      <w:r w:rsidRPr="006B2C83">
        <w:rPr>
          <w:rFonts w:hint="eastAsia"/>
          <w:rtl/>
        </w:rPr>
        <w:t>لۡأُمِّيِّ</w:t>
      </w:r>
      <w:r w:rsidRPr="006B2C83">
        <w:rPr>
          <w:rtl/>
        </w:rPr>
        <w:t xml:space="preserve"> </w:t>
      </w:r>
      <w:r w:rsidRPr="006B2C83">
        <w:rPr>
          <w:rFonts w:hint="cs"/>
          <w:rtl/>
        </w:rPr>
        <w:t>ٱ</w:t>
      </w:r>
      <w:r w:rsidRPr="006B2C83">
        <w:rPr>
          <w:rFonts w:hint="eastAsia"/>
          <w:rtl/>
        </w:rPr>
        <w:t>لَّذِي</w:t>
      </w:r>
      <w:r w:rsidRPr="006B2C83">
        <w:rPr>
          <w:rtl/>
        </w:rPr>
        <w:t xml:space="preserve"> يُؤۡمِنُ بِ</w:t>
      </w:r>
      <w:r w:rsidRPr="006B2C83">
        <w:rPr>
          <w:rFonts w:hint="cs"/>
          <w:rtl/>
        </w:rPr>
        <w:t>ٱ</w:t>
      </w:r>
      <w:r w:rsidRPr="006B2C83">
        <w:rPr>
          <w:rFonts w:hint="eastAsia"/>
          <w:rtl/>
        </w:rPr>
        <w:t>للَّهِ</w:t>
      </w:r>
      <w:r w:rsidRPr="006B2C83">
        <w:rPr>
          <w:rtl/>
        </w:rPr>
        <w:t xml:space="preserve"> وَكَلِم</w:t>
      </w:r>
      <w:r w:rsidRPr="006B2C83">
        <w:rPr>
          <w:rFonts w:hint="eastAsia"/>
          <w:rtl/>
        </w:rPr>
        <w:t>َٰتِهِ</w:t>
      </w:r>
      <w:r w:rsidRPr="006B2C83">
        <w:rPr>
          <w:rFonts w:hint="cs"/>
          <w:rtl/>
        </w:rPr>
        <w:t>ۦ</w:t>
      </w:r>
      <w:r w:rsidRPr="006B2C83">
        <w:rPr>
          <w:rtl/>
        </w:rPr>
        <w:t xml:space="preserve"> وَ</w:t>
      </w:r>
      <w:r w:rsidRPr="006B2C83">
        <w:rPr>
          <w:rFonts w:hint="cs"/>
          <w:rtl/>
        </w:rPr>
        <w:t>ٱ</w:t>
      </w:r>
      <w:r w:rsidRPr="006B2C83">
        <w:rPr>
          <w:rFonts w:hint="eastAsia"/>
          <w:rtl/>
        </w:rPr>
        <w:t>تَّبِعُوهُ</w:t>
      </w:r>
      <w:r w:rsidRPr="006B2C83">
        <w:rPr>
          <w:rtl/>
        </w:rPr>
        <w:t xml:space="preserve"> لَعَلَّكُمۡ تَهۡتَدُونَ١٥٨</w:t>
      </w:r>
      <w:r w:rsidRPr="006B2C83">
        <w:rPr>
          <w:rFonts w:ascii="Times New Roman" w:cs="Traditional Arabic" w:hint="cs"/>
          <w:sz w:val="32"/>
          <w:rtl/>
        </w:rPr>
        <w:t>﴾</w:t>
      </w:r>
      <w:r>
        <w:rPr>
          <w:rFonts w:ascii="Times New Roman" w:cs="IRNazli"/>
          <w:sz w:val="32"/>
          <w:rtl/>
        </w:rPr>
        <w:t xml:space="preserve"> </w:t>
      </w:r>
      <w:r w:rsidRPr="006B2C83">
        <w:rPr>
          <w:rStyle w:val="Char7"/>
          <w:rtl/>
        </w:rPr>
        <w:t>[الأعراف: 158]</w:t>
      </w:r>
      <w:r w:rsidRPr="006B2C83">
        <w:rPr>
          <w:rStyle w:val="Char7"/>
          <w:rFonts w:hint="cs"/>
          <w:rtl/>
        </w:rPr>
        <w:t>.</w:t>
      </w:r>
    </w:p>
    <w:p w:rsidR="00CA20C5" w:rsidRPr="006474D6" w:rsidRDefault="00CA20C5" w:rsidP="006B2C83">
      <w:pPr>
        <w:pStyle w:val="aa"/>
        <w:rPr>
          <w:rFonts w:ascii="Times New Roman" w:hAnsi="Times New Roman" w:cs="B Lotus"/>
          <w:rtl/>
        </w:rPr>
      </w:pPr>
      <w:r w:rsidRPr="006B2C83">
        <w:rPr>
          <w:rStyle w:val="Char9"/>
          <w:rFonts w:hint="cs"/>
          <w:rtl/>
        </w:rPr>
        <w:t>«</w:t>
      </w:r>
      <w:r w:rsidRPr="006B2C83">
        <w:rPr>
          <w:rFonts w:hint="cs"/>
          <w:rtl/>
        </w:rPr>
        <w:t>بگو ای مردم! من فرستاد</w:t>
      </w:r>
      <w:r w:rsidR="00671026">
        <w:rPr>
          <w:rFonts w:hint="cs"/>
          <w:rtl/>
        </w:rPr>
        <w:t>ۀ</w:t>
      </w:r>
      <w:r w:rsidR="000A42BE">
        <w:rPr>
          <w:rFonts w:hint="cs"/>
          <w:rtl/>
        </w:rPr>
        <w:t xml:space="preserve"> خدا به</w:t>
      </w:r>
      <w:r w:rsidR="000A42BE">
        <w:rPr>
          <w:rFonts w:hint="eastAsia"/>
          <w:rtl/>
        </w:rPr>
        <w:t>‌</w:t>
      </w:r>
      <w:r w:rsidRPr="006B2C83">
        <w:rPr>
          <w:rFonts w:hint="cs"/>
          <w:rtl/>
        </w:rPr>
        <w:t>سوی جملگی شما هستم؛ خدائی که ملک آسمان و زمین از آن او است. جز او معبودی نیست، او است که می‌میراند و زنده می‌گرداند. پس ایمان بیاورید به خدا و فرستاده‌اش، آن پیغمبر درس نخوانده‌ای که ایمان به خدا و سخن</w:t>
      </w:r>
      <w:r w:rsidR="000A42BE">
        <w:rPr>
          <w:rFonts w:hint="eastAsia"/>
          <w:rtl/>
        </w:rPr>
        <w:t>‌</w:t>
      </w:r>
      <w:r w:rsidRPr="006B2C83">
        <w:rPr>
          <w:rFonts w:hint="cs"/>
          <w:rtl/>
        </w:rPr>
        <w:t>هایش دارد، از او پیروی کنید تا هدایت یابید</w:t>
      </w:r>
      <w:r w:rsidRPr="006B2C83">
        <w:rPr>
          <w:rStyle w:val="Char9"/>
          <w:rFonts w:hint="cs"/>
          <w:rtl/>
        </w:rPr>
        <w:t>»</w:t>
      </w:r>
      <w:r w:rsidR="006B2C83">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یکی دیگر از مظاهر بزرگداشت انسان که اصحاب و یاران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آن را درک کرده بودند، این است که انسان فقط خدا را بندگی کند و از بندگی بت</w:t>
      </w:r>
      <w:r w:rsidR="000A42B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انسان</w:t>
      </w:r>
      <w:r w:rsidR="000A42B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بپ</w:t>
      </w:r>
      <w:r w:rsidR="006B2C83">
        <w:rPr>
          <w:rFonts w:ascii="Times New Roman" w:hAnsi="Times New Roman" w:cs="IRNazli" w:hint="cs"/>
          <w:sz w:val="28"/>
          <w:szCs w:val="28"/>
          <w:rtl/>
          <w:lang w:bidi="fa-IR"/>
        </w:rPr>
        <w:t>رهیزد؛ چنانکه خداوند می‌فرماید:</w:t>
      </w:r>
    </w:p>
    <w:p w:rsidR="00CA20C5" w:rsidRPr="003B13DA" w:rsidRDefault="006B2C83" w:rsidP="006B2C83">
      <w:pPr>
        <w:pStyle w:val="af"/>
        <w:rPr>
          <w:rFonts w:ascii="Times New Roman" w:cs="IRNazli"/>
          <w:rtl/>
        </w:rPr>
      </w:pPr>
      <w:r w:rsidRPr="006B2C83">
        <w:rPr>
          <w:rFonts w:ascii="Times New Roman" w:cs="Traditional Arabic" w:hint="cs"/>
          <w:sz w:val="32"/>
          <w:rtl/>
        </w:rPr>
        <w:t>﴿</w:t>
      </w:r>
      <w:r w:rsidRPr="006B2C83">
        <w:rPr>
          <w:rtl/>
        </w:rPr>
        <w:t>وَلَقَد</w:t>
      </w:r>
      <w:r w:rsidRPr="006B2C83">
        <w:rPr>
          <w:rFonts w:hint="cs"/>
          <w:rtl/>
        </w:rPr>
        <w:t>ۡ</w:t>
      </w:r>
      <w:r w:rsidRPr="006B2C83">
        <w:rPr>
          <w:rtl/>
        </w:rPr>
        <w:t xml:space="preserve"> </w:t>
      </w:r>
      <w:r w:rsidRPr="006B2C83">
        <w:rPr>
          <w:rFonts w:hint="cs"/>
          <w:rtl/>
        </w:rPr>
        <w:t>بَعَثۡنَا</w:t>
      </w:r>
      <w:r w:rsidRPr="006B2C83">
        <w:rPr>
          <w:rtl/>
        </w:rPr>
        <w:t xml:space="preserve"> </w:t>
      </w:r>
      <w:r w:rsidRPr="006B2C83">
        <w:rPr>
          <w:rFonts w:hint="cs"/>
          <w:rtl/>
        </w:rPr>
        <w:t>فِي</w:t>
      </w:r>
      <w:r w:rsidRPr="006B2C83">
        <w:rPr>
          <w:rtl/>
        </w:rPr>
        <w:t xml:space="preserve"> </w:t>
      </w:r>
      <w:r w:rsidRPr="006B2C83">
        <w:rPr>
          <w:rFonts w:hint="cs"/>
          <w:rtl/>
        </w:rPr>
        <w:t>كُلِّ</w:t>
      </w:r>
      <w:r w:rsidRPr="006B2C83">
        <w:rPr>
          <w:rtl/>
        </w:rPr>
        <w:t xml:space="preserve"> </w:t>
      </w:r>
      <w:r w:rsidRPr="006B2C83">
        <w:rPr>
          <w:rFonts w:hint="cs"/>
          <w:rtl/>
        </w:rPr>
        <w:t>أُمَّةٖ</w:t>
      </w:r>
      <w:r w:rsidRPr="006B2C83">
        <w:rPr>
          <w:rtl/>
        </w:rPr>
        <w:t xml:space="preserve"> </w:t>
      </w:r>
      <w:r w:rsidRPr="006B2C83">
        <w:rPr>
          <w:rFonts w:hint="cs"/>
          <w:rtl/>
        </w:rPr>
        <w:t>رَّسُولًا</w:t>
      </w:r>
      <w:r w:rsidRPr="006B2C83">
        <w:rPr>
          <w:rtl/>
        </w:rPr>
        <w:t xml:space="preserve"> </w:t>
      </w:r>
      <w:r w:rsidRPr="006B2C83">
        <w:rPr>
          <w:rFonts w:hint="cs"/>
          <w:rtl/>
        </w:rPr>
        <w:t>أَنِ</w:t>
      </w:r>
      <w:r w:rsidRPr="006B2C83">
        <w:rPr>
          <w:rtl/>
        </w:rPr>
        <w:t xml:space="preserve"> </w:t>
      </w:r>
      <w:r w:rsidRPr="006B2C83">
        <w:rPr>
          <w:rFonts w:hint="cs"/>
          <w:rtl/>
        </w:rPr>
        <w:t>ٱ</w:t>
      </w:r>
      <w:r w:rsidRPr="006B2C83">
        <w:rPr>
          <w:rFonts w:hint="eastAsia"/>
          <w:rtl/>
        </w:rPr>
        <w:t>عۡبُدُواْ</w:t>
      </w:r>
      <w:r w:rsidRPr="006B2C83">
        <w:rPr>
          <w:rtl/>
        </w:rPr>
        <w:t xml:space="preserve"> </w:t>
      </w:r>
      <w:r w:rsidRPr="006B2C83">
        <w:rPr>
          <w:rFonts w:hint="cs"/>
          <w:rtl/>
        </w:rPr>
        <w:t>ٱ</w:t>
      </w:r>
      <w:r w:rsidRPr="006B2C83">
        <w:rPr>
          <w:rFonts w:hint="eastAsia"/>
          <w:rtl/>
        </w:rPr>
        <w:t>للَّهَ</w:t>
      </w:r>
      <w:r w:rsidRPr="006B2C83">
        <w:rPr>
          <w:rtl/>
        </w:rPr>
        <w:t xml:space="preserve"> وَ</w:t>
      </w:r>
      <w:r w:rsidRPr="006B2C83">
        <w:rPr>
          <w:rFonts w:hint="cs"/>
          <w:rtl/>
        </w:rPr>
        <w:t>ٱ</w:t>
      </w:r>
      <w:r w:rsidRPr="006B2C83">
        <w:rPr>
          <w:rFonts w:hint="eastAsia"/>
          <w:rtl/>
        </w:rPr>
        <w:t>جۡتَنِبُواْ</w:t>
      </w:r>
      <w:r w:rsidRPr="006B2C83">
        <w:rPr>
          <w:rtl/>
        </w:rPr>
        <w:t xml:space="preserve"> </w:t>
      </w:r>
      <w:r w:rsidRPr="006B2C83">
        <w:rPr>
          <w:rFonts w:hint="cs"/>
          <w:rtl/>
        </w:rPr>
        <w:t>ٱ</w:t>
      </w:r>
      <w:r w:rsidRPr="006B2C83">
        <w:rPr>
          <w:rFonts w:hint="eastAsia"/>
          <w:rtl/>
        </w:rPr>
        <w:t>لطَّٰغُوتَۖ</w:t>
      </w:r>
      <w:r w:rsidRPr="006B2C83">
        <w:rPr>
          <w:rtl/>
        </w:rPr>
        <w:t xml:space="preserve"> فَمِنۡهُم مَّنۡ هَدَى </w:t>
      </w:r>
      <w:r w:rsidRPr="006B2C83">
        <w:rPr>
          <w:rFonts w:hint="cs"/>
          <w:rtl/>
        </w:rPr>
        <w:t>ٱ</w:t>
      </w:r>
      <w:r w:rsidRPr="006B2C83">
        <w:rPr>
          <w:rFonts w:hint="eastAsia"/>
          <w:rtl/>
        </w:rPr>
        <w:t>للَّهُ</w:t>
      </w:r>
      <w:r w:rsidRPr="006B2C83">
        <w:rPr>
          <w:rtl/>
        </w:rPr>
        <w:t xml:space="preserve"> وَمِنۡهُم مَّنۡ حَقَّتۡ عَلَيۡهِ </w:t>
      </w:r>
      <w:r w:rsidRPr="006B2C83">
        <w:rPr>
          <w:rFonts w:hint="cs"/>
          <w:rtl/>
        </w:rPr>
        <w:t>ٱ</w:t>
      </w:r>
      <w:r w:rsidRPr="006B2C83">
        <w:rPr>
          <w:rFonts w:hint="eastAsia"/>
          <w:rtl/>
        </w:rPr>
        <w:t>لضَّلَٰلَةُۚ</w:t>
      </w:r>
      <w:r w:rsidRPr="006B2C83">
        <w:rPr>
          <w:rtl/>
        </w:rPr>
        <w:t xml:space="preserve"> فَسِيرُواْ فِي </w:t>
      </w:r>
      <w:r w:rsidRPr="006B2C83">
        <w:rPr>
          <w:rFonts w:hint="cs"/>
          <w:rtl/>
        </w:rPr>
        <w:t>ٱ</w:t>
      </w:r>
      <w:r w:rsidRPr="006B2C83">
        <w:rPr>
          <w:rFonts w:hint="eastAsia"/>
          <w:rtl/>
        </w:rPr>
        <w:t>لۡأَرۡضِ</w:t>
      </w:r>
      <w:r w:rsidRPr="006B2C83">
        <w:rPr>
          <w:rtl/>
        </w:rPr>
        <w:t xml:space="preserve"> فَ</w:t>
      </w:r>
      <w:r w:rsidRPr="006B2C83">
        <w:rPr>
          <w:rFonts w:hint="cs"/>
          <w:rtl/>
        </w:rPr>
        <w:t>ٱ</w:t>
      </w:r>
      <w:r w:rsidRPr="006B2C83">
        <w:rPr>
          <w:rFonts w:hint="eastAsia"/>
          <w:rtl/>
        </w:rPr>
        <w:t>نظُرُواْ</w:t>
      </w:r>
      <w:r w:rsidRPr="006B2C83">
        <w:rPr>
          <w:rtl/>
        </w:rPr>
        <w:t xml:space="preserve"> كَيۡفَ كَانَ عَٰقِبَةُ </w:t>
      </w:r>
      <w:r w:rsidRPr="006B2C83">
        <w:rPr>
          <w:rFonts w:hint="cs"/>
          <w:rtl/>
        </w:rPr>
        <w:t>ٱ</w:t>
      </w:r>
      <w:r w:rsidRPr="006B2C83">
        <w:rPr>
          <w:rFonts w:hint="eastAsia"/>
          <w:rtl/>
        </w:rPr>
        <w:t>لۡمُكَذِّبِينَ</w:t>
      </w:r>
      <w:r w:rsidRPr="006B2C83">
        <w:rPr>
          <w:rtl/>
        </w:rPr>
        <w:t>٣٦</w:t>
      </w:r>
      <w:r w:rsidRPr="006B2C83">
        <w:rPr>
          <w:rFonts w:ascii="Times New Roman" w:cs="Traditional Arabic" w:hint="cs"/>
          <w:sz w:val="32"/>
          <w:rtl/>
        </w:rPr>
        <w:t>﴾</w:t>
      </w:r>
      <w:r>
        <w:rPr>
          <w:rFonts w:ascii="Times New Roman" w:cs="IRNazli"/>
          <w:sz w:val="32"/>
          <w:rtl/>
        </w:rPr>
        <w:t xml:space="preserve"> </w:t>
      </w:r>
      <w:r w:rsidRPr="006B2C83">
        <w:rPr>
          <w:rStyle w:val="Char7"/>
          <w:rtl/>
        </w:rPr>
        <w:t>[النحل: 36]</w:t>
      </w:r>
      <w:r w:rsidRPr="006B2C83">
        <w:rPr>
          <w:rStyle w:val="Char7"/>
          <w:rFonts w:hint="cs"/>
          <w:rtl/>
        </w:rPr>
        <w:t>.</w:t>
      </w:r>
    </w:p>
    <w:p w:rsidR="00CA20C5" w:rsidRPr="006B2C83" w:rsidRDefault="00CA20C5" w:rsidP="006B2C83">
      <w:pPr>
        <w:pStyle w:val="aa"/>
        <w:rPr>
          <w:rtl/>
        </w:rPr>
      </w:pPr>
      <w:r w:rsidRPr="006B2C83">
        <w:rPr>
          <w:rStyle w:val="Char9"/>
          <w:rFonts w:hint="cs"/>
          <w:rtl/>
        </w:rPr>
        <w:t>«</w:t>
      </w:r>
      <w:r w:rsidRPr="006B2C83">
        <w:rPr>
          <w:rFonts w:hint="cs"/>
          <w:rtl/>
        </w:rPr>
        <w:t>و به میان هر ملتی پیغمبری را فرستاده‌ایم که خدا را بپرستید و از طاغوت دوری کنید. پس خداوند، گروهی از مردمان را هدایت داد و بر گروهی از ایشان گمراهی واجب گردید؛ پس در زمین گردش کنید و بنگرید و ببینید که سرانجام کار کسانی که (آیات خدا را) تکذیب کرده‌اند، به کجا کشیده است</w:t>
      </w:r>
      <w:r w:rsidRPr="006B2C83">
        <w:rPr>
          <w:rStyle w:val="Char9"/>
          <w:rFonts w:hint="cs"/>
          <w:rtl/>
        </w:rPr>
        <w:t>»</w:t>
      </w:r>
      <w:r w:rsidR="006B2C83">
        <w:rPr>
          <w:rStyle w:val="Char9"/>
          <w:rFonts w:hint="cs"/>
          <w:rtl/>
        </w:rPr>
        <w:t>.</w:t>
      </w:r>
    </w:p>
    <w:p w:rsidR="00CA20C5" w:rsidRPr="000A6919" w:rsidRDefault="00CA20C5" w:rsidP="00A50EB6">
      <w:pPr>
        <w:pStyle w:val="a4"/>
        <w:rPr>
          <w:rtl/>
        </w:rPr>
      </w:pPr>
      <w:bookmarkStart w:id="383" w:name="_Toc134241323"/>
      <w:bookmarkStart w:id="384" w:name="_Toc270033182"/>
      <w:bookmarkStart w:id="385" w:name="_Toc439429672"/>
      <w:r w:rsidRPr="000A6919">
        <w:rPr>
          <w:rFonts w:hint="cs"/>
          <w:rtl/>
        </w:rPr>
        <w:t>7- دوستی خداوند نسبت به انسان و یاد او در ملاء اعلی</w:t>
      </w:r>
      <w:bookmarkEnd w:id="383"/>
      <w:bookmarkEnd w:id="384"/>
      <w:bookmarkEnd w:id="385"/>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از زیباترین مظاهر بزرگداشت انسان توسط خداوند، این است که او را شایسته محبت و رضای خویش نموده و در قرآن کریم او را به آنچه سزاوار محبتش می‌نماید، راهنمایی کرده است و اولین عاملی برای اینکه انسان شایسته محبت الهی گردد، پیروی از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برای برخوردار شدن از زندگی پاکیزه در دنیا و رسیدن به نعمتهای پایدار در آخرت می‌باشد، خداوند نیز به ثمر و نتیج</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شیرین این پیروی که خیر دنیا و آخرت را در بر</w:t>
      </w:r>
      <w:r w:rsidR="000A6919">
        <w:rPr>
          <w:rFonts w:ascii="Times New Roman" w:hAnsi="Times New Roman" w:cs="IRNazli" w:hint="cs"/>
          <w:sz w:val="28"/>
          <w:szCs w:val="28"/>
          <w:rtl/>
          <w:lang w:bidi="fa-IR"/>
        </w:rPr>
        <w:t>دارد، اشاره نموده و فرموده است:</w:t>
      </w:r>
    </w:p>
    <w:p w:rsidR="00CA20C5" w:rsidRPr="003B13DA" w:rsidRDefault="001D4ADD" w:rsidP="001D4ADD">
      <w:pPr>
        <w:pStyle w:val="af"/>
        <w:rPr>
          <w:rFonts w:ascii="Times New Roman" w:cs="IRNazli"/>
          <w:rtl/>
        </w:rPr>
      </w:pPr>
      <w:r w:rsidRPr="001D4ADD">
        <w:rPr>
          <w:rFonts w:ascii="Times New Roman" w:cs="Traditional Arabic" w:hint="cs"/>
          <w:sz w:val="32"/>
          <w:rtl/>
        </w:rPr>
        <w:t>﴿</w:t>
      </w:r>
      <w:r w:rsidRPr="001D4ADD">
        <w:rPr>
          <w:rtl/>
        </w:rPr>
        <w:t>مَن</w:t>
      </w:r>
      <w:r w:rsidRPr="001D4ADD">
        <w:rPr>
          <w:rFonts w:hint="cs"/>
          <w:rtl/>
        </w:rPr>
        <w:t>ۡ</w:t>
      </w:r>
      <w:r w:rsidRPr="001D4ADD">
        <w:rPr>
          <w:rtl/>
        </w:rPr>
        <w:t xml:space="preserve"> </w:t>
      </w:r>
      <w:r w:rsidRPr="001D4ADD">
        <w:rPr>
          <w:rFonts w:hint="cs"/>
          <w:rtl/>
        </w:rPr>
        <w:t>عَمِلَ</w:t>
      </w:r>
      <w:r w:rsidRPr="001D4ADD">
        <w:rPr>
          <w:rtl/>
        </w:rPr>
        <w:t xml:space="preserve"> </w:t>
      </w:r>
      <w:r w:rsidRPr="001D4ADD">
        <w:rPr>
          <w:rFonts w:hint="cs"/>
          <w:rtl/>
        </w:rPr>
        <w:t>صَٰلِحٗا</w:t>
      </w:r>
      <w:r w:rsidRPr="001D4ADD">
        <w:rPr>
          <w:rtl/>
        </w:rPr>
        <w:t xml:space="preserve"> </w:t>
      </w:r>
      <w:r w:rsidRPr="001D4ADD">
        <w:rPr>
          <w:rFonts w:hint="cs"/>
          <w:rtl/>
        </w:rPr>
        <w:t>مِّن</w:t>
      </w:r>
      <w:r w:rsidRPr="001D4ADD">
        <w:rPr>
          <w:rtl/>
        </w:rPr>
        <w:t xml:space="preserve"> </w:t>
      </w:r>
      <w:r w:rsidRPr="001D4ADD">
        <w:rPr>
          <w:rFonts w:hint="cs"/>
          <w:rtl/>
        </w:rPr>
        <w:t>ذَكَرٍ</w:t>
      </w:r>
      <w:r w:rsidRPr="001D4ADD">
        <w:rPr>
          <w:rtl/>
        </w:rPr>
        <w:t xml:space="preserve"> </w:t>
      </w:r>
      <w:r w:rsidRPr="001D4ADD">
        <w:rPr>
          <w:rFonts w:hint="cs"/>
          <w:rtl/>
        </w:rPr>
        <w:t>أَوۡ</w:t>
      </w:r>
      <w:r w:rsidRPr="001D4ADD">
        <w:rPr>
          <w:rtl/>
        </w:rPr>
        <w:t xml:space="preserve"> </w:t>
      </w:r>
      <w:r w:rsidRPr="001D4ADD">
        <w:rPr>
          <w:rFonts w:hint="cs"/>
          <w:rtl/>
        </w:rPr>
        <w:t>أُنثَىٰ</w:t>
      </w:r>
      <w:r w:rsidRPr="001D4ADD">
        <w:rPr>
          <w:rtl/>
        </w:rPr>
        <w:t xml:space="preserve"> </w:t>
      </w:r>
      <w:r w:rsidRPr="001D4ADD">
        <w:rPr>
          <w:rFonts w:hint="cs"/>
          <w:rtl/>
        </w:rPr>
        <w:t>وَهُوَ</w:t>
      </w:r>
      <w:r w:rsidRPr="001D4ADD">
        <w:rPr>
          <w:rtl/>
        </w:rPr>
        <w:t xml:space="preserve"> </w:t>
      </w:r>
      <w:r w:rsidRPr="001D4ADD">
        <w:rPr>
          <w:rFonts w:hint="cs"/>
          <w:rtl/>
        </w:rPr>
        <w:t>مُؤۡمِنٞ</w:t>
      </w:r>
      <w:r w:rsidRPr="001D4ADD">
        <w:rPr>
          <w:rtl/>
        </w:rPr>
        <w:t xml:space="preserve"> </w:t>
      </w:r>
      <w:r w:rsidRPr="001D4ADD">
        <w:rPr>
          <w:rFonts w:hint="cs"/>
          <w:rtl/>
        </w:rPr>
        <w:t>فَلَنُحۡيِيَنَّهُۥ</w:t>
      </w:r>
      <w:r w:rsidRPr="001D4ADD">
        <w:rPr>
          <w:rtl/>
        </w:rPr>
        <w:t xml:space="preserve"> حَيَوٰةٗ طَيِّبَةٗۖ وَلَنَجۡزِيَنَّهُمۡ أَجۡرَهُم بِأَحۡسَنِ مَا كَانُواْ يَعۡمَلُونَ٩٧</w:t>
      </w:r>
      <w:r w:rsidRPr="001D4ADD">
        <w:rPr>
          <w:rFonts w:ascii="Times New Roman" w:cs="Traditional Arabic" w:hint="cs"/>
          <w:sz w:val="32"/>
          <w:rtl/>
        </w:rPr>
        <w:t>﴾</w:t>
      </w:r>
      <w:r>
        <w:rPr>
          <w:rFonts w:ascii="Times New Roman" w:cs="IRNazli"/>
          <w:sz w:val="32"/>
          <w:rtl/>
        </w:rPr>
        <w:t xml:space="preserve"> </w:t>
      </w:r>
      <w:r w:rsidRPr="001D4ADD">
        <w:rPr>
          <w:rStyle w:val="Char7"/>
          <w:rtl/>
        </w:rPr>
        <w:t>[النحل: 97]</w:t>
      </w:r>
      <w:r w:rsidRPr="001D4ADD">
        <w:rPr>
          <w:rStyle w:val="Char7"/>
          <w:rFonts w:hint="cs"/>
          <w:rtl/>
        </w:rPr>
        <w:t>.</w:t>
      </w:r>
    </w:p>
    <w:p w:rsidR="00CA20C5" w:rsidRPr="002D2CB1" w:rsidRDefault="00CA20C5" w:rsidP="001D4ADD">
      <w:pPr>
        <w:pStyle w:val="aa"/>
        <w:rPr>
          <w:rFonts w:ascii="Times New Roman" w:hAnsi="Times New Roman" w:cs="B Lotus"/>
          <w:rtl/>
        </w:rPr>
      </w:pPr>
      <w:r w:rsidRPr="001D4ADD">
        <w:rPr>
          <w:rStyle w:val="Char9"/>
          <w:rFonts w:hint="cs"/>
          <w:rtl/>
        </w:rPr>
        <w:t>«</w:t>
      </w:r>
      <w:r w:rsidRPr="001D4ADD">
        <w:rPr>
          <w:rFonts w:hint="cs"/>
          <w:rtl/>
        </w:rPr>
        <w:t>هر کس چه زن و چه مرد، کار شایسته‌ای انجام دهد و مؤمن باشد بدو زندگی پاکیزه وخوشایندی می‌بخشیم و پاداش آنان را بر طبق بهترین کارهایشان خواهیم داد</w:t>
      </w:r>
      <w:r w:rsidRPr="001D4ADD">
        <w:rPr>
          <w:rStyle w:val="Char9"/>
          <w:rFonts w:hint="cs"/>
          <w:rtl/>
        </w:rPr>
        <w:t>»</w:t>
      </w:r>
      <w:r w:rsidR="001D4ADD">
        <w:rPr>
          <w:rStyle w:val="Char9"/>
          <w:rFonts w:hint="cs"/>
          <w:rtl/>
        </w:rPr>
        <w:t>.</w:t>
      </w:r>
    </w:p>
    <w:p w:rsidR="00CA20C5" w:rsidRPr="001D4ADD" w:rsidRDefault="00CA20C5" w:rsidP="00A50EB6">
      <w:pPr>
        <w:pStyle w:val="a4"/>
        <w:rPr>
          <w:rtl/>
        </w:rPr>
      </w:pPr>
      <w:bookmarkStart w:id="386" w:name="_Toc134241324"/>
      <w:bookmarkStart w:id="387" w:name="_Toc270033183"/>
      <w:bookmarkStart w:id="388" w:name="_Toc439429673"/>
      <w:r w:rsidRPr="001D4ADD">
        <w:rPr>
          <w:rFonts w:hint="cs"/>
          <w:rtl/>
        </w:rPr>
        <w:t>8- حفاظت و مراقبت از انسان</w:t>
      </w:r>
      <w:bookmarkEnd w:id="386"/>
      <w:bookmarkEnd w:id="387"/>
      <w:bookmarkEnd w:id="388"/>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یکی دیگر از مظاهر بزرگداشت انسان توسط خداوند، این است که تحت رعایت و حفاظت خد</w:t>
      </w:r>
      <w:r w:rsidR="001D4ADD">
        <w:rPr>
          <w:rFonts w:ascii="Times New Roman" w:hAnsi="Times New Roman" w:cs="IRNazli" w:hint="cs"/>
          <w:sz w:val="28"/>
          <w:szCs w:val="28"/>
          <w:rtl/>
          <w:lang w:bidi="fa-IR"/>
        </w:rPr>
        <w:t>اوند می‌باشد؛ چنانکه می‌فرماید:</w:t>
      </w:r>
    </w:p>
    <w:p w:rsidR="00CA20C5" w:rsidRPr="003B13DA" w:rsidRDefault="001D4ADD" w:rsidP="001D4ADD">
      <w:pPr>
        <w:pStyle w:val="af"/>
        <w:rPr>
          <w:rFonts w:ascii="Times New Roman" w:cs="IRNazli"/>
          <w:rtl/>
        </w:rPr>
      </w:pPr>
      <w:r w:rsidRPr="001D4ADD">
        <w:rPr>
          <w:rFonts w:ascii="Times New Roman" w:cs="Traditional Arabic" w:hint="cs"/>
          <w:sz w:val="32"/>
          <w:rtl/>
        </w:rPr>
        <w:t>﴿</w:t>
      </w:r>
      <w:r w:rsidRPr="001D4ADD">
        <w:rPr>
          <w:rtl/>
        </w:rPr>
        <w:t>إِن كُلُّ نَف</w:t>
      </w:r>
      <w:r w:rsidRPr="001D4ADD">
        <w:rPr>
          <w:rFonts w:hint="cs"/>
          <w:rtl/>
        </w:rPr>
        <w:t>ۡسٖ</w:t>
      </w:r>
      <w:r w:rsidRPr="001D4ADD">
        <w:rPr>
          <w:rtl/>
        </w:rPr>
        <w:t xml:space="preserve"> </w:t>
      </w:r>
      <w:r w:rsidRPr="001D4ADD">
        <w:rPr>
          <w:rFonts w:hint="cs"/>
          <w:rtl/>
        </w:rPr>
        <w:t>لَّمَّا</w:t>
      </w:r>
      <w:r w:rsidRPr="001D4ADD">
        <w:rPr>
          <w:rtl/>
        </w:rPr>
        <w:t xml:space="preserve"> </w:t>
      </w:r>
      <w:r w:rsidRPr="001D4ADD">
        <w:rPr>
          <w:rFonts w:hint="cs"/>
          <w:rtl/>
        </w:rPr>
        <w:t>عَلَيۡهَا</w:t>
      </w:r>
      <w:r w:rsidRPr="001D4ADD">
        <w:rPr>
          <w:rtl/>
        </w:rPr>
        <w:t xml:space="preserve"> </w:t>
      </w:r>
      <w:r w:rsidRPr="001D4ADD">
        <w:rPr>
          <w:rFonts w:hint="cs"/>
          <w:rtl/>
        </w:rPr>
        <w:t>حَافِظٞ</w:t>
      </w:r>
      <w:r w:rsidRPr="001D4ADD">
        <w:rPr>
          <w:rtl/>
        </w:rPr>
        <w:t>٤</w:t>
      </w:r>
      <w:r w:rsidRPr="001D4ADD">
        <w:rPr>
          <w:rFonts w:ascii="Times New Roman" w:cs="Traditional Arabic" w:hint="cs"/>
          <w:sz w:val="32"/>
          <w:rtl/>
        </w:rPr>
        <w:t>﴾</w:t>
      </w:r>
      <w:r>
        <w:rPr>
          <w:rFonts w:ascii="Times New Roman" w:cs="IRNazli"/>
          <w:sz w:val="32"/>
          <w:rtl/>
        </w:rPr>
        <w:t xml:space="preserve"> </w:t>
      </w:r>
      <w:r w:rsidRPr="001D4ADD">
        <w:rPr>
          <w:rStyle w:val="Char7"/>
          <w:rtl/>
        </w:rPr>
        <w:t>[الطارق: 4]</w:t>
      </w:r>
      <w:r w:rsidRPr="001D4ADD">
        <w:rPr>
          <w:rStyle w:val="Char7"/>
          <w:rFonts w:hint="cs"/>
          <w:rtl/>
        </w:rPr>
        <w:t>.</w:t>
      </w:r>
    </w:p>
    <w:p w:rsidR="00CA20C5" w:rsidRPr="002D2CB1" w:rsidRDefault="00CA20C5" w:rsidP="001D4ADD">
      <w:pPr>
        <w:pStyle w:val="aa"/>
        <w:rPr>
          <w:rFonts w:ascii="Times New Roman" w:hAnsi="Times New Roman" w:cs="B Lotus"/>
          <w:rtl/>
        </w:rPr>
      </w:pPr>
      <w:r w:rsidRPr="001D4ADD">
        <w:rPr>
          <w:rStyle w:val="Char9"/>
          <w:rFonts w:hint="cs"/>
          <w:rtl/>
        </w:rPr>
        <w:t>«</w:t>
      </w:r>
      <w:r w:rsidRPr="001D4ADD">
        <w:rPr>
          <w:rFonts w:hint="cs"/>
          <w:rtl/>
        </w:rPr>
        <w:t>کسی وجود ندارد مگر اینکه بر او نگهبانی است</w:t>
      </w:r>
      <w:r w:rsidRPr="001D4ADD">
        <w:rPr>
          <w:rStyle w:val="Char9"/>
          <w:rFonts w:hint="cs"/>
          <w:rtl/>
        </w:rPr>
        <w:t>»</w:t>
      </w:r>
      <w:r w:rsidR="001D4ADD">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مورد چگونی بزرگداشت انسان در قرآن کریم، آیه‌های متعددی ذکر شده است.</w:t>
      </w:r>
      <w:r w:rsidRPr="00CA7C13">
        <w:rPr>
          <w:rStyle w:val="FootnoteReference"/>
          <w:rFonts w:cs="IRNazli"/>
          <w:sz w:val="28"/>
          <w:szCs w:val="28"/>
          <w:rtl/>
          <w:lang w:bidi="fa-IR"/>
        </w:rPr>
        <w:footnoteReference w:id="359"/>
      </w:r>
    </w:p>
    <w:p w:rsidR="00CA20C5" w:rsidRPr="003B13DA" w:rsidRDefault="00CA20C5" w:rsidP="00AF6B9D">
      <w:pPr>
        <w:pStyle w:val="a0"/>
        <w:rPr>
          <w:rFonts w:ascii="Times New Roman" w:hAnsi="Times New Roman"/>
          <w:rtl/>
        </w:rPr>
      </w:pPr>
      <w:bookmarkStart w:id="389" w:name="_Toc134241325"/>
      <w:bookmarkStart w:id="390" w:name="_Toc270033184"/>
      <w:bookmarkStart w:id="391" w:name="_Toc439429674"/>
      <w:r w:rsidRPr="003B13DA">
        <w:rPr>
          <w:rFonts w:hint="cs"/>
          <w:rtl/>
        </w:rPr>
        <w:t>تصور اصحاب و یاران پیامبر اکرم</w:t>
      </w:r>
      <w:r w:rsidR="00361D92">
        <w:rPr>
          <w:rFonts w:hint="cs"/>
          <w:rtl/>
        </w:rPr>
        <w:t xml:space="preserve"> </w:t>
      </w:r>
      <w:r w:rsidR="003B13DA" w:rsidRPr="000A42BE">
        <w:rPr>
          <w:rFonts w:ascii="" w:hAnsi="" w:cs="CTraditional Arabic" w:hint="cs"/>
          <w:b w:val="0"/>
          <w:bCs w:val="0"/>
          <w:i/>
          <w:sz w:val="26"/>
          <w:szCs w:val="28"/>
          <w:rtl/>
        </w:rPr>
        <w:t>ج</w:t>
      </w:r>
      <w:r w:rsidR="00361D92">
        <w:rPr>
          <w:rFonts w:ascii="" w:hAnsi="" w:cs="CTraditional Arabic" w:hint="cs"/>
          <w:i/>
          <w:rtl/>
        </w:rPr>
        <w:t xml:space="preserve"> </w:t>
      </w:r>
      <w:r w:rsidRPr="003B13DA">
        <w:rPr>
          <w:rFonts w:hint="cs"/>
          <w:rtl/>
        </w:rPr>
        <w:t>از داستان شیطان و آدم</w:t>
      </w:r>
      <w:r w:rsidR="00E61EEE" w:rsidRPr="000A42BE">
        <w:rPr>
          <w:rFonts w:cs="CTraditional Arabic" w:hint="cs"/>
          <w:b w:val="0"/>
          <w:bCs w:val="0"/>
          <w:i/>
          <w:sz w:val="28"/>
          <w:szCs w:val="28"/>
          <w:rtl/>
        </w:rPr>
        <w:t>÷</w:t>
      </w:r>
      <w:bookmarkEnd w:id="389"/>
      <w:bookmarkEnd w:id="390"/>
      <w:bookmarkEnd w:id="391"/>
      <w:r w:rsidRPr="003B13DA">
        <w:rPr>
          <w:rFonts w:ascii="Times New Roman" w:hAnsi="Times New Roman"/>
          <w:iCs/>
          <w:rtl/>
        </w:rPr>
        <w:t xml:space="preserve"> </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براساس آیه‌های قرآن، داستان شیطان و آدم را برای یارانش بیان می‌کرد و حقیقت نبرد و کشمکش انسانها با دشمن سرسختشان، ابلیس، که سعی نمود پدرشان را گمراه نماید، را برای آنها توضی</w:t>
      </w:r>
      <w:r w:rsidR="00294187">
        <w:rPr>
          <w:rFonts w:ascii="Times New Roman" w:hAnsi="Times New Roman" w:cs="IRNazli" w:hint="cs"/>
          <w:sz w:val="28"/>
          <w:szCs w:val="28"/>
          <w:rtl/>
          <w:lang w:bidi="fa-IR"/>
        </w:rPr>
        <w:t>ح داد؛ چنانکه خداوند می‌فرماید:</w:t>
      </w:r>
    </w:p>
    <w:p w:rsidR="00CA20C5" w:rsidRPr="003B13DA" w:rsidRDefault="00294187" w:rsidP="00294187">
      <w:pPr>
        <w:pStyle w:val="af"/>
        <w:rPr>
          <w:rFonts w:ascii="Times New Roman" w:cs="IRNazli"/>
          <w:rtl/>
        </w:rPr>
      </w:pPr>
      <w:r w:rsidRPr="00294187">
        <w:rPr>
          <w:rFonts w:ascii="Times New Roman" w:cs="Traditional Arabic" w:hint="cs"/>
          <w:sz w:val="32"/>
          <w:rtl/>
        </w:rPr>
        <w:t>﴿</w:t>
      </w:r>
      <w:r w:rsidRPr="00294187">
        <w:rPr>
          <w:rtl/>
        </w:rPr>
        <w:t>يَ</w:t>
      </w:r>
      <w:r w:rsidRPr="00294187">
        <w:rPr>
          <w:rFonts w:hint="cs"/>
          <w:rtl/>
        </w:rPr>
        <w:t>ٰبَنِيٓ</w:t>
      </w:r>
      <w:r w:rsidRPr="00294187">
        <w:rPr>
          <w:rtl/>
        </w:rPr>
        <w:t xml:space="preserve"> </w:t>
      </w:r>
      <w:r w:rsidRPr="00294187">
        <w:rPr>
          <w:rFonts w:hint="cs"/>
          <w:rtl/>
        </w:rPr>
        <w:t>ءَادَمَ</w:t>
      </w:r>
      <w:r w:rsidRPr="00294187">
        <w:rPr>
          <w:rtl/>
        </w:rPr>
        <w:t xml:space="preserve"> </w:t>
      </w:r>
      <w:r w:rsidRPr="00294187">
        <w:rPr>
          <w:rFonts w:hint="cs"/>
          <w:rtl/>
        </w:rPr>
        <w:t>لَا</w:t>
      </w:r>
      <w:r w:rsidRPr="00294187">
        <w:rPr>
          <w:rtl/>
        </w:rPr>
        <w:t xml:space="preserve"> </w:t>
      </w:r>
      <w:r w:rsidRPr="00294187">
        <w:rPr>
          <w:rFonts w:hint="cs"/>
          <w:rtl/>
        </w:rPr>
        <w:t>يَفۡتِنَنَّكُمُ</w:t>
      </w:r>
      <w:r w:rsidRPr="00294187">
        <w:rPr>
          <w:rtl/>
        </w:rPr>
        <w:t xml:space="preserve"> </w:t>
      </w:r>
      <w:r w:rsidRPr="00294187">
        <w:rPr>
          <w:rFonts w:hint="cs"/>
          <w:rtl/>
        </w:rPr>
        <w:t>ٱ</w:t>
      </w:r>
      <w:r w:rsidRPr="00294187">
        <w:rPr>
          <w:rFonts w:hint="eastAsia"/>
          <w:rtl/>
        </w:rPr>
        <w:t>لشَّيۡطَٰنُ</w:t>
      </w:r>
      <w:r w:rsidRPr="00294187">
        <w:rPr>
          <w:rtl/>
        </w:rPr>
        <w:t xml:space="preserve"> كَمَآ أَخۡرَجَ أَبَوَيۡكُم مِّنَ </w:t>
      </w:r>
      <w:r w:rsidRPr="00294187">
        <w:rPr>
          <w:rFonts w:hint="cs"/>
          <w:rtl/>
        </w:rPr>
        <w:t>ٱ</w:t>
      </w:r>
      <w:r w:rsidRPr="00294187">
        <w:rPr>
          <w:rFonts w:hint="eastAsia"/>
          <w:rtl/>
        </w:rPr>
        <w:t>لۡجَنَّةِ</w:t>
      </w:r>
      <w:r w:rsidRPr="00294187">
        <w:rPr>
          <w:rtl/>
        </w:rPr>
        <w:t xml:space="preserve"> يَنزِعُ عَنۡهُمَا لِبَاسَهُمَا لِيُرِيَهُمَا سَوۡءَٰتِهِمَآۚ إِنَّهُ</w:t>
      </w:r>
      <w:r w:rsidRPr="00294187">
        <w:rPr>
          <w:rFonts w:hint="cs"/>
          <w:rtl/>
        </w:rPr>
        <w:t>ۥ</w:t>
      </w:r>
      <w:r w:rsidRPr="00294187">
        <w:rPr>
          <w:rtl/>
        </w:rPr>
        <w:t xml:space="preserve"> يَرَىٰكُمۡ هُوَ وَقَبِيلُهُ</w:t>
      </w:r>
      <w:r w:rsidRPr="00294187">
        <w:rPr>
          <w:rFonts w:hint="cs"/>
          <w:rtl/>
        </w:rPr>
        <w:t>ۥ</w:t>
      </w:r>
      <w:r w:rsidRPr="00294187">
        <w:rPr>
          <w:rtl/>
        </w:rPr>
        <w:t xml:space="preserve"> مِنۡ حَيۡثُ لَا تَرَوۡنَهُمۡۗ إِنَّا جَعَلۡنَا </w:t>
      </w:r>
      <w:r w:rsidRPr="00294187">
        <w:rPr>
          <w:rFonts w:hint="cs"/>
          <w:rtl/>
        </w:rPr>
        <w:t>ٱ</w:t>
      </w:r>
      <w:r w:rsidRPr="00294187">
        <w:rPr>
          <w:rFonts w:hint="eastAsia"/>
          <w:rtl/>
        </w:rPr>
        <w:t>لشَّيَٰطِينَ</w:t>
      </w:r>
      <w:r w:rsidRPr="00294187">
        <w:rPr>
          <w:rtl/>
        </w:rPr>
        <w:t xml:space="preserve"> أَوۡلِيَآءَ لِلَّذِينَ لَا يُؤۡمِنُونَ٢٧</w:t>
      </w:r>
      <w:r w:rsidRPr="00294187">
        <w:rPr>
          <w:rFonts w:ascii="Times New Roman" w:cs="Traditional Arabic" w:hint="cs"/>
          <w:sz w:val="32"/>
          <w:rtl/>
        </w:rPr>
        <w:t>﴾</w:t>
      </w:r>
      <w:r>
        <w:rPr>
          <w:rFonts w:ascii="Times New Roman" w:cs="IRNazli"/>
          <w:sz w:val="32"/>
          <w:rtl/>
        </w:rPr>
        <w:t xml:space="preserve"> </w:t>
      </w:r>
      <w:r w:rsidRPr="00294187">
        <w:rPr>
          <w:rStyle w:val="Char7"/>
          <w:rtl/>
        </w:rPr>
        <w:t>[الأعراف: 27]</w:t>
      </w:r>
      <w:r w:rsidRPr="00294187">
        <w:rPr>
          <w:rStyle w:val="Char7"/>
          <w:rFonts w:hint="cs"/>
          <w:rtl/>
        </w:rPr>
        <w:t>.</w:t>
      </w:r>
    </w:p>
    <w:p w:rsidR="00CA20C5" w:rsidRDefault="00CA20C5" w:rsidP="00294187">
      <w:pPr>
        <w:pStyle w:val="aa"/>
        <w:rPr>
          <w:rtl/>
        </w:rPr>
      </w:pPr>
      <w:r w:rsidRPr="00294187">
        <w:rPr>
          <w:rStyle w:val="Char9"/>
          <w:rFonts w:hint="cs"/>
          <w:rtl/>
        </w:rPr>
        <w:t>«</w:t>
      </w:r>
      <w:r w:rsidRPr="00294187">
        <w:rPr>
          <w:rFonts w:hint="cs"/>
          <w:rtl/>
        </w:rPr>
        <w:t>ای آدمیزادگان! شیطان شما را نفریبد، همان گونه که پدر و مادرتان را (فریفت و) از بهشت بیرونشان کرد و لباسشان را از (تن) ایشان بیرون ساخت تا عوراتشان را به ایشان نمایان نماید. شیطان و همدستانش شما را می‌بینند در صورتی که شما آنها را نمی‌بینید. ما شیاطین را دوستان و یاران کسا</w:t>
      </w:r>
      <w:r w:rsidR="00294187" w:rsidRPr="00294187">
        <w:rPr>
          <w:rFonts w:hint="cs"/>
          <w:rtl/>
        </w:rPr>
        <w:t>نی ساخته‌ایم که ایمان نمی‌آورند</w:t>
      </w:r>
      <w:r w:rsidRPr="00294187">
        <w:rPr>
          <w:rStyle w:val="Char9"/>
          <w:rFonts w:hint="cs"/>
          <w:rtl/>
        </w:rPr>
        <w:t>»</w:t>
      </w:r>
      <w:r w:rsidR="00294187">
        <w:rPr>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خداوند می‌فرماید:</w:t>
      </w:r>
    </w:p>
    <w:p w:rsidR="00CA20C5" w:rsidRPr="003B13DA" w:rsidRDefault="00294187" w:rsidP="00294187">
      <w:pPr>
        <w:pStyle w:val="af"/>
        <w:rPr>
          <w:rFonts w:ascii="Times New Roman" w:cs="IRNazli"/>
          <w:rtl/>
        </w:rPr>
      </w:pPr>
      <w:r w:rsidRPr="00294187">
        <w:rPr>
          <w:rFonts w:ascii="Times New Roman" w:cs="Traditional Arabic" w:hint="cs"/>
          <w:sz w:val="32"/>
          <w:rtl/>
        </w:rPr>
        <w:t>﴿</w:t>
      </w:r>
      <w:r w:rsidRPr="00294187">
        <w:rPr>
          <w:rtl/>
        </w:rPr>
        <w:t xml:space="preserve">قَالَ أَنظِرۡنِيٓ إِلَىٰ يَوۡمِ يُبۡعَثُونَ١٤ قَالَ إِنَّكَ مِنَ </w:t>
      </w:r>
      <w:r w:rsidRPr="00294187">
        <w:rPr>
          <w:rFonts w:hint="cs"/>
          <w:rtl/>
        </w:rPr>
        <w:t>ٱ</w:t>
      </w:r>
      <w:r w:rsidRPr="00294187">
        <w:rPr>
          <w:rFonts w:hint="eastAsia"/>
          <w:rtl/>
        </w:rPr>
        <w:t>لۡمُنظَرِينَ</w:t>
      </w:r>
      <w:r w:rsidRPr="00294187">
        <w:rPr>
          <w:rtl/>
        </w:rPr>
        <w:t xml:space="preserve">١٥ قَالَ فَبِمَآ أَغۡوَيۡتَنِي لَأَقۡعُدَنَّ لَهُمۡ صِرَٰطَكَ </w:t>
      </w:r>
      <w:r w:rsidRPr="00294187">
        <w:rPr>
          <w:rFonts w:hint="cs"/>
          <w:rtl/>
        </w:rPr>
        <w:t>ٱ</w:t>
      </w:r>
      <w:r w:rsidRPr="00294187">
        <w:rPr>
          <w:rFonts w:hint="eastAsia"/>
          <w:rtl/>
        </w:rPr>
        <w:t>لۡمُسۡتَقِيمَ</w:t>
      </w:r>
      <w:r w:rsidRPr="00294187">
        <w:rPr>
          <w:rtl/>
        </w:rPr>
        <w:t>١٦ ثُمَّ لَأٓتِيَنَّهُم مِّنۢ بَيۡنِ أَيۡدِيهِمۡ وَمِنۡ خَلۡفِهِمۡ وَعَنۡ أَيۡمَٰنِهِمۡ وَعَن شَمَآئِلِهِمۡۖ وَلَا تَجِدُ أَكۡثَرَهُمۡ شَٰكِرِينَ١٧</w:t>
      </w:r>
      <w:r w:rsidRPr="00294187">
        <w:rPr>
          <w:rFonts w:ascii="Times New Roman" w:cs="Traditional Arabic" w:hint="cs"/>
          <w:sz w:val="32"/>
          <w:rtl/>
        </w:rPr>
        <w:t>﴾</w:t>
      </w:r>
      <w:r>
        <w:rPr>
          <w:rFonts w:ascii="Times New Roman" w:cs="IRNazli"/>
          <w:sz w:val="32"/>
          <w:rtl/>
        </w:rPr>
        <w:t xml:space="preserve"> </w:t>
      </w:r>
      <w:r w:rsidRPr="00294187">
        <w:rPr>
          <w:rStyle w:val="Char7"/>
          <w:rtl/>
        </w:rPr>
        <w:t>[الأعراف: 14-17]</w:t>
      </w:r>
      <w:r w:rsidRPr="00294187">
        <w:rPr>
          <w:rStyle w:val="Char7"/>
          <w:rFonts w:hint="cs"/>
          <w:rtl/>
        </w:rPr>
        <w:t>.</w:t>
      </w:r>
    </w:p>
    <w:p w:rsidR="00CA20C5" w:rsidRPr="002D2CB1" w:rsidRDefault="00CA20C5" w:rsidP="00294187">
      <w:pPr>
        <w:pStyle w:val="aa"/>
        <w:rPr>
          <w:rFonts w:ascii="Times New Roman" w:hAnsi="Times New Roman" w:cs="B Lotus"/>
          <w:rtl/>
        </w:rPr>
      </w:pPr>
      <w:r w:rsidRPr="00294187">
        <w:rPr>
          <w:rStyle w:val="Char9"/>
          <w:rFonts w:hint="cs"/>
          <w:rtl/>
        </w:rPr>
        <w:t>«</w:t>
      </w:r>
      <w:r w:rsidRPr="00294187">
        <w:rPr>
          <w:rStyle w:val="Char8"/>
          <w:rFonts w:hint="cs"/>
          <w:rtl/>
        </w:rPr>
        <w:t>(شیطان) گفت: مرا تا روزی مهلت ده و زنده بدار که (انسان</w:t>
      </w:r>
      <w:r w:rsidR="000A42BE">
        <w:rPr>
          <w:rStyle w:val="Char8"/>
          <w:rFonts w:hint="eastAsia"/>
          <w:rtl/>
        </w:rPr>
        <w:t>‌</w:t>
      </w:r>
      <w:r w:rsidRPr="00294187">
        <w:rPr>
          <w:rStyle w:val="Char8"/>
          <w:rFonts w:hint="cs"/>
          <w:rtl/>
        </w:rPr>
        <w:t>ها) برانگیخته می‌گردند. (خداوند) گفت: تو از زمر</w:t>
      </w:r>
      <w:r w:rsidR="00671026">
        <w:rPr>
          <w:rStyle w:val="Char8"/>
          <w:rFonts w:hint="cs"/>
          <w:rtl/>
        </w:rPr>
        <w:t>ۀ</w:t>
      </w:r>
      <w:r w:rsidRPr="00294187">
        <w:rPr>
          <w:rStyle w:val="Char8"/>
          <w:rFonts w:hint="cs"/>
          <w:rtl/>
        </w:rPr>
        <w:t xml:space="preserve"> مهلت یافتگانی. (شیطان) گفت: بدان سبب که مرا گمراه داشتی، من به سر راه مستقیم تو در کمین آنان می‌نشینم. سپس از پیش رو و از پشت سر و از طرف راست و از طرف چپ به سراغ ایشان می‌روم و بیشتر آنان را سپاسگذار نخواهی یافت</w:t>
      </w:r>
      <w:r w:rsidRPr="00294187">
        <w:rPr>
          <w:rStyle w:val="Char9"/>
          <w:rFonts w:hint="cs"/>
          <w:rtl/>
        </w:rPr>
        <w:t>»</w:t>
      </w:r>
      <w:r w:rsidR="00294187">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پندار و تصور مسلمانان صدر اسلام از شیطان چنان بود که گویا او را با چشمهای خود مشاهده می‌کنند که از جلو و پشت سر و از طرف راست و چپشان می‌آمد و وسوس</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گناه در دلهایشان می‌انداخت و شهوتهای پنهان را تحریک می‌نمود؛ پس آنها همواره می‌کوشیدند تا از دشمن خود، آگاه باشند. بنابراین، برای انجام کارهای خیر بر یکدیگر سبقت می‌گرفتند تا راههای ورود شیطان را تنگ‌تر کنند و ببندند؛ پس شیطان در هیچ مرحله‌ای حتی در مواردی که گناه از صدای حرکت مورچه آهسته‌تر و</w:t>
      </w:r>
      <w:r w:rsidR="00CC20B8">
        <w:rPr>
          <w:rFonts w:ascii="Times New Roman" w:hAnsi="Times New Roman" w:cs="IRNazli" w:hint="cs"/>
          <w:sz w:val="28"/>
          <w:szCs w:val="28"/>
          <w:rtl/>
          <w:lang w:bidi="fa-IR"/>
        </w:rPr>
        <w:t xml:space="preserve"> </w:t>
      </w:r>
      <w:r w:rsidRPr="003B13DA">
        <w:rPr>
          <w:rFonts w:ascii="Times New Roman" w:hAnsi="Times New Roman" w:cs="IRNazli" w:hint="cs"/>
          <w:sz w:val="28"/>
          <w:szCs w:val="28"/>
          <w:rtl/>
          <w:lang w:bidi="fa-IR"/>
        </w:rPr>
        <w:t>مخفی تر بود، راه نفوذی در آنها نمی‌یافت. این اعتقاد، برگرفته از گفتار خداوند بود که می‌فرماید:</w:t>
      </w:r>
    </w:p>
    <w:p w:rsidR="00CA20C5" w:rsidRPr="003B13DA" w:rsidRDefault="00294187" w:rsidP="00294187">
      <w:pPr>
        <w:pStyle w:val="af"/>
        <w:rPr>
          <w:rFonts w:cs="IRNazli"/>
          <w:rtl/>
        </w:rPr>
      </w:pPr>
      <w:r w:rsidRPr="00294187">
        <w:rPr>
          <w:rFonts w:cs="Traditional Arabic" w:hint="cs"/>
          <w:rtl/>
        </w:rPr>
        <w:t>﴿</w:t>
      </w:r>
      <w:r w:rsidRPr="00294187">
        <w:rPr>
          <w:rtl/>
        </w:rPr>
        <w:t>فَإِذَا قَرَأ</w:t>
      </w:r>
      <w:r w:rsidRPr="00294187">
        <w:rPr>
          <w:rFonts w:hint="cs"/>
          <w:rtl/>
        </w:rPr>
        <w:t>ۡتَ</w:t>
      </w:r>
      <w:r w:rsidRPr="00294187">
        <w:rPr>
          <w:rtl/>
        </w:rPr>
        <w:t xml:space="preserve"> </w:t>
      </w:r>
      <w:r w:rsidRPr="00294187">
        <w:rPr>
          <w:rFonts w:hint="cs"/>
          <w:rtl/>
        </w:rPr>
        <w:t>ٱ</w:t>
      </w:r>
      <w:r w:rsidRPr="00294187">
        <w:rPr>
          <w:rFonts w:hint="eastAsia"/>
          <w:rtl/>
        </w:rPr>
        <w:t>ل</w:t>
      </w:r>
      <w:r w:rsidRPr="00294187">
        <w:rPr>
          <w:rFonts w:hint="cs"/>
          <w:rtl/>
        </w:rPr>
        <w:t>ۡقُرۡءَانَ</w:t>
      </w:r>
      <w:r w:rsidRPr="00294187">
        <w:rPr>
          <w:rtl/>
        </w:rPr>
        <w:t xml:space="preserve"> فَ</w:t>
      </w:r>
      <w:r w:rsidRPr="00294187">
        <w:rPr>
          <w:rFonts w:hint="cs"/>
          <w:rtl/>
        </w:rPr>
        <w:t>ٱ</w:t>
      </w:r>
      <w:r w:rsidRPr="00294187">
        <w:rPr>
          <w:rFonts w:hint="eastAsia"/>
          <w:rtl/>
        </w:rPr>
        <w:t>س</w:t>
      </w:r>
      <w:r w:rsidRPr="00294187">
        <w:rPr>
          <w:rFonts w:hint="cs"/>
          <w:rtl/>
        </w:rPr>
        <w:t>ۡتَعِذۡ</w:t>
      </w:r>
      <w:r w:rsidRPr="00294187">
        <w:rPr>
          <w:rtl/>
        </w:rPr>
        <w:t xml:space="preserve"> بِ</w:t>
      </w:r>
      <w:r w:rsidRPr="00294187">
        <w:rPr>
          <w:rFonts w:hint="cs"/>
          <w:rtl/>
        </w:rPr>
        <w:t>ٱ</w:t>
      </w:r>
      <w:r w:rsidRPr="00294187">
        <w:rPr>
          <w:rFonts w:hint="eastAsia"/>
          <w:rtl/>
        </w:rPr>
        <w:t>للَّهِ</w:t>
      </w:r>
      <w:r w:rsidRPr="00294187">
        <w:rPr>
          <w:rtl/>
        </w:rPr>
        <w:t xml:space="preserve"> مِنَ </w:t>
      </w:r>
      <w:r w:rsidRPr="00294187">
        <w:rPr>
          <w:rFonts w:hint="cs"/>
          <w:rtl/>
        </w:rPr>
        <w:t>ٱ</w:t>
      </w:r>
      <w:r w:rsidRPr="00294187">
        <w:rPr>
          <w:rFonts w:hint="eastAsia"/>
          <w:rtl/>
        </w:rPr>
        <w:t>لشَّي</w:t>
      </w:r>
      <w:r w:rsidRPr="00294187">
        <w:rPr>
          <w:rFonts w:hint="cs"/>
          <w:rtl/>
        </w:rPr>
        <w:t>ۡطَٰنِ</w:t>
      </w:r>
      <w:r w:rsidRPr="00294187">
        <w:rPr>
          <w:rtl/>
        </w:rPr>
        <w:t xml:space="preserve"> </w:t>
      </w:r>
      <w:r w:rsidRPr="00294187">
        <w:rPr>
          <w:rFonts w:hint="cs"/>
          <w:rtl/>
        </w:rPr>
        <w:t>ٱ</w:t>
      </w:r>
      <w:r w:rsidRPr="00294187">
        <w:rPr>
          <w:rFonts w:hint="eastAsia"/>
          <w:rtl/>
        </w:rPr>
        <w:t>لرَّجِيمِ</w:t>
      </w:r>
      <w:r w:rsidRPr="00294187">
        <w:rPr>
          <w:rtl/>
        </w:rPr>
        <w:t>٩٨ إِنَّهُ</w:t>
      </w:r>
      <w:r w:rsidRPr="00294187">
        <w:rPr>
          <w:rFonts w:hint="cs"/>
          <w:rtl/>
        </w:rPr>
        <w:t>ۥ</w:t>
      </w:r>
      <w:r w:rsidRPr="00294187">
        <w:rPr>
          <w:rtl/>
        </w:rPr>
        <w:t xml:space="preserve"> لَيۡسَ لَهُ</w:t>
      </w:r>
      <w:r w:rsidRPr="00294187">
        <w:rPr>
          <w:rFonts w:hint="cs"/>
          <w:rtl/>
        </w:rPr>
        <w:t>ۥ</w:t>
      </w:r>
      <w:r w:rsidRPr="00294187">
        <w:rPr>
          <w:rtl/>
        </w:rPr>
        <w:t xml:space="preserve"> سُلۡطَٰنٌ عَلَى </w:t>
      </w:r>
      <w:r w:rsidRPr="00294187">
        <w:rPr>
          <w:rFonts w:hint="cs"/>
          <w:rtl/>
        </w:rPr>
        <w:t>ٱ</w:t>
      </w:r>
      <w:r w:rsidRPr="00294187">
        <w:rPr>
          <w:rFonts w:hint="eastAsia"/>
          <w:rtl/>
        </w:rPr>
        <w:t>لَّذِينَ</w:t>
      </w:r>
      <w:r w:rsidRPr="00294187">
        <w:rPr>
          <w:rtl/>
        </w:rPr>
        <w:t xml:space="preserve"> ءَامَنُواْ وَعَلَىٰ رَبِّهِمۡ يَتَوَكَّلُونَ٩٩ إِنَّمَا سُلۡطَٰنُهُ</w:t>
      </w:r>
      <w:r w:rsidRPr="00294187">
        <w:rPr>
          <w:rFonts w:hint="cs"/>
          <w:rtl/>
        </w:rPr>
        <w:t>ۥ</w:t>
      </w:r>
      <w:r w:rsidRPr="00294187">
        <w:rPr>
          <w:rtl/>
        </w:rPr>
        <w:t xml:space="preserve"> عَلَى </w:t>
      </w:r>
      <w:r w:rsidRPr="00294187">
        <w:rPr>
          <w:rFonts w:hint="cs"/>
          <w:rtl/>
        </w:rPr>
        <w:t>ٱ</w:t>
      </w:r>
      <w:r w:rsidRPr="00294187">
        <w:rPr>
          <w:rFonts w:hint="eastAsia"/>
          <w:rtl/>
        </w:rPr>
        <w:t>لَّذِينَ</w:t>
      </w:r>
      <w:r w:rsidRPr="00294187">
        <w:rPr>
          <w:rtl/>
        </w:rPr>
        <w:t xml:space="preserve"> يَتَوَلَّوۡنَهُ</w:t>
      </w:r>
      <w:r w:rsidRPr="00294187">
        <w:rPr>
          <w:rFonts w:hint="cs"/>
          <w:rtl/>
        </w:rPr>
        <w:t>ۥ</w:t>
      </w:r>
      <w:r w:rsidRPr="00294187">
        <w:rPr>
          <w:rtl/>
        </w:rPr>
        <w:t xml:space="preserve"> وَ</w:t>
      </w:r>
      <w:r w:rsidRPr="00294187">
        <w:rPr>
          <w:rFonts w:hint="cs"/>
          <w:rtl/>
        </w:rPr>
        <w:t>ٱ</w:t>
      </w:r>
      <w:r w:rsidRPr="00294187">
        <w:rPr>
          <w:rFonts w:hint="eastAsia"/>
          <w:rtl/>
        </w:rPr>
        <w:t>لَّذِينَ</w:t>
      </w:r>
      <w:r w:rsidRPr="00294187">
        <w:rPr>
          <w:rtl/>
        </w:rPr>
        <w:t xml:space="preserve"> هُم بِهِ</w:t>
      </w:r>
      <w:r w:rsidRPr="00294187">
        <w:rPr>
          <w:rFonts w:hint="cs"/>
          <w:rtl/>
        </w:rPr>
        <w:t>ۦ</w:t>
      </w:r>
      <w:r w:rsidRPr="00294187">
        <w:rPr>
          <w:rtl/>
        </w:rPr>
        <w:t xml:space="preserve"> مُشۡرِكُونَ١٠٠</w:t>
      </w:r>
      <w:r w:rsidRPr="00294187">
        <w:rPr>
          <w:rFonts w:cs="Traditional Arabic" w:hint="cs"/>
          <w:rtl/>
        </w:rPr>
        <w:t>﴾</w:t>
      </w:r>
      <w:r>
        <w:rPr>
          <w:rFonts w:cs="IRNazli"/>
          <w:rtl/>
        </w:rPr>
        <w:t xml:space="preserve"> </w:t>
      </w:r>
      <w:r w:rsidRPr="00294187">
        <w:rPr>
          <w:rStyle w:val="Char7"/>
          <w:rtl/>
        </w:rPr>
        <w:t>[النحل: 98-100]</w:t>
      </w:r>
      <w:r w:rsidRPr="00294187">
        <w:rPr>
          <w:rStyle w:val="Char7"/>
          <w:rFonts w:hint="cs"/>
          <w:rtl/>
        </w:rPr>
        <w:t>.</w:t>
      </w:r>
    </w:p>
    <w:p w:rsidR="00CA20C5" w:rsidRPr="002D2CB1" w:rsidRDefault="00CA20C5" w:rsidP="00294187">
      <w:pPr>
        <w:pStyle w:val="aa"/>
        <w:rPr>
          <w:rtl/>
        </w:rPr>
      </w:pPr>
      <w:r w:rsidRPr="00294187">
        <w:rPr>
          <w:rStyle w:val="Char9"/>
          <w:rFonts w:hint="cs"/>
          <w:rtl/>
        </w:rPr>
        <w:t>«</w:t>
      </w:r>
      <w:r w:rsidRPr="002D2CB1">
        <w:rPr>
          <w:rFonts w:hint="cs"/>
          <w:rtl/>
        </w:rPr>
        <w:t>هنگامی که خواستی قرآنی بخوانی، از وسوسه‌های شیطان مطرود به خدا پناه ببر. بی‌گمان شیطان هیچ گونه تسلطی بر کسانی ندارد که ایمان دارند و بر پروردگارشان تکیه می‌نمایند؛ بلکه تنها تسلط شیطان بر کسانی است که او را به دوستی می‌گیرند و به واسطه او شرک می‌ورزند</w:t>
      </w:r>
      <w:r w:rsidRPr="00294187">
        <w:rPr>
          <w:rStyle w:val="Char9"/>
          <w:rFonts w:hint="cs"/>
          <w:rtl/>
        </w:rPr>
        <w:t>»</w:t>
      </w:r>
      <w:r w:rsidR="00294187">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داستان آدم با شیطان در چندین جا از قرآن کریم تکرار شده است. در بعضی سوره‌ها از جمله سوره اعراف با تمام تفصیلات و به صورت مشروح بیان شده است و در بعضی سوره‌ها همانند سور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حجر، اسراء، طه و ص بخشی از ابعاد آن بیان گردیده است و در سوره‌های دیگر، اشاره‌ای گذرا به آن شده است. اما موضع شیطان در برابر انسانهایی که در دنیا به خواسته‌اش تن داده‌اند و انکار او در قیامت از اطاعت آنها، فقط در سور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ابراهیم بیان شده است</w:t>
      </w:r>
      <w:r w:rsidRPr="00CA7C13">
        <w:rPr>
          <w:rStyle w:val="FootnoteReference"/>
          <w:rFonts w:cs="IRNazli"/>
          <w:sz w:val="28"/>
          <w:szCs w:val="28"/>
          <w:rtl/>
          <w:lang w:bidi="fa-IR"/>
        </w:rPr>
        <w:footnoteReference w:id="360"/>
      </w:r>
      <w:r w:rsidR="00294187">
        <w:rPr>
          <w:rFonts w:ascii="Times New Roman" w:hAnsi="Times New Roman" w:cs="IRNazli" w:hint="cs"/>
          <w:sz w:val="28"/>
          <w:szCs w:val="28"/>
          <w:rtl/>
          <w:lang w:bidi="fa-IR"/>
        </w:rPr>
        <w:t>.</w:t>
      </w:r>
    </w:p>
    <w:p w:rsidR="00CA20C5" w:rsidRPr="003B13DA" w:rsidRDefault="00294187"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خداوند در سوره اعراف می‌فرماید:</w:t>
      </w:r>
    </w:p>
    <w:p w:rsidR="00CA20C5" w:rsidRPr="003B13DA" w:rsidRDefault="00294187" w:rsidP="00294187">
      <w:pPr>
        <w:pStyle w:val="af"/>
        <w:rPr>
          <w:rFonts w:cs="IRNazli"/>
          <w:rtl/>
        </w:rPr>
      </w:pPr>
      <w:r w:rsidRPr="00294187">
        <w:rPr>
          <w:rFonts w:cs="Traditional Arabic" w:hint="cs"/>
          <w:rtl/>
        </w:rPr>
        <w:t>﴿</w:t>
      </w:r>
      <w:r w:rsidRPr="00294187">
        <w:rPr>
          <w:rtl/>
        </w:rPr>
        <w:t>وَيَٰ</w:t>
      </w:r>
      <w:r w:rsidRPr="00294187">
        <w:rPr>
          <w:rFonts w:hint="cs"/>
          <w:rtl/>
        </w:rPr>
        <w:t>ٓـَٔادَمُ</w:t>
      </w:r>
      <w:r w:rsidRPr="00294187">
        <w:rPr>
          <w:rtl/>
        </w:rPr>
        <w:t xml:space="preserve"> </w:t>
      </w:r>
      <w:r w:rsidRPr="00294187">
        <w:rPr>
          <w:rFonts w:hint="cs"/>
          <w:rtl/>
        </w:rPr>
        <w:t>ٱ</w:t>
      </w:r>
      <w:r w:rsidRPr="00294187">
        <w:rPr>
          <w:rFonts w:hint="eastAsia"/>
          <w:rtl/>
        </w:rPr>
        <w:t>س</w:t>
      </w:r>
      <w:r w:rsidRPr="00294187">
        <w:rPr>
          <w:rFonts w:hint="cs"/>
          <w:rtl/>
        </w:rPr>
        <w:t>ۡك</w:t>
      </w:r>
      <w:r w:rsidRPr="00294187">
        <w:rPr>
          <w:rFonts w:hint="eastAsia"/>
          <w:rtl/>
        </w:rPr>
        <w:t>ُن</w:t>
      </w:r>
      <w:r w:rsidRPr="00294187">
        <w:rPr>
          <w:rFonts w:hint="cs"/>
          <w:rtl/>
        </w:rPr>
        <w:t>ۡ</w:t>
      </w:r>
      <w:r w:rsidRPr="00294187">
        <w:rPr>
          <w:rtl/>
        </w:rPr>
        <w:t xml:space="preserve"> أَنتَ وَزَو</w:t>
      </w:r>
      <w:r w:rsidRPr="00294187">
        <w:rPr>
          <w:rFonts w:hint="cs"/>
          <w:rtl/>
        </w:rPr>
        <w:t>ۡجُكَ</w:t>
      </w:r>
      <w:r w:rsidRPr="00294187">
        <w:rPr>
          <w:rtl/>
        </w:rPr>
        <w:t xml:space="preserve"> </w:t>
      </w:r>
      <w:r w:rsidRPr="00294187">
        <w:rPr>
          <w:rFonts w:hint="cs"/>
          <w:rtl/>
        </w:rPr>
        <w:t>ٱ</w:t>
      </w:r>
      <w:r w:rsidRPr="00294187">
        <w:rPr>
          <w:rFonts w:hint="eastAsia"/>
          <w:rtl/>
        </w:rPr>
        <w:t>ل</w:t>
      </w:r>
      <w:r w:rsidRPr="00294187">
        <w:rPr>
          <w:rFonts w:hint="cs"/>
          <w:rtl/>
        </w:rPr>
        <w:t>ۡجَنَّةَ</w:t>
      </w:r>
      <w:r w:rsidRPr="00294187">
        <w:rPr>
          <w:rtl/>
        </w:rPr>
        <w:t xml:space="preserve"> فَكُلَا مِن</w:t>
      </w:r>
      <w:r w:rsidRPr="00294187">
        <w:rPr>
          <w:rFonts w:hint="cs"/>
          <w:rtl/>
        </w:rPr>
        <w:t>ۡ</w:t>
      </w:r>
      <w:r w:rsidRPr="00294187">
        <w:rPr>
          <w:rtl/>
        </w:rPr>
        <w:t xml:space="preserve"> </w:t>
      </w:r>
      <w:r w:rsidRPr="00294187">
        <w:rPr>
          <w:rFonts w:hint="cs"/>
          <w:rtl/>
        </w:rPr>
        <w:t>حَيۡثُ</w:t>
      </w:r>
      <w:r w:rsidRPr="00294187">
        <w:rPr>
          <w:rtl/>
        </w:rPr>
        <w:t xml:space="preserve"> </w:t>
      </w:r>
      <w:r w:rsidRPr="00294187">
        <w:rPr>
          <w:rFonts w:hint="cs"/>
          <w:rtl/>
        </w:rPr>
        <w:t>شِئۡتُمَا</w:t>
      </w:r>
      <w:r w:rsidRPr="00294187">
        <w:rPr>
          <w:rtl/>
        </w:rPr>
        <w:t xml:space="preserve"> </w:t>
      </w:r>
      <w:r w:rsidRPr="00294187">
        <w:rPr>
          <w:rFonts w:hint="cs"/>
          <w:rtl/>
        </w:rPr>
        <w:t>وَلَا</w:t>
      </w:r>
      <w:r w:rsidRPr="00294187">
        <w:rPr>
          <w:rtl/>
        </w:rPr>
        <w:t xml:space="preserve"> </w:t>
      </w:r>
      <w:r w:rsidRPr="00294187">
        <w:rPr>
          <w:rFonts w:hint="cs"/>
          <w:rtl/>
        </w:rPr>
        <w:t>تَقۡرَبَا</w:t>
      </w:r>
      <w:r w:rsidRPr="00294187">
        <w:rPr>
          <w:rtl/>
        </w:rPr>
        <w:t xml:space="preserve"> </w:t>
      </w:r>
      <w:r w:rsidRPr="00294187">
        <w:rPr>
          <w:rFonts w:hint="cs"/>
          <w:rtl/>
        </w:rPr>
        <w:t>هَٰذِهِ</w:t>
      </w:r>
      <w:r w:rsidRPr="00294187">
        <w:rPr>
          <w:rtl/>
        </w:rPr>
        <w:t xml:space="preserve"> </w:t>
      </w:r>
      <w:r w:rsidRPr="00294187">
        <w:rPr>
          <w:rFonts w:hint="cs"/>
          <w:rtl/>
        </w:rPr>
        <w:t>ٱ</w:t>
      </w:r>
      <w:r w:rsidRPr="00294187">
        <w:rPr>
          <w:rFonts w:hint="eastAsia"/>
          <w:rtl/>
        </w:rPr>
        <w:t>لشَّجَرَةَ</w:t>
      </w:r>
      <w:r w:rsidRPr="00294187">
        <w:rPr>
          <w:rtl/>
        </w:rPr>
        <w:t xml:space="preserve"> فَتَكُونَا مِنَ </w:t>
      </w:r>
      <w:r w:rsidRPr="00294187">
        <w:rPr>
          <w:rFonts w:hint="cs"/>
          <w:rtl/>
        </w:rPr>
        <w:t>ٱ</w:t>
      </w:r>
      <w:r w:rsidRPr="00294187">
        <w:rPr>
          <w:rFonts w:hint="eastAsia"/>
          <w:rtl/>
        </w:rPr>
        <w:t>لظَّٰلِمِينَ</w:t>
      </w:r>
      <w:r w:rsidRPr="00294187">
        <w:rPr>
          <w:rtl/>
        </w:rPr>
        <w:t xml:space="preserve">١٩ فَوَسۡوَسَ لَهُمَا </w:t>
      </w:r>
      <w:r w:rsidRPr="00294187">
        <w:rPr>
          <w:rFonts w:hint="cs"/>
          <w:rtl/>
        </w:rPr>
        <w:t>ٱ</w:t>
      </w:r>
      <w:r w:rsidRPr="00294187">
        <w:rPr>
          <w:rFonts w:hint="eastAsia"/>
          <w:rtl/>
        </w:rPr>
        <w:t>لشَّيۡطَٰنُ</w:t>
      </w:r>
      <w:r w:rsidRPr="00294187">
        <w:rPr>
          <w:rtl/>
        </w:rPr>
        <w:t xml:space="preserve"> لِيُبۡدِيَ لَهُمَا مَا وُ</w:t>
      </w:r>
      <w:r w:rsidRPr="00294187">
        <w:rPr>
          <w:rFonts w:hint="cs"/>
          <w:rtl/>
        </w:rPr>
        <w:t>ۥ</w:t>
      </w:r>
      <w:r w:rsidRPr="00294187">
        <w:rPr>
          <w:rFonts w:hint="eastAsia"/>
          <w:rtl/>
        </w:rPr>
        <w:t>رِيَ</w:t>
      </w:r>
      <w:r w:rsidRPr="00294187">
        <w:rPr>
          <w:rtl/>
        </w:rPr>
        <w:t xml:space="preserve"> عَنۡهُمَا مِن سَوۡءَٰتِهِمَا وَقَالَ مَا نَهَىٰكُمَا رَبُّكُمَا عَنۡ هَٰذِهِ </w:t>
      </w:r>
      <w:r w:rsidRPr="00294187">
        <w:rPr>
          <w:rFonts w:hint="cs"/>
          <w:rtl/>
        </w:rPr>
        <w:t>ٱ</w:t>
      </w:r>
      <w:r w:rsidRPr="00294187">
        <w:rPr>
          <w:rFonts w:hint="eastAsia"/>
          <w:rtl/>
        </w:rPr>
        <w:t>لشَّجَرَةِ</w:t>
      </w:r>
      <w:r w:rsidRPr="00294187">
        <w:rPr>
          <w:rtl/>
        </w:rPr>
        <w:t xml:space="preserve"> إِلَّآ أَن تَكُونَا مَلَكَيۡنِ أَوۡ تَكُونَا مِنَ </w:t>
      </w:r>
      <w:r w:rsidRPr="00294187">
        <w:rPr>
          <w:rFonts w:hint="cs"/>
          <w:rtl/>
        </w:rPr>
        <w:t>ٱ</w:t>
      </w:r>
      <w:r w:rsidRPr="00294187">
        <w:rPr>
          <w:rFonts w:hint="eastAsia"/>
          <w:rtl/>
        </w:rPr>
        <w:t>لۡخَٰلِدِينَ</w:t>
      </w:r>
      <w:r w:rsidRPr="00294187">
        <w:rPr>
          <w:rtl/>
        </w:rPr>
        <w:t xml:space="preserve">٢٠ وَقَاسَمَهُمَآ إِنِّي لَكُمَا لَمِنَ </w:t>
      </w:r>
      <w:r w:rsidRPr="00294187">
        <w:rPr>
          <w:rFonts w:hint="cs"/>
          <w:rtl/>
        </w:rPr>
        <w:t>ٱ</w:t>
      </w:r>
      <w:r w:rsidRPr="00294187">
        <w:rPr>
          <w:rFonts w:hint="eastAsia"/>
          <w:rtl/>
        </w:rPr>
        <w:t>لنَّٰصِحِينَ</w:t>
      </w:r>
      <w:r w:rsidRPr="00294187">
        <w:rPr>
          <w:rtl/>
        </w:rPr>
        <w:t xml:space="preserve">٢١ فَدَلَّىٰهُمَا بِغُرُورٖۚ فَلَمَّا ذَاقَا </w:t>
      </w:r>
      <w:r w:rsidRPr="00294187">
        <w:rPr>
          <w:rFonts w:hint="cs"/>
          <w:rtl/>
        </w:rPr>
        <w:t>ٱ</w:t>
      </w:r>
      <w:r w:rsidRPr="00294187">
        <w:rPr>
          <w:rFonts w:hint="eastAsia"/>
          <w:rtl/>
        </w:rPr>
        <w:t>لشَّجَرَةَ</w:t>
      </w:r>
      <w:r w:rsidRPr="00294187">
        <w:rPr>
          <w:rtl/>
        </w:rPr>
        <w:t xml:space="preserve"> بَدَتۡ لَهُمَا سَوۡءَٰتُهُمَا وَطَفِقَا يَخۡصِفَانِ عَلَيۡهِمَا مِن وَرَقِ </w:t>
      </w:r>
      <w:r w:rsidRPr="00294187">
        <w:rPr>
          <w:rFonts w:hint="cs"/>
          <w:rtl/>
        </w:rPr>
        <w:t>ٱ</w:t>
      </w:r>
      <w:r w:rsidRPr="00294187">
        <w:rPr>
          <w:rFonts w:hint="eastAsia"/>
          <w:rtl/>
        </w:rPr>
        <w:t>لۡجَنَّةِۖ</w:t>
      </w:r>
      <w:r w:rsidRPr="00294187">
        <w:rPr>
          <w:rtl/>
        </w:rPr>
        <w:t xml:space="preserve"> وَنَادَىٰهُمَا رَبُّهُمَآ أَلَمۡ أَنۡهَكُمَا عَن تِلۡكُمَا </w:t>
      </w:r>
      <w:r w:rsidRPr="00294187">
        <w:rPr>
          <w:rFonts w:hint="cs"/>
          <w:rtl/>
        </w:rPr>
        <w:t>ٱ</w:t>
      </w:r>
      <w:r w:rsidRPr="00294187">
        <w:rPr>
          <w:rFonts w:hint="eastAsia"/>
          <w:rtl/>
        </w:rPr>
        <w:t>لشَّجَرَةِ</w:t>
      </w:r>
      <w:r w:rsidRPr="00294187">
        <w:rPr>
          <w:rtl/>
        </w:rPr>
        <w:t xml:space="preserve"> وَأَقُل لَّكُمَآ إِنَّ </w:t>
      </w:r>
      <w:r w:rsidRPr="00294187">
        <w:rPr>
          <w:rFonts w:hint="cs"/>
          <w:rtl/>
        </w:rPr>
        <w:t>ٱ</w:t>
      </w:r>
      <w:r w:rsidRPr="00294187">
        <w:rPr>
          <w:rFonts w:hint="eastAsia"/>
          <w:rtl/>
        </w:rPr>
        <w:t>لشَّيۡطَٰنَ</w:t>
      </w:r>
      <w:r w:rsidRPr="00294187">
        <w:rPr>
          <w:rtl/>
        </w:rPr>
        <w:t xml:space="preserve"> لَكُم</w:t>
      </w:r>
      <w:r w:rsidRPr="00294187">
        <w:rPr>
          <w:rFonts w:hint="eastAsia"/>
          <w:rtl/>
        </w:rPr>
        <w:t>َا</w:t>
      </w:r>
      <w:r w:rsidRPr="00294187">
        <w:rPr>
          <w:rtl/>
        </w:rPr>
        <w:t xml:space="preserve"> عَدُوّٞ مُّبِينٞ٢٢ قَالَا رَبَّنَا ظَلَمۡنَآ أَنفُسَنَا وَإِن لَّمۡ تَغۡفِرۡ لَنَا وَتَرۡحَمۡنَا لَنَكُونَنَّ مِنَ </w:t>
      </w:r>
      <w:r w:rsidRPr="00294187">
        <w:rPr>
          <w:rFonts w:hint="cs"/>
          <w:rtl/>
        </w:rPr>
        <w:t>ٱ</w:t>
      </w:r>
      <w:r w:rsidRPr="00294187">
        <w:rPr>
          <w:rFonts w:hint="eastAsia"/>
          <w:rtl/>
        </w:rPr>
        <w:t>لۡخَٰسِرِينَ</w:t>
      </w:r>
      <w:r w:rsidRPr="00294187">
        <w:rPr>
          <w:rtl/>
        </w:rPr>
        <w:t xml:space="preserve">٢٣ قَالَ </w:t>
      </w:r>
      <w:r w:rsidRPr="00294187">
        <w:rPr>
          <w:rFonts w:hint="cs"/>
          <w:rtl/>
        </w:rPr>
        <w:t>ٱ</w:t>
      </w:r>
      <w:r w:rsidRPr="00294187">
        <w:rPr>
          <w:rFonts w:hint="eastAsia"/>
          <w:rtl/>
        </w:rPr>
        <w:t>هۡبِطُواْ</w:t>
      </w:r>
      <w:r w:rsidRPr="00294187">
        <w:rPr>
          <w:rtl/>
        </w:rPr>
        <w:t xml:space="preserve"> بَعۡضُكُمۡ لِبَعۡضٍ عَدُوّٞۖ وَلَكُمۡ فِي </w:t>
      </w:r>
      <w:r w:rsidRPr="00294187">
        <w:rPr>
          <w:rFonts w:hint="cs"/>
          <w:rtl/>
        </w:rPr>
        <w:t>ٱ</w:t>
      </w:r>
      <w:r w:rsidRPr="00294187">
        <w:rPr>
          <w:rFonts w:hint="eastAsia"/>
          <w:rtl/>
        </w:rPr>
        <w:t>لۡأَرۡضِ</w:t>
      </w:r>
      <w:r w:rsidRPr="00294187">
        <w:rPr>
          <w:rtl/>
        </w:rPr>
        <w:t xml:space="preserve"> مُسۡتَقَرّٞ وَمَتَٰعٌ إِلَىٰ حِينٖ٢٤ قَالَ فِيهَا تَحۡيَوۡنَ وَفِيهَا تَمُوتُونَ وَمِنۡهَا تُخۡرَجُونَ٢٥ يَٰبَنِيٓ ءَادَمَ قَدۡ أَنزَلۡنَا عَلَيۡكُمۡ لِبَاسٗا يُوَٰرِي سَوۡءَٰتِكُمۡ وَرِيشٗاۖ وَلِبَاسُ </w:t>
      </w:r>
      <w:r w:rsidRPr="00294187">
        <w:rPr>
          <w:rFonts w:hint="cs"/>
          <w:rtl/>
        </w:rPr>
        <w:t>ٱ</w:t>
      </w:r>
      <w:r w:rsidRPr="00294187">
        <w:rPr>
          <w:rFonts w:hint="eastAsia"/>
          <w:rtl/>
        </w:rPr>
        <w:t>لتَّقۡوَىٰ</w:t>
      </w:r>
      <w:r w:rsidRPr="00294187">
        <w:rPr>
          <w:rtl/>
        </w:rPr>
        <w:t xml:space="preserve"> ذَٰلِكَ خَيۡرٞۚ ذَٰلِكَ مِنۡ ءَايَٰتِ </w:t>
      </w:r>
      <w:r w:rsidRPr="00294187">
        <w:rPr>
          <w:rFonts w:hint="cs"/>
          <w:rtl/>
        </w:rPr>
        <w:t>ٱ</w:t>
      </w:r>
      <w:r w:rsidRPr="00294187">
        <w:rPr>
          <w:rFonts w:hint="eastAsia"/>
          <w:rtl/>
        </w:rPr>
        <w:t>للَّهِ</w:t>
      </w:r>
      <w:r w:rsidRPr="00294187">
        <w:rPr>
          <w:rtl/>
        </w:rPr>
        <w:t xml:space="preserve"> لَعَلَّهُمۡ يَذَّكَّرُونَ٢٦ يَٰبَنِيٓ ءَادَمَ لَا يَفۡتِنَنَّكُمُ </w:t>
      </w:r>
      <w:r w:rsidRPr="00294187">
        <w:rPr>
          <w:rFonts w:hint="cs"/>
          <w:rtl/>
        </w:rPr>
        <w:t>ٱ</w:t>
      </w:r>
      <w:r w:rsidRPr="00294187">
        <w:rPr>
          <w:rFonts w:hint="eastAsia"/>
          <w:rtl/>
        </w:rPr>
        <w:t>لشَّيۡطَٰنُ</w:t>
      </w:r>
      <w:r w:rsidRPr="00294187">
        <w:rPr>
          <w:rtl/>
        </w:rPr>
        <w:t xml:space="preserve"> كَمَآ أَخۡرَجَ أَبَوَيۡكُم مِّنَ </w:t>
      </w:r>
      <w:r w:rsidRPr="00294187">
        <w:rPr>
          <w:rFonts w:hint="cs"/>
          <w:rtl/>
        </w:rPr>
        <w:t>ٱ</w:t>
      </w:r>
      <w:r w:rsidRPr="00294187">
        <w:rPr>
          <w:rFonts w:hint="eastAsia"/>
          <w:rtl/>
        </w:rPr>
        <w:t>لۡجَنَّةِ</w:t>
      </w:r>
      <w:r w:rsidRPr="00294187">
        <w:rPr>
          <w:rtl/>
        </w:rPr>
        <w:t xml:space="preserve"> يَنزِعُ عَنۡهُمَا لِبَاسَهُمَا لِيُرِيَهُمَا سَوۡءَٰتِهِمَآۚ إِنَّهُ</w:t>
      </w:r>
      <w:r w:rsidRPr="00294187">
        <w:rPr>
          <w:rFonts w:hint="cs"/>
          <w:rtl/>
        </w:rPr>
        <w:t>ۥ</w:t>
      </w:r>
      <w:r w:rsidRPr="00294187">
        <w:rPr>
          <w:rtl/>
        </w:rPr>
        <w:t xml:space="preserve"> يَرَىٰكُمۡ هُوَ وَقَبِيلُهُ</w:t>
      </w:r>
      <w:r w:rsidRPr="00294187">
        <w:rPr>
          <w:rFonts w:hint="cs"/>
          <w:rtl/>
        </w:rPr>
        <w:t>ۥ</w:t>
      </w:r>
      <w:r w:rsidRPr="00294187">
        <w:rPr>
          <w:rtl/>
        </w:rPr>
        <w:t xml:space="preserve"> مِنۡ حَيۡثُ لَا تَرَوۡنَهُمۡۗ إِنَّا جَعَلۡنَا </w:t>
      </w:r>
      <w:r w:rsidRPr="00294187">
        <w:rPr>
          <w:rFonts w:hint="cs"/>
          <w:rtl/>
        </w:rPr>
        <w:t>ٱ</w:t>
      </w:r>
      <w:r w:rsidRPr="00294187">
        <w:rPr>
          <w:rFonts w:hint="eastAsia"/>
          <w:rtl/>
        </w:rPr>
        <w:t>لشَّيَٰطِينَ</w:t>
      </w:r>
      <w:r w:rsidRPr="00294187">
        <w:rPr>
          <w:rtl/>
        </w:rPr>
        <w:t xml:space="preserve"> أَوۡلِيَآءَ لِلَّذِينَ لَا يُؤۡمِنُونَ٢٧</w:t>
      </w:r>
      <w:r w:rsidRPr="00294187">
        <w:rPr>
          <w:rFonts w:cs="Traditional Arabic" w:hint="cs"/>
          <w:rtl/>
        </w:rPr>
        <w:t>﴾</w:t>
      </w:r>
      <w:r>
        <w:rPr>
          <w:rFonts w:cs="IRNazli"/>
          <w:rtl/>
        </w:rPr>
        <w:t xml:space="preserve"> </w:t>
      </w:r>
      <w:r w:rsidRPr="00294187">
        <w:rPr>
          <w:rStyle w:val="Char7"/>
          <w:rtl/>
        </w:rPr>
        <w:t>[الأعراف: 19-27]</w:t>
      </w:r>
      <w:r w:rsidRPr="00294187">
        <w:rPr>
          <w:rStyle w:val="Char7"/>
          <w:rFonts w:hint="cs"/>
          <w:rtl/>
        </w:rPr>
        <w:t>.</w:t>
      </w:r>
    </w:p>
    <w:p w:rsidR="00CA20C5" w:rsidRPr="00ED34EA" w:rsidRDefault="00CA20C5" w:rsidP="00294187">
      <w:pPr>
        <w:pStyle w:val="aa"/>
        <w:rPr>
          <w:rFonts w:ascii="Times New Roman" w:hAnsi="Times New Roman" w:cs="B Lotus"/>
          <w:rtl/>
        </w:rPr>
      </w:pPr>
      <w:r w:rsidRPr="00294187">
        <w:rPr>
          <w:rStyle w:val="Char9"/>
          <w:rFonts w:hint="cs"/>
          <w:rtl/>
        </w:rPr>
        <w:t>«</w:t>
      </w:r>
      <w:r w:rsidRPr="00294187">
        <w:rPr>
          <w:rFonts w:hint="cs"/>
          <w:rtl/>
        </w:rPr>
        <w:t>ای آدم! تو و همسرت در بهشت ساکن شوید و هر کجا که خواستید بخورید، ولی به این درخت نزدیک نشوید. (و از آن نخورید اگر چنین کنید) پس از زمره ستمکاران خواهید شد. سپس اهریمن، آنان را وسوسه کرد تا عورات نهان از دیده آنان را بدیشان بنما نماید و گفت: پروردگارتان شما را از این درخت باز نداشته است مگر بدان خاطر که دو فرشته می‌شوید و یا اینکه از زمره جاویدانان خواهید شد و برای آنها بارها سوگند خورد که من خیرخواه شما هستم. پس آرام آرام آنان را با مکر و فریب کشید. هنگامی که از آن درخت چشیدند، عورات خویش بدیدند و شروع به جمع‌آوری برگهای بهشت کردند و آنها را بر خود افکندند. پروردگارشان فریادشان زد که آیا شما را از آن درخت نهی نکردم و به شما نگفتم که اهریمن، دشمن آشکارتان است؟ گفتند: پروردگارا! ما بر خویشتن ستم کرده‌ایم و اگر ما را نبخشی و بر ما رحم نکنی از زیانکاران خواهیم بود. گفت: پایین روید، برخی دشمن برخی خواهید بود. در زمین تا روزگاری استقرار خواهید داشت و بهره‌مند خواهید شد. گفت</w:t>
      </w:r>
      <w:r w:rsidR="000D449F">
        <w:rPr>
          <w:rFonts w:hint="cs"/>
          <w:rtl/>
        </w:rPr>
        <w:t>:</w:t>
      </w:r>
      <w:r w:rsidRPr="00294187">
        <w:rPr>
          <w:rFonts w:hint="cs"/>
          <w:rtl/>
        </w:rPr>
        <w:t xml:space="preserve"> در زمین زندگی به سر می‌برید و در آن می‌میرید و از آن بیرون می‌آیید. ای آدمیزادگان، ما لباسی برای شما درست کرده‌ایم که عورات شما را می‌پوشاند و لباس زینتی را (برایتان ساخته‌ایم) که لباس تقوا و ترس از خدا بهترین لباس است. این از نشانه‌های خداست تا بندگان متذکر شوند. ای آدمیزادگان، شیطان شما را نفریبد همان گونه که پدر و مادرتان را از بهشت بیرونشان کرد و لباسشان را از تن بیرون ساخت تا عورتشان را بدیشان نماید. شیطان و همدستان شما را می‌بینند در صورتی که شما آنها را نمی‌بینید، ما شیاطین را دوستان و یاران </w:t>
      </w:r>
      <w:r w:rsidR="00294187">
        <w:rPr>
          <w:rFonts w:hint="cs"/>
          <w:rtl/>
        </w:rPr>
        <w:t>کسانی ساختیم که ایمان نمی‌آورند</w:t>
      </w:r>
      <w:r w:rsidRPr="00294187">
        <w:rPr>
          <w:rStyle w:val="Char9"/>
          <w:rFonts w:hint="cs"/>
          <w:rtl/>
        </w:rPr>
        <w:t>»</w:t>
      </w:r>
      <w:r w:rsidR="00294187">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دانش هر فرد از تاریخ می‌بایست شرایط عبرت گرفتن از حوادث را برای او فراهم سازد نه اینکه به عنوان ابزار سرگرم کننده از آن استفاده نماید. داستان آدم و شیطان نیز داستانی است که در میان تمام داستانهای قرآنی رهنمودهای ویژه و خاص خود را دارد و این داستان برای انسان از ابتدای خلقت تا آخرین لحظه‌های زندگیش و نقش آنها در زمین و برنامه حرکتش در زمین و مشکلاتی که در طی حرکت با آن مواجه می‌شوند و راههای پرهیز از موانع و چگونگی گذر کردن از آن را مشخص می‌نماید</w:t>
      </w:r>
      <w:r w:rsidRPr="00CA7C13">
        <w:rPr>
          <w:rStyle w:val="FootnoteReference"/>
          <w:rFonts w:cs="IRNazli"/>
          <w:sz w:val="28"/>
          <w:szCs w:val="28"/>
          <w:rtl/>
          <w:lang w:bidi="fa-IR"/>
        </w:rPr>
        <w:footnoteReference w:id="361"/>
      </w:r>
      <w:r w:rsidR="000A42BE">
        <w:rPr>
          <w:rFonts w:ascii="Times New Roman" w:hAnsi="Times New Roman" w:cs="IRNazli" w:hint="cs"/>
          <w:sz w:val="28"/>
          <w:szCs w:val="28"/>
          <w:rtl/>
          <w:lang w:bidi="fa-IR"/>
        </w:rPr>
        <w:t>.</w:t>
      </w:r>
    </w:p>
    <w:p w:rsidR="00CA20C5" w:rsidRPr="004066CB" w:rsidRDefault="00CA20C5" w:rsidP="008C0D67">
      <w:pPr>
        <w:pStyle w:val="StyleComplexBLotus12ptJustifiedFirstline05cmCharCharChar"/>
        <w:tabs>
          <w:tab w:val="right" w:pos="582"/>
        </w:tabs>
        <w:spacing w:line="240" w:lineRule="auto"/>
        <w:rPr>
          <w:rFonts w:ascii="Times New Roman" w:hAnsi="Times New Roman" w:cs="IRNazli"/>
          <w:spacing w:val="-4"/>
          <w:sz w:val="28"/>
          <w:szCs w:val="28"/>
          <w:rtl/>
          <w:lang w:bidi="fa-IR"/>
        </w:rPr>
      </w:pPr>
      <w:r w:rsidRPr="004066CB">
        <w:rPr>
          <w:rFonts w:ascii="Times New Roman" w:hAnsi="Times New Roman" w:cs="IRNazli" w:hint="cs"/>
          <w:spacing w:val="-4"/>
          <w:sz w:val="28"/>
          <w:szCs w:val="28"/>
          <w:rtl/>
          <w:lang w:bidi="fa-IR"/>
        </w:rPr>
        <w:t>آیه‌های ذکر شده در مورد داستان آدم و نبردش با شیطان به مسلمانان صدر اسلام، قضایای مهمی در زمین</w:t>
      </w:r>
      <w:r w:rsidR="00671026">
        <w:rPr>
          <w:rFonts w:ascii="Times New Roman" w:hAnsi="Times New Roman" w:cs="IRNazli" w:hint="cs"/>
          <w:spacing w:val="-4"/>
          <w:sz w:val="28"/>
          <w:szCs w:val="28"/>
          <w:rtl/>
          <w:lang w:bidi="fa-IR"/>
        </w:rPr>
        <w:t>ۀ</w:t>
      </w:r>
      <w:r w:rsidRPr="004066CB">
        <w:rPr>
          <w:rFonts w:ascii="Times New Roman" w:hAnsi="Times New Roman" w:cs="IRNazli" w:hint="cs"/>
          <w:spacing w:val="-4"/>
          <w:sz w:val="28"/>
          <w:szCs w:val="28"/>
          <w:rtl/>
          <w:lang w:bidi="fa-IR"/>
        </w:rPr>
        <w:t xml:space="preserve"> ایدئولوژی و عقیده و اخلاق آموخت که برخی عبارت‌اند از: </w:t>
      </w:r>
    </w:p>
    <w:p w:rsidR="00CA20C5" w:rsidRPr="00CA7C13" w:rsidRDefault="00CA20C5" w:rsidP="00A50EB6">
      <w:pPr>
        <w:pStyle w:val="a4"/>
        <w:rPr>
          <w:rtl/>
        </w:rPr>
      </w:pPr>
      <w:bookmarkStart w:id="392" w:name="_Toc134241326"/>
      <w:bookmarkStart w:id="393" w:name="_Toc270033185"/>
      <w:bookmarkStart w:id="394" w:name="_Toc439429675"/>
      <w:r w:rsidRPr="00CA7C13">
        <w:rPr>
          <w:rFonts w:hint="cs"/>
          <w:rtl/>
        </w:rPr>
        <w:t xml:space="preserve">1- آدم </w:t>
      </w:r>
      <w:r w:rsidR="00E61EEE" w:rsidRPr="0036259D">
        <w:rPr>
          <w:rFonts w:cs="CTraditional Arabic" w:hint="cs"/>
          <w:b w:val="0"/>
          <w:bCs w:val="0"/>
          <w:szCs w:val="28"/>
          <w:rtl/>
        </w:rPr>
        <w:t>÷</w:t>
      </w:r>
      <w:r w:rsidRPr="00CA7C13">
        <w:rPr>
          <w:rFonts w:hint="cs"/>
          <w:rtl/>
        </w:rPr>
        <w:t xml:space="preserve"> جد و نسب اصلی هم</w:t>
      </w:r>
      <w:r w:rsidR="00671026">
        <w:rPr>
          <w:rFonts w:hint="cs"/>
          <w:rtl/>
        </w:rPr>
        <w:t>ۀ</w:t>
      </w:r>
      <w:r w:rsidRPr="00CA7C13">
        <w:rPr>
          <w:rFonts w:hint="cs"/>
          <w:rtl/>
        </w:rPr>
        <w:t xml:space="preserve"> انسان</w:t>
      </w:r>
      <w:r w:rsidR="000A42BE">
        <w:rPr>
          <w:rFonts w:hint="eastAsia"/>
          <w:rtl/>
        </w:rPr>
        <w:t>‌</w:t>
      </w:r>
      <w:r w:rsidRPr="00CA7C13">
        <w:rPr>
          <w:rFonts w:hint="cs"/>
          <w:rtl/>
        </w:rPr>
        <w:t>هاست</w:t>
      </w:r>
      <w:bookmarkEnd w:id="392"/>
      <w:bookmarkEnd w:id="393"/>
      <w:bookmarkEnd w:id="394"/>
      <w:r w:rsidRPr="00CA7C13">
        <w:rPr>
          <w:rFonts w:hint="cs"/>
          <w:rtl/>
        </w:rPr>
        <w:t xml:space="preserve"> </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آدم را از خاک به صورت کامل انسانی‌اش آفرید، بدون اینکه نوعی از انواع آفریده‌ها باشد که به صورت تدریجی، شکل و هیئتی دیگر به خود گیرد؛ پس خداوند، آدم را از خاک آفرید، سپس روح را در او دمید و انسانی کامل از پوست، گوشت، قیافه و صورت کامل ساخت.</w:t>
      </w:r>
    </w:p>
    <w:p w:rsidR="00CA20C5" w:rsidRPr="00CA7C13" w:rsidRDefault="00CA20C5" w:rsidP="00A50EB6">
      <w:pPr>
        <w:pStyle w:val="a4"/>
        <w:rPr>
          <w:rtl/>
        </w:rPr>
      </w:pPr>
      <w:bookmarkStart w:id="395" w:name="_Toc134241327"/>
      <w:bookmarkStart w:id="396" w:name="_Toc270033186"/>
      <w:bookmarkStart w:id="397" w:name="_Toc439429676"/>
      <w:r w:rsidRPr="00CA7C13">
        <w:rPr>
          <w:rFonts w:hint="cs"/>
          <w:rtl/>
        </w:rPr>
        <w:t>2- اسلام، یعنی اطاعت مطلق و بی‌چون و چرا از خداوند</w:t>
      </w:r>
      <w:bookmarkEnd w:id="395"/>
      <w:bookmarkEnd w:id="396"/>
      <w:bookmarkEnd w:id="397"/>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فرشتگان را دستور داد تا به آدم سجده کنند؛ پس فرشتگان به خاطر اطاعت از پروردگارشان بدون تردید و اعتراض، برای آدم سجده سلام و احترام به جای آوردند، با اینکه آنها در ملأ اعلی پیوسته در حال تسبیح و عبادت خدا به سر می‌بردند (و نزد او از مقام والایی برخوردار بودند) ولی هنگامی که به آنها دستور داده شد که آدم را سجده کنند، بی‌درنگ انجام وظیفه کردند؛ زیرا اسلام یعنی تسلیم محض در برابر دستورات.</w:t>
      </w:r>
    </w:p>
    <w:p w:rsidR="00CA20C5" w:rsidRPr="00CA7C13" w:rsidRDefault="00CA20C5" w:rsidP="00A50EB6">
      <w:pPr>
        <w:pStyle w:val="a4"/>
        <w:rPr>
          <w:rtl/>
        </w:rPr>
      </w:pPr>
      <w:bookmarkStart w:id="398" w:name="_Toc134241328"/>
      <w:bookmarkStart w:id="399" w:name="_Toc270033187"/>
      <w:bookmarkStart w:id="400" w:name="_Toc439429677"/>
      <w:r w:rsidRPr="00CA7C13">
        <w:rPr>
          <w:rFonts w:hint="cs"/>
          <w:rtl/>
        </w:rPr>
        <w:t>3- فراهم بودن زمین</w:t>
      </w:r>
      <w:r w:rsidR="00671026">
        <w:rPr>
          <w:rFonts w:hint="cs"/>
          <w:rtl/>
        </w:rPr>
        <w:t>ۀ</w:t>
      </w:r>
      <w:r w:rsidRPr="00CA7C13">
        <w:rPr>
          <w:rFonts w:hint="cs"/>
          <w:rtl/>
        </w:rPr>
        <w:t xml:space="preserve"> خطا در انسان</w:t>
      </w:r>
      <w:bookmarkEnd w:id="398"/>
      <w:bookmarkEnd w:id="399"/>
      <w:bookmarkEnd w:id="400"/>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از داستان اشتباه آدم، به این نکته پی بردند که زمین</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خطا در انسان امری فطری است؛ زیرا خداوند در طبیعت و سرشت انسان علائق و غریزه‌هایی قرار داده است که شیطان از خلال آن با وسوسه کردن انسان در او وارد می‌شود و ارتکاب گناه را برای او زیبا جلوه می‌دهد و از جمله غریزه‌های پنهان در وجود انسان، تمایل او به جاودانه بودن در این دنیا و یا داشتن عمری طولانی نزدیک به جاودانگی و همچنین داشتن ثروت و قدرت نامحدود است</w:t>
      </w:r>
      <w:r w:rsidRPr="00CA7C13">
        <w:rPr>
          <w:rStyle w:val="FootnoteReference"/>
          <w:rFonts w:cs="IRNazli"/>
          <w:sz w:val="28"/>
          <w:szCs w:val="28"/>
          <w:rtl/>
          <w:lang w:bidi="fa-IR"/>
        </w:rPr>
        <w:footnoteReference w:id="362"/>
      </w:r>
      <w:r w:rsidRPr="003B13DA">
        <w:rPr>
          <w:rFonts w:ascii="Times New Roman" w:hAnsi="Times New Roman" w:cs="IRNazli" w:hint="cs"/>
          <w:sz w:val="28"/>
          <w:szCs w:val="28"/>
          <w:rtl/>
          <w:lang w:bidi="fa-IR"/>
        </w:rPr>
        <w:t xml:space="preserve"> و بر اثر این میل ابلیس، آدم و همسرش را دچار وسوسه نمود و براساس آ</w:t>
      </w:r>
      <w:r w:rsidR="00294187">
        <w:rPr>
          <w:rFonts w:ascii="Times New Roman" w:hAnsi="Times New Roman" w:cs="IRNazli" w:hint="cs"/>
          <w:sz w:val="28"/>
          <w:szCs w:val="28"/>
          <w:rtl/>
          <w:lang w:bidi="fa-IR"/>
        </w:rPr>
        <w:t>یه‌های قرانی به او و همسرش گفت:</w:t>
      </w:r>
    </w:p>
    <w:p w:rsidR="00CA20C5" w:rsidRPr="003B13DA" w:rsidRDefault="00294187" w:rsidP="00294187">
      <w:pPr>
        <w:pStyle w:val="af"/>
        <w:rPr>
          <w:rFonts w:cs="IRNazli"/>
          <w:rtl/>
        </w:rPr>
      </w:pPr>
      <w:r w:rsidRPr="00294187">
        <w:rPr>
          <w:rFonts w:cs="Traditional Arabic" w:hint="cs"/>
          <w:rtl/>
        </w:rPr>
        <w:t>﴿</w:t>
      </w:r>
      <w:r w:rsidRPr="00294187">
        <w:rPr>
          <w:rtl/>
        </w:rPr>
        <w:t>فَوَس</w:t>
      </w:r>
      <w:r w:rsidRPr="00294187">
        <w:rPr>
          <w:rFonts w:hint="cs"/>
          <w:rtl/>
        </w:rPr>
        <w:t>ۡوَسَ</w:t>
      </w:r>
      <w:r w:rsidRPr="00294187">
        <w:rPr>
          <w:rtl/>
        </w:rPr>
        <w:t xml:space="preserve"> </w:t>
      </w:r>
      <w:r w:rsidRPr="00294187">
        <w:rPr>
          <w:rFonts w:hint="cs"/>
          <w:rtl/>
        </w:rPr>
        <w:t>لَهُمَا</w:t>
      </w:r>
      <w:r w:rsidRPr="00294187">
        <w:rPr>
          <w:rtl/>
        </w:rPr>
        <w:t xml:space="preserve"> </w:t>
      </w:r>
      <w:r w:rsidRPr="00294187">
        <w:rPr>
          <w:rFonts w:hint="cs"/>
          <w:rtl/>
        </w:rPr>
        <w:t>ٱ</w:t>
      </w:r>
      <w:r w:rsidRPr="00294187">
        <w:rPr>
          <w:rFonts w:hint="eastAsia"/>
          <w:rtl/>
        </w:rPr>
        <w:t>لشَّي</w:t>
      </w:r>
      <w:r w:rsidRPr="00294187">
        <w:rPr>
          <w:rFonts w:hint="cs"/>
          <w:rtl/>
        </w:rPr>
        <w:t>ۡطَٰنُ</w:t>
      </w:r>
      <w:r w:rsidRPr="00294187">
        <w:rPr>
          <w:rtl/>
        </w:rPr>
        <w:t xml:space="preserve"> لِيُب</w:t>
      </w:r>
      <w:r w:rsidRPr="00294187">
        <w:rPr>
          <w:rFonts w:hint="cs"/>
          <w:rtl/>
        </w:rPr>
        <w:t>ۡدِيَ</w:t>
      </w:r>
      <w:r w:rsidRPr="00294187">
        <w:rPr>
          <w:rtl/>
        </w:rPr>
        <w:t xml:space="preserve"> </w:t>
      </w:r>
      <w:r w:rsidRPr="00294187">
        <w:rPr>
          <w:rFonts w:hint="cs"/>
          <w:rtl/>
        </w:rPr>
        <w:t>لَهُمَا</w:t>
      </w:r>
      <w:r w:rsidRPr="00294187">
        <w:rPr>
          <w:rtl/>
        </w:rPr>
        <w:t xml:space="preserve"> </w:t>
      </w:r>
      <w:r w:rsidRPr="00294187">
        <w:rPr>
          <w:rFonts w:hint="cs"/>
          <w:rtl/>
        </w:rPr>
        <w:t>مَا</w:t>
      </w:r>
      <w:r w:rsidRPr="00294187">
        <w:rPr>
          <w:rtl/>
        </w:rPr>
        <w:t xml:space="preserve"> </w:t>
      </w:r>
      <w:r w:rsidRPr="00294187">
        <w:rPr>
          <w:rFonts w:hint="cs"/>
          <w:rtl/>
        </w:rPr>
        <w:t>وُۥ</w:t>
      </w:r>
      <w:r w:rsidRPr="00294187">
        <w:rPr>
          <w:rFonts w:hint="eastAsia"/>
          <w:rtl/>
        </w:rPr>
        <w:t>رِيَ</w:t>
      </w:r>
      <w:r w:rsidRPr="00294187">
        <w:rPr>
          <w:rtl/>
        </w:rPr>
        <w:t xml:space="preserve"> عَن</w:t>
      </w:r>
      <w:r w:rsidRPr="00294187">
        <w:rPr>
          <w:rFonts w:hint="cs"/>
          <w:rtl/>
        </w:rPr>
        <w:t>ۡهُمَا</w:t>
      </w:r>
      <w:r w:rsidRPr="00294187">
        <w:rPr>
          <w:rtl/>
        </w:rPr>
        <w:t xml:space="preserve"> </w:t>
      </w:r>
      <w:r w:rsidRPr="00294187">
        <w:rPr>
          <w:rFonts w:hint="cs"/>
          <w:rtl/>
        </w:rPr>
        <w:t>مِن</w:t>
      </w:r>
      <w:r w:rsidRPr="00294187">
        <w:rPr>
          <w:rtl/>
        </w:rPr>
        <w:t xml:space="preserve"> </w:t>
      </w:r>
      <w:r w:rsidRPr="00294187">
        <w:rPr>
          <w:rFonts w:hint="cs"/>
          <w:rtl/>
        </w:rPr>
        <w:t>سَوۡءَٰتِهِمَا</w:t>
      </w:r>
      <w:r w:rsidRPr="00294187">
        <w:rPr>
          <w:rtl/>
        </w:rPr>
        <w:t xml:space="preserve"> </w:t>
      </w:r>
      <w:r w:rsidRPr="00294187">
        <w:rPr>
          <w:rFonts w:hint="cs"/>
          <w:rtl/>
        </w:rPr>
        <w:t>وَقَالَ</w:t>
      </w:r>
      <w:r w:rsidRPr="00294187">
        <w:rPr>
          <w:rtl/>
        </w:rPr>
        <w:t xml:space="preserve"> </w:t>
      </w:r>
      <w:r w:rsidRPr="00294187">
        <w:rPr>
          <w:rFonts w:hint="cs"/>
          <w:rtl/>
        </w:rPr>
        <w:t>مَا</w:t>
      </w:r>
      <w:r w:rsidRPr="00294187">
        <w:rPr>
          <w:rtl/>
        </w:rPr>
        <w:t xml:space="preserve"> </w:t>
      </w:r>
      <w:r w:rsidRPr="00294187">
        <w:rPr>
          <w:rFonts w:hint="cs"/>
          <w:rtl/>
        </w:rPr>
        <w:t>نَهَىٰكُمَا</w:t>
      </w:r>
      <w:r w:rsidRPr="00294187">
        <w:rPr>
          <w:rtl/>
        </w:rPr>
        <w:t xml:space="preserve"> رَبُّكُمَا عَن</w:t>
      </w:r>
      <w:r w:rsidRPr="00294187">
        <w:rPr>
          <w:rFonts w:hint="cs"/>
          <w:rtl/>
        </w:rPr>
        <w:t>ۡ</w:t>
      </w:r>
      <w:r w:rsidRPr="00294187">
        <w:rPr>
          <w:rtl/>
        </w:rPr>
        <w:t xml:space="preserve"> </w:t>
      </w:r>
      <w:r w:rsidRPr="00294187">
        <w:rPr>
          <w:rFonts w:hint="cs"/>
          <w:rtl/>
        </w:rPr>
        <w:t>هَٰذِهِ</w:t>
      </w:r>
      <w:r w:rsidRPr="00294187">
        <w:rPr>
          <w:rtl/>
        </w:rPr>
        <w:t xml:space="preserve"> </w:t>
      </w:r>
      <w:r w:rsidRPr="00294187">
        <w:rPr>
          <w:rFonts w:hint="cs"/>
          <w:rtl/>
        </w:rPr>
        <w:t>ٱ</w:t>
      </w:r>
      <w:r w:rsidRPr="00294187">
        <w:rPr>
          <w:rFonts w:hint="eastAsia"/>
          <w:rtl/>
        </w:rPr>
        <w:t>لشَّجَرَةِ</w:t>
      </w:r>
      <w:r w:rsidRPr="00294187">
        <w:rPr>
          <w:rtl/>
        </w:rPr>
        <w:t xml:space="preserve"> إِلَّا</w:t>
      </w:r>
      <w:r w:rsidRPr="00294187">
        <w:rPr>
          <w:rFonts w:hint="cs"/>
          <w:rtl/>
        </w:rPr>
        <w:t>ٓ</w:t>
      </w:r>
      <w:r w:rsidRPr="00294187">
        <w:rPr>
          <w:rtl/>
        </w:rPr>
        <w:t xml:space="preserve"> </w:t>
      </w:r>
      <w:r w:rsidRPr="00294187">
        <w:rPr>
          <w:rFonts w:hint="cs"/>
          <w:rtl/>
        </w:rPr>
        <w:t>أَن</w:t>
      </w:r>
      <w:r w:rsidRPr="00294187">
        <w:rPr>
          <w:rtl/>
        </w:rPr>
        <w:t xml:space="preserve"> </w:t>
      </w:r>
      <w:r w:rsidRPr="00294187">
        <w:rPr>
          <w:rFonts w:hint="cs"/>
          <w:rtl/>
        </w:rPr>
        <w:t>تَكُونَا</w:t>
      </w:r>
      <w:r w:rsidRPr="00294187">
        <w:rPr>
          <w:rtl/>
        </w:rPr>
        <w:t xml:space="preserve"> </w:t>
      </w:r>
      <w:r w:rsidRPr="00294187">
        <w:rPr>
          <w:rFonts w:hint="cs"/>
          <w:rtl/>
        </w:rPr>
        <w:t>مَلَكَيۡنِ</w:t>
      </w:r>
      <w:r w:rsidRPr="00294187">
        <w:rPr>
          <w:rtl/>
        </w:rPr>
        <w:t xml:space="preserve"> </w:t>
      </w:r>
      <w:r w:rsidRPr="00294187">
        <w:rPr>
          <w:rFonts w:hint="cs"/>
          <w:rtl/>
        </w:rPr>
        <w:t>أَوۡ</w:t>
      </w:r>
      <w:r w:rsidRPr="00294187">
        <w:rPr>
          <w:rtl/>
        </w:rPr>
        <w:t xml:space="preserve"> </w:t>
      </w:r>
      <w:r w:rsidRPr="00294187">
        <w:rPr>
          <w:rFonts w:hint="cs"/>
          <w:rtl/>
        </w:rPr>
        <w:t>تَكُونَا</w:t>
      </w:r>
      <w:r w:rsidRPr="00294187">
        <w:rPr>
          <w:rtl/>
        </w:rPr>
        <w:t xml:space="preserve"> </w:t>
      </w:r>
      <w:r w:rsidRPr="00294187">
        <w:rPr>
          <w:rFonts w:hint="cs"/>
          <w:rtl/>
        </w:rPr>
        <w:t>مِنَ</w:t>
      </w:r>
      <w:r w:rsidRPr="00294187">
        <w:rPr>
          <w:rtl/>
        </w:rPr>
        <w:t xml:space="preserve"> </w:t>
      </w:r>
      <w:r w:rsidRPr="00294187">
        <w:rPr>
          <w:rFonts w:hint="cs"/>
          <w:rtl/>
        </w:rPr>
        <w:t>ٱ</w:t>
      </w:r>
      <w:r w:rsidRPr="00294187">
        <w:rPr>
          <w:rFonts w:hint="eastAsia"/>
          <w:rtl/>
        </w:rPr>
        <w:t>ل</w:t>
      </w:r>
      <w:r w:rsidRPr="00294187">
        <w:rPr>
          <w:rFonts w:hint="cs"/>
          <w:rtl/>
        </w:rPr>
        <w:t>ۡخَٰلِدِينَ</w:t>
      </w:r>
      <w:r w:rsidRPr="00294187">
        <w:rPr>
          <w:rtl/>
        </w:rPr>
        <w:t>٢٠</w:t>
      </w:r>
      <w:r w:rsidRPr="00294187">
        <w:rPr>
          <w:rFonts w:cs="Traditional Arabic" w:hint="cs"/>
          <w:rtl/>
        </w:rPr>
        <w:t>﴾</w:t>
      </w:r>
      <w:r>
        <w:rPr>
          <w:rFonts w:cs="IRNazli"/>
          <w:rtl/>
        </w:rPr>
        <w:t xml:space="preserve"> </w:t>
      </w:r>
      <w:r w:rsidRPr="00294187">
        <w:rPr>
          <w:rStyle w:val="Char7"/>
          <w:rtl/>
        </w:rPr>
        <w:t>[الأعراف: 20]</w:t>
      </w:r>
      <w:r w:rsidRPr="00294187">
        <w:rPr>
          <w:rStyle w:val="Char7"/>
          <w:rFonts w:hint="cs"/>
          <w:rtl/>
        </w:rPr>
        <w:t>.</w:t>
      </w:r>
    </w:p>
    <w:p w:rsidR="00CA20C5" w:rsidRPr="008A7059" w:rsidRDefault="00CA20C5" w:rsidP="00294187">
      <w:pPr>
        <w:pStyle w:val="aa"/>
        <w:rPr>
          <w:rFonts w:ascii="Times New Roman" w:hAnsi="Times New Roman" w:cs="B Lotus"/>
          <w:rtl/>
        </w:rPr>
      </w:pPr>
      <w:r w:rsidRPr="00294187">
        <w:rPr>
          <w:rStyle w:val="Char9"/>
          <w:rFonts w:hint="cs"/>
          <w:rtl/>
        </w:rPr>
        <w:t>«</w:t>
      </w:r>
      <w:r w:rsidRPr="00294187">
        <w:rPr>
          <w:rFonts w:hint="cs"/>
          <w:rtl/>
        </w:rPr>
        <w:t>سپس اهریمن، آنان را وسوسه کرد تا عورت</w:t>
      </w:r>
      <w:r w:rsidR="000A42BE">
        <w:rPr>
          <w:rFonts w:hint="eastAsia"/>
          <w:rtl/>
        </w:rPr>
        <w:t>‌</w:t>
      </w:r>
      <w:r w:rsidRPr="00294187">
        <w:rPr>
          <w:rFonts w:hint="cs"/>
          <w:rtl/>
        </w:rPr>
        <w:t>های نهان از دید آنان را بدیشان نماید و گفت: پروردگارتان شما را از (خوردن) این درخت باز نداشته است، مگر بدان خاطر که دو فرشته می‌شوید و یا اینکه از زمره جاویدانان خواهید شد</w:t>
      </w:r>
      <w:r w:rsidRPr="00294187">
        <w:rPr>
          <w:rStyle w:val="Char9"/>
          <w:rFonts w:hint="cs"/>
          <w:rtl/>
        </w:rPr>
        <w:t>»</w:t>
      </w:r>
      <w:r w:rsidR="00294187">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شیطان یاد نمودن سوگند به خدا برای آنها چنین وانمود کرد که او خیرخواه آنان است. مطالب ذکر شده به معنی تسلیم شدن در برابر غریزه‌ها، گرایشها و ایجاد علاقه نسبت به غرایز نیست؛ بلکه مسلمان باید آن را کنترل نماید و مهار آن را به دست بگیرد و آن را پیرو احکام متعالی شریعت بگرداند واین گرایشها و غریزه‌ها و علاقمندیها اموری هستند که نفس انسان طالب آن است و اغلب از حدود خود می‌گذرند و کنترل این غریزه‌ها جز با پایبندی به احکام شریعت ممکن نیست بنابراین، هوی و خواست</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نفس مورد نکوهش قرار می‌گیرد و منظور کار زشتی است که نفس به آن گرای</w:t>
      </w:r>
      <w:r w:rsidR="002C5A67">
        <w:rPr>
          <w:rFonts w:ascii="Times New Roman" w:hAnsi="Times New Roman" w:cs="IRNazli" w:hint="cs"/>
          <w:sz w:val="28"/>
          <w:szCs w:val="28"/>
          <w:rtl/>
          <w:lang w:bidi="fa-IR"/>
        </w:rPr>
        <w:t>ش دارد. خداوند متعال می‌فرماید:</w:t>
      </w:r>
    </w:p>
    <w:p w:rsidR="00CA20C5" w:rsidRPr="003B13DA" w:rsidRDefault="002C5A67" w:rsidP="002C5A67">
      <w:pPr>
        <w:pStyle w:val="af"/>
        <w:rPr>
          <w:rFonts w:ascii="Times New Roman" w:cs="IRNazli"/>
          <w:rtl/>
        </w:rPr>
      </w:pPr>
      <w:r w:rsidRPr="002C5A67">
        <w:rPr>
          <w:rFonts w:ascii="Times New Roman" w:cs="Traditional Arabic" w:hint="cs"/>
          <w:sz w:val="32"/>
          <w:rtl/>
        </w:rPr>
        <w:t>﴿</w:t>
      </w:r>
      <w:r w:rsidRPr="002C5A67">
        <w:rPr>
          <w:rtl/>
        </w:rPr>
        <w:t>وَأَمَّا مَن</w:t>
      </w:r>
      <w:r w:rsidRPr="002C5A67">
        <w:rPr>
          <w:rFonts w:hint="cs"/>
          <w:rtl/>
        </w:rPr>
        <w:t>ۡ</w:t>
      </w:r>
      <w:r w:rsidRPr="002C5A67">
        <w:rPr>
          <w:rtl/>
        </w:rPr>
        <w:t xml:space="preserve"> </w:t>
      </w:r>
      <w:r w:rsidRPr="002C5A67">
        <w:rPr>
          <w:rFonts w:hint="cs"/>
          <w:rtl/>
        </w:rPr>
        <w:t>خَافَ</w:t>
      </w:r>
      <w:r w:rsidRPr="002C5A67">
        <w:rPr>
          <w:rtl/>
        </w:rPr>
        <w:t xml:space="preserve"> </w:t>
      </w:r>
      <w:r w:rsidRPr="002C5A67">
        <w:rPr>
          <w:rFonts w:hint="cs"/>
          <w:rtl/>
        </w:rPr>
        <w:t>مَقَامَ</w:t>
      </w:r>
      <w:r w:rsidRPr="002C5A67">
        <w:rPr>
          <w:rtl/>
        </w:rPr>
        <w:t xml:space="preserve"> </w:t>
      </w:r>
      <w:r w:rsidRPr="002C5A67">
        <w:rPr>
          <w:rFonts w:hint="cs"/>
          <w:rtl/>
        </w:rPr>
        <w:t>رَبِّهِۦ</w:t>
      </w:r>
      <w:r w:rsidRPr="002C5A67">
        <w:rPr>
          <w:rtl/>
        </w:rPr>
        <w:t xml:space="preserve"> وَنَهَى </w:t>
      </w:r>
      <w:r w:rsidRPr="002C5A67">
        <w:rPr>
          <w:rFonts w:hint="cs"/>
          <w:rtl/>
        </w:rPr>
        <w:t>ٱ</w:t>
      </w:r>
      <w:r w:rsidRPr="002C5A67">
        <w:rPr>
          <w:rFonts w:hint="eastAsia"/>
          <w:rtl/>
        </w:rPr>
        <w:t>لنَّفۡسَ</w:t>
      </w:r>
      <w:r w:rsidRPr="002C5A67">
        <w:rPr>
          <w:rtl/>
        </w:rPr>
        <w:t xml:space="preserve"> عَنِ </w:t>
      </w:r>
      <w:r w:rsidRPr="002C5A67">
        <w:rPr>
          <w:rFonts w:hint="cs"/>
          <w:rtl/>
        </w:rPr>
        <w:t>ٱ</w:t>
      </w:r>
      <w:r w:rsidRPr="002C5A67">
        <w:rPr>
          <w:rFonts w:hint="eastAsia"/>
          <w:rtl/>
        </w:rPr>
        <w:t>لۡهَوَىٰ</w:t>
      </w:r>
      <w:r w:rsidRPr="002C5A67">
        <w:rPr>
          <w:rtl/>
        </w:rPr>
        <w:t xml:space="preserve">٤٠ فَإِنَّ </w:t>
      </w:r>
      <w:r w:rsidRPr="002C5A67">
        <w:rPr>
          <w:rFonts w:hint="cs"/>
          <w:rtl/>
        </w:rPr>
        <w:t>ٱ</w:t>
      </w:r>
      <w:r w:rsidRPr="002C5A67">
        <w:rPr>
          <w:rFonts w:hint="eastAsia"/>
          <w:rtl/>
        </w:rPr>
        <w:t>لۡجَنَّةَ</w:t>
      </w:r>
      <w:r w:rsidRPr="002C5A67">
        <w:rPr>
          <w:rtl/>
        </w:rPr>
        <w:t xml:space="preserve"> هِيَ </w:t>
      </w:r>
      <w:r w:rsidRPr="002C5A67">
        <w:rPr>
          <w:rFonts w:hint="cs"/>
          <w:rtl/>
        </w:rPr>
        <w:t>ٱ</w:t>
      </w:r>
      <w:r w:rsidRPr="002C5A67">
        <w:rPr>
          <w:rFonts w:hint="eastAsia"/>
          <w:rtl/>
        </w:rPr>
        <w:t>لۡمَأۡوَىٰ</w:t>
      </w:r>
      <w:r w:rsidRPr="002C5A67">
        <w:rPr>
          <w:rtl/>
        </w:rPr>
        <w:t>٤١</w:t>
      </w:r>
      <w:r w:rsidRPr="002C5A67">
        <w:rPr>
          <w:rFonts w:ascii="Times New Roman" w:cs="Traditional Arabic" w:hint="cs"/>
          <w:sz w:val="32"/>
          <w:rtl/>
        </w:rPr>
        <w:t>﴾</w:t>
      </w:r>
      <w:r>
        <w:rPr>
          <w:rFonts w:ascii="Times New Roman" w:cs="IRNazli"/>
          <w:sz w:val="32"/>
          <w:rtl/>
        </w:rPr>
        <w:t xml:space="preserve"> </w:t>
      </w:r>
      <w:r w:rsidRPr="002C5A67">
        <w:rPr>
          <w:rStyle w:val="Char7"/>
          <w:rtl/>
        </w:rPr>
        <w:t>[النازعات: 40-41]</w:t>
      </w:r>
      <w:r w:rsidRPr="002C5A67">
        <w:rPr>
          <w:rStyle w:val="Char7"/>
          <w:rFonts w:hint="cs"/>
          <w:rtl/>
        </w:rPr>
        <w:t>.</w:t>
      </w:r>
    </w:p>
    <w:p w:rsidR="00CA20C5" w:rsidRPr="008A7059" w:rsidRDefault="00CA20C5" w:rsidP="002C5A67">
      <w:pPr>
        <w:pStyle w:val="aa"/>
        <w:rPr>
          <w:rFonts w:ascii="Times New Roman" w:hAnsi="Times New Roman" w:cs="B Lotus"/>
          <w:rtl/>
        </w:rPr>
      </w:pPr>
      <w:r w:rsidRPr="002C5A67">
        <w:rPr>
          <w:rStyle w:val="Char9"/>
          <w:rFonts w:hint="cs"/>
          <w:rtl/>
        </w:rPr>
        <w:t>«</w:t>
      </w:r>
      <w:r w:rsidRPr="002C5A67">
        <w:rPr>
          <w:rFonts w:hint="cs"/>
          <w:rtl/>
        </w:rPr>
        <w:t>و اما آن کس که از جاه و مقام پروردگار خود ترسیده باشد و نفس خود را از هوی و هوس باز داشته باشد، قطعاً بهشت جایگاه او است</w:t>
      </w:r>
      <w:r w:rsidRPr="002C5A67">
        <w:rPr>
          <w:rStyle w:val="Char9"/>
          <w:rFonts w:hint="cs"/>
          <w:rtl/>
        </w:rPr>
        <w:t>»</w:t>
      </w:r>
      <w:r w:rsidR="002C5A67">
        <w:rPr>
          <w:rStyle w:val="Char9"/>
          <w:rFonts w:hint="cs"/>
          <w:rtl/>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مراد از هوی و هوس وقتی به صورت مطلق بیان شوند، همان خواسته‌های ناپسند و زشت نفس می‌باشد</w:t>
      </w:r>
      <w:r w:rsidRPr="00CA7C13">
        <w:rPr>
          <w:rStyle w:val="FootnoteReference"/>
          <w:rFonts w:cs="IRNazli"/>
          <w:sz w:val="28"/>
          <w:szCs w:val="28"/>
          <w:rtl/>
          <w:lang w:bidi="fa-IR"/>
        </w:rPr>
        <w:footnoteReference w:id="363"/>
      </w:r>
      <w:r w:rsidR="002C5A67">
        <w:rPr>
          <w:rFonts w:ascii="Times New Roman" w:hAnsi="Times New Roman" w:cs="IRNazli" w:hint="cs"/>
          <w:sz w:val="28"/>
          <w:szCs w:val="28"/>
          <w:rtl/>
          <w:lang w:bidi="fa-IR"/>
        </w:rPr>
        <w:t>.</w:t>
      </w:r>
    </w:p>
    <w:p w:rsidR="00CA20C5" w:rsidRPr="00AE41ED" w:rsidRDefault="00CA20C5" w:rsidP="00A50EB6">
      <w:pPr>
        <w:pStyle w:val="a4"/>
        <w:rPr>
          <w:rtl/>
        </w:rPr>
      </w:pPr>
      <w:bookmarkStart w:id="401" w:name="_Toc134241329"/>
      <w:bookmarkStart w:id="402" w:name="_Toc270033188"/>
      <w:bookmarkStart w:id="403" w:name="_Toc439429678"/>
      <w:r w:rsidRPr="00AE41ED">
        <w:rPr>
          <w:rFonts w:hint="cs"/>
          <w:rtl/>
        </w:rPr>
        <w:t>4- اشتباه آدم به مسلمان، توکل به خدا را آموزش می‌دهد</w:t>
      </w:r>
      <w:bookmarkEnd w:id="401"/>
      <w:bookmarkEnd w:id="402"/>
      <w:bookmarkEnd w:id="403"/>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اشتباه آدم </w:t>
      </w:r>
      <w:r w:rsidRPr="00E31A8F">
        <w:rPr>
          <w:rFonts w:ascii="Times New Roman" w:hAnsi="Times New Roman" w:cs="CTraditional Arabic" w:hint="cs"/>
          <w:sz w:val="28"/>
          <w:szCs w:val="28"/>
          <w:rtl/>
          <w:lang w:bidi="fa-IR"/>
        </w:rPr>
        <w:sym w:font="AGA Arabesque" w:char="F075"/>
      </w:r>
      <w:r w:rsidRPr="003B13DA">
        <w:rPr>
          <w:rFonts w:ascii="Times New Roman" w:hAnsi="Times New Roman" w:cs="IRNazli" w:hint="cs"/>
          <w:sz w:val="28"/>
          <w:szCs w:val="28"/>
          <w:rtl/>
          <w:lang w:bidi="fa-IR"/>
        </w:rPr>
        <w:t>، بیانگر خطر بزرگی یعنی گرفتار شدن انسان در خطا و اشتباه است و این مسئله موجب ترس و هراس در وجود انسان می‌گردد و در نتیجه، توکل مسلمان را بر پروردگارش می‌افزاید. خداوند، فرشتگان را دستور داد تا به خاطر اظهار فضیلت آدم و جایگاه بلندش نزد پروردگار، برای آدم سجده نمایند و ابلیس را به علّت امتناع از سجده کردن آدم، از بهشت بیرون راند و آدم و همسرش را در بهشت جای داد و صراحتاً او را از نزدیک شدن به درخت مشخصی بر حذر داشت و دیگر نعمتها و میوه‌های بهشت را برای او ج</w:t>
      </w:r>
      <w:r w:rsidR="00AE41ED">
        <w:rPr>
          <w:rFonts w:ascii="Times New Roman" w:hAnsi="Times New Roman" w:cs="IRNazli" w:hint="cs"/>
          <w:sz w:val="28"/>
          <w:szCs w:val="28"/>
          <w:rtl/>
          <w:lang w:bidi="fa-IR"/>
        </w:rPr>
        <w:t>ایز قرار داد؛ چنانکه می‌فرماید:</w:t>
      </w:r>
    </w:p>
    <w:p w:rsidR="00CA20C5" w:rsidRPr="00314554" w:rsidRDefault="00AE41ED" w:rsidP="00AE41ED">
      <w:pPr>
        <w:pStyle w:val="af"/>
        <w:rPr>
          <w:rFonts w:ascii="Times New Roman" w:cs="Times New Roman"/>
          <w:rtl/>
        </w:rPr>
      </w:pPr>
      <w:r w:rsidRPr="00AE41ED">
        <w:rPr>
          <w:rFonts w:ascii="Times New Roman" w:cs="Traditional Arabic" w:hint="cs"/>
          <w:sz w:val="32"/>
          <w:rtl/>
        </w:rPr>
        <w:t>﴿</w:t>
      </w:r>
      <w:r w:rsidRPr="00AE41ED">
        <w:rPr>
          <w:rtl/>
        </w:rPr>
        <w:t>وَيَ</w:t>
      </w:r>
      <w:r w:rsidRPr="00AE41ED">
        <w:rPr>
          <w:rFonts w:hint="cs"/>
          <w:rtl/>
        </w:rPr>
        <w:t>ٰٓـَٔادَمُ</w:t>
      </w:r>
      <w:r w:rsidRPr="00AE41ED">
        <w:rPr>
          <w:rtl/>
        </w:rPr>
        <w:t xml:space="preserve"> </w:t>
      </w:r>
      <w:r w:rsidRPr="00AE41ED">
        <w:rPr>
          <w:rFonts w:hint="cs"/>
          <w:rtl/>
        </w:rPr>
        <w:t>ٱ</w:t>
      </w:r>
      <w:r w:rsidRPr="00AE41ED">
        <w:rPr>
          <w:rFonts w:hint="eastAsia"/>
          <w:rtl/>
        </w:rPr>
        <w:t>سۡكُنۡ</w:t>
      </w:r>
      <w:r w:rsidRPr="00AE41ED">
        <w:rPr>
          <w:rtl/>
        </w:rPr>
        <w:t xml:space="preserve"> أَنتَ وَزَوۡجُكَ </w:t>
      </w:r>
      <w:r w:rsidRPr="00AE41ED">
        <w:rPr>
          <w:rFonts w:hint="cs"/>
          <w:rtl/>
        </w:rPr>
        <w:t>ٱ</w:t>
      </w:r>
      <w:r w:rsidRPr="00AE41ED">
        <w:rPr>
          <w:rFonts w:hint="eastAsia"/>
          <w:rtl/>
        </w:rPr>
        <w:t>لۡجَنَّةَ</w:t>
      </w:r>
      <w:r w:rsidRPr="00AE41ED">
        <w:rPr>
          <w:rtl/>
        </w:rPr>
        <w:t xml:space="preserve"> فَكُلَا مِنۡ حَيۡثُ شِئۡتُمَا وَلَا تَقۡرَبَا هَٰذِهِ </w:t>
      </w:r>
      <w:r w:rsidRPr="00AE41ED">
        <w:rPr>
          <w:rFonts w:hint="cs"/>
          <w:rtl/>
        </w:rPr>
        <w:t>ٱ</w:t>
      </w:r>
      <w:r w:rsidRPr="00AE41ED">
        <w:rPr>
          <w:rFonts w:hint="eastAsia"/>
          <w:rtl/>
        </w:rPr>
        <w:t>لشَّجَرَةَ</w:t>
      </w:r>
      <w:r w:rsidRPr="00AE41ED">
        <w:rPr>
          <w:rtl/>
        </w:rPr>
        <w:t xml:space="preserve"> فَتَكُونَا مِنَ </w:t>
      </w:r>
      <w:r w:rsidRPr="00AE41ED">
        <w:rPr>
          <w:rFonts w:hint="cs"/>
          <w:rtl/>
        </w:rPr>
        <w:t>ٱ</w:t>
      </w:r>
      <w:r w:rsidRPr="00AE41ED">
        <w:rPr>
          <w:rFonts w:hint="eastAsia"/>
          <w:rtl/>
        </w:rPr>
        <w:t>لظَّٰلِمِينَ</w:t>
      </w:r>
      <w:r w:rsidRPr="00AE41ED">
        <w:rPr>
          <w:rtl/>
        </w:rPr>
        <w:t>١٩</w:t>
      </w:r>
      <w:r w:rsidRPr="00AE41ED">
        <w:rPr>
          <w:rFonts w:ascii="Times New Roman" w:cs="Traditional Arabic" w:hint="cs"/>
          <w:sz w:val="32"/>
          <w:rtl/>
        </w:rPr>
        <w:t>﴾</w:t>
      </w:r>
      <w:r>
        <w:rPr>
          <w:rFonts w:ascii="Times New Roman" w:cs="IRNazli"/>
          <w:sz w:val="32"/>
          <w:rtl/>
        </w:rPr>
        <w:t xml:space="preserve"> </w:t>
      </w:r>
      <w:r w:rsidRPr="00AE41ED">
        <w:rPr>
          <w:rStyle w:val="Char7"/>
          <w:rtl/>
        </w:rPr>
        <w:t>[الأعراف: 19]</w:t>
      </w:r>
      <w:r w:rsidRPr="00AE41ED">
        <w:rPr>
          <w:rStyle w:val="Char7"/>
          <w:rFonts w:hint="cs"/>
          <w:rtl/>
        </w:rPr>
        <w:t>.</w:t>
      </w:r>
    </w:p>
    <w:p w:rsidR="00CA20C5" w:rsidRPr="008A7059" w:rsidRDefault="00CA20C5" w:rsidP="00AE41ED">
      <w:pPr>
        <w:pStyle w:val="aa"/>
        <w:rPr>
          <w:rFonts w:ascii="Times New Roman" w:hAnsi="Times New Roman" w:cs="B Lotus"/>
          <w:rtl/>
        </w:rPr>
      </w:pPr>
      <w:r w:rsidRPr="00AE41ED">
        <w:rPr>
          <w:rStyle w:val="Char9"/>
          <w:rFonts w:hint="cs"/>
          <w:rtl/>
        </w:rPr>
        <w:t>«</w:t>
      </w:r>
      <w:r w:rsidRPr="00AE41ED">
        <w:rPr>
          <w:rFonts w:hint="cs"/>
          <w:rtl/>
        </w:rPr>
        <w:t>ای آدم! تو و همسرت در بهشت ساکن شوید و در هر کجا که خواستید بخورید، ولی به این درخت نزدیک نشوید (که اگر چنین کنید از) زمر</w:t>
      </w:r>
      <w:r w:rsidR="00671026">
        <w:rPr>
          <w:rFonts w:hint="cs"/>
          <w:rtl/>
        </w:rPr>
        <w:t>ۀ</w:t>
      </w:r>
      <w:r w:rsidRPr="00AE41ED">
        <w:rPr>
          <w:rFonts w:hint="cs"/>
          <w:rtl/>
        </w:rPr>
        <w:t xml:space="preserve"> ستمکاران خواهید شد</w:t>
      </w:r>
      <w:r w:rsidRPr="00AE41ED">
        <w:rPr>
          <w:rStyle w:val="Char9"/>
          <w:rFonts w:hint="cs"/>
          <w:rtl/>
        </w:rPr>
        <w:t>»</w:t>
      </w:r>
      <w:r w:rsidR="00AE41ED" w:rsidRPr="00AE41ED">
        <w:rPr>
          <w:rStyle w:val="Char5"/>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آدم و همسرش را از شیطان و از مکر و نیرنگش</w:t>
      </w:r>
      <w:r w:rsidR="00AE41ED">
        <w:rPr>
          <w:rFonts w:ascii="Times New Roman" w:hAnsi="Times New Roman" w:cs="IRNazli" w:hint="cs"/>
          <w:sz w:val="28"/>
          <w:szCs w:val="28"/>
          <w:rtl/>
          <w:lang w:bidi="fa-IR"/>
        </w:rPr>
        <w:t xml:space="preserve"> بر حذر داشت؛ چنانکه می‌فرماید:</w:t>
      </w:r>
    </w:p>
    <w:p w:rsidR="00CA20C5" w:rsidRPr="003B13DA" w:rsidRDefault="00AE41ED" w:rsidP="00AE41ED">
      <w:pPr>
        <w:pStyle w:val="af"/>
        <w:rPr>
          <w:rFonts w:ascii="Times New Roman" w:cs="IRNazli"/>
          <w:rtl/>
        </w:rPr>
      </w:pPr>
      <w:r w:rsidRPr="00AE41ED">
        <w:rPr>
          <w:rFonts w:ascii="Times New Roman" w:cs="Traditional Arabic" w:hint="cs"/>
          <w:sz w:val="32"/>
          <w:rtl/>
        </w:rPr>
        <w:t>﴿</w:t>
      </w:r>
      <w:r w:rsidRPr="00AE41ED">
        <w:rPr>
          <w:rtl/>
        </w:rPr>
        <w:t>وَإِذ</w:t>
      </w:r>
      <w:r w:rsidRPr="00AE41ED">
        <w:rPr>
          <w:rFonts w:hint="cs"/>
          <w:rtl/>
        </w:rPr>
        <w:t>ۡ</w:t>
      </w:r>
      <w:r w:rsidRPr="00AE41ED">
        <w:rPr>
          <w:rtl/>
        </w:rPr>
        <w:t xml:space="preserve"> </w:t>
      </w:r>
      <w:r w:rsidRPr="00AE41ED">
        <w:rPr>
          <w:rFonts w:hint="cs"/>
          <w:rtl/>
        </w:rPr>
        <w:t>قُلۡنَا</w:t>
      </w:r>
      <w:r w:rsidRPr="00AE41ED">
        <w:rPr>
          <w:rtl/>
        </w:rPr>
        <w:t xml:space="preserve"> </w:t>
      </w:r>
      <w:r w:rsidRPr="00AE41ED">
        <w:rPr>
          <w:rFonts w:hint="cs"/>
          <w:rtl/>
        </w:rPr>
        <w:t>لِلۡمَلَٰٓئِكَةِ</w:t>
      </w:r>
      <w:r w:rsidRPr="00AE41ED">
        <w:rPr>
          <w:rtl/>
        </w:rPr>
        <w:t xml:space="preserve"> </w:t>
      </w:r>
      <w:r w:rsidRPr="00AE41ED">
        <w:rPr>
          <w:rFonts w:hint="cs"/>
          <w:rtl/>
        </w:rPr>
        <w:t>ٱ</w:t>
      </w:r>
      <w:r w:rsidRPr="00AE41ED">
        <w:rPr>
          <w:rFonts w:hint="eastAsia"/>
          <w:rtl/>
        </w:rPr>
        <w:t>سۡجُدُواْ</w:t>
      </w:r>
      <w:r w:rsidRPr="00AE41ED">
        <w:rPr>
          <w:rtl/>
        </w:rPr>
        <w:t xml:space="preserve"> لِأٓدَمَ فَسَجَدُوٓاْ إِلَّآ إِبۡلِيسَ أَبَىٰ١١٦ فَقُلۡنَا يَٰٓـَٔادَمُ إِنَّ هَٰذَا عَدُوّٞ لَّكَ وَلِزَوۡجِكَ فَلَا يُخۡرِجَنَّكُمَا مِنَ </w:t>
      </w:r>
      <w:r w:rsidRPr="00AE41ED">
        <w:rPr>
          <w:rFonts w:hint="cs"/>
          <w:rtl/>
        </w:rPr>
        <w:t>ٱ</w:t>
      </w:r>
      <w:r w:rsidRPr="00AE41ED">
        <w:rPr>
          <w:rFonts w:hint="eastAsia"/>
          <w:rtl/>
        </w:rPr>
        <w:t>لۡجَنَّةِ</w:t>
      </w:r>
      <w:r w:rsidRPr="00AE41ED">
        <w:rPr>
          <w:rtl/>
        </w:rPr>
        <w:t xml:space="preserve"> فَتَشۡقَىٰٓ١١٧</w:t>
      </w:r>
      <w:r w:rsidRPr="00AE41ED">
        <w:rPr>
          <w:rFonts w:ascii="Times New Roman" w:cs="Traditional Arabic" w:hint="cs"/>
          <w:sz w:val="32"/>
          <w:rtl/>
        </w:rPr>
        <w:t>﴾</w:t>
      </w:r>
      <w:r>
        <w:rPr>
          <w:rFonts w:ascii="Times New Roman" w:cs="IRNazli"/>
          <w:sz w:val="32"/>
          <w:rtl/>
        </w:rPr>
        <w:t xml:space="preserve"> </w:t>
      </w:r>
      <w:r w:rsidRPr="00AE41ED">
        <w:rPr>
          <w:rStyle w:val="Char7"/>
          <w:rtl/>
        </w:rPr>
        <w:t>[طه: 116-117]</w:t>
      </w:r>
      <w:r w:rsidRPr="00AE41ED">
        <w:rPr>
          <w:rStyle w:val="Char7"/>
          <w:rFonts w:hint="cs"/>
          <w:rtl/>
        </w:rPr>
        <w:t>.</w:t>
      </w:r>
    </w:p>
    <w:p w:rsidR="00CA20C5" w:rsidRPr="008A7059" w:rsidRDefault="00CA20C5" w:rsidP="00AE41ED">
      <w:pPr>
        <w:pStyle w:val="aa"/>
        <w:rPr>
          <w:rFonts w:ascii="Times New Roman" w:hAnsi="Times New Roman" w:cs="B Lotus"/>
          <w:rtl/>
        </w:rPr>
      </w:pPr>
      <w:r w:rsidRPr="00AE41ED">
        <w:rPr>
          <w:rStyle w:val="Char9"/>
          <w:rFonts w:hint="cs"/>
          <w:rtl/>
        </w:rPr>
        <w:t>«</w:t>
      </w:r>
      <w:r w:rsidRPr="00AE41ED">
        <w:rPr>
          <w:rFonts w:hint="cs"/>
          <w:rtl/>
        </w:rPr>
        <w:t>آن گاه که به فرشتگان دستور دادیم برای آدم سجده ببرید، پس سجده بردند مگر ابلیس که انکار ورزید. پس گفتیم</w:t>
      </w:r>
      <w:r w:rsidR="000D449F">
        <w:rPr>
          <w:rFonts w:hint="cs"/>
          <w:rtl/>
        </w:rPr>
        <w:t>:</w:t>
      </w:r>
      <w:r w:rsidRPr="00AE41ED">
        <w:rPr>
          <w:rFonts w:hint="cs"/>
          <w:rtl/>
        </w:rPr>
        <w:t xml:space="preserve"> ای آدم! این دشمن تو و همسرت می‌باشد مواظب باشید که از بهشت بیرونتان نکند که به رنج و زحمت خواهی افتاد</w:t>
      </w:r>
      <w:r w:rsidRPr="00AE41ED">
        <w:rPr>
          <w:rStyle w:val="Char9"/>
          <w:rFonts w:hint="cs"/>
          <w:rtl/>
        </w:rPr>
        <w:t>»</w:t>
      </w:r>
      <w:r w:rsidR="00AE41ED" w:rsidRPr="00AE41ED">
        <w:rPr>
          <w:rStyle w:val="Char5"/>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با وجود این، شیطان آنان را فریب داد و منحرف کرد، پس آنها از آن درخت خوردند و در گناه افتادند و خداوند آنها را از جایی که در آن بودند، بیرون نمود.</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از اشتباه آدم به دشمنی سرسخت شیطان با انسان پی بردند و ترس و هراسی از او در دلشان ایجاد شد که این عامل، آنان را براساس برداشت آنان از مضامین قرآنی به پناه بردن همیشگی و توکل نمودن و کمک خواستن از خداوند در مقابل این شیطان رانده شده که فکر و هدفی جز گمراهی کردن و کشاندن انسان به گناه ندارد، سوق داد. خداو</w:t>
      </w:r>
      <w:r w:rsidR="00AE41ED">
        <w:rPr>
          <w:rFonts w:ascii="Times New Roman" w:hAnsi="Times New Roman" w:cs="IRNazli" w:hint="cs"/>
          <w:sz w:val="28"/>
          <w:szCs w:val="28"/>
          <w:rtl/>
          <w:lang w:bidi="fa-IR"/>
        </w:rPr>
        <w:t>ند متعال در این باره می‌فرماید:</w:t>
      </w:r>
    </w:p>
    <w:p w:rsidR="00CA20C5" w:rsidRPr="003B13DA" w:rsidRDefault="00AE41ED" w:rsidP="00AE41ED">
      <w:pPr>
        <w:pStyle w:val="af"/>
        <w:rPr>
          <w:rFonts w:ascii="Times New Roman" w:cs="IRNazli"/>
          <w:rtl/>
        </w:rPr>
      </w:pPr>
      <w:r w:rsidRPr="00AE41ED">
        <w:rPr>
          <w:rFonts w:ascii="Times New Roman" w:cs="Traditional Arabic" w:hint="cs"/>
          <w:sz w:val="32"/>
          <w:rtl/>
        </w:rPr>
        <w:t>﴿</w:t>
      </w:r>
      <w:r w:rsidRPr="00AE41ED">
        <w:rPr>
          <w:rtl/>
        </w:rPr>
        <w:t>إِنَّ عِبَادِي لَي</w:t>
      </w:r>
      <w:r w:rsidRPr="00AE41ED">
        <w:rPr>
          <w:rFonts w:hint="cs"/>
          <w:rtl/>
        </w:rPr>
        <w:t>ۡسَ</w:t>
      </w:r>
      <w:r w:rsidRPr="00AE41ED">
        <w:rPr>
          <w:rtl/>
        </w:rPr>
        <w:t xml:space="preserve"> </w:t>
      </w:r>
      <w:r w:rsidRPr="00AE41ED">
        <w:rPr>
          <w:rFonts w:hint="cs"/>
          <w:rtl/>
        </w:rPr>
        <w:t>لَكَ</w:t>
      </w:r>
      <w:r w:rsidRPr="00AE41ED">
        <w:rPr>
          <w:rtl/>
        </w:rPr>
        <w:t xml:space="preserve"> </w:t>
      </w:r>
      <w:r w:rsidRPr="00AE41ED">
        <w:rPr>
          <w:rFonts w:hint="cs"/>
          <w:rtl/>
        </w:rPr>
        <w:t>عَلَيۡهِمۡ</w:t>
      </w:r>
      <w:r w:rsidRPr="00AE41ED">
        <w:rPr>
          <w:rtl/>
        </w:rPr>
        <w:t xml:space="preserve"> </w:t>
      </w:r>
      <w:r w:rsidRPr="00AE41ED">
        <w:rPr>
          <w:rFonts w:hint="cs"/>
          <w:rtl/>
        </w:rPr>
        <w:t>سُلۡطَٰنٞۚ</w:t>
      </w:r>
      <w:r w:rsidRPr="00AE41ED">
        <w:rPr>
          <w:rtl/>
        </w:rPr>
        <w:t xml:space="preserve"> </w:t>
      </w:r>
      <w:r w:rsidRPr="00AE41ED">
        <w:rPr>
          <w:rFonts w:hint="cs"/>
          <w:rtl/>
        </w:rPr>
        <w:t>وَكَفَىٰ</w:t>
      </w:r>
      <w:r w:rsidRPr="00AE41ED">
        <w:rPr>
          <w:rtl/>
        </w:rPr>
        <w:t xml:space="preserve"> </w:t>
      </w:r>
      <w:r w:rsidRPr="00AE41ED">
        <w:rPr>
          <w:rFonts w:hint="cs"/>
          <w:rtl/>
        </w:rPr>
        <w:t>بِرَبِّكَ</w:t>
      </w:r>
      <w:r w:rsidRPr="00AE41ED">
        <w:rPr>
          <w:rtl/>
        </w:rPr>
        <w:t xml:space="preserve"> </w:t>
      </w:r>
      <w:r w:rsidRPr="00AE41ED">
        <w:rPr>
          <w:rFonts w:hint="cs"/>
          <w:rtl/>
        </w:rPr>
        <w:t>وَكِيلٗا</w:t>
      </w:r>
      <w:r w:rsidRPr="00AE41ED">
        <w:rPr>
          <w:rtl/>
        </w:rPr>
        <w:t>٦٥</w:t>
      </w:r>
      <w:r w:rsidRPr="00AE41ED">
        <w:rPr>
          <w:rFonts w:ascii="Times New Roman" w:cs="Traditional Arabic" w:hint="cs"/>
          <w:sz w:val="32"/>
          <w:rtl/>
        </w:rPr>
        <w:t>﴾</w:t>
      </w:r>
      <w:r>
        <w:rPr>
          <w:rFonts w:ascii="Times New Roman" w:cs="IRNazli"/>
          <w:sz w:val="32"/>
          <w:rtl/>
        </w:rPr>
        <w:t xml:space="preserve"> </w:t>
      </w:r>
      <w:r w:rsidRPr="00AE41ED">
        <w:rPr>
          <w:rStyle w:val="Char7"/>
          <w:rtl/>
        </w:rPr>
        <w:t>[الإسراء: 65]</w:t>
      </w:r>
      <w:r w:rsidRPr="00AE41ED">
        <w:rPr>
          <w:rStyle w:val="Char7"/>
          <w:rFonts w:hint="cs"/>
          <w:rtl/>
        </w:rPr>
        <w:t>.</w:t>
      </w:r>
    </w:p>
    <w:p w:rsidR="00CA20C5" w:rsidRPr="008A7059" w:rsidRDefault="00CA20C5" w:rsidP="00AE41ED">
      <w:pPr>
        <w:pStyle w:val="aa"/>
        <w:rPr>
          <w:rFonts w:ascii="Times New Roman" w:hAnsi="Times New Roman" w:cs="B Lotus"/>
          <w:rtl/>
        </w:rPr>
      </w:pPr>
      <w:r w:rsidRPr="00AE41ED">
        <w:rPr>
          <w:rStyle w:val="Char9"/>
          <w:rFonts w:hint="cs"/>
          <w:rtl/>
        </w:rPr>
        <w:t>«</w:t>
      </w:r>
      <w:r w:rsidRPr="00AE41ED">
        <w:rPr>
          <w:rFonts w:hint="cs"/>
          <w:rtl/>
        </w:rPr>
        <w:t>بی‌گمان سلطه‌ای بر بندگان من نخواهی داشت و همین تو را کافی است که پروردگارت حافظ و پشتیبان است</w:t>
      </w:r>
      <w:r w:rsidRPr="00AE41ED">
        <w:rPr>
          <w:rStyle w:val="Char9"/>
          <w:rFonts w:hint="cs"/>
          <w:rtl/>
        </w:rPr>
        <w:t>»</w:t>
      </w:r>
      <w:r w:rsidR="00AE41ED">
        <w:rPr>
          <w:rStyle w:val="Char9"/>
          <w:rFonts w:hint="cs"/>
          <w:rtl/>
        </w:rPr>
        <w:t>.</w:t>
      </w:r>
    </w:p>
    <w:p w:rsidR="00CA20C5"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پس شیطان به کسانی که، ایمانی عمیق به خداوند در دلهایشان وجود دارد و به سوی خدا روی می‌‌آورند و اعضایشان در اطاعت الهی به حرکت در می‌آیند و توکل و اعتمادشان بر او است، سلطه و قدرتی ندارد و آنان با آرزوها و خیالات باطل شیطان، مبارزه می‌نمایند و آنچه را که در دلهایشان می‌افکند، از بین می‌برند؛ چون ایمانی که به خدا دارند به آنها نور می‌بخشد و از زشتی پرده بر می‌دارد و توکل بر خدا، اعتمادشان را تقویت می‌نمایدو شیطان، ضعیف و ناتوان می‌شود و در برابر قدرت ایمان به خدا و توکل بر او، خوار و زبون می‌گردد</w:t>
      </w:r>
      <w:r w:rsidRPr="00CA7C13">
        <w:rPr>
          <w:rStyle w:val="FootnoteReference"/>
          <w:rFonts w:cs="IRNazli"/>
          <w:sz w:val="28"/>
          <w:szCs w:val="28"/>
          <w:rtl/>
          <w:lang w:bidi="fa-IR"/>
        </w:rPr>
        <w:footnoteReference w:id="364"/>
      </w:r>
      <w:r w:rsidR="00AE41ED">
        <w:rPr>
          <w:rFonts w:ascii="Times New Roman" w:hAnsi="Times New Roman" w:cs="IRNazli" w:hint="cs"/>
          <w:sz w:val="28"/>
          <w:szCs w:val="28"/>
          <w:rtl/>
          <w:lang w:bidi="fa-IR"/>
        </w:rPr>
        <w:t>.</w:t>
      </w:r>
    </w:p>
    <w:p w:rsidR="00CA20C5" w:rsidRPr="00AE41ED" w:rsidRDefault="00CA20C5" w:rsidP="00A50EB6">
      <w:pPr>
        <w:pStyle w:val="a4"/>
        <w:rPr>
          <w:rtl/>
        </w:rPr>
      </w:pPr>
      <w:bookmarkStart w:id="404" w:name="_Toc134241330"/>
      <w:bookmarkStart w:id="405" w:name="_Toc270033189"/>
      <w:bookmarkStart w:id="406" w:name="_Toc439429679"/>
      <w:r w:rsidRPr="00AE41ED">
        <w:rPr>
          <w:rFonts w:hint="cs"/>
          <w:rtl/>
        </w:rPr>
        <w:t>5- ضرورت توبه و طلب آمرزش</w:t>
      </w:r>
      <w:bookmarkEnd w:id="404"/>
      <w:bookmarkEnd w:id="405"/>
      <w:bookmarkEnd w:id="406"/>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از این داستان آموختند که هنگام مرتکب شدن گناه </w:t>
      </w:r>
      <w:r w:rsidRPr="004066CB">
        <w:rPr>
          <w:rFonts w:ascii="Times New Roman" w:hAnsi="Times New Roman" w:cs="IRNazli" w:hint="cs"/>
          <w:spacing w:val="-4"/>
          <w:sz w:val="28"/>
          <w:szCs w:val="28"/>
          <w:rtl/>
          <w:lang w:bidi="fa-IR"/>
        </w:rPr>
        <w:t xml:space="preserve">یا معصیت باید توبه و طلب آمرزش نمایند؛ چون آدم و همسرش وقتی مرتکب معصیت گردیدند، خیلی زود و شتابان به مغفرت و طلب رحمت از </w:t>
      </w:r>
      <w:r w:rsidR="00AE41ED" w:rsidRPr="004066CB">
        <w:rPr>
          <w:rFonts w:ascii="Times New Roman" w:hAnsi="Times New Roman" w:cs="IRNazli" w:hint="cs"/>
          <w:spacing w:val="-4"/>
          <w:sz w:val="28"/>
          <w:szCs w:val="28"/>
          <w:rtl/>
          <w:lang w:bidi="fa-IR"/>
        </w:rPr>
        <w:t>پروردگار بزرگوارشان روی آوردند:</w:t>
      </w:r>
    </w:p>
    <w:p w:rsidR="00CA20C5" w:rsidRPr="00657FE0" w:rsidRDefault="00AE41ED" w:rsidP="00AE41ED">
      <w:pPr>
        <w:pStyle w:val="af"/>
        <w:rPr>
          <w:rFonts w:ascii="Times New Roman" w:cs="B Lotus"/>
          <w:rtl/>
        </w:rPr>
      </w:pPr>
      <w:r w:rsidRPr="00AE41ED">
        <w:rPr>
          <w:rFonts w:ascii="Times New Roman" w:cs="Traditional Arabic" w:hint="cs"/>
          <w:sz w:val="32"/>
          <w:rtl/>
        </w:rPr>
        <w:t>﴿</w:t>
      </w:r>
      <w:r w:rsidRPr="00AE41ED">
        <w:rPr>
          <w:rtl/>
        </w:rPr>
        <w:t>فَدَلَّى</w:t>
      </w:r>
      <w:r w:rsidRPr="00AE41ED">
        <w:rPr>
          <w:rFonts w:hint="cs"/>
          <w:rtl/>
        </w:rPr>
        <w:t>ٰهُمَا</w:t>
      </w:r>
      <w:r w:rsidRPr="00AE41ED">
        <w:rPr>
          <w:rtl/>
        </w:rPr>
        <w:t xml:space="preserve"> </w:t>
      </w:r>
      <w:r w:rsidRPr="00AE41ED">
        <w:rPr>
          <w:rFonts w:hint="cs"/>
          <w:rtl/>
        </w:rPr>
        <w:t>بِغُرُورٖۚ</w:t>
      </w:r>
      <w:r w:rsidRPr="00AE41ED">
        <w:rPr>
          <w:rtl/>
        </w:rPr>
        <w:t xml:space="preserve"> </w:t>
      </w:r>
      <w:r w:rsidRPr="00AE41ED">
        <w:rPr>
          <w:rFonts w:hint="cs"/>
          <w:rtl/>
        </w:rPr>
        <w:t>فَلَمَّا</w:t>
      </w:r>
      <w:r w:rsidRPr="00AE41ED">
        <w:rPr>
          <w:rtl/>
        </w:rPr>
        <w:t xml:space="preserve"> </w:t>
      </w:r>
      <w:r w:rsidRPr="00AE41ED">
        <w:rPr>
          <w:rFonts w:hint="cs"/>
          <w:rtl/>
        </w:rPr>
        <w:t>ذَاقَا</w:t>
      </w:r>
      <w:r w:rsidRPr="00AE41ED">
        <w:rPr>
          <w:rtl/>
        </w:rPr>
        <w:t xml:space="preserve"> </w:t>
      </w:r>
      <w:r w:rsidRPr="00AE41ED">
        <w:rPr>
          <w:rFonts w:hint="cs"/>
          <w:rtl/>
        </w:rPr>
        <w:t>ٱ</w:t>
      </w:r>
      <w:r w:rsidRPr="00AE41ED">
        <w:rPr>
          <w:rFonts w:hint="eastAsia"/>
          <w:rtl/>
        </w:rPr>
        <w:t>لشَّجَرَةَ</w:t>
      </w:r>
      <w:r w:rsidRPr="00AE41ED">
        <w:rPr>
          <w:rtl/>
        </w:rPr>
        <w:t xml:space="preserve"> بَدَتۡ لَهُمَا سَوۡءَٰتُهُمَا وَطَفِقَا يَخۡصِفَانِ عَلَيۡهِمَا مِن وَرَقِ </w:t>
      </w:r>
      <w:r w:rsidRPr="00AE41ED">
        <w:rPr>
          <w:rFonts w:hint="cs"/>
          <w:rtl/>
        </w:rPr>
        <w:t>ٱ</w:t>
      </w:r>
      <w:r w:rsidRPr="00AE41ED">
        <w:rPr>
          <w:rFonts w:hint="eastAsia"/>
          <w:rtl/>
        </w:rPr>
        <w:t>لۡجَنَّةِۖ</w:t>
      </w:r>
      <w:r w:rsidRPr="00AE41ED">
        <w:rPr>
          <w:rtl/>
        </w:rPr>
        <w:t xml:space="preserve"> وَنَادَىٰهُمَا رَبُّهُمَآ أَلَمۡ أَنۡهَكُمَا عَن تِلۡكُمَا </w:t>
      </w:r>
      <w:r w:rsidRPr="00AE41ED">
        <w:rPr>
          <w:rFonts w:hint="cs"/>
          <w:rtl/>
        </w:rPr>
        <w:t>ٱ</w:t>
      </w:r>
      <w:r w:rsidRPr="00AE41ED">
        <w:rPr>
          <w:rFonts w:hint="eastAsia"/>
          <w:rtl/>
        </w:rPr>
        <w:t>لشَّجَرَةِ</w:t>
      </w:r>
      <w:r w:rsidRPr="00AE41ED">
        <w:rPr>
          <w:rtl/>
        </w:rPr>
        <w:t xml:space="preserve"> وَأَقُل لَّكُمَآ إِنَّ </w:t>
      </w:r>
      <w:r w:rsidRPr="00AE41ED">
        <w:rPr>
          <w:rFonts w:hint="cs"/>
          <w:rtl/>
        </w:rPr>
        <w:t>ٱ</w:t>
      </w:r>
      <w:r w:rsidRPr="00AE41ED">
        <w:rPr>
          <w:rFonts w:hint="eastAsia"/>
          <w:rtl/>
        </w:rPr>
        <w:t>لشَّيۡطَٰنَ</w:t>
      </w:r>
      <w:r w:rsidRPr="00AE41ED">
        <w:rPr>
          <w:rtl/>
        </w:rPr>
        <w:t xml:space="preserve"> لَكُم</w:t>
      </w:r>
      <w:r w:rsidRPr="00AE41ED">
        <w:rPr>
          <w:rFonts w:hint="eastAsia"/>
          <w:rtl/>
        </w:rPr>
        <w:t>َا</w:t>
      </w:r>
      <w:r w:rsidRPr="00AE41ED">
        <w:rPr>
          <w:rtl/>
        </w:rPr>
        <w:t xml:space="preserve"> عَدُوّٞ مُّبِينٞ٢٢ قَالَا رَبَّنَا ظَلَمۡنَآ أَنفُسَنَا وَإِن لَّمۡ تَغۡفِرۡ لَنَا وَتَرۡحَمۡنَا لَنَكُونَنَّ مِنَ </w:t>
      </w:r>
      <w:r w:rsidRPr="00AE41ED">
        <w:rPr>
          <w:rFonts w:hint="cs"/>
          <w:rtl/>
        </w:rPr>
        <w:t>ٱ</w:t>
      </w:r>
      <w:r w:rsidRPr="00AE41ED">
        <w:rPr>
          <w:rFonts w:hint="eastAsia"/>
          <w:rtl/>
        </w:rPr>
        <w:t>لۡخَٰسِرِينَ</w:t>
      </w:r>
      <w:r w:rsidRPr="00AE41ED">
        <w:rPr>
          <w:rtl/>
        </w:rPr>
        <w:t>٢٣</w:t>
      </w:r>
      <w:r w:rsidRPr="00AE41ED">
        <w:rPr>
          <w:rFonts w:ascii="Times New Roman" w:cs="Traditional Arabic" w:hint="cs"/>
          <w:sz w:val="32"/>
          <w:rtl/>
        </w:rPr>
        <w:t>﴾</w:t>
      </w:r>
      <w:r>
        <w:rPr>
          <w:rFonts w:ascii="Times New Roman" w:cs="IRNazli"/>
          <w:sz w:val="32"/>
          <w:rtl/>
        </w:rPr>
        <w:t xml:space="preserve"> </w:t>
      </w:r>
      <w:r w:rsidRPr="00AE41ED">
        <w:rPr>
          <w:rStyle w:val="Char7"/>
          <w:rtl/>
        </w:rPr>
        <w:t>[الأعراف: 22-23]</w:t>
      </w:r>
      <w:r w:rsidRPr="00AE41ED">
        <w:rPr>
          <w:rStyle w:val="Char7"/>
          <w:rFonts w:hint="cs"/>
          <w:rtl/>
        </w:rPr>
        <w:t>.</w:t>
      </w:r>
    </w:p>
    <w:p w:rsidR="00CA20C5" w:rsidRPr="008A7059" w:rsidRDefault="00CA20C5" w:rsidP="00AE41ED">
      <w:pPr>
        <w:pStyle w:val="aa"/>
        <w:rPr>
          <w:rFonts w:ascii="Times New Roman" w:hAnsi="Times New Roman" w:cs="B Lotus"/>
          <w:rtl/>
        </w:rPr>
      </w:pPr>
      <w:r w:rsidRPr="00AE41ED">
        <w:rPr>
          <w:rStyle w:val="Char9"/>
          <w:rFonts w:hint="cs"/>
          <w:rtl/>
        </w:rPr>
        <w:t>«</w:t>
      </w:r>
      <w:r w:rsidRPr="00AE41ED">
        <w:rPr>
          <w:rFonts w:hint="cs"/>
          <w:rtl/>
        </w:rPr>
        <w:t>پس آرام آرام آنان را با مکر و فریب کشید. هنگامی که از درخت چشیدند، عورات خویش بدیدند و شروع به جمع‌آوری برگهای بهشت کردند و آنها را بر خود افکندند. پروردگارشان فریادشان زد که آیا شما را از آن درخت نهی نکردم و به شما نگفتم که اهریمن، دشمن آشکار شما است؟ گفتند: پروردگارا! ما بر خویشتن ستم کرده‌ایم و اگر ما را نیامرزی و بر ما رحم نکنی از زیانکاران خواهیم بود</w:t>
      </w:r>
      <w:r w:rsidRPr="00AE41ED">
        <w:rPr>
          <w:rStyle w:val="Char9"/>
          <w:rFonts w:hint="cs"/>
          <w:rtl/>
        </w:rPr>
        <w:t>»</w:t>
      </w:r>
      <w:r w:rsidR="00AE41ED">
        <w:rPr>
          <w:rStyle w:val="Char9"/>
          <w:rFonts w:hint="cs"/>
          <w:rtl/>
        </w:rPr>
        <w:t>.</w:t>
      </w:r>
    </w:p>
    <w:p w:rsidR="00CA20C5" w:rsidRPr="003B13DA" w:rsidRDefault="00CA20C5" w:rsidP="0046021A">
      <w:pPr>
        <w:pStyle w:val="StyleComplexBLotus12ptJustifiedFirstline05cmCharCharChar"/>
        <w:tabs>
          <w:tab w:val="right" w:pos="582"/>
        </w:tabs>
        <w:spacing w:line="240" w:lineRule="auto"/>
        <w:rPr>
          <w:rFonts w:cs="IRNazli"/>
          <w:sz w:val="28"/>
          <w:szCs w:val="28"/>
          <w:rtl/>
          <w:lang w:bidi="fa-IR"/>
        </w:rPr>
      </w:pPr>
      <w:r w:rsidRPr="003B13DA">
        <w:rPr>
          <w:rFonts w:ascii="Times New Roman" w:hAnsi="Times New Roman" w:cs="IRNazli" w:hint="cs"/>
          <w:spacing w:val="-4"/>
          <w:sz w:val="28"/>
          <w:szCs w:val="28"/>
          <w:rtl/>
          <w:lang w:bidi="fa-IR"/>
        </w:rPr>
        <w:t xml:space="preserve">این اعترافی سریع به گناه همراه پشیمانی شدید بود؛ چنانکه گفتند: </w:t>
      </w:r>
      <w:r w:rsidR="005A05F9" w:rsidRPr="005A05F9">
        <w:rPr>
          <w:rFonts w:ascii="Times New Roman" w:hAnsi="Times New Roman" w:cs="Traditional Arabic" w:hint="cs"/>
          <w:spacing w:val="-4"/>
          <w:sz w:val="32"/>
          <w:szCs w:val="28"/>
          <w:rtl/>
          <w:lang w:bidi="fa-IR"/>
        </w:rPr>
        <w:t>﴿</w:t>
      </w:r>
      <w:r w:rsidR="005A05F9" w:rsidRPr="005A05F9">
        <w:rPr>
          <w:rStyle w:val="Chard"/>
          <w:rtl/>
        </w:rPr>
        <w:t>ظَلَمۡنَآ أَنفُسَنَا وَإِن</w:t>
      </w:r>
      <w:r w:rsidR="005A05F9" w:rsidRPr="005A05F9">
        <w:rPr>
          <w:rFonts w:ascii="Times New Roman" w:hAnsi="Times New Roman" w:cs="Traditional Arabic" w:hint="cs"/>
          <w:spacing w:val="-4"/>
          <w:sz w:val="32"/>
          <w:szCs w:val="28"/>
          <w:rtl/>
          <w:lang w:bidi="fa-IR"/>
        </w:rPr>
        <w:t>﴾</w:t>
      </w:r>
      <w:r w:rsidR="005A05F9">
        <w:rPr>
          <w:rFonts w:ascii="Times New Roman" w:hAnsi="Times New Roman" w:cs="IRNazli"/>
          <w:spacing w:val="-4"/>
          <w:sz w:val="32"/>
          <w:rtl/>
          <w:lang w:bidi="fa-IR"/>
        </w:rPr>
        <w:t xml:space="preserve"> </w:t>
      </w:r>
      <w:r w:rsidR="005A05F9" w:rsidRPr="005A05F9">
        <w:rPr>
          <w:rStyle w:val="Char7"/>
          <w:rtl/>
        </w:rPr>
        <w:t>[الأعراف: 23]</w:t>
      </w:r>
      <w:r w:rsidR="005A05F9" w:rsidRPr="005A05F9">
        <w:rPr>
          <w:rStyle w:val="Char7"/>
          <w:rFonts w:hint="cs"/>
          <w:rtl/>
        </w:rPr>
        <w:t>.</w:t>
      </w:r>
      <w:r w:rsidRPr="003B13DA">
        <w:rPr>
          <w:rFonts w:ascii="Times New Roman" w:hAnsi="Times New Roman" w:cs="IRNazli" w:hint="cs"/>
          <w:sz w:val="28"/>
          <w:szCs w:val="28"/>
          <w:rtl/>
          <w:lang w:bidi="fa-IR"/>
        </w:rPr>
        <w:t xml:space="preserve"> و توبه</w:t>
      </w:r>
      <w:r w:rsidRPr="003B13DA">
        <w:rPr>
          <w:rFonts w:cs="IRNazli" w:hint="cs"/>
          <w:sz w:val="28"/>
          <w:szCs w:val="28"/>
          <w:rtl/>
          <w:lang w:bidi="fa-IR"/>
        </w:rPr>
        <w:t xml:space="preserve">‌ای خالص بود که به پذیرفته شدن آن کمک کرد تا از هلاک شدن و خسارت ابدی نجات یابند؛ چنانکه گفتند: </w:t>
      </w:r>
      <w:r w:rsidR="0046021A" w:rsidRPr="0046021A">
        <w:rPr>
          <w:rFonts w:ascii="Times New Roman" w:hAnsi="Times New Roman" w:cs="Traditional Arabic" w:hint="cs"/>
          <w:sz w:val="32"/>
          <w:szCs w:val="28"/>
          <w:rtl/>
          <w:lang w:bidi="fa-IR"/>
        </w:rPr>
        <w:t>﴿</w:t>
      </w:r>
      <w:r w:rsidR="0046021A" w:rsidRPr="0046021A">
        <w:rPr>
          <w:rStyle w:val="Chard"/>
          <w:rtl/>
        </w:rPr>
        <w:t xml:space="preserve">وَإِن لَّمۡ تَغۡفِرۡ لَنَا وَتَرۡحَمۡنَا لَنَكُونَنَّ مِنَ </w:t>
      </w:r>
      <w:r w:rsidR="0046021A" w:rsidRPr="0046021A">
        <w:rPr>
          <w:rStyle w:val="Chard"/>
          <w:rFonts w:hint="cs"/>
          <w:rtl/>
        </w:rPr>
        <w:t>ٱ</w:t>
      </w:r>
      <w:r w:rsidR="0046021A" w:rsidRPr="0046021A">
        <w:rPr>
          <w:rStyle w:val="Chard"/>
          <w:rFonts w:hint="eastAsia"/>
          <w:rtl/>
        </w:rPr>
        <w:t>لۡخَٰسِرِينَ</w:t>
      </w:r>
      <w:r w:rsidR="0046021A" w:rsidRPr="0046021A">
        <w:rPr>
          <w:rFonts w:ascii="Times New Roman" w:hAnsi="Times New Roman" w:cs="Traditional Arabic" w:hint="cs"/>
          <w:sz w:val="32"/>
          <w:szCs w:val="28"/>
          <w:rtl/>
          <w:lang w:bidi="fa-IR"/>
        </w:rPr>
        <w:t>﴾</w:t>
      </w:r>
      <w:r w:rsidR="0046021A">
        <w:rPr>
          <w:rFonts w:ascii="Times New Roman" w:hAnsi="Times New Roman" w:cs="IRNazli"/>
          <w:sz w:val="32"/>
          <w:rtl/>
          <w:lang w:bidi="fa-IR"/>
        </w:rPr>
        <w:t xml:space="preserve"> </w:t>
      </w:r>
      <w:r w:rsidR="0046021A" w:rsidRPr="0046021A">
        <w:rPr>
          <w:rStyle w:val="Char7"/>
          <w:rtl/>
        </w:rPr>
        <w:t>[الأعراف: 23]</w:t>
      </w:r>
      <w:r w:rsidR="0046021A" w:rsidRPr="0046021A">
        <w:rPr>
          <w:rStyle w:val="Char7"/>
          <w:rFonts w:hint="cs"/>
          <w:rtl/>
        </w:rPr>
        <w:t>.</w:t>
      </w:r>
      <w:r w:rsidRPr="003B13DA">
        <w:rPr>
          <w:rFonts w:cs="IRNazli" w:hint="cs"/>
          <w:sz w:val="28"/>
          <w:szCs w:val="28"/>
          <w:rtl/>
          <w:lang w:bidi="fa-IR"/>
        </w:rPr>
        <w:t xml:space="preserve"> </w:t>
      </w:r>
      <w:r w:rsidRPr="0046021A">
        <w:rPr>
          <w:rStyle w:val="Char9"/>
          <w:rFonts w:hint="cs"/>
          <w:rtl/>
        </w:rPr>
        <w:t>«</w:t>
      </w:r>
      <w:r w:rsidRPr="0046021A">
        <w:rPr>
          <w:rStyle w:val="Char8"/>
          <w:rFonts w:hint="cs"/>
          <w:rtl/>
        </w:rPr>
        <w:t>اگر ما را نبخشی و بر ما رحم نکنی، از زیانکاران خواهیم بود</w:t>
      </w:r>
      <w:r w:rsidRPr="0046021A">
        <w:rPr>
          <w:rStyle w:val="Char9"/>
          <w:rFonts w:hint="cs"/>
          <w:rtl/>
        </w:rPr>
        <w:t>»</w:t>
      </w:r>
      <w:r w:rsidRPr="003B13DA">
        <w:rPr>
          <w:rFonts w:cs="IRNazli" w:hint="cs"/>
          <w:sz w:val="28"/>
          <w:szCs w:val="28"/>
          <w:rtl/>
          <w:lang w:bidi="fa-IR"/>
        </w:rPr>
        <w:t xml:space="preserve"> پس وقتی آدم و همسرش با وجود جایگاه والایشان از توبه کردن و طلب آمرزش بی‌نیاز نبودند، پس دیگران به طریق اولی نیازمند توبه طلب آمرزش هستند</w:t>
      </w:r>
      <w:r w:rsidRPr="00CA7C13">
        <w:rPr>
          <w:rStyle w:val="FootnoteReference"/>
          <w:rFonts w:cs="IRNazli"/>
          <w:sz w:val="28"/>
          <w:szCs w:val="28"/>
          <w:rtl/>
          <w:lang w:bidi="fa-IR"/>
        </w:rPr>
        <w:footnoteReference w:id="365"/>
      </w:r>
      <w:r w:rsidR="0046021A">
        <w:rPr>
          <w:rFonts w:cs="IRNazli" w:hint="cs"/>
          <w:sz w:val="28"/>
          <w:szCs w:val="28"/>
          <w:rtl/>
          <w:lang w:bidi="fa-IR"/>
        </w:rPr>
        <w:t>.</w:t>
      </w:r>
    </w:p>
    <w:p w:rsidR="00CA20C5" w:rsidRPr="00CA7C13" w:rsidRDefault="00CA20C5" w:rsidP="00A50EB6">
      <w:pPr>
        <w:pStyle w:val="a4"/>
        <w:rPr>
          <w:rtl/>
        </w:rPr>
      </w:pPr>
      <w:bookmarkStart w:id="407" w:name="_Toc134241331"/>
      <w:bookmarkStart w:id="408" w:name="_Toc270033190"/>
      <w:bookmarkStart w:id="409" w:name="_Toc439429680"/>
      <w:r w:rsidRPr="00CA7C13">
        <w:rPr>
          <w:rFonts w:hint="cs"/>
          <w:rtl/>
        </w:rPr>
        <w:t>6</w:t>
      </w:r>
      <w:r w:rsidRPr="0046021A">
        <w:rPr>
          <w:rFonts w:hint="cs"/>
          <w:rtl/>
        </w:rPr>
        <w:t>- پرهیز از حسد و تکبر</w:t>
      </w:r>
      <w:bookmarkEnd w:id="407"/>
      <w:bookmarkEnd w:id="408"/>
      <w:bookmarkEnd w:id="409"/>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حسد و تکبر باعث گرفتاری ابلیس به این مصیبت گردید. پس نخستین گناهی که در دنیا اتفاق افتاد، تکبر بود. بنابراین، در شریعت اسلام، از تکبر بر حذر داشته شده و به متکبران وعید داده شده است؛ چنانکه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فرمود: «کسی که در دلش به اندازه دانه خردلی تکبر باشد، به بهشت راه نخواهد یافت</w:t>
      </w:r>
      <w:r w:rsidRPr="00CA7C13">
        <w:rPr>
          <w:rStyle w:val="FootnoteReference"/>
          <w:rFonts w:cs="IRNazli"/>
          <w:sz w:val="28"/>
          <w:szCs w:val="28"/>
          <w:rtl/>
          <w:lang w:bidi="fa-IR"/>
        </w:rPr>
        <w:footnoteReference w:id="366"/>
      </w:r>
      <w:r w:rsidRPr="003B13DA">
        <w:rPr>
          <w:rFonts w:cs="IRNazli" w:hint="cs"/>
          <w:sz w:val="28"/>
          <w:szCs w:val="28"/>
          <w:rtl/>
          <w:lang w:bidi="fa-IR"/>
        </w:rPr>
        <w:t>»</w:t>
      </w:r>
      <w:r w:rsidR="0046021A">
        <w:rPr>
          <w:rFonts w:cs="IRNazli" w:hint="cs"/>
          <w:sz w:val="28"/>
          <w:szCs w:val="28"/>
          <w:rtl/>
          <w:lang w:bidi="fa-IR"/>
        </w:rPr>
        <w:t>.</w:t>
      </w:r>
      <w:r w:rsidRPr="003B13DA">
        <w:rPr>
          <w:rFonts w:cs="IRNazli" w:hint="cs"/>
          <w:sz w:val="28"/>
          <w:szCs w:val="28"/>
          <w:rtl/>
          <w:lang w:bidi="fa-IR"/>
        </w:rPr>
        <w:t xml:space="preserve"> و در کتاب خدا آیه‌های زیادی در نکوهش تکبر و متکبران و سرانجام بد آنها در روز قیامت وجود دارد.</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 xml:space="preserve">تکبر یعنی نپذیرفتن حق و تحقیر مردم؛ چراکه شخص متکبر، حق را نمی‌پذیرد و در برابر آن تسلیم نمی‌شود و آن را ناچیز می‌شمارد و خود را بالاتر از حق می‌داند و با آن دشمنی و عناد می‌ورزد. و </w:t>
      </w:r>
      <w:r w:rsidRPr="003B13DA">
        <w:rPr>
          <w:rFonts w:ascii="Georgia" w:hAnsi="Georgia"/>
          <w:b/>
          <w:bCs/>
          <w:sz w:val="32"/>
          <w:rtl/>
          <w:lang w:bidi="fa-IR"/>
        </w:rPr>
        <w:t>«غمط الناس»</w:t>
      </w:r>
      <w:r w:rsidRPr="003B13DA">
        <w:rPr>
          <w:rFonts w:cs="IRNazli" w:hint="cs"/>
          <w:sz w:val="28"/>
          <w:szCs w:val="28"/>
          <w:rtl/>
          <w:lang w:bidi="fa-IR"/>
        </w:rPr>
        <w:t xml:space="preserve"> یعنی تحقیر کردن و خوار شمردن مردم.</w:t>
      </w:r>
      <w:r w:rsidRPr="00CA7C13">
        <w:rPr>
          <w:rStyle w:val="FootnoteReference"/>
          <w:rFonts w:cs="IRNazli"/>
          <w:sz w:val="28"/>
          <w:szCs w:val="28"/>
          <w:rtl/>
          <w:lang w:bidi="fa-IR"/>
        </w:rPr>
        <w:footnoteReference w:id="367"/>
      </w:r>
    </w:p>
    <w:p w:rsidR="00CA20C5" w:rsidRPr="003B13DA" w:rsidRDefault="00CA20C5" w:rsidP="00E81F6B">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بزرگ‌ترین مظهر و نماد نپذیرفتن حق، تبعیت ننمودن از دستورات خدا و سرکشی در برابر آن است و اصحاب و یاران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از حسد، تکبر، خودستایی و پاک شمردن خود از عیب و نقص دور بودند؛ زیرا خطر این امر را از این سخن ابلیس که قرآن نقل می‌کند</w:t>
      </w:r>
      <w:r w:rsidR="000D449F">
        <w:rPr>
          <w:rFonts w:cs="IRNazli" w:hint="cs"/>
          <w:sz w:val="28"/>
          <w:szCs w:val="28"/>
          <w:rtl/>
          <w:lang w:bidi="fa-IR"/>
        </w:rPr>
        <w:t>:</w:t>
      </w:r>
      <w:r w:rsidRPr="003B13DA">
        <w:rPr>
          <w:rFonts w:cs="IRNazli" w:hint="cs"/>
          <w:sz w:val="28"/>
          <w:szCs w:val="28"/>
          <w:rtl/>
          <w:lang w:bidi="fa-IR"/>
        </w:rPr>
        <w:t xml:space="preserve"> </w:t>
      </w:r>
      <w:r w:rsidR="00E81F6B" w:rsidRPr="00E81F6B">
        <w:rPr>
          <w:rFonts w:ascii="Times New Roman" w:hAnsi="Times New Roman" w:cs="Traditional Arabic" w:hint="cs"/>
          <w:sz w:val="32"/>
          <w:szCs w:val="28"/>
          <w:rtl/>
          <w:lang w:bidi="fa-IR"/>
        </w:rPr>
        <w:t>﴿</w:t>
      </w:r>
      <w:r w:rsidR="00E81F6B" w:rsidRPr="00E81F6B">
        <w:rPr>
          <w:rStyle w:val="Chard"/>
          <w:rtl/>
        </w:rPr>
        <w:t>أَنَا۠ خَيۡرٞ مِّنۡهُ</w:t>
      </w:r>
      <w:r w:rsidR="00E81F6B" w:rsidRPr="00E81F6B">
        <w:rPr>
          <w:rFonts w:ascii="Times New Roman" w:hAnsi="Times New Roman" w:cs="Traditional Arabic" w:hint="cs"/>
          <w:sz w:val="32"/>
          <w:szCs w:val="28"/>
          <w:rtl/>
          <w:lang w:bidi="fa-IR"/>
        </w:rPr>
        <w:t>﴾</w:t>
      </w:r>
      <w:r w:rsidR="00E81F6B">
        <w:rPr>
          <w:rFonts w:ascii="Times New Roman" w:hAnsi="Times New Roman" w:cs="IRNazli"/>
          <w:sz w:val="32"/>
          <w:rtl/>
          <w:lang w:bidi="fa-IR"/>
        </w:rPr>
        <w:t xml:space="preserve"> </w:t>
      </w:r>
      <w:r w:rsidR="00E81F6B" w:rsidRPr="00E81F6B">
        <w:rPr>
          <w:rStyle w:val="Char7"/>
          <w:rtl/>
        </w:rPr>
        <w:t>[الأعراف: 12]</w:t>
      </w:r>
      <w:r w:rsidR="00E81F6B" w:rsidRPr="00E81F6B">
        <w:rPr>
          <w:rStyle w:val="Char7"/>
          <w:rFonts w:hint="cs"/>
          <w:rtl/>
        </w:rPr>
        <w:t>.</w:t>
      </w:r>
      <w:r w:rsidRPr="003B13DA">
        <w:rPr>
          <w:rFonts w:cs="IRNazli" w:hint="cs"/>
          <w:sz w:val="28"/>
          <w:szCs w:val="28"/>
          <w:rtl/>
          <w:lang w:bidi="fa-IR"/>
        </w:rPr>
        <w:t xml:space="preserve"> </w:t>
      </w:r>
      <w:r w:rsidRPr="00E81F6B">
        <w:rPr>
          <w:rStyle w:val="Char9"/>
          <w:rFonts w:hint="cs"/>
          <w:rtl/>
        </w:rPr>
        <w:t>«</w:t>
      </w:r>
      <w:r w:rsidRPr="00E81F6B">
        <w:rPr>
          <w:rStyle w:val="Char8"/>
          <w:rFonts w:hint="cs"/>
          <w:rtl/>
        </w:rPr>
        <w:t>من از او بهترم</w:t>
      </w:r>
      <w:r w:rsidRPr="00E81F6B">
        <w:rPr>
          <w:rStyle w:val="Char9"/>
          <w:rFonts w:hint="cs"/>
          <w:rtl/>
        </w:rPr>
        <w:t>»</w:t>
      </w:r>
      <w:r w:rsidRPr="003B13DA">
        <w:rPr>
          <w:rFonts w:cs="IRNazli" w:hint="cs"/>
          <w:sz w:val="28"/>
          <w:szCs w:val="28"/>
          <w:rtl/>
          <w:lang w:bidi="fa-IR"/>
        </w:rPr>
        <w:t xml:space="preserve"> فهمیده بودند و همچنین مضمون واقعی این آیه ر</w:t>
      </w:r>
      <w:r w:rsidR="00E81F6B">
        <w:rPr>
          <w:rFonts w:cs="IRNazli" w:hint="cs"/>
          <w:sz w:val="28"/>
          <w:szCs w:val="28"/>
          <w:rtl/>
          <w:lang w:bidi="fa-IR"/>
        </w:rPr>
        <w:t>ا درک نموده بودند که می‌فرماید:</w:t>
      </w:r>
    </w:p>
    <w:p w:rsidR="00CA20C5" w:rsidRPr="003B13DA" w:rsidRDefault="00E81F6B" w:rsidP="00E81F6B">
      <w:pPr>
        <w:pStyle w:val="af"/>
        <w:rPr>
          <w:rFonts w:cs="IRNazli"/>
          <w:rtl/>
        </w:rPr>
      </w:pPr>
      <w:r w:rsidRPr="00E81F6B">
        <w:rPr>
          <w:rFonts w:ascii="Times New Roman" w:cs="Traditional Arabic" w:hint="cs"/>
          <w:sz w:val="32"/>
          <w:rtl/>
        </w:rPr>
        <w:t>﴿</w:t>
      </w:r>
      <w:r w:rsidRPr="00E81F6B">
        <w:rPr>
          <w:rFonts w:hint="cs"/>
          <w:rtl/>
        </w:rPr>
        <w:t>ٱ</w:t>
      </w:r>
      <w:r w:rsidRPr="00E81F6B">
        <w:rPr>
          <w:rFonts w:hint="eastAsia"/>
          <w:rtl/>
        </w:rPr>
        <w:t>لَّذِينَ</w:t>
      </w:r>
      <w:r w:rsidRPr="00E81F6B">
        <w:rPr>
          <w:rtl/>
        </w:rPr>
        <w:t xml:space="preserve"> يَجۡتَنِبُونَ كَبَٰٓئِرَ </w:t>
      </w:r>
      <w:r w:rsidRPr="00E81F6B">
        <w:rPr>
          <w:rFonts w:hint="cs"/>
          <w:rtl/>
        </w:rPr>
        <w:t>ٱ</w:t>
      </w:r>
      <w:r w:rsidRPr="00E81F6B">
        <w:rPr>
          <w:rFonts w:hint="eastAsia"/>
          <w:rtl/>
        </w:rPr>
        <w:t>لۡإِثۡمِ</w:t>
      </w:r>
      <w:r w:rsidRPr="00E81F6B">
        <w:rPr>
          <w:rtl/>
        </w:rPr>
        <w:t xml:space="preserve"> وَ</w:t>
      </w:r>
      <w:r w:rsidRPr="00E81F6B">
        <w:rPr>
          <w:rFonts w:hint="cs"/>
          <w:rtl/>
        </w:rPr>
        <w:t>ٱ</w:t>
      </w:r>
      <w:r w:rsidRPr="00E81F6B">
        <w:rPr>
          <w:rFonts w:hint="eastAsia"/>
          <w:rtl/>
        </w:rPr>
        <w:t>لۡفَوَٰحِشَ</w:t>
      </w:r>
      <w:r w:rsidRPr="00E81F6B">
        <w:rPr>
          <w:rtl/>
        </w:rPr>
        <w:t xml:space="preserve"> إِلَّا </w:t>
      </w:r>
      <w:r w:rsidRPr="00E81F6B">
        <w:rPr>
          <w:rFonts w:hint="cs"/>
          <w:rtl/>
        </w:rPr>
        <w:t>ٱ</w:t>
      </w:r>
      <w:r w:rsidRPr="00E81F6B">
        <w:rPr>
          <w:rFonts w:hint="eastAsia"/>
          <w:rtl/>
        </w:rPr>
        <w:t>للَّمَمَۚ</w:t>
      </w:r>
      <w:r w:rsidRPr="00E81F6B">
        <w:rPr>
          <w:rtl/>
        </w:rPr>
        <w:t xml:space="preserve"> إِنَّ رَبَّكَ وَٰسِعُ </w:t>
      </w:r>
      <w:r w:rsidRPr="00E81F6B">
        <w:rPr>
          <w:rFonts w:hint="cs"/>
          <w:rtl/>
        </w:rPr>
        <w:t>ٱ</w:t>
      </w:r>
      <w:r w:rsidRPr="00E81F6B">
        <w:rPr>
          <w:rFonts w:hint="eastAsia"/>
          <w:rtl/>
        </w:rPr>
        <w:t>لۡمَغۡفِرَةِۚ</w:t>
      </w:r>
      <w:r w:rsidRPr="00E81F6B">
        <w:rPr>
          <w:rtl/>
        </w:rPr>
        <w:t xml:space="preserve"> هُوَ أَعۡلَمُ بِكُمۡ إِذۡ أَنشَأَكُم مِّنَ </w:t>
      </w:r>
      <w:r w:rsidRPr="00E81F6B">
        <w:rPr>
          <w:rFonts w:hint="cs"/>
          <w:rtl/>
        </w:rPr>
        <w:t>ٱ</w:t>
      </w:r>
      <w:r w:rsidRPr="00E81F6B">
        <w:rPr>
          <w:rFonts w:hint="eastAsia"/>
          <w:rtl/>
        </w:rPr>
        <w:t>لۡأَرۡضِ</w:t>
      </w:r>
      <w:r w:rsidRPr="00E81F6B">
        <w:rPr>
          <w:rtl/>
        </w:rPr>
        <w:t xml:space="preserve"> وَإِذۡ أَنتُمۡ أَجِنَّةٞ فِي بُطُونِ أُمَّهَٰتِكُمۡۖ فَلَا تُزَكُّوٓاْ أَنفُسَكُمۡۖ هُو</w:t>
      </w:r>
      <w:r w:rsidRPr="00E81F6B">
        <w:rPr>
          <w:rFonts w:hint="eastAsia"/>
          <w:rtl/>
        </w:rPr>
        <w:t>َ</w:t>
      </w:r>
      <w:r w:rsidRPr="00E81F6B">
        <w:rPr>
          <w:rtl/>
        </w:rPr>
        <w:t xml:space="preserve"> أَعۡلَمُ بِمَنِ </w:t>
      </w:r>
      <w:r w:rsidRPr="00E81F6B">
        <w:rPr>
          <w:rFonts w:hint="cs"/>
          <w:rtl/>
        </w:rPr>
        <w:t>ٱ</w:t>
      </w:r>
      <w:r w:rsidRPr="00E81F6B">
        <w:rPr>
          <w:rFonts w:hint="eastAsia"/>
          <w:rtl/>
        </w:rPr>
        <w:t>تَّقَىٰٓ</w:t>
      </w:r>
      <w:r w:rsidRPr="00E81F6B">
        <w:rPr>
          <w:rtl/>
        </w:rPr>
        <w:t>٣٢</w:t>
      </w:r>
      <w:r w:rsidRPr="00E81F6B">
        <w:rPr>
          <w:rFonts w:ascii="Times New Roman" w:cs="Traditional Arabic" w:hint="cs"/>
          <w:sz w:val="32"/>
          <w:rtl/>
        </w:rPr>
        <w:t>﴾</w:t>
      </w:r>
      <w:r>
        <w:rPr>
          <w:rFonts w:ascii="Times New Roman" w:cs="IRNazli"/>
          <w:sz w:val="32"/>
          <w:rtl/>
        </w:rPr>
        <w:t xml:space="preserve"> </w:t>
      </w:r>
      <w:r w:rsidRPr="00E81F6B">
        <w:rPr>
          <w:rStyle w:val="Char7"/>
          <w:rtl/>
        </w:rPr>
        <w:t>[النجم: 32]</w:t>
      </w:r>
      <w:r w:rsidRPr="00E81F6B">
        <w:rPr>
          <w:rStyle w:val="Char7"/>
          <w:rFonts w:hint="cs"/>
          <w:rtl/>
        </w:rPr>
        <w:t>.</w:t>
      </w:r>
    </w:p>
    <w:p w:rsidR="00CA20C5" w:rsidRPr="008A7059" w:rsidRDefault="00CA20C5" w:rsidP="00E81F6B">
      <w:pPr>
        <w:pStyle w:val="aa"/>
        <w:rPr>
          <w:rFonts w:cs="B Lotus"/>
          <w:rtl/>
        </w:rPr>
      </w:pPr>
      <w:r w:rsidRPr="00E81F6B">
        <w:rPr>
          <w:rStyle w:val="Char9"/>
          <w:rFonts w:hint="cs"/>
          <w:rtl/>
        </w:rPr>
        <w:t>«</w:t>
      </w:r>
      <w:r w:rsidRPr="00E81F6B">
        <w:rPr>
          <w:rFonts w:hint="cs"/>
          <w:rtl/>
        </w:rPr>
        <w:t>همان کسانی که از گناهان بزرگ و بدکاریها، کناره‌گیری می‌کنند و اگر گناهی از آنان سر زند تنها صغیره است؛ چراکه پروردگار تو دارای آمرزش گسترده و فراخ است. خداوند از همان زمان که شما را از زمین آفریده است و از آن روز که شما به صورت جنین</w:t>
      </w:r>
      <w:r w:rsidR="00E81F6B">
        <w:rPr>
          <w:rFonts w:hint="eastAsia"/>
        </w:rPr>
        <w:t>‌</w:t>
      </w:r>
      <w:r w:rsidRPr="00E81F6B">
        <w:rPr>
          <w:rFonts w:hint="cs"/>
          <w:rtl/>
        </w:rPr>
        <w:t>های ناچیز در درون شکم</w:t>
      </w:r>
      <w:r w:rsidR="00E81F6B">
        <w:rPr>
          <w:rFonts w:hint="eastAsia"/>
        </w:rPr>
        <w:t>‌</w:t>
      </w:r>
      <w:r w:rsidRPr="00E81F6B">
        <w:rPr>
          <w:rFonts w:hint="cs"/>
          <w:rtl/>
        </w:rPr>
        <w:t>های مادرانتان بوده‌اید، از شما به خوبی آگاه بوده و هست؛ پس از پاک بودن خود سخن مگوئید؛ زیرا که او پرهیزگاران را بهتر می‌شناسد</w:t>
      </w:r>
      <w:r w:rsidRPr="00E81F6B">
        <w:rPr>
          <w:rStyle w:val="Char9"/>
          <w:rFonts w:hint="cs"/>
          <w:rtl/>
        </w:rPr>
        <w:t>»</w:t>
      </w:r>
      <w:r w:rsidR="00E81F6B" w:rsidRPr="00E81F6B">
        <w:rPr>
          <w:rStyle w:val="Char5"/>
        </w:rPr>
        <w:t>.</w:t>
      </w:r>
    </w:p>
    <w:p w:rsidR="00CA20C5" w:rsidRPr="003B13DA" w:rsidRDefault="00CA20C5" w:rsidP="00295CE0">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همچنین اصحاب و یاران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از این سخن ابلیس که قرآن آن را نقل می‌نماید</w:t>
      </w:r>
      <w:r w:rsidR="000D449F">
        <w:rPr>
          <w:rFonts w:cs="IRNazli" w:hint="cs"/>
          <w:sz w:val="28"/>
          <w:szCs w:val="28"/>
          <w:rtl/>
          <w:lang w:bidi="fa-IR"/>
        </w:rPr>
        <w:t>:</w:t>
      </w:r>
      <w:r w:rsidRPr="003B13DA">
        <w:rPr>
          <w:rFonts w:cs="IRNazli" w:hint="cs"/>
          <w:sz w:val="28"/>
          <w:szCs w:val="28"/>
          <w:rtl/>
          <w:lang w:bidi="fa-IR"/>
        </w:rPr>
        <w:t xml:space="preserve"> </w:t>
      </w:r>
      <w:r w:rsidR="00295CE0" w:rsidRPr="00295CE0">
        <w:rPr>
          <w:rFonts w:ascii="Times New Roman" w:hAnsi="Times New Roman" w:cs="Traditional Arabic"/>
          <w:sz w:val="32"/>
          <w:szCs w:val="28"/>
          <w:rtl/>
          <w:lang w:bidi="fa-IR"/>
        </w:rPr>
        <w:t>﴿</w:t>
      </w:r>
      <w:r w:rsidR="00295CE0" w:rsidRPr="00295CE0">
        <w:rPr>
          <w:rStyle w:val="Chard"/>
          <w:rtl/>
        </w:rPr>
        <w:t>خَلَقۡتَنِي مِن نَّارٖ وَخَلَقۡتَهُ</w:t>
      </w:r>
      <w:r w:rsidR="00295CE0" w:rsidRPr="00295CE0">
        <w:rPr>
          <w:rStyle w:val="Chard"/>
          <w:rFonts w:hint="cs"/>
          <w:rtl/>
        </w:rPr>
        <w:t>ۥ</w:t>
      </w:r>
      <w:r w:rsidR="00295CE0" w:rsidRPr="00295CE0">
        <w:rPr>
          <w:rStyle w:val="Chard"/>
          <w:rtl/>
        </w:rPr>
        <w:t xml:space="preserve"> مِن طِينٖ</w:t>
      </w:r>
      <w:r w:rsidR="00295CE0" w:rsidRPr="00295CE0">
        <w:rPr>
          <w:rFonts w:ascii="Times New Roman" w:hAnsi="Times New Roman" w:cs="Traditional Arabic" w:hint="cs"/>
          <w:sz w:val="32"/>
          <w:szCs w:val="28"/>
          <w:rtl/>
          <w:lang w:bidi="fa-IR"/>
        </w:rPr>
        <w:t>﴾</w:t>
      </w:r>
      <w:r w:rsidR="00295CE0">
        <w:rPr>
          <w:rFonts w:ascii="Times New Roman" w:hAnsi="Times New Roman" w:cs="IRNazli"/>
          <w:sz w:val="32"/>
          <w:rtl/>
          <w:lang w:bidi="fa-IR"/>
        </w:rPr>
        <w:t xml:space="preserve"> </w:t>
      </w:r>
      <w:r w:rsidR="00295CE0" w:rsidRPr="00295CE0">
        <w:rPr>
          <w:rStyle w:val="Char7"/>
          <w:rtl/>
        </w:rPr>
        <w:t>[ص: 76]</w:t>
      </w:r>
      <w:r w:rsidR="00295CE0" w:rsidRPr="00295CE0">
        <w:rPr>
          <w:rStyle w:val="Char7"/>
          <w:rFonts w:hint="cs"/>
          <w:rtl/>
        </w:rPr>
        <w:t>.</w:t>
      </w:r>
      <w:r w:rsidRPr="00295CE0">
        <w:rPr>
          <w:rStyle w:val="Char9"/>
          <w:rFonts w:hint="cs"/>
          <w:rtl/>
        </w:rPr>
        <w:t xml:space="preserve"> «</w:t>
      </w:r>
      <w:r w:rsidRPr="00295CE0">
        <w:rPr>
          <w:rStyle w:val="Char8"/>
          <w:rFonts w:hint="cs"/>
          <w:rtl/>
        </w:rPr>
        <w:t>مرا از آتش و او را از خاک و گل آفریده‌ای</w:t>
      </w:r>
      <w:r w:rsidRPr="00295CE0">
        <w:rPr>
          <w:rStyle w:val="Char9"/>
          <w:rFonts w:hint="cs"/>
          <w:rtl/>
        </w:rPr>
        <w:t>»</w:t>
      </w:r>
      <w:r w:rsidRPr="003B13DA">
        <w:rPr>
          <w:rFonts w:cs="IRNazli" w:hint="cs"/>
          <w:sz w:val="28"/>
          <w:szCs w:val="28"/>
          <w:rtl/>
          <w:lang w:bidi="fa-IR"/>
        </w:rPr>
        <w:t xml:space="preserve"> متوجه این موضوع گردیدند که بایسته نیست که به اصل و نسب خویش افتخار نمایند؛ بلکه باید به پرهیزگاری و انجام عبادات و خوبی</w:t>
      </w:r>
      <w:r w:rsidR="000A42BE">
        <w:rPr>
          <w:rFonts w:cs="IRNazli" w:hint="eastAsia"/>
          <w:sz w:val="28"/>
          <w:szCs w:val="28"/>
          <w:rtl/>
          <w:lang w:bidi="fa-IR"/>
        </w:rPr>
        <w:t>‌</w:t>
      </w:r>
      <w:r w:rsidRPr="003B13DA">
        <w:rPr>
          <w:rFonts w:cs="IRNazli" w:hint="cs"/>
          <w:sz w:val="28"/>
          <w:szCs w:val="28"/>
          <w:rtl/>
          <w:lang w:bidi="fa-IR"/>
        </w:rPr>
        <w:t>ها به خاطر رضامندی پروردگار آسمان</w:t>
      </w:r>
      <w:r w:rsidR="000A42BE">
        <w:rPr>
          <w:rFonts w:cs="IRNazli" w:hint="eastAsia"/>
          <w:sz w:val="28"/>
          <w:szCs w:val="28"/>
          <w:rtl/>
          <w:lang w:bidi="fa-IR"/>
        </w:rPr>
        <w:t>‌</w:t>
      </w:r>
      <w:r w:rsidRPr="003B13DA">
        <w:rPr>
          <w:rFonts w:cs="IRNazli" w:hint="cs"/>
          <w:sz w:val="28"/>
          <w:szCs w:val="28"/>
          <w:rtl/>
          <w:lang w:bidi="fa-IR"/>
        </w:rPr>
        <w:t>ها و زمین افتخار کرد.</w:t>
      </w:r>
    </w:p>
    <w:p w:rsidR="00CA20C5" w:rsidRPr="00295CE0" w:rsidRDefault="00CA20C5" w:rsidP="00A50EB6">
      <w:pPr>
        <w:pStyle w:val="a4"/>
        <w:rPr>
          <w:rtl/>
        </w:rPr>
      </w:pPr>
      <w:bookmarkStart w:id="410" w:name="_Toc134241332"/>
      <w:bookmarkStart w:id="411" w:name="_Toc270033191"/>
      <w:bookmarkStart w:id="412" w:name="_Toc439429681"/>
      <w:r w:rsidRPr="00295CE0">
        <w:rPr>
          <w:rFonts w:hint="cs"/>
          <w:rtl/>
        </w:rPr>
        <w:t>7- ابلیس دشمن آدم و همسرش و فرزندانشان است</w:t>
      </w:r>
      <w:bookmarkEnd w:id="410"/>
      <w:bookmarkEnd w:id="411"/>
      <w:bookmarkEnd w:id="412"/>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اصحاب و یاران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از آیه‌های نازل شده در دوران مکی آموختند که شیطان به خاطر امتناع ورزیدن از سجده برای پدرشان آدم نه تنها از رحمت الهی طرد شد و خداوند او را نفرین کرد؛ بلکه اولین دشمن آنان و دشمن آدم و همسر و فرزند</w:t>
      </w:r>
      <w:r w:rsidR="00295CE0">
        <w:rPr>
          <w:rFonts w:cs="IRNazli" w:hint="cs"/>
          <w:sz w:val="28"/>
          <w:szCs w:val="28"/>
          <w:rtl/>
          <w:lang w:bidi="fa-IR"/>
        </w:rPr>
        <w:t>انش گردید و خداوند فرموده است</w:t>
      </w:r>
      <w:r w:rsidR="000D449F">
        <w:rPr>
          <w:rFonts w:cs="IRNazli" w:hint="cs"/>
          <w:sz w:val="28"/>
          <w:szCs w:val="28"/>
          <w:rtl/>
          <w:lang w:bidi="fa-IR"/>
        </w:rPr>
        <w:t>:</w:t>
      </w:r>
    </w:p>
    <w:p w:rsidR="00CA20C5" w:rsidRPr="003B13DA" w:rsidRDefault="00295CE0" w:rsidP="00295CE0">
      <w:pPr>
        <w:pStyle w:val="af"/>
        <w:rPr>
          <w:rFonts w:cs="IRNazli"/>
          <w:rtl/>
        </w:rPr>
      </w:pPr>
      <w:r w:rsidRPr="00295CE0">
        <w:rPr>
          <w:rFonts w:ascii="Times New Roman" w:cs="Traditional Arabic" w:hint="cs"/>
          <w:sz w:val="32"/>
          <w:rtl/>
        </w:rPr>
        <w:t>﴿</w:t>
      </w:r>
      <w:r w:rsidRPr="00295CE0">
        <w:rPr>
          <w:rtl/>
        </w:rPr>
        <w:t>وَإِنَّ جَهَنَّمَ لَمَو</w:t>
      </w:r>
      <w:r w:rsidRPr="00295CE0">
        <w:rPr>
          <w:rFonts w:hint="cs"/>
          <w:rtl/>
        </w:rPr>
        <w:t>ۡعِدُهُمۡ</w:t>
      </w:r>
      <w:r w:rsidRPr="00295CE0">
        <w:rPr>
          <w:rtl/>
        </w:rPr>
        <w:t xml:space="preserve"> </w:t>
      </w:r>
      <w:r w:rsidRPr="00295CE0">
        <w:rPr>
          <w:rFonts w:hint="cs"/>
          <w:rtl/>
        </w:rPr>
        <w:t>أَجۡمَعِينَ</w:t>
      </w:r>
      <w:r w:rsidRPr="00295CE0">
        <w:rPr>
          <w:rtl/>
        </w:rPr>
        <w:t>٤٣</w:t>
      </w:r>
      <w:r w:rsidRPr="00295CE0">
        <w:rPr>
          <w:rFonts w:ascii="Times New Roman" w:cs="Traditional Arabic" w:hint="cs"/>
          <w:sz w:val="32"/>
          <w:rtl/>
        </w:rPr>
        <w:t>﴾</w:t>
      </w:r>
      <w:r>
        <w:rPr>
          <w:rFonts w:ascii="Times New Roman" w:cs="IRNazli"/>
          <w:sz w:val="32"/>
          <w:rtl/>
        </w:rPr>
        <w:t xml:space="preserve"> </w:t>
      </w:r>
      <w:r w:rsidRPr="00295CE0">
        <w:rPr>
          <w:rStyle w:val="Char7"/>
          <w:rtl/>
        </w:rPr>
        <w:t>[الحجر: 43]</w:t>
      </w:r>
      <w:r w:rsidRPr="00295CE0">
        <w:rPr>
          <w:rStyle w:val="Char7"/>
          <w:rFonts w:hint="cs"/>
          <w:rtl/>
        </w:rPr>
        <w:t>.</w:t>
      </w:r>
    </w:p>
    <w:p w:rsidR="00CA20C5" w:rsidRPr="007E70DE" w:rsidRDefault="00CA20C5" w:rsidP="008C0D67">
      <w:pPr>
        <w:pStyle w:val="StyleComplexBLotus12ptJustifiedFirstline05cmCharCharChar"/>
        <w:tabs>
          <w:tab w:val="right" w:pos="582"/>
        </w:tabs>
        <w:spacing w:line="240" w:lineRule="auto"/>
        <w:rPr>
          <w:rFonts w:cs="B Lotus"/>
          <w:sz w:val="26"/>
          <w:szCs w:val="26"/>
          <w:rtl/>
          <w:lang w:bidi="fa-IR"/>
        </w:rPr>
      </w:pPr>
      <w:r w:rsidRPr="00295CE0">
        <w:rPr>
          <w:rStyle w:val="Char9"/>
          <w:rFonts w:hint="cs"/>
          <w:rtl/>
        </w:rPr>
        <w:t>«</w:t>
      </w:r>
      <w:r w:rsidRPr="00295CE0">
        <w:rPr>
          <w:rStyle w:val="Char8"/>
          <w:rFonts w:hint="cs"/>
          <w:rtl/>
        </w:rPr>
        <w:t>و حتماً دوزخ میعادگاه جملگی آنان است</w:t>
      </w:r>
      <w:r w:rsidRPr="00295CE0">
        <w:rPr>
          <w:rStyle w:val="Char9"/>
          <w:rFonts w:hint="cs"/>
          <w:rtl/>
        </w:rPr>
        <w:t>»</w:t>
      </w:r>
      <w:r w:rsidR="00295CE0">
        <w:rPr>
          <w:rStyle w:val="Char9"/>
          <w:rFonts w:hint="cs"/>
          <w:rtl/>
        </w:rPr>
        <w:t>.</w:t>
      </w:r>
    </w:p>
    <w:p w:rsidR="00CA20C5" w:rsidRPr="003B13DA" w:rsidRDefault="00295CE0" w:rsidP="008C0D67">
      <w:pPr>
        <w:pStyle w:val="StyleComplexBLotus12ptJustifiedFirstline05cmCharCharChar"/>
        <w:tabs>
          <w:tab w:val="right" w:pos="582"/>
        </w:tabs>
        <w:spacing w:line="240" w:lineRule="auto"/>
        <w:rPr>
          <w:rFonts w:cs="IRNazli"/>
          <w:sz w:val="28"/>
          <w:szCs w:val="28"/>
          <w:rtl/>
          <w:lang w:bidi="fa-IR"/>
        </w:rPr>
      </w:pPr>
      <w:r>
        <w:rPr>
          <w:rFonts w:cs="IRNazli" w:hint="cs"/>
          <w:sz w:val="28"/>
          <w:szCs w:val="28"/>
          <w:rtl/>
          <w:lang w:bidi="fa-IR"/>
        </w:rPr>
        <w:t>و خداوند متعال می‌فرماید:</w:t>
      </w:r>
    </w:p>
    <w:p w:rsidR="00CA20C5" w:rsidRPr="003B13DA" w:rsidRDefault="00295CE0" w:rsidP="00295CE0">
      <w:pPr>
        <w:pStyle w:val="af"/>
        <w:rPr>
          <w:rFonts w:cs="IRNazli"/>
          <w:rtl/>
        </w:rPr>
      </w:pPr>
      <w:r w:rsidRPr="00295CE0">
        <w:rPr>
          <w:rFonts w:ascii="Times New Roman" w:cs="Traditional Arabic" w:hint="cs"/>
          <w:sz w:val="32"/>
          <w:rtl/>
        </w:rPr>
        <w:t>﴿</w:t>
      </w:r>
      <w:r w:rsidRPr="00295CE0">
        <w:rPr>
          <w:rtl/>
        </w:rPr>
        <w:t>قَالَ أَرَءَي</w:t>
      </w:r>
      <w:r w:rsidRPr="00295CE0">
        <w:rPr>
          <w:rFonts w:hint="cs"/>
          <w:rtl/>
        </w:rPr>
        <w:t>ۡتَكَ</w:t>
      </w:r>
      <w:r w:rsidRPr="00295CE0">
        <w:rPr>
          <w:rtl/>
        </w:rPr>
        <w:t xml:space="preserve"> </w:t>
      </w:r>
      <w:r w:rsidRPr="00295CE0">
        <w:rPr>
          <w:rFonts w:hint="cs"/>
          <w:rtl/>
        </w:rPr>
        <w:t>هَٰذَا</w:t>
      </w:r>
      <w:r w:rsidRPr="00295CE0">
        <w:rPr>
          <w:rtl/>
        </w:rPr>
        <w:t xml:space="preserve"> </w:t>
      </w:r>
      <w:r w:rsidRPr="00295CE0">
        <w:rPr>
          <w:rFonts w:hint="cs"/>
          <w:rtl/>
        </w:rPr>
        <w:t>ٱ</w:t>
      </w:r>
      <w:r w:rsidRPr="00295CE0">
        <w:rPr>
          <w:rFonts w:hint="eastAsia"/>
          <w:rtl/>
        </w:rPr>
        <w:t>لَّذِي</w:t>
      </w:r>
      <w:r w:rsidRPr="00295CE0">
        <w:rPr>
          <w:rtl/>
        </w:rPr>
        <w:t xml:space="preserve"> كَرَّمۡتَ عَلَيَّ لَئِنۡ أَخَّرۡتَنِ إِلَىٰ يَوۡمِ </w:t>
      </w:r>
      <w:r w:rsidRPr="00295CE0">
        <w:rPr>
          <w:rFonts w:hint="cs"/>
          <w:rtl/>
        </w:rPr>
        <w:t>ٱ</w:t>
      </w:r>
      <w:r w:rsidRPr="00295CE0">
        <w:rPr>
          <w:rFonts w:hint="eastAsia"/>
          <w:rtl/>
        </w:rPr>
        <w:t>لۡقِيَٰمَةِ</w:t>
      </w:r>
      <w:r w:rsidRPr="00295CE0">
        <w:rPr>
          <w:rtl/>
        </w:rPr>
        <w:t xml:space="preserve"> لَأَحۡتَنِكَنَّ ذُرِّيَّتَهُ</w:t>
      </w:r>
      <w:r w:rsidRPr="00295CE0">
        <w:rPr>
          <w:rFonts w:hint="cs"/>
          <w:rtl/>
        </w:rPr>
        <w:t>ۥٓ</w:t>
      </w:r>
      <w:r w:rsidRPr="00295CE0">
        <w:rPr>
          <w:rtl/>
        </w:rPr>
        <w:t xml:space="preserve"> إِلَّا قَلِيلٗا٦٢</w:t>
      </w:r>
      <w:r w:rsidRPr="00295CE0">
        <w:rPr>
          <w:rFonts w:ascii="Times New Roman" w:cs="Traditional Arabic" w:hint="cs"/>
          <w:sz w:val="32"/>
          <w:rtl/>
        </w:rPr>
        <w:t>﴾</w:t>
      </w:r>
      <w:r>
        <w:rPr>
          <w:rFonts w:ascii="Times New Roman" w:cs="IRNazli"/>
          <w:sz w:val="32"/>
          <w:rtl/>
        </w:rPr>
        <w:t xml:space="preserve"> </w:t>
      </w:r>
      <w:r w:rsidRPr="00295CE0">
        <w:rPr>
          <w:rStyle w:val="Char7"/>
          <w:rtl/>
        </w:rPr>
        <w:t>[الإسراء: 62]</w:t>
      </w:r>
      <w:r w:rsidRPr="00295CE0">
        <w:rPr>
          <w:rStyle w:val="Char7"/>
          <w:rFonts w:hint="cs"/>
          <w:rtl/>
        </w:rPr>
        <w:t>.</w:t>
      </w:r>
    </w:p>
    <w:p w:rsidR="00CA20C5" w:rsidRPr="007E70DE" w:rsidRDefault="00CA20C5" w:rsidP="00295CE0">
      <w:pPr>
        <w:pStyle w:val="aa"/>
        <w:rPr>
          <w:rFonts w:ascii="Times New Roman" w:hAnsi="Times New Roman" w:cs="Times New Roman"/>
          <w:rtl/>
        </w:rPr>
      </w:pPr>
      <w:r w:rsidRPr="00295CE0">
        <w:rPr>
          <w:rStyle w:val="Char9"/>
          <w:rFonts w:hint="cs"/>
          <w:rtl/>
        </w:rPr>
        <w:t>«</w:t>
      </w:r>
      <w:r w:rsidRPr="00295CE0">
        <w:rPr>
          <w:rFonts w:hint="cs"/>
          <w:rtl/>
        </w:rPr>
        <w:t>شیطان گفت: این همان است که او را بر من ترجیح داده و گرامی داشته‌ای؟! اگر مرا تا روز قیامت زنده بداری، فرزندان او را همگی جز اندکی نابود می‌گردان</w:t>
      </w:r>
      <w:r w:rsidR="00295CE0">
        <w:rPr>
          <w:rFonts w:hint="cs"/>
          <w:rtl/>
        </w:rPr>
        <w:t>م</w:t>
      </w:r>
      <w:r w:rsidRPr="00295CE0">
        <w:rPr>
          <w:rStyle w:val="Char9"/>
          <w:rFonts w:hint="cs"/>
          <w:rtl/>
        </w:rPr>
        <w:t>»</w:t>
      </w:r>
      <w:r w:rsidR="00295CE0" w:rsidRPr="00295CE0">
        <w:rPr>
          <w:rStyle w:val="Char5"/>
        </w:rPr>
        <w:t>.</w:t>
      </w:r>
    </w:p>
    <w:p w:rsidR="00CA20C5" w:rsidRPr="003B13DA" w:rsidRDefault="00CA20C5" w:rsidP="008C0D67">
      <w:pPr>
        <w:pStyle w:val="StyleComplexBLotus12ptJustifiedFirstline05cmCharCharChar"/>
        <w:tabs>
          <w:tab w:val="right" w:pos="582"/>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بدین صورت شیطان، اراده و تصمیم خود را برای گمراه کردن فرزندان آدم اعلام کرد و از خداوند خواست تا او را تا روز قیامت باقی بگذارد تا تصمیم خود را در عمل اجرا نماید و این امر بیانگر دشمنی او با آدم و فرزندانش می‌باشد. خداوند، درخواس</w:t>
      </w:r>
      <w:r w:rsidR="00295CE0">
        <w:rPr>
          <w:rFonts w:ascii="Times New Roman" w:hAnsi="Times New Roman" w:cs="IRNazli" w:hint="cs"/>
          <w:sz w:val="28"/>
          <w:szCs w:val="28"/>
          <w:rtl/>
          <w:lang w:bidi="fa-IR"/>
        </w:rPr>
        <w:t>ت شیطان را این گونه بیان فرمود:</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ascii="Times New Roman" w:hAnsi="Times New Roman" w:cs="IRNazli" w:hint="cs"/>
          <w:sz w:val="28"/>
          <w:szCs w:val="28"/>
          <w:rtl/>
          <w:lang w:bidi="fa-IR"/>
        </w:rPr>
        <w:t>«گفت پروردگارا، اکنون که چنین است مرا تا روزی مهلت ده که در آن (مردمان بعد از مرگشان مجدداً) زنده می</w:t>
      </w:r>
      <w:r w:rsidRPr="003B13DA">
        <w:rPr>
          <w:rFonts w:cs="IRNazli" w:hint="cs"/>
          <w:sz w:val="28"/>
          <w:szCs w:val="28"/>
          <w:rtl/>
          <w:lang w:bidi="fa-IR"/>
        </w:rPr>
        <w:t>‌گردند. فرمود هم اینک تو از مهلت یافتگانی تا روزی که زمان (فرا رسیدن) آن (در پیش خدا) معلوم است. گفت</w:t>
      </w:r>
      <w:r w:rsidR="000D449F">
        <w:rPr>
          <w:rFonts w:cs="IRNazli" w:hint="cs"/>
          <w:sz w:val="28"/>
          <w:szCs w:val="28"/>
          <w:rtl/>
          <w:lang w:bidi="fa-IR"/>
        </w:rPr>
        <w:t>:</w:t>
      </w:r>
      <w:r w:rsidRPr="003B13DA">
        <w:rPr>
          <w:rFonts w:cs="IRNazli" w:hint="cs"/>
          <w:sz w:val="28"/>
          <w:szCs w:val="28"/>
          <w:rtl/>
          <w:lang w:bidi="fa-IR"/>
        </w:rPr>
        <w:t xml:space="preserve"> پروردگارا، به سبب اینکه مرا گمراه ساختی (گناهان را) در زمین برایشان می‌آرایم و جملگی آنان را گمراه می‌نمایم.</w:t>
      </w:r>
      <w:r w:rsidR="00295CE0">
        <w:rPr>
          <w:rFonts w:cs="IRNazli" w:hint="cs"/>
          <w:sz w:val="28"/>
          <w:szCs w:val="28"/>
          <w:rtl/>
          <w:lang w:bidi="fa-IR"/>
        </w:rPr>
        <w:t xml:space="preserve"> مگر بندگان مخلص و پاکیز</w:t>
      </w:r>
      <w:r w:rsidR="00671026">
        <w:rPr>
          <w:rFonts w:cs="IRNazli" w:hint="cs"/>
          <w:sz w:val="28"/>
          <w:szCs w:val="28"/>
          <w:rtl/>
          <w:lang w:bidi="fa-IR"/>
        </w:rPr>
        <w:t>ۀ</w:t>
      </w:r>
      <w:r w:rsidR="00295CE0">
        <w:rPr>
          <w:rFonts w:cs="IRNazli" w:hint="cs"/>
          <w:sz w:val="28"/>
          <w:szCs w:val="28"/>
          <w:rtl/>
          <w:lang w:bidi="fa-IR"/>
        </w:rPr>
        <w:t xml:space="preserve"> تو را</w:t>
      </w:r>
      <w:r w:rsidRPr="003B13DA">
        <w:rPr>
          <w:rFonts w:cs="IRNazli" w:hint="cs"/>
          <w:sz w:val="28"/>
          <w:szCs w:val="28"/>
          <w:rtl/>
          <w:lang w:bidi="fa-IR"/>
        </w:rPr>
        <w:t>»</w:t>
      </w:r>
      <w:r w:rsidR="00295CE0">
        <w:rPr>
          <w:rFonts w:cs="IRNazli"/>
          <w:sz w:val="28"/>
          <w:szCs w:val="28"/>
          <w:lang w:bidi="fa-IR"/>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اصحاب و یاران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براساس مضامین و محتوای آیه‌های قرآن پی بردند که ارتباط شیطان با انسان ارتباطی براساس دشمنی و عداوت بوده است و تغییر دادن این امر، یعنی برقرار کردن صلح و آشتی بین انسان و شیطان، ناممکن است؛ چون شیطان، کار و هدفی در زندگی جز گمراه کردن انسان</w:t>
      </w:r>
      <w:r w:rsidR="00295CE0">
        <w:rPr>
          <w:rFonts w:cs="IRNazli" w:hint="eastAsia"/>
          <w:sz w:val="28"/>
          <w:szCs w:val="28"/>
          <w:lang w:bidi="fa-IR"/>
        </w:rPr>
        <w:t>‌</w:t>
      </w:r>
      <w:r w:rsidRPr="003B13DA">
        <w:rPr>
          <w:rFonts w:cs="IRNazli" w:hint="cs"/>
          <w:sz w:val="28"/>
          <w:szCs w:val="28"/>
          <w:rtl/>
          <w:lang w:bidi="fa-IR"/>
        </w:rPr>
        <w:t>ها و سوق دادن آن</w:t>
      </w:r>
      <w:r w:rsidR="000A42BE">
        <w:rPr>
          <w:rFonts w:cs="IRNazli" w:hint="eastAsia"/>
          <w:sz w:val="28"/>
          <w:szCs w:val="28"/>
          <w:rtl/>
          <w:lang w:bidi="fa-IR"/>
        </w:rPr>
        <w:t>‌</w:t>
      </w:r>
      <w:r w:rsidRPr="003B13DA">
        <w:rPr>
          <w:rFonts w:cs="IRNazli" w:hint="cs"/>
          <w:sz w:val="28"/>
          <w:szCs w:val="28"/>
          <w:rtl/>
          <w:lang w:bidi="fa-IR"/>
        </w:rPr>
        <w:t>ها به نافرمانی خدا ندارد؛</w:t>
      </w:r>
      <w:r w:rsidR="00295CE0">
        <w:rPr>
          <w:rFonts w:cs="IRNazli" w:hint="cs"/>
          <w:sz w:val="28"/>
          <w:szCs w:val="28"/>
          <w:rtl/>
          <w:lang w:bidi="fa-IR"/>
        </w:rPr>
        <w:t xml:space="preserve"> چنانکه خداوند متعال می‌فرماید:</w:t>
      </w:r>
    </w:p>
    <w:p w:rsidR="00CA20C5" w:rsidRPr="003B13DA" w:rsidRDefault="00295CE0" w:rsidP="00C9274E">
      <w:pPr>
        <w:pStyle w:val="af"/>
        <w:widowControl w:val="0"/>
        <w:rPr>
          <w:rFonts w:cs="IRNazli"/>
          <w:rtl/>
        </w:rPr>
      </w:pPr>
      <w:r w:rsidRPr="00295CE0">
        <w:rPr>
          <w:rFonts w:ascii="Times New Roman" w:cs="Traditional Arabic"/>
          <w:sz w:val="32"/>
          <w:rtl/>
        </w:rPr>
        <w:t>﴿</w:t>
      </w:r>
      <w:r w:rsidRPr="00295CE0">
        <w:rPr>
          <w:rtl/>
        </w:rPr>
        <w:t>فَلَو</w:t>
      </w:r>
      <w:r w:rsidRPr="00295CE0">
        <w:rPr>
          <w:rFonts w:hint="cs"/>
          <w:rtl/>
        </w:rPr>
        <w:t>ۡلَآ</w:t>
      </w:r>
      <w:r w:rsidRPr="00295CE0">
        <w:rPr>
          <w:rtl/>
        </w:rPr>
        <w:t xml:space="preserve"> </w:t>
      </w:r>
      <w:r w:rsidRPr="00295CE0">
        <w:rPr>
          <w:rFonts w:hint="cs"/>
          <w:rtl/>
        </w:rPr>
        <w:t>إِذۡ</w:t>
      </w:r>
      <w:r w:rsidRPr="00295CE0">
        <w:rPr>
          <w:rtl/>
        </w:rPr>
        <w:t xml:space="preserve"> </w:t>
      </w:r>
      <w:r w:rsidRPr="00295CE0">
        <w:rPr>
          <w:rFonts w:hint="cs"/>
          <w:rtl/>
        </w:rPr>
        <w:t>جَآءَهُم</w:t>
      </w:r>
      <w:r w:rsidRPr="00295CE0">
        <w:rPr>
          <w:rtl/>
        </w:rPr>
        <w:t xml:space="preserve"> </w:t>
      </w:r>
      <w:r w:rsidRPr="00295CE0">
        <w:rPr>
          <w:rFonts w:hint="cs"/>
          <w:rtl/>
        </w:rPr>
        <w:t>بَأۡسُنَا</w:t>
      </w:r>
      <w:r w:rsidRPr="00295CE0">
        <w:rPr>
          <w:rtl/>
        </w:rPr>
        <w:t xml:space="preserve"> </w:t>
      </w:r>
      <w:r w:rsidRPr="00295CE0">
        <w:rPr>
          <w:rFonts w:hint="cs"/>
          <w:rtl/>
        </w:rPr>
        <w:t>تَضَرَّعُواْ</w:t>
      </w:r>
      <w:r w:rsidRPr="00295CE0">
        <w:rPr>
          <w:rtl/>
        </w:rPr>
        <w:t xml:space="preserve"> </w:t>
      </w:r>
      <w:r w:rsidRPr="00295CE0">
        <w:rPr>
          <w:rFonts w:hint="cs"/>
          <w:rtl/>
        </w:rPr>
        <w:t>وَلَٰكِن</w:t>
      </w:r>
      <w:r w:rsidRPr="00295CE0">
        <w:rPr>
          <w:rtl/>
        </w:rPr>
        <w:t xml:space="preserve"> </w:t>
      </w:r>
      <w:r w:rsidRPr="00295CE0">
        <w:rPr>
          <w:rFonts w:hint="cs"/>
          <w:rtl/>
        </w:rPr>
        <w:t>قَسَتۡ</w:t>
      </w:r>
      <w:r w:rsidRPr="00295CE0">
        <w:rPr>
          <w:rtl/>
        </w:rPr>
        <w:t xml:space="preserve"> </w:t>
      </w:r>
      <w:r w:rsidRPr="00295CE0">
        <w:rPr>
          <w:rFonts w:hint="cs"/>
          <w:rtl/>
        </w:rPr>
        <w:t>قُلُوبُهُمۡ</w:t>
      </w:r>
      <w:r w:rsidRPr="00295CE0">
        <w:rPr>
          <w:rtl/>
        </w:rPr>
        <w:t xml:space="preserve"> </w:t>
      </w:r>
      <w:r w:rsidRPr="00295CE0">
        <w:rPr>
          <w:rFonts w:hint="cs"/>
          <w:rtl/>
        </w:rPr>
        <w:t>وَزَيَّنَ</w:t>
      </w:r>
      <w:r w:rsidRPr="00295CE0">
        <w:rPr>
          <w:rtl/>
        </w:rPr>
        <w:t xml:space="preserve"> </w:t>
      </w:r>
      <w:r w:rsidRPr="00295CE0">
        <w:rPr>
          <w:rFonts w:hint="cs"/>
          <w:rtl/>
        </w:rPr>
        <w:t>لَهُمُ</w:t>
      </w:r>
      <w:r w:rsidRPr="00295CE0">
        <w:rPr>
          <w:rtl/>
        </w:rPr>
        <w:t xml:space="preserve"> </w:t>
      </w:r>
      <w:r w:rsidRPr="00295CE0">
        <w:rPr>
          <w:rFonts w:hint="cs"/>
          <w:rtl/>
        </w:rPr>
        <w:t>ٱ</w:t>
      </w:r>
      <w:r w:rsidRPr="00295CE0">
        <w:rPr>
          <w:rFonts w:hint="eastAsia"/>
          <w:rtl/>
        </w:rPr>
        <w:t>لشَّيۡطَٰنُ</w:t>
      </w:r>
      <w:r w:rsidRPr="00295CE0">
        <w:rPr>
          <w:rtl/>
        </w:rPr>
        <w:t xml:space="preserve"> مَا كَانُواْ يَعۡمَلُونَ٤٣</w:t>
      </w:r>
      <w:r w:rsidRPr="00295CE0">
        <w:rPr>
          <w:rFonts w:ascii="Times New Roman" w:cs="Traditional Arabic" w:hint="cs"/>
          <w:sz w:val="32"/>
          <w:rtl/>
        </w:rPr>
        <w:t>﴾</w:t>
      </w:r>
      <w:r>
        <w:rPr>
          <w:rFonts w:ascii="Times New Roman" w:cs="IRNazli"/>
          <w:sz w:val="32"/>
          <w:rtl/>
        </w:rPr>
        <w:t xml:space="preserve"> </w:t>
      </w:r>
      <w:r w:rsidRPr="00295CE0">
        <w:rPr>
          <w:rStyle w:val="Char7"/>
          <w:rtl/>
        </w:rPr>
        <w:t>[الأنعام: 43]</w:t>
      </w:r>
      <w:r w:rsidRPr="00295CE0">
        <w:rPr>
          <w:rStyle w:val="Char7"/>
          <w:rFonts w:hint="cs"/>
          <w:rtl/>
        </w:rPr>
        <w:t>.</w:t>
      </w:r>
    </w:p>
    <w:p w:rsidR="00CA20C5" w:rsidRPr="007E70DE" w:rsidRDefault="00CA20C5" w:rsidP="00C9274E">
      <w:pPr>
        <w:pStyle w:val="aa"/>
        <w:widowControl w:val="0"/>
        <w:rPr>
          <w:rFonts w:cs="B Lotus"/>
          <w:rtl/>
        </w:rPr>
      </w:pPr>
      <w:r w:rsidRPr="00295CE0">
        <w:rPr>
          <w:rStyle w:val="Char9"/>
          <w:rFonts w:hint="cs"/>
          <w:rtl/>
        </w:rPr>
        <w:t>«</w:t>
      </w:r>
      <w:r w:rsidRPr="00295CE0">
        <w:rPr>
          <w:rFonts w:hint="cs"/>
          <w:rtl/>
        </w:rPr>
        <w:t>آنان چرا نباید هنگامی که به عذاب ما گرفتار می‌آیند، خشوع و خضوع کنند، ولی دلهایشان سخت شده است و اهریمن، اعمالی را که انجام می‌دهند برایشان آراسته و پیراسته کرده است</w:t>
      </w:r>
      <w:r w:rsidRPr="00295CE0">
        <w:rPr>
          <w:rStyle w:val="Char9"/>
          <w:rFonts w:hint="cs"/>
          <w:rtl/>
        </w:rPr>
        <w:t>»</w:t>
      </w:r>
      <w:r w:rsidR="00295CE0" w:rsidRPr="00295CE0">
        <w:rPr>
          <w:rStyle w:val="Char5"/>
        </w:rPr>
        <w:t>.</w:t>
      </w:r>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همچنین خداوند با حکایت آنچه هدهد به سلیمان د</w:t>
      </w:r>
      <w:r w:rsidR="00295CE0">
        <w:rPr>
          <w:rFonts w:cs="IRNazli" w:hint="cs"/>
          <w:sz w:val="28"/>
          <w:szCs w:val="28"/>
          <w:rtl/>
          <w:lang w:bidi="fa-IR"/>
        </w:rPr>
        <w:t>ر مورد ملکه سباء گفت می‌فرماید:</w:t>
      </w:r>
    </w:p>
    <w:p w:rsidR="00CA20C5" w:rsidRPr="003B13DA" w:rsidRDefault="00295CE0" w:rsidP="00295CE0">
      <w:pPr>
        <w:pStyle w:val="af"/>
        <w:rPr>
          <w:rFonts w:ascii="Times New Roman" w:cs="IRNazli"/>
          <w:rtl/>
        </w:rPr>
      </w:pPr>
      <w:r w:rsidRPr="00295CE0">
        <w:rPr>
          <w:rFonts w:ascii="Times New Roman" w:cs="Traditional Arabic" w:hint="cs"/>
          <w:sz w:val="32"/>
          <w:rtl/>
        </w:rPr>
        <w:t>﴿</w:t>
      </w:r>
      <w:r w:rsidRPr="00295CE0">
        <w:rPr>
          <w:rtl/>
        </w:rPr>
        <w:t>وَجَدتُّهَا وَقَو</w:t>
      </w:r>
      <w:r w:rsidRPr="00295CE0">
        <w:rPr>
          <w:rFonts w:hint="cs"/>
          <w:rtl/>
        </w:rPr>
        <w:t>ۡمَهَا</w:t>
      </w:r>
      <w:r w:rsidRPr="00295CE0">
        <w:rPr>
          <w:rtl/>
        </w:rPr>
        <w:t xml:space="preserve"> </w:t>
      </w:r>
      <w:r w:rsidRPr="00295CE0">
        <w:rPr>
          <w:rFonts w:hint="cs"/>
          <w:rtl/>
        </w:rPr>
        <w:t>يَسۡجُدُونَ</w:t>
      </w:r>
      <w:r w:rsidRPr="00295CE0">
        <w:rPr>
          <w:rtl/>
        </w:rPr>
        <w:t xml:space="preserve"> </w:t>
      </w:r>
      <w:r w:rsidRPr="00295CE0">
        <w:rPr>
          <w:rFonts w:hint="cs"/>
          <w:rtl/>
        </w:rPr>
        <w:t>لِلشَّمۡسِ</w:t>
      </w:r>
      <w:r w:rsidRPr="00295CE0">
        <w:rPr>
          <w:rtl/>
        </w:rPr>
        <w:t xml:space="preserve"> </w:t>
      </w:r>
      <w:r w:rsidRPr="00295CE0">
        <w:rPr>
          <w:rFonts w:hint="cs"/>
          <w:rtl/>
        </w:rPr>
        <w:t>مِن</w:t>
      </w:r>
      <w:r w:rsidRPr="00295CE0">
        <w:rPr>
          <w:rtl/>
        </w:rPr>
        <w:t xml:space="preserve"> </w:t>
      </w:r>
      <w:r w:rsidRPr="00295CE0">
        <w:rPr>
          <w:rFonts w:hint="cs"/>
          <w:rtl/>
        </w:rPr>
        <w:t>دُونِ</w:t>
      </w:r>
      <w:r w:rsidRPr="00295CE0">
        <w:rPr>
          <w:rtl/>
        </w:rPr>
        <w:t xml:space="preserve"> </w:t>
      </w:r>
      <w:r w:rsidRPr="00295CE0">
        <w:rPr>
          <w:rFonts w:hint="cs"/>
          <w:rtl/>
        </w:rPr>
        <w:t>ٱ</w:t>
      </w:r>
      <w:r w:rsidRPr="00295CE0">
        <w:rPr>
          <w:rFonts w:hint="eastAsia"/>
          <w:rtl/>
        </w:rPr>
        <w:t>للَّهِ</w:t>
      </w:r>
      <w:r w:rsidRPr="00295CE0">
        <w:rPr>
          <w:rtl/>
        </w:rPr>
        <w:t xml:space="preserve"> وَزَيَّنَ لَهُمُ </w:t>
      </w:r>
      <w:r w:rsidRPr="00295CE0">
        <w:rPr>
          <w:rFonts w:hint="cs"/>
          <w:rtl/>
        </w:rPr>
        <w:t>ٱ</w:t>
      </w:r>
      <w:r w:rsidRPr="00295CE0">
        <w:rPr>
          <w:rFonts w:hint="eastAsia"/>
          <w:rtl/>
        </w:rPr>
        <w:t>لشَّيۡطَٰنُ</w:t>
      </w:r>
      <w:r w:rsidRPr="00295CE0">
        <w:rPr>
          <w:rtl/>
        </w:rPr>
        <w:t xml:space="preserve"> أَعۡمَٰلَهُمۡ فَصَدَّهُمۡ عَنِ </w:t>
      </w:r>
      <w:r w:rsidRPr="00295CE0">
        <w:rPr>
          <w:rFonts w:hint="cs"/>
          <w:rtl/>
        </w:rPr>
        <w:t>ٱ</w:t>
      </w:r>
      <w:r w:rsidRPr="00295CE0">
        <w:rPr>
          <w:rFonts w:hint="eastAsia"/>
          <w:rtl/>
        </w:rPr>
        <w:t>لسَّبِيلِ</w:t>
      </w:r>
      <w:r w:rsidRPr="00295CE0">
        <w:rPr>
          <w:rtl/>
        </w:rPr>
        <w:t xml:space="preserve"> فَهُمۡ لَا يَهۡتَدُونَ٢٤</w:t>
      </w:r>
      <w:r w:rsidRPr="00295CE0">
        <w:rPr>
          <w:rFonts w:ascii="Times New Roman" w:cs="Traditional Arabic" w:hint="cs"/>
          <w:sz w:val="32"/>
          <w:rtl/>
        </w:rPr>
        <w:t>﴾</w:t>
      </w:r>
      <w:r>
        <w:rPr>
          <w:rFonts w:ascii="Times New Roman" w:cs="IRNazli"/>
          <w:sz w:val="32"/>
          <w:rtl/>
        </w:rPr>
        <w:t xml:space="preserve"> </w:t>
      </w:r>
      <w:r w:rsidRPr="00295CE0">
        <w:rPr>
          <w:rStyle w:val="Char7"/>
          <w:rtl/>
        </w:rPr>
        <w:t>[النمل: 24]</w:t>
      </w:r>
      <w:r w:rsidRPr="00295CE0">
        <w:rPr>
          <w:rStyle w:val="Char7"/>
          <w:rFonts w:hint="cs"/>
          <w:rtl/>
        </w:rPr>
        <w:t>.</w:t>
      </w:r>
    </w:p>
    <w:p w:rsidR="00CA20C5" w:rsidRPr="007E70DE" w:rsidRDefault="00CA20C5" w:rsidP="00295CE0">
      <w:pPr>
        <w:pStyle w:val="aa"/>
        <w:rPr>
          <w:rFonts w:cs="B Lotus"/>
          <w:rtl/>
        </w:rPr>
      </w:pPr>
      <w:r w:rsidRPr="00295CE0">
        <w:rPr>
          <w:rStyle w:val="Char9"/>
          <w:rFonts w:hint="cs"/>
          <w:rtl/>
        </w:rPr>
        <w:t>«</w:t>
      </w:r>
      <w:r w:rsidRPr="00295CE0">
        <w:rPr>
          <w:rFonts w:hint="cs"/>
          <w:rtl/>
        </w:rPr>
        <w:t>من، او و قومش را دیدم که به جای خدا برای خورشید سجده می‌برند و اهریمن، اعمالشان را در نظرشان آراسته کرده و ایشان را از راه بدر برده است، پس آنان راهیاب نمی‌گردند</w:t>
      </w:r>
      <w:r w:rsidRPr="00295CE0">
        <w:rPr>
          <w:rStyle w:val="Char9"/>
          <w:rFonts w:hint="cs"/>
          <w:rtl/>
        </w:rPr>
        <w:t>»</w:t>
      </w:r>
      <w:r w:rsidR="00295CE0">
        <w:rPr>
          <w:rStyle w:val="Char9"/>
          <w:rFonts w:hint="cs"/>
          <w:rtl/>
        </w:rPr>
        <w:t>.</w:t>
      </w:r>
    </w:p>
    <w:p w:rsidR="00CA20C5" w:rsidRPr="003B13DA" w:rsidRDefault="00CA20C5" w:rsidP="005F47E6">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یعنی شیطان، کارهایشان را برای آنان آراسته کرد و کفری را که در آن قرار داشتند، زیبا جلوه داد</w:t>
      </w:r>
      <w:r w:rsidR="000D449F">
        <w:rPr>
          <w:rFonts w:cs="IRNazli" w:hint="cs"/>
          <w:sz w:val="28"/>
          <w:szCs w:val="28"/>
          <w:rtl/>
          <w:lang w:bidi="fa-IR"/>
        </w:rPr>
        <w:t>:</w:t>
      </w:r>
      <w:r w:rsidRPr="003B13DA">
        <w:rPr>
          <w:rFonts w:cs="IRNazli" w:hint="cs"/>
          <w:sz w:val="28"/>
          <w:szCs w:val="28"/>
          <w:rtl/>
          <w:lang w:bidi="fa-IR"/>
        </w:rPr>
        <w:t xml:space="preserve"> </w:t>
      </w:r>
      <w:r w:rsidR="005F47E6" w:rsidRPr="005F47E6">
        <w:rPr>
          <w:rFonts w:ascii="Times New Roman" w:hAnsi="Times New Roman" w:cs="Traditional Arabic" w:hint="cs"/>
          <w:sz w:val="32"/>
          <w:szCs w:val="28"/>
          <w:rtl/>
          <w:lang w:bidi="fa-IR"/>
        </w:rPr>
        <w:t>﴿</w:t>
      </w:r>
      <w:r w:rsidR="005F47E6" w:rsidRPr="005F47E6">
        <w:rPr>
          <w:rStyle w:val="Chard"/>
          <w:rtl/>
        </w:rPr>
        <w:t xml:space="preserve">فَصَدَّهُمۡ عَنِ </w:t>
      </w:r>
      <w:r w:rsidR="005F47E6" w:rsidRPr="005F47E6">
        <w:rPr>
          <w:rStyle w:val="Chard"/>
          <w:rFonts w:hint="cs"/>
          <w:rtl/>
        </w:rPr>
        <w:t>ٱ</w:t>
      </w:r>
      <w:r w:rsidR="005F47E6" w:rsidRPr="005F47E6">
        <w:rPr>
          <w:rStyle w:val="Chard"/>
          <w:rFonts w:hint="eastAsia"/>
          <w:rtl/>
        </w:rPr>
        <w:t>لسَّبِيلِ</w:t>
      </w:r>
      <w:r w:rsidR="005F47E6" w:rsidRPr="005F47E6">
        <w:rPr>
          <w:rFonts w:ascii="Times New Roman" w:hAnsi="Times New Roman" w:cs="Traditional Arabic" w:hint="cs"/>
          <w:sz w:val="32"/>
          <w:szCs w:val="28"/>
          <w:rtl/>
          <w:lang w:bidi="fa-IR"/>
        </w:rPr>
        <w:t>﴾</w:t>
      </w:r>
      <w:r w:rsidR="005F47E6">
        <w:rPr>
          <w:rFonts w:ascii="Times New Roman" w:hAnsi="Times New Roman" w:cs="IRNazli"/>
          <w:sz w:val="32"/>
          <w:rtl/>
          <w:lang w:bidi="fa-IR"/>
        </w:rPr>
        <w:t xml:space="preserve"> </w:t>
      </w:r>
      <w:r w:rsidR="005F47E6" w:rsidRPr="005F47E6">
        <w:rPr>
          <w:rStyle w:val="Char7"/>
          <w:rtl/>
        </w:rPr>
        <w:t>[النمل: 24]</w:t>
      </w:r>
      <w:r w:rsidR="005F47E6" w:rsidRPr="005F47E6">
        <w:rPr>
          <w:rStyle w:val="Char7"/>
          <w:rFonts w:hint="cs"/>
          <w:rtl/>
        </w:rPr>
        <w:t>.</w:t>
      </w:r>
      <w:r w:rsidRPr="003B13DA">
        <w:rPr>
          <w:rFonts w:cs="IRNazli" w:hint="cs"/>
          <w:sz w:val="28"/>
          <w:szCs w:val="28"/>
          <w:rtl/>
          <w:lang w:bidi="fa-IR"/>
        </w:rPr>
        <w:t xml:space="preserve"> و آنان را از راه توحید بازداشت</w:t>
      </w:r>
      <w:r w:rsidRPr="00CA7C13">
        <w:rPr>
          <w:rStyle w:val="FootnoteReference"/>
          <w:rFonts w:cs="IRNazli"/>
          <w:sz w:val="28"/>
          <w:szCs w:val="28"/>
          <w:rtl/>
          <w:lang w:bidi="fa-IR"/>
        </w:rPr>
        <w:footnoteReference w:id="368"/>
      </w:r>
      <w:r w:rsidRPr="003B13DA">
        <w:rPr>
          <w:rFonts w:cs="IRNazli" w:hint="cs"/>
          <w:sz w:val="28"/>
          <w:szCs w:val="28"/>
          <w:rtl/>
          <w:lang w:bidi="fa-IR"/>
        </w:rPr>
        <w:t>. بنابراین، اصحاب و یاران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شیطان را بزرگ‌ترین دشمن خود قرار دادند و از گفته</w:t>
      </w:r>
      <w:r w:rsidR="005F47E6">
        <w:rPr>
          <w:rFonts w:cs="IRNazli" w:hint="cs"/>
          <w:sz w:val="28"/>
          <w:szCs w:val="28"/>
          <w:rtl/>
          <w:lang w:bidi="fa-IR"/>
        </w:rPr>
        <w:t xml:space="preserve"> الهی فرمان بردند که می‌فرماید:</w:t>
      </w:r>
    </w:p>
    <w:p w:rsidR="00CA20C5" w:rsidRPr="003B13DA" w:rsidRDefault="005F47E6" w:rsidP="005F47E6">
      <w:pPr>
        <w:pStyle w:val="af"/>
        <w:rPr>
          <w:rFonts w:cs="IRNazli"/>
          <w:rtl/>
        </w:rPr>
      </w:pPr>
      <w:r w:rsidRPr="005F47E6">
        <w:rPr>
          <w:rFonts w:ascii="Times New Roman" w:cs="Traditional Arabic" w:hint="cs"/>
          <w:b/>
          <w:sz w:val="26"/>
          <w:rtl/>
        </w:rPr>
        <w:t>﴿</w:t>
      </w:r>
      <w:r w:rsidRPr="005F47E6">
        <w:rPr>
          <w:rtl/>
        </w:rPr>
        <w:t xml:space="preserve">إِنَّ </w:t>
      </w:r>
      <w:r w:rsidRPr="005F47E6">
        <w:rPr>
          <w:rFonts w:hint="cs"/>
          <w:rtl/>
        </w:rPr>
        <w:t>ٱ</w:t>
      </w:r>
      <w:r w:rsidRPr="005F47E6">
        <w:rPr>
          <w:rFonts w:hint="eastAsia"/>
          <w:rtl/>
        </w:rPr>
        <w:t>لشَّيۡطَٰنَ</w:t>
      </w:r>
      <w:r w:rsidRPr="005F47E6">
        <w:rPr>
          <w:rtl/>
        </w:rPr>
        <w:t xml:space="preserve"> لَكُمۡ عَدُوّٞ فَ</w:t>
      </w:r>
      <w:r w:rsidRPr="005F47E6">
        <w:rPr>
          <w:rFonts w:hint="cs"/>
          <w:rtl/>
        </w:rPr>
        <w:t>ٱ</w:t>
      </w:r>
      <w:r w:rsidRPr="005F47E6">
        <w:rPr>
          <w:rFonts w:hint="eastAsia"/>
          <w:rtl/>
        </w:rPr>
        <w:t>تَّخِذُوهُ</w:t>
      </w:r>
      <w:r w:rsidRPr="005F47E6">
        <w:rPr>
          <w:rtl/>
        </w:rPr>
        <w:t xml:space="preserve"> عَدُوًّاۚ إِنَّمَا يَدۡعُواْ حِزۡبَهُ</w:t>
      </w:r>
      <w:r w:rsidRPr="005F47E6">
        <w:rPr>
          <w:rFonts w:hint="cs"/>
          <w:rtl/>
        </w:rPr>
        <w:t>ۥ</w:t>
      </w:r>
      <w:r w:rsidRPr="005F47E6">
        <w:rPr>
          <w:rtl/>
        </w:rPr>
        <w:t xml:space="preserve"> لِيَكُونُواْ مِنۡ أَصۡحَٰبِ </w:t>
      </w:r>
      <w:r w:rsidRPr="005F47E6">
        <w:rPr>
          <w:rFonts w:hint="cs"/>
          <w:rtl/>
        </w:rPr>
        <w:t>ٱ</w:t>
      </w:r>
      <w:r w:rsidRPr="005F47E6">
        <w:rPr>
          <w:rFonts w:hint="eastAsia"/>
          <w:rtl/>
        </w:rPr>
        <w:t>لسَّعِيرِ</w:t>
      </w:r>
      <w:r w:rsidRPr="005F47E6">
        <w:rPr>
          <w:rtl/>
        </w:rPr>
        <w:t>٦</w:t>
      </w:r>
      <w:r w:rsidRPr="005F47E6">
        <w:rPr>
          <w:rFonts w:ascii="Times New Roman" w:cs="Traditional Arabic" w:hint="cs"/>
          <w:b/>
          <w:sz w:val="26"/>
          <w:rtl/>
        </w:rPr>
        <w:t>﴾</w:t>
      </w:r>
      <w:r>
        <w:rPr>
          <w:rFonts w:ascii="Times New Roman" w:cs="IRNazli"/>
          <w:b/>
          <w:sz w:val="26"/>
          <w:rtl/>
        </w:rPr>
        <w:t xml:space="preserve"> </w:t>
      </w:r>
      <w:r w:rsidRPr="005F47E6">
        <w:rPr>
          <w:rStyle w:val="Char7"/>
          <w:rtl/>
        </w:rPr>
        <w:t>[فاطر: 6]</w:t>
      </w:r>
      <w:r w:rsidRPr="005F47E6">
        <w:rPr>
          <w:rStyle w:val="Char7"/>
          <w:rFonts w:hint="cs"/>
          <w:rtl/>
        </w:rPr>
        <w:t>.</w:t>
      </w:r>
    </w:p>
    <w:p w:rsidR="00CA20C5" w:rsidRPr="007E70DE" w:rsidRDefault="00CA20C5" w:rsidP="005F47E6">
      <w:pPr>
        <w:pStyle w:val="aa"/>
        <w:rPr>
          <w:rFonts w:cs="B Lotus"/>
          <w:rtl/>
        </w:rPr>
      </w:pPr>
      <w:r w:rsidRPr="005F47E6">
        <w:rPr>
          <w:rStyle w:val="Char9"/>
          <w:rFonts w:hint="cs"/>
          <w:rtl/>
        </w:rPr>
        <w:t>«</w:t>
      </w:r>
      <w:r w:rsidRPr="005F47E6">
        <w:rPr>
          <w:rFonts w:hint="cs"/>
          <w:rtl/>
        </w:rPr>
        <w:t>بی‌گمان، اهریمن دشمن شما است؛ پس شما او را دشمن خود بدانید. او پیروان خود را فرا می‌خواند تا از ساکنان آتش سوزان جهنم شوند</w:t>
      </w:r>
      <w:r w:rsidRPr="005F47E6">
        <w:rPr>
          <w:rStyle w:val="Char9"/>
          <w:rFonts w:hint="cs"/>
          <w:rtl/>
        </w:rPr>
        <w:t>»</w:t>
      </w:r>
      <w:r w:rsidR="005F47E6">
        <w:rPr>
          <w:rStyle w:val="Char9"/>
          <w:rFonts w:hint="cs"/>
          <w:rtl/>
        </w:rPr>
        <w:t>.</w:t>
      </w:r>
    </w:p>
    <w:p w:rsidR="00CA20C5"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بنابراین صحابه نه تنها با شیطان دشمنی ورزیدند و از آن اطاعت نکردند؛ بلکه از آن پرهیز نموده و مردم را از آن بر حذر داشتند.</w:t>
      </w:r>
    </w:p>
    <w:p w:rsidR="00CA20C5" w:rsidRPr="0036259D" w:rsidRDefault="00CA20C5" w:rsidP="0036259D">
      <w:pPr>
        <w:pStyle w:val="a4"/>
        <w:rPr>
          <w:rtl/>
        </w:rPr>
      </w:pPr>
      <w:bookmarkStart w:id="413" w:name="_Toc134241333"/>
      <w:bookmarkStart w:id="414" w:name="_Toc270033192"/>
      <w:bookmarkStart w:id="415" w:name="_Toc439429682"/>
      <w:r w:rsidRPr="0036259D">
        <w:rPr>
          <w:rFonts w:hint="cs"/>
          <w:rtl/>
        </w:rPr>
        <w:t>8- اصحاب و یاران پیامبر اکرم</w:t>
      </w:r>
      <w:r w:rsidR="00361D92" w:rsidRPr="0036259D">
        <w:rPr>
          <w:rFonts w:hint="cs"/>
          <w:rtl/>
        </w:rPr>
        <w:t xml:space="preserve"> </w:t>
      </w:r>
      <w:r w:rsidR="003B13DA" w:rsidRPr="0036259D">
        <w:rPr>
          <w:rFonts w:cs="CTraditional Arabic" w:hint="cs"/>
          <w:b w:val="0"/>
          <w:bCs w:val="0"/>
          <w:rtl/>
        </w:rPr>
        <w:t>ج</w:t>
      </w:r>
      <w:r w:rsidR="00361D92" w:rsidRPr="0036259D">
        <w:rPr>
          <w:rFonts w:hint="cs"/>
          <w:rtl/>
        </w:rPr>
        <w:t xml:space="preserve"> </w:t>
      </w:r>
      <w:r w:rsidRPr="0036259D">
        <w:rPr>
          <w:rFonts w:hint="cs"/>
          <w:rtl/>
        </w:rPr>
        <w:t>در گفتگو با دیگران از بهترین واژگان استفاده می‌نمودند</w:t>
      </w:r>
      <w:bookmarkEnd w:id="413"/>
      <w:bookmarkEnd w:id="414"/>
      <w:bookmarkEnd w:id="415"/>
    </w:p>
    <w:p w:rsidR="00CA20C5" w:rsidRPr="003B13DA" w:rsidRDefault="00CA20C5" w:rsidP="008C0D67">
      <w:pPr>
        <w:pStyle w:val="StyleComplexBLotus12ptJustifiedFirstline05cmCharCharChar"/>
        <w:tabs>
          <w:tab w:val="right" w:pos="582"/>
        </w:tabs>
        <w:spacing w:line="240" w:lineRule="auto"/>
        <w:rPr>
          <w:rFonts w:cs="IRNazli"/>
          <w:sz w:val="28"/>
          <w:szCs w:val="28"/>
          <w:rtl/>
          <w:lang w:bidi="fa-IR"/>
        </w:rPr>
      </w:pPr>
      <w:r w:rsidRPr="003B13DA">
        <w:rPr>
          <w:rFonts w:cs="IRNazli" w:hint="cs"/>
          <w:sz w:val="28"/>
          <w:szCs w:val="28"/>
          <w:rtl/>
          <w:lang w:bidi="fa-IR"/>
        </w:rPr>
        <w:t>یکی از وسایلی که اصحاب و یاران بزرگوار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برای مبارزه با شیطان، از آن استفاده کردند، پیروی از این فرمایش خداون</w:t>
      </w:r>
      <w:r w:rsidR="005F47E6">
        <w:rPr>
          <w:rFonts w:cs="IRNazli" w:hint="cs"/>
          <w:sz w:val="28"/>
          <w:szCs w:val="28"/>
          <w:rtl/>
          <w:lang w:bidi="fa-IR"/>
        </w:rPr>
        <w:t>د بود:</w:t>
      </w:r>
    </w:p>
    <w:p w:rsidR="00CA20C5" w:rsidRPr="003B13DA" w:rsidRDefault="005F47E6" w:rsidP="005F47E6">
      <w:pPr>
        <w:pStyle w:val="af"/>
        <w:rPr>
          <w:rFonts w:cs="IRNazli"/>
          <w:rtl/>
        </w:rPr>
      </w:pPr>
      <w:r w:rsidRPr="005F47E6">
        <w:rPr>
          <w:rFonts w:ascii="Times New Roman" w:cs="Traditional Arabic" w:hint="cs"/>
          <w:sz w:val="32"/>
          <w:rtl/>
        </w:rPr>
        <w:t>﴿</w:t>
      </w:r>
      <w:r w:rsidRPr="005F47E6">
        <w:rPr>
          <w:rtl/>
        </w:rPr>
        <w:t xml:space="preserve">وَقُل لِّعِبَادِي يَقُولُواْ </w:t>
      </w:r>
      <w:r w:rsidRPr="005F47E6">
        <w:rPr>
          <w:rFonts w:hint="cs"/>
          <w:rtl/>
        </w:rPr>
        <w:t>ٱ</w:t>
      </w:r>
      <w:r w:rsidRPr="005F47E6">
        <w:rPr>
          <w:rFonts w:hint="eastAsia"/>
          <w:rtl/>
        </w:rPr>
        <w:t>لَّتِي</w:t>
      </w:r>
      <w:r w:rsidRPr="005F47E6">
        <w:rPr>
          <w:rtl/>
        </w:rPr>
        <w:t xml:space="preserve"> هِيَ أَحۡسَنُۚ إِنَّ </w:t>
      </w:r>
      <w:r w:rsidRPr="005F47E6">
        <w:rPr>
          <w:rFonts w:hint="cs"/>
          <w:rtl/>
        </w:rPr>
        <w:t>ٱ</w:t>
      </w:r>
      <w:r w:rsidRPr="005F47E6">
        <w:rPr>
          <w:rFonts w:hint="eastAsia"/>
          <w:rtl/>
        </w:rPr>
        <w:t>لشَّيۡطَٰنَ</w:t>
      </w:r>
      <w:r w:rsidRPr="005F47E6">
        <w:rPr>
          <w:rtl/>
        </w:rPr>
        <w:t xml:space="preserve"> يَنزَغُ بَيۡنَهُمۡۚ إِنَّ </w:t>
      </w:r>
      <w:r w:rsidRPr="005F47E6">
        <w:rPr>
          <w:rFonts w:hint="cs"/>
          <w:rtl/>
        </w:rPr>
        <w:t>ٱ</w:t>
      </w:r>
      <w:r w:rsidRPr="005F47E6">
        <w:rPr>
          <w:rFonts w:hint="eastAsia"/>
          <w:rtl/>
        </w:rPr>
        <w:t>لشَّيۡطَٰنَ</w:t>
      </w:r>
      <w:r w:rsidRPr="005F47E6">
        <w:rPr>
          <w:rtl/>
        </w:rPr>
        <w:t xml:space="preserve"> كَانَ لِلۡإِنسَٰنِ عَدُوّٗا مُّبِينٗا٥٣</w:t>
      </w:r>
      <w:r w:rsidRPr="005F47E6">
        <w:rPr>
          <w:rFonts w:ascii="Times New Roman" w:cs="Traditional Arabic" w:hint="cs"/>
          <w:sz w:val="32"/>
          <w:rtl/>
        </w:rPr>
        <w:t>﴾</w:t>
      </w:r>
      <w:r>
        <w:rPr>
          <w:rFonts w:ascii="Times New Roman" w:cs="IRNazli"/>
          <w:sz w:val="32"/>
          <w:rtl/>
        </w:rPr>
        <w:t xml:space="preserve"> [الإسراء: 53]</w:t>
      </w:r>
      <w:r>
        <w:rPr>
          <w:rFonts w:ascii="Times New Roman" w:cs="IRNazli" w:hint="cs"/>
          <w:sz w:val="32"/>
          <w:rtl/>
        </w:rPr>
        <w:t>.</w:t>
      </w:r>
    </w:p>
    <w:p w:rsidR="00CA20C5" w:rsidRPr="005F47E6" w:rsidRDefault="00CA20C5" w:rsidP="005F47E6">
      <w:pPr>
        <w:pStyle w:val="aa"/>
        <w:rPr>
          <w:rtl/>
        </w:rPr>
      </w:pPr>
      <w:r w:rsidRPr="005F47E6">
        <w:rPr>
          <w:rStyle w:val="Char9"/>
          <w:rFonts w:hint="cs"/>
          <w:rtl/>
        </w:rPr>
        <w:t>«</w:t>
      </w:r>
      <w:r w:rsidRPr="005F47E6">
        <w:rPr>
          <w:rFonts w:hint="cs"/>
          <w:rtl/>
        </w:rPr>
        <w:t>به بندگانم بگو سخنی بگویند که زیباترین سخنها باشد؛ چراکه اهریمن (به وسیل</w:t>
      </w:r>
      <w:r w:rsidR="00671026">
        <w:rPr>
          <w:rFonts w:hint="cs"/>
          <w:rtl/>
        </w:rPr>
        <w:t>ۀ</w:t>
      </w:r>
      <w:r w:rsidRPr="005F47E6">
        <w:rPr>
          <w:rFonts w:hint="cs"/>
          <w:rtl/>
        </w:rPr>
        <w:t xml:space="preserve"> سخنهای زشت) در میان ایشان فساد و تباهی به راه می‌اندازد و بی‌گمان اهریمن، دشمن آشکار انسان بوده است</w:t>
      </w:r>
      <w:r w:rsidRPr="005F47E6">
        <w:rPr>
          <w:rStyle w:val="Char9"/>
          <w:rFonts w:hint="cs"/>
          <w:rtl/>
        </w:rPr>
        <w:t>»</w:t>
      </w:r>
      <w:r w:rsidR="005F47E6" w:rsidRPr="005F47E6">
        <w:rPr>
          <w:rStyle w:val="Char5"/>
        </w:rPr>
        <w:t>.</w:t>
      </w:r>
    </w:p>
    <w:p w:rsidR="00CA20C5" w:rsidRDefault="00CA20C5" w:rsidP="00391F80">
      <w:pPr>
        <w:pStyle w:val="StyleComplexBLotus12ptJustifiedFirstline05cmCharCharChar"/>
        <w:tabs>
          <w:tab w:val="right" w:pos="582"/>
        </w:tabs>
        <w:spacing w:line="240" w:lineRule="auto"/>
        <w:rPr>
          <w:rFonts w:ascii="Times New Roman" w:hAnsi="Times New Roman"/>
          <w:sz w:val="22"/>
          <w:rtl/>
          <w:lang w:bidi="fa-IR"/>
        </w:rPr>
      </w:pPr>
      <w:r w:rsidRPr="003B13DA">
        <w:rPr>
          <w:rFonts w:cs="IRNazli" w:hint="cs"/>
          <w:sz w:val="28"/>
          <w:szCs w:val="28"/>
          <w:rtl/>
          <w:lang w:bidi="fa-IR"/>
        </w:rPr>
        <w:t xml:space="preserve">خداوند متعال به پیامبر بزرگوارش دستور داد تا مؤمنان را فرمان دهد که بهترین واژگان را در گفتگو با دیگران استفاده نمایند؛ چراکه در صورت استفاده ننمودن از چنین واژگانی، شیطان میان آنها اختلاف و کدورت به وجود می‌آورد؛ یعنی، ارتباط آنان را سست و از هم گسیخته می‌نماید و جر و بحث و </w:t>
      </w:r>
      <w:r w:rsidRPr="003B13DA">
        <w:rPr>
          <w:rFonts w:ascii="Times New Roman" w:hAnsi="Times New Roman" w:cs="IRNazli" w:hint="cs"/>
          <w:sz w:val="28"/>
          <w:szCs w:val="28"/>
          <w:rtl/>
          <w:lang w:bidi="fa-IR"/>
        </w:rPr>
        <w:t>مجادله را میان آنها تحریک می‌نماید تا دشمنی و کینه ایجاد نماید:</w:t>
      </w:r>
      <w:r>
        <w:rPr>
          <w:rFonts w:ascii="Times New Roman" w:hAnsi="Times New Roman" w:hint="cs"/>
          <w:sz w:val="22"/>
          <w:rtl/>
          <w:lang w:bidi="fa-IR"/>
        </w:rPr>
        <w:t xml:space="preserve"> </w:t>
      </w:r>
      <w:r w:rsidR="00391F80" w:rsidRPr="00391F80">
        <w:rPr>
          <w:rFonts w:ascii="Times New Roman" w:hAnsi="Times New Roman" w:cs="Traditional Arabic" w:hint="cs"/>
          <w:sz w:val="32"/>
          <w:szCs w:val="28"/>
          <w:rtl/>
          <w:lang w:bidi="fa-IR"/>
        </w:rPr>
        <w:t>﴿</w:t>
      </w:r>
      <w:r w:rsidR="00391F80" w:rsidRPr="00103E5D">
        <w:rPr>
          <w:rStyle w:val="Chard"/>
          <w:rtl/>
        </w:rPr>
        <w:t xml:space="preserve">إِنَّ </w:t>
      </w:r>
      <w:r w:rsidR="00391F80" w:rsidRPr="00103E5D">
        <w:rPr>
          <w:rStyle w:val="Chard"/>
          <w:rFonts w:hint="cs"/>
          <w:rtl/>
        </w:rPr>
        <w:t>ٱ</w:t>
      </w:r>
      <w:r w:rsidR="00391F80" w:rsidRPr="00103E5D">
        <w:rPr>
          <w:rStyle w:val="Chard"/>
          <w:rFonts w:hint="eastAsia"/>
          <w:rtl/>
        </w:rPr>
        <w:t>لشَّيۡطَٰنَ</w:t>
      </w:r>
      <w:r w:rsidR="00391F80" w:rsidRPr="00103E5D">
        <w:rPr>
          <w:rStyle w:val="Chard"/>
          <w:rtl/>
        </w:rPr>
        <w:t xml:space="preserve"> كَانَ لِلۡإِنسَٰنِ عَدُوّٗا مُّبِينٗا</w:t>
      </w:r>
      <w:r w:rsidR="00391F80" w:rsidRPr="00391F80">
        <w:rPr>
          <w:rFonts w:ascii="Times New Roman" w:hAnsi="Times New Roman" w:cs="Traditional Arabic" w:hint="cs"/>
          <w:sz w:val="32"/>
          <w:szCs w:val="28"/>
          <w:rtl/>
          <w:lang w:bidi="fa-IR"/>
        </w:rPr>
        <w:t>﴾</w:t>
      </w:r>
      <w:r w:rsidR="00391F80">
        <w:rPr>
          <w:rFonts w:ascii="Times New Roman" w:hAnsi="Times New Roman" w:cs="IRNazli"/>
          <w:sz w:val="32"/>
          <w:rtl/>
          <w:lang w:bidi="fa-IR"/>
        </w:rPr>
        <w:t xml:space="preserve"> </w:t>
      </w:r>
      <w:r w:rsidR="00391F80" w:rsidRPr="00103E5D">
        <w:rPr>
          <w:rStyle w:val="Char7"/>
          <w:rtl/>
        </w:rPr>
        <w:t>[الإسراء: 53]</w:t>
      </w:r>
      <w:r w:rsidR="00391F80" w:rsidRPr="00103E5D">
        <w:rPr>
          <w:rStyle w:val="Char7"/>
          <w:rFonts w:hint="cs"/>
          <w:rtl/>
        </w:rPr>
        <w:t>.</w:t>
      </w:r>
      <w:r>
        <w:rPr>
          <w:rFonts w:ascii="Times New Roman" w:hAnsi="Times New Roman" w:hint="cs"/>
          <w:sz w:val="22"/>
          <w:rtl/>
          <w:lang w:bidi="fa-IR"/>
        </w:rPr>
        <w:t xml:space="preserve"> </w:t>
      </w:r>
      <w:r w:rsidRPr="00103E5D">
        <w:rPr>
          <w:rStyle w:val="Char9"/>
          <w:rFonts w:hint="cs"/>
          <w:rtl/>
        </w:rPr>
        <w:t>«</w:t>
      </w:r>
      <w:r w:rsidRPr="00103E5D">
        <w:rPr>
          <w:rStyle w:val="Char8"/>
          <w:rFonts w:hint="cs"/>
          <w:rtl/>
        </w:rPr>
        <w:t>همانا شیطان، دشمن آشکار انسان است</w:t>
      </w:r>
      <w:r w:rsidRPr="00103E5D">
        <w:rPr>
          <w:rStyle w:val="Char9"/>
          <w:rFonts w:hint="cs"/>
          <w:rtl/>
        </w:rPr>
        <w:t>»</w:t>
      </w:r>
      <w:r w:rsidRPr="003B13DA">
        <w:rPr>
          <w:rFonts w:ascii="Times New Roman" w:hAnsi="Times New Roman" w:cs="IRNazli" w:hint="cs"/>
          <w:sz w:val="28"/>
          <w:szCs w:val="28"/>
          <w:rtl/>
          <w:lang w:bidi="fa-IR"/>
        </w:rPr>
        <w:t>. یعنی دشمنی او با انسان، شدید و سرسخت است بنابراین، جز شر و بدی و ایجاد دشمنی میان آنان چیزی نمی‌خواهد. بنابراین، رفتار اصحاب و یاران بزرگوار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با دیگران با اخلاقی والا و شیوه‌ای زیبا صورت می‌گرفت؛ چرا که بر اساس تعالیم مکتبی پرورش یافته بودند که به آنان دستور می‌داد</w:t>
      </w:r>
      <w:r w:rsidR="000D449F">
        <w:rPr>
          <w:rFonts w:ascii="Times New Roman" w:hAnsi="Times New Roman" w:cs="IRNazli" w:hint="cs"/>
          <w:sz w:val="28"/>
          <w:szCs w:val="28"/>
          <w:rtl/>
          <w:lang w:bidi="fa-IR"/>
        </w:rPr>
        <w:t>:</w:t>
      </w:r>
    </w:p>
    <w:p w:rsidR="00CA20C5" w:rsidRPr="00657FE0" w:rsidRDefault="00631704" w:rsidP="00631704">
      <w:pPr>
        <w:pStyle w:val="af"/>
        <w:rPr>
          <w:rFonts w:ascii="Times New Roman" w:cs="B Lotus"/>
          <w:rtl/>
        </w:rPr>
      </w:pPr>
      <w:r w:rsidRPr="00631704">
        <w:rPr>
          <w:rFonts w:ascii="Times New Roman" w:cs="Traditional Arabic" w:hint="cs"/>
          <w:sz w:val="32"/>
          <w:rtl/>
        </w:rPr>
        <w:t>﴿</w:t>
      </w:r>
      <w:r w:rsidRPr="00631704">
        <w:rPr>
          <w:rFonts w:hint="cs"/>
          <w:rtl/>
        </w:rPr>
        <w:t>ٱ</w:t>
      </w:r>
      <w:r w:rsidRPr="00631704">
        <w:rPr>
          <w:rFonts w:hint="eastAsia"/>
          <w:rtl/>
        </w:rPr>
        <w:t>دۡفَعۡ</w:t>
      </w:r>
      <w:r w:rsidRPr="00631704">
        <w:rPr>
          <w:rtl/>
        </w:rPr>
        <w:t xml:space="preserve"> بِ</w:t>
      </w:r>
      <w:r w:rsidRPr="00631704">
        <w:rPr>
          <w:rFonts w:hint="cs"/>
          <w:rtl/>
        </w:rPr>
        <w:t>ٱ</w:t>
      </w:r>
      <w:r w:rsidRPr="00631704">
        <w:rPr>
          <w:rFonts w:hint="eastAsia"/>
          <w:rtl/>
        </w:rPr>
        <w:t>لَّتِي</w:t>
      </w:r>
      <w:r w:rsidRPr="00631704">
        <w:rPr>
          <w:rtl/>
        </w:rPr>
        <w:t xml:space="preserve"> هِيَ أَحۡسَنُ </w:t>
      </w:r>
      <w:r w:rsidRPr="00631704">
        <w:rPr>
          <w:rFonts w:hint="cs"/>
          <w:rtl/>
        </w:rPr>
        <w:t>ٱ</w:t>
      </w:r>
      <w:r w:rsidRPr="00631704">
        <w:rPr>
          <w:rFonts w:hint="eastAsia"/>
          <w:rtl/>
        </w:rPr>
        <w:t>لسَّيِّئَةَۚ</w:t>
      </w:r>
      <w:r w:rsidRPr="00631704">
        <w:rPr>
          <w:rtl/>
        </w:rPr>
        <w:t xml:space="preserve"> نَحۡنُ أَعۡلَمُ بِمَا يَصِفُونَ٩٦ وَقُل رَّبِّ أَعُوذُ بِكَ مِنۡ هَمَزَٰتِ </w:t>
      </w:r>
      <w:r w:rsidRPr="00631704">
        <w:rPr>
          <w:rFonts w:hint="cs"/>
          <w:rtl/>
        </w:rPr>
        <w:t>ٱ</w:t>
      </w:r>
      <w:r w:rsidRPr="00631704">
        <w:rPr>
          <w:rFonts w:hint="eastAsia"/>
          <w:rtl/>
        </w:rPr>
        <w:t>لشَّيَٰطِينِ</w:t>
      </w:r>
      <w:r w:rsidRPr="00631704">
        <w:rPr>
          <w:rtl/>
        </w:rPr>
        <w:t>٩٧ وَأَعُوذُ بِكَ رَبِّ أَن يَحۡضُرُونِ٩٨</w:t>
      </w:r>
      <w:r w:rsidRPr="00631704">
        <w:rPr>
          <w:rFonts w:ascii="Times New Roman" w:cs="Traditional Arabic" w:hint="cs"/>
          <w:sz w:val="32"/>
          <w:rtl/>
        </w:rPr>
        <w:t>﴾</w:t>
      </w:r>
      <w:r>
        <w:rPr>
          <w:rFonts w:ascii="Times New Roman" w:cs="IRNazli"/>
          <w:sz w:val="32"/>
          <w:rtl/>
        </w:rPr>
        <w:t xml:space="preserve"> </w:t>
      </w:r>
      <w:r w:rsidRPr="00631704">
        <w:rPr>
          <w:rStyle w:val="Char7"/>
          <w:rtl/>
        </w:rPr>
        <w:t>[المؤمنون: 96-98]</w:t>
      </w:r>
      <w:r w:rsidRPr="00631704">
        <w:rPr>
          <w:rStyle w:val="Char7"/>
          <w:rFonts w:hint="cs"/>
          <w:rtl/>
        </w:rPr>
        <w:t>.</w:t>
      </w:r>
    </w:p>
    <w:p w:rsidR="00CA20C5" w:rsidRPr="000A42BE" w:rsidRDefault="00CA20C5" w:rsidP="000A42BE">
      <w:pPr>
        <w:pStyle w:val="aa"/>
        <w:widowControl w:val="0"/>
        <w:rPr>
          <w:rFonts w:ascii="Times New Roman" w:hAnsi="Times New Roman" w:cs="B Lotus"/>
          <w:spacing w:val="-4"/>
          <w:sz w:val="20"/>
          <w:rtl/>
        </w:rPr>
      </w:pPr>
      <w:r w:rsidRPr="000A42BE">
        <w:rPr>
          <w:rStyle w:val="Char9"/>
          <w:rFonts w:hint="cs"/>
          <w:spacing w:val="-4"/>
          <w:rtl/>
        </w:rPr>
        <w:t>«</w:t>
      </w:r>
      <w:r w:rsidRPr="000A42BE">
        <w:rPr>
          <w:rFonts w:hint="cs"/>
          <w:spacing w:val="-4"/>
          <w:rtl/>
        </w:rPr>
        <w:t>با بهترین شیوه و سخن، پاسخ بگو. ماکاملاً از چیزهایی که می‌گویند آگاهیم و بگو</w:t>
      </w:r>
      <w:r w:rsidR="000D449F" w:rsidRPr="000A42BE">
        <w:rPr>
          <w:rFonts w:hint="cs"/>
          <w:spacing w:val="-4"/>
          <w:rtl/>
        </w:rPr>
        <w:t>:</w:t>
      </w:r>
      <w:r w:rsidRPr="000A42BE">
        <w:rPr>
          <w:rFonts w:hint="cs"/>
          <w:spacing w:val="-4"/>
          <w:rtl/>
        </w:rPr>
        <w:t xml:space="preserve"> پروردگارا، خویشتن را از وسوسه‌های اهریمن و از اینکه با من گرد آیند، در پناه تو می‌دار</w:t>
      </w:r>
      <w:r w:rsidRPr="000A42BE">
        <w:rPr>
          <w:rStyle w:val="Char8"/>
          <w:rFonts w:hint="cs"/>
          <w:spacing w:val="-4"/>
          <w:rtl/>
        </w:rPr>
        <w:t>م</w:t>
      </w:r>
      <w:r w:rsidRPr="000A42BE">
        <w:rPr>
          <w:rStyle w:val="Char9"/>
          <w:rFonts w:hint="cs"/>
          <w:spacing w:val="-4"/>
          <w:rtl/>
        </w:rPr>
        <w:t>»</w:t>
      </w:r>
      <w:r w:rsidR="00631704" w:rsidRPr="000A42BE">
        <w:rPr>
          <w:rStyle w:val="Char5"/>
          <w:spacing w:val="-4"/>
        </w:rPr>
        <w:t>.</w:t>
      </w:r>
    </w:p>
    <w:p w:rsidR="00CA20C5" w:rsidRPr="003B13DA" w:rsidRDefault="00CA20C5" w:rsidP="000A42BE">
      <w:pPr>
        <w:pStyle w:val="StyleComplexBLotus12ptJustifiedFirstline05cmChar"/>
        <w:widowControl w:val="0"/>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 xml:space="preserve">همچنین می‌فرماید: </w:t>
      </w:r>
      <w:r w:rsidR="002046AE" w:rsidRPr="002046AE">
        <w:rPr>
          <w:rFonts w:ascii="Times New Roman" w:hAnsi="Times New Roman" w:cs="Traditional Arabic" w:hint="cs"/>
          <w:sz w:val="32"/>
          <w:szCs w:val="28"/>
          <w:rtl/>
          <w:lang w:bidi="fa-IR"/>
        </w:rPr>
        <w:t>﴿</w:t>
      </w:r>
      <w:r w:rsidR="002046AE" w:rsidRPr="002046AE">
        <w:rPr>
          <w:rStyle w:val="Chard"/>
          <w:rFonts w:hint="cs"/>
          <w:rtl/>
        </w:rPr>
        <w:t>ٱ</w:t>
      </w:r>
      <w:r w:rsidR="002046AE" w:rsidRPr="002046AE">
        <w:rPr>
          <w:rStyle w:val="Chard"/>
          <w:rFonts w:hint="eastAsia"/>
          <w:rtl/>
        </w:rPr>
        <w:t>دۡفَعۡ</w:t>
      </w:r>
      <w:r w:rsidR="002046AE" w:rsidRPr="002046AE">
        <w:rPr>
          <w:rStyle w:val="Chard"/>
          <w:rtl/>
        </w:rPr>
        <w:t xml:space="preserve"> بِ</w:t>
      </w:r>
      <w:r w:rsidR="002046AE" w:rsidRPr="002046AE">
        <w:rPr>
          <w:rStyle w:val="Chard"/>
          <w:rFonts w:hint="cs"/>
          <w:rtl/>
        </w:rPr>
        <w:t>ٱ</w:t>
      </w:r>
      <w:r w:rsidR="002046AE" w:rsidRPr="002046AE">
        <w:rPr>
          <w:rStyle w:val="Chard"/>
          <w:rFonts w:hint="eastAsia"/>
          <w:rtl/>
        </w:rPr>
        <w:t>لَّتِي</w:t>
      </w:r>
      <w:r w:rsidR="002046AE" w:rsidRPr="002046AE">
        <w:rPr>
          <w:rStyle w:val="Chard"/>
          <w:rtl/>
        </w:rPr>
        <w:t xml:space="preserve"> هِيَ أَحۡسَنُ</w:t>
      </w:r>
      <w:r w:rsidR="002046AE" w:rsidRPr="002046AE">
        <w:rPr>
          <w:rFonts w:ascii="Times New Roman" w:hAnsi="Times New Roman" w:cs="Traditional Arabic" w:hint="cs"/>
          <w:sz w:val="32"/>
          <w:szCs w:val="28"/>
          <w:rtl/>
          <w:lang w:bidi="fa-IR"/>
        </w:rPr>
        <w:t>﴾</w:t>
      </w:r>
      <w:r w:rsidR="002046AE">
        <w:rPr>
          <w:rFonts w:ascii="Times New Roman" w:hAnsi="Times New Roman" w:cs="IRNazli"/>
          <w:sz w:val="32"/>
          <w:rtl/>
          <w:lang w:bidi="fa-IR"/>
        </w:rPr>
        <w:t xml:space="preserve"> </w:t>
      </w:r>
      <w:r w:rsidR="002046AE" w:rsidRPr="002046AE">
        <w:rPr>
          <w:rStyle w:val="Char7"/>
          <w:rtl/>
        </w:rPr>
        <w:t>[فصلت: 34]</w:t>
      </w:r>
      <w:r w:rsidR="002046AE" w:rsidRPr="002046AE">
        <w:rPr>
          <w:rStyle w:val="Char7"/>
          <w:rFonts w:hint="cs"/>
          <w:rtl/>
        </w:rPr>
        <w:t>.</w:t>
      </w:r>
      <w:r w:rsidRPr="003B13DA">
        <w:rPr>
          <w:rFonts w:ascii="Times New Roman" w:hAnsi="Times New Roman" w:cs="IRNazli" w:hint="cs"/>
          <w:sz w:val="22"/>
          <w:szCs w:val="28"/>
          <w:rtl/>
          <w:lang w:bidi="fa-IR"/>
        </w:rPr>
        <w:t xml:space="preserve"> </w:t>
      </w:r>
      <w:r w:rsidRPr="002046AE">
        <w:rPr>
          <w:rStyle w:val="Char9"/>
          <w:rFonts w:hint="cs"/>
          <w:rtl/>
        </w:rPr>
        <w:t>«</w:t>
      </w:r>
      <w:r w:rsidRPr="002046AE">
        <w:rPr>
          <w:rStyle w:val="Char8"/>
          <w:rFonts w:hint="cs"/>
          <w:rtl/>
        </w:rPr>
        <w:t>با گذشت و خوبیهای اخلاقی، بدی کسی را که با تو بدی می‌نماید، دفع کن</w:t>
      </w:r>
      <w:r w:rsidRPr="002046AE">
        <w:rPr>
          <w:rStyle w:val="Char9"/>
          <w:rFonts w:hint="cs"/>
          <w:rtl/>
        </w:rPr>
        <w:t>»</w:t>
      </w:r>
      <w:r w:rsidRPr="003B13DA">
        <w:rPr>
          <w:rFonts w:ascii="Times New Roman" w:hAnsi="Times New Roman" w:cs="IRNazli" w:hint="cs"/>
          <w:sz w:val="22"/>
          <w:szCs w:val="28"/>
          <w:rtl/>
          <w:lang w:bidi="fa-IR"/>
        </w:rPr>
        <w:t xml:space="preserve"> و بدین وسیله دشمنی و نفرت او را به دوستی و محبت تبدیل کن</w:t>
      </w:r>
      <w:r w:rsidRPr="00CA7C13">
        <w:rPr>
          <w:rStyle w:val="FootnoteReference"/>
          <w:rFonts w:cs="IRNazli"/>
          <w:sz w:val="34"/>
          <w:szCs w:val="28"/>
          <w:rtl/>
        </w:rPr>
        <w:footnoteReference w:id="369"/>
      </w:r>
      <w:r w:rsidR="002046AE">
        <w:rPr>
          <w:rFonts w:ascii="Times New Roman" w:hAnsi="Times New Roman" w:cs="IRNazli" w:hint="cs"/>
          <w:sz w:val="22"/>
          <w:szCs w:val="28"/>
          <w:rtl/>
          <w:lang w:bidi="fa-IR"/>
        </w:rPr>
        <w:t>.</w:t>
      </w:r>
    </w:p>
    <w:p w:rsidR="00CA20C5" w:rsidRPr="003B13DA" w:rsidRDefault="00CA20C5" w:rsidP="000A42BE">
      <w:pPr>
        <w:pStyle w:val="StyleComplexBLotus12ptJustifiedFirstline05cmChar"/>
        <w:widowControl w:val="0"/>
        <w:spacing w:line="240" w:lineRule="auto"/>
        <w:rPr>
          <w:rFonts w:ascii="Times New Roman" w:hAnsi="Times New Roman" w:cs="IRNazli"/>
          <w:spacing w:val="-2"/>
          <w:sz w:val="22"/>
          <w:szCs w:val="28"/>
          <w:rtl/>
          <w:lang w:bidi="fa-IR"/>
        </w:rPr>
      </w:pPr>
      <w:r w:rsidRPr="003B13DA">
        <w:rPr>
          <w:rFonts w:ascii="Times New Roman" w:hAnsi="Times New Roman" w:cs="IRNazli" w:hint="cs"/>
          <w:sz w:val="22"/>
          <w:szCs w:val="28"/>
          <w:rtl/>
          <w:lang w:bidi="fa-IR"/>
        </w:rPr>
        <w:t xml:space="preserve">و در جایی دیگر می‌فرماید: </w:t>
      </w:r>
      <w:r w:rsidR="00423B5A" w:rsidRPr="00423B5A">
        <w:rPr>
          <w:rFonts w:ascii="Times New Roman" w:hAnsi="Times New Roman" w:cs="Traditional Arabic" w:hint="cs"/>
          <w:sz w:val="32"/>
          <w:szCs w:val="28"/>
          <w:rtl/>
          <w:lang w:bidi="fa-IR"/>
        </w:rPr>
        <w:t>﴿</w:t>
      </w:r>
      <w:r w:rsidR="00423B5A" w:rsidRPr="00366F32">
        <w:rPr>
          <w:rStyle w:val="Chard"/>
          <w:rtl/>
        </w:rPr>
        <w:t xml:space="preserve">وَقُل رَّبِّ أَعُوذُ بِكَ مِنۡ هَمَزَٰتِ </w:t>
      </w:r>
      <w:r w:rsidR="00423B5A" w:rsidRPr="00366F32">
        <w:rPr>
          <w:rStyle w:val="Chard"/>
          <w:rFonts w:hint="cs"/>
          <w:rtl/>
        </w:rPr>
        <w:t>ٱ</w:t>
      </w:r>
      <w:r w:rsidR="00423B5A" w:rsidRPr="00366F32">
        <w:rPr>
          <w:rStyle w:val="Chard"/>
          <w:rFonts w:hint="eastAsia"/>
          <w:rtl/>
        </w:rPr>
        <w:t>لشَّيَٰطِينِ</w:t>
      </w:r>
      <w:r w:rsidR="00423B5A" w:rsidRPr="00366F32">
        <w:rPr>
          <w:rStyle w:val="Chard"/>
          <w:rtl/>
        </w:rPr>
        <w:t>٩٧</w:t>
      </w:r>
      <w:r w:rsidR="00423B5A" w:rsidRPr="00423B5A">
        <w:rPr>
          <w:rFonts w:ascii="Times New Roman" w:hAnsi="Times New Roman" w:cs="Traditional Arabic" w:hint="cs"/>
          <w:sz w:val="32"/>
          <w:szCs w:val="28"/>
          <w:rtl/>
          <w:lang w:bidi="fa-IR"/>
        </w:rPr>
        <w:t>﴾</w:t>
      </w:r>
      <w:r w:rsidR="00423B5A">
        <w:rPr>
          <w:rFonts w:ascii="Times New Roman" w:hAnsi="Times New Roman" w:cs="IRNazli"/>
          <w:sz w:val="32"/>
          <w:rtl/>
          <w:lang w:bidi="fa-IR"/>
        </w:rPr>
        <w:t xml:space="preserve"> </w:t>
      </w:r>
      <w:r w:rsidR="00423B5A" w:rsidRPr="00423B5A">
        <w:rPr>
          <w:rStyle w:val="Char7"/>
          <w:rtl/>
        </w:rPr>
        <w:t>[المؤمنون: 97]</w:t>
      </w:r>
      <w:r w:rsidR="00423B5A" w:rsidRPr="00423B5A">
        <w:rPr>
          <w:rStyle w:val="Char7"/>
          <w:rFonts w:hint="cs"/>
          <w:rtl/>
        </w:rPr>
        <w:t>.</w:t>
      </w:r>
      <w:r w:rsidRPr="003B13DA">
        <w:rPr>
          <w:rFonts w:ascii="Times New Roman" w:hAnsi="Times New Roman" w:cs="IRNazli" w:hint="cs"/>
          <w:sz w:val="22"/>
          <w:szCs w:val="28"/>
          <w:rtl/>
          <w:lang w:bidi="fa-IR"/>
        </w:rPr>
        <w:t xml:space="preserve"> </w:t>
      </w:r>
      <w:r w:rsidRPr="00366F32">
        <w:rPr>
          <w:rStyle w:val="Char9"/>
          <w:rFonts w:hint="cs"/>
          <w:rtl/>
        </w:rPr>
        <w:t>«</w:t>
      </w:r>
      <w:r w:rsidRPr="00366F32">
        <w:rPr>
          <w:rStyle w:val="Char8"/>
          <w:rFonts w:hint="cs"/>
          <w:rtl/>
        </w:rPr>
        <w:t>پروردگارا از وسوسه‌های شیطان که انسان را به باطل و بدیها و فساد و بازداشتن از حق می‌کشاند؛ به تو پناه می‌برم</w:t>
      </w:r>
      <w:r w:rsidRPr="00366F32">
        <w:rPr>
          <w:rStyle w:val="Char9"/>
          <w:rFonts w:hint="cs"/>
          <w:rtl/>
        </w:rPr>
        <w:t>»</w:t>
      </w:r>
      <w:r w:rsidR="00366F32">
        <w:rPr>
          <w:rStyle w:val="Char9"/>
          <w:rFonts w:hint="cs"/>
          <w:rtl/>
        </w:rPr>
        <w:t>.</w:t>
      </w:r>
      <w:r w:rsidRPr="003B13DA">
        <w:rPr>
          <w:rFonts w:ascii="Times New Roman" w:hAnsi="Times New Roman" w:cs="IRNazli" w:hint="cs"/>
          <w:sz w:val="22"/>
          <w:szCs w:val="28"/>
          <w:rtl/>
          <w:lang w:bidi="fa-IR"/>
        </w:rPr>
        <w:t>؛ چون در کنار شیطان، هیچ فایده‌ای متصور نیست و شیطان با معروف و نیکیها سر و کاری ندارد</w:t>
      </w:r>
      <w:r w:rsidRPr="00CA7C13">
        <w:rPr>
          <w:rStyle w:val="FootnoteReference"/>
          <w:rFonts w:cs="IRNazli"/>
          <w:sz w:val="34"/>
          <w:szCs w:val="28"/>
          <w:rtl/>
        </w:rPr>
        <w:footnoteReference w:id="370"/>
      </w:r>
      <w:r w:rsidRPr="003B13DA">
        <w:rPr>
          <w:rFonts w:ascii="Times New Roman" w:hAnsi="Times New Roman" w:cs="IRNazli" w:hint="cs"/>
          <w:sz w:val="22"/>
          <w:szCs w:val="28"/>
          <w:rtl/>
          <w:lang w:bidi="fa-IR"/>
        </w:rPr>
        <w:t xml:space="preserve">. </w:t>
      </w:r>
      <w:r w:rsidR="00BD6DFF" w:rsidRPr="00BD6DFF">
        <w:rPr>
          <w:rFonts w:ascii="Times New Roman" w:hAnsi="Times New Roman" w:cs="Traditional Arabic" w:hint="cs"/>
          <w:sz w:val="32"/>
          <w:szCs w:val="28"/>
          <w:rtl/>
          <w:lang w:bidi="fa-IR"/>
        </w:rPr>
        <w:t>﴿</w:t>
      </w:r>
      <w:r w:rsidR="00BD6DFF" w:rsidRPr="00BD6DFF">
        <w:rPr>
          <w:rStyle w:val="Chard"/>
          <w:rtl/>
        </w:rPr>
        <w:t>وَأَعُوذُ بِكَ رَبِّ أَن يَحۡضُرُونِ٩٨</w:t>
      </w:r>
      <w:r w:rsidR="00BD6DFF" w:rsidRPr="00BD6DFF">
        <w:rPr>
          <w:rFonts w:ascii="Times New Roman" w:hAnsi="Times New Roman" w:cs="Traditional Arabic" w:hint="cs"/>
          <w:sz w:val="32"/>
          <w:szCs w:val="28"/>
          <w:rtl/>
          <w:lang w:bidi="fa-IR"/>
        </w:rPr>
        <w:t>﴾</w:t>
      </w:r>
      <w:r w:rsidR="00BD6DFF">
        <w:rPr>
          <w:rFonts w:ascii="Times New Roman" w:hAnsi="Times New Roman" w:cs="IRNazli"/>
          <w:sz w:val="32"/>
          <w:rtl/>
          <w:lang w:bidi="fa-IR"/>
        </w:rPr>
        <w:t xml:space="preserve"> </w:t>
      </w:r>
      <w:r w:rsidR="00BD6DFF" w:rsidRPr="00BD6DFF">
        <w:rPr>
          <w:rStyle w:val="Char7"/>
          <w:rtl/>
        </w:rPr>
        <w:t>[المؤمنون: 98]</w:t>
      </w:r>
      <w:r w:rsidR="00BD6DFF" w:rsidRPr="00BD6DFF">
        <w:rPr>
          <w:rStyle w:val="Char7"/>
          <w:rFonts w:hint="cs"/>
          <w:rtl/>
        </w:rPr>
        <w:t>.</w:t>
      </w:r>
      <w:r>
        <w:rPr>
          <w:rFonts w:ascii="Times New Roman" w:hAnsi="Times New Roman" w:cs="B Mitra" w:hint="cs"/>
          <w:b/>
          <w:bCs/>
          <w:szCs w:val="30"/>
          <w:rtl/>
          <w:lang w:bidi="fa-IR"/>
        </w:rPr>
        <w:t xml:space="preserve"> </w:t>
      </w:r>
      <w:r w:rsidRPr="00BD6DFF">
        <w:rPr>
          <w:rStyle w:val="Char9"/>
          <w:rFonts w:hint="cs"/>
          <w:rtl/>
        </w:rPr>
        <w:t>«</w:t>
      </w:r>
      <w:r w:rsidRPr="00BD6DFF">
        <w:rPr>
          <w:rStyle w:val="Char8"/>
          <w:rFonts w:hint="cs"/>
          <w:rtl/>
        </w:rPr>
        <w:t>پروردگارا به تو پناه می‌برم از اینکه در کاری از کارها یا در چیزی از</w:t>
      </w:r>
      <w:r w:rsidR="00BD6DFF">
        <w:rPr>
          <w:rStyle w:val="Char8"/>
          <w:rFonts w:hint="cs"/>
          <w:rtl/>
        </w:rPr>
        <w:t xml:space="preserve"> کارم شیطانها حاضر شوند</w:t>
      </w:r>
      <w:r w:rsidRPr="00BD6DFF">
        <w:rPr>
          <w:rStyle w:val="Char9"/>
          <w:rFonts w:hint="cs"/>
          <w:rtl/>
        </w:rPr>
        <w:t>»</w:t>
      </w:r>
      <w:r w:rsidR="00BD6DFF">
        <w:rPr>
          <w:rStyle w:val="Char9"/>
          <w:rFonts w:hint="cs"/>
          <w:rtl/>
        </w:rPr>
        <w:t>.</w:t>
      </w:r>
      <w:r w:rsidRPr="003B13DA">
        <w:rPr>
          <w:rFonts w:ascii="Times New Roman" w:hAnsi="Times New Roman" w:cs="IRNazli" w:hint="cs"/>
          <w:sz w:val="22"/>
          <w:szCs w:val="28"/>
          <w:rtl/>
          <w:lang w:bidi="fa-IR"/>
        </w:rPr>
        <w:t xml:space="preserve"> و به خاطر راندن شیطان، شریعت دستور داده است که در آغاز </w:t>
      </w:r>
      <w:r w:rsidRPr="003B13DA">
        <w:rPr>
          <w:rFonts w:ascii="Times New Roman" w:hAnsi="Times New Roman" w:cs="IRNazli" w:hint="cs"/>
          <w:spacing w:val="-2"/>
          <w:sz w:val="22"/>
          <w:szCs w:val="28"/>
          <w:rtl/>
          <w:lang w:bidi="fa-IR"/>
        </w:rPr>
        <w:t>کارها نام خدا برده شود. همچنین خدا می‌فرماید:</w:t>
      </w:r>
    </w:p>
    <w:p w:rsidR="00CA20C5" w:rsidRPr="00657FE0" w:rsidRDefault="00BD6DFF" w:rsidP="000A42BE">
      <w:pPr>
        <w:pStyle w:val="af"/>
        <w:widowControl w:val="0"/>
        <w:rPr>
          <w:rFonts w:ascii="Times New Roman" w:cs="B Lotus"/>
          <w:rtl/>
        </w:rPr>
      </w:pPr>
      <w:r w:rsidRPr="00BD6DFF">
        <w:rPr>
          <w:rFonts w:ascii="Times New Roman" w:cs="Traditional Arabic" w:hint="cs"/>
          <w:spacing w:val="-2"/>
          <w:sz w:val="32"/>
          <w:rtl/>
        </w:rPr>
        <w:t>﴿</w:t>
      </w:r>
      <w:r w:rsidRPr="00BD6DFF">
        <w:rPr>
          <w:rtl/>
        </w:rPr>
        <w:t>وَلَا تَس</w:t>
      </w:r>
      <w:r w:rsidRPr="00BD6DFF">
        <w:rPr>
          <w:rFonts w:hint="cs"/>
          <w:rtl/>
        </w:rPr>
        <w:t>ۡتَوِي</w:t>
      </w:r>
      <w:r w:rsidRPr="00BD6DFF">
        <w:rPr>
          <w:rtl/>
        </w:rPr>
        <w:t xml:space="preserve"> </w:t>
      </w:r>
      <w:r w:rsidRPr="00BD6DFF">
        <w:rPr>
          <w:rFonts w:hint="cs"/>
          <w:rtl/>
        </w:rPr>
        <w:t>ٱ</w:t>
      </w:r>
      <w:r w:rsidRPr="00BD6DFF">
        <w:rPr>
          <w:rFonts w:hint="eastAsia"/>
          <w:rtl/>
        </w:rPr>
        <w:t>لۡحَسَنَةُ</w:t>
      </w:r>
      <w:r w:rsidRPr="00BD6DFF">
        <w:rPr>
          <w:rtl/>
        </w:rPr>
        <w:t xml:space="preserve"> وَلَا </w:t>
      </w:r>
      <w:r w:rsidRPr="00BD6DFF">
        <w:rPr>
          <w:rFonts w:hint="cs"/>
          <w:rtl/>
        </w:rPr>
        <w:t>ٱ</w:t>
      </w:r>
      <w:r w:rsidRPr="00BD6DFF">
        <w:rPr>
          <w:rFonts w:hint="eastAsia"/>
          <w:rtl/>
        </w:rPr>
        <w:t>لسَّيِّئَةُۚ</w:t>
      </w:r>
      <w:r w:rsidRPr="00BD6DFF">
        <w:rPr>
          <w:rtl/>
        </w:rPr>
        <w:t xml:space="preserve"> </w:t>
      </w:r>
      <w:r w:rsidRPr="00BD6DFF">
        <w:rPr>
          <w:rFonts w:hint="cs"/>
          <w:rtl/>
        </w:rPr>
        <w:t>ٱ</w:t>
      </w:r>
      <w:r w:rsidRPr="00BD6DFF">
        <w:rPr>
          <w:rFonts w:hint="eastAsia"/>
          <w:rtl/>
        </w:rPr>
        <w:t>دۡفَعۡ</w:t>
      </w:r>
      <w:r w:rsidRPr="00BD6DFF">
        <w:rPr>
          <w:rtl/>
        </w:rPr>
        <w:t xml:space="preserve"> بِ</w:t>
      </w:r>
      <w:r w:rsidRPr="00BD6DFF">
        <w:rPr>
          <w:rFonts w:hint="cs"/>
          <w:rtl/>
        </w:rPr>
        <w:t>ٱ</w:t>
      </w:r>
      <w:r w:rsidRPr="00BD6DFF">
        <w:rPr>
          <w:rFonts w:hint="eastAsia"/>
          <w:rtl/>
        </w:rPr>
        <w:t>لَّتِي</w:t>
      </w:r>
      <w:r w:rsidRPr="00BD6DFF">
        <w:rPr>
          <w:rtl/>
        </w:rPr>
        <w:t xml:space="preserve"> هِيَ أَحۡسَنُ فَإِذَا </w:t>
      </w:r>
      <w:r w:rsidRPr="00BD6DFF">
        <w:rPr>
          <w:rFonts w:hint="cs"/>
          <w:rtl/>
        </w:rPr>
        <w:t>ٱ</w:t>
      </w:r>
      <w:r w:rsidRPr="00BD6DFF">
        <w:rPr>
          <w:rFonts w:hint="eastAsia"/>
          <w:rtl/>
        </w:rPr>
        <w:t>لَّذِي</w:t>
      </w:r>
      <w:r w:rsidRPr="00BD6DFF">
        <w:rPr>
          <w:rtl/>
        </w:rPr>
        <w:t xml:space="preserve"> بَيۡنَكَ وَبَيۡنَهُ</w:t>
      </w:r>
      <w:r w:rsidRPr="00BD6DFF">
        <w:rPr>
          <w:rFonts w:hint="cs"/>
          <w:rtl/>
        </w:rPr>
        <w:t>ۥ</w:t>
      </w:r>
      <w:r w:rsidRPr="00BD6DFF">
        <w:rPr>
          <w:rtl/>
        </w:rPr>
        <w:t xml:space="preserve"> عَدَٰوَةٞ كَأَنَّهُ</w:t>
      </w:r>
      <w:r w:rsidRPr="00BD6DFF">
        <w:rPr>
          <w:rFonts w:hint="cs"/>
          <w:rtl/>
        </w:rPr>
        <w:t>ۥ</w:t>
      </w:r>
      <w:r w:rsidRPr="00BD6DFF">
        <w:rPr>
          <w:rtl/>
        </w:rPr>
        <w:t xml:space="preserve"> وَلِيٌّ حَمِيمٞ٣٤ وَمَا يُلَقَّىٰهَآ إِلَّا </w:t>
      </w:r>
      <w:r w:rsidRPr="00BD6DFF">
        <w:rPr>
          <w:rFonts w:hint="cs"/>
          <w:rtl/>
        </w:rPr>
        <w:t>ٱ</w:t>
      </w:r>
      <w:r w:rsidRPr="00BD6DFF">
        <w:rPr>
          <w:rFonts w:hint="eastAsia"/>
          <w:rtl/>
        </w:rPr>
        <w:t>لَّذِينَ</w:t>
      </w:r>
      <w:r w:rsidRPr="00BD6DFF">
        <w:rPr>
          <w:rtl/>
        </w:rPr>
        <w:t xml:space="preserve"> صَبَرُواْ وَمَا يُلَقَّىٰهَآ إِلَّا ذُو حَظٍّ عَظِيمٖ٣٥ وَإِمَّا يَنزَغَنَّكَ مِنَ </w:t>
      </w:r>
      <w:r w:rsidRPr="00BD6DFF">
        <w:rPr>
          <w:rFonts w:hint="cs"/>
          <w:rtl/>
        </w:rPr>
        <w:t>ٱ</w:t>
      </w:r>
      <w:r w:rsidRPr="00BD6DFF">
        <w:rPr>
          <w:rFonts w:hint="eastAsia"/>
          <w:rtl/>
        </w:rPr>
        <w:t>لشَّيۡطَٰنِ</w:t>
      </w:r>
      <w:r w:rsidRPr="00BD6DFF">
        <w:rPr>
          <w:rtl/>
        </w:rPr>
        <w:t xml:space="preserve"> نَزۡغٞ فَ</w:t>
      </w:r>
      <w:r w:rsidRPr="00BD6DFF">
        <w:rPr>
          <w:rFonts w:hint="cs"/>
          <w:rtl/>
        </w:rPr>
        <w:t>ٱ</w:t>
      </w:r>
      <w:r w:rsidRPr="00BD6DFF">
        <w:rPr>
          <w:rFonts w:hint="eastAsia"/>
          <w:rtl/>
        </w:rPr>
        <w:t>سۡتَعِذۡ</w:t>
      </w:r>
      <w:r w:rsidRPr="00BD6DFF">
        <w:rPr>
          <w:rtl/>
        </w:rPr>
        <w:t xml:space="preserve"> بِ</w:t>
      </w:r>
      <w:r w:rsidRPr="00BD6DFF">
        <w:rPr>
          <w:rFonts w:hint="cs"/>
          <w:rtl/>
        </w:rPr>
        <w:t>ٱ</w:t>
      </w:r>
      <w:r w:rsidRPr="00BD6DFF">
        <w:rPr>
          <w:rFonts w:hint="eastAsia"/>
          <w:rtl/>
        </w:rPr>
        <w:t>للَّهِۖ</w:t>
      </w:r>
      <w:r w:rsidRPr="00BD6DFF">
        <w:rPr>
          <w:rtl/>
        </w:rPr>
        <w:t xml:space="preserve"> إِنَّهُ</w:t>
      </w:r>
      <w:r w:rsidRPr="00BD6DFF">
        <w:rPr>
          <w:rFonts w:hint="cs"/>
          <w:rtl/>
        </w:rPr>
        <w:t>ۥ</w:t>
      </w:r>
      <w:r w:rsidRPr="00BD6DFF">
        <w:rPr>
          <w:rtl/>
        </w:rPr>
        <w:t xml:space="preserve"> هُوَ </w:t>
      </w:r>
      <w:r w:rsidRPr="00BD6DFF">
        <w:rPr>
          <w:rFonts w:hint="cs"/>
          <w:rtl/>
        </w:rPr>
        <w:t>ٱ</w:t>
      </w:r>
      <w:r w:rsidRPr="00BD6DFF">
        <w:rPr>
          <w:rFonts w:hint="eastAsia"/>
          <w:rtl/>
        </w:rPr>
        <w:t>لسَّمِيعُ</w:t>
      </w:r>
      <w:r w:rsidRPr="00BD6DFF">
        <w:rPr>
          <w:rtl/>
        </w:rPr>
        <w:t xml:space="preserve"> </w:t>
      </w:r>
      <w:r w:rsidRPr="00BD6DFF">
        <w:rPr>
          <w:rFonts w:hint="cs"/>
          <w:rtl/>
        </w:rPr>
        <w:t>ٱ</w:t>
      </w:r>
      <w:r w:rsidRPr="00BD6DFF">
        <w:rPr>
          <w:rFonts w:hint="eastAsia"/>
          <w:rtl/>
        </w:rPr>
        <w:t>لۡعَلِيمُ</w:t>
      </w:r>
      <w:r w:rsidRPr="00BD6DFF">
        <w:rPr>
          <w:rtl/>
        </w:rPr>
        <w:t>٣٦</w:t>
      </w:r>
      <w:r w:rsidRPr="00BD6DFF">
        <w:rPr>
          <w:rFonts w:ascii="Times New Roman" w:cs="Traditional Arabic" w:hint="cs"/>
          <w:spacing w:val="-2"/>
          <w:sz w:val="32"/>
          <w:rtl/>
        </w:rPr>
        <w:t>﴾</w:t>
      </w:r>
      <w:r>
        <w:rPr>
          <w:rFonts w:ascii="Times New Roman" w:cs="IRNazli"/>
          <w:spacing w:val="-2"/>
          <w:sz w:val="32"/>
          <w:rtl/>
        </w:rPr>
        <w:t xml:space="preserve"> </w:t>
      </w:r>
      <w:r w:rsidRPr="00BD6DFF">
        <w:rPr>
          <w:rStyle w:val="Char7"/>
          <w:rtl/>
        </w:rPr>
        <w:t>[فصلت: 34-36]</w:t>
      </w:r>
      <w:r w:rsidRPr="00BD6DFF">
        <w:rPr>
          <w:rStyle w:val="Char7"/>
          <w:rFonts w:hint="cs"/>
          <w:rtl/>
        </w:rPr>
        <w:t>.</w:t>
      </w:r>
    </w:p>
    <w:p w:rsidR="00CA20C5" w:rsidRPr="00692943" w:rsidRDefault="00CA20C5" w:rsidP="000A42BE">
      <w:pPr>
        <w:pStyle w:val="aa"/>
        <w:widowControl w:val="0"/>
        <w:rPr>
          <w:rFonts w:ascii="Times New Roman" w:hAnsi="Times New Roman" w:cs="B Lotus"/>
          <w:sz w:val="20"/>
          <w:rtl/>
        </w:rPr>
      </w:pPr>
      <w:r w:rsidRPr="00BD6DFF">
        <w:rPr>
          <w:rStyle w:val="Char9"/>
          <w:rFonts w:hint="cs"/>
          <w:rtl/>
        </w:rPr>
        <w:t>«</w:t>
      </w:r>
      <w:r w:rsidRPr="00BD6DFF">
        <w:rPr>
          <w:rFonts w:hint="cs"/>
          <w:rtl/>
        </w:rPr>
        <w:t>نیکی با بدی یکسان نیست (بدی و زشتی دیگران را) با زیباترین طریقه و بهترین شیوه پاسخ بده. نتیج</w:t>
      </w:r>
      <w:r w:rsidR="00671026">
        <w:rPr>
          <w:rFonts w:hint="cs"/>
          <w:rtl/>
        </w:rPr>
        <w:t>ۀ</w:t>
      </w:r>
      <w:r w:rsidRPr="00BD6DFF">
        <w:rPr>
          <w:rFonts w:hint="cs"/>
          <w:rtl/>
        </w:rPr>
        <w:t xml:space="preserve"> این کار، آن خواهد شد که کسی که میان تو و میان او دشمنی بوده است، به ناگاه همچون دوست صمیمی گردد. به این خو (و خلق عظیم) نمی‌رسند مگر کسانی که دارای صبر و استقامت باشند و بدان نمی‌رسند مگر کسانی که بهر</w:t>
      </w:r>
      <w:r w:rsidR="00671026">
        <w:rPr>
          <w:rFonts w:hint="cs"/>
          <w:rtl/>
        </w:rPr>
        <w:t>ۀ</w:t>
      </w:r>
      <w:r w:rsidRPr="00BD6DFF">
        <w:rPr>
          <w:rFonts w:hint="cs"/>
          <w:rtl/>
        </w:rPr>
        <w:t xml:space="preserve"> بزرگی داشته باشند. هر گاه وسوسه‌ای از شیطان متوجه تو گردید، خود را به خداوند بسپار که او بس شنوا و آگاه است</w:t>
      </w:r>
      <w:r w:rsidRPr="00BD6DFF">
        <w:rPr>
          <w:rStyle w:val="Char9"/>
          <w:rFonts w:hint="cs"/>
          <w:rtl/>
        </w:rPr>
        <w:t>»</w:t>
      </w:r>
      <w:r w:rsidR="00BD6DFF" w:rsidRPr="00BD6DFF">
        <w:rPr>
          <w:rStyle w:val="Char5"/>
        </w:rPr>
        <w:t>.</w:t>
      </w:r>
    </w:p>
    <w:p w:rsidR="00CA20C5" w:rsidRDefault="00CA20C5" w:rsidP="000A42BE">
      <w:pPr>
        <w:pStyle w:val="StyleComplexBLotus12ptJustifiedFirstline05cmChar"/>
        <w:widowControl w:val="0"/>
        <w:spacing w:line="240" w:lineRule="auto"/>
        <w:rPr>
          <w:sz w:val="28"/>
          <w:szCs w:val="28"/>
          <w:rtl/>
          <w:lang w:bidi="fa-IR"/>
        </w:rPr>
      </w:pPr>
      <w:r w:rsidRPr="003B13DA">
        <w:rPr>
          <w:rFonts w:ascii="Times New Roman" w:hAnsi="Times New Roman" w:cs="IRNazli" w:hint="cs"/>
          <w:sz w:val="22"/>
          <w:szCs w:val="28"/>
          <w:rtl/>
          <w:lang w:bidi="fa-IR"/>
        </w:rPr>
        <w:t>و بعد از اینکه فرمود</w:t>
      </w:r>
      <w:r w:rsidR="000D449F">
        <w:rPr>
          <w:rFonts w:ascii="Times New Roman" w:hAnsi="Times New Roman" w:cs="IRNazli" w:hint="cs"/>
          <w:sz w:val="22"/>
          <w:szCs w:val="28"/>
          <w:rtl/>
          <w:lang w:bidi="fa-IR"/>
        </w:rPr>
        <w:t>:</w:t>
      </w:r>
      <w:r w:rsidRPr="003B13DA">
        <w:rPr>
          <w:rFonts w:ascii="Times New Roman" w:hAnsi="Times New Roman" w:cs="IRNazli" w:hint="cs"/>
          <w:sz w:val="22"/>
          <w:szCs w:val="28"/>
          <w:rtl/>
          <w:lang w:bidi="fa-IR"/>
        </w:rPr>
        <w:t xml:space="preserve"> </w:t>
      </w:r>
      <w:r w:rsidR="0040261A" w:rsidRPr="0040261A">
        <w:rPr>
          <w:rFonts w:ascii="Times New Roman" w:hAnsi="Times New Roman" w:cs="Traditional Arabic" w:hint="cs"/>
          <w:sz w:val="32"/>
          <w:szCs w:val="28"/>
          <w:rtl/>
          <w:lang w:bidi="fa-IR"/>
        </w:rPr>
        <w:t>﴿</w:t>
      </w:r>
      <w:r w:rsidR="0040261A" w:rsidRPr="00F54942">
        <w:rPr>
          <w:rStyle w:val="Chard"/>
          <w:rFonts w:hint="cs"/>
          <w:rtl/>
        </w:rPr>
        <w:t>ٱ</w:t>
      </w:r>
      <w:r w:rsidR="0040261A" w:rsidRPr="00F54942">
        <w:rPr>
          <w:rStyle w:val="Chard"/>
          <w:rFonts w:hint="eastAsia"/>
          <w:rtl/>
        </w:rPr>
        <w:t>دۡفَعۡ</w:t>
      </w:r>
      <w:r w:rsidR="0040261A" w:rsidRPr="00F54942">
        <w:rPr>
          <w:rStyle w:val="Chard"/>
          <w:rtl/>
        </w:rPr>
        <w:t xml:space="preserve"> بِ</w:t>
      </w:r>
      <w:r w:rsidR="0040261A" w:rsidRPr="00F54942">
        <w:rPr>
          <w:rStyle w:val="Chard"/>
          <w:rFonts w:hint="cs"/>
          <w:rtl/>
        </w:rPr>
        <w:t>ٱ</w:t>
      </w:r>
      <w:r w:rsidR="0040261A" w:rsidRPr="00F54942">
        <w:rPr>
          <w:rStyle w:val="Chard"/>
          <w:rFonts w:hint="eastAsia"/>
          <w:rtl/>
        </w:rPr>
        <w:t>لَّتِي</w:t>
      </w:r>
      <w:r w:rsidR="0040261A" w:rsidRPr="00F54942">
        <w:rPr>
          <w:rStyle w:val="Chard"/>
          <w:rtl/>
        </w:rPr>
        <w:t xml:space="preserve"> هِيَ أَحۡسَنُ</w:t>
      </w:r>
      <w:r w:rsidR="0040261A" w:rsidRPr="0040261A">
        <w:rPr>
          <w:rFonts w:ascii="Times New Roman" w:hAnsi="Times New Roman" w:cs="Traditional Arabic" w:hint="cs"/>
          <w:sz w:val="32"/>
          <w:szCs w:val="28"/>
          <w:rtl/>
          <w:lang w:bidi="fa-IR"/>
        </w:rPr>
        <w:t>﴾</w:t>
      </w:r>
      <w:r w:rsidR="0040261A">
        <w:rPr>
          <w:rFonts w:ascii="Times New Roman" w:hAnsi="Times New Roman" w:cs="IRNazli"/>
          <w:sz w:val="32"/>
          <w:rtl/>
          <w:lang w:bidi="fa-IR"/>
        </w:rPr>
        <w:t xml:space="preserve"> </w:t>
      </w:r>
      <w:r w:rsidR="0040261A" w:rsidRPr="0040261A">
        <w:rPr>
          <w:rStyle w:val="Char7"/>
          <w:rtl/>
        </w:rPr>
        <w:t>[فصلت: 34]</w:t>
      </w:r>
      <w:r w:rsidR="0040261A" w:rsidRPr="0040261A">
        <w:rPr>
          <w:rStyle w:val="Char7"/>
          <w:rFonts w:hint="cs"/>
          <w:rtl/>
        </w:rPr>
        <w:t>.</w:t>
      </w:r>
      <w:r w:rsidRPr="003B13DA">
        <w:rPr>
          <w:rFonts w:ascii="Times New Roman" w:hAnsi="Times New Roman" w:cs="B Mitra" w:hint="cs"/>
          <w:b/>
          <w:bCs/>
          <w:sz w:val="22"/>
          <w:rtl/>
          <w:lang w:bidi="fa-IR"/>
        </w:rPr>
        <w:t xml:space="preserve"> </w:t>
      </w:r>
      <w:r w:rsidRPr="00610F9C">
        <w:rPr>
          <w:rStyle w:val="Char9"/>
          <w:rFonts w:hint="cs"/>
          <w:rtl/>
        </w:rPr>
        <w:t>«</w:t>
      </w:r>
      <w:r w:rsidRPr="00610F9C">
        <w:rPr>
          <w:rStyle w:val="Char8"/>
          <w:rFonts w:hint="cs"/>
          <w:rtl/>
        </w:rPr>
        <w:t>جواب بدی را با نیکی بده</w:t>
      </w:r>
      <w:r w:rsidRPr="00610F9C">
        <w:rPr>
          <w:rStyle w:val="Char9"/>
          <w:rFonts w:hint="cs"/>
          <w:rtl/>
        </w:rPr>
        <w:t>»</w:t>
      </w:r>
      <w:r w:rsidR="00610F9C">
        <w:rPr>
          <w:rStyle w:val="Char9"/>
          <w:rFonts w:hint="cs"/>
          <w:rtl/>
        </w:rPr>
        <w:t>.</w:t>
      </w:r>
      <w:r>
        <w:rPr>
          <w:rFonts w:ascii="Times New Roman" w:hAnsi="Times New Roman" w:cs="B Lotus" w:hint="cs"/>
          <w:sz w:val="20"/>
          <w:szCs w:val="26"/>
          <w:rtl/>
          <w:lang w:bidi="fa-IR"/>
        </w:rPr>
        <w:t xml:space="preserve"> </w:t>
      </w:r>
      <w:r w:rsidRPr="003B13DA">
        <w:rPr>
          <w:rFonts w:ascii="Times New Roman" w:hAnsi="Times New Roman" w:cs="IRNazli" w:hint="cs"/>
          <w:sz w:val="22"/>
          <w:szCs w:val="28"/>
          <w:rtl/>
          <w:lang w:bidi="fa-IR"/>
        </w:rPr>
        <w:t xml:space="preserve">و </w:t>
      </w:r>
      <w:r w:rsidR="00610F9C" w:rsidRPr="00610F9C">
        <w:rPr>
          <w:rFonts w:ascii="Times New Roman" w:hAnsi="Times New Roman" w:cs="Traditional Arabic" w:hint="cs"/>
          <w:sz w:val="32"/>
          <w:szCs w:val="28"/>
          <w:rtl/>
          <w:lang w:bidi="fa-IR"/>
        </w:rPr>
        <w:t>﴿</w:t>
      </w:r>
      <w:r w:rsidR="00610F9C" w:rsidRPr="00610F9C">
        <w:rPr>
          <w:rStyle w:val="Chard"/>
          <w:rtl/>
        </w:rPr>
        <w:t xml:space="preserve">فَإِذَا </w:t>
      </w:r>
      <w:r w:rsidR="00610F9C" w:rsidRPr="00610F9C">
        <w:rPr>
          <w:rStyle w:val="Chard"/>
          <w:rFonts w:hint="cs"/>
          <w:rtl/>
        </w:rPr>
        <w:t>ٱ</w:t>
      </w:r>
      <w:r w:rsidR="00610F9C" w:rsidRPr="00610F9C">
        <w:rPr>
          <w:rStyle w:val="Chard"/>
          <w:rFonts w:hint="eastAsia"/>
          <w:rtl/>
        </w:rPr>
        <w:t>لَّذِي</w:t>
      </w:r>
      <w:r w:rsidR="00610F9C" w:rsidRPr="00610F9C">
        <w:rPr>
          <w:rStyle w:val="Chard"/>
          <w:rtl/>
        </w:rPr>
        <w:t xml:space="preserve"> بَيۡنَكَ وَبَيۡنَهُ</w:t>
      </w:r>
      <w:r w:rsidR="00610F9C" w:rsidRPr="00610F9C">
        <w:rPr>
          <w:rStyle w:val="Chard"/>
          <w:rFonts w:hint="cs"/>
          <w:rtl/>
        </w:rPr>
        <w:t>ۥ</w:t>
      </w:r>
      <w:r w:rsidR="00610F9C" w:rsidRPr="00610F9C">
        <w:rPr>
          <w:rStyle w:val="Chard"/>
          <w:rtl/>
        </w:rPr>
        <w:t xml:space="preserve"> عَدَٰوَةٞ كَأَنَّهُ</w:t>
      </w:r>
      <w:r w:rsidR="00610F9C" w:rsidRPr="00610F9C">
        <w:rPr>
          <w:rStyle w:val="Chard"/>
          <w:rFonts w:hint="cs"/>
          <w:rtl/>
        </w:rPr>
        <w:t>ۥ</w:t>
      </w:r>
      <w:r w:rsidR="00610F9C" w:rsidRPr="00610F9C">
        <w:rPr>
          <w:rStyle w:val="Chard"/>
          <w:rtl/>
        </w:rPr>
        <w:t xml:space="preserve"> وَلِيٌّ حَمِيمٞ</w:t>
      </w:r>
      <w:r w:rsidR="00610F9C" w:rsidRPr="00610F9C">
        <w:rPr>
          <w:rFonts w:ascii="Times New Roman" w:hAnsi="Times New Roman" w:cs="Traditional Arabic" w:hint="cs"/>
          <w:sz w:val="32"/>
          <w:szCs w:val="28"/>
          <w:rtl/>
          <w:lang w:bidi="fa-IR"/>
        </w:rPr>
        <w:t>﴾</w:t>
      </w:r>
      <w:r w:rsidR="00610F9C">
        <w:rPr>
          <w:rFonts w:ascii="Times New Roman" w:hAnsi="Times New Roman" w:cs="IRNazli"/>
          <w:sz w:val="32"/>
          <w:rtl/>
          <w:lang w:bidi="fa-IR"/>
        </w:rPr>
        <w:t xml:space="preserve"> </w:t>
      </w:r>
      <w:r w:rsidR="00610F9C" w:rsidRPr="00610F9C">
        <w:rPr>
          <w:rStyle w:val="Char7"/>
          <w:rtl/>
        </w:rPr>
        <w:t>[فصلت: 34]</w:t>
      </w:r>
      <w:r w:rsidR="00610F9C" w:rsidRPr="00610F9C">
        <w:rPr>
          <w:rStyle w:val="Char7"/>
          <w:rFonts w:hint="cs"/>
          <w:rtl/>
        </w:rPr>
        <w:t>.</w:t>
      </w:r>
      <w:r>
        <w:rPr>
          <w:rFonts w:ascii="Times New Roman" w:hAnsi="Times New Roman" w:cs="B Mitra" w:hint="cs"/>
          <w:sz w:val="32"/>
          <w:szCs w:val="38"/>
          <w:rtl/>
          <w:lang w:bidi="fa-IR"/>
        </w:rPr>
        <w:t xml:space="preserve"> </w:t>
      </w:r>
      <w:r w:rsidRPr="00610F9C">
        <w:rPr>
          <w:rStyle w:val="Char9"/>
          <w:rFonts w:hint="cs"/>
          <w:rtl/>
        </w:rPr>
        <w:t>«</w:t>
      </w:r>
      <w:r w:rsidRPr="00610F9C">
        <w:rPr>
          <w:rStyle w:val="Char8"/>
          <w:rFonts w:hint="cs"/>
          <w:rtl/>
        </w:rPr>
        <w:t xml:space="preserve">به این خوی و خلق عظیم نمی‌رسند مگر کسانی که دارای صبر و استقامت باشند و بدان نمی‌رسند مگر </w:t>
      </w:r>
      <w:r w:rsidR="00610F9C">
        <w:rPr>
          <w:rStyle w:val="Char8"/>
          <w:rFonts w:hint="cs"/>
          <w:rtl/>
        </w:rPr>
        <w:t>کسانی که بهره بزرگی داشته باشند</w:t>
      </w:r>
      <w:r w:rsidRPr="00610F9C">
        <w:rPr>
          <w:rStyle w:val="Char9"/>
          <w:rFonts w:hint="cs"/>
          <w:rtl/>
        </w:rPr>
        <w:t>»</w:t>
      </w:r>
      <w:r w:rsidR="00610F9C">
        <w:rPr>
          <w:rStyle w:val="Char9"/>
          <w:rFonts w:hint="cs"/>
          <w:rtl/>
        </w:rPr>
        <w:t xml:space="preserve">. </w:t>
      </w:r>
      <w:r w:rsidRPr="003B13DA">
        <w:rPr>
          <w:rFonts w:ascii="Times New Roman" w:hAnsi="Times New Roman" w:cs="IRNazli" w:hint="cs"/>
          <w:sz w:val="22"/>
          <w:szCs w:val="28"/>
          <w:rtl/>
          <w:lang w:bidi="fa-IR"/>
        </w:rPr>
        <w:t>و این توصیه و سفارش یعنی پاسخ بدی را با نیکی دادن، کار کسانی است که دارای صبر و حوصله باشد؛ زیرا چنین عملی بر نفس</w:t>
      </w:r>
      <w:r w:rsidR="000A42BE">
        <w:rPr>
          <w:rFonts w:ascii="Times New Roman" w:hAnsi="Times New Roman" w:cs="IRNazli" w:hint="eastAsia"/>
          <w:sz w:val="22"/>
          <w:szCs w:val="28"/>
          <w:rtl/>
          <w:lang w:bidi="fa-IR"/>
        </w:rPr>
        <w:t>‌</w:t>
      </w:r>
      <w:r w:rsidRPr="003B13DA">
        <w:rPr>
          <w:rFonts w:ascii="Times New Roman" w:hAnsi="Times New Roman" w:cs="IRNazli" w:hint="cs"/>
          <w:sz w:val="22"/>
          <w:szCs w:val="28"/>
          <w:rtl/>
          <w:lang w:bidi="fa-IR"/>
        </w:rPr>
        <w:t>ها دشوار می‌گذرد و در ادامه فرمود که این را نمی‌پذیرد مگر کسی که دارای بهره فراوانی از سعادت در دنیا و آخرت باشد</w:t>
      </w:r>
      <w:r w:rsidRPr="00CA7C13">
        <w:rPr>
          <w:rStyle w:val="FootnoteReference"/>
          <w:rFonts w:cs="IRNazli"/>
          <w:sz w:val="34"/>
          <w:szCs w:val="28"/>
          <w:rtl/>
        </w:rPr>
        <w:footnoteReference w:id="371"/>
      </w:r>
      <w:r w:rsidR="00610F9C">
        <w:rPr>
          <w:rFonts w:ascii="Times New Roman" w:hAnsi="Times New Roman" w:cs="IRNazli" w:hint="cs"/>
          <w:sz w:val="22"/>
          <w:szCs w:val="28"/>
          <w:rtl/>
          <w:lang w:bidi="fa-IR"/>
        </w:rPr>
        <w:t>.</w:t>
      </w:r>
    </w:p>
    <w:p w:rsidR="00CA20C5" w:rsidRDefault="00CA20C5" w:rsidP="000A42BE">
      <w:pPr>
        <w:pStyle w:val="StyleComplexBLotus12ptJustifiedFirstline05cmChar"/>
        <w:widowControl w:val="0"/>
        <w:spacing w:line="240" w:lineRule="auto"/>
        <w:rPr>
          <w:sz w:val="28"/>
          <w:szCs w:val="28"/>
          <w:rtl/>
          <w:lang w:bidi="fa-IR"/>
        </w:rPr>
      </w:pPr>
      <w:r w:rsidRPr="003B13DA">
        <w:rPr>
          <w:rFonts w:cs="IRNazli" w:hint="cs"/>
          <w:sz w:val="28"/>
          <w:szCs w:val="28"/>
          <w:rtl/>
          <w:lang w:bidi="fa-IR"/>
        </w:rPr>
        <w:t>سپس خداوند می‌فرماید</w:t>
      </w:r>
      <w:r>
        <w:rPr>
          <w:rFonts w:hint="cs"/>
          <w:sz w:val="28"/>
          <w:szCs w:val="28"/>
          <w:rtl/>
          <w:lang w:bidi="fa-IR"/>
        </w:rPr>
        <w:t>:</w:t>
      </w:r>
    </w:p>
    <w:p w:rsidR="00CA20C5" w:rsidRPr="000A42BE" w:rsidRDefault="00313D75" w:rsidP="000A42BE">
      <w:pPr>
        <w:pStyle w:val="af"/>
        <w:widowControl w:val="0"/>
        <w:rPr>
          <w:rFonts w:ascii="Times New Roman" w:cs="B Mitra"/>
          <w:b/>
          <w:bCs/>
          <w:spacing w:val="-6"/>
          <w:szCs w:val="30"/>
          <w:rtl/>
        </w:rPr>
      </w:pPr>
      <w:r w:rsidRPr="000A42BE">
        <w:rPr>
          <w:rFonts w:ascii="Times New Roman" w:cs="Traditional Arabic" w:hint="cs"/>
          <w:spacing w:val="-6"/>
          <w:sz w:val="32"/>
          <w:rtl/>
        </w:rPr>
        <w:t>﴿</w:t>
      </w:r>
      <w:r w:rsidRPr="000A42BE">
        <w:rPr>
          <w:spacing w:val="-6"/>
          <w:rtl/>
        </w:rPr>
        <w:t xml:space="preserve">وَإِمَّا يَنزَغَنَّكَ مِنَ </w:t>
      </w:r>
      <w:r w:rsidRPr="000A42BE">
        <w:rPr>
          <w:rFonts w:hint="cs"/>
          <w:spacing w:val="-6"/>
          <w:rtl/>
        </w:rPr>
        <w:t>ٱ</w:t>
      </w:r>
      <w:r w:rsidRPr="000A42BE">
        <w:rPr>
          <w:rFonts w:hint="eastAsia"/>
          <w:spacing w:val="-6"/>
          <w:rtl/>
        </w:rPr>
        <w:t>لشَّيۡطَٰنِ</w:t>
      </w:r>
      <w:r w:rsidRPr="000A42BE">
        <w:rPr>
          <w:spacing w:val="-6"/>
          <w:rtl/>
        </w:rPr>
        <w:t xml:space="preserve"> نَزۡغٞ فَ</w:t>
      </w:r>
      <w:r w:rsidRPr="000A42BE">
        <w:rPr>
          <w:rFonts w:hint="cs"/>
          <w:spacing w:val="-6"/>
          <w:rtl/>
        </w:rPr>
        <w:t>ٱ</w:t>
      </w:r>
      <w:r w:rsidRPr="000A42BE">
        <w:rPr>
          <w:rFonts w:hint="eastAsia"/>
          <w:spacing w:val="-6"/>
          <w:rtl/>
        </w:rPr>
        <w:t>سۡتَعِذۡ</w:t>
      </w:r>
      <w:r w:rsidRPr="000A42BE">
        <w:rPr>
          <w:spacing w:val="-6"/>
          <w:rtl/>
        </w:rPr>
        <w:t xml:space="preserve"> بِ</w:t>
      </w:r>
      <w:r w:rsidRPr="000A42BE">
        <w:rPr>
          <w:rFonts w:hint="cs"/>
          <w:spacing w:val="-6"/>
          <w:rtl/>
        </w:rPr>
        <w:t>ٱ</w:t>
      </w:r>
      <w:r w:rsidRPr="000A42BE">
        <w:rPr>
          <w:rFonts w:hint="eastAsia"/>
          <w:spacing w:val="-6"/>
          <w:rtl/>
        </w:rPr>
        <w:t>للَّهِۚ</w:t>
      </w:r>
      <w:r w:rsidRPr="000A42BE">
        <w:rPr>
          <w:spacing w:val="-6"/>
          <w:rtl/>
        </w:rPr>
        <w:t xml:space="preserve"> إِنَّهُ</w:t>
      </w:r>
      <w:r w:rsidRPr="000A42BE">
        <w:rPr>
          <w:rFonts w:hint="cs"/>
          <w:spacing w:val="-6"/>
          <w:rtl/>
        </w:rPr>
        <w:t>ۥ</w:t>
      </w:r>
      <w:r w:rsidRPr="000A42BE">
        <w:rPr>
          <w:spacing w:val="-6"/>
          <w:rtl/>
        </w:rPr>
        <w:t xml:space="preserve"> سَمِيعٌ عَلِيمٌ٢٠٠</w:t>
      </w:r>
      <w:r w:rsidRPr="000A42BE">
        <w:rPr>
          <w:rFonts w:ascii="Times New Roman" w:cs="Traditional Arabic" w:hint="cs"/>
          <w:spacing w:val="-6"/>
          <w:sz w:val="32"/>
          <w:rtl/>
        </w:rPr>
        <w:t>﴾</w:t>
      </w:r>
      <w:r w:rsidRPr="000A42BE">
        <w:rPr>
          <w:rFonts w:ascii="Times New Roman" w:cs="IRNazli"/>
          <w:spacing w:val="-6"/>
          <w:sz w:val="32"/>
          <w:rtl/>
        </w:rPr>
        <w:t xml:space="preserve"> </w:t>
      </w:r>
      <w:r w:rsidRPr="000A42BE">
        <w:rPr>
          <w:rStyle w:val="Char7"/>
          <w:spacing w:val="-6"/>
          <w:rtl/>
        </w:rPr>
        <w:t>[الأعراف: 200]</w:t>
      </w:r>
      <w:r w:rsidRPr="000A42BE">
        <w:rPr>
          <w:rStyle w:val="Char7"/>
          <w:rFonts w:hint="cs"/>
          <w:spacing w:val="-6"/>
          <w:rtl/>
        </w:rPr>
        <w:t>.</w:t>
      </w:r>
    </w:p>
    <w:p w:rsidR="00CA20C5" w:rsidRPr="00480626" w:rsidRDefault="00CA20C5" w:rsidP="000A42BE">
      <w:pPr>
        <w:pStyle w:val="aa"/>
        <w:widowControl w:val="0"/>
        <w:rPr>
          <w:rFonts w:ascii="Times New Roman" w:hAnsi="Times New Roman" w:cs="B Lotus"/>
          <w:sz w:val="20"/>
          <w:rtl/>
        </w:rPr>
      </w:pPr>
      <w:r w:rsidRPr="00313D75">
        <w:rPr>
          <w:rStyle w:val="Char9"/>
          <w:rFonts w:hint="cs"/>
          <w:rtl/>
        </w:rPr>
        <w:t>«</w:t>
      </w:r>
      <w:r w:rsidRPr="00313D75">
        <w:rPr>
          <w:rFonts w:hint="cs"/>
          <w:rtl/>
        </w:rPr>
        <w:t>هر گاه وسوسه‌ای از شیطان متوجه تو گردید، خود را به خداوند بسپار که او بس شنوا و آگاه است</w:t>
      </w:r>
      <w:r w:rsidRPr="00313D75">
        <w:rPr>
          <w:rStyle w:val="Char9"/>
          <w:rFonts w:hint="cs"/>
          <w:rtl/>
        </w:rPr>
        <w:t>»</w:t>
      </w:r>
      <w:r w:rsidR="00313D75">
        <w:rPr>
          <w:rStyle w:val="Char9"/>
          <w:rFonts w:hint="cs"/>
          <w:rtl/>
        </w:rPr>
        <w:t>.</w:t>
      </w:r>
    </w:p>
    <w:p w:rsidR="00CA20C5" w:rsidRDefault="00CA20C5" w:rsidP="000A42BE">
      <w:pPr>
        <w:pStyle w:val="StyleComplexBLotus12ptJustifiedFirstline05cmChar"/>
        <w:widowControl w:val="0"/>
        <w:spacing w:line="240" w:lineRule="auto"/>
        <w:rPr>
          <w:sz w:val="28"/>
          <w:szCs w:val="28"/>
          <w:rtl/>
          <w:lang w:bidi="fa-IR"/>
        </w:rPr>
      </w:pPr>
      <w:r w:rsidRPr="003B13DA">
        <w:rPr>
          <w:rFonts w:ascii="Times New Roman" w:hAnsi="Times New Roman" w:cs="IRNazli" w:hint="cs"/>
          <w:sz w:val="22"/>
          <w:szCs w:val="28"/>
          <w:rtl/>
          <w:lang w:bidi="fa-IR"/>
        </w:rPr>
        <w:t>یعنی از آنچه شیطان تو را به آن وسوسه می‌نماید که در مقابل کسی که بدی می‌نماید، بدی کنی و از او انتقام بگیری؛ پس از وسوسه‌های شیطان و تحریک و بدی او به خدا پناه ببر؛ چرا که خداوند تو را می‌بیند و به حالت آگاه است</w:t>
      </w:r>
      <w:r w:rsidRPr="00CA7C13">
        <w:rPr>
          <w:rStyle w:val="FootnoteReference"/>
          <w:rFonts w:cs="IRNazli"/>
          <w:sz w:val="34"/>
          <w:szCs w:val="28"/>
          <w:rtl/>
        </w:rPr>
        <w:footnoteReference w:id="372"/>
      </w:r>
      <w:r w:rsidR="00313D75">
        <w:rPr>
          <w:rFonts w:ascii="Times New Roman" w:hAnsi="Times New Roman" w:cs="IRNazli" w:hint="cs"/>
          <w:sz w:val="22"/>
          <w:szCs w:val="28"/>
          <w:rtl/>
          <w:lang w:bidi="fa-IR"/>
        </w:rPr>
        <w:t>.</w:t>
      </w:r>
    </w:p>
    <w:p w:rsidR="00CA20C5" w:rsidRPr="003B13DA" w:rsidRDefault="00CA20C5" w:rsidP="000A42BE">
      <w:pPr>
        <w:pStyle w:val="StyleComplexBLotus12ptJustifiedFirstline05cmChar"/>
        <w:widowControl w:val="0"/>
        <w:spacing w:line="240" w:lineRule="auto"/>
        <w:rPr>
          <w:rFonts w:cs="IRNazli"/>
          <w:sz w:val="28"/>
          <w:szCs w:val="28"/>
          <w:rtl/>
          <w:lang w:bidi="fa-IR"/>
        </w:rPr>
      </w:pPr>
      <w:r w:rsidRPr="003B13DA">
        <w:rPr>
          <w:rFonts w:cs="IRNazli" w:hint="cs"/>
          <w:sz w:val="28"/>
          <w:szCs w:val="28"/>
          <w:rtl/>
          <w:lang w:bidi="fa-IR"/>
        </w:rPr>
        <w:t>برنامه‌های قرآن، حقیقت رابطه انسان و شیطان را روشن کرد و راه حل و علاج آن را نیز بیان داشت و راههای نفوذ شیطان برای گمراه کردن انسان را توضیح داد. همچنین قرآن از شیطان در حالی که در دوزخ به سر می‌برد و از کسانی که آنها را گمراه کرده است، اعلام بیزاری می‌کند، سخن به میان آورده است:</w:t>
      </w:r>
    </w:p>
    <w:p w:rsidR="00CA20C5" w:rsidRDefault="00DE6E50" w:rsidP="000A42BE">
      <w:pPr>
        <w:pStyle w:val="af"/>
        <w:widowControl w:val="0"/>
        <w:rPr>
          <w:rFonts w:ascii="Times New Roman" w:cs="B Lotus"/>
          <w:szCs w:val="30"/>
          <w:rtl/>
        </w:rPr>
      </w:pPr>
      <w:r w:rsidRPr="00DE6E50">
        <w:rPr>
          <w:rFonts w:ascii="Times New Roman" w:cs="Traditional Arabic" w:hint="cs"/>
          <w:sz w:val="32"/>
          <w:rtl/>
        </w:rPr>
        <w:t>﴿</w:t>
      </w:r>
      <w:r w:rsidRPr="00DE6E50">
        <w:rPr>
          <w:rtl/>
        </w:rPr>
        <w:t>وَبَرَزُواْ لِلَّهِ جَمِيع</w:t>
      </w:r>
      <w:r w:rsidRPr="00DE6E50">
        <w:rPr>
          <w:rFonts w:hint="cs"/>
          <w:rtl/>
        </w:rPr>
        <w:t>ٗا</w:t>
      </w:r>
      <w:r w:rsidRPr="00DE6E50">
        <w:rPr>
          <w:rtl/>
        </w:rPr>
        <w:t xml:space="preserve"> </w:t>
      </w:r>
      <w:r w:rsidRPr="00DE6E50">
        <w:rPr>
          <w:rFonts w:hint="cs"/>
          <w:rtl/>
        </w:rPr>
        <w:t>فَقَالَ</w:t>
      </w:r>
      <w:r w:rsidRPr="00DE6E50">
        <w:rPr>
          <w:rtl/>
        </w:rPr>
        <w:t xml:space="preserve"> </w:t>
      </w:r>
      <w:r w:rsidRPr="00DE6E50">
        <w:rPr>
          <w:rFonts w:hint="cs"/>
          <w:rtl/>
        </w:rPr>
        <w:t>ٱ</w:t>
      </w:r>
      <w:r w:rsidRPr="00DE6E50">
        <w:rPr>
          <w:rFonts w:hint="eastAsia"/>
          <w:rtl/>
        </w:rPr>
        <w:t>لضُّعَفَٰٓؤُاْ</w:t>
      </w:r>
      <w:r w:rsidRPr="00DE6E50">
        <w:rPr>
          <w:rtl/>
        </w:rPr>
        <w:t xml:space="preserve"> لِلَّذِينَ </w:t>
      </w:r>
      <w:r w:rsidRPr="00DE6E50">
        <w:rPr>
          <w:rFonts w:hint="cs"/>
          <w:rtl/>
        </w:rPr>
        <w:t>ٱ</w:t>
      </w:r>
      <w:r w:rsidRPr="00DE6E50">
        <w:rPr>
          <w:rFonts w:hint="eastAsia"/>
          <w:rtl/>
        </w:rPr>
        <w:t>سۡتَكۡبَرُوٓاْ</w:t>
      </w:r>
      <w:r w:rsidRPr="00DE6E50">
        <w:rPr>
          <w:rtl/>
        </w:rPr>
        <w:t xml:space="preserve"> إِنَّا كُنَّا لَكُمۡ تَبَعٗا فَهَلۡ أَنتُم مُّغۡنُونَ عَنَّا مِنۡ عَذَابِ </w:t>
      </w:r>
      <w:r w:rsidRPr="00DE6E50">
        <w:rPr>
          <w:rFonts w:hint="cs"/>
          <w:rtl/>
        </w:rPr>
        <w:t>ٱ</w:t>
      </w:r>
      <w:r w:rsidRPr="00DE6E50">
        <w:rPr>
          <w:rFonts w:hint="eastAsia"/>
          <w:rtl/>
        </w:rPr>
        <w:t>للَّهِ</w:t>
      </w:r>
      <w:r w:rsidRPr="00DE6E50">
        <w:rPr>
          <w:rtl/>
        </w:rPr>
        <w:t xml:space="preserve"> مِن شَيۡءٖۚ قَالُواْ لَوۡ هَدَىٰنَا </w:t>
      </w:r>
      <w:r w:rsidRPr="00DE6E50">
        <w:rPr>
          <w:rFonts w:hint="cs"/>
          <w:rtl/>
        </w:rPr>
        <w:t>ٱ</w:t>
      </w:r>
      <w:r w:rsidRPr="00DE6E50">
        <w:rPr>
          <w:rFonts w:hint="eastAsia"/>
          <w:rtl/>
        </w:rPr>
        <w:t>للَّهُ</w:t>
      </w:r>
      <w:r w:rsidRPr="00DE6E50">
        <w:rPr>
          <w:rtl/>
        </w:rPr>
        <w:t xml:space="preserve"> لَهَدَيۡنَٰكُمۡۖ سَوَآءٌ عَلَيۡنَآ أَجَزِعۡنَآ أَمۡ صَبَرۡنَا مَا لَنَا مِن مَّحِيصٖ٢١ وَقَالَ </w:t>
      </w:r>
      <w:r w:rsidRPr="00DE6E50">
        <w:rPr>
          <w:rFonts w:hint="cs"/>
          <w:rtl/>
        </w:rPr>
        <w:t>ٱ</w:t>
      </w:r>
      <w:r w:rsidRPr="00DE6E50">
        <w:rPr>
          <w:rFonts w:hint="eastAsia"/>
          <w:rtl/>
        </w:rPr>
        <w:t>لشَّيۡطَٰنُ</w:t>
      </w:r>
      <w:r w:rsidRPr="00DE6E50">
        <w:rPr>
          <w:rtl/>
        </w:rPr>
        <w:t xml:space="preserve"> لَمَّا قُضِيَ </w:t>
      </w:r>
      <w:r w:rsidRPr="00DE6E50">
        <w:rPr>
          <w:rFonts w:hint="cs"/>
          <w:rtl/>
        </w:rPr>
        <w:t>ٱ</w:t>
      </w:r>
      <w:r w:rsidRPr="00DE6E50">
        <w:rPr>
          <w:rFonts w:hint="eastAsia"/>
          <w:rtl/>
        </w:rPr>
        <w:t>لۡأَمۡرُ</w:t>
      </w:r>
      <w:r w:rsidRPr="00DE6E50">
        <w:rPr>
          <w:rtl/>
        </w:rPr>
        <w:t xml:space="preserve"> إِنَّ </w:t>
      </w:r>
      <w:r w:rsidRPr="00DE6E50">
        <w:rPr>
          <w:rFonts w:hint="cs"/>
          <w:rtl/>
        </w:rPr>
        <w:t>ٱ</w:t>
      </w:r>
      <w:r w:rsidRPr="00DE6E50">
        <w:rPr>
          <w:rFonts w:hint="eastAsia"/>
          <w:rtl/>
        </w:rPr>
        <w:t>للَّهَ</w:t>
      </w:r>
      <w:r w:rsidRPr="00DE6E50">
        <w:rPr>
          <w:rtl/>
        </w:rPr>
        <w:t xml:space="preserve"> وَعَدَكُمۡ وَعۡدَ </w:t>
      </w:r>
      <w:r w:rsidRPr="00DE6E50">
        <w:rPr>
          <w:rFonts w:hint="cs"/>
          <w:rtl/>
        </w:rPr>
        <w:t>ٱ</w:t>
      </w:r>
      <w:r w:rsidRPr="00DE6E50">
        <w:rPr>
          <w:rFonts w:hint="eastAsia"/>
          <w:rtl/>
        </w:rPr>
        <w:t>لۡحَقِّ</w:t>
      </w:r>
      <w:r w:rsidRPr="00DE6E50">
        <w:rPr>
          <w:rtl/>
        </w:rPr>
        <w:t xml:space="preserve"> وَوَعَدتُّكُمۡ فَأَخۡلَفۡتُكُمۡۖ وَمَا كَانَ لِيَ عَلَيۡكُم مِّن سُلۡطَٰنٍ إِلَّآ أَن دَعَوۡتُكُمۡ فَ</w:t>
      </w:r>
      <w:r w:rsidRPr="00DE6E50">
        <w:rPr>
          <w:rFonts w:hint="cs"/>
          <w:rtl/>
        </w:rPr>
        <w:t>ٱ</w:t>
      </w:r>
      <w:r w:rsidRPr="00DE6E50">
        <w:rPr>
          <w:rFonts w:hint="eastAsia"/>
          <w:rtl/>
        </w:rPr>
        <w:t>سۡتَجَبۡتُمۡ</w:t>
      </w:r>
      <w:r w:rsidRPr="00DE6E50">
        <w:rPr>
          <w:rtl/>
        </w:rPr>
        <w:t xml:space="preserve"> لِيۖ فَلَا تَلُومُونِي وَلُومُوٓاْ أَنفُسَكُمۖ مَّآ </w:t>
      </w:r>
      <w:r w:rsidRPr="00DE6E50">
        <w:rPr>
          <w:rFonts w:hint="eastAsia"/>
          <w:rtl/>
        </w:rPr>
        <w:t>أَنَا۠</w:t>
      </w:r>
      <w:r w:rsidRPr="00DE6E50">
        <w:rPr>
          <w:rtl/>
        </w:rPr>
        <w:t xml:space="preserve"> بِمُصۡرِخِكُمۡ وَمَآ أَنتُم بِمُصۡرِخِيَّ إِنِّي كَفَرۡتُ بِمَآ أَشۡرَكۡتُمُونِ مِن قَبۡلُۗ إِنَّ </w:t>
      </w:r>
      <w:r w:rsidRPr="00DE6E50">
        <w:rPr>
          <w:rFonts w:hint="cs"/>
          <w:rtl/>
        </w:rPr>
        <w:t>ٱ</w:t>
      </w:r>
      <w:r w:rsidRPr="00DE6E50">
        <w:rPr>
          <w:rFonts w:hint="eastAsia"/>
          <w:rtl/>
        </w:rPr>
        <w:t>لظَّٰلِمِينَ</w:t>
      </w:r>
      <w:r w:rsidRPr="00DE6E50">
        <w:rPr>
          <w:rtl/>
        </w:rPr>
        <w:t xml:space="preserve"> لَهُمۡ عَذَابٌ أَلِيمٞ٢٢</w:t>
      </w:r>
      <w:r w:rsidRPr="00DE6E50">
        <w:rPr>
          <w:rFonts w:ascii="Times New Roman" w:cs="Traditional Arabic" w:hint="cs"/>
          <w:sz w:val="32"/>
          <w:rtl/>
        </w:rPr>
        <w:t>﴾</w:t>
      </w:r>
      <w:r>
        <w:rPr>
          <w:rFonts w:ascii="Times New Roman" w:cs="IRNazli"/>
          <w:sz w:val="32"/>
          <w:rtl/>
        </w:rPr>
        <w:t xml:space="preserve"> </w:t>
      </w:r>
      <w:r w:rsidRPr="00DE6E50">
        <w:rPr>
          <w:rStyle w:val="Char7"/>
          <w:rtl/>
        </w:rPr>
        <w:t>[إبراه</w:t>
      </w:r>
      <w:r w:rsidR="00671026">
        <w:rPr>
          <w:rStyle w:val="Char7"/>
          <w:rtl/>
        </w:rPr>
        <w:t>ی</w:t>
      </w:r>
      <w:r w:rsidRPr="00DE6E50">
        <w:rPr>
          <w:rStyle w:val="Char7"/>
          <w:rtl/>
        </w:rPr>
        <w:t>م: 21-22]</w:t>
      </w:r>
      <w:r w:rsidRPr="00DE6E50">
        <w:rPr>
          <w:rStyle w:val="Char7"/>
          <w:rFonts w:hint="cs"/>
          <w:rtl/>
        </w:rPr>
        <w:t>.</w:t>
      </w:r>
    </w:p>
    <w:p w:rsidR="00CA20C5" w:rsidRPr="00F86675" w:rsidRDefault="00CA20C5" w:rsidP="000A42BE">
      <w:pPr>
        <w:pStyle w:val="aa"/>
        <w:widowControl w:val="0"/>
        <w:rPr>
          <w:rFonts w:cs="B Lotus"/>
          <w:spacing w:val="-2"/>
          <w:rtl/>
        </w:rPr>
      </w:pPr>
      <w:r w:rsidRPr="00DE6E50">
        <w:rPr>
          <w:rStyle w:val="Char9"/>
          <w:rFonts w:hint="cs"/>
          <w:rtl/>
        </w:rPr>
        <w:t>«</w:t>
      </w:r>
      <w:r w:rsidRPr="00DE6E50">
        <w:rPr>
          <w:rFonts w:hint="cs"/>
          <w:rtl/>
        </w:rPr>
        <w:t>(روزی که قیامت نام دارد) همه در برابر خدا ظاهر و آشکار می‌گردند. ضعیفان به کسانی که خویشتن را (در دنیا) بزرگ می‌پنداشتند می‌گویند</w:t>
      </w:r>
      <w:r w:rsidR="000D449F">
        <w:rPr>
          <w:rFonts w:hint="cs"/>
          <w:rtl/>
        </w:rPr>
        <w:t>:</w:t>
      </w:r>
      <w:r w:rsidRPr="00DE6E50">
        <w:rPr>
          <w:rFonts w:hint="cs"/>
          <w:rtl/>
        </w:rPr>
        <w:t xml:space="preserve"> ما پیروان شما بودیم. آیا می‌توانید چیزی از عذاب خدا را از سر ما بردارید؟! می‌گویند: اگر خداوند ما را (به راه رستگاری) رهنمود می‌کرد، ما هم شما را (به راه نجات) رهنمود می‌کردیم. چه بی‌تابی کنیم و چه شکیبایی نماییم، یکسان است و راه نجات و گریزی برای ما نیست و اهریمن هنگامی که کار به پایان رسید می‌گوید</w:t>
      </w:r>
      <w:r w:rsidR="000D449F">
        <w:rPr>
          <w:rFonts w:hint="cs"/>
          <w:rtl/>
        </w:rPr>
        <w:t>:</w:t>
      </w:r>
      <w:r w:rsidRPr="00DE6E50">
        <w:rPr>
          <w:rFonts w:hint="cs"/>
          <w:rtl/>
        </w:rPr>
        <w:t xml:space="preserve"> خداوند به شما وعده راستینی داد و من به شما وعده دادم و با شماخلاف وعده کردم و من بر شما تسلطی نداشتم جز اینکه شما را دعوت نمودم و شما هم دعوت را پذیرفتید؛ پس مرا سرزنش مکنید و بلکه خویشتن را سرزنش بکنید. نه من به فریاد شما می‌رسم و نه شما به فریاد من می‌رسید. من امروز از اینکه مرا قبلاً (در دنیا برای خدا) انباز کرده‌اید، تبری می‌جویم؛ بی‌گمان کافران عذاب دردناکی دارند</w:t>
      </w:r>
      <w:r w:rsidRPr="00DE6E50">
        <w:rPr>
          <w:rStyle w:val="Char9"/>
          <w:rFonts w:hint="cs"/>
          <w:rtl/>
        </w:rPr>
        <w:t>»</w:t>
      </w:r>
      <w:r w:rsidR="00DE6E50" w:rsidRPr="00DE6E50">
        <w:rPr>
          <w:rStyle w:val="Char5"/>
        </w:rPr>
        <w:t>.</w:t>
      </w:r>
    </w:p>
    <w:p w:rsidR="00CA20C5" w:rsidRPr="003B13DA" w:rsidRDefault="00CA20C5" w:rsidP="000A42BE">
      <w:pPr>
        <w:pStyle w:val="StyleComplexBLotus12ptJustifiedFirstline05cmChar"/>
        <w:widowControl w:val="0"/>
        <w:spacing w:line="240" w:lineRule="auto"/>
        <w:rPr>
          <w:rFonts w:cs="IRNazli"/>
          <w:sz w:val="28"/>
          <w:szCs w:val="28"/>
          <w:rtl/>
          <w:lang w:bidi="fa-IR"/>
        </w:rPr>
      </w:pPr>
      <w:r w:rsidRPr="003B13DA">
        <w:rPr>
          <w:rFonts w:cs="IRNazli" w:hint="cs"/>
          <w:sz w:val="28"/>
          <w:szCs w:val="28"/>
          <w:rtl/>
          <w:lang w:bidi="fa-IR"/>
        </w:rPr>
        <w:t>نکات ذکر شده تصویری مختصر از چهر</w:t>
      </w:r>
      <w:r w:rsidR="00671026">
        <w:rPr>
          <w:rFonts w:cs="IRNazli" w:hint="cs"/>
          <w:sz w:val="28"/>
          <w:szCs w:val="28"/>
          <w:rtl/>
          <w:lang w:bidi="fa-IR"/>
        </w:rPr>
        <w:t>ۀ</w:t>
      </w:r>
      <w:r w:rsidRPr="003B13DA">
        <w:rPr>
          <w:rFonts w:cs="IRNazli" w:hint="cs"/>
          <w:sz w:val="28"/>
          <w:szCs w:val="28"/>
          <w:rtl/>
          <w:lang w:bidi="fa-IR"/>
        </w:rPr>
        <w:t xml:space="preserve"> واقعی شیطان و تصور اصحاب از این دشمن نفرین شده بود.</w:t>
      </w:r>
    </w:p>
    <w:p w:rsidR="00CA20C5" w:rsidRPr="0036259D" w:rsidRDefault="00CA20C5" w:rsidP="000A42BE">
      <w:pPr>
        <w:pStyle w:val="a4"/>
        <w:widowControl w:val="0"/>
        <w:rPr>
          <w:rtl/>
        </w:rPr>
      </w:pPr>
      <w:bookmarkStart w:id="416" w:name="_Toc134241334"/>
      <w:bookmarkStart w:id="417" w:name="_Toc270033193"/>
      <w:bookmarkStart w:id="418" w:name="_Toc439429683"/>
      <w:r w:rsidRPr="0036259D">
        <w:rPr>
          <w:rFonts w:hint="cs"/>
          <w:rtl/>
        </w:rPr>
        <w:t>9- نگرش صحابه نسبت به هستی و زندگی و برخی از آفریده‌ها</w:t>
      </w:r>
      <w:bookmarkEnd w:id="416"/>
      <w:bookmarkEnd w:id="417"/>
      <w:bookmarkEnd w:id="418"/>
    </w:p>
    <w:p w:rsidR="00CA20C5" w:rsidRDefault="00CA20C5" w:rsidP="000A42BE">
      <w:pPr>
        <w:pStyle w:val="StyleComplexBLotus12ptJustifiedFirstline05cmChar"/>
        <w:widowControl w:val="0"/>
        <w:spacing w:line="240" w:lineRule="auto"/>
        <w:rPr>
          <w:rFonts w:cs="B Lotus"/>
          <w:sz w:val="30"/>
          <w:szCs w:val="30"/>
          <w:rtl/>
          <w:lang w:bidi="fa-IR"/>
        </w:rPr>
      </w:pPr>
      <w:r w:rsidRPr="003B13DA">
        <w:rPr>
          <w:rFonts w:ascii="Times New Roman" w:hAnsi="Times New Roman" w:cs="IRNazli" w:hint="cs"/>
          <w:sz w:val="22"/>
          <w:szCs w:val="28"/>
          <w:rtl/>
          <w:lang w:bidi="fa-IR"/>
        </w:rPr>
        <w:t>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همواره کتاب خدا را به اصحاب می‌آموخت و آنها را بر اساس آیه‌های قرآن بر تصور درست از عقیده و نگرش سالم به جهان و زندگی تربیت می</w:t>
      </w:r>
      <w:r w:rsidRPr="003B13DA">
        <w:rPr>
          <w:rFonts w:cs="IRNazli" w:hint="cs"/>
          <w:sz w:val="28"/>
          <w:szCs w:val="28"/>
          <w:rtl/>
          <w:lang w:bidi="fa-IR"/>
        </w:rPr>
        <w:t>‌نمود. بنابراین، از آغاز آفرینش و سرنوشت، سخن به میان آورد؛ چنانکه خداوند می‌فرماید:</w:t>
      </w:r>
    </w:p>
    <w:p w:rsidR="00CA20C5" w:rsidRDefault="00DE6E50" w:rsidP="000A42BE">
      <w:pPr>
        <w:pStyle w:val="af"/>
        <w:widowControl w:val="0"/>
        <w:rPr>
          <w:rFonts w:ascii="Times New Roman" w:cs="B Lotus"/>
          <w:szCs w:val="30"/>
          <w:rtl/>
        </w:rPr>
      </w:pPr>
      <w:r w:rsidRPr="00DE6E50">
        <w:rPr>
          <w:rFonts w:ascii="Times New Roman" w:cs="Traditional Arabic" w:hint="cs"/>
          <w:spacing w:val="-4"/>
          <w:sz w:val="32"/>
          <w:rtl/>
        </w:rPr>
        <w:t>﴿</w:t>
      </w:r>
      <w:r w:rsidRPr="00DE6E50">
        <w:rPr>
          <w:rFonts w:hint="cs"/>
          <w:rtl/>
        </w:rPr>
        <w:t>قُلۡ</w:t>
      </w:r>
      <w:r w:rsidRPr="00DE6E50">
        <w:rPr>
          <w:rtl/>
        </w:rPr>
        <w:t xml:space="preserve"> </w:t>
      </w:r>
      <w:r w:rsidRPr="00DE6E50">
        <w:rPr>
          <w:rFonts w:hint="cs"/>
          <w:rtl/>
        </w:rPr>
        <w:t>أَئِنَّكُمۡ</w:t>
      </w:r>
      <w:r w:rsidRPr="00DE6E50">
        <w:rPr>
          <w:rtl/>
        </w:rPr>
        <w:t xml:space="preserve"> </w:t>
      </w:r>
      <w:r w:rsidRPr="00DE6E50">
        <w:rPr>
          <w:rFonts w:hint="cs"/>
          <w:rtl/>
        </w:rPr>
        <w:t>لَتَكۡفُرُونَ</w:t>
      </w:r>
      <w:r w:rsidRPr="00DE6E50">
        <w:rPr>
          <w:rtl/>
        </w:rPr>
        <w:t xml:space="preserve"> </w:t>
      </w:r>
      <w:r w:rsidRPr="00DE6E50">
        <w:rPr>
          <w:rFonts w:hint="cs"/>
          <w:rtl/>
        </w:rPr>
        <w:t>بِٱ</w:t>
      </w:r>
      <w:r w:rsidRPr="00DE6E50">
        <w:rPr>
          <w:rFonts w:hint="eastAsia"/>
          <w:rtl/>
        </w:rPr>
        <w:t>لَّذِي</w:t>
      </w:r>
      <w:r w:rsidRPr="00DE6E50">
        <w:rPr>
          <w:rtl/>
        </w:rPr>
        <w:t xml:space="preserve"> خَلَقَ </w:t>
      </w:r>
      <w:r w:rsidRPr="00DE6E50">
        <w:rPr>
          <w:rFonts w:hint="cs"/>
          <w:rtl/>
        </w:rPr>
        <w:t>ٱ</w:t>
      </w:r>
      <w:r w:rsidRPr="00DE6E50">
        <w:rPr>
          <w:rFonts w:hint="eastAsia"/>
          <w:rtl/>
        </w:rPr>
        <w:t>لۡأَرۡضَ</w:t>
      </w:r>
      <w:r w:rsidRPr="00DE6E50">
        <w:rPr>
          <w:rtl/>
        </w:rPr>
        <w:t xml:space="preserve"> فِي يَوۡمَيۡنِ وَتَجۡعَلُونَ لَهُ</w:t>
      </w:r>
      <w:r w:rsidRPr="00DE6E50">
        <w:rPr>
          <w:rFonts w:hint="cs"/>
          <w:rtl/>
        </w:rPr>
        <w:t>ۥٓ</w:t>
      </w:r>
      <w:r w:rsidRPr="00DE6E50">
        <w:rPr>
          <w:rtl/>
        </w:rPr>
        <w:t xml:space="preserve"> أَندَادٗاۚ ذَٰلِكَ رَبُّ </w:t>
      </w:r>
      <w:r w:rsidRPr="00DE6E50">
        <w:rPr>
          <w:rFonts w:hint="cs"/>
          <w:rtl/>
        </w:rPr>
        <w:t>ٱ</w:t>
      </w:r>
      <w:r w:rsidRPr="00DE6E50">
        <w:rPr>
          <w:rFonts w:hint="eastAsia"/>
          <w:rtl/>
        </w:rPr>
        <w:t>لۡعَٰلَمِينَ</w:t>
      </w:r>
      <w:r w:rsidRPr="00DE6E50">
        <w:rPr>
          <w:rtl/>
        </w:rPr>
        <w:t xml:space="preserve">٩ وَجَعَلَ فِيهَا رَوَٰسِيَ مِن فَوۡقِهَا وَبَٰرَكَ فِيهَا وَقَدَّرَ فِيهَآ أَقۡوَٰتَهَا فِيٓ أَرۡبَعَةِ أَيَّامٖ سَوَآءٗ لِّلسَّآئِلِينَ١٠ ثُمَّ </w:t>
      </w:r>
      <w:r w:rsidRPr="00DE6E50">
        <w:rPr>
          <w:rFonts w:hint="cs"/>
          <w:rtl/>
        </w:rPr>
        <w:t>ٱ</w:t>
      </w:r>
      <w:r w:rsidRPr="00DE6E50">
        <w:rPr>
          <w:rFonts w:hint="eastAsia"/>
          <w:rtl/>
        </w:rPr>
        <w:t>سۡتَوَىٰٓ</w:t>
      </w:r>
      <w:r w:rsidRPr="00DE6E50">
        <w:rPr>
          <w:rtl/>
        </w:rPr>
        <w:t xml:space="preserve"> إِلَى </w:t>
      </w:r>
      <w:r w:rsidRPr="00DE6E50">
        <w:rPr>
          <w:rFonts w:hint="cs"/>
          <w:rtl/>
        </w:rPr>
        <w:t>ٱ</w:t>
      </w:r>
      <w:r w:rsidRPr="00DE6E50">
        <w:rPr>
          <w:rFonts w:hint="eastAsia"/>
          <w:rtl/>
        </w:rPr>
        <w:t>لسَّمَآءِ</w:t>
      </w:r>
      <w:r w:rsidRPr="00DE6E50">
        <w:rPr>
          <w:rtl/>
        </w:rPr>
        <w:t xml:space="preserve"> وَهِيَ دُخَانٞ فَقَالَ لَهَا وَلِلۡأَرۡضِ </w:t>
      </w:r>
      <w:r w:rsidRPr="00DE6E50">
        <w:rPr>
          <w:rFonts w:hint="cs"/>
          <w:rtl/>
        </w:rPr>
        <w:t>ٱ</w:t>
      </w:r>
      <w:r w:rsidRPr="00DE6E50">
        <w:rPr>
          <w:rFonts w:hint="eastAsia"/>
          <w:rtl/>
        </w:rPr>
        <w:t>ئۡتِيَا</w:t>
      </w:r>
      <w:r w:rsidRPr="00DE6E50">
        <w:rPr>
          <w:rtl/>
        </w:rPr>
        <w:t xml:space="preserve"> طَوۡعًا أَوۡ كَرۡهٗا قَالَتَآ أَتَيۡنَا طَآئِعِينَ١١ فَقَضَىٰهُنَّ سَبۡعَ سَمَٰوَاتٖ فِي يَوۡمَيۡنِ وَأَوۡحَىٰ فِي كُلِّ سَمَآءٍ أَمۡرَهَاۚ وَزَيَّنَّا </w:t>
      </w:r>
      <w:r w:rsidRPr="00DE6E50">
        <w:rPr>
          <w:rFonts w:hint="cs"/>
          <w:rtl/>
        </w:rPr>
        <w:t>ٱ</w:t>
      </w:r>
      <w:r w:rsidRPr="00DE6E50">
        <w:rPr>
          <w:rFonts w:hint="eastAsia"/>
          <w:rtl/>
        </w:rPr>
        <w:t>لسَّمَآءَ</w:t>
      </w:r>
      <w:r w:rsidRPr="00DE6E50">
        <w:rPr>
          <w:rtl/>
        </w:rPr>
        <w:t xml:space="preserve"> </w:t>
      </w:r>
      <w:r w:rsidRPr="00DE6E50">
        <w:rPr>
          <w:rFonts w:hint="cs"/>
          <w:rtl/>
        </w:rPr>
        <w:t>ٱ</w:t>
      </w:r>
      <w:r w:rsidRPr="00DE6E50">
        <w:rPr>
          <w:rFonts w:hint="eastAsia"/>
          <w:rtl/>
        </w:rPr>
        <w:t>لدُّنۡيَا</w:t>
      </w:r>
      <w:r w:rsidRPr="00DE6E50">
        <w:rPr>
          <w:rtl/>
        </w:rPr>
        <w:t xml:space="preserve"> بِمَصَٰبِيحَ وَحِفۡظٗاۚ ذَٰلِكَ تَقۡدِيرُ </w:t>
      </w:r>
      <w:r w:rsidRPr="00DE6E50">
        <w:rPr>
          <w:rFonts w:hint="cs"/>
          <w:rtl/>
        </w:rPr>
        <w:t>ٱ</w:t>
      </w:r>
      <w:r w:rsidRPr="00DE6E50">
        <w:rPr>
          <w:rFonts w:hint="eastAsia"/>
          <w:rtl/>
        </w:rPr>
        <w:t>لۡعَزِيزِ</w:t>
      </w:r>
      <w:r w:rsidRPr="00DE6E50">
        <w:rPr>
          <w:rtl/>
        </w:rPr>
        <w:t xml:space="preserve"> </w:t>
      </w:r>
      <w:r w:rsidRPr="00DE6E50">
        <w:rPr>
          <w:rFonts w:hint="cs"/>
          <w:rtl/>
        </w:rPr>
        <w:t>ٱ</w:t>
      </w:r>
      <w:r w:rsidRPr="00DE6E50">
        <w:rPr>
          <w:rFonts w:hint="eastAsia"/>
          <w:rtl/>
        </w:rPr>
        <w:t>لۡعَلِيمِ</w:t>
      </w:r>
      <w:r w:rsidRPr="00DE6E50">
        <w:rPr>
          <w:rtl/>
        </w:rPr>
        <w:t>١٢</w:t>
      </w:r>
      <w:r w:rsidRPr="00DE6E50">
        <w:rPr>
          <w:rFonts w:ascii="Times New Roman" w:cs="Traditional Arabic" w:hint="cs"/>
          <w:spacing w:val="-4"/>
          <w:sz w:val="32"/>
          <w:rtl/>
        </w:rPr>
        <w:t>﴾</w:t>
      </w:r>
      <w:r>
        <w:rPr>
          <w:rFonts w:ascii="Times New Roman" w:cs="IRNazli"/>
          <w:spacing w:val="-4"/>
          <w:sz w:val="32"/>
          <w:rtl/>
        </w:rPr>
        <w:t xml:space="preserve"> </w:t>
      </w:r>
      <w:r w:rsidRPr="00DE6E50">
        <w:rPr>
          <w:rStyle w:val="Char7"/>
          <w:rtl/>
        </w:rPr>
        <w:t>[فصلت: 9-12]</w:t>
      </w:r>
      <w:r w:rsidRPr="00DE6E50">
        <w:rPr>
          <w:rStyle w:val="Char7"/>
          <w:rFonts w:hint="cs"/>
          <w:rtl/>
        </w:rPr>
        <w:t>.</w:t>
      </w:r>
    </w:p>
    <w:p w:rsidR="00CA20C5" w:rsidRDefault="00CA20C5" w:rsidP="000A42BE">
      <w:pPr>
        <w:pStyle w:val="aa"/>
        <w:widowControl w:val="0"/>
        <w:rPr>
          <w:rFonts w:cs="B Lotus"/>
          <w:rtl/>
        </w:rPr>
      </w:pPr>
      <w:r w:rsidRPr="00DE6E50">
        <w:rPr>
          <w:rStyle w:val="Char9"/>
          <w:rFonts w:hint="cs"/>
          <w:rtl/>
        </w:rPr>
        <w:t>«</w:t>
      </w:r>
      <w:r w:rsidRPr="00DE6E50">
        <w:rPr>
          <w:rFonts w:hint="cs"/>
          <w:rtl/>
        </w:rPr>
        <w:t xml:space="preserve">بگو آیا به آن کسی که زمین را در دو روز آفریده است، ایمان ندارید و برای او همگونها و انبازهایی قرار می‌دهید؟ او آفریدگار جهانیان می‌باشد. او در زمین کوههای استواری قرار دارد و خیرات و برکات زیادی در آن آفرید و مواد غذایی زمین را به اندازه لازم و مقدور مشخص کرد. اینها همه در چهار روز کامل به پایان آمد بدان گونه که نیاز نیازمندان و روزی روزی خواهان را برآورده کند. سپس آهنگ آسمان کرد، </w:t>
      </w:r>
      <w:r w:rsidRPr="000A42BE">
        <w:rPr>
          <w:rFonts w:hint="cs"/>
          <w:spacing w:val="-2"/>
          <w:rtl/>
        </w:rPr>
        <w:t>درحالی که آن دود بود. به زمین و آسمان فرمود: چه بخواهید و چه نخواهید پدید آیید. گفتند. فرمانبردارانه پدید آمدیم. آن گاه آن را به صورت هفت آسمان در دو روز به انجام رساند و در هر آسمانی فرمان لازمش را صادر فرمود. آسمان دنیا را با چراغ</w:t>
      </w:r>
      <w:r w:rsidR="000A42BE" w:rsidRPr="000A42BE">
        <w:rPr>
          <w:rFonts w:hint="eastAsia"/>
          <w:spacing w:val="-2"/>
          <w:rtl/>
        </w:rPr>
        <w:t>‌</w:t>
      </w:r>
      <w:r w:rsidRPr="000A42BE">
        <w:rPr>
          <w:rFonts w:hint="cs"/>
          <w:spacing w:val="-2"/>
          <w:rtl/>
        </w:rPr>
        <w:t>هایی بیاراستیم و محفوظ داشتیم؛ این برنامه‌ریزی خداوند بسیار توانا و بس آگاه است</w:t>
      </w:r>
      <w:r w:rsidRPr="000A42BE">
        <w:rPr>
          <w:rStyle w:val="Char9"/>
          <w:rFonts w:hint="cs"/>
          <w:spacing w:val="-2"/>
          <w:rtl/>
        </w:rPr>
        <w:t>»</w:t>
      </w:r>
      <w:r w:rsidR="00DE6E50" w:rsidRPr="000A42BE">
        <w:rPr>
          <w:rStyle w:val="Char9"/>
          <w:rFonts w:hint="cs"/>
          <w:spacing w:val="-2"/>
          <w:rtl/>
        </w:rPr>
        <w:t>.</w:t>
      </w:r>
    </w:p>
    <w:p w:rsidR="00CA20C5" w:rsidRPr="00CD0A91" w:rsidRDefault="00CA20C5" w:rsidP="000A42BE">
      <w:pPr>
        <w:pStyle w:val="a8"/>
        <w:widowControl w:val="0"/>
        <w:rPr>
          <w:rtl/>
        </w:rPr>
      </w:pPr>
      <w:r w:rsidRPr="00CD0A91">
        <w:rPr>
          <w:rFonts w:hint="cs"/>
          <w:rtl/>
        </w:rPr>
        <w:t>آیه‌های فوق به سه حقیقت جهان هستی اشاره کرده‌اند:</w:t>
      </w:r>
    </w:p>
    <w:p w:rsidR="00CA20C5" w:rsidRPr="003B13DA" w:rsidRDefault="00CA20C5" w:rsidP="000A42BE">
      <w:pPr>
        <w:pStyle w:val="StyleComplexBLotus12ptJustifiedFirstline05cmChar"/>
        <w:widowControl w:val="0"/>
        <w:numPr>
          <w:ilvl w:val="0"/>
          <w:numId w:val="6"/>
        </w:numPr>
        <w:tabs>
          <w:tab w:val="left" w:pos="582"/>
        </w:tabs>
        <w:spacing w:line="240" w:lineRule="auto"/>
        <w:ind w:left="680" w:hanging="340"/>
        <w:rPr>
          <w:rFonts w:cs="IRNazli"/>
          <w:sz w:val="28"/>
          <w:szCs w:val="28"/>
          <w:rtl/>
          <w:lang w:bidi="fa-IR"/>
        </w:rPr>
      </w:pPr>
      <w:r w:rsidRPr="003B13DA">
        <w:rPr>
          <w:rFonts w:cs="IRNazli" w:hint="cs"/>
          <w:spacing w:val="-6"/>
          <w:sz w:val="28"/>
          <w:szCs w:val="28"/>
          <w:rtl/>
          <w:lang w:bidi="fa-IR"/>
        </w:rPr>
        <w:t>آفرینش زمین و اندازه‌گیری رزق و روزی در چهار روز قبل از آفرینش</w:t>
      </w:r>
      <w:r w:rsidRPr="003B13DA">
        <w:rPr>
          <w:rFonts w:cs="IRNazli" w:hint="cs"/>
          <w:sz w:val="28"/>
          <w:szCs w:val="28"/>
          <w:rtl/>
          <w:lang w:bidi="fa-IR"/>
        </w:rPr>
        <w:t xml:space="preserve"> آسمان.</w:t>
      </w:r>
    </w:p>
    <w:p w:rsidR="00CA20C5" w:rsidRPr="003B13DA" w:rsidRDefault="00CA20C5" w:rsidP="000A42BE">
      <w:pPr>
        <w:pStyle w:val="StyleComplexBLotus12ptJustifiedFirstline05cmChar"/>
        <w:widowControl w:val="0"/>
        <w:numPr>
          <w:ilvl w:val="0"/>
          <w:numId w:val="6"/>
        </w:numPr>
        <w:tabs>
          <w:tab w:val="left" w:pos="582"/>
        </w:tabs>
        <w:spacing w:line="240" w:lineRule="auto"/>
        <w:ind w:left="680" w:hanging="340"/>
        <w:rPr>
          <w:rFonts w:cs="IRNazli"/>
          <w:sz w:val="28"/>
          <w:szCs w:val="28"/>
          <w:rtl/>
          <w:lang w:bidi="fa-IR"/>
        </w:rPr>
      </w:pPr>
      <w:r w:rsidRPr="003B13DA">
        <w:rPr>
          <w:rFonts w:cs="IRNazli" w:hint="cs"/>
          <w:sz w:val="28"/>
          <w:szCs w:val="28"/>
          <w:rtl/>
          <w:lang w:bidi="fa-IR"/>
        </w:rPr>
        <w:t>اصل جهان مادی از دود است.</w:t>
      </w:r>
    </w:p>
    <w:p w:rsidR="00CA20C5" w:rsidRPr="003B13DA" w:rsidRDefault="00CA20C5" w:rsidP="000A42BE">
      <w:pPr>
        <w:pStyle w:val="StyleComplexBLotus12ptJustifiedFirstline05cmChar"/>
        <w:widowControl w:val="0"/>
        <w:numPr>
          <w:ilvl w:val="0"/>
          <w:numId w:val="6"/>
        </w:numPr>
        <w:tabs>
          <w:tab w:val="left" w:pos="582"/>
        </w:tabs>
        <w:spacing w:line="240" w:lineRule="auto"/>
        <w:ind w:left="680" w:hanging="340"/>
        <w:rPr>
          <w:rFonts w:cs="IRNazli"/>
          <w:sz w:val="28"/>
          <w:szCs w:val="28"/>
          <w:lang w:bidi="fa-IR"/>
        </w:rPr>
      </w:pPr>
      <w:r w:rsidRPr="003B13DA">
        <w:rPr>
          <w:rFonts w:cs="IRNazli" w:hint="cs"/>
          <w:sz w:val="28"/>
          <w:szCs w:val="28"/>
          <w:rtl/>
          <w:lang w:bidi="fa-IR"/>
        </w:rPr>
        <w:t>مجموع</w:t>
      </w:r>
      <w:r w:rsidR="00671026">
        <w:rPr>
          <w:rFonts w:cs="IRNazli" w:hint="cs"/>
          <w:sz w:val="28"/>
          <w:szCs w:val="28"/>
          <w:rtl/>
          <w:lang w:bidi="fa-IR"/>
        </w:rPr>
        <w:t>ۀ</w:t>
      </w:r>
      <w:r w:rsidRPr="003B13DA">
        <w:rPr>
          <w:rFonts w:cs="IRNazli" w:hint="cs"/>
          <w:sz w:val="28"/>
          <w:szCs w:val="28"/>
          <w:rtl/>
          <w:lang w:bidi="fa-IR"/>
        </w:rPr>
        <w:t xml:space="preserve"> مراحل تکوینی زمین و آسمان شش روز است</w:t>
      </w:r>
      <w:r w:rsidRPr="00CA7C13">
        <w:rPr>
          <w:rStyle w:val="FootnoteReference"/>
          <w:rFonts w:cs="IRNazli"/>
          <w:sz w:val="28"/>
          <w:szCs w:val="28"/>
          <w:rtl/>
        </w:rPr>
        <w:footnoteReference w:id="373"/>
      </w:r>
      <w:r w:rsidR="00DE6E50">
        <w:rPr>
          <w:rFonts w:cs="IRNazli" w:hint="cs"/>
          <w:sz w:val="28"/>
          <w:szCs w:val="28"/>
          <w:rtl/>
          <w:lang w:bidi="fa-IR"/>
        </w:rPr>
        <w:t>.</w:t>
      </w:r>
    </w:p>
    <w:p w:rsidR="00CA20C5" w:rsidRPr="003B13DA" w:rsidRDefault="00CA20C5"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حقیقت بزرگی را بیان داشته و آن عبارت است از مشخص نمودن حالت اولیه این ماده‌ها قبل از اینکه به صورت فعلی در شکل ستارگان و کهکشانها در آیند؛ چیزی که هرگز کسی امکان دسترسی به آن را نداشت، مگر از روی حدس و گمان؛ چنانکه خداوند می‌فرماید:</w:t>
      </w:r>
    </w:p>
    <w:p w:rsidR="00CA20C5" w:rsidRDefault="00DE6E50" w:rsidP="000A42BE">
      <w:pPr>
        <w:pStyle w:val="af"/>
        <w:widowControl w:val="0"/>
        <w:rPr>
          <w:rFonts w:ascii="Times New Roman" w:cs="B Lotus"/>
          <w:szCs w:val="30"/>
          <w:rtl/>
        </w:rPr>
      </w:pPr>
      <w:r w:rsidRPr="00DE6E50">
        <w:rPr>
          <w:rFonts w:ascii="Times New Roman" w:cs="Traditional Arabic" w:hint="cs"/>
          <w:sz w:val="32"/>
          <w:rtl/>
        </w:rPr>
        <w:t>﴿</w:t>
      </w:r>
      <w:r w:rsidRPr="00DE6E50">
        <w:rPr>
          <w:rtl/>
        </w:rPr>
        <w:t>مَّا</w:t>
      </w:r>
      <w:r w:rsidRPr="00DE6E50">
        <w:rPr>
          <w:rFonts w:hint="cs"/>
          <w:rtl/>
        </w:rPr>
        <w:t>ٓ</w:t>
      </w:r>
      <w:r w:rsidRPr="00DE6E50">
        <w:rPr>
          <w:rtl/>
        </w:rPr>
        <w:t xml:space="preserve"> </w:t>
      </w:r>
      <w:r w:rsidRPr="00DE6E50">
        <w:rPr>
          <w:rFonts w:hint="cs"/>
          <w:rtl/>
        </w:rPr>
        <w:t>أَشۡهَدتُّهُمۡ</w:t>
      </w:r>
      <w:r w:rsidRPr="00DE6E50">
        <w:rPr>
          <w:rtl/>
        </w:rPr>
        <w:t xml:space="preserve"> </w:t>
      </w:r>
      <w:r w:rsidRPr="00DE6E50">
        <w:rPr>
          <w:rFonts w:hint="cs"/>
          <w:rtl/>
        </w:rPr>
        <w:t>خَلۡقَ</w:t>
      </w:r>
      <w:r w:rsidRPr="00DE6E50">
        <w:rPr>
          <w:rtl/>
        </w:rPr>
        <w:t xml:space="preserve"> </w:t>
      </w:r>
      <w:r w:rsidRPr="00DE6E50">
        <w:rPr>
          <w:rFonts w:hint="cs"/>
          <w:rtl/>
        </w:rPr>
        <w:t>ٱ</w:t>
      </w:r>
      <w:r w:rsidRPr="00DE6E50">
        <w:rPr>
          <w:rFonts w:hint="eastAsia"/>
          <w:rtl/>
        </w:rPr>
        <w:t>لسَّمَٰوَٰتِ</w:t>
      </w:r>
      <w:r w:rsidRPr="00DE6E50">
        <w:rPr>
          <w:rtl/>
        </w:rPr>
        <w:t xml:space="preserve"> وَ</w:t>
      </w:r>
      <w:r w:rsidRPr="00DE6E50">
        <w:rPr>
          <w:rFonts w:hint="cs"/>
          <w:rtl/>
        </w:rPr>
        <w:t>ٱ</w:t>
      </w:r>
      <w:r w:rsidRPr="00DE6E50">
        <w:rPr>
          <w:rFonts w:hint="eastAsia"/>
          <w:rtl/>
        </w:rPr>
        <w:t>لۡأَرۡضِ</w:t>
      </w:r>
      <w:r w:rsidRPr="00DE6E50">
        <w:rPr>
          <w:rtl/>
        </w:rPr>
        <w:t xml:space="preserve"> وَلَا خَلۡقَ أَنفُسِهِمۡ وَمَا كُنتُ مُتَّخِذَ </w:t>
      </w:r>
      <w:r w:rsidRPr="00DE6E50">
        <w:rPr>
          <w:rFonts w:hint="cs"/>
          <w:rtl/>
        </w:rPr>
        <w:t>ٱ</w:t>
      </w:r>
      <w:r w:rsidRPr="00DE6E50">
        <w:rPr>
          <w:rFonts w:hint="eastAsia"/>
          <w:rtl/>
        </w:rPr>
        <w:t>لۡمُضِلِّينَ</w:t>
      </w:r>
      <w:r w:rsidRPr="00DE6E50">
        <w:rPr>
          <w:rtl/>
        </w:rPr>
        <w:t xml:space="preserve"> عَضُدٗا٥١</w:t>
      </w:r>
      <w:r w:rsidRPr="00DE6E50">
        <w:rPr>
          <w:rFonts w:ascii="Times New Roman" w:cs="Traditional Arabic" w:hint="cs"/>
          <w:sz w:val="32"/>
          <w:rtl/>
        </w:rPr>
        <w:t>﴾</w:t>
      </w:r>
      <w:r>
        <w:rPr>
          <w:rFonts w:ascii="Times New Roman" w:cs="IRNazli"/>
          <w:sz w:val="32"/>
          <w:rtl/>
        </w:rPr>
        <w:t xml:space="preserve"> </w:t>
      </w:r>
      <w:r w:rsidRPr="00DE6E50">
        <w:rPr>
          <w:rStyle w:val="Char7"/>
          <w:rtl/>
        </w:rPr>
        <w:t>[ال</w:t>
      </w:r>
      <w:r w:rsidR="00671026">
        <w:rPr>
          <w:rStyle w:val="Char7"/>
          <w:rtl/>
        </w:rPr>
        <w:t>ک</w:t>
      </w:r>
      <w:r w:rsidRPr="00DE6E50">
        <w:rPr>
          <w:rStyle w:val="Char7"/>
          <w:rtl/>
        </w:rPr>
        <w:t>هف: 51]</w:t>
      </w:r>
      <w:r w:rsidRPr="00DE6E50">
        <w:rPr>
          <w:rStyle w:val="Char7"/>
          <w:rFonts w:hint="cs"/>
          <w:rtl/>
        </w:rPr>
        <w:t>.</w:t>
      </w:r>
    </w:p>
    <w:p w:rsidR="00CA20C5" w:rsidRPr="00C9274E" w:rsidRDefault="00CA20C5" w:rsidP="000A42BE">
      <w:pPr>
        <w:pStyle w:val="aa"/>
        <w:widowControl w:val="0"/>
        <w:rPr>
          <w:rFonts w:ascii="Times New Roman" w:hAnsi="Times New Roman" w:cs="B Lotus"/>
          <w:spacing w:val="-4"/>
          <w:sz w:val="20"/>
          <w:rtl/>
        </w:rPr>
      </w:pPr>
      <w:r w:rsidRPr="00C9274E">
        <w:rPr>
          <w:rStyle w:val="Char9"/>
          <w:rFonts w:hint="cs"/>
          <w:spacing w:val="-4"/>
          <w:rtl/>
        </w:rPr>
        <w:t>«</w:t>
      </w:r>
      <w:r w:rsidRPr="00C9274E">
        <w:rPr>
          <w:rFonts w:hint="cs"/>
          <w:spacing w:val="-4"/>
          <w:rtl/>
        </w:rPr>
        <w:t>من ابلیس و فرزندانش را به هنگام آفرینش آسمان</w:t>
      </w:r>
      <w:r w:rsidR="000A42BE" w:rsidRPr="00C9274E">
        <w:rPr>
          <w:rFonts w:hint="eastAsia"/>
          <w:spacing w:val="-4"/>
          <w:rtl/>
        </w:rPr>
        <w:t>‌</w:t>
      </w:r>
      <w:r w:rsidRPr="00C9274E">
        <w:rPr>
          <w:rFonts w:hint="cs"/>
          <w:spacing w:val="-4"/>
          <w:rtl/>
        </w:rPr>
        <w:t>ها و زمین و خودشان را هم به هنگام آفرینش خودشان حاضر نکرده‌ام و گمراهان را دستیار و مددکار خود نساخته‌ام</w:t>
      </w:r>
      <w:r w:rsidRPr="00C9274E">
        <w:rPr>
          <w:rStyle w:val="Char9"/>
          <w:rFonts w:hint="cs"/>
          <w:spacing w:val="-4"/>
          <w:rtl/>
        </w:rPr>
        <w:t>»</w:t>
      </w:r>
      <w:r w:rsidR="00DE6E50" w:rsidRPr="00C9274E">
        <w:rPr>
          <w:rStyle w:val="Char9"/>
          <w:rFonts w:hint="cs"/>
          <w:spacing w:val="-4"/>
          <w:rtl/>
        </w:rPr>
        <w:t>.</w:t>
      </w:r>
    </w:p>
    <w:p w:rsidR="00CA20C5" w:rsidRPr="003B13DA" w:rsidRDefault="00CA20C5" w:rsidP="000A42BE">
      <w:pPr>
        <w:pStyle w:val="StyleComplexBLotus12ptJustifiedFirstline05cmChar"/>
        <w:widowControl w:val="0"/>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قرآن کریم به این اصل واحد اشاره نموده و حقایقی از هستی را در نهایت وضوح و روشنی بیان کرده است؛ چنانکه می‌فرماید:</w:t>
      </w:r>
    </w:p>
    <w:p w:rsidR="00CA20C5" w:rsidRPr="0027409C" w:rsidRDefault="00DE6E50" w:rsidP="000A42BE">
      <w:pPr>
        <w:pStyle w:val="af"/>
        <w:widowControl w:val="0"/>
        <w:rPr>
          <w:rFonts w:ascii="Times New Roman" w:cs="B Lotus"/>
          <w:sz w:val="26"/>
          <w:rtl/>
        </w:rPr>
      </w:pPr>
      <w:r w:rsidRPr="00DE6E50">
        <w:rPr>
          <w:rFonts w:ascii="Times New Roman" w:cs="Traditional Arabic" w:hint="cs"/>
          <w:sz w:val="32"/>
          <w:rtl/>
        </w:rPr>
        <w:t>﴿</w:t>
      </w:r>
      <w:r w:rsidRPr="00DE6E50">
        <w:rPr>
          <w:rtl/>
        </w:rPr>
        <w:t>وَجَعَلَ فِيهَا رَوَ</w:t>
      </w:r>
      <w:r w:rsidRPr="00DE6E50">
        <w:rPr>
          <w:rFonts w:hint="cs"/>
          <w:rtl/>
        </w:rPr>
        <w:t>ٰسِيَ</w:t>
      </w:r>
      <w:r w:rsidRPr="00DE6E50">
        <w:rPr>
          <w:rtl/>
        </w:rPr>
        <w:t xml:space="preserve"> </w:t>
      </w:r>
      <w:r w:rsidRPr="00DE6E50">
        <w:rPr>
          <w:rFonts w:hint="cs"/>
          <w:rtl/>
        </w:rPr>
        <w:t>مِن</w:t>
      </w:r>
      <w:r w:rsidRPr="00DE6E50">
        <w:rPr>
          <w:rtl/>
        </w:rPr>
        <w:t xml:space="preserve"> </w:t>
      </w:r>
      <w:r w:rsidRPr="00DE6E50">
        <w:rPr>
          <w:rFonts w:hint="cs"/>
          <w:rtl/>
        </w:rPr>
        <w:t>فَوۡقِهَا</w:t>
      </w:r>
      <w:r w:rsidRPr="00DE6E50">
        <w:rPr>
          <w:rtl/>
        </w:rPr>
        <w:t xml:space="preserve"> </w:t>
      </w:r>
      <w:r w:rsidRPr="00DE6E50">
        <w:rPr>
          <w:rFonts w:hint="cs"/>
          <w:rtl/>
        </w:rPr>
        <w:t>وَبَٰرَكَ</w:t>
      </w:r>
      <w:r w:rsidRPr="00DE6E50">
        <w:rPr>
          <w:rtl/>
        </w:rPr>
        <w:t xml:space="preserve"> </w:t>
      </w:r>
      <w:r w:rsidRPr="00DE6E50">
        <w:rPr>
          <w:rFonts w:hint="cs"/>
          <w:rtl/>
        </w:rPr>
        <w:t>فِيهَا</w:t>
      </w:r>
      <w:r w:rsidRPr="00DE6E50">
        <w:rPr>
          <w:rtl/>
        </w:rPr>
        <w:t xml:space="preserve"> </w:t>
      </w:r>
      <w:r w:rsidRPr="00DE6E50">
        <w:rPr>
          <w:rFonts w:hint="cs"/>
          <w:rtl/>
        </w:rPr>
        <w:t>وَقَدَّرَ</w:t>
      </w:r>
      <w:r w:rsidRPr="00DE6E50">
        <w:rPr>
          <w:rtl/>
        </w:rPr>
        <w:t xml:space="preserve"> </w:t>
      </w:r>
      <w:r w:rsidRPr="00DE6E50">
        <w:rPr>
          <w:rFonts w:hint="cs"/>
          <w:rtl/>
        </w:rPr>
        <w:t>فِيهَآ</w:t>
      </w:r>
      <w:r w:rsidRPr="00DE6E50">
        <w:rPr>
          <w:rtl/>
        </w:rPr>
        <w:t xml:space="preserve"> </w:t>
      </w:r>
      <w:r w:rsidRPr="00DE6E50">
        <w:rPr>
          <w:rFonts w:hint="cs"/>
          <w:rtl/>
        </w:rPr>
        <w:t>أَقۡوَٰتَهَا</w:t>
      </w:r>
      <w:r w:rsidRPr="00DE6E50">
        <w:rPr>
          <w:rtl/>
        </w:rPr>
        <w:t xml:space="preserve"> </w:t>
      </w:r>
      <w:r w:rsidRPr="00DE6E50">
        <w:rPr>
          <w:rFonts w:hint="cs"/>
          <w:rtl/>
        </w:rPr>
        <w:t>فِيٓ</w:t>
      </w:r>
      <w:r w:rsidRPr="00DE6E50">
        <w:rPr>
          <w:rtl/>
        </w:rPr>
        <w:t xml:space="preserve"> </w:t>
      </w:r>
      <w:r w:rsidRPr="00DE6E50">
        <w:rPr>
          <w:rFonts w:hint="cs"/>
          <w:rtl/>
        </w:rPr>
        <w:t>أَرۡبَعَةِ</w:t>
      </w:r>
      <w:r w:rsidRPr="00DE6E50">
        <w:rPr>
          <w:rtl/>
        </w:rPr>
        <w:t xml:space="preserve"> أَيَّامٖ سَوَآءٗ لِّلسَّآئِلِينَ١٠</w:t>
      </w:r>
      <w:r w:rsidRPr="00DE6E50">
        <w:rPr>
          <w:rFonts w:ascii="Times New Roman" w:cs="Traditional Arabic" w:hint="cs"/>
          <w:sz w:val="32"/>
          <w:rtl/>
        </w:rPr>
        <w:t>﴾</w:t>
      </w:r>
      <w:r>
        <w:rPr>
          <w:rFonts w:ascii="Times New Roman" w:cs="IRNazli"/>
          <w:sz w:val="32"/>
          <w:rtl/>
        </w:rPr>
        <w:t xml:space="preserve"> </w:t>
      </w:r>
      <w:r w:rsidRPr="00DE6E50">
        <w:rPr>
          <w:rStyle w:val="Char7"/>
          <w:rtl/>
        </w:rPr>
        <w:t>[فصلت: 10]</w:t>
      </w:r>
      <w:r w:rsidRPr="00DE6E50">
        <w:rPr>
          <w:rStyle w:val="Char7"/>
          <w:rFonts w:hint="cs"/>
          <w:rtl/>
        </w:rPr>
        <w:t>.</w:t>
      </w:r>
    </w:p>
    <w:p w:rsidR="00CA20C5" w:rsidRPr="004533AD" w:rsidRDefault="00CA20C5" w:rsidP="000A42BE">
      <w:pPr>
        <w:pStyle w:val="aa"/>
        <w:widowControl w:val="0"/>
        <w:rPr>
          <w:rFonts w:ascii="Times New Roman" w:hAnsi="Times New Roman" w:cs="B Lotus"/>
          <w:sz w:val="20"/>
          <w:rtl/>
        </w:rPr>
      </w:pPr>
      <w:r w:rsidRPr="00DE6E50">
        <w:rPr>
          <w:rStyle w:val="Char9"/>
          <w:rFonts w:hint="cs"/>
          <w:rtl/>
        </w:rPr>
        <w:t>«</w:t>
      </w:r>
      <w:r w:rsidRPr="00DE6E50">
        <w:rPr>
          <w:rFonts w:hint="cs"/>
          <w:rtl/>
        </w:rPr>
        <w:t>او در زمین، کوههایی استوار قرار داد و خیرات و برکات زیادی در آن آفرید و مواد غذایی زمین را به انداز</w:t>
      </w:r>
      <w:r w:rsidR="00671026">
        <w:rPr>
          <w:rFonts w:hint="cs"/>
          <w:rtl/>
        </w:rPr>
        <w:t>ۀ</w:t>
      </w:r>
      <w:r w:rsidRPr="00DE6E50">
        <w:rPr>
          <w:rFonts w:hint="cs"/>
          <w:rtl/>
        </w:rPr>
        <w:t xml:space="preserve"> لازم مقدر و مشخص کرد. اینها همه روی هم در چهار روز کامل به پایان آمد بدان گونه که نیاز نیازمندان و روزی روزی خواهان را برآورده کند</w:t>
      </w:r>
      <w:r w:rsidRPr="00DE6E50">
        <w:rPr>
          <w:rStyle w:val="Char9"/>
          <w:rFonts w:hint="cs"/>
          <w:rtl/>
        </w:rPr>
        <w:t>»</w:t>
      </w:r>
      <w:r w:rsidR="00DE6E50" w:rsidRPr="00DE6E50">
        <w:rPr>
          <w:rStyle w:val="Char5"/>
        </w:rPr>
        <w:t>.</w:t>
      </w:r>
    </w:p>
    <w:p w:rsidR="00CA20C5" w:rsidRPr="003B13DA" w:rsidRDefault="00CA20C5"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 اساس مضامین و محتوای آیه‌های سوره فصلت، به این نتیجه رسیدند که قبل از آفرینش آسمان، خداوند زمین و برکتهای آن را آفرید و رزق و روزی ساکنان زمین را در چهار روز مقرر فرمود و همچنین آسمان</w:t>
      </w:r>
      <w:r w:rsidR="00DE6E50">
        <w:rPr>
          <w:rFonts w:ascii="Times New Roman" w:hAnsi="Times New Roman" w:cs="IRNazli" w:hint="eastAsia"/>
          <w:sz w:val="28"/>
          <w:szCs w:val="28"/>
          <w:lang w:bidi="fa-IR"/>
        </w:rPr>
        <w:t>‌</w:t>
      </w:r>
      <w:r w:rsidRPr="003B13DA">
        <w:rPr>
          <w:rFonts w:ascii="Times New Roman" w:hAnsi="Times New Roman" w:cs="IRNazli" w:hint="cs"/>
          <w:sz w:val="28"/>
          <w:szCs w:val="28"/>
          <w:rtl/>
          <w:lang w:bidi="fa-IR"/>
        </w:rPr>
        <w:t>ها و زمین را هفت عدد قرار داده است و این نگرش و دید آنان بر اساس مردمی و آثار و نشانه‌های خداوند در طبیعت در درون آنان ایجاد شده بود</w:t>
      </w:r>
      <w:r w:rsidRPr="00CA7C13">
        <w:rPr>
          <w:rStyle w:val="FootnoteReference"/>
          <w:rFonts w:cs="IRNazli"/>
          <w:sz w:val="28"/>
          <w:szCs w:val="28"/>
          <w:rtl/>
        </w:rPr>
        <w:t xml:space="preserve"> </w:t>
      </w:r>
      <w:r w:rsidRPr="00CA7C13">
        <w:rPr>
          <w:rStyle w:val="FootnoteReference"/>
          <w:rFonts w:cs="IRNazli"/>
          <w:sz w:val="28"/>
          <w:szCs w:val="28"/>
          <w:rtl/>
        </w:rPr>
        <w:footnoteReference w:id="374"/>
      </w:r>
      <w:r w:rsidR="00DE6E50" w:rsidRPr="00DE6E50">
        <w:rPr>
          <w:rStyle w:val="Char5"/>
        </w:rPr>
        <w:t>.</w:t>
      </w:r>
    </w:p>
    <w:p w:rsidR="00CA20C5" w:rsidRPr="004533AD" w:rsidRDefault="00CA20C5" w:rsidP="000A42BE">
      <w:pPr>
        <w:pStyle w:val="StyleComplexBLotus12ptJustifiedFirstline05cmChar"/>
        <w:widowControl w:val="0"/>
        <w:spacing w:line="240" w:lineRule="auto"/>
        <w:rPr>
          <w:sz w:val="28"/>
          <w:szCs w:val="28"/>
          <w:rtl/>
          <w:lang w:bidi="fa-IR"/>
        </w:rPr>
      </w:pPr>
      <w:r w:rsidRPr="003B13DA">
        <w:rPr>
          <w:rFonts w:ascii="Times New Roman" w:hAnsi="Times New Roman" w:cs="IRNazli" w:hint="cs"/>
          <w:sz w:val="28"/>
          <w:szCs w:val="28"/>
          <w:rtl/>
          <w:lang w:bidi="fa-IR"/>
        </w:rPr>
        <w:t>ابن عباس می‌گوید: «... و زمین را در دو روز آفرید، سپس آسمان را به وجود آورد و آنها را در دو روز دیگر برابر کرد و زمین را هموار و صاف نمود، به این گونه که آب و چراگاه از آن بیرون آورد و کوه</w:t>
      </w:r>
      <w:r w:rsidR="000A42B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ریگ</w:t>
      </w:r>
      <w:r w:rsidR="000A42B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جمادات و تپه‌ها را آفرید و موجودات میان زمین و آسمان را در دو روز دیگر خلق نمود؛ چنانکه می‌فرماید: «دحاها» و «</w:t>
      </w:r>
      <w:r w:rsidR="000A42BE">
        <w:rPr>
          <w:rStyle w:val="Char1"/>
          <w:rFonts w:hint="cs"/>
          <w:rtl/>
        </w:rPr>
        <w:t>خلق الارض ف</w:t>
      </w:r>
      <w:r w:rsidR="000A42BE">
        <w:rPr>
          <w:rStyle w:val="Char1"/>
          <w:rFonts w:hint="cs"/>
          <w:rtl/>
          <w:lang w:bidi="ar-SA"/>
        </w:rPr>
        <w:t>ي</w:t>
      </w:r>
      <w:r w:rsidRPr="000A42BE">
        <w:rPr>
          <w:rStyle w:val="Char1"/>
          <w:rFonts w:hint="cs"/>
          <w:rtl/>
        </w:rPr>
        <w:t xml:space="preserve"> یومین</w:t>
      </w:r>
      <w:r w:rsidRPr="003B13DA">
        <w:rPr>
          <w:rFonts w:ascii="Times New Roman" w:hAnsi="Times New Roman" w:cs="IRNazli" w:hint="cs"/>
          <w:sz w:val="28"/>
          <w:szCs w:val="28"/>
          <w:rtl/>
          <w:lang w:bidi="fa-IR"/>
        </w:rPr>
        <w:t xml:space="preserve">» </w:t>
      </w:r>
      <w:r w:rsidR="000A42BE">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و زمین را در دو روز آفرید</w:t>
      </w:r>
      <w:r w:rsidR="000A42BE">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پس زمین و سایر موجودات آن را در چهار روز و آسمان</w:t>
      </w:r>
      <w:r w:rsidR="000A42B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را در دو روز آفرید «</w:t>
      </w:r>
      <w:r w:rsidR="000A42BE">
        <w:rPr>
          <w:rStyle w:val="Char1"/>
          <w:rFonts w:hint="cs"/>
          <w:rtl/>
        </w:rPr>
        <w:t>ذل</w:t>
      </w:r>
      <w:r w:rsidR="000A42BE">
        <w:rPr>
          <w:rStyle w:val="Char1"/>
          <w:rFonts w:hint="cs"/>
          <w:rtl/>
          <w:lang w:bidi="ar-SA"/>
        </w:rPr>
        <w:t>ك</w:t>
      </w:r>
      <w:r w:rsidRPr="000A42BE">
        <w:rPr>
          <w:rStyle w:val="Char1"/>
          <w:rFonts w:hint="cs"/>
          <w:rtl/>
        </w:rPr>
        <w:t xml:space="preserve"> تقدیر العزیز العلیم</w:t>
      </w:r>
      <w:r w:rsidRPr="003B13DA">
        <w:rPr>
          <w:rFonts w:ascii="Times New Roman" w:hAnsi="Times New Roman" w:cs="IRNazli" w:hint="cs"/>
          <w:sz w:val="28"/>
          <w:szCs w:val="28"/>
          <w:rtl/>
          <w:lang w:bidi="fa-IR"/>
        </w:rPr>
        <w:t xml:space="preserve">» </w:t>
      </w:r>
      <w:r w:rsidR="000A42BE">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این است تقدیر و </w:t>
      </w:r>
      <w:r w:rsidR="00DE6E50">
        <w:rPr>
          <w:rFonts w:ascii="Times New Roman" w:hAnsi="Times New Roman" w:cs="IRNazli" w:hint="cs"/>
          <w:sz w:val="28"/>
          <w:szCs w:val="28"/>
          <w:rtl/>
          <w:lang w:bidi="fa-IR"/>
        </w:rPr>
        <w:t>اندازه‌گیری خداوند توانا و آگاه</w:t>
      </w:r>
      <w:r w:rsidRPr="003B13DA">
        <w:rPr>
          <w:rFonts w:ascii="Times New Roman" w:hAnsi="Times New Roman" w:cs="IRNazli" w:hint="cs"/>
          <w:sz w:val="28"/>
          <w:szCs w:val="28"/>
          <w:rtl/>
          <w:lang w:bidi="fa-IR"/>
        </w:rPr>
        <w:t>»</w:t>
      </w:r>
      <w:r w:rsidRPr="00CA7C13">
        <w:rPr>
          <w:rStyle w:val="FootnoteReference"/>
          <w:rFonts w:cs="IRNazli"/>
          <w:sz w:val="28"/>
          <w:szCs w:val="28"/>
          <w:rtl/>
        </w:rPr>
        <w:footnoteReference w:id="375"/>
      </w:r>
      <w:r w:rsidR="00DE6E50">
        <w:rPr>
          <w:rFonts w:ascii="Times New Roman" w:hAnsi="Times New Roman" w:cs="IRNazli"/>
          <w:sz w:val="28"/>
          <w:szCs w:val="28"/>
          <w:lang w:bidi="fa-IR"/>
        </w:rPr>
        <w:t>.</w:t>
      </w:r>
    </w:p>
    <w:p w:rsidR="00CA20C5" w:rsidRPr="003B13DA" w:rsidRDefault="00CA20C5" w:rsidP="000A42BE">
      <w:pPr>
        <w:pStyle w:val="StyleComplexBLotus12ptJustifiedFirstline05cmChar"/>
        <w:widowControl w:val="0"/>
        <w:spacing w:line="240" w:lineRule="auto"/>
        <w:rPr>
          <w:rFonts w:cs="IRNazli"/>
          <w:sz w:val="28"/>
          <w:szCs w:val="28"/>
          <w:rtl/>
          <w:lang w:bidi="fa-IR"/>
        </w:rPr>
      </w:pPr>
      <w:r w:rsidRPr="003B13DA">
        <w:rPr>
          <w:rFonts w:cs="IRNazli" w:hint="cs"/>
          <w:sz w:val="28"/>
          <w:szCs w:val="28"/>
          <w:rtl/>
          <w:lang w:bidi="fa-IR"/>
        </w:rPr>
        <w:t>اصحاب و یاران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از آیه‌های متعددی که در قرآن وجود دارد، به این موضوع پی بردند که خدا آسمان</w:t>
      </w:r>
      <w:r w:rsidR="00DE6E50">
        <w:rPr>
          <w:rFonts w:cs="IRNazli" w:hint="eastAsia"/>
          <w:sz w:val="28"/>
          <w:szCs w:val="28"/>
          <w:lang w:bidi="fa-IR"/>
        </w:rPr>
        <w:t>‌</w:t>
      </w:r>
      <w:r w:rsidRPr="003B13DA">
        <w:rPr>
          <w:rFonts w:cs="IRNazli" w:hint="cs"/>
          <w:sz w:val="28"/>
          <w:szCs w:val="28"/>
          <w:rtl/>
          <w:lang w:bidi="fa-IR"/>
        </w:rPr>
        <w:t>ها را آفریده و کوه</w:t>
      </w:r>
      <w:r w:rsidR="00DE6E50">
        <w:rPr>
          <w:rFonts w:cs="IRNazli" w:hint="eastAsia"/>
          <w:sz w:val="28"/>
          <w:szCs w:val="28"/>
          <w:lang w:bidi="fa-IR"/>
        </w:rPr>
        <w:t>‌</w:t>
      </w:r>
      <w:r w:rsidRPr="003B13DA">
        <w:rPr>
          <w:rFonts w:cs="IRNazli" w:hint="cs"/>
          <w:sz w:val="28"/>
          <w:szCs w:val="28"/>
          <w:rtl/>
          <w:lang w:bidi="fa-IR"/>
        </w:rPr>
        <w:t>ها را در زمین میخکوب نموده است و از حقایق بی‌شماری در جهان هستی و از خورشید و ماه و ستارگان و کوه</w:t>
      </w:r>
      <w:r w:rsidR="00DE6E50">
        <w:rPr>
          <w:rFonts w:cs="IRNazli" w:hint="eastAsia"/>
          <w:sz w:val="28"/>
          <w:szCs w:val="28"/>
          <w:lang w:bidi="fa-IR"/>
        </w:rPr>
        <w:t>‌</w:t>
      </w:r>
      <w:r w:rsidRPr="003B13DA">
        <w:rPr>
          <w:rFonts w:cs="IRNazli" w:hint="cs"/>
          <w:sz w:val="28"/>
          <w:szCs w:val="28"/>
          <w:rtl/>
          <w:lang w:bidi="fa-IR"/>
        </w:rPr>
        <w:t>ها به تفصیل سخن گفته و فواید آنها را بیان نموده است و با عنوان نمودن ضرب المثل</w:t>
      </w:r>
      <w:r w:rsidR="00DE6E50">
        <w:rPr>
          <w:rFonts w:cs="IRNazli" w:hint="eastAsia"/>
          <w:sz w:val="28"/>
          <w:szCs w:val="28"/>
          <w:lang w:bidi="fa-IR"/>
        </w:rPr>
        <w:t>‌</w:t>
      </w:r>
      <w:r w:rsidRPr="003B13DA">
        <w:rPr>
          <w:rFonts w:cs="IRNazli" w:hint="cs"/>
          <w:sz w:val="28"/>
          <w:szCs w:val="28"/>
          <w:rtl/>
          <w:lang w:bidi="fa-IR"/>
        </w:rPr>
        <w:t>هایی از آنان خواست تا در آن بیندیشند و آخر الامر اینکه روزی فرا خواهد رسید که کوه</w:t>
      </w:r>
      <w:r w:rsidR="00DE6E50">
        <w:rPr>
          <w:rFonts w:cs="IRNazli" w:hint="eastAsia"/>
          <w:sz w:val="28"/>
          <w:szCs w:val="28"/>
          <w:lang w:bidi="fa-IR"/>
        </w:rPr>
        <w:t>‌</w:t>
      </w:r>
      <w:r w:rsidRPr="003B13DA">
        <w:rPr>
          <w:rFonts w:cs="IRNazli" w:hint="cs"/>
          <w:sz w:val="28"/>
          <w:szCs w:val="28"/>
          <w:rtl/>
          <w:lang w:bidi="fa-IR"/>
        </w:rPr>
        <w:t>ها را از بیخ بر خواهد کند. همچنین قرآن کریم از دریاها و کشتی</w:t>
      </w:r>
      <w:r w:rsidR="00DE6E50">
        <w:rPr>
          <w:rFonts w:cs="IRNazli" w:hint="eastAsia"/>
          <w:sz w:val="28"/>
          <w:szCs w:val="28"/>
          <w:lang w:bidi="fa-IR"/>
        </w:rPr>
        <w:t>‌</w:t>
      </w:r>
      <w:r w:rsidRPr="003B13DA">
        <w:rPr>
          <w:rFonts w:cs="IRNazli" w:hint="cs"/>
          <w:sz w:val="28"/>
          <w:szCs w:val="28"/>
          <w:rtl/>
          <w:lang w:bidi="fa-IR"/>
        </w:rPr>
        <w:t>ها و روزی</w:t>
      </w:r>
      <w:r w:rsidR="00DE6E50">
        <w:rPr>
          <w:rFonts w:cs="IRNazli" w:hint="eastAsia"/>
          <w:sz w:val="28"/>
          <w:szCs w:val="28"/>
          <w:lang w:bidi="fa-IR"/>
        </w:rPr>
        <w:t>‌</w:t>
      </w:r>
      <w:r w:rsidRPr="003B13DA">
        <w:rPr>
          <w:rFonts w:cs="IRNazli" w:hint="cs"/>
          <w:sz w:val="28"/>
          <w:szCs w:val="28"/>
          <w:rtl/>
          <w:lang w:bidi="fa-IR"/>
        </w:rPr>
        <w:t>هایی که در دریا وجود دارد و از پدیده‌های جوّی مانند: باد، ابر، باران، رعد و برق سخن به میان آورد و فرمود:</w:t>
      </w:r>
    </w:p>
    <w:p w:rsidR="00CA20C5" w:rsidRDefault="000A24DC" w:rsidP="000A42BE">
      <w:pPr>
        <w:pStyle w:val="af"/>
        <w:widowControl w:val="0"/>
        <w:rPr>
          <w:rFonts w:ascii="Times New Roman" w:cs="B Lotus"/>
          <w:szCs w:val="30"/>
          <w:rtl/>
        </w:rPr>
      </w:pPr>
      <w:r w:rsidRPr="000A24DC">
        <w:rPr>
          <w:rFonts w:ascii="Times New Roman" w:cs="Traditional Arabic" w:hint="cs"/>
          <w:sz w:val="32"/>
          <w:rtl/>
        </w:rPr>
        <w:t>﴿</w:t>
      </w:r>
      <w:r w:rsidRPr="00D40B4D">
        <w:rPr>
          <w:rFonts w:hint="cs"/>
          <w:rtl/>
        </w:rPr>
        <w:t>ٱ</w:t>
      </w:r>
      <w:r w:rsidRPr="00D40B4D">
        <w:rPr>
          <w:rFonts w:hint="eastAsia"/>
          <w:rtl/>
        </w:rPr>
        <w:t>للَّهُ</w:t>
      </w:r>
      <w:r w:rsidRPr="00D40B4D">
        <w:rPr>
          <w:rtl/>
        </w:rPr>
        <w:t xml:space="preserve"> </w:t>
      </w:r>
      <w:r w:rsidRPr="00D40B4D">
        <w:rPr>
          <w:rFonts w:hint="cs"/>
          <w:rtl/>
        </w:rPr>
        <w:t>ٱ</w:t>
      </w:r>
      <w:r w:rsidRPr="00D40B4D">
        <w:rPr>
          <w:rFonts w:hint="eastAsia"/>
          <w:rtl/>
        </w:rPr>
        <w:t>لَّذِي</w:t>
      </w:r>
      <w:r w:rsidRPr="00D40B4D">
        <w:rPr>
          <w:rtl/>
        </w:rPr>
        <w:t xml:space="preserve"> يُرۡسِلُ </w:t>
      </w:r>
      <w:r w:rsidRPr="00D40B4D">
        <w:rPr>
          <w:rFonts w:hint="cs"/>
          <w:rtl/>
        </w:rPr>
        <w:t>ٱ</w:t>
      </w:r>
      <w:r w:rsidRPr="00D40B4D">
        <w:rPr>
          <w:rFonts w:hint="eastAsia"/>
          <w:rtl/>
        </w:rPr>
        <w:t>لرِّيَٰحَ</w:t>
      </w:r>
      <w:r w:rsidRPr="00D40B4D">
        <w:rPr>
          <w:rtl/>
        </w:rPr>
        <w:t xml:space="preserve"> فَتُثِيرُ سَحَابٗا فَيَبۡسُطُهُ</w:t>
      </w:r>
      <w:r w:rsidRPr="00D40B4D">
        <w:rPr>
          <w:rFonts w:hint="cs"/>
          <w:rtl/>
        </w:rPr>
        <w:t>ۥ</w:t>
      </w:r>
      <w:r w:rsidRPr="00D40B4D">
        <w:rPr>
          <w:rtl/>
        </w:rPr>
        <w:t xml:space="preserve"> فِي </w:t>
      </w:r>
      <w:r w:rsidRPr="00D40B4D">
        <w:rPr>
          <w:rFonts w:hint="cs"/>
          <w:rtl/>
        </w:rPr>
        <w:t>ٱ</w:t>
      </w:r>
      <w:r w:rsidRPr="00D40B4D">
        <w:rPr>
          <w:rFonts w:hint="eastAsia"/>
          <w:rtl/>
        </w:rPr>
        <w:t>لسَّمَآءِ</w:t>
      </w:r>
      <w:r w:rsidRPr="00D40B4D">
        <w:rPr>
          <w:rtl/>
        </w:rPr>
        <w:t xml:space="preserve"> كَيۡفَ يَشَآءُ وَيَجۡعَلُهُ</w:t>
      </w:r>
      <w:r w:rsidRPr="00D40B4D">
        <w:rPr>
          <w:rFonts w:hint="cs"/>
          <w:rtl/>
        </w:rPr>
        <w:t>ۥ</w:t>
      </w:r>
      <w:r w:rsidRPr="00D40B4D">
        <w:rPr>
          <w:rtl/>
        </w:rPr>
        <w:t xml:space="preserve"> كِسَفٗا فَتَرَى </w:t>
      </w:r>
      <w:r w:rsidRPr="00D40B4D">
        <w:rPr>
          <w:rFonts w:hint="cs"/>
          <w:rtl/>
        </w:rPr>
        <w:t>ٱ</w:t>
      </w:r>
      <w:r w:rsidRPr="00D40B4D">
        <w:rPr>
          <w:rFonts w:hint="eastAsia"/>
          <w:rtl/>
        </w:rPr>
        <w:t>لۡوَدۡقَ</w:t>
      </w:r>
      <w:r w:rsidRPr="00D40B4D">
        <w:rPr>
          <w:rtl/>
        </w:rPr>
        <w:t xml:space="preserve"> يَخۡرُجُ مِنۡ خِلَٰلِهِ</w:t>
      </w:r>
      <w:r w:rsidRPr="00D40B4D">
        <w:rPr>
          <w:rFonts w:hint="cs"/>
          <w:rtl/>
        </w:rPr>
        <w:t>ۦۖ</w:t>
      </w:r>
      <w:r w:rsidRPr="00D40B4D">
        <w:rPr>
          <w:rtl/>
        </w:rPr>
        <w:t xml:space="preserve"> فَإِذَآ أَصَابَ بِهِ</w:t>
      </w:r>
      <w:r w:rsidRPr="00D40B4D">
        <w:rPr>
          <w:rFonts w:hint="cs"/>
          <w:rtl/>
        </w:rPr>
        <w:t>ۦ</w:t>
      </w:r>
      <w:r w:rsidRPr="00D40B4D">
        <w:rPr>
          <w:rtl/>
        </w:rPr>
        <w:t xml:space="preserve"> مَن يَشَآءُ مِنۡ عِبَادِهِ</w:t>
      </w:r>
      <w:r w:rsidRPr="00D40B4D">
        <w:rPr>
          <w:rFonts w:hint="cs"/>
          <w:rtl/>
        </w:rPr>
        <w:t>ۦٓ</w:t>
      </w:r>
      <w:r w:rsidRPr="00D40B4D">
        <w:rPr>
          <w:rtl/>
        </w:rPr>
        <w:t xml:space="preserve"> إِذَا هُمۡ يَسۡتَبۡشِرُونَ٤٨</w:t>
      </w:r>
      <w:r w:rsidRPr="000A24DC">
        <w:rPr>
          <w:rFonts w:ascii="Times New Roman" w:cs="Traditional Arabic" w:hint="cs"/>
          <w:sz w:val="32"/>
          <w:rtl/>
        </w:rPr>
        <w:t>﴾</w:t>
      </w:r>
      <w:r>
        <w:rPr>
          <w:rFonts w:ascii="Times New Roman" w:cs="IRNazli"/>
          <w:sz w:val="32"/>
          <w:rtl/>
        </w:rPr>
        <w:t xml:space="preserve"> </w:t>
      </w:r>
      <w:r w:rsidRPr="000A24DC">
        <w:rPr>
          <w:rStyle w:val="Char7"/>
          <w:rtl/>
        </w:rPr>
        <w:t>[الروم: 48]</w:t>
      </w:r>
      <w:r w:rsidRPr="000A24DC">
        <w:rPr>
          <w:rStyle w:val="Char7"/>
          <w:rFonts w:hint="cs"/>
          <w:rtl/>
        </w:rPr>
        <w:t>.</w:t>
      </w:r>
    </w:p>
    <w:p w:rsidR="00CA20C5" w:rsidRDefault="00CA20C5" w:rsidP="000A42BE">
      <w:pPr>
        <w:pStyle w:val="aa"/>
        <w:widowControl w:val="0"/>
        <w:rPr>
          <w:rFonts w:ascii="Times New Roman" w:hAnsi="Times New Roman" w:cs="B Lotus"/>
          <w:sz w:val="20"/>
          <w:rtl/>
        </w:rPr>
      </w:pPr>
      <w:r w:rsidRPr="00D40B4D">
        <w:rPr>
          <w:rStyle w:val="Char9"/>
          <w:rFonts w:hint="cs"/>
          <w:rtl/>
        </w:rPr>
        <w:t>«</w:t>
      </w:r>
      <w:r w:rsidRPr="00D40B4D">
        <w:rPr>
          <w:rFonts w:hint="cs"/>
          <w:rtl/>
        </w:rPr>
        <w:t>خدا کسی است که بادها را روان می‌سازد و بادها، ابرها را در آسمان می‌گستراند و آنها را به صورت توده‌هایی بالای یکدیگر انباشته و متراکم می‌دارد و تو می‌بینی که از لابلای آنها بارانها فرو می‌بارد و هنگامی که آن را بر کسانی از بندگانش می‌باراند، آنان خوشحال و مسرور می‌گردند</w:t>
      </w:r>
      <w:r w:rsidRPr="00D40B4D">
        <w:rPr>
          <w:rStyle w:val="Char9"/>
          <w:rFonts w:hint="cs"/>
          <w:rtl/>
        </w:rPr>
        <w:t>»</w:t>
      </w:r>
      <w:r w:rsidR="00D40B4D" w:rsidRPr="00D40B4D">
        <w:rPr>
          <w:rStyle w:val="Char5"/>
        </w:rPr>
        <w:t>.</w:t>
      </w:r>
    </w:p>
    <w:p w:rsidR="00CA20C5" w:rsidRPr="00CD0A91" w:rsidRDefault="00CA20C5" w:rsidP="000A42BE">
      <w:pPr>
        <w:pStyle w:val="a8"/>
        <w:widowControl w:val="0"/>
        <w:rPr>
          <w:rtl/>
        </w:rPr>
      </w:pPr>
      <w:r w:rsidRPr="00CD0A91">
        <w:rPr>
          <w:rFonts w:hint="cs"/>
          <w:rtl/>
        </w:rPr>
        <w:t>همچنین می‌فرماید:</w:t>
      </w:r>
    </w:p>
    <w:p w:rsidR="00CA20C5" w:rsidRDefault="00D40B4D" w:rsidP="000A42BE">
      <w:pPr>
        <w:pStyle w:val="af"/>
        <w:widowControl w:val="0"/>
        <w:rPr>
          <w:rFonts w:ascii="Times New Roman" w:cs="B Lotus"/>
          <w:szCs w:val="30"/>
          <w:rtl/>
        </w:rPr>
      </w:pPr>
      <w:r w:rsidRPr="00D40B4D">
        <w:rPr>
          <w:rFonts w:ascii="Times New Roman" w:cs="Traditional Arabic" w:hint="cs"/>
          <w:b/>
          <w:sz w:val="20"/>
          <w:rtl/>
        </w:rPr>
        <w:t>﴿</w:t>
      </w:r>
      <w:r w:rsidRPr="00D40B4D">
        <w:rPr>
          <w:rtl/>
        </w:rPr>
        <w:t>وَأَر</w:t>
      </w:r>
      <w:r w:rsidRPr="00D40B4D">
        <w:rPr>
          <w:rFonts w:hint="cs"/>
          <w:rtl/>
        </w:rPr>
        <w:t>ۡسَلۡنَا</w:t>
      </w:r>
      <w:r w:rsidRPr="00D40B4D">
        <w:rPr>
          <w:rtl/>
        </w:rPr>
        <w:t xml:space="preserve"> </w:t>
      </w:r>
      <w:r w:rsidRPr="00D40B4D">
        <w:rPr>
          <w:rFonts w:hint="cs"/>
          <w:rtl/>
        </w:rPr>
        <w:t>ٱ</w:t>
      </w:r>
      <w:r w:rsidRPr="00D40B4D">
        <w:rPr>
          <w:rFonts w:hint="eastAsia"/>
          <w:rtl/>
        </w:rPr>
        <w:t>لرِّيَٰحَ</w:t>
      </w:r>
      <w:r w:rsidRPr="00D40B4D">
        <w:rPr>
          <w:rtl/>
        </w:rPr>
        <w:t xml:space="preserve"> لَوَٰقِحَ فَأَنزَلۡنَا مِنَ </w:t>
      </w:r>
      <w:r w:rsidRPr="00D40B4D">
        <w:rPr>
          <w:rFonts w:hint="cs"/>
          <w:rtl/>
        </w:rPr>
        <w:t>ٱ</w:t>
      </w:r>
      <w:r w:rsidRPr="00D40B4D">
        <w:rPr>
          <w:rFonts w:hint="eastAsia"/>
          <w:rtl/>
        </w:rPr>
        <w:t>لسَّمَآءِ</w:t>
      </w:r>
      <w:r w:rsidRPr="00D40B4D">
        <w:rPr>
          <w:rtl/>
        </w:rPr>
        <w:t xml:space="preserve"> مَآءٗ فَأَسۡقَيۡنَٰكُمُوهُ وَمَآ أَنتُمۡ لَهُ</w:t>
      </w:r>
      <w:r w:rsidRPr="00D40B4D">
        <w:rPr>
          <w:rFonts w:hint="cs"/>
          <w:rtl/>
        </w:rPr>
        <w:t>ۥ</w:t>
      </w:r>
      <w:r w:rsidRPr="00D40B4D">
        <w:rPr>
          <w:rtl/>
        </w:rPr>
        <w:t xml:space="preserve"> بِخَٰزِنِينَ٢٢</w:t>
      </w:r>
      <w:r w:rsidRPr="00D40B4D">
        <w:rPr>
          <w:rFonts w:ascii="Times New Roman" w:cs="Traditional Arabic" w:hint="cs"/>
          <w:b/>
          <w:sz w:val="20"/>
          <w:rtl/>
        </w:rPr>
        <w:t>﴾</w:t>
      </w:r>
      <w:r>
        <w:rPr>
          <w:rFonts w:ascii="Times New Roman" w:cs="IRNazli"/>
          <w:b/>
          <w:sz w:val="20"/>
          <w:rtl/>
        </w:rPr>
        <w:t xml:space="preserve"> </w:t>
      </w:r>
      <w:r w:rsidRPr="00D40B4D">
        <w:rPr>
          <w:rStyle w:val="Char7"/>
          <w:rtl/>
        </w:rPr>
        <w:t>[الحجر: 22]</w:t>
      </w:r>
      <w:r w:rsidRPr="00D40B4D">
        <w:rPr>
          <w:rStyle w:val="Char7"/>
          <w:rFonts w:hint="cs"/>
          <w:rtl/>
        </w:rPr>
        <w:t>.</w:t>
      </w:r>
    </w:p>
    <w:p w:rsidR="00CA20C5" w:rsidRPr="00647C04" w:rsidRDefault="00CA20C5" w:rsidP="000A42BE">
      <w:pPr>
        <w:pStyle w:val="aa"/>
        <w:widowControl w:val="0"/>
        <w:rPr>
          <w:rFonts w:ascii="Times New Roman" w:hAnsi="Times New Roman" w:cs="B Lotus"/>
          <w:sz w:val="20"/>
          <w:rtl/>
        </w:rPr>
      </w:pPr>
      <w:r w:rsidRPr="00D40B4D">
        <w:rPr>
          <w:rStyle w:val="Char9"/>
          <w:rFonts w:hint="cs"/>
          <w:rtl/>
        </w:rPr>
        <w:t>«</w:t>
      </w:r>
      <w:r w:rsidRPr="00D40B4D">
        <w:rPr>
          <w:rFonts w:hint="cs"/>
          <w:rtl/>
        </w:rPr>
        <w:t>و بادها را بر اثر تلقیح (باور ساختن آنها) به وزیدن می‌اندازیم و به دنبال آن از آسمان، آب می‌بارانیم و شما توانایی اندوختن آن را ندارید</w:t>
      </w:r>
      <w:r w:rsidRPr="00D40B4D">
        <w:rPr>
          <w:rStyle w:val="Char9"/>
          <w:rFonts w:hint="cs"/>
          <w:rtl/>
        </w:rPr>
        <w:t>»</w:t>
      </w:r>
      <w:r w:rsidR="00D40B4D">
        <w:rPr>
          <w:rStyle w:val="Char9"/>
          <w:rFonts w:hint="cs"/>
          <w:rtl/>
        </w:rPr>
        <w:t>.</w:t>
      </w:r>
    </w:p>
    <w:p w:rsidR="00CA20C5" w:rsidRPr="000A433B" w:rsidRDefault="00CA20C5" w:rsidP="000A42BE">
      <w:pPr>
        <w:pStyle w:val="StyleComplexBLotus12ptJustifiedFirstline05cmChar"/>
        <w:widowControl w:val="0"/>
        <w:spacing w:line="240" w:lineRule="auto"/>
        <w:rPr>
          <w:rFonts w:ascii="Times New Roman" w:hAnsi="Times New Roman" w:cs="IRNazli"/>
          <w:spacing w:val="-4"/>
          <w:sz w:val="28"/>
          <w:szCs w:val="28"/>
          <w:rtl/>
          <w:lang w:bidi="fa-IR"/>
        </w:rPr>
      </w:pPr>
      <w:r w:rsidRPr="000A433B">
        <w:rPr>
          <w:rFonts w:ascii="Times New Roman" w:hAnsi="Times New Roman" w:cs="IRNazli" w:hint="cs"/>
          <w:spacing w:val="-4"/>
          <w:sz w:val="28"/>
          <w:szCs w:val="28"/>
          <w:rtl/>
          <w:lang w:bidi="fa-IR"/>
        </w:rPr>
        <w:t>قرآن کریم حتی در مورد حیوانات و منافعی که از مسخرکردن آنان همانند حمل انسان و بار و اثاثیه‌اش و تهیه لباس و غذا و خوراک عاید انسان می‌گردد، سخن گفته است.</w:t>
      </w:r>
    </w:p>
    <w:p w:rsidR="00CA20C5" w:rsidRPr="003B13DA" w:rsidRDefault="00CA20C5"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بیان نموده است که با منقاد و فرمانبرداری حیوانات از انسان موجبات زینت و آرایش او فراهم می‌گردد و بیان نمودن چنین حقایقی بیانگر اهمیت هستی و زندگی است.</w:t>
      </w:r>
    </w:p>
    <w:p w:rsidR="00CA20C5" w:rsidRPr="003B13DA" w:rsidRDefault="00CA20C5" w:rsidP="000A42BE">
      <w:pPr>
        <w:pStyle w:val="StyleComplexBLotus12ptJustifiedFirstline05cmChar"/>
        <w:widowControl w:val="0"/>
        <w:spacing w:line="240" w:lineRule="auto"/>
        <w:rPr>
          <w:rFonts w:ascii="Times New Roman" w:hAnsi="Times New Roman" w:cs="IRNazli"/>
          <w:spacing w:val="-6"/>
          <w:sz w:val="28"/>
          <w:szCs w:val="28"/>
          <w:rtl/>
          <w:lang w:bidi="fa-IR"/>
        </w:rPr>
      </w:pPr>
      <w:r w:rsidRPr="003B13DA">
        <w:rPr>
          <w:rFonts w:ascii="Times New Roman" w:hAnsi="Times New Roman" w:cs="IRNazli" w:hint="cs"/>
          <w:spacing w:val="-6"/>
          <w:sz w:val="28"/>
          <w:szCs w:val="28"/>
          <w:rtl/>
          <w:lang w:bidi="fa-IR"/>
        </w:rPr>
        <w:t>قبل از بعثت، اصحاب و یاران پیامبر اکرم</w:t>
      </w:r>
      <w:r w:rsidR="00361D92">
        <w:rPr>
          <w:rFonts w:ascii="Times New Roman" w:hAnsi="Times New Roman" w:cs="IRNazli" w:hint="cs"/>
          <w:spacing w:val="-6"/>
          <w:sz w:val="28"/>
          <w:szCs w:val="28"/>
          <w:rtl/>
          <w:lang w:bidi="fa-IR"/>
        </w:rPr>
        <w:t xml:space="preserve"> </w:t>
      </w:r>
      <w:r w:rsidR="003B13DA" w:rsidRPr="003B13DA">
        <w:rPr>
          <w:rFonts w:ascii="" w:hAnsi="" w:cs="CTraditional Arabic" w:hint="cs"/>
          <w:spacing w:val="-6"/>
          <w:sz w:val="28"/>
          <w:szCs w:val="28"/>
          <w:rtl/>
          <w:lang w:bidi="fa-IR"/>
        </w:rPr>
        <w:t>ج</w:t>
      </w:r>
      <w:r w:rsidR="00361D92">
        <w:rPr>
          <w:rFonts w:ascii="" w:hAnsi="" w:cs="CTraditional Arabic" w:hint="cs"/>
          <w:spacing w:val="-6"/>
          <w:sz w:val="28"/>
          <w:szCs w:val="28"/>
          <w:rtl/>
          <w:lang w:bidi="fa-IR"/>
        </w:rPr>
        <w:t xml:space="preserve"> </w:t>
      </w:r>
      <w:r w:rsidRPr="003B13DA">
        <w:rPr>
          <w:rFonts w:ascii="Times New Roman" w:hAnsi="Times New Roman" w:cs="IRNazli" w:hint="cs"/>
          <w:spacing w:val="-6"/>
          <w:sz w:val="28"/>
          <w:szCs w:val="28"/>
          <w:rtl/>
          <w:lang w:bidi="fa-IR"/>
        </w:rPr>
        <w:t>دیدگاه درستی که بیانگر ایدئولوژی درست و صحیح در مورد جهان هستی و نظام شگفت‌انگیز آن باشد، نداشتند و به این امر واقف نگردیده بودند که هدف از آفرینش منظومه شمسی و خورشید و ستارگان و ماه این است که بیانگر عظمت وی باشند و تسبیح او را بگویند؛ از این رو خداوند آنان را به دقت و تفکر و تدبر پیرامون جهان هستی فرا خواند و فرمود:</w:t>
      </w:r>
    </w:p>
    <w:p w:rsidR="00CA20C5" w:rsidRPr="0027409C" w:rsidRDefault="00D40B4D" w:rsidP="000A42BE">
      <w:pPr>
        <w:pStyle w:val="af"/>
        <w:widowControl w:val="0"/>
        <w:rPr>
          <w:rFonts w:ascii="Times New Roman" w:cs="B Lotus"/>
          <w:sz w:val="26"/>
          <w:rtl/>
        </w:rPr>
      </w:pPr>
      <w:r w:rsidRPr="00D40B4D">
        <w:rPr>
          <w:rFonts w:ascii="Times New Roman" w:cs="Traditional Arabic" w:hint="cs"/>
          <w:sz w:val="32"/>
          <w:rtl/>
        </w:rPr>
        <w:t>﴿</w:t>
      </w:r>
      <w:r w:rsidRPr="00D40B4D">
        <w:rPr>
          <w:rtl/>
        </w:rPr>
        <w:t xml:space="preserve">تُسَبِّحُ لَهُ </w:t>
      </w:r>
      <w:r w:rsidRPr="00D40B4D">
        <w:rPr>
          <w:rFonts w:hint="cs"/>
          <w:rtl/>
        </w:rPr>
        <w:t>ٱ</w:t>
      </w:r>
      <w:r w:rsidRPr="00D40B4D">
        <w:rPr>
          <w:rFonts w:hint="eastAsia"/>
          <w:rtl/>
        </w:rPr>
        <w:t>لسَّمَٰوَٰتُ</w:t>
      </w:r>
      <w:r w:rsidRPr="00D40B4D">
        <w:rPr>
          <w:rtl/>
        </w:rPr>
        <w:t xml:space="preserve"> </w:t>
      </w:r>
      <w:r w:rsidRPr="00D40B4D">
        <w:rPr>
          <w:rFonts w:hint="cs"/>
          <w:rtl/>
        </w:rPr>
        <w:t>ٱ</w:t>
      </w:r>
      <w:r w:rsidRPr="00D40B4D">
        <w:rPr>
          <w:rFonts w:hint="eastAsia"/>
          <w:rtl/>
        </w:rPr>
        <w:t>لسَّبۡعُ</w:t>
      </w:r>
      <w:r w:rsidRPr="00D40B4D">
        <w:rPr>
          <w:rtl/>
        </w:rPr>
        <w:t xml:space="preserve"> وَ</w:t>
      </w:r>
      <w:r w:rsidRPr="00D40B4D">
        <w:rPr>
          <w:rFonts w:hint="cs"/>
          <w:rtl/>
        </w:rPr>
        <w:t>ٱ</w:t>
      </w:r>
      <w:r w:rsidRPr="00D40B4D">
        <w:rPr>
          <w:rFonts w:hint="eastAsia"/>
          <w:rtl/>
        </w:rPr>
        <w:t>لۡأَرۡضُ</w:t>
      </w:r>
      <w:r w:rsidRPr="00D40B4D">
        <w:rPr>
          <w:rtl/>
        </w:rPr>
        <w:t xml:space="preserve"> وَمَن فِيهِنَّۚ وَإِن مِّن شَيۡءٍ إِلَّا يُسَبِّحُ بِحَمۡدِهِ</w:t>
      </w:r>
      <w:r w:rsidRPr="00D40B4D">
        <w:rPr>
          <w:rFonts w:hint="cs"/>
          <w:rtl/>
        </w:rPr>
        <w:t>ۦ</w:t>
      </w:r>
      <w:r w:rsidRPr="00D40B4D">
        <w:rPr>
          <w:rtl/>
        </w:rPr>
        <w:t xml:space="preserve"> وَلَٰكِن لَّا تَفۡقَهُونَ تَسۡبِيحَهُمۡۚ إِنَّهُ</w:t>
      </w:r>
      <w:r w:rsidRPr="00D40B4D">
        <w:rPr>
          <w:rFonts w:hint="cs"/>
          <w:rtl/>
        </w:rPr>
        <w:t>ۥ</w:t>
      </w:r>
      <w:r w:rsidRPr="00D40B4D">
        <w:rPr>
          <w:rtl/>
        </w:rPr>
        <w:t xml:space="preserve"> كَانَ حَلِيمًا غَفُورٗا٤٤</w:t>
      </w:r>
      <w:r w:rsidRPr="00D40B4D">
        <w:rPr>
          <w:rFonts w:ascii="Times New Roman" w:cs="Traditional Arabic" w:hint="cs"/>
          <w:sz w:val="32"/>
          <w:rtl/>
        </w:rPr>
        <w:t>﴾</w:t>
      </w:r>
      <w:r>
        <w:rPr>
          <w:rFonts w:ascii="Times New Roman" w:cs="IRNazli"/>
          <w:sz w:val="32"/>
          <w:rtl/>
        </w:rPr>
        <w:t xml:space="preserve"> </w:t>
      </w:r>
      <w:r w:rsidRPr="00D40B4D">
        <w:rPr>
          <w:rStyle w:val="Char7"/>
          <w:rtl/>
        </w:rPr>
        <w:t>[الإسراء: 44]</w:t>
      </w:r>
      <w:r w:rsidRPr="00D40B4D">
        <w:rPr>
          <w:rStyle w:val="Char7"/>
          <w:rFonts w:hint="cs"/>
          <w:rtl/>
        </w:rPr>
        <w:t>.</w:t>
      </w:r>
    </w:p>
    <w:p w:rsidR="00CA20C5" w:rsidRPr="00F81A4B" w:rsidRDefault="00CA20C5" w:rsidP="000A42BE">
      <w:pPr>
        <w:pStyle w:val="aa"/>
        <w:widowControl w:val="0"/>
        <w:rPr>
          <w:rFonts w:ascii="Times New Roman" w:hAnsi="Times New Roman" w:cs="B Lotus"/>
          <w:sz w:val="20"/>
          <w:rtl/>
        </w:rPr>
      </w:pPr>
      <w:r w:rsidRPr="00D40B4D">
        <w:rPr>
          <w:rStyle w:val="Char9"/>
          <w:rFonts w:hint="cs"/>
          <w:rtl/>
        </w:rPr>
        <w:t>«</w:t>
      </w:r>
      <w:r w:rsidRPr="00D40B4D">
        <w:rPr>
          <w:rFonts w:hint="cs"/>
          <w:rtl/>
        </w:rPr>
        <w:t>آسمان</w:t>
      </w:r>
      <w:r w:rsidR="00D40B4D" w:rsidRPr="00D40B4D">
        <w:rPr>
          <w:rFonts w:hint="eastAsia"/>
          <w:rtl/>
        </w:rPr>
        <w:t>‌</w:t>
      </w:r>
      <w:r w:rsidRPr="00D40B4D">
        <w:rPr>
          <w:rFonts w:hint="cs"/>
          <w:rtl/>
        </w:rPr>
        <w:t>های هفتگانه و زمین و کسانی که در آنها هستند، همگی تسبیح خدا می‌گویند و بلکه هیچ موجودی نیست مگر اینکه حمد و ثنای وی می‌گویند، ولی شما تسبیح آنها را نمی‌فهمید، بی‌گمان پروردگار بس شکیبا و بخشنده است</w:t>
      </w:r>
      <w:r w:rsidRPr="00D40B4D">
        <w:rPr>
          <w:rStyle w:val="Char9"/>
          <w:rFonts w:hint="cs"/>
          <w:rtl/>
        </w:rPr>
        <w:t>»</w:t>
      </w:r>
      <w:r w:rsidR="00D40B4D">
        <w:rPr>
          <w:rStyle w:val="Char9"/>
          <w:rFonts w:hint="cs"/>
          <w:rtl/>
        </w:rPr>
        <w:t>.</w:t>
      </w:r>
    </w:p>
    <w:p w:rsidR="00CA20C5" w:rsidRPr="003B13DA" w:rsidRDefault="00CA20C5"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سپس قرآن از مسخرکردن حیوانات و طبیعت در برابر انسان سخن گفته است و بر انسان واجب است در مقابل این نعمت عظیم، شکر خدای خویش را به جای آورد</w:t>
      </w:r>
      <w:r w:rsidRPr="00CA7C13">
        <w:rPr>
          <w:rStyle w:val="FootnoteReference"/>
          <w:rFonts w:cs="IRNazli"/>
          <w:sz w:val="28"/>
          <w:szCs w:val="28"/>
          <w:rtl/>
        </w:rPr>
        <w:footnoteReference w:id="376"/>
      </w:r>
      <w:r w:rsidRPr="003B13DA">
        <w:rPr>
          <w:rFonts w:ascii="Times New Roman" w:hAnsi="Times New Roman" w:cs="IRNazli" w:hint="cs"/>
          <w:sz w:val="28"/>
          <w:szCs w:val="28"/>
          <w:rtl/>
          <w:lang w:bidi="fa-IR"/>
        </w:rPr>
        <w:t>؛ چنانکه می‌فرماید:</w:t>
      </w:r>
    </w:p>
    <w:p w:rsidR="00CA20C5" w:rsidRDefault="00D40B4D" w:rsidP="000A42BE">
      <w:pPr>
        <w:pStyle w:val="af"/>
        <w:widowControl w:val="0"/>
        <w:rPr>
          <w:rFonts w:ascii="Times New Roman" w:cs="B Lotus"/>
          <w:szCs w:val="30"/>
          <w:rtl/>
        </w:rPr>
      </w:pPr>
      <w:r w:rsidRPr="00D40B4D">
        <w:rPr>
          <w:rFonts w:ascii="Times New Roman" w:cs="Traditional Arabic" w:hint="cs"/>
          <w:sz w:val="32"/>
          <w:rtl/>
        </w:rPr>
        <w:t>﴿</w:t>
      </w:r>
      <w:r w:rsidRPr="00D40B4D">
        <w:rPr>
          <w:rtl/>
        </w:rPr>
        <w:t>أَوَ لَمۡ يَرَوۡاْ أَنَّا خَلَقۡنَا لَهُم مِّمَّا عَمِلَتۡ أَيۡدِينَآ أَنۡعَٰمٗا فَهُمۡ لَهَا مَٰلِكُونَ٧١ وَذَلَّلۡنَٰهَا لَهُمۡ فَمِنۡهَا رَكُوبُهُمۡ وَمِنۡهَا يَأۡكُلُونَ٧٢ وَلَهُمۡ فِيهَا مَنَٰفِعُ وَمَشَارِبُۚ أَفَلَا يَشۡكُرُونَ٧٣</w:t>
      </w:r>
      <w:r w:rsidRPr="00D40B4D">
        <w:rPr>
          <w:rFonts w:ascii="Times New Roman" w:cs="Traditional Arabic" w:hint="cs"/>
          <w:sz w:val="32"/>
          <w:rtl/>
        </w:rPr>
        <w:t>﴾</w:t>
      </w:r>
      <w:r>
        <w:rPr>
          <w:rFonts w:ascii="Times New Roman" w:cs="IRNazli"/>
          <w:sz w:val="32"/>
          <w:rtl/>
        </w:rPr>
        <w:t xml:space="preserve"> </w:t>
      </w:r>
      <w:r w:rsidRPr="00D40B4D">
        <w:rPr>
          <w:rStyle w:val="Char7"/>
          <w:rtl/>
        </w:rPr>
        <w:t>[</w:t>
      </w:r>
      <w:r w:rsidR="00671026">
        <w:rPr>
          <w:rStyle w:val="Char7"/>
          <w:rtl/>
        </w:rPr>
        <w:t>ی</w:t>
      </w:r>
      <w:r w:rsidRPr="00D40B4D">
        <w:rPr>
          <w:rStyle w:val="Char7"/>
          <w:rtl/>
        </w:rPr>
        <w:t>س: 71-73]</w:t>
      </w:r>
      <w:r w:rsidRPr="00D40B4D">
        <w:rPr>
          <w:rStyle w:val="Char7"/>
          <w:rFonts w:hint="cs"/>
          <w:rtl/>
        </w:rPr>
        <w:t>.</w:t>
      </w:r>
    </w:p>
    <w:p w:rsidR="00CA20C5" w:rsidRPr="00D40B4D" w:rsidRDefault="00CA20C5" w:rsidP="000A42BE">
      <w:pPr>
        <w:pStyle w:val="aa"/>
        <w:widowControl w:val="0"/>
        <w:rPr>
          <w:rtl/>
        </w:rPr>
      </w:pPr>
      <w:r w:rsidRPr="00D40B4D">
        <w:rPr>
          <w:rStyle w:val="Char9"/>
          <w:rFonts w:hint="cs"/>
          <w:rtl/>
        </w:rPr>
        <w:t>«</w:t>
      </w:r>
      <w:r w:rsidRPr="00D40B4D">
        <w:rPr>
          <w:rFonts w:hint="cs"/>
          <w:rtl/>
        </w:rPr>
        <w:t>مگر نمی‌بینید که برخی از آن چیزهایی که قدرت ما آفریده است، چهار پایانی است که برای انسانها خلق کرده‌ایم و ایشان صاحب آنهایند؟ و چهار پایانی را رام ایشان ساخته‌ایم. برخی از آنها را مرکب خود می‌سازند و از برخی دیگر تغذیه می‌کنند و برخی از آنها استفادهایی می‌کنند. از آنها نوشیدنیها و فرآورده‌های لبنی به دست می‌آورند، آیا نباید شکرگزار باشند</w:t>
      </w:r>
      <w:r w:rsidRPr="00D40B4D">
        <w:rPr>
          <w:rStyle w:val="Char9"/>
          <w:rFonts w:hint="cs"/>
          <w:rtl/>
        </w:rPr>
        <w:t>»</w:t>
      </w:r>
      <w:r w:rsidR="000A433B">
        <w:rPr>
          <w:rStyle w:val="Char5"/>
          <w:rFonts w:hint="cs"/>
          <w:rtl/>
        </w:rPr>
        <w:t>؟</w:t>
      </w:r>
    </w:p>
    <w:p w:rsidR="00CA20C5" w:rsidRPr="003B13DA" w:rsidRDefault="00CA20C5"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انسان را به تفکر و اندیشیدن در مورد رزق و روزی حیوانات وا می‌دارد؛ چرا که انسان برای تامین زندگی خود می‌اندیشد و فکر و برنامه‌ریزی و تلاش می‌نماید و در صدد انبارکردن و اندوخته نمودن بر می‌آید، اما حیوان علاوه بر اینکه قدرتی برای اندیشیدن و برنامه‌ریزی ندارد، در سرشت او چنین چیزی نهاده نشده است و بر این اساس خداوند فرزانه و آگاه که علم و قدرتش همه چیز را احاطه نموده است، روزی حیوانات را به عهده گرفته و راههای ادامه حیات را به روی حیوان گشوده است؛ چنانکه می‌فرماید:</w:t>
      </w:r>
    </w:p>
    <w:p w:rsidR="00CA20C5" w:rsidRDefault="00BD6432" w:rsidP="000A42BE">
      <w:pPr>
        <w:pStyle w:val="af"/>
        <w:widowControl w:val="0"/>
        <w:rPr>
          <w:rFonts w:ascii="Times New Roman" w:cs="B Lotus"/>
          <w:szCs w:val="30"/>
          <w:rtl/>
        </w:rPr>
      </w:pPr>
      <w:r w:rsidRPr="00BD6432">
        <w:rPr>
          <w:rFonts w:ascii="Times New Roman" w:cs="Traditional Arabic" w:hint="cs"/>
          <w:sz w:val="32"/>
          <w:rtl/>
        </w:rPr>
        <w:t>﴿</w:t>
      </w:r>
      <w:r w:rsidRPr="00BD6432">
        <w:rPr>
          <w:rtl/>
        </w:rPr>
        <w:t>وَكَأَيِّن مِّن دَا</w:t>
      </w:r>
      <w:r w:rsidRPr="00BD6432">
        <w:rPr>
          <w:rFonts w:hint="cs"/>
          <w:rtl/>
        </w:rPr>
        <w:t>ٓبَّةٖ</w:t>
      </w:r>
      <w:r w:rsidRPr="00BD6432">
        <w:rPr>
          <w:rtl/>
        </w:rPr>
        <w:t xml:space="preserve"> </w:t>
      </w:r>
      <w:r w:rsidRPr="00BD6432">
        <w:rPr>
          <w:rFonts w:hint="cs"/>
          <w:rtl/>
        </w:rPr>
        <w:t>لَّا</w:t>
      </w:r>
      <w:r w:rsidRPr="00BD6432">
        <w:rPr>
          <w:rtl/>
        </w:rPr>
        <w:t xml:space="preserve"> </w:t>
      </w:r>
      <w:r w:rsidRPr="00BD6432">
        <w:rPr>
          <w:rFonts w:hint="cs"/>
          <w:rtl/>
        </w:rPr>
        <w:t>تَحۡمِلُ</w:t>
      </w:r>
      <w:r w:rsidRPr="00BD6432">
        <w:rPr>
          <w:rtl/>
        </w:rPr>
        <w:t xml:space="preserve"> </w:t>
      </w:r>
      <w:r w:rsidRPr="00BD6432">
        <w:rPr>
          <w:rFonts w:hint="cs"/>
          <w:rtl/>
        </w:rPr>
        <w:t>رِزۡقَهَا</w:t>
      </w:r>
      <w:r w:rsidRPr="00BD6432">
        <w:rPr>
          <w:rtl/>
        </w:rPr>
        <w:t xml:space="preserve"> </w:t>
      </w:r>
      <w:r w:rsidRPr="00BD6432">
        <w:rPr>
          <w:rFonts w:hint="cs"/>
          <w:rtl/>
        </w:rPr>
        <w:t>ٱ</w:t>
      </w:r>
      <w:r w:rsidRPr="00BD6432">
        <w:rPr>
          <w:rFonts w:hint="eastAsia"/>
          <w:rtl/>
        </w:rPr>
        <w:t>للَّهُ</w:t>
      </w:r>
      <w:r w:rsidRPr="00BD6432">
        <w:rPr>
          <w:rtl/>
        </w:rPr>
        <w:t xml:space="preserve"> يَرۡزُقُهَا وَإِيَّاكُمۡۚ وَهُوَ </w:t>
      </w:r>
      <w:r w:rsidRPr="00BD6432">
        <w:rPr>
          <w:rFonts w:hint="cs"/>
          <w:rtl/>
        </w:rPr>
        <w:t>ٱ</w:t>
      </w:r>
      <w:r w:rsidRPr="00BD6432">
        <w:rPr>
          <w:rFonts w:hint="eastAsia"/>
          <w:rtl/>
        </w:rPr>
        <w:t>لسَّمِيعُ</w:t>
      </w:r>
      <w:r w:rsidRPr="00BD6432">
        <w:rPr>
          <w:rtl/>
        </w:rPr>
        <w:t xml:space="preserve"> </w:t>
      </w:r>
      <w:r w:rsidRPr="00BD6432">
        <w:rPr>
          <w:rFonts w:hint="cs"/>
          <w:rtl/>
        </w:rPr>
        <w:t>ٱ</w:t>
      </w:r>
      <w:r w:rsidRPr="00BD6432">
        <w:rPr>
          <w:rFonts w:hint="eastAsia"/>
          <w:rtl/>
        </w:rPr>
        <w:t>لۡعَلِيمُ</w:t>
      </w:r>
      <w:r w:rsidRPr="00BD6432">
        <w:rPr>
          <w:rtl/>
        </w:rPr>
        <w:t>٦٠</w:t>
      </w:r>
      <w:r w:rsidRPr="00BD6432">
        <w:rPr>
          <w:rFonts w:ascii="Times New Roman" w:cs="Traditional Arabic" w:hint="cs"/>
          <w:sz w:val="32"/>
          <w:rtl/>
        </w:rPr>
        <w:t>﴾</w:t>
      </w:r>
      <w:r>
        <w:rPr>
          <w:rFonts w:ascii="Times New Roman" w:cs="IRNazli"/>
          <w:sz w:val="32"/>
          <w:rtl/>
        </w:rPr>
        <w:t xml:space="preserve"> </w:t>
      </w:r>
      <w:r w:rsidRPr="00BD6432">
        <w:rPr>
          <w:rStyle w:val="Char7"/>
          <w:rtl/>
        </w:rPr>
        <w:t>[العن</w:t>
      </w:r>
      <w:r w:rsidR="00671026">
        <w:rPr>
          <w:rStyle w:val="Char7"/>
          <w:rtl/>
        </w:rPr>
        <w:t>ک</w:t>
      </w:r>
      <w:r w:rsidRPr="00BD6432">
        <w:rPr>
          <w:rStyle w:val="Char7"/>
          <w:rtl/>
        </w:rPr>
        <w:t>بوت: 60]</w:t>
      </w:r>
      <w:r w:rsidRPr="00BD6432">
        <w:rPr>
          <w:rStyle w:val="Char7"/>
          <w:rFonts w:hint="cs"/>
          <w:rtl/>
        </w:rPr>
        <w:t>.</w:t>
      </w:r>
    </w:p>
    <w:p w:rsidR="00CA20C5" w:rsidRPr="00F81A4B" w:rsidRDefault="00CA20C5" w:rsidP="000A42BE">
      <w:pPr>
        <w:pStyle w:val="aa"/>
        <w:widowControl w:val="0"/>
        <w:rPr>
          <w:rFonts w:ascii="Times New Roman" w:hAnsi="Times New Roman" w:cs="B Lotus"/>
          <w:sz w:val="20"/>
          <w:rtl/>
        </w:rPr>
      </w:pPr>
      <w:r w:rsidRPr="00BD6432">
        <w:rPr>
          <w:rStyle w:val="Char9"/>
          <w:rFonts w:hint="cs"/>
          <w:rtl/>
        </w:rPr>
        <w:t>«</w:t>
      </w:r>
      <w:r w:rsidRPr="00BD6432">
        <w:rPr>
          <w:rFonts w:hint="cs"/>
          <w:rtl/>
        </w:rPr>
        <w:t>چه بسیارند جنبدگانی که نمی‌توانند روزی خود را بردارند، خدا روزی</w:t>
      </w:r>
      <w:r w:rsidRPr="00BD6432">
        <w:rPr>
          <w:rFonts w:hint="eastAsia"/>
          <w:rtl/>
        </w:rPr>
        <w:t>‌</w:t>
      </w:r>
      <w:r w:rsidRPr="00BD6432">
        <w:rPr>
          <w:rFonts w:hint="cs"/>
          <w:rtl/>
        </w:rPr>
        <w:t>رسان آنها و شماست و خدا بس شنوا و آگاه است</w:t>
      </w:r>
      <w:r w:rsidRPr="00BD6432">
        <w:rPr>
          <w:rStyle w:val="Char9"/>
          <w:rFonts w:hint="cs"/>
          <w:rtl/>
        </w:rPr>
        <w:t>»</w:t>
      </w:r>
      <w:r w:rsidR="00BD6432">
        <w:rPr>
          <w:rStyle w:val="Char9"/>
          <w:rFonts w:hint="cs"/>
          <w:rtl/>
        </w:rPr>
        <w:t>.</w:t>
      </w:r>
    </w:p>
    <w:p w:rsidR="00CA20C5" w:rsidRPr="003B13DA" w:rsidRDefault="00CA20C5" w:rsidP="000A42BE">
      <w:pPr>
        <w:pStyle w:val="StyleComplexBLotus12ptJustifiedFirstline05cmChar"/>
        <w:widowControl w:val="0"/>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رفتار خداوند در مورد آفریده‌هایش این گونه است که علم او در هر جا و مکان و شرایطی که آفریدگانش قرار داشته باشند، احاطه دارد و در اعماق دریاها، اقیانوسها، در صحراهای سوزان، مناطق یخبندان و زیر صخره‌های سخت و در فضا عهده‌دار روزی مخلوقاتش است و همه اینها در کتابی نوشته شده‌اند و پروردگارم فراموش نمی‌کند و به خطا نمی‌رود. خداوند می‌فرماید:</w:t>
      </w:r>
    </w:p>
    <w:p w:rsidR="00CA20C5" w:rsidRPr="00F81A4B" w:rsidRDefault="00BD6432" w:rsidP="000A42BE">
      <w:pPr>
        <w:pStyle w:val="StyleComplexBLotus12ptJustifiedFirstline05cmChar"/>
        <w:widowControl w:val="0"/>
        <w:tabs>
          <w:tab w:val="right" w:pos="7371"/>
        </w:tabs>
        <w:spacing w:line="240" w:lineRule="auto"/>
        <w:rPr>
          <w:rFonts w:ascii="Times New Roman" w:hAnsi="Times New Roman" w:cs="B Lotus"/>
          <w:szCs w:val="30"/>
          <w:rtl/>
          <w:lang w:bidi="fa-IR"/>
        </w:rPr>
      </w:pPr>
      <w:r w:rsidRPr="00BD6432">
        <w:rPr>
          <w:rFonts w:ascii="Times New Roman" w:hAnsi="Times New Roman" w:cs="Traditional Arabic" w:hint="cs"/>
          <w:sz w:val="32"/>
          <w:szCs w:val="28"/>
          <w:rtl/>
          <w:lang w:bidi="fa-IR"/>
        </w:rPr>
        <w:t>﴿</w:t>
      </w:r>
      <w:r w:rsidRPr="00BD6432">
        <w:rPr>
          <w:rStyle w:val="Chard"/>
          <w:rtl/>
        </w:rPr>
        <w:t xml:space="preserve">وَمَا مِن دَآبَّةٖ فِي </w:t>
      </w:r>
      <w:r w:rsidRPr="00BD6432">
        <w:rPr>
          <w:rStyle w:val="Chard"/>
          <w:rFonts w:hint="cs"/>
          <w:rtl/>
        </w:rPr>
        <w:t>ٱ</w:t>
      </w:r>
      <w:r w:rsidRPr="00BD6432">
        <w:rPr>
          <w:rStyle w:val="Chard"/>
          <w:rFonts w:hint="eastAsia"/>
          <w:rtl/>
        </w:rPr>
        <w:t>لۡأَرۡضِ</w:t>
      </w:r>
      <w:r w:rsidRPr="00BD6432">
        <w:rPr>
          <w:rStyle w:val="Chard"/>
          <w:rtl/>
        </w:rPr>
        <w:t xml:space="preserve"> إِلَّا عَلَى </w:t>
      </w:r>
      <w:r w:rsidRPr="00BD6432">
        <w:rPr>
          <w:rStyle w:val="Chard"/>
          <w:rFonts w:hint="cs"/>
          <w:rtl/>
        </w:rPr>
        <w:t>ٱ</w:t>
      </w:r>
      <w:r w:rsidRPr="00BD6432">
        <w:rPr>
          <w:rStyle w:val="Chard"/>
          <w:rFonts w:hint="eastAsia"/>
          <w:rtl/>
        </w:rPr>
        <w:t>للَّهِ</w:t>
      </w:r>
      <w:r w:rsidRPr="00BD6432">
        <w:rPr>
          <w:rStyle w:val="Chard"/>
          <w:rtl/>
        </w:rPr>
        <w:t xml:space="preserve"> رِزۡقُهَا وَيَعۡلَمُ مُسۡتَقَرَّهَا وَمُسۡتَوۡدَعَهَاۚ كُلّٞ فِي كِتَٰبٖ مُّبِينٖ٦</w:t>
      </w:r>
      <w:r w:rsidRPr="00BD6432">
        <w:rPr>
          <w:rFonts w:ascii="Times New Roman" w:hAnsi="Times New Roman" w:cs="Traditional Arabic" w:hint="cs"/>
          <w:sz w:val="32"/>
          <w:szCs w:val="28"/>
          <w:rtl/>
          <w:lang w:bidi="fa-IR"/>
        </w:rPr>
        <w:t>﴾</w:t>
      </w:r>
      <w:r>
        <w:rPr>
          <w:rFonts w:ascii="Times New Roman" w:hAnsi="Times New Roman" w:cs="IRNazli"/>
          <w:sz w:val="32"/>
          <w:rtl/>
          <w:lang w:bidi="fa-IR"/>
        </w:rPr>
        <w:t xml:space="preserve"> </w:t>
      </w:r>
      <w:r w:rsidRPr="00BD6432">
        <w:rPr>
          <w:rStyle w:val="Char7"/>
          <w:rtl/>
        </w:rPr>
        <w:t>[هود: 6]</w:t>
      </w:r>
      <w:r w:rsidRPr="00BD6432">
        <w:rPr>
          <w:rStyle w:val="Char7"/>
          <w:rFonts w:hint="cs"/>
          <w:rtl/>
        </w:rPr>
        <w:t>.</w:t>
      </w:r>
    </w:p>
    <w:p w:rsidR="00CA20C5" w:rsidRPr="00F81A4B" w:rsidRDefault="00CA20C5" w:rsidP="000A42BE">
      <w:pPr>
        <w:pStyle w:val="aa"/>
        <w:widowControl w:val="0"/>
        <w:rPr>
          <w:rFonts w:ascii="Times New Roman" w:hAnsi="Times New Roman" w:cs="B Lotus"/>
          <w:sz w:val="20"/>
          <w:rtl/>
        </w:rPr>
      </w:pPr>
      <w:r w:rsidRPr="00BD6432">
        <w:rPr>
          <w:rStyle w:val="Char9"/>
          <w:rFonts w:hint="cs"/>
          <w:rtl/>
        </w:rPr>
        <w:t>«</w:t>
      </w:r>
      <w:r w:rsidRPr="00BD6432">
        <w:rPr>
          <w:rFonts w:hint="cs"/>
          <w:rtl/>
        </w:rPr>
        <w:t>هیچ جنبنده‌ای در زمین نیست مگر اینکه روزی آن بر عهد</w:t>
      </w:r>
      <w:r w:rsidR="00671026">
        <w:rPr>
          <w:rFonts w:hint="cs"/>
          <w:rtl/>
        </w:rPr>
        <w:t>ۀ</w:t>
      </w:r>
      <w:r w:rsidRPr="00BD6432">
        <w:rPr>
          <w:rFonts w:hint="cs"/>
          <w:rtl/>
        </w:rPr>
        <w:t xml:space="preserve"> خداست و خدا محل زیست و محل دفن آن را می‌داند، هم</w:t>
      </w:r>
      <w:r w:rsidR="00671026">
        <w:rPr>
          <w:rFonts w:hint="cs"/>
          <w:rtl/>
        </w:rPr>
        <w:t>ۀ</w:t>
      </w:r>
      <w:r w:rsidRPr="00BD6432">
        <w:rPr>
          <w:rFonts w:hint="cs"/>
          <w:rtl/>
        </w:rPr>
        <w:t xml:space="preserve"> اینها در کتاب روشنی است</w:t>
      </w:r>
      <w:r w:rsidRPr="00BD6432">
        <w:rPr>
          <w:rStyle w:val="Char9"/>
          <w:rFonts w:hint="cs"/>
          <w:rtl/>
        </w:rPr>
        <w:t>»</w:t>
      </w:r>
      <w:r w:rsidR="00BD6432">
        <w:rPr>
          <w:rStyle w:val="Char9"/>
          <w:rFonts w:hint="cs"/>
          <w:rtl/>
        </w:rPr>
        <w:t>.</w:t>
      </w:r>
    </w:p>
    <w:p w:rsidR="00CA20C5" w:rsidRPr="003B13DA" w:rsidRDefault="00CA20C5"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انسان</w:t>
      </w:r>
      <w:r w:rsidR="000A42B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را متوجه این موضوع نموده است که همانطور که ملت</w:t>
      </w:r>
      <w:r w:rsidR="00BD643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دارای نژادهای مختلفی هستند، چهارپایان و حشرات نیز دارای شکل</w:t>
      </w:r>
      <w:r w:rsidR="000A42B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اندازه‌ها و شیوه راه رفتن و حرکتهای گوناگون و مختلفی هستند</w:t>
      </w:r>
      <w:r w:rsidRPr="00CA7C13">
        <w:rPr>
          <w:rStyle w:val="FootnoteReference"/>
          <w:rFonts w:cs="IRNazli"/>
          <w:sz w:val="28"/>
          <w:szCs w:val="28"/>
          <w:rtl/>
        </w:rPr>
        <w:footnoteReference w:id="377"/>
      </w:r>
      <w:r w:rsidRPr="003B13DA">
        <w:rPr>
          <w:rFonts w:ascii="Times New Roman" w:hAnsi="Times New Roman" w:cs="IRNazli" w:hint="cs"/>
          <w:sz w:val="28"/>
          <w:szCs w:val="28"/>
          <w:rtl/>
          <w:lang w:bidi="fa-IR"/>
        </w:rPr>
        <w:t>. خداوند می‌فرماید:</w:t>
      </w:r>
    </w:p>
    <w:p w:rsidR="00CA20C5" w:rsidRPr="0027409C" w:rsidRDefault="00BD6432" w:rsidP="000A42BE">
      <w:pPr>
        <w:pStyle w:val="af"/>
        <w:widowControl w:val="0"/>
        <w:spacing w:line="223" w:lineRule="auto"/>
        <w:rPr>
          <w:rFonts w:ascii="Times New Roman" w:cs="B Lotus"/>
          <w:sz w:val="26"/>
          <w:rtl/>
        </w:rPr>
      </w:pPr>
      <w:r w:rsidRPr="00BD6432">
        <w:rPr>
          <w:rFonts w:ascii="Times New Roman" w:cs="Traditional Arabic" w:hint="cs"/>
          <w:sz w:val="32"/>
          <w:rtl/>
        </w:rPr>
        <w:t>﴿</w:t>
      </w:r>
      <w:r w:rsidRPr="00184066">
        <w:rPr>
          <w:rtl/>
        </w:rPr>
        <w:t>وَمَا مِن دَا</w:t>
      </w:r>
      <w:r w:rsidRPr="00184066">
        <w:rPr>
          <w:rFonts w:hint="cs"/>
          <w:rtl/>
        </w:rPr>
        <w:t>ٓبَّةٖ</w:t>
      </w:r>
      <w:r w:rsidRPr="00184066">
        <w:rPr>
          <w:rtl/>
        </w:rPr>
        <w:t xml:space="preserve"> </w:t>
      </w:r>
      <w:r w:rsidRPr="00184066">
        <w:rPr>
          <w:rFonts w:hint="cs"/>
          <w:rtl/>
        </w:rPr>
        <w:t>فِي</w:t>
      </w:r>
      <w:r w:rsidRPr="00184066">
        <w:rPr>
          <w:rtl/>
        </w:rPr>
        <w:t xml:space="preserve"> </w:t>
      </w:r>
      <w:r w:rsidRPr="00184066">
        <w:rPr>
          <w:rFonts w:hint="cs"/>
          <w:rtl/>
        </w:rPr>
        <w:t>ٱ</w:t>
      </w:r>
      <w:r w:rsidRPr="00184066">
        <w:rPr>
          <w:rFonts w:hint="eastAsia"/>
          <w:rtl/>
        </w:rPr>
        <w:t>لۡأَرۡضِ</w:t>
      </w:r>
      <w:r w:rsidRPr="00184066">
        <w:rPr>
          <w:rtl/>
        </w:rPr>
        <w:t xml:space="preserve"> وَلَا طَٰٓئِرٖ يَطِيرُ بِجَنَاحَيۡهِ إِلَّآ أُمَمٌ أَمۡثَالُكُمۚ مَّا فَرَّطۡنَا فِي </w:t>
      </w:r>
      <w:r w:rsidRPr="00184066">
        <w:rPr>
          <w:rFonts w:hint="cs"/>
          <w:rtl/>
        </w:rPr>
        <w:t>ٱ</w:t>
      </w:r>
      <w:r w:rsidRPr="00184066">
        <w:rPr>
          <w:rFonts w:hint="eastAsia"/>
          <w:rtl/>
        </w:rPr>
        <w:t>لۡكِتَٰبِ</w:t>
      </w:r>
      <w:r w:rsidRPr="00184066">
        <w:rPr>
          <w:rtl/>
        </w:rPr>
        <w:t xml:space="preserve"> مِن شَيۡءٖۚ ثُمَّ إِلَىٰ رَبِّهِمۡ يُحۡشَرُونَ٣٨</w:t>
      </w:r>
      <w:r w:rsidRPr="00BD6432">
        <w:rPr>
          <w:rFonts w:ascii="Times New Roman" w:cs="Traditional Arabic" w:hint="cs"/>
          <w:sz w:val="32"/>
          <w:rtl/>
        </w:rPr>
        <w:t>﴾</w:t>
      </w:r>
      <w:r>
        <w:rPr>
          <w:rFonts w:ascii="Times New Roman" w:cs="IRNazli"/>
          <w:sz w:val="32"/>
          <w:rtl/>
        </w:rPr>
        <w:t xml:space="preserve"> </w:t>
      </w:r>
      <w:r w:rsidRPr="00BD6432">
        <w:rPr>
          <w:rStyle w:val="Char7"/>
          <w:rtl/>
        </w:rPr>
        <w:t>[الأنعام: 38]</w:t>
      </w:r>
      <w:r w:rsidRPr="00BD6432">
        <w:rPr>
          <w:rStyle w:val="Char7"/>
          <w:rFonts w:hint="cs"/>
          <w:rtl/>
        </w:rPr>
        <w:t>.</w:t>
      </w:r>
    </w:p>
    <w:p w:rsidR="00CA20C5" w:rsidRPr="00BD6432" w:rsidRDefault="00CA20C5" w:rsidP="000A42BE">
      <w:pPr>
        <w:pStyle w:val="aa"/>
        <w:widowControl w:val="0"/>
        <w:rPr>
          <w:rtl/>
        </w:rPr>
      </w:pPr>
      <w:r w:rsidRPr="00BD6432">
        <w:rPr>
          <w:rStyle w:val="Char9"/>
          <w:rFonts w:hint="cs"/>
          <w:rtl/>
        </w:rPr>
        <w:t>«</w:t>
      </w:r>
      <w:r w:rsidRPr="00BD6432">
        <w:rPr>
          <w:rFonts w:hint="cs"/>
          <w:rtl/>
        </w:rPr>
        <w:t>و هیچ جنبده‌ای در زمین و هیچ پرنده‌ای که با دو بال خود پرواز می‌کند وجود ندارد مگر اینکه گروههایی همچون شمایند. در کتاب هیچ چیز را فرو گزار نکرده‌ایم؛ پس در پیشگاه پروردگارشان جمع آورده می‌شوند</w:t>
      </w:r>
      <w:r w:rsidRPr="00BD6432">
        <w:rPr>
          <w:rStyle w:val="Char9"/>
          <w:rFonts w:hint="cs"/>
          <w:rtl/>
        </w:rPr>
        <w:t>»</w:t>
      </w:r>
      <w:r w:rsidR="00BD6432" w:rsidRPr="00BD6432">
        <w:rPr>
          <w:rStyle w:val="Char5"/>
        </w:rPr>
        <w:t>.</w:t>
      </w:r>
    </w:p>
    <w:p w:rsidR="00CA20C5" w:rsidRPr="003B13DA" w:rsidRDefault="00CA20C5" w:rsidP="000A42BE">
      <w:pPr>
        <w:pStyle w:val="StyleComplexBLotus12ptJustifiedFirstline05cmChar"/>
        <w:widowControl w:val="0"/>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قرآن کریم افکار و تصورات مسلمان صدر اسلام را در مورد جهان هستی و مخلوقات و عجایبی که در آن است بر اساس آیه‌های ذکر شده سامان داد و حقیقت این زندگی را بیان داشت و پیامبر اکرم</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دیدگاه اصحاب و یارانش را در مورد سرنوشت و قضا و قدر استوار و محکم نمود و یقین داشت که اگر آنها، راه نجات و کامیابی را درک نمایند با تمام قدرت و با هر وسیله‌ای تلاش خواهند کرد تا به آن برسند و در بیان این نوع مطلب، رسول خدا</w:t>
      </w:r>
      <w:r w:rsidR="00361D92">
        <w:rPr>
          <w:rFonts w:ascii="Times New Roman" w:hAnsi="Times New Roman" w:cs="IRNazli" w:hint="cs"/>
          <w:sz w:val="22"/>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2"/>
          <w:szCs w:val="28"/>
          <w:rtl/>
          <w:lang w:bidi="fa-IR"/>
        </w:rPr>
        <w:t>این جوانب را محور قرار داده بود:</w:t>
      </w:r>
    </w:p>
    <w:p w:rsidR="00CA20C5" w:rsidRPr="003B13DA" w:rsidRDefault="00CA20C5" w:rsidP="000A42BE">
      <w:pPr>
        <w:pStyle w:val="StyleComplexBLotus12ptJustifiedFirstline05cmChar"/>
        <w:widowControl w:val="0"/>
        <w:spacing w:line="240" w:lineRule="auto"/>
        <w:rPr>
          <w:rFonts w:ascii="Times New Roman" w:hAnsi="Times New Roman" w:cs="IRNazli"/>
          <w:sz w:val="22"/>
          <w:szCs w:val="28"/>
          <w:rtl/>
          <w:lang w:bidi="fa-IR"/>
        </w:rPr>
      </w:pPr>
      <w:r w:rsidRPr="003B13DA">
        <w:rPr>
          <w:rFonts w:ascii="Times New Roman" w:hAnsi="Times New Roman" w:cs="IRNazli" w:hint="cs"/>
          <w:sz w:val="22"/>
          <w:szCs w:val="28"/>
          <w:rtl/>
          <w:lang w:bidi="fa-IR"/>
        </w:rPr>
        <w:t>1- اینکه زندگی دنیا هر چند طولانی باشد، نهایتاً محکوم به نابودی و زوال است و متاع دنیا هر چند بزرگ و زیاد باشد، اندک و ناچیز است و این فرموده الهی را برای آنها توضیح داد:</w:t>
      </w:r>
    </w:p>
    <w:p w:rsidR="00CA20C5" w:rsidRDefault="007204B7" w:rsidP="000A42BE">
      <w:pPr>
        <w:pStyle w:val="af"/>
        <w:widowControl w:val="0"/>
        <w:spacing w:line="223" w:lineRule="auto"/>
        <w:rPr>
          <w:rFonts w:ascii="Times New Roman" w:cs="B Lotus"/>
          <w:szCs w:val="30"/>
          <w:rtl/>
        </w:rPr>
      </w:pPr>
      <w:r w:rsidRPr="007204B7">
        <w:rPr>
          <w:rFonts w:ascii="Times New Roman" w:cs="Traditional Arabic" w:hint="cs"/>
          <w:sz w:val="32"/>
          <w:rtl/>
        </w:rPr>
        <w:t>﴿</w:t>
      </w:r>
      <w:r w:rsidRPr="007204B7">
        <w:rPr>
          <w:rtl/>
        </w:rPr>
        <w:t xml:space="preserve">إِنَّمَا مَثَلُ </w:t>
      </w:r>
      <w:r w:rsidRPr="007204B7">
        <w:rPr>
          <w:rFonts w:hint="cs"/>
          <w:rtl/>
        </w:rPr>
        <w:t>ٱ</w:t>
      </w:r>
      <w:r w:rsidRPr="007204B7">
        <w:rPr>
          <w:rFonts w:hint="eastAsia"/>
          <w:rtl/>
        </w:rPr>
        <w:t>لۡحَيَوٰةِ</w:t>
      </w:r>
      <w:r w:rsidRPr="007204B7">
        <w:rPr>
          <w:rtl/>
        </w:rPr>
        <w:t xml:space="preserve"> </w:t>
      </w:r>
      <w:r w:rsidRPr="007204B7">
        <w:rPr>
          <w:rFonts w:hint="cs"/>
          <w:rtl/>
        </w:rPr>
        <w:t>ٱ</w:t>
      </w:r>
      <w:r w:rsidRPr="007204B7">
        <w:rPr>
          <w:rFonts w:hint="eastAsia"/>
          <w:rtl/>
        </w:rPr>
        <w:t>لدُّنۡيَا</w:t>
      </w:r>
      <w:r w:rsidRPr="007204B7">
        <w:rPr>
          <w:rtl/>
        </w:rPr>
        <w:t xml:space="preserve"> كَمَآءٍ أَنزَلۡنَٰهُ مِنَ </w:t>
      </w:r>
      <w:r w:rsidRPr="007204B7">
        <w:rPr>
          <w:rFonts w:hint="cs"/>
          <w:rtl/>
        </w:rPr>
        <w:t>ٱ</w:t>
      </w:r>
      <w:r w:rsidRPr="007204B7">
        <w:rPr>
          <w:rFonts w:hint="eastAsia"/>
          <w:rtl/>
        </w:rPr>
        <w:t>لسَّمَآءِ</w:t>
      </w:r>
      <w:r w:rsidRPr="007204B7">
        <w:rPr>
          <w:rtl/>
        </w:rPr>
        <w:t xml:space="preserve"> فَ</w:t>
      </w:r>
      <w:r w:rsidRPr="007204B7">
        <w:rPr>
          <w:rFonts w:hint="cs"/>
          <w:rtl/>
        </w:rPr>
        <w:t>ٱ</w:t>
      </w:r>
      <w:r w:rsidRPr="007204B7">
        <w:rPr>
          <w:rFonts w:hint="eastAsia"/>
          <w:rtl/>
        </w:rPr>
        <w:t>خۡتَلَطَ</w:t>
      </w:r>
      <w:r w:rsidRPr="007204B7">
        <w:rPr>
          <w:rtl/>
        </w:rPr>
        <w:t xml:space="preserve"> بِهِ</w:t>
      </w:r>
      <w:r w:rsidRPr="007204B7">
        <w:rPr>
          <w:rFonts w:hint="cs"/>
          <w:rtl/>
        </w:rPr>
        <w:t>ۦ</w:t>
      </w:r>
      <w:r w:rsidRPr="007204B7">
        <w:rPr>
          <w:rtl/>
        </w:rPr>
        <w:t xml:space="preserve"> نَبَاتُ </w:t>
      </w:r>
      <w:r w:rsidRPr="007204B7">
        <w:rPr>
          <w:rFonts w:hint="cs"/>
          <w:rtl/>
        </w:rPr>
        <w:t>ٱ</w:t>
      </w:r>
      <w:r w:rsidRPr="007204B7">
        <w:rPr>
          <w:rFonts w:hint="eastAsia"/>
          <w:rtl/>
        </w:rPr>
        <w:t>لۡأَرۡضِ</w:t>
      </w:r>
      <w:r w:rsidRPr="007204B7">
        <w:rPr>
          <w:rtl/>
        </w:rPr>
        <w:t xml:space="preserve"> مِمَّا يَأۡكُلُ </w:t>
      </w:r>
      <w:r w:rsidRPr="007204B7">
        <w:rPr>
          <w:rFonts w:hint="cs"/>
          <w:rtl/>
        </w:rPr>
        <w:t>ٱ</w:t>
      </w:r>
      <w:r w:rsidRPr="007204B7">
        <w:rPr>
          <w:rFonts w:hint="eastAsia"/>
          <w:rtl/>
        </w:rPr>
        <w:t>لنَّاسُ</w:t>
      </w:r>
      <w:r w:rsidRPr="007204B7">
        <w:rPr>
          <w:rtl/>
        </w:rPr>
        <w:t xml:space="preserve"> وَ</w:t>
      </w:r>
      <w:r w:rsidRPr="007204B7">
        <w:rPr>
          <w:rFonts w:hint="cs"/>
          <w:rtl/>
        </w:rPr>
        <w:t>ٱ</w:t>
      </w:r>
      <w:r w:rsidRPr="007204B7">
        <w:rPr>
          <w:rFonts w:hint="eastAsia"/>
          <w:rtl/>
        </w:rPr>
        <w:t>لۡأَنۡعَٰمُ</w:t>
      </w:r>
      <w:r w:rsidRPr="007204B7">
        <w:rPr>
          <w:rtl/>
        </w:rPr>
        <w:t xml:space="preserve"> حَتَّىٰٓ إِذَآ أَخَذَتِ </w:t>
      </w:r>
      <w:r w:rsidRPr="007204B7">
        <w:rPr>
          <w:rFonts w:hint="cs"/>
          <w:rtl/>
        </w:rPr>
        <w:t>ٱ</w:t>
      </w:r>
      <w:r w:rsidRPr="007204B7">
        <w:rPr>
          <w:rFonts w:hint="eastAsia"/>
          <w:rtl/>
        </w:rPr>
        <w:t>لۡأَرۡضُ</w:t>
      </w:r>
      <w:r w:rsidRPr="007204B7">
        <w:rPr>
          <w:rtl/>
        </w:rPr>
        <w:t xml:space="preserve"> زُخۡرُفَهَا وَ</w:t>
      </w:r>
      <w:r w:rsidRPr="007204B7">
        <w:rPr>
          <w:rFonts w:hint="cs"/>
          <w:rtl/>
        </w:rPr>
        <w:t>ٱ</w:t>
      </w:r>
      <w:r w:rsidRPr="007204B7">
        <w:rPr>
          <w:rFonts w:hint="eastAsia"/>
          <w:rtl/>
        </w:rPr>
        <w:t>زَّيَّنَتۡ</w:t>
      </w:r>
      <w:r w:rsidRPr="007204B7">
        <w:rPr>
          <w:rtl/>
        </w:rPr>
        <w:t xml:space="preserve"> وَظَنَّ أَهۡلُهَآ أَنَّهُمۡ قَٰدِرُونَ </w:t>
      </w:r>
      <w:r w:rsidRPr="007204B7">
        <w:rPr>
          <w:rFonts w:hint="eastAsia"/>
          <w:rtl/>
        </w:rPr>
        <w:t>عَلَيۡهَآ</w:t>
      </w:r>
      <w:r w:rsidRPr="007204B7">
        <w:rPr>
          <w:rtl/>
        </w:rPr>
        <w:t xml:space="preserve"> أَتَىٰهَآ أَمۡرُنَا لَيۡلًا أَوۡ نَهَارٗا فَجَعَلۡنَٰهَا حَصِيدٗا كَأَن لَّمۡ تَغۡنَ بِ</w:t>
      </w:r>
      <w:r w:rsidRPr="007204B7">
        <w:rPr>
          <w:rFonts w:hint="cs"/>
          <w:rtl/>
        </w:rPr>
        <w:t>ٱ</w:t>
      </w:r>
      <w:r w:rsidRPr="007204B7">
        <w:rPr>
          <w:rFonts w:hint="eastAsia"/>
          <w:rtl/>
        </w:rPr>
        <w:t>لۡأَمۡسِۚ</w:t>
      </w:r>
      <w:r w:rsidRPr="007204B7">
        <w:rPr>
          <w:rtl/>
        </w:rPr>
        <w:t xml:space="preserve"> كَذَٰلِكَ نُفَصِّلُ </w:t>
      </w:r>
      <w:r w:rsidRPr="007204B7">
        <w:rPr>
          <w:rFonts w:hint="cs"/>
          <w:rtl/>
        </w:rPr>
        <w:t>ٱ</w:t>
      </w:r>
      <w:r w:rsidRPr="007204B7">
        <w:rPr>
          <w:rFonts w:hint="eastAsia"/>
          <w:rtl/>
        </w:rPr>
        <w:t>لۡأٓيَٰتِ</w:t>
      </w:r>
      <w:r w:rsidRPr="007204B7">
        <w:rPr>
          <w:rtl/>
        </w:rPr>
        <w:t xml:space="preserve"> لِقَوۡمٖ يَتَفَكَّرُونَ٢٤</w:t>
      </w:r>
      <w:r w:rsidRPr="007204B7">
        <w:rPr>
          <w:rFonts w:ascii="Times New Roman" w:cs="Traditional Arabic" w:hint="cs"/>
          <w:sz w:val="32"/>
          <w:rtl/>
        </w:rPr>
        <w:t>﴾</w:t>
      </w:r>
      <w:r>
        <w:rPr>
          <w:rFonts w:ascii="Times New Roman" w:cs="IRNazli"/>
          <w:sz w:val="32"/>
          <w:rtl/>
        </w:rPr>
        <w:t xml:space="preserve"> </w:t>
      </w:r>
      <w:r w:rsidRPr="007204B7">
        <w:rPr>
          <w:rStyle w:val="Char7"/>
          <w:rtl/>
        </w:rPr>
        <w:t>[</w:t>
      </w:r>
      <w:r w:rsidR="00671026">
        <w:rPr>
          <w:rStyle w:val="Char7"/>
          <w:rtl/>
        </w:rPr>
        <w:t>ی</w:t>
      </w:r>
      <w:r w:rsidRPr="007204B7">
        <w:rPr>
          <w:rStyle w:val="Char7"/>
          <w:rtl/>
        </w:rPr>
        <w:t>ونس: 24]</w:t>
      </w:r>
      <w:r w:rsidRPr="007204B7">
        <w:rPr>
          <w:rStyle w:val="Char7"/>
          <w:rFonts w:hint="cs"/>
          <w:rtl/>
        </w:rPr>
        <w:t>.</w:t>
      </w:r>
    </w:p>
    <w:p w:rsidR="00CA20C5" w:rsidRPr="007204B7" w:rsidRDefault="00CA20C5" w:rsidP="000A42BE">
      <w:pPr>
        <w:pStyle w:val="aa"/>
        <w:widowControl w:val="0"/>
        <w:rPr>
          <w:rtl/>
        </w:rPr>
      </w:pPr>
      <w:r w:rsidRPr="007204B7">
        <w:rPr>
          <w:rStyle w:val="Char9"/>
          <w:rFonts w:hint="cs"/>
          <w:rtl/>
        </w:rPr>
        <w:t>«</w:t>
      </w:r>
      <w:r w:rsidRPr="007204B7">
        <w:rPr>
          <w:rFonts w:hint="cs"/>
          <w:rtl/>
        </w:rPr>
        <w:t>مال دنیا همانند آبی است که از آسمان می‌بارانیم و بر اثر آن گیاهان زمین که انسانها و حیوانها از آنها می‌خورند، به هم می‌آمیزند تا بدانجا که زمین کاملاً آرایش و زیبایی می‌گیرد و آراسته و پیراسته می‌گردد و اهل زمین یقین پیدا می‌کنند که بر زمین تسلط دارند، فرمان ما در شب یا روز در می‌رسد و گیاهانش را از ریشه برآورده و درو و نابودش می‌کنیم انگار دیروز در اینجا چیزی نبوده است. ما آیه‌های خویش را برای قومی تشریح و تبیین می‌کنیم که می‌اندیشند</w:t>
      </w:r>
      <w:r w:rsidRPr="007204B7">
        <w:rPr>
          <w:rStyle w:val="Char9"/>
          <w:rFonts w:hint="cs"/>
          <w:rtl/>
        </w:rPr>
        <w:t>»</w:t>
      </w:r>
      <w:r w:rsidR="007204B7">
        <w:rPr>
          <w:rStyle w:val="Char9"/>
          <w:rFonts w:hint="cs"/>
          <w:rtl/>
        </w:rPr>
        <w:t>.</w:t>
      </w:r>
    </w:p>
    <w:p w:rsidR="00CA20C5" w:rsidRPr="00F81A4B" w:rsidRDefault="00CA20C5" w:rsidP="000A42BE">
      <w:pPr>
        <w:pStyle w:val="StyleComplexBLotus12ptJustifiedFirstline05cmChar"/>
        <w:widowControl w:val="0"/>
        <w:spacing w:line="240" w:lineRule="auto"/>
        <w:rPr>
          <w:sz w:val="28"/>
          <w:szCs w:val="28"/>
          <w:rtl/>
          <w:lang w:bidi="fa-IR"/>
        </w:rPr>
      </w:pPr>
      <w:r w:rsidRPr="003B13DA">
        <w:rPr>
          <w:rFonts w:ascii="Times New Roman" w:hAnsi="Times New Roman" w:cs="IRNazli" w:hint="cs"/>
          <w:sz w:val="28"/>
          <w:szCs w:val="28"/>
          <w:rtl/>
          <w:lang w:bidi="fa-IR"/>
        </w:rPr>
        <w:t>در آی</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کریمه فوق، ده جمله وجود دارد که از مجموع آنها تشبیهی ترکیب شده است به گونه‌ای که با کاستن جمله‌ای از آن در تشبیه، خلل به وجود می‌آید؛ زیرا در آن حالت دنیا در سرعت پایان یافتن و از بین رفتن نعمت</w:t>
      </w:r>
      <w:r w:rsidR="00E9369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هایش و فریب خوردن مردم به آن به آبی تشبیه شده است که از آسمان فرود می‌آید و انواع گیاهان را می‌رویاند و زمین را با آن چون عروسی که لباسهای فاخر پوشیده است، آراسته می‌گردد تا جایی که اهل دنیا به آن چشم طمع دوخته و گمان می‌برند که از آفتها به دور مانده و سالم است تا اینکه ناگهان عذاب الهی به سراغ آن می‌آید، طوری که گویا تا دیروز اصلاً وجود نداشته است</w:t>
      </w:r>
      <w:r w:rsidRPr="00CA7C13">
        <w:rPr>
          <w:rStyle w:val="FootnoteReference"/>
          <w:rFonts w:cs="IRNazli"/>
          <w:sz w:val="28"/>
          <w:szCs w:val="28"/>
          <w:rtl/>
        </w:rPr>
        <w:footnoteReference w:id="378"/>
      </w:r>
      <w:r w:rsidR="00E9369F">
        <w:rPr>
          <w:rFonts w:ascii="Times New Roman" w:hAnsi="Times New Roman" w:cs="IRNazli" w:hint="cs"/>
          <w:sz w:val="28"/>
          <w:szCs w:val="28"/>
          <w:rtl/>
          <w:lang w:bidi="fa-IR"/>
        </w:rPr>
        <w:t>.</w:t>
      </w:r>
    </w:p>
    <w:p w:rsidR="00CA20C5" w:rsidRPr="003B13DA" w:rsidRDefault="00CA20C5"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گفته خداوند را برای آنها بیان کرد که می‌فرماید:</w:t>
      </w:r>
    </w:p>
    <w:p w:rsidR="00CA20C5" w:rsidRPr="000A42BE" w:rsidRDefault="00E9369F" w:rsidP="000A42BE">
      <w:pPr>
        <w:pStyle w:val="af"/>
        <w:widowControl w:val="0"/>
        <w:rPr>
          <w:rFonts w:ascii="Times New Roman" w:cs="B Lotus"/>
          <w:spacing w:val="-6"/>
          <w:szCs w:val="30"/>
          <w:rtl/>
        </w:rPr>
      </w:pPr>
      <w:r w:rsidRPr="000A42BE">
        <w:rPr>
          <w:rFonts w:ascii="Times New Roman" w:cs="Traditional Arabic" w:hint="cs"/>
          <w:spacing w:val="-6"/>
          <w:sz w:val="32"/>
          <w:rtl/>
        </w:rPr>
        <w:t>﴿</w:t>
      </w:r>
      <w:r w:rsidRPr="000A42BE">
        <w:rPr>
          <w:spacing w:val="-6"/>
          <w:rtl/>
        </w:rPr>
        <w:t>وَ</w:t>
      </w:r>
      <w:r w:rsidRPr="000A42BE">
        <w:rPr>
          <w:rFonts w:hint="cs"/>
          <w:spacing w:val="-6"/>
          <w:rtl/>
        </w:rPr>
        <w:t>ٱ</w:t>
      </w:r>
      <w:r w:rsidRPr="000A42BE">
        <w:rPr>
          <w:rFonts w:hint="eastAsia"/>
          <w:spacing w:val="-6"/>
          <w:rtl/>
        </w:rPr>
        <w:t>ضۡرِبۡ</w:t>
      </w:r>
      <w:r w:rsidRPr="000A42BE">
        <w:rPr>
          <w:spacing w:val="-6"/>
          <w:rtl/>
        </w:rPr>
        <w:t xml:space="preserve"> لَهُم مَّثَلَ </w:t>
      </w:r>
      <w:r w:rsidRPr="000A42BE">
        <w:rPr>
          <w:rFonts w:hint="cs"/>
          <w:spacing w:val="-6"/>
          <w:rtl/>
        </w:rPr>
        <w:t>ٱ</w:t>
      </w:r>
      <w:r w:rsidRPr="000A42BE">
        <w:rPr>
          <w:rFonts w:hint="eastAsia"/>
          <w:spacing w:val="-6"/>
          <w:rtl/>
        </w:rPr>
        <w:t>لۡحَيَوٰةِ</w:t>
      </w:r>
      <w:r w:rsidRPr="000A42BE">
        <w:rPr>
          <w:spacing w:val="-6"/>
          <w:rtl/>
        </w:rPr>
        <w:t xml:space="preserve"> </w:t>
      </w:r>
      <w:r w:rsidRPr="000A42BE">
        <w:rPr>
          <w:rFonts w:hint="cs"/>
          <w:spacing w:val="-6"/>
          <w:rtl/>
        </w:rPr>
        <w:t>ٱ</w:t>
      </w:r>
      <w:r w:rsidRPr="000A42BE">
        <w:rPr>
          <w:rFonts w:hint="eastAsia"/>
          <w:spacing w:val="-6"/>
          <w:rtl/>
        </w:rPr>
        <w:t>لدُّنۡيَا</w:t>
      </w:r>
      <w:r w:rsidRPr="000A42BE">
        <w:rPr>
          <w:spacing w:val="-6"/>
          <w:rtl/>
        </w:rPr>
        <w:t xml:space="preserve"> كَمَآءٍ أَنزَلۡنَٰهُ مِنَ </w:t>
      </w:r>
      <w:r w:rsidRPr="000A42BE">
        <w:rPr>
          <w:rFonts w:hint="cs"/>
          <w:spacing w:val="-6"/>
          <w:rtl/>
        </w:rPr>
        <w:t>ٱ</w:t>
      </w:r>
      <w:r w:rsidRPr="000A42BE">
        <w:rPr>
          <w:rFonts w:hint="eastAsia"/>
          <w:spacing w:val="-6"/>
          <w:rtl/>
        </w:rPr>
        <w:t>لسَّمَآءِ</w:t>
      </w:r>
      <w:r w:rsidRPr="000A42BE">
        <w:rPr>
          <w:spacing w:val="-6"/>
          <w:rtl/>
        </w:rPr>
        <w:t xml:space="preserve"> فَ</w:t>
      </w:r>
      <w:r w:rsidRPr="000A42BE">
        <w:rPr>
          <w:rFonts w:hint="cs"/>
          <w:spacing w:val="-6"/>
          <w:rtl/>
        </w:rPr>
        <w:t>ٱ</w:t>
      </w:r>
      <w:r w:rsidRPr="000A42BE">
        <w:rPr>
          <w:rFonts w:hint="eastAsia"/>
          <w:spacing w:val="-6"/>
          <w:rtl/>
        </w:rPr>
        <w:t>خۡتَلَطَ</w:t>
      </w:r>
      <w:r w:rsidRPr="000A42BE">
        <w:rPr>
          <w:spacing w:val="-6"/>
          <w:rtl/>
        </w:rPr>
        <w:t xml:space="preserve"> بِهِ</w:t>
      </w:r>
      <w:r w:rsidRPr="000A42BE">
        <w:rPr>
          <w:rFonts w:hint="cs"/>
          <w:spacing w:val="-6"/>
          <w:rtl/>
        </w:rPr>
        <w:t>ۦ</w:t>
      </w:r>
      <w:r w:rsidRPr="000A42BE">
        <w:rPr>
          <w:spacing w:val="-6"/>
          <w:rtl/>
        </w:rPr>
        <w:t xml:space="preserve"> نَبَاتُ </w:t>
      </w:r>
      <w:r w:rsidRPr="000A42BE">
        <w:rPr>
          <w:rFonts w:hint="cs"/>
          <w:spacing w:val="-6"/>
          <w:rtl/>
        </w:rPr>
        <w:t>ٱ</w:t>
      </w:r>
      <w:r w:rsidRPr="000A42BE">
        <w:rPr>
          <w:rFonts w:hint="eastAsia"/>
          <w:spacing w:val="-6"/>
          <w:rtl/>
        </w:rPr>
        <w:t>لۡأَرۡضِ</w:t>
      </w:r>
      <w:r w:rsidRPr="000A42BE">
        <w:rPr>
          <w:spacing w:val="-6"/>
          <w:rtl/>
        </w:rPr>
        <w:t xml:space="preserve"> فَأَصۡبَحَ هَشِيمٗا تَذۡرُوهُ </w:t>
      </w:r>
      <w:r w:rsidRPr="000A42BE">
        <w:rPr>
          <w:rFonts w:hint="cs"/>
          <w:spacing w:val="-6"/>
          <w:rtl/>
        </w:rPr>
        <w:t>ٱ</w:t>
      </w:r>
      <w:r w:rsidRPr="000A42BE">
        <w:rPr>
          <w:rFonts w:hint="eastAsia"/>
          <w:spacing w:val="-6"/>
          <w:rtl/>
        </w:rPr>
        <w:t>لرِّيَٰحُۗ</w:t>
      </w:r>
      <w:r w:rsidRPr="000A42BE">
        <w:rPr>
          <w:spacing w:val="-6"/>
          <w:rtl/>
        </w:rPr>
        <w:t xml:space="preserve"> وَكَانَ </w:t>
      </w:r>
      <w:r w:rsidRPr="000A42BE">
        <w:rPr>
          <w:rFonts w:hint="cs"/>
          <w:spacing w:val="-6"/>
          <w:rtl/>
        </w:rPr>
        <w:t>ٱ</w:t>
      </w:r>
      <w:r w:rsidRPr="000A42BE">
        <w:rPr>
          <w:rFonts w:hint="eastAsia"/>
          <w:spacing w:val="-6"/>
          <w:rtl/>
        </w:rPr>
        <w:t>للَّهُ</w:t>
      </w:r>
      <w:r w:rsidRPr="000A42BE">
        <w:rPr>
          <w:spacing w:val="-6"/>
          <w:rtl/>
        </w:rPr>
        <w:t xml:space="preserve"> عَلَىٰ كُلِّ شَيۡءٖ مُّقۡتَدِرًا٤٥</w:t>
      </w:r>
      <w:r w:rsidRPr="000A42BE">
        <w:rPr>
          <w:rFonts w:ascii="Times New Roman" w:cs="Traditional Arabic" w:hint="cs"/>
          <w:spacing w:val="-6"/>
          <w:sz w:val="32"/>
          <w:rtl/>
        </w:rPr>
        <w:t>﴾</w:t>
      </w:r>
      <w:r w:rsidRPr="000A42BE">
        <w:rPr>
          <w:rFonts w:ascii="Times New Roman" w:cs="IRNazli"/>
          <w:spacing w:val="-6"/>
          <w:sz w:val="32"/>
          <w:rtl/>
        </w:rPr>
        <w:t xml:space="preserve"> </w:t>
      </w:r>
      <w:r w:rsidRPr="000A42BE">
        <w:rPr>
          <w:rStyle w:val="Char7"/>
          <w:spacing w:val="-6"/>
          <w:rtl/>
        </w:rPr>
        <w:t>[ال</w:t>
      </w:r>
      <w:r w:rsidR="00671026" w:rsidRPr="000A42BE">
        <w:rPr>
          <w:rStyle w:val="Char7"/>
          <w:spacing w:val="-6"/>
          <w:rtl/>
        </w:rPr>
        <w:t>ک</w:t>
      </w:r>
      <w:r w:rsidRPr="000A42BE">
        <w:rPr>
          <w:rStyle w:val="Char7"/>
          <w:spacing w:val="-6"/>
          <w:rtl/>
        </w:rPr>
        <w:t>هف: 45]</w:t>
      </w:r>
      <w:r w:rsidRPr="000A42BE">
        <w:rPr>
          <w:rStyle w:val="Char7"/>
          <w:rFonts w:hint="cs"/>
          <w:spacing w:val="-6"/>
          <w:rtl/>
        </w:rPr>
        <w:t>.</w:t>
      </w:r>
    </w:p>
    <w:p w:rsidR="00CA20C5" w:rsidRPr="00E9369F" w:rsidRDefault="00CA20C5" w:rsidP="000A42BE">
      <w:pPr>
        <w:pStyle w:val="aa"/>
        <w:widowControl w:val="0"/>
        <w:rPr>
          <w:rtl/>
        </w:rPr>
      </w:pPr>
      <w:r w:rsidRPr="00E9369F">
        <w:rPr>
          <w:rStyle w:val="Char9"/>
          <w:rFonts w:hint="cs"/>
          <w:rtl/>
        </w:rPr>
        <w:t>«</w:t>
      </w:r>
      <w:r w:rsidRPr="00E9369F">
        <w:rPr>
          <w:rFonts w:hint="cs"/>
          <w:rtl/>
        </w:rPr>
        <w:t>مثال زندگی دنیا را بیان کن که همچون آبی است که از ابر آسمان فرو می‌فرستیم؛ سپس گیاهان زمین از آن تنگاتنگ و تو در تو می‌شوند؛ سپس خشک و پرپر می‌شوند و بادها آنها را پخش و پراکنده می‌سازند و خدا بر هر چیزی توانا بوده (و هست)</w:t>
      </w:r>
      <w:r w:rsidRPr="00E9369F">
        <w:rPr>
          <w:rStyle w:val="Char9"/>
          <w:rFonts w:hint="cs"/>
          <w:rtl/>
        </w:rPr>
        <w:t>»</w:t>
      </w:r>
      <w:r w:rsidR="00E9369F">
        <w:rPr>
          <w:rStyle w:val="Char9"/>
          <w:rFonts w:hint="cs"/>
          <w:rtl/>
        </w:rPr>
        <w:t>.</w:t>
      </w:r>
    </w:p>
    <w:p w:rsidR="00CA20C5" w:rsidRPr="003B13DA" w:rsidRDefault="00CA20C5"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2"/>
          <w:szCs w:val="28"/>
          <w:rtl/>
          <w:lang w:bidi="fa-IR"/>
        </w:rPr>
        <w:t xml:space="preserve">یعنی ای محمد! برای مردم مثال زندگی دنیا را در آباد شدن و از بین رفتن آن چنین بیان کن: </w:t>
      </w:r>
      <w:r w:rsidR="007B04FA" w:rsidRPr="007B04FA">
        <w:rPr>
          <w:rFonts w:ascii="Times New Roman" w:hAnsi="Times New Roman" w:cs="Traditional Arabic" w:hint="cs"/>
          <w:sz w:val="32"/>
          <w:szCs w:val="28"/>
          <w:rtl/>
          <w:lang w:bidi="fa-IR"/>
        </w:rPr>
        <w:t>﴿</w:t>
      </w:r>
      <w:r w:rsidR="007B04FA" w:rsidRPr="007B04FA">
        <w:rPr>
          <w:rStyle w:val="Chard"/>
          <w:rtl/>
        </w:rPr>
        <w:t xml:space="preserve">كَمَآءٍ أَنزَلۡنَٰهُ مِنَ </w:t>
      </w:r>
      <w:r w:rsidR="007B04FA" w:rsidRPr="007B04FA">
        <w:rPr>
          <w:rStyle w:val="Chard"/>
          <w:rFonts w:hint="cs"/>
          <w:rtl/>
        </w:rPr>
        <w:t>ٱ</w:t>
      </w:r>
      <w:r w:rsidR="007B04FA" w:rsidRPr="007B04FA">
        <w:rPr>
          <w:rStyle w:val="Chard"/>
          <w:rFonts w:hint="eastAsia"/>
          <w:rtl/>
        </w:rPr>
        <w:t>لسَّمَآءِ</w:t>
      </w:r>
      <w:r w:rsidR="007B04FA" w:rsidRPr="007B04FA">
        <w:rPr>
          <w:rStyle w:val="Chard"/>
          <w:rtl/>
        </w:rPr>
        <w:t xml:space="preserve"> فَ</w:t>
      </w:r>
      <w:r w:rsidR="007B04FA" w:rsidRPr="007B04FA">
        <w:rPr>
          <w:rStyle w:val="Chard"/>
          <w:rFonts w:hint="cs"/>
          <w:rtl/>
        </w:rPr>
        <w:t>ٱ</w:t>
      </w:r>
      <w:r w:rsidR="007B04FA" w:rsidRPr="007B04FA">
        <w:rPr>
          <w:rStyle w:val="Chard"/>
          <w:rFonts w:hint="eastAsia"/>
          <w:rtl/>
        </w:rPr>
        <w:t>خۡتَلَطَ</w:t>
      </w:r>
      <w:r w:rsidR="007B04FA" w:rsidRPr="007B04FA">
        <w:rPr>
          <w:rStyle w:val="Chard"/>
          <w:rtl/>
        </w:rPr>
        <w:t xml:space="preserve"> بِهِ</w:t>
      </w:r>
      <w:r w:rsidR="007B04FA" w:rsidRPr="007B04FA">
        <w:rPr>
          <w:rStyle w:val="Chard"/>
          <w:rFonts w:hint="cs"/>
          <w:rtl/>
        </w:rPr>
        <w:t>ۦ</w:t>
      </w:r>
      <w:r w:rsidR="007B04FA" w:rsidRPr="007B04FA">
        <w:rPr>
          <w:rStyle w:val="Chard"/>
          <w:rtl/>
        </w:rPr>
        <w:t xml:space="preserve"> نَبَاتُ </w:t>
      </w:r>
      <w:r w:rsidR="007B04FA" w:rsidRPr="007B04FA">
        <w:rPr>
          <w:rStyle w:val="Chard"/>
          <w:rFonts w:hint="cs"/>
          <w:rtl/>
        </w:rPr>
        <w:t>ٱ</w:t>
      </w:r>
      <w:r w:rsidR="007B04FA" w:rsidRPr="007B04FA">
        <w:rPr>
          <w:rStyle w:val="Chard"/>
          <w:rFonts w:hint="eastAsia"/>
          <w:rtl/>
        </w:rPr>
        <w:t>لۡأَرۡضِ</w:t>
      </w:r>
      <w:r w:rsidR="007B04FA" w:rsidRPr="007B04FA">
        <w:rPr>
          <w:rFonts w:ascii="Times New Roman" w:hAnsi="Times New Roman" w:cs="Traditional Arabic" w:hint="cs"/>
          <w:sz w:val="32"/>
          <w:szCs w:val="28"/>
          <w:rtl/>
          <w:lang w:bidi="fa-IR"/>
        </w:rPr>
        <w:t>﴾</w:t>
      </w:r>
      <w:r w:rsidR="007B04FA">
        <w:rPr>
          <w:rFonts w:ascii="Times New Roman" w:hAnsi="Times New Roman" w:cs="IRNazli"/>
          <w:sz w:val="32"/>
          <w:rtl/>
          <w:lang w:bidi="fa-IR"/>
        </w:rPr>
        <w:t xml:space="preserve"> </w:t>
      </w:r>
      <w:r w:rsidR="007B04FA" w:rsidRPr="007B04FA">
        <w:rPr>
          <w:rStyle w:val="Char7"/>
          <w:rtl/>
        </w:rPr>
        <w:t>[ال</w:t>
      </w:r>
      <w:r w:rsidR="00671026">
        <w:rPr>
          <w:rStyle w:val="Char7"/>
          <w:rtl/>
        </w:rPr>
        <w:t>ک</w:t>
      </w:r>
      <w:r w:rsidR="007B04FA" w:rsidRPr="007B04FA">
        <w:rPr>
          <w:rStyle w:val="Char7"/>
          <w:rtl/>
        </w:rPr>
        <w:t>هف: 45]</w:t>
      </w:r>
      <w:r w:rsidR="007B04FA" w:rsidRPr="007B04FA">
        <w:rPr>
          <w:rStyle w:val="Char7"/>
          <w:rFonts w:hint="cs"/>
          <w:rtl/>
        </w:rPr>
        <w:t>.</w:t>
      </w:r>
      <w:r>
        <w:rPr>
          <w:rFonts w:ascii="Times New Roman" w:hAnsi="Times New Roman" w:cs="B Mitra" w:hint="cs"/>
          <w:b/>
          <w:bCs/>
          <w:szCs w:val="30"/>
          <w:rtl/>
          <w:lang w:bidi="fa-IR"/>
        </w:rPr>
        <w:t xml:space="preserve"> </w:t>
      </w:r>
      <w:r w:rsidRPr="003B13DA">
        <w:rPr>
          <w:rFonts w:ascii="Times New Roman" w:hAnsi="Times New Roman" w:cs="IRNazli" w:hint="cs"/>
          <w:sz w:val="22"/>
          <w:szCs w:val="28"/>
          <w:rtl/>
          <w:lang w:bidi="fa-IR"/>
        </w:rPr>
        <w:t xml:space="preserve">مانند آبی که از آسمان فرود آوردیم یعنی دانه‌هایی که در آن وجود داشت، سپس روییدند و رشد و </w:t>
      </w:r>
      <w:r w:rsidRPr="003B13DA">
        <w:rPr>
          <w:rFonts w:ascii="Times New Roman" w:hAnsi="Times New Roman" w:cs="IRNazli" w:hint="cs"/>
          <w:spacing w:val="-2"/>
          <w:sz w:val="22"/>
          <w:szCs w:val="28"/>
          <w:rtl/>
          <w:lang w:bidi="fa-IR"/>
        </w:rPr>
        <w:t>بزرگ شدند و شکوفایی و تر و تازگی آنها را فرا گرفت و آن گاه</w:t>
      </w:r>
      <w:r w:rsidRPr="004F7175">
        <w:rPr>
          <w:rFonts w:ascii="Times New Roman" w:hAnsi="Times New Roman" w:cs="B Lotus" w:hint="cs"/>
          <w:spacing w:val="-2"/>
          <w:szCs w:val="30"/>
          <w:rtl/>
          <w:lang w:bidi="fa-IR"/>
        </w:rPr>
        <w:t xml:space="preserve"> </w:t>
      </w:r>
      <w:r w:rsidR="007B04FA" w:rsidRPr="007B04FA">
        <w:rPr>
          <w:rFonts w:ascii="Times New Roman" w:hAnsi="Times New Roman" w:cs="Traditional Arabic" w:hint="cs"/>
          <w:spacing w:val="-2"/>
          <w:sz w:val="32"/>
          <w:szCs w:val="28"/>
          <w:rtl/>
          <w:lang w:bidi="fa-IR"/>
        </w:rPr>
        <w:t>﴿</w:t>
      </w:r>
      <w:r w:rsidR="007B04FA" w:rsidRPr="007B04FA">
        <w:rPr>
          <w:rStyle w:val="Chard"/>
          <w:rtl/>
        </w:rPr>
        <w:t>فَأَصۡبَحَ هَشِيمٗا</w:t>
      </w:r>
      <w:r w:rsidR="007B04FA" w:rsidRPr="007B04FA">
        <w:rPr>
          <w:rFonts w:ascii="Times New Roman" w:hAnsi="Times New Roman" w:cs="Traditional Arabic" w:hint="cs"/>
          <w:spacing w:val="-2"/>
          <w:sz w:val="32"/>
          <w:szCs w:val="28"/>
          <w:rtl/>
          <w:lang w:bidi="fa-IR"/>
        </w:rPr>
        <w:t>﴾</w:t>
      </w:r>
      <w:r w:rsidR="007B04FA">
        <w:rPr>
          <w:rFonts w:ascii="Times New Roman" w:hAnsi="Times New Roman" w:cs="IRNazli"/>
          <w:spacing w:val="-2"/>
          <w:sz w:val="32"/>
          <w:rtl/>
          <w:lang w:bidi="fa-IR"/>
        </w:rPr>
        <w:t xml:space="preserve"> </w:t>
      </w:r>
      <w:r w:rsidR="007B04FA" w:rsidRPr="007B04FA">
        <w:rPr>
          <w:rStyle w:val="Char7"/>
          <w:rtl/>
        </w:rPr>
        <w:t>[ال</w:t>
      </w:r>
      <w:r w:rsidR="00671026">
        <w:rPr>
          <w:rStyle w:val="Char7"/>
          <w:rtl/>
        </w:rPr>
        <w:t>ک</w:t>
      </w:r>
      <w:r w:rsidR="007B04FA" w:rsidRPr="007B04FA">
        <w:rPr>
          <w:rStyle w:val="Char7"/>
          <w:rtl/>
        </w:rPr>
        <w:t>هف: 45]</w:t>
      </w:r>
      <w:r w:rsidR="007B04FA" w:rsidRPr="007B04FA">
        <w:rPr>
          <w:rStyle w:val="Char7"/>
          <w:rFonts w:hint="cs"/>
          <w:rtl/>
        </w:rPr>
        <w:t>.</w:t>
      </w:r>
      <w:r>
        <w:rPr>
          <w:rFonts w:ascii="Times New Roman" w:hAnsi="Times New Roman" w:cs="B Mitra" w:hint="cs"/>
          <w:b/>
          <w:bCs/>
          <w:szCs w:val="30"/>
          <w:rtl/>
          <w:lang w:bidi="fa-IR"/>
        </w:rPr>
        <w:t xml:space="preserve"> </w:t>
      </w:r>
      <w:r w:rsidRPr="003B13DA">
        <w:rPr>
          <w:rFonts w:ascii="Times New Roman" w:hAnsi="Times New Roman" w:cs="IRNazli" w:hint="cs"/>
          <w:sz w:val="22"/>
          <w:szCs w:val="28"/>
          <w:rtl/>
          <w:lang w:bidi="fa-IR"/>
        </w:rPr>
        <w:t xml:space="preserve">خشک می‌شود </w:t>
      </w:r>
      <w:r w:rsidR="000014F1" w:rsidRPr="000014F1">
        <w:rPr>
          <w:rFonts w:ascii="Times New Roman" w:hAnsi="Times New Roman" w:cs="Traditional Arabic" w:hint="cs"/>
          <w:sz w:val="32"/>
          <w:szCs w:val="28"/>
          <w:rtl/>
          <w:lang w:bidi="fa-IR"/>
        </w:rPr>
        <w:t>﴿</w:t>
      </w:r>
      <w:r w:rsidR="000014F1" w:rsidRPr="000014F1">
        <w:rPr>
          <w:rStyle w:val="Chard"/>
          <w:rtl/>
        </w:rPr>
        <w:t xml:space="preserve">هَشِيمٗا تَذۡرُوهُ </w:t>
      </w:r>
      <w:r w:rsidR="000014F1" w:rsidRPr="000014F1">
        <w:rPr>
          <w:rStyle w:val="Chard"/>
          <w:rFonts w:hint="cs"/>
          <w:rtl/>
        </w:rPr>
        <w:t>ٱ</w:t>
      </w:r>
      <w:r w:rsidR="000014F1" w:rsidRPr="000014F1">
        <w:rPr>
          <w:rStyle w:val="Chard"/>
          <w:rFonts w:hint="eastAsia"/>
          <w:rtl/>
        </w:rPr>
        <w:t>لرِّيَٰحُ</w:t>
      </w:r>
      <w:r w:rsidR="000014F1" w:rsidRPr="000014F1">
        <w:rPr>
          <w:rFonts w:ascii="Times New Roman" w:hAnsi="Times New Roman" w:cs="Traditional Arabic" w:hint="cs"/>
          <w:sz w:val="32"/>
          <w:szCs w:val="28"/>
          <w:rtl/>
          <w:lang w:bidi="fa-IR"/>
        </w:rPr>
        <w:t>﴾</w:t>
      </w:r>
      <w:r w:rsidR="000014F1">
        <w:rPr>
          <w:rFonts w:ascii="Times New Roman" w:hAnsi="Times New Roman" w:cs="IRNazli"/>
          <w:sz w:val="32"/>
          <w:rtl/>
          <w:lang w:bidi="fa-IR"/>
        </w:rPr>
        <w:t xml:space="preserve"> </w:t>
      </w:r>
      <w:r w:rsidR="000014F1" w:rsidRPr="000014F1">
        <w:rPr>
          <w:rStyle w:val="Char7"/>
          <w:rtl/>
        </w:rPr>
        <w:t>[ال</w:t>
      </w:r>
      <w:r w:rsidR="00671026">
        <w:rPr>
          <w:rStyle w:val="Char7"/>
          <w:rtl/>
        </w:rPr>
        <w:t>ک</w:t>
      </w:r>
      <w:r w:rsidR="000014F1" w:rsidRPr="000014F1">
        <w:rPr>
          <w:rStyle w:val="Char7"/>
          <w:rtl/>
        </w:rPr>
        <w:t>هف: 45]</w:t>
      </w:r>
      <w:r w:rsidR="000014F1" w:rsidRPr="000014F1">
        <w:rPr>
          <w:rStyle w:val="Char7"/>
          <w:rFonts w:hint="cs"/>
          <w:rtl/>
        </w:rPr>
        <w:t>.</w:t>
      </w:r>
      <w:r w:rsidRPr="003B13DA">
        <w:rPr>
          <w:rFonts w:ascii="Times New Roman" w:hAnsi="Times New Roman" w:cs="B Mitra" w:hint="cs"/>
          <w:b/>
          <w:bCs/>
          <w:sz w:val="22"/>
          <w:rtl/>
          <w:lang w:bidi="fa-IR"/>
        </w:rPr>
        <w:t xml:space="preserve"> </w:t>
      </w:r>
      <w:r w:rsidRPr="003B13DA">
        <w:rPr>
          <w:rFonts w:ascii="Times New Roman" w:hAnsi="Times New Roman" w:cs="IRNazli" w:hint="cs"/>
          <w:sz w:val="22"/>
          <w:szCs w:val="28"/>
          <w:rtl/>
          <w:lang w:bidi="fa-IR"/>
        </w:rPr>
        <w:t xml:space="preserve">بادها آن را پراکنده می‌کند و به چپ و راست می‌اندازد </w:t>
      </w:r>
      <w:r w:rsidR="00C14C67" w:rsidRPr="00C14C67">
        <w:rPr>
          <w:rFonts w:ascii="Times New Roman" w:hAnsi="Times New Roman" w:cs="Traditional Arabic" w:hint="cs"/>
          <w:sz w:val="32"/>
          <w:szCs w:val="28"/>
          <w:rtl/>
          <w:lang w:bidi="fa-IR"/>
        </w:rPr>
        <w:t>﴿</w:t>
      </w:r>
      <w:r w:rsidR="00C14C67" w:rsidRPr="00C14C67">
        <w:rPr>
          <w:rStyle w:val="Chard"/>
          <w:rtl/>
        </w:rPr>
        <w:t xml:space="preserve">وَكَانَ </w:t>
      </w:r>
      <w:r w:rsidR="00C14C67" w:rsidRPr="00C14C67">
        <w:rPr>
          <w:rStyle w:val="Chard"/>
          <w:rFonts w:hint="cs"/>
          <w:rtl/>
        </w:rPr>
        <w:t>ٱ</w:t>
      </w:r>
      <w:r w:rsidR="00C14C67" w:rsidRPr="00C14C67">
        <w:rPr>
          <w:rStyle w:val="Chard"/>
          <w:rFonts w:hint="eastAsia"/>
          <w:rtl/>
        </w:rPr>
        <w:t>للَّهُ</w:t>
      </w:r>
      <w:r w:rsidR="00C14C67" w:rsidRPr="00C14C67">
        <w:rPr>
          <w:rStyle w:val="Chard"/>
          <w:rtl/>
        </w:rPr>
        <w:t xml:space="preserve"> عَلَىٰ كُلِّ شَيۡءٖ مُّقۡتَدِرًا</w:t>
      </w:r>
      <w:r w:rsidR="00C14C67" w:rsidRPr="00C14C67">
        <w:rPr>
          <w:rFonts w:ascii="Times New Roman" w:hAnsi="Times New Roman" w:cs="Traditional Arabic" w:hint="cs"/>
          <w:sz w:val="32"/>
          <w:szCs w:val="28"/>
          <w:rtl/>
          <w:lang w:bidi="fa-IR"/>
        </w:rPr>
        <w:t>﴾</w:t>
      </w:r>
      <w:r w:rsidR="00C14C67">
        <w:rPr>
          <w:rFonts w:ascii="Times New Roman" w:hAnsi="Times New Roman" w:cs="IRNazli"/>
          <w:sz w:val="32"/>
          <w:rtl/>
          <w:lang w:bidi="fa-IR"/>
        </w:rPr>
        <w:t xml:space="preserve"> </w:t>
      </w:r>
      <w:r w:rsidR="00C14C67" w:rsidRPr="00C14C67">
        <w:rPr>
          <w:rStyle w:val="Char7"/>
          <w:rtl/>
        </w:rPr>
        <w:t>[ال</w:t>
      </w:r>
      <w:r w:rsidR="00671026">
        <w:rPr>
          <w:rStyle w:val="Char7"/>
          <w:rtl/>
        </w:rPr>
        <w:t>ک</w:t>
      </w:r>
      <w:r w:rsidR="00C14C67" w:rsidRPr="00C14C67">
        <w:rPr>
          <w:rStyle w:val="Char7"/>
          <w:rtl/>
        </w:rPr>
        <w:t>هف: 45]</w:t>
      </w:r>
      <w:r w:rsidR="00C14C67" w:rsidRPr="00C14C67">
        <w:rPr>
          <w:rStyle w:val="Char7"/>
          <w:rFonts w:hint="cs"/>
          <w:rtl/>
        </w:rPr>
        <w:t>.</w:t>
      </w:r>
      <w:r w:rsidRPr="003B13DA">
        <w:rPr>
          <w:rFonts w:ascii="Times New Roman" w:hAnsi="Times New Roman" w:cs="B Mitra" w:hint="cs"/>
          <w:b/>
          <w:bCs/>
          <w:sz w:val="28"/>
          <w:rtl/>
          <w:lang w:bidi="fa-IR"/>
        </w:rPr>
        <w:t xml:space="preserve"> </w:t>
      </w:r>
      <w:r w:rsidRPr="003B13DA">
        <w:rPr>
          <w:rFonts w:ascii="Times New Roman" w:hAnsi="Times New Roman" w:cs="IRNazli" w:hint="cs"/>
          <w:sz w:val="28"/>
          <w:szCs w:val="28"/>
          <w:rtl/>
          <w:lang w:bidi="fa-IR"/>
        </w:rPr>
        <w:t>و خداوند بر هر چیزی تواناست. یعنی بر پدید آوردن و از بین بردن هر چیزی تواناست</w:t>
      </w:r>
      <w:r w:rsidRPr="00CA7C13">
        <w:rPr>
          <w:rStyle w:val="FootnoteReference"/>
          <w:rFonts w:cs="IRNazli"/>
          <w:sz w:val="28"/>
          <w:szCs w:val="28"/>
          <w:rtl/>
        </w:rPr>
        <w:footnoteReference w:id="379"/>
      </w:r>
      <w:r w:rsidRPr="003B13DA">
        <w:rPr>
          <w:rFonts w:ascii="Times New Roman" w:hAnsi="Times New Roman" w:cs="IRNazli" w:hint="cs"/>
          <w:sz w:val="28"/>
          <w:szCs w:val="28"/>
          <w:rtl/>
          <w:lang w:bidi="fa-IR"/>
        </w:rPr>
        <w:t>. همچنین می‌فرماید:</w:t>
      </w:r>
    </w:p>
    <w:p w:rsidR="00CA20C5" w:rsidRDefault="006A3A09" w:rsidP="000A42BE">
      <w:pPr>
        <w:pStyle w:val="af"/>
        <w:widowControl w:val="0"/>
        <w:rPr>
          <w:rFonts w:ascii="Times New Roman" w:cs="B Lotus"/>
          <w:szCs w:val="30"/>
          <w:rtl/>
        </w:rPr>
      </w:pPr>
      <w:r w:rsidRPr="006A3A09">
        <w:rPr>
          <w:rFonts w:ascii="Times New Roman" w:cs="Traditional Arabic" w:hint="cs"/>
          <w:sz w:val="32"/>
          <w:rtl/>
        </w:rPr>
        <w:t>﴿</w:t>
      </w:r>
      <w:r w:rsidRPr="006A3A09">
        <w:rPr>
          <w:rFonts w:hint="cs"/>
          <w:rtl/>
        </w:rPr>
        <w:t>ٱ</w:t>
      </w:r>
      <w:r w:rsidRPr="006A3A09">
        <w:rPr>
          <w:rFonts w:hint="eastAsia"/>
          <w:rtl/>
        </w:rPr>
        <w:t>عۡلَمُوٓاْ</w:t>
      </w:r>
      <w:r w:rsidRPr="006A3A09">
        <w:rPr>
          <w:rtl/>
        </w:rPr>
        <w:t xml:space="preserve"> أَنَّمَا </w:t>
      </w:r>
      <w:r w:rsidRPr="006A3A09">
        <w:rPr>
          <w:rFonts w:hint="cs"/>
          <w:rtl/>
        </w:rPr>
        <w:t>ٱ</w:t>
      </w:r>
      <w:r w:rsidRPr="006A3A09">
        <w:rPr>
          <w:rFonts w:hint="eastAsia"/>
          <w:rtl/>
        </w:rPr>
        <w:t>لۡحَيَوٰةُ</w:t>
      </w:r>
      <w:r w:rsidRPr="006A3A09">
        <w:rPr>
          <w:rtl/>
        </w:rPr>
        <w:t xml:space="preserve"> </w:t>
      </w:r>
      <w:r w:rsidRPr="006A3A09">
        <w:rPr>
          <w:rFonts w:hint="cs"/>
          <w:rtl/>
        </w:rPr>
        <w:t>ٱ</w:t>
      </w:r>
      <w:r w:rsidRPr="006A3A09">
        <w:rPr>
          <w:rFonts w:hint="eastAsia"/>
          <w:rtl/>
        </w:rPr>
        <w:t>لدُّنۡيَا</w:t>
      </w:r>
      <w:r w:rsidRPr="006A3A09">
        <w:rPr>
          <w:rtl/>
        </w:rPr>
        <w:t xml:space="preserve"> لَعِبٞ وَلَهۡوٞ وَزِينَةٞ وَتَفَاخُرُۢ بَيۡنَكُمۡ وَتَكَاثُرٞ فِي </w:t>
      </w:r>
      <w:r w:rsidRPr="006A3A09">
        <w:rPr>
          <w:rFonts w:hint="cs"/>
          <w:rtl/>
        </w:rPr>
        <w:t>ٱ</w:t>
      </w:r>
      <w:r w:rsidRPr="006A3A09">
        <w:rPr>
          <w:rFonts w:hint="eastAsia"/>
          <w:rtl/>
        </w:rPr>
        <w:t>لۡأَمۡوَٰلِ</w:t>
      </w:r>
      <w:r w:rsidRPr="006A3A09">
        <w:rPr>
          <w:rtl/>
        </w:rPr>
        <w:t xml:space="preserve"> وَ</w:t>
      </w:r>
      <w:r w:rsidRPr="006A3A09">
        <w:rPr>
          <w:rFonts w:hint="cs"/>
          <w:rtl/>
        </w:rPr>
        <w:t>ٱ</w:t>
      </w:r>
      <w:r w:rsidRPr="006A3A09">
        <w:rPr>
          <w:rFonts w:hint="eastAsia"/>
          <w:rtl/>
        </w:rPr>
        <w:t>لۡأَوۡلَٰدِۖ</w:t>
      </w:r>
      <w:r w:rsidRPr="006A3A09">
        <w:rPr>
          <w:rtl/>
        </w:rPr>
        <w:t xml:space="preserve"> كَمَثَلِ غَيۡثٍ أَعۡجَبَ </w:t>
      </w:r>
      <w:r w:rsidRPr="006A3A09">
        <w:rPr>
          <w:rFonts w:hint="cs"/>
          <w:rtl/>
        </w:rPr>
        <w:t>ٱ</w:t>
      </w:r>
      <w:r w:rsidRPr="006A3A09">
        <w:rPr>
          <w:rFonts w:hint="eastAsia"/>
          <w:rtl/>
        </w:rPr>
        <w:t>لۡكُفَّارَ</w:t>
      </w:r>
      <w:r w:rsidRPr="006A3A09">
        <w:rPr>
          <w:rtl/>
        </w:rPr>
        <w:t xml:space="preserve"> نَبَاتُهُ</w:t>
      </w:r>
      <w:r w:rsidRPr="006A3A09">
        <w:rPr>
          <w:rFonts w:hint="cs"/>
          <w:rtl/>
        </w:rPr>
        <w:t>ۥ</w:t>
      </w:r>
      <w:r w:rsidRPr="006A3A09">
        <w:rPr>
          <w:rtl/>
        </w:rPr>
        <w:t xml:space="preserve"> ثُمَّ يَهِيجُ فَتَرَىٰهُ مُصۡفَرّٗا ثُمَّ يَكُونُ حُطَٰمٗاۖ وَفِي </w:t>
      </w:r>
      <w:r w:rsidRPr="006A3A09">
        <w:rPr>
          <w:rFonts w:hint="cs"/>
          <w:rtl/>
        </w:rPr>
        <w:t>ٱ</w:t>
      </w:r>
      <w:r w:rsidRPr="006A3A09">
        <w:rPr>
          <w:rFonts w:hint="eastAsia"/>
          <w:rtl/>
        </w:rPr>
        <w:t>ل</w:t>
      </w:r>
      <w:r w:rsidRPr="006A3A09">
        <w:rPr>
          <w:rtl/>
        </w:rPr>
        <w:t xml:space="preserve">ۡأٓخِرَةِ عَذَابٞ شَدِيدٞ وَمَغۡفِرَةٞ مِّنَ </w:t>
      </w:r>
      <w:r w:rsidRPr="006A3A09">
        <w:rPr>
          <w:rFonts w:hint="cs"/>
          <w:rtl/>
        </w:rPr>
        <w:t>ٱ</w:t>
      </w:r>
      <w:r w:rsidRPr="006A3A09">
        <w:rPr>
          <w:rFonts w:hint="eastAsia"/>
          <w:rtl/>
        </w:rPr>
        <w:t>للَّهِ</w:t>
      </w:r>
      <w:r w:rsidRPr="006A3A09">
        <w:rPr>
          <w:rtl/>
        </w:rPr>
        <w:t xml:space="preserve"> وَرِضۡوَٰنٞۚ وَمَا </w:t>
      </w:r>
      <w:r w:rsidRPr="006A3A09">
        <w:rPr>
          <w:rFonts w:hint="cs"/>
          <w:rtl/>
        </w:rPr>
        <w:t>ٱ</w:t>
      </w:r>
      <w:r w:rsidRPr="006A3A09">
        <w:rPr>
          <w:rFonts w:hint="eastAsia"/>
          <w:rtl/>
        </w:rPr>
        <w:t>لۡحَيَوٰةُ</w:t>
      </w:r>
      <w:r w:rsidRPr="006A3A09">
        <w:rPr>
          <w:rtl/>
        </w:rPr>
        <w:t xml:space="preserve"> </w:t>
      </w:r>
      <w:r w:rsidRPr="006A3A09">
        <w:rPr>
          <w:rFonts w:hint="cs"/>
          <w:rtl/>
        </w:rPr>
        <w:t>ٱ</w:t>
      </w:r>
      <w:r w:rsidRPr="006A3A09">
        <w:rPr>
          <w:rFonts w:hint="eastAsia"/>
          <w:rtl/>
        </w:rPr>
        <w:t>لدُّنۡيَآ</w:t>
      </w:r>
      <w:r w:rsidRPr="006A3A09">
        <w:rPr>
          <w:rtl/>
        </w:rPr>
        <w:t xml:space="preserve"> إِلَّا مَتَٰعُ </w:t>
      </w:r>
      <w:r w:rsidRPr="006A3A09">
        <w:rPr>
          <w:rFonts w:hint="cs"/>
          <w:rtl/>
        </w:rPr>
        <w:t>ٱ</w:t>
      </w:r>
      <w:r w:rsidRPr="006A3A09">
        <w:rPr>
          <w:rFonts w:hint="eastAsia"/>
          <w:rtl/>
        </w:rPr>
        <w:t>لۡغُرُورِ</w:t>
      </w:r>
      <w:r w:rsidRPr="006A3A09">
        <w:rPr>
          <w:rtl/>
        </w:rPr>
        <w:t>٢٠</w:t>
      </w:r>
      <w:r w:rsidRPr="006A3A09">
        <w:rPr>
          <w:rFonts w:ascii="Times New Roman" w:cs="Traditional Arabic" w:hint="cs"/>
          <w:sz w:val="32"/>
          <w:rtl/>
        </w:rPr>
        <w:t>﴾</w:t>
      </w:r>
      <w:r>
        <w:rPr>
          <w:rFonts w:ascii="Times New Roman" w:cs="IRNazli"/>
          <w:sz w:val="32"/>
          <w:rtl/>
        </w:rPr>
        <w:t xml:space="preserve"> </w:t>
      </w:r>
      <w:r w:rsidRPr="006A3A09">
        <w:rPr>
          <w:rStyle w:val="Char7"/>
          <w:rtl/>
        </w:rPr>
        <w:t>[الحد</w:t>
      </w:r>
      <w:r w:rsidR="00671026">
        <w:rPr>
          <w:rStyle w:val="Char7"/>
          <w:rtl/>
        </w:rPr>
        <w:t>ی</w:t>
      </w:r>
      <w:r w:rsidRPr="006A3A09">
        <w:rPr>
          <w:rStyle w:val="Char7"/>
          <w:rtl/>
        </w:rPr>
        <w:t>د: 20]</w:t>
      </w:r>
      <w:r w:rsidRPr="006A3A09">
        <w:rPr>
          <w:rStyle w:val="Char7"/>
          <w:rFonts w:hint="cs"/>
          <w:rtl/>
        </w:rPr>
        <w:t>.</w:t>
      </w:r>
    </w:p>
    <w:p w:rsidR="00CA20C5" w:rsidRPr="006A3A09" w:rsidRDefault="00CA20C5" w:rsidP="000A42BE">
      <w:pPr>
        <w:pStyle w:val="aa"/>
        <w:widowControl w:val="0"/>
        <w:rPr>
          <w:rtl/>
        </w:rPr>
      </w:pPr>
      <w:r w:rsidRPr="006A3A09">
        <w:rPr>
          <w:rStyle w:val="Char9"/>
          <w:rFonts w:hint="cs"/>
          <w:rtl/>
        </w:rPr>
        <w:t>«</w:t>
      </w:r>
      <w:r w:rsidRPr="006A3A09">
        <w:rPr>
          <w:rFonts w:hint="cs"/>
          <w:rtl/>
        </w:rPr>
        <w:t>بدانید که زندگی دنیا تنها بازی، سرگرمی، آرایش و پیرایش، نازش در میان همدیگر و مسابقه در افزایش اموال و اولاد است و بس. دنیا همچون باران است که گیاهان آن کشاورزان را به شگفت می‌آورد، سپس گیاهان رشد و نمو می‌کنند و بعد زرد و پژمرده می‌شوند و آن گاه خورد و پر پر می‌گردند. در آخرت عذاب شدیدی (برای دنیاپرستان) و آمرزش و خشنودی خدا (برای خداپرستان) است اصلاً زندگی دنیا چیزی جز کالای فریب نیست</w:t>
      </w:r>
      <w:r w:rsidRPr="006A3A09">
        <w:rPr>
          <w:rStyle w:val="Char9"/>
          <w:rFonts w:hint="cs"/>
          <w:rtl/>
        </w:rPr>
        <w:t>»</w:t>
      </w:r>
      <w:r w:rsidR="006A3A09">
        <w:rPr>
          <w:rStyle w:val="Char9"/>
          <w:rFonts w:hint="cs"/>
          <w:rtl/>
        </w:rPr>
        <w:t>.</w:t>
      </w:r>
    </w:p>
    <w:p w:rsidR="00CA20C5" w:rsidRPr="00BA7B0D" w:rsidRDefault="00CA20C5" w:rsidP="000A42BE">
      <w:pPr>
        <w:pStyle w:val="StyleComplexBLotus12ptJustifiedFirstline05cmChar"/>
        <w:widowControl w:val="0"/>
        <w:spacing w:line="240" w:lineRule="auto"/>
        <w:rPr>
          <w:sz w:val="28"/>
          <w:szCs w:val="28"/>
          <w:rtl/>
          <w:lang w:bidi="fa-IR"/>
        </w:rPr>
      </w:pPr>
      <w:r w:rsidRPr="003B13DA">
        <w:rPr>
          <w:rFonts w:ascii="Times New Roman" w:hAnsi="Times New Roman" w:cs="IRNazli" w:hint="cs"/>
          <w:sz w:val="22"/>
          <w:szCs w:val="28"/>
          <w:rtl/>
          <w:lang w:bidi="fa-IR"/>
        </w:rPr>
        <w:t xml:space="preserve">خداوند تحقیر و ناچیز قراردادن زندگی را چنین بیان می‌کند: </w:t>
      </w:r>
      <w:r w:rsidR="0042781C" w:rsidRPr="0042781C">
        <w:rPr>
          <w:rFonts w:ascii="Times New Roman" w:hAnsi="Times New Roman" w:cs="Traditional Arabic" w:hint="cs"/>
          <w:sz w:val="32"/>
          <w:szCs w:val="28"/>
          <w:rtl/>
          <w:lang w:bidi="fa-IR"/>
        </w:rPr>
        <w:t>﴿</w:t>
      </w:r>
      <w:r w:rsidR="0042781C" w:rsidRPr="0042781C">
        <w:rPr>
          <w:rStyle w:val="Chard"/>
          <w:rtl/>
        </w:rPr>
        <w:t xml:space="preserve">أَنَّمَا </w:t>
      </w:r>
      <w:r w:rsidR="0042781C" w:rsidRPr="0042781C">
        <w:rPr>
          <w:rStyle w:val="Chard"/>
          <w:rFonts w:hint="cs"/>
          <w:rtl/>
        </w:rPr>
        <w:t>ٱ</w:t>
      </w:r>
      <w:r w:rsidR="0042781C" w:rsidRPr="0042781C">
        <w:rPr>
          <w:rStyle w:val="Chard"/>
          <w:rFonts w:hint="eastAsia"/>
          <w:rtl/>
        </w:rPr>
        <w:t>لۡحَيَوٰةُ</w:t>
      </w:r>
      <w:r w:rsidR="0042781C" w:rsidRPr="0042781C">
        <w:rPr>
          <w:rStyle w:val="Chard"/>
          <w:rtl/>
        </w:rPr>
        <w:t xml:space="preserve"> </w:t>
      </w:r>
      <w:r w:rsidR="0042781C" w:rsidRPr="0042781C">
        <w:rPr>
          <w:rStyle w:val="Chard"/>
          <w:rFonts w:hint="cs"/>
          <w:rtl/>
        </w:rPr>
        <w:t>ٱ</w:t>
      </w:r>
      <w:r w:rsidR="0042781C" w:rsidRPr="0042781C">
        <w:rPr>
          <w:rStyle w:val="Chard"/>
          <w:rFonts w:hint="eastAsia"/>
          <w:rtl/>
        </w:rPr>
        <w:t>لدُّنۡيَا</w:t>
      </w:r>
      <w:r w:rsidR="0042781C" w:rsidRPr="0042781C">
        <w:rPr>
          <w:rStyle w:val="Chard"/>
          <w:rtl/>
        </w:rPr>
        <w:t xml:space="preserve"> لَعِبٞ</w:t>
      </w:r>
      <w:r w:rsidR="0042781C" w:rsidRPr="0042781C">
        <w:rPr>
          <w:rFonts w:ascii="Times New Roman" w:hAnsi="Times New Roman" w:cs="Traditional Arabic" w:hint="cs"/>
          <w:sz w:val="32"/>
          <w:szCs w:val="28"/>
          <w:rtl/>
          <w:lang w:bidi="fa-IR"/>
        </w:rPr>
        <w:t>﴾</w:t>
      </w:r>
      <w:r w:rsidR="0042781C">
        <w:rPr>
          <w:rFonts w:ascii="Times New Roman" w:hAnsi="Times New Roman" w:cs="IRNazli"/>
          <w:sz w:val="32"/>
          <w:rtl/>
          <w:lang w:bidi="fa-IR"/>
        </w:rPr>
        <w:t xml:space="preserve"> </w:t>
      </w:r>
      <w:r w:rsidR="0042781C" w:rsidRPr="0042781C">
        <w:rPr>
          <w:rStyle w:val="Char7"/>
          <w:rtl/>
        </w:rPr>
        <w:t>[الحد</w:t>
      </w:r>
      <w:r w:rsidR="00671026">
        <w:rPr>
          <w:rStyle w:val="Char7"/>
          <w:rtl/>
        </w:rPr>
        <w:t>ی</w:t>
      </w:r>
      <w:r w:rsidR="0042781C" w:rsidRPr="0042781C">
        <w:rPr>
          <w:rStyle w:val="Char7"/>
          <w:rtl/>
        </w:rPr>
        <w:t>د: 20]</w:t>
      </w:r>
      <w:r w:rsidR="0042781C" w:rsidRPr="0042781C">
        <w:rPr>
          <w:rStyle w:val="Char7"/>
          <w:rFonts w:hint="cs"/>
          <w:rtl/>
        </w:rPr>
        <w:t>.</w:t>
      </w:r>
      <w:r w:rsidRPr="003B13DA">
        <w:rPr>
          <w:rFonts w:ascii="Times New Roman" w:hAnsi="Times New Roman" w:cs="B Mitra" w:hint="cs"/>
          <w:b/>
          <w:bCs/>
          <w:sz w:val="22"/>
          <w:rtl/>
          <w:lang w:bidi="fa-IR"/>
        </w:rPr>
        <w:t xml:space="preserve"> </w:t>
      </w:r>
      <w:r w:rsidRPr="003B13DA">
        <w:rPr>
          <w:rFonts w:ascii="Times New Roman" w:hAnsi="Times New Roman" w:cs="IRNazli" w:hint="cs"/>
          <w:sz w:val="22"/>
          <w:szCs w:val="28"/>
          <w:rtl/>
          <w:lang w:bidi="fa-IR"/>
        </w:rPr>
        <w:t xml:space="preserve">زندگانی دنیا بازیچه‌ای بیش نیست یعنی تفریحی است و بس </w:t>
      </w:r>
      <w:r w:rsidR="00184066">
        <w:rPr>
          <w:rStyle w:val="Char1"/>
          <w:rFonts w:cs="Traditional Arabic" w:hint="cs"/>
          <w:rtl/>
        </w:rPr>
        <w:t>﴿</w:t>
      </w:r>
      <w:r w:rsidR="00184066" w:rsidRPr="00184066">
        <w:rPr>
          <w:rStyle w:val="Chard"/>
          <w:rtl/>
        </w:rPr>
        <w:t>َلَهۡوٞ</w:t>
      </w:r>
      <w:r w:rsidR="00184066">
        <w:rPr>
          <w:rStyle w:val="Char1"/>
          <w:rFonts w:cs="Traditional Arabic" w:hint="cs"/>
          <w:rtl/>
        </w:rPr>
        <w:t>﴾</w:t>
      </w:r>
      <w:r w:rsidRPr="003B13DA">
        <w:rPr>
          <w:rFonts w:ascii="Times New Roman" w:hAnsi="Times New Roman" w:cs="IRNazli" w:hint="cs"/>
          <w:sz w:val="22"/>
          <w:szCs w:val="28"/>
          <w:rtl/>
          <w:lang w:bidi="fa-IR"/>
        </w:rPr>
        <w:t xml:space="preserve">و باطل است. </w:t>
      </w:r>
      <w:r w:rsidR="00184066">
        <w:rPr>
          <w:rStyle w:val="Char1"/>
          <w:rFonts w:cs="Traditional Arabic" w:hint="cs"/>
          <w:rtl/>
        </w:rPr>
        <w:t>﴿</w:t>
      </w:r>
      <w:r w:rsidR="00184066" w:rsidRPr="00184066">
        <w:rPr>
          <w:rStyle w:val="Chard"/>
          <w:rtl/>
        </w:rPr>
        <w:t>وَزِينَةٞ</w:t>
      </w:r>
      <w:r w:rsidR="00184066">
        <w:rPr>
          <w:rStyle w:val="Char1"/>
          <w:rFonts w:cs="Traditional Arabic" w:hint="cs"/>
          <w:rtl/>
        </w:rPr>
        <w:t>﴾</w:t>
      </w:r>
      <w:r w:rsidRPr="003B13DA">
        <w:rPr>
          <w:rFonts w:ascii="Times New Roman" w:hAnsi="Times New Roman" w:cs="IRNazli" w:hint="cs"/>
          <w:sz w:val="22"/>
          <w:szCs w:val="28"/>
          <w:rtl/>
          <w:lang w:bidi="fa-IR"/>
        </w:rPr>
        <w:t xml:space="preserve"> و منظره‌ای زیباست </w:t>
      </w:r>
      <w:r w:rsidR="00F94B25" w:rsidRPr="00F94B25">
        <w:rPr>
          <w:rFonts w:ascii="Times New Roman" w:hAnsi="Times New Roman" w:cs="Traditional Arabic" w:hint="cs"/>
          <w:sz w:val="32"/>
          <w:szCs w:val="28"/>
          <w:rtl/>
          <w:lang w:bidi="fa-IR"/>
        </w:rPr>
        <w:t>﴿</w:t>
      </w:r>
      <w:r w:rsidR="00F94B25" w:rsidRPr="00F94B25">
        <w:rPr>
          <w:rStyle w:val="Chard"/>
          <w:rtl/>
        </w:rPr>
        <w:t>وَتَفَاخُرُۢ بَيۡنَكُمۡ</w:t>
      </w:r>
      <w:r w:rsidR="00F94B25" w:rsidRPr="00F94B25">
        <w:rPr>
          <w:rFonts w:ascii="Times New Roman" w:hAnsi="Times New Roman" w:cs="Traditional Arabic" w:hint="cs"/>
          <w:sz w:val="32"/>
          <w:szCs w:val="28"/>
          <w:rtl/>
          <w:lang w:bidi="fa-IR"/>
        </w:rPr>
        <w:t>﴾</w:t>
      </w:r>
      <w:r w:rsidR="00F94B25">
        <w:rPr>
          <w:rFonts w:ascii="Times New Roman" w:hAnsi="Times New Roman" w:cs="IRNazli"/>
          <w:sz w:val="32"/>
          <w:rtl/>
          <w:lang w:bidi="fa-IR"/>
        </w:rPr>
        <w:t xml:space="preserve"> </w:t>
      </w:r>
      <w:r w:rsidR="00F94B25" w:rsidRPr="00F94B25">
        <w:rPr>
          <w:rStyle w:val="Char7"/>
          <w:rtl/>
        </w:rPr>
        <w:t>[الحد</w:t>
      </w:r>
      <w:r w:rsidR="00671026">
        <w:rPr>
          <w:rStyle w:val="Char7"/>
          <w:rtl/>
        </w:rPr>
        <w:t>ی</w:t>
      </w:r>
      <w:r w:rsidR="00F94B25" w:rsidRPr="00F94B25">
        <w:rPr>
          <w:rStyle w:val="Char7"/>
          <w:rtl/>
        </w:rPr>
        <w:t>د: 20]</w:t>
      </w:r>
      <w:r w:rsidR="00F94B25" w:rsidRPr="00F94B25">
        <w:rPr>
          <w:rStyle w:val="Char7"/>
          <w:rFonts w:hint="cs"/>
          <w:rtl/>
        </w:rPr>
        <w:t>.</w:t>
      </w:r>
      <w:r w:rsidRPr="003B13DA">
        <w:rPr>
          <w:rFonts w:ascii="Times New Roman" w:hAnsi="Times New Roman" w:cs="B Mitra" w:hint="cs"/>
          <w:b/>
          <w:bCs/>
          <w:sz w:val="28"/>
          <w:rtl/>
          <w:lang w:bidi="fa-IR"/>
        </w:rPr>
        <w:t xml:space="preserve"> </w:t>
      </w:r>
      <w:r w:rsidRPr="003B13DA">
        <w:rPr>
          <w:rFonts w:ascii="Times New Roman" w:hAnsi="Times New Roman" w:cs="IRNazli" w:hint="cs"/>
          <w:sz w:val="28"/>
          <w:szCs w:val="28"/>
          <w:rtl/>
          <w:lang w:bidi="fa-IR"/>
        </w:rPr>
        <w:t>و افتخار کردن شما به اصل و نسب</w:t>
      </w:r>
      <w:r w:rsidR="00D62521" w:rsidRPr="00D62521">
        <w:rPr>
          <w:rFonts w:ascii="Times New Roman" w:hAnsi="Times New Roman" w:cs="Traditional Arabic"/>
          <w:sz w:val="28"/>
          <w:szCs w:val="28"/>
          <w:rtl/>
          <w:lang w:bidi="fa-IR"/>
        </w:rPr>
        <w:t>﴿</w:t>
      </w:r>
      <w:r w:rsidR="00D62521" w:rsidRPr="00DE1B72">
        <w:rPr>
          <w:rStyle w:val="Chard"/>
          <w:rtl/>
        </w:rPr>
        <w:t xml:space="preserve">وَتَكَاثُرٞ فِي </w:t>
      </w:r>
      <w:r w:rsidR="00D62521" w:rsidRPr="00DE1B72">
        <w:rPr>
          <w:rStyle w:val="Chard"/>
          <w:rFonts w:hint="cs"/>
          <w:rtl/>
        </w:rPr>
        <w:t>ٱ</w:t>
      </w:r>
      <w:r w:rsidR="00D62521" w:rsidRPr="00DE1B72">
        <w:rPr>
          <w:rStyle w:val="Chard"/>
          <w:rFonts w:hint="eastAsia"/>
          <w:rtl/>
        </w:rPr>
        <w:t>لۡأَمۡوَٰلِ</w:t>
      </w:r>
      <w:r w:rsidR="00D62521" w:rsidRPr="00DE1B72">
        <w:rPr>
          <w:rStyle w:val="Chard"/>
          <w:rtl/>
        </w:rPr>
        <w:t xml:space="preserve"> وَ</w:t>
      </w:r>
      <w:r w:rsidR="00D62521" w:rsidRPr="00DE1B72">
        <w:rPr>
          <w:rStyle w:val="Chard"/>
          <w:rFonts w:hint="cs"/>
          <w:rtl/>
        </w:rPr>
        <w:t>ٱ</w:t>
      </w:r>
      <w:r w:rsidR="00D62521" w:rsidRPr="00DE1B72">
        <w:rPr>
          <w:rStyle w:val="Chard"/>
          <w:rFonts w:hint="eastAsia"/>
          <w:rtl/>
        </w:rPr>
        <w:t>لۡأَوۡلَٰدِۖ</w:t>
      </w:r>
      <w:r w:rsidR="00D62521" w:rsidRPr="00DE1B72">
        <w:rPr>
          <w:rStyle w:val="Chard"/>
          <w:rtl/>
        </w:rPr>
        <w:t xml:space="preserve"> كَمَثَلِ غَيۡثٍ</w:t>
      </w:r>
      <w:r w:rsidR="00D62521" w:rsidRPr="00D62521">
        <w:rPr>
          <w:rFonts w:ascii="Times New Roman" w:hAnsi="Times New Roman" w:cs="Traditional Arabic" w:hint="cs"/>
          <w:sz w:val="28"/>
          <w:szCs w:val="28"/>
          <w:rtl/>
          <w:lang w:bidi="fa-IR"/>
        </w:rPr>
        <w:t>﴾</w:t>
      </w:r>
      <w:r w:rsidR="00D62521">
        <w:rPr>
          <w:rFonts w:ascii="Times New Roman" w:hAnsi="Times New Roman" w:cs="IRNazli"/>
          <w:sz w:val="28"/>
          <w:rtl/>
          <w:lang w:bidi="fa-IR"/>
        </w:rPr>
        <w:t xml:space="preserve"> </w:t>
      </w:r>
      <w:r w:rsidR="00D62521" w:rsidRPr="00DE1B72">
        <w:rPr>
          <w:rStyle w:val="Char7"/>
          <w:rtl/>
        </w:rPr>
        <w:t>[الحد</w:t>
      </w:r>
      <w:r w:rsidR="00671026">
        <w:rPr>
          <w:rStyle w:val="Char7"/>
          <w:rtl/>
        </w:rPr>
        <w:t>ی</w:t>
      </w:r>
      <w:r w:rsidR="00D62521" w:rsidRPr="00DE1B72">
        <w:rPr>
          <w:rStyle w:val="Char7"/>
          <w:rtl/>
        </w:rPr>
        <w:t>د: 20]</w:t>
      </w:r>
      <w:r w:rsidR="00D62521" w:rsidRPr="00DE1B72">
        <w:rPr>
          <w:rStyle w:val="Char7"/>
          <w:rFonts w:hint="cs"/>
          <w:rtl/>
        </w:rPr>
        <w:t>.</w:t>
      </w:r>
      <w:r w:rsidRPr="003B13DA">
        <w:rPr>
          <w:rFonts w:ascii="Times New Roman" w:hAnsi="Times New Roman" w:cs="B Mitra" w:hint="cs"/>
          <w:b/>
          <w:bCs/>
          <w:sz w:val="28"/>
          <w:rtl/>
          <w:lang w:bidi="fa-IR"/>
        </w:rPr>
        <w:t xml:space="preserve"> </w:t>
      </w:r>
      <w:r w:rsidRPr="003B13DA">
        <w:rPr>
          <w:rFonts w:ascii="Times New Roman" w:hAnsi="Times New Roman" w:cs="IRNazli" w:hint="cs"/>
          <w:sz w:val="28"/>
          <w:szCs w:val="28"/>
          <w:rtl/>
          <w:lang w:bidi="fa-IR"/>
        </w:rPr>
        <w:t xml:space="preserve">و مسابقه در افزایش اموال و واولاد است مانند بارانی </w:t>
      </w:r>
      <w:r w:rsidR="005A0B16" w:rsidRPr="005A0B16">
        <w:rPr>
          <w:rFonts w:ascii="Times New Roman" w:hAnsi="Times New Roman" w:cs="Traditional Arabic" w:hint="cs"/>
          <w:sz w:val="32"/>
          <w:szCs w:val="28"/>
          <w:rtl/>
          <w:lang w:bidi="fa-IR"/>
        </w:rPr>
        <w:t>﴿</w:t>
      </w:r>
      <w:r w:rsidR="005A0B16" w:rsidRPr="005A0B16">
        <w:rPr>
          <w:rStyle w:val="Chard"/>
          <w:rtl/>
        </w:rPr>
        <w:t xml:space="preserve">أَعۡجَبَ </w:t>
      </w:r>
      <w:r w:rsidR="005A0B16" w:rsidRPr="005A0B16">
        <w:rPr>
          <w:rStyle w:val="Chard"/>
          <w:rFonts w:hint="cs"/>
          <w:rtl/>
        </w:rPr>
        <w:t>ٱ</w:t>
      </w:r>
      <w:r w:rsidR="005A0B16" w:rsidRPr="005A0B16">
        <w:rPr>
          <w:rStyle w:val="Chard"/>
          <w:rFonts w:hint="eastAsia"/>
          <w:rtl/>
        </w:rPr>
        <w:t>لۡكُفَّارَ</w:t>
      </w:r>
      <w:r w:rsidR="005A0B16" w:rsidRPr="005A0B16">
        <w:rPr>
          <w:rStyle w:val="Chard"/>
          <w:rtl/>
        </w:rPr>
        <w:t xml:space="preserve"> نَبَاتُهُ</w:t>
      </w:r>
      <w:r w:rsidR="005A0B16" w:rsidRPr="005A0B16">
        <w:rPr>
          <w:rFonts w:ascii="Times New Roman" w:hAnsi="Times New Roman" w:cs="Traditional Arabic" w:hint="cs"/>
          <w:sz w:val="32"/>
          <w:szCs w:val="28"/>
          <w:rtl/>
          <w:lang w:bidi="fa-IR"/>
        </w:rPr>
        <w:t>﴾</w:t>
      </w:r>
      <w:r w:rsidR="005A0B16">
        <w:rPr>
          <w:rFonts w:ascii="Times New Roman" w:hAnsi="Times New Roman" w:cs="IRNazli"/>
          <w:sz w:val="32"/>
          <w:rtl/>
          <w:lang w:bidi="fa-IR"/>
        </w:rPr>
        <w:t xml:space="preserve"> </w:t>
      </w:r>
      <w:r w:rsidR="005A0B16" w:rsidRPr="005A0B16">
        <w:rPr>
          <w:rStyle w:val="Char7"/>
          <w:rtl/>
        </w:rPr>
        <w:t>[الحد</w:t>
      </w:r>
      <w:r w:rsidR="00671026">
        <w:rPr>
          <w:rStyle w:val="Char7"/>
          <w:rtl/>
        </w:rPr>
        <w:t>ی</w:t>
      </w:r>
      <w:r w:rsidR="005A0B16" w:rsidRPr="005A0B16">
        <w:rPr>
          <w:rStyle w:val="Char7"/>
          <w:rtl/>
        </w:rPr>
        <w:t>د: 20]</w:t>
      </w:r>
      <w:r w:rsidR="005A0B16" w:rsidRPr="005A0B16">
        <w:rPr>
          <w:rStyle w:val="Char7"/>
          <w:rFonts w:hint="cs"/>
          <w:rtl/>
        </w:rPr>
        <w:t>.</w:t>
      </w:r>
      <w:r w:rsidRPr="003B13DA">
        <w:rPr>
          <w:rFonts w:ascii="Times New Roman" w:hAnsi="Times New Roman" w:cs="B Mitra" w:hint="cs"/>
          <w:b/>
          <w:bCs/>
          <w:sz w:val="28"/>
          <w:rtl/>
          <w:lang w:bidi="fa-IR"/>
        </w:rPr>
        <w:t xml:space="preserve"> </w:t>
      </w:r>
      <w:r w:rsidRPr="003B13DA">
        <w:rPr>
          <w:rFonts w:ascii="Times New Roman" w:hAnsi="Times New Roman" w:cs="IRNazli" w:hint="cs"/>
          <w:sz w:val="28"/>
          <w:szCs w:val="28"/>
          <w:rtl/>
          <w:lang w:bidi="fa-IR"/>
        </w:rPr>
        <w:t xml:space="preserve">که گیاهان سبز شده، کشاورزان را به شگفت می‌آورد و کافران بیش از همه به آن گرایش دارند </w:t>
      </w:r>
      <w:r w:rsidR="00DB6EE0" w:rsidRPr="00DB6EE0">
        <w:rPr>
          <w:rFonts w:ascii="Times New Roman" w:hAnsi="Times New Roman" w:cs="Traditional Arabic" w:hint="cs"/>
          <w:sz w:val="32"/>
          <w:szCs w:val="28"/>
          <w:rtl/>
          <w:lang w:bidi="fa-IR"/>
        </w:rPr>
        <w:t>﴿</w:t>
      </w:r>
      <w:r w:rsidR="00DB6EE0" w:rsidRPr="00DB6EE0">
        <w:rPr>
          <w:rStyle w:val="Chard"/>
          <w:rtl/>
        </w:rPr>
        <w:t>ثُمَّ يَهِيجُ فَتَرَىٰهُ مُصۡفَرّٗا</w:t>
      </w:r>
      <w:r w:rsidR="00DB6EE0" w:rsidRPr="00DB6EE0">
        <w:rPr>
          <w:rFonts w:ascii="Times New Roman" w:hAnsi="Times New Roman" w:cs="Traditional Arabic" w:hint="cs"/>
          <w:sz w:val="32"/>
          <w:szCs w:val="28"/>
          <w:rtl/>
          <w:lang w:bidi="fa-IR"/>
        </w:rPr>
        <w:t>﴾</w:t>
      </w:r>
      <w:r w:rsidR="00DB6EE0">
        <w:rPr>
          <w:rFonts w:ascii="Times New Roman" w:hAnsi="Times New Roman" w:cs="IRNazli"/>
          <w:sz w:val="32"/>
          <w:rtl/>
          <w:lang w:bidi="fa-IR"/>
        </w:rPr>
        <w:t xml:space="preserve"> </w:t>
      </w:r>
      <w:r w:rsidR="00DB6EE0" w:rsidRPr="00DB6EE0">
        <w:rPr>
          <w:rStyle w:val="Char7"/>
          <w:rtl/>
        </w:rPr>
        <w:t>[الحد</w:t>
      </w:r>
      <w:r w:rsidR="00671026">
        <w:rPr>
          <w:rStyle w:val="Char7"/>
          <w:rtl/>
        </w:rPr>
        <w:t>ی</w:t>
      </w:r>
      <w:r w:rsidR="00DB6EE0" w:rsidRPr="00DB6EE0">
        <w:rPr>
          <w:rStyle w:val="Char7"/>
          <w:rtl/>
        </w:rPr>
        <w:t>د: 20]</w:t>
      </w:r>
      <w:r w:rsidR="00DB6EE0" w:rsidRPr="00DB6EE0">
        <w:rPr>
          <w:rStyle w:val="Char7"/>
          <w:rFonts w:hint="cs"/>
          <w:rtl/>
        </w:rPr>
        <w:t>.</w:t>
      </w:r>
      <w:r w:rsidRPr="003B13DA">
        <w:rPr>
          <w:rFonts w:ascii="Times New Roman" w:hAnsi="Times New Roman" w:cs="B Mitra" w:hint="cs"/>
          <w:b/>
          <w:bCs/>
          <w:sz w:val="28"/>
          <w:rtl/>
          <w:lang w:bidi="fa-IR"/>
        </w:rPr>
        <w:t xml:space="preserve"> </w:t>
      </w:r>
      <w:r w:rsidRPr="003B13DA">
        <w:rPr>
          <w:rFonts w:ascii="Times New Roman" w:hAnsi="Times New Roman" w:cs="IRNazli" w:hint="cs"/>
          <w:sz w:val="28"/>
          <w:szCs w:val="28"/>
          <w:rtl/>
          <w:lang w:bidi="fa-IR"/>
        </w:rPr>
        <w:t xml:space="preserve">سپس بعد از تر و تازگی و خرّمی‌اش خشک می‌شود، آن گاه آن را خشک شده و زرد می‌بینی </w:t>
      </w:r>
      <w:r w:rsidR="003479AB" w:rsidRPr="003479AB">
        <w:rPr>
          <w:rFonts w:ascii="Times New Roman" w:hAnsi="Times New Roman" w:cs="Traditional Arabic" w:hint="cs"/>
          <w:sz w:val="32"/>
          <w:szCs w:val="28"/>
          <w:rtl/>
          <w:lang w:bidi="fa-IR"/>
        </w:rPr>
        <w:t>﴿</w:t>
      </w:r>
      <w:r w:rsidR="003479AB" w:rsidRPr="003479AB">
        <w:rPr>
          <w:rStyle w:val="Chard"/>
          <w:rtl/>
        </w:rPr>
        <w:t>ثُمَّ يَكُونُ حُطَٰمٗا</w:t>
      </w:r>
      <w:r w:rsidR="003479AB" w:rsidRPr="003479AB">
        <w:rPr>
          <w:rFonts w:ascii="Times New Roman" w:hAnsi="Times New Roman" w:cs="Traditional Arabic" w:hint="cs"/>
          <w:sz w:val="32"/>
          <w:szCs w:val="28"/>
          <w:rtl/>
          <w:lang w:bidi="fa-IR"/>
        </w:rPr>
        <w:t>﴾</w:t>
      </w:r>
      <w:r w:rsidR="003479AB">
        <w:rPr>
          <w:rFonts w:ascii="Times New Roman" w:hAnsi="Times New Roman" w:cs="IRNazli"/>
          <w:sz w:val="32"/>
          <w:rtl/>
          <w:lang w:bidi="fa-IR"/>
        </w:rPr>
        <w:t xml:space="preserve"> </w:t>
      </w:r>
      <w:r w:rsidR="003479AB" w:rsidRPr="00BE7030">
        <w:rPr>
          <w:rStyle w:val="Char7"/>
          <w:rtl/>
        </w:rPr>
        <w:t>[الحد</w:t>
      </w:r>
      <w:r w:rsidR="00671026">
        <w:rPr>
          <w:rStyle w:val="Char7"/>
          <w:rtl/>
        </w:rPr>
        <w:t>ی</w:t>
      </w:r>
      <w:r w:rsidR="003479AB" w:rsidRPr="00BE7030">
        <w:rPr>
          <w:rStyle w:val="Char7"/>
          <w:rtl/>
        </w:rPr>
        <w:t>د: 20]</w:t>
      </w:r>
      <w:r w:rsidR="003479AB" w:rsidRPr="00BE7030">
        <w:rPr>
          <w:rStyle w:val="Char7"/>
          <w:rFonts w:hint="cs"/>
          <w:rtl/>
        </w:rPr>
        <w:t>.</w:t>
      </w:r>
      <w:r w:rsidRPr="003B13DA">
        <w:rPr>
          <w:rFonts w:ascii="Times New Roman" w:hAnsi="Times New Roman" w:cs="B Mitra" w:hint="cs"/>
          <w:b/>
          <w:bCs/>
          <w:sz w:val="28"/>
          <w:rtl/>
          <w:lang w:bidi="fa-IR"/>
        </w:rPr>
        <w:t xml:space="preserve"> </w:t>
      </w:r>
      <w:r w:rsidRPr="003B13DA">
        <w:rPr>
          <w:rFonts w:ascii="Times New Roman" w:hAnsi="Times New Roman" w:cs="IRNazli" w:hint="cs"/>
          <w:sz w:val="28"/>
          <w:szCs w:val="28"/>
          <w:rtl/>
          <w:lang w:bidi="fa-IR"/>
        </w:rPr>
        <w:t>و بعد خرد و پرپر می‌گردد و از آن جا که این مثال برای از بین رفتن و نابودشدن قطعی دنیا دلالت می‌نماید و اینکه آخرت به طور قطع وجود دارد و خواهد آمد، خداوند ما را از عذاب آخرت ترسانده و به خوبیهای آخرت تشویقمان کرده و فرموده است:</w:t>
      </w:r>
      <w:r w:rsidR="00226772" w:rsidRPr="00226772">
        <w:rPr>
          <w:rFonts w:ascii="Times New Roman" w:hAnsi="Times New Roman" w:cs="Traditional Arabic"/>
          <w:sz w:val="28"/>
          <w:szCs w:val="28"/>
          <w:rtl/>
          <w:lang w:bidi="fa-IR"/>
        </w:rPr>
        <w:t>﴿</w:t>
      </w:r>
      <w:r w:rsidR="00226772" w:rsidRPr="00226772">
        <w:rPr>
          <w:rStyle w:val="Chard"/>
          <w:rtl/>
        </w:rPr>
        <w:t xml:space="preserve">وَفِي </w:t>
      </w:r>
      <w:r w:rsidR="00226772" w:rsidRPr="00226772">
        <w:rPr>
          <w:rStyle w:val="Chard"/>
          <w:rFonts w:hint="cs"/>
          <w:rtl/>
        </w:rPr>
        <w:t>ٱ</w:t>
      </w:r>
      <w:r w:rsidR="00226772" w:rsidRPr="00226772">
        <w:rPr>
          <w:rStyle w:val="Chard"/>
          <w:rFonts w:hint="eastAsia"/>
          <w:rtl/>
        </w:rPr>
        <w:t>ل</w:t>
      </w:r>
      <w:r w:rsidR="00226772" w:rsidRPr="00226772">
        <w:rPr>
          <w:rStyle w:val="Chard"/>
          <w:rtl/>
        </w:rPr>
        <w:t xml:space="preserve">ۡأٓخِرَةِ عَذَابٞ شَدِيدٞ وَمَغۡفِرَةٞ مِّنَ </w:t>
      </w:r>
      <w:r w:rsidR="00226772" w:rsidRPr="00226772">
        <w:rPr>
          <w:rStyle w:val="Chard"/>
          <w:rFonts w:hint="cs"/>
          <w:rtl/>
        </w:rPr>
        <w:t>ٱ</w:t>
      </w:r>
      <w:r w:rsidR="00226772" w:rsidRPr="00226772">
        <w:rPr>
          <w:rStyle w:val="Chard"/>
          <w:rFonts w:hint="eastAsia"/>
          <w:rtl/>
        </w:rPr>
        <w:t>للَّهِ</w:t>
      </w:r>
      <w:r w:rsidR="00226772" w:rsidRPr="00226772">
        <w:rPr>
          <w:rStyle w:val="Chard"/>
          <w:rtl/>
        </w:rPr>
        <w:t xml:space="preserve"> وَرِضۡوَٰنٞ</w:t>
      </w:r>
      <w:r w:rsidR="00226772" w:rsidRPr="00226772">
        <w:rPr>
          <w:rFonts w:ascii="Times New Roman" w:hAnsi="Times New Roman" w:cs="Traditional Arabic" w:hint="cs"/>
          <w:sz w:val="28"/>
          <w:szCs w:val="28"/>
          <w:rtl/>
          <w:lang w:bidi="fa-IR"/>
        </w:rPr>
        <w:t>﴾</w:t>
      </w:r>
      <w:r w:rsidR="00226772">
        <w:rPr>
          <w:rFonts w:ascii="Times New Roman" w:hAnsi="Times New Roman" w:cs="IRNazli"/>
          <w:sz w:val="28"/>
          <w:rtl/>
          <w:lang w:bidi="fa-IR"/>
        </w:rPr>
        <w:t xml:space="preserve"> </w:t>
      </w:r>
      <w:r w:rsidR="00226772" w:rsidRPr="00226772">
        <w:rPr>
          <w:rStyle w:val="Char7"/>
          <w:rtl/>
        </w:rPr>
        <w:t>[الحد</w:t>
      </w:r>
      <w:r w:rsidR="00671026">
        <w:rPr>
          <w:rStyle w:val="Char7"/>
          <w:rtl/>
        </w:rPr>
        <w:t>ی</w:t>
      </w:r>
      <w:r w:rsidR="00226772" w:rsidRPr="00226772">
        <w:rPr>
          <w:rStyle w:val="Char7"/>
          <w:rtl/>
        </w:rPr>
        <w:t>د: 20]</w:t>
      </w:r>
      <w:r w:rsidR="00226772" w:rsidRPr="00226772">
        <w:rPr>
          <w:rStyle w:val="Char7"/>
          <w:rFonts w:hint="cs"/>
          <w:rtl/>
        </w:rPr>
        <w:t>.</w:t>
      </w:r>
      <w:r w:rsidRPr="003B13DA">
        <w:rPr>
          <w:rFonts w:ascii="Times New Roman" w:hAnsi="Times New Roman" w:cs="B Mitra" w:hint="cs"/>
          <w:b/>
          <w:bCs/>
          <w:sz w:val="28"/>
          <w:rtl/>
          <w:lang w:bidi="fa-IR"/>
        </w:rPr>
        <w:t xml:space="preserve"> </w:t>
      </w:r>
      <w:r w:rsidRPr="003B13DA">
        <w:rPr>
          <w:rFonts w:ascii="Times New Roman" w:hAnsi="Times New Roman" w:cs="IRNazli" w:hint="cs"/>
          <w:sz w:val="28"/>
          <w:szCs w:val="28"/>
          <w:rtl/>
          <w:lang w:bidi="fa-IR"/>
        </w:rPr>
        <w:t>و در آخرت عذابی سخت و نیز آمرزش و خشنودی از جانب خداوند وجود دارد. یعنی در آخرتی که خواهد آمد، غیر از این دو، چیز دیگری نیست یا عذاب سخت و یا آمرزش خداوند و خشنودی وی.</w:t>
      </w:r>
      <w:r w:rsidR="009F206B" w:rsidRPr="009F206B">
        <w:rPr>
          <w:rFonts w:ascii="Times New Roman" w:hAnsi="Times New Roman" w:cs="Traditional Arabic"/>
          <w:sz w:val="28"/>
          <w:szCs w:val="28"/>
          <w:rtl/>
          <w:lang w:bidi="fa-IR"/>
        </w:rPr>
        <w:t>﴿</w:t>
      </w:r>
      <w:r w:rsidR="009F206B" w:rsidRPr="009F206B">
        <w:rPr>
          <w:rStyle w:val="Chard"/>
          <w:rtl/>
        </w:rPr>
        <w:t xml:space="preserve">وَمَا </w:t>
      </w:r>
      <w:r w:rsidR="009F206B" w:rsidRPr="009F206B">
        <w:rPr>
          <w:rStyle w:val="Chard"/>
          <w:rFonts w:hint="cs"/>
          <w:rtl/>
        </w:rPr>
        <w:t>ٱ</w:t>
      </w:r>
      <w:r w:rsidR="009F206B" w:rsidRPr="009F206B">
        <w:rPr>
          <w:rStyle w:val="Chard"/>
          <w:rFonts w:hint="eastAsia"/>
          <w:rtl/>
        </w:rPr>
        <w:t>لۡحَيَوٰةُ</w:t>
      </w:r>
      <w:r w:rsidR="009F206B" w:rsidRPr="009F206B">
        <w:rPr>
          <w:rStyle w:val="Chard"/>
          <w:rtl/>
        </w:rPr>
        <w:t xml:space="preserve"> </w:t>
      </w:r>
      <w:r w:rsidR="009F206B" w:rsidRPr="009F206B">
        <w:rPr>
          <w:rStyle w:val="Chard"/>
          <w:rFonts w:hint="cs"/>
          <w:rtl/>
        </w:rPr>
        <w:t>ٱ</w:t>
      </w:r>
      <w:r w:rsidR="009F206B" w:rsidRPr="009F206B">
        <w:rPr>
          <w:rStyle w:val="Chard"/>
          <w:rFonts w:hint="eastAsia"/>
          <w:rtl/>
        </w:rPr>
        <w:t>لدُّنۡيَآ</w:t>
      </w:r>
      <w:r w:rsidR="009F206B" w:rsidRPr="009F206B">
        <w:rPr>
          <w:rStyle w:val="Chard"/>
          <w:rtl/>
        </w:rPr>
        <w:t xml:space="preserve"> إِلَّا مَتَٰعُ </w:t>
      </w:r>
      <w:r w:rsidR="009F206B" w:rsidRPr="009F206B">
        <w:rPr>
          <w:rStyle w:val="Chard"/>
          <w:rFonts w:hint="cs"/>
          <w:rtl/>
        </w:rPr>
        <w:t>ٱ</w:t>
      </w:r>
      <w:r w:rsidR="009F206B" w:rsidRPr="009F206B">
        <w:rPr>
          <w:rStyle w:val="Chard"/>
          <w:rFonts w:hint="eastAsia"/>
          <w:rtl/>
        </w:rPr>
        <w:t>لۡغُرُورِ</w:t>
      </w:r>
      <w:r w:rsidR="009F206B" w:rsidRPr="009F206B">
        <w:rPr>
          <w:rFonts w:ascii="Times New Roman" w:hAnsi="Times New Roman" w:cs="Traditional Arabic" w:hint="cs"/>
          <w:sz w:val="28"/>
          <w:szCs w:val="28"/>
          <w:rtl/>
          <w:lang w:bidi="fa-IR"/>
        </w:rPr>
        <w:t>﴾</w:t>
      </w:r>
      <w:r w:rsidR="009F206B">
        <w:rPr>
          <w:rFonts w:ascii="Times New Roman" w:hAnsi="Times New Roman" w:cs="IRNazli"/>
          <w:sz w:val="28"/>
          <w:rtl/>
          <w:lang w:bidi="fa-IR"/>
        </w:rPr>
        <w:t xml:space="preserve"> </w:t>
      </w:r>
      <w:r w:rsidR="009F206B" w:rsidRPr="009F206B">
        <w:rPr>
          <w:rStyle w:val="Char7"/>
          <w:rtl/>
        </w:rPr>
        <w:t>[آل عمران: 185]</w:t>
      </w:r>
      <w:r w:rsidR="009F206B" w:rsidRPr="009F206B">
        <w:rPr>
          <w:rStyle w:val="Char7"/>
          <w:rFonts w:hint="cs"/>
          <w:rtl/>
        </w:rPr>
        <w:t>.</w:t>
      </w:r>
      <w:r w:rsidRPr="003B13DA">
        <w:rPr>
          <w:rFonts w:ascii="Times New Roman" w:hAnsi="Times New Roman" w:cs="B Mitra" w:hint="cs"/>
          <w:b/>
          <w:bCs/>
          <w:sz w:val="28"/>
          <w:rtl/>
          <w:lang w:bidi="fa-IR"/>
        </w:rPr>
        <w:t xml:space="preserve"> </w:t>
      </w:r>
      <w:r w:rsidRPr="003B13DA">
        <w:rPr>
          <w:rFonts w:ascii="Times New Roman" w:hAnsi="Times New Roman" w:cs="IRNazli" w:hint="cs"/>
          <w:sz w:val="28"/>
          <w:szCs w:val="28"/>
          <w:rtl/>
          <w:lang w:bidi="fa-IR"/>
        </w:rPr>
        <w:t>و زندگی دنیا جز کالای فریب چیزی بیش نیست. یعنی دنیا کالای فنا شدنی است که هر کس به آن و به کالایش گرایش پیدا کند، فریب می‌خورد و طبعاً کسی که به جهان آخرت ایمان نداشته باشد، همین دنیا، مورد پسندش واقع می‌گردد</w:t>
      </w:r>
      <w:r w:rsidRPr="00CA7C13">
        <w:rPr>
          <w:rStyle w:val="FootnoteReference"/>
          <w:rFonts w:cs="IRNazli"/>
          <w:sz w:val="28"/>
          <w:szCs w:val="28"/>
          <w:rtl/>
        </w:rPr>
        <w:footnoteReference w:id="380"/>
      </w:r>
      <w:r w:rsidRPr="003B13DA">
        <w:rPr>
          <w:rFonts w:ascii="Times New Roman" w:hAnsi="Times New Roman" w:cs="IRNazli" w:hint="cs"/>
          <w:sz w:val="28"/>
          <w:szCs w:val="28"/>
          <w:rtl/>
          <w:lang w:bidi="fa-IR"/>
        </w:rPr>
        <w:t>. آنچه در این آیات کریمه به آن اشاره شد، حقیقت دنیا با تمام کالا و زینت و لذتهایش می‌باشد و همه اینها نسبت به نعمت آخرت، بی‌ارزش و اندک و فناشدنی است و دیدگاه مسلمانان صدر اسلام هم بر اساس آیه‌های ذکر شده بود و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پیوسته آنها را راهنمایی می‌کرد و نقش و رسالت آنها را در زمین و جایگاهشان را </w:t>
      </w:r>
      <w:r w:rsidRPr="003B13DA">
        <w:rPr>
          <w:rFonts w:ascii="Times New Roman" w:hAnsi="Times New Roman" w:cs="IRNazli" w:hint="cs"/>
          <w:spacing w:val="-4"/>
          <w:sz w:val="28"/>
          <w:szCs w:val="28"/>
          <w:rtl/>
          <w:lang w:bidi="fa-IR"/>
        </w:rPr>
        <w:t>نزد خدا به آنان خاطرنشان ساخت و آنان نقش و رسالت خویش را به طور کامل ایفا نمودند و بر اثر تربیت درست و سالم، حماسه و قاطعیت بی‌نظیری در وجود آنها پدید آمد و در تمامی اوقات و بدون هیچ‌گونه تنبلی و سستی و بدون ترس از کسی جز خدا و بدون چشم طمع دوختن به غنایم و فقط برای ایفای نقش و ادای رسالت و محقق کردن سعادت دنیا و نجات در آخرت، می‌کوشیدند و تلاش می‌کردند</w:t>
      </w:r>
      <w:r w:rsidRPr="00CA7C13">
        <w:rPr>
          <w:rStyle w:val="FootnoteReference"/>
          <w:rFonts w:cs="IRNazli"/>
          <w:sz w:val="28"/>
          <w:szCs w:val="28"/>
          <w:rtl/>
        </w:rPr>
        <w:footnoteReference w:id="381"/>
      </w:r>
      <w:r w:rsidR="009F206B">
        <w:rPr>
          <w:rFonts w:ascii="Times New Roman" w:hAnsi="Times New Roman" w:cs="IRNazli" w:hint="cs"/>
          <w:spacing w:val="-4"/>
          <w:sz w:val="28"/>
          <w:szCs w:val="28"/>
          <w:rtl/>
          <w:lang w:bidi="fa-IR"/>
        </w:rPr>
        <w:t>.</w:t>
      </w:r>
    </w:p>
    <w:p w:rsidR="00CA20C5" w:rsidRPr="003B13DA" w:rsidRDefault="00CA20C5" w:rsidP="000A42BE">
      <w:pPr>
        <w:pStyle w:val="StyleComplexBLotus12ptJustifiedFirstline05cmChar"/>
        <w:widowControl w:val="0"/>
        <w:spacing w:line="240" w:lineRule="auto"/>
        <w:rPr>
          <w:rFonts w:cs="IRNazli"/>
          <w:sz w:val="28"/>
          <w:szCs w:val="28"/>
          <w:rtl/>
          <w:lang w:bidi="fa-IR"/>
        </w:rPr>
      </w:pPr>
      <w:r w:rsidRPr="003B13DA">
        <w:rPr>
          <w:rFonts w:cs="IRNazli" w:hint="cs"/>
          <w:sz w:val="28"/>
          <w:szCs w:val="28"/>
          <w:rtl/>
          <w:lang w:bidi="fa-IR"/>
        </w:rPr>
        <w:t>متأسفانه این ویژگیها در وجود بسیاری از داعیان بر اثر تمایل و محبت دنیا و متاع آن، کم رنگ شده است و همواره در صدد دست‌یابی بیشتر متاع دنیا می‌باشند و چون برخی از نیازهای مادی و دنیوی آنان برطرف گردید، همچنان در صدد برآوردن خواسته‌های جدید برمی‌آیند.</w:t>
      </w:r>
    </w:p>
    <w:p w:rsidR="00CA20C5" w:rsidRPr="003B13DA" w:rsidRDefault="00CA20C5" w:rsidP="000A42BE">
      <w:pPr>
        <w:pStyle w:val="StyleComplexBLotus12ptJustifiedFirstline05cmChar"/>
        <w:widowControl w:val="0"/>
        <w:spacing w:line="240" w:lineRule="auto"/>
        <w:rPr>
          <w:rFonts w:cs="IRNazli"/>
          <w:sz w:val="28"/>
          <w:szCs w:val="28"/>
          <w:rtl/>
          <w:lang w:bidi="fa-IR"/>
        </w:rPr>
      </w:pPr>
      <w:r w:rsidRPr="003B13DA">
        <w:rPr>
          <w:rFonts w:cs="IRNazli" w:hint="cs"/>
          <w:sz w:val="28"/>
          <w:szCs w:val="28"/>
          <w:rtl/>
          <w:lang w:bidi="fa-IR"/>
        </w:rPr>
        <w:t>این امر فاجعه‌ای بزرگ و تلخ برای دعوت و قیام امت به شمار می‌رود، اما استفاده از دنیا در حدودی که شریعت آن را جایز شمرده است؛ یعنی، از آن به عنوان وسیله و مرکبی برای رسیدن به آخرت استفاده کردن، کاری شایسته و پسندیده است.</w:t>
      </w:r>
    </w:p>
    <w:p w:rsidR="00CA20C5" w:rsidRDefault="00CA20C5" w:rsidP="000A42BE">
      <w:pPr>
        <w:pStyle w:val="a7"/>
        <w:widowControl w:val="0"/>
      </w:pPr>
    </w:p>
    <w:p w:rsidR="00CA20C5" w:rsidRDefault="00CA20C5" w:rsidP="000A42BE">
      <w:pPr>
        <w:pStyle w:val="a7"/>
        <w:widowControl w:val="0"/>
        <w:rPr>
          <w:rtl/>
        </w:rPr>
        <w:sectPr w:rsidR="00CA20C5" w:rsidSect="00A50EB6">
          <w:footnotePr>
            <w:numRestart w:val="eachPage"/>
          </w:footnotePr>
          <w:pgSz w:w="9356" w:h="13608" w:code="9"/>
          <w:pgMar w:top="567" w:right="1134" w:bottom="851" w:left="1134" w:header="454" w:footer="0" w:gutter="0"/>
          <w:cols w:space="708"/>
          <w:titlePg/>
          <w:bidi/>
          <w:rtlGutter/>
          <w:docGrid w:linePitch="381"/>
        </w:sectPr>
      </w:pPr>
    </w:p>
    <w:p w:rsidR="00212766" w:rsidRPr="000A42BE" w:rsidRDefault="00212766" w:rsidP="000A42BE">
      <w:pPr>
        <w:pStyle w:val="a"/>
        <w:rPr>
          <w:rtl/>
        </w:rPr>
      </w:pPr>
      <w:bookmarkStart w:id="419" w:name="_Toc270033194"/>
      <w:bookmarkStart w:id="420" w:name="_Toc439429684"/>
      <w:r w:rsidRPr="000A42BE">
        <w:rPr>
          <w:rFonts w:hint="cs"/>
          <w:rtl/>
        </w:rPr>
        <w:t xml:space="preserve">فصل سوم </w:t>
      </w:r>
      <w:r w:rsidRPr="000A42BE">
        <w:rPr>
          <w:rtl/>
        </w:rPr>
        <w:br/>
      </w:r>
      <w:r w:rsidRPr="000A42BE">
        <w:rPr>
          <w:rFonts w:hint="cs"/>
          <w:rtl/>
        </w:rPr>
        <w:t>ساختار عبادی و اخلاقی در دوران مکی</w:t>
      </w:r>
      <w:bookmarkEnd w:id="419"/>
      <w:bookmarkEnd w:id="420"/>
    </w:p>
    <w:p w:rsidR="00212766" w:rsidRPr="003B13DA" w:rsidRDefault="00212766" w:rsidP="000A42BE">
      <w:pPr>
        <w:pStyle w:val="a0"/>
        <w:widowControl w:val="0"/>
        <w:rPr>
          <w:rtl/>
        </w:rPr>
      </w:pPr>
      <w:bookmarkStart w:id="421" w:name="_Toc134241335"/>
      <w:bookmarkStart w:id="422" w:name="_Toc270033195"/>
      <w:bookmarkStart w:id="423" w:name="_Toc439429685"/>
      <w:r w:rsidRPr="003B13DA">
        <w:rPr>
          <w:rFonts w:hint="cs"/>
          <w:rtl/>
        </w:rPr>
        <w:t>عبادت</w:t>
      </w:r>
      <w:r w:rsidR="0036259D">
        <w:rPr>
          <w:rFonts w:hint="eastAsia"/>
          <w:rtl/>
        </w:rPr>
        <w:t>‌</w:t>
      </w:r>
      <w:r w:rsidRPr="003B13DA">
        <w:rPr>
          <w:rFonts w:hint="cs"/>
          <w:rtl/>
        </w:rPr>
        <w:t>ها عامل اصلی تزکیه و پاک کردند دل</w:t>
      </w:r>
      <w:r w:rsidR="000A42BE">
        <w:rPr>
          <w:rFonts w:hint="eastAsia"/>
          <w:rtl/>
        </w:rPr>
        <w:t>‌</w:t>
      </w:r>
      <w:r w:rsidRPr="003B13DA">
        <w:rPr>
          <w:rFonts w:hint="cs"/>
          <w:rtl/>
        </w:rPr>
        <w:t>های مسلمانان صدر اسلام</w:t>
      </w:r>
      <w:bookmarkEnd w:id="421"/>
      <w:bookmarkEnd w:id="422"/>
      <w:bookmarkEnd w:id="423"/>
    </w:p>
    <w:p w:rsidR="00212766" w:rsidRPr="003B13DA" w:rsidRDefault="00212766" w:rsidP="000A42BE">
      <w:pPr>
        <w:pStyle w:val="StyleComplexBLotus12ptJustifiedFirstline05cmChar"/>
        <w:widowControl w:val="0"/>
        <w:tabs>
          <w:tab w:val="right" w:pos="7371"/>
        </w:tabs>
        <w:spacing w:line="240" w:lineRule="auto"/>
        <w:rPr>
          <w:rFonts w:cs="IRNazli"/>
          <w:sz w:val="28"/>
          <w:szCs w:val="28"/>
          <w:rtl/>
          <w:lang w:bidi="fa-IR"/>
        </w:rPr>
      </w:pPr>
      <w:r w:rsidRPr="003B13DA">
        <w:rPr>
          <w:rFonts w:cs="IRNazli" w:hint="cs"/>
          <w:sz w:val="28"/>
          <w:szCs w:val="28"/>
          <w:rtl/>
          <w:lang w:bidi="fa-IR"/>
        </w:rPr>
        <w:t>خداوند می‌فرماید:</w:t>
      </w:r>
    </w:p>
    <w:p w:rsidR="00212766" w:rsidRPr="00657FE0" w:rsidRDefault="00282851" w:rsidP="000A42BE">
      <w:pPr>
        <w:pStyle w:val="StyleComplexBLotus12ptJustifiedFirstline05cmChar"/>
        <w:widowControl w:val="0"/>
        <w:tabs>
          <w:tab w:val="right" w:pos="7371"/>
        </w:tabs>
        <w:spacing w:line="240" w:lineRule="auto"/>
        <w:rPr>
          <w:rFonts w:ascii="Times New Roman" w:hAnsi="Times New Roman" w:cs="B Lotus"/>
          <w:rtl/>
          <w:lang w:bidi="fa-IR"/>
        </w:rPr>
      </w:pPr>
      <w:r w:rsidRPr="00282851">
        <w:rPr>
          <w:rFonts w:ascii="Times New Roman" w:hAnsi="Times New Roman" w:cs="Traditional Arabic" w:hint="cs"/>
          <w:sz w:val="32"/>
          <w:szCs w:val="28"/>
          <w:rtl/>
          <w:lang w:bidi="fa-IR"/>
        </w:rPr>
        <w:t>﴿</w:t>
      </w:r>
      <w:r w:rsidRPr="00282851">
        <w:rPr>
          <w:rFonts w:ascii="Times New Roman" w:hAnsi="Times New Roman" w:cs="KFGQPC Uthmanic Script HAFS"/>
          <w:sz w:val="32"/>
          <w:szCs w:val="28"/>
          <w:rtl/>
          <w:lang w:bidi="fa-IR"/>
        </w:rPr>
        <w:t>وَيَس</w:t>
      </w:r>
      <w:r w:rsidRPr="00282851">
        <w:rPr>
          <w:rFonts w:ascii="Times New Roman" w:hAnsi="Times New Roman" w:cs="KFGQPC Uthmanic Script HAFS" w:hint="cs"/>
          <w:sz w:val="32"/>
          <w:szCs w:val="28"/>
          <w:rtl/>
          <w:lang w:bidi="fa-IR"/>
        </w:rPr>
        <w:t>ۡ‍َٔلُونَكَ</w:t>
      </w:r>
      <w:r w:rsidRPr="00282851">
        <w:rPr>
          <w:rFonts w:ascii="Times New Roman" w:hAnsi="Times New Roman" w:cs="KFGQPC Uthmanic Script HAFS"/>
          <w:sz w:val="32"/>
          <w:szCs w:val="28"/>
          <w:rtl/>
          <w:lang w:bidi="fa-IR"/>
        </w:rPr>
        <w:t xml:space="preserve"> </w:t>
      </w:r>
      <w:r w:rsidRPr="00282851">
        <w:rPr>
          <w:rFonts w:ascii="Times New Roman" w:hAnsi="Times New Roman" w:cs="KFGQPC Uthmanic Script HAFS" w:hint="cs"/>
          <w:sz w:val="32"/>
          <w:szCs w:val="28"/>
          <w:rtl/>
          <w:lang w:bidi="fa-IR"/>
        </w:rPr>
        <w:t>عَنِ</w:t>
      </w:r>
      <w:r w:rsidRPr="00282851">
        <w:rPr>
          <w:rFonts w:ascii="Times New Roman" w:hAnsi="Times New Roman" w:cs="KFGQPC Uthmanic Script HAFS"/>
          <w:sz w:val="32"/>
          <w:szCs w:val="28"/>
          <w:rtl/>
          <w:lang w:bidi="fa-IR"/>
        </w:rPr>
        <w:t xml:space="preserve"> </w:t>
      </w:r>
      <w:r w:rsidRPr="00282851">
        <w:rPr>
          <w:rFonts w:ascii="Times New Roman" w:hAnsi="Times New Roman" w:cs="KFGQPC Uthmanic Script HAFS" w:hint="cs"/>
          <w:sz w:val="32"/>
          <w:szCs w:val="28"/>
          <w:rtl/>
          <w:lang w:bidi="fa-IR"/>
        </w:rPr>
        <w:t>ٱ</w:t>
      </w:r>
      <w:r w:rsidRPr="00282851">
        <w:rPr>
          <w:rFonts w:ascii="Times New Roman" w:hAnsi="Times New Roman" w:cs="KFGQPC Uthmanic Script HAFS" w:hint="eastAsia"/>
          <w:sz w:val="32"/>
          <w:szCs w:val="28"/>
          <w:rtl/>
          <w:lang w:bidi="fa-IR"/>
        </w:rPr>
        <w:t>لرُّوحِ</w:t>
      </w:r>
      <w:r w:rsidRPr="00282851">
        <w:rPr>
          <w:rFonts w:ascii="Times New Roman" w:hAnsi="Times New Roman" w:cs="KFGQPC Uthmanic Script HAFS" w:hint="cs"/>
          <w:sz w:val="32"/>
          <w:szCs w:val="28"/>
          <w:rtl/>
          <w:lang w:bidi="fa-IR"/>
        </w:rPr>
        <w:t>ۖ</w:t>
      </w:r>
      <w:r w:rsidRPr="00282851">
        <w:rPr>
          <w:rFonts w:ascii="Times New Roman" w:hAnsi="Times New Roman" w:cs="KFGQPC Uthmanic Script HAFS"/>
          <w:sz w:val="32"/>
          <w:szCs w:val="28"/>
          <w:rtl/>
          <w:lang w:bidi="fa-IR"/>
        </w:rPr>
        <w:t xml:space="preserve"> قُلِ </w:t>
      </w:r>
      <w:r w:rsidRPr="00282851">
        <w:rPr>
          <w:rFonts w:ascii="Times New Roman" w:hAnsi="Times New Roman" w:cs="KFGQPC Uthmanic Script HAFS" w:hint="cs"/>
          <w:sz w:val="32"/>
          <w:szCs w:val="28"/>
          <w:rtl/>
          <w:lang w:bidi="fa-IR"/>
        </w:rPr>
        <w:t>ٱ</w:t>
      </w:r>
      <w:r w:rsidRPr="00282851">
        <w:rPr>
          <w:rFonts w:ascii="Times New Roman" w:hAnsi="Times New Roman" w:cs="KFGQPC Uthmanic Script HAFS" w:hint="eastAsia"/>
          <w:sz w:val="32"/>
          <w:szCs w:val="28"/>
          <w:rtl/>
          <w:lang w:bidi="fa-IR"/>
        </w:rPr>
        <w:t>لرُّوحُ</w:t>
      </w:r>
      <w:r w:rsidRPr="00282851">
        <w:rPr>
          <w:rFonts w:ascii="Times New Roman" w:hAnsi="Times New Roman" w:cs="KFGQPC Uthmanic Script HAFS"/>
          <w:sz w:val="32"/>
          <w:szCs w:val="28"/>
          <w:rtl/>
          <w:lang w:bidi="fa-IR"/>
        </w:rPr>
        <w:t xml:space="preserve"> مِن</w:t>
      </w:r>
      <w:r w:rsidRPr="00282851">
        <w:rPr>
          <w:rFonts w:ascii="Times New Roman" w:hAnsi="Times New Roman" w:cs="KFGQPC Uthmanic Script HAFS" w:hint="cs"/>
          <w:sz w:val="32"/>
          <w:szCs w:val="28"/>
          <w:rtl/>
          <w:lang w:bidi="fa-IR"/>
        </w:rPr>
        <w:t>ۡ</w:t>
      </w:r>
      <w:r w:rsidRPr="00282851">
        <w:rPr>
          <w:rFonts w:ascii="Times New Roman" w:hAnsi="Times New Roman" w:cs="KFGQPC Uthmanic Script HAFS"/>
          <w:sz w:val="32"/>
          <w:szCs w:val="28"/>
          <w:rtl/>
          <w:lang w:bidi="fa-IR"/>
        </w:rPr>
        <w:t xml:space="preserve"> </w:t>
      </w:r>
      <w:r w:rsidRPr="00282851">
        <w:rPr>
          <w:rFonts w:ascii="Times New Roman" w:hAnsi="Times New Roman" w:cs="KFGQPC Uthmanic Script HAFS" w:hint="cs"/>
          <w:sz w:val="32"/>
          <w:szCs w:val="28"/>
          <w:rtl/>
          <w:lang w:bidi="fa-IR"/>
        </w:rPr>
        <w:t>أَمۡرِ</w:t>
      </w:r>
      <w:r w:rsidRPr="00282851">
        <w:rPr>
          <w:rFonts w:ascii="Times New Roman" w:hAnsi="Times New Roman" w:cs="KFGQPC Uthmanic Script HAFS"/>
          <w:sz w:val="32"/>
          <w:szCs w:val="28"/>
          <w:rtl/>
          <w:lang w:bidi="fa-IR"/>
        </w:rPr>
        <w:t xml:space="preserve"> </w:t>
      </w:r>
      <w:r w:rsidRPr="00282851">
        <w:rPr>
          <w:rFonts w:ascii="Times New Roman" w:hAnsi="Times New Roman" w:cs="KFGQPC Uthmanic Script HAFS" w:hint="cs"/>
          <w:sz w:val="32"/>
          <w:szCs w:val="28"/>
          <w:rtl/>
          <w:lang w:bidi="fa-IR"/>
        </w:rPr>
        <w:t>رَبِّي</w:t>
      </w:r>
      <w:r w:rsidRPr="00282851">
        <w:rPr>
          <w:rFonts w:ascii="Times New Roman" w:hAnsi="Times New Roman" w:cs="KFGQPC Uthmanic Script HAFS"/>
          <w:sz w:val="32"/>
          <w:szCs w:val="28"/>
          <w:rtl/>
          <w:lang w:bidi="fa-IR"/>
        </w:rPr>
        <w:t xml:space="preserve"> </w:t>
      </w:r>
      <w:r w:rsidRPr="00282851">
        <w:rPr>
          <w:rFonts w:ascii="Times New Roman" w:hAnsi="Times New Roman" w:cs="KFGQPC Uthmanic Script HAFS" w:hint="cs"/>
          <w:sz w:val="32"/>
          <w:szCs w:val="28"/>
          <w:rtl/>
          <w:lang w:bidi="fa-IR"/>
        </w:rPr>
        <w:t>وَمَآ</w:t>
      </w:r>
      <w:r w:rsidRPr="00282851">
        <w:rPr>
          <w:rFonts w:ascii="Times New Roman" w:hAnsi="Times New Roman" w:cs="KFGQPC Uthmanic Script HAFS"/>
          <w:sz w:val="32"/>
          <w:szCs w:val="28"/>
          <w:rtl/>
          <w:lang w:bidi="fa-IR"/>
        </w:rPr>
        <w:t xml:space="preserve"> </w:t>
      </w:r>
      <w:r w:rsidRPr="00282851">
        <w:rPr>
          <w:rFonts w:ascii="Times New Roman" w:hAnsi="Times New Roman" w:cs="KFGQPC Uthmanic Script HAFS" w:hint="cs"/>
          <w:sz w:val="32"/>
          <w:szCs w:val="28"/>
          <w:rtl/>
          <w:lang w:bidi="fa-IR"/>
        </w:rPr>
        <w:t>أُوتِيتُم</w:t>
      </w:r>
      <w:r w:rsidRPr="00282851">
        <w:rPr>
          <w:rFonts w:ascii="Times New Roman" w:hAnsi="Times New Roman" w:cs="KFGQPC Uthmanic Script HAFS"/>
          <w:sz w:val="32"/>
          <w:szCs w:val="28"/>
          <w:rtl/>
          <w:lang w:bidi="fa-IR"/>
        </w:rPr>
        <w:t xml:space="preserve"> </w:t>
      </w:r>
      <w:r w:rsidRPr="00282851">
        <w:rPr>
          <w:rFonts w:ascii="Times New Roman" w:hAnsi="Times New Roman" w:cs="KFGQPC Uthmanic Script HAFS" w:hint="cs"/>
          <w:sz w:val="32"/>
          <w:szCs w:val="28"/>
          <w:rtl/>
          <w:lang w:bidi="fa-IR"/>
        </w:rPr>
        <w:t>مِّنَ</w:t>
      </w:r>
      <w:r w:rsidRPr="00282851">
        <w:rPr>
          <w:rFonts w:ascii="Times New Roman" w:hAnsi="Times New Roman" w:cs="KFGQPC Uthmanic Script HAFS"/>
          <w:sz w:val="32"/>
          <w:szCs w:val="28"/>
          <w:rtl/>
          <w:lang w:bidi="fa-IR"/>
        </w:rPr>
        <w:t xml:space="preserve"> </w:t>
      </w:r>
      <w:r w:rsidRPr="00282851">
        <w:rPr>
          <w:rFonts w:ascii="Times New Roman" w:hAnsi="Times New Roman" w:cs="KFGQPC Uthmanic Script HAFS" w:hint="cs"/>
          <w:sz w:val="32"/>
          <w:szCs w:val="28"/>
          <w:rtl/>
          <w:lang w:bidi="fa-IR"/>
        </w:rPr>
        <w:t>ٱ</w:t>
      </w:r>
      <w:r w:rsidRPr="00282851">
        <w:rPr>
          <w:rFonts w:ascii="Times New Roman" w:hAnsi="Times New Roman" w:cs="KFGQPC Uthmanic Script HAFS" w:hint="eastAsia"/>
          <w:sz w:val="32"/>
          <w:szCs w:val="28"/>
          <w:rtl/>
          <w:lang w:bidi="fa-IR"/>
        </w:rPr>
        <w:t>ل</w:t>
      </w:r>
      <w:r w:rsidRPr="00282851">
        <w:rPr>
          <w:rFonts w:ascii="Times New Roman" w:hAnsi="Times New Roman" w:cs="KFGQPC Uthmanic Script HAFS" w:hint="cs"/>
          <w:sz w:val="32"/>
          <w:szCs w:val="28"/>
          <w:rtl/>
          <w:lang w:bidi="fa-IR"/>
        </w:rPr>
        <w:t>ۡعِلۡمِ</w:t>
      </w:r>
      <w:r w:rsidRPr="00282851">
        <w:rPr>
          <w:rFonts w:ascii="Times New Roman" w:hAnsi="Times New Roman" w:cs="KFGQPC Uthmanic Script HAFS"/>
          <w:sz w:val="32"/>
          <w:szCs w:val="28"/>
          <w:rtl/>
          <w:lang w:bidi="fa-IR"/>
        </w:rPr>
        <w:t xml:space="preserve"> إِلَّا قَلِيل</w:t>
      </w:r>
      <w:r w:rsidRPr="00282851">
        <w:rPr>
          <w:rFonts w:ascii="Times New Roman" w:hAnsi="Times New Roman" w:cs="KFGQPC Uthmanic Script HAFS" w:hint="cs"/>
          <w:sz w:val="32"/>
          <w:szCs w:val="28"/>
          <w:rtl/>
          <w:lang w:bidi="fa-IR"/>
        </w:rPr>
        <w:t>ٗا</w:t>
      </w:r>
      <w:r w:rsidRPr="00282851">
        <w:rPr>
          <w:rFonts w:ascii="Times New Roman" w:hAnsi="Times New Roman" w:cs="KFGQPC Uthmanic Script HAFS"/>
          <w:sz w:val="32"/>
          <w:szCs w:val="28"/>
          <w:rtl/>
          <w:lang w:bidi="fa-IR"/>
        </w:rPr>
        <w:t>٨٥</w:t>
      </w:r>
      <w:r w:rsidRPr="00282851">
        <w:rPr>
          <w:rFonts w:ascii="Times New Roman" w:hAnsi="Times New Roman" w:cs="Traditional Arabic" w:hint="cs"/>
          <w:sz w:val="32"/>
          <w:szCs w:val="28"/>
          <w:rtl/>
          <w:lang w:bidi="fa-IR"/>
        </w:rPr>
        <w:t>﴾</w:t>
      </w:r>
      <w:r>
        <w:rPr>
          <w:rFonts w:ascii="Times New Roman" w:hAnsi="Times New Roman" w:cs="IRNazli"/>
          <w:sz w:val="32"/>
          <w:rtl/>
          <w:lang w:bidi="fa-IR"/>
        </w:rPr>
        <w:t xml:space="preserve"> [الإسراء: 85]</w:t>
      </w:r>
    </w:p>
    <w:p w:rsidR="00212766" w:rsidRPr="006C4E73" w:rsidRDefault="00212766" w:rsidP="000A42BE">
      <w:pPr>
        <w:pStyle w:val="aa"/>
        <w:widowControl w:val="0"/>
        <w:rPr>
          <w:rFonts w:ascii="Times New Roman" w:hAnsi="Times New Roman" w:cs="B Lotus"/>
          <w:rtl/>
        </w:rPr>
      </w:pPr>
      <w:r w:rsidRPr="00282851">
        <w:rPr>
          <w:rStyle w:val="Char9"/>
          <w:rFonts w:hint="cs"/>
          <w:rtl/>
        </w:rPr>
        <w:t>«</w:t>
      </w:r>
      <w:r w:rsidRPr="00282851">
        <w:rPr>
          <w:rFonts w:hint="cs"/>
          <w:rtl/>
        </w:rPr>
        <w:t xml:space="preserve">از تو (ای محمد) درباره روح می‌پرسند (که چیست) بگو روح چیزی است که تنها پروردگارم از آن با خبر است و جز </w:t>
      </w:r>
      <w:r w:rsidR="00282851">
        <w:rPr>
          <w:rFonts w:hint="cs"/>
          <w:rtl/>
        </w:rPr>
        <w:t>دانش اندکی به شما داده نشده است</w:t>
      </w:r>
      <w:r w:rsidRPr="00282851">
        <w:rPr>
          <w:rStyle w:val="Char9"/>
          <w:rFonts w:hint="cs"/>
          <w:rtl/>
        </w:rPr>
        <w:t>»</w:t>
      </w:r>
      <w:r w:rsidR="00282851">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می‌فرماید:</w:t>
      </w:r>
    </w:p>
    <w:p w:rsidR="00212766" w:rsidRPr="003B13DA" w:rsidRDefault="00604C69" w:rsidP="000A42BE">
      <w:pPr>
        <w:pStyle w:val="af"/>
        <w:widowControl w:val="0"/>
        <w:rPr>
          <w:rFonts w:ascii="Times New Roman" w:cs="IRNazli"/>
          <w:rtl/>
        </w:rPr>
      </w:pPr>
      <w:r w:rsidRPr="00604C69">
        <w:rPr>
          <w:rFonts w:ascii="Times New Roman" w:cs="Traditional Arabic" w:hint="cs"/>
          <w:sz w:val="32"/>
          <w:rtl/>
        </w:rPr>
        <w:t>﴿</w:t>
      </w:r>
      <w:r w:rsidRPr="00604C69">
        <w:rPr>
          <w:rtl/>
        </w:rPr>
        <w:t>فَإِذَا سَوَّي</w:t>
      </w:r>
      <w:r w:rsidRPr="00604C69">
        <w:rPr>
          <w:rFonts w:hint="cs"/>
          <w:rtl/>
        </w:rPr>
        <w:t>ۡتُهُۥ</w:t>
      </w:r>
      <w:r w:rsidRPr="00604C69">
        <w:rPr>
          <w:rtl/>
        </w:rPr>
        <w:t xml:space="preserve"> وَنَفَخۡتُ فِيهِ مِن رُّوحِي فَقَعُواْ لَهُ</w:t>
      </w:r>
      <w:r w:rsidRPr="00604C69">
        <w:rPr>
          <w:rFonts w:hint="cs"/>
          <w:rtl/>
        </w:rPr>
        <w:t>ۥ</w:t>
      </w:r>
      <w:r w:rsidRPr="00604C69">
        <w:rPr>
          <w:rtl/>
        </w:rPr>
        <w:t xml:space="preserve"> سَٰجِدِينَ٧٢</w:t>
      </w:r>
      <w:r w:rsidRPr="00604C69">
        <w:rPr>
          <w:rFonts w:ascii="Times New Roman" w:cs="Traditional Arabic" w:hint="cs"/>
          <w:sz w:val="32"/>
          <w:rtl/>
        </w:rPr>
        <w:t>﴾</w:t>
      </w:r>
      <w:r>
        <w:rPr>
          <w:rFonts w:ascii="Times New Roman" w:cs="IRNazli"/>
          <w:sz w:val="32"/>
          <w:rtl/>
        </w:rPr>
        <w:t xml:space="preserve"> </w:t>
      </w:r>
      <w:r w:rsidRPr="00604C69">
        <w:rPr>
          <w:rStyle w:val="Char7"/>
          <w:rtl/>
        </w:rPr>
        <w:t>[ص: 72]</w:t>
      </w:r>
      <w:r w:rsidRPr="00604C69">
        <w:rPr>
          <w:rStyle w:val="Char7"/>
          <w:rFonts w:hint="cs"/>
          <w:rtl/>
        </w:rPr>
        <w:t>.</w:t>
      </w:r>
    </w:p>
    <w:p w:rsidR="00212766" w:rsidRPr="006C4E73" w:rsidRDefault="00212766" w:rsidP="000A42BE">
      <w:pPr>
        <w:pStyle w:val="aa"/>
        <w:widowControl w:val="0"/>
        <w:rPr>
          <w:rFonts w:ascii="Times New Roman" w:hAnsi="Times New Roman" w:cs="B Lotus"/>
          <w:rtl/>
        </w:rPr>
      </w:pPr>
      <w:r w:rsidRPr="00604C69">
        <w:rPr>
          <w:rStyle w:val="Char9"/>
          <w:rFonts w:hint="cs"/>
          <w:rtl/>
        </w:rPr>
        <w:t>«</w:t>
      </w:r>
      <w:r w:rsidRPr="00604C69">
        <w:rPr>
          <w:rFonts w:hint="cs"/>
          <w:rtl/>
        </w:rPr>
        <w:t>هنگامی که آن را سر وسامان دادم و آراسته و پیراسته کردم و از جان خود در آن دمیدم. در برابرش سجده ببرید</w:t>
      </w:r>
      <w:r w:rsidRPr="00604C69">
        <w:rPr>
          <w:rStyle w:val="Char9"/>
          <w:rFonts w:hint="cs"/>
          <w:rtl/>
        </w:rPr>
        <w:t>»</w:t>
      </w:r>
      <w:r w:rsidR="00604C69" w:rsidRPr="00604C69">
        <w:rPr>
          <w:rStyle w:val="Char5"/>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می‌فرماید:</w:t>
      </w:r>
    </w:p>
    <w:p w:rsidR="00212766" w:rsidRPr="003B13DA" w:rsidRDefault="00216EBB" w:rsidP="000A42BE">
      <w:pPr>
        <w:pStyle w:val="af"/>
        <w:widowControl w:val="0"/>
        <w:rPr>
          <w:rFonts w:ascii="Times New Roman" w:cs="IRNazli"/>
          <w:rtl/>
        </w:rPr>
      </w:pPr>
      <w:r w:rsidRPr="00216EBB">
        <w:rPr>
          <w:rFonts w:ascii="Times New Roman" w:cs="Traditional Arabic" w:hint="cs"/>
          <w:sz w:val="32"/>
          <w:rtl/>
        </w:rPr>
        <w:t>﴿</w:t>
      </w:r>
      <w:r w:rsidRPr="00216EBB">
        <w:rPr>
          <w:rtl/>
        </w:rPr>
        <w:t>ثُمَّ سَوَّى</w:t>
      </w:r>
      <w:r w:rsidRPr="00216EBB">
        <w:rPr>
          <w:rFonts w:hint="cs"/>
          <w:rtl/>
        </w:rPr>
        <w:t>ٰهُ</w:t>
      </w:r>
      <w:r w:rsidRPr="00216EBB">
        <w:rPr>
          <w:rtl/>
        </w:rPr>
        <w:t xml:space="preserve"> </w:t>
      </w:r>
      <w:r w:rsidRPr="00216EBB">
        <w:rPr>
          <w:rFonts w:hint="cs"/>
          <w:rtl/>
        </w:rPr>
        <w:t>وَنَفَخَ</w:t>
      </w:r>
      <w:r w:rsidRPr="00216EBB">
        <w:rPr>
          <w:rtl/>
        </w:rPr>
        <w:t xml:space="preserve"> </w:t>
      </w:r>
      <w:r w:rsidRPr="00216EBB">
        <w:rPr>
          <w:rFonts w:hint="cs"/>
          <w:rtl/>
        </w:rPr>
        <w:t>فِيهِ</w:t>
      </w:r>
      <w:r w:rsidRPr="00216EBB">
        <w:rPr>
          <w:rtl/>
        </w:rPr>
        <w:t xml:space="preserve"> </w:t>
      </w:r>
      <w:r w:rsidRPr="00216EBB">
        <w:rPr>
          <w:rFonts w:hint="cs"/>
          <w:rtl/>
        </w:rPr>
        <w:t>مِن</w:t>
      </w:r>
      <w:r w:rsidRPr="00216EBB">
        <w:rPr>
          <w:rtl/>
        </w:rPr>
        <w:t xml:space="preserve"> </w:t>
      </w:r>
      <w:r w:rsidRPr="00216EBB">
        <w:rPr>
          <w:rFonts w:hint="cs"/>
          <w:rtl/>
        </w:rPr>
        <w:t>رُّوحِه</w:t>
      </w:r>
      <w:r w:rsidRPr="00216EBB">
        <w:rPr>
          <w:rtl/>
        </w:rPr>
        <w:t>ِ</w:t>
      </w:r>
      <w:r w:rsidRPr="00216EBB">
        <w:rPr>
          <w:rFonts w:hint="cs"/>
          <w:rtl/>
        </w:rPr>
        <w:t>ۦۖ</w:t>
      </w:r>
      <w:r w:rsidRPr="00216EBB">
        <w:rPr>
          <w:rtl/>
        </w:rPr>
        <w:t xml:space="preserve"> وَجَعَلَ لَكُمُ </w:t>
      </w:r>
      <w:r w:rsidRPr="00216EBB">
        <w:rPr>
          <w:rFonts w:hint="cs"/>
          <w:rtl/>
        </w:rPr>
        <w:t>ٱ</w:t>
      </w:r>
      <w:r w:rsidRPr="00216EBB">
        <w:rPr>
          <w:rFonts w:hint="eastAsia"/>
          <w:rtl/>
        </w:rPr>
        <w:t>لسَّمۡعَ</w:t>
      </w:r>
      <w:r w:rsidRPr="00216EBB">
        <w:rPr>
          <w:rtl/>
        </w:rPr>
        <w:t xml:space="preserve"> وَ</w:t>
      </w:r>
      <w:r w:rsidRPr="00216EBB">
        <w:rPr>
          <w:rFonts w:hint="cs"/>
          <w:rtl/>
        </w:rPr>
        <w:t>ٱ</w:t>
      </w:r>
      <w:r w:rsidRPr="00216EBB">
        <w:rPr>
          <w:rFonts w:hint="eastAsia"/>
          <w:rtl/>
        </w:rPr>
        <w:t>لۡأَبۡصَٰرَ</w:t>
      </w:r>
      <w:r w:rsidRPr="00216EBB">
        <w:rPr>
          <w:rtl/>
        </w:rPr>
        <w:t xml:space="preserve"> وَ</w:t>
      </w:r>
      <w:r w:rsidRPr="00216EBB">
        <w:rPr>
          <w:rFonts w:hint="cs"/>
          <w:rtl/>
        </w:rPr>
        <w:t>ٱ</w:t>
      </w:r>
      <w:r w:rsidRPr="00216EBB">
        <w:rPr>
          <w:rFonts w:hint="eastAsia"/>
          <w:rtl/>
        </w:rPr>
        <w:t>لۡأَفۡ‍ِٔدَةَۚ</w:t>
      </w:r>
      <w:r w:rsidRPr="00216EBB">
        <w:rPr>
          <w:rtl/>
        </w:rPr>
        <w:t xml:space="preserve"> قَلِيلٗا مَّا تَشۡكُرُونَ٩</w:t>
      </w:r>
      <w:r w:rsidRPr="00216EBB">
        <w:rPr>
          <w:rFonts w:ascii="Times New Roman" w:cs="Traditional Arabic" w:hint="cs"/>
          <w:sz w:val="32"/>
          <w:rtl/>
        </w:rPr>
        <w:t>﴾</w:t>
      </w:r>
      <w:r>
        <w:rPr>
          <w:rFonts w:ascii="Times New Roman" w:cs="IRNazli"/>
          <w:sz w:val="32"/>
          <w:rtl/>
        </w:rPr>
        <w:t xml:space="preserve"> </w:t>
      </w:r>
      <w:r w:rsidRPr="00216EBB">
        <w:rPr>
          <w:rStyle w:val="Char7"/>
          <w:rtl/>
        </w:rPr>
        <w:t>[السجدة: 9]</w:t>
      </w:r>
      <w:r w:rsidRPr="00216EBB">
        <w:rPr>
          <w:rStyle w:val="Char7"/>
          <w:rFonts w:hint="cs"/>
          <w:rtl/>
        </w:rPr>
        <w:t>.</w:t>
      </w:r>
    </w:p>
    <w:p w:rsidR="00212766" w:rsidRPr="006C4E73" w:rsidRDefault="00212766" w:rsidP="000A42BE">
      <w:pPr>
        <w:pStyle w:val="aa"/>
        <w:widowControl w:val="0"/>
        <w:rPr>
          <w:rFonts w:ascii="Times New Roman" w:hAnsi="Times New Roman" w:cs="B Lotus"/>
          <w:rtl/>
        </w:rPr>
      </w:pPr>
      <w:r w:rsidRPr="00216EBB">
        <w:rPr>
          <w:rStyle w:val="Char9"/>
          <w:rFonts w:hint="cs"/>
          <w:rtl/>
        </w:rPr>
        <w:t>«</w:t>
      </w:r>
      <w:r w:rsidRPr="00216EBB">
        <w:rPr>
          <w:rFonts w:hint="cs"/>
          <w:rtl/>
        </w:rPr>
        <w:t>آن گاه اندام</w:t>
      </w:r>
      <w:r w:rsidR="000A42BE">
        <w:rPr>
          <w:rFonts w:hint="eastAsia"/>
          <w:rtl/>
        </w:rPr>
        <w:t>‌</w:t>
      </w:r>
      <w:r w:rsidRPr="00216EBB">
        <w:rPr>
          <w:rFonts w:hint="cs"/>
          <w:rtl/>
        </w:rPr>
        <w:t>های او را تکمیل و آراسته کرد و از روح خود در او دمید و برای شما چشمها و دل</w:t>
      </w:r>
      <w:r w:rsidR="000A42BE">
        <w:rPr>
          <w:rFonts w:hint="eastAsia"/>
          <w:rtl/>
        </w:rPr>
        <w:t>‌</w:t>
      </w:r>
      <w:r w:rsidRPr="00216EBB">
        <w:rPr>
          <w:rFonts w:hint="cs"/>
          <w:rtl/>
        </w:rPr>
        <w:t>ها آفرید. شما کم</w:t>
      </w:r>
      <w:r w:rsidR="000A42BE">
        <w:rPr>
          <w:rFonts w:hint="eastAsia"/>
          <w:rtl/>
        </w:rPr>
        <w:t>‌</w:t>
      </w:r>
      <w:r w:rsidRPr="00216EBB">
        <w:rPr>
          <w:rFonts w:hint="cs"/>
          <w:rtl/>
        </w:rPr>
        <w:t>تر شکر (نعمت</w:t>
      </w:r>
      <w:r w:rsidR="000A42BE">
        <w:rPr>
          <w:rFonts w:hint="eastAsia"/>
          <w:rtl/>
        </w:rPr>
        <w:t>‌</w:t>
      </w:r>
      <w:r w:rsidRPr="00216EBB">
        <w:rPr>
          <w:rFonts w:hint="cs"/>
          <w:rtl/>
        </w:rPr>
        <w:t>های او) را به جای می‌آورید</w:t>
      </w:r>
      <w:r w:rsidRPr="00216EBB">
        <w:rPr>
          <w:rStyle w:val="Char9"/>
          <w:rFonts w:hint="cs"/>
          <w:rtl/>
        </w:rPr>
        <w:t>»</w:t>
      </w:r>
      <w:r w:rsidR="00216EBB">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سعی و تلاش آن حضرت برای تربیت شاگردانش بر این پایه و اساس نهاده شده بود که تزکیه و پاکیزه کردن آنان را از نظر روحی بر عهده گیرد بنابراین، برای رسیدن به چنین هدفی راهنمایی و ارشاد آنان را بر اساس آیه‌های قرآنی بر عهده گرفت و مهم‌ترین برنامه‌های آن عبارت بودند از:</w:t>
      </w:r>
    </w:p>
    <w:p w:rsidR="00212766" w:rsidRPr="003B13DA" w:rsidRDefault="00212766" w:rsidP="000A42BE">
      <w:pPr>
        <w:pStyle w:val="StyleComplexBLotus12ptJustifiedFirstline05cmChar"/>
        <w:widowControl w:val="0"/>
        <w:numPr>
          <w:ilvl w:val="0"/>
          <w:numId w:val="23"/>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تدبر و اندیشیدن در هستی و مخلوقات و کتاب خدا تا به عظمت و شکوه آفریننده و حکمت وی پی ببرند؛ چنانکه خداوند می‌فرماید:</w:t>
      </w:r>
    </w:p>
    <w:p w:rsidR="00212766" w:rsidRPr="003B13DA" w:rsidRDefault="004D4D55" w:rsidP="000A42BE">
      <w:pPr>
        <w:pStyle w:val="af"/>
        <w:widowControl w:val="0"/>
        <w:rPr>
          <w:rFonts w:ascii="Times New Roman" w:cs="IRNazli"/>
          <w:rtl/>
        </w:rPr>
      </w:pPr>
      <w:r w:rsidRPr="004D4D55">
        <w:rPr>
          <w:rFonts w:ascii="Times New Roman" w:cs="Traditional Arabic" w:hint="cs"/>
          <w:sz w:val="32"/>
          <w:rtl/>
        </w:rPr>
        <w:t>﴿</w:t>
      </w:r>
      <w:r w:rsidRPr="004D4D55">
        <w:rPr>
          <w:rtl/>
        </w:rPr>
        <w:t xml:space="preserve">إِنَّ رَبَّكُمُ </w:t>
      </w:r>
      <w:r w:rsidRPr="004D4D55">
        <w:rPr>
          <w:rFonts w:hint="cs"/>
          <w:rtl/>
        </w:rPr>
        <w:t>ٱ</w:t>
      </w:r>
      <w:r w:rsidRPr="004D4D55">
        <w:rPr>
          <w:rFonts w:hint="eastAsia"/>
          <w:rtl/>
        </w:rPr>
        <w:t>للَّهُ</w:t>
      </w:r>
      <w:r w:rsidRPr="004D4D55">
        <w:rPr>
          <w:rtl/>
        </w:rPr>
        <w:t xml:space="preserve"> </w:t>
      </w:r>
      <w:r w:rsidRPr="004D4D55">
        <w:rPr>
          <w:rFonts w:hint="cs"/>
          <w:rtl/>
        </w:rPr>
        <w:t>ٱ</w:t>
      </w:r>
      <w:r w:rsidRPr="004D4D55">
        <w:rPr>
          <w:rFonts w:hint="eastAsia"/>
          <w:rtl/>
        </w:rPr>
        <w:t>لَّذِي</w:t>
      </w:r>
      <w:r w:rsidRPr="004D4D55">
        <w:rPr>
          <w:rtl/>
        </w:rPr>
        <w:t xml:space="preserve"> خَلَقَ </w:t>
      </w:r>
      <w:r w:rsidRPr="004D4D55">
        <w:rPr>
          <w:rFonts w:hint="cs"/>
          <w:rtl/>
        </w:rPr>
        <w:t>ٱ</w:t>
      </w:r>
      <w:r w:rsidRPr="004D4D55">
        <w:rPr>
          <w:rFonts w:hint="eastAsia"/>
          <w:rtl/>
        </w:rPr>
        <w:t>لسَّمَٰوَٰتِ</w:t>
      </w:r>
      <w:r w:rsidRPr="004D4D55">
        <w:rPr>
          <w:rtl/>
        </w:rPr>
        <w:t xml:space="preserve"> وَ</w:t>
      </w:r>
      <w:r w:rsidRPr="004D4D55">
        <w:rPr>
          <w:rFonts w:hint="cs"/>
          <w:rtl/>
        </w:rPr>
        <w:t>ٱ</w:t>
      </w:r>
      <w:r w:rsidRPr="004D4D55">
        <w:rPr>
          <w:rFonts w:hint="eastAsia"/>
          <w:rtl/>
        </w:rPr>
        <w:t>لۡأَرۡضَ</w:t>
      </w:r>
      <w:r w:rsidRPr="004D4D55">
        <w:rPr>
          <w:rtl/>
        </w:rPr>
        <w:t xml:space="preserve"> فِي سِتَّةِ أَيَّامٖ ثُمَّ </w:t>
      </w:r>
      <w:r w:rsidRPr="004D4D55">
        <w:rPr>
          <w:rFonts w:hint="cs"/>
          <w:rtl/>
        </w:rPr>
        <w:t>ٱ</w:t>
      </w:r>
      <w:r w:rsidRPr="004D4D55">
        <w:rPr>
          <w:rFonts w:hint="eastAsia"/>
          <w:rtl/>
        </w:rPr>
        <w:t>سۡتَوَىٰ</w:t>
      </w:r>
      <w:r w:rsidRPr="004D4D55">
        <w:rPr>
          <w:rtl/>
        </w:rPr>
        <w:t xml:space="preserve"> عَلَى </w:t>
      </w:r>
      <w:r w:rsidRPr="004D4D55">
        <w:rPr>
          <w:rFonts w:hint="cs"/>
          <w:rtl/>
        </w:rPr>
        <w:t>ٱ</w:t>
      </w:r>
      <w:r w:rsidRPr="004D4D55">
        <w:rPr>
          <w:rFonts w:hint="eastAsia"/>
          <w:rtl/>
        </w:rPr>
        <w:t>لۡعَرۡشِۖ</w:t>
      </w:r>
      <w:r w:rsidRPr="004D4D55">
        <w:rPr>
          <w:rtl/>
        </w:rPr>
        <w:t xml:space="preserve"> يُغۡشِي </w:t>
      </w:r>
      <w:r w:rsidRPr="004D4D55">
        <w:rPr>
          <w:rFonts w:hint="cs"/>
          <w:rtl/>
        </w:rPr>
        <w:t>ٱ</w:t>
      </w:r>
      <w:r w:rsidRPr="004D4D55">
        <w:rPr>
          <w:rFonts w:hint="eastAsia"/>
          <w:rtl/>
        </w:rPr>
        <w:t>لَّيۡلَ</w:t>
      </w:r>
      <w:r w:rsidRPr="004D4D55">
        <w:rPr>
          <w:rtl/>
        </w:rPr>
        <w:t xml:space="preserve"> </w:t>
      </w:r>
      <w:r w:rsidRPr="004D4D55">
        <w:rPr>
          <w:rFonts w:hint="cs"/>
          <w:rtl/>
        </w:rPr>
        <w:t>ٱ</w:t>
      </w:r>
      <w:r w:rsidRPr="004D4D55">
        <w:rPr>
          <w:rFonts w:hint="eastAsia"/>
          <w:rtl/>
        </w:rPr>
        <w:t>لنَّهَارَ</w:t>
      </w:r>
      <w:r w:rsidRPr="004D4D55">
        <w:rPr>
          <w:rtl/>
        </w:rPr>
        <w:t xml:space="preserve"> يَطۡلُبُهُ</w:t>
      </w:r>
      <w:r w:rsidRPr="004D4D55">
        <w:rPr>
          <w:rFonts w:hint="cs"/>
          <w:rtl/>
        </w:rPr>
        <w:t>ۥ</w:t>
      </w:r>
      <w:r w:rsidRPr="004D4D55">
        <w:rPr>
          <w:rtl/>
        </w:rPr>
        <w:t xml:space="preserve"> حَثِيثٗا وَ</w:t>
      </w:r>
      <w:r w:rsidRPr="004D4D55">
        <w:rPr>
          <w:rFonts w:hint="cs"/>
          <w:rtl/>
        </w:rPr>
        <w:t>ٱ</w:t>
      </w:r>
      <w:r w:rsidRPr="004D4D55">
        <w:rPr>
          <w:rFonts w:hint="eastAsia"/>
          <w:rtl/>
        </w:rPr>
        <w:t>لشَّمۡسَ</w:t>
      </w:r>
      <w:r w:rsidRPr="004D4D55">
        <w:rPr>
          <w:rtl/>
        </w:rPr>
        <w:t xml:space="preserve"> وَ</w:t>
      </w:r>
      <w:r w:rsidRPr="004D4D55">
        <w:rPr>
          <w:rFonts w:hint="cs"/>
          <w:rtl/>
        </w:rPr>
        <w:t>ٱ</w:t>
      </w:r>
      <w:r w:rsidRPr="004D4D55">
        <w:rPr>
          <w:rFonts w:hint="eastAsia"/>
          <w:rtl/>
        </w:rPr>
        <w:t>لۡقَمَرَ</w:t>
      </w:r>
      <w:r w:rsidRPr="004D4D55">
        <w:rPr>
          <w:rtl/>
        </w:rPr>
        <w:t xml:space="preserve"> وَ</w:t>
      </w:r>
      <w:r w:rsidRPr="004D4D55">
        <w:rPr>
          <w:rFonts w:hint="cs"/>
          <w:rtl/>
        </w:rPr>
        <w:t>ٱ</w:t>
      </w:r>
      <w:r w:rsidRPr="004D4D55">
        <w:rPr>
          <w:rFonts w:hint="eastAsia"/>
          <w:rtl/>
        </w:rPr>
        <w:t>لنُّجُومَ</w:t>
      </w:r>
      <w:r w:rsidRPr="004D4D55">
        <w:rPr>
          <w:rtl/>
        </w:rPr>
        <w:t xml:space="preserve"> مُسَخَّرَٰتِۢ بِأَمۡرِهِ</w:t>
      </w:r>
      <w:r w:rsidRPr="004D4D55">
        <w:rPr>
          <w:rFonts w:hint="cs"/>
          <w:rtl/>
        </w:rPr>
        <w:t>ۦٓۗ</w:t>
      </w:r>
      <w:r w:rsidRPr="004D4D55">
        <w:rPr>
          <w:rtl/>
        </w:rPr>
        <w:t xml:space="preserve"> أَلَا لَهُ </w:t>
      </w:r>
      <w:r w:rsidRPr="004D4D55">
        <w:rPr>
          <w:rFonts w:hint="cs"/>
          <w:rtl/>
        </w:rPr>
        <w:t>ٱ</w:t>
      </w:r>
      <w:r w:rsidRPr="004D4D55">
        <w:rPr>
          <w:rFonts w:hint="eastAsia"/>
          <w:rtl/>
        </w:rPr>
        <w:t>لۡخَلۡقُ</w:t>
      </w:r>
      <w:r w:rsidRPr="004D4D55">
        <w:rPr>
          <w:rtl/>
        </w:rPr>
        <w:t xml:space="preserve"> و</w:t>
      </w:r>
      <w:r w:rsidRPr="004D4D55">
        <w:rPr>
          <w:rFonts w:hint="eastAsia"/>
          <w:rtl/>
        </w:rPr>
        <w:t>َ</w:t>
      </w:r>
      <w:r w:rsidRPr="004D4D55">
        <w:rPr>
          <w:rFonts w:hint="cs"/>
          <w:rtl/>
        </w:rPr>
        <w:t>ٱ</w:t>
      </w:r>
      <w:r w:rsidRPr="004D4D55">
        <w:rPr>
          <w:rFonts w:hint="eastAsia"/>
          <w:rtl/>
        </w:rPr>
        <w:t>لۡأَمۡرُۗ</w:t>
      </w:r>
      <w:r w:rsidRPr="004D4D55">
        <w:rPr>
          <w:rtl/>
        </w:rPr>
        <w:t xml:space="preserve"> تَبَارَكَ </w:t>
      </w:r>
      <w:r w:rsidRPr="004D4D55">
        <w:rPr>
          <w:rFonts w:hint="cs"/>
          <w:rtl/>
        </w:rPr>
        <w:t>ٱ</w:t>
      </w:r>
      <w:r w:rsidRPr="004D4D55">
        <w:rPr>
          <w:rFonts w:hint="eastAsia"/>
          <w:rtl/>
        </w:rPr>
        <w:t>للَّهُ</w:t>
      </w:r>
      <w:r w:rsidRPr="004D4D55">
        <w:rPr>
          <w:rtl/>
        </w:rPr>
        <w:t xml:space="preserve"> رَبُّ </w:t>
      </w:r>
      <w:r w:rsidRPr="004D4D55">
        <w:rPr>
          <w:rFonts w:hint="cs"/>
          <w:rtl/>
        </w:rPr>
        <w:t>ٱ</w:t>
      </w:r>
      <w:r w:rsidRPr="004D4D55">
        <w:rPr>
          <w:rFonts w:hint="eastAsia"/>
          <w:rtl/>
        </w:rPr>
        <w:t>لۡعَٰلَمِينَ</w:t>
      </w:r>
      <w:r w:rsidRPr="004D4D55">
        <w:rPr>
          <w:rtl/>
        </w:rPr>
        <w:t>٥٤</w:t>
      </w:r>
      <w:r w:rsidRPr="004D4D55">
        <w:rPr>
          <w:rFonts w:ascii="Times New Roman" w:cs="Traditional Arabic" w:hint="cs"/>
          <w:sz w:val="32"/>
          <w:rtl/>
        </w:rPr>
        <w:t>﴾</w:t>
      </w:r>
      <w:r>
        <w:rPr>
          <w:rFonts w:ascii="Times New Roman" w:cs="IRNazli"/>
          <w:sz w:val="32"/>
          <w:rtl/>
        </w:rPr>
        <w:t xml:space="preserve"> </w:t>
      </w:r>
      <w:r w:rsidRPr="004D4D55">
        <w:rPr>
          <w:rStyle w:val="Char7"/>
          <w:rtl/>
        </w:rPr>
        <w:t>[الأعراف: 54]</w:t>
      </w:r>
      <w:r w:rsidRPr="004D4D55">
        <w:rPr>
          <w:rStyle w:val="Char7"/>
          <w:rFonts w:hint="cs"/>
          <w:rtl/>
        </w:rPr>
        <w:t>.</w:t>
      </w:r>
    </w:p>
    <w:p w:rsidR="00212766" w:rsidRPr="006C4E73" w:rsidRDefault="00212766" w:rsidP="000A42BE">
      <w:pPr>
        <w:pStyle w:val="aa"/>
        <w:widowControl w:val="0"/>
        <w:rPr>
          <w:rFonts w:ascii="Times New Roman" w:hAnsi="Times New Roman" w:cs="B Lotus"/>
          <w:rtl/>
        </w:rPr>
      </w:pPr>
      <w:r w:rsidRPr="004D4D55">
        <w:rPr>
          <w:rStyle w:val="Char9"/>
          <w:rFonts w:hint="cs"/>
          <w:rtl/>
        </w:rPr>
        <w:t>«</w:t>
      </w:r>
      <w:r w:rsidRPr="004D4D55">
        <w:rPr>
          <w:rFonts w:hint="cs"/>
          <w:rtl/>
        </w:rPr>
        <w:t>پروردگار شما خداوندی است که آسمانها و زمین را در شش روز بیافرید سپس بر بالای عرش استقرار یافت. با شب، روز را می‌پوشاند و شب شتابان دنبال روز روان است و خورشید و ماه و ستارگان را بیافریده است و جملگی مسخر او هستند. آگاه باشید که تنها او می‌آفریند و تنها او فرمان می‌دهد. بزرگوار است پروردگار جهانیان</w:t>
      </w:r>
      <w:r w:rsidRPr="004D4D55">
        <w:rPr>
          <w:rStyle w:val="Char9"/>
          <w:rFonts w:hint="cs"/>
          <w:rtl/>
        </w:rPr>
        <w:t>»</w:t>
      </w:r>
      <w:r w:rsidR="004D4D55">
        <w:rPr>
          <w:rStyle w:val="Char9"/>
          <w:rFonts w:hint="cs"/>
          <w:rtl/>
        </w:rPr>
        <w:t>.</w:t>
      </w:r>
    </w:p>
    <w:p w:rsidR="00212766" w:rsidRPr="003B13DA" w:rsidRDefault="00212766" w:rsidP="000A42BE">
      <w:pPr>
        <w:pStyle w:val="StyleComplexBLotus12ptJustifiedFirstline05cmChar"/>
        <w:widowControl w:val="0"/>
        <w:numPr>
          <w:ilvl w:val="0"/>
          <w:numId w:val="23"/>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اندیشیدن در علم فراگیر خداوندی؛ چرا که او به همه آنچه در جهان هستی چه به صورت پنهان و چه به صورت آشکار وجود دارد؛ آگاهی کامل دارد و اندیشیدن در این امور، عظمت خداوند را در دل جای می‌دهد و نفس را از انواع تردیدها و بیماریها پاک می‌سازد، چنانکه خداوند می‌فرماید:</w:t>
      </w:r>
    </w:p>
    <w:p w:rsidR="00212766" w:rsidRPr="00657FE0" w:rsidRDefault="009927A7" w:rsidP="000A42BE">
      <w:pPr>
        <w:pStyle w:val="af"/>
        <w:widowControl w:val="0"/>
        <w:rPr>
          <w:rFonts w:ascii="Times New Roman" w:cs="B Lotus"/>
          <w:rtl/>
        </w:rPr>
      </w:pPr>
      <w:r w:rsidRPr="009927A7">
        <w:rPr>
          <w:rFonts w:ascii="Times New Roman" w:cs="Traditional Arabic" w:hint="cs"/>
          <w:sz w:val="32"/>
          <w:rtl/>
        </w:rPr>
        <w:t>﴿</w:t>
      </w:r>
      <w:r w:rsidRPr="009927A7">
        <w:rPr>
          <w:rtl/>
        </w:rPr>
        <w:t>وَعِندَهُ</w:t>
      </w:r>
      <w:r w:rsidRPr="009927A7">
        <w:rPr>
          <w:rFonts w:hint="cs"/>
          <w:rtl/>
        </w:rPr>
        <w:t>ۥ</w:t>
      </w:r>
      <w:r w:rsidRPr="009927A7">
        <w:rPr>
          <w:rtl/>
        </w:rPr>
        <w:t xml:space="preserve"> مَفَاتِحُ </w:t>
      </w:r>
      <w:r w:rsidRPr="009927A7">
        <w:rPr>
          <w:rFonts w:hint="cs"/>
          <w:rtl/>
        </w:rPr>
        <w:t>ٱ</w:t>
      </w:r>
      <w:r w:rsidRPr="009927A7">
        <w:rPr>
          <w:rFonts w:hint="eastAsia"/>
          <w:rtl/>
        </w:rPr>
        <w:t>لۡغَيۡبِ</w:t>
      </w:r>
      <w:r w:rsidRPr="009927A7">
        <w:rPr>
          <w:rtl/>
        </w:rPr>
        <w:t xml:space="preserve"> لَا يَعۡلَمُهَآ إِلَّا هُوَۚ وَيَعۡلَمُ مَا فِي </w:t>
      </w:r>
      <w:r w:rsidRPr="009927A7">
        <w:rPr>
          <w:rFonts w:hint="cs"/>
          <w:rtl/>
        </w:rPr>
        <w:t>ٱ</w:t>
      </w:r>
      <w:r w:rsidRPr="009927A7">
        <w:rPr>
          <w:rFonts w:hint="eastAsia"/>
          <w:rtl/>
        </w:rPr>
        <w:t>لۡبَرِّ</w:t>
      </w:r>
      <w:r w:rsidRPr="009927A7">
        <w:rPr>
          <w:rtl/>
        </w:rPr>
        <w:t xml:space="preserve"> وَ</w:t>
      </w:r>
      <w:r w:rsidRPr="009927A7">
        <w:rPr>
          <w:rFonts w:hint="cs"/>
          <w:rtl/>
        </w:rPr>
        <w:t>ٱ</w:t>
      </w:r>
      <w:r w:rsidRPr="009927A7">
        <w:rPr>
          <w:rFonts w:hint="eastAsia"/>
          <w:rtl/>
        </w:rPr>
        <w:t>لۡبَحۡرِۚ</w:t>
      </w:r>
      <w:r w:rsidRPr="009927A7">
        <w:rPr>
          <w:rtl/>
        </w:rPr>
        <w:t xml:space="preserve"> وَمَا تَسۡقُطُ مِن وَرَقَةٍ إِلَّا يَعۡلَمُهَا وَلَا حَبَّةٖ فِي ظُلُمَٰتِ </w:t>
      </w:r>
      <w:r w:rsidRPr="009927A7">
        <w:rPr>
          <w:rFonts w:hint="cs"/>
          <w:rtl/>
        </w:rPr>
        <w:t>ٱ</w:t>
      </w:r>
      <w:r w:rsidRPr="009927A7">
        <w:rPr>
          <w:rFonts w:hint="eastAsia"/>
          <w:rtl/>
        </w:rPr>
        <w:t>لۡأَرۡضِ</w:t>
      </w:r>
      <w:r w:rsidRPr="009927A7">
        <w:rPr>
          <w:rtl/>
        </w:rPr>
        <w:t xml:space="preserve"> وَلَا رَطۡبٖ وَلَا يَابِسٍ إِلَّا فِي كِتَٰبٖ مُّبِينٖ٥٩ وَهُوَ </w:t>
      </w:r>
      <w:r w:rsidRPr="009927A7">
        <w:rPr>
          <w:rFonts w:hint="cs"/>
          <w:rtl/>
        </w:rPr>
        <w:t>ٱ</w:t>
      </w:r>
      <w:r w:rsidRPr="009927A7">
        <w:rPr>
          <w:rFonts w:hint="eastAsia"/>
          <w:rtl/>
        </w:rPr>
        <w:t>لَّذِي</w:t>
      </w:r>
      <w:r w:rsidRPr="009927A7">
        <w:rPr>
          <w:rtl/>
        </w:rPr>
        <w:t xml:space="preserve"> يَتَوَفَّىٰكُم بِ</w:t>
      </w:r>
      <w:r w:rsidRPr="009927A7">
        <w:rPr>
          <w:rFonts w:hint="cs"/>
          <w:rtl/>
        </w:rPr>
        <w:t>ٱ</w:t>
      </w:r>
      <w:r w:rsidRPr="009927A7">
        <w:rPr>
          <w:rFonts w:hint="eastAsia"/>
          <w:rtl/>
        </w:rPr>
        <w:t>لَّيۡلِ</w:t>
      </w:r>
      <w:r w:rsidRPr="009927A7">
        <w:rPr>
          <w:rtl/>
        </w:rPr>
        <w:t xml:space="preserve"> وَيَعۡلَمُ مَا جَرَحۡتُم بِ</w:t>
      </w:r>
      <w:r w:rsidRPr="009927A7">
        <w:rPr>
          <w:rFonts w:hint="cs"/>
          <w:rtl/>
        </w:rPr>
        <w:t>ٱ</w:t>
      </w:r>
      <w:r w:rsidRPr="009927A7">
        <w:rPr>
          <w:rFonts w:hint="eastAsia"/>
          <w:rtl/>
        </w:rPr>
        <w:t>لنَّهَارِ</w:t>
      </w:r>
      <w:r w:rsidRPr="009927A7">
        <w:rPr>
          <w:rtl/>
        </w:rPr>
        <w:t xml:space="preserve"> ثُمَّ يَبۡعَثُكُمۡ فِيهِ لِيُقۡضَىٰٓ أَجَلٞ مُّسَمّٗىۖ ثُمَّ إِلَيۡهِ مَرۡجِعُكُمۡ ثُمَّ يُنَبِّئُكُم بِمَا كُنتُمۡ تَعۡمَلُونَ٦</w:t>
      </w:r>
      <w:r w:rsidRPr="009927A7">
        <w:rPr>
          <w:rStyle w:val="Chard"/>
          <w:rtl/>
        </w:rPr>
        <w:t>٠</w:t>
      </w:r>
      <w:r w:rsidRPr="009927A7">
        <w:rPr>
          <w:rFonts w:ascii="Times New Roman" w:cs="Traditional Arabic" w:hint="cs"/>
          <w:sz w:val="32"/>
          <w:rtl/>
        </w:rPr>
        <w:t>﴾</w:t>
      </w:r>
      <w:r>
        <w:rPr>
          <w:rFonts w:ascii="Times New Roman" w:cs="IRNazli"/>
          <w:sz w:val="32"/>
          <w:rtl/>
        </w:rPr>
        <w:t xml:space="preserve"> </w:t>
      </w:r>
      <w:r w:rsidRPr="009927A7">
        <w:rPr>
          <w:rStyle w:val="Char7"/>
          <w:rtl/>
        </w:rPr>
        <w:t>[الأنعام: 59-60]</w:t>
      </w:r>
      <w:r w:rsidRPr="009927A7">
        <w:rPr>
          <w:rStyle w:val="Char7"/>
          <w:rFonts w:hint="cs"/>
          <w:rtl/>
        </w:rPr>
        <w:t>.</w:t>
      </w:r>
    </w:p>
    <w:p w:rsidR="00212766" w:rsidRPr="00D267CF" w:rsidRDefault="00212766" w:rsidP="000A42BE">
      <w:pPr>
        <w:pStyle w:val="aa"/>
        <w:widowControl w:val="0"/>
        <w:rPr>
          <w:rFonts w:ascii="Times New Roman" w:hAnsi="Times New Roman" w:cs="B Lotus"/>
          <w:rtl/>
        </w:rPr>
      </w:pPr>
      <w:r w:rsidRPr="009927A7">
        <w:rPr>
          <w:rStyle w:val="Char9"/>
          <w:rFonts w:hint="cs"/>
          <w:rtl/>
        </w:rPr>
        <w:t>«</w:t>
      </w:r>
      <w:r w:rsidRPr="009927A7">
        <w:rPr>
          <w:rFonts w:hint="cs"/>
          <w:rtl/>
        </w:rPr>
        <w:t>گنجینه‌های غیب و کلید آنها در دست خدا است و کسی جز او از آنها آگاه نیست و خداوند از آنچه در دریا و خشکی وجود دارد، آگاه است و هیچ برگی فرو نمی‌افتد مگر اینکه از آن خبردار است و هیچ دانه‌ای در تاریکیهای زمین و هیچ چیز تر و خشک نیست که فرو افتد مگر اینکه در لوح، ضبط و ثبت است. خدا است که در شب شما را می‌میراند و در روز شما را بر می‌انگیزد و او می‌داند که در روز چه می‌کنید و چه فراچنگ می‌آورید تا مهلت معین به سرآید. سپس به سوی خدا بر می‌گردید و آن گاه شما را به آنچه می‌کردید با خبر می‌گردان</w:t>
      </w:r>
      <w:r w:rsidRPr="009927A7">
        <w:rPr>
          <w:rStyle w:val="Char8"/>
          <w:rFonts w:hint="cs"/>
          <w:rtl/>
        </w:rPr>
        <w:t>د</w:t>
      </w:r>
      <w:r w:rsidRPr="009927A7">
        <w:rPr>
          <w:rStyle w:val="Char9"/>
          <w:rFonts w:hint="cs"/>
          <w:rtl/>
        </w:rPr>
        <w:t>»</w:t>
      </w:r>
      <w:r w:rsidR="009927A7" w:rsidRPr="009927A7">
        <w:rPr>
          <w:rStyle w:val="Char5"/>
        </w:rPr>
        <w:t>.</w:t>
      </w:r>
    </w:p>
    <w:p w:rsidR="00212766" w:rsidRPr="003B13DA" w:rsidRDefault="00212766" w:rsidP="000A42BE">
      <w:pPr>
        <w:pStyle w:val="StyleComplexBLotus12ptJustifiedFirstline05cmChar"/>
        <w:widowControl w:val="0"/>
        <w:numPr>
          <w:ilvl w:val="0"/>
          <w:numId w:val="23"/>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عبادت خداوند عزوجل یکی از بزرگ</w:t>
      </w:r>
      <w:r w:rsidR="00D97736">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ترین وسیله‌های تربیت روح است و از سایر وسایل تربیتی جایگاه مهم‌تری دارد؛ زیرا عبادت یعنی نهایت کرنش برای خداوند عزوجل و هیچ کس جز خداوند سزاوار عبادت نیست. بنابراین، خداوند می‌فرماید:</w:t>
      </w:r>
    </w:p>
    <w:p w:rsidR="00212766" w:rsidRPr="003B13DA" w:rsidRDefault="008A672E" w:rsidP="000A42BE">
      <w:pPr>
        <w:pStyle w:val="af"/>
        <w:widowControl w:val="0"/>
        <w:rPr>
          <w:rFonts w:ascii="Times New Roman" w:cs="IRNazli"/>
          <w:rtl/>
        </w:rPr>
      </w:pPr>
      <w:r w:rsidRPr="008A672E">
        <w:rPr>
          <w:rFonts w:ascii="Times New Roman" w:cs="Traditional Arabic" w:hint="cs"/>
          <w:sz w:val="32"/>
          <w:rtl/>
        </w:rPr>
        <w:t>﴿</w:t>
      </w:r>
      <w:r w:rsidRPr="008A672E">
        <w:rPr>
          <w:rtl/>
        </w:rPr>
        <w:t>وَقَضَى</w:t>
      </w:r>
      <w:r w:rsidRPr="008A672E">
        <w:rPr>
          <w:rFonts w:hint="cs"/>
          <w:rtl/>
        </w:rPr>
        <w:t>ٰ</w:t>
      </w:r>
      <w:r w:rsidRPr="008A672E">
        <w:rPr>
          <w:rtl/>
        </w:rPr>
        <w:t xml:space="preserve"> </w:t>
      </w:r>
      <w:r w:rsidRPr="008A672E">
        <w:rPr>
          <w:rFonts w:hint="cs"/>
          <w:rtl/>
        </w:rPr>
        <w:t>رَبُّكَ</w:t>
      </w:r>
      <w:r w:rsidRPr="008A672E">
        <w:rPr>
          <w:rtl/>
        </w:rPr>
        <w:t xml:space="preserve"> </w:t>
      </w:r>
      <w:r w:rsidRPr="008A672E">
        <w:rPr>
          <w:rFonts w:hint="cs"/>
          <w:rtl/>
        </w:rPr>
        <w:t>أَلَّا</w:t>
      </w:r>
      <w:r w:rsidRPr="008A672E">
        <w:rPr>
          <w:rtl/>
        </w:rPr>
        <w:t xml:space="preserve"> </w:t>
      </w:r>
      <w:r w:rsidRPr="008A672E">
        <w:rPr>
          <w:rFonts w:hint="cs"/>
          <w:rtl/>
        </w:rPr>
        <w:t>تَعۡبُدُوٓاْ</w:t>
      </w:r>
      <w:r w:rsidRPr="008A672E">
        <w:rPr>
          <w:rtl/>
        </w:rPr>
        <w:t xml:space="preserve"> </w:t>
      </w:r>
      <w:r w:rsidRPr="008A672E">
        <w:rPr>
          <w:rFonts w:hint="cs"/>
          <w:rtl/>
        </w:rPr>
        <w:t>إِلَّآ</w:t>
      </w:r>
      <w:r w:rsidRPr="008A672E">
        <w:rPr>
          <w:rtl/>
        </w:rPr>
        <w:t xml:space="preserve"> </w:t>
      </w:r>
      <w:r w:rsidRPr="008A672E">
        <w:rPr>
          <w:rFonts w:hint="cs"/>
          <w:rtl/>
        </w:rPr>
        <w:t>إِيَّاهُ</w:t>
      </w:r>
      <w:r w:rsidRPr="008A672E">
        <w:rPr>
          <w:rtl/>
        </w:rPr>
        <w:t xml:space="preserve"> </w:t>
      </w:r>
      <w:r w:rsidRPr="008A672E">
        <w:rPr>
          <w:rFonts w:hint="cs"/>
          <w:rtl/>
        </w:rPr>
        <w:t>وَبِٱ</w:t>
      </w:r>
      <w:r w:rsidRPr="008A672E">
        <w:rPr>
          <w:rFonts w:hint="eastAsia"/>
          <w:rtl/>
        </w:rPr>
        <w:t>لۡوَٰلِدَيۡنِ</w:t>
      </w:r>
      <w:r w:rsidRPr="008A672E">
        <w:rPr>
          <w:rtl/>
        </w:rPr>
        <w:t xml:space="preserve"> إِحۡسَٰنًاۚ إِمَّا يَبۡلُغَنَّ عِندَكَ </w:t>
      </w:r>
      <w:r w:rsidRPr="008A672E">
        <w:rPr>
          <w:rFonts w:hint="cs"/>
          <w:rtl/>
        </w:rPr>
        <w:t>ٱ</w:t>
      </w:r>
      <w:r w:rsidRPr="008A672E">
        <w:rPr>
          <w:rFonts w:hint="eastAsia"/>
          <w:rtl/>
        </w:rPr>
        <w:t>لۡكِبَرَ</w:t>
      </w:r>
      <w:r w:rsidRPr="008A672E">
        <w:rPr>
          <w:rtl/>
        </w:rPr>
        <w:t xml:space="preserve"> أَحَدُهُمَآ أَوۡ كِلَاهُمَا فَلَا تَقُل لَّهُمَآ أُفّٖ وَلَا تَنۡهَرۡهُمَا وَقُل لَّهُمَا قَوۡلٗا كَرِيمٗا٢٣</w:t>
      </w:r>
      <w:r w:rsidRPr="008A672E">
        <w:rPr>
          <w:rFonts w:ascii="Times New Roman" w:cs="Traditional Arabic" w:hint="cs"/>
          <w:sz w:val="32"/>
          <w:rtl/>
        </w:rPr>
        <w:t>﴾</w:t>
      </w:r>
      <w:r>
        <w:rPr>
          <w:rFonts w:ascii="Times New Roman" w:cs="IRNazli"/>
          <w:sz w:val="32"/>
          <w:rtl/>
        </w:rPr>
        <w:t xml:space="preserve"> </w:t>
      </w:r>
      <w:r w:rsidRPr="008A672E">
        <w:rPr>
          <w:rStyle w:val="Char7"/>
          <w:rtl/>
        </w:rPr>
        <w:t>[الإسراء: 23]</w:t>
      </w:r>
      <w:r w:rsidRPr="008A672E">
        <w:rPr>
          <w:rStyle w:val="Char7"/>
          <w:rFonts w:hint="cs"/>
          <w:rtl/>
        </w:rPr>
        <w:t>.</w:t>
      </w:r>
    </w:p>
    <w:p w:rsidR="00212766" w:rsidRPr="00D267CF" w:rsidRDefault="00212766" w:rsidP="000A42BE">
      <w:pPr>
        <w:pStyle w:val="aa"/>
        <w:widowControl w:val="0"/>
        <w:rPr>
          <w:rFonts w:ascii="Times New Roman" w:hAnsi="Times New Roman" w:cs="B Lotus"/>
          <w:rtl/>
        </w:rPr>
      </w:pPr>
      <w:r w:rsidRPr="008A672E">
        <w:rPr>
          <w:rStyle w:val="Char9"/>
          <w:rFonts w:hint="cs"/>
          <w:rtl/>
        </w:rPr>
        <w:t>«</w:t>
      </w:r>
      <w:r w:rsidRPr="008A672E">
        <w:rPr>
          <w:rFonts w:hint="cs"/>
          <w:rtl/>
        </w:rPr>
        <w:t>پروردگارت فرمان داده است که جز او را نپرستی</w:t>
      </w:r>
      <w:r w:rsidR="000A42BE">
        <w:rPr>
          <w:rFonts w:hint="cs"/>
          <w:rtl/>
        </w:rPr>
        <w:t>د و به پدر و مادر نیکی کنید. هر</w:t>
      </w:r>
      <w:r w:rsidRPr="008A672E">
        <w:rPr>
          <w:rFonts w:hint="cs"/>
          <w:rtl/>
        </w:rPr>
        <w:t>گاه یکی از آن دو و یا هر دوی ایشان نزد تو به سن پیری برسند به آنان اف مگو و بر سر ایشان فریاد مزن و با سخنان محترمانه با آن دو سخن بگو</w:t>
      </w:r>
      <w:r w:rsidRPr="008A672E">
        <w:rPr>
          <w:rStyle w:val="Char9"/>
          <w:rFonts w:hint="cs"/>
          <w:rtl/>
        </w:rPr>
        <w:t>»</w:t>
      </w:r>
      <w:r w:rsidR="008A672E">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عبادت</w:t>
      </w:r>
      <w:r w:rsidR="008A672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هایی که جایگاه روح را بالا می‌برد و نفس را پاکیزه می‌نماید، دو نوع هستند:</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184066">
        <w:rPr>
          <w:rStyle w:val="Char6"/>
          <w:rFonts w:hint="cs"/>
          <w:rtl/>
        </w:rPr>
        <w:t>الف</w:t>
      </w:r>
      <w:r w:rsidRPr="003B13DA">
        <w:rPr>
          <w:rFonts w:ascii="Times New Roman" w:hAnsi="Times New Roman" w:cs="IRNazli" w:hint="cs"/>
          <w:sz w:val="28"/>
          <w:szCs w:val="28"/>
          <w:rtl/>
          <w:lang w:bidi="fa-IR"/>
        </w:rPr>
        <w:t xml:space="preserve"> </w:t>
      </w:r>
      <w:r w:rsidRPr="00BA7B0D">
        <w:rPr>
          <w:rFonts w:ascii="Times New Roman" w:hAnsi="Times New Roman" w:cs="Times New Roman"/>
          <w:sz w:val="28"/>
          <w:szCs w:val="28"/>
          <w:rtl/>
          <w:lang w:bidi="fa-IR"/>
        </w:rPr>
        <w:t>–</w:t>
      </w:r>
      <w:r w:rsidRPr="003B13DA">
        <w:rPr>
          <w:rFonts w:ascii="Times New Roman" w:hAnsi="Times New Roman" w:cs="IRNazli" w:hint="cs"/>
          <w:sz w:val="28"/>
          <w:szCs w:val="28"/>
          <w:rtl/>
          <w:lang w:bidi="fa-IR"/>
        </w:rPr>
        <w:t xml:space="preserve"> نوع اول: عبادت</w:t>
      </w:r>
      <w:r w:rsidR="008A672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واجب مانند طهارت، وضو، نماز، روزه، زکات و حج و غیره.</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184066">
        <w:rPr>
          <w:rStyle w:val="Char6"/>
          <w:rFonts w:hint="cs"/>
          <w:rtl/>
        </w:rPr>
        <w:t>ب</w:t>
      </w:r>
      <w:r w:rsidRPr="003B13DA">
        <w:rPr>
          <w:rFonts w:ascii="Times New Roman" w:hAnsi="Times New Roman" w:cs="IRNazli" w:hint="cs"/>
          <w:sz w:val="28"/>
          <w:szCs w:val="28"/>
          <w:rtl/>
          <w:lang w:bidi="fa-IR"/>
        </w:rPr>
        <w:t xml:space="preserve"> </w:t>
      </w:r>
      <w:r w:rsidRPr="00BA7B0D">
        <w:rPr>
          <w:rFonts w:ascii="Times New Roman" w:hAnsi="Times New Roman" w:cs="Times New Roman"/>
          <w:sz w:val="28"/>
          <w:szCs w:val="28"/>
          <w:rtl/>
          <w:lang w:bidi="fa-IR"/>
        </w:rPr>
        <w:t>–</w:t>
      </w:r>
      <w:r w:rsidRPr="003B13DA">
        <w:rPr>
          <w:rFonts w:ascii="Times New Roman" w:hAnsi="Times New Roman" w:cs="IRNazli" w:hint="cs"/>
          <w:sz w:val="28"/>
          <w:szCs w:val="28"/>
          <w:rtl/>
          <w:lang w:bidi="fa-IR"/>
        </w:rPr>
        <w:t xml:space="preserve"> نوع دوم: عبادت به معنی عام که شامل هر کاری می‌شود که انسان به خاطر رضای خدا انجام می‌دهد یا از انجام آن خودداری می‌نماید و هر احساسی که به انسان دست می‌دهد و انسان به قصد نزدیک شدن به خدا به آن روی می‌آورد، حتی هر احساسی که در ذهن انسان به قصد نزدیکی به خدا به وجود آید شامل عبادت است، مشروط به اینکه نیت شخص، خشنود کردن خداوند متعال باشد. پس هر کاری که به نیت تقرب به خدا انجام شود، عبادتی است که به انجام دهنده آن پاداش نیک می‌رسد و روحش به نیکویی تربیت می‌یابد</w:t>
      </w:r>
      <w:r w:rsidRPr="00CA7C13">
        <w:rPr>
          <w:rStyle w:val="FootnoteReference"/>
          <w:rFonts w:cs="IRNazli"/>
          <w:sz w:val="28"/>
          <w:szCs w:val="28"/>
          <w:rtl/>
        </w:rPr>
        <w:footnoteReference w:id="382"/>
      </w:r>
      <w:r w:rsidRPr="003B13DA">
        <w:rPr>
          <w:rFonts w:ascii="Times New Roman" w:hAnsi="Times New Roman" w:cs="IRNazli" w:hint="cs"/>
          <w:sz w:val="28"/>
          <w:szCs w:val="28"/>
          <w:rtl/>
          <w:lang w:bidi="fa-IR"/>
        </w:rPr>
        <w:t>. پاکسازی و تزکیه روح با خواندن نماز، تلاوت قرآن و ذکر خداوند و تسبیحش، امر بسیار مهمی در اسلام است؛ زیرا نفس انسانی اگر از آلودگیها پاک نشود و با آفریننده‌اش ارتباط برقرار نکند به مسئولیت</w:t>
      </w:r>
      <w:r w:rsidR="008A672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دینی خود نمی‌رسد. عبادت و مداومت بر آن، روح را قوت نمی‌بخشد و توشه می‌دهد و آن را برای انجام آنچه به آن امر شده است، سوق می‌دهد. سومین سوره‌ای که بر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نازل شد، حامل پیام نماز و ذکر و تلاوت قرآن بود؛ چنانکه خداوند فرمود:</w:t>
      </w:r>
    </w:p>
    <w:p w:rsidR="00212766" w:rsidRPr="003B13DA" w:rsidRDefault="0047321F" w:rsidP="000A42BE">
      <w:pPr>
        <w:pStyle w:val="af"/>
        <w:widowControl w:val="0"/>
        <w:rPr>
          <w:rFonts w:ascii="Times New Roman" w:cs="IRNazli"/>
          <w:rtl/>
        </w:rPr>
      </w:pPr>
      <w:r w:rsidRPr="0047321F">
        <w:rPr>
          <w:rFonts w:ascii="Times New Roman" w:cs="Traditional Arabic" w:hint="cs"/>
          <w:sz w:val="32"/>
          <w:rtl/>
        </w:rPr>
        <w:t>﴿</w:t>
      </w:r>
      <w:r w:rsidRPr="0047321F">
        <w:rPr>
          <w:rtl/>
        </w:rPr>
        <w:t>يَ</w:t>
      </w:r>
      <w:r w:rsidRPr="0047321F">
        <w:rPr>
          <w:rFonts w:hint="cs"/>
          <w:rtl/>
        </w:rPr>
        <w:t>ٰٓأَيُّهَا</w:t>
      </w:r>
      <w:r w:rsidRPr="0047321F">
        <w:rPr>
          <w:rtl/>
        </w:rPr>
        <w:t xml:space="preserve"> </w:t>
      </w:r>
      <w:r w:rsidRPr="0047321F">
        <w:rPr>
          <w:rFonts w:hint="cs"/>
          <w:rtl/>
        </w:rPr>
        <w:t>ٱ</w:t>
      </w:r>
      <w:r w:rsidRPr="0047321F">
        <w:rPr>
          <w:rFonts w:hint="eastAsia"/>
          <w:rtl/>
        </w:rPr>
        <w:t>لۡمُزَّمِّلُ</w:t>
      </w:r>
      <w:r w:rsidRPr="0047321F">
        <w:rPr>
          <w:rtl/>
        </w:rPr>
        <w:t xml:space="preserve">١ قُمِ </w:t>
      </w:r>
      <w:r w:rsidRPr="0047321F">
        <w:rPr>
          <w:rFonts w:hint="cs"/>
          <w:rtl/>
        </w:rPr>
        <w:t>ٱ</w:t>
      </w:r>
      <w:r w:rsidRPr="0047321F">
        <w:rPr>
          <w:rFonts w:hint="eastAsia"/>
          <w:rtl/>
        </w:rPr>
        <w:t>لَّيۡلَ</w:t>
      </w:r>
      <w:r w:rsidRPr="0047321F">
        <w:rPr>
          <w:rtl/>
        </w:rPr>
        <w:t xml:space="preserve"> إِلَّا قَلِيلٗا٢ نِّصۡفَهُ</w:t>
      </w:r>
      <w:r w:rsidRPr="0047321F">
        <w:rPr>
          <w:rFonts w:hint="cs"/>
          <w:rtl/>
        </w:rPr>
        <w:t>ۥٓ</w:t>
      </w:r>
      <w:r w:rsidRPr="0047321F">
        <w:rPr>
          <w:rtl/>
        </w:rPr>
        <w:t xml:space="preserve"> أَوِ </w:t>
      </w:r>
      <w:r w:rsidRPr="0047321F">
        <w:rPr>
          <w:rFonts w:hint="cs"/>
          <w:rtl/>
        </w:rPr>
        <w:t>ٱ</w:t>
      </w:r>
      <w:r w:rsidRPr="0047321F">
        <w:rPr>
          <w:rFonts w:hint="eastAsia"/>
          <w:rtl/>
        </w:rPr>
        <w:t>نقُصۡ</w:t>
      </w:r>
      <w:r w:rsidRPr="0047321F">
        <w:rPr>
          <w:rtl/>
        </w:rPr>
        <w:t xml:space="preserve"> مِنۡهُ قَلِيلًا٣ أَوۡ زِدۡ عَلَيۡهِ وَرَتِّلِ </w:t>
      </w:r>
      <w:r w:rsidRPr="0047321F">
        <w:rPr>
          <w:rFonts w:hint="cs"/>
          <w:rtl/>
        </w:rPr>
        <w:t>ٱ</w:t>
      </w:r>
      <w:r w:rsidRPr="0047321F">
        <w:rPr>
          <w:rFonts w:hint="eastAsia"/>
          <w:rtl/>
        </w:rPr>
        <w:t>لۡقُرۡءَانَ</w:t>
      </w:r>
      <w:r w:rsidRPr="0047321F">
        <w:rPr>
          <w:rtl/>
        </w:rPr>
        <w:t xml:space="preserve"> تَرۡتِيلًا٤ إِنَّا سَنُلۡقِي عَلَيۡكَ قَوۡلٗا ثَقِيلًا٥ إِنَّ نَاشِئَةَ </w:t>
      </w:r>
      <w:r w:rsidRPr="0047321F">
        <w:rPr>
          <w:rFonts w:hint="cs"/>
          <w:rtl/>
        </w:rPr>
        <w:t>ٱ</w:t>
      </w:r>
      <w:r w:rsidRPr="0047321F">
        <w:rPr>
          <w:rFonts w:hint="eastAsia"/>
          <w:rtl/>
        </w:rPr>
        <w:t>لَّيۡلِ</w:t>
      </w:r>
      <w:r w:rsidRPr="0047321F">
        <w:rPr>
          <w:rtl/>
        </w:rPr>
        <w:t xml:space="preserve"> هِيَ أَشَدُّ وَطۡ‍ٔٗا وَأَقۡوَمُ قِيلًا٦ إِنَّ لَكَ فِي </w:t>
      </w:r>
      <w:r w:rsidRPr="0047321F">
        <w:rPr>
          <w:rFonts w:hint="cs"/>
          <w:rtl/>
        </w:rPr>
        <w:t>ٱ</w:t>
      </w:r>
      <w:r w:rsidRPr="0047321F">
        <w:rPr>
          <w:rFonts w:hint="eastAsia"/>
          <w:rtl/>
        </w:rPr>
        <w:t>لنَّهَارِ</w:t>
      </w:r>
      <w:r w:rsidRPr="0047321F">
        <w:rPr>
          <w:rtl/>
        </w:rPr>
        <w:t xml:space="preserve"> سَبۡحٗا طَوِيلٗا٧ وَ</w:t>
      </w:r>
      <w:r w:rsidRPr="0047321F">
        <w:rPr>
          <w:rFonts w:hint="cs"/>
          <w:rtl/>
        </w:rPr>
        <w:t>ٱ</w:t>
      </w:r>
      <w:r w:rsidRPr="0047321F">
        <w:rPr>
          <w:rFonts w:hint="eastAsia"/>
          <w:rtl/>
        </w:rPr>
        <w:t>ذۡكُرِ</w:t>
      </w:r>
      <w:r w:rsidRPr="0047321F">
        <w:rPr>
          <w:rtl/>
        </w:rPr>
        <w:t xml:space="preserve"> </w:t>
      </w:r>
      <w:r w:rsidRPr="0047321F">
        <w:rPr>
          <w:rFonts w:hint="cs"/>
          <w:rtl/>
        </w:rPr>
        <w:t>ٱ</w:t>
      </w:r>
      <w:r w:rsidRPr="0047321F">
        <w:rPr>
          <w:rFonts w:hint="eastAsia"/>
          <w:rtl/>
        </w:rPr>
        <w:t>سۡمَ</w:t>
      </w:r>
      <w:r w:rsidRPr="0047321F">
        <w:rPr>
          <w:rtl/>
        </w:rPr>
        <w:t xml:space="preserve"> رَبِّكَ وَتَبَتَّلۡ إِلَيۡهِ تَبۡتِيلٗا٨</w:t>
      </w:r>
      <w:r w:rsidRPr="0047321F">
        <w:rPr>
          <w:rFonts w:ascii="Times New Roman" w:cs="Traditional Arabic" w:hint="cs"/>
          <w:sz w:val="32"/>
          <w:rtl/>
        </w:rPr>
        <w:t>﴾</w:t>
      </w:r>
      <w:r>
        <w:rPr>
          <w:rFonts w:ascii="Times New Roman" w:cs="IRNazli"/>
          <w:sz w:val="32"/>
          <w:rtl/>
        </w:rPr>
        <w:t xml:space="preserve"> </w:t>
      </w:r>
      <w:r w:rsidRPr="0047321F">
        <w:rPr>
          <w:rStyle w:val="Char7"/>
          <w:rtl/>
        </w:rPr>
        <w:t>[المزمل: 1-8]</w:t>
      </w:r>
      <w:r w:rsidRPr="0047321F">
        <w:rPr>
          <w:rStyle w:val="Char7"/>
          <w:rFonts w:hint="cs"/>
          <w:rtl/>
        </w:rPr>
        <w:t>.</w:t>
      </w:r>
    </w:p>
    <w:p w:rsidR="00212766" w:rsidRPr="00344C70" w:rsidRDefault="00212766" w:rsidP="000A42BE">
      <w:pPr>
        <w:pStyle w:val="aa"/>
        <w:widowControl w:val="0"/>
        <w:rPr>
          <w:rFonts w:ascii="Times New Roman" w:hAnsi="Times New Roman" w:cs="B Lotus"/>
          <w:rtl/>
        </w:rPr>
      </w:pPr>
      <w:r w:rsidRPr="0047321F">
        <w:rPr>
          <w:rStyle w:val="Char9"/>
          <w:rFonts w:hint="cs"/>
          <w:rtl/>
        </w:rPr>
        <w:t>«</w:t>
      </w:r>
      <w:r w:rsidRPr="0047321F">
        <w:rPr>
          <w:rFonts w:hint="cs"/>
          <w:rtl/>
        </w:rPr>
        <w:t>ای جامه به خود پیچیده! شب را جز اندکی (از آن) بیدار بمان. نیمی از شب یا کمی از آن بکاه (تا به یک سوم شب برسد) یا بر نیمه آن بیفزا و قرآن را با ترتیل (و همراه با دقت و تأمل) بخوان، ما سخن سنگینی بر تو نازل می‌کنیم. همانا قیام شب ماندگارتر و اقوال مؤثرتر است. تو در روز تلاش فراوان و طولانی داری، نام پروردگارت را ببر و از همه چیز ببر و بدو بپیوند</w:t>
      </w:r>
      <w:r w:rsidRPr="0047321F">
        <w:rPr>
          <w:rStyle w:val="Char9"/>
          <w:rFonts w:hint="cs"/>
          <w:rtl/>
        </w:rPr>
        <w:t>»</w:t>
      </w:r>
      <w:r w:rsidR="0047321F">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آمادگی برای تحمل امر دشوار و مسئولیت</w:t>
      </w:r>
      <w:r w:rsidR="0047321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سخت به کمک عبادت شبانه و مداومت بر ذکر و تلاوت و میسر خواهد بود و سعی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از روزهای نخست دعوت این بود. تا وجود د</w:t>
      </w:r>
      <w:r w:rsidR="0047321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ل</w:t>
      </w:r>
      <w:r w:rsidR="0047321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اصحاب و یارانش را به وسیل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عبادت تزکیه نماید</w:t>
      </w:r>
      <w:r w:rsidRPr="00CA7C13">
        <w:rPr>
          <w:rStyle w:val="FootnoteReference"/>
          <w:rFonts w:cs="IRNazli"/>
          <w:sz w:val="28"/>
          <w:szCs w:val="28"/>
          <w:rtl/>
        </w:rPr>
        <w:footnoteReference w:id="383"/>
      </w:r>
      <w:r w:rsidRPr="003B13DA">
        <w:rPr>
          <w:rFonts w:ascii="Times New Roman" w:hAnsi="Times New Roman" w:cs="IRNazli" w:hint="cs"/>
          <w:sz w:val="28"/>
          <w:szCs w:val="28"/>
          <w:rtl/>
          <w:lang w:bidi="fa-IR"/>
        </w:rPr>
        <w:t xml:space="preserve"> در آن روزهای نخست آنان برای ادای نماز به دره‌ها پناه می‌بردند و نمازشان را به صورت پنهانی می‌خواندند</w:t>
      </w:r>
      <w:r w:rsidRPr="00CA7C13">
        <w:rPr>
          <w:rStyle w:val="FootnoteReference"/>
          <w:rFonts w:cs="IRNazli"/>
          <w:sz w:val="28"/>
          <w:szCs w:val="28"/>
          <w:rtl/>
        </w:rPr>
        <w:footnoteReference w:id="384"/>
      </w:r>
      <w:r w:rsidRPr="003B13DA">
        <w:rPr>
          <w:rFonts w:ascii="Times New Roman" w:hAnsi="Times New Roman" w:cs="IRNazli" w:hint="cs"/>
          <w:sz w:val="28"/>
          <w:szCs w:val="28"/>
          <w:rtl/>
          <w:lang w:bidi="fa-IR"/>
        </w:rPr>
        <w:t xml:space="preserve"> و چون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احساس خطر می‌نمود و می‌دانست که کافران نمی‌گذارند آنها به طور علنی و </w:t>
      </w:r>
      <w:r w:rsidRPr="003B13DA">
        <w:rPr>
          <w:rFonts w:ascii="Times New Roman" w:hAnsi="Times New Roman" w:cs="IRNazli" w:hint="cs"/>
          <w:spacing w:val="-2"/>
          <w:sz w:val="28"/>
          <w:szCs w:val="28"/>
          <w:rtl/>
          <w:lang w:bidi="fa-IR"/>
        </w:rPr>
        <w:t>آشکار نماز بخوانند و قرآن تلاوت کنند. بنابراین، پیامبر اکرم</w:t>
      </w:r>
      <w:r w:rsidR="003B13DA" w:rsidRPr="003B13DA">
        <w:rPr>
          <w:rFonts w:ascii="" w:hAnsi="" w:cs="CTraditional Arabic" w:hint="cs"/>
          <w:spacing w:val="-2"/>
          <w:sz w:val="28"/>
          <w:szCs w:val="28"/>
          <w:rtl/>
          <w:lang w:bidi="fa-IR"/>
        </w:rPr>
        <w:t xml:space="preserve"> ج</w:t>
      </w:r>
      <w:r w:rsidR="00361D92">
        <w:rPr>
          <w:rFonts w:ascii="" w:hAnsi="" w:cs="CTraditional Arabic" w:hint="cs"/>
          <w:spacing w:val="-2"/>
          <w:sz w:val="28"/>
          <w:szCs w:val="28"/>
          <w:rtl/>
          <w:lang w:bidi="fa-IR"/>
        </w:rPr>
        <w:t xml:space="preserve"> </w:t>
      </w:r>
      <w:r w:rsidRPr="003B13DA">
        <w:rPr>
          <w:rFonts w:ascii="Times New Roman" w:hAnsi="Times New Roman" w:cs="IRNazli" w:hint="cs"/>
          <w:spacing w:val="-2"/>
          <w:sz w:val="28"/>
          <w:szCs w:val="28"/>
          <w:rtl/>
          <w:lang w:bidi="fa-IR"/>
        </w:rPr>
        <w:t>خانه ارقم را پایگاهی برای برگزاری نماز و تعلیم کتاب خدا قرار داد و تمام موارد ذکر شده برای تزکیه بود و اگر تزکیه روح به وسیل</w:t>
      </w:r>
      <w:r w:rsidR="00671026">
        <w:rPr>
          <w:rFonts w:ascii="Times New Roman" w:hAnsi="Times New Roman" w:cs="IRNazli" w:hint="cs"/>
          <w:spacing w:val="-2"/>
          <w:sz w:val="28"/>
          <w:szCs w:val="28"/>
          <w:rtl/>
          <w:lang w:bidi="fa-IR"/>
        </w:rPr>
        <w:t>ۀ</w:t>
      </w:r>
      <w:r w:rsidRPr="003B13DA">
        <w:rPr>
          <w:rFonts w:ascii="Times New Roman" w:hAnsi="Times New Roman" w:cs="IRNazli" w:hint="cs"/>
          <w:spacing w:val="-2"/>
          <w:sz w:val="28"/>
          <w:szCs w:val="28"/>
          <w:rtl/>
          <w:lang w:bidi="fa-IR"/>
        </w:rPr>
        <w:t xml:space="preserve"> عبادت و نماز و تلاوت اهمیتی نداشت، خداوند اجازه می‌داد که هنگام احساس ترس و خطر، آن را ترک نمایند. حتی پس از اینکه قریش، مکانی را که پیامبر اکرم</w:t>
      </w:r>
      <w:r w:rsidR="00361D92">
        <w:rPr>
          <w:rFonts w:ascii="Times New Roman" w:hAnsi="Times New Roman" w:cs="IRNazli" w:hint="cs"/>
          <w:spacing w:val="-2"/>
          <w:sz w:val="28"/>
          <w:szCs w:val="28"/>
          <w:rtl/>
          <w:lang w:bidi="fa-IR"/>
        </w:rPr>
        <w:t xml:space="preserve"> </w:t>
      </w:r>
      <w:r w:rsidR="003B13DA" w:rsidRPr="003B13DA">
        <w:rPr>
          <w:rFonts w:ascii="" w:hAnsi="" w:cs="CTraditional Arabic" w:hint="cs"/>
          <w:spacing w:val="-2"/>
          <w:sz w:val="28"/>
          <w:szCs w:val="28"/>
          <w:rtl/>
          <w:lang w:bidi="fa-IR"/>
        </w:rPr>
        <w:t>ج</w:t>
      </w:r>
      <w:r w:rsidR="00361D92">
        <w:rPr>
          <w:rFonts w:ascii="" w:hAnsi="" w:cs="CTraditional Arabic" w:hint="cs"/>
          <w:spacing w:val="-2"/>
          <w:sz w:val="28"/>
          <w:szCs w:val="28"/>
          <w:rtl/>
          <w:lang w:bidi="fa-IR"/>
        </w:rPr>
        <w:t xml:space="preserve"> </w:t>
      </w:r>
      <w:r w:rsidRPr="003B13DA">
        <w:rPr>
          <w:rFonts w:ascii="Times New Roman" w:hAnsi="Times New Roman" w:cs="IRNazli" w:hint="cs"/>
          <w:spacing w:val="-2"/>
          <w:sz w:val="28"/>
          <w:szCs w:val="28"/>
          <w:rtl/>
          <w:lang w:bidi="fa-IR"/>
        </w:rPr>
        <w:t>در آن نماز می‌خواند، کشف کردند باز هم آنها نماز و تلاوت قرآن راترک نکردند</w:t>
      </w:r>
      <w:r w:rsidRPr="00CA7C13">
        <w:rPr>
          <w:rStyle w:val="FootnoteReference"/>
          <w:rFonts w:cs="IRNazli"/>
          <w:spacing w:val="-2"/>
          <w:sz w:val="28"/>
          <w:szCs w:val="28"/>
          <w:rtl/>
        </w:rPr>
        <w:footnoteReference w:id="385"/>
      </w:r>
      <w:r w:rsidRPr="003B13DA">
        <w:rPr>
          <w:rFonts w:ascii="Times New Roman" w:hAnsi="Times New Roman" w:cs="IRNazli" w:hint="cs"/>
          <w:spacing w:val="-2"/>
          <w:sz w:val="28"/>
          <w:szCs w:val="28"/>
          <w:rtl/>
          <w:lang w:bidi="fa-IR"/>
        </w:rPr>
        <w:t>. آیه‌های نازل شده در مکه، مسلمانان را به نماز خواندن تحریک نموده است و کسانی را که در نمازهایشان فروتنی می‌نمایند و یا به خاطر نماز شب از رختخوابهایشان بر می‌خیزند و به یاد خدا هستند و او را به پاکی یاد می‌کنند، ستوده است؛ چنانکه خداوند می‌فرماید:</w:t>
      </w:r>
    </w:p>
    <w:p w:rsidR="00212766" w:rsidRPr="003B13DA" w:rsidRDefault="0047321F" w:rsidP="000A42BE">
      <w:pPr>
        <w:pStyle w:val="af"/>
        <w:widowControl w:val="0"/>
        <w:rPr>
          <w:rFonts w:ascii="Times New Roman" w:cs="IRNazli"/>
          <w:rtl/>
        </w:rPr>
      </w:pPr>
      <w:r w:rsidRPr="0047321F">
        <w:rPr>
          <w:rFonts w:ascii="Times New Roman" w:cs="Traditional Arabic" w:hint="cs"/>
          <w:sz w:val="32"/>
          <w:rtl/>
        </w:rPr>
        <w:t>﴿</w:t>
      </w:r>
      <w:r w:rsidRPr="0047321F">
        <w:rPr>
          <w:rtl/>
        </w:rPr>
        <w:t>قَد</w:t>
      </w:r>
      <w:r w:rsidRPr="0047321F">
        <w:rPr>
          <w:rFonts w:hint="cs"/>
          <w:rtl/>
        </w:rPr>
        <w:t>ۡ</w:t>
      </w:r>
      <w:r w:rsidRPr="0047321F">
        <w:rPr>
          <w:rtl/>
        </w:rPr>
        <w:t xml:space="preserve"> </w:t>
      </w:r>
      <w:r w:rsidRPr="0047321F">
        <w:rPr>
          <w:rFonts w:hint="cs"/>
          <w:rtl/>
        </w:rPr>
        <w:t>أَفۡلَحَ</w:t>
      </w:r>
      <w:r w:rsidRPr="0047321F">
        <w:rPr>
          <w:rtl/>
        </w:rPr>
        <w:t xml:space="preserve"> </w:t>
      </w:r>
      <w:r w:rsidRPr="0047321F">
        <w:rPr>
          <w:rFonts w:hint="cs"/>
          <w:rtl/>
        </w:rPr>
        <w:t>ٱ</w:t>
      </w:r>
      <w:r w:rsidRPr="0047321F">
        <w:rPr>
          <w:rFonts w:hint="eastAsia"/>
          <w:rtl/>
        </w:rPr>
        <w:t>لۡمُؤۡمِنُونَ</w:t>
      </w:r>
      <w:r w:rsidRPr="0047321F">
        <w:rPr>
          <w:rtl/>
        </w:rPr>
        <w:t xml:space="preserve">١ </w:t>
      </w:r>
      <w:r w:rsidRPr="0047321F">
        <w:rPr>
          <w:rFonts w:hint="cs"/>
          <w:rtl/>
        </w:rPr>
        <w:t>ٱ</w:t>
      </w:r>
      <w:r w:rsidRPr="0047321F">
        <w:rPr>
          <w:rFonts w:hint="eastAsia"/>
          <w:rtl/>
        </w:rPr>
        <w:t>لَّذِينَ</w:t>
      </w:r>
      <w:r w:rsidRPr="0047321F">
        <w:rPr>
          <w:rtl/>
        </w:rPr>
        <w:t xml:space="preserve"> هُمۡ فِي صَلَاتِهِمۡ خَٰشِعُونَ٢ وَ</w:t>
      </w:r>
      <w:r w:rsidRPr="0047321F">
        <w:rPr>
          <w:rFonts w:hint="cs"/>
          <w:rtl/>
        </w:rPr>
        <w:t>ٱ</w:t>
      </w:r>
      <w:r w:rsidRPr="0047321F">
        <w:rPr>
          <w:rFonts w:hint="eastAsia"/>
          <w:rtl/>
        </w:rPr>
        <w:t>لَّذِينَ</w:t>
      </w:r>
      <w:r w:rsidRPr="0047321F">
        <w:rPr>
          <w:rtl/>
        </w:rPr>
        <w:t xml:space="preserve"> هُمۡ عَنِ </w:t>
      </w:r>
      <w:r w:rsidRPr="0047321F">
        <w:rPr>
          <w:rFonts w:hint="cs"/>
          <w:rtl/>
        </w:rPr>
        <w:t>ٱ</w:t>
      </w:r>
      <w:r w:rsidRPr="0047321F">
        <w:rPr>
          <w:rFonts w:hint="eastAsia"/>
          <w:rtl/>
        </w:rPr>
        <w:t>للَّغۡوِ</w:t>
      </w:r>
      <w:r w:rsidRPr="0047321F">
        <w:rPr>
          <w:rtl/>
        </w:rPr>
        <w:t xml:space="preserve"> مُعۡرِضُونَ٣ وَ</w:t>
      </w:r>
      <w:r w:rsidRPr="0047321F">
        <w:rPr>
          <w:rFonts w:hint="cs"/>
          <w:rtl/>
        </w:rPr>
        <w:t>ٱ</w:t>
      </w:r>
      <w:r w:rsidRPr="0047321F">
        <w:rPr>
          <w:rFonts w:hint="eastAsia"/>
          <w:rtl/>
        </w:rPr>
        <w:t>لَّذِينَ</w:t>
      </w:r>
      <w:r w:rsidRPr="0047321F">
        <w:rPr>
          <w:rtl/>
        </w:rPr>
        <w:t xml:space="preserve"> هُمۡ لِلزَّكَوٰةِ فَٰعِلُونَ٤</w:t>
      </w:r>
      <w:r w:rsidRPr="0047321F">
        <w:rPr>
          <w:rFonts w:ascii="Times New Roman" w:cs="Traditional Arabic" w:hint="cs"/>
          <w:sz w:val="32"/>
          <w:rtl/>
        </w:rPr>
        <w:t>﴾</w:t>
      </w:r>
      <w:r>
        <w:rPr>
          <w:rFonts w:ascii="Times New Roman" w:cs="IRNazli"/>
          <w:sz w:val="32"/>
          <w:rtl/>
        </w:rPr>
        <w:t xml:space="preserve"> </w:t>
      </w:r>
      <w:r w:rsidRPr="0047321F">
        <w:rPr>
          <w:rStyle w:val="Char7"/>
          <w:rtl/>
        </w:rPr>
        <w:t>[المؤمنون: 1-4]</w:t>
      </w:r>
      <w:r w:rsidRPr="0047321F">
        <w:rPr>
          <w:rStyle w:val="Char7"/>
          <w:rFonts w:hint="cs"/>
          <w:rtl/>
        </w:rPr>
        <w:t>.</w:t>
      </w:r>
    </w:p>
    <w:p w:rsidR="00212766" w:rsidRPr="000A42BE" w:rsidRDefault="00212766" w:rsidP="000A42BE">
      <w:pPr>
        <w:pStyle w:val="aa"/>
        <w:widowControl w:val="0"/>
        <w:rPr>
          <w:spacing w:val="-2"/>
          <w:rtl/>
        </w:rPr>
      </w:pPr>
      <w:r w:rsidRPr="000A42BE">
        <w:rPr>
          <w:rStyle w:val="Char9"/>
          <w:rFonts w:hint="cs"/>
          <w:spacing w:val="-2"/>
          <w:rtl/>
        </w:rPr>
        <w:t>«</w:t>
      </w:r>
      <w:r w:rsidRPr="000A42BE">
        <w:rPr>
          <w:rFonts w:hint="cs"/>
          <w:spacing w:val="-2"/>
          <w:rtl/>
        </w:rPr>
        <w:t>مسلماً مؤمنان، پیروز و رستگارند. کسانی که در نمازشان خشوع و خضوع دارند و کسانی هستند که از (کردار و گفتار) بیهوده روگردانند و کسان</w:t>
      </w:r>
      <w:r w:rsidR="0047321F" w:rsidRPr="000A42BE">
        <w:rPr>
          <w:rFonts w:hint="cs"/>
          <w:spacing w:val="-2"/>
          <w:rtl/>
        </w:rPr>
        <w:t>ی هستند که زکات مال بدر می‌کنند</w:t>
      </w:r>
      <w:r w:rsidRPr="000A42BE">
        <w:rPr>
          <w:rStyle w:val="Char9"/>
          <w:rFonts w:hint="cs"/>
          <w:spacing w:val="-2"/>
          <w:rtl/>
        </w:rPr>
        <w:t>»</w:t>
      </w:r>
      <w:r w:rsidR="0047321F" w:rsidRPr="000A42BE">
        <w:rPr>
          <w:rStyle w:val="Char5"/>
          <w:spacing w:val="-2"/>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خداوند می‌فرماید:</w:t>
      </w:r>
    </w:p>
    <w:p w:rsidR="00212766" w:rsidRPr="00657FE0" w:rsidRDefault="00BE10BF" w:rsidP="000A42BE">
      <w:pPr>
        <w:pStyle w:val="af"/>
        <w:widowControl w:val="0"/>
        <w:rPr>
          <w:rFonts w:ascii="Times New Roman" w:cs="B Lotus"/>
          <w:rtl/>
        </w:rPr>
      </w:pPr>
      <w:r w:rsidRPr="00BE10BF">
        <w:rPr>
          <w:rFonts w:ascii="Times New Roman" w:cs="Traditional Arabic" w:hint="cs"/>
          <w:sz w:val="32"/>
          <w:rtl/>
        </w:rPr>
        <w:t>﴿</w:t>
      </w:r>
      <w:r w:rsidRPr="00BE10BF">
        <w:rPr>
          <w:rtl/>
        </w:rPr>
        <w:t xml:space="preserve">إِنَّمَا يُؤۡمِنُ بِ‍َٔايَٰتِنَا </w:t>
      </w:r>
      <w:r w:rsidRPr="00BE10BF">
        <w:rPr>
          <w:rFonts w:hint="cs"/>
          <w:rtl/>
        </w:rPr>
        <w:t>ٱ</w:t>
      </w:r>
      <w:r w:rsidRPr="00BE10BF">
        <w:rPr>
          <w:rFonts w:hint="eastAsia"/>
          <w:rtl/>
        </w:rPr>
        <w:t>لَّذِينَ</w:t>
      </w:r>
      <w:r w:rsidRPr="00BE10BF">
        <w:rPr>
          <w:rtl/>
        </w:rPr>
        <w:t xml:space="preserve"> إِذَا ذُكِّرُواْ بِهَا خَرُّواْۤ سُجَّدٗاۤ وَسَبَّحُواْ بِحَمۡدِ رَبِّهِمۡ وَهُمۡ لَا يَسۡتَكۡبِرُونَ۩١٥ تَتَجَافَىٰ جُنُوبُهُمۡ عَنِ </w:t>
      </w:r>
      <w:r w:rsidRPr="00BE10BF">
        <w:rPr>
          <w:rFonts w:hint="cs"/>
          <w:rtl/>
        </w:rPr>
        <w:t>ٱ</w:t>
      </w:r>
      <w:r w:rsidRPr="00BE10BF">
        <w:rPr>
          <w:rFonts w:hint="eastAsia"/>
          <w:rtl/>
        </w:rPr>
        <w:t>لۡمَضَاجِعِ</w:t>
      </w:r>
      <w:r w:rsidRPr="00BE10BF">
        <w:rPr>
          <w:rtl/>
        </w:rPr>
        <w:t xml:space="preserve"> يَدۡعُونَ رَبَّهُمۡ خَوۡفٗا وَطَمَعٗا وَمِمَّا رَزَقۡنَٰهُمۡ يُنفِقُونَ١٦ فَلَا تَعۡلَمُ نَفۡسٞ مَّآ أُخۡفِيَ لَهُم مِّن قُرَّةِ أَعۡيُنٖ جَزَآءَۢ بِمَا كَانُواْ يَعۡمَلُونَ١٧ أَفَمَن كَانَ مُؤۡمِنٗا كَمَن كَانَ فَاسِقٗاۚ لَّا يَسۡتَوُ</w:t>
      </w:r>
      <w:r w:rsidRPr="00BE10BF">
        <w:rPr>
          <w:rFonts w:hint="cs"/>
          <w:rtl/>
        </w:rPr>
        <w:t>ۥ</w:t>
      </w:r>
      <w:r w:rsidRPr="00BE10BF">
        <w:rPr>
          <w:rFonts w:hint="eastAsia"/>
          <w:rtl/>
        </w:rPr>
        <w:t>نَ</w:t>
      </w:r>
      <w:r w:rsidRPr="00BE10BF">
        <w:rPr>
          <w:rtl/>
        </w:rPr>
        <w:t xml:space="preserve">١٨ أَمَّا </w:t>
      </w:r>
      <w:r w:rsidRPr="00BE10BF">
        <w:rPr>
          <w:rFonts w:hint="cs"/>
          <w:rtl/>
        </w:rPr>
        <w:t>ٱ</w:t>
      </w:r>
      <w:r w:rsidRPr="00BE10BF">
        <w:rPr>
          <w:rFonts w:hint="eastAsia"/>
          <w:rtl/>
        </w:rPr>
        <w:t>لَّذِينَ</w:t>
      </w:r>
      <w:r w:rsidRPr="00BE10BF">
        <w:rPr>
          <w:rtl/>
        </w:rPr>
        <w:t xml:space="preserve"> ءَامَنُواْ وَعَمِلُواْ </w:t>
      </w:r>
      <w:r w:rsidRPr="00BE10BF">
        <w:rPr>
          <w:rFonts w:hint="cs"/>
          <w:rtl/>
        </w:rPr>
        <w:t>ٱ</w:t>
      </w:r>
      <w:r w:rsidRPr="00BE10BF">
        <w:rPr>
          <w:rFonts w:hint="eastAsia"/>
          <w:rtl/>
        </w:rPr>
        <w:t>لصَّٰلِحَٰتِ</w:t>
      </w:r>
      <w:r w:rsidRPr="00BE10BF">
        <w:rPr>
          <w:rtl/>
        </w:rPr>
        <w:t xml:space="preserve"> فَلَهُمۡ جَنَّٰتُ </w:t>
      </w:r>
      <w:r w:rsidRPr="00BE10BF">
        <w:rPr>
          <w:rFonts w:hint="cs"/>
          <w:rtl/>
        </w:rPr>
        <w:t>ٱ</w:t>
      </w:r>
      <w:r w:rsidRPr="00BE10BF">
        <w:rPr>
          <w:rFonts w:hint="eastAsia"/>
          <w:rtl/>
        </w:rPr>
        <w:t>لۡمَأۡوَىٰ</w:t>
      </w:r>
      <w:r w:rsidRPr="00BE10BF">
        <w:rPr>
          <w:rtl/>
        </w:rPr>
        <w:t xml:space="preserve"> نُزُلَۢا بِمَا كَانُواْ يَعۡمَلُونَ١٩ وَأَمَّا </w:t>
      </w:r>
      <w:r w:rsidRPr="00BE10BF">
        <w:rPr>
          <w:rFonts w:hint="cs"/>
          <w:rtl/>
        </w:rPr>
        <w:t>ٱ</w:t>
      </w:r>
      <w:r w:rsidRPr="00BE10BF">
        <w:rPr>
          <w:rFonts w:hint="eastAsia"/>
          <w:rtl/>
        </w:rPr>
        <w:t>لَّذِينَ</w:t>
      </w:r>
      <w:r w:rsidRPr="00BE10BF">
        <w:rPr>
          <w:rtl/>
        </w:rPr>
        <w:t xml:space="preserve"> فَسَقُواْ فَمَأۡوَىٰهُمُ </w:t>
      </w:r>
      <w:r w:rsidRPr="00BE10BF">
        <w:rPr>
          <w:rFonts w:hint="cs"/>
          <w:rtl/>
        </w:rPr>
        <w:t>ٱ</w:t>
      </w:r>
      <w:r w:rsidRPr="00BE10BF">
        <w:rPr>
          <w:rFonts w:hint="eastAsia"/>
          <w:rtl/>
        </w:rPr>
        <w:t>لنَّارُۖ</w:t>
      </w:r>
      <w:r w:rsidRPr="00BE10BF">
        <w:rPr>
          <w:rtl/>
        </w:rPr>
        <w:t xml:space="preserve"> كُلَّمَآ أَرَادُوٓاْ أَن يَخۡرُجُواْ مِنۡهَآ أُعِيدُواْ فِيهَا وَقِيلَ لَهُمۡ ذُوقُواْ عَذَابَ </w:t>
      </w:r>
      <w:r w:rsidRPr="00BE10BF">
        <w:rPr>
          <w:rFonts w:hint="cs"/>
          <w:rtl/>
        </w:rPr>
        <w:t>ٱ</w:t>
      </w:r>
      <w:r w:rsidRPr="00BE10BF">
        <w:rPr>
          <w:rFonts w:hint="eastAsia"/>
          <w:rtl/>
        </w:rPr>
        <w:t>لنَّارِ</w:t>
      </w:r>
      <w:r w:rsidRPr="00BE10BF">
        <w:rPr>
          <w:rtl/>
        </w:rPr>
        <w:t xml:space="preserve"> </w:t>
      </w:r>
      <w:r w:rsidRPr="00BE10BF">
        <w:rPr>
          <w:rFonts w:hint="cs"/>
          <w:rtl/>
        </w:rPr>
        <w:t>ٱ</w:t>
      </w:r>
      <w:r w:rsidRPr="00BE10BF">
        <w:rPr>
          <w:rFonts w:hint="eastAsia"/>
          <w:rtl/>
        </w:rPr>
        <w:t>لَّذِي</w:t>
      </w:r>
      <w:r w:rsidRPr="00BE10BF">
        <w:rPr>
          <w:rtl/>
        </w:rPr>
        <w:t xml:space="preserve"> كُنتُم بِهِ</w:t>
      </w:r>
      <w:r w:rsidRPr="00BE10BF">
        <w:rPr>
          <w:rFonts w:hint="cs"/>
          <w:rtl/>
        </w:rPr>
        <w:t>ۦ</w:t>
      </w:r>
      <w:r w:rsidRPr="00BE10BF">
        <w:rPr>
          <w:rtl/>
        </w:rPr>
        <w:t xml:space="preserve"> تُكَذِّبُونَ٢٠ وَلَنُذِيقَنَّهُم مِّنَ </w:t>
      </w:r>
      <w:r w:rsidRPr="00BE10BF">
        <w:rPr>
          <w:rFonts w:hint="cs"/>
          <w:rtl/>
        </w:rPr>
        <w:t>ٱ</w:t>
      </w:r>
      <w:r w:rsidRPr="00BE10BF">
        <w:rPr>
          <w:rFonts w:hint="eastAsia"/>
          <w:rtl/>
        </w:rPr>
        <w:t>لۡعَذَابِ</w:t>
      </w:r>
      <w:r w:rsidRPr="00BE10BF">
        <w:rPr>
          <w:rtl/>
        </w:rPr>
        <w:t xml:space="preserve"> </w:t>
      </w:r>
      <w:r w:rsidRPr="00BE10BF">
        <w:rPr>
          <w:rFonts w:hint="cs"/>
          <w:rtl/>
        </w:rPr>
        <w:t>ٱ</w:t>
      </w:r>
      <w:r w:rsidRPr="00BE10BF">
        <w:rPr>
          <w:rFonts w:hint="eastAsia"/>
          <w:rtl/>
        </w:rPr>
        <w:t>لۡأَدۡنَىٰ</w:t>
      </w:r>
      <w:r w:rsidRPr="00BE10BF">
        <w:rPr>
          <w:rtl/>
        </w:rPr>
        <w:t xml:space="preserve"> دُونَ </w:t>
      </w:r>
      <w:r w:rsidRPr="00BE10BF">
        <w:rPr>
          <w:rFonts w:hint="cs"/>
          <w:rtl/>
        </w:rPr>
        <w:t>ٱ</w:t>
      </w:r>
      <w:r w:rsidRPr="00BE10BF">
        <w:rPr>
          <w:rFonts w:hint="eastAsia"/>
          <w:rtl/>
        </w:rPr>
        <w:t>لۡعَذَابِ</w:t>
      </w:r>
      <w:r w:rsidRPr="00BE10BF">
        <w:rPr>
          <w:rtl/>
        </w:rPr>
        <w:t xml:space="preserve"> </w:t>
      </w:r>
      <w:r w:rsidRPr="00BE10BF">
        <w:rPr>
          <w:rFonts w:hint="cs"/>
          <w:rtl/>
        </w:rPr>
        <w:t>ٱ</w:t>
      </w:r>
      <w:r w:rsidRPr="00BE10BF">
        <w:rPr>
          <w:rFonts w:hint="eastAsia"/>
          <w:rtl/>
        </w:rPr>
        <w:t>لۡأَكۡبَرِ</w:t>
      </w:r>
      <w:r w:rsidRPr="00BE10BF">
        <w:rPr>
          <w:rtl/>
        </w:rPr>
        <w:t xml:space="preserve"> لَعَلَّهُمۡ يَرۡجِعُونَ٢١ وَمَنۡ أَظۡلَمُ مِمَّن ذُكِّرَ بِ‍َٔايَٰتِ رَبِّهِ</w:t>
      </w:r>
      <w:r w:rsidRPr="00BE10BF">
        <w:rPr>
          <w:rFonts w:hint="cs"/>
          <w:rtl/>
        </w:rPr>
        <w:t>ۦ</w:t>
      </w:r>
      <w:r w:rsidRPr="00BE10BF">
        <w:rPr>
          <w:rtl/>
        </w:rPr>
        <w:t xml:space="preserve"> ثُمَّ أَعۡرَضَ عَنۡهَآۚ إِنَّا مِنَ </w:t>
      </w:r>
      <w:r w:rsidRPr="00BE10BF">
        <w:rPr>
          <w:rFonts w:hint="cs"/>
          <w:rtl/>
        </w:rPr>
        <w:t>ٱ</w:t>
      </w:r>
      <w:r w:rsidRPr="00BE10BF">
        <w:rPr>
          <w:rFonts w:hint="eastAsia"/>
          <w:rtl/>
        </w:rPr>
        <w:t>لۡمُجۡرِمِينَ</w:t>
      </w:r>
      <w:r w:rsidRPr="00BE10BF">
        <w:rPr>
          <w:rtl/>
        </w:rPr>
        <w:t xml:space="preserve"> مُنتَقِمُونَ٢٢ وَلَقَدۡ ءَاتَيۡنَا مُوسَى </w:t>
      </w:r>
      <w:r w:rsidRPr="00BE10BF">
        <w:rPr>
          <w:rFonts w:hint="cs"/>
          <w:rtl/>
        </w:rPr>
        <w:t>ٱ</w:t>
      </w:r>
      <w:r w:rsidRPr="00BE10BF">
        <w:rPr>
          <w:rFonts w:hint="eastAsia"/>
          <w:rtl/>
        </w:rPr>
        <w:t>لۡكِتَٰبَ</w:t>
      </w:r>
      <w:r w:rsidRPr="00BE10BF">
        <w:rPr>
          <w:rtl/>
        </w:rPr>
        <w:t xml:space="preserve"> فَلَا تَكُن فِي مِرۡيَةٖ مِّن لِّقَآئِهِ</w:t>
      </w:r>
      <w:r w:rsidRPr="00BE10BF">
        <w:rPr>
          <w:rFonts w:hint="cs"/>
          <w:rtl/>
        </w:rPr>
        <w:t>ۦۖ</w:t>
      </w:r>
      <w:r w:rsidRPr="00BE10BF">
        <w:rPr>
          <w:rtl/>
        </w:rPr>
        <w:t xml:space="preserve"> وَجَعَلۡنَٰهُ هُدٗى لِّبَنِيٓ إِسۡرَٰٓءِيلَ٢٣ وَجَعَلۡنَا مِنۡهُمۡ أَئِمَّةٗ يَهۡدُونَ بِأَمۡرِنَا لَمَّا صَبَرُواْۖ وَكَانُواْ بِ‍َٔايَٰتِنَا يُوقِنُونَ٢٤ إِنَّ رَبَّكَ هُوَ يَفۡصِلُ بَيۡنَهُمۡ يَوۡمَ </w:t>
      </w:r>
      <w:r w:rsidRPr="00BE10BF">
        <w:rPr>
          <w:rFonts w:hint="cs"/>
          <w:rtl/>
        </w:rPr>
        <w:t>ٱ</w:t>
      </w:r>
      <w:r w:rsidRPr="00BE10BF">
        <w:rPr>
          <w:rFonts w:hint="eastAsia"/>
          <w:rtl/>
        </w:rPr>
        <w:t>لۡقِيَٰمَةِ</w:t>
      </w:r>
      <w:r w:rsidRPr="00BE10BF">
        <w:rPr>
          <w:rtl/>
        </w:rPr>
        <w:t xml:space="preserve"> فِيمَا كَانُواْ فِيهِ يَخۡتَلِفُونَ٢٥ أَوَ لَمۡ يَهۡدِ لَهُمۡ كَمۡ أَهۡلَكۡنَا مِن قَبۡلِهِم مِّنَ </w:t>
      </w:r>
      <w:r w:rsidRPr="00BE10BF">
        <w:rPr>
          <w:rFonts w:hint="cs"/>
          <w:rtl/>
        </w:rPr>
        <w:t>ٱ</w:t>
      </w:r>
      <w:r w:rsidRPr="00BE10BF">
        <w:rPr>
          <w:rFonts w:hint="eastAsia"/>
          <w:rtl/>
        </w:rPr>
        <w:t>لۡقُرُونِ</w:t>
      </w:r>
      <w:r w:rsidRPr="00BE10BF">
        <w:rPr>
          <w:rtl/>
        </w:rPr>
        <w:t xml:space="preserve"> يَمۡشُونَ فِي مَسَٰكِنِهِمۡۚ إِنَّ فِي ذَٰلِكَ لَأٓيَٰتٍۚ أَفَلَا يَسۡمَعُونَ٢٦</w:t>
      </w:r>
      <w:r w:rsidRPr="00BE10BF">
        <w:rPr>
          <w:rFonts w:ascii="Times New Roman" w:cs="Traditional Arabic" w:hint="cs"/>
          <w:sz w:val="32"/>
          <w:rtl/>
        </w:rPr>
        <w:t>﴾</w:t>
      </w:r>
      <w:r>
        <w:rPr>
          <w:rFonts w:ascii="Times New Roman" w:cs="IRNazli"/>
          <w:sz w:val="32"/>
          <w:rtl/>
        </w:rPr>
        <w:t xml:space="preserve"> </w:t>
      </w:r>
      <w:r w:rsidRPr="00BE10BF">
        <w:rPr>
          <w:rStyle w:val="Char7"/>
          <w:rtl/>
        </w:rPr>
        <w:t>[السجدة: 15-26]</w:t>
      </w:r>
      <w:r w:rsidRPr="00BE10BF">
        <w:rPr>
          <w:rStyle w:val="Char7"/>
          <w:rFonts w:hint="cs"/>
          <w:rtl/>
        </w:rPr>
        <w:t>.</w:t>
      </w:r>
    </w:p>
    <w:p w:rsidR="00212766" w:rsidRPr="00344C70" w:rsidRDefault="00212766" w:rsidP="000A42BE">
      <w:pPr>
        <w:pStyle w:val="aa"/>
        <w:widowControl w:val="0"/>
        <w:rPr>
          <w:rFonts w:ascii="Times New Roman" w:hAnsi="Times New Roman" w:cs="B Lotus"/>
          <w:rtl/>
        </w:rPr>
      </w:pPr>
      <w:r w:rsidRPr="00BE10BF">
        <w:rPr>
          <w:rStyle w:val="Char9"/>
          <w:rFonts w:hint="cs"/>
          <w:rtl/>
        </w:rPr>
        <w:t>«</w:t>
      </w:r>
      <w:r w:rsidRPr="00BE10BF">
        <w:rPr>
          <w:rStyle w:val="Char8"/>
          <w:rFonts w:hint="cs"/>
          <w:rtl/>
        </w:rPr>
        <w:t>تنها به آیات ما کسانی ایمان دارند که هر وقت بدانها پند داده شوند، به سجده می‌افتند و ستایشگرانه به تسبیح پروردگارشان می‌پردازند و تکبر نمی‌ورزند. پهلویشان از بسترها به دور می‌شود. پروردگار خود را با بیم و امید به فریاد می‌خوانند و از چیزهایی که بدیشان داده‌ایم، می‌بخشند هیچ کس نمی‌داند در برابر کارهایی که مؤمنان انجام می‌دهند چه چیزهای شادی آفرین و مسرت بخشی برای ایشان پنهان شده است. آیا کسی که مؤمن بوده است همچون کسی است که فاسق بوده است؟! (نه هرگز این دو) برابر نیستند و اما کسانی که ایمان آورده‌اند و کارهای شایسته انجام داده‌اند، باغهای بهشت که جای زندگی است از آن ایشان خوهد بود به عنوان محل پذیرایی (خدا از ایشان) در برابر کارهایی که (در دنیا) انجام می‌داده‌اند و اما کسانی (از فرمان خدا و از اطاعت از او) بدر رفته (و راه کفر در پیش گرفته‌اند) جایگاه ایشان دوزخ است هر زمان که بخواهند از آن بدر آیند، ایشان بدانجا بازگردانده می‌شوند و بدیشان گفته می‌شود: بچشید عذاب آتشی را که آن را دروغ می‌پنداشتید! قطعاً عذاب دنیا را پیش از عذاب بزرگ‌تر (آخرت) بدیشان می‌چشانیم، شاید برگردند. چه کسی ستمکارتر از آن کسی است که به آیات پروردگارش پند داده شود و او از آنها روی بگرداند؟ مسلماً ما همگی بزهکاران را کیفر خواهیم داد. ما برای موسی کتاب را فرو فرستادیم و شک نداشته باش که موسی تورات را دریافت داشت و آن را رهنمون و راهنمای بنی‌ اسرائیل گرداندیم و از میان بنی اسرائیل پیشوایانی را پدیدار کردیم که به فرمان ما راهنمایی می‌نمودند بدانگاه که بنی اسرائیل شکیبایی ورزیدند و به آیات ما ایمان کامل پیدا کردند. پرودگار تو روز قیامت میان آنان درباره چیزهای مورد اختلاف ایشان داوری می‌کند. آیا برای ایشان روشن نشده است که پیش از آنان ما مردمان نسلهای فراوانی را هلاک کرده‌ایم و در مسکن و مکان آنان راه می‌روند. واقعاً در این نشانه‌هایی است، آیا نمی‌شنوند</w:t>
      </w:r>
      <w:r w:rsidRPr="00BE10BF">
        <w:rPr>
          <w:rStyle w:val="Char9"/>
          <w:rFonts w:hint="cs"/>
          <w:rtl/>
        </w:rPr>
        <w:t>»</w:t>
      </w:r>
      <w:r w:rsidR="00184066" w:rsidRPr="00BE10BF">
        <w:rPr>
          <w:rStyle w:val="Char8"/>
          <w:rFonts w:hint="cs"/>
          <w:rtl/>
        </w:rPr>
        <w:t>؟</w:t>
      </w:r>
    </w:p>
    <w:p w:rsidR="00212766" w:rsidRPr="003B13DA" w:rsidRDefault="00BE10BF" w:rsidP="000A42BE">
      <w:pPr>
        <w:pStyle w:val="StyleComplexBLotus12ptJustifiedFirstline05cmChar"/>
        <w:widowControl w:val="0"/>
        <w:spacing w:line="240" w:lineRule="auto"/>
        <w:rPr>
          <w:rFonts w:ascii="Times New Roman" w:hAnsi="Times New Roman" w:cs="IRNazli"/>
          <w:sz w:val="28"/>
          <w:szCs w:val="28"/>
          <w:rtl/>
          <w:lang w:bidi="fa-IR"/>
        </w:rPr>
      </w:pPr>
      <w:r>
        <w:rPr>
          <w:rFonts w:ascii="Times New Roman" w:hAnsi="Times New Roman" w:cs="IRNazli" w:hint="cs"/>
          <w:sz w:val="28"/>
          <w:szCs w:val="28"/>
          <w:rtl/>
          <w:lang w:bidi="fa-IR"/>
        </w:rPr>
        <w:t>همچنین خداوند می‌فرماید:</w:t>
      </w:r>
    </w:p>
    <w:p w:rsidR="00212766" w:rsidRPr="003B13DA" w:rsidRDefault="00B44865" w:rsidP="000A42BE">
      <w:pPr>
        <w:pStyle w:val="af"/>
        <w:widowControl w:val="0"/>
        <w:rPr>
          <w:rFonts w:ascii="Times New Roman" w:cs="IRNazli"/>
          <w:rtl/>
        </w:rPr>
      </w:pPr>
      <w:r w:rsidRPr="00B44865">
        <w:rPr>
          <w:rFonts w:ascii="Times New Roman" w:cs="Traditional Arabic" w:hint="cs"/>
          <w:sz w:val="32"/>
          <w:rtl/>
        </w:rPr>
        <w:t>﴿</w:t>
      </w:r>
      <w:r w:rsidRPr="00B44865">
        <w:rPr>
          <w:rtl/>
        </w:rPr>
        <w:t xml:space="preserve">وَأَقِمِ </w:t>
      </w:r>
      <w:r w:rsidRPr="00B44865">
        <w:rPr>
          <w:rFonts w:hint="cs"/>
          <w:rtl/>
        </w:rPr>
        <w:t>ٱ</w:t>
      </w:r>
      <w:r w:rsidRPr="00B44865">
        <w:rPr>
          <w:rFonts w:hint="eastAsia"/>
          <w:rtl/>
        </w:rPr>
        <w:t>لصَّلَوٰةَ</w:t>
      </w:r>
      <w:r w:rsidRPr="00B44865">
        <w:rPr>
          <w:rtl/>
        </w:rPr>
        <w:t xml:space="preserve"> طَرَفَيِ </w:t>
      </w:r>
      <w:r w:rsidRPr="00B44865">
        <w:rPr>
          <w:rFonts w:hint="cs"/>
          <w:rtl/>
        </w:rPr>
        <w:t>ٱ</w:t>
      </w:r>
      <w:r w:rsidRPr="00B44865">
        <w:rPr>
          <w:rFonts w:hint="eastAsia"/>
          <w:rtl/>
        </w:rPr>
        <w:t>لنَّهَارِ</w:t>
      </w:r>
      <w:r w:rsidRPr="00B44865">
        <w:rPr>
          <w:rtl/>
        </w:rPr>
        <w:t xml:space="preserve"> وَزُلَفٗا مِّنَ </w:t>
      </w:r>
      <w:r w:rsidRPr="00B44865">
        <w:rPr>
          <w:rFonts w:hint="cs"/>
          <w:rtl/>
        </w:rPr>
        <w:t>ٱ</w:t>
      </w:r>
      <w:r w:rsidRPr="00B44865">
        <w:rPr>
          <w:rFonts w:hint="eastAsia"/>
          <w:rtl/>
        </w:rPr>
        <w:t>لَّيۡلِۚ</w:t>
      </w:r>
      <w:r w:rsidRPr="00B44865">
        <w:rPr>
          <w:rtl/>
        </w:rPr>
        <w:t xml:space="preserve"> إِنَّ </w:t>
      </w:r>
      <w:r w:rsidRPr="00B44865">
        <w:rPr>
          <w:rFonts w:hint="cs"/>
          <w:rtl/>
        </w:rPr>
        <w:t>ٱ</w:t>
      </w:r>
      <w:r w:rsidRPr="00B44865">
        <w:rPr>
          <w:rFonts w:hint="eastAsia"/>
          <w:rtl/>
        </w:rPr>
        <w:t>لۡحَسَنَٰتِ</w:t>
      </w:r>
      <w:r w:rsidRPr="00B44865">
        <w:rPr>
          <w:rtl/>
        </w:rPr>
        <w:t xml:space="preserve"> يُذۡهِبۡنَ </w:t>
      </w:r>
      <w:r w:rsidRPr="00B44865">
        <w:rPr>
          <w:rFonts w:hint="cs"/>
          <w:rtl/>
        </w:rPr>
        <w:t>ٱ</w:t>
      </w:r>
      <w:r w:rsidRPr="00B44865">
        <w:rPr>
          <w:rFonts w:hint="eastAsia"/>
          <w:rtl/>
        </w:rPr>
        <w:t>لسَّيِّ‍َٔاتِۚ</w:t>
      </w:r>
      <w:r w:rsidRPr="00B44865">
        <w:rPr>
          <w:rtl/>
        </w:rPr>
        <w:t xml:space="preserve"> ذَٰلِكَ ذِكۡرَىٰ لِلذَّٰكِرِينَ١١٤</w:t>
      </w:r>
      <w:r w:rsidRPr="00B44865">
        <w:rPr>
          <w:rFonts w:ascii="Times New Roman" w:cs="Traditional Arabic" w:hint="cs"/>
          <w:sz w:val="32"/>
          <w:rtl/>
        </w:rPr>
        <w:t>﴾</w:t>
      </w:r>
      <w:r>
        <w:rPr>
          <w:rFonts w:ascii="Times New Roman" w:cs="IRNazli"/>
          <w:sz w:val="32"/>
          <w:rtl/>
        </w:rPr>
        <w:t xml:space="preserve"> </w:t>
      </w:r>
      <w:r w:rsidRPr="00B44865">
        <w:rPr>
          <w:rStyle w:val="Char7"/>
          <w:rtl/>
        </w:rPr>
        <w:t>[هود: 114]</w:t>
      </w:r>
      <w:r w:rsidRPr="00B44865">
        <w:rPr>
          <w:rStyle w:val="Char7"/>
          <w:rFonts w:hint="cs"/>
          <w:rtl/>
        </w:rPr>
        <w:t>.</w:t>
      </w:r>
    </w:p>
    <w:p w:rsidR="00212766" w:rsidRPr="00344C70" w:rsidRDefault="00212766" w:rsidP="000A42BE">
      <w:pPr>
        <w:pStyle w:val="aa"/>
        <w:widowControl w:val="0"/>
        <w:rPr>
          <w:rFonts w:ascii="Times New Roman" w:hAnsi="Times New Roman" w:cs="B Lotus"/>
          <w:rtl/>
        </w:rPr>
      </w:pPr>
      <w:r w:rsidRPr="00B44865">
        <w:rPr>
          <w:rStyle w:val="Char9"/>
          <w:rFonts w:hint="cs"/>
          <w:rtl/>
        </w:rPr>
        <w:t>«</w:t>
      </w:r>
      <w:r w:rsidRPr="00B44865">
        <w:rPr>
          <w:rFonts w:hint="cs"/>
          <w:rtl/>
        </w:rPr>
        <w:t>در دو طرف روز و در اوائل شب چنانکه باید نماز را به جای بیاورید، بی‌گمان نیکیها، بدیها را ازمیان می‌برد. بی‌گمان در این اندرز و ارشاد است برای کسانی که پند می‌پذیرند و خدای را یاد می‌کنند و به یاد می‌دارند</w:t>
      </w:r>
      <w:r w:rsidRPr="00B44865">
        <w:rPr>
          <w:rStyle w:val="Char9"/>
          <w:rFonts w:hint="cs"/>
          <w:rtl/>
        </w:rPr>
        <w:t>»</w:t>
      </w:r>
      <w:r w:rsidR="00B44865" w:rsidRPr="00B44865">
        <w:rPr>
          <w:rStyle w:val="Char5"/>
        </w:rPr>
        <w:t>.</w:t>
      </w:r>
    </w:p>
    <w:p w:rsidR="00212766" w:rsidRPr="003B13DA" w:rsidRDefault="00BD2131" w:rsidP="000A42BE">
      <w:pPr>
        <w:pStyle w:val="af"/>
        <w:widowControl w:val="0"/>
        <w:rPr>
          <w:rFonts w:ascii="Times New Roman" w:cs="IRNazli"/>
          <w:rtl/>
        </w:rPr>
      </w:pPr>
      <w:r w:rsidRPr="00BD2131">
        <w:rPr>
          <w:rFonts w:ascii="Times New Roman" w:cs="Traditional Arabic" w:hint="cs"/>
          <w:sz w:val="32"/>
          <w:rtl/>
        </w:rPr>
        <w:t>﴿</w:t>
      </w:r>
      <w:r w:rsidRPr="00BD2131">
        <w:rPr>
          <w:rtl/>
        </w:rPr>
        <w:t xml:space="preserve">أَقِمِ </w:t>
      </w:r>
      <w:r w:rsidRPr="00BD2131">
        <w:rPr>
          <w:rFonts w:hint="cs"/>
          <w:rtl/>
        </w:rPr>
        <w:t>ٱ</w:t>
      </w:r>
      <w:r w:rsidRPr="00BD2131">
        <w:rPr>
          <w:rFonts w:hint="eastAsia"/>
          <w:rtl/>
        </w:rPr>
        <w:t>لصَّلَوٰةَ</w:t>
      </w:r>
      <w:r w:rsidRPr="00BD2131">
        <w:rPr>
          <w:rtl/>
        </w:rPr>
        <w:t xml:space="preserve"> لِدُلُوكِ </w:t>
      </w:r>
      <w:r w:rsidRPr="00BD2131">
        <w:rPr>
          <w:rFonts w:hint="cs"/>
          <w:rtl/>
        </w:rPr>
        <w:t>ٱ</w:t>
      </w:r>
      <w:r w:rsidRPr="00BD2131">
        <w:rPr>
          <w:rFonts w:hint="eastAsia"/>
          <w:rtl/>
        </w:rPr>
        <w:t>لشَّمۡسِ</w:t>
      </w:r>
      <w:r w:rsidRPr="00BD2131">
        <w:rPr>
          <w:rtl/>
        </w:rPr>
        <w:t xml:space="preserve"> إِلَىٰ غَسَقِ </w:t>
      </w:r>
      <w:r w:rsidRPr="00BD2131">
        <w:rPr>
          <w:rFonts w:hint="cs"/>
          <w:rtl/>
        </w:rPr>
        <w:t>ٱ</w:t>
      </w:r>
      <w:r w:rsidRPr="00BD2131">
        <w:rPr>
          <w:rFonts w:hint="eastAsia"/>
          <w:rtl/>
        </w:rPr>
        <w:t>لَّيۡلِ</w:t>
      </w:r>
      <w:r w:rsidRPr="00BD2131">
        <w:rPr>
          <w:rtl/>
        </w:rPr>
        <w:t xml:space="preserve"> وَقُرۡءَانَ </w:t>
      </w:r>
      <w:r w:rsidRPr="00BD2131">
        <w:rPr>
          <w:rFonts w:hint="cs"/>
          <w:rtl/>
        </w:rPr>
        <w:t>ٱ</w:t>
      </w:r>
      <w:r w:rsidRPr="00BD2131">
        <w:rPr>
          <w:rFonts w:hint="eastAsia"/>
          <w:rtl/>
        </w:rPr>
        <w:t>لۡفَجۡرِۖ</w:t>
      </w:r>
      <w:r w:rsidRPr="00BD2131">
        <w:rPr>
          <w:rtl/>
        </w:rPr>
        <w:t xml:space="preserve"> إِنَّ قُرۡءَانَ </w:t>
      </w:r>
      <w:r w:rsidRPr="00BD2131">
        <w:rPr>
          <w:rFonts w:hint="cs"/>
          <w:rtl/>
        </w:rPr>
        <w:t>ٱ</w:t>
      </w:r>
      <w:r w:rsidRPr="00BD2131">
        <w:rPr>
          <w:rFonts w:hint="eastAsia"/>
          <w:rtl/>
        </w:rPr>
        <w:t>لۡفَجۡرِ</w:t>
      </w:r>
      <w:r w:rsidRPr="00BD2131">
        <w:rPr>
          <w:rtl/>
        </w:rPr>
        <w:t xml:space="preserve"> كَانَ مَشۡهُودٗا٧٨ وَمِنَ </w:t>
      </w:r>
      <w:r w:rsidRPr="00BD2131">
        <w:rPr>
          <w:rFonts w:hint="cs"/>
          <w:rtl/>
        </w:rPr>
        <w:t>ٱ</w:t>
      </w:r>
      <w:r w:rsidRPr="00BD2131">
        <w:rPr>
          <w:rFonts w:hint="eastAsia"/>
          <w:rtl/>
        </w:rPr>
        <w:t>لَّيۡلِ</w:t>
      </w:r>
      <w:r w:rsidRPr="00BD2131">
        <w:rPr>
          <w:rtl/>
        </w:rPr>
        <w:t xml:space="preserve"> فَتَهَجَّدۡ بِهِ</w:t>
      </w:r>
      <w:r w:rsidRPr="00BD2131">
        <w:rPr>
          <w:rFonts w:hint="cs"/>
          <w:rtl/>
        </w:rPr>
        <w:t>ۦ</w:t>
      </w:r>
      <w:r w:rsidRPr="00BD2131">
        <w:rPr>
          <w:rtl/>
        </w:rPr>
        <w:t xml:space="preserve"> نَافِلَةٗ لَّكَ عَسَىٰٓ أَن يَبۡعَثَكَ رَبُّكَ مَقَامٗا مَّحۡمُودٗا٧٩</w:t>
      </w:r>
      <w:r w:rsidRPr="00BD2131">
        <w:rPr>
          <w:rFonts w:ascii="Times New Roman" w:cs="Traditional Arabic" w:hint="cs"/>
          <w:sz w:val="32"/>
          <w:rtl/>
        </w:rPr>
        <w:t>﴾</w:t>
      </w:r>
      <w:r>
        <w:rPr>
          <w:rFonts w:ascii="Times New Roman" w:cs="IRNazli"/>
          <w:sz w:val="32"/>
          <w:rtl/>
        </w:rPr>
        <w:t xml:space="preserve"> </w:t>
      </w:r>
      <w:r w:rsidRPr="00BD2131">
        <w:rPr>
          <w:rStyle w:val="Char7"/>
          <w:rtl/>
        </w:rPr>
        <w:t>[الإسراء: 78-79]</w:t>
      </w:r>
      <w:r w:rsidRPr="00BD2131">
        <w:rPr>
          <w:rStyle w:val="Char7"/>
          <w:rFonts w:hint="cs"/>
          <w:rtl/>
        </w:rPr>
        <w:t>.</w:t>
      </w:r>
    </w:p>
    <w:p w:rsidR="00212766" w:rsidRPr="00BD2131" w:rsidRDefault="00212766" w:rsidP="000A42BE">
      <w:pPr>
        <w:pStyle w:val="aa"/>
        <w:widowControl w:val="0"/>
        <w:rPr>
          <w:rtl/>
        </w:rPr>
      </w:pPr>
      <w:r w:rsidRPr="00BD2131">
        <w:rPr>
          <w:rStyle w:val="Char9"/>
          <w:rFonts w:hint="cs"/>
          <w:rtl/>
        </w:rPr>
        <w:t>«</w:t>
      </w:r>
      <w:r w:rsidRPr="00BD2131">
        <w:rPr>
          <w:rFonts w:hint="cs"/>
          <w:rtl/>
        </w:rPr>
        <w:t>نماز را چنان که باید بخوان به هنگام زوال آفتاب تا تاریکی شب و نماز صبح را بخوان بی‌گمان نماز صبح (توسط فرشتگان) بازدید می‌گردد. در پاسی از شب از خواب برخیز و در آن نماز تهجد بخوان. این یک فرضیة اضافی برای تو است، باشد که خداوند تو را به مقام ستوده‌ای برساند</w:t>
      </w:r>
      <w:r w:rsidRPr="00BD2131">
        <w:rPr>
          <w:rStyle w:val="Char9"/>
          <w:rFonts w:hint="cs"/>
          <w:rtl/>
        </w:rPr>
        <w:t>»</w:t>
      </w:r>
      <w:r w:rsidR="00BD2131" w:rsidRPr="00BD2131">
        <w:rPr>
          <w:rStyle w:val="Char5"/>
        </w:rPr>
        <w:t>.</w:t>
      </w:r>
    </w:p>
    <w:p w:rsidR="00212766" w:rsidRPr="003B13DA" w:rsidRDefault="00BD2131" w:rsidP="000A42BE">
      <w:pPr>
        <w:pStyle w:val="af"/>
        <w:widowControl w:val="0"/>
        <w:rPr>
          <w:rFonts w:ascii="Times New Roman" w:cs="IRNazli"/>
          <w:rtl/>
        </w:rPr>
      </w:pPr>
      <w:r w:rsidRPr="00BD2131">
        <w:rPr>
          <w:rFonts w:ascii="Times New Roman" w:cs="Traditional Arabic" w:hint="cs"/>
          <w:sz w:val="32"/>
          <w:rtl/>
        </w:rPr>
        <w:t>﴿</w:t>
      </w:r>
      <w:r w:rsidRPr="00BD2131">
        <w:rPr>
          <w:rtl/>
        </w:rPr>
        <w:t>فَ</w:t>
      </w:r>
      <w:r w:rsidRPr="00BD2131">
        <w:rPr>
          <w:rFonts w:hint="cs"/>
          <w:rtl/>
        </w:rPr>
        <w:t>ٱ</w:t>
      </w:r>
      <w:r w:rsidRPr="00BD2131">
        <w:rPr>
          <w:rFonts w:hint="eastAsia"/>
          <w:rtl/>
        </w:rPr>
        <w:t>صۡبِرۡ</w:t>
      </w:r>
      <w:r w:rsidRPr="00BD2131">
        <w:rPr>
          <w:rtl/>
        </w:rPr>
        <w:t xml:space="preserve"> عَلَىٰ مَا يَقُولُونَ وَسَبِّحۡ بِحَمۡدِ رَبِّكَ قَبۡلَ طُلُوعِ </w:t>
      </w:r>
      <w:r w:rsidRPr="00BD2131">
        <w:rPr>
          <w:rFonts w:hint="cs"/>
          <w:rtl/>
        </w:rPr>
        <w:t>ٱ</w:t>
      </w:r>
      <w:r w:rsidRPr="00BD2131">
        <w:rPr>
          <w:rFonts w:hint="eastAsia"/>
          <w:rtl/>
        </w:rPr>
        <w:t>لشَّمۡسِ</w:t>
      </w:r>
      <w:r w:rsidRPr="00BD2131">
        <w:rPr>
          <w:rtl/>
        </w:rPr>
        <w:t xml:space="preserve"> وَقَبۡلَ غُرُوبِهَاۖ وَمِنۡ ءَانَآيِٕ </w:t>
      </w:r>
      <w:r w:rsidRPr="00BD2131">
        <w:rPr>
          <w:rFonts w:hint="cs"/>
          <w:rtl/>
        </w:rPr>
        <w:t>ٱ</w:t>
      </w:r>
      <w:r w:rsidRPr="00BD2131">
        <w:rPr>
          <w:rFonts w:hint="eastAsia"/>
          <w:rtl/>
        </w:rPr>
        <w:t>لَّيۡلِ</w:t>
      </w:r>
      <w:r w:rsidRPr="00BD2131">
        <w:rPr>
          <w:rtl/>
        </w:rPr>
        <w:t xml:space="preserve"> فَسَبِّحۡ وَأَطۡرَافَ </w:t>
      </w:r>
      <w:r w:rsidRPr="00BD2131">
        <w:rPr>
          <w:rFonts w:hint="cs"/>
          <w:rtl/>
        </w:rPr>
        <w:t>ٱ</w:t>
      </w:r>
      <w:r w:rsidRPr="00BD2131">
        <w:rPr>
          <w:rFonts w:hint="eastAsia"/>
          <w:rtl/>
        </w:rPr>
        <w:t>لنَّهَارِ</w:t>
      </w:r>
      <w:r w:rsidRPr="00BD2131">
        <w:rPr>
          <w:rtl/>
        </w:rPr>
        <w:t xml:space="preserve"> لَعَلَّكَ تَرۡضَىٰ١٣٠ وَلَا تَمُدَّنَّ عَيۡنَيۡكَ إِلَىٰ مَا مَتَّعۡنَا بِهِ</w:t>
      </w:r>
      <w:r w:rsidRPr="00BD2131">
        <w:rPr>
          <w:rFonts w:hint="cs"/>
          <w:rtl/>
        </w:rPr>
        <w:t>ۦٓ</w:t>
      </w:r>
      <w:r w:rsidRPr="00BD2131">
        <w:rPr>
          <w:rtl/>
        </w:rPr>
        <w:t xml:space="preserve"> أَزۡوَٰجٗا مِّنۡهُمۡ زَهۡرَةَ </w:t>
      </w:r>
      <w:r w:rsidRPr="00BD2131">
        <w:rPr>
          <w:rFonts w:hint="cs"/>
          <w:rtl/>
        </w:rPr>
        <w:t>ٱ</w:t>
      </w:r>
      <w:r w:rsidRPr="00BD2131">
        <w:rPr>
          <w:rFonts w:hint="eastAsia"/>
          <w:rtl/>
        </w:rPr>
        <w:t>لۡحَيَوٰةِ</w:t>
      </w:r>
      <w:r w:rsidRPr="00BD2131">
        <w:rPr>
          <w:rtl/>
        </w:rPr>
        <w:t xml:space="preserve"> </w:t>
      </w:r>
      <w:r w:rsidRPr="00BD2131">
        <w:rPr>
          <w:rFonts w:hint="cs"/>
          <w:rtl/>
        </w:rPr>
        <w:t>ٱ</w:t>
      </w:r>
      <w:r w:rsidRPr="00BD2131">
        <w:rPr>
          <w:rFonts w:hint="eastAsia"/>
          <w:rtl/>
        </w:rPr>
        <w:t>لدُّنۡيَا</w:t>
      </w:r>
      <w:r w:rsidRPr="00BD2131">
        <w:rPr>
          <w:rtl/>
        </w:rPr>
        <w:t xml:space="preserve"> لِنَفۡتِنَهُمۡ فِيهِۚ وَرِزۡقُ رَبِّكَ خَيۡرٞ وَأَبۡقَىٰ١٣١ وَأۡمُرۡ أَهۡلَكَ بِ</w:t>
      </w:r>
      <w:r w:rsidRPr="00BD2131">
        <w:rPr>
          <w:rFonts w:hint="cs"/>
          <w:rtl/>
        </w:rPr>
        <w:t>ٱ</w:t>
      </w:r>
      <w:r w:rsidRPr="00BD2131">
        <w:rPr>
          <w:rFonts w:hint="eastAsia"/>
          <w:rtl/>
        </w:rPr>
        <w:t>لصَّلَوٰةِ</w:t>
      </w:r>
      <w:r w:rsidRPr="00BD2131">
        <w:rPr>
          <w:rtl/>
        </w:rPr>
        <w:t xml:space="preserve"> وَ</w:t>
      </w:r>
      <w:r w:rsidRPr="00BD2131">
        <w:rPr>
          <w:rFonts w:hint="cs"/>
          <w:rtl/>
        </w:rPr>
        <w:t>ٱ</w:t>
      </w:r>
      <w:r w:rsidRPr="00BD2131">
        <w:rPr>
          <w:rFonts w:hint="eastAsia"/>
          <w:rtl/>
        </w:rPr>
        <w:t>صۡطَبِرۡ</w:t>
      </w:r>
      <w:r w:rsidRPr="00BD2131">
        <w:rPr>
          <w:rtl/>
        </w:rPr>
        <w:t xml:space="preserve"> عَلَيۡهَاۖ لَا نَسۡ‍َٔلُكَ رِزۡقٗاۖ نَّحۡنُ نَرۡزُقُكَۗ وَ</w:t>
      </w:r>
      <w:r w:rsidRPr="00BD2131">
        <w:rPr>
          <w:rFonts w:hint="cs"/>
          <w:rtl/>
        </w:rPr>
        <w:t>ٱ</w:t>
      </w:r>
      <w:r w:rsidRPr="00BD2131">
        <w:rPr>
          <w:rFonts w:hint="eastAsia"/>
          <w:rtl/>
        </w:rPr>
        <w:t>لۡعَٰقِبَةُ</w:t>
      </w:r>
      <w:r w:rsidRPr="00BD2131">
        <w:rPr>
          <w:rtl/>
        </w:rPr>
        <w:t xml:space="preserve"> لِلتَّقۡوَىٰ١٣٢ وَقَالُواْ لَوۡلَا يَأۡتِينَا بِ‍َٔايَةٖ مِّن رَّبِّهِ</w:t>
      </w:r>
      <w:r w:rsidRPr="00BD2131">
        <w:rPr>
          <w:rFonts w:hint="cs"/>
          <w:rtl/>
        </w:rPr>
        <w:t>ۦٓۚ</w:t>
      </w:r>
      <w:r w:rsidRPr="00BD2131">
        <w:rPr>
          <w:rtl/>
        </w:rPr>
        <w:t xml:space="preserve"> أَوَ لَمۡ تَأۡتِهِم بَيِّنَةُ مَا فِي </w:t>
      </w:r>
      <w:r w:rsidRPr="00BD2131">
        <w:rPr>
          <w:rFonts w:hint="cs"/>
          <w:rtl/>
        </w:rPr>
        <w:t>ٱ</w:t>
      </w:r>
      <w:r w:rsidRPr="00BD2131">
        <w:rPr>
          <w:rFonts w:hint="eastAsia"/>
          <w:rtl/>
        </w:rPr>
        <w:t>لصُّحُفِ</w:t>
      </w:r>
      <w:r w:rsidRPr="00BD2131">
        <w:rPr>
          <w:rtl/>
        </w:rPr>
        <w:t xml:space="preserve"> </w:t>
      </w:r>
      <w:r w:rsidRPr="00BD2131">
        <w:rPr>
          <w:rFonts w:hint="cs"/>
          <w:rtl/>
        </w:rPr>
        <w:t>ٱ</w:t>
      </w:r>
      <w:r w:rsidRPr="00BD2131">
        <w:rPr>
          <w:rFonts w:hint="eastAsia"/>
          <w:rtl/>
        </w:rPr>
        <w:t>لۡأُولَىٰ</w:t>
      </w:r>
      <w:r w:rsidRPr="00BD2131">
        <w:rPr>
          <w:rtl/>
        </w:rPr>
        <w:t>١٣٣</w:t>
      </w:r>
      <w:r w:rsidRPr="00BD2131">
        <w:rPr>
          <w:rFonts w:ascii="Times New Roman" w:cs="Traditional Arabic" w:hint="cs"/>
          <w:sz w:val="32"/>
          <w:rtl/>
        </w:rPr>
        <w:t>﴾</w:t>
      </w:r>
      <w:r>
        <w:rPr>
          <w:rFonts w:ascii="Times New Roman" w:cs="IRNazli"/>
          <w:sz w:val="32"/>
          <w:rtl/>
        </w:rPr>
        <w:t xml:space="preserve"> </w:t>
      </w:r>
      <w:r w:rsidRPr="00BD2131">
        <w:rPr>
          <w:rStyle w:val="Char7"/>
          <w:rtl/>
        </w:rPr>
        <w:t>[طه: 130-133]</w:t>
      </w:r>
      <w:r w:rsidRPr="00BD2131">
        <w:rPr>
          <w:rStyle w:val="Char7"/>
          <w:rFonts w:hint="cs"/>
          <w:rtl/>
        </w:rPr>
        <w:t>.</w:t>
      </w:r>
    </w:p>
    <w:p w:rsidR="00212766" w:rsidRPr="00BD2131" w:rsidRDefault="00212766" w:rsidP="000A42BE">
      <w:pPr>
        <w:pStyle w:val="aa"/>
        <w:widowControl w:val="0"/>
        <w:rPr>
          <w:rtl/>
        </w:rPr>
      </w:pPr>
      <w:r w:rsidRPr="00BD2131">
        <w:rPr>
          <w:rStyle w:val="Char9"/>
          <w:rFonts w:hint="cs"/>
          <w:rtl/>
        </w:rPr>
        <w:t>«</w:t>
      </w:r>
      <w:r w:rsidRPr="00BD2131">
        <w:rPr>
          <w:rFonts w:hint="cs"/>
          <w:rtl/>
        </w:rPr>
        <w:t>پس تو در برابر چیزهایی که می‌گویند شکیبایی کن و قبل از طلوع آفتاب و پیش از غروب آن و در اثنای شب و در بخش</w:t>
      </w:r>
      <w:r w:rsidR="000A42BE">
        <w:rPr>
          <w:rFonts w:hint="eastAsia"/>
          <w:rtl/>
        </w:rPr>
        <w:t>‌</w:t>
      </w:r>
      <w:r w:rsidRPr="00BD2131">
        <w:rPr>
          <w:rFonts w:hint="cs"/>
          <w:rtl/>
        </w:rPr>
        <w:t>هایی از روز به پرستش و ستایش پروردگارت مشغول شو تا راضی و خشنود شوی و چشم خود را مدوز به نعمت</w:t>
      </w:r>
      <w:r w:rsidR="00C9274E">
        <w:rPr>
          <w:rFonts w:hint="eastAsia"/>
          <w:rtl/>
        </w:rPr>
        <w:t>‌</w:t>
      </w:r>
      <w:r w:rsidRPr="00BD2131">
        <w:rPr>
          <w:rFonts w:hint="cs"/>
          <w:rtl/>
        </w:rPr>
        <w:t>های مادیی که به گروههایی از کافران داه‌ایم. این نعمت</w:t>
      </w:r>
      <w:r w:rsidR="000A42BE">
        <w:rPr>
          <w:rFonts w:hint="eastAsia"/>
          <w:rtl/>
        </w:rPr>
        <w:t>‌</w:t>
      </w:r>
      <w:r w:rsidRPr="00BD2131">
        <w:rPr>
          <w:rFonts w:hint="cs"/>
          <w:rtl/>
        </w:rPr>
        <w:t>های مادی که زینت زندگی دنیا است، بدیشان داده‌ایم تا آنان را بدان بیازمائیم و داد</w:t>
      </w:r>
      <w:r w:rsidR="00671026">
        <w:rPr>
          <w:rFonts w:hint="cs"/>
          <w:rtl/>
        </w:rPr>
        <w:t>ۀ</w:t>
      </w:r>
      <w:r w:rsidRPr="00BD2131">
        <w:rPr>
          <w:rFonts w:hint="cs"/>
          <w:rtl/>
        </w:rPr>
        <w:t xml:space="preserve"> پروردگارت بهتر و پایدارتر اس</w:t>
      </w:r>
      <w:r w:rsidR="00BD2131">
        <w:rPr>
          <w:rFonts w:hint="cs"/>
          <w:rtl/>
        </w:rPr>
        <w:t>ت</w:t>
      </w:r>
      <w:r w:rsidRPr="00BD2131">
        <w:rPr>
          <w:rStyle w:val="Char9"/>
          <w:rFonts w:hint="cs"/>
          <w:rtl/>
        </w:rPr>
        <w:t>»</w:t>
      </w:r>
      <w:r w:rsidR="00BD2131" w:rsidRPr="00BD2131">
        <w:rPr>
          <w:rStyle w:val="Char5"/>
        </w:rPr>
        <w:t>.</w:t>
      </w:r>
    </w:p>
    <w:p w:rsidR="00212766" w:rsidRPr="003B13DA" w:rsidRDefault="00A363F6" w:rsidP="000A42BE">
      <w:pPr>
        <w:pStyle w:val="af"/>
        <w:widowControl w:val="0"/>
        <w:rPr>
          <w:rFonts w:ascii="Times New Roman" w:cs="IRNazli"/>
          <w:rtl/>
        </w:rPr>
      </w:pPr>
      <w:r w:rsidRPr="00A363F6">
        <w:rPr>
          <w:rFonts w:ascii="Times New Roman" w:cs="Traditional Arabic" w:hint="cs"/>
          <w:sz w:val="32"/>
          <w:rtl/>
        </w:rPr>
        <w:t>﴿</w:t>
      </w:r>
      <w:r w:rsidRPr="00A363F6">
        <w:rPr>
          <w:rtl/>
        </w:rPr>
        <w:t>فَ</w:t>
      </w:r>
      <w:r w:rsidRPr="00A363F6">
        <w:rPr>
          <w:rFonts w:hint="cs"/>
          <w:rtl/>
        </w:rPr>
        <w:t>ٱ</w:t>
      </w:r>
      <w:r w:rsidRPr="00A363F6">
        <w:rPr>
          <w:rFonts w:hint="eastAsia"/>
          <w:rtl/>
        </w:rPr>
        <w:t>صۡبِرۡ</w:t>
      </w:r>
      <w:r w:rsidRPr="00A363F6">
        <w:rPr>
          <w:rtl/>
        </w:rPr>
        <w:t xml:space="preserve"> عَلَىٰ مَا يَقُولُونَ وَسَبِّحۡ بِحَمۡدِ رَبِّكَ قَبۡلَ طُلُوعِ </w:t>
      </w:r>
      <w:r w:rsidRPr="00A363F6">
        <w:rPr>
          <w:rFonts w:hint="cs"/>
          <w:rtl/>
        </w:rPr>
        <w:t>ٱ</w:t>
      </w:r>
      <w:r w:rsidRPr="00A363F6">
        <w:rPr>
          <w:rFonts w:hint="eastAsia"/>
          <w:rtl/>
        </w:rPr>
        <w:t>لشَّمۡسِ</w:t>
      </w:r>
      <w:r w:rsidRPr="00A363F6">
        <w:rPr>
          <w:rtl/>
        </w:rPr>
        <w:t xml:space="preserve"> وَقَبۡلَ </w:t>
      </w:r>
      <w:r w:rsidRPr="00A363F6">
        <w:rPr>
          <w:rFonts w:hint="cs"/>
          <w:rtl/>
        </w:rPr>
        <w:t>ٱ</w:t>
      </w:r>
      <w:r w:rsidRPr="00A363F6">
        <w:rPr>
          <w:rFonts w:hint="eastAsia"/>
          <w:rtl/>
        </w:rPr>
        <w:t>لۡغُرُوبِ</w:t>
      </w:r>
      <w:r w:rsidRPr="00A363F6">
        <w:rPr>
          <w:rtl/>
        </w:rPr>
        <w:t xml:space="preserve">٣٩ وَمِنَ </w:t>
      </w:r>
      <w:r w:rsidRPr="00A363F6">
        <w:rPr>
          <w:rFonts w:hint="cs"/>
          <w:rtl/>
        </w:rPr>
        <w:t>ٱ</w:t>
      </w:r>
      <w:r w:rsidRPr="00A363F6">
        <w:rPr>
          <w:rFonts w:hint="eastAsia"/>
          <w:rtl/>
        </w:rPr>
        <w:t>لَّيۡلِ</w:t>
      </w:r>
      <w:r w:rsidRPr="00A363F6">
        <w:rPr>
          <w:rtl/>
        </w:rPr>
        <w:t xml:space="preserve"> فَسَبِّحۡهُ وَأَدۡبَٰرَ </w:t>
      </w:r>
      <w:r w:rsidRPr="00A363F6">
        <w:rPr>
          <w:rFonts w:hint="cs"/>
          <w:rtl/>
        </w:rPr>
        <w:t>ٱ</w:t>
      </w:r>
      <w:r w:rsidRPr="00A363F6">
        <w:rPr>
          <w:rFonts w:hint="eastAsia"/>
          <w:rtl/>
        </w:rPr>
        <w:t>لسُّجُودِ</w:t>
      </w:r>
      <w:r w:rsidRPr="00A363F6">
        <w:rPr>
          <w:rtl/>
        </w:rPr>
        <w:t>٤٠</w:t>
      </w:r>
      <w:r w:rsidRPr="00A363F6">
        <w:rPr>
          <w:rFonts w:ascii="Times New Roman" w:cs="Traditional Arabic" w:hint="cs"/>
          <w:sz w:val="32"/>
          <w:rtl/>
        </w:rPr>
        <w:t>﴾</w:t>
      </w:r>
      <w:r>
        <w:rPr>
          <w:rFonts w:ascii="Times New Roman" w:cs="IRNazli"/>
          <w:sz w:val="32"/>
          <w:rtl/>
        </w:rPr>
        <w:t xml:space="preserve"> </w:t>
      </w:r>
      <w:r w:rsidRPr="00A363F6">
        <w:rPr>
          <w:rStyle w:val="Char7"/>
          <w:rtl/>
        </w:rPr>
        <w:t>[ق: 39-40]</w:t>
      </w:r>
      <w:r w:rsidRPr="00A363F6">
        <w:rPr>
          <w:rStyle w:val="Char7"/>
          <w:rFonts w:hint="cs"/>
          <w:rtl/>
        </w:rPr>
        <w:t>.</w:t>
      </w:r>
    </w:p>
    <w:p w:rsidR="00212766" w:rsidRPr="00344C70" w:rsidRDefault="00212766" w:rsidP="000A42BE">
      <w:pPr>
        <w:pStyle w:val="aa"/>
        <w:widowControl w:val="0"/>
        <w:rPr>
          <w:rFonts w:ascii="Times New Roman" w:hAnsi="Times New Roman" w:cs="B Lotus"/>
          <w:rtl/>
        </w:rPr>
      </w:pPr>
      <w:r w:rsidRPr="00A363F6">
        <w:rPr>
          <w:rStyle w:val="Char9"/>
          <w:rFonts w:hint="cs"/>
          <w:rtl/>
        </w:rPr>
        <w:t>«</w:t>
      </w:r>
      <w:r w:rsidRPr="00A363F6">
        <w:rPr>
          <w:rFonts w:hint="cs"/>
          <w:rtl/>
        </w:rPr>
        <w:t>پس در برابر چیزهایی که می‌گویند، پایدار و شکیبا باش و ستایش و سپاس پروردگارت را پیش از طلوع آفتاب و قبل از غروب آن به جا آور و نیز در پاره‌ای از شب به دنبال نمازها او را بستای و تسبیح و تقدیسش نمای</w:t>
      </w:r>
      <w:r w:rsidRPr="00A363F6">
        <w:rPr>
          <w:rStyle w:val="Char9"/>
          <w:rFonts w:hint="cs"/>
          <w:rtl/>
        </w:rPr>
        <w:t>»</w:t>
      </w:r>
      <w:r w:rsidR="00A363F6">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از آیه‌های ذکر شده چنین استنباط می‌گردد که در حالت سختی و دشواری باید با نماز خواندن و ذکر و تلاوت قرآن و پناه بردن به خدا و دعا نمودن، آمادگی لازم را به دست آورد</w:t>
      </w:r>
      <w:r w:rsidRPr="00CA7C13">
        <w:rPr>
          <w:rStyle w:val="FootnoteReference"/>
          <w:rFonts w:cs="IRNazli"/>
          <w:sz w:val="28"/>
          <w:szCs w:val="28"/>
          <w:rtl/>
        </w:rPr>
        <w:footnoteReference w:id="386"/>
      </w:r>
      <w:r w:rsidRPr="003B13DA">
        <w:rPr>
          <w:rFonts w:ascii="Times New Roman" w:hAnsi="Times New Roman" w:cs="IRNazli" w:hint="cs"/>
          <w:sz w:val="28"/>
          <w:szCs w:val="28"/>
          <w:rtl/>
          <w:lang w:bidi="fa-IR"/>
        </w:rPr>
        <w:t>. نماز مقدم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هم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عبادت</w:t>
      </w:r>
      <w:r w:rsidR="00A363F6">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است و اثر بزرگی در تزکیه و پاکسازی روح مسلمانان دارد و شاید بارزترین تأثیراتی که در روح و روان مسلمانان صدر اسلام گذاشت، عبارت بودند از:</w:t>
      </w:r>
    </w:p>
    <w:p w:rsidR="00212766" w:rsidRPr="00A363F6" w:rsidRDefault="00212766" w:rsidP="000A42BE">
      <w:pPr>
        <w:pStyle w:val="a4"/>
        <w:widowControl w:val="0"/>
        <w:rPr>
          <w:rtl/>
        </w:rPr>
      </w:pPr>
      <w:bookmarkStart w:id="424" w:name="_Toc270033196"/>
      <w:bookmarkStart w:id="425" w:name="_Toc439429686"/>
      <w:r w:rsidRPr="00A363F6">
        <w:rPr>
          <w:rFonts w:hint="cs"/>
          <w:rtl/>
        </w:rPr>
        <w:t>1- پذیرفتن اوامر خدا و اظهار بندگی</w:t>
      </w:r>
      <w:bookmarkEnd w:id="424"/>
      <w:bookmarkEnd w:id="425"/>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مؤمنانی را که فرمان او را اجابت نموده‌اند، ستوده و فرموده است:</w:t>
      </w:r>
    </w:p>
    <w:p w:rsidR="00212766" w:rsidRPr="003B13DA" w:rsidRDefault="00370C50" w:rsidP="000A42BE">
      <w:pPr>
        <w:pStyle w:val="af"/>
        <w:widowControl w:val="0"/>
        <w:rPr>
          <w:rFonts w:ascii="Times New Roman" w:cs="IRNazli"/>
          <w:rtl/>
        </w:rPr>
      </w:pPr>
      <w:r w:rsidRPr="00370C50">
        <w:rPr>
          <w:rFonts w:ascii="Times New Roman" w:cs="Traditional Arabic" w:hint="cs"/>
          <w:sz w:val="32"/>
          <w:rtl/>
        </w:rPr>
        <w:t>﴿</w:t>
      </w:r>
      <w:r w:rsidRPr="00370C50">
        <w:rPr>
          <w:rtl/>
        </w:rPr>
        <w:t>وَ</w:t>
      </w:r>
      <w:r w:rsidRPr="00370C50">
        <w:rPr>
          <w:rFonts w:hint="cs"/>
          <w:rtl/>
        </w:rPr>
        <w:t>ٱ</w:t>
      </w:r>
      <w:r w:rsidRPr="00370C50">
        <w:rPr>
          <w:rFonts w:hint="eastAsia"/>
          <w:rtl/>
        </w:rPr>
        <w:t>لَّذِينَ</w:t>
      </w:r>
      <w:r w:rsidRPr="00370C50">
        <w:rPr>
          <w:rtl/>
        </w:rPr>
        <w:t xml:space="preserve"> </w:t>
      </w:r>
      <w:r w:rsidRPr="00370C50">
        <w:rPr>
          <w:rFonts w:hint="cs"/>
          <w:rtl/>
        </w:rPr>
        <w:t>ٱ</w:t>
      </w:r>
      <w:r w:rsidRPr="00370C50">
        <w:rPr>
          <w:rFonts w:hint="eastAsia"/>
          <w:rtl/>
        </w:rPr>
        <w:t>سۡتَجَابُواْ</w:t>
      </w:r>
      <w:r w:rsidRPr="00370C50">
        <w:rPr>
          <w:rtl/>
        </w:rPr>
        <w:t xml:space="preserve"> لِرَبِّهِمۡ وَأَقَامُواْ </w:t>
      </w:r>
      <w:r w:rsidRPr="00370C50">
        <w:rPr>
          <w:rFonts w:hint="cs"/>
          <w:rtl/>
        </w:rPr>
        <w:t>ٱ</w:t>
      </w:r>
      <w:r w:rsidRPr="00370C50">
        <w:rPr>
          <w:rFonts w:hint="eastAsia"/>
          <w:rtl/>
        </w:rPr>
        <w:t>لصَّلَوٰةَ</w:t>
      </w:r>
      <w:r w:rsidRPr="00370C50">
        <w:rPr>
          <w:rtl/>
        </w:rPr>
        <w:t xml:space="preserve"> وَأَمۡرُهُمۡ شُورَىٰ بَيۡنَهُمۡ وَمِمَّا رَزَقۡنَٰهُمۡ يُنفِقُونَ٣٨</w:t>
      </w:r>
      <w:r w:rsidRPr="00370C50">
        <w:rPr>
          <w:rFonts w:ascii="Times New Roman" w:cs="Traditional Arabic" w:hint="cs"/>
          <w:sz w:val="32"/>
          <w:rtl/>
        </w:rPr>
        <w:t>﴾</w:t>
      </w:r>
      <w:r>
        <w:rPr>
          <w:rFonts w:ascii="Times New Roman" w:cs="IRNazli"/>
          <w:sz w:val="32"/>
          <w:rtl/>
        </w:rPr>
        <w:t xml:space="preserve"> </w:t>
      </w:r>
      <w:r w:rsidRPr="00370C50">
        <w:rPr>
          <w:rStyle w:val="Char7"/>
          <w:rtl/>
        </w:rPr>
        <w:t>[الشورى: 38]</w:t>
      </w:r>
      <w:r w:rsidRPr="00370C50">
        <w:rPr>
          <w:rStyle w:val="Char7"/>
          <w:rFonts w:hint="cs"/>
          <w:rtl/>
        </w:rPr>
        <w:t>.</w:t>
      </w:r>
    </w:p>
    <w:p w:rsidR="00212766" w:rsidRPr="00370C50" w:rsidRDefault="00212766" w:rsidP="000A42BE">
      <w:pPr>
        <w:pStyle w:val="aa"/>
        <w:widowControl w:val="0"/>
        <w:rPr>
          <w:rtl/>
        </w:rPr>
      </w:pPr>
      <w:r w:rsidRPr="00370C50">
        <w:rPr>
          <w:rStyle w:val="Char9"/>
          <w:rFonts w:hint="cs"/>
          <w:rtl/>
        </w:rPr>
        <w:t>«</w:t>
      </w:r>
      <w:r w:rsidRPr="00370C50">
        <w:rPr>
          <w:rFonts w:hint="cs"/>
          <w:rtl/>
        </w:rPr>
        <w:t>و کسانی هستند که دعوت پروردگارشان را پاسخ می‌گویند و نماز را چنانکه باید می‌خوانند و کارشان به شیوه رایزنی و بر پایه مشورت با یکدیگر است و از چیزهایی که بدیشان داده‌ایم، انفاق می‌کنند</w:t>
      </w:r>
      <w:r w:rsidRPr="00370C50">
        <w:rPr>
          <w:rStyle w:val="Char9"/>
          <w:rFonts w:hint="cs"/>
          <w:rtl/>
        </w:rPr>
        <w:t>»</w:t>
      </w:r>
      <w:r w:rsidR="00370C50">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مفاهیم عبودیت واقعی نیز با روی آوردن تبعیت و فرمانبرداری صادقانه و مخلصانه به خدا تحقق پیدا می‌نماید؛ چنانکه خداوند می‌فرماید:</w:t>
      </w:r>
    </w:p>
    <w:p w:rsidR="00212766" w:rsidRPr="003B13DA" w:rsidRDefault="00370C50" w:rsidP="000A42BE">
      <w:pPr>
        <w:pStyle w:val="af"/>
        <w:widowControl w:val="0"/>
        <w:rPr>
          <w:rFonts w:ascii="Times New Roman" w:cs="IRNazli"/>
          <w:rtl/>
        </w:rPr>
      </w:pPr>
      <w:r w:rsidRPr="00370C50">
        <w:rPr>
          <w:rFonts w:ascii="Times New Roman" w:cs="Traditional Arabic" w:hint="cs"/>
          <w:sz w:val="32"/>
          <w:rtl/>
        </w:rPr>
        <w:t>﴿</w:t>
      </w:r>
      <w:r w:rsidRPr="00370C50">
        <w:rPr>
          <w:rtl/>
        </w:rPr>
        <w:t>قُل</w:t>
      </w:r>
      <w:r w:rsidRPr="00370C50">
        <w:rPr>
          <w:rFonts w:hint="cs"/>
          <w:rtl/>
        </w:rPr>
        <w:t>ۡ</w:t>
      </w:r>
      <w:r w:rsidRPr="00370C50">
        <w:rPr>
          <w:rtl/>
        </w:rPr>
        <w:t xml:space="preserve"> </w:t>
      </w:r>
      <w:r w:rsidRPr="00370C50">
        <w:rPr>
          <w:rFonts w:hint="cs"/>
          <w:rtl/>
        </w:rPr>
        <w:t>إِنَّ</w:t>
      </w:r>
      <w:r w:rsidRPr="00370C50">
        <w:rPr>
          <w:rtl/>
        </w:rPr>
        <w:t xml:space="preserve"> </w:t>
      </w:r>
      <w:r w:rsidRPr="00370C50">
        <w:rPr>
          <w:rFonts w:hint="cs"/>
          <w:rtl/>
        </w:rPr>
        <w:t>صَلَاتِي</w:t>
      </w:r>
      <w:r w:rsidRPr="00370C50">
        <w:rPr>
          <w:rtl/>
        </w:rPr>
        <w:t xml:space="preserve"> </w:t>
      </w:r>
      <w:r w:rsidRPr="00370C50">
        <w:rPr>
          <w:rFonts w:hint="cs"/>
          <w:rtl/>
        </w:rPr>
        <w:t>وَنُسُكِي</w:t>
      </w:r>
      <w:r w:rsidRPr="00370C50">
        <w:rPr>
          <w:rtl/>
        </w:rPr>
        <w:t xml:space="preserve"> </w:t>
      </w:r>
      <w:r w:rsidRPr="00370C50">
        <w:rPr>
          <w:rFonts w:hint="cs"/>
          <w:rtl/>
        </w:rPr>
        <w:t>وَمَحۡيَايَ</w:t>
      </w:r>
      <w:r w:rsidRPr="00370C50">
        <w:rPr>
          <w:rtl/>
        </w:rPr>
        <w:t xml:space="preserve"> </w:t>
      </w:r>
      <w:r w:rsidRPr="00370C50">
        <w:rPr>
          <w:rFonts w:hint="cs"/>
          <w:rtl/>
        </w:rPr>
        <w:t>وَمَمَاتِي</w:t>
      </w:r>
      <w:r w:rsidRPr="00370C50">
        <w:rPr>
          <w:rtl/>
        </w:rPr>
        <w:t xml:space="preserve"> </w:t>
      </w:r>
      <w:r w:rsidRPr="00370C50">
        <w:rPr>
          <w:rFonts w:hint="cs"/>
          <w:rtl/>
        </w:rPr>
        <w:t>لِلَّهِ</w:t>
      </w:r>
      <w:r w:rsidRPr="00370C50">
        <w:rPr>
          <w:rtl/>
        </w:rPr>
        <w:t xml:space="preserve"> </w:t>
      </w:r>
      <w:r w:rsidRPr="00370C50">
        <w:rPr>
          <w:rFonts w:hint="cs"/>
          <w:rtl/>
        </w:rPr>
        <w:t>رَبِّ</w:t>
      </w:r>
      <w:r w:rsidRPr="00370C50">
        <w:rPr>
          <w:rtl/>
        </w:rPr>
        <w:t xml:space="preserve"> </w:t>
      </w:r>
      <w:r w:rsidRPr="00370C50">
        <w:rPr>
          <w:rFonts w:hint="cs"/>
          <w:rtl/>
        </w:rPr>
        <w:t>ٱ</w:t>
      </w:r>
      <w:r w:rsidRPr="00370C50">
        <w:rPr>
          <w:rFonts w:hint="eastAsia"/>
          <w:rtl/>
        </w:rPr>
        <w:t>لۡعَٰلَمِينَ</w:t>
      </w:r>
      <w:r w:rsidRPr="00370C50">
        <w:rPr>
          <w:rtl/>
        </w:rPr>
        <w:t>١٦٢ لَا شَرِيكَ لَهُ</w:t>
      </w:r>
      <w:r w:rsidRPr="00370C50">
        <w:rPr>
          <w:rFonts w:hint="cs"/>
          <w:rtl/>
        </w:rPr>
        <w:t>ۥۖ</w:t>
      </w:r>
      <w:r w:rsidRPr="00370C50">
        <w:rPr>
          <w:rtl/>
        </w:rPr>
        <w:t xml:space="preserve"> وَبِذَٰلِكَ أُمِرۡتُ وَأَنَا۠ أَوَّلُ </w:t>
      </w:r>
      <w:r w:rsidRPr="00370C50">
        <w:rPr>
          <w:rFonts w:hint="cs"/>
          <w:rtl/>
        </w:rPr>
        <w:t>ٱ</w:t>
      </w:r>
      <w:r w:rsidRPr="00370C50">
        <w:rPr>
          <w:rFonts w:hint="eastAsia"/>
          <w:rtl/>
        </w:rPr>
        <w:t>لۡمُسۡلِمِينَ</w:t>
      </w:r>
      <w:r w:rsidRPr="00370C50">
        <w:rPr>
          <w:rtl/>
        </w:rPr>
        <w:t>١٦٣</w:t>
      </w:r>
      <w:r w:rsidRPr="00370C50">
        <w:rPr>
          <w:rFonts w:ascii="Times New Roman" w:cs="Traditional Arabic" w:hint="cs"/>
          <w:sz w:val="32"/>
          <w:rtl/>
        </w:rPr>
        <w:t>﴾</w:t>
      </w:r>
      <w:r>
        <w:rPr>
          <w:rFonts w:ascii="Times New Roman" w:cs="IRNazli"/>
          <w:sz w:val="32"/>
          <w:rtl/>
        </w:rPr>
        <w:t xml:space="preserve"> </w:t>
      </w:r>
      <w:r w:rsidRPr="00370C50">
        <w:rPr>
          <w:rStyle w:val="Char7"/>
          <w:rtl/>
        </w:rPr>
        <w:t>[الأنعام: 162-163]</w:t>
      </w:r>
      <w:r w:rsidRPr="00370C50">
        <w:rPr>
          <w:rStyle w:val="Char7"/>
          <w:rFonts w:hint="cs"/>
          <w:rtl/>
        </w:rPr>
        <w:t>.</w:t>
      </w:r>
    </w:p>
    <w:p w:rsidR="00212766" w:rsidRPr="00344C70" w:rsidRDefault="00212766" w:rsidP="000A42BE">
      <w:pPr>
        <w:pStyle w:val="aa"/>
        <w:widowControl w:val="0"/>
        <w:rPr>
          <w:rFonts w:ascii="Times New Roman" w:hAnsi="Times New Roman" w:cs="B Lotus"/>
          <w:rtl/>
        </w:rPr>
      </w:pPr>
      <w:r w:rsidRPr="00370C50">
        <w:rPr>
          <w:rStyle w:val="Char9"/>
          <w:rFonts w:hint="cs"/>
          <w:rtl/>
        </w:rPr>
        <w:t>«</w:t>
      </w:r>
      <w:r w:rsidRPr="00370C50">
        <w:rPr>
          <w:rFonts w:hint="cs"/>
          <w:rtl/>
        </w:rPr>
        <w:t>بگو نماز و عبادت و زیستن و مردن من از آن خداست که پروردگار جهانیان است. خدا را هیچ شریکی نیست و به همین دستور داده شده‌ام و من اولین مسلمان هستم</w:t>
      </w:r>
      <w:r w:rsidRPr="00370C50">
        <w:rPr>
          <w:rStyle w:val="Char9"/>
          <w:rFonts w:hint="cs"/>
          <w:rtl/>
        </w:rPr>
        <w:t>»</w:t>
      </w:r>
      <w:r w:rsidR="00370C50">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مسلمانان صدر اسلام به این نتیجه رسیدند که هر یک از اعمال و حرکتهای نماز، بندگی و اطاعت آنان از خداوند را اثبات می‌نماید. آنان وقتی سور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فاتحه را با فکر و تدبر می‌خواندند، احساس بندگی نسبت به خداوند می‌نمودند؛ پس وقتی بنده می‌گوید: </w:t>
      </w:r>
      <w:r w:rsidR="002D45C5" w:rsidRPr="002D45C5">
        <w:rPr>
          <w:rFonts w:ascii="Times New Roman" w:hAnsi="Times New Roman" w:cs="Traditional Arabic" w:hint="cs"/>
          <w:sz w:val="32"/>
          <w:szCs w:val="28"/>
          <w:rtl/>
          <w:lang w:bidi="fa-IR"/>
        </w:rPr>
        <w:t>﴿</w:t>
      </w:r>
      <w:r w:rsidR="002D45C5" w:rsidRPr="002D45C5">
        <w:rPr>
          <w:rFonts w:ascii="Times New Roman" w:hAnsi="Times New Roman" w:cs="KFGQPC Uthmanic Script HAFS" w:hint="cs"/>
          <w:sz w:val="32"/>
          <w:szCs w:val="28"/>
          <w:rtl/>
          <w:lang w:bidi="fa-IR"/>
        </w:rPr>
        <w:t>ٱ</w:t>
      </w:r>
      <w:r w:rsidR="002D45C5" w:rsidRPr="002D45C5">
        <w:rPr>
          <w:rFonts w:ascii="Times New Roman" w:hAnsi="Times New Roman" w:cs="KFGQPC Uthmanic Script HAFS" w:hint="eastAsia"/>
          <w:sz w:val="32"/>
          <w:szCs w:val="28"/>
          <w:rtl/>
          <w:lang w:bidi="fa-IR"/>
        </w:rPr>
        <w:t>ل</w:t>
      </w:r>
      <w:r w:rsidR="002D45C5" w:rsidRPr="002D45C5">
        <w:rPr>
          <w:rFonts w:ascii="Times New Roman" w:hAnsi="Times New Roman" w:cs="KFGQPC Uthmanic Script HAFS" w:hint="cs"/>
          <w:sz w:val="32"/>
          <w:szCs w:val="28"/>
          <w:rtl/>
          <w:lang w:bidi="fa-IR"/>
        </w:rPr>
        <w:t>ۡحَمۡدُ</w:t>
      </w:r>
      <w:r w:rsidR="002D45C5" w:rsidRPr="002D45C5">
        <w:rPr>
          <w:rFonts w:ascii="Times New Roman" w:hAnsi="Times New Roman" w:cs="KFGQPC Uthmanic Script HAFS"/>
          <w:sz w:val="32"/>
          <w:szCs w:val="28"/>
          <w:rtl/>
          <w:lang w:bidi="fa-IR"/>
        </w:rPr>
        <w:t xml:space="preserve"> لِلَّهِ رَبِّ </w:t>
      </w:r>
      <w:r w:rsidR="002D45C5" w:rsidRPr="002D45C5">
        <w:rPr>
          <w:rFonts w:ascii="Times New Roman" w:hAnsi="Times New Roman" w:cs="KFGQPC Uthmanic Script HAFS" w:hint="cs"/>
          <w:sz w:val="32"/>
          <w:szCs w:val="28"/>
          <w:rtl/>
          <w:lang w:bidi="fa-IR"/>
        </w:rPr>
        <w:t>ٱ</w:t>
      </w:r>
      <w:r w:rsidR="002D45C5" w:rsidRPr="002D45C5">
        <w:rPr>
          <w:rFonts w:ascii="Times New Roman" w:hAnsi="Times New Roman" w:cs="KFGQPC Uthmanic Script HAFS" w:hint="eastAsia"/>
          <w:sz w:val="32"/>
          <w:szCs w:val="28"/>
          <w:rtl/>
          <w:lang w:bidi="fa-IR"/>
        </w:rPr>
        <w:t>ل</w:t>
      </w:r>
      <w:r w:rsidR="002D45C5" w:rsidRPr="002D45C5">
        <w:rPr>
          <w:rFonts w:ascii="Times New Roman" w:hAnsi="Times New Roman" w:cs="KFGQPC Uthmanic Script HAFS" w:hint="cs"/>
          <w:sz w:val="32"/>
          <w:szCs w:val="28"/>
          <w:rtl/>
          <w:lang w:bidi="fa-IR"/>
        </w:rPr>
        <w:t>ۡعَٰلَمِينَ</w:t>
      </w:r>
      <w:r w:rsidR="002D45C5" w:rsidRPr="002D45C5">
        <w:rPr>
          <w:rFonts w:ascii="Times New Roman" w:hAnsi="Times New Roman" w:cs="KFGQPC Uthmanic Script HAFS"/>
          <w:sz w:val="32"/>
          <w:szCs w:val="28"/>
          <w:rtl/>
          <w:lang w:bidi="fa-IR"/>
        </w:rPr>
        <w:t>٢</w:t>
      </w:r>
      <w:r w:rsidR="002D45C5" w:rsidRPr="002D45C5">
        <w:rPr>
          <w:rFonts w:ascii="Times New Roman" w:hAnsi="Times New Roman" w:cs="Traditional Arabic" w:hint="cs"/>
          <w:sz w:val="32"/>
          <w:szCs w:val="28"/>
          <w:rtl/>
          <w:lang w:bidi="fa-IR"/>
        </w:rPr>
        <w:t>﴾</w:t>
      </w:r>
      <w:r w:rsidR="002D45C5">
        <w:rPr>
          <w:rFonts w:ascii="Times New Roman" w:hAnsi="Times New Roman" w:cs="IRNazli"/>
          <w:sz w:val="32"/>
          <w:rtl/>
          <w:lang w:bidi="fa-IR"/>
        </w:rPr>
        <w:t xml:space="preserve"> </w:t>
      </w:r>
      <w:r w:rsidR="002D45C5" w:rsidRPr="00D8413C">
        <w:rPr>
          <w:rStyle w:val="Char7"/>
          <w:rtl/>
        </w:rPr>
        <w:t>[الفاتحة: 2]</w:t>
      </w:r>
      <w:r w:rsidR="00D8413C" w:rsidRPr="00D8413C">
        <w:rPr>
          <w:rStyle w:val="Char7"/>
          <w:rFonts w:hint="cs"/>
          <w:rtl/>
        </w:rPr>
        <w:t>.</w:t>
      </w:r>
      <w:r w:rsidRPr="003B13DA">
        <w:rPr>
          <w:rFonts w:ascii="Times New Roman" w:hAnsi="Times New Roman" w:cs="B Mitra" w:hint="cs"/>
          <w:b/>
          <w:bCs/>
          <w:sz w:val="28"/>
          <w:rtl/>
          <w:lang w:bidi="fa-IR"/>
        </w:rPr>
        <w:t xml:space="preserve"> </w:t>
      </w:r>
      <w:r w:rsidRPr="00D8413C">
        <w:rPr>
          <w:rStyle w:val="Char9"/>
          <w:rFonts w:hint="cs"/>
          <w:rtl/>
        </w:rPr>
        <w:t>«</w:t>
      </w:r>
      <w:r w:rsidRPr="00D8413C">
        <w:rPr>
          <w:rStyle w:val="Char8"/>
          <w:rFonts w:hint="cs"/>
          <w:rtl/>
        </w:rPr>
        <w:t>ستایش پروردگار جهانیان را سزاست</w:t>
      </w:r>
      <w:r w:rsidRPr="00D8413C">
        <w:rPr>
          <w:rStyle w:val="Char9"/>
          <w:rFonts w:hint="cs"/>
          <w:rtl/>
        </w:rPr>
        <w:t>»</w:t>
      </w:r>
      <w:r w:rsidRPr="003B13DA">
        <w:rPr>
          <w:rFonts w:ascii="Times New Roman" w:hAnsi="Times New Roman" w:cs="IRNazli" w:hint="cs"/>
          <w:sz w:val="28"/>
          <w:szCs w:val="28"/>
          <w:rtl/>
          <w:lang w:bidi="fa-IR"/>
        </w:rPr>
        <w:t xml:space="preserve"> هر نوع کمال را برای خداوند متعال ثابت می‌نماید و او را به خاطر اینکه به او </w:t>
      </w:r>
      <w:r w:rsidRPr="003B13DA">
        <w:rPr>
          <w:rFonts w:ascii="Times New Roman" w:hAnsi="Times New Roman" w:cs="IRNazli" w:hint="cs"/>
          <w:spacing w:val="-4"/>
          <w:sz w:val="28"/>
          <w:szCs w:val="28"/>
          <w:rtl/>
          <w:lang w:bidi="fa-IR"/>
        </w:rPr>
        <w:t>توفیق طاعت و بندگی داده است و نعمت</w:t>
      </w:r>
      <w:r w:rsidR="00D8413C">
        <w:rPr>
          <w:rFonts w:ascii="Times New Roman" w:hAnsi="Times New Roman" w:cs="IRNazli" w:hint="eastAsia"/>
          <w:spacing w:val="-4"/>
          <w:sz w:val="28"/>
          <w:szCs w:val="28"/>
          <w:rtl/>
          <w:lang w:bidi="fa-IR"/>
        </w:rPr>
        <w:t>‌</w:t>
      </w:r>
      <w:r w:rsidRPr="003B13DA">
        <w:rPr>
          <w:rFonts w:ascii="Times New Roman" w:hAnsi="Times New Roman" w:cs="IRNazli" w:hint="cs"/>
          <w:spacing w:val="-4"/>
          <w:sz w:val="28"/>
          <w:szCs w:val="28"/>
          <w:rtl/>
          <w:lang w:bidi="fa-IR"/>
        </w:rPr>
        <w:t xml:space="preserve">های فراوانی بخشیده است، ستایش </w:t>
      </w:r>
      <w:r w:rsidRPr="003B13DA">
        <w:rPr>
          <w:rFonts w:ascii="Times New Roman" w:hAnsi="Times New Roman" w:cs="IRNazli" w:hint="cs"/>
          <w:sz w:val="28"/>
          <w:szCs w:val="28"/>
          <w:rtl/>
          <w:lang w:bidi="fa-IR"/>
        </w:rPr>
        <w:t>می‌نماید و از خداوند با صفات و نامهای نیکش تجلیل کرده است</w:t>
      </w:r>
      <w:r w:rsidRPr="00CA7C13">
        <w:rPr>
          <w:rStyle w:val="FootnoteReference"/>
          <w:rFonts w:cs="IRNazli"/>
          <w:sz w:val="28"/>
          <w:szCs w:val="28"/>
          <w:rtl/>
        </w:rPr>
        <w:footnoteReference w:id="387"/>
      </w:r>
      <w:r w:rsidRPr="003B13DA">
        <w:rPr>
          <w:rFonts w:ascii="Times New Roman" w:hAnsi="Times New Roman" w:cs="IRNazli" w:hint="cs"/>
          <w:sz w:val="28"/>
          <w:szCs w:val="28"/>
          <w:rtl/>
          <w:lang w:bidi="fa-IR"/>
        </w:rPr>
        <w:t xml:space="preserve">. و باگفتن </w:t>
      </w:r>
      <w:r w:rsidR="003A6592" w:rsidRPr="003A6592">
        <w:rPr>
          <w:rFonts w:ascii="Times New Roman" w:hAnsi="Times New Roman" w:cs="Traditional Arabic" w:hint="cs"/>
          <w:sz w:val="32"/>
          <w:szCs w:val="28"/>
          <w:rtl/>
          <w:lang w:bidi="fa-IR"/>
        </w:rPr>
        <w:t>﴿</w:t>
      </w:r>
      <w:r w:rsidR="003A6592" w:rsidRPr="003A6592">
        <w:rPr>
          <w:rStyle w:val="Chard"/>
          <w:rtl/>
        </w:rPr>
        <w:t>إِيَّاكَ نَعۡبُدُ وَإِيَّاكَ نَسۡتَعِينُ٥</w:t>
      </w:r>
      <w:r w:rsidR="003A6592" w:rsidRPr="003A6592">
        <w:rPr>
          <w:rFonts w:ascii="Times New Roman" w:hAnsi="Times New Roman" w:cs="Traditional Arabic" w:hint="cs"/>
          <w:sz w:val="32"/>
          <w:szCs w:val="28"/>
          <w:rtl/>
          <w:lang w:bidi="fa-IR"/>
        </w:rPr>
        <w:t>﴾</w:t>
      </w:r>
      <w:r w:rsidR="003A6592">
        <w:rPr>
          <w:rFonts w:ascii="Times New Roman" w:hAnsi="Times New Roman" w:cs="IRNazli"/>
          <w:sz w:val="32"/>
          <w:rtl/>
          <w:lang w:bidi="fa-IR"/>
        </w:rPr>
        <w:t xml:space="preserve"> </w:t>
      </w:r>
      <w:r w:rsidR="003A6592" w:rsidRPr="003A6592">
        <w:rPr>
          <w:rStyle w:val="Char7"/>
          <w:rtl/>
        </w:rPr>
        <w:t>[الفاتحة: 5]</w:t>
      </w:r>
      <w:r w:rsidR="003A6592" w:rsidRPr="003A6592">
        <w:rPr>
          <w:rStyle w:val="Char7"/>
          <w:rFonts w:hint="cs"/>
          <w:rtl/>
        </w:rPr>
        <w:t>.</w:t>
      </w:r>
      <w:r w:rsidRPr="003B13DA">
        <w:rPr>
          <w:rFonts w:ascii="Times New Roman" w:hAnsi="Times New Roman" w:cs="B Mitra" w:hint="cs"/>
          <w:b/>
          <w:bCs/>
          <w:sz w:val="28"/>
          <w:rtl/>
          <w:lang w:bidi="fa-IR"/>
        </w:rPr>
        <w:t xml:space="preserve"> </w:t>
      </w:r>
      <w:r w:rsidRPr="003A6592">
        <w:rPr>
          <w:rStyle w:val="Char9"/>
          <w:rFonts w:hint="cs"/>
          <w:rtl/>
        </w:rPr>
        <w:t>«</w:t>
      </w:r>
      <w:r w:rsidRPr="003A6592">
        <w:rPr>
          <w:rStyle w:val="Char8"/>
          <w:rFonts w:hint="cs"/>
          <w:rtl/>
        </w:rPr>
        <w:t>تنها تو را می‌پرستیم و فقط از تو یاری می‌جوییم</w:t>
      </w:r>
      <w:r w:rsidRPr="003A6592">
        <w:rPr>
          <w:rStyle w:val="Char9"/>
          <w:rFonts w:hint="cs"/>
          <w:rtl/>
        </w:rPr>
        <w:t>»</w:t>
      </w:r>
      <w:r w:rsidRPr="003B13DA">
        <w:rPr>
          <w:rFonts w:ascii="Times New Roman" w:hAnsi="Times New Roman" w:cs="IRNazli" w:hint="cs"/>
          <w:sz w:val="28"/>
          <w:szCs w:val="28"/>
          <w:rtl/>
          <w:lang w:bidi="fa-IR"/>
        </w:rPr>
        <w:t xml:space="preserve"> به یگانگی خداوند اعتراف می‌نماید و از او یاری می‌جوید؛ پس خداوند، معبود راستین است و از او یاری طلبیده می‌شود و هر نوع کمک خواستن از غیر خدا ننگ و ذلت است. </w:t>
      </w:r>
      <w:r w:rsidR="004E127C" w:rsidRPr="004E127C">
        <w:rPr>
          <w:rFonts w:ascii="Times New Roman" w:hAnsi="Times New Roman" w:cs="Traditional Arabic" w:hint="cs"/>
          <w:sz w:val="32"/>
          <w:szCs w:val="28"/>
          <w:rtl/>
          <w:lang w:bidi="fa-IR"/>
        </w:rPr>
        <w:t>﴿</w:t>
      </w:r>
      <w:r w:rsidR="004E127C" w:rsidRPr="004E127C">
        <w:rPr>
          <w:rStyle w:val="Chard"/>
          <w:rFonts w:hint="cs"/>
          <w:rtl/>
        </w:rPr>
        <w:t>ٱ</w:t>
      </w:r>
      <w:r w:rsidR="004E127C" w:rsidRPr="004E127C">
        <w:rPr>
          <w:rStyle w:val="Chard"/>
          <w:rFonts w:hint="eastAsia"/>
          <w:rtl/>
        </w:rPr>
        <w:t>هۡدِنَا</w:t>
      </w:r>
      <w:r w:rsidR="004E127C" w:rsidRPr="004E127C">
        <w:rPr>
          <w:rStyle w:val="Chard"/>
          <w:rtl/>
        </w:rPr>
        <w:t xml:space="preserve"> </w:t>
      </w:r>
      <w:r w:rsidR="004E127C" w:rsidRPr="004E127C">
        <w:rPr>
          <w:rStyle w:val="Chard"/>
          <w:rFonts w:hint="cs"/>
          <w:rtl/>
        </w:rPr>
        <w:t>ٱ</w:t>
      </w:r>
      <w:r w:rsidR="004E127C" w:rsidRPr="004E127C">
        <w:rPr>
          <w:rStyle w:val="Chard"/>
          <w:rFonts w:hint="eastAsia"/>
          <w:rtl/>
        </w:rPr>
        <w:t>لصِّرَٰطَ</w:t>
      </w:r>
      <w:r w:rsidR="004E127C" w:rsidRPr="004E127C">
        <w:rPr>
          <w:rStyle w:val="Chard"/>
          <w:rtl/>
        </w:rPr>
        <w:t xml:space="preserve"> </w:t>
      </w:r>
      <w:r w:rsidR="004E127C" w:rsidRPr="004E127C">
        <w:rPr>
          <w:rStyle w:val="Chard"/>
          <w:rFonts w:hint="cs"/>
          <w:rtl/>
        </w:rPr>
        <w:t>ٱ</w:t>
      </w:r>
      <w:r w:rsidR="004E127C" w:rsidRPr="004E127C">
        <w:rPr>
          <w:rStyle w:val="Chard"/>
          <w:rFonts w:hint="eastAsia"/>
          <w:rtl/>
        </w:rPr>
        <w:t>لۡمُسۡتَقِيمَ</w:t>
      </w:r>
      <w:r w:rsidR="004E127C" w:rsidRPr="004E127C">
        <w:rPr>
          <w:rStyle w:val="Chard"/>
          <w:rtl/>
        </w:rPr>
        <w:t>٦</w:t>
      </w:r>
      <w:r w:rsidR="004E127C" w:rsidRPr="004E127C">
        <w:rPr>
          <w:rFonts w:ascii="Times New Roman" w:hAnsi="Times New Roman" w:cs="Traditional Arabic" w:hint="cs"/>
          <w:sz w:val="32"/>
          <w:szCs w:val="28"/>
          <w:rtl/>
          <w:lang w:bidi="fa-IR"/>
        </w:rPr>
        <w:t>﴾</w:t>
      </w:r>
      <w:r w:rsidR="004E127C">
        <w:rPr>
          <w:rFonts w:ascii="Times New Roman" w:hAnsi="Times New Roman" w:cs="IRNazli"/>
          <w:sz w:val="32"/>
          <w:rtl/>
          <w:lang w:bidi="fa-IR"/>
        </w:rPr>
        <w:t xml:space="preserve"> </w:t>
      </w:r>
      <w:r w:rsidR="004E127C" w:rsidRPr="004E127C">
        <w:rPr>
          <w:rStyle w:val="Char7"/>
          <w:rtl/>
        </w:rPr>
        <w:t>[الفاتحة: 6]</w:t>
      </w:r>
      <w:r w:rsidR="004E127C" w:rsidRPr="004E127C">
        <w:rPr>
          <w:rStyle w:val="Char7"/>
          <w:rFonts w:hint="cs"/>
          <w:rtl/>
        </w:rPr>
        <w:t>.</w:t>
      </w:r>
      <w:r w:rsidRPr="003B13DA">
        <w:rPr>
          <w:rFonts w:ascii="Times New Roman" w:hAnsi="Times New Roman" w:cs="B Mitra" w:hint="cs"/>
          <w:b/>
          <w:bCs/>
          <w:sz w:val="28"/>
          <w:rtl/>
          <w:lang w:bidi="fa-IR"/>
        </w:rPr>
        <w:t xml:space="preserve"> </w:t>
      </w:r>
      <w:r w:rsidRPr="004E127C">
        <w:rPr>
          <w:rStyle w:val="Char9"/>
          <w:rFonts w:hint="cs"/>
          <w:rtl/>
        </w:rPr>
        <w:t>«</w:t>
      </w:r>
      <w:r w:rsidRPr="004E127C">
        <w:rPr>
          <w:rStyle w:val="Char8"/>
          <w:rFonts w:hint="cs"/>
          <w:rtl/>
        </w:rPr>
        <w:t>ما را به راه راست راهنمایی کن</w:t>
      </w:r>
      <w:r w:rsidRPr="004E127C">
        <w:rPr>
          <w:rStyle w:val="Char9"/>
          <w:rFonts w:hint="cs"/>
          <w:rtl/>
        </w:rPr>
        <w:t>»</w:t>
      </w:r>
      <w:r w:rsidR="004E127C">
        <w:rPr>
          <w:rStyle w:val="Char9"/>
          <w:rFonts w:hint="cs"/>
          <w:rtl/>
        </w:rPr>
        <w:t>.</w:t>
      </w:r>
      <w:r w:rsidRPr="003B13DA">
        <w:rPr>
          <w:rFonts w:ascii="Times New Roman" w:hAnsi="Times New Roman" w:cs="IRNazli" w:hint="cs"/>
          <w:sz w:val="28"/>
          <w:szCs w:val="28"/>
          <w:rtl/>
          <w:lang w:bidi="fa-IR"/>
        </w:rPr>
        <w:t xml:space="preserve"> این جمله بیانگر اقرار و اعتراف بنده است به اینکه او به هدایت و استقامت بر حق، نیازمند است و به ثمر و نتیج</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هدایت و نجات یافتن از کسانی که مورد خشم و غضب پروردگارشان قرار گرفته‌اند و به دور شدن از صف گمراهان، نیازمند است</w:t>
      </w:r>
      <w:r w:rsidRPr="00CA7C13">
        <w:rPr>
          <w:rStyle w:val="FootnoteReference"/>
          <w:rFonts w:cs="IRNazli"/>
          <w:sz w:val="28"/>
          <w:szCs w:val="28"/>
          <w:rtl/>
        </w:rPr>
        <w:footnoteReference w:id="388"/>
      </w:r>
      <w:r w:rsidRPr="003B13DA">
        <w:rPr>
          <w:rFonts w:ascii="Times New Roman" w:hAnsi="Times New Roman" w:cs="IRNazli" w:hint="cs"/>
          <w:sz w:val="28"/>
          <w:szCs w:val="28"/>
          <w:rtl/>
          <w:lang w:bidi="fa-IR"/>
        </w:rPr>
        <w:t>. سپس وقتی برای رکوع خم می‌شود، تکبیر می‌گوید و پروردگارش را تعظیم می‌نماید و پاکی او را بیان می‌کند؛ پس در این رکن نماز، اعضاء و جوارح و قلب کرنش و فروتنی می‌نمایند و هنگامی که به سجده می‌رود، شریف‌ترین و عزیزترین اعضای خود را با خواری و فروتنی در برابر پروردگار به زمین می‌گذارد. سجد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اعضاء بیانگر شکستگی و تواضع قلب است و با سجد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جسم و اعضاء، قلب نیز برای پروردگارش به سجده می‌افتد</w:t>
      </w:r>
      <w:r w:rsidRPr="00CA7C13">
        <w:rPr>
          <w:rStyle w:val="FootnoteReference"/>
          <w:rFonts w:cs="IRNazli"/>
          <w:sz w:val="28"/>
          <w:szCs w:val="28"/>
          <w:rtl/>
        </w:rPr>
        <w:footnoteReference w:id="389"/>
      </w:r>
      <w:r w:rsidRPr="003B13DA">
        <w:rPr>
          <w:rFonts w:ascii="Times New Roman" w:hAnsi="Times New Roman" w:cs="IRNazli" w:hint="cs"/>
          <w:sz w:val="28"/>
          <w:szCs w:val="28"/>
          <w:rtl/>
          <w:lang w:bidi="fa-IR"/>
        </w:rPr>
        <w:t>. از این رو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فرمود: «سجده </w:t>
      </w:r>
      <w:r w:rsidR="00294187">
        <w:rPr>
          <w:rFonts w:ascii="Times New Roman" w:hAnsi="Times New Roman" w:cs="IRNazli" w:hint="cs"/>
          <w:sz w:val="28"/>
          <w:szCs w:val="28"/>
          <w:rtl/>
          <w:lang w:bidi="fa-IR"/>
        </w:rPr>
        <w:t>نزدیک‌ترین حالت به پروردگار است</w:t>
      </w:r>
      <w:r w:rsidRPr="003B13DA">
        <w:rPr>
          <w:rFonts w:ascii="Times New Roman" w:hAnsi="Times New Roman" w:cs="IRNazli" w:hint="cs"/>
          <w:sz w:val="28"/>
          <w:szCs w:val="28"/>
          <w:rtl/>
          <w:lang w:bidi="fa-IR"/>
        </w:rPr>
        <w:t>»</w:t>
      </w:r>
      <w:r w:rsidR="00294187">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و هر چند در سجده، تواضع و فروتنی بیشتری ایجاد شود، بنده به پروردگارش نزدیک‌تر می‌شود؛ چنانکه فرموده است:</w:t>
      </w:r>
    </w:p>
    <w:p w:rsidR="00212766" w:rsidRPr="00657FE0" w:rsidRDefault="000320C2" w:rsidP="000A42BE">
      <w:pPr>
        <w:pStyle w:val="StyleComplexBLotus12ptJustifiedFirstline05cmChar"/>
        <w:widowControl w:val="0"/>
        <w:tabs>
          <w:tab w:val="right" w:pos="7371"/>
        </w:tabs>
        <w:spacing w:line="240" w:lineRule="auto"/>
        <w:rPr>
          <w:rFonts w:ascii="Times New Roman" w:hAnsi="Times New Roman" w:cs="B Lotus"/>
          <w:rtl/>
          <w:lang w:bidi="fa-IR"/>
        </w:rPr>
      </w:pPr>
      <w:r w:rsidRPr="000320C2">
        <w:rPr>
          <w:rFonts w:ascii="Times New Roman" w:hAnsi="Times New Roman" w:cs="Traditional Arabic" w:hint="cs"/>
          <w:sz w:val="32"/>
          <w:szCs w:val="28"/>
          <w:rtl/>
          <w:lang w:bidi="fa-IR"/>
        </w:rPr>
        <w:t>﴿</w:t>
      </w:r>
      <w:r w:rsidRPr="000320C2">
        <w:rPr>
          <w:rStyle w:val="Chard"/>
          <w:rtl/>
        </w:rPr>
        <w:t>كَلَّا لَا تُطِعۡهُ وَ</w:t>
      </w:r>
      <w:r w:rsidRPr="000320C2">
        <w:rPr>
          <w:rStyle w:val="Chard"/>
          <w:rFonts w:hint="cs"/>
          <w:rtl/>
        </w:rPr>
        <w:t>ٱ</w:t>
      </w:r>
      <w:r w:rsidRPr="000320C2">
        <w:rPr>
          <w:rStyle w:val="Chard"/>
          <w:rFonts w:hint="eastAsia"/>
          <w:rtl/>
        </w:rPr>
        <w:t>سۡجُدۡۤ</w:t>
      </w:r>
      <w:r w:rsidRPr="000320C2">
        <w:rPr>
          <w:rStyle w:val="Chard"/>
          <w:rtl/>
        </w:rPr>
        <w:t xml:space="preserve"> وَ</w:t>
      </w:r>
      <w:r w:rsidRPr="000320C2">
        <w:rPr>
          <w:rStyle w:val="Chard"/>
          <w:rFonts w:hint="cs"/>
          <w:rtl/>
        </w:rPr>
        <w:t>ٱ</w:t>
      </w:r>
      <w:r w:rsidRPr="000320C2">
        <w:rPr>
          <w:rStyle w:val="Chard"/>
          <w:rFonts w:hint="eastAsia"/>
          <w:rtl/>
        </w:rPr>
        <w:t>قۡتَرِب</w:t>
      </w:r>
      <w:r w:rsidRPr="000320C2">
        <w:rPr>
          <w:rStyle w:val="Chard"/>
          <w:rtl/>
        </w:rPr>
        <w:t>۩١٩</w:t>
      </w:r>
      <w:r w:rsidRPr="000320C2">
        <w:rPr>
          <w:rFonts w:ascii="Times New Roman" w:hAnsi="Times New Roman" w:cs="Traditional Arabic" w:hint="cs"/>
          <w:sz w:val="32"/>
          <w:szCs w:val="28"/>
          <w:rtl/>
          <w:lang w:bidi="fa-IR"/>
        </w:rPr>
        <w:t>﴾</w:t>
      </w:r>
      <w:r>
        <w:rPr>
          <w:rFonts w:ascii="Times New Roman" w:hAnsi="Times New Roman" w:cs="IRNazli"/>
          <w:sz w:val="32"/>
          <w:rtl/>
          <w:lang w:bidi="fa-IR"/>
        </w:rPr>
        <w:t xml:space="preserve"> </w:t>
      </w:r>
      <w:r w:rsidRPr="000320C2">
        <w:rPr>
          <w:rStyle w:val="Char7"/>
          <w:rtl/>
        </w:rPr>
        <w:t>[العلق: 19]</w:t>
      </w:r>
      <w:r w:rsidRPr="000320C2">
        <w:rPr>
          <w:rStyle w:val="Char7"/>
          <w:rFonts w:hint="cs"/>
          <w:rtl/>
        </w:rPr>
        <w:t>.</w:t>
      </w:r>
    </w:p>
    <w:p w:rsidR="00212766" w:rsidRPr="00344C70" w:rsidRDefault="00212766" w:rsidP="000A42BE">
      <w:pPr>
        <w:pStyle w:val="StyleComplexBLotus12ptJustifiedFirstline05cmChar"/>
        <w:widowControl w:val="0"/>
        <w:spacing w:line="240" w:lineRule="auto"/>
        <w:rPr>
          <w:rFonts w:ascii="Times New Roman" w:hAnsi="Times New Roman" w:cs="B Lotus"/>
          <w:sz w:val="26"/>
          <w:szCs w:val="26"/>
          <w:rtl/>
          <w:lang w:bidi="fa-IR"/>
        </w:rPr>
      </w:pPr>
      <w:r w:rsidRPr="000320C2">
        <w:rPr>
          <w:rStyle w:val="Char9"/>
          <w:rFonts w:hint="cs"/>
          <w:rtl/>
        </w:rPr>
        <w:t>«</w:t>
      </w:r>
      <w:r w:rsidRPr="000320C2">
        <w:rPr>
          <w:rStyle w:val="Char8"/>
          <w:rFonts w:hint="cs"/>
          <w:rtl/>
        </w:rPr>
        <w:t>هرگز از او مپذیر و برای خدا سجده کن و قرب او را حاصل کن</w:t>
      </w:r>
      <w:r w:rsidRPr="000320C2">
        <w:rPr>
          <w:rStyle w:val="Char9"/>
          <w:rFonts w:hint="cs"/>
          <w:rtl/>
        </w:rPr>
        <w:t>»</w:t>
      </w:r>
      <w:r w:rsidR="000320C2">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حدیث نیز آمده است: «نزدیک‌ترین حالت به خدا وقتی است که بنده در سجده باشد؛ پس زیاد دعا کنید»</w:t>
      </w:r>
      <w:r w:rsidRPr="00CA7C13">
        <w:rPr>
          <w:rStyle w:val="FootnoteReference"/>
          <w:rFonts w:cs="IRNazli"/>
          <w:sz w:val="28"/>
          <w:szCs w:val="28"/>
          <w:rtl/>
        </w:rPr>
        <w:footnoteReference w:id="390"/>
      </w:r>
      <w:r w:rsidR="000320C2">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و چون از سجده بلند می‌شود، در مقابل پروردگارش زانو می‌زند و از گناهانی که انجام داده است، معذرت می‌خواهد و امیدوار است که خداوند او را بیامرزد و بر او رحم نماید و این چنین در تمام حرکت</w:t>
      </w:r>
      <w:r w:rsidR="000320C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نماز، عبودیت و بندگی نماد پیدا می‌کند و بنده به خدا، روی می‌آورد و یگانگی او را به اثبات می‌رساند و ایمان خود را که اساس تزکیه است، تقویت می‌نماید و این بزرگ‌ترین ثمر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نماز است که راه زندگی را برای بنده روشن می‌نماید و پاکی دل و آرامش را به او می‌بخشد</w:t>
      </w:r>
      <w:r w:rsidRPr="00CA7C13">
        <w:rPr>
          <w:rStyle w:val="FootnoteReference"/>
          <w:rFonts w:cs="IRNazli"/>
          <w:sz w:val="28"/>
          <w:szCs w:val="28"/>
          <w:rtl/>
        </w:rPr>
        <w:footnoteReference w:id="391"/>
      </w:r>
      <w:r w:rsidR="000320C2">
        <w:rPr>
          <w:rFonts w:ascii="Times New Roman" w:hAnsi="Times New Roman" w:cs="IRNazli" w:hint="cs"/>
          <w:sz w:val="28"/>
          <w:szCs w:val="28"/>
          <w:rtl/>
          <w:lang w:bidi="fa-IR"/>
        </w:rPr>
        <w:t>.</w:t>
      </w:r>
    </w:p>
    <w:p w:rsidR="00212766" w:rsidRPr="000320C2" w:rsidRDefault="00212766" w:rsidP="000A42BE">
      <w:pPr>
        <w:pStyle w:val="a4"/>
        <w:widowControl w:val="0"/>
        <w:rPr>
          <w:rtl/>
        </w:rPr>
      </w:pPr>
      <w:bookmarkStart w:id="426" w:name="_Toc134241336"/>
      <w:bookmarkStart w:id="427" w:name="_Toc270033197"/>
      <w:bookmarkStart w:id="428" w:name="_Toc439429687"/>
      <w:r w:rsidRPr="000320C2">
        <w:rPr>
          <w:rFonts w:hint="cs"/>
          <w:rtl/>
        </w:rPr>
        <w:t>2- مناجات و نیایش با پروردگار</w:t>
      </w:r>
      <w:bookmarkEnd w:id="426"/>
      <w:bookmarkEnd w:id="427"/>
      <w:bookmarkEnd w:id="428"/>
    </w:p>
    <w:p w:rsidR="00212766" w:rsidRPr="003B13DA" w:rsidRDefault="00212766" w:rsidP="000A42BE">
      <w:pPr>
        <w:pStyle w:val="StyleComplexBLotus12ptJustifiedFirstline05cmChar"/>
        <w:widowControl w:val="0"/>
        <w:tabs>
          <w:tab w:val="right" w:pos="493"/>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آن حضرت صحنه‌ای از این مناجات را این گونه بیان فرموده است که خداوند می‌فرماید: «نماز را میان خود و بنده‌ام به دو نیم تقسیم کرده‌ام و بنده‌ام هر چه بخواهد </w:t>
      </w:r>
      <w:r w:rsidRPr="003B13DA">
        <w:rPr>
          <w:rFonts w:ascii="Times New Roman" w:hAnsi="Times New Roman" w:cs="IRNazli" w:hint="cs"/>
          <w:spacing w:val="-2"/>
          <w:sz w:val="28"/>
          <w:szCs w:val="28"/>
          <w:rtl/>
          <w:lang w:bidi="fa-IR"/>
        </w:rPr>
        <w:t xml:space="preserve">به او می‌دهم. پس وقتی بنده می‌گوید: </w:t>
      </w:r>
      <w:r w:rsidR="000320C2" w:rsidRPr="000320C2">
        <w:rPr>
          <w:rFonts w:ascii="Times New Roman" w:hAnsi="Times New Roman" w:cs="Traditional Arabic" w:hint="cs"/>
          <w:spacing w:val="-2"/>
          <w:sz w:val="32"/>
          <w:szCs w:val="28"/>
          <w:rtl/>
          <w:lang w:bidi="fa-IR"/>
        </w:rPr>
        <w:t>﴿</w:t>
      </w:r>
      <w:r w:rsidR="000320C2" w:rsidRPr="000320C2">
        <w:rPr>
          <w:rStyle w:val="Chard"/>
          <w:rFonts w:hint="cs"/>
          <w:rtl/>
        </w:rPr>
        <w:t>ٱ</w:t>
      </w:r>
      <w:r w:rsidR="000320C2" w:rsidRPr="000320C2">
        <w:rPr>
          <w:rStyle w:val="Chard"/>
          <w:rFonts w:hint="eastAsia"/>
          <w:rtl/>
        </w:rPr>
        <w:t>لۡحَمۡدُ</w:t>
      </w:r>
      <w:r w:rsidR="000320C2" w:rsidRPr="000320C2">
        <w:rPr>
          <w:rStyle w:val="Chard"/>
          <w:rtl/>
        </w:rPr>
        <w:t xml:space="preserve"> لِلَّهِ رَبِّ </w:t>
      </w:r>
      <w:r w:rsidR="000320C2" w:rsidRPr="000320C2">
        <w:rPr>
          <w:rStyle w:val="Chard"/>
          <w:rFonts w:hint="cs"/>
          <w:rtl/>
        </w:rPr>
        <w:t>ٱ</w:t>
      </w:r>
      <w:r w:rsidR="000320C2" w:rsidRPr="000320C2">
        <w:rPr>
          <w:rStyle w:val="Chard"/>
          <w:rFonts w:hint="eastAsia"/>
          <w:rtl/>
        </w:rPr>
        <w:t>لۡعَٰلَمِينَ</w:t>
      </w:r>
      <w:r w:rsidR="000320C2" w:rsidRPr="000320C2">
        <w:rPr>
          <w:rStyle w:val="Chard"/>
          <w:rtl/>
        </w:rPr>
        <w:t>٢</w:t>
      </w:r>
      <w:r w:rsidR="000320C2" w:rsidRPr="000320C2">
        <w:rPr>
          <w:rFonts w:ascii="Times New Roman" w:hAnsi="Times New Roman" w:cs="Traditional Arabic" w:hint="cs"/>
          <w:spacing w:val="-2"/>
          <w:sz w:val="32"/>
          <w:szCs w:val="28"/>
          <w:rtl/>
          <w:lang w:bidi="fa-IR"/>
        </w:rPr>
        <w:t>﴾</w:t>
      </w:r>
      <w:r w:rsidR="000320C2">
        <w:rPr>
          <w:rFonts w:ascii="Times New Roman" w:hAnsi="Times New Roman" w:cs="IRNazli"/>
          <w:spacing w:val="-2"/>
          <w:sz w:val="32"/>
          <w:rtl/>
          <w:lang w:bidi="fa-IR"/>
        </w:rPr>
        <w:t xml:space="preserve"> </w:t>
      </w:r>
      <w:r w:rsidR="000320C2" w:rsidRPr="000320C2">
        <w:rPr>
          <w:rStyle w:val="Char7"/>
          <w:rtl/>
        </w:rPr>
        <w:t>[الفاتحة: 2]</w:t>
      </w:r>
      <w:r w:rsidR="000320C2" w:rsidRPr="000320C2">
        <w:rPr>
          <w:rStyle w:val="Char7"/>
          <w:rFonts w:hint="cs"/>
          <w:rtl/>
        </w:rPr>
        <w:t>.</w:t>
      </w:r>
      <w:r w:rsidRPr="003B13DA">
        <w:rPr>
          <w:rFonts w:ascii="Times New Roman" w:hAnsi="Times New Roman" w:cs="B Mitra" w:hint="cs"/>
          <w:b/>
          <w:bCs/>
          <w:spacing w:val="-2"/>
          <w:sz w:val="28"/>
          <w:rtl/>
          <w:lang w:bidi="fa-IR"/>
        </w:rPr>
        <w:t xml:space="preserve"> </w:t>
      </w:r>
      <w:r w:rsidRPr="000320C2">
        <w:rPr>
          <w:rStyle w:val="Char9"/>
          <w:rFonts w:hint="cs"/>
          <w:rtl/>
        </w:rPr>
        <w:t>«</w:t>
      </w:r>
      <w:r w:rsidRPr="000320C2">
        <w:rPr>
          <w:rStyle w:val="Char8"/>
          <w:rFonts w:hint="cs"/>
          <w:rtl/>
        </w:rPr>
        <w:t>ستایش مخصوص پروردگار جهانیان است</w:t>
      </w:r>
      <w:r w:rsidRPr="000320C2">
        <w:rPr>
          <w:rStyle w:val="Char9"/>
          <w:rFonts w:hint="cs"/>
          <w:rtl/>
        </w:rPr>
        <w:t>»</w:t>
      </w:r>
      <w:r w:rsidRPr="003B13DA">
        <w:rPr>
          <w:rFonts w:ascii="Times New Roman" w:hAnsi="Times New Roman" w:cs="IRNazli" w:hint="cs"/>
          <w:spacing w:val="-6"/>
          <w:sz w:val="28"/>
          <w:szCs w:val="28"/>
          <w:rtl/>
          <w:lang w:bidi="fa-IR"/>
        </w:rPr>
        <w:t xml:space="preserve"> خداوند می‌گوید: بنده‌ام مرا ستایش کرد. و چون بگوید </w:t>
      </w:r>
      <w:r w:rsidR="003273EF" w:rsidRPr="003273EF">
        <w:rPr>
          <w:rFonts w:ascii="Times New Roman" w:hAnsi="Times New Roman" w:cs="Traditional Arabic" w:hint="cs"/>
          <w:spacing w:val="-6"/>
          <w:sz w:val="32"/>
          <w:szCs w:val="28"/>
          <w:rtl/>
          <w:lang w:bidi="fa-IR"/>
        </w:rPr>
        <w:t>﴿</w:t>
      </w:r>
      <w:r w:rsidR="003273EF" w:rsidRPr="003273EF">
        <w:rPr>
          <w:rStyle w:val="Chard"/>
          <w:rFonts w:hint="cs"/>
          <w:rtl/>
        </w:rPr>
        <w:t>ٱ</w:t>
      </w:r>
      <w:r w:rsidR="003273EF" w:rsidRPr="003273EF">
        <w:rPr>
          <w:rStyle w:val="Chard"/>
          <w:rFonts w:hint="eastAsia"/>
          <w:rtl/>
        </w:rPr>
        <w:t>لرَّحۡمَٰنِ</w:t>
      </w:r>
      <w:r w:rsidR="003273EF" w:rsidRPr="003273EF">
        <w:rPr>
          <w:rStyle w:val="Chard"/>
          <w:rtl/>
        </w:rPr>
        <w:t xml:space="preserve"> </w:t>
      </w:r>
      <w:r w:rsidR="003273EF" w:rsidRPr="003273EF">
        <w:rPr>
          <w:rStyle w:val="Chard"/>
          <w:rFonts w:hint="cs"/>
          <w:rtl/>
        </w:rPr>
        <w:t>ٱ</w:t>
      </w:r>
      <w:r w:rsidR="003273EF" w:rsidRPr="003273EF">
        <w:rPr>
          <w:rStyle w:val="Chard"/>
          <w:rFonts w:hint="eastAsia"/>
          <w:rtl/>
        </w:rPr>
        <w:t>لرَّحِيمِ</w:t>
      </w:r>
      <w:r w:rsidR="003273EF" w:rsidRPr="003273EF">
        <w:rPr>
          <w:rStyle w:val="Chard"/>
          <w:rtl/>
        </w:rPr>
        <w:t>٣</w:t>
      </w:r>
      <w:r w:rsidR="003273EF" w:rsidRPr="003273EF">
        <w:rPr>
          <w:rFonts w:ascii="Times New Roman" w:hAnsi="Times New Roman" w:cs="Traditional Arabic" w:hint="cs"/>
          <w:spacing w:val="-6"/>
          <w:sz w:val="32"/>
          <w:szCs w:val="28"/>
          <w:rtl/>
          <w:lang w:bidi="fa-IR"/>
        </w:rPr>
        <w:t>﴾</w:t>
      </w:r>
      <w:r w:rsidR="003273EF">
        <w:rPr>
          <w:rFonts w:ascii="Times New Roman" w:hAnsi="Times New Roman" w:cs="IRNazli"/>
          <w:spacing w:val="-6"/>
          <w:sz w:val="32"/>
          <w:rtl/>
          <w:lang w:bidi="fa-IR"/>
        </w:rPr>
        <w:t xml:space="preserve"> </w:t>
      </w:r>
      <w:r w:rsidR="003273EF" w:rsidRPr="003273EF">
        <w:rPr>
          <w:rStyle w:val="Char7"/>
          <w:rtl/>
        </w:rPr>
        <w:t>[الفاتحة: 3]</w:t>
      </w:r>
      <w:r w:rsidR="003273EF" w:rsidRPr="003273EF">
        <w:rPr>
          <w:rStyle w:val="Char7"/>
          <w:rFonts w:hint="cs"/>
          <w:rtl/>
        </w:rPr>
        <w:t>.</w:t>
      </w:r>
      <w:r w:rsidRPr="003B13DA">
        <w:rPr>
          <w:rFonts w:ascii="Times New Roman" w:hAnsi="Times New Roman" w:cs="B Mitra" w:hint="cs"/>
          <w:b/>
          <w:bCs/>
          <w:spacing w:val="-6"/>
          <w:sz w:val="28"/>
          <w:rtl/>
          <w:lang w:bidi="fa-IR"/>
        </w:rPr>
        <w:t xml:space="preserve"> </w:t>
      </w:r>
      <w:r w:rsidRPr="003273EF">
        <w:rPr>
          <w:rStyle w:val="Char9"/>
          <w:rFonts w:hint="cs"/>
          <w:rtl/>
        </w:rPr>
        <w:t>«</w:t>
      </w:r>
      <w:r w:rsidRPr="003273EF">
        <w:rPr>
          <w:rStyle w:val="Char8"/>
          <w:rFonts w:hint="cs"/>
          <w:rtl/>
        </w:rPr>
        <w:t>بخشنده و مهربان است</w:t>
      </w:r>
      <w:r w:rsidRPr="003273EF">
        <w:rPr>
          <w:rStyle w:val="Char9"/>
          <w:rFonts w:hint="cs"/>
          <w:rtl/>
        </w:rPr>
        <w:t>»</w:t>
      </w:r>
      <w:r w:rsidRPr="003B13DA">
        <w:rPr>
          <w:rFonts w:ascii="Times New Roman" w:hAnsi="Times New Roman" w:cs="IRNazli" w:hint="cs"/>
          <w:spacing w:val="-6"/>
          <w:sz w:val="28"/>
          <w:szCs w:val="28"/>
          <w:rtl/>
          <w:lang w:bidi="fa-IR"/>
        </w:rPr>
        <w:t xml:space="preserve"> خداوند می‌گوید</w:t>
      </w:r>
      <w:r w:rsidR="000D449F">
        <w:rPr>
          <w:rFonts w:ascii="Times New Roman" w:hAnsi="Times New Roman" w:cs="IRNazli" w:hint="cs"/>
          <w:spacing w:val="-6"/>
          <w:sz w:val="28"/>
          <w:szCs w:val="28"/>
          <w:rtl/>
          <w:lang w:bidi="fa-IR"/>
        </w:rPr>
        <w:t>:</w:t>
      </w:r>
      <w:r w:rsidRPr="003B13DA">
        <w:rPr>
          <w:rFonts w:ascii="Times New Roman" w:hAnsi="Times New Roman" w:cs="IRNazli" w:hint="cs"/>
          <w:spacing w:val="-6"/>
          <w:sz w:val="28"/>
          <w:szCs w:val="28"/>
          <w:rtl/>
          <w:lang w:bidi="fa-IR"/>
        </w:rPr>
        <w:t xml:space="preserve"> «بنده‌ام مرا ثنا و تعریف </w:t>
      </w:r>
      <w:r w:rsidRPr="003B13DA">
        <w:rPr>
          <w:rFonts w:ascii="Times New Roman" w:hAnsi="Times New Roman" w:cs="IRNazli" w:hint="cs"/>
          <w:sz w:val="28"/>
          <w:szCs w:val="28"/>
          <w:rtl/>
          <w:lang w:bidi="fa-IR"/>
        </w:rPr>
        <w:t>نمود» و چون بگوید</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w:t>
      </w:r>
      <w:r w:rsidR="00524BDD" w:rsidRPr="00524BDD">
        <w:rPr>
          <w:rFonts w:ascii="Times New Roman" w:hAnsi="Times New Roman" w:cs="Traditional Arabic" w:hint="cs"/>
          <w:sz w:val="32"/>
          <w:szCs w:val="28"/>
          <w:rtl/>
          <w:lang w:bidi="fa-IR"/>
        </w:rPr>
        <w:t>﴿</w:t>
      </w:r>
      <w:r w:rsidR="00524BDD" w:rsidRPr="00524BDD">
        <w:rPr>
          <w:rStyle w:val="Chard"/>
          <w:rtl/>
        </w:rPr>
        <w:t xml:space="preserve">مَٰلِكِ يَوۡمِ </w:t>
      </w:r>
      <w:r w:rsidR="00524BDD" w:rsidRPr="00524BDD">
        <w:rPr>
          <w:rStyle w:val="Chard"/>
          <w:rFonts w:hint="cs"/>
          <w:rtl/>
        </w:rPr>
        <w:t>ٱ</w:t>
      </w:r>
      <w:r w:rsidR="00524BDD" w:rsidRPr="00524BDD">
        <w:rPr>
          <w:rStyle w:val="Chard"/>
          <w:rFonts w:hint="eastAsia"/>
          <w:rtl/>
        </w:rPr>
        <w:t>لدِّينِ</w:t>
      </w:r>
      <w:r w:rsidR="00524BDD" w:rsidRPr="00524BDD">
        <w:rPr>
          <w:rStyle w:val="Chard"/>
          <w:rtl/>
        </w:rPr>
        <w:t>٤</w:t>
      </w:r>
      <w:r w:rsidR="00524BDD" w:rsidRPr="00524BDD">
        <w:rPr>
          <w:rFonts w:ascii="Times New Roman" w:hAnsi="Times New Roman" w:cs="Traditional Arabic" w:hint="cs"/>
          <w:sz w:val="32"/>
          <w:szCs w:val="28"/>
          <w:rtl/>
          <w:lang w:bidi="fa-IR"/>
        </w:rPr>
        <w:t>﴾</w:t>
      </w:r>
      <w:r w:rsidR="00524BDD">
        <w:rPr>
          <w:rFonts w:ascii="Times New Roman" w:hAnsi="Times New Roman" w:cs="IRNazli"/>
          <w:sz w:val="32"/>
          <w:rtl/>
          <w:lang w:bidi="fa-IR"/>
        </w:rPr>
        <w:t xml:space="preserve"> </w:t>
      </w:r>
      <w:r w:rsidR="00524BDD" w:rsidRPr="00524BDD">
        <w:rPr>
          <w:rStyle w:val="Char7"/>
          <w:rtl/>
        </w:rPr>
        <w:t>[الفاتحة: 4]</w:t>
      </w:r>
      <w:r w:rsidR="00524BDD" w:rsidRPr="00524BDD">
        <w:rPr>
          <w:rStyle w:val="Char7"/>
          <w:rFonts w:hint="cs"/>
          <w:rtl/>
        </w:rPr>
        <w:t>.</w:t>
      </w:r>
      <w:r w:rsidRPr="003B13DA">
        <w:rPr>
          <w:rFonts w:ascii="Times New Roman" w:hAnsi="Times New Roman" w:cs="B Mitra" w:hint="cs"/>
          <w:b/>
          <w:bCs/>
          <w:sz w:val="28"/>
          <w:rtl/>
          <w:lang w:bidi="fa-IR"/>
        </w:rPr>
        <w:t xml:space="preserve"> </w:t>
      </w:r>
      <w:r w:rsidRPr="00524BDD">
        <w:rPr>
          <w:rStyle w:val="Char9"/>
          <w:rFonts w:hint="cs"/>
          <w:rtl/>
        </w:rPr>
        <w:t>«</w:t>
      </w:r>
      <w:r w:rsidRPr="00524BDD">
        <w:rPr>
          <w:rStyle w:val="Char8"/>
          <w:rFonts w:hint="cs"/>
          <w:rtl/>
        </w:rPr>
        <w:t>صاحب روز جزاست</w:t>
      </w:r>
      <w:r w:rsidRPr="00524BDD">
        <w:rPr>
          <w:rStyle w:val="Char9"/>
          <w:rFonts w:hint="cs"/>
          <w:rtl/>
        </w:rPr>
        <w:t>»</w:t>
      </w:r>
      <w:r w:rsidRPr="003B13DA">
        <w:rPr>
          <w:rFonts w:ascii="Times New Roman" w:hAnsi="Times New Roman" w:cs="IRNazli" w:hint="cs"/>
          <w:sz w:val="28"/>
          <w:szCs w:val="28"/>
          <w:rtl/>
          <w:lang w:bidi="fa-IR"/>
        </w:rPr>
        <w:t xml:space="preserve"> خداوند می‌گوید: بنده‌ام مرا ستود.</w:t>
      </w:r>
    </w:p>
    <w:p w:rsidR="00212766" w:rsidRPr="001C23C8" w:rsidRDefault="00212766" w:rsidP="000A42BE">
      <w:pPr>
        <w:pStyle w:val="StyleComplexBLotus12ptJustifiedFirstline05cmChar"/>
        <w:widowControl w:val="0"/>
        <w:spacing w:line="240" w:lineRule="auto"/>
        <w:rPr>
          <w:rFonts w:ascii="Times New Roman" w:hAnsi="Times New Roman" w:cs="IRNazli"/>
          <w:spacing w:val="-4"/>
          <w:sz w:val="28"/>
          <w:szCs w:val="28"/>
          <w:rtl/>
          <w:lang w:bidi="fa-IR"/>
        </w:rPr>
      </w:pPr>
      <w:r w:rsidRPr="001C23C8">
        <w:rPr>
          <w:rFonts w:ascii="Times New Roman" w:hAnsi="Times New Roman" w:cs="IRNazli" w:hint="cs"/>
          <w:spacing w:val="-4"/>
          <w:sz w:val="28"/>
          <w:szCs w:val="28"/>
          <w:rtl/>
          <w:lang w:bidi="fa-IR"/>
        </w:rPr>
        <w:t xml:space="preserve">و وقتی می‌گوید: </w:t>
      </w:r>
      <w:r w:rsidR="000441E1" w:rsidRPr="001C23C8">
        <w:rPr>
          <w:rFonts w:ascii="Times New Roman" w:hAnsi="Times New Roman" w:cs="Traditional Arabic" w:hint="cs"/>
          <w:spacing w:val="-4"/>
          <w:sz w:val="32"/>
          <w:szCs w:val="28"/>
          <w:rtl/>
          <w:lang w:bidi="fa-IR"/>
        </w:rPr>
        <w:t>﴿</w:t>
      </w:r>
      <w:r w:rsidR="000441E1" w:rsidRPr="001C23C8">
        <w:rPr>
          <w:rStyle w:val="Chard"/>
          <w:rFonts w:hint="cs"/>
          <w:spacing w:val="-4"/>
          <w:rtl/>
        </w:rPr>
        <w:t>ٱ</w:t>
      </w:r>
      <w:r w:rsidR="000441E1" w:rsidRPr="001C23C8">
        <w:rPr>
          <w:rStyle w:val="Chard"/>
          <w:rFonts w:hint="eastAsia"/>
          <w:spacing w:val="-4"/>
          <w:rtl/>
        </w:rPr>
        <w:t>هۡدِنَا</w:t>
      </w:r>
      <w:r w:rsidR="000441E1" w:rsidRPr="001C23C8">
        <w:rPr>
          <w:rStyle w:val="Chard"/>
          <w:spacing w:val="-4"/>
          <w:rtl/>
        </w:rPr>
        <w:t xml:space="preserve"> </w:t>
      </w:r>
      <w:r w:rsidR="000441E1" w:rsidRPr="001C23C8">
        <w:rPr>
          <w:rStyle w:val="Chard"/>
          <w:rFonts w:hint="cs"/>
          <w:spacing w:val="-4"/>
          <w:rtl/>
        </w:rPr>
        <w:t>ٱ</w:t>
      </w:r>
      <w:r w:rsidR="000441E1" w:rsidRPr="001C23C8">
        <w:rPr>
          <w:rStyle w:val="Chard"/>
          <w:rFonts w:hint="eastAsia"/>
          <w:spacing w:val="-4"/>
          <w:rtl/>
        </w:rPr>
        <w:t>لصِّرَٰطَ</w:t>
      </w:r>
      <w:r w:rsidR="000441E1" w:rsidRPr="001C23C8">
        <w:rPr>
          <w:rStyle w:val="Chard"/>
          <w:spacing w:val="-4"/>
          <w:rtl/>
        </w:rPr>
        <w:t xml:space="preserve"> </w:t>
      </w:r>
      <w:r w:rsidR="000441E1" w:rsidRPr="001C23C8">
        <w:rPr>
          <w:rStyle w:val="Chard"/>
          <w:rFonts w:hint="cs"/>
          <w:spacing w:val="-4"/>
          <w:rtl/>
        </w:rPr>
        <w:t>ٱ</w:t>
      </w:r>
      <w:r w:rsidR="000441E1" w:rsidRPr="001C23C8">
        <w:rPr>
          <w:rStyle w:val="Chard"/>
          <w:rFonts w:hint="eastAsia"/>
          <w:spacing w:val="-4"/>
          <w:rtl/>
        </w:rPr>
        <w:t>لۡمُسۡتَقِيمَ</w:t>
      </w:r>
      <w:r w:rsidR="000441E1" w:rsidRPr="001C23C8">
        <w:rPr>
          <w:rStyle w:val="Chard"/>
          <w:spacing w:val="-4"/>
          <w:rtl/>
        </w:rPr>
        <w:t xml:space="preserve">٦ صِرَٰطَ </w:t>
      </w:r>
      <w:r w:rsidR="000441E1" w:rsidRPr="001C23C8">
        <w:rPr>
          <w:rStyle w:val="Chard"/>
          <w:rFonts w:hint="cs"/>
          <w:spacing w:val="-4"/>
          <w:rtl/>
        </w:rPr>
        <w:t>ٱ</w:t>
      </w:r>
      <w:r w:rsidR="000441E1" w:rsidRPr="001C23C8">
        <w:rPr>
          <w:rStyle w:val="Chard"/>
          <w:rFonts w:hint="eastAsia"/>
          <w:spacing w:val="-4"/>
          <w:rtl/>
        </w:rPr>
        <w:t>لَّذِينَ</w:t>
      </w:r>
      <w:r w:rsidR="000441E1" w:rsidRPr="001C23C8">
        <w:rPr>
          <w:rStyle w:val="Chard"/>
          <w:spacing w:val="-4"/>
          <w:rtl/>
        </w:rPr>
        <w:t xml:space="preserve"> أَنۡعَمۡتَ عَلَيۡهِمۡ غَيۡرِ </w:t>
      </w:r>
      <w:r w:rsidR="000441E1" w:rsidRPr="001C23C8">
        <w:rPr>
          <w:rStyle w:val="Chard"/>
          <w:rFonts w:hint="cs"/>
          <w:spacing w:val="-4"/>
          <w:rtl/>
        </w:rPr>
        <w:t>ٱ</w:t>
      </w:r>
      <w:r w:rsidR="000441E1" w:rsidRPr="001C23C8">
        <w:rPr>
          <w:rStyle w:val="Chard"/>
          <w:rFonts w:hint="eastAsia"/>
          <w:spacing w:val="-4"/>
          <w:rtl/>
        </w:rPr>
        <w:t>لۡمَغۡضُوبِ</w:t>
      </w:r>
      <w:r w:rsidR="000441E1" w:rsidRPr="001C23C8">
        <w:rPr>
          <w:rStyle w:val="Chard"/>
          <w:spacing w:val="-4"/>
          <w:rtl/>
        </w:rPr>
        <w:t xml:space="preserve"> عَلَيۡهِمۡ وَلَا </w:t>
      </w:r>
      <w:r w:rsidR="000441E1" w:rsidRPr="001C23C8">
        <w:rPr>
          <w:rStyle w:val="Chard"/>
          <w:rFonts w:hint="cs"/>
          <w:spacing w:val="-4"/>
          <w:rtl/>
        </w:rPr>
        <w:t>ٱ</w:t>
      </w:r>
      <w:r w:rsidR="000441E1" w:rsidRPr="001C23C8">
        <w:rPr>
          <w:rStyle w:val="Chard"/>
          <w:rFonts w:hint="eastAsia"/>
          <w:spacing w:val="-4"/>
          <w:rtl/>
        </w:rPr>
        <w:t>لضَّآلِّينَ</w:t>
      </w:r>
      <w:r w:rsidR="000441E1" w:rsidRPr="001C23C8">
        <w:rPr>
          <w:rStyle w:val="Chard"/>
          <w:spacing w:val="-4"/>
          <w:rtl/>
        </w:rPr>
        <w:t>٧</w:t>
      </w:r>
      <w:r w:rsidR="000441E1" w:rsidRPr="001C23C8">
        <w:rPr>
          <w:rFonts w:ascii="Times New Roman" w:hAnsi="Times New Roman" w:cs="Traditional Arabic" w:hint="cs"/>
          <w:spacing w:val="-4"/>
          <w:sz w:val="32"/>
          <w:szCs w:val="28"/>
          <w:rtl/>
          <w:lang w:bidi="fa-IR"/>
        </w:rPr>
        <w:t>﴾</w:t>
      </w:r>
      <w:r w:rsidR="000441E1" w:rsidRPr="001C23C8">
        <w:rPr>
          <w:rFonts w:ascii="Times New Roman" w:hAnsi="Times New Roman" w:cs="IRNazli"/>
          <w:spacing w:val="-4"/>
          <w:sz w:val="32"/>
          <w:rtl/>
          <w:lang w:bidi="fa-IR"/>
        </w:rPr>
        <w:t xml:space="preserve"> </w:t>
      </w:r>
      <w:r w:rsidR="000441E1" w:rsidRPr="001C23C8">
        <w:rPr>
          <w:rStyle w:val="Char7"/>
          <w:spacing w:val="-4"/>
          <w:rtl/>
        </w:rPr>
        <w:t>[الفاتحة: 6-7]</w:t>
      </w:r>
      <w:r w:rsidR="000441E1" w:rsidRPr="001C23C8">
        <w:rPr>
          <w:rStyle w:val="Char7"/>
          <w:rFonts w:hint="cs"/>
          <w:spacing w:val="-4"/>
          <w:rtl/>
        </w:rPr>
        <w:t>.</w:t>
      </w:r>
      <w:r w:rsidRPr="001C23C8">
        <w:rPr>
          <w:rFonts w:ascii="Times New Roman" w:hAnsi="Times New Roman" w:cs="B Mitra" w:hint="cs"/>
          <w:spacing w:val="-4"/>
          <w:sz w:val="32"/>
          <w:szCs w:val="32"/>
          <w:rtl/>
          <w:lang w:bidi="fa-IR"/>
        </w:rPr>
        <w:t xml:space="preserve"> </w:t>
      </w:r>
      <w:r w:rsidRPr="001C23C8">
        <w:rPr>
          <w:rStyle w:val="Char9"/>
          <w:rFonts w:hint="cs"/>
          <w:spacing w:val="-4"/>
          <w:rtl/>
        </w:rPr>
        <w:t>«</w:t>
      </w:r>
      <w:r w:rsidRPr="001C23C8">
        <w:rPr>
          <w:rStyle w:val="Char8"/>
          <w:rFonts w:hint="cs"/>
          <w:spacing w:val="-4"/>
          <w:rtl/>
        </w:rPr>
        <w:t>ما را به راه راست راهنمایی کن، راه کسانی که به آنان نعمت بخشیده‌ای نه راه کسانی که بر آنان خشم گرفته‌ای و نه راه گمراهان</w:t>
      </w:r>
      <w:r w:rsidRPr="001C23C8">
        <w:rPr>
          <w:rStyle w:val="Char9"/>
          <w:rFonts w:hint="cs"/>
          <w:spacing w:val="-4"/>
          <w:rtl/>
        </w:rPr>
        <w:t>»</w:t>
      </w:r>
      <w:r w:rsidR="000441E1" w:rsidRPr="001C23C8">
        <w:rPr>
          <w:rStyle w:val="Char9"/>
          <w:rFonts w:hint="cs"/>
          <w:spacing w:val="-4"/>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می‌فرماید: «این، متعلق به بنده‌ام است و بن</w:t>
      </w:r>
      <w:r w:rsidR="000441E1">
        <w:rPr>
          <w:rFonts w:ascii="Times New Roman" w:hAnsi="Times New Roman" w:cs="IRNazli" w:hint="cs"/>
          <w:sz w:val="28"/>
          <w:szCs w:val="28"/>
          <w:rtl/>
          <w:lang w:bidi="fa-IR"/>
        </w:rPr>
        <w:t>ده‌ام هر چه بخواهد به او می‌دهم</w:t>
      </w:r>
      <w:r w:rsidRPr="003B13DA">
        <w:rPr>
          <w:rFonts w:ascii="Times New Roman" w:hAnsi="Times New Roman" w:cs="IRNazli" w:hint="cs"/>
          <w:sz w:val="28"/>
          <w:szCs w:val="28"/>
          <w:rtl/>
          <w:lang w:bidi="fa-IR"/>
        </w:rPr>
        <w:t>»</w:t>
      </w:r>
      <w:r w:rsidRPr="00CA7C13">
        <w:rPr>
          <w:rStyle w:val="FootnoteReference"/>
          <w:rFonts w:cs="IRNazli"/>
          <w:sz w:val="28"/>
          <w:szCs w:val="28"/>
          <w:rtl/>
        </w:rPr>
        <w:footnoteReference w:id="392"/>
      </w:r>
      <w:r w:rsidR="000441E1">
        <w:rPr>
          <w:rFonts w:ascii="Times New Roman" w:hAnsi="Times New Roman" w:cs="IRNazli" w:hint="cs"/>
          <w:sz w:val="28"/>
          <w:szCs w:val="28"/>
          <w:rtl/>
          <w:lang w:bidi="fa-IR"/>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مناجات را مشروط بر اینکه انسان در تمامی امور و کارهایش از آن کمک بگیرد، آن را بزرگ‌ترین اسباب پاکسازی تزکیه نفس و تقویت ایمان می‌دانستند.</w:t>
      </w:r>
    </w:p>
    <w:p w:rsidR="00212766" w:rsidRPr="000441E1" w:rsidRDefault="00212766" w:rsidP="000A42BE">
      <w:pPr>
        <w:pStyle w:val="a4"/>
        <w:widowControl w:val="0"/>
        <w:rPr>
          <w:rtl/>
        </w:rPr>
      </w:pPr>
      <w:bookmarkStart w:id="429" w:name="_Toc134241337"/>
      <w:bookmarkStart w:id="430" w:name="_Toc270033198"/>
      <w:bookmarkStart w:id="431" w:name="_Toc439429688"/>
      <w:r w:rsidRPr="000441E1">
        <w:rPr>
          <w:rFonts w:hint="cs"/>
          <w:rtl/>
        </w:rPr>
        <w:t>3- آرامش روح و روان</w:t>
      </w:r>
      <w:bookmarkEnd w:id="429"/>
      <w:bookmarkEnd w:id="430"/>
      <w:bookmarkEnd w:id="431"/>
    </w:p>
    <w:p w:rsidR="00212766" w:rsidRPr="003B13DA" w:rsidRDefault="00212766" w:rsidP="000A42BE">
      <w:pPr>
        <w:pStyle w:val="StyleComplexBLotus12ptJustifiedFirstline05cmChar"/>
        <w:widowControl w:val="0"/>
        <w:tabs>
          <w:tab w:val="right" w:pos="493"/>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هر گاه برای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حادثه‌ای اتفاق می‌افتاد، با متوجه شدن به نماز، از آن در جهت رفع این مشکل استفاده می‌نمود</w:t>
      </w:r>
      <w:r w:rsidRPr="00CA7C13">
        <w:rPr>
          <w:rStyle w:val="FootnoteReference"/>
          <w:rFonts w:cs="IRNazli"/>
          <w:sz w:val="28"/>
          <w:szCs w:val="28"/>
          <w:rtl/>
        </w:rPr>
        <w:footnoteReference w:id="393"/>
      </w:r>
      <w:r w:rsidRPr="003B13DA">
        <w:rPr>
          <w:rFonts w:ascii="Times New Roman" w:hAnsi="Times New Roman" w:cs="IRNazli" w:hint="cs"/>
          <w:sz w:val="28"/>
          <w:szCs w:val="28"/>
          <w:rtl/>
          <w:lang w:bidi="fa-IR"/>
        </w:rPr>
        <w:t xml:space="preserve"> و روشنی چشمان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نماز بود</w:t>
      </w:r>
      <w:r w:rsidRPr="00CA7C13">
        <w:rPr>
          <w:rStyle w:val="FootnoteReference"/>
          <w:rFonts w:cs="IRNazli"/>
          <w:sz w:val="28"/>
          <w:szCs w:val="28"/>
          <w:rtl/>
        </w:rPr>
        <w:footnoteReference w:id="394"/>
      </w:r>
      <w:r w:rsidRPr="003B13DA">
        <w:rPr>
          <w:rFonts w:ascii="Times New Roman" w:hAnsi="Times New Roman" w:cs="IRNazli" w:hint="cs"/>
          <w:sz w:val="28"/>
          <w:szCs w:val="28"/>
          <w:rtl/>
          <w:lang w:bidi="fa-IR"/>
        </w:rPr>
        <w:t>. آن حضرت با آموختن نمازهای نفل به اصحاب و یارانش خواستار این بود تا ارتباط آنان با خداوند بیشتر شود و آرامش یابند و نماز برای آنان اسلحه مهمی در جهت حل مشکلات و زدودن ناراحتی</w:t>
      </w:r>
      <w:r w:rsidR="001C23C8">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هایشان گردد.</w:t>
      </w:r>
    </w:p>
    <w:p w:rsidR="00212766" w:rsidRPr="008C47B2" w:rsidRDefault="00212766" w:rsidP="000A42BE">
      <w:pPr>
        <w:pStyle w:val="a4"/>
        <w:widowControl w:val="0"/>
        <w:rPr>
          <w:rtl/>
        </w:rPr>
      </w:pPr>
      <w:bookmarkStart w:id="432" w:name="_Toc134241338"/>
      <w:bookmarkStart w:id="433" w:name="_Toc270033199"/>
      <w:bookmarkStart w:id="434" w:name="_Toc439429689"/>
      <w:r w:rsidRPr="008C47B2">
        <w:rPr>
          <w:rFonts w:hint="cs"/>
          <w:rtl/>
        </w:rPr>
        <w:t>4- نماز مانع گناهان</w:t>
      </w:r>
      <w:bookmarkEnd w:id="432"/>
      <w:bookmarkEnd w:id="433"/>
      <w:bookmarkEnd w:id="434"/>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چنانکه خداوند متعال می‌فرماید:</w:t>
      </w:r>
    </w:p>
    <w:p w:rsidR="00212766" w:rsidRPr="003B13DA" w:rsidRDefault="00E91A3D" w:rsidP="000A42BE">
      <w:pPr>
        <w:pStyle w:val="af"/>
        <w:widowControl w:val="0"/>
        <w:rPr>
          <w:rFonts w:ascii="Times New Roman" w:cs="IRNazli"/>
          <w:rtl/>
        </w:rPr>
      </w:pPr>
      <w:r w:rsidRPr="00E91A3D">
        <w:rPr>
          <w:rFonts w:ascii="Times New Roman" w:cs="Traditional Arabic" w:hint="cs"/>
          <w:sz w:val="32"/>
          <w:rtl/>
        </w:rPr>
        <w:t>﴿</w:t>
      </w:r>
      <w:r w:rsidRPr="00E91A3D">
        <w:rPr>
          <w:rFonts w:hint="cs"/>
          <w:rtl/>
        </w:rPr>
        <w:t>ٱ</w:t>
      </w:r>
      <w:r w:rsidRPr="00E91A3D">
        <w:rPr>
          <w:rFonts w:hint="eastAsia"/>
          <w:rtl/>
        </w:rPr>
        <w:t>تۡلُ</w:t>
      </w:r>
      <w:r w:rsidRPr="00E91A3D">
        <w:rPr>
          <w:rtl/>
        </w:rPr>
        <w:t xml:space="preserve"> مَآ أُوحِيَ إِلَيۡكَ مِنَ </w:t>
      </w:r>
      <w:r w:rsidRPr="00E91A3D">
        <w:rPr>
          <w:rFonts w:hint="cs"/>
          <w:rtl/>
        </w:rPr>
        <w:t>ٱ</w:t>
      </w:r>
      <w:r w:rsidRPr="00E91A3D">
        <w:rPr>
          <w:rFonts w:hint="eastAsia"/>
          <w:rtl/>
        </w:rPr>
        <w:t>لۡكِتَٰبِ</w:t>
      </w:r>
      <w:r w:rsidRPr="00E91A3D">
        <w:rPr>
          <w:rtl/>
        </w:rPr>
        <w:t xml:space="preserve"> وَأَقِمِ </w:t>
      </w:r>
      <w:r w:rsidRPr="00E91A3D">
        <w:rPr>
          <w:rFonts w:hint="cs"/>
          <w:rtl/>
        </w:rPr>
        <w:t>ٱ</w:t>
      </w:r>
      <w:r w:rsidRPr="00E91A3D">
        <w:rPr>
          <w:rFonts w:hint="eastAsia"/>
          <w:rtl/>
        </w:rPr>
        <w:t>لصَّلَوٰةَۖ</w:t>
      </w:r>
      <w:r w:rsidRPr="00E91A3D">
        <w:rPr>
          <w:rtl/>
        </w:rPr>
        <w:t xml:space="preserve"> إِنَّ </w:t>
      </w:r>
      <w:r w:rsidRPr="00E91A3D">
        <w:rPr>
          <w:rFonts w:hint="cs"/>
          <w:rtl/>
        </w:rPr>
        <w:t>ٱ</w:t>
      </w:r>
      <w:r w:rsidRPr="00E91A3D">
        <w:rPr>
          <w:rFonts w:hint="eastAsia"/>
          <w:rtl/>
        </w:rPr>
        <w:t>لصَّلَوٰةَ</w:t>
      </w:r>
      <w:r w:rsidRPr="00E91A3D">
        <w:rPr>
          <w:rtl/>
        </w:rPr>
        <w:t xml:space="preserve"> تَنۡهَىٰ عَنِ </w:t>
      </w:r>
      <w:r w:rsidRPr="00E91A3D">
        <w:rPr>
          <w:rFonts w:hint="cs"/>
          <w:rtl/>
        </w:rPr>
        <w:t>ٱ</w:t>
      </w:r>
      <w:r w:rsidRPr="00E91A3D">
        <w:rPr>
          <w:rFonts w:hint="eastAsia"/>
          <w:rtl/>
        </w:rPr>
        <w:t>لۡفَحۡشَآءِ</w:t>
      </w:r>
      <w:r w:rsidRPr="00E91A3D">
        <w:rPr>
          <w:rtl/>
        </w:rPr>
        <w:t xml:space="preserve"> وَ</w:t>
      </w:r>
      <w:r w:rsidRPr="00E91A3D">
        <w:rPr>
          <w:rFonts w:hint="cs"/>
          <w:rtl/>
        </w:rPr>
        <w:t>ٱ</w:t>
      </w:r>
      <w:r w:rsidRPr="00E91A3D">
        <w:rPr>
          <w:rFonts w:hint="eastAsia"/>
          <w:rtl/>
        </w:rPr>
        <w:t>لۡمُنكَرِۗ</w:t>
      </w:r>
      <w:r w:rsidRPr="00E91A3D">
        <w:rPr>
          <w:rtl/>
        </w:rPr>
        <w:t xml:space="preserve"> وَلَذِكۡرُ </w:t>
      </w:r>
      <w:r w:rsidRPr="00E91A3D">
        <w:rPr>
          <w:rFonts w:hint="cs"/>
          <w:rtl/>
        </w:rPr>
        <w:t>ٱ</w:t>
      </w:r>
      <w:r w:rsidRPr="00E91A3D">
        <w:rPr>
          <w:rFonts w:hint="eastAsia"/>
          <w:rtl/>
        </w:rPr>
        <w:t>للَّهِ</w:t>
      </w:r>
      <w:r w:rsidRPr="00E91A3D">
        <w:rPr>
          <w:rtl/>
        </w:rPr>
        <w:t xml:space="preserve"> أَكۡبَرُۗ وَ</w:t>
      </w:r>
      <w:r w:rsidRPr="00E91A3D">
        <w:rPr>
          <w:rFonts w:hint="cs"/>
          <w:rtl/>
        </w:rPr>
        <w:t>ٱ</w:t>
      </w:r>
      <w:r w:rsidRPr="00E91A3D">
        <w:rPr>
          <w:rFonts w:hint="eastAsia"/>
          <w:rtl/>
        </w:rPr>
        <w:t>للَّهُ</w:t>
      </w:r>
      <w:r w:rsidRPr="00E91A3D">
        <w:rPr>
          <w:rtl/>
        </w:rPr>
        <w:t xml:space="preserve"> يَعۡلَمُ مَا تَصۡنَعُونَ٤٥</w:t>
      </w:r>
      <w:r w:rsidRPr="00E91A3D">
        <w:rPr>
          <w:rFonts w:ascii="Times New Roman" w:cs="Traditional Arabic" w:hint="cs"/>
          <w:sz w:val="32"/>
          <w:rtl/>
        </w:rPr>
        <w:t>﴾</w:t>
      </w:r>
      <w:r>
        <w:rPr>
          <w:rFonts w:ascii="Times New Roman" w:cs="IRNazli"/>
          <w:sz w:val="32"/>
          <w:rtl/>
        </w:rPr>
        <w:t xml:space="preserve"> </w:t>
      </w:r>
      <w:r w:rsidRPr="00E91A3D">
        <w:rPr>
          <w:rStyle w:val="Char7"/>
          <w:rtl/>
        </w:rPr>
        <w:t>[العن</w:t>
      </w:r>
      <w:r w:rsidR="00671026">
        <w:rPr>
          <w:rStyle w:val="Char7"/>
          <w:rtl/>
        </w:rPr>
        <w:t>ک</w:t>
      </w:r>
      <w:r w:rsidRPr="00E91A3D">
        <w:rPr>
          <w:rStyle w:val="Char7"/>
          <w:rtl/>
        </w:rPr>
        <w:t>بوت: 45]</w:t>
      </w:r>
      <w:r w:rsidRPr="00E91A3D">
        <w:rPr>
          <w:rStyle w:val="Char7"/>
          <w:rFonts w:hint="cs"/>
          <w:rtl/>
        </w:rPr>
        <w:t>.</w:t>
      </w:r>
    </w:p>
    <w:p w:rsidR="00212766" w:rsidRPr="00344C70" w:rsidRDefault="00212766" w:rsidP="000A42BE">
      <w:pPr>
        <w:pStyle w:val="aa"/>
        <w:widowControl w:val="0"/>
        <w:rPr>
          <w:rFonts w:ascii="Times New Roman" w:hAnsi="Times New Roman" w:cs="B Lotus"/>
          <w:rtl/>
        </w:rPr>
      </w:pPr>
      <w:r w:rsidRPr="00E91A3D">
        <w:rPr>
          <w:rStyle w:val="Char9"/>
          <w:rFonts w:hint="cs"/>
          <w:rtl/>
        </w:rPr>
        <w:t>«</w:t>
      </w:r>
      <w:r w:rsidRPr="00E91A3D">
        <w:rPr>
          <w:rFonts w:hint="cs"/>
          <w:rtl/>
        </w:rPr>
        <w:t>بخوان آنچه را که از کتاب به تو وحی شده است و نماز را چنان که باید بر پا دار. مسلماً نماز از گناهان بزرگ و ناپسندیده باز می‌دارد و قطعاً ذکر خدا و یاد الله والاتر و بزرگ‌تر است و خداوند می‌داند که شما چه کارهایی را انجام می‌دهید</w:t>
      </w:r>
      <w:r w:rsidRPr="00E91A3D">
        <w:rPr>
          <w:rStyle w:val="Char9"/>
          <w:rFonts w:hint="cs"/>
          <w:rtl/>
        </w:rPr>
        <w:t>»</w:t>
      </w:r>
      <w:r w:rsidR="00E91A3D" w:rsidRPr="00E91A3D">
        <w:rPr>
          <w:rStyle w:val="Char5"/>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با ادای نماز از نظر روح و روان آسایش پیدا می‌کردند و نماز با قدرتی فوق‌العاده، آنان را برای انجام افعال خوب و دوری گزیدن از زشتیها و منکرها سوق می‌داد و نماز وسیله‌ای برای مدنظر داشتن خداوند و حدود او بود. کنترل انگیزه‌ها و چیره شدن بر هوی پرستی و نیز مجاهده با نفس در وجودشان ریشه دوانیده بوده و نماز نزد آنها مانع و حصاری بود که آنها را از ارتکاب گناهان حفاظت می‌کرد</w:t>
      </w:r>
      <w:r w:rsidRPr="00CA7C13">
        <w:rPr>
          <w:rStyle w:val="FootnoteReference"/>
          <w:rFonts w:cs="IRNazli"/>
          <w:sz w:val="28"/>
          <w:szCs w:val="28"/>
          <w:rtl/>
        </w:rPr>
        <w:footnoteReference w:id="395"/>
      </w:r>
      <w:r w:rsidRPr="003B13DA">
        <w:rPr>
          <w:rFonts w:ascii="Times New Roman" w:hAnsi="Times New Roman" w:cs="IRNazli" w:hint="cs"/>
          <w:sz w:val="28"/>
          <w:szCs w:val="28"/>
          <w:rtl/>
          <w:lang w:bidi="fa-IR"/>
        </w:rPr>
        <w:t>. همچنین آنها یقین داشتند که نماز کفار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گناهان است و موجب ترقی درجات آنان را فراهم می‌نماید؛ چنانکه خداوند می‌فرماید:</w:t>
      </w:r>
    </w:p>
    <w:p w:rsidR="00212766" w:rsidRPr="003B13DA" w:rsidRDefault="00F72832" w:rsidP="000A42BE">
      <w:pPr>
        <w:pStyle w:val="af"/>
        <w:widowControl w:val="0"/>
        <w:rPr>
          <w:rFonts w:ascii="Times New Roman" w:cs="IRNazli"/>
          <w:rtl/>
        </w:rPr>
      </w:pPr>
      <w:r w:rsidRPr="00F72832">
        <w:rPr>
          <w:rFonts w:ascii="Times New Roman" w:cs="Traditional Arabic" w:hint="cs"/>
          <w:sz w:val="32"/>
          <w:rtl/>
        </w:rPr>
        <w:t>﴿</w:t>
      </w:r>
      <w:r w:rsidRPr="00F72832">
        <w:rPr>
          <w:rtl/>
        </w:rPr>
        <w:t xml:space="preserve">وَأَقِمِ </w:t>
      </w:r>
      <w:r w:rsidRPr="00F72832">
        <w:rPr>
          <w:rFonts w:hint="cs"/>
          <w:rtl/>
        </w:rPr>
        <w:t>ٱ</w:t>
      </w:r>
      <w:r w:rsidRPr="00F72832">
        <w:rPr>
          <w:rFonts w:hint="eastAsia"/>
          <w:rtl/>
        </w:rPr>
        <w:t>لصَّلَوٰةَ</w:t>
      </w:r>
      <w:r w:rsidRPr="00F72832">
        <w:rPr>
          <w:rtl/>
        </w:rPr>
        <w:t xml:space="preserve"> طَرَفَيِ </w:t>
      </w:r>
      <w:r w:rsidRPr="00F72832">
        <w:rPr>
          <w:rFonts w:hint="cs"/>
          <w:rtl/>
        </w:rPr>
        <w:t>ٱ</w:t>
      </w:r>
      <w:r w:rsidRPr="00F72832">
        <w:rPr>
          <w:rFonts w:hint="eastAsia"/>
          <w:rtl/>
        </w:rPr>
        <w:t>لنَّهَارِ</w:t>
      </w:r>
      <w:r w:rsidRPr="00F72832">
        <w:rPr>
          <w:rtl/>
        </w:rPr>
        <w:t xml:space="preserve"> وَزُلَفٗا مِّنَ </w:t>
      </w:r>
      <w:r w:rsidRPr="00F72832">
        <w:rPr>
          <w:rFonts w:hint="cs"/>
          <w:rtl/>
        </w:rPr>
        <w:t>ٱ</w:t>
      </w:r>
      <w:r w:rsidRPr="00F72832">
        <w:rPr>
          <w:rFonts w:hint="eastAsia"/>
          <w:rtl/>
        </w:rPr>
        <w:t>لَّيۡلِۚ</w:t>
      </w:r>
      <w:r w:rsidRPr="00F72832">
        <w:rPr>
          <w:rtl/>
        </w:rPr>
        <w:t xml:space="preserve"> إِنَّ </w:t>
      </w:r>
      <w:r w:rsidRPr="00F72832">
        <w:rPr>
          <w:rFonts w:hint="cs"/>
          <w:rtl/>
        </w:rPr>
        <w:t>ٱ</w:t>
      </w:r>
      <w:r w:rsidRPr="00F72832">
        <w:rPr>
          <w:rFonts w:hint="eastAsia"/>
          <w:rtl/>
        </w:rPr>
        <w:t>لۡحَسَنَٰتِ</w:t>
      </w:r>
      <w:r w:rsidRPr="00F72832">
        <w:rPr>
          <w:rtl/>
        </w:rPr>
        <w:t xml:space="preserve"> يُذۡهِبۡنَ </w:t>
      </w:r>
      <w:r w:rsidRPr="00F72832">
        <w:rPr>
          <w:rFonts w:hint="cs"/>
          <w:rtl/>
        </w:rPr>
        <w:t>ٱ</w:t>
      </w:r>
      <w:r w:rsidRPr="00F72832">
        <w:rPr>
          <w:rFonts w:hint="eastAsia"/>
          <w:rtl/>
        </w:rPr>
        <w:t>لسَّيِّ‍َٔاتِۚ</w:t>
      </w:r>
      <w:r w:rsidRPr="00F72832">
        <w:rPr>
          <w:rtl/>
        </w:rPr>
        <w:t xml:space="preserve"> ذَٰلِكَ ذِكۡرَىٰ لِلذَّٰكِرِينَ١١٤</w:t>
      </w:r>
      <w:r w:rsidRPr="00F72832">
        <w:rPr>
          <w:rFonts w:ascii="Times New Roman" w:cs="Traditional Arabic" w:hint="cs"/>
          <w:sz w:val="32"/>
          <w:rtl/>
        </w:rPr>
        <w:t>﴾</w:t>
      </w:r>
      <w:r>
        <w:rPr>
          <w:rFonts w:ascii="Times New Roman" w:cs="IRNazli"/>
          <w:sz w:val="32"/>
          <w:rtl/>
        </w:rPr>
        <w:t xml:space="preserve"> </w:t>
      </w:r>
      <w:r w:rsidRPr="00F72832">
        <w:rPr>
          <w:rStyle w:val="Char7"/>
          <w:rtl/>
        </w:rPr>
        <w:t>[هود: 114]</w:t>
      </w:r>
      <w:r w:rsidRPr="00F72832">
        <w:rPr>
          <w:rStyle w:val="Char7"/>
          <w:rFonts w:hint="cs"/>
          <w:rtl/>
        </w:rPr>
        <w:t>.</w:t>
      </w:r>
    </w:p>
    <w:p w:rsidR="00212766" w:rsidRPr="00F72832" w:rsidRDefault="00212766" w:rsidP="001C23C8">
      <w:pPr>
        <w:pStyle w:val="aa"/>
        <w:rPr>
          <w:rtl/>
        </w:rPr>
      </w:pPr>
      <w:r w:rsidRPr="00CD0A91">
        <w:rPr>
          <w:rStyle w:val="Char9"/>
          <w:rFonts w:hint="cs"/>
          <w:szCs w:val="24"/>
          <w:rtl/>
        </w:rPr>
        <w:t>«</w:t>
      </w:r>
      <w:r w:rsidRPr="001C23C8">
        <w:rPr>
          <w:rFonts w:hint="cs"/>
          <w:rtl/>
        </w:rPr>
        <w:t>در دو طرف روز و در اوائل شب چنان که باید نماز را به جای آورید. بی‌گمان نیکیها، بدیها را از میان می‌برد. بی‌گمان در این، اندرز و ارشاد برای کسانی است که پند می‌پذیرند و خدا را یاد می‌کنند و به یاد می‌دارند</w:t>
      </w:r>
      <w:r w:rsidRPr="00CD0A91">
        <w:rPr>
          <w:rStyle w:val="Char9"/>
          <w:rFonts w:hint="cs"/>
          <w:szCs w:val="24"/>
          <w:rtl/>
        </w:rPr>
        <w:t>»</w:t>
      </w:r>
      <w:r w:rsidR="00F72832" w:rsidRPr="00CD0A91">
        <w:rPr>
          <w:rStyle w:val="Char5"/>
          <w:rFonts w:cs="Traditional Arabic"/>
          <w:szCs w:val="24"/>
          <w:rtl/>
          <w:lang w:bidi="ar-SA"/>
        </w:rPr>
        <w:t>.</w:t>
      </w:r>
    </w:p>
    <w:p w:rsidR="00212766" w:rsidRPr="003B13DA" w:rsidRDefault="00212766" w:rsidP="000A42BE">
      <w:pPr>
        <w:pStyle w:val="StyleComplexBLotus12ptJustifiedFirstline05cmChar"/>
        <w:widowControl w:val="0"/>
        <w:spacing w:line="240" w:lineRule="auto"/>
        <w:rPr>
          <w:rFonts w:cs="IRNazli"/>
          <w:sz w:val="28"/>
          <w:szCs w:val="28"/>
          <w:rtl/>
          <w:lang w:bidi="fa-IR"/>
        </w:rPr>
      </w:pPr>
      <w:r w:rsidRPr="003B13DA">
        <w:rPr>
          <w:rFonts w:ascii="Times New Roman" w:hAnsi="Times New Roman" w:cs="IRNazli" w:hint="cs"/>
          <w:sz w:val="28"/>
          <w:szCs w:val="28"/>
          <w:rtl/>
          <w:lang w:bidi="fa-IR"/>
        </w:rPr>
        <w:t>آثار تربیتی و روانی را نمی‌توان در تزکیه و پالایش درونی انسان انکار نمود بنابراین، این گفت</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تحقق پیدا می‌کند که فرمود: «نماز نوری است»</w:t>
      </w:r>
      <w:r w:rsidRPr="00CA7C13">
        <w:rPr>
          <w:rStyle w:val="FootnoteReference"/>
          <w:rFonts w:cs="IRNazli"/>
          <w:sz w:val="28"/>
          <w:szCs w:val="28"/>
          <w:rtl/>
        </w:rPr>
        <w:footnoteReference w:id="396"/>
      </w:r>
      <w:r w:rsidR="00F72832">
        <w:rPr>
          <w:rFonts w:ascii="Times New Roman" w:hAnsi="Times New Roman" w:cs="IRNazli"/>
          <w:sz w:val="28"/>
          <w:szCs w:val="28"/>
          <w:lang w:bidi="fa-IR"/>
        </w:rPr>
        <w:t>.</w:t>
      </w:r>
      <w:r w:rsidRPr="00BA7B0D">
        <w:rPr>
          <w:rFonts w:hint="cs"/>
          <w:sz w:val="28"/>
          <w:szCs w:val="28"/>
          <w:rtl/>
          <w:lang w:bidi="fa-IR"/>
        </w:rPr>
        <w:t xml:space="preserve"> </w:t>
      </w:r>
      <w:r w:rsidRPr="003B13DA">
        <w:rPr>
          <w:rFonts w:cs="IRNazli" w:hint="cs"/>
          <w:sz w:val="28"/>
          <w:szCs w:val="28"/>
          <w:rtl/>
          <w:lang w:bidi="fa-IR"/>
        </w:rPr>
        <w:t>پس نماز نوری است که برای نمازگزار راه هدایت را روشن می‌نماید و او را از گناهان باز می‌دارد و به کارهای شایسته سوق می‌دهد و در قلب مؤمن نوری پدید می‌آورد که شیرینی ایمان و لذت مناجات با پروردگارش را احساس می‌کند و نوری است که به وجود انسان تزکیه و آرامش می‌بخشد و نوری است است که در چهر</w:t>
      </w:r>
      <w:r w:rsidR="00671026">
        <w:rPr>
          <w:rFonts w:cs="IRNazli" w:hint="cs"/>
          <w:sz w:val="28"/>
          <w:szCs w:val="28"/>
          <w:rtl/>
          <w:lang w:bidi="fa-IR"/>
        </w:rPr>
        <w:t>ۀ</w:t>
      </w:r>
      <w:r w:rsidRPr="003B13DA">
        <w:rPr>
          <w:rFonts w:cs="IRNazli" w:hint="cs"/>
          <w:sz w:val="28"/>
          <w:szCs w:val="28"/>
          <w:rtl/>
          <w:lang w:bidi="fa-IR"/>
        </w:rPr>
        <w:t xml:space="preserve"> نمازگزاران، آشکار می‌گردد، برخلاف تارک نماز که چهره‌اش از چنین نوری برخوردار نیست‌</w:t>
      </w:r>
      <w:r w:rsidRPr="00CA7C13">
        <w:rPr>
          <w:rStyle w:val="FootnoteReference"/>
          <w:rFonts w:cs="IRNazli"/>
          <w:sz w:val="28"/>
          <w:szCs w:val="28"/>
          <w:rtl/>
        </w:rPr>
        <w:footnoteReference w:id="397"/>
      </w:r>
      <w:r w:rsidRPr="003B13DA">
        <w:rPr>
          <w:rFonts w:cs="IRNazli" w:hint="cs"/>
          <w:sz w:val="28"/>
          <w:szCs w:val="28"/>
          <w:rtl/>
          <w:lang w:bidi="fa-IR"/>
        </w:rPr>
        <w:t>. همچنین نماز، نوری است در روز قیامت</w:t>
      </w:r>
      <w:r w:rsidRPr="00CA7C13">
        <w:rPr>
          <w:rStyle w:val="FootnoteReference"/>
          <w:rFonts w:cs="IRNazli"/>
          <w:sz w:val="28"/>
          <w:szCs w:val="28"/>
          <w:rtl/>
        </w:rPr>
        <w:footnoteReference w:id="398"/>
      </w:r>
      <w:r w:rsidRPr="003B13DA">
        <w:rPr>
          <w:rFonts w:cs="IRNazli" w:hint="cs"/>
          <w:sz w:val="28"/>
          <w:szCs w:val="28"/>
          <w:rtl/>
          <w:lang w:bidi="fa-IR"/>
        </w:rPr>
        <w:t>.</w:t>
      </w:r>
      <w:r w:rsidRPr="00BA7B0D">
        <w:rPr>
          <w:rFonts w:hint="cs"/>
          <w:sz w:val="28"/>
          <w:szCs w:val="28"/>
          <w:rtl/>
          <w:lang w:bidi="fa-IR"/>
        </w:rPr>
        <w:t xml:space="preserve"> </w:t>
      </w:r>
      <w:r w:rsidRPr="003B13DA">
        <w:rPr>
          <w:rFonts w:cs="IRNazli" w:hint="cs"/>
          <w:sz w:val="28"/>
          <w:szCs w:val="28"/>
          <w:rtl/>
          <w:lang w:bidi="fa-IR"/>
        </w:rPr>
        <w:t>چنانکه خداوند می‌فرماید:</w:t>
      </w:r>
    </w:p>
    <w:p w:rsidR="00212766" w:rsidRPr="0027409C" w:rsidRDefault="00F72832" w:rsidP="000A42BE">
      <w:pPr>
        <w:pStyle w:val="af"/>
        <w:widowControl w:val="0"/>
        <w:rPr>
          <w:rFonts w:ascii="Times New Roman" w:cs="B Lotus"/>
          <w:spacing w:val="-2"/>
          <w:sz w:val="32"/>
          <w:rtl/>
        </w:rPr>
      </w:pPr>
      <w:r w:rsidRPr="00F72832">
        <w:rPr>
          <w:rFonts w:ascii="Times New Roman" w:cs="Traditional Arabic" w:hint="cs"/>
          <w:spacing w:val="-2"/>
          <w:sz w:val="32"/>
          <w:rtl/>
        </w:rPr>
        <w:t>﴿</w:t>
      </w:r>
      <w:r w:rsidRPr="00F72832">
        <w:rPr>
          <w:rtl/>
        </w:rPr>
        <w:t>يَو</w:t>
      </w:r>
      <w:r w:rsidRPr="00F72832">
        <w:rPr>
          <w:rFonts w:hint="cs"/>
          <w:rtl/>
        </w:rPr>
        <w:t>ۡمَ</w:t>
      </w:r>
      <w:r w:rsidRPr="00F72832">
        <w:rPr>
          <w:rtl/>
        </w:rPr>
        <w:t xml:space="preserve"> </w:t>
      </w:r>
      <w:r w:rsidRPr="00F72832">
        <w:rPr>
          <w:rFonts w:hint="cs"/>
          <w:rtl/>
        </w:rPr>
        <w:t>تَرَى</w:t>
      </w:r>
      <w:r w:rsidRPr="00F72832">
        <w:rPr>
          <w:rtl/>
        </w:rPr>
        <w:t xml:space="preserve"> </w:t>
      </w:r>
      <w:r w:rsidRPr="00F72832">
        <w:rPr>
          <w:rFonts w:hint="cs"/>
          <w:rtl/>
        </w:rPr>
        <w:t>ٱ</w:t>
      </w:r>
      <w:r w:rsidRPr="00F72832">
        <w:rPr>
          <w:rFonts w:hint="eastAsia"/>
          <w:rtl/>
        </w:rPr>
        <w:t>لۡمُؤۡمِنِينَ</w:t>
      </w:r>
      <w:r w:rsidRPr="00F72832">
        <w:rPr>
          <w:rtl/>
        </w:rPr>
        <w:t xml:space="preserve"> وَ</w:t>
      </w:r>
      <w:r w:rsidRPr="00F72832">
        <w:rPr>
          <w:rFonts w:hint="cs"/>
          <w:rtl/>
        </w:rPr>
        <w:t>ٱ</w:t>
      </w:r>
      <w:r w:rsidRPr="00F72832">
        <w:rPr>
          <w:rFonts w:hint="eastAsia"/>
          <w:rtl/>
        </w:rPr>
        <w:t>لۡمُؤۡمِنَٰتِ</w:t>
      </w:r>
      <w:r w:rsidRPr="00F72832">
        <w:rPr>
          <w:rtl/>
        </w:rPr>
        <w:t xml:space="preserve"> يَسۡعَىٰ نُورُهُم بَيۡنَ أَيۡدِيهِمۡ وَبِأَيۡمَٰنِهِمۖ بُشۡرَىٰكُمُ </w:t>
      </w:r>
      <w:r w:rsidRPr="00F72832">
        <w:rPr>
          <w:rFonts w:hint="cs"/>
          <w:rtl/>
        </w:rPr>
        <w:t>ٱ</w:t>
      </w:r>
      <w:r w:rsidRPr="00F72832">
        <w:rPr>
          <w:rFonts w:hint="eastAsia"/>
          <w:rtl/>
        </w:rPr>
        <w:t>لۡيَوۡمَ</w:t>
      </w:r>
      <w:r w:rsidRPr="00F72832">
        <w:rPr>
          <w:rtl/>
        </w:rPr>
        <w:t xml:space="preserve"> جَنَّٰتٞ تَجۡرِي مِن تَحۡتِهَا </w:t>
      </w:r>
      <w:r w:rsidRPr="00F72832">
        <w:rPr>
          <w:rFonts w:hint="cs"/>
          <w:rtl/>
        </w:rPr>
        <w:t>ٱ</w:t>
      </w:r>
      <w:r w:rsidRPr="00F72832">
        <w:rPr>
          <w:rFonts w:hint="eastAsia"/>
          <w:rtl/>
        </w:rPr>
        <w:t>لۡأَنۡهَٰرُ</w:t>
      </w:r>
      <w:r w:rsidRPr="00F72832">
        <w:rPr>
          <w:rtl/>
        </w:rPr>
        <w:t xml:space="preserve"> خَٰلِدِينَ فِيهَاۚ ذَٰلِكَ هُوَ </w:t>
      </w:r>
      <w:r w:rsidRPr="00F72832">
        <w:rPr>
          <w:rFonts w:hint="cs"/>
          <w:rtl/>
        </w:rPr>
        <w:t>ٱ</w:t>
      </w:r>
      <w:r w:rsidRPr="00F72832">
        <w:rPr>
          <w:rFonts w:hint="eastAsia"/>
          <w:rtl/>
        </w:rPr>
        <w:t>لۡفَوۡزُ</w:t>
      </w:r>
      <w:r w:rsidRPr="00F72832">
        <w:rPr>
          <w:rtl/>
        </w:rPr>
        <w:t xml:space="preserve"> </w:t>
      </w:r>
      <w:r w:rsidRPr="00F72832">
        <w:rPr>
          <w:rFonts w:hint="cs"/>
          <w:rtl/>
        </w:rPr>
        <w:t>ٱ</w:t>
      </w:r>
      <w:r w:rsidRPr="00F72832">
        <w:rPr>
          <w:rFonts w:hint="eastAsia"/>
          <w:rtl/>
        </w:rPr>
        <w:t>لۡعَظِيمُ</w:t>
      </w:r>
      <w:r w:rsidRPr="00F72832">
        <w:rPr>
          <w:rtl/>
        </w:rPr>
        <w:t>١٢</w:t>
      </w:r>
      <w:r w:rsidRPr="00F72832">
        <w:rPr>
          <w:rFonts w:ascii="Times New Roman" w:cs="Traditional Arabic" w:hint="cs"/>
          <w:spacing w:val="-2"/>
          <w:sz w:val="32"/>
          <w:rtl/>
        </w:rPr>
        <w:t>﴾</w:t>
      </w:r>
      <w:r>
        <w:rPr>
          <w:rFonts w:ascii="Times New Roman" w:cs="IRNazli"/>
          <w:spacing w:val="-2"/>
          <w:sz w:val="32"/>
          <w:rtl/>
        </w:rPr>
        <w:t xml:space="preserve"> </w:t>
      </w:r>
      <w:r w:rsidRPr="00F72832">
        <w:rPr>
          <w:rStyle w:val="Char7"/>
          <w:rtl/>
        </w:rPr>
        <w:t>[الحد</w:t>
      </w:r>
      <w:r w:rsidR="00671026">
        <w:rPr>
          <w:rStyle w:val="Char7"/>
          <w:rtl/>
        </w:rPr>
        <w:t>ی</w:t>
      </w:r>
      <w:r w:rsidRPr="00F72832">
        <w:rPr>
          <w:rStyle w:val="Char7"/>
          <w:rtl/>
        </w:rPr>
        <w:t>د: 12]</w:t>
      </w:r>
      <w:r w:rsidRPr="00F72832">
        <w:rPr>
          <w:rStyle w:val="Char7"/>
          <w:rFonts w:hint="cs"/>
          <w:rtl/>
        </w:rPr>
        <w:t>.</w:t>
      </w:r>
    </w:p>
    <w:p w:rsidR="00212766" w:rsidRPr="00344C70" w:rsidRDefault="00212766" w:rsidP="000A42BE">
      <w:pPr>
        <w:pStyle w:val="aa"/>
        <w:widowControl w:val="0"/>
        <w:rPr>
          <w:rFonts w:cs="B Lotus"/>
          <w:rtl/>
        </w:rPr>
      </w:pPr>
      <w:r w:rsidRPr="00F72832">
        <w:rPr>
          <w:rStyle w:val="Char9"/>
          <w:rFonts w:hint="cs"/>
          <w:rtl/>
        </w:rPr>
        <w:t>«</w:t>
      </w:r>
      <w:r w:rsidRPr="00F72832">
        <w:rPr>
          <w:rFonts w:hint="cs"/>
          <w:rtl/>
        </w:rPr>
        <w:t>روزی مردان مؤمن و زنان مؤمن را خواهی دید که (اعمال خوب) ایشان پیشاپیش آنان و در سمت راستشان نوری در تلألؤ و درخشش است. مژده باد که امروز به بهشتی در می‌آیید که در زیر آن رودبارهایی جاری است و جاودانه در آنجا به سر می‌برید و می‌مانید، این است پیروزی بزرگ و رستگاری سترگ</w:t>
      </w:r>
      <w:r w:rsidRPr="00F72832">
        <w:rPr>
          <w:rStyle w:val="Char9"/>
          <w:rFonts w:hint="cs"/>
          <w:rtl/>
        </w:rPr>
        <w:t>»</w:t>
      </w:r>
      <w:r w:rsidR="00F72832">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cs="IRNazli" w:hint="cs"/>
          <w:sz w:val="28"/>
          <w:szCs w:val="28"/>
          <w:rtl/>
          <w:lang w:bidi="fa-IR"/>
        </w:rPr>
        <w:t>اصحاب و یاران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به کثرت، مشغول ذکر و دعا و تلاوت قرآن کریم بودند و لحظه‌های شب را غنیمت می‌شمردند و با مجاهده نفس به فروتنی و تدبر و خشوع قلب، می‌پرداختند و این عمل یکی از بزرگ‌ترین امور، جهت تقرب و نزدیکی به خداوند بود و آثار بزرگی در پاکسازی نفس و پیشرفت روح به مقام</w:t>
      </w:r>
      <w:r w:rsidR="00F72832">
        <w:rPr>
          <w:rFonts w:cs="IRNazli" w:hint="eastAsia"/>
          <w:sz w:val="28"/>
          <w:szCs w:val="28"/>
          <w:rtl/>
          <w:lang w:bidi="fa-IR"/>
        </w:rPr>
        <w:t>‌</w:t>
      </w:r>
      <w:r w:rsidRPr="003B13DA">
        <w:rPr>
          <w:rFonts w:cs="IRNazli" w:hint="cs"/>
          <w:sz w:val="28"/>
          <w:szCs w:val="28"/>
          <w:rtl/>
          <w:lang w:bidi="fa-IR"/>
        </w:rPr>
        <w:t>های معنوی و کمال داشت. بزرگ‌ترین اثری که ذکر، دعا و تلاوت در روحی</w:t>
      </w:r>
      <w:r w:rsidR="00671026">
        <w:rPr>
          <w:rFonts w:cs="IRNazli" w:hint="cs"/>
          <w:sz w:val="28"/>
          <w:szCs w:val="28"/>
          <w:rtl/>
          <w:lang w:bidi="fa-IR"/>
        </w:rPr>
        <w:t>ۀ</w:t>
      </w:r>
      <w:r w:rsidRPr="003B13DA">
        <w:rPr>
          <w:rFonts w:cs="IRNazli" w:hint="cs"/>
          <w:sz w:val="28"/>
          <w:szCs w:val="28"/>
          <w:rtl/>
          <w:lang w:bidi="fa-IR"/>
        </w:rPr>
        <w:t xml:space="preserve"> اصحاب و یاران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ایجاد می‌نمود، مناجات با پروردگار و سیر در مقام عبودیت بود که جایگاه آنان رانزد خدا بالا می‌برد؛ زیرا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به نقل از خداوند فرموده است: «من برحسب گمان بنده‌ام می‌باشم و من با او هستم وقتی مرا یاد می‌نماید. اگر او در دل، مرا یاد کند، من نیز او را در دل یاد می‌کنم و اگر در جمعی مرا یاد کند، من نیز او را در جمعی بهتر یاد می‌کنم و اگر یک وجب به سوی من بیاید، من یک ذراع (گز) به سوی او می‌روم و اگریک ذراع (گز) به سوی من بیاید، من به اندازه دو دست به سوی او می‌روم و اگر به سوی من راه بیفتد و بیاید، من به سوی او دوان دوان می‌روم»</w:t>
      </w:r>
      <w:r w:rsidRPr="00CA7C13">
        <w:rPr>
          <w:rStyle w:val="FootnoteReference"/>
          <w:rFonts w:cs="IRNazli"/>
          <w:sz w:val="28"/>
          <w:szCs w:val="28"/>
          <w:rtl/>
        </w:rPr>
        <w:footnoteReference w:id="399"/>
      </w:r>
      <w:r w:rsidR="00F72832">
        <w:rPr>
          <w:rFonts w:cs="IRNazli" w:hint="cs"/>
          <w:sz w:val="28"/>
          <w:szCs w:val="28"/>
          <w:rtl/>
          <w:lang w:bidi="fa-IR"/>
        </w:rPr>
        <w:t>.</w:t>
      </w:r>
    </w:p>
    <w:p w:rsidR="00212766" w:rsidRPr="001C23C8" w:rsidRDefault="00212766" w:rsidP="000A42BE">
      <w:pPr>
        <w:pStyle w:val="StyleComplexBLotus12ptJustifiedFirstline05cmChar"/>
        <w:widowControl w:val="0"/>
        <w:spacing w:line="240" w:lineRule="auto"/>
        <w:rPr>
          <w:rFonts w:ascii="Times New Roman" w:hAnsi="Times New Roman" w:cs="IRNazli"/>
          <w:spacing w:val="-4"/>
          <w:sz w:val="28"/>
          <w:szCs w:val="28"/>
          <w:rtl/>
          <w:lang w:bidi="fa-IR"/>
        </w:rPr>
      </w:pPr>
      <w:r w:rsidRPr="001C23C8">
        <w:rPr>
          <w:rFonts w:ascii="Times New Roman" w:hAnsi="Times New Roman" w:cs="IRNazli" w:hint="cs"/>
          <w:spacing w:val="-4"/>
          <w:sz w:val="28"/>
          <w:szCs w:val="28"/>
          <w:rtl/>
          <w:lang w:bidi="fa-IR"/>
        </w:rPr>
        <w:t>بزرگ‌ترین ذکر نزد اصحاب و یاران پیامبر اکرم</w:t>
      </w:r>
      <w:r w:rsidR="003B13DA" w:rsidRPr="001C23C8">
        <w:rPr>
          <w:rFonts w:ascii="" w:hAnsi="" w:cs="CTraditional Arabic" w:hint="cs"/>
          <w:spacing w:val="-4"/>
          <w:sz w:val="28"/>
          <w:szCs w:val="28"/>
          <w:rtl/>
          <w:lang w:bidi="fa-IR"/>
        </w:rPr>
        <w:t xml:space="preserve"> ج</w:t>
      </w:r>
      <w:r w:rsidR="00361D92" w:rsidRPr="001C23C8">
        <w:rPr>
          <w:rFonts w:ascii="" w:hAnsi="" w:cs="CTraditional Arabic" w:hint="cs"/>
          <w:spacing w:val="-4"/>
          <w:sz w:val="28"/>
          <w:szCs w:val="28"/>
          <w:rtl/>
          <w:lang w:bidi="fa-IR"/>
        </w:rPr>
        <w:t xml:space="preserve"> </w:t>
      </w:r>
      <w:r w:rsidRPr="001C23C8">
        <w:rPr>
          <w:rFonts w:ascii="Times New Roman" w:hAnsi="Times New Roman" w:cs="IRNazli" w:hint="cs"/>
          <w:spacing w:val="-4"/>
          <w:sz w:val="28"/>
          <w:szCs w:val="28"/>
          <w:rtl/>
          <w:lang w:bidi="fa-IR"/>
        </w:rPr>
        <w:t xml:space="preserve">تلاوت قرآن کریم بود و این ذکر، محبت الله را در دلهایشان افزایش می‌داد و اسباب فروتنی و شفا یافتن از معیارها را در قلبهای آنان، ایجاد می‌نمود و این سخن پروردگار در مورد آنان </w:t>
      </w:r>
      <w:r w:rsidR="00F72832" w:rsidRPr="001C23C8">
        <w:rPr>
          <w:rFonts w:ascii="Times New Roman" w:hAnsi="Times New Roman" w:cs="IRNazli" w:hint="cs"/>
          <w:spacing w:val="-4"/>
          <w:sz w:val="28"/>
          <w:szCs w:val="28"/>
          <w:rtl/>
          <w:lang w:bidi="fa-IR"/>
        </w:rPr>
        <w:t>صدق پیدا می‌کرد و می‌فرماید:</w:t>
      </w:r>
    </w:p>
    <w:p w:rsidR="00212766" w:rsidRPr="00657FE0" w:rsidRDefault="00E761E3" w:rsidP="000A42BE">
      <w:pPr>
        <w:pStyle w:val="af"/>
        <w:widowControl w:val="0"/>
        <w:rPr>
          <w:rFonts w:ascii="Times New Roman" w:cs="B Lotus"/>
          <w:rtl/>
        </w:rPr>
      </w:pPr>
      <w:r w:rsidRPr="00E761E3">
        <w:rPr>
          <w:rFonts w:ascii="Times New Roman" w:cs="Traditional Arabic" w:hint="cs"/>
          <w:sz w:val="32"/>
          <w:rtl/>
        </w:rPr>
        <w:t>﴿</w:t>
      </w:r>
      <w:r w:rsidRPr="00E761E3">
        <w:rPr>
          <w:rtl/>
        </w:rPr>
        <w:t xml:space="preserve">وَنُنَزِّلُ مِنَ </w:t>
      </w:r>
      <w:r w:rsidRPr="00E761E3">
        <w:rPr>
          <w:rFonts w:hint="cs"/>
          <w:rtl/>
        </w:rPr>
        <w:t>ٱ</w:t>
      </w:r>
      <w:r w:rsidRPr="00E761E3">
        <w:rPr>
          <w:rFonts w:hint="eastAsia"/>
          <w:rtl/>
        </w:rPr>
        <w:t>لۡقُرۡءَانِ</w:t>
      </w:r>
      <w:r w:rsidRPr="00E761E3">
        <w:rPr>
          <w:rtl/>
        </w:rPr>
        <w:t xml:space="preserve"> مَا هُوَ شِفَآءٞ وَرَحۡمَةٞ لِّلۡمُؤۡمِنِينَ وَلَا يَزِيدُ </w:t>
      </w:r>
      <w:r w:rsidRPr="00E761E3">
        <w:rPr>
          <w:rFonts w:hint="cs"/>
          <w:rtl/>
        </w:rPr>
        <w:t>ٱ</w:t>
      </w:r>
      <w:r w:rsidRPr="00E761E3">
        <w:rPr>
          <w:rFonts w:hint="eastAsia"/>
          <w:rtl/>
        </w:rPr>
        <w:t>لظَّٰلِمِينَ</w:t>
      </w:r>
      <w:r w:rsidRPr="00E761E3">
        <w:rPr>
          <w:rtl/>
        </w:rPr>
        <w:t xml:space="preserve"> إِلَّا خَسَارٗا٨٢</w:t>
      </w:r>
      <w:r w:rsidRPr="00E761E3">
        <w:rPr>
          <w:rFonts w:ascii="Times New Roman" w:cs="Traditional Arabic" w:hint="cs"/>
          <w:sz w:val="32"/>
          <w:rtl/>
        </w:rPr>
        <w:t>﴾</w:t>
      </w:r>
      <w:r>
        <w:rPr>
          <w:rFonts w:ascii="Times New Roman" w:cs="IRNazli"/>
          <w:sz w:val="32"/>
          <w:rtl/>
        </w:rPr>
        <w:t xml:space="preserve"> </w:t>
      </w:r>
      <w:r w:rsidRPr="00E761E3">
        <w:rPr>
          <w:rStyle w:val="Char7"/>
          <w:rtl/>
        </w:rPr>
        <w:t>[الإسراء: 82]</w:t>
      </w:r>
      <w:r w:rsidRPr="00E761E3">
        <w:rPr>
          <w:rStyle w:val="Char7"/>
          <w:rFonts w:hint="cs"/>
          <w:rtl/>
        </w:rPr>
        <w:t>.</w:t>
      </w:r>
    </w:p>
    <w:p w:rsidR="00212766" w:rsidRPr="00344C70" w:rsidRDefault="00212766" w:rsidP="000A42BE">
      <w:pPr>
        <w:pStyle w:val="aa"/>
        <w:widowControl w:val="0"/>
        <w:rPr>
          <w:rFonts w:ascii="Times New Roman" w:hAnsi="Times New Roman" w:cs="B Lotus"/>
          <w:rtl/>
        </w:rPr>
      </w:pPr>
      <w:r w:rsidRPr="00E761E3">
        <w:rPr>
          <w:rStyle w:val="Char9"/>
          <w:rFonts w:hint="cs"/>
          <w:rtl/>
        </w:rPr>
        <w:t>«</w:t>
      </w:r>
      <w:r w:rsidRPr="00E761E3">
        <w:rPr>
          <w:rFonts w:hint="cs"/>
          <w:rtl/>
        </w:rPr>
        <w:t>ما آیاتی از قرآن را فرو می‌فرستیم که مای</w:t>
      </w:r>
      <w:r w:rsidR="00671026">
        <w:rPr>
          <w:rFonts w:hint="cs"/>
          <w:rtl/>
        </w:rPr>
        <w:t>ۀ</w:t>
      </w:r>
      <w:r w:rsidRPr="00E761E3">
        <w:rPr>
          <w:rFonts w:hint="cs"/>
          <w:rtl/>
        </w:rPr>
        <w:t xml:space="preserve"> بهبودی و رحمت مؤمنان است، ولی بر ستمگران جز زیان نمی‌افزاید</w:t>
      </w:r>
      <w:r w:rsidRPr="00E761E3">
        <w:rPr>
          <w:rStyle w:val="Char9"/>
          <w:rFonts w:hint="cs"/>
          <w:rtl/>
        </w:rPr>
        <w:t>»</w:t>
      </w:r>
      <w:r w:rsidR="00E761E3" w:rsidRPr="00E761E3">
        <w:rPr>
          <w:rStyle w:val="Char5"/>
        </w:rPr>
        <w:t>.</w:t>
      </w:r>
    </w:p>
    <w:p w:rsidR="00212766" w:rsidRPr="00657FE0" w:rsidRDefault="0022393F" w:rsidP="000A42BE">
      <w:pPr>
        <w:pStyle w:val="af"/>
        <w:widowControl w:val="0"/>
        <w:rPr>
          <w:rFonts w:ascii="Times New Roman" w:cs="B Lotus"/>
          <w:rtl/>
        </w:rPr>
      </w:pPr>
      <w:r w:rsidRPr="0022393F">
        <w:rPr>
          <w:rFonts w:ascii="Times New Roman" w:cs="Traditional Arabic" w:hint="cs"/>
          <w:sz w:val="32"/>
          <w:rtl/>
        </w:rPr>
        <w:t>﴿</w:t>
      </w:r>
      <w:r w:rsidRPr="0022393F">
        <w:rPr>
          <w:rtl/>
        </w:rPr>
        <w:t>وَلَوۡ جَعَلۡنَٰهُ قُرۡءَانًا أَعۡجَمِيّٗا لَّقَالُواْ لَوۡلَا فُصِّلَتۡ ءَايَٰتُهُ</w:t>
      </w:r>
      <w:r w:rsidRPr="0022393F">
        <w:rPr>
          <w:rFonts w:hint="cs"/>
          <w:rtl/>
        </w:rPr>
        <w:t>ۥٓۖ</w:t>
      </w:r>
      <w:r w:rsidRPr="0022393F">
        <w:rPr>
          <w:rtl/>
        </w:rPr>
        <w:t xml:space="preserve"> ءَا۬عۡجَمِيّٞ وَعَرَبِيّٞۗ قُلۡ هُوَ لِلَّذِينَ ءَامَنُواْ هُدٗى وَشِفَآءٞۚ وَ</w:t>
      </w:r>
      <w:r w:rsidRPr="0022393F">
        <w:rPr>
          <w:rFonts w:hint="cs"/>
          <w:rtl/>
        </w:rPr>
        <w:t>ٱ</w:t>
      </w:r>
      <w:r w:rsidRPr="0022393F">
        <w:rPr>
          <w:rFonts w:hint="eastAsia"/>
          <w:rtl/>
        </w:rPr>
        <w:t>لَّذِينَ</w:t>
      </w:r>
      <w:r w:rsidRPr="0022393F">
        <w:rPr>
          <w:rtl/>
        </w:rPr>
        <w:t xml:space="preserve"> لَا يُؤۡمِنُونَ فِيٓ ءَاذَانِهِمۡ وَقۡرٞ وَهُوَ عَلَيۡهِمۡ عَمًىۚ أُوْلَٰٓئِكَ </w:t>
      </w:r>
      <w:r w:rsidRPr="0022393F">
        <w:rPr>
          <w:rFonts w:hint="eastAsia"/>
          <w:rtl/>
        </w:rPr>
        <w:t>يُنَادَوۡنَ</w:t>
      </w:r>
      <w:r w:rsidRPr="0022393F">
        <w:rPr>
          <w:rtl/>
        </w:rPr>
        <w:t xml:space="preserve"> مِن مَّكَانِۢ بَعِيدٖ٤٤</w:t>
      </w:r>
      <w:r w:rsidRPr="0022393F">
        <w:rPr>
          <w:rFonts w:ascii="Times New Roman" w:cs="Traditional Arabic" w:hint="cs"/>
          <w:sz w:val="32"/>
          <w:rtl/>
        </w:rPr>
        <w:t>﴾</w:t>
      </w:r>
      <w:r>
        <w:rPr>
          <w:rFonts w:ascii="Times New Roman" w:cs="IRNazli"/>
          <w:sz w:val="32"/>
          <w:rtl/>
        </w:rPr>
        <w:t xml:space="preserve"> </w:t>
      </w:r>
      <w:r w:rsidRPr="0022393F">
        <w:rPr>
          <w:rStyle w:val="Char7"/>
          <w:rtl/>
        </w:rPr>
        <w:t>[فصلت: 44]</w:t>
      </w:r>
      <w:r w:rsidRPr="0022393F">
        <w:rPr>
          <w:rStyle w:val="Char7"/>
          <w:rFonts w:hint="cs"/>
          <w:rtl/>
        </w:rPr>
        <w:t>.</w:t>
      </w:r>
    </w:p>
    <w:p w:rsidR="00212766" w:rsidRPr="00344C70" w:rsidRDefault="00212766" w:rsidP="000A42BE">
      <w:pPr>
        <w:pStyle w:val="aa"/>
        <w:widowControl w:val="0"/>
        <w:rPr>
          <w:rFonts w:ascii="Times New Roman" w:hAnsi="Times New Roman" w:cs="B Lotus"/>
          <w:rtl/>
        </w:rPr>
      </w:pPr>
      <w:r w:rsidRPr="0022393F">
        <w:rPr>
          <w:rStyle w:val="Char9"/>
          <w:rFonts w:hint="cs"/>
          <w:rtl/>
        </w:rPr>
        <w:t>«</w:t>
      </w:r>
      <w:r w:rsidRPr="0022393F">
        <w:rPr>
          <w:rStyle w:val="Char8"/>
          <w:rFonts w:hint="cs"/>
          <w:rtl/>
        </w:rPr>
        <w:t>چنانکه قرآن را به زبانی جز زبان عربی فرو می‌فرستادیم، حتماً می‌گفتند: ای کاش آیات آن توضیح و تبیین می‌گردید. آیا (کتاب) غیر عربی و (پیامبر) عربی؟ بگو قرآن برای مؤمنان مایه راهنمایی و بهبودی است و اما برای غیرمؤمنان کری گوشهای ایشان و کوری آنان است، آنان کسانیند که از دور صدا زده می‌شوند</w:t>
      </w:r>
      <w:r w:rsidRPr="0022393F">
        <w:rPr>
          <w:rStyle w:val="Char9"/>
          <w:rFonts w:hint="cs"/>
          <w:rtl/>
        </w:rPr>
        <w:t>»</w:t>
      </w:r>
      <w:r w:rsidR="0022393F">
        <w:rPr>
          <w:rStyle w:val="Char5"/>
        </w:rPr>
        <w:t>.</w:t>
      </w:r>
    </w:p>
    <w:p w:rsidR="00212766" w:rsidRPr="00657FE0" w:rsidRDefault="0022393F" w:rsidP="000A42BE">
      <w:pPr>
        <w:pStyle w:val="af"/>
        <w:widowControl w:val="0"/>
        <w:rPr>
          <w:rFonts w:ascii="Times New Roman" w:cs="B Lotus"/>
          <w:rtl/>
        </w:rPr>
      </w:pPr>
      <w:r w:rsidRPr="0022393F">
        <w:rPr>
          <w:rFonts w:ascii="Times New Roman" w:cs="Traditional Arabic" w:hint="cs"/>
          <w:spacing w:val="-6"/>
          <w:sz w:val="32"/>
          <w:rtl/>
        </w:rPr>
        <w:t>﴿</w:t>
      </w:r>
      <w:r w:rsidRPr="0022393F">
        <w:rPr>
          <w:rFonts w:hint="cs"/>
          <w:rtl/>
        </w:rPr>
        <w:t>ٱ</w:t>
      </w:r>
      <w:r w:rsidRPr="0022393F">
        <w:rPr>
          <w:rFonts w:hint="eastAsia"/>
          <w:rtl/>
        </w:rPr>
        <w:t>لَّذِينَ</w:t>
      </w:r>
      <w:r w:rsidRPr="0022393F">
        <w:rPr>
          <w:rtl/>
        </w:rPr>
        <w:t xml:space="preserve"> ءَامَنُواْ وَتَطۡمَئِنُّ قُلُوبُهُم بِذِكۡرِ </w:t>
      </w:r>
      <w:r w:rsidRPr="0022393F">
        <w:rPr>
          <w:rFonts w:hint="cs"/>
          <w:rtl/>
        </w:rPr>
        <w:t>ٱ</w:t>
      </w:r>
      <w:r w:rsidRPr="0022393F">
        <w:rPr>
          <w:rFonts w:hint="eastAsia"/>
          <w:rtl/>
        </w:rPr>
        <w:t>للَّهِۗ</w:t>
      </w:r>
      <w:r w:rsidRPr="0022393F">
        <w:rPr>
          <w:rtl/>
        </w:rPr>
        <w:t xml:space="preserve"> أَلَا بِذِكۡرِ </w:t>
      </w:r>
      <w:r w:rsidRPr="0022393F">
        <w:rPr>
          <w:rFonts w:hint="cs"/>
          <w:rtl/>
        </w:rPr>
        <w:t>ٱ</w:t>
      </w:r>
      <w:r w:rsidRPr="0022393F">
        <w:rPr>
          <w:rFonts w:hint="eastAsia"/>
          <w:rtl/>
        </w:rPr>
        <w:t>للَّهِ</w:t>
      </w:r>
      <w:r w:rsidRPr="0022393F">
        <w:rPr>
          <w:rtl/>
        </w:rPr>
        <w:t xml:space="preserve"> تَطۡمَئِنُّ </w:t>
      </w:r>
      <w:r w:rsidRPr="0022393F">
        <w:rPr>
          <w:rFonts w:hint="cs"/>
          <w:rtl/>
        </w:rPr>
        <w:t>ٱ</w:t>
      </w:r>
      <w:r w:rsidRPr="0022393F">
        <w:rPr>
          <w:rFonts w:hint="eastAsia"/>
          <w:rtl/>
        </w:rPr>
        <w:t>لۡقُلُوبُ</w:t>
      </w:r>
      <w:r w:rsidRPr="0022393F">
        <w:rPr>
          <w:rtl/>
        </w:rPr>
        <w:t>٢٨</w:t>
      </w:r>
      <w:r w:rsidRPr="0022393F">
        <w:rPr>
          <w:rFonts w:ascii="Times New Roman" w:cs="Traditional Arabic" w:hint="cs"/>
          <w:spacing w:val="-6"/>
          <w:sz w:val="32"/>
          <w:rtl/>
        </w:rPr>
        <w:t>﴾</w:t>
      </w:r>
      <w:r>
        <w:rPr>
          <w:rFonts w:ascii="Times New Roman" w:cs="IRNazli"/>
          <w:spacing w:val="-6"/>
          <w:sz w:val="32"/>
          <w:rtl/>
        </w:rPr>
        <w:t xml:space="preserve"> </w:t>
      </w:r>
      <w:r w:rsidRPr="0022393F">
        <w:rPr>
          <w:rStyle w:val="Char7"/>
          <w:rtl/>
        </w:rPr>
        <w:t>[الرعد: 28]</w:t>
      </w:r>
      <w:r w:rsidRPr="0022393F">
        <w:rPr>
          <w:rStyle w:val="Char7"/>
          <w:rFonts w:hint="cs"/>
          <w:rtl/>
        </w:rPr>
        <w:t>.</w:t>
      </w:r>
    </w:p>
    <w:p w:rsidR="00212766" w:rsidRPr="00344C70" w:rsidRDefault="00212766" w:rsidP="000A42BE">
      <w:pPr>
        <w:pStyle w:val="aa"/>
        <w:widowControl w:val="0"/>
        <w:rPr>
          <w:rFonts w:ascii="Times New Roman" w:hAnsi="Times New Roman" w:cs="B Lotus"/>
          <w:rtl/>
        </w:rPr>
      </w:pPr>
      <w:r w:rsidRPr="0022393F">
        <w:rPr>
          <w:rStyle w:val="Char9"/>
          <w:rFonts w:hint="cs"/>
          <w:rtl/>
        </w:rPr>
        <w:t>«</w:t>
      </w:r>
      <w:r w:rsidRPr="0022393F">
        <w:rPr>
          <w:rFonts w:hint="cs"/>
          <w:rtl/>
        </w:rPr>
        <w:t>آن کسانی که ایمان می‌آورند و دلهایشان با یاد خدا سکون و آرامش پیدا می‌کنند. هان! دلها با یاد خدا آرام می‌گیرند</w:t>
      </w:r>
      <w:r w:rsidRPr="0022393F">
        <w:rPr>
          <w:rStyle w:val="Char9"/>
          <w:rFonts w:hint="cs"/>
          <w:rtl/>
        </w:rPr>
        <w:t>»</w:t>
      </w:r>
      <w:r w:rsidR="0022393F" w:rsidRPr="0022393F">
        <w:rPr>
          <w:rStyle w:val="Char5"/>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به دعا، اهمیت خاصی می‌دادند؛ زیرا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به آنها آموخته بود که دعا از مهم‌ترین مظاهر بندگی و مناجات با خداوند است؛ چنانکه فرموده است: «دعا عین عبادت است»</w:t>
      </w:r>
      <w:r w:rsidRPr="00CA7C13">
        <w:rPr>
          <w:rStyle w:val="FootnoteReference"/>
          <w:rFonts w:cs="IRNazli"/>
          <w:sz w:val="28"/>
          <w:szCs w:val="28"/>
          <w:rtl/>
        </w:rPr>
        <w:footnoteReference w:id="400"/>
      </w:r>
      <w:r w:rsidR="0022393F">
        <w:rPr>
          <w:rFonts w:ascii="Times New Roman" w:hAnsi="Times New Roman" w:cs="IRNazli"/>
          <w:sz w:val="28"/>
          <w:szCs w:val="28"/>
          <w:lang w:bidi="fa-IR"/>
        </w:rPr>
        <w:t>.</w:t>
      </w:r>
      <w:r w:rsidRPr="003B13DA">
        <w:rPr>
          <w:rFonts w:ascii="Times New Roman" w:hAnsi="Times New Roman" w:cs="IRNazli" w:hint="cs"/>
          <w:sz w:val="28"/>
          <w:szCs w:val="28"/>
          <w:rtl/>
          <w:lang w:bidi="fa-IR"/>
        </w:rPr>
        <w:t xml:space="preserve"> و خداوند نیز بندگانش را به دعا فرمان داده است و به کسی که استکبار می‌ورزد و دعا را ترک می‌نماید و می‌پندارد که به پروردگارش نیازی ندارد، هشدار و وعید داده و فرموده است:</w:t>
      </w:r>
    </w:p>
    <w:p w:rsidR="00212766" w:rsidRPr="00657FE0" w:rsidRDefault="001249FF" w:rsidP="000A42BE">
      <w:pPr>
        <w:pStyle w:val="af"/>
        <w:widowControl w:val="0"/>
        <w:rPr>
          <w:rFonts w:ascii="Times New Roman" w:cs="B Lotus"/>
          <w:rtl/>
        </w:rPr>
      </w:pPr>
      <w:r w:rsidRPr="001249FF">
        <w:rPr>
          <w:rFonts w:ascii="Times New Roman" w:cs="Traditional Arabic" w:hint="cs"/>
          <w:sz w:val="32"/>
          <w:rtl/>
        </w:rPr>
        <w:t>﴿</w:t>
      </w:r>
      <w:r w:rsidRPr="001249FF">
        <w:rPr>
          <w:rtl/>
        </w:rPr>
        <w:t xml:space="preserve">وَقَالَ رَبُّكُمُ </w:t>
      </w:r>
      <w:r w:rsidRPr="001249FF">
        <w:rPr>
          <w:rFonts w:hint="cs"/>
          <w:rtl/>
        </w:rPr>
        <w:t>ٱ</w:t>
      </w:r>
      <w:r w:rsidRPr="001249FF">
        <w:rPr>
          <w:rFonts w:hint="eastAsia"/>
          <w:rtl/>
        </w:rPr>
        <w:t>دۡعُونِيٓ</w:t>
      </w:r>
      <w:r w:rsidRPr="001249FF">
        <w:rPr>
          <w:rtl/>
        </w:rPr>
        <w:t xml:space="preserve"> أَسۡتَجِبۡ لَكُمۡۚ إِنَّ </w:t>
      </w:r>
      <w:r w:rsidRPr="001249FF">
        <w:rPr>
          <w:rFonts w:hint="cs"/>
          <w:rtl/>
        </w:rPr>
        <w:t>ٱ</w:t>
      </w:r>
      <w:r w:rsidRPr="001249FF">
        <w:rPr>
          <w:rFonts w:hint="eastAsia"/>
          <w:rtl/>
        </w:rPr>
        <w:t>لَّذِينَ</w:t>
      </w:r>
      <w:r w:rsidRPr="001249FF">
        <w:rPr>
          <w:rtl/>
        </w:rPr>
        <w:t xml:space="preserve"> يَسۡتَكۡبِرُونَ عَنۡ عِبَادَتِي سَيَدۡخُلُونَ جَهَنَّمَ دَاخِرِينَ٦٠</w:t>
      </w:r>
      <w:r w:rsidRPr="001249FF">
        <w:rPr>
          <w:rFonts w:ascii="Times New Roman" w:cs="Traditional Arabic" w:hint="cs"/>
          <w:sz w:val="32"/>
          <w:rtl/>
        </w:rPr>
        <w:t>﴾</w:t>
      </w:r>
      <w:r>
        <w:rPr>
          <w:rFonts w:ascii="Times New Roman" w:cs="IRNazli"/>
          <w:sz w:val="32"/>
          <w:rtl/>
        </w:rPr>
        <w:t xml:space="preserve"> </w:t>
      </w:r>
      <w:r w:rsidRPr="001249FF">
        <w:rPr>
          <w:rStyle w:val="Char7"/>
          <w:rtl/>
        </w:rPr>
        <w:t>[غافر: 60]</w:t>
      </w:r>
      <w:r w:rsidRPr="001249FF">
        <w:rPr>
          <w:rStyle w:val="Char7"/>
          <w:rFonts w:hint="cs"/>
          <w:rtl/>
        </w:rPr>
        <w:t>.</w:t>
      </w:r>
    </w:p>
    <w:p w:rsidR="00212766" w:rsidRPr="00344C70" w:rsidRDefault="00212766" w:rsidP="000A42BE">
      <w:pPr>
        <w:pStyle w:val="aa"/>
        <w:widowControl w:val="0"/>
        <w:rPr>
          <w:rFonts w:ascii="Times New Roman" w:hAnsi="Times New Roman" w:cs="B Lotus"/>
          <w:rtl/>
        </w:rPr>
      </w:pPr>
      <w:r w:rsidRPr="001249FF">
        <w:rPr>
          <w:rStyle w:val="Char9"/>
          <w:rFonts w:hint="cs"/>
          <w:rtl/>
        </w:rPr>
        <w:t>«</w:t>
      </w:r>
      <w:r w:rsidRPr="001249FF">
        <w:rPr>
          <w:rFonts w:hint="cs"/>
          <w:rtl/>
        </w:rPr>
        <w:t>پروردگار شما می‌گوید: مرا به فریاد خوانید تا بپذیرم. کسانی که خود را بزرگ‌تر از آن می‌دانند که مرا به فریاد خوانند، خوار و پست داخل دوزخ خواهند گشت</w:t>
      </w:r>
      <w:r w:rsidRPr="001249FF">
        <w:rPr>
          <w:rStyle w:val="Char9"/>
          <w:rFonts w:hint="cs"/>
          <w:rtl/>
        </w:rPr>
        <w:t>»</w:t>
      </w:r>
      <w:r w:rsidR="001249FF" w:rsidRPr="001249FF">
        <w:rPr>
          <w:rStyle w:val="Char5"/>
        </w:rPr>
        <w:t>.</w:t>
      </w:r>
    </w:p>
    <w:p w:rsidR="00212766" w:rsidRPr="00143EC5" w:rsidRDefault="00212766" w:rsidP="000A42BE">
      <w:pPr>
        <w:pStyle w:val="StyleComplexBLotus12ptJustifiedFirstline05cmChar"/>
        <w:widowControl w:val="0"/>
        <w:spacing w:line="240" w:lineRule="auto"/>
        <w:rPr>
          <w:rFonts w:ascii="Times New Roman" w:hAnsi="Times New Roman" w:cs="B Lotus"/>
          <w:sz w:val="26"/>
          <w:szCs w:val="26"/>
          <w:rtl/>
          <w:lang w:bidi="fa-IR"/>
        </w:rPr>
      </w:pPr>
      <w:r w:rsidRPr="003B13DA">
        <w:rPr>
          <w:rFonts w:ascii="Times New Roman" w:hAnsi="Times New Roman" w:cs="IRNazli" w:hint="cs"/>
          <w:spacing w:val="-3"/>
          <w:sz w:val="28"/>
          <w:szCs w:val="28"/>
          <w:rtl/>
          <w:lang w:bidi="fa-IR"/>
        </w:rPr>
        <w:t xml:space="preserve">ابن کثیر </w:t>
      </w:r>
      <w:r w:rsidR="003370DA" w:rsidRPr="003370DA">
        <w:rPr>
          <w:rFonts w:ascii="CTraditional Arabic" w:hAnsi="CTraditional Arabic" w:cs="CTraditional Arabic" w:hint="cs"/>
          <w:spacing w:val="-3"/>
          <w:sz w:val="28"/>
          <w:szCs w:val="28"/>
          <w:rtl/>
          <w:lang w:bidi="fa-IR"/>
        </w:rPr>
        <w:t>/</w:t>
      </w:r>
      <w:r w:rsidRPr="003B13DA">
        <w:rPr>
          <w:rFonts w:ascii="Times New Roman" w:hAnsi="Times New Roman" w:cs="IRNazli" w:hint="cs"/>
          <w:spacing w:val="-3"/>
          <w:sz w:val="28"/>
          <w:szCs w:val="28"/>
          <w:rtl/>
          <w:lang w:bidi="fa-IR"/>
        </w:rPr>
        <w:t xml:space="preserve"> علیه می‌گوید:</w:t>
      </w:r>
      <w:r w:rsidR="00801454" w:rsidRPr="00801454">
        <w:rPr>
          <w:rFonts w:ascii="Times New Roman" w:hAnsi="Times New Roman" w:cs="Traditional Arabic"/>
          <w:spacing w:val="-3"/>
          <w:sz w:val="28"/>
          <w:szCs w:val="28"/>
          <w:rtl/>
          <w:lang w:bidi="fa-IR"/>
        </w:rPr>
        <w:t>﴿</w:t>
      </w:r>
      <w:r w:rsidR="00801454" w:rsidRPr="00801454">
        <w:rPr>
          <w:rStyle w:val="Chard"/>
          <w:rtl/>
        </w:rPr>
        <w:t>يَسۡتَكۡبِرُونَ عَنۡ عِبَادَتِي</w:t>
      </w:r>
      <w:r w:rsidR="00801454" w:rsidRPr="00801454">
        <w:rPr>
          <w:rFonts w:ascii="Times New Roman" w:hAnsi="Times New Roman" w:cs="Traditional Arabic" w:hint="cs"/>
          <w:spacing w:val="-3"/>
          <w:sz w:val="28"/>
          <w:szCs w:val="28"/>
          <w:rtl/>
          <w:lang w:bidi="fa-IR"/>
        </w:rPr>
        <w:t>﴾</w:t>
      </w:r>
      <w:r w:rsidR="00801454">
        <w:rPr>
          <w:rFonts w:ascii="Times New Roman" w:hAnsi="Times New Roman" w:cs="IRNazli"/>
          <w:spacing w:val="-3"/>
          <w:sz w:val="28"/>
          <w:rtl/>
          <w:lang w:bidi="fa-IR"/>
        </w:rPr>
        <w:t xml:space="preserve"> </w:t>
      </w:r>
      <w:r w:rsidR="00801454" w:rsidRPr="00801454">
        <w:rPr>
          <w:rStyle w:val="Char7"/>
          <w:rtl/>
        </w:rPr>
        <w:t>[غافر: 60]</w:t>
      </w:r>
      <w:r w:rsidR="00801454" w:rsidRPr="00801454">
        <w:rPr>
          <w:rStyle w:val="Char7"/>
          <w:rFonts w:hint="cs"/>
          <w:rtl/>
        </w:rPr>
        <w:t>.</w:t>
      </w:r>
      <w:r w:rsidRPr="003B13DA">
        <w:rPr>
          <w:rFonts w:ascii="Times New Roman" w:hAnsi="Times New Roman" w:cs="IRNazli" w:hint="cs"/>
          <w:spacing w:val="-3"/>
          <w:sz w:val="28"/>
          <w:szCs w:val="28"/>
          <w:rtl/>
          <w:lang w:bidi="fa-IR"/>
        </w:rPr>
        <w:t xml:space="preserve"> </w:t>
      </w:r>
      <w:r w:rsidRPr="00DA4912">
        <w:rPr>
          <w:rStyle w:val="Char9"/>
          <w:rFonts w:hint="cs"/>
          <w:rtl/>
        </w:rPr>
        <w:t>«</w:t>
      </w:r>
      <w:r w:rsidRPr="00DA4912">
        <w:rPr>
          <w:rStyle w:val="Char8"/>
          <w:rFonts w:hint="cs"/>
          <w:rtl/>
        </w:rPr>
        <w:t>از روی تکبر از دعا و توحید، سر باز می‌زنند</w:t>
      </w:r>
      <w:r w:rsidRPr="00DA4912">
        <w:rPr>
          <w:rStyle w:val="Char9"/>
          <w:rFonts w:hint="cs"/>
          <w:rtl/>
        </w:rPr>
        <w:t>»</w:t>
      </w:r>
      <w:r w:rsidRPr="00CA7C13">
        <w:rPr>
          <w:rStyle w:val="FootnoteReference"/>
          <w:rFonts w:cs="IRNazli"/>
          <w:spacing w:val="-3"/>
          <w:sz w:val="28"/>
          <w:szCs w:val="28"/>
          <w:rtl/>
        </w:rPr>
        <w:footnoteReference w:id="401"/>
      </w:r>
      <w:r w:rsidR="00DA4912">
        <w:rPr>
          <w:rFonts w:ascii="Times New Roman" w:hAnsi="Times New Roman" w:cs="IRNazli" w:hint="cs"/>
          <w:spacing w:val="-3"/>
          <w:sz w:val="28"/>
          <w:szCs w:val="28"/>
          <w:rtl/>
          <w:lang w:bidi="fa-IR"/>
        </w:rPr>
        <w:t>.</w:t>
      </w:r>
      <w:r w:rsidRPr="003B13DA">
        <w:rPr>
          <w:rFonts w:ascii="Times New Roman" w:hAnsi="Times New Roman" w:cs="IRNazli" w:hint="cs"/>
          <w:spacing w:val="-3"/>
          <w:sz w:val="28"/>
          <w:szCs w:val="28"/>
          <w:rtl/>
          <w:lang w:bidi="fa-IR"/>
        </w:rPr>
        <w:t xml:space="preserve"> پیامبر اکرم</w:t>
      </w:r>
      <w:r w:rsidR="00361D92">
        <w:rPr>
          <w:rFonts w:ascii="Times New Roman" w:hAnsi="Times New Roman" w:cs="IRNazli" w:hint="cs"/>
          <w:spacing w:val="-3"/>
          <w:sz w:val="28"/>
          <w:szCs w:val="28"/>
          <w:rtl/>
          <w:lang w:bidi="fa-IR"/>
        </w:rPr>
        <w:t xml:space="preserve"> </w:t>
      </w:r>
      <w:r w:rsidR="003B13DA" w:rsidRPr="003B13DA">
        <w:rPr>
          <w:rFonts w:ascii="" w:hAnsi="" w:cs="CTraditional Arabic" w:hint="cs"/>
          <w:spacing w:val="-3"/>
          <w:sz w:val="28"/>
          <w:szCs w:val="28"/>
          <w:rtl/>
          <w:lang w:bidi="fa-IR"/>
        </w:rPr>
        <w:t>ج</w:t>
      </w:r>
      <w:r w:rsidR="00361D92">
        <w:rPr>
          <w:rFonts w:ascii="" w:hAnsi="" w:cs="CTraditional Arabic" w:hint="cs"/>
          <w:spacing w:val="-3"/>
          <w:sz w:val="28"/>
          <w:szCs w:val="28"/>
          <w:rtl/>
          <w:lang w:bidi="fa-IR"/>
        </w:rPr>
        <w:t xml:space="preserve"> </w:t>
      </w:r>
      <w:r w:rsidRPr="003B13DA">
        <w:rPr>
          <w:rFonts w:ascii="Times New Roman" w:hAnsi="Times New Roman" w:cs="IRNazli" w:hint="cs"/>
          <w:spacing w:val="-3"/>
          <w:sz w:val="28"/>
          <w:szCs w:val="28"/>
          <w:rtl/>
          <w:lang w:bidi="fa-IR"/>
        </w:rPr>
        <w:t>همواره، برای اصحاب و یارانش از حاجت و نیاز قلب به غذای همیشگی از قبیل ذکر، دعا و تلاوت سخن می‌گفت تا در پناه ذکر و دعا از بیماریها و آفتها حفاظت شوند و اذکاری به آنان آموخت که خواندن آنها برای مسلمانان در تمام مراحل زندگی در صبح و شام، هنگام ورود یا خروج از منزل، به هنگام وارد شدن به بازار یا وقت غذا خوردن و لباس پوشیدن و دیگر کارهای روزانه مستحب است، تا بدین وسیله از هر بیماری و آفت مصون باشند و یکی از دعاهایی که پیامبر اکرم</w:t>
      </w:r>
      <w:r w:rsidR="00361D92">
        <w:rPr>
          <w:rFonts w:ascii="Times New Roman" w:hAnsi="Times New Roman" w:cs="IRNazli" w:hint="cs"/>
          <w:spacing w:val="-3"/>
          <w:sz w:val="28"/>
          <w:szCs w:val="28"/>
          <w:rtl/>
          <w:lang w:bidi="fa-IR"/>
        </w:rPr>
        <w:t xml:space="preserve"> </w:t>
      </w:r>
      <w:r w:rsidR="003B13DA" w:rsidRPr="003B13DA">
        <w:rPr>
          <w:rFonts w:ascii="" w:hAnsi="" w:cs="CTraditional Arabic" w:hint="cs"/>
          <w:spacing w:val="-3"/>
          <w:sz w:val="28"/>
          <w:szCs w:val="28"/>
          <w:rtl/>
          <w:lang w:bidi="fa-IR"/>
        </w:rPr>
        <w:t>ج</w:t>
      </w:r>
      <w:r w:rsidR="00361D92">
        <w:rPr>
          <w:rFonts w:ascii="" w:hAnsi="" w:cs="CTraditional Arabic" w:hint="cs"/>
          <w:spacing w:val="-3"/>
          <w:sz w:val="28"/>
          <w:szCs w:val="28"/>
          <w:rtl/>
          <w:lang w:bidi="fa-IR"/>
        </w:rPr>
        <w:t xml:space="preserve"> </w:t>
      </w:r>
      <w:r w:rsidRPr="003B13DA">
        <w:rPr>
          <w:rFonts w:ascii="Times New Roman" w:hAnsi="Times New Roman" w:cs="IRNazli" w:hint="cs"/>
          <w:spacing w:val="-3"/>
          <w:sz w:val="28"/>
          <w:szCs w:val="28"/>
          <w:rtl/>
          <w:lang w:bidi="fa-IR"/>
        </w:rPr>
        <w:t>به اصحاب و یارانش آموخت این بود</w:t>
      </w:r>
      <w:r w:rsidR="000D449F">
        <w:rPr>
          <w:rFonts w:ascii="Times New Roman" w:hAnsi="Times New Roman" w:cs="IRNazli" w:hint="cs"/>
          <w:spacing w:val="-3"/>
          <w:sz w:val="28"/>
          <w:szCs w:val="28"/>
          <w:rtl/>
          <w:lang w:bidi="fa-IR"/>
        </w:rPr>
        <w:t>:</w:t>
      </w:r>
      <w:r w:rsidRPr="003B13DA">
        <w:rPr>
          <w:rFonts w:ascii="Times New Roman" w:hAnsi="Times New Roman" w:hint="cs"/>
          <w:b/>
          <w:bCs/>
          <w:spacing w:val="-3"/>
          <w:sz w:val="32"/>
          <w:rtl/>
          <w:lang w:bidi="fa-IR"/>
        </w:rPr>
        <w:t>«</w:t>
      </w:r>
      <w:r w:rsidRPr="00243444">
        <w:rPr>
          <w:rStyle w:val="Char4"/>
          <w:rFonts w:hint="cs"/>
          <w:rtl/>
        </w:rPr>
        <w:t>لا اله الا الله العظیم الحلیم، لا اله الا الله رب العرش العظیم لا اله الا الله رب السماوات و رب الارض و رب العرش الکریم</w:t>
      </w:r>
      <w:r w:rsidRPr="00A013C3">
        <w:rPr>
          <w:rFonts w:ascii="Times New Roman" w:hAnsi="Times New Roman" w:hint="cs"/>
          <w:b/>
          <w:bCs/>
          <w:spacing w:val="-3"/>
          <w:sz w:val="32"/>
          <w:szCs w:val="32"/>
          <w:rtl/>
          <w:lang w:bidi="fa-IR"/>
        </w:rPr>
        <w:t>»</w:t>
      </w:r>
      <w:r w:rsidRPr="00CA7C13">
        <w:rPr>
          <w:rStyle w:val="FootnoteReference"/>
          <w:rFonts w:cs="IRNazli"/>
          <w:sz w:val="28"/>
          <w:szCs w:val="28"/>
          <w:rtl/>
        </w:rPr>
        <w:footnoteReference w:id="402"/>
      </w:r>
      <w:r w:rsidR="00DA4912">
        <w:rPr>
          <w:rFonts w:ascii="Times New Roman" w:hAnsi="Times New Roman" w:hint="cs"/>
          <w:b/>
          <w:bCs/>
          <w:spacing w:val="-3"/>
          <w:sz w:val="32"/>
          <w:szCs w:val="32"/>
          <w:rtl/>
          <w:lang w:bidi="fa-IR"/>
        </w:rPr>
        <w:t>.</w:t>
      </w:r>
      <w:r w:rsidR="003A3245">
        <w:rPr>
          <w:rFonts w:ascii="Times New Roman" w:hAnsi="Times New Roman" w:hint="cs"/>
          <w:b/>
          <w:bCs/>
          <w:spacing w:val="-3"/>
          <w:sz w:val="32"/>
          <w:szCs w:val="32"/>
          <w:rtl/>
          <w:lang w:bidi="fa-IR"/>
        </w:rPr>
        <w:t xml:space="preserve"> </w:t>
      </w:r>
      <w:r w:rsidRPr="003A3245">
        <w:rPr>
          <w:rStyle w:val="Char9"/>
          <w:rFonts w:hint="cs"/>
          <w:rtl/>
        </w:rPr>
        <w:t>«</w:t>
      </w:r>
      <w:r w:rsidRPr="003A3245">
        <w:rPr>
          <w:rStyle w:val="Chare"/>
          <w:rFonts w:hint="cs"/>
          <w:rtl/>
        </w:rPr>
        <w:t>هیچ معبودی جز خداوند بزرگ و شکیبا نیست. هیچ معبودی جز خداوند نیست. پروردگار عرش بزرگ، هیچ خدایی جز او وجود ندارد. پروردگار آسمانها و پروردگ</w:t>
      </w:r>
      <w:r w:rsidR="00243444" w:rsidRPr="003A3245">
        <w:rPr>
          <w:rStyle w:val="Chare"/>
          <w:rFonts w:hint="cs"/>
          <w:rtl/>
        </w:rPr>
        <w:t>ار زمین و پروردگار عرش کریم است</w:t>
      </w:r>
      <w:r w:rsidRPr="003A3245">
        <w:rPr>
          <w:rStyle w:val="Char9"/>
          <w:rFonts w:hint="cs"/>
          <w:rtl/>
        </w:rPr>
        <w:t>»</w:t>
      </w:r>
      <w:r w:rsidR="00243444">
        <w:rPr>
          <w:rStyle w:val="Char5"/>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به اصحاب و یاران خود تعلیم داد که هنگام سختی و پریشانی و آشفتگی خاطر و برای رسیدن به آرامش و امنیت می‌بایست متوجه درگاه خداوند گردید؛ چرا که خداوند با آنهاست و او درماندگان را اجابت می‌نماید</w:t>
      </w:r>
      <w:r w:rsidRPr="00CA7C13">
        <w:rPr>
          <w:rStyle w:val="FootnoteReference"/>
          <w:rFonts w:cs="IRNazli"/>
          <w:sz w:val="28"/>
          <w:szCs w:val="28"/>
          <w:rtl/>
        </w:rPr>
        <w:footnoteReference w:id="403"/>
      </w:r>
      <w:r w:rsidR="00243444">
        <w:rPr>
          <w:rFonts w:ascii="Times New Roman" w:hAnsi="Times New Roman" w:cs="IRNazli" w:hint="cs"/>
          <w:sz w:val="28"/>
          <w:szCs w:val="28"/>
          <w:rtl/>
          <w:lang w:bidi="fa-IR"/>
        </w:rPr>
        <w:t>.</w:t>
      </w:r>
    </w:p>
    <w:p w:rsidR="00212766" w:rsidRPr="003B13DA" w:rsidRDefault="00334003" w:rsidP="00C9274E">
      <w:pPr>
        <w:pStyle w:val="af"/>
        <w:widowControl w:val="0"/>
        <w:spacing w:line="228" w:lineRule="auto"/>
        <w:rPr>
          <w:rFonts w:ascii="Times New Roman" w:cs="IRNazli"/>
          <w:rtl/>
        </w:rPr>
      </w:pPr>
      <w:r w:rsidRPr="00334003">
        <w:rPr>
          <w:rFonts w:ascii="Times New Roman" w:cs="Traditional Arabic" w:hint="cs"/>
          <w:sz w:val="32"/>
          <w:rtl/>
        </w:rPr>
        <w:t>﴿</w:t>
      </w:r>
      <w:r w:rsidRPr="00334003">
        <w:rPr>
          <w:rtl/>
        </w:rPr>
        <w:t xml:space="preserve">أَمَّن يُجِيبُ </w:t>
      </w:r>
      <w:r w:rsidRPr="00334003">
        <w:rPr>
          <w:rFonts w:hint="cs"/>
          <w:rtl/>
        </w:rPr>
        <w:t>ٱ</w:t>
      </w:r>
      <w:r w:rsidRPr="00334003">
        <w:rPr>
          <w:rFonts w:hint="eastAsia"/>
          <w:rtl/>
        </w:rPr>
        <w:t>لۡمُضۡطَرَّ</w:t>
      </w:r>
      <w:r w:rsidRPr="00334003">
        <w:rPr>
          <w:rtl/>
        </w:rPr>
        <w:t xml:space="preserve"> إِذَا دَعَاهُ وَيَكۡشِفُ </w:t>
      </w:r>
      <w:r w:rsidRPr="00334003">
        <w:rPr>
          <w:rFonts w:hint="cs"/>
          <w:rtl/>
        </w:rPr>
        <w:t>ٱ</w:t>
      </w:r>
      <w:r w:rsidRPr="00334003">
        <w:rPr>
          <w:rFonts w:hint="eastAsia"/>
          <w:rtl/>
        </w:rPr>
        <w:t>لسُّوٓءَ</w:t>
      </w:r>
      <w:r w:rsidRPr="00334003">
        <w:rPr>
          <w:rtl/>
        </w:rPr>
        <w:t xml:space="preserve"> وَيَجۡعَلُكُمۡ خُلَفَآءَ </w:t>
      </w:r>
      <w:r w:rsidRPr="00334003">
        <w:rPr>
          <w:rFonts w:hint="cs"/>
          <w:rtl/>
        </w:rPr>
        <w:t>ٱ</w:t>
      </w:r>
      <w:r w:rsidRPr="00334003">
        <w:rPr>
          <w:rFonts w:hint="eastAsia"/>
          <w:rtl/>
        </w:rPr>
        <w:t>لۡأَرۡضِۗ</w:t>
      </w:r>
      <w:r w:rsidRPr="00334003">
        <w:rPr>
          <w:rtl/>
        </w:rPr>
        <w:t xml:space="preserve"> أَءِلَٰهٞ مَّعَ </w:t>
      </w:r>
      <w:r w:rsidRPr="00334003">
        <w:rPr>
          <w:rFonts w:hint="cs"/>
          <w:rtl/>
        </w:rPr>
        <w:t>ٱ</w:t>
      </w:r>
      <w:r w:rsidRPr="00334003">
        <w:rPr>
          <w:rFonts w:hint="eastAsia"/>
          <w:rtl/>
        </w:rPr>
        <w:t>للَّهِۚ</w:t>
      </w:r>
      <w:r w:rsidRPr="00334003">
        <w:rPr>
          <w:rtl/>
        </w:rPr>
        <w:t xml:space="preserve"> قَلِيلٗا مَّا تَذَكَّرُونَ٦٢</w:t>
      </w:r>
      <w:r w:rsidRPr="00334003">
        <w:rPr>
          <w:rFonts w:ascii="Times New Roman" w:cs="Traditional Arabic" w:hint="cs"/>
          <w:sz w:val="32"/>
          <w:rtl/>
        </w:rPr>
        <w:t>﴾</w:t>
      </w:r>
      <w:r>
        <w:rPr>
          <w:rFonts w:ascii="Times New Roman" w:cs="IRNazli"/>
          <w:sz w:val="32"/>
          <w:rtl/>
        </w:rPr>
        <w:t xml:space="preserve"> </w:t>
      </w:r>
      <w:r w:rsidRPr="00334003">
        <w:rPr>
          <w:rStyle w:val="Char7"/>
          <w:rtl/>
        </w:rPr>
        <w:t>[النمل: 62]</w:t>
      </w:r>
      <w:r w:rsidRPr="00334003">
        <w:rPr>
          <w:rStyle w:val="Char7"/>
          <w:rFonts w:hint="cs"/>
          <w:rtl/>
        </w:rPr>
        <w:t>.</w:t>
      </w:r>
    </w:p>
    <w:p w:rsidR="00212766" w:rsidRPr="00344C70" w:rsidRDefault="00212766" w:rsidP="000A42BE">
      <w:pPr>
        <w:pStyle w:val="aa"/>
        <w:widowControl w:val="0"/>
        <w:rPr>
          <w:rFonts w:ascii="Times New Roman" w:hAnsi="Times New Roman" w:cs="B Lotus"/>
          <w:rtl/>
        </w:rPr>
      </w:pPr>
      <w:r w:rsidRPr="00334003">
        <w:rPr>
          <w:rStyle w:val="Char9"/>
          <w:rFonts w:hint="cs"/>
          <w:rtl/>
        </w:rPr>
        <w:t>«</w:t>
      </w:r>
      <w:r w:rsidRPr="00334003">
        <w:rPr>
          <w:rFonts w:hint="cs"/>
          <w:rtl/>
        </w:rPr>
        <w:t>یا کسی که به فریاد درمانده می‌رسد و بلا و گرفتاری را بر طرف می‌کند، هر گاه او را به کمک طلبد و شما را جانشین زمین می‌سازد. آیا معبودی با خداست واقعاً شما بسیار کم اندرز می‌گیرید</w:t>
      </w:r>
      <w:r w:rsidRPr="00334003">
        <w:rPr>
          <w:rStyle w:val="Char9"/>
          <w:rFonts w:hint="cs"/>
          <w:rtl/>
        </w:rPr>
        <w:t>»</w:t>
      </w:r>
      <w:r w:rsidR="00334003">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بدون تردید ذکر، دعا، تلاوت قرآن، شب زنده‌داری و انجام امور نفلی اثر بزرگی در تزکیه نفس و ارتقای روح دارد و امکان ندارد که با نوشتن چند صفحه و یاحتی چندکتاب این موضوع را به طور کامل بررسی نمود؛ بلکه این بخشی کوچک از یک کل و قطره‌ای از دریا است.</w:t>
      </w:r>
    </w:p>
    <w:p w:rsidR="00212766" w:rsidRPr="00CD0A91" w:rsidRDefault="00212766" w:rsidP="000A42BE">
      <w:pPr>
        <w:pStyle w:val="a0"/>
        <w:widowControl w:val="0"/>
        <w:rPr>
          <w:rtl/>
        </w:rPr>
      </w:pPr>
      <w:bookmarkStart w:id="435" w:name="_Toc134241339"/>
      <w:bookmarkStart w:id="436" w:name="_Toc270033200"/>
      <w:bookmarkStart w:id="437" w:name="_Toc439429690"/>
      <w:r w:rsidRPr="00CD0A91">
        <w:rPr>
          <w:rFonts w:hint="cs"/>
          <w:rtl/>
        </w:rPr>
        <w:t>تربیت عقلی صحابه</w:t>
      </w:r>
      <w:bookmarkEnd w:id="435"/>
      <w:bookmarkEnd w:id="436"/>
      <w:bookmarkEnd w:id="437"/>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انسان را مجموعه‌ای مرکب از روح و جسم و عقل می‌داند، بنابراین، تعالیم پیامبر اکر</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نسبت به اصحاب و یارانش، تعالیمی فراگیر و همه جانبه بود.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راستای تربیت اصحاب و یارانش، به رشد و توان اندیشه و فکر و تدبر آنان، اهمیت می‌داد؛ چرا که تفکر و اندیشه می‌توانست آنان را برای پذیرفتن مسئولیت دعوت به سوی خدا آماده کند و آیه‌های قرآن انسان</w:t>
      </w:r>
      <w:r w:rsidR="00334003">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را به تفکر و اندیشه دعوت می‌نماید؛ چنانکه خداوند می‌فرماید:</w:t>
      </w:r>
    </w:p>
    <w:p w:rsidR="00212766" w:rsidRPr="00657FE0" w:rsidRDefault="00A14018" w:rsidP="00C9274E">
      <w:pPr>
        <w:pStyle w:val="af"/>
        <w:widowControl w:val="0"/>
        <w:spacing w:line="228" w:lineRule="auto"/>
        <w:rPr>
          <w:rFonts w:ascii="Times New Roman" w:cs="B Lotus"/>
          <w:rtl/>
        </w:rPr>
      </w:pPr>
      <w:r w:rsidRPr="00A14018">
        <w:rPr>
          <w:rFonts w:ascii="Times New Roman" w:cs="Traditional Arabic" w:hint="cs"/>
          <w:sz w:val="32"/>
          <w:rtl/>
        </w:rPr>
        <w:t>﴿</w:t>
      </w:r>
      <w:r w:rsidRPr="00A14018">
        <w:rPr>
          <w:rtl/>
        </w:rPr>
        <w:t xml:space="preserve">قُلِ </w:t>
      </w:r>
      <w:r w:rsidRPr="00A14018">
        <w:rPr>
          <w:rFonts w:hint="cs"/>
          <w:rtl/>
        </w:rPr>
        <w:t>ٱ</w:t>
      </w:r>
      <w:r w:rsidRPr="00A14018">
        <w:rPr>
          <w:rFonts w:hint="eastAsia"/>
          <w:rtl/>
        </w:rPr>
        <w:t>نظُرُواْ</w:t>
      </w:r>
      <w:r w:rsidRPr="00A14018">
        <w:rPr>
          <w:rtl/>
        </w:rPr>
        <w:t xml:space="preserve"> مَاذَا فِي </w:t>
      </w:r>
      <w:r w:rsidRPr="00A14018">
        <w:rPr>
          <w:rFonts w:hint="cs"/>
          <w:rtl/>
        </w:rPr>
        <w:t>ٱ</w:t>
      </w:r>
      <w:r w:rsidRPr="00A14018">
        <w:rPr>
          <w:rFonts w:hint="eastAsia"/>
          <w:rtl/>
        </w:rPr>
        <w:t>لسَّمَٰوَٰتِ</w:t>
      </w:r>
      <w:r w:rsidRPr="00A14018">
        <w:rPr>
          <w:rtl/>
        </w:rPr>
        <w:t xml:space="preserve"> وَ</w:t>
      </w:r>
      <w:r w:rsidRPr="00A14018">
        <w:rPr>
          <w:rFonts w:hint="cs"/>
          <w:rtl/>
        </w:rPr>
        <w:t>ٱ</w:t>
      </w:r>
      <w:r w:rsidRPr="00A14018">
        <w:rPr>
          <w:rFonts w:hint="eastAsia"/>
          <w:rtl/>
        </w:rPr>
        <w:t>لۡأَرۡضِۚ</w:t>
      </w:r>
      <w:r w:rsidRPr="00A14018">
        <w:rPr>
          <w:rtl/>
        </w:rPr>
        <w:t xml:space="preserve"> وَمَا تُغۡنِي </w:t>
      </w:r>
      <w:r w:rsidRPr="00A14018">
        <w:rPr>
          <w:rFonts w:hint="cs"/>
          <w:rtl/>
        </w:rPr>
        <w:t>ٱ</w:t>
      </w:r>
      <w:r w:rsidRPr="00A14018">
        <w:rPr>
          <w:rFonts w:hint="eastAsia"/>
          <w:rtl/>
        </w:rPr>
        <w:t>لۡأٓيَٰتُ</w:t>
      </w:r>
      <w:r w:rsidRPr="00A14018">
        <w:rPr>
          <w:rtl/>
        </w:rPr>
        <w:t xml:space="preserve"> وَ</w:t>
      </w:r>
      <w:r w:rsidRPr="00A14018">
        <w:rPr>
          <w:rFonts w:hint="cs"/>
          <w:rtl/>
        </w:rPr>
        <w:t>ٱ</w:t>
      </w:r>
      <w:r w:rsidRPr="00A14018">
        <w:rPr>
          <w:rFonts w:hint="eastAsia"/>
          <w:rtl/>
        </w:rPr>
        <w:t>لنُّذُرُ</w:t>
      </w:r>
      <w:r w:rsidRPr="00A14018">
        <w:rPr>
          <w:rtl/>
        </w:rPr>
        <w:t xml:space="preserve"> عَن قَوۡمٖ لَّا يُؤۡمِنُونَ١٠١</w:t>
      </w:r>
      <w:r w:rsidRPr="00A14018">
        <w:rPr>
          <w:rFonts w:ascii="Times New Roman" w:cs="Traditional Arabic" w:hint="cs"/>
          <w:sz w:val="32"/>
          <w:rtl/>
        </w:rPr>
        <w:t>﴾</w:t>
      </w:r>
      <w:r>
        <w:rPr>
          <w:rFonts w:ascii="Times New Roman" w:cs="IRNazli"/>
          <w:sz w:val="32"/>
          <w:rtl/>
        </w:rPr>
        <w:t xml:space="preserve"> </w:t>
      </w:r>
      <w:r w:rsidRPr="00A14018">
        <w:rPr>
          <w:rStyle w:val="Char7"/>
          <w:rtl/>
        </w:rPr>
        <w:t>[</w:t>
      </w:r>
      <w:r w:rsidR="00671026">
        <w:rPr>
          <w:rStyle w:val="Char7"/>
          <w:rtl/>
        </w:rPr>
        <w:t>ی</w:t>
      </w:r>
      <w:r w:rsidRPr="00A14018">
        <w:rPr>
          <w:rStyle w:val="Char7"/>
          <w:rtl/>
        </w:rPr>
        <w:t>ونس: 101]</w:t>
      </w:r>
      <w:r w:rsidRPr="00A14018">
        <w:rPr>
          <w:rStyle w:val="Char7"/>
          <w:rFonts w:hint="cs"/>
          <w:rtl/>
        </w:rPr>
        <w:t>.</w:t>
      </w:r>
    </w:p>
    <w:p w:rsidR="00212766" w:rsidRPr="004300F3" w:rsidRDefault="00212766" w:rsidP="000A42BE">
      <w:pPr>
        <w:pStyle w:val="aa"/>
        <w:widowControl w:val="0"/>
        <w:rPr>
          <w:rFonts w:ascii="Times New Roman" w:hAnsi="Times New Roman" w:cs="B Lotus"/>
          <w:rtl/>
        </w:rPr>
      </w:pPr>
      <w:r w:rsidRPr="00A14018">
        <w:rPr>
          <w:rStyle w:val="Char9"/>
          <w:rFonts w:hint="cs"/>
          <w:rtl/>
        </w:rPr>
        <w:t>«</w:t>
      </w:r>
      <w:r w:rsidRPr="00A14018">
        <w:rPr>
          <w:rFonts w:hint="cs"/>
          <w:rtl/>
        </w:rPr>
        <w:t>بگو بنگرید در آسمان</w:t>
      </w:r>
      <w:r w:rsidR="00A14018">
        <w:rPr>
          <w:rFonts w:hint="eastAsia"/>
        </w:rPr>
        <w:t>‌</w:t>
      </w:r>
      <w:r w:rsidRPr="00A14018">
        <w:rPr>
          <w:rFonts w:hint="cs"/>
          <w:rtl/>
        </w:rPr>
        <w:t>ها و زمین چه چیزهایی است؟ آیات و بیم دهندگان به حال کسانی سودمند نمی‌افتد که نمی‌خواهند ایمان بیاورند</w:t>
      </w:r>
      <w:r w:rsidRPr="00A14018">
        <w:rPr>
          <w:rStyle w:val="Char9"/>
          <w:rFonts w:hint="cs"/>
          <w:rtl/>
        </w:rPr>
        <w:t>»</w:t>
      </w:r>
      <w:r w:rsidR="00A14018" w:rsidRPr="00A14018">
        <w:rPr>
          <w:rStyle w:val="Char5"/>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خداوند می‌فرماید:</w:t>
      </w:r>
    </w:p>
    <w:p w:rsidR="00212766" w:rsidRPr="00657FE0" w:rsidRDefault="00F53476" w:rsidP="000A42BE">
      <w:pPr>
        <w:pStyle w:val="af"/>
        <w:widowControl w:val="0"/>
        <w:rPr>
          <w:rFonts w:ascii="Times New Roman" w:cs="B Lotus"/>
          <w:rtl/>
        </w:rPr>
      </w:pPr>
      <w:r w:rsidRPr="00F53476">
        <w:rPr>
          <w:rFonts w:ascii="Times New Roman" w:cs="Traditional Arabic" w:hint="cs"/>
          <w:sz w:val="32"/>
          <w:rtl/>
        </w:rPr>
        <w:t>﴿</w:t>
      </w:r>
      <w:r w:rsidRPr="00F53476">
        <w:rPr>
          <w:rtl/>
        </w:rPr>
        <w:t xml:space="preserve">قُلۡ سِيرُواْ فِي </w:t>
      </w:r>
      <w:r w:rsidRPr="00F53476">
        <w:rPr>
          <w:rFonts w:hint="cs"/>
          <w:rtl/>
        </w:rPr>
        <w:t>ٱ</w:t>
      </w:r>
      <w:r w:rsidRPr="00F53476">
        <w:rPr>
          <w:rFonts w:hint="eastAsia"/>
          <w:rtl/>
        </w:rPr>
        <w:t>لۡأَرۡضِ</w:t>
      </w:r>
      <w:r w:rsidRPr="00F53476">
        <w:rPr>
          <w:rtl/>
        </w:rPr>
        <w:t xml:space="preserve"> فَ</w:t>
      </w:r>
      <w:r w:rsidRPr="00F53476">
        <w:rPr>
          <w:rFonts w:hint="cs"/>
          <w:rtl/>
        </w:rPr>
        <w:t>ٱ</w:t>
      </w:r>
      <w:r w:rsidRPr="00F53476">
        <w:rPr>
          <w:rFonts w:hint="eastAsia"/>
          <w:rtl/>
        </w:rPr>
        <w:t>نظُرُواْ</w:t>
      </w:r>
      <w:r w:rsidRPr="00F53476">
        <w:rPr>
          <w:rtl/>
        </w:rPr>
        <w:t xml:space="preserve"> كَيۡفَ بَدَأَ </w:t>
      </w:r>
      <w:r w:rsidRPr="00F53476">
        <w:rPr>
          <w:rFonts w:hint="cs"/>
          <w:rtl/>
        </w:rPr>
        <w:t>ٱ</w:t>
      </w:r>
      <w:r w:rsidRPr="00F53476">
        <w:rPr>
          <w:rFonts w:hint="eastAsia"/>
          <w:rtl/>
        </w:rPr>
        <w:t>لۡخَلۡقَۚ</w:t>
      </w:r>
      <w:r w:rsidRPr="00F53476">
        <w:rPr>
          <w:rtl/>
        </w:rPr>
        <w:t xml:space="preserve"> ثُمَّ </w:t>
      </w:r>
      <w:r w:rsidRPr="00F53476">
        <w:rPr>
          <w:rFonts w:hint="cs"/>
          <w:rtl/>
        </w:rPr>
        <w:t>ٱ</w:t>
      </w:r>
      <w:r w:rsidRPr="00F53476">
        <w:rPr>
          <w:rFonts w:hint="eastAsia"/>
          <w:rtl/>
        </w:rPr>
        <w:t>للَّهُ</w:t>
      </w:r>
      <w:r w:rsidRPr="00F53476">
        <w:rPr>
          <w:rtl/>
        </w:rPr>
        <w:t xml:space="preserve"> يُنشِئُ </w:t>
      </w:r>
      <w:r w:rsidRPr="00F53476">
        <w:rPr>
          <w:rFonts w:hint="cs"/>
          <w:rtl/>
        </w:rPr>
        <w:t>ٱ</w:t>
      </w:r>
      <w:r w:rsidRPr="00F53476">
        <w:rPr>
          <w:rFonts w:hint="eastAsia"/>
          <w:rtl/>
        </w:rPr>
        <w:t>لنَّشۡأَةَ</w:t>
      </w:r>
      <w:r w:rsidRPr="00F53476">
        <w:rPr>
          <w:rtl/>
        </w:rPr>
        <w:t xml:space="preserve"> </w:t>
      </w:r>
      <w:r w:rsidRPr="00F53476">
        <w:rPr>
          <w:rFonts w:hint="cs"/>
          <w:rtl/>
        </w:rPr>
        <w:t>ٱ</w:t>
      </w:r>
      <w:r w:rsidRPr="00F53476">
        <w:rPr>
          <w:rFonts w:hint="eastAsia"/>
          <w:rtl/>
        </w:rPr>
        <w:t>لۡأٓخِرَةَۚ</w:t>
      </w:r>
      <w:r w:rsidRPr="00F53476">
        <w:rPr>
          <w:rtl/>
        </w:rPr>
        <w:t xml:space="preserve"> إِنَّ </w:t>
      </w:r>
      <w:r w:rsidRPr="00F53476">
        <w:rPr>
          <w:rFonts w:hint="cs"/>
          <w:rtl/>
        </w:rPr>
        <w:t>ٱ</w:t>
      </w:r>
      <w:r w:rsidRPr="00F53476">
        <w:rPr>
          <w:rFonts w:hint="eastAsia"/>
          <w:rtl/>
        </w:rPr>
        <w:t>للَّهَ</w:t>
      </w:r>
      <w:r w:rsidRPr="00F53476">
        <w:rPr>
          <w:rtl/>
        </w:rPr>
        <w:t xml:space="preserve"> عَلَىٰ كُلِّ شَيۡءٖ قَدِيرٞ٢</w:t>
      </w:r>
      <w:r w:rsidRPr="00F53476">
        <w:rPr>
          <w:rStyle w:val="Chard"/>
          <w:rtl/>
        </w:rPr>
        <w:t>٠</w:t>
      </w:r>
      <w:r w:rsidRPr="00F53476">
        <w:rPr>
          <w:rFonts w:ascii="Times New Roman" w:cs="Traditional Arabic" w:hint="cs"/>
          <w:sz w:val="32"/>
          <w:rtl/>
        </w:rPr>
        <w:t>﴾</w:t>
      </w:r>
      <w:r>
        <w:rPr>
          <w:rFonts w:ascii="Times New Roman" w:cs="IRNazli"/>
          <w:sz w:val="32"/>
          <w:rtl/>
        </w:rPr>
        <w:t xml:space="preserve"> </w:t>
      </w:r>
      <w:r w:rsidRPr="00F53476">
        <w:rPr>
          <w:rStyle w:val="Char7"/>
          <w:rtl/>
        </w:rPr>
        <w:t>[العن</w:t>
      </w:r>
      <w:r w:rsidR="00671026">
        <w:rPr>
          <w:rStyle w:val="Char7"/>
          <w:rtl/>
        </w:rPr>
        <w:t>ک</w:t>
      </w:r>
      <w:r w:rsidRPr="00F53476">
        <w:rPr>
          <w:rStyle w:val="Char7"/>
          <w:rtl/>
        </w:rPr>
        <w:t>بوت: 20]</w:t>
      </w:r>
      <w:r w:rsidRPr="00F53476">
        <w:rPr>
          <w:rStyle w:val="Char7"/>
          <w:rFonts w:hint="cs"/>
          <w:rtl/>
        </w:rPr>
        <w:t>.</w:t>
      </w:r>
    </w:p>
    <w:p w:rsidR="00212766" w:rsidRPr="004300F3" w:rsidRDefault="00212766" w:rsidP="000A42BE">
      <w:pPr>
        <w:pStyle w:val="aa"/>
        <w:widowControl w:val="0"/>
        <w:rPr>
          <w:rFonts w:ascii="Times New Roman" w:hAnsi="Times New Roman" w:cs="B Lotus"/>
          <w:rtl/>
        </w:rPr>
      </w:pPr>
      <w:r w:rsidRPr="00F53476">
        <w:rPr>
          <w:rStyle w:val="Char9"/>
          <w:rFonts w:hint="cs"/>
          <w:rtl/>
        </w:rPr>
        <w:t>«</w:t>
      </w:r>
      <w:r w:rsidRPr="00F53476">
        <w:rPr>
          <w:rFonts w:hint="cs"/>
          <w:rtl/>
        </w:rPr>
        <w:t>بگو در زمین بنگرید و بنگرید که خدا چگونه در آغاز، موجودات را پدیدار می‌کند؛ چرا که خدا بر همه چیز توانا اس</w:t>
      </w:r>
      <w:r w:rsidRPr="00F53476">
        <w:rPr>
          <w:rStyle w:val="Char8"/>
          <w:rFonts w:hint="cs"/>
          <w:rtl/>
        </w:rPr>
        <w:t>ت</w:t>
      </w:r>
      <w:r w:rsidRPr="00F53476">
        <w:rPr>
          <w:rStyle w:val="Char9"/>
          <w:rFonts w:hint="cs"/>
          <w:rtl/>
        </w:rPr>
        <w:t>»</w:t>
      </w:r>
      <w:r w:rsidR="00F53476" w:rsidRPr="00F53476">
        <w:rPr>
          <w:rStyle w:val="Char5"/>
        </w:rPr>
        <w:t>.</w:t>
      </w:r>
    </w:p>
    <w:p w:rsidR="00212766" w:rsidRPr="00657FE0" w:rsidRDefault="00F53476" w:rsidP="000A42BE">
      <w:pPr>
        <w:pStyle w:val="af"/>
        <w:widowControl w:val="0"/>
        <w:rPr>
          <w:rFonts w:ascii="Times New Roman" w:cs="B Lotus"/>
          <w:rtl/>
        </w:rPr>
      </w:pPr>
      <w:r w:rsidRPr="00F53476">
        <w:rPr>
          <w:rFonts w:ascii="Times New Roman" w:cs="Traditional Arabic" w:hint="cs"/>
          <w:spacing w:val="-4"/>
          <w:sz w:val="32"/>
          <w:rtl/>
        </w:rPr>
        <w:t>﴿</w:t>
      </w:r>
      <w:r w:rsidRPr="00F53476">
        <w:rPr>
          <w:rtl/>
        </w:rPr>
        <w:t>كِتَ</w:t>
      </w:r>
      <w:r w:rsidRPr="00F53476">
        <w:rPr>
          <w:rFonts w:hint="cs"/>
          <w:rtl/>
        </w:rPr>
        <w:t>ٰبٌ</w:t>
      </w:r>
      <w:r w:rsidRPr="00F53476">
        <w:rPr>
          <w:rtl/>
        </w:rPr>
        <w:t xml:space="preserve"> </w:t>
      </w:r>
      <w:r w:rsidRPr="00F53476">
        <w:rPr>
          <w:rFonts w:hint="cs"/>
          <w:rtl/>
        </w:rPr>
        <w:t>أَنزَلۡنَٰهُ</w:t>
      </w:r>
      <w:r w:rsidRPr="00F53476">
        <w:rPr>
          <w:rtl/>
        </w:rPr>
        <w:t xml:space="preserve"> </w:t>
      </w:r>
      <w:r w:rsidRPr="00F53476">
        <w:rPr>
          <w:rFonts w:hint="cs"/>
          <w:rtl/>
        </w:rPr>
        <w:t>إِلَيۡكَ</w:t>
      </w:r>
      <w:r w:rsidRPr="00F53476">
        <w:rPr>
          <w:rtl/>
        </w:rPr>
        <w:t xml:space="preserve"> </w:t>
      </w:r>
      <w:r w:rsidRPr="00F53476">
        <w:rPr>
          <w:rFonts w:hint="cs"/>
          <w:rtl/>
        </w:rPr>
        <w:t>مُبَٰرَكٞ</w:t>
      </w:r>
      <w:r w:rsidRPr="00F53476">
        <w:rPr>
          <w:rtl/>
        </w:rPr>
        <w:t xml:space="preserve"> </w:t>
      </w:r>
      <w:r w:rsidRPr="00F53476">
        <w:rPr>
          <w:rFonts w:hint="cs"/>
          <w:rtl/>
        </w:rPr>
        <w:t>لِّيَدَّبَّرُوٓاْ</w:t>
      </w:r>
      <w:r w:rsidRPr="00F53476">
        <w:rPr>
          <w:rtl/>
        </w:rPr>
        <w:t xml:space="preserve"> </w:t>
      </w:r>
      <w:r w:rsidRPr="00F53476">
        <w:rPr>
          <w:rFonts w:hint="cs"/>
          <w:rtl/>
        </w:rPr>
        <w:t>ءَايَٰتِهِۦ</w:t>
      </w:r>
      <w:r w:rsidRPr="00F53476">
        <w:rPr>
          <w:rtl/>
        </w:rPr>
        <w:t xml:space="preserve"> وَلِيَتَذَكَّرَ أُوْلُواْ </w:t>
      </w:r>
      <w:r w:rsidRPr="00F53476">
        <w:rPr>
          <w:rFonts w:hint="cs"/>
          <w:rtl/>
        </w:rPr>
        <w:t>ٱ</w:t>
      </w:r>
      <w:r w:rsidRPr="00F53476">
        <w:rPr>
          <w:rFonts w:hint="eastAsia"/>
          <w:rtl/>
        </w:rPr>
        <w:t>لۡأَلۡبَٰبِ</w:t>
      </w:r>
      <w:r w:rsidRPr="00F53476">
        <w:rPr>
          <w:rtl/>
        </w:rPr>
        <w:t>٢٩</w:t>
      </w:r>
      <w:r w:rsidRPr="00F53476">
        <w:rPr>
          <w:rFonts w:ascii="Times New Roman" w:cs="Traditional Arabic" w:hint="cs"/>
          <w:spacing w:val="-4"/>
          <w:sz w:val="32"/>
          <w:rtl/>
        </w:rPr>
        <w:t>﴾</w:t>
      </w:r>
      <w:r>
        <w:rPr>
          <w:rFonts w:ascii="Times New Roman" w:cs="IRNazli"/>
          <w:spacing w:val="-4"/>
          <w:sz w:val="32"/>
          <w:rtl/>
        </w:rPr>
        <w:t xml:space="preserve"> </w:t>
      </w:r>
      <w:r w:rsidRPr="00F53476">
        <w:rPr>
          <w:rStyle w:val="Char7"/>
          <w:rtl/>
        </w:rPr>
        <w:t>[ص: 29]</w:t>
      </w:r>
      <w:r w:rsidRPr="00F53476">
        <w:rPr>
          <w:rStyle w:val="Char7"/>
          <w:rFonts w:hint="cs"/>
          <w:rtl/>
        </w:rPr>
        <w:t>.</w:t>
      </w:r>
    </w:p>
    <w:p w:rsidR="00212766" w:rsidRPr="004300F3" w:rsidRDefault="00212766" w:rsidP="000A42BE">
      <w:pPr>
        <w:pStyle w:val="aa"/>
        <w:widowControl w:val="0"/>
        <w:rPr>
          <w:rFonts w:ascii="Times New Roman" w:hAnsi="Times New Roman" w:cs="B Lotus"/>
          <w:rtl/>
        </w:rPr>
      </w:pPr>
      <w:r w:rsidRPr="00F53476">
        <w:rPr>
          <w:rStyle w:val="Char9"/>
          <w:rFonts w:hint="cs"/>
          <w:rtl/>
        </w:rPr>
        <w:t>«</w:t>
      </w:r>
      <w:r w:rsidRPr="00F53476">
        <w:rPr>
          <w:rFonts w:hint="cs"/>
          <w:rtl/>
        </w:rPr>
        <w:t>(ای محمد این قرآن) کتاب پر خیر و برکتی است و آن را برای تو فرو فرستاده‌ایم تا درباره آیه‌هایش بیندیشید و خردمندان پند گیرند</w:t>
      </w:r>
      <w:r w:rsidRPr="00F53476">
        <w:rPr>
          <w:rStyle w:val="Char9"/>
          <w:rFonts w:hint="cs"/>
          <w:rtl/>
        </w:rPr>
        <w:t>»</w:t>
      </w:r>
      <w:r w:rsidR="00F53476">
        <w:rPr>
          <w:rStyle w:val="Char9"/>
          <w:rFonts w:hint="cs"/>
          <w:rtl/>
        </w:rPr>
        <w:t>.</w:t>
      </w:r>
    </w:p>
    <w:p w:rsidR="00212766" w:rsidRPr="00657FE0" w:rsidRDefault="00E4145C" w:rsidP="000A42BE">
      <w:pPr>
        <w:pStyle w:val="af"/>
        <w:widowControl w:val="0"/>
        <w:rPr>
          <w:rFonts w:ascii="Times New Roman" w:cs="B Lotus"/>
          <w:rtl/>
        </w:rPr>
      </w:pPr>
      <w:r w:rsidRPr="00E4145C">
        <w:rPr>
          <w:rFonts w:ascii="Times New Roman" w:cs="Traditional Arabic" w:hint="cs"/>
          <w:sz w:val="32"/>
          <w:rtl/>
        </w:rPr>
        <w:t>﴿</w:t>
      </w:r>
      <w:r w:rsidRPr="00E4145C">
        <w:rPr>
          <w:rtl/>
        </w:rPr>
        <w:t>فَل</w:t>
      </w:r>
      <w:r w:rsidRPr="00E4145C">
        <w:rPr>
          <w:rFonts w:hint="cs"/>
          <w:rtl/>
        </w:rPr>
        <w:t>ۡيَنظُرِ</w:t>
      </w:r>
      <w:r w:rsidRPr="00E4145C">
        <w:rPr>
          <w:rtl/>
        </w:rPr>
        <w:t xml:space="preserve"> </w:t>
      </w:r>
      <w:r w:rsidRPr="00E4145C">
        <w:rPr>
          <w:rFonts w:hint="cs"/>
          <w:rtl/>
        </w:rPr>
        <w:t>ٱ</w:t>
      </w:r>
      <w:r w:rsidRPr="00E4145C">
        <w:rPr>
          <w:rFonts w:hint="eastAsia"/>
          <w:rtl/>
        </w:rPr>
        <w:t>لۡإِنسَٰنُ</w:t>
      </w:r>
      <w:r w:rsidRPr="00E4145C">
        <w:rPr>
          <w:rtl/>
        </w:rPr>
        <w:t xml:space="preserve"> إِلَىٰ طَعَامِهِ</w:t>
      </w:r>
      <w:r w:rsidRPr="00E4145C">
        <w:rPr>
          <w:rFonts w:hint="cs"/>
          <w:rtl/>
        </w:rPr>
        <w:t>ۦٓ</w:t>
      </w:r>
      <w:r w:rsidRPr="00E4145C">
        <w:rPr>
          <w:rtl/>
        </w:rPr>
        <w:t xml:space="preserve">٢٤ أَنَّا صَبَبۡنَا </w:t>
      </w:r>
      <w:r w:rsidRPr="00E4145C">
        <w:rPr>
          <w:rFonts w:hint="cs"/>
          <w:rtl/>
        </w:rPr>
        <w:t>ٱ</w:t>
      </w:r>
      <w:r w:rsidRPr="00E4145C">
        <w:rPr>
          <w:rFonts w:hint="eastAsia"/>
          <w:rtl/>
        </w:rPr>
        <w:t>لۡمَآءَ</w:t>
      </w:r>
      <w:r w:rsidRPr="00E4145C">
        <w:rPr>
          <w:rtl/>
        </w:rPr>
        <w:t xml:space="preserve"> صَبّٗا٢٥ ثُمَّ شَقَقۡنَا </w:t>
      </w:r>
      <w:r w:rsidRPr="00E4145C">
        <w:rPr>
          <w:rFonts w:hint="cs"/>
          <w:rtl/>
        </w:rPr>
        <w:t>ٱ</w:t>
      </w:r>
      <w:r w:rsidRPr="00E4145C">
        <w:rPr>
          <w:rFonts w:hint="eastAsia"/>
          <w:rtl/>
        </w:rPr>
        <w:t>لۡأَرۡضَ</w:t>
      </w:r>
      <w:r w:rsidRPr="00E4145C">
        <w:rPr>
          <w:rtl/>
        </w:rPr>
        <w:t xml:space="preserve"> شَقّٗا٢٦ فَأَنۢبَتۡنَا فِيهَا حَبّٗا٢٧ وَعِنَبٗا وَقَضۡبٗا٢٨ وَزَيۡتُونٗا وَنَخۡلٗا٢٩ وَحَدَآئِقَ غُلۡبٗا٣٠ وَفَٰكِهَةٗ وَأَبّٗا٣١ مَّتَٰعٗا لَّكُمۡ وَلِأَنۡعَٰمِكُمۡ٣٢</w:t>
      </w:r>
      <w:r w:rsidRPr="00E4145C">
        <w:rPr>
          <w:rFonts w:ascii="Times New Roman" w:cs="Traditional Arabic" w:hint="cs"/>
          <w:sz w:val="32"/>
          <w:rtl/>
        </w:rPr>
        <w:t>﴾</w:t>
      </w:r>
      <w:r>
        <w:rPr>
          <w:rFonts w:ascii="Times New Roman" w:cs="IRNazli"/>
          <w:sz w:val="32"/>
          <w:rtl/>
        </w:rPr>
        <w:t xml:space="preserve"> </w:t>
      </w:r>
      <w:r w:rsidRPr="00E4145C">
        <w:rPr>
          <w:rStyle w:val="Char7"/>
          <w:rtl/>
        </w:rPr>
        <w:t>[عبس: 24-32]</w:t>
      </w:r>
      <w:r w:rsidRPr="00E4145C">
        <w:rPr>
          <w:rStyle w:val="Char7"/>
          <w:rFonts w:hint="cs"/>
          <w:rtl/>
        </w:rPr>
        <w:t>.</w:t>
      </w:r>
    </w:p>
    <w:p w:rsidR="00212766" w:rsidRPr="004300F3" w:rsidRDefault="00212766" w:rsidP="000A42BE">
      <w:pPr>
        <w:pStyle w:val="aa"/>
        <w:widowControl w:val="0"/>
        <w:rPr>
          <w:rFonts w:ascii="Times New Roman" w:hAnsi="Times New Roman" w:cs="B Lotus"/>
          <w:rtl/>
        </w:rPr>
      </w:pPr>
      <w:r w:rsidRPr="00E4145C">
        <w:rPr>
          <w:rStyle w:val="Char9"/>
          <w:rFonts w:hint="cs"/>
          <w:rtl/>
        </w:rPr>
        <w:t>«</w:t>
      </w:r>
      <w:r w:rsidRPr="00E4145C">
        <w:rPr>
          <w:rFonts w:hint="cs"/>
          <w:rtl/>
        </w:rPr>
        <w:t>انسان باید به غذای خویش بنگرد و درباره آن بیندیشد. ما آب را از آسمان به گونه شگفتی می‌بارانیم، سپس زمین را می‌شکافیم و از هم باز می‌کنیم. در آن دانه‌ها را می‌رویانیم و انگورها و گیاهان خوردنی و درختان زیتون و خرما و باغهای پر درخت و انبوه را و میوه و چراگاه را برای استفاده و بهره‌مندی شما و چهارپایان شما</w:t>
      </w:r>
      <w:r w:rsidRPr="00E4145C">
        <w:rPr>
          <w:rStyle w:val="Char9"/>
          <w:rFonts w:hint="cs"/>
          <w:rtl/>
        </w:rPr>
        <w:t>»</w:t>
      </w:r>
      <w:r w:rsidR="00E4145C">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عقل یکی از قوای مهم انسان و شرط تکلیف به شمار می‌رود بنابراین، محرومان از عقل بر اثر دیوانگی یا عارضه‌ای دیگر تکلیف از او ساقط می‌شود، اما کسی که قوای طبیعی‌ و خدادادی او سالم باشد، مکلف و مسئول است؛ چنانکه خدا می‌فرماید:</w:t>
      </w:r>
    </w:p>
    <w:p w:rsidR="00212766" w:rsidRPr="00657FE0" w:rsidRDefault="0096337E" w:rsidP="000A42BE">
      <w:pPr>
        <w:pStyle w:val="af"/>
        <w:widowControl w:val="0"/>
        <w:rPr>
          <w:rFonts w:ascii="Times New Roman" w:cs="B Lotus"/>
          <w:rtl/>
        </w:rPr>
      </w:pPr>
      <w:r w:rsidRPr="0096337E">
        <w:rPr>
          <w:rFonts w:ascii="Times New Roman" w:cs="Traditional Arabic" w:hint="cs"/>
          <w:sz w:val="32"/>
          <w:rtl/>
        </w:rPr>
        <w:t>﴿</w:t>
      </w:r>
      <w:r w:rsidRPr="0096337E">
        <w:rPr>
          <w:rtl/>
        </w:rPr>
        <w:t>وَلَا تَق</w:t>
      </w:r>
      <w:r w:rsidRPr="0096337E">
        <w:rPr>
          <w:rFonts w:hint="cs"/>
          <w:rtl/>
        </w:rPr>
        <w:t>ۡفُ</w:t>
      </w:r>
      <w:r w:rsidRPr="0096337E">
        <w:rPr>
          <w:rtl/>
        </w:rPr>
        <w:t xml:space="preserve"> </w:t>
      </w:r>
      <w:r w:rsidRPr="0096337E">
        <w:rPr>
          <w:rFonts w:hint="cs"/>
          <w:rtl/>
        </w:rPr>
        <w:t>مَا</w:t>
      </w:r>
      <w:r w:rsidRPr="0096337E">
        <w:rPr>
          <w:rtl/>
        </w:rPr>
        <w:t xml:space="preserve"> </w:t>
      </w:r>
      <w:r w:rsidRPr="0096337E">
        <w:rPr>
          <w:rFonts w:hint="cs"/>
          <w:rtl/>
        </w:rPr>
        <w:t>لَيۡسَ</w:t>
      </w:r>
      <w:r w:rsidRPr="0096337E">
        <w:rPr>
          <w:rtl/>
        </w:rPr>
        <w:t xml:space="preserve"> </w:t>
      </w:r>
      <w:r w:rsidRPr="0096337E">
        <w:rPr>
          <w:rFonts w:hint="cs"/>
          <w:rtl/>
        </w:rPr>
        <w:t>لَكَ</w:t>
      </w:r>
      <w:r w:rsidRPr="0096337E">
        <w:rPr>
          <w:rtl/>
        </w:rPr>
        <w:t xml:space="preserve"> </w:t>
      </w:r>
      <w:r w:rsidRPr="0096337E">
        <w:rPr>
          <w:rFonts w:hint="cs"/>
          <w:rtl/>
        </w:rPr>
        <w:t>بِهِۦ</w:t>
      </w:r>
      <w:r w:rsidRPr="0096337E">
        <w:rPr>
          <w:rtl/>
        </w:rPr>
        <w:t xml:space="preserve"> عِلۡمٌۚ إِنَّ </w:t>
      </w:r>
      <w:r w:rsidRPr="0096337E">
        <w:rPr>
          <w:rFonts w:hint="cs"/>
          <w:rtl/>
        </w:rPr>
        <w:t>ٱ</w:t>
      </w:r>
      <w:r w:rsidRPr="0096337E">
        <w:rPr>
          <w:rFonts w:hint="eastAsia"/>
          <w:rtl/>
        </w:rPr>
        <w:t>لسَّمۡعَ</w:t>
      </w:r>
      <w:r w:rsidRPr="0096337E">
        <w:rPr>
          <w:rtl/>
        </w:rPr>
        <w:t xml:space="preserve"> وَ</w:t>
      </w:r>
      <w:r w:rsidRPr="0096337E">
        <w:rPr>
          <w:rFonts w:hint="cs"/>
          <w:rtl/>
        </w:rPr>
        <w:t>ٱ</w:t>
      </w:r>
      <w:r w:rsidRPr="0096337E">
        <w:rPr>
          <w:rFonts w:hint="eastAsia"/>
          <w:rtl/>
        </w:rPr>
        <w:t>لۡبَصَرَ</w:t>
      </w:r>
      <w:r w:rsidRPr="0096337E">
        <w:rPr>
          <w:rtl/>
        </w:rPr>
        <w:t xml:space="preserve"> وَ</w:t>
      </w:r>
      <w:r w:rsidRPr="0096337E">
        <w:rPr>
          <w:rFonts w:hint="cs"/>
          <w:rtl/>
        </w:rPr>
        <w:t>ٱ</w:t>
      </w:r>
      <w:r w:rsidRPr="0096337E">
        <w:rPr>
          <w:rFonts w:hint="eastAsia"/>
          <w:rtl/>
        </w:rPr>
        <w:t>لۡفُؤَادَ</w:t>
      </w:r>
      <w:r w:rsidRPr="0096337E">
        <w:rPr>
          <w:rtl/>
        </w:rPr>
        <w:t xml:space="preserve"> كُلُّ أُوْلَٰٓئِكَ كَانَ عَنۡهُ مَسۡ‍ُٔولٗا٣٦</w:t>
      </w:r>
      <w:r w:rsidRPr="0096337E">
        <w:rPr>
          <w:rFonts w:ascii="Times New Roman" w:cs="Traditional Arabic" w:hint="cs"/>
          <w:sz w:val="32"/>
          <w:rtl/>
        </w:rPr>
        <w:t>﴾</w:t>
      </w:r>
      <w:r>
        <w:rPr>
          <w:rFonts w:ascii="Times New Roman" w:cs="IRNazli"/>
          <w:sz w:val="32"/>
          <w:rtl/>
        </w:rPr>
        <w:t xml:space="preserve"> </w:t>
      </w:r>
      <w:r w:rsidRPr="0096337E">
        <w:rPr>
          <w:rStyle w:val="Char7"/>
          <w:rtl/>
        </w:rPr>
        <w:t>[الإسراء: 36]</w:t>
      </w:r>
      <w:r w:rsidRPr="0096337E">
        <w:rPr>
          <w:rStyle w:val="Char7"/>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عقل، یکی از نعمت</w:t>
      </w:r>
      <w:r w:rsidR="0096337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خداوندی است که به انسان ارزانی نموده است و انسان می‌تواند به وسیل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آن علم و دانش فرا بگیرد. بنابراین،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 اساس برنامه‌ای که قران برای تربیت صحیح عقل وضع نمود، تربیت اصحاب و یاران خود را بر عهده گرفت. از مهم‌ترین نکات این برنامه امور ذیل می‌باشند:</w:t>
      </w:r>
    </w:p>
    <w:p w:rsidR="00212766" w:rsidRPr="003B13DA" w:rsidRDefault="00212766" w:rsidP="000A42BE">
      <w:pPr>
        <w:pStyle w:val="StyleComplexBLotus12ptJustifiedFirstline05cmChar"/>
        <w:widowControl w:val="0"/>
        <w:numPr>
          <w:ilvl w:val="0"/>
          <w:numId w:val="24"/>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پاکسازی عقل از مسلماتی که بر اساس گمان و تخمین یا تقلید و پیروی کورکورانه استوارند. قرآن کریم در آیه‌های ذیل از این کار بر حذر داشته است:</w:t>
      </w:r>
    </w:p>
    <w:p w:rsidR="00212766" w:rsidRPr="003B13DA" w:rsidRDefault="00212766" w:rsidP="000A42BE">
      <w:pPr>
        <w:pStyle w:val="StyleComplexBLotus12ptJustifiedFirstline05cmChar"/>
        <w:widowControl w:val="0"/>
        <w:spacing w:line="240" w:lineRule="auto"/>
        <w:ind w:left="340" w:firstLine="340"/>
        <w:rPr>
          <w:rFonts w:ascii="Times New Roman" w:hAnsi="Times New Roman" w:cs="IRNazli"/>
          <w:sz w:val="28"/>
          <w:szCs w:val="28"/>
          <w:rtl/>
          <w:lang w:bidi="fa-IR"/>
        </w:rPr>
      </w:pPr>
      <w:r w:rsidRPr="003B13DA">
        <w:rPr>
          <w:rFonts w:ascii="Times New Roman" w:hAnsi="Times New Roman" w:cs="IRNazli" w:hint="cs"/>
          <w:sz w:val="28"/>
          <w:szCs w:val="28"/>
          <w:rtl/>
          <w:lang w:bidi="fa-IR"/>
        </w:rPr>
        <w:t>چنانکه می‌فرماید:</w:t>
      </w:r>
    </w:p>
    <w:p w:rsidR="00212766" w:rsidRPr="00657FE0" w:rsidRDefault="00283955" w:rsidP="000A42BE">
      <w:pPr>
        <w:pStyle w:val="af"/>
        <w:widowControl w:val="0"/>
        <w:rPr>
          <w:rFonts w:ascii="Times New Roman" w:cs="B Lotus"/>
          <w:rtl/>
        </w:rPr>
      </w:pPr>
      <w:r w:rsidRPr="00283955">
        <w:rPr>
          <w:rFonts w:ascii="Times New Roman" w:cs="Traditional Arabic" w:hint="cs"/>
          <w:sz w:val="32"/>
          <w:rtl/>
        </w:rPr>
        <w:t>﴿</w:t>
      </w:r>
      <w:r w:rsidRPr="00283955">
        <w:rPr>
          <w:rtl/>
        </w:rPr>
        <w:t>وَمَا لَهُم بِهِ</w:t>
      </w:r>
      <w:r w:rsidRPr="00283955">
        <w:rPr>
          <w:rFonts w:hint="cs"/>
          <w:rtl/>
        </w:rPr>
        <w:t>ۦ</w:t>
      </w:r>
      <w:r w:rsidRPr="00283955">
        <w:rPr>
          <w:rtl/>
        </w:rPr>
        <w:t xml:space="preserve"> مِنۡ عِلۡمٍۖ إِن يَتَّبِعُونَ إِلَّا </w:t>
      </w:r>
      <w:r w:rsidRPr="00283955">
        <w:rPr>
          <w:rFonts w:hint="cs"/>
          <w:rtl/>
        </w:rPr>
        <w:t>ٱ</w:t>
      </w:r>
      <w:r w:rsidRPr="00283955">
        <w:rPr>
          <w:rFonts w:hint="eastAsia"/>
          <w:rtl/>
        </w:rPr>
        <w:t>لظَّنَّۖ</w:t>
      </w:r>
      <w:r w:rsidRPr="00283955">
        <w:rPr>
          <w:rtl/>
        </w:rPr>
        <w:t xml:space="preserve"> وَإِنَّ </w:t>
      </w:r>
      <w:r w:rsidRPr="00283955">
        <w:rPr>
          <w:rFonts w:hint="cs"/>
          <w:rtl/>
        </w:rPr>
        <w:t>ٱ</w:t>
      </w:r>
      <w:r w:rsidRPr="00283955">
        <w:rPr>
          <w:rFonts w:hint="eastAsia"/>
          <w:rtl/>
        </w:rPr>
        <w:t>لظَّنَّ</w:t>
      </w:r>
      <w:r w:rsidRPr="00283955">
        <w:rPr>
          <w:rtl/>
        </w:rPr>
        <w:t xml:space="preserve"> لَا يُغۡنِي مِنَ </w:t>
      </w:r>
      <w:r w:rsidRPr="00283955">
        <w:rPr>
          <w:rFonts w:hint="cs"/>
          <w:rtl/>
        </w:rPr>
        <w:t>ٱ</w:t>
      </w:r>
      <w:r w:rsidRPr="00283955">
        <w:rPr>
          <w:rFonts w:hint="eastAsia"/>
          <w:rtl/>
        </w:rPr>
        <w:t>لۡحَقِّ</w:t>
      </w:r>
      <w:r w:rsidRPr="00283955">
        <w:rPr>
          <w:rtl/>
        </w:rPr>
        <w:t xml:space="preserve"> شَيۡ‍ٔٗا٢٨</w:t>
      </w:r>
      <w:r w:rsidRPr="00283955">
        <w:rPr>
          <w:rFonts w:ascii="Times New Roman" w:cs="Traditional Arabic" w:hint="cs"/>
          <w:sz w:val="32"/>
          <w:rtl/>
        </w:rPr>
        <w:t>﴾</w:t>
      </w:r>
      <w:r>
        <w:rPr>
          <w:rFonts w:ascii="Times New Roman" w:cs="IRNazli"/>
          <w:sz w:val="32"/>
          <w:rtl/>
        </w:rPr>
        <w:t xml:space="preserve"> </w:t>
      </w:r>
      <w:r w:rsidRPr="00283955">
        <w:rPr>
          <w:rStyle w:val="Char7"/>
          <w:rtl/>
        </w:rPr>
        <w:t>[النجم: 28]</w:t>
      </w:r>
      <w:r w:rsidRPr="00283955">
        <w:rPr>
          <w:rStyle w:val="Char7"/>
          <w:rFonts w:hint="cs"/>
          <w:rtl/>
        </w:rPr>
        <w:t>.</w:t>
      </w:r>
    </w:p>
    <w:p w:rsidR="00212766" w:rsidRPr="004300F3" w:rsidRDefault="00212766" w:rsidP="000A42BE">
      <w:pPr>
        <w:pStyle w:val="aa"/>
        <w:widowControl w:val="0"/>
        <w:rPr>
          <w:rFonts w:ascii="Times New Roman" w:hAnsi="Times New Roman" w:cs="B Lotus"/>
          <w:rtl/>
        </w:rPr>
      </w:pPr>
      <w:r w:rsidRPr="00283955">
        <w:rPr>
          <w:rStyle w:val="Char9"/>
          <w:rFonts w:hint="cs"/>
          <w:rtl/>
        </w:rPr>
        <w:t>«</w:t>
      </w:r>
      <w:r w:rsidRPr="00283955">
        <w:rPr>
          <w:rFonts w:hint="cs"/>
          <w:rtl/>
        </w:rPr>
        <w:t>ایشان در این باب چیزی نمی‌دانند و جز از ظن و گمان پیروی نمی‌کنند و ظن و گمان هم بی‌نیاز از حق نمی‌گرداند</w:t>
      </w:r>
      <w:r w:rsidRPr="00283955">
        <w:rPr>
          <w:rStyle w:val="Char9"/>
          <w:rFonts w:hint="cs"/>
          <w:rtl/>
        </w:rPr>
        <w:t>»</w:t>
      </w:r>
      <w:r w:rsidR="00283955">
        <w:rPr>
          <w:rStyle w:val="Char9"/>
          <w:rFonts w:hint="cs"/>
          <w:rtl/>
        </w:rPr>
        <w:t>.</w:t>
      </w:r>
    </w:p>
    <w:p w:rsidR="00212766" w:rsidRPr="003B13DA" w:rsidRDefault="00212766" w:rsidP="000A42BE">
      <w:pPr>
        <w:pStyle w:val="StyleComplexBLotus12ptJustifiedFirstline05cmChar"/>
        <w:widowControl w:val="0"/>
        <w:numPr>
          <w:ilvl w:val="0"/>
          <w:numId w:val="24"/>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ملزم نمودن عقل به اندیشیدن و تحقیق کردن: </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می‌فرماید:</w:t>
      </w:r>
    </w:p>
    <w:p w:rsidR="00212766" w:rsidRPr="00657FE0" w:rsidRDefault="00FA785A" w:rsidP="000A42BE">
      <w:pPr>
        <w:pStyle w:val="af"/>
        <w:widowControl w:val="0"/>
        <w:rPr>
          <w:rFonts w:ascii="Times New Roman" w:cs="B Lotus"/>
          <w:rtl/>
        </w:rPr>
      </w:pPr>
      <w:r w:rsidRPr="00FA785A">
        <w:rPr>
          <w:rFonts w:ascii="Times New Roman" w:cs="Traditional Arabic" w:hint="cs"/>
          <w:sz w:val="32"/>
          <w:rtl/>
        </w:rPr>
        <w:t>﴿</w:t>
      </w:r>
      <w:r w:rsidRPr="00FA785A">
        <w:rPr>
          <w:rtl/>
        </w:rPr>
        <w:t>يَ</w:t>
      </w:r>
      <w:r w:rsidRPr="00FA785A">
        <w:rPr>
          <w:rFonts w:hint="cs"/>
          <w:rtl/>
        </w:rPr>
        <w:t>ٰٓأَيُّهَا</w:t>
      </w:r>
      <w:r w:rsidRPr="00FA785A">
        <w:rPr>
          <w:rtl/>
        </w:rPr>
        <w:t xml:space="preserve"> </w:t>
      </w:r>
      <w:r w:rsidRPr="00FA785A">
        <w:rPr>
          <w:rFonts w:hint="cs"/>
          <w:rtl/>
        </w:rPr>
        <w:t>ٱ</w:t>
      </w:r>
      <w:r w:rsidRPr="00FA785A">
        <w:rPr>
          <w:rFonts w:hint="eastAsia"/>
          <w:rtl/>
        </w:rPr>
        <w:t>لَّذِينَ</w:t>
      </w:r>
      <w:r w:rsidRPr="00FA785A">
        <w:rPr>
          <w:rtl/>
        </w:rPr>
        <w:t xml:space="preserve"> ءَامَنُوٓاْ إِن جَآءَكُمۡ فَاسِقُۢ بِنَبَإٖ فَتَبَيَّنُوٓاْ أَن تُصِيبُواْ قَوۡمَۢا بِجَهَٰلَةٖ فَتُصۡبِحُواْ عَلَىٰ مَا فَعَلۡتُمۡ نَٰدِمِينَ٦</w:t>
      </w:r>
      <w:r w:rsidRPr="00FA785A">
        <w:rPr>
          <w:rFonts w:ascii="Times New Roman" w:cs="Traditional Arabic" w:hint="cs"/>
          <w:sz w:val="32"/>
          <w:rtl/>
        </w:rPr>
        <w:t>﴾</w:t>
      </w:r>
      <w:r w:rsidRPr="00FA785A">
        <w:rPr>
          <w:rStyle w:val="Char7"/>
          <w:rtl/>
        </w:rPr>
        <w:t xml:space="preserve"> [الحجرات: 6]</w:t>
      </w:r>
      <w:r w:rsidRPr="00FA785A">
        <w:rPr>
          <w:rStyle w:val="Char7"/>
          <w:rFonts w:hint="cs"/>
          <w:rtl/>
        </w:rPr>
        <w:t>.</w:t>
      </w:r>
    </w:p>
    <w:p w:rsidR="00212766" w:rsidRPr="004300F3" w:rsidRDefault="00212766" w:rsidP="000A42BE">
      <w:pPr>
        <w:pStyle w:val="aa"/>
        <w:widowControl w:val="0"/>
        <w:rPr>
          <w:rFonts w:ascii="Times New Roman" w:hAnsi="Times New Roman" w:cs="B Lotus"/>
          <w:rtl/>
        </w:rPr>
      </w:pPr>
      <w:r w:rsidRPr="00FA785A">
        <w:rPr>
          <w:rStyle w:val="Char9"/>
          <w:rFonts w:hint="cs"/>
          <w:rtl/>
        </w:rPr>
        <w:t>«</w:t>
      </w:r>
      <w:r w:rsidRPr="00FA785A">
        <w:rPr>
          <w:rFonts w:hint="cs"/>
          <w:rtl/>
        </w:rPr>
        <w:t>ای کسانی که ایمان آورده‌اید، اگر شخص فاسقی خبری را به شما رسانید درباره آن تحقیق کنید. مبادا به گروهی بدون آگاهی آسیب برسانید و از کرده خود پشیمان شوید</w:t>
      </w:r>
      <w:r w:rsidRPr="00FA785A">
        <w:rPr>
          <w:rStyle w:val="Char9"/>
          <w:rFonts w:hint="cs"/>
          <w:rtl/>
        </w:rPr>
        <w:t>»</w:t>
      </w:r>
      <w:r w:rsidR="00FA785A" w:rsidRPr="00FA785A">
        <w:rPr>
          <w:rStyle w:val="Char5"/>
        </w:rPr>
        <w:t>.</w:t>
      </w:r>
    </w:p>
    <w:p w:rsidR="00212766" w:rsidRPr="003B13DA" w:rsidRDefault="00212766" w:rsidP="000A42BE">
      <w:pPr>
        <w:pStyle w:val="StyleComplexBLotus12ptJustifiedFirstline05cmChar"/>
        <w:widowControl w:val="0"/>
        <w:numPr>
          <w:ilvl w:val="0"/>
          <w:numId w:val="24"/>
        </w:numPr>
        <w:spacing w:line="240" w:lineRule="auto"/>
        <w:rPr>
          <w:rFonts w:ascii="Times New Roman" w:hAnsi="Times New Roman" w:cs="IRNazli"/>
          <w:sz w:val="28"/>
          <w:szCs w:val="28"/>
          <w:rtl/>
          <w:lang w:bidi="fa-IR"/>
        </w:rPr>
      </w:pPr>
      <w:r w:rsidRPr="00C0197B">
        <w:rPr>
          <w:rFonts w:ascii="Times New Roman" w:hAnsi="Times New Roman" w:cs="IRNazli" w:hint="cs"/>
          <w:sz w:val="28"/>
          <w:szCs w:val="28"/>
          <w:rtl/>
          <w:lang w:bidi="fa-IR"/>
        </w:rPr>
        <w:t>فرا خواندن عقل به اندیشیدن</w:t>
      </w:r>
      <w:r w:rsidRPr="003B13DA">
        <w:rPr>
          <w:rFonts w:ascii="Times New Roman" w:hAnsi="Times New Roman" w:cs="IRNazli" w:hint="cs"/>
          <w:sz w:val="28"/>
          <w:szCs w:val="28"/>
          <w:rtl/>
          <w:lang w:bidi="fa-IR"/>
        </w:rPr>
        <w:t xml:space="preserve"> و تدبر در اسرار هستی:</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می‌فرماید:</w:t>
      </w:r>
    </w:p>
    <w:p w:rsidR="00212766" w:rsidRPr="00657FE0" w:rsidRDefault="00C2242F" w:rsidP="000A42BE">
      <w:pPr>
        <w:pStyle w:val="af"/>
        <w:widowControl w:val="0"/>
        <w:rPr>
          <w:rFonts w:ascii="Times New Roman" w:cs="B Lotus"/>
          <w:rtl/>
        </w:rPr>
      </w:pPr>
      <w:r w:rsidRPr="00C2242F">
        <w:rPr>
          <w:rFonts w:ascii="Times New Roman" w:cs="Traditional Arabic" w:hint="cs"/>
          <w:sz w:val="32"/>
          <w:rtl/>
        </w:rPr>
        <w:t>﴿</w:t>
      </w:r>
      <w:r w:rsidRPr="00C2242F">
        <w:rPr>
          <w:rtl/>
        </w:rPr>
        <w:t xml:space="preserve">وَمَا خَلَقۡنَا </w:t>
      </w:r>
      <w:r w:rsidRPr="00C2242F">
        <w:rPr>
          <w:rFonts w:hint="cs"/>
          <w:rtl/>
        </w:rPr>
        <w:t>ٱ</w:t>
      </w:r>
      <w:r w:rsidRPr="00C2242F">
        <w:rPr>
          <w:rFonts w:hint="eastAsia"/>
          <w:rtl/>
        </w:rPr>
        <w:t>لسَّمَٰوَٰتِ</w:t>
      </w:r>
      <w:r w:rsidRPr="00C2242F">
        <w:rPr>
          <w:rtl/>
        </w:rPr>
        <w:t xml:space="preserve"> وَ</w:t>
      </w:r>
      <w:r w:rsidRPr="00C2242F">
        <w:rPr>
          <w:rFonts w:hint="cs"/>
          <w:rtl/>
        </w:rPr>
        <w:t>ٱ</w:t>
      </w:r>
      <w:r w:rsidRPr="00C2242F">
        <w:rPr>
          <w:rFonts w:hint="eastAsia"/>
          <w:rtl/>
        </w:rPr>
        <w:t>لۡأَرۡضَ</w:t>
      </w:r>
      <w:r w:rsidRPr="00C2242F">
        <w:rPr>
          <w:rtl/>
        </w:rPr>
        <w:t xml:space="preserve"> وَمَا بَيۡنَهُمَآ إِلَّا بِ</w:t>
      </w:r>
      <w:r w:rsidRPr="00C2242F">
        <w:rPr>
          <w:rFonts w:hint="cs"/>
          <w:rtl/>
        </w:rPr>
        <w:t>ٱ</w:t>
      </w:r>
      <w:r w:rsidRPr="00C2242F">
        <w:rPr>
          <w:rFonts w:hint="eastAsia"/>
          <w:rtl/>
        </w:rPr>
        <w:t>لۡحَقِّۗ</w:t>
      </w:r>
      <w:r w:rsidRPr="00C2242F">
        <w:rPr>
          <w:rtl/>
        </w:rPr>
        <w:t xml:space="preserve"> وَإِنَّ </w:t>
      </w:r>
      <w:r w:rsidRPr="00C2242F">
        <w:rPr>
          <w:rFonts w:hint="cs"/>
          <w:rtl/>
        </w:rPr>
        <w:t>ٱ</w:t>
      </w:r>
      <w:r w:rsidRPr="00C2242F">
        <w:rPr>
          <w:rFonts w:hint="eastAsia"/>
          <w:rtl/>
        </w:rPr>
        <w:t>لسَّاعَةَ</w:t>
      </w:r>
      <w:r w:rsidRPr="00C2242F">
        <w:rPr>
          <w:rtl/>
        </w:rPr>
        <w:t xml:space="preserve"> لَأٓتِيَةٞۖ فَ</w:t>
      </w:r>
      <w:r w:rsidRPr="00C2242F">
        <w:rPr>
          <w:rFonts w:hint="cs"/>
          <w:rtl/>
        </w:rPr>
        <w:t>ٱ</w:t>
      </w:r>
      <w:r w:rsidRPr="00C2242F">
        <w:rPr>
          <w:rFonts w:hint="eastAsia"/>
          <w:rtl/>
        </w:rPr>
        <w:t>صۡفَحِ</w:t>
      </w:r>
      <w:r w:rsidRPr="00C2242F">
        <w:rPr>
          <w:rtl/>
        </w:rPr>
        <w:t xml:space="preserve"> </w:t>
      </w:r>
      <w:r w:rsidRPr="00C2242F">
        <w:rPr>
          <w:rFonts w:hint="cs"/>
          <w:rtl/>
        </w:rPr>
        <w:t>ٱ</w:t>
      </w:r>
      <w:r w:rsidRPr="00C2242F">
        <w:rPr>
          <w:rFonts w:hint="eastAsia"/>
          <w:rtl/>
        </w:rPr>
        <w:t>لصَّفۡحَ</w:t>
      </w:r>
      <w:r w:rsidRPr="00C2242F">
        <w:rPr>
          <w:rtl/>
        </w:rPr>
        <w:t xml:space="preserve"> </w:t>
      </w:r>
      <w:r w:rsidRPr="00C2242F">
        <w:rPr>
          <w:rFonts w:hint="cs"/>
          <w:rtl/>
        </w:rPr>
        <w:t>ٱ</w:t>
      </w:r>
      <w:r w:rsidRPr="00C2242F">
        <w:rPr>
          <w:rFonts w:hint="eastAsia"/>
          <w:rtl/>
        </w:rPr>
        <w:t>لۡجَمِيلَ</w:t>
      </w:r>
      <w:r w:rsidRPr="00C2242F">
        <w:rPr>
          <w:rtl/>
        </w:rPr>
        <w:t>٨٥</w:t>
      </w:r>
      <w:r w:rsidRPr="00C2242F">
        <w:rPr>
          <w:rFonts w:ascii="Times New Roman" w:cs="Traditional Arabic" w:hint="cs"/>
          <w:sz w:val="32"/>
          <w:rtl/>
        </w:rPr>
        <w:t>﴾</w:t>
      </w:r>
      <w:r>
        <w:rPr>
          <w:rFonts w:ascii="Times New Roman" w:cs="IRNazli"/>
          <w:sz w:val="32"/>
          <w:rtl/>
        </w:rPr>
        <w:t xml:space="preserve"> </w:t>
      </w:r>
      <w:r w:rsidRPr="00C2242F">
        <w:rPr>
          <w:rStyle w:val="Char7"/>
          <w:rtl/>
        </w:rPr>
        <w:t>[الحجر: 85]</w:t>
      </w:r>
      <w:r w:rsidRPr="00C2242F">
        <w:rPr>
          <w:rStyle w:val="Char7"/>
          <w:rFonts w:hint="cs"/>
          <w:rtl/>
        </w:rPr>
        <w:t>.</w:t>
      </w:r>
    </w:p>
    <w:p w:rsidR="00212766" w:rsidRPr="004300F3" w:rsidRDefault="00212766" w:rsidP="000A42BE">
      <w:pPr>
        <w:pStyle w:val="aa"/>
        <w:widowControl w:val="0"/>
        <w:rPr>
          <w:rFonts w:ascii="Times New Roman" w:hAnsi="Times New Roman" w:cs="B Lotus"/>
          <w:rtl/>
        </w:rPr>
      </w:pPr>
      <w:r w:rsidRPr="00C2242F">
        <w:rPr>
          <w:rStyle w:val="Char9"/>
          <w:rFonts w:hint="cs"/>
          <w:rtl/>
        </w:rPr>
        <w:t>«</w:t>
      </w:r>
      <w:r w:rsidRPr="00C2242F">
        <w:rPr>
          <w:rStyle w:val="Char8"/>
          <w:rFonts w:hint="cs"/>
          <w:rtl/>
        </w:rPr>
        <w:t xml:space="preserve">ما آسمانها و زمین و آنچه در میان آنها است جز به </w:t>
      </w:r>
      <w:r w:rsidRPr="00C2242F">
        <w:rPr>
          <w:rFonts w:hint="cs"/>
          <w:rtl/>
        </w:rPr>
        <w:t>حق نیافریده‌ایم و بی‌گمان روز رستاخیز فرا می‌رسد؛ پس گذشت زیبایی داشته‌ باش</w:t>
      </w:r>
      <w:r w:rsidRPr="00C2242F">
        <w:rPr>
          <w:rStyle w:val="Char9"/>
          <w:rFonts w:hint="cs"/>
          <w:rtl/>
        </w:rPr>
        <w:t>»</w:t>
      </w:r>
      <w:r w:rsidR="00C2242F">
        <w:rPr>
          <w:rStyle w:val="Char9"/>
          <w:rFonts w:hint="cs"/>
          <w:rtl/>
        </w:rPr>
        <w:t>.</w:t>
      </w:r>
    </w:p>
    <w:p w:rsidR="00212766" w:rsidRPr="003B13DA" w:rsidRDefault="00212766" w:rsidP="000A42BE">
      <w:pPr>
        <w:pStyle w:val="StyleComplexBLotus12ptJustifiedFirstline05cmChar"/>
        <w:widowControl w:val="0"/>
        <w:numPr>
          <w:ilvl w:val="0"/>
          <w:numId w:val="24"/>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pacing w:val="-2"/>
          <w:sz w:val="28"/>
          <w:szCs w:val="28"/>
          <w:rtl/>
          <w:lang w:bidi="fa-IR"/>
        </w:rPr>
        <w:t>عقل به اندیشیدن در حکمت عبادات، معاملات، اخلاق، آداب و روش کامل زندگی در حالت</w:t>
      </w:r>
      <w:r w:rsidR="001C23C8">
        <w:rPr>
          <w:rFonts w:ascii="Times New Roman" w:hAnsi="Times New Roman" w:cs="IRNazli" w:hint="eastAsia"/>
          <w:spacing w:val="-2"/>
          <w:sz w:val="28"/>
          <w:szCs w:val="28"/>
          <w:rtl/>
          <w:lang w:bidi="fa-IR"/>
        </w:rPr>
        <w:t>‌</w:t>
      </w:r>
      <w:r w:rsidRPr="003B13DA">
        <w:rPr>
          <w:rFonts w:ascii="Times New Roman" w:hAnsi="Times New Roman" w:cs="IRNazli" w:hint="cs"/>
          <w:spacing w:val="-2"/>
          <w:sz w:val="28"/>
          <w:szCs w:val="28"/>
          <w:rtl/>
          <w:lang w:bidi="fa-IR"/>
        </w:rPr>
        <w:t>های صلح، جنگ، در اقامت، سفر و دربار</w:t>
      </w:r>
      <w:r w:rsidR="00671026">
        <w:rPr>
          <w:rFonts w:ascii="Times New Roman" w:hAnsi="Times New Roman" w:cs="IRNazli" w:hint="cs"/>
          <w:spacing w:val="-2"/>
          <w:sz w:val="28"/>
          <w:szCs w:val="28"/>
          <w:rtl/>
          <w:lang w:bidi="fa-IR"/>
        </w:rPr>
        <w:t>ۀ</w:t>
      </w:r>
      <w:r w:rsidRPr="003B13DA">
        <w:rPr>
          <w:rFonts w:ascii="Times New Roman" w:hAnsi="Times New Roman" w:cs="IRNazli" w:hint="cs"/>
          <w:spacing w:val="-2"/>
          <w:sz w:val="28"/>
          <w:szCs w:val="28"/>
          <w:rtl/>
          <w:lang w:bidi="fa-IR"/>
        </w:rPr>
        <w:t xml:space="preserve"> سایر احکامی که خداوند برای بندگانش مشروع نموده، فرا خوانده شده است؛ چرا که تفکر و اندیشیدن در مسائل فوق، موجبات رشد و ترقی عقل و آشنایی با این حکمت</w:t>
      </w:r>
      <w:r w:rsidR="001C23C8">
        <w:rPr>
          <w:rFonts w:ascii="Times New Roman" w:hAnsi="Times New Roman" w:cs="IRNazli" w:hint="eastAsia"/>
          <w:spacing w:val="-2"/>
          <w:sz w:val="28"/>
          <w:szCs w:val="28"/>
          <w:rtl/>
          <w:lang w:bidi="fa-IR"/>
        </w:rPr>
        <w:t>‌</w:t>
      </w:r>
      <w:r w:rsidRPr="003B13DA">
        <w:rPr>
          <w:rFonts w:ascii="Times New Roman" w:hAnsi="Times New Roman" w:cs="IRNazli" w:hint="cs"/>
          <w:spacing w:val="-2"/>
          <w:sz w:val="28"/>
          <w:szCs w:val="28"/>
          <w:rtl/>
          <w:lang w:bidi="fa-IR"/>
        </w:rPr>
        <w:t>ها را فراهم می‌سازد و موجب می‌گردد تا قانون و شریعت الهی را در زندگی اجرا نماید و از آن منحرف نشود و در نتیجه و به آرامش و سعادت واقعی برسد؛ چنانکه خداوند می‌فرماید:</w:t>
      </w:r>
    </w:p>
    <w:p w:rsidR="00212766" w:rsidRPr="003B13DA" w:rsidRDefault="00C2242F" w:rsidP="000A42BE">
      <w:pPr>
        <w:pStyle w:val="af"/>
        <w:widowControl w:val="0"/>
        <w:rPr>
          <w:rFonts w:ascii="Times New Roman" w:cs="IRNazli"/>
          <w:rtl/>
        </w:rPr>
      </w:pPr>
      <w:r w:rsidRPr="00C2242F">
        <w:rPr>
          <w:rFonts w:ascii="Times New Roman" w:cs="Traditional Arabic" w:hint="cs"/>
          <w:sz w:val="32"/>
          <w:rtl/>
        </w:rPr>
        <w:t>﴿</w:t>
      </w:r>
      <w:r w:rsidRPr="00C2242F">
        <w:rPr>
          <w:rtl/>
        </w:rPr>
        <w:t>وَمَا لَكُم</w:t>
      </w:r>
      <w:r w:rsidRPr="00C2242F">
        <w:rPr>
          <w:rFonts w:hint="cs"/>
          <w:rtl/>
        </w:rPr>
        <w:t>ۡ</w:t>
      </w:r>
      <w:r w:rsidRPr="00C2242F">
        <w:rPr>
          <w:rtl/>
        </w:rPr>
        <w:t xml:space="preserve"> </w:t>
      </w:r>
      <w:r w:rsidRPr="00C2242F">
        <w:rPr>
          <w:rFonts w:hint="cs"/>
          <w:rtl/>
        </w:rPr>
        <w:t>أَلَّا</w:t>
      </w:r>
      <w:r w:rsidRPr="00C2242F">
        <w:rPr>
          <w:rtl/>
        </w:rPr>
        <w:t xml:space="preserve"> </w:t>
      </w:r>
      <w:r w:rsidRPr="00C2242F">
        <w:rPr>
          <w:rFonts w:hint="cs"/>
          <w:rtl/>
        </w:rPr>
        <w:t>تَأۡكُلُواْ</w:t>
      </w:r>
      <w:r w:rsidRPr="00C2242F">
        <w:rPr>
          <w:rtl/>
        </w:rPr>
        <w:t xml:space="preserve"> </w:t>
      </w:r>
      <w:r w:rsidRPr="00C2242F">
        <w:rPr>
          <w:rFonts w:hint="cs"/>
          <w:rtl/>
        </w:rPr>
        <w:t>مِمَّا</w:t>
      </w:r>
      <w:r w:rsidRPr="00C2242F">
        <w:rPr>
          <w:rtl/>
        </w:rPr>
        <w:t xml:space="preserve"> </w:t>
      </w:r>
      <w:r w:rsidRPr="00C2242F">
        <w:rPr>
          <w:rFonts w:hint="cs"/>
          <w:rtl/>
        </w:rPr>
        <w:t>ذُكِرَ</w:t>
      </w:r>
      <w:r w:rsidRPr="00C2242F">
        <w:rPr>
          <w:rtl/>
        </w:rPr>
        <w:t xml:space="preserve"> </w:t>
      </w:r>
      <w:r w:rsidRPr="00C2242F">
        <w:rPr>
          <w:rFonts w:hint="cs"/>
          <w:rtl/>
        </w:rPr>
        <w:t>ٱ</w:t>
      </w:r>
      <w:r w:rsidRPr="00C2242F">
        <w:rPr>
          <w:rFonts w:hint="eastAsia"/>
          <w:rtl/>
        </w:rPr>
        <w:t>سۡمُ</w:t>
      </w:r>
      <w:r w:rsidRPr="00C2242F">
        <w:rPr>
          <w:rtl/>
        </w:rPr>
        <w:t xml:space="preserve"> </w:t>
      </w:r>
      <w:r w:rsidRPr="00C2242F">
        <w:rPr>
          <w:rFonts w:hint="cs"/>
          <w:rtl/>
        </w:rPr>
        <w:t>ٱ</w:t>
      </w:r>
      <w:r w:rsidRPr="00C2242F">
        <w:rPr>
          <w:rFonts w:hint="eastAsia"/>
          <w:rtl/>
        </w:rPr>
        <w:t>للَّهِ</w:t>
      </w:r>
      <w:r w:rsidRPr="00C2242F">
        <w:rPr>
          <w:rtl/>
        </w:rPr>
        <w:t xml:space="preserve"> عَلَيۡهِ وَقَدۡ فَصَّلَ لَكُم مَّا حَرَّمَ عَلَيۡكُمۡ إِلَّا مَا </w:t>
      </w:r>
      <w:r w:rsidRPr="00C2242F">
        <w:rPr>
          <w:rFonts w:hint="cs"/>
          <w:rtl/>
        </w:rPr>
        <w:t>ٱ</w:t>
      </w:r>
      <w:r w:rsidRPr="00C2242F">
        <w:rPr>
          <w:rFonts w:hint="eastAsia"/>
          <w:rtl/>
        </w:rPr>
        <w:t>ضۡطُرِرۡتُمۡ</w:t>
      </w:r>
      <w:r w:rsidRPr="00C2242F">
        <w:rPr>
          <w:rtl/>
        </w:rPr>
        <w:t xml:space="preserve"> إِلَيۡهِۗ وَإِنَّ كَثِيرٗا لَّيُضِلُّونَ بِأَهۡوَآئِهِم بِغَيۡرِ عِلۡمٍۚ إِنَّ رَبَّكَ هُوَ أَعۡلَمُ بِ</w:t>
      </w:r>
      <w:r w:rsidRPr="00C2242F">
        <w:rPr>
          <w:rFonts w:hint="cs"/>
          <w:rtl/>
        </w:rPr>
        <w:t>ٱ</w:t>
      </w:r>
      <w:r w:rsidRPr="00C2242F">
        <w:rPr>
          <w:rFonts w:hint="eastAsia"/>
          <w:rtl/>
        </w:rPr>
        <w:t>لۡمُعۡتَدِينَ</w:t>
      </w:r>
      <w:r w:rsidRPr="00C2242F">
        <w:rPr>
          <w:rtl/>
        </w:rPr>
        <w:t>١١٩</w:t>
      </w:r>
      <w:r w:rsidRPr="00C2242F">
        <w:rPr>
          <w:rFonts w:ascii="Times New Roman" w:cs="Traditional Arabic" w:hint="cs"/>
          <w:sz w:val="32"/>
          <w:rtl/>
        </w:rPr>
        <w:t>﴾</w:t>
      </w:r>
      <w:r>
        <w:rPr>
          <w:rFonts w:ascii="Times New Roman" w:cs="IRNazli"/>
          <w:sz w:val="32"/>
          <w:rtl/>
        </w:rPr>
        <w:t xml:space="preserve"> </w:t>
      </w:r>
      <w:r w:rsidRPr="00C2242F">
        <w:rPr>
          <w:rStyle w:val="Char7"/>
          <w:rtl/>
        </w:rPr>
        <w:t>[الأنعام: 119]</w:t>
      </w:r>
      <w:r w:rsidRPr="00C2242F">
        <w:rPr>
          <w:rStyle w:val="Char7"/>
          <w:rFonts w:hint="cs"/>
          <w:rtl/>
        </w:rPr>
        <w:t>.</w:t>
      </w:r>
    </w:p>
    <w:p w:rsidR="00212766" w:rsidRPr="004300F3" w:rsidRDefault="00212766" w:rsidP="000A42BE">
      <w:pPr>
        <w:pStyle w:val="aa"/>
        <w:widowControl w:val="0"/>
        <w:rPr>
          <w:rFonts w:ascii="Times New Roman" w:hAnsi="Times New Roman" w:cs="B Lotus"/>
          <w:rtl/>
        </w:rPr>
      </w:pPr>
      <w:r w:rsidRPr="00181954">
        <w:rPr>
          <w:rStyle w:val="Char9"/>
          <w:rFonts w:hint="cs"/>
          <w:rtl/>
        </w:rPr>
        <w:t>«</w:t>
      </w:r>
      <w:r w:rsidRPr="00181954">
        <w:rPr>
          <w:rFonts w:hint="cs"/>
          <w:rtl/>
        </w:rPr>
        <w:t>شما چرا باید از گوشت حیوانی نخورید که به هنگام ذبح، نام خدا بر آن گرفته شده است و حال آنکه خداوند گوشت حیواناتی را که بر شما حرام است به تفصیل بیان کرده است، مگر ناچار و درمانده شوید. بسیاری از مردم با هوی و هوسهای خود بدون آگاهی سرگشته و گمراه می‌سازد. بی‌گمان پروردگارت از حال تجاوزکاران آگاه است</w:t>
      </w:r>
      <w:r w:rsidRPr="00181954">
        <w:rPr>
          <w:rStyle w:val="Char9"/>
          <w:rFonts w:hint="cs"/>
          <w:rtl/>
        </w:rPr>
        <w:t>»</w:t>
      </w:r>
      <w:r w:rsidR="00181954" w:rsidRPr="00181954">
        <w:rPr>
          <w:rStyle w:val="Char5"/>
          <w:rFonts w:hint="cs"/>
          <w:rtl/>
        </w:rPr>
        <w:t>.</w:t>
      </w:r>
    </w:p>
    <w:p w:rsidR="00212766" w:rsidRPr="003B13DA" w:rsidRDefault="00212766" w:rsidP="000A42BE">
      <w:pPr>
        <w:pStyle w:val="StyleComplexBLotus12ptJustifiedFirstline05cmChar"/>
        <w:widowControl w:val="0"/>
        <w:numPr>
          <w:ilvl w:val="0"/>
          <w:numId w:val="24"/>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فرا خواندن عقل به تفکر و اندیشیدن دربار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سنت خداوندی در مورد مردم در طول تاریخ بشر:</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از اینکه مردم را به تفکر و اندیشمندان در مورد تاریخ اجداد، نیاکان و گذشتگان آنان فرا می‌خواند و سنتهای الهی را با امتها و دولتها بیان می‌کند، این هدف را دنبال می‌نماید که از سرگذشت آنان، پند و عبرت بگیرند؛ چنانکه خداوند می‌فرماید:</w:t>
      </w:r>
    </w:p>
    <w:p w:rsidR="00212766" w:rsidRPr="00657FE0" w:rsidRDefault="00181954" w:rsidP="000A42BE">
      <w:pPr>
        <w:pStyle w:val="af"/>
        <w:widowControl w:val="0"/>
        <w:rPr>
          <w:rFonts w:ascii="Times New Roman" w:cs="B Lotus"/>
          <w:rtl/>
        </w:rPr>
      </w:pPr>
      <w:r w:rsidRPr="00181954">
        <w:rPr>
          <w:rFonts w:ascii="Times New Roman" w:cs="Traditional Arabic" w:hint="cs"/>
          <w:sz w:val="32"/>
          <w:rtl/>
        </w:rPr>
        <w:t>﴿</w:t>
      </w:r>
      <w:r w:rsidRPr="00181954">
        <w:rPr>
          <w:rtl/>
        </w:rPr>
        <w:t>أَلَم</w:t>
      </w:r>
      <w:r w:rsidRPr="00181954">
        <w:rPr>
          <w:rFonts w:hint="cs"/>
          <w:rtl/>
        </w:rPr>
        <w:t>ۡ</w:t>
      </w:r>
      <w:r w:rsidRPr="00181954">
        <w:rPr>
          <w:rtl/>
        </w:rPr>
        <w:t xml:space="preserve"> </w:t>
      </w:r>
      <w:r w:rsidRPr="00181954">
        <w:rPr>
          <w:rFonts w:hint="cs"/>
          <w:rtl/>
        </w:rPr>
        <w:t>يَرَوۡاْ</w:t>
      </w:r>
      <w:r w:rsidRPr="00181954">
        <w:rPr>
          <w:rtl/>
        </w:rPr>
        <w:t xml:space="preserve"> </w:t>
      </w:r>
      <w:r w:rsidRPr="00181954">
        <w:rPr>
          <w:rFonts w:hint="cs"/>
          <w:rtl/>
        </w:rPr>
        <w:t>كَمۡ</w:t>
      </w:r>
      <w:r w:rsidRPr="00181954">
        <w:rPr>
          <w:rtl/>
        </w:rPr>
        <w:t xml:space="preserve"> </w:t>
      </w:r>
      <w:r w:rsidRPr="00181954">
        <w:rPr>
          <w:rFonts w:hint="cs"/>
          <w:rtl/>
        </w:rPr>
        <w:t>أَهۡلَكۡنَا</w:t>
      </w:r>
      <w:r w:rsidRPr="00181954">
        <w:rPr>
          <w:rtl/>
        </w:rPr>
        <w:t xml:space="preserve"> </w:t>
      </w:r>
      <w:r w:rsidRPr="00181954">
        <w:rPr>
          <w:rFonts w:hint="cs"/>
          <w:rtl/>
        </w:rPr>
        <w:t>مِن</w:t>
      </w:r>
      <w:r w:rsidRPr="00181954">
        <w:rPr>
          <w:rtl/>
        </w:rPr>
        <w:t xml:space="preserve"> </w:t>
      </w:r>
      <w:r w:rsidRPr="00181954">
        <w:rPr>
          <w:rFonts w:hint="cs"/>
          <w:rtl/>
        </w:rPr>
        <w:t>قَبۡلِهِم</w:t>
      </w:r>
      <w:r w:rsidRPr="00181954">
        <w:rPr>
          <w:rtl/>
        </w:rPr>
        <w:t xml:space="preserve"> </w:t>
      </w:r>
      <w:r w:rsidRPr="00181954">
        <w:rPr>
          <w:rFonts w:hint="cs"/>
          <w:rtl/>
        </w:rPr>
        <w:t>مِّن</w:t>
      </w:r>
      <w:r w:rsidRPr="00181954">
        <w:rPr>
          <w:rtl/>
        </w:rPr>
        <w:t xml:space="preserve"> </w:t>
      </w:r>
      <w:r w:rsidRPr="00181954">
        <w:rPr>
          <w:rFonts w:hint="cs"/>
          <w:rtl/>
        </w:rPr>
        <w:t>قَرۡنٖ</w:t>
      </w:r>
      <w:r w:rsidRPr="00181954">
        <w:rPr>
          <w:rtl/>
        </w:rPr>
        <w:t xml:space="preserve"> </w:t>
      </w:r>
      <w:r w:rsidRPr="00181954">
        <w:rPr>
          <w:rFonts w:hint="cs"/>
          <w:rtl/>
        </w:rPr>
        <w:t>مَّكَّنَّٰهُمۡ</w:t>
      </w:r>
      <w:r w:rsidRPr="00181954">
        <w:rPr>
          <w:rtl/>
        </w:rPr>
        <w:t xml:space="preserve"> </w:t>
      </w:r>
      <w:r w:rsidRPr="00181954">
        <w:rPr>
          <w:rFonts w:hint="cs"/>
          <w:rtl/>
        </w:rPr>
        <w:t>فِي</w:t>
      </w:r>
      <w:r w:rsidRPr="00181954">
        <w:rPr>
          <w:rtl/>
        </w:rPr>
        <w:t xml:space="preserve"> </w:t>
      </w:r>
      <w:r w:rsidRPr="00181954">
        <w:rPr>
          <w:rFonts w:hint="cs"/>
          <w:rtl/>
        </w:rPr>
        <w:t>ٱ</w:t>
      </w:r>
      <w:r w:rsidRPr="00181954">
        <w:rPr>
          <w:rFonts w:hint="eastAsia"/>
          <w:rtl/>
        </w:rPr>
        <w:t>لۡأَرۡضِ</w:t>
      </w:r>
      <w:r w:rsidRPr="00181954">
        <w:rPr>
          <w:rtl/>
        </w:rPr>
        <w:t xml:space="preserve"> مَا لَمۡ نُمَكِّن لَّكُمۡ وَأَرۡسَلۡنَا </w:t>
      </w:r>
      <w:r w:rsidRPr="00181954">
        <w:rPr>
          <w:rFonts w:hint="cs"/>
          <w:rtl/>
        </w:rPr>
        <w:t>ٱ</w:t>
      </w:r>
      <w:r w:rsidRPr="00181954">
        <w:rPr>
          <w:rFonts w:hint="eastAsia"/>
          <w:rtl/>
        </w:rPr>
        <w:t>لسَّمَآءَ</w:t>
      </w:r>
      <w:r w:rsidRPr="00181954">
        <w:rPr>
          <w:rtl/>
        </w:rPr>
        <w:t xml:space="preserve"> عَلَيۡهِم مِّدۡرَارٗا وَجَعَلۡنَا </w:t>
      </w:r>
      <w:r w:rsidRPr="00181954">
        <w:rPr>
          <w:rFonts w:hint="cs"/>
          <w:rtl/>
        </w:rPr>
        <w:t>ٱ</w:t>
      </w:r>
      <w:r w:rsidRPr="00181954">
        <w:rPr>
          <w:rFonts w:hint="eastAsia"/>
          <w:rtl/>
        </w:rPr>
        <w:t>لۡأَنۡهَٰرَ</w:t>
      </w:r>
      <w:r w:rsidRPr="00181954">
        <w:rPr>
          <w:rtl/>
        </w:rPr>
        <w:t xml:space="preserve"> تَجۡرِي مِن تَحۡتِهِمۡ فَأَهۡلَكۡنَٰهُم بِذُنُوبِهِمۡ وَأَنشَأۡنَا م</w:t>
      </w:r>
      <w:r w:rsidRPr="00181954">
        <w:rPr>
          <w:rFonts w:hint="eastAsia"/>
          <w:rtl/>
        </w:rPr>
        <w:t>ِنۢ</w:t>
      </w:r>
      <w:r w:rsidRPr="00181954">
        <w:rPr>
          <w:rtl/>
        </w:rPr>
        <w:t xml:space="preserve"> بَعۡدِهِمۡ قَرۡنًا ءَاخَرِينَ٦</w:t>
      </w:r>
      <w:r w:rsidRPr="00181954">
        <w:rPr>
          <w:rFonts w:ascii="Times New Roman" w:cs="Traditional Arabic" w:hint="cs"/>
          <w:sz w:val="32"/>
          <w:rtl/>
        </w:rPr>
        <w:t>﴾</w:t>
      </w:r>
      <w:r>
        <w:rPr>
          <w:rFonts w:ascii="Times New Roman" w:cs="IRNazli"/>
          <w:sz w:val="32"/>
          <w:rtl/>
        </w:rPr>
        <w:t xml:space="preserve"> </w:t>
      </w:r>
      <w:r w:rsidRPr="00181954">
        <w:rPr>
          <w:rStyle w:val="Char7"/>
          <w:rtl/>
        </w:rPr>
        <w:t>[الأنعام: 6]</w:t>
      </w:r>
      <w:r w:rsidRPr="00181954">
        <w:rPr>
          <w:rStyle w:val="Char7"/>
          <w:rFonts w:hint="cs"/>
          <w:rtl/>
        </w:rPr>
        <w:t>.</w:t>
      </w:r>
    </w:p>
    <w:p w:rsidR="00212766" w:rsidRPr="004300F3" w:rsidRDefault="00212766" w:rsidP="000A42BE">
      <w:pPr>
        <w:pStyle w:val="aa"/>
        <w:widowControl w:val="0"/>
        <w:rPr>
          <w:rFonts w:ascii="Times New Roman" w:hAnsi="Times New Roman" w:cs="B Lotus"/>
          <w:rtl/>
        </w:rPr>
      </w:pPr>
      <w:r w:rsidRPr="00181954">
        <w:rPr>
          <w:rStyle w:val="Char9"/>
          <w:rFonts w:hint="cs"/>
          <w:rtl/>
        </w:rPr>
        <w:t>«</w:t>
      </w:r>
      <w:r w:rsidRPr="00181954">
        <w:rPr>
          <w:rFonts w:hint="cs"/>
          <w:rtl/>
        </w:rPr>
        <w:t>آیا ندیده‌اید که پیش از ایشان چقدر از اقوام و ملتها را هلاک کرده‌ایم. اقوام و ملتهایی که در زمین، قدرت و نعمت بدیشان داده‌ایم. قدرت و نعمتی که آن را به شما نداده‌ایم و بارانهای پیاپی برای آنان بارانده‌ایم و رود بارهایی در زیرشان (منازل و کاخهای ایشان) روان کرده‌ایم. اما آنان را نابود ساخته‌ایم و اقوام و ملتهای دیگری را پس از ایشان پدیدار کرده‌ایم</w:t>
      </w:r>
      <w:r w:rsidRPr="00181954">
        <w:rPr>
          <w:rStyle w:val="Char9"/>
          <w:rFonts w:hint="cs"/>
          <w:rtl/>
        </w:rPr>
        <w:t>»</w:t>
      </w:r>
      <w:r w:rsidR="00181954">
        <w:rPr>
          <w:rStyle w:val="Char9"/>
          <w:rFonts w:hint="cs"/>
          <w:rtl/>
        </w:rPr>
        <w:t>.</w:t>
      </w:r>
    </w:p>
    <w:p w:rsidR="00212766" w:rsidRPr="00657FE0" w:rsidRDefault="00181954" w:rsidP="000A42BE">
      <w:pPr>
        <w:pStyle w:val="af"/>
        <w:widowControl w:val="0"/>
        <w:rPr>
          <w:rFonts w:ascii="Times New Roman" w:cs="B Lotus"/>
          <w:rtl/>
        </w:rPr>
      </w:pPr>
      <w:r w:rsidRPr="00181954">
        <w:rPr>
          <w:rFonts w:ascii="Times New Roman" w:cs="Traditional Arabic" w:hint="cs"/>
          <w:sz w:val="32"/>
          <w:rtl/>
        </w:rPr>
        <w:t>﴿</w:t>
      </w:r>
      <w:r w:rsidRPr="00181954">
        <w:rPr>
          <w:rtl/>
        </w:rPr>
        <w:t>أَلَم</w:t>
      </w:r>
      <w:r w:rsidRPr="00181954">
        <w:rPr>
          <w:rFonts w:hint="cs"/>
          <w:rtl/>
        </w:rPr>
        <w:t>ۡ</w:t>
      </w:r>
      <w:r w:rsidRPr="00181954">
        <w:rPr>
          <w:rtl/>
        </w:rPr>
        <w:t xml:space="preserve"> </w:t>
      </w:r>
      <w:r w:rsidRPr="00181954">
        <w:rPr>
          <w:rFonts w:hint="cs"/>
          <w:rtl/>
        </w:rPr>
        <w:t>يَرَوۡاْ</w:t>
      </w:r>
      <w:r w:rsidRPr="00181954">
        <w:rPr>
          <w:rtl/>
        </w:rPr>
        <w:t xml:space="preserve"> </w:t>
      </w:r>
      <w:r w:rsidRPr="00181954">
        <w:rPr>
          <w:rFonts w:hint="cs"/>
          <w:rtl/>
        </w:rPr>
        <w:t>كَمۡ</w:t>
      </w:r>
      <w:r w:rsidRPr="00181954">
        <w:rPr>
          <w:rtl/>
        </w:rPr>
        <w:t xml:space="preserve"> </w:t>
      </w:r>
      <w:r w:rsidRPr="00181954">
        <w:rPr>
          <w:rFonts w:hint="cs"/>
          <w:rtl/>
        </w:rPr>
        <w:t>أَهۡلَكۡنَا</w:t>
      </w:r>
      <w:r w:rsidRPr="00181954">
        <w:rPr>
          <w:rtl/>
        </w:rPr>
        <w:t xml:space="preserve"> </w:t>
      </w:r>
      <w:r w:rsidRPr="00181954">
        <w:rPr>
          <w:rFonts w:hint="cs"/>
          <w:rtl/>
        </w:rPr>
        <w:t>مِن</w:t>
      </w:r>
      <w:r w:rsidRPr="00181954">
        <w:rPr>
          <w:rtl/>
        </w:rPr>
        <w:t xml:space="preserve"> </w:t>
      </w:r>
      <w:r w:rsidRPr="00181954">
        <w:rPr>
          <w:rFonts w:hint="cs"/>
          <w:rtl/>
        </w:rPr>
        <w:t>قَبۡلِهِم</w:t>
      </w:r>
      <w:r w:rsidRPr="00181954">
        <w:rPr>
          <w:rtl/>
        </w:rPr>
        <w:t xml:space="preserve"> </w:t>
      </w:r>
      <w:r w:rsidRPr="00181954">
        <w:rPr>
          <w:rFonts w:hint="cs"/>
          <w:rtl/>
        </w:rPr>
        <w:t>مِّن</w:t>
      </w:r>
      <w:r w:rsidRPr="00181954">
        <w:rPr>
          <w:rtl/>
        </w:rPr>
        <w:t xml:space="preserve"> </w:t>
      </w:r>
      <w:r w:rsidRPr="00181954">
        <w:rPr>
          <w:rFonts w:hint="cs"/>
          <w:rtl/>
        </w:rPr>
        <w:t>قَرۡنٖ</w:t>
      </w:r>
      <w:r w:rsidRPr="00181954">
        <w:rPr>
          <w:rtl/>
        </w:rPr>
        <w:t xml:space="preserve"> </w:t>
      </w:r>
      <w:r w:rsidRPr="00181954">
        <w:rPr>
          <w:rFonts w:hint="cs"/>
          <w:rtl/>
        </w:rPr>
        <w:t>مَّكَّنَّٰهُمۡ</w:t>
      </w:r>
      <w:r w:rsidRPr="00181954">
        <w:rPr>
          <w:rtl/>
        </w:rPr>
        <w:t xml:space="preserve"> </w:t>
      </w:r>
      <w:r w:rsidRPr="00181954">
        <w:rPr>
          <w:rFonts w:hint="cs"/>
          <w:rtl/>
        </w:rPr>
        <w:t>فِي</w:t>
      </w:r>
      <w:r w:rsidRPr="00181954">
        <w:rPr>
          <w:rtl/>
        </w:rPr>
        <w:t xml:space="preserve"> </w:t>
      </w:r>
      <w:r w:rsidRPr="00181954">
        <w:rPr>
          <w:rFonts w:hint="cs"/>
          <w:rtl/>
        </w:rPr>
        <w:t>ٱ</w:t>
      </w:r>
      <w:r w:rsidRPr="00181954">
        <w:rPr>
          <w:rFonts w:hint="eastAsia"/>
          <w:rtl/>
        </w:rPr>
        <w:t>لۡأَرۡضِ</w:t>
      </w:r>
      <w:r w:rsidRPr="00181954">
        <w:rPr>
          <w:rtl/>
        </w:rPr>
        <w:t xml:space="preserve"> مَا لَمۡ نُمَكِّن لَّكُمۡ وَأَرۡسَلۡنَا </w:t>
      </w:r>
      <w:r w:rsidRPr="00181954">
        <w:rPr>
          <w:rFonts w:hint="cs"/>
          <w:rtl/>
        </w:rPr>
        <w:t>ٱ</w:t>
      </w:r>
      <w:r w:rsidRPr="00181954">
        <w:rPr>
          <w:rFonts w:hint="eastAsia"/>
          <w:rtl/>
        </w:rPr>
        <w:t>لسَّمَآءَ</w:t>
      </w:r>
      <w:r w:rsidRPr="00181954">
        <w:rPr>
          <w:rtl/>
        </w:rPr>
        <w:t xml:space="preserve"> عَلَيۡهِم مِّدۡرَارٗا وَجَعَلۡنَا </w:t>
      </w:r>
      <w:r w:rsidRPr="00181954">
        <w:rPr>
          <w:rFonts w:hint="cs"/>
          <w:rtl/>
        </w:rPr>
        <w:t>ٱ</w:t>
      </w:r>
      <w:r w:rsidRPr="00181954">
        <w:rPr>
          <w:rFonts w:hint="eastAsia"/>
          <w:rtl/>
        </w:rPr>
        <w:t>لۡأَنۡهَٰرَ</w:t>
      </w:r>
      <w:r w:rsidRPr="00181954">
        <w:rPr>
          <w:rtl/>
        </w:rPr>
        <w:t xml:space="preserve"> تَجۡرِي مِن تَحۡتِهِمۡ فَأَهۡلَكۡنَٰهُم بِذُنُوبِهِمۡ وَأَنشَأۡنَا م</w:t>
      </w:r>
      <w:r w:rsidRPr="00181954">
        <w:rPr>
          <w:rFonts w:hint="eastAsia"/>
          <w:rtl/>
        </w:rPr>
        <w:t>ِنۢ</w:t>
      </w:r>
      <w:r w:rsidRPr="00181954">
        <w:rPr>
          <w:rtl/>
        </w:rPr>
        <w:t xml:space="preserve"> بَعۡدِهِمۡ قَرۡنًا ءَاخَرِينَ٦</w:t>
      </w:r>
      <w:r w:rsidRPr="00181954">
        <w:rPr>
          <w:rFonts w:ascii="Times New Roman" w:cs="Traditional Arabic" w:hint="cs"/>
          <w:sz w:val="32"/>
          <w:rtl/>
        </w:rPr>
        <w:t>﴾</w:t>
      </w:r>
      <w:r>
        <w:rPr>
          <w:rFonts w:ascii="Times New Roman" w:cs="IRNazli"/>
          <w:sz w:val="32"/>
          <w:rtl/>
        </w:rPr>
        <w:t xml:space="preserve"> </w:t>
      </w:r>
      <w:r w:rsidRPr="00181954">
        <w:rPr>
          <w:rStyle w:val="Char7"/>
          <w:rtl/>
        </w:rPr>
        <w:t>[الأنعام: 6]</w:t>
      </w:r>
      <w:r w:rsidRPr="00181954">
        <w:rPr>
          <w:rStyle w:val="Char7"/>
          <w:rFonts w:hint="cs"/>
          <w:rtl/>
        </w:rPr>
        <w:t>.</w:t>
      </w:r>
    </w:p>
    <w:p w:rsidR="00212766" w:rsidRPr="004300F3" w:rsidRDefault="00212766" w:rsidP="000A42BE">
      <w:pPr>
        <w:pStyle w:val="aa"/>
        <w:widowControl w:val="0"/>
        <w:rPr>
          <w:rFonts w:ascii="Times New Roman" w:hAnsi="Times New Roman" w:cs="B Lotus"/>
          <w:rtl/>
        </w:rPr>
      </w:pPr>
      <w:r w:rsidRPr="00181954">
        <w:rPr>
          <w:rStyle w:val="Char9"/>
          <w:rFonts w:hint="cs"/>
          <w:rtl/>
        </w:rPr>
        <w:t>«</w:t>
      </w:r>
      <w:r w:rsidRPr="00181954">
        <w:rPr>
          <w:rFonts w:hint="cs"/>
          <w:rtl/>
        </w:rPr>
        <w:t xml:space="preserve">ما گروههای زیادی را هلاک کرده‌ایم که پیش از شما بوده‌اند، بدانگاه که ستم کرده‌اند و پیغمبرانشان نزد آنان دلائل روشن و معجزات آشکاری آورده‌اند و ارائه نمودند، ولی آنان جزء کسانی نبوده‌اند که ایمان بیاورند. این چنین، گروه بزهکاران را سزا می‌دهیم، سپس به دنبال آنان شما را در زمین جانشینان (ایشان و سرنشینان زمین) کرده‌ایم </w:t>
      </w:r>
      <w:r w:rsidR="00181954">
        <w:rPr>
          <w:rFonts w:hint="cs"/>
          <w:rtl/>
        </w:rPr>
        <w:t>تا بنگریم شما چگونه عمل می‌کنید</w:t>
      </w:r>
      <w:r w:rsidRPr="00181954">
        <w:rPr>
          <w:rStyle w:val="Char9"/>
          <w:rFonts w:hint="cs"/>
          <w:rtl/>
        </w:rPr>
        <w:t>»</w:t>
      </w:r>
      <w:r w:rsidR="00181954">
        <w:rPr>
          <w:rStyle w:val="Char9"/>
          <w:rFonts w:hint="cs"/>
          <w:rtl/>
        </w:rPr>
        <w:t>.</w:t>
      </w:r>
    </w:p>
    <w:p w:rsidR="00212766" w:rsidRPr="00657FE0" w:rsidRDefault="007E4919" w:rsidP="000A42BE">
      <w:pPr>
        <w:pStyle w:val="af"/>
        <w:widowControl w:val="0"/>
        <w:rPr>
          <w:rFonts w:ascii="Times New Roman" w:cs="B Lotus"/>
          <w:rtl/>
        </w:rPr>
      </w:pPr>
      <w:r w:rsidRPr="007E4919">
        <w:rPr>
          <w:rFonts w:ascii="Times New Roman" w:cs="Traditional Arabic" w:hint="cs"/>
          <w:sz w:val="32"/>
          <w:rtl/>
        </w:rPr>
        <w:t>﴿</w:t>
      </w:r>
      <w:r w:rsidRPr="007E4919">
        <w:rPr>
          <w:rtl/>
        </w:rPr>
        <w:t>أَوَ لَم</w:t>
      </w:r>
      <w:r w:rsidRPr="007E4919">
        <w:rPr>
          <w:rFonts w:hint="cs"/>
          <w:rtl/>
        </w:rPr>
        <w:t>ۡ</w:t>
      </w:r>
      <w:r w:rsidRPr="007E4919">
        <w:rPr>
          <w:rtl/>
        </w:rPr>
        <w:t xml:space="preserve"> </w:t>
      </w:r>
      <w:r w:rsidRPr="007E4919">
        <w:rPr>
          <w:rFonts w:hint="cs"/>
          <w:rtl/>
        </w:rPr>
        <w:t>يَسِيرُواْ</w:t>
      </w:r>
      <w:r w:rsidRPr="007E4919">
        <w:rPr>
          <w:rtl/>
        </w:rPr>
        <w:t xml:space="preserve"> </w:t>
      </w:r>
      <w:r w:rsidRPr="007E4919">
        <w:rPr>
          <w:rFonts w:hint="cs"/>
          <w:rtl/>
        </w:rPr>
        <w:t>فِي</w:t>
      </w:r>
      <w:r w:rsidRPr="007E4919">
        <w:rPr>
          <w:rtl/>
        </w:rPr>
        <w:t xml:space="preserve"> </w:t>
      </w:r>
      <w:r w:rsidRPr="007E4919">
        <w:rPr>
          <w:rFonts w:hint="cs"/>
          <w:rtl/>
        </w:rPr>
        <w:t>ٱ</w:t>
      </w:r>
      <w:r w:rsidRPr="007E4919">
        <w:rPr>
          <w:rFonts w:hint="eastAsia"/>
          <w:rtl/>
        </w:rPr>
        <w:t>لۡأَرۡضِ</w:t>
      </w:r>
      <w:r w:rsidRPr="007E4919">
        <w:rPr>
          <w:rtl/>
        </w:rPr>
        <w:t xml:space="preserve"> فَيَنظُرُواْ كَيۡفَ كَانَ عَٰقِبَةُ </w:t>
      </w:r>
      <w:r w:rsidRPr="007E4919">
        <w:rPr>
          <w:rFonts w:hint="cs"/>
          <w:rtl/>
        </w:rPr>
        <w:t>ٱ</w:t>
      </w:r>
      <w:r w:rsidRPr="007E4919">
        <w:rPr>
          <w:rFonts w:hint="eastAsia"/>
          <w:rtl/>
        </w:rPr>
        <w:t>لَّذِينَ</w:t>
      </w:r>
      <w:r w:rsidRPr="007E4919">
        <w:rPr>
          <w:rtl/>
        </w:rPr>
        <w:t xml:space="preserve"> مِن قَبۡلِهِمۡۚ كَانُوٓاْ أَشَدَّ مِنۡهُمۡ قُوَّةٗ وَأَثَارُواْ </w:t>
      </w:r>
      <w:r w:rsidRPr="007E4919">
        <w:rPr>
          <w:rFonts w:hint="cs"/>
          <w:rtl/>
        </w:rPr>
        <w:t>ٱ</w:t>
      </w:r>
      <w:r w:rsidRPr="007E4919">
        <w:rPr>
          <w:rFonts w:hint="eastAsia"/>
          <w:rtl/>
        </w:rPr>
        <w:t>لۡأَرۡضَ</w:t>
      </w:r>
      <w:r w:rsidRPr="007E4919">
        <w:rPr>
          <w:rtl/>
        </w:rPr>
        <w:t xml:space="preserve"> وَعَمَرُوهَآ أَكۡثَرَ مِمَّا عَمَرُوهَا وَجَآءَتۡهُمۡ رُسُلُهُم بِ</w:t>
      </w:r>
      <w:r w:rsidRPr="007E4919">
        <w:rPr>
          <w:rFonts w:hint="cs"/>
          <w:rtl/>
        </w:rPr>
        <w:t>ٱ</w:t>
      </w:r>
      <w:r w:rsidRPr="007E4919">
        <w:rPr>
          <w:rFonts w:hint="eastAsia"/>
          <w:rtl/>
        </w:rPr>
        <w:t>لۡبَيِّنَٰتِۖ</w:t>
      </w:r>
      <w:r w:rsidRPr="007E4919">
        <w:rPr>
          <w:rtl/>
        </w:rPr>
        <w:t xml:space="preserve"> فَمَا كَانَ </w:t>
      </w:r>
      <w:r w:rsidRPr="007E4919">
        <w:rPr>
          <w:rFonts w:hint="cs"/>
          <w:rtl/>
        </w:rPr>
        <w:t>ٱ</w:t>
      </w:r>
      <w:r w:rsidRPr="007E4919">
        <w:rPr>
          <w:rFonts w:hint="eastAsia"/>
          <w:rtl/>
        </w:rPr>
        <w:t>للَّهُ</w:t>
      </w:r>
      <w:r w:rsidRPr="007E4919">
        <w:rPr>
          <w:rtl/>
        </w:rPr>
        <w:t xml:space="preserve"> لِيَظۡلِمَهُمۡ وَلَٰكِن كَانُوٓاْ أَنفُسَهُمۡ يَظۡلِمُونَ٩</w:t>
      </w:r>
      <w:r w:rsidRPr="007E4919">
        <w:rPr>
          <w:rFonts w:ascii="Times New Roman" w:cs="Traditional Arabic" w:hint="cs"/>
          <w:sz w:val="32"/>
          <w:rtl/>
        </w:rPr>
        <w:t>﴾</w:t>
      </w:r>
      <w:r>
        <w:rPr>
          <w:rFonts w:ascii="Times New Roman" w:cs="IRNazli"/>
          <w:sz w:val="32"/>
          <w:rtl/>
        </w:rPr>
        <w:t xml:space="preserve"> </w:t>
      </w:r>
      <w:r w:rsidRPr="007E4919">
        <w:rPr>
          <w:rStyle w:val="Char7"/>
          <w:rtl/>
        </w:rPr>
        <w:t>[الروم: 9]</w:t>
      </w:r>
      <w:r w:rsidRPr="007E4919">
        <w:rPr>
          <w:rStyle w:val="Char7"/>
          <w:rFonts w:hint="cs"/>
          <w:rtl/>
        </w:rPr>
        <w:t>.</w:t>
      </w:r>
    </w:p>
    <w:p w:rsidR="00212766" w:rsidRPr="004300F3" w:rsidRDefault="00212766" w:rsidP="000A42BE">
      <w:pPr>
        <w:pStyle w:val="aa"/>
        <w:widowControl w:val="0"/>
        <w:rPr>
          <w:rFonts w:ascii="Times New Roman" w:hAnsi="Times New Roman" w:cs="B Lotus"/>
          <w:rtl/>
        </w:rPr>
      </w:pPr>
      <w:r w:rsidRPr="007E4919">
        <w:rPr>
          <w:rStyle w:val="Char9"/>
          <w:rFonts w:hint="cs"/>
          <w:rtl/>
        </w:rPr>
        <w:t>«</w:t>
      </w:r>
      <w:r w:rsidRPr="007E4919">
        <w:rPr>
          <w:rFonts w:hint="cs"/>
          <w:rtl/>
        </w:rPr>
        <w:t>آیا در زمین به سیر و سیاحت نپرداخته‌اند تا ببینند که انجام کسانی که قبل از اینها بوده‌اند، چگونه شده است. آنها از اینان قدرت بیشتری داشتند و زمین را بیشتر از اینها آباد کردند و پیامبران نزد آنان آیات روشن آوردند؛ پس خدا به آنان ظلم نکرد؛ بلکه خودشان بر خویشتن ظلم نمودند</w:t>
      </w:r>
      <w:r w:rsidRPr="007E4919">
        <w:rPr>
          <w:rStyle w:val="Char9"/>
          <w:rFonts w:hint="cs"/>
          <w:rtl/>
        </w:rPr>
        <w:t>»</w:t>
      </w:r>
      <w:r w:rsidR="007E4919" w:rsidRPr="007E4919">
        <w:rPr>
          <w:rStyle w:val="Char5"/>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برخلاف بسیاری از فلاسفه که عقل را مقدس می‌دانند و به آن اهتمام خاصی می‌ورزند و نهایتاً در حیرت و سر در گمی می‌افتند، به 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دستور داد تا از عقل بر اساس موازین الهی کار بگیرند تا دچار حیرت و سرگردانی نگردند. مهم‌ترین آثار عملی تربیت قرآنی عبارتند از:</w:t>
      </w:r>
    </w:p>
    <w:p w:rsidR="00212766" w:rsidRPr="00CD0A91" w:rsidRDefault="00212766" w:rsidP="000A42BE">
      <w:pPr>
        <w:pStyle w:val="a8"/>
        <w:widowControl w:val="0"/>
        <w:rPr>
          <w:rtl/>
        </w:rPr>
      </w:pPr>
      <w:r w:rsidRPr="00CD0A91">
        <w:rPr>
          <w:rFonts w:hint="cs"/>
          <w:rtl/>
        </w:rPr>
        <w:t>الف: تربیت جسمی</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 اساس و اسلوب قرآن کریم برای تربیت بدنی و جسمی اصحابش می‌کوشید تا بدن وظیفه‌ای را که برای آن آفریده شده است، بدون افراط و تفریط و بدون برتری یکی از قوا بر دیگری، انجام دهد.</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بندگان خدا را به استفاده از پاکیزه‌ها و پرهیز از خبائث راهنمایی کرده است و کسانی را که نیازهای جسمی خود را به طور مشروع تأمین نمی‌کنند، ازآن بر حذر داشته است؛ چنانکه می‌فرماید:</w:t>
      </w:r>
    </w:p>
    <w:p w:rsidR="00212766" w:rsidRPr="00657FE0" w:rsidRDefault="007E4919" w:rsidP="000A42BE">
      <w:pPr>
        <w:pStyle w:val="af"/>
        <w:widowControl w:val="0"/>
        <w:rPr>
          <w:rFonts w:ascii="Times New Roman" w:cs="B Lotus"/>
          <w:rtl/>
        </w:rPr>
      </w:pPr>
      <w:r w:rsidRPr="007E4919">
        <w:rPr>
          <w:rFonts w:ascii="Times New Roman" w:cs="Traditional Arabic" w:hint="cs"/>
          <w:sz w:val="32"/>
          <w:rtl/>
        </w:rPr>
        <w:t>﴿</w:t>
      </w:r>
      <w:r w:rsidRPr="007E4919">
        <w:rPr>
          <w:rtl/>
        </w:rPr>
        <w:t xml:space="preserve">قُلۡ مَنۡ حَرَّمَ زِينَةَ </w:t>
      </w:r>
      <w:r w:rsidRPr="007E4919">
        <w:rPr>
          <w:rFonts w:hint="cs"/>
          <w:rtl/>
        </w:rPr>
        <w:t>ٱ</w:t>
      </w:r>
      <w:r w:rsidRPr="007E4919">
        <w:rPr>
          <w:rFonts w:hint="eastAsia"/>
          <w:rtl/>
        </w:rPr>
        <w:t>للَّهِ</w:t>
      </w:r>
      <w:r w:rsidRPr="007E4919">
        <w:rPr>
          <w:rtl/>
        </w:rPr>
        <w:t xml:space="preserve"> </w:t>
      </w:r>
      <w:r w:rsidRPr="007E4919">
        <w:rPr>
          <w:rFonts w:hint="cs"/>
          <w:rtl/>
        </w:rPr>
        <w:t>ٱ</w:t>
      </w:r>
      <w:r w:rsidRPr="007E4919">
        <w:rPr>
          <w:rFonts w:hint="eastAsia"/>
          <w:rtl/>
        </w:rPr>
        <w:t>لَّتِيٓ</w:t>
      </w:r>
      <w:r w:rsidRPr="007E4919">
        <w:rPr>
          <w:rtl/>
        </w:rPr>
        <w:t xml:space="preserve"> أَخۡرَجَ لِعِبَادِهِ</w:t>
      </w:r>
      <w:r w:rsidRPr="007E4919">
        <w:rPr>
          <w:rFonts w:hint="cs"/>
          <w:rtl/>
        </w:rPr>
        <w:t>ۦ</w:t>
      </w:r>
      <w:r w:rsidRPr="007E4919">
        <w:rPr>
          <w:rtl/>
        </w:rPr>
        <w:t xml:space="preserve"> وَ</w:t>
      </w:r>
      <w:r w:rsidRPr="007E4919">
        <w:rPr>
          <w:rFonts w:hint="cs"/>
          <w:rtl/>
        </w:rPr>
        <w:t>ٱ</w:t>
      </w:r>
      <w:r w:rsidRPr="007E4919">
        <w:rPr>
          <w:rFonts w:hint="eastAsia"/>
          <w:rtl/>
        </w:rPr>
        <w:t>لطَّيِّبَٰتِ</w:t>
      </w:r>
      <w:r w:rsidRPr="007E4919">
        <w:rPr>
          <w:rtl/>
        </w:rPr>
        <w:t xml:space="preserve"> مِنَ </w:t>
      </w:r>
      <w:r w:rsidRPr="007E4919">
        <w:rPr>
          <w:rFonts w:hint="cs"/>
          <w:rtl/>
        </w:rPr>
        <w:t>ٱ</w:t>
      </w:r>
      <w:r w:rsidRPr="007E4919">
        <w:rPr>
          <w:rFonts w:hint="eastAsia"/>
          <w:rtl/>
        </w:rPr>
        <w:t>لرِّزۡقِۚ</w:t>
      </w:r>
      <w:r w:rsidRPr="007E4919">
        <w:rPr>
          <w:rtl/>
        </w:rPr>
        <w:t xml:space="preserve"> قُلۡ هِيَ لِلَّذِينَ ءَامَنُواْ فِي </w:t>
      </w:r>
      <w:r w:rsidRPr="007E4919">
        <w:rPr>
          <w:rFonts w:hint="cs"/>
          <w:rtl/>
        </w:rPr>
        <w:t>ٱ</w:t>
      </w:r>
      <w:r w:rsidRPr="007E4919">
        <w:rPr>
          <w:rFonts w:hint="eastAsia"/>
          <w:rtl/>
        </w:rPr>
        <w:t>لۡحَيَوٰةِ</w:t>
      </w:r>
      <w:r w:rsidRPr="007E4919">
        <w:rPr>
          <w:rtl/>
        </w:rPr>
        <w:t xml:space="preserve"> </w:t>
      </w:r>
      <w:r w:rsidRPr="007E4919">
        <w:rPr>
          <w:rFonts w:hint="cs"/>
          <w:rtl/>
        </w:rPr>
        <w:t>ٱ</w:t>
      </w:r>
      <w:r w:rsidRPr="007E4919">
        <w:rPr>
          <w:rFonts w:hint="eastAsia"/>
          <w:rtl/>
        </w:rPr>
        <w:t>لدُّنۡيَا</w:t>
      </w:r>
      <w:r w:rsidRPr="007E4919">
        <w:rPr>
          <w:rtl/>
        </w:rPr>
        <w:t xml:space="preserve"> خَالِصَةٗ يَوۡمَ </w:t>
      </w:r>
      <w:r w:rsidRPr="007E4919">
        <w:rPr>
          <w:rFonts w:hint="cs"/>
          <w:rtl/>
        </w:rPr>
        <w:t>ٱ</w:t>
      </w:r>
      <w:r w:rsidRPr="007E4919">
        <w:rPr>
          <w:rFonts w:hint="eastAsia"/>
          <w:rtl/>
        </w:rPr>
        <w:t>لۡقِيَٰمَةِۗ</w:t>
      </w:r>
      <w:r w:rsidRPr="007E4919">
        <w:rPr>
          <w:rtl/>
        </w:rPr>
        <w:t xml:space="preserve"> كَذَٰلِكَ نُفَصِّلُ </w:t>
      </w:r>
      <w:r w:rsidRPr="007E4919">
        <w:rPr>
          <w:rFonts w:hint="cs"/>
          <w:rtl/>
        </w:rPr>
        <w:t>ٱ</w:t>
      </w:r>
      <w:r w:rsidRPr="007E4919">
        <w:rPr>
          <w:rFonts w:hint="eastAsia"/>
          <w:rtl/>
        </w:rPr>
        <w:t>لۡأٓيَٰتِ</w:t>
      </w:r>
      <w:r w:rsidRPr="007E4919">
        <w:rPr>
          <w:rtl/>
        </w:rPr>
        <w:t xml:space="preserve"> لِقَوۡمٖ يَعۡلَمُونَ٣٢</w:t>
      </w:r>
      <w:r w:rsidRPr="007E4919">
        <w:rPr>
          <w:rFonts w:ascii="Times New Roman" w:cs="Traditional Arabic" w:hint="cs"/>
          <w:sz w:val="32"/>
          <w:rtl/>
        </w:rPr>
        <w:t>﴾</w:t>
      </w:r>
      <w:r>
        <w:rPr>
          <w:rFonts w:ascii="Times New Roman" w:cs="IRNazli"/>
          <w:sz w:val="32"/>
          <w:rtl/>
        </w:rPr>
        <w:t xml:space="preserve"> </w:t>
      </w:r>
      <w:r w:rsidRPr="007E4919">
        <w:rPr>
          <w:rStyle w:val="Char7"/>
          <w:rtl/>
        </w:rPr>
        <w:t>[الأعراف: 32]</w:t>
      </w:r>
      <w:r w:rsidRPr="007E4919">
        <w:rPr>
          <w:rStyle w:val="Char7"/>
          <w:rFonts w:hint="cs"/>
          <w:rtl/>
        </w:rPr>
        <w:t>.</w:t>
      </w:r>
    </w:p>
    <w:p w:rsidR="00212766" w:rsidRPr="004300F3" w:rsidRDefault="00212766" w:rsidP="000A42BE">
      <w:pPr>
        <w:pStyle w:val="aa"/>
        <w:widowControl w:val="0"/>
        <w:rPr>
          <w:rFonts w:ascii="Times New Roman" w:hAnsi="Times New Roman" w:cs="B Lotus"/>
          <w:rtl/>
        </w:rPr>
      </w:pPr>
      <w:r w:rsidRPr="007E4919">
        <w:rPr>
          <w:rStyle w:val="Char9"/>
          <w:rFonts w:hint="cs"/>
          <w:rtl/>
        </w:rPr>
        <w:t>«</w:t>
      </w:r>
      <w:r w:rsidRPr="007E4919">
        <w:rPr>
          <w:rStyle w:val="Char8"/>
          <w:rFonts w:hint="cs"/>
          <w:rtl/>
        </w:rPr>
        <w:t>(ای محمد) بگو چه کسی زینتهای الهی را که برای بندگانش آفریده است و همچنین مواهب و روزیهای پاکیزه را تحریم کرده است. بگو این چیزهای پاکیزه برای افراد با ایمان در این جهان آفریده شده است. در روز قیامت اینها همه در اختیار مومنان قرار می‌گیرند، این طور آیات خود را برای کسانی توضیح و تشریح می‌کنیم که آگاهند و می‌فهمند</w:t>
      </w:r>
      <w:r w:rsidRPr="007E4919">
        <w:rPr>
          <w:rStyle w:val="Char9"/>
          <w:rFonts w:hint="cs"/>
          <w:rtl/>
        </w:rPr>
        <w:t>»</w:t>
      </w:r>
      <w:r w:rsidR="007E4919">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بدون تردید انسان هنگامی قادر خواهد بود به وظایف خود از قبیل عبادات خدا و جانشینی وی در زمین و آبادکردن آن بپردازد و با برادران دینی خود در راه نیکی و پرهیزگاری همکاری نماید که نیازهای جسمی را برطرف نماید. بنابراین، قرآن کریم نیازهای جسمی انسان را چنین بر می‌شمارد:</w:t>
      </w:r>
    </w:p>
    <w:p w:rsidR="00212766" w:rsidRPr="007E4919" w:rsidRDefault="00212766" w:rsidP="000A42BE">
      <w:pPr>
        <w:pStyle w:val="a4"/>
        <w:widowControl w:val="0"/>
        <w:rPr>
          <w:rtl/>
        </w:rPr>
      </w:pPr>
      <w:bookmarkStart w:id="438" w:name="_Toc134241340"/>
      <w:bookmarkStart w:id="439" w:name="_Toc270033201"/>
      <w:bookmarkStart w:id="440" w:name="_Toc439429691"/>
      <w:r w:rsidRPr="007E4919">
        <w:rPr>
          <w:rFonts w:hint="cs"/>
          <w:rtl/>
        </w:rPr>
        <w:t>1- نیاز انسان به خوراک و نوشیدنی</w:t>
      </w:r>
      <w:bookmarkEnd w:id="438"/>
      <w:bookmarkEnd w:id="439"/>
      <w:bookmarkEnd w:id="440"/>
    </w:p>
    <w:p w:rsidR="00212766" w:rsidRPr="00657FE0" w:rsidRDefault="007E4919" w:rsidP="000A42BE">
      <w:pPr>
        <w:pStyle w:val="af"/>
        <w:widowControl w:val="0"/>
        <w:rPr>
          <w:rFonts w:ascii="Times New Roman" w:cs="B Lotus"/>
          <w:rtl/>
        </w:rPr>
      </w:pPr>
      <w:r w:rsidRPr="007E4919">
        <w:rPr>
          <w:rFonts w:ascii="Times New Roman" w:cs="Traditional Arabic" w:hint="cs"/>
          <w:sz w:val="32"/>
          <w:rtl/>
        </w:rPr>
        <w:t>﴿</w:t>
      </w:r>
      <w:r w:rsidRPr="007E4919">
        <w:rPr>
          <w:rtl/>
        </w:rPr>
        <w:t>يَ</w:t>
      </w:r>
      <w:r w:rsidRPr="007E4919">
        <w:rPr>
          <w:rFonts w:hint="cs"/>
          <w:rtl/>
        </w:rPr>
        <w:t>ٰبَنِيٓ</w:t>
      </w:r>
      <w:r w:rsidRPr="007E4919">
        <w:rPr>
          <w:rtl/>
        </w:rPr>
        <w:t xml:space="preserve"> </w:t>
      </w:r>
      <w:r w:rsidRPr="007E4919">
        <w:rPr>
          <w:rFonts w:hint="cs"/>
          <w:rtl/>
        </w:rPr>
        <w:t>ءَادَمَ</w:t>
      </w:r>
      <w:r w:rsidRPr="007E4919">
        <w:rPr>
          <w:rtl/>
        </w:rPr>
        <w:t xml:space="preserve"> </w:t>
      </w:r>
      <w:r w:rsidRPr="007E4919">
        <w:rPr>
          <w:rFonts w:hint="cs"/>
          <w:rtl/>
        </w:rPr>
        <w:t>خُذُواْ</w:t>
      </w:r>
      <w:r w:rsidRPr="007E4919">
        <w:rPr>
          <w:rtl/>
        </w:rPr>
        <w:t xml:space="preserve"> </w:t>
      </w:r>
      <w:r w:rsidRPr="007E4919">
        <w:rPr>
          <w:rFonts w:hint="cs"/>
          <w:rtl/>
        </w:rPr>
        <w:t>زِينَتَكُمۡ</w:t>
      </w:r>
      <w:r w:rsidRPr="007E4919">
        <w:rPr>
          <w:rtl/>
        </w:rPr>
        <w:t xml:space="preserve"> </w:t>
      </w:r>
      <w:r w:rsidRPr="007E4919">
        <w:rPr>
          <w:rFonts w:hint="cs"/>
          <w:rtl/>
        </w:rPr>
        <w:t>عِندَ</w:t>
      </w:r>
      <w:r w:rsidRPr="007E4919">
        <w:rPr>
          <w:rtl/>
        </w:rPr>
        <w:t xml:space="preserve"> </w:t>
      </w:r>
      <w:r w:rsidRPr="007E4919">
        <w:rPr>
          <w:rFonts w:hint="cs"/>
          <w:rtl/>
        </w:rPr>
        <w:t>كُلِّ</w:t>
      </w:r>
      <w:r w:rsidRPr="007E4919">
        <w:rPr>
          <w:rtl/>
        </w:rPr>
        <w:t xml:space="preserve"> </w:t>
      </w:r>
      <w:r w:rsidRPr="007E4919">
        <w:rPr>
          <w:rFonts w:hint="cs"/>
          <w:rtl/>
        </w:rPr>
        <w:t>مَسۡجِدٖ</w:t>
      </w:r>
      <w:r w:rsidRPr="007E4919">
        <w:rPr>
          <w:rtl/>
        </w:rPr>
        <w:t xml:space="preserve"> </w:t>
      </w:r>
      <w:r w:rsidRPr="007E4919">
        <w:rPr>
          <w:rFonts w:hint="cs"/>
          <w:rtl/>
        </w:rPr>
        <w:t>وَكُلُواْ</w:t>
      </w:r>
      <w:r w:rsidRPr="007E4919">
        <w:rPr>
          <w:rtl/>
        </w:rPr>
        <w:t xml:space="preserve"> </w:t>
      </w:r>
      <w:r w:rsidRPr="007E4919">
        <w:rPr>
          <w:rFonts w:hint="cs"/>
          <w:rtl/>
        </w:rPr>
        <w:t>وَٱ</w:t>
      </w:r>
      <w:r w:rsidRPr="007E4919">
        <w:rPr>
          <w:rFonts w:hint="eastAsia"/>
          <w:rtl/>
        </w:rPr>
        <w:t>شۡرَبُواْ</w:t>
      </w:r>
      <w:r w:rsidRPr="007E4919">
        <w:rPr>
          <w:rtl/>
        </w:rPr>
        <w:t xml:space="preserve"> وَلَا تُسۡرِفُوٓاْۚ إِنَّهُ</w:t>
      </w:r>
      <w:r w:rsidRPr="007E4919">
        <w:rPr>
          <w:rFonts w:hint="cs"/>
          <w:rtl/>
        </w:rPr>
        <w:t>ۥ</w:t>
      </w:r>
      <w:r w:rsidRPr="007E4919">
        <w:rPr>
          <w:rtl/>
        </w:rPr>
        <w:t xml:space="preserve"> لَا يُحِبُّ </w:t>
      </w:r>
      <w:r w:rsidRPr="007E4919">
        <w:rPr>
          <w:rFonts w:hint="cs"/>
          <w:rtl/>
        </w:rPr>
        <w:t>ٱ</w:t>
      </w:r>
      <w:r w:rsidRPr="007E4919">
        <w:rPr>
          <w:rFonts w:hint="eastAsia"/>
          <w:rtl/>
        </w:rPr>
        <w:t>لۡمُسۡرِفِينَ</w:t>
      </w:r>
      <w:r w:rsidRPr="007E4919">
        <w:rPr>
          <w:rtl/>
        </w:rPr>
        <w:t>٣١</w:t>
      </w:r>
      <w:r w:rsidRPr="007E4919">
        <w:rPr>
          <w:rFonts w:ascii="Times New Roman" w:cs="Traditional Arabic" w:hint="cs"/>
          <w:sz w:val="32"/>
          <w:rtl/>
        </w:rPr>
        <w:t>﴾</w:t>
      </w:r>
      <w:r>
        <w:rPr>
          <w:rFonts w:ascii="Times New Roman" w:cs="IRNazli"/>
          <w:sz w:val="32"/>
          <w:rtl/>
        </w:rPr>
        <w:t xml:space="preserve"> </w:t>
      </w:r>
      <w:r w:rsidRPr="007E4919">
        <w:rPr>
          <w:rStyle w:val="Char7"/>
          <w:rtl/>
        </w:rPr>
        <w:t>[الأعراف: 31]</w:t>
      </w:r>
      <w:r w:rsidRPr="007E4919">
        <w:rPr>
          <w:rStyle w:val="Char7"/>
          <w:rFonts w:hint="cs"/>
          <w:rtl/>
        </w:rPr>
        <w:t>.</w:t>
      </w:r>
    </w:p>
    <w:p w:rsidR="00212766" w:rsidRPr="004300F3" w:rsidRDefault="00212766" w:rsidP="000A42BE">
      <w:pPr>
        <w:pStyle w:val="aa"/>
        <w:widowControl w:val="0"/>
        <w:rPr>
          <w:rFonts w:ascii="Times New Roman" w:hAnsi="Times New Roman" w:cs="B Lotus"/>
          <w:rtl/>
        </w:rPr>
      </w:pPr>
      <w:r w:rsidRPr="007E4919">
        <w:rPr>
          <w:rStyle w:val="Char9"/>
          <w:rFonts w:hint="cs"/>
          <w:rtl/>
        </w:rPr>
        <w:t>«</w:t>
      </w:r>
      <w:r w:rsidRPr="007E4919">
        <w:rPr>
          <w:rFonts w:hint="cs"/>
          <w:rtl/>
        </w:rPr>
        <w:t>ای فرزندان آدم در هر نمازگاه و عبادتگاه، خود را بیارایید و بخورید و بنوشید، ولی اسراف و زیاده‌روی مکنید، خداوند اسرافکاران را دوست ندارد</w:t>
      </w:r>
      <w:r w:rsidRPr="007E4919">
        <w:rPr>
          <w:rStyle w:val="Char9"/>
          <w:rFonts w:hint="cs"/>
          <w:rtl/>
        </w:rPr>
        <w:t>»</w:t>
      </w:r>
      <w:r w:rsidR="007E4919" w:rsidRPr="007E4919">
        <w:rPr>
          <w:rStyle w:val="Char5"/>
        </w:rPr>
        <w:t>.</w:t>
      </w:r>
    </w:p>
    <w:p w:rsidR="00212766" w:rsidRPr="00CA7C13" w:rsidRDefault="00212766" w:rsidP="000A42BE">
      <w:pPr>
        <w:pStyle w:val="a4"/>
        <w:widowControl w:val="0"/>
        <w:rPr>
          <w:rtl/>
        </w:rPr>
      </w:pPr>
      <w:bookmarkStart w:id="441" w:name="_Toc134241341"/>
      <w:bookmarkStart w:id="442" w:name="_Toc270033202"/>
      <w:bookmarkStart w:id="443" w:name="_Toc439429692"/>
      <w:r w:rsidRPr="00CA7C13">
        <w:rPr>
          <w:rFonts w:hint="cs"/>
          <w:rtl/>
        </w:rPr>
        <w:t>2- نیاز انسان به لباس و مسکن</w:t>
      </w:r>
      <w:bookmarkEnd w:id="441"/>
      <w:bookmarkEnd w:id="442"/>
      <w:bookmarkEnd w:id="443"/>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پوشیدن لباس را به اندازه‌ای که عورت را بپوشاند و بدن را از سرما و گرما حفاظت کند، واجب قرار داده است و علاوه بر آن، آنچه را که زینت و آرامش محسوب می‌شود به هنگام رفتن به مسجد لازم قرار داده و فرموده است:</w:t>
      </w:r>
    </w:p>
    <w:p w:rsidR="00212766" w:rsidRPr="00657FE0" w:rsidRDefault="007E4919" w:rsidP="000A42BE">
      <w:pPr>
        <w:pStyle w:val="af"/>
        <w:widowControl w:val="0"/>
        <w:rPr>
          <w:rFonts w:ascii="Times New Roman" w:cs="B Lotus"/>
          <w:rtl/>
        </w:rPr>
      </w:pPr>
      <w:r w:rsidRPr="007E4919">
        <w:rPr>
          <w:rFonts w:ascii="Times New Roman" w:cs="Traditional Arabic" w:hint="cs"/>
          <w:sz w:val="32"/>
          <w:rtl/>
        </w:rPr>
        <w:t>﴿</w:t>
      </w:r>
      <w:r w:rsidRPr="00D06D93">
        <w:rPr>
          <w:rtl/>
        </w:rPr>
        <w:t>يَ</w:t>
      </w:r>
      <w:r w:rsidRPr="00D06D93">
        <w:rPr>
          <w:rFonts w:hint="cs"/>
          <w:rtl/>
        </w:rPr>
        <w:t>ٰبَنِيٓ</w:t>
      </w:r>
      <w:r w:rsidRPr="00D06D93">
        <w:rPr>
          <w:rtl/>
        </w:rPr>
        <w:t xml:space="preserve"> </w:t>
      </w:r>
      <w:r w:rsidRPr="00D06D93">
        <w:rPr>
          <w:rFonts w:hint="cs"/>
          <w:rtl/>
        </w:rPr>
        <w:t>ءَادَمَ</w:t>
      </w:r>
      <w:r w:rsidRPr="00D06D93">
        <w:rPr>
          <w:rtl/>
        </w:rPr>
        <w:t xml:space="preserve"> </w:t>
      </w:r>
      <w:r w:rsidRPr="00D06D93">
        <w:rPr>
          <w:rFonts w:hint="cs"/>
          <w:rtl/>
        </w:rPr>
        <w:t>خُذُواْ</w:t>
      </w:r>
      <w:r w:rsidRPr="00D06D93">
        <w:rPr>
          <w:rtl/>
        </w:rPr>
        <w:t xml:space="preserve"> </w:t>
      </w:r>
      <w:r w:rsidRPr="00D06D93">
        <w:rPr>
          <w:rFonts w:hint="cs"/>
          <w:rtl/>
        </w:rPr>
        <w:t>زِينَتَكُمۡ</w:t>
      </w:r>
      <w:r w:rsidRPr="00D06D93">
        <w:rPr>
          <w:rtl/>
        </w:rPr>
        <w:t xml:space="preserve"> </w:t>
      </w:r>
      <w:r w:rsidRPr="00D06D93">
        <w:rPr>
          <w:rFonts w:hint="cs"/>
          <w:rtl/>
        </w:rPr>
        <w:t>عِندَ</w:t>
      </w:r>
      <w:r w:rsidRPr="00D06D93">
        <w:rPr>
          <w:rtl/>
        </w:rPr>
        <w:t xml:space="preserve"> </w:t>
      </w:r>
      <w:r w:rsidRPr="00D06D93">
        <w:rPr>
          <w:rFonts w:hint="cs"/>
          <w:rtl/>
        </w:rPr>
        <w:t>كُلِّ</w:t>
      </w:r>
      <w:r w:rsidRPr="00D06D93">
        <w:rPr>
          <w:rtl/>
        </w:rPr>
        <w:t xml:space="preserve"> </w:t>
      </w:r>
      <w:r w:rsidRPr="00D06D93">
        <w:rPr>
          <w:rFonts w:hint="cs"/>
          <w:rtl/>
        </w:rPr>
        <w:t>مَسۡجِدٖ</w:t>
      </w:r>
      <w:r w:rsidRPr="00D06D93">
        <w:rPr>
          <w:rtl/>
        </w:rPr>
        <w:t xml:space="preserve"> </w:t>
      </w:r>
      <w:r w:rsidRPr="00D06D93">
        <w:rPr>
          <w:rFonts w:hint="cs"/>
          <w:rtl/>
        </w:rPr>
        <w:t>وَكُلُواْ</w:t>
      </w:r>
      <w:r w:rsidRPr="00D06D93">
        <w:rPr>
          <w:rtl/>
        </w:rPr>
        <w:t xml:space="preserve"> </w:t>
      </w:r>
      <w:r w:rsidRPr="00D06D93">
        <w:rPr>
          <w:rFonts w:hint="cs"/>
          <w:rtl/>
        </w:rPr>
        <w:t>وَٱ</w:t>
      </w:r>
      <w:r w:rsidRPr="00D06D93">
        <w:rPr>
          <w:rFonts w:hint="eastAsia"/>
          <w:rtl/>
        </w:rPr>
        <w:t>شۡرَبُواْ</w:t>
      </w:r>
      <w:r w:rsidRPr="00D06D93">
        <w:rPr>
          <w:rtl/>
        </w:rPr>
        <w:t xml:space="preserve"> وَلَا تُسۡرِفُوٓاْۚ إِنَّهُ</w:t>
      </w:r>
      <w:r w:rsidRPr="00D06D93">
        <w:rPr>
          <w:rFonts w:hint="cs"/>
          <w:rtl/>
        </w:rPr>
        <w:t>ۥ</w:t>
      </w:r>
      <w:r w:rsidRPr="00D06D93">
        <w:rPr>
          <w:rtl/>
        </w:rPr>
        <w:t xml:space="preserve"> لَا يُحِبُّ </w:t>
      </w:r>
      <w:r w:rsidRPr="00D06D93">
        <w:rPr>
          <w:rFonts w:hint="cs"/>
          <w:rtl/>
        </w:rPr>
        <w:t>ٱ</w:t>
      </w:r>
      <w:r w:rsidRPr="00D06D93">
        <w:rPr>
          <w:rFonts w:hint="eastAsia"/>
          <w:rtl/>
        </w:rPr>
        <w:t>لۡمُسۡرِفِينَ</w:t>
      </w:r>
      <w:r w:rsidRPr="00D06D93">
        <w:rPr>
          <w:rtl/>
        </w:rPr>
        <w:t>٣١</w:t>
      </w:r>
      <w:r w:rsidRPr="007E4919">
        <w:rPr>
          <w:rFonts w:ascii="Times New Roman" w:cs="Traditional Arabic" w:hint="cs"/>
          <w:sz w:val="32"/>
          <w:rtl/>
        </w:rPr>
        <w:t>﴾</w:t>
      </w:r>
      <w:r>
        <w:rPr>
          <w:rFonts w:ascii="Times New Roman" w:cs="IRNazli"/>
          <w:sz w:val="32"/>
          <w:rtl/>
        </w:rPr>
        <w:t xml:space="preserve"> </w:t>
      </w:r>
      <w:r w:rsidRPr="00D06D93">
        <w:rPr>
          <w:rStyle w:val="Char7"/>
          <w:rtl/>
        </w:rPr>
        <w:t>[الأعراف: 31]</w:t>
      </w:r>
      <w:r w:rsidR="00D06D93" w:rsidRPr="00D06D93">
        <w:rPr>
          <w:rStyle w:val="Char7"/>
        </w:rPr>
        <w:t>.</w:t>
      </w:r>
    </w:p>
    <w:p w:rsidR="00212766" w:rsidRPr="0063021C" w:rsidRDefault="00212766" w:rsidP="000A42BE">
      <w:pPr>
        <w:pStyle w:val="a4"/>
        <w:widowControl w:val="0"/>
        <w:rPr>
          <w:rtl/>
        </w:rPr>
      </w:pPr>
      <w:bookmarkStart w:id="444" w:name="_Toc134241342"/>
      <w:bookmarkStart w:id="445" w:name="_Toc270033203"/>
      <w:bookmarkStart w:id="446" w:name="_Toc439429693"/>
      <w:r w:rsidRPr="0063021C">
        <w:rPr>
          <w:rFonts w:hint="cs"/>
          <w:rtl/>
        </w:rPr>
        <w:t>3- نیاز انسان به مسکن و پناهگاه</w:t>
      </w:r>
      <w:bookmarkEnd w:id="444"/>
      <w:bookmarkEnd w:id="445"/>
      <w:bookmarkEnd w:id="446"/>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چنانکه می‌فرماید:</w:t>
      </w:r>
    </w:p>
    <w:p w:rsidR="00212766" w:rsidRPr="00657FE0" w:rsidRDefault="0063021C" w:rsidP="000A42BE">
      <w:pPr>
        <w:pStyle w:val="af"/>
        <w:widowControl w:val="0"/>
        <w:rPr>
          <w:rFonts w:ascii="Times New Roman" w:cs="B Lotus"/>
          <w:rtl/>
        </w:rPr>
      </w:pPr>
      <w:r w:rsidRPr="0063021C">
        <w:rPr>
          <w:rFonts w:ascii="Times New Roman" w:cs="Traditional Arabic" w:hint="cs"/>
          <w:sz w:val="32"/>
          <w:rtl/>
        </w:rPr>
        <w:t>﴿</w:t>
      </w:r>
      <w:r w:rsidRPr="0063021C">
        <w:rPr>
          <w:rtl/>
        </w:rPr>
        <w:t>وَ</w:t>
      </w:r>
      <w:r w:rsidRPr="0063021C">
        <w:rPr>
          <w:rFonts w:hint="cs"/>
          <w:rtl/>
        </w:rPr>
        <w:t>ٱ</w:t>
      </w:r>
      <w:r w:rsidRPr="0063021C">
        <w:rPr>
          <w:rFonts w:hint="eastAsia"/>
          <w:rtl/>
        </w:rPr>
        <w:t>للَّهُ</w:t>
      </w:r>
      <w:r w:rsidRPr="0063021C">
        <w:rPr>
          <w:rtl/>
        </w:rPr>
        <w:t xml:space="preserve"> جَعَلَ لَكُم مِّنۢ بُيُوتِكُمۡ سَكَنٗا وَجَعَلَ لَكُم مِّن جُلُودِ </w:t>
      </w:r>
      <w:r w:rsidRPr="0063021C">
        <w:rPr>
          <w:rFonts w:hint="cs"/>
          <w:rtl/>
        </w:rPr>
        <w:t>ٱ</w:t>
      </w:r>
      <w:r w:rsidRPr="0063021C">
        <w:rPr>
          <w:rFonts w:hint="eastAsia"/>
          <w:rtl/>
        </w:rPr>
        <w:t>لۡأَنۡعَٰمِ</w:t>
      </w:r>
      <w:r w:rsidRPr="0063021C">
        <w:rPr>
          <w:rtl/>
        </w:rPr>
        <w:t xml:space="preserve"> بُيُوتٗا تَسۡتَخِفُّونَهَا يَوۡمَ ظَعۡنِكُمۡ وَيَوۡمَ إِقَامَتِكُمۡ وَمِنۡ أَصۡوَافِهَا وَأَوۡبَارِهَا وَأَشۡعَارِهَآ أَثَٰثٗا وَمَتَٰعًا إِلَىٰ حِينٖ٨٠</w:t>
      </w:r>
      <w:r w:rsidRPr="0063021C">
        <w:rPr>
          <w:rFonts w:ascii="Times New Roman" w:cs="Traditional Arabic" w:hint="cs"/>
          <w:sz w:val="32"/>
          <w:rtl/>
        </w:rPr>
        <w:t>﴾</w:t>
      </w:r>
      <w:r>
        <w:rPr>
          <w:rFonts w:ascii="Times New Roman" w:cs="IRNazli"/>
          <w:sz w:val="32"/>
          <w:rtl/>
        </w:rPr>
        <w:t xml:space="preserve"> </w:t>
      </w:r>
      <w:r w:rsidRPr="0063021C">
        <w:rPr>
          <w:rStyle w:val="Char7"/>
          <w:rtl/>
        </w:rPr>
        <w:t>[النحل: 80]</w:t>
      </w:r>
      <w:r w:rsidRPr="0063021C">
        <w:rPr>
          <w:rStyle w:val="Char7"/>
          <w:rFonts w:hint="cs"/>
          <w:rtl/>
        </w:rPr>
        <w:t>.</w:t>
      </w:r>
    </w:p>
    <w:p w:rsidR="00212766" w:rsidRPr="004300F3" w:rsidRDefault="00212766" w:rsidP="000A42BE">
      <w:pPr>
        <w:pStyle w:val="aa"/>
        <w:widowControl w:val="0"/>
        <w:rPr>
          <w:rFonts w:ascii="Times New Roman" w:hAnsi="Times New Roman" w:cs="B Lotus"/>
          <w:rtl/>
        </w:rPr>
      </w:pPr>
      <w:r w:rsidRPr="0063021C">
        <w:rPr>
          <w:rStyle w:val="Char9"/>
          <w:rFonts w:hint="cs"/>
          <w:rtl/>
        </w:rPr>
        <w:t>«</w:t>
      </w:r>
      <w:r w:rsidRPr="001953DF">
        <w:rPr>
          <w:rFonts w:hint="cs"/>
          <w:rtl/>
        </w:rPr>
        <w:t>خدا است که خانه‌هایتان را محل آرامش و آسایشتان گردانده و از پوست</w:t>
      </w:r>
      <w:r w:rsidR="001953DF">
        <w:rPr>
          <w:rFonts w:hint="eastAsia"/>
          <w:rtl/>
        </w:rPr>
        <w:t>‌</w:t>
      </w:r>
      <w:r w:rsidRPr="001953DF">
        <w:rPr>
          <w:rFonts w:hint="cs"/>
          <w:rtl/>
        </w:rPr>
        <w:t>های چهارپایان چادرهایی برایتان ساخته است که در سفر و حضر خود آنها را سبک می‌یابید و از پشم و کرک و موی چهارپایان وسائل منزل و موجبات رفاه و آسایش فراهم کرده است که تا مدتی از آنها استفاده می‌کنید</w:t>
      </w:r>
      <w:r w:rsidRPr="001953DF">
        <w:rPr>
          <w:rStyle w:val="Char9"/>
          <w:rFonts w:hint="cs"/>
          <w:rtl/>
        </w:rPr>
        <w:t>»</w:t>
      </w:r>
      <w:r w:rsidR="001953DF">
        <w:rPr>
          <w:rStyle w:val="Char9"/>
          <w:rFonts w:hint="cs"/>
          <w:rtl/>
        </w:rPr>
        <w:t>.</w:t>
      </w:r>
    </w:p>
    <w:p w:rsidR="00212766" w:rsidRPr="00521C71" w:rsidRDefault="00212766" w:rsidP="000A42BE">
      <w:pPr>
        <w:pStyle w:val="a4"/>
        <w:widowControl w:val="0"/>
        <w:rPr>
          <w:rtl/>
        </w:rPr>
      </w:pPr>
      <w:bookmarkStart w:id="447" w:name="_Toc134241343"/>
      <w:bookmarkStart w:id="448" w:name="_Toc270033204"/>
      <w:bookmarkStart w:id="449" w:name="_Toc439429694"/>
      <w:r w:rsidRPr="00521C71">
        <w:rPr>
          <w:rFonts w:hint="cs"/>
          <w:rtl/>
        </w:rPr>
        <w:t>4- نیاز انسان به ازدواج و تشکیل خانواده</w:t>
      </w:r>
      <w:bookmarkEnd w:id="447"/>
      <w:bookmarkEnd w:id="448"/>
      <w:bookmarkEnd w:id="449"/>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برای این منظور، نکاح را مباح قرار داده و گاهی نیز آن را واجب کرده و زنا و روابط پنهانی مردان و زنان و لواط را حرام نموه است؛ چنانکه می‌فرماید:</w:t>
      </w:r>
    </w:p>
    <w:p w:rsidR="00212766" w:rsidRPr="00657FE0" w:rsidRDefault="00D74BE3" w:rsidP="000A42BE">
      <w:pPr>
        <w:pStyle w:val="af"/>
        <w:widowControl w:val="0"/>
        <w:rPr>
          <w:rFonts w:ascii="Times New Roman" w:cs="B Lotus"/>
          <w:rtl/>
        </w:rPr>
      </w:pPr>
      <w:r w:rsidRPr="00D74BE3">
        <w:rPr>
          <w:rFonts w:ascii="Times New Roman" w:cs="Traditional Arabic" w:hint="cs"/>
          <w:sz w:val="32"/>
          <w:rtl/>
        </w:rPr>
        <w:t>﴿</w:t>
      </w:r>
      <w:r w:rsidRPr="00D74BE3">
        <w:rPr>
          <w:rtl/>
        </w:rPr>
        <w:t>وَ</w:t>
      </w:r>
      <w:r w:rsidRPr="00D74BE3">
        <w:rPr>
          <w:rFonts w:hint="cs"/>
          <w:rtl/>
        </w:rPr>
        <w:t>ٱ</w:t>
      </w:r>
      <w:r w:rsidRPr="00D74BE3">
        <w:rPr>
          <w:rFonts w:hint="eastAsia"/>
          <w:rtl/>
        </w:rPr>
        <w:t>لَّذِينَ</w:t>
      </w:r>
      <w:r w:rsidRPr="00D74BE3">
        <w:rPr>
          <w:rtl/>
        </w:rPr>
        <w:t xml:space="preserve"> هُمۡ لِفُرُوجِهِمۡ حَٰفِظُونَ٥ إِلَّا عَلَىٰٓ أَزۡوَٰجِهِمۡ أَوۡ مَا مَلَكَتۡ أَيۡمَٰنُهُمۡ فَإِنَّهُمۡ غَيۡرُ مَلُومِينَ٦ فَمَنِ </w:t>
      </w:r>
      <w:r w:rsidRPr="00D74BE3">
        <w:rPr>
          <w:rFonts w:hint="cs"/>
          <w:rtl/>
        </w:rPr>
        <w:t>ٱ</w:t>
      </w:r>
      <w:r w:rsidRPr="00D74BE3">
        <w:rPr>
          <w:rFonts w:hint="eastAsia"/>
          <w:rtl/>
        </w:rPr>
        <w:t>بۡتَغَىٰ</w:t>
      </w:r>
      <w:r w:rsidRPr="00D74BE3">
        <w:rPr>
          <w:rtl/>
        </w:rPr>
        <w:t xml:space="preserve"> وَرَآءَ ذَٰلِكَ فَأُوْلَٰٓئِكَ هُمُ </w:t>
      </w:r>
      <w:r w:rsidRPr="00D74BE3">
        <w:rPr>
          <w:rFonts w:hint="cs"/>
          <w:rtl/>
        </w:rPr>
        <w:t>ٱ</w:t>
      </w:r>
      <w:r w:rsidRPr="00D74BE3">
        <w:rPr>
          <w:rFonts w:hint="eastAsia"/>
          <w:rtl/>
        </w:rPr>
        <w:t>لۡعَادُونَ</w:t>
      </w:r>
      <w:r w:rsidRPr="00D74BE3">
        <w:rPr>
          <w:rtl/>
        </w:rPr>
        <w:t>٧</w:t>
      </w:r>
      <w:r w:rsidRPr="00D74BE3">
        <w:rPr>
          <w:rFonts w:ascii="Times New Roman" w:cs="Traditional Arabic" w:hint="cs"/>
          <w:sz w:val="32"/>
          <w:rtl/>
        </w:rPr>
        <w:t>﴾</w:t>
      </w:r>
      <w:r>
        <w:rPr>
          <w:rFonts w:ascii="Times New Roman" w:cs="IRNazli"/>
          <w:sz w:val="32"/>
          <w:rtl/>
        </w:rPr>
        <w:t xml:space="preserve"> </w:t>
      </w:r>
      <w:r w:rsidRPr="00D74BE3">
        <w:rPr>
          <w:rStyle w:val="Char7"/>
          <w:rtl/>
        </w:rPr>
        <w:t>[المؤمنون: 5-7]</w:t>
      </w:r>
      <w:r w:rsidRPr="00D74BE3">
        <w:rPr>
          <w:rStyle w:val="Char7"/>
          <w:rFonts w:hint="cs"/>
          <w:rtl/>
        </w:rPr>
        <w:t>.</w:t>
      </w:r>
    </w:p>
    <w:p w:rsidR="00212766" w:rsidRPr="00D74BE3" w:rsidRDefault="00D74BE3" w:rsidP="000A42BE">
      <w:pPr>
        <w:pStyle w:val="aa"/>
        <w:widowControl w:val="0"/>
        <w:rPr>
          <w:rtl/>
        </w:rPr>
      </w:pPr>
      <w:r w:rsidRPr="00D74BE3">
        <w:rPr>
          <w:rStyle w:val="Char9"/>
          <w:rFonts w:hint="cs"/>
          <w:rtl/>
        </w:rPr>
        <w:t>«</w:t>
      </w:r>
      <w:r w:rsidR="00212766" w:rsidRPr="00D74BE3">
        <w:rPr>
          <w:rFonts w:hint="cs"/>
          <w:rtl/>
        </w:rPr>
        <w:t>و کسانی هستند که عورت خود را حفظ می‌کنند مگر از همسران یا کنیزان خود که در این صورت جای ملامت ایشان نیست. اشخاصی که غیر از این را دنبال کنند، از انسانهای تجاوز کار به شمار می‌آیند</w:t>
      </w:r>
      <w:r w:rsidR="00212766" w:rsidRPr="00D74BE3">
        <w:rPr>
          <w:rStyle w:val="Char9"/>
          <w:rFonts w:hint="cs"/>
          <w:rtl/>
        </w:rPr>
        <w:t>»</w:t>
      </w:r>
      <w:r>
        <w:rPr>
          <w:rStyle w:val="Char9"/>
          <w:rFonts w:hint="cs"/>
          <w:rtl/>
        </w:rPr>
        <w:t>.</w:t>
      </w:r>
    </w:p>
    <w:p w:rsidR="00212766" w:rsidRPr="00D74BE3" w:rsidRDefault="00212766" w:rsidP="000A42BE">
      <w:pPr>
        <w:pStyle w:val="a4"/>
        <w:widowControl w:val="0"/>
        <w:rPr>
          <w:rtl/>
        </w:rPr>
      </w:pPr>
      <w:bookmarkStart w:id="450" w:name="_Toc134241344"/>
      <w:bookmarkStart w:id="451" w:name="_Toc270033205"/>
      <w:bookmarkStart w:id="452" w:name="_Toc439429695"/>
      <w:r w:rsidRPr="00D74BE3">
        <w:rPr>
          <w:rFonts w:hint="cs"/>
          <w:rtl/>
        </w:rPr>
        <w:t>5- نیاز انسان به سیادت و مالکیت</w:t>
      </w:r>
      <w:bookmarkEnd w:id="450"/>
      <w:bookmarkEnd w:id="451"/>
      <w:bookmarkEnd w:id="452"/>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تملک مال و زمین را طبق ضوابط شرعی جایز قرار داده است؛ چنانکه خداوند می‌فرماید:</w:t>
      </w:r>
    </w:p>
    <w:p w:rsidR="00212766" w:rsidRPr="00657FE0" w:rsidRDefault="00D74BE3" w:rsidP="000A42BE">
      <w:pPr>
        <w:pStyle w:val="af"/>
        <w:widowControl w:val="0"/>
        <w:rPr>
          <w:rFonts w:ascii="Times New Roman" w:cs="B Lotus"/>
          <w:rtl/>
        </w:rPr>
      </w:pPr>
      <w:r w:rsidRPr="00D74BE3">
        <w:rPr>
          <w:rFonts w:ascii="Times New Roman" w:cs="Traditional Arabic" w:hint="cs"/>
          <w:sz w:val="32"/>
          <w:rtl/>
        </w:rPr>
        <w:t>﴿</w:t>
      </w:r>
      <w:r w:rsidRPr="00D74BE3">
        <w:rPr>
          <w:rFonts w:hint="cs"/>
          <w:rtl/>
        </w:rPr>
        <w:t>ٱ</w:t>
      </w:r>
      <w:r w:rsidRPr="00D74BE3">
        <w:rPr>
          <w:rFonts w:hint="eastAsia"/>
          <w:rtl/>
        </w:rPr>
        <w:t>لۡمَالُ</w:t>
      </w:r>
      <w:r w:rsidRPr="00D74BE3">
        <w:rPr>
          <w:rtl/>
        </w:rPr>
        <w:t xml:space="preserve"> وَ</w:t>
      </w:r>
      <w:r w:rsidRPr="00D74BE3">
        <w:rPr>
          <w:rFonts w:hint="cs"/>
          <w:rtl/>
        </w:rPr>
        <w:t>ٱ</w:t>
      </w:r>
      <w:r w:rsidRPr="00D74BE3">
        <w:rPr>
          <w:rFonts w:hint="eastAsia"/>
          <w:rtl/>
        </w:rPr>
        <w:t>لۡبَنُونَ</w:t>
      </w:r>
      <w:r w:rsidRPr="00D74BE3">
        <w:rPr>
          <w:rtl/>
        </w:rPr>
        <w:t xml:space="preserve"> زِينَةُ </w:t>
      </w:r>
      <w:r w:rsidRPr="00D74BE3">
        <w:rPr>
          <w:rFonts w:hint="cs"/>
          <w:rtl/>
        </w:rPr>
        <w:t>ٱ</w:t>
      </w:r>
      <w:r w:rsidRPr="00D74BE3">
        <w:rPr>
          <w:rFonts w:hint="eastAsia"/>
          <w:rtl/>
        </w:rPr>
        <w:t>لۡحَيَوٰةِ</w:t>
      </w:r>
      <w:r w:rsidRPr="00D74BE3">
        <w:rPr>
          <w:rtl/>
        </w:rPr>
        <w:t xml:space="preserve"> </w:t>
      </w:r>
      <w:r w:rsidRPr="00D74BE3">
        <w:rPr>
          <w:rFonts w:hint="cs"/>
          <w:rtl/>
        </w:rPr>
        <w:t>ٱ</w:t>
      </w:r>
      <w:r w:rsidRPr="00D74BE3">
        <w:rPr>
          <w:rFonts w:hint="eastAsia"/>
          <w:rtl/>
        </w:rPr>
        <w:t>لدُّنۡيَاۖ</w:t>
      </w:r>
      <w:r w:rsidRPr="00D74BE3">
        <w:rPr>
          <w:rtl/>
        </w:rPr>
        <w:t xml:space="preserve"> وَ</w:t>
      </w:r>
      <w:r w:rsidRPr="00D74BE3">
        <w:rPr>
          <w:rFonts w:hint="cs"/>
          <w:rtl/>
        </w:rPr>
        <w:t>ٱ</w:t>
      </w:r>
      <w:r w:rsidRPr="00D74BE3">
        <w:rPr>
          <w:rFonts w:hint="eastAsia"/>
          <w:rtl/>
        </w:rPr>
        <w:t>لۡبَٰقِيَٰتُ</w:t>
      </w:r>
      <w:r w:rsidRPr="00D74BE3">
        <w:rPr>
          <w:rtl/>
        </w:rPr>
        <w:t xml:space="preserve"> </w:t>
      </w:r>
      <w:r w:rsidRPr="00D74BE3">
        <w:rPr>
          <w:rFonts w:hint="cs"/>
          <w:rtl/>
        </w:rPr>
        <w:t>ٱ</w:t>
      </w:r>
      <w:r w:rsidRPr="00D74BE3">
        <w:rPr>
          <w:rFonts w:hint="eastAsia"/>
          <w:rtl/>
        </w:rPr>
        <w:t>لصَّٰلِحَٰتُ</w:t>
      </w:r>
      <w:r w:rsidRPr="00D74BE3">
        <w:rPr>
          <w:rtl/>
        </w:rPr>
        <w:t xml:space="preserve"> خَيۡرٌ عِندَ رَبِّكَ ثَوَابٗا وَخَيۡرٌ أَمَلٗا٤٦</w:t>
      </w:r>
      <w:r w:rsidRPr="00D74BE3">
        <w:rPr>
          <w:rFonts w:ascii="Times New Roman" w:cs="Traditional Arabic" w:hint="cs"/>
          <w:sz w:val="32"/>
          <w:rtl/>
        </w:rPr>
        <w:t>﴾</w:t>
      </w:r>
      <w:r>
        <w:rPr>
          <w:rFonts w:ascii="Times New Roman" w:cs="IRNazli"/>
          <w:sz w:val="32"/>
          <w:rtl/>
        </w:rPr>
        <w:t xml:space="preserve"> </w:t>
      </w:r>
      <w:r w:rsidRPr="00D74BE3">
        <w:rPr>
          <w:rStyle w:val="Char7"/>
          <w:rtl/>
        </w:rPr>
        <w:t>[ال</w:t>
      </w:r>
      <w:r w:rsidR="00671026">
        <w:rPr>
          <w:rStyle w:val="Char7"/>
          <w:rtl/>
        </w:rPr>
        <w:t>ک</w:t>
      </w:r>
      <w:r w:rsidRPr="00D74BE3">
        <w:rPr>
          <w:rStyle w:val="Char7"/>
          <w:rtl/>
        </w:rPr>
        <w:t>هف: 46]</w:t>
      </w:r>
      <w:r w:rsidRPr="00D74BE3">
        <w:rPr>
          <w:rStyle w:val="Char7"/>
          <w:rFonts w:hint="cs"/>
          <w:rtl/>
        </w:rPr>
        <w:t>.</w:t>
      </w:r>
    </w:p>
    <w:p w:rsidR="00212766" w:rsidRPr="004300F3" w:rsidRDefault="00212766" w:rsidP="000A42BE">
      <w:pPr>
        <w:pStyle w:val="aa"/>
        <w:widowControl w:val="0"/>
        <w:rPr>
          <w:rFonts w:ascii="Times New Roman" w:hAnsi="Times New Roman" w:cs="B Lotus"/>
          <w:rtl/>
        </w:rPr>
      </w:pPr>
      <w:r w:rsidRPr="00D74BE3">
        <w:rPr>
          <w:rStyle w:val="Char9"/>
          <w:rFonts w:hint="cs"/>
          <w:rtl/>
        </w:rPr>
        <w:t>«</w:t>
      </w:r>
      <w:r w:rsidRPr="00D74BE3">
        <w:rPr>
          <w:rFonts w:hint="cs"/>
          <w:rtl/>
        </w:rPr>
        <w:t>دارایی و فرزندان، زینت زندگی دنیایند و اما اعمال شایسته‌ای که نتایج آنها جاودانه است، بهترین پاداش را در پیشگاه پروردگار دارد و بهترین امید و آرزو است</w:t>
      </w:r>
      <w:r w:rsidRPr="00D74BE3">
        <w:rPr>
          <w:rStyle w:val="Char9"/>
          <w:rFonts w:hint="cs"/>
          <w:rtl/>
        </w:rPr>
        <w:t>»</w:t>
      </w:r>
      <w:r w:rsidR="00D74BE3" w:rsidRPr="00D74BE3">
        <w:rPr>
          <w:rStyle w:val="Char5"/>
        </w:rPr>
        <w:t>.</w:t>
      </w:r>
    </w:p>
    <w:p w:rsidR="00212766" w:rsidRPr="00D74BE3" w:rsidRDefault="00212766" w:rsidP="000A42BE">
      <w:pPr>
        <w:pStyle w:val="a4"/>
        <w:widowControl w:val="0"/>
        <w:rPr>
          <w:rtl/>
        </w:rPr>
      </w:pPr>
      <w:bookmarkStart w:id="453" w:name="_Toc134241345"/>
      <w:bookmarkStart w:id="454" w:name="_Toc270033206"/>
      <w:bookmarkStart w:id="455" w:name="_Toc439429696"/>
      <w:r w:rsidRPr="00D74BE3">
        <w:rPr>
          <w:rFonts w:hint="cs"/>
          <w:rtl/>
        </w:rPr>
        <w:t>6- تحریم سیادت و رهبری ظلم و تجاوز به حقوق دیگران</w:t>
      </w:r>
      <w:bookmarkEnd w:id="453"/>
      <w:bookmarkEnd w:id="454"/>
      <w:bookmarkEnd w:id="455"/>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در این باره می‌فرماید:</w:t>
      </w:r>
    </w:p>
    <w:p w:rsidR="00212766" w:rsidRPr="00657FE0" w:rsidRDefault="00D74BE3" w:rsidP="000A42BE">
      <w:pPr>
        <w:pStyle w:val="af"/>
        <w:widowControl w:val="0"/>
        <w:rPr>
          <w:rFonts w:ascii="Times New Roman" w:cs="B Lotus"/>
          <w:rtl/>
        </w:rPr>
      </w:pPr>
      <w:r w:rsidRPr="00D74BE3">
        <w:rPr>
          <w:rFonts w:ascii="Times New Roman" w:cs="Traditional Arabic" w:hint="cs"/>
          <w:spacing w:val="-2"/>
          <w:sz w:val="32"/>
          <w:rtl/>
        </w:rPr>
        <w:t>﴿</w:t>
      </w:r>
      <w:r w:rsidRPr="00D74BE3">
        <w:rPr>
          <w:rtl/>
        </w:rPr>
        <w:t>وَمَن</w:t>
      </w:r>
      <w:r w:rsidRPr="00D74BE3">
        <w:rPr>
          <w:rFonts w:hint="cs"/>
          <w:rtl/>
        </w:rPr>
        <w:t>ۡ</w:t>
      </w:r>
      <w:r w:rsidRPr="00D74BE3">
        <w:rPr>
          <w:rtl/>
        </w:rPr>
        <w:t xml:space="preserve"> </w:t>
      </w:r>
      <w:r w:rsidRPr="00D74BE3">
        <w:rPr>
          <w:rFonts w:hint="cs"/>
          <w:rtl/>
        </w:rPr>
        <w:t>أَظۡلَمُ</w:t>
      </w:r>
      <w:r w:rsidRPr="00D74BE3">
        <w:rPr>
          <w:rtl/>
        </w:rPr>
        <w:t xml:space="preserve"> </w:t>
      </w:r>
      <w:r w:rsidRPr="00D74BE3">
        <w:rPr>
          <w:rFonts w:hint="cs"/>
          <w:rtl/>
        </w:rPr>
        <w:t>مِمَّنِ</w:t>
      </w:r>
      <w:r w:rsidRPr="00D74BE3">
        <w:rPr>
          <w:rtl/>
        </w:rPr>
        <w:t xml:space="preserve"> </w:t>
      </w:r>
      <w:r w:rsidRPr="00D74BE3">
        <w:rPr>
          <w:rFonts w:hint="cs"/>
          <w:rtl/>
        </w:rPr>
        <w:t>ٱ</w:t>
      </w:r>
      <w:r w:rsidRPr="00D74BE3">
        <w:rPr>
          <w:rFonts w:hint="eastAsia"/>
          <w:rtl/>
        </w:rPr>
        <w:t>فۡتَرَىٰ</w:t>
      </w:r>
      <w:r w:rsidRPr="00D74BE3">
        <w:rPr>
          <w:rtl/>
        </w:rPr>
        <w:t xml:space="preserve"> عَلَى </w:t>
      </w:r>
      <w:r w:rsidRPr="00D74BE3">
        <w:rPr>
          <w:rFonts w:hint="cs"/>
          <w:rtl/>
        </w:rPr>
        <w:t>ٱ</w:t>
      </w:r>
      <w:r w:rsidRPr="00D74BE3">
        <w:rPr>
          <w:rFonts w:hint="eastAsia"/>
          <w:rtl/>
        </w:rPr>
        <w:t>للَّهِ</w:t>
      </w:r>
      <w:r w:rsidRPr="00D74BE3">
        <w:rPr>
          <w:rtl/>
        </w:rPr>
        <w:t xml:space="preserve"> كَذِبًا أَوۡ كَذَّبَ بِ‍َٔايَٰتِهِ</w:t>
      </w:r>
      <w:r w:rsidRPr="00D74BE3">
        <w:rPr>
          <w:rFonts w:hint="cs"/>
          <w:rtl/>
        </w:rPr>
        <w:t>ۦٓۚ</w:t>
      </w:r>
      <w:r w:rsidRPr="00D74BE3">
        <w:rPr>
          <w:rtl/>
        </w:rPr>
        <w:t xml:space="preserve"> إِنَّهُ</w:t>
      </w:r>
      <w:r w:rsidRPr="00D74BE3">
        <w:rPr>
          <w:rFonts w:hint="cs"/>
          <w:rtl/>
        </w:rPr>
        <w:t>ۥ</w:t>
      </w:r>
      <w:r w:rsidRPr="00D74BE3">
        <w:rPr>
          <w:rtl/>
        </w:rPr>
        <w:t xml:space="preserve"> لَا يُفۡلِحُ </w:t>
      </w:r>
      <w:r w:rsidRPr="00D74BE3">
        <w:rPr>
          <w:rFonts w:hint="cs"/>
          <w:rtl/>
        </w:rPr>
        <w:t>ٱ</w:t>
      </w:r>
      <w:r w:rsidRPr="00D74BE3">
        <w:rPr>
          <w:rFonts w:hint="eastAsia"/>
          <w:rtl/>
        </w:rPr>
        <w:t>لظَّٰلِمُونَ</w:t>
      </w:r>
      <w:r w:rsidRPr="00D74BE3">
        <w:rPr>
          <w:rtl/>
        </w:rPr>
        <w:t>٢١</w:t>
      </w:r>
      <w:r w:rsidRPr="00D74BE3">
        <w:rPr>
          <w:rFonts w:ascii="Times New Roman" w:cs="Traditional Arabic" w:hint="cs"/>
          <w:spacing w:val="-2"/>
          <w:sz w:val="32"/>
          <w:rtl/>
        </w:rPr>
        <w:t>﴾</w:t>
      </w:r>
      <w:r>
        <w:rPr>
          <w:rFonts w:ascii="Times New Roman" w:cs="IRNazli"/>
          <w:spacing w:val="-2"/>
          <w:sz w:val="32"/>
          <w:rtl/>
        </w:rPr>
        <w:t xml:space="preserve"> </w:t>
      </w:r>
      <w:r w:rsidRPr="00D74BE3">
        <w:rPr>
          <w:rStyle w:val="Char7"/>
          <w:rtl/>
        </w:rPr>
        <w:t>[الأنعام: 21]</w:t>
      </w:r>
      <w:r w:rsidRPr="00D74BE3">
        <w:rPr>
          <w:rStyle w:val="Char7"/>
          <w:rFonts w:hint="cs"/>
          <w:rtl/>
        </w:rPr>
        <w:t>.</w:t>
      </w:r>
    </w:p>
    <w:p w:rsidR="00212766" w:rsidRDefault="00212766" w:rsidP="000A42BE">
      <w:pPr>
        <w:pStyle w:val="aa"/>
        <w:widowControl w:val="0"/>
        <w:rPr>
          <w:rFonts w:ascii="Times New Roman" w:hAnsi="Times New Roman" w:cs="B Lotus"/>
          <w:rtl/>
        </w:rPr>
      </w:pPr>
      <w:r w:rsidRPr="00D74BE3">
        <w:rPr>
          <w:rStyle w:val="Char9"/>
          <w:rFonts w:hint="cs"/>
          <w:rtl/>
        </w:rPr>
        <w:t>«</w:t>
      </w:r>
      <w:r w:rsidRPr="00D74BE3">
        <w:rPr>
          <w:rFonts w:hint="cs"/>
          <w:rtl/>
        </w:rPr>
        <w:t>و چه کسی ستمکارتر از کسی است که بر خدا دروغ بندد یا دلائل او را تکذیب می‌نماید، مسلماً ستمکاران رستگار نمی‌شوند</w:t>
      </w:r>
      <w:r w:rsidRPr="00D74BE3">
        <w:rPr>
          <w:rStyle w:val="Char9"/>
          <w:rFonts w:hint="cs"/>
          <w:rtl/>
        </w:rPr>
        <w:t>»</w:t>
      </w:r>
      <w:r w:rsidR="00D74BE3" w:rsidRPr="00D74BE3">
        <w:rPr>
          <w:rStyle w:val="Char5"/>
        </w:rPr>
        <w:t>.</w:t>
      </w:r>
    </w:p>
    <w:p w:rsidR="00C9274E" w:rsidRPr="00C9274E" w:rsidRDefault="00C9274E" w:rsidP="000A42BE">
      <w:pPr>
        <w:pStyle w:val="aa"/>
        <w:widowControl w:val="0"/>
        <w:rPr>
          <w:rFonts w:ascii="Times New Roman" w:hAnsi="Times New Roman" w:cs="B Lotus"/>
          <w:sz w:val="16"/>
          <w:szCs w:val="16"/>
          <w:rtl/>
        </w:rPr>
      </w:pP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می‌فرماید:</w:t>
      </w:r>
    </w:p>
    <w:p w:rsidR="00212766" w:rsidRPr="00657FE0" w:rsidRDefault="00D74BE3" w:rsidP="000A42BE">
      <w:pPr>
        <w:pStyle w:val="af"/>
        <w:widowControl w:val="0"/>
        <w:rPr>
          <w:rFonts w:ascii="Times New Roman" w:cs="B Lotus"/>
          <w:rtl/>
        </w:rPr>
      </w:pPr>
      <w:r w:rsidRPr="00D74BE3">
        <w:rPr>
          <w:rFonts w:ascii="Times New Roman" w:cs="Traditional Arabic" w:hint="cs"/>
          <w:sz w:val="32"/>
          <w:rtl/>
        </w:rPr>
        <w:t>﴿</w:t>
      </w:r>
      <w:r w:rsidRPr="00D74BE3">
        <w:rPr>
          <w:rtl/>
        </w:rPr>
        <w:t xml:space="preserve">وَقَوۡمَ نُوحٖ لَّمَّا كَذَّبُواْ </w:t>
      </w:r>
      <w:r w:rsidRPr="00D74BE3">
        <w:rPr>
          <w:rFonts w:hint="cs"/>
          <w:rtl/>
        </w:rPr>
        <w:t>ٱ</w:t>
      </w:r>
      <w:r w:rsidRPr="00D74BE3">
        <w:rPr>
          <w:rFonts w:hint="eastAsia"/>
          <w:rtl/>
        </w:rPr>
        <w:t>لرُّسُلَ</w:t>
      </w:r>
      <w:r w:rsidRPr="00D74BE3">
        <w:rPr>
          <w:rtl/>
        </w:rPr>
        <w:t xml:space="preserve"> أَغۡرَقۡنَٰهُمۡ وَجَعَلۡنَٰهُمۡ لِلنَّاسِ ءَايَةٗۖ وَأَعۡتَدۡنَا لِلظَّٰلِمِينَ عَذَابًا أَلِيمٗا٣٧</w:t>
      </w:r>
      <w:r w:rsidRPr="00D74BE3">
        <w:rPr>
          <w:rFonts w:ascii="Times New Roman" w:cs="Traditional Arabic" w:hint="cs"/>
          <w:sz w:val="32"/>
          <w:rtl/>
        </w:rPr>
        <w:t>﴾</w:t>
      </w:r>
      <w:r>
        <w:rPr>
          <w:rFonts w:ascii="Times New Roman" w:cs="IRNazli"/>
          <w:sz w:val="32"/>
          <w:rtl/>
        </w:rPr>
        <w:t xml:space="preserve"> </w:t>
      </w:r>
      <w:r w:rsidRPr="00D74BE3">
        <w:rPr>
          <w:rStyle w:val="Char7"/>
          <w:rtl/>
        </w:rPr>
        <w:t>[الفرقان: 37]</w:t>
      </w:r>
      <w:r w:rsidRPr="00D74BE3">
        <w:rPr>
          <w:rStyle w:val="Char7"/>
          <w:rFonts w:hint="cs"/>
          <w:rtl/>
        </w:rPr>
        <w:t>.</w:t>
      </w:r>
    </w:p>
    <w:p w:rsidR="00212766" w:rsidRPr="00D74BE3" w:rsidRDefault="00212766" w:rsidP="000A42BE">
      <w:pPr>
        <w:pStyle w:val="aa"/>
        <w:widowControl w:val="0"/>
        <w:rPr>
          <w:rStyle w:val="Char8"/>
          <w:rtl/>
        </w:rPr>
      </w:pPr>
      <w:r w:rsidRPr="00D74BE3">
        <w:rPr>
          <w:rStyle w:val="Char9"/>
          <w:rFonts w:hint="cs"/>
          <w:rtl/>
        </w:rPr>
        <w:t>«</w:t>
      </w:r>
      <w:r w:rsidRPr="00D74BE3">
        <w:rPr>
          <w:rFonts w:hint="cs"/>
          <w:rtl/>
        </w:rPr>
        <w:t>و قوم نوح را غرق نموده‌ایم و ایشان را عبرت مردمان ساخته‌ایم، بدانگاه که پیغمبران را تکذیب کردند. ما برای ستمگران عذاب دردناکی فراهم ساخته‌ای</w:t>
      </w:r>
      <w:r w:rsidRPr="00D74BE3">
        <w:rPr>
          <w:rStyle w:val="Char8"/>
          <w:rFonts w:hint="cs"/>
          <w:rtl/>
        </w:rPr>
        <w:t>م</w:t>
      </w:r>
      <w:r w:rsidRPr="00D74BE3">
        <w:rPr>
          <w:rStyle w:val="Char9"/>
          <w:rFonts w:hint="cs"/>
          <w:rtl/>
        </w:rPr>
        <w:t>»</w:t>
      </w:r>
      <w:r w:rsidR="00D74BE3">
        <w:rPr>
          <w:rStyle w:val="Char9"/>
          <w:rFonts w:hint="cs"/>
          <w:rtl/>
        </w:rPr>
        <w:t>.</w:t>
      </w:r>
    </w:p>
    <w:p w:rsidR="00212766" w:rsidRPr="00D74BE3" w:rsidRDefault="00212766" w:rsidP="000A42BE">
      <w:pPr>
        <w:pStyle w:val="a4"/>
        <w:widowControl w:val="0"/>
        <w:rPr>
          <w:rtl/>
        </w:rPr>
      </w:pPr>
      <w:bookmarkStart w:id="456" w:name="_Toc134241346"/>
      <w:bookmarkStart w:id="457" w:name="_Toc270033207"/>
      <w:bookmarkStart w:id="458" w:name="_Toc439429697"/>
      <w:r w:rsidRPr="00D74BE3">
        <w:rPr>
          <w:rFonts w:hint="cs"/>
          <w:rtl/>
        </w:rPr>
        <w:t>7- نیاز انسان به کار و موفقیت</w:t>
      </w:r>
      <w:bookmarkEnd w:id="456"/>
      <w:bookmarkEnd w:id="457"/>
      <w:bookmarkEnd w:id="458"/>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pacing w:val="-2"/>
          <w:sz w:val="28"/>
          <w:szCs w:val="28"/>
          <w:rtl/>
          <w:lang w:bidi="fa-IR"/>
        </w:rPr>
        <w:t xml:space="preserve">برای برآورده ساختن این هدف، خداوند کار را بر اساس موازین شرعی واجب نموده است به گونه‌ای که برای دیگران ضرری در بر نداشته باشد و مسلمانان را فرا خوانده است تا سعی و تلاش خود را در راستای برپایی دین و دعوت اسلامی و رسیدن به وعده‌های الهی در آخرت، ساماندهی نمایند؛ چنانکه خداوند </w:t>
      </w:r>
      <w:r w:rsidRPr="003B13DA">
        <w:rPr>
          <w:rFonts w:ascii="Times New Roman" w:hAnsi="Times New Roman" w:cs="IRNazli" w:hint="cs"/>
          <w:sz w:val="28"/>
          <w:szCs w:val="28"/>
          <w:rtl/>
          <w:lang w:bidi="fa-IR"/>
        </w:rPr>
        <w:t>می‌فرماید:</w:t>
      </w:r>
    </w:p>
    <w:p w:rsidR="00212766" w:rsidRPr="00657FE0" w:rsidRDefault="00D74BE3" w:rsidP="000A42BE">
      <w:pPr>
        <w:pStyle w:val="af"/>
        <w:widowControl w:val="0"/>
        <w:rPr>
          <w:rFonts w:ascii="Times New Roman" w:cs="B Lotus"/>
          <w:rtl/>
        </w:rPr>
      </w:pPr>
      <w:r w:rsidRPr="00D74BE3">
        <w:rPr>
          <w:rFonts w:ascii="Times New Roman" w:cs="Traditional Arabic" w:hint="cs"/>
          <w:sz w:val="32"/>
          <w:rtl/>
        </w:rPr>
        <w:t>﴿</w:t>
      </w:r>
      <w:r w:rsidRPr="00D74BE3">
        <w:rPr>
          <w:rtl/>
        </w:rPr>
        <w:t>قَالُو</w:t>
      </w:r>
      <w:r w:rsidRPr="00D74BE3">
        <w:rPr>
          <w:rFonts w:hint="cs"/>
          <w:rtl/>
        </w:rPr>
        <w:t>ٓاْ</w:t>
      </w:r>
      <w:r w:rsidRPr="00D74BE3">
        <w:rPr>
          <w:rtl/>
        </w:rPr>
        <w:t xml:space="preserve"> </w:t>
      </w:r>
      <w:r w:rsidRPr="00D74BE3">
        <w:rPr>
          <w:rFonts w:hint="cs"/>
          <w:rtl/>
        </w:rPr>
        <w:t>أُوذِينَا</w:t>
      </w:r>
      <w:r w:rsidRPr="00D74BE3">
        <w:rPr>
          <w:rtl/>
        </w:rPr>
        <w:t xml:space="preserve"> </w:t>
      </w:r>
      <w:r w:rsidRPr="00D74BE3">
        <w:rPr>
          <w:rFonts w:hint="cs"/>
          <w:rtl/>
        </w:rPr>
        <w:t>مِن</w:t>
      </w:r>
      <w:r w:rsidRPr="00D74BE3">
        <w:rPr>
          <w:rtl/>
        </w:rPr>
        <w:t xml:space="preserve"> </w:t>
      </w:r>
      <w:r w:rsidRPr="00D74BE3">
        <w:rPr>
          <w:rFonts w:hint="cs"/>
          <w:rtl/>
        </w:rPr>
        <w:t>قَبۡلِ</w:t>
      </w:r>
      <w:r w:rsidRPr="00D74BE3">
        <w:rPr>
          <w:rtl/>
        </w:rPr>
        <w:t xml:space="preserve"> </w:t>
      </w:r>
      <w:r w:rsidRPr="00D74BE3">
        <w:rPr>
          <w:rFonts w:hint="cs"/>
          <w:rtl/>
        </w:rPr>
        <w:t>أَن</w:t>
      </w:r>
      <w:r w:rsidRPr="00D74BE3">
        <w:rPr>
          <w:rtl/>
        </w:rPr>
        <w:t xml:space="preserve"> </w:t>
      </w:r>
      <w:r w:rsidRPr="00D74BE3">
        <w:rPr>
          <w:rFonts w:hint="cs"/>
          <w:rtl/>
        </w:rPr>
        <w:t>تَأۡتِيَنَا</w:t>
      </w:r>
      <w:r w:rsidRPr="00D74BE3">
        <w:rPr>
          <w:rtl/>
        </w:rPr>
        <w:t xml:space="preserve"> </w:t>
      </w:r>
      <w:r w:rsidRPr="00D74BE3">
        <w:rPr>
          <w:rFonts w:hint="cs"/>
          <w:rtl/>
        </w:rPr>
        <w:t>وَمِنۢ</w:t>
      </w:r>
      <w:r w:rsidRPr="00D74BE3">
        <w:rPr>
          <w:rtl/>
        </w:rPr>
        <w:t xml:space="preserve"> </w:t>
      </w:r>
      <w:r w:rsidRPr="00D74BE3">
        <w:rPr>
          <w:rFonts w:hint="cs"/>
          <w:rtl/>
        </w:rPr>
        <w:t>بَعۡدِ</w:t>
      </w:r>
      <w:r w:rsidRPr="00D74BE3">
        <w:rPr>
          <w:rtl/>
        </w:rPr>
        <w:t xml:space="preserve"> </w:t>
      </w:r>
      <w:r w:rsidRPr="00D74BE3">
        <w:rPr>
          <w:rFonts w:hint="cs"/>
          <w:rtl/>
        </w:rPr>
        <w:t>مَا</w:t>
      </w:r>
      <w:r w:rsidRPr="00D74BE3">
        <w:rPr>
          <w:rtl/>
        </w:rPr>
        <w:t xml:space="preserve"> </w:t>
      </w:r>
      <w:r w:rsidRPr="00D74BE3">
        <w:rPr>
          <w:rFonts w:hint="cs"/>
          <w:rtl/>
        </w:rPr>
        <w:t>جِئۡتَنَاۚ</w:t>
      </w:r>
      <w:r w:rsidRPr="00D74BE3">
        <w:rPr>
          <w:rtl/>
        </w:rPr>
        <w:t xml:space="preserve"> </w:t>
      </w:r>
      <w:r w:rsidRPr="00D74BE3">
        <w:rPr>
          <w:rFonts w:hint="cs"/>
          <w:rtl/>
        </w:rPr>
        <w:t>قَالَ</w:t>
      </w:r>
      <w:r w:rsidRPr="00D74BE3">
        <w:rPr>
          <w:rtl/>
        </w:rPr>
        <w:t xml:space="preserve"> </w:t>
      </w:r>
      <w:r w:rsidRPr="00D74BE3">
        <w:rPr>
          <w:rFonts w:hint="cs"/>
          <w:rtl/>
        </w:rPr>
        <w:t>عَسَىٰ</w:t>
      </w:r>
      <w:r w:rsidRPr="00D74BE3">
        <w:rPr>
          <w:rtl/>
        </w:rPr>
        <w:t xml:space="preserve"> </w:t>
      </w:r>
      <w:r w:rsidRPr="00D74BE3">
        <w:rPr>
          <w:rFonts w:hint="cs"/>
          <w:rtl/>
        </w:rPr>
        <w:t>رَبُّكُمۡ</w:t>
      </w:r>
      <w:r w:rsidRPr="00D74BE3">
        <w:rPr>
          <w:rtl/>
        </w:rPr>
        <w:t xml:space="preserve"> </w:t>
      </w:r>
      <w:r w:rsidRPr="00D74BE3">
        <w:rPr>
          <w:rFonts w:hint="cs"/>
          <w:rtl/>
        </w:rPr>
        <w:t>أَن</w:t>
      </w:r>
      <w:r w:rsidRPr="00D74BE3">
        <w:rPr>
          <w:rtl/>
        </w:rPr>
        <w:t xml:space="preserve"> </w:t>
      </w:r>
      <w:r w:rsidRPr="00D74BE3">
        <w:rPr>
          <w:rFonts w:hint="cs"/>
          <w:rtl/>
        </w:rPr>
        <w:t>يُهۡلِكَ</w:t>
      </w:r>
      <w:r w:rsidRPr="00D74BE3">
        <w:rPr>
          <w:rtl/>
        </w:rPr>
        <w:t xml:space="preserve"> </w:t>
      </w:r>
      <w:r w:rsidRPr="00D74BE3">
        <w:rPr>
          <w:rFonts w:hint="cs"/>
          <w:rtl/>
        </w:rPr>
        <w:t>عَدُوَّكُمۡ</w:t>
      </w:r>
      <w:r w:rsidRPr="00D74BE3">
        <w:rPr>
          <w:rtl/>
        </w:rPr>
        <w:t xml:space="preserve"> </w:t>
      </w:r>
      <w:r w:rsidRPr="00D74BE3">
        <w:rPr>
          <w:rFonts w:hint="cs"/>
          <w:rtl/>
        </w:rPr>
        <w:t>وَيَسۡتَخۡلِفَكُمۡ</w:t>
      </w:r>
      <w:r w:rsidRPr="00D74BE3">
        <w:rPr>
          <w:rtl/>
        </w:rPr>
        <w:t xml:space="preserve"> </w:t>
      </w:r>
      <w:r w:rsidRPr="00D74BE3">
        <w:rPr>
          <w:rFonts w:hint="cs"/>
          <w:rtl/>
        </w:rPr>
        <w:t>فِي</w:t>
      </w:r>
      <w:r w:rsidRPr="00D74BE3">
        <w:rPr>
          <w:rtl/>
        </w:rPr>
        <w:t xml:space="preserve"> </w:t>
      </w:r>
      <w:r w:rsidRPr="00D74BE3">
        <w:rPr>
          <w:rFonts w:hint="cs"/>
          <w:rtl/>
        </w:rPr>
        <w:t>ٱ</w:t>
      </w:r>
      <w:r w:rsidRPr="00D74BE3">
        <w:rPr>
          <w:rFonts w:hint="eastAsia"/>
          <w:rtl/>
        </w:rPr>
        <w:t>لۡأَرۡضِ</w:t>
      </w:r>
      <w:r w:rsidRPr="00D74BE3">
        <w:rPr>
          <w:rtl/>
        </w:rPr>
        <w:t xml:space="preserve"> فَيَنظُرَ كَيۡفَ تَعۡمَلُونَ١٢٩</w:t>
      </w:r>
      <w:r w:rsidRPr="00D74BE3">
        <w:rPr>
          <w:rFonts w:ascii="Times New Roman" w:cs="Traditional Arabic" w:hint="cs"/>
          <w:sz w:val="32"/>
          <w:rtl/>
        </w:rPr>
        <w:t>﴾</w:t>
      </w:r>
      <w:r>
        <w:rPr>
          <w:rFonts w:ascii="Times New Roman" w:cs="IRNazli"/>
          <w:sz w:val="32"/>
          <w:rtl/>
        </w:rPr>
        <w:t xml:space="preserve"> </w:t>
      </w:r>
      <w:r w:rsidRPr="00D74BE3">
        <w:rPr>
          <w:rStyle w:val="Char7"/>
          <w:rtl/>
        </w:rPr>
        <w:t>[الأعراف: 129]</w:t>
      </w:r>
      <w:r w:rsidRPr="00D74BE3">
        <w:rPr>
          <w:rStyle w:val="Char7"/>
          <w:rFonts w:hint="cs"/>
          <w:rtl/>
        </w:rPr>
        <w:t>.</w:t>
      </w:r>
    </w:p>
    <w:p w:rsidR="00212766" w:rsidRPr="004300F3" w:rsidRDefault="00212766" w:rsidP="000A42BE">
      <w:pPr>
        <w:pStyle w:val="aa"/>
        <w:widowControl w:val="0"/>
        <w:rPr>
          <w:rFonts w:ascii="Times New Roman" w:hAnsi="Times New Roman" w:cs="B Lotus"/>
          <w:rtl/>
        </w:rPr>
      </w:pPr>
      <w:r w:rsidRPr="00D74BE3">
        <w:rPr>
          <w:rStyle w:val="Char9"/>
          <w:rFonts w:hint="cs"/>
          <w:rtl/>
        </w:rPr>
        <w:t>«</w:t>
      </w:r>
      <w:r w:rsidRPr="00D74BE3">
        <w:rPr>
          <w:rFonts w:hint="cs"/>
          <w:rtl/>
        </w:rPr>
        <w:t>گفتند</w:t>
      </w:r>
      <w:r w:rsidR="000D449F">
        <w:rPr>
          <w:rFonts w:hint="cs"/>
          <w:rtl/>
        </w:rPr>
        <w:t>:</w:t>
      </w:r>
      <w:r w:rsidRPr="00D74BE3">
        <w:rPr>
          <w:rFonts w:hint="cs"/>
          <w:rtl/>
        </w:rPr>
        <w:t xml:space="preserve"> پیش از آنکه به پیش ما بیایی و پس از آمدنت اذیت و آزار شده‌ایم، گفت</w:t>
      </w:r>
      <w:r w:rsidR="000D449F">
        <w:rPr>
          <w:rFonts w:hint="cs"/>
          <w:rtl/>
        </w:rPr>
        <w:t>:</w:t>
      </w:r>
      <w:r w:rsidRPr="00D74BE3">
        <w:rPr>
          <w:rFonts w:hint="cs"/>
          <w:rtl/>
        </w:rPr>
        <w:t xml:space="preserve"> امید است که پروردگارتان دشمنانتان را هلاک سازد و شما را در زمین جایگزین گرداند تا ببیند چگونه عمل می‌کنید</w:t>
      </w:r>
      <w:r w:rsidRPr="00D74BE3">
        <w:rPr>
          <w:rStyle w:val="Char9"/>
          <w:rFonts w:hint="cs"/>
          <w:rtl/>
        </w:rPr>
        <w:t>»</w:t>
      </w:r>
      <w:r w:rsidR="00D74BE3" w:rsidRPr="00D74BE3">
        <w:rPr>
          <w:rStyle w:val="Char5"/>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بسیاری از آیه‌های قرآن کریم، ارتباط علم با ایمان، ارتباطی محکم و استوار است و عمل از اهمیت خاصی برخوردار است؛ چنانکه خداوند می‌فرماید:</w:t>
      </w:r>
    </w:p>
    <w:p w:rsidR="00212766" w:rsidRPr="00657FE0" w:rsidRDefault="00F53432" w:rsidP="000A42BE">
      <w:pPr>
        <w:pStyle w:val="af"/>
        <w:widowControl w:val="0"/>
        <w:rPr>
          <w:rFonts w:ascii="Times New Roman" w:cs="B Lotus"/>
          <w:rtl/>
        </w:rPr>
      </w:pPr>
      <w:r w:rsidRPr="00F53432">
        <w:rPr>
          <w:rFonts w:ascii="Times New Roman" w:cs="Traditional Arabic" w:hint="cs"/>
          <w:sz w:val="32"/>
          <w:rtl/>
        </w:rPr>
        <w:t>﴿</w:t>
      </w:r>
      <w:r w:rsidRPr="00F53432">
        <w:rPr>
          <w:rtl/>
        </w:rPr>
        <w:t xml:space="preserve">إِنَّ </w:t>
      </w:r>
      <w:r w:rsidRPr="00F53432">
        <w:rPr>
          <w:rFonts w:hint="cs"/>
          <w:rtl/>
        </w:rPr>
        <w:t>ٱ</w:t>
      </w:r>
      <w:r w:rsidRPr="00F53432">
        <w:rPr>
          <w:rFonts w:hint="eastAsia"/>
          <w:rtl/>
        </w:rPr>
        <w:t>لَّذِينَ</w:t>
      </w:r>
      <w:r w:rsidRPr="00F53432">
        <w:rPr>
          <w:rtl/>
        </w:rPr>
        <w:t xml:space="preserve"> ءَامَنُواْ وَعَمِلُواْ </w:t>
      </w:r>
      <w:r w:rsidRPr="00F53432">
        <w:rPr>
          <w:rFonts w:hint="cs"/>
          <w:rtl/>
        </w:rPr>
        <w:t>ٱ</w:t>
      </w:r>
      <w:r w:rsidRPr="00F53432">
        <w:rPr>
          <w:rFonts w:hint="eastAsia"/>
          <w:rtl/>
        </w:rPr>
        <w:t>لصَّٰلِحَٰتِ</w:t>
      </w:r>
      <w:r w:rsidRPr="00F53432">
        <w:rPr>
          <w:rtl/>
        </w:rPr>
        <w:t xml:space="preserve"> إِنَّا لَا نُضِيعُ أَجۡرَ مَنۡ أَحۡسَنَ عَمَلًا٣٠</w:t>
      </w:r>
      <w:r w:rsidRPr="00F53432">
        <w:rPr>
          <w:rFonts w:ascii="Times New Roman" w:cs="Traditional Arabic" w:hint="cs"/>
          <w:sz w:val="32"/>
          <w:rtl/>
        </w:rPr>
        <w:t>﴾</w:t>
      </w:r>
      <w:r>
        <w:rPr>
          <w:rFonts w:ascii="Times New Roman" w:cs="IRNazli"/>
          <w:sz w:val="32"/>
          <w:rtl/>
        </w:rPr>
        <w:t xml:space="preserve"> </w:t>
      </w:r>
      <w:r w:rsidRPr="00F53432">
        <w:rPr>
          <w:rStyle w:val="Char7"/>
          <w:rtl/>
        </w:rPr>
        <w:t>[ال</w:t>
      </w:r>
      <w:r w:rsidR="00671026">
        <w:rPr>
          <w:rStyle w:val="Char7"/>
          <w:rtl/>
        </w:rPr>
        <w:t>ک</w:t>
      </w:r>
      <w:r w:rsidRPr="00F53432">
        <w:rPr>
          <w:rStyle w:val="Char7"/>
          <w:rtl/>
        </w:rPr>
        <w:t>هف: 30]</w:t>
      </w:r>
      <w:r w:rsidRPr="00F53432">
        <w:rPr>
          <w:rStyle w:val="Char7"/>
          <w:rFonts w:hint="cs"/>
          <w:rtl/>
        </w:rPr>
        <w:t>.</w:t>
      </w:r>
    </w:p>
    <w:p w:rsidR="00212766" w:rsidRPr="00F53432" w:rsidRDefault="00212766" w:rsidP="000A42BE">
      <w:pPr>
        <w:pStyle w:val="aa"/>
        <w:widowControl w:val="0"/>
        <w:rPr>
          <w:rtl/>
        </w:rPr>
      </w:pPr>
      <w:r w:rsidRPr="00F53432">
        <w:rPr>
          <w:rStyle w:val="Char9"/>
          <w:rFonts w:hint="cs"/>
          <w:rtl/>
        </w:rPr>
        <w:t>«</w:t>
      </w:r>
      <w:r w:rsidRPr="00F53432">
        <w:rPr>
          <w:rFonts w:hint="cs"/>
          <w:rtl/>
        </w:rPr>
        <w:t>کسانی که ایمان آورده‌اند و کارهای شایسته کرده‌اند، ما پاداش کسی را هدر نمی‌دهیم که کار نیکو کرده باشد</w:t>
      </w:r>
      <w:r w:rsidRPr="00F53432">
        <w:rPr>
          <w:rStyle w:val="Char9"/>
          <w:rFonts w:hint="cs"/>
          <w:rtl/>
        </w:rPr>
        <w:t>»</w:t>
      </w:r>
      <w:r w:rsidR="00F53432">
        <w:rPr>
          <w:rStyle w:val="Char9"/>
          <w:rFonts w:hint="cs"/>
          <w:rtl/>
        </w:rPr>
        <w:t>.</w:t>
      </w:r>
    </w:p>
    <w:p w:rsidR="00212766" w:rsidRPr="003B13DA" w:rsidRDefault="00212766" w:rsidP="000A42BE">
      <w:pPr>
        <w:pStyle w:val="af"/>
        <w:widowControl w:val="0"/>
        <w:rPr>
          <w:rFonts w:ascii="Times New Roman" w:cs="IRNazli"/>
          <w:rtl/>
        </w:rPr>
      </w:pPr>
      <w:r w:rsidRPr="003B13DA">
        <w:rPr>
          <w:rFonts w:ascii="Times New Roman" w:cs="IRNazli" w:hint="cs"/>
          <w:rtl/>
        </w:rPr>
        <w:t>و از انسان خواسته تا عمل و کار را به خوبی انجام دهد و فرموده است:</w:t>
      </w:r>
      <w:r w:rsidR="00273511">
        <w:rPr>
          <w:rFonts w:ascii="Times New Roman" w:cs="IRNazli" w:hint="cs"/>
          <w:rtl/>
        </w:rPr>
        <w:t xml:space="preserve"> </w:t>
      </w:r>
      <w:r w:rsidR="00273511" w:rsidRPr="00273511">
        <w:rPr>
          <w:rFonts w:ascii="Times New Roman" w:cs="Traditional Arabic"/>
          <w:rtl/>
        </w:rPr>
        <w:t>﴿</w:t>
      </w:r>
      <w:r w:rsidR="00273511" w:rsidRPr="00273511">
        <w:rPr>
          <w:rFonts w:hint="cs"/>
          <w:rtl/>
        </w:rPr>
        <w:t>إِنَّ</w:t>
      </w:r>
      <w:r w:rsidR="00273511" w:rsidRPr="00273511">
        <w:rPr>
          <w:rtl/>
        </w:rPr>
        <w:t xml:space="preserve"> </w:t>
      </w:r>
      <w:r w:rsidR="00273511" w:rsidRPr="00273511">
        <w:rPr>
          <w:rFonts w:hint="cs"/>
          <w:rtl/>
        </w:rPr>
        <w:t>ٱ</w:t>
      </w:r>
      <w:r w:rsidR="00273511" w:rsidRPr="00273511">
        <w:rPr>
          <w:rFonts w:hint="eastAsia"/>
          <w:rtl/>
        </w:rPr>
        <w:t>للَّهَ</w:t>
      </w:r>
      <w:r w:rsidR="00273511" w:rsidRPr="00273511">
        <w:rPr>
          <w:rtl/>
        </w:rPr>
        <w:t xml:space="preserve"> يَأۡمُرُ بِ</w:t>
      </w:r>
      <w:r w:rsidR="00273511" w:rsidRPr="00273511">
        <w:rPr>
          <w:rFonts w:hint="cs"/>
          <w:rtl/>
        </w:rPr>
        <w:t>ٱ</w:t>
      </w:r>
      <w:r w:rsidR="00273511" w:rsidRPr="00273511">
        <w:rPr>
          <w:rFonts w:hint="eastAsia"/>
          <w:rtl/>
        </w:rPr>
        <w:t>لۡعَدۡلِ</w:t>
      </w:r>
      <w:r w:rsidR="00273511" w:rsidRPr="00273511">
        <w:rPr>
          <w:rtl/>
        </w:rPr>
        <w:t xml:space="preserve"> وَ</w:t>
      </w:r>
      <w:r w:rsidR="00273511" w:rsidRPr="00273511">
        <w:rPr>
          <w:rFonts w:hint="cs"/>
          <w:rtl/>
        </w:rPr>
        <w:t>ٱ</w:t>
      </w:r>
      <w:r w:rsidR="00273511" w:rsidRPr="00273511">
        <w:rPr>
          <w:rFonts w:hint="eastAsia"/>
          <w:rtl/>
        </w:rPr>
        <w:t>لۡإِحۡسَٰنِ</w:t>
      </w:r>
      <w:r w:rsidR="00273511" w:rsidRPr="00273511">
        <w:rPr>
          <w:rtl/>
        </w:rPr>
        <w:t xml:space="preserve"> وَإِيتَآيِٕ ذِي </w:t>
      </w:r>
      <w:r w:rsidR="00273511" w:rsidRPr="00273511">
        <w:rPr>
          <w:rFonts w:hint="cs"/>
          <w:rtl/>
        </w:rPr>
        <w:t>ٱ</w:t>
      </w:r>
      <w:r w:rsidR="00273511" w:rsidRPr="00273511">
        <w:rPr>
          <w:rFonts w:hint="eastAsia"/>
          <w:rtl/>
        </w:rPr>
        <w:t>لۡقُرۡبَىٰ</w:t>
      </w:r>
      <w:r w:rsidR="00273511" w:rsidRPr="00273511">
        <w:rPr>
          <w:rtl/>
        </w:rPr>
        <w:t xml:space="preserve"> وَيَنۡهَىٰ عَنِ </w:t>
      </w:r>
      <w:r w:rsidR="00273511" w:rsidRPr="00273511">
        <w:rPr>
          <w:rFonts w:hint="cs"/>
          <w:rtl/>
        </w:rPr>
        <w:t>ٱ</w:t>
      </w:r>
      <w:r w:rsidR="00273511" w:rsidRPr="00273511">
        <w:rPr>
          <w:rFonts w:hint="eastAsia"/>
          <w:rtl/>
        </w:rPr>
        <w:t>لۡفَحۡشَآءِ</w:t>
      </w:r>
      <w:r w:rsidR="00273511" w:rsidRPr="00273511">
        <w:rPr>
          <w:rtl/>
        </w:rPr>
        <w:t xml:space="preserve"> وَ</w:t>
      </w:r>
      <w:r w:rsidR="00273511" w:rsidRPr="00273511">
        <w:rPr>
          <w:rFonts w:hint="cs"/>
          <w:rtl/>
        </w:rPr>
        <w:t>ٱ</w:t>
      </w:r>
      <w:r w:rsidR="00273511" w:rsidRPr="00273511">
        <w:rPr>
          <w:rFonts w:hint="eastAsia"/>
          <w:rtl/>
        </w:rPr>
        <w:t>لۡمُنكَرِ</w:t>
      </w:r>
      <w:r w:rsidR="00273511" w:rsidRPr="00273511">
        <w:rPr>
          <w:rtl/>
        </w:rPr>
        <w:t xml:space="preserve"> وَ</w:t>
      </w:r>
      <w:r w:rsidR="00273511" w:rsidRPr="00273511">
        <w:rPr>
          <w:rFonts w:hint="cs"/>
          <w:rtl/>
        </w:rPr>
        <w:t>ٱ</w:t>
      </w:r>
      <w:r w:rsidR="00273511" w:rsidRPr="00273511">
        <w:rPr>
          <w:rFonts w:hint="eastAsia"/>
          <w:rtl/>
        </w:rPr>
        <w:t>لۡبَغۡيِۚ</w:t>
      </w:r>
      <w:r w:rsidR="00273511" w:rsidRPr="00273511">
        <w:rPr>
          <w:rtl/>
        </w:rPr>
        <w:t xml:space="preserve"> يَعِظُكُمۡ لَعَلَّكُمۡ تَذَكَّرُونَ٩٠</w:t>
      </w:r>
      <w:r w:rsidR="00273511" w:rsidRPr="00273511">
        <w:rPr>
          <w:rFonts w:ascii="Times New Roman" w:cs="Traditional Arabic" w:hint="cs"/>
          <w:rtl/>
        </w:rPr>
        <w:t>﴾</w:t>
      </w:r>
      <w:r w:rsidR="00273511">
        <w:rPr>
          <w:rFonts w:ascii="Times New Roman" w:cs="IRNazli"/>
          <w:rtl/>
        </w:rPr>
        <w:t xml:space="preserve"> </w:t>
      </w:r>
      <w:r w:rsidR="00273511" w:rsidRPr="00273511">
        <w:rPr>
          <w:rStyle w:val="Char7"/>
          <w:rtl/>
        </w:rPr>
        <w:t>[النحل: 90]</w:t>
      </w:r>
      <w:r w:rsidR="00273511" w:rsidRPr="00273511">
        <w:rPr>
          <w:rStyle w:val="Char7"/>
          <w:rFonts w:hint="cs"/>
          <w:rtl/>
        </w:rPr>
        <w:t>.</w:t>
      </w:r>
    </w:p>
    <w:p w:rsidR="00212766" w:rsidRPr="004300F3" w:rsidRDefault="00212766" w:rsidP="000A42BE">
      <w:pPr>
        <w:pStyle w:val="aa"/>
        <w:widowControl w:val="0"/>
        <w:rPr>
          <w:rFonts w:ascii="Times New Roman" w:hAnsi="Times New Roman" w:cs="B Lotus"/>
          <w:rtl/>
        </w:rPr>
      </w:pPr>
      <w:r w:rsidRPr="00273511">
        <w:rPr>
          <w:rStyle w:val="Char9"/>
          <w:rFonts w:hint="cs"/>
          <w:rtl/>
        </w:rPr>
        <w:t>«</w:t>
      </w:r>
      <w:r w:rsidRPr="00273511">
        <w:rPr>
          <w:rFonts w:hint="cs"/>
          <w:rtl/>
        </w:rPr>
        <w:t>خداوند به دادگری و نیکوکاری و نیز بخشش به نزدیکان دستور می‌دهد و از ارتکاب گناهان بزرگ و انجام کارهای ناشایست و دست درازی و ستمگری نهی می‌کند. خداوند شما را اندرز می‌دهد تا اینکه پند گیرید</w:t>
      </w:r>
      <w:r w:rsidRPr="00273511">
        <w:rPr>
          <w:rStyle w:val="Char9"/>
          <w:rFonts w:hint="cs"/>
          <w:rtl/>
        </w:rPr>
        <w:t>»</w:t>
      </w:r>
      <w:r w:rsidR="00273511" w:rsidRPr="00273511">
        <w:rPr>
          <w:rStyle w:val="Char5"/>
        </w:rPr>
        <w:t>.</w:t>
      </w:r>
    </w:p>
    <w:p w:rsidR="00212766" w:rsidRPr="00273511" w:rsidRDefault="00212766" w:rsidP="000A42BE">
      <w:pPr>
        <w:pStyle w:val="a4"/>
        <w:widowControl w:val="0"/>
        <w:rPr>
          <w:rtl/>
        </w:rPr>
      </w:pPr>
      <w:bookmarkStart w:id="459" w:name="_Toc134241347"/>
      <w:bookmarkStart w:id="460" w:name="_Toc270033208"/>
      <w:bookmarkStart w:id="461" w:name="_Toc439429698"/>
      <w:r w:rsidRPr="00273511">
        <w:rPr>
          <w:rFonts w:hint="cs"/>
          <w:rtl/>
        </w:rPr>
        <w:t>8- بر حذر داشتن از خودخواهی، سخن بیهوده گفتن و مغرور شدن به نعمت</w:t>
      </w:r>
      <w:r w:rsidR="00273511">
        <w:rPr>
          <w:rFonts w:hint="eastAsia"/>
        </w:rPr>
        <w:t>‌</w:t>
      </w:r>
      <w:r w:rsidRPr="00273511">
        <w:rPr>
          <w:rFonts w:hint="cs"/>
          <w:rtl/>
        </w:rPr>
        <w:t>ها</w:t>
      </w:r>
      <w:bookmarkEnd w:id="459"/>
      <w:bookmarkEnd w:id="460"/>
      <w:bookmarkEnd w:id="461"/>
    </w:p>
    <w:p w:rsidR="00212766" w:rsidRPr="00657FE0" w:rsidRDefault="00F37E91" w:rsidP="000A42BE">
      <w:pPr>
        <w:pStyle w:val="af"/>
        <w:widowControl w:val="0"/>
        <w:rPr>
          <w:rFonts w:ascii="Times New Roman" w:cs="B Lotus"/>
          <w:rtl/>
        </w:rPr>
      </w:pPr>
      <w:r w:rsidRPr="00F37E91">
        <w:rPr>
          <w:rFonts w:ascii="Times New Roman" w:cs="Traditional Arabic" w:hint="cs"/>
          <w:sz w:val="32"/>
          <w:rtl/>
        </w:rPr>
        <w:t>﴿</w:t>
      </w:r>
      <w:r w:rsidRPr="00F37E91">
        <w:rPr>
          <w:rtl/>
        </w:rPr>
        <w:t>وَكَم</w:t>
      </w:r>
      <w:r w:rsidRPr="00F37E91">
        <w:rPr>
          <w:rFonts w:hint="cs"/>
          <w:rtl/>
        </w:rPr>
        <w:t>ۡ</w:t>
      </w:r>
      <w:r w:rsidRPr="00F37E91">
        <w:rPr>
          <w:rtl/>
        </w:rPr>
        <w:t xml:space="preserve"> </w:t>
      </w:r>
      <w:r w:rsidRPr="00F37E91">
        <w:rPr>
          <w:rFonts w:hint="cs"/>
          <w:rtl/>
        </w:rPr>
        <w:t>أَهۡلَكۡنَا</w:t>
      </w:r>
      <w:r w:rsidRPr="00F37E91">
        <w:rPr>
          <w:rtl/>
        </w:rPr>
        <w:t xml:space="preserve"> </w:t>
      </w:r>
      <w:r w:rsidRPr="00F37E91">
        <w:rPr>
          <w:rFonts w:hint="cs"/>
          <w:rtl/>
        </w:rPr>
        <w:t>مِن</w:t>
      </w:r>
      <w:r w:rsidRPr="00F37E91">
        <w:rPr>
          <w:rtl/>
        </w:rPr>
        <w:t xml:space="preserve"> </w:t>
      </w:r>
      <w:r w:rsidRPr="00F37E91">
        <w:rPr>
          <w:rFonts w:hint="cs"/>
          <w:rtl/>
        </w:rPr>
        <w:t>قَرۡيَةِۢ</w:t>
      </w:r>
      <w:r w:rsidRPr="00F37E91">
        <w:rPr>
          <w:rtl/>
        </w:rPr>
        <w:t xml:space="preserve"> </w:t>
      </w:r>
      <w:r w:rsidRPr="00F37E91">
        <w:rPr>
          <w:rFonts w:hint="cs"/>
          <w:rtl/>
        </w:rPr>
        <w:t>بَطِرَتۡ</w:t>
      </w:r>
      <w:r w:rsidRPr="00F37E91">
        <w:rPr>
          <w:rtl/>
        </w:rPr>
        <w:t xml:space="preserve"> </w:t>
      </w:r>
      <w:r w:rsidRPr="00F37E91">
        <w:rPr>
          <w:rFonts w:hint="cs"/>
          <w:rtl/>
        </w:rPr>
        <w:t>مَعِيشَتَهَاۖ</w:t>
      </w:r>
      <w:r w:rsidRPr="00F37E91">
        <w:rPr>
          <w:rtl/>
        </w:rPr>
        <w:t xml:space="preserve"> </w:t>
      </w:r>
      <w:r w:rsidRPr="00F37E91">
        <w:rPr>
          <w:rFonts w:hint="cs"/>
          <w:rtl/>
        </w:rPr>
        <w:t>فَتِلۡكَ</w:t>
      </w:r>
      <w:r w:rsidRPr="00F37E91">
        <w:rPr>
          <w:rtl/>
        </w:rPr>
        <w:t xml:space="preserve"> </w:t>
      </w:r>
      <w:r w:rsidRPr="00F37E91">
        <w:rPr>
          <w:rFonts w:hint="cs"/>
          <w:rtl/>
        </w:rPr>
        <w:t>مَسَٰكِنُهُمۡ</w:t>
      </w:r>
      <w:r w:rsidRPr="00F37E91">
        <w:rPr>
          <w:rtl/>
        </w:rPr>
        <w:t xml:space="preserve"> </w:t>
      </w:r>
      <w:r w:rsidRPr="00F37E91">
        <w:rPr>
          <w:rFonts w:hint="cs"/>
          <w:rtl/>
        </w:rPr>
        <w:t>لَمۡ</w:t>
      </w:r>
      <w:r w:rsidRPr="00F37E91">
        <w:rPr>
          <w:rtl/>
        </w:rPr>
        <w:t xml:space="preserve"> </w:t>
      </w:r>
      <w:r w:rsidRPr="00F37E91">
        <w:rPr>
          <w:rFonts w:hint="cs"/>
          <w:rtl/>
        </w:rPr>
        <w:t>تُسۡكَن</w:t>
      </w:r>
      <w:r w:rsidRPr="00F37E91">
        <w:rPr>
          <w:rtl/>
        </w:rPr>
        <w:t xml:space="preserve"> </w:t>
      </w:r>
      <w:r w:rsidRPr="00F37E91">
        <w:rPr>
          <w:rFonts w:hint="cs"/>
          <w:rtl/>
        </w:rPr>
        <w:t>مِّنۢ</w:t>
      </w:r>
      <w:r w:rsidRPr="00F37E91">
        <w:rPr>
          <w:rtl/>
        </w:rPr>
        <w:t xml:space="preserve"> </w:t>
      </w:r>
      <w:r w:rsidRPr="00F37E91">
        <w:rPr>
          <w:rFonts w:hint="cs"/>
          <w:rtl/>
        </w:rPr>
        <w:t>بَعۡدِهِمۡ</w:t>
      </w:r>
      <w:r w:rsidRPr="00F37E91">
        <w:rPr>
          <w:rtl/>
        </w:rPr>
        <w:t xml:space="preserve"> </w:t>
      </w:r>
      <w:r w:rsidRPr="00F37E91">
        <w:rPr>
          <w:rFonts w:hint="cs"/>
          <w:rtl/>
        </w:rPr>
        <w:t>إِلَّا</w:t>
      </w:r>
      <w:r w:rsidRPr="00F37E91">
        <w:rPr>
          <w:rtl/>
        </w:rPr>
        <w:t xml:space="preserve"> </w:t>
      </w:r>
      <w:r w:rsidRPr="00F37E91">
        <w:rPr>
          <w:rFonts w:hint="cs"/>
          <w:rtl/>
        </w:rPr>
        <w:t>قَلِيلٗاۖ</w:t>
      </w:r>
      <w:r w:rsidRPr="00F37E91">
        <w:rPr>
          <w:rtl/>
        </w:rPr>
        <w:t xml:space="preserve"> </w:t>
      </w:r>
      <w:r w:rsidRPr="00F37E91">
        <w:rPr>
          <w:rFonts w:hint="cs"/>
          <w:rtl/>
        </w:rPr>
        <w:t>وَكُنَّا</w:t>
      </w:r>
      <w:r w:rsidRPr="00F37E91">
        <w:rPr>
          <w:rtl/>
        </w:rPr>
        <w:t xml:space="preserve"> </w:t>
      </w:r>
      <w:r w:rsidRPr="00F37E91">
        <w:rPr>
          <w:rFonts w:hint="cs"/>
          <w:rtl/>
        </w:rPr>
        <w:t>نَحۡنُ</w:t>
      </w:r>
      <w:r w:rsidRPr="00F37E91">
        <w:rPr>
          <w:rtl/>
        </w:rPr>
        <w:t xml:space="preserve"> </w:t>
      </w:r>
      <w:r w:rsidRPr="00F37E91">
        <w:rPr>
          <w:rFonts w:hint="cs"/>
          <w:rtl/>
        </w:rPr>
        <w:t>ٱ</w:t>
      </w:r>
      <w:r w:rsidRPr="00F37E91">
        <w:rPr>
          <w:rFonts w:hint="eastAsia"/>
          <w:rtl/>
        </w:rPr>
        <w:t>لۡوَٰرِثِينَ</w:t>
      </w:r>
      <w:r w:rsidRPr="00F37E91">
        <w:rPr>
          <w:rtl/>
        </w:rPr>
        <w:t>٥٨</w:t>
      </w:r>
      <w:r w:rsidRPr="00F37E91">
        <w:rPr>
          <w:rFonts w:ascii="Times New Roman" w:cs="Traditional Arabic" w:hint="cs"/>
          <w:sz w:val="32"/>
          <w:rtl/>
        </w:rPr>
        <w:t>﴾</w:t>
      </w:r>
      <w:r>
        <w:rPr>
          <w:rFonts w:ascii="Times New Roman" w:cs="IRNazli"/>
          <w:sz w:val="32"/>
          <w:rtl/>
        </w:rPr>
        <w:t xml:space="preserve"> </w:t>
      </w:r>
      <w:r w:rsidRPr="00F37E91">
        <w:rPr>
          <w:rStyle w:val="Char7"/>
          <w:rtl/>
        </w:rPr>
        <w:t>[القصص: 58]</w:t>
      </w:r>
      <w:r w:rsidRPr="00F37E91">
        <w:rPr>
          <w:rStyle w:val="Char7"/>
          <w:rFonts w:hint="cs"/>
          <w:rtl/>
        </w:rPr>
        <w:t>.</w:t>
      </w:r>
    </w:p>
    <w:p w:rsidR="00212766" w:rsidRPr="00F37E91" w:rsidRDefault="00212766" w:rsidP="000A42BE">
      <w:pPr>
        <w:pStyle w:val="aa"/>
        <w:widowControl w:val="0"/>
        <w:rPr>
          <w:rtl/>
        </w:rPr>
      </w:pPr>
      <w:r w:rsidRPr="00F37E91">
        <w:rPr>
          <w:rStyle w:val="Char9"/>
          <w:rFonts w:hint="cs"/>
          <w:rtl/>
        </w:rPr>
        <w:t>«</w:t>
      </w:r>
      <w:r w:rsidRPr="00F37E91">
        <w:rPr>
          <w:rFonts w:hint="cs"/>
          <w:rtl/>
        </w:rPr>
        <w:t>چه مردمان زیادی را نابود ساخته‌ایم که در زندگی خود مست و مغرور شده‌اند و طغیان و سرکشی پیشه ساخته‌اند. این خانه‌های ایشان است که بعد از آن جز مدت اندکی منزل و مسکن نگشته است وما خودمان مالک و صاحب آنها شده‌ایم</w:t>
      </w:r>
      <w:r w:rsidRPr="00F37E91">
        <w:rPr>
          <w:rStyle w:val="Char9"/>
          <w:rFonts w:hint="cs"/>
          <w:rtl/>
        </w:rPr>
        <w:t>»</w:t>
      </w:r>
      <w:r w:rsidR="00F37E91" w:rsidRPr="00F37E91">
        <w:rPr>
          <w:rStyle w:val="Char5"/>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موارد ذکر شده برخی از اصولی بودند که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 اساس آن، تربیت جسمی اصحاب و یاران خویش را عهده‌دار گردید. تا جسم بتواند سنگینی جهاد و مشکلات راه دعوت و دشواری زندگی را تحمل نماید. آن حضرت یارانش را بر اساس برنامه‌ای زیبا و فراگیر تربیت نمود؛ برنامه‌ای که پاکسازی و تزکیه روح و روشن کردن عقلها و محافظت جسمها و تقویت آن را شامل می‌گردید تا از انسان شخصیت اسلامی، ممتاز و متوازنی آماده کند؛ چنانکه آن حضرت در تحقق به اهداف تعیین‌شده‌اش، موفق گردید.</w:t>
      </w:r>
    </w:p>
    <w:p w:rsidR="00212766" w:rsidRPr="00CD0A91" w:rsidRDefault="00212766" w:rsidP="000A42BE">
      <w:pPr>
        <w:pStyle w:val="a0"/>
        <w:widowControl w:val="0"/>
        <w:rPr>
          <w:rtl/>
        </w:rPr>
      </w:pPr>
      <w:bookmarkStart w:id="462" w:name="_Toc134241348"/>
      <w:bookmarkStart w:id="463" w:name="_Toc270033209"/>
      <w:bookmarkStart w:id="464" w:name="_Toc439429699"/>
      <w:r w:rsidRPr="00CD0A91">
        <w:rPr>
          <w:rFonts w:hint="cs"/>
          <w:rtl/>
        </w:rPr>
        <w:t>تربیت اصحاب و یاران پیامبر اکرم</w:t>
      </w:r>
      <w:r w:rsidR="00361D92" w:rsidRPr="00CD0A91">
        <w:rPr>
          <w:rFonts w:hint="cs"/>
          <w:rtl/>
        </w:rPr>
        <w:t xml:space="preserve"> </w:t>
      </w:r>
      <w:r w:rsidR="003B13DA" w:rsidRPr="00CD0A91">
        <w:rPr>
          <w:rFonts w:hint="cs"/>
          <w:rtl/>
        </w:rPr>
        <w:t>ج</w:t>
      </w:r>
      <w:r w:rsidR="00361D92" w:rsidRPr="00CD0A91">
        <w:rPr>
          <w:rFonts w:hint="cs"/>
          <w:rtl/>
        </w:rPr>
        <w:t xml:space="preserve"> </w:t>
      </w:r>
      <w:r w:rsidRPr="00CD0A91">
        <w:rPr>
          <w:rFonts w:hint="cs"/>
          <w:rtl/>
        </w:rPr>
        <w:t>بر اساس مکارم اخلاق و زدودن رذائل</w:t>
      </w:r>
      <w:bookmarkEnd w:id="462"/>
      <w:bookmarkEnd w:id="463"/>
      <w:bookmarkEnd w:id="464"/>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اخلاق خوب و خصلتهای نیکو، بخش مهمی از عقیده است و عقید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درست بدون اخلاق نیک، تحقق نمی‌یابد. از این رو، رسول الله</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با روشهای گوناگونی برای تربیت اخلاقی اصحاب و یاران خویش در نظر گرفت، بر این اساس آنچه از قرآن بر او نازل می‌شد، برای آنها تلاوت می‌نمود و آنها بعد از شنیدن و اندیشیدن در آن، به رهنمودهای آن عمل می‌کردند.</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با تدبر در آیه‌های نازل شده در دوران مکی به این نتیجه خواهیم رسید که آیه‌های این دوره بر تشویق و برانگیخته نمودن به خوبی</w:t>
      </w:r>
      <w:r w:rsidR="00F37E91">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اخلاقی و تصفیه و پاک کردن روح از اموری حرکت آن را به سوی خدا منحرف می‌سازد، آکنده است.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نیز به عنوان رهبر و خیر خواه امت، در بالاترین درجه اخلاقی قرار داشت</w:t>
      </w:r>
      <w:r w:rsidRPr="00CA7C13">
        <w:rPr>
          <w:rStyle w:val="FootnoteReference"/>
          <w:rFonts w:cs="IRNazli"/>
          <w:sz w:val="28"/>
          <w:szCs w:val="28"/>
          <w:rtl/>
        </w:rPr>
        <w:footnoteReference w:id="404"/>
      </w:r>
      <w:r w:rsidRPr="003B13DA">
        <w:rPr>
          <w:rFonts w:ascii="Times New Roman" w:hAnsi="Times New Roman" w:cs="IRNazli" w:hint="cs"/>
          <w:sz w:val="28"/>
          <w:szCs w:val="28"/>
          <w:rtl/>
          <w:lang w:bidi="fa-IR"/>
        </w:rPr>
        <w:t>؛ چنانکه خداوند می‌فرماید:</w:t>
      </w:r>
    </w:p>
    <w:p w:rsidR="00212766" w:rsidRPr="00657FE0" w:rsidRDefault="00F37E91" w:rsidP="000A42BE">
      <w:pPr>
        <w:pStyle w:val="af"/>
        <w:widowControl w:val="0"/>
        <w:rPr>
          <w:rFonts w:ascii="Times New Roman" w:cs="B Lotus"/>
          <w:rtl/>
        </w:rPr>
      </w:pPr>
      <w:r w:rsidRPr="00F37E91">
        <w:rPr>
          <w:rFonts w:ascii="Times New Roman" w:cs="Traditional Arabic" w:hint="cs"/>
          <w:sz w:val="32"/>
          <w:rtl/>
        </w:rPr>
        <w:t>﴿</w:t>
      </w:r>
      <w:r w:rsidRPr="00F37E91">
        <w:rPr>
          <w:rtl/>
        </w:rPr>
        <w:t>وَإِنَّكَ لَعَلَىٰ خُلُقٍ عَظِيمٖ٤</w:t>
      </w:r>
      <w:r w:rsidRPr="00F37E91">
        <w:rPr>
          <w:rFonts w:ascii="Times New Roman" w:cs="Traditional Arabic" w:hint="cs"/>
          <w:sz w:val="32"/>
          <w:rtl/>
        </w:rPr>
        <w:t>﴾</w:t>
      </w:r>
      <w:r>
        <w:rPr>
          <w:rFonts w:ascii="Times New Roman" w:cs="IRNazli"/>
          <w:sz w:val="32"/>
          <w:rtl/>
        </w:rPr>
        <w:t xml:space="preserve"> </w:t>
      </w:r>
      <w:r w:rsidRPr="00F37E91">
        <w:rPr>
          <w:rStyle w:val="Char7"/>
          <w:rtl/>
        </w:rPr>
        <w:t>[القلم: 4]</w:t>
      </w:r>
      <w:r w:rsidRPr="00F37E91">
        <w:rPr>
          <w:rStyle w:val="Char7"/>
          <w:rFonts w:hint="cs"/>
          <w:rtl/>
        </w:rPr>
        <w:t>.</w:t>
      </w:r>
    </w:p>
    <w:p w:rsidR="00212766" w:rsidRPr="00F37E91" w:rsidRDefault="00212766" w:rsidP="000A42BE">
      <w:pPr>
        <w:pStyle w:val="aa"/>
        <w:widowControl w:val="0"/>
        <w:rPr>
          <w:rtl/>
        </w:rPr>
      </w:pPr>
      <w:r w:rsidRPr="00F37E91">
        <w:rPr>
          <w:rStyle w:val="Char9"/>
          <w:rFonts w:hint="cs"/>
          <w:rtl/>
        </w:rPr>
        <w:t>«</w:t>
      </w:r>
      <w:r w:rsidRPr="00F37E91">
        <w:rPr>
          <w:rFonts w:hint="cs"/>
          <w:rtl/>
        </w:rPr>
        <w:t>تو دارای خوی سترگ هستی</w:t>
      </w:r>
      <w:r w:rsidRPr="00F37E91">
        <w:rPr>
          <w:rStyle w:val="Char9"/>
          <w:rFonts w:hint="cs"/>
          <w:rtl/>
        </w:rPr>
        <w:t>»</w:t>
      </w:r>
      <w:r w:rsidR="00F37E91" w:rsidRPr="00F37E91">
        <w:rPr>
          <w:rStyle w:val="Char5"/>
          <w:rFonts w:hint="cs"/>
          <w:rtl/>
        </w:rPr>
        <w:t>.</w:t>
      </w:r>
    </w:p>
    <w:p w:rsidR="00212766" w:rsidRPr="001C23C8" w:rsidRDefault="00212766" w:rsidP="000A42BE">
      <w:pPr>
        <w:pStyle w:val="StyleComplexBLotus12ptJustifiedFirstline05cmChar"/>
        <w:widowControl w:val="0"/>
        <w:spacing w:line="240" w:lineRule="auto"/>
        <w:rPr>
          <w:rFonts w:ascii="Times New Roman" w:hAnsi="Times New Roman" w:cs="IRNazli"/>
          <w:spacing w:val="-2"/>
          <w:sz w:val="28"/>
          <w:szCs w:val="28"/>
          <w:rtl/>
          <w:lang w:bidi="fa-IR"/>
        </w:rPr>
      </w:pPr>
      <w:r w:rsidRPr="001C23C8">
        <w:rPr>
          <w:rFonts w:ascii="Times New Roman" w:hAnsi="Times New Roman" w:cs="IRNazli" w:hint="cs"/>
          <w:spacing w:val="-2"/>
          <w:sz w:val="28"/>
          <w:szCs w:val="28"/>
          <w:rtl/>
          <w:lang w:bidi="fa-IR"/>
        </w:rPr>
        <w:t>از معنی آیه چنین بر می‌آید که آنچه پیامبر اکرم</w:t>
      </w:r>
      <w:r w:rsidR="00361D92" w:rsidRPr="001C23C8">
        <w:rPr>
          <w:rFonts w:ascii="Times New Roman" w:hAnsi="Times New Roman" w:cs="IRNazli" w:hint="cs"/>
          <w:spacing w:val="-2"/>
          <w:sz w:val="28"/>
          <w:szCs w:val="28"/>
          <w:rtl/>
          <w:lang w:bidi="fa-IR"/>
        </w:rPr>
        <w:t xml:space="preserve"> </w:t>
      </w:r>
      <w:r w:rsidR="003B13DA" w:rsidRPr="001C23C8">
        <w:rPr>
          <w:rFonts w:ascii="" w:hAnsi="" w:cs="CTraditional Arabic" w:hint="cs"/>
          <w:spacing w:val="-2"/>
          <w:sz w:val="28"/>
          <w:szCs w:val="28"/>
          <w:rtl/>
          <w:lang w:bidi="fa-IR"/>
        </w:rPr>
        <w:t>ج</w:t>
      </w:r>
      <w:r w:rsidR="00361D92" w:rsidRPr="001C23C8">
        <w:rPr>
          <w:rFonts w:ascii="" w:hAnsi="" w:cs="CTraditional Arabic" w:hint="cs"/>
          <w:spacing w:val="-2"/>
          <w:sz w:val="28"/>
          <w:szCs w:val="28"/>
          <w:rtl/>
          <w:lang w:bidi="fa-IR"/>
        </w:rPr>
        <w:t xml:space="preserve"> </w:t>
      </w:r>
      <w:r w:rsidRPr="001C23C8">
        <w:rPr>
          <w:rFonts w:ascii="Times New Roman" w:hAnsi="Times New Roman" w:cs="IRNazli" w:hint="cs"/>
          <w:spacing w:val="-2"/>
          <w:sz w:val="28"/>
          <w:szCs w:val="28"/>
          <w:rtl/>
          <w:lang w:bidi="fa-IR"/>
        </w:rPr>
        <w:t xml:space="preserve">بدان فرمان می‌داد، دستور خدا بود و از آنچه نهی می‌کرد؛ خداوند از آن نهی کرده بود. یعنی تو دارای اخلاقی هستی </w:t>
      </w:r>
      <w:r w:rsidRPr="001C23C8">
        <w:rPr>
          <w:rFonts w:ascii="Times New Roman" w:hAnsi="Times New Roman" w:cs="IRNazli" w:hint="cs"/>
          <w:spacing w:val="-4"/>
          <w:sz w:val="28"/>
          <w:szCs w:val="28"/>
          <w:rtl/>
          <w:lang w:bidi="fa-IR"/>
        </w:rPr>
        <w:t>که به خاطر آن خداوند تو را با قرآن برگزیده است</w:t>
      </w:r>
      <w:r w:rsidRPr="001C23C8">
        <w:rPr>
          <w:rStyle w:val="FootnoteReference"/>
          <w:rFonts w:cs="IRNazli"/>
          <w:spacing w:val="-4"/>
          <w:sz w:val="28"/>
          <w:szCs w:val="28"/>
          <w:rtl/>
        </w:rPr>
        <w:footnoteReference w:id="405"/>
      </w:r>
      <w:r w:rsidRPr="001C23C8">
        <w:rPr>
          <w:rFonts w:ascii="Times New Roman" w:hAnsi="Times New Roman" w:cs="IRNazli" w:hint="cs"/>
          <w:spacing w:val="-4"/>
          <w:sz w:val="28"/>
          <w:szCs w:val="28"/>
          <w:rtl/>
          <w:lang w:bidi="fa-IR"/>
        </w:rPr>
        <w:t xml:space="preserve"> و از عایشه </w:t>
      </w:r>
      <w:r w:rsidR="008D07EC" w:rsidRPr="001C23C8">
        <w:rPr>
          <w:rFonts w:ascii="Times New Roman" w:hAnsi="Times New Roman" w:cs="CTraditional Arabic" w:hint="cs"/>
          <w:spacing w:val="-4"/>
          <w:sz w:val="28"/>
          <w:szCs w:val="28"/>
          <w:rtl/>
          <w:lang w:bidi="fa-IR"/>
        </w:rPr>
        <w:t>ل</w:t>
      </w:r>
      <w:r w:rsidRPr="001C23C8">
        <w:rPr>
          <w:rFonts w:ascii="Times New Roman" w:hAnsi="Times New Roman" w:cs="IRNazli" w:hint="cs"/>
          <w:spacing w:val="-4"/>
          <w:sz w:val="28"/>
          <w:szCs w:val="28"/>
          <w:rtl/>
          <w:lang w:bidi="fa-IR"/>
        </w:rPr>
        <w:t xml:space="preserve"> روایت است که وقتی در مورد اخلاق پیامبر اکرم</w:t>
      </w:r>
      <w:r w:rsidR="00361D92" w:rsidRPr="001C23C8">
        <w:rPr>
          <w:rFonts w:ascii="Times New Roman" w:hAnsi="Times New Roman" w:cs="IRNazli" w:hint="cs"/>
          <w:spacing w:val="-4"/>
          <w:sz w:val="28"/>
          <w:szCs w:val="28"/>
          <w:rtl/>
          <w:lang w:bidi="fa-IR"/>
        </w:rPr>
        <w:t xml:space="preserve"> </w:t>
      </w:r>
      <w:r w:rsidR="003B13DA" w:rsidRPr="001C23C8">
        <w:rPr>
          <w:rFonts w:ascii="" w:hAnsi="" w:cs="CTraditional Arabic" w:hint="cs"/>
          <w:spacing w:val="-4"/>
          <w:sz w:val="28"/>
          <w:szCs w:val="28"/>
          <w:rtl/>
          <w:lang w:bidi="fa-IR"/>
        </w:rPr>
        <w:t>ج</w:t>
      </w:r>
      <w:r w:rsidR="00361D92" w:rsidRPr="001C23C8">
        <w:rPr>
          <w:rFonts w:ascii="" w:hAnsi="" w:cs="CTraditional Arabic" w:hint="cs"/>
          <w:spacing w:val="-4"/>
          <w:sz w:val="28"/>
          <w:szCs w:val="28"/>
          <w:rtl/>
          <w:lang w:bidi="fa-IR"/>
        </w:rPr>
        <w:t xml:space="preserve"> </w:t>
      </w:r>
      <w:r w:rsidRPr="001C23C8">
        <w:rPr>
          <w:rFonts w:ascii="Times New Roman" w:hAnsi="Times New Roman" w:cs="IRNazli" w:hint="cs"/>
          <w:spacing w:val="-4"/>
          <w:sz w:val="28"/>
          <w:szCs w:val="28"/>
          <w:rtl/>
          <w:lang w:bidi="fa-IR"/>
        </w:rPr>
        <w:t>پرسیده شد، گفت: «اخلاق او قرآن بود»</w:t>
      </w:r>
      <w:r w:rsidRPr="001C23C8">
        <w:rPr>
          <w:rStyle w:val="FootnoteReference"/>
          <w:rFonts w:cs="IRNazli"/>
          <w:spacing w:val="-4"/>
          <w:sz w:val="28"/>
          <w:szCs w:val="28"/>
          <w:rtl/>
        </w:rPr>
        <w:footnoteReference w:id="406"/>
      </w:r>
      <w:r w:rsidRPr="001C23C8">
        <w:rPr>
          <w:rFonts w:ascii="Times New Roman" w:hAnsi="Times New Roman" w:cs="IRNazli" w:hint="cs"/>
          <w:spacing w:val="-4"/>
          <w:sz w:val="28"/>
          <w:szCs w:val="28"/>
          <w:rtl/>
          <w:lang w:bidi="fa-IR"/>
        </w:rPr>
        <w:t xml:space="preserve"> و خداوند همه خوبی</w:t>
      </w:r>
      <w:r w:rsidR="001C23C8">
        <w:rPr>
          <w:rFonts w:ascii="Times New Roman" w:hAnsi="Times New Roman" w:cs="IRNazli" w:hint="eastAsia"/>
          <w:spacing w:val="-4"/>
          <w:sz w:val="28"/>
          <w:szCs w:val="28"/>
          <w:rtl/>
          <w:lang w:bidi="fa-IR"/>
        </w:rPr>
        <w:t>‌</w:t>
      </w:r>
      <w:r w:rsidRPr="001C23C8">
        <w:rPr>
          <w:rFonts w:ascii="Times New Roman" w:hAnsi="Times New Roman" w:cs="IRNazli" w:hint="cs"/>
          <w:spacing w:val="-4"/>
          <w:sz w:val="28"/>
          <w:szCs w:val="28"/>
          <w:rtl/>
          <w:lang w:bidi="fa-IR"/>
        </w:rPr>
        <w:t>های اخلاقی را در وجود رسول الله</w:t>
      </w:r>
      <w:r w:rsidR="00361D92" w:rsidRPr="001C23C8">
        <w:rPr>
          <w:rFonts w:ascii="Times New Roman" w:hAnsi="Times New Roman" w:cs="IRNazli" w:hint="cs"/>
          <w:spacing w:val="-4"/>
          <w:sz w:val="28"/>
          <w:szCs w:val="28"/>
          <w:rtl/>
          <w:lang w:bidi="fa-IR"/>
        </w:rPr>
        <w:t xml:space="preserve"> </w:t>
      </w:r>
      <w:r w:rsidR="003B13DA" w:rsidRPr="001C23C8">
        <w:rPr>
          <w:rFonts w:ascii="" w:hAnsi="" w:cs="CTraditional Arabic" w:hint="cs"/>
          <w:spacing w:val="-4"/>
          <w:sz w:val="28"/>
          <w:szCs w:val="28"/>
          <w:rtl/>
          <w:lang w:bidi="fa-IR"/>
        </w:rPr>
        <w:t>ج</w:t>
      </w:r>
      <w:r w:rsidR="00361D92" w:rsidRPr="001C23C8">
        <w:rPr>
          <w:rFonts w:ascii="" w:hAnsi="" w:cs="CTraditional Arabic" w:hint="cs"/>
          <w:spacing w:val="-4"/>
          <w:sz w:val="28"/>
          <w:szCs w:val="28"/>
          <w:rtl/>
          <w:lang w:bidi="fa-IR"/>
        </w:rPr>
        <w:t xml:space="preserve"> </w:t>
      </w:r>
      <w:r w:rsidRPr="001C23C8">
        <w:rPr>
          <w:rFonts w:ascii="Times New Roman" w:hAnsi="Times New Roman" w:cs="IRNazli" w:hint="cs"/>
          <w:spacing w:val="-4"/>
          <w:sz w:val="28"/>
          <w:szCs w:val="28"/>
          <w:rtl/>
          <w:lang w:bidi="fa-IR"/>
        </w:rPr>
        <w:t>جمع نموده بود؛ چنانکه به ایشان فرمود:</w:t>
      </w:r>
    </w:p>
    <w:p w:rsidR="00212766" w:rsidRPr="00657FE0" w:rsidRDefault="00F37E91" w:rsidP="000A42BE">
      <w:pPr>
        <w:pStyle w:val="af"/>
        <w:widowControl w:val="0"/>
        <w:rPr>
          <w:rFonts w:ascii="Times New Roman" w:cs="B Lotus"/>
          <w:rtl/>
        </w:rPr>
      </w:pPr>
      <w:r w:rsidRPr="00F37E91">
        <w:rPr>
          <w:rFonts w:ascii="Times New Roman" w:cs="Traditional Arabic" w:hint="cs"/>
          <w:sz w:val="32"/>
          <w:rtl/>
        </w:rPr>
        <w:t>﴿</w:t>
      </w:r>
      <w:r w:rsidRPr="00F37E91">
        <w:rPr>
          <w:rtl/>
        </w:rPr>
        <w:t xml:space="preserve">خُذِ </w:t>
      </w:r>
      <w:r w:rsidRPr="00F37E91">
        <w:rPr>
          <w:rFonts w:hint="cs"/>
          <w:rtl/>
        </w:rPr>
        <w:t>ٱ</w:t>
      </w:r>
      <w:r w:rsidRPr="00F37E91">
        <w:rPr>
          <w:rFonts w:hint="eastAsia"/>
          <w:rtl/>
        </w:rPr>
        <w:t>لۡعَفۡوَ</w:t>
      </w:r>
      <w:r w:rsidRPr="00F37E91">
        <w:rPr>
          <w:rtl/>
        </w:rPr>
        <w:t xml:space="preserve"> وَأۡمُرۡ بِ</w:t>
      </w:r>
      <w:r w:rsidRPr="00F37E91">
        <w:rPr>
          <w:rFonts w:hint="cs"/>
          <w:rtl/>
        </w:rPr>
        <w:t>ٱ</w:t>
      </w:r>
      <w:r w:rsidRPr="00F37E91">
        <w:rPr>
          <w:rFonts w:hint="eastAsia"/>
          <w:rtl/>
        </w:rPr>
        <w:t>لۡعُرۡفِ</w:t>
      </w:r>
      <w:r w:rsidRPr="00F37E91">
        <w:rPr>
          <w:rtl/>
        </w:rPr>
        <w:t xml:space="preserve"> وَأَعۡرِضۡ عَنِ </w:t>
      </w:r>
      <w:r w:rsidRPr="00F37E91">
        <w:rPr>
          <w:rFonts w:hint="cs"/>
          <w:rtl/>
        </w:rPr>
        <w:t>ٱ</w:t>
      </w:r>
      <w:r w:rsidRPr="00F37E91">
        <w:rPr>
          <w:rFonts w:hint="eastAsia"/>
          <w:rtl/>
        </w:rPr>
        <w:t>لۡجَٰهِلِينَ</w:t>
      </w:r>
      <w:r w:rsidRPr="00F37E91">
        <w:rPr>
          <w:rtl/>
        </w:rPr>
        <w:t>١٩٩</w:t>
      </w:r>
      <w:r w:rsidRPr="00F37E91">
        <w:rPr>
          <w:rFonts w:ascii="Times New Roman" w:cs="Traditional Arabic" w:hint="cs"/>
          <w:sz w:val="32"/>
          <w:rtl/>
        </w:rPr>
        <w:t>﴾</w:t>
      </w:r>
      <w:r>
        <w:rPr>
          <w:rFonts w:ascii="Times New Roman" w:cs="IRNazli"/>
          <w:sz w:val="32"/>
          <w:rtl/>
        </w:rPr>
        <w:t xml:space="preserve"> </w:t>
      </w:r>
      <w:r w:rsidRPr="00F37E91">
        <w:rPr>
          <w:rStyle w:val="Char7"/>
          <w:rtl/>
        </w:rPr>
        <w:t>[الأعراف: 199]</w:t>
      </w:r>
      <w:r w:rsidRPr="00F37E91">
        <w:rPr>
          <w:rStyle w:val="Char7"/>
          <w:rFonts w:hint="cs"/>
          <w:rtl/>
        </w:rPr>
        <w:t>.</w:t>
      </w:r>
    </w:p>
    <w:p w:rsidR="00212766" w:rsidRPr="004300F3" w:rsidRDefault="00212766" w:rsidP="000A42BE">
      <w:pPr>
        <w:pStyle w:val="aa"/>
        <w:widowControl w:val="0"/>
        <w:rPr>
          <w:rFonts w:ascii="Times New Roman" w:hAnsi="Times New Roman" w:cs="B Lotus"/>
          <w:rtl/>
        </w:rPr>
      </w:pPr>
      <w:r w:rsidRPr="00F37E91">
        <w:rPr>
          <w:rStyle w:val="Char9"/>
          <w:rFonts w:hint="cs"/>
          <w:rtl/>
        </w:rPr>
        <w:t>«</w:t>
      </w:r>
      <w:r w:rsidRPr="00F37E91">
        <w:rPr>
          <w:rFonts w:hint="cs"/>
          <w:rtl/>
        </w:rPr>
        <w:t>گذشت داشته باش و آسانگیری کن و به کار نیک دستور بده و از نادانان چشم‌پوشی کن</w:t>
      </w:r>
      <w:r w:rsidRPr="00F37E91">
        <w:rPr>
          <w:rStyle w:val="Char9"/>
          <w:rFonts w:hint="cs"/>
          <w:rtl/>
        </w:rPr>
        <w:t>»</w:t>
      </w:r>
      <w:r w:rsidR="00F37E91">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pacing w:val="-3"/>
          <w:sz w:val="28"/>
          <w:szCs w:val="28"/>
          <w:rtl/>
          <w:lang w:bidi="fa-IR"/>
        </w:rPr>
        <w:t>مجاهد در معنی این آیه گفته است: یعنی در برخوردها و رفتارهای مردم، گذشت را پیشه کن و عذرهایشان را بپذیر و آسان‌گیری نما و کنجکاوی و بررسی از حقیقت درونشان را رها کن</w:t>
      </w:r>
      <w:r w:rsidRPr="00CA7C13">
        <w:rPr>
          <w:rStyle w:val="FootnoteReference"/>
          <w:rFonts w:cs="IRNazli"/>
          <w:spacing w:val="-3"/>
          <w:sz w:val="28"/>
          <w:szCs w:val="28"/>
          <w:rtl/>
        </w:rPr>
        <w:footnoteReference w:id="407"/>
      </w:r>
      <w:r w:rsidRPr="003B13DA">
        <w:rPr>
          <w:rFonts w:ascii="Times New Roman" w:hAnsi="Times New Roman" w:cs="IRNazli" w:hint="cs"/>
          <w:spacing w:val="-3"/>
          <w:sz w:val="28"/>
          <w:szCs w:val="28"/>
          <w:rtl/>
          <w:lang w:bidi="fa-IR"/>
        </w:rPr>
        <w:t>. ابن عباس در مورد فرمود</w:t>
      </w:r>
      <w:r w:rsidR="00671026">
        <w:rPr>
          <w:rFonts w:ascii="Times New Roman" w:hAnsi="Times New Roman" w:cs="IRNazli" w:hint="cs"/>
          <w:spacing w:val="-3"/>
          <w:sz w:val="28"/>
          <w:szCs w:val="28"/>
          <w:rtl/>
          <w:lang w:bidi="fa-IR"/>
        </w:rPr>
        <w:t>ۀ</w:t>
      </w:r>
      <w:r w:rsidRPr="003B13DA">
        <w:rPr>
          <w:rFonts w:ascii="Times New Roman" w:hAnsi="Times New Roman" w:cs="IRNazli" w:hint="cs"/>
          <w:spacing w:val="-3"/>
          <w:sz w:val="28"/>
          <w:szCs w:val="28"/>
          <w:rtl/>
          <w:lang w:bidi="fa-IR"/>
        </w:rPr>
        <w:t xml:space="preserve"> الهی: </w:t>
      </w:r>
      <w:r w:rsidR="00F37E91" w:rsidRPr="00F37E91">
        <w:rPr>
          <w:rFonts w:ascii="Times New Roman" w:hAnsi="Times New Roman" w:cs="Traditional Arabic" w:hint="cs"/>
          <w:spacing w:val="-3"/>
          <w:sz w:val="32"/>
          <w:szCs w:val="28"/>
          <w:rtl/>
          <w:lang w:bidi="fa-IR"/>
        </w:rPr>
        <w:t>﴿</w:t>
      </w:r>
      <w:r w:rsidR="00F37E91" w:rsidRPr="00F37E91">
        <w:rPr>
          <w:rStyle w:val="Chard"/>
          <w:rtl/>
        </w:rPr>
        <w:t>وَأۡمُرۡ بِ</w:t>
      </w:r>
      <w:r w:rsidR="00F37E91" w:rsidRPr="00F37E91">
        <w:rPr>
          <w:rStyle w:val="Chard"/>
          <w:rFonts w:hint="cs"/>
          <w:rtl/>
        </w:rPr>
        <w:t>ٱ</w:t>
      </w:r>
      <w:r w:rsidR="00F37E91" w:rsidRPr="00F37E91">
        <w:rPr>
          <w:rStyle w:val="Chard"/>
          <w:rFonts w:hint="eastAsia"/>
          <w:rtl/>
        </w:rPr>
        <w:t>لۡعُرۡفِ</w:t>
      </w:r>
      <w:r w:rsidR="00F37E91" w:rsidRPr="00F37E91">
        <w:rPr>
          <w:rFonts w:ascii="Times New Roman" w:hAnsi="Times New Roman" w:cs="Traditional Arabic" w:hint="cs"/>
          <w:spacing w:val="-3"/>
          <w:sz w:val="32"/>
          <w:szCs w:val="28"/>
          <w:rtl/>
          <w:lang w:bidi="fa-IR"/>
        </w:rPr>
        <w:t>﴾</w:t>
      </w:r>
      <w:r w:rsidR="00F37E91">
        <w:rPr>
          <w:rFonts w:ascii="Times New Roman" w:hAnsi="Times New Roman" w:cs="IRNazli"/>
          <w:spacing w:val="-3"/>
          <w:sz w:val="32"/>
          <w:rtl/>
          <w:lang w:bidi="fa-IR"/>
        </w:rPr>
        <w:t xml:space="preserve"> </w:t>
      </w:r>
      <w:r w:rsidR="00F37E91" w:rsidRPr="00F37E91">
        <w:rPr>
          <w:rStyle w:val="Char7"/>
          <w:rtl/>
        </w:rPr>
        <w:t>[الأعراف: 199]</w:t>
      </w:r>
      <w:r w:rsidR="00F37E91" w:rsidRPr="00F37E91">
        <w:rPr>
          <w:rStyle w:val="Char7"/>
          <w:rFonts w:hint="cs"/>
          <w:rtl/>
        </w:rPr>
        <w:t>.</w:t>
      </w:r>
      <w:r w:rsidR="00F37E91">
        <w:rPr>
          <w:rStyle w:val="Char7"/>
          <w:rFonts w:hint="cs"/>
          <w:rtl/>
        </w:rPr>
        <w:t xml:space="preserve"> </w:t>
      </w:r>
      <w:r w:rsidRPr="003B13DA">
        <w:rPr>
          <w:rFonts w:ascii="Times New Roman" w:hAnsi="Times New Roman" w:cs="IRNazli" w:hint="cs"/>
          <w:sz w:val="28"/>
          <w:szCs w:val="28"/>
          <w:rtl/>
          <w:lang w:bidi="fa-IR"/>
        </w:rPr>
        <w:t>می‌گوید: این امر شامل تمامی کارهای معروف به ویژه توحید است که سر لوح</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کارهای معروف </w:t>
      </w:r>
      <w:r w:rsidRPr="003B13DA">
        <w:rPr>
          <w:rFonts w:ascii="Times New Roman" w:hAnsi="Times New Roman" w:cs="IRNazli" w:hint="cs"/>
          <w:spacing w:val="-4"/>
          <w:sz w:val="28"/>
          <w:szCs w:val="28"/>
          <w:rtl/>
          <w:lang w:bidi="fa-IR"/>
        </w:rPr>
        <w:t xml:space="preserve">می‌باشد و بعد از آن حقوق بندگی و حقوق بندگان است و در ادامه فرمود: </w:t>
      </w:r>
      <w:r w:rsidR="00CE11FD" w:rsidRPr="00CE11FD">
        <w:rPr>
          <w:rFonts w:ascii="Times New Roman" w:hAnsi="Times New Roman" w:cs="Traditional Arabic" w:hint="cs"/>
          <w:spacing w:val="-4"/>
          <w:sz w:val="32"/>
          <w:szCs w:val="28"/>
          <w:rtl/>
          <w:lang w:bidi="fa-IR"/>
        </w:rPr>
        <w:t>﴿</w:t>
      </w:r>
      <w:r w:rsidR="00CE11FD" w:rsidRPr="00CE11FD">
        <w:rPr>
          <w:rStyle w:val="Chard"/>
          <w:rtl/>
        </w:rPr>
        <w:t xml:space="preserve">وَأَعۡرِضۡ عَنِ </w:t>
      </w:r>
      <w:r w:rsidR="00CE11FD" w:rsidRPr="00CE11FD">
        <w:rPr>
          <w:rStyle w:val="Chard"/>
          <w:rFonts w:hint="cs"/>
          <w:rtl/>
        </w:rPr>
        <w:t>ٱ</w:t>
      </w:r>
      <w:r w:rsidR="00CE11FD" w:rsidRPr="00CE11FD">
        <w:rPr>
          <w:rStyle w:val="Chard"/>
          <w:rFonts w:hint="eastAsia"/>
          <w:rtl/>
        </w:rPr>
        <w:t>لۡجَٰهِلِينَ</w:t>
      </w:r>
      <w:r w:rsidR="00CE11FD" w:rsidRPr="00CE11FD">
        <w:rPr>
          <w:rFonts w:ascii="Times New Roman" w:hAnsi="Times New Roman" w:cs="Traditional Arabic" w:hint="cs"/>
          <w:spacing w:val="-4"/>
          <w:sz w:val="32"/>
          <w:szCs w:val="28"/>
          <w:rtl/>
          <w:lang w:bidi="fa-IR"/>
        </w:rPr>
        <w:t>﴾</w:t>
      </w:r>
      <w:r w:rsidR="00CE11FD">
        <w:rPr>
          <w:rFonts w:ascii="Times New Roman" w:hAnsi="Times New Roman" w:cs="IRNazli"/>
          <w:spacing w:val="-4"/>
          <w:sz w:val="32"/>
          <w:rtl/>
          <w:lang w:bidi="fa-IR"/>
        </w:rPr>
        <w:t xml:space="preserve"> </w:t>
      </w:r>
      <w:r w:rsidR="00CE11FD" w:rsidRPr="00CE11FD">
        <w:rPr>
          <w:rStyle w:val="Char7"/>
          <w:rtl/>
        </w:rPr>
        <w:t>[الأعراف: 199]</w:t>
      </w:r>
      <w:r w:rsidR="00CE11FD" w:rsidRPr="00CE11FD">
        <w:rPr>
          <w:rStyle w:val="Char7"/>
          <w:rFonts w:hint="cs"/>
          <w:rtl/>
        </w:rPr>
        <w:t>.</w:t>
      </w:r>
      <w:r w:rsidRPr="003B13DA">
        <w:rPr>
          <w:rFonts w:ascii="Times New Roman" w:hAnsi="Times New Roman" w:cs="B Mitra" w:hint="cs"/>
          <w:b/>
          <w:bCs/>
          <w:spacing w:val="-4"/>
          <w:sz w:val="28"/>
          <w:rtl/>
          <w:lang w:bidi="fa-IR"/>
        </w:rPr>
        <w:t xml:space="preserve"> </w:t>
      </w:r>
      <w:r w:rsidRPr="00CE11FD">
        <w:rPr>
          <w:rStyle w:val="Char9"/>
          <w:rFonts w:hint="cs"/>
          <w:rtl/>
        </w:rPr>
        <w:t>«</w:t>
      </w:r>
      <w:r w:rsidRPr="00CE11FD">
        <w:rPr>
          <w:rStyle w:val="Char8"/>
          <w:rFonts w:hint="cs"/>
          <w:rtl/>
        </w:rPr>
        <w:t>و از جاهلان روی بگردان</w:t>
      </w:r>
      <w:r w:rsidRPr="00CE11FD">
        <w:rPr>
          <w:rStyle w:val="Char9"/>
          <w:rFonts w:hint="cs"/>
          <w:rtl/>
        </w:rPr>
        <w:t>»</w:t>
      </w:r>
      <w:r w:rsidRPr="003B13DA">
        <w:rPr>
          <w:rFonts w:ascii="Times New Roman" w:hAnsi="Times New Roman" w:cs="IRNazli" w:hint="cs"/>
          <w:spacing w:val="-4"/>
          <w:sz w:val="28"/>
          <w:szCs w:val="28"/>
          <w:rtl/>
          <w:lang w:bidi="fa-IR"/>
        </w:rPr>
        <w:t xml:space="preserve">. یعنی هر گاه جاهل و نادانی </w:t>
      </w:r>
      <w:r w:rsidRPr="003B13DA">
        <w:rPr>
          <w:rFonts w:ascii="Times New Roman" w:hAnsi="Times New Roman" w:cs="IRNazli" w:hint="cs"/>
          <w:sz w:val="28"/>
          <w:szCs w:val="28"/>
          <w:rtl/>
          <w:lang w:bidi="fa-IR"/>
        </w:rPr>
        <w:t>بی‌خردانه با تو رفتار کرد، در مقابل او بی‌خردانه رفتار مکن و به این گفت</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الهی عمل نما که می‌فرماید:</w:t>
      </w:r>
    </w:p>
    <w:p w:rsidR="00212766" w:rsidRPr="00657FE0" w:rsidRDefault="00D5705E" w:rsidP="000A42BE">
      <w:pPr>
        <w:pStyle w:val="af"/>
        <w:widowControl w:val="0"/>
        <w:rPr>
          <w:rFonts w:ascii="Times New Roman" w:cs="B Lotus"/>
          <w:rtl/>
        </w:rPr>
      </w:pPr>
      <w:r w:rsidRPr="00D5705E">
        <w:rPr>
          <w:rFonts w:ascii="Times New Roman" w:cs="Traditional Arabic" w:hint="cs"/>
          <w:sz w:val="32"/>
          <w:rtl/>
        </w:rPr>
        <w:t>﴿</w:t>
      </w:r>
      <w:r w:rsidRPr="00D5705E">
        <w:rPr>
          <w:rtl/>
        </w:rPr>
        <w:t xml:space="preserve">وَعِبَادُ </w:t>
      </w:r>
      <w:r w:rsidRPr="00D5705E">
        <w:rPr>
          <w:rFonts w:hint="cs"/>
          <w:rtl/>
        </w:rPr>
        <w:t>ٱ</w:t>
      </w:r>
      <w:r w:rsidRPr="00D5705E">
        <w:rPr>
          <w:rFonts w:hint="eastAsia"/>
          <w:rtl/>
        </w:rPr>
        <w:t>لرَّحۡمَٰنِ</w:t>
      </w:r>
      <w:r w:rsidRPr="00D5705E">
        <w:rPr>
          <w:rtl/>
        </w:rPr>
        <w:t xml:space="preserve"> </w:t>
      </w:r>
      <w:r w:rsidRPr="00D5705E">
        <w:rPr>
          <w:rFonts w:hint="cs"/>
          <w:rtl/>
        </w:rPr>
        <w:t>ٱ</w:t>
      </w:r>
      <w:r w:rsidRPr="00D5705E">
        <w:rPr>
          <w:rFonts w:hint="eastAsia"/>
          <w:rtl/>
        </w:rPr>
        <w:t>لَّذِينَ</w:t>
      </w:r>
      <w:r w:rsidRPr="00D5705E">
        <w:rPr>
          <w:rtl/>
        </w:rPr>
        <w:t xml:space="preserve"> يَمۡشُونَ عَلَى </w:t>
      </w:r>
      <w:r w:rsidRPr="00D5705E">
        <w:rPr>
          <w:rFonts w:hint="cs"/>
          <w:rtl/>
        </w:rPr>
        <w:t>ٱ</w:t>
      </w:r>
      <w:r w:rsidRPr="00D5705E">
        <w:rPr>
          <w:rFonts w:hint="eastAsia"/>
          <w:rtl/>
        </w:rPr>
        <w:t>لۡأَرۡضِ</w:t>
      </w:r>
      <w:r w:rsidRPr="00D5705E">
        <w:rPr>
          <w:rtl/>
        </w:rPr>
        <w:t xml:space="preserve"> هَوۡنٗا وَإِذَا خَاطَبَهُمُ </w:t>
      </w:r>
      <w:r w:rsidRPr="00D5705E">
        <w:rPr>
          <w:rFonts w:hint="cs"/>
          <w:rtl/>
        </w:rPr>
        <w:t>ٱ</w:t>
      </w:r>
      <w:r w:rsidRPr="00D5705E">
        <w:rPr>
          <w:rFonts w:hint="eastAsia"/>
          <w:rtl/>
        </w:rPr>
        <w:t>لۡجَٰهِلُونَ</w:t>
      </w:r>
      <w:r w:rsidRPr="00D5705E">
        <w:rPr>
          <w:rtl/>
        </w:rPr>
        <w:t xml:space="preserve"> قَالُواْ سَلَٰمٗا٦٣</w:t>
      </w:r>
      <w:r w:rsidRPr="00D5705E">
        <w:rPr>
          <w:rFonts w:ascii="Times New Roman" w:cs="Traditional Arabic" w:hint="cs"/>
          <w:sz w:val="32"/>
          <w:rtl/>
        </w:rPr>
        <w:t>﴾</w:t>
      </w:r>
      <w:r>
        <w:rPr>
          <w:rFonts w:ascii="Times New Roman" w:cs="IRNazli"/>
          <w:sz w:val="32"/>
          <w:rtl/>
        </w:rPr>
        <w:t xml:space="preserve"> </w:t>
      </w:r>
      <w:r w:rsidRPr="00D5705E">
        <w:rPr>
          <w:rStyle w:val="Char7"/>
          <w:rtl/>
        </w:rPr>
        <w:t>[الفرقان: 63]</w:t>
      </w:r>
      <w:r w:rsidRPr="00D5705E">
        <w:rPr>
          <w:rStyle w:val="Char7"/>
          <w:rFonts w:hint="cs"/>
          <w:rtl/>
        </w:rPr>
        <w:t>.</w:t>
      </w:r>
    </w:p>
    <w:p w:rsidR="00212766" w:rsidRPr="00DA4D7F" w:rsidRDefault="00212766" w:rsidP="000A42BE">
      <w:pPr>
        <w:pStyle w:val="aa"/>
        <w:widowControl w:val="0"/>
        <w:rPr>
          <w:rFonts w:ascii="Times New Roman" w:hAnsi="Times New Roman" w:cs="B Lotus"/>
          <w:rtl/>
        </w:rPr>
      </w:pPr>
      <w:r w:rsidRPr="00D5705E">
        <w:rPr>
          <w:rStyle w:val="Char9"/>
          <w:rFonts w:hint="cs"/>
          <w:rtl/>
        </w:rPr>
        <w:t>«</w:t>
      </w:r>
      <w:r w:rsidRPr="00D5705E">
        <w:rPr>
          <w:rFonts w:hint="cs"/>
          <w:rtl/>
        </w:rPr>
        <w:t>و بندگان رحمان کسانی‌اند که آرام روی زمین راه می‌روند و هنگامی که نادانان، ایشان را مخاطب قرار می‌دهند، از آنان روی می‌گردانند و سلام می‌گویند</w:t>
      </w:r>
      <w:r w:rsidRPr="00D5705E">
        <w:rPr>
          <w:rStyle w:val="Char9"/>
          <w:rFonts w:hint="cs"/>
          <w:rtl/>
        </w:rPr>
        <w:t>»</w:t>
      </w:r>
      <w:r w:rsidR="00D5705E" w:rsidRPr="00D5705E">
        <w:rPr>
          <w:rStyle w:val="Char5"/>
        </w:rPr>
        <w:t>.</w:t>
      </w:r>
    </w:p>
    <w:p w:rsidR="00212766" w:rsidRPr="003B13DA" w:rsidRDefault="00212766" w:rsidP="000A42BE">
      <w:pPr>
        <w:pStyle w:val="StyleComplexBLotus12ptJustifiedFirstline05cmChar"/>
        <w:widowControl w:val="0"/>
        <w:spacing w:line="240" w:lineRule="auto"/>
        <w:rPr>
          <w:rFonts w:cs="IRNazli"/>
          <w:sz w:val="28"/>
          <w:szCs w:val="28"/>
          <w:rtl/>
          <w:lang w:bidi="fa-IR"/>
        </w:rPr>
      </w:pPr>
      <w:r w:rsidRPr="003B13DA">
        <w:rPr>
          <w:rFonts w:ascii="Times New Roman" w:hAnsi="Times New Roman" w:cs="IRNazli" w:hint="cs"/>
          <w:sz w:val="28"/>
          <w:szCs w:val="28"/>
          <w:rtl/>
          <w:lang w:bidi="fa-IR"/>
        </w:rPr>
        <w:t>اخلاق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 اساس موازین و دستورات الهی بود و اصحاب و یاران خویش را نیز بر اساس اخلاق نیک و شایسته، تربیت نمود و آنان را در این راستا تشویق نمود و ترغیب می‌کرد؛ چنانکه فرمود: «هیچ چیزی در ترازوی اعمال مؤمن در روز قیامت سنگین‌تر از خوبی اخلاق نیست و خداوند از کسی که زشت خوی و ناسزاگو باشد، بیزار است»</w:t>
      </w:r>
      <w:r w:rsidRPr="00CA7C13">
        <w:rPr>
          <w:rStyle w:val="FootnoteReference"/>
          <w:rFonts w:cs="IRNazli"/>
          <w:sz w:val="28"/>
          <w:szCs w:val="28"/>
          <w:rtl/>
        </w:rPr>
        <w:footnoteReference w:id="408"/>
      </w:r>
      <w:r w:rsidR="00D5705E">
        <w:rPr>
          <w:rFonts w:ascii="Times New Roman" w:hAnsi="Times New Roman" w:cs="IRNazli"/>
          <w:sz w:val="28"/>
          <w:szCs w:val="28"/>
          <w:lang w:bidi="fa-IR"/>
        </w:rPr>
        <w:t>.</w:t>
      </w:r>
      <w:r w:rsidRPr="00344C70">
        <w:rPr>
          <w:rFonts w:hint="cs"/>
          <w:sz w:val="28"/>
          <w:szCs w:val="28"/>
          <w:rtl/>
          <w:lang w:bidi="fa-IR"/>
        </w:rPr>
        <w:t xml:space="preserve"> </w:t>
      </w:r>
      <w:r w:rsidRPr="003B13DA">
        <w:rPr>
          <w:rFonts w:cs="IRNazli" w:hint="cs"/>
          <w:sz w:val="28"/>
          <w:szCs w:val="28"/>
          <w:rtl/>
          <w:lang w:bidi="fa-IR"/>
        </w:rPr>
        <w:t>همچنین از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در مورد عملی که بیش از هر عمل دیگری مردم را وارد بهشت می‌سازد پرسیدند؟ فرمود: تقوای الهی و اخلاق خوب. همچنین از عملی که بیش از هر عملی انسان را وارد جهنم می‌کند، پرسیدند؟ فرمود: دهان شما و شرمگاه</w:t>
      </w:r>
      <w:r w:rsidRPr="00CA7C13">
        <w:rPr>
          <w:rStyle w:val="FootnoteReference"/>
          <w:rFonts w:cs="IRNazli"/>
          <w:sz w:val="28"/>
          <w:szCs w:val="28"/>
          <w:rtl/>
        </w:rPr>
        <w:footnoteReference w:id="409"/>
      </w:r>
      <w:r w:rsidRPr="003B13DA">
        <w:rPr>
          <w:rFonts w:cs="IRNazli" w:hint="cs"/>
          <w:sz w:val="28"/>
          <w:szCs w:val="28"/>
          <w:rtl/>
          <w:lang w:bidi="fa-IR"/>
        </w:rPr>
        <w:t xml:space="preserve"> و برای اصحاب و یاران خویش بیان کرد که: «محبو‌ب‌ترین شما نزد من و نزدیک‌ترین شما به من در قیامت، کسی است که اخلاقش از همه بهتر باشد و ناپسندترین و دورترین شما به من در قیامت، یاوه‌گویان و کسا‌نی هستند که با کنایه و با ت</w:t>
      </w:r>
      <w:r w:rsidR="00D5705E">
        <w:rPr>
          <w:rFonts w:cs="IRNazli" w:hint="cs"/>
          <w:sz w:val="28"/>
          <w:szCs w:val="28"/>
          <w:rtl/>
          <w:lang w:bidi="fa-IR"/>
        </w:rPr>
        <w:t>کلف حرف می‌زنند و تکبر می‌ورزند</w:t>
      </w:r>
      <w:r w:rsidRPr="003B13DA">
        <w:rPr>
          <w:rFonts w:cs="IRNazli" w:hint="cs"/>
          <w:sz w:val="28"/>
          <w:szCs w:val="28"/>
          <w:rtl/>
          <w:lang w:bidi="fa-IR"/>
        </w:rPr>
        <w:t>»</w:t>
      </w:r>
      <w:r w:rsidRPr="00CA7C13">
        <w:rPr>
          <w:rStyle w:val="FootnoteReference"/>
          <w:rFonts w:cs="IRNazli"/>
          <w:sz w:val="28"/>
          <w:szCs w:val="28"/>
          <w:rtl/>
        </w:rPr>
        <w:footnoteReference w:id="410"/>
      </w:r>
      <w:r w:rsidR="00D5705E">
        <w:rPr>
          <w:rFonts w:cs="IRNazli"/>
          <w:sz w:val="28"/>
          <w:szCs w:val="28"/>
          <w:lang w:bidi="fa-IR"/>
        </w:rPr>
        <w:t>.</w:t>
      </w:r>
    </w:p>
    <w:p w:rsidR="00212766" w:rsidRPr="003B13DA" w:rsidRDefault="00212766" w:rsidP="000A42BE">
      <w:pPr>
        <w:pStyle w:val="StyleComplexBLotus12ptJustifiedFirstline05cmChar"/>
        <w:widowControl w:val="0"/>
        <w:spacing w:line="240" w:lineRule="auto"/>
        <w:rPr>
          <w:rFonts w:cs="IRNazli"/>
          <w:sz w:val="28"/>
          <w:szCs w:val="28"/>
          <w:rtl/>
          <w:lang w:bidi="fa-IR"/>
        </w:rPr>
      </w:pPr>
      <w:r w:rsidRPr="00A259EB">
        <w:rPr>
          <w:rStyle w:val="Char6"/>
          <w:rFonts w:hint="cs"/>
          <w:rtl/>
        </w:rPr>
        <w:t>ثرثار:</w:t>
      </w:r>
      <w:r w:rsidRPr="003B13DA">
        <w:rPr>
          <w:rFonts w:cs="IRNazli" w:hint="cs"/>
          <w:sz w:val="28"/>
          <w:szCs w:val="28"/>
          <w:rtl/>
          <w:lang w:bidi="fa-IR"/>
        </w:rPr>
        <w:t xml:space="preserve"> به کسی گفته می‌شود که زیاد حرف می‌زند بدون اینکه حرفهای</w:t>
      </w:r>
      <w:r w:rsidR="00D5705E">
        <w:rPr>
          <w:rFonts w:cs="IRNazli" w:hint="eastAsia"/>
          <w:sz w:val="28"/>
          <w:szCs w:val="28"/>
          <w:lang w:bidi="fa-IR"/>
        </w:rPr>
        <w:t>‌</w:t>
      </w:r>
      <w:r w:rsidRPr="003B13DA">
        <w:rPr>
          <w:rFonts w:cs="IRNazli" w:hint="cs"/>
          <w:sz w:val="28"/>
          <w:szCs w:val="28"/>
          <w:rtl/>
          <w:lang w:bidi="fa-IR"/>
        </w:rPr>
        <w:t>ش فایده‌ای دینی در برداشته باشد.</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متشدق:</w:t>
      </w:r>
      <w:r w:rsidRPr="003B13DA">
        <w:rPr>
          <w:rFonts w:cs="IRNazli" w:hint="cs"/>
          <w:sz w:val="28"/>
          <w:szCs w:val="28"/>
          <w:rtl/>
          <w:lang w:bidi="fa-IR"/>
        </w:rPr>
        <w:t xml:space="preserve"> کسی که با کنایه و زبان درازی حرف می‌زند و لاف می‌زند و می‌خواهد برتری خود را به رخ دیگران بکشد. این شیو</w:t>
      </w:r>
      <w:r w:rsidR="00671026">
        <w:rPr>
          <w:rFonts w:cs="IRNazli" w:hint="cs"/>
          <w:sz w:val="28"/>
          <w:szCs w:val="28"/>
          <w:rtl/>
          <w:lang w:bidi="fa-IR"/>
        </w:rPr>
        <w:t>ۀ</w:t>
      </w:r>
      <w:r w:rsidRPr="003B13DA">
        <w:rPr>
          <w:rFonts w:cs="IRNazli" w:hint="cs"/>
          <w:sz w:val="28"/>
          <w:szCs w:val="28"/>
          <w:rtl/>
          <w:lang w:bidi="fa-IR"/>
        </w:rPr>
        <w:t xml:space="preserve"> تربیتی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نشأت گرفته از منهج قرآنی بود که بر اساس آن اخلاق و عبادات و عقاید را با هم عرضه می</w:t>
      </w:r>
      <w:r w:rsidRPr="003B13DA">
        <w:rPr>
          <w:rFonts w:cs="IRNazli" w:hint="cs"/>
          <w:spacing w:val="-3"/>
          <w:sz w:val="28"/>
          <w:szCs w:val="28"/>
          <w:rtl/>
          <w:lang w:bidi="fa-IR"/>
        </w:rPr>
        <w:t>‌کرد. ارتباط اخلاق و عقیده در قرآن خیلی واضح است و خداوند به پیامبر اکرم</w:t>
      </w:r>
      <w:r w:rsidR="003B13DA" w:rsidRPr="003B13DA">
        <w:rPr>
          <w:rFonts w:ascii="" w:hAnsi="" w:cs="CTraditional Arabic" w:hint="cs"/>
          <w:spacing w:val="-3"/>
          <w:sz w:val="28"/>
          <w:szCs w:val="28"/>
          <w:rtl/>
          <w:lang w:bidi="fa-IR"/>
        </w:rPr>
        <w:t xml:space="preserve"> ج</w:t>
      </w:r>
      <w:r w:rsidR="00361D92">
        <w:rPr>
          <w:rFonts w:ascii="" w:hAnsi="" w:cs="CTraditional Arabic" w:hint="cs"/>
          <w:spacing w:val="-3"/>
          <w:sz w:val="28"/>
          <w:szCs w:val="28"/>
          <w:rtl/>
          <w:lang w:bidi="fa-IR"/>
        </w:rPr>
        <w:t xml:space="preserve"> </w:t>
      </w:r>
      <w:r w:rsidRPr="003B13DA">
        <w:rPr>
          <w:rFonts w:cs="IRNazli" w:hint="cs"/>
          <w:spacing w:val="-3"/>
          <w:sz w:val="28"/>
          <w:szCs w:val="28"/>
          <w:rtl/>
          <w:lang w:bidi="fa-IR"/>
        </w:rPr>
        <w:t xml:space="preserve">و مسلمانان دستور داد تا از نظر اخلاقی پایبند </w:t>
      </w:r>
      <w:r w:rsidRPr="00110821">
        <w:rPr>
          <w:rStyle w:val="Char1"/>
          <w:rFonts w:hint="cs"/>
          <w:rtl/>
        </w:rPr>
        <w:t>«لَا إِلَهَ إِلَّا الله»</w:t>
      </w:r>
      <w:r w:rsidRPr="003B13DA">
        <w:rPr>
          <w:rFonts w:ascii="Times New Roman" w:hAnsi="Times New Roman" w:cs="B Mitra" w:hint="cs"/>
          <w:b/>
          <w:bCs/>
          <w:sz w:val="28"/>
          <w:rtl/>
          <w:lang w:bidi="fa-IR"/>
        </w:rPr>
        <w:t xml:space="preserve"> </w:t>
      </w:r>
      <w:r w:rsidRPr="003B13DA">
        <w:rPr>
          <w:rFonts w:ascii="Times New Roman" w:hAnsi="Times New Roman" w:cs="IRNazli" w:hint="cs"/>
          <w:sz w:val="28"/>
          <w:szCs w:val="28"/>
          <w:rtl/>
          <w:lang w:bidi="fa-IR"/>
        </w:rPr>
        <w:t>باشند و علاوه بر آن اخلاق دوران جاهلیت را برای برحذر بودن مؤمنان بیان نموده است. بنابراین، محکوم کردن اخلاق و صفات از روزهای نخست بعثت تا آخرین روزهای بعثت، همراه با محکوم نمودن اعتقادات جاهلی توام بود.</w:t>
      </w:r>
    </w:p>
    <w:p w:rsidR="00212766" w:rsidRPr="003B13DA" w:rsidRDefault="00212766" w:rsidP="000A42BE">
      <w:pPr>
        <w:pStyle w:val="StyleComplexBLotus12ptJustifiedFirstline05cmChar"/>
        <w:widowControl w:val="0"/>
        <w:spacing w:line="240" w:lineRule="auto"/>
        <w:rPr>
          <w:rFonts w:cs="IRNazli"/>
          <w:spacing w:val="-3"/>
          <w:sz w:val="28"/>
          <w:szCs w:val="28"/>
          <w:rtl/>
          <w:lang w:bidi="fa-IR"/>
        </w:rPr>
      </w:pPr>
      <w:r w:rsidRPr="003B13DA">
        <w:rPr>
          <w:rFonts w:ascii="Times New Roman" w:hAnsi="Times New Roman" w:cs="IRNazli" w:hint="cs"/>
          <w:sz w:val="28"/>
          <w:szCs w:val="28"/>
          <w:rtl/>
          <w:lang w:bidi="fa-IR"/>
        </w:rPr>
        <w:t>اخلاق، مسئل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آخرین روزهای بعثت ثانوی در دین محسوب نمی</w:t>
      </w:r>
      <w:r w:rsidRPr="003B13DA">
        <w:rPr>
          <w:rFonts w:cs="IRNazli" w:hint="cs"/>
          <w:spacing w:val="-3"/>
          <w:sz w:val="28"/>
          <w:szCs w:val="28"/>
          <w:rtl/>
          <w:lang w:bidi="fa-IR"/>
        </w:rPr>
        <w:t>‌شود و به جنب</w:t>
      </w:r>
      <w:r w:rsidR="00671026">
        <w:rPr>
          <w:rFonts w:cs="IRNazli" w:hint="cs"/>
          <w:spacing w:val="-3"/>
          <w:sz w:val="28"/>
          <w:szCs w:val="28"/>
          <w:rtl/>
          <w:lang w:bidi="fa-IR"/>
        </w:rPr>
        <w:t>ۀ</w:t>
      </w:r>
      <w:r w:rsidRPr="003B13DA">
        <w:rPr>
          <w:rFonts w:cs="IRNazli" w:hint="cs"/>
          <w:spacing w:val="-3"/>
          <w:sz w:val="28"/>
          <w:szCs w:val="28"/>
          <w:rtl/>
          <w:lang w:bidi="fa-IR"/>
        </w:rPr>
        <w:t xml:space="preserve"> خاصی از رفتار انسانی منحصر نیست؛ بلکه اخلاق، محوری از محورهای رفتار انسانی است که شامل مظاهر گوناگون رفتار بشر است و اخلاق، نماد عملی اعتقاد و ایمان صحیح می‌باشد؛ زیرا ایمان فقط عبارت از احساساتی که درون ضمیر و وجدان آدمی پنهان باشد، نیست؛ بلکه ایمان علاوه بر آن، رفتاری است عملی و آشکار که اگر کسی دارای چنین شرایطی نبود و یا بر عکس آن روبرو شدیم، باید پرسید</w:t>
      </w:r>
      <w:r w:rsidR="000D449F">
        <w:rPr>
          <w:rFonts w:cs="IRNazli" w:hint="cs"/>
          <w:spacing w:val="-3"/>
          <w:sz w:val="28"/>
          <w:szCs w:val="28"/>
          <w:rtl/>
          <w:lang w:bidi="fa-IR"/>
        </w:rPr>
        <w:t>:</w:t>
      </w:r>
      <w:r w:rsidRPr="003B13DA">
        <w:rPr>
          <w:rFonts w:cs="IRNazli" w:hint="cs"/>
          <w:spacing w:val="-3"/>
          <w:sz w:val="28"/>
          <w:szCs w:val="28"/>
          <w:rtl/>
          <w:lang w:bidi="fa-IR"/>
        </w:rPr>
        <w:t xml:space="preserve"> پس ایمان کجاست؟! و اگر ایمان درونی تأثیری بر رفتار بیرونی نداشته باشند، می‌توان ادعا نمود که ارزشی نخواهد داشت</w:t>
      </w:r>
      <w:r w:rsidRPr="00CA7C13">
        <w:rPr>
          <w:rStyle w:val="FootnoteReference"/>
          <w:rFonts w:cs="IRNazli"/>
          <w:sz w:val="28"/>
          <w:szCs w:val="28"/>
          <w:rtl/>
        </w:rPr>
        <w:footnoteReference w:id="411"/>
      </w:r>
      <w:r w:rsidRPr="003B13DA">
        <w:rPr>
          <w:rFonts w:cs="IRNazli" w:hint="cs"/>
          <w:spacing w:val="-3"/>
          <w:sz w:val="28"/>
          <w:szCs w:val="28"/>
          <w:rtl/>
          <w:lang w:bidi="fa-IR"/>
        </w:rPr>
        <w:t xml:space="preserve">. بنابراین، از دیدگاه قرآن بر ارتباط اخلاق و عقیده، ارتباطی محکم </w:t>
      </w:r>
      <w:r w:rsidRPr="00993522">
        <w:rPr>
          <w:rFonts w:cs="IRNazli" w:hint="cs"/>
          <w:sz w:val="28"/>
          <w:szCs w:val="28"/>
          <w:rtl/>
          <w:lang w:bidi="fa-IR"/>
        </w:rPr>
        <w:t>و ناگسستنی است که در تأیید این مدعا می‌توان به این آیه اشاره نمود که خداوند می‌فرماید:</w:t>
      </w:r>
    </w:p>
    <w:p w:rsidR="00212766" w:rsidRPr="00657FE0" w:rsidRDefault="00CA0D0E" w:rsidP="000A42BE">
      <w:pPr>
        <w:pStyle w:val="af"/>
        <w:widowControl w:val="0"/>
        <w:rPr>
          <w:rFonts w:ascii="Times New Roman" w:cs="B Lotus"/>
          <w:rtl/>
        </w:rPr>
      </w:pPr>
      <w:r w:rsidRPr="00CA0D0E">
        <w:rPr>
          <w:rFonts w:ascii="Times New Roman" w:cs="Traditional Arabic" w:hint="cs"/>
          <w:sz w:val="32"/>
          <w:rtl/>
        </w:rPr>
        <w:t>﴿</w:t>
      </w:r>
      <w:r w:rsidRPr="00CA0D0E">
        <w:rPr>
          <w:rtl/>
        </w:rPr>
        <w:t>قَد</w:t>
      </w:r>
      <w:r w:rsidRPr="00CA0D0E">
        <w:rPr>
          <w:rFonts w:hint="cs"/>
          <w:rtl/>
        </w:rPr>
        <w:t>ۡ</w:t>
      </w:r>
      <w:r w:rsidRPr="00CA0D0E">
        <w:rPr>
          <w:rtl/>
        </w:rPr>
        <w:t xml:space="preserve"> </w:t>
      </w:r>
      <w:r w:rsidRPr="00CA0D0E">
        <w:rPr>
          <w:rFonts w:hint="cs"/>
          <w:rtl/>
        </w:rPr>
        <w:t>أَفۡلَحَ</w:t>
      </w:r>
      <w:r w:rsidRPr="00CA0D0E">
        <w:rPr>
          <w:rtl/>
        </w:rPr>
        <w:t xml:space="preserve"> </w:t>
      </w:r>
      <w:r w:rsidRPr="00CA0D0E">
        <w:rPr>
          <w:rFonts w:hint="cs"/>
          <w:rtl/>
        </w:rPr>
        <w:t>ٱ</w:t>
      </w:r>
      <w:r w:rsidRPr="00CA0D0E">
        <w:rPr>
          <w:rFonts w:hint="eastAsia"/>
          <w:rtl/>
        </w:rPr>
        <w:t>لۡمُؤۡمِنُونَ</w:t>
      </w:r>
      <w:r w:rsidRPr="00CA0D0E">
        <w:rPr>
          <w:rtl/>
        </w:rPr>
        <w:t xml:space="preserve">١ </w:t>
      </w:r>
      <w:r w:rsidRPr="00CA0D0E">
        <w:rPr>
          <w:rFonts w:hint="cs"/>
          <w:rtl/>
        </w:rPr>
        <w:t>ٱ</w:t>
      </w:r>
      <w:r w:rsidRPr="00CA0D0E">
        <w:rPr>
          <w:rFonts w:hint="eastAsia"/>
          <w:rtl/>
        </w:rPr>
        <w:t>لَّذِينَ</w:t>
      </w:r>
      <w:r w:rsidRPr="00CA0D0E">
        <w:rPr>
          <w:rtl/>
        </w:rPr>
        <w:t xml:space="preserve"> هُمۡ فِي صَلَاتِهِمۡ خَٰشِعُونَ٢ وَ</w:t>
      </w:r>
      <w:r w:rsidRPr="00CA0D0E">
        <w:rPr>
          <w:rFonts w:hint="cs"/>
          <w:rtl/>
        </w:rPr>
        <w:t>ٱ</w:t>
      </w:r>
      <w:r w:rsidRPr="00CA0D0E">
        <w:rPr>
          <w:rFonts w:hint="eastAsia"/>
          <w:rtl/>
        </w:rPr>
        <w:t>لَّذِينَ</w:t>
      </w:r>
      <w:r w:rsidRPr="00CA0D0E">
        <w:rPr>
          <w:rtl/>
        </w:rPr>
        <w:t xml:space="preserve"> هُمۡ عَنِ </w:t>
      </w:r>
      <w:r w:rsidRPr="00CA0D0E">
        <w:rPr>
          <w:rFonts w:hint="cs"/>
          <w:rtl/>
        </w:rPr>
        <w:t>ٱ</w:t>
      </w:r>
      <w:r w:rsidRPr="00CA0D0E">
        <w:rPr>
          <w:rFonts w:hint="eastAsia"/>
          <w:rtl/>
        </w:rPr>
        <w:t>للَّغۡوِ</w:t>
      </w:r>
      <w:r w:rsidRPr="00CA0D0E">
        <w:rPr>
          <w:rtl/>
        </w:rPr>
        <w:t xml:space="preserve"> مُعۡرِضُونَ٣ وَ</w:t>
      </w:r>
      <w:r w:rsidRPr="00CA0D0E">
        <w:rPr>
          <w:rFonts w:hint="cs"/>
          <w:rtl/>
        </w:rPr>
        <w:t>ٱ</w:t>
      </w:r>
      <w:r w:rsidRPr="00CA0D0E">
        <w:rPr>
          <w:rFonts w:hint="eastAsia"/>
          <w:rtl/>
        </w:rPr>
        <w:t>لَّذِينَ</w:t>
      </w:r>
      <w:r w:rsidRPr="00CA0D0E">
        <w:rPr>
          <w:rtl/>
        </w:rPr>
        <w:t xml:space="preserve"> هُمۡ لِلزَّكَوٰةِ فَٰعِلُونَ٤ وَ</w:t>
      </w:r>
      <w:r w:rsidRPr="00CA0D0E">
        <w:rPr>
          <w:rFonts w:hint="cs"/>
          <w:rtl/>
        </w:rPr>
        <w:t>ٱ</w:t>
      </w:r>
      <w:r w:rsidRPr="00CA0D0E">
        <w:rPr>
          <w:rFonts w:hint="eastAsia"/>
          <w:rtl/>
        </w:rPr>
        <w:t>لَّذِينَ</w:t>
      </w:r>
      <w:r w:rsidRPr="00CA0D0E">
        <w:rPr>
          <w:rtl/>
        </w:rPr>
        <w:t xml:space="preserve"> هُمۡ لِفُرُوجِهِمۡ حَٰفِظُونَ٥ إِلَّا عَلَىٰٓ أَزۡوَٰجِهِمۡ أَوۡ مَا مَلَكَتۡ أَيۡمَٰنُهُمۡ فَإِنَّهُمۡ غَيۡرُ مَلُومِينَ٦ فَمَنِ </w:t>
      </w:r>
      <w:r w:rsidRPr="00CA0D0E">
        <w:rPr>
          <w:rFonts w:hint="cs"/>
          <w:rtl/>
        </w:rPr>
        <w:t>ٱ</w:t>
      </w:r>
      <w:r w:rsidRPr="00CA0D0E">
        <w:rPr>
          <w:rFonts w:hint="eastAsia"/>
          <w:rtl/>
        </w:rPr>
        <w:t>بۡتَغَىٰ</w:t>
      </w:r>
      <w:r w:rsidRPr="00CA0D0E">
        <w:rPr>
          <w:rtl/>
        </w:rPr>
        <w:t xml:space="preserve"> وَرَآءَ ذَٰلِكَ فَأُوْلَٰٓئِكَ هُمُ </w:t>
      </w:r>
      <w:r w:rsidRPr="00CA0D0E">
        <w:rPr>
          <w:rFonts w:hint="cs"/>
          <w:rtl/>
        </w:rPr>
        <w:t>ٱ</w:t>
      </w:r>
      <w:r w:rsidRPr="00CA0D0E">
        <w:rPr>
          <w:rFonts w:hint="eastAsia"/>
          <w:rtl/>
        </w:rPr>
        <w:t>لۡعَادُونَ</w:t>
      </w:r>
      <w:r w:rsidRPr="00CA0D0E">
        <w:rPr>
          <w:rtl/>
        </w:rPr>
        <w:t>٧ وَ</w:t>
      </w:r>
      <w:r w:rsidRPr="00CA0D0E">
        <w:rPr>
          <w:rFonts w:hint="cs"/>
          <w:rtl/>
        </w:rPr>
        <w:t>ٱ</w:t>
      </w:r>
      <w:r w:rsidRPr="00CA0D0E">
        <w:rPr>
          <w:rFonts w:hint="eastAsia"/>
          <w:rtl/>
        </w:rPr>
        <w:t>لَّذِينَ</w:t>
      </w:r>
      <w:r w:rsidRPr="00CA0D0E">
        <w:rPr>
          <w:rtl/>
        </w:rPr>
        <w:t xml:space="preserve"> هُمۡ لِأَمَٰنَٰتِهِمۡ وَعَهۡدِهِمۡ رَٰعُونَ٨ وَ</w:t>
      </w:r>
      <w:r w:rsidRPr="00CA0D0E">
        <w:rPr>
          <w:rFonts w:hint="cs"/>
          <w:rtl/>
        </w:rPr>
        <w:t>ٱ</w:t>
      </w:r>
      <w:r w:rsidRPr="00CA0D0E">
        <w:rPr>
          <w:rFonts w:hint="eastAsia"/>
          <w:rtl/>
        </w:rPr>
        <w:t>لَّذِينَ</w:t>
      </w:r>
      <w:r w:rsidRPr="00CA0D0E">
        <w:rPr>
          <w:rtl/>
        </w:rPr>
        <w:t xml:space="preserve"> هُمۡ عَلَىٰ صَلَوَٰتِهِمۡ يُحَافِظُونَ٩ أُوْلَٰٓئِكَ هُمُ </w:t>
      </w:r>
      <w:r w:rsidRPr="00CA0D0E">
        <w:rPr>
          <w:rFonts w:hint="cs"/>
          <w:rtl/>
        </w:rPr>
        <w:t>ٱ</w:t>
      </w:r>
      <w:r w:rsidRPr="00CA0D0E">
        <w:rPr>
          <w:rFonts w:hint="eastAsia"/>
          <w:rtl/>
        </w:rPr>
        <w:t>لۡوَٰرِثُونَ</w:t>
      </w:r>
      <w:r w:rsidRPr="00CA0D0E">
        <w:rPr>
          <w:rtl/>
        </w:rPr>
        <w:t xml:space="preserve">١٠ </w:t>
      </w:r>
      <w:r w:rsidRPr="00CA0D0E">
        <w:rPr>
          <w:rFonts w:hint="cs"/>
          <w:rtl/>
        </w:rPr>
        <w:t>ٱ</w:t>
      </w:r>
      <w:r w:rsidRPr="00CA0D0E">
        <w:rPr>
          <w:rFonts w:hint="eastAsia"/>
          <w:rtl/>
        </w:rPr>
        <w:t>لَّذِينَ</w:t>
      </w:r>
      <w:r w:rsidRPr="00CA0D0E">
        <w:rPr>
          <w:rtl/>
        </w:rPr>
        <w:t xml:space="preserve"> يَرِثُونَ </w:t>
      </w:r>
      <w:r w:rsidRPr="00CA0D0E">
        <w:rPr>
          <w:rFonts w:hint="cs"/>
          <w:rtl/>
        </w:rPr>
        <w:t>ٱ</w:t>
      </w:r>
      <w:r w:rsidRPr="00CA0D0E">
        <w:rPr>
          <w:rFonts w:hint="eastAsia"/>
          <w:rtl/>
        </w:rPr>
        <w:t>لۡفِرۡدَوۡسَ</w:t>
      </w:r>
      <w:r w:rsidRPr="00CA0D0E">
        <w:rPr>
          <w:rtl/>
        </w:rPr>
        <w:t xml:space="preserve"> هُمۡ فِيهَا خَٰلِدُونَ١١</w:t>
      </w:r>
      <w:r w:rsidRPr="00CA0D0E">
        <w:rPr>
          <w:rFonts w:ascii="Times New Roman" w:cs="Traditional Arabic" w:hint="cs"/>
          <w:sz w:val="32"/>
          <w:rtl/>
        </w:rPr>
        <w:t>﴾</w:t>
      </w:r>
      <w:r>
        <w:rPr>
          <w:rFonts w:ascii="Times New Roman" w:cs="IRNazli"/>
          <w:sz w:val="32"/>
          <w:rtl/>
        </w:rPr>
        <w:t xml:space="preserve"> </w:t>
      </w:r>
      <w:r w:rsidRPr="00CA0D0E">
        <w:rPr>
          <w:rStyle w:val="Char7"/>
          <w:rtl/>
        </w:rPr>
        <w:t>[المؤمنون: 1-11]</w:t>
      </w:r>
      <w:r w:rsidRPr="00CA0D0E">
        <w:rPr>
          <w:rStyle w:val="Char7"/>
          <w:rFonts w:hint="cs"/>
          <w:rtl/>
        </w:rPr>
        <w:t>.</w:t>
      </w:r>
    </w:p>
    <w:p w:rsidR="00212766" w:rsidRPr="00DA4D7F" w:rsidRDefault="00212766" w:rsidP="000A42BE">
      <w:pPr>
        <w:pStyle w:val="aa"/>
        <w:widowControl w:val="0"/>
        <w:rPr>
          <w:rFonts w:ascii="Times New Roman" w:hAnsi="Times New Roman" w:cs="B Lotus"/>
          <w:rtl/>
        </w:rPr>
      </w:pPr>
      <w:r w:rsidRPr="00CA0D0E">
        <w:rPr>
          <w:rStyle w:val="Char9"/>
          <w:rFonts w:hint="cs"/>
          <w:rtl/>
        </w:rPr>
        <w:t>«</w:t>
      </w:r>
      <w:r w:rsidRPr="00CA0D0E">
        <w:rPr>
          <w:rFonts w:hint="cs"/>
          <w:rtl/>
        </w:rPr>
        <w:t>مسلّماً مؤمنان پیروز و رستگارند کسانی که در نمازشان خشوع و خضوع دارند و کسانی هستند که از (کردار) بیهوده و (گفتار) یاوه، روی گردانند و کسانی هستند که زکات مال بدر می‌کنند و کسانی هستند که عورت خود را حفظ می‌کنند مگراز همسران یا کنیزان خود که در این صورت جای ملامت ایشان نیست وهر کس دنبال غیر از این دو صورت باشد، پس تجاوز کار محسوب می‌شود و کسانی هستند که در امانتداری خویش امین و در عهد خود بر سر پیمان‌اند و کسانی هستند که مواظب نمازهای خود می‌باشند. آنان مستحقان (سعادت) و فراچنگ آورندگان (بهشت) هستند. آنان بهشت برین را تملک می‌کنند و جاودانه در آن خواهد ماند</w:t>
      </w:r>
      <w:r w:rsidRPr="00CA0D0E">
        <w:rPr>
          <w:rStyle w:val="Char9"/>
          <w:rFonts w:hint="cs"/>
          <w:rtl/>
        </w:rPr>
        <w:t>»</w:t>
      </w:r>
      <w:r w:rsidR="00CA0D0E">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1C23C8">
        <w:rPr>
          <w:rStyle w:val="Char5"/>
          <w:rFonts w:hint="cs"/>
          <w:rtl/>
        </w:rPr>
        <w:t>سور</w:t>
      </w:r>
      <w:r w:rsidR="00671026" w:rsidRPr="001C23C8">
        <w:rPr>
          <w:rStyle w:val="Char5"/>
          <w:rFonts w:hint="cs"/>
          <w:rtl/>
        </w:rPr>
        <w:t>ۀ</w:t>
      </w:r>
      <w:r w:rsidRPr="001C23C8">
        <w:rPr>
          <w:rStyle w:val="Char5"/>
          <w:rFonts w:hint="cs"/>
          <w:rtl/>
        </w:rPr>
        <w:t xml:space="preserve"> «فتح» با تأکید</w:t>
      </w:r>
      <w:r w:rsidRPr="003B13DA">
        <w:rPr>
          <w:rFonts w:ascii="Times New Roman" w:hAnsi="Times New Roman" w:cs="IRNazli" w:hint="cs"/>
          <w:sz w:val="28"/>
          <w:szCs w:val="28"/>
          <w:rtl/>
          <w:lang w:bidi="fa-IR"/>
        </w:rPr>
        <w:t xml:space="preserve"> به اینکه رستگاری از آن مؤمنان است، شروع می‌شود: </w:t>
      </w:r>
      <w:r w:rsidR="00A5634E" w:rsidRPr="00A5634E">
        <w:rPr>
          <w:rFonts w:ascii="Times New Roman" w:hAnsi="Times New Roman" w:cs="Traditional Arabic" w:hint="cs"/>
          <w:sz w:val="32"/>
          <w:szCs w:val="28"/>
          <w:rtl/>
          <w:lang w:bidi="fa-IR"/>
        </w:rPr>
        <w:t>﴿</w:t>
      </w:r>
      <w:r w:rsidR="00A5634E" w:rsidRPr="00A5634E">
        <w:rPr>
          <w:rStyle w:val="Chard"/>
          <w:rtl/>
        </w:rPr>
        <w:t xml:space="preserve">قَدۡ أَفۡلَحَ </w:t>
      </w:r>
      <w:r w:rsidR="00A5634E" w:rsidRPr="00A5634E">
        <w:rPr>
          <w:rStyle w:val="Chard"/>
          <w:rFonts w:hint="cs"/>
          <w:rtl/>
        </w:rPr>
        <w:t>ٱ</w:t>
      </w:r>
      <w:r w:rsidR="00A5634E" w:rsidRPr="00A5634E">
        <w:rPr>
          <w:rStyle w:val="Chard"/>
          <w:rFonts w:hint="eastAsia"/>
          <w:rtl/>
        </w:rPr>
        <w:t>لۡمُؤۡمِنُونَ</w:t>
      </w:r>
      <w:r w:rsidR="00A5634E" w:rsidRPr="00A5634E">
        <w:rPr>
          <w:rStyle w:val="Chard"/>
          <w:rtl/>
        </w:rPr>
        <w:t>١</w:t>
      </w:r>
      <w:r w:rsidR="00A5634E" w:rsidRPr="00A5634E">
        <w:rPr>
          <w:rFonts w:ascii="Times New Roman" w:hAnsi="Times New Roman" w:cs="Traditional Arabic" w:hint="cs"/>
          <w:sz w:val="32"/>
          <w:szCs w:val="28"/>
          <w:rtl/>
          <w:lang w:bidi="fa-IR"/>
        </w:rPr>
        <w:t>﴾</w:t>
      </w:r>
      <w:r w:rsidR="00A5634E">
        <w:rPr>
          <w:rFonts w:ascii="Times New Roman" w:hAnsi="Times New Roman" w:cs="IRNazli"/>
          <w:sz w:val="32"/>
          <w:rtl/>
          <w:lang w:bidi="fa-IR"/>
        </w:rPr>
        <w:t xml:space="preserve"> </w:t>
      </w:r>
      <w:r w:rsidR="00A5634E" w:rsidRPr="00A5634E">
        <w:rPr>
          <w:rStyle w:val="Char7"/>
          <w:rtl/>
        </w:rPr>
        <w:t>[المؤمنون: 1]</w:t>
      </w:r>
      <w:r w:rsidR="00A5634E" w:rsidRPr="00A5634E">
        <w:rPr>
          <w:rStyle w:val="Char7"/>
          <w:rFonts w:hint="cs"/>
          <w:rtl/>
        </w:rPr>
        <w:t>.</w:t>
      </w:r>
      <w:r w:rsidRPr="00DA4D7F">
        <w:rPr>
          <w:rFonts w:ascii="Times New Roman" w:hAnsi="Times New Roman" w:cs="B Mitra" w:hint="cs"/>
          <w:b/>
          <w:bCs/>
          <w:sz w:val="32"/>
          <w:szCs w:val="32"/>
          <w:rtl/>
          <w:lang w:bidi="fa-IR"/>
        </w:rPr>
        <w:t xml:space="preserve"> </w:t>
      </w:r>
      <w:r w:rsidRPr="003B13DA">
        <w:rPr>
          <w:rFonts w:ascii="Times New Roman" w:hAnsi="Times New Roman" w:cs="IRNazli" w:hint="cs"/>
          <w:sz w:val="28"/>
          <w:szCs w:val="28"/>
          <w:rtl/>
          <w:lang w:bidi="fa-IR"/>
        </w:rPr>
        <w:t>به راستی که مؤمنان رستگارند؛ سپس صفات و ویژگیهای این مؤمنان را به طور مفصل بیان می‌دارد و جنبه اخلاقی مؤمنان را آشکار می‌نماید و به طور واضح اشاره می‌کند که این عبادت</w:t>
      </w:r>
      <w:r w:rsidR="00A5634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اخلاقی از جهتی نتیجه و ثمره ایمان می‌باشند و از جهتی دیگر ایمان، رفتاری ملموس است که بیانگر عقید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پنهانی می‌باشد.</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اولین صفت مؤمنان، این است که در نمازشان فروتن هستند؛ پس فروتنی در نماز نخستین مظهر مؤمن صادق است که نماز و لحظ</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عبادت و اتصالش با پروردگار عالم، با خشوع انجام می‌گیرد و این امر بیانگر ارتباط راستین واقعی وی با خدا است که این ارتباط در هنگام نماز به اوج خود می‌رسد؛ سپس سیمای مؤمنان را با رفتاری دیگر توصیف و ستایش می‌نماید و آن این است که آنها از لغو و بیهودگی روی گردانند؛ زیرا ایمان واقعی، بیهودگی و عبث پنداشتن امور را از زندگی می‌زداید و به آن حیاتی تازه می‌بخشد و به مؤمنان روحیه‌ای مصمم و جدی می‌بخشد؛ البته جدی بودن به معنی انزوا و گوشه‌گیری و ارتباط برقرارکردن با دیگران نیست؛ بلکه هدف این است که کار لغو و بیهوده با احساس به بزرگی امانتی که انسان در برابر آفریدگارش، عهده‌دار آن است، سازگار نیست و همخوانی ندارد. بنابراین شایسته است که مؤمنان پذیرای حقی باشند که خداوند در مالهایشان (زکات) گذاشته است.</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علاوه بر آن مومنان باید در روابط جنسی و اجتماعی ملزم به اطاعت دستورات خداوند باشند و به حدود الهی و امانت و عهد و پیمان</w:t>
      </w:r>
      <w:r w:rsidR="001C23C8">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هایی که با خدای خویش بسته‌اند، وفادار باشند. اخلاق 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که نشأت گرفته از قرآن و سنتهای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بود، نتیج</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واقعی عقیده و عبادت آنان محسوب می‌گردید.</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قرآن کریم صفات و خصوصیات آنان را به عنوان مؤمنان واقعی چنین بیان می‌کند که آنان همیشه عبادت پروردگار و نماز را به پا می‌دارند و بر آن مداومت و از آن پاسداری می‌نمایند و زکات می‌پردازند و دارای مکارم اخلاقی زیادی می‌باشند؛ همچنین قرآن کریم بر اساس مناسبتها و معیارهایی که ایجاب می‌نماید، </w:t>
      </w:r>
      <w:r w:rsidRPr="003B13DA">
        <w:rPr>
          <w:rFonts w:ascii="Times New Roman" w:hAnsi="Times New Roman" w:cs="IRNazli" w:hint="cs"/>
          <w:spacing w:val="-2"/>
          <w:sz w:val="28"/>
          <w:szCs w:val="28"/>
          <w:rtl/>
          <w:lang w:bidi="fa-IR"/>
        </w:rPr>
        <w:t xml:space="preserve">گاهی به تشریح و توضیح عبادت می‌پردازد و گاهی جنبه‌های اخلاقی را تبیین </w:t>
      </w:r>
      <w:r w:rsidRPr="003B13DA">
        <w:rPr>
          <w:rFonts w:ascii="Times New Roman" w:hAnsi="Times New Roman" w:cs="IRNazli" w:hint="cs"/>
          <w:sz w:val="28"/>
          <w:szCs w:val="28"/>
          <w:rtl/>
          <w:lang w:bidi="fa-IR"/>
        </w:rPr>
        <w:t>می‌کند؛ چنانکه در سوره ذاریات پرهیزگاران در عبادت را چنین توصیف می‌نماید:</w:t>
      </w:r>
    </w:p>
    <w:p w:rsidR="00212766" w:rsidRPr="00657FE0" w:rsidRDefault="00345F90" w:rsidP="000A42BE">
      <w:pPr>
        <w:pStyle w:val="af"/>
        <w:widowControl w:val="0"/>
        <w:rPr>
          <w:rFonts w:ascii="Times New Roman" w:cs="B Lotus"/>
          <w:rtl/>
        </w:rPr>
      </w:pPr>
      <w:r w:rsidRPr="00345F90">
        <w:rPr>
          <w:rFonts w:ascii="Times New Roman" w:cs="Traditional Arabic" w:hint="cs"/>
          <w:sz w:val="32"/>
          <w:rtl/>
        </w:rPr>
        <w:t>﴿</w:t>
      </w:r>
      <w:r w:rsidRPr="00345F90">
        <w:rPr>
          <w:rtl/>
        </w:rPr>
        <w:t>ءَاخِذِينَ مَا</w:t>
      </w:r>
      <w:r w:rsidRPr="00345F90">
        <w:rPr>
          <w:rFonts w:hint="cs"/>
          <w:rtl/>
        </w:rPr>
        <w:t>ٓ</w:t>
      </w:r>
      <w:r w:rsidRPr="00345F90">
        <w:rPr>
          <w:rtl/>
        </w:rPr>
        <w:t xml:space="preserve"> </w:t>
      </w:r>
      <w:r w:rsidRPr="00345F90">
        <w:rPr>
          <w:rFonts w:hint="cs"/>
          <w:rtl/>
        </w:rPr>
        <w:t>ءَاتَىٰهُمۡ</w:t>
      </w:r>
      <w:r w:rsidRPr="00345F90">
        <w:rPr>
          <w:rtl/>
        </w:rPr>
        <w:t xml:space="preserve"> </w:t>
      </w:r>
      <w:r w:rsidRPr="00345F90">
        <w:rPr>
          <w:rFonts w:hint="cs"/>
          <w:rtl/>
        </w:rPr>
        <w:t>رَبُّهُمۡۚ</w:t>
      </w:r>
      <w:r w:rsidRPr="00345F90">
        <w:rPr>
          <w:rtl/>
        </w:rPr>
        <w:t xml:space="preserve"> </w:t>
      </w:r>
      <w:r w:rsidRPr="00345F90">
        <w:rPr>
          <w:rFonts w:hint="cs"/>
          <w:rtl/>
        </w:rPr>
        <w:t>إِنَّهُمۡ</w:t>
      </w:r>
      <w:r w:rsidRPr="00345F90">
        <w:rPr>
          <w:rtl/>
        </w:rPr>
        <w:t xml:space="preserve"> </w:t>
      </w:r>
      <w:r w:rsidRPr="00345F90">
        <w:rPr>
          <w:rFonts w:hint="cs"/>
          <w:rtl/>
        </w:rPr>
        <w:t>كَانُواْ</w:t>
      </w:r>
      <w:r w:rsidRPr="00345F90">
        <w:rPr>
          <w:rtl/>
        </w:rPr>
        <w:t xml:space="preserve"> </w:t>
      </w:r>
      <w:r w:rsidRPr="00345F90">
        <w:rPr>
          <w:rFonts w:hint="cs"/>
          <w:rtl/>
        </w:rPr>
        <w:t>قَبۡلَ</w:t>
      </w:r>
      <w:r w:rsidRPr="00345F90">
        <w:rPr>
          <w:rtl/>
        </w:rPr>
        <w:t xml:space="preserve"> </w:t>
      </w:r>
      <w:r w:rsidRPr="00345F90">
        <w:rPr>
          <w:rFonts w:hint="cs"/>
          <w:rtl/>
        </w:rPr>
        <w:t>ذَٰلِكَ</w:t>
      </w:r>
      <w:r w:rsidRPr="00345F90">
        <w:rPr>
          <w:rtl/>
        </w:rPr>
        <w:t xml:space="preserve"> </w:t>
      </w:r>
      <w:r w:rsidRPr="00345F90">
        <w:rPr>
          <w:rFonts w:hint="cs"/>
          <w:rtl/>
        </w:rPr>
        <w:t>مُحۡسِنِينَ</w:t>
      </w:r>
      <w:r w:rsidRPr="00345F90">
        <w:rPr>
          <w:rtl/>
        </w:rPr>
        <w:t xml:space="preserve">١٦ كَانُواْ قَلِيلٗا مِّنَ </w:t>
      </w:r>
      <w:r w:rsidRPr="00345F90">
        <w:rPr>
          <w:rFonts w:hint="cs"/>
          <w:rtl/>
        </w:rPr>
        <w:t>ٱ</w:t>
      </w:r>
      <w:r w:rsidRPr="00345F90">
        <w:rPr>
          <w:rFonts w:hint="eastAsia"/>
          <w:rtl/>
        </w:rPr>
        <w:t>لَّيۡلِ</w:t>
      </w:r>
      <w:r w:rsidRPr="00345F90">
        <w:rPr>
          <w:rtl/>
        </w:rPr>
        <w:t xml:space="preserve"> مَا يَهۡجَعُونَ١٧ وَبِ</w:t>
      </w:r>
      <w:r w:rsidRPr="00345F90">
        <w:rPr>
          <w:rFonts w:hint="cs"/>
          <w:rtl/>
        </w:rPr>
        <w:t>ٱ</w:t>
      </w:r>
      <w:r w:rsidRPr="00345F90">
        <w:rPr>
          <w:rFonts w:hint="eastAsia"/>
          <w:rtl/>
        </w:rPr>
        <w:t>لۡأَسۡحَارِ</w:t>
      </w:r>
      <w:r w:rsidRPr="00345F90">
        <w:rPr>
          <w:rtl/>
        </w:rPr>
        <w:t xml:space="preserve"> هُمۡ يَسۡتَغۡفِرُونَ١٨ وَفِيٓ أَمۡوَٰلِهِمۡ حَقّٞ لِّلسَّآئِلِ وَ</w:t>
      </w:r>
      <w:r w:rsidRPr="00345F90">
        <w:rPr>
          <w:rFonts w:hint="cs"/>
          <w:rtl/>
        </w:rPr>
        <w:t>ٱ</w:t>
      </w:r>
      <w:r w:rsidRPr="00345F90">
        <w:rPr>
          <w:rFonts w:hint="eastAsia"/>
          <w:rtl/>
        </w:rPr>
        <w:t>لۡمَحۡرُومِ</w:t>
      </w:r>
      <w:r w:rsidRPr="00345F90">
        <w:rPr>
          <w:rtl/>
        </w:rPr>
        <w:t>١٩</w:t>
      </w:r>
      <w:r w:rsidRPr="00345F90">
        <w:rPr>
          <w:rFonts w:ascii="Times New Roman" w:cs="Traditional Arabic" w:hint="cs"/>
          <w:sz w:val="32"/>
          <w:rtl/>
        </w:rPr>
        <w:t>﴾</w:t>
      </w:r>
      <w:r>
        <w:rPr>
          <w:rFonts w:ascii="Times New Roman" w:cs="IRNazli"/>
          <w:sz w:val="32"/>
          <w:rtl/>
        </w:rPr>
        <w:t xml:space="preserve"> </w:t>
      </w:r>
      <w:r w:rsidRPr="00345F90">
        <w:rPr>
          <w:rStyle w:val="Char7"/>
          <w:rtl/>
        </w:rPr>
        <w:t>[الذار</w:t>
      </w:r>
      <w:r w:rsidR="00671026">
        <w:rPr>
          <w:rStyle w:val="Char7"/>
          <w:rtl/>
        </w:rPr>
        <w:t>ی</w:t>
      </w:r>
      <w:r w:rsidRPr="00345F90">
        <w:rPr>
          <w:rStyle w:val="Char7"/>
          <w:rtl/>
        </w:rPr>
        <w:t>ات: 16-19]</w:t>
      </w:r>
      <w:r w:rsidRPr="00345F90">
        <w:rPr>
          <w:rStyle w:val="Char7"/>
          <w:rFonts w:hint="cs"/>
          <w:rtl/>
        </w:rPr>
        <w:t>.</w:t>
      </w:r>
    </w:p>
    <w:p w:rsidR="00212766" w:rsidRPr="00345F90" w:rsidRDefault="00212766" w:rsidP="000A42BE">
      <w:pPr>
        <w:pStyle w:val="aa"/>
        <w:widowControl w:val="0"/>
        <w:rPr>
          <w:rtl/>
        </w:rPr>
      </w:pPr>
      <w:r w:rsidRPr="00345F90">
        <w:rPr>
          <w:rStyle w:val="Char9"/>
          <w:rFonts w:hint="cs"/>
          <w:rtl/>
        </w:rPr>
        <w:t>«</w:t>
      </w:r>
      <w:r w:rsidRPr="00345F90">
        <w:rPr>
          <w:rFonts w:hint="cs"/>
          <w:rtl/>
        </w:rPr>
        <w:t>دریافت می‌دارند چیزهایی را که پروردگارشان بدیشان مرحمت فرموده باشد؛ چرا که آنان پیش از آن از زمره نیکوکاران بوده‌اند. آنان، اندکی از شب می‌خفتند و در سحرگاهان درخواست آمرزش می‌کردند. در اموال و دارایی آنان حق و سهمی برای گدایان و بینوایان تهیدست بود</w:t>
      </w:r>
      <w:r w:rsidRPr="00345F90">
        <w:rPr>
          <w:rStyle w:val="Char9"/>
          <w:rFonts w:hint="cs"/>
          <w:rtl/>
        </w:rPr>
        <w:t>»</w:t>
      </w:r>
      <w:r w:rsidR="00345F90">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در سوره رعد جنبه‌های اخلاقی خردمندان را چنین بیان می‌کند:</w:t>
      </w:r>
    </w:p>
    <w:p w:rsidR="00212766" w:rsidRPr="00657FE0" w:rsidRDefault="00345F90" w:rsidP="000A42BE">
      <w:pPr>
        <w:pStyle w:val="af"/>
        <w:widowControl w:val="0"/>
        <w:rPr>
          <w:rFonts w:ascii="Times New Roman" w:cs="B Lotus"/>
          <w:rtl/>
        </w:rPr>
      </w:pPr>
      <w:r w:rsidRPr="00345F90">
        <w:rPr>
          <w:rFonts w:ascii="Times New Roman" w:cs="Traditional Arabic" w:hint="cs"/>
          <w:sz w:val="32"/>
          <w:rtl/>
        </w:rPr>
        <w:t>﴿</w:t>
      </w:r>
      <w:r w:rsidRPr="00345F90">
        <w:rPr>
          <w:rtl/>
        </w:rPr>
        <w:t xml:space="preserve">أَفَمَن يَعۡلَمُ أَنَّمَآ أُنزِلَ إِلَيۡكَ مِن رَّبِّكَ </w:t>
      </w:r>
      <w:r w:rsidRPr="00345F90">
        <w:rPr>
          <w:rFonts w:hint="cs"/>
          <w:rtl/>
        </w:rPr>
        <w:t>ٱ</w:t>
      </w:r>
      <w:r w:rsidRPr="00345F90">
        <w:rPr>
          <w:rFonts w:hint="eastAsia"/>
          <w:rtl/>
        </w:rPr>
        <w:t>لۡحَقُّ</w:t>
      </w:r>
      <w:r w:rsidRPr="00345F90">
        <w:rPr>
          <w:rtl/>
        </w:rPr>
        <w:t xml:space="preserve"> كَمَنۡ هُوَ أَعۡمَىٰٓۚ إِنَّمَا يَتَذَكَّرُ أُوْلُواْ </w:t>
      </w:r>
      <w:r w:rsidRPr="00345F90">
        <w:rPr>
          <w:rFonts w:hint="cs"/>
          <w:rtl/>
        </w:rPr>
        <w:t>ٱ</w:t>
      </w:r>
      <w:r w:rsidRPr="00345F90">
        <w:rPr>
          <w:rFonts w:hint="eastAsia"/>
          <w:rtl/>
        </w:rPr>
        <w:t>لۡأَلۡبَٰبِ</w:t>
      </w:r>
      <w:r w:rsidRPr="00345F90">
        <w:rPr>
          <w:rtl/>
        </w:rPr>
        <w:t xml:space="preserve">١٩ </w:t>
      </w:r>
      <w:r w:rsidRPr="00345F90">
        <w:rPr>
          <w:rFonts w:hint="cs"/>
          <w:rtl/>
        </w:rPr>
        <w:t>ٱ</w:t>
      </w:r>
      <w:r w:rsidRPr="00345F90">
        <w:rPr>
          <w:rFonts w:hint="eastAsia"/>
          <w:rtl/>
        </w:rPr>
        <w:t>لَّذِينَ</w:t>
      </w:r>
      <w:r w:rsidRPr="00345F90">
        <w:rPr>
          <w:rtl/>
        </w:rPr>
        <w:t xml:space="preserve"> يُوفُونَ بِعَهۡدِ </w:t>
      </w:r>
      <w:r w:rsidRPr="00345F90">
        <w:rPr>
          <w:rFonts w:hint="cs"/>
          <w:rtl/>
        </w:rPr>
        <w:t>ٱ</w:t>
      </w:r>
      <w:r w:rsidRPr="00345F90">
        <w:rPr>
          <w:rFonts w:hint="eastAsia"/>
          <w:rtl/>
        </w:rPr>
        <w:t>للَّهِ</w:t>
      </w:r>
      <w:r w:rsidRPr="00345F90">
        <w:rPr>
          <w:rtl/>
        </w:rPr>
        <w:t xml:space="preserve"> وَلَا يَنقُضُونَ </w:t>
      </w:r>
      <w:r w:rsidRPr="00345F90">
        <w:rPr>
          <w:rFonts w:hint="cs"/>
          <w:rtl/>
        </w:rPr>
        <w:t>ٱ</w:t>
      </w:r>
      <w:r w:rsidRPr="00345F90">
        <w:rPr>
          <w:rFonts w:hint="eastAsia"/>
          <w:rtl/>
        </w:rPr>
        <w:t>لۡمِيثَٰقَ</w:t>
      </w:r>
      <w:r w:rsidRPr="00345F90">
        <w:rPr>
          <w:rtl/>
        </w:rPr>
        <w:t>٢٠ وَ</w:t>
      </w:r>
      <w:r w:rsidRPr="00345F90">
        <w:rPr>
          <w:rFonts w:hint="cs"/>
          <w:rtl/>
        </w:rPr>
        <w:t>ٱ</w:t>
      </w:r>
      <w:r w:rsidRPr="00345F90">
        <w:rPr>
          <w:rFonts w:hint="eastAsia"/>
          <w:rtl/>
        </w:rPr>
        <w:t>لَّذِينَ</w:t>
      </w:r>
      <w:r w:rsidRPr="00345F90">
        <w:rPr>
          <w:rtl/>
        </w:rPr>
        <w:t xml:space="preserve"> يَصِلُونَ مَآ أَمَرَ </w:t>
      </w:r>
      <w:r w:rsidRPr="00345F90">
        <w:rPr>
          <w:rFonts w:hint="cs"/>
          <w:rtl/>
        </w:rPr>
        <w:t>ٱ</w:t>
      </w:r>
      <w:r w:rsidRPr="00345F90">
        <w:rPr>
          <w:rFonts w:hint="eastAsia"/>
          <w:rtl/>
        </w:rPr>
        <w:t>للَّهُ</w:t>
      </w:r>
      <w:r w:rsidRPr="00345F90">
        <w:rPr>
          <w:rtl/>
        </w:rPr>
        <w:t xml:space="preserve"> بِهِ</w:t>
      </w:r>
      <w:r w:rsidRPr="00345F90">
        <w:rPr>
          <w:rFonts w:hint="cs"/>
          <w:rtl/>
        </w:rPr>
        <w:t>ۦٓ</w:t>
      </w:r>
      <w:r w:rsidRPr="00345F90">
        <w:rPr>
          <w:rtl/>
        </w:rPr>
        <w:t xml:space="preserve"> أَن يُوصَلَ وَيَخۡشَوۡنَ رَبَّهُمۡ وَيَخَافُونَ سُوٓءَ </w:t>
      </w:r>
      <w:r w:rsidRPr="00345F90">
        <w:rPr>
          <w:rFonts w:hint="cs"/>
          <w:rtl/>
        </w:rPr>
        <w:t>ٱ</w:t>
      </w:r>
      <w:r w:rsidRPr="00345F90">
        <w:rPr>
          <w:rFonts w:hint="eastAsia"/>
          <w:rtl/>
        </w:rPr>
        <w:t>لۡحِسَابِ</w:t>
      </w:r>
      <w:r w:rsidRPr="00345F90">
        <w:rPr>
          <w:rtl/>
        </w:rPr>
        <w:t>٢١ وَ</w:t>
      </w:r>
      <w:r w:rsidRPr="00345F90">
        <w:rPr>
          <w:rFonts w:hint="cs"/>
          <w:rtl/>
        </w:rPr>
        <w:t>ٱ</w:t>
      </w:r>
      <w:r w:rsidRPr="00345F90">
        <w:rPr>
          <w:rFonts w:hint="eastAsia"/>
          <w:rtl/>
        </w:rPr>
        <w:t>لَّذِينَ</w:t>
      </w:r>
      <w:r w:rsidRPr="00345F90">
        <w:rPr>
          <w:rtl/>
        </w:rPr>
        <w:t xml:space="preserve"> صَبَرُواْ </w:t>
      </w:r>
      <w:r w:rsidRPr="00345F90">
        <w:rPr>
          <w:rFonts w:hint="cs"/>
          <w:rtl/>
        </w:rPr>
        <w:t>ٱ</w:t>
      </w:r>
      <w:r w:rsidRPr="00345F90">
        <w:rPr>
          <w:rFonts w:hint="eastAsia"/>
          <w:rtl/>
        </w:rPr>
        <w:t>بۡتِغَآءَ</w:t>
      </w:r>
      <w:r w:rsidRPr="00345F90">
        <w:rPr>
          <w:rtl/>
        </w:rPr>
        <w:t xml:space="preserve"> وَجۡهِ رَبِّهِمۡ وَأَقَامُواْ </w:t>
      </w:r>
      <w:r w:rsidRPr="00345F90">
        <w:rPr>
          <w:rFonts w:hint="cs"/>
          <w:rtl/>
        </w:rPr>
        <w:t>ٱ</w:t>
      </w:r>
      <w:r w:rsidRPr="00345F90">
        <w:rPr>
          <w:rFonts w:hint="eastAsia"/>
          <w:rtl/>
        </w:rPr>
        <w:t>لصَّلَوٰةَ</w:t>
      </w:r>
      <w:r w:rsidRPr="00345F90">
        <w:rPr>
          <w:rtl/>
        </w:rPr>
        <w:t xml:space="preserve"> وَأَنفَقُواْ مِمَّا رَزَقۡنَٰهُمۡ سِرّٗا وَعَلَانِيَةٗ وَيَدۡرَءُونَ بِ</w:t>
      </w:r>
      <w:r w:rsidRPr="00345F90">
        <w:rPr>
          <w:rFonts w:hint="cs"/>
          <w:rtl/>
        </w:rPr>
        <w:t>ٱ</w:t>
      </w:r>
      <w:r w:rsidRPr="00345F90">
        <w:rPr>
          <w:rFonts w:hint="eastAsia"/>
          <w:rtl/>
        </w:rPr>
        <w:t>لۡحَسَنَةِ</w:t>
      </w:r>
      <w:r w:rsidRPr="00345F90">
        <w:rPr>
          <w:rtl/>
        </w:rPr>
        <w:t xml:space="preserve"> </w:t>
      </w:r>
      <w:r w:rsidRPr="00345F90">
        <w:rPr>
          <w:rFonts w:hint="cs"/>
          <w:rtl/>
        </w:rPr>
        <w:t>ٱ</w:t>
      </w:r>
      <w:r w:rsidRPr="00345F90">
        <w:rPr>
          <w:rFonts w:hint="eastAsia"/>
          <w:rtl/>
        </w:rPr>
        <w:t>لسَّيِّئَةَ</w:t>
      </w:r>
      <w:r w:rsidRPr="00345F90">
        <w:rPr>
          <w:rtl/>
        </w:rPr>
        <w:t xml:space="preserve"> أُوْلَٰٓئِكَ لَهُمۡ عُقۡبَى </w:t>
      </w:r>
      <w:r w:rsidRPr="00345F90">
        <w:rPr>
          <w:rFonts w:hint="cs"/>
          <w:rtl/>
        </w:rPr>
        <w:t>ٱ</w:t>
      </w:r>
      <w:r w:rsidRPr="00345F90">
        <w:rPr>
          <w:rFonts w:hint="eastAsia"/>
          <w:rtl/>
        </w:rPr>
        <w:t>لدَّارِ</w:t>
      </w:r>
      <w:r w:rsidRPr="00345F90">
        <w:rPr>
          <w:rtl/>
        </w:rPr>
        <w:t>٢٢</w:t>
      </w:r>
      <w:r w:rsidRPr="00345F90">
        <w:rPr>
          <w:rFonts w:ascii="Times New Roman" w:cs="Traditional Arabic" w:hint="cs"/>
          <w:sz w:val="32"/>
          <w:rtl/>
        </w:rPr>
        <w:t>﴾</w:t>
      </w:r>
      <w:r>
        <w:rPr>
          <w:rFonts w:ascii="Times New Roman" w:cs="IRNazli"/>
          <w:sz w:val="32"/>
          <w:rtl/>
        </w:rPr>
        <w:t xml:space="preserve"> </w:t>
      </w:r>
      <w:r w:rsidRPr="00345F90">
        <w:rPr>
          <w:rStyle w:val="Char7"/>
          <w:rtl/>
        </w:rPr>
        <w:t>[الرعد: 19-22]</w:t>
      </w:r>
      <w:r w:rsidRPr="00345F90">
        <w:rPr>
          <w:rStyle w:val="Char7"/>
          <w:rFonts w:hint="cs"/>
          <w:rtl/>
        </w:rPr>
        <w:t>.</w:t>
      </w:r>
    </w:p>
    <w:p w:rsidR="00212766" w:rsidRPr="00DA4D7F" w:rsidRDefault="00212766" w:rsidP="000A42BE">
      <w:pPr>
        <w:pStyle w:val="aa"/>
        <w:widowControl w:val="0"/>
        <w:rPr>
          <w:rFonts w:cs="B Lotus"/>
          <w:rtl/>
        </w:rPr>
      </w:pPr>
      <w:r w:rsidRPr="00345F90">
        <w:rPr>
          <w:rStyle w:val="Char9"/>
          <w:rFonts w:hint="cs"/>
          <w:rtl/>
        </w:rPr>
        <w:t>«</w:t>
      </w:r>
      <w:r w:rsidRPr="00345F90">
        <w:rPr>
          <w:rFonts w:hint="cs"/>
          <w:rtl/>
        </w:rPr>
        <w:t>پس آیا کسی که می‌داند که آنچه از طرف پروردگارت بر تو نازل شده حق است، همانند کسی خواهد بود که نابیناست، تنها خردمندان درک می‌کنند و کسانی که برقرار می‌دارند پیوندهایی را که خدا به حفظ آنها دستور داده است و از پروردگارشان می‌ترسند و از محاسبه بدی (که در قیامت به سبب گناهان داشته باشند) هراسناک می‌باشند و کسانی که به خاطر پروردگارشان شکیبایی می‌ورزند و نماز را چنانکه باید می‌خوانند و از چیزهایی که بدیشان داده‌ایم، به گون</w:t>
      </w:r>
      <w:r w:rsidR="00671026">
        <w:rPr>
          <w:rFonts w:hint="cs"/>
          <w:rtl/>
        </w:rPr>
        <w:t>ۀ</w:t>
      </w:r>
      <w:r w:rsidRPr="00345F90">
        <w:rPr>
          <w:rFonts w:hint="cs"/>
          <w:rtl/>
        </w:rPr>
        <w:t xml:space="preserve"> پنهان و آشکار می‌بخشند و خرج می‌کنند و با انجام نیکی</w:t>
      </w:r>
      <w:r w:rsidR="00345F90">
        <w:rPr>
          <w:rFonts w:hint="eastAsia"/>
          <w:rtl/>
        </w:rPr>
        <w:t>‌</w:t>
      </w:r>
      <w:r w:rsidRPr="00345F90">
        <w:rPr>
          <w:rFonts w:hint="cs"/>
          <w:rtl/>
        </w:rPr>
        <w:t>ها، بدی</w:t>
      </w:r>
      <w:r w:rsidR="00345F90">
        <w:rPr>
          <w:rFonts w:hint="eastAsia"/>
          <w:rtl/>
        </w:rPr>
        <w:t>‌</w:t>
      </w:r>
      <w:r w:rsidRPr="00345F90">
        <w:rPr>
          <w:rFonts w:hint="cs"/>
          <w:rtl/>
        </w:rPr>
        <w:t>ها را از میان بر می‌دارند. عاقبت نیک (که بهشت است) از آن ایشان اس</w:t>
      </w:r>
      <w:r w:rsidRPr="00345F90">
        <w:rPr>
          <w:rStyle w:val="Char8"/>
          <w:rFonts w:hint="cs"/>
          <w:rtl/>
        </w:rPr>
        <w:t>ت</w:t>
      </w:r>
      <w:r w:rsidRPr="00345F90">
        <w:rPr>
          <w:rStyle w:val="Char9"/>
          <w:rFonts w:hint="cs"/>
          <w:rtl/>
        </w:rPr>
        <w:t>»</w:t>
      </w:r>
      <w:r w:rsidR="00345F90">
        <w:rPr>
          <w:rStyle w:val="Char9"/>
          <w:rFonts w:hint="cs"/>
          <w:rtl/>
        </w:rPr>
        <w:t>.</w:t>
      </w:r>
    </w:p>
    <w:p w:rsidR="00212766" w:rsidRPr="003B13DA" w:rsidRDefault="00212766" w:rsidP="000A42BE">
      <w:pPr>
        <w:pStyle w:val="StyleComplexBLotus12ptJustifiedFirstline05cmChar"/>
        <w:widowControl w:val="0"/>
        <w:spacing w:line="240" w:lineRule="auto"/>
        <w:rPr>
          <w:rFonts w:cs="IRNazli"/>
          <w:sz w:val="28"/>
          <w:szCs w:val="28"/>
          <w:rtl/>
          <w:lang w:bidi="fa-IR"/>
        </w:rPr>
      </w:pPr>
      <w:r w:rsidRPr="003B13DA">
        <w:rPr>
          <w:rFonts w:cs="IRNazli" w:hint="cs"/>
          <w:sz w:val="28"/>
          <w:szCs w:val="28"/>
          <w:rtl/>
          <w:lang w:bidi="fa-IR"/>
        </w:rPr>
        <w:t>با اینکه بیشتر اوصاف فوق از قبیل</w:t>
      </w:r>
      <w:r w:rsidR="000D449F">
        <w:rPr>
          <w:rFonts w:cs="IRNazli" w:hint="cs"/>
          <w:sz w:val="28"/>
          <w:szCs w:val="28"/>
          <w:rtl/>
          <w:lang w:bidi="fa-IR"/>
        </w:rPr>
        <w:t>:</w:t>
      </w:r>
      <w:r w:rsidRPr="003B13DA">
        <w:rPr>
          <w:rFonts w:cs="IRNazli" w:hint="cs"/>
          <w:sz w:val="28"/>
          <w:szCs w:val="28"/>
          <w:rtl/>
          <w:lang w:bidi="fa-IR"/>
        </w:rPr>
        <w:t xml:space="preserve"> وفاداری، برقراری پیوند خویشاوندی، صبر و انفاق بیانگر جنب</w:t>
      </w:r>
      <w:r w:rsidR="00671026">
        <w:rPr>
          <w:rFonts w:cs="IRNazli" w:hint="cs"/>
          <w:sz w:val="28"/>
          <w:szCs w:val="28"/>
          <w:rtl/>
          <w:lang w:bidi="fa-IR"/>
        </w:rPr>
        <w:t>ۀ</w:t>
      </w:r>
      <w:r w:rsidRPr="003B13DA">
        <w:rPr>
          <w:rFonts w:cs="IRNazli" w:hint="cs"/>
          <w:sz w:val="28"/>
          <w:szCs w:val="28"/>
          <w:rtl/>
          <w:lang w:bidi="fa-IR"/>
        </w:rPr>
        <w:t xml:space="preserve"> اخلاقی خردمندان است</w:t>
      </w:r>
      <w:r w:rsidRPr="00CA7C13">
        <w:rPr>
          <w:rStyle w:val="FootnoteReference"/>
          <w:rFonts w:cs="IRNazli"/>
          <w:sz w:val="28"/>
          <w:szCs w:val="28"/>
          <w:rtl/>
        </w:rPr>
        <w:footnoteReference w:id="412"/>
      </w:r>
      <w:r w:rsidRPr="003B13DA">
        <w:rPr>
          <w:rFonts w:cs="IRNazli" w:hint="cs"/>
          <w:sz w:val="28"/>
          <w:szCs w:val="28"/>
          <w:rtl/>
          <w:lang w:bidi="fa-IR"/>
        </w:rPr>
        <w:t xml:space="preserve">، اما باید توجه داشت که خصوصیات فوق هم اخلاق مدنی و هم اخلاق ربانی می‌باشند که همزمان معنی عبادت و پرهیزگاری را </w:t>
      </w:r>
      <w:r w:rsidRPr="00993522">
        <w:rPr>
          <w:rFonts w:cs="IRNazli" w:hint="cs"/>
          <w:spacing w:val="-4"/>
          <w:sz w:val="28"/>
          <w:szCs w:val="28"/>
          <w:rtl/>
          <w:lang w:bidi="fa-IR"/>
        </w:rPr>
        <w:t>در بر دارند. پس آنان به پیمان خدا وفا می‌کنند و درصدد انجام اموری بر می‌آیند که خداوند به آنان دستور داده است و انگیز</w:t>
      </w:r>
      <w:r w:rsidR="00671026">
        <w:rPr>
          <w:rFonts w:cs="IRNazli" w:hint="cs"/>
          <w:spacing w:val="-4"/>
          <w:sz w:val="28"/>
          <w:szCs w:val="28"/>
          <w:rtl/>
          <w:lang w:bidi="fa-IR"/>
        </w:rPr>
        <w:t>ۀ</w:t>
      </w:r>
      <w:r w:rsidRPr="00993522">
        <w:rPr>
          <w:rFonts w:cs="IRNazli" w:hint="cs"/>
          <w:spacing w:val="-4"/>
          <w:sz w:val="28"/>
          <w:szCs w:val="28"/>
          <w:rtl/>
          <w:lang w:bidi="fa-IR"/>
        </w:rPr>
        <w:t xml:space="preserve"> آنها از انجام این امور، ترس و خشیت خدا است:</w:t>
      </w:r>
    </w:p>
    <w:p w:rsidR="00212766" w:rsidRPr="00657FE0" w:rsidRDefault="00FB1590" w:rsidP="000A42BE">
      <w:pPr>
        <w:pStyle w:val="StyleComplexBLotus12ptJustifiedFirstline05cmChar"/>
        <w:widowControl w:val="0"/>
        <w:tabs>
          <w:tab w:val="right" w:pos="7371"/>
        </w:tabs>
        <w:spacing w:line="240" w:lineRule="auto"/>
        <w:rPr>
          <w:rFonts w:ascii="Times New Roman" w:hAnsi="Times New Roman" w:cs="B Lotus"/>
          <w:rtl/>
          <w:lang w:bidi="fa-IR"/>
        </w:rPr>
      </w:pPr>
      <w:r w:rsidRPr="00FB1590">
        <w:rPr>
          <w:rFonts w:ascii="Times New Roman" w:hAnsi="Times New Roman" w:cs="Traditional Arabic" w:hint="cs"/>
          <w:sz w:val="32"/>
          <w:szCs w:val="28"/>
          <w:rtl/>
          <w:lang w:bidi="fa-IR"/>
        </w:rPr>
        <w:t>﴿</w:t>
      </w:r>
      <w:r w:rsidRPr="004D6D5B">
        <w:rPr>
          <w:rStyle w:val="Chard"/>
          <w:rtl/>
        </w:rPr>
        <w:t xml:space="preserve">وَيَخۡشَوۡنَ رَبَّهُمۡ وَيَخَافُونَ سُوٓءَ </w:t>
      </w:r>
      <w:r w:rsidRPr="004D6D5B">
        <w:rPr>
          <w:rStyle w:val="Chard"/>
          <w:rFonts w:hint="cs"/>
          <w:rtl/>
        </w:rPr>
        <w:t>ٱ</w:t>
      </w:r>
      <w:r w:rsidRPr="004D6D5B">
        <w:rPr>
          <w:rStyle w:val="Chard"/>
          <w:rFonts w:hint="eastAsia"/>
          <w:rtl/>
        </w:rPr>
        <w:t>لۡحِسَابِ</w:t>
      </w:r>
      <w:r w:rsidRPr="00FB1590">
        <w:rPr>
          <w:rFonts w:ascii="Times New Roman" w:hAnsi="Times New Roman" w:cs="Traditional Arabic" w:hint="cs"/>
          <w:sz w:val="32"/>
          <w:szCs w:val="28"/>
          <w:rtl/>
          <w:lang w:bidi="fa-IR"/>
        </w:rPr>
        <w:t>﴾</w:t>
      </w:r>
      <w:r>
        <w:rPr>
          <w:rFonts w:ascii="Times New Roman" w:hAnsi="Times New Roman" w:cs="IRNazli"/>
          <w:sz w:val="32"/>
          <w:rtl/>
          <w:lang w:bidi="fa-IR"/>
        </w:rPr>
        <w:t xml:space="preserve"> </w:t>
      </w:r>
      <w:r w:rsidRPr="00FB1590">
        <w:rPr>
          <w:rStyle w:val="Char7"/>
          <w:rtl/>
        </w:rPr>
        <w:t>[الرعد: 21]</w:t>
      </w:r>
      <w:r w:rsidRPr="00FB1590">
        <w:rPr>
          <w:rStyle w:val="Char7"/>
          <w:rFonts w:hint="cs"/>
          <w:rtl/>
        </w:rPr>
        <w:t>.</w:t>
      </w:r>
    </w:p>
    <w:p w:rsidR="00212766" w:rsidRPr="00DA4D7F" w:rsidRDefault="00212766" w:rsidP="000A42BE">
      <w:pPr>
        <w:pStyle w:val="StyleComplexBLotus12ptJustifiedFirstline05cmChar"/>
        <w:widowControl w:val="0"/>
        <w:spacing w:line="240" w:lineRule="auto"/>
        <w:rPr>
          <w:rFonts w:cs="B Lotus"/>
          <w:sz w:val="26"/>
          <w:szCs w:val="26"/>
          <w:rtl/>
          <w:lang w:bidi="fa-IR"/>
        </w:rPr>
      </w:pPr>
      <w:r w:rsidRPr="004D6D5B">
        <w:rPr>
          <w:rStyle w:val="Char9"/>
          <w:rFonts w:hint="cs"/>
          <w:rtl/>
        </w:rPr>
        <w:t>«</w:t>
      </w:r>
      <w:r w:rsidRPr="004D6D5B">
        <w:rPr>
          <w:rStyle w:val="Char8"/>
          <w:rFonts w:hint="cs"/>
          <w:rtl/>
        </w:rPr>
        <w:t>از پروردگارشان می‌ترسند و از بدی حساب، هراس دارند</w:t>
      </w:r>
      <w:r w:rsidRPr="004D6D5B">
        <w:rPr>
          <w:rStyle w:val="Char9"/>
          <w:rFonts w:hint="cs"/>
          <w:rtl/>
        </w:rPr>
        <w:t>»</w:t>
      </w:r>
      <w:r w:rsidR="004D6D5B">
        <w:rPr>
          <w:rStyle w:val="Char9"/>
          <w:rFonts w:hint="cs"/>
          <w:rtl/>
        </w:rPr>
        <w:t>.</w:t>
      </w:r>
    </w:p>
    <w:p w:rsidR="00212766" w:rsidRPr="001C23C8" w:rsidRDefault="00212766" w:rsidP="000A42BE">
      <w:pPr>
        <w:pStyle w:val="StyleComplexBLotus12ptJustifiedFirstline05cmChar"/>
        <w:widowControl w:val="0"/>
        <w:spacing w:line="240" w:lineRule="auto"/>
        <w:rPr>
          <w:rFonts w:cs="IRNazli"/>
          <w:color w:val="FF0000"/>
          <w:sz w:val="28"/>
          <w:szCs w:val="28"/>
          <w:rtl/>
          <w:lang w:bidi="fa-IR"/>
        </w:rPr>
      </w:pPr>
      <w:r w:rsidRPr="001C23C8">
        <w:rPr>
          <w:rFonts w:cs="IRNazli" w:hint="cs"/>
          <w:color w:val="FF0000"/>
          <w:sz w:val="28"/>
          <w:szCs w:val="28"/>
          <w:rtl/>
          <w:lang w:bidi="fa-IR"/>
        </w:rPr>
        <w:t>و رضامندی خدا را در نظر دارند</w:t>
      </w:r>
    </w:p>
    <w:p w:rsidR="00212766" w:rsidRPr="00657FE0" w:rsidRDefault="004708AC" w:rsidP="000A42BE">
      <w:pPr>
        <w:pStyle w:val="StyleComplexBLotus12ptJustifiedFirstline05cmChar"/>
        <w:widowControl w:val="0"/>
        <w:tabs>
          <w:tab w:val="right" w:pos="7371"/>
        </w:tabs>
        <w:spacing w:line="240" w:lineRule="auto"/>
        <w:rPr>
          <w:rFonts w:ascii="Times New Roman" w:hAnsi="Times New Roman" w:cs="B Lotus"/>
          <w:rtl/>
          <w:lang w:bidi="fa-IR"/>
        </w:rPr>
      </w:pPr>
      <w:r w:rsidRPr="004708AC">
        <w:rPr>
          <w:rFonts w:ascii="Times New Roman" w:hAnsi="Times New Roman" w:cs="Traditional Arabic" w:hint="cs"/>
          <w:sz w:val="32"/>
          <w:szCs w:val="28"/>
          <w:rtl/>
          <w:lang w:bidi="fa-IR"/>
        </w:rPr>
        <w:t>﴿</w:t>
      </w:r>
      <w:r w:rsidRPr="004708AC">
        <w:rPr>
          <w:rStyle w:val="Chard"/>
          <w:rFonts w:hint="cs"/>
          <w:rtl/>
        </w:rPr>
        <w:t>ٱ</w:t>
      </w:r>
      <w:r w:rsidRPr="004708AC">
        <w:rPr>
          <w:rStyle w:val="Chard"/>
          <w:rFonts w:hint="eastAsia"/>
          <w:rtl/>
        </w:rPr>
        <w:t>بۡتِغَآءَ</w:t>
      </w:r>
      <w:r w:rsidRPr="004708AC">
        <w:rPr>
          <w:rStyle w:val="Chard"/>
          <w:rtl/>
        </w:rPr>
        <w:t xml:space="preserve"> وَجۡهِ رَبِّهِمۡ</w:t>
      </w:r>
      <w:r w:rsidRPr="004708AC">
        <w:rPr>
          <w:rFonts w:ascii="Times New Roman" w:hAnsi="Times New Roman" w:cs="Traditional Arabic" w:hint="cs"/>
          <w:sz w:val="32"/>
          <w:szCs w:val="28"/>
          <w:rtl/>
          <w:lang w:bidi="fa-IR"/>
        </w:rPr>
        <w:t>﴾</w:t>
      </w:r>
      <w:r>
        <w:rPr>
          <w:rFonts w:ascii="Times New Roman" w:hAnsi="Times New Roman" w:cs="IRNazli"/>
          <w:sz w:val="32"/>
          <w:rtl/>
          <w:lang w:bidi="fa-IR"/>
        </w:rPr>
        <w:t xml:space="preserve"> </w:t>
      </w:r>
      <w:r w:rsidRPr="004708AC">
        <w:rPr>
          <w:rStyle w:val="Char7"/>
          <w:rtl/>
        </w:rPr>
        <w:t>[الرعد: 22]</w:t>
      </w:r>
      <w:r w:rsidRPr="004708AC">
        <w:rPr>
          <w:rStyle w:val="Char7"/>
          <w:rFonts w:hint="cs"/>
          <w:rtl/>
        </w:rPr>
        <w:t>.</w:t>
      </w:r>
    </w:p>
    <w:p w:rsidR="00212766" w:rsidRPr="003B13DA" w:rsidRDefault="00212766" w:rsidP="000A42BE">
      <w:pPr>
        <w:pStyle w:val="StyleComplexBLotus12ptJustifiedFirstline05cmChar"/>
        <w:widowControl w:val="0"/>
        <w:spacing w:line="240" w:lineRule="auto"/>
        <w:rPr>
          <w:rFonts w:cs="IRNazli"/>
          <w:sz w:val="28"/>
          <w:szCs w:val="28"/>
          <w:rtl/>
          <w:lang w:bidi="fa-IR"/>
        </w:rPr>
      </w:pPr>
      <w:r w:rsidRPr="003B13DA">
        <w:rPr>
          <w:rFonts w:ascii="Times New Roman" w:hAnsi="Times New Roman" w:cs="IRNazli" w:hint="cs"/>
          <w:sz w:val="28"/>
          <w:szCs w:val="28"/>
          <w:rtl/>
          <w:lang w:bidi="fa-IR"/>
        </w:rPr>
        <w:t>و در تمام مسائل مربوط به اخلاق و رفتار خود به پاداش الهی چشم امید دارند و از روز قیامت می</w:t>
      </w:r>
      <w:r w:rsidRPr="003B13DA">
        <w:rPr>
          <w:rFonts w:cs="IRNazli" w:hint="cs"/>
          <w:sz w:val="28"/>
          <w:szCs w:val="28"/>
          <w:rtl/>
          <w:lang w:bidi="fa-IR"/>
        </w:rPr>
        <w:t>‌ترسند. آخر الامر اینکه اصحاب و یاران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عبادت را بخشی از اخلاق می‌دانستند؛ چرا که عبادت یعنی نسبت به عهد خدا وفادار بودن و سپاس گفتن در مقابل نعمت و اعتراف به خوبی</w:t>
      </w:r>
      <w:r w:rsidR="004708AC">
        <w:rPr>
          <w:rFonts w:cs="IRNazli" w:hint="eastAsia"/>
          <w:sz w:val="28"/>
          <w:szCs w:val="28"/>
          <w:rtl/>
          <w:lang w:bidi="fa-IR"/>
        </w:rPr>
        <w:t>‌</w:t>
      </w:r>
      <w:r w:rsidRPr="003B13DA">
        <w:rPr>
          <w:rFonts w:cs="IRNazli" w:hint="cs"/>
          <w:sz w:val="28"/>
          <w:szCs w:val="28"/>
          <w:rtl/>
          <w:lang w:bidi="fa-IR"/>
        </w:rPr>
        <w:t>هایی که خدا داده است و احترام قائل شدن به کسی که شایست</w:t>
      </w:r>
      <w:r w:rsidR="00671026">
        <w:rPr>
          <w:rFonts w:cs="IRNazli" w:hint="cs"/>
          <w:sz w:val="28"/>
          <w:szCs w:val="28"/>
          <w:rtl/>
          <w:lang w:bidi="fa-IR"/>
        </w:rPr>
        <w:t>ۀ</w:t>
      </w:r>
      <w:r w:rsidRPr="003B13DA">
        <w:rPr>
          <w:rFonts w:cs="IRNazli" w:hint="cs"/>
          <w:sz w:val="28"/>
          <w:szCs w:val="28"/>
          <w:rtl/>
          <w:lang w:bidi="fa-IR"/>
        </w:rPr>
        <w:t xml:space="preserve"> تعظیم و بزرگداشت است. این امور از ارزش</w:t>
      </w:r>
      <w:r w:rsidR="001C23C8">
        <w:rPr>
          <w:rFonts w:cs="IRNazli" w:hint="eastAsia"/>
          <w:sz w:val="28"/>
          <w:szCs w:val="28"/>
          <w:rtl/>
          <w:lang w:bidi="fa-IR"/>
        </w:rPr>
        <w:t>‌</w:t>
      </w:r>
      <w:r w:rsidRPr="003B13DA">
        <w:rPr>
          <w:rFonts w:cs="IRNazli" w:hint="cs"/>
          <w:sz w:val="28"/>
          <w:szCs w:val="28"/>
          <w:rtl/>
          <w:lang w:bidi="fa-IR"/>
        </w:rPr>
        <w:t>های اخلاقی محسوب می‌گردند</w:t>
      </w:r>
      <w:r w:rsidRPr="00CA7C13">
        <w:rPr>
          <w:rStyle w:val="FootnoteReference"/>
          <w:rFonts w:cs="IRNazli"/>
          <w:sz w:val="28"/>
          <w:szCs w:val="28"/>
          <w:rtl/>
        </w:rPr>
        <w:footnoteReference w:id="413"/>
      </w:r>
      <w:r w:rsidRPr="003B13DA">
        <w:rPr>
          <w:rFonts w:cs="IRNazli" w:hint="cs"/>
          <w:sz w:val="28"/>
          <w:szCs w:val="28"/>
          <w:rtl/>
          <w:lang w:bidi="fa-IR"/>
        </w:rPr>
        <w:t>. ایمان واقعی اصحاب و یاران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باعث شده بود تا اخلاق آنان ربانی و الهی گردد و امید و آرزو داشتن به قیامت موجب استمرار و استحکام آن گردد و هدف نهایی آنان کسب رضایت و خشنودی و پاداش الهی بود. از این رو آنان برای رسیدن به چنین مقصودی، راستگویی و امانتداری و وفاداری به پیمانهایشان و صبر در برابر مشکلات و لبیک به ندای درماندگان و مهربان با کوچک</w:t>
      </w:r>
      <w:r w:rsidR="004708AC">
        <w:rPr>
          <w:rFonts w:cs="IRNazli" w:hint="eastAsia"/>
          <w:sz w:val="28"/>
          <w:szCs w:val="28"/>
          <w:rtl/>
          <w:lang w:bidi="fa-IR"/>
        </w:rPr>
        <w:t>‌</w:t>
      </w:r>
      <w:r w:rsidRPr="003B13DA">
        <w:rPr>
          <w:rFonts w:cs="IRNazli" w:hint="cs"/>
          <w:sz w:val="28"/>
          <w:szCs w:val="28"/>
          <w:rtl/>
          <w:lang w:bidi="fa-IR"/>
        </w:rPr>
        <w:t>ترها و احترام به بزرگ‌ترها را پیش</w:t>
      </w:r>
      <w:r w:rsidR="00671026">
        <w:rPr>
          <w:rFonts w:cs="IRNazli" w:hint="cs"/>
          <w:sz w:val="28"/>
          <w:szCs w:val="28"/>
          <w:rtl/>
          <w:lang w:bidi="fa-IR"/>
        </w:rPr>
        <w:t>ۀ</w:t>
      </w:r>
      <w:r w:rsidRPr="003B13DA">
        <w:rPr>
          <w:rFonts w:cs="IRNazli" w:hint="cs"/>
          <w:sz w:val="28"/>
          <w:szCs w:val="28"/>
          <w:rtl/>
          <w:lang w:bidi="fa-IR"/>
        </w:rPr>
        <w:t xml:space="preserve"> خود ساخته بودند و این رفتار نیک را در تمام امور زندگی رعایت می‌نمودند و انگیزه‌ای جز به دست آوردن رضای الله و پاداش نیک، نداشتند. خداوند نیز به آنان پاداش نیک داد؛ چنانکه می‌فرماید:</w:t>
      </w:r>
    </w:p>
    <w:p w:rsidR="00212766" w:rsidRPr="00657FE0" w:rsidRDefault="00E42AD2" w:rsidP="000A42BE">
      <w:pPr>
        <w:pStyle w:val="af"/>
        <w:widowControl w:val="0"/>
        <w:rPr>
          <w:rFonts w:ascii="Times New Roman" w:cs="B Lotus"/>
          <w:rtl/>
        </w:rPr>
      </w:pPr>
      <w:r w:rsidRPr="00E42AD2">
        <w:rPr>
          <w:rFonts w:ascii="Times New Roman" w:cs="Traditional Arabic" w:hint="cs"/>
          <w:sz w:val="32"/>
          <w:rtl/>
        </w:rPr>
        <w:t>﴿</w:t>
      </w:r>
      <w:r w:rsidRPr="00E42AD2">
        <w:rPr>
          <w:rtl/>
        </w:rPr>
        <w:t>فَوَقَى</w:t>
      </w:r>
      <w:r w:rsidRPr="00E42AD2">
        <w:rPr>
          <w:rFonts w:hint="cs"/>
          <w:rtl/>
        </w:rPr>
        <w:t>ٰهُمُ</w:t>
      </w:r>
      <w:r w:rsidRPr="00E42AD2">
        <w:rPr>
          <w:rtl/>
        </w:rPr>
        <w:t xml:space="preserve"> </w:t>
      </w:r>
      <w:r w:rsidRPr="00E42AD2">
        <w:rPr>
          <w:rFonts w:hint="cs"/>
          <w:rtl/>
        </w:rPr>
        <w:t>ٱ</w:t>
      </w:r>
      <w:r w:rsidRPr="00E42AD2">
        <w:rPr>
          <w:rFonts w:hint="eastAsia"/>
          <w:rtl/>
        </w:rPr>
        <w:t>للَّهُ</w:t>
      </w:r>
      <w:r w:rsidRPr="00E42AD2">
        <w:rPr>
          <w:rtl/>
        </w:rPr>
        <w:t xml:space="preserve"> شَرَّ ذَٰلِكَ </w:t>
      </w:r>
      <w:r w:rsidRPr="00E42AD2">
        <w:rPr>
          <w:rFonts w:hint="cs"/>
          <w:rtl/>
        </w:rPr>
        <w:t>ٱ</w:t>
      </w:r>
      <w:r w:rsidRPr="00E42AD2">
        <w:rPr>
          <w:rFonts w:hint="eastAsia"/>
          <w:rtl/>
        </w:rPr>
        <w:t>لۡيَوۡمِ</w:t>
      </w:r>
      <w:r w:rsidRPr="00E42AD2">
        <w:rPr>
          <w:rtl/>
        </w:rPr>
        <w:t xml:space="preserve"> وَلَقَّىٰهُمۡ نَضۡرَةٗ وَسُرُورٗا١١ وَجَزَىٰهُم بِمَا صَبَرُواْ جَنَّةٗ وَحَرِيرٗا١٢</w:t>
      </w:r>
      <w:r w:rsidRPr="00E42AD2">
        <w:rPr>
          <w:rFonts w:ascii="Times New Roman" w:cs="Traditional Arabic" w:hint="cs"/>
          <w:sz w:val="32"/>
          <w:rtl/>
        </w:rPr>
        <w:t>﴾</w:t>
      </w:r>
      <w:r>
        <w:rPr>
          <w:rFonts w:ascii="Times New Roman" w:cs="IRNazli"/>
          <w:sz w:val="32"/>
          <w:rtl/>
        </w:rPr>
        <w:t xml:space="preserve"> </w:t>
      </w:r>
      <w:r w:rsidRPr="00E42AD2">
        <w:rPr>
          <w:rStyle w:val="Char7"/>
          <w:rtl/>
        </w:rPr>
        <w:t>[الإنسان: 11-12]</w:t>
      </w:r>
      <w:r w:rsidRPr="00E42AD2">
        <w:rPr>
          <w:rStyle w:val="Char7"/>
          <w:rFonts w:hint="cs"/>
          <w:rtl/>
        </w:rPr>
        <w:t>.</w:t>
      </w:r>
    </w:p>
    <w:p w:rsidR="00212766" w:rsidRPr="00DA4D7F" w:rsidRDefault="00212766" w:rsidP="000A42BE">
      <w:pPr>
        <w:pStyle w:val="aa"/>
        <w:widowControl w:val="0"/>
        <w:rPr>
          <w:rFonts w:cs="B Lotus"/>
          <w:rtl/>
        </w:rPr>
      </w:pPr>
      <w:r w:rsidRPr="00E42AD2">
        <w:rPr>
          <w:rStyle w:val="Char9"/>
          <w:rFonts w:hint="cs"/>
          <w:rtl/>
        </w:rPr>
        <w:t>«</w:t>
      </w:r>
      <w:r w:rsidRPr="00E42AD2">
        <w:rPr>
          <w:rFonts w:hint="cs"/>
          <w:rtl/>
        </w:rPr>
        <w:t>به همین خاطر خداوند آنان را از شر و بلای آن روز محفوظ می‌دارد و ایشان را به خرمی و شادمان می‌رساند و در برابر صبری که نموده‌اند، خداوند بهشت و جامه ابریشمین را پاداششان می‌کند</w:t>
      </w:r>
      <w:r w:rsidRPr="00E42AD2">
        <w:rPr>
          <w:rStyle w:val="Char9"/>
          <w:rFonts w:hint="cs"/>
          <w:rtl/>
        </w:rPr>
        <w:t>»</w:t>
      </w:r>
      <w:r w:rsidR="00E42AD2">
        <w:rPr>
          <w:rStyle w:val="Char9"/>
          <w:rFonts w:hint="cs"/>
          <w:rtl/>
        </w:rPr>
        <w:t>.</w:t>
      </w:r>
    </w:p>
    <w:p w:rsidR="00212766" w:rsidRPr="003B13DA" w:rsidRDefault="00212766" w:rsidP="000A42BE">
      <w:pPr>
        <w:pStyle w:val="StyleComplexBLotus12ptJustifiedFirstline05cmChar"/>
        <w:widowControl w:val="0"/>
        <w:spacing w:line="240" w:lineRule="auto"/>
        <w:rPr>
          <w:rFonts w:cs="IRNazli"/>
          <w:sz w:val="28"/>
          <w:szCs w:val="28"/>
          <w:rtl/>
          <w:lang w:bidi="fa-IR"/>
        </w:rPr>
      </w:pPr>
      <w:r w:rsidRPr="003B13DA">
        <w:rPr>
          <w:rFonts w:cs="IRNazli" w:hint="cs"/>
          <w:sz w:val="28"/>
          <w:szCs w:val="28"/>
          <w:rtl/>
          <w:lang w:bidi="fa-IR"/>
        </w:rPr>
        <w:t>اخلاق مؤمن از آنجا که معیار اخلاقش در انتخاب فضایل و ترک رذایل و آنچه درصدد آنجام آن بر می‌آید و یا از آن خودداری می‌نماید، امر و نهی خداوند است و وجدان و عقل عرف به تنهایی نمی‌توانند انسان را به سر منزل مقصود برسانند، عبادت مسحوب می‌گردد؛ چرا که وجدان نمی‌تواند معصوم و به دور از خطا باشد و چه بسا افراد و گروههایی که وجدان آنان به انجام کارهای زشت راضی شده است</w:t>
      </w:r>
      <w:r w:rsidRPr="00CA7C13">
        <w:rPr>
          <w:rStyle w:val="FootnoteReference"/>
          <w:rFonts w:cs="IRNazli"/>
          <w:sz w:val="28"/>
          <w:szCs w:val="28"/>
          <w:rtl/>
        </w:rPr>
        <w:footnoteReference w:id="414"/>
      </w:r>
      <w:r w:rsidRPr="003B13DA">
        <w:rPr>
          <w:rFonts w:cs="IRNazli" w:hint="cs"/>
          <w:sz w:val="28"/>
          <w:szCs w:val="28"/>
          <w:rtl/>
          <w:lang w:bidi="fa-IR"/>
        </w:rPr>
        <w:t>. عقل نیز به تنهایی کافی نیست؛ زیرا محاسبات عقل تحت تأثیر محیط، ظرفیت</w:t>
      </w:r>
      <w:r w:rsidR="00E42AD2">
        <w:rPr>
          <w:rFonts w:cs="IRNazli" w:hint="eastAsia"/>
          <w:sz w:val="28"/>
          <w:szCs w:val="28"/>
          <w:rtl/>
          <w:lang w:bidi="fa-IR"/>
        </w:rPr>
        <w:t>‌</w:t>
      </w:r>
      <w:r w:rsidRPr="003B13DA">
        <w:rPr>
          <w:rFonts w:cs="IRNazli" w:hint="cs"/>
          <w:sz w:val="28"/>
          <w:szCs w:val="28"/>
          <w:rtl/>
          <w:lang w:bidi="fa-IR"/>
        </w:rPr>
        <w:t>ها، گرایش</w:t>
      </w:r>
      <w:r w:rsidR="00E42AD2">
        <w:rPr>
          <w:rFonts w:cs="IRNazli" w:hint="eastAsia"/>
          <w:sz w:val="28"/>
          <w:szCs w:val="28"/>
          <w:rtl/>
          <w:lang w:bidi="fa-IR"/>
        </w:rPr>
        <w:t>‌</w:t>
      </w:r>
      <w:r w:rsidRPr="003B13DA">
        <w:rPr>
          <w:rFonts w:cs="IRNazli" w:hint="cs"/>
          <w:sz w:val="28"/>
          <w:szCs w:val="28"/>
          <w:rtl/>
          <w:lang w:bidi="fa-IR"/>
        </w:rPr>
        <w:t>ها و تمایلات قرار می‌گیرد. عرف نیز چنین حالتی دارد و در هر نسل و هر منطقه، عرف ویژه‌ای حاکم است، از این رو اخلاق انسان مؤمن، باید نشأت گرفته از منبع معصوم و تأثیرناپذیر از هر عاملی باشد</w:t>
      </w:r>
      <w:r w:rsidRPr="00CA7C13">
        <w:rPr>
          <w:rStyle w:val="FootnoteReference"/>
          <w:rFonts w:cs="IRNazli"/>
          <w:sz w:val="28"/>
          <w:szCs w:val="28"/>
          <w:rtl/>
        </w:rPr>
        <w:footnoteReference w:id="415"/>
      </w:r>
      <w:r w:rsidR="00E42AD2">
        <w:rPr>
          <w:rFonts w:cs="IRNazli" w:hint="cs"/>
          <w:sz w:val="28"/>
          <w:szCs w:val="28"/>
          <w:rtl/>
          <w:lang w:bidi="fa-IR"/>
        </w:rPr>
        <w:t>.</w:t>
      </w:r>
    </w:p>
    <w:p w:rsidR="00212766" w:rsidRPr="001C23C8" w:rsidRDefault="00212766" w:rsidP="000A42BE">
      <w:pPr>
        <w:pStyle w:val="StyleComplexBLotus12ptJustifiedFirstline05cmChar"/>
        <w:widowControl w:val="0"/>
        <w:spacing w:line="240" w:lineRule="auto"/>
        <w:rPr>
          <w:rFonts w:cs="IRNazli"/>
          <w:spacing w:val="-2"/>
          <w:sz w:val="28"/>
          <w:szCs w:val="28"/>
          <w:rtl/>
          <w:lang w:bidi="fa-IR"/>
        </w:rPr>
      </w:pPr>
      <w:r w:rsidRPr="001C23C8">
        <w:rPr>
          <w:rFonts w:cs="IRNazli" w:hint="cs"/>
          <w:spacing w:val="-2"/>
          <w:sz w:val="28"/>
          <w:szCs w:val="28"/>
          <w:rtl/>
          <w:lang w:bidi="fa-IR"/>
        </w:rPr>
        <w:t>اخلاق در تربیت نبوی امری همه جانبه و فراگیر بود که سایر امور مربوط به انسان و احساسات و اندیشه او را در بر می‌گرفت. مثلاً اخلاق نماز، فروتنی و خشوع، اخلاق سخن، پرهیز از یاوه‌گویی و بیهودگی اخلاق امور جنسی پایبندی به حدود و محرمات خدا و اخلاق رفتار با دیگران میانه‌روی و پرهیز از افراط و تفریط است و اخلاق زندگی اجتماعی این است که امور اجتماعی جامعه با رایزنی و مشورت انجام بگیرند. اخلاق خشم نیز عبارت است از گذشت و بزرگواری. اخلاق برخورد با دشمن متجاوز نیز عبارت است از ایستادن در مقابل متجاوز. خلاصه اینکه هیچ امری از زندگی مسلمانان را نمی‌توان بدون فلسفه و اخلاق دانست. مگر اینکه اخلاقی وجود دارد که آن را تنظیم می‌نماید.</w:t>
      </w:r>
    </w:p>
    <w:p w:rsidR="00212766" w:rsidRPr="003B13DA" w:rsidRDefault="00212766" w:rsidP="000A42BE">
      <w:pPr>
        <w:pStyle w:val="StyleComplexBLotus12ptJustifiedFirstline05cmChar"/>
        <w:widowControl w:val="0"/>
        <w:spacing w:line="240" w:lineRule="auto"/>
        <w:rPr>
          <w:rFonts w:cs="IRNazli"/>
          <w:sz w:val="28"/>
          <w:szCs w:val="28"/>
          <w:rtl/>
          <w:lang w:bidi="fa-IR"/>
        </w:rPr>
      </w:pPr>
      <w:r w:rsidRPr="003B13DA">
        <w:rPr>
          <w:rFonts w:cs="IRNazli" w:hint="cs"/>
          <w:sz w:val="28"/>
          <w:szCs w:val="28"/>
          <w:rtl/>
          <w:lang w:bidi="fa-IR"/>
        </w:rPr>
        <w:t>مفهوم اخلاق از دیدگاه قرآن این است که رعایت نمودن آن برای کسب رضایت خداوند است نه انسان مثلاً راستگویی، وفاداری، پرهیز از امور حرام در روابط جنسی، گذشت، بخشیدن و انتقام ستمگر، همه عبادت</w:t>
      </w:r>
      <w:r w:rsidR="00E42AD2">
        <w:rPr>
          <w:rFonts w:cs="IRNazli" w:hint="eastAsia"/>
          <w:sz w:val="28"/>
          <w:szCs w:val="28"/>
          <w:rtl/>
          <w:lang w:bidi="fa-IR"/>
        </w:rPr>
        <w:t>‌</w:t>
      </w:r>
      <w:r w:rsidRPr="003B13DA">
        <w:rPr>
          <w:rFonts w:cs="IRNazli" w:hint="cs"/>
          <w:sz w:val="28"/>
          <w:szCs w:val="28"/>
          <w:rtl/>
          <w:lang w:bidi="fa-IR"/>
        </w:rPr>
        <w:t>هایی هستند که برای خشنودی خدا و از روی ترس و تقوا انجام می‌گیرند. انجام این امور معامله‌ای نیستند که با بشر برای سود و زیان دنیوی انجام می‌گیرند؛ بلکه معامله‌ایست که برای رضایت خداوند انجام می‌گیرد</w:t>
      </w:r>
      <w:r w:rsidRPr="00CA7C13">
        <w:rPr>
          <w:rStyle w:val="FootnoteReference"/>
          <w:rFonts w:cs="IRNazli"/>
          <w:sz w:val="28"/>
          <w:szCs w:val="28"/>
          <w:rtl/>
        </w:rPr>
        <w:footnoteReference w:id="416"/>
      </w:r>
      <w:r w:rsidRPr="003B13DA">
        <w:rPr>
          <w:rFonts w:cs="IRNazli" w:hint="cs"/>
          <w:sz w:val="28"/>
          <w:szCs w:val="28"/>
          <w:rtl/>
          <w:lang w:bidi="fa-IR"/>
        </w:rPr>
        <w:t>؛ چنانکه خداوند می‌فرماید:</w:t>
      </w:r>
    </w:p>
    <w:p w:rsidR="00212766" w:rsidRPr="00657FE0" w:rsidRDefault="008212CD" w:rsidP="000A42BE">
      <w:pPr>
        <w:pStyle w:val="af"/>
        <w:widowControl w:val="0"/>
        <w:rPr>
          <w:rFonts w:ascii="Times New Roman" w:cs="B Lotus"/>
          <w:rtl/>
        </w:rPr>
      </w:pPr>
      <w:r w:rsidRPr="008212CD">
        <w:rPr>
          <w:rFonts w:ascii="Times New Roman" w:cs="Traditional Arabic" w:hint="cs"/>
          <w:sz w:val="32"/>
          <w:rtl/>
        </w:rPr>
        <w:t>﴿</w:t>
      </w:r>
      <w:r w:rsidRPr="008212CD">
        <w:rPr>
          <w:rtl/>
        </w:rPr>
        <w:t>قُلۡ تَعَالَوۡاْ أَتۡلُ مَا حَرَّمَ رَبُّكُمۡ عَلَيۡكُمۡۖ أَلَّا تُشۡرِكُواْ بِهِ</w:t>
      </w:r>
      <w:r w:rsidRPr="008212CD">
        <w:rPr>
          <w:rFonts w:hint="cs"/>
          <w:rtl/>
        </w:rPr>
        <w:t>ۦ</w:t>
      </w:r>
      <w:r w:rsidRPr="008212CD">
        <w:rPr>
          <w:rtl/>
        </w:rPr>
        <w:t xml:space="preserve"> شَيۡ‍ٔٗاۖ وَبِ</w:t>
      </w:r>
      <w:r w:rsidRPr="008212CD">
        <w:rPr>
          <w:rFonts w:hint="cs"/>
          <w:rtl/>
        </w:rPr>
        <w:t>ٱ</w:t>
      </w:r>
      <w:r w:rsidRPr="008212CD">
        <w:rPr>
          <w:rFonts w:hint="eastAsia"/>
          <w:rtl/>
        </w:rPr>
        <w:t>لۡوَٰلِدَيۡنِ</w:t>
      </w:r>
      <w:r w:rsidRPr="008212CD">
        <w:rPr>
          <w:rtl/>
        </w:rPr>
        <w:t xml:space="preserve"> إِحۡسَٰنٗاۖ وَلَا تَقۡتُلُوٓاْ أَوۡلَٰدَكُم مِّنۡ إِمۡلَٰقٖ نَّحۡنُ نَرۡزُقُكُمۡ وَإِيَّاهُمۡۖ وَلَا تَقۡرَبُواْ </w:t>
      </w:r>
      <w:r w:rsidRPr="008212CD">
        <w:rPr>
          <w:rFonts w:hint="cs"/>
          <w:rtl/>
        </w:rPr>
        <w:t>ٱ</w:t>
      </w:r>
      <w:r w:rsidRPr="008212CD">
        <w:rPr>
          <w:rFonts w:hint="eastAsia"/>
          <w:rtl/>
        </w:rPr>
        <w:t>لۡفَوَٰحِشَ</w:t>
      </w:r>
      <w:r w:rsidRPr="008212CD">
        <w:rPr>
          <w:rtl/>
        </w:rPr>
        <w:t xml:space="preserve"> مَا ظَهَرَ مِنۡه</w:t>
      </w:r>
      <w:r w:rsidRPr="008212CD">
        <w:rPr>
          <w:rFonts w:hint="eastAsia"/>
          <w:rtl/>
        </w:rPr>
        <w:t>َا</w:t>
      </w:r>
      <w:r w:rsidRPr="008212CD">
        <w:rPr>
          <w:rtl/>
        </w:rPr>
        <w:t xml:space="preserve"> وَمَا بَطَنَۖ وَلَا تَقۡتُلُواْ </w:t>
      </w:r>
      <w:r w:rsidRPr="008212CD">
        <w:rPr>
          <w:rFonts w:hint="cs"/>
          <w:rtl/>
        </w:rPr>
        <w:t>ٱ</w:t>
      </w:r>
      <w:r w:rsidRPr="008212CD">
        <w:rPr>
          <w:rFonts w:hint="eastAsia"/>
          <w:rtl/>
        </w:rPr>
        <w:t>لنَّفۡسَ</w:t>
      </w:r>
      <w:r w:rsidRPr="008212CD">
        <w:rPr>
          <w:rtl/>
        </w:rPr>
        <w:t xml:space="preserve"> </w:t>
      </w:r>
      <w:r w:rsidRPr="008212CD">
        <w:rPr>
          <w:rFonts w:hint="cs"/>
          <w:rtl/>
        </w:rPr>
        <w:t>ٱ</w:t>
      </w:r>
      <w:r w:rsidRPr="008212CD">
        <w:rPr>
          <w:rFonts w:hint="eastAsia"/>
          <w:rtl/>
        </w:rPr>
        <w:t>لَّتِي</w:t>
      </w:r>
      <w:r w:rsidRPr="008212CD">
        <w:rPr>
          <w:rtl/>
        </w:rPr>
        <w:t xml:space="preserve"> حَرَّمَ </w:t>
      </w:r>
      <w:r w:rsidRPr="008212CD">
        <w:rPr>
          <w:rFonts w:hint="cs"/>
          <w:rtl/>
        </w:rPr>
        <w:t>ٱ</w:t>
      </w:r>
      <w:r w:rsidRPr="008212CD">
        <w:rPr>
          <w:rFonts w:hint="eastAsia"/>
          <w:rtl/>
        </w:rPr>
        <w:t>للَّهُ</w:t>
      </w:r>
      <w:r w:rsidRPr="008212CD">
        <w:rPr>
          <w:rtl/>
        </w:rPr>
        <w:t xml:space="preserve"> إِلَّا بِ</w:t>
      </w:r>
      <w:r w:rsidRPr="008212CD">
        <w:rPr>
          <w:rFonts w:hint="cs"/>
          <w:rtl/>
        </w:rPr>
        <w:t>ٱ</w:t>
      </w:r>
      <w:r w:rsidRPr="008212CD">
        <w:rPr>
          <w:rFonts w:hint="eastAsia"/>
          <w:rtl/>
        </w:rPr>
        <w:t>لۡحَقِّۚ</w:t>
      </w:r>
      <w:r w:rsidRPr="008212CD">
        <w:rPr>
          <w:rtl/>
        </w:rPr>
        <w:t xml:space="preserve"> ذَٰلِكُمۡ وَصَّىٰكُم بِهِ</w:t>
      </w:r>
      <w:r w:rsidRPr="008212CD">
        <w:rPr>
          <w:rFonts w:hint="cs"/>
          <w:rtl/>
        </w:rPr>
        <w:t>ۦ</w:t>
      </w:r>
      <w:r w:rsidRPr="008212CD">
        <w:rPr>
          <w:rtl/>
        </w:rPr>
        <w:t xml:space="preserve"> لَعَلَّكُمۡ تَعۡقِلُونَ١٥١ وَلَا تَقۡرَبُواْ مَالَ </w:t>
      </w:r>
      <w:r w:rsidRPr="008212CD">
        <w:rPr>
          <w:rFonts w:hint="cs"/>
          <w:rtl/>
        </w:rPr>
        <w:t>ٱ</w:t>
      </w:r>
      <w:r w:rsidRPr="008212CD">
        <w:rPr>
          <w:rFonts w:hint="eastAsia"/>
          <w:rtl/>
        </w:rPr>
        <w:t>لۡيَتِيمِ</w:t>
      </w:r>
      <w:r w:rsidRPr="008212CD">
        <w:rPr>
          <w:rtl/>
        </w:rPr>
        <w:t xml:space="preserve"> إِلَّا بِ</w:t>
      </w:r>
      <w:r w:rsidRPr="008212CD">
        <w:rPr>
          <w:rFonts w:hint="cs"/>
          <w:rtl/>
        </w:rPr>
        <w:t>ٱ</w:t>
      </w:r>
      <w:r w:rsidRPr="008212CD">
        <w:rPr>
          <w:rFonts w:hint="eastAsia"/>
          <w:rtl/>
        </w:rPr>
        <w:t>لَّتِي</w:t>
      </w:r>
      <w:r w:rsidRPr="008212CD">
        <w:rPr>
          <w:rtl/>
        </w:rPr>
        <w:t xml:space="preserve"> هِيَ أَحۡسَنُ حَتَّىٰ يَبۡلُغَ أَشُدَّهُ</w:t>
      </w:r>
      <w:r w:rsidRPr="008212CD">
        <w:rPr>
          <w:rFonts w:hint="cs"/>
          <w:rtl/>
        </w:rPr>
        <w:t>ۥۚ</w:t>
      </w:r>
      <w:r w:rsidRPr="008212CD">
        <w:rPr>
          <w:rtl/>
        </w:rPr>
        <w:t xml:space="preserve"> وَأَوۡفُواْ </w:t>
      </w:r>
      <w:r w:rsidRPr="008212CD">
        <w:rPr>
          <w:rFonts w:hint="cs"/>
          <w:rtl/>
        </w:rPr>
        <w:t>ٱ</w:t>
      </w:r>
      <w:r w:rsidRPr="008212CD">
        <w:rPr>
          <w:rFonts w:hint="eastAsia"/>
          <w:rtl/>
        </w:rPr>
        <w:t>لۡكَيۡلَ</w:t>
      </w:r>
      <w:r w:rsidRPr="008212CD">
        <w:rPr>
          <w:rtl/>
        </w:rPr>
        <w:t xml:space="preserve"> وَ</w:t>
      </w:r>
      <w:r w:rsidRPr="008212CD">
        <w:rPr>
          <w:rFonts w:hint="cs"/>
          <w:rtl/>
        </w:rPr>
        <w:t>ٱ</w:t>
      </w:r>
      <w:r w:rsidRPr="008212CD">
        <w:rPr>
          <w:rFonts w:hint="eastAsia"/>
          <w:rtl/>
        </w:rPr>
        <w:t>لۡمِيزَانَ</w:t>
      </w:r>
      <w:r w:rsidRPr="008212CD">
        <w:rPr>
          <w:rtl/>
        </w:rPr>
        <w:t xml:space="preserve"> بِ</w:t>
      </w:r>
      <w:r w:rsidRPr="008212CD">
        <w:rPr>
          <w:rFonts w:hint="cs"/>
          <w:rtl/>
        </w:rPr>
        <w:t>ٱ</w:t>
      </w:r>
      <w:r w:rsidRPr="008212CD">
        <w:rPr>
          <w:rFonts w:hint="eastAsia"/>
          <w:rtl/>
        </w:rPr>
        <w:t>لۡقِسۡطِۖ</w:t>
      </w:r>
      <w:r w:rsidRPr="008212CD">
        <w:rPr>
          <w:rtl/>
        </w:rPr>
        <w:t xml:space="preserve"> لَا نُكَلِّفُ نَفۡسًا إِلَّا وُسۡعَهَاۖ وَإِذَا قُلۡتُمۡ فَ</w:t>
      </w:r>
      <w:r w:rsidRPr="008212CD">
        <w:rPr>
          <w:rFonts w:hint="cs"/>
          <w:rtl/>
        </w:rPr>
        <w:t>ٱ</w:t>
      </w:r>
      <w:r w:rsidRPr="008212CD">
        <w:rPr>
          <w:rFonts w:hint="eastAsia"/>
          <w:rtl/>
        </w:rPr>
        <w:t>عۡدِلُواْ</w:t>
      </w:r>
      <w:r w:rsidRPr="008212CD">
        <w:rPr>
          <w:rtl/>
        </w:rPr>
        <w:t xml:space="preserve"> وَلَوۡ كَانَ ذَا قُرۡبَىٰۖ وَبِعَهۡدِ </w:t>
      </w:r>
      <w:r w:rsidRPr="008212CD">
        <w:rPr>
          <w:rFonts w:hint="cs"/>
          <w:rtl/>
        </w:rPr>
        <w:t>ٱ</w:t>
      </w:r>
      <w:r w:rsidRPr="008212CD">
        <w:rPr>
          <w:rFonts w:hint="eastAsia"/>
          <w:rtl/>
        </w:rPr>
        <w:t>للَّهِ</w:t>
      </w:r>
      <w:r w:rsidRPr="008212CD">
        <w:rPr>
          <w:rtl/>
        </w:rPr>
        <w:t xml:space="preserve"> أَوۡفُواْۚ ذَٰلِكُمۡ وَصَّىٰكُم بِهِ</w:t>
      </w:r>
      <w:r w:rsidRPr="008212CD">
        <w:rPr>
          <w:rFonts w:hint="cs"/>
          <w:rtl/>
        </w:rPr>
        <w:t>ۦ</w:t>
      </w:r>
      <w:r w:rsidRPr="008212CD">
        <w:rPr>
          <w:rtl/>
        </w:rPr>
        <w:t xml:space="preserve"> لَعَلَّكُمۡ تَذَكَّرُونَ١٥٢ وَأَنَّ هَٰذَا صِرَٰطِي مُسۡتَقِيمٗا فَ</w:t>
      </w:r>
      <w:r w:rsidRPr="008212CD">
        <w:rPr>
          <w:rFonts w:hint="cs"/>
          <w:rtl/>
        </w:rPr>
        <w:t>ٱ</w:t>
      </w:r>
      <w:r w:rsidRPr="008212CD">
        <w:rPr>
          <w:rFonts w:hint="eastAsia"/>
          <w:rtl/>
        </w:rPr>
        <w:t>تَّبِعُوهُۖ</w:t>
      </w:r>
      <w:r w:rsidRPr="008212CD">
        <w:rPr>
          <w:rtl/>
        </w:rPr>
        <w:t xml:space="preserve"> وَلَا تَتَّبِعُواْ </w:t>
      </w:r>
      <w:r w:rsidRPr="008212CD">
        <w:rPr>
          <w:rFonts w:hint="cs"/>
          <w:rtl/>
        </w:rPr>
        <w:t>ٱ</w:t>
      </w:r>
      <w:r w:rsidRPr="008212CD">
        <w:rPr>
          <w:rFonts w:hint="eastAsia"/>
          <w:rtl/>
        </w:rPr>
        <w:t>لسُّبُلَ</w:t>
      </w:r>
      <w:r w:rsidRPr="008212CD">
        <w:rPr>
          <w:rtl/>
        </w:rPr>
        <w:t xml:space="preserve"> فَتَفَرَّقَ بِكُمۡ عَن سَبِيلِهِ</w:t>
      </w:r>
      <w:r w:rsidRPr="008212CD">
        <w:rPr>
          <w:rFonts w:hint="cs"/>
          <w:rtl/>
        </w:rPr>
        <w:t>ۦۚ</w:t>
      </w:r>
      <w:r w:rsidRPr="008212CD">
        <w:rPr>
          <w:rtl/>
        </w:rPr>
        <w:t xml:space="preserve"> ذَٰلِكُمۡ وَصَّىٰكُم بِهِ</w:t>
      </w:r>
      <w:r w:rsidRPr="008212CD">
        <w:rPr>
          <w:rFonts w:hint="cs"/>
          <w:rtl/>
        </w:rPr>
        <w:t>ۦ</w:t>
      </w:r>
      <w:r w:rsidRPr="008212CD">
        <w:rPr>
          <w:rtl/>
        </w:rPr>
        <w:t xml:space="preserve"> لَعَلَّكُمۡ تَتَّقُونَ</w:t>
      </w:r>
      <w:r w:rsidRPr="008212CD">
        <w:rPr>
          <w:rStyle w:val="Chard"/>
          <w:rtl/>
        </w:rPr>
        <w:t>١٥٣</w:t>
      </w:r>
      <w:r w:rsidRPr="008212CD">
        <w:rPr>
          <w:rFonts w:ascii="Times New Roman" w:cs="Traditional Arabic" w:hint="cs"/>
          <w:sz w:val="32"/>
          <w:rtl/>
        </w:rPr>
        <w:t>﴾</w:t>
      </w:r>
      <w:r>
        <w:rPr>
          <w:rFonts w:ascii="Times New Roman" w:cs="IRNazli"/>
          <w:sz w:val="32"/>
          <w:rtl/>
        </w:rPr>
        <w:t xml:space="preserve"> </w:t>
      </w:r>
      <w:r w:rsidRPr="008212CD">
        <w:rPr>
          <w:rStyle w:val="Char7"/>
          <w:rtl/>
        </w:rPr>
        <w:t>[الأنعام: 151-153]</w:t>
      </w:r>
      <w:r w:rsidRPr="008212CD">
        <w:rPr>
          <w:rStyle w:val="Char7"/>
          <w:rFonts w:hint="cs"/>
          <w:rtl/>
        </w:rPr>
        <w:t>.</w:t>
      </w:r>
    </w:p>
    <w:p w:rsidR="00212766" w:rsidRPr="00DA4D7F" w:rsidRDefault="00212766" w:rsidP="000A42BE">
      <w:pPr>
        <w:pStyle w:val="aa"/>
        <w:widowControl w:val="0"/>
        <w:rPr>
          <w:rFonts w:ascii="Times New Roman" w:hAnsi="Times New Roman" w:cs="B Lotus"/>
          <w:rtl/>
        </w:rPr>
      </w:pPr>
      <w:r w:rsidRPr="008212CD">
        <w:rPr>
          <w:rStyle w:val="Char9"/>
          <w:rFonts w:hint="cs"/>
          <w:rtl/>
        </w:rPr>
        <w:t>«</w:t>
      </w:r>
      <w:r w:rsidRPr="008212CD">
        <w:rPr>
          <w:rFonts w:hint="cs"/>
          <w:rtl/>
        </w:rPr>
        <w:t>بگو بیایید چیزهایی را برایتان بیان کنم که پروردگارتان برای شما حرام نموده است</w:t>
      </w:r>
      <w:r w:rsidR="000D449F">
        <w:rPr>
          <w:rFonts w:hint="cs"/>
          <w:rtl/>
        </w:rPr>
        <w:t>:</w:t>
      </w:r>
      <w:r w:rsidRPr="008212CD">
        <w:rPr>
          <w:rFonts w:hint="cs"/>
          <w:rtl/>
        </w:rPr>
        <w:t xml:space="preserve"> اینکه هیچ چیزی را شریک خدا نکنید و به پدر و مادر نیکی کنید و فرزندانتان را از ترس فقر نکشید. ما شما را و آنها را روزی می‌دهیم و به گناهان کبیره نزدیک نشوید، خواه آشکار باشد و خواه پنهان و کسی را که خداوند (ریختن خونش را) حرام کرده است، نکشید. اینها اموری هستند که خداوند به گونه موکد شما را بدانها توصیه می‌کند تا آنها را بفهمید و خردمندانه عمل کنید و به مال یتیم جز به نحو احسن نزدیک مشوید تا آن گاه که یتیم به رشد کامل خود می‌رسد و پیمانه و ترازو را به تمام و کمال و دادگرانه مراعات دارید و ما هیچ کس را به انجام چیزی جز به اندازه تاب و توانش موظف نمی‌سازیم و هنگامی که سخنی گفتید، دادگری کنید هر چند خویشاوندان باشد و به پیمان خدا وفادار باشید. اینها چیزهایی است که خدا شما را به آنها توصیه می‌کند تا اینکه متذکر شوید و پند بگیرید. این راه مستقیم من است؛ از آن پیروی کنید و از راههای متفرق پیروی مکنید که شما را از راه خدا (منحرف و) پراکنده می‌ساز</w:t>
      </w:r>
      <w:r w:rsidRPr="008212CD">
        <w:rPr>
          <w:rStyle w:val="Char8"/>
          <w:rFonts w:hint="cs"/>
          <w:rtl/>
        </w:rPr>
        <w:t>د</w:t>
      </w:r>
      <w:r w:rsidRPr="008212CD">
        <w:rPr>
          <w:rStyle w:val="Char9"/>
          <w:rFonts w:hint="cs"/>
          <w:rtl/>
        </w:rPr>
        <w:t>»</w:t>
      </w:r>
      <w:r w:rsidR="008212CD">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این پیمان اخلاقی فراگیری است برای 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 کسانی که از آنان برای رسیدن به رضایت خداوند، تبعیت می‌نمایند و این شیو</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اخلاقی، بخشی از عقیده است که نم</w:t>
      </w:r>
      <w:r w:rsidR="008212CD">
        <w:rPr>
          <w:rFonts w:ascii="Times New Roman" w:hAnsi="Times New Roman" w:cs="IRNazli" w:hint="cs"/>
          <w:sz w:val="28"/>
          <w:szCs w:val="28"/>
          <w:rtl/>
          <w:lang w:bidi="fa-IR"/>
        </w:rPr>
        <w:t>ی‌توان آنها را از هم جدا دانست.</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امور مرتبط همه جوانب را در بر می‌گیرد و قرآن کریم نیز با بر شمردن آن به عنوان دین و عبادت و پاداش الهی و یا عذاب دردناک به آن اعتبار و اهمیتی فوق العاده بخشیده است و با تفکر و اندیشیدن در آیه‌های ذکر شده سور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انعام به این نتیجه خواهیم رسید که شامل ضرورت</w:t>
      </w:r>
      <w:r w:rsidR="008212C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پنجگانه است. (شامل چیزهایی که منافع دین و دنیای انسانها وابسته به آن است)</w:t>
      </w:r>
      <w:r w:rsidRPr="00CA7C13">
        <w:rPr>
          <w:rStyle w:val="FootnoteReference"/>
          <w:rFonts w:cs="IRNazli"/>
          <w:sz w:val="28"/>
          <w:szCs w:val="28"/>
          <w:rtl/>
        </w:rPr>
        <w:footnoteReference w:id="417"/>
      </w:r>
      <w:r w:rsidRPr="003B13DA">
        <w:rPr>
          <w:rFonts w:ascii="Times New Roman" w:hAnsi="Times New Roman" w:cs="IRNazli" w:hint="cs"/>
          <w:sz w:val="28"/>
          <w:szCs w:val="28"/>
          <w:rtl/>
          <w:lang w:bidi="fa-IR"/>
        </w:rPr>
        <w:t>. هدف دعوت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متوجه نمودن مردم به اهداف شریعت و محافظت بر ضرورتهای پنجگانه بود. آیه‌های فوق شامل موارد زیر هستند:</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993522">
        <w:rPr>
          <w:rStyle w:val="Char6"/>
          <w:rFonts w:hint="cs"/>
          <w:rtl/>
        </w:rPr>
        <w:t>الف</w:t>
      </w:r>
      <w:r w:rsidRPr="003B13DA">
        <w:rPr>
          <w:rFonts w:ascii="Times New Roman" w:hAnsi="Times New Roman" w:cs="IRNazli" w:hint="cs"/>
          <w:sz w:val="28"/>
          <w:szCs w:val="28"/>
          <w:rtl/>
          <w:lang w:bidi="fa-IR"/>
        </w:rPr>
        <w:t>- توجه ویژه به ضرورت</w:t>
      </w:r>
      <w:r w:rsidR="008212C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هایی که ضامن حف</w:t>
      </w:r>
      <w:r w:rsidR="008212CD">
        <w:rPr>
          <w:rFonts w:ascii="Times New Roman" w:hAnsi="Times New Roman" w:cs="IRNazli" w:hint="cs"/>
          <w:sz w:val="28"/>
          <w:szCs w:val="28"/>
          <w:rtl/>
          <w:lang w:bidi="fa-IR"/>
        </w:rPr>
        <w:t>اظت دین می‌باشند؛ چنانکه فرمود:</w:t>
      </w:r>
    </w:p>
    <w:p w:rsidR="00212766" w:rsidRPr="00657FE0" w:rsidRDefault="00583948" w:rsidP="000A42BE">
      <w:pPr>
        <w:pStyle w:val="StyleComplexBLotus12ptJustifiedFirstline05cmChar"/>
        <w:widowControl w:val="0"/>
        <w:spacing w:line="240" w:lineRule="auto"/>
        <w:rPr>
          <w:rFonts w:ascii="Times New Roman" w:hAnsi="Times New Roman" w:cs="B Lotus"/>
          <w:rtl/>
          <w:lang w:bidi="fa-IR"/>
        </w:rPr>
      </w:pPr>
      <w:r w:rsidRPr="00583948">
        <w:rPr>
          <w:rFonts w:ascii="Times New Roman" w:hAnsi="Times New Roman" w:cs="Traditional Arabic" w:hint="cs"/>
          <w:szCs w:val="28"/>
          <w:rtl/>
          <w:lang w:bidi="fa-IR"/>
        </w:rPr>
        <w:t>﴿</w:t>
      </w:r>
      <w:r w:rsidRPr="00583948">
        <w:rPr>
          <w:rStyle w:val="Chard"/>
          <w:rtl/>
        </w:rPr>
        <w:t>وَلَا تُشۡرِكُواْ بِهِ</w:t>
      </w:r>
      <w:r w:rsidRPr="00583948">
        <w:rPr>
          <w:rStyle w:val="Chard"/>
          <w:rFonts w:hint="cs"/>
          <w:rtl/>
        </w:rPr>
        <w:t>ۦ</w:t>
      </w:r>
      <w:r w:rsidRPr="00583948">
        <w:rPr>
          <w:rStyle w:val="Chard"/>
          <w:rtl/>
        </w:rPr>
        <w:t xml:space="preserve"> شَيۡ‍ٔٗا</w:t>
      </w:r>
      <w:r w:rsidRPr="00583948">
        <w:rPr>
          <w:rFonts w:ascii="Times New Roman" w:hAnsi="Times New Roman" w:cs="Traditional Arabic" w:hint="cs"/>
          <w:szCs w:val="28"/>
          <w:rtl/>
          <w:lang w:bidi="fa-IR"/>
        </w:rPr>
        <w:t>﴾</w:t>
      </w:r>
      <w:r>
        <w:rPr>
          <w:rFonts w:ascii="Times New Roman" w:hAnsi="Times New Roman" w:cs="IRNazli"/>
          <w:rtl/>
          <w:lang w:bidi="fa-IR"/>
        </w:rPr>
        <w:t xml:space="preserve"> </w:t>
      </w:r>
      <w:r w:rsidRPr="00583948">
        <w:rPr>
          <w:rStyle w:val="Char7"/>
          <w:rtl/>
        </w:rPr>
        <w:t>[النساء: 36]</w:t>
      </w:r>
      <w:r w:rsidRPr="00583948">
        <w:rPr>
          <w:rStyle w:val="Char7"/>
          <w:rFonts w:hint="cs"/>
          <w:rtl/>
        </w:rPr>
        <w:t>.</w:t>
      </w:r>
    </w:p>
    <w:p w:rsidR="00212766" w:rsidRPr="00B52158" w:rsidRDefault="00212766" w:rsidP="000A42BE">
      <w:pPr>
        <w:pStyle w:val="aa"/>
        <w:widowControl w:val="0"/>
        <w:rPr>
          <w:rFonts w:ascii="Times New Roman" w:hAnsi="Times New Roman" w:cs="B Lotus"/>
          <w:rtl/>
        </w:rPr>
      </w:pPr>
      <w:r w:rsidRPr="00583948">
        <w:rPr>
          <w:rStyle w:val="Char9"/>
          <w:rFonts w:hint="cs"/>
          <w:rtl/>
        </w:rPr>
        <w:t>«</w:t>
      </w:r>
      <w:r w:rsidRPr="00583948">
        <w:rPr>
          <w:rFonts w:hint="cs"/>
          <w:rtl/>
        </w:rPr>
        <w:t>که چیزی را انباز خدا نکنید</w:t>
      </w:r>
      <w:r w:rsidRPr="00583948">
        <w:rPr>
          <w:rStyle w:val="Char9"/>
          <w:rFonts w:hint="cs"/>
          <w:rtl/>
        </w:rPr>
        <w:t>»</w:t>
      </w:r>
      <w:r w:rsidR="00583948">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همچنین می‌فرماید:</w:t>
      </w:r>
    </w:p>
    <w:p w:rsidR="00212766" w:rsidRPr="00B52158" w:rsidRDefault="00C53BF7" w:rsidP="000A42BE">
      <w:pPr>
        <w:pStyle w:val="af"/>
        <w:widowControl w:val="0"/>
        <w:rPr>
          <w:rFonts w:ascii="Times New Roman" w:cs="B Mitra"/>
          <w:b/>
          <w:bCs/>
          <w:sz w:val="32"/>
          <w:szCs w:val="32"/>
          <w:rtl/>
        </w:rPr>
      </w:pPr>
      <w:r w:rsidRPr="00C53BF7">
        <w:rPr>
          <w:rFonts w:ascii="Times New Roman" w:cs="Traditional Arabic" w:hint="cs"/>
          <w:sz w:val="32"/>
          <w:rtl/>
        </w:rPr>
        <w:t>﴿</w:t>
      </w:r>
      <w:r w:rsidRPr="00C53BF7">
        <w:rPr>
          <w:rtl/>
        </w:rPr>
        <w:t>وَأَنَّ هَ</w:t>
      </w:r>
      <w:r w:rsidRPr="00C53BF7">
        <w:rPr>
          <w:rFonts w:hint="cs"/>
          <w:rtl/>
        </w:rPr>
        <w:t>ٰذَا</w:t>
      </w:r>
      <w:r w:rsidRPr="00C53BF7">
        <w:rPr>
          <w:rtl/>
        </w:rPr>
        <w:t xml:space="preserve"> </w:t>
      </w:r>
      <w:r w:rsidRPr="00C53BF7">
        <w:rPr>
          <w:rFonts w:hint="cs"/>
          <w:rtl/>
        </w:rPr>
        <w:t>صِرَٰطِي</w:t>
      </w:r>
      <w:r w:rsidRPr="00C53BF7">
        <w:rPr>
          <w:rtl/>
        </w:rPr>
        <w:t xml:space="preserve"> </w:t>
      </w:r>
      <w:r w:rsidRPr="00C53BF7">
        <w:rPr>
          <w:rFonts w:hint="cs"/>
          <w:rtl/>
        </w:rPr>
        <w:t>مُسۡتَقِيمٗا</w:t>
      </w:r>
      <w:r w:rsidRPr="00C53BF7">
        <w:rPr>
          <w:rtl/>
        </w:rPr>
        <w:t xml:space="preserve"> </w:t>
      </w:r>
      <w:r w:rsidRPr="00C53BF7">
        <w:rPr>
          <w:rFonts w:hint="cs"/>
          <w:rtl/>
        </w:rPr>
        <w:t>فَٱ</w:t>
      </w:r>
      <w:r w:rsidRPr="00C53BF7">
        <w:rPr>
          <w:rFonts w:hint="eastAsia"/>
          <w:rtl/>
        </w:rPr>
        <w:t>تَّبِعُوهُۖ</w:t>
      </w:r>
      <w:r w:rsidRPr="00C53BF7">
        <w:rPr>
          <w:rtl/>
        </w:rPr>
        <w:t xml:space="preserve"> وَلَا تَتَّبِعُواْ </w:t>
      </w:r>
      <w:r w:rsidRPr="00C53BF7">
        <w:rPr>
          <w:rFonts w:hint="cs"/>
          <w:rtl/>
        </w:rPr>
        <w:t>ٱ</w:t>
      </w:r>
      <w:r w:rsidRPr="00C53BF7">
        <w:rPr>
          <w:rFonts w:hint="eastAsia"/>
          <w:rtl/>
        </w:rPr>
        <w:t>لسُّبُلَ</w:t>
      </w:r>
      <w:r w:rsidRPr="00C53BF7">
        <w:rPr>
          <w:rtl/>
        </w:rPr>
        <w:t xml:space="preserve"> فَتَفَرَّقَ بِكُمۡ عَن سَبِيلِهِ</w:t>
      </w:r>
      <w:r w:rsidRPr="00C53BF7">
        <w:rPr>
          <w:rFonts w:ascii="Times New Roman" w:cs="Traditional Arabic" w:hint="cs"/>
          <w:sz w:val="32"/>
          <w:rtl/>
        </w:rPr>
        <w:t>﴾</w:t>
      </w:r>
      <w:r>
        <w:rPr>
          <w:rFonts w:ascii="Times New Roman" w:cs="IRNazli"/>
          <w:sz w:val="32"/>
          <w:rtl/>
        </w:rPr>
        <w:t xml:space="preserve"> </w:t>
      </w:r>
      <w:r w:rsidRPr="00C53BF7">
        <w:rPr>
          <w:rStyle w:val="Char7"/>
          <w:rtl/>
        </w:rPr>
        <w:t>[الأنعام: 153]</w:t>
      </w:r>
      <w:r w:rsidRPr="00C53BF7">
        <w:rPr>
          <w:rStyle w:val="Char7"/>
          <w:rFonts w:hint="cs"/>
          <w:rtl/>
        </w:rPr>
        <w:t>.</w:t>
      </w:r>
    </w:p>
    <w:p w:rsidR="00212766" w:rsidRPr="00B52158" w:rsidRDefault="00212766" w:rsidP="000A42BE">
      <w:pPr>
        <w:pStyle w:val="aa"/>
        <w:widowControl w:val="0"/>
        <w:rPr>
          <w:rFonts w:ascii="Times New Roman" w:hAnsi="Times New Roman" w:cs="B Lotus"/>
          <w:rtl/>
        </w:rPr>
      </w:pPr>
      <w:r w:rsidRPr="00C53BF7">
        <w:rPr>
          <w:rStyle w:val="Char9"/>
          <w:rFonts w:hint="cs"/>
          <w:rtl/>
        </w:rPr>
        <w:t>«</w:t>
      </w:r>
      <w:r w:rsidRPr="00C53BF7">
        <w:rPr>
          <w:rFonts w:hint="cs"/>
          <w:rtl/>
        </w:rPr>
        <w:t>و این راه راست من است؛ پس از آن پیروی کنید و از راههای مختلف پیروی نکنید که شما را از راه خدا پراکنده و دور می‌سازند</w:t>
      </w:r>
      <w:r w:rsidRPr="00C53BF7">
        <w:rPr>
          <w:rStyle w:val="Char9"/>
          <w:rFonts w:hint="cs"/>
          <w:rtl/>
        </w:rPr>
        <w:t>»</w:t>
      </w:r>
      <w:r w:rsidR="00C53BF7">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از آنجا که پایه و اساس هیچ دینی بر اساس شرک ورزیدن به خدا بنا نگردیده است، لذا خداوند، دستور داد تا تنها او را پرستش نمایند و از راه راست که باطل به آن راه ندارد، پیروی کنند و آنها را از پیروی راه</w:t>
      </w:r>
      <w:r w:rsidR="00C53BF7">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شیطانی بر حذر داشت؛ زیرا راههای شیطان، رویگردانی از دین خدا و پیروی از خواسته‌ها و امیال نفس و وسوسه‌های شیطان است</w:t>
      </w:r>
      <w:r w:rsidRPr="00CA7C13">
        <w:rPr>
          <w:rStyle w:val="FootnoteReference"/>
          <w:rFonts w:cs="IRNazli"/>
          <w:sz w:val="28"/>
          <w:szCs w:val="28"/>
          <w:rtl/>
        </w:rPr>
        <w:footnoteReference w:id="418"/>
      </w:r>
      <w:r w:rsidRPr="003B13DA">
        <w:rPr>
          <w:rFonts w:ascii="Times New Roman" w:hAnsi="Times New Roman" w:cs="IRNazli" w:hint="cs"/>
          <w:sz w:val="28"/>
          <w:szCs w:val="28"/>
          <w:rtl/>
          <w:lang w:bidi="fa-IR"/>
        </w:rPr>
        <w:t xml:space="preserve"> و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با عمل نمودن به دین و جهاد نمودن در راه آن و دعوت دادن به آن از دین خدا پاسداری نمود</w:t>
      </w:r>
      <w:r w:rsidRPr="00CA7C13">
        <w:rPr>
          <w:rStyle w:val="FootnoteReference"/>
          <w:rFonts w:cs="IRNazli"/>
          <w:sz w:val="28"/>
          <w:szCs w:val="28"/>
          <w:rtl/>
        </w:rPr>
        <w:footnoteReference w:id="419"/>
      </w:r>
      <w:r w:rsidR="00C53BF7">
        <w:rPr>
          <w:rFonts w:ascii="Times New Roman" w:hAnsi="Times New Roman" w:cs="IRNazli" w:hint="cs"/>
          <w:sz w:val="28"/>
          <w:szCs w:val="28"/>
          <w:rtl/>
          <w:lang w:bidi="fa-IR"/>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lang w:bidi="fa-IR"/>
        </w:rPr>
      </w:pPr>
      <w:r w:rsidRPr="00993522">
        <w:rPr>
          <w:rStyle w:val="Char6"/>
          <w:rFonts w:hint="cs"/>
          <w:rtl/>
        </w:rPr>
        <w:t>ب</w:t>
      </w:r>
      <w:r w:rsidRPr="003B13DA">
        <w:rPr>
          <w:rFonts w:ascii="Times New Roman" w:hAnsi="Times New Roman" w:cs="IRNazli" w:hint="cs"/>
          <w:sz w:val="28"/>
          <w:szCs w:val="28"/>
          <w:rtl/>
          <w:lang w:bidi="fa-IR"/>
        </w:rPr>
        <w:t xml:space="preserve"> </w:t>
      </w:r>
      <w:r w:rsidRPr="00344C70">
        <w:rPr>
          <w:rFonts w:ascii="Times New Roman" w:hAnsi="Times New Roman" w:cs="Times New Roman"/>
          <w:sz w:val="28"/>
          <w:szCs w:val="28"/>
          <w:rtl/>
          <w:lang w:bidi="fa-IR"/>
        </w:rPr>
        <w:t>–</w:t>
      </w:r>
      <w:r w:rsidRPr="003B13DA">
        <w:rPr>
          <w:rFonts w:ascii="Times New Roman" w:hAnsi="Times New Roman" w:cs="IRNazli" w:hint="cs"/>
          <w:sz w:val="28"/>
          <w:szCs w:val="28"/>
          <w:rtl/>
          <w:lang w:bidi="fa-IR"/>
        </w:rPr>
        <w:t xml:space="preserve"> حفاظت نفس انسانی؛ چنانکه فرمود:</w:t>
      </w:r>
    </w:p>
    <w:p w:rsidR="00212766" w:rsidRPr="00657FE0" w:rsidRDefault="00AC0EE5" w:rsidP="000A42BE">
      <w:pPr>
        <w:pStyle w:val="af"/>
        <w:widowControl w:val="0"/>
        <w:rPr>
          <w:rFonts w:ascii="Times New Roman" w:cs="B Lotus"/>
          <w:rtl/>
        </w:rPr>
      </w:pPr>
      <w:r w:rsidRPr="00AC0EE5">
        <w:rPr>
          <w:rFonts w:ascii="Times New Roman" w:cs="Traditional Arabic" w:hint="cs"/>
          <w:sz w:val="32"/>
          <w:rtl/>
        </w:rPr>
        <w:t>﴿</w:t>
      </w:r>
      <w:r w:rsidRPr="00AC0EE5">
        <w:rPr>
          <w:rtl/>
        </w:rPr>
        <w:t>وَلَا تَق</w:t>
      </w:r>
      <w:r w:rsidRPr="00AC0EE5">
        <w:rPr>
          <w:rFonts w:hint="cs"/>
          <w:rtl/>
        </w:rPr>
        <w:t>ۡتُلُوٓاْ</w:t>
      </w:r>
      <w:r w:rsidRPr="00AC0EE5">
        <w:rPr>
          <w:rtl/>
        </w:rPr>
        <w:t xml:space="preserve"> </w:t>
      </w:r>
      <w:r w:rsidRPr="00AC0EE5">
        <w:rPr>
          <w:rFonts w:hint="cs"/>
          <w:rtl/>
        </w:rPr>
        <w:t>أَوۡلَٰدَكُمۡ</w:t>
      </w:r>
      <w:r w:rsidRPr="00AC0EE5">
        <w:rPr>
          <w:rtl/>
        </w:rPr>
        <w:t xml:space="preserve"> </w:t>
      </w:r>
      <w:r w:rsidRPr="00AC0EE5">
        <w:rPr>
          <w:rFonts w:hint="cs"/>
          <w:rtl/>
        </w:rPr>
        <w:t>خَشۡيَةَ</w:t>
      </w:r>
      <w:r w:rsidRPr="00AC0EE5">
        <w:rPr>
          <w:rtl/>
        </w:rPr>
        <w:t xml:space="preserve"> </w:t>
      </w:r>
      <w:r w:rsidRPr="00AC0EE5">
        <w:rPr>
          <w:rFonts w:hint="cs"/>
          <w:rtl/>
        </w:rPr>
        <w:t>إِمۡلَٰقٖ</w:t>
      </w:r>
      <w:r w:rsidRPr="00AC0EE5">
        <w:rPr>
          <w:rFonts w:ascii="Times New Roman" w:cs="Traditional Arabic" w:hint="cs"/>
          <w:sz w:val="32"/>
          <w:rtl/>
        </w:rPr>
        <w:t>﴾</w:t>
      </w:r>
      <w:r>
        <w:rPr>
          <w:rFonts w:ascii="Times New Roman" w:cs="IRNazli"/>
          <w:sz w:val="32"/>
          <w:rtl/>
        </w:rPr>
        <w:t xml:space="preserve"> </w:t>
      </w:r>
      <w:r w:rsidRPr="00AC0EE5">
        <w:rPr>
          <w:rStyle w:val="Char7"/>
          <w:rtl/>
        </w:rPr>
        <w:t>[الإسراء: 31]</w:t>
      </w:r>
      <w:r w:rsidRPr="00AC0EE5">
        <w:rPr>
          <w:rStyle w:val="Char7"/>
          <w:rFonts w:hint="cs"/>
          <w:rtl/>
        </w:rPr>
        <w:t>.</w:t>
      </w:r>
    </w:p>
    <w:p w:rsidR="00212766" w:rsidRPr="00A02B2D" w:rsidRDefault="00212766" w:rsidP="000A42BE">
      <w:pPr>
        <w:pStyle w:val="aa"/>
        <w:widowControl w:val="0"/>
        <w:rPr>
          <w:rFonts w:ascii="Times New Roman" w:hAnsi="Times New Roman" w:cs="B Lotus"/>
          <w:rtl/>
        </w:rPr>
      </w:pPr>
      <w:r w:rsidRPr="00AC0EE5">
        <w:rPr>
          <w:rStyle w:val="Char9"/>
          <w:rFonts w:hint="cs"/>
          <w:rtl/>
        </w:rPr>
        <w:t>«</w:t>
      </w:r>
      <w:r w:rsidRPr="00AC0EE5">
        <w:rPr>
          <w:rFonts w:hint="cs"/>
          <w:rtl/>
        </w:rPr>
        <w:t>فرزندانتان را از ترس فقر نکشید</w:t>
      </w:r>
      <w:r w:rsidRPr="00AC0EE5">
        <w:rPr>
          <w:rStyle w:val="Char9"/>
          <w:rFonts w:hint="cs"/>
          <w:rtl/>
        </w:rPr>
        <w:t>»</w:t>
      </w:r>
      <w:r w:rsidR="00AC0EE5">
        <w:rPr>
          <w:rStyle w:val="Char9"/>
          <w:rFonts w:hint="cs"/>
          <w:rtl/>
        </w:rPr>
        <w:t>.</w:t>
      </w:r>
    </w:p>
    <w:p w:rsidR="00212766" w:rsidRPr="00657FE0" w:rsidRDefault="00AC0EE5" w:rsidP="000A42BE">
      <w:pPr>
        <w:pStyle w:val="af"/>
        <w:widowControl w:val="0"/>
        <w:rPr>
          <w:rFonts w:ascii="Times New Roman" w:cs="B Lotus"/>
          <w:rtl/>
        </w:rPr>
      </w:pPr>
      <w:r w:rsidRPr="00AC0EE5">
        <w:rPr>
          <w:rFonts w:ascii="Times New Roman" w:cs="Traditional Arabic" w:hint="cs"/>
          <w:sz w:val="32"/>
          <w:rtl/>
        </w:rPr>
        <w:t>﴿</w:t>
      </w:r>
      <w:r w:rsidRPr="00AC0EE5">
        <w:rPr>
          <w:rtl/>
        </w:rPr>
        <w:t>وَلَا تَق</w:t>
      </w:r>
      <w:r w:rsidRPr="00AC0EE5">
        <w:rPr>
          <w:rFonts w:hint="cs"/>
          <w:rtl/>
        </w:rPr>
        <w:t>ۡتُلُواْ</w:t>
      </w:r>
      <w:r w:rsidRPr="00AC0EE5">
        <w:rPr>
          <w:rtl/>
        </w:rPr>
        <w:t xml:space="preserve"> </w:t>
      </w:r>
      <w:r w:rsidRPr="00AC0EE5">
        <w:rPr>
          <w:rFonts w:hint="cs"/>
          <w:rtl/>
        </w:rPr>
        <w:t>ٱ</w:t>
      </w:r>
      <w:r w:rsidRPr="00AC0EE5">
        <w:rPr>
          <w:rFonts w:hint="eastAsia"/>
          <w:rtl/>
        </w:rPr>
        <w:t>لنَّفۡسَ</w:t>
      </w:r>
      <w:r w:rsidRPr="00AC0EE5">
        <w:rPr>
          <w:rtl/>
        </w:rPr>
        <w:t xml:space="preserve"> </w:t>
      </w:r>
      <w:r w:rsidRPr="00AC0EE5">
        <w:rPr>
          <w:rFonts w:hint="cs"/>
          <w:rtl/>
        </w:rPr>
        <w:t>ٱ</w:t>
      </w:r>
      <w:r w:rsidRPr="00AC0EE5">
        <w:rPr>
          <w:rFonts w:hint="eastAsia"/>
          <w:rtl/>
        </w:rPr>
        <w:t>لَّتِي</w:t>
      </w:r>
      <w:r w:rsidRPr="00AC0EE5">
        <w:rPr>
          <w:rtl/>
        </w:rPr>
        <w:t xml:space="preserve"> حَرَّمَ </w:t>
      </w:r>
      <w:r w:rsidRPr="00AC0EE5">
        <w:rPr>
          <w:rFonts w:hint="cs"/>
          <w:rtl/>
        </w:rPr>
        <w:t>ٱ</w:t>
      </w:r>
      <w:r w:rsidRPr="00AC0EE5">
        <w:rPr>
          <w:rFonts w:hint="eastAsia"/>
          <w:rtl/>
        </w:rPr>
        <w:t>للَّهُ</w:t>
      </w:r>
      <w:r w:rsidRPr="00AC0EE5">
        <w:rPr>
          <w:rtl/>
        </w:rPr>
        <w:t xml:space="preserve"> إِلَّا بِ</w:t>
      </w:r>
      <w:r w:rsidRPr="00AC0EE5">
        <w:rPr>
          <w:rFonts w:hint="cs"/>
          <w:rtl/>
        </w:rPr>
        <w:t>ٱ</w:t>
      </w:r>
      <w:r w:rsidRPr="00AC0EE5">
        <w:rPr>
          <w:rFonts w:hint="eastAsia"/>
          <w:rtl/>
        </w:rPr>
        <w:t>لۡحَقِّ</w:t>
      </w:r>
      <w:r w:rsidRPr="00AC0EE5">
        <w:rPr>
          <w:rFonts w:ascii="Times New Roman" w:cs="Traditional Arabic" w:hint="cs"/>
          <w:sz w:val="32"/>
          <w:rtl/>
        </w:rPr>
        <w:t>﴾</w:t>
      </w:r>
      <w:r>
        <w:rPr>
          <w:rFonts w:ascii="Times New Roman" w:cs="IRNazli"/>
          <w:sz w:val="32"/>
          <w:rtl/>
        </w:rPr>
        <w:t xml:space="preserve"> </w:t>
      </w:r>
      <w:r w:rsidRPr="00AC0EE5">
        <w:rPr>
          <w:rStyle w:val="Char7"/>
          <w:rtl/>
        </w:rPr>
        <w:t>[الإسراء: 33]</w:t>
      </w:r>
      <w:r w:rsidRPr="00AC0EE5">
        <w:rPr>
          <w:rStyle w:val="Char7"/>
          <w:rFonts w:hint="cs"/>
          <w:rtl/>
        </w:rPr>
        <w:t>.</w:t>
      </w:r>
    </w:p>
    <w:p w:rsidR="00212766" w:rsidRPr="00A02B2D" w:rsidRDefault="00212766" w:rsidP="000A42BE">
      <w:pPr>
        <w:pStyle w:val="StyleComplexBLotus12ptJustifiedFirstline05cmChar"/>
        <w:widowControl w:val="0"/>
        <w:spacing w:line="240" w:lineRule="auto"/>
        <w:rPr>
          <w:rFonts w:ascii="Times New Roman" w:hAnsi="Times New Roman" w:cs="B Lotus"/>
          <w:sz w:val="26"/>
          <w:szCs w:val="26"/>
          <w:rtl/>
          <w:lang w:bidi="fa-IR"/>
        </w:rPr>
      </w:pPr>
      <w:r w:rsidRPr="00AC0EE5">
        <w:rPr>
          <w:rStyle w:val="Char9"/>
          <w:rFonts w:hint="cs"/>
          <w:rtl/>
        </w:rPr>
        <w:t>«</w:t>
      </w:r>
      <w:r w:rsidRPr="00AC0EE5">
        <w:rPr>
          <w:rStyle w:val="Char8"/>
          <w:rFonts w:hint="cs"/>
          <w:rtl/>
        </w:rPr>
        <w:t>و نفسی را که خداوند کشتن آن را حرام نموده نکشید، مگر به حق</w:t>
      </w:r>
      <w:r w:rsidRPr="00AC0EE5">
        <w:rPr>
          <w:rStyle w:val="Char9"/>
          <w:rFonts w:hint="cs"/>
          <w:rtl/>
        </w:rPr>
        <w:t>»</w:t>
      </w:r>
      <w:r w:rsidR="00AC0EE5">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از این رو شریعت، قوانینی وضع نمود و راه</w:t>
      </w:r>
      <w:r w:rsidR="001C23C8">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هایی پیشنهاد نمود که ضامن حفظ جانها بشود</w:t>
      </w:r>
      <w:r w:rsidRPr="00CA7C13">
        <w:rPr>
          <w:rStyle w:val="FootnoteReference"/>
          <w:rFonts w:cs="IRNazli"/>
          <w:sz w:val="28"/>
          <w:szCs w:val="28"/>
          <w:rtl/>
        </w:rPr>
        <w:footnoteReference w:id="420"/>
      </w:r>
      <w:r w:rsidRPr="003B13DA">
        <w:rPr>
          <w:rFonts w:ascii="Times New Roman" w:hAnsi="Times New Roman" w:cs="IRNazli" w:hint="cs"/>
          <w:sz w:val="28"/>
          <w:szCs w:val="28"/>
          <w:rtl/>
          <w:lang w:bidi="fa-IR"/>
        </w:rPr>
        <w:t xml:space="preserve"> مثلاً حرمت تعدی بر جان خود یا دیگران و مسدودکردن راههایی که به قتل می‌انجامند، مانند قصاص و پرداخت خونبها و تشویق به عفو در قصاص و غیره</w:t>
      </w:r>
      <w:r w:rsidRPr="00CA7C13">
        <w:rPr>
          <w:rStyle w:val="FootnoteReference"/>
          <w:rFonts w:cs="IRNazli"/>
          <w:sz w:val="28"/>
          <w:szCs w:val="28"/>
          <w:rtl/>
        </w:rPr>
        <w:footnoteReference w:id="421"/>
      </w:r>
      <w:r w:rsidR="00AC0EE5">
        <w:rPr>
          <w:rFonts w:ascii="Times New Roman" w:hAnsi="Times New Roman" w:cs="IRNazli" w:hint="cs"/>
          <w:sz w:val="28"/>
          <w:szCs w:val="28"/>
          <w:rtl/>
          <w:lang w:bidi="fa-IR"/>
        </w:rPr>
        <w:t>.</w:t>
      </w:r>
    </w:p>
    <w:p w:rsidR="00212766" w:rsidRPr="003B13DA" w:rsidRDefault="00212766" w:rsidP="000A42BE">
      <w:pPr>
        <w:pStyle w:val="StyleComplexBLotus12ptJustifiedFirstline05cmChar"/>
        <w:widowControl w:val="0"/>
        <w:spacing w:line="240" w:lineRule="auto"/>
        <w:rPr>
          <w:rFonts w:cs="IRNazli"/>
          <w:sz w:val="28"/>
          <w:szCs w:val="28"/>
          <w:rtl/>
          <w:lang w:bidi="fa-IR"/>
        </w:rPr>
      </w:pPr>
      <w:r w:rsidRPr="00993522">
        <w:rPr>
          <w:rStyle w:val="Char6"/>
          <w:rFonts w:hint="cs"/>
          <w:rtl/>
        </w:rPr>
        <w:t>ج</w:t>
      </w:r>
      <w:r w:rsidRPr="003B13DA">
        <w:rPr>
          <w:rFonts w:cs="IRNazli" w:hint="cs"/>
          <w:sz w:val="28"/>
          <w:szCs w:val="28"/>
          <w:rtl/>
          <w:lang w:bidi="fa-IR"/>
        </w:rPr>
        <w:t xml:space="preserve"> </w:t>
      </w:r>
      <w:r w:rsidRPr="00344C70">
        <w:rPr>
          <w:rFonts w:ascii="Times New Roman" w:hAnsi="Times New Roman" w:cs="Times New Roman"/>
          <w:sz w:val="28"/>
          <w:szCs w:val="28"/>
          <w:rtl/>
          <w:lang w:bidi="fa-IR"/>
        </w:rPr>
        <w:t>–</w:t>
      </w:r>
      <w:r w:rsidR="00AC0EE5">
        <w:rPr>
          <w:rFonts w:cs="IRNazli" w:hint="cs"/>
          <w:sz w:val="28"/>
          <w:szCs w:val="28"/>
          <w:rtl/>
          <w:lang w:bidi="fa-IR"/>
        </w:rPr>
        <w:t xml:space="preserve"> حفاظت نسل و پاسداری از نسب:</w:t>
      </w:r>
    </w:p>
    <w:p w:rsidR="00212766" w:rsidRPr="003B13DA" w:rsidRDefault="008E5848" w:rsidP="000A42BE">
      <w:pPr>
        <w:pStyle w:val="af"/>
        <w:widowControl w:val="0"/>
        <w:rPr>
          <w:rFonts w:ascii="Times New Roman" w:cs="IRNazli"/>
          <w:rtl/>
        </w:rPr>
      </w:pPr>
      <w:r w:rsidRPr="008E5848">
        <w:rPr>
          <w:rFonts w:ascii="Times New Roman" w:cs="Traditional Arabic" w:hint="cs"/>
          <w:sz w:val="32"/>
          <w:rtl/>
        </w:rPr>
        <w:t>﴿</w:t>
      </w:r>
      <w:r w:rsidRPr="008E5848">
        <w:rPr>
          <w:rtl/>
        </w:rPr>
        <w:t xml:space="preserve">وَلَا تَقۡرَبُواْ </w:t>
      </w:r>
      <w:r w:rsidRPr="008E5848">
        <w:rPr>
          <w:rFonts w:hint="cs"/>
          <w:rtl/>
        </w:rPr>
        <w:t>ٱ</w:t>
      </w:r>
      <w:r w:rsidRPr="008E5848">
        <w:rPr>
          <w:rFonts w:hint="eastAsia"/>
          <w:rtl/>
        </w:rPr>
        <w:t>لۡفَوَٰحِشَ</w:t>
      </w:r>
      <w:r w:rsidRPr="008E5848">
        <w:rPr>
          <w:rtl/>
        </w:rPr>
        <w:t xml:space="preserve"> مَا ظَهَرَ مِنۡه</w:t>
      </w:r>
      <w:r w:rsidRPr="008E5848">
        <w:rPr>
          <w:rFonts w:hint="eastAsia"/>
          <w:rtl/>
        </w:rPr>
        <w:t>َا</w:t>
      </w:r>
      <w:r w:rsidRPr="008E5848">
        <w:rPr>
          <w:rtl/>
        </w:rPr>
        <w:t xml:space="preserve"> وَمَا بَطَنَ</w:t>
      </w:r>
      <w:r w:rsidRPr="008E5848">
        <w:rPr>
          <w:rFonts w:ascii="Times New Roman" w:cs="Traditional Arabic" w:hint="cs"/>
          <w:sz w:val="32"/>
          <w:rtl/>
        </w:rPr>
        <w:t>﴾</w:t>
      </w:r>
      <w:r>
        <w:rPr>
          <w:rFonts w:ascii="Times New Roman" w:cs="IRNazli"/>
          <w:sz w:val="32"/>
          <w:rtl/>
        </w:rPr>
        <w:t xml:space="preserve"> </w:t>
      </w:r>
      <w:r w:rsidRPr="008E5848">
        <w:rPr>
          <w:rStyle w:val="Char7"/>
          <w:rtl/>
        </w:rPr>
        <w:t>[الأنعام: 151]</w:t>
      </w:r>
      <w:r w:rsidRPr="008E5848">
        <w:rPr>
          <w:rStyle w:val="Char7"/>
          <w:rFonts w:hint="cs"/>
          <w:rtl/>
        </w:rPr>
        <w:t>.</w:t>
      </w:r>
    </w:p>
    <w:p w:rsidR="00212766" w:rsidRPr="003B13DA" w:rsidRDefault="00212766" w:rsidP="000A42BE">
      <w:pPr>
        <w:pStyle w:val="aa"/>
        <w:widowControl w:val="0"/>
        <w:rPr>
          <w:rFonts w:ascii="Times New Roman" w:hAnsi="Times New Roman"/>
          <w:sz w:val="28"/>
          <w:szCs w:val="28"/>
          <w:rtl/>
        </w:rPr>
      </w:pPr>
      <w:r w:rsidRPr="008E5848">
        <w:rPr>
          <w:rStyle w:val="Char9"/>
          <w:rFonts w:hint="cs"/>
          <w:rtl/>
        </w:rPr>
        <w:t>«</w:t>
      </w:r>
      <w:r w:rsidRPr="008E5848">
        <w:rPr>
          <w:rFonts w:hint="cs"/>
          <w:rtl/>
        </w:rPr>
        <w:t>و به کارهای ناشایست خواه پوشیده باشند خواه آشکار، نزدیک مشوی</w:t>
      </w:r>
      <w:r w:rsidRPr="008E5848">
        <w:rPr>
          <w:rStyle w:val="Char8"/>
          <w:rFonts w:hint="cs"/>
          <w:rtl/>
        </w:rPr>
        <w:t>د</w:t>
      </w:r>
      <w:r w:rsidRPr="008E5848">
        <w:rPr>
          <w:rStyle w:val="Char9"/>
          <w:rFonts w:hint="cs"/>
          <w:rtl/>
        </w:rPr>
        <w:t>»</w:t>
      </w:r>
      <w:r w:rsidR="008E5848">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بزرگ‌ترین گناه و کار ناشایست، زنا است که خداوند در آیه‌‌ای دیگر، آن را فاحشه و کار زشت خوانده و فرموده است:</w:t>
      </w:r>
    </w:p>
    <w:p w:rsidR="00212766" w:rsidRPr="00657FE0" w:rsidRDefault="008E5848" w:rsidP="000A42BE">
      <w:pPr>
        <w:pStyle w:val="af"/>
        <w:widowControl w:val="0"/>
        <w:rPr>
          <w:rFonts w:ascii="Times New Roman" w:cs="B Lotus"/>
          <w:rtl/>
        </w:rPr>
      </w:pPr>
      <w:r w:rsidRPr="008E5848">
        <w:rPr>
          <w:rFonts w:ascii="Times New Roman" w:cs="Traditional Arabic" w:hint="cs"/>
          <w:sz w:val="32"/>
          <w:rtl/>
        </w:rPr>
        <w:t>﴿</w:t>
      </w:r>
      <w:r w:rsidRPr="008E5848">
        <w:rPr>
          <w:rtl/>
        </w:rPr>
        <w:t>وَلَا تَق</w:t>
      </w:r>
      <w:r w:rsidRPr="008E5848">
        <w:rPr>
          <w:rFonts w:hint="cs"/>
          <w:rtl/>
        </w:rPr>
        <w:t>ۡرَبُواْ</w:t>
      </w:r>
      <w:r w:rsidRPr="008E5848">
        <w:rPr>
          <w:rtl/>
        </w:rPr>
        <w:t xml:space="preserve"> </w:t>
      </w:r>
      <w:r w:rsidRPr="008E5848">
        <w:rPr>
          <w:rFonts w:hint="cs"/>
          <w:rtl/>
        </w:rPr>
        <w:t>ٱ</w:t>
      </w:r>
      <w:r w:rsidRPr="008E5848">
        <w:rPr>
          <w:rFonts w:hint="eastAsia"/>
          <w:rtl/>
        </w:rPr>
        <w:t>لزِّنَىٰٓۖ</w:t>
      </w:r>
      <w:r w:rsidRPr="008E5848">
        <w:rPr>
          <w:rtl/>
        </w:rPr>
        <w:t xml:space="preserve"> إِنَّهُ</w:t>
      </w:r>
      <w:r w:rsidRPr="008E5848">
        <w:rPr>
          <w:rFonts w:hint="cs"/>
          <w:rtl/>
        </w:rPr>
        <w:t>ۥ</w:t>
      </w:r>
      <w:r w:rsidRPr="008E5848">
        <w:rPr>
          <w:rtl/>
        </w:rPr>
        <w:t xml:space="preserve"> كَانَ فَٰحِشَةٗ وَسَآءَ سَبِيلٗا٣٢</w:t>
      </w:r>
      <w:r w:rsidRPr="008E5848">
        <w:rPr>
          <w:rFonts w:ascii="Times New Roman" w:cs="Traditional Arabic" w:hint="cs"/>
          <w:sz w:val="32"/>
          <w:rtl/>
        </w:rPr>
        <w:t>﴾</w:t>
      </w:r>
      <w:r>
        <w:rPr>
          <w:rFonts w:ascii="Times New Roman" w:cs="IRNazli"/>
          <w:sz w:val="32"/>
          <w:rtl/>
        </w:rPr>
        <w:t xml:space="preserve"> </w:t>
      </w:r>
      <w:r w:rsidRPr="008E5848">
        <w:rPr>
          <w:rStyle w:val="Char7"/>
          <w:rtl/>
        </w:rPr>
        <w:t>[الإسراء: 32]</w:t>
      </w:r>
      <w:r w:rsidRPr="008E5848">
        <w:rPr>
          <w:rStyle w:val="Char7"/>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حفاظت نسل از محورهای اساسی در زندگی و از اسباب آبادانی زمین است و با حفاظت نسل، توان رزمی امت رشد می‌یابد و دشمنان از آن بیمناک می‌شوند و نسل اسلامی، با حمایت و پشتیبانی از دین، مقام و منزلت واقعی خویش را به دست خواهد آورد و این عمل موجبات حفاظت از نسل و ناموس و آبرو و مالش را فراهم خواهد آورد. بنابراین، شریعت اسلام، پاسداری از نسل را مقرر داشته و از موانع سلامتی نسل بر حذر نموده و اصول و ضوابط مهمی در این مورد وضع کرده است</w:t>
      </w:r>
      <w:r w:rsidRPr="00CA7C13">
        <w:rPr>
          <w:rStyle w:val="FootnoteReference"/>
          <w:rFonts w:cs="IRNazli"/>
          <w:sz w:val="28"/>
          <w:szCs w:val="28"/>
          <w:rtl/>
        </w:rPr>
        <w:footnoteReference w:id="422"/>
      </w:r>
      <w:r w:rsidR="008E5848">
        <w:rPr>
          <w:rFonts w:ascii="Times New Roman" w:hAnsi="Times New Roman" w:cs="IRNazli"/>
          <w:sz w:val="28"/>
          <w:szCs w:val="28"/>
          <w:lang w:bidi="fa-IR"/>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993522">
        <w:rPr>
          <w:rStyle w:val="Char6"/>
          <w:rFonts w:hint="cs"/>
          <w:rtl/>
        </w:rPr>
        <w:t xml:space="preserve">ح </w:t>
      </w:r>
      <w:r w:rsidRPr="00344C70">
        <w:rPr>
          <w:rFonts w:ascii="Times New Roman" w:hAnsi="Times New Roman" w:cs="Times New Roman"/>
          <w:sz w:val="28"/>
          <w:szCs w:val="28"/>
          <w:rtl/>
          <w:lang w:bidi="fa-IR"/>
        </w:rPr>
        <w:t>–</w:t>
      </w:r>
      <w:r w:rsidRPr="003B13DA">
        <w:rPr>
          <w:rFonts w:ascii="Times New Roman" w:hAnsi="Times New Roman" w:cs="IRNazli" w:hint="cs"/>
          <w:sz w:val="28"/>
          <w:szCs w:val="28"/>
          <w:rtl/>
          <w:lang w:bidi="fa-IR"/>
        </w:rPr>
        <w:t xml:space="preserve"> حفاظت و پاسداری مال:</w:t>
      </w:r>
    </w:p>
    <w:p w:rsidR="00212766" w:rsidRPr="0027409C" w:rsidRDefault="008E5848" w:rsidP="000A42BE">
      <w:pPr>
        <w:pStyle w:val="af"/>
        <w:widowControl w:val="0"/>
        <w:rPr>
          <w:rFonts w:ascii="Times New Roman" w:cs="B Lotus"/>
          <w:sz w:val="32"/>
          <w:rtl/>
        </w:rPr>
      </w:pPr>
      <w:r w:rsidRPr="008E5848">
        <w:rPr>
          <w:rFonts w:ascii="Times New Roman" w:cs="Traditional Arabic" w:hint="cs"/>
          <w:sz w:val="32"/>
          <w:rtl/>
        </w:rPr>
        <w:t>﴿</w:t>
      </w:r>
      <w:r w:rsidRPr="008E5848">
        <w:rPr>
          <w:rtl/>
        </w:rPr>
        <w:t>وَلَا تَق</w:t>
      </w:r>
      <w:r w:rsidRPr="008E5848">
        <w:rPr>
          <w:rFonts w:hint="cs"/>
          <w:rtl/>
        </w:rPr>
        <w:t>ۡرَبُواْ</w:t>
      </w:r>
      <w:r w:rsidRPr="008E5848">
        <w:rPr>
          <w:rtl/>
        </w:rPr>
        <w:t xml:space="preserve"> </w:t>
      </w:r>
      <w:r w:rsidRPr="008E5848">
        <w:rPr>
          <w:rFonts w:hint="cs"/>
          <w:rtl/>
        </w:rPr>
        <w:t>مَالَ</w:t>
      </w:r>
      <w:r w:rsidRPr="008E5848">
        <w:rPr>
          <w:rtl/>
        </w:rPr>
        <w:t xml:space="preserve"> </w:t>
      </w:r>
      <w:r w:rsidRPr="008E5848">
        <w:rPr>
          <w:rFonts w:hint="cs"/>
          <w:rtl/>
        </w:rPr>
        <w:t>ٱ</w:t>
      </w:r>
      <w:r w:rsidRPr="008E5848">
        <w:rPr>
          <w:rFonts w:hint="eastAsia"/>
          <w:rtl/>
        </w:rPr>
        <w:t>لۡيَتِيمِ</w:t>
      </w:r>
      <w:r w:rsidRPr="008E5848">
        <w:rPr>
          <w:rtl/>
        </w:rPr>
        <w:t xml:space="preserve"> إِلَّا بِ</w:t>
      </w:r>
      <w:r w:rsidRPr="008E5848">
        <w:rPr>
          <w:rFonts w:hint="cs"/>
          <w:rtl/>
        </w:rPr>
        <w:t>ٱ</w:t>
      </w:r>
      <w:r w:rsidRPr="008E5848">
        <w:rPr>
          <w:rFonts w:hint="eastAsia"/>
          <w:rtl/>
        </w:rPr>
        <w:t>لَّتِي</w:t>
      </w:r>
      <w:r w:rsidRPr="008E5848">
        <w:rPr>
          <w:rtl/>
        </w:rPr>
        <w:t xml:space="preserve"> هِيَ أَحۡسَنُ حَتَّىٰ يَبۡلُغَ أَشُدَّهُ</w:t>
      </w:r>
      <w:r w:rsidRPr="008E5848">
        <w:rPr>
          <w:rFonts w:ascii="Times New Roman" w:cs="Traditional Arabic" w:hint="cs"/>
          <w:sz w:val="32"/>
          <w:rtl/>
        </w:rPr>
        <w:t>﴾</w:t>
      </w:r>
      <w:r>
        <w:rPr>
          <w:rFonts w:ascii="Times New Roman" w:cs="IRNazli"/>
          <w:sz w:val="32"/>
          <w:rtl/>
        </w:rPr>
        <w:t xml:space="preserve"> </w:t>
      </w:r>
      <w:r w:rsidRPr="008E5848">
        <w:rPr>
          <w:rStyle w:val="Char7"/>
          <w:rtl/>
        </w:rPr>
        <w:t>[الإسراء: 34]</w:t>
      </w:r>
      <w:r w:rsidRPr="008E5848">
        <w:rPr>
          <w:rStyle w:val="Char7"/>
        </w:rPr>
        <w:t>.</w:t>
      </w:r>
    </w:p>
    <w:p w:rsidR="00212766" w:rsidRPr="00A02B2D" w:rsidRDefault="00212766" w:rsidP="000A42BE">
      <w:pPr>
        <w:pStyle w:val="aa"/>
        <w:widowControl w:val="0"/>
        <w:rPr>
          <w:rFonts w:ascii="Times New Roman" w:hAnsi="Times New Roman" w:cs="B Lotus"/>
          <w:rtl/>
        </w:rPr>
      </w:pPr>
      <w:r w:rsidRPr="008E5848">
        <w:rPr>
          <w:rStyle w:val="Char9"/>
          <w:rFonts w:hint="cs"/>
          <w:rtl/>
        </w:rPr>
        <w:t>«</w:t>
      </w:r>
      <w:r w:rsidRPr="008E5848">
        <w:rPr>
          <w:rFonts w:hint="cs"/>
          <w:rtl/>
        </w:rPr>
        <w:t>و به مال یتیم جز به نحو احسن نزدیک نشوید تا آن گاه که یتیم به رشد کامل خود می‌رسد</w:t>
      </w:r>
      <w:r w:rsidRPr="008E5848">
        <w:rPr>
          <w:rStyle w:val="Char9"/>
          <w:rFonts w:hint="cs"/>
          <w:rtl/>
        </w:rPr>
        <w:t>»</w:t>
      </w:r>
      <w:r w:rsidR="008E5848">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فرموده است:</w:t>
      </w:r>
    </w:p>
    <w:p w:rsidR="00212766" w:rsidRPr="00657FE0" w:rsidRDefault="00777C39" w:rsidP="000A42BE">
      <w:pPr>
        <w:pStyle w:val="StyleComplexBLotus12ptJustifiedFirstline05cmChar"/>
        <w:widowControl w:val="0"/>
        <w:tabs>
          <w:tab w:val="right" w:pos="7371"/>
        </w:tabs>
        <w:spacing w:line="240" w:lineRule="auto"/>
        <w:rPr>
          <w:rFonts w:ascii="Times New Roman" w:hAnsi="Times New Roman" w:cs="B Lotus"/>
          <w:rtl/>
          <w:lang w:bidi="fa-IR"/>
        </w:rPr>
      </w:pPr>
      <w:r w:rsidRPr="00777C39">
        <w:rPr>
          <w:rFonts w:ascii="Times New Roman" w:hAnsi="Times New Roman" w:cs="Traditional Arabic" w:hint="cs"/>
          <w:sz w:val="28"/>
          <w:szCs w:val="28"/>
          <w:rtl/>
          <w:lang w:bidi="fa-IR"/>
        </w:rPr>
        <w:t>﴿</w:t>
      </w:r>
      <w:r w:rsidRPr="00777C39">
        <w:rPr>
          <w:rStyle w:val="Chard"/>
          <w:rtl/>
        </w:rPr>
        <w:t xml:space="preserve">وَأَوۡفُواْ </w:t>
      </w:r>
      <w:r w:rsidRPr="00777C39">
        <w:rPr>
          <w:rStyle w:val="Chard"/>
          <w:rFonts w:hint="cs"/>
          <w:rtl/>
        </w:rPr>
        <w:t>ٱ</w:t>
      </w:r>
      <w:r w:rsidRPr="00777C39">
        <w:rPr>
          <w:rStyle w:val="Chard"/>
          <w:rFonts w:hint="eastAsia"/>
          <w:rtl/>
        </w:rPr>
        <w:t>لۡكَيۡلَ</w:t>
      </w:r>
      <w:r w:rsidRPr="00777C39">
        <w:rPr>
          <w:rStyle w:val="Chard"/>
          <w:rtl/>
        </w:rPr>
        <w:t xml:space="preserve"> وَ</w:t>
      </w:r>
      <w:r w:rsidRPr="00777C39">
        <w:rPr>
          <w:rStyle w:val="Chard"/>
          <w:rFonts w:hint="cs"/>
          <w:rtl/>
        </w:rPr>
        <w:t>ٱ</w:t>
      </w:r>
      <w:r w:rsidRPr="00777C39">
        <w:rPr>
          <w:rStyle w:val="Chard"/>
          <w:rFonts w:hint="eastAsia"/>
          <w:rtl/>
        </w:rPr>
        <w:t>لۡمِيزَانَ</w:t>
      </w:r>
      <w:r w:rsidRPr="00777C39">
        <w:rPr>
          <w:rStyle w:val="Chard"/>
          <w:rtl/>
        </w:rPr>
        <w:t xml:space="preserve"> بِ</w:t>
      </w:r>
      <w:r w:rsidRPr="00777C39">
        <w:rPr>
          <w:rStyle w:val="Chard"/>
          <w:rFonts w:hint="cs"/>
          <w:rtl/>
        </w:rPr>
        <w:t>ٱ</w:t>
      </w:r>
      <w:r w:rsidRPr="00777C39">
        <w:rPr>
          <w:rStyle w:val="Chard"/>
          <w:rFonts w:hint="eastAsia"/>
          <w:rtl/>
        </w:rPr>
        <w:t>لۡقِسۡطِ</w:t>
      </w:r>
      <w:r w:rsidRPr="00777C39">
        <w:rPr>
          <w:rFonts w:ascii="Times New Roman" w:hAnsi="Times New Roman" w:cs="Traditional Arabic" w:hint="cs"/>
          <w:sz w:val="28"/>
          <w:szCs w:val="28"/>
          <w:rtl/>
          <w:lang w:bidi="fa-IR"/>
        </w:rPr>
        <w:t>﴾</w:t>
      </w:r>
      <w:r>
        <w:rPr>
          <w:rFonts w:ascii="Times New Roman" w:hAnsi="Times New Roman" w:cs="IRNazli"/>
          <w:sz w:val="28"/>
          <w:rtl/>
          <w:lang w:bidi="fa-IR"/>
        </w:rPr>
        <w:t xml:space="preserve"> </w:t>
      </w:r>
      <w:r w:rsidRPr="00777C39">
        <w:rPr>
          <w:rStyle w:val="Char7"/>
          <w:rtl/>
        </w:rPr>
        <w:t>[الأنعام: 152]</w:t>
      </w:r>
      <w:r w:rsidRPr="00777C39">
        <w:rPr>
          <w:rStyle w:val="Char7"/>
          <w:rFonts w:hint="cs"/>
          <w:rtl/>
        </w:rPr>
        <w:t>.</w:t>
      </w:r>
    </w:p>
    <w:p w:rsidR="00212766" w:rsidRPr="00A02B2D" w:rsidRDefault="00212766" w:rsidP="000A42BE">
      <w:pPr>
        <w:pStyle w:val="aa"/>
        <w:widowControl w:val="0"/>
        <w:rPr>
          <w:rFonts w:ascii="Times New Roman" w:hAnsi="Times New Roman" w:cs="B Lotus"/>
          <w:rtl/>
        </w:rPr>
      </w:pPr>
      <w:r w:rsidRPr="00777C39">
        <w:rPr>
          <w:rStyle w:val="Char9"/>
          <w:rFonts w:hint="cs"/>
          <w:rtl/>
        </w:rPr>
        <w:t>«</w:t>
      </w:r>
      <w:r w:rsidRPr="00777C39">
        <w:rPr>
          <w:rFonts w:hint="cs"/>
          <w:rtl/>
        </w:rPr>
        <w:t>و ترازو را به تمام و کمال دادگرانه مراعات دارید</w:t>
      </w:r>
      <w:r w:rsidRPr="00777C39">
        <w:rPr>
          <w:rStyle w:val="Char9"/>
          <w:rFonts w:hint="cs"/>
          <w:rtl/>
        </w:rPr>
        <w:t>»</w:t>
      </w:r>
      <w:r w:rsidR="00777C39" w:rsidRPr="00777C39">
        <w:rPr>
          <w:rStyle w:val="Char5"/>
        </w:rPr>
        <w:t>.</w:t>
      </w:r>
    </w:p>
    <w:p w:rsidR="00212766" w:rsidRPr="00344C70" w:rsidRDefault="00212766" w:rsidP="000A42BE">
      <w:pPr>
        <w:pStyle w:val="StyleComplexBLotus12ptJustifiedFirstline05cmChar"/>
        <w:widowControl w:val="0"/>
        <w:spacing w:line="240" w:lineRule="auto"/>
        <w:rPr>
          <w:sz w:val="28"/>
          <w:szCs w:val="28"/>
          <w:rtl/>
          <w:lang w:bidi="fa-IR"/>
        </w:rPr>
      </w:pPr>
      <w:r w:rsidRPr="003B13DA">
        <w:rPr>
          <w:rFonts w:ascii="Times New Roman" w:hAnsi="Times New Roman" w:cs="IRNazli" w:hint="cs"/>
          <w:sz w:val="28"/>
          <w:szCs w:val="28"/>
          <w:rtl/>
          <w:lang w:bidi="fa-IR"/>
        </w:rPr>
        <w:t>تجاوز از نظر شریعت، از وسایل حفظ مال و تلف ننمودن آن است و حدود و قوانینی برای حفاظت مال از قبیل: حد دزدی، حد راهزنی، ضمانت و غرامت چیزهای تلف شده، مشروعیت دفاع از مال، نوشتن وامها و گواه گرفتن بر آن، شناساندن و اعلام اشیاء گمشد‌ه‌ای که پیدا شده‌اند و احکام دیگر در دوران مدنی وضع گردید</w:t>
      </w:r>
      <w:r w:rsidRPr="00CA7C13">
        <w:rPr>
          <w:rStyle w:val="FootnoteReference"/>
          <w:rFonts w:cs="IRNazli"/>
          <w:sz w:val="28"/>
          <w:szCs w:val="28"/>
          <w:rtl/>
        </w:rPr>
        <w:t xml:space="preserve"> </w:t>
      </w:r>
      <w:r w:rsidRPr="00CA7C13">
        <w:rPr>
          <w:rStyle w:val="FootnoteReference"/>
          <w:rFonts w:cs="IRNazli"/>
          <w:sz w:val="28"/>
          <w:szCs w:val="28"/>
          <w:rtl/>
        </w:rPr>
        <w:footnoteReference w:id="423"/>
      </w:r>
      <w:r w:rsidR="00777C39" w:rsidRPr="00777C39">
        <w:rPr>
          <w:rStyle w:val="Char5"/>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993522">
        <w:rPr>
          <w:rStyle w:val="Char6"/>
          <w:rFonts w:hint="cs"/>
          <w:rtl/>
        </w:rPr>
        <w:t>د</w:t>
      </w:r>
      <w:r w:rsidRPr="003B13DA">
        <w:rPr>
          <w:rFonts w:cs="IRNazli" w:hint="cs"/>
          <w:sz w:val="28"/>
          <w:szCs w:val="28"/>
          <w:rtl/>
          <w:lang w:bidi="fa-IR"/>
        </w:rPr>
        <w:t xml:space="preserve"> </w:t>
      </w:r>
      <w:r w:rsidRPr="00344C70">
        <w:rPr>
          <w:rFonts w:ascii="Times New Roman" w:hAnsi="Times New Roman" w:cs="Times New Roman"/>
          <w:sz w:val="28"/>
          <w:szCs w:val="28"/>
          <w:rtl/>
          <w:lang w:bidi="fa-IR"/>
        </w:rPr>
        <w:t>–</w:t>
      </w:r>
      <w:r w:rsidRPr="003B13DA">
        <w:rPr>
          <w:rFonts w:cs="IRNazli" w:hint="cs"/>
          <w:sz w:val="28"/>
          <w:szCs w:val="28"/>
          <w:rtl/>
          <w:lang w:bidi="fa-IR"/>
        </w:rPr>
        <w:t xml:space="preserve"> حفاظت عقل: حفاظت از عقل و خرد نیز مطلوب است؛ چون مکلف بودن به موارد یاد شده جز برای کسی که عقلش سالم است ممکن نیست و کسی که از نظر عقلی دچار مشکل گردد، نمی‌تواند عهده‌دار انجام این امور گردد. چنانکه فرمو</w:t>
      </w:r>
      <w:r w:rsidR="00777C39">
        <w:rPr>
          <w:rFonts w:cs="IRNazli" w:hint="cs"/>
          <w:sz w:val="28"/>
          <w:szCs w:val="28"/>
          <w:rtl/>
          <w:lang w:bidi="fa-IR"/>
        </w:rPr>
        <w:t>د:</w:t>
      </w:r>
      <w:r w:rsidRPr="003B13DA">
        <w:rPr>
          <w:rFonts w:cs="IRNazli"/>
          <w:sz w:val="28"/>
          <w:szCs w:val="28"/>
          <w:rtl/>
          <w:lang w:bidi="fa-IR"/>
        </w:rPr>
        <w:br/>
      </w:r>
      <w:r w:rsidR="00777C39" w:rsidRPr="00777C39">
        <w:rPr>
          <w:rFonts w:ascii="Times New Roman" w:hAnsi="Times New Roman" w:cs="Traditional Arabic" w:hint="cs"/>
          <w:sz w:val="32"/>
          <w:szCs w:val="28"/>
          <w:rtl/>
          <w:lang w:bidi="fa-IR"/>
        </w:rPr>
        <w:t>﴿</w:t>
      </w:r>
      <w:r w:rsidR="00777C39" w:rsidRPr="00777C39">
        <w:rPr>
          <w:rStyle w:val="Chard"/>
          <w:rtl/>
        </w:rPr>
        <w:t>لَعَلَّكُمۡ تَعۡقِلُونَ</w:t>
      </w:r>
      <w:r w:rsidR="00777C39" w:rsidRPr="00777C39">
        <w:rPr>
          <w:rFonts w:ascii="Times New Roman" w:hAnsi="Times New Roman" w:cs="Traditional Arabic" w:hint="cs"/>
          <w:sz w:val="32"/>
          <w:szCs w:val="28"/>
          <w:rtl/>
          <w:lang w:bidi="fa-IR"/>
        </w:rPr>
        <w:t>﴾</w:t>
      </w:r>
      <w:r w:rsidRPr="003B13DA">
        <w:rPr>
          <w:rFonts w:ascii="Times New Roman" w:hAnsi="Times New Roman" w:cs="B Mitra" w:hint="cs"/>
          <w:b/>
          <w:bCs/>
          <w:sz w:val="28"/>
          <w:rtl/>
          <w:lang w:bidi="fa-IR"/>
        </w:rPr>
        <w:t xml:space="preserve"> </w:t>
      </w:r>
      <w:r w:rsidRPr="00861295">
        <w:rPr>
          <w:rStyle w:val="Char9"/>
          <w:rFonts w:hint="cs"/>
          <w:rtl/>
        </w:rPr>
        <w:t>«</w:t>
      </w:r>
      <w:r w:rsidRPr="00861295">
        <w:rPr>
          <w:rStyle w:val="Char8"/>
          <w:rFonts w:hint="cs"/>
          <w:rtl/>
        </w:rPr>
        <w:t>باشد که خرد ورزید</w:t>
      </w:r>
      <w:r w:rsidRPr="00861295">
        <w:rPr>
          <w:rStyle w:val="Char9"/>
          <w:rFonts w:hint="cs"/>
          <w:rtl/>
        </w:rPr>
        <w:t>»</w:t>
      </w:r>
      <w:r w:rsidRPr="003B13DA">
        <w:rPr>
          <w:rFonts w:ascii="Times New Roman" w:hAnsi="Times New Roman" w:cs="IRNazli" w:hint="cs"/>
          <w:sz w:val="28"/>
          <w:szCs w:val="28"/>
          <w:rtl/>
          <w:lang w:bidi="fa-IR"/>
        </w:rPr>
        <w:t xml:space="preserve"> </w:t>
      </w:r>
      <w:r w:rsidRPr="00861295">
        <w:rPr>
          <w:rStyle w:val="Char1"/>
          <w:rFonts w:hint="cs"/>
          <w:rtl/>
        </w:rPr>
        <w:t>(و الله اعلم)</w:t>
      </w:r>
      <w:r w:rsidRPr="00CA7C13">
        <w:rPr>
          <w:rStyle w:val="FootnoteReference"/>
          <w:rFonts w:cs="IRNazli"/>
          <w:sz w:val="28"/>
          <w:szCs w:val="28"/>
          <w:rtl/>
        </w:rPr>
        <w:footnoteReference w:id="424"/>
      </w:r>
      <w:r w:rsidRPr="003B13DA">
        <w:rPr>
          <w:rFonts w:ascii="Times New Roman" w:hAnsi="Times New Roman" w:cs="IRNazli" w:hint="cs"/>
          <w:sz w:val="28"/>
          <w:szCs w:val="28"/>
          <w:rtl/>
          <w:lang w:bidi="fa-IR"/>
        </w:rPr>
        <w:t>. از نظر اسلام انجام هر عملی که موجبات مختل گشتن عقل را فراهم آورده حرام است</w:t>
      </w:r>
      <w:r w:rsidRPr="00CA7C13">
        <w:rPr>
          <w:rStyle w:val="FootnoteReference"/>
          <w:rFonts w:cs="IRNazli"/>
          <w:sz w:val="28"/>
          <w:szCs w:val="28"/>
          <w:rtl/>
        </w:rPr>
        <w:footnoteReference w:id="425"/>
      </w:r>
      <w:r w:rsidRPr="003B13DA">
        <w:rPr>
          <w:rFonts w:ascii="Times New Roman" w:hAnsi="Times New Roman" w:cs="IRNazli" w:hint="cs"/>
          <w:sz w:val="28"/>
          <w:szCs w:val="28"/>
          <w:rtl/>
          <w:lang w:bidi="fa-IR"/>
        </w:rPr>
        <w:t>.</w:t>
      </w:r>
      <w:r w:rsidRPr="00344C70">
        <w:rPr>
          <w:rFonts w:hint="cs"/>
          <w:sz w:val="28"/>
          <w:szCs w:val="28"/>
          <w:rtl/>
          <w:lang w:bidi="fa-IR"/>
        </w:rPr>
        <w:t xml:space="preserve"> </w:t>
      </w:r>
      <w:r w:rsidRPr="003B13DA">
        <w:rPr>
          <w:rFonts w:ascii="Times New Roman" w:hAnsi="Times New Roman" w:cs="IRNazli" w:hint="cs"/>
          <w:sz w:val="28"/>
          <w:szCs w:val="28"/>
          <w:rtl/>
          <w:lang w:bidi="fa-IR"/>
        </w:rPr>
        <w:t>و این گونه قرآن کریم همزمان 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را بر اساس عقاید و عبادات و اخلاق و مقاصد شریعت تربیت می‌نماید. اخلاق ربّانی از قرآن کریم با تأکید بر یگانه پرستی و بندگی خدا سرچشمه می‌گیرد. این تأکید اساسی است به حقایق و اصول این برنامه و آیین قرآنی که بدین صورت خلاصه می‌شوند:</w:t>
      </w:r>
    </w:p>
    <w:p w:rsidR="00212766" w:rsidRPr="003B13DA" w:rsidRDefault="00212766" w:rsidP="000A42BE">
      <w:pPr>
        <w:pStyle w:val="StyleComplexBLotus12ptJustifiedFirstline05cmChar"/>
        <w:widowControl w:val="0"/>
        <w:numPr>
          <w:ilvl w:val="0"/>
          <w:numId w:val="25"/>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تنها خداوند منبع همه قوانین است و فقط او قانونگذار و تعیین‌کنند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ارزشها و معیارهای اخلاقی است که با فطرت هماهنگ و با عقل سالم مطابقت دارند.</w:t>
      </w:r>
    </w:p>
    <w:p w:rsidR="00212766" w:rsidRPr="003B13DA" w:rsidRDefault="00212766" w:rsidP="000A42BE">
      <w:pPr>
        <w:pStyle w:val="StyleComplexBLotus12ptJustifiedFirstline05cmChar"/>
        <w:widowControl w:val="0"/>
        <w:numPr>
          <w:ilvl w:val="0"/>
          <w:numId w:val="25"/>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اخلاق نه تنها دینی است که باید بدان پایبند بود؛ بلکه اصلی از اصول برنام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الهی است و نمی‌توان آن را تنها به ارزشهای فردی و آداب اجتماعی و سلیقه‌های فرهنگی خلاصه نمود.</w:t>
      </w:r>
    </w:p>
    <w:p w:rsidR="00212766" w:rsidRPr="003B13DA" w:rsidRDefault="00212766" w:rsidP="000A42BE">
      <w:pPr>
        <w:pStyle w:val="StyleComplexBLotus12ptJustifiedFirstline05cmChar"/>
        <w:widowControl w:val="0"/>
        <w:numPr>
          <w:ilvl w:val="0"/>
          <w:numId w:val="25"/>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اخلاق عبارتست از ارزشهایی اساسی در زندگی انسان که شایسته است به استقرار و ثبات آنها اهمیت داده شود تا طاغوتیان آن را کم اهمیت جلوه ندهند و آن را برحسب امیال و مصالح خود تطبیق ندهند</w:t>
      </w:r>
      <w:r w:rsidRPr="00CA7C13">
        <w:rPr>
          <w:rStyle w:val="FootnoteReference"/>
          <w:rFonts w:cs="IRNazli"/>
          <w:sz w:val="28"/>
          <w:szCs w:val="28"/>
          <w:rtl/>
        </w:rPr>
        <w:footnoteReference w:id="426"/>
      </w:r>
      <w:r w:rsidR="00A74D02">
        <w:rPr>
          <w:rFonts w:ascii="Times New Roman" w:hAnsi="Times New Roman" w:cs="IRNazli" w:hint="cs"/>
          <w:sz w:val="28"/>
          <w:szCs w:val="28"/>
          <w:rtl/>
          <w:lang w:bidi="fa-IR"/>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حاوی بسیاری از آداب بی‌نظیر است که بالاترین رهنمودها را در زمینه فضایل و روابط فردی و اجتماعی ارائه می‌دهد؛ مثلاً، آیه‌های سور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اسراء، جامع‌ترین و کامل‌ترین آیه‌هایی است که به بیان خصلتهای نیکو و زشت می‌پردازد:</w:t>
      </w:r>
    </w:p>
    <w:p w:rsidR="00212766" w:rsidRPr="00657FE0" w:rsidRDefault="00035350" w:rsidP="000A42BE">
      <w:pPr>
        <w:pStyle w:val="af"/>
        <w:widowControl w:val="0"/>
        <w:rPr>
          <w:rFonts w:ascii="Times New Roman" w:cs="B Lotus"/>
          <w:rtl/>
        </w:rPr>
      </w:pPr>
      <w:r w:rsidRPr="00035350">
        <w:rPr>
          <w:rFonts w:ascii="Times New Roman" w:cs="Traditional Arabic" w:hint="cs"/>
          <w:sz w:val="32"/>
          <w:rtl/>
        </w:rPr>
        <w:t>﴿</w:t>
      </w:r>
      <w:r w:rsidRPr="00035350">
        <w:rPr>
          <w:rtl/>
        </w:rPr>
        <w:t>وَقَضَى</w:t>
      </w:r>
      <w:r w:rsidRPr="00035350">
        <w:rPr>
          <w:rFonts w:hint="cs"/>
          <w:rtl/>
        </w:rPr>
        <w:t>ٰ</w:t>
      </w:r>
      <w:r w:rsidRPr="00035350">
        <w:rPr>
          <w:rtl/>
        </w:rPr>
        <w:t xml:space="preserve"> </w:t>
      </w:r>
      <w:r w:rsidRPr="00035350">
        <w:rPr>
          <w:rFonts w:hint="cs"/>
          <w:rtl/>
        </w:rPr>
        <w:t>رَبُّكَ</w:t>
      </w:r>
      <w:r w:rsidRPr="00035350">
        <w:rPr>
          <w:rtl/>
        </w:rPr>
        <w:t xml:space="preserve"> </w:t>
      </w:r>
      <w:r w:rsidRPr="00035350">
        <w:rPr>
          <w:rFonts w:hint="cs"/>
          <w:rtl/>
        </w:rPr>
        <w:t>أَلَّا</w:t>
      </w:r>
      <w:r w:rsidRPr="00035350">
        <w:rPr>
          <w:rtl/>
        </w:rPr>
        <w:t xml:space="preserve"> </w:t>
      </w:r>
      <w:r w:rsidRPr="00035350">
        <w:rPr>
          <w:rFonts w:hint="cs"/>
          <w:rtl/>
        </w:rPr>
        <w:t>تَعۡبُدُوٓاْ</w:t>
      </w:r>
      <w:r w:rsidRPr="00035350">
        <w:rPr>
          <w:rtl/>
        </w:rPr>
        <w:t xml:space="preserve"> </w:t>
      </w:r>
      <w:r w:rsidRPr="00035350">
        <w:rPr>
          <w:rFonts w:hint="cs"/>
          <w:rtl/>
        </w:rPr>
        <w:t>إِلَّآ</w:t>
      </w:r>
      <w:r w:rsidRPr="00035350">
        <w:rPr>
          <w:rtl/>
        </w:rPr>
        <w:t xml:space="preserve"> </w:t>
      </w:r>
      <w:r w:rsidRPr="00035350">
        <w:rPr>
          <w:rFonts w:hint="cs"/>
          <w:rtl/>
        </w:rPr>
        <w:t>إِيَّاهُ</w:t>
      </w:r>
      <w:r w:rsidRPr="00035350">
        <w:rPr>
          <w:rtl/>
        </w:rPr>
        <w:t xml:space="preserve"> </w:t>
      </w:r>
      <w:r w:rsidRPr="00035350">
        <w:rPr>
          <w:rFonts w:hint="cs"/>
          <w:rtl/>
        </w:rPr>
        <w:t>وَبِٱ</w:t>
      </w:r>
      <w:r w:rsidRPr="00035350">
        <w:rPr>
          <w:rFonts w:hint="eastAsia"/>
          <w:rtl/>
        </w:rPr>
        <w:t>لۡوَٰلِدَيۡنِ</w:t>
      </w:r>
      <w:r w:rsidRPr="00035350">
        <w:rPr>
          <w:rtl/>
        </w:rPr>
        <w:t xml:space="preserve"> إِحۡسَٰنًاۚ إِمَّا يَبۡلُغَنَّ عِندَكَ </w:t>
      </w:r>
      <w:r w:rsidRPr="00035350">
        <w:rPr>
          <w:rFonts w:hint="cs"/>
          <w:rtl/>
        </w:rPr>
        <w:t>ٱ</w:t>
      </w:r>
      <w:r w:rsidRPr="00035350">
        <w:rPr>
          <w:rFonts w:hint="eastAsia"/>
          <w:rtl/>
        </w:rPr>
        <w:t>لۡكِبَرَ</w:t>
      </w:r>
      <w:r w:rsidRPr="00035350">
        <w:rPr>
          <w:rtl/>
        </w:rPr>
        <w:t xml:space="preserve"> أَحَدُهُمَآ أَوۡ كِلَاهُمَا فَلَا تَقُل لَّهُمَآ أُفّٖ وَلَا تَنۡهَرۡهُمَا وَقُل لَّهُمَا قَوۡلٗا كَرِيمٗا٢٣ وَ</w:t>
      </w:r>
      <w:r w:rsidRPr="00035350">
        <w:rPr>
          <w:rFonts w:hint="cs"/>
          <w:rtl/>
        </w:rPr>
        <w:t>ٱ</w:t>
      </w:r>
      <w:r w:rsidRPr="00035350">
        <w:rPr>
          <w:rFonts w:hint="eastAsia"/>
          <w:rtl/>
        </w:rPr>
        <w:t>خۡفِضۡ</w:t>
      </w:r>
      <w:r w:rsidRPr="00035350">
        <w:rPr>
          <w:rtl/>
        </w:rPr>
        <w:t xml:space="preserve"> لَهُمَا جَنَاحَ </w:t>
      </w:r>
      <w:r w:rsidRPr="00035350">
        <w:rPr>
          <w:rFonts w:hint="cs"/>
          <w:rtl/>
        </w:rPr>
        <w:t>ٱ</w:t>
      </w:r>
      <w:r w:rsidRPr="00035350">
        <w:rPr>
          <w:rFonts w:hint="eastAsia"/>
          <w:rtl/>
        </w:rPr>
        <w:t>لذُّلِّ</w:t>
      </w:r>
      <w:r w:rsidRPr="00035350">
        <w:rPr>
          <w:rtl/>
        </w:rPr>
        <w:t xml:space="preserve"> مِنَ </w:t>
      </w:r>
      <w:r w:rsidRPr="00035350">
        <w:rPr>
          <w:rFonts w:hint="cs"/>
          <w:rtl/>
        </w:rPr>
        <w:t>ٱ</w:t>
      </w:r>
      <w:r w:rsidRPr="00035350">
        <w:rPr>
          <w:rFonts w:hint="eastAsia"/>
          <w:rtl/>
        </w:rPr>
        <w:t>لرَّحۡمَةِ</w:t>
      </w:r>
      <w:r w:rsidRPr="00035350">
        <w:rPr>
          <w:rtl/>
        </w:rPr>
        <w:t xml:space="preserve"> وَقُل رَّبِّ </w:t>
      </w:r>
      <w:r w:rsidRPr="00035350">
        <w:rPr>
          <w:rFonts w:hint="cs"/>
          <w:rtl/>
        </w:rPr>
        <w:t>ٱ</w:t>
      </w:r>
      <w:r w:rsidRPr="00035350">
        <w:rPr>
          <w:rFonts w:hint="eastAsia"/>
          <w:rtl/>
        </w:rPr>
        <w:t>رۡحَمۡهُمَا</w:t>
      </w:r>
      <w:r w:rsidRPr="00035350">
        <w:rPr>
          <w:rtl/>
        </w:rPr>
        <w:t xml:space="preserve"> كَمَا رَبَّيَانِي صَغِيرٗا٢٤ رَّبُّكُمۡ أَعۡلَمُ بِمَا فِي نُفُوسِكُمۡۚ إِن تَكُونُواْ صَٰلِحِينَ فَإِنَّهُ</w:t>
      </w:r>
      <w:r w:rsidRPr="00035350">
        <w:rPr>
          <w:rFonts w:hint="cs"/>
          <w:rtl/>
        </w:rPr>
        <w:t>ۥ</w:t>
      </w:r>
      <w:r w:rsidRPr="00035350">
        <w:rPr>
          <w:rtl/>
        </w:rPr>
        <w:t xml:space="preserve"> كَانَ لِلۡأَوَّٰبِينَ غَفُورٗا٢٥ وَءَاتِ ذَا </w:t>
      </w:r>
      <w:r w:rsidRPr="00035350">
        <w:rPr>
          <w:rFonts w:hint="cs"/>
          <w:rtl/>
        </w:rPr>
        <w:t>ٱ</w:t>
      </w:r>
      <w:r w:rsidRPr="00035350">
        <w:rPr>
          <w:rFonts w:hint="eastAsia"/>
          <w:rtl/>
        </w:rPr>
        <w:t>لۡقُرۡبَىٰ</w:t>
      </w:r>
      <w:r w:rsidRPr="00035350">
        <w:rPr>
          <w:rtl/>
        </w:rPr>
        <w:t xml:space="preserve"> حَقَّهُ</w:t>
      </w:r>
      <w:r w:rsidRPr="00035350">
        <w:rPr>
          <w:rFonts w:hint="cs"/>
          <w:rtl/>
        </w:rPr>
        <w:t>ۥ</w:t>
      </w:r>
      <w:r w:rsidRPr="00035350">
        <w:rPr>
          <w:rtl/>
        </w:rPr>
        <w:t xml:space="preserve"> وَ</w:t>
      </w:r>
      <w:r w:rsidRPr="00035350">
        <w:rPr>
          <w:rFonts w:hint="cs"/>
          <w:rtl/>
        </w:rPr>
        <w:t>ٱ</w:t>
      </w:r>
      <w:r w:rsidRPr="00035350">
        <w:rPr>
          <w:rFonts w:hint="eastAsia"/>
          <w:rtl/>
        </w:rPr>
        <w:t>لۡمِسۡكِينَ</w:t>
      </w:r>
      <w:r w:rsidRPr="00035350">
        <w:rPr>
          <w:rtl/>
        </w:rPr>
        <w:t xml:space="preserve"> وَ</w:t>
      </w:r>
      <w:r w:rsidRPr="00035350">
        <w:rPr>
          <w:rFonts w:hint="cs"/>
          <w:rtl/>
        </w:rPr>
        <w:t>ٱ</w:t>
      </w:r>
      <w:r w:rsidRPr="00035350">
        <w:rPr>
          <w:rFonts w:hint="eastAsia"/>
          <w:rtl/>
        </w:rPr>
        <w:t>بۡنَ</w:t>
      </w:r>
      <w:r w:rsidRPr="00035350">
        <w:rPr>
          <w:rtl/>
        </w:rPr>
        <w:t xml:space="preserve"> </w:t>
      </w:r>
      <w:r w:rsidRPr="00035350">
        <w:rPr>
          <w:rFonts w:hint="cs"/>
          <w:rtl/>
        </w:rPr>
        <w:t>ٱ</w:t>
      </w:r>
      <w:r w:rsidRPr="00035350">
        <w:rPr>
          <w:rFonts w:hint="eastAsia"/>
          <w:rtl/>
        </w:rPr>
        <w:t>لسَّبِيلِ</w:t>
      </w:r>
      <w:r w:rsidRPr="00035350">
        <w:rPr>
          <w:rtl/>
        </w:rPr>
        <w:t xml:space="preserve"> وَلَا تُبَذِّرۡ تَبۡذِيرًا٢٦ إِنَّ </w:t>
      </w:r>
      <w:r w:rsidRPr="00035350">
        <w:rPr>
          <w:rFonts w:hint="cs"/>
          <w:rtl/>
        </w:rPr>
        <w:t>ٱ</w:t>
      </w:r>
      <w:r w:rsidRPr="00035350">
        <w:rPr>
          <w:rFonts w:hint="eastAsia"/>
          <w:rtl/>
        </w:rPr>
        <w:t>لۡمُبَذِّرِينَ</w:t>
      </w:r>
      <w:r w:rsidRPr="00035350">
        <w:rPr>
          <w:rtl/>
        </w:rPr>
        <w:t xml:space="preserve"> كَانُوٓاْ إِخۡوَٰنَ </w:t>
      </w:r>
      <w:r w:rsidRPr="00035350">
        <w:rPr>
          <w:rFonts w:hint="cs"/>
          <w:rtl/>
        </w:rPr>
        <w:t>ٱ</w:t>
      </w:r>
      <w:r w:rsidRPr="00035350">
        <w:rPr>
          <w:rFonts w:hint="eastAsia"/>
          <w:rtl/>
        </w:rPr>
        <w:t>لشَّيَٰطِينِۖ</w:t>
      </w:r>
      <w:r w:rsidRPr="00035350">
        <w:rPr>
          <w:rtl/>
        </w:rPr>
        <w:t xml:space="preserve"> وَكَانَ </w:t>
      </w:r>
      <w:r w:rsidRPr="00035350">
        <w:rPr>
          <w:rFonts w:hint="cs"/>
          <w:rtl/>
        </w:rPr>
        <w:t>ٱ</w:t>
      </w:r>
      <w:r w:rsidRPr="00035350">
        <w:rPr>
          <w:rFonts w:hint="eastAsia"/>
          <w:rtl/>
        </w:rPr>
        <w:t>لشَّيۡطَٰنُ</w:t>
      </w:r>
      <w:r w:rsidRPr="00035350">
        <w:rPr>
          <w:rtl/>
        </w:rPr>
        <w:t xml:space="preserve"> لِرَبِّهِ</w:t>
      </w:r>
      <w:r w:rsidRPr="00035350">
        <w:rPr>
          <w:rFonts w:hint="cs"/>
          <w:rtl/>
        </w:rPr>
        <w:t>ۦ</w:t>
      </w:r>
      <w:r w:rsidRPr="00035350">
        <w:rPr>
          <w:rtl/>
        </w:rPr>
        <w:t xml:space="preserve"> كَفُورٗا٢٧ وَإِمَّا تُعۡرِضَنَّ عَنۡهُمُ </w:t>
      </w:r>
      <w:r w:rsidRPr="00035350">
        <w:rPr>
          <w:rFonts w:hint="cs"/>
          <w:rtl/>
        </w:rPr>
        <w:t>ٱ</w:t>
      </w:r>
      <w:r w:rsidRPr="00035350">
        <w:rPr>
          <w:rFonts w:hint="eastAsia"/>
          <w:rtl/>
        </w:rPr>
        <w:t>بۡتِغَآءَ</w:t>
      </w:r>
      <w:r w:rsidRPr="00035350">
        <w:rPr>
          <w:rtl/>
        </w:rPr>
        <w:t xml:space="preserve"> رَحۡمَةٖ مِّن رَّبِّكَ تَرۡجُوهَا فَقُل لَّهُمۡ قَوۡلٗا مَّيۡسُورٗا٢٨ وَلَا تَجۡعَلۡ يَدَكَ مَغۡلُولَةً إِلَىٰ عُنُقِكَ وَلَا تَبۡسُطۡهَا كُلَّ </w:t>
      </w:r>
      <w:r w:rsidRPr="00035350">
        <w:rPr>
          <w:rFonts w:hint="cs"/>
          <w:rtl/>
        </w:rPr>
        <w:t>ٱ</w:t>
      </w:r>
      <w:r w:rsidRPr="00035350">
        <w:rPr>
          <w:rFonts w:hint="eastAsia"/>
          <w:rtl/>
        </w:rPr>
        <w:t>لۡبَسۡطِ</w:t>
      </w:r>
      <w:r w:rsidRPr="00035350">
        <w:rPr>
          <w:rtl/>
        </w:rPr>
        <w:t xml:space="preserve"> فَتَقۡعُدَ مَلُومٗا مَّحۡسُورًا٢٩ إِنَّ رَبَّكَ يَبۡسُطُ </w:t>
      </w:r>
      <w:r w:rsidRPr="00035350">
        <w:rPr>
          <w:rFonts w:hint="cs"/>
          <w:rtl/>
        </w:rPr>
        <w:t>ٱ</w:t>
      </w:r>
      <w:r w:rsidRPr="00035350">
        <w:rPr>
          <w:rFonts w:hint="eastAsia"/>
          <w:rtl/>
        </w:rPr>
        <w:t>لرِّزۡقَ</w:t>
      </w:r>
      <w:r w:rsidRPr="00035350">
        <w:rPr>
          <w:rtl/>
        </w:rPr>
        <w:t xml:space="preserve"> لِمَن يَشَآءُ وَيَقۡدِرُۚ إِنَّهُ</w:t>
      </w:r>
      <w:r w:rsidRPr="00035350">
        <w:rPr>
          <w:rFonts w:hint="cs"/>
          <w:rtl/>
        </w:rPr>
        <w:t>ۥ</w:t>
      </w:r>
      <w:r w:rsidRPr="00035350">
        <w:rPr>
          <w:rtl/>
        </w:rPr>
        <w:t xml:space="preserve"> كَانَ بِعِبَادِهِ</w:t>
      </w:r>
      <w:r w:rsidRPr="00035350">
        <w:rPr>
          <w:rFonts w:hint="cs"/>
          <w:rtl/>
        </w:rPr>
        <w:t>ۦ</w:t>
      </w:r>
      <w:r w:rsidRPr="00035350">
        <w:rPr>
          <w:rtl/>
        </w:rPr>
        <w:t xml:space="preserve"> خَبِيرَۢا بَصِيرٗا٣٠ وَلَا تَقۡتُلُوٓاْ أَوۡلَٰدَكُمۡ خَشۡيَةَ إِمۡلَٰقٖۖ نَّحۡنُ نَرۡزُقُهُمۡ وَإِيَّاكُمۡۚ إِنَّ قَتۡلَهُمۡ كَانَ خِطۡ‍ٔٗا كَبِيرٗا٣١ وَلَا تَقۡرَبُواْ </w:t>
      </w:r>
      <w:r w:rsidRPr="00035350">
        <w:rPr>
          <w:rFonts w:hint="cs"/>
          <w:rtl/>
        </w:rPr>
        <w:t>ٱ</w:t>
      </w:r>
      <w:r w:rsidRPr="00035350">
        <w:rPr>
          <w:rFonts w:hint="eastAsia"/>
          <w:rtl/>
        </w:rPr>
        <w:t>لزِّنَىٰٓۖ</w:t>
      </w:r>
      <w:r w:rsidRPr="00035350">
        <w:rPr>
          <w:rtl/>
        </w:rPr>
        <w:t xml:space="preserve"> إِنَّهُ</w:t>
      </w:r>
      <w:r w:rsidRPr="00035350">
        <w:rPr>
          <w:rFonts w:hint="cs"/>
          <w:rtl/>
        </w:rPr>
        <w:t>ۥ</w:t>
      </w:r>
      <w:r w:rsidRPr="00035350">
        <w:rPr>
          <w:rtl/>
        </w:rPr>
        <w:t xml:space="preserve"> كَانَ فَٰحِشَةٗ وَسَآءَ سَبِيلٗا٣٢ وَلَا تَقۡتُلُواْ </w:t>
      </w:r>
      <w:r w:rsidRPr="00035350">
        <w:rPr>
          <w:rFonts w:hint="cs"/>
          <w:rtl/>
        </w:rPr>
        <w:t>ٱ</w:t>
      </w:r>
      <w:r w:rsidRPr="00035350">
        <w:rPr>
          <w:rFonts w:hint="eastAsia"/>
          <w:rtl/>
        </w:rPr>
        <w:t>لنَّفۡسَ</w:t>
      </w:r>
      <w:r w:rsidRPr="00035350">
        <w:rPr>
          <w:rtl/>
        </w:rPr>
        <w:t xml:space="preserve"> </w:t>
      </w:r>
      <w:r w:rsidRPr="00035350">
        <w:rPr>
          <w:rFonts w:hint="cs"/>
          <w:rtl/>
        </w:rPr>
        <w:t>ٱ</w:t>
      </w:r>
      <w:r w:rsidRPr="00035350">
        <w:rPr>
          <w:rFonts w:hint="eastAsia"/>
          <w:rtl/>
        </w:rPr>
        <w:t>لَّتِي</w:t>
      </w:r>
      <w:r w:rsidRPr="00035350">
        <w:rPr>
          <w:rtl/>
        </w:rPr>
        <w:t xml:space="preserve"> حَرَّمَ </w:t>
      </w:r>
      <w:r w:rsidRPr="00035350">
        <w:rPr>
          <w:rFonts w:hint="cs"/>
          <w:rtl/>
        </w:rPr>
        <w:t>ٱ</w:t>
      </w:r>
      <w:r w:rsidRPr="00035350">
        <w:rPr>
          <w:rFonts w:hint="eastAsia"/>
          <w:rtl/>
        </w:rPr>
        <w:t>للَّهُ</w:t>
      </w:r>
      <w:r w:rsidRPr="00035350">
        <w:rPr>
          <w:rtl/>
        </w:rPr>
        <w:t xml:space="preserve"> إِلَّا بِ</w:t>
      </w:r>
      <w:r w:rsidRPr="00035350">
        <w:rPr>
          <w:rFonts w:hint="cs"/>
          <w:rtl/>
        </w:rPr>
        <w:t>ٱ</w:t>
      </w:r>
      <w:r w:rsidRPr="00035350">
        <w:rPr>
          <w:rFonts w:hint="eastAsia"/>
          <w:rtl/>
        </w:rPr>
        <w:t>لۡحَقِّۗ</w:t>
      </w:r>
      <w:r w:rsidRPr="00035350">
        <w:rPr>
          <w:rtl/>
        </w:rPr>
        <w:t xml:space="preserve"> وَمَن قُتِلَ مَظۡلُومٗا فَقَدۡ جَعَلۡنَا لِوَلِيِّهِ</w:t>
      </w:r>
      <w:r w:rsidRPr="00035350">
        <w:rPr>
          <w:rFonts w:hint="cs"/>
          <w:rtl/>
        </w:rPr>
        <w:t>ۦ</w:t>
      </w:r>
      <w:r w:rsidRPr="00035350">
        <w:rPr>
          <w:rtl/>
        </w:rPr>
        <w:t xml:space="preserve"> سُلۡطَٰنٗا فَلَا يُسۡرِف فِّي </w:t>
      </w:r>
      <w:r w:rsidRPr="00035350">
        <w:rPr>
          <w:rFonts w:hint="cs"/>
          <w:rtl/>
        </w:rPr>
        <w:t>ٱ</w:t>
      </w:r>
      <w:r w:rsidRPr="00035350">
        <w:rPr>
          <w:rFonts w:hint="eastAsia"/>
          <w:rtl/>
        </w:rPr>
        <w:t>لۡقَتۡلِۖ</w:t>
      </w:r>
      <w:r w:rsidRPr="00035350">
        <w:rPr>
          <w:rtl/>
        </w:rPr>
        <w:t xml:space="preserve"> إِنَّهُ</w:t>
      </w:r>
      <w:r w:rsidRPr="00035350">
        <w:rPr>
          <w:rFonts w:hint="cs"/>
          <w:rtl/>
        </w:rPr>
        <w:t>ۥ</w:t>
      </w:r>
      <w:r w:rsidRPr="00035350">
        <w:rPr>
          <w:rtl/>
        </w:rPr>
        <w:t xml:space="preserve"> كَانَ مَنصُورٗا٣٣ وَلَا تَقۡرَبُواْ مَالَ </w:t>
      </w:r>
      <w:r w:rsidRPr="00035350">
        <w:rPr>
          <w:rFonts w:hint="cs"/>
          <w:rtl/>
        </w:rPr>
        <w:t>ٱ</w:t>
      </w:r>
      <w:r w:rsidRPr="00035350">
        <w:rPr>
          <w:rFonts w:hint="eastAsia"/>
          <w:rtl/>
        </w:rPr>
        <w:t>لۡيَتِيمِ</w:t>
      </w:r>
      <w:r w:rsidRPr="00035350">
        <w:rPr>
          <w:rtl/>
        </w:rPr>
        <w:t xml:space="preserve"> إِلَّا بِ</w:t>
      </w:r>
      <w:r w:rsidRPr="00035350">
        <w:rPr>
          <w:rFonts w:hint="cs"/>
          <w:rtl/>
        </w:rPr>
        <w:t>ٱ</w:t>
      </w:r>
      <w:r w:rsidRPr="00035350">
        <w:rPr>
          <w:rFonts w:hint="eastAsia"/>
          <w:rtl/>
        </w:rPr>
        <w:t>لَّتِي</w:t>
      </w:r>
      <w:r w:rsidRPr="00035350">
        <w:rPr>
          <w:rtl/>
        </w:rPr>
        <w:t xml:space="preserve"> هِيَ أَحۡسَنُ حَتَّىٰ يَبۡلُغَ أَشُدَّهُ</w:t>
      </w:r>
      <w:r w:rsidRPr="00035350">
        <w:rPr>
          <w:rFonts w:hint="cs"/>
          <w:rtl/>
        </w:rPr>
        <w:t>ۥۚ</w:t>
      </w:r>
      <w:r w:rsidRPr="00035350">
        <w:rPr>
          <w:rtl/>
        </w:rPr>
        <w:t xml:space="preserve"> وَأَوۡفُواْ بِ</w:t>
      </w:r>
      <w:r w:rsidRPr="00035350">
        <w:rPr>
          <w:rFonts w:hint="cs"/>
          <w:rtl/>
        </w:rPr>
        <w:t>ٱ</w:t>
      </w:r>
      <w:r w:rsidRPr="00035350">
        <w:rPr>
          <w:rFonts w:hint="eastAsia"/>
          <w:rtl/>
        </w:rPr>
        <w:t>لۡعَهۡدِۖ</w:t>
      </w:r>
      <w:r w:rsidRPr="00035350">
        <w:rPr>
          <w:rtl/>
        </w:rPr>
        <w:t xml:space="preserve"> إِنَّ </w:t>
      </w:r>
      <w:r w:rsidRPr="00035350">
        <w:rPr>
          <w:rFonts w:hint="cs"/>
          <w:rtl/>
        </w:rPr>
        <w:t>ٱ</w:t>
      </w:r>
      <w:r w:rsidRPr="00035350">
        <w:rPr>
          <w:rFonts w:hint="eastAsia"/>
          <w:rtl/>
        </w:rPr>
        <w:t>لۡعَهۡدَ</w:t>
      </w:r>
      <w:r w:rsidRPr="00035350">
        <w:rPr>
          <w:rtl/>
        </w:rPr>
        <w:t xml:space="preserve"> كَانَ مَسۡ‍ُٔولٗا٣٤ وَأَوۡفُواْ </w:t>
      </w:r>
      <w:r w:rsidRPr="00035350">
        <w:rPr>
          <w:rFonts w:hint="cs"/>
          <w:rtl/>
        </w:rPr>
        <w:t>ٱ</w:t>
      </w:r>
      <w:r w:rsidRPr="00035350">
        <w:rPr>
          <w:rFonts w:hint="eastAsia"/>
          <w:rtl/>
        </w:rPr>
        <w:t>لۡكَيۡلَ</w:t>
      </w:r>
      <w:r w:rsidRPr="00035350">
        <w:rPr>
          <w:rtl/>
        </w:rPr>
        <w:t xml:space="preserve"> إِذَا كِلۡتُمۡ وَزِنُواْ بِ</w:t>
      </w:r>
      <w:r w:rsidRPr="00035350">
        <w:rPr>
          <w:rFonts w:hint="cs"/>
          <w:rtl/>
        </w:rPr>
        <w:t>ٱ</w:t>
      </w:r>
      <w:r w:rsidRPr="00035350">
        <w:rPr>
          <w:rFonts w:hint="eastAsia"/>
          <w:rtl/>
        </w:rPr>
        <w:t>لۡقِسۡطَاسِ</w:t>
      </w:r>
      <w:r w:rsidRPr="00035350">
        <w:rPr>
          <w:rtl/>
        </w:rPr>
        <w:t xml:space="preserve"> </w:t>
      </w:r>
      <w:r w:rsidRPr="00035350">
        <w:rPr>
          <w:rFonts w:hint="cs"/>
          <w:rtl/>
        </w:rPr>
        <w:t>ٱ</w:t>
      </w:r>
      <w:r w:rsidRPr="00035350">
        <w:rPr>
          <w:rFonts w:hint="eastAsia"/>
          <w:rtl/>
        </w:rPr>
        <w:t>لۡمُسۡتَقِيمِۚ</w:t>
      </w:r>
      <w:r w:rsidRPr="00035350">
        <w:rPr>
          <w:rtl/>
        </w:rPr>
        <w:t xml:space="preserve"> ذَٰلِكَ خَيۡرٞ وَأَحۡسَنُ تَأۡوِيلٗا٣٥ وَلَا تَقۡفُ مَا لَيۡسَ لَكَ بِهِ</w:t>
      </w:r>
      <w:r w:rsidRPr="00035350">
        <w:rPr>
          <w:rFonts w:hint="cs"/>
          <w:rtl/>
        </w:rPr>
        <w:t>ۦ</w:t>
      </w:r>
      <w:r w:rsidRPr="00035350">
        <w:rPr>
          <w:rtl/>
        </w:rPr>
        <w:t xml:space="preserve"> عِلۡمٌۚ إِنَّ </w:t>
      </w:r>
      <w:r w:rsidRPr="00035350">
        <w:rPr>
          <w:rFonts w:hint="cs"/>
          <w:rtl/>
        </w:rPr>
        <w:t>ٱ</w:t>
      </w:r>
      <w:r w:rsidRPr="00035350">
        <w:rPr>
          <w:rFonts w:hint="eastAsia"/>
          <w:rtl/>
        </w:rPr>
        <w:t>لسَّمۡعَ</w:t>
      </w:r>
      <w:r w:rsidRPr="00035350">
        <w:rPr>
          <w:rtl/>
        </w:rPr>
        <w:t xml:space="preserve"> وَ</w:t>
      </w:r>
      <w:r w:rsidRPr="00035350">
        <w:rPr>
          <w:rFonts w:hint="cs"/>
          <w:rtl/>
        </w:rPr>
        <w:t>ٱ</w:t>
      </w:r>
      <w:r w:rsidRPr="00035350">
        <w:rPr>
          <w:rFonts w:hint="eastAsia"/>
          <w:rtl/>
        </w:rPr>
        <w:t>لۡبَصَرَ</w:t>
      </w:r>
      <w:r w:rsidRPr="00035350">
        <w:rPr>
          <w:rtl/>
        </w:rPr>
        <w:t xml:space="preserve"> وَ</w:t>
      </w:r>
      <w:r w:rsidRPr="00035350">
        <w:rPr>
          <w:rFonts w:hint="cs"/>
          <w:rtl/>
        </w:rPr>
        <w:t>ٱ</w:t>
      </w:r>
      <w:r w:rsidRPr="00035350">
        <w:rPr>
          <w:rFonts w:hint="eastAsia"/>
          <w:rtl/>
        </w:rPr>
        <w:t>لۡفُؤَادَ</w:t>
      </w:r>
      <w:r w:rsidRPr="00035350">
        <w:rPr>
          <w:rtl/>
        </w:rPr>
        <w:t xml:space="preserve"> كُلُّ أُوْلَٰٓئِكَ كَانَ عَنۡهُ مَسۡ‍ُٔولٗا٣٦ وَلَا تَمۡشِ فِي </w:t>
      </w:r>
      <w:r w:rsidRPr="00035350">
        <w:rPr>
          <w:rFonts w:hint="cs"/>
          <w:rtl/>
        </w:rPr>
        <w:t>ٱ</w:t>
      </w:r>
      <w:r w:rsidRPr="00035350">
        <w:rPr>
          <w:rFonts w:hint="eastAsia"/>
          <w:rtl/>
        </w:rPr>
        <w:t>لۡأَرۡضِ</w:t>
      </w:r>
      <w:r w:rsidRPr="00035350">
        <w:rPr>
          <w:rtl/>
        </w:rPr>
        <w:t xml:space="preserve"> مَرَحًاۖ إِنَّكَ لَن تَخۡرِقَ </w:t>
      </w:r>
      <w:r w:rsidRPr="00035350">
        <w:rPr>
          <w:rFonts w:hint="cs"/>
          <w:rtl/>
        </w:rPr>
        <w:t>ٱ</w:t>
      </w:r>
      <w:r w:rsidRPr="00035350">
        <w:rPr>
          <w:rFonts w:hint="eastAsia"/>
          <w:rtl/>
        </w:rPr>
        <w:t>لۡأَرۡضَ</w:t>
      </w:r>
      <w:r w:rsidRPr="00035350">
        <w:rPr>
          <w:rtl/>
        </w:rPr>
        <w:t xml:space="preserve"> وَلَن تَبۡلُغَ </w:t>
      </w:r>
      <w:r w:rsidRPr="00035350">
        <w:rPr>
          <w:rFonts w:hint="cs"/>
          <w:rtl/>
        </w:rPr>
        <w:t>ٱ</w:t>
      </w:r>
      <w:r w:rsidRPr="00035350">
        <w:rPr>
          <w:rFonts w:hint="eastAsia"/>
          <w:rtl/>
        </w:rPr>
        <w:t>لۡجِبَالَ</w:t>
      </w:r>
      <w:r w:rsidRPr="00035350">
        <w:rPr>
          <w:rtl/>
        </w:rPr>
        <w:t xml:space="preserve"> طُولٗا٣٧ كُلُّ ذَٰلِكَ كَانَ سَيِّئُهُ</w:t>
      </w:r>
      <w:r w:rsidRPr="00035350">
        <w:rPr>
          <w:rFonts w:hint="cs"/>
          <w:rtl/>
        </w:rPr>
        <w:t>ۥ</w:t>
      </w:r>
      <w:r w:rsidRPr="00035350">
        <w:rPr>
          <w:rtl/>
        </w:rPr>
        <w:t xml:space="preserve"> عِندَ رَبِّكَ مَكۡرُوهٗا٣٨</w:t>
      </w:r>
      <w:r w:rsidRPr="00035350">
        <w:rPr>
          <w:rFonts w:ascii="Times New Roman" w:cs="Traditional Arabic" w:hint="cs"/>
          <w:sz w:val="32"/>
          <w:rtl/>
        </w:rPr>
        <w:t>﴾</w:t>
      </w:r>
      <w:r>
        <w:rPr>
          <w:rFonts w:ascii="Times New Roman" w:cs="IRNazli"/>
          <w:sz w:val="32"/>
          <w:rtl/>
        </w:rPr>
        <w:t xml:space="preserve"> </w:t>
      </w:r>
      <w:r w:rsidRPr="00035350">
        <w:rPr>
          <w:rStyle w:val="Char7"/>
          <w:rtl/>
        </w:rPr>
        <w:t>[الإسراء: 23-38]</w:t>
      </w:r>
      <w:r w:rsidRPr="00035350">
        <w:rPr>
          <w:rStyle w:val="Char7"/>
          <w:rFonts w:hint="cs"/>
          <w:rtl/>
        </w:rPr>
        <w:t>.</w:t>
      </w:r>
    </w:p>
    <w:p w:rsidR="00212766" w:rsidRPr="00A02B2D" w:rsidRDefault="00212766" w:rsidP="000A42BE">
      <w:pPr>
        <w:pStyle w:val="aa"/>
        <w:widowControl w:val="0"/>
        <w:rPr>
          <w:rFonts w:ascii="Times New Roman" w:hAnsi="Times New Roman" w:cs="B Lotus"/>
          <w:rtl/>
        </w:rPr>
      </w:pPr>
      <w:r w:rsidRPr="00035350">
        <w:rPr>
          <w:rStyle w:val="Char9"/>
          <w:rFonts w:hint="cs"/>
          <w:rtl/>
        </w:rPr>
        <w:t>«</w:t>
      </w:r>
      <w:r w:rsidRPr="00035350">
        <w:rPr>
          <w:rFonts w:hint="cs"/>
          <w:rtl/>
        </w:rPr>
        <w:t>پروردگارت فرمان داده است که جز او را نپرستید و به پدر و مادر نیکی کنید هر گاه یکی از آن دو یا هر دویشان نزد تو، به سن پیری برسند، به آنان اف مگو و بر سر ایشان فریاد مزن و با سخنان محترمانه با آن دو سخن بگو و بال تواضع و مهربانی را برایشان فرود آور و بگو: پروردگارا! آنان را مرحمت فرما همان گونه که آنان در کوچکی مرا تربیت و بزرگ نموده‌اند. پروردگارتان آگاه‌تر بدان چیزهایی است که در درونتان می‌گذرد. اگر افراد شایسته و بایسته‌ای باشید او در حق توبه‌کاران همیشه بخشنده بوده است. حق خویشاوندان را و حق مستمند و وامانده در راه را بپردازید و به هیچ وجه اسراف مکن. بی‌گمان اسراف کاران برادران شیاطینند</w:t>
      </w:r>
      <w:r w:rsidR="00361D92">
        <w:rPr>
          <w:rFonts w:hint="cs"/>
          <w:rtl/>
        </w:rPr>
        <w:t xml:space="preserve"> </w:t>
      </w:r>
      <w:r w:rsidRPr="00035350">
        <w:rPr>
          <w:rFonts w:hint="cs"/>
          <w:rtl/>
        </w:rPr>
        <w:t>و شیاطین بسیار ناسپاس پروردگار خود هستند و اگر از آنان به خاطر انتظار رحمت پروردگارت که امید بدان داری، روی بگردانی با ایشان محترمانه و مهربانانه سخن بگو. دست خود را بر گردن خویش بسته مدار(بخیلی مکن ) و آن را فوق‌العاده گشاده مساز که سبب شود از کار بمانی و مورد ملامت قرار گیری و سخت و غمناک گردی. بی‌گمان پروردگارت روزی هر کس را که بخواهد فراوان و گسترده می‌دارد و روزی هر کس را که بخواهد کم و تنگ می‌گرداند؛ چرا که خدا از بندگان خود آگاه و بیناست و فرزندانتان را از ترس فقر و تنگدستی نکشید،؛ ما آنان و شما را روزی می‌دهیم. بی‌گمان کشتن ایشان گناه بزرگی است و به زنا نزدیک نشوید که گناه بسیار زشت و بدترین راه و شیوه است و کسی را نکشید که خداوند کشتن او را، جز به حق، حرام کرده است. هر کس که مظلومانه کشته شود به صاحب خون او قدرت داده‌ایم. ولی نباید او هم در کشتن اسراف کند، بی‌گمان صاحب خون یاری‌شونده است و در مال یتیم تصرف نکنید مگر به شیوه‌ای که بهتر باشد تا اینکه یتیم به سن بلوغ می‌رسد و به عهد و پیمان خود وفا کنید؛ چرا که عهد و پیمان پرسیده می‌شود. هنگامی که چیزی را به پیمانه می‌زنید، آن را به تمام و کمال پیمانه کنید و با ترازوی درست (اشیاء را) وزن کنید که این کار سرانجام بهتر و نیکوتری دارد. از چیزی دنباله‌روی مکن که از آن ناآگاهی، بی‌گمان چشم و گوش و دل همه مورد پرس و جوی از آن قرار می‌گیرد و در روی زمین متکبرانه و مغرورانه راه مرو؛ چرا که تو نمی‌توانی زمین را بشکافی و به بلندای کوهها برسی، همه این بدیها نزد پروردگارت زشت به شمار می‌رود</w:t>
      </w:r>
      <w:r w:rsidRPr="00035350">
        <w:rPr>
          <w:rStyle w:val="Char9"/>
          <w:rFonts w:hint="cs"/>
          <w:rtl/>
        </w:rPr>
        <w:t>»</w:t>
      </w:r>
      <w:r w:rsidR="00035350" w:rsidRPr="00035350">
        <w:rPr>
          <w:rStyle w:val="Char5"/>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خداوند متعال، توحید و یگانه پرستیدن خدا را در رأس برنامه‌های اخلاقی قرار داده است؛ چرا که توحید سرمنشاء فضایل اخلاقی است و توحید موجبات </w:t>
      </w:r>
      <w:r w:rsidRPr="003B13DA">
        <w:rPr>
          <w:rFonts w:ascii="Times New Roman" w:hAnsi="Times New Roman" w:cs="IRNazli" w:hint="cs"/>
          <w:spacing w:val="-4"/>
          <w:sz w:val="28"/>
          <w:szCs w:val="28"/>
          <w:rtl/>
          <w:lang w:bidi="fa-IR"/>
        </w:rPr>
        <w:t xml:space="preserve">عدالت، انصاف و راستگوبودن را فراهم می‌سازد همان‌گونه که اعراض و </w:t>
      </w:r>
      <w:r w:rsidRPr="003B13DA">
        <w:rPr>
          <w:rFonts w:ascii="Times New Roman" w:hAnsi="Times New Roman" w:cs="IRNazli" w:hint="cs"/>
          <w:sz w:val="28"/>
          <w:szCs w:val="28"/>
          <w:rtl/>
          <w:lang w:bidi="fa-IR"/>
        </w:rPr>
        <w:t>روی‌گردانی از توحید در مرحله نخست، سوء اخلاق ایجاد می‌کند و باعث می‌شود که انسان از روی تکبر، از پذیرفتن حق و پیروی پیامبران سرباز زند و یا بر مجادله به باطل برای چیره شدن و شهرت و تقلید از عرف و عادات جاهلی، بر اثر سوء اخلاق به وجود می‌آیند و انسان را از سعادت دنیا و آخرت باز می‌دارند.</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آیه‌های بعدی، شیوه‌های اخلاقی متعددی را در مورد امور خانواده مانند: نیکی کردن به پدر و مادر و توصیه‌های لازم در این مورد که بیانگر اوج نیکوکاری و وفاداری هستند، نیکی کردن به خویشاوندان و انسان</w:t>
      </w:r>
      <w:r w:rsidR="0003535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ناتوان و توصیه‌هایی در مورد امور مالی و نهی از اسراف و باده دستی و تشویق به انفاق و سخاوت با شیوه‌های معتدلانه را یادآور می‌گردد؛ چنانکه فرمود:</w:t>
      </w:r>
    </w:p>
    <w:p w:rsidR="00212766" w:rsidRPr="001C23C8" w:rsidRDefault="00035350" w:rsidP="000A42BE">
      <w:pPr>
        <w:pStyle w:val="af"/>
        <w:widowControl w:val="0"/>
        <w:rPr>
          <w:rFonts w:ascii="Times New Roman" w:cs="B Lotus"/>
          <w:spacing w:val="-4"/>
          <w:rtl/>
        </w:rPr>
      </w:pPr>
      <w:r w:rsidRPr="001C23C8">
        <w:rPr>
          <w:rFonts w:ascii="Times New Roman" w:cs="Traditional Arabic" w:hint="cs"/>
          <w:spacing w:val="-4"/>
          <w:sz w:val="32"/>
          <w:rtl/>
        </w:rPr>
        <w:t>﴿</w:t>
      </w:r>
      <w:r w:rsidRPr="001C23C8">
        <w:rPr>
          <w:spacing w:val="-4"/>
          <w:rtl/>
        </w:rPr>
        <w:t xml:space="preserve">إِنَّ </w:t>
      </w:r>
      <w:r w:rsidRPr="001C23C8">
        <w:rPr>
          <w:rFonts w:hint="cs"/>
          <w:spacing w:val="-4"/>
          <w:rtl/>
        </w:rPr>
        <w:t>ٱ</w:t>
      </w:r>
      <w:r w:rsidRPr="001C23C8">
        <w:rPr>
          <w:rFonts w:hint="eastAsia"/>
          <w:spacing w:val="-4"/>
          <w:rtl/>
        </w:rPr>
        <w:t>لۡمُبَذِّرِينَ</w:t>
      </w:r>
      <w:r w:rsidRPr="001C23C8">
        <w:rPr>
          <w:spacing w:val="-4"/>
          <w:rtl/>
        </w:rPr>
        <w:t xml:space="preserve"> كَانُوٓاْ إِخۡوَٰنَ </w:t>
      </w:r>
      <w:r w:rsidRPr="001C23C8">
        <w:rPr>
          <w:rFonts w:hint="cs"/>
          <w:spacing w:val="-4"/>
          <w:rtl/>
        </w:rPr>
        <w:t>ٱ</w:t>
      </w:r>
      <w:r w:rsidRPr="001C23C8">
        <w:rPr>
          <w:rFonts w:hint="eastAsia"/>
          <w:spacing w:val="-4"/>
          <w:rtl/>
        </w:rPr>
        <w:t>لشَّيَٰطِينِۖ</w:t>
      </w:r>
      <w:r w:rsidRPr="001C23C8">
        <w:rPr>
          <w:spacing w:val="-4"/>
          <w:rtl/>
        </w:rPr>
        <w:t xml:space="preserve"> وَكَانَ </w:t>
      </w:r>
      <w:r w:rsidRPr="001C23C8">
        <w:rPr>
          <w:rFonts w:hint="cs"/>
          <w:spacing w:val="-4"/>
          <w:rtl/>
        </w:rPr>
        <w:t>ٱ</w:t>
      </w:r>
      <w:r w:rsidRPr="001C23C8">
        <w:rPr>
          <w:rFonts w:hint="eastAsia"/>
          <w:spacing w:val="-4"/>
          <w:rtl/>
        </w:rPr>
        <w:t>لشَّيۡطَٰنُ</w:t>
      </w:r>
      <w:r w:rsidRPr="001C23C8">
        <w:rPr>
          <w:spacing w:val="-4"/>
          <w:rtl/>
        </w:rPr>
        <w:t xml:space="preserve"> لِرَبِّهِ</w:t>
      </w:r>
      <w:r w:rsidRPr="001C23C8">
        <w:rPr>
          <w:rFonts w:hint="cs"/>
          <w:spacing w:val="-4"/>
          <w:rtl/>
        </w:rPr>
        <w:t>ۦ</w:t>
      </w:r>
      <w:r w:rsidRPr="001C23C8">
        <w:rPr>
          <w:spacing w:val="-4"/>
          <w:rtl/>
        </w:rPr>
        <w:t xml:space="preserve"> كَفُورٗا٢٧</w:t>
      </w:r>
      <w:r w:rsidRPr="001C23C8">
        <w:rPr>
          <w:rFonts w:ascii="Times New Roman" w:cs="Traditional Arabic" w:hint="cs"/>
          <w:spacing w:val="-4"/>
          <w:sz w:val="32"/>
          <w:rtl/>
        </w:rPr>
        <w:t>﴾</w:t>
      </w:r>
      <w:r w:rsidRPr="001C23C8">
        <w:rPr>
          <w:rFonts w:ascii="Times New Roman" w:cs="IRNazli"/>
          <w:spacing w:val="-4"/>
          <w:sz w:val="32"/>
          <w:rtl/>
        </w:rPr>
        <w:t xml:space="preserve"> </w:t>
      </w:r>
      <w:r w:rsidRPr="001C23C8">
        <w:rPr>
          <w:rStyle w:val="Char7"/>
          <w:spacing w:val="-4"/>
          <w:rtl/>
        </w:rPr>
        <w:t>[الإسراء: 27]</w:t>
      </w:r>
      <w:r w:rsidRPr="001C23C8">
        <w:rPr>
          <w:rStyle w:val="Char7"/>
          <w:rFonts w:hint="cs"/>
          <w:spacing w:val="-4"/>
          <w:rtl/>
        </w:rPr>
        <w:t>.</w:t>
      </w:r>
    </w:p>
    <w:p w:rsidR="00212766" w:rsidRPr="00A02B2D" w:rsidRDefault="00212766" w:rsidP="000A42BE">
      <w:pPr>
        <w:pStyle w:val="aa"/>
        <w:widowControl w:val="0"/>
        <w:rPr>
          <w:rFonts w:ascii="Times New Roman" w:hAnsi="Times New Roman" w:cs="B Lotus"/>
          <w:rtl/>
        </w:rPr>
      </w:pPr>
      <w:r w:rsidRPr="00035350">
        <w:rPr>
          <w:rStyle w:val="Char9"/>
          <w:rFonts w:hint="cs"/>
          <w:rtl/>
        </w:rPr>
        <w:t>«</w:t>
      </w:r>
      <w:r w:rsidRPr="00035350">
        <w:rPr>
          <w:rFonts w:hint="cs"/>
          <w:rtl/>
        </w:rPr>
        <w:t>بی‌گمان اسراف کاران، دوستان شیاطینند و شیاطین بسیار ناپسند پروردگار خود هستند</w:t>
      </w:r>
      <w:r w:rsidRPr="00035350">
        <w:rPr>
          <w:rStyle w:val="Char9"/>
          <w:rFonts w:hint="cs"/>
          <w:rtl/>
        </w:rPr>
        <w:t>»</w:t>
      </w:r>
      <w:r w:rsidR="00035350">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متعال نیز از آزمندی و بخل ورزیدن از انفاق با ارائه</w:t>
      </w:r>
      <w:r w:rsidR="00CC20B8">
        <w:rPr>
          <w:rFonts w:ascii="Times New Roman" w:hAnsi="Times New Roman" w:cs="IRNazli" w:hint="cs"/>
          <w:sz w:val="28"/>
          <w:szCs w:val="28"/>
          <w:rtl/>
          <w:lang w:bidi="fa-IR"/>
        </w:rPr>
        <w:t xml:space="preserve">‌ی </w:t>
      </w:r>
      <w:r w:rsidRPr="003B13DA">
        <w:rPr>
          <w:rFonts w:ascii="Times New Roman" w:hAnsi="Times New Roman" w:cs="IRNazli" w:hint="cs"/>
          <w:sz w:val="28"/>
          <w:szCs w:val="28"/>
          <w:rtl/>
          <w:lang w:bidi="fa-IR"/>
        </w:rPr>
        <w:t>تصویر</w:t>
      </w:r>
      <w:r w:rsidR="00035350">
        <w:rPr>
          <w:rFonts w:ascii="Times New Roman" w:hAnsi="Times New Roman" w:cs="IRNazli" w:hint="cs"/>
          <w:sz w:val="28"/>
          <w:szCs w:val="28"/>
          <w:rtl/>
          <w:lang w:bidi="fa-IR"/>
        </w:rPr>
        <w:t>ی از این عمل زشت، نهی کرده است:</w:t>
      </w:r>
    </w:p>
    <w:p w:rsidR="00212766" w:rsidRPr="00CD0A91" w:rsidRDefault="00CA308D" w:rsidP="000A42BE">
      <w:pPr>
        <w:pStyle w:val="af"/>
        <w:widowControl w:val="0"/>
        <w:rPr>
          <w:rFonts w:ascii="Times New Roman" w:cs="B Mitra"/>
          <w:b/>
          <w:bCs/>
          <w:szCs w:val="24"/>
          <w:rtl/>
        </w:rPr>
      </w:pPr>
      <w:r w:rsidRPr="00CA308D">
        <w:rPr>
          <w:rFonts w:ascii="Times New Roman" w:cs="Traditional Arabic" w:hint="cs"/>
          <w:sz w:val="32"/>
          <w:rtl/>
        </w:rPr>
        <w:t>﴿</w:t>
      </w:r>
      <w:r w:rsidRPr="00CA308D">
        <w:rPr>
          <w:rtl/>
        </w:rPr>
        <w:t>وَلَا تَج</w:t>
      </w:r>
      <w:r w:rsidRPr="00CA308D">
        <w:rPr>
          <w:rFonts w:hint="cs"/>
          <w:rtl/>
        </w:rPr>
        <w:t>ۡعَلۡ</w:t>
      </w:r>
      <w:r w:rsidRPr="00CA308D">
        <w:rPr>
          <w:rtl/>
        </w:rPr>
        <w:t xml:space="preserve"> </w:t>
      </w:r>
      <w:r w:rsidRPr="00CA308D">
        <w:rPr>
          <w:rFonts w:hint="cs"/>
          <w:rtl/>
        </w:rPr>
        <w:t>يَ</w:t>
      </w:r>
      <w:r w:rsidRPr="00CA308D">
        <w:rPr>
          <w:rtl/>
        </w:rPr>
        <w:t>دَكَ مَغۡلُولَةً إِلَىٰ عُنُقِكَ</w:t>
      </w:r>
      <w:r w:rsidRPr="00CA308D">
        <w:rPr>
          <w:rFonts w:ascii="Times New Roman" w:cs="Traditional Arabic" w:hint="cs"/>
          <w:sz w:val="32"/>
          <w:rtl/>
        </w:rPr>
        <w:t>﴾</w:t>
      </w:r>
      <w:r>
        <w:rPr>
          <w:rFonts w:ascii="Times New Roman" w:cs="IRNazli"/>
          <w:sz w:val="32"/>
          <w:rtl/>
        </w:rPr>
        <w:t xml:space="preserve"> </w:t>
      </w:r>
      <w:r w:rsidRPr="00CA308D">
        <w:rPr>
          <w:rStyle w:val="Char7"/>
          <w:rtl/>
        </w:rPr>
        <w:t>[الإسراء: 29]</w:t>
      </w:r>
      <w:r w:rsidRPr="00CA308D">
        <w:rPr>
          <w:rStyle w:val="Char7"/>
          <w:rFonts w:hint="cs"/>
          <w:rtl/>
        </w:rPr>
        <w:t>.</w:t>
      </w:r>
    </w:p>
    <w:p w:rsidR="00212766" w:rsidRPr="003B13DA" w:rsidRDefault="00212766" w:rsidP="000A42BE">
      <w:pPr>
        <w:pStyle w:val="aa"/>
        <w:widowControl w:val="0"/>
        <w:rPr>
          <w:rFonts w:ascii="Times New Roman" w:hAnsi="Times New Roman"/>
          <w:spacing w:val="-2"/>
          <w:sz w:val="28"/>
          <w:szCs w:val="28"/>
          <w:rtl/>
        </w:rPr>
      </w:pPr>
      <w:r w:rsidRPr="00CA308D">
        <w:rPr>
          <w:rStyle w:val="Char9"/>
          <w:rFonts w:hint="cs"/>
          <w:rtl/>
        </w:rPr>
        <w:t>«</w:t>
      </w:r>
      <w:r w:rsidRPr="00CA308D">
        <w:rPr>
          <w:rFonts w:hint="cs"/>
          <w:rtl/>
        </w:rPr>
        <w:t>دست خویش را بر گردن خود بسته مدار</w:t>
      </w:r>
      <w:r w:rsidRPr="00CA308D">
        <w:rPr>
          <w:rStyle w:val="Char9"/>
          <w:rFonts w:hint="cs"/>
          <w:rtl/>
        </w:rPr>
        <w:t>»</w:t>
      </w:r>
      <w:r w:rsidR="00CA308D">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pacing w:val="-2"/>
          <w:sz w:val="28"/>
          <w:szCs w:val="28"/>
          <w:rtl/>
          <w:lang w:bidi="fa-IR"/>
        </w:rPr>
      </w:pPr>
      <w:r w:rsidRPr="003B13DA">
        <w:rPr>
          <w:rFonts w:ascii="Times New Roman" w:hAnsi="Times New Roman" w:cs="IRNazli" w:hint="cs"/>
          <w:spacing w:val="-2"/>
          <w:sz w:val="28"/>
          <w:szCs w:val="28"/>
          <w:rtl/>
          <w:lang w:bidi="fa-IR"/>
        </w:rPr>
        <w:t>سپس قرآن کریم از کسانی که توانایی مالی برای کمک به دیگران ندارند می‌خواهد تا با سخن نیک و ب</w:t>
      </w:r>
      <w:r w:rsidR="00CA308D">
        <w:rPr>
          <w:rFonts w:ascii="Times New Roman" w:hAnsi="Times New Roman" w:cs="IRNazli" w:hint="cs"/>
          <w:spacing w:val="-2"/>
          <w:sz w:val="28"/>
          <w:szCs w:val="28"/>
          <w:rtl/>
          <w:lang w:bidi="fa-IR"/>
        </w:rPr>
        <w:t>هترین وجه با مستضعف برخورد کند.</w:t>
      </w:r>
    </w:p>
    <w:p w:rsidR="00212766" w:rsidRPr="00CD0A91" w:rsidRDefault="00AC1FB7" w:rsidP="000A42BE">
      <w:pPr>
        <w:pStyle w:val="af"/>
        <w:widowControl w:val="0"/>
        <w:rPr>
          <w:rFonts w:ascii="Times New Roman" w:cs="B Mitra"/>
          <w:b/>
          <w:bCs/>
          <w:szCs w:val="24"/>
          <w:rtl/>
        </w:rPr>
      </w:pPr>
      <w:r w:rsidRPr="00AC1FB7">
        <w:rPr>
          <w:rFonts w:ascii="Times New Roman" w:cs="Traditional Arabic" w:hint="cs"/>
          <w:spacing w:val="-2"/>
          <w:sz w:val="32"/>
          <w:rtl/>
        </w:rPr>
        <w:t>﴿</w:t>
      </w:r>
      <w:r w:rsidRPr="00AC1FB7">
        <w:rPr>
          <w:rtl/>
        </w:rPr>
        <w:t>وَإِمَّا تُع</w:t>
      </w:r>
      <w:r w:rsidRPr="00AC1FB7">
        <w:rPr>
          <w:rFonts w:hint="cs"/>
          <w:rtl/>
        </w:rPr>
        <w:t>ۡرِضَنَّ</w:t>
      </w:r>
      <w:r w:rsidRPr="00AC1FB7">
        <w:rPr>
          <w:rtl/>
        </w:rPr>
        <w:t xml:space="preserve"> </w:t>
      </w:r>
      <w:r w:rsidRPr="00AC1FB7">
        <w:rPr>
          <w:rFonts w:hint="cs"/>
          <w:rtl/>
        </w:rPr>
        <w:t>عَنۡهُمُ</w:t>
      </w:r>
      <w:r w:rsidRPr="00AC1FB7">
        <w:rPr>
          <w:rtl/>
        </w:rPr>
        <w:t xml:space="preserve"> </w:t>
      </w:r>
      <w:r w:rsidRPr="00AC1FB7">
        <w:rPr>
          <w:rFonts w:hint="cs"/>
          <w:rtl/>
        </w:rPr>
        <w:t>ٱ</w:t>
      </w:r>
      <w:r w:rsidRPr="00AC1FB7">
        <w:rPr>
          <w:rFonts w:hint="eastAsia"/>
          <w:rtl/>
        </w:rPr>
        <w:t>بۡتِغَآءَ</w:t>
      </w:r>
      <w:r w:rsidRPr="00AC1FB7">
        <w:rPr>
          <w:rtl/>
        </w:rPr>
        <w:t xml:space="preserve"> رَحۡمَةٖ مِّن رَّبِّكَ تَرۡجُوهَا فَقُل لَّهُمۡ قَوۡلٗا مَّيۡسُورٗا٢٨</w:t>
      </w:r>
      <w:r w:rsidRPr="00AC1FB7">
        <w:rPr>
          <w:rFonts w:ascii="Times New Roman" w:cs="Traditional Arabic" w:hint="cs"/>
          <w:spacing w:val="-2"/>
          <w:sz w:val="32"/>
          <w:rtl/>
        </w:rPr>
        <w:t>﴾</w:t>
      </w:r>
      <w:r>
        <w:rPr>
          <w:rFonts w:ascii="Times New Roman" w:cs="IRNazli"/>
          <w:spacing w:val="-2"/>
          <w:sz w:val="32"/>
          <w:rtl/>
        </w:rPr>
        <w:t xml:space="preserve"> </w:t>
      </w:r>
      <w:r w:rsidRPr="00AC1FB7">
        <w:rPr>
          <w:rStyle w:val="Char7"/>
          <w:rtl/>
        </w:rPr>
        <w:t>[الإسراء: 28]</w:t>
      </w:r>
      <w:r w:rsidRPr="00AC1FB7">
        <w:rPr>
          <w:rStyle w:val="Char7"/>
          <w:rFonts w:hint="cs"/>
          <w:rtl/>
        </w:rPr>
        <w:t>.</w:t>
      </w:r>
    </w:p>
    <w:p w:rsidR="00212766" w:rsidRPr="0010619C" w:rsidRDefault="00212766" w:rsidP="000A42BE">
      <w:pPr>
        <w:pStyle w:val="aa"/>
        <w:widowControl w:val="0"/>
        <w:rPr>
          <w:rFonts w:ascii="Times New Roman" w:hAnsi="Times New Roman" w:cs="B Lotus"/>
          <w:rtl/>
        </w:rPr>
      </w:pPr>
      <w:r w:rsidRPr="00AC1FB7">
        <w:rPr>
          <w:rStyle w:val="Char9"/>
          <w:rFonts w:hint="cs"/>
          <w:rtl/>
        </w:rPr>
        <w:t>«</w:t>
      </w:r>
      <w:r w:rsidRPr="00AC1FB7">
        <w:rPr>
          <w:rFonts w:hint="cs"/>
          <w:rtl/>
        </w:rPr>
        <w:t>و اگر از آنان به خاطر انتظار رحمت پروردگارت که امید بدان داری روی بگردانی با ایشان مهربانانه و محترمانه سخن بگو</w:t>
      </w:r>
      <w:r w:rsidRPr="00AC1FB7">
        <w:rPr>
          <w:rStyle w:val="Char9"/>
          <w:rFonts w:hint="cs"/>
          <w:rtl/>
        </w:rPr>
        <w:t>»</w:t>
      </w:r>
      <w:r w:rsidR="00AC1FB7" w:rsidRPr="00AC1FB7">
        <w:rPr>
          <w:rStyle w:val="Char5"/>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و این توصیه‌ای بسیار مؤثر در بهبود روابط مردم با یکدیگر است؛ بلکه از بخششی که منت گزاردن و اذیت کردن به دنبال داشته باشد،خیلی بالاتر قرار داده شده است. سپس از دیگر مظاهر اخلاق بد مانند: سنگدلی، بی‌رحمی، نداشتن عطوفت و عاطفه و از قتل که نماد تمام رذائل اخلاقی است و به ویژه قتل دختران بی‌گناه سخن گفته شده است؛ چرا که قتل جنایتی هولناک است که پاداش آن قصاص است ولی اسلام بر آن است تا بر اساس فضایل اخلاقی، مانع قتل و زنده به گور کردن دختران گردد و در این صدد بود تا این عقیده را که آنان دختران را باعث فقر می‌دانستند، از اذهان آنان بزداید، چنانکه می‌فرماید: </w:t>
      </w:r>
      <w:r w:rsidR="00454923" w:rsidRPr="00454923">
        <w:rPr>
          <w:rFonts w:ascii="Times New Roman" w:hAnsi="Times New Roman" w:cs="Traditional Arabic" w:hint="cs"/>
          <w:sz w:val="32"/>
          <w:szCs w:val="28"/>
          <w:rtl/>
          <w:lang w:bidi="fa-IR"/>
        </w:rPr>
        <w:t>﴿</w:t>
      </w:r>
      <w:r w:rsidR="00454923" w:rsidRPr="00454923">
        <w:rPr>
          <w:rStyle w:val="Chard"/>
          <w:rtl/>
        </w:rPr>
        <w:t>نَّحۡنُ نَرۡزُقُهُمۡ وَإِيَّاكُمۡ</w:t>
      </w:r>
      <w:r w:rsidR="00454923" w:rsidRPr="00454923">
        <w:rPr>
          <w:rFonts w:ascii="Times New Roman" w:hAnsi="Times New Roman" w:cs="Traditional Arabic" w:hint="cs"/>
          <w:sz w:val="32"/>
          <w:szCs w:val="28"/>
          <w:rtl/>
          <w:lang w:bidi="fa-IR"/>
        </w:rPr>
        <w:t>﴾</w:t>
      </w:r>
      <w:r w:rsidR="00454923">
        <w:rPr>
          <w:rFonts w:ascii="Times New Roman" w:hAnsi="Times New Roman" w:cs="IRNazli"/>
          <w:sz w:val="32"/>
          <w:rtl/>
          <w:lang w:bidi="fa-IR"/>
        </w:rPr>
        <w:t xml:space="preserve"> </w:t>
      </w:r>
      <w:r w:rsidR="00454923" w:rsidRPr="00454923">
        <w:rPr>
          <w:rStyle w:val="Char7"/>
          <w:rtl/>
        </w:rPr>
        <w:t>[الإسراء: 31]</w:t>
      </w:r>
      <w:r w:rsidR="00454923" w:rsidRPr="00454923">
        <w:rPr>
          <w:rStyle w:val="Char7"/>
          <w:rFonts w:hint="cs"/>
          <w:rtl/>
        </w:rPr>
        <w:t>.</w:t>
      </w:r>
      <w:r>
        <w:rPr>
          <w:rFonts w:ascii="Times New Roman" w:hAnsi="Times New Roman" w:cs="B Mitra" w:hint="cs"/>
          <w:sz w:val="32"/>
          <w:szCs w:val="32"/>
          <w:rtl/>
          <w:lang w:bidi="fa-IR"/>
        </w:rPr>
        <w:t xml:space="preserve"> </w:t>
      </w:r>
      <w:r w:rsidRPr="00454923">
        <w:rPr>
          <w:rStyle w:val="Char9"/>
          <w:rFonts w:hint="cs"/>
          <w:rtl/>
        </w:rPr>
        <w:t>«</w:t>
      </w:r>
      <w:r w:rsidRPr="00454923">
        <w:rPr>
          <w:rStyle w:val="Char8"/>
          <w:rFonts w:hint="cs"/>
          <w:rtl/>
        </w:rPr>
        <w:t>ما شما را و آنها را روزی می‌دهیم</w:t>
      </w:r>
      <w:r w:rsidRPr="00454923">
        <w:rPr>
          <w:rStyle w:val="Char9"/>
          <w:rFonts w:hint="cs"/>
          <w:rtl/>
        </w:rPr>
        <w:t>»</w:t>
      </w:r>
      <w:r w:rsidR="00454923" w:rsidRPr="00454923">
        <w:rPr>
          <w:rStyle w:val="Char5"/>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pacing w:val="-2"/>
          <w:sz w:val="28"/>
          <w:szCs w:val="28"/>
          <w:rtl/>
          <w:lang w:bidi="fa-IR"/>
        </w:rPr>
        <w:t>هدف اسلام از طرح فضایل اخلاقی، از بین بردن ارزش</w:t>
      </w:r>
      <w:r w:rsidR="00454923">
        <w:rPr>
          <w:rFonts w:ascii="Times New Roman" w:hAnsi="Times New Roman" w:cs="IRNazli"/>
          <w:spacing w:val="-2"/>
          <w:sz w:val="28"/>
          <w:szCs w:val="28"/>
          <w:lang w:bidi="fa-IR"/>
        </w:rPr>
        <w:t>‌</w:t>
      </w:r>
      <w:r w:rsidRPr="003B13DA">
        <w:rPr>
          <w:rFonts w:ascii="Times New Roman" w:hAnsi="Times New Roman" w:cs="IRNazli" w:hint="cs"/>
          <w:spacing w:val="-2"/>
          <w:sz w:val="28"/>
          <w:szCs w:val="28"/>
          <w:rtl/>
          <w:lang w:bidi="fa-IR"/>
        </w:rPr>
        <w:t xml:space="preserve">های اجتماعی </w:t>
      </w:r>
      <w:r w:rsidRPr="003B13DA">
        <w:rPr>
          <w:rFonts w:ascii="Times New Roman" w:hAnsi="Times New Roman" w:cs="IRNazli" w:hint="cs"/>
          <w:sz w:val="28"/>
          <w:szCs w:val="28"/>
          <w:rtl/>
          <w:lang w:bidi="fa-IR"/>
        </w:rPr>
        <w:t>جاهلانه‌ای بود که در آن زمان رواج یافته بود.</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همچنین آیه‌های فوق، از زنا نهی می‌کند. زنا، خیانتی اخلاقی است که اساس آن تجاوز و دست درازی به نوامیس و حرمتهاست و هدف آن، از بین بردن </w:t>
      </w:r>
      <w:r w:rsidRPr="003B13DA">
        <w:rPr>
          <w:rFonts w:ascii="Times New Roman" w:hAnsi="Times New Roman" w:cs="IRNazli" w:hint="cs"/>
          <w:spacing w:val="-2"/>
          <w:sz w:val="28"/>
          <w:szCs w:val="28"/>
          <w:rtl/>
          <w:lang w:bidi="fa-IR"/>
        </w:rPr>
        <w:t>پاکدامنی و شرافت و بی‌اعتنایی به سایر ارزش</w:t>
      </w:r>
      <w:r w:rsidR="00454923">
        <w:rPr>
          <w:rFonts w:ascii="Times New Roman" w:hAnsi="Times New Roman" w:cs="IRNazli" w:hint="eastAsia"/>
          <w:spacing w:val="-2"/>
          <w:sz w:val="28"/>
          <w:szCs w:val="28"/>
          <w:lang w:bidi="fa-IR"/>
        </w:rPr>
        <w:t>‌</w:t>
      </w:r>
      <w:r w:rsidRPr="003B13DA">
        <w:rPr>
          <w:rFonts w:ascii="Times New Roman" w:hAnsi="Times New Roman" w:cs="IRNazli" w:hint="cs"/>
          <w:spacing w:val="-2"/>
          <w:sz w:val="28"/>
          <w:szCs w:val="28"/>
          <w:rtl/>
          <w:lang w:bidi="fa-IR"/>
        </w:rPr>
        <w:t xml:space="preserve">های والای انسانی است. مضامین </w:t>
      </w:r>
      <w:r w:rsidRPr="003B13DA">
        <w:rPr>
          <w:rFonts w:ascii="Times New Roman" w:hAnsi="Times New Roman" w:cs="IRNazli" w:hint="cs"/>
          <w:sz w:val="28"/>
          <w:szCs w:val="28"/>
          <w:rtl/>
          <w:lang w:bidi="fa-IR"/>
        </w:rPr>
        <w:t>آیه‌ها نیز امر به امانتداری و جدیت و فروتنی و نهی از خیانت و بیهوده‌کاری و تکبر است؛ مثلاً، به حفاظت مال یتیم تا وقتی که به رشد کامل خود برسد و به وفاداری و همچنین به رعایت تکمیل کیل وزن و ترازو فرمان می‌دهد که اینها نماد امانتداری هستند و عکس آن خیانت است و به جدیت وا می‌دارد و از تجسس افراد در اموری که جزو وظایف آنها نیست و از آن آگاهی ندارند باز می‌دارد:</w:t>
      </w:r>
    </w:p>
    <w:p w:rsidR="00212766" w:rsidRPr="00657FE0" w:rsidRDefault="00480B83" w:rsidP="000A42BE">
      <w:pPr>
        <w:pStyle w:val="af"/>
        <w:widowControl w:val="0"/>
        <w:rPr>
          <w:rFonts w:ascii="Times New Roman" w:cs="B Lotus"/>
          <w:rtl/>
        </w:rPr>
      </w:pPr>
      <w:r w:rsidRPr="00480B83">
        <w:rPr>
          <w:rFonts w:ascii="Times New Roman" w:cs="Traditional Arabic" w:hint="cs"/>
          <w:sz w:val="32"/>
          <w:rtl/>
        </w:rPr>
        <w:t>﴿</w:t>
      </w:r>
      <w:r w:rsidRPr="00480B83">
        <w:rPr>
          <w:rtl/>
        </w:rPr>
        <w:t>وَلَا تَق</w:t>
      </w:r>
      <w:r w:rsidRPr="00480B83">
        <w:rPr>
          <w:rFonts w:hint="cs"/>
          <w:rtl/>
        </w:rPr>
        <w:t>ۡفُ</w:t>
      </w:r>
      <w:r w:rsidRPr="00480B83">
        <w:rPr>
          <w:rtl/>
        </w:rPr>
        <w:t xml:space="preserve"> </w:t>
      </w:r>
      <w:r w:rsidRPr="00480B83">
        <w:rPr>
          <w:rFonts w:hint="cs"/>
          <w:rtl/>
        </w:rPr>
        <w:t>مَا</w:t>
      </w:r>
      <w:r w:rsidRPr="00480B83">
        <w:rPr>
          <w:rtl/>
        </w:rPr>
        <w:t xml:space="preserve"> </w:t>
      </w:r>
      <w:r w:rsidRPr="00480B83">
        <w:rPr>
          <w:rFonts w:hint="cs"/>
          <w:rtl/>
        </w:rPr>
        <w:t>لَيۡسَ</w:t>
      </w:r>
      <w:r w:rsidRPr="00480B83">
        <w:rPr>
          <w:rtl/>
        </w:rPr>
        <w:t xml:space="preserve"> </w:t>
      </w:r>
      <w:r w:rsidRPr="00480B83">
        <w:rPr>
          <w:rFonts w:hint="cs"/>
          <w:rtl/>
        </w:rPr>
        <w:t>لَكَ</w:t>
      </w:r>
      <w:r w:rsidRPr="00480B83">
        <w:rPr>
          <w:rtl/>
        </w:rPr>
        <w:t xml:space="preserve"> </w:t>
      </w:r>
      <w:r w:rsidRPr="00480B83">
        <w:rPr>
          <w:rFonts w:hint="cs"/>
          <w:rtl/>
        </w:rPr>
        <w:t>بِهِۦ</w:t>
      </w:r>
      <w:r w:rsidRPr="00480B83">
        <w:rPr>
          <w:rtl/>
        </w:rPr>
        <w:t xml:space="preserve"> عِلۡمٌۚ إِنَّ </w:t>
      </w:r>
      <w:r w:rsidRPr="00480B83">
        <w:rPr>
          <w:rFonts w:hint="cs"/>
          <w:rtl/>
        </w:rPr>
        <w:t>ٱ</w:t>
      </w:r>
      <w:r w:rsidRPr="00480B83">
        <w:rPr>
          <w:rFonts w:hint="eastAsia"/>
          <w:rtl/>
        </w:rPr>
        <w:t>لسَّمۡعَ</w:t>
      </w:r>
      <w:r w:rsidRPr="00480B83">
        <w:rPr>
          <w:rtl/>
        </w:rPr>
        <w:t xml:space="preserve"> وَ</w:t>
      </w:r>
      <w:r w:rsidRPr="00480B83">
        <w:rPr>
          <w:rFonts w:hint="cs"/>
          <w:rtl/>
        </w:rPr>
        <w:t>ٱ</w:t>
      </w:r>
      <w:r w:rsidRPr="00480B83">
        <w:rPr>
          <w:rFonts w:hint="eastAsia"/>
          <w:rtl/>
        </w:rPr>
        <w:t>لۡبَصَرَ</w:t>
      </w:r>
      <w:r w:rsidRPr="00480B83">
        <w:rPr>
          <w:rtl/>
        </w:rPr>
        <w:t xml:space="preserve"> وَ</w:t>
      </w:r>
      <w:r w:rsidRPr="00480B83">
        <w:rPr>
          <w:rFonts w:hint="cs"/>
          <w:rtl/>
        </w:rPr>
        <w:t>ٱ</w:t>
      </w:r>
      <w:r w:rsidRPr="00480B83">
        <w:rPr>
          <w:rFonts w:hint="eastAsia"/>
          <w:rtl/>
        </w:rPr>
        <w:t>لۡفُؤَادَ</w:t>
      </w:r>
      <w:r w:rsidRPr="00480B83">
        <w:rPr>
          <w:rtl/>
        </w:rPr>
        <w:t xml:space="preserve"> كُلُّ أُوْلَٰٓئِكَ كَانَ عَنۡهُ مَسۡ‍ُٔولٗا٣٦</w:t>
      </w:r>
      <w:r w:rsidRPr="00480B83">
        <w:rPr>
          <w:rFonts w:ascii="Times New Roman" w:cs="Traditional Arabic" w:hint="cs"/>
          <w:sz w:val="32"/>
          <w:rtl/>
        </w:rPr>
        <w:t>﴾</w:t>
      </w:r>
      <w:r>
        <w:rPr>
          <w:rFonts w:ascii="Times New Roman" w:cs="IRNazli"/>
          <w:sz w:val="32"/>
          <w:rtl/>
        </w:rPr>
        <w:t xml:space="preserve"> </w:t>
      </w:r>
      <w:r w:rsidRPr="00480B83">
        <w:rPr>
          <w:rStyle w:val="Char7"/>
          <w:rtl/>
        </w:rPr>
        <w:t>[الإسراء: 36]</w:t>
      </w:r>
      <w:r w:rsidRPr="00480B83">
        <w:rPr>
          <w:rStyle w:val="Char7"/>
          <w:rFonts w:hint="cs"/>
          <w:rtl/>
        </w:rPr>
        <w:t>.</w:t>
      </w:r>
    </w:p>
    <w:p w:rsidR="00212766" w:rsidRPr="00480B83" w:rsidRDefault="00212766" w:rsidP="000A42BE">
      <w:pPr>
        <w:pStyle w:val="aa"/>
        <w:widowControl w:val="0"/>
        <w:rPr>
          <w:rtl/>
        </w:rPr>
      </w:pPr>
      <w:r w:rsidRPr="00480B83">
        <w:rPr>
          <w:rStyle w:val="Char9"/>
          <w:rFonts w:hint="cs"/>
          <w:rtl/>
        </w:rPr>
        <w:t>«</w:t>
      </w:r>
      <w:r w:rsidRPr="00126519">
        <w:rPr>
          <w:rFonts w:hint="cs"/>
          <w:rtl/>
        </w:rPr>
        <w:t>از چیزی دنباله‌روی مکن که از آن ناآگاهی، بی‌گمان چشم و گوش و دل همه مورد پرس و جوی از آن قرار می‌گیرند</w:t>
      </w:r>
      <w:r w:rsidRPr="00126519">
        <w:rPr>
          <w:rStyle w:val="Char9"/>
          <w:rFonts w:hint="cs"/>
          <w:rtl/>
        </w:rPr>
        <w:t>»</w:t>
      </w:r>
      <w:r w:rsidR="00126519">
        <w:rPr>
          <w:rStyle w:val="Char9"/>
          <w:rFonts w:hint="cs"/>
          <w:rtl/>
        </w:rPr>
        <w:t>.</w:t>
      </w:r>
    </w:p>
    <w:p w:rsidR="00212766" w:rsidRPr="00993522" w:rsidRDefault="00212766" w:rsidP="000A42BE">
      <w:pPr>
        <w:pStyle w:val="StyleComplexBLotus12ptJustifiedFirstline05cmChar"/>
        <w:widowControl w:val="0"/>
        <w:spacing w:line="240" w:lineRule="auto"/>
        <w:rPr>
          <w:rFonts w:ascii="Times New Roman" w:hAnsi="Times New Roman" w:cs="Times New Roman"/>
          <w:spacing w:val="-4"/>
          <w:sz w:val="28"/>
          <w:szCs w:val="28"/>
          <w:rtl/>
          <w:lang w:bidi="fa-IR"/>
        </w:rPr>
      </w:pPr>
      <w:r w:rsidRPr="00993522">
        <w:rPr>
          <w:rFonts w:ascii="Times New Roman" w:hAnsi="Times New Roman" w:cs="IRNazli" w:hint="cs"/>
          <w:spacing w:val="-4"/>
          <w:sz w:val="28"/>
          <w:szCs w:val="28"/>
          <w:rtl/>
          <w:lang w:bidi="fa-IR"/>
        </w:rPr>
        <w:t>معنای واقعی بیهوده‌کاری یعنی مشغول شدن انسان به آنچه که از آن نهی شده است و تواضع و فروتنی باعث می‌شود که انسان حدود و قدر و منزلت خود را بشناسد و تکبر و غرور باعث می‌شود که انسان بر اساس جهالت و سبکسری و حماقت، دست درازی بکند:</w:t>
      </w:r>
    </w:p>
    <w:p w:rsidR="00212766" w:rsidRPr="00657FE0" w:rsidRDefault="00126519" w:rsidP="000A42BE">
      <w:pPr>
        <w:pStyle w:val="af"/>
        <w:widowControl w:val="0"/>
        <w:rPr>
          <w:rFonts w:ascii="Times New Roman" w:cs="B Lotus"/>
          <w:rtl/>
        </w:rPr>
      </w:pPr>
      <w:r w:rsidRPr="00126519">
        <w:rPr>
          <w:rFonts w:ascii="Times New Roman" w:cs="Traditional Arabic" w:hint="cs"/>
          <w:sz w:val="32"/>
          <w:rtl/>
        </w:rPr>
        <w:t>﴿</w:t>
      </w:r>
      <w:r w:rsidRPr="00126519">
        <w:rPr>
          <w:rtl/>
        </w:rPr>
        <w:t>وَلَا تَم</w:t>
      </w:r>
      <w:r w:rsidRPr="00126519">
        <w:rPr>
          <w:rFonts w:hint="cs"/>
          <w:rtl/>
        </w:rPr>
        <w:t>ۡشِ</w:t>
      </w:r>
      <w:r w:rsidRPr="00126519">
        <w:rPr>
          <w:rtl/>
        </w:rPr>
        <w:t xml:space="preserve"> </w:t>
      </w:r>
      <w:r w:rsidRPr="00126519">
        <w:rPr>
          <w:rFonts w:hint="cs"/>
          <w:rtl/>
        </w:rPr>
        <w:t>فِي</w:t>
      </w:r>
      <w:r w:rsidRPr="00126519">
        <w:rPr>
          <w:rtl/>
        </w:rPr>
        <w:t xml:space="preserve"> </w:t>
      </w:r>
      <w:r w:rsidRPr="00126519">
        <w:rPr>
          <w:rFonts w:hint="cs"/>
          <w:rtl/>
        </w:rPr>
        <w:t>ٱ</w:t>
      </w:r>
      <w:r w:rsidRPr="00126519">
        <w:rPr>
          <w:rFonts w:hint="eastAsia"/>
          <w:rtl/>
        </w:rPr>
        <w:t>لۡأَرۡضِ</w:t>
      </w:r>
      <w:r w:rsidRPr="00126519">
        <w:rPr>
          <w:rtl/>
        </w:rPr>
        <w:t xml:space="preserve"> مَرَحًاۖ إِنَّكَ لَن تَخۡرِقَ </w:t>
      </w:r>
      <w:r w:rsidRPr="00126519">
        <w:rPr>
          <w:rFonts w:hint="cs"/>
          <w:rtl/>
        </w:rPr>
        <w:t>ٱ</w:t>
      </w:r>
      <w:r w:rsidRPr="00126519">
        <w:rPr>
          <w:rFonts w:hint="eastAsia"/>
          <w:rtl/>
        </w:rPr>
        <w:t>لۡأَرۡضَ</w:t>
      </w:r>
      <w:r w:rsidRPr="00126519">
        <w:rPr>
          <w:rtl/>
        </w:rPr>
        <w:t xml:space="preserve"> وَلَن تَبۡلُغَ </w:t>
      </w:r>
      <w:r w:rsidRPr="00126519">
        <w:rPr>
          <w:rFonts w:hint="cs"/>
          <w:rtl/>
        </w:rPr>
        <w:t>ٱ</w:t>
      </w:r>
      <w:r w:rsidRPr="00126519">
        <w:rPr>
          <w:rFonts w:hint="eastAsia"/>
          <w:rtl/>
        </w:rPr>
        <w:t>لۡجِبَالَ</w:t>
      </w:r>
      <w:r w:rsidRPr="00126519">
        <w:rPr>
          <w:rtl/>
        </w:rPr>
        <w:t xml:space="preserve"> طُولٗا٣٧</w:t>
      </w:r>
      <w:r w:rsidRPr="00126519">
        <w:rPr>
          <w:rFonts w:ascii="Times New Roman" w:cs="Traditional Arabic" w:hint="cs"/>
          <w:sz w:val="32"/>
          <w:rtl/>
        </w:rPr>
        <w:t>﴾</w:t>
      </w:r>
      <w:r>
        <w:rPr>
          <w:rFonts w:ascii="Times New Roman" w:cs="IRNazli"/>
          <w:sz w:val="32"/>
          <w:rtl/>
        </w:rPr>
        <w:t xml:space="preserve"> </w:t>
      </w:r>
      <w:r w:rsidRPr="00126519">
        <w:rPr>
          <w:rStyle w:val="Char7"/>
          <w:rtl/>
        </w:rPr>
        <w:t>[الإسراء: 37]</w:t>
      </w:r>
      <w:r w:rsidRPr="00126519">
        <w:rPr>
          <w:rStyle w:val="Char7"/>
          <w:rFonts w:hint="cs"/>
          <w:rtl/>
        </w:rPr>
        <w:t>.</w:t>
      </w:r>
    </w:p>
    <w:p w:rsidR="00212766" w:rsidRPr="00126519" w:rsidRDefault="00212766" w:rsidP="000A42BE">
      <w:pPr>
        <w:pStyle w:val="aa"/>
        <w:widowControl w:val="0"/>
        <w:rPr>
          <w:rStyle w:val="Char9"/>
          <w:rtl/>
        </w:rPr>
      </w:pPr>
      <w:r w:rsidRPr="00126519">
        <w:rPr>
          <w:rStyle w:val="Char9"/>
          <w:rFonts w:hint="cs"/>
          <w:rtl/>
        </w:rPr>
        <w:t>«</w:t>
      </w:r>
      <w:r w:rsidRPr="00126519">
        <w:rPr>
          <w:rFonts w:hint="cs"/>
          <w:rtl/>
        </w:rPr>
        <w:t>و در روی زمین متکبرانه و مغرورانه راه مرو؛ چرا که تو نمی‌توانی زمین را بشکافی وبه بلندای کوه</w:t>
      </w:r>
      <w:r w:rsidR="00126519">
        <w:rPr>
          <w:rFonts w:hint="eastAsia"/>
        </w:rPr>
        <w:t>‌</w:t>
      </w:r>
      <w:r w:rsidRPr="00126519">
        <w:rPr>
          <w:rFonts w:hint="cs"/>
          <w:rtl/>
        </w:rPr>
        <w:t>ها برسی</w:t>
      </w:r>
      <w:r w:rsidRPr="00126519">
        <w:rPr>
          <w:rStyle w:val="Char9"/>
          <w:rFonts w:hint="cs"/>
          <w:rtl/>
        </w:rPr>
        <w:t>»</w:t>
      </w:r>
      <w:r w:rsidR="00126519" w:rsidRPr="00126519">
        <w:rPr>
          <w:rStyle w:val="Char5"/>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در پایان فرمود:</w:t>
      </w:r>
    </w:p>
    <w:p w:rsidR="00212766" w:rsidRPr="003B13DA" w:rsidRDefault="00F87DCC" w:rsidP="001C23C8">
      <w:pPr>
        <w:pStyle w:val="af"/>
        <w:rPr>
          <w:rFonts w:ascii="Times New Roman" w:cs="IRNazli"/>
          <w:rtl/>
        </w:rPr>
      </w:pPr>
      <w:r w:rsidRPr="00F87DCC">
        <w:rPr>
          <w:rFonts w:ascii="Times New Roman" w:cs="Traditional Arabic" w:hint="cs"/>
          <w:sz w:val="32"/>
          <w:rtl/>
        </w:rPr>
        <w:t>﴿</w:t>
      </w:r>
      <w:r w:rsidRPr="001C23C8">
        <w:rPr>
          <w:rtl/>
        </w:rPr>
        <w:t>ذَ</w:t>
      </w:r>
      <w:r w:rsidRPr="001C23C8">
        <w:rPr>
          <w:rFonts w:hint="cs"/>
          <w:rtl/>
        </w:rPr>
        <w:t>ٰلِكَ</w:t>
      </w:r>
      <w:r w:rsidRPr="001C23C8">
        <w:rPr>
          <w:rtl/>
        </w:rPr>
        <w:t xml:space="preserve"> </w:t>
      </w:r>
      <w:r w:rsidRPr="001C23C8">
        <w:rPr>
          <w:rFonts w:hint="cs"/>
          <w:rtl/>
        </w:rPr>
        <w:t>مِمَّآ</w:t>
      </w:r>
      <w:r w:rsidRPr="001C23C8">
        <w:rPr>
          <w:rtl/>
        </w:rPr>
        <w:t xml:space="preserve"> </w:t>
      </w:r>
      <w:r w:rsidRPr="001C23C8">
        <w:rPr>
          <w:rFonts w:hint="cs"/>
          <w:rtl/>
        </w:rPr>
        <w:t>أَوۡحَىٰٓ</w:t>
      </w:r>
      <w:r w:rsidRPr="001C23C8">
        <w:rPr>
          <w:rtl/>
        </w:rPr>
        <w:t xml:space="preserve"> </w:t>
      </w:r>
      <w:r w:rsidRPr="001C23C8">
        <w:rPr>
          <w:rFonts w:hint="cs"/>
          <w:rtl/>
        </w:rPr>
        <w:t>إِلَيۡكَ</w:t>
      </w:r>
      <w:r w:rsidRPr="001C23C8">
        <w:rPr>
          <w:rtl/>
        </w:rPr>
        <w:t xml:space="preserve"> </w:t>
      </w:r>
      <w:r w:rsidRPr="001C23C8">
        <w:rPr>
          <w:rFonts w:hint="cs"/>
          <w:rtl/>
        </w:rPr>
        <w:t>رَبُّ</w:t>
      </w:r>
      <w:r w:rsidRPr="001C23C8">
        <w:rPr>
          <w:rtl/>
        </w:rPr>
        <w:t xml:space="preserve">كَ مِنَ </w:t>
      </w:r>
      <w:r w:rsidRPr="001C23C8">
        <w:rPr>
          <w:rFonts w:hint="cs"/>
          <w:rtl/>
        </w:rPr>
        <w:t>ٱ</w:t>
      </w:r>
      <w:r w:rsidRPr="001C23C8">
        <w:rPr>
          <w:rFonts w:hint="eastAsia"/>
          <w:rtl/>
        </w:rPr>
        <w:t>لۡحِكۡمَةِۗ</w:t>
      </w:r>
      <w:r w:rsidRPr="001C23C8">
        <w:rPr>
          <w:rtl/>
        </w:rPr>
        <w:t xml:space="preserve"> وَلَا تَجۡعَلۡ مَعَ </w:t>
      </w:r>
      <w:r w:rsidRPr="001C23C8">
        <w:rPr>
          <w:rFonts w:hint="cs"/>
          <w:rtl/>
        </w:rPr>
        <w:t>ٱ</w:t>
      </w:r>
      <w:r w:rsidRPr="001C23C8">
        <w:rPr>
          <w:rFonts w:hint="eastAsia"/>
          <w:rtl/>
        </w:rPr>
        <w:t>للَّهِ</w:t>
      </w:r>
      <w:r w:rsidRPr="001C23C8">
        <w:rPr>
          <w:rtl/>
        </w:rPr>
        <w:t xml:space="preserve"> إِلَٰهًا ءَاخَرَ</w:t>
      </w:r>
      <w:r w:rsidRPr="00F87DCC">
        <w:rPr>
          <w:rFonts w:ascii="Times New Roman" w:cs="Traditional Arabic" w:hint="cs"/>
          <w:sz w:val="32"/>
          <w:rtl/>
        </w:rPr>
        <w:t>﴾</w:t>
      </w:r>
      <w:r>
        <w:rPr>
          <w:rFonts w:ascii="Times New Roman" w:cs="IRNazli"/>
          <w:sz w:val="32"/>
          <w:rtl/>
        </w:rPr>
        <w:t xml:space="preserve"> </w:t>
      </w:r>
      <w:r w:rsidRPr="00F87DCC">
        <w:rPr>
          <w:rStyle w:val="Char7"/>
          <w:rtl/>
        </w:rPr>
        <w:t>[الإسراء: 39]</w:t>
      </w:r>
      <w:r w:rsidRPr="00F87DCC">
        <w:rPr>
          <w:rStyle w:val="Char7"/>
        </w:rPr>
        <w:t>.</w:t>
      </w:r>
    </w:p>
    <w:p w:rsidR="00212766" w:rsidRPr="00A02B2D" w:rsidRDefault="00212766" w:rsidP="000A42BE">
      <w:pPr>
        <w:pStyle w:val="aa"/>
        <w:widowControl w:val="0"/>
        <w:rPr>
          <w:rFonts w:ascii="Times New Roman" w:hAnsi="Times New Roman" w:cs="B Lotus"/>
          <w:rtl/>
        </w:rPr>
      </w:pPr>
      <w:r w:rsidRPr="007B6167">
        <w:rPr>
          <w:rStyle w:val="Char9"/>
          <w:rFonts w:hint="cs"/>
          <w:rtl/>
        </w:rPr>
        <w:t>«</w:t>
      </w:r>
      <w:r w:rsidRPr="007B6167">
        <w:rPr>
          <w:rFonts w:hint="cs"/>
          <w:rtl/>
        </w:rPr>
        <w:t>این</w:t>
      </w:r>
      <w:r w:rsidR="007B6167">
        <w:rPr>
          <w:rFonts w:hint="eastAsia"/>
          <w:rtl/>
        </w:rPr>
        <w:t>‌</w:t>
      </w:r>
      <w:r w:rsidRPr="007B6167">
        <w:rPr>
          <w:rFonts w:hint="cs"/>
          <w:rtl/>
        </w:rPr>
        <w:t>ها از امور حکمت‌آمیزی است که پروردگارت به تو وحی کرده است و هرگز با خداوند معبود دیگری را انباز مکن</w:t>
      </w:r>
      <w:r w:rsidRPr="007B6167">
        <w:rPr>
          <w:rStyle w:val="Char9"/>
          <w:rFonts w:hint="cs"/>
          <w:rtl/>
        </w:rPr>
        <w:t>»</w:t>
      </w:r>
      <w:r w:rsidR="007B6167">
        <w:rPr>
          <w:rStyle w:val="Char9"/>
          <w:rFonts w:hint="cs"/>
          <w:rtl/>
        </w:rPr>
        <w:t>.</w:t>
      </w:r>
      <w:r w:rsidRPr="00A02B2D">
        <w:rPr>
          <w:rFonts w:ascii="Times New Roman" w:hAnsi="Times New Roman" w:cs="B Lotus" w:hint="cs"/>
          <w:rtl/>
        </w:rPr>
        <w:t xml:space="preserve"> </w:t>
      </w:r>
    </w:p>
    <w:p w:rsidR="00212766" w:rsidRPr="00344C70" w:rsidRDefault="00212766" w:rsidP="000A42BE">
      <w:pPr>
        <w:pStyle w:val="StyleComplexBLotus12ptJustifiedFirstline05cmChar"/>
        <w:widowControl w:val="0"/>
        <w:spacing w:line="240" w:lineRule="auto"/>
        <w:rPr>
          <w:sz w:val="28"/>
          <w:szCs w:val="28"/>
          <w:rtl/>
          <w:lang w:bidi="fa-IR"/>
        </w:rPr>
      </w:pPr>
      <w:r w:rsidRPr="003B13DA">
        <w:rPr>
          <w:rFonts w:ascii="Times New Roman" w:hAnsi="Times New Roman" w:cs="IRNazli" w:hint="cs"/>
          <w:sz w:val="28"/>
          <w:szCs w:val="28"/>
          <w:rtl/>
          <w:lang w:bidi="fa-IR"/>
        </w:rPr>
        <w:t>بدین صورت خداوند، این رهنمودها را حکمت نامید و آنها را با فرا خواندن به توحید و نهی از شرک به پایان رساند؛ چنانکه دعوت الهی با توحید آغاز گردید؛ زیرا ایمان آوردن به خدا، کلید تمامی خوبیها و محافظ آنها است و کفر ورزیدن به او، کلید و انگیز</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هر بدی و شر است</w:t>
      </w:r>
      <w:r w:rsidRPr="00CA7C13">
        <w:rPr>
          <w:rStyle w:val="FootnoteReference"/>
          <w:rFonts w:cs="IRNazli"/>
          <w:sz w:val="28"/>
          <w:szCs w:val="28"/>
          <w:rtl/>
        </w:rPr>
        <w:footnoteReference w:id="427"/>
      </w:r>
      <w:r w:rsidR="007B6167">
        <w:rPr>
          <w:rFonts w:ascii="Times New Roman" w:hAnsi="Times New Roman" w:cs="IRNazli" w:hint="cs"/>
          <w:sz w:val="28"/>
          <w:szCs w:val="28"/>
          <w:rtl/>
          <w:lang w:bidi="fa-IR"/>
        </w:rPr>
        <w:t>.</w:t>
      </w:r>
    </w:p>
    <w:p w:rsidR="00212766" w:rsidRPr="00CD0A91" w:rsidRDefault="00212766" w:rsidP="000A42BE">
      <w:pPr>
        <w:pStyle w:val="a0"/>
        <w:widowControl w:val="0"/>
        <w:rPr>
          <w:rtl/>
        </w:rPr>
      </w:pPr>
      <w:bookmarkStart w:id="465" w:name="_Toc134241349"/>
      <w:bookmarkStart w:id="466" w:name="_Toc270033210"/>
      <w:bookmarkStart w:id="467" w:name="_Toc439429700"/>
      <w:r w:rsidRPr="00CD0A91">
        <w:rPr>
          <w:rFonts w:hint="cs"/>
          <w:rtl/>
        </w:rPr>
        <w:t>تربیت اصحاب و یاران پیامبر اکرم</w:t>
      </w:r>
      <w:r w:rsidR="00361D92" w:rsidRPr="00CD0A91">
        <w:rPr>
          <w:rFonts w:hint="cs"/>
          <w:rtl/>
        </w:rPr>
        <w:t xml:space="preserve"> </w:t>
      </w:r>
      <w:r w:rsidR="003B13DA" w:rsidRPr="0036259D">
        <w:rPr>
          <w:rFonts w:cs="CTraditional Arabic" w:hint="cs"/>
          <w:b w:val="0"/>
          <w:bCs w:val="0"/>
          <w:rtl/>
        </w:rPr>
        <w:t>ج</w:t>
      </w:r>
      <w:r w:rsidR="00361D92" w:rsidRPr="00CD0A91">
        <w:rPr>
          <w:rFonts w:hint="cs"/>
          <w:rtl/>
        </w:rPr>
        <w:t xml:space="preserve"> </w:t>
      </w:r>
      <w:r w:rsidRPr="00CD0A91">
        <w:rPr>
          <w:rFonts w:hint="cs"/>
          <w:rtl/>
        </w:rPr>
        <w:t>بر اساس داستانهای قرآنی</w:t>
      </w:r>
      <w:bookmarkEnd w:id="465"/>
      <w:bookmarkEnd w:id="466"/>
      <w:bookmarkEnd w:id="467"/>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rPr>
      </w:pPr>
      <w:r w:rsidRPr="003B13DA">
        <w:rPr>
          <w:rFonts w:ascii="Times New Roman" w:hAnsi="Times New Roman" w:cs="IRNazli" w:hint="cs"/>
          <w:sz w:val="28"/>
          <w:szCs w:val="28"/>
          <w:rtl/>
          <w:lang w:bidi="fa-IR"/>
        </w:rPr>
        <w:t>داستانهای قرآنی سرشار از مواعظ و حکمتها و اصول عقیدتی و توجیهات اخلاقی و شیوه‌های عبرت‌آموز از سرگذشت امتها و ملت</w:t>
      </w:r>
      <w:r w:rsidR="007B6167">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می‌باشند. داستان</w:t>
      </w:r>
      <w:r w:rsidR="001C23C8">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قرآن، سرگذشت تاریخی محضی نیستند که فقط برای تاریخ‌نگاران اهمیت داشته باشند؛ چرا که داستان</w:t>
      </w:r>
      <w:r w:rsidR="007B6167">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قرآنی سرشار از توحید، علم، خوبیهای اخلاقی، دلایل عقلی و تحلیل و یادآوری و گفتگوهای شگفت‌انگیز می‌باشند و برای اثبات این مدعا داستان حضرت یوسف را که در برگیرند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نکات اخلاقی ارزشمندی است، ذکر می‌نماییم و علمای اخلاق و دانشمندان گفته‌اند: «وضعیت امت، سامان نمی‌گیرد مگر با وجود مصلحان و مردان فعال و رهبران فاضلی که شرایط و اخلاق لازم را داشته باشند. پس اگر مصلح، پیامبری باشد؛ باید دارای چهل خصلتی باشد که علمای اخلاق و حکما بیان داشته‌اند و اگر پیامبر نباشد، نیازمند شرایط و خصلت</w:t>
      </w:r>
      <w:r w:rsidR="007B6167">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 xml:space="preserve">هایی نیست که پیامبر دارای آن شرایط است؛ یوسف </w:t>
      </w:r>
      <w:r w:rsidRPr="00E31A8F">
        <w:rPr>
          <w:rFonts w:ascii="Times New Roman" w:hAnsi="Times New Roman" w:cs="CTraditional Arabic" w:hint="cs"/>
          <w:sz w:val="28"/>
          <w:szCs w:val="28"/>
          <w:rtl/>
          <w:lang w:bidi="fa-IR"/>
        </w:rPr>
        <w:sym w:font="AGA Arabesque" w:char="F075"/>
      </w:r>
      <w:r w:rsidRPr="003B13DA">
        <w:rPr>
          <w:rFonts w:ascii="Times New Roman" w:hAnsi="Times New Roman" w:cs="IRNazli" w:hint="cs"/>
          <w:sz w:val="28"/>
          <w:szCs w:val="28"/>
          <w:rtl/>
          <w:lang w:bidi="fa-IR"/>
        </w:rPr>
        <w:t xml:space="preserve"> جامع صفات کامل و جمال پیامبران بود و از آنجا که یوسف</w:t>
      </w:r>
      <w:r w:rsidRPr="00E31A8F">
        <w:rPr>
          <w:rFonts w:ascii="Times New Roman" w:hAnsi="Times New Roman" w:cs="CTraditional Arabic" w:hint="cs"/>
          <w:sz w:val="28"/>
          <w:szCs w:val="28"/>
          <w:rtl/>
          <w:lang w:bidi="fa-IR"/>
        </w:rPr>
        <w:sym w:font="AGA Arabesque" w:char="F075"/>
      </w:r>
      <w:r w:rsidR="00361D92">
        <w:rPr>
          <w:rFonts w:ascii="Times New Roman" w:hAnsi="Times New Roman" w:cs="IRNazli"/>
          <w:sz w:val="28"/>
          <w:szCs w:val="28"/>
          <w:rtl/>
          <w:lang w:bidi="fa-IR"/>
        </w:rPr>
        <w:t xml:space="preserve"> </w:t>
      </w:r>
      <w:r w:rsidRPr="003B13DA">
        <w:rPr>
          <w:rFonts w:ascii="Times New Roman" w:hAnsi="Times New Roman" w:cs="IRNazli" w:hint="cs"/>
          <w:sz w:val="28"/>
          <w:szCs w:val="28"/>
          <w:rtl/>
          <w:lang w:bidi="fa-IR"/>
        </w:rPr>
        <w:t>هم پیامبر و هم پادشاه بود، بنابراین سیره ایشان برای خردمندان برای انتخاب افراد شایسته در امور مربوطه، الگویی مناسب است و با ختم سلسله پیامبران، سیزده خصلت از خصلت</w:t>
      </w:r>
      <w:r w:rsidR="007B6167">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هایی که رهبر مدینه فاضله می‌بایست دارای آن باشد را بر می‌شماریم تا عبرتی باشد برای کسانی که در قرآن می‌اندیشند و تذکری باشد برای کسانی که درصدد دستیابی به نیکیها هستند</w:t>
      </w:r>
      <w:r w:rsidRPr="00CA7C13">
        <w:rPr>
          <w:rStyle w:val="FootnoteReference"/>
          <w:rFonts w:cs="IRNazli"/>
          <w:sz w:val="28"/>
          <w:szCs w:val="28"/>
          <w:rtl/>
        </w:rPr>
        <w:footnoteReference w:id="428"/>
      </w:r>
      <w:r w:rsidR="007B6167">
        <w:rPr>
          <w:rFonts w:ascii="Times New Roman" w:hAnsi="Times New Roman" w:cs="IRNazli" w:hint="cs"/>
          <w:sz w:val="28"/>
          <w:szCs w:val="28"/>
          <w:rtl/>
        </w:rPr>
        <w:t>.</w:t>
      </w:r>
    </w:p>
    <w:p w:rsidR="00212766" w:rsidRPr="007B6167" w:rsidRDefault="00212766" w:rsidP="000A42BE">
      <w:pPr>
        <w:pStyle w:val="a4"/>
        <w:widowControl w:val="0"/>
        <w:rPr>
          <w:rtl/>
        </w:rPr>
      </w:pPr>
      <w:bookmarkStart w:id="468" w:name="_Toc270033211"/>
      <w:bookmarkStart w:id="469" w:name="_Toc439429701"/>
      <w:r w:rsidRPr="007B6167">
        <w:rPr>
          <w:rFonts w:hint="cs"/>
          <w:rtl/>
        </w:rPr>
        <w:t>مهم‌ترین ویژگیهای رهبر مدین</w:t>
      </w:r>
      <w:r w:rsidR="00671026">
        <w:rPr>
          <w:rFonts w:hint="cs"/>
          <w:rtl/>
        </w:rPr>
        <w:t>ۀ</w:t>
      </w:r>
      <w:r w:rsidRPr="007B6167">
        <w:rPr>
          <w:rFonts w:hint="cs"/>
          <w:rtl/>
        </w:rPr>
        <w:t xml:space="preserve"> فاضله عبارتند از:</w:t>
      </w:r>
      <w:bookmarkEnd w:id="468"/>
      <w:bookmarkEnd w:id="469"/>
    </w:p>
    <w:p w:rsidR="00212766" w:rsidRPr="003B13DA" w:rsidRDefault="00212766" w:rsidP="000A42BE">
      <w:pPr>
        <w:pStyle w:val="StyleComplexBLotus12ptJustifiedFirstline05cmChar"/>
        <w:widowControl w:val="0"/>
        <w:numPr>
          <w:ilvl w:val="0"/>
          <w:numId w:val="26"/>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پاکدامنی و کنترل مسائل شهوانی: تا بر خویشتن تسلط داشته باشد و قوای جسمی‌اش کامل گردد:</w:t>
      </w:r>
    </w:p>
    <w:p w:rsidR="00212766" w:rsidRPr="00657FE0" w:rsidRDefault="00472DF7" w:rsidP="000A42BE">
      <w:pPr>
        <w:pStyle w:val="af"/>
        <w:widowControl w:val="0"/>
        <w:rPr>
          <w:rFonts w:ascii="Times New Roman" w:cs="B Lotus"/>
          <w:rtl/>
        </w:rPr>
      </w:pPr>
      <w:r w:rsidRPr="00472DF7">
        <w:rPr>
          <w:rFonts w:ascii="Times New Roman" w:cs="Traditional Arabic" w:hint="cs"/>
          <w:sz w:val="32"/>
          <w:rtl/>
        </w:rPr>
        <w:t>﴿</w:t>
      </w:r>
      <w:r w:rsidRPr="00472DF7">
        <w:rPr>
          <w:rtl/>
        </w:rPr>
        <w:t>كَذَ</w:t>
      </w:r>
      <w:r w:rsidRPr="00472DF7">
        <w:rPr>
          <w:rFonts w:hint="cs"/>
          <w:rtl/>
        </w:rPr>
        <w:t>ٰلِكَ</w:t>
      </w:r>
      <w:r w:rsidRPr="00472DF7">
        <w:rPr>
          <w:rtl/>
        </w:rPr>
        <w:t xml:space="preserve"> </w:t>
      </w:r>
      <w:r w:rsidRPr="00472DF7">
        <w:rPr>
          <w:rFonts w:hint="cs"/>
          <w:rtl/>
        </w:rPr>
        <w:t>لِنَصۡرِفَ</w:t>
      </w:r>
      <w:r w:rsidRPr="00472DF7">
        <w:rPr>
          <w:rtl/>
        </w:rPr>
        <w:t xml:space="preserve"> </w:t>
      </w:r>
      <w:r w:rsidRPr="00472DF7">
        <w:rPr>
          <w:rFonts w:hint="cs"/>
          <w:rtl/>
        </w:rPr>
        <w:t>عَنۡهُ</w:t>
      </w:r>
      <w:r w:rsidRPr="00472DF7">
        <w:rPr>
          <w:rtl/>
        </w:rPr>
        <w:t xml:space="preserve"> </w:t>
      </w:r>
      <w:r w:rsidRPr="00472DF7">
        <w:rPr>
          <w:rFonts w:hint="cs"/>
          <w:rtl/>
        </w:rPr>
        <w:t>ٱ</w:t>
      </w:r>
      <w:r w:rsidRPr="00472DF7">
        <w:rPr>
          <w:rFonts w:hint="eastAsia"/>
          <w:rtl/>
        </w:rPr>
        <w:t>لسُّوٓءَ</w:t>
      </w:r>
      <w:r w:rsidRPr="00472DF7">
        <w:rPr>
          <w:rtl/>
        </w:rPr>
        <w:t xml:space="preserve"> وَ</w:t>
      </w:r>
      <w:r w:rsidRPr="00472DF7">
        <w:rPr>
          <w:rFonts w:hint="cs"/>
          <w:rtl/>
        </w:rPr>
        <w:t>ٱ</w:t>
      </w:r>
      <w:r w:rsidRPr="00472DF7">
        <w:rPr>
          <w:rFonts w:hint="eastAsia"/>
          <w:rtl/>
        </w:rPr>
        <w:t>لۡفَحۡشَآءَۚ</w:t>
      </w:r>
      <w:r w:rsidRPr="00472DF7">
        <w:rPr>
          <w:rtl/>
        </w:rPr>
        <w:t xml:space="preserve"> إِنَّهُ</w:t>
      </w:r>
      <w:r w:rsidRPr="00472DF7">
        <w:rPr>
          <w:rFonts w:hint="cs"/>
          <w:rtl/>
        </w:rPr>
        <w:t>ۥ</w:t>
      </w:r>
      <w:r w:rsidRPr="00472DF7">
        <w:rPr>
          <w:rtl/>
        </w:rPr>
        <w:t xml:space="preserve"> مِنۡ عِبَادِنَا </w:t>
      </w:r>
      <w:r w:rsidRPr="00472DF7">
        <w:rPr>
          <w:rFonts w:hint="cs"/>
          <w:rtl/>
        </w:rPr>
        <w:t>ٱ</w:t>
      </w:r>
      <w:r w:rsidRPr="00472DF7">
        <w:rPr>
          <w:rFonts w:hint="eastAsia"/>
          <w:rtl/>
        </w:rPr>
        <w:t>لۡمُخۡلَصِين</w:t>
      </w:r>
      <w:r w:rsidRPr="00472DF7">
        <w:rPr>
          <w:rFonts w:ascii="Times New Roman" w:cs="Traditional Arabic" w:hint="cs"/>
          <w:sz w:val="32"/>
          <w:rtl/>
        </w:rPr>
        <w:t>﴾</w:t>
      </w:r>
      <w:r>
        <w:rPr>
          <w:rFonts w:ascii="Times New Roman" w:cs="IRNazli"/>
          <w:sz w:val="32"/>
          <w:rtl/>
        </w:rPr>
        <w:t xml:space="preserve"> </w:t>
      </w:r>
      <w:r w:rsidRPr="00472DF7">
        <w:rPr>
          <w:rStyle w:val="Char7"/>
          <w:rtl/>
        </w:rPr>
        <w:t>[</w:t>
      </w:r>
      <w:r w:rsidR="00671026">
        <w:rPr>
          <w:rStyle w:val="Char7"/>
          <w:rtl/>
        </w:rPr>
        <w:t>ی</w:t>
      </w:r>
      <w:r w:rsidRPr="00472DF7">
        <w:rPr>
          <w:rStyle w:val="Char7"/>
          <w:rtl/>
        </w:rPr>
        <w:t>وسف: 24]</w:t>
      </w:r>
      <w:r w:rsidRPr="00472DF7">
        <w:rPr>
          <w:rStyle w:val="Char7"/>
          <w:rFonts w:hint="cs"/>
          <w:rtl/>
        </w:rPr>
        <w:t>.</w:t>
      </w:r>
    </w:p>
    <w:p w:rsidR="00212766" w:rsidRPr="00A02B2D" w:rsidRDefault="00212766" w:rsidP="000A42BE">
      <w:pPr>
        <w:pStyle w:val="aa"/>
        <w:widowControl w:val="0"/>
        <w:rPr>
          <w:rFonts w:ascii="Times New Roman" w:hAnsi="Times New Roman" w:cs="B Lotus"/>
          <w:rtl/>
        </w:rPr>
      </w:pPr>
      <w:r w:rsidRPr="00472DF7">
        <w:rPr>
          <w:rStyle w:val="Char9"/>
          <w:rFonts w:hint="cs"/>
          <w:rtl/>
        </w:rPr>
        <w:t>«</w:t>
      </w:r>
      <w:r w:rsidRPr="00472DF7">
        <w:rPr>
          <w:rFonts w:hint="cs"/>
          <w:rtl/>
        </w:rPr>
        <w:t>ما چنین کردیم تا بلا و زنا را از او دور سازیم، او از بندگان پاکیزه و برگزید</w:t>
      </w:r>
      <w:r w:rsidR="00671026">
        <w:rPr>
          <w:rFonts w:hint="cs"/>
          <w:rtl/>
        </w:rPr>
        <w:t>ۀ</w:t>
      </w:r>
      <w:r w:rsidRPr="00472DF7">
        <w:rPr>
          <w:rFonts w:hint="cs"/>
          <w:rtl/>
        </w:rPr>
        <w:t xml:space="preserve"> ما بود</w:t>
      </w:r>
      <w:r w:rsidRPr="00472DF7">
        <w:rPr>
          <w:rStyle w:val="Char9"/>
          <w:rFonts w:hint="cs"/>
          <w:rtl/>
        </w:rPr>
        <w:t>»</w:t>
      </w:r>
      <w:r w:rsidR="00472DF7" w:rsidRPr="00472DF7">
        <w:rPr>
          <w:rStyle w:val="Char5"/>
        </w:rPr>
        <w:t>.</w:t>
      </w:r>
    </w:p>
    <w:p w:rsidR="00212766" w:rsidRPr="003B13DA" w:rsidRDefault="00212766" w:rsidP="000A42BE">
      <w:pPr>
        <w:pStyle w:val="StyleComplexBLotus12ptJustifiedFirstline05cmChar"/>
        <w:widowControl w:val="0"/>
        <w:numPr>
          <w:ilvl w:val="0"/>
          <w:numId w:val="26"/>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بردبار بودن به هنگام خش</w:t>
      </w:r>
      <w:r w:rsidR="00472DF7">
        <w:rPr>
          <w:rFonts w:ascii="Times New Roman" w:hAnsi="Times New Roman" w:cs="IRNazli" w:hint="cs"/>
          <w:sz w:val="28"/>
          <w:szCs w:val="28"/>
          <w:rtl/>
          <w:lang w:bidi="fa-IR"/>
        </w:rPr>
        <w:t>م تا بتواند خود را کنترل نماید:</w:t>
      </w:r>
    </w:p>
    <w:p w:rsidR="00212766" w:rsidRPr="003B13DA" w:rsidRDefault="00472DF7" w:rsidP="000A42BE">
      <w:pPr>
        <w:pStyle w:val="af"/>
        <w:widowControl w:val="0"/>
        <w:rPr>
          <w:rFonts w:ascii="Times New Roman" w:cs="IRNazli"/>
          <w:rtl/>
        </w:rPr>
      </w:pPr>
      <w:r w:rsidRPr="00472DF7">
        <w:rPr>
          <w:rFonts w:ascii="Times New Roman" w:cs="Traditional Arabic" w:hint="cs"/>
          <w:sz w:val="32"/>
          <w:rtl/>
        </w:rPr>
        <w:t>﴿</w:t>
      </w:r>
      <w:r w:rsidRPr="00472DF7">
        <w:rPr>
          <w:rtl/>
        </w:rPr>
        <w:t>قَالُو</w:t>
      </w:r>
      <w:r w:rsidRPr="00472DF7">
        <w:rPr>
          <w:rFonts w:hint="cs"/>
          <w:rtl/>
        </w:rPr>
        <w:t>ٓاْ</w:t>
      </w:r>
      <w:r w:rsidRPr="00472DF7">
        <w:rPr>
          <w:rtl/>
        </w:rPr>
        <w:t xml:space="preserve"> </w:t>
      </w:r>
      <w:r w:rsidRPr="00472DF7">
        <w:rPr>
          <w:rFonts w:hint="cs"/>
          <w:rtl/>
        </w:rPr>
        <w:t>إِن</w:t>
      </w:r>
      <w:r w:rsidRPr="00472DF7">
        <w:rPr>
          <w:rtl/>
        </w:rPr>
        <w:t xml:space="preserve"> </w:t>
      </w:r>
      <w:r w:rsidRPr="00472DF7">
        <w:rPr>
          <w:rFonts w:hint="cs"/>
          <w:rtl/>
        </w:rPr>
        <w:t>يَسۡرِقۡ</w:t>
      </w:r>
      <w:r w:rsidRPr="00472DF7">
        <w:rPr>
          <w:rtl/>
        </w:rPr>
        <w:t xml:space="preserve"> </w:t>
      </w:r>
      <w:r w:rsidRPr="00472DF7">
        <w:rPr>
          <w:rFonts w:hint="cs"/>
          <w:rtl/>
        </w:rPr>
        <w:t>فَقَدۡ</w:t>
      </w:r>
      <w:r w:rsidRPr="00472DF7">
        <w:rPr>
          <w:rtl/>
        </w:rPr>
        <w:t xml:space="preserve"> </w:t>
      </w:r>
      <w:r w:rsidRPr="00472DF7">
        <w:rPr>
          <w:rFonts w:hint="cs"/>
          <w:rtl/>
        </w:rPr>
        <w:t>سَرَقَ</w:t>
      </w:r>
      <w:r w:rsidRPr="00472DF7">
        <w:rPr>
          <w:rtl/>
        </w:rPr>
        <w:t xml:space="preserve"> </w:t>
      </w:r>
      <w:r w:rsidRPr="00472DF7">
        <w:rPr>
          <w:rFonts w:hint="cs"/>
          <w:rtl/>
        </w:rPr>
        <w:t>أَخٞ</w:t>
      </w:r>
      <w:r w:rsidRPr="00472DF7">
        <w:rPr>
          <w:rtl/>
        </w:rPr>
        <w:t xml:space="preserve"> </w:t>
      </w:r>
      <w:r w:rsidRPr="00472DF7">
        <w:rPr>
          <w:rFonts w:hint="cs"/>
          <w:rtl/>
        </w:rPr>
        <w:t>لَّهُۥ</w:t>
      </w:r>
      <w:r w:rsidRPr="00472DF7">
        <w:rPr>
          <w:rtl/>
        </w:rPr>
        <w:t xml:space="preserve"> مِن قَبۡلُۚ فَأَسَرَّهَا يُوسُفُ فِي نَفۡسِهِ</w:t>
      </w:r>
      <w:r w:rsidRPr="00472DF7">
        <w:rPr>
          <w:rFonts w:hint="cs"/>
          <w:rtl/>
        </w:rPr>
        <w:t>ۦ</w:t>
      </w:r>
      <w:r w:rsidRPr="00472DF7">
        <w:rPr>
          <w:rtl/>
        </w:rPr>
        <w:t xml:space="preserve"> وَلَمۡ يُبۡدِهَا لَهُمۡۚ قَالَ أَنتُمۡ شَرّٞ مَّكَانٗاۖ وَ</w:t>
      </w:r>
      <w:r w:rsidRPr="00472DF7">
        <w:rPr>
          <w:rFonts w:hint="cs"/>
          <w:rtl/>
        </w:rPr>
        <w:t>ٱ</w:t>
      </w:r>
      <w:r w:rsidRPr="00472DF7">
        <w:rPr>
          <w:rFonts w:hint="eastAsia"/>
          <w:rtl/>
        </w:rPr>
        <w:t>للَّهُ</w:t>
      </w:r>
      <w:r w:rsidRPr="00472DF7">
        <w:rPr>
          <w:rtl/>
        </w:rPr>
        <w:t xml:space="preserve"> أَعۡلَمُ بِمَا تَصِفُونَ٧٧</w:t>
      </w:r>
      <w:r w:rsidRPr="00472DF7">
        <w:rPr>
          <w:rFonts w:ascii="Times New Roman" w:cs="Traditional Arabic" w:hint="cs"/>
          <w:sz w:val="32"/>
          <w:rtl/>
        </w:rPr>
        <w:t>﴾</w:t>
      </w:r>
      <w:r>
        <w:rPr>
          <w:rFonts w:ascii="Times New Roman" w:cs="IRNazli"/>
          <w:sz w:val="32"/>
          <w:rtl/>
        </w:rPr>
        <w:t xml:space="preserve"> </w:t>
      </w:r>
      <w:r w:rsidRPr="00472DF7">
        <w:rPr>
          <w:rStyle w:val="Char7"/>
          <w:rtl/>
        </w:rPr>
        <w:t>[</w:t>
      </w:r>
      <w:r w:rsidR="00671026">
        <w:rPr>
          <w:rStyle w:val="Char7"/>
          <w:rtl/>
        </w:rPr>
        <w:t>ی</w:t>
      </w:r>
      <w:r w:rsidRPr="00472DF7">
        <w:rPr>
          <w:rStyle w:val="Char7"/>
          <w:rtl/>
        </w:rPr>
        <w:t>وسف: 77]</w:t>
      </w:r>
      <w:r w:rsidRPr="00472DF7">
        <w:rPr>
          <w:rStyle w:val="Char7"/>
        </w:rPr>
        <w:t>.</w:t>
      </w:r>
    </w:p>
    <w:p w:rsidR="00212766" w:rsidRPr="00A02B2D" w:rsidRDefault="00212766" w:rsidP="000A42BE">
      <w:pPr>
        <w:pStyle w:val="aa"/>
        <w:widowControl w:val="0"/>
        <w:rPr>
          <w:rFonts w:ascii="Times New Roman" w:hAnsi="Times New Roman" w:cs="B Lotus"/>
          <w:rtl/>
        </w:rPr>
      </w:pPr>
      <w:r w:rsidRPr="00472DF7">
        <w:rPr>
          <w:rStyle w:val="Char9"/>
          <w:rFonts w:hint="cs"/>
          <w:rtl/>
        </w:rPr>
        <w:t>«</w:t>
      </w:r>
      <w:r w:rsidRPr="00472DF7">
        <w:rPr>
          <w:rFonts w:hint="cs"/>
          <w:rtl/>
        </w:rPr>
        <w:t>آنها (برادران یوسف) گفتند اگر او دزدی کرده است، برادری قبل از خود داشته که او نیز دزدی می‌کرده است. یوسف ناراحتی را درون خود پنهان کرد و نگذاشت از آن مطلع شوند. گفت: شما مقام و منزلت بدی دارید و خدا آگاه‌تر از چیزی است که بیان می‌دارید</w:t>
      </w:r>
      <w:r w:rsidRPr="00472DF7">
        <w:rPr>
          <w:rStyle w:val="Char9"/>
          <w:rFonts w:hint="cs"/>
          <w:rtl/>
        </w:rPr>
        <w:t>»</w:t>
      </w:r>
      <w:r w:rsidR="00472DF7" w:rsidRPr="00472DF7">
        <w:rPr>
          <w:rStyle w:val="Char5"/>
          <w:rFonts w:hint="cs"/>
          <w:rtl/>
        </w:rPr>
        <w:t>.</w:t>
      </w:r>
    </w:p>
    <w:p w:rsidR="00212766" w:rsidRPr="003B13DA" w:rsidRDefault="00212766" w:rsidP="000A42BE">
      <w:pPr>
        <w:pStyle w:val="StyleComplexBLotus12ptJustifiedFirstline05cmChar"/>
        <w:widowControl w:val="0"/>
        <w:numPr>
          <w:ilvl w:val="0"/>
          <w:numId w:val="26"/>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استفاده از نرم خوئی و تندخوئی در جای خود:</w:t>
      </w:r>
    </w:p>
    <w:p w:rsidR="00212766" w:rsidRPr="00657FE0" w:rsidRDefault="002D1BC2" w:rsidP="000A42BE">
      <w:pPr>
        <w:pStyle w:val="af"/>
        <w:widowControl w:val="0"/>
        <w:rPr>
          <w:rFonts w:ascii="Times New Roman" w:cs="B Lotus"/>
          <w:rtl/>
        </w:rPr>
      </w:pPr>
      <w:r w:rsidRPr="002D1BC2">
        <w:rPr>
          <w:rFonts w:ascii="Times New Roman" w:cs="Traditional Arabic" w:hint="cs"/>
          <w:sz w:val="32"/>
          <w:rtl/>
        </w:rPr>
        <w:t>﴿</w:t>
      </w:r>
      <w:r w:rsidRPr="002D1BC2">
        <w:rPr>
          <w:rtl/>
        </w:rPr>
        <w:t>وَلَمَّا جَهَّزَهُم بِجَهَازِهِم</w:t>
      </w:r>
      <w:r w:rsidRPr="002D1BC2">
        <w:rPr>
          <w:rFonts w:hint="cs"/>
          <w:rtl/>
        </w:rPr>
        <w:t>ۡ</w:t>
      </w:r>
      <w:r w:rsidRPr="002D1BC2">
        <w:rPr>
          <w:rtl/>
        </w:rPr>
        <w:t xml:space="preserve"> </w:t>
      </w:r>
      <w:r w:rsidRPr="002D1BC2">
        <w:rPr>
          <w:rFonts w:hint="cs"/>
          <w:rtl/>
        </w:rPr>
        <w:t>قَالَ</w:t>
      </w:r>
      <w:r w:rsidRPr="002D1BC2">
        <w:rPr>
          <w:rtl/>
        </w:rPr>
        <w:t xml:space="preserve"> </w:t>
      </w:r>
      <w:r w:rsidRPr="002D1BC2">
        <w:rPr>
          <w:rFonts w:hint="cs"/>
          <w:rtl/>
        </w:rPr>
        <w:t>ٱ</w:t>
      </w:r>
      <w:r w:rsidRPr="002D1BC2">
        <w:rPr>
          <w:rFonts w:hint="eastAsia"/>
          <w:rtl/>
        </w:rPr>
        <w:t>ئۡتُونِي</w:t>
      </w:r>
      <w:r w:rsidRPr="002D1BC2">
        <w:rPr>
          <w:rtl/>
        </w:rPr>
        <w:t xml:space="preserve"> بِأَخٖ لَّكُم مِّنۡ أَبِيكُمۡۚ أَلَا تَرَوۡنَ أَنِّيٓ أُوفِي </w:t>
      </w:r>
      <w:r w:rsidRPr="002D1BC2">
        <w:rPr>
          <w:rFonts w:hint="cs"/>
          <w:rtl/>
        </w:rPr>
        <w:t>ٱ</w:t>
      </w:r>
      <w:r w:rsidRPr="002D1BC2">
        <w:rPr>
          <w:rFonts w:hint="eastAsia"/>
          <w:rtl/>
        </w:rPr>
        <w:t>لۡكَيۡلَ</w:t>
      </w:r>
      <w:r w:rsidRPr="002D1BC2">
        <w:rPr>
          <w:rtl/>
        </w:rPr>
        <w:t xml:space="preserve"> وَأَنَا۠ خَيۡرُ </w:t>
      </w:r>
      <w:r w:rsidRPr="002D1BC2">
        <w:rPr>
          <w:rFonts w:hint="cs"/>
          <w:rtl/>
        </w:rPr>
        <w:t>ٱ</w:t>
      </w:r>
      <w:r w:rsidRPr="002D1BC2">
        <w:rPr>
          <w:rFonts w:hint="eastAsia"/>
          <w:rtl/>
        </w:rPr>
        <w:t>لۡمُنزِلِينَ</w:t>
      </w:r>
      <w:r w:rsidRPr="002D1BC2">
        <w:rPr>
          <w:rtl/>
        </w:rPr>
        <w:t>٥٩ فَإِن لَّمۡ تَأۡتُونِي بِهِ</w:t>
      </w:r>
      <w:r w:rsidRPr="002D1BC2">
        <w:rPr>
          <w:rFonts w:hint="cs"/>
          <w:rtl/>
        </w:rPr>
        <w:t>ۦ</w:t>
      </w:r>
      <w:r w:rsidRPr="002D1BC2">
        <w:rPr>
          <w:rtl/>
        </w:rPr>
        <w:t xml:space="preserve"> فَلَا كَيۡلَ لَكُمۡ عِندِي وَلَا تَقۡرَبُونِ٦٠</w:t>
      </w:r>
      <w:r w:rsidRPr="002D1BC2">
        <w:rPr>
          <w:rFonts w:ascii="Times New Roman" w:cs="Traditional Arabic" w:hint="cs"/>
          <w:sz w:val="32"/>
          <w:rtl/>
        </w:rPr>
        <w:t>﴾</w:t>
      </w:r>
      <w:r>
        <w:rPr>
          <w:rFonts w:ascii="Times New Roman" w:cs="IRNazli"/>
          <w:sz w:val="32"/>
          <w:rtl/>
        </w:rPr>
        <w:t xml:space="preserve"> </w:t>
      </w:r>
      <w:r w:rsidRPr="002D1BC2">
        <w:rPr>
          <w:rStyle w:val="Char7"/>
          <w:rtl/>
        </w:rPr>
        <w:t>[</w:t>
      </w:r>
      <w:r w:rsidR="00671026">
        <w:rPr>
          <w:rStyle w:val="Char7"/>
          <w:rtl/>
        </w:rPr>
        <w:t>ی</w:t>
      </w:r>
      <w:r w:rsidRPr="002D1BC2">
        <w:rPr>
          <w:rStyle w:val="Char7"/>
          <w:rtl/>
        </w:rPr>
        <w:t>وسف: 59-60]</w:t>
      </w:r>
      <w:r w:rsidRPr="002D1BC2">
        <w:rPr>
          <w:rStyle w:val="Char7"/>
          <w:rFonts w:hint="cs"/>
          <w:rtl/>
        </w:rPr>
        <w:t>.</w:t>
      </w:r>
    </w:p>
    <w:p w:rsidR="00212766" w:rsidRPr="00A02B2D" w:rsidRDefault="00212766" w:rsidP="000A42BE">
      <w:pPr>
        <w:pStyle w:val="aa"/>
        <w:widowControl w:val="0"/>
        <w:rPr>
          <w:rFonts w:ascii="Times New Roman" w:hAnsi="Times New Roman" w:cs="B Lotus"/>
          <w:rtl/>
        </w:rPr>
      </w:pPr>
      <w:r w:rsidRPr="002D1BC2">
        <w:rPr>
          <w:rStyle w:val="Char9"/>
          <w:rFonts w:hint="cs"/>
          <w:rtl/>
        </w:rPr>
        <w:t>«</w:t>
      </w:r>
      <w:r w:rsidRPr="002D1BC2">
        <w:rPr>
          <w:rFonts w:hint="cs"/>
          <w:rtl/>
        </w:rPr>
        <w:t>و هنگامی که (با بار و بنه وتوشه) آنها را آماده ساخت، گفت: برادر پدری خود را نزد من آورید مگر نمی‌بینید که من پیمانه را به تمام و کمال می‌دهم و بهترین میزبانم؟ و اگر او را نزد من نیاورید، هیچ گونه گندم و حبوباتی به شما نمی‌دهم و دیگر پیش من نیائید</w:t>
      </w:r>
      <w:r w:rsidRPr="002D1BC2">
        <w:rPr>
          <w:rStyle w:val="Char9"/>
          <w:rFonts w:hint="cs"/>
          <w:rtl/>
        </w:rPr>
        <w:t>»</w:t>
      </w:r>
      <w:r w:rsidR="002D1BC2" w:rsidRPr="002D1BC2">
        <w:rPr>
          <w:rStyle w:val="Char5"/>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بدین صورت با نرمی سخنان خود را آغاز کرد و با شدت، پایان داد.</w:t>
      </w:r>
    </w:p>
    <w:p w:rsidR="00212766" w:rsidRPr="003B13DA" w:rsidRDefault="00212766" w:rsidP="000A42BE">
      <w:pPr>
        <w:pStyle w:val="StyleComplexBLotus12ptJustifiedFirstline05cmChar"/>
        <w:widowControl w:val="0"/>
        <w:numPr>
          <w:ilvl w:val="0"/>
          <w:numId w:val="26"/>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اعتماد به نفس با توکل به پروردگار:</w:t>
      </w:r>
    </w:p>
    <w:p w:rsidR="00212766" w:rsidRPr="00657FE0" w:rsidRDefault="002D1BC2" w:rsidP="000A42BE">
      <w:pPr>
        <w:pStyle w:val="af"/>
        <w:widowControl w:val="0"/>
        <w:rPr>
          <w:rFonts w:ascii="Times New Roman" w:cs="B Lotus"/>
          <w:rtl/>
        </w:rPr>
      </w:pPr>
      <w:r w:rsidRPr="002D1BC2">
        <w:rPr>
          <w:rFonts w:ascii="Times New Roman" w:cs="Traditional Arabic" w:hint="cs"/>
          <w:sz w:val="32"/>
          <w:rtl/>
        </w:rPr>
        <w:t>﴿</w:t>
      </w:r>
      <w:r w:rsidRPr="002D1BC2">
        <w:rPr>
          <w:rtl/>
        </w:rPr>
        <w:t xml:space="preserve">قَالَ </w:t>
      </w:r>
      <w:r w:rsidRPr="002D1BC2">
        <w:rPr>
          <w:rFonts w:hint="cs"/>
          <w:rtl/>
        </w:rPr>
        <w:t>ٱ</w:t>
      </w:r>
      <w:r w:rsidRPr="002D1BC2">
        <w:rPr>
          <w:rFonts w:hint="eastAsia"/>
          <w:rtl/>
        </w:rPr>
        <w:t>جۡعَلۡنِي</w:t>
      </w:r>
      <w:r w:rsidRPr="002D1BC2">
        <w:rPr>
          <w:rtl/>
        </w:rPr>
        <w:t xml:space="preserve"> عَلَىٰ خَزَآئِنِ </w:t>
      </w:r>
      <w:r w:rsidRPr="002D1BC2">
        <w:rPr>
          <w:rFonts w:hint="cs"/>
          <w:rtl/>
        </w:rPr>
        <w:t>ٱ</w:t>
      </w:r>
      <w:r w:rsidRPr="002D1BC2">
        <w:rPr>
          <w:rFonts w:hint="eastAsia"/>
          <w:rtl/>
        </w:rPr>
        <w:t>لۡأَرۡضِۖ</w:t>
      </w:r>
      <w:r w:rsidRPr="002D1BC2">
        <w:rPr>
          <w:rtl/>
        </w:rPr>
        <w:t xml:space="preserve"> إِنِّي حَفِيظٌ عَلِيمٞ٥٥</w:t>
      </w:r>
      <w:r w:rsidRPr="002D1BC2">
        <w:rPr>
          <w:rFonts w:ascii="Times New Roman" w:cs="Traditional Arabic" w:hint="cs"/>
          <w:sz w:val="32"/>
          <w:rtl/>
        </w:rPr>
        <w:t>﴾</w:t>
      </w:r>
      <w:r>
        <w:rPr>
          <w:rFonts w:ascii="Times New Roman" w:cs="IRNazli"/>
          <w:sz w:val="32"/>
          <w:rtl/>
        </w:rPr>
        <w:t xml:space="preserve"> </w:t>
      </w:r>
      <w:r w:rsidRPr="002D1BC2">
        <w:rPr>
          <w:rStyle w:val="Char7"/>
          <w:rtl/>
        </w:rPr>
        <w:t>[</w:t>
      </w:r>
      <w:r w:rsidR="00671026">
        <w:rPr>
          <w:rStyle w:val="Char7"/>
          <w:rtl/>
        </w:rPr>
        <w:t>ی</w:t>
      </w:r>
      <w:r w:rsidRPr="002D1BC2">
        <w:rPr>
          <w:rStyle w:val="Char7"/>
          <w:rtl/>
        </w:rPr>
        <w:t>وسف: 55]</w:t>
      </w:r>
      <w:r w:rsidRPr="002D1BC2">
        <w:rPr>
          <w:rStyle w:val="Char7"/>
        </w:rPr>
        <w:t>.</w:t>
      </w:r>
    </w:p>
    <w:p w:rsidR="00212766" w:rsidRPr="002D1BC2" w:rsidRDefault="00212766" w:rsidP="000A42BE">
      <w:pPr>
        <w:pStyle w:val="aa"/>
        <w:widowControl w:val="0"/>
        <w:rPr>
          <w:rtl/>
        </w:rPr>
      </w:pPr>
      <w:r w:rsidRPr="002D1BC2">
        <w:rPr>
          <w:rStyle w:val="Char9"/>
          <w:rFonts w:hint="cs"/>
          <w:rtl/>
        </w:rPr>
        <w:t>«</w:t>
      </w:r>
      <w:r w:rsidRPr="002D1BC2">
        <w:rPr>
          <w:rFonts w:hint="cs"/>
          <w:rtl/>
        </w:rPr>
        <w:t>گفت: مرا سرپرست اموال و محصولات زمین کن؛ چرا که من بسیار حافظ و نگهدار و بس آگاه (از مسائل اقتصادی و کشاورزی) می باشم</w:t>
      </w:r>
      <w:r w:rsidRPr="002D1BC2">
        <w:rPr>
          <w:rStyle w:val="Char9"/>
          <w:rFonts w:hint="cs"/>
          <w:rtl/>
        </w:rPr>
        <w:t>»</w:t>
      </w:r>
      <w:r w:rsidR="002D1BC2">
        <w:rPr>
          <w:rStyle w:val="Char9"/>
          <w:rFonts w:hint="cs"/>
          <w:rtl/>
        </w:rPr>
        <w:t>.</w:t>
      </w:r>
    </w:p>
    <w:p w:rsidR="00212766" w:rsidRPr="003B13DA" w:rsidRDefault="00212766" w:rsidP="000A42BE">
      <w:pPr>
        <w:pStyle w:val="StyleComplexBLotus12ptJustifiedFirstline05cmChar"/>
        <w:widowControl w:val="0"/>
        <w:numPr>
          <w:ilvl w:val="0"/>
          <w:numId w:val="26"/>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قوت حافظه: تا بتواند گذشته را به یاد بیاورد و سیاستها را کنترل کند و امور مردم را بداند:</w:t>
      </w:r>
    </w:p>
    <w:p w:rsidR="00212766" w:rsidRPr="00657FE0" w:rsidRDefault="00203F16" w:rsidP="000A42BE">
      <w:pPr>
        <w:pStyle w:val="af"/>
        <w:widowControl w:val="0"/>
        <w:rPr>
          <w:rFonts w:ascii="Times New Roman" w:cs="B Lotus"/>
          <w:rtl/>
        </w:rPr>
      </w:pPr>
      <w:r w:rsidRPr="00203F16">
        <w:rPr>
          <w:rFonts w:ascii="Times New Roman" w:cs="Traditional Arabic" w:hint="cs"/>
          <w:sz w:val="32"/>
          <w:rtl/>
        </w:rPr>
        <w:t>﴿</w:t>
      </w:r>
      <w:r w:rsidRPr="00203F16">
        <w:rPr>
          <w:rtl/>
        </w:rPr>
        <w:t>وَجَا</w:t>
      </w:r>
      <w:r w:rsidRPr="00203F16">
        <w:rPr>
          <w:rFonts w:hint="cs"/>
          <w:rtl/>
        </w:rPr>
        <w:t>ٓءَ</w:t>
      </w:r>
      <w:r w:rsidRPr="00203F16">
        <w:rPr>
          <w:rtl/>
        </w:rPr>
        <w:t xml:space="preserve"> </w:t>
      </w:r>
      <w:r w:rsidRPr="00203F16">
        <w:rPr>
          <w:rFonts w:hint="cs"/>
          <w:rtl/>
        </w:rPr>
        <w:t>إِخۡوَةُ</w:t>
      </w:r>
      <w:r w:rsidRPr="00203F16">
        <w:rPr>
          <w:rtl/>
        </w:rPr>
        <w:t xml:space="preserve"> </w:t>
      </w:r>
      <w:r w:rsidRPr="00203F16">
        <w:rPr>
          <w:rFonts w:hint="cs"/>
          <w:rtl/>
        </w:rPr>
        <w:t>يُوسُفَ</w:t>
      </w:r>
      <w:r w:rsidRPr="00203F16">
        <w:rPr>
          <w:rtl/>
        </w:rPr>
        <w:t xml:space="preserve"> </w:t>
      </w:r>
      <w:r w:rsidRPr="00203F16">
        <w:rPr>
          <w:rFonts w:hint="cs"/>
          <w:rtl/>
        </w:rPr>
        <w:t>فَدَخَلُواْ</w:t>
      </w:r>
      <w:r w:rsidRPr="00203F16">
        <w:rPr>
          <w:rtl/>
        </w:rPr>
        <w:t xml:space="preserve"> </w:t>
      </w:r>
      <w:r w:rsidRPr="00203F16">
        <w:rPr>
          <w:rFonts w:hint="cs"/>
          <w:rtl/>
        </w:rPr>
        <w:t>عَلَيۡهِ</w:t>
      </w:r>
      <w:r w:rsidRPr="00203F16">
        <w:rPr>
          <w:rtl/>
        </w:rPr>
        <w:t xml:space="preserve"> </w:t>
      </w:r>
      <w:r w:rsidRPr="00203F16">
        <w:rPr>
          <w:rFonts w:hint="cs"/>
          <w:rtl/>
        </w:rPr>
        <w:t>فَعَرَفَهُ</w:t>
      </w:r>
      <w:r w:rsidRPr="00203F16">
        <w:rPr>
          <w:rtl/>
        </w:rPr>
        <w:t>مۡ وَهُمۡ لَهُ</w:t>
      </w:r>
      <w:r w:rsidRPr="00203F16">
        <w:rPr>
          <w:rFonts w:hint="cs"/>
          <w:rtl/>
        </w:rPr>
        <w:t>ۥ</w:t>
      </w:r>
      <w:r w:rsidRPr="00203F16">
        <w:rPr>
          <w:rtl/>
        </w:rPr>
        <w:t xml:space="preserve"> مُنكِرُونَ٥٨</w:t>
      </w:r>
      <w:r w:rsidRPr="00203F16">
        <w:rPr>
          <w:rFonts w:ascii="Times New Roman" w:cs="Traditional Arabic" w:hint="cs"/>
          <w:sz w:val="32"/>
          <w:rtl/>
        </w:rPr>
        <w:t>﴾</w:t>
      </w:r>
      <w:r>
        <w:rPr>
          <w:rFonts w:ascii="Times New Roman" w:cs="IRNazli"/>
          <w:sz w:val="32"/>
          <w:rtl/>
        </w:rPr>
        <w:t xml:space="preserve"> </w:t>
      </w:r>
      <w:r w:rsidRPr="00203F16">
        <w:rPr>
          <w:rStyle w:val="Char7"/>
          <w:rtl/>
        </w:rPr>
        <w:t>[</w:t>
      </w:r>
      <w:r w:rsidR="00671026">
        <w:rPr>
          <w:rStyle w:val="Char7"/>
          <w:rtl/>
        </w:rPr>
        <w:t>ی</w:t>
      </w:r>
      <w:r w:rsidRPr="00203F16">
        <w:rPr>
          <w:rStyle w:val="Char7"/>
          <w:rtl/>
        </w:rPr>
        <w:t>وسف: 58]</w:t>
      </w:r>
      <w:r w:rsidRPr="00203F16">
        <w:rPr>
          <w:rStyle w:val="Char7"/>
          <w:rFonts w:hint="cs"/>
          <w:rtl/>
        </w:rPr>
        <w:t>.</w:t>
      </w:r>
    </w:p>
    <w:p w:rsidR="00212766" w:rsidRPr="00A02B2D" w:rsidRDefault="00212766" w:rsidP="000A42BE">
      <w:pPr>
        <w:pStyle w:val="aa"/>
        <w:widowControl w:val="0"/>
        <w:rPr>
          <w:rFonts w:ascii="Times New Roman" w:hAnsi="Times New Roman" w:cs="B Lotus"/>
          <w:rtl/>
        </w:rPr>
      </w:pPr>
      <w:r w:rsidRPr="00203F16">
        <w:rPr>
          <w:rStyle w:val="Char9"/>
          <w:rFonts w:hint="cs"/>
          <w:rtl/>
        </w:rPr>
        <w:t>«</w:t>
      </w:r>
      <w:r w:rsidRPr="00203F16">
        <w:rPr>
          <w:rFonts w:hint="cs"/>
          <w:rtl/>
        </w:rPr>
        <w:t>و برادران یوسف به پیش یوسف آمدند و ایشان را شناخت، ولی آنان وی را نشناختند</w:t>
      </w:r>
      <w:r w:rsidRPr="00203F16">
        <w:rPr>
          <w:rStyle w:val="Char9"/>
          <w:rFonts w:hint="cs"/>
          <w:rtl/>
        </w:rPr>
        <w:t>»</w:t>
      </w:r>
      <w:r w:rsidR="00203F16" w:rsidRPr="00203F16">
        <w:rPr>
          <w:rStyle w:val="Char5"/>
          <w:rFonts w:hint="cs"/>
          <w:rtl/>
        </w:rPr>
        <w:t>.</w:t>
      </w:r>
    </w:p>
    <w:p w:rsidR="00212766" w:rsidRPr="003B13DA" w:rsidRDefault="00212766" w:rsidP="000A42BE">
      <w:pPr>
        <w:pStyle w:val="StyleComplexBLotus12ptJustifiedFirstline05cmChar"/>
        <w:widowControl w:val="0"/>
        <w:numPr>
          <w:ilvl w:val="0"/>
          <w:numId w:val="26"/>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توانمندی قوه مخیله و تصور: تا بتواند امور را به طور کامل، واضح و روشن بازگو نماید:</w:t>
      </w:r>
    </w:p>
    <w:p w:rsidR="00212766" w:rsidRPr="00657FE0" w:rsidRDefault="00CA3CD2" w:rsidP="000A42BE">
      <w:pPr>
        <w:pStyle w:val="af"/>
        <w:widowControl w:val="0"/>
        <w:rPr>
          <w:rFonts w:ascii="Times New Roman" w:cs="B Lotus"/>
          <w:rtl/>
        </w:rPr>
      </w:pPr>
      <w:r w:rsidRPr="00CA3CD2">
        <w:rPr>
          <w:rFonts w:ascii="Times New Roman" w:cs="Traditional Arabic" w:hint="cs"/>
          <w:sz w:val="32"/>
          <w:rtl/>
        </w:rPr>
        <w:t>﴿</w:t>
      </w:r>
      <w:r w:rsidRPr="00CA3CD2">
        <w:rPr>
          <w:rtl/>
        </w:rPr>
        <w:t>إِذۡ قَالَ يُوسُفُ لِأَبِيهِ يَٰٓأَبَتِ إِنِّي رَأَيۡتُ أَحَدَ عَشَرَ كَوۡكَبٗا وَ</w:t>
      </w:r>
      <w:r w:rsidRPr="00CA3CD2">
        <w:rPr>
          <w:rFonts w:hint="cs"/>
          <w:rtl/>
        </w:rPr>
        <w:t>ٱ</w:t>
      </w:r>
      <w:r w:rsidRPr="00CA3CD2">
        <w:rPr>
          <w:rFonts w:hint="eastAsia"/>
          <w:rtl/>
        </w:rPr>
        <w:t>لشَّمۡسَ</w:t>
      </w:r>
      <w:r w:rsidRPr="00CA3CD2">
        <w:rPr>
          <w:rtl/>
        </w:rPr>
        <w:t xml:space="preserve"> وَ</w:t>
      </w:r>
      <w:r w:rsidRPr="00CA3CD2">
        <w:rPr>
          <w:rFonts w:hint="cs"/>
          <w:rtl/>
        </w:rPr>
        <w:t>ٱ</w:t>
      </w:r>
      <w:r w:rsidRPr="00CA3CD2">
        <w:rPr>
          <w:rFonts w:hint="eastAsia"/>
          <w:rtl/>
        </w:rPr>
        <w:t>لۡقَمَرَ</w:t>
      </w:r>
      <w:r w:rsidRPr="00CA3CD2">
        <w:rPr>
          <w:rtl/>
        </w:rPr>
        <w:t xml:space="preserve"> رَأَيۡتُهُمۡ لِي سَٰجِدِينَ٤</w:t>
      </w:r>
      <w:r w:rsidRPr="00CA3CD2">
        <w:rPr>
          <w:rFonts w:ascii="Times New Roman" w:cs="Traditional Arabic" w:hint="cs"/>
          <w:sz w:val="32"/>
          <w:rtl/>
        </w:rPr>
        <w:t>﴾</w:t>
      </w:r>
      <w:r>
        <w:rPr>
          <w:rFonts w:ascii="Times New Roman" w:cs="IRNazli"/>
          <w:sz w:val="32"/>
          <w:rtl/>
        </w:rPr>
        <w:t xml:space="preserve"> </w:t>
      </w:r>
      <w:r w:rsidRPr="00CA3CD2">
        <w:rPr>
          <w:rStyle w:val="Char7"/>
          <w:rtl/>
        </w:rPr>
        <w:t>[</w:t>
      </w:r>
      <w:r w:rsidR="00671026">
        <w:rPr>
          <w:rStyle w:val="Char7"/>
          <w:rtl/>
        </w:rPr>
        <w:t>ی</w:t>
      </w:r>
      <w:r w:rsidRPr="00CA3CD2">
        <w:rPr>
          <w:rStyle w:val="Char7"/>
          <w:rtl/>
        </w:rPr>
        <w:t>وسف: 4]</w:t>
      </w:r>
      <w:r w:rsidRPr="00CA3CD2">
        <w:rPr>
          <w:rStyle w:val="Char7"/>
          <w:rFonts w:hint="cs"/>
          <w:rtl/>
        </w:rPr>
        <w:t>.</w:t>
      </w:r>
    </w:p>
    <w:p w:rsidR="00212766" w:rsidRPr="00A02B2D" w:rsidRDefault="00212766" w:rsidP="000A42BE">
      <w:pPr>
        <w:pStyle w:val="aa"/>
        <w:widowControl w:val="0"/>
        <w:rPr>
          <w:rFonts w:ascii="Times New Roman" w:hAnsi="Times New Roman" w:cs="B Lotus"/>
          <w:rtl/>
        </w:rPr>
      </w:pPr>
      <w:r w:rsidRPr="00CA3CD2">
        <w:rPr>
          <w:rStyle w:val="Char9"/>
          <w:rFonts w:hint="cs"/>
          <w:rtl/>
        </w:rPr>
        <w:t>«</w:t>
      </w:r>
      <w:r w:rsidRPr="00CA3CD2">
        <w:rPr>
          <w:rFonts w:hint="cs"/>
          <w:rtl/>
        </w:rPr>
        <w:t>آن گاه که یوسف به پدرش گفت: ای پدر! من در خواب دیدم که یازده ستاره و همچنین خورشید و ماه در برابرم سجده می‌کنند</w:t>
      </w:r>
      <w:r w:rsidRPr="00CA3CD2">
        <w:rPr>
          <w:rStyle w:val="Char9"/>
          <w:rFonts w:hint="cs"/>
          <w:rtl/>
        </w:rPr>
        <w:t>»</w:t>
      </w:r>
      <w:r w:rsidR="00CA3CD2">
        <w:rPr>
          <w:rStyle w:val="Char9"/>
          <w:rFonts w:hint="cs"/>
          <w:rtl/>
        </w:rPr>
        <w:t>.</w:t>
      </w:r>
    </w:p>
    <w:p w:rsidR="00212766" w:rsidRPr="003B13DA" w:rsidRDefault="00212766" w:rsidP="000A42BE">
      <w:pPr>
        <w:pStyle w:val="StyleComplexBLotus12ptJustifiedFirstline05cmChar"/>
        <w:widowControl w:val="0"/>
        <w:numPr>
          <w:ilvl w:val="0"/>
          <w:numId w:val="26"/>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آمادگی برای کسب دانش و دوست داشتن و مسلط بودن بر آن:</w:t>
      </w:r>
    </w:p>
    <w:p w:rsidR="00212766" w:rsidRPr="003B13DA" w:rsidRDefault="00CA3CD2" w:rsidP="000A42BE">
      <w:pPr>
        <w:pStyle w:val="af"/>
        <w:widowControl w:val="0"/>
        <w:rPr>
          <w:rFonts w:ascii="Times New Roman" w:cs="IRNazli"/>
          <w:rtl/>
        </w:rPr>
      </w:pPr>
      <w:r w:rsidRPr="00CA3CD2">
        <w:rPr>
          <w:rFonts w:ascii="Times New Roman" w:cs="Traditional Arabic" w:hint="cs"/>
          <w:sz w:val="32"/>
          <w:rtl/>
        </w:rPr>
        <w:t>﴿</w:t>
      </w:r>
      <w:r w:rsidRPr="00CA3CD2">
        <w:rPr>
          <w:rtl/>
        </w:rPr>
        <w:t>وَ</w:t>
      </w:r>
      <w:r w:rsidRPr="00CA3CD2">
        <w:rPr>
          <w:rFonts w:hint="cs"/>
          <w:rtl/>
        </w:rPr>
        <w:t>ٱ</w:t>
      </w:r>
      <w:r w:rsidRPr="00CA3CD2">
        <w:rPr>
          <w:rFonts w:hint="eastAsia"/>
          <w:rtl/>
        </w:rPr>
        <w:t>تَّبَعۡتُ</w:t>
      </w:r>
      <w:r w:rsidRPr="00CA3CD2">
        <w:rPr>
          <w:rtl/>
        </w:rPr>
        <w:t xml:space="preserve"> مِلَّةَ ءَابَآءِيٓ إِبۡرَٰهِيمَ وَإِسۡحَٰقَ وَيَعۡقُوبَۚ مَا كَانَ لَنَآ أَن نُّشۡرِكَ بِ</w:t>
      </w:r>
      <w:r w:rsidRPr="00CA3CD2">
        <w:rPr>
          <w:rFonts w:hint="cs"/>
          <w:rtl/>
        </w:rPr>
        <w:t>ٱ</w:t>
      </w:r>
      <w:r w:rsidRPr="00CA3CD2">
        <w:rPr>
          <w:rFonts w:hint="eastAsia"/>
          <w:rtl/>
        </w:rPr>
        <w:t>للَّهِ</w:t>
      </w:r>
      <w:r w:rsidRPr="00CA3CD2">
        <w:rPr>
          <w:rtl/>
        </w:rPr>
        <w:t xml:space="preserve"> مِن شَيۡءٖۚ ذَٰلِكَ مِن فَضۡلِ </w:t>
      </w:r>
      <w:r w:rsidRPr="00CA3CD2">
        <w:rPr>
          <w:rFonts w:hint="cs"/>
          <w:rtl/>
        </w:rPr>
        <w:t>ٱ</w:t>
      </w:r>
      <w:r w:rsidRPr="00CA3CD2">
        <w:rPr>
          <w:rFonts w:hint="eastAsia"/>
          <w:rtl/>
        </w:rPr>
        <w:t>للَّهِ</w:t>
      </w:r>
      <w:r w:rsidRPr="00CA3CD2">
        <w:rPr>
          <w:rtl/>
        </w:rPr>
        <w:t xml:space="preserve"> عَلَيۡنَا وَعَلَى </w:t>
      </w:r>
      <w:r w:rsidRPr="00CA3CD2">
        <w:rPr>
          <w:rFonts w:hint="cs"/>
          <w:rtl/>
        </w:rPr>
        <w:t>ٱ</w:t>
      </w:r>
      <w:r w:rsidRPr="00CA3CD2">
        <w:rPr>
          <w:rFonts w:hint="eastAsia"/>
          <w:rtl/>
        </w:rPr>
        <w:t>لنَّاسِ</w:t>
      </w:r>
      <w:r w:rsidRPr="00CA3CD2">
        <w:rPr>
          <w:rtl/>
        </w:rPr>
        <w:t xml:space="preserve"> وَلَٰكِنَّ أَكۡثَرَ </w:t>
      </w:r>
      <w:r w:rsidRPr="00CA3CD2">
        <w:rPr>
          <w:rFonts w:hint="cs"/>
          <w:rtl/>
        </w:rPr>
        <w:t>ٱ</w:t>
      </w:r>
      <w:r w:rsidRPr="00CA3CD2">
        <w:rPr>
          <w:rFonts w:hint="eastAsia"/>
          <w:rtl/>
        </w:rPr>
        <w:t>لنَّاسِ</w:t>
      </w:r>
      <w:r w:rsidRPr="00CA3CD2">
        <w:rPr>
          <w:rtl/>
        </w:rPr>
        <w:t xml:space="preserve"> لَا يَشۡكُرُونَ٣٨</w:t>
      </w:r>
      <w:r w:rsidRPr="00CA3CD2">
        <w:rPr>
          <w:rFonts w:ascii="Times New Roman" w:cs="Traditional Arabic" w:hint="cs"/>
          <w:sz w:val="32"/>
          <w:rtl/>
        </w:rPr>
        <w:t>﴾</w:t>
      </w:r>
      <w:r>
        <w:rPr>
          <w:rFonts w:ascii="Times New Roman" w:cs="IRNazli"/>
          <w:sz w:val="32"/>
          <w:rtl/>
        </w:rPr>
        <w:t xml:space="preserve"> </w:t>
      </w:r>
      <w:r w:rsidRPr="00CA3CD2">
        <w:rPr>
          <w:rStyle w:val="Char7"/>
          <w:rtl/>
        </w:rPr>
        <w:t>[</w:t>
      </w:r>
      <w:r w:rsidR="00671026">
        <w:rPr>
          <w:rStyle w:val="Char7"/>
          <w:rtl/>
        </w:rPr>
        <w:t>ی</w:t>
      </w:r>
      <w:r w:rsidRPr="00CA3CD2">
        <w:rPr>
          <w:rStyle w:val="Char7"/>
          <w:rtl/>
        </w:rPr>
        <w:t>وسف: 38]</w:t>
      </w:r>
      <w:r w:rsidRPr="00CA3CD2">
        <w:rPr>
          <w:rStyle w:val="Char7"/>
          <w:rFonts w:hint="cs"/>
          <w:rtl/>
        </w:rPr>
        <w:t>.</w:t>
      </w:r>
    </w:p>
    <w:p w:rsidR="00212766" w:rsidRPr="00A02B2D" w:rsidRDefault="00212766" w:rsidP="000A42BE">
      <w:pPr>
        <w:pStyle w:val="aa"/>
        <w:widowControl w:val="0"/>
        <w:rPr>
          <w:rFonts w:ascii="Times New Roman" w:hAnsi="Times New Roman" w:cs="B Lotus"/>
          <w:rtl/>
        </w:rPr>
      </w:pPr>
      <w:r w:rsidRPr="00CA3CD2">
        <w:rPr>
          <w:rStyle w:val="Char9"/>
          <w:rFonts w:hint="cs"/>
          <w:rtl/>
        </w:rPr>
        <w:t>«</w:t>
      </w:r>
      <w:r w:rsidRPr="00CA3CD2">
        <w:rPr>
          <w:rFonts w:hint="cs"/>
          <w:rtl/>
        </w:rPr>
        <w:t>و من از آئین پدران خود ابراهیم و اسحاق و یعقوب پیروی کرده‌ام. ما را نسزد که چیزی را انباز خدا کنیم. این لطف خداست در حق ما و در حق همه مردمان ولیکن بیشتر مردمان سپاسگزاری نمی‌کنند</w:t>
      </w:r>
      <w:r w:rsidRPr="00CA3CD2">
        <w:rPr>
          <w:rStyle w:val="Char9"/>
          <w:rFonts w:hint="cs"/>
          <w:rtl/>
        </w:rPr>
        <w:t>»</w:t>
      </w:r>
      <w:r w:rsidR="00CA3CD2" w:rsidRPr="00CA3CD2">
        <w:rPr>
          <w:rStyle w:val="Char5"/>
          <w:rFonts w:hint="cs"/>
          <w:rtl/>
        </w:rPr>
        <w:t>.</w:t>
      </w:r>
    </w:p>
    <w:p w:rsidR="00212766" w:rsidRPr="00657FE0" w:rsidRDefault="00CA3CD2" w:rsidP="000A42BE">
      <w:pPr>
        <w:pStyle w:val="af"/>
        <w:widowControl w:val="0"/>
        <w:rPr>
          <w:rFonts w:ascii="Times New Roman" w:cs="B Lotus"/>
          <w:rtl/>
        </w:rPr>
      </w:pPr>
      <w:r w:rsidRPr="00CA3CD2">
        <w:rPr>
          <w:rFonts w:ascii="Times New Roman" w:cs="Traditional Arabic" w:hint="cs"/>
          <w:spacing w:val="-3"/>
          <w:sz w:val="32"/>
          <w:rtl/>
        </w:rPr>
        <w:t>﴿</w:t>
      </w:r>
      <w:r w:rsidRPr="00CA3CD2">
        <w:rPr>
          <w:rtl/>
        </w:rPr>
        <w:t>رَبِّ قَد</w:t>
      </w:r>
      <w:r w:rsidRPr="00CA3CD2">
        <w:rPr>
          <w:rFonts w:hint="cs"/>
          <w:rtl/>
        </w:rPr>
        <w:t>ۡ</w:t>
      </w:r>
      <w:r w:rsidRPr="00CA3CD2">
        <w:rPr>
          <w:rtl/>
        </w:rPr>
        <w:t xml:space="preserve"> </w:t>
      </w:r>
      <w:r w:rsidRPr="00CA3CD2">
        <w:rPr>
          <w:rFonts w:hint="cs"/>
          <w:rtl/>
        </w:rPr>
        <w:t>ءَاتَيۡتَنِي</w:t>
      </w:r>
      <w:r w:rsidRPr="00CA3CD2">
        <w:rPr>
          <w:rtl/>
        </w:rPr>
        <w:t xml:space="preserve"> </w:t>
      </w:r>
      <w:r w:rsidRPr="00CA3CD2">
        <w:rPr>
          <w:rFonts w:hint="cs"/>
          <w:rtl/>
        </w:rPr>
        <w:t>مِنَ</w:t>
      </w:r>
      <w:r w:rsidRPr="00CA3CD2">
        <w:rPr>
          <w:rtl/>
        </w:rPr>
        <w:t xml:space="preserve"> </w:t>
      </w:r>
      <w:r w:rsidRPr="00CA3CD2">
        <w:rPr>
          <w:rFonts w:hint="cs"/>
          <w:rtl/>
        </w:rPr>
        <w:t>ٱ</w:t>
      </w:r>
      <w:r w:rsidRPr="00CA3CD2">
        <w:rPr>
          <w:rFonts w:hint="eastAsia"/>
          <w:rtl/>
        </w:rPr>
        <w:t>لۡمُلۡكِ</w:t>
      </w:r>
      <w:r w:rsidRPr="00CA3CD2">
        <w:rPr>
          <w:rtl/>
        </w:rPr>
        <w:t xml:space="preserve"> وَعَلَّمۡتَنِي مِن تَأۡوِيلِ </w:t>
      </w:r>
      <w:r w:rsidRPr="00CA3CD2">
        <w:rPr>
          <w:rFonts w:hint="cs"/>
          <w:rtl/>
        </w:rPr>
        <w:t>ٱ</w:t>
      </w:r>
      <w:r w:rsidRPr="00CA3CD2">
        <w:rPr>
          <w:rFonts w:hint="eastAsia"/>
          <w:rtl/>
        </w:rPr>
        <w:t>لۡأَحَادِيثِۚ</w:t>
      </w:r>
      <w:r w:rsidRPr="00CA3CD2">
        <w:rPr>
          <w:rtl/>
        </w:rPr>
        <w:t xml:space="preserve"> فَاطِرَ </w:t>
      </w:r>
      <w:r w:rsidRPr="00CA3CD2">
        <w:rPr>
          <w:rFonts w:hint="cs"/>
          <w:rtl/>
        </w:rPr>
        <w:t>ٱ</w:t>
      </w:r>
      <w:r w:rsidRPr="00CA3CD2">
        <w:rPr>
          <w:rFonts w:hint="eastAsia"/>
          <w:rtl/>
        </w:rPr>
        <w:t>لسَّمَٰوَٰتِ</w:t>
      </w:r>
      <w:r w:rsidRPr="00CA3CD2">
        <w:rPr>
          <w:rtl/>
        </w:rPr>
        <w:t xml:space="preserve"> وَ</w:t>
      </w:r>
      <w:r w:rsidRPr="00CA3CD2">
        <w:rPr>
          <w:rFonts w:hint="cs"/>
          <w:rtl/>
        </w:rPr>
        <w:t>ٱ</w:t>
      </w:r>
      <w:r w:rsidRPr="00CA3CD2">
        <w:rPr>
          <w:rFonts w:hint="eastAsia"/>
          <w:rtl/>
        </w:rPr>
        <w:t>لۡأَرۡضِ</w:t>
      </w:r>
      <w:r w:rsidRPr="00CA3CD2">
        <w:rPr>
          <w:rtl/>
        </w:rPr>
        <w:t xml:space="preserve"> أَنتَ وَلِيِّ</w:t>
      </w:r>
      <w:r w:rsidRPr="00CA3CD2">
        <w:rPr>
          <w:rFonts w:hint="cs"/>
          <w:rtl/>
        </w:rPr>
        <w:t>ۦ</w:t>
      </w:r>
      <w:r w:rsidRPr="00CA3CD2">
        <w:rPr>
          <w:rtl/>
        </w:rPr>
        <w:t xml:space="preserve"> فِي </w:t>
      </w:r>
      <w:r w:rsidRPr="00CA3CD2">
        <w:rPr>
          <w:rFonts w:hint="cs"/>
          <w:rtl/>
        </w:rPr>
        <w:t>ٱ</w:t>
      </w:r>
      <w:r w:rsidRPr="00CA3CD2">
        <w:rPr>
          <w:rFonts w:hint="eastAsia"/>
          <w:rtl/>
        </w:rPr>
        <w:t>لدُّنۡيَا</w:t>
      </w:r>
      <w:r w:rsidRPr="00CA3CD2">
        <w:rPr>
          <w:rtl/>
        </w:rPr>
        <w:t xml:space="preserve"> وَ</w:t>
      </w:r>
      <w:r w:rsidRPr="00CA3CD2">
        <w:rPr>
          <w:rFonts w:hint="cs"/>
          <w:rtl/>
        </w:rPr>
        <w:t>ٱ</w:t>
      </w:r>
      <w:r w:rsidRPr="00CA3CD2">
        <w:rPr>
          <w:rFonts w:hint="eastAsia"/>
          <w:rtl/>
        </w:rPr>
        <w:t>لۡأٓخِرَةِۖ</w:t>
      </w:r>
      <w:r w:rsidRPr="00CA3CD2">
        <w:rPr>
          <w:rtl/>
        </w:rPr>
        <w:t xml:space="preserve"> تَوَفَّنِي مُسۡلِمٗا وَأَلۡحِقۡنِي بِ</w:t>
      </w:r>
      <w:r w:rsidRPr="00CA3CD2">
        <w:rPr>
          <w:rFonts w:hint="cs"/>
          <w:rtl/>
        </w:rPr>
        <w:t>ٱ</w:t>
      </w:r>
      <w:r w:rsidRPr="00CA3CD2">
        <w:rPr>
          <w:rFonts w:hint="eastAsia"/>
          <w:rtl/>
        </w:rPr>
        <w:t>لصَّٰلِحِينَ</w:t>
      </w:r>
      <w:r w:rsidRPr="00CA3CD2">
        <w:rPr>
          <w:rtl/>
        </w:rPr>
        <w:t>١٠١</w:t>
      </w:r>
      <w:r w:rsidRPr="00CA3CD2">
        <w:rPr>
          <w:rFonts w:ascii="Times New Roman" w:cs="Traditional Arabic" w:hint="cs"/>
          <w:spacing w:val="-3"/>
          <w:sz w:val="32"/>
          <w:rtl/>
        </w:rPr>
        <w:t>﴾</w:t>
      </w:r>
      <w:r>
        <w:rPr>
          <w:rFonts w:ascii="Times New Roman" w:cs="IRNazli"/>
          <w:spacing w:val="-3"/>
          <w:sz w:val="32"/>
          <w:rtl/>
        </w:rPr>
        <w:t xml:space="preserve"> </w:t>
      </w:r>
      <w:r w:rsidRPr="00CA3CD2">
        <w:rPr>
          <w:rStyle w:val="Char7"/>
          <w:rtl/>
        </w:rPr>
        <w:t>[</w:t>
      </w:r>
      <w:r w:rsidR="00671026">
        <w:rPr>
          <w:rStyle w:val="Char7"/>
          <w:rtl/>
        </w:rPr>
        <w:t>ی</w:t>
      </w:r>
      <w:r w:rsidRPr="00CA3CD2">
        <w:rPr>
          <w:rStyle w:val="Char7"/>
          <w:rtl/>
        </w:rPr>
        <w:t>وسف: 101]</w:t>
      </w:r>
      <w:r w:rsidRPr="00CA3CD2">
        <w:rPr>
          <w:rStyle w:val="Char7"/>
          <w:rFonts w:hint="cs"/>
          <w:rtl/>
        </w:rPr>
        <w:t>.</w:t>
      </w:r>
    </w:p>
    <w:p w:rsidR="00212766" w:rsidRPr="00A02B2D" w:rsidRDefault="00212766" w:rsidP="000A42BE">
      <w:pPr>
        <w:pStyle w:val="aa"/>
        <w:widowControl w:val="0"/>
        <w:rPr>
          <w:rFonts w:ascii="Times New Roman" w:hAnsi="Times New Roman" w:cs="B Lotus"/>
          <w:rtl/>
        </w:rPr>
      </w:pPr>
      <w:r w:rsidRPr="00CA3CD2">
        <w:rPr>
          <w:rStyle w:val="Char9"/>
          <w:rFonts w:hint="cs"/>
          <w:rtl/>
        </w:rPr>
        <w:t>«</w:t>
      </w:r>
      <w:r w:rsidRPr="00CA3CD2">
        <w:rPr>
          <w:rFonts w:hint="cs"/>
          <w:rtl/>
        </w:rPr>
        <w:t>پروردگارا! تو بخشی از حکومت به من داده‌ای و مرا از تعبیر خوابها آگاه ساخته‌ای. ای آفریدگار آسمان و زمین! تو سرپرست من در دنیا و آخرت هستی. مرا مسلمان بمیران و به صالحان ملحق گردان</w:t>
      </w:r>
      <w:r w:rsidRPr="00CA3CD2">
        <w:rPr>
          <w:rStyle w:val="Char9"/>
          <w:rFonts w:hint="cs"/>
          <w:rtl/>
        </w:rPr>
        <w:t>»</w:t>
      </w:r>
      <w:r w:rsidR="00CA3CD2" w:rsidRPr="00CA3CD2">
        <w:rPr>
          <w:rStyle w:val="Char5"/>
        </w:rPr>
        <w:t>.</w:t>
      </w:r>
    </w:p>
    <w:p w:rsidR="00212766" w:rsidRPr="003B13DA" w:rsidRDefault="00212766" w:rsidP="000A42BE">
      <w:pPr>
        <w:pStyle w:val="StyleComplexBLotus12ptJustifiedFirstline05cmChar"/>
        <w:widowControl w:val="0"/>
        <w:numPr>
          <w:ilvl w:val="0"/>
          <w:numId w:val="26"/>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برخورد شفقت‌آمیز با ضعفا: چنانکه، با آن دو جوانی که با او در زندان بودند، با فروتنی رفتار نمو</w:t>
      </w:r>
      <w:r w:rsidR="00CA3CD2">
        <w:rPr>
          <w:rFonts w:ascii="Times New Roman" w:hAnsi="Times New Roman" w:cs="IRNazli" w:hint="cs"/>
          <w:sz w:val="28"/>
          <w:szCs w:val="28"/>
          <w:rtl/>
          <w:lang w:bidi="fa-IR"/>
        </w:rPr>
        <w:t>د و آنان را چنین خطاب قرار داد:</w:t>
      </w:r>
    </w:p>
    <w:p w:rsidR="00212766" w:rsidRPr="00657FE0" w:rsidRDefault="00CA3CD2" w:rsidP="000A42BE">
      <w:pPr>
        <w:pStyle w:val="af"/>
        <w:widowControl w:val="0"/>
        <w:rPr>
          <w:rFonts w:ascii="Times New Roman" w:cs="B Lotus"/>
          <w:rtl/>
        </w:rPr>
      </w:pPr>
      <w:r w:rsidRPr="00CA3CD2">
        <w:rPr>
          <w:rFonts w:ascii="Times New Roman" w:cs="Traditional Arabic" w:hint="cs"/>
          <w:sz w:val="32"/>
          <w:rtl/>
        </w:rPr>
        <w:t>﴿</w:t>
      </w:r>
      <w:r w:rsidRPr="00CA3CD2">
        <w:rPr>
          <w:rtl/>
        </w:rPr>
        <w:t>يَ</w:t>
      </w:r>
      <w:r w:rsidRPr="00CA3CD2">
        <w:rPr>
          <w:rFonts w:hint="cs"/>
          <w:rtl/>
        </w:rPr>
        <w:t>ٰصَٰحِبَيِ</w:t>
      </w:r>
      <w:r w:rsidRPr="00CA3CD2">
        <w:rPr>
          <w:rtl/>
        </w:rPr>
        <w:t xml:space="preserve"> </w:t>
      </w:r>
      <w:r w:rsidRPr="00CA3CD2">
        <w:rPr>
          <w:rFonts w:hint="cs"/>
          <w:rtl/>
        </w:rPr>
        <w:t>ٱ</w:t>
      </w:r>
      <w:r w:rsidRPr="00CA3CD2">
        <w:rPr>
          <w:rFonts w:hint="eastAsia"/>
          <w:rtl/>
        </w:rPr>
        <w:t>لسِّجۡنِ</w:t>
      </w:r>
      <w:r w:rsidRPr="00CA3CD2">
        <w:rPr>
          <w:rtl/>
        </w:rPr>
        <w:t xml:space="preserve"> ءَأَرۡبَابٞ مُّتَفَرِّقُونَ خَيۡرٌ أَمِ </w:t>
      </w:r>
      <w:r w:rsidRPr="00CA3CD2">
        <w:rPr>
          <w:rFonts w:hint="cs"/>
          <w:rtl/>
        </w:rPr>
        <w:t>ٱ</w:t>
      </w:r>
      <w:r w:rsidRPr="00CA3CD2">
        <w:rPr>
          <w:rFonts w:hint="eastAsia"/>
          <w:rtl/>
        </w:rPr>
        <w:t>للَّهُ</w:t>
      </w:r>
      <w:r w:rsidRPr="00CA3CD2">
        <w:rPr>
          <w:rtl/>
        </w:rPr>
        <w:t xml:space="preserve"> </w:t>
      </w:r>
      <w:r w:rsidRPr="00CA3CD2">
        <w:rPr>
          <w:rFonts w:hint="cs"/>
          <w:rtl/>
        </w:rPr>
        <w:t>ٱ</w:t>
      </w:r>
      <w:r w:rsidRPr="00CA3CD2">
        <w:rPr>
          <w:rFonts w:hint="eastAsia"/>
          <w:rtl/>
        </w:rPr>
        <w:t>لۡوَٰحِدُ</w:t>
      </w:r>
      <w:r w:rsidRPr="00CA3CD2">
        <w:rPr>
          <w:rtl/>
        </w:rPr>
        <w:t xml:space="preserve"> </w:t>
      </w:r>
      <w:r w:rsidRPr="00CA3CD2">
        <w:rPr>
          <w:rFonts w:hint="cs"/>
          <w:rtl/>
        </w:rPr>
        <w:t>ٱ</w:t>
      </w:r>
      <w:r w:rsidRPr="00CA3CD2">
        <w:rPr>
          <w:rFonts w:hint="eastAsia"/>
          <w:rtl/>
        </w:rPr>
        <w:t>لۡقَهَّارُ</w:t>
      </w:r>
      <w:r w:rsidRPr="00CA3CD2">
        <w:rPr>
          <w:rtl/>
        </w:rPr>
        <w:t>٣٩</w:t>
      </w:r>
      <w:r w:rsidRPr="00CA3CD2">
        <w:rPr>
          <w:rFonts w:ascii="Times New Roman" w:cs="Traditional Arabic" w:hint="cs"/>
          <w:sz w:val="32"/>
          <w:rtl/>
        </w:rPr>
        <w:t>﴾</w:t>
      </w:r>
      <w:r>
        <w:rPr>
          <w:rFonts w:ascii="Times New Roman" w:cs="IRNazli"/>
          <w:sz w:val="32"/>
          <w:rtl/>
        </w:rPr>
        <w:t xml:space="preserve"> </w:t>
      </w:r>
      <w:r w:rsidRPr="00CA3CD2">
        <w:rPr>
          <w:rStyle w:val="Char7"/>
          <w:rtl/>
        </w:rPr>
        <w:t>[</w:t>
      </w:r>
      <w:r w:rsidR="00671026">
        <w:rPr>
          <w:rStyle w:val="Char7"/>
          <w:rtl/>
        </w:rPr>
        <w:t>ی</w:t>
      </w:r>
      <w:r w:rsidRPr="00CA3CD2">
        <w:rPr>
          <w:rStyle w:val="Char7"/>
          <w:rtl/>
        </w:rPr>
        <w:t>وسف: 39]</w:t>
      </w:r>
      <w:r w:rsidRPr="00CA3CD2">
        <w:rPr>
          <w:rStyle w:val="Char7"/>
        </w:rPr>
        <w:t>.</w:t>
      </w:r>
    </w:p>
    <w:p w:rsidR="00212766" w:rsidRPr="00A02B2D" w:rsidRDefault="00CA3CD2" w:rsidP="000A42BE">
      <w:pPr>
        <w:pStyle w:val="aa"/>
        <w:widowControl w:val="0"/>
        <w:rPr>
          <w:rtl/>
        </w:rPr>
      </w:pPr>
      <w:r w:rsidRPr="00CA3CD2">
        <w:rPr>
          <w:rStyle w:val="Char9"/>
          <w:rFonts w:hint="cs"/>
          <w:rtl/>
        </w:rPr>
        <w:t>«</w:t>
      </w:r>
      <w:r w:rsidR="00212766" w:rsidRPr="00CA3CD2">
        <w:rPr>
          <w:rFonts w:hint="cs"/>
          <w:rtl/>
        </w:rPr>
        <w:t>ای دوستان زندانی من! آیا خدایان پراکنده بهتراند یا خدای یگانه چیره</w:t>
      </w:r>
      <w:r w:rsidR="00212766" w:rsidRPr="00CA3CD2">
        <w:rPr>
          <w:rStyle w:val="Char9"/>
          <w:rFonts w:hint="cs"/>
          <w:rtl/>
        </w:rPr>
        <w:t>»</w:t>
      </w:r>
      <w:r>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در امور دین و دنیایشان با</w:t>
      </w:r>
      <w:r w:rsidR="00CA3CD2">
        <w:rPr>
          <w:rFonts w:ascii="Times New Roman" w:hAnsi="Times New Roman" w:cs="IRNazli" w:hint="cs"/>
          <w:sz w:val="28"/>
          <w:szCs w:val="28"/>
          <w:rtl/>
          <w:lang w:bidi="fa-IR"/>
        </w:rPr>
        <w:t xml:space="preserve"> آنها گفتگو کرد:</w:t>
      </w:r>
    </w:p>
    <w:p w:rsidR="00212766" w:rsidRPr="00657FE0" w:rsidRDefault="00CA3CD2" w:rsidP="000A42BE">
      <w:pPr>
        <w:pStyle w:val="af"/>
        <w:widowControl w:val="0"/>
        <w:rPr>
          <w:rFonts w:ascii="Times New Roman" w:cs="B Lotus"/>
          <w:rtl/>
        </w:rPr>
      </w:pPr>
      <w:r w:rsidRPr="00CA3CD2">
        <w:rPr>
          <w:rFonts w:ascii="Times New Roman" w:cs="Traditional Arabic" w:hint="cs"/>
          <w:sz w:val="32"/>
          <w:rtl/>
        </w:rPr>
        <w:t>﴿</w:t>
      </w:r>
      <w:r w:rsidRPr="00CA3CD2">
        <w:rPr>
          <w:rtl/>
        </w:rPr>
        <w:t>قَالَ لَا يَأ</w:t>
      </w:r>
      <w:r w:rsidRPr="00CA3CD2">
        <w:rPr>
          <w:rFonts w:hint="cs"/>
          <w:rtl/>
        </w:rPr>
        <w:t>ۡتِيكُمَا</w:t>
      </w:r>
      <w:r w:rsidRPr="00CA3CD2">
        <w:rPr>
          <w:rtl/>
        </w:rPr>
        <w:t xml:space="preserve"> </w:t>
      </w:r>
      <w:r w:rsidRPr="00CA3CD2">
        <w:rPr>
          <w:rFonts w:hint="cs"/>
          <w:rtl/>
        </w:rPr>
        <w:t>طَعَامٞ</w:t>
      </w:r>
      <w:r w:rsidRPr="00CA3CD2">
        <w:rPr>
          <w:rtl/>
        </w:rPr>
        <w:t xml:space="preserve"> </w:t>
      </w:r>
      <w:r w:rsidRPr="00CA3CD2">
        <w:rPr>
          <w:rFonts w:hint="cs"/>
          <w:rtl/>
        </w:rPr>
        <w:t>تُرۡزَقَانِهِۦٓ</w:t>
      </w:r>
      <w:r w:rsidRPr="00CA3CD2">
        <w:rPr>
          <w:rtl/>
        </w:rPr>
        <w:t xml:space="preserve"> إِلَّا نَبَّأۡتُكُمَا بِتَأۡوِيلِهِ</w:t>
      </w:r>
      <w:r w:rsidRPr="00CA3CD2">
        <w:rPr>
          <w:rFonts w:hint="cs"/>
          <w:rtl/>
        </w:rPr>
        <w:t>ۦ</w:t>
      </w:r>
      <w:r w:rsidRPr="00CA3CD2">
        <w:rPr>
          <w:rtl/>
        </w:rPr>
        <w:t xml:space="preserve"> قَبۡلَ أَن يَأۡتِيَكُمَاۚ ذَٰلِكُمَا مِمَّا عَلَّمَنِي رَبِّيٓۚ إِنِّي تَرَكۡتُ مِلَّةَ قَوۡمٖ لَّا يُؤۡمِنُونَ بِ</w:t>
      </w:r>
      <w:r w:rsidRPr="00CA3CD2">
        <w:rPr>
          <w:rFonts w:hint="cs"/>
          <w:rtl/>
        </w:rPr>
        <w:t>ٱ</w:t>
      </w:r>
      <w:r w:rsidRPr="00CA3CD2">
        <w:rPr>
          <w:rFonts w:hint="eastAsia"/>
          <w:rtl/>
        </w:rPr>
        <w:t>للَّهِ</w:t>
      </w:r>
      <w:r w:rsidRPr="00CA3CD2">
        <w:rPr>
          <w:rtl/>
        </w:rPr>
        <w:t xml:space="preserve"> وَهُم بِ</w:t>
      </w:r>
      <w:r w:rsidRPr="00CA3CD2">
        <w:rPr>
          <w:rFonts w:hint="cs"/>
          <w:rtl/>
        </w:rPr>
        <w:t>ٱ</w:t>
      </w:r>
      <w:r w:rsidRPr="00CA3CD2">
        <w:rPr>
          <w:rFonts w:hint="eastAsia"/>
          <w:rtl/>
        </w:rPr>
        <w:t>لۡأٓخِرَةِ</w:t>
      </w:r>
      <w:r w:rsidRPr="00CA3CD2">
        <w:rPr>
          <w:rtl/>
        </w:rPr>
        <w:t xml:space="preserve"> هُمۡ كَٰفِرُونَ٣٧</w:t>
      </w:r>
      <w:r w:rsidRPr="00CA3CD2">
        <w:rPr>
          <w:rFonts w:ascii="Times New Roman" w:cs="Traditional Arabic" w:hint="cs"/>
          <w:sz w:val="32"/>
          <w:rtl/>
        </w:rPr>
        <w:t>﴾</w:t>
      </w:r>
      <w:r>
        <w:rPr>
          <w:rFonts w:ascii="Times New Roman" w:cs="IRNazli"/>
          <w:sz w:val="32"/>
          <w:rtl/>
        </w:rPr>
        <w:t xml:space="preserve"> </w:t>
      </w:r>
      <w:r w:rsidRPr="00CA3CD2">
        <w:rPr>
          <w:rStyle w:val="Char7"/>
          <w:rtl/>
        </w:rPr>
        <w:t>[</w:t>
      </w:r>
      <w:r w:rsidR="00671026">
        <w:rPr>
          <w:rStyle w:val="Char7"/>
          <w:rtl/>
        </w:rPr>
        <w:t>ی</w:t>
      </w:r>
      <w:r w:rsidRPr="00CA3CD2">
        <w:rPr>
          <w:rStyle w:val="Char7"/>
          <w:rtl/>
        </w:rPr>
        <w:t>وسف: 37]</w:t>
      </w:r>
      <w:r w:rsidRPr="00CA3CD2">
        <w:rPr>
          <w:rStyle w:val="Char7"/>
          <w:rFonts w:hint="cs"/>
          <w:rtl/>
        </w:rPr>
        <w:t>.</w:t>
      </w:r>
    </w:p>
    <w:p w:rsidR="00212766" w:rsidRPr="00CA3CD2" w:rsidRDefault="00212766" w:rsidP="000A42BE">
      <w:pPr>
        <w:pStyle w:val="aa"/>
        <w:widowControl w:val="0"/>
        <w:rPr>
          <w:rtl/>
        </w:rPr>
      </w:pPr>
      <w:r w:rsidRPr="00CA3CD2">
        <w:rPr>
          <w:rStyle w:val="Char9"/>
          <w:rFonts w:hint="cs"/>
          <w:rtl/>
        </w:rPr>
        <w:t>«</w:t>
      </w:r>
      <w:r w:rsidRPr="00CA3CD2">
        <w:rPr>
          <w:rFonts w:hint="cs"/>
          <w:rtl/>
        </w:rPr>
        <w:t>گفت پیش از آنکه جیره غذایی شما به شما برسد، شما را از تعبیر خوابتان آگاه خواهم ساخت</w:t>
      </w:r>
      <w:r w:rsidRPr="00CA3CD2">
        <w:rPr>
          <w:rStyle w:val="Char9"/>
          <w:rFonts w:hint="cs"/>
          <w:rtl/>
        </w:rPr>
        <w:t>»</w:t>
      </w:r>
      <w:r w:rsidR="00CA3CD2" w:rsidRPr="00CA3CD2">
        <w:rPr>
          <w:rStyle w:val="Char5"/>
        </w:rPr>
        <w:t>.</w:t>
      </w:r>
    </w:p>
    <w:p w:rsidR="00212766"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گفت</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من از کیش گروهی دست کشیده‌ام که به خدا ایمان نمی‌آورند و روز واپسین را قبول ندارند.</w:t>
      </w:r>
    </w:p>
    <w:p w:rsidR="00C9274E" w:rsidRDefault="00C9274E" w:rsidP="000A42BE">
      <w:pPr>
        <w:pStyle w:val="StyleComplexBLotus12ptJustifiedFirstline05cmChar"/>
        <w:widowControl w:val="0"/>
        <w:spacing w:line="240" w:lineRule="auto"/>
        <w:rPr>
          <w:rFonts w:ascii="Times New Roman" w:hAnsi="Times New Roman" w:cs="IRNazli"/>
          <w:sz w:val="28"/>
          <w:szCs w:val="28"/>
          <w:rtl/>
          <w:lang w:bidi="fa-IR"/>
        </w:rPr>
      </w:pPr>
    </w:p>
    <w:p w:rsidR="00C9274E" w:rsidRDefault="00C9274E" w:rsidP="000A42BE">
      <w:pPr>
        <w:pStyle w:val="StyleComplexBLotus12ptJustifiedFirstline05cmChar"/>
        <w:widowControl w:val="0"/>
        <w:spacing w:line="240" w:lineRule="auto"/>
        <w:rPr>
          <w:rFonts w:ascii="Times New Roman" w:hAnsi="Times New Roman" w:cs="IRNazli"/>
          <w:sz w:val="28"/>
          <w:szCs w:val="28"/>
          <w:rtl/>
          <w:lang w:bidi="fa-IR"/>
        </w:rPr>
      </w:pP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آنها نیز سخنان او را تایید نمودند؛ چنانکه قرآن می‌فرماید:</w:t>
      </w:r>
    </w:p>
    <w:p w:rsidR="00212766" w:rsidRPr="00657FE0" w:rsidRDefault="00CA3CD2" w:rsidP="000A42BE">
      <w:pPr>
        <w:pStyle w:val="af"/>
        <w:widowControl w:val="0"/>
        <w:rPr>
          <w:rFonts w:ascii="Times New Roman" w:cs="B Lotus"/>
          <w:rtl/>
        </w:rPr>
      </w:pPr>
      <w:r w:rsidRPr="00CA3CD2">
        <w:rPr>
          <w:rFonts w:ascii="Times New Roman" w:cs="Traditional Arabic" w:hint="cs"/>
          <w:sz w:val="32"/>
          <w:rtl/>
        </w:rPr>
        <w:t>﴿</w:t>
      </w:r>
      <w:r w:rsidRPr="00CA3CD2">
        <w:rPr>
          <w:rtl/>
        </w:rPr>
        <w:t xml:space="preserve">وَدَخَلَ مَعَهُ </w:t>
      </w:r>
      <w:r w:rsidRPr="00CA3CD2">
        <w:rPr>
          <w:rFonts w:hint="cs"/>
          <w:rtl/>
        </w:rPr>
        <w:t>ٱ</w:t>
      </w:r>
      <w:r w:rsidRPr="00CA3CD2">
        <w:rPr>
          <w:rFonts w:hint="eastAsia"/>
          <w:rtl/>
        </w:rPr>
        <w:t>لسِّجۡنَ</w:t>
      </w:r>
      <w:r w:rsidRPr="00CA3CD2">
        <w:rPr>
          <w:rtl/>
        </w:rPr>
        <w:t xml:space="preserve"> فَتَيَانِۖ قَالَ أَحَدُهُمَآ إِنِّيٓ أَرَىٰنِيٓ أَعۡصِرُ خَمۡرٗاۖ وَقَالَ </w:t>
      </w:r>
      <w:r w:rsidRPr="00CA3CD2">
        <w:rPr>
          <w:rFonts w:hint="cs"/>
          <w:rtl/>
        </w:rPr>
        <w:t>ٱ</w:t>
      </w:r>
      <w:r w:rsidRPr="00CA3CD2">
        <w:rPr>
          <w:rFonts w:hint="eastAsia"/>
          <w:rtl/>
        </w:rPr>
        <w:t>لۡأٓخَرُ</w:t>
      </w:r>
      <w:r w:rsidRPr="00CA3CD2">
        <w:rPr>
          <w:rtl/>
        </w:rPr>
        <w:t xml:space="preserve"> إِنِّيٓ أَرَىٰنِيٓ أَحۡمِلُ فَوۡقَ رَأۡسِي خُبۡزٗا تَأۡكُلُ </w:t>
      </w:r>
      <w:r w:rsidRPr="00CA3CD2">
        <w:rPr>
          <w:rFonts w:hint="cs"/>
          <w:rtl/>
        </w:rPr>
        <w:t>ٱ</w:t>
      </w:r>
      <w:r w:rsidRPr="00CA3CD2">
        <w:rPr>
          <w:rFonts w:hint="eastAsia"/>
          <w:rtl/>
        </w:rPr>
        <w:t>لطَّيۡرُ</w:t>
      </w:r>
      <w:r w:rsidRPr="00CA3CD2">
        <w:rPr>
          <w:rtl/>
        </w:rPr>
        <w:t xml:space="preserve"> مِنۡهُۖ نَبِّئۡنَا بِتَأۡوِيلِهِ</w:t>
      </w:r>
      <w:r w:rsidRPr="00CA3CD2">
        <w:rPr>
          <w:rFonts w:hint="cs"/>
          <w:rtl/>
        </w:rPr>
        <w:t>ۦٓۖ</w:t>
      </w:r>
      <w:r w:rsidRPr="00CA3CD2">
        <w:rPr>
          <w:rtl/>
        </w:rPr>
        <w:t xml:space="preserve"> إِنَّا نَرَىٰكَ مِنَ </w:t>
      </w:r>
      <w:r w:rsidRPr="00CA3CD2">
        <w:rPr>
          <w:rFonts w:hint="cs"/>
          <w:rtl/>
        </w:rPr>
        <w:t>ٱ</w:t>
      </w:r>
      <w:r w:rsidRPr="00CA3CD2">
        <w:rPr>
          <w:rFonts w:hint="eastAsia"/>
          <w:rtl/>
        </w:rPr>
        <w:t>لۡمُحۡسِنِينَ</w:t>
      </w:r>
      <w:r w:rsidRPr="00CA3CD2">
        <w:rPr>
          <w:rtl/>
        </w:rPr>
        <w:t>٣٦</w:t>
      </w:r>
      <w:r w:rsidRPr="00CA3CD2">
        <w:rPr>
          <w:rFonts w:ascii="Times New Roman" w:cs="Traditional Arabic" w:hint="cs"/>
          <w:sz w:val="32"/>
          <w:rtl/>
        </w:rPr>
        <w:t>﴾</w:t>
      </w:r>
      <w:r>
        <w:rPr>
          <w:rFonts w:ascii="Times New Roman" w:cs="IRNazli"/>
          <w:sz w:val="32"/>
          <w:rtl/>
        </w:rPr>
        <w:t xml:space="preserve"> </w:t>
      </w:r>
      <w:r w:rsidRPr="00CA3CD2">
        <w:rPr>
          <w:rStyle w:val="Char7"/>
          <w:rtl/>
        </w:rPr>
        <w:t>[</w:t>
      </w:r>
      <w:r w:rsidR="00671026">
        <w:rPr>
          <w:rStyle w:val="Char7"/>
          <w:rtl/>
        </w:rPr>
        <w:t>ی</w:t>
      </w:r>
      <w:r w:rsidRPr="00CA3CD2">
        <w:rPr>
          <w:rStyle w:val="Char7"/>
          <w:rtl/>
        </w:rPr>
        <w:t>وسف: 36]</w:t>
      </w:r>
      <w:r w:rsidRPr="00CA3CD2">
        <w:rPr>
          <w:rStyle w:val="Char7"/>
        </w:rPr>
        <w:t>.</w:t>
      </w:r>
    </w:p>
    <w:p w:rsidR="00212766" w:rsidRPr="00CA3CD2" w:rsidRDefault="00212766" w:rsidP="000A42BE">
      <w:pPr>
        <w:pStyle w:val="aa"/>
        <w:widowControl w:val="0"/>
        <w:rPr>
          <w:rStyle w:val="Char8"/>
          <w:rtl/>
        </w:rPr>
      </w:pPr>
      <w:r w:rsidRPr="00CA3CD2">
        <w:rPr>
          <w:rStyle w:val="Char9"/>
          <w:rFonts w:hint="cs"/>
          <w:rtl/>
        </w:rPr>
        <w:t>«</w:t>
      </w:r>
      <w:r w:rsidRPr="00CA3CD2">
        <w:rPr>
          <w:rFonts w:hint="cs"/>
          <w:rtl/>
        </w:rPr>
        <w:t>دو جوان، همراه یوسف زندانی شدند؛ یکی از آن دو گفت: من درخواب دیدم (که انگور برای) شراب می‌فشارم و دیگری گفت: من درخواب دیدم که نان بر سر دارم و پرندگان از آن می‌خورن</w:t>
      </w:r>
      <w:r w:rsidRPr="00CA3CD2">
        <w:rPr>
          <w:rStyle w:val="Char8"/>
          <w:rFonts w:hint="cs"/>
          <w:rtl/>
        </w:rPr>
        <w:t>د، ما را از تعبیر آن آگاه کن که تو را از زمره نیکوکاران می‌بینیم</w:t>
      </w:r>
      <w:r w:rsidRPr="00CA3CD2">
        <w:rPr>
          <w:rStyle w:val="Char9"/>
          <w:rFonts w:hint="cs"/>
          <w:rtl/>
        </w:rPr>
        <w:t>»</w:t>
      </w:r>
      <w:r w:rsidR="00CA3CD2" w:rsidRPr="00CA3CD2">
        <w:rPr>
          <w:rStyle w:val="Char5"/>
        </w:rPr>
        <w:t>.</w:t>
      </w:r>
    </w:p>
    <w:p w:rsidR="00212766" w:rsidRPr="003B13DA" w:rsidRDefault="00212766" w:rsidP="000A42BE">
      <w:pPr>
        <w:pStyle w:val="StyleComplexBLotus12ptJustifiedFirstline05cmChar"/>
        <w:widowControl w:val="0"/>
        <w:numPr>
          <w:ilvl w:val="0"/>
          <w:numId w:val="26"/>
        </w:numPr>
        <w:spacing w:line="240" w:lineRule="auto"/>
        <w:ind w:left="794"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عفو و گذشت با وجود قدرت انتقام:</w:t>
      </w:r>
    </w:p>
    <w:p w:rsidR="00212766" w:rsidRPr="00657FE0" w:rsidRDefault="008E7F5F" w:rsidP="000A42BE">
      <w:pPr>
        <w:pStyle w:val="af"/>
        <w:widowControl w:val="0"/>
        <w:rPr>
          <w:rFonts w:ascii="Times New Roman" w:cs="B Lotus"/>
          <w:rtl/>
        </w:rPr>
      </w:pPr>
      <w:r w:rsidRPr="008E7F5F">
        <w:rPr>
          <w:rFonts w:ascii="Times New Roman" w:cs="Traditional Arabic" w:hint="cs"/>
          <w:sz w:val="32"/>
          <w:rtl/>
        </w:rPr>
        <w:t>﴿</w:t>
      </w:r>
      <w:r w:rsidRPr="008E7F5F">
        <w:rPr>
          <w:rtl/>
        </w:rPr>
        <w:t>قَالَ لَا تَث</w:t>
      </w:r>
      <w:r w:rsidRPr="008E7F5F">
        <w:rPr>
          <w:rFonts w:hint="cs"/>
          <w:rtl/>
        </w:rPr>
        <w:t>ۡرِيبَ</w:t>
      </w:r>
      <w:r w:rsidRPr="008E7F5F">
        <w:rPr>
          <w:rtl/>
        </w:rPr>
        <w:t xml:space="preserve"> </w:t>
      </w:r>
      <w:r w:rsidRPr="008E7F5F">
        <w:rPr>
          <w:rFonts w:hint="cs"/>
          <w:rtl/>
        </w:rPr>
        <w:t>عَلَيۡكُمُ</w:t>
      </w:r>
      <w:r w:rsidRPr="008E7F5F">
        <w:rPr>
          <w:rtl/>
        </w:rPr>
        <w:t xml:space="preserve"> </w:t>
      </w:r>
      <w:r w:rsidRPr="008E7F5F">
        <w:rPr>
          <w:rFonts w:hint="cs"/>
          <w:rtl/>
        </w:rPr>
        <w:t>ٱ</w:t>
      </w:r>
      <w:r w:rsidRPr="008E7F5F">
        <w:rPr>
          <w:rFonts w:hint="eastAsia"/>
          <w:rtl/>
        </w:rPr>
        <w:t>لۡيَوۡمَۖ</w:t>
      </w:r>
      <w:r w:rsidRPr="008E7F5F">
        <w:rPr>
          <w:rtl/>
        </w:rPr>
        <w:t xml:space="preserve"> يَغۡفِرُ </w:t>
      </w:r>
      <w:r w:rsidRPr="008E7F5F">
        <w:rPr>
          <w:rFonts w:hint="cs"/>
          <w:rtl/>
        </w:rPr>
        <w:t>ٱ</w:t>
      </w:r>
      <w:r w:rsidRPr="008E7F5F">
        <w:rPr>
          <w:rFonts w:hint="eastAsia"/>
          <w:rtl/>
        </w:rPr>
        <w:t>للَّهُ</w:t>
      </w:r>
      <w:r w:rsidRPr="008E7F5F">
        <w:rPr>
          <w:rtl/>
        </w:rPr>
        <w:t xml:space="preserve"> لَكُمۡۖ وَهُوَ أَرۡحَمُ </w:t>
      </w:r>
      <w:r w:rsidRPr="008E7F5F">
        <w:rPr>
          <w:rFonts w:hint="cs"/>
          <w:rtl/>
        </w:rPr>
        <w:t>ٱ</w:t>
      </w:r>
      <w:r w:rsidRPr="008E7F5F">
        <w:rPr>
          <w:rFonts w:hint="eastAsia"/>
          <w:rtl/>
        </w:rPr>
        <w:t>لرَّٰحِمِينَ</w:t>
      </w:r>
      <w:r w:rsidRPr="008E7F5F">
        <w:rPr>
          <w:rtl/>
        </w:rPr>
        <w:t>٩٢</w:t>
      </w:r>
      <w:r w:rsidRPr="008E7F5F">
        <w:rPr>
          <w:rFonts w:ascii="Times New Roman" w:cs="Traditional Arabic" w:hint="cs"/>
          <w:sz w:val="32"/>
          <w:rtl/>
        </w:rPr>
        <w:t>﴾</w:t>
      </w:r>
      <w:r>
        <w:rPr>
          <w:rFonts w:ascii="Times New Roman" w:cs="IRNazli"/>
          <w:sz w:val="32"/>
          <w:rtl/>
        </w:rPr>
        <w:t xml:space="preserve"> </w:t>
      </w:r>
      <w:r w:rsidRPr="008E7F5F">
        <w:rPr>
          <w:rStyle w:val="Char7"/>
          <w:rtl/>
        </w:rPr>
        <w:t>[</w:t>
      </w:r>
      <w:r w:rsidR="00671026">
        <w:rPr>
          <w:rStyle w:val="Char7"/>
          <w:rtl/>
        </w:rPr>
        <w:t>ی</w:t>
      </w:r>
      <w:r w:rsidRPr="008E7F5F">
        <w:rPr>
          <w:rStyle w:val="Char7"/>
          <w:rtl/>
        </w:rPr>
        <w:t>وسف: 92]</w:t>
      </w:r>
      <w:r w:rsidRPr="008E7F5F">
        <w:rPr>
          <w:rStyle w:val="Char7"/>
        </w:rPr>
        <w:t>.</w:t>
      </w:r>
    </w:p>
    <w:p w:rsidR="00212766" w:rsidRPr="008E7F5F" w:rsidRDefault="00212766" w:rsidP="000A42BE">
      <w:pPr>
        <w:pStyle w:val="aa"/>
        <w:widowControl w:val="0"/>
        <w:rPr>
          <w:rtl/>
        </w:rPr>
      </w:pPr>
      <w:r w:rsidRPr="008E7F5F">
        <w:rPr>
          <w:rStyle w:val="Char9"/>
          <w:rFonts w:hint="cs"/>
          <w:rtl/>
        </w:rPr>
        <w:t>«</w:t>
      </w:r>
      <w:r w:rsidRPr="008E7F5F">
        <w:rPr>
          <w:rFonts w:hint="cs"/>
          <w:rtl/>
        </w:rPr>
        <w:t>و گفت</w:t>
      </w:r>
      <w:r w:rsidR="000D449F">
        <w:rPr>
          <w:rFonts w:hint="cs"/>
          <w:rtl/>
        </w:rPr>
        <w:t>:</w:t>
      </w:r>
      <w:r w:rsidRPr="008E7F5F">
        <w:rPr>
          <w:rFonts w:hint="cs"/>
          <w:rtl/>
        </w:rPr>
        <w:t xml:space="preserve"> امروز هیچ‌گونه سرزنش و توبیخی نیست به شما در میان نیست خداوند شما را می‌بخشاید؛ چرا که او مهربان‌ترین مهربانان است</w:t>
      </w:r>
      <w:r w:rsidRPr="008E7F5F">
        <w:rPr>
          <w:rStyle w:val="Char9"/>
          <w:rFonts w:hint="cs"/>
          <w:rtl/>
        </w:rPr>
        <w:t>»</w:t>
      </w:r>
      <w:r w:rsidR="008E7F5F">
        <w:rPr>
          <w:rStyle w:val="Char9"/>
          <w:rFonts w:hint="cs"/>
          <w:rtl/>
        </w:rPr>
        <w:t>.</w:t>
      </w:r>
    </w:p>
    <w:p w:rsidR="00212766" w:rsidRPr="003B13DA" w:rsidRDefault="00212766" w:rsidP="000A42BE">
      <w:pPr>
        <w:pStyle w:val="StyleComplexBLotus12ptJustifiedFirstline05cmChar"/>
        <w:widowControl w:val="0"/>
        <w:numPr>
          <w:ilvl w:val="0"/>
          <w:numId w:val="26"/>
        </w:numPr>
        <w:spacing w:line="240" w:lineRule="auto"/>
        <w:ind w:left="794" w:hanging="454"/>
        <w:rPr>
          <w:rFonts w:ascii="Times New Roman" w:hAnsi="Times New Roman" w:cs="IRNazli"/>
          <w:sz w:val="28"/>
          <w:szCs w:val="28"/>
          <w:rtl/>
          <w:lang w:bidi="fa-IR"/>
        </w:rPr>
      </w:pPr>
      <w:r w:rsidRPr="003B13DA">
        <w:rPr>
          <w:rFonts w:ascii="Times New Roman" w:hAnsi="Times New Roman" w:cs="IRNazli" w:hint="cs"/>
          <w:sz w:val="28"/>
          <w:szCs w:val="28"/>
          <w:rtl/>
          <w:lang w:bidi="fa-IR"/>
        </w:rPr>
        <w:t>اکرام</w:t>
      </w:r>
      <w:r w:rsidR="008E7F5F">
        <w:rPr>
          <w:rFonts w:ascii="Times New Roman" w:hAnsi="Times New Roman" w:cs="IRNazli" w:hint="cs"/>
          <w:sz w:val="28"/>
          <w:szCs w:val="28"/>
          <w:rtl/>
          <w:lang w:bidi="fa-IR"/>
        </w:rPr>
        <w:t xml:space="preserve"> و بزرگداشت فامیل و خویشاوندان:</w:t>
      </w:r>
    </w:p>
    <w:p w:rsidR="00212766" w:rsidRPr="00657FE0" w:rsidRDefault="0010530F" w:rsidP="000A42BE">
      <w:pPr>
        <w:pStyle w:val="af"/>
        <w:widowControl w:val="0"/>
        <w:rPr>
          <w:rFonts w:ascii="Times New Roman" w:cs="B Lotus"/>
          <w:rtl/>
        </w:rPr>
      </w:pPr>
      <w:r w:rsidRPr="0010530F">
        <w:rPr>
          <w:rFonts w:ascii="Times New Roman" w:cs="Traditional Arabic" w:hint="cs"/>
          <w:sz w:val="32"/>
          <w:rtl/>
        </w:rPr>
        <w:t>﴿</w:t>
      </w:r>
      <w:r w:rsidRPr="0010530F">
        <w:rPr>
          <w:rFonts w:hint="cs"/>
          <w:rtl/>
        </w:rPr>
        <w:t>ٱ</w:t>
      </w:r>
      <w:r w:rsidRPr="0010530F">
        <w:rPr>
          <w:rFonts w:hint="eastAsia"/>
          <w:rtl/>
        </w:rPr>
        <w:t>ذۡهَبُواْ</w:t>
      </w:r>
      <w:r w:rsidRPr="0010530F">
        <w:rPr>
          <w:rtl/>
        </w:rPr>
        <w:t xml:space="preserve"> بِقَمِيصِي هَٰذَا فَأَلۡقُوهُ عَلَىٰ وَجۡهِ أَبِي يَأۡتِ بَصِيرٗا وَأۡتُونِي بِأَهۡلِكُمۡ أَجۡمَعِينَ٩٣</w:t>
      </w:r>
      <w:r w:rsidRPr="0010530F">
        <w:rPr>
          <w:rFonts w:ascii="Times New Roman" w:cs="Traditional Arabic" w:hint="cs"/>
          <w:sz w:val="32"/>
          <w:rtl/>
        </w:rPr>
        <w:t>﴾</w:t>
      </w:r>
      <w:r>
        <w:rPr>
          <w:rFonts w:ascii="Times New Roman" w:cs="IRNazli"/>
          <w:sz w:val="32"/>
          <w:rtl/>
        </w:rPr>
        <w:t xml:space="preserve"> </w:t>
      </w:r>
      <w:r w:rsidRPr="0010530F">
        <w:rPr>
          <w:rStyle w:val="Char7"/>
          <w:rtl/>
        </w:rPr>
        <w:t>[</w:t>
      </w:r>
      <w:r w:rsidR="00671026">
        <w:rPr>
          <w:rStyle w:val="Char7"/>
          <w:rtl/>
        </w:rPr>
        <w:t>ی</w:t>
      </w:r>
      <w:r w:rsidRPr="0010530F">
        <w:rPr>
          <w:rStyle w:val="Char7"/>
          <w:rtl/>
        </w:rPr>
        <w:t>وسف: 93]</w:t>
      </w:r>
      <w:r w:rsidRPr="0010530F">
        <w:rPr>
          <w:rStyle w:val="Char7"/>
          <w:rFonts w:hint="cs"/>
          <w:rtl/>
        </w:rPr>
        <w:t>.</w:t>
      </w:r>
    </w:p>
    <w:p w:rsidR="00212766" w:rsidRPr="0010530F" w:rsidRDefault="00212766" w:rsidP="000A42BE">
      <w:pPr>
        <w:pStyle w:val="aa"/>
        <w:widowControl w:val="0"/>
        <w:rPr>
          <w:rtl/>
        </w:rPr>
      </w:pPr>
      <w:r w:rsidRPr="0010530F">
        <w:rPr>
          <w:rStyle w:val="Char9"/>
          <w:rFonts w:hint="cs"/>
          <w:rtl/>
        </w:rPr>
        <w:t>«</w:t>
      </w:r>
      <w:r w:rsidRPr="0010530F">
        <w:rPr>
          <w:rFonts w:hint="cs"/>
          <w:rtl/>
        </w:rPr>
        <w:t>این پیراهن مرا با خود ببرید و آن را بر چهره او (پدرم) بیندازید تا بینا گردد و همه خانواده خود را نزد من بیاورید</w:t>
      </w:r>
      <w:r w:rsidRPr="0010530F">
        <w:rPr>
          <w:rStyle w:val="Char9"/>
          <w:rFonts w:hint="cs"/>
          <w:rtl/>
        </w:rPr>
        <w:t>»</w:t>
      </w:r>
      <w:r w:rsidR="0010530F">
        <w:rPr>
          <w:rStyle w:val="Char9"/>
          <w:rFonts w:hint="cs"/>
          <w:rtl/>
        </w:rPr>
        <w:t>.</w:t>
      </w:r>
    </w:p>
    <w:p w:rsidR="00212766" w:rsidRPr="003B13DA" w:rsidRDefault="00212766" w:rsidP="000A42BE">
      <w:pPr>
        <w:pStyle w:val="StyleComplexBLotus12ptJustifiedFirstline05cmChar"/>
        <w:widowControl w:val="0"/>
        <w:numPr>
          <w:ilvl w:val="0"/>
          <w:numId w:val="26"/>
        </w:numPr>
        <w:spacing w:line="240" w:lineRule="auto"/>
        <w:ind w:left="794" w:hanging="454"/>
        <w:rPr>
          <w:rFonts w:ascii="Times New Roman" w:hAnsi="Times New Roman" w:cs="IRNazli"/>
          <w:sz w:val="28"/>
          <w:szCs w:val="28"/>
          <w:rtl/>
          <w:lang w:bidi="fa-IR"/>
        </w:rPr>
      </w:pPr>
      <w:r w:rsidRPr="003B13DA">
        <w:rPr>
          <w:rFonts w:ascii="Times New Roman" w:hAnsi="Times New Roman" w:cs="IRNazli" w:hint="cs"/>
          <w:spacing w:val="-2"/>
          <w:sz w:val="28"/>
          <w:szCs w:val="28"/>
          <w:rtl/>
          <w:lang w:bidi="fa-IR"/>
        </w:rPr>
        <w:t>قوت بیان و شیوایی در تعبیر خواب پادشاه و جذب دلهای راعی و رعیت</w:t>
      </w:r>
      <w:r w:rsidR="000D449F">
        <w:rPr>
          <w:rFonts w:ascii="Times New Roman" w:hAnsi="Times New Roman" w:cs="IRNazli" w:hint="cs"/>
          <w:spacing w:val="-2"/>
          <w:sz w:val="28"/>
          <w:szCs w:val="28"/>
          <w:rtl/>
          <w:lang w:bidi="fa-IR"/>
        </w:rPr>
        <w:t>:</w:t>
      </w:r>
      <w:r w:rsidRPr="003B13DA">
        <w:rPr>
          <w:rFonts w:ascii="Times New Roman" w:hAnsi="Times New Roman" w:cs="IRNazli" w:hint="cs"/>
          <w:sz w:val="28"/>
          <w:szCs w:val="28"/>
          <w:rtl/>
          <w:lang w:bidi="fa-IR"/>
        </w:rPr>
        <w:t xml:space="preserve"> و این فصاحت نشأت گرفته از علم و دانش خدادادی بود:</w:t>
      </w:r>
    </w:p>
    <w:p w:rsidR="00212766" w:rsidRPr="00657FE0" w:rsidRDefault="0010530F" w:rsidP="000A42BE">
      <w:pPr>
        <w:pStyle w:val="af"/>
        <w:widowControl w:val="0"/>
        <w:rPr>
          <w:rFonts w:ascii="Times New Roman" w:cs="B Lotus"/>
          <w:rtl/>
        </w:rPr>
      </w:pPr>
      <w:r w:rsidRPr="0010530F">
        <w:rPr>
          <w:rFonts w:ascii="Times New Roman" w:cs="Traditional Arabic" w:hint="cs"/>
          <w:sz w:val="32"/>
          <w:rtl/>
        </w:rPr>
        <w:t>﴿</w:t>
      </w:r>
      <w:r w:rsidRPr="0010530F">
        <w:rPr>
          <w:rtl/>
        </w:rPr>
        <w:t>فَلَمَّا كَلَّمَهُ</w:t>
      </w:r>
      <w:r w:rsidRPr="0010530F">
        <w:rPr>
          <w:rFonts w:hint="cs"/>
          <w:rtl/>
        </w:rPr>
        <w:t>ۥ</w:t>
      </w:r>
      <w:r w:rsidRPr="0010530F">
        <w:rPr>
          <w:rtl/>
        </w:rPr>
        <w:t xml:space="preserve"> قَالَ إِنَّكَ </w:t>
      </w:r>
      <w:r w:rsidRPr="0010530F">
        <w:rPr>
          <w:rFonts w:hint="cs"/>
          <w:rtl/>
        </w:rPr>
        <w:t>ٱ</w:t>
      </w:r>
      <w:r w:rsidRPr="0010530F">
        <w:rPr>
          <w:rFonts w:hint="eastAsia"/>
          <w:rtl/>
        </w:rPr>
        <w:t>لۡيَوۡمَ</w:t>
      </w:r>
      <w:r w:rsidRPr="0010530F">
        <w:rPr>
          <w:rtl/>
        </w:rPr>
        <w:t xml:space="preserve"> لَدَيۡنَا مَكِينٌ أَمِين</w:t>
      </w:r>
      <w:r w:rsidRPr="0010530F">
        <w:rPr>
          <w:rFonts w:hint="cs"/>
          <w:rtl/>
        </w:rPr>
        <w:t>ٞ</w:t>
      </w:r>
      <w:r w:rsidRPr="0010530F">
        <w:rPr>
          <w:rFonts w:ascii="Times New Roman" w:cs="Traditional Arabic" w:hint="cs"/>
          <w:sz w:val="32"/>
          <w:rtl/>
        </w:rPr>
        <w:t>﴾</w:t>
      </w:r>
      <w:r>
        <w:rPr>
          <w:rFonts w:ascii="Times New Roman" w:cs="IRNazli"/>
          <w:sz w:val="32"/>
          <w:rtl/>
        </w:rPr>
        <w:t xml:space="preserve"> </w:t>
      </w:r>
      <w:r w:rsidRPr="0010530F">
        <w:rPr>
          <w:rStyle w:val="Char7"/>
          <w:rtl/>
        </w:rPr>
        <w:t>[</w:t>
      </w:r>
      <w:r w:rsidR="00671026">
        <w:rPr>
          <w:rStyle w:val="Char7"/>
          <w:rtl/>
        </w:rPr>
        <w:t>ی</w:t>
      </w:r>
      <w:r w:rsidRPr="0010530F">
        <w:rPr>
          <w:rStyle w:val="Char7"/>
          <w:rtl/>
        </w:rPr>
        <w:t>وسف: 54]</w:t>
      </w:r>
      <w:r w:rsidRPr="0010530F">
        <w:rPr>
          <w:rStyle w:val="Char7"/>
          <w:rFonts w:hint="cs"/>
          <w:rtl/>
        </w:rPr>
        <w:t>.</w:t>
      </w:r>
    </w:p>
    <w:p w:rsidR="00212766" w:rsidRPr="0010530F" w:rsidRDefault="00212766" w:rsidP="000A42BE">
      <w:pPr>
        <w:pStyle w:val="aa"/>
        <w:widowControl w:val="0"/>
        <w:rPr>
          <w:rtl/>
        </w:rPr>
      </w:pPr>
      <w:r w:rsidRPr="0010530F">
        <w:rPr>
          <w:rStyle w:val="Char9"/>
          <w:rFonts w:hint="cs"/>
          <w:rtl/>
        </w:rPr>
        <w:t>«</w:t>
      </w:r>
      <w:r w:rsidRPr="0010530F">
        <w:rPr>
          <w:rFonts w:hint="cs"/>
          <w:rtl/>
        </w:rPr>
        <w:t>وقتی که با او صحبت نمود گفت: از امروز تو در پیش ما بزرگوار و مورد اطمینان و اعتمادی</w:t>
      </w:r>
      <w:r w:rsidRPr="0010530F">
        <w:rPr>
          <w:rStyle w:val="Char9"/>
          <w:rFonts w:hint="cs"/>
          <w:rtl/>
        </w:rPr>
        <w:t>»</w:t>
      </w:r>
      <w:r w:rsidR="0010530F" w:rsidRPr="0010530F">
        <w:rPr>
          <w:rStyle w:val="Char5"/>
          <w:rFonts w:hint="cs"/>
          <w:rtl/>
        </w:rPr>
        <w:t>.</w:t>
      </w:r>
    </w:p>
    <w:p w:rsidR="00212766" w:rsidRPr="003B13DA" w:rsidRDefault="00212766" w:rsidP="000A42BE">
      <w:pPr>
        <w:pStyle w:val="StyleComplexBLotus12ptJustifiedFirstline05cmChar"/>
        <w:widowControl w:val="0"/>
        <w:numPr>
          <w:ilvl w:val="0"/>
          <w:numId w:val="26"/>
        </w:numPr>
        <w:spacing w:line="240" w:lineRule="auto"/>
        <w:ind w:left="794" w:hanging="454"/>
        <w:rPr>
          <w:rFonts w:ascii="Times New Roman" w:hAnsi="Times New Roman" w:cs="IRNazli"/>
          <w:sz w:val="28"/>
          <w:szCs w:val="28"/>
          <w:rtl/>
          <w:lang w:bidi="fa-IR"/>
        </w:rPr>
      </w:pPr>
      <w:r w:rsidRPr="003B13DA">
        <w:rPr>
          <w:rFonts w:ascii="Times New Roman" w:hAnsi="Times New Roman" w:cs="IRNazli" w:hint="cs"/>
          <w:sz w:val="28"/>
          <w:szCs w:val="28"/>
          <w:rtl/>
          <w:lang w:bidi="fa-IR"/>
        </w:rPr>
        <w:t>فراست و حسن تدبیر:</w:t>
      </w:r>
    </w:p>
    <w:p w:rsidR="00212766" w:rsidRPr="00657FE0" w:rsidRDefault="0019227F" w:rsidP="000A42BE">
      <w:pPr>
        <w:pStyle w:val="af"/>
        <w:widowControl w:val="0"/>
        <w:rPr>
          <w:rFonts w:ascii="Times New Roman" w:cs="B Lotus"/>
          <w:rtl/>
        </w:rPr>
      </w:pPr>
      <w:r w:rsidRPr="0019227F">
        <w:rPr>
          <w:rFonts w:ascii="Times New Roman" w:cs="Traditional Arabic" w:hint="cs"/>
          <w:sz w:val="32"/>
          <w:rtl/>
        </w:rPr>
        <w:t>﴿</w:t>
      </w:r>
      <w:r w:rsidRPr="0019227F">
        <w:rPr>
          <w:rtl/>
        </w:rPr>
        <w:t>قَالَ تَز</w:t>
      </w:r>
      <w:r w:rsidRPr="0019227F">
        <w:rPr>
          <w:rFonts w:hint="cs"/>
          <w:rtl/>
        </w:rPr>
        <w:t>ۡرَعُونَ</w:t>
      </w:r>
      <w:r w:rsidRPr="0019227F">
        <w:rPr>
          <w:rtl/>
        </w:rPr>
        <w:t xml:space="preserve"> </w:t>
      </w:r>
      <w:r w:rsidRPr="0019227F">
        <w:rPr>
          <w:rFonts w:hint="cs"/>
          <w:rtl/>
        </w:rPr>
        <w:t>سَبۡعَ</w:t>
      </w:r>
      <w:r w:rsidRPr="0019227F">
        <w:rPr>
          <w:rtl/>
        </w:rPr>
        <w:t xml:space="preserve"> </w:t>
      </w:r>
      <w:r w:rsidRPr="0019227F">
        <w:rPr>
          <w:rFonts w:hint="cs"/>
          <w:rtl/>
        </w:rPr>
        <w:t>سِنِينَ</w:t>
      </w:r>
      <w:r w:rsidRPr="0019227F">
        <w:rPr>
          <w:rtl/>
        </w:rPr>
        <w:t xml:space="preserve"> </w:t>
      </w:r>
      <w:r w:rsidRPr="0019227F">
        <w:rPr>
          <w:rFonts w:hint="cs"/>
          <w:rtl/>
        </w:rPr>
        <w:t>دَأَبٗا</w:t>
      </w:r>
      <w:r w:rsidRPr="0019227F">
        <w:rPr>
          <w:rtl/>
        </w:rPr>
        <w:t xml:space="preserve"> </w:t>
      </w:r>
      <w:r w:rsidRPr="0019227F">
        <w:rPr>
          <w:rFonts w:hint="cs"/>
          <w:rtl/>
        </w:rPr>
        <w:t>فَمَا</w:t>
      </w:r>
      <w:r w:rsidRPr="0019227F">
        <w:rPr>
          <w:rtl/>
        </w:rPr>
        <w:t xml:space="preserve"> </w:t>
      </w:r>
      <w:r w:rsidRPr="0019227F">
        <w:rPr>
          <w:rFonts w:hint="cs"/>
          <w:rtl/>
        </w:rPr>
        <w:t>حَصَدتُّمۡ</w:t>
      </w:r>
      <w:r w:rsidRPr="0019227F">
        <w:rPr>
          <w:rtl/>
        </w:rPr>
        <w:t xml:space="preserve"> </w:t>
      </w:r>
      <w:r w:rsidRPr="0019227F">
        <w:rPr>
          <w:rFonts w:hint="cs"/>
          <w:rtl/>
        </w:rPr>
        <w:t>فَذَرُوهُ</w:t>
      </w:r>
      <w:r w:rsidRPr="0019227F">
        <w:rPr>
          <w:rtl/>
        </w:rPr>
        <w:t xml:space="preserve"> </w:t>
      </w:r>
      <w:r w:rsidRPr="0019227F">
        <w:rPr>
          <w:rFonts w:hint="cs"/>
          <w:rtl/>
        </w:rPr>
        <w:t>فِي</w:t>
      </w:r>
      <w:r w:rsidRPr="0019227F">
        <w:rPr>
          <w:rtl/>
        </w:rPr>
        <w:t xml:space="preserve"> </w:t>
      </w:r>
      <w:r w:rsidRPr="0019227F">
        <w:rPr>
          <w:rFonts w:hint="cs"/>
          <w:rtl/>
        </w:rPr>
        <w:t>سُنۢبُلِهِۦٓ</w:t>
      </w:r>
      <w:r w:rsidRPr="0019227F">
        <w:rPr>
          <w:rtl/>
        </w:rPr>
        <w:t xml:space="preserve"> إِلَّا قَلِيلٗا مِّمَّا تَأۡكُلُونَ٤٧</w:t>
      </w:r>
      <w:r w:rsidRPr="0019227F">
        <w:rPr>
          <w:rFonts w:ascii="Times New Roman" w:cs="Traditional Arabic" w:hint="cs"/>
          <w:sz w:val="32"/>
          <w:rtl/>
        </w:rPr>
        <w:t>﴾</w:t>
      </w:r>
      <w:r>
        <w:rPr>
          <w:rFonts w:ascii="Times New Roman" w:cs="IRNazli"/>
          <w:sz w:val="32"/>
          <w:rtl/>
        </w:rPr>
        <w:t xml:space="preserve"> </w:t>
      </w:r>
      <w:r w:rsidRPr="0019227F">
        <w:rPr>
          <w:rStyle w:val="Char7"/>
          <w:rtl/>
        </w:rPr>
        <w:t>[</w:t>
      </w:r>
      <w:r w:rsidR="00671026">
        <w:rPr>
          <w:rStyle w:val="Char7"/>
          <w:rtl/>
        </w:rPr>
        <w:t>ی</w:t>
      </w:r>
      <w:r w:rsidRPr="0019227F">
        <w:rPr>
          <w:rStyle w:val="Char7"/>
          <w:rtl/>
        </w:rPr>
        <w:t>وسف: 47]</w:t>
      </w:r>
      <w:r w:rsidRPr="0019227F">
        <w:rPr>
          <w:rStyle w:val="Char7"/>
          <w:rFonts w:hint="cs"/>
          <w:rtl/>
        </w:rPr>
        <w:t>.</w:t>
      </w:r>
    </w:p>
    <w:p w:rsidR="00212766" w:rsidRPr="00A02B2D" w:rsidRDefault="00212766" w:rsidP="000A42BE">
      <w:pPr>
        <w:pStyle w:val="aa"/>
        <w:widowControl w:val="0"/>
        <w:rPr>
          <w:rFonts w:ascii="Times New Roman" w:hAnsi="Times New Roman" w:cs="B Lotus"/>
          <w:rtl/>
        </w:rPr>
      </w:pPr>
      <w:r w:rsidRPr="0019227F">
        <w:rPr>
          <w:rStyle w:val="Char9"/>
          <w:rFonts w:hint="cs"/>
          <w:rtl/>
        </w:rPr>
        <w:t>«</w:t>
      </w:r>
      <w:r w:rsidRPr="0019227F">
        <w:rPr>
          <w:rFonts w:hint="cs"/>
          <w:rtl/>
        </w:rPr>
        <w:t>گفت باید هفت سال پیاپی بکارید و آنچه را که درو می‌کنید، جز اندکی که می‌خورید در خوشه نگاه دارید</w:t>
      </w:r>
      <w:r w:rsidRPr="0019227F">
        <w:rPr>
          <w:rStyle w:val="Char9"/>
          <w:rFonts w:hint="cs"/>
          <w:rtl/>
        </w:rPr>
        <w:t>»</w:t>
      </w:r>
      <w:r w:rsidR="0019227F">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شکی نیست که رابط</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داستان</w:t>
      </w:r>
      <w:r w:rsidR="0019227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قرآنی با اخلاق، رابطه‌ای استوار و محکم است؛ زیرا اهداف داستان</w:t>
      </w:r>
      <w:r w:rsidR="0019227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قرآنی علاوه بر تذکر و تشویق به اخلاق والا که برای فرد، خانواده، جماعت، دولت، ملت و تمدن مفید باشد. منع نمودن از اخلاق نادرست و ناشایستی است که سبب نابودی و فروپاشی امت</w:t>
      </w:r>
      <w:r w:rsidR="0019227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ملت</w:t>
      </w:r>
      <w:r w:rsidR="0019227F">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می‌شود. اصحاب و یاران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 اساس تعالیم ایشان که مبنای آن آموزه‌های قرآنی بود، زندگی خویش را سپری می‌نمودند. ذکر چنین تعالیمی، بخشی از اخلاق قرآنی بود که آن را به عنوان مثال ارائه دادم و قصد بررسی کامل و همه جانبه آن را نداشتم. طبعاً سنت و رهنمود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نیاز به تفصیل و بیان بیشتری دارد و برنام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نبوی و قرآنی در مورد اخلاق، شیوه‌ای بی‌نظیر و شگفت‌انگیز است؛ چون این شیوه از سوی پروردگار جهانیان و دارای ویژگیهای منحصر به فرد است. برخی از ویژگی</w:t>
      </w:r>
      <w:r w:rsidR="004E3BC0">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آن عبارتند از:</w:t>
      </w:r>
    </w:p>
    <w:p w:rsidR="00212766" w:rsidRPr="003B13DA" w:rsidRDefault="00212766" w:rsidP="000A42BE">
      <w:pPr>
        <w:pStyle w:val="StyleComplexBLotus12ptJustifiedFirstline05cmChar"/>
        <w:widowControl w:val="0"/>
        <w:numPr>
          <w:ilvl w:val="0"/>
          <w:numId w:val="27"/>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منبع کامل اخلاق در برنامه ربانی توسط قرآن و سنت نماد پیدا کرده و حدود خصلتهای پسندیده و ناپسند، بیان شده است.</w:t>
      </w:r>
    </w:p>
    <w:p w:rsidR="00212766" w:rsidRPr="003B13DA" w:rsidRDefault="00212766" w:rsidP="000A42BE">
      <w:pPr>
        <w:pStyle w:val="StyleComplexBLotus12ptJustifiedFirstline05cmChar"/>
        <w:widowControl w:val="0"/>
        <w:numPr>
          <w:ilvl w:val="0"/>
          <w:numId w:val="27"/>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آنچه رفتار را کنترل می‌نماید و علم و آگاهی می‌آفریند، امید داشتن به پاداش خدا و سرای آخرت است.</w:t>
      </w:r>
    </w:p>
    <w:p w:rsidR="00212766" w:rsidRPr="003B13DA" w:rsidRDefault="00212766" w:rsidP="000A42BE">
      <w:pPr>
        <w:pStyle w:val="StyleComplexBLotus12ptJustifiedFirstline05cmChar"/>
        <w:widowControl w:val="0"/>
        <w:numPr>
          <w:ilvl w:val="0"/>
          <w:numId w:val="27"/>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الگوی عملی که پای</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تربیت اخلاقی به شمار می‌رود، با کامل‌ترین مفاهیم خود در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نماد پیدا کرده است</w:t>
      </w:r>
      <w:r w:rsidRPr="00CA7C13">
        <w:rPr>
          <w:rStyle w:val="FootnoteReference"/>
          <w:rFonts w:cs="IRNazli"/>
          <w:sz w:val="28"/>
          <w:szCs w:val="28"/>
          <w:rtl/>
        </w:rPr>
        <w:footnoteReference w:id="429"/>
      </w:r>
      <w:r w:rsidRPr="003B13DA">
        <w:rPr>
          <w:rFonts w:ascii="Times New Roman" w:hAnsi="Times New Roman" w:cs="IRNazli" w:hint="cs"/>
          <w:sz w:val="28"/>
          <w:szCs w:val="28"/>
          <w:rtl/>
          <w:lang w:bidi="fa-IR"/>
        </w:rPr>
        <w:t>. چنانکه خداوند می‌فرماید:</w:t>
      </w:r>
    </w:p>
    <w:p w:rsidR="00212766" w:rsidRPr="00657FE0" w:rsidRDefault="004E3BC0" w:rsidP="000A42BE">
      <w:pPr>
        <w:pStyle w:val="af"/>
        <w:widowControl w:val="0"/>
        <w:rPr>
          <w:rFonts w:ascii="Times New Roman" w:cs="B Lotus"/>
          <w:rtl/>
        </w:rPr>
      </w:pPr>
      <w:r w:rsidRPr="004E3BC0">
        <w:rPr>
          <w:rFonts w:ascii="Times New Roman" w:cs="Traditional Arabic" w:hint="cs"/>
          <w:sz w:val="32"/>
          <w:rtl/>
        </w:rPr>
        <w:t>﴿</w:t>
      </w:r>
      <w:r w:rsidRPr="004E3BC0">
        <w:rPr>
          <w:rtl/>
        </w:rPr>
        <w:t>وَإِنَّكَ لَعَلَىٰ خُلُقٍ عَظِيمٖ٤</w:t>
      </w:r>
      <w:r w:rsidRPr="004E3BC0">
        <w:rPr>
          <w:rFonts w:ascii="Times New Roman" w:cs="Traditional Arabic" w:hint="cs"/>
          <w:sz w:val="32"/>
          <w:rtl/>
        </w:rPr>
        <w:t>﴾</w:t>
      </w:r>
      <w:r>
        <w:rPr>
          <w:rFonts w:ascii="Times New Roman" w:cs="IRNazli"/>
          <w:sz w:val="32"/>
          <w:rtl/>
        </w:rPr>
        <w:t xml:space="preserve"> </w:t>
      </w:r>
      <w:r w:rsidRPr="004E3BC0">
        <w:rPr>
          <w:rStyle w:val="Char7"/>
          <w:rtl/>
        </w:rPr>
        <w:t>[القلم: 4]</w:t>
      </w:r>
      <w:r w:rsidRPr="004E3BC0">
        <w:rPr>
          <w:rStyle w:val="Char7"/>
          <w:rFonts w:hint="cs"/>
          <w:rtl/>
        </w:rPr>
        <w:t>.</w:t>
      </w:r>
    </w:p>
    <w:p w:rsidR="00212766" w:rsidRPr="00A02B2D" w:rsidRDefault="00212766" w:rsidP="000A42BE">
      <w:pPr>
        <w:pStyle w:val="aa"/>
        <w:widowControl w:val="0"/>
        <w:rPr>
          <w:rFonts w:ascii="Times New Roman" w:hAnsi="Times New Roman" w:cs="B Lotus"/>
          <w:rtl/>
        </w:rPr>
      </w:pPr>
      <w:r w:rsidRPr="004E3BC0">
        <w:rPr>
          <w:rStyle w:val="Char9"/>
          <w:rFonts w:hint="cs"/>
          <w:rtl/>
        </w:rPr>
        <w:t>«</w:t>
      </w:r>
      <w:r w:rsidRPr="004E3BC0">
        <w:rPr>
          <w:rFonts w:hint="cs"/>
          <w:rtl/>
        </w:rPr>
        <w:t>تو داری خوی سترگ (یعنی صفات پسندیده و افعال حمیده) هستی</w:t>
      </w:r>
      <w:r w:rsidRPr="004E3BC0">
        <w:rPr>
          <w:rStyle w:val="Char9"/>
          <w:rFonts w:hint="cs"/>
          <w:rtl/>
        </w:rPr>
        <w:t>»</w:t>
      </w:r>
      <w:r w:rsidR="004E3BC0" w:rsidRPr="004E3BC0">
        <w:rPr>
          <w:rStyle w:val="Char5"/>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برنامه و شیو</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نبوی برگرفته از کتاب خدا، به اخلاق اهمیت بزرگی داده و با شیوه‌های گوناگون به تمسّک به فضائل اخلاقی تشویق نموده است و از ارتکاب زشتیهای اخلاقی و انواع آن بر حذر داشته است و نگرش قرآن به اخلاق از نگرش آن به جهان وزندگی و انسان سرچشمه می‌گیرد؛ پس از اگر عقاید، ارکان و پایه‌های بنای با شکوه جامع</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اسلامی را تشکیل می‌دهند و قوانین شرعی خشت این بنا و راه</w:t>
      </w:r>
      <w:r w:rsidR="004E3BC0">
        <w:rPr>
          <w:rFonts w:ascii="Times New Roman" w:hAnsi="Times New Roman" w:cs="IRNazli" w:hint="eastAsia"/>
          <w:sz w:val="28"/>
          <w:szCs w:val="28"/>
          <w:lang w:bidi="fa-IR"/>
        </w:rPr>
        <w:t>‌</w:t>
      </w:r>
      <w:r w:rsidRPr="003B13DA">
        <w:rPr>
          <w:rFonts w:ascii="Times New Roman" w:hAnsi="Times New Roman" w:cs="IRNazli" w:hint="cs"/>
          <w:sz w:val="28"/>
          <w:szCs w:val="28"/>
          <w:rtl/>
          <w:lang w:bidi="fa-IR"/>
        </w:rPr>
        <w:t>های ورودی آن شمرده می‌شوند؛ اخلاق نیکو نیز شکوه و رونق را به این بنای بلند می‌بخشد و به آن رنگ خدایی و ممتاز می‌دهد و اگر عقید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اسلامی ریشه‌های درخت پر شاخ و برگ اسلام را تشکیل می‌دهند و شریعت و قوانین اسلامی نماد شاخه‌ها و شکوفه‌های آن هستند؛ اخلاق نیز میوه‌های رسیده و سایه‌های آرام‌بخش و منظر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زیبا و دلکش آن می‌باشند</w:t>
      </w:r>
      <w:r w:rsidRPr="00CA7C13">
        <w:rPr>
          <w:rStyle w:val="FootnoteReference"/>
          <w:rFonts w:cs="IRNazli"/>
          <w:sz w:val="28"/>
          <w:szCs w:val="28"/>
          <w:rtl/>
        </w:rPr>
        <w:footnoteReference w:id="430"/>
      </w:r>
      <w:r w:rsidR="004E3BC0">
        <w:rPr>
          <w:rFonts w:ascii="Times New Roman" w:hAnsi="Times New Roman" w:cs="IRNazli"/>
          <w:sz w:val="28"/>
          <w:szCs w:val="28"/>
          <w:lang w:bidi="fa-IR"/>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تربیت اصحاب و یارانش اثرگذار و اثرپذیر بود تا اخلاق از دایره تئوریک به واقعیت اجرایی متحول شود، خواه مسئله، قضیه‌ای اعتقادی باشد مانند مدنظر داشتن خدا و امید داشتن به آخرت یا قضیه‌ای عبادی مانند شعائری که برای تربیت وجدانها و صیقل دادن اراده‌ها و پاکیزه کردن نفسها انجام می‌گیرند و با تکامل دعوت اسلامی و رسیدن آن به حکومت، انگیزه‌ای در درون مسلمانان ایجاد گردید که موجب پایبندی او می‌گردید و آنها عبارتند بودند از:</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993522">
        <w:rPr>
          <w:rStyle w:val="Char6"/>
          <w:rFonts w:hint="cs"/>
          <w:rtl/>
        </w:rPr>
        <w:t>الف- قانونگذاری</w:t>
      </w:r>
      <w:r w:rsidRPr="00A259EB">
        <w:rPr>
          <w:rStyle w:val="Char6"/>
          <w:rFonts w:hint="cs"/>
          <w:rtl/>
        </w:rPr>
        <w:t>:</w:t>
      </w:r>
      <w:r w:rsidRPr="003B13DA">
        <w:rPr>
          <w:rFonts w:ascii="Times New Roman" w:hAnsi="Times New Roman" w:cs="IRNazli" w:hint="cs"/>
          <w:sz w:val="28"/>
          <w:szCs w:val="28"/>
          <w:rtl/>
          <w:lang w:bidi="fa-IR"/>
        </w:rPr>
        <w:t xml:space="preserve"> جهت پاسداری از ارزش</w:t>
      </w:r>
      <w:r w:rsidR="004E3BC0">
        <w:rPr>
          <w:rFonts w:ascii="Times New Roman" w:hAnsi="Times New Roman" w:cs="IRNazli" w:hint="eastAsia"/>
          <w:sz w:val="28"/>
          <w:szCs w:val="28"/>
          <w:lang w:bidi="fa-IR"/>
        </w:rPr>
        <w:t>‌</w:t>
      </w:r>
      <w:r w:rsidRPr="003B13DA">
        <w:rPr>
          <w:rFonts w:ascii="Times New Roman" w:hAnsi="Times New Roman" w:cs="IRNazli" w:hint="cs"/>
          <w:sz w:val="28"/>
          <w:szCs w:val="28"/>
          <w:rtl/>
          <w:lang w:bidi="fa-IR"/>
        </w:rPr>
        <w:t>های اخلاقی مانند حدود و قصاص که فرد و جامعه را از تجاوز بر جان ومال دیگران (با قتل و سرقت) و تجاوز به آبرو و حیثیت مردم (با زنا و تهمت‌زدن) و تجاوز بر خویشتن (به وسیل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شراب و سایر مواد مست‌کننده) باز می‌داشت، وضع گردید.</w:t>
      </w:r>
    </w:p>
    <w:p w:rsidR="00212766" w:rsidRPr="00344C70" w:rsidRDefault="00212766" w:rsidP="000A42BE">
      <w:pPr>
        <w:pStyle w:val="StyleComplexBLotus12ptJustifiedFirstline05cmChar"/>
        <w:widowControl w:val="0"/>
        <w:spacing w:line="240" w:lineRule="auto"/>
        <w:rPr>
          <w:sz w:val="28"/>
          <w:szCs w:val="28"/>
          <w:rtl/>
          <w:lang w:bidi="fa-IR"/>
        </w:rPr>
      </w:pPr>
      <w:r w:rsidRPr="00993522">
        <w:rPr>
          <w:rStyle w:val="Char6"/>
          <w:rFonts w:hint="cs"/>
          <w:rtl/>
        </w:rPr>
        <w:t>ب – قدرت بازدارند</w:t>
      </w:r>
      <w:r w:rsidR="00671026">
        <w:rPr>
          <w:rStyle w:val="Char6"/>
          <w:rFonts w:hint="cs"/>
          <w:rtl/>
        </w:rPr>
        <w:t>ۀ</w:t>
      </w:r>
      <w:r w:rsidRPr="00993522">
        <w:rPr>
          <w:rStyle w:val="Char6"/>
          <w:rFonts w:hint="cs"/>
          <w:rtl/>
        </w:rPr>
        <w:t xml:space="preserve"> جامعه</w:t>
      </w:r>
      <w:r w:rsidRPr="00A259EB">
        <w:rPr>
          <w:rStyle w:val="Char6"/>
          <w:rFonts w:hint="cs"/>
          <w:rtl/>
        </w:rPr>
        <w:t>:</w:t>
      </w:r>
      <w:r w:rsidRPr="003B13DA">
        <w:rPr>
          <w:rFonts w:ascii="Times New Roman" w:hAnsi="Times New Roman" w:cs="IRNazli" w:hint="cs"/>
          <w:sz w:val="28"/>
          <w:szCs w:val="28"/>
          <w:rtl/>
          <w:lang w:bidi="fa-IR"/>
        </w:rPr>
        <w:t xml:space="preserve"> این قوه در جامعه بر اساس امر به معروف و نهی از منکر و حس خیرخواهی مؤمنان و مسئولیت‌پذیری آنان در برابر یکدیگر شکل گرفت و خداوند نیز این مسئولیت را در ردیف عبادت</w:t>
      </w:r>
      <w:r w:rsidR="004E3BC0">
        <w:rPr>
          <w:rFonts w:ascii="Times New Roman" w:hAnsi="Times New Roman" w:cs="IRNazli" w:hint="eastAsia"/>
          <w:sz w:val="28"/>
          <w:szCs w:val="28"/>
          <w:lang w:bidi="fa-IR"/>
        </w:rPr>
        <w:t>‌</w:t>
      </w:r>
      <w:r w:rsidRPr="003B13DA">
        <w:rPr>
          <w:rFonts w:ascii="Times New Roman" w:hAnsi="Times New Roman" w:cs="IRNazli" w:hint="cs"/>
          <w:sz w:val="28"/>
          <w:szCs w:val="28"/>
          <w:rtl/>
          <w:lang w:bidi="fa-IR"/>
        </w:rPr>
        <w:t>هایی مانند زکات و نماز و اطاعت از خدا و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ذکر نموده است.</w:t>
      </w:r>
    </w:p>
    <w:p w:rsidR="00212766" w:rsidRPr="00657FE0" w:rsidRDefault="005B4AB6" w:rsidP="000A42BE">
      <w:pPr>
        <w:pStyle w:val="af"/>
        <w:widowControl w:val="0"/>
        <w:rPr>
          <w:rFonts w:ascii="Times New Roman" w:cs="B Lotus"/>
          <w:rtl/>
        </w:rPr>
      </w:pPr>
      <w:r w:rsidRPr="005B4AB6">
        <w:rPr>
          <w:rFonts w:ascii="Times New Roman" w:cs="Traditional Arabic" w:hint="cs"/>
          <w:sz w:val="32"/>
          <w:rtl/>
        </w:rPr>
        <w:t>﴿</w:t>
      </w:r>
      <w:r w:rsidRPr="005B4AB6">
        <w:rPr>
          <w:rtl/>
        </w:rPr>
        <w:t>وَ</w:t>
      </w:r>
      <w:r w:rsidRPr="005B4AB6">
        <w:rPr>
          <w:rFonts w:hint="cs"/>
          <w:rtl/>
        </w:rPr>
        <w:t>ٱ</w:t>
      </w:r>
      <w:r w:rsidRPr="005B4AB6">
        <w:rPr>
          <w:rFonts w:hint="eastAsia"/>
          <w:rtl/>
        </w:rPr>
        <w:t>لۡمُؤۡمِنُونَ</w:t>
      </w:r>
      <w:r w:rsidRPr="005B4AB6">
        <w:rPr>
          <w:rtl/>
        </w:rPr>
        <w:t xml:space="preserve"> وَ</w:t>
      </w:r>
      <w:r w:rsidRPr="005B4AB6">
        <w:rPr>
          <w:rFonts w:hint="cs"/>
          <w:rtl/>
        </w:rPr>
        <w:t>ٱ</w:t>
      </w:r>
      <w:r w:rsidRPr="005B4AB6">
        <w:rPr>
          <w:rFonts w:hint="eastAsia"/>
          <w:rtl/>
        </w:rPr>
        <w:t>لۡمُؤۡمِنَٰتُ</w:t>
      </w:r>
      <w:r w:rsidRPr="005B4AB6">
        <w:rPr>
          <w:rtl/>
        </w:rPr>
        <w:t xml:space="preserve"> بَعۡضُهُمۡ أَوۡلِيَآءُ بَعۡضٖۚ يَأۡمُرُونَ بِ</w:t>
      </w:r>
      <w:r w:rsidRPr="005B4AB6">
        <w:rPr>
          <w:rFonts w:hint="cs"/>
          <w:rtl/>
        </w:rPr>
        <w:t>ٱ</w:t>
      </w:r>
      <w:r w:rsidRPr="005B4AB6">
        <w:rPr>
          <w:rFonts w:hint="eastAsia"/>
          <w:rtl/>
        </w:rPr>
        <w:t>لۡمَعۡرُوفِ</w:t>
      </w:r>
      <w:r w:rsidRPr="005B4AB6">
        <w:rPr>
          <w:rtl/>
        </w:rPr>
        <w:t xml:space="preserve"> وَيَنۡهَوۡنَ عَنِ </w:t>
      </w:r>
      <w:r w:rsidRPr="005B4AB6">
        <w:rPr>
          <w:rFonts w:hint="cs"/>
          <w:rtl/>
        </w:rPr>
        <w:t>ٱ</w:t>
      </w:r>
      <w:r w:rsidRPr="005B4AB6">
        <w:rPr>
          <w:rFonts w:hint="eastAsia"/>
          <w:rtl/>
        </w:rPr>
        <w:t>لۡمُنكَرِ</w:t>
      </w:r>
      <w:r w:rsidRPr="005B4AB6">
        <w:rPr>
          <w:rtl/>
        </w:rPr>
        <w:t xml:space="preserve"> وَيُقِيمُونَ </w:t>
      </w:r>
      <w:r w:rsidRPr="005B4AB6">
        <w:rPr>
          <w:rFonts w:hint="cs"/>
          <w:rtl/>
        </w:rPr>
        <w:t>ٱ</w:t>
      </w:r>
      <w:r w:rsidRPr="005B4AB6">
        <w:rPr>
          <w:rFonts w:hint="eastAsia"/>
          <w:rtl/>
        </w:rPr>
        <w:t>لصَّلَوٰةَ</w:t>
      </w:r>
      <w:r w:rsidRPr="005B4AB6">
        <w:rPr>
          <w:rtl/>
        </w:rPr>
        <w:t xml:space="preserve"> وَيُؤۡتُونَ </w:t>
      </w:r>
      <w:r w:rsidRPr="005B4AB6">
        <w:rPr>
          <w:rFonts w:hint="cs"/>
          <w:rtl/>
        </w:rPr>
        <w:t>ٱ</w:t>
      </w:r>
      <w:r w:rsidRPr="005B4AB6">
        <w:rPr>
          <w:rFonts w:hint="eastAsia"/>
          <w:rtl/>
        </w:rPr>
        <w:t>لزَّكَوٰةَ</w:t>
      </w:r>
      <w:r w:rsidRPr="005B4AB6">
        <w:rPr>
          <w:rtl/>
        </w:rPr>
        <w:t xml:space="preserve"> وَيُطِيعُونَ </w:t>
      </w:r>
      <w:r w:rsidRPr="005B4AB6">
        <w:rPr>
          <w:rFonts w:hint="cs"/>
          <w:rtl/>
        </w:rPr>
        <w:t>ٱ</w:t>
      </w:r>
      <w:r w:rsidRPr="005B4AB6">
        <w:rPr>
          <w:rFonts w:hint="eastAsia"/>
          <w:rtl/>
        </w:rPr>
        <w:t>للَّهَ</w:t>
      </w:r>
      <w:r w:rsidRPr="005B4AB6">
        <w:rPr>
          <w:rtl/>
        </w:rPr>
        <w:t xml:space="preserve"> وَرَسُولَهُ</w:t>
      </w:r>
      <w:r w:rsidRPr="005B4AB6">
        <w:rPr>
          <w:rFonts w:hint="cs"/>
          <w:rtl/>
        </w:rPr>
        <w:t>ۥٓۚ</w:t>
      </w:r>
      <w:r w:rsidRPr="005B4AB6">
        <w:rPr>
          <w:rtl/>
        </w:rPr>
        <w:t xml:space="preserve"> أُوْلَٰٓئِكَ سَيَرۡحَمُهُمُ </w:t>
      </w:r>
      <w:r w:rsidRPr="005B4AB6">
        <w:rPr>
          <w:rFonts w:hint="cs"/>
          <w:rtl/>
        </w:rPr>
        <w:t>ٱ</w:t>
      </w:r>
      <w:r w:rsidRPr="005B4AB6">
        <w:rPr>
          <w:rFonts w:hint="eastAsia"/>
          <w:rtl/>
        </w:rPr>
        <w:t>للَّهُۗ</w:t>
      </w:r>
      <w:r w:rsidRPr="005B4AB6">
        <w:rPr>
          <w:rtl/>
        </w:rPr>
        <w:t xml:space="preserve"> إِنَّ </w:t>
      </w:r>
      <w:r w:rsidRPr="005B4AB6">
        <w:rPr>
          <w:rFonts w:hint="cs"/>
          <w:rtl/>
        </w:rPr>
        <w:t>ٱ</w:t>
      </w:r>
      <w:r w:rsidRPr="005B4AB6">
        <w:rPr>
          <w:rFonts w:hint="eastAsia"/>
          <w:rtl/>
        </w:rPr>
        <w:t>للَّهَ</w:t>
      </w:r>
      <w:r w:rsidRPr="005B4AB6">
        <w:rPr>
          <w:rtl/>
        </w:rPr>
        <w:t xml:space="preserve"> عَزِيزٌ حَكِيمٞ٧١</w:t>
      </w:r>
      <w:r w:rsidRPr="005B4AB6">
        <w:rPr>
          <w:rFonts w:ascii="Times New Roman" w:cs="Traditional Arabic" w:hint="cs"/>
          <w:sz w:val="32"/>
          <w:rtl/>
        </w:rPr>
        <w:t>﴾</w:t>
      </w:r>
      <w:r>
        <w:rPr>
          <w:rFonts w:ascii="Times New Roman" w:cs="IRNazli"/>
          <w:sz w:val="32"/>
          <w:rtl/>
        </w:rPr>
        <w:t xml:space="preserve"> </w:t>
      </w:r>
      <w:r w:rsidRPr="005B4AB6">
        <w:rPr>
          <w:rStyle w:val="Char7"/>
          <w:rtl/>
        </w:rPr>
        <w:t>[التوبة: 71]</w:t>
      </w:r>
      <w:r w:rsidRPr="005B4AB6">
        <w:rPr>
          <w:rStyle w:val="Char7"/>
          <w:rFonts w:hint="cs"/>
          <w:rtl/>
        </w:rPr>
        <w:t>.</w:t>
      </w:r>
    </w:p>
    <w:p w:rsidR="00212766" w:rsidRPr="00A02B2D" w:rsidRDefault="00212766" w:rsidP="000A42BE">
      <w:pPr>
        <w:pStyle w:val="aa"/>
        <w:widowControl w:val="0"/>
        <w:rPr>
          <w:rFonts w:ascii="Times New Roman" w:hAnsi="Times New Roman" w:cs="B Lotus"/>
          <w:rtl/>
        </w:rPr>
      </w:pPr>
      <w:r w:rsidRPr="005B4AB6">
        <w:rPr>
          <w:rStyle w:val="Char9"/>
          <w:rFonts w:hint="cs"/>
          <w:rtl/>
        </w:rPr>
        <w:t>«</w:t>
      </w:r>
      <w:r w:rsidRPr="005B4AB6">
        <w:rPr>
          <w:rFonts w:hint="cs"/>
          <w:rtl/>
        </w:rPr>
        <w:t>مردان و زنان مؤمن برخی دوستان و یاوران برخی دیگرند. همدیگر را به کار نیک می‌خوانند و از کار بد باز می‌دارند و نماز را چنانکه باید می‌گزارند و زکات را می‌پردازند و از خدا و پیغمبرش فرمانبرداری می‌کنند. ایشان کسانی اند که خداوند به زودی ایشان را مشمول رحمت خود می‌گرداند. خداوند توانا و حکیم است</w:t>
      </w:r>
      <w:r w:rsidRPr="005B4AB6">
        <w:rPr>
          <w:rStyle w:val="Char9"/>
          <w:rFonts w:hint="cs"/>
          <w:rtl/>
        </w:rPr>
        <w:t>»</w:t>
      </w:r>
      <w:r w:rsidR="005B4AB6">
        <w:rPr>
          <w:rStyle w:val="Char9"/>
          <w:rFonts w:hint="cs"/>
          <w:rtl/>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نیز امر به معروف و نهی از منکر را عنصر و عامل اصلی برتری این امت بر سایر امتها دانسته است:</w:t>
      </w:r>
    </w:p>
    <w:p w:rsidR="00212766" w:rsidRPr="00657FE0" w:rsidRDefault="005B4AB6" w:rsidP="000A42BE">
      <w:pPr>
        <w:pStyle w:val="af"/>
        <w:widowControl w:val="0"/>
        <w:rPr>
          <w:rFonts w:ascii="Times New Roman" w:cs="B Lotus"/>
          <w:rtl/>
        </w:rPr>
      </w:pPr>
      <w:r w:rsidRPr="005B4AB6">
        <w:rPr>
          <w:rFonts w:ascii="Times New Roman" w:cs="Traditional Arabic" w:hint="cs"/>
          <w:sz w:val="32"/>
          <w:rtl/>
        </w:rPr>
        <w:t>﴿</w:t>
      </w:r>
      <w:r w:rsidRPr="005B4AB6">
        <w:rPr>
          <w:rtl/>
        </w:rPr>
        <w:t>كُنتُم</w:t>
      </w:r>
      <w:r w:rsidRPr="005B4AB6">
        <w:rPr>
          <w:rFonts w:hint="cs"/>
          <w:rtl/>
        </w:rPr>
        <w:t>ۡ</w:t>
      </w:r>
      <w:r w:rsidRPr="005B4AB6">
        <w:rPr>
          <w:rtl/>
        </w:rPr>
        <w:t xml:space="preserve"> </w:t>
      </w:r>
      <w:r w:rsidRPr="005B4AB6">
        <w:rPr>
          <w:rFonts w:hint="cs"/>
          <w:rtl/>
        </w:rPr>
        <w:t>خَيۡرَ</w:t>
      </w:r>
      <w:r w:rsidRPr="005B4AB6">
        <w:rPr>
          <w:rtl/>
        </w:rPr>
        <w:t xml:space="preserve"> </w:t>
      </w:r>
      <w:r w:rsidRPr="005B4AB6">
        <w:rPr>
          <w:rFonts w:hint="cs"/>
          <w:rtl/>
        </w:rPr>
        <w:t>أُمَّةٍ</w:t>
      </w:r>
      <w:r w:rsidRPr="005B4AB6">
        <w:rPr>
          <w:rtl/>
        </w:rPr>
        <w:t xml:space="preserve"> </w:t>
      </w:r>
      <w:r w:rsidRPr="005B4AB6">
        <w:rPr>
          <w:rFonts w:hint="cs"/>
          <w:rtl/>
        </w:rPr>
        <w:t>أُخۡرِجَتۡ</w:t>
      </w:r>
      <w:r w:rsidRPr="005B4AB6">
        <w:rPr>
          <w:rtl/>
        </w:rPr>
        <w:t xml:space="preserve"> </w:t>
      </w:r>
      <w:r w:rsidRPr="005B4AB6">
        <w:rPr>
          <w:rFonts w:hint="cs"/>
          <w:rtl/>
        </w:rPr>
        <w:t>لِلنَّاسِ</w:t>
      </w:r>
      <w:r w:rsidRPr="005B4AB6">
        <w:rPr>
          <w:rtl/>
        </w:rPr>
        <w:t xml:space="preserve"> </w:t>
      </w:r>
      <w:r w:rsidRPr="005B4AB6">
        <w:rPr>
          <w:rFonts w:hint="cs"/>
          <w:rtl/>
        </w:rPr>
        <w:t>تَأۡمُرُونَ</w:t>
      </w:r>
      <w:r w:rsidRPr="005B4AB6">
        <w:rPr>
          <w:rtl/>
        </w:rPr>
        <w:t xml:space="preserve"> </w:t>
      </w:r>
      <w:r w:rsidRPr="005B4AB6">
        <w:rPr>
          <w:rFonts w:hint="cs"/>
          <w:rtl/>
        </w:rPr>
        <w:t>بِٱ</w:t>
      </w:r>
      <w:r w:rsidRPr="005B4AB6">
        <w:rPr>
          <w:rFonts w:hint="eastAsia"/>
          <w:rtl/>
        </w:rPr>
        <w:t>لۡمَعۡرُوفِ</w:t>
      </w:r>
      <w:r w:rsidRPr="005B4AB6">
        <w:rPr>
          <w:rtl/>
        </w:rPr>
        <w:t xml:space="preserve"> وَتَنۡهَوۡنَ عَنِ </w:t>
      </w:r>
      <w:r w:rsidRPr="005B4AB6">
        <w:rPr>
          <w:rFonts w:hint="cs"/>
          <w:rtl/>
        </w:rPr>
        <w:t>ٱ</w:t>
      </w:r>
      <w:r w:rsidRPr="005B4AB6">
        <w:rPr>
          <w:rFonts w:hint="eastAsia"/>
          <w:rtl/>
        </w:rPr>
        <w:t>لۡمُنكَرِ</w:t>
      </w:r>
      <w:r w:rsidRPr="005B4AB6">
        <w:rPr>
          <w:rtl/>
        </w:rPr>
        <w:t xml:space="preserve"> وَتُؤۡمِنُونَ بِ</w:t>
      </w:r>
      <w:r w:rsidRPr="005B4AB6">
        <w:rPr>
          <w:rFonts w:hint="cs"/>
          <w:rtl/>
        </w:rPr>
        <w:t>ٱ</w:t>
      </w:r>
      <w:r w:rsidRPr="005B4AB6">
        <w:rPr>
          <w:rFonts w:hint="eastAsia"/>
          <w:rtl/>
        </w:rPr>
        <w:t>للَّهِۗ</w:t>
      </w:r>
      <w:r w:rsidRPr="005B4AB6">
        <w:rPr>
          <w:rtl/>
        </w:rPr>
        <w:t xml:space="preserve"> وَلَوۡ ءَامَنَ أَهۡلُ </w:t>
      </w:r>
      <w:r w:rsidRPr="005B4AB6">
        <w:rPr>
          <w:rFonts w:hint="cs"/>
          <w:rtl/>
        </w:rPr>
        <w:t>ٱ</w:t>
      </w:r>
      <w:r w:rsidRPr="005B4AB6">
        <w:rPr>
          <w:rFonts w:hint="eastAsia"/>
          <w:rtl/>
        </w:rPr>
        <w:t>لۡكِتَٰبِ</w:t>
      </w:r>
      <w:r w:rsidRPr="005B4AB6">
        <w:rPr>
          <w:rtl/>
        </w:rPr>
        <w:t xml:space="preserve"> لَكَانَ خَيۡرٗا لَّهُمۚ مِّنۡهُمُ </w:t>
      </w:r>
      <w:r w:rsidRPr="005B4AB6">
        <w:rPr>
          <w:rFonts w:hint="cs"/>
          <w:rtl/>
        </w:rPr>
        <w:t>ٱ</w:t>
      </w:r>
      <w:r w:rsidRPr="005B4AB6">
        <w:rPr>
          <w:rFonts w:hint="eastAsia"/>
          <w:rtl/>
        </w:rPr>
        <w:t>لۡمُؤۡمِنُونَ</w:t>
      </w:r>
      <w:r w:rsidRPr="005B4AB6">
        <w:rPr>
          <w:rtl/>
        </w:rPr>
        <w:t xml:space="preserve"> وَأَكۡثَرُهُمُ </w:t>
      </w:r>
      <w:r w:rsidRPr="005B4AB6">
        <w:rPr>
          <w:rFonts w:hint="cs"/>
          <w:rtl/>
        </w:rPr>
        <w:t>ٱ</w:t>
      </w:r>
      <w:r w:rsidRPr="005B4AB6">
        <w:rPr>
          <w:rFonts w:hint="eastAsia"/>
          <w:rtl/>
        </w:rPr>
        <w:t>لۡفَٰسِقُونَ</w:t>
      </w:r>
      <w:r w:rsidRPr="005B4AB6">
        <w:rPr>
          <w:rtl/>
        </w:rPr>
        <w:t>١١٠</w:t>
      </w:r>
      <w:r w:rsidRPr="005B4AB6">
        <w:rPr>
          <w:rFonts w:ascii="Times New Roman" w:cs="Traditional Arabic" w:hint="cs"/>
          <w:sz w:val="32"/>
          <w:rtl/>
        </w:rPr>
        <w:t>﴾</w:t>
      </w:r>
      <w:r>
        <w:rPr>
          <w:rFonts w:ascii="Times New Roman" w:cs="IRNazli"/>
          <w:sz w:val="32"/>
          <w:rtl/>
        </w:rPr>
        <w:t xml:space="preserve"> </w:t>
      </w:r>
      <w:r w:rsidRPr="005B4AB6">
        <w:rPr>
          <w:rStyle w:val="Char7"/>
          <w:rtl/>
        </w:rPr>
        <w:t>[آل عمران: 110]</w:t>
      </w:r>
      <w:r w:rsidRPr="005B4AB6">
        <w:rPr>
          <w:rStyle w:val="Char7"/>
          <w:rFonts w:hint="cs"/>
          <w:rtl/>
        </w:rPr>
        <w:t>.</w:t>
      </w:r>
    </w:p>
    <w:p w:rsidR="00212766" w:rsidRPr="00A02B2D" w:rsidRDefault="00212766" w:rsidP="000A42BE">
      <w:pPr>
        <w:pStyle w:val="aa"/>
        <w:widowControl w:val="0"/>
        <w:rPr>
          <w:rFonts w:ascii="Times New Roman" w:hAnsi="Times New Roman" w:cs="B Lotus"/>
          <w:rtl/>
        </w:rPr>
      </w:pPr>
      <w:r w:rsidRPr="005B4AB6">
        <w:rPr>
          <w:rStyle w:val="Char9"/>
          <w:rFonts w:hint="cs"/>
          <w:rtl/>
        </w:rPr>
        <w:t>«</w:t>
      </w:r>
      <w:r w:rsidRPr="005B4AB6">
        <w:rPr>
          <w:rFonts w:hint="cs"/>
          <w:rtl/>
        </w:rPr>
        <w:t>شما (ای پیروان محمد) بهترین امتی هستید که به سود انسانها آفریده شده‌اید (مادام که) امر به معروف و نهی از منکر می‌نمائید و به خدا ایمان دارید و اگر اهل کتاب ایمان بیاورند، برای ایشان بهتر است، ولی تنها عده کمی از آنان با ایمانند و بیشتر ایشان فاسق هستند</w:t>
      </w:r>
      <w:r w:rsidRPr="005B4AB6">
        <w:rPr>
          <w:rStyle w:val="Char9"/>
          <w:rFonts w:hint="cs"/>
          <w:rtl/>
        </w:rPr>
        <w:t>»</w:t>
      </w:r>
      <w:r w:rsidR="005B4AB6" w:rsidRPr="005B4AB6">
        <w:rPr>
          <w:rStyle w:val="Char5"/>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این سلطه و قدرت و اثر آن در دوران مدنی آشکار گردید.</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1A6DCB">
        <w:rPr>
          <w:rStyle w:val="Char6"/>
          <w:rFonts w:hint="cs"/>
          <w:rtl/>
        </w:rPr>
        <w:t>ج – سلطه دولت اسلامی</w:t>
      </w:r>
      <w:r w:rsidRPr="00A259EB">
        <w:rPr>
          <w:rStyle w:val="Char6"/>
          <w:rFonts w:hint="cs"/>
          <w:rtl/>
        </w:rPr>
        <w:t>:</w:t>
      </w:r>
      <w:r w:rsidRPr="003B13DA">
        <w:rPr>
          <w:rFonts w:ascii="Times New Roman" w:hAnsi="Times New Roman" w:cs="IRNazli" w:hint="cs"/>
          <w:sz w:val="28"/>
          <w:szCs w:val="28"/>
          <w:rtl/>
          <w:lang w:bidi="fa-IR"/>
        </w:rPr>
        <w:t xml:space="preserve"> بعد از اینکه تشکیل دولت اسلامی نیازی ضروری به نظر می‌رسید، بر پایه‌های محکم اخلاقی تأسیس گردید که بدانها پایبند بود تا بتواند آنها را در میان سایر افراد و نهادهای زیر مجموع</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خویش به اجرا در آورد و این عمل را از وظایف مهم خود و دلیل مشروعیت خویش می‌دانست</w:t>
      </w:r>
      <w:r w:rsidRPr="00CA7C13">
        <w:rPr>
          <w:rStyle w:val="FootnoteReference"/>
          <w:rFonts w:cs="IRNazli"/>
          <w:sz w:val="28"/>
          <w:szCs w:val="28"/>
          <w:rtl/>
        </w:rPr>
        <w:footnoteReference w:id="431"/>
      </w:r>
      <w:r w:rsidR="005B4AB6">
        <w:rPr>
          <w:rFonts w:ascii="Times New Roman" w:hAnsi="Times New Roman" w:cs="IRNazli"/>
          <w:sz w:val="28"/>
          <w:szCs w:val="28"/>
          <w:lang w:bidi="fa-IR"/>
        </w:rPr>
        <w:t>.</w:t>
      </w:r>
    </w:p>
    <w:p w:rsidR="00212766" w:rsidRPr="003B13DA" w:rsidRDefault="00212766"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سعی و تلاش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در جهت تربیت اصحاب و یارانش در مکه نتایج و ثمرات خویش را داد و بیست و اندی از اصحاب و یاران ایشان بعد از </w:t>
      </w:r>
      <w:r w:rsidRPr="003B13DA">
        <w:rPr>
          <w:rFonts w:ascii="Times New Roman" w:hAnsi="Times New Roman" w:cs="IRNazli" w:hint="cs"/>
          <w:spacing w:val="-2"/>
          <w:sz w:val="28"/>
          <w:szCs w:val="28"/>
          <w:rtl/>
          <w:lang w:bidi="fa-IR"/>
        </w:rPr>
        <w:t xml:space="preserve">توسعه دعوت و پیشرفت چه در زمان حیات ایشان و چه بعد از وفات، </w:t>
      </w:r>
      <w:r w:rsidRPr="003B13DA">
        <w:rPr>
          <w:rFonts w:ascii="Times New Roman" w:hAnsi="Times New Roman" w:cs="IRNazli" w:hint="cs"/>
          <w:sz w:val="28"/>
          <w:szCs w:val="28"/>
          <w:rtl/>
          <w:lang w:bidi="fa-IR"/>
        </w:rPr>
        <w:t>مسئولیت</w:t>
      </w:r>
      <w:r w:rsidR="005B4AB6">
        <w:rPr>
          <w:rFonts w:ascii="Times New Roman" w:hAnsi="Times New Roman" w:cs="IRNazli" w:hint="eastAsia"/>
          <w:sz w:val="28"/>
          <w:szCs w:val="28"/>
          <w:lang w:bidi="fa-IR"/>
        </w:rPr>
        <w:t>‌</w:t>
      </w:r>
      <w:r w:rsidRPr="003B13DA">
        <w:rPr>
          <w:rFonts w:ascii="Times New Roman" w:hAnsi="Times New Roman" w:cs="IRNazli" w:hint="cs"/>
          <w:sz w:val="28"/>
          <w:szCs w:val="28"/>
          <w:rtl/>
          <w:lang w:bidi="fa-IR"/>
        </w:rPr>
        <w:t>های مهم فرماندهی رهبری را به عهده گرفتند و رهبران بزرگ دین اسلام گردیدند و بیست نفر دیگر، بیشتر آنان یا شهید شدند یا در زمان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چشم از جهان فرو بستند. بدین صورت بزرگ‌ترین شخصیتهای امت، به طور مطلق، از میان مسلمانان صدر اسلام بودند. نه نفر از آنان به بهشت مژده داده شدند که بعد از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برترین افراد امت به شمار می‌آیند و برخی از آنها نمونه‌هایی بودند که با جان فداییها در ساختن تمدن </w:t>
      </w:r>
      <w:r w:rsidRPr="003B13DA">
        <w:rPr>
          <w:rFonts w:ascii="Times New Roman" w:hAnsi="Times New Roman" w:cs="IRNazli" w:hint="cs"/>
          <w:spacing w:val="-2"/>
          <w:sz w:val="28"/>
          <w:szCs w:val="28"/>
          <w:rtl/>
          <w:lang w:bidi="fa-IR"/>
        </w:rPr>
        <w:t xml:space="preserve">بزرگ اسلامی سهیم شدند مانند: عمار بن یاسر، عبدالله بن مسعود، ابوذر، جعفر </w:t>
      </w:r>
      <w:r w:rsidRPr="003B13DA">
        <w:rPr>
          <w:rFonts w:ascii="Times New Roman" w:hAnsi="Times New Roman" w:cs="IRNazli" w:hint="cs"/>
          <w:sz w:val="28"/>
          <w:szCs w:val="28"/>
          <w:rtl/>
          <w:lang w:bidi="fa-IR"/>
        </w:rPr>
        <w:t>بن ابی طالب و دیگران</w:t>
      </w:r>
      <w:r w:rsidR="001A6DCB" w:rsidRPr="001A6DCB">
        <w:rPr>
          <w:rFonts w:ascii="Times New Roman" w:hAnsi="Times New Roman" w:cs="CTraditional Arabic" w:hint="cs"/>
          <w:sz w:val="28"/>
          <w:szCs w:val="28"/>
          <w:rtl/>
          <w:lang w:bidi="fa-IR"/>
        </w:rPr>
        <w:t>س</w:t>
      </w:r>
      <w:r w:rsidRPr="003B13DA">
        <w:rPr>
          <w:rFonts w:ascii="Times New Roman" w:hAnsi="Times New Roman" w:cs="IRNazli"/>
          <w:sz w:val="28"/>
          <w:szCs w:val="28"/>
          <w:rtl/>
          <w:lang w:bidi="fa-IR"/>
        </w:rPr>
        <w:t xml:space="preserve"> </w:t>
      </w:r>
      <w:r w:rsidRPr="003B13DA">
        <w:rPr>
          <w:rFonts w:ascii="Times New Roman" w:hAnsi="Times New Roman" w:cs="IRNazli" w:hint="cs"/>
          <w:sz w:val="28"/>
          <w:szCs w:val="28"/>
          <w:rtl/>
          <w:lang w:bidi="fa-IR"/>
        </w:rPr>
        <w:t xml:space="preserve">. همچنین یکی دیگر از مسلمانان صدر اسلام بزرگ‌ترین زن امت، خدیجه </w:t>
      </w:r>
      <w:r w:rsidR="008D07EC">
        <w:rPr>
          <w:rFonts w:ascii="Times New Roman" w:hAnsi="Times New Roman" w:cs="CTraditional Arabic" w:hint="cs"/>
          <w:sz w:val="28"/>
          <w:szCs w:val="28"/>
          <w:rtl/>
          <w:lang w:bidi="fa-IR"/>
        </w:rPr>
        <w:t>ل</w:t>
      </w:r>
      <w:r w:rsidRPr="003B13DA">
        <w:rPr>
          <w:rFonts w:ascii="Times New Roman" w:hAnsi="Times New Roman" w:cs="IRNazli" w:hint="cs"/>
          <w:sz w:val="28"/>
          <w:szCs w:val="28"/>
          <w:rtl/>
          <w:lang w:bidi="fa-IR"/>
        </w:rPr>
        <w:t xml:space="preserve"> می‌باشد و نمونه‌های والای دیگر از زنان مانند: ام فضل ابن حارث، اسماء ذات النطاقین، اسماء بنت عمیس و دیگران نیز بودند.</w:t>
      </w:r>
    </w:p>
    <w:p w:rsidR="00212766" w:rsidRDefault="00212766" w:rsidP="000A42BE">
      <w:pPr>
        <w:pStyle w:val="StyleComplexBLotus12ptJustifiedFirstline05cmChar"/>
        <w:widowControl w:val="0"/>
        <w:spacing w:line="240" w:lineRule="auto"/>
        <w:rPr>
          <w:rFonts w:ascii="Times New Roman" w:hAnsi="Times New Roman" w:cs="IRNazli"/>
          <w:sz w:val="28"/>
          <w:szCs w:val="28"/>
          <w:lang w:bidi="fa-IR"/>
        </w:rPr>
      </w:pPr>
      <w:r w:rsidRPr="003B13DA">
        <w:rPr>
          <w:rFonts w:ascii="Times New Roman" w:hAnsi="Times New Roman" w:cs="IRNazli" w:hint="cs"/>
          <w:sz w:val="28"/>
          <w:szCs w:val="28"/>
          <w:rtl/>
          <w:lang w:bidi="fa-IR"/>
        </w:rPr>
        <w:t>به هر حال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تربیت عقیدتی، روحی، عقلی و اخلاقی اصحاب و یاران خویش را بر عهده داشت و بر این اساس آنها پیشگامان و راهنمای امت به شمار می‌روند</w:t>
      </w:r>
      <w:r w:rsidRPr="00CA7C13">
        <w:rPr>
          <w:rStyle w:val="FootnoteReference"/>
          <w:rFonts w:cs="IRNazli"/>
          <w:sz w:val="28"/>
          <w:szCs w:val="28"/>
          <w:rtl/>
        </w:rPr>
        <w:footnoteReference w:id="432"/>
      </w:r>
      <w:r w:rsidRPr="003B13DA">
        <w:rPr>
          <w:rFonts w:ascii="Times New Roman" w:hAnsi="Times New Roman" w:cs="IRNazli" w:hint="cs"/>
          <w:sz w:val="28"/>
          <w:szCs w:val="28"/>
          <w:rtl/>
          <w:lang w:bidi="fa-IR"/>
        </w:rPr>
        <w:t>. رسول خدا</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به تزکیه و تربیت آنها می‌پرداخت و آنان را از عقاید و آلودگیهای دوران جاهلیت دور می‌نمود؛ پس اگر شخص مسلمانی که موفق شده است یک بار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را در دوران زندگی‌اش ببیند، فضل صحبت را دریافته است؛ حال کسی که روزانه همراه او بوده و از او دانش فرا می‌گرفته و از نور وجودش منور و عطرآگین می‌شده و از کلامش انرژی می‌گرفته و زیر نظر وی تربیت شده است، چگونه خواهد بود!</w:t>
      </w:r>
      <w:r w:rsidRPr="00CA7C13">
        <w:rPr>
          <w:rStyle w:val="FootnoteReference"/>
          <w:rFonts w:cs="IRNazli"/>
          <w:sz w:val="28"/>
          <w:szCs w:val="28"/>
          <w:rtl/>
        </w:rPr>
        <w:footnoteReference w:id="433"/>
      </w:r>
      <w:r w:rsidR="005B4AB6">
        <w:rPr>
          <w:rFonts w:ascii="Times New Roman" w:hAnsi="Times New Roman" w:cs="IRNazli"/>
          <w:sz w:val="28"/>
          <w:szCs w:val="28"/>
          <w:lang w:bidi="fa-IR"/>
        </w:rPr>
        <w:t>.</w:t>
      </w:r>
    </w:p>
    <w:p w:rsidR="005B4AB6" w:rsidRPr="005B4AB6" w:rsidRDefault="005B4AB6" w:rsidP="000A42BE">
      <w:pPr>
        <w:pStyle w:val="StyleComplexBLotus12ptJustifiedFirstline05cmChar"/>
        <w:widowControl w:val="0"/>
        <w:spacing w:line="240" w:lineRule="auto"/>
        <w:rPr>
          <w:sz w:val="28"/>
          <w:szCs w:val="28"/>
          <w:rtl/>
          <w:lang w:bidi="fa-IR"/>
        </w:rPr>
        <w:sectPr w:rsidR="005B4AB6" w:rsidRPr="005B4AB6" w:rsidSect="00A50EB6">
          <w:footnotePr>
            <w:numRestart w:val="eachPage"/>
          </w:footnotePr>
          <w:pgSz w:w="9356" w:h="13608" w:code="9"/>
          <w:pgMar w:top="567" w:right="1134" w:bottom="851" w:left="1134" w:header="454" w:footer="0" w:gutter="0"/>
          <w:cols w:space="708"/>
          <w:titlePg/>
          <w:bidi/>
          <w:rtlGutter/>
          <w:docGrid w:linePitch="381"/>
        </w:sectPr>
      </w:pPr>
    </w:p>
    <w:p w:rsidR="00212766" w:rsidRPr="003B13DA" w:rsidRDefault="00212766" w:rsidP="000A42BE">
      <w:pPr>
        <w:widowControl w:val="0"/>
        <w:ind w:firstLine="284"/>
        <w:jc w:val="both"/>
        <w:rPr>
          <w:rFonts w:cs="IRNazli"/>
          <w:rtl/>
          <w:lang w:bidi="fa-IR"/>
        </w:rPr>
      </w:pPr>
    </w:p>
    <w:p w:rsidR="00212766" w:rsidRPr="0036259D" w:rsidRDefault="00212766" w:rsidP="000A42BE">
      <w:pPr>
        <w:pStyle w:val="a5"/>
        <w:widowControl w:val="0"/>
      </w:pPr>
      <w:bookmarkStart w:id="470" w:name="_Toc439429702"/>
      <w:r w:rsidRPr="0036259D">
        <w:rPr>
          <w:rFonts w:hint="cs"/>
          <w:rtl/>
        </w:rPr>
        <w:t>بخش سوم:</w:t>
      </w:r>
      <w:r w:rsidR="0036259D" w:rsidRPr="0036259D">
        <w:rPr>
          <w:rtl/>
        </w:rPr>
        <w:br/>
      </w:r>
      <w:r w:rsidRPr="0036259D">
        <w:rPr>
          <w:rFonts w:hint="cs"/>
          <w:rtl/>
        </w:rPr>
        <w:t>دعوت آشکار و روش</w:t>
      </w:r>
      <w:r w:rsidR="0036259D">
        <w:rPr>
          <w:rFonts w:hint="eastAsia"/>
          <w:rtl/>
        </w:rPr>
        <w:t>‌</w:t>
      </w:r>
      <w:r w:rsidRPr="0036259D">
        <w:rPr>
          <w:rFonts w:hint="cs"/>
          <w:rtl/>
        </w:rPr>
        <w:t>های مشرکان در مبارزه با آن</w:t>
      </w:r>
      <w:bookmarkEnd w:id="470"/>
    </w:p>
    <w:p w:rsidR="000B6DD2" w:rsidRDefault="000B6DD2" w:rsidP="000A42BE">
      <w:pPr>
        <w:pStyle w:val="a7"/>
        <w:widowControl w:val="0"/>
      </w:pPr>
    </w:p>
    <w:p w:rsidR="00C82ADE" w:rsidRDefault="00C82ADE" w:rsidP="000A42BE">
      <w:pPr>
        <w:pStyle w:val="a7"/>
        <w:widowControl w:val="0"/>
        <w:rPr>
          <w:rtl/>
        </w:rPr>
        <w:sectPr w:rsidR="00C82ADE" w:rsidSect="00D97736">
          <w:footnotePr>
            <w:numRestart w:val="eachPage"/>
          </w:footnotePr>
          <w:type w:val="oddPage"/>
          <w:pgSz w:w="9356" w:h="13608" w:code="9"/>
          <w:pgMar w:top="567" w:right="1134" w:bottom="851" w:left="1134" w:header="454" w:footer="0" w:gutter="0"/>
          <w:cols w:space="708"/>
          <w:titlePg/>
          <w:bidi/>
          <w:rtlGutter/>
          <w:docGrid w:linePitch="381"/>
        </w:sectPr>
      </w:pPr>
    </w:p>
    <w:p w:rsidR="000B6DD2" w:rsidRPr="005B4AB6" w:rsidRDefault="000B6DD2" w:rsidP="000A42BE">
      <w:pPr>
        <w:pStyle w:val="a"/>
        <w:widowControl w:val="0"/>
        <w:rPr>
          <w:rtl/>
        </w:rPr>
      </w:pPr>
      <w:bookmarkStart w:id="471" w:name="_Toc270033212"/>
      <w:bookmarkStart w:id="472" w:name="_Toc439429703"/>
      <w:r w:rsidRPr="005B4AB6">
        <w:rPr>
          <w:rFonts w:hint="cs"/>
          <w:rtl/>
        </w:rPr>
        <w:t>فصل اول</w:t>
      </w:r>
      <w:r w:rsidRPr="005B4AB6">
        <w:rPr>
          <w:rtl/>
        </w:rPr>
        <w:br/>
      </w:r>
      <w:r w:rsidRPr="005B4AB6">
        <w:rPr>
          <w:rFonts w:hint="cs"/>
          <w:rtl/>
        </w:rPr>
        <w:t>آشکار ساختن دعوت</w:t>
      </w:r>
      <w:bookmarkEnd w:id="471"/>
      <w:bookmarkEnd w:id="472"/>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بعد از اقدامات ارزند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راستای تربیت اصحاب و یارانش و تربیت نمودن آنان بر پایه‌های عقیدتی، عبادی و اخلاقی وقت آشکار کردن دعوت با نزول این آیه‌ها فرا رسید:</w:t>
      </w:r>
    </w:p>
    <w:p w:rsidR="000B6DD2" w:rsidRPr="00657FE0" w:rsidRDefault="008A15C9" w:rsidP="000A42BE">
      <w:pPr>
        <w:pStyle w:val="af"/>
        <w:widowControl w:val="0"/>
        <w:rPr>
          <w:rFonts w:ascii="Times New Roman" w:cs="B Lotus"/>
          <w:rtl/>
        </w:rPr>
      </w:pPr>
      <w:r w:rsidRPr="008A15C9">
        <w:rPr>
          <w:rFonts w:ascii="Times New Roman" w:cs="Traditional Arabic" w:hint="cs"/>
          <w:sz w:val="32"/>
          <w:rtl/>
        </w:rPr>
        <w:t>﴿</w:t>
      </w:r>
      <w:r w:rsidRPr="008A15C9">
        <w:rPr>
          <w:rtl/>
        </w:rPr>
        <w:t>فَلَا تَد</w:t>
      </w:r>
      <w:r w:rsidRPr="008A15C9">
        <w:rPr>
          <w:rFonts w:hint="cs"/>
          <w:rtl/>
        </w:rPr>
        <w:t>ۡعُ</w:t>
      </w:r>
      <w:r w:rsidRPr="008A15C9">
        <w:rPr>
          <w:rtl/>
        </w:rPr>
        <w:t xml:space="preserve"> </w:t>
      </w:r>
      <w:r w:rsidRPr="008A15C9">
        <w:rPr>
          <w:rFonts w:hint="cs"/>
          <w:rtl/>
        </w:rPr>
        <w:t>مَعَ</w:t>
      </w:r>
      <w:r w:rsidRPr="008A15C9">
        <w:rPr>
          <w:rtl/>
        </w:rPr>
        <w:t xml:space="preserve"> </w:t>
      </w:r>
      <w:r w:rsidRPr="008A15C9">
        <w:rPr>
          <w:rFonts w:hint="cs"/>
          <w:rtl/>
        </w:rPr>
        <w:t>ٱ</w:t>
      </w:r>
      <w:r w:rsidRPr="008A15C9">
        <w:rPr>
          <w:rFonts w:hint="eastAsia"/>
          <w:rtl/>
        </w:rPr>
        <w:t>للَّهِ</w:t>
      </w:r>
      <w:r w:rsidRPr="008A15C9">
        <w:rPr>
          <w:rtl/>
        </w:rPr>
        <w:t xml:space="preserve"> إِلَٰهًا ءَاخَرَ فَتَكُونَ مِنَ </w:t>
      </w:r>
      <w:r w:rsidRPr="008A15C9">
        <w:rPr>
          <w:rFonts w:hint="cs"/>
          <w:rtl/>
        </w:rPr>
        <w:t>ٱ</w:t>
      </w:r>
      <w:r w:rsidRPr="008A15C9">
        <w:rPr>
          <w:rFonts w:hint="eastAsia"/>
          <w:rtl/>
        </w:rPr>
        <w:t>لۡمُعَذَّبِينَ</w:t>
      </w:r>
      <w:r w:rsidRPr="008A15C9">
        <w:rPr>
          <w:rtl/>
        </w:rPr>
        <w:t xml:space="preserve">٢١٣ وَأَنذِرۡ عَشِيرَتَكَ </w:t>
      </w:r>
      <w:r w:rsidRPr="008A15C9">
        <w:rPr>
          <w:rFonts w:hint="cs"/>
          <w:rtl/>
        </w:rPr>
        <w:t>ٱ</w:t>
      </w:r>
      <w:r w:rsidRPr="008A15C9">
        <w:rPr>
          <w:rFonts w:hint="eastAsia"/>
          <w:rtl/>
        </w:rPr>
        <w:t>لۡأَقۡرَبِينَ</w:t>
      </w:r>
      <w:r w:rsidRPr="008A15C9">
        <w:rPr>
          <w:rtl/>
        </w:rPr>
        <w:t>٢١٤ وَ</w:t>
      </w:r>
      <w:r w:rsidRPr="008A15C9">
        <w:rPr>
          <w:rFonts w:hint="cs"/>
          <w:rtl/>
        </w:rPr>
        <w:t>ٱ</w:t>
      </w:r>
      <w:r w:rsidRPr="008A15C9">
        <w:rPr>
          <w:rFonts w:hint="eastAsia"/>
          <w:rtl/>
        </w:rPr>
        <w:t>خۡفِضۡ</w:t>
      </w:r>
      <w:r w:rsidRPr="008A15C9">
        <w:rPr>
          <w:rtl/>
        </w:rPr>
        <w:t xml:space="preserve"> جَنَاحَكَ لِمَنِ </w:t>
      </w:r>
      <w:r w:rsidRPr="008A15C9">
        <w:rPr>
          <w:rFonts w:hint="cs"/>
          <w:rtl/>
        </w:rPr>
        <w:t>ٱ</w:t>
      </w:r>
      <w:r w:rsidRPr="008A15C9">
        <w:rPr>
          <w:rFonts w:hint="eastAsia"/>
          <w:rtl/>
        </w:rPr>
        <w:t>تَّبَعَكَ</w:t>
      </w:r>
      <w:r w:rsidRPr="008A15C9">
        <w:rPr>
          <w:rtl/>
        </w:rPr>
        <w:t xml:space="preserve"> مِنَ </w:t>
      </w:r>
      <w:r w:rsidRPr="008A15C9">
        <w:rPr>
          <w:rFonts w:hint="cs"/>
          <w:rtl/>
        </w:rPr>
        <w:t>ٱ</w:t>
      </w:r>
      <w:r w:rsidRPr="008A15C9">
        <w:rPr>
          <w:rFonts w:hint="eastAsia"/>
          <w:rtl/>
        </w:rPr>
        <w:t>لۡمُؤۡمِنِينَ</w:t>
      </w:r>
      <w:r w:rsidRPr="008A15C9">
        <w:rPr>
          <w:rtl/>
        </w:rPr>
        <w:t>٢١٥ فَإِنۡ عَصَوۡكَ فَقُلۡ إِنِّي بَرِيٓءٞ مِّمَّا تَعۡمَلُونَ٢١٦</w:t>
      </w:r>
      <w:r w:rsidRPr="008A15C9">
        <w:rPr>
          <w:rFonts w:ascii="Times New Roman" w:cs="Traditional Arabic" w:hint="cs"/>
          <w:sz w:val="32"/>
          <w:rtl/>
        </w:rPr>
        <w:t>﴾</w:t>
      </w:r>
      <w:r>
        <w:rPr>
          <w:rFonts w:ascii="Times New Roman" w:cs="IRNazli"/>
          <w:sz w:val="32"/>
          <w:rtl/>
        </w:rPr>
        <w:t xml:space="preserve"> </w:t>
      </w:r>
      <w:r w:rsidRPr="008A15C9">
        <w:rPr>
          <w:rStyle w:val="Char7"/>
          <w:rtl/>
        </w:rPr>
        <w:t>[الشعراء: 213-216]</w:t>
      </w:r>
      <w:r w:rsidRPr="008A15C9">
        <w:rPr>
          <w:rStyle w:val="Char7"/>
          <w:rFonts w:hint="cs"/>
          <w:rtl/>
        </w:rPr>
        <w:t>.</w:t>
      </w:r>
    </w:p>
    <w:p w:rsidR="000B6DD2" w:rsidRPr="008A15C9" w:rsidRDefault="000B6DD2" w:rsidP="000A42BE">
      <w:pPr>
        <w:pStyle w:val="aa"/>
        <w:widowControl w:val="0"/>
        <w:rPr>
          <w:rtl/>
        </w:rPr>
      </w:pPr>
      <w:r w:rsidRPr="008A15C9">
        <w:rPr>
          <w:rStyle w:val="Char9"/>
          <w:rFonts w:hint="cs"/>
          <w:rtl/>
        </w:rPr>
        <w:t>«</w:t>
      </w:r>
      <w:r w:rsidRPr="008A15C9">
        <w:rPr>
          <w:rFonts w:hint="cs"/>
          <w:rtl/>
        </w:rPr>
        <w:t>به جز خدا، معبودی را به فریاد مخوان و پرستش مکن که (اگر چنین کنی) از زمره عذاب شوندگان خواهی بود و خویشاوندان نزدیک خود را بترسان و بال (محبت و مودت) خود را برای مؤمنانی که از تو پیروی می‌کنند، بگستران و اگر آنان از فرمان تو سرکشی کردند بگو من از کار شما بیزارم</w:t>
      </w:r>
      <w:r w:rsidRPr="008A15C9">
        <w:rPr>
          <w:rStyle w:val="Char9"/>
          <w:rFonts w:hint="cs"/>
          <w:rtl/>
        </w:rPr>
        <w:t>»</w:t>
      </w:r>
      <w:r w:rsidR="008A15C9">
        <w:rPr>
          <w:rStyle w:val="Char9"/>
          <w:rFonts w:hint="cs"/>
          <w:rtl/>
        </w:rPr>
        <w:t>.</w:t>
      </w:r>
    </w:p>
    <w:p w:rsidR="000B6DD2" w:rsidRPr="00344C70" w:rsidRDefault="000B6DD2" w:rsidP="000A42BE">
      <w:pPr>
        <w:pStyle w:val="StyleComplexBLotus12ptJustifiedFirstline05cmChar"/>
        <w:widowControl w:val="0"/>
        <w:spacing w:line="240" w:lineRule="auto"/>
        <w:rPr>
          <w:sz w:val="28"/>
          <w:szCs w:val="28"/>
          <w:rtl/>
          <w:lang w:bidi="fa-IR"/>
        </w:rPr>
      </w:pPr>
      <w:r w:rsidRPr="003B13DA">
        <w:rPr>
          <w:rFonts w:ascii="Times New Roman" w:hAnsi="Times New Roman" w:cs="IRNazli" w:hint="cs"/>
          <w:sz w:val="28"/>
          <w:szCs w:val="28"/>
          <w:rtl/>
          <w:lang w:bidi="fa-IR"/>
        </w:rPr>
        <w:t>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خاندانش را جمع کرد و آشکارا آنها را به ایمان آوردن به خدای یکتا فرا خواند و از عذاب سخت و آتش جهنم آنان را ترساند و از آنان خواست تا با انجام اعمال نیک خود را آتش جهنم برهانند</w:t>
      </w:r>
      <w:r w:rsidRPr="00CA7C13">
        <w:rPr>
          <w:rStyle w:val="FootnoteReference"/>
          <w:rFonts w:cs="IRNazli"/>
          <w:sz w:val="28"/>
          <w:szCs w:val="28"/>
          <w:rtl/>
        </w:rPr>
        <w:footnoteReference w:id="434"/>
      </w:r>
      <w:r w:rsidR="00820563">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از ابن عباس روایت است که وقتی آیه </w:t>
      </w:r>
      <w:r w:rsidR="00820563" w:rsidRPr="00820563">
        <w:rPr>
          <w:rFonts w:ascii="Times New Roman" w:hAnsi="Times New Roman" w:cs="Traditional Arabic" w:hint="cs"/>
          <w:sz w:val="32"/>
          <w:szCs w:val="28"/>
          <w:rtl/>
          <w:lang w:bidi="fa-IR"/>
        </w:rPr>
        <w:t>﴿</w:t>
      </w:r>
      <w:r w:rsidR="00820563" w:rsidRPr="00820563">
        <w:rPr>
          <w:rStyle w:val="Chard"/>
          <w:rtl/>
        </w:rPr>
        <w:t xml:space="preserve">وَأَنذِرۡ عَشِيرَتَكَ </w:t>
      </w:r>
      <w:r w:rsidR="00820563" w:rsidRPr="00820563">
        <w:rPr>
          <w:rStyle w:val="Chard"/>
          <w:rFonts w:hint="cs"/>
          <w:rtl/>
        </w:rPr>
        <w:t>ٱ</w:t>
      </w:r>
      <w:r w:rsidR="00820563" w:rsidRPr="00820563">
        <w:rPr>
          <w:rStyle w:val="Chard"/>
          <w:rFonts w:hint="eastAsia"/>
          <w:rtl/>
        </w:rPr>
        <w:t>لۡأَقۡرَبِينَ</w:t>
      </w:r>
      <w:r w:rsidR="00820563" w:rsidRPr="00820563">
        <w:rPr>
          <w:rStyle w:val="Chard"/>
          <w:rtl/>
        </w:rPr>
        <w:t>٢١٤</w:t>
      </w:r>
      <w:r w:rsidR="00820563" w:rsidRPr="00820563">
        <w:rPr>
          <w:rFonts w:ascii="Times New Roman" w:hAnsi="Times New Roman" w:cs="Traditional Arabic" w:hint="cs"/>
          <w:sz w:val="32"/>
          <w:szCs w:val="28"/>
          <w:rtl/>
          <w:lang w:bidi="fa-IR"/>
        </w:rPr>
        <w:t>﴾</w:t>
      </w:r>
      <w:r w:rsidR="00820563">
        <w:rPr>
          <w:rFonts w:ascii="Times New Roman" w:hAnsi="Times New Roman" w:cs="IRNazli"/>
          <w:sz w:val="32"/>
          <w:rtl/>
          <w:lang w:bidi="fa-IR"/>
        </w:rPr>
        <w:t xml:space="preserve"> </w:t>
      </w:r>
      <w:r w:rsidR="00820563" w:rsidRPr="00820563">
        <w:rPr>
          <w:rStyle w:val="Char7"/>
          <w:rtl/>
        </w:rPr>
        <w:t>[الشعراء: 214]</w:t>
      </w:r>
      <w:r w:rsidR="00820563" w:rsidRPr="00820563">
        <w:rPr>
          <w:rStyle w:val="Char7"/>
          <w:rFonts w:hint="cs"/>
          <w:rtl/>
        </w:rPr>
        <w:t>.</w:t>
      </w:r>
      <w:r w:rsidRPr="003B13DA">
        <w:rPr>
          <w:rFonts w:ascii="Times New Roman" w:hAnsi="Times New Roman" w:cs="B Mitra" w:hint="cs"/>
          <w:b/>
          <w:bCs/>
          <w:sz w:val="28"/>
          <w:rtl/>
          <w:lang w:bidi="fa-IR"/>
        </w:rPr>
        <w:t xml:space="preserve"> </w:t>
      </w:r>
      <w:r w:rsidRPr="005D004B">
        <w:rPr>
          <w:rStyle w:val="Char9"/>
          <w:rFonts w:hint="cs"/>
          <w:rtl/>
        </w:rPr>
        <w:t>«</w:t>
      </w:r>
      <w:r w:rsidRPr="005D004B">
        <w:rPr>
          <w:rStyle w:val="Char8"/>
          <w:rFonts w:hint="cs"/>
          <w:rtl/>
        </w:rPr>
        <w:t>و اینک خویشاوندان نزدیک خود را بیم ده</w:t>
      </w:r>
      <w:r w:rsidRPr="005D004B">
        <w:rPr>
          <w:rStyle w:val="Char9"/>
          <w:rFonts w:hint="cs"/>
          <w:rtl/>
        </w:rPr>
        <w:t>»</w:t>
      </w:r>
      <w:r w:rsidRPr="003B13DA">
        <w:rPr>
          <w:rFonts w:ascii="Times New Roman" w:hAnsi="Times New Roman" w:cs="IRNazli" w:hint="cs"/>
          <w:sz w:val="28"/>
          <w:szCs w:val="28"/>
          <w:rtl/>
          <w:lang w:bidi="fa-IR"/>
        </w:rPr>
        <w:t xml:space="preserve"> نازل شد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بر کوه صفا بالا رفت و فریاد برآورد: «ای بنی قمر! ای بنو عدی! و تمام تیره‌های قریش را صدا زد تا اینکه جمع شدند و اگر کسی نمی‌توانست بیاید، فرستاده‌ای را می‌فرستاد تا ببیند چه خبر است. ابولهب آمد و مردان زیادی از قریش آمدند. رسول خدا فرمود: اگر به </w:t>
      </w:r>
      <w:r w:rsidRPr="001A6DCB">
        <w:rPr>
          <w:rFonts w:ascii="Times New Roman" w:hAnsi="Times New Roman" w:cs="IRNazli" w:hint="cs"/>
          <w:spacing w:val="-4"/>
          <w:sz w:val="28"/>
          <w:szCs w:val="28"/>
          <w:rtl/>
          <w:lang w:bidi="fa-IR"/>
        </w:rPr>
        <w:t>شما خبر دهم که لشکری از آن طرف دره قصد یورش به شما را دارد، سخن مرا باور می‌کنید؟ گفتند: می‌پذیریم؛ چون از شما سخن دروغی نشنیده‌ایم! گفت</w:t>
      </w:r>
      <w:r w:rsidR="000D449F">
        <w:rPr>
          <w:rFonts w:ascii="Times New Roman" w:hAnsi="Times New Roman" w:cs="IRNazli" w:hint="cs"/>
          <w:spacing w:val="-4"/>
          <w:sz w:val="28"/>
          <w:szCs w:val="28"/>
          <w:rtl/>
          <w:lang w:bidi="fa-IR"/>
        </w:rPr>
        <w:t>:</w:t>
      </w:r>
      <w:r w:rsidRPr="001A6DCB">
        <w:rPr>
          <w:rFonts w:ascii="Times New Roman" w:hAnsi="Times New Roman" w:cs="IRNazli" w:hint="cs"/>
          <w:spacing w:val="-4"/>
          <w:sz w:val="28"/>
          <w:szCs w:val="28"/>
          <w:rtl/>
          <w:lang w:bidi="fa-IR"/>
        </w:rPr>
        <w:t xml:space="preserve"> عذابی سخت پیش رو دارید. ابولهب گفت: هلاک شوی، آیا به خاطر این ما را در اینجا گرد آورده‌ای؟!</w:t>
      </w:r>
      <w:r w:rsidR="005D004B" w:rsidRPr="001A6DCB">
        <w:rPr>
          <w:rFonts w:ascii="Times New Roman" w:hAnsi="Times New Roman" w:cs="IRNazli" w:hint="cs"/>
          <w:spacing w:val="-4"/>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جواب ابولهب این سوره نازل شد:</w:t>
      </w:r>
    </w:p>
    <w:p w:rsidR="000B6DD2" w:rsidRPr="00657FE0" w:rsidRDefault="0071341F" w:rsidP="000A42BE">
      <w:pPr>
        <w:pStyle w:val="StyleComplexBLotus12ptJustifiedFirstline05cmChar"/>
        <w:widowControl w:val="0"/>
        <w:tabs>
          <w:tab w:val="right" w:pos="7371"/>
        </w:tabs>
        <w:spacing w:line="240" w:lineRule="auto"/>
        <w:rPr>
          <w:rFonts w:ascii="Times New Roman" w:hAnsi="Times New Roman" w:cs="B Lotus"/>
          <w:rtl/>
          <w:lang w:bidi="fa-IR"/>
        </w:rPr>
      </w:pPr>
      <w:r w:rsidRPr="0071341F">
        <w:rPr>
          <w:rFonts w:ascii="Times New Roman" w:hAnsi="Times New Roman" w:cs="Traditional Arabic" w:hint="cs"/>
          <w:sz w:val="32"/>
          <w:szCs w:val="28"/>
          <w:rtl/>
          <w:lang w:bidi="fa-IR"/>
        </w:rPr>
        <w:t>﴿</w:t>
      </w:r>
      <w:r w:rsidRPr="0071341F">
        <w:rPr>
          <w:rStyle w:val="Chard"/>
          <w:rtl/>
        </w:rPr>
        <w:t>تَبَّتۡ يَدَآ أَبِي لَهَبٖ وَتَبَّ</w:t>
      </w:r>
      <w:r w:rsidRPr="0071341F">
        <w:rPr>
          <w:rFonts w:ascii="Times New Roman" w:hAnsi="Times New Roman" w:cs="KFGQPC Uthmanic Script HAFS"/>
          <w:sz w:val="32"/>
          <w:szCs w:val="28"/>
          <w:rtl/>
          <w:lang w:bidi="fa-IR"/>
        </w:rPr>
        <w:t>١</w:t>
      </w:r>
      <w:r w:rsidRPr="0071341F">
        <w:rPr>
          <w:rFonts w:ascii="Times New Roman" w:hAnsi="Times New Roman" w:cs="Traditional Arabic" w:hint="cs"/>
          <w:sz w:val="32"/>
          <w:szCs w:val="28"/>
          <w:rtl/>
          <w:lang w:bidi="fa-IR"/>
        </w:rPr>
        <w:t>﴾</w:t>
      </w:r>
      <w:r>
        <w:rPr>
          <w:rFonts w:ascii="Times New Roman" w:hAnsi="Times New Roman" w:cs="IRNazli"/>
          <w:sz w:val="32"/>
          <w:rtl/>
          <w:lang w:bidi="fa-IR"/>
        </w:rPr>
        <w:t xml:space="preserve"> </w:t>
      </w:r>
      <w:r w:rsidRPr="0071341F">
        <w:rPr>
          <w:rStyle w:val="Char7"/>
          <w:rtl/>
        </w:rPr>
        <w:t>[المسد: 1]</w:t>
      </w:r>
      <w:r w:rsidRPr="0071341F">
        <w:rPr>
          <w:rStyle w:val="Char7"/>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71341F">
        <w:rPr>
          <w:rStyle w:val="Char9"/>
          <w:rFonts w:hint="cs"/>
          <w:rtl/>
        </w:rPr>
        <w:t>«</w:t>
      </w:r>
      <w:r w:rsidRPr="0071341F">
        <w:rPr>
          <w:rStyle w:val="Char8"/>
          <w:rFonts w:hint="cs"/>
          <w:rtl/>
        </w:rPr>
        <w:t>خشکیده باد دو دست ابولهب و خشکیده شد ...</w:t>
      </w:r>
      <w:r w:rsidRPr="0071341F">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روایتی دیگر آمده است که سایر طوایف قریش را قبیله به قبیله خطاب کرد و گفت</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خودتان را از آتش نجات دهید و در آخر گفت: ای فاطمه! خودت را از آتش نجات بده؛ زیرا من در برابر خداوند هیچ گونه حمایتی از تو نمی‌توانم بکنم! تنها حقی که شما بر من دارید، حق خویشاوندی است که من نیز آن را رعایت می‌کنم</w:t>
      </w:r>
      <w:r w:rsidRPr="00CA7C13">
        <w:rPr>
          <w:rStyle w:val="FootnoteReference"/>
          <w:rFonts w:cs="IRNazli"/>
          <w:sz w:val="28"/>
          <w:szCs w:val="28"/>
          <w:rtl/>
        </w:rPr>
        <w:footnoteReference w:id="435"/>
      </w:r>
      <w:r w:rsidR="002C116E">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افراد قبیل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قریش، انسانهایی واقع‌گرا و جدی بودند و با مردی روبرو شده بودند که راستگویی و امانتداری او را تجربه کرده بودند، آن هم در حالتی که او تمامی جوانب را مدنظر داشت و در نظر می‌گرفت و آنان فقط یک جنبه را در نظر داشتند؛ پس انصاف و هوشیاری ایشان آنها را به تصدیق وی وادار نمود و مجبور شدند که تاییدش کنند از این رو یک صدا گفتند: آری.</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وقتی این مرحله طبیعی و ابتدایی تمام شد و گواهی شنوندگان تحقق پذیرفت،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گفت: من شما را از عذابی که پیش رو دارید، بیم می‌دهم. او با این سخن در حقیقت جایگاه نبوت را به آنها شناساند و آنان را با ویژگیها و حقایق پنهان و علوم و معارف نبوی آشنا کرد و این سخن ایشان، موعظه و هشداری بود که با چنان حکمت و شیوایی بیان گردید که در تاریخ ادیان و نبوتها بی‌سابقه است. آن حضرت بسیار ساده و رسا و از نزدیک‌ترین راه ممکن، رسالتش را ابلاغ نمود. همگی ساکت شدند</w:t>
      </w:r>
      <w:r w:rsidRPr="00CA7C13">
        <w:rPr>
          <w:rStyle w:val="FootnoteReference"/>
          <w:rFonts w:cs="IRNazli"/>
          <w:sz w:val="28"/>
          <w:szCs w:val="28"/>
          <w:rtl/>
        </w:rPr>
        <w:footnoteReference w:id="436"/>
      </w:r>
      <w:r w:rsidRPr="003B13DA">
        <w:rPr>
          <w:rFonts w:ascii="Times New Roman" w:hAnsi="Times New Roman" w:cs="IRNazli" w:hint="cs"/>
          <w:sz w:val="28"/>
          <w:szCs w:val="28"/>
          <w:rtl/>
          <w:lang w:bidi="fa-IR"/>
        </w:rPr>
        <w:t>. اما ابولهب گفت</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برای همیشه هلاک و نابود شوی، برای همین، ما را گرد آورده بودی؟ و با این کار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پایه‌های تبلیغ و اعلام را برای امت بنا نهاد و جای بلندی را که کوه بود، انتخاب نمود و این کاری است که در عصر ما توسط ایستگاه</w:t>
      </w:r>
      <w:r w:rsidR="002C116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فرستندگی برای پخش صدا، انجام می‌گیرد. همچنین رسول خدا برای دعوت خود اساس و پایه محکمی همانند راستگویی انتخاب نمود و کسانی که اطلاع‌رسانی جزو وظایف آنان است، بر این نکته آگاهند که ارتباط برقرار کردن با مردم به قصد اطلاع‌رسانی به آنها یا دعوت دادن آنها باید بر اساس اصل اعتماد میان گوینده و مخاطبان باشد و محتوای پیام نیز باید حقیقت و راست باشد و دروغ در آن جایگاهی نداشته باشد</w:t>
      </w:r>
      <w:r w:rsidRPr="00CA7C13">
        <w:rPr>
          <w:rStyle w:val="FootnoteReference"/>
          <w:rFonts w:cs="IRNazli"/>
          <w:sz w:val="28"/>
          <w:szCs w:val="28"/>
          <w:rtl/>
        </w:rPr>
        <w:footnoteReference w:id="437"/>
      </w:r>
      <w:r w:rsidRPr="003B13DA">
        <w:rPr>
          <w:rFonts w:ascii="Times New Roman" w:hAnsi="Times New Roman" w:cs="IRNazli" w:hint="cs"/>
          <w:sz w:val="28"/>
          <w:szCs w:val="28"/>
          <w:rtl/>
          <w:lang w:bidi="fa-IR"/>
        </w:rPr>
        <w:t>. طبیعی است که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باید دعوت علنی و آشکار را با هشدار دادن خویشاوندان نزدیکش آغاز می‌نمود؛ زیرا مکه سرزمینی بود که روح قبیله‌گرایی در آن عمیق و ریشه‌دار بود و آغاز دعوت از خویشاوندان نزدیک به ایشان در راستای تحقق اهداف رسالت کمک می‌نمود. همچنین باید دعوت در شهر مکه که مرکز مهم دینی به حساب می‌آمد، اثر ویژه‌ای می‌داشت تامردمان این شهر مهم هر چه </w:t>
      </w:r>
      <w:r w:rsidRPr="001A6DCB">
        <w:rPr>
          <w:rFonts w:ascii="Times New Roman" w:hAnsi="Times New Roman" w:cs="IRNazli" w:hint="cs"/>
          <w:spacing w:val="-4"/>
          <w:sz w:val="28"/>
          <w:szCs w:val="28"/>
          <w:rtl/>
          <w:lang w:bidi="fa-IR"/>
        </w:rPr>
        <w:t>سریعتر به اسلام ایمان می‌آوردند و از طرفی دیگر نیز قریش اثر مهمی بر دیگر قبیله‌های عرب داشت. البته این بدان معنی نیست که اسلام برای قریش آمده بود؛ بلکه دعوت اسلام، اولین گام در راستای تحقق رسالت جهانی اسلام بود</w:t>
      </w:r>
      <w:r w:rsidRPr="001A6DCB">
        <w:rPr>
          <w:rStyle w:val="FootnoteReference"/>
          <w:rFonts w:cs="IRNazli"/>
          <w:spacing w:val="-4"/>
          <w:sz w:val="28"/>
          <w:szCs w:val="28"/>
          <w:rtl/>
        </w:rPr>
        <w:footnoteReference w:id="438"/>
      </w:r>
      <w:r w:rsidRPr="001A6DCB">
        <w:rPr>
          <w:rFonts w:ascii="Times New Roman" w:hAnsi="Times New Roman" w:cs="IRNazli" w:hint="cs"/>
          <w:spacing w:val="-4"/>
          <w:sz w:val="28"/>
          <w:szCs w:val="28"/>
          <w:rtl/>
          <w:lang w:bidi="fa-IR"/>
        </w:rPr>
        <w:t>؛ چنانکه خداوند فرمود:</w:t>
      </w:r>
    </w:p>
    <w:p w:rsidR="000B6DD2" w:rsidRPr="00657FE0" w:rsidRDefault="002C116E" w:rsidP="000A42BE">
      <w:pPr>
        <w:pStyle w:val="af"/>
        <w:widowControl w:val="0"/>
        <w:rPr>
          <w:rFonts w:ascii="Times New Roman" w:cs="B Lotus"/>
          <w:rtl/>
        </w:rPr>
      </w:pPr>
      <w:r w:rsidRPr="002C116E">
        <w:rPr>
          <w:rFonts w:ascii="Times New Roman" w:cs="Traditional Arabic" w:hint="cs"/>
          <w:sz w:val="32"/>
          <w:rtl/>
        </w:rPr>
        <w:t>﴿</w:t>
      </w:r>
      <w:r w:rsidRPr="002C116E">
        <w:rPr>
          <w:rtl/>
        </w:rPr>
        <w:t>وَمَا</w:t>
      </w:r>
      <w:r w:rsidRPr="002C116E">
        <w:rPr>
          <w:rFonts w:hint="cs"/>
          <w:rtl/>
        </w:rPr>
        <w:t>ٓ</w:t>
      </w:r>
      <w:r w:rsidRPr="002C116E">
        <w:rPr>
          <w:rtl/>
        </w:rPr>
        <w:t xml:space="preserve"> </w:t>
      </w:r>
      <w:r w:rsidRPr="002C116E">
        <w:rPr>
          <w:rFonts w:hint="cs"/>
          <w:rtl/>
        </w:rPr>
        <w:t>أَرۡسَلۡنَٰكَ</w:t>
      </w:r>
      <w:r w:rsidRPr="002C116E">
        <w:rPr>
          <w:rtl/>
        </w:rPr>
        <w:t xml:space="preserve"> </w:t>
      </w:r>
      <w:r w:rsidRPr="002C116E">
        <w:rPr>
          <w:rFonts w:hint="cs"/>
          <w:rtl/>
        </w:rPr>
        <w:t>إِلَّا</w:t>
      </w:r>
      <w:r w:rsidRPr="002C116E">
        <w:rPr>
          <w:rtl/>
        </w:rPr>
        <w:t xml:space="preserve"> </w:t>
      </w:r>
      <w:r w:rsidRPr="002C116E">
        <w:rPr>
          <w:rFonts w:hint="cs"/>
          <w:rtl/>
        </w:rPr>
        <w:t>رَحۡمَةٗ</w:t>
      </w:r>
      <w:r w:rsidRPr="002C116E">
        <w:rPr>
          <w:rtl/>
        </w:rPr>
        <w:t xml:space="preserve"> </w:t>
      </w:r>
      <w:r w:rsidRPr="002C116E">
        <w:rPr>
          <w:rFonts w:hint="cs"/>
          <w:rtl/>
        </w:rPr>
        <w:t>لِّلۡعَٰلَمِينَ</w:t>
      </w:r>
      <w:r w:rsidRPr="002C116E">
        <w:rPr>
          <w:rtl/>
        </w:rPr>
        <w:t>١٠٧</w:t>
      </w:r>
      <w:r w:rsidRPr="002C116E">
        <w:rPr>
          <w:rFonts w:ascii="Times New Roman" w:cs="Traditional Arabic" w:hint="cs"/>
          <w:sz w:val="32"/>
          <w:rtl/>
        </w:rPr>
        <w:t>﴾</w:t>
      </w:r>
      <w:r>
        <w:rPr>
          <w:rFonts w:ascii="Times New Roman" w:cs="IRNazli"/>
          <w:sz w:val="32"/>
          <w:rtl/>
        </w:rPr>
        <w:t xml:space="preserve"> </w:t>
      </w:r>
      <w:r w:rsidRPr="002C116E">
        <w:rPr>
          <w:rStyle w:val="Char7"/>
          <w:rtl/>
        </w:rPr>
        <w:t>[الأنب</w:t>
      </w:r>
      <w:r w:rsidR="00671026">
        <w:rPr>
          <w:rStyle w:val="Char7"/>
          <w:rtl/>
        </w:rPr>
        <w:t>ی</w:t>
      </w:r>
      <w:r w:rsidRPr="002C116E">
        <w:rPr>
          <w:rStyle w:val="Char7"/>
          <w:rtl/>
        </w:rPr>
        <w:t>اء: 107]</w:t>
      </w:r>
      <w:r w:rsidRPr="002C116E">
        <w:rPr>
          <w:rStyle w:val="Char7"/>
          <w:rFonts w:hint="cs"/>
          <w:rtl/>
        </w:rPr>
        <w:t>.</w:t>
      </w:r>
    </w:p>
    <w:p w:rsidR="000B6DD2" w:rsidRPr="00052323" w:rsidRDefault="000B6DD2" w:rsidP="000A42BE">
      <w:pPr>
        <w:pStyle w:val="aa"/>
        <w:widowControl w:val="0"/>
        <w:rPr>
          <w:rFonts w:ascii="Times New Roman" w:hAnsi="Times New Roman" w:cs="B Lotus"/>
          <w:rtl/>
        </w:rPr>
      </w:pPr>
      <w:r w:rsidRPr="002C116E">
        <w:rPr>
          <w:rStyle w:val="Char9"/>
          <w:rFonts w:hint="cs"/>
          <w:rtl/>
        </w:rPr>
        <w:t>«</w:t>
      </w:r>
      <w:r w:rsidRPr="002C116E">
        <w:rPr>
          <w:rFonts w:hint="cs"/>
          <w:rtl/>
        </w:rPr>
        <w:t>(ای پیغمبر) ما تو را جز به عنوان رحمت جهانیان نفرستاده‌ایم</w:t>
      </w:r>
      <w:r w:rsidRPr="002C116E">
        <w:rPr>
          <w:rStyle w:val="Char9"/>
          <w:rFonts w:hint="cs"/>
          <w:rtl/>
        </w:rPr>
        <w:t>»</w:t>
      </w:r>
      <w:r w:rsidR="002C116E">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می‌فرماید:</w:t>
      </w:r>
    </w:p>
    <w:p w:rsidR="000B6DD2" w:rsidRPr="00657FE0" w:rsidRDefault="008936FF" w:rsidP="000A42BE">
      <w:pPr>
        <w:pStyle w:val="af"/>
        <w:widowControl w:val="0"/>
        <w:rPr>
          <w:rFonts w:ascii="Times New Roman" w:cs="B Lotus"/>
          <w:rtl/>
        </w:rPr>
      </w:pPr>
      <w:r w:rsidRPr="008936FF">
        <w:rPr>
          <w:rFonts w:ascii="Times New Roman" w:cs="Traditional Arabic" w:hint="cs"/>
          <w:sz w:val="32"/>
          <w:rtl/>
        </w:rPr>
        <w:t>﴿</w:t>
      </w:r>
      <w:r w:rsidRPr="008936FF">
        <w:rPr>
          <w:rtl/>
        </w:rPr>
        <w:t>وَمَا</w:t>
      </w:r>
      <w:r w:rsidRPr="008936FF">
        <w:rPr>
          <w:rFonts w:hint="cs"/>
          <w:rtl/>
        </w:rPr>
        <w:t>ٓ</w:t>
      </w:r>
      <w:r w:rsidRPr="008936FF">
        <w:rPr>
          <w:rtl/>
        </w:rPr>
        <w:t xml:space="preserve"> </w:t>
      </w:r>
      <w:r w:rsidRPr="008936FF">
        <w:rPr>
          <w:rFonts w:hint="cs"/>
          <w:rtl/>
        </w:rPr>
        <w:t>أَرۡسَلۡنَٰكَ</w:t>
      </w:r>
      <w:r w:rsidRPr="008936FF">
        <w:rPr>
          <w:rtl/>
        </w:rPr>
        <w:t xml:space="preserve"> </w:t>
      </w:r>
      <w:r w:rsidRPr="008936FF">
        <w:rPr>
          <w:rFonts w:hint="cs"/>
          <w:rtl/>
        </w:rPr>
        <w:t>إِلَّا</w:t>
      </w:r>
      <w:r w:rsidRPr="008936FF">
        <w:rPr>
          <w:rtl/>
        </w:rPr>
        <w:t xml:space="preserve"> </w:t>
      </w:r>
      <w:r w:rsidRPr="008936FF">
        <w:rPr>
          <w:rFonts w:hint="cs"/>
          <w:rtl/>
        </w:rPr>
        <w:t>كَآفَّةٗ</w:t>
      </w:r>
      <w:r w:rsidRPr="008936FF">
        <w:rPr>
          <w:rtl/>
        </w:rPr>
        <w:t xml:space="preserve"> </w:t>
      </w:r>
      <w:r w:rsidRPr="008936FF">
        <w:rPr>
          <w:rFonts w:hint="cs"/>
          <w:rtl/>
        </w:rPr>
        <w:t>لِّلنَّاسِ</w:t>
      </w:r>
      <w:r w:rsidRPr="008936FF">
        <w:rPr>
          <w:rtl/>
        </w:rPr>
        <w:t xml:space="preserve"> </w:t>
      </w:r>
      <w:r w:rsidRPr="008936FF">
        <w:rPr>
          <w:rFonts w:hint="cs"/>
          <w:rtl/>
        </w:rPr>
        <w:t>بَشِيرٗا</w:t>
      </w:r>
      <w:r w:rsidRPr="008936FF">
        <w:rPr>
          <w:rtl/>
        </w:rPr>
        <w:t xml:space="preserve"> </w:t>
      </w:r>
      <w:r w:rsidRPr="008936FF">
        <w:rPr>
          <w:rFonts w:hint="cs"/>
          <w:rtl/>
        </w:rPr>
        <w:t>وَنَذِيرٗا</w:t>
      </w:r>
      <w:r w:rsidRPr="008936FF">
        <w:rPr>
          <w:rtl/>
        </w:rPr>
        <w:t xml:space="preserve"> </w:t>
      </w:r>
      <w:r w:rsidRPr="008936FF">
        <w:rPr>
          <w:rFonts w:hint="cs"/>
          <w:rtl/>
        </w:rPr>
        <w:t>وَلَٰكِنَّ</w:t>
      </w:r>
      <w:r w:rsidRPr="008936FF">
        <w:rPr>
          <w:rtl/>
        </w:rPr>
        <w:t xml:space="preserve"> </w:t>
      </w:r>
      <w:r w:rsidRPr="008936FF">
        <w:rPr>
          <w:rFonts w:hint="cs"/>
          <w:rtl/>
        </w:rPr>
        <w:t>أَكۡثَرَ</w:t>
      </w:r>
      <w:r w:rsidRPr="008936FF">
        <w:rPr>
          <w:rtl/>
        </w:rPr>
        <w:t xml:space="preserve"> </w:t>
      </w:r>
      <w:r w:rsidRPr="008936FF">
        <w:rPr>
          <w:rFonts w:hint="cs"/>
          <w:rtl/>
        </w:rPr>
        <w:t>ٱ</w:t>
      </w:r>
      <w:r w:rsidRPr="008936FF">
        <w:rPr>
          <w:rFonts w:hint="eastAsia"/>
          <w:rtl/>
        </w:rPr>
        <w:t>لنَّاسِ</w:t>
      </w:r>
      <w:r w:rsidRPr="008936FF">
        <w:rPr>
          <w:rtl/>
        </w:rPr>
        <w:t xml:space="preserve"> لَا يَعۡلَمُونَ٢٨</w:t>
      </w:r>
      <w:r w:rsidRPr="008936FF">
        <w:rPr>
          <w:rFonts w:ascii="Times New Roman" w:cs="Traditional Arabic" w:hint="cs"/>
          <w:sz w:val="32"/>
          <w:rtl/>
        </w:rPr>
        <w:t>﴾</w:t>
      </w:r>
      <w:r>
        <w:rPr>
          <w:rFonts w:ascii="Times New Roman" w:cs="IRNazli"/>
          <w:sz w:val="32"/>
          <w:rtl/>
        </w:rPr>
        <w:t xml:space="preserve"> </w:t>
      </w:r>
      <w:r w:rsidRPr="008936FF">
        <w:rPr>
          <w:rStyle w:val="Char7"/>
          <w:rtl/>
        </w:rPr>
        <w:t>[سبأ: 28]</w:t>
      </w:r>
      <w:r w:rsidRPr="008936FF">
        <w:rPr>
          <w:rStyle w:val="Char7"/>
          <w:rFonts w:hint="cs"/>
          <w:rtl/>
        </w:rPr>
        <w:t>.</w:t>
      </w:r>
    </w:p>
    <w:p w:rsidR="000B6DD2" w:rsidRPr="00052323" w:rsidRDefault="000B6DD2" w:rsidP="000A42BE">
      <w:pPr>
        <w:pStyle w:val="aa"/>
        <w:widowControl w:val="0"/>
        <w:rPr>
          <w:rFonts w:ascii="Times New Roman" w:hAnsi="Times New Roman" w:cs="B Lotus"/>
          <w:rtl/>
        </w:rPr>
      </w:pPr>
      <w:r w:rsidRPr="008936FF">
        <w:rPr>
          <w:rStyle w:val="Char9"/>
          <w:rFonts w:hint="cs"/>
          <w:rtl/>
        </w:rPr>
        <w:t>«</w:t>
      </w:r>
      <w:r w:rsidRPr="008936FF">
        <w:rPr>
          <w:rFonts w:hint="cs"/>
          <w:rtl/>
        </w:rPr>
        <w:t>و ما تو را نفرستاده‌ایم مگر برای همه مردم تا مژده‌رسان و بیم‌دهنده باشی ولیکن اکثر مردم بی‌خبرند</w:t>
      </w:r>
      <w:r w:rsidRPr="008936FF">
        <w:rPr>
          <w:rStyle w:val="Char9"/>
          <w:rFonts w:hint="cs"/>
          <w:rtl/>
        </w:rPr>
        <w:t>»</w:t>
      </w:r>
      <w:r w:rsidR="008936FF" w:rsidRPr="008936FF">
        <w:rPr>
          <w:rStyle w:val="Char5"/>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بعد از اینکه دعوت مراحل فرایند خویش را طی نمود و به دعوت خویشاوندان منحصر نماند،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درصدد دعوت هر کس و هر قبیله و شهری بر آمد و در انجمنها و مجالس آنها می‌آمد و در موسم و مواقف حج نیز دعوت می‌داد و به هر غلام و آزاد و قوی و ضعیف و ثروتمند و فقیری که روبرو می‌شد، او را دعوت می‌داد</w:t>
      </w:r>
      <w:r w:rsidRPr="00CA7C13">
        <w:rPr>
          <w:rStyle w:val="FootnoteReference"/>
          <w:rFonts w:cs="IRNazli"/>
          <w:sz w:val="28"/>
          <w:szCs w:val="28"/>
          <w:rtl/>
        </w:rPr>
        <w:footnoteReference w:id="439"/>
      </w:r>
      <w:r w:rsidRPr="003B13DA">
        <w:rPr>
          <w:rFonts w:ascii="Times New Roman" w:hAnsi="Times New Roman" w:cs="IRNazli" w:hint="cs"/>
          <w:sz w:val="28"/>
          <w:szCs w:val="28"/>
          <w:rtl/>
          <w:lang w:bidi="fa-IR"/>
        </w:rPr>
        <w:t xml:space="preserve"> و شروع این مرحله با نازل شدن این آیه آغاز گردید:</w:t>
      </w:r>
    </w:p>
    <w:p w:rsidR="000B6DD2" w:rsidRPr="00657FE0" w:rsidRDefault="008936FF" w:rsidP="000A42BE">
      <w:pPr>
        <w:pStyle w:val="af"/>
        <w:widowControl w:val="0"/>
        <w:rPr>
          <w:rFonts w:ascii="Times New Roman" w:cs="B Lotus"/>
          <w:rtl/>
        </w:rPr>
      </w:pPr>
      <w:r w:rsidRPr="008936FF">
        <w:rPr>
          <w:rFonts w:ascii="Times New Roman" w:cs="Traditional Arabic" w:hint="cs"/>
          <w:sz w:val="32"/>
          <w:rtl/>
        </w:rPr>
        <w:t>﴿</w:t>
      </w:r>
      <w:r w:rsidRPr="008936FF">
        <w:rPr>
          <w:rtl/>
        </w:rPr>
        <w:t>فَ</w:t>
      </w:r>
      <w:r w:rsidRPr="008936FF">
        <w:rPr>
          <w:rFonts w:hint="cs"/>
          <w:rtl/>
        </w:rPr>
        <w:t>ٱ</w:t>
      </w:r>
      <w:r w:rsidRPr="008936FF">
        <w:rPr>
          <w:rFonts w:hint="eastAsia"/>
          <w:rtl/>
        </w:rPr>
        <w:t>صۡدَعۡ</w:t>
      </w:r>
      <w:r w:rsidRPr="008936FF">
        <w:rPr>
          <w:rtl/>
        </w:rPr>
        <w:t xml:space="preserve"> بِمَا تُؤۡمَرُ وَأَعۡرِضۡ عَنِ </w:t>
      </w:r>
      <w:r w:rsidRPr="008936FF">
        <w:rPr>
          <w:rFonts w:hint="cs"/>
          <w:rtl/>
        </w:rPr>
        <w:t>ٱ</w:t>
      </w:r>
      <w:r w:rsidRPr="008936FF">
        <w:rPr>
          <w:rFonts w:hint="eastAsia"/>
          <w:rtl/>
        </w:rPr>
        <w:t>لۡمُشۡرِكِينَ</w:t>
      </w:r>
      <w:r w:rsidRPr="008936FF">
        <w:rPr>
          <w:rtl/>
        </w:rPr>
        <w:t xml:space="preserve">٩٤ إِنَّا كَفَيۡنَٰكَ </w:t>
      </w:r>
      <w:r w:rsidRPr="008936FF">
        <w:rPr>
          <w:rFonts w:hint="cs"/>
          <w:rtl/>
        </w:rPr>
        <w:t>ٱ</w:t>
      </w:r>
      <w:r w:rsidRPr="008936FF">
        <w:rPr>
          <w:rFonts w:hint="eastAsia"/>
          <w:rtl/>
        </w:rPr>
        <w:t>لۡمُسۡتَهۡزِءِينَ</w:t>
      </w:r>
      <w:r w:rsidRPr="008936FF">
        <w:rPr>
          <w:rtl/>
        </w:rPr>
        <w:t xml:space="preserve">٩٥ </w:t>
      </w:r>
      <w:r w:rsidRPr="008936FF">
        <w:rPr>
          <w:rFonts w:hint="cs"/>
          <w:rtl/>
        </w:rPr>
        <w:t>ٱ</w:t>
      </w:r>
      <w:r w:rsidRPr="008936FF">
        <w:rPr>
          <w:rFonts w:hint="eastAsia"/>
          <w:rtl/>
        </w:rPr>
        <w:t>لَّذِينَ</w:t>
      </w:r>
      <w:r w:rsidRPr="008936FF">
        <w:rPr>
          <w:rtl/>
        </w:rPr>
        <w:t xml:space="preserve"> يَجۡعَلُونَ مَعَ </w:t>
      </w:r>
      <w:r w:rsidRPr="008936FF">
        <w:rPr>
          <w:rFonts w:hint="cs"/>
          <w:rtl/>
        </w:rPr>
        <w:t>ٱ</w:t>
      </w:r>
      <w:r w:rsidRPr="008936FF">
        <w:rPr>
          <w:rFonts w:hint="eastAsia"/>
          <w:rtl/>
        </w:rPr>
        <w:t>للَّهِ</w:t>
      </w:r>
      <w:r w:rsidRPr="008936FF">
        <w:rPr>
          <w:rtl/>
        </w:rPr>
        <w:t xml:space="preserve"> إِلَٰهًا ءَاخَرَۚ فَسَوۡفَ يَعۡلَمُونَ٩٦ وَلَقَدۡ نَعۡلَمُ أَنَّكَ يَضِيقُ صَدۡرُكَ بِمَا يَقُولُونَ٩٧</w:t>
      </w:r>
      <w:r w:rsidRPr="008936FF">
        <w:rPr>
          <w:rFonts w:ascii="Times New Roman" w:cs="Traditional Arabic" w:hint="cs"/>
          <w:sz w:val="32"/>
          <w:rtl/>
        </w:rPr>
        <w:t>﴾</w:t>
      </w:r>
      <w:r>
        <w:rPr>
          <w:rFonts w:ascii="Times New Roman" w:cs="IRNazli"/>
          <w:sz w:val="32"/>
          <w:rtl/>
        </w:rPr>
        <w:t xml:space="preserve"> </w:t>
      </w:r>
      <w:r w:rsidRPr="008936FF">
        <w:rPr>
          <w:rStyle w:val="Char7"/>
          <w:rtl/>
        </w:rPr>
        <w:t>[الحجر: 94-97]</w:t>
      </w:r>
      <w:r w:rsidRPr="008936FF">
        <w:rPr>
          <w:rStyle w:val="Char7"/>
          <w:rFonts w:hint="cs"/>
          <w:rtl/>
        </w:rPr>
        <w:t>.</w:t>
      </w:r>
    </w:p>
    <w:p w:rsidR="000B6DD2" w:rsidRPr="00052323" w:rsidRDefault="008936FF" w:rsidP="000A42BE">
      <w:pPr>
        <w:pStyle w:val="aa"/>
        <w:widowControl w:val="0"/>
        <w:rPr>
          <w:rtl/>
        </w:rPr>
      </w:pPr>
      <w:r w:rsidRPr="008936FF">
        <w:rPr>
          <w:rStyle w:val="Char9"/>
          <w:rFonts w:hint="cs"/>
          <w:rtl/>
        </w:rPr>
        <w:t>«</w:t>
      </w:r>
      <w:r w:rsidR="000B6DD2" w:rsidRPr="008936FF">
        <w:rPr>
          <w:rFonts w:hint="cs"/>
          <w:rtl/>
        </w:rPr>
        <w:t>پس آشکارا بیان کن آنچه را که بدان دستور داده می‌شوی و به مخالفت مشرکان اعتنا مکن. ما، تو را از استهزاکنندگان مصون و محفوظ می‌داریم، آنانی که معبود دیگری را همراه خدا قرار می‌دهند، به زودی خواهند دانست و ما می‌دانیم که سینه‌ات از آنچه می‌گویند، تنگ می‌شو</w:t>
      </w:r>
      <w:r>
        <w:rPr>
          <w:rFonts w:hint="cs"/>
          <w:rtl/>
        </w:rPr>
        <w:t>د</w:t>
      </w:r>
      <w:r w:rsidR="000B6DD2" w:rsidRPr="008936FF">
        <w:rPr>
          <w:rStyle w:val="Char9"/>
          <w:rFonts w:hint="cs"/>
          <w:rtl/>
        </w:rPr>
        <w:t>»</w:t>
      </w:r>
      <w:r>
        <w:rPr>
          <w:rStyle w:val="Char9"/>
          <w:rFonts w:hint="cs"/>
          <w:rtl/>
        </w:rPr>
        <w:t>.</w:t>
      </w:r>
    </w:p>
    <w:p w:rsidR="000B6DD2" w:rsidRPr="003B13DA" w:rsidRDefault="000B6DD2" w:rsidP="000A42BE">
      <w:pPr>
        <w:pStyle w:val="StyleComplexBLotus12ptJustifiedFirstline05cmChar"/>
        <w:widowControl w:val="0"/>
        <w:spacing w:line="240" w:lineRule="auto"/>
        <w:rPr>
          <w:rFonts w:cs="IRNazli"/>
          <w:sz w:val="28"/>
          <w:szCs w:val="28"/>
          <w:rtl/>
          <w:lang w:bidi="fa-IR"/>
        </w:rPr>
      </w:pPr>
      <w:r w:rsidRPr="003B13DA">
        <w:rPr>
          <w:rFonts w:cs="IRNazli" w:hint="cs"/>
          <w:sz w:val="28"/>
          <w:szCs w:val="28"/>
          <w:rtl/>
          <w:lang w:bidi="fa-IR"/>
        </w:rPr>
        <w:t>کفار در مقابل دعوت آشکار، درصدد ایجاد سد راه، رویگردانی، تمسخر، آزار دادن، تکذیب و توطئه</w:t>
      </w:r>
      <w:r w:rsidR="00CC20B8">
        <w:rPr>
          <w:rFonts w:cs="IRNazli" w:hint="cs"/>
          <w:sz w:val="28"/>
          <w:szCs w:val="28"/>
          <w:rtl/>
          <w:lang w:bidi="fa-IR"/>
        </w:rPr>
        <w:t xml:space="preserve">‌ی </w:t>
      </w:r>
      <w:r w:rsidRPr="003B13DA">
        <w:rPr>
          <w:rFonts w:cs="IRNazli" w:hint="cs"/>
          <w:sz w:val="28"/>
          <w:szCs w:val="28"/>
          <w:rtl/>
          <w:lang w:bidi="fa-IR"/>
        </w:rPr>
        <w:t>برنامه‌ریزی شده برآمدند بنابراین، نبرد میان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و یارانش از یک طرف و میان بزرگان و رهبران بت پرست از طرف دیگر شدت گرفت و مردم مکه اخبار این کشمکش و نبرد را به اقصی نقاط جزیره عربستان انتقال می‌دادند و این عمل از آنجا که سرسخت‌ترین دشمنان اسلام در میان قبیله‌ها سخن نادرستی شایع می‌کردند به نفع دعوت اسلام از مردم، ادعاها و گفته‌های رهبران کفر و شرک را نمی‌پذیرفتند. خبر نبوت پیامبر اکرم</w:t>
      </w:r>
      <w:r w:rsidR="00361D92">
        <w:rPr>
          <w:rFonts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cs="IRNazli" w:hint="cs"/>
          <w:sz w:val="28"/>
          <w:szCs w:val="28"/>
          <w:rtl/>
          <w:lang w:bidi="fa-IR"/>
        </w:rPr>
        <w:t>و این حادث</w:t>
      </w:r>
      <w:r w:rsidR="00671026">
        <w:rPr>
          <w:rFonts w:cs="IRNazli" w:hint="cs"/>
          <w:sz w:val="28"/>
          <w:szCs w:val="28"/>
          <w:rtl/>
          <w:lang w:bidi="fa-IR"/>
        </w:rPr>
        <w:t>ۀ</w:t>
      </w:r>
      <w:r w:rsidRPr="003B13DA">
        <w:rPr>
          <w:rFonts w:cs="IRNazli" w:hint="cs"/>
          <w:sz w:val="28"/>
          <w:szCs w:val="28"/>
          <w:rtl/>
          <w:lang w:bidi="fa-IR"/>
        </w:rPr>
        <w:t xml:space="preserve"> بزرگ به گونه‌ای شایع شده بود که در همه جا و در هر مجلس و منزل، از آن سخن می‌گفتند. بزرگ‌ترین اعتراضات رهبران شرک، متوجه توحید و ایمان به معاد و رسالت پیامبر و یگانه بودن خداوند متعال و ایمان داشته به روز قیامت و قرآن کریم بود.</w:t>
      </w:r>
    </w:p>
    <w:p w:rsidR="000B6DD2" w:rsidRPr="003B13DA" w:rsidRDefault="000B6DD2" w:rsidP="000A42BE">
      <w:pPr>
        <w:pStyle w:val="StyleComplexBLotus12ptJustifiedFirstline05cmChar"/>
        <w:widowControl w:val="0"/>
        <w:spacing w:line="240" w:lineRule="auto"/>
        <w:rPr>
          <w:rFonts w:cs="IRNazli"/>
          <w:sz w:val="28"/>
          <w:szCs w:val="28"/>
          <w:rtl/>
          <w:lang w:bidi="fa-IR"/>
        </w:rPr>
      </w:pPr>
      <w:r w:rsidRPr="003B13DA">
        <w:rPr>
          <w:rFonts w:cs="IRNazli" w:hint="cs"/>
          <w:sz w:val="28"/>
          <w:szCs w:val="28"/>
          <w:rtl/>
          <w:lang w:bidi="fa-IR"/>
        </w:rPr>
        <w:t>مهم‌ترین اعتراضات مشرکان و پاسخ آنها به طور مشروح بیان می‌شود:</w:t>
      </w:r>
    </w:p>
    <w:p w:rsidR="000B6DD2" w:rsidRPr="003B13DA" w:rsidRDefault="000B6DD2" w:rsidP="000A42BE">
      <w:pPr>
        <w:pStyle w:val="StyleComplexBLotus12ptJustifiedFirstline05cmChar"/>
        <w:widowControl w:val="0"/>
        <w:numPr>
          <w:ilvl w:val="0"/>
          <w:numId w:val="28"/>
        </w:numPr>
        <w:spacing w:line="240" w:lineRule="auto"/>
        <w:ind w:left="680" w:hanging="340"/>
        <w:rPr>
          <w:rFonts w:ascii="Times New Roman" w:hAnsi="Times New Roman" w:cs="IRNazli"/>
          <w:sz w:val="28"/>
          <w:szCs w:val="28"/>
          <w:rtl/>
          <w:lang w:bidi="fa-IR"/>
        </w:rPr>
      </w:pPr>
      <w:r w:rsidRPr="00A259EB">
        <w:rPr>
          <w:rStyle w:val="Char6"/>
          <w:rFonts w:hint="cs"/>
          <w:rtl/>
        </w:rPr>
        <w:t>شرک ورزیدن به خدا</w:t>
      </w:r>
      <w:r w:rsidR="000D449F">
        <w:rPr>
          <w:rStyle w:val="Char6"/>
          <w:rFonts w:hint="cs"/>
          <w:rtl/>
        </w:rPr>
        <w:t>:</w:t>
      </w:r>
      <w:r w:rsidRPr="00A259EB">
        <w:rPr>
          <w:rStyle w:val="Char6"/>
          <w:rFonts w:hint="cs"/>
          <w:rtl/>
        </w:rPr>
        <w:t xml:space="preserve"> </w:t>
      </w:r>
      <w:r w:rsidRPr="003B13DA">
        <w:rPr>
          <w:rFonts w:cs="IRNazli" w:hint="cs"/>
          <w:sz w:val="28"/>
          <w:szCs w:val="28"/>
          <w:rtl/>
          <w:lang w:bidi="fa-IR"/>
        </w:rPr>
        <w:t>کافران مکه منکر این موضوع که خداوند آنها و تمام موجودات را آفریده است، نبودند؛ چنانکه می‌فرماید:</w:t>
      </w:r>
    </w:p>
    <w:p w:rsidR="000B6DD2" w:rsidRPr="00657FE0" w:rsidRDefault="007C1DE4" w:rsidP="000A42BE">
      <w:pPr>
        <w:pStyle w:val="af"/>
        <w:widowControl w:val="0"/>
        <w:rPr>
          <w:rFonts w:ascii="Times New Roman" w:cs="B Lotus"/>
          <w:rtl/>
        </w:rPr>
      </w:pPr>
      <w:r w:rsidRPr="007C1DE4">
        <w:rPr>
          <w:rFonts w:ascii="Times New Roman" w:cs="Traditional Arabic" w:hint="cs"/>
          <w:sz w:val="32"/>
          <w:rtl/>
        </w:rPr>
        <w:t>﴿</w:t>
      </w:r>
      <w:r w:rsidRPr="007C1DE4">
        <w:rPr>
          <w:rtl/>
        </w:rPr>
        <w:t>وَلَئِن سَأَل</w:t>
      </w:r>
      <w:r w:rsidRPr="007C1DE4">
        <w:rPr>
          <w:rFonts w:hint="cs"/>
          <w:rtl/>
        </w:rPr>
        <w:t>ۡتَهُم</w:t>
      </w:r>
      <w:r w:rsidRPr="007C1DE4">
        <w:rPr>
          <w:rtl/>
        </w:rPr>
        <w:t xml:space="preserve"> </w:t>
      </w:r>
      <w:r w:rsidRPr="007C1DE4">
        <w:rPr>
          <w:rFonts w:hint="cs"/>
          <w:rtl/>
        </w:rPr>
        <w:t>مَّنۡ</w:t>
      </w:r>
      <w:r w:rsidRPr="007C1DE4">
        <w:rPr>
          <w:rtl/>
        </w:rPr>
        <w:t xml:space="preserve"> </w:t>
      </w:r>
      <w:r w:rsidRPr="007C1DE4">
        <w:rPr>
          <w:rFonts w:hint="cs"/>
          <w:rtl/>
        </w:rPr>
        <w:t>خَلَقَ</w:t>
      </w:r>
      <w:r w:rsidRPr="007C1DE4">
        <w:rPr>
          <w:rtl/>
        </w:rPr>
        <w:t xml:space="preserve"> </w:t>
      </w:r>
      <w:r w:rsidRPr="007C1DE4">
        <w:rPr>
          <w:rFonts w:hint="cs"/>
          <w:rtl/>
        </w:rPr>
        <w:t>ٱ</w:t>
      </w:r>
      <w:r w:rsidRPr="007C1DE4">
        <w:rPr>
          <w:rFonts w:hint="eastAsia"/>
          <w:rtl/>
        </w:rPr>
        <w:t>لسَّمَٰوَٰتِ</w:t>
      </w:r>
      <w:r w:rsidRPr="007C1DE4">
        <w:rPr>
          <w:rtl/>
        </w:rPr>
        <w:t xml:space="preserve"> وَ</w:t>
      </w:r>
      <w:r w:rsidRPr="007C1DE4">
        <w:rPr>
          <w:rFonts w:hint="cs"/>
          <w:rtl/>
        </w:rPr>
        <w:t>ٱ</w:t>
      </w:r>
      <w:r w:rsidRPr="007C1DE4">
        <w:rPr>
          <w:rFonts w:hint="eastAsia"/>
          <w:rtl/>
        </w:rPr>
        <w:t>لۡأَرۡضَ</w:t>
      </w:r>
      <w:r w:rsidRPr="007C1DE4">
        <w:rPr>
          <w:rtl/>
        </w:rPr>
        <w:t xml:space="preserve"> لَيَقُولُنَّ </w:t>
      </w:r>
      <w:r w:rsidRPr="007C1DE4">
        <w:rPr>
          <w:rFonts w:hint="cs"/>
          <w:rtl/>
        </w:rPr>
        <w:t>ٱ</w:t>
      </w:r>
      <w:r w:rsidRPr="007C1DE4">
        <w:rPr>
          <w:rFonts w:hint="eastAsia"/>
          <w:rtl/>
        </w:rPr>
        <w:t>للَّهُۚ</w:t>
      </w:r>
      <w:r w:rsidRPr="007C1DE4">
        <w:rPr>
          <w:rtl/>
        </w:rPr>
        <w:t xml:space="preserve"> قُلِ </w:t>
      </w:r>
      <w:r w:rsidRPr="007C1DE4">
        <w:rPr>
          <w:rFonts w:hint="cs"/>
          <w:rtl/>
        </w:rPr>
        <w:t>ٱ</w:t>
      </w:r>
      <w:r w:rsidRPr="007C1DE4">
        <w:rPr>
          <w:rFonts w:hint="eastAsia"/>
          <w:rtl/>
        </w:rPr>
        <w:t>لۡحَمۡدُ</w:t>
      </w:r>
      <w:r w:rsidRPr="007C1DE4">
        <w:rPr>
          <w:rtl/>
        </w:rPr>
        <w:t xml:space="preserve"> لِلَّهِۚ بَلۡ أَكۡثَرُهُمۡ لَا يَعۡلَمُونَ٢٥</w:t>
      </w:r>
      <w:r w:rsidRPr="007C1DE4">
        <w:rPr>
          <w:rFonts w:ascii="Times New Roman" w:cs="Traditional Arabic" w:hint="cs"/>
          <w:sz w:val="32"/>
          <w:rtl/>
        </w:rPr>
        <w:t>﴾</w:t>
      </w:r>
      <w:r>
        <w:rPr>
          <w:rFonts w:ascii="Times New Roman" w:cs="IRNazli"/>
          <w:sz w:val="32"/>
          <w:rtl/>
        </w:rPr>
        <w:t xml:space="preserve"> </w:t>
      </w:r>
      <w:r w:rsidRPr="007C1DE4">
        <w:rPr>
          <w:rStyle w:val="Char7"/>
          <w:rtl/>
        </w:rPr>
        <w:t>[لقمان: 25]</w:t>
      </w:r>
      <w:r w:rsidRPr="007C1DE4">
        <w:rPr>
          <w:rStyle w:val="Char7"/>
          <w:rFonts w:hint="cs"/>
          <w:rtl/>
        </w:rPr>
        <w:t>.</w:t>
      </w:r>
    </w:p>
    <w:p w:rsidR="000B6DD2" w:rsidRPr="007C1DE4" w:rsidRDefault="000B6DD2" w:rsidP="000A42BE">
      <w:pPr>
        <w:pStyle w:val="aa"/>
        <w:widowControl w:val="0"/>
        <w:rPr>
          <w:rtl/>
        </w:rPr>
      </w:pPr>
      <w:r w:rsidRPr="007C1DE4">
        <w:rPr>
          <w:rStyle w:val="Char9"/>
          <w:rFonts w:hint="cs"/>
          <w:rtl/>
        </w:rPr>
        <w:t>«</w:t>
      </w:r>
      <w:r w:rsidRPr="007C1DE4">
        <w:rPr>
          <w:rFonts w:hint="cs"/>
          <w:rtl/>
        </w:rPr>
        <w:t>هر گاه از آنان بپرسی چه کسی آسمانها و زمین را آفریده است؟ حتماً می‌گویند خدا. بگو ستایش خدا را سزاست، ولی اکثر آنان نمی‌دانند</w:t>
      </w:r>
      <w:r w:rsidRPr="007C1DE4">
        <w:rPr>
          <w:rStyle w:val="Char9"/>
          <w:rFonts w:hint="cs"/>
          <w:rtl/>
        </w:rPr>
        <w:t>»</w:t>
      </w:r>
      <w:r w:rsidR="007C1DE4">
        <w:rPr>
          <w:rStyle w:val="Char9"/>
          <w:rFonts w:hint="cs"/>
          <w:rtl/>
        </w:rPr>
        <w:t>.</w:t>
      </w:r>
    </w:p>
    <w:p w:rsidR="000B6DD2" w:rsidRPr="003B13DA" w:rsidRDefault="000B6DD2" w:rsidP="000A42BE">
      <w:pPr>
        <w:pStyle w:val="StyleComplexBLotus12ptJustifiedFirstline05cmChar"/>
        <w:widowControl w:val="0"/>
        <w:spacing w:line="240" w:lineRule="auto"/>
        <w:rPr>
          <w:rFonts w:cs="IRNazli"/>
          <w:sz w:val="28"/>
          <w:szCs w:val="28"/>
          <w:rtl/>
          <w:lang w:bidi="fa-IR"/>
        </w:rPr>
      </w:pPr>
      <w:r w:rsidRPr="003B13DA">
        <w:rPr>
          <w:rFonts w:cs="IRNazli" w:hint="cs"/>
          <w:sz w:val="28"/>
          <w:szCs w:val="28"/>
          <w:rtl/>
          <w:lang w:bidi="fa-IR"/>
        </w:rPr>
        <w:t>آنها بتها را پرستش می‌کردند و گمان می‌بردند که بتان، آنان را به خدا نزدیک می‌نماید:</w:t>
      </w:r>
    </w:p>
    <w:p w:rsidR="000B6DD2" w:rsidRPr="00BA5900" w:rsidRDefault="00BA5900" w:rsidP="000A42BE">
      <w:pPr>
        <w:pStyle w:val="af"/>
        <w:widowControl w:val="0"/>
        <w:rPr>
          <w:rStyle w:val="Char7"/>
          <w:rtl/>
        </w:rPr>
      </w:pPr>
      <w:r w:rsidRPr="00BA5900">
        <w:rPr>
          <w:rFonts w:ascii="Times New Roman" w:cs="Traditional Arabic" w:hint="cs"/>
          <w:sz w:val="32"/>
          <w:rtl/>
        </w:rPr>
        <w:t>﴿</w:t>
      </w:r>
      <w:r w:rsidRPr="00BA5900">
        <w:rPr>
          <w:rtl/>
        </w:rPr>
        <w:t xml:space="preserve">أَلَا لِلَّهِ </w:t>
      </w:r>
      <w:r w:rsidRPr="00BA5900">
        <w:rPr>
          <w:rFonts w:hint="cs"/>
          <w:rtl/>
        </w:rPr>
        <w:t>ٱ</w:t>
      </w:r>
      <w:r w:rsidRPr="00BA5900">
        <w:rPr>
          <w:rFonts w:hint="eastAsia"/>
          <w:rtl/>
        </w:rPr>
        <w:t>لدِّينُ</w:t>
      </w:r>
      <w:r w:rsidRPr="00BA5900">
        <w:rPr>
          <w:rtl/>
        </w:rPr>
        <w:t xml:space="preserve"> </w:t>
      </w:r>
      <w:r w:rsidRPr="00BA5900">
        <w:rPr>
          <w:rFonts w:hint="cs"/>
          <w:rtl/>
        </w:rPr>
        <w:t>ٱ</w:t>
      </w:r>
      <w:r w:rsidRPr="00BA5900">
        <w:rPr>
          <w:rFonts w:hint="eastAsia"/>
          <w:rtl/>
        </w:rPr>
        <w:t>لۡخَالِصُۚ</w:t>
      </w:r>
      <w:r w:rsidRPr="00BA5900">
        <w:rPr>
          <w:rtl/>
        </w:rPr>
        <w:t xml:space="preserve"> وَ</w:t>
      </w:r>
      <w:r w:rsidRPr="00BA5900">
        <w:rPr>
          <w:rFonts w:hint="cs"/>
          <w:rtl/>
        </w:rPr>
        <w:t>ٱ</w:t>
      </w:r>
      <w:r w:rsidRPr="00BA5900">
        <w:rPr>
          <w:rFonts w:hint="eastAsia"/>
          <w:rtl/>
        </w:rPr>
        <w:t>لَّذِينَ</w:t>
      </w:r>
      <w:r w:rsidRPr="00BA5900">
        <w:rPr>
          <w:rtl/>
        </w:rPr>
        <w:t xml:space="preserve"> </w:t>
      </w:r>
      <w:r w:rsidRPr="00BA5900">
        <w:rPr>
          <w:rFonts w:hint="cs"/>
          <w:rtl/>
        </w:rPr>
        <w:t>ٱ</w:t>
      </w:r>
      <w:r w:rsidRPr="00BA5900">
        <w:rPr>
          <w:rFonts w:hint="eastAsia"/>
          <w:rtl/>
        </w:rPr>
        <w:t>تَّخَذُواْ</w:t>
      </w:r>
      <w:r w:rsidRPr="00BA5900">
        <w:rPr>
          <w:rtl/>
        </w:rPr>
        <w:t xml:space="preserve"> مِن دُونِهِ</w:t>
      </w:r>
      <w:r w:rsidRPr="00BA5900">
        <w:rPr>
          <w:rFonts w:hint="cs"/>
          <w:rtl/>
        </w:rPr>
        <w:t>ۦٓ</w:t>
      </w:r>
      <w:r w:rsidRPr="00BA5900">
        <w:rPr>
          <w:rtl/>
        </w:rPr>
        <w:t xml:space="preserve"> أَوۡلِيَآءَ مَا نَعۡبُدُهُمۡ إِلَّا لِيُقَرِّبُونَآ إِلَى </w:t>
      </w:r>
      <w:r w:rsidRPr="00BA5900">
        <w:rPr>
          <w:rFonts w:hint="cs"/>
          <w:rtl/>
        </w:rPr>
        <w:t>ٱ</w:t>
      </w:r>
      <w:r w:rsidRPr="00BA5900">
        <w:rPr>
          <w:rFonts w:hint="eastAsia"/>
          <w:rtl/>
        </w:rPr>
        <w:t>للَّهِ</w:t>
      </w:r>
      <w:r w:rsidRPr="00BA5900">
        <w:rPr>
          <w:rtl/>
        </w:rPr>
        <w:t xml:space="preserve"> زُلۡفَىٰٓ إِنَّ </w:t>
      </w:r>
      <w:r w:rsidRPr="00BA5900">
        <w:rPr>
          <w:rFonts w:hint="cs"/>
          <w:rtl/>
        </w:rPr>
        <w:t>ٱ</w:t>
      </w:r>
      <w:r w:rsidRPr="00BA5900">
        <w:rPr>
          <w:rFonts w:hint="eastAsia"/>
          <w:rtl/>
        </w:rPr>
        <w:t>للَّهَ</w:t>
      </w:r>
      <w:r w:rsidRPr="00BA5900">
        <w:rPr>
          <w:rtl/>
        </w:rPr>
        <w:t xml:space="preserve"> يَحۡكُمُ بَيۡنَهُمۡ فِي مَا هُمۡ فِيهِ يَخۡتَلِفُونَۗ إِنَّ </w:t>
      </w:r>
      <w:r w:rsidRPr="00BA5900">
        <w:rPr>
          <w:rFonts w:hint="cs"/>
          <w:rtl/>
        </w:rPr>
        <w:t>ٱ</w:t>
      </w:r>
      <w:r w:rsidRPr="00BA5900">
        <w:rPr>
          <w:rFonts w:hint="eastAsia"/>
          <w:rtl/>
        </w:rPr>
        <w:t>للَّهَ</w:t>
      </w:r>
      <w:r w:rsidRPr="00BA5900">
        <w:rPr>
          <w:rtl/>
        </w:rPr>
        <w:t xml:space="preserve"> لَا يَهۡدِي مَنۡ هُوَ </w:t>
      </w:r>
      <w:r w:rsidRPr="00BA5900">
        <w:rPr>
          <w:rFonts w:hint="eastAsia"/>
          <w:rtl/>
        </w:rPr>
        <w:t>كَٰذِبٞ</w:t>
      </w:r>
      <w:r w:rsidRPr="00BA5900">
        <w:rPr>
          <w:rtl/>
        </w:rPr>
        <w:t xml:space="preserve"> كَفَّارٞ٣</w:t>
      </w:r>
      <w:r w:rsidRPr="00BA5900">
        <w:rPr>
          <w:rFonts w:ascii="Times New Roman" w:cs="Traditional Arabic" w:hint="cs"/>
          <w:sz w:val="32"/>
          <w:rtl/>
        </w:rPr>
        <w:t>﴾</w:t>
      </w:r>
      <w:r>
        <w:rPr>
          <w:rFonts w:ascii="Times New Roman" w:cs="IRNazli"/>
          <w:sz w:val="32"/>
          <w:rtl/>
        </w:rPr>
        <w:t xml:space="preserve"> </w:t>
      </w:r>
      <w:r w:rsidRPr="00BA5900">
        <w:rPr>
          <w:rStyle w:val="Char7"/>
          <w:rtl/>
        </w:rPr>
        <w:t>[الزمر: 3]</w:t>
      </w:r>
      <w:r w:rsidRPr="00BA5900">
        <w:rPr>
          <w:rStyle w:val="Char7"/>
          <w:rFonts w:hint="cs"/>
          <w:rtl/>
        </w:rPr>
        <w:t>.</w:t>
      </w:r>
    </w:p>
    <w:p w:rsidR="000B6DD2" w:rsidRPr="00052323" w:rsidRDefault="000B6DD2" w:rsidP="000A42BE">
      <w:pPr>
        <w:pStyle w:val="aa"/>
        <w:widowControl w:val="0"/>
        <w:rPr>
          <w:rFonts w:cs="B Lotus"/>
          <w:rtl/>
        </w:rPr>
      </w:pPr>
      <w:r w:rsidRPr="00BA5900">
        <w:rPr>
          <w:rStyle w:val="Char9"/>
          <w:rFonts w:hint="cs"/>
          <w:rtl/>
        </w:rPr>
        <w:t>«</w:t>
      </w:r>
      <w:r w:rsidRPr="00BA5900">
        <w:rPr>
          <w:rFonts w:hint="cs"/>
          <w:rtl/>
        </w:rPr>
        <w:t>هان! تنها طاعت و عبادت خالصانه، برای خدا است و بس. کسانی که جز خدا سرپرستان و یاوران دیگری را بر می‌گیرند. (می‌گویند</w:t>
      </w:r>
      <w:r w:rsidR="000D449F">
        <w:rPr>
          <w:rFonts w:hint="cs"/>
          <w:rtl/>
        </w:rPr>
        <w:t>:</w:t>
      </w:r>
      <w:r w:rsidRPr="00BA5900">
        <w:rPr>
          <w:rFonts w:hint="cs"/>
          <w:rtl/>
        </w:rPr>
        <w:t>) ما آنان را پرستش نمی‌کنیم مگر بدان خاطر که ما را به خداوند نزدیک گردانند. خداوند روز قیامت میان ایشان دربار</w:t>
      </w:r>
      <w:r w:rsidR="00671026">
        <w:rPr>
          <w:rFonts w:hint="cs"/>
          <w:rtl/>
        </w:rPr>
        <w:t>ۀ</w:t>
      </w:r>
      <w:r w:rsidRPr="00BA5900">
        <w:rPr>
          <w:rFonts w:hint="cs"/>
          <w:rtl/>
        </w:rPr>
        <w:t xml:space="preserve"> چیزی که در آن اختلاف دارند، داوری خواهد کرد. خداوند دروغگوی کفرپیشه را هدایت و رهنمون نمی‌کند</w:t>
      </w:r>
      <w:r w:rsidRPr="00BA5900">
        <w:rPr>
          <w:rStyle w:val="Char9"/>
          <w:rFonts w:hint="cs"/>
          <w:rtl/>
        </w:rPr>
        <w:t>»</w:t>
      </w:r>
      <w:r w:rsidR="00BA5900" w:rsidRPr="00BA5900">
        <w:rPr>
          <w:rStyle w:val="Char5"/>
        </w:rPr>
        <w:t>.</w:t>
      </w:r>
    </w:p>
    <w:p w:rsidR="000B6DD2" w:rsidRPr="001A6DCB" w:rsidRDefault="000B6DD2" w:rsidP="000A42BE">
      <w:pPr>
        <w:pStyle w:val="StyleComplexBLotus12ptJustifiedFirstline05cmChar"/>
        <w:widowControl w:val="0"/>
        <w:spacing w:line="240" w:lineRule="auto"/>
        <w:rPr>
          <w:rFonts w:ascii="Times New Roman" w:hAnsi="Times New Roman" w:cs="IRNazli"/>
          <w:spacing w:val="-4"/>
          <w:sz w:val="28"/>
          <w:szCs w:val="28"/>
          <w:rtl/>
          <w:lang w:bidi="fa-IR"/>
        </w:rPr>
      </w:pPr>
      <w:r w:rsidRPr="001A6DCB">
        <w:rPr>
          <w:rFonts w:cs="IRNazli" w:hint="cs"/>
          <w:spacing w:val="-4"/>
          <w:sz w:val="28"/>
          <w:szCs w:val="28"/>
          <w:rtl/>
          <w:lang w:bidi="fa-IR"/>
        </w:rPr>
        <w:t>مردم مکه در اصل بت‌پرست نبودند؛ بلکه بت‌پرستی از ملت</w:t>
      </w:r>
      <w:r w:rsidR="00BA5900" w:rsidRPr="001A6DCB">
        <w:rPr>
          <w:rFonts w:cs="IRNazli" w:hint="eastAsia"/>
          <w:spacing w:val="-4"/>
          <w:sz w:val="28"/>
          <w:szCs w:val="28"/>
          <w:lang w:bidi="fa-IR"/>
        </w:rPr>
        <w:t>‌</w:t>
      </w:r>
      <w:r w:rsidRPr="001A6DCB">
        <w:rPr>
          <w:rFonts w:cs="IRNazli" w:hint="cs"/>
          <w:spacing w:val="-4"/>
          <w:sz w:val="28"/>
          <w:szCs w:val="28"/>
          <w:rtl/>
          <w:lang w:bidi="fa-IR"/>
        </w:rPr>
        <w:t>های همسایه به آنها رسیده بود بنابراین، با انکار و تعجب از دعوت توحید، استقبال کردند؛ چنانکه خداوند می‌فرماید:</w:t>
      </w:r>
    </w:p>
    <w:p w:rsidR="000B6DD2" w:rsidRPr="00657FE0" w:rsidRDefault="001134B0" w:rsidP="000A42BE">
      <w:pPr>
        <w:pStyle w:val="af"/>
        <w:widowControl w:val="0"/>
        <w:rPr>
          <w:rFonts w:ascii="Times New Roman" w:cs="B Lotus"/>
          <w:rtl/>
        </w:rPr>
      </w:pPr>
      <w:r w:rsidRPr="001134B0">
        <w:rPr>
          <w:rFonts w:ascii="Times New Roman" w:cs="Traditional Arabic" w:hint="cs"/>
          <w:sz w:val="32"/>
          <w:rtl/>
        </w:rPr>
        <w:t>﴿</w:t>
      </w:r>
      <w:r w:rsidRPr="001134B0">
        <w:rPr>
          <w:rtl/>
        </w:rPr>
        <w:t xml:space="preserve">وَعَجِبُوٓاْ أَن جَآءَهُم مُّنذِرٞ مِّنۡهُمۡۖ وَقَالَ </w:t>
      </w:r>
      <w:r w:rsidRPr="001134B0">
        <w:rPr>
          <w:rFonts w:hint="cs"/>
          <w:rtl/>
        </w:rPr>
        <w:t>ٱ</w:t>
      </w:r>
      <w:r w:rsidRPr="001134B0">
        <w:rPr>
          <w:rFonts w:hint="eastAsia"/>
          <w:rtl/>
        </w:rPr>
        <w:t>لۡكَٰفِرُونَ</w:t>
      </w:r>
      <w:r w:rsidRPr="001134B0">
        <w:rPr>
          <w:rtl/>
        </w:rPr>
        <w:t xml:space="preserve"> هَٰذَا سَٰحِرٞ كَذَّابٌ٤ أَجَعَلَ </w:t>
      </w:r>
      <w:r w:rsidRPr="001134B0">
        <w:rPr>
          <w:rFonts w:hint="cs"/>
          <w:rtl/>
        </w:rPr>
        <w:t>ٱ</w:t>
      </w:r>
      <w:r w:rsidRPr="001134B0">
        <w:rPr>
          <w:rFonts w:hint="eastAsia"/>
          <w:rtl/>
        </w:rPr>
        <w:t>لۡأٓلِهَةَ</w:t>
      </w:r>
      <w:r w:rsidRPr="001134B0">
        <w:rPr>
          <w:rtl/>
        </w:rPr>
        <w:t xml:space="preserve"> إِلَٰهٗا وَٰحِدًاۖ إِنَّ هَٰذَا لَشَيۡءٌ عُجَابٞ٥ وَ</w:t>
      </w:r>
      <w:r w:rsidRPr="001134B0">
        <w:rPr>
          <w:rFonts w:hint="cs"/>
          <w:rtl/>
        </w:rPr>
        <w:t>ٱ</w:t>
      </w:r>
      <w:r w:rsidRPr="001134B0">
        <w:rPr>
          <w:rFonts w:hint="eastAsia"/>
          <w:rtl/>
        </w:rPr>
        <w:t>نطَلَقَ</w:t>
      </w:r>
      <w:r w:rsidRPr="001134B0">
        <w:rPr>
          <w:rtl/>
        </w:rPr>
        <w:t xml:space="preserve"> </w:t>
      </w:r>
      <w:r w:rsidRPr="001134B0">
        <w:rPr>
          <w:rFonts w:hint="cs"/>
          <w:rtl/>
        </w:rPr>
        <w:t>ٱ</w:t>
      </w:r>
      <w:r w:rsidRPr="001134B0">
        <w:rPr>
          <w:rFonts w:hint="eastAsia"/>
          <w:rtl/>
        </w:rPr>
        <w:t>لۡمَلَأُ</w:t>
      </w:r>
      <w:r w:rsidRPr="001134B0">
        <w:rPr>
          <w:rtl/>
        </w:rPr>
        <w:t xml:space="preserve"> مِنۡهُمۡ أَنِ </w:t>
      </w:r>
      <w:r w:rsidRPr="001134B0">
        <w:rPr>
          <w:rFonts w:hint="cs"/>
          <w:rtl/>
        </w:rPr>
        <w:t>ٱ</w:t>
      </w:r>
      <w:r w:rsidRPr="001134B0">
        <w:rPr>
          <w:rFonts w:hint="eastAsia"/>
          <w:rtl/>
        </w:rPr>
        <w:t>مۡشُواْ</w:t>
      </w:r>
      <w:r w:rsidRPr="001134B0">
        <w:rPr>
          <w:rtl/>
        </w:rPr>
        <w:t xml:space="preserve"> وَ</w:t>
      </w:r>
      <w:r w:rsidRPr="001134B0">
        <w:rPr>
          <w:rFonts w:hint="cs"/>
          <w:rtl/>
        </w:rPr>
        <w:t>ٱ</w:t>
      </w:r>
      <w:r w:rsidRPr="001134B0">
        <w:rPr>
          <w:rFonts w:hint="eastAsia"/>
          <w:rtl/>
        </w:rPr>
        <w:t>صۡبِرُواْ</w:t>
      </w:r>
      <w:r w:rsidRPr="001134B0">
        <w:rPr>
          <w:rtl/>
        </w:rPr>
        <w:t xml:space="preserve"> عَلَىٰٓ ءَالِهَتِكُمۡۖ إِنَّ هَٰذَا لَشَيۡءٞ يُرَادُ٦ مَا سَمِعۡنَا بِهَٰذَا فِي </w:t>
      </w:r>
      <w:r w:rsidRPr="001134B0">
        <w:rPr>
          <w:rFonts w:hint="cs"/>
          <w:rtl/>
        </w:rPr>
        <w:t>ٱ</w:t>
      </w:r>
      <w:r w:rsidRPr="001134B0">
        <w:rPr>
          <w:rFonts w:hint="eastAsia"/>
          <w:rtl/>
        </w:rPr>
        <w:t>لۡمِلَّةِ</w:t>
      </w:r>
      <w:r w:rsidRPr="001134B0">
        <w:rPr>
          <w:rtl/>
        </w:rPr>
        <w:t xml:space="preserve"> </w:t>
      </w:r>
      <w:r w:rsidRPr="001134B0">
        <w:rPr>
          <w:rFonts w:hint="cs"/>
          <w:rtl/>
        </w:rPr>
        <w:t>ٱ</w:t>
      </w:r>
      <w:r w:rsidRPr="001134B0">
        <w:rPr>
          <w:rFonts w:hint="eastAsia"/>
          <w:rtl/>
        </w:rPr>
        <w:t>لۡأٓخِرَةِ</w:t>
      </w:r>
      <w:r w:rsidRPr="001134B0">
        <w:rPr>
          <w:rtl/>
        </w:rPr>
        <w:t xml:space="preserve"> إِنۡ هَٰذَآ إِلَّا </w:t>
      </w:r>
      <w:r w:rsidRPr="001134B0">
        <w:rPr>
          <w:rFonts w:hint="cs"/>
          <w:rtl/>
        </w:rPr>
        <w:t>ٱ</w:t>
      </w:r>
      <w:r w:rsidRPr="001134B0">
        <w:rPr>
          <w:rFonts w:hint="eastAsia"/>
          <w:rtl/>
        </w:rPr>
        <w:t>خۡتِلَٰقٌ</w:t>
      </w:r>
      <w:r w:rsidRPr="001134B0">
        <w:rPr>
          <w:rStyle w:val="Chard"/>
          <w:rtl/>
        </w:rPr>
        <w:t>٧</w:t>
      </w:r>
      <w:r w:rsidRPr="001134B0">
        <w:rPr>
          <w:rFonts w:ascii="Times New Roman" w:cs="Traditional Arabic" w:hint="cs"/>
          <w:sz w:val="32"/>
          <w:rtl/>
        </w:rPr>
        <w:t>﴾</w:t>
      </w:r>
      <w:r>
        <w:rPr>
          <w:rFonts w:ascii="Times New Roman" w:cs="IRNazli"/>
          <w:sz w:val="32"/>
          <w:rtl/>
        </w:rPr>
        <w:t xml:space="preserve"> </w:t>
      </w:r>
      <w:r w:rsidRPr="001134B0">
        <w:rPr>
          <w:rStyle w:val="Char7"/>
          <w:rtl/>
        </w:rPr>
        <w:t>[ص: 4-7]</w:t>
      </w:r>
      <w:r w:rsidRPr="001134B0">
        <w:rPr>
          <w:rStyle w:val="Char7"/>
          <w:rFonts w:hint="cs"/>
          <w:rtl/>
        </w:rPr>
        <w:t>.</w:t>
      </w:r>
    </w:p>
    <w:p w:rsidR="000B6DD2" w:rsidRPr="00987D60" w:rsidRDefault="000B6DD2" w:rsidP="000A42BE">
      <w:pPr>
        <w:pStyle w:val="aa"/>
        <w:widowControl w:val="0"/>
        <w:rPr>
          <w:rFonts w:ascii="Times New Roman" w:hAnsi="Times New Roman" w:cs="B Lotus"/>
          <w:rtl/>
        </w:rPr>
      </w:pPr>
      <w:r w:rsidRPr="001134B0">
        <w:rPr>
          <w:rStyle w:val="Char9"/>
          <w:rFonts w:hint="cs"/>
          <w:rtl/>
        </w:rPr>
        <w:t>«</w:t>
      </w:r>
      <w:r w:rsidRPr="001134B0">
        <w:rPr>
          <w:rFonts w:hint="cs"/>
          <w:rtl/>
        </w:rPr>
        <w:t>در شگفتند از اینکه بیم دهنده‌ای از خودشان به سویشان آمده است و کافران می‌گویند: این جادوگر بسیار دروغگویی است. آیا او به جای این همه خدایان، به خدای واحدی معتقد است؟ واقعاً این چیز شگفتی است. سرکردگان ایشان راه افتادند که بروید و بر خدایان خود ثابت و استوار باشید. این همان چیزی است که خواسته می‌شود. ما در آئین دیگری، این را نشینده‌ایم، این جز دروغ ساختگی نیست</w:t>
      </w:r>
      <w:r w:rsidRPr="001134B0">
        <w:rPr>
          <w:rStyle w:val="Char9"/>
          <w:rFonts w:hint="cs"/>
          <w:rtl/>
        </w:rPr>
        <w:t>»</w:t>
      </w:r>
      <w:r w:rsidR="001134B0" w:rsidRPr="001134B0">
        <w:rPr>
          <w:rStyle w:val="Char5"/>
        </w:rPr>
        <w:t>.</w:t>
      </w:r>
    </w:p>
    <w:p w:rsidR="000B6DD2" w:rsidRPr="00344C70" w:rsidRDefault="000B6DD2" w:rsidP="000A42BE">
      <w:pPr>
        <w:pStyle w:val="StyleComplexBLotus12ptJustifiedFirstline05cmChar"/>
        <w:widowControl w:val="0"/>
        <w:spacing w:line="240" w:lineRule="auto"/>
        <w:rPr>
          <w:rFonts w:ascii="Times New Roman" w:hAnsi="Times New Roman" w:cs="Times New Roman"/>
          <w:sz w:val="28"/>
          <w:szCs w:val="28"/>
          <w:rtl/>
          <w:lang w:bidi="fa-IR"/>
        </w:rPr>
      </w:pPr>
      <w:r w:rsidRPr="003B13DA">
        <w:rPr>
          <w:rFonts w:ascii="Times New Roman" w:hAnsi="Times New Roman" w:cs="IRNazli" w:hint="cs"/>
          <w:sz w:val="28"/>
          <w:szCs w:val="28"/>
          <w:rtl/>
          <w:lang w:bidi="fa-IR"/>
        </w:rPr>
        <w:t>تفکر آنها نه تنها در مورد خداوند بلکه در مورد رابطه خدا با آفریدگانش، تفکری نادرست بود؛ زیرا گمان می‌کردند که خداوند همسری از جنها دارد و فرشتگان را دختران خدا می‌دانستند! از این رو آیه‌های قرآن نازل می‌شد و بیان می‌کرد که جنها و فرشتگان مخلوق خدا هستند، همانطور که انسان نیز مخلوق خدا است و او کسی را به فرزندی بر نگرفته و همسری ندارد:</w:t>
      </w:r>
    </w:p>
    <w:p w:rsidR="000B6DD2" w:rsidRPr="00657FE0" w:rsidRDefault="001134B0" w:rsidP="000A42BE">
      <w:pPr>
        <w:pStyle w:val="af"/>
        <w:widowControl w:val="0"/>
        <w:rPr>
          <w:rFonts w:ascii="Times New Roman" w:cs="B Lotus"/>
          <w:rtl/>
        </w:rPr>
      </w:pPr>
      <w:r w:rsidRPr="001134B0">
        <w:rPr>
          <w:rFonts w:ascii="Times New Roman" w:cs="Traditional Arabic" w:hint="cs"/>
          <w:sz w:val="32"/>
          <w:rtl/>
        </w:rPr>
        <w:t>﴿</w:t>
      </w:r>
      <w:r w:rsidRPr="001134B0">
        <w:rPr>
          <w:rtl/>
        </w:rPr>
        <w:t>وَجَعَلُواْ لِلَّهِ شُرَكَا</w:t>
      </w:r>
      <w:r w:rsidRPr="001134B0">
        <w:rPr>
          <w:rFonts w:hint="cs"/>
          <w:rtl/>
        </w:rPr>
        <w:t>ٓءَ</w:t>
      </w:r>
      <w:r w:rsidRPr="001134B0">
        <w:rPr>
          <w:rtl/>
        </w:rPr>
        <w:t xml:space="preserve"> </w:t>
      </w:r>
      <w:r w:rsidRPr="001134B0">
        <w:rPr>
          <w:rFonts w:hint="cs"/>
          <w:rtl/>
        </w:rPr>
        <w:t>ٱ</w:t>
      </w:r>
      <w:r w:rsidRPr="001134B0">
        <w:rPr>
          <w:rFonts w:hint="eastAsia"/>
          <w:rtl/>
        </w:rPr>
        <w:t>لۡجِنَّ</w:t>
      </w:r>
      <w:r w:rsidRPr="001134B0">
        <w:rPr>
          <w:rtl/>
        </w:rPr>
        <w:t xml:space="preserve"> وَخَلَقَهُمۡۖ وَخَرَقُواْ لَهُ</w:t>
      </w:r>
      <w:r w:rsidRPr="001134B0">
        <w:rPr>
          <w:rFonts w:hint="cs"/>
          <w:rtl/>
        </w:rPr>
        <w:t>ۥ</w:t>
      </w:r>
      <w:r w:rsidRPr="001134B0">
        <w:rPr>
          <w:rtl/>
        </w:rPr>
        <w:t xml:space="preserve"> بَنِينَ وَبَنَٰتِۢ بِغَيۡرِ عِلۡمٖۚ سُبۡحَٰنَهُ</w:t>
      </w:r>
      <w:r w:rsidRPr="001134B0">
        <w:rPr>
          <w:rFonts w:hint="cs"/>
          <w:rtl/>
        </w:rPr>
        <w:t>ۥ</w:t>
      </w:r>
      <w:r w:rsidRPr="001134B0">
        <w:rPr>
          <w:rtl/>
        </w:rPr>
        <w:t xml:space="preserve"> وَتَعَٰلَىٰ عَمَّا يَصِفُونَ١٠٠ بَدِيعُ </w:t>
      </w:r>
      <w:r w:rsidRPr="001134B0">
        <w:rPr>
          <w:rFonts w:hint="cs"/>
          <w:rtl/>
        </w:rPr>
        <w:t>ٱ</w:t>
      </w:r>
      <w:r w:rsidRPr="001134B0">
        <w:rPr>
          <w:rFonts w:hint="eastAsia"/>
          <w:rtl/>
        </w:rPr>
        <w:t>لسَّمَٰوَٰتِ</w:t>
      </w:r>
      <w:r w:rsidRPr="001134B0">
        <w:rPr>
          <w:rtl/>
        </w:rPr>
        <w:t xml:space="preserve"> وَ</w:t>
      </w:r>
      <w:r w:rsidRPr="001134B0">
        <w:rPr>
          <w:rFonts w:hint="cs"/>
          <w:rtl/>
        </w:rPr>
        <w:t>ٱ</w:t>
      </w:r>
      <w:r w:rsidRPr="001134B0">
        <w:rPr>
          <w:rFonts w:hint="eastAsia"/>
          <w:rtl/>
        </w:rPr>
        <w:t>لۡأَرۡضِۖ</w:t>
      </w:r>
      <w:r w:rsidRPr="001134B0">
        <w:rPr>
          <w:rtl/>
        </w:rPr>
        <w:t xml:space="preserve"> أَنَّىٰ يَكُونُ لَهُ</w:t>
      </w:r>
      <w:r w:rsidRPr="001134B0">
        <w:rPr>
          <w:rFonts w:hint="cs"/>
          <w:rtl/>
        </w:rPr>
        <w:t>ۥ</w:t>
      </w:r>
      <w:r w:rsidRPr="001134B0">
        <w:rPr>
          <w:rtl/>
        </w:rPr>
        <w:t xml:space="preserve"> وَلَدٞ وَلَمۡ تَكُن لَّهُ</w:t>
      </w:r>
      <w:r w:rsidRPr="001134B0">
        <w:rPr>
          <w:rFonts w:hint="cs"/>
          <w:rtl/>
        </w:rPr>
        <w:t>ۥ</w:t>
      </w:r>
      <w:r w:rsidRPr="001134B0">
        <w:rPr>
          <w:rtl/>
        </w:rPr>
        <w:t xml:space="preserve"> صَٰحِبَةٞۖ وَخَلَقَ كُلَّ شَيۡءٖۖ وَهُوَ بِكُلِّ شَيۡءٍ عَلِيمٞ١٠١</w:t>
      </w:r>
      <w:r w:rsidRPr="001134B0">
        <w:rPr>
          <w:rFonts w:ascii="Times New Roman" w:cs="Traditional Arabic" w:hint="cs"/>
          <w:sz w:val="32"/>
          <w:rtl/>
        </w:rPr>
        <w:t>﴾</w:t>
      </w:r>
      <w:r>
        <w:rPr>
          <w:rFonts w:ascii="Times New Roman" w:cs="IRNazli"/>
          <w:sz w:val="32"/>
          <w:rtl/>
        </w:rPr>
        <w:t xml:space="preserve"> </w:t>
      </w:r>
      <w:r w:rsidRPr="001134B0">
        <w:rPr>
          <w:rStyle w:val="Char7"/>
          <w:rtl/>
        </w:rPr>
        <w:t>[الأنعام: 100-101]</w:t>
      </w:r>
      <w:r w:rsidRPr="001134B0">
        <w:rPr>
          <w:rStyle w:val="Char7"/>
          <w:rFonts w:hint="cs"/>
          <w:rtl/>
        </w:rPr>
        <w:t>.</w:t>
      </w:r>
    </w:p>
    <w:p w:rsidR="000B6DD2" w:rsidRPr="00987D60" w:rsidRDefault="000B6DD2" w:rsidP="000A42BE">
      <w:pPr>
        <w:pStyle w:val="aa"/>
        <w:widowControl w:val="0"/>
        <w:rPr>
          <w:rFonts w:ascii="Times New Roman" w:hAnsi="Times New Roman" w:cs="B Lotus"/>
        </w:rPr>
      </w:pPr>
      <w:r w:rsidRPr="001134B0">
        <w:rPr>
          <w:rStyle w:val="Char9"/>
          <w:rFonts w:hint="cs"/>
          <w:rtl/>
        </w:rPr>
        <w:t>«</w:t>
      </w:r>
      <w:r w:rsidRPr="001134B0">
        <w:rPr>
          <w:rFonts w:hint="cs"/>
          <w:rtl/>
        </w:rPr>
        <w:t>فرشتگان و اهریمنان را شرکاء خدا می‌سازند، در حالی که خداوند خود آنان و همه ملائکه و شیاطین را آفریده است. خداوند منزه و به دور از این صفاتی است که او را بدانها توصیف می‌کنند. خدا کسی است که آسمانها و زمین را از نیستی به هستی آورده است. چگونه ممکن است فرزندی داشته باشد در حالی که او همسری ندارد؟ و همه چیز را آفریده و او آگاه از هر چیز است</w:t>
      </w:r>
      <w:r w:rsidR="001134B0" w:rsidRPr="001134B0">
        <w:rPr>
          <w:rStyle w:val="Char9"/>
          <w:rFonts w:hint="cs"/>
          <w:rtl/>
        </w:rPr>
        <w:t>»</w:t>
      </w:r>
      <w:r w:rsidR="001134B0">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بر اساس مضامین آیه‌های قرآن، این موضوع اثبات می‌گردد که جنها به بندگی خداوند اقرار می‌کنند و این مطلب را که رابطه‌ای نژادی و نسبی میان آنها و خدا وجود دارد، انکار می‌نماید:</w:t>
      </w:r>
    </w:p>
    <w:p w:rsidR="000B6DD2" w:rsidRPr="00657FE0" w:rsidRDefault="00493D5D" w:rsidP="000A42BE">
      <w:pPr>
        <w:pStyle w:val="af"/>
        <w:widowControl w:val="0"/>
        <w:rPr>
          <w:rFonts w:ascii="Times New Roman" w:cs="B Lotus"/>
          <w:rtl/>
        </w:rPr>
      </w:pPr>
      <w:r w:rsidRPr="00493D5D">
        <w:rPr>
          <w:rFonts w:ascii="Times New Roman" w:cs="Traditional Arabic" w:hint="cs"/>
          <w:spacing w:val="-4"/>
          <w:sz w:val="32"/>
          <w:rtl/>
        </w:rPr>
        <w:t>﴿</w:t>
      </w:r>
      <w:r w:rsidRPr="00493D5D">
        <w:rPr>
          <w:rtl/>
        </w:rPr>
        <w:t>وَجَعَلُواْ بَي</w:t>
      </w:r>
      <w:r w:rsidRPr="00493D5D">
        <w:rPr>
          <w:rFonts w:hint="cs"/>
          <w:rtl/>
        </w:rPr>
        <w:t>ۡنَهُۥ</w:t>
      </w:r>
      <w:r w:rsidRPr="00493D5D">
        <w:rPr>
          <w:rtl/>
        </w:rPr>
        <w:t xml:space="preserve"> وَبَيۡنَ </w:t>
      </w:r>
      <w:r w:rsidRPr="00493D5D">
        <w:rPr>
          <w:rFonts w:hint="cs"/>
          <w:rtl/>
        </w:rPr>
        <w:t>ٱ</w:t>
      </w:r>
      <w:r w:rsidRPr="00493D5D">
        <w:rPr>
          <w:rFonts w:hint="eastAsia"/>
          <w:rtl/>
        </w:rPr>
        <w:t>لۡجِنَّةِ</w:t>
      </w:r>
      <w:r w:rsidRPr="00493D5D">
        <w:rPr>
          <w:rtl/>
        </w:rPr>
        <w:t xml:space="preserve"> نَسَبٗاۚ وَلَقَدۡ عَلِمَتِ </w:t>
      </w:r>
      <w:r w:rsidRPr="00493D5D">
        <w:rPr>
          <w:rFonts w:hint="cs"/>
          <w:rtl/>
        </w:rPr>
        <w:t>ٱ</w:t>
      </w:r>
      <w:r w:rsidRPr="00493D5D">
        <w:rPr>
          <w:rFonts w:hint="eastAsia"/>
          <w:rtl/>
        </w:rPr>
        <w:t>لۡجِنَّةُ</w:t>
      </w:r>
      <w:r w:rsidRPr="00493D5D">
        <w:rPr>
          <w:rtl/>
        </w:rPr>
        <w:t xml:space="preserve"> إِنَّهُمۡ لَمُحۡضَرُونَ١٥٨</w:t>
      </w:r>
      <w:r w:rsidRPr="00493D5D">
        <w:rPr>
          <w:rFonts w:ascii="Times New Roman" w:cs="Traditional Arabic" w:hint="cs"/>
          <w:spacing w:val="-4"/>
          <w:sz w:val="32"/>
          <w:rtl/>
        </w:rPr>
        <w:t>﴾</w:t>
      </w:r>
      <w:r>
        <w:rPr>
          <w:rFonts w:ascii="Times New Roman" w:cs="IRNazli"/>
          <w:spacing w:val="-4"/>
          <w:sz w:val="32"/>
          <w:rtl/>
        </w:rPr>
        <w:t xml:space="preserve"> </w:t>
      </w:r>
      <w:r w:rsidRPr="00493D5D">
        <w:rPr>
          <w:rStyle w:val="Char7"/>
          <w:rtl/>
        </w:rPr>
        <w:t>[الصافات: 158]</w:t>
      </w:r>
      <w:r w:rsidRPr="00493D5D">
        <w:rPr>
          <w:rStyle w:val="Char7"/>
          <w:rFonts w:hint="cs"/>
          <w:rtl/>
        </w:rPr>
        <w:t>.</w:t>
      </w:r>
    </w:p>
    <w:p w:rsidR="000B6DD2" w:rsidRPr="000A192A" w:rsidRDefault="000B6DD2" w:rsidP="000A42BE">
      <w:pPr>
        <w:pStyle w:val="aa"/>
        <w:widowControl w:val="0"/>
        <w:rPr>
          <w:rFonts w:ascii="Times New Roman" w:hAnsi="Times New Roman" w:cs="B Lotus"/>
          <w:rtl/>
        </w:rPr>
      </w:pPr>
      <w:r w:rsidRPr="00493D5D">
        <w:rPr>
          <w:rStyle w:val="Char9"/>
          <w:rFonts w:hint="cs"/>
          <w:rtl/>
        </w:rPr>
        <w:t>«</w:t>
      </w:r>
      <w:r w:rsidRPr="00493D5D">
        <w:rPr>
          <w:rFonts w:hint="cs"/>
          <w:rtl/>
        </w:rPr>
        <w:t>آنان معتقد به خویشاوندی و نزدیکی میان خدا و جنیان هستند، در صورتی که جنیان می‌دانند که خودشان و(مشرکان در صورت شرک ورزی) احضار می شوند</w:t>
      </w:r>
      <w:r w:rsidRPr="00493D5D">
        <w:rPr>
          <w:rStyle w:val="Char9"/>
          <w:rFonts w:hint="cs"/>
          <w:rtl/>
        </w:rPr>
        <w:t>»</w:t>
      </w:r>
      <w:r w:rsidR="00493D5D">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قرآن از مشرکان می‌خواست که از حق پیروی نمایند و از روی گمان و خیال سخن نگویند:</w:t>
      </w:r>
    </w:p>
    <w:p w:rsidR="000B6DD2" w:rsidRPr="00657FE0" w:rsidRDefault="00493D5D" w:rsidP="000A42BE">
      <w:pPr>
        <w:pStyle w:val="af"/>
        <w:widowControl w:val="0"/>
        <w:rPr>
          <w:rFonts w:ascii="Times New Roman" w:cs="B Lotus"/>
          <w:rtl/>
        </w:rPr>
      </w:pPr>
      <w:r w:rsidRPr="00493D5D">
        <w:rPr>
          <w:rFonts w:ascii="Times New Roman" w:cs="Traditional Arabic" w:hint="cs"/>
          <w:sz w:val="32"/>
          <w:rtl/>
        </w:rPr>
        <w:t>﴿</w:t>
      </w:r>
      <w:r w:rsidRPr="00493D5D">
        <w:rPr>
          <w:rtl/>
        </w:rPr>
        <w:t xml:space="preserve">إِنَّ </w:t>
      </w:r>
      <w:r w:rsidRPr="00493D5D">
        <w:rPr>
          <w:rFonts w:hint="cs"/>
          <w:rtl/>
        </w:rPr>
        <w:t>ٱ</w:t>
      </w:r>
      <w:r w:rsidRPr="00493D5D">
        <w:rPr>
          <w:rFonts w:hint="eastAsia"/>
          <w:rtl/>
        </w:rPr>
        <w:t>لَّذِينَ</w:t>
      </w:r>
      <w:r w:rsidRPr="00493D5D">
        <w:rPr>
          <w:rtl/>
        </w:rPr>
        <w:t xml:space="preserve"> لَا يُؤۡمِنُونَ بِ</w:t>
      </w:r>
      <w:r w:rsidRPr="00493D5D">
        <w:rPr>
          <w:rFonts w:hint="cs"/>
          <w:rtl/>
        </w:rPr>
        <w:t>ٱ</w:t>
      </w:r>
      <w:r w:rsidRPr="00493D5D">
        <w:rPr>
          <w:rFonts w:hint="eastAsia"/>
          <w:rtl/>
        </w:rPr>
        <w:t>لۡأٓخِرَةِ</w:t>
      </w:r>
      <w:r w:rsidRPr="00493D5D">
        <w:rPr>
          <w:rtl/>
        </w:rPr>
        <w:t xml:space="preserve"> لَيُسَمُّونَ </w:t>
      </w:r>
      <w:r w:rsidRPr="00493D5D">
        <w:rPr>
          <w:rFonts w:hint="cs"/>
          <w:rtl/>
        </w:rPr>
        <w:t>ٱ</w:t>
      </w:r>
      <w:r w:rsidRPr="00493D5D">
        <w:rPr>
          <w:rFonts w:hint="eastAsia"/>
          <w:rtl/>
        </w:rPr>
        <w:t>لۡمَلَٰٓئِكَةَ</w:t>
      </w:r>
      <w:r w:rsidRPr="00493D5D">
        <w:rPr>
          <w:rtl/>
        </w:rPr>
        <w:t xml:space="preserve"> تَسۡمِيَةَ </w:t>
      </w:r>
      <w:r w:rsidRPr="00493D5D">
        <w:rPr>
          <w:rFonts w:hint="cs"/>
          <w:rtl/>
        </w:rPr>
        <w:t>ٱ</w:t>
      </w:r>
      <w:r w:rsidRPr="00493D5D">
        <w:rPr>
          <w:rFonts w:hint="eastAsia"/>
          <w:rtl/>
        </w:rPr>
        <w:t>لۡأُنثَىٰ</w:t>
      </w:r>
      <w:r w:rsidRPr="00493D5D">
        <w:rPr>
          <w:rtl/>
        </w:rPr>
        <w:t>٢٧ وَمَا لَهُم بِهِ</w:t>
      </w:r>
      <w:r w:rsidRPr="00493D5D">
        <w:rPr>
          <w:rFonts w:hint="cs"/>
          <w:rtl/>
        </w:rPr>
        <w:t>ۦ</w:t>
      </w:r>
      <w:r w:rsidRPr="00493D5D">
        <w:rPr>
          <w:rtl/>
        </w:rPr>
        <w:t xml:space="preserve"> مِنۡ عِلۡمٍۖ إِن يَتَّبِعُونَ إِلَّا </w:t>
      </w:r>
      <w:r w:rsidRPr="00493D5D">
        <w:rPr>
          <w:rFonts w:hint="cs"/>
          <w:rtl/>
        </w:rPr>
        <w:t>ٱ</w:t>
      </w:r>
      <w:r w:rsidRPr="00493D5D">
        <w:rPr>
          <w:rFonts w:hint="eastAsia"/>
          <w:rtl/>
        </w:rPr>
        <w:t>لظَّنَّۖ</w:t>
      </w:r>
      <w:r w:rsidRPr="00493D5D">
        <w:rPr>
          <w:rtl/>
        </w:rPr>
        <w:t xml:space="preserve"> وَإِنَّ </w:t>
      </w:r>
      <w:r w:rsidRPr="00493D5D">
        <w:rPr>
          <w:rFonts w:hint="cs"/>
          <w:rtl/>
        </w:rPr>
        <w:t>ٱ</w:t>
      </w:r>
      <w:r w:rsidRPr="00493D5D">
        <w:rPr>
          <w:rFonts w:hint="eastAsia"/>
          <w:rtl/>
        </w:rPr>
        <w:t>لظَّنَّ</w:t>
      </w:r>
      <w:r w:rsidRPr="00493D5D">
        <w:rPr>
          <w:rtl/>
        </w:rPr>
        <w:t xml:space="preserve"> لَا يُغۡنِي مِنَ </w:t>
      </w:r>
      <w:r w:rsidRPr="00493D5D">
        <w:rPr>
          <w:rFonts w:hint="cs"/>
          <w:rtl/>
        </w:rPr>
        <w:t>ٱ</w:t>
      </w:r>
      <w:r w:rsidRPr="00493D5D">
        <w:rPr>
          <w:rFonts w:hint="eastAsia"/>
          <w:rtl/>
        </w:rPr>
        <w:t>لۡحَقِّ</w:t>
      </w:r>
      <w:r w:rsidRPr="00493D5D">
        <w:rPr>
          <w:rtl/>
        </w:rPr>
        <w:t xml:space="preserve"> شَيۡ‍ٔٗا٢٨</w:t>
      </w:r>
      <w:r w:rsidRPr="00493D5D">
        <w:rPr>
          <w:rFonts w:ascii="Times New Roman" w:cs="Traditional Arabic" w:hint="cs"/>
          <w:sz w:val="32"/>
          <w:rtl/>
        </w:rPr>
        <w:t>﴾</w:t>
      </w:r>
      <w:r>
        <w:rPr>
          <w:rFonts w:ascii="Times New Roman" w:cs="IRNazli"/>
          <w:sz w:val="32"/>
          <w:rtl/>
        </w:rPr>
        <w:t xml:space="preserve"> </w:t>
      </w:r>
      <w:r w:rsidRPr="00493D5D">
        <w:rPr>
          <w:rStyle w:val="Char7"/>
          <w:rtl/>
        </w:rPr>
        <w:t>[النجم: 27-28]</w:t>
      </w:r>
      <w:r w:rsidRPr="00493D5D">
        <w:rPr>
          <w:rStyle w:val="Char7"/>
          <w:rFonts w:hint="cs"/>
          <w:rtl/>
        </w:rPr>
        <w:t>.</w:t>
      </w:r>
    </w:p>
    <w:p w:rsidR="000B6DD2" w:rsidRPr="00987D60" w:rsidRDefault="000B6DD2" w:rsidP="000A42BE">
      <w:pPr>
        <w:pStyle w:val="aa"/>
        <w:widowControl w:val="0"/>
        <w:rPr>
          <w:rFonts w:ascii="Times New Roman" w:hAnsi="Times New Roman" w:cs="B Lotus"/>
          <w:rtl/>
        </w:rPr>
      </w:pPr>
      <w:r w:rsidRPr="00493D5D">
        <w:rPr>
          <w:rStyle w:val="Char9"/>
          <w:rFonts w:hint="cs"/>
          <w:rtl/>
        </w:rPr>
        <w:t>«</w:t>
      </w:r>
      <w:r w:rsidRPr="00493D5D">
        <w:rPr>
          <w:rFonts w:hint="cs"/>
          <w:rtl/>
        </w:rPr>
        <w:t>کسانی که به آخرت ایمان ندارند، فرشتگان را با نامهای زنان، وصف و نامگذاری می‌کنند. ایشان در این باب چیزی نمی‌دانند و جز از ظن و گمان پیروی نمی‌کنند و ظن و گمان هم از حق بی‌نیاز نمی‌گرداند</w:t>
      </w:r>
      <w:r w:rsidRPr="00493D5D">
        <w:rPr>
          <w:rStyle w:val="Char9"/>
          <w:rFonts w:hint="cs"/>
          <w:rtl/>
        </w:rPr>
        <w:t>»</w:t>
      </w:r>
      <w:r w:rsidR="00493D5D" w:rsidRPr="00493D5D">
        <w:rPr>
          <w:rStyle w:val="Char5"/>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آیه‌های قرآن به این موضوع می‌پردازند که معقول نیست که خداوند به مشرکان فرزند پسر بدهد و خود دخترانی داشته باشد (دختران از نظر مشرکان ارزش کمتری از پسران داشتند):</w:t>
      </w:r>
    </w:p>
    <w:p w:rsidR="000B6DD2" w:rsidRPr="00657FE0" w:rsidRDefault="00D84154" w:rsidP="000A42BE">
      <w:pPr>
        <w:pStyle w:val="af"/>
        <w:widowControl w:val="0"/>
        <w:rPr>
          <w:rFonts w:ascii="Times New Roman" w:cs="B Lotus"/>
          <w:rtl/>
        </w:rPr>
      </w:pPr>
      <w:r w:rsidRPr="00D84154">
        <w:rPr>
          <w:rFonts w:ascii="Times New Roman" w:cs="Traditional Arabic" w:hint="cs"/>
          <w:sz w:val="32"/>
          <w:rtl/>
        </w:rPr>
        <w:t>﴿</w:t>
      </w:r>
      <w:r w:rsidRPr="00D84154">
        <w:rPr>
          <w:rtl/>
        </w:rPr>
        <w:t>أَفَأَص</w:t>
      </w:r>
      <w:r w:rsidRPr="00D84154">
        <w:rPr>
          <w:rFonts w:hint="cs"/>
          <w:rtl/>
        </w:rPr>
        <w:t>ۡفَىٰكُمۡ</w:t>
      </w:r>
      <w:r w:rsidRPr="00D84154">
        <w:rPr>
          <w:rtl/>
        </w:rPr>
        <w:t xml:space="preserve"> </w:t>
      </w:r>
      <w:r w:rsidRPr="00D84154">
        <w:rPr>
          <w:rFonts w:hint="cs"/>
          <w:rtl/>
        </w:rPr>
        <w:t>رَبُّكُم</w:t>
      </w:r>
      <w:r w:rsidRPr="00D84154">
        <w:rPr>
          <w:rtl/>
        </w:rPr>
        <w:t xml:space="preserve"> </w:t>
      </w:r>
      <w:r w:rsidRPr="00D84154">
        <w:rPr>
          <w:rFonts w:hint="cs"/>
          <w:rtl/>
        </w:rPr>
        <w:t>بِٱ</w:t>
      </w:r>
      <w:r w:rsidRPr="00D84154">
        <w:rPr>
          <w:rFonts w:hint="eastAsia"/>
          <w:rtl/>
        </w:rPr>
        <w:t>لۡبَنِينَ</w:t>
      </w:r>
      <w:r w:rsidRPr="00D84154">
        <w:rPr>
          <w:rtl/>
        </w:rPr>
        <w:t xml:space="preserve"> وَ</w:t>
      </w:r>
      <w:r w:rsidRPr="00D84154">
        <w:rPr>
          <w:rFonts w:hint="cs"/>
          <w:rtl/>
        </w:rPr>
        <w:t>ٱ</w:t>
      </w:r>
      <w:r w:rsidRPr="00D84154">
        <w:rPr>
          <w:rFonts w:hint="eastAsia"/>
          <w:rtl/>
        </w:rPr>
        <w:t>تَّخَذَ</w:t>
      </w:r>
      <w:r w:rsidRPr="00D84154">
        <w:rPr>
          <w:rtl/>
        </w:rPr>
        <w:t xml:space="preserve"> مِنَ </w:t>
      </w:r>
      <w:r w:rsidRPr="00D84154">
        <w:rPr>
          <w:rFonts w:hint="cs"/>
          <w:rtl/>
        </w:rPr>
        <w:t>ٱ</w:t>
      </w:r>
      <w:r w:rsidRPr="00D84154">
        <w:rPr>
          <w:rFonts w:hint="eastAsia"/>
          <w:rtl/>
        </w:rPr>
        <w:t>لۡمَلَٰٓئِكَةِ</w:t>
      </w:r>
      <w:r w:rsidRPr="00D84154">
        <w:rPr>
          <w:rtl/>
        </w:rPr>
        <w:t xml:space="preserve"> إِنَٰثًاۚ إِنَّكُمۡ لَتَقُولُونَ قَوۡلًا عَظِيمٗا٤٠</w:t>
      </w:r>
      <w:r w:rsidRPr="00D84154">
        <w:rPr>
          <w:rFonts w:ascii="Times New Roman" w:cs="Traditional Arabic" w:hint="cs"/>
          <w:sz w:val="32"/>
          <w:rtl/>
        </w:rPr>
        <w:t>﴾</w:t>
      </w:r>
      <w:r>
        <w:rPr>
          <w:rFonts w:ascii="Times New Roman" w:cs="IRNazli"/>
          <w:sz w:val="32"/>
          <w:rtl/>
        </w:rPr>
        <w:t xml:space="preserve"> </w:t>
      </w:r>
      <w:r w:rsidRPr="00D84154">
        <w:rPr>
          <w:rStyle w:val="Char7"/>
          <w:rtl/>
        </w:rPr>
        <w:t>[الإسراء: 40]</w:t>
      </w:r>
      <w:r w:rsidRPr="00D84154">
        <w:rPr>
          <w:rStyle w:val="Char7"/>
          <w:rFonts w:hint="cs"/>
          <w:rtl/>
        </w:rPr>
        <w:t>.</w:t>
      </w:r>
    </w:p>
    <w:p w:rsidR="000B6DD2" w:rsidRPr="003B13DA" w:rsidRDefault="000B6DD2" w:rsidP="000A42BE">
      <w:pPr>
        <w:pStyle w:val="aa"/>
        <w:widowControl w:val="0"/>
        <w:rPr>
          <w:rFonts w:ascii="Times New Roman" w:hAnsi="Times New Roman"/>
          <w:sz w:val="28"/>
          <w:szCs w:val="28"/>
          <w:rtl/>
        </w:rPr>
      </w:pPr>
      <w:r w:rsidRPr="00D84154">
        <w:rPr>
          <w:rStyle w:val="Char9"/>
          <w:rFonts w:hint="cs"/>
          <w:rtl/>
        </w:rPr>
        <w:t>«</w:t>
      </w:r>
      <w:r w:rsidRPr="00D84154">
        <w:rPr>
          <w:rFonts w:hint="cs"/>
          <w:rtl/>
        </w:rPr>
        <w:t>آیا پروردگارتان پسران را ویژه شما کرده است و از فرشتگان، دخترانی را خاص خود کرده است. واقعاً شما سخن بسیار عظیمی بیان می‌ دارید</w:t>
      </w:r>
      <w:r w:rsidRPr="00D84154">
        <w:rPr>
          <w:rStyle w:val="Char9"/>
          <w:rFonts w:hint="cs"/>
          <w:rtl/>
        </w:rPr>
        <w:t>»</w:t>
      </w:r>
      <w:r w:rsidR="00D84154">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pacing w:val="-2"/>
          <w:sz w:val="28"/>
          <w:szCs w:val="28"/>
          <w:rtl/>
          <w:lang w:bidi="fa-IR"/>
        </w:rPr>
        <w:t>و به مشرکان خاطرنشان می‌سازد که مسئول گفته‌های بی‌دلیل خود، خواهند بود</w:t>
      </w:r>
      <w:r w:rsidRPr="003B13DA">
        <w:rPr>
          <w:rFonts w:ascii="Times New Roman" w:hAnsi="Times New Roman" w:cs="IRNazli" w:hint="cs"/>
          <w:sz w:val="28"/>
          <w:szCs w:val="28"/>
          <w:rtl/>
          <w:lang w:bidi="fa-IR"/>
        </w:rPr>
        <w:t>:</w:t>
      </w:r>
    </w:p>
    <w:p w:rsidR="000B6DD2" w:rsidRPr="00657FE0" w:rsidRDefault="00D84154" w:rsidP="000A42BE">
      <w:pPr>
        <w:pStyle w:val="af"/>
        <w:widowControl w:val="0"/>
        <w:rPr>
          <w:rFonts w:ascii="Times New Roman" w:cs="B Lotus"/>
          <w:rtl/>
        </w:rPr>
      </w:pPr>
      <w:r w:rsidRPr="00D84154">
        <w:rPr>
          <w:rFonts w:ascii="Times New Roman" w:cs="Traditional Arabic" w:hint="cs"/>
          <w:sz w:val="32"/>
          <w:rtl/>
        </w:rPr>
        <w:t>﴿</w:t>
      </w:r>
      <w:r w:rsidRPr="00D84154">
        <w:rPr>
          <w:rtl/>
        </w:rPr>
        <w:t xml:space="preserve">وَجَعَلُواْ </w:t>
      </w:r>
      <w:r w:rsidRPr="00D84154">
        <w:rPr>
          <w:rFonts w:hint="cs"/>
          <w:rtl/>
        </w:rPr>
        <w:t>ٱ</w:t>
      </w:r>
      <w:r w:rsidRPr="00D84154">
        <w:rPr>
          <w:rFonts w:hint="eastAsia"/>
          <w:rtl/>
        </w:rPr>
        <w:t>لۡمَلَٰٓئِكَةَ</w:t>
      </w:r>
      <w:r w:rsidRPr="00D84154">
        <w:rPr>
          <w:rtl/>
        </w:rPr>
        <w:t xml:space="preserve"> </w:t>
      </w:r>
      <w:r w:rsidRPr="00D84154">
        <w:rPr>
          <w:rFonts w:hint="cs"/>
          <w:rtl/>
        </w:rPr>
        <w:t>ٱ</w:t>
      </w:r>
      <w:r w:rsidRPr="00D84154">
        <w:rPr>
          <w:rFonts w:hint="eastAsia"/>
          <w:rtl/>
        </w:rPr>
        <w:t>لَّذِينَ</w:t>
      </w:r>
      <w:r w:rsidRPr="00D84154">
        <w:rPr>
          <w:rtl/>
        </w:rPr>
        <w:t xml:space="preserve"> هُمۡ عِبَٰدُ </w:t>
      </w:r>
      <w:r w:rsidRPr="00D84154">
        <w:rPr>
          <w:rFonts w:hint="cs"/>
          <w:rtl/>
        </w:rPr>
        <w:t>ٱ</w:t>
      </w:r>
      <w:r w:rsidRPr="00D84154">
        <w:rPr>
          <w:rFonts w:hint="eastAsia"/>
          <w:rtl/>
        </w:rPr>
        <w:t>لرَّحۡمَٰنِ</w:t>
      </w:r>
      <w:r w:rsidRPr="00D84154">
        <w:rPr>
          <w:rtl/>
        </w:rPr>
        <w:t xml:space="preserve"> إِنَٰثًاۚ أَشَهِدُواْ خَلۡقَهُمۡۚ سَتُكۡتَبُ شَهَٰدَتُهُمۡ وَيُسۡ‍َٔلُونَ١٩</w:t>
      </w:r>
      <w:r w:rsidRPr="00D84154">
        <w:rPr>
          <w:rFonts w:ascii="Times New Roman" w:cs="Traditional Arabic" w:hint="cs"/>
          <w:sz w:val="32"/>
          <w:rtl/>
        </w:rPr>
        <w:t>﴾</w:t>
      </w:r>
      <w:r>
        <w:rPr>
          <w:rFonts w:ascii="Times New Roman" w:cs="IRNazli"/>
          <w:sz w:val="32"/>
          <w:rtl/>
        </w:rPr>
        <w:t xml:space="preserve"> </w:t>
      </w:r>
      <w:r w:rsidRPr="00D84154">
        <w:rPr>
          <w:rStyle w:val="Char7"/>
          <w:rtl/>
        </w:rPr>
        <w:t>[الزخرف: 19]</w:t>
      </w:r>
      <w:r w:rsidRPr="00D84154">
        <w:rPr>
          <w:rStyle w:val="Char7"/>
          <w:rFonts w:hint="cs"/>
          <w:rtl/>
        </w:rPr>
        <w:t>.</w:t>
      </w:r>
    </w:p>
    <w:p w:rsidR="000B6DD2" w:rsidRPr="00987D60" w:rsidRDefault="000B6DD2" w:rsidP="000A42BE">
      <w:pPr>
        <w:pStyle w:val="aa"/>
        <w:widowControl w:val="0"/>
        <w:rPr>
          <w:rFonts w:ascii="Times New Roman" w:hAnsi="Times New Roman" w:cs="B Lotus"/>
          <w:rtl/>
        </w:rPr>
      </w:pPr>
      <w:r w:rsidRPr="00D84154">
        <w:rPr>
          <w:rStyle w:val="Char9"/>
          <w:rFonts w:hint="cs"/>
          <w:rtl/>
        </w:rPr>
        <w:t>«</w:t>
      </w:r>
      <w:r w:rsidRPr="00D84154">
        <w:rPr>
          <w:rFonts w:hint="cs"/>
          <w:rtl/>
        </w:rPr>
        <w:t>آنان فرشتگان راکه بندگان خدای مهربانند، مؤنث به شمار می‌آورند. آیا ایشان به هنگام آفرینش فرشتگان حضور داشته و خلقشان را مشاهده نموده‌اند؟ اظهار و گواهی ایشان ثبت و ضبط می‌شود و بازخواست می‌گردند</w:t>
      </w:r>
      <w:r w:rsidR="00D84154" w:rsidRPr="00D84154">
        <w:rPr>
          <w:rStyle w:val="Char9"/>
          <w:rFonts w:hint="cs"/>
          <w:rtl/>
        </w:rPr>
        <w:t>»</w:t>
      </w:r>
      <w:r w:rsidR="00D84154">
        <w:rPr>
          <w:rStyle w:val="Char9"/>
          <w:rFonts w:hint="cs"/>
          <w:rtl/>
        </w:rPr>
        <w:t>.</w:t>
      </w:r>
    </w:p>
    <w:p w:rsidR="000B6DD2" w:rsidRPr="003B13DA" w:rsidRDefault="000B6DD2" w:rsidP="000A42BE">
      <w:pPr>
        <w:pStyle w:val="StyleComplexBLotus12ptJustifiedFirstline05cmChar"/>
        <w:widowControl w:val="0"/>
        <w:numPr>
          <w:ilvl w:val="0"/>
          <w:numId w:val="28"/>
        </w:numPr>
        <w:spacing w:line="240" w:lineRule="auto"/>
        <w:ind w:left="680" w:hanging="340"/>
        <w:rPr>
          <w:rFonts w:ascii="Times New Roman" w:hAnsi="Times New Roman" w:cs="IRNazli"/>
          <w:sz w:val="28"/>
          <w:szCs w:val="28"/>
          <w:rtl/>
          <w:lang w:bidi="fa-IR"/>
        </w:rPr>
      </w:pPr>
      <w:r w:rsidRPr="00A259EB">
        <w:rPr>
          <w:rStyle w:val="Char6"/>
          <w:rFonts w:hint="cs"/>
          <w:rtl/>
        </w:rPr>
        <w:t>انکار روز قیامت:</w:t>
      </w:r>
      <w:r w:rsidRPr="003B13DA">
        <w:rPr>
          <w:rFonts w:ascii="Times New Roman" w:hAnsi="Times New Roman" w:cs="IRNazli" w:hint="cs"/>
          <w:sz w:val="28"/>
          <w:szCs w:val="28"/>
          <w:rtl/>
          <w:lang w:bidi="fa-IR"/>
        </w:rPr>
        <w:t xml:space="preserve"> مشرکان پس از اینکه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آنان را به ایمان در مورد معاد دعوت نمود، آنان به استهزاء و تکذیب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پرداختند:</w:t>
      </w:r>
    </w:p>
    <w:p w:rsidR="000B6DD2" w:rsidRPr="00657FE0" w:rsidRDefault="00D84154" w:rsidP="000A42BE">
      <w:pPr>
        <w:pStyle w:val="af"/>
        <w:widowControl w:val="0"/>
        <w:rPr>
          <w:rFonts w:ascii="Times New Roman" w:cs="B Lotus"/>
          <w:rtl/>
        </w:rPr>
      </w:pPr>
      <w:r w:rsidRPr="00D84154">
        <w:rPr>
          <w:rFonts w:ascii="Times New Roman" w:cs="Traditional Arabic" w:hint="cs"/>
          <w:sz w:val="32"/>
          <w:rtl/>
        </w:rPr>
        <w:t>﴿</w:t>
      </w:r>
      <w:r w:rsidRPr="00D84154">
        <w:rPr>
          <w:rtl/>
        </w:rPr>
        <w:t xml:space="preserve">وَقَالَ </w:t>
      </w:r>
      <w:r w:rsidRPr="00D84154">
        <w:rPr>
          <w:rFonts w:hint="cs"/>
          <w:rtl/>
        </w:rPr>
        <w:t>ٱ</w:t>
      </w:r>
      <w:r w:rsidRPr="00D84154">
        <w:rPr>
          <w:rFonts w:hint="eastAsia"/>
          <w:rtl/>
        </w:rPr>
        <w:t>لَّذِينَ</w:t>
      </w:r>
      <w:r w:rsidRPr="00D84154">
        <w:rPr>
          <w:rtl/>
        </w:rPr>
        <w:t xml:space="preserve"> كَفَرُواْ هَلۡ نَدُلُّكُمۡ عَلَىٰ رَجُلٖ يُنَبِّئُكُمۡ إِذَا مُزِّقۡتُمۡ كُلَّ مُمَزَّقٍ إِنَّكُمۡ لَفِي خَلۡقٖ جَدِيدٍ٧ أَفۡتَرَىٰ عَلَى </w:t>
      </w:r>
      <w:r w:rsidRPr="00D84154">
        <w:rPr>
          <w:rFonts w:hint="cs"/>
          <w:rtl/>
        </w:rPr>
        <w:t>ٱ</w:t>
      </w:r>
      <w:r w:rsidRPr="00D84154">
        <w:rPr>
          <w:rFonts w:hint="eastAsia"/>
          <w:rtl/>
        </w:rPr>
        <w:t>للَّهِ</w:t>
      </w:r>
      <w:r w:rsidRPr="00D84154">
        <w:rPr>
          <w:rtl/>
        </w:rPr>
        <w:t xml:space="preserve"> كَذِبًا أَم بِهِ</w:t>
      </w:r>
      <w:r w:rsidRPr="00D84154">
        <w:rPr>
          <w:rFonts w:hint="cs"/>
          <w:rtl/>
        </w:rPr>
        <w:t>ۦ</w:t>
      </w:r>
      <w:r w:rsidRPr="00D84154">
        <w:rPr>
          <w:rtl/>
        </w:rPr>
        <w:t xml:space="preserve"> جِنَّةُۢۗ بَلِ </w:t>
      </w:r>
      <w:r w:rsidRPr="00D84154">
        <w:rPr>
          <w:rFonts w:hint="cs"/>
          <w:rtl/>
        </w:rPr>
        <w:t>ٱ</w:t>
      </w:r>
      <w:r w:rsidRPr="00D84154">
        <w:rPr>
          <w:rFonts w:hint="eastAsia"/>
          <w:rtl/>
        </w:rPr>
        <w:t>لَّذِينَ</w:t>
      </w:r>
      <w:r w:rsidRPr="00D84154">
        <w:rPr>
          <w:rtl/>
        </w:rPr>
        <w:t xml:space="preserve"> لَا يُؤۡمِنُونَ بِ</w:t>
      </w:r>
      <w:r w:rsidRPr="00D84154">
        <w:rPr>
          <w:rFonts w:hint="cs"/>
          <w:rtl/>
        </w:rPr>
        <w:t>ٱ</w:t>
      </w:r>
      <w:r w:rsidRPr="00D84154">
        <w:rPr>
          <w:rFonts w:hint="eastAsia"/>
          <w:rtl/>
        </w:rPr>
        <w:t>لۡأٓخِرَةِ</w:t>
      </w:r>
      <w:r w:rsidRPr="00D84154">
        <w:rPr>
          <w:rtl/>
        </w:rPr>
        <w:t xml:space="preserve"> فِي </w:t>
      </w:r>
      <w:r w:rsidRPr="00D84154">
        <w:rPr>
          <w:rFonts w:hint="cs"/>
          <w:rtl/>
        </w:rPr>
        <w:t>ٱ</w:t>
      </w:r>
      <w:r w:rsidRPr="00D84154">
        <w:rPr>
          <w:rFonts w:hint="eastAsia"/>
          <w:rtl/>
        </w:rPr>
        <w:t>لۡعَذَابِ</w:t>
      </w:r>
      <w:r w:rsidRPr="00D84154">
        <w:rPr>
          <w:rtl/>
        </w:rPr>
        <w:t xml:space="preserve"> وَ</w:t>
      </w:r>
      <w:r w:rsidRPr="00D84154">
        <w:rPr>
          <w:rFonts w:hint="cs"/>
          <w:rtl/>
        </w:rPr>
        <w:t>ٱ</w:t>
      </w:r>
      <w:r w:rsidRPr="00D84154">
        <w:rPr>
          <w:rFonts w:hint="eastAsia"/>
          <w:rtl/>
        </w:rPr>
        <w:t>لضَّلَٰلِ</w:t>
      </w:r>
      <w:r w:rsidRPr="00D84154">
        <w:rPr>
          <w:rtl/>
        </w:rPr>
        <w:t xml:space="preserve"> </w:t>
      </w:r>
      <w:r w:rsidRPr="00D84154">
        <w:rPr>
          <w:rFonts w:hint="cs"/>
          <w:rtl/>
        </w:rPr>
        <w:t>ٱ</w:t>
      </w:r>
      <w:r w:rsidRPr="00D84154">
        <w:rPr>
          <w:rFonts w:hint="eastAsia"/>
          <w:rtl/>
        </w:rPr>
        <w:t>لۡبَعِيدِ</w:t>
      </w:r>
      <w:r w:rsidRPr="00D84154">
        <w:rPr>
          <w:rtl/>
        </w:rPr>
        <w:t>٨</w:t>
      </w:r>
      <w:r w:rsidRPr="00D84154">
        <w:rPr>
          <w:rFonts w:ascii="Times New Roman" w:cs="Traditional Arabic" w:hint="cs"/>
          <w:sz w:val="32"/>
          <w:rtl/>
        </w:rPr>
        <w:t>﴾</w:t>
      </w:r>
      <w:r>
        <w:rPr>
          <w:rFonts w:ascii="Times New Roman" w:cs="IRNazli"/>
          <w:sz w:val="32"/>
          <w:rtl/>
        </w:rPr>
        <w:t xml:space="preserve"> </w:t>
      </w:r>
      <w:r w:rsidRPr="00D84154">
        <w:rPr>
          <w:rStyle w:val="Char7"/>
          <w:rtl/>
        </w:rPr>
        <w:t>[سبأ: 7-8]</w:t>
      </w:r>
      <w:r w:rsidRPr="00D84154">
        <w:rPr>
          <w:rStyle w:val="Char7"/>
          <w:rFonts w:hint="cs"/>
          <w:rtl/>
        </w:rPr>
        <w:t>.</w:t>
      </w:r>
    </w:p>
    <w:p w:rsidR="000B6DD2" w:rsidRPr="00987D60" w:rsidRDefault="000B6DD2" w:rsidP="000A42BE">
      <w:pPr>
        <w:pStyle w:val="aa"/>
        <w:widowControl w:val="0"/>
        <w:rPr>
          <w:rFonts w:ascii="Times New Roman" w:hAnsi="Times New Roman" w:cs="B Lotus"/>
          <w:rtl/>
        </w:rPr>
      </w:pPr>
      <w:r w:rsidRPr="00D84154">
        <w:rPr>
          <w:rStyle w:val="Char9"/>
          <w:rFonts w:hint="cs"/>
          <w:rtl/>
        </w:rPr>
        <w:t>«</w:t>
      </w:r>
      <w:r w:rsidRPr="00D84154">
        <w:rPr>
          <w:rFonts w:hint="cs"/>
          <w:rtl/>
        </w:rPr>
        <w:t>کافران می‌گویند: آیا مردی را به شما بنماییم که شما را خبر می‌دهد از اینکه هنگامی که پیکرهایتان کاملاً متلاشی شد، آفرینش تازه‌ای پیدا می‌کنید. آیا او بر خدا دروغ می‌بندد یا نوعی دیوانگی دارد؛ بلکه کسانی که به آخرت ایمان ندارند، گرفتار عذاب و گمراهی عمیقی هستند</w:t>
      </w:r>
      <w:r w:rsidRPr="00D84154">
        <w:rPr>
          <w:rStyle w:val="Char9"/>
          <w:rFonts w:hint="cs"/>
          <w:rtl/>
        </w:rPr>
        <w:t>»</w:t>
      </w:r>
      <w:r w:rsidR="00D84154">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مشرکان زنده شدن مردگان را انکار می‌کردند و نمی‌پذیرفتند:</w:t>
      </w:r>
    </w:p>
    <w:p w:rsidR="000B6DD2" w:rsidRPr="00657FE0" w:rsidRDefault="00D84154" w:rsidP="000A42BE">
      <w:pPr>
        <w:pStyle w:val="af"/>
        <w:widowControl w:val="0"/>
        <w:rPr>
          <w:rFonts w:ascii="Times New Roman" w:cs="B Lotus"/>
          <w:rtl/>
        </w:rPr>
      </w:pPr>
      <w:r w:rsidRPr="00D84154">
        <w:rPr>
          <w:rFonts w:ascii="Times New Roman" w:cs="Traditional Arabic" w:hint="cs"/>
          <w:sz w:val="32"/>
          <w:rtl/>
        </w:rPr>
        <w:t>﴿</w:t>
      </w:r>
      <w:r w:rsidRPr="00D84154">
        <w:rPr>
          <w:rtl/>
        </w:rPr>
        <w:t>وَقَالُو</w:t>
      </w:r>
      <w:r w:rsidRPr="00D84154">
        <w:rPr>
          <w:rFonts w:hint="cs"/>
          <w:rtl/>
        </w:rPr>
        <w:t>ٓاْ</w:t>
      </w:r>
      <w:r w:rsidRPr="00D84154">
        <w:rPr>
          <w:rtl/>
        </w:rPr>
        <w:t xml:space="preserve"> </w:t>
      </w:r>
      <w:r w:rsidRPr="00D84154">
        <w:rPr>
          <w:rFonts w:hint="cs"/>
          <w:rtl/>
        </w:rPr>
        <w:t>إِنۡ</w:t>
      </w:r>
      <w:r w:rsidRPr="00D84154">
        <w:rPr>
          <w:rtl/>
        </w:rPr>
        <w:t xml:space="preserve"> </w:t>
      </w:r>
      <w:r w:rsidRPr="00D84154">
        <w:rPr>
          <w:rFonts w:hint="cs"/>
          <w:rtl/>
        </w:rPr>
        <w:t>هِيَ</w:t>
      </w:r>
      <w:r w:rsidRPr="00D84154">
        <w:rPr>
          <w:rtl/>
        </w:rPr>
        <w:t xml:space="preserve"> </w:t>
      </w:r>
      <w:r w:rsidRPr="00D84154">
        <w:rPr>
          <w:rFonts w:hint="cs"/>
          <w:rtl/>
        </w:rPr>
        <w:t>إِلَّا</w:t>
      </w:r>
      <w:r w:rsidRPr="00D84154">
        <w:rPr>
          <w:rtl/>
        </w:rPr>
        <w:t xml:space="preserve"> </w:t>
      </w:r>
      <w:r w:rsidRPr="00D84154">
        <w:rPr>
          <w:rFonts w:hint="cs"/>
          <w:rtl/>
        </w:rPr>
        <w:t>حَيَاتُنَا</w:t>
      </w:r>
      <w:r w:rsidRPr="00D84154">
        <w:rPr>
          <w:rtl/>
        </w:rPr>
        <w:t xml:space="preserve"> </w:t>
      </w:r>
      <w:r w:rsidRPr="00D84154">
        <w:rPr>
          <w:rFonts w:hint="cs"/>
          <w:rtl/>
        </w:rPr>
        <w:t>ٱ</w:t>
      </w:r>
      <w:r w:rsidRPr="00D84154">
        <w:rPr>
          <w:rFonts w:hint="eastAsia"/>
          <w:rtl/>
        </w:rPr>
        <w:t>لدُّنۡيَا</w:t>
      </w:r>
      <w:r w:rsidRPr="00D84154">
        <w:rPr>
          <w:rtl/>
        </w:rPr>
        <w:t xml:space="preserve"> وَمَا نَحۡنُ بِمَبۡعُوثِينَ٢٩</w:t>
      </w:r>
      <w:r w:rsidRPr="00D84154">
        <w:rPr>
          <w:rFonts w:ascii="Times New Roman" w:cs="Traditional Arabic" w:hint="cs"/>
          <w:sz w:val="32"/>
          <w:rtl/>
        </w:rPr>
        <w:t>﴾</w:t>
      </w:r>
      <w:r>
        <w:rPr>
          <w:rFonts w:ascii="Times New Roman" w:cs="IRNazli"/>
          <w:sz w:val="32"/>
          <w:rtl/>
        </w:rPr>
        <w:t xml:space="preserve"> </w:t>
      </w:r>
      <w:r w:rsidRPr="00D84154">
        <w:rPr>
          <w:rStyle w:val="Char7"/>
          <w:rtl/>
        </w:rPr>
        <w:t>[الأنعام: 29]</w:t>
      </w:r>
      <w:r w:rsidRPr="00D84154">
        <w:rPr>
          <w:rStyle w:val="Char7"/>
          <w:rFonts w:hint="cs"/>
          <w:rtl/>
        </w:rPr>
        <w:t>.</w:t>
      </w:r>
    </w:p>
    <w:p w:rsidR="000B6DD2" w:rsidRPr="00987D60" w:rsidRDefault="000B6DD2" w:rsidP="000A42BE">
      <w:pPr>
        <w:pStyle w:val="aa"/>
        <w:widowControl w:val="0"/>
        <w:rPr>
          <w:rFonts w:ascii="Times New Roman" w:hAnsi="Times New Roman" w:cs="B Lotus"/>
          <w:rtl/>
        </w:rPr>
      </w:pPr>
      <w:r w:rsidRPr="00D84154">
        <w:rPr>
          <w:rStyle w:val="Char9"/>
          <w:rFonts w:hint="cs"/>
          <w:rtl/>
        </w:rPr>
        <w:t>«</w:t>
      </w:r>
      <w:r w:rsidRPr="00D84154">
        <w:rPr>
          <w:rFonts w:hint="cs"/>
          <w:rtl/>
        </w:rPr>
        <w:t>و آنان می‌گویند: زندگی تنها همین زندگی دنیای ما است و ما هرگز برانگیخته نمی‌شویم</w:t>
      </w:r>
      <w:r w:rsidRPr="00D84154">
        <w:rPr>
          <w:rStyle w:val="Char9"/>
          <w:rFonts w:hint="cs"/>
          <w:rtl/>
        </w:rPr>
        <w:t>»</w:t>
      </w:r>
      <w:r w:rsidR="00D84154" w:rsidRPr="00D84154">
        <w:rPr>
          <w:rStyle w:val="Char5"/>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قیامت و دوزخ و بهشتی در میان نیست) و بر این باور غلط خود با تاکید سوگند یاد می‌کنند:</w:t>
      </w:r>
    </w:p>
    <w:p w:rsidR="000B6DD2" w:rsidRPr="00657FE0" w:rsidRDefault="00D84154" w:rsidP="000A42BE">
      <w:pPr>
        <w:pStyle w:val="af"/>
        <w:widowControl w:val="0"/>
        <w:rPr>
          <w:rFonts w:ascii="Times New Roman" w:cs="B Lotus"/>
          <w:rtl/>
        </w:rPr>
      </w:pPr>
      <w:r w:rsidRPr="00D84154">
        <w:rPr>
          <w:rFonts w:ascii="Times New Roman" w:cs="Traditional Arabic" w:hint="cs"/>
          <w:sz w:val="32"/>
          <w:rtl/>
        </w:rPr>
        <w:t>﴿</w:t>
      </w:r>
      <w:r w:rsidRPr="00D84154">
        <w:rPr>
          <w:rtl/>
        </w:rPr>
        <w:t>وَأَق</w:t>
      </w:r>
      <w:r w:rsidRPr="00D84154">
        <w:rPr>
          <w:rFonts w:hint="cs"/>
          <w:rtl/>
        </w:rPr>
        <w:t>ۡسَمُواْ</w:t>
      </w:r>
      <w:r w:rsidRPr="00D84154">
        <w:rPr>
          <w:rtl/>
        </w:rPr>
        <w:t xml:space="preserve"> </w:t>
      </w:r>
      <w:r w:rsidRPr="00D84154">
        <w:rPr>
          <w:rFonts w:hint="cs"/>
          <w:rtl/>
        </w:rPr>
        <w:t>بِٱ</w:t>
      </w:r>
      <w:r w:rsidRPr="00D84154">
        <w:rPr>
          <w:rFonts w:hint="eastAsia"/>
          <w:rtl/>
        </w:rPr>
        <w:t>للَّهِ</w:t>
      </w:r>
      <w:r w:rsidRPr="00D84154">
        <w:rPr>
          <w:rtl/>
        </w:rPr>
        <w:t xml:space="preserve"> جَهۡدَ أَيۡمَٰنِهِمۡ لَا يَبۡعَثُ </w:t>
      </w:r>
      <w:r w:rsidRPr="00D84154">
        <w:rPr>
          <w:rFonts w:hint="cs"/>
          <w:rtl/>
        </w:rPr>
        <w:t>ٱ</w:t>
      </w:r>
      <w:r w:rsidRPr="00D84154">
        <w:rPr>
          <w:rFonts w:hint="eastAsia"/>
          <w:rtl/>
        </w:rPr>
        <w:t>للَّهُ</w:t>
      </w:r>
      <w:r w:rsidRPr="00D84154">
        <w:rPr>
          <w:rtl/>
        </w:rPr>
        <w:t xml:space="preserve"> مَن يَمُوتُۚ بَلَىٰ وَعۡدًا عَلَيۡهِ حَقّٗا وَلَٰكِنَّ أَكۡثَرَ </w:t>
      </w:r>
      <w:r w:rsidRPr="00D84154">
        <w:rPr>
          <w:rFonts w:hint="cs"/>
          <w:rtl/>
        </w:rPr>
        <w:t>ٱ</w:t>
      </w:r>
      <w:r w:rsidRPr="00D84154">
        <w:rPr>
          <w:rFonts w:hint="eastAsia"/>
          <w:rtl/>
        </w:rPr>
        <w:t>لنَّاسِ</w:t>
      </w:r>
      <w:r w:rsidRPr="00D84154">
        <w:rPr>
          <w:rtl/>
        </w:rPr>
        <w:t xml:space="preserve"> لَا يَعۡلَمُونَ٣٨ لِيُبَيِّنَ لَهُمُ </w:t>
      </w:r>
      <w:r w:rsidRPr="00D84154">
        <w:rPr>
          <w:rFonts w:hint="cs"/>
          <w:rtl/>
        </w:rPr>
        <w:t>ٱ</w:t>
      </w:r>
      <w:r w:rsidRPr="00D84154">
        <w:rPr>
          <w:rFonts w:hint="eastAsia"/>
          <w:rtl/>
        </w:rPr>
        <w:t>لَّذِي</w:t>
      </w:r>
      <w:r w:rsidRPr="00D84154">
        <w:rPr>
          <w:rtl/>
        </w:rPr>
        <w:t xml:space="preserve"> يَخۡتَلِفُونَ فِيهِ وَلِيَعۡلَمَ </w:t>
      </w:r>
      <w:r w:rsidRPr="00D84154">
        <w:rPr>
          <w:rFonts w:hint="cs"/>
          <w:rtl/>
        </w:rPr>
        <w:t>ٱ</w:t>
      </w:r>
      <w:r w:rsidRPr="00D84154">
        <w:rPr>
          <w:rFonts w:hint="eastAsia"/>
          <w:rtl/>
        </w:rPr>
        <w:t>لَّذِينَ</w:t>
      </w:r>
      <w:r w:rsidRPr="00D84154">
        <w:rPr>
          <w:rtl/>
        </w:rPr>
        <w:t xml:space="preserve"> كَفَرُوٓاْ أَنَّهُمۡ كَانُواْ كَٰذِبِينَ٣٩</w:t>
      </w:r>
      <w:r w:rsidRPr="00D84154">
        <w:rPr>
          <w:rFonts w:ascii="Times New Roman" w:cs="Traditional Arabic" w:hint="cs"/>
          <w:sz w:val="32"/>
          <w:rtl/>
        </w:rPr>
        <w:t>﴾</w:t>
      </w:r>
      <w:r>
        <w:rPr>
          <w:rFonts w:ascii="Times New Roman" w:cs="IRNazli"/>
          <w:sz w:val="32"/>
          <w:rtl/>
        </w:rPr>
        <w:t xml:space="preserve"> </w:t>
      </w:r>
      <w:r w:rsidRPr="00D84154">
        <w:rPr>
          <w:rStyle w:val="Char7"/>
          <w:rtl/>
        </w:rPr>
        <w:t>[النحل: 38-39]</w:t>
      </w:r>
      <w:r w:rsidRPr="00D84154">
        <w:rPr>
          <w:rStyle w:val="Char7"/>
          <w:rFonts w:hint="cs"/>
          <w:rtl/>
        </w:rPr>
        <w:t>.</w:t>
      </w:r>
    </w:p>
    <w:p w:rsidR="000B6DD2" w:rsidRPr="00987D60" w:rsidRDefault="000B6DD2" w:rsidP="000A42BE">
      <w:pPr>
        <w:pStyle w:val="aa"/>
        <w:widowControl w:val="0"/>
        <w:rPr>
          <w:rFonts w:ascii="Times New Roman" w:hAnsi="Times New Roman" w:cs="B Lotus"/>
          <w:rtl/>
        </w:rPr>
      </w:pPr>
      <w:r w:rsidRPr="00D84154">
        <w:rPr>
          <w:rStyle w:val="Char9"/>
          <w:rFonts w:hint="cs"/>
          <w:rtl/>
        </w:rPr>
        <w:t>«</w:t>
      </w:r>
      <w:r w:rsidRPr="00D84154">
        <w:rPr>
          <w:rFonts w:hint="cs"/>
          <w:rtl/>
        </w:rPr>
        <w:t>موکّدانه به خدا سوگند یاد می‌کنند که خداوند هرگز کسی را که می‌میرد، زنده نمی‌گرداند. آری، وعد</w:t>
      </w:r>
      <w:r w:rsidR="00671026">
        <w:rPr>
          <w:rFonts w:hint="cs"/>
          <w:rtl/>
        </w:rPr>
        <w:t>ۀ</w:t>
      </w:r>
      <w:r w:rsidRPr="00D84154">
        <w:rPr>
          <w:rFonts w:hint="cs"/>
          <w:rtl/>
        </w:rPr>
        <w:t xml:space="preserve"> خدا قطعی است ولیکن بیشتر مردمان نمی‌دانند تا اینکه برای ایشان روشن گرداند چیزی را که درباره آن اختلاف می‌ورزند و اینکه ک</w:t>
      </w:r>
      <w:r w:rsidR="00E529BC">
        <w:rPr>
          <w:rFonts w:hint="cs"/>
          <w:rtl/>
        </w:rPr>
        <w:t>افران بدانند که ایشان دروغگویند</w:t>
      </w:r>
      <w:r w:rsidRPr="00E529BC">
        <w:rPr>
          <w:rStyle w:val="Char9"/>
          <w:rFonts w:hint="cs"/>
          <w:rtl/>
        </w:rPr>
        <w:t>»</w:t>
      </w:r>
      <w:r w:rsidR="00E529BC">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آنها می‌گفتند اگر پدران ما را زنده کنید، قبول می‌کنیم که قیامت و رستاخیزی وجود دارد؛ چنانکه خداوند می‌فرماید:</w:t>
      </w:r>
    </w:p>
    <w:p w:rsidR="000B6DD2" w:rsidRPr="00657FE0" w:rsidRDefault="00C80083" w:rsidP="000A42BE">
      <w:pPr>
        <w:pStyle w:val="af"/>
        <w:widowControl w:val="0"/>
        <w:rPr>
          <w:rFonts w:ascii="Times New Roman" w:cs="B Lotus"/>
          <w:rtl/>
        </w:rPr>
      </w:pPr>
      <w:r w:rsidRPr="00C80083">
        <w:rPr>
          <w:rFonts w:ascii="Times New Roman" w:cs="Traditional Arabic" w:hint="cs"/>
          <w:sz w:val="32"/>
          <w:rtl/>
        </w:rPr>
        <w:t>﴿</w:t>
      </w:r>
      <w:r w:rsidRPr="00C80083">
        <w:rPr>
          <w:rtl/>
        </w:rPr>
        <w:t xml:space="preserve">وَقَالُواْ مَا هِيَ إِلَّا حَيَاتُنَا </w:t>
      </w:r>
      <w:r w:rsidRPr="00C80083">
        <w:rPr>
          <w:rFonts w:hint="cs"/>
          <w:rtl/>
        </w:rPr>
        <w:t>ٱ</w:t>
      </w:r>
      <w:r w:rsidRPr="00C80083">
        <w:rPr>
          <w:rFonts w:hint="eastAsia"/>
          <w:rtl/>
        </w:rPr>
        <w:t>لدُّنۡيَا</w:t>
      </w:r>
      <w:r w:rsidRPr="00C80083">
        <w:rPr>
          <w:rtl/>
        </w:rPr>
        <w:t xml:space="preserve"> نَمُوتُ وَنَحۡيَا وَمَا يُهۡلِكُنَآ إِلَّا </w:t>
      </w:r>
      <w:r w:rsidRPr="00C80083">
        <w:rPr>
          <w:rFonts w:hint="cs"/>
          <w:rtl/>
        </w:rPr>
        <w:t>ٱ</w:t>
      </w:r>
      <w:r w:rsidRPr="00C80083">
        <w:rPr>
          <w:rFonts w:hint="eastAsia"/>
          <w:rtl/>
        </w:rPr>
        <w:t>لدَّهۡرُۚ</w:t>
      </w:r>
      <w:r w:rsidRPr="00C80083">
        <w:rPr>
          <w:rtl/>
        </w:rPr>
        <w:t xml:space="preserve"> وَمَا لَهُم بِذَٰلِكَ مِنۡ عِلۡمٍۖ إِنۡ هُمۡ إِلَّا يَظُنُّونَ٢٤ وَإِذَا تُتۡلَىٰ عَلَيۡهِمۡ ءَايَٰتُنَا بَيِّنَٰتٖ مَّا كَانَ حُجَّتَهُمۡ إِلَّآ أَن قَالُواْ </w:t>
      </w:r>
      <w:r w:rsidRPr="00C80083">
        <w:rPr>
          <w:rFonts w:hint="cs"/>
          <w:rtl/>
        </w:rPr>
        <w:t>ٱ</w:t>
      </w:r>
      <w:r w:rsidRPr="00C80083">
        <w:rPr>
          <w:rFonts w:hint="eastAsia"/>
          <w:rtl/>
        </w:rPr>
        <w:t>ئۡتُواْ</w:t>
      </w:r>
      <w:r w:rsidRPr="00C80083">
        <w:rPr>
          <w:rtl/>
        </w:rPr>
        <w:t xml:space="preserve"> بِ‍َٔابَآئِنَآ إِن كُنتُمۡ صَٰدِقِينَ٢٥ قُلِ </w:t>
      </w:r>
      <w:r w:rsidRPr="00C80083">
        <w:rPr>
          <w:rFonts w:hint="cs"/>
          <w:rtl/>
        </w:rPr>
        <w:t>ٱ</w:t>
      </w:r>
      <w:r w:rsidRPr="00C80083">
        <w:rPr>
          <w:rFonts w:hint="eastAsia"/>
          <w:rtl/>
        </w:rPr>
        <w:t>للَّهُ</w:t>
      </w:r>
      <w:r w:rsidRPr="00C80083">
        <w:rPr>
          <w:rtl/>
        </w:rPr>
        <w:t xml:space="preserve"> يُحۡيِيكُمۡ ثُمَّ يُمِيتُكُمۡ ثُمَّ يَجۡمَعُكُمۡ إِلَىٰ يَوۡمِ </w:t>
      </w:r>
      <w:r w:rsidRPr="00C80083">
        <w:rPr>
          <w:rFonts w:hint="cs"/>
          <w:rtl/>
        </w:rPr>
        <w:t>ٱ</w:t>
      </w:r>
      <w:r w:rsidRPr="00C80083">
        <w:rPr>
          <w:rFonts w:hint="eastAsia"/>
          <w:rtl/>
        </w:rPr>
        <w:t>لۡقِيَٰمَةِ</w:t>
      </w:r>
      <w:r w:rsidRPr="00C80083">
        <w:rPr>
          <w:rtl/>
        </w:rPr>
        <w:t xml:space="preserve"> لَا رَيۡبَ فِيهِ وَلَٰكِنَّ أَكۡثَرَ </w:t>
      </w:r>
      <w:r w:rsidRPr="00C80083">
        <w:rPr>
          <w:rFonts w:hint="cs"/>
          <w:rtl/>
        </w:rPr>
        <w:t>ٱ</w:t>
      </w:r>
      <w:r w:rsidRPr="00C80083">
        <w:rPr>
          <w:rFonts w:hint="eastAsia"/>
          <w:rtl/>
        </w:rPr>
        <w:t>لنَّاسِ</w:t>
      </w:r>
      <w:r w:rsidRPr="00C80083">
        <w:rPr>
          <w:rtl/>
        </w:rPr>
        <w:t xml:space="preserve"> لَا يَعۡلَمُونَ٢٦ وَلِلَّهِ مُلۡكُ </w:t>
      </w:r>
      <w:r w:rsidRPr="00C80083">
        <w:rPr>
          <w:rFonts w:hint="cs"/>
          <w:rtl/>
        </w:rPr>
        <w:t>ٱ</w:t>
      </w:r>
      <w:r w:rsidRPr="00C80083">
        <w:rPr>
          <w:rFonts w:hint="eastAsia"/>
          <w:rtl/>
        </w:rPr>
        <w:t>لسَّمَٰوَٰتِ</w:t>
      </w:r>
      <w:r w:rsidRPr="00C80083">
        <w:rPr>
          <w:rtl/>
        </w:rPr>
        <w:t xml:space="preserve"> وَ</w:t>
      </w:r>
      <w:r w:rsidRPr="00C80083">
        <w:rPr>
          <w:rFonts w:hint="cs"/>
          <w:rtl/>
        </w:rPr>
        <w:t>ٱ</w:t>
      </w:r>
      <w:r w:rsidRPr="00C80083">
        <w:rPr>
          <w:rFonts w:hint="eastAsia"/>
          <w:rtl/>
        </w:rPr>
        <w:t>لۡأَرۡضِۚ</w:t>
      </w:r>
      <w:r w:rsidRPr="00C80083">
        <w:rPr>
          <w:rtl/>
        </w:rPr>
        <w:t xml:space="preserve"> وَيَوۡمَ تَقُومُ </w:t>
      </w:r>
      <w:r w:rsidRPr="00C80083">
        <w:rPr>
          <w:rFonts w:hint="cs"/>
          <w:rtl/>
        </w:rPr>
        <w:t>ٱ</w:t>
      </w:r>
      <w:r w:rsidRPr="00C80083">
        <w:rPr>
          <w:rFonts w:hint="eastAsia"/>
          <w:rtl/>
        </w:rPr>
        <w:t>لسَّاعَةُ</w:t>
      </w:r>
      <w:r w:rsidRPr="00C80083">
        <w:rPr>
          <w:rtl/>
        </w:rPr>
        <w:t xml:space="preserve"> يَوۡمَئِذٖ يَخۡسَرُ </w:t>
      </w:r>
      <w:r w:rsidRPr="00C80083">
        <w:rPr>
          <w:rFonts w:hint="cs"/>
          <w:rtl/>
        </w:rPr>
        <w:t>ٱ</w:t>
      </w:r>
      <w:r w:rsidRPr="00C80083">
        <w:rPr>
          <w:rFonts w:hint="eastAsia"/>
          <w:rtl/>
        </w:rPr>
        <w:t>لۡمُبۡطِلُونَ</w:t>
      </w:r>
      <w:r w:rsidRPr="00C80083">
        <w:rPr>
          <w:rtl/>
        </w:rPr>
        <w:t>٢٧</w:t>
      </w:r>
      <w:r w:rsidRPr="00C80083">
        <w:rPr>
          <w:rFonts w:ascii="Times New Roman" w:cs="Traditional Arabic" w:hint="cs"/>
          <w:sz w:val="32"/>
          <w:rtl/>
        </w:rPr>
        <w:t>﴾</w:t>
      </w:r>
      <w:r>
        <w:rPr>
          <w:rFonts w:ascii="Times New Roman" w:cs="IRNazli"/>
          <w:sz w:val="32"/>
          <w:rtl/>
        </w:rPr>
        <w:t xml:space="preserve"> </w:t>
      </w:r>
      <w:r w:rsidRPr="00C80083">
        <w:rPr>
          <w:rStyle w:val="Char7"/>
          <w:rtl/>
        </w:rPr>
        <w:t>[الجاث</w:t>
      </w:r>
      <w:r w:rsidR="00671026">
        <w:rPr>
          <w:rStyle w:val="Char7"/>
          <w:rtl/>
        </w:rPr>
        <w:t>ی</w:t>
      </w:r>
      <w:r w:rsidRPr="00C80083">
        <w:rPr>
          <w:rStyle w:val="Char7"/>
          <w:rtl/>
        </w:rPr>
        <w:t>ة: 24-27]</w:t>
      </w:r>
      <w:r w:rsidRPr="00C80083">
        <w:rPr>
          <w:rStyle w:val="Char7"/>
          <w:rFonts w:hint="cs"/>
          <w:rtl/>
        </w:rPr>
        <w:t>.</w:t>
      </w:r>
    </w:p>
    <w:p w:rsidR="000B6DD2" w:rsidRPr="00C80083" w:rsidRDefault="000B6DD2" w:rsidP="000A42BE">
      <w:pPr>
        <w:pStyle w:val="aa"/>
        <w:widowControl w:val="0"/>
        <w:rPr>
          <w:rtl/>
        </w:rPr>
      </w:pPr>
      <w:r w:rsidRPr="00C80083">
        <w:rPr>
          <w:rStyle w:val="Char9"/>
          <w:rFonts w:hint="cs"/>
          <w:rtl/>
        </w:rPr>
        <w:t>«</w:t>
      </w:r>
      <w:r w:rsidRPr="00C80083">
        <w:rPr>
          <w:rFonts w:hint="cs"/>
          <w:rtl/>
        </w:rPr>
        <w:t>منکران رستاخیز می‌گویند: حیاتی جز همین زندگی دنیایی که در آن به سر می‌بریم در کار نیست. گروهی از ما می‌میرند و گروهی جای ایشان را می‌گیرند و جز طبیعت و روزگار ما را هلاک نمی‌سازد. آنان چنین سخنی را از روی یقین و آگاهی نمی‌گویند؛ بلکه تنها گمان می‌برند و تخمین می‌زنند. هنگامی که آیات روشن ما بر آنان خوانده می‌شود در برابر آنها دلیلی جز این ندارد که می‌گویند اگر راست می‌گویید پدران و نیاکان ما را زنده کنید و بیاورید. بگو</w:t>
      </w:r>
      <w:r w:rsidR="000D449F">
        <w:rPr>
          <w:rFonts w:hint="cs"/>
          <w:rtl/>
        </w:rPr>
        <w:t>:</w:t>
      </w:r>
      <w:r w:rsidRPr="00C80083">
        <w:rPr>
          <w:rFonts w:hint="cs"/>
          <w:rtl/>
        </w:rPr>
        <w:t xml:space="preserve"> خداوند شما را زنده می‌کند، سپس شما را می‌میراند، سپس در روز قیامت که در آن تردیدی نیست شما را گرد می‌آورد ولیکن بیشتر مردم نمی‌دانند</w:t>
      </w:r>
      <w:r w:rsidRPr="00C80083">
        <w:rPr>
          <w:rStyle w:val="Char9"/>
          <w:rFonts w:hint="cs"/>
          <w:rtl/>
        </w:rPr>
        <w:t>»</w:t>
      </w:r>
      <w:r w:rsidR="00C80083">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rPr>
      </w:pPr>
      <w:r w:rsidRPr="003B13DA">
        <w:rPr>
          <w:rFonts w:ascii="Times New Roman" w:hAnsi="Times New Roman" w:cs="IRNazli" w:hint="cs"/>
          <w:sz w:val="28"/>
          <w:szCs w:val="28"/>
          <w:rtl/>
          <w:lang w:bidi="fa-IR"/>
        </w:rPr>
        <w:t>مالکیت و حاکمیت انسانها و زمین از خدا است و آن روز که قیامت بر پا می‌شود باطل‌گرایان زیان می‌بینند و فراموش کرده‌اند که آن کسی که برای نخستین بار آنها را آفریده است، تواناست که آنها را در روز قیامت زنده کند</w:t>
      </w:r>
      <w:r w:rsidRPr="00CA7C13">
        <w:rPr>
          <w:rStyle w:val="FootnoteReference"/>
          <w:rFonts w:cs="IRNazli"/>
          <w:sz w:val="28"/>
          <w:szCs w:val="28"/>
          <w:rtl/>
        </w:rPr>
        <w:footnoteReference w:id="440"/>
      </w:r>
      <w:r w:rsidR="00C80083">
        <w:rPr>
          <w:rFonts w:ascii="Times New Roman" w:hAnsi="Times New Roman" w:cs="IRNazli" w:hint="cs"/>
          <w:sz w:val="28"/>
          <w:szCs w:val="28"/>
          <w:rtl/>
        </w:rPr>
        <w:t>.</w:t>
      </w:r>
    </w:p>
    <w:p w:rsidR="000B6DD2" w:rsidRPr="00344C70" w:rsidRDefault="000B6DD2" w:rsidP="000A42BE">
      <w:pPr>
        <w:pStyle w:val="StyleComplexBLotus12ptJustifiedFirstline05cmChar"/>
        <w:widowControl w:val="0"/>
        <w:spacing w:line="240" w:lineRule="auto"/>
        <w:rPr>
          <w:sz w:val="28"/>
          <w:szCs w:val="28"/>
          <w:rtl/>
        </w:rPr>
      </w:pPr>
      <w:r w:rsidRPr="003B13DA">
        <w:rPr>
          <w:rFonts w:ascii="Times New Roman" w:hAnsi="Times New Roman" w:cs="IRNazli" w:hint="cs"/>
          <w:sz w:val="28"/>
          <w:szCs w:val="28"/>
          <w:rtl/>
          <w:lang w:bidi="fa-IR"/>
        </w:rPr>
        <w:t>مجاهد و دیگران گفته‌اند: ابی بن خلف در حالی که استخوانی فرسوده و پوسیده‌ای به دست داشت و آن را کاملاً خرد می‌کرد و به باد می‌داد، نزد رسول خدا آمد و گفت</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ای محمد! آیا گمان می‌برید که خداوند این را زنده می‌نماید؟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گفت: آری،خداوند تو را می‌میراند، سپس زنده می‌کند و در دوزخ حشر می‌گرداند. آن گاه این آیات نازل گردید:</w:t>
      </w:r>
      <w:r w:rsidRPr="00CA7C13">
        <w:rPr>
          <w:rStyle w:val="FootnoteReference"/>
          <w:rFonts w:cs="IRNazli"/>
          <w:sz w:val="28"/>
          <w:szCs w:val="28"/>
          <w:rtl/>
        </w:rPr>
        <w:footnoteReference w:id="441"/>
      </w:r>
      <w:r w:rsidR="00C80083">
        <w:rPr>
          <w:rFonts w:ascii="Times New Roman" w:hAnsi="Times New Roman" w:cs="IRNazli" w:hint="cs"/>
          <w:sz w:val="28"/>
          <w:szCs w:val="28"/>
          <w:rtl/>
          <w:lang w:bidi="fa-IR"/>
        </w:rPr>
        <w:t>.</w:t>
      </w:r>
    </w:p>
    <w:p w:rsidR="000B6DD2" w:rsidRPr="00657FE0" w:rsidRDefault="00C80083" w:rsidP="000A42BE">
      <w:pPr>
        <w:pStyle w:val="af"/>
        <w:widowControl w:val="0"/>
        <w:rPr>
          <w:rFonts w:ascii="Times New Roman" w:cs="B Lotus"/>
          <w:rtl/>
        </w:rPr>
      </w:pPr>
      <w:r w:rsidRPr="00C80083">
        <w:rPr>
          <w:rFonts w:ascii="Times New Roman" w:cs="Traditional Arabic" w:hint="cs"/>
          <w:sz w:val="32"/>
          <w:rtl/>
        </w:rPr>
        <w:t>﴿</w:t>
      </w:r>
      <w:r w:rsidRPr="00C80083">
        <w:rPr>
          <w:rtl/>
        </w:rPr>
        <w:t>أَوَ لَم</w:t>
      </w:r>
      <w:r w:rsidRPr="00C80083">
        <w:rPr>
          <w:rFonts w:hint="cs"/>
          <w:rtl/>
        </w:rPr>
        <w:t>ۡ</w:t>
      </w:r>
      <w:r w:rsidRPr="00C80083">
        <w:rPr>
          <w:rtl/>
        </w:rPr>
        <w:t xml:space="preserve"> </w:t>
      </w:r>
      <w:r w:rsidRPr="00C80083">
        <w:rPr>
          <w:rFonts w:hint="cs"/>
          <w:rtl/>
        </w:rPr>
        <w:t>يَرَ</w:t>
      </w:r>
      <w:r w:rsidRPr="00C80083">
        <w:rPr>
          <w:rtl/>
        </w:rPr>
        <w:t xml:space="preserve"> </w:t>
      </w:r>
      <w:r w:rsidRPr="00C80083">
        <w:rPr>
          <w:rFonts w:hint="cs"/>
          <w:rtl/>
        </w:rPr>
        <w:t>ٱ</w:t>
      </w:r>
      <w:r w:rsidRPr="00C80083">
        <w:rPr>
          <w:rFonts w:hint="eastAsia"/>
          <w:rtl/>
        </w:rPr>
        <w:t>لۡإِنسَٰنُ</w:t>
      </w:r>
      <w:r w:rsidRPr="00C80083">
        <w:rPr>
          <w:rtl/>
        </w:rPr>
        <w:t xml:space="preserve"> أَنَّا خَلَقۡنَٰهُ مِن نُّطۡفَةٖ فَإِذَا هُوَ خَصِيمٞ مُّبِينٞ٧٧ وَضَرَبَ لَنَا مَثَلٗا وَنَسِيَ خَلۡقَهُ</w:t>
      </w:r>
      <w:r w:rsidRPr="00C80083">
        <w:rPr>
          <w:rFonts w:hint="cs"/>
          <w:rtl/>
        </w:rPr>
        <w:t>ۥۖ</w:t>
      </w:r>
      <w:r w:rsidRPr="00C80083">
        <w:rPr>
          <w:rtl/>
        </w:rPr>
        <w:t xml:space="preserve"> قَالَ مَن يُحۡيِ </w:t>
      </w:r>
      <w:r w:rsidRPr="00C80083">
        <w:rPr>
          <w:rFonts w:hint="cs"/>
          <w:rtl/>
        </w:rPr>
        <w:t>ٱ</w:t>
      </w:r>
      <w:r w:rsidRPr="00C80083">
        <w:rPr>
          <w:rFonts w:hint="eastAsia"/>
          <w:rtl/>
        </w:rPr>
        <w:t>لۡعِظَٰمَ</w:t>
      </w:r>
      <w:r w:rsidRPr="00C80083">
        <w:rPr>
          <w:rtl/>
        </w:rPr>
        <w:t xml:space="preserve"> وَهِيَ رَمِيمٞ٧٨ قُلۡ يُحۡيِيهَا </w:t>
      </w:r>
      <w:r w:rsidRPr="00C80083">
        <w:rPr>
          <w:rFonts w:hint="cs"/>
          <w:rtl/>
        </w:rPr>
        <w:t>ٱ</w:t>
      </w:r>
      <w:r w:rsidRPr="00C80083">
        <w:rPr>
          <w:rFonts w:hint="eastAsia"/>
          <w:rtl/>
        </w:rPr>
        <w:t>لَّذِيٓ</w:t>
      </w:r>
      <w:r w:rsidRPr="00C80083">
        <w:rPr>
          <w:rtl/>
        </w:rPr>
        <w:t xml:space="preserve"> أَنشَأَهَآ أَوَّلَ مَرَّةٖۖ وَهُوَ بِكُلِّ خَلۡقٍ عَلِيمٌ٧٩</w:t>
      </w:r>
      <w:r w:rsidRPr="00C80083">
        <w:rPr>
          <w:rFonts w:ascii="Times New Roman" w:cs="Traditional Arabic" w:hint="cs"/>
          <w:sz w:val="32"/>
          <w:rtl/>
        </w:rPr>
        <w:t>﴾</w:t>
      </w:r>
      <w:r>
        <w:rPr>
          <w:rFonts w:ascii="Times New Roman" w:cs="IRNazli"/>
          <w:sz w:val="32"/>
          <w:rtl/>
        </w:rPr>
        <w:t xml:space="preserve"> </w:t>
      </w:r>
      <w:r w:rsidRPr="00C80083">
        <w:rPr>
          <w:rStyle w:val="Char7"/>
          <w:rtl/>
        </w:rPr>
        <w:t>[</w:t>
      </w:r>
      <w:r w:rsidR="00671026">
        <w:rPr>
          <w:rStyle w:val="Char7"/>
          <w:rtl/>
        </w:rPr>
        <w:t>ی</w:t>
      </w:r>
      <w:r w:rsidRPr="00C80083">
        <w:rPr>
          <w:rStyle w:val="Char7"/>
          <w:rtl/>
        </w:rPr>
        <w:t>س: 77-79]</w:t>
      </w:r>
      <w:r w:rsidRPr="00C80083">
        <w:rPr>
          <w:rStyle w:val="Char7"/>
          <w:rFonts w:hint="cs"/>
          <w:rtl/>
        </w:rPr>
        <w:t>.</w:t>
      </w:r>
    </w:p>
    <w:p w:rsidR="000B6DD2" w:rsidRPr="003B13DA" w:rsidRDefault="000B6DD2" w:rsidP="000A42BE">
      <w:pPr>
        <w:pStyle w:val="aa"/>
        <w:widowControl w:val="0"/>
        <w:rPr>
          <w:rFonts w:ascii="Times New Roman" w:hAnsi="Times New Roman"/>
          <w:sz w:val="28"/>
          <w:szCs w:val="28"/>
          <w:rtl/>
        </w:rPr>
      </w:pPr>
      <w:r w:rsidRPr="00C80083">
        <w:rPr>
          <w:rStyle w:val="Char9"/>
          <w:rFonts w:hint="cs"/>
          <w:rtl/>
        </w:rPr>
        <w:t>«</w:t>
      </w:r>
      <w:r w:rsidRPr="00C80083">
        <w:rPr>
          <w:rFonts w:hint="cs"/>
          <w:rtl/>
        </w:rPr>
        <w:t>آیا انسان ندیده است که ما او را از نطفه ناچیزی آفریده‌ایم و هم اینک او پرخاشگری است که آشکارا به پرخاش بر می‌خیزد و برای ما مثال می‌زند و آفرینش خود را فراموش می‌کند و می‌گوید: چه کسی می‌تواند این استخوانهایی را که پوسیده و فرسوده‌اند زنده کند. بگو کسی که او را آفریده است، دوباره زنده می‌گرداند و او بس آگاه از همه آفریدگان است</w:t>
      </w:r>
      <w:r w:rsidRPr="00C80083">
        <w:rPr>
          <w:rStyle w:val="Char9"/>
          <w:rFonts w:hint="cs"/>
          <w:rtl/>
        </w:rPr>
        <w:t>»</w:t>
      </w:r>
      <w:r w:rsidR="00C80083">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شیوه‌های قرآن کریم در قانع ساختن مردم به رستاخیز و زنده شدن پس از مرگ، به فرا خواندن عقل و برانگیختن فطرتها تکیه کرده بود و خداوند، بندگانش را تذکر داد که حکمتش چنین اقتضا می‌نماید که بندگان را پس از مرگ برای پس دادن حساب زنده کند و خاطر نشان ساخت که بندگان را برای عبادت خویش آفریده است و پیامبران را فرستاده و کتابها را نازل فرموده است، تا راه پرستش خویش را نشان دهد؛ پس برخی از بندگان بر طاعت الهی استقامت ورزیدند و عده‌ای سرکشی و تجاوز در پیش می‌گیرند و سرانجام هر دو گروه با مرگ و حساب و کتاب روبرو می‌شوند و چاره‌ای جز اینکه نیکوکاران پاداش نیک و بدکاران پاداش بد کارهایی را که کرده‌اند، ببینن</w:t>
      </w:r>
      <w:r w:rsidR="00C80083">
        <w:rPr>
          <w:rFonts w:ascii="Times New Roman" w:hAnsi="Times New Roman" w:cs="IRNazli" w:hint="cs"/>
          <w:sz w:val="28"/>
          <w:szCs w:val="28"/>
          <w:rtl/>
          <w:lang w:bidi="fa-IR"/>
        </w:rPr>
        <w:t>د وجود ندارد؛ چنانکه می‌فرماید:</w:t>
      </w:r>
    </w:p>
    <w:p w:rsidR="000B6DD2" w:rsidRPr="00657FE0" w:rsidRDefault="00C80083" w:rsidP="000A42BE">
      <w:pPr>
        <w:pStyle w:val="af"/>
        <w:widowControl w:val="0"/>
        <w:rPr>
          <w:rFonts w:ascii="Times New Roman" w:cs="B Lotus"/>
          <w:rtl/>
        </w:rPr>
      </w:pPr>
      <w:r w:rsidRPr="00C80083">
        <w:rPr>
          <w:rFonts w:ascii="Times New Roman" w:cs="Traditional Arabic" w:hint="cs"/>
          <w:sz w:val="32"/>
          <w:rtl/>
        </w:rPr>
        <w:t>﴿</w:t>
      </w:r>
      <w:r w:rsidRPr="00C80083">
        <w:rPr>
          <w:rtl/>
        </w:rPr>
        <w:t xml:space="preserve">أَفَنَجۡعَلُ </w:t>
      </w:r>
      <w:r w:rsidRPr="00C80083">
        <w:rPr>
          <w:rFonts w:hint="cs"/>
          <w:rtl/>
        </w:rPr>
        <w:t>ٱ</w:t>
      </w:r>
      <w:r w:rsidRPr="00C80083">
        <w:rPr>
          <w:rFonts w:hint="eastAsia"/>
          <w:rtl/>
        </w:rPr>
        <w:t>لۡمُسۡلِمِينَ</w:t>
      </w:r>
      <w:r w:rsidRPr="00C80083">
        <w:rPr>
          <w:rtl/>
        </w:rPr>
        <w:t xml:space="preserve"> كَ</w:t>
      </w:r>
      <w:r w:rsidRPr="00C80083">
        <w:rPr>
          <w:rFonts w:hint="cs"/>
          <w:rtl/>
        </w:rPr>
        <w:t>ٱ</w:t>
      </w:r>
      <w:r w:rsidRPr="00C80083">
        <w:rPr>
          <w:rFonts w:hint="eastAsia"/>
          <w:rtl/>
        </w:rPr>
        <w:t>لۡمُجۡرِمِينَ</w:t>
      </w:r>
      <w:r w:rsidRPr="00C80083">
        <w:rPr>
          <w:rtl/>
        </w:rPr>
        <w:t>٣٥ مَا لَكُمۡ كَيۡفَ تَحۡكُمُونَ٣٦ أَمۡ لَكُمۡ كِتَٰبٞ فِيهِ تَدۡرُسُونَ٣٧ إِنَّ لَكُمۡ فِيهِ لَمَا تَخَيَّرُونَ٣٨</w:t>
      </w:r>
      <w:r w:rsidRPr="00C80083">
        <w:rPr>
          <w:rFonts w:ascii="Times New Roman" w:cs="Traditional Arabic" w:hint="cs"/>
          <w:sz w:val="32"/>
          <w:rtl/>
        </w:rPr>
        <w:t>﴾</w:t>
      </w:r>
      <w:r>
        <w:rPr>
          <w:rFonts w:ascii="Times New Roman" w:cs="IRNazli"/>
          <w:sz w:val="32"/>
          <w:rtl/>
        </w:rPr>
        <w:t xml:space="preserve"> </w:t>
      </w:r>
      <w:r w:rsidRPr="00C80083">
        <w:rPr>
          <w:rStyle w:val="Char7"/>
          <w:rtl/>
        </w:rPr>
        <w:t>[القلم: 35-38]</w:t>
      </w:r>
      <w:r w:rsidRPr="00C80083">
        <w:rPr>
          <w:rStyle w:val="Char7"/>
          <w:rFonts w:hint="cs"/>
          <w:rtl/>
        </w:rPr>
        <w:t>.</w:t>
      </w:r>
    </w:p>
    <w:p w:rsidR="000B6DD2" w:rsidRPr="005475AD" w:rsidRDefault="000B6DD2" w:rsidP="000A42BE">
      <w:pPr>
        <w:pStyle w:val="aa"/>
        <w:widowControl w:val="0"/>
        <w:rPr>
          <w:rFonts w:ascii="Times New Roman" w:hAnsi="Times New Roman" w:cs="B Lotus"/>
          <w:rtl/>
        </w:rPr>
      </w:pPr>
      <w:r w:rsidRPr="00C80083">
        <w:rPr>
          <w:rStyle w:val="Char9"/>
          <w:rFonts w:hint="cs"/>
          <w:rtl/>
        </w:rPr>
        <w:t>«</w:t>
      </w:r>
      <w:r w:rsidRPr="00C80083">
        <w:rPr>
          <w:rFonts w:hint="cs"/>
          <w:rtl/>
        </w:rPr>
        <w:t>آیا فرمانبرداران را همچون گناهکاران یکسان می‌شماریم. شما را چه شده است چگونه داوری می‌کنید. آیا شما کتابی دارید که از روی آن می‌خوانید و شما آنچه را که بر می‌گزینند، در آن است</w:t>
      </w:r>
      <w:r w:rsidRPr="00C80083">
        <w:rPr>
          <w:rStyle w:val="Char9"/>
          <w:rFonts w:hint="cs"/>
          <w:rtl/>
        </w:rPr>
        <w:t>»</w:t>
      </w:r>
      <w:r w:rsidR="00C80083">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ملحدانی که بر خود ستم کرده‌اند، گمان می‌کنند که جهان هستی، بیهوده آفریده شده است و آفرینش آن حکمتی ندارد و سرنوشت مؤمن مصلح و کافر مفسد یکی خواهد بود</w:t>
      </w:r>
      <w:r w:rsidRPr="00CA7C13">
        <w:rPr>
          <w:rStyle w:val="FootnoteReference"/>
          <w:rFonts w:cs="IRNazli"/>
          <w:sz w:val="28"/>
          <w:szCs w:val="28"/>
          <w:rtl/>
        </w:rPr>
        <w:footnoteReference w:id="442"/>
      </w:r>
      <w:r w:rsidRPr="003B13DA">
        <w:rPr>
          <w:rFonts w:ascii="Times New Roman" w:hAnsi="Times New Roman" w:cs="IRNazli" w:hint="cs"/>
          <w:sz w:val="28"/>
          <w:szCs w:val="28"/>
          <w:rtl/>
          <w:lang w:bidi="fa-IR"/>
        </w:rPr>
        <w:t>. خداوند می‌فرماید:</w:t>
      </w:r>
    </w:p>
    <w:p w:rsidR="000B6DD2" w:rsidRPr="0027409C" w:rsidRDefault="00C80083" w:rsidP="001C23C8">
      <w:pPr>
        <w:pStyle w:val="af"/>
        <w:widowControl w:val="0"/>
        <w:spacing w:line="228" w:lineRule="auto"/>
        <w:rPr>
          <w:rFonts w:ascii="Times New Roman" w:cs="B Lotus"/>
          <w:sz w:val="32"/>
          <w:rtl/>
        </w:rPr>
      </w:pPr>
      <w:r w:rsidRPr="00C80083">
        <w:rPr>
          <w:rFonts w:ascii="Times New Roman" w:cs="Traditional Arabic" w:hint="cs"/>
          <w:sz w:val="32"/>
          <w:rtl/>
        </w:rPr>
        <w:t>﴿</w:t>
      </w:r>
      <w:r w:rsidRPr="00C80083">
        <w:rPr>
          <w:rtl/>
        </w:rPr>
        <w:t>وَمَا خَلَق</w:t>
      </w:r>
      <w:r w:rsidRPr="00C80083">
        <w:rPr>
          <w:rFonts w:hint="cs"/>
          <w:rtl/>
        </w:rPr>
        <w:t>ۡنَا</w:t>
      </w:r>
      <w:r w:rsidRPr="00C80083">
        <w:rPr>
          <w:rtl/>
        </w:rPr>
        <w:t xml:space="preserve"> </w:t>
      </w:r>
      <w:r w:rsidRPr="00C80083">
        <w:rPr>
          <w:rFonts w:hint="cs"/>
          <w:rtl/>
        </w:rPr>
        <w:t>ٱ</w:t>
      </w:r>
      <w:r w:rsidRPr="00C80083">
        <w:rPr>
          <w:rFonts w:hint="eastAsia"/>
          <w:rtl/>
        </w:rPr>
        <w:t>لسَّمَآءَ</w:t>
      </w:r>
      <w:r w:rsidRPr="00C80083">
        <w:rPr>
          <w:rtl/>
        </w:rPr>
        <w:t xml:space="preserve"> وَ</w:t>
      </w:r>
      <w:r w:rsidRPr="00C80083">
        <w:rPr>
          <w:rFonts w:hint="cs"/>
          <w:rtl/>
        </w:rPr>
        <w:t>ٱ</w:t>
      </w:r>
      <w:r w:rsidRPr="00C80083">
        <w:rPr>
          <w:rFonts w:hint="eastAsia"/>
          <w:rtl/>
        </w:rPr>
        <w:t>لۡأَرۡضَ</w:t>
      </w:r>
      <w:r w:rsidRPr="00C80083">
        <w:rPr>
          <w:rtl/>
        </w:rPr>
        <w:t xml:space="preserve"> وَمَا بَيۡنَهُمَا بَٰطِلٗاۚ ذَٰلِكَ ظَنُّ </w:t>
      </w:r>
      <w:r w:rsidRPr="00C80083">
        <w:rPr>
          <w:rFonts w:hint="cs"/>
          <w:rtl/>
        </w:rPr>
        <w:t>ٱ</w:t>
      </w:r>
      <w:r w:rsidRPr="00C80083">
        <w:rPr>
          <w:rFonts w:hint="eastAsia"/>
          <w:rtl/>
        </w:rPr>
        <w:t>لَّذِينَ</w:t>
      </w:r>
      <w:r w:rsidRPr="00C80083">
        <w:rPr>
          <w:rtl/>
        </w:rPr>
        <w:t xml:space="preserve"> كَفَرُواْۚ فَوَيۡلٞ لِّلَّذِينَ كَفَرُواْ مِنَ </w:t>
      </w:r>
      <w:r w:rsidRPr="00C80083">
        <w:rPr>
          <w:rFonts w:hint="cs"/>
          <w:rtl/>
        </w:rPr>
        <w:t>ٱ</w:t>
      </w:r>
      <w:r w:rsidRPr="00C80083">
        <w:rPr>
          <w:rFonts w:hint="eastAsia"/>
          <w:rtl/>
        </w:rPr>
        <w:t>لنَّارِ</w:t>
      </w:r>
      <w:r w:rsidRPr="00C80083">
        <w:rPr>
          <w:rtl/>
        </w:rPr>
        <w:t xml:space="preserve">٢٧ أَمۡ نَجۡعَلُ </w:t>
      </w:r>
      <w:r w:rsidRPr="00C80083">
        <w:rPr>
          <w:rFonts w:hint="cs"/>
          <w:rtl/>
        </w:rPr>
        <w:t>ٱ</w:t>
      </w:r>
      <w:r w:rsidRPr="00C80083">
        <w:rPr>
          <w:rFonts w:hint="eastAsia"/>
          <w:rtl/>
        </w:rPr>
        <w:t>لَّذِينَ</w:t>
      </w:r>
      <w:r w:rsidRPr="00C80083">
        <w:rPr>
          <w:rtl/>
        </w:rPr>
        <w:t xml:space="preserve"> ءَامَنُواْ وَعَمِلُواْ </w:t>
      </w:r>
      <w:r w:rsidRPr="00C80083">
        <w:rPr>
          <w:rFonts w:hint="cs"/>
          <w:rtl/>
        </w:rPr>
        <w:t>ٱ</w:t>
      </w:r>
      <w:r w:rsidRPr="00C80083">
        <w:rPr>
          <w:rFonts w:hint="eastAsia"/>
          <w:rtl/>
        </w:rPr>
        <w:t>لصَّٰلِحَٰتِ</w:t>
      </w:r>
      <w:r w:rsidRPr="00C80083">
        <w:rPr>
          <w:rtl/>
        </w:rPr>
        <w:t xml:space="preserve"> كَ</w:t>
      </w:r>
      <w:r w:rsidRPr="00C80083">
        <w:rPr>
          <w:rFonts w:hint="cs"/>
          <w:rtl/>
        </w:rPr>
        <w:t>ٱ</w:t>
      </w:r>
      <w:r w:rsidRPr="00C80083">
        <w:rPr>
          <w:rFonts w:hint="eastAsia"/>
          <w:rtl/>
        </w:rPr>
        <w:t>لۡمُفۡسِدِينَ</w:t>
      </w:r>
      <w:r w:rsidRPr="00C80083">
        <w:rPr>
          <w:rtl/>
        </w:rPr>
        <w:t xml:space="preserve"> فِي </w:t>
      </w:r>
      <w:r w:rsidRPr="00C80083">
        <w:rPr>
          <w:rFonts w:hint="cs"/>
          <w:rtl/>
        </w:rPr>
        <w:t>ٱ</w:t>
      </w:r>
      <w:r w:rsidRPr="00C80083">
        <w:rPr>
          <w:rFonts w:hint="eastAsia"/>
          <w:rtl/>
        </w:rPr>
        <w:t>لۡأَرۡضِ</w:t>
      </w:r>
      <w:r w:rsidRPr="00C80083">
        <w:rPr>
          <w:rtl/>
        </w:rPr>
        <w:t xml:space="preserve"> أَمۡ نَجۡعَلُ </w:t>
      </w:r>
      <w:r w:rsidRPr="00C80083">
        <w:rPr>
          <w:rFonts w:hint="cs"/>
          <w:rtl/>
        </w:rPr>
        <w:t>ٱ</w:t>
      </w:r>
      <w:r w:rsidRPr="00C80083">
        <w:rPr>
          <w:rFonts w:hint="eastAsia"/>
          <w:rtl/>
        </w:rPr>
        <w:t>لۡمُتَّقِينَ</w:t>
      </w:r>
      <w:r w:rsidRPr="00C80083">
        <w:rPr>
          <w:rtl/>
        </w:rPr>
        <w:t xml:space="preserve"> كَ</w:t>
      </w:r>
      <w:r w:rsidRPr="00C80083">
        <w:rPr>
          <w:rFonts w:hint="cs"/>
          <w:rtl/>
        </w:rPr>
        <w:t>ٱ</w:t>
      </w:r>
      <w:r w:rsidRPr="00C80083">
        <w:rPr>
          <w:rFonts w:hint="eastAsia"/>
          <w:rtl/>
        </w:rPr>
        <w:t>لۡفُجَّارِ</w:t>
      </w:r>
      <w:r w:rsidRPr="00C80083">
        <w:rPr>
          <w:rtl/>
        </w:rPr>
        <w:t>٢٨</w:t>
      </w:r>
      <w:r w:rsidRPr="00C80083">
        <w:rPr>
          <w:rFonts w:ascii="Times New Roman" w:cs="Traditional Arabic" w:hint="cs"/>
          <w:sz w:val="32"/>
          <w:rtl/>
        </w:rPr>
        <w:t>﴾</w:t>
      </w:r>
      <w:r>
        <w:rPr>
          <w:rFonts w:ascii="Times New Roman" w:cs="IRNazli"/>
          <w:sz w:val="32"/>
          <w:rtl/>
        </w:rPr>
        <w:t xml:space="preserve"> </w:t>
      </w:r>
      <w:r w:rsidRPr="00C80083">
        <w:rPr>
          <w:rStyle w:val="Char7"/>
          <w:rtl/>
        </w:rPr>
        <w:t>[ص: 27-28]</w:t>
      </w:r>
      <w:r w:rsidRPr="00C80083">
        <w:rPr>
          <w:rStyle w:val="Char7"/>
          <w:rFonts w:hint="cs"/>
          <w:rtl/>
        </w:rPr>
        <w:t>.</w:t>
      </w:r>
    </w:p>
    <w:p w:rsidR="000B6DD2" w:rsidRPr="005475AD" w:rsidRDefault="000B6DD2" w:rsidP="000A42BE">
      <w:pPr>
        <w:pStyle w:val="aa"/>
        <w:widowControl w:val="0"/>
        <w:rPr>
          <w:rFonts w:ascii="Times New Roman" w:hAnsi="Times New Roman" w:cs="B Lotus"/>
          <w:rtl/>
        </w:rPr>
      </w:pPr>
      <w:r w:rsidRPr="00C80083">
        <w:rPr>
          <w:rStyle w:val="Char9"/>
          <w:rFonts w:hint="cs"/>
          <w:rtl/>
        </w:rPr>
        <w:t>«</w:t>
      </w:r>
      <w:r w:rsidRPr="00C80083">
        <w:rPr>
          <w:rFonts w:hint="cs"/>
          <w:rtl/>
        </w:rPr>
        <w:t>ما آسمانها و زمین و چیزهایی را که بین آن دوتا وجود دارد، بیهوده نیافریده‌ایم. این گمان کافران است، وای بر کافران که به آتش دوزخ دچار می‌گردند. آیا کسانی را که ایمان می‌آورند و کارهای شایسته انجام می‌دهند، همچون تبهکاران به شمار آوریم و یا اینکه پرهیزگاران با بزهکاران برابر داریم</w:t>
      </w:r>
      <w:r w:rsidRPr="00C80083">
        <w:rPr>
          <w:rStyle w:val="Char9"/>
          <w:rFonts w:hint="cs"/>
          <w:rtl/>
        </w:rPr>
        <w:t>»</w:t>
      </w:r>
      <w:r w:rsidR="00C80083">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برای مردم مثالهایی در زنده کردن و آبادانی زمین پس از خشکیده شدن بیان نموده است تا بدانند که خداوند، قادر به زنده کردن جسدهای خشکیده و استخوانهای پوسیده نیز هست:</w:t>
      </w:r>
    </w:p>
    <w:p w:rsidR="000B6DD2" w:rsidRPr="00657FE0" w:rsidRDefault="00C80083" w:rsidP="001C23C8">
      <w:pPr>
        <w:pStyle w:val="af"/>
        <w:widowControl w:val="0"/>
        <w:spacing w:line="228" w:lineRule="auto"/>
        <w:rPr>
          <w:rFonts w:ascii="Times New Roman" w:cs="B Lotus"/>
          <w:rtl/>
        </w:rPr>
      </w:pPr>
      <w:r w:rsidRPr="00C80083">
        <w:rPr>
          <w:rFonts w:ascii="Times New Roman" w:cs="Traditional Arabic" w:hint="cs"/>
          <w:sz w:val="32"/>
          <w:rtl/>
        </w:rPr>
        <w:t>﴿</w:t>
      </w:r>
      <w:r w:rsidRPr="00C80083">
        <w:rPr>
          <w:rtl/>
        </w:rPr>
        <w:t>فَ</w:t>
      </w:r>
      <w:r w:rsidRPr="00C80083">
        <w:rPr>
          <w:rFonts w:hint="cs"/>
          <w:rtl/>
        </w:rPr>
        <w:t>ٱ</w:t>
      </w:r>
      <w:r w:rsidRPr="00C80083">
        <w:rPr>
          <w:rFonts w:hint="eastAsia"/>
          <w:rtl/>
        </w:rPr>
        <w:t>نظُرۡ</w:t>
      </w:r>
      <w:r w:rsidRPr="00C80083">
        <w:rPr>
          <w:rtl/>
        </w:rPr>
        <w:t xml:space="preserve"> إِلَىٰٓ ءَاثَٰرِ رَحۡمَتِ </w:t>
      </w:r>
      <w:r w:rsidRPr="00C80083">
        <w:rPr>
          <w:rFonts w:hint="cs"/>
          <w:rtl/>
        </w:rPr>
        <w:t>ٱ</w:t>
      </w:r>
      <w:r w:rsidRPr="00C80083">
        <w:rPr>
          <w:rFonts w:hint="eastAsia"/>
          <w:rtl/>
        </w:rPr>
        <w:t>للَّهِ</w:t>
      </w:r>
      <w:r w:rsidRPr="00C80083">
        <w:rPr>
          <w:rtl/>
        </w:rPr>
        <w:t xml:space="preserve"> كَيۡفَ يُحۡيِ </w:t>
      </w:r>
      <w:r w:rsidRPr="00C80083">
        <w:rPr>
          <w:rFonts w:hint="cs"/>
          <w:rtl/>
        </w:rPr>
        <w:t>ٱ</w:t>
      </w:r>
      <w:r w:rsidRPr="00C80083">
        <w:rPr>
          <w:rFonts w:hint="eastAsia"/>
          <w:rtl/>
        </w:rPr>
        <w:t>لۡأَرۡضَ</w:t>
      </w:r>
      <w:r w:rsidRPr="00C80083">
        <w:rPr>
          <w:rtl/>
        </w:rPr>
        <w:t xml:space="preserve"> بَعۡدَ مَوۡتِهَآۚ إِنَّ ذَٰلِكَ لَمُحۡيِ </w:t>
      </w:r>
      <w:r w:rsidRPr="00C80083">
        <w:rPr>
          <w:rFonts w:hint="cs"/>
          <w:rtl/>
        </w:rPr>
        <w:t>ٱ</w:t>
      </w:r>
      <w:r w:rsidRPr="00C80083">
        <w:rPr>
          <w:rFonts w:hint="eastAsia"/>
          <w:rtl/>
        </w:rPr>
        <w:t>لۡمَوۡتَىٰۖ</w:t>
      </w:r>
      <w:r w:rsidRPr="00C80083">
        <w:rPr>
          <w:rtl/>
        </w:rPr>
        <w:t xml:space="preserve"> وَهُوَ عَلَىٰ كُلِّ شَيۡءٖ قَدِيرٞ٥٠</w:t>
      </w:r>
      <w:r w:rsidRPr="00C80083">
        <w:rPr>
          <w:rFonts w:ascii="Times New Roman" w:cs="Traditional Arabic" w:hint="cs"/>
          <w:sz w:val="32"/>
          <w:rtl/>
        </w:rPr>
        <w:t>﴾</w:t>
      </w:r>
      <w:r>
        <w:rPr>
          <w:rFonts w:ascii="Times New Roman" w:cs="IRNazli"/>
          <w:sz w:val="32"/>
          <w:rtl/>
        </w:rPr>
        <w:t xml:space="preserve"> </w:t>
      </w:r>
      <w:r w:rsidRPr="00C80083">
        <w:rPr>
          <w:rStyle w:val="Char7"/>
          <w:rtl/>
        </w:rPr>
        <w:t>[الروم: 50]</w:t>
      </w:r>
      <w:r w:rsidRPr="00C80083">
        <w:rPr>
          <w:rStyle w:val="Char7"/>
          <w:rFonts w:hint="cs"/>
          <w:rtl/>
        </w:rPr>
        <w:t>.</w:t>
      </w:r>
    </w:p>
    <w:p w:rsidR="000B6DD2" w:rsidRPr="005475AD" w:rsidRDefault="000B6DD2" w:rsidP="000A42BE">
      <w:pPr>
        <w:pStyle w:val="aa"/>
        <w:widowControl w:val="0"/>
        <w:rPr>
          <w:rFonts w:ascii="Times New Roman" w:hAnsi="Times New Roman" w:cs="B Lotus"/>
          <w:rtl/>
        </w:rPr>
      </w:pPr>
      <w:r w:rsidRPr="00C80083">
        <w:rPr>
          <w:rStyle w:val="Char9"/>
          <w:rFonts w:hint="cs"/>
          <w:rtl/>
        </w:rPr>
        <w:t>«</w:t>
      </w:r>
      <w:r w:rsidRPr="00C80083">
        <w:rPr>
          <w:rFonts w:hint="cs"/>
          <w:rtl/>
        </w:rPr>
        <w:t>به آثار رحمت الهی بنگر که چگونه زمین را پس از مردنش، زنده می‌کند آن کس زنده کننده مردگان است و او بر هر چیزی توانا است</w:t>
      </w:r>
      <w:r w:rsidRPr="00C80083">
        <w:rPr>
          <w:rStyle w:val="Char9"/>
          <w:rFonts w:hint="cs"/>
          <w:rtl/>
        </w:rPr>
        <w:t>»</w:t>
      </w:r>
      <w:r w:rsidR="00C80083">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علاوه بر اینها خداوند، داستان برخی از مردگان را که زنده نمود بیان داشته است، از جمله سرگذشت اصحاب که سیصد و نه سال در عالم خواب به سر </w:t>
      </w:r>
      <w:r w:rsidRPr="003B13DA">
        <w:rPr>
          <w:rFonts w:ascii="Times New Roman" w:hAnsi="Times New Roman" w:cs="IRNazli" w:hint="cs"/>
          <w:spacing w:val="-2"/>
          <w:sz w:val="28"/>
          <w:szCs w:val="28"/>
          <w:rtl/>
          <w:lang w:bidi="fa-IR"/>
        </w:rPr>
        <w:t>بردند و بعد از گذشت این زمان طولانی ازخوابشان بیدار شدند؛ چنانکه می‌فرماید</w:t>
      </w:r>
      <w:r w:rsidRPr="003B13DA">
        <w:rPr>
          <w:rFonts w:ascii="Times New Roman" w:hAnsi="Times New Roman" w:cs="IRNazli" w:hint="cs"/>
          <w:sz w:val="28"/>
          <w:szCs w:val="28"/>
          <w:rtl/>
          <w:lang w:bidi="fa-IR"/>
        </w:rPr>
        <w:t>:</w:t>
      </w:r>
    </w:p>
    <w:p w:rsidR="000B6DD2" w:rsidRPr="0027409C" w:rsidRDefault="000635A3" w:rsidP="000A42BE">
      <w:pPr>
        <w:pStyle w:val="af"/>
        <w:widowControl w:val="0"/>
        <w:rPr>
          <w:rFonts w:ascii="Times New Roman" w:cs="B Lotus"/>
          <w:spacing w:val="-4"/>
          <w:sz w:val="32"/>
          <w:rtl/>
        </w:rPr>
      </w:pPr>
      <w:r w:rsidRPr="000635A3">
        <w:rPr>
          <w:rFonts w:ascii="Times New Roman" w:cs="Traditional Arabic" w:hint="cs"/>
          <w:spacing w:val="-4"/>
          <w:sz w:val="32"/>
          <w:rtl/>
        </w:rPr>
        <w:t>﴿</w:t>
      </w:r>
      <w:r w:rsidRPr="000635A3">
        <w:rPr>
          <w:rtl/>
        </w:rPr>
        <w:t>ثُمَّ بَعَث</w:t>
      </w:r>
      <w:r w:rsidRPr="000635A3">
        <w:rPr>
          <w:rFonts w:hint="cs"/>
          <w:rtl/>
        </w:rPr>
        <w:t>ۡنَٰهُمۡ</w:t>
      </w:r>
      <w:r w:rsidRPr="000635A3">
        <w:rPr>
          <w:rtl/>
        </w:rPr>
        <w:t xml:space="preserve"> </w:t>
      </w:r>
      <w:r w:rsidRPr="000635A3">
        <w:rPr>
          <w:rFonts w:hint="cs"/>
          <w:rtl/>
        </w:rPr>
        <w:t>لِنَعۡلَمَ</w:t>
      </w:r>
      <w:r w:rsidRPr="000635A3">
        <w:rPr>
          <w:rtl/>
        </w:rPr>
        <w:t xml:space="preserve"> </w:t>
      </w:r>
      <w:r w:rsidRPr="000635A3">
        <w:rPr>
          <w:rFonts w:hint="cs"/>
          <w:rtl/>
        </w:rPr>
        <w:t>أَيُّ</w:t>
      </w:r>
      <w:r w:rsidRPr="000635A3">
        <w:rPr>
          <w:rtl/>
        </w:rPr>
        <w:t xml:space="preserve"> </w:t>
      </w:r>
      <w:r w:rsidRPr="000635A3">
        <w:rPr>
          <w:rFonts w:hint="cs"/>
          <w:rtl/>
        </w:rPr>
        <w:t>ٱ</w:t>
      </w:r>
      <w:r w:rsidRPr="000635A3">
        <w:rPr>
          <w:rFonts w:hint="eastAsia"/>
          <w:rtl/>
        </w:rPr>
        <w:t>لۡحِزۡبَيۡنِ</w:t>
      </w:r>
      <w:r w:rsidRPr="000635A3">
        <w:rPr>
          <w:rtl/>
        </w:rPr>
        <w:t xml:space="preserve"> أَحۡصَىٰ لِمَا لَبِثُوٓاْ أَمَدٗا١٢</w:t>
      </w:r>
      <w:r w:rsidRPr="000635A3">
        <w:rPr>
          <w:rFonts w:ascii="Times New Roman" w:cs="Traditional Arabic" w:hint="cs"/>
          <w:spacing w:val="-4"/>
          <w:sz w:val="32"/>
          <w:rtl/>
        </w:rPr>
        <w:t>﴾</w:t>
      </w:r>
      <w:r>
        <w:rPr>
          <w:rFonts w:ascii="Times New Roman" w:cs="IRNazli"/>
          <w:spacing w:val="-4"/>
          <w:sz w:val="32"/>
          <w:rtl/>
        </w:rPr>
        <w:t xml:space="preserve"> </w:t>
      </w:r>
      <w:r w:rsidRPr="000635A3">
        <w:rPr>
          <w:rStyle w:val="Char7"/>
          <w:rtl/>
        </w:rPr>
        <w:t>[ال</w:t>
      </w:r>
      <w:r w:rsidR="00671026">
        <w:rPr>
          <w:rStyle w:val="Char7"/>
          <w:rtl/>
        </w:rPr>
        <w:t>ک</w:t>
      </w:r>
      <w:r w:rsidRPr="000635A3">
        <w:rPr>
          <w:rStyle w:val="Char7"/>
          <w:rtl/>
        </w:rPr>
        <w:t>هف: 12]</w:t>
      </w:r>
      <w:r w:rsidRPr="000635A3">
        <w:rPr>
          <w:rStyle w:val="Char7"/>
          <w:rFonts w:hint="cs"/>
          <w:rtl/>
        </w:rPr>
        <w:t>.</w:t>
      </w:r>
    </w:p>
    <w:p w:rsidR="000B6DD2" w:rsidRPr="000635A3" w:rsidRDefault="000B6DD2" w:rsidP="000A42BE">
      <w:pPr>
        <w:pStyle w:val="aa"/>
        <w:widowControl w:val="0"/>
        <w:rPr>
          <w:rtl/>
        </w:rPr>
      </w:pPr>
      <w:r w:rsidRPr="000635A3">
        <w:rPr>
          <w:rStyle w:val="Char9"/>
          <w:rFonts w:hint="cs"/>
          <w:rtl/>
        </w:rPr>
        <w:t>«</w:t>
      </w:r>
      <w:r w:rsidRPr="000635A3">
        <w:rPr>
          <w:rFonts w:hint="cs"/>
          <w:rtl/>
        </w:rPr>
        <w:t>پس از آن، ایشان را برانگیختیم تا ببینیم کدام یک از آن دو گروه، مدت ماندن خود را حساب کرده است</w:t>
      </w:r>
      <w:r w:rsidRPr="000635A3">
        <w:rPr>
          <w:rStyle w:val="Char9"/>
          <w:rFonts w:hint="cs"/>
          <w:rtl/>
        </w:rPr>
        <w:t>»</w:t>
      </w:r>
      <w:r w:rsidR="000635A3">
        <w:rPr>
          <w:rStyle w:val="Char9"/>
          <w:rFonts w:hint="cs"/>
          <w:rtl/>
        </w:rPr>
        <w:t>.</w:t>
      </w:r>
    </w:p>
    <w:p w:rsidR="000B6DD2" w:rsidRPr="00657FE0" w:rsidRDefault="000635A3" w:rsidP="001C23C8">
      <w:pPr>
        <w:pStyle w:val="af"/>
        <w:widowControl w:val="0"/>
        <w:spacing w:line="228" w:lineRule="auto"/>
        <w:rPr>
          <w:rFonts w:ascii="Times New Roman" w:cs="B Lotus"/>
          <w:rtl/>
        </w:rPr>
      </w:pPr>
      <w:r w:rsidRPr="000635A3">
        <w:rPr>
          <w:rFonts w:ascii="Times New Roman" w:cs="Traditional Arabic" w:hint="cs"/>
          <w:sz w:val="32"/>
          <w:rtl/>
        </w:rPr>
        <w:t>﴿</w:t>
      </w:r>
      <w:r w:rsidRPr="000635A3">
        <w:rPr>
          <w:rtl/>
        </w:rPr>
        <w:t>وَكَذَ</w:t>
      </w:r>
      <w:r w:rsidRPr="000635A3">
        <w:rPr>
          <w:rFonts w:hint="cs"/>
          <w:rtl/>
        </w:rPr>
        <w:t>ٰلِكَ</w:t>
      </w:r>
      <w:r w:rsidRPr="000635A3">
        <w:rPr>
          <w:rtl/>
        </w:rPr>
        <w:t xml:space="preserve"> </w:t>
      </w:r>
      <w:r w:rsidRPr="000635A3">
        <w:rPr>
          <w:rFonts w:hint="cs"/>
          <w:rtl/>
        </w:rPr>
        <w:t>بَعَثۡنَٰهُمۡ</w:t>
      </w:r>
      <w:r w:rsidRPr="000635A3">
        <w:rPr>
          <w:rtl/>
        </w:rPr>
        <w:t xml:space="preserve"> </w:t>
      </w:r>
      <w:r w:rsidRPr="000635A3">
        <w:rPr>
          <w:rFonts w:hint="cs"/>
          <w:rtl/>
        </w:rPr>
        <w:t>لِيَتَسَآءَلُواْ</w:t>
      </w:r>
      <w:r w:rsidRPr="000635A3">
        <w:rPr>
          <w:rtl/>
        </w:rPr>
        <w:t xml:space="preserve"> </w:t>
      </w:r>
      <w:r w:rsidRPr="000635A3">
        <w:rPr>
          <w:rFonts w:hint="cs"/>
          <w:rtl/>
        </w:rPr>
        <w:t>بَيۡنَهُمۡۚ</w:t>
      </w:r>
      <w:r w:rsidRPr="000635A3">
        <w:rPr>
          <w:rtl/>
        </w:rPr>
        <w:t xml:space="preserve"> </w:t>
      </w:r>
      <w:r w:rsidRPr="000635A3">
        <w:rPr>
          <w:rFonts w:hint="cs"/>
          <w:rtl/>
        </w:rPr>
        <w:t>قَالَ</w:t>
      </w:r>
      <w:r w:rsidRPr="000635A3">
        <w:rPr>
          <w:rtl/>
        </w:rPr>
        <w:t xml:space="preserve"> </w:t>
      </w:r>
      <w:r w:rsidRPr="000635A3">
        <w:rPr>
          <w:rFonts w:hint="cs"/>
          <w:rtl/>
        </w:rPr>
        <w:t>قَآئِلٞ</w:t>
      </w:r>
      <w:r w:rsidRPr="000635A3">
        <w:rPr>
          <w:rtl/>
        </w:rPr>
        <w:t xml:space="preserve"> </w:t>
      </w:r>
      <w:r w:rsidRPr="000635A3">
        <w:rPr>
          <w:rFonts w:hint="cs"/>
          <w:rtl/>
        </w:rPr>
        <w:t>مِّنۡهُمۡ</w:t>
      </w:r>
      <w:r w:rsidRPr="000635A3">
        <w:rPr>
          <w:rtl/>
        </w:rPr>
        <w:t xml:space="preserve"> </w:t>
      </w:r>
      <w:r w:rsidRPr="000635A3">
        <w:rPr>
          <w:rFonts w:hint="cs"/>
          <w:rtl/>
        </w:rPr>
        <w:t>كَمۡ</w:t>
      </w:r>
      <w:r w:rsidRPr="000635A3">
        <w:rPr>
          <w:rtl/>
        </w:rPr>
        <w:t xml:space="preserve"> </w:t>
      </w:r>
      <w:r w:rsidRPr="000635A3">
        <w:rPr>
          <w:rFonts w:hint="cs"/>
          <w:rtl/>
        </w:rPr>
        <w:t>لَبِثۡتُمۡۖ</w:t>
      </w:r>
      <w:r w:rsidRPr="000635A3">
        <w:rPr>
          <w:rtl/>
        </w:rPr>
        <w:t xml:space="preserve"> </w:t>
      </w:r>
      <w:r w:rsidRPr="000635A3">
        <w:rPr>
          <w:rFonts w:hint="cs"/>
          <w:rtl/>
        </w:rPr>
        <w:t>قَالُواْ</w:t>
      </w:r>
      <w:r w:rsidRPr="000635A3">
        <w:rPr>
          <w:rtl/>
        </w:rPr>
        <w:t xml:space="preserve"> </w:t>
      </w:r>
      <w:r w:rsidRPr="000635A3">
        <w:rPr>
          <w:rFonts w:hint="cs"/>
          <w:rtl/>
        </w:rPr>
        <w:t>لَبِثۡنَا</w:t>
      </w:r>
      <w:r w:rsidRPr="000635A3">
        <w:rPr>
          <w:rtl/>
        </w:rPr>
        <w:t xml:space="preserve"> </w:t>
      </w:r>
      <w:r w:rsidRPr="000635A3">
        <w:rPr>
          <w:rFonts w:hint="cs"/>
          <w:rtl/>
        </w:rPr>
        <w:t>يَوۡمًا</w:t>
      </w:r>
      <w:r w:rsidRPr="000635A3">
        <w:rPr>
          <w:rtl/>
        </w:rPr>
        <w:t xml:space="preserve"> </w:t>
      </w:r>
      <w:r w:rsidRPr="000635A3">
        <w:rPr>
          <w:rFonts w:hint="cs"/>
          <w:rtl/>
        </w:rPr>
        <w:t>أَوۡ</w:t>
      </w:r>
      <w:r w:rsidRPr="000635A3">
        <w:rPr>
          <w:rtl/>
        </w:rPr>
        <w:t xml:space="preserve"> </w:t>
      </w:r>
      <w:r w:rsidRPr="000635A3">
        <w:rPr>
          <w:rFonts w:hint="cs"/>
          <w:rtl/>
        </w:rPr>
        <w:t>بَعۡضَ</w:t>
      </w:r>
      <w:r w:rsidRPr="000635A3">
        <w:rPr>
          <w:rtl/>
        </w:rPr>
        <w:t xml:space="preserve"> </w:t>
      </w:r>
      <w:r w:rsidRPr="000635A3">
        <w:rPr>
          <w:rFonts w:hint="cs"/>
          <w:rtl/>
        </w:rPr>
        <w:t>يَوۡمٖۚ</w:t>
      </w:r>
      <w:r w:rsidRPr="000635A3">
        <w:rPr>
          <w:rtl/>
        </w:rPr>
        <w:t xml:space="preserve"> </w:t>
      </w:r>
      <w:r w:rsidRPr="000635A3">
        <w:rPr>
          <w:rFonts w:hint="cs"/>
          <w:rtl/>
        </w:rPr>
        <w:t>قَالُواْ</w:t>
      </w:r>
      <w:r w:rsidRPr="000635A3">
        <w:rPr>
          <w:rtl/>
        </w:rPr>
        <w:t xml:space="preserve"> </w:t>
      </w:r>
      <w:r w:rsidRPr="000635A3">
        <w:rPr>
          <w:rFonts w:hint="cs"/>
          <w:rtl/>
        </w:rPr>
        <w:t>رَبُّكُمۡ</w:t>
      </w:r>
      <w:r w:rsidRPr="000635A3">
        <w:rPr>
          <w:rtl/>
        </w:rPr>
        <w:t xml:space="preserve"> </w:t>
      </w:r>
      <w:r w:rsidRPr="000635A3">
        <w:rPr>
          <w:rFonts w:hint="cs"/>
          <w:rtl/>
        </w:rPr>
        <w:t>أَعۡلَمُ</w:t>
      </w:r>
      <w:r w:rsidRPr="000635A3">
        <w:rPr>
          <w:rtl/>
        </w:rPr>
        <w:t xml:space="preserve"> </w:t>
      </w:r>
      <w:r w:rsidRPr="000635A3">
        <w:rPr>
          <w:rFonts w:hint="cs"/>
          <w:rtl/>
        </w:rPr>
        <w:t>بِمَا</w:t>
      </w:r>
      <w:r w:rsidRPr="000635A3">
        <w:rPr>
          <w:rtl/>
        </w:rPr>
        <w:t xml:space="preserve"> </w:t>
      </w:r>
      <w:r w:rsidRPr="000635A3">
        <w:rPr>
          <w:rFonts w:hint="cs"/>
          <w:rtl/>
        </w:rPr>
        <w:t>لَبِثۡتُمۡ</w:t>
      </w:r>
      <w:r w:rsidRPr="000635A3">
        <w:rPr>
          <w:rtl/>
        </w:rPr>
        <w:t xml:space="preserve"> </w:t>
      </w:r>
      <w:r w:rsidRPr="000635A3">
        <w:rPr>
          <w:rFonts w:hint="cs"/>
          <w:rtl/>
        </w:rPr>
        <w:t>فَٱ</w:t>
      </w:r>
      <w:r w:rsidRPr="000635A3">
        <w:rPr>
          <w:rFonts w:hint="eastAsia"/>
          <w:rtl/>
        </w:rPr>
        <w:t>بۡعَثُوٓاْ</w:t>
      </w:r>
      <w:r w:rsidRPr="000635A3">
        <w:rPr>
          <w:rtl/>
        </w:rPr>
        <w:t xml:space="preserve"> أَحَدَكُم بِوَرِقِكُمۡ هَٰذِهِ</w:t>
      </w:r>
      <w:r w:rsidRPr="000635A3">
        <w:rPr>
          <w:rFonts w:hint="cs"/>
          <w:rtl/>
        </w:rPr>
        <w:t>ۦٓ</w:t>
      </w:r>
      <w:r w:rsidRPr="000635A3">
        <w:rPr>
          <w:rtl/>
        </w:rPr>
        <w:t xml:space="preserve"> إِلَى </w:t>
      </w:r>
      <w:r w:rsidRPr="000635A3">
        <w:rPr>
          <w:rFonts w:hint="cs"/>
          <w:rtl/>
        </w:rPr>
        <w:t>ٱ</w:t>
      </w:r>
      <w:r w:rsidRPr="000635A3">
        <w:rPr>
          <w:rFonts w:hint="eastAsia"/>
          <w:rtl/>
        </w:rPr>
        <w:t>لۡمَدِينَةِ</w:t>
      </w:r>
      <w:r w:rsidRPr="000635A3">
        <w:rPr>
          <w:rtl/>
        </w:rPr>
        <w:t xml:space="preserve"> فَلۡيَنظُرۡ أَيُّهَآ أَزۡكَىٰ طَعَامٗا فَلۡيَأۡتِكُم بِرِزۡقٖ مِّنۡهُ وَلۡيَتَلَطَّفۡ وَلَا يُشۡعِرَنَّ بِكُمۡ أَحَدًا١٩</w:t>
      </w:r>
      <w:r w:rsidRPr="000635A3">
        <w:rPr>
          <w:rFonts w:ascii="Times New Roman" w:cs="Traditional Arabic" w:hint="cs"/>
          <w:sz w:val="32"/>
          <w:rtl/>
        </w:rPr>
        <w:t>﴾</w:t>
      </w:r>
      <w:r>
        <w:rPr>
          <w:rFonts w:ascii="Times New Roman" w:cs="IRNazli"/>
          <w:sz w:val="32"/>
          <w:rtl/>
        </w:rPr>
        <w:t xml:space="preserve"> </w:t>
      </w:r>
      <w:r w:rsidRPr="000635A3">
        <w:rPr>
          <w:rStyle w:val="Char7"/>
          <w:rtl/>
        </w:rPr>
        <w:t>[ال</w:t>
      </w:r>
      <w:r w:rsidR="00671026">
        <w:rPr>
          <w:rStyle w:val="Char7"/>
          <w:rtl/>
        </w:rPr>
        <w:t>ک</w:t>
      </w:r>
      <w:r w:rsidRPr="000635A3">
        <w:rPr>
          <w:rStyle w:val="Char7"/>
          <w:rtl/>
        </w:rPr>
        <w:t>هف: 19]</w:t>
      </w:r>
      <w:r w:rsidRPr="000635A3">
        <w:rPr>
          <w:rStyle w:val="Char7"/>
          <w:rFonts w:hint="cs"/>
          <w:rtl/>
        </w:rPr>
        <w:t>.</w:t>
      </w:r>
    </w:p>
    <w:p w:rsidR="000B6DD2" w:rsidRPr="000635A3" w:rsidRDefault="000B6DD2" w:rsidP="000A42BE">
      <w:pPr>
        <w:pStyle w:val="aa"/>
        <w:widowControl w:val="0"/>
        <w:rPr>
          <w:rtl/>
        </w:rPr>
      </w:pPr>
      <w:r w:rsidRPr="000635A3">
        <w:rPr>
          <w:rStyle w:val="Char9"/>
          <w:rFonts w:hint="cs"/>
          <w:rtl/>
        </w:rPr>
        <w:t>«</w:t>
      </w:r>
      <w:r w:rsidRPr="000635A3">
        <w:rPr>
          <w:rFonts w:hint="cs"/>
          <w:rtl/>
        </w:rPr>
        <w:t>همان گونه ایشان را برانگیختیم تا از یکدیگر بپرسند. یکی از آنان گفت: چه مدتی مانده‌اید؟ گفتند: روزی یا بخشی از روز بوده‌ایم. گفتند</w:t>
      </w:r>
      <w:r w:rsidR="000D449F">
        <w:rPr>
          <w:rFonts w:hint="cs"/>
          <w:rtl/>
        </w:rPr>
        <w:t>:</w:t>
      </w:r>
      <w:r w:rsidRPr="000635A3">
        <w:rPr>
          <w:rFonts w:hint="cs"/>
          <w:rtl/>
        </w:rPr>
        <w:t xml:space="preserve"> پروردگارتان بهتر می‌داند که چقدر مانده‌اید و سکه نقره‌ای را که با خود دارید به کسی از نفرات خود بدهید تا روزی و طعامی از آن بیاورد، اما باید نهایت دقت را به خرج دهد و هیچ کس را از حال شما آگاه نسازد</w:t>
      </w:r>
      <w:r w:rsidRPr="000635A3">
        <w:rPr>
          <w:rStyle w:val="Char9"/>
          <w:rFonts w:hint="cs"/>
          <w:rtl/>
        </w:rPr>
        <w:t>»</w:t>
      </w:r>
      <w:r w:rsidR="000635A3">
        <w:rPr>
          <w:rStyle w:val="Char9"/>
          <w:rFonts w:hint="cs"/>
          <w:rtl/>
        </w:rPr>
        <w:t>.</w:t>
      </w:r>
    </w:p>
    <w:p w:rsidR="000B6DD2" w:rsidRPr="00657FE0" w:rsidRDefault="000635A3" w:rsidP="000A42BE">
      <w:pPr>
        <w:pStyle w:val="af"/>
        <w:widowControl w:val="0"/>
        <w:rPr>
          <w:rFonts w:ascii="Times New Roman" w:cs="B Lotus"/>
          <w:rtl/>
        </w:rPr>
      </w:pPr>
      <w:r w:rsidRPr="000635A3">
        <w:rPr>
          <w:rFonts w:ascii="Times New Roman" w:cs="Traditional Arabic" w:hint="cs"/>
          <w:sz w:val="32"/>
          <w:rtl/>
        </w:rPr>
        <w:t>﴿</w:t>
      </w:r>
      <w:r w:rsidRPr="000635A3">
        <w:rPr>
          <w:rtl/>
        </w:rPr>
        <w:t>وَلَبِثُواْ فِي كَه</w:t>
      </w:r>
      <w:r w:rsidRPr="000635A3">
        <w:rPr>
          <w:rFonts w:hint="cs"/>
          <w:rtl/>
        </w:rPr>
        <w:t>ۡفِهِمۡ</w:t>
      </w:r>
      <w:r w:rsidRPr="000635A3">
        <w:rPr>
          <w:rtl/>
        </w:rPr>
        <w:t xml:space="preserve"> </w:t>
      </w:r>
      <w:r w:rsidRPr="000635A3">
        <w:rPr>
          <w:rFonts w:hint="cs"/>
          <w:rtl/>
        </w:rPr>
        <w:t>ثَلَٰثَ</w:t>
      </w:r>
      <w:r w:rsidRPr="000635A3">
        <w:rPr>
          <w:rtl/>
        </w:rPr>
        <w:t xml:space="preserve"> </w:t>
      </w:r>
      <w:r w:rsidRPr="000635A3">
        <w:rPr>
          <w:rFonts w:hint="cs"/>
          <w:rtl/>
        </w:rPr>
        <w:t>مِاْئَةٖ</w:t>
      </w:r>
      <w:r w:rsidRPr="000635A3">
        <w:rPr>
          <w:rtl/>
        </w:rPr>
        <w:t xml:space="preserve"> </w:t>
      </w:r>
      <w:r w:rsidRPr="000635A3">
        <w:rPr>
          <w:rFonts w:hint="cs"/>
          <w:rtl/>
        </w:rPr>
        <w:t>سِنِينَ</w:t>
      </w:r>
      <w:r w:rsidRPr="000635A3">
        <w:rPr>
          <w:rtl/>
        </w:rPr>
        <w:t xml:space="preserve"> </w:t>
      </w:r>
      <w:r w:rsidRPr="000635A3">
        <w:rPr>
          <w:rFonts w:hint="cs"/>
          <w:rtl/>
        </w:rPr>
        <w:t>وَٱ</w:t>
      </w:r>
      <w:r w:rsidRPr="000635A3">
        <w:rPr>
          <w:rFonts w:hint="eastAsia"/>
          <w:rtl/>
        </w:rPr>
        <w:t>زۡدَادُواْ</w:t>
      </w:r>
      <w:r w:rsidRPr="000635A3">
        <w:rPr>
          <w:rtl/>
        </w:rPr>
        <w:t xml:space="preserve"> تِسۡعٗا٢٥</w:t>
      </w:r>
      <w:r w:rsidRPr="000635A3">
        <w:rPr>
          <w:rFonts w:ascii="Times New Roman" w:cs="Traditional Arabic" w:hint="cs"/>
          <w:sz w:val="32"/>
          <w:rtl/>
        </w:rPr>
        <w:t>﴾</w:t>
      </w:r>
      <w:r>
        <w:rPr>
          <w:rFonts w:ascii="Times New Roman" w:cs="IRNazli"/>
          <w:sz w:val="32"/>
          <w:rtl/>
        </w:rPr>
        <w:t xml:space="preserve"> </w:t>
      </w:r>
      <w:r w:rsidRPr="000635A3">
        <w:rPr>
          <w:rStyle w:val="Char7"/>
          <w:rtl/>
        </w:rPr>
        <w:t>[ال</w:t>
      </w:r>
      <w:r w:rsidR="00671026">
        <w:rPr>
          <w:rStyle w:val="Char7"/>
          <w:rtl/>
        </w:rPr>
        <w:t>ک</w:t>
      </w:r>
      <w:r w:rsidRPr="000635A3">
        <w:rPr>
          <w:rStyle w:val="Char7"/>
          <w:rtl/>
        </w:rPr>
        <w:t>هف: 25]</w:t>
      </w:r>
      <w:r w:rsidRPr="000635A3">
        <w:rPr>
          <w:rStyle w:val="Char7"/>
          <w:rFonts w:hint="cs"/>
          <w:rtl/>
        </w:rPr>
        <w:t>.</w:t>
      </w:r>
    </w:p>
    <w:p w:rsidR="000B6DD2" w:rsidRPr="005475AD" w:rsidRDefault="000B6DD2" w:rsidP="000A42BE">
      <w:pPr>
        <w:pStyle w:val="aa"/>
        <w:widowControl w:val="0"/>
        <w:rPr>
          <w:rFonts w:ascii="Times New Roman" w:hAnsi="Times New Roman" w:cs="B Lotus"/>
          <w:rtl/>
        </w:rPr>
      </w:pPr>
      <w:r w:rsidRPr="000635A3">
        <w:rPr>
          <w:rStyle w:val="Char9"/>
          <w:rFonts w:hint="cs"/>
          <w:rtl/>
        </w:rPr>
        <w:t>«</w:t>
      </w:r>
      <w:r w:rsidRPr="000635A3">
        <w:rPr>
          <w:rFonts w:hint="cs"/>
          <w:rtl/>
        </w:rPr>
        <w:t>اصحاب کهف مدت سیصد و نه سال در غارشان ماندند</w:t>
      </w:r>
      <w:r w:rsidRPr="000635A3">
        <w:rPr>
          <w:rStyle w:val="Char9"/>
          <w:rFonts w:hint="cs"/>
          <w:rtl/>
        </w:rPr>
        <w:t>»</w:t>
      </w:r>
      <w:r w:rsidR="000635A3">
        <w:rPr>
          <w:rStyle w:val="Char9"/>
          <w:rFonts w:hint="cs"/>
          <w:rtl/>
        </w:rPr>
        <w:t>.</w:t>
      </w:r>
      <w:r w:rsidRPr="005475AD">
        <w:rPr>
          <w:rFonts w:ascii="Times New Roman" w:hAnsi="Times New Roman" w:cs="B Lotus" w:hint="cs"/>
          <w:rtl/>
        </w:rPr>
        <w:t xml:space="preserve"> </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علاوه بر موارد ذکر شده،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مقابل کفار و مشرکان نیز به دلایلی دیگر بر زنده شدن دوباره استدلال می‌نمود.</w:t>
      </w:r>
    </w:p>
    <w:p w:rsidR="000B6DD2" w:rsidRPr="003B13DA" w:rsidRDefault="000B6DD2" w:rsidP="000A42BE">
      <w:pPr>
        <w:pStyle w:val="StyleComplexBLotus12ptJustifiedFirstline05cmChar"/>
        <w:widowControl w:val="0"/>
        <w:numPr>
          <w:ilvl w:val="0"/>
          <w:numId w:val="28"/>
        </w:numPr>
        <w:spacing w:line="240" w:lineRule="auto"/>
        <w:ind w:left="680" w:hanging="340"/>
        <w:rPr>
          <w:rFonts w:ascii="Times New Roman" w:hAnsi="Times New Roman" w:cs="IRNazli"/>
          <w:sz w:val="28"/>
          <w:szCs w:val="28"/>
          <w:rtl/>
          <w:lang w:bidi="fa-IR"/>
        </w:rPr>
      </w:pPr>
      <w:r w:rsidRPr="001A6DCB">
        <w:rPr>
          <w:rStyle w:val="Char6"/>
          <w:rFonts w:hint="cs"/>
          <w:rtl/>
        </w:rPr>
        <w:t>اعتراض بر رسول خدا</w:t>
      </w:r>
      <w:r w:rsidRPr="00A259EB">
        <w:rPr>
          <w:rStyle w:val="Char6"/>
          <w:rFonts w:hint="cs"/>
          <w:rtl/>
        </w:rPr>
        <w:t>:</w:t>
      </w:r>
      <w:r w:rsidRPr="003B13DA">
        <w:rPr>
          <w:rFonts w:ascii="Times New Roman" w:hAnsi="Times New Roman" w:cs="IRNazli" w:hint="cs"/>
          <w:sz w:val="28"/>
          <w:szCs w:val="28"/>
          <w:rtl/>
          <w:lang w:bidi="fa-IR"/>
        </w:rPr>
        <w:t xml:space="preserve"> اعتقاد مشرکان بر این بود که انسان نمی‌تواند، پیامبر باشد و باید فرشته‌ای مسئولیت نبوت و رسالت را انجام می‌داد و یا حداقل فرشته‌ای با او همراه می‌شد.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در پاسخ فرمود: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اگر برای انسانها، پیامبری از فرشتگان می‌فرستادیم، آن فرشته به صورت مردی </w:t>
      </w:r>
      <w:r w:rsidRPr="001A6DCB">
        <w:rPr>
          <w:rFonts w:ascii="Times New Roman" w:hAnsi="Times New Roman" w:cs="IRNazli" w:hint="cs"/>
          <w:spacing w:val="-4"/>
          <w:sz w:val="28"/>
          <w:szCs w:val="28"/>
          <w:rtl/>
          <w:lang w:bidi="fa-IR"/>
        </w:rPr>
        <w:t>می‌بود که آنها می‌توانستند با او گفتگو نمایند و از او فرا بگیرند و اگر این چنین می‌کردیم، باز هم مسئله برایشان مشتبه می‌شد؛ همان طور که در پذیرفتن پیامبری که انسان است شک و تردید دارند</w:t>
      </w:r>
      <w:r w:rsidRPr="001A6DCB">
        <w:rPr>
          <w:rStyle w:val="FootnoteReference"/>
          <w:rFonts w:cs="IRNazli"/>
          <w:spacing w:val="-4"/>
          <w:sz w:val="28"/>
          <w:szCs w:val="28"/>
          <w:rtl/>
        </w:rPr>
        <w:footnoteReference w:id="443"/>
      </w:r>
      <w:r w:rsidRPr="001A6DCB">
        <w:rPr>
          <w:rFonts w:ascii="Times New Roman" w:hAnsi="Times New Roman" w:cs="IRNazli" w:hint="cs"/>
          <w:spacing w:val="-4"/>
          <w:sz w:val="28"/>
          <w:szCs w:val="28"/>
          <w:rtl/>
          <w:lang w:bidi="fa-IR"/>
        </w:rPr>
        <w:t xml:space="preserve"> آنها پیامبری می‌خواستند که غذا نخورد و به بازار نرود:</w:t>
      </w:r>
    </w:p>
    <w:p w:rsidR="000B6DD2" w:rsidRPr="00657FE0" w:rsidRDefault="000635A3" w:rsidP="000A42BE">
      <w:pPr>
        <w:pStyle w:val="af"/>
        <w:widowControl w:val="0"/>
        <w:rPr>
          <w:rFonts w:ascii="Times New Roman" w:cs="B Lotus"/>
          <w:rtl/>
        </w:rPr>
      </w:pPr>
      <w:r w:rsidRPr="000635A3">
        <w:rPr>
          <w:rFonts w:ascii="Times New Roman" w:cs="Traditional Arabic" w:hint="cs"/>
          <w:sz w:val="32"/>
          <w:rtl/>
        </w:rPr>
        <w:t>﴿</w:t>
      </w:r>
      <w:r w:rsidRPr="000635A3">
        <w:rPr>
          <w:rtl/>
        </w:rPr>
        <w:t>وَقَالُواْ مَالِ هَ</w:t>
      </w:r>
      <w:r w:rsidRPr="000635A3">
        <w:rPr>
          <w:rFonts w:hint="cs"/>
          <w:rtl/>
        </w:rPr>
        <w:t>ٰذَا</w:t>
      </w:r>
      <w:r w:rsidRPr="000635A3">
        <w:rPr>
          <w:rtl/>
        </w:rPr>
        <w:t xml:space="preserve"> </w:t>
      </w:r>
      <w:r w:rsidRPr="000635A3">
        <w:rPr>
          <w:rFonts w:hint="cs"/>
          <w:rtl/>
        </w:rPr>
        <w:t>ٱ</w:t>
      </w:r>
      <w:r w:rsidRPr="000635A3">
        <w:rPr>
          <w:rFonts w:hint="eastAsia"/>
          <w:rtl/>
        </w:rPr>
        <w:t>لرَّسُولِ</w:t>
      </w:r>
      <w:r w:rsidRPr="000635A3">
        <w:rPr>
          <w:rtl/>
        </w:rPr>
        <w:t xml:space="preserve"> يَأۡكُلُ </w:t>
      </w:r>
      <w:r w:rsidRPr="000635A3">
        <w:rPr>
          <w:rFonts w:hint="cs"/>
          <w:rtl/>
        </w:rPr>
        <w:t>ٱ</w:t>
      </w:r>
      <w:r w:rsidRPr="000635A3">
        <w:rPr>
          <w:rFonts w:hint="eastAsia"/>
          <w:rtl/>
        </w:rPr>
        <w:t>لطَّعَامَ</w:t>
      </w:r>
      <w:r w:rsidRPr="000635A3">
        <w:rPr>
          <w:rtl/>
        </w:rPr>
        <w:t xml:space="preserve"> وَيَمۡشِي فِي </w:t>
      </w:r>
      <w:r w:rsidRPr="000635A3">
        <w:rPr>
          <w:rFonts w:hint="cs"/>
          <w:rtl/>
        </w:rPr>
        <w:t>ٱ</w:t>
      </w:r>
      <w:r w:rsidRPr="000635A3">
        <w:rPr>
          <w:rFonts w:hint="eastAsia"/>
          <w:rtl/>
        </w:rPr>
        <w:t>لۡأَسۡوَاقِ</w:t>
      </w:r>
      <w:r w:rsidRPr="000635A3">
        <w:rPr>
          <w:rtl/>
        </w:rPr>
        <w:t xml:space="preserve"> لَوۡلَآ أُنزِلَ إِلَيۡهِ مَلَكٞ فَيَكُونَ مَعَهُ</w:t>
      </w:r>
      <w:r w:rsidRPr="000635A3">
        <w:rPr>
          <w:rFonts w:hint="cs"/>
          <w:rtl/>
        </w:rPr>
        <w:t>ۥ</w:t>
      </w:r>
      <w:r w:rsidRPr="000635A3">
        <w:rPr>
          <w:rtl/>
        </w:rPr>
        <w:t xml:space="preserve"> نَذِيرًا٧ أَوۡ يُلۡقَىٰٓ إِلَيۡهِ كَنزٌ أَوۡ تَكُونُ لَهُ</w:t>
      </w:r>
      <w:r w:rsidRPr="000635A3">
        <w:rPr>
          <w:rFonts w:hint="cs"/>
          <w:rtl/>
        </w:rPr>
        <w:t>ۥ</w:t>
      </w:r>
      <w:r w:rsidRPr="000635A3">
        <w:rPr>
          <w:rtl/>
        </w:rPr>
        <w:t xml:space="preserve"> جَنَّةٞ يَأۡكُلُ مِنۡهَاۚ وَقَالَ </w:t>
      </w:r>
      <w:r w:rsidRPr="000635A3">
        <w:rPr>
          <w:rFonts w:hint="cs"/>
          <w:rtl/>
        </w:rPr>
        <w:t>ٱ</w:t>
      </w:r>
      <w:r w:rsidRPr="000635A3">
        <w:rPr>
          <w:rFonts w:hint="eastAsia"/>
          <w:rtl/>
        </w:rPr>
        <w:t>لظَّٰلِمُونَ</w:t>
      </w:r>
      <w:r w:rsidRPr="000635A3">
        <w:rPr>
          <w:rtl/>
        </w:rPr>
        <w:t xml:space="preserve"> إِن تَتَّبِعُونَ إِلَّا رَجُلٗا مَّسۡحُورًا٨</w:t>
      </w:r>
      <w:r w:rsidRPr="000635A3">
        <w:rPr>
          <w:rFonts w:ascii="Times New Roman" w:cs="Traditional Arabic" w:hint="cs"/>
          <w:sz w:val="32"/>
          <w:rtl/>
        </w:rPr>
        <w:t>﴾</w:t>
      </w:r>
      <w:r>
        <w:rPr>
          <w:rFonts w:ascii="Times New Roman" w:cs="IRNazli"/>
          <w:sz w:val="32"/>
          <w:rtl/>
        </w:rPr>
        <w:t xml:space="preserve"> </w:t>
      </w:r>
      <w:r w:rsidRPr="000635A3">
        <w:rPr>
          <w:rStyle w:val="Char7"/>
          <w:rtl/>
        </w:rPr>
        <w:t>[الفرقان: 7-8]</w:t>
      </w:r>
      <w:r w:rsidRPr="000635A3">
        <w:rPr>
          <w:rStyle w:val="Char7"/>
          <w:rFonts w:hint="cs"/>
          <w:rtl/>
        </w:rPr>
        <w:t>.</w:t>
      </w:r>
    </w:p>
    <w:p w:rsidR="000B6DD2" w:rsidRPr="005475AD" w:rsidRDefault="000B6DD2" w:rsidP="000A42BE">
      <w:pPr>
        <w:pStyle w:val="aa"/>
        <w:widowControl w:val="0"/>
        <w:rPr>
          <w:rFonts w:ascii="Times New Roman" w:hAnsi="Times New Roman" w:cs="B Lotus"/>
          <w:rtl/>
        </w:rPr>
      </w:pPr>
      <w:r w:rsidRPr="000635A3">
        <w:rPr>
          <w:rStyle w:val="Char9"/>
          <w:rFonts w:hint="cs"/>
          <w:rtl/>
        </w:rPr>
        <w:t>«</w:t>
      </w:r>
      <w:r w:rsidRPr="000635A3">
        <w:rPr>
          <w:rFonts w:hint="cs"/>
          <w:rtl/>
        </w:rPr>
        <w:t>و می‌گویند این چه پیغمبری است؟ غذا می‌خورد و در بازارها راه می‌رود. چرا لااقل فرشته‌ای به سوی او فرستاده نشده است تا همراه او مردم را بیم دهد یا اینکه گنجی به سوی او انداخته نشد و یا اینکه باغی به او داده نشد که از آن بخورد. ستمگران می‌گویند: شماجز از یک انسان دیوانه پیروی نمی‌کنید</w:t>
      </w:r>
      <w:r w:rsidRPr="003A591C">
        <w:rPr>
          <w:rStyle w:val="Char9"/>
          <w:rFonts w:hint="cs"/>
          <w:rtl/>
        </w:rPr>
        <w:t>»</w:t>
      </w:r>
      <w:r w:rsidR="003A591C">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آنان گویا بر این موضوع آگاهی نداشتند که تمام پیامبران غذا می‌خوردند و به کار و کوشش می‌پرداختند:</w:t>
      </w:r>
    </w:p>
    <w:p w:rsidR="000B6DD2" w:rsidRPr="00657FE0" w:rsidRDefault="003A591C" w:rsidP="000A42BE">
      <w:pPr>
        <w:pStyle w:val="af"/>
        <w:widowControl w:val="0"/>
        <w:rPr>
          <w:rFonts w:ascii="Times New Roman" w:cs="B Lotus"/>
          <w:rtl/>
        </w:rPr>
      </w:pPr>
      <w:r w:rsidRPr="003A591C">
        <w:rPr>
          <w:rFonts w:ascii="Times New Roman" w:cs="Traditional Arabic" w:hint="cs"/>
          <w:sz w:val="32"/>
          <w:rtl/>
        </w:rPr>
        <w:t>﴿</w:t>
      </w:r>
      <w:r w:rsidRPr="003A591C">
        <w:rPr>
          <w:rtl/>
        </w:rPr>
        <w:t xml:space="preserve">وَمَآ أَرۡسَلۡنَا قَبۡلَكَ مِنَ </w:t>
      </w:r>
      <w:r w:rsidRPr="003A591C">
        <w:rPr>
          <w:rFonts w:hint="cs"/>
          <w:rtl/>
        </w:rPr>
        <w:t>ٱ</w:t>
      </w:r>
      <w:r w:rsidRPr="003A591C">
        <w:rPr>
          <w:rFonts w:hint="eastAsia"/>
          <w:rtl/>
        </w:rPr>
        <w:t>لۡمُرۡسَلِينَ</w:t>
      </w:r>
      <w:r w:rsidRPr="003A591C">
        <w:rPr>
          <w:rtl/>
        </w:rPr>
        <w:t xml:space="preserve"> إِلَّآ إِنَّهُمۡ لَيَأۡكُلُونَ </w:t>
      </w:r>
      <w:r w:rsidRPr="003A591C">
        <w:rPr>
          <w:rFonts w:hint="cs"/>
          <w:rtl/>
        </w:rPr>
        <w:t>ٱ</w:t>
      </w:r>
      <w:r w:rsidRPr="003A591C">
        <w:rPr>
          <w:rFonts w:hint="eastAsia"/>
          <w:rtl/>
        </w:rPr>
        <w:t>لطَّعَامَ</w:t>
      </w:r>
      <w:r w:rsidRPr="003A591C">
        <w:rPr>
          <w:rtl/>
        </w:rPr>
        <w:t xml:space="preserve"> وَيَمۡشُونَ فِي </w:t>
      </w:r>
      <w:r w:rsidRPr="003A591C">
        <w:rPr>
          <w:rFonts w:hint="cs"/>
          <w:rtl/>
        </w:rPr>
        <w:t>ٱ</w:t>
      </w:r>
      <w:r w:rsidRPr="003A591C">
        <w:rPr>
          <w:rFonts w:hint="eastAsia"/>
          <w:rtl/>
        </w:rPr>
        <w:t>لۡأَسۡوَاقِۗ</w:t>
      </w:r>
      <w:r w:rsidRPr="003A591C">
        <w:rPr>
          <w:rtl/>
        </w:rPr>
        <w:t xml:space="preserve"> وَجَعَلۡنَا بَعۡضَكُمۡ لِبَعۡضٖ فِتۡنَةً أَتَصۡبِرُونَۗ وَكَانَ رَبُّكَ بَصِيرٗا٢٠</w:t>
      </w:r>
      <w:r w:rsidRPr="003A591C">
        <w:rPr>
          <w:rFonts w:ascii="Times New Roman" w:cs="Traditional Arabic" w:hint="cs"/>
          <w:sz w:val="32"/>
          <w:rtl/>
        </w:rPr>
        <w:t>﴾</w:t>
      </w:r>
      <w:r>
        <w:rPr>
          <w:rFonts w:ascii="Times New Roman" w:cs="IRNazli"/>
          <w:sz w:val="32"/>
          <w:rtl/>
        </w:rPr>
        <w:t xml:space="preserve"> </w:t>
      </w:r>
      <w:r w:rsidRPr="003A591C">
        <w:rPr>
          <w:rStyle w:val="Char7"/>
          <w:rtl/>
        </w:rPr>
        <w:t>[الفرقان: 20]</w:t>
      </w:r>
      <w:r w:rsidRPr="003A591C">
        <w:rPr>
          <w:rStyle w:val="Char7"/>
          <w:rFonts w:hint="cs"/>
          <w:rtl/>
        </w:rPr>
        <w:t>.</w:t>
      </w:r>
    </w:p>
    <w:p w:rsidR="000B6DD2" w:rsidRPr="005475AD" w:rsidRDefault="000B6DD2" w:rsidP="000A42BE">
      <w:pPr>
        <w:pStyle w:val="aa"/>
        <w:widowControl w:val="0"/>
        <w:rPr>
          <w:rFonts w:ascii="Times New Roman" w:hAnsi="Times New Roman" w:cs="B Lotus"/>
          <w:rtl/>
        </w:rPr>
      </w:pPr>
      <w:r w:rsidRPr="003A591C">
        <w:rPr>
          <w:rStyle w:val="Char9"/>
          <w:rFonts w:hint="cs"/>
          <w:rtl/>
        </w:rPr>
        <w:t>«</w:t>
      </w:r>
      <w:r w:rsidRPr="003A591C">
        <w:rPr>
          <w:rFonts w:hint="cs"/>
          <w:rtl/>
        </w:rPr>
        <w:t>ما هیچ یک از پیغمبران را پیش از تو نفرستاده‌ایم مگر اینکه غذا می‌خورده‌اند و در بازارها راه می‌رفته‌اند. ما برخی از شما را وسیل</w:t>
      </w:r>
      <w:r w:rsidR="00671026">
        <w:rPr>
          <w:rFonts w:hint="cs"/>
          <w:rtl/>
        </w:rPr>
        <w:t>ۀ</w:t>
      </w:r>
      <w:r w:rsidRPr="003A591C">
        <w:rPr>
          <w:rFonts w:hint="cs"/>
          <w:rtl/>
        </w:rPr>
        <w:t xml:space="preserve"> امتحان برخی دیگر کرده‌ایم، آیا شکیبایی می‌ورزید؟ و پروردگار بینا است</w:t>
      </w:r>
      <w:r w:rsidRPr="003A591C">
        <w:rPr>
          <w:rStyle w:val="Char9"/>
          <w:rFonts w:hint="cs"/>
          <w:rtl/>
        </w:rPr>
        <w:t>»</w:t>
      </w:r>
      <w:r w:rsidR="003A591C">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تمایل درونی و قلبی آنان بر این بود که پیامبر از ثروتمندان و بزرگان قوم انتخاب می‌گردید:</w:t>
      </w:r>
    </w:p>
    <w:p w:rsidR="000B6DD2" w:rsidRPr="003B13DA" w:rsidRDefault="003A591C" w:rsidP="000A42BE">
      <w:pPr>
        <w:pStyle w:val="af"/>
        <w:widowControl w:val="0"/>
        <w:rPr>
          <w:rFonts w:ascii="Times New Roman" w:cs="IRNazli"/>
          <w:rtl/>
        </w:rPr>
      </w:pPr>
      <w:r w:rsidRPr="003A591C">
        <w:rPr>
          <w:rFonts w:ascii="Times New Roman" w:cs="Traditional Arabic" w:hint="cs"/>
          <w:sz w:val="32"/>
          <w:rtl/>
        </w:rPr>
        <w:t>﴿</w:t>
      </w:r>
      <w:r w:rsidRPr="003A591C">
        <w:rPr>
          <w:rtl/>
        </w:rPr>
        <w:t xml:space="preserve">وَقَالُواْ لَوۡلَا نُزِّلَ هَٰذَا </w:t>
      </w:r>
      <w:r w:rsidRPr="003A591C">
        <w:rPr>
          <w:rFonts w:hint="cs"/>
          <w:rtl/>
        </w:rPr>
        <w:t>ٱ</w:t>
      </w:r>
      <w:r w:rsidRPr="003A591C">
        <w:rPr>
          <w:rFonts w:hint="eastAsia"/>
          <w:rtl/>
        </w:rPr>
        <w:t>لۡقُرۡءَانُ</w:t>
      </w:r>
      <w:r w:rsidRPr="003A591C">
        <w:rPr>
          <w:rtl/>
        </w:rPr>
        <w:t xml:space="preserve"> عَلَىٰ رَجُلٖ مِّنَ </w:t>
      </w:r>
      <w:r w:rsidRPr="003A591C">
        <w:rPr>
          <w:rFonts w:hint="cs"/>
          <w:rtl/>
        </w:rPr>
        <w:t>ٱ</w:t>
      </w:r>
      <w:r w:rsidRPr="003A591C">
        <w:rPr>
          <w:rFonts w:hint="eastAsia"/>
          <w:rtl/>
        </w:rPr>
        <w:t>لۡقَرۡيَتَيۡنِ</w:t>
      </w:r>
      <w:r w:rsidRPr="003A591C">
        <w:rPr>
          <w:rtl/>
        </w:rPr>
        <w:t xml:space="preserve"> عَظِيمٍ٣١</w:t>
      </w:r>
      <w:r w:rsidRPr="003A591C">
        <w:rPr>
          <w:rFonts w:ascii="Times New Roman" w:cs="Traditional Arabic" w:hint="cs"/>
          <w:sz w:val="32"/>
          <w:rtl/>
        </w:rPr>
        <w:t>﴾</w:t>
      </w:r>
      <w:r>
        <w:rPr>
          <w:rFonts w:ascii="Times New Roman" w:cs="IRNazli"/>
          <w:sz w:val="32"/>
          <w:rtl/>
        </w:rPr>
        <w:t xml:space="preserve"> </w:t>
      </w:r>
      <w:r w:rsidRPr="003A591C">
        <w:rPr>
          <w:rStyle w:val="Char7"/>
          <w:rtl/>
        </w:rPr>
        <w:t>[الزخرف: 31]</w:t>
      </w:r>
      <w:r w:rsidRPr="003A591C">
        <w:rPr>
          <w:rStyle w:val="Char7"/>
          <w:rFonts w:hint="cs"/>
          <w:rtl/>
        </w:rPr>
        <w:t>.</w:t>
      </w:r>
    </w:p>
    <w:p w:rsidR="000B6DD2" w:rsidRPr="005475AD" w:rsidRDefault="000B6DD2" w:rsidP="000A42BE">
      <w:pPr>
        <w:pStyle w:val="aa"/>
        <w:widowControl w:val="0"/>
        <w:rPr>
          <w:rFonts w:ascii="Times New Roman" w:hAnsi="Times New Roman" w:cs="B Lotus"/>
          <w:rtl/>
        </w:rPr>
      </w:pPr>
      <w:r w:rsidRPr="003A591C">
        <w:rPr>
          <w:rStyle w:val="Char9"/>
          <w:rFonts w:hint="cs"/>
          <w:rtl/>
        </w:rPr>
        <w:t>«</w:t>
      </w:r>
      <w:r w:rsidRPr="003A591C">
        <w:rPr>
          <w:rFonts w:hint="cs"/>
          <w:rtl/>
        </w:rPr>
        <w:t>گفتند: چرا این قرآن بر مرد بزرگواری از یکی از دو شهر فرو فرستاده نشد</w:t>
      </w:r>
      <w:r w:rsidRPr="003A591C">
        <w:rPr>
          <w:rStyle w:val="Char9"/>
          <w:rFonts w:hint="cs"/>
          <w:rtl/>
        </w:rPr>
        <w:t>»</w:t>
      </w:r>
      <w:r w:rsidR="003A591C">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منظور آنان ولید بن مغیره در مکه و عروه بن مسعود ثقفی در طائف بود</w:t>
      </w:r>
      <w:r w:rsidRPr="00CA7C13">
        <w:rPr>
          <w:rStyle w:val="FootnoteReference"/>
          <w:rFonts w:cs="IRNazli"/>
          <w:sz w:val="28"/>
          <w:szCs w:val="28"/>
          <w:rtl/>
        </w:rPr>
        <w:footnoteReference w:id="444"/>
      </w:r>
      <w:r w:rsidRPr="003B13DA">
        <w:rPr>
          <w:rFonts w:ascii="Times New Roman" w:hAnsi="Times New Roman" w:cs="IRNazli" w:hint="cs"/>
          <w:sz w:val="28"/>
          <w:szCs w:val="28"/>
          <w:rtl/>
          <w:lang w:bidi="fa-IR"/>
        </w:rPr>
        <w:t>، همچنین آن حضرت را به دیوانگی متهم کردند:</w:t>
      </w:r>
    </w:p>
    <w:p w:rsidR="000B6DD2" w:rsidRPr="00657FE0" w:rsidRDefault="003A591C" w:rsidP="000A42BE">
      <w:pPr>
        <w:pStyle w:val="af"/>
        <w:widowControl w:val="0"/>
        <w:rPr>
          <w:rFonts w:ascii="Times New Roman" w:cs="B Lotus"/>
          <w:rtl/>
        </w:rPr>
      </w:pPr>
      <w:r w:rsidRPr="003A591C">
        <w:rPr>
          <w:rFonts w:ascii="Times New Roman" w:cs="Traditional Arabic" w:hint="cs"/>
          <w:sz w:val="32"/>
          <w:rtl/>
        </w:rPr>
        <w:t>﴿</w:t>
      </w:r>
      <w:r w:rsidRPr="003A591C">
        <w:rPr>
          <w:rtl/>
        </w:rPr>
        <w:t>وَقَالُواْ يَ</w:t>
      </w:r>
      <w:r w:rsidRPr="003A591C">
        <w:rPr>
          <w:rFonts w:hint="cs"/>
          <w:rtl/>
        </w:rPr>
        <w:t>ٰٓأَيُّهَا</w:t>
      </w:r>
      <w:r w:rsidRPr="003A591C">
        <w:rPr>
          <w:rtl/>
        </w:rPr>
        <w:t xml:space="preserve"> </w:t>
      </w:r>
      <w:r w:rsidRPr="003A591C">
        <w:rPr>
          <w:rFonts w:hint="cs"/>
          <w:rtl/>
        </w:rPr>
        <w:t>ٱ</w:t>
      </w:r>
      <w:r w:rsidRPr="003A591C">
        <w:rPr>
          <w:rFonts w:hint="eastAsia"/>
          <w:rtl/>
        </w:rPr>
        <w:t>لَّذِي</w:t>
      </w:r>
      <w:r w:rsidRPr="003A591C">
        <w:rPr>
          <w:rtl/>
        </w:rPr>
        <w:t xml:space="preserve"> نُزِّلَ عَلَيۡهِ </w:t>
      </w:r>
      <w:r w:rsidRPr="003A591C">
        <w:rPr>
          <w:rFonts w:hint="cs"/>
          <w:rtl/>
        </w:rPr>
        <w:t>ٱ</w:t>
      </w:r>
      <w:r w:rsidRPr="003A591C">
        <w:rPr>
          <w:rFonts w:hint="eastAsia"/>
          <w:rtl/>
        </w:rPr>
        <w:t>لذِّكۡرُ</w:t>
      </w:r>
      <w:r w:rsidRPr="003A591C">
        <w:rPr>
          <w:rtl/>
        </w:rPr>
        <w:t xml:space="preserve"> إِنَّكَ لَمَجۡنُونٞ٦ لَّوۡ مَا تَأۡتِينَا بِ</w:t>
      </w:r>
      <w:r w:rsidRPr="003A591C">
        <w:rPr>
          <w:rFonts w:hint="cs"/>
          <w:rtl/>
        </w:rPr>
        <w:t>ٱ</w:t>
      </w:r>
      <w:r w:rsidRPr="003A591C">
        <w:rPr>
          <w:rFonts w:hint="eastAsia"/>
          <w:rtl/>
        </w:rPr>
        <w:t>لۡمَلَٰٓئِكَةِ</w:t>
      </w:r>
      <w:r w:rsidRPr="003A591C">
        <w:rPr>
          <w:rtl/>
        </w:rPr>
        <w:t xml:space="preserve"> إِن كُنتَ مِنَ </w:t>
      </w:r>
      <w:r w:rsidRPr="003A591C">
        <w:rPr>
          <w:rFonts w:hint="cs"/>
          <w:rtl/>
        </w:rPr>
        <w:t>ٱ</w:t>
      </w:r>
      <w:r w:rsidRPr="003A591C">
        <w:rPr>
          <w:rFonts w:hint="eastAsia"/>
          <w:rtl/>
        </w:rPr>
        <w:t>لصَّٰدِقِينَ</w:t>
      </w:r>
      <w:r w:rsidRPr="003A591C">
        <w:rPr>
          <w:rtl/>
        </w:rPr>
        <w:t>٧</w:t>
      </w:r>
      <w:r w:rsidRPr="003A591C">
        <w:rPr>
          <w:rFonts w:ascii="Times New Roman" w:cs="Traditional Arabic" w:hint="cs"/>
          <w:sz w:val="32"/>
          <w:rtl/>
        </w:rPr>
        <w:t>﴾</w:t>
      </w:r>
      <w:r>
        <w:rPr>
          <w:rFonts w:ascii="Times New Roman" w:cs="IRNazli"/>
          <w:sz w:val="32"/>
          <w:rtl/>
        </w:rPr>
        <w:t xml:space="preserve"> </w:t>
      </w:r>
      <w:r w:rsidRPr="003A591C">
        <w:rPr>
          <w:rStyle w:val="Char7"/>
          <w:rtl/>
        </w:rPr>
        <w:t>[الحجر: 6-7]</w:t>
      </w:r>
      <w:r w:rsidRPr="003A591C">
        <w:rPr>
          <w:rStyle w:val="Char7"/>
          <w:rFonts w:hint="cs"/>
          <w:rtl/>
        </w:rPr>
        <w:t>.</w:t>
      </w:r>
    </w:p>
    <w:p w:rsidR="000B6DD2" w:rsidRPr="005475AD" w:rsidRDefault="000B6DD2" w:rsidP="000A42BE">
      <w:pPr>
        <w:pStyle w:val="aa"/>
        <w:widowControl w:val="0"/>
        <w:rPr>
          <w:rFonts w:ascii="Times New Roman" w:hAnsi="Times New Roman" w:cs="B Lotus"/>
          <w:rtl/>
        </w:rPr>
      </w:pPr>
      <w:r w:rsidRPr="003A591C">
        <w:rPr>
          <w:rStyle w:val="Char9"/>
          <w:rFonts w:hint="cs"/>
          <w:rtl/>
        </w:rPr>
        <w:t>«</w:t>
      </w:r>
      <w:r w:rsidRPr="003A591C">
        <w:rPr>
          <w:rFonts w:hint="cs"/>
          <w:rtl/>
        </w:rPr>
        <w:t>و گفتند: ای کسی که قرآن بر تو نازل گشته است، تو حتماً دیوانه‌ای. تو اگر از زمر</w:t>
      </w:r>
      <w:r w:rsidR="00671026">
        <w:rPr>
          <w:rFonts w:hint="cs"/>
          <w:rtl/>
        </w:rPr>
        <w:t>ۀ</w:t>
      </w:r>
      <w:r w:rsidRPr="003A591C">
        <w:rPr>
          <w:rFonts w:hint="cs"/>
          <w:rtl/>
        </w:rPr>
        <w:t xml:space="preserve"> راستگویانی، چر</w:t>
      </w:r>
      <w:r w:rsidR="003A591C" w:rsidRPr="003A591C">
        <w:rPr>
          <w:rFonts w:hint="cs"/>
          <w:rtl/>
        </w:rPr>
        <w:t>ا فرشتگان را به پیش ما نمی‌آوری</w:t>
      </w:r>
      <w:r w:rsidRPr="003A591C">
        <w:rPr>
          <w:rStyle w:val="Char9"/>
          <w:rFonts w:hint="cs"/>
          <w:rtl/>
        </w:rPr>
        <w:t>»</w:t>
      </w:r>
      <w:r w:rsidR="003A591C" w:rsidRPr="003A591C">
        <w:rPr>
          <w:rStyle w:val="Char5"/>
        </w:rPr>
        <w:t>.</w:t>
      </w:r>
    </w:p>
    <w:p w:rsidR="000B6DD2" w:rsidRPr="00657FE0" w:rsidRDefault="0016084D" w:rsidP="000A42BE">
      <w:pPr>
        <w:pStyle w:val="af"/>
        <w:widowControl w:val="0"/>
        <w:rPr>
          <w:rFonts w:ascii="Times New Roman" w:cs="B Lotus"/>
          <w:rtl/>
        </w:rPr>
      </w:pPr>
      <w:r w:rsidRPr="0016084D">
        <w:rPr>
          <w:rFonts w:ascii="Times New Roman" w:cs="Traditional Arabic" w:hint="cs"/>
          <w:spacing w:val="-3"/>
          <w:sz w:val="32"/>
          <w:rtl/>
        </w:rPr>
        <w:t>﴿</w:t>
      </w:r>
      <w:r w:rsidRPr="0016084D">
        <w:rPr>
          <w:rtl/>
        </w:rPr>
        <w:t>أَنَّى</w:t>
      </w:r>
      <w:r w:rsidRPr="0016084D">
        <w:rPr>
          <w:rFonts w:hint="cs"/>
          <w:rtl/>
        </w:rPr>
        <w:t>ٰ</w:t>
      </w:r>
      <w:r w:rsidRPr="0016084D">
        <w:rPr>
          <w:rtl/>
        </w:rPr>
        <w:t xml:space="preserve"> </w:t>
      </w:r>
      <w:r w:rsidRPr="0016084D">
        <w:rPr>
          <w:rFonts w:hint="cs"/>
          <w:rtl/>
        </w:rPr>
        <w:t>لَهُمُ</w:t>
      </w:r>
      <w:r w:rsidRPr="0016084D">
        <w:rPr>
          <w:rtl/>
        </w:rPr>
        <w:t xml:space="preserve"> </w:t>
      </w:r>
      <w:r w:rsidRPr="0016084D">
        <w:rPr>
          <w:rFonts w:hint="cs"/>
          <w:rtl/>
        </w:rPr>
        <w:t>ٱ</w:t>
      </w:r>
      <w:r w:rsidRPr="0016084D">
        <w:rPr>
          <w:rFonts w:hint="eastAsia"/>
          <w:rtl/>
        </w:rPr>
        <w:t>لذِّكۡرَىٰ</w:t>
      </w:r>
      <w:r w:rsidRPr="0016084D">
        <w:rPr>
          <w:rtl/>
        </w:rPr>
        <w:t xml:space="preserve"> وَقَدۡ جَآءَهُمۡ رَسُولٞ مُّبِينٞ١٣ ثُمَّ تَوَلَّوۡاْ عَنۡهُ وَقَالُواْ مُعَلَّمٞ مَّجۡنُونٌ١٤</w:t>
      </w:r>
      <w:r w:rsidRPr="0016084D">
        <w:rPr>
          <w:rFonts w:ascii="Times New Roman" w:cs="Traditional Arabic" w:hint="cs"/>
          <w:spacing w:val="-3"/>
          <w:sz w:val="32"/>
          <w:rtl/>
        </w:rPr>
        <w:t>﴾</w:t>
      </w:r>
      <w:r>
        <w:rPr>
          <w:rFonts w:ascii="Times New Roman" w:cs="IRNazli"/>
          <w:spacing w:val="-3"/>
          <w:sz w:val="32"/>
          <w:rtl/>
        </w:rPr>
        <w:t xml:space="preserve"> </w:t>
      </w:r>
      <w:r w:rsidRPr="0016084D">
        <w:rPr>
          <w:rStyle w:val="Char7"/>
          <w:rtl/>
        </w:rPr>
        <w:t>[الدخان: 13-14]</w:t>
      </w:r>
      <w:r w:rsidRPr="0016084D">
        <w:rPr>
          <w:rStyle w:val="Char7"/>
          <w:rFonts w:hint="cs"/>
          <w:rtl/>
        </w:rPr>
        <w:t>.</w:t>
      </w:r>
    </w:p>
    <w:p w:rsidR="000B6DD2" w:rsidRPr="005475AD" w:rsidRDefault="000B6DD2" w:rsidP="000A42BE">
      <w:pPr>
        <w:pStyle w:val="aa"/>
        <w:widowControl w:val="0"/>
        <w:rPr>
          <w:rFonts w:ascii="Times New Roman" w:hAnsi="Times New Roman" w:cs="B Lotus"/>
          <w:rtl/>
        </w:rPr>
      </w:pPr>
      <w:r w:rsidRPr="0016084D">
        <w:rPr>
          <w:rStyle w:val="Char9"/>
          <w:rFonts w:hint="cs"/>
          <w:rtl/>
        </w:rPr>
        <w:t>«</w:t>
      </w:r>
      <w:r w:rsidRPr="0016084D">
        <w:rPr>
          <w:rFonts w:hint="cs"/>
          <w:rtl/>
        </w:rPr>
        <w:t>کی بیداری برای آنان فایده‌ای دارد؟ قبلاً که پیغمبری بیانگر به پیش آنان آمده بوده است؛ سپس از او رویگردان شدند وگفتند او دیوانه‌ای آموخته شده است</w:t>
      </w:r>
      <w:r w:rsidRPr="0016084D">
        <w:rPr>
          <w:rStyle w:val="Char9"/>
          <w:rFonts w:hint="cs"/>
          <w:rtl/>
        </w:rPr>
        <w:t>»</w:t>
      </w:r>
      <w:r w:rsidR="0016084D" w:rsidRPr="0016084D">
        <w:rPr>
          <w:rStyle w:val="Char5"/>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در جوابشان گفت:</w:t>
      </w:r>
    </w:p>
    <w:p w:rsidR="000B6DD2" w:rsidRPr="00657FE0" w:rsidRDefault="005A5498" w:rsidP="000A42BE">
      <w:pPr>
        <w:pStyle w:val="af"/>
        <w:widowControl w:val="0"/>
        <w:rPr>
          <w:rFonts w:ascii="Times New Roman" w:cs="B Lotus"/>
          <w:rtl/>
        </w:rPr>
      </w:pPr>
      <w:r w:rsidRPr="005A5498">
        <w:rPr>
          <w:rFonts w:ascii="Times New Roman" w:cs="Traditional Arabic" w:hint="cs"/>
          <w:sz w:val="32"/>
          <w:rtl/>
        </w:rPr>
        <w:t>﴿</w:t>
      </w:r>
      <w:r w:rsidRPr="005A5498">
        <w:rPr>
          <w:rtl/>
        </w:rPr>
        <w:t>مَا</w:t>
      </w:r>
      <w:r w:rsidRPr="005A5498">
        <w:rPr>
          <w:rFonts w:hint="cs"/>
          <w:rtl/>
        </w:rPr>
        <w:t>ٓ</w:t>
      </w:r>
      <w:r w:rsidRPr="005A5498">
        <w:rPr>
          <w:rtl/>
        </w:rPr>
        <w:t xml:space="preserve"> </w:t>
      </w:r>
      <w:r w:rsidRPr="005A5498">
        <w:rPr>
          <w:rFonts w:hint="cs"/>
          <w:rtl/>
        </w:rPr>
        <w:t>أَنتَ</w:t>
      </w:r>
      <w:r w:rsidRPr="005A5498">
        <w:rPr>
          <w:rtl/>
        </w:rPr>
        <w:t xml:space="preserve"> </w:t>
      </w:r>
      <w:r w:rsidRPr="005A5498">
        <w:rPr>
          <w:rFonts w:hint="cs"/>
          <w:rtl/>
        </w:rPr>
        <w:t>بِنِعۡمَةِ</w:t>
      </w:r>
      <w:r w:rsidRPr="005A5498">
        <w:rPr>
          <w:rtl/>
        </w:rPr>
        <w:t xml:space="preserve"> </w:t>
      </w:r>
      <w:r w:rsidRPr="005A5498">
        <w:rPr>
          <w:rFonts w:hint="cs"/>
          <w:rtl/>
        </w:rPr>
        <w:t>رَبِّكَ</w:t>
      </w:r>
      <w:r w:rsidRPr="005A5498">
        <w:rPr>
          <w:rtl/>
        </w:rPr>
        <w:t xml:space="preserve"> </w:t>
      </w:r>
      <w:r w:rsidRPr="005A5498">
        <w:rPr>
          <w:rFonts w:hint="cs"/>
          <w:rtl/>
        </w:rPr>
        <w:t>بِمَجۡنُونٖ</w:t>
      </w:r>
      <w:r w:rsidRPr="005A5498">
        <w:rPr>
          <w:rtl/>
        </w:rPr>
        <w:t>٢</w:t>
      </w:r>
      <w:r w:rsidRPr="005A5498">
        <w:rPr>
          <w:rFonts w:ascii="Times New Roman" w:cs="Traditional Arabic" w:hint="cs"/>
          <w:sz w:val="32"/>
          <w:rtl/>
        </w:rPr>
        <w:t>﴾</w:t>
      </w:r>
      <w:r>
        <w:rPr>
          <w:rFonts w:ascii="Times New Roman" w:cs="IRNazli"/>
          <w:sz w:val="32"/>
          <w:rtl/>
        </w:rPr>
        <w:t xml:space="preserve"> </w:t>
      </w:r>
      <w:r w:rsidRPr="005A5498">
        <w:rPr>
          <w:rStyle w:val="Char7"/>
          <w:rtl/>
        </w:rPr>
        <w:t>[القلم: 2]</w:t>
      </w:r>
      <w:r w:rsidRPr="005A5498">
        <w:rPr>
          <w:rStyle w:val="Char7"/>
          <w:rFonts w:hint="cs"/>
          <w:rtl/>
        </w:rPr>
        <w:t>.</w:t>
      </w:r>
    </w:p>
    <w:p w:rsidR="000B6DD2" w:rsidRPr="005475AD" w:rsidRDefault="000B6DD2" w:rsidP="000A42BE">
      <w:pPr>
        <w:pStyle w:val="aa"/>
        <w:widowControl w:val="0"/>
        <w:rPr>
          <w:rFonts w:ascii="Times New Roman" w:hAnsi="Times New Roman" w:cs="B Lotus"/>
          <w:rtl/>
        </w:rPr>
      </w:pPr>
      <w:r w:rsidRPr="005A5498">
        <w:rPr>
          <w:rStyle w:val="Char9"/>
          <w:rFonts w:hint="cs"/>
          <w:rtl/>
        </w:rPr>
        <w:t>«</w:t>
      </w:r>
      <w:r w:rsidRPr="005A5498">
        <w:rPr>
          <w:rFonts w:hint="cs"/>
          <w:rtl/>
        </w:rPr>
        <w:t>در سای</w:t>
      </w:r>
      <w:r w:rsidR="00671026">
        <w:rPr>
          <w:rFonts w:hint="cs"/>
          <w:rtl/>
        </w:rPr>
        <w:t>ۀ</w:t>
      </w:r>
      <w:r w:rsidRPr="005A5498">
        <w:rPr>
          <w:rFonts w:hint="cs"/>
          <w:rtl/>
        </w:rPr>
        <w:t xml:space="preserve"> نعمت و لطف پروردگارت، تو دیوانه نیستی</w:t>
      </w:r>
      <w:r w:rsidRPr="005A5498">
        <w:rPr>
          <w:rStyle w:val="Char9"/>
          <w:rFonts w:hint="cs"/>
          <w:rtl/>
        </w:rPr>
        <w:t>»</w:t>
      </w:r>
      <w:r w:rsidR="005A5498">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او را به کهانت و شعرگویی متهم نمودند، ولی خداوند فرمود:</w:t>
      </w:r>
    </w:p>
    <w:p w:rsidR="000B6DD2" w:rsidRPr="00657FE0" w:rsidRDefault="000C7647" w:rsidP="000A42BE">
      <w:pPr>
        <w:pStyle w:val="af"/>
        <w:widowControl w:val="0"/>
        <w:rPr>
          <w:rFonts w:ascii="Times New Roman" w:cs="B Lotus"/>
          <w:rtl/>
        </w:rPr>
      </w:pPr>
      <w:r w:rsidRPr="000C7647">
        <w:rPr>
          <w:rFonts w:ascii="Times New Roman" w:cs="Traditional Arabic" w:hint="cs"/>
          <w:sz w:val="32"/>
          <w:rtl/>
        </w:rPr>
        <w:t>﴿</w:t>
      </w:r>
      <w:r w:rsidRPr="000C7647">
        <w:rPr>
          <w:rtl/>
        </w:rPr>
        <w:t>فَذَكِّر</w:t>
      </w:r>
      <w:r w:rsidRPr="000C7647">
        <w:rPr>
          <w:rFonts w:hint="cs"/>
          <w:rtl/>
        </w:rPr>
        <w:t>ۡ</w:t>
      </w:r>
      <w:r w:rsidRPr="000C7647">
        <w:rPr>
          <w:rtl/>
        </w:rPr>
        <w:t xml:space="preserve"> </w:t>
      </w:r>
      <w:r w:rsidRPr="000C7647">
        <w:rPr>
          <w:rFonts w:hint="cs"/>
          <w:rtl/>
        </w:rPr>
        <w:t>فَمَآ</w:t>
      </w:r>
      <w:r w:rsidRPr="000C7647">
        <w:rPr>
          <w:rtl/>
        </w:rPr>
        <w:t xml:space="preserve"> </w:t>
      </w:r>
      <w:r w:rsidRPr="000C7647">
        <w:rPr>
          <w:rFonts w:hint="cs"/>
          <w:rtl/>
        </w:rPr>
        <w:t>أَنتَ</w:t>
      </w:r>
      <w:r w:rsidRPr="000C7647">
        <w:rPr>
          <w:rtl/>
        </w:rPr>
        <w:t xml:space="preserve"> </w:t>
      </w:r>
      <w:r w:rsidRPr="000C7647">
        <w:rPr>
          <w:rFonts w:hint="cs"/>
          <w:rtl/>
        </w:rPr>
        <w:t>بِنِعۡمَتِ</w:t>
      </w:r>
      <w:r w:rsidRPr="000C7647">
        <w:rPr>
          <w:rtl/>
        </w:rPr>
        <w:t xml:space="preserve"> </w:t>
      </w:r>
      <w:r w:rsidRPr="000C7647">
        <w:rPr>
          <w:rFonts w:hint="cs"/>
          <w:rtl/>
        </w:rPr>
        <w:t>رَبِّكَ</w:t>
      </w:r>
      <w:r w:rsidRPr="000C7647">
        <w:rPr>
          <w:rtl/>
        </w:rPr>
        <w:t xml:space="preserve"> </w:t>
      </w:r>
      <w:r w:rsidRPr="000C7647">
        <w:rPr>
          <w:rFonts w:hint="cs"/>
          <w:rtl/>
        </w:rPr>
        <w:t>بِكَاهِنٖ</w:t>
      </w:r>
      <w:r w:rsidRPr="000C7647">
        <w:rPr>
          <w:rtl/>
        </w:rPr>
        <w:t xml:space="preserve"> </w:t>
      </w:r>
      <w:r w:rsidRPr="000C7647">
        <w:rPr>
          <w:rFonts w:hint="cs"/>
          <w:rtl/>
        </w:rPr>
        <w:t>وَلَا</w:t>
      </w:r>
      <w:r w:rsidRPr="000C7647">
        <w:rPr>
          <w:rtl/>
        </w:rPr>
        <w:t xml:space="preserve"> </w:t>
      </w:r>
      <w:r w:rsidRPr="000C7647">
        <w:rPr>
          <w:rFonts w:hint="cs"/>
          <w:rtl/>
        </w:rPr>
        <w:t>مَجۡنُونٍ</w:t>
      </w:r>
      <w:r w:rsidRPr="000C7647">
        <w:rPr>
          <w:rtl/>
        </w:rPr>
        <w:t>٢٩ أَمۡ يَقُولُونَ شَاعِرٞ نَّتَرَبَّصُ بِهِ</w:t>
      </w:r>
      <w:r w:rsidRPr="000C7647">
        <w:rPr>
          <w:rFonts w:hint="cs"/>
          <w:rtl/>
        </w:rPr>
        <w:t>ۦ</w:t>
      </w:r>
      <w:r w:rsidRPr="000C7647">
        <w:rPr>
          <w:rtl/>
        </w:rPr>
        <w:t xml:space="preserve"> رَيۡبَ </w:t>
      </w:r>
      <w:r w:rsidRPr="000C7647">
        <w:rPr>
          <w:rFonts w:hint="cs"/>
          <w:rtl/>
        </w:rPr>
        <w:t>ٱ</w:t>
      </w:r>
      <w:r w:rsidRPr="000C7647">
        <w:rPr>
          <w:rFonts w:hint="eastAsia"/>
          <w:rtl/>
        </w:rPr>
        <w:t>لۡمَنُونِ</w:t>
      </w:r>
      <w:r w:rsidRPr="000C7647">
        <w:rPr>
          <w:rtl/>
        </w:rPr>
        <w:t>٣٠</w:t>
      </w:r>
      <w:r w:rsidRPr="000C7647">
        <w:rPr>
          <w:rFonts w:ascii="Times New Roman" w:cs="Traditional Arabic" w:hint="cs"/>
          <w:sz w:val="32"/>
          <w:rtl/>
        </w:rPr>
        <w:t>﴾</w:t>
      </w:r>
      <w:r>
        <w:rPr>
          <w:rFonts w:ascii="Times New Roman" w:cs="IRNazli"/>
          <w:sz w:val="32"/>
          <w:rtl/>
        </w:rPr>
        <w:t xml:space="preserve"> </w:t>
      </w:r>
      <w:r w:rsidRPr="000C7647">
        <w:rPr>
          <w:rStyle w:val="Char7"/>
          <w:rtl/>
        </w:rPr>
        <w:t>[الطور: 29-30]</w:t>
      </w:r>
      <w:r w:rsidRPr="000C7647">
        <w:rPr>
          <w:rStyle w:val="Char7"/>
          <w:rFonts w:hint="cs"/>
          <w:rtl/>
        </w:rPr>
        <w:t>.</w:t>
      </w:r>
    </w:p>
    <w:p w:rsidR="000B6DD2" w:rsidRPr="005475AD" w:rsidRDefault="000B6DD2" w:rsidP="000A42BE">
      <w:pPr>
        <w:pStyle w:val="aa"/>
        <w:widowControl w:val="0"/>
        <w:rPr>
          <w:rFonts w:ascii="Times New Roman" w:hAnsi="Times New Roman" w:cs="B Lotus"/>
          <w:rtl/>
        </w:rPr>
      </w:pPr>
      <w:r w:rsidRPr="000C7647">
        <w:rPr>
          <w:rStyle w:val="Char9"/>
          <w:rFonts w:hint="cs"/>
          <w:rtl/>
        </w:rPr>
        <w:t>«</w:t>
      </w:r>
      <w:r w:rsidRPr="000C7647">
        <w:rPr>
          <w:rFonts w:hint="cs"/>
          <w:rtl/>
        </w:rPr>
        <w:t>پس پند و اندرز بده و به فضل نعمت پروردگارت تو کاهن و دیوانه نیستی. آیا آنان می‌گویند که او شاعر است وما در انتظار مرگ او هستیم</w:t>
      </w:r>
      <w:r w:rsidRPr="000C7647">
        <w:rPr>
          <w:rStyle w:val="Char9"/>
          <w:rFonts w:hint="cs"/>
          <w:rtl/>
        </w:rPr>
        <w:t>»</w:t>
      </w:r>
      <w:r w:rsidR="000C7647" w:rsidRPr="000C7647">
        <w:rPr>
          <w:rStyle w:val="Char5"/>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همچنین ایشان را به جادوگری و دروغگویی متهم کردند</w:t>
      </w:r>
      <w:r w:rsidRPr="00CA7C13">
        <w:rPr>
          <w:rStyle w:val="FootnoteReference"/>
          <w:rFonts w:cs="IRNazli"/>
          <w:sz w:val="28"/>
          <w:szCs w:val="28"/>
          <w:rtl/>
        </w:rPr>
        <w:footnoteReference w:id="445"/>
      </w:r>
      <w:r w:rsidR="000C7647">
        <w:rPr>
          <w:rFonts w:ascii="Times New Roman" w:hAnsi="Times New Roman" w:cs="IRNazli"/>
          <w:sz w:val="28"/>
          <w:szCs w:val="28"/>
          <w:lang w:bidi="fa-IR"/>
        </w:rPr>
        <w:t>.</w:t>
      </w:r>
    </w:p>
    <w:p w:rsidR="000B6DD2" w:rsidRPr="00657FE0" w:rsidRDefault="00A76F8B" w:rsidP="000A42BE">
      <w:pPr>
        <w:pStyle w:val="af"/>
        <w:widowControl w:val="0"/>
        <w:rPr>
          <w:rFonts w:ascii="Times New Roman" w:cs="B Lotus"/>
          <w:rtl/>
        </w:rPr>
      </w:pPr>
      <w:r w:rsidRPr="00A76F8B">
        <w:rPr>
          <w:rFonts w:ascii="Times New Roman" w:cs="Traditional Arabic" w:hint="cs"/>
          <w:sz w:val="32"/>
          <w:rtl/>
        </w:rPr>
        <w:t>﴿</w:t>
      </w:r>
      <w:r w:rsidRPr="00A76F8B">
        <w:rPr>
          <w:rtl/>
        </w:rPr>
        <w:t>نَّح</w:t>
      </w:r>
      <w:r w:rsidRPr="00A76F8B">
        <w:rPr>
          <w:rFonts w:hint="cs"/>
          <w:rtl/>
        </w:rPr>
        <w:t>ۡنُ</w:t>
      </w:r>
      <w:r w:rsidRPr="00A76F8B">
        <w:rPr>
          <w:rtl/>
        </w:rPr>
        <w:t xml:space="preserve"> </w:t>
      </w:r>
      <w:r w:rsidRPr="00A76F8B">
        <w:rPr>
          <w:rFonts w:hint="cs"/>
          <w:rtl/>
        </w:rPr>
        <w:t>أَعۡلَمُ</w:t>
      </w:r>
      <w:r w:rsidRPr="00A76F8B">
        <w:rPr>
          <w:rtl/>
        </w:rPr>
        <w:t xml:space="preserve"> </w:t>
      </w:r>
      <w:r w:rsidRPr="00A76F8B">
        <w:rPr>
          <w:rFonts w:hint="cs"/>
          <w:rtl/>
        </w:rPr>
        <w:t>بِمَا</w:t>
      </w:r>
      <w:r w:rsidRPr="00A76F8B">
        <w:rPr>
          <w:rtl/>
        </w:rPr>
        <w:t xml:space="preserve"> </w:t>
      </w:r>
      <w:r w:rsidRPr="00A76F8B">
        <w:rPr>
          <w:rFonts w:hint="cs"/>
          <w:rtl/>
        </w:rPr>
        <w:t>يَسۡتَمِعُونَ</w:t>
      </w:r>
      <w:r w:rsidRPr="00A76F8B">
        <w:rPr>
          <w:rtl/>
        </w:rPr>
        <w:t xml:space="preserve"> </w:t>
      </w:r>
      <w:r w:rsidRPr="00A76F8B">
        <w:rPr>
          <w:rFonts w:hint="cs"/>
          <w:rtl/>
        </w:rPr>
        <w:t>بِهِۦٓ</w:t>
      </w:r>
      <w:r w:rsidRPr="00A76F8B">
        <w:rPr>
          <w:rtl/>
        </w:rPr>
        <w:t xml:space="preserve"> إِذۡ يَسۡتَمِعُونَ إِلَيۡكَ وَإِذۡ هُمۡ نَجۡوَىٰٓ إِذۡ يَقُولُ </w:t>
      </w:r>
      <w:r w:rsidRPr="00A76F8B">
        <w:rPr>
          <w:rFonts w:hint="cs"/>
          <w:rtl/>
        </w:rPr>
        <w:t>ٱ</w:t>
      </w:r>
      <w:r w:rsidRPr="00A76F8B">
        <w:rPr>
          <w:rFonts w:hint="eastAsia"/>
          <w:rtl/>
        </w:rPr>
        <w:t>لظَّٰلِمُونَ</w:t>
      </w:r>
      <w:r w:rsidRPr="00A76F8B">
        <w:rPr>
          <w:rtl/>
        </w:rPr>
        <w:t xml:space="preserve"> إِن تَتَّبِعُونَ إِلَّا رَجُلٗا مَّسۡحُورًا٤٧ </w:t>
      </w:r>
      <w:r w:rsidRPr="00A76F8B">
        <w:rPr>
          <w:rFonts w:hint="cs"/>
          <w:rtl/>
        </w:rPr>
        <w:t>ٱ</w:t>
      </w:r>
      <w:r w:rsidRPr="00A76F8B">
        <w:rPr>
          <w:rFonts w:hint="eastAsia"/>
          <w:rtl/>
        </w:rPr>
        <w:t>نظُرۡ</w:t>
      </w:r>
      <w:r w:rsidRPr="00A76F8B">
        <w:rPr>
          <w:rtl/>
        </w:rPr>
        <w:t xml:space="preserve"> كَيۡفَ ضَرَبُواْ لَكَ </w:t>
      </w:r>
      <w:r w:rsidRPr="00A76F8B">
        <w:rPr>
          <w:rFonts w:hint="cs"/>
          <w:rtl/>
        </w:rPr>
        <w:t>ٱ</w:t>
      </w:r>
      <w:r w:rsidRPr="00A76F8B">
        <w:rPr>
          <w:rFonts w:hint="eastAsia"/>
          <w:rtl/>
        </w:rPr>
        <w:t>لۡأَمۡثَالَ</w:t>
      </w:r>
      <w:r w:rsidRPr="00A76F8B">
        <w:rPr>
          <w:rtl/>
        </w:rPr>
        <w:t xml:space="preserve"> فَضَلُّواْ فَلَا يَسۡتَطِيعُونَ سَبِيلٗا٤٨</w:t>
      </w:r>
      <w:r w:rsidRPr="00A76F8B">
        <w:rPr>
          <w:rFonts w:ascii="Times New Roman" w:cs="Traditional Arabic" w:hint="cs"/>
          <w:sz w:val="32"/>
          <w:rtl/>
        </w:rPr>
        <w:t>﴾</w:t>
      </w:r>
      <w:r>
        <w:rPr>
          <w:rFonts w:ascii="Times New Roman" w:cs="IRNazli"/>
          <w:sz w:val="32"/>
          <w:rtl/>
        </w:rPr>
        <w:t xml:space="preserve"> </w:t>
      </w:r>
      <w:r w:rsidRPr="00A76F8B">
        <w:rPr>
          <w:rStyle w:val="Char7"/>
          <w:rtl/>
        </w:rPr>
        <w:t>[الإسراء: 47-48]</w:t>
      </w:r>
      <w:r w:rsidRPr="00A76F8B">
        <w:rPr>
          <w:rStyle w:val="Char7"/>
          <w:rFonts w:hint="cs"/>
          <w:rtl/>
        </w:rPr>
        <w:t>.</w:t>
      </w:r>
    </w:p>
    <w:p w:rsidR="000B6DD2" w:rsidRPr="005475AD" w:rsidRDefault="000B6DD2" w:rsidP="000A42BE">
      <w:pPr>
        <w:pStyle w:val="aa"/>
        <w:widowControl w:val="0"/>
        <w:rPr>
          <w:rFonts w:ascii="Times New Roman" w:hAnsi="Times New Roman" w:cs="B Lotus"/>
          <w:rtl/>
        </w:rPr>
      </w:pPr>
      <w:r w:rsidRPr="00A76F8B">
        <w:rPr>
          <w:rStyle w:val="Char9"/>
          <w:rFonts w:hint="cs"/>
          <w:rtl/>
        </w:rPr>
        <w:t>«</w:t>
      </w:r>
      <w:r w:rsidRPr="00A76F8B">
        <w:rPr>
          <w:rFonts w:hint="cs"/>
          <w:rtl/>
        </w:rPr>
        <w:t>ما بهتر می‌دانیم که آنان به چه منظوری به سخنان تو گوش فرا می‌دهند. هنگامی که پای سخنانت می‌نشینند و آن زمان که با هم در گوش یکدیگر صبحت می‌کنند، آن زمان که ستمکاران می‌گویند جز از مرد جادو شده‌ای پیروی نمی‌کنید</w:t>
      </w:r>
      <w:r w:rsidRPr="00A76F8B">
        <w:rPr>
          <w:rStyle w:val="Char9"/>
          <w:rFonts w:hint="cs"/>
          <w:rtl/>
        </w:rPr>
        <w:t>»</w:t>
      </w:r>
      <w:r w:rsidR="00A76F8B">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خداوند، پیوسته آیاتش را نازل می‌کرد و مردود بودن پندارهای مشرکان را اعلام می‌داشت و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را تسلی می‌داد که پیامبران گذشته نیز همچون شما مورد تمسخر و استهزاء قرار می‌گرفتند و پاداش مسخره‌کنندگان عذاب است:</w:t>
      </w:r>
    </w:p>
    <w:p w:rsidR="000B6DD2" w:rsidRPr="00657FE0" w:rsidRDefault="00A76F8B" w:rsidP="000A42BE">
      <w:pPr>
        <w:pStyle w:val="af"/>
        <w:widowControl w:val="0"/>
        <w:rPr>
          <w:rFonts w:ascii="Times New Roman" w:cs="B Lotus"/>
          <w:rtl/>
        </w:rPr>
      </w:pPr>
      <w:r w:rsidRPr="00A76F8B">
        <w:rPr>
          <w:rFonts w:ascii="Times New Roman" w:cs="Traditional Arabic" w:hint="cs"/>
          <w:sz w:val="32"/>
          <w:rtl/>
        </w:rPr>
        <w:t>﴿</w:t>
      </w:r>
      <w:r w:rsidRPr="00A76F8B">
        <w:rPr>
          <w:rtl/>
        </w:rPr>
        <w:t xml:space="preserve">وَلَقَدِ </w:t>
      </w:r>
      <w:r w:rsidRPr="00A76F8B">
        <w:rPr>
          <w:rFonts w:hint="cs"/>
          <w:rtl/>
        </w:rPr>
        <w:t>ٱ</w:t>
      </w:r>
      <w:r w:rsidRPr="00A76F8B">
        <w:rPr>
          <w:rFonts w:hint="eastAsia"/>
          <w:rtl/>
        </w:rPr>
        <w:t>سۡتُهۡزِئَ</w:t>
      </w:r>
      <w:r w:rsidRPr="00A76F8B">
        <w:rPr>
          <w:rtl/>
        </w:rPr>
        <w:t xml:space="preserve"> بِرُسُلٖ مِّن قَبۡلِكَ فَحَاقَ بِ</w:t>
      </w:r>
      <w:r w:rsidRPr="00A76F8B">
        <w:rPr>
          <w:rFonts w:hint="cs"/>
          <w:rtl/>
        </w:rPr>
        <w:t>ٱ</w:t>
      </w:r>
      <w:r w:rsidRPr="00A76F8B">
        <w:rPr>
          <w:rFonts w:hint="eastAsia"/>
          <w:rtl/>
        </w:rPr>
        <w:t>لَّذِينَ</w:t>
      </w:r>
      <w:r w:rsidRPr="00A76F8B">
        <w:rPr>
          <w:rtl/>
        </w:rPr>
        <w:t xml:space="preserve"> سَخِرُواْ مِنۡهُم مَّا كَانُواْ بِهِ</w:t>
      </w:r>
      <w:r w:rsidRPr="00A76F8B">
        <w:rPr>
          <w:rFonts w:hint="cs"/>
          <w:rtl/>
        </w:rPr>
        <w:t>ۦ</w:t>
      </w:r>
      <w:r w:rsidRPr="00A76F8B">
        <w:rPr>
          <w:rtl/>
        </w:rPr>
        <w:t xml:space="preserve"> يَسۡتَهۡزِءُونَ١٠</w:t>
      </w:r>
      <w:r w:rsidRPr="00A76F8B">
        <w:rPr>
          <w:rFonts w:ascii="Times New Roman" w:cs="Traditional Arabic" w:hint="cs"/>
          <w:sz w:val="32"/>
          <w:rtl/>
        </w:rPr>
        <w:t>﴾</w:t>
      </w:r>
      <w:r>
        <w:rPr>
          <w:rFonts w:ascii="Times New Roman" w:cs="IRNazli"/>
          <w:sz w:val="32"/>
          <w:rtl/>
        </w:rPr>
        <w:t xml:space="preserve"> </w:t>
      </w:r>
      <w:r w:rsidRPr="00A76F8B">
        <w:rPr>
          <w:rStyle w:val="Char7"/>
          <w:rtl/>
        </w:rPr>
        <w:t>[الأنعام: 10]</w:t>
      </w:r>
      <w:r w:rsidRPr="00A76F8B">
        <w:rPr>
          <w:rStyle w:val="Char7"/>
          <w:rFonts w:hint="cs"/>
          <w:rtl/>
        </w:rPr>
        <w:t>.</w:t>
      </w:r>
    </w:p>
    <w:p w:rsidR="000B6DD2" w:rsidRPr="00A76F8B" w:rsidRDefault="000B6DD2" w:rsidP="000A42BE">
      <w:pPr>
        <w:pStyle w:val="aa"/>
        <w:widowControl w:val="0"/>
        <w:rPr>
          <w:rtl/>
        </w:rPr>
      </w:pPr>
      <w:r w:rsidRPr="00A76F8B">
        <w:rPr>
          <w:rStyle w:val="Char9"/>
          <w:rFonts w:hint="cs"/>
          <w:rtl/>
        </w:rPr>
        <w:t>«</w:t>
      </w:r>
      <w:r w:rsidRPr="00A76F8B">
        <w:rPr>
          <w:rFonts w:hint="cs"/>
          <w:rtl/>
        </w:rPr>
        <w:t>بی‌گمان پیغمبرانی پیش از تو مورد استهزاء قرار گرفته‌اند و همان چیزی که پیغمبران را بدان سبب مسخره می‌کرده‌اند، مسخره‌کنندگان را فرا گرفته است</w:t>
      </w:r>
      <w:r w:rsidRPr="00A76F8B">
        <w:rPr>
          <w:rStyle w:val="Char9"/>
          <w:rFonts w:hint="cs"/>
          <w:rtl/>
        </w:rPr>
        <w:t>»</w:t>
      </w:r>
      <w:r w:rsidR="00A76F8B">
        <w:rPr>
          <w:rStyle w:val="Char9"/>
          <w:rFonts w:hint="cs"/>
          <w:rtl/>
        </w:rPr>
        <w:t>.</w:t>
      </w:r>
    </w:p>
    <w:p w:rsidR="000B6DD2" w:rsidRPr="0054374D" w:rsidRDefault="000B6DD2" w:rsidP="000A42BE">
      <w:pPr>
        <w:pStyle w:val="StyleComplexBLotus12ptJustifiedFirstline05cmChar"/>
        <w:widowControl w:val="0"/>
        <w:spacing w:line="240" w:lineRule="auto"/>
        <w:rPr>
          <w:rFonts w:ascii="Times New Roman" w:hAnsi="Times New Roman" w:cs="IRNazli"/>
          <w:spacing w:val="-4"/>
          <w:sz w:val="28"/>
          <w:szCs w:val="28"/>
          <w:rtl/>
          <w:lang w:bidi="fa-IR"/>
        </w:rPr>
      </w:pPr>
      <w:r w:rsidRPr="0054374D">
        <w:rPr>
          <w:rFonts w:ascii="Times New Roman" w:hAnsi="Times New Roman" w:cs="IRNazli" w:hint="cs"/>
          <w:spacing w:val="-4"/>
          <w:sz w:val="28"/>
          <w:szCs w:val="28"/>
          <w:rtl/>
          <w:lang w:bidi="fa-IR"/>
        </w:rPr>
        <w:t>همچنین خداوند این موضوع را بیان نمود که مشرکان با استهزاء خویش قصد تکذیب پیامبر اکرم</w:t>
      </w:r>
      <w:r w:rsidR="00361D92" w:rsidRPr="0054374D">
        <w:rPr>
          <w:rFonts w:ascii="Times New Roman" w:hAnsi="Times New Roman" w:cs="IRNazli" w:hint="cs"/>
          <w:spacing w:val="-4"/>
          <w:sz w:val="28"/>
          <w:szCs w:val="28"/>
          <w:rtl/>
          <w:lang w:bidi="fa-IR"/>
        </w:rPr>
        <w:t xml:space="preserve"> </w:t>
      </w:r>
      <w:r w:rsidR="003B13DA" w:rsidRPr="0054374D">
        <w:rPr>
          <w:rFonts w:ascii="" w:hAnsi="" w:cs="CTraditional Arabic" w:hint="cs"/>
          <w:spacing w:val="-4"/>
          <w:sz w:val="28"/>
          <w:szCs w:val="28"/>
          <w:rtl/>
          <w:lang w:bidi="fa-IR"/>
        </w:rPr>
        <w:t>ج</w:t>
      </w:r>
      <w:r w:rsidR="00361D92" w:rsidRPr="0054374D">
        <w:rPr>
          <w:rFonts w:ascii="" w:hAnsi="" w:cs="CTraditional Arabic" w:hint="cs"/>
          <w:spacing w:val="-4"/>
          <w:sz w:val="28"/>
          <w:szCs w:val="28"/>
          <w:rtl/>
          <w:lang w:bidi="fa-IR"/>
        </w:rPr>
        <w:t xml:space="preserve"> </w:t>
      </w:r>
      <w:r w:rsidRPr="0054374D">
        <w:rPr>
          <w:rFonts w:ascii="Times New Roman" w:hAnsi="Times New Roman" w:cs="IRNazli" w:hint="cs"/>
          <w:spacing w:val="-4"/>
          <w:sz w:val="28"/>
          <w:szCs w:val="28"/>
          <w:rtl/>
          <w:lang w:bidi="fa-IR"/>
        </w:rPr>
        <w:t>را نداشتند؛ بلکه آنان قصد تکذیب رسالت او و آیه‌های خدا را داشتند:</w:t>
      </w:r>
    </w:p>
    <w:p w:rsidR="000B6DD2" w:rsidRPr="00657FE0" w:rsidRDefault="00A76F8B" w:rsidP="000A42BE">
      <w:pPr>
        <w:pStyle w:val="af"/>
        <w:widowControl w:val="0"/>
        <w:rPr>
          <w:rFonts w:ascii="Times New Roman" w:cs="B Lotus"/>
          <w:rtl/>
        </w:rPr>
      </w:pPr>
      <w:r w:rsidRPr="00A76F8B">
        <w:rPr>
          <w:rFonts w:ascii="Times New Roman" w:cs="Traditional Arabic" w:hint="cs"/>
          <w:sz w:val="32"/>
          <w:rtl/>
        </w:rPr>
        <w:t>﴿</w:t>
      </w:r>
      <w:r w:rsidRPr="00A76F8B">
        <w:rPr>
          <w:rtl/>
        </w:rPr>
        <w:t>قَدۡ نَعۡلَمُ إِنَّهُ</w:t>
      </w:r>
      <w:r w:rsidRPr="00A76F8B">
        <w:rPr>
          <w:rFonts w:hint="cs"/>
          <w:rtl/>
        </w:rPr>
        <w:t>ۥ</w:t>
      </w:r>
      <w:r w:rsidRPr="00A76F8B">
        <w:rPr>
          <w:rtl/>
        </w:rPr>
        <w:t xml:space="preserve"> لَيَحۡزُنُكَ </w:t>
      </w:r>
      <w:r w:rsidRPr="00A76F8B">
        <w:rPr>
          <w:rFonts w:hint="cs"/>
          <w:rtl/>
        </w:rPr>
        <w:t>ٱ</w:t>
      </w:r>
      <w:r w:rsidRPr="00A76F8B">
        <w:rPr>
          <w:rFonts w:hint="eastAsia"/>
          <w:rtl/>
        </w:rPr>
        <w:t>لَّذِي</w:t>
      </w:r>
      <w:r w:rsidRPr="00A76F8B">
        <w:rPr>
          <w:rtl/>
        </w:rPr>
        <w:t xml:space="preserve"> يَقُولُونَۖ فَإِنَّهُمۡ لَا يُكَذِّبُونَكَ وَلَٰكِنَّ </w:t>
      </w:r>
      <w:r w:rsidRPr="00A76F8B">
        <w:rPr>
          <w:rFonts w:hint="cs"/>
          <w:rtl/>
        </w:rPr>
        <w:t>ٱ</w:t>
      </w:r>
      <w:r w:rsidRPr="00A76F8B">
        <w:rPr>
          <w:rFonts w:hint="eastAsia"/>
          <w:rtl/>
        </w:rPr>
        <w:t>لظَّٰلِمِينَ</w:t>
      </w:r>
      <w:r w:rsidRPr="00A76F8B">
        <w:rPr>
          <w:rtl/>
        </w:rPr>
        <w:t xml:space="preserve"> بِ‍َٔايَٰتِ </w:t>
      </w:r>
      <w:r w:rsidRPr="00A76F8B">
        <w:rPr>
          <w:rFonts w:hint="cs"/>
          <w:rtl/>
        </w:rPr>
        <w:t>ٱ</w:t>
      </w:r>
      <w:r w:rsidRPr="00A76F8B">
        <w:rPr>
          <w:rFonts w:hint="eastAsia"/>
          <w:rtl/>
        </w:rPr>
        <w:t>للَّهِ</w:t>
      </w:r>
      <w:r w:rsidRPr="00A76F8B">
        <w:rPr>
          <w:rtl/>
        </w:rPr>
        <w:t xml:space="preserve"> يَجۡحَدُونَ٣٣</w:t>
      </w:r>
      <w:r w:rsidRPr="00A76F8B">
        <w:rPr>
          <w:rFonts w:ascii="Times New Roman" w:cs="Traditional Arabic" w:hint="cs"/>
          <w:sz w:val="32"/>
          <w:rtl/>
        </w:rPr>
        <w:t>﴾</w:t>
      </w:r>
      <w:r>
        <w:rPr>
          <w:rFonts w:ascii="Times New Roman" w:cs="IRNazli"/>
          <w:sz w:val="32"/>
          <w:rtl/>
        </w:rPr>
        <w:t xml:space="preserve"> </w:t>
      </w:r>
      <w:r w:rsidRPr="00A76F8B">
        <w:rPr>
          <w:rStyle w:val="Char7"/>
          <w:rtl/>
        </w:rPr>
        <w:t>[الأنعام: 33]</w:t>
      </w:r>
      <w:r w:rsidRPr="00A76F8B">
        <w:rPr>
          <w:rStyle w:val="Char7"/>
          <w:rFonts w:hint="cs"/>
          <w:rtl/>
        </w:rPr>
        <w:t>.</w:t>
      </w:r>
    </w:p>
    <w:p w:rsidR="000B6DD2" w:rsidRPr="005475AD" w:rsidRDefault="000B6DD2" w:rsidP="000A42BE">
      <w:pPr>
        <w:pStyle w:val="aa"/>
        <w:widowControl w:val="0"/>
        <w:rPr>
          <w:rFonts w:ascii="Times New Roman" w:hAnsi="Times New Roman" w:cs="B Lotus"/>
          <w:rtl/>
        </w:rPr>
      </w:pPr>
      <w:r w:rsidRPr="00A76F8B">
        <w:rPr>
          <w:rStyle w:val="Char9"/>
          <w:rFonts w:hint="cs"/>
          <w:rtl/>
        </w:rPr>
        <w:t>«</w:t>
      </w:r>
      <w:r w:rsidRPr="00A76F8B">
        <w:rPr>
          <w:rFonts w:hint="cs"/>
          <w:rtl/>
        </w:rPr>
        <w:t>ما می‌دانیم که آنچه می‌گویند ، تو را غمگین می‌سازد؛ چرا که آنان، تو را تکذیب نمی‌کنند؛ بلکه ستمکاران، آیات خدا را انکار می‌نمایند</w:t>
      </w:r>
      <w:r w:rsidRPr="00A76F8B">
        <w:rPr>
          <w:rStyle w:val="Char9"/>
          <w:rFonts w:hint="cs"/>
          <w:rtl/>
        </w:rPr>
        <w:t>»</w:t>
      </w:r>
      <w:r w:rsidR="00A76F8B" w:rsidRPr="00A76F8B">
        <w:rPr>
          <w:rStyle w:val="Char5"/>
        </w:rPr>
        <w:t>.</w:t>
      </w:r>
    </w:p>
    <w:p w:rsidR="000B6DD2" w:rsidRPr="00B76A27" w:rsidRDefault="000B6DD2" w:rsidP="000A42BE">
      <w:pPr>
        <w:pStyle w:val="a0"/>
        <w:widowControl w:val="0"/>
        <w:rPr>
          <w:rtl/>
        </w:rPr>
      </w:pPr>
      <w:bookmarkStart w:id="473" w:name="_Toc134241350"/>
      <w:bookmarkStart w:id="474" w:name="_Toc270033213"/>
      <w:bookmarkStart w:id="475" w:name="_Toc439429704"/>
      <w:r w:rsidRPr="00B76A27">
        <w:rPr>
          <w:rFonts w:hint="cs"/>
          <w:rtl/>
        </w:rPr>
        <w:t>موضعگیری کفار در برابر قرآن کریم</w:t>
      </w:r>
      <w:bookmarkEnd w:id="473"/>
      <w:bookmarkEnd w:id="474"/>
      <w:bookmarkEnd w:id="475"/>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کفار بر این باور بودند که قرآن کریم از جانب خدا نازل نگردیده است و آن را نوعی شعر قلمداد می‌نمودند؛ در حالی که با مقایسه بین قرآن و اشعار عرب به تفاوت قرآن و اشعار پی خواهیم برد. خداوند در این مورد می‌فرماید:</w:t>
      </w:r>
    </w:p>
    <w:p w:rsidR="000B6DD2" w:rsidRPr="00657FE0" w:rsidRDefault="00A76F8B" w:rsidP="000A42BE">
      <w:pPr>
        <w:pStyle w:val="af"/>
        <w:widowControl w:val="0"/>
        <w:rPr>
          <w:rFonts w:ascii="Times New Roman" w:cs="B Lotus"/>
          <w:rtl/>
        </w:rPr>
      </w:pPr>
      <w:r w:rsidRPr="00A76F8B">
        <w:rPr>
          <w:rFonts w:ascii="Times New Roman" w:cs="Traditional Arabic" w:hint="cs"/>
          <w:sz w:val="32"/>
          <w:rtl/>
        </w:rPr>
        <w:t>﴿</w:t>
      </w:r>
      <w:r w:rsidRPr="00A76F8B">
        <w:rPr>
          <w:rtl/>
        </w:rPr>
        <w:t xml:space="preserve">وَمَا عَلَّمۡنَٰهُ </w:t>
      </w:r>
      <w:r w:rsidRPr="00A76F8B">
        <w:rPr>
          <w:rFonts w:hint="cs"/>
          <w:rtl/>
        </w:rPr>
        <w:t>ٱ</w:t>
      </w:r>
      <w:r w:rsidRPr="00A76F8B">
        <w:rPr>
          <w:rFonts w:hint="eastAsia"/>
          <w:rtl/>
        </w:rPr>
        <w:t>لشِّعۡرَ</w:t>
      </w:r>
      <w:r w:rsidRPr="00A76F8B">
        <w:rPr>
          <w:rtl/>
        </w:rPr>
        <w:t xml:space="preserve"> وَمَا يَنۢبَغِي لَهُ</w:t>
      </w:r>
      <w:r w:rsidRPr="00A76F8B">
        <w:rPr>
          <w:rFonts w:hint="cs"/>
          <w:rtl/>
        </w:rPr>
        <w:t>ۥٓۚ</w:t>
      </w:r>
      <w:r w:rsidRPr="00A76F8B">
        <w:rPr>
          <w:rtl/>
        </w:rPr>
        <w:t xml:space="preserve"> إِنۡ هُوَ إِلَّا ذِكۡرٞ وَقُرۡءَانٞ مُّبِينٞ٦٩ لِّيُنذِرَ مَن كَانَ حَيّٗا وَيَحِقَّ </w:t>
      </w:r>
      <w:r w:rsidRPr="00A76F8B">
        <w:rPr>
          <w:rFonts w:hint="cs"/>
          <w:rtl/>
        </w:rPr>
        <w:t>ٱ</w:t>
      </w:r>
      <w:r w:rsidRPr="00A76F8B">
        <w:rPr>
          <w:rFonts w:hint="eastAsia"/>
          <w:rtl/>
        </w:rPr>
        <w:t>لۡقَوۡلُ</w:t>
      </w:r>
      <w:r w:rsidRPr="00A76F8B">
        <w:rPr>
          <w:rtl/>
        </w:rPr>
        <w:t xml:space="preserve"> عَلَى </w:t>
      </w:r>
      <w:r w:rsidRPr="00A76F8B">
        <w:rPr>
          <w:rFonts w:hint="cs"/>
          <w:rtl/>
        </w:rPr>
        <w:t>ٱ</w:t>
      </w:r>
      <w:r w:rsidRPr="00A76F8B">
        <w:rPr>
          <w:rFonts w:hint="eastAsia"/>
          <w:rtl/>
        </w:rPr>
        <w:t>لۡكَٰفِرِينَ</w:t>
      </w:r>
      <w:r w:rsidRPr="00A76F8B">
        <w:rPr>
          <w:rtl/>
        </w:rPr>
        <w:t>٧٠</w:t>
      </w:r>
      <w:r w:rsidRPr="00A76F8B">
        <w:rPr>
          <w:rFonts w:ascii="Times New Roman" w:cs="Traditional Arabic" w:hint="cs"/>
          <w:sz w:val="32"/>
          <w:rtl/>
        </w:rPr>
        <w:t>﴾</w:t>
      </w:r>
      <w:r>
        <w:rPr>
          <w:rFonts w:ascii="Times New Roman" w:cs="IRNazli"/>
          <w:sz w:val="32"/>
          <w:rtl/>
        </w:rPr>
        <w:t xml:space="preserve"> </w:t>
      </w:r>
      <w:r w:rsidRPr="00A76F8B">
        <w:rPr>
          <w:rStyle w:val="Char7"/>
          <w:rtl/>
        </w:rPr>
        <w:t>[</w:t>
      </w:r>
      <w:r w:rsidR="00671026">
        <w:rPr>
          <w:rStyle w:val="Char7"/>
          <w:rtl/>
        </w:rPr>
        <w:t>ی</w:t>
      </w:r>
      <w:r w:rsidRPr="00A76F8B">
        <w:rPr>
          <w:rStyle w:val="Char7"/>
          <w:rtl/>
        </w:rPr>
        <w:t>س: 69-70]</w:t>
      </w:r>
      <w:r w:rsidRPr="00A76F8B">
        <w:rPr>
          <w:rStyle w:val="Char7"/>
          <w:rFonts w:hint="cs"/>
          <w:rtl/>
        </w:rPr>
        <w:t>.</w:t>
      </w:r>
    </w:p>
    <w:p w:rsidR="000B6DD2" w:rsidRPr="005475AD" w:rsidRDefault="000B6DD2" w:rsidP="000A42BE">
      <w:pPr>
        <w:pStyle w:val="aa"/>
        <w:widowControl w:val="0"/>
        <w:rPr>
          <w:rFonts w:ascii="Times New Roman" w:hAnsi="Times New Roman" w:cs="B Lotus"/>
          <w:rtl/>
        </w:rPr>
      </w:pPr>
      <w:r w:rsidRPr="00A76F8B">
        <w:rPr>
          <w:rStyle w:val="Char9"/>
          <w:rFonts w:hint="cs"/>
          <w:rtl/>
        </w:rPr>
        <w:t>«</w:t>
      </w:r>
      <w:r w:rsidRPr="00A76F8B">
        <w:rPr>
          <w:rFonts w:hint="cs"/>
          <w:rtl/>
        </w:rPr>
        <w:t>ما به پیغمبر شعر نیاموخته‌ایم و برای او چنین چیزی سزاوار نیست. این جز یادآوری و قرآن روشنگری چیز دیگری نیست. تا افراد زنده را با آن بیم دهد و بر کافران فرمان عذاب مسلّم گردد</w:t>
      </w:r>
      <w:r w:rsidRPr="00A76F8B">
        <w:rPr>
          <w:rStyle w:val="Char9"/>
          <w:rFonts w:hint="cs"/>
          <w:rtl/>
        </w:rPr>
        <w:t>»</w:t>
      </w:r>
      <w:r w:rsidR="00A76F8B">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چگونه قرآن می‌تواند شعر باشد و حال آنکه در قرآن، شاعران که مردم را گمراه می‌‌کنند و برخلاف واقعیت سخن می‌گویند، مذمت و نکوهش شده‌اند</w:t>
      </w:r>
      <w:r w:rsidRPr="00CA7C13">
        <w:rPr>
          <w:rStyle w:val="FootnoteReference"/>
          <w:rFonts w:cs="IRNazli"/>
          <w:sz w:val="28"/>
          <w:szCs w:val="28"/>
          <w:rtl/>
        </w:rPr>
        <w:footnoteReference w:id="446"/>
      </w:r>
      <w:r w:rsidR="00A76F8B">
        <w:rPr>
          <w:rFonts w:ascii="Times New Roman" w:hAnsi="Times New Roman" w:cs="IRNazli" w:hint="cs"/>
          <w:sz w:val="28"/>
          <w:szCs w:val="28"/>
          <w:rtl/>
          <w:lang w:bidi="fa-IR"/>
        </w:rPr>
        <w:t>.</w:t>
      </w:r>
    </w:p>
    <w:p w:rsidR="000B6DD2" w:rsidRPr="00657FE0" w:rsidRDefault="008048DD" w:rsidP="000A42BE">
      <w:pPr>
        <w:pStyle w:val="af"/>
        <w:widowControl w:val="0"/>
        <w:rPr>
          <w:rFonts w:ascii="Times New Roman" w:cs="B Lotus"/>
          <w:rtl/>
        </w:rPr>
      </w:pPr>
      <w:r w:rsidRPr="008048DD">
        <w:rPr>
          <w:rFonts w:ascii="Times New Roman" w:cs="Traditional Arabic" w:hint="cs"/>
          <w:sz w:val="32"/>
          <w:rtl/>
        </w:rPr>
        <w:t>﴿</w:t>
      </w:r>
      <w:r w:rsidRPr="008048DD">
        <w:rPr>
          <w:rtl/>
        </w:rPr>
        <w:t>وَ</w:t>
      </w:r>
      <w:r w:rsidRPr="008048DD">
        <w:rPr>
          <w:rFonts w:hint="cs"/>
          <w:rtl/>
        </w:rPr>
        <w:t>ٱ</w:t>
      </w:r>
      <w:r w:rsidRPr="008048DD">
        <w:rPr>
          <w:rFonts w:hint="eastAsia"/>
          <w:rtl/>
        </w:rPr>
        <w:t>لشُّعَرَآءُ</w:t>
      </w:r>
      <w:r w:rsidRPr="008048DD">
        <w:rPr>
          <w:rtl/>
        </w:rPr>
        <w:t xml:space="preserve"> يَتَّبِعُهُمُ </w:t>
      </w:r>
      <w:r w:rsidRPr="008048DD">
        <w:rPr>
          <w:rFonts w:hint="cs"/>
          <w:rtl/>
        </w:rPr>
        <w:t>ٱ</w:t>
      </w:r>
      <w:r w:rsidRPr="008048DD">
        <w:rPr>
          <w:rFonts w:hint="eastAsia"/>
          <w:rtl/>
        </w:rPr>
        <w:t>لۡغَاوُ</w:t>
      </w:r>
      <w:r w:rsidRPr="008048DD">
        <w:rPr>
          <w:rFonts w:hint="cs"/>
          <w:rtl/>
        </w:rPr>
        <w:t>ۥ</w:t>
      </w:r>
      <w:r w:rsidRPr="008048DD">
        <w:rPr>
          <w:rFonts w:hint="eastAsia"/>
          <w:rtl/>
        </w:rPr>
        <w:t>نَ</w:t>
      </w:r>
      <w:r w:rsidRPr="008048DD">
        <w:rPr>
          <w:rtl/>
        </w:rPr>
        <w:t>٢٢٤ أَلَمۡ تَرَ أَنَّهُمۡ فِي كُلِّ وَادٖ يَهِيمُونَ٢٢٥ وَأَنَّهُمۡ يَقُولُونَ مَا لَا يَفۡعَلُونَ٢٢٦</w:t>
      </w:r>
      <w:r w:rsidRPr="008048DD">
        <w:rPr>
          <w:rFonts w:ascii="Times New Roman" w:cs="Traditional Arabic" w:hint="cs"/>
          <w:sz w:val="32"/>
          <w:rtl/>
        </w:rPr>
        <w:t>﴾</w:t>
      </w:r>
      <w:r>
        <w:rPr>
          <w:rFonts w:ascii="Times New Roman" w:cs="IRNazli"/>
          <w:sz w:val="32"/>
          <w:rtl/>
        </w:rPr>
        <w:t xml:space="preserve"> </w:t>
      </w:r>
      <w:r w:rsidRPr="008048DD">
        <w:rPr>
          <w:rStyle w:val="Char7"/>
          <w:rtl/>
        </w:rPr>
        <w:t>[الشعراء: 224-226]</w:t>
      </w:r>
      <w:r w:rsidRPr="008048DD">
        <w:rPr>
          <w:rStyle w:val="Char7"/>
          <w:rFonts w:hint="cs"/>
          <w:rtl/>
        </w:rPr>
        <w:t>.</w:t>
      </w:r>
    </w:p>
    <w:p w:rsidR="000B6DD2" w:rsidRPr="005475AD" w:rsidRDefault="000B6DD2" w:rsidP="000A42BE">
      <w:pPr>
        <w:pStyle w:val="aa"/>
        <w:widowControl w:val="0"/>
        <w:rPr>
          <w:rFonts w:ascii="Times New Roman" w:hAnsi="Times New Roman" w:cs="B Lotus"/>
          <w:rtl/>
        </w:rPr>
      </w:pPr>
      <w:r w:rsidRPr="008048DD">
        <w:rPr>
          <w:rStyle w:val="Char9"/>
          <w:rFonts w:hint="cs"/>
          <w:rtl/>
        </w:rPr>
        <w:t>«</w:t>
      </w:r>
      <w:r w:rsidRPr="008048DD">
        <w:rPr>
          <w:rFonts w:hint="cs"/>
          <w:rtl/>
        </w:rPr>
        <w:t>سرگشتگان و گمراهان از شعرا پیروی می‌کنند. مگر نمی‌بینی که آنان به هر راهی بی‌هدف پا می‌گذارند و اینکه ایشان چیزهایی می‌گویند که خودشان انجام نمی‌دهند</w:t>
      </w:r>
      <w:r w:rsidRPr="008048DD">
        <w:rPr>
          <w:rStyle w:val="Char9"/>
          <w:rFonts w:hint="cs"/>
          <w:rtl/>
        </w:rPr>
        <w:t>»</w:t>
      </w:r>
      <w:r w:rsidR="008048DD">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پس قرآن، سخن خدا است که بر پیامبرش نازل نموده و مانند سخن شاعران و سخن کاهنان نیست؛ چنانکه می‌فرماید:</w:t>
      </w:r>
    </w:p>
    <w:p w:rsidR="000B6DD2" w:rsidRPr="00657FE0" w:rsidRDefault="00597AB0" w:rsidP="000A42BE">
      <w:pPr>
        <w:pStyle w:val="af"/>
        <w:widowControl w:val="0"/>
        <w:rPr>
          <w:rFonts w:ascii="Times New Roman" w:cs="B Lotus"/>
          <w:rtl/>
        </w:rPr>
      </w:pPr>
      <w:r w:rsidRPr="00597AB0">
        <w:rPr>
          <w:rFonts w:ascii="Times New Roman" w:cs="Traditional Arabic" w:hint="cs"/>
          <w:spacing w:val="-4"/>
          <w:sz w:val="32"/>
          <w:rtl/>
        </w:rPr>
        <w:t>﴿</w:t>
      </w:r>
      <w:r w:rsidRPr="00597AB0">
        <w:rPr>
          <w:rtl/>
        </w:rPr>
        <w:t>إِنَّهُ</w:t>
      </w:r>
      <w:r w:rsidRPr="00597AB0">
        <w:rPr>
          <w:rFonts w:hint="cs"/>
          <w:rtl/>
        </w:rPr>
        <w:t>ۥ</w:t>
      </w:r>
      <w:r w:rsidRPr="00597AB0">
        <w:rPr>
          <w:rtl/>
        </w:rPr>
        <w:t xml:space="preserve"> لَقَوۡلُ رَسُولٖ كَرِيمٖ٤٠ وَمَا هُوَ بِقَوۡلِ شَاعِرٖۚ قَلِيلٗا مَّا تُؤۡمِنُونَ٤١ وَلَا بِقَوۡلِ كَاهِنٖۚ قَلِيلٗا مَّا تَذَكَّرُونَ٤٢ تَنزِيلٞ مِّن رَّبِّ </w:t>
      </w:r>
      <w:r w:rsidRPr="00597AB0">
        <w:rPr>
          <w:rFonts w:hint="cs"/>
          <w:rtl/>
        </w:rPr>
        <w:t>ٱ</w:t>
      </w:r>
      <w:r w:rsidRPr="00597AB0">
        <w:rPr>
          <w:rFonts w:hint="eastAsia"/>
          <w:rtl/>
        </w:rPr>
        <w:t>لۡعَٰلَمِينَ</w:t>
      </w:r>
      <w:r w:rsidRPr="00597AB0">
        <w:rPr>
          <w:rtl/>
        </w:rPr>
        <w:t>٤٣</w:t>
      </w:r>
      <w:r w:rsidRPr="00597AB0">
        <w:rPr>
          <w:rFonts w:ascii="Times New Roman" w:cs="Traditional Arabic" w:hint="cs"/>
          <w:spacing w:val="-4"/>
          <w:sz w:val="32"/>
          <w:rtl/>
        </w:rPr>
        <w:t>﴾</w:t>
      </w:r>
      <w:r>
        <w:rPr>
          <w:rFonts w:ascii="Times New Roman" w:cs="IRNazli"/>
          <w:spacing w:val="-4"/>
          <w:sz w:val="32"/>
          <w:rtl/>
        </w:rPr>
        <w:t xml:space="preserve"> </w:t>
      </w:r>
      <w:r w:rsidRPr="00597AB0">
        <w:rPr>
          <w:rStyle w:val="Char7"/>
          <w:rtl/>
        </w:rPr>
        <w:t>[الحاقة: 40-43]</w:t>
      </w:r>
      <w:r w:rsidRPr="00597AB0">
        <w:rPr>
          <w:rStyle w:val="Char7"/>
          <w:rFonts w:hint="cs"/>
          <w:rtl/>
        </w:rPr>
        <w:t>.</w:t>
      </w:r>
    </w:p>
    <w:p w:rsidR="000B6DD2" w:rsidRPr="00597AB0" w:rsidRDefault="000B6DD2" w:rsidP="000A42BE">
      <w:pPr>
        <w:pStyle w:val="aa"/>
        <w:widowControl w:val="0"/>
        <w:rPr>
          <w:rtl/>
        </w:rPr>
      </w:pPr>
      <w:r w:rsidRPr="00597AB0">
        <w:rPr>
          <w:rStyle w:val="Char9"/>
          <w:rFonts w:hint="cs"/>
          <w:rtl/>
        </w:rPr>
        <w:t>«</w:t>
      </w:r>
      <w:r w:rsidRPr="00597AB0">
        <w:rPr>
          <w:rFonts w:hint="cs"/>
          <w:rtl/>
        </w:rPr>
        <w:t>این گفتاری است (که) از (زبان) پیغمبر بزرگواری (به نام محمد پخش و تبلیغ می‌شود) و سخن هیچ شاعری نیست؛ شما کمتر ایمان می‌آورید و گفت</w:t>
      </w:r>
      <w:r w:rsidR="00671026">
        <w:rPr>
          <w:rFonts w:hint="cs"/>
          <w:rtl/>
        </w:rPr>
        <w:t>ۀ</w:t>
      </w:r>
      <w:r w:rsidRPr="00597AB0">
        <w:rPr>
          <w:rFonts w:hint="cs"/>
          <w:rtl/>
        </w:rPr>
        <w:t xml:space="preserve"> هیچ غیبگو و کاهنی نیست. اصلاً شما کمتر پند می‌گیرید؛ (بلکه کلامی است که) از جانب پروردگار جهانیان نازل شده است</w:t>
      </w:r>
      <w:r w:rsidRPr="00597AB0">
        <w:rPr>
          <w:rStyle w:val="Char9"/>
          <w:rFonts w:hint="cs"/>
          <w:rtl/>
        </w:rPr>
        <w:t>»</w:t>
      </w:r>
      <w:r w:rsidR="00597AB0">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شاعران نیز قبل از همه درک کرده بودند که قرآن کریم، شعر نیست</w:t>
      </w:r>
      <w:r w:rsidRPr="00CA7C13">
        <w:rPr>
          <w:rStyle w:val="FootnoteReference"/>
          <w:rFonts w:cs="IRNazli"/>
          <w:sz w:val="28"/>
          <w:szCs w:val="28"/>
          <w:rtl/>
        </w:rPr>
        <w:footnoteReference w:id="447"/>
      </w:r>
      <w:r w:rsidRPr="003B13DA">
        <w:rPr>
          <w:rFonts w:ascii="Times New Roman" w:hAnsi="Times New Roman" w:cs="IRNazli" w:hint="cs"/>
          <w:sz w:val="28"/>
          <w:szCs w:val="28"/>
          <w:rtl/>
          <w:lang w:bidi="fa-IR"/>
        </w:rPr>
        <w:t>. مشرکان علاوه بر تکذیب قرآن دربار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نیز چنین گفتند: «محمد قرآن را از فردی عجمی می‌آموزد که غلام یکی از قبیله‌های قریش بوده است و فروشنده‌ای بوده که در کنار کوه صفا جنس می‌فروخته و او به محمد چیزهایی آموزش داده است؛ در حالی که آن مرد، زبانش عجمی بود و فقط در حد </w:t>
      </w:r>
      <w:r w:rsidR="00294187">
        <w:rPr>
          <w:rFonts w:ascii="Times New Roman" w:hAnsi="Times New Roman" w:cs="IRNazli" w:hint="cs"/>
          <w:sz w:val="28"/>
          <w:szCs w:val="28"/>
          <w:rtl/>
          <w:lang w:bidi="fa-IR"/>
        </w:rPr>
        <w:t>رفع مایحتاج خویش، عربی می‌دانست</w:t>
      </w:r>
      <w:r w:rsidRPr="003B13DA">
        <w:rPr>
          <w:rFonts w:ascii="Times New Roman" w:hAnsi="Times New Roman" w:cs="IRNazli" w:hint="cs"/>
          <w:sz w:val="28"/>
          <w:szCs w:val="28"/>
          <w:rtl/>
          <w:lang w:bidi="fa-IR"/>
        </w:rPr>
        <w:t>»</w:t>
      </w:r>
      <w:r w:rsidR="00294187">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چنانکه خداوند می‌فرماید:</w:t>
      </w:r>
    </w:p>
    <w:p w:rsidR="000B6DD2" w:rsidRPr="00657FE0" w:rsidRDefault="0026044D" w:rsidP="000A42BE">
      <w:pPr>
        <w:pStyle w:val="af"/>
        <w:widowControl w:val="0"/>
        <w:rPr>
          <w:rFonts w:ascii="Times New Roman" w:cs="B Lotus"/>
          <w:rtl/>
        </w:rPr>
      </w:pPr>
      <w:r w:rsidRPr="0026044D">
        <w:rPr>
          <w:rFonts w:ascii="Times New Roman" w:cs="Traditional Arabic" w:hint="cs"/>
          <w:sz w:val="32"/>
          <w:rtl/>
        </w:rPr>
        <w:t>﴿</w:t>
      </w:r>
      <w:r w:rsidRPr="0026044D">
        <w:rPr>
          <w:rtl/>
        </w:rPr>
        <w:t>وَلَقَد</w:t>
      </w:r>
      <w:r w:rsidRPr="0026044D">
        <w:rPr>
          <w:rFonts w:hint="cs"/>
          <w:rtl/>
        </w:rPr>
        <w:t>ۡ</w:t>
      </w:r>
      <w:r w:rsidRPr="0026044D">
        <w:rPr>
          <w:rtl/>
        </w:rPr>
        <w:t xml:space="preserve"> </w:t>
      </w:r>
      <w:r w:rsidRPr="0026044D">
        <w:rPr>
          <w:rFonts w:hint="cs"/>
          <w:rtl/>
        </w:rPr>
        <w:t>نَعۡلَمُ</w:t>
      </w:r>
      <w:r w:rsidRPr="0026044D">
        <w:rPr>
          <w:rtl/>
        </w:rPr>
        <w:t xml:space="preserve"> </w:t>
      </w:r>
      <w:r w:rsidRPr="0026044D">
        <w:rPr>
          <w:rFonts w:hint="cs"/>
          <w:rtl/>
        </w:rPr>
        <w:t>أَنَّهُمۡ</w:t>
      </w:r>
      <w:r w:rsidRPr="0026044D">
        <w:rPr>
          <w:rtl/>
        </w:rPr>
        <w:t xml:space="preserve"> </w:t>
      </w:r>
      <w:r w:rsidRPr="0026044D">
        <w:rPr>
          <w:rFonts w:hint="cs"/>
          <w:rtl/>
        </w:rPr>
        <w:t>يَقُولُونَ</w:t>
      </w:r>
      <w:r w:rsidRPr="0026044D">
        <w:rPr>
          <w:rtl/>
        </w:rPr>
        <w:t xml:space="preserve"> </w:t>
      </w:r>
      <w:r w:rsidRPr="0026044D">
        <w:rPr>
          <w:rFonts w:hint="cs"/>
          <w:rtl/>
        </w:rPr>
        <w:t>إِنَّمَا</w:t>
      </w:r>
      <w:r w:rsidRPr="0026044D">
        <w:rPr>
          <w:rtl/>
        </w:rPr>
        <w:t xml:space="preserve"> </w:t>
      </w:r>
      <w:r w:rsidRPr="0026044D">
        <w:rPr>
          <w:rFonts w:hint="cs"/>
          <w:rtl/>
        </w:rPr>
        <w:t>يُعَلِّمُهُۥ</w:t>
      </w:r>
      <w:r w:rsidRPr="0026044D">
        <w:rPr>
          <w:rtl/>
        </w:rPr>
        <w:t xml:space="preserve"> بَشَرٞۗ لِّسَانُ </w:t>
      </w:r>
      <w:r w:rsidRPr="0026044D">
        <w:rPr>
          <w:rFonts w:hint="cs"/>
          <w:rtl/>
        </w:rPr>
        <w:t>ٱ</w:t>
      </w:r>
      <w:r w:rsidRPr="0026044D">
        <w:rPr>
          <w:rFonts w:hint="eastAsia"/>
          <w:rtl/>
        </w:rPr>
        <w:t>لَّذِي</w:t>
      </w:r>
      <w:r w:rsidRPr="0026044D">
        <w:rPr>
          <w:rtl/>
        </w:rPr>
        <w:t xml:space="preserve"> يُلۡحِدُونَ إِلَيۡهِ أَعۡجَمِيّٞ وَهَٰذَا لِسَانٌ عَرَبِيّٞ مُّبِينٌ١٠٣</w:t>
      </w:r>
      <w:r w:rsidRPr="0026044D">
        <w:rPr>
          <w:rFonts w:ascii="Times New Roman" w:cs="Traditional Arabic" w:hint="cs"/>
          <w:sz w:val="32"/>
          <w:rtl/>
        </w:rPr>
        <w:t>﴾</w:t>
      </w:r>
      <w:r>
        <w:rPr>
          <w:rFonts w:ascii="Times New Roman" w:cs="IRNazli"/>
          <w:sz w:val="32"/>
          <w:rtl/>
        </w:rPr>
        <w:t xml:space="preserve"> </w:t>
      </w:r>
      <w:r w:rsidRPr="0026044D">
        <w:rPr>
          <w:rStyle w:val="Char7"/>
          <w:rtl/>
        </w:rPr>
        <w:t>[النحل: 103]</w:t>
      </w:r>
      <w:r w:rsidRPr="0026044D">
        <w:rPr>
          <w:rStyle w:val="Char7"/>
          <w:rFonts w:hint="cs"/>
          <w:rtl/>
        </w:rPr>
        <w:t>.</w:t>
      </w:r>
    </w:p>
    <w:p w:rsidR="000B6DD2" w:rsidRPr="005475AD" w:rsidRDefault="000B6DD2" w:rsidP="000A42BE">
      <w:pPr>
        <w:pStyle w:val="aa"/>
        <w:widowControl w:val="0"/>
        <w:rPr>
          <w:rFonts w:ascii="Times New Roman" w:hAnsi="Times New Roman" w:cs="B Lotus"/>
          <w:rtl/>
        </w:rPr>
      </w:pPr>
      <w:r w:rsidRPr="0026044D">
        <w:rPr>
          <w:rStyle w:val="Char9"/>
          <w:rFonts w:hint="cs"/>
          <w:rtl/>
        </w:rPr>
        <w:t>«</w:t>
      </w:r>
      <w:r w:rsidRPr="0026044D">
        <w:rPr>
          <w:rFonts w:hint="cs"/>
          <w:rtl/>
        </w:rPr>
        <w:t>ما می‌دانیم که ایشان می‌گویند آن را انسانی بدو می‌آموزد. زبانی کسی که به او نسبت می‌دهند غیرعربی است و این به زبان عربی گویا و روشن است</w:t>
      </w:r>
      <w:r w:rsidRPr="0026044D">
        <w:rPr>
          <w:rStyle w:val="Char9"/>
          <w:rFonts w:hint="cs"/>
          <w:rtl/>
        </w:rPr>
        <w:t>»</w:t>
      </w:r>
      <w:r w:rsidR="0026044D" w:rsidRPr="0026044D">
        <w:rPr>
          <w:rStyle w:val="Char5"/>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در برابر این گفت</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مشرکان به این موضوع اشاره نمود که چگونه کسی که قرآن را با این شیوایی و رسایی و مفاهیم کامل و فراگیر بیان می‌کند، آن را از فردی عجمی و غیرعرب آموخته است؟ و انسانهای عاقل و منطقی از گفتن چنین سخنانی بی‌نیاز هستند</w:t>
      </w:r>
      <w:r w:rsidRPr="00CA7C13">
        <w:rPr>
          <w:rStyle w:val="FootnoteReference"/>
          <w:rFonts w:cs="IRNazli"/>
          <w:sz w:val="28"/>
          <w:szCs w:val="28"/>
          <w:rtl/>
        </w:rPr>
        <w:footnoteReference w:id="448"/>
      </w:r>
      <w:r w:rsidRPr="003B13DA">
        <w:rPr>
          <w:rFonts w:ascii="Times New Roman" w:hAnsi="Times New Roman" w:cs="IRNazli" w:hint="cs"/>
          <w:sz w:val="28"/>
          <w:szCs w:val="28"/>
          <w:rtl/>
          <w:lang w:bidi="fa-IR"/>
        </w:rPr>
        <w:t>. همچنین آنها به روش نزول قرآن اعتراض کردند و گفتند باید قرآن یکباره نازل می‌شد. خداوند حکمت نزول قرآن به صورت تدریجی را چنین بیان فرمود که بیشتر مای</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تثبیت دلهای مؤمنان می‌گردد و فهمیدن و حفظ کردن و فرمان بردن از آن، آسان‌تر خواهد بود:</w:t>
      </w:r>
    </w:p>
    <w:p w:rsidR="000B6DD2" w:rsidRPr="00657FE0" w:rsidRDefault="0026044D" w:rsidP="000A42BE">
      <w:pPr>
        <w:pStyle w:val="af"/>
        <w:widowControl w:val="0"/>
        <w:rPr>
          <w:rFonts w:ascii="Times New Roman" w:cs="B Lotus"/>
          <w:rtl/>
        </w:rPr>
      </w:pPr>
      <w:r w:rsidRPr="0026044D">
        <w:rPr>
          <w:rFonts w:ascii="Times New Roman" w:cs="Traditional Arabic" w:hint="cs"/>
          <w:sz w:val="32"/>
          <w:rtl/>
        </w:rPr>
        <w:t>﴿</w:t>
      </w:r>
      <w:r w:rsidRPr="0026044D">
        <w:rPr>
          <w:rtl/>
        </w:rPr>
        <w:t xml:space="preserve">وَقَالَ </w:t>
      </w:r>
      <w:r w:rsidRPr="0026044D">
        <w:rPr>
          <w:rFonts w:hint="cs"/>
          <w:rtl/>
        </w:rPr>
        <w:t>ٱ</w:t>
      </w:r>
      <w:r w:rsidRPr="0026044D">
        <w:rPr>
          <w:rFonts w:hint="eastAsia"/>
          <w:rtl/>
        </w:rPr>
        <w:t>لَّذِينَ</w:t>
      </w:r>
      <w:r w:rsidRPr="0026044D">
        <w:rPr>
          <w:rtl/>
        </w:rPr>
        <w:t xml:space="preserve"> كَفَرُواْ لَوۡلَا نُزِّلَ عَلَيۡهِ </w:t>
      </w:r>
      <w:r w:rsidRPr="0026044D">
        <w:rPr>
          <w:rFonts w:hint="cs"/>
          <w:rtl/>
        </w:rPr>
        <w:t>ٱ</w:t>
      </w:r>
      <w:r w:rsidRPr="0026044D">
        <w:rPr>
          <w:rFonts w:hint="eastAsia"/>
          <w:rtl/>
        </w:rPr>
        <w:t>لۡقُرۡءَانُ</w:t>
      </w:r>
      <w:r w:rsidRPr="0026044D">
        <w:rPr>
          <w:rtl/>
        </w:rPr>
        <w:t xml:space="preserve"> جُمۡلَةٗ وَٰحِدَةٗۚ كَذَٰلِكَ لِنُثَبِّتَ بِهِ</w:t>
      </w:r>
      <w:r w:rsidRPr="0026044D">
        <w:rPr>
          <w:rFonts w:hint="cs"/>
          <w:rtl/>
        </w:rPr>
        <w:t>ۦ</w:t>
      </w:r>
      <w:r w:rsidRPr="0026044D">
        <w:rPr>
          <w:rtl/>
        </w:rPr>
        <w:t xml:space="preserve"> فُؤَادَكَۖ وَرَتَّلۡنَٰهُ تَرۡتِيلٗا٣٢</w:t>
      </w:r>
      <w:r w:rsidRPr="0026044D">
        <w:rPr>
          <w:rFonts w:ascii="Times New Roman" w:cs="Traditional Arabic" w:hint="cs"/>
          <w:sz w:val="32"/>
          <w:rtl/>
        </w:rPr>
        <w:t>﴾</w:t>
      </w:r>
      <w:r>
        <w:rPr>
          <w:rFonts w:ascii="Times New Roman" w:cs="IRNazli"/>
          <w:sz w:val="32"/>
          <w:rtl/>
        </w:rPr>
        <w:t xml:space="preserve"> </w:t>
      </w:r>
      <w:r w:rsidRPr="0026044D">
        <w:rPr>
          <w:rStyle w:val="Char7"/>
          <w:rtl/>
        </w:rPr>
        <w:t>[الفرقان: 32]</w:t>
      </w:r>
      <w:r w:rsidRPr="0026044D">
        <w:rPr>
          <w:rStyle w:val="Char7"/>
          <w:rFonts w:hint="cs"/>
          <w:rtl/>
        </w:rPr>
        <w:t>.</w:t>
      </w:r>
    </w:p>
    <w:p w:rsidR="000B6DD2" w:rsidRPr="0026044D" w:rsidRDefault="000B6DD2" w:rsidP="000A42BE">
      <w:pPr>
        <w:pStyle w:val="aa"/>
        <w:widowControl w:val="0"/>
        <w:rPr>
          <w:rtl/>
        </w:rPr>
      </w:pPr>
      <w:r w:rsidRPr="0026044D">
        <w:rPr>
          <w:rStyle w:val="Char9"/>
          <w:rFonts w:hint="cs"/>
          <w:rtl/>
        </w:rPr>
        <w:t>«</w:t>
      </w:r>
      <w:r w:rsidRPr="0026044D">
        <w:rPr>
          <w:rFonts w:hint="cs"/>
          <w:rtl/>
        </w:rPr>
        <w:t>کافران می‌گویند چرا قرآن یکجا نازل نمی‌شود؟ این گونه است تا دل تو را پا برجا و استوار بداریم و آن را قسمت قسمت و بخش بخش فرو می‌خوانیم</w:t>
      </w:r>
      <w:r w:rsidRPr="0026044D">
        <w:rPr>
          <w:rStyle w:val="Char9"/>
          <w:rFonts w:hint="cs"/>
          <w:rtl/>
        </w:rPr>
        <w:t>»</w:t>
      </w:r>
      <w:r w:rsidR="0026044D">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سپس خداوند آنها را به مبارزه طلبید که مانند قرآن را بیاورند و برای مشرکان </w:t>
      </w:r>
      <w:r w:rsidRPr="003B13DA">
        <w:rPr>
          <w:rFonts w:ascii="Times New Roman" w:hAnsi="Times New Roman" w:cs="IRNazli" w:hint="cs"/>
          <w:spacing w:val="-2"/>
          <w:sz w:val="28"/>
          <w:szCs w:val="28"/>
          <w:rtl/>
          <w:lang w:bidi="fa-IR"/>
        </w:rPr>
        <w:t>اعلام کرد که از تمامی انسان</w:t>
      </w:r>
      <w:r w:rsidR="0026044D">
        <w:rPr>
          <w:rFonts w:ascii="Times New Roman" w:hAnsi="Times New Roman" w:cs="IRNazli" w:hint="eastAsia"/>
          <w:spacing w:val="-2"/>
          <w:sz w:val="28"/>
          <w:szCs w:val="28"/>
          <w:rtl/>
          <w:lang w:bidi="fa-IR"/>
        </w:rPr>
        <w:t>‌</w:t>
      </w:r>
      <w:r w:rsidRPr="003B13DA">
        <w:rPr>
          <w:rFonts w:ascii="Times New Roman" w:hAnsi="Times New Roman" w:cs="IRNazli" w:hint="cs"/>
          <w:spacing w:val="-2"/>
          <w:sz w:val="28"/>
          <w:szCs w:val="28"/>
          <w:rtl/>
          <w:lang w:bidi="fa-IR"/>
        </w:rPr>
        <w:t>ها و جنها در این مورد می‌توانند کمک و یاری بطلبند</w:t>
      </w:r>
      <w:r w:rsidRPr="003B13DA">
        <w:rPr>
          <w:rFonts w:ascii="Times New Roman" w:hAnsi="Times New Roman" w:cs="IRNazli" w:hint="cs"/>
          <w:sz w:val="28"/>
          <w:szCs w:val="28"/>
          <w:rtl/>
          <w:lang w:bidi="fa-IR"/>
        </w:rPr>
        <w:t>:</w:t>
      </w:r>
    </w:p>
    <w:p w:rsidR="000B6DD2" w:rsidRPr="00657FE0" w:rsidRDefault="0044651D" w:rsidP="000A42BE">
      <w:pPr>
        <w:pStyle w:val="af"/>
        <w:widowControl w:val="0"/>
        <w:rPr>
          <w:rFonts w:ascii="Times New Roman" w:cs="B Lotus"/>
          <w:rtl/>
        </w:rPr>
      </w:pPr>
      <w:r w:rsidRPr="0044651D">
        <w:rPr>
          <w:rFonts w:ascii="Times New Roman" w:cs="Traditional Arabic" w:hint="cs"/>
          <w:sz w:val="32"/>
          <w:rtl/>
        </w:rPr>
        <w:t>﴿</w:t>
      </w:r>
      <w:r w:rsidRPr="0044651D">
        <w:rPr>
          <w:rtl/>
        </w:rPr>
        <w:t xml:space="preserve">قُل لَّئِنِ </w:t>
      </w:r>
      <w:r w:rsidRPr="0044651D">
        <w:rPr>
          <w:rFonts w:hint="cs"/>
          <w:rtl/>
        </w:rPr>
        <w:t>ٱ</w:t>
      </w:r>
      <w:r w:rsidRPr="0044651D">
        <w:rPr>
          <w:rFonts w:hint="eastAsia"/>
          <w:rtl/>
        </w:rPr>
        <w:t>جۡتَمَعَتِ</w:t>
      </w:r>
      <w:r w:rsidRPr="0044651D">
        <w:rPr>
          <w:rtl/>
        </w:rPr>
        <w:t xml:space="preserve"> </w:t>
      </w:r>
      <w:r w:rsidRPr="0044651D">
        <w:rPr>
          <w:rFonts w:hint="cs"/>
          <w:rtl/>
        </w:rPr>
        <w:t>ٱ</w:t>
      </w:r>
      <w:r w:rsidRPr="0044651D">
        <w:rPr>
          <w:rFonts w:hint="eastAsia"/>
          <w:rtl/>
        </w:rPr>
        <w:t>لۡإِنسُ</w:t>
      </w:r>
      <w:r w:rsidRPr="0044651D">
        <w:rPr>
          <w:rtl/>
        </w:rPr>
        <w:t xml:space="preserve"> وَ</w:t>
      </w:r>
      <w:r w:rsidRPr="0044651D">
        <w:rPr>
          <w:rFonts w:hint="cs"/>
          <w:rtl/>
        </w:rPr>
        <w:t>ٱ</w:t>
      </w:r>
      <w:r w:rsidRPr="0044651D">
        <w:rPr>
          <w:rFonts w:hint="eastAsia"/>
          <w:rtl/>
        </w:rPr>
        <w:t>لۡجِنُّ</w:t>
      </w:r>
      <w:r w:rsidRPr="0044651D">
        <w:rPr>
          <w:rtl/>
        </w:rPr>
        <w:t xml:space="preserve"> عَلَىٰٓ أَن يَأۡتُواْ بِمِثۡلِ هَٰذَا </w:t>
      </w:r>
      <w:r w:rsidRPr="0044651D">
        <w:rPr>
          <w:rFonts w:hint="cs"/>
          <w:rtl/>
        </w:rPr>
        <w:t>ٱ</w:t>
      </w:r>
      <w:r w:rsidRPr="0044651D">
        <w:rPr>
          <w:rFonts w:hint="eastAsia"/>
          <w:rtl/>
        </w:rPr>
        <w:t>لۡقُرۡءَانِ</w:t>
      </w:r>
      <w:r w:rsidRPr="0044651D">
        <w:rPr>
          <w:rtl/>
        </w:rPr>
        <w:t xml:space="preserve"> لَا يَأۡتُونَ بِمِثۡلِهِ</w:t>
      </w:r>
      <w:r w:rsidRPr="0044651D">
        <w:rPr>
          <w:rFonts w:hint="cs"/>
          <w:rtl/>
        </w:rPr>
        <w:t>ۦ</w:t>
      </w:r>
      <w:r w:rsidRPr="0044651D">
        <w:rPr>
          <w:rtl/>
        </w:rPr>
        <w:t xml:space="preserve"> وَلَوۡ كَانَ بَعۡضُهُمۡ لِبَعۡضٖ ظَهِيرٗا٨٨</w:t>
      </w:r>
      <w:r w:rsidRPr="0044651D">
        <w:rPr>
          <w:rFonts w:ascii="Times New Roman" w:cs="Traditional Arabic" w:hint="cs"/>
          <w:sz w:val="32"/>
          <w:rtl/>
        </w:rPr>
        <w:t>﴾</w:t>
      </w:r>
      <w:r>
        <w:rPr>
          <w:rFonts w:ascii="Times New Roman" w:cs="IRNazli"/>
          <w:sz w:val="32"/>
          <w:rtl/>
        </w:rPr>
        <w:t xml:space="preserve"> </w:t>
      </w:r>
      <w:r w:rsidRPr="0044651D">
        <w:rPr>
          <w:rStyle w:val="Char7"/>
          <w:rtl/>
        </w:rPr>
        <w:t>[الإسراء: 88]</w:t>
      </w:r>
      <w:r w:rsidRPr="0044651D">
        <w:rPr>
          <w:rStyle w:val="Char7"/>
          <w:rFonts w:hint="cs"/>
          <w:rtl/>
        </w:rPr>
        <w:t>.</w:t>
      </w:r>
    </w:p>
    <w:p w:rsidR="000B6DD2" w:rsidRPr="005475AD" w:rsidRDefault="000B6DD2" w:rsidP="000A42BE">
      <w:pPr>
        <w:pStyle w:val="aa"/>
        <w:widowControl w:val="0"/>
        <w:rPr>
          <w:rFonts w:ascii="Times New Roman" w:hAnsi="Times New Roman" w:cs="B Lotus"/>
          <w:rtl/>
        </w:rPr>
      </w:pPr>
      <w:r w:rsidRPr="0044651D">
        <w:rPr>
          <w:rStyle w:val="Char9"/>
          <w:rFonts w:hint="cs"/>
          <w:rtl/>
        </w:rPr>
        <w:t>«</w:t>
      </w:r>
      <w:r w:rsidRPr="0044651D">
        <w:rPr>
          <w:rFonts w:hint="cs"/>
          <w:rtl/>
        </w:rPr>
        <w:t>بگو اگر هم</w:t>
      </w:r>
      <w:r w:rsidR="00671026">
        <w:rPr>
          <w:rFonts w:hint="cs"/>
          <w:rtl/>
        </w:rPr>
        <w:t>ۀ</w:t>
      </w:r>
      <w:r w:rsidRPr="0044651D">
        <w:rPr>
          <w:rFonts w:hint="cs"/>
          <w:rtl/>
        </w:rPr>
        <w:t xml:space="preserve"> مردمان و جملگی پریان گرد آیند و متفق شوند بر اینکه همچون قرآن را بیاورند، نمی‌تواند مانند آن را بیاورند و ارائه دهند هر چند برخی از ایشان پشتیبان و مددکار برخی دیگر شوند</w:t>
      </w:r>
      <w:r w:rsidRPr="0044651D">
        <w:rPr>
          <w:rStyle w:val="Char9"/>
          <w:rFonts w:hint="cs"/>
          <w:rtl/>
        </w:rPr>
        <w:t>»</w:t>
      </w:r>
      <w:r w:rsidR="0044651D">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آنها نه تنها از آوردن کتابی همانند قرآن عاجز و ناتوان خواهند بود؛ بلکه از آوردن ده سوره مانند قرآن نیز ناتوان هستند:</w:t>
      </w:r>
    </w:p>
    <w:p w:rsidR="000B6DD2" w:rsidRPr="00657FE0" w:rsidRDefault="0044651D" w:rsidP="000A42BE">
      <w:pPr>
        <w:pStyle w:val="af"/>
        <w:widowControl w:val="0"/>
        <w:rPr>
          <w:rFonts w:ascii="Times New Roman" w:cs="B Lotus"/>
          <w:rtl/>
        </w:rPr>
      </w:pPr>
      <w:r w:rsidRPr="0044651D">
        <w:rPr>
          <w:rFonts w:ascii="Times New Roman" w:cs="Traditional Arabic" w:hint="cs"/>
          <w:sz w:val="32"/>
          <w:rtl/>
        </w:rPr>
        <w:t>﴿</w:t>
      </w:r>
      <w:r w:rsidRPr="0044651D">
        <w:rPr>
          <w:rtl/>
        </w:rPr>
        <w:t>أَم</w:t>
      </w:r>
      <w:r w:rsidRPr="0044651D">
        <w:rPr>
          <w:rFonts w:hint="cs"/>
          <w:rtl/>
        </w:rPr>
        <w:t>ۡ</w:t>
      </w:r>
      <w:r w:rsidRPr="0044651D">
        <w:rPr>
          <w:rtl/>
        </w:rPr>
        <w:t xml:space="preserve"> </w:t>
      </w:r>
      <w:r w:rsidRPr="0044651D">
        <w:rPr>
          <w:rFonts w:hint="cs"/>
          <w:rtl/>
        </w:rPr>
        <w:t>يَقُولُونَ</w:t>
      </w:r>
      <w:r w:rsidRPr="0044651D">
        <w:rPr>
          <w:rtl/>
        </w:rPr>
        <w:t xml:space="preserve"> </w:t>
      </w:r>
      <w:r w:rsidRPr="0044651D">
        <w:rPr>
          <w:rFonts w:hint="cs"/>
          <w:rtl/>
        </w:rPr>
        <w:t>ٱ</w:t>
      </w:r>
      <w:r w:rsidRPr="0044651D">
        <w:rPr>
          <w:rFonts w:hint="eastAsia"/>
          <w:rtl/>
        </w:rPr>
        <w:t>فۡتَرَىٰهُۖ</w:t>
      </w:r>
      <w:r w:rsidRPr="0044651D">
        <w:rPr>
          <w:rtl/>
        </w:rPr>
        <w:t xml:space="preserve"> قُلۡ فَأۡتُواْ بِعَشۡرِ سُوَرٖ مِّثۡلِهِ</w:t>
      </w:r>
      <w:r w:rsidRPr="0044651D">
        <w:rPr>
          <w:rFonts w:hint="cs"/>
          <w:rtl/>
        </w:rPr>
        <w:t>ۦ</w:t>
      </w:r>
      <w:r w:rsidRPr="0044651D">
        <w:rPr>
          <w:rtl/>
        </w:rPr>
        <w:t xml:space="preserve"> مُفۡتَرَيَٰتٖ وَ</w:t>
      </w:r>
      <w:r w:rsidRPr="0044651D">
        <w:rPr>
          <w:rFonts w:hint="cs"/>
          <w:rtl/>
        </w:rPr>
        <w:t>ٱ</w:t>
      </w:r>
      <w:r w:rsidRPr="0044651D">
        <w:rPr>
          <w:rFonts w:hint="eastAsia"/>
          <w:rtl/>
        </w:rPr>
        <w:t>دۡعُواْ</w:t>
      </w:r>
      <w:r w:rsidRPr="0044651D">
        <w:rPr>
          <w:rtl/>
        </w:rPr>
        <w:t xml:space="preserve"> مَنِ </w:t>
      </w:r>
      <w:r w:rsidRPr="0044651D">
        <w:rPr>
          <w:rFonts w:hint="cs"/>
          <w:rtl/>
        </w:rPr>
        <w:t>ٱ</w:t>
      </w:r>
      <w:r w:rsidRPr="0044651D">
        <w:rPr>
          <w:rFonts w:hint="eastAsia"/>
          <w:rtl/>
        </w:rPr>
        <w:t>سۡتَطَعۡتُم</w:t>
      </w:r>
      <w:r w:rsidRPr="0044651D">
        <w:rPr>
          <w:rtl/>
        </w:rPr>
        <w:t xml:space="preserve"> مِّن دُونِ </w:t>
      </w:r>
      <w:r w:rsidRPr="0044651D">
        <w:rPr>
          <w:rFonts w:hint="cs"/>
          <w:rtl/>
        </w:rPr>
        <w:t>ٱ</w:t>
      </w:r>
      <w:r w:rsidRPr="0044651D">
        <w:rPr>
          <w:rFonts w:hint="eastAsia"/>
          <w:rtl/>
        </w:rPr>
        <w:t>للَّهِ</w:t>
      </w:r>
      <w:r w:rsidRPr="0044651D">
        <w:rPr>
          <w:rtl/>
        </w:rPr>
        <w:t xml:space="preserve"> إِن كُنتُمۡ صَٰدِقِينَ١٣ فَإِلَّمۡ يَسۡتَجِيبُواْ لَكُمۡ فَ</w:t>
      </w:r>
      <w:r w:rsidRPr="0044651D">
        <w:rPr>
          <w:rFonts w:hint="cs"/>
          <w:rtl/>
        </w:rPr>
        <w:t>ٱ</w:t>
      </w:r>
      <w:r w:rsidRPr="0044651D">
        <w:rPr>
          <w:rFonts w:hint="eastAsia"/>
          <w:rtl/>
        </w:rPr>
        <w:t>عۡلَمُوٓاْ</w:t>
      </w:r>
      <w:r w:rsidRPr="0044651D">
        <w:rPr>
          <w:rtl/>
        </w:rPr>
        <w:t xml:space="preserve"> أَنَّمَآ أُنزِلَ بِعِلۡمِ </w:t>
      </w:r>
      <w:r w:rsidRPr="0044651D">
        <w:rPr>
          <w:rFonts w:hint="cs"/>
          <w:rtl/>
        </w:rPr>
        <w:t>ٱ</w:t>
      </w:r>
      <w:r w:rsidRPr="0044651D">
        <w:rPr>
          <w:rFonts w:hint="eastAsia"/>
          <w:rtl/>
        </w:rPr>
        <w:t>للَّهِ</w:t>
      </w:r>
      <w:r w:rsidRPr="0044651D">
        <w:rPr>
          <w:rtl/>
        </w:rPr>
        <w:t xml:space="preserve"> وَأَن لَّآ إِلَٰهَ إِلَّا هُوَۖ فَهَلۡ أَنتُم مُّسۡلِمُونَ١٤</w:t>
      </w:r>
      <w:r w:rsidRPr="0044651D">
        <w:rPr>
          <w:rFonts w:ascii="Times New Roman" w:cs="Traditional Arabic" w:hint="cs"/>
          <w:sz w:val="32"/>
          <w:rtl/>
        </w:rPr>
        <w:t>﴾</w:t>
      </w:r>
      <w:r>
        <w:rPr>
          <w:rFonts w:ascii="Times New Roman" w:cs="IRNazli"/>
          <w:sz w:val="32"/>
          <w:rtl/>
        </w:rPr>
        <w:t xml:space="preserve"> </w:t>
      </w:r>
      <w:r w:rsidRPr="0044651D">
        <w:rPr>
          <w:rStyle w:val="Char7"/>
          <w:rtl/>
        </w:rPr>
        <w:t>[هود: 13-14]</w:t>
      </w:r>
      <w:r w:rsidRPr="0044651D">
        <w:rPr>
          <w:rStyle w:val="Char7"/>
          <w:rFonts w:hint="cs"/>
          <w:rtl/>
        </w:rPr>
        <w:t>.</w:t>
      </w:r>
    </w:p>
    <w:p w:rsidR="000B6DD2" w:rsidRPr="005475AD" w:rsidRDefault="000B6DD2" w:rsidP="000A42BE">
      <w:pPr>
        <w:pStyle w:val="aa"/>
        <w:widowControl w:val="0"/>
        <w:rPr>
          <w:rFonts w:ascii="Times New Roman" w:hAnsi="Times New Roman" w:cs="B Lotus"/>
          <w:rtl/>
        </w:rPr>
      </w:pPr>
      <w:r w:rsidRPr="0044651D">
        <w:rPr>
          <w:rStyle w:val="Char9"/>
          <w:rFonts w:hint="cs"/>
          <w:rtl/>
        </w:rPr>
        <w:t>«</w:t>
      </w:r>
      <w:r w:rsidRPr="0044651D">
        <w:rPr>
          <w:rFonts w:hint="cs"/>
          <w:rtl/>
        </w:rPr>
        <w:t>بلکه می‌گویند: آن را به دروغ به خدا نسبت می‌دهد. بگو: شما ده سوره همانند آن را بیاورید و غیر از خدا هر کس را که می‌توانید، دعوت کنید؛ اگر راستگویید. پس اگر پاسخ شما را ندادند، بدانید این قرآن با آگاهی الله و وحی خدا نازل شده است و معبودی جز خدا، وجود ندارد؛ پس آیا اسلام را می‌پذیرید و فرمانبردار خدا می‌گردید</w:t>
      </w:r>
      <w:r w:rsidRPr="0044651D">
        <w:rPr>
          <w:rStyle w:val="Char9"/>
          <w:rFonts w:hint="cs"/>
          <w:rtl/>
        </w:rPr>
        <w:t>»</w:t>
      </w:r>
      <w:r w:rsidR="00AF6B9D">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قرآن کریم برای اثبات ناتوانی کفار و مشرکان، آنان را به آوردن یک سوره مانند قرآن دعوت نمود:</w:t>
      </w:r>
    </w:p>
    <w:p w:rsidR="000B6DD2" w:rsidRPr="00657FE0" w:rsidRDefault="0044651D" w:rsidP="000A42BE">
      <w:pPr>
        <w:pStyle w:val="af"/>
        <w:widowControl w:val="0"/>
        <w:rPr>
          <w:rFonts w:ascii="Times New Roman" w:cs="B Lotus"/>
          <w:rtl/>
        </w:rPr>
      </w:pPr>
      <w:r w:rsidRPr="0044651D">
        <w:rPr>
          <w:rFonts w:ascii="Times New Roman" w:cs="Traditional Arabic" w:hint="cs"/>
          <w:sz w:val="32"/>
          <w:rtl/>
        </w:rPr>
        <w:t>﴿</w:t>
      </w:r>
      <w:r w:rsidRPr="0044651D">
        <w:rPr>
          <w:rtl/>
        </w:rPr>
        <w:t>وَمَا كَانَ هَ</w:t>
      </w:r>
      <w:r w:rsidRPr="0044651D">
        <w:rPr>
          <w:rFonts w:hint="cs"/>
          <w:rtl/>
        </w:rPr>
        <w:t>ٰذَا</w:t>
      </w:r>
      <w:r w:rsidRPr="0044651D">
        <w:rPr>
          <w:rtl/>
        </w:rPr>
        <w:t xml:space="preserve"> </w:t>
      </w:r>
      <w:r w:rsidRPr="0044651D">
        <w:rPr>
          <w:rFonts w:hint="cs"/>
          <w:rtl/>
        </w:rPr>
        <w:t>ٱ</w:t>
      </w:r>
      <w:r w:rsidRPr="0044651D">
        <w:rPr>
          <w:rFonts w:hint="eastAsia"/>
          <w:rtl/>
        </w:rPr>
        <w:t>لۡقُرۡءَانُ</w:t>
      </w:r>
      <w:r w:rsidRPr="0044651D">
        <w:rPr>
          <w:rtl/>
        </w:rPr>
        <w:t xml:space="preserve"> أَن يُفۡتَرَىٰ مِن دُونِ </w:t>
      </w:r>
      <w:r w:rsidRPr="0044651D">
        <w:rPr>
          <w:rFonts w:hint="cs"/>
          <w:rtl/>
        </w:rPr>
        <w:t>ٱ</w:t>
      </w:r>
      <w:r w:rsidRPr="0044651D">
        <w:rPr>
          <w:rFonts w:hint="eastAsia"/>
          <w:rtl/>
        </w:rPr>
        <w:t>للَّهِ</w:t>
      </w:r>
      <w:r w:rsidRPr="0044651D">
        <w:rPr>
          <w:rtl/>
        </w:rPr>
        <w:t xml:space="preserve"> وَلَٰكِن تَصۡدِيقَ </w:t>
      </w:r>
      <w:r w:rsidRPr="0044651D">
        <w:rPr>
          <w:rFonts w:hint="cs"/>
          <w:rtl/>
        </w:rPr>
        <w:t>ٱ</w:t>
      </w:r>
      <w:r w:rsidRPr="0044651D">
        <w:rPr>
          <w:rFonts w:hint="eastAsia"/>
          <w:rtl/>
        </w:rPr>
        <w:t>لَّذِي</w:t>
      </w:r>
      <w:r w:rsidRPr="0044651D">
        <w:rPr>
          <w:rtl/>
        </w:rPr>
        <w:t xml:space="preserve"> بَيۡنَ يَدَيۡهِ وَتَفۡصِيلَ </w:t>
      </w:r>
      <w:r w:rsidRPr="0044651D">
        <w:rPr>
          <w:rFonts w:hint="cs"/>
          <w:rtl/>
        </w:rPr>
        <w:t>ٱ</w:t>
      </w:r>
      <w:r w:rsidRPr="0044651D">
        <w:rPr>
          <w:rFonts w:hint="eastAsia"/>
          <w:rtl/>
        </w:rPr>
        <w:t>لۡكِتَٰبِ</w:t>
      </w:r>
      <w:r w:rsidRPr="0044651D">
        <w:rPr>
          <w:rtl/>
        </w:rPr>
        <w:t xml:space="preserve"> لَا رَيۡبَ فِيهِ مِن رَّبِّ </w:t>
      </w:r>
      <w:r w:rsidRPr="0044651D">
        <w:rPr>
          <w:rFonts w:hint="cs"/>
          <w:rtl/>
        </w:rPr>
        <w:t>ٱ</w:t>
      </w:r>
      <w:r w:rsidRPr="0044651D">
        <w:rPr>
          <w:rFonts w:hint="eastAsia"/>
          <w:rtl/>
        </w:rPr>
        <w:t>لۡعَٰلَمِينَ</w:t>
      </w:r>
      <w:r w:rsidRPr="0044651D">
        <w:rPr>
          <w:rtl/>
        </w:rPr>
        <w:t xml:space="preserve">٣٧ أَمۡ يَقُولُونَ </w:t>
      </w:r>
      <w:r w:rsidRPr="0044651D">
        <w:rPr>
          <w:rFonts w:hint="cs"/>
          <w:rtl/>
        </w:rPr>
        <w:t>ٱ</w:t>
      </w:r>
      <w:r w:rsidRPr="0044651D">
        <w:rPr>
          <w:rFonts w:hint="eastAsia"/>
          <w:rtl/>
        </w:rPr>
        <w:t>فۡتَرَىٰهُۖ</w:t>
      </w:r>
      <w:r w:rsidRPr="0044651D">
        <w:rPr>
          <w:rtl/>
        </w:rPr>
        <w:t xml:space="preserve"> قُلۡ فَأۡتُواْ بِسُورَةٖ مِّثۡلِهِ</w:t>
      </w:r>
      <w:r w:rsidRPr="0044651D">
        <w:rPr>
          <w:rFonts w:hint="cs"/>
          <w:rtl/>
        </w:rPr>
        <w:t>ۦ</w:t>
      </w:r>
      <w:r w:rsidRPr="0044651D">
        <w:rPr>
          <w:rtl/>
        </w:rPr>
        <w:t xml:space="preserve"> وَ</w:t>
      </w:r>
      <w:r w:rsidRPr="0044651D">
        <w:rPr>
          <w:rFonts w:hint="cs"/>
          <w:rtl/>
        </w:rPr>
        <w:t>ٱ</w:t>
      </w:r>
      <w:r w:rsidRPr="0044651D">
        <w:rPr>
          <w:rFonts w:hint="eastAsia"/>
          <w:rtl/>
        </w:rPr>
        <w:t>دۡعُواْ</w:t>
      </w:r>
      <w:r w:rsidRPr="0044651D">
        <w:rPr>
          <w:rtl/>
        </w:rPr>
        <w:t xml:space="preserve"> مَنِ </w:t>
      </w:r>
      <w:r w:rsidRPr="0044651D">
        <w:rPr>
          <w:rFonts w:hint="cs"/>
          <w:rtl/>
        </w:rPr>
        <w:t>ٱ</w:t>
      </w:r>
      <w:r w:rsidRPr="0044651D">
        <w:rPr>
          <w:rFonts w:hint="eastAsia"/>
          <w:rtl/>
        </w:rPr>
        <w:t>سۡتَطَعۡتُم</w:t>
      </w:r>
      <w:r w:rsidRPr="0044651D">
        <w:rPr>
          <w:rtl/>
        </w:rPr>
        <w:t xml:space="preserve"> مِّن دُونِ </w:t>
      </w:r>
      <w:r w:rsidRPr="0044651D">
        <w:rPr>
          <w:rFonts w:hint="cs"/>
          <w:rtl/>
        </w:rPr>
        <w:t>ٱ</w:t>
      </w:r>
      <w:r w:rsidRPr="0044651D">
        <w:rPr>
          <w:rFonts w:hint="eastAsia"/>
          <w:rtl/>
        </w:rPr>
        <w:t>للَّهِ</w:t>
      </w:r>
      <w:r w:rsidRPr="0044651D">
        <w:rPr>
          <w:rtl/>
        </w:rPr>
        <w:t xml:space="preserve"> إِن كُنتُمۡ صَٰدِقِينَ٣٨</w:t>
      </w:r>
      <w:r w:rsidRPr="0044651D">
        <w:rPr>
          <w:rFonts w:ascii="Times New Roman" w:cs="Traditional Arabic" w:hint="cs"/>
          <w:sz w:val="32"/>
          <w:rtl/>
        </w:rPr>
        <w:t>﴾</w:t>
      </w:r>
      <w:r>
        <w:rPr>
          <w:rFonts w:ascii="Times New Roman" w:cs="IRNazli"/>
          <w:sz w:val="32"/>
          <w:rtl/>
        </w:rPr>
        <w:t xml:space="preserve"> </w:t>
      </w:r>
      <w:r w:rsidRPr="0044651D">
        <w:rPr>
          <w:rStyle w:val="Char7"/>
          <w:rtl/>
        </w:rPr>
        <w:t>[</w:t>
      </w:r>
      <w:r w:rsidR="00671026">
        <w:rPr>
          <w:rStyle w:val="Char7"/>
          <w:rtl/>
        </w:rPr>
        <w:t>ی</w:t>
      </w:r>
      <w:r w:rsidRPr="0044651D">
        <w:rPr>
          <w:rStyle w:val="Char7"/>
          <w:rtl/>
        </w:rPr>
        <w:t>ونس: 37-38]</w:t>
      </w:r>
      <w:r w:rsidRPr="0044651D">
        <w:rPr>
          <w:rStyle w:val="Char7"/>
          <w:rFonts w:hint="cs"/>
          <w:rtl/>
        </w:rPr>
        <w:t>.</w:t>
      </w:r>
    </w:p>
    <w:p w:rsidR="000B6DD2" w:rsidRDefault="000B6DD2" w:rsidP="000A42BE">
      <w:pPr>
        <w:pStyle w:val="aa"/>
        <w:widowControl w:val="0"/>
        <w:rPr>
          <w:rtl/>
        </w:rPr>
      </w:pPr>
      <w:r w:rsidRPr="0044651D">
        <w:rPr>
          <w:rStyle w:val="Char9"/>
          <w:rFonts w:hint="cs"/>
          <w:rtl/>
        </w:rPr>
        <w:t>«</w:t>
      </w:r>
      <w:r w:rsidRPr="0044651D">
        <w:rPr>
          <w:rFonts w:hint="cs"/>
          <w:rtl/>
        </w:rPr>
        <w:t>این قرآن از سوی غیر خدا ساخته و پرداخته نشده است؛ بلکه تصدیق‌کننده کتابهای آسمانی پیشین است و بیانگر کتابهای گذشته می‌باشد و شک و تردیدی در آن نیست و از سوی پروردگار جهانیان فرستاده شده است؛ بلکه آنان می‌گویند که او آن را به دروغ به خدا نسبت داده است. بگو شما یک سوره همانند آن را بسازید و ارائه دهید و در این کار هر کسی را که می‌خواهید به جز خدا فرا خوانید و به کمک بطلبید؛ اگر راست می‌گویید</w:t>
      </w:r>
      <w:r w:rsidRPr="0044651D">
        <w:rPr>
          <w:rStyle w:val="Char9"/>
          <w:rFonts w:hint="cs"/>
          <w:rtl/>
        </w:rPr>
        <w:t>»</w:t>
      </w:r>
      <w:r w:rsidR="0044651D">
        <w:rPr>
          <w:rStyle w:val="Char9"/>
          <w:rFonts w:hint="cs"/>
          <w:rtl/>
        </w:rPr>
        <w:t>.</w:t>
      </w:r>
    </w:p>
    <w:p w:rsidR="001C23C8" w:rsidRPr="0044651D" w:rsidRDefault="001C23C8" w:rsidP="000A42BE">
      <w:pPr>
        <w:pStyle w:val="aa"/>
        <w:widowControl w:val="0"/>
        <w:rPr>
          <w:rtl/>
        </w:rPr>
      </w:pP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عاجز و ناتوان ماندن آنها از آوردن کتابی مانند قرآن با وجود اینکه آنان در اوج فصاحت و شیوایی بودند و اشعار و قصیده‌هایشان نیز با شیوایی سروده می‌شد، دلیل بر این است که قرآن، کلام خداوندی است؛ خداوندی که ذات، صفت، کردار و گفتارش با هیچ چیز و هیچ کس مشابهت ندارد</w:t>
      </w:r>
      <w:r w:rsidRPr="00CA7C13">
        <w:rPr>
          <w:rStyle w:val="FootnoteReference"/>
          <w:rFonts w:cs="IRNazli"/>
          <w:sz w:val="28"/>
          <w:szCs w:val="28"/>
          <w:rtl/>
        </w:rPr>
        <w:footnoteReference w:id="449"/>
      </w:r>
      <w:r w:rsidR="0044651D">
        <w:rPr>
          <w:rFonts w:ascii="Times New Roman" w:hAnsi="Times New Roman" w:cs="IRNazli" w:hint="cs"/>
          <w:sz w:val="28"/>
          <w:szCs w:val="28"/>
          <w:rtl/>
          <w:lang w:bidi="fa-IR"/>
        </w:rPr>
        <w:t>.</w:t>
      </w:r>
    </w:p>
    <w:p w:rsidR="000B6DD2" w:rsidRPr="00B76A27" w:rsidRDefault="000B6DD2" w:rsidP="000A42BE">
      <w:pPr>
        <w:pStyle w:val="a0"/>
        <w:widowControl w:val="0"/>
        <w:rPr>
          <w:rtl/>
        </w:rPr>
      </w:pPr>
      <w:bookmarkStart w:id="476" w:name="_Toc134241351"/>
      <w:bookmarkStart w:id="477" w:name="_Toc270033214"/>
      <w:bookmarkStart w:id="478" w:name="_Toc439429705"/>
      <w:r w:rsidRPr="00B76A27">
        <w:rPr>
          <w:rFonts w:hint="cs"/>
          <w:rtl/>
        </w:rPr>
        <w:t>انگیزه‌های نپذیرفتن و انکار دعوت اسلامی در دوران مکی</w:t>
      </w:r>
      <w:bookmarkEnd w:id="476"/>
      <w:bookmarkEnd w:id="477"/>
      <w:bookmarkEnd w:id="478"/>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پژوهشگران، امور ذیل را از انگیزه‌های انکار دعوت اسلامی در مرحله مکی بر شمرده‌اند:</w:t>
      </w:r>
      <w:r w:rsidRPr="00CA7C13">
        <w:rPr>
          <w:rStyle w:val="FootnoteReference"/>
          <w:rFonts w:cs="IRNazli"/>
          <w:sz w:val="28"/>
          <w:szCs w:val="28"/>
          <w:rtl/>
        </w:rPr>
        <w:footnoteReference w:id="450"/>
      </w:r>
      <w:r w:rsidR="0044651D">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numPr>
          <w:ilvl w:val="0"/>
          <w:numId w:val="29"/>
        </w:numPr>
        <w:spacing w:line="240" w:lineRule="auto"/>
        <w:ind w:left="680" w:hanging="340"/>
        <w:rPr>
          <w:rFonts w:ascii="Times New Roman" w:hAnsi="Times New Roman" w:cs="IRNazli"/>
          <w:sz w:val="28"/>
          <w:szCs w:val="28"/>
          <w:rtl/>
          <w:lang w:bidi="fa-IR"/>
        </w:rPr>
      </w:pPr>
      <w:r w:rsidRPr="00A259EB">
        <w:rPr>
          <w:rStyle w:val="Char6"/>
          <w:rFonts w:hint="cs"/>
          <w:rtl/>
        </w:rPr>
        <w:t>ضعف تأثیر رسالتها و نبوتها در جزیره عربی:</w:t>
      </w:r>
      <w:r w:rsidRPr="003B13DA">
        <w:rPr>
          <w:rFonts w:ascii="Times New Roman" w:hAnsi="Times New Roman" w:cs="IRNazli" w:hint="cs"/>
          <w:sz w:val="28"/>
          <w:szCs w:val="28"/>
          <w:rtl/>
          <w:lang w:bidi="fa-IR"/>
        </w:rPr>
        <w:t xml:space="preserve"> اعرابی که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میان آنها مبعوث شده بود، از ادیان آسمانی دور بودند. آنها برخلاف یهودیان و مسیحیان که دارای کتاب آسمانی بودند و در امور زندگی خویش آن را الگوی خویش قرار می‌دادند؛ صاحب دین و کتاب آسمانی نبودند تا به بحث و بررسی در مورد آن بپردازند. بنابراین، خداوند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را در </w:t>
      </w:r>
      <w:r w:rsidRPr="003B13DA">
        <w:rPr>
          <w:rFonts w:ascii="Times New Roman" w:hAnsi="Times New Roman" w:cs="IRNazli" w:hint="cs"/>
          <w:spacing w:val="-2"/>
          <w:sz w:val="28"/>
          <w:szCs w:val="28"/>
          <w:rtl/>
          <w:lang w:bidi="fa-IR"/>
        </w:rPr>
        <w:t>میان آنها مبعوث نمود تا حجت خویش را بر آنان کامل گرداند؛ چنانکه می‌فرماید</w:t>
      </w:r>
      <w:r w:rsidRPr="003B13DA">
        <w:rPr>
          <w:rFonts w:ascii="Times New Roman" w:hAnsi="Times New Roman" w:cs="IRNazli" w:hint="cs"/>
          <w:sz w:val="28"/>
          <w:szCs w:val="28"/>
          <w:rtl/>
          <w:lang w:bidi="fa-IR"/>
        </w:rPr>
        <w:t>:</w:t>
      </w:r>
    </w:p>
    <w:p w:rsidR="000B6DD2" w:rsidRPr="00657FE0" w:rsidRDefault="0044651D" w:rsidP="000A42BE">
      <w:pPr>
        <w:pStyle w:val="af"/>
        <w:widowControl w:val="0"/>
        <w:rPr>
          <w:rFonts w:ascii="Times New Roman" w:cs="B Lotus"/>
          <w:rtl/>
        </w:rPr>
      </w:pPr>
      <w:r w:rsidRPr="0044651D">
        <w:rPr>
          <w:rFonts w:ascii="Times New Roman" w:cs="Traditional Arabic" w:hint="cs"/>
          <w:sz w:val="32"/>
          <w:rtl/>
        </w:rPr>
        <w:t>﴿</w:t>
      </w:r>
      <w:r w:rsidRPr="0044651D">
        <w:rPr>
          <w:rtl/>
        </w:rPr>
        <w:t>وَهَ</w:t>
      </w:r>
      <w:r w:rsidRPr="0044651D">
        <w:rPr>
          <w:rFonts w:hint="cs"/>
          <w:rtl/>
        </w:rPr>
        <w:t>ٰذَا</w:t>
      </w:r>
      <w:r w:rsidRPr="0044651D">
        <w:rPr>
          <w:rtl/>
        </w:rPr>
        <w:t xml:space="preserve"> </w:t>
      </w:r>
      <w:r w:rsidRPr="0044651D">
        <w:rPr>
          <w:rFonts w:hint="cs"/>
          <w:rtl/>
        </w:rPr>
        <w:t>كِتَٰبٌ</w:t>
      </w:r>
      <w:r w:rsidRPr="0044651D">
        <w:rPr>
          <w:rtl/>
        </w:rPr>
        <w:t xml:space="preserve"> </w:t>
      </w:r>
      <w:r w:rsidRPr="0044651D">
        <w:rPr>
          <w:rFonts w:hint="cs"/>
          <w:rtl/>
        </w:rPr>
        <w:t>أَنزَلۡنَٰهُ</w:t>
      </w:r>
      <w:r w:rsidRPr="0044651D">
        <w:rPr>
          <w:rtl/>
        </w:rPr>
        <w:t xml:space="preserve"> </w:t>
      </w:r>
      <w:r w:rsidRPr="0044651D">
        <w:rPr>
          <w:rFonts w:hint="cs"/>
          <w:rtl/>
        </w:rPr>
        <w:t>مُبَارَكٞ</w:t>
      </w:r>
      <w:r w:rsidRPr="0044651D">
        <w:rPr>
          <w:rtl/>
        </w:rPr>
        <w:t xml:space="preserve"> </w:t>
      </w:r>
      <w:r w:rsidRPr="0044651D">
        <w:rPr>
          <w:rFonts w:hint="cs"/>
          <w:rtl/>
        </w:rPr>
        <w:t>فَٱ</w:t>
      </w:r>
      <w:r w:rsidRPr="0044651D">
        <w:rPr>
          <w:rFonts w:hint="eastAsia"/>
          <w:rtl/>
        </w:rPr>
        <w:t>تَّبِعُوهُ</w:t>
      </w:r>
      <w:r w:rsidRPr="0044651D">
        <w:rPr>
          <w:rtl/>
        </w:rPr>
        <w:t xml:space="preserve"> وَ</w:t>
      </w:r>
      <w:r w:rsidRPr="0044651D">
        <w:rPr>
          <w:rFonts w:hint="cs"/>
          <w:rtl/>
        </w:rPr>
        <w:t>ٱ</w:t>
      </w:r>
      <w:r w:rsidRPr="0044651D">
        <w:rPr>
          <w:rFonts w:hint="eastAsia"/>
          <w:rtl/>
        </w:rPr>
        <w:t>تَّقُواْ</w:t>
      </w:r>
      <w:r w:rsidRPr="0044651D">
        <w:rPr>
          <w:rtl/>
        </w:rPr>
        <w:t xml:space="preserve"> لَعَلَّكُمۡ تُرۡحَمُونَ١٥٥ أَن تَقُولُوٓاْ إِنَّمَآ أُنزِلَ </w:t>
      </w:r>
      <w:r w:rsidRPr="0044651D">
        <w:rPr>
          <w:rFonts w:hint="cs"/>
          <w:rtl/>
        </w:rPr>
        <w:t>ٱ</w:t>
      </w:r>
      <w:r w:rsidRPr="0044651D">
        <w:rPr>
          <w:rFonts w:hint="eastAsia"/>
          <w:rtl/>
        </w:rPr>
        <w:t>لۡكِتَٰبُ</w:t>
      </w:r>
      <w:r w:rsidRPr="0044651D">
        <w:rPr>
          <w:rtl/>
        </w:rPr>
        <w:t xml:space="preserve"> عَلَىٰ طَآئِفَتَيۡنِ مِن قَبۡلِنَا وَإِن كُنَّا عَن دِرَاسَتِهِمۡ لَغَٰفِلِينَ١٥٦ أَوۡ تَقُولُواْ لَوۡ أَنَّآ أُنزِلَ عَلَيۡنَا </w:t>
      </w:r>
      <w:r w:rsidRPr="0044651D">
        <w:rPr>
          <w:rFonts w:hint="cs"/>
          <w:rtl/>
        </w:rPr>
        <w:t>ٱ</w:t>
      </w:r>
      <w:r w:rsidRPr="0044651D">
        <w:rPr>
          <w:rFonts w:hint="eastAsia"/>
          <w:rtl/>
        </w:rPr>
        <w:t>لۡكِتَٰبُ</w:t>
      </w:r>
      <w:r w:rsidRPr="0044651D">
        <w:rPr>
          <w:rtl/>
        </w:rPr>
        <w:t xml:space="preserve"> لَكُنَّآ أَهۡدَىٰ مِنۡهُمۡۚ فَقَدۡ جَآءَكُم بَيِّنَةٞ مِّن رَّبِّكُمۡ وَهُدٗى وَرَحۡمَةٞۚ فَمَنۡ أَظۡلَمُ مِمَّن كَذَّبَ بِ‍َٔايَٰتِ </w:t>
      </w:r>
      <w:r w:rsidRPr="0044651D">
        <w:rPr>
          <w:rFonts w:hint="cs"/>
          <w:rtl/>
        </w:rPr>
        <w:t>ٱ</w:t>
      </w:r>
      <w:r w:rsidRPr="0044651D">
        <w:rPr>
          <w:rFonts w:hint="eastAsia"/>
          <w:rtl/>
        </w:rPr>
        <w:t>للَّهِ</w:t>
      </w:r>
      <w:r w:rsidRPr="0044651D">
        <w:rPr>
          <w:rtl/>
        </w:rPr>
        <w:t xml:space="preserve"> وَصَدَفَ عَنۡهَاۗ سَنَجۡزِي </w:t>
      </w:r>
      <w:r w:rsidRPr="0044651D">
        <w:rPr>
          <w:rFonts w:hint="cs"/>
          <w:rtl/>
        </w:rPr>
        <w:t>ٱ</w:t>
      </w:r>
      <w:r w:rsidRPr="0044651D">
        <w:rPr>
          <w:rFonts w:hint="eastAsia"/>
          <w:rtl/>
        </w:rPr>
        <w:t>لَّذِينَ</w:t>
      </w:r>
      <w:r w:rsidRPr="0044651D">
        <w:rPr>
          <w:rtl/>
        </w:rPr>
        <w:t xml:space="preserve"> يَصۡدِفُونَ عَنۡ ءَايَٰتِنَا سُوٓءَ </w:t>
      </w:r>
      <w:r w:rsidRPr="0044651D">
        <w:rPr>
          <w:rFonts w:hint="cs"/>
          <w:rtl/>
        </w:rPr>
        <w:t>ٱ</w:t>
      </w:r>
      <w:r w:rsidRPr="0044651D">
        <w:rPr>
          <w:rFonts w:hint="eastAsia"/>
          <w:rtl/>
        </w:rPr>
        <w:t>لۡعَذَابِ</w:t>
      </w:r>
      <w:r w:rsidRPr="0044651D">
        <w:rPr>
          <w:rtl/>
        </w:rPr>
        <w:t xml:space="preserve"> بِمَا كَانُواْ يَصۡدِفُونَ١٥٧</w:t>
      </w:r>
      <w:r w:rsidRPr="0044651D">
        <w:rPr>
          <w:rFonts w:ascii="Times New Roman" w:cs="Traditional Arabic" w:hint="cs"/>
          <w:sz w:val="32"/>
          <w:rtl/>
        </w:rPr>
        <w:t>﴾</w:t>
      </w:r>
      <w:r>
        <w:rPr>
          <w:rFonts w:ascii="Times New Roman" w:cs="IRNazli"/>
          <w:sz w:val="32"/>
          <w:rtl/>
        </w:rPr>
        <w:t xml:space="preserve"> </w:t>
      </w:r>
      <w:r w:rsidRPr="0044651D">
        <w:rPr>
          <w:rStyle w:val="Char7"/>
          <w:rtl/>
        </w:rPr>
        <w:t>[الأنعام: 155-157]</w:t>
      </w:r>
      <w:r w:rsidRPr="0044651D">
        <w:rPr>
          <w:rStyle w:val="Char7"/>
          <w:rFonts w:hint="cs"/>
          <w:rtl/>
        </w:rPr>
        <w:t>.</w:t>
      </w:r>
    </w:p>
    <w:p w:rsidR="000B6DD2" w:rsidRPr="005475AD" w:rsidRDefault="000B6DD2" w:rsidP="000A42BE">
      <w:pPr>
        <w:pStyle w:val="aa"/>
        <w:widowControl w:val="0"/>
        <w:rPr>
          <w:rFonts w:ascii="Times New Roman" w:hAnsi="Times New Roman" w:cs="B Lotus"/>
          <w:rtl/>
        </w:rPr>
      </w:pPr>
      <w:r w:rsidRPr="0044651D">
        <w:rPr>
          <w:rStyle w:val="Char9"/>
          <w:rFonts w:hint="cs"/>
          <w:rtl/>
        </w:rPr>
        <w:t>«</w:t>
      </w:r>
      <w:r w:rsidRPr="0044651D">
        <w:rPr>
          <w:rFonts w:hint="cs"/>
          <w:rtl/>
        </w:rPr>
        <w:t>این (قرآن) کتاب مبارکی است که ما آن را فرو فرستاده‌ایم. پس از آن پیروی کنید و بپرهیزید تا مورد رحم خدا قرار گیرید. (آن را فرو فرستاده‌ایم) تا نگوئید کتاب (آسمانی) تنها بر دو گروه (یهود و نصاری) پیش از ما فرو فرستاده شده است و از بحث و بررسی آنها بی‌خبر بوده‌ایم یا اینکه بگوئید اگر کتابی بر ما نازل می‌شد، راه یافته‌تر از آن می‌گشتیم. بی‌گمان از سوی پروردگارتان برایتان قرآنی آمده است و راهنما و رحمت (خدا بر بندگان) است؛ پس چه کسی ستمکارتر از کسی خواهد بود که آیات خدا را تکذیب کند و بی‌دلیل و بی‌جهت از آن رویگردان شود؟ کسانی را که از آیات ما رویگردان شوند، بدترین عذاب خواهیم داد و سزای رویگردانی ایشان را هر چه زودتر بدانان خواهیم رساند</w:t>
      </w:r>
      <w:r w:rsidRPr="0044651D">
        <w:rPr>
          <w:rStyle w:val="Char9"/>
          <w:rFonts w:hint="cs"/>
          <w:rtl/>
        </w:rPr>
        <w:t>»</w:t>
      </w:r>
      <w:r w:rsidR="0044651D">
        <w:rPr>
          <w:rStyle w:val="Char9"/>
          <w:rFonts w:hint="cs"/>
          <w:rtl/>
        </w:rPr>
        <w:t>.</w:t>
      </w:r>
    </w:p>
    <w:p w:rsidR="000B6DD2" w:rsidRPr="00344C70" w:rsidRDefault="000B6DD2" w:rsidP="000A42BE">
      <w:pPr>
        <w:pStyle w:val="StyleComplexBLotus12ptJustifiedFirstline05cmChar"/>
        <w:widowControl w:val="0"/>
        <w:spacing w:line="240" w:lineRule="auto"/>
        <w:rPr>
          <w:rFonts w:ascii="Times New Roman" w:hAnsi="Times New Roman" w:cs="Times New Roman"/>
          <w:sz w:val="28"/>
          <w:szCs w:val="28"/>
          <w:rtl/>
          <w:lang w:val="ru-RU" w:bidi="fa-IR"/>
        </w:rPr>
      </w:pPr>
      <w:r w:rsidRPr="003B13DA">
        <w:rPr>
          <w:rFonts w:ascii="Times New Roman" w:hAnsi="Times New Roman" w:cs="IRNazli" w:hint="cs"/>
          <w:spacing w:val="-2"/>
          <w:sz w:val="28"/>
          <w:szCs w:val="28"/>
          <w:rtl/>
          <w:lang w:bidi="fa-IR"/>
        </w:rPr>
        <w:t>رخنه کردن و نفوذ عقاید بت‌پرستی در زندگی و چیره گردیدن آن بر اندیشه و تفکر آنان، عامل اصلی در تسلیم نشدن و یقین نکردن به دعوت پیامبر اکرم</w:t>
      </w:r>
      <w:r w:rsidR="003B13DA" w:rsidRPr="003B13DA">
        <w:rPr>
          <w:rFonts w:ascii="" w:hAnsi="" w:cs="CTraditional Arabic" w:hint="cs"/>
          <w:spacing w:val="-2"/>
          <w:sz w:val="28"/>
          <w:szCs w:val="28"/>
          <w:rtl/>
          <w:lang w:bidi="fa-IR"/>
        </w:rPr>
        <w:t xml:space="preserve"> ج</w:t>
      </w:r>
      <w:r w:rsidR="00361D92">
        <w:rPr>
          <w:rFonts w:ascii="" w:hAnsi="" w:cs="CTraditional Arabic" w:hint="cs"/>
          <w:spacing w:val="-2"/>
          <w:sz w:val="28"/>
          <w:szCs w:val="28"/>
          <w:rtl/>
          <w:lang w:bidi="fa-IR"/>
        </w:rPr>
        <w:t xml:space="preserve"> </w:t>
      </w:r>
      <w:r w:rsidRPr="003B13DA">
        <w:rPr>
          <w:rFonts w:ascii="Times New Roman" w:hAnsi="Times New Roman" w:cs="IRNazli" w:hint="cs"/>
          <w:spacing w:val="-2"/>
          <w:sz w:val="28"/>
          <w:szCs w:val="28"/>
          <w:rtl/>
          <w:lang w:bidi="fa-IR"/>
        </w:rPr>
        <w:t>بود. گذشته از اینکه طبیعت وجود انسانی چنین است که وقتی به دینی آسمانی باور نداشته باشد، از صفای عقیدتی به دور خواهد ماند و به مادی‌گرایی روی می‌آورند بنابراین، آنها جان و مال و فرزندانشان را در راه بت پرستی فدا کردند و با اینکه شاهد هلاک شدن برادرانشان بودند، اما این امر محبت آنان را به بت و بزرگداشت آن می‌افزود و یکدیگر را به اصرار و بردباری و تحمل انواع ناگواری</w:t>
      </w:r>
      <w:r w:rsidR="0044651D">
        <w:rPr>
          <w:rFonts w:ascii="Times New Roman" w:hAnsi="Times New Roman" w:cs="IRNazli" w:hint="eastAsia"/>
          <w:spacing w:val="-2"/>
          <w:sz w:val="28"/>
          <w:szCs w:val="28"/>
          <w:rtl/>
          <w:lang w:bidi="fa-IR"/>
        </w:rPr>
        <w:t>‌</w:t>
      </w:r>
      <w:r w:rsidRPr="003B13DA">
        <w:rPr>
          <w:rFonts w:ascii="Times New Roman" w:hAnsi="Times New Roman" w:cs="IRNazli" w:hint="cs"/>
          <w:spacing w:val="-2"/>
          <w:sz w:val="28"/>
          <w:szCs w:val="28"/>
          <w:rtl/>
          <w:lang w:bidi="fa-IR"/>
        </w:rPr>
        <w:t>ها در یاری بتها توصیه می‌کردند و این در حالی بود که از اخبار امتهای گذشته، که بر اثر پرستش بتها دچار فتنه و بلا گردیده و عذابهایی که گرفتار آن شده بودند، آگاهی داشتند</w:t>
      </w:r>
      <w:r w:rsidRPr="00CA7C13">
        <w:rPr>
          <w:rStyle w:val="FootnoteReference"/>
          <w:rFonts w:cs="IRNazli"/>
          <w:sz w:val="28"/>
          <w:szCs w:val="28"/>
          <w:rtl/>
        </w:rPr>
        <w:footnoteReference w:id="451"/>
      </w:r>
      <w:r w:rsidR="0044651D">
        <w:rPr>
          <w:rFonts w:ascii="Times New Roman" w:hAnsi="Times New Roman" w:cs="IRNazli" w:hint="cs"/>
          <w:spacing w:val="-2"/>
          <w:sz w:val="28"/>
          <w:szCs w:val="28"/>
          <w:rtl/>
          <w:lang w:bidi="fa-IR"/>
        </w:rPr>
        <w:t>.</w:t>
      </w:r>
    </w:p>
    <w:p w:rsidR="000B6DD2" w:rsidRPr="003B13DA" w:rsidRDefault="000B6DD2" w:rsidP="000A42BE">
      <w:pPr>
        <w:pStyle w:val="StyleComplexBLotus12ptJustifiedFirstline05cmChar"/>
        <w:widowControl w:val="0"/>
        <w:numPr>
          <w:ilvl w:val="0"/>
          <w:numId w:val="29"/>
        </w:numPr>
        <w:spacing w:line="240" w:lineRule="auto"/>
        <w:ind w:left="680" w:hanging="340"/>
        <w:rPr>
          <w:rFonts w:ascii="Times New Roman" w:hAnsi="Times New Roman" w:cs="IRNazli"/>
          <w:spacing w:val="-4"/>
          <w:sz w:val="28"/>
          <w:szCs w:val="28"/>
          <w:rtl/>
          <w:lang w:bidi="fa-IR"/>
        </w:rPr>
      </w:pPr>
      <w:r w:rsidRPr="00A259EB">
        <w:rPr>
          <w:rStyle w:val="Char6"/>
          <w:rFonts w:hint="cs"/>
          <w:rtl/>
        </w:rPr>
        <w:t>تعصب ورزیدن به فرهنگ پدران و نیاکان:</w:t>
      </w:r>
      <w:r w:rsidRPr="003B13DA">
        <w:rPr>
          <w:rFonts w:ascii="Times New Roman" w:hAnsi="Times New Roman" w:cs="IRNazli" w:hint="cs"/>
          <w:spacing w:val="-4"/>
          <w:sz w:val="28"/>
          <w:szCs w:val="28"/>
          <w:rtl/>
          <w:lang w:bidi="fa-IR"/>
        </w:rPr>
        <w:t xml:space="preserve"> بزرگ‌ترین طاغوتی که انبیاء با آن مواجه بودند و مبارزه می‌کردند، طاغوت تقلید از عادت و رسوم بود و این از عوامل بزرگی است که انسان را از دین خدا باز می‌دارد؛ زیرا برای انسان از دست دادن جانش آسان‌تر است تا تغییر آنچه به آن خوی گرفته است. مگر اینکه در قلب او چیزی جای بگیرد که محبت و عشق به سنتها و عادتها را بزداید و ریشه‌کن نماید. قرآن کریم به این بیماری یعنی تقلید از پدران در باطل اشاره نموده است</w:t>
      </w:r>
      <w:r w:rsidRPr="00CA7C13">
        <w:rPr>
          <w:rStyle w:val="FootnoteReference"/>
          <w:rFonts w:cs="IRNazli"/>
          <w:spacing w:val="-4"/>
          <w:sz w:val="28"/>
          <w:szCs w:val="28"/>
          <w:rtl/>
        </w:rPr>
        <w:footnoteReference w:id="452"/>
      </w:r>
      <w:r w:rsidRPr="003B13DA">
        <w:rPr>
          <w:rFonts w:ascii="Times New Roman" w:hAnsi="Times New Roman" w:cs="IRNazli" w:hint="cs"/>
          <w:spacing w:val="-4"/>
          <w:sz w:val="28"/>
          <w:szCs w:val="28"/>
          <w:rtl/>
          <w:lang w:bidi="fa-IR"/>
        </w:rPr>
        <w:t xml:space="preserve"> و از قول ابراهیم </w:t>
      </w:r>
      <w:r w:rsidRPr="00E31A8F">
        <w:rPr>
          <w:rFonts w:ascii="Times New Roman" w:hAnsi="Times New Roman" w:cs="CTraditional Arabic" w:hint="cs"/>
          <w:spacing w:val="-4"/>
          <w:sz w:val="28"/>
          <w:szCs w:val="28"/>
          <w:rtl/>
          <w:lang w:bidi="fa-IR"/>
        </w:rPr>
        <w:sym w:font="AGA Arabesque" w:char="F075"/>
      </w:r>
      <w:r w:rsidRPr="003B13DA">
        <w:rPr>
          <w:rFonts w:ascii="Times New Roman" w:hAnsi="Times New Roman" w:cs="IRNazli" w:hint="cs"/>
          <w:spacing w:val="-4"/>
          <w:sz w:val="28"/>
          <w:szCs w:val="28"/>
          <w:rtl/>
          <w:lang w:bidi="fa-IR"/>
        </w:rPr>
        <w:t xml:space="preserve"> خطاب به قومش، می‌گوید:</w:t>
      </w:r>
    </w:p>
    <w:p w:rsidR="000B6DD2" w:rsidRPr="00657FE0" w:rsidRDefault="0044651D" w:rsidP="000A42BE">
      <w:pPr>
        <w:pStyle w:val="af"/>
        <w:widowControl w:val="0"/>
        <w:rPr>
          <w:rFonts w:ascii="Times New Roman" w:cs="B Lotus"/>
          <w:rtl/>
        </w:rPr>
      </w:pPr>
      <w:r w:rsidRPr="0044651D">
        <w:rPr>
          <w:rFonts w:ascii="Times New Roman" w:cs="Traditional Arabic" w:hint="cs"/>
          <w:sz w:val="32"/>
          <w:rtl/>
        </w:rPr>
        <w:t>﴿</w:t>
      </w:r>
      <w:r w:rsidRPr="0044651D">
        <w:rPr>
          <w:rtl/>
        </w:rPr>
        <w:t>إِذ</w:t>
      </w:r>
      <w:r w:rsidRPr="0044651D">
        <w:rPr>
          <w:rFonts w:hint="cs"/>
          <w:rtl/>
        </w:rPr>
        <w:t>ۡ</w:t>
      </w:r>
      <w:r w:rsidRPr="0044651D">
        <w:rPr>
          <w:rtl/>
        </w:rPr>
        <w:t xml:space="preserve"> </w:t>
      </w:r>
      <w:r w:rsidRPr="0044651D">
        <w:rPr>
          <w:rFonts w:hint="cs"/>
          <w:rtl/>
        </w:rPr>
        <w:t>قَالَ</w:t>
      </w:r>
      <w:r w:rsidRPr="0044651D">
        <w:rPr>
          <w:rtl/>
        </w:rPr>
        <w:t xml:space="preserve"> </w:t>
      </w:r>
      <w:r w:rsidRPr="0044651D">
        <w:rPr>
          <w:rFonts w:hint="cs"/>
          <w:rtl/>
        </w:rPr>
        <w:t>لِأَبِيهِ</w:t>
      </w:r>
      <w:r w:rsidRPr="0044651D">
        <w:rPr>
          <w:rtl/>
        </w:rPr>
        <w:t xml:space="preserve"> </w:t>
      </w:r>
      <w:r w:rsidRPr="0044651D">
        <w:rPr>
          <w:rFonts w:hint="cs"/>
          <w:rtl/>
        </w:rPr>
        <w:t>وَقَوۡمِهِۦ</w:t>
      </w:r>
      <w:r w:rsidRPr="0044651D">
        <w:rPr>
          <w:rtl/>
        </w:rPr>
        <w:t xml:space="preserve"> مَا تَعۡبُدُونَ٧٠ قَالُواْ نَعۡبُدُ أَصۡنَامٗا فَنَظَلُّ لَهَا عَٰكِفِينَ٧١ قَالَ هَلۡ يَسۡمَعُونَكُمۡ إِذۡ تَدۡعُونَ٧٢ أَوۡ يَنفَعُونَكُمۡ أَوۡ يَضُرُّونَ٧٣ قَالُواْ بَلۡ وَجَدۡنَآ ءَابَآءَنَا كَذَٰلِكَ يَفۡعَلُونَ٧٤</w:t>
      </w:r>
      <w:r w:rsidRPr="0044651D">
        <w:rPr>
          <w:rFonts w:ascii="Times New Roman" w:cs="Traditional Arabic" w:hint="cs"/>
          <w:sz w:val="32"/>
          <w:rtl/>
        </w:rPr>
        <w:t>﴾</w:t>
      </w:r>
      <w:r>
        <w:rPr>
          <w:rFonts w:ascii="Times New Roman" w:cs="IRNazli"/>
          <w:sz w:val="32"/>
          <w:rtl/>
        </w:rPr>
        <w:t xml:space="preserve"> </w:t>
      </w:r>
      <w:r w:rsidRPr="0044651D">
        <w:rPr>
          <w:rStyle w:val="Char7"/>
          <w:rtl/>
        </w:rPr>
        <w:t>[الشعراء: 70-74]</w:t>
      </w:r>
      <w:r w:rsidRPr="0044651D">
        <w:rPr>
          <w:rStyle w:val="Char7"/>
          <w:rFonts w:hint="cs"/>
          <w:rtl/>
        </w:rPr>
        <w:t>.</w:t>
      </w:r>
    </w:p>
    <w:p w:rsidR="000B6DD2" w:rsidRPr="005475AD" w:rsidRDefault="000B6DD2" w:rsidP="000A42BE">
      <w:pPr>
        <w:pStyle w:val="aa"/>
        <w:widowControl w:val="0"/>
        <w:rPr>
          <w:rFonts w:ascii="Times New Roman" w:hAnsi="Times New Roman" w:cs="B Lotus"/>
          <w:rtl/>
        </w:rPr>
      </w:pPr>
      <w:r w:rsidRPr="0044651D">
        <w:rPr>
          <w:rStyle w:val="Char9"/>
          <w:rFonts w:hint="cs"/>
          <w:rtl/>
        </w:rPr>
        <w:t>«</w:t>
      </w:r>
      <w:r w:rsidRPr="0044651D">
        <w:rPr>
          <w:rFonts w:hint="cs"/>
          <w:rtl/>
        </w:rPr>
        <w:t>هنگامی که به پدر و قوم خود گفت: چه چیزی را پرستش می‌کنید؟ گفتند: بتهای بزرگی را می‌پرستیم و دائماً بر عبادتشان ماندگار می‌مانیم. گفت: آیا هنگامی که آنها را به کمک می‌خوانید، صدای شما را می‌شنوند و نیازتان را برآورده می‌کنند؟ یا سودی به شما می‌رسانند و یا زیانی متوجه شما می‌سازند؟ گفتند</w:t>
      </w:r>
      <w:r w:rsidR="000D449F">
        <w:rPr>
          <w:rFonts w:hint="cs"/>
          <w:rtl/>
        </w:rPr>
        <w:t>:</w:t>
      </w:r>
      <w:r w:rsidRPr="0044651D">
        <w:rPr>
          <w:rFonts w:hint="cs"/>
          <w:rtl/>
        </w:rPr>
        <w:t xml:space="preserve"> فقط ما پدران و نیاکان خود را دیده‌ایم که این چنین می‌کردند</w:t>
      </w:r>
      <w:r w:rsidRPr="0044651D">
        <w:rPr>
          <w:rStyle w:val="Char9"/>
          <w:rFonts w:hint="cs"/>
          <w:rtl/>
        </w:rPr>
        <w:t>»</w:t>
      </w:r>
      <w:r w:rsidR="0044651D">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شیوه و روش مشرکان و مخالفان دین خدا در گذر تاریخ بر این امر استوار بوده است و هر گاه دعوتگران پاک طینت مصلح به فرو رفتن آنها در شهوت</w:t>
      </w:r>
      <w:r w:rsidR="0044651D">
        <w:rPr>
          <w:rFonts w:ascii="Times New Roman" w:hAnsi="Times New Roman" w:cs="IRNazli" w:hint="eastAsia"/>
          <w:sz w:val="28"/>
          <w:szCs w:val="28"/>
          <w:rtl/>
        </w:rPr>
        <w:t>‌</w:t>
      </w:r>
      <w:r w:rsidRPr="003B13DA">
        <w:rPr>
          <w:rFonts w:ascii="Times New Roman" w:hAnsi="Times New Roman" w:cs="IRNazli" w:hint="cs"/>
          <w:sz w:val="28"/>
          <w:szCs w:val="28"/>
          <w:rtl/>
          <w:lang w:bidi="fa-IR"/>
        </w:rPr>
        <w:t>ها و زشتی</w:t>
      </w:r>
      <w:r w:rsidR="0044651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اعتراض می‌کردند و از آنها می‌پرسیدند که چرا چنین هستید، می‌گفتند:</w:t>
      </w:r>
    </w:p>
    <w:p w:rsidR="000B6DD2" w:rsidRPr="00657FE0" w:rsidRDefault="00E46D73" w:rsidP="000A42BE">
      <w:pPr>
        <w:pStyle w:val="af"/>
        <w:widowControl w:val="0"/>
        <w:rPr>
          <w:rFonts w:ascii="Times New Roman" w:cs="B Lotus"/>
          <w:rtl/>
        </w:rPr>
      </w:pPr>
      <w:r w:rsidRPr="00E46D73">
        <w:rPr>
          <w:rFonts w:ascii="Times New Roman" w:cs="Traditional Arabic" w:hint="cs"/>
          <w:sz w:val="32"/>
          <w:rtl/>
        </w:rPr>
        <w:t>﴿</w:t>
      </w:r>
      <w:r w:rsidRPr="00E46D73">
        <w:rPr>
          <w:rtl/>
        </w:rPr>
        <w:t>وَإِذَا فَعَلُواْ فَ</w:t>
      </w:r>
      <w:r w:rsidRPr="00E46D73">
        <w:rPr>
          <w:rFonts w:hint="cs"/>
          <w:rtl/>
        </w:rPr>
        <w:t>ٰحِشَةٗ</w:t>
      </w:r>
      <w:r w:rsidRPr="00E46D73">
        <w:rPr>
          <w:rtl/>
        </w:rPr>
        <w:t xml:space="preserve"> </w:t>
      </w:r>
      <w:r w:rsidRPr="00E46D73">
        <w:rPr>
          <w:rFonts w:hint="cs"/>
          <w:rtl/>
        </w:rPr>
        <w:t>ق</w:t>
      </w:r>
      <w:r w:rsidRPr="00E46D73">
        <w:rPr>
          <w:rtl/>
        </w:rPr>
        <w:t>َالُواْ وَجَدۡنَا عَلَيۡهَآ ءَابَآءَنَا وَ</w:t>
      </w:r>
      <w:r w:rsidRPr="00E46D73">
        <w:rPr>
          <w:rFonts w:hint="cs"/>
          <w:rtl/>
        </w:rPr>
        <w:t>ٱ</w:t>
      </w:r>
      <w:r w:rsidRPr="00E46D73">
        <w:rPr>
          <w:rFonts w:hint="eastAsia"/>
          <w:rtl/>
        </w:rPr>
        <w:t>للَّهُ</w:t>
      </w:r>
      <w:r w:rsidRPr="00E46D73">
        <w:rPr>
          <w:rtl/>
        </w:rPr>
        <w:t xml:space="preserve"> أَمَرَنَا بِهَاۗ قُلۡ إِنَّ </w:t>
      </w:r>
      <w:r w:rsidRPr="00E46D73">
        <w:rPr>
          <w:rFonts w:hint="cs"/>
          <w:rtl/>
        </w:rPr>
        <w:t>ٱ</w:t>
      </w:r>
      <w:r w:rsidRPr="00E46D73">
        <w:rPr>
          <w:rFonts w:hint="eastAsia"/>
          <w:rtl/>
        </w:rPr>
        <w:t>للَّهَ</w:t>
      </w:r>
      <w:r w:rsidRPr="00E46D73">
        <w:rPr>
          <w:rtl/>
        </w:rPr>
        <w:t xml:space="preserve"> لَا يَأۡمُرُ بِ</w:t>
      </w:r>
      <w:r w:rsidRPr="00E46D73">
        <w:rPr>
          <w:rFonts w:hint="cs"/>
          <w:rtl/>
        </w:rPr>
        <w:t>ٱ</w:t>
      </w:r>
      <w:r w:rsidRPr="00E46D73">
        <w:rPr>
          <w:rFonts w:hint="eastAsia"/>
          <w:rtl/>
        </w:rPr>
        <w:t>لۡفَحۡشَآءِۖ</w:t>
      </w:r>
      <w:r w:rsidRPr="00E46D73">
        <w:rPr>
          <w:rtl/>
        </w:rPr>
        <w:t xml:space="preserve"> أَتَقُولُونَ عَلَى </w:t>
      </w:r>
      <w:r w:rsidRPr="00E46D73">
        <w:rPr>
          <w:rFonts w:hint="cs"/>
          <w:rtl/>
        </w:rPr>
        <w:t>ٱ</w:t>
      </w:r>
      <w:r w:rsidRPr="00E46D73">
        <w:rPr>
          <w:rFonts w:hint="eastAsia"/>
          <w:rtl/>
        </w:rPr>
        <w:t>للَّهِ</w:t>
      </w:r>
      <w:r w:rsidRPr="00E46D73">
        <w:rPr>
          <w:rtl/>
        </w:rPr>
        <w:t xml:space="preserve"> مَا لَا تَعۡلَمُونَ٢٨</w:t>
      </w:r>
      <w:r w:rsidRPr="00E46D73">
        <w:rPr>
          <w:rFonts w:ascii="Times New Roman" w:cs="Traditional Arabic" w:hint="cs"/>
          <w:sz w:val="32"/>
          <w:rtl/>
        </w:rPr>
        <w:t>﴾</w:t>
      </w:r>
      <w:r>
        <w:rPr>
          <w:rFonts w:ascii="Times New Roman" w:cs="IRNazli"/>
          <w:sz w:val="32"/>
          <w:rtl/>
        </w:rPr>
        <w:t xml:space="preserve"> </w:t>
      </w:r>
      <w:r w:rsidRPr="00E46D73">
        <w:rPr>
          <w:rStyle w:val="Char7"/>
          <w:rtl/>
        </w:rPr>
        <w:t>[الأعراف: 28]</w:t>
      </w:r>
      <w:r w:rsidRPr="00E46D73">
        <w:rPr>
          <w:rStyle w:val="Char7"/>
          <w:rFonts w:hint="cs"/>
          <w:rtl/>
        </w:rPr>
        <w:t>.</w:t>
      </w:r>
    </w:p>
    <w:p w:rsidR="000B6DD2" w:rsidRPr="00E46D73" w:rsidRDefault="000B6DD2" w:rsidP="000A42BE">
      <w:pPr>
        <w:pStyle w:val="aa"/>
        <w:widowControl w:val="0"/>
        <w:rPr>
          <w:rtl/>
        </w:rPr>
      </w:pPr>
      <w:r w:rsidRPr="00E46D73">
        <w:rPr>
          <w:rStyle w:val="Char9"/>
          <w:rFonts w:hint="cs"/>
          <w:rtl/>
        </w:rPr>
        <w:t>«</w:t>
      </w:r>
      <w:r w:rsidRPr="00E46D73">
        <w:rPr>
          <w:rFonts w:hint="cs"/>
          <w:rtl/>
        </w:rPr>
        <w:t>(کافران) وقتی که کار زشتی انجام می‌دهند، می‌‌گویند: پدران خود را بر این کار دیده‌ایم و خدا ما را بدان دستور داده است. بگو خداوند به کار زشت دستور نمی‌دهد. آیا چیزی را به خدا نسبت می‌دهید که نمی‌دانید</w:t>
      </w:r>
      <w:r w:rsidRPr="00E46D73">
        <w:rPr>
          <w:rStyle w:val="Char9"/>
          <w:rFonts w:hint="cs"/>
          <w:rtl/>
        </w:rPr>
        <w:t>»</w:t>
      </w:r>
      <w:r w:rsidR="0054374D">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ادعای کفار و مشرکان مبنی بر اطاعت از آباء و اجداد خود، دلایل متعددی داشت </w:t>
      </w:r>
      <w:r w:rsidRPr="0054374D">
        <w:rPr>
          <w:rFonts w:ascii="Times New Roman" w:hAnsi="Times New Roman" w:cs="IRNazli" w:hint="cs"/>
          <w:spacing w:val="-4"/>
          <w:sz w:val="28"/>
          <w:szCs w:val="28"/>
          <w:rtl/>
          <w:lang w:bidi="fa-IR"/>
        </w:rPr>
        <w:t>از جمله اینکه آنان به فطرت خویش مراجعه نکرده بودند تا آنان را به راه اصلی و درست راهنمایی نماید و دارای کتابی آسمانی نبودند تا به آن تمسک جویند بنابراین، آنان بدون هیچ دلیل و حجتی بر این ادعا اصرار می‌ورزیدند؛ چنانکه خداوند متعال فرموده است:</w:t>
      </w:r>
    </w:p>
    <w:p w:rsidR="000B6DD2" w:rsidRPr="00657FE0" w:rsidRDefault="009B0CA2" w:rsidP="000A42BE">
      <w:pPr>
        <w:pStyle w:val="af"/>
        <w:widowControl w:val="0"/>
        <w:rPr>
          <w:rFonts w:ascii="Times New Roman" w:cs="B Lotus"/>
          <w:rtl/>
        </w:rPr>
      </w:pPr>
      <w:r w:rsidRPr="009B0CA2">
        <w:rPr>
          <w:rFonts w:ascii="Times New Roman" w:cs="Traditional Arabic" w:hint="cs"/>
          <w:sz w:val="32"/>
          <w:rtl/>
        </w:rPr>
        <w:t>﴿</w:t>
      </w:r>
      <w:r w:rsidRPr="009B0CA2">
        <w:rPr>
          <w:rtl/>
        </w:rPr>
        <w:t xml:space="preserve">أَلَمۡ تَرَوۡاْ أَنَّ </w:t>
      </w:r>
      <w:r w:rsidRPr="009B0CA2">
        <w:rPr>
          <w:rFonts w:hint="cs"/>
          <w:rtl/>
        </w:rPr>
        <w:t>ٱ</w:t>
      </w:r>
      <w:r w:rsidRPr="009B0CA2">
        <w:rPr>
          <w:rFonts w:hint="eastAsia"/>
          <w:rtl/>
        </w:rPr>
        <w:t>للَّهَ</w:t>
      </w:r>
      <w:r w:rsidRPr="009B0CA2">
        <w:rPr>
          <w:rtl/>
        </w:rPr>
        <w:t xml:space="preserve"> سَخَّرَ لَكُم مَّا فِي </w:t>
      </w:r>
      <w:r w:rsidRPr="009B0CA2">
        <w:rPr>
          <w:rFonts w:hint="cs"/>
          <w:rtl/>
        </w:rPr>
        <w:t>ٱ</w:t>
      </w:r>
      <w:r w:rsidRPr="009B0CA2">
        <w:rPr>
          <w:rFonts w:hint="eastAsia"/>
          <w:rtl/>
        </w:rPr>
        <w:t>لسَّمَٰوَٰتِ</w:t>
      </w:r>
      <w:r w:rsidRPr="009B0CA2">
        <w:rPr>
          <w:rtl/>
        </w:rPr>
        <w:t xml:space="preserve"> وَمَا فِي </w:t>
      </w:r>
      <w:r w:rsidRPr="009B0CA2">
        <w:rPr>
          <w:rFonts w:hint="cs"/>
          <w:rtl/>
        </w:rPr>
        <w:t>ٱ</w:t>
      </w:r>
      <w:r w:rsidRPr="009B0CA2">
        <w:rPr>
          <w:rFonts w:hint="eastAsia"/>
          <w:rtl/>
        </w:rPr>
        <w:t>لۡأَرۡضِ</w:t>
      </w:r>
      <w:r w:rsidRPr="009B0CA2">
        <w:rPr>
          <w:rtl/>
        </w:rPr>
        <w:t xml:space="preserve"> وَأَسۡبَغَ عَلَيۡكُمۡ نِعَمَهُ</w:t>
      </w:r>
      <w:r w:rsidRPr="009B0CA2">
        <w:rPr>
          <w:rFonts w:hint="cs"/>
          <w:rtl/>
        </w:rPr>
        <w:t>ۥ</w:t>
      </w:r>
      <w:r w:rsidRPr="009B0CA2">
        <w:rPr>
          <w:rtl/>
        </w:rPr>
        <w:t xml:space="preserve"> ظَٰهِرَةٗ وَبَاطِنَةٗۗ وَمِنَ </w:t>
      </w:r>
      <w:r w:rsidRPr="009B0CA2">
        <w:rPr>
          <w:rFonts w:hint="cs"/>
          <w:rtl/>
        </w:rPr>
        <w:t>ٱ</w:t>
      </w:r>
      <w:r w:rsidRPr="009B0CA2">
        <w:rPr>
          <w:rFonts w:hint="eastAsia"/>
          <w:rtl/>
        </w:rPr>
        <w:t>لنَّاسِ</w:t>
      </w:r>
      <w:r w:rsidRPr="009B0CA2">
        <w:rPr>
          <w:rtl/>
        </w:rPr>
        <w:t xml:space="preserve"> مَن يُجَٰدِلُ فِي </w:t>
      </w:r>
      <w:r w:rsidRPr="009B0CA2">
        <w:rPr>
          <w:rFonts w:hint="cs"/>
          <w:rtl/>
        </w:rPr>
        <w:t>ٱ</w:t>
      </w:r>
      <w:r w:rsidRPr="009B0CA2">
        <w:rPr>
          <w:rFonts w:hint="eastAsia"/>
          <w:rtl/>
        </w:rPr>
        <w:t>للَّهِ</w:t>
      </w:r>
      <w:r w:rsidRPr="009B0CA2">
        <w:rPr>
          <w:rtl/>
        </w:rPr>
        <w:t xml:space="preserve"> بِغَيۡرِ عِلۡمٖ وَلَا هُدٗى وَلَا كِتَٰبٖ مُّنِيرٖ٢٠ وَإِذَا قِيلَ لَهُمُ </w:t>
      </w:r>
      <w:r w:rsidRPr="009B0CA2">
        <w:rPr>
          <w:rFonts w:hint="cs"/>
          <w:rtl/>
        </w:rPr>
        <w:t>ٱ</w:t>
      </w:r>
      <w:r w:rsidRPr="009B0CA2">
        <w:rPr>
          <w:rFonts w:hint="eastAsia"/>
          <w:rtl/>
        </w:rPr>
        <w:t>تَّبِعُواْ</w:t>
      </w:r>
      <w:r w:rsidRPr="009B0CA2">
        <w:rPr>
          <w:rtl/>
        </w:rPr>
        <w:t xml:space="preserve"> مَآ أَنزَلَ </w:t>
      </w:r>
      <w:r w:rsidRPr="009B0CA2">
        <w:rPr>
          <w:rFonts w:hint="cs"/>
          <w:rtl/>
        </w:rPr>
        <w:t>ٱ</w:t>
      </w:r>
      <w:r w:rsidRPr="009B0CA2">
        <w:rPr>
          <w:rFonts w:hint="eastAsia"/>
          <w:rtl/>
        </w:rPr>
        <w:t>للَّهُ</w:t>
      </w:r>
      <w:r w:rsidRPr="009B0CA2">
        <w:rPr>
          <w:rtl/>
        </w:rPr>
        <w:t xml:space="preserve"> قَالُواْ بَلۡ نَتَّبِعُ مَا وَجَدۡنَا عَلَيۡهِ ءَابَآءَنَآۚ أَوَلَوۡ كَانَ </w:t>
      </w:r>
      <w:r w:rsidRPr="009B0CA2">
        <w:rPr>
          <w:rFonts w:hint="cs"/>
          <w:rtl/>
        </w:rPr>
        <w:t>ٱ</w:t>
      </w:r>
      <w:r w:rsidRPr="009B0CA2">
        <w:rPr>
          <w:rFonts w:hint="eastAsia"/>
          <w:rtl/>
        </w:rPr>
        <w:t>لشَّيۡطَٰنُ</w:t>
      </w:r>
      <w:r w:rsidRPr="009B0CA2">
        <w:rPr>
          <w:rtl/>
        </w:rPr>
        <w:t xml:space="preserve"> يَدۡعُوهُمۡ إِلَىٰ عَذَابِ </w:t>
      </w:r>
      <w:r w:rsidRPr="009B0CA2">
        <w:rPr>
          <w:rFonts w:hint="cs"/>
          <w:rtl/>
        </w:rPr>
        <w:t>ٱ</w:t>
      </w:r>
      <w:r w:rsidRPr="009B0CA2">
        <w:rPr>
          <w:rFonts w:hint="eastAsia"/>
          <w:rtl/>
        </w:rPr>
        <w:t>لسَّعِيرِ</w:t>
      </w:r>
      <w:r w:rsidRPr="009B0CA2">
        <w:rPr>
          <w:rtl/>
        </w:rPr>
        <w:t>٢١</w:t>
      </w:r>
      <w:r w:rsidRPr="009B0CA2">
        <w:rPr>
          <w:rFonts w:ascii="Times New Roman" w:cs="Traditional Arabic" w:hint="cs"/>
          <w:sz w:val="32"/>
          <w:rtl/>
        </w:rPr>
        <w:t>﴾</w:t>
      </w:r>
      <w:r>
        <w:rPr>
          <w:rFonts w:ascii="Times New Roman" w:cs="IRNazli"/>
          <w:sz w:val="32"/>
          <w:rtl/>
        </w:rPr>
        <w:t xml:space="preserve"> </w:t>
      </w:r>
      <w:r w:rsidRPr="009B0CA2">
        <w:rPr>
          <w:rStyle w:val="Char7"/>
          <w:rtl/>
        </w:rPr>
        <w:t>[لقمان: 20-21]</w:t>
      </w:r>
      <w:r w:rsidRPr="009B0CA2">
        <w:rPr>
          <w:rStyle w:val="Char7"/>
          <w:rFonts w:hint="cs"/>
          <w:rtl/>
        </w:rPr>
        <w:t>.</w:t>
      </w:r>
    </w:p>
    <w:p w:rsidR="000B6DD2" w:rsidRPr="005475AD" w:rsidRDefault="000B6DD2" w:rsidP="000A42BE">
      <w:pPr>
        <w:pStyle w:val="aa"/>
        <w:widowControl w:val="0"/>
        <w:rPr>
          <w:rFonts w:ascii="Times New Roman" w:hAnsi="Times New Roman" w:cs="B Lotus"/>
          <w:rtl/>
        </w:rPr>
      </w:pPr>
      <w:r w:rsidRPr="009B0CA2">
        <w:rPr>
          <w:rStyle w:val="Char9"/>
          <w:rFonts w:hint="cs"/>
          <w:rtl/>
        </w:rPr>
        <w:t>«</w:t>
      </w:r>
      <w:r w:rsidRPr="009B0CA2">
        <w:rPr>
          <w:rFonts w:hint="cs"/>
          <w:rtl/>
        </w:rPr>
        <w:t>آیا ندیده‌اید که خداوند آنچه را که در آسمانها و زمین است، مسخر شما کرده است و نعمتهای خود، چه نعمتهای ظاهر و چه نعمتهای باطن را، بر شما گسترده و افزون ساخته است؟ برخی از مردم بدون هیچ گونه دانش و هدایت و کتاب روشن و روشنگری دربار</w:t>
      </w:r>
      <w:r w:rsidR="00671026">
        <w:rPr>
          <w:rFonts w:hint="cs"/>
          <w:rtl/>
        </w:rPr>
        <w:t>ۀ</w:t>
      </w:r>
      <w:r w:rsidRPr="009B0CA2">
        <w:rPr>
          <w:rFonts w:hint="cs"/>
          <w:rtl/>
        </w:rPr>
        <w:t xml:space="preserve"> خدا، راه ستیز و جدال را پیش می‌گیرند. هنگامی که بدانها گفته شود: از آنچه خدا نازل کرده است پیروی کنید، می‌گویند: ما پیروی می‌کنیم از آن چیزی که پدران خود را بر آن یافته‌ایم (از نیاکان خود پیروی می‌کنند) مگر نه اینکه شیطان ایشان را به عذاب آتش فروزان (دوزخ) فرا خوانده اس</w:t>
      </w:r>
      <w:r w:rsidRPr="009B0CA2">
        <w:rPr>
          <w:rStyle w:val="Char8"/>
          <w:rFonts w:hint="cs"/>
          <w:rtl/>
        </w:rPr>
        <w:t>ت</w:t>
      </w:r>
      <w:r w:rsidRPr="009B0CA2">
        <w:rPr>
          <w:rStyle w:val="Char9"/>
          <w:rFonts w:hint="cs"/>
          <w:rtl/>
        </w:rPr>
        <w:t>»</w:t>
      </w:r>
      <w:r w:rsidR="009B0CA2">
        <w:rPr>
          <w:rStyle w:val="Char9"/>
          <w:rFonts w:hint="cs"/>
          <w:rtl/>
        </w:rPr>
        <w:t>.</w:t>
      </w:r>
    </w:p>
    <w:p w:rsidR="000B6DD2" w:rsidRPr="00344C70" w:rsidRDefault="000B6DD2" w:rsidP="000A42BE">
      <w:pPr>
        <w:pStyle w:val="StyleComplexBLotus12ptJustifiedFirstline05cmChar"/>
        <w:widowControl w:val="0"/>
        <w:spacing w:line="240" w:lineRule="auto"/>
        <w:rPr>
          <w:sz w:val="28"/>
          <w:szCs w:val="28"/>
          <w:rtl/>
        </w:rPr>
      </w:pPr>
      <w:r w:rsidRPr="003B13DA">
        <w:rPr>
          <w:rFonts w:ascii="Times New Roman" w:hAnsi="Times New Roman" w:cs="IRNazli" w:hint="cs"/>
          <w:sz w:val="28"/>
          <w:szCs w:val="28"/>
          <w:rtl/>
          <w:lang w:bidi="fa-IR"/>
        </w:rPr>
        <w:t>شیطان، آنها را بر اساس سرشتی که در وجود انسان نهفته است که او را به وفاداربودن به پدران و نیاکان فرا می‌خواند و با تاریخ و فرهنگ آنها پیوند می‌دهد، به سوی این انحراف کشانده بود و این بزرگ‌ترین وسیله و نیرنگ شیطان است؛ چنانکه پیامبر خدا</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می‌فرماید: «شیطان بر سر راههای انسان نشسته است. از جمله بر سر راه اسلام نشسته است. وقتی کسی می‌خواهد وارد این راه بشود، می‌گوید: راه پدرانت را رها می‌کنی؟! اگر سخن او را ناشنیده بگیرد و مسلمان شود، آن گاه بر سر راه هجرت می‌ایستد و می‌گوید: هجرت می‌کنی و سرزمین خود را رها می‌سازی؟ رسول خدا فرمود: مهاجر مانند اسبی است که با ریسمان بسته شده است! اگر تسلیم نشود و هجرت کند، بر سر راه جهاد می‌نشیند و می‌گوید: جهاد می‌کنی! جهاد یعنی به رنج انداختن جان و مال، کارزار می‌کنی تا کشته شوی و همسرت با کسی دیگر ازدواج نماید! و مالهایت تقسیم شوند! باز هم اگر سخن شیطان را نپذیرد و به جهاد برود، حق </w:t>
      </w:r>
      <w:r w:rsidRPr="0054374D">
        <w:rPr>
          <w:rFonts w:ascii="Times New Roman" w:hAnsi="Times New Roman" w:cs="IRNazli" w:hint="cs"/>
          <w:spacing w:val="-4"/>
          <w:sz w:val="28"/>
          <w:szCs w:val="28"/>
          <w:rtl/>
          <w:lang w:bidi="fa-IR"/>
        </w:rPr>
        <w:t>چنین کسی بر خدا این است که او را وارد بهشت سازد؛ یعنی، اگر در این راه کشته شود یا غرق شود یا از روی مرکبش بیفتد و بمیرد، بر خداوند است که او را وارد بهشت سازد</w:t>
      </w:r>
      <w:r w:rsidRPr="0054374D">
        <w:rPr>
          <w:rStyle w:val="FootnoteReference"/>
          <w:rFonts w:cs="IRNazli"/>
          <w:spacing w:val="-4"/>
          <w:sz w:val="28"/>
          <w:szCs w:val="28"/>
          <w:rtl/>
        </w:rPr>
        <w:footnoteReference w:id="453"/>
      </w:r>
      <w:r w:rsidR="009B0CA2" w:rsidRPr="0054374D">
        <w:rPr>
          <w:rFonts w:ascii="Times New Roman" w:hAnsi="Times New Roman" w:cs="IRNazli" w:hint="cs"/>
          <w:spacing w:val="-4"/>
          <w:sz w:val="28"/>
          <w:szCs w:val="28"/>
          <w:rtl/>
          <w:lang w:bidi="fa-IR"/>
        </w:rPr>
        <w:t>.</w:t>
      </w:r>
    </w:p>
    <w:p w:rsidR="000B6DD2" w:rsidRPr="003B13DA" w:rsidRDefault="000B6DD2" w:rsidP="000A42BE">
      <w:pPr>
        <w:pStyle w:val="StyleComplexBLotus12ptJustifiedFirstline05cmChar"/>
        <w:widowControl w:val="0"/>
        <w:numPr>
          <w:ilvl w:val="0"/>
          <w:numId w:val="29"/>
        </w:numPr>
        <w:spacing w:line="240" w:lineRule="auto"/>
        <w:ind w:left="680" w:hanging="340"/>
        <w:rPr>
          <w:rFonts w:ascii="Times New Roman" w:hAnsi="Times New Roman" w:cs="IRNazli"/>
          <w:sz w:val="28"/>
          <w:szCs w:val="28"/>
          <w:rtl/>
          <w:lang w:bidi="fa-IR"/>
        </w:rPr>
      </w:pPr>
      <w:r w:rsidRPr="00A259EB">
        <w:rPr>
          <w:rStyle w:val="Char6"/>
          <w:rFonts w:hint="cs"/>
          <w:rtl/>
        </w:rPr>
        <w:t>موضعگیری اهل کتاب در برابر پیامبر اکرم</w:t>
      </w:r>
      <w:r w:rsidR="00361D92" w:rsidRPr="00A259EB">
        <w:rPr>
          <w:rStyle w:val="Char6"/>
          <w:rFonts w:hint="cs"/>
          <w:rtl/>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A259EB">
        <w:rPr>
          <w:rStyle w:val="Char6"/>
          <w:rFonts w:hint="cs"/>
          <w:rtl/>
        </w:rPr>
        <w:t>و حمایت آنان از بت‌پرستی:</w:t>
      </w:r>
      <w:r w:rsidRPr="003B13DA">
        <w:rPr>
          <w:rFonts w:ascii="Times New Roman" w:hAnsi="Times New Roman" w:cs="IRNazli" w:hint="cs"/>
          <w:sz w:val="28"/>
          <w:szCs w:val="28"/>
          <w:rtl/>
          <w:lang w:bidi="fa-IR"/>
        </w:rPr>
        <w:t xml:space="preserve"> در محیط بت‌پرستی عرب، زمین</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مقابله با دعوت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فراهم بود و مخالفت اهل کتاب با این دعوت موضع آنان را تثبیت می‌نمود و از آنجا که اهل تورات و انجیل و وارثان کتابهای آسمانی، دعوت محمد را انکار می‌نمودند و حاضر به قبول نمودن آن نمی‌گردیدند، جرأت بیشتری پیدا می‌کردند؛ چنانکه قرآن می‌گوید:</w:t>
      </w:r>
    </w:p>
    <w:p w:rsidR="000B6DD2" w:rsidRPr="00657FE0" w:rsidRDefault="00352BD1" w:rsidP="000A42BE">
      <w:pPr>
        <w:pStyle w:val="af"/>
        <w:widowControl w:val="0"/>
        <w:rPr>
          <w:rFonts w:ascii="Times New Roman" w:cs="B Lotus"/>
          <w:rtl/>
        </w:rPr>
      </w:pPr>
      <w:r w:rsidRPr="00352BD1">
        <w:rPr>
          <w:rFonts w:ascii="Times New Roman" w:cs="Traditional Arabic" w:hint="cs"/>
          <w:sz w:val="32"/>
          <w:rtl/>
        </w:rPr>
        <w:t>﴿</w:t>
      </w:r>
      <w:r w:rsidRPr="00352BD1">
        <w:rPr>
          <w:rtl/>
        </w:rPr>
        <w:t>وَ</w:t>
      </w:r>
      <w:r w:rsidRPr="00352BD1">
        <w:rPr>
          <w:rFonts w:hint="cs"/>
          <w:rtl/>
        </w:rPr>
        <w:t>ٱ</w:t>
      </w:r>
      <w:r w:rsidRPr="00352BD1">
        <w:rPr>
          <w:rFonts w:hint="eastAsia"/>
          <w:rtl/>
        </w:rPr>
        <w:t>نطَلَقَ</w:t>
      </w:r>
      <w:r w:rsidRPr="00352BD1">
        <w:rPr>
          <w:rtl/>
        </w:rPr>
        <w:t xml:space="preserve"> </w:t>
      </w:r>
      <w:r w:rsidRPr="00352BD1">
        <w:rPr>
          <w:rFonts w:hint="cs"/>
          <w:rtl/>
        </w:rPr>
        <w:t>ٱ</w:t>
      </w:r>
      <w:r w:rsidRPr="00352BD1">
        <w:rPr>
          <w:rFonts w:hint="eastAsia"/>
          <w:rtl/>
        </w:rPr>
        <w:t>لۡمَلَأُ</w:t>
      </w:r>
      <w:r w:rsidRPr="00352BD1">
        <w:rPr>
          <w:rtl/>
        </w:rPr>
        <w:t xml:space="preserve"> مِنۡهُمۡ أَنِ </w:t>
      </w:r>
      <w:r w:rsidRPr="00352BD1">
        <w:rPr>
          <w:rFonts w:hint="cs"/>
          <w:rtl/>
        </w:rPr>
        <w:t>ٱ</w:t>
      </w:r>
      <w:r w:rsidRPr="00352BD1">
        <w:rPr>
          <w:rFonts w:hint="eastAsia"/>
          <w:rtl/>
        </w:rPr>
        <w:t>مۡشُواْ</w:t>
      </w:r>
      <w:r w:rsidRPr="00352BD1">
        <w:rPr>
          <w:rtl/>
        </w:rPr>
        <w:t xml:space="preserve"> وَ</w:t>
      </w:r>
      <w:r w:rsidRPr="00352BD1">
        <w:rPr>
          <w:rFonts w:hint="cs"/>
          <w:rtl/>
        </w:rPr>
        <w:t>ٱ</w:t>
      </w:r>
      <w:r w:rsidRPr="00352BD1">
        <w:rPr>
          <w:rFonts w:hint="eastAsia"/>
          <w:rtl/>
        </w:rPr>
        <w:t>صۡبِرُواْ</w:t>
      </w:r>
      <w:r w:rsidRPr="00352BD1">
        <w:rPr>
          <w:rtl/>
        </w:rPr>
        <w:t xml:space="preserve"> عَلَىٰٓ ءَالِهَتِكُمۡۖ إِنَّ هَٰذَا لَشَيۡءٞ يُرَادُ٦ مَا سَمِعۡنَا بِهَٰذَا فِي </w:t>
      </w:r>
      <w:r w:rsidRPr="00352BD1">
        <w:rPr>
          <w:rFonts w:hint="cs"/>
          <w:rtl/>
        </w:rPr>
        <w:t>ٱ</w:t>
      </w:r>
      <w:r w:rsidRPr="00352BD1">
        <w:rPr>
          <w:rFonts w:hint="eastAsia"/>
          <w:rtl/>
        </w:rPr>
        <w:t>لۡمِلَّةِ</w:t>
      </w:r>
      <w:r w:rsidRPr="00352BD1">
        <w:rPr>
          <w:rtl/>
        </w:rPr>
        <w:t xml:space="preserve"> </w:t>
      </w:r>
      <w:r w:rsidRPr="00352BD1">
        <w:rPr>
          <w:rFonts w:hint="cs"/>
          <w:rtl/>
        </w:rPr>
        <w:t>ٱ</w:t>
      </w:r>
      <w:r w:rsidRPr="00352BD1">
        <w:rPr>
          <w:rFonts w:hint="eastAsia"/>
          <w:rtl/>
        </w:rPr>
        <w:t>لۡأٓخِرَةِ</w:t>
      </w:r>
      <w:r w:rsidRPr="00352BD1">
        <w:rPr>
          <w:rtl/>
        </w:rPr>
        <w:t xml:space="preserve"> إِنۡ هَٰذَآ إِلَّا </w:t>
      </w:r>
      <w:r w:rsidRPr="00352BD1">
        <w:rPr>
          <w:rFonts w:hint="cs"/>
          <w:rtl/>
        </w:rPr>
        <w:t>ٱ</w:t>
      </w:r>
      <w:r w:rsidRPr="00352BD1">
        <w:rPr>
          <w:rFonts w:hint="eastAsia"/>
          <w:rtl/>
        </w:rPr>
        <w:t>خۡتِلَٰقٌ</w:t>
      </w:r>
      <w:r w:rsidRPr="00352BD1">
        <w:rPr>
          <w:rtl/>
        </w:rPr>
        <w:t>٧</w:t>
      </w:r>
      <w:r w:rsidRPr="00352BD1">
        <w:rPr>
          <w:rFonts w:ascii="Times New Roman" w:cs="Traditional Arabic" w:hint="cs"/>
          <w:sz w:val="32"/>
          <w:rtl/>
        </w:rPr>
        <w:t>﴾</w:t>
      </w:r>
      <w:r>
        <w:rPr>
          <w:rFonts w:ascii="Times New Roman" w:cs="IRNazli"/>
          <w:sz w:val="32"/>
          <w:rtl/>
        </w:rPr>
        <w:t xml:space="preserve"> </w:t>
      </w:r>
      <w:r w:rsidRPr="00352BD1">
        <w:rPr>
          <w:rStyle w:val="Char7"/>
          <w:rtl/>
        </w:rPr>
        <w:t>[ص: 6-7]</w:t>
      </w:r>
      <w:r w:rsidRPr="00352BD1">
        <w:rPr>
          <w:rStyle w:val="Char7"/>
          <w:rFonts w:hint="cs"/>
          <w:rtl/>
        </w:rPr>
        <w:t>.</w:t>
      </w:r>
    </w:p>
    <w:p w:rsidR="000B6DD2" w:rsidRPr="00E05222" w:rsidRDefault="000B6DD2" w:rsidP="000A42BE">
      <w:pPr>
        <w:pStyle w:val="aa"/>
        <w:widowControl w:val="0"/>
        <w:rPr>
          <w:rFonts w:ascii="Times New Roman" w:hAnsi="Times New Roman" w:cs="B Lotus"/>
          <w:rtl/>
        </w:rPr>
      </w:pPr>
      <w:r w:rsidRPr="00352BD1">
        <w:rPr>
          <w:rStyle w:val="Char9"/>
          <w:rFonts w:hint="cs"/>
          <w:rtl/>
        </w:rPr>
        <w:t>«</w:t>
      </w:r>
      <w:r w:rsidRPr="00352BD1">
        <w:rPr>
          <w:rFonts w:hint="cs"/>
          <w:rtl/>
        </w:rPr>
        <w:t>سرکردگان ایشان راه افتادند و می‌گفتند: بروید و بر خدایان خود ثابت و استوار باشید. این همان چیزی است که خواسته می‌شود. ما در آیین دیگری این را نشنیده‌ایم؛ این جز دروغ ساختگی نیست</w:t>
      </w:r>
      <w:r w:rsidRPr="00352BD1">
        <w:rPr>
          <w:rStyle w:val="Char9"/>
          <w:rFonts w:hint="cs"/>
          <w:rtl/>
        </w:rPr>
        <w:t>»</w:t>
      </w:r>
      <w:r w:rsidR="00352BD1" w:rsidRPr="00352BD1">
        <w:rPr>
          <w:rStyle w:val="Char5"/>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rPr>
      </w:pPr>
      <w:r w:rsidRPr="003B13DA">
        <w:rPr>
          <w:rFonts w:ascii="Times New Roman" w:hAnsi="Times New Roman" w:cs="IRNazli" w:hint="cs"/>
          <w:sz w:val="28"/>
          <w:szCs w:val="28"/>
          <w:rtl/>
          <w:lang w:bidi="fa-IR"/>
        </w:rPr>
        <w:t xml:space="preserve">هدف از </w:t>
      </w:r>
      <w:r w:rsidR="004351FB" w:rsidRPr="004351FB">
        <w:rPr>
          <w:rFonts w:ascii="Times New Roman" w:hAnsi="Times New Roman" w:cs="Traditional Arabic" w:hint="cs"/>
          <w:sz w:val="32"/>
          <w:szCs w:val="28"/>
          <w:rtl/>
          <w:lang w:bidi="fa-IR"/>
        </w:rPr>
        <w:t>﴿</w:t>
      </w:r>
      <w:r w:rsidR="004351FB" w:rsidRPr="004351FB">
        <w:rPr>
          <w:rStyle w:val="Chard"/>
          <w:rFonts w:hint="cs"/>
          <w:rtl/>
        </w:rPr>
        <w:t>ٱ</w:t>
      </w:r>
      <w:r w:rsidR="004351FB" w:rsidRPr="004351FB">
        <w:rPr>
          <w:rStyle w:val="Chard"/>
          <w:rFonts w:hint="eastAsia"/>
          <w:rtl/>
        </w:rPr>
        <w:t>لۡمِلَّةِ</w:t>
      </w:r>
      <w:r w:rsidR="004351FB" w:rsidRPr="004351FB">
        <w:rPr>
          <w:rStyle w:val="Chard"/>
          <w:rtl/>
        </w:rPr>
        <w:t xml:space="preserve"> </w:t>
      </w:r>
      <w:r w:rsidR="004351FB" w:rsidRPr="004351FB">
        <w:rPr>
          <w:rStyle w:val="Chard"/>
          <w:rFonts w:hint="cs"/>
          <w:rtl/>
        </w:rPr>
        <w:t>ٱ</w:t>
      </w:r>
      <w:r w:rsidR="004351FB" w:rsidRPr="004351FB">
        <w:rPr>
          <w:rStyle w:val="Chard"/>
          <w:rFonts w:hint="eastAsia"/>
          <w:rtl/>
        </w:rPr>
        <w:t>لۡأٓخِرَةِ</w:t>
      </w:r>
      <w:r w:rsidR="004351FB" w:rsidRPr="004351FB">
        <w:rPr>
          <w:rFonts w:ascii="Times New Roman" w:hAnsi="Times New Roman" w:cs="Traditional Arabic" w:hint="cs"/>
          <w:sz w:val="32"/>
          <w:szCs w:val="28"/>
          <w:rtl/>
          <w:lang w:bidi="fa-IR"/>
        </w:rPr>
        <w:t>﴾</w:t>
      </w:r>
      <w:r w:rsidR="004351FB">
        <w:rPr>
          <w:rFonts w:ascii="Times New Roman" w:hAnsi="Times New Roman" w:cs="IRNazli"/>
          <w:sz w:val="32"/>
          <w:rtl/>
          <w:lang w:bidi="fa-IR"/>
        </w:rPr>
        <w:t xml:space="preserve"> </w:t>
      </w:r>
      <w:r w:rsidR="004351FB" w:rsidRPr="004351FB">
        <w:rPr>
          <w:rStyle w:val="Char7"/>
          <w:rtl/>
        </w:rPr>
        <w:t>[ص: 7]</w:t>
      </w:r>
      <w:r w:rsidR="004351FB" w:rsidRPr="004351FB">
        <w:rPr>
          <w:rStyle w:val="Char7"/>
          <w:rFonts w:hint="cs"/>
          <w:rtl/>
        </w:rPr>
        <w:t>.</w:t>
      </w:r>
      <w:r w:rsidRPr="003B13DA">
        <w:rPr>
          <w:rFonts w:ascii="Times New Roman" w:hAnsi="Times New Roman" w:cs="B Mitra" w:hint="cs"/>
          <w:b/>
          <w:bCs/>
          <w:sz w:val="28"/>
          <w:rtl/>
          <w:lang w:bidi="fa-IR"/>
        </w:rPr>
        <w:t xml:space="preserve"> </w:t>
      </w:r>
      <w:r w:rsidRPr="003B13DA">
        <w:rPr>
          <w:rFonts w:ascii="Times New Roman" w:hAnsi="Times New Roman" w:cs="IRNazli" w:hint="cs"/>
          <w:sz w:val="28"/>
          <w:szCs w:val="28"/>
          <w:rtl/>
          <w:lang w:bidi="fa-IR"/>
        </w:rPr>
        <w:t>دین نصارا بود؛ چنانکه ابن عباس و سدی و مجاهد این را گفته‌اند و این برگرفته از سخنان علمای اهل کتاب بود و بت‌پرستان عرب، اطلاعی از کتاب</w:t>
      </w:r>
      <w:r w:rsidR="00D97736">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آسمانی نداشتند</w:t>
      </w:r>
      <w:r w:rsidRPr="00CA7C13">
        <w:rPr>
          <w:rStyle w:val="FootnoteReference"/>
          <w:rFonts w:cs="IRNazli"/>
          <w:sz w:val="28"/>
          <w:szCs w:val="28"/>
          <w:rtl/>
        </w:rPr>
        <w:footnoteReference w:id="454"/>
      </w:r>
      <w:r w:rsidR="004351FB">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numPr>
          <w:ilvl w:val="0"/>
          <w:numId w:val="29"/>
        </w:numPr>
        <w:spacing w:line="240" w:lineRule="auto"/>
        <w:ind w:left="680" w:hanging="340"/>
        <w:rPr>
          <w:rFonts w:ascii="Times New Roman" w:hAnsi="Times New Roman" w:cs="IRNazli"/>
          <w:spacing w:val="-6"/>
          <w:sz w:val="28"/>
          <w:szCs w:val="28"/>
          <w:rtl/>
        </w:rPr>
      </w:pPr>
      <w:r w:rsidRPr="00A259EB">
        <w:rPr>
          <w:rStyle w:val="Char6"/>
          <w:rFonts w:hint="cs"/>
          <w:rtl/>
        </w:rPr>
        <w:t>حاکم بودن عرف و سنتهای قبیله‌ای:</w:t>
      </w:r>
      <w:r w:rsidRPr="003B13DA">
        <w:rPr>
          <w:rFonts w:ascii="Times New Roman" w:hAnsi="Times New Roman" w:cs="IRNazli" w:hint="cs"/>
          <w:spacing w:val="-6"/>
          <w:sz w:val="28"/>
          <w:szCs w:val="28"/>
          <w:rtl/>
          <w:lang w:bidi="fa-IR"/>
        </w:rPr>
        <w:t xml:space="preserve"> نبرد و کشمکش قبیله‌ای و رقابت برای رسیدن به ریاست و شرافت و سرداری، ریشه در سنت</w:t>
      </w:r>
      <w:r w:rsidR="001C23C8">
        <w:rPr>
          <w:rFonts w:ascii="Times New Roman" w:hAnsi="Times New Roman" w:cs="IRNazli" w:hint="eastAsia"/>
          <w:spacing w:val="-6"/>
          <w:sz w:val="28"/>
          <w:szCs w:val="28"/>
          <w:rtl/>
          <w:lang w:bidi="fa-IR"/>
        </w:rPr>
        <w:t>‌</w:t>
      </w:r>
      <w:r w:rsidRPr="003B13DA">
        <w:rPr>
          <w:rFonts w:ascii="Times New Roman" w:hAnsi="Times New Roman" w:cs="IRNazli" w:hint="cs"/>
          <w:spacing w:val="-6"/>
          <w:sz w:val="28"/>
          <w:szCs w:val="28"/>
          <w:rtl/>
          <w:lang w:bidi="fa-IR"/>
        </w:rPr>
        <w:t>ها و عرف</w:t>
      </w:r>
      <w:r w:rsidR="001C23C8">
        <w:rPr>
          <w:rFonts w:ascii="Times New Roman" w:hAnsi="Times New Roman" w:cs="IRNazli" w:hint="eastAsia"/>
          <w:spacing w:val="-6"/>
          <w:sz w:val="28"/>
          <w:szCs w:val="28"/>
          <w:rtl/>
          <w:lang w:bidi="fa-IR"/>
        </w:rPr>
        <w:t>‌</w:t>
      </w:r>
      <w:r w:rsidRPr="003B13DA">
        <w:rPr>
          <w:rFonts w:ascii="Times New Roman" w:hAnsi="Times New Roman" w:cs="IRNazli" w:hint="cs"/>
          <w:spacing w:val="-6"/>
          <w:sz w:val="28"/>
          <w:szCs w:val="28"/>
          <w:rtl/>
          <w:lang w:bidi="fa-IR"/>
        </w:rPr>
        <w:t>های قبیله‌ای داشت. بنابراین، آن دسته از مخالفان دعوت که از قبیل</w:t>
      </w:r>
      <w:r w:rsidR="00671026">
        <w:rPr>
          <w:rFonts w:ascii="Times New Roman" w:hAnsi="Times New Roman" w:cs="IRNazli" w:hint="cs"/>
          <w:spacing w:val="-6"/>
          <w:sz w:val="28"/>
          <w:szCs w:val="28"/>
          <w:rtl/>
          <w:lang w:bidi="fa-IR"/>
        </w:rPr>
        <w:t>ۀ</w:t>
      </w:r>
      <w:r w:rsidRPr="003B13DA">
        <w:rPr>
          <w:rFonts w:ascii="Times New Roman" w:hAnsi="Times New Roman" w:cs="IRNazli" w:hint="cs"/>
          <w:spacing w:val="-6"/>
          <w:sz w:val="28"/>
          <w:szCs w:val="28"/>
          <w:rtl/>
          <w:lang w:bidi="fa-IR"/>
        </w:rPr>
        <w:t xml:space="preserve"> پیامبر اکرم</w:t>
      </w:r>
      <w:r w:rsidR="00361D92">
        <w:rPr>
          <w:rFonts w:ascii="Times New Roman" w:hAnsi="Times New Roman" w:cs="IRNazli" w:hint="cs"/>
          <w:spacing w:val="-6"/>
          <w:sz w:val="28"/>
          <w:szCs w:val="28"/>
          <w:rtl/>
          <w:lang w:bidi="fa-IR"/>
        </w:rPr>
        <w:t xml:space="preserve"> </w:t>
      </w:r>
      <w:r w:rsidR="003B13DA" w:rsidRPr="003B13DA">
        <w:rPr>
          <w:rFonts w:ascii="" w:hAnsi="" w:cs="CTraditional Arabic" w:hint="cs"/>
          <w:spacing w:val="-6"/>
          <w:sz w:val="28"/>
          <w:szCs w:val="28"/>
          <w:rtl/>
          <w:lang w:bidi="fa-IR"/>
        </w:rPr>
        <w:t>ج</w:t>
      </w:r>
      <w:r w:rsidR="00361D92">
        <w:rPr>
          <w:rFonts w:ascii="" w:hAnsi="" w:cs="CTraditional Arabic" w:hint="cs"/>
          <w:spacing w:val="-6"/>
          <w:sz w:val="28"/>
          <w:szCs w:val="28"/>
          <w:rtl/>
          <w:lang w:bidi="fa-IR"/>
        </w:rPr>
        <w:t xml:space="preserve"> </w:t>
      </w:r>
      <w:r w:rsidRPr="003B13DA">
        <w:rPr>
          <w:rFonts w:ascii="Times New Roman" w:hAnsi="Times New Roman" w:cs="IRNazli" w:hint="cs"/>
          <w:spacing w:val="-6"/>
          <w:sz w:val="28"/>
          <w:szCs w:val="28"/>
          <w:rtl/>
          <w:lang w:bidi="fa-IR"/>
        </w:rPr>
        <w:t>بودند به این دلیل که پیامبر اکرم از سرداران نیست و دیگر مخالفان از سایر تیره‌ها احساس می‌نمودند که با مسلمان شدن، جایگاه خود را در قبیله از دست می‌دهند، بنابراین به مخالفت با ایشان پرداختند. مغیره بن شعبه</w:t>
      </w:r>
      <w:r w:rsidR="006B211F">
        <w:rPr>
          <w:rFonts w:ascii="Times New Roman" w:hAnsi="Times New Roman" w:cs="IRNazli" w:hint="cs"/>
          <w:spacing w:val="-6"/>
          <w:sz w:val="28"/>
          <w:szCs w:val="28"/>
          <w:rtl/>
          <w:lang w:bidi="fa-IR"/>
        </w:rPr>
        <w:t xml:space="preserve"> </w:t>
      </w:r>
      <w:r w:rsidR="006B211F" w:rsidRPr="006B211F">
        <w:rPr>
          <w:rFonts w:ascii="Times New Roman" w:hAnsi="Times New Roman" w:cs="CTraditional Arabic" w:hint="cs"/>
          <w:spacing w:val="-6"/>
          <w:sz w:val="28"/>
          <w:szCs w:val="28"/>
          <w:rtl/>
          <w:lang w:bidi="fa-IR"/>
        </w:rPr>
        <w:t>س</w:t>
      </w:r>
      <w:r w:rsidR="006B211F">
        <w:rPr>
          <w:rFonts w:ascii="Times New Roman" w:hAnsi="Times New Roman" w:cs="CTraditional Arabic" w:hint="cs"/>
          <w:spacing w:val="-6"/>
          <w:sz w:val="28"/>
          <w:szCs w:val="28"/>
          <w:rtl/>
          <w:lang w:bidi="fa-IR"/>
        </w:rPr>
        <w:t xml:space="preserve"> </w:t>
      </w:r>
      <w:r w:rsidRPr="003B13DA">
        <w:rPr>
          <w:rFonts w:ascii="Times New Roman" w:hAnsi="Times New Roman" w:cs="IRNazli" w:hint="cs"/>
          <w:spacing w:val="-6"/>
          <w:sz w:val="28"/>
          <w:szCs w:val="28"/>
          <w:rtl/>
          <w:lang w:bidi="fa-IR"/>
        </w:rPr>
        <w:t>می‌گوید: «اولین روزی که پیامبر اکرم</w:t>
      </w:r>
      <w:r w:rsidR="00361D92">
        <w:rPr>
          <w:rFonts w:ascii="Times New Roman" w:hAnsi="Times New Roman" w:cs="IRNazli" w:hint="cs"/>
          <w:spacing w:val="-6"/>
          <w:sz w:val="28"/>
          <w:szCs w:val="28"/>
          <w:rtl/>
          <w:lang w:bidi="fa-IR"/>
        </w:rPr>
        <w:t xml:space="preserve"> </w:t>
      </w:r>
      <w:r w:rsidR="003B13DA" w:rsidRPr="003B13DA">
        <w:rPr>
          <w:rFonts w:ascii="" w:hAnsi="" w:cs="CTraditional Arabic" w:hint="cs"/>
          <w:spacing w:val="-6"/>
          <w:sz w:val="28"/>
          <w:szCs w:val="28"/>
          <w:rtl/>
          <w:lang w:bidi="fa-IR"/>
        </w:rPr>
        <w:t>ج</w:t>
      </w:r>
      <w:r w:rsidR="00361D92">
        <w:rPr>
          <w:rFonts w:ascii="" w:hAnsi="" w:cs="CTraditional Arabic" w:hint="cs"/>
          <w:spacing w:val="-6"/>
          <w:sz w:val="28"/>
          <w:szCs w:val="28"/>
          <w:rtl/>
          <w:lang w:bidi="fa-IR"/>
        </w:rPr>
        <w:t xml:space="preserve"> </w:t>
      </w:r>
      <w:r w:rsidRPr="003B13DA">
        <w:rPr>
          <w:rFonts w:ascii="Times New Roman" w:hAnsi="Times New Roman" w:cs="IRNazli" w:hint="cs"/>
          <w:spacing w:val="-6"/>
          <w:sz w:val="28"/>
          <w:szCs w:val="28"/>
          <w:rtl/>
          <w:lang w:bidi="fa-IR"/>
        </w:rPr>
        <w:t>را شناختم، من و ابوجهل بن هشام در یکی از کوچه‌های مکه بودیم که ناگهان، ایشان را دیدیم، آن حضرت</w:t>
      </w:r>
      <w:r w:rsidR="00361D92">
        <w:rPr>
          <w:rFonts w:ascii="Times New Roman" w:hAnsi="Times New Roman" w:cs="IRNazli" w:hint="cs"/>
          <w:spacing w:val="-6"/>
          <w:sz w:val="28"/>
          <w:szCs w:val="28"/>
          <w:rtl/>
          <w:lang w:bidi="fa-IR"/>
        </w:rPr>
        <w:t xml:space="preserve"> </w:t>
      </w:r>
      <w:r w:rsidR="003B13DA" w:rsidRPr="003B13DA">
        <w:rPr>
          <w:rFonts w:ascii="" w:hAnsi="" w:cs="CTraditional Arabic" w:hint="cs"/>
          <w:spacing w:val="-6"/>
          <w:sz w:val="28"/>
          <w:szCs w:val="28"/>
          <w:rtl/>
          <w:lang w:bidi="fa-IR"/>
        </w:rPr>
        <w:t>ج</w:t>
      </w:r>
      <w:r w:rsidR="00361D92">
        <w:rPr>
          <w:rFonts w:ascii="" w:hAnsi="" w:cs="CTraditional Arabic" w:hint="cs"/>
          <w:spacing w:val="-6"/>
          <w:sz w:val="28"/>
          <w:szCs w:val="28"/>
          <w:rtl/>
          <w:lang w:bidi="fa-IR"/>
        </w:rPr>
        <w:t xml:space="preserve"> </w:t>
      </w:r>
      <w:r w:rsidRPr="003B13DA">
        <w:rPr>
          <w:rFonts w:ascii="Times New Roman" w:hAnsi="Times New Roman" w:cs="IRNazli" w:hint="cs"/>
          <w:spacing w:val="-6"/>
          <w:sz w:val="28"/>
          <w:szCs w:val="28"/>
          <w:rtl/>
          <w:lang w:bidi="fa-IR"/>
        </w:rPr>
        <w:t>به ابوجهل گفت: ای ابا الحکم به سوی خدا و پیامبرش بیا. من، تو را به سوی خدا فرا می‌خوانم. ابوجهل گفت: ای محمد آیا از ناسزا گفتن به خدایان ما خودداری می‌نمایی؟ مگر تو چیزی غیر از این می‌خواهی که ما گواهی بدهیم که تو پیام را رسانده‌ای؟ سوگند به خدا اگر من بدانم که آنچه تو می‌گویی، درست است باز هم نمی‌پذیریم! مغیره می‌گوید: بعد از اینکه رسول الله رفت، ابوجهل گفت: من می‌دانم آنچه او می‌گوید، حق است؛ ولی طایف</w:t>
      </w:r>
      <w:r w:rsidR="00671026">
        <w:rPr>
          <w:rFonts w:ascii="Times New Roman" w:hAnsi="Times New Roman" w:cs="IRNazli" w:hint="cs"/>
          <w:spacing w:val="-6"/>
          <w:sz w:val="28"/>
          <w:szCs w:val="28"/>
          <w:rtl/>
          <w:lang w:bidi="fa-IR"/>
        </w:rPr>
        <w:t>ۀ</w:t>
      </w:r>
      <w:r w:rsidRPr="003B13DA">
        <w:rPr>
          <w:rFonts w:ascii="Times New Roman" w:hAnsi="Times New Roman" w:cs="IRNazli" w:hint="cs"/>
          <w:spacing w:val="-6"/>
          <w:sz w:val="28"/>
          <w:szCs w:val="28"/>
          <w:rtl/>
          <w:lang w:bidi="fa-IR"/>
        </w:rPr>
        <w:t xml:space="preserve"> بنی قصی سرپرستی پرده‌داری کعبه، دارالندوه پرچم‌داری و آب دادن به حاجیان را بر عهده گرفتند؛ سپس با یکدیگر به مردم خوراک می‌دادیم و این خبر را کاروانها برای یکدیگر نقل می‌کردند و اکنون ادعا می‌کنند: از میان ما پیامبری مبعوث شده است! نه سوگند به خدا این را نخواهم پذیرفت</w:t>
      </w:r>
      <w:r w:rsidRPr="00CA7C13">
        <w:rPr>
          <w:rStyle w:val="FootnoteReference"/>
          <w:rFonts w:cs="IRNazli"/>
          <w:spacing w:val="-6"/>
          <w:sz w:val="28"/>
          <w:szCs w:val="28"/>
          <w:rtl/>
        </w:rPr>
        <w:footnoteReference w:id="455"/>
      </w:r>
      <w:r w:rsidR="004351FB">
        <w:rPr>
          <w:rFonts w:ascii="Times New Roman" w:hAnsi="Times New Roman" w:cs="IRNazli" w:hint="cs"/>
          <w:spacing w:val="-6"/>
          <w:sz w:val="28"/>
          <w:szCs w:val="28"/>
          <w:rtl/>
          <w:lang w:bidi="fa-IR"/>
        </w:rPr>
        <w:t>.</w:t>
      </w:r>
    </w:p>
    <w:p w:rsidR="000B6DD2" w:rsidRPr="003B13DA" w:rsidRDefault="000B6DD2" w:rsidP="000A42BE">
      <w:pPr>
        <w:pStyle w:val="StyleComplexBLotus12ptJustifiedFirstline05cmChar"/>
        <w:widowControl w:val="0"/>
        <w:numPr>
          <w:ilvl w:val="0"/>
          <w:numId w:val="29"/>
        </w:numPr>
        <w:spacing w:line="240" w:lineRule="auto"/>
        <w:ind w:left="680" w:hanging="340"/>
        <w:rPr>
          <w:rFonts w:ascii="Times New Roman" w:hAnsi="Times New Roman" w:cs="IRNazli"/>
          <w:sz w:val="28"/>
          <w:szCs w:val="28"/>
          <w:rtl/>
          <w:lang w:bidi="fa-IR"/>
        </w:rPr>
      </w:pPr>
      <w:r w:rsidRPr="00A259EB">
        <w:rPr>
          <w:rStyle w:val="Char6"/>
          <w:rFonts w:hint="cs"/>
          <w:rtl/>
        </w:rPr>
        <w:t>علاق</w:t>
      </w:r>
      <w:r w:rsidR="00671026">
        <w:rPr>
          <w:rStyle w:val="Char6"/>
          <w:rFonts w:hint="cs"/>
          <w:rtl/>
        </w:rPr>
        <w:t>ۀ</w:t>
      </w:r>
      <w:r w:rsidRPr="00A259EB">
        <w:rPr>
          <w:rStyle w:val="Char6"/>
          <w:rFonts w:hint="cs"/>
          <w:rtl/>
        </w:rPr>
        <w:t xml:space="preserve"> شدید نسبت به منافع و جایگاه خود در میان عرب:</w:t>
      </w:r>
      <w:r w:rsidRPr="003B13DA">
        <w:rPr>
          <w:rFonts w:ascii="Times New Roman" w:hAnsi="Times New Roman" w:cs="IRNazli" w:hint="cs"/>
          <w:sz w:val="28"/>
          <w:szCs w:val="28"/>
          <w:rtl/>
          <w:lang w:bidi="fa-IR"/>
        </w:rPr>
        <w:t xml:space="preserve"> عربها علاوه بر اینکه خواستار باقی ماندن جایگاه و افتخارات ریشه‌دارشان بودند، در صدد این بودند که همچنان نزد قبیله‌های عرب مقدس شمرده شوند؛ چون گمان می‌کردند که اسلام این ویژگی مکه را از آن سلب می‌کند و بر اثر آن عربها به آن یورش خواهند برد و آن را از رونق اقتصادی خواهند انداخت؛ غافل از اینکه خداوند به آنها امنیت و روزی را ارزانی کرده است:</w:t>
      </w:r>
    </w:p>
    <w:p w:rsidR="000B6DD2" w:rsidRPr="00657FE0" w:rsidRDefault="00F42484" w:rsidP="000A42BE">
      <w:pPr>
        <w:pStyle w:val="af"/>
        <w:widowControl w:val="0"/>
        <w:rPr>
          <w:rFonts w:ascii="Times New Roman" w:cs="B Lotus"/>
          <w:rtl/>
        </w:rPr>
      </w:pPr>
      <w:r w:rsidRPr="00F42484">
        <w:rPr>
          <w:rFonts w:ascii="Times New Roman" w:cs="Traditional Arabic" w:hint="cs"/>
          <w:sz w:val="32"/>
          <w:rtl/>
        </w:rPr>
        <w:t>﴿</w:t>
      </w:r>
      <w:r w:rsidRPr="00F42484">
        <w:rPr>
          <w:rtl/>
        </w:rPr>
        <w:t>وَقَالُو</w:t>
      </w:r>
      <w:r w:rsidRPr="00F42484">
        <w:rPr>
          <w:rFonts w:hint="cs"/>
          <w:rtl/>
        </w:rPr>
        <w:t>ٓاْ</w:t>
      </w:r>
      <w:r w:rsidRPr="00F42484">
        <w:rPr>
          <w:rtl/>
        </w:rPr>
        <w:t xml:space="preserve"> </w:t>
      </w:r>
      <w:r w:rsidRPr="00F42484">
        <w:rPr>
          <w:rFonts w:hint="cs"/>
          <w:rtl/>
        </w:rPr>
        <w:t>إِن</w:t>
      </w:r>
      <w:r w:rsidRPr="00F42484">
        <w:rPr>
          <w:rtl/>
        </w:rPr>
        <w:t xml:space="preserve"> </w:t>
      </w:r>
      <w:r w:rsidRPr="00F42484">
        <w:rPr>
          <w:rFonts w:hint="cs"/>
          <w:rtl/>
        </w:rPr>
        <w:t>نَّتَّبِعِ</w:t>
      </w:r>
      <w:r w:rsidRPr="00F42484">
        <w:rPr>
          <w:rtl/>
        </w:rPr>
        <w:t xml:space="preserve"> </w:t>
      </w:r>
      <w:r w:rsidRPr="00F42484">
        <w:rPr>
          <w:rFonts w:hint="cs"/>
          <w:rtl/>
        </w:rPr>
        <w:t>ٱ</w:t>
      </w:r>
      <w:r w:rsidRPr="00F42484">
        <w:rPr>
          <w:rFonts w:hint="eastAsia"/>
          <w:rtl/>
        </w:rPr>
        <w:t>لۡهُدَىٰ</w:t>
      </w:r>
      <w:r w:rsidRPr="00F42484">
        <w:rPr>
          <w:rtl/>
        </w:rPr>
        <w:t xml:space="preserve"> مَعَكَ نُتَخَطَّفۡ مِنۡ أَرۡضِنَآۚ أَوَ لَمۡ نُمَكِّن لَّهُمۡ حَرَمًا ءَامِنٗا يُجۡبَىٰٓ إِلَيۡهِ ثَمَرَٰتُ كُلِّ شَيۡءٖ رِّزۡقٗا مِّن لَّدُنَّا وَلَٰكِنَّ أَكۡثَرَهُمۡ لَا يَعۡلَمُونَ٥٧</w:t>
      </w:r>
      <w:r w:rsidRPr="00F42484">
        <w:rPr>
          <w:rFonts w:ascii="Times New Roman" w:cs="Traditional Arabic" w:hint="cs"/>
          <w:sz w:val="32"/>
          <w:rtl/>
        </w:rPr>
        <w:t>﴾</w:t>
      </w:r>
      <w:r>
        <w:rPr>
          <w:rFonts w:ascii="Times New Roman" w:cs="IRNazli"/>
          <w:sz w:val="32"/>
          <w:rtl/>
        </w:rPr>
        <w:t xml:space="preserve"> </w:t>
      </w:r>
      <w:r w:rsidRPr="00F42484">
        <w:rPr>
          <w:rStyle w:val="Char7"/>
          <w:rtl/>
        </w:rPr>
        <w:t>[القصص: 57]</w:t>
      </w:r>
      <w:r w:rsidRPr="00F42484">
        <w:rPr>
          <w:rStyle w:val="Char7"/>
          <w:rFonts w:hint="cs"/>
          <w:rtl/>
        </w:rPr>
        <w:t>.</w:t>
      </w:r>
    </w:p>
    <w:p w:rsidR="000B6DD2" w:rsidRPr="00E05222" w:rsidRDefault="000B6DD2" w:rsidP="000A42BE">
      <w:pPr>
        <w:pStyle w:val="aa"/>
        <w:widowControl w:val="0"/>
        <w:rPr>
          <w:rFonts w:ascii="Times New Roman" w:hAnsi="Times New Roman" w:cs="B Lotus"/>
          <w:rtl/>
        </w:rPr>
      </w:pPr>
      <w:r w:rsidRPr="00F42484">
        <w:rPr>
          <w:rStyle w:val="Char9"/>
          <w:rFonts w:hint="cs"/>
          <w:rtl/>
        </w:rPr>
        <w:t>«</w:t>
      </w:r>
      <w:r w:rsidRPr="00F42484">
        <w:rPr>
          <w:rFonts w:hint="cs"/>
          <w:rtl/>
        </w:rPr>
        <w:t>و گفتند اگر همراه تو هدایت را پذیرا شویم، ما را از روی زمینمان می‌ربایند. مگر ما حرم پر امن و امانی را برای ایشان فراهم نیاورده‌‌ایم که محصولات و میوه‌جات فراوانی به سوی آن سرازیر می‌شود؟ این محصولات (ثمرات) داده ماست و لیکن بیشتر آنان نمی‌دانند</w:t>
      </w:r>
      <w:r w:rsidRPr="00F42484">
        <w:rPr>
          <w:rStyle w:val="Char9"/>
          <w:rFonts w:hint="cs"/>
          <w:rtl/>
        </w:rPr>
        <w:t>»</w:t>
      </w:r>
      <w:r w:rsidR="00F42484">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pacing w:val="-2"/>
          <w:sz w:val="28"/>
          <w:szCs w:val="28"/>
          <w:rtl/>
          <w:lang w:bidi="fa-IR"/>
        </w:rPr>
      </w:pPr>
      <w:r w:rsidRPr="003B13DA">
        <w:rPr>
          <w:rFonts w:ascii="Times New Roman" w:hAnsi="Times New Roman" w:cs="IRNazli" w:hint="cs"/>
          <w:spacing w:val="-2"/>
          <w:sz w:val="28"/>
          <w:szCs w:val="28"/>
          <w:rtl/>
          <w:lang w:bidi="fa-IR"/>
        </w:rPr>
        <w:t>اعراب بر این اعتقاد بودند که هر قبیله نسبت به افراد خود شناخت بهتری دارد، بر این اساس چون قریش از دعوت رسول خدا روی گرداندند و آن را نپذیرفتند بنابراین، آنان نه‌تنها جنگ روانی و تبلیغاتی علیه دعوت و رهبر آن سازمان دادند؛ بلکه علاوه بر فرستادن پیام</w:t>
      </w:r>
      <w:r w:rsidR="00F42484">
        <w:rPr>
          <w:rFonts w:ascii="Times New Roman" w:hAnsi="Times New Roman" w:cs="IRNazli" w:hint="eastAsia"/>
          <w:spacing w:val="-2"/>
          <w:sz w:val="28"/>
          <w:szCs w:val="28"/>
          <w:rtl/>
          <w:lang w:bidi="fa-IR"/>
        </w:rPr>
        <w:t>‌</w:t>
      </w:r>
      <w:r w:rsidRPr="003B13DA">
        <w:rPr>
          <w:rFonts w:ascii="Times New Roman" w:hAnsi="Times New Roman" w:cs="IRNazli" w:hint="cs"/>
          <w:spacing w:val="-2"/>
          <w:sz w:val="28"/>
          <w:szCs w:val="28"/>
          <w:rtl/>
          <w:lang w:bidi="fa-IR"/>
        </w:rPr>
        <w:t>های تبلیغاتی از مکه به اطراف، دنبال داعی برگزید</w:t>
      </w:r>
      <w:r w:rsidR="00671026">
        <w:rPr>
          <w:rFonts w:ascii="Times New Roman" w:hAnsi="Times New Roman" w:cs="IRNazli" w:hint="cs"/>
          <w:spacing w:val="-2"/>
          <w:sz w:val="28"/>
          <w:szCs w:val="28"/>
          <w:rtl/>
          <w:lang w:bidi="fa-IR"/>
        </w:rPr>
        <w:t>ۀ</w:t>
      </w:r>
      <w:r w:rsidRPr="003B13DA">
        <w:rPr>
          <w:rFonts w:ascii="Times New Roman" w:hAnsi="Times New Roman" w:cs="IRNazli" w:hint="cs"/>
          <w:spacing w:val="-2"/>
          <w:sz w:val="28"/>
          <w:szCs w:val="28"/>
          <w:rtl/>
          <w:lang w:bidi="fa-IR"/>
        </w:rPr>
        <w:t xml:space="preserve"> خدا بودند و هر جا می‌رفت، به او می‌پیوستند و بی‌خردان را بسیج می‌کردند تا با او بدرفتاری نمایند و او را </w:t>
      </w:r>
      <w:r w:rsidRPr="0054374D">
        <w:rPr>
          <w:rFonts w:ascii="Times New Roman" w:hAnsi="Times New Roman" w:cs="IRNazli" w:hint="cs"/>
          <w:spacing w:val="-4"/>
          <w:sz w:val="28"/>
          <w:szCs w:val="28"/>
          <w:rtl/>
          <w:lang w:bidi="fa-IR"/>
        </w:rPr>
        <w:t>در میان قبیله‌ها بدنام کنند تا هیچ کس جرأت نکند که ایشان را پناه دهد یا از وی پیروی نماید. طاغوتیان مکه گمان می‌کردند با دهن</w:t>
      </w:r>
      <w:r w:rsidR="00C35EFE">
        <w:rPr>
          <w:rFonts w:ascii="Times New Roman" w:hAnsi="Times New Roman" w:cs="IRNazli" w:hint="eastAsia"/>
          <w:spacing w:val="-4"/>
          <w:sz w:val="28"/>
          <w:szCs w:val="28"/>
          <w:rtl/>
          <w:lang w:bidi="fa-IR"/>
        </w:rPr>
        <w:t>‌</w:t>
      </w:r>
      <w:r w:rsidRPr="0054374D">
        <w:rPr>
          <w:rFonts w:ascii="Times New Roman" w:hAnsi="Times New Roman" w:cs="IRNazli" w:hint="cs"/>
          <w:spacing w:val="-4"/>
          <w:sz w:val="28"/>
          <w:szCs w:val="28"/>
          <w:rtl/>
          <w:lang w:bidi="fa-IR"/>
        </w:rPr>
        <w:t>های کوچک و دستان ناتوان خود می‌توانند نور خورشید الهی را پنهان نمایند، اما تلاش آنها ناکام ماند و گفته الهی تحقق پذیرفت:</w:t>
      </w:r>
    </w:p>
    <w:p w:rsidR="000B6DD2" w:rsidRPr="00657FE0" w:rsidRDefault="00187885" w:rsidP="000A42BE">
      <w:pPr>
        <w:pStyle w:val="af"/>
        <w:widowControl w:val="0"/>
        <w:rPr>
          <w:rFonts w:ascii="Times New Roman" w:cs="B Lotus"/>
          <w:rtl/>
        </w:rPr>
      </w:pPr>
      <w:r w:rsidRPr="00187885">
        <w:rPr>
          <w:rFonts w:ascii="Times New Roman" w:cs="Traditional Arabic" w:hint="cs"/>
          <w:sz w:val="32"/>
          <w:rtl/>
        </w:rPr>
        <w:t>﴿</w:t>
      </w:r>
      <w:r w:rsidRPr="00187885">
        <w:rPr>
          <w:rtl/>
        </w:rPr>
        <w:t>وَلَقَد</w:t>
      </w:r>
      <w:r w:rsidRPr="00187885">
        <w:rPr>
          <w:rFonts w:hint="cs"/>
          <w:rtl/>
        </w:rPr>
        <w:t>ۡ</w:t>
      </w:r>
      <w:r w:rsidRPr="00187885">
        <w:rPr>
          <w:rtl/>
        </w:rPr>
        <w:t xml:space="preserve"> </w:t>
      </w:r>
      <w:r w:rsidRPr="00187885">
        <w:rPr>
          <w:rFonts w:hint="cs"/>
          <w:rtl/>
        </w:rPr>
        <w:t>سَبَقَتۡ</w:t>
      </w:r>
      <w:r w:rsidRPr="00187885">
        <w:rPr>
          <w:rtl/>
        </w:rPr>
        <w:t xml:space="preserve"> </w:t>
      </w:r>
      <w:r w:rsidRPr="00187885">
        <w:rPr>
          <w:rFonts w:hint="cs"/>
          <w:rtl/>
        </w:rPr>
        <w:t>كَلِمَتُنَا</w:t>
      </w:r>
      <w:r w:rsidRPr="00187885">
        <w:rPr>
          <w:rtl/>
        </w:rPr>
        <w:t xml:space="preserve"> </w:t>
      </w:r>
      <w:r w:rsidRPr="00187885">
        <w:rPr>
          <w:rFonts w:hint="cs"/>
          <w:rtl/>
        </w:rPr>
        <w:t>لِعِبَادِنَا</w:t>
      </w:r>
      <w:r w:rsidRPr="00187885">
        <w:rPr>
          <w:rtl/>
        </w:rPr>
        <w:t xml:space="preserve"> </w:t>
      </w:r>
      <w:r w:rsidRPr="00187885">
        <w:rPr>
          <w:rFonts w:hint="cs"/>
          <w:rtl/>
        </w:rPr>
        <w:t>ٱ</w:t>
      </w:r>
      <w:r w:rsidRPr="00187885">
        <w:rPr>
          <w:rFonts w:hint="eastAsia"/>
          <w:rtl/>
        </w:rPr>
        <w:t>لۡمُرۡسَلِينَ</w:t>
      </w:r>
      <w:r w:rsidRPr="00187885">
        <w:rPr>
          <w:rtl/>
        </w:rPr>
        <w:t xml:space="preserve">١٧١ إِنَّهُمۡ لَهُمُ </w:t>
      </w:r>
      <w:r w:rsidRPr="00187885">
        <w:rPr>
          <w:rFonts w:hint="cs"/>
          <w:rtl/>
        </w:rPr>
        <w:t>ٱ</w:t>
      </w:r>
      <w:r w:rsidRPr="00187885">
        <w:rPr>
          <w:rFonts w:hint="eastAsia"/>
          <w:rtl/>
        </w:rPr>
        <w:t>لۡمَنصُورُونَ</w:t>
      </w:r>
      <w:r w:rsidRPr="00187885">
        <w:rPr>
          <w:rtl/>
        </w:rPr>
        <w:t>١٧٢</w:t>
      </w:r>
      <w:r w:rsidRPr="00187885">
        <w:rPr>
          <w:rFonts w:ascii="Times New Roman" w:cs="Traditional Arabic" w:hint="cs"/>
          <w:sz w:val="32"/>
          <w:rtl/>
        </w:rPr>
        <w:t>﴾</w:t>
      </w:r>
      <w:r>
        <w:rPr>
          <w:rFonts w:ascii="Times New Roman" w:cs="IRNazli"/>
          <w:sz w:val="32"/>
          <w:rtl/>
        </w:rPr>
        <w:t xml:space="preserve"> </w:t>
      </w:r>
      <w:r w:rsidRPr="00187885">
        <w:rPr>
          <w:rStyle w:val="Char7"/>
          <w:rtl/>
        </w:rPr>
        <w:t>[الصافات: 171-172]</w:t>
      </w:r>
      <w:r w:rsidRPr="00187885">
        <w:rPr>
          <w:rStyle w:val="Char7"/>
          <w:rFonts w:hint="cs"/>
          <w:rtl/>
        </w:rPr>
        <w:t>.</w:t>
      </w:r>
    </w:p>
    <w:p w:rsidR="000B6DD2" w:rsidRPr="003B13DA" w:rsidRDefault="000B6DD2" w:rsidP="000A42BE">
      <w:pPr>
        <w:pStyle w:val="aa"/>
        <w:widowControl w:val="0"/>
        <w:rPr>
          <w:sz w:val="28"/>
          <w:szCs w:val="28"/>
          <w:rtl/>
        </w:rPr>
      </w:pPr>
      <w:r w:rsidRPr="00187885">
        <w:rPr>
          <w:rStyle w:val="Char9"/>
          <w:rFonts w:hint="cs"/>
          <w:rtl/>
        </w:rPr>
        <w:t>«</w:t>
      </w:r>
      <w:r w:rsidRPr="00E05222">
        <w:rPr>
          <w:rFonts w:hint="cs"/>
          <w:rtl/>
        </w:rPr>
        <w:t>وعده ما راجع به بندگان فرستاد</w:t>
      </w:r>
      <w:r w:rsidR="00671026">
        <w:rPr>
          <w:rFonts w:hint="cs"/>
          <w:rtl/>
        </w:rPr>
        <w:t>ۀ</w:t>
      </w:r>
      <w:r w:rsidRPr="00E05222">
        <w:rPr>
          <w:rFonts w:hint="cs"/>
          <w:rtl/>
        </w:rPr>
        <w:t xml:space="preserve"> ما قبلاً ثبت و ضبط گشته است که قطعاً یاری می‌گردند</w:t>
      </w:r>
      <w:r w:rsidRPr="00187885">
        <w:rPr>
          <w:rStyle w:val="Char9"/>
          <w:rFonts w:hint="cs"/>
          <w:rtl/>
        </w:rPr>
        <w:t>»</w:t>
      </w:r>
      <w:r w:rsidR="00187885">
        <w:rPr>
          <w:rStyle w:val="Char9"/>
          <w:rFonts w:hint="cs"/>
          <w:rtl/>
        </w:rPr>
        <w:t>.</w:t>
      </w:r>
    </w:p>
    <w:p w:rsidR="000B6DD2" w:rsidRDefault="000B6DD2" w:rsidP="000A42BE">
      <w:pPr>
        <w:pStyle w:val="a7"/>
        <w:widowControl w:val="0"/>
        <w:rPr>
          <w:rtl/>
        </w:rPr>
        <w:sectPr w:rsidR="000B6DD2" w:rsidSect="00A50EB6">
          <w:headerReference w:type="default" r:id="rId24"/>
          <w:footnotePr>
            <w:numRestart w:val="eachPage"/>
          </w:footnotePr>
          <w:pgSz w:w="9356" w:h="13608" w:code="9"/>
          <w:pgMar w:top="567" w:right="1134" w:bottom="851" w:left="1134" w:header="454" w:footer="0" w:gutter="0"/>
          <w:cols w:space="708"/>
          <w:titlePg/>
          <w:bidi/>
          <w:rtlGutter/>
          <w:docGrid w:linePitch="381"/>
        </w:sectPr>
      </w:pPr>
    </w:p>
    <w:p w:rsidR="000B6DD2" w:rsidRPr="00187885" w:rsidRDefault="000B6DD2" w:rsidP="000A42BE">
      <w:pPr>
        <w:pStyle w:val="a"/>
        <w:widowControl w:val="0"/>
        <w:rPr>
          <w:rtl/>
        </w:rPr>
      </w:pPr>
      <w:bookmarkStart w:id="479" w:name="_Toc270033215"/>
      <w:bookmarkStart w:id="480" w:name="_Toc439429706"/>
      <w:r w:rsidRPr="00187885">
        <w:rPr>
          <w:rFonts w:hint="cs"/>
          <w:rtl/>
        </w:rPr>
        <w:t xml:space="preserve">فصل دوم </w:t>
      </w:r>
      <w:r w:rsidRPr="00187885">
        <w:rPr>
          <w:rtl/>
        </w:rPr>
        <w:br/>
      </w:r>
      <w:r w:rsidRPr="00187885">
        <w:rPr>
          <w:rFonts w:hint="cs"/>
          <w:rtl/>
        </w:rPr>
        <w:t>امتحان و آزمایش</w:t>
      </w:r>
      <w:bookmarkEnd w:id="479"/>
      <w:bookmarkEnd w:id="480"/>
    </w:p>
    <w:p w:rsidR="000B6DD2" w:rsidRPr="003B13DA" w:rsidRDefault="000B6DD2" w:rsidP="000A42BE">
      <w:pPr>
        <w:widowControl w:val="0"/>
        <w:ind w:firstLine="284"/>
        <w:jc w:val="both"/>
        <w:rPr>
          <w:rFonts w:cs="IRNazli"/>
          <w:spacing w:val="-6"/>
          <w:rtl/>
          <w:lang w:bidi="fa-IR"/>
        </w:rPr>
      </w:pPr>
      <w:r w:rsidRPr="003B13DA">
        <w:rPr>
          <w:rFonts w:cs="IRNazli" w:hint="cs"/>
          <w:rtl/>
          <w:lang w:bidi="fa-IR"/>
        </w:rPr>
        <w:t>به طور کلی ابتلاء و گرفتار شدن به مشکلات، سنت الهی در میان مخلوقات است و این مطلب به صورت واضح در قرآن بیان شده است؛ چنانکه می‌فرماید:</w:t>
      </w:r>
    </w:p>
    <w:p w:rsidR="000B6DD2" w:rsidRPr="00C35EFE" w:rsidRDefault="008B222D" w:rsidP="000A42BE">
      <w:pPr>
        <w:pStyle w:val="af"/>
        <w:widowControl w:val="0"/>
        <w:rPr>
          <w:rFonts w:ascii="Times New Roman" w:cs="B Lotus"/>
          <w:spacing w:val="-4"/>
          <w:rtl/>
        </w:rPr>
      </w:pPr>
      <w:r w:rsidRPr="00C35EFE">
        <w:rPr>
          <w:rFonts w:ascii="Times New Roman" w:cs="Traditional Arabic" w:hint="cs"/>
          <w:spacing w:val="-4"/>
          <w:sz w:val="32"/>
          <w:rtl/>
        </w:rPr>
        <w:t>﴿</w:t>
      </w:r>
      <w:r w:rsidRPr="00C35EFE">
        <w:rPr>
          <w:spacing w:val="-4"/>
          <w:rtl/>
        </w:rPr>
        <w:t xml:space="preserve">وَهُوَ </w:t>
      </w:r>
      <w:r w:rsidRPr="00C35EFE">
        <w:rPr>
          <w:rFonts w:hint="cs"/>
          <w:spacing w:val="-4"/>
          <w:rtl/>
        </w:rPr>
        <w:t>ٱ</w:t>
      </w:r>
      <w:r w:rsidRPr="00C35EFE">
        <w:rPr>
          <w:rFonts w:hint="eastAsia"/>
          <w:spacing w:val="-4"/>
          <w:rtl/>
        </w:rPr>
        <w:t>لَّذِي</w:t>
      </w:r>
      <w:r w:rsidRPr="00C35EFE">
        <w:rPr>
          <w:spacing w:val="-4"/>
          <w:rtl/>
        </w:rPr>
        <w:t xml:space="preserve"> جَعَلَكُمۡ خَلَٰٓئِفَ </w:t>
      </w:r>
      <w:r w:rsidRPr="00C35EFE">
        <w:rPr>
          <w:rFonts w:hint="cs"/>
          <w:spacing w:val="-4"/>
          <w:rtl/>
        </w:rPr>
        <w:t>ٱ</w:t>
      </w:r>
      <w:r w:rsidRPr="00C35EFE">
        <w:rPr>
          <w:rFonts w:hint="eastAsia"/>
          <w:spacing w:val="-4"/>
          <w:rtl/>
        </w:rPr>
        <w:t>لۡأَرۡضِ</w:t>
      </w:r>
      <w:r w:rsidRPr="00C35EFE">
        <w:rPr>
          <w:spacing w:val="-4"/>
          <w:rtl/>
        </w:rPr>
        <w:t xml:space="preserve"> وَرَفَعَ بَعۡضَكُمۡ فَوۡقَ بَعۡضٖ دَرَجَٰتٖ لِّيَبۡلُوَكُمۡ فِي مَآ ءَاتَىٰكُمۡۗ إِنَّ رَبَّكَ سَرِيعُ </w:t>
      </w:r>
      <w:r w:rsidRPr="00C35EFE">
        <w:rPr>
          <w:rFonts w:hint="cs"/>
          <w:spacing w:val="-4"/>
          <w:rtl/>
        </w:rPr>
        <w:t>ٱ</w:t>
      </w:r>
      <w:r w:rsidRPr="00C35EFE">
        <w:rPr>
          <w:rFonts w:hint="eastAsia"/>
          <w:spacing w:val="-4"/>
          <w:rtl/>
        </w:rPr>
        <w:t>لۡعِقَابِ</w:t>
      </w:r>
      <w:r w:rsidRPr="00C35EFE">
        <w:rPr>
          <w:spacing w:val="-4"/>
          <w:rtl/>
        </w:rPr>
        <w:t xml:space="preserve"> وَإِنَّهُ</w:t>
      </w:r>
      <w:r w:rsidRPr="00C35EFE">
        <w:rPr>
          <w:rFonts w:hint="cs"/>
          <w:spacing w:val="-4"/>
          <w:rtl/>
        </w:rPr>
        <w:t>ۥ</w:t>
      </w:r>
      <w:r w:rsidRPr="00C35EFE">
        <w:rPr>
          <w:spacing w:val="-4"/>
          <w:rtl/>
        </w:rPr>
        <w:t xml:space="preserve"> لَغَفُورٞ رَّحِيمُۢ١٦٥</w:t>
      </w:r>
      <w:r w:rsidRPr="00C35EFE">
        <w:rPr>
          <w:rFonts w:ascii="Times New Roman" w:cs="Traditional Arabic" w:hint="cs"/>
          <w:spacing w:val="-4"/>
          <w:sz w:val="32"/>
          <w:rtl/>
        </w:rPr>
        <w:t>﴾</w:t>
      </w:r>
      <w:r w:rsidRPr="00C35EFE">
        <w:rPr>
          <w:rFonts w:ascii="Times New Roman" w:cs="IRNazli"/>
          <w:spacing w:val="-4"/>
          <w:sz w:val="32"/>
          <w:rtl/>
        </w:rPr>
        <w:t xml:space="preserve"> </w:t>
      </w:r>
      <w:r w:rsidRPr="00C35EFE">
        <w:rPr>
          <w:rStyle w:val="Char7"/>
          <w:spacing w:val="-4"/>
          <w:rtl/>
        </w:rPr>
        <w:t>[الأنعام: 165]</w:t>
      </w:r>
      <w:r w:rsidRPr="00C35EFE">
        <w:rPr>
          <w:rStyle w:val="Char7"/>
          <w:rFonts w:hint="cs"/>
          <w:spacing w:val="-4"/>
          <w:rtl/>
        </w:rPr>
        <w:t>.</w:t>
      </w:r>
    </w:p>
    <w:p w:rsidR="000B6DD2" w:rsidRPr="001B31F6" w:rsidRDefault="000B6DD2" w:rsidP="000A42BE">
      <w:pPr>
        <w:pStyle w:val="aa"/>
        <w:widowControl w:val="0"/>
        <w:rPr>
          <w:rFonts w:cs="B Lotus"/>
          <w:rtl/>
        </w:rPr>
      </w:pPr>
      <w:r w:rsidRPr="008B222D">
        <w:rPr>
          <w:rStyle w:val="Char9"/>
          <w:rFonts w:hint="cs"/>
          <w:rtl/>
        </w:rPr>
        <w:t>«</w:t>
      </w:r>
      <w:r w:rsidRPr="008B222D">
        <w:rPr>
          <w:rFonts w:hint="cs"/>
          <w:rtl/>
        </w:rPr>
        <w:t>خدا است که شما را جانشینان زمین گردانید و برخی را بر برخی درجاتی بالا برد تا شما را در آنچه به شما داده است، بیازماید. بی‌گمان پروردگارت زود رسانند</w:t>
      </w:r>
      <w:r w:rsidR="00671026">
        <w:rPr>
          <w:rFonts w:hint="cs"/>
          <w:rtl/>
        </w:rPr>
        <w:t>ۀ</w:t>
      </w:r>
      <w:r w:rsidRPr="008B222D">
        <w:rPr>
          <w:rFonts w:hint="cs"/>
          <w:rtl/>
        </w:rPr>
        <w:t xml:space="preserve"> عقاب است و او دارای مغفرت بی‌کران و رحمت فراوان است</w:t>
      </w:r>
      <w:r w:rsidRPr="008B222D">
        <w:rPr>
          <w:rStyle w:val="Char9"/>
          <w:rFonts w:hint="cs"/>
          <w:rtl/>
        </w:rPr>
        <w:t>»</w:t>
      </w:r>
      <w:r w:rsidR="008B222D" w:rsidRPr="008B222D">
        <w:rPr>
          <w:rStyle w:val="Char5"/>
        </w:rPr>
        <w:t>.</w:t>
      </w:r>
    </w:p>
    <w:p w:rsidR="000B6DD2" w:rsidRPr="00657FE0" w:rsidRDefault="001A25B9" w:rsidP="000A42BE">
      <w:pPr>
        <w:pStyle w:val="af"/>
        <w:widowControl w:val="0"/>
        <w:rPr>
          <w:rFonts w:ascii="Times New Roman" w:cs="B Lotus"/>
          <w:rtl/>
        </w:rPr>
      </w:pPr>
      <w:r w:rsidRPr="001A25B9">
        <w:rPr>
          <w:rFonts w:ascii="Times New Roman" w:cs="Traditional Arabic" w:hint="cs"/>
          <w:sz w:val="32"/>
          <w:rtl/>
        </w:rPr>
        <w:t>﴿</w:t>
      </w:r>
      <w:r w:rsidRPr="001A25B9">
        <w:rPr>
          <w:rtl/>
        </w:rPr>
        <w:t xml:space="preserve">إِنَّا جَعَلۡنَا مَا عَلَى </w:t>
      </w:r>
      <w:r w:rsidRPr="001A25B9">
        <w:rPr>
          <w:rFonts w:hint="cs"/>
          <w:rtl/>
        </w:rPr>
        <w:t>ٱ</w:t>
      </w:r>
      <w:r w:rsidRPr="001A25B9">
        <w:rPr>
          <w:rFonts w:hint="eastAsia"/>
          <w:rtl/>
        </w:rPr>
        <w:t>لۡأَرۡضِ</w:t>
      </w:r>
      <w:r w:rsidRPr="001A25B9">
        <w:rPr>
          <w:rtl/>
        </w:rPr>
        <w:t xml:space="preserve"> زِينَةٗ لَّهَا لِنَبۡلُوَهُمۡ أَيُّهُمۡ أَحۡسَنُ عَمَلٗا٧</w:t>
      </w:r>
      <w:r w:rsidRPr="001A25B9">
        <w:rPr>
          <w:rFonts w:ascii="Times New Roman" w:cs="Traditional Arabic" w:hint="cs"/>
          <w:sz w:val="32"/>
          <w:rtl/>
        </w:rPr>
        <w:t>﴾</w:t>
      </w:r>
      <w:r>
        <w:rPr>
          <w:rFonts w:ascii="Times New Roman" w:cs="IRNazli"/>
          <w:sz w:val="32"/>
          <w:rtl/>
        </w:rPr>
        <w:t xml:space="preserve"> </w:t>
      </w:r>
      <w:r w:rsidRPr="001A25B9">
        <w:rPr>
          <w:rStyle w:val="Char7"/>
          <w:rtl/>
        </w:rPr>
        <w:t>[ال</w:t>
      </w:r>
      <w:r w:rsidR="00671026">
        <w:rPr>
          <w:rStyle w:val="Char7"/>
          <w:rtl/>
        </w:rPr>
        <w:t>ک</w:t>
      </w:r>
      <w:r w:rsidRPr="001A25B9">
        <w:rPr>
          <w:rStyle w:val="Char7"/>
          <w:rtl/>
        </w:rPr>
        <w:t>هف: 7]</w:t>
      </w:r>
      <w:r w:rsidRPr="001A25B9">
        <w:rPr>
          <w:rStyle w:val="Char7"/>
          <w:rFonts w:hint="cs"/>
          <w:rtl/>
        </w:rPr>
        <w:t>.</w:t>
      </w:r>
    </w:p>
    <w:p w:rsidR="000B6DD2" w:rsidRPr="001B31F6" w:rsidRDefault="000B6DD2" w:rsidP="000A42BE">
      <w:pPr>
        <w:pStyle w:val="StyleComplexBLotus12ptJustifiedFirstline05cmChar"/>
        <w:widowControl w:val="0"/>
        <w:spacing w:line="240" w:lineRule="auto"/>
        <w:rPr>
          <w:rFonts w:cs="B Lotus"/>
          <w:sz w:val="26"/>
          <w:szCs w:val="26"/>
          <w:rtl/>
          <w:lang w:bidi="fa-IR"/>
        </w:rPr>
      </w:pPr>
      <w:r w:rsidRPr="001A25B9">
        <w:rPr>
          <w:rStyle w:val="Char9"/>
          <w:rFonts w:hint="cs"/>
          <w:rtl/>
        </w:rPr>
        <w:t>«</w:t>
      </w:r>
      <w:r w:rsidRPr="001A25B9">
        <w:rPr>
          <w:rStyle w:val="Char8"/>
          <w:rFonts w:hint="cs"/>
          <w:rtl/>
        </w:rPr>
        <w:t>ما همه</w:t>
      </w:r>
      <w:r w:rsidR="00CC20B8">
        <w:rPr>
          <w:rStyle w:val="Char8"/>
          <w:rFonts w:hint="cs"/>
          <w:rtl/>
        </w:rPr>
        <w:t xml:space="preserve">‌ی </w:t>
      </w:r>
      <w:r w:rsidRPr="001A25B9">
        <w:rPr>
          <w:rStyle w:val="Char8"/>
          <w:rFonts w:hint="cs"/>
          <w:rtl/>
        </w:rPr>
        <w:t>چیزهای روی زمین را زینت آن کرده ایم تا ایشان را بیازماییم تا کدام یک کار نیکوتر می</w:t>
      </w:r>
      <w:r w:rsidR="001A25B9">
        <w:rPr>
          <w:rStyle w:val="Char8"/>
          <w:rFonts w:hint="cs"/>
          <w:rtl/>
        </w:rPr>
        <w:t>‌کند</w:t>
      </w:r>
      <w:r w:rsidRPr="001A25B9">
        <w:rPr>
          <w:rStyle w:val="Char9"/>
          <w:rFonts w:hint="cs"/>
          <w:rtl/>
        </w:rPr>
        <w:t>»</w:t>
      </w:r>
      <w:r w:rsidR="001A25B9">
        <w:rPr>
          <w:rStyle w:val="Char9"/>
          <w:rFonts w:hint="cs"/>
          <w:rtl/>
        </w:rPr>
        <w:t>.</w:t>
      </w:r>
    </w:p>
    <w:p w:rsidR="000B6DD2" w:rsidRPr="00657FE0" w:rsidRDefault="001A25B9" w:rsidP="000A42BE">
      <w:pPr>
        <w:pStyle w:val="af"/>
        <w:widowControl w:val="0"/>
        <w:rPr>
          <w:rFonts w:ascii="Times New Roman" w:cs="B Lotus"/>
          <w:rtl/>
        </w:rPr>
      </w:pPr>
      <w:r w:rsidRPr="001A25B9">
        <w:rPr>
          <w:rFonts w:ascii="Times New Roman" w:cs="Traditional Arabic" w:hint="cs"/>
          <w:sz w:val="32"/>
          <w:rtl/>
        </w:rPr>
        <w:t>﴿</w:t>
      </w:r>
      <w:r w:rsidRPr="001A25B9">
        <w:rPr>
          <w:rtl/>
        </w:rPr>
        <w:t xml:space="preserve">إِنَّا خَلَقۡنَا </w:t>
      </w:r>
      <w:r w:rsidRPr="001A25B9">
        <w:rPr>
          <w:rFonts w:hint="cs"/>
          <w:rtl/>
        </w:rPr>
        <w:t>ٱ</w:t>
      </w:r>
      <w:r w:rsidRPr="001A25B9">
        <w:rPr>
          <w:rFonts w:hint="eastAsia"/>
          <w:rtl/>
        </w:rPr>
        <w:t>لۡإِنسَٰنَ</w:t>
      </w:r>
      <w:r w:rsidRPr="001A25B9">
        <w:rPr>
          <w:rtl/>
        </w:rPr>
        <w:t xml:space="preserve"> مِن نُّطۡفَةٍ أَمۡشَاجٖ نَّبۡتَلِيهِ فَجَعَلۡنَٰهُ سَمِيعَۢا بَصِيرًا٢</w:t>
      </w:r>
      <w:r w:rsidRPr="001A25B9">
        <w:rPr>
          <w:rFonts w:ascii="Times New Roman" w:cs="Traditional Arabic" w:hint="cs"/>
          <w:sz w:val="32"/>
          <w:rtl/>
        </w:rPr>
        <w:t>﴾</w:t>
      </w:r>
      <w:r>
        <w:rPr>
          <w:rFonts w:ascii="Times New Roman" w:cs="IRNazli"/>
          <w:sz w:val="32"/>
          <w:rtl/>
        </w:rPr>
        <w:t xml:space="preserve"> </w:t>
      </w:r>
      <w:r w:rsidRPr="001A25B9">
        <w:rPr>
          <w:rStyle w:val="Char7"/>
          <w:rtl/>
        </w:rPr>
        <w:t>[الإنسان: 2]</w:t>
      </w:r>
      <w:r w:rsidRPr="001A25B9">
        <w:rPr>
          <w:rStyle w:val="Char7"/>
          <w:rFonts w:hint="cs"/>
          <w:rtl/>
        </w:rPr>
        <w:t>.</w:t>
      </w:r>
    </w:p>
    <w:p w:rsidR="000B6DD2" w:rsidRPr="001A25B9" w:rsidRDefault="000B6DD2" w:rsidP="000A42BE">
      <w:pPr>
        <w:pStyle w:val="aa"/>
        <w:widowControl w:val="0"/>
        <w:rPr>
          <w:rStyle w:val="Char8"/>
          <w:rtl/>
        </w:rPr>
      </w:pPr>
      <w:r w:rsidRPr="001A25B9">
        <w:rPr>
          <w:rStyle w:val="Char9"/>
          <w:rFonts w:hint="cs"/>
          <w:rtl/>
        </w:rPr>
        <w:t>«</w:t>
      </w:r>
      <w:r w:rsidRPr="001A25B9">
        <w:rPr>
          <w:rFonts w:hint="cs"/>
          <w:rtl/>
        </w:rPr>
        <w:t>ما انسان را از نطفه</w:t>
      </w:r>
      <w:r w:rsidR="00CC20B8">
        <w:rPr>
          <w:rFonts w:hint="cs"/>
          <w:rtl/>
        </w:rPr>
        <w:t xml:space="preserve">‌ی </w:t>
      </w:r>
      <w:r w:rsidRPr="001A25B9">
        <w:rPr>
          <w:rFonts w:hint="cs"/>
          <w:rtl/>
        </w:rPr>
        <w:t>آمیخته آفریده‌ایم و چون او را می‌آزماییم، وی را شنوا و بینا کرده‌ایم</w:t>
      </w:r>
      <w:r w:rsidRPr="001A25B9">
        <w:rPr>
          <w:rStyle w:val="Char9"/>
          <w:rFonts w:hint="cs"/>
          <w:rtl/>
        </w:rPr>
        <w:t>»</w:t>
      </w:r>
      <w:r w:rsidR="001A25B9">
        <w:rPr>
          <w:rStyle w:val="Char9"/>
          <w:rFonts w:hint="cs"/>
          <w:rtl/>
        </w:rPr>
        <w:t>.</w:t>
      </w:r>
    </w:p>
    <w:p w:rsidR="000B6DD2" w:rsidRPr="003B13DA" w:rsidRDefault="000B6DD2" w:rsidP="000A42BE">
      <w:pPr>
        <w:pStyle w:val="StyleComplexBLotus12ptJustifiedFirstline05cmChar"/>
        <w:widowControl w:val="0"/>
        <w:spacing w:line="240" w:lineRule="auto"/>
        <w:rPr>
          <w:rFonts w:cs="IRNazli"/>
          <w:sz w:val="28"/>
          <w:szCs w:val="28"/>
          <w:rtl/>
          <w:lang w:bidi="fa-IR"/>
        </w:rPr>
      </w:pPr>
      <w:r w:rsidRPr="003B13DA">
        <w:rPr>
          <w:rFonts w:cs="IRNazli" w:hint="cs"/>
          <w:sz w:val="28"/>
          <w:szCs w:val="28"/>
          <w:rtl/>
          <w:lang w:bidi="fa-IR"/>
        </w:rPr>
        <w:t>آزمایش (در معرض بلا قرار گرفتن) با رسیدن به قدرت و حکومت رابطه‌ای محکم و ناگسستنی دارد؛ چرا که سنت الهی چنین است که هیچ ملتی را به قدرت و حکومت نمی‌رساند مگر اینکه وجود گرانبهایش در کوره</w:t>
      </w:r>
      <w:r w:rsidR="00CC20B8">
        <w:rPr>
          <w:rFonts w:cs="IRNazli" w:hint="cs"/>
          <w:sz w:val="28"/>
          <w:szCs w:val="28"/>
          <w:rtl/>
          <w:lang w:bidi="fa-IR"/>
        </w:rPr>
        <w:t xml:space="preserve">‌ی </w:t>
      </w:r>
      <w:r w:rsidRPr="003B13DA">
        <w:rPr>
          <w:rFonts w:cs="IRNazli" w:hint="cs"/>
          <w:sz w:val="28"/>
          <w:szCs w:val="28"/>
          <w:rtl/>
          <w:lang w:bidi="fa-IR"/>
        </w:rPr>
        <w:t>حوادث گداخته شود تا ناخالصی‌اش برطرف گردد و پاکان از ناپاکان جدا بشوند. گرفتار شدن به مشکلات و در بوته آزمایش قرار گرفتن سنتی است که امت اسلامی در فرآیند آن قرار می‌گیرد وهرگز در این سنّت تخلف و تغییری به وجود نخواهد آمد؛ زیرا خداوند مؤمنان را در بوته آزمایش قرار می‌دهد تا ایمانشان را از آلودگی ها بپیراید و سرانجام قدرت و حکومت را در زمین به دست بگیرند. از امام شافعی نقل است که مردی از او پرسید</w:t>
      </w:r>
      <w:r w:rsidR="000D449F">
        <w:rPr>
          <w:rFonts w:cs="IRNazli" w:hint="cs"/>
          <w:sz w:val="28"/>
          <w:szCs w:val="28"/>
          <w:rtl/>
          <w:lang w:bidi="fa-IR"/>
        </w:rPr>
        <w:t>:</w:t>
      </w:r>
      <w:r w:rsidRPr="003B13DA">
        <w:rPr>
          <w:rFonts w:cs="IRNazli" w:hint="cs"/>
          <w:sz w:val="28"/>
          <w:szCs w:val="28"/>
          <w:rtl/>
          <w:lang w:bidi="fa-IR"/>
        </w:rPr>
        <w:t xml:space="preserve"> برای انسان کدام بهتر است اینکه به قدرت و حکومت برسد یا اینکه مورد آزمایش قرار بگیرد؟ امام شافعی گفت</w:t>
      </w:r>
      <w:r w:rsidR="000D449F">
        <w:rPr>
          <w:rFonts w:cs="IRNazli" w:hint="cs"/>
          <w:sz w:val="28"/>
          <w:szCs w:val="28"/>
          <w:rtl/>
          <w:lang w:bidi="fa-IR"/>
        </w:rPr>
        <w:t>:</w:t>
      </w:r>
      <w:r w:rsidRPr="003B13DA">
        <w:rPr>
          <w:rFonts w:cs="IRNazli" w:hint="cs"/>
          <w:sz w:val="28"/>
          <w:szCs w:val="28"/>
          <w:rtl/>
          <w:lang w:bidi="fa-IR"/>
        </w:rPr>
        <w:t xml:space="preserve"> تا زمانی که در بوته آزمایش قرار نگیرد، به قدرت نخواهد رسید؛ زیرا خداوند، نوح، ابراهیم، موسی، عیسی و محمد (صلوات الله علیهم) را مورد آزمایش قرار داد و وقتی صبر پیشه کردند، آنها را پیروز و حاکم گردانید. پس کسی گمان نبرد که از مصیبت رهایی می‌یابد</w:t>
      </w:r>
      <w:r w:rsidRPr="00CA7C13">
        <w:rPr>
          <w:rStyle w:val="FootnoteReference"/>
          <w:rFonts w:cs="IRNazli"/>
          <w:sz w:val="28"/>
          <w:szCs w:val="28"/>
          <w:rtl/>
        </w:rPr>
        <w:footnoteReference w:id="456"/>
      </w:r>
      <w:r w:rsidRPr="003B13DA">
        <w:rPr>
          <w:rFonts w:cs="IRNazli" w:hint="cs"/>
          <w:sz w:val="28"/>
          <w:szCs w:val="28"/>
          <w:rtl/>
          <w:lang w:bidi="fa-IR"/>
        </w:rPr>
        <w:t xml:space="preserve"> و گرفتارشدن مؤمنان به سختی</w:t>
      </w:r>
      <w:r w:rsidR="004F7BC9">
        <w:rPr>
          <w:rFonts w:cs="IRNazli" w:hint="eastAsia"/>
          <w:sz w:val="28"/>
          <w:szCs w:val="28"/>
          <w:rtl/>
          <w:lang w:bidi="fa-IR"/>
        </w:rPr>
        <w:t>‌</w:t>
      </w:r>
      <w:r w:rsidRPr="003B13DA">
        <w:rPr>
          <w:rFonts w:cs="IRNazli" w:hint="cs"/>
          <w:sz w:val="28"/>
          <w:szCs w:val="28"/>
          <w:rtl/>
          <w:lang w:bidi="fa-IR"/>
        </w:rPr>
        <w:t>ها و قرار گرفتن در معرض آزمایش قبل از رسیدن به قدرت، امری لازم و قطعی است تا پیراسته گردند و بنیان و نهاد آنها قوی و ریشه‌دار بشود و این ابتلا بر اساس رحمت الهی است تا پاک و منزه گردند</w:t>
      </w:r>
      <w:r w:rsidRPr="00CA7C13">
        <w:rPr>
          <w:rStyle w:val="FootnoteReference"/>
          <w:rFonts w:cs="IRNazli"/>
          <w:sz w:val="28"/>
          <w:szCs w:val="28"/>
          <w:rtl/>
        </w:rPr>
        <w:footnoteReference w:id="457"/>
      </w:r>
      <w:r w:rsidRPr="003B13DA">
        <w:rPr>
          <w:rFonts w:cs="IRNazli" w:hint="cs"/>
          <w:sz w:val="28"/>
          <w:szCs w:val="28"/>
          <w:rtl/>
          <w:lang w:bidi="fa-IR"/>
        </w:rPr>
        <w:t>. در معرض آزمایش قرار گرفتن داعیان علاوه بر اینکه سنت خدا است، راه بهشت را هموار می‌سازد؛ چنانکه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cs="IRNazli" w:hint="cs"/>
          <w:sz w:val="28"/>
          <w:szCs w:val="28"/>
          <w:rtl/>
          <w:lang w:bidi="fa-IR"/>
        </w:rPr>
        <w:t>فرمود: بهشت با ناگواری</w:t>
      </w:r>
      <w:r w:rsidR="004F7BC9">
        <w:rPr>
          <w:rFonts w:cs="IRNazli" w:hint="eastAsia"/>
          <w:sz w:val="28"/>
          <w:szCs w:val="28"/>
          <w:rtl/>
          <w:lang w:bidi="fa-IR"/>
        </w:rPr>
        <w:t>‌</w:t>
      </w:r>
      <w:r w:rsidRPr="003B13DA">
        <w:rPr>
          <w:rFonts w:cs="IRNazli" w:hint="cs"/>
          <w:sz w:val="28"/>
          <w:szCs w:val="28"/>
          <w:rtl/>
          <w:lang w:bidi="fa-IR"/>
        </w:rPr>
        <w:t>ها و سختی</w:t>
      </w:r>
      <w:r w:rsidR="004F7BC9">
        <w:rPr>
          <w:rFonts w:cs="IRNazli" w:hint="eastAsia"/>
          <w:sz w:val="28"/>
          <w:szCs w:val="28"/>
          <w:rtl/>
          <w:lang w:bidi="fa-IR"/>
        </w:rPr>
        <w:t>‌</w:t>
      </w:r>
      <w:r w:rsidRPr="003B13DA">
        <w:rPr>
          <w:rFonts w:cs="IRNazli" w:hint="cs"/>
          <w:sz w:val="28"/>
          <w:szCs w:val="28"/>
          <w:rtl/>
          <w:lang w:bidi="fa-IR"/>
        </w:rPr>
        <w:t>ها احاطه شده است و دوزخ با شهوت</w:t>
      </w:r>
      <w:r w:rsidR="004F7BC9">
        <w:rPr>
          <w:rFonts w:cs="IRNazli" w:hint="eastAsia"/>
          <w:sz w:val="28"/>
          <w:szCs w:val="28"/>
          <w:rtl/>
          <w:lang w:bidi="fa-IR"/>
        </w:rPr>
        <w:t>‌</w:t>
      </w:r>
      <w:r w:rsidRPr="003B13DA">
        <w:rPr>
          <w:rFonts w:cs="IRNazli" w:hint="cs"/>
          <w:sz w:val="28"/>
          <w:szCs w:val="28"/>
          <w:rtl/>
          <w:lang w:bidi="fa-IR"/>
        </w:rPr>
        <w:t>ها مورد احاطه قرار گرفته است</w:t>
      </w:r>
      <w:r w:rsidRPr="00CA7C13">
        <w:rPr>
          <w:rStyle w:val="FootnoteReference"/>
          <w:rFonts w:cs="IRNazli"/>
          <w:sz w:val="28"/>
          <w:szCs w:val="28"/>
          <w:rtl/>
        </w:rPr>
        <w:footnoteReference w:id="458"/>
      </w:r>
      <w:r w:rsidRPr="003B13DA">
        <w:rPr>
          <w:rFonts w:cs="IRNazli" w:hint="cs"/>
          <w:sz w:val="28"/>
          <w:szCs w:val="28"/>
          <w:rtl/>
          <w:lang w:bidi="fa-IR"/>
        </w:rPr>
        <w:t>. سپس در معرض آزمایش قرار گرفتن، راهی است که برای پدید آوردن گروهی که این دعوت را به دوش می‌گیرد و مسئولیتهای آن را انجام می‌دهد، جز آن راهی دیگر وجود ندارد. گرفتارشدن به مشکلات و در معرض آزمایش قرار گرفتن، راه تربیت امت اسلامی و راه شکوفایی استعدادها و نیروهای پنهان امت و راه پرداختن عملی به مسئولیتها و تکالیف و نیز راه شناخت حقیقت مردم و حقیقت زندگی است و برای این است تا پایدارترین و قوی‌ترین افراد، در دعوت باقی بمانند و اینها هستند که برای بر عهده گرفتن دعوت و صبر نمودن بر آن، شایستگی و صلاحیت خواهند داشت و امانتداران دعوت خواهند بود</w:t>
      </w:r>
      <w:r w:rsidRPr="00CA7C13">
        <w:rPr>
          <w:rStyle w:val="FootnoteReference"/>
          <w:rFonts w:cs="IRNazli"/>
          <w:sz w:val="28"/>
          <w:szCs w:val="28"/>
          <w:rtl/>
        </w:rPr>
        <w:footnoteReference w:id="459"/>
      </w:r>
      <w:r w:rsidR="004F7BC9">
        <w:rPr>
          <w:rFonts w:cs="IRNazli" w:hint="cs"/>
          <w:sz w:val="28"/>
          <w:szCs w:val="28"/>
          <w:rtl/>
          <w:lang w:bidi="fa-IR"/>
        </w:rPr>
        <w:t>.</w:t>
      </w:r>
    </w:p>
    <w:p w:rsidR="000B6DD2" w:rsidRPr="00B76A27" w:rsidRDefault="000B6DD2" w:rsidP="000A42BE">
      <w:pPr>
        <w:pStyle w:val="a0"/>
        <w:widowControl w:val="0"/>
        <w:rPr>
          <w:rtl/>
        </w:rPr>
      </w:pPr>
      <w:bookmarkStart w:id="481" w:name="_Toc134241352"/>
      <w:bookmarkStart w:id="482" w:name="_Toc270033216"/>
      <w:bookmarkStart w:id="483" w:name="_Toc439429707"/>
      <w:r w:rsidRPr="00B76A27">
        <w:rPr>
          <w:rFonts w:hint="cs"/>
          <w:rtl/>
        </w:rPr>
        <w:t>حکمت آزمایش</w:t>
      </w:r>
      <w:r w:rsidR="004F7BC9" w:rsidRPr="00B76A27">
        <w:rPr>
          <w:rFonts w:hint="eastAsia"/>
          <w:rtl/>
        </w:rPr>
        <w:t>‌</w:t>
      </w:r>
      <w:r w:rsidRPr="00B76A27">
        <w:rPr>
          <w:rFonts w:hint="cs"/>
          <w:rtl/>
        </w:rPr>
        <w:t>های الهی و فواید آن</w:t>
      </w:r>
      <w:bookmarkEnd w:id="481"/>
      <w:bookmarkEnd w:id="482"/>
      <w:bookmarkEnd w:id="483"/>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ابتلاء و در بوته آزمایش قرار گرفتن، حکمتهای متعددی دارد که مهم‌ترین آنها عبارتند از:</w:t>
      </w:r>
    </w:p>
    <w:p w:rsidR="000B6DD2" w:rsidRPr="00B76A27" w:rsidRDefault="000B6DD2" w:rsidP="000A42BE">
      <w:pPr>
        <w:pStyle w:val="a4"/>
        <w:widowControl w:val="0"/>
        <w:rPr>
          <w:rtl/>
        </w:rPr>
      </w:pPr>
      <w:bookmarkStart w:id="484" w:name="_Toc270033217"/>
      <w:bookmarkStart w:id="485" w:name="_Toc439429708"/>
      <w:r w:rsidRPr="00B76A27">
        <w:rPr>
          <w:rFonts w:hint="cs"/>
          <w:rtl/>
        </w:rPr>
        <w:t>1- تصفیه و پاکسازی صف</w:t>
      </w:r>
      <w:r w:rsidR="00C35EFE">
        <w:rPr>
          <w:rFonts w:hint="eastAsia"/>
          <w:rtl/>
        </w:rPr>
        <w:t>‌</w:t>
      </w:r>
      <w:r w:rsidRPr="00B76A27">
        <w:rPr>
          <w:rFonts w:hint="cs"/>
          <w:rtl/>
        </w:rPr>
        <w:t>ها</w:t>
      </w:r>
      <w:bookmarkEnd w:id="484"/>
      <w:bookmarkEnd w:id="485"/>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آزمایش را خداوند وسیله‌ای برای پاکسازی و مشخص نمودن حق گرایان از باطل گرایان قرار داده است؛ زیرا قوت ایمان افراد در حالت طبیعی و آسایش مشخص نمی‌شود؛ بلکه در مصایب و مشکلات پرده از حقیقتها برداشته می‌شود؛ چنانکه خداوند فرموده است:</w:t>
      </w:r>
    </w:p>
    <w:p w:rsidR="000B6DD2" w:rsidRPr="00657FE0" w:rsidRDefault="004F7BC9" w:rsidP="000A42BE">
      <w:pPr>
        <w:pStyle w:val="af"/>
        <w:widowControl w:val="0"/>
        <w:rPr>
          <w:rFonts w:ascii="Times New Roman" w:cs="B Lotus"/>
          <w:rtl/>
        </w:rPr>
      </w:pPr>
      <w:r w:rsidRPr="004F7BC9">
        <w:rPr>
          <w:rFonts w:ascii="Times New Roman" w:cs="Traditional Arabic" w:hint="cs"/>
          <w:sz w:val="32"/>
          <w:rtl/>
        </w:rPr>
        <w:t>﴿</w:t>
      </w:r>
      <w:r w:rsidRPr="00E4760A">
        <w:rPr>
          <w:rtl/>
        </w:rPr>
        <w:t xml:space="preserve">أَحَسِبَ </w:t>
      </w:r>
      <w:r w:rsidRPr="00E4760A">
        <w:rPr>
          <w:rFonts w:hint="cs"/>
          <w:rtl/>
        </w:rPr>
        <w:t>ٱ</w:t>
      </w:r>
      <w:r w:rsidRPr="00E4760A">
        <w:rPr>
          <w:rFonts w:hint="eastAsia"/>
          <w:rtl/>
        </w:rPr>
        <w:t>لنَّاسُ</w:t>
      </w:r>
      <w:r w:rsidRPr="00E4760A">
        <w:rPr>
          <w:rtl/>
        </w:rPr>
        <w:t xml:space="preserve"> أَن يُتۡرَكُوٓاْ أَن يَقُولُوٓاْ ءَامَنَّا وَهُمۡ لَا يُفۡتَنُونَ٢</w:t>
      </w:r>
      <w:r w:rsidRPr="004F7BC9">
        <w:rPr>
          <w:rFonts w:ascii="Times New Roman" w:cs="Traditional Arabic" w:hint="cs"/>
          <w:sz w:val="32"/>
          <w:rtl/>
        </w:rPr>
        <w:t>﴾</w:t>
      </w:r>
      <w:r>
        <w:rPr>
          <w:rFonts w:ascii="Times New Roman" w:cs="IRNazli"/>
          <w:sz w:val="32"/>
          <w:rtl/>
        </w:rPr>
        <w:t xml:space="preserve"> </w:t>
      </w:r>
      <w:r w:rsidRPr="00E4760A">
        <w:rPr>
          <w:rStyle w:val="Char7"/>
          <w:rtl/>
        </w:rPr>
        <w:t>[العن</w:t>
      </w:r>
      <w:r w:rsidR="00671026">
        <w:rPr>
          <w:rStyle w:val="Char7"/>
          <w:rtl/>
        </w:rPr>
        <w:t>ک</w:t>
      </w:r>
      <w:r w:rsidRPr="00E4760A">
        <w:rPr>
          <w:rStyle w:val="Char7"/>
          <w:rtl/>
        </w:rPr>
        <w:t>بوت: 2]</w:t>
      </w:r>
      <w:r w:rsidR="00E4760A" w:rsidRPr="00E4760A">
        <w:rPr>
          <w:rStyle w:val="Char7"/>
          <w:rFonts w:hint="cs"/>
          <w:rtl/>
        </w:rPr>
        <w:t>.</w:t>
      </w:r>
    </w:p>
    <w:p w:rsidR="000B6DD2" w:rsidRPr="001B31F6" w:rsidRDefault="000B6DD2" w:rsidP="000A42BE">
      <w:pPr>
        <w:pStyle w:val="aa"/>
        <w:widowControl w:val="0"/>
        <w:rPr>
          <w:rFonts w:ascii="Times New Roman" w:hAnsi="Times New Roman" w:cs="B Lotus"/>
          <w:rtl/>
        </w:rPr>
      </w:pPr>
      <w:r w:rsidRPr="00E4760A">
        <w:rPr>
          <w:rStyle w:val="Char9"/>
          <w:rFonts w:hint="cs"/>
          <w:rtl/>
        </w:rPr>
        <w:t>«</w:t>
      </w:r>
      <w:r w:rsidRPr="00E4760A">
        <w:rPr>
          <w:rFonts w:hint="cs"/>
          <w:rtl/>
        </w:rPr>
        <w:t>آیا مردمان گمان برده‌اند همین که بگویند ایمان آورده‌ایم، به حال خود رها می‌شوند و ایشان آزمایش نمی‌گردند</w:t>
      </w:r>
      <w:r w:rsidRPr="00E4760A">
        <w:rPr>
          <w:rStyle w:val="Char9"/>
          <w:rFonts w:hint="cs"/>
          <w:rtl/>
        </w:rPr>
        <w:t>»</w:t>
      </w:r>
      <w:r w:rsidR="00E4760A">
        <w:rPr>
          <w:rStyle w:val="Char9"/>
          <w:rFonts w:hint="cs"/>
          <w:rtl/>
        </w:rPr>
        <w:t>.</w:t>
      </w:r>
    </w:p>
    <w:p w:rsidR="000B6DD2" w:rsidRPr="00B76A27" w:rsidRDefault="000B6DD2" w:rsidP="000A42BE">
      <w:pPr>
        <w:pStyle w:val="a4"/>
        <w:widowControl w:val="0"/>
        <w:rPr>
          <w:rtl/>
        </w:rPr>
      </w:pPr>
      <w:bookmarkStart w:id="486" w:name="_Toc270033218"/>
      <w:bookmarkStart w:id="487" w:name="_Toc439429709"/>
      <w:r w:rsidRPr="00B76A27">
        <w:rPr>
          <w:rFonts w:hint="cs"/>
          <w:rtl/>
        </w:rPr>
        <w:t>2- تربیت گروه مسلمان</w:t>
      </w:r>
      <w:bookmarkEnd w:id="486"/>
      <w:bookmarkEnd w:id="487"/>
    </w:p>
    <w:p w:rsidR="000B6DD2" w:rsidRPr="00C35EFE" w:rsidRDefault="000B6DD2" w:rsidP="000A42BE">
      <w:pPr>
        <w:pStyle w:val="StyleComplexBLotus12ptJustifiedFirstline05cmChar"/>
        <w:widowControl w:val="0"/>
        <w:spacing w:line="240" w:lineRule="auto"/>
        <w:rPr>
          <w:rFonts w:ascii="Times New Roman" w:hAnsi="Times New Roman" w:cs="IRNazli"/>
          <w:spacing w:val="-4"/>
          <w:sz w:val="28"/>
          <w:szCs w:val="28"/>
          <w:rtl/>
        </w:rPr>
      </w:pPr>
      <w:r w:rsidRPr="00C35EFE">
        <w:rPr>
          <w:rFonts w:ascii="Times New Roman" w:hAnsi="Times New Roman" w:cs="IRNazli" w:hint="cs"/>
          <w:spacing w:val="-4"/>
          <w:sz w:val="28"/>
          <w:szCs w:val="28"/>
          <w:rtl/>
          <w:lang w:bidi="fa-IR"/>
        </w:rPr>
        <w:t xml:space="preserve">در این مورد، سید قطب </w:t>
      </w:r>
      <w:r w:rsidR="00654255" w:rsidRPr="00C35EFE">
        <w:rPr>
          <w:rFonts w:ascii="Times New Roman" w:hAnsi="Times New Roman" w:cs="CTraditional Arabic" w:hint="cs"/>
          <w:spacing w:val="-4"/>
          <w:sz w:val="28"/>
          <w:szCs w:val="28"/>
          <w:rtl/>
          <w:lang w:bidi="fa-IR"/>
        </w:rPr>
        <w:t>/</w:t>
      </w:r>
      <w:r w:rsidRPr="00C35EFE">
        <w:rPr>
          <w:rFonts w:ascii="Times New Roman" w:hAnsi="Times New Roman" w:cs="IRNazli" w:hint="cs"/>
          <w:spacing w:val="-4"/>
          <w:sz w:val="28"/>
          <w:szCs w:val="28"/>
          <w:rtl/>
          <w:lang w:bidi="fa-IR"/>
        </w:rPr>
        <w:t xml:space="preserve"> می‌گوید: «این راهی است که برای پدید آوردن گروهی که دعوت را بر عهده می‌گیرد و مسئولیتها و تکالیف آن را انجام می‌دهد، جز آن راهی وجود ندارد . این راه تربیت این گروه و وسیل</w:t>
      </w:r>
      <w:r w:rsidR="00671026" w:rsidRPr="00C35EFE">
        <w:rPr>
          <w:rFonts w:ascii="Times New Roman" w:hAnsi="Times New Roman" w:cs="IRNazli" w:hint="cs"/>
          <w:spacing w:val="-4"/>
          <w:sz w:val="28"/>
          <w:szCs w:val="28"/>
          <w:rtl/>
          <w:lang w:bidi="fa-IR"/>
        </w:rPr>
        <w:t>ۀ</w:t>
      </w:r>
      <w:r w:rsidRPr="00C35EFE">
        <w:rPr>
          <w:rFonts w:ascii="Times New Roman" w:hAnsi="Times New Roman" w:cs="IRNazli" w:hint="cs"/>
          <w:spacing w:val="-4"/>
          <w:sz w:val="28"/>
          <w:szCs w:val="28"/>
          <w:rtl/>
          <w:lang w:bidi="fa-IR"/>
        </w:rPr>
        <w:t xml:space="preserve"> شناسایی و شکوفاساختن استعدادها و نیروهای پنهان گروه مسلمان و راه پرداختن عملی به مسئولیتها و تکالیف است و علاوه بر آن راه شناخت حقیقت مردم و حقیقت زندگی است و فلسف</w:t>
      </w:r>
      <w:r w:rsidR="00671026" w:rsidRPr="00C35EFE">
        <w:rPr>
          <w:rFonts w:ascii="Times New Roman" w:hAnsi="Times New Roman" w:cs="IRNazli" w:hint="cs"/>
          <w:spacing w:val="-4"/>
          <w:sz w:val="28"/>
          <w:szCs w:val="28"/>
          <w:rtl/>
          <w:lang w:bidi="fa-IR"/>
        </w:rPr>
        <w:t>ۀ</w:t>
      </w:r>
      <w:r w:rsidRPr="00C35EFE">
        <w:rPr>
          <w:rFonts w:ascii="Times New Roman" w:hAnsi="Times New Roman" w:cs="IRNazli" w:hint="cs"/>
          <w:spacing w:val="-4"/>
          <w:sz w:val="28"/>
          <w:szCs w:val="28"/>
          <w:rtl/>
          <w:lang w:bidi="fa-IR"/>
        </w:rPr>
        <w:t xml:space="preserve"> آن، این است تا پایدارترین و قوی‌ترین افراد، برای دعوت باقی بمانند و این افراد برای بر عهده گرفتن و ادام</w:t>
      </w:r>
      <w:r w:rsidR="00671026" w:rsidRPr="00C35EFE">
        <w:rPr>
          <w:rFonts w:ascii="Times New Roman" w:hAnsi="Times New Roman" w:cs="IRNazli" w:hint="cs"/>
          <w:spacing w:val="-4"/>
          <w:sz w:val="28"/>
          <w:szCs w:val="28"/>
          <w:rtl/>
          <w:lang w:bidi="fa-IR"/>
        </w:rPr>
        <w:t>ۀ</w:t>
      </w:r>
      <w:r w:rsidRPr="00C35EFE">
        <w:rPr>
          <w:rFonts w:ascii="Times New Roman" w:hAnsi="Times New Roman" w:cs="IRNazli" w:hint="cs"/>
          <w:spacing w:val="-4"/>
          <w:sz w:val="28"/>
          <w:szCs w:val="28"/>
          <w:rtl/>
          <w:lang w:bidi="fa-IR"/>
        </w:rPr>
        <w:t xml:space="preserve"> دعوت و صبر نمودن بر آن شایستگی و صلاحیت دارند و آنها امانتداران دعوت خواهند بود</w:t>
      </w:r>
      <w:r w:rsidRPr="00C35EFE">
        <w:rPr>
          <w:rStyle w:val="FootnoteReference"/>
          <w:rFonts w:cs="IRNazli"/>
          <w:spacing w:val="-4"/>
          <w:sz w:val="28"/>
          <w:szCs w:val="28"/>
          <w:rtl/>
        </w:rPr>
        <w:footnoteReference w:id="460"/>
      </w:r>
      <w:r w:rsidR="00654255" w:rsidRPr="00C35EFE">
        <w:rPr>
          <w:rFonts w:ascii="Times New Roman" w:hAnsi="Times New Roman" w:cs="IRNazli" w:hint="cs"/>
          <w:spacing w:val="-4"/>
          <w:sz w:val="28"/>
          <w:szCs w:val="28"/>
          <w:rtl/>
        </w:rPr>
        <w:t>.</w:t>
      </w:r>
    </w:p>
    <w:p w:rsidR="000B6DD2" w:rsidRPr="00B76A27" w:rsidRDefault="000B6DD2" w:rsidP="000A42BE">
      <w:pPr>
        <w:pStyle w:val="a4"/>
        <w:widowControl w:val="0"/>
        <w:rPr>
          <w:rtl/>
        </w:rPr>
      </w:pPr>
      <w:bookmarkStart w:id="488" w:name="_Toc270033219"/>
      <w:bookmarkStart w:id="489" w:name="_Toc439429710"/>
      <w:r w:rsidRPr="00B76A27">
        <w:rPr>
          <w:rFonts w:hint="cs"/>
          <w:rtl/>
        </w:rPr>
        <w:t>3- پرده برداشتن از راز دل</w:t>
      </w:r>
      <w:r w:rsidR="00B76A27">
        <w:rPr>
          <w:rFonts w:hint="eastAsia"/>
          <w:rtl/>
        </w:rPr>
        <w:t>‌</w:t>
      </w:r>
      <w:r w:rsidRPr="00B76A27">
        <w:rPr>
          <w:rFonts w:hint="cs"/>
          <w:rtl/>
        </w:rPr>
        <w:t>ها</w:t>
      </w:r>
      <w:bookmarkEnd w:id="488"/>
      <w:bookmarkEnd w:id="489"/>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در این مورد سید قطب </w:t>
      </w:r>
      <w:r w:rsidR="003370DA" w:rsidRPr="003370DA">
        <w:rPr>
          <w:rFonts w:ascii="CTraditional Arabic" w:hAnsi="CTraditional Arabic" w:cs="CTraditional Arabic" w:hint="cs"/>
          <w:sz w:val="28"/>
          <w:szCs w:val="28"/>
          <w:rtl/>
          <w:lang w:bidi="fa-IR"/>
        </w:rPr>
        <w:t>/</w:t>
      </w:r>
      <w:r w:rsidRPr="003B13DA">
        <w:rPr>
          <w:rFonts w:ascii="Times New Roman" w:hAnsi="Times New Roman" w:cs="IRNazli" w:hint="cs"/>
          <w:sz w:val="28"/>
          <w:szCs w:val="28"/>
          <w:rtl/>
          <w:lang w:bidi="fa-IR"/>
        </w:rPr>
        <w:t xml:space="preserve"> می‌گوید: «و خداوند، حقیقت دلها را پیش از ابتلاء و در معرض آزمایش قرار گرفتن می‌داند، اما ابتلاء باعث می‌شود آنچه برای خداوند آشکار است بر</w:t>
      </w:r>
      <w:r w:rsidR="00654255">
        <w:rPr>
          <w:rFonts w:ascii="Times New Roman" w:hAnsi="Times New Roman" w:cs="IRNazli" w:hint="cs"/>
          <w:sz w:val="28"/>
          <w:szCs w:val="28"/>
          <w:rtl/>
          <w:lang w:bidi="fa-IR"/>
        </w:rPr>
        <w:t>ای وضعیت پیرامون نیز آشکار گردد</w:t>
      </w:r>
      <w:r w:rsidRPr="003B13DA">
        <w:rPr>
          <w:rFonts w:ascii="Times New Roman" w:hAnsi="Times New Roman" w:cs="IRNazli" w:hint="cs"/>
          <w:sz w:val="28"/>
          <w:szCs w:val="28"/>
          <w:rtl/>
          <w:lang w:bidi="fa-IR"/>
        </w:rPr>
        <w:t>»</w:t>
      </w:r>
      <w:r w:rsidRPr="00CA7C13">
        <w:rPr>
          <w:rStyle w:val="FootnoteReference"/>
          <w:rFonts w:cs="IRNazli"/>
          <w:sz w:val="28"/>
          <w:szCs w:val="28"/>
          <w:rtl/>
        </w:rPr>
        <w:footnoteReference w:id="461"/>
      </w:r>
      <w:r w:rsidR="00654255">
        <w:rPr>
          <w:rFonts w:ascii="Times New Roman" w:hAnsi="Times New Roman" w:cs="IRNazli" w:hint="cs"/>
          <w:sz w:val="28"/>
          <w:szCs w:val="28"/>
          <w:rtl/>
          <w:lang w:bidi="fa-IR"/>
        </w:rPr>
        <w:t>.</w:t>
      </w:r>
    </w:p>
    <w:p w:rsidR="000B6DD2" w:rsidRPr="00654255" w:rsidRDefault="000B6DD2" w:rsidP="000A42BE">
      <w:pPr>
        <w:pStyle w:val="a4"/>
        <w:widowControl w:val="0"/>
        <w:rPr>
          <w:rtl/>
        </w:rPr>
      </w:pPr>
      <w:bookmarkStart w:id="490" w:name="_Toc270033220"/>
      <w:bookmarkStart w:id="491" w:name="_Toc439429711"/>
      <w:r w:rsidRPr="00654255">
        <w:rPr>
          <w:rFonts w:hint="cs"/>
          <w:rtl/>
        </w:rPr>
        <w:t>4- آمادگی حقیقت برای بر عهده گرفتن امانت</w:t>
      </w:r>
      <w:bookmarkEnd w:id="490"/>
      <w:bookmarkEnd w:id="491"/>
    </w:p>
    <w:p w:rsidR="000B6DD2" w:rsidRPr="003B13DA" w:rsidRDefault="000B6DD2" w:rsidP="00C35EFE">
      <w:pPr>
        <w:pStyle w:val="StyleComplexBLotus12ptJustifiedFirstline05cmChar"/>
        <w:widowControl w:val="0"/>
        <w:spacing w:line="238"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در این مورد صاحب </w:t>
      </w:r>
      <w:r w:rsidRPr="003B13DA">
        <w:rPr>
          <w:rFonts w:ascii="Times New Roman" w:hAnsi="Times New Roman" w:cs="IRNazli" w:hint="cs"/>
          <w:b/>
          <w:bCs/>
          <w:sz w:val="28"/>
          <w:rtl/>
          <w:lang w:bidi="fa-IR"/>
        </w:rPr>
        <w:t>فی ظلال القرآن</w:t>
      </w:r>
      <w:r w:rsidRPr="003B13DA">
        <w:rPr>
          <w:rFonts w:ascii="Times New Roman" w:hAnsi="Times New Roman" w:cs="IRNazli" w:hint="cs"/>
          <w:sz w:val="28"/>
          <w:szCs w:val="28"/>
          <w:rtl/>
          <w:lang w:bidi="fa-IR"/>
        </w:rPr>
        <w:t xml:space="preserve"> می‌گوید: «و خداوند هرگز نمی‌خواهد مؤمنان را به وسیل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آزمایش و امتحان عذاب و آزار نمایند؛ بلکه این نوع تمرین و آمادگی حقیقی برای بر عهده گرفتن امانت الهی است و نیازمند تمرین ویژه است که با تحمل رنج و مشقت فراوان کامل می‌گردد و باید بر خدا اعتماد نمود و همواره از او یاری طلبید. یقیناً خدا آنان را از پاکی</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پلیدی</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پاک می‌سازد و استعددها و نیروهای نهفت</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آنان را شکوفا و فعال می‌سازد. پس وجودشان استوار و محکم می‌گردد و صیقل داده می‌شود و توانایی آنان بیشتر و سرشت آنان قوی‌تر و ارتباطشان با خداوند محکم‌تر می‌گردد و یقیناً خداوند از دو خوبی یکی را بهره آنان می‌نماید یا پیروزی یا پاداش الهی و اینها کسانی هستند که نهایتاً بعد از آمادگی و آزمایش شدن، پرچم را به دست می‌گیرند و</w:t>
      </w:r>
      <w:r w:rsidR="00654255">
        <w:rPr>
          <w:rFonts w:ascii="Times New Roman" w:hAnsi="Times New Roman" w:cs="IRNazli" w:hint="cs"/>
          <w:sz w:val="28"/>
          <w:szCs w:val="28"/>
          <w:rtl/>
          <w:lang w:bidi="fa-IR"/>
        </w:rPr>
        <w:t xml:space="preserve"> نسبت به آن امانتدار خواهند بود</w:t>
      </w:r>
      <w:r w:rsidRPr="003B13DA">
        <w:rPr>
          <w:rFonts w:ascii="Times New Roman" w:hAnsi="Times New Roman" w:cs="IRNazli" w:hint="cs"/>
          <w:sz w:val="28"/>
          <w:szCs w:val="28"/>
          <w:rtl/>
          <w:lang w:bidi="fa-IR"/>
        </w:rPr>
        <w:t>»</w:t>
      </w:r>
      <w:r w:rsidR="00654255">
        <w:rPr>
          <w:rFonts w:ascii="Times New Roman" w:hAnsi="Times New Roman" w:cs="IRNazli" w:hint="cs"/>
          <w:sz w:val="28"/>
          <w:szCs w:val="28"/>
          <w:rtl/>
          <w:lang w:bidi="fa-IR"/>
        </w:rPr>
        <w:t>.</w:t>
      </w:r>
    </w:p>
    <w:p w:rsidR="000B6DD2" w:rsidRPr="00B76A27" w:rsidRDefault="000B6DD2" w:rsidP="00C35EFE">
      <w:pPr>
        <w:pStyle w:val="a4"/>
        <w:widowControl w:val="0"/>
        <w:spacing w:line="226" w:lineRule="auto"/>
        <w:rPr>
          <w:rtl/>
        </w:rPr>
      </w:pPr>
      <w:bookmarkStart w:id="492" w:name="_Toc270033221"/>
      <w:bookmarkStart w:id="493" w:name="_Toc439429712"/>
      <w:r w:rsidRPr="00B76A27">
        <w:rPr>
          <w:rFonts w:hint="cs"/>
          <w:rtl/>
        </w:rPr>
        <w:t>5- شناخت حقیقت وجود</w:t>
      </w:r>
      <w:bookmarkEnd w:id="492"/>
      <w:bookmarkEnd w:id="493"/>
    </w:p>
    <w:p w:rsidR="000B6DD2" w:rsidRPr="003B13DA" w:rsidRDefault="000B6DD2" w:rsidP="00C35EFE">
      <w:pPr>
        <w:pStyle w:val="StyleComplexBLotus12ptJustifiedFirstline05cmChar"/>
        <w:widowControl w:val="0"/>
        <w:spacing w:line="238"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در این مورد صاحب </w:t>
      </w:r>
      <w:r w:rsidRPr="003B13DA">
        <w:rPr>
          <w:rFonts w:ascii="Times New Roman" w:hAnsi="Times New Roman" w:cs="IRNazli" w:hint="cs"/>
          <w:b/>
          <w:bCs/>
          <w:sz w:val="28"/>
          <w:rtl/>
          <w:lang w:bidi="fa-IR"/>
        </w:rPr>
        <w:t>فی ظلال القرآن</w:t>
      </w:r>
      <w:r w:rsidRPr="003B13DA">
        <w:rPr>
          <w:rFonts w:ascii="Times New Roman" w:hAnsi="Times New Roman" w:cs="IRNazli" w:hint="cs"/>
          <w:sz w:val="28"/>
          <w:szCs w:val="28"/>
          <w:rtl/>
          <w:lang w:bidi="fa-IR"/>
        </w:rPr>
        <w:t xml:space="preserve"> می‌گوید: «این بدان خاطر است تا اهل دعوت در حالی که به طور عملی و در دنیای واقعیت به زندگی و جهاد می‌پردازند، حقیقت خویش و حقیقت وجود انسانی و اسرار پنهان آن را بدانند و در حالی که شاهد کشمکش ارزشها و مبادی دعوتشان با شهوات و امیال وجودشان هستند و اصطکاک پیدا می‌کند، به حقیقت گروه</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جوامع آگاه شوند و راههای ورودی شیطان را به درون و همچنین لغزشگاه</w:t>
      </w:r>
      <w:r w:rsidR="00C35EFE">
        <w:rPr>
          <w:rFonts w:ascii="Times New Roman" w:hAnsi="Times New Roman" w:cs="IRNazli" w:hint="eastAsia"/>
          <w:sz w:val="28"/>
          <w:szCs w:val="28"/>
          <w:rtl/>
          <w:lang w:bidi="fa-IR"/>
        </w:rPr>
        <w:t>‌</w:t>
      </w:r>
      <w:r w:rsidR="00654255">
        <w:rPr>
          <w:rFonts w:ascii="Times New Roman" w:hAnsi="Times New Roman" w:cs="IRNazli" w:hint="cs"/>
          <w:sz w:val="28"/>
          <w:szCs w:val="28"/>
          <w:rtl/>
          <w:lang w:bidi="fa-IR"/>
        </w:rPr>
        <w:t>ها و پرتگا</w:t>
      </w:r>
      <w:r w:rsidR="00C35EFE">
        <w:rPr>
          <w:rFonts w:ascii="Times New Roman" w:hAnsi="Times New Roman" w:cs="IRNazli" w:hint="eastAsia"/>
          <w:sz w:val="28"/>
          <w:szCs w:val="28"/>
          <w:rtl/>
          <w:lang w:bidi="fa-IR"/>
        </w:rPr>
        <w:t>‌</w:t>
      </w:r>
      <w:r w:rsidR="00654255">
        <w:rPr>
          <w:rFonts w:ascii="Times New Roman" w:hAnsi="Times New Roman" w:cs="IRNazli" w:hint="cs"/>
          <w:sz w:val="28"/>
          <w:szCs w:val="28"/>
          <w:rtl/>
          <w:lang w:bidi="fa-IR"/>
        </w:rPr>
        <w:t>ه</w:t>
      </w:r>
      <w:r w:rsidR="00C35EFE">
        <w:rPr>
          <w:rFonts w:ascii="Times New Roman" w:hAnsi="Times New Roman" w:cs="IRNazli" w:hint="eastAsia"/>
          <w:sz w:val="28"/>
          <w:szCs w:val="28"/>
          <w:rtl/>
          <w:lang w:bidi="fa-IR"/>
        </w:rPr>
        <w:t>‌</w:t>
      </w:r>
      <w:r w:rsidR="00654255">
        <w:rPr>
          <w:rFonts w:ascii="Times New Roman" w:hAnsi="Times New Roman" w:cs="IRNazli" w:hint="cs"/>
          <w:sz w:val="28"/>
          <w:szCs w:val="28"/>
          <w:rtl/>
          <w:lang w:bidi="fa-IR"/>
        </w:rPr>
        <w:t>ها را شناسایی نمایند</w:t>
      </w:r>
      <w:r w:rsidRPr="003B13DA">
        <w:rPr>
          <w:rFonts w:ascii="Times New Roman" w:hAnsi="Times New Roman" w:cs="IRNazli" w:hint="cs"/>
          <w:sz w:val="28"/>
          <w:szCs w:val="28"/>
          <w:rtl/>
          <w:lang w:bidi="fa-IR"/>
        </w:rPr>
        <w:t>»</w:t>
      </w:r>
      <w:r w:rsidRPr="00CA7C13">
        <w:rPr>
          <w:rStyle w:val="FootnoteReference"/>
          <w:rFonts w:cs="IRNazli"/>
          <w:sz w:val="28"/>
          <w:szCs w:val="28"/>
          <w:rtl/>
        </w:rPr>
        <w:footnoteReference w:id="462"/>
      </w:r>
      <w:r w:rsidR="00654255">
        <w:rPr>
          <w:rFonts w:ascii="Times New Roman" w:hAnsi="Times New Roman" w:cs="IRNazli" w:hint="cs"/>
          <w:sz w:val="28"/>
          <w:szCs w:val="28"/>
          <w:rtl/>
          <w:lang w:bidi="fa-IR"/>
        </w:rPr>
        <w:t>.</w:t>
      </w:r>
    </w:p>
    <w:p w:rsidR="000B6DD2" w:rsidRPr="00B76A27" w:rsidRDefault="000B6DD2" w:rsidP="00C35EFE">
      <w:pPr>
        <w:pStyle w:val="a4"/>
        <w:widowControl w:val="0"/>
        <w:spacing w:line="226" w:lineRule="auto"/>
        <w:rPr>
          <w:rtl/>
        </w:rPr>
      </w:pPr>
      <w:bookmarkStart w:id="494" w:name="_Toc270033222"/>
      <w:bookmarkStart w:id="495" w:name="_Toc439429713"/>
      <w:r w:rsidRPr="00B76A27">
        <w:rPr>
          <w:rFonts w:hint="cs"/>
          <w:rtl/>
        </w:rPr>
        <w:t>6- شناخت ارزش و اهمیت</w:t>
      </w:r>
      <w:bookmarkEnd w:id="494"/>
      <w:bookmarkEnd w:id="495"/>
    </w:p>
    <w:p w:rsidR="000B6DD2" w:rsidRPr="003B13DA" w:rsidRDefault="000B6DD2" w:rsidP="00C35EFE">
      <w:pPr>
        <w:pStyle w:val="StyleComplexBLotus12ptJustifiedFirstline05cmChar"/>
        <w:widowControl w:val="0"/>
        <w:spacing w:line="238"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در این مورد صاحب </w:t>
      </w:r>
      <w:r w:rsidRPr="003B13DA">
        <w:rPr>
          <w:rFonts w:ascii="Times New Roman" w:hAnsi="Times New Roman" w:cs="IRNazli" w:hint="cs"/>
          <w:b/>
          <w:bCs/>
          <w:sz w:val="28"/>
          <w:rtl/>
          <w:lang w:bidi="fa-IR"/>
        </w:rPr>
        <w:t>فی ظلال القرآن</w:t>
      </w:r>
      <w:r w:rsidRPr="003B13DA">
        <w:rPr>
          <w:rFonts w:ascii="Times New Roman" w:hAnsi="Times New Roman" w:cs="IRNazli" w:hint="cs"/>
          <w:sz w:val="28"/>
          <w:szCs w:val="28"/>
          <w:rtl/>
          <w:lang w:bidi="fa-IR"/>
        </w:rPr>
        <w:t xml:space="preserve"> می‌نویسد: « این برای آن است تا دعوت، نزد داعیان از ارزش و اهمیت خاصی برخوردار باشد و به اندازه مشکلات و بلاهایی که در راه گسترش دعوت و به اندازه چیزهای گرانبهایی که در راه آن فدا می‌کنند، جایگاه دعوت بالا باشد و بعداً د</w:t>
      </w:r>
      <w:r w:rsidR="00654255">
        <w:rPr>
          <w:rFonts w:ascii="Times New Roman" w:hAnsi="Times New Roman" w:cs="IRNazli" w:hint="cs"/>
          <w:sz w:val="28"/>
          <w:szCs w:val="28"/>
          <w:rtl/>
          <w:lang w:bidi="fa-IR"/>
        </w:rPr>
        <w:t>ر آن در هر شرایطی کوتاهی نورزند</w:t>
      </w:r>
      <w:r w:rsidRPr="003B13DA">
        <w:rPr>
          <w:rFonts w:ascii="Times New Roman" w:hAnsi="Times New Roman" w:cs="IRNazli" w:hint="cs"/>
          <w:sz w:val="28"/>
          <w:szCs w:val="28"/>
          <w:rtl/>
          <w:lang w:bidi="fa-IR"/>
        </w:rPr>
        <w:t>»</w:t>
      </w:r>
      <w:r w:rsidRPr="00CA7C13">
        <w:rPr>
          <w:rStyle w:val="FootnoteReference"/>
          <w:rFonts w:cs="IRNazli"/>
          <w:sz w:val="28"/>
          <w:szCs w:val="28"/>
          <w:rtl/>
        </w:rPr>
        <w:footnoteReference w:id="463"/>
      </w:r>
      <w:r w:rsidR="00654255">
        <w:rPr>
          <w:rFonts w:ascii="Times New Roman" w:hAnsi="Times New Roman" w:cs="IRNazli" w:hint="cs"/>
          <w:sz w:val="28"/>
          <w:szCs w:val="28"/>
          <w:rtl/>
          <w:lang w:bidi="fa-IR"/>
        </w:rPr>
        <w:t>.</w:t>
      </w:r>
    </w:p>
    <w:p w:rsidR="000B6DD2" w:rsidRPr="00654255" w:rsidRDefault="000B6DD2" w:rsidP="00C35EFE">
      <w:pPr>
        <w:pStyle w:val="a4"/>
        <w:widowControl w:val="0"/>
        <w:spacing w:line="226" w:lineRule="auto"/>
        <w:rPr>
          <w:rtl/>
        </w:rPr>
      </w:pPr>
      <w:bookmarkStart w:id="496" w:name="_Toc270033223"/>
      <w:bookmarkStart w:id="497" w:name="_Toc439429714"/>
      <w:r w:rsidRPr="00654255">
        <w:rPr>
          <w:rFonts w:hint="cs"/>
          <w:rtl/>
        </w:rPr>
        <w:t>7- دعوت به سوی دین</w:t>
      </w:r>
      <w:bookmarkEnd w:id="496"/>
      <w:bookmarkEnd w:id="497"/>
    </w:p>
    <w:p w:rsidR="000B6DD2" w:rsidRPr="003B13DA" w:rsidRDefault="000B6DD2" w:rsidP="00C35EFE">
      <w:pPr>
        <w:pStyle w:val="StyleComplexBLotus12ptJustifiedFirstline05cmChar"/>
        <w:widowControl w:val="0"/>
        <w:spacing w:line="238"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صبر نمودن و بردباری مؤمنان در گرفتاری</w:t>
      </w:r>
      <w:r w:rsidR="00654255">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آزمایش</w:t>
      </w:r>
      <w:r w:rsidR="00654255">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از نظر اسلام آرام و ساکت محسوب می‌گردد و این عامل موجب وارد شدن مردم به دین اسلام می‌گردد و اگر مؤمنان سست و ناتوان باشند، هیچ کس دعوت آنها را نخواهد پذیرفت. بر اثر دارابودن اسلام از چنین خصوصیتی بود که افرادی که نزد پیامبر می‌آمدند و ایمان می‌آوردند آن حضرت</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از آنان می‌خواست تا برای تبلیغ دین اسلام نزد قومشان بروند و در برابر تکذیب و آزارهایشان شکیبا باشند و به مجاهدت و تلاش خویش ادامه دهند تا بر اثر آن قوم و قبیله‌اش دعوت اسلام را بپذیرند</w:t>
      </w:r>
      <w:r w:rsidRPr="00CA7C13">
        <w:rPr>
          <w:rStyle w:val="FootnoteReference"/>
          <w:rFonts w:cs="IRNazli"/>
          <w:sz w:val="28"/>
          <w:szCs w:val="28"/>
          <w:rtl/>
        </w:rPr>
        <w:footnoteReference w:id="464"/>
      </w:r>
      <w:r w:rsidR="00654255">
        <w:rPr>
          <w:rFonts w:ascii="Times New Roman" w:hAnsi="Times New Roman" w:cs="IRNazli" w:hint="cs"/>
          <w:sz w:val="28"/>
          <w:szCs w:val="28"/>
          <w:rtl/>
          <w:lang w:bidi="fa-IR"/>
        </w:rPr>
        <w:t>.</w:t>
      </w:r>
    </w:p>
    <w:p w:rsidR="000B6DD2" w:rsidRPr="00654255" w:rsidRDefault="000B6DD2" w:rsidP="000A42BE">
      <w:pPr>
        <w:pStyle w:val="a4"/>
        <w:widowControl w:val="0"/>
        <w:rPr>
          <w:rtl/>
        </w:rPr>
      </w:pPr>
      <w:bookmarkStart w:id="498" w:name="_Toc270033224"/>
      <w:bookmarkStart w:id="499" w:name="_Toc439429715"/>
      <w:r w:rsidRPr="00654255">
        <w:rPr>
          <w:rFonts w:hint="cs"/>
          <w:rtl/>
        </w:rPr>
        <w:t>8- جذب نمودن برخی عنصرهای قوی برای دعوت</w:t>
      </w:r>
      <w:bookmarkEnd w:id="498"/>
      <w:bookmarkEnd w:id="499"/>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پایداری مسلمانان و جانفشانی</w:t>
      </w:r>
      <w:r w:rsidR="00654255">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آنان، انسان</w:t>
      </w:r>
      <w:r w:rsidR="00654255">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قوی را به پذیرفتن این عقیده علاقمند می‌نماید؛ چنانکه به خاطر صلابت و پایداری ایمانی داعیان صدر اسلام، بزرگ‌ترین شخصیت</w:t>
      </w:r>
      <w:r w:rsidR="00654255">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که بعداً مای</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فخر جهان اسلام قرار گرفتند، به اسلام گرویدند</w:t>
      </w:r>
      <w:r w:rsidRPr="00CA7C13">
        <w:rPr>
          <w:rStyle w:val="FootnoteReference"/>
          <w:rFonts w:cs="IRNazli"/>
          <w:sz w:val="28"/>
          <w:szCs w:val="28"/>
          <w:rtl/>
        </w:rPr>
        <w:footnoteReference w:id="465"/>
      </w:r>
      <w:r w:rsidR="00654255">
        <w:rPr>
          <w:rFonts w:ascii="Times New Roman" w:hAnsi="Times New Roman" w:cs="IRNazli" w:hint="cs"/>
          <w:sz w:val="28"/>
          <w:szCs w:val="28"/>
          <w:rtl/>
          <w:lang w:bidi="fa-IR"/>
        </w:rPr>
        <w:t>.</w:t>
      </w:r>
    </w:p>
    <w:p w:rsidR="000B6DD2" w:rsidRPr="00654255" w:rsidRDefault="000B6DD2" w:rsidP="000A42BE">
      <w:pPr>
        <w:pStyle w:val="a4"/>
        <w:widowControl w:val="0"/>
        <w:rPr>
          <w:rtl/>
        </w:rPr>
      </w:pPr>
      <w:bookmarkStart w:id="500" w:name="_Toc270033225"/>
      <w:bookmarkStart w:id="501" w:name="_Toc439429716"/>
      <w:r w:rsidRPr="00654255">
        <w:rPr>
          <w:rFonts w:hint="cs"/>
          <w:rtl/>
        </w:rPr>
        <w:t>9- بالا رفتن درجات نزد خدا موجب کفار</w:t>
      </w:r>
      <w:r w:rsidR="00671026">
        <w:rPr>
          <w:rFonts w:hint="cs"/>
          <w:rtl/>
        </w:rPr>
        <w:t>ۀ</w:t>
      </w:r>
      <w:r w:rsidRPr="00654255">
        <w:rPr>
          <w:rFonts w:hint="cs"/>
          <w:rtl/>
        </w:rPr>
        <w:t xml:space="preserve"> گناهان</w:t>
      </w:r>
      <w:bookmarkEnd w:id="500"/>
      <w:bookmarkEnd w:id="501"/>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رسول خدا</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فرمود: هیچ خاری یا بالاتر از آن به مؤمن اصابت نمی‌کند مگر اینکه باعث ارتقای مقام وی و محو گناهی از گناهانش می‌شود</w:t>
      </w:r>
      <w:r w:rsidRPr="00CA7C13">
        <w:rPr>
          <w:rStyle w:val="FootnoteReference"/>
          <w:rFonts w:cs="IRNazli"/>
          <w:sz w:val="28"/>
          <w:szCs w:val="28"/>
          <w:rtl/>
        </w:rPr>
        <w:footnoteReference w:id="466"/>
      </w:r>
      <w:r w:rsidRPr="003B13DA">
        <w:rPr>
          <w:rFonts w:ascii="Times New Roman" w:hAnsi="Times New Roman" w:cs="IRNazli" w:hint="cs"/>
          <w:sz w:val="28"/>
          <w:szCs w:val="28"/>
          <w:rtl/>
          <w:lang w:bidi="fa-IR"/>
        </w:rPr>
        <w:t>. مقام و منزلتی که بندگان با مشکلات و آزمایشها به آن نائل می‌گردند با عمل خود به آن نمی‌توانند دست یابند؛ پس خداوند او را در معرض آزمایش قرار می‌دهد تا مقام او را بالا ببرد؛ چنانکه قرار گرفتن در بوته آزمایش، راهی برای زدوده شدن گناهان و بدیهای مسلمان است</w:t>
      </w:r>
      <w:r w:rsidRPr="00CA7C13">
        <w:rPr>
          <w:rStyle w:val="FootnoteReference"/>
          <w:rFonts w:cs="IRNazli"/>
          <w:sz w:val="28"/>
          <w:szCs w:val="28"/>
          <w:rtl/>
        </w:rPr>
        <w:footnoteReference w:id="467"/>
      </w:r>
      <w:r w:rsidRPr="003B13DA">
        <w:rPr>
          <w:rFonts w:ascii="Times New Roman" w:hAnsi="Times New Roman" w:cs="IRNazli" w:hint="cs"/>
          <w:sz w:val="28"/>
          <w:szCs w:val="28"/>
          <w:rtl/>
          <w:lang w:bidi="fa-IR"/>
        </w:rPr>
        <w:t>. و فوایدی دیگر نیز دارد که برخی عبارتند از: شناخت قدرت پروردگار؛ شناخت فروتنی و شکستگی بنده؛ اخلاص؛ بازگشتن و روی آوردن به خدا؛ زاری و دعا و بردباری نسبت به کسی که دچار مصیبت می‌شود؛ گذشت، شکیبایی؛ همچنین شکر و مهربانی از دیگر نتایج آزمایشهای الهی می‌باشند</w:t>
      </w:r>
      <w:r w:rsidRPr="00CA7C13">
        <w:rPr>
          <w:rStyle w:val="FootnoteReference"/>
          <w:rFonts w:cs="IRNazli"/>
          <w:sz w:val="28"/>
          <w:szCs w:val="28"/>
          <w:rtl/>
        </w:rPr>
        <w:footnoteReference w:id="468"/>
      </w:r>
      <w:r w:rsidR="00654255">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 اصحاب و یارانش در معرض انواع متعددی از آزمایش</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مانند: تلاش قریش برای منصرف کردن ابوطالب از پشتیبانی پیامبر و یارانش؛ زشت جلوه دادن چهر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دعوت؛ آزار تازه مسلمانان؛ تقاضای تبدیل کوه صفا به طلا؛ کمک گرفتن از یهودیان در مجادله با پیامبر؛ جنگ تبلیغاتی در مراسم حج علیه دعوت و پیامبر اکرم</w:t>
      </w:r>
      <w:r w:rsidR="003B13DA" w:rsidRPr="003B13DA">
        <w:rPr>
          <w:rFonts w:ascii="" w:hAnsi="" w:cs="CTraditional Arabic" w:hint="cs"/>
          <w:sz w:val="28"/>
          <w:szCs w:val="28"/>
          <w:rtl/>
          <w:lang w:bidi="fa-IR"/>
        </w:rPr>
        <w:t xml:space="preserve"> ج </w:t>
      </w:r>
      <w:r w:rsidRPr="003B13DA">
        <w:rPr>
          <w:rFonts w:ascii="Times New Roman" w:hAnsi="Times New Roman" w:cs="IRNazli" w:hint="cs"/>
          <w:sz w:val="28"/>
          <w:szCs w:val="28"/>
          <w:rtl/>
          <w:lang w:bidi="fa-IR"/>
        </w:rPr>
        <w:t>؛ تحریم اقتصادی پیامبر و بنی‌هاشم و بنی عبدالمطلب؛ آزار جسمی و انواع دیگری از آزمایش</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بلاها قرار گرفتند.</w:t>
      </w:r>
    </w:p>
    <w:p w:rsidR="000B6DD2" w:rsidRDefault="000B6DD2" w:rsidP="000A42BE">
      <w:pPr>
        <w:pStyle w:val="a7"/>
        <w:widowControl w:val="0"/>
        <w:rPr>
          <w:rtl/>
        </w:rPr>
        <w:sectPr w:rsidR="000B6DD2" w:rsidSect="00A50EB6">
          <w:footnotePr>
            <w:numRestart w:val="eachPage"/>
          </w:footnotePr>
          <w:pgSz w:w="9356" w:h="13608" w:code="9"/>
          <w:pgMar w:top="567" w:right="1134" w:bottom="851" w:left="1134" w:header="454" w:footer="0" w:gutter="0"/>
          <w:cols w:space="708"/>
          <w:titlePg/>
          <w:bidi/>
          <w:rtlGutter/>
          <w:docGrid w:linePitch="381"/>
        </w:sectPr>
      </w:pPr>
    </w:p>
    <w:p w:rsidR="000B6DD2" w:rsidRPr="00654255" w:rsidRDefault="000B6DD2" w:rsidP="000A42BE">
      <w:pPr>
        <w:pStyle w:val="a"/>
        <w:widowControl w:val="0"/>
        <w:rPr>
          <w:rtl/>
        </w:rPr>
      </w:pPr>
      <w:bookmarkStart w:id="502" w:name="_Toc270033226"/>
      <w:bookmarkStart w:id="503" w:name="_Toc439429717"/>
      <w:r w:rsidRPr="00654255">
        <w:rPr>
          <w:rFonts w:hint="cs"/>
          <w:rtl/>
        </w:rPr>
        <w:t>فصل سوم</w:t>
      </w:r>
      <w:r w:rsidRPr="00654255">
        <w:rPr>
          <w:rtl/>
        </w:rPr>
        <w:br/>
      </w:r>
      <w:r w:rsidRPr="00654255">
        <w:rPr>
          <w:rFonts w:hint="cs"/>
          <w:rtl/>
        </w:rPr>
        <w:t>شیوه‌های مبارزه مشرکان با دعوت</w:t>
      </w:r>
      <w:bookmarkEnd w:id="502"/>
      <w:bookmarkEnd w:id="503"/>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مشرکان برای مبارزه با دعوتی که از واقعیت جاهلی آنان پرده بر می‌داشت و معبودانشان را زیر سؤال می‌برد و تصوراتشان را در مورد خدا، زندگی، انسان و جهان نادرست می‌دانست، از همان روزهای اولیه تصمیم گرفتند تا به هر شکل ممکن و با ابزارهای گوناگون، صدای دعوت را خفه نمایند و از انتشار آن جلوگ</w:t>
      </w:r>
      <w:r w:rsidR="005A5254">
        <w:rPr>
          <w:rFonts w:ascii="Times New Roman" w:hAnsi="Times New Roman" w:cs="IRNazli" w:hint="cs"/>
          <w:sz w:val="28"/>
          <w:szCs w:val="28"/>
          <w:rtl/>
          <w:lang w:bidi="fa-IR"/>
        </w:rPr>
        <w:t>یری یا حداقل آن را محدود نمایند</w:t>
      </w:r>
      <w:r w:rsidRPr="003B13DA">
        <w:rPr>
          <w:rFonts w:ascii="Times New Roman" w:hAnsi="Times New Roman" w:cs="IRNazli" w:hint="cs"/>
          <w:sz w:val="28"/>
          <w:szCs w:val="28"/>
          <w:rtl/>
          <w:lang w:bidi="fa-IR"/>
        </w:rPr>
        <w:t>.</w:t>
      </w:r>
    </w:p>
    <w:p w:rsidR="000B6DD2" w:rsidRPr="005A5254" w:rsidRDefault="000B6DD2" w:rsidP="000A42BE">
      <w:pPr>
        <w:pStyle w:val="a0"/>
        <w:widowControl w:val="0"/>
        <w:rPr>
          <w:rtl/>
        </w:rPr>
      </w:pPr>
      <w:bookmarkStart w:id="504" w:name="_Toc439429718"/>
      <w:bookmarkStart w:id="505" w:name="_Toc134241353"/>
      <w:bookmarkStart w:id="506" w:name="_Toc270033227"/>
      <w:r w:rsidRPr="005A5254">
        <w:rPr>
          <w:rFonts w:hint="cs"/>
          <w:rtl/>
        </w:rPr>
        <w:t>تلاش قریش برای منصرف کردن ابوطالب از یاری و حمایت پیامبر اکرم</w:t>
      </w:r>
      <w:r w:rsidR="00361D92" w:rsidRPr="00C35EFE">
        <w:rPr>
          <w:rFonts w:hint="cs"/>
          <w:b w:val="0"/>
          <w:bCs w:val="0"/>
          <w:sz w:val="28"/>
          <w:szCs w:val="28"/>
          <w:rtl/>
        </w:rPr>
        <w:t xml:space="preserve"> </w:t>
      </w:r>
      <w:r w:rsidR="005A5254" w:rsidRPr="00C35EFE">
        <w:rPr>
          <w:rFonts w:cs="CTraditional Arabic" w:hint="cs"/>
          <w:b w:val="0"/>
          <w:bCs w:val="0"/>
          <w:sz w:val="28"/>
          <w:szCs w:val="28"/>
          <w:rtl/>
        </w:rPr>
        <w:t>ج</w:t>
      </w:r>
      <w:bookmarkEnd w:id="504"/>
      <w:r w:rsidR="003B13DA" w:rsidRPr="00C35EFE">
        <w:rPr>
          <w:rFonts w:hint="cs"/>
          <w:sz w:val="28"/>
          <w:szCs w:val="28"/>
          <w:rtl/>
        </w:rPr>
        <w:t xml:space="preserve"> </w:t>
      </w:r>
      <w:bookmarkEnd w:id="505"/>
      <w:bookmarkEnd w:id="506"/>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قریش نزد ابوطالب آمدند و گفتند: این برادرزاده‌ات برای ما در مجالس و در مسجد، مزاحمت ایجاد می‌کند. جلوی او را بگیر. ابوطالب به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گفت: عموزاده‌هایت می‌گویند: تو برای آنها در مجالسشان و در مسجدشان مزاحمت ایجاد می‌کنی. کاری به کارشان نداشته باش.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چشم به سوی آسمان دوخت و فرمود: «این خورشید را می‌بینید» گفتند: بلی. گفت: همان طور که شما نمی‌توانید شعله‌ای از آن را به دست بیاورید، من نیز نمی‌توانم دست از (خورشید) دعوت و رسالتم بردارم. ابوطالب گفت: به خدا سوگند برادرزاده‌ام دروغ نگفته است. پس دعوت اسلام را بپذیرید</w:t>
      </w:r>
      <w:r w:rsidRPr="00CA7C13">
        <w:rPr>
          <w:rStyle w:val="FootnoteReference"/>
          <w:rFonts w:cs="IRNazli"/>
          <w:sz w:val="28"/>
          <w:szCs w:val="28"/>
          <w:rtl/>
        </w:rPr>
        <w:footnoteReference w:id="469"/>
      </w:r>
      <w:r w:rsidRPr="003B13DA">
        <w:rPr>
          <w:rFonts w:ascii="Times New Roman" w:hAnsi="Times New Roman" w:cs="IRNazli" w:hint="cs"/>
          <w:sz w:val="28"/>
          <w:szCs w:val="28"/>
          <w:rtl/>
          <w:lang w:bidi="fa-IR"/>
        </w:rPr>
        <w:t>. خلاصه قریش بارها تلاش کردند تا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را به وسیل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خانواده‌اش تحت فشار قرار دهند، اما تلاش آنها نافرجام ماند.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حمایت ابوطالب از برادرزاده‌اش و قاطعیت او در این مورد، زبانزد خاص وعام شد و این امر به اندوه و حسادت و مکر و نیرنگ قریش می‌افزود. آنها به اتفاق عمار</w:t>
      </w:r>
      <w:r w:rsidRPr="00701DEB">
        <w:rPr>
          <w:rFonts w:ascii="Times New Roman" w:hAnsi="Times New Roman" w:hint="cs"/>
          <w:sz w:val="28"/>
          <w:szCs w:val="28"/>
          <w:rtl/>
          <w:lang w:bidi="fa-IR"/>
        </w:rPr>
        <w:t>ة</w:t>
      </w:r>
      <w:r w:rsidRPr="003B13DA">
        <w:rPr>
          <w:rFonts w:ascii="Times New Roman" w:hAnsi="Times New Roman" w:cs="IRNazli" w:hint="cs"/>
          <w:sz w:val="28"/>
          <w:szCs w:val="28"/>
          <w:rtl/>
          <w:lang w:bidi="fa-IR"/>
        </w:rPr>
        <w:t xml:space="preserve"> بن ولید بن مغیره، نزد او رفتند و</w:t>
      </w:r>
      <w:r w:rsidR="00C35EFE">
        <w:rPr>
          <w:rFonts w:ascii="Times New Roman" w:hAnsi="Times New Roman" w:cs="IRNazli" w:hint="cs"/>
          <w:sz w:val="28"/>
          <w:szCs w:val="28"/>
          <w:rtl/>
          <w:lang w:bidi="fa-IR"/>
        </w:rPr>
        <w:t xml:space="preserve"> </w:t>
      </w:r>
      <w:r w:rsidRPr="003B13DA">
        <w:rPr>
          <w:rFonts w:ascii="Times New Roman" w:hAnsi="Times New Roman" w:cs="IRNazli" w:hint="cs"/>
          <w:sz w:val="28"/>
          <w:szCs w:val="28"/>
          <w:rtl/>
          <w:lang w:bidi="fa-IR"/>
        </w:rPr>
        <w:t>گفتند: ای ابوطالب! این عماره بن ولید بن مغیره برجسته‌ترین و زیباترین جوان قریش است. این را به فرزندی خود بپذیر و برادرزاده‌ات را که با دین تو و دین پدرانت مخالفت می‌کند و قوم و خویشاوندان تو را پراکنده ساخته و خردمندان ما را نادان قرار داده است به ما بسپار تا با این وسیله از مشکلاتی که برای ما ایجاد نموده است، رهایی یابیم. ابوطالب گفت: به خدا سوگند، به معامل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غیرمنصفانه‌ای مرا فرا می‌خوانید! شما فرزند خود را به من می‌دهید که به او غذا بدهم و بزرگش نمایم و من فرزند خود را تقدیم شما کنم تا شما او را به قتل برسانید؟!</w:t>
      </w:r>
      <w:r w:rsidR="00B64080">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rPr>
      </w:pPr>
      <w:r w:rsidRPr="003B13DA">
        <w:rPr>
          <w:rFonts w:ascii="Times New Roman" w:hAnsi="Times New Roman" w:cs="IRNazli" w:hint="cs"/>
          <w:sz w:val="28"/>
          <w:szCs w:val="28"/>
          <w:rtl/>
          <w:lang w:bidi="fa-IR"/>
        </w:rPr>
        <w:t>به خدا قسم هرگز چنین چیزی ممکن نیست</w:t>
      </w:r>
      <w:r w:rsidRPr="00CA7C13">
        <w:rPr>
          <w:rStyle w:val="FootnoteReference"/>
          <w:rFonts w:cs="IRNazli"/>
          <w:sz w:val="28"/>
          <w:szCs w:val="28"/>
          <w:rtl/>
        </w:rPr>
        <w:footnoteReference w:id="470"/>
      </w:r>
      <w:r w:rsidR="00B64080">
        <w:rPr>
          <w:rFonts w:ascii="Times New Roman" w:hAnsi="Times New Roman" w:cs="IRNazli" w:hint="cs"/>
          <w:sz w:val="28"/>
          <w:szCs w:val="28"/>
          <w:rtl/>
          <w:lang w:bidi="fa-IR"/>
        </w:rPr>
        <w:t>.</w:t>
      </w:r>
    </w:p>
    <w:p w:rsidR="000B6DD2" w:rsidRPr="00C35EFE" w:rsidRDefault="000B6DD2" w:rsidP="000A42BE">
      <w:pPr>
        <w:pStyle w:val="StyleComplexBLotus12ptJustifiedFirstline05cmChar"/>
        <w:widowControl w:val="0"/>
        <w:spacing w:line="240" w:lineRule="auto"/>
        <w:rPr>
          <w:rFonts w:ascii="Times New Roman" w:hAnsi="Times New Roman" w:cs="IRNazli"/>
          <w:spacing w:val="-4"/>
          <w:sz w:val="28"/>
          <w:szCs w:val="28"/>
          <w:rtl/>
          <w:lang w:bidi="fa-IR"/>
        </w:rPr>
      </w:pPr>
      <w:r w:rsidRPr="00C35EFE">
        <w:rPr>
          <w:rFonts w:ascii="Times New Roman" w:hAnsi="Times New Roman" w:cs="IRNazli" w:hint="cs"/>
          <w:spacing w:val="-4"/>
          <w:sz w:val="28"/>
          <w:szCs w:val="28"/>
          <w:rtl/>
          <w:lang w:bidi="fa-IR"/>
        </w:rPr>
        <w:t>جوانمردی و از خود گذشتگی ابوطالب و وفاداری وی نسبت به پیامبر اکرم</w:t>
      </w:r>
      <w:r w:rsidR="003B13DA" w:rsidRPr="00C35EFE">
        <w:rPr>
          <w:rFonts w:ascii="" w:hAnsi="" w:cs="CTraditional Arabic" w:hint="cs"/>
          <w:spacing w:val="-4"/>
          <w:sz w:val="28"/>
          <w:szCs w:val="28"/>
          <w:rtl/>
          <w:lang w:bidi="fa-IR"/>
        </w:rPr>
        <w:t xml:space="preserve"> ج</w:t>
      </w:r>
      <w:r w:rsidR="00361D92" w:rsidRPr="00C35EFE">
        <w:rPr>
          <w:rFonts w:ascii="" w:hAnsi="" w:cs="CTraditional Arabic" w:hint="cs"/>
          <w:spacing w:val="-4"/>
          <w:sz w:val="28"/>
          <w:szCs w:val="28"/>
          <w:rtl/>
          <w:lang w:bidi="fa-IR"/>
        </w:rPr>
        <w:t xml:space="preserve"> </w:t>
      </w:r>
      <w:r w:rsidRPr="00C35EFE">
        <w:rPr>
          <w:rFonts w:ascii="Times New Roman" w:hAnsi="Times New Roman" w:cs="IRNazli" w:hint="cs"/>
          <w:spacing w:val="-4"/>
          <w:sz w:val="28"/>
          <w:szCs w:val="28"/>
          <w:rtl/>
          <w:lang w:bidi="fa-IR"/>
        </w:rPr>
        <w:t>هر انسانی را شگفت‌زده می‌نماید؛ چرا که ابوطالب سرنوشت خود را با سرنوشت برادرزاده‌اش گره زده بود و از جایگاه خود برای یکپارچه نمودن تیره‌های بنی هاشم و بنی عبدالمطلب جهت حمایت رسول الله استفاده نمود</w:t>
      </w:r>
      <w:r w:rsidRPr="00C35EFE">
        <w:rPr>
          <w:rStyle w:val="FootnoteReference"/>
          <w:rFonts w:cs="IRNazli"/>
          <w:spacing w:val="-4"/>
          <w:sz w:val="28"/>
          <w:szCs w:val="28"/>
          <w:rtl/>
        </w:rPr>
        <w:footnoteReference w:id="471"/>
      </w:r>
      <w:r w:rsidRPr="00C35EFE">
        <w:rPr>
          <w:rFonts w:ascii="Times New Roman" w:hAnsi="Times New Roman" w:cs="IRNazli" w:hint="cs"/>
          <w:spacing w:val="-4"/>
          <w:sz w:val="28"/>
          <w:szCs w:val="28"/>
          <w:rtl/>
          <w:lang w:bidi="fa-IR"/>
        </w:rPr>
        <w:t xml:space="preserve"> و جز دشمن خدا، ابولهب، همه مطیع ابوطالب شدند، حتی ابوطالب اشعاری می‌سرود و تیره‌های بنی هاشم و بنی عبدالمطلب را به حمایت رسول الله تشویق می‌نمود، که به پاره‌ای از اشعارش در اینجا اشاره می‌کنیم:</w:t>
      </w:r>
    </w:p>
    <w:tbl>
      <w:tblPr>
        <w:bidiVisual/>
        <w:tblW w:w="0" w:type="auto"/>
        <w:tblInd w:w="108" w:type="dxa"/>
        <w:tblLook w:val="04A0" w:firstRow="1" w:lastRow="0" w:firstColumn="1" w:lastColumn="0" w:noHBand="0" w:noVBand="1"/>
      </w:tblPr>
      <w:tblGrid>
        <w:gridCol w:w="3402"/>
        <w:gridCol w:w="425"/>
        <w:gridCol w:w="3261"/>
      </w:tblGrid>
      <w:tr w:rsidR="00B64080" w:rsidTr="005A5254">
        <w:tc>
          <w:tcPr>
            <w:tcW w:w="3402" w:type="dxa"/>
          </w:tcPr>
          <w:p w:rsidR="00B64080" w:rsidRPr="00C35EFE" w:rsidRDefault="00B64080" w:rsidP="000A42BE">
            <w:pPr>
              <w:pStyle w:val="a3"/>
              <w:widowControl w:val="0"/>
              <w:ind w:firstLine="0"/>
              <w:rPr>
                <w:rFonts w:cs="IRNazli"/>
                <w:sz w:val="2"/>
                <w:szCs w:val="2"/>
                <w:rtl/>
              </w:rPr>
            </w:pPr>
            <w:r w:rsidRPr="003B13DA">
              <w:rPr>
                <w:rFonts w:hint="cs"/>
                <w:rtl/>
              </w:rPr>
              <w:t>اذا اجتمعت یوماً قریش ل</w:t>
            </w:r>
            <w:r w:rsidR="005A5254">
              <w:rPr>
                <w:rFonts w:hint="cs"/>
                <w:rtl/>
              </w:rPr>
              <w:t>ـ</w:t>
            </w:r>
            <w:r w:rsidRPr="003B13DA">
              <w:rPr>
                <w:rFonts w:hint="cs"/>
                <w:rtl/>
              </w:rPr>
              <w:t>مفخر</w:t>
            </w:r>
            <w:r w:rsidR="00C35EFE">
              <w:rPr>
                <w:rFonts w:cs="IRNazli" w:hint="cs"/>
                <w:sz w:val="28"/>
                <w:szCs w:val="28"/>
                <w:rtl/>
              </w:rPr>
              <w:br/>
            </w:r>
          </w:p>
        </w:tc>
        <w:tc>
          <w:tcPr>
            <w:tcW w:w="425" w:type="dxa"/>
          </w:tcPr>
          <w:p w:rsidR="00B64080" w:rsidRDefault="00B64080" w:rsidP="000A42BE">
            <w:pPr>
              <w:pStyle w:val="StyleComplexBLotus12ptJustifiedFirstline05cmChar"/>
              <w:widowControl w:val="0"/>
              <w:spacing w:line="240" w:lineRule="auto"/>
              <w:ind w:firstLine="0"/>
              <w:rPr>
                <w:rFonts w:ascii="Times New Roman" w:hAnsi="Times New Roman" w:cs="IRNazli"/>
                <w:sz w:val="28"/>
                <w:szCs w:val="28"/>
                <w:rtl/>
                <w:lang w:bidi="fa-IR"/>
              </w:rPr>
            </w:pPr>
          </w:p>
        </w:tc>
        <w:tc>
          <w:tcPr>
            <w:tcW w:w="3261" w:type="dxa"/>
          </w:tcPr>
          <w:p w:rsidR="00B64080" w:rsidRPr="00C35EFE" w:rsidRDefault="00C35EFE" w:rsidP="000A42BE">
            <w:pPr>
              <w:pStyle w:val="a3"/>
              <w:widowControl w:val="0"/>
              <w:ind w:firstLine="0"/>
              <w:rPr>
                <w:rFonts w:cs="IRNazli"/>
                <w:sz w:val="2"/>
                <w:szCs w:val="2"/>
                <w:rtl/>
              </w:rPr>
            </w:pPr>
            <w:r>
              <w:rPr>
                <w:rFonts w:hint="cs"/>
                <w:rtl/>
              </w:rPr>
              <w:t>فعبد مناف سرها و</w:t>
            </w:r>
            <w:r w:rsidR="00B64080" w:rsidRPr="003B13DA">
              <w:rPr>
                <w:rFonts w:hint="cs"/>
                <w:rtl/>
              </w:rPr>
              <w:t>صمیمها</w:t>
            </w:r>
            <w:r>
              <w:rPr>
                <w:rFonts w:cs="IRNazli" w:hint="cs"/>
                <w:sz w:val="28"/>
                <w:szCs w:val="28"/>
                <w:rtl/>
              </w:rPr>
              <w:br/>
            </w:r>
          </w:p>
        </w:tc>
      </w:tr>
    </w:tbl>
    <w:p w:rsidR="000B6DD2" w:rsidRDefault="000B6DD2" w:rsidP="000A42BE">
      <w:pPr>
        <w:pStyle w:val="a7"/>
        <w:widowControl w:val="0"/>
        <w:rPr>
          <w:rtl/>
        </w:rPr>
      </w:pPr>
      <w:r w:rsidRPr="00701DEB">
        <w:rPr>
          <w:rFonts w:hint="cs"/>
          <w:rtl/>
        </w:rPr>
        <w:t>«هر گاه روزی قریش برای کسب افتخاری گرد بیایند، عب</w:t>
      </w:r>
      <w:r w:rsidR="00B64080">
        <w:rPr>
          <w:rFonts w:hint="cs"/>
          <w:rtl/>
        </w:rPr>
        <w:t>د مناف از همه پیشتاز خواهند بود</w:t>
      </w:r>
      <w:r w:rsidRPr="00701DEB">
        <w:rPr>
          <w:rFonts w:hint="cs"/>
          <w:rtl/>
        </w:rPr>
        <w:t>»</w:t>
      </w:r>
      <w:r w:rsidR="00B64080">
        <w:rPr>
          <w:rFonts w:hint="cs"/>
          <w:rtl/>
        </w:rPr>
        <w:t>.</w:t>
      </w:r>
    </w:p>
    <w:tbl>
      <w:tblPr>
        <w:bidiVisual/>
        <w:tblW w:w="0" w:type="auto"/>
        <w:tblInd w:w="108" w:type="dxa"/>
        <w:tblLook w:val="04A0" w:firstRow="1" w:lastRow="0" w:firstColumn="1" w:lastColumn="0" w:noHBand="0" w:noVBand="1"/>
      </w:tblPr>
      <w:tblGrid>
        <w:gridCol w:w="3402"/>
        <w:gridCol w:w="425"/>
        <w:gridCol w:w="3261"/>
      </w:tblGrid>
      <w:tr w:rsidR="00B64080" w:rsidTr="005A5254">
        <w:tc>
          <w:tcPr>
            <w:tcW w:w="3402" w:type="dxa"/>
          </w:tcPr>
          <w:p w:rsidR="00B64080" w:rsidRPr="00C35EFE" w:rsidRDefault="005A5254" w:rsidP="000A42BE">
            <w:pPr>
              <w:pStyle w:val="a3"/>
              <w:widowControl w:val="0"/>
              <w:ind w:firstLine="0"/>
              <w:rPr>
                <w:sz w:val="2"/>
                <w:szCs w:val="2"/>
                <w:rtl/>
              </w:rPr>
            </w:pPr>
            <w:r>
              <w:rPr>
                <w:rFonts w:hint="cs"/>
                <w:rtl/>
              </w:rPr>
              <w:t>و</w:t>
            </w:r>
            <w:r w:rsidR="00B64080" w:rsidRPr="003B13DA">
              <w:rPr>
                <w:rFonts w:hint="cs"/>
                <w:rtl/>
              </w:rPr>
              <w:t>ان حصلت اشراف عبد منافها</w:t>
            </w:r>
            <w:r w:rsidR="00C35EFE">
              <w:rPr>
                <w:rFonts w:hint="cs"/>
                <w:rtl/>
              </w:rPr>
              <w:br/>
            </w:r>
          </w:p>
          <w:p w:rsidR="005A5254" w:rsidRPr="005A5254" w:rsidRDefault="005A5254" w:rsidP="000A42BE">
            <w:pPr>
              <w:pStyle w:val="a3"/>
              <w:widowControl w:val="0"/>
              <w:ind w:firstLine="0"/>
              <w:rPr>
                <w:sz w:val="2"/>
                <w:szCs w:val="2"/>
                <w:rtl/>
              </w:rPr>
            </w:pPr>
            <w:r>
              <w:rPr>
                <w:rFonts w:hint="cs"/>
                <w:sz w:val="2"/>
                <w:szCs w:val="2"/>
                <w:rtl/>
              </w:rPr>
              <w:t>جج</w:t>
            </w:r>
          </w:p>
        </w:tc>
        <w:tc>
          <w:tcPr>
            <w:tcW w:w="425" w:type="dxa"/>
          </w:tcPr>
          <w:p w:rsidR="00B64080" w:rsidRDefault="00B64080" w:rsidP="000A42BE">
            <w:pPr>
              <w:pStyle w:val="a7"/>
              <w:widowControl w:val="0"/>
              <w:ind w:firstLine="0"/>
              <w:rPr>
                <w:rtl/>
              </w:rPr>
            </w:pPr>
          </w:p>
        </w:tc>
        <w:tc>
          <w:tcPr>
            <w:tcW w:w="3261" w:type="dxa"/>
          </w:tcPr>
          <w:p w:rsidR="00B64080" w:rsidRPr="00C35EFE" w:rsidRDefault="00C35EFE" w:rsidP="000A42BE">
            <w:pPr>
              <w:pStyle w:val="a3"/>
              <w:widowControl w:val="0"/>
              <w:ind w:firstLine="0"/>
              <w:rPr>
                <w:sz w:val="2"/>
                <w:szCs w:val="2"/>
                <w:rtl/>
              </w:rPr>
            </w:pPr>
            <w:r>
              <w:rPr>
                <w:rFonts w:hint="cs"/>
                <w:rtl/>
              </w:rPr>
              <w:t>ففی هاشم أشرافها و</w:t>
            </w:r>
            <w:r w:rsidR="00B64080" w:rsidRPr="003B13DA">
              <w:rPr>
                <w:rFonts w:hint="cs"/>
                <w:rtl/>
              </w:rPr>
              <w:t>قدیم</w:t>
            </w:r>
            <w:r w:rsidR="005A5254">
              <w:rPr>
                <w:rFonts w:hint="cs"/>
                <w:rtl/>
              </w:rPr>
              <w:t>ـ</w:t>
            </w:r>
            <w:r w:rsidR="00B64080" w:rsidRPr="003B13DA">
              <w:rPr>
                <w:rFonts w:hint="cs"/>
                <w:rtl/>
              </w:rPr>
              <w:t>ها</w:t>
            </w:r>
            <w:r>
              <w:rPr>
                <w:rFonts w:hint="cs"/>
                <w:rtl/>
              </w:rPr>
              <w:br/>
            </w:r>
          </w:p>
          <w:p w:rsidR="005A5254" w:rsidRPr="005A5254" w:rsidRDefault="005A5254" w:rsidP="000A42BE">
            <w:pPr>
              <w:pStyle w:val="a3"/>
              <w:widowControl w:val="0"/>
              <w:ind w:firstLine="0"/>
              <w:rPr>
                <w:sz w:val="2"/>
                <w:szCs w:val="2"/>
                <w:rtl/>
              </w:rPr>
            </w:pPr>
          </w:p>
        </w:tc>
      </w:tr>
    </w:tbl>
    <w:p w:rsidR="000B6DD2" w:rsidRDefault="000B6DD2" w:rsidP="000A42BE">
      <w:pPr>
        <w:pStyle w:val="a7"/>
        <w:widowControl w:val="0"/>
        <w:rPr>
          <w:rtl/>
        </w:rPr>
      </w:pPr>
      <w:r w:rsidRPr="00701DEB">
        <w:rPr>
          <w:rFonts w:hint="cs"/>
          <w:rtl/>
        </w:rPr>
        <w:t>«اگر اشراف عبد مناف را بخواهی، بنی هاشم اشرا</w:t>
      </w:r>
      <w:r w:rsidR="00B64080">
        <w:rPr>
          <w:rFonts w:hint="cs"/>
          <w:rtl/>
        </w:rPr>
        <w:t>ف و ریشه‌های آن به شمار می‌آیند</w:t>
      </w:r>
      <w:r w:rsidRPr="00701DEB">
        <w:rPr>
          <w:rFonts w:hint="cs"/>
          <w:rtl/>
        </w:rPr>
        <w:t>»</w:t>
      </w:r>
      <w:r w:rsidR="00B64080">
        <w:rPr>
          <w:rFonts w:hint="cs"/>
          <w:rtl/>
        </w:rPr>
        <w:t>.</w:t>
      </w:r>
    </w:p>
    <w:tbl>
      <w:tblPr>
        <w:bidiVisual/>
        <w:tblW w:w="0" w:type="auto"/>
        <w:tblInd w:w="108" w:type="dxa"/>
        <w:tblLook w:val="04A0" w:firstRow="1" w:lastRow="0" w:firstColumn="1" w:lastColumn="0" w:noHBand="0" w:noVBand="1"/>
      </w:tblPr>
      <w:tblGrid>
        <w:gridCol w:w="3402"/>
        <w:gridCol w:w="425"/>
        <w:gridCol w:w="3261"/>
      </w:tblGrid>
      <w:tr w:rsidR="00B64080" w:rsidTr="005A5254">
        <w:tc>
          <w:tcPr>
            <w:tcW w:w="3402" w:type="dxa"/>
          </w:tcPr>
          <w:p w:rsidR="00B64080" w:rsidRPr="00C35EFE" w:rsidRDefault="005A5254" w:rsidP="000A42BE">
            <w:pPr>
              <w:pStyle w:val="a3"/>
              <w:widowControl w:val="0"/>
              <w:ind w:firstLine="0"/>
              <w:rPr>
                <w:sz w:val="2"/>
                <w:szCs w:val="2"/>
                <w:rtl/>
              </w:rPr>
            </w:pPr>
            <w:r>
              <w:rPr>
                <w:rFonts w:hint="cs"/>
                <w:rtl/>
              </w:rPr>
              <w:t>و</w:t>
            </w:r>
            <w:r w:rsidR="00EA4B47" w:rsidRPr="003B13DA">
              <w:rPr>
                <w:rFonts w:hint="cs"/>
                <w:rtl/>
              </w:rPr>
              <w:t xml:space="preserve">ان </w:t>
            </w:r>
            <w:r>
              <w:rPr>
                <w:rFonts w:hint="cs"/>
                <w:rtl/>
              </w:rPr>
              <w:t xml:space="preserve"> </w:t>
            </w:r>
            <w:r w:rsidR="00EA4B47" w:rsidRPr="003B13DA">
              <w:rPr>
                <w:rFonts w:hint="cs"/>
                <w:rtl/>
              </w:rPr>
              <w:t>فخرت یوماً فان محمداً</w:t>
            </w:r>
            <w:r w:rsidR="00C35EFE">
              <w:rPr>
                <w:rFonts w:hint="cs"/>
                <w:rtl/>
              </w:rPr>
              <w:br/>
            </w:r>
          </w:p>
          <w:p w:rsidR="005A5254" w:rsidRPr="005A5254" w:rsidRDefault="005A5254" w:rsidP="000A42BE">
            <w:pPr>
              <w:pStyle w:val="a3"/>
              <w:widowControl w:val="0"/>
              <w:ind w:firstLine="0"/>
              <w:rPr>
                <w:sz w:val="2"/>
                <w:szCs w:val="2"/>
                <w:rtl/>
              </w:rPr>
            </w:pPr>
          </w:p>
        </w:tc>
        <w:tc>
          <w:tcPr>
            <w:tcW w:w="425" w:type="dxa"/>
          </w:tcPr>
          <w:p w:rsidR="00B64080" w:rsidRDefault="00B64080" w:rsidP="000A42BE">
            <w:pPr>
              <w:pStyle w:val="a7"/>
              <w:widowControl w:val="0"/>
              <w:ind w:firstLine="0"/>
              <w:rPr>
                <w:rtl/>
              </w:rPr>
            </w:pPr>
          </w:p>
        </w:tc>
        <w:tc>
          <w:tcPr>
            <w:tcW w:w="3261" w:type="dxa"/>
          </w:tcPr>
          <w:p w:rsidR="00B64080" w:rsidRPr="00C35EFE" w:rsidRDefault="00EA4B47" w:rsidP="000A42BE">
            <w:pPr>
              <w:pStyle w:val="a3"/>
              <w:widowControl w:val="0"/>
              <w:ind w:firstLine="0"/>
              <w:rPr>
                <w:sz w:val="2"/>
                <w:szCs w:val="2"/>
                <w:rtl/>
              </w:rPr>
            </w:pPr>
            <w:r w:rsidRPr="003B13DA">
              <w:rPr>
                <w:rFonts w:hint="cs"/>
                <w:rtl/>
              </w:rPr>
              <w:t>هو ال</w:t>
            </w:r>
            <w:r w:rsidR="005A5254">
              <w:rPr>
                <w:rFonts w:hint="cs"/>
                <w:rtl/>
              </w:rPr>
              <w:t>ـ</w:t>
            </w:r>
            <w:r w:rsidR="00C35EFE">
              <w:rPr>
                <w:rFonts w:hint="cs"/>
                <w:rtl/>
              </w:rPr>
              <w:t>مصطفی من سر و</w:t>
            </w:r>
            <w:r w:rsidRPr="003B13DA">
              <w:rPr>
                <w:rFonts w:hint="cs"/>
                <w:rtl/>
              </w:rPr>
              <w:t>کریم</w:t>
            </w:r>
            <w:r w:rsidR="005A5254">
              <w:rPr>
                <w:rFonts w:hint="cs"/>
                <w:rtl/>
              </w:rPr>
              <w:t>ـ</w:t>
            </w:r>
            <w:r w:rsidRPr="003B13DA">
              <w:rPr>
                <w:rFonts w:hint="cs"/>
                <w:rtl/>
              </w:rPr>
              <w:t>ها</w:t>
            </w:r>
            <w:r w:rsidR="00C35EFE">
              <w:rPr>
                <w:rFonts w:hint="cs"/>
                <w:rtl/>
              </w:rPr>
              <w:br/>
            </w:r>
          </w:p>
          <w:p w:rsidR="005A5254" w:rsidRPr="005A5254" w:rsidRDefault="005A5254" w:rsidP="000A42BE">
            <w:pPr>
              <w:pStyle w:val="a3"/>
              <w:widowControl w:val="0"/>
              <w:ind w:firstLine="0"/>
              <w:rPr>
                <w:sz w:val="2"/>
                <w:szCs w:val="2"/>
                <w:rtl/>
              </w:rPr>
            </w:pPr>
          </w:p>
        </w:tc>
      </w:tr>
    </w:tbl>
    <w:p w:rsidR="000B6DD2" w:rsidRDefault="000B6DD2" w:rsidP="000A42BE">
      <w:pPr>
        <w:pStyle w:val="a7"/>
        <w:widowControl w:val="0"/>
        <w:rPr>
          <w:rtl/>
        </w:rPr>
      </w:pPr>
      <w:r w:rsidRPr="005E705E">
        <w:rPr>
          <w:rFonts w:hint="cs"/>
          <w:rtl/>
        </w:rPr>
        <w:t>«و اگر به فردی از آنان می‌خواهی افتخار بکنی، آن ف</w:t>
      </w:r>
      <w:r w:rsidR="00EA4B47">
        <w:rPr>
          <w:rFonts w:hint="cs"/>
          <w:rtl/>
        </w:rPr>
        <w:t>رد جز محمد مصطفی کسی نخواهد بود</w:t>
      </w:r>
      <w:r w:rsidRPr="005E705E">
        <w:rPr>
          <w:rFonts w:hint="cs"/>
          <w:rtl/>
        </w:rPr>
        <w:t>»</w:t>
      </w:r>
      <w:r w:rsidR="00EA4B47">
        <w:rPr>
          <w:rFonts w:hint="cs"/>
          <w:rtl/>
        </w:rPr>
        <w:t>.</w:t>
      </w:r>
    </w:p>
    <w:tbl>
      <w:tblPr>
        <w:bidiVisual/>
        <w:tblW w:w="0" w:type="auto"/>
        <w:tblInd w:w="108" w:type="dxa"/>
        <w:tblLook w:val="04A0" w:firstRow="1" w:lastRow="0" w:firstColumn="1" w:lastColumn="0" w:noHBand="0" w:noVBand="1"/>
      </w:tblPr>
      <w:tblGrid>
        <w:gridCol w:w="3402"/>
        <w:gridCol w:w="425"/>
        <w:gridCol w:w="3261"/>
      </w:tblGrid>
      <w:tr w:rsidR="00B64080" w:rsidTr="005A5254">
        <w:tc>
          <w:tcPr>
            <w:tcW w:w="3402" w:type="dxa"/>
          </w:tcPr>
          <w:p w:rsidR="00B64080" w:rsidRPr="005A5254" w:rsidRDefault="00EA4B47" w:rsidP="000A42BE">
            <w:pPr>
              <w:pStyle w:val="a3"/>
              <w:widowControl w:val="0"/>
              <w:ind w:firstLine="0"/>
              <w:rPr>
                <w:sz w:val="2"/>
                <w:szCs w:val="2"/>
                <w:rtl/>
              </w:rPr>
            </w:pPr>
            <w:r w:rsidRPr="003B13DA">
              <w:rPr>
                <w:rFonts w:hint="cs"/>
                <w:rtl/>
              </w:rPr>
              <w:t>تداعت قریش غثها ثمینها</w:t>
            </w:r>
            <w:r w:rsidR="00C35EFE">
              <w:rPr>
                <w:rtl/>
              </w:rPr>
              <w:br/>
            </w:r>
          </w:p>
          <w:p w:rsidR="005A5254" w:rsidRPr="005A5254" w:rsidRDefault="005A5254" w:rsidP="000A42BE">
            <w:pPr>
              <w:pStyle w:val="a3"/>
              <w:widowControl w:val="0"/>
              <w:ind w:firstLine="0"/>
              <w:rPr>
                <w:rFonts w:cs="B Lotus"/>
                <w:sz w:val="2"/>
                <w:szCs w:val="2"/>
                <w:rtl/>
              </w:rPr>
            </w:pPr>
          </w:p>
        </w:tc>
        <w:tc>
          <w:tcPr>
            <w:tcW w:w="425" w:type="dxa"/>
          </w:tcPr>
          <w:p w:rsidR="00B64080" w:rsidRDefault="00B64080" w:rsidP="000A42BE">
            <w:pPr>
              <w:pStyle w:val="StyleComplexBLotus12ptJustifiedFirstline05cmChar"/>
              <w:widowControl w:val="0"/>
              <w:spacing w:line="240" w:lineRule="auto"/>
              <w:ind w:firstLine="0"/>
              <w:rPr>
                <w:rFonts w:ascii="Times New Roman" w:hAnsi="Times New Roman" w:cs="B Lotus"/>
                <w:sz w:val="26"/>
                <w:szCs w:val="26"/>
                <w:rtl/>
                <w:lang w:bidi="fa-IR"/>
              </w:rPr>
            </w:pPr>
          </w:p>
        </w:tc>
        <w:tc>
          <w:tcPr>
            <w:tcW w:w="3261" w:type="dxa"/>
          </w:tcPr>
          <w:p w:rsidR="00B64080" w:rsidRPr="00C35EFE" w:rsidRDefault="005A5254" w:rsidP="000A42BE">
            <w:pPr>
              <w:pStyle w:val="a3"/>
              <w:widowControl w:val="0"/>
              <w:ind w:firstLine="0"/>
              <w:rPr>
                <w:rStyle w:val="Char5"/>
                <w:sz w:val="2"/>
                <w:szCs w:val="2"/>
                <w:vertAlign w:val="superscript"/>
                <w:rtl/>
              </w:rPr>
            </w:pPr>
            <w:r>
              <w:rPr>
                <w:rFonts w:hint="cs"/>
                <w:rtl/>
              </w:rPr>
              <w:t>علینا فلم تظفر و</w:t>
            </w:r>
            <w:r w:rsidR="00EA4B47" w:rsidRPr="003B13DA">
              <w:rPr>
                <w:rFonts w:hint="cs"/>
                <w:rtl/>
              </w:rPr>
              <w:t>طاشت حلومها</w:t>
            </w:r>
            <w:r w:rsidR="00EA4B47" w:rsidRPr="005A5254">
              <w:rPr>
                <w:rStyle w:val="Char5"/>
                <w:vertAlign w:val="superscript"/>
                <w:rtl/>
              </w:rPr>
              <w:footnoteReference w:id="472"/>
            </w:r>
            <w:r w:rsidR="00C35EFE">
              <w:rPr>
                <w:rStyle w:val="Char5"/>
                <w:rFonts w:hint="cs"/>
                <w:vertAlign w:val="superscript"/>
                <w:rtl/>
              </w:rPr>
              <w:br/>
            </w:r>
          </w:p>
          <w:p w:rsidR="005A5254" w:rsidRPr="005A5254" w:rsidRDefault="005A5254" w:rsidP="000A42BE">
            <w:pPr>
              <w:pStyle w:val="a3"/>
              <w:widowControl w:val="0"/>
              <w:ind w:firstLine="0"/>
              <w:rPr>
                <w:rFonts w:cs="B Lotus"/>
                <w:sz w:val="2"/>
                <w:szCs w:val="2"/>
                <w:rtl/>
              </w:rPr>
            </w:pPr>
          </w:p>
        </w:tc>
      </w:tr>
    </w:tbl>
    <w:p w:rsidR="000B6DD2" w:rsidRPr="00701DEB" w:rsidRDefault="000B6DD2" w:rsidP="000A42BE">
      <w:pPr>
        <w:pStyle w:val="a7"/>
        <w:widowControl w:val="0"/>
        <w:rPr>
          <w:rtl/>
        </w:rPr>
      </w:pPr>
      <w:r w:rsidRPr="00701DEB">
        <w:rPr>
          <w:rFonts w:hint="cs"/>
          <w:rtl/>
        </w:rPr>
        <w:t>«قریش با تمام توان بر ما هجوم آورد، ولی ناموف</w:t>
      </w:r>
      <w:r w:rsidR="00EA4B47">
        <w:rPr>
          <w:rFonts w:hint="cs"/>
          <w:rtl/>
        </w:rPr>
        <w:t>ق ماند و آرزوهای آنان، عملی نشد</w:t>
      </w:r>
      <w:r w:rsidRPr="00701DEB">
        <w:rPr>
          <w:rFonts w:hint="cs"/>
          <w:rtl/>
        </w:rPr>
        <w:t>»</w:t>
      </w:r>
      <w:r w:rsidR="00EA4B47">
        <w:rPr>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ابوجهل نیز به این خاطر که ابوطالب به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پناه داده بود و قصد توهین داشت، حمزه در مقابل او برخاست و با کمان خود سرش را زخمی کرد و گفت: محمد را ناسزا می‌گویی حال آنکه من بر دین او هستم، اگر قدرتی داری سخنت را تکرار کن.</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این پدیده که جاهلیت از کسی حمایت نماید که خدایان آن را ناسزا می‌گوید و دین و آئین آنان را منحرف می‌داند و خردمندان آنان را نادان خطاب قرار می‌دهد، پدیده‌ای بی‌نظیر به نظر می‌رسد؛ چرا که آنها برای این ارزش</w:t>
      </w:r>
      <w:r w:rsidR="00C40B33">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جان و زندگی را تقدیم می‌کردند و به خاطر این ارزشها معرکه و جنگ</w:t>
      </w:r>
      <w:r w:rsidR="00C40B33">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به پا می‌کردند، ولی با این وجود به حمایت محمد بر خواسته‌اند!.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ابوطالب هنگامی که احساس خطر کرد که مبادا نابخردان عرب بر او و قومش یورش ببرند، قصیده‌ای سرود که در آن به حرمت مکه و جایگاه خویش اشاره می‌نماید و اعلام پناهندگی به خان</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خدا می‌کند و نیز خاطرنشان می‌سازد که تا آخرین قطره خونش از محمد حمایت می‌کند:</w:t>
      </w:r>
    </w:p>
    <w:tbl>
      <w:tblPr>
        <w:bidiVisual/>
        <w:tblW w:w="0" w:type="auto"/>
        <w:tblInd w:w="102" w:type="dxa"/>
        <w:tblLayout w:type="fixed"/>
        <w:tblLook w:val="01E0" w:firstRow="1" w:lastRow="1" w:firstColumn="1" w:lastColumn="1" w:noHBand="0" w:noVBand="0"/>
      </w:tblPr>
      <w:tblGrid>
        <w:gridCol w:w="3408"/>
        <w:gridCol w:w="459"/>
        <w:gridCol w:w="3227"/>
      </w:tblGrid>
      <w:tr w:rsidR="000B6DD2" w:rsidRPr="00CD0A91" w:rsidTr="00C67853">
        <w:tc>
          <w:tcPr>
            <w:tcW w:w="3408" w:type="dxa"/>
            <w:shd w:val="clear" w:color="auto" w:fill="auto"/>
          </w:tcPr>
          <w:p w:rsidR="000B6DD2" w:rsidRPr="00C67853" w:rsidRDefault="00C67853" w:rsidP="000A42BE">
            <w:pPr>
              <w:pStyle w:val="a3"/>
              <w:widowControl w:val="0"/>
              <w:ind w:firstLine="0"/>
              <w:rPr>
                <w:b/>
                <w:sz w:val="2"/>
                <w:szCs w:val="2"/>
              </w:rPr>
            </w:pPr>
            <w:r>
              <w:rPr>
                <w:rFonts w:hint="cs"/>
                <w:b/>
                <w:szCs w:val="24"/>
                <w:rtl/>
              </w:rPr>
              <w:t>و</w:t>
            </w:r>
            <w:r w:rsidR="000B6DD2" w:rsidRPr="00C67853">
              <w:rPr>
                <w:rFonts w:hint="cs"/>
                <w:b/>
                <w:szCs w:val="24"/>
                <w:rtl/>
              </w:rPr>
              <w:t>ل</w:t>
            </w:r>
            <w:r>
              <w:rPr>
                <w:rFonts w:hint="cs"/>
                <w:b/>
                <w:szCs w:val="24"/>
                <w:rtl/>
              </w:rPr>
              <w:t>ـ</w:t>
            </w:r>
            <w:r w:rsidR="000B6DD2" w:rsidRPr="00C67853">
              <w:rPr>
                <w:rFonts w:hint="cs"/>
                <w:b/>
                <w:szCs w:val="24"/>
                <w:rtl/>
              </w:rPr>
              <w:t>م</w:t>
            </w:r>
            <w:r>
              <w:rPr>
                <w:rFonts w:hint="cs"/>
                <w:b/>
                <w:szCs w:val="24"/>
                <w:rtl/>
              </w:rPr>
              <w:t>ـ</w:t>
            </w:r>
            <w:r w:rsidR="000B6DD2" w:rsidRPr="00C67853">
              <w:rPr>
                <w:rFonts w:hint="cs"/>
                <w:b/>
                <w:szCs w:val="24"/>
                <w:rtl/>
              </w:rPr>
              <w:t>ا رایت القوم لا ود فیهم</w:t>
            </w:r>
            <w:r>
              <w:rPr>
                <w:rFonts w:hint="cs"/>
                <w:b/>
                <w:sz w:val="2"/>
                <w:szCs w:val="2"/>
                <w:rtl/>
              </w:rPr>
              <w:t>جج</w:t>
            </w:r>
            <w:r w:rsidR="000B6DD2" w:rsidRPr="00C67853">
              <w:rPr>
                <w:rFonts w:hint="cs"/>
                <w:b/>
                <w:sz w:val="28"/>
                <w:szCs w:val="24"/>
                <w:rtl/>
              </w:rPr>
              <w:br/>
            </w:r>
            <w:r>
              <w:rPr>
                <w:rFonts w:hint="cs"/>
                <w:b/>
                <w:sz w:val="2"/>
                <w:szCs w:val="2"/>
                <w:rtl/>
              </w:rPr>
              <w:t>ج</w:t>
            </w:r>
          </w:p>
        </w:tc>
        <w:tc>
          <w:tcPr>
            <w:tcW w:w="459" w:type="dxa"/>
            <w:shd w:val="clear" w:color="auto" w:fill="auto"/>
          </w:tcPr>
          <w:p w:rsidR="000B6DD2" w:rsidRPr="00C67853" w:rsidRDefault="000B6DD2" w:rsidP="000A42BE">
            <w:pPr>
              <w:pStyle w:val="StyleComplexBLotus12ptJustifiedFirstline05cmChar"/>
              <w:widowControl w:val="0"/>
              <w:spacing w:line="240" w:lineRule="auto"/>
              <w:rPr>
                <w:rFonts w:ascii="Times New Roman" w:hAnsi="Times New Roman" w:cs="B Mitra"/>
                <w:b/>
                <w:sz w:val="28"/>
                <w:lang w:bidi="fa-IR"/>
              </w:rPr>
            </w:pPr>
          </w:p>
        </w:tc>
        <w:tc>
          <w:tcPr>
            <w:tcW w:w="3227" w:type="dxa"/>
            <w:shd w:val="clear" w:color="auto" w:fill="auto"/>
          </w:tcPr>
          <w:p w:rsidR="000B6DD2" w:rsidRPr="00C67853" w:rsidRDefault="00C67853" w:rsidP="000A42BE">
            <w:pPr>
              <w:pStyle w:val="a3"/>
              <w:widowControl w:val="0"/>
              <w:ind w:firstLine="0"/>
              <w:rPr>
                <w:b/>
                <w:sz w:val="2"/>
                <w:szCs w:val="2"/>
                <w:rtl/>
              </w:rPr>
            </w:pPr>
            <w:r>
              <w:rPr>
                <w:rFonts w:hint="cs"/>
                <w:b/>
                <w:szCs w:val="24"/>
                <w:rtl/>
              </w:rPr>
              <w:t>و</w:t>
            </w:r>
            <w:r w:rsidR="00C35EFE">
              <w:rPr>
                <w:rFonts w:hint="cs"/>
                <w:b/>
                <w:szCs w:val="24"/>
                <w:rtl/>
              </w:rPr>
              <w:t>قد قطعو کل العری و</w:t>
            </w:r>
            <w:r w:rsidR="000B6DD2" w:rsidRPr="00C67853">
              <w:rPr>
                <w:rFonts w:hint="cs"/>
                <w:b/>
                <w:szCs w:val="24"/>
                <w:rtl/>
              </w:rPr>
              <w:t>الوسائل</w:t>
            </w:r>
            <w:r w:rsidR="000B6DD2" w:rsidRPr="00C67853">
              <w:rPr>
                <w:rFonts w:hint="cs"/>
                <w:b/>
                <w:sz w:val="28"/>
                <w:szCs w:val="24"/>
                <w:rtl/>
              </w:rPr>
              <w:br/>
            </w:r>
            <w:r>
              <w:rPr>
                <w:rFonts w:hint="cs"/>
                <w:b/>
                <w:sz w:val="2"/>
                <w:szCs w:val="2"/>
                <w:rtl/>
              </w:rPr>
              <w:t>ج</w:t>
            </w:r>
          </w:p>
          <w:p w:rsidR="00C67853" w:rsidRPr="00C67853" w:rsidRDefault="00C67853" w:rsidP="000A42BE">
            <w:pPr>
              <w:pStyle w:val="a3"/>
              <w:widowControl w:val="0"/>
              <w:ind w:firstLine="0"/>
              <w:rPr>
                <w:b/>
                <w:sz w:val="2"/>
                <w:szCs w:val="2"/>
              </w:rPr>
            </w:pPr>
          </w:p>
        </w:tc>
      </w:tr>
    </w:tbl>
    <w:p w:rsidR="000B6DD2" w:rsidRPr="00C35EFE" w:rsidRDefault="000B6DD2" w:rsidP="000A42BE">
      <w:pPr>
        <w:pStyle w:val="a7"/>
        <w:widowControl w:val="0"/>
        <w:rPr>
          <w:spacing w:val="-4"/>
          <w:rtl/>
        </w:rPr>
      </w:pPr>
      <w:r w:rsidRPr="00C35EFE">
        <w:rPr>
          <w:rFonts w:hint="cs"/>
          <w:spacing w:val="-4"/>
          <w:rtl/>
        </w:rPr>
        <w:t xml:space="preserve">«وقتی قوم خود را دیدم که محبت و دوستی در آنها </w:t>
      </w:r>
      <w:r w:rsidR="009F3C88" w:rsidRPr="00C35EFE">
        <w:rPr>
          <w:rFonts w:hint="cs"/>
          <w:spacing w:val="-4"/>
          <w:rtl/>
        </w:rPr>
        <w:t>نیست و هم</w:t>
      </w:r>
      <w:r w:rsidR="00671026" w:rsidRPr="00C35EFE">
        <w:rPr>
          <w:rFonts w:hint="cs"/>
          <w:spacing w:val="-4"/>
          <w:rtl/>
        </w:rPr>
        <w:t>ۀ</w:t>
      </w:r>
      <w:r w:rsidR="009F3C88" w:rsidRPr="00C35EFE">
        <w:rPr>
          <w:rFonts w:hint="cs"/>
          <w:spacing w:val="-4"/>
          <w:rtl/>
        </w:rPr>
        <w:t xml:space="preserve"> پیوندها را بریده‌اند</w:t>
      </w:r>
      <w:r w:rsidRPr="00C35EFE">
        <w:rPr>
          <w:rFonts w:hint="cs"/>
          <w:spacing w:val="-4"/>
          <w:rtl/>
        </w:rPr>
        <w:t>»</w:t>
      </w:r>
      <w:r w:rsidR="009F3C88" w:rsidRPr="00C35EFE">
        <w:rPr>
          <w:rFonts w:hint="cs"/>
          <w:spacing w:val="-4"/>
          <w:rtl/>
        </w:rPr>
        <w:t>.</w:t>
      </w:r>
    </w:p>
    <w:tbl>
      <w:tblPr>
        <w:bidiVisual/>
        <w:tblW w:w="0" w:type="auto"/>
        <w:tblInd w:w="102" w:type="dxa"/>
        <w:tblLayout w:type="fixed"/>
        <w:tblLook w:val="01E0" w:firstRow="1" w:lastRow="1" w:firstColumn="1" w:lastColumn="1" w:noHBand="0" w:noVBand="0"/>
      </w:tblPr>
      <w:tblGrid>
        <w:gridCol w:w="3408"/>
        <w:gridCol w:w="459"/>
        <w:gridCol w:w="3227"/>
      </w:tblGrid>
      <w:tr w:rsidR="000B6DD2" w:rsidRPr="00C32B0A" w:rsidTr="00C67853">
        <w:tc>
          <w:tcPr>
            <w:tcW w:w="3408" w:type="dxa"/>
            <w:shd w:val="clear" w:color="auto" w:fill="auto"/>
          </w:tcPr>
          <w:p w:rsidR="00671026" w:rsidRPr="00C67853" w:rsidRDefault="00C67853" w:rsidP="00C35EFE">
            <w:pPr>
              <w:pStyle w:val="a3"/>
              <w:widowControl w:val="0"/>
              <w:ind w:firstLine="0"/>
              <w:rPr>
                <w:b/>
                <w:sz w:val="2"/>
                <w:szCs w:val="2"/>
              </w:rPr>
            </w:pPr>
            <w:r>
              <w:rPr>
                <w:rFonts w:hint="cs"/>
                <w:b/>
                <w:szCs w:val="24"/>
                <w:rtl/>
              </w:rPr>
              <w:t>و</w:t>
            </w:r>
            <w:r w:rsidR="00C35EFE">
              <w:rPr>
                <w:rFonts w:hint="cs"/>
                <w:b/>
                <w:szCs w:val="24"/>
                <w:rtl/>
              </w:rPr>
              <w:t>قد صارحونا بالعداوة و</w:t>
            </w:r>
            <w:r w:rsidR="000B6DD2" w:rsidRPr="00C67853">
              <w:rPr>
                <w:rFonts w:hint="cs"/>
                <w:b/>
                <w:szCs w:val="24"/>
                <w:rtl/>
              </w:rPr>
              <w:t>الاذی</w:t>
            </w:r>
            <w:r w:rsidR="00C35EFE">
              <w:rPr>
                <w:rFonts w:hint="cs"/>
                <w:b/>
                <w:szCs w:val="24"/>
                <w:rtl/>
              </w:rPr>
              <w:br/>
            </w:r>
          </w:p>
        </w:tc>
        <w:tc>
          <w:tcPr>
            <w:tcW w:w="459" w:type="dxa"/>
            <w:shd w:val="clear" w:color="auto" w:fill="auto"/>
          </w:tcPr>
          <w:p w:rsidR="000B6DD2" w:rsidRPr="00C67853" w:rsidRDefault="000B6DD2" w:rsidP="000A42BE">
            <w:pPr>
              <w:pStyle w:val="StyleComplexBLotus12ptJustifiedFirstline05cmChar"/>
              <w:widowControl w:val="0"/>
              <w:spacing w:line="240" w:lineRule="auto"/>
              <w:rPr>
                <w:rFonts w:ascii="Times New Roman" w:hAnsi="Times New Roman" w:cs="B Mitra"/>
                <w:b/>
                <w:sz w:val="28"/>
                <w:lang w:bidi="fa-IR"/>
              </w:rPr>
            </w:pPr>
          </w:p>
        </w:tc>
        <w:tc>
          <w:tcPr>
            <w:tcW w:w="3227" w:type="dxa"/>
            <w:shd w:val="clear" w:color="auto" w:fill="auto"/>
          </w:tcPr>
          <w:p w:rsidR="00C67853" w:rsidRPr="00C67853" w:rsidRDefault="00C67853" w:rsidP="00C35EFE">
            <w:pPr>
              <w:pStyle w:val="a3"/>
              <w:widowControl w:val="0"/>
              <w:ind w:firstLine="0"/>
              <w:rPr>
                <w:sz w:val="2"/>
                <w:szCs w:val="2"/>
              </w:rPr>
            </w:pPr>
            <w:r>
              <w:rPr>
                <w:rFonts w:hint="cs"/>
                <w:b/>
                <w:szCs w:val="24"/>
                <w:rtl/>
              </w:rPr>
              <w:t>و</w:t>
            </w:r>
            <w:r w:rsidR="000B6DD2" w:rsidRPr="00C67853">
              <w:rPr>
                <w:rFonts w:hint="cs"/>
                <w:b/>
                <w:szCs w:val="24"/>
                <w:rtl/>
              </w:rPr>
              <w:t>قد طاوعوا امر العدو ال</w:t>
            </w:r>
            <w:r>
              <w:rPr>
                <w:rFonts w:hint="cs"/>
                <w:b/>
                <w:szCs w:val="24"/>
                <w:rtl/>
              </w:rPr>
              <w:t>ـ</w:t>
            </w:r>
            <w:r w:rsidR="000B6DD2" w:rsidRPr="00C67853">
              <w:rPr>
                <w:rFonts w:hint="cs"/>
                <w:b/>
                <w:szCs w:val="24"/>
                <w:rtl/>
              </w:rPr>
              <w:t>مزایل</w:t>
            </w:r>
            <w:r w:rsidR="00C35EFE">
              <w:rPr>
                <w:b/>
                <w:szCs w:val="24"/>
                <w:rtl/>
              </w:rPr>
              <w:br/>
            </w:r>
          </w:p>
        </w:tc>
      </w:tr>
    </w:tbl>
    <w:p w:rsidR="000B6DD2" w:rsidRDefault="000B6DD2" w:rsidP="000A42BE">
      <w:pPr>
        <w:pStyle w:val="a7"/>
        <w:widowControl w:val="0"/>
        <w:rPr>
          <w:rtl/>
        </w:rPr>
      </w:pPr>
      <w:r w:rsidRPr="00701DEB">
        <w:rPr>
          <w:rFonts w:hint="cs"/>
          <w:rtl/>
        </w:rPr>
        <w:t>«و آنها به صراحت با ما دشمنی کرده و آزارمان می‌دهند و از فرمان دشمنی که</w:t>
      </w:r>
      <w:r w:rsidR="009F3C88">
        <w:rPr>
          <w:rFonts w:hint="cs"/>
          <w:rtl/>
        </w:rPr>
        <w:t xml:space="preserve"> تفرقه می‌اندازد، اطاعت می‌کنند</w:t>
      </w:r>
      <w:r w:rsidRPr="00701DEB">
        <w:rPr>
          <w:rFonts w:hint="cs"/>
          <w:rtl/>
        </w:rPr>
        <w:t>»</w:t>
      </w:r>
      <w:r w:rsidR="009F3C88">
        <w:rPr>
          <w:rFonts w:hint="cs"/>
          <w:rtl/>
        </w:rPr>
        <w:t>.</w:t>
      </w:r>
    </w:p>
    <w:tbl>
      <w:tblPr>
        <w:bidiVisual/>
        <w:tblW w:w="0" w:type="auto"/>
        <w:tblInd w:w="102" w:type="dxa"/>
        <w:tblLayout w:type="fixed"/>
        <w:tblLook w:val="01E0" w:firstRow="1" w:lastRow="1" w:firstColumn="1" w:lastColumn="1" w:noHBand="0" w:noVBand="0"/>
      </w:tblPr>
      <w:tblGrid>
        <w:gridCol w:w="3408"/>
        <w:gridCol w:w="459"/>
        <w:gridCol w:w="3227"/>
      </w:tblGrid>
      <w:tr w:rsidR="000B6DD2" w:rsidRPr="00CD0A91" w:rsidTr="00C67853">
        <w:tc>
          <w:tcPr>
            <w:tcW w:w="3408" w:type="dxa"/>
            <w:shd w:val="clear" w:color="auto" w:fill="auto"/>
          </w:tcPr>
          <w:p w:rsidR="00C67853" w:rsidRDefault="00C67853" w:rsidP="000A42BE">
            <w:pPr>
              <w:pStyle w:val="a3"/>
              <w:widowControl w:val="0"/>
              <w:ind w:firstLine="0"/>
              <w:rPr>
                <w:b/>
                <w:sz w:val="2"/>
                <w:szCs w:val="2"/>
              </w:rPr>
            </w:pPr>
            <w:r>
              <w:rPr>
                <w:rFonts w:hint="cs"/>
                <w:b/>
                <w:szCs w:val="24"/>
                <w:rtl/>
              </w:rPr>
              <w:t>و</w:t>
            </w:r>
            <w:r w:rsidR="000B6DD2" w:rsidRPr="00C67853">
              <w:rPr>
                <w:rFonts w:hint="cs"/>
                <w:b/>
                <w:szCs w:val="24"/>
                <w:rtl/>
              </w:rPr>
              <w:t>قد حالفوا قوماً علینا اظنه</w:t>
            </w:r>
            <w:r w:rsidR="000B6DD2" w:rsidRPr="00C67853">
              <w:rPr>
                <w:rFonts w:hint="cs"/>
                <w:b/>
                <w:sz w:val="28"/>
                <w:szCs w:val="24"/>
                <w:rtl/>
              </w:rPr>
              <w:br/>
            </w:r>
          </w:p>
          <w:p w:rsidR="000B6DD2" w:rsidRPr="00C67853" w:rsidRDefault="000B6DD2" w:rsidP="000A42BE">
            <w:pPr>
              <w:widowControl w:val="0"/>
              <w:rPr>
                <w:sz w:val="2"/>
                <w:szCs w:val="2"/>
                <w:lang w:bidi="fa-IR"/>
              </w:rPr>
            </w:pPr>
          </w:p>
        </w:tc>
        <w:tc>
          <w:tcPr>
            <w:tcW w:w="459" w:type="dxa"/>
            <w:shd w:val="clear" w:color="auto" w:fill="auto"/>
          </w:tcPr>
          <w:p w:rsidR="000B6DD2" w:rsidRPr="00C67853" w:rsidRDefault="000B6DD2" w:rsidP="000A42BE">
            <w:pPr>
              <w:pStyle w:val="StyleComplexBLotus12ptJustifiedFirstline05cmChar"/>
              <w:widowControl w:val="0"/>
              <w:spacing w:line="240" w:lineRule="auto"/>
              <w:rPr>
                <w:rFonts w:ascii="Times New Roman" w:hAnsi="Times New Roman" w:cs="B Mitra"/>
                <w:b/>
                <w:sz w:val="28"/>
                <w:lang w:bidi="fa-IR"/>
              </w:rPr>
            </w:pPr>
          </w:p>
        </w:tc>
        <w:tc>
          <w:tcPr>
            <w:tcW w:w="3227" w:type="dxa"/>
            <w:shd w:val="clear" w:color="auto" w:fill="auto"/>
          </w:tcPr>
          <w:p w:rsidR="000B6DD2" w:rsidRPr="00C67853" w:rsidRDefault="000B6DD2" w:rsidP="000A42BE">
            <w:pPr>
              <w:pStyle w:val="a3"/>
              <w:widowControl w:val="0"/>
              <w:ind w:firstLine="0"/>
              <w:rPr>
                <w:b/>
                <w:sz w:val="2"/>
                <w:szCs w:val="2"/>
                <w:rtl/>
              </w:rPr>
            </w:pPr>
            <w:r w:rsidRPr="00C67853">
              <w:rPr>
                <w:rFonts w:hint="cs"/>
                <w:b/>
                <w:szCs w:val="24"/>
                <w:rtl/>
              </w:rPr>
              <w:t>بعضون غیظاً خلفنا بالانامل</w:t>
            </w:r>
            <w:r w:rsidRPr="00C67853">
              <w:rPr>
                <w:rFonts w:hint="cs"/>
                <w:b/>
                <w:sz w:val="28"/>
                <w:szCs w:val="24"/>
                <w:rtl/>
              </w:rPr>
              <w:br/>
            </w:r>
          </w:p>
          <w:p w:rsidR="00C67853" w:rsidRPr="00C67853" w:rsidRDefault="00C67853" w:rsidP="000A42BE">
            <w:pPr>
              <w:pStyle w:val="a3"/>
              <w:widowControl w:val="0"/>
              <w:ind w:firstLine="0"/>
              <w:rPr>
                <w:b/>
                <w:sz w:val="2"/>
                <w:szCs w:val="2"/>
              </w:rPr>
            </w:pPr>
          </w:p>
        </w:tc>
      </w:tr>
    </w:tbl>
    <w:p w:rsidR="000B6DD2" w:rsidRPr="00C35EFE" w:rsidRDefault="000B6DD2" w:rsidP="000A42BE">
      <w:pPr>
        <w:pStyle w:val="a7"/>
        <w:widowControl w:val="0"/>
        <w:rPr>
          <w:spacing w:val="-4"/>
          <w:rtl/>
        </w:rPr>
      </w:pPr>
      <w:r w:rsidRPr="00C35EFE">
        <w:rPr>
          <w:rFonts w:hint="cs"/>
          <w:spacing w:val="-4"/>
          <w:rtl/>
        </w:rPr>
        <w:t>«و با قومی علیه ما همپیمان شده‌اند که به گمانم، انگشتان</w:t>
      </w:r>
      <w:r w:rsidR="009F3C88" w:rsidRPr="00C35EFE">
        <w:rPr>
          <w:rFonts w:hint="cs"/>
          <w:spacing w:val="-4"/>
          <w:rtl/>
        </w:rPr>
        <w:t>شان را از خشم، به دهان می‌گیرند</w:t>
      </w:r>
      <w:r w:rsidRPr="00C35EFE">
        <w:rPr>
          <w:rFonts w:hint="cs"/>
          <w:spacing w:val="-4"/>
          <w:rtl/>
        </w:rPr>
        <w:t>»</w:t>
      </w:r>
      <w:r w:rsidR="009F3C88" w:rsidRPr="00C35EFE">
        <w:rPr>
          <w:rFonts w:hint="cs"/>
          <w:spacing w:val="-4"/>
          <w:rtl/>
        </w:rPr>
        <w:t>.</w:t>
      </w:r>
    </w:p>
    <w:tbl>
      <w:tblPr>
        <w:bidiVisual/>
        <w:tblW w:w="0" w:type="auto"/>
        <w:tblInd w:w="102" w:type="dxa"/>
        <w:tblLayout w:type="fixed"/>
        <w:tblLook w:val="01E0" w:firstRow="1" w:lastRow="1" w:firstColumn="1" w:lastColumn="1" w:noHBand="0" w:noVBand="0"/>
      </w:tblPr>
      <w:tblGrid>
        <w:gridCol w:w="3408"/>
        <w:gridCol w:w="425"/>
        <w:gridCol w:w="3261"/>
      </w:tblGrid>
      <w:tr w:rsidR="000B6DD2" w:rsidRPr="00CD0A91" w:rsidTr="00C67853">
        <w:trPr>
          <w:trHeight w:val="638"/>
        </w:trPr>
        <w:tc>
          <w:tcPr>
            <w:tcW w:w="3408" w:type="dxa"/>
            <w:shd w:val="clear" w:color="auto" w:fill="auto"/>
          </w:tcPr>
          <w:p w:rsidR="00C67853" w:rsidRPr="00C67853" w:rsidRDefault="00C35EFE" w:rsidP="000A42BE">
            <w:pPr>
              <w:pStyle w:val="a3"/>
              <w:widowControl w:val="0"/>
              <w:ind w:firstLine="0"/>
              <w:rPr>
                <w:sz w:val="2"/>
                <w:szCs w:val="2"/>
                <w:rtl/>
              </w:rPr>
            </w:pPr>
            <w:r>
              <w:rPr>
                <w:rFonts w:hint="cs"/>
                <w:rtl/>
              </w:rPr>
              <w:t>وأحضرت عند البیت رهطی و</w:t>
            </w:r>
            <w:r w:rsidR="000B6DD2" w:rsidRPr="00CD0A91">
              <w:rPr>
                <w:rFonts w:hint="cs"/>
                <w:rtl/>
              </w:rPr>
              <w:t>اخوتی</w:t>
            </w:r>
            <w:r>
              <w:rPr>
                <w:rtl/>
              </w:rPr>
              <w:br/>
            </w:r>
          </w:p>
        </w:tc>
        <w:tc>
          <w:tcPr>
            <w:tcW w:w="425" w:type="dxa"/>
            <w:shd w:val="clear" w:color="auto" w:fill="auto"/>
          </w:tcPr>
          <w:p w:rsidR="000B6DD2" w:rsidRPr="00CD0A91" w:rsidRDefault="000B6DD2" w:rsidP="000A42BE">
            <w:pPr>
              <w:pStyle w:val="StyleComplexBLotus12ptJustifiedFirstline05cmChar"/>
              <w:widowControl w:val="0"/>
              <w:spacing w:line="240" w:lineRule="auto"/>
              <w:rPr>
                <w:rFonts w:ascii="Times New Roman" w:hAnsi="Times New Roman" w:cs="B Mitra"/>
                <w:b/>
                <w:bCs/>
                <w:sz w:val="28"/>
                <w:lang w:bidi="fa-IR"/>
              </w:rPr>
            </w:pPr>
          </w:p>
        </w:tc>
        <w:tc>
          <w:tcPr>
            <w:tcW w:w="3261" w:type="dxa"/>
            <w:shd w:val="clear" w:color="auto" w:fill="auto"/>
          </w:tcPr>
          <w:p w:rsidR="00C67853" w:rsidRPr="00C35EFE" w:rsidRDefault="00127AD9" w:rsidP="000A42BE">
            <w:pPr>
              <w:pStyle w:val="a3"/>
              <w:widowControl w:val="0"/>
              <w:ind w:firstLine="0"/>
              <w:rPr>
                <w:sz w:val="2"/>
                <w:szCs w:val="2"/>
                <w:rtl/>
              </w:rPr>
            </w:pPr>
            <w:r>
              <w:rPr>
                <w:rFonts w:hint="cs"/>
                <w:rtl/>
              </w:rPr>
              <w:t>و</w:t>
            </w:r>
            <w:r w:rsidR="000B6DD2" w:rsidRPr="00CD0A91">
              <w:rPr>
                <w:rFonts w:hint="cs"/>
                <w:rtl/>
              </w:rPr>
              <w:t>امسکت من اثوابه بالوصائل</w:t>
            </w:r>
            <w:r w:rsidR="00C67853" w:rsidRPr="00C67853">
              <w:rPr>
                <w:rStyle w:val="FootnoteReference"/>
                <w:rtl/>
              </w:rPr>
              <w:footnoteReference w:id="473"/>
            </w:r>
            <w:r w:rsidR="00C35EFE">
              <w:rPr>
                <w:rFonts w:hint="cs"/>
                <w:rtl/>
              </w:rPr>
              <w:br/>
            </w:r>
          </w:p>
          <w:p w:rsidR="000B6DD2" w:rsidRPr="00C67853" w:rsidRDefault="000B6DD2" w:rsidP="000A42BE">
            <w:pPr>
              <w:pStyle w:val="a7"/>
              <w:widowControl w:val="0"/>
              <w:rPr>
                <w:sz w:val="2"/>
                <w:szCs w:val="2"/>
                <w:vertAlign w:val="superscript"/>
              </w:rPr>
            </w:pPr>
          </w:p>
        </w:tc>
      </w:tr>
    </w:tbl>
    <w:p w:rsidR="000B6DD2" w:rsidRPr="003B13DA" w:rsidRDefault="000B6DD2" w:rsidP="000A42BE">
      <w:pPr>
        <w:pStyle w:val="a7"/>
        <w:widowControl w:val="0"/>
        <w:rPr>
          <w:rtl/>
        </w:rPr>
      </w:pPr>
      <w:r w:rsidRPr="00701DEB">
        <w:rPr>
          <w:rFonts w:hint="cs"/>
          <w:rtl/>
        </w:rPr>
        <w:t>«و نزد خان</w:t>
      </w:r>
      <w:r w:rsidR="00671026">
        <w:rPr>
          <w:rFonts w:hint="cs"/>
          <w:rtl/>
        </w:rPr>
        <w:t>ۀ</w:t>
      </w:r>
      <w:r w:rsidRPr="00701DEB">
        <w:rPr>
          <w:rFonts w:hint="cs"/>
          <w:rtl/>
        </w:rPr>
        <w:t xml:space="preserve"> خدا قوم و خویشانم را آورد</w:t>
      </w:r>
      <w:r w:rsidR="009F3C88">
        <w:rPr>
          <w:rFonts w:hint="cs"/>
          <w:rtl/>
        </w:rPr>
        <w:t>ه و به پرده‌های آن متمسک شده‌ام</w:t>
      </w:r>
      <w:r w:rsidRPr="00701DEB">
        <w:rPr>
          <w:rFonts w:hint="cs"/>
          <w:rtl/>
        </w:rPr>
        <w:t>»</w:t>
      </w:r>
      <w:r w:rsidR="009F3C88">
        <w:rPr>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آن گاه به خان</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خدا و تمام مقدسات سوگند خورد که محمد را به دشمنانش نخواهم سپرد، اگر چه جوی خون به راه بیفتد و ادامه داد:</w:t>
      </w:r>
    </w:p>
    <w:tbl>
      <w:tblPr>
        <w:bidiVisual/>
        <w:tblW w:w="0" w:type="auto"/>
        <w:tblInd w:w="102" w:type="dxa"/>
        <w:tblLayout w:type="fixed"/>
        <w:tblLook w:val="01E0" w:firstRow="1" w:lastRow="1" w:firstColumn="1" w:lastColumn="1" w:noHBand="0" w:noVBand="0"/>
      </w:tblPr>
      <w:tblGrid>
        <w:gridCol w:w="3408"/>
        <w:gridCol w:w="459"/>
        <w:gridCol w:w="3227"/>
      </w:tblGrid>
      <w:tr w:rsidR="000B6DD2" w:rsidRPr="00DE5081" w:rsidTr="00127AD9">
        <w:tc>
          <w:tcPr>
            <w:tcW w:w="3408" w:type="dxa"/>
            <w:shd w:val="clear" w:color="auto" w:fill="auto"/>
          </w:tcPr>
          <w:p w:rsidR="000B6DD2" w:rsidRPr="00C67853" w:rsidRDefault="000B6DD2" w:rsidP="000A42BE">
            <w:pPr>
              <w:pStyle w:val="StyleComplexBLotus12ptJustifiedFirstline05cmChar"/>
              <w:widowControl w:val="0"/>
              <w:spacing w:line="240" w:lineRule="auto"/>
              <w:ind w:firstLine="0"/>
              <w:rPr>
                <w:rStyle w:val="Char1"/>
                <w:sz w:val="2"/>
                <w:szCs w:val="2"/>
              </w:rPr>
            </w:pPr>
            <w:r w:rsidRPr="00DE5081">
              <w:rPr>
                <w:rStyle w:val="Char1"/>
                <w:rFonts w:hint="cs"/>
                <w:rtl/>
              </w:rPr>
              <w:t>کذبتم و بیت الله نبزی محمداً</w:t>
            </w:r>
            <w:r w:rsidR="00C67853">
              <w:rPr>
                <w:rStyle w:val="Char1"/>
                <w:rtl/>
              </w:rPr>
              <w:softHyphen/>
            </w:r>
            <w:r w:rsidR="00127AD9">
              <w:rPr>
                <w:rStyle w:val="Char1"/>
                <w:rFonts w:hint="cs"/>
                <w:sz w:val="2"/>
                <w:szCs w:val="2"/>
                <w:rtl/>
              </w:rPr>
              <w:t>ج</w:t>
            </w:r>
            <w:r w:rsidRPr="00DE5081">
              <w:rPr>
                <w:rStyle w:val="Char1"/>
                <w:rFonts w:hint="cs"/>
                <w:rtl/>
              </w:rPr>
              <w:br/>
            </w:r>
          </w:p>
        </w:tc>
        <w:tc>
          <w:tcPr>
            <w:tcW w:w="459" w:type="dxa"/>
            <w:shd w:val="clear" w:color="auto" w:fill="auto"/>
          </w:tcPr>
          <w:p w:rsidR="000B6DD2" w:rsidRPr="00DE5081" w:rsidRDefault="000B6DD2" w:rsidP="000A42BE">
            <w:pPr>
              <w:pStyle w:val="StyleComplexBLotus12ptJustifiedFirstline05cmChar"/>
              <w:widowControl w:val="0"/>
              <w:spacing w:line="240" w:lineRule="auto"/>
              <w:rPr>
                <w:rStyle w:val="Char1"/>
              </w:rPr>
            </w:pPr>
          </w:p>
        </w:tc>
        <w:tc>
          <w:tcPr>
            <w:tcW w:w="3227" w:type="dxa"/>
            <w:shd w:val="clear" w:color="auto" w:fill="auto"/>
          </w:tcPr>
          <w:p w:rsidR="000B6DD2" w:rsidRPr="00C67853" w:rsidRDefault="00C67853" w:rsidP="000A42BE">
            <w:pPr>
              <w:pStyle w:val="StyleComplexBLotus12ptJustifiedFirstline05cmChar"/>
              <w:widowControl w:val="0"/>
              <w:spacing w:line="240" w:lineRule="auto"/>
              <w:ind w:firstLine="0"/>
              <w:rPr>
                <w:rStyle w:val="Char1"/>
                <w:sz w:val="2"/>
                <w:szCs w:val="2"/>
                <w:rtl/>
              </w:rPr>
            </w:pPr>
            <w:r>
              <w:rPr>
                <w:rStyle w:val="Char1"/>
                <w:rFonts w:hint="cs"/>
                <w:rtl/>
              </w:rPr>
              <w:t>و</w:t>
            </w:r>
            <w:r w:rsidR="000B6DD2" w:rsidRPr="00DE5081">
              <w:rPr>
                <w:rStyle w:val="Char1"/>
                <w:rFonts w:hint="cs"/>
                <w:rtl/>
              </w:rPr>
              <w:t>ل</w:t>
            </w:r>
            <w:r w:rsidR="00127AD9">
              <w:rPr>
                <w:rStyle w:val="Char1"/>
                <w:rFonts w:hint="cs"/>
                <w:rtl/>
              </w:rPr>
              <w:t>ــ</w:t>
            </w:r>
            <w:r w:rsidR="000B6DD2" w:rsidRPr="00DE5081">
              <w:rPr>
                <w:rStyle w:val="Char1"/>
                <w:rFonts w:hint="cs"/>
                <w:rtl/>
              </w:rPr>
              <w:t>م</w:t>
            </w:r>
            <w:r w:rsidR="00127AD9">
              <w:rPr>
                <w:rStyle w:val="Char1"/>
                <w:rFonts w:hint="cs"/>
                <w:rtl/>
              </w:rPr>
              <w:t>ـا نطاعن دونه و</w:t>
            </w:r>
            <w:r w:rsidR="000B6DD2" w:rsidRPr="00DE5081">
              <w:rPr>
                <w:rStyle w:val="Char1"/>
                <w:rFonts w:hint="cs"/>
                <w:rtl/>
              </w:rPr>
              <w:t>نناضل</w:t>
            </w:r>
            <w:r w:rsidR="000B6DD2" w:rsidRPr="00DE5081">
              <w:rPr>
                <w:rStyle w:val="Char1"/>
              </w:rPr>
              <w:br/>
            </w:r>
          </w:p>
          <w:p w:rsidR="00127AD9" w:rsidRDefault="00127AD9" w:rsidP="000A42BE">
            <w:pPr>
              <w:pStyle w:val="StyleComplexBLotus12ptJustifiedFirstline05cmChar"/>
              <w:widowControl w:val="0"/>
              <w:spacing w:line="240" w:lineRule="auto"/>
              <w:rPr>
                <w:rStyle w:val="Char1"/>
                <w:sz w:val="2"/>
                <w:szCs w:val="2"/>
                <w:rtl/>
              </w:rPr>
            </w:pPr>
          </w:p>
          <w:p w:rsidR="00127AD9" w:rsidRDefault="00127AD9" w:rsidP="000A42BE">
            <w:pPr>
              <w:pStyle w:val="StyleComplexBLotus12ptJustifiedFirstline05cmChar"/>
              <w:widowControl w:val="0"/>
              <w:spacing w:line="240" w:lineRule="auto"/>
              <w:rPr>
                <w:rStyle w:val="Char1"/>
                <w:sz w:val="2"/>
                <w:szCs w:val="2"/>
                <w:rtl/>
              </w:rPr>
            </w:pPr>
          </w:p>
          <w:p w:rsidR="00C67853" w:rsidRPr="00C67853" w:rsidRDefault="00127AD9" w:rsidP="000A42BE">
            <w:pPr>
              <w:pStyle w:val="StyleComplexBLotus12ptJustifiedFirstline05cmChar"/>
              <w:widowControl w:val="0"/>
              <w:spacing w:line="240" w:lineRule="auto"/>
              <w:rPr>
                <w:rStyle w:val="Char1"/>
                <w:sz w:val="2"/>
                <w:szCs w:val="2"/>
              </w:rPr>
            </w:pPr>
            <w:r>
              <w:rPr>
                <w:rStyle w:val="Char1"/>
                <w:rFonts w:hint="cs"/>
                <w:sz w:val="2"/>
                <w:szCs w:val="2"/>
                <w:rtl/>
              </w:rPr>
              <w:t>جججج</w:t>
            </w:r>
            <w:r w:rsidR="00C67853">
              <w:rPr>
                <w:rStyle w:val="Char1"/>
                <w:rFonts w:hint="cs"/>
                <w:sz w:val="2"/>
                <w:szCs w:val="2"/>
                <w:rtl/>
              </w:rPr>
              <w:t>ج</w:t>
            </w:r>
          </w:p>
        </w:tc>
      </w:tr>
    </w:tbl>
    <w:p w:rsidR="000B6DD2" w:rsidRPr="003B13DA" w:rsidRDefault="000B6DD2" w:rsidP="000A42BE">
      <w:pPr>
        <w:pStyle w:val="a7"/>
        <w:widowControl w:val="0"/>
        <w:rPr>
          <w:rtl/>
        </w:rPr>
      </w:pPr>
      <w:r w:rsidRPr="00701DEB">
        <w:rPr>
          <w:rFonts w:hint="cs"/>
          <w:rtl/>
        </w:rPr>
        <w:t>«به خدا سوگند که دروغ پنداشته‌اید محمد را ترک بکنیم؛ بدون ای</w:t>
      </w:r>
      <w:r w:rsidR="009F3C88">
        <w:rPr>
          <w:rFonts w:hint="cs"/>
          <w:rtl/>
        </w:rPr>
        <w:t>نکه زخمی بشویم و تیراندازی کنیم</w:t>
      </w:r>
      <w:r w:rsidRPr="00701DEB">
        <w:rPr>
          <w:rFonts w:hint="cs"/>
          <w:rtl/>
        </w:rPr>
        <w:t>»</w:t>
      </w:r>
      <w:r w:rsidR="009F3C88">
        <w:rPr>
          <w:rFonts w:hint="cs"/>
          <w:rtl/>
        </w:rPr>
        <w:t>.</w:t>
      </w:r>
    </w:p>
    <w:tbl>
      <w:tblPr>
        <w:bidiVisual/>
        <w:tblW w:w="0" w:type="auto"/>
        <w:tblInd w:w="102" w:type="dxa"/>
        <w:tblLayout w:type="fixed"/>
        <w:tblLook w:val="01E0" w:firstRow="1" w:lastRow="1" w:firstColumn="1" w:lastColumn="1" w:noHBand="0" w:noVBand="0"/>
      </w:tblPr>
      <w:tblGrid>
        <w:gridCol w:w="3300"/>
        <w:gridCol w:w="567"/>
        <w:gridCol w:w="3227"/>
      </w:tblGrid>
      <w:tr w:rsidR="000B6DD2" w:rsidRPr="00DE5081" w:rsidTr="009F3C88">
        <w:tc>
          <w:tcPr>
            <w:tcW w:w="3300" w:type="dxa"/>
            <w:shd w:val="clear" w:color="auto" w:fill="auto"/>
          </w:tcPr>
          <w:p w:rsidR="000B6DD2" w:rsidRPr="00127AD9" w:rsidRDefault="00127AD9" w:rsidP="000A42BE">
            <w:pPr>
              <w:pStyle w:val="StyleComplexBLotus12ptJustifiedFirstline05cmChar"/>
              <w:widowControl w:val="0"/>
              <w:spacing w:line="240" w:lineRule="auto"/>
              <w:ind w:firstLine="0"/>
              <w:rPr>
                <w:rStyle w:val="Char1"/>
                <w:sz w:val="2"/>
                <w:szCs w:val="2"/>
              </w:rPr>
            </w:pPr>
            <w:r>
              <w:rPr>
                <w:rStyle w:val="Char1"/>
                <w:rFonts w:hint="cs"/>
                <w:rtl/>
              </w:rPr>
              <w:t>و</w:t>
            </w:r>
            <w:r w:rsidR="000B6DD2" w:rsidRPr="00DE5081">
              <w:rPr>
                <w:rStyle w:val="Char1"/>
                <w:rFonts w:hint="cs"/>
                <w:rtl/>
              </w:rPr>
              <w:t>نسلمه حتی نصرّع حوله</w:t>
            </w:r>
            <w:r w:rsidR="000B6DD2" w:rsidRPr="00DE5081">
              <w:rPr>
                <w:rStyle w:val="Char1"/>
              </w:rPr>
              <w:br/>
            </w:r>
          </w:p>
        </w:tc>
        <w:tc>
          <w:tcPr>
            <w:tcW w:w="567" w:type="dxa"/>
            <w:shd w:val="clear" w:color="auto" w:fill="auto"/>
          </w:tcPr>
          <w:p w:rsidR="000B6DD2" w:rsidRPr="00DE5081" w:rsidRDefault="000B6DD2" w:rsidP="000A42BE">
            <w:pPr>
              <w:pStyle w:val="StyleComplexBLotus12ptJustifiedFirstline05cmChar"/>
              <w:widowControl w:val="0"/>
              <w:spacing w:line="240" w:lineRule="auto"/>
              <w:rPr>
                <w:rStyle w:val="Char1"/>
              </w:rPr>
            </w:pPr>
          </w:p>
        </w:tc>
        <w:tc>
          <w:tcPr>
            <w:tcW w:w="3227" w:type="dxa"/>
            <w:shd w:val="clear" w:color="auto" w:fill="auto"/>
          </w:tcPr>
          <w:p w:rsidR="00C67853" w:rsidRPr="00127AD9" w:rsidRDefault="00C67853" w:rsidP="000A42BE">
            <w:pPr>
              <w:pStyle w:val="StyleComplexBLotus12ptJustifiedFirstline05cmChar"/>
              <w:widowControl w:val="0"/>
              <w:spacing w:line="240" w:lineRule="auto"/>
              <w:ind w:firstLine="0"/>
              <w:rPr>
                <w:rStyle w:val="Char1"/>
                <w:sz w:val="2"/>
                <w:szCs w:val="2"/>
              </w:rPr>
            </w:pPr>
            <w:r>
              <w:rPr>
                <w:rStyle w:val="Char1"/>
                <w:rFonts w:hint="cs"/>
                <w:rtl/>
              </w:rPr>
              <w:t>و</w:t>
            </w:r>
            <w:r w:rsidR="00C35EFE">
              <w:rPr>
                <w:rStyle w:val="Char1"/>
                <w:rFonts w:hint="cs"/>
                <w:rtl/>
              </w:rPr>
              <w:t>تذهل عن ابنائنا و</w:t>
            </w:r>
            <w:r w:rsidR="000B6DD2" w:rsidRPr="00DE5081">
              <w:rPr>
                <w:rStyle w:val="Char1"/>
                <w:rFonts w:hint="cs"/>
                <w:rtl/>
              </w:rPr>
              <w:t>الحلائل</w:t>
            </w:r>
            <w:r w:rsidR="000B6DD2" w:rsidRPr="00DE5081">
              <w:rPr>
                <w:rStyle w:val="Char1"/>
              </w:rPr>
              <w:br/>
            </w:r>
          </w:p>
        </w:tc>
      </w:tr>
    </w:tbl>
    <w:p w:rsidR="000B6DD2" w:rsidRPr="003B13DA" w:rsidRDefault="000B6DD2" w:rsidP="000A42BE">
      <w:pPr>
        <w:pStyle w:val="a7"/>
        <w:widowControl w:val="0"/>
        <w:rPr>
          <w:rtl/>
        </w:rPr>
      </w:pPr>
      <w:r w:rsidRPr="00701DEB">
        <w:rPr>
          <w:rFonts w:hint="cs"/>
          <w:rtl/>
        </w:rPr>
        <w:t>«و او را به شما تحویل نمی‌دهیم مگر اینکه در حمایت او کشته شوی</w:t>
      </w:r>
      <w:r w:rsidR="009F3C88">
        <w:rPr>
          <w:rFonts w:hint="cs"/>
          <w:rtl/>
        </w:rPr>
        <w:t>م و زن و فرزندانمان را ترک کنیم</w:t>
      </w:r>
      <w:r w:rsidRPr="00701DEB">
        <w:rPr>
          <w:rFonts w:hint="cs"/>
          <w:rtl/>
        </w:rPr>
        <w:t>»</w:t>
      </w:r>
      <w:r w:rsidR="009F3C88">
        <w:rPr>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رهبران قریش را یکی یکی نام برد و آنان را چنین مورد ملامت قرار داد:</w:t>
      </w:r>
    </w:p>
    <w:tbl>
      <w:tblPr>
        <w:bidiVisual/>
        <w:tblW w:w="0" w:type="auto"/>
        <w:tblInd w:w="102" w:type="dxa"/>
        <w:tblLayout w:type="fixed"/>
        <w:tblLook w:val="01E0" w:firstRow="1" w:lastRow="1" w:firstColumn="1" w:lastColumn="1" w:noHBand="0" w:noVBand="0"/>
      </w:tblPr>
      <w:tblGrid>
        <w:gridCol w:w="3408"/>
        <w:gridCol w:w="459"/>
        <w:gridCol w:w="3227"/>
      </w:tblGrid>
      <w:tr w:rsidR="000B6DD2" w:rsidRPr="00CD0A91" w:rsidTr="00127AD9">
        <w:tc>
          <w:tcPr>
            <w:tcW w:w="3408" w:type="dxa"/>
            <w:shd w:val="clear" w:color="auto" w:fill="auto"/>
          </w:tcPr>
          <w:p w:rsidR="00127AD9" w:rsidRDefault="000B6DD2" w:rsidP="000A42BE">
            <w:pPr>
              <w:pStyle w:val="a3"/>
              <w:widowControl w:val="0"/>
              <w:ind w:firstLine="0"/>
              <w:rPr>
                <w:b/>
                <w:sz w:val="2"/>
                <w:szCs w:val="2"/>
              </w:rPr>
            </w:pPr>
            <w:r w:rsidRPr="00127AD9">
              <w:rPr>
                <w:rFonts w:hint="cs"/>
                <w:b/>
                <w:szCs w:val="24"/>
                <w:rtl/>
              </w:rPr>
              <w:t>فعتبه لاستمع بنا قول کاشح</w:t>
            </w:r>
            <w:r w:rsidRPr="00127AD9">
              <w:rPr>
                <w:b/>
                <w:sz w:val="28"/>
                <w:szCs w:val="24"/>
              </w:rPr>
              <w:br/>
            </w:r>
          </w:p>
          <w:p w:rsidR="000B6DD2" w:rsidRPr="00127AD9" w:rsidRDefault="000B6DD2" w:rsidP="000A42BE">
            <w:pPr>
              <w:widowControl w:val="0"/>
              <w:jc w:val="right"/>
              <w:rPr>
                <w:sz w:val="2"/>
                <w:szCs w:val="2"/>
                <w:lang w:bidi="fa-IR"/>
              </w:rPr>
            </w:pPr>
          </w:p>
        </w:tc>
        <w:tc>
          <w:tcPr>
            <w:tcW w:w="459" w:type="dxa"/>
            <w:shd w:val="clear" w:color="auto" w:fill="auto"/>
          </w:tcPr>
          <w:p w:rsidR="000B6DD2" w:rsidRPr="00127AD9" w:rsidRDefault="000B6DD2" w:rsidP="000A42BE">
            <w:pPr>
              <w:pStyle w:val="StyleComplexBLotus12ptJustifiedFirstline05cmChar"/>
              <w:widowControl w:val="0"/>
              <w:spacing w:line="240" w:lineRule="auto"/>
              <w:rPr>
                <w:rFonts w:ascii="Times New Roman" w:hAnsi="Times New Roman" w:cs="B Mitra"/>
                <w:b/>
                <w:sz w:val="28"/>
                <w:lang w:bidi="fa-IR"/>
              </w:rPr>
            </w:pPr>
          </w:p>
        </w:tc>
        <w:tc>
          <w:tcPr>
            <w:tcW w:w="3227" w:type="dxa"/>
            <w:shd w:val="clear" w:color="auto" w:fill="auto"/>
          </w:tcPr>
          <w:p w:rsidR="000B6DD2" w:rsidRPr="00127AD9" w:rsidRDefault="000B6DD2" w:rsidP="000A42BE">
            <w:pPr>
              <w:pStyle w:val="a3"/>
              <w:widowControl w:val="0"/>
              <w:ind w:firstLine="0"/>
              <w:rPr>
                <w:b/>
                <w:sz w:val="2"/>
                <w:szCs w:val="2"/>
                <w:rtl/>
              </w:rPr>
            </w:pPr>
            <w:r w:rsidRPr="00127AD9">
              <w:rPr>
                <w:rFonts w:hint="cs"/>
                <w:b/>
                <w:szCs w:val="24"/>
                <w:rtl/>
              </w:rPr>
              <w:t>حسودٍ کذوب مبغض ذی دغاول</w:t>
            </w:r>
            <w:r w:rsidRPr="00127AD9">
              <w:rPr>
                <w:b/>
                <w:sz w:val="28"/>
                <w:szCs w:val="24"/>
              </w:rPr>
              <w:br/>
            </w:r>
          </w:p>
          <w:p w:rsidR="00C67853" w:rsidRPr="00127AD9" w:rsidRDefault="00C67853" w:rsidP="000A42BE">
            <w:pPr>
              <w:pStyle w:val="a3"/>
              <w:widowControl w:val="0"/>
              <w:rPr>
                <w:b/>
                <w:sz w:val="2"/>
                <w:szCs w:val="2"/>
              </w:rPr>
            </w:pPr>
          </w:p>
        </w:tc>
      </w:tr>
    </w:tbl>
    <w:p w:rsidR="000B6DD2" w:rsidRPr="003B13DA" w:rsidRDefault="000B6DD2" w:rsidP="000A42BE">
      <w:pPr>
        <w:pStyle w:val="a7"/>
        <w:widowControl w:val="0"/>
        <w:rPr>
          <w:rtl/>
        </w:rPr>
      </w:pPr>
      <w:r w:rsidRPr="00701DEB">
        <w:rPr>
          <w:rFonts w:hint="cs"/>
          <w:rtl/>
        </w:rPr>
        <w:t xml:space="preserve">«ای عتبه! در مورد ما سخن هر دشمن </w:t>
      </w:r>
      <w:r w:rsidR="009F3C88">
        <w:rPr>
          <w:rFonts w:hint="cs"/>
          <w:rtl/>
        </w:rPr>
        <w:t>حسود و دروغگو و فریبکار را مشنو</w:t>
      </w:r>
      <w:r w:rsidRPr="00701DEB">
        <w:rPr>
          <w:rFonts w:hint="cs"/>
          <w:rtl/>
        </w:rPr>
        <w:t>»</w:t>
      </w:r>
      <w:r w:rsidR="009F3C88">
        <w:rPr>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در مورد ابوسفیان چنین سرود:</w:t>
      </w:r>
    </w:p>
    <w:tbl>
      <w:tblPr>
        <w:bidiVisual/>
        <w:tblW w:w="0" w:type="auto"/>
        <w:tblInd w:w="102" w:type="dxa"/>
        <w:tblLayout w:type="fixed"/>
        <w:tblLook w:val="01E0" w:firstRow="1" w:lastRow="1" w:firstColumn="1" w:lastColumn="1" w:noHBand="0" w:noVBand="0"/>
      </w:tblPr>
      <w:tblGrid>
        <w:gridCol w:w="3408"/>
        <w:gridCol w:w="459"/>
        <w:gridCol w:w="3227"/>
      </w:tblGrid>
      <w:tr w:rsidR="000B6DD2" w:rsidRPr="00CD0A91" w:rsidTr="00127AD9">
        <w:tc>
          <w:tcPr>
            <w:tcW w:w="3408" w:type="dxa"/>
            <w:shd w:val="clear" w:color="auto" w:fill="auto"/>
          </w:tcPr>
          <w:p w:rsidR="00127AD9" w:rsidRPr="00127AD9" w:rsidRDefault="00C35EFE" w:rsidP="000A42BE">
            <w:pPr>
              <w:pStyle w:val="a3"/>
              <w:widowControl w:val="0"/>
              <w:ind w:firstLine="0"/>
              <w:rPr>
                <w:sz w:val="2"/>
                <w:szCs w:val="2"/>
              </w:rPr>
            </w:pPr>
            <w:r>
              <w:rPr>
                <w:rFonts w:hint="cs"/>
                <w:b/>
                <w:szCs w:val="24"/>
                <w:rtl/>
              </w:rPr>
              <w:t>و</w:t>
            </w:r>
            <w:r w:rsidR="000B6DD2" w:rsidRPr="00127AD9">
              <w:rPr>
                <w:rFonts w:hint="cs"/>
                <w:b/>
                <w:szCs w:val="24"/>
                <w:rtl/>
              </w:rPr>
              <w:t>مر ابوسفیان عنی معرضاً</w:t>
            </w:r>
            <w:r>
              <w:rPr>
                <w:rFonts w:hint="cs"/>
                <w:sz w:val="2"/>
                <w:szCs w:val="2"/>
                <w:rtl/>
              </w:rPr>
              <w:br/>
            </w:r>
          </w:p>
        </w:tc>
        <w:tc>
          <w:tcPr>
            <w:tcW w:w="459" w:type="dxa"/>
            <w:shd w:val="clear" w:color="auto" w:fill="auto"/>
          </w:tcPr>
          <w:p w:rsidR="000B6DD2" w:rsidRPr="00127AD9" w:rsidRDefault="000B6DD2" w:rsidP="000A42BE">
            <w:pPr>
              <w:pStyle w:val="StyleComplexBLotus12ptJustifiedFirstline05cmChar"/>
              <w:widowControl w:val="0"/>
              <w:spacing w:line="240" w:lineRule="auto"/>
              <w:rPr>
                <w:rFonts w:ascii="Times New Roman" w:hAnsi="Times New Roman" w:cs="B Mitra"/>
                <w:b/>
                <w:sz w:val="28"/>
                <w:lang w:bidi="fa-IR"/>
              </w:rPr>
            </w:pPr>
          </w:p>
        </w:tc>
        <w:tc>
          <w:tcPr>
            <w:tcW w:w="3227" w:type="dxa"/>
            <w:shd w:val="clear" w:color="auto" w:fill="auto"/>
          </w:tcPr>
          <w:p w:rsidR="000B6DD2" w:rsidRPr="00127AD9" w:rsidRDefault="000B6DD2" w:rsidP="000A42BE">
            <w:pPr>
              <w:pStyle w:val="a3"/>
              <w:widowControl w:val="0"/>
              <w:ind w:firstLine="0"/>
              <w:rPr>
                <w:b/>
                <w:sz w:val="2"/>
                <w:szCs w:val="2"/>
                <w:rtl/>
              </w:rPr>
            </w:pPr>
            <w:r w:rsidRPr="00127AD9">
              <w:rPr>
                <w:rFonts w:hint="cs"/>
                <w:b/>
                <w:szCs w:val="24"/>
                <w:rtl/>
              </w:rPr>
              <w:t>کم</w:t>
            </w:r>
            <w:r w:rsidR="00127AD9">
              <w:rPr>
                <w:rFonts w:hint="cs"/>
                <w:b/>
                <w:szCs w:val="24"/>
                <w:rtl/>
              </w:rPr>
              <w:t>ـ</w:t>
            </w:r>
            <w:r w:rsidRPr="00127AD9">
              <w:rPr>
                <w:rFonts w:hint="cs"/>
                <w:b/>
                <w:szCs w:val="24"/>
                <w:rtl/>
              </w:rPr>
              <w:t>ا قیل من عظام ال</w:t>
            </w:r>
            <w:r w:rsidR="00127AD9">
              <w:rPr>
                <w:rFonts w:hint="cs"/>
                <w:b/>
                <w:szCs w:val="24"/>
                <w:rtl/>
              </w:rPr>
              <w:t>ـ</w:t>
            </w:r>
            <w:r w:rsidRPr="00127AD9">
              <w:rPr>
                <w:rFonts w:hint="cs"/>
                <w:b/>
                <w:szCs w:val="24"/>
                <w:rtl/>
              </w:rPr>
              <w:t>مقاول</w:t>
            </w:r>
            <w:r w:rsidRPr="00127AD9">
              <w:rPr>
                <w:b/>
                <w:sz w:val="28"/>
                <w:szCs w:val="24"/>
              </w:rPr>
              <w:br/>
            </w:r>
          </w:p>
          <w:p w:rsidR="00C67853" w:rsidRPr="00127AD9" w:rsidRDefault="00C67853" w:rsidP="000A42BE">
            <w:pPr>
              <w:pStyle w:val="a3"/>
              <w:widowControl w:val="0"/>
              <w:rPr>
                <w:b/>
                <w:sz w:val="2"/>
                <w:szCs w:val="2"/>
              </w:rPr>
            </w:pPr>
          </w:p>
        </w:tc>
      </w:tr>
    </w:tbl>
    <w:p w:rsidR="000B6DD2" w:rsidRPr="00294187" w:rsidRDefault="000B6DD2" w:rsidP="000A42BE">
      <w:pPr>
        <w:pStyle w:val="a7"/>
        <w:widowControl w:val="0"/>
        <w:rPr>
          <w:rtl/>
        </w:rPr>
      </w:pPr>
      <w:r w:rsidRPr="00294187">
        <w:rPr>
          <w:rFonts w:hint="cs"/>
          <w:rtl/>
        </w:rPr>
        <w:t>«ابوسفیان متکبرانه از کنار من گذشت، گویا از سرداران بزرگ یمن است»</w:t>
      </w:r>
      <w:r w:rsidR="00294187" w:rsidRPr="00294187">
        <w:rPr>
          <w:rFonts w:hint="cs"/>
          <w:rtl/>
        </w:rPr>
        <w:t>.</w:t>
      </w:r>
    </w:p>
    <w:tbl>
      <w:tblPr>
        <w:bidiVisual/>
        <w:tblW w:w="0" w:type="auto"/>
        <w:tblInd w:w="102" w:type="dxa"/>
        <w:tblLayout w:type="fixed"/>
        <w:tblLook w:val="01E0" w:firstRow="1" w:lastRow="1" w:firstColumn="1" w:lastColumn="1" w:noHBand="0" w:noVBand="0"/>
      </w:tblPr>
      <w:tblGrid>
        <w:gridCol w:w="3408"/>
        <w:gridCol w:w="459"/>
        <w:gridCol w:w="3227"/>
      </w:tblGrid>
      <w:tr w:rsidR="000B6DD2" w:rsidRPr="00DE5081" w:rsidTr="000B4008">
        <w:tc>
          <w:tcPr>
            <w:tcW w:w="3408" w:type="dxa"/>
            <w:shd w:val="clear" w:color="auto" w:fill="auto"/>
          </w:tcPr>
          <w:p w:rsidR="000B6DD2" w:rsidRPr="000B4008" w:rsidRDefault="000B4008" w:rsidP="000A42BE">
            <w:pPr>
              <w:pStyle w:val="StyleComplexBLotus12ptJustifiedFirstline05cmChar"/>
              <w:widowControl w:val="0"/>
              <w:spacing w:line="240" w:lineRule="auto"/>
              <w:ind w:firstLine="0"/>
              <w:rPr>
                <w:rStyle w:val="Char1"/>
                <w:sz w:val="2"/>
                <w:szCs w:val="2"/>
              </w:rPr>
            </w:pPr>
            <w:r>
              <w:rPr>
                <w:rStyle w:val="Char1"/>
                <w:rFonts w:hint="cs"/>
                <w:rtl/>
              </w:rPr>
              <w:t>یفر الی نجد و</w:t>
            </w:r>
            <w:r w:rsidR="000B6DD2" w:rsidRPr="00DE5081">
              <w:rPr>
                <w:rStyle w:val="Char1"/>
                <w:rFonts w:hint="cs"/>
                <w:rtl/>
              </w:rPr>
              <w:t>برد میاهه</w:t>
            </w:r>
            <w:r w:rsidR="000B6DD2" w:rsidRPr="00DE5081">
              <w:rPr>
                <w:rStyle w:val="Char1"/>
              </w:rPr>
              <w:br/>
            </w:r>
            <w:r>
              <w:rPr>
                <w:rStyle w:val="Char1"/>
                <w:rFonts w:hint="cs"/>
                <w:sz w:val="2"/>
                <w:szCs w:val="2"/>
                <w:rtl/>
              </w:rPr>
              <w:t>ج</w:t>
            </w:r>
          </w:p>
        </w:tc>
        <w:tc>
          <w:tcPr>
            <w:tcW w:w="459" w:type="dxa"/>
            <w:shd w:val="clear" w:color="auto" w:fill="auto"/>
          </w:tcPr>
          <w:p w:rsidR="000B6DD2" w:rsidRPr="00DE5081" w:rsidRDefault="000B6DD2" w:rsidP="000A42BE">
            <w:pPr>
              <w:pStyle w:val="StyleComplexBLotus12ptJustifiedFirstline05cmChar"/>
              <w:widowControl w:val="0"/>
              <w:spacing w:line="240" w:lineRule="auto"/>
              <w:rPr>
                <w:rStyle w:val="Char1"/>
              </w:rPr>
            </w:pPr>
          </w:p>
        </w:tc>
        <w:tc>
          <w:tcPr>
            <w:tcW w:w="3227" w:type="dxa"/>
            <w:shd w:val="clear" w:color="auto" w:fill="auto"/>
          </w:tcPr>
          <w:p w:rsidR="000B6DD2" w:rsidRPr="000B4008" w:rsidRDefault="00C67853" w:rsidP="000A42BE">
            <w:pPr>
              <w:pStyle w:val="StyleComplexBLotus12ptJustifiedFirstline05cmChar"/>
              <w:widowControl w:val="0"/>
              <w:spacing w:line="240" w:lineRule="auto"/>
              <w:ind w:firstLine="0"/>
              <w:rPr>
                <w:rStyle w:val="Char1"/>
                <w:sz w:val="2"/>
                <w:szCs w:val="2"/>
                <w:rtl/>
              </w:rPr>
            </w:pPr>
            <w:r>
              <w:rPr>
                <w:rStyle w:val="Char1"/>
                <w:rFonts w:hint="cs"/>
                <w:rtl/>
              </w:rPr>
              <w:t>و</w:t>
            </w:r>
            <w:r w:rsidR="000B6DD2" w:rsidRPr="00DE5081">
              <w:rPr>
                <w:rStyle w:val="Char1"/>
                <w:rFonts w:hint="cs"/>
                <w:rtl/>
              </w:rPr>
              <w:t>یزعم انی لست عنکم بغافل</w:t>
            </w:r>
            <w:r w:rsidR="000B6DD2" w:rsidRPr="00DE5081">
              <w:rPr>
                <w:rStyle w:val="Char1"/>
              </w:rPr>
              <w:br/>
            </w:r>
          </w:p>
          <w:p w:rsidR="00C67853" w:rsidRPr="000B4008" w:rsidRDefault="000B4008" w:rsidP="000A42BE">
            <w:pPr>
              <w:pStyle w:val="StyleComplexBLotus12ptJustifiedFirstline05cmChar"/>
              <w:widowControl w:val="0"/>
              <w:spacing w:line="240" w:lineRule="auto"/>
              <w:rPr>
                <w:rStyle w:val="Char1"/>
                <w:sz w:val="2"/>
                <w:szCs w:val="2"/>
              </w:rPr>
            </w:pPr>
            <w:r>
              <w:rPr>
                <w:rStyle w:val="Char1"/>
                <w:rFonts w:hint="cs"/>
                <w:sz w:val="2"/>
                <w:szCs w:val="2"/>
                <w:rtl/>
              </w:rPr>
              <w:t>ج</w:t>
            </w:r>
          </w:p>
        </w:tc>
      </w:tr>
    </w:tbl>
    <w:p w:rsidR="000B6DD2" w:rsidRPr="003B13DA" w:rsidRDefault="000B6DD2" w:rsidP="000A42BE">
      <w:pPr>
        <w:pStyle w:val="a7"/>
        <w:widowControl w:val="0"/>
        <w:rPr>
          <w:rtl/>
        </w:rPr>
      </w:pPr>
      <w:r w:rsidRPr="00701DEB">
        <w:rPr>
          <w:rFonts w:ascii="Times New Roman" w:hAnsi="Times New Roman" w:hint="cs"/>
          <w:rtl/>
        </w:rPr>
        <w:t>«به نجد و آبهای خنکش چه آسیبی می</w:t>
      </w:r>
      <w:r w:rsidRPr="00701DEB">
        <w:rPr>
          <w:rFonts w:hint="cs"/>
          <w:rtl/>
        </w:rPr>
        <w:t>‌رساند! و یق</w:t>
      </w:r>
      <w:r w:rsidR="009F3C88">
        <w:rPr>
          <w:rFonts w:hint="cs"/>
          <w:rtl/>
        </w:rPr>
        <w:t>ین دارد که من از شما غافل نیستم</w:t>
      </w:r>
      <w:r w:rsidRPr="00701DEB">
        <w:rPr>
          <w:rFonts w:hint="cs"/>
          <w:rtl/>
        </w:rPr>
        <w:t>»</w:t>
      </w:r>
      <w:r w:rsidR="009F3C88">
        <w:rPr>
          <w:rFonts w:hint="cs"/>
          <w:rtl/>
        </w:rPr>
        <w:t>.</w:t>
      </w:r>
    </w:p>
    <w:p w:rsidR="000B6DD2" w:rsidRPr="003B13DA" w:rsidRDefault="000B6DD2" w:rsidP="000A42BE">
      <w:pPr>
        <w:pStyle w:val="StyleComplexBLotus12ptJustifiedFirstline05cmChar"/>
        <w:widowControl w:val="0"/>
        <w:spacing w:line="240" w:lineRule="auto"/>
        <w:rPr>
          <w:rFonts w:cs="IRNazli"/>
          <w:sz w:val="28"/>
          <w:szCs w:val="28"/>
          <w:rtl/>
          <w:lang w:bidi="fa-IR"/>
        </w:rPr>
      </w:pPr>
      <w:r w:rsidRPr="003B13DA">
        <w:rPr>
          <w:rFonts w:cs="IRNazli" w:hint="cs"/>
          <w:sz w:val="28"/>
          <w:szCs w:val="28"/>
          <w:rtl/>
          <w:lang w:bidi="fa-IR"/>
        </w:rPr>
        <w:t>و در مورد مطعم بن عدی سردار و رئیس قبیله بنی نوفل می‌گوید:</w:t>
      </w:r>
    </w:p>
    <w:tbl>
      <w:tblPr>
        <w:bidiVisual/>
        <w:tblW w:w="0" w:type="auto"/>
        <w:tblInd w:w="102" w:type="dxa"/>
        <w:tblLayout w:type="fixed"/>
        <w:tblLook w:val="01E0" w:firstRow="1" w:lastRow="1" w:firstColumn="1" w:lastColumn="1" w:noHBand="0" w:noVBand="0"/>
      </w:tblPr>
      <w:tblGrid>
        <w:gridCol w:w="3300"/>
        <w:gridCol w:w="567"/>
        <w:gridCol w:w="3227"/>
      </w:tblGrid>
      <w:tr w:rsidR="000B6DD2" w:rsidRPr="00CD0A91" w:rsidTr="009F3C88">
        <w:tc>
          <w:tcPr>
            <w:tcW w:w="3300" w:type="dxa"/>
            <w:shd w:val="clear" w:color="auto" w:fill="auto"/>
          </w:tcPr>
          <w:p w:rsidR="000B6DD2" w:rsidRPr="000B4008" w:rsidRDefault="000B6DD2" w:rsidP="000A42BE">
            <w:pPr>
              <w:pStyle w:val="a3"/>
              <w:widowControl w:val="0"/>
              <w:ind w:firstLine="0"/>
              <w:rPr>
                <w:b/>
                <w:sz w:val="2"/>
                <w:szCs w:val="2"/>
              </w:rPr>
            </w:pPr>
            <w:r w:rsidRPr="000B4008">
              <w:rPr>
                <w:rFonts w:hint="cs"/>
                <w:b/>
                <w:szCs w:val="24"/>
                <w:rtl/>
              </w:rPr>
              <w:t>امطعم ل</w:t>
            </w:r>
            <w:r w:rsidR="000B4008">
              <w:rPr>
                <w:rFonts w:hint="cs"/>
                <w:b/>
                <w:szCs w:val="24"/>
                <w:rtl/>
              </w:rPr>
              <w:t>ـ</w:t>
            </w:r>
            <w:r w:rsidRPr="000B4008">
              <w:rPr>
                <w:rFonts w:hint="cs"/>
                <w:b/>
                <w:szCs w:val="24"/>
                <w:rtl/>
              </w:rPr>
              <w:t>م اخذ ل</w:t>
            </w:r>
            <w:r w:rsidR="000B4008">
              <w:rPr>
                <w:rFonts w:hint="cs"/>
                <w:b/>
                <w:szCs w:val="24"/>
                <w:rtl/>
              </w:rPr>
              <w:t>ك</w:t>
            </w:r>
            <w:r w:rsidRPr="000B4008">
              <w:rPr>
                <w:rFonts w:hint="cs"/>
                <w:b/>
                <w:szCs w:val="24"/>
                <w:rtl/>
              </w:rPr>
              <w:t xml:space="preserve"> فی یوم نجدة</w:t>
            </w:r>
            <w:r w:rsidRPr="000B4008">
              <w:rPr>
                <w:rFonts w:hint="cs"/>
                <w:b/>
                <w:sz w:val="28"/>
                <w:szCs w:val="24"/>
                <w:rtl/>
              </w:rPr>
              <w:br/>
            </w:r>
            <w:r w:rsidR="000B4008">
              <w:rPr>
                <w:rFonts w:hint="cs"/>
                <w:b/>
                <w:sz w:val="2"/>
                <w:szCs w:val="2"/>
                <w:rtl/>
              </w:rPr>
              <w:t>جج</w:t>
            </w:r>
          </w:p>
        </w:tc>
        <w:tc>
          <w:tcPr>
            <w:tcW w:w="567" w:type="dxa"/>
            <w:shd w:val="clear" w:color="auto" w:fill="auto"/>
          </w:tcPr>
          <w:p w:rsidR="000B6DD2" w:rsidRPr="000B4008" w:rsidRDefault="000B6DD2" w:rsidP="000A42BE">
            <w:pPr>
              <w:pStyle w:val="StyleComplexBLotus12ptJustifiedFirstline05cmChar"/>
              <w:widowControl w:val="0"/>
              <w:spacing w:line="240" w:lineRule="auto"/>
              <w:rPr>
                <w:rFonts w:ascii="Times New Roman" w:hAnsi="Times New Roman" w:cs="B Mitra"/>
                <w:b/>
                <w:sz w:val="28"/>
                <w:lang w:bidi="fa-IR"/>
              </w:rPr>
            </w:pPr>
          </w:p>
        </w:tc>
        <w:tc>
          <w:tcPr>
            <w:tcW w:w="3227" w:type="dxa"/>
            <w:shd w:val="clear" w:color="auto" w:fill="auto"/>
          </w:tcPr>
          <w:p w:rsidR="000B6DD2" w:rsidRPr="000B4008" w:rsidRDefault="000B4008" w:rsidP="000A42BE">
            <w:pPr>
              <w:pStyle w:val="a3"/>
              <w:widowControl w:val="0"/>
              <w:ind w:firstLine="0"/>
              <w:rPr>
                <w:b/>
                <w:sz w:val="2"/>
                <w:szCs w:val="2"/>
                <w:rtl/>
              </w:rPr>
            </w:pPr>
            <w:r>
              <w:rPr>
                <w:rFonts w:hint="cs"/>
                <w:b/>
                <w:szCs w:val="24"/>
                <w:rtl/>
              </w:rPr>
              <w:t>و</w:t>
            </w:r>
            <w:r w:rsidR="000B6DD2" w:rsidRPr="000B4008">
              <w:rPr>
                <w:rFonts w:hint="cs"/>
                <w:b/>
                <w:szCs w:val="24"/>
                <w:rtl/>
              </w:rPr>
              <w:t>لا معظم عند الامور الجلائل</w:t>
            </w:r>
            <w:r w:rsidR="000B6DD2" w:rsidRPr="000B4008">
              <w:rPr>
                <w:rFonts w:hint="cs"/>
                <w:b/>
                <w:sz w:val="28"/>
                <w:szCs w:val="24"/>
                <w:rtl/>
              </w:rPr>
              <w:br/>
            </w:r>
            <w:r>
              <w:rPr>
                <w:rFonts w:hint="cs"/>
                <w:b/>
                <w:sz w:val="2"/>
                <w:szCs w:val="2"/>
                <w:rtl/>
              </w:rPr>
              <w:t>ج</w:t>
            </w:r>
          </w:p>
          <w:p w:rsidR="00C67853" w:rsidRPr="000B4008" w:rsidRDefault="00C67853" w:rsidP="000A42BE">
            <w:pPr>
              <w:pStyle w:val="a3"/>
              <w:widowControl w:val="0"/>
              <w:rPr>
                <w:b/>
                <w:sz w:val="2"/>
                <w:szCs w:val="2"/>
              </w:rPr>
            </w:pPr>
          </w:p>
        </w:tc>
      </w:tr>
    </w:tbl>
    <w:p w:rsidR="000B6DD2" w:rsidRPr="003B13DA" w:rsidRDefault="000B6DD2" w:rsidP="000A42BE">
      <w:pPr>
        <w:pStyle w:val="a7"/>
        <w:widowControl w:val="0"/>
        <w:rPr>
          <w:rtl/>
        </w:rPr>
      </w:pPr>
      <w:r w:rsidRPr="00701DEB">
        <w:rPr>
          <w:rFonts w:ascii="Times New Roman" w:hAnsi="Times New Roman" w:hint="cs"/>
          <w:rtl/>
        </w:rPr>
        <w:t>«ای مطعم! آنها به تو نقشه</w:t>
      </w:r>
      <w:r w:rsidRPr="00701DEB">
        <w:rPr>
          <w:rFonts w:hint="cs"/>
          <w:rtl/>
        </w:rPr>
        <w:t>‌ای داده‌اند، من اگر نابود شوم، تو هم نجات پیدا نم</w:t>
      </w:r>
      <w:r w:rsidR="00294187">
        <w:rPr>
          <w:rFonts w:hint="cs"/>
          <w:rtl/>
        </w:rPr>
        <w:t>ی‌کنی</w:t>
      </w:r>
      <w:r w:rsidRPr="00701DEB">
        <w:rPr>
          <w:rFonts w:hint="cs"/>
          <w:rtl/>
        </w:rPr>
        <w:t>»</w:t>
      </w:r>
      <w:r w:rsidR="00294187">
        <w:rPr>
          <w:rFonts w:hint="cs"/>
          <w:rtl/>
        </w:rPr>
        <w:t>.</w:t>
      </w:r>
    </w:p>
    <w:tbl>
      <w:tblPr>
        <w:bidiVisual/>
        <w:tblW w:w="0" w:type="auto"/>
        <w:tblInd w:w="102" w:type="dxa"/>
        <w:tblLook w:val="01E0" w:firstRow="1" w:lastRow="1" w:firstColumn="1" w:lastColumn="1" w:noHBand="0" w:noVBand="0"/>
      </w:tblPr>
      <w:tblGrid>
        <w:gridCol w:w="3408"/>
        <w:gridCol w:w="452"/>
        <w:gridCol w:w="3234"/>
      </w:tblGrid>
      <w:tr w:rsidR="000B6DD2" w:rsidRPr="00CD0A91" w:rsidTr="000B4008">
        <w:tc>
          <w:tcPr>
            <w:tcW w:w="3408" w:type="dxa"/>
            <w:shd w:val="clear" w:color="auto" w:fill="auto"/>
          </w:tcPr>
          <w:p w:rsidR="000B6DD2" w:rsidRPr="000B4008" w:rsidRDefault="000B4008" w:rsidP="000A42BE">
            <w:pPr>
              <w:pStyle w:val="a3"/>
              <w:widowControl w:val="0"/>
              <w:ind w:firstLine="0"/>
              <w:rPr>
                <w:b/>
                <w:sz w:val="2"/>
                <w:szCs w:val="2"/>
              </w:rPr>
            </w:pPr>
            <w:r>
              <w:rPr>
                <w:rFonts w:hint="cs"/>
                <w:b/>
                <w:szCs w:val="24"/>
                <w:rtl/>
              </w:rPr>
              <w:t>جزی الله عنا عبد شمس و</w:t>
            </w:r>
            <w:r w:rsidR="000B6DD2" w:rsidRPr="000B4008">
              <w:rPr>
                <w:rFonts w:hint="cs"/>
                <w:b/>
                <w:szCs w:val="24"/>
                <w:rtl/>
              </w:rPr>
              <w:t>نوفلاً</w:t>
            </w:r>
            <w:r w:rsidR="000B6DD2" w:rsidRPr="000B4008">
              <w:rPr>
                <w:rFonts w:hint="cs"/>
                <w:b/>
                <w:sz w:val="28"/>
                <w:szCs w:val="24"/>
                <w:rtl/>
              </w:rPr>
              <w:br/>
            </w:r>
          </w:p>
        </w:tc>
        <w:tc>
          <w:tcPr>
            <w:tcW w:w="452" w:type="dxa"/>
            <w:shd w:val="clear" w:color="auto" w:fill="auto"/>
          </w:tcPr>
          <w:p w:rsidR="000B6DD2" w:rsidRPr="000B4008" w:rsidRDefault="000B6DD2" w:rsidP="000A42BE">
            <w:pPr>
              <w:pStyle w:val="StyleComplexBLotus12ptJustifiedFirstline05cmChar"/>
              <w:widowControl w:val="0"/>
              <w:spacing w:line="240" w:lineRule="auto"/>
              <w:rPr>
                <w:rFonts w:cs="B Mitra"/>
                <w:b/>
                <w:sz w:val="28"/>
                <w:lang w:bidi="fa-IR"/>
              </w:rPr>
            </w:pPr>
          </w:p>
        </w:tc>
        <w:tc>
          <w:tcPr>
            <w:tcW w:w="3234" w:type="dxa"/>
            <w:shd w:val="clear" w:color="auto" w:fill="auto"/>
          </w:tcPr>
          <w:p w:rsidR="000B6DD2" w:rsidRPr="000B4008" w:rsidRDefault="000B6DD2" w:rsidP="000A42BE">
            <w:pPr>
              <w:pStyle w:val="a3"/>
              <w:widowControl w:val="0"/>
              <w:ind w:firstLine="0"/>
              <w:rPr>
                <w:rFonts w:ascii="Times New Roman" w:hAnsi="Times New Roman" w:cs="B Mitra"/>
                <w:b/>
                <w:sz w:val="2"/>
                <w:szCs w:val="2"/>
                <w:rtl/>
              </w:rPr>
            </w:pPr>
            <w:r w:rsidRPr="000B4008">
              <w:rPr>
                <w:rFonts w:hint="cs"/>
                <w:b/>
                <w:rtl/>
              </w:rPr>
              <w:t>عقوبه شر عاجلاً غیر آجل</w:t>
            </w:r>
            <w:r w:rsidRPr="000B4008">
              <w:rPr>
                <w:rStyle w:val="Char5"/>
                <w:vertAlign w:val="superscript"/>
                <w:rtl/>
              </w:rPr>
              <w:footnoteReference w:id="474"/>
            </w:r>
            <w:r w:rsidRPr="000B4008">
              <w:rPr>
                <w:rFonts w:cs="B Mitra" w:hint="cs"/>
                <w:b/>
                <w:sz w:val="28"/>
                <w:szCs w:val="24"/>
                <w:rtl/>
              </w:rPr>
              <w:br/>
            </w:r>
          </w:p>
          <w:p w:rsidR="00C67853" w:rsidRPr="000B4008" w:rsidRDefault="00C67853" w:rsidP="000A42BE">
            <w:pPr>
              <w:pStyle w:val="a3"/>
              <w:widowControl w:val="0"/>
              <w:rPr>
                <w:rFonts w:ascii="Times New Roman" w:hAnsi="Times New Roman" w:cs="B Mitra"/>
                <w:b/>
                <w:sz w:val="2"/>
                <w:szCs w:val="2"/>
              </w:rPr>
            </w:pPr>
          </w:p>
        </w:tc>
      </w:tr>
    </w:tbl>
    <w:p w:rsidR="000B6DD2" w:rsidRPr="003B13DA" w:rsidRDefault="000B6DD2" w:rsidP="000A42BE">
      <w:pPr>
        <w:pStyle w:val="a7"/>
        <w:widowControl w:val="0"/>
        <w:rPr>
          <w:rtl/>
        </w:rPr>
      </w:pPr>
      <w:r w:rsidRPr="00701DEB">
        <w:rPr>
          <w:rFonts w:hint="cs"/>
          <w:rtl/>
        </w:rPr>
        <w:t xml:space="preserve">«خدا از طرف ما به </w:t>
      </w:r>
      <w:r w:rsidR="009F3C88">
        <w:rPr>
          <w:rFonts w:hint="cs"/>
          <w:rtl/>
        </w:rPr>
        <w:t>عبدالشمس و نوفل، پاداش بدی بدهد</w:t>
      </w:r>
      <w:r w:rsidRPr="00701DEB">
        <w:rPr>
          <w:rFonts w:hint="cs"/>
          <w:rtl/>
        </w:rPr>
        <w:t>»</w:t>
      </w:r>
      <w:r w:rsidR="009F3C88">
        <w:rPr>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دفاع و حمایت عموی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از وی، پیروزی بزرگی به شمار می‌‌آمد و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از عرف و قانون قبیله‌ای استفاده نمود و از حمایت قبیله خود برخوردار گردید و از هرگونه تجاوز مصون قرار گرفت و از آزادی اندیشه و عمل بهره‌مند گشت و این بیانگر آن است که وضعیت حاکم جامع</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خود را به خوبی درک می‌نمود و این درسی بزرگ برای دعوتگران راه خداست که باید از محیط و جوامع پیرامون خود و از قوانین و سنت</w:t>
      </w:r>
      <w:r w:rsidR="00361D9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اجتماعی حاکم در جهت پیشبرد اهداف دینی استفاده نمایند.</w:t>
      </w:r>
    </w:p>
    <w:p w:rsidR="000B6DD2" w:rsidRPr="00CD0A91" w:rsidRDefault="000B6DD2" w:rsidP="000A42BE">
      <w:pPr>
        <w:pStyle w:val="a0"/>
        <w:widowControl w:val="0"/>
        <w:rPr>
          <w:rtl/>
        </w:rPr>
      </w:pPr>
      <w:bookmarkStart w:id="507" w:name="_Toc134241354"/>
      <w:bookmarkStart w:id="508" w:name="_Toc270033228"/>
      <w:bookmarkStart w:id="509" w:name="_Toc439429719"/>
      <w:r w:rsidRPr="00CD0A91">
        <w:rPr>
          <w:rFonts w:hint="cs"/>
          <w:rtl/>
        </w:rPr>
        <w:t>تلاش برای بدنام کردن دعوت پیامبر</w:t>
      </w:r>
      <w:bookmarkEnd w:id="507"/>
      <w:bookmarkEnd w:id="508"/>
      <w:bookmarkEnd w:id="509"/>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مشرکان برای بدنام کردن دعوت پیامبر خدا جنگی تبلیغاتی به رهبری ولید بن مغیره علیه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 برای تخریب شخصیت و دعوت وی سامان دادند. ولید به رهبران قریش گفت: ای گروه قریش! موسم حج فرا رسیده است و به زودی هیئتهای عرب نزد شما خواهند آمد و از ماجرای این مرد با خبر می‌شوند؛ پس همه اتفاق کنید تا در مورد او نظر واحدی ارائه دهید و با یکدیگر اختلاف نکنید و یکدیگر را دروغگو قرار ندهید و برخی سخن برخی دیگر را تکذیب ننمایید.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آنها گفتند: پس تو ای ابا عبد شمس! چیزی بگو و نظری ارائه بده تا همان را بگوییم.</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گفت: خیر. شما بگویید من گوش می‌دهم.</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گفتند: ما به مردم می‌گوییم او کاهن است.</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گفت: خیر. او کاهن نیست؛ چون من کاهنان زیادی را دیده‌ام. سخنان او با زمزمه‌ها و سخنان کاهنان متفاوت است.</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گفتند می‌گوییم: دیوانه است.</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گفت: خیر. او دیوانه نیست؛ چرا که ما جنون را دیده و مشاهده نموده‌ایم. هیچ یک از نشانه‌های جنون و دیوانگی از قبیل حالت خفگی و وسواس در وجود او نمی‌یابیم.</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گفتند: می‌گوییم: او شاعر است.</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گفت: او شاعر نیست! ما انواع مختلف شعر و رجز را خوب می‌شناسیم. سخنان او شعر نیست. گفتند: می‌گوییم: ساحراست. گفت: او ساحر نیست ما جادوگران و جادوهایشان را دیده‌ایم آنچه او می‌گوید با دمیدن و گره زدن جادوگران فرق دارد.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گفتند: پس چه بگوییم! گفت: به خدا سخنان وی شیرین و دلربا است و به درخت تازه و خرم و پرطراوتی می‌مانند که ریشه‌هایش عمیق و شاخه‌هایش پربار هستند. به نظر من بهترین سخن در مورد او این است که بگویید: این شخص ساحر است که با سحر خود میان پدر و پسر و دو برادر و شوهر و همسر و بین خویشاوندان جدایی می‌اندازد</w:t>
      </w:r>
      <w:r w:rsidRPr="00CA7C13">
        <w:rPr>
          <w:rStyle w:val="FootnoteReference"/>
          <w:rFonts w:cs="IRNazli"/>
          <w:sz w:val="28"/>
          <w:szCs w:val="28"/>
          <w:rtl/>
        </w:rPr>
        <w:footnoteReference w:id="475"/>
      </w:r>
      <w:r w:rsidR="00361D92">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tabs>
          <w:tab w:val="right" w:pos="493"/>
        </w:tabs>
        <w:spacing w:line="240" w:lineRule="auto"/>
        <w:rPr>
          <w:rFonts w:ascii="Times New Roman" w:hAnsi="Times New Roman" w:cs="IRNazli"/>
          <w:sz w:val="28"/>
          <w:szCs w:val="28"/>
          <w:lang w:bidi="fa-IR"/>
        </w:rPr>
      </w:pPr>
      <w:r w:rsidRPr="003B13DA">
        <w:rPr>
          <w:rFonts w:ascii="Times New Roman" w:hAnsi="Times New Roman" w:cs="IRNazli" w:hint="cs"/>
          <w:sz w:val="28"/>
          <w:szCs w:val="28"/>
          <w:rtl/>
          <w:lang w:bidi="fa-IR"/>
        </w:rPr>
        <w:t>آن گاه خداوند در مورد ولید این آیات را نازل فرمود:</w:t>
      </w:r>
    </w:p>
    <w:p w:rsidR="000B6DD2" w:rsidRPr="00657FE0" w:rsidRDefault="00361D92" w:rsidP="000A42BE">
      <w:pPr>
        <w:pStyle w:val="af"/>
        <w:widowControl w:val="0"/>
        <w:rPr>
          <w:rFonts w:ascii="Times New Roman" w:cs="B Lotus"/>
          <w:rtl/>
        </w:rPr>
      </w:pPr>
      <w:r w:rsidRPr="00361D92">
        <w:rPr>
          <w:rFonts w:ascii="Times New Roman" w:cs="Traditional Arabic" w:hint="cs"/>
          <w:sz w:val="32"/>
          <w:rtl/>
        </w:rPr>
        <w:t>﴿</w:t>
      </w:r>
      <w:r w:rsidRPr="00361D92">
        <w:rPr>
          <w:rtl/>
        </w:rPr>
        <w:t>ذَر</w:t>
      </w:r>
      <w:r w:rsidRPr="00361D92">
        <w:rPr>
          <w:rFonts w:hint="cs"/>
          <w:rtl/>
        </w:rPr>
        <w:t>ۡنِي</w:t>
      </w:r>
      <w:r w:rsidRPr="00361D92">
        <w:rPr>
          <w:rtl/>
        </w:rPr>
        <w:t xml:space="preserve"> </w:t>
      </w:r>
      <w:r w:rsidRPr="00361D92">
        <w:rPr>
          <w:rFonts w:hint="cs"/>
          <w:rtl/>
        </w:rPr>
        <w:t>وَمَنۡ</w:t>
      </w:r>
      <w:r w:rsidRPr="00361D92">
        <w:rPr>
          <w:rtl/>
        </w:rPr>
        <w:t xml:space="preserve"> </w:t>
      </w:r>
      <w:r w:rsidRPr="00361D92">
        <w:rPr>
          <w:rFonts w:hint="cs"/>
          <w:rtl/>
        </w:rPr>
        <w:t>خَلَقۡتُ</w:t>
      </w:r>
      <w:r w:rsidRPr="00361D92">
        <w:rPr>
          <w:rtl/>
        </w:rPr>
        <w:t xml:space="preserve"> </w:t>
      </w:r>
      <w:r w:rsidRPr="00361D92">
        <w:rPr>
          <w:rFonts w:hint="cs"/>
          <w:rtl/>
        </w:rPr>
        <w:t>وَحِيدٗا</w:t>
      </w:r>
      <w:r w:rsidRPr="00361D92">
        <w:rPr>
          <w:rtl/>
        </w:rPr>
        <w:t>١١ وَجَعَلۡتُ لَهُ</w:t>
      </w:r>
      <w:r w:rsidRPr="00361D92">
        <w:rPr>
          <w:rFonts w:hint="cs"/>
          <w:rtl/>
        </w:rPr>
        <w:t>ۥ</w:t>
      </w:r>
      <w:r w:rsidRPr="00361D92">
        <w:rPr>
          <w:rtl/>
        </w:rPr>
        <w:t xml:space="preserve"> مَالٗا مَّمۡدُودٗا١٢ وَبَنِينَ شُهُودٗا١٣ وَمَهَّدتُّ لَهُ</w:t>
      </w:r>
      <w:r w:rsidRPr="00361D92">
        <w:rPr>
          <w:rFonts w:hint="cs"/>
          <w:rtl/>
        </w:rPr>
        <w:t>ۥ</w:t>
      </w:r>
      <w:r w:rsidRPr="00361D92">
        <w:rPr>
          <w:rtl/>
        </w:rPr>
        <w:t xml:space="preserve"> تَمۡهِيدٗا١٤ ثُمَّ يَطۡمَعُ أَنۡ أَزِيدَ١٥ كَلَّآۖ إِنَّهُ</w:t>
      </w:r>
      <w:r w:rsidRPr="00361D92">
        <w:rPr>
          <w:rFonts w:hint="cs"/>
          <w:rtl/>
        </w:rPr>
        <w:t>ۥ</w:t>
      </w:r>
      <w:r w:rsidRPr="00361D92">
        <w:rPr>
          <w:rtl/>
        </w:rPr>
        <w:t xml:space="preserve"> كَانَ لِأٓيَٰتِنَا عَنِيدٗا١٦ سَأُرۡهِقُهُ</w:t>
      </w:r>
      <w:r w:rsidRPr="00361D92">
        <w:rPr>
          <w:rFonts w:hint="cs"/>
          <w:rtl/>
        </w:rPr>
        <w:t>ۥ</w:t>
      </w:r>
      <w:r w:rsidRPr="00361D92">
        <w:rPr>
          <w:rtl/>
        </w:rPr>
        <w:t xml:space="preserve"> صَعُودًا١٧ إِنَّهُ</w:t>
      </w:r>
      <w:r w:rsidRPr="00361D92">
        <w:rPr>
          <w:rFonts w:hint="cs"/>
          <w:rtl/>
        </w:rPr>
        <w:t>ۥ</w:t>
      </w:r>
      <w:r w:rsidRPr="00361D92">
        <w:rPr>
          <w:rtl/>
        </w:rPr>
        <w:t xml:space="preserve"> فَكَّرَ وَقَدَّرَ١٨ فَقُتِلَ كَيۡفَ قَدَّرَ١٩ ثُمَّ قُتِلَ كَيۡفَ قَدَّرَ٢٠ ثُمَّ نَظَرَ٢١ ثُمَّ عَبَسَ وَبَسَرَ٢٢ ثُمَّ أَدۡبَرَ وَ</w:t>
      </w:r>
      <w:r w:rsidRPr="00361D92">
        <w:rPr>
          <w:rFonts w:hint="cs"/>
          <w:rtl/>
        </w:rPr>
        <w:t>ٱ</w:t>
      </w:r>
      <w:r w:rsidRPr="00361D92">
        <w:rPr>
          <w:rFonts w:hint="eastAsia"/>
          <w:rtl/>
        </w:rPr>
        <w:t>سۡتَكۡبَرَ</w:t>
      </w:r>
      <w:r w:rsidRPr="00361D92">
        <w:rPr>
          <w:rtl/>
        </w:rPr>
        <w:t xml:space="preserve">٢٣ فَقَالَ إِنۡ هَٰذَآ إِلَّا سِحۡرٞ يُؤۡثَرُ٢٤ إِنۡ هَٰذَآ إِلَّا قَوۡلُ </w:t>
      </w:r>
      <w:r w:rsidRPr="00361D92">
        <w:rPr>
          <w:rFonts w:hint="cs"/>
          <w:rtl/>
        </w:rPr>
        <w:t>ٱ</w:t>
      </w:r>
      <w:r w:rsidRPr="00361D92">
        <w:rPr>
          <w:rFonts w:hint="eastAsia"/>
          <w:rtl/>
        </w:rPr>
        <w:t>لۡبَشَرِ</w:t>
      </w:r>
      <w:r w:rsidRPr="00361D92">
        <w:rPr>
          <w:rtl/>
        </w:rPr>
        <w:t>٢٥ سَأُصۡلِيهِ سَقَرَ٢٦</w:t>
      </w:r>
      <w:r w:rsidRPr="00361D92">
        <w:rPr>
          <w:rFonts w:ascii="Times New Roman" w:cs="Traditional Arabic" w:hint="cs"/>
          <w:sz w:val="32"/>
          <w:rtl/>
        </w:rPr>
        <w:t>﴾</w:t>
      </w:r>
      <w:r>
        <w:rPr>
          <w:rFonts w:ascii="Times New Roman" w:cs="IRNazli"/>
          <w:sz w:val="32"/>
          <w:rtl/>
        </w:rPr>
        <w:t xml:space="preserve"> </w:t>
      </w:r>
      <w:r w:rsidRPr="00361D92">
        <w:rPr>
          <w:rStyle w:val="Char7"/>
          <w:rtl/>
        </w:rPr>
        <w:t>[المدثر: 11-26]</w:t>
      </w:r>
      <w:r w:rsidRPr="00361D92">
        <w:rPr>
          <w:rStyle w:val="Char7"/>
          <w:rFonts w:hint="cs"/>
          <w:rtl/>
        </w:rPr>
        <w:t>.</w:t>
      </w:r>
    </w:p>
    <w:p w:rsidR="000B6DD2" w:rsidRPr="00620A7E" w:rsidRDefault="000B6DD2" w:rsidP="000A42BE">
      <w:pPr>
        <w:pStyle w:val="aa"/>
        <w:widowControl w:val="0"/>
        <w:rPr>
          <w:rFonts w:ascii="Times New Roman" w:hAnsi="Times New Roman" w:cs="B Lotus"/>
          <w:rtl/>
        </w:rPr>
      </w:pPr>
      <w:r w:rsidRPr="00361D92">
        <w:rPr>
          <w:rStyle w:val="Char9"/>
          <w:rFonts w:hint="cs"/>
          <w:rtl/>
        </w:rPr>
        <w:t>«</w:t>
      </w:r>
      <w:r w:rsidRPr="00361D92">
        <w:rPr>
          <w:rFonts w:hint="cs"/>
          <w:rtl/>
        </w:rPr>
        <w:t>مرا واگذار با آن کسی که او را تک و تنها (و بدون دارائی و اموال و اولاد) آفریده‌ام و ثروت بسیاری بدو داده‌ام و پسرانی بدو داده‌ام که حاضرند و (وسائل زندگی را) از هر نظر برای او فراهم ساخته‌ام، علاوه بر این امیدوار است که بیفزایم. هرگز چنین نخواهد شد و بدانچه آرزو می‌کند، نخواهد رسید) چرا که او با آیات ما دشمن است به زودی او را به بالا رفتن از گردنه (مشکلات زندگی) وا می‌دارم، او بیندیشید و نقشه و طراحی آماده ساخت. مرگ بر او باد! چه نقشه‌ای کشید و چه طرحی ریخت؟! باز مرگ بر او باد، چه نقشه‌ای کشید و چه طرحی ریخت؟! باز نگریست و دقت کرد. سپس چهره درهم کشید و شتابگرانه اخم و تخم کرد. آن گاه گفت: این چیزی جز جادوی منقول نمی‌باشد و این چیزی جز سخن انسانها نیست. هر چه زودتر او را داخل دوزخ می‌سازم و بدان می‌سوزانم</w:t>
      </w:r>
      <w:r w:rsidRPr="00361D92">
        <w:rPr>
          <w:rStyle w:val="Char9"/>
          <w:rFonts w:hint="cs"/>
          <w:rtl/>
        </w:rPr>
        <w:t>»</w:t>
      </w:r>
      <w:r w:rsidR="00361D92">
        <w:rPr>
          <w:rStyle w:val="Char9"/>
          <w:rFonts w:hint="cs"/>
          <w:rtl/>
        </w:rPr>
        <w:t>.</w:t>
      </w:r>
    </w:p>
    <w:p w:rsidR="000B6DD2" w:rsidRPr="003B13DA" w:rsidRDefault="000B6DD2" w:rsidP="000A42BE">
      <w:pPr>
        <w:pStyle w:val="StyleComplexBLotus12ptJustifiedFirstline05cmChar"/>
        <w:widowControl w:val="0"/>
        <w:tabs>
          <w:tab w:val="right" w:pos="493"/>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از این داستان چنین بر می‌آید که جنگ</w:t>
      </w:r>
      <w:r w:rsidR="00361D9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روانی و تبلیغاتی علیه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با دقت و برنامه‌ریزی رهبران کافر و انتخاب زمان مناسب و بر طبق قواعد مشخصی که امروز نیز در برنامه‌ریزیهای جنگ روانی از آن استفاده می‌شود، سامان داده می‌شدند و آنان برای این امر موسم حج را انتخاب کردند و با هم متفق می‌شدند تا حمله آنها منظم و سازمان یافته انجام شود و از طرفی بتوانند بر حجاج اثر بگذارند و تبلیغات آنها ثمر و نتیج</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مطلوب خود را به جا بگذارد و آنان علاوه بر انتخاب زمان مناسب، مکان مناسب را نیز انتخاب کرده‌اند تا سخن خود را به هم</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گروه</w:t>
      </w:r>
      <w:r w:rsidR="00361D9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هیئت</w:t>
      </w:r>
      <w:r w:rsidR="00361D92">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هایی که به مکه می‌آیند، برسانند</w:t>
      </w:r>
      <w:r w:rsidRPr="00CA7C13">
        <w:rPr>
          <w:rStyle w:val="FootnoteReference"/>
          <w:rFonts w:cs="IRNazli"/>
          <w:sz w:val="28"/>
          <w:szCs w:val="28"/>
          <w:rtl/>
        </w:rPr>
        <w:footnoteReference w:id="476"/>
      </w:r>
      <w:r w:rsidR="00361D92">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tabs>
          <w:tab w:val="right" w:pos="493"/>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از طرفی دیگر عظمت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 تأثیر شگرف وی به وسیل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قرآن به روشنی آشکار می‌گردد. ولید بن مغیره بزرگ قریش و یکی از بزرگ‌ترین سرداران و رؤسای آنها بود و با اینکه معمولاً سران و بزرگان قوم، بزرگ‌بین و متکبر بودند، اما او از قرآن متأثر شد و به عظمت قرآن اعتراف کرد</w:t>
      </w:r>
      <w:r w:rsidRPr="00CA7C13">
        <w:rPr>
          <w:rStyle w:val="FootnoteReference"/>
          <w:rFonts w:cs="IRNazli"/>
          <w:sz w:val="28"/>
          <w:szCs w:val="28"/>
          <w:rtl/>
        </w:rPr>
        <w:footnoteReference w:id="477"/>
      </w:r>
      <w:r w:rsidRPr="003B13DA">
        <w:rPr>
          <w:rFonts w:ascii="Times New Roman" w:hAnsi="Times New Roman" w:cs="IRNazli" w:hint="cs"/>
          <w:sz w:val="28"/>
          <w:szCs w:val="28"/>
          <w:rtl/>
          <w:lang w:bidi="fa-IR"/>
        </w:rPr>
        <w:t>. اما این جنگ روانی و تبلیغاتی منظم و سازمان یافته نتوانست دعوت پیامبر اکرم</w:t>
      </w:r>
      <w:r w:rsidR="003B13DA" w:rsidRPr="003B13DA">
        <w:rPr>
          <w:rFonts w:ascii="" w:hAnsi="" w:cs="CTraditional Arabic" w:hint="cs"/>
          <w:sz w:val="28"/>
          <w:szCs w:val="28"/>
          <w:rtl/>
          <w:lang w:bidi="fa-IR"/>
        </w:rPr>
        <w:t xml:space="preserve"> ج </w:t>
      </w:r>
      <w:r w:rsidRPr="003B13DA">
        <w:rPr>
          <w:rFonts w:ascii="Times New Roman" w:hAnsi="Times New Roman" w:cs="IRNazli" w:hint="cs"/>
          <w:sz w:val="28"/>
          <w:szCs w:val="28"/>
          <w:rtl/>
          <w:lang w:bidi="fa-IR"/>
        </w:rPr>
        <w:t>را در محاصره قرار دهد؛ بلکه محمد</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توانست حصار دشمانش را بشکند که علاوه بر متنفرساختن مردم مکه از پبامبر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 تخریب شخصیت وی نزد آنان، زایران را نیز تحت تأثیر تبلیغات خود قرار می‌دادند و افکارشان را مسموم می‌کردند و میان آنها و سخنان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مانع می‌شدند تا از دعوت او متأثر نکردند، ولی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دعوت خویش بسیار موفق بود و هر کس را که مورد خطاب قرار می‌داد، او را سخت متأثر می‌نمود و قبل از اینکه سخنان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او را متأثر نماید، هیئت و وقار و متانت او آنان را تحت تأثیر قرار می‌داد؛ سپس با سخنانی رسا و شیوا که سرچشمه گرفته از وحی الهی، عقل سلیم، عاطفه، اخلاص، صفا و صمیمیت بود،</w:t>
      </w:r>
      <w:r w:rsidR="00361D92">
        <w:rPr>
          <w:rFonts w:ascii="Times New Roman" w:hAnsi="Times New Roman" w:cs="IRNazli" w:hint="cs"/>
          <w:sz w:val="28"/>
          <w:szCs w:val="28"/>
          <w:rtl/>
          <w:lang w:bidi="fa-IR"/>
        </w:rPr>
        <w:t xml:space="preserve"> </w:t>
      </w:r>
      <w:r w:rsidRPr="003B13DA">
        <w:rPr>
          <w:rFonts w:ascii="Times New Roman" w:hAnsi="Times New Roman" w:cs="IRNazli" w:hint="cs"/>
          <w:sz w:val="28"/>
          <w:szCs w:val="28"/>
          <w:rtl/>
          <w:lang w:bidi="fa-IR"/>
        </w:rPr>
        <w:t>شنونده را مجذوب خویش می‌نمود</w:t>
      </w:r>
      <w:r w:rsidRPr="00CA7C13">
        <w:rPr>
          <w:rStyle w:val="FootnoteReference"/>
          <w:rFonts w:cs="IRNazli"/>
          <w:sz w:val="28"/>
          <w:szCs w:val="28"/>
          <w:rtl/>
        </w:rPr>
        <w:footnoteReference w:id="478"/>
      </w:r>
      <w:r w:rsidRPr="003B13DA">
        <w:rPr>
          <w:rFonts w:ascii="Times New Roman" w:hAnsi="Times New Roman" w:cs="IRNazli" w:hint="cs"/>
          <w:sz w:val="28"/>
          <w:szCs w:val="28"/>
          <w:rtl/>
          <w:lang w:bidi="fa-IR"/>
        </w:rPr>
        <w:t>. از بارزترین نمونه‌ها که بر توانایی و اثرگذاری وی دلالت می‌نماید و بیانگر توانایی او در شکستن دیوار آهنینی است که رهبران مکه ایجاد کرده بودند، برخورد آن حضرت با ضماد ازدی و عمرو بن طفیل دوسی و عمروبن عبسه می‌باشد.</w:t>
      </w:r>
    </w:p>
    <w:p w:rsidR="000B6DD2" w:rsidRPr="00B76A27" w:rsidRDefault="000B6DD2" w:rsidP="000A42BE">
      <w:pPr>
        <w:pStyle w:val="a4"/>
        <w:widowControl w:val="0"/>
        <w:rPr>
          <w:rtl/>
        </w:rPr>
      </w:pPr>
      <w:bookmarkStart w:id="510" w:name="_Toc134241355"/>
      <w:bookmarkStart w:id="511" w:name="_Toc270033229"/>
      <w:bookmarkStart w:id="512" w:name="_Toc439429720"/>
      <w:r w:rsidRPr="00B76A27">
        <w:rPr>
          <w:rFonts w:hint="cs"/>
          <w:rtl/>
        </w:rPr>
        <w:t>1- اسلام آوردن ضماد ازدی</w:t>
      </w:r>
      <w:bookmarkEnd w:id="510"/>
      <w:bookmarkEnd w:id="511"/>
      <w:bookmarkEnd w:id="512"/>
    </w:p>
    <w:p w:rsidR="000B6DD2" w:rsidRPr="003B13DA" w:rsidRDefault="000B6DD2" w:rsidP="000A42BE">
      <w:pPr>
        <w:pStyle w:val="StyleComplexBLotus12ptJustifiedFirstline05cmChar"/>
        <w:widowControl w:val="0"/>
        <w:tabs>
          <w:tab w:val="right" w:pos="493"/>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ضماد ازدی به مکه آمده بود و از تبلیغات و یاوه‌گویی</w:t>
      </w:r>
      <w:r w:rsidR="00CD0A91">
        <w:rPr>
          <w:rFonts w:ascii="Times New Roman" w:hAnsi="Times New Roman" w:cs="IRNazli" w:hint="eastAsia"/>
          <w:sz w:val="28"/>
          <w:szCs w:val="28"/>
          <w:lang w:bidi="fa-IR"/>
        </w:rPr>
        <w:t>‌</w:t>
      </w:r>
      <w:r w:rsidRPr="003B13DA">
        <w:rPr>
          <w:rFonts w:ascii="Times New Roman" w:hAnsi="Times New Roman" w:cs="IRNazli" w:hint="cs"/>
          <w:sz w:val="28"/>
          <w:szCs w:val="28"/>
          <w:rtl/>
          <w:lang w:bidi="fa-IR"/>
        </w:rPr>
        <w:t>های مشرکان در مورد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متأثر گردیده بود و گمان می‌کرد که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واقعاً فردی مجنون و دیوانه است. ضماد از قبیله ازد بود. او جنون را معالجه می‌کرد، وقتی از بی‌خردان مکه شنید که محمد</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دچار جنون شده است با خود گفت: من اگر این مرد را می‌دیدم، شاید خداوند او را به دست من، بهبود بخشد. بنابراین، با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ملاقات کرد و گفت: ای محمد من دعای این بیماری را می‌دانم و می‌خوانم و خداوند هر کس را که بخواهد به دست من شفا می‌دهد. آیا می‌خواهی برایت دعا بخوانم تا خوب شوی؟</w:t>
      </w:r>
    </w:p>
    <w:p w:rsidR="000B6DD2" w:rsidRPr="003B13DA" w:rsidRDefault="000B6DD2" w:rsidP="000A42BE">
      <w:pPr>
        <w:pStyle w:val="StyleComplexBLotus12ptJustifiedFirstline05cmChar"/>
        <w:widowControl w:val="0"/>
        <w:tabs>
          <w:tab w:val="right" w:pos="493"/>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سخنانش را این گونه آغاز کرد: </w:t>
      </w:r>
      <w:r w:rsidRPr="003B13DA">
        <w:rPr>
          <w:rFonts w:ascii="Times New Roman" w:hAnsi="Times New Roman" w:hint="cs"/>
          <w:b/>
          <w:bCs/>
          <w:sz w:val="32"/>
          <w:rtl/>
          <w:lang w:bidi="fa-IR"/>
        </w:rPr>
        <w:t>«</w:t>
      </w:r>
      <w:r w:rsidR="00C35EFE">
        <w:rPr>
          <w:rStyle w:val="Char4"/>
          <w:rFonts w:hint="cs"/>
          <w:rtl/>
        </w:rPr>
        <w:t>ان الحمدلله نحمده ونستعینه و</w:t>
      </w:r>
      <w:r w:rsidRPr="000777C7">
        <w:rPr>
          <w:rStyle w:val="Char4"/>
          <w:rFonts w:hint="cs"/>
          <w:rtl/>
        </w:rPr>
        <w:t xml:space="preserve">نستغفره ، من یهده الله فلا </w:t>
      </w:r>
      <w:r w:rsidR="00C35EFE">
        <w:rPr>
          <w:rStyle w:val="Char4"/>
          <w:rFonts w:hint="cs"/>
          <w:rtl/>
        </w:rPr>
        <w:t>مضل له ومن یضلل فلا هادی له، واشهد ان لا اله الا الله واشهد ان محمداً عبده و</w:t>
      </w:r>
      <w:r w:rsidRPr="000777C7">
        <w:rPr>
          <w:rStyle w:val="Char4"/>
          <w:rFonts w:hint="cs"/>
          <w:rtl/>
        </w:rPr>
        <w:t>رسوله، اما بعد</w:t>
      </w:r>
      <w:r w:rsidRPr="003B13DA">
        <w:rPr>
          <w:rFonts w:ascii="Times New Roman" w:hAnsi="Times New Roman" w:hint="cs"/>
          <w:b/>
          <w:bCs/>
          <w:sz w:val="32"/>
          <w:rtl/>
          <w:lang w:bidi="fa-IR"/>
        </w:rPr>
        <w:t>»</w:t>
      </w:r>
      <w:r w:rsidR="000B4008">
        <w:rPr>
          <w:rFonts w:ascii="Times New Roman" w:hAnsi="Times New Roman" w:hint="cs"/>
          <w:b/>
          <w:bCs/>
          <w:sz w:val="32"/>
          <w:rtl/>
          <w:lang w:bidi="fa-IR"/>
        </w:rPr>
        <w:t>.</w:t>
      </w:r>
      <w:r w:rsidR="000B4008" w:rsidRPr="000B4008">
        <w:rPr>
          <w:rStyle w:val="Char9"/>
          <w:rFonts w:hint="cs"/>
          <w:rtl/>
        </w:rPr>
        <w:t xml:space="preserve"> </w:t>
      </w:r>
      <w:r w:rsidRPr="000B4008">
        <w:rPr>
          <w:rStyle w:val="Char9"/>
          <w:rFonts w:hint="cs"/>
          <w:rtl/>
        </w:rPr>
        <w:t>«</w:t>
      </w:r>
      <w:r w:rsidRPr="00577D44">
        <w:rPr>
          <w:rStyle w:val="Chare"/>
          <w:rFonts w:hint="cs"/>
          <w:rtl/>
        </w:rPr>
        <w:t>ستایش خداوند را سزاست. او را ستایش می‌گوییم و از او یاری می‌جوییم، هر کس را که خداوند هدایت نماید؛ کسی او را گمراه نمی‌کند و هر کس را که خداوند گمراه نماید، هیچ هدایت‌کننده‌ای برای او نخواهد بود و من گواهی می‌دهم که هیچ معبودی جز خدا نیست. یگانه است و شریکی ندارد و گواهی می‌دهم که محمد بنده و فرستادة اوست</w:t>
      </w:r>
      <w:r w:rsidRPr="000B4008">
        <w:rPr>
          <w:rStyle w:val="Char9"/>
          <w:rFonts w:hint="cs"/>
          <w:rtl/>
        </w:rPr>
        <w:t>»</w:t>
      </w:r>
      <w:r w:rsidR="000777C7">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tabs>
          <w:tab w:val="right" w:pos="493"/>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ضماد گفت: سخنانت را باز برایم تکرار کن.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سخنانش را تکرار نمود.</w:t>
      </w:r>
    </w:p>
    <w:p w:rsidR="000B6DD2" w:rsidRPr="003B13DA" w:rsidRDefault="000B6DD2" w:rsidP="000A42BE">
      <w:pPr>
        <w:pStyle w:val="StyleComplexBLotus12ptJustifiedFirstline05cmChar"/>
        <w:widowControl w:val="0"/>
        <w:tabs>
          <w:tab w:val="right" w:pos="493"/>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ضماد گفت: من سخنان کاهنان، جادوگران و شاعران را شنیده‌ام، ولی سخنانی شبیه سخنان تو نشنیده‌ام. سخنانت در اعماق دریاها نیز اثر می‌گذارد.</w:t>
      </w:r>
    </w:p>
    <w:p w:rsidR="000B6DD2" w:rsidRPr="003B13DA" w:rsidRDefault="000B6DD2" w:rsidP="000A42BE">
      <w:pPr>
        <w:pStyle w:val="StyleComplexBLotus12ptJustifiedFirstline05cmChar"/>
        <w:widowControl w:val="0"/>
        <w:tabs>
          <w:tab w:val="right" w:pos="493"/>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دست خود را داراز کنید تا بر اسلام با تو بیعت کنم.</w:t>
      </w:r>
    </w:p>
    <w:p w:rsidR="000B6DD2" w:rsidRPr="003B13DA" w:rsidRDefault="000B6DD2" w:rsidP="000A42BE">
      <w:pPr>
        <w:pStyle w:val="StyleComplexBLotus12ptJustifiedFirstline05cmChar"/>
        <w:widowControl w:val="0"/>
        <w:tabs>
          <w:tab w:val="right" w:pos="493"/>
        </w:tabs>
        <w:spacing w:line="240" w:lineRule="auto"/>
        <w:rPr>
          <w:rFonts w:ascii="Times New Roman" w:hAnsi="Times New Roman" w:cs="IRNazli"/>
          <w:sz w:val="28"/>
          <w:szCs w:val="28"/>
          <w:rtl/>
        </w:rPr>
      </w:pPr>
      <w:r w:rsidRPr="003B13DA">
        <w:rPr>
          <w:rFonts w:ascii="Times New Roman" w:hAnsi="Times New Roman" w:cs="IRNazli" w:hint="cs"/>
          <w:sz w:val="28"/>
          <w:szCs w:val="28"/>
          <w:rtl/>
          <w:lang w:bidi="fa-IR"/>
        </w:rPr>
        <w:t>پس با پیامبر بیعت نمود و مسلمانان شد.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فرمود: از طرف قومت نیز بیعت کن. گفت: از طرف خود و قبیله‌ام بیعت می‌کنم. بعداً که دولت اسلامی در مدینه شکل گرفت و پیامبراکرم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سریه‌ها و لشکرهایی را می‌فرستاد گذر لشکر اسلام، بر قوم ضماد افتاد. فرمانده به لشکریان گفت: آیا از این</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چیزی بر گرفته‌اید؟ مردی از قوم گفت</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من آفتابه‌ای از اینها برای خود برداشته‌ام. گفت: آن را باز گردانید؛ زیرا این قوم ضماد است</w:t>
      </w:r>
      <w:r w:rsidRPr="00CA7C13">
        <w:rPr>
          <w:rStyle w:val="FootnoteReference"/>
          <w:rFonts w:cs="IRNazli"/>
          <w:sz w:val="28"/>
          <w:szCs w:val="28"/>
          <w:rtl/>
        </w:rPr>
        <w:footnoteReference w:id="479"/>
      </w:r>
      <w:r w:rsidR="000777C7">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فواید و درسهایی که از این واقعه فرا گرفته می‌شوند: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الف </w:t>
      </w:r>
      <w:r w:rsidRPr="003B13DA">
        <w:rPr>
          <w:rFonts w:ascii="Times New Roman" w:hAnsi="Times New Roman" w:cs="Times New Roman" w:hint="cs"/>
          <w:b/>
          <w:bCs/>
          <w:sz w:val="28"/>
          <w:rtl/>
          <w:lang w:bidi="fa-IR"/>
        </w:rPr>
        <w:t>–</w:t>
      </w:r>
      <w:r w:rsidRPr="003B13DA">
        <w:rPr>
          <w:rFonts w:ascii="Times New Roman" w:hAnsi="Times New Roman" w:cs="IRNazli" w:hint="cs"/>
          <w:sz w:val="28"/>
          <w:szCs w:val="28"/>
          <w:rtl/>
          <w:lang w:bidi="fa-IR"/>
        </w:rPr>
        <w:t xml:space="preserve"> تبلیغات قریش و تخریب و بدنام کردن شخصیت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و متهم کردن وی به دیوانگی و جنون، ضماد را بر آن داشت تا نزد پیامبر برود و با افسون و اذکار مخصوص خود، او را معالجه نماید، ولی نهایتاً این امر موجب گردید ضماد و قومش به اسلام بگروند.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ب </w:t>
      </w:r>
      <w:r w:rsidRPr="003B13DA">
        <w:rPr>
          <w:rFonts w:ascii="Times New Roman" w:hAnsi="Times New Roman" w:cs="Times New Roman" w:hint="cs"/>
          <w:b/>
          <w:bCs/>
          <w:sz w:val="28"/>
          <w:rtl/>
          <w:lang w:bidi="fa-IR"/>
        </w:rPr>
        <w:t>–</w:t>
      </w:r>
      <w:r w:rsidRPr="003B13DA">
        <w:rPr>
          <w:rFonts w:ascii="Times New Roman" w:hAnsi="Times New Roman" w:cs="IRNazli" w:hint="cs"/>
          <w:sz w:val="28"/>
          <w:szCs w:val="28"/>
          <w:rtl/>
          <w:lang w:bidi="fa-IR"/>
        </w:rPr>
        <w:t xml:space="preserve"> دو صفت بردباری و شکیبایی در شخصیت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روشن می‌گردد؛ چنانکه ضماد به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پیشنهاد کرد که می‌خواهد بیماری جنونش را معالجه نماید و این امر، می‌توانست خشم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را بر انگیزد، اما پیامبر خدا با بردباری و آرامی به استقبال ماجرا رفت که موجب تسلیم ضماد، در مقابل رسول خدا گردید.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ج </w:t>
      </w:r>
      <w:r w:rsidRPr="003B13DA">
        <w:rPr>
          <w:rFonts w:ascii="Times New Roman" w:hAnsi="Times New Roman" w:cs="Times New Roman" w:hint="cs"/>
          <w:b/>
          <w:bCs/>
          <w:sz w:val="28"/>
          <w:rtl/>
          <w:lang w:bidi="fa-IR"/>
        </w:rPr>
        <w:t>–</w:t>
      </w:r>
      <w:r w:rsidRPr="003B13DA">
        <w:rPr>
          <w:rFonts w:ascii="Times New Roman" w:hAnsi="Times New Roman" w:cs="IRNazli" w:hint="cs"/>
          <w:sz w:val="28"/>
          <w:szCs w:val="28"/>
          <w:rtl/>
          <w:lang w:bidi="fa-IR"/>
        </w:rPr>
        <w:t xml:space="preserve"> خطبه‌ای که پیامبر خدا، ارائه داد بیانگر تعظیم، بزرگداشت، ستایش پروردگار و اختصاص عبادت برای الله می‌باشد، از این رو آن حضرت اغلب سخنرانی</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موعظه‌هایش را با این خطبه آغاز می‌نمود.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د </w:t>
      </w:r>
      <w:r w:rsidRPr="003B13DA">
        <w:rPr>
          <w:rFonts w:ascii="Times New Roman" w:hAnsi="Times New Roman" w:cs="Times New Roman" w:hint="cs"/>
          <w:b/>
          <w:bCs/>
          <w:sz w:val="28"/>
          <w:rtl/>
          <w:lang w:bidi="fa-IR"/>
        </w:rPr>
        <w:t>–</w:t>
      </w:r>
      <w:r w:rsidRPr="00A259EB">
        <w:rPr>
          <w:rStyle w:val="Char6"/>
          <w:rFonts w:hint="cs"/>
          <w:rtl/>
        </w:rPr>
        <w:t xml:space="preserve"> </w:t>
      </w:r>
      <w:r w:rsidRPr="003B13DA">
        <w:rPr>
          <w:rFonts w:ascii="Times New Roman" w:hAnsi="Times New Roman" w:cs="IRNazli" w:hint="cs"/>
          <w:sz w:val="28"/>
          <w:szCs w:val="28"/>
          <w:rtl/>
          <w:lang w:bidi="fa-IR"/>
        </w:rPr>
        <w:t>ضماد از شیوایی و قوت گویایی پیامبر خدا، متأثر شد؛ زیرا سخن آن حضرت از قلبی آکنده از ایمان و یقین و حکمت بر می‌خاست بنابراین، سخنانش بر قلب</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اثر می‌گذاشت و آنها را وادار به پذیرش اسلام می‌نمود.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هـ </w:t>
      </w:r>
      <w:r w:rsidRPr="003B13DA">
        <w:rPr>
          <w:rFonts w:ascii="Times New Roman" w:hAnsi="Times New Roman" w:cs="Times New Roman" w:hint="cs"/>
          <w:b/>
          <w:bCs/>
          <w:sz w:val="28"/>
          <w:rtl/>
          <w:lang w:bidi="fa-IR"/>
        </w:rPr>
        <w:t>–</w:t>
      </w:r>
      <w:r w:rsidRPr="00A259EB">
        <w:rPr>
          <w:rStyle w:val="Char6"/>
          <w:rFonts w:hint="cs"/>
          <w:rtl/>
        </w:rPr>
        <w:t xml:space="preserve"> </w:t>
      </w:r>
      <w:r w:rsidRPr="003B13DA">
        <w:rPr>
          <w:rFonts w:ascii="Times New Roman" w:hAnsi="Times New Roman" w:cs="IRNazli" w:hint="cs"/>
          <w:sz w:val="28"/>
          <w:szCs w:val="28"/>
          <w:rtl/>
          <w:lang w:bidi="fa-IR"/>
        </w:rPr>
        <w:t>اینکه ضماد، بی‌درنگ اسلام را پذیرفت، دلالت بر این دارد که اسلام دین فطرت است و انسان</w:t>
      </w:r>
      <w:r w:rsidR="00C35EFE">
        <w:rPr>
          <w:rFonts w:ascii="Times New Roman" w:hAnsi="Times New Roman" w:cs="IRNazli" w:hint="eastAsia"/>
          <w:sz w:val="28"/>
          <w:szCs w:val="28"/>
          <w:rtl/>
          <w:lang w:bidi="fa-IR"/>
        </w:rPr>
        <w:t>‌</w:t>
      </w:r>
      <w:r w:rsidR="00C35EFE">
        <w:rPr>
          <w:rFonts w:ascii="Times New Roman" w:hAnsi="Times New Roman" w:cs="IRNazli" w:hint="cs"/>
          <w:sz w:val="28"/>
          <w:szCs w:val="28"/>
          <w:rtl/>
          <w:lang w:bidi="fa-IR"/>
        </w:rPr>
        <w:t>ها هر</w:t>
      </w:r>
      <w:r w:rsidRPr="003B13DA">
        <w:rPr>
          <w:rFonts w:ascii="Times New Roman" w:hAnsi="Times New Roman" w:cs="IRNazli" w:hint="cs"/>
          <w:sz w:val="28"/>
          <w:szCs w:val="28"/>
          <w:rtl/>
          <w:lang w:bidi="fa-IR"/>
        </w:rPr>
        <w:t>گاه وجودشان را از فشارهای داخلی و خارجی پاک و مبرا سازند، گفته‌ای و یا مشاهد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رفتاری پسندیده، اسلام را می‌پذیرند.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و </w:t>
      </w:r>
      <w:r w:rsidRPr="003B13DA">
        <w:rPr>
          <w:rFonts w:ascii="Times New Roman" w:hAnsi="Times New Roman" w:cs="Times New Roman" w:hint="cs"/>
          <w:b/>
          <w:bCs/>
          <w:sz w:val="28"/>
          <w:rtl/>
          <w:lang w:bidi="fa-IR"/>
        </w:rPr>
        <w:t>–</w:t>
      </w:r>
      <w:r w:rsidRPr="003B13DA">
        <w:rPr>
          <w:rFonts w:ascii="Times New Roman" w:hAnsi="Times New Roman" w:cs="IRNazli" w:hint="cs"/>
          <w:sz w:val="28"/>
          <w:szCs w:val="28"/>
          <w:rtl/>
          <w:lang w:bidi="fa-IR"/>
        </w:rPr>
        <w:t xml:space="preserve"> علاقه شدید رسول خدا و تلاش ایشان برای انتشار دعوت؛ چنانکه با اسلام آوردن ضماد، از وی برای اسلام آوردن قومش بیعت گرفت.</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ز </w:t>
      </w:r>
      <w:r w:rsidRPr="003B13DA">
        <w:rPr>
          <w:rFonts w:ascii="Times New Roman" w:hAnsi="Times New Roman" w:cs="Times New Roman" w:hint="cs"/>
          <w:b/>
          <w:bCs/>
          <w:sz w:val="28"/>
          <w:rtl/>
          <w:lang w:bidi="fa-IR"/>
        </w:rPr>
        <w:t>–</w:t>
      </w:r>
      <w:r w:rsidRPr="00A259EB">
        <w:rPr>
          <w:rStyle w:val="Char6"/>
          <w:rFonts w:hint="cs"/>
          <w:rtl/>
        </w:rPr>
        <w:t xml:space="preserve"> </w:t>
      </w:r>
      <w:r w:rsidRPr="003B13DA">
        <w:rPr>
          <w:rFonts w:ascii="Times New Roman" w:hAnsi="Times New Roman" w:cs="IRNazli" w:hint="cs"/>
          <w:sz w:val="28"/>
          <w:szCs w:val="28"/>
          <w:rtl/>
          <w:lang w:bidi="fa-IR"/>
        </w:rPr>
        <w:t>اهمیت دعوت به سوی خدا، چنانکه تنها به مسلمان شدن ضماد اکتفا نکرد؛ بلکه از او بیعت گرفت تا قومش را به اسلام دعوت بدهد.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ح </w:t>
      </w:r>
      <w:r w:rsidRPr="003B13DA">
        <w:rPr>
          <w:rFonts w:ascii="Times New Roman" w:hAnsi="Times New Roman" w:cs="Times New Roman" w:hint="cs"/>
          <w:b/>
          <w:bCs/>
          <w:sz w:val="28"/>
          <w:rtl/>
          <w:lang w:bidi="fa-IR"/>
        </w:rPr>
        <w:t>–</w:t>
      </w:r>
      <w:r w:rsidRPr="003B13DA">
        <w:rPr>
          <w:rFonts w:ascii="Times New Roman" w:hAnsi="Times New Roman" w:cs="IRNazli" w:hint="cs"/>
          <w:sz w:val="28"/>
          <w:szCs w:val="28"/>
          <w:rtl/>
          <w:lang w:bidi="fa-IR"/>
        </w:rPr>
        <w:t xml:space="preserve"> احترام قائل شدن به نیکوکاران و سابقین در خیر؛ چنانکه صحابه با قوم ضماد به خوبی رفتار کردند</w:t>
      </w:r>
      <w:r w:rsidRPr="00CA7C13">
        <w:rPr>
          <w:rStyle w:val="FootnoteReference"/>
          <w:rFonts w:cs="IRNazli"/>
          <w:sz w:val="28"/>
          <w:szCs w:val="28"/>
          <w:rtl/>
        </w:rPr>
        <w:footnoteReference w:id="480"/>
      </w:r>
      <w:r w:rsidR="000777C7">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577D44">
        <w:rPr>
          <w:rStyle w:val="Char6"/>
          <w:rFonts w:hint="cs"/>
          <w:rtl/>
        </w:rPr>
        <w:t>ط</w:t>
      </w:r>
      <w:r w:rsidRPr="003B13DA">
        <w:rPr>
          <w:rFonts w:ascii="Times New Roman" w:hAnsi="Times New Roman" w:cs="IRNazli" w:hint="cs"/>
          <w:sz w:val="28"/>
          <w:szCs w:val="28"/>
          <w:rtl/>
          <w:lang w:bidi="fa-IR"/>
        </w:rPr>
        <w:t xml:space="preserve"> </w:t>
      </w:r>
      <w:r w:rsidRPr="00344C70">
        <w:rPr>
          <w:rFonts w:ascii="Times New Roman" w:hAnsi="Times New Roman" w:cs="Times New Roman"/>
          <w:sz w:val="28"/>
          <w:szCs w:val="28"/>
          <w:rtl/>
          <w:lang w:bidi="fa-IR"/>
        </w:rPr>
        <w:t>–</w:t>
      </w:r>
      <w:r w:rsidRPr="003B13DA">
        <w:rPr>
          <w:rFonts w:ascii="Times New Roman" w:hAnsi="Times New Roman" w:cs="IRNazli" w:hint="cs"/>
          <w:sz w:val="28"/>
          <w:szCs w:val="28"/>
          <w:rtl/>
          <w:lang w:bidi="fa-IR"/>
        </w:rPr>
        <w:t xml:space="preserve"> در حدیث برخی از راهکارها و وسایل تربیتی که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مورد ضماد از آن استفاده نمود، بیان شده‌اند مانند: تأنی و حوصله در سخن گفتن، روش گفتگو، توجیه مستقیم و برخی صفات که در شخصیت آن حضرت به عنوان مربی نماد پیدا کرده بود مانند</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صبر، بردباری و تشویق به انجام دادن خوبی</w:t>
      </w:r>
      <w:r w:rsidR="000777C7">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بیشتر.</w:t>
      </w:r>
    </w:p>
    <w:p w:rsidR="000B6DD2" w:rsidRPr="003B13DA" w:rsidRDefault="000B6DD2" w:rsidP="000A42BE">
      <w:pPr>
        <w:pStyle w:val="a4"/>
        <w:widowControl w:val="0"/>
        <w:rPr>
          <w:rtl/>
        </w:rPr>
      </w:pPr>
      <w:bookmarkStart w:id="513" w:name="_Toc134241356"/>
      <w:bookmarkStart w:id="514" w:name="_Toc270033230"/>
      <w:bookmarkStart w:id="515" w:name="_Toc439429721"/>
      <w:r w:rsidRPr="00CD0A91">
        <w:rPr>
          <w:rFonts w:hint="cs"/>
          <w:rtl/>
        </w:rPr>
        <w:t>2- اسلام آوردن عمرو بن عبسه</w:t>
      </w:r>
      <w:r w:rsidRPr="003B13DA">
        <w:rPr>
          <w:rFonts w:hint="cs"/>
          <w:rtl/>
        </w:rPr>
        <w:t xml:space="preserve"> </w:t>
      </w:r>
      <w:r w:rsidR="00526958" w:rsidRPr="00C35EFE">
        <w:rPr>
          <w:rFonts w:ascii="CTraditional Arabic" w:hAnsi="CTraditional Arabic" w:cs="CTraditional Arabic" w:hint="cs"/>
          <w:b w:val="0"/>
          <w:bCs w:val="0"/>
          <w:sz w:val="28"/>
          <w:szCs w:val="28"/>
          <w:rtl/>
        </w:rPr>
        <w:t>س</w:t>
      </w:r>
      <w:bookmarkEnd w:id="513"/>
      <w:bookmarkEnd w:id="514"/>
      <w:bookmarkEnd w:id="515"/>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عمرو بن عبسه سلمی می‌گوید: من در دوران جاهلیت به این موضوع که مردم در گمراهی به سر می‌برند و آیین درستی ندارند، واقف بودم؛ چرا که آنان بتها را پرستش می‌کردند تا اینکه خبر بعثت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به من رسید، بر شترم سوار شدم و نزد او آمدم. دعوت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آن روزها، مراحل پنهانی خویش را طی می‌نمود؛ چرا که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از جانب قومش احساس خطر می‌نمود. جستجو کردم تا اینکه نزد او رفتم و گفتم: تو چه کاره هستی؟ گفت: من پیامبر خدا هستم. گفتم پیامبر چیست؟ گفت: خداوند مرا فرستاده است. گفتم: تو را با چه چیزی فرستاده است.گفت: مرا با این پیام فرستاده که حق خویشاوندی ادا شود، بتها شکسته شوند، خداوند به یگانگی پرستش شود و هیچ چیزی با او شریک قرار داده نشود. گفتم: چه کسانی از آیین تو پیروی کرده‌اند؟ گفت تاکنون </w:t>
      </w:r>
      <w:r w:rsidRPr="003B13DA">
        <w:rPr>
          <w:rFonts w:ascii="Times New Roman" w:hAnsi="Times New Roman" w:cs="IRNazli" w:hint="cs"/>
          <w:spacing w:val="-2"/>
          <w:sz w:val="28"/>
          <w:szCs w:val="28"/>
          <w:rtl/>
          <w:lang w:bidi="fa-IR"/>
        </w:rPr>
        <w:t>یک آزاده و یک برده آیین مرا پذیرفته‌اند. می‌گوید در آن روز از افرادی که ایمان آورده بودند، ابوبکر و بلال با او بودند. گفتم: من از تو پیروی می‌کنم. گفت: امروز در این موقعیت نمی‌توانی از من پیروی کنی. مگر وضعیت مرا با مردم نمی‌بینی؟ بهتر است نزد خانواده‌ات برگردی و هر گاه خبر پیروزی مرا شنیدی، نزد من بیا.</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عمرو می‌گوید: من برگشتم و نزد خانواده‌ام ماندم تا اینکه پیامبر خدا، به مدینه هجرت نمود. من همیشه اخبار او را پیگیری می‌نمودم تا اینکه تعدادی از اهالی مدینه نزد من آمدند. گفتم: مردی که به مدینه آمده چه کاره است و وضعیت او چگونه است؟ گفتند: از هر سو مردم شتابان نزد او می‌آیند. خویشاوندانش نقشه قتل او را کشیده بودند، ولی موفق به این نقش</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شوم و پلید نگردیده بودند. عمرو می‌گوید: من نیز به مدینه رفتم و در مجلس رسول خدا حاضر شدم. گفتم مرا می‌شناسی؟ گفت: بله. تو همان کسی هستی که مرا در مکه ملاقات نمودی؟</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rPr>
      </w:pPr>
      <w:r w:rsidRPr="003B13DA">
        <w:rPr>
          <w:rFonts w:ascii="Times New Roman" w:hAnsi="Times New Roman" w:cs="IRNazli" w:hint="cs"/>
          <w:sz w:val="28"/>
          <w:szCs w:val="28"/>
          <w:rtl/>
          <w:lang w:bidi="fa-IR"/>
        </w:rPr>
        <w:t>در ادامه حدیث عمرو آمده است که از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دربار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نماز و وضو پرسید</w:t>
      </w:r>
      <w:r w:rsidRPr="00CA7C13">
        <w:rPr>
          <w:rStyle w:val="FootnoteReference"/>
          <w:rFonts w:cs="IRNazli"/>
          <w:sz w:val="28"/>
          <w:szCs w:val="28"/>
          <w:rtl/>
        </w:rPr>
        <w:footnoteReference w:id="481"/>
      </w:r>
      <w:r w:rsidR="000777C7">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درس</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فوایدی که از این واقعه گرفته می‌شود: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الف </w:t>
      </w:r>
      <w:r w:rsidRPr="003B13DA">
        <w:rPr>
          <w:rFonts w:ascii="Times New Roman" w:hAnsi="Times New Roman" w:cs="Times New Roman" w:hint="cs"/>
          <w:b/>
          <w:bCs/>
          <w:sz w:val="28"/>
          <w:rtl/>
          <w:lang w:bidi="fa-IR"/>
        </w:rPr>
        <w:t>–</w:t>
      </w:r>
      <w:r w:rsidRPr="003B13DA">
        <w:rPr>
          <w:rFonts w:ascii="Times New Roman" w:hAnsi="Times New Roman" w:cs="IRNazli" w:hint="cs"/>
          <w:sz w:val="28"/>
          <w:szCs w:val="28"/>
          <w:rtl/>
          <w:lang w:bidi="fa-IR"/>
        </w:rPr>
        <w:t xml:space="preserve"> عمرو بن عبسه از یکتاپرستان دوران جاهلیت بود که پرستش چیزی دیگر غیر از خداوند را نمی‌پذیرفت.</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ب </w:t>
      </w:r>
      <w:r w:rsidRPr="003B13DA">
        <w:rPr>
          <w:rFonts w:ascii="Times New Roman" w:hAnsi="Times New Roman" w:cs="Times New Roman" w:hint="cs"/>
          <w:b/>
          <w:bCs/>
          <w:sz w:val="28"/>
          <w:rtl/>
          <w:lang w:bidi="fa-IR"/>
        </w:rPr>
        <w:t>–</w:t>
      </w:r>
      <w:r w:rsidRPr="003B13DA">
        <w:rPr>
          <w:rFonts w:ascii="Times New Roman" w:hAnsi="Times New Roman" w:cs="IRNazli" w:hint="cs"/>
          <w:sz w:val="28"/>
          <w:szCs w:val="28"/>
          <w:rtl/>
          <w:lang w:bidi="fa-IR"/>
        </w:rPr>
        <w:t xml:space="preserve"> جنگ شدید تبلیغاتی قریش علیه آن حضرت سبب شد تا عمرو بن عبسه اخبار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را پیگیری نماید.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ج </w:t>
      </w:r>
      <w:r w:rsidRPr="003B13DA">
        <w:rPr>
          <w:rFonts w:ascii="Times New Roman" w:hAnsi="Times New Roman" w:cs="Times New Roman" w:hint="cs"/>
          <w:b/>
          <w:bCs/>
          <w:sz w:val="28"/>
          <w:rtl/>
          <w:lang w:bidi="fa-IR"/>
        </w:rPr>
        <w:t>–</w:t>
      </w:r>
      <w:r w:rsidRPr="003B13DA">
        <w:rPr>
          <w:rFonts w:ascii="Times New Roman" w:hAnsi="Times New Roman" w:cs="IRNazli" w:hint="cs"/>
          <w:sz w:val="28"/>
          <w:szCs w:val="28"/>
          <w:rtl/>
          <w:lang w:bidi="fa-IR"/>
        </w:rPr>
        <w:t xml:space="preserve"> جسارت و سخت‌گیری قریش بر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چنانکه ملاقات عمرو بن عبسه در دوران پنهانی دعوت صورت گرفت که از طرف قومش در معرض خطر قرار داشت.</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ح </w:t>
      </w:r>
      <w:r w:rsidRPr="003B13DA">
        <w:rPr>
          <w:rFonts w:ascii="Times New Roman" w:hAnsi="Times New Roman" w:cs="Times New Roman" w:hint="cs"/>
          <w:b/>
          <w:bCs/>
          <w:sz w:val="28"/>
          <w:rtl/>
          <w:lang w:bidi="fa-IR"/>
        </w:rPr>
        <w:t>–</w:t>
      </w:r>
      <w:r w:rsidRPr="003B13DA">
        <w:rPr>
          <w:rFonts w:ascii="Times New Roman" w:hAnsi="Times New Roman" w:cs="IRNazli" w:hint="cs"/>
          <w:sz w:val="28"/>
          <w:szCs w:val="28"/>
          <w:rtl/>
          <w:lang w:bidi="fa-IR"/>
        </w:rPr>
        <w:t xml:space="preserve"> رعایت ادب و احترام هنگام وارد شدن بر اهل فضل و مقام؛ چنانکه عمرو بن عبسه می‌گوید: مؤدبانه نزد رسول خدا حضور یافتم.</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د </w:t>
      </w:r>
      <w:r w:rsidRPr="003B13DA">
        <w:rPr>
          <w:rFonts w:ascii="Times New Roman" w:hAnsi="Times New Roman" w:cs="Times New Roman" w:hint="cs"/>
          <w:b/>
          <w:bCs/>
          <w:sz w:val="28"/>
          <w:rtl/>
          <w:lang w:bidi="fa-IR"/>
        </w:rPr>
        <w:t>–</w:t>
      </w:r>
      <w:r w:rsidRPr="003B13DA">
        <w:rPr>
          <w:rFonts w:ascii="Times New Roman" w:hAnsi="Times New Roman" w:cs="IRNazli" w:hint="cs"/>
          <w:sz w:val="28"/>
          <w:szCs w:val="28"/>
          <w:rtl/>
          <w:lang w:bidi="fa-IR"/>
        </w:rPr>
        <w:t xml:space="preserve"> خلاص</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رسالت محمدی بر دو اساس استوار است که عبارتند از: ادا نمودن حق خدا و حق مردم؛ چنانکه پیامبر خدا فرمود: «مرا با این پیام فرستاده است که حق خویشاوندی مشخص می‌گردد؛ چرا که این خصلت بزرگ، جزو اولویت دعوت اسلام بود و در کنار دعوت به یکتاپرستی و توحید قرار گرفت. همچنین تهاجم مقتدرانه و شجاعان</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رسول الله بر بتها که مقدس‌ترین چیزهایی بود که عرب در اختیار داشت، بیانگر این مطلب است که زدودن آثار جاهلیت نیز بسیار مهم است و دعوت توحید با از بین بردن این گونه آثار تحقق می‌یابد و منتشر می‌شود.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س </w:t>
      </w:r>
      <w:r w:rsidRPr="003B13DA">
        <w:rPr>
          <w:rFonts w:ascii="Times New Roman" w:hAnsi="Times New Roman" w:cs="Times New Roman" w:hint="cs"/>
          <w:b/>
          <w:bCs/>
          <w:sz w:val="28"/>
          <w:rtl/>
          <w:lang w:bidi="fa-IR"/>
        </w:rPr>
        <w:t>–</w:t>
      </w:r>
      <w:r w:rsidRPr="003B13DA">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با وجود اینکه در ابتدای بعثت توانایی از بین بردن بت</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را نداشت، اما این کار را در اولویت قرار داد و این بیانگر آن است که تأخیر در بیان امور دین به دلیل نداشتن توانایی بر اجرای امور و احکام دین، جایز نیست و کسانی که بر این عقیده‌اند که فقط باید به تبلیغ اموری از دین پرداخت که اجرای آن ممکن است و نباید بخشهایی را که نیاز به جهاد و مبارزه دارند و اجرای آنها فعلاً ممکن نیست، مطرح کرد، در اشتباه به سر می‌برند و باید گفت که دعوتشان بر منوال دعوت رسول خدا، قرار نگرفته است</w:t>
      </w:r>
      <w:r w:rsidRPr="00CA7C13">
        <w:rPr>
          <w:rStyle w:val="FootnoteReference"/>
          <w:rFonts w:cs="IRNazli"/>
          <w:sz w:val="28"/>
          <w:szCs w:val="28"/>
          <w:rtl/>
        </w:rPr>
        <w:footnoteReference w:id="482"/>
      </w:r>
      <w:r w:rsidR="000777C7">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ش </w:t>
      </w:r>
      <w:r w:rsidRPr="003B13DA">
        <w:rPr>
          <w:rFonts w:ascii="Times New Roman" w:hAnsi="Times New Roman" w:cs="Times New Roman" w:hint="cs"/>
          <w:b/>
          <w:bCs/>
          <w:sz w:val="28"/>
          <w:rtl/>
          <w:lang w:bidi="fa-IR"/>
        </w:rPr>
        <w:t>–</w:t>
      </w:r>
      <w:r w:rsidRPr="003B13DA">
        <w:rPr>
          <w:rFonts w:ascii="Times New Roman" w:hAnsi="Times New Roman" w:cs="IRNazli" w:hint="cs"/>
          <w:sz w:val="28"/>
          <w:szCs w:val="28"/>
          <w:rtl/>
          <w:lang w:bidi="fa-IR"/>
        </w:rPr>
        <w:t xml:space="preserve"> تلاش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برای فراهم آوردن مکان و فضایی امن و امان برای اصحاب و یارانش.</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ه‍ -</w:t>
      </w:r>
      <w:r w:rsidRPr="003B13DA">
        <w:rPr>
          <w:rFonts w:ascii="Times New Roman" w:hAnsi="Times New Roman" w:cs="IRNazli" w:hint="cs"/>
          <w:sz w:val="28"/>
          <w:szCs w:val="28"/>
          <w:rtl/>
          <w:lang w:bidi="fa-IR"/>
        </w:rPr>
        <w:t xml:space="preserve"> قوت و حافظه رسول خدا که عمرو را پس از گذشت سال</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شناخت.</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577D44">
        <w:rPr>
          <w:rStyle w:val="Char6"/>
          <w:rFonts w:hint="cs"/>
          <w:rtl/>
        </w:rPr>
        <w:t>و</w:t>
      </w:r>
      <w:r w:rsidRPr="003B13DA">
        <w:rPr>
          <w:rFonts w:ascii="Times New Roman" w:hAnsi="Times New Roman" w:cs="IRNazli" w:hint="cs"/>
          <w:sz w:val="28"/>
          <w:szCs w:val="28"/>
          <w:rtl/>
          <w:lang w:bidi="fa-IR"/>
        </w:rPr>
        <w:t xml:space="preserve"> </w:t>
      </w:r>
      <w:r w:rsidRPr="00344C70">
        <w:rPr>
          <w:rFonts w:ascii="Times New Roman" w:hAnsi="Times New Roman" w:cs="Times New Roman"/>
          <w:sz w:val="28"/>
          <w:szCs w:val="28"/>
          <w:rtl/>
          <w:lang w:bidi="fa-IR"/>
        </w:rPr>
        <w:t>–</w:t>
      </w:r>
      <w:r w:rsidRPr="003B13DA">
        <w:rPr>
          <w:rFonts w:ascii="Times New Roman" w:hAnsi="Times New Roman" w:cs="IRNazli" w:hint="cs"/>
          <w:sz w:val="28"/>
          <w:szCs w:val="28"/>
          <w:rtl/>
          <w:lang w:bidi="fa-IR"/>
        </w:rPr>
        <w:t xml:space="preserve"> رسول خدا تعداد مسلمانان را فاش نمی‌نمود؛ چرا که مصلحتی برای فاش کردن اسامی آنها نمی‌دید. از این رو در جواب عمرو بن عبسه پیروان خویش را به عنوان آزاده و برده خطاب قرار داد.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یکی دیگر از کسانی که جنگ تبلیغاتی علیه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به راه انداخته بود و مسلمان شد، طفیل بن عمرو دوسی بود. داستان اسلام آوردن او به طور مفصل در کتاب</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سیره بیان گردیده است، اما به نظر دکتر ضیاء عمری، از این داستان فقط همین مقدار با سند صحیح ثابت است که طفیل از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خواست تا به قلعه محکم قبیله دوس پناهنده شود، اما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از پذیرش این امر خودداری نمود</w:t>
      </w:r>
      <w:r w:rsidRPr="00CA7C13">
        <w:rPr>
          <w:rStyle w:val="FootnoteReference"/>
          <w:rFonts w:cs="IRNazli"/>
          <w:sz w:val="28"/>
          <w:szCs w:val="28"/>
          <w:rtl/>
        </w:rPr>
        <w:footnoteReference w:id="483"/>
      </w:r>
      <w:r w:rsidR="00C35EFE">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در روایت صحیحی آمده است که طفیل، قومش را به اسلام دعوت نمود، اما آنها نپذیرفتند و با او مخالفت کردند تا جایی که طفیل از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خواست تا علیه قومش دعا نماید، اما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برای هدایت و راهیاب</w:t>
      </w:r>
      <w:r w:rsidRPr="00CA7C13">
        <w:rPr>
          <w:rStyle w:val="FootnoteReference"/>
          <w:rFonts w:cs="IRNazli"/>
          <w:sz w:val="28"/>
          <w:szCs w:val="28"/>
          <w:rtl/>
        </w:rPr>
        <w:footnoteReference w:id="484"/>
      </w:r>
      <w:r w:rsidRPr="003B13DA">
        <w:rPr>
          <w:rFonts w:ascii="Times New Roman" w:hAnsi="Times New Roman" w:cs="IRNazli" w:hint="cs"/>
          <w:sz w:val="28"/>
          <w:szCs w:val="28"/>
          <w:rtl/>
          <w:lang w:bidi="fa-IR"/>
        </w:rPr>
        <w:t xml:space="preserve"> شد آنان دعا کرد و در آن هنگام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مدینه منوره بود</w:t>
      </w:r>
      <w:r w:rsidRPr="00CA7C13">
        <w:rPr>
          <w:rStyle w:val="FootnoteReference"/>
          <w:rFonts w:cs="IRNazli"/>
          <w:sz w:val="28"/>
          <w:szCs w:val="28"/>
          <w:rtl/>
        </w:rPr>
        <w:footnoteReference w:id="485"/>
      </w:r>
      <w:r w:rsidR="000777C7">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A259EB">
        <w:rPr>
          <w:rStyle w:val="Char6"/>
          <w:rFonts w:hint="cs"/>
          <w:rtl/>
        </w:rPr>
        <w:t xml:space="preserve">ی </w:t>
      </w:r>
      <w:r w:rsidRPr="003B13DA">
        <w:rPr>
          <w:rFonts w:ascii="Times New Roman" w:hAnsi="Times New Roman" w:cs="Times New Roman" w:hint="cs"/>
          <w:b/>
          <w:bCs/>
          <w:sz w:val="28"/>
          <w:rtl/>
          <w:lang w:bidi="fa-IR"/>
        </w:rPr>
        <w:t>–</w:t>
      </w:r>
      <w:r w:rsidRPr="003B13DA">
        <w:rPr>
          <w:rFonts w:ascii="Times New Roman" w:hAnsi="Times New Roman" w:cs="IRNazli" w:hint="cs"/>
          <w:sz w:val="28"/>
          <w:szCs w:val="28"/>
          <w:rtl/>
          <w:lang w:bidi="fa-IR"/>
        </w:rPr>
        <w:t xml:space="preserve"> از این گفته پیامبر که فرمود: «نزد خانواده‌ات برگرد و هر گاه </w:t>
      </w:r>
      <w:r w:rsidR="00294187">
        <w:rPr>
          <w:rFonts w:ascii="Times New Roman" w:hAnsi="Times New Roman" w:cs="IRNazli" w:hint="cs"/>
          <w:sz w:val="28"/>
          <w:szCs w:val="28"/>
          <w:rtl/>
          <w:lang w:bidi="fa-IR"/>
        </w:rPr>
        <w:t>خبر پیروزی مرا شنیدی نزد من بیا</w:t>
      </w:r>
      <w:r w:rsidRPr="003B13DA">
        <w:rPr>
          <w:rFonts w:ascii="Times New Roman" w:hAnsi="Times New Roman" w:cs="IRNazli" w:hint="cs"/>
          <w:sz w:val="28"/>
          <w:szCs w:val="28"/>
          <w:rtl/>
          <w:lang w:bidi="fa-IR"/>
        </w:rPr>
        <w:t>»</w:t>
      </w:r>
      <w:r w:rsidR="00294187">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این درس را در مورد دعوت می‌آموزیم که اساس کار بر این نیست که هواداران و اعضای دعوت اسلامی را در معرض خطرها و محل مشکلات و آسیبها قرار دهیم؛ چنانکه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عمرو را به بازگشت نزد خانواده‌اش امر نمود و قضی</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هجرت به حبشه و سپس به مدینه نیز به خاطر همین بود. این کار برای حفاظت مسلمانان و تقویت تدریجی آنان انجام می‌گرفت تا رهبر نیز با آسودگی خاطر به کارش ادامه دهد و برای آینده آمادگی و برنامه‌ریزی بهتری داشته باشد</w:t>
      </w:r>
      <w:r w:rsidRPr="00CA7C13">
        <w:rPr>
          <w:rStyle w:val="FootnoteReference"/>
          <w:rFonts w:cs="IRNazli"/>
          <w:sz w:val="28"/>
          <w:szCs w:val="28"/>
          <w:rtl/>
        </w:rPr>
        <w:footnoteReference w:id="486"/>
      </w:r>
      <w:r w:rsidR="000777C7">
        <w:rPr>
          <w:rFonts w:ascii="Times New Roman" w:hAnsi="Times New Roman" w:cs="IRNazli" w:hint="cs"/>
          <w:sz w:val="28"/>
          <w:szCs w:val="28"/>
          <w:rtl/>
          <w:lang w:bidi="fa-IR"/>
        </w:rPr>
        <w:t>.</w:t>
      </w:r>
    </w:p>
    <w:p w:rsidR="000B6DD2" w:rsidRPr="003B13DA" w:rsidRDefault="000B6DD2" w:rsidP="000A42BE">
      <w:pPr>
        <w:pStyle w:val="a4"/>
        <w:widowControl w:val="0"/>
        <w:rPr>
          <w:rtl/>
        </w:rPr>
      </w:pPr>
      <w:bookmarkStart w:id="516" w:name="_Toc134241357"/>
      <w:bookmarkStart w:id="517" w:name="_Toc270033231"/>
      <w:bookmarkStart w:id="518" w:name="_Toc439429722"/>
      <w:r w:rsidRPr="003B13DA">
        <w:rPr>
          <w:rFonts w:hint="cs"/>
          <w:rtl/>
        </w:rPr>
        <w:t>3</w:t>
      </w:r>
      <w:r w:rsidRPr="00CD0A91">
        <w:rPr>
          <w:rFonts w:hint="cs"/>
          <w:rtl/>
        </w:rPr>
        <w:t>- اسلام آوردن حصین، پدر عمران</w:t>
      </w:r>
      <w:r w:rsidRPr="00C35EFE">
        <w:rPr>
          <w:rFonts w:hint="cs"/>
          <w:b w:val="0"/>
          <w:bCs w:val="0"/>
          <w:sz w:val="28"/>
          <w:szCs w:val="28"/>
          <w:rtl/>
        </w:rPr>
        <w:t xml:space="preserve"> </w:t>
      </w:r>
      <w:bookmarkEnd w:id="516"/>
      <w:bookmarkEnd w:id="517"/>
      <w:r w:rsidR="00577D44" w:rsidRPr="00C35EFE">
        <w:rPr>
          <w:rFonts w:cs="CTraditional Arabic" w:hint="cs"/>
          <w:b w:val="0"/>
          <w:bCs w:val="0"/>
          <w:i/>
          <w:sz w:val="28"/>
          <w:szCs w:val="28"/>
          <w:rtl/>
        </w:rPr>
        <w:t>س</w:t>
      </w:r>
      <w:bookmarkEnd w:id="518"/>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قریش به حصین احترام خاصی قائل بودند، لذانزد او آمدند و به او گفتند: با این مرد (محمد) حرف بزن. او خدایان ما را به بدی یاد م</w:t>
      </w:r>
      <w:r w:rsidR="000777C7">
        <w:rPr>
          <w:rFonts w:ascii="Times New Roman" w:hAnsi="Times New Roman" w:cs="IRNazli" w:hint="cs"/>
          <w:sz w:val="28"/>
          <w:szCs w:val="28"/>
          <w:rtl/>
          <w:lang w:bidi="fa-IR"/>
        </w:rPr>
        <w:t>ی‌نماید و آنها را ناسزا می‌گوید</w:t>
      </w:r>
      <w:r w:rsidRPr="003B13DA">
        <w:rPr>
          <w:rFonts w:ascii="Times New Roman" w:hAnsi="Times New Roman" w:cs="IRNazli" w:hint="cs"/>
          <w:sz w:val="28"/>
          <w:szCs w:val="28"/>
          <w:rtl/>
          <w:lang w:bidi="fa-IR"/>
        </w:rPr>
        <w:t>»</w:t>
      </w:r>
      <w:r w:rsidR="000777C7">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قریش همراه حصین نزد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رفتند. حصین، وارد خانه شد.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فرمود</w:t>
      </w:r>
      <w:r w:rsidR="000777C7">
        <w:rPr>
          <w:rFonts w:ascii="Times New Roman" w:hAnsi="Times New Roman" w:cs="IRNazli" w:hint="cs"/>
          <w:sz w:val="28"/>
          <w:szCs w:val="28"/>
          <w:rtl/>
          <w:lang w:bidi="fa-IR"/>
        </w:rPr>
        <w:t>: «جای بیشتری برای شیخ باز کنید</w:t>
      </w:r>
      <w:r w:rsidRPr="003B13DA">
        <w:rPr>
          <w:rFonts w:ascii="Times New Roman" w:hAnsi="Times New Roman" w:cs="IRNazli" w:hint="cs"/>
          <w:sz w:val="28"/>
          <w:szCs w:val="28"/>
          <w:rtl/>
          <w:lang w:bidi="fa-IR"/>
        </w:rPr>
        <w:t>»</w:t>
      </w:r>
      <w:r w:rsidR="000777C7">
        <w:rPr>
          <w:rFonts w:ascii="Times New Roman" w:hAnsi="Times New Roman" w:cs="IRNazli" w:hint="cs"/>
          <w:sz w:val="28"/>
          <w:szCs w:val="28"/>
          <w:rtl/>
          <w:lang w:bidi="fa-IR"/>
        </w:rPr>
        <w:t>.</w:t>
      </w:r>
    </w:p>
    <w:p w:rsidR="000B6DD2" w:rsidRPr="00C35EFE" w:rsidRDefault="000B6DD2" w:rsidP="000A42BE">
      <w:pPr>
        <w:pStyle w:val="StyleComplexBLotus12ptJustifiedFirstline05cmChar"/>
        <w:widowControl w:val="0"/>
        <w:spacing w:line="240" w:lineRule="auto"/>
        <w:rPr>
          <w:rFonts w:ascii="Times New Roman" w:hAnsi="Times New Roman" w:cs="IRNazli"/>
          <w:spacing w:val="-2"/>
          <w:sz w:val="28"/>
          <w:szCs w:val="28"/>
          <w:rtl/>
        </w:rPr>
      </w:pPr>
      <w:r w:rsidRPr="00C35EFE">
        <w:rPr>
          <w:rFonts w:ascii="Times New Roman" w:hAnsi="Times New Roman" w:cs="IRNazli" w:hint="cs"/>
          <w:spacing w:val="-2"/>
          <w:sz w:val="28"/>
          <w:szCs w:val="28"/>
          <w:rtl/>
          <w:lang w:bidi="fa-IR"/>
        </w:rPr>
        <w:t xml:space="preserve">پسرش عمران که قبلاً مسلمان شده بود با تعدادی دیگر در آن مجلس نشسته بودند. حصین گفت: این چه سخنی است که از تو به ما رسیده که خدایان ما را ناسزا می‌گویی؟ پدرت مرد عاقلی بود. رسول خدا فرمود: ای حصین پدر من و پدر تو در دوزخ به سر می‌برند. حصین! چند خدا را می‌پرستی! حصین گفت: هفت خدا در زمین و یکی در آسمان را می‌پرستم. فرمود: وقتی دچار مصیبتی می‌گردی، از کدام یک مدد و یاری می‌جویی؟ گفت: همان را که در آسمان است. رسول خدا فرمود: اگر اموالت نابود شود از کدام یک یاری می‌طلبی؟ گفت: همان که در آسمان است. رسول خدا فرمود: او صدایت را می‌شنود و اجابت می‌کند و </w:t>
      </w:r>
      <w:r w:rsidR="00C35EFE" w:rsidRPr="00C35EFE">
        <w:rPr>
          <w:rFonts w:ascii="Times New Roman" w:hAnsi="Times New Roman" w:cs="IRNazli" w:hint="cs"/>
          <w:spacing w:val="-2"/>
          <w:sz w:val="28"/>
          <w:szCs w:val="28"/>
          <w:rtl/>
          <w:lang w:bidi="fa-IR"/>
        </w:rPr>
        <w:t>تو بتها را با او شریک می‌سازی؟!</w:t>
      </w:r>
      <w:r w:rsidRPr="00C35EFE">
        <w:rPr>
          <w:rFonts w:ascii="Times New Roman" w:hAnsi="Times New Roman" w:cs="IRNazli" w:hint="cs"/>
          <w:spacing w:val="-2"/>
          <w:sz w:val="28"/>
          <w:szCs w:val="28"/>
          <w:rtl/>
          <w:lang w:bidi="fa-IR"/>
        </w:rPr>
        <w:t>حصین می‌گوید: تا آن روز کسی این گونه با من س</w:t>
      </w:r>
      <w:r w:rsidR="00C35EFE" w:rsidRPr="00C35EFE">
        <w:rPr>
          <w:rFonts w:ascii="Times New Roman" w:hAnsi="Times New Roman" w:cs="IRNazli" w:hint="cs"/>
          <w:spacing w:val="-2"/>
          <w:sz w:val="28"/>
          <w:szCs w:val="28"/>
          <w:rtl/>
          <w:lang w:bidi="fa-IR"/>
        </w:rPr>
        <w:t>خن نگفته بود! رسول خدا فرمود: «</w:t>
      </w:r>
      <w:r w:rsidRPr="00C35EFE">
        <w:rPr>
          <w:rFonts w:ascii="Times New Roman" w:hAnsi="Times New Roman" w:cs="IRNazli" w:hint="cs"/>
          <w:spacing w:val="-2"/>
          <w:sz w:val="28"/>
          <w:szCs w:val="28"/>
          <w:rtl/>
          <w:lang w:bidi="fa-IR"/>
        </w:rPr>
        <w:t>ای حصین اسلام بیاور تا سالم بمانی» گفت: من، قوم و قبیله‌ای دارم به آنان چه بگویم؛ فرمود: «بگو: بار خدایا از تو طلب هدایت می‌نمایم تا کارم را درست انجام بدهم و به من دانش بیشتری بده که برایم سودمند</w:t>
      </w:r>
      <w:r w:rsidR="00294187" w:rsidRPr="00C35EFE">
        <w:rPr>
          <w:rFonts w:ascii="Times New Roman" w:hAnsi="Times New Roman" w:cs="IRNazli" w:hint="cs"/>
          <w:spacing w:val="-2"/>
          <w:sz w:val="28"/>
          <w:szCs w:val="28"/>
          <w:rtl/>
          <w:lang w:bidi="fa-IR"/>
        </w:rPr>
        <w:t xml:space="preserve"> باشد</w:t>
      </w:r>
      <w:r w:rsidRPr="00C35EFE">
        <w:rPr>
          <w:rFonts w:ascii="Times New Roman" w:hAnsi="Times New Roman" w:cs="IRNazli" w:hint="cs"/>
          <w:spacing w:val="-2"/>
          <w:sz w:val="28"/>
          <w:szCs w:val="28"/>
          <w:rtl/>
          <w:lang w:bidi="fa-IR"/>
        </w:rPr>
        <w:t>»</w:t>
      </w:r>
      <w:r w:rsidR="00294187" w:rsidRPr="00C35EFE">
        <w:rPr>
          <w:rFonts w:ascii="Times New Roman" w:hAnsi="Times New Roman" w:cs="IRNazli" w:hint="cs"/>
          <w:spacing w:val="-2"/>
          <w:sz w:val="28"/>
          <w:szCs w:val="28"/>
          <w:rtl/>
          <w:lang w:bidi="fa-IR"/>
        </w:rPr>
        <w:t>.</w:t>
      </w:r>
      <w:r w:rsidRPr="00C35EFE">
        <w:rPr>
          <w:rFonts w:ascii="Times New Roman" w:hAnsi="Times New Roman" w:cs="IRNazli" w:hint="cs"/>
          <w:spacing w:val="-2"/>
          <w:sz w:val="28"/>
          <w:szCs w:val="28"/>
          <w:rtl/>
          <w:lang w:bidi="fa-IR"/>
        </w:rPr>
        <w:t xml:space="preserve"> حصین کلمات فوق را تکرار کرد و از جا برنخاست تا اینکه مسلمان شد. عمران بلند شد و سر و دست</w:t>
      </w:r>
      <w:r w:rsidR="00C35EFE" w:rsidRPr="00C35EFE">
        <w:rPr>
          <w:rFonts w:ascii="Times New Roman" w:hAnsi="Times New Roman" w:cs="IRNazli" w:hint="eastAsia"/>
          <w:spacing w:val="-2"/>
          <w:sz w:val="28"/>
          <w:szCs w:val="28"/>
          <w:rtl/>
          <w:lang w:bidi="fa-IR"/>
        </w:rPr>
        <w:t>‌</w:t>
      </w:r>
      <w:r w:rsidRPr="00C35EFE">
        <w:rPr>
          <w:rFonts w:ascii="Times New Roman" w:hAnsi="Times New Roman" w:cs="IRNazli" w:hint="cs"/>
          <w:spacing w:val="-2"/>
          <w:sz w:val="28"/>
          <w:szCs w:val="28"/>
          <w:rtl/>
          <w:lang w:bidi="fa-IR"/>
        </w:rPr>
        <w:t>ها و پاهای پدرش را بوسید. اشک از چشمان رسول خدا سرازیر شد و فرمود</w:t>
      </w:r>
      <w:r w:rsidR="000D449F" w:rsidRPr="00C35EFE">
        <w:rPr>
          <w:rFonts w:ascii="Times New Roman" w:hAnsi="Times New Roman" w:cs="IRNazli" w:hint="cs"/>
          <w:spacing w:val="-2"/>
          <w:sz w:val="28"/>
          <w:szCs w:val="28"/>
          <w:rtl/>
          <w:lang w:bidi="fa-IR"/>
        </w:rPr>
        <w:t>:</w:t>
      </w:r>
      <w:r w:rsidRPr="00C35EFE">
        <w:rPr>
          <w:rFonts w:ascii="Times New Roman" w:hAnsi="Times New Roman" w:cs="IRNazli" w:hint="cs"/>
          <w:spacing w:val="-2"/>
          <w:sz w:val="28"/>
          <w:szCs w:val="28"/>
          <w:rtl/>
          <w:lang w:bidi="fa-IR"/>
        </w:rPr>
        <w:t xml:space="preserve"> «از کار عمران گریه‌ام گرفت که وقتی حصین در حال کفر وارد شد، برایش بلند نشد و او توجه نکرد، اما وقتی حصین مسلمان</w:t>
      </w:r>
      <w:r w:rsidR="00294187" w:rsidRPr="00C35EFE">
        <w:rPr>
          <w:rFonts w:ascii="Times New Roman" w:hAnsi="Times New Roman" w:cs="IRNazli" w:hint="cs"/>
          <w:spacing w:val="-2"/>
          <w:sz w:val="28"/>
          <w:szCs w:val="28"/>
          <w:rtl/>
          <w:lang w:bidi="fa-IR"/>
        </w:rPr>
        <w:t xml:space="preserve"> شد، عمران حق او را به جای آورد</w:t>
      </w:r>
      <w:r w:rsidRPr="00C35EFE">
        <w:rPr>
          <w:rFonts w:ascii="Times New Roman" w:hAnsi="Times New Roman" w:cs="IRNazli" w:hint="cs"/>
          <w:spacing w:val="-2"/>
          <w:sz w:val="28"/>
          <w:szCs w:val="28"/>
          <w:rtl/>
          <w:lang w:bidi="fa-IR"/>
        </w:rPr>
        <w:t>»</w:t>
      </w:r>
      <w:r w:rsidR="00294187" w:rsidRPr="00C35EFE">
        <w:rPr>
          <w:rFonts w:ascii="Times New Roman" w:hAnsi="Times New Roman" w:cs="IRNazli" w:hint="cs"/>
          <w:spacing w:val="-2"/>
          <w:sz w:val="28"/>
          <w:szCs w:val="28"/>
          <w:rtl/>
          <w:lang w:bidi="fa-IR"/>
        </w:rPr>
        <w:t>.</w:t>
      </w:r>
      <w:r w:rsidRPr="00C35EFE">
        <w:rPr>
          <w:rFonts w:ascii="Times New Roman" w:hAnsi="Times New Roman" w:cs="IRNazli" w:hint="cs"/>
          <w:spacing w:val="-2"/>
          <w:sz w:val="28"/>
          <w:szCs w:val="28"/>
          <w:rtl/>
          <w:lang w:bidi="fa-IR"/>
        </w:rPr>
        <w:t xml:space="preserve"> وقتی حصین خواست بیرون برود، پیامبر به یارانش فرمود: «بلند شوی</w:t>
      </w:r>
      <w:r w:rsidR="00294187" w:rsidRPr="00C35EFE">
        <w:rPr>
          <w:rFonts w:ascii="Times New Roman" w:hAnsi="Times New Roman" w:cs="IRNazli" w:hint="cs"/>
          <w:spacing w:val="-2"/>
          <w:sz w:val="28"/>
          <w:szCs w:val="28"/>
          <w:rtl/>
          <w:lang w:bidi="fa-IR"/>
        </w:rPr>
        <w:t>د و او را تا منزلش بدرقه نمایید</w:t>
      </w:r>
      <w:r w:rsidRPr="00C35EFE">
        <w:rPr>
          <w:rFonts w:ascii="Times New Roman" w:hAnsi="Times New Roman" w:cs="IRNazli" w:hint="cs"/>
          <w:spacing w:val="-2"/>
          <w:sz w:val="28"/>
          <w:szCs w:val="28"/>
          <w:rtl/>
          <w:lang w:bidi="fa-IR"/>
        </w:rPr>
        <w:t>»</w:t>
      </w:r>
      <w:r w:rsidR="00294187" w:rsidRPr="00C35EFE">
        <w:rPr>
          <w:rFonts w:ascii="Times New Roman" w:hAnsi="Times New Roman" w:cs="IRNazli" w:hint="cs"/>
          <w:spacing w:val="-2"/>
          <w:sz w:val="28"/>
          <w:szCs w:val="28"/>
          <w:rtl/>
          <w:lang w:bidi="fa-IR"/>
        </w:rPr>
        <w:t>.</w:t>
      </w:r>
      <w:r w:rsidRPr="00C35EFE">
        <w:rPr>
          <w:rFonts w:ascii="Times New Roman" w:hAnsi="Times New Roman" w:cs="IRNazli" w:hint="cs"/>
          <w:spacing w:val="-2"/>
          <w:sz w:val="28"/>
          <w:szCs w:val="28"/>
          <w:rtl/>
          <w:lang w:bidi="fa-IR"/>
        </w:rPr>
        <w:t xml:space="preserve"> وقتی حصین بیرون آمد و قریش او را دیدند، گفتند: بی‌دین شده است و از اطراف او پراکنده شدند</w:t>
      </w:r>
      <w:r w:rsidRPr="00C35EFE">
        <w:rPr>
          <w:rStyle w:val="FootnoteReference"/>
          <w:rFonts w:cs="IRNazli"/>
          <w:spacing w:val="-2"/>
          <w:sz w:val="28"/>
          <w:szCs w:val="28"/>
          <w:rtl/>
        </w:rPr>
        <w:footnoteReference w:id="487"/>
      </w:r>
      <w:r w:rsidR="000777C7" w:rsidRPr="00C35EFE">
        <w:rPr>
          <w:rFonts w:ascii="Times New Roman" w:hAnsi="Times New Roman" w:cs="IRNazli" w:hint="cs"/>
          <w:spacing w:val="-2"/>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استعداد خوب و فطرت سالم حصین و از طرفی قوت استدلال و منطق رسول الله که از راه گفتگو وارد شد، زمین</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مسلمان شدن حصین را فراهم ساخت.</w:t>
      </w:r>
    </w:p>
    <w:p w:rsidR="000B6DD2" w:rsidRPr="003B13DA" w:rsidRDefault="000B6DD2" w:rsidP="000A42BE">
      <w:pPr>
        <w:pStyle w:val="a4"/>
        <w:widowControl w:val="0"/>
        <w:rPr>
          <w:rtl/>
        </w:rPr>
      </w:pPr>
      <w:bookmarkStart w:id="519" w:name="_Toc134241358"/>
      <w:bookmarkStart w:id="520" w:name="_Toc270033232"/>
      <w:bookmarkStart w:id="521" w:name="_Toc439429723"/>
      <w:r w:rsidRPr="00CD0A91">
        <w:rPr>
          <w:rFonts w:hint="cs"/>
          <w:rtl/>
        </w:rPr>
        <w:t>4- اسلام آوردن ابوذر غفاری</w:t>
      </w:r>
      <w:r w:rsidRPr="003B13DA">
        <w:rPr>
          <w:rFonts w:hint="cs"/>
          <w:rtl/>
        </w:rPr>
        <w:t xml:space="preserve"> </w:t>
      </w:r>
      <w:r w:rsidR="00526958" w:rsidRPr="00C35EFE">
        <w:rPr>
          <w:rFonts w:ascii="CTraditional Arabic" w:hAnsi="CTraditional Arabic" w:cs="CTraditional Arabic" w:hint="cs"/>
          <w:b w:val="0"/>
          <w:bCs w:val="0"/>
          <w:sz w:val="28"/>
          <w:szCs w:val="28"/>
          <w:rtl/>
        </w:rPr>
        <w:t>س</w:t>
      </w:r>
      <w:bookmarkEnd w:id="519"/>
      <w:bookmarkEnd w:id="520"/>
      <w:bookmarkEnd w:id="521"/>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ابوذر وضعیت اعتقادی حاکم بر جامع</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جاهلیت را نمی‌پذیرفت و از پرستش بت</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اباء می‌ورزید و کسی را که</w:t>
      </w:r>
      <w:r w:rsidR="00361D92">
        <w:rPr>
          <w:rFonts w:ascii="Times New Roman" w:hAnsi="Times New Roman" w:cs="IRNazli" w:hint="cs"/>
          <w:sz w:val="28"/>
          <w:szCs w:val="28"/>
          <w:rtl/>
          <w:lang w:bidi="fa-IR"/>
        </w:rPr>
        <w:t xml:space="preserve"> </w:t>
      </w:r>
      <w:r w:rsidRPr="003B13DA">
        <w:rPr>
          <w:rFonts w:ascii="Times New Roman" w:hAnsi="Times New Roman" w:cs="IRNazli" w:hint="cs"/>
          <w:sz w:val="28"/>
          <w:szCs w:val="28"/>
          <w:rtl/>
          <w:lang w:bidi="fa-IR"/>
        </w:rPr>
        <w:t>چیزی با خدا شریک می‌گرفت، مورد اعتراض قرار می‌داد و چند سال پیش از آنکه اسلام بیاورد، نماز می‌خواند بدون اینکه قبل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مشخصی را برای خود تعیین نماید که این بیانگر آن است که او قبلاً بر شیوه و روش یکتاپرستان بوده است. با اطلاع از بعثت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به مکه آمد و در مورد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پرس و جو کرد تا اینکه شب شد و استراحت می‌نمود که علی</w:t>
      </w:r>
      <w:r w:rsidR="006B211F">
        <w:rPr>
          <w:rFonts w:ascii="Times New Roman" w:hAnsi="Times New Roman" w:cs="IRNazli" w:hint="cs"/>
          <w:sz w:val="28"/>
          <w:szCs w:val="28"/>
          <w:rtl/>
          <w:lang w:bidi="fa-IR"/>
        </w:rPr>
        <w:t xml:space="preserve"> </w:t>
      </w:r>
      <w:r w:rsidR="006B211F" w:rsidRPr="006B211F">
        <w:rPr>
          <w:rFonts w:ascii="Times New Roman" w:hAnsi="Times New Roman" w:cs="CTraditional Arabic" w:hint="cs"/>
          <w:sz w:val="28"/>
          <w:szCs w:val="28"/>
          <w:rtl/>
          <w:lang w:bidi="fa-IR"/>
        </w:rPr>
        <w:t>س</w:t>
      </w:r>
      <w:r w:rsidR="006B211F">
        <w:rPr>
          <w:rFonts w:ascii="Times New Roman" w:hAnsi="Times New Roman" w:cs="CTraditional Arabic" w:hint="cs"/>
          <w:sz w:val="28"/>
          <w:szCs w:val="28"/>
          <w:rtl/>
          <w:lang w:bidi="fa-IR"/>
        </w:rPr>
        <w:t xml:space="preserve"> </w:t>
      </w:r>
      <w:r w:rsidRPr="003B13DA">
        <w:rPr>
          <w:rFonts w:ascii="Times New Roman" w:hAnsi="Times New Roman" w:cs="IRNazli" w:hint="cs"/>
          <w:sz w:val="28"/>
          <w:szCs w:val="28"/>
          <w:rtl/>
          <w:lang w:bidi="fa-IR"/>
        </w:rPr>
        <w:t>او را دید و</w:t>
      </w:r>
      <w:r w:rsidR="00C35EFE">
        <w:rPr>
          <w:rFonts w:ascii="Times New Roman" w:hAnsi="Times New Roman" w:cs="IRNazli" w:hint="cs"/>
          <w:sz w:val="28"/>
          <w:szCs w:val="28"/>
          <w:rtl/>
          <w:lang w:bidi="fa-IR"/>
        </w:rPr>
        <w:t xml:space="preserve"> </w:t>
      </w:r>
      <w:r w:rsidRPr="003B13DA">
        <w:rPr>
          <w:rFonts w:ascii="Times New Roman" w:hAnsi="Times New Roman" w:cs="IRNazli" w:hint="cs"/>
          <w:sz w:val="28"/>
          <w:szCs w:val="28"/>
          <w:rtl/>
          <w:lang w:bidi="fa-IR"/>
        </w:rPr>
        <w:t>دانست که فردی ناآشنا است از او خواست تا شب مهمان او باشد. صبح روز بعد، ابوذر علی را ترک گفت و به مسجدالحرام آمد و تا غروب در آن جا باقی ماند. علی بار دیگر او را برای شب دعوت کرد. شب سوم نیز چنین شد. سپس علی از او پرسید چرا به اینجا آمده‌ای؟ وقتی ابوذر به او اعتماد کرد گفت: می‌خواهد محمد را ببیند. علی گفت: او پیامبر بر حق خداست. دنبال من بیا، اگر من خطری احساس نمودم، می‌ایستم و مشغول چیزی می‌شوم و چون دوباره راه افتادم شما با حفظ فاصله دنبالم بیائید. ابوذر همچنان رفت تا اینکه با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دیدار کرد.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به او گفت: نزد قومت برگرد و آنها را خبر بده و منتظر دستور من باش. ابوذر گفت: سوگند به کسی که جانم در دست اوست، فریاد اسلام را با صدای بلند در میان آنها سر خواهم داد. پس بیرون آمد تا اینکه به مسجد رسید و با صدای بلند اعلام کرد: </w:t>
      </w:r>
      <w:r w:rsidRPr="00E81BCE">
        <w:rPr>
          <w:rStyle w:val="Char5"/>
          <w:rFonts w:hint="cs"/>
          <w:rtl/>
        </w:rPr>
        <w:t>«</w:t>
      </w:r>
      <w:r w:rsidR="00C35EFE">
        <w:rPr>
          <w:rStyle w:val="Char1"/>
          <w:rFonts w:hint="cs"/>
          <w:rtl/>
        </w:rPr>
        <w:t>اشهد ان لا اله الا الله و</w:t>
      </w:r>
      <w:r w:rsidRPr="00E81BCE">
        <w:rPr>
          <w:rStyle w:val="Char1"/>
          <w:rFonts w:hint="cs"/>
          <w:rtl/>
        </w:rPr>
        <w:t>ان محمداً رسول الله</w:t>
      </w:r>
      <w:r w:rsidRPr="00E81BCE">
        <w:rPr>
          <w:rStyle w:val="Char5"/>
          <w:rFonts w:hint="cs"/>
          <w:rtl/>
        </w:rPr>
        <w:t>»</w:t>
      </w:r>
      <w:r w:rsidRPr="003B13DA">
        <w:rPr>
          <w:rFonts w:ascii="Times New Roman" w:hAnsi="Times New Roman" w:cs="IRNazli" w:hint="cs"/>
          <w:sz w:val="28"/>
          <w:szCs w:val="28"/>
          <w:rtl/>
          <w:lang w:bidi="fa-IR"/>
        </w:rPr>
        <w:t xml:space="preserve"> با شنیدن این صدا مردم به او یورش بردند تا اینکه او را به زمین زدند. عباس بن عبدالمطلب با دیدن چنین صحنه‌ای آنان را از چنین عملی برحذر داشت و هشدار داد که چنین نکنید؛ زیرا قبیله غفار از شما انتقام خواهد گرفت وکاروانهای تجاری شما را که از سرزمین قبیله غفار به سوی شام عبور می‌نمایند، در معرض خطر و تعرض قرار می‌دهند و این گونه عباس او را از دست قریش نجات داد</w:t>
      </w:r>
      <w:r w:rsidRPr="00CA7C13">
        <w:rPr>
          <w:rStyle w:val="FootnoteReference"/>
          <w:rFonts w:cs="IRNazli"/>
          <w:sz w:val="28"/>
          <w:szCs w:val="28"/>
          <w:rtl/>
        </w:rPr>
        <w:footnoteReference w:id="488"/>
      </w:r>
      <w:r w:rsidRPr="003B13DA">
        <w:rPr>
          <w:rFonts w:ascii="Times New Roman" w:hAnsi="Times New Roman" w:cs="IRNazli" w:hint="cs"/>
          <w:sz w:val="28"/>
          <w:szCs w:val="28"/>
          <w:rtl/>
          <w:lang w:bidi="fa-IR"/>
        </w:rPr>
        <w:t>. ابوذر قبل از اینکه خود به مکه برای تحقیق و بررسی نزد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حاضر گردد، برادرش را به این منظور فرستاده بود، امّا برادر او از میان تمامی سجایای اخلاقی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به مکارم اخلاقی و سخنان دل‌انگیز و دوربودن سخنان او از شعر اشاره نمود، امّا ابوذر گفت: مرا قانع نکردی و آنچه می‌خواستم بر آورده ننمودی، لذا درصدد برآمد تا نزد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حاضر گردد، امّا برادرش به او گفت: «مواظب خودت باش. اهل مکه خطرناک هستند؛ زیرا آنها </w:t>
      </w:r>
      <w:r w:rsidR="00304C00">
        <w:rPr>
          <w:rFonts w:ascii="Times New Roman" w:hAnsi="Times New Roman" w:cs="IRNazli" w:hint="cs"/>
          <w:sz w:val="28"/>
          <w:szCs w:val="28"/>
          <w:rtl/>
          <w:lang w:bidi="fa-IR"/>
        </w:rPr>
        <w:t>بر من خشمگین شدند و پرخاش کردند</w:t>
      </w:r>
      <w:r w:rsidRPr="003B13DA">
        <w:rPr>
          <w:rFonts w:ascii="Times New Roman" w:hAnsi="Times New Roman" w:cs="IRNazli" w:hint="cs"/>
          <w:sz w:val="28"/>
          <w:szCs w:val="28"/>
          <w:rtl/>
          <w:lang w:bidi="fa-IR"/>
        </w:rPr>
        <w:t>»</w:t>
      </w:r>
      <w:r w:rsidRPr="00CA7C13">
        <w:rPr>
          <w:rStyle w:val="FootnoteReference"/>
          <w:rFonts w:cs="IRNazli"/>
          <w:sz w:val="28"/>
          <w:szCs w:val="28"/>
          <w:rtl/>
        </w:rPr>
        <w:footnoteReference w:id="489"/>
      </w:r>
      <w:r w:rsidR="00304C00">
        <w:rPr>
          <w:rFonts w:ascii="Times New Roman" w:hAnsi="Times New Roman" w:cs="IRNazli" w:hint="cs"/>
          <w:sz w:val="28"/>
          <w:szCs w:val="28"/>
          <w:rtl/>
          <w:lang w:bidi="fa-IR"/>
        </w:rPr>
        <w:t>.</w:t>
      </w:r>
    </w:p>
    <w:p w:rsidR="000B6DD2" w:rsidRPr="00CD0A91" w:rsidRDefault="000B6DD2" w:rsidP="000A42BE">
      <w:pPr>
        <w:pStyle w:val="a0"/>
        <w:widowControl w:val="0"/>
        <w:rPr>
          <w:rtl/>
        </w:rPr>
      </w:pPr>
      <w:bookmarkStart w:id="522" w:name="_Toc134241359"/>
      <w:bookmarkStart w:id="523" w:name="_Toc270033233"/>
      <w:bookmarkStart w:id="524" w:name="_Toc439429724"/>
      <w:r w:rsidRPr="00CD0A91">
        <w:rPr>
          <w:rFonts w:hint="cs"/>
          <w:rtl/>
        </w:rPr>
        <w:t>درس</w:t>
      </w:r>
      <w:r w:rsidR="00304C00" w:rsidRPr="00CD0A91">
        <w:rPr>
          <w:rFonts w:hint="eastAsia"/>
          <w:rtl/>
        </w:rPr>
        <w:t>‌</w:t>
      </w:r>
      <w:r w:rsidRPr="00CD0A91">
        <w:rPr>
          <w:rFonts w:hint="cs"/>
          <w:rtl/>
        </w:rPr>
        <w:t>ها و فواید</w:t>
      </w:r>
      <w:bookmarkEnd w:id="522"/>
      <w:bookmarkEnd w:id="523"/>
      <w:bookmarkEnd w:id="524"/>
    </w:p>
    <w:p w:rsidR="000B6DD2" w:rsidRPr="003B13DA" w:rsidRDefault="000B6DD2" w:rsidP="000A42BE">
      <w:pPr>
        <w:pStyle w:val="StyleComplexBLotus12ptJustifiedFirstline05cmChar"/>
        <w:widowControl w:val="0"/>
        <w:numPr>
          <w:ilvl w:val="0"/>
          <w:numId w:val="7"/>
        </w:numPr>
        <w:tabs>
          <w:tab w:val="right" w:pos="312"/>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شهرت و آواز</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که بر اثر تبلیغات سوء مشرکان طنین انداخته بود، به قبیل</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بنی غفار نیز رسیده بود.</w:t>
      </w:r>
    </w:p>
    <w:p w:rsidR="000B6DD2" w:rsidRPr="00C35EFE" w:rsidRDefault="000B6DD2" w:rsidP="000A42BE">
      <w:pPr>
        <w:pStyle w:val="StyleComplexBLotus12ptJustifiedFirstline05cmChar"/>
        <w:widowControl w:val="0"/>
        <w:numPr>
          <w:ilvl w:val="0"/>
          <w:numId w:val="7"/>
        </w:numPr>
        <w:tabs>
          <w:tab w:val="right" w:pos="568"/>
        </w:tabs>
        <w:spacing w:line="240" w:lineRule="auto"/>
        <w:ind w:left="680" w:hanging="340"/>
        <w:rPr>
          <w:rFonts w:ascii="Times New Roman" w:hAnsi="Times New Roman" w:cs="IRNazli"/>
          <w:spacing w:val="-4"/>
          <w:sz w:val="28"/>
          <w:szCs w:val="28"/>
          <w:rtl/>
          <w:lang w:bidi="fa-IR"/>
        </w:rPr>
      </w:pPr>
      <w:r w:rsidRPr="00C35EFE">
        <w:rPr>
          <w:rFonts w:ascii="Times New Roman" w:hAnsi="Times New Roman" w:cs="IRNazli" w:hint="cs"/>
          <w:spacing w:val="-4"/>
          <w:sz w:val="28"/>
          <w:szCs w:val="28"/>
          <w:rtl/>
          <w:lang w:bidi="fa-IR"/>
        </w:rPr>
        <w:t>دانایی و هوشیاری ابوذر که مردی دارای نظر و رای مستقل بود که شایعات و تبلیغات او را از دعوت پیامبر اکرم</w:t>
      </w:r>
      <w:r w:rsidR="00361D92" w:rsidRPr="00C35EFE">
        <w:rPr>
          <w:rFonts w:ascii="Times New Roman" w:hAnsi="Times New Roman" w:cs="IRNazli" w:hint="cs"/>
          <w:spacing w:val="-4"/>
          <w:sz w:val="28"/>
          <w:szCs w:val="28"/>
          <w:rtl/>
          <w:lang w:bidi="fa-IR"/>
        </w:rPr>
        <w:t xml:space="preserve"> </w:t>
      </w:r>
      <w:r w:rsidR="003B13DA" w:rsidRPr="00C35EFE">
        <w:rPr>
          <w:rFonts w:ascii="" w:hAnsi="" w:cs="CTraditional Arabic" w:hint="cs"/>
          <w:spacing w:val="-4"/>
          <w:sz w:val="28"/>
          <w:szCs w:val="28"/>
          <w:rtl/>
          <w:lang w:bidi="fa-IR"/>
        </w:rPr>
        <w:t>ج</w:t>
      </w:r>
      <w:r w:rsidR="00361D92" w:rsidRPr="00C35EFE">
        <w:rPr>
          <w:rFonts w:ascii="" w:hAnsi="" w:cs="CTraditional Arabic" w:hint="cs"/>
          <w:spacing w:val="-4"/>
          <w:sz w:val="28"/>
          <w:szCs w:val="28"/>
          <w:rtl/>
          <w:lang w:bidi="fa-IR"/>
        </w:rPr>
        <w:t xml:space="preserve"> </w:t>
      </w:r>
      <w:r w:rsidRPr="00C35EFE">
        <w:rPr>
          <w:rFonts w:ascii="Times New Roman" w:hAnsi="Times New Roman" w:cs="IRNazli" w:hint="cs"/>
          <w:spacing w:val="-4"/>
          <w:sz w:val="28"/>
          <w:szCs w:val="28"/>
          <w:rtl/>
          <w:lang w:bidi="fa-IR"/>
        </w:rPr>
        <w:t>گریزان و متنفر نمود؛ بلکه به جستجو و تحقیق پرداخت و برادرش را فرستاد تا در مورد واقعیت بعثت پیامبر اکرم</w:t>
      </w:r>
      <w:r w:rsidR="00361D92" w:rsidRPr="00C35EFE">
        <w:rPr>
          <w:rFonts w:ascii="Times New Roman" w:hAnsi="Times New Roman" w:cs="IRNazli" w:hint="cs"/>
          <w:spacing w:val="-4"/>
          <w:sz w:val="28"/>
          <w:szCs w:val="28"/>
          <w:rtl/>
          <w:lang w:bidi="fa-IR"/>
        </w:rPr>
        <w:t xml:space="preserve"> </w:t>
      </w:r>
      <w:r w:rsidR="003B13DA" w:rsidRPr="00C35EFE">
        <w:rPr>
          <w:rFonts w:ascii="" w:hAnsi="" w:cs="CTraditional Arabic" w:hint="cs"/>
          <w:spacing w:val="-4"/>
          <w:sz w:val="28"/>
          <w:szCs w:val="28"/>
          <w:rtl/>
          <w:lang w:bidi="fa-IR"/>
        </w:rPr>
        <w:t>ج</w:t>
      </w:r>
      <w:r w:rsidR="00361D92" w:rsidRPr="00C35EFE">
        <w:rPr>
          <w:rFonts w:ascii="" w:hAnsi="" w:cs="CTraditional Arabic" w:hint="cs"/>
          <w:spacing w:val="-4"/>
          <w:sz w:val="28"/>
          <w:szCs w:val="28"/>
          <w:rtl/>
          <w:lang w:bidi="fa-IR"/>
        </w:rPr>
        <w:t xml:space="preserve"> </w:t>
      </w:r>
      <w:r w:rsidRPr="00C35EFE">
        <w:rPr>
          <w:rFonts w:ascii="Times New Roman" w:hAnsi="Times New Roman" w:cs="IRNazli" w:hint="cs"/>
          <w:spacing w:val="-4"/>
          <w:sz w:val="28"/>
          <w:szCs w:val="28"/>
          <w:rtl/>
          <w:lang w:bidi="fa-IR"/>
        </w:rPr>
        <w:t>بررسی نماید.</w:t>
      </w:r>
    </w:p>
    <w:p w:rsidR="000B6DD2" w:rsidRPr="003B13DA" w:rsidRDefault="000B6DD2" w:rsidP="000A42BE">
      <w:pPr>
        <w:pStyle w:val="StyleComplexBLotus12ptJustifiedFirstline05cmChar"/>
        <w:widowControl w:val="0"/>
        <w:numPr>
          <w:ilvl w:val="0"/>
          <w:numId w:val="7"/>
        </w:numPr>
        <w:tabs>
          <w:tab w:val="right" w:pos="568"/>
        </w:tabs>
        <w:spacing w:line="240" w:lineRule="auto"/>
        <w:ind w:left="680" w:hanging="340"/>
        <w:rPr>
          <w:rFonts w:ascii="Times New Roman" w:hAnsi="Times New Roman" w:cs="IRNazli"/>
          <w:sz w:val="28"/>
          <w:szCs w:val="28"/>
          <w:lang w:bidi="fa-IR"/>
        </w:rPr>
      </w:pPr>
      <w:r w:rsidRPr="003B13DA">
        <w:rPr>
          <w:rFonts w:ascii="Times New Roman" w:hAnsi="Times New Roman" w:cs="IRNazli" w:hint="cs"/>
          <w:sz w:val="28"/>
          <w:szCs w:val="28"/>
          <w:rtl/>
          <w:lang w:bidi="fa-IR"/>
        </w:rPr>
        <w:t>اهمیت دادن ابوذر به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چنانکه او به اطلاعاتی که برادرش، انیس، برای او آورده بود بسنده نکرد؛ بلکه خواست حقیقت را با چشمان خود مشاهده نماید؛ زیرا موضوع فقط مردی نیست که به خیر و خوبی فرمان می‌دهد؛ بلکه سخن از مردی است که می‌گوید پبامبر خدا است. بنابراین، سختیها، رنجها، دشواریهای طاقت فرسای راه و جدایی از خانواده و وطن باید در راه حق تحمل شود؛ پس ابوذر نیز چنین کرد. خانواده‌اش را ترک نمود و باکیسه‌ای که در آن توشه‌اش را قرار داده بود، برای شناخت نبوت به سوی مکه رهسپار گردید</w:t>
      </w:r>
      <w:r w:rsidRPr="00CA7C13">
        <w:rPr>
          <w:rStyle w:val="FootnoteReference"/>
          <w:rFonts w:cs="IRNazli"/>
          <w:sz w:val="28"/>
          <w:szCs w:val="28"/>
          <w:rtl/>
        </w:rPr>
        <w:footnoteReference w:id="490"/>
      </w:r>
      <w:r w:rsidR="00E81BCE">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numPr>
          <w:ilvl w:val="0"/>
          <w:numId w:val="7"/>
        </w:numPr>
        <w:tabs>
          <w:tab w:val="right" w:pos="568"/>
        </w:tabs>
        <w:spacing w:line="240" w:lineRule="auto"/>
        <w:ind w:left="680" w:hanging="340"/>
        <w:rPr>
          <w:rFonts w:ascii="Times New Roman" w:hAnsi="Times New Roman" w:cs="IRNazli"/>
          <w:sz w:val="28"/>
          <w:szCs w:val="28"/>
          <w:lang w:bidi="fa-IR"/>
        </w:rPr>
      </w:pPr>
      <w:r w:rsidRPr="003B13DA">
        <w:rPr>
          <w:rFonts w:ascii="Times New Roman" w:hAnsi="Times New Roman" w:cs="IRNazli" w:hint="cs"/>
          <w:sz w:val="28"/>
          <w:szCs w:val="28"/>
          <w:rtl/>
          <w:lang w:bidi="fa-IR"/>
        </w:rPr>
        <w:t>تأخیر و درنگ نمودن ابوذر برای کسب اطلاعات مورد نظر</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این اقدامی امنیتی بود که حساسیت موقعیت آن را می‌طلبید؛ پس اگر ابوذر از همان ابتدا به صورت آشکار درصدد شناسایی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 می‌آمد و قریش از این موضوع با خبر می‌گردیدند، در معرض آزار و اذیت قرار می‌گرفت و به هدفش که به خاطر آن محل زندگی و قومش را ترک نموده بود و در راه رسیدن به آن سختیها و مشقتهای سفر را تحمل کرده بود، نمی‌رسید.</w:t>
      </w:r>
    </w:p>
    <w:p w:rsidR="000B6DD2" w:rsidRPr="003B13DA" w:rsidRDefault="000B6DD2" w:rsidP="000A42BE">
      <w:pPr>
        <w:pStyle w:val="StyleComplexBLotus12ptJustifiedFirstline05cmChar"/>
        <w:widowControl w:val="0"/>
        <w:numPr>
          <w:ilvl w:val="0"/>
          <w:numId w:val="7"/>
        </w:numPr>
        <w:tabs>
          <w:tab w:val="right" w:pos="568"/>
        </w:tabs>
        <w:spacing w:line="240" w:lineRule="auto"/>
        <w:ind w:left="680" w:hanging="340"/>
        <w:rPr>
          <w:rFonts w:ascii="Times New Roman" w:hAnsi="Times New Roman" w:cs="IRNazli"/>
          <w:sz w:val="28"/>
          <w:szCs w:val="28"/>
          <w:lang w:bidi="fa-IR"/>
        </w:rPr>
      </w:pPr>
      <w:r w:rsidRPr="003B13DA">
        <w:rPr>
          <w:rFonts w:ascii="Times New Roman" w:hAnsi="Times New Roman" w:cs="IRNazli" w:hint="cs"/>
          <w:sz w:val="28"/>
          <w:szCs w:val="28"/>
          <w:rtl/>
          <w:lang w:bidi="fa-IR"/>
        </w:rPr>
        <w:t>رعایت کردن جانب احتیاط و مواظب بودن: وقتی علی</w:t>
      </w:r>
      <w:r w:rsidR="006B211F">
        <w:rPr>
          <w:rFonts w:ascii="Times New Roman" w:hAnsi="Times New Roman" w:cs="IRNazli" w:hint="cs"/>
          <w:sz w:val="28"/>
          <w:szCs w:val="28"/>
          <w:rtl/>
          <w:lang w:bidi="fa-IR"/>
        </w:rPr>
        <w:t xml:space="preserve"> </w:t>
      </w:r>
      <w:r w:rsidR="006B211F" w:rsidRPr="006B211F">
        <w:rPr>
          <w:rFonts w:ascii="Times New Roman" w:hAnsi="Times New Roman" w:cs="CTraditional Arabic" w:hint="cs"/>
          <w:sz w:val="28"/>
          <w:szCs w:val="28"/>
          <w:rtl/>
          <w:lang w:bidi="fa-IR"/>
        </w:rPr>
        <w:t>س</w:t>
      </w:r>
      <w:r w:rsidR="006B211F">
        <w:rPr>
          <w:rFonts w:ascii="Times New Roman" w:hAnsi="Times New Roman" w:cs="CTraditional Arabic" w:hint="cs"/>
          <w:sz w:val="28"/>
          <w:szCs w:val="28"/>
          <w:rtl/>
          <w:lang w:bidi="fa-IR"/>
        </w:rPr>
        <w:t xml:space="preserve"> </w:t>
      </w:r>
      <w:r w:rsidRPr="003B13DA">
        <w:rPr>
          <w:rFonts w:ascii="Times New Roman" w:hAnsi="Times New Roman" w:cs="IRNazli" w:hint="cs"/>
          <w:sz w:val="28"/>
          <w:szCs w:val="28"/>
          <w:rtl/>
          <w:lang w:bidi="fa-IR"/>
        </w:rPr>
        <w:t>از ابوذر هدفش از آمدن به مکه را پرسید؛ ابوذر با اینکه سه روز مهمان علی بود، اما هدف اصلی مسافرت خویش را کتمان نمود؛ زیرا می‌خواست کاملاً احتیاط نماید بنابراین، قبل از اینکه او را از علت آمدنش آگاه نماید، شرط گذاشت که این را پوشیده نگاه دارد و نیز از او خواست تا وی را راهنمایی نماید و این بیانگر احتیاط وی است بنابراین، ابوذر به اهداف خویش دست یافت.</w:t>
      </w:r>
    </w:p>
    <w:p w:rsidR="000B6DD2" w:rsidRPr="003B13DA" w:rsidRDefault="000B6DD2" w:rsidP="00C35EFE">
      <w:pPr>
        <w:pStyle w:val="StyleComplexBLotus12ptJustifiedFirstline05cmChar"/>
        <w:widowControl w:val="0"/>
        <w:numPr>
          <w:ilvl w:val="0"/>
          <w:numId w:val="7"/>
        </w:numPr>
        <w:tabs>
          <w:tab w:val="right" w:pos="568"/>
        </w:tabs>
        <w:spacing w:line="240" w:lineRule="auto"/>
        <w:ind w:left="680" w:hanging="340"/>
        <w:rPr>
          <w:rFonts w:ascii="Times New Roman" w:hAnsi="Times New Roman" w:cs="IRNazli"/>
          <w:sz w:val="28"/>
          <w:szCs w:val="28"/>
          <w:lang w:bidi="fa-IR"/>
        </w:rPr>
      </w:pPr>
      <w:r w:rsidRPr="00C35EFE">
        <w:rPr>
          <w:rFonts w:ascii="Times New Roman" w:hAnsi="Times New Roman" w:cs="IRNazli" w:hint="cs"/>
          <w:spacing w:val="-4"/>
          <w:sz w:val="28"/>
          <w:szCs w:val="28"/>
          <w:rtl/>
          <w:lang w:bidi="fa-IR"/>
        </w:rPr>
        <w:t>پنهان کاری و پوشش امنیتی در مسیر حرکت نزد پیامبر اکرم</w:t>
      </w:r>
      <w:r w:rsidR="00361D92" w:rsidRPr="00C35EFE">
        <w:rPr>
          <w:rFonts w:ascii="Times New Roman" w:hAnsi="Times New Roman" w:cs="IRNazli" w:hint="cs"/>
          <w:spacing w:val="-4"/>
          <w:sz w:val="28"/>
          <w:szCs w:val="28"/>
          <w:rtl/>
          <w:lang w:bidi="fa-IR"/>
        </w:rPr>
        <w:t xml:space="preserve"> </w:t>
      </w:r>
      <w:r w:rsidR="003B13DA" w:rsidRPr="00C35EFE">
        <w:rPr>
          <w:rFonts w:ascii="" w:hAnsi="" w:cs="CTraditional Arabic" w:hint="cs"/>
          <w:spacing w:val="-4"/>
          <w:sz w:val="28"/>
          <w:szCs w:val="28"/>
          <w:rtl/>
          <w:lang w:bidi="fa-IR"/>
        </w:rPr>
        <w:t>ج</w:t>
      </w:r>
      <w:r w:rsidRPr="00C35EFE">
        <w:rPr>
          <w:rFonts w:ascii="Times New Roman" w:hAnsi="Times New Roman" w:cs="IRNazli" w:hint="cs"/>
          <w:spacing w:val="-4"/>
          <w:sz w:val="28"/>
          <w:szCs w:val="28"/>
          <w:rtl/>
          <w:lang w:bidi="fa-IR"/>
        </w:rPr>
        <w:t xml:space="preserve"> علی و ابوذر</w:t>
      </w:r>
      <w:r w:rsidR="00E81BCE" w:rsidRPr="00C35EFE">
        <w:rPr>
          <w:rFonts w:ascii="Times New Roman" w:hAnsi="Times New Roman" w:cs="CTraditional Arabic" w:hint="cs"/>
          <w:spacing w:val="-4"/>
          <w:sz w:val="28"/>
          <w:szCs w:val="28"/>
          <w:rtl/>
          <w:lang w:bidi="fa-IR"/>
        </w:rPr>
        <w:t>ب</w:t>
      </w:r>
      <w:r w:rsidRPr="003B13DA">
        <w:rPr>
          <w:rFonts w:ascii="Times New Roman" w:hAnsi="Times New Roman" w:cs="IRNazli" w:hint="cs"/>
          <w:sz w:val="28"/>
          <w:szCs w:val="28"/>
          <w:rtl/>
          <w:lang w:bidi="fa-IR"/>
        </w:rPr>
        <w:t xml:space="preserve"> برای اینکه احساس می‌نمودند کسی آنان را تعقیب می‌نماید؛ بین خود </w:t>
      </w:r>
      <w:r w:rsidRPr="00E81BCE">
        <w:rPr>
          <w:rFonts w:ascii="Times New Roman" w:hAnsi="Times New Roman" w:cs="IRNazli" w:hint="cs"/>
          <w:spacing w:val="-4"/>
          <w:sz w:val="28"/>
          <w:szCs w:val="28"/>
          <w:rtl/>
          <w:lang w:bidi="fa-IR"/>
        </w:rPr>
        <w:t>رمزی بر این اساس گذاشتند که علی</w:t>
      </w:r>
      <w:r w:rsidR="006B211F" w:rsidRPr="00E81BCE">
        <w:rPr>
          <w:rFonts w:ascii="Times New Roman" w:hAnsi="Times New Roman" w:cs="IRNazli" w:hint="cs"/>
          <w:spacing w:val="-4"/>
          <w:sz w:val="28"/>
          <w:szCs w:val="28"/>
          <w:rtl/>
          <w:lang w:bidi="fa-IR"/>
        </w:rPr>
        <w:t xml:space="preserve"> </w:t>
      </w:r>
      <w:r w:rsidR="006B211F" w:rsidRPr="00E81BCE">
        <w:rPr>
          <w:rFonts w:ascii="Times New Roman" w:hAnsi="Times New Roman" w:cs="CTraditional Arabic" w:hint="cs"/>
          <w:spacing w:val="-4"/>
          <w:sz w:val="28"/>
          <w:szCs w:val="28"/>
          <w:rtl/>
          <w:lang w:bidi="fa-IR"/>
        </w:rPr>
        <w:t xml:space="preserve">س </w:t>
      </w:r>
      <w:r w:rsidRPr="00E81BCE">
        <w:rPr>
          <w:rFonts w:ascii="Times New Roman" w:hAnsi="Times New Roman" w:cs="IRNazli" w:hint="cs"/>
          <w:spacing w:val="-4"/>
          <w:sz w:val="28"/>
          <w:szCs w:val="28"/>
          <w:rtl/>
          <w:lang w:bidi="fa-IR"/>
        </w:rPr>
        <w:t>ابتدا حرکت نماید و اگر خطری احساس گردید، به گونه‌ای ابوذر</w:t>
      </w:r>
      <w:r w:rsidR="006B211F" w:rsidRPr="00E81BCE">
        <w:rPr>
          <w:rFonts w:ascii="Times New Roman" w:hAnsi="Times New Roman" w:cs="IRNazli" w:hint="cs"/>
          <w:spacing w:val="-4"/>
          <w:sz w:val="28"/>
          <w:szCs w:val="28"/>
          <w:rtl/>
          <w:lang w:bidi="fa-IR"/>
        </w:rPr>
        <w:t xml:space="preserve"> </w:t>
      </w:r>
      <w:r w:rsidR="006B211F" w:rsidRPr="00E81BCE">
        <w:rPr>
          <w:rFonts w:ascii="Times New Roman" w:hAnsi="Times New Roman" w:cs="CTraditional Arabic" w:hint="cs"/>
          <w:spacing w:val="-4"/>
          <w:sz w:val="28"/>
          <w:szCs w:val="28"/>
          <w:rtl/>
          <w:lang w:bidi="fa-IR"/>
        </w:rPr>
        <w:t xml:space="preserve">س </w:t>
      </w:r>
      <w:r w:rsidRPr="00E81BCE">
        <w:rPr>
          <w:rFonts w:ascii="Times New Roman" w:hAnsi="Times New Roman" w:cs="IRNazli" w:hint="cs"/>
          <w:spacing w:val="-4"/>
          <w:sz w:val="28"/>
          <w:szCs w:val="28"/>
          <w:rtl/>
          <w:lang w:bidi="fa-IR"/>
        </w:rPr>
        <w:t>را آگاه سازد و او نیز بعد از علی</w:t>
      </w:r>
      <w:r w:rsidR="006B211F" w:rsidRPr="00E81BCE">
        <w:rPr>
          <w:rFonts w:ascii="Times New Roman" w:hAnsi="Times New Roman" w:cs="IRNazli" w:hint="cs"/>
          <w:spacing w:val="-4"/>
          <w:sz w:val="28"/>
          <w:szCs w:val="28"/>
          <w:rtl/>
          <w:lang w:bidi="fa-IR"/>
        </w:rPr>
        <w:t xml:space="preserve"> </w:t>
      </w:r>
      <w:r w:rsidR="006B211F" w:rsidRPr="00E81BCE">
        <w:rPr>
          <w:rFonts w:ascii="Times New Roman" w:hAnsi="Times New Roman" w:cs="CTraditional Arabic" w:hint="cs"/>
          <w:spacing w:val="-4"/>
          <w:sz w:val="28"/>
          <w:szCs w:val="28"/>
          <w:rtl/>
          <w:lang w:bidi="fa-IR"/>
        </w:rPr>
        <w:t xml:space="preserve">س </w:t>
      </w:r>
      <w:r w:rsidRPr="00E81BCE">
        <w:rPr>
          <w:rFonts w:ascii="Times New Roman" w:hAnsi="Times New Roman" w:cs="IRNazli" w:hint="cs"/>
          <w:spacing w:val="-4"/>
          <w:sz w:val="28"/>
          <w:szCs w:val="28"/>
          <w:rtl/>
          <w:lang w:bidi="fa-IR"/>
        </w:rPr>
        <w:t>به حرکت خود ادامه دهد. این</w:t>
      </w:r>
      <w:r w:rsidR="00C35EFE">
        <w:rPr>
          <w:rFonts w:ascii="Times New Roman" w:hAnsi="Times New Roman" w:cs="IRNazli" w:hint="cs"/>
          <w:spacing w:val="-4"/>
          <w:sz w:val="28"/>
          <w:szCs w:val="28"/>
          <w:rtl/>
          <w:lang w:bidi="fa-IR"/>
        </w:rPr>
        <w:t xml:space="preserve"> پوشش امنیتی برای حرکت آنها به</w:t>
      </w:r>
      <w:r w:rsidR="00C35EFE">
        <w:rPr>
          <w:rFonts w:ascii="Times New Roman" w:hAnsi="Times New Roman" w:cs="IRNazli" w:hint="eastAsia"/>
          <w:spacing w:val="-4"/>
          <w:sz w:val="28"/>
          <w:szCs w:val="28"/>
          <w:rtl/>
          <w:lang w:bidi="fa-IR"/>
        </w:rPr>
        <w:t>‌</w:t>
      </w:r>
      <w:r w:rsidRPr="00E81BCE">
        <w:rPr>
          <w:rFonts w:ascii="Times New Roman" w:hAnsi="Times New Roman" w:cs="IRNazli" w:hint="cs"/>
          <w:spacing w:val="-4"/>
          <w:sz w:val="28"/>
          <w:szCs w:val="28"/>
          <w:rtl/>
          <w:lang w:bidi="fa-IR"/>
        </w:rPr>
        <w:t>سوی قرارگاه (دار الارقم) بود.</w:t>
      </w:r>
    </w:p>
    <w:p w:rsidR="000B6DD2" w:rsidRPr="003B13DA" w:rsidRDefault="000B6DD2" w:rsidP="000A42BE">
      <w:pPr>
        <w:pStyle w:val="StyleComplexBLotus12ptJustifiedFirstline05cmChar"/>
        <w:widowControl w:val="0"/>
        <w:numPr>
          <w:ilvl w:val="0"/>
          <w:numId w:val="7"/>
        </w:numPr>
        <w:tabs>
          <w:tab w:val="right" w:pos="568"/>
        </w:tabs>
        <w:spacing w:line="240" w:lineRule="auto"/>
        <w:ind w:left="680" w:hanging="340"/>
        <w:rPr>
          <w:rFonts w:ascii="Times New Roman" w:hAnsi="Times New Roman" w:cs="IRNazli"/>
          <w:sz w:val="28"/>
          <w:szCs w:val="28"/>
          <w:lang w:bidi="fa-IR"/>
        </w:rPr>
      </w:pPr>
      <w:r w:rsidRPr="003B13DA">
        <w:rPr>
          <w:rFonts w:ascii="Times New Roman" w:hAnsi="Times New Roman" w:cs="IRNazli" w:hint="cs"/>
          <w:sz w:val="28"/>
          <w:szCs w:val="28"/>
          <w:rtl/>
          <w:lang w:bidi="fa-IR"/>
        </w:rPr>
        <w:t>این اشاره‌های امنیتی گذرا بر این دلالت می‌نماید که اصحاب</w:t>
      </w:r>
      <w:r w:rsidR="006B211F">
        <w:rPr>
          <w:rFonts w:ascii="Times New Roman" w:hAnsi="Times New Roman" w:cs="IRNazli" w:hint="cs"/>
          <w:sz w:val="28"/>
          <w:szCs w:val="28"/>
          <w:rtl/>
          <w:lang w:bidi="fa-IR"/>
        </w:rPr>
        <w:t xml:space="preserve"> </w:t>
      </w:r>
      <w:r w:rsidR="006B211F" w:rsidRPr="006B211F">
        <w:rPr>
          <w:rFonts w:ascii="Times New Roman" w:hAnsi="Times New Roman" w:cs="CTraditional Arabic" w:hint="cs"/>
          <w:sz w:val="28"/>
          <w:szCs w:val="28"/>
          <w:rtl/>
          <w:lang w:bidi="fa-IR"/>
        </w:rPr>
        <w:t>س</w:t>
      </w:r>
      <w:r w:rsidR="006B211F">
        <w:rPr>
          <w:rFonts w:ascii="Times New Roman" w:hAnsi="Times New Roman" w:cs="CTraditional Arabic" w:hint="cs"/>
          <w:sz w:val="28"/>
          <w:szCs w:val="28"/>
          <w:rtl/>
          <w:lang w:bidi="fa-IR"/>
        </w:rPr>
        <w:t xml:space="preserve"> </w:t>
      </w:r>
      <w:r w:rsidRPr="003B13DA">
        <w:rPr>
          <w:rFonts w:ascii="Times New Roman" w:hAnsi="Times New Roman" w:cs="IRNazli" w:hint="cs"/>
          <w:sz w:val="28"/>
          <w:szCs w:val="28"/>
          <w:rtl/>
          <w:lang w:bidi="fa-IR"/>
        </w:rPr>
        <w:t>از بهر</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والایی در جوانب امنیتی برخوردار بودند و نیز بر این دلالت می‌نماید که امنیت برای آنها مهم بود و چه قدر دغدغه آن را داشتند تا جایی که امنیت نشان بارزی در هر اقدام خصوصی و عمومی آنها بود. بنابراین، حرکتهای آنان سازمان یافته و بررسی شده انجام می‌گرفت. به راستی چه قدر ما به این احساس امنیتی اصحاب نیاز داریم، به ویژه در این عصر که مسائل امنیتی اهمیت زیادی در به وجود آمدن و از بین رفتن تمدنها دارد</w:t>
      </w:r>
      <w:r w:rsidRPr="00CA7C13">
        <w:rPr>
          <w:rStyle w:val="FootnoteReference"/>
          <w:rFonts w:cs="IRNazli"/>
          <w:sz w:val="28"/>
          <w:szCs w:val="28"/>
          <w:rtl/>
        </w:rPr>
        <w:footnoteReference w:id="491"/>
      </w:r>
      <w:r w:rsidRPr="003B13DA">
        <w:rPr>
          <w:rFonts w:ascii="Times New Roman" w:hAnsi="Times New Roman" w:cs="IRNazli" w:hint="cs"/>
          <w:sz w:val="28"/>
          <w:szCs w:val="28"/>
          <w:rtl/>
          <w:lang w:bidi="fa-IR"/>
        </w:rPr>
        <w:t xml:space="preserve"> و امنیت دارای مدارس ویژه و تکنولوژی و شیوه‌ها و روش</w:t>
      </w:r>
      <w:r w:rsidR="00C35EFE">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های پیشرفته و دستگاههای مستقل گردیده است و بودجه‌های هنگفتی صرف امور امنیتی می‌گردد. پس وقتی چنین است، مسلمانان باید به جوانب امنیتی اهمیت بدهند تا دشمنان نتوانند به اطلاعات مسلمانان دسترسی و اطلاع یابند و رازها و اسرار مسلمانان در دسترس آنان قرار نگیرد</w:t>
      </w:r>
      <w:r w:rsidRPr="00CA7C13">
        <w:rPr>
          <w:rStyle w:val="FootnoteReference"/>
          <w:rFonts w:cs="IRNazli"/>
          <w:sz w:val="28"/>
          <w:szCs w:val="28"/>
          <w:rtl/>
        </w:rPr>
        <w:footnoteReference w:id="492"/>
      </w:r>
      <w:r w:rsidR="00C35EFE">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numPr>
          <w:ilvl w:val="0"/>
          <w:numId w:val="7"/>
        </w:numPr>
        <w:tabs>
          <w:tab w:val="right" w:pos="568"/>
        </w:tabs>
        <w:spacing w:line="240" w:lineRule="auto"/>
        <w:ind w:left="680" w:hanging="340"/>
        <w:rPr>
          <w:rFonts w:ascii="Times New Roman" w:hAnsi="Times New Roman" w:cs="IRNazli"/>
          <w:sz w:val="28"/>
          <w:szCs w:val="28"/>
          <w:lang w:bidi="fa-IR"/>
        </w:rPr>
      </w:pPr>
      <w:r w:rsidRPr="003B13DA">
        <w:rPr>
          <w:rFonts w:ascii="Times New Roman" w:hAnsi="Times New Roman" w:cs="IRNazli" w:hint="cs"/>
          <w:sz w:val="28"/>
          <w:szCs w:val="28"/>
          <w:rtl/>
          <w:lang w:bidi="fa-IR"/>
        </w:rPr>
        <w:t>صداقت ابوذر در جستجوی حق و قوت عقل و درک وی: چنانکه بعد از اینکه اسلام به او عرضه شد، اسلام را پذیرفت.</w:t>
      </w:r>
    </w:p>
    <w:p w:rsidR="000B6DD2" w:rsidRPr="003B13DA" w:rsidRDefault="000B6DD2" w:rsidP="000A42BE">
      <w:pPr>
        <w:pStyle w:val="StyleComplexBLotus12ptJustifiedFirstline05cmChar"/>
        <w:widowControl w:val="0"/>
        <w:numPr>
          <w:ilvl w:val="0"/>
          <w:numId w:val="7"/>
        </w:numPr>
        <w:tabs>
          <w:tab w:val="right" w:pos="568"/>
        </w:tabs>
        <w:spacing w:line="240" w:lineRule="auto"/>
        <w:ind w:left="737" w:hanging="397"/>
        <w:rPr>
          <w:rFonts w:ascii="Times New Roman" w:hAnsi="Times New Roman" w:cs="IRNazli"/>
          <w:sz w:val="28"/>
          <w:szCs w:val="28"/>
          <w:lang w:bidi="fa-IR"/>
        </w:rPr>
      </w:pPr>
      <w:r w:rsidRPr="003B13DA">
        <w:rPr>
          <w:rFonts w:ascii="Times New Roman" w:hAnsi="Times New Roman" w:cs="IRNazli" w:hint="cs"/>
          <w:sz w:val="28"/>
          <w:szCs w:val="28"/>
          <w:rtl/>
          <w:lang w:bidi="fa-IR"/>
        </w:rPr>
        <w:t>سعی و تلاش و اهمیت پیامبر خدا، به امنیت و سلامتی یارانش که ابوذر را دستور داد تا نزد خانواده‌اش برگردد و قضیه را پنهان بدارد تا اینکه خداوند آن را آشکار و پیروز نماید.</w:t>
      </w:r>
    </w:p>
    <w:p w:rsidR="000B6DD2" w:rsidRPr="003B13DA" w:rsidRDefault="000B6DD2" w:rsidP="000A42BE">
      <w:pPr>
        <w:pStyle w:val="StyleComplexBLotus12ptJustifiedFirstline05cmChar"/>
        <w:widowControl w:val="0"/>
        <w:numPr>
          <w:ilvl w:val="0"/>
          <w:numId w:val="7"/>
        </w:numPr>
        <w:tabs>
          <w:tab w:val="right" w:pos="568"/>
          <w:tab w:val="right" w:pos="666"/>
        </w:tabs>
        <w:spacing w:line="240" w:lineRule="auto"/>
        <w:ind w:left="794" w:hanging="454"/>
        <w:rPr>
          <w:rFonts w:ascii="Times New Roman" w:hAnsi="Times New Roman" w:cs="IRNazli"/>
          <w:sz w:val="28"/>
          <w:szCs w:val="28"/>
          <w:lang w:bidi="fa-IR"/>
        </w:rPr>
      </w:pPr>
      <w:r w:rsidRPr="003B13DA">
        <w:rPr>
          <w:rFonts w:ascii="Times New Roman" w:hAnsi="Times New Roman" w:cs="IRNazli" w:hint="cs"/>
          <w:sz w:val="28"/>
          <w:szCs w:val="28"/>
          <w:rtl/>
          <w:lang w:bidi="fa-IR"/>
        </w:rPr>
        <w:t>شجاعت ابوذر و قدرت او در بیان حق: او اسلام خویش را در انجمنها و اجتماعات قریش آشکارا اعلام کرد و آنها را به مبارزه طلبید و حق را اظهار کرد</w:t>
      </w:r>
      <w:r w:rsidRPr="00CA7C13">
        <w:rPr>
          <w:rStyle w:val="FootnoteReference"/>
          <w:rFonts w:cs="IRNazli"/>
          <w:sz w:val="28"/>
          <w:szCs w:val="28"/>
          <w:rtl/>
        </w:rPr>
        <w:footnoteReference w:id="493"/>
      </w:r>
      <w:r w:rsidR="00304C00">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tabs>
          <w:tab w:val="num" w:pos="358"/>
          <w:tab w:val="right" w:pos="568"/>
        </w:tabs>
        <w:spacing w:line="240" w:lineRule="auto"/>
        <w:ind w:left="454" w:firstLine="340"/>
        <w:rPr>
          <w:rFonts w:ascii="Times New Roman" w:hAnsi="Times New Roman" w:cs="IRNazli"/>
          <w:sz w:val="28"/>
          <w:szCs w:val="28"/>
          <w:lang w:bidi="fa-IR"/>
        </w:rPr>
      </w:pPr>
      <w:r w:rsidRPr="003B13DA">
        <w:rPr>
          <w:rFonts w:ascii="Times New Roman" w:hAnsi="Times New Roman" w:cs="IRNazli" w:hint="cs"/>
          <w:sz w:val="28"/>
          <w:szCs w:val="28"/>
          <w:rtl/>
          <w:lang w:bidi="fa-IR"/>
        </w:rPr>
        <w:t>ابوذر</w:t>
      </w:r>
      <w:r w:rsidR="006B211F">
        <w:rPr>
          <w:rFonts w:ascii="Times New Roman" w:hAnsi="Times New Roman" w:cs="IRNazli" w:hint="cs"/>
          <w:sz w:val="28"/>
          <w:szCs w:val="28"/>
          <w:rtl/>
          <w:lang w:bidi="fa-IR"/>
        </w:rPr>
        <w:t xml:space="preserve"> </w:t>
      </w:r>
      <w:r w:rsidR="006B211F" w:rsidRPr="006B211F">
        <w:rPr>
          <w:rFonts w:ascii="Times New Roman" w:hAnsi="Times New Roman" w:cs="CTraditional Arabic" w:hint="cs"/>
          <w:sz w:val="28"/>
          <w:szCs w:val="28"/>
          <w:rtl/>
          <w:lang w:bidi="fa-IR"/>
        </w:rPr>
        <w:t>س</w:t>
      </w:r>
      <w:r w:rsidR="006B211F">
        <w:rPr>
          <w:rFonts w:ascii="Times New Roman" w:hAnsi="Times New Roman" w:cs="CTraditional Arabic" w:hint="cs"/>
          <w:sz w:val="28"/>
          <w:szCs w:val="28"/>
          <w:rtl/>
          <w:lang w:bidi="fa-IR"/>
        </w:rPr>
        <w:t xml:space="preserve"> </w:t>
      </w:r>
      <w:r w:rsidRPr="003B13DA">
        <w:rPr>
          <w:rFonts w:ascii="Times New Roman" w:hAnsi="Times New Roman" w:cs="IRNazli" w:hint="cs"/>
          <w:sz w:val="28"/>
          <w:szCs w:val="28"/>
          <w:rtl/>
          <w:lang w:bidi="fa-IR"/>
        </w:rPr>
        <w:t>از این دستور پیامبر که ایمان خویش را مخفی و پنهان بدارد چنین برداشت نموده بود که این دستور، دستوری الزامی و ایجابی نیست؛ بلکه پبامبر از روی شفقت</w:t>
      </w:r>
      <w:r w:rsidR="00361D92">
        <w:rPr>
          <w:rFonts w:ascii="Times New Roman" w:hAnsi="Times New Roman" w:cs="IRNazli" w:hint="cs"/>
          <w:sz w:val="28"/>
          <w:szCs w:val="28"/>
          <w:rtl/>
          <w:lang w:bidi="fa-IR"/>
        </w:rPr>
        <w:t xml:space="preserve"> </w:t>
      </w:r>
      <w:r w:rsidRPr="003B13DA">
        <w:rPr>
          <w:rFonts w:ascii="Times New Roman" w:hAnsi="Times New Roman" w:cs="IRNazli" w:hint="cs"/>
          <w:sz w:val="28"/>
          <w:szCs w:val="28"/>
          <w:rtl/>
          <w:lang w:bidi="fa-IR"/>
        </w:rPr>
        <w:t>و اینکه شاید از پس چنین کاری بر نمی‌آید چنین دستوری داد، از این رو رسول خدا نیز مخالفت نکرد و از این بر می‌آید که گفتن سخن حق در برابر کسی که بیم آن می‌رود که گوینده را آزار و اذیت نماید، جایز است گرچه سکوت کردن نیز جایز است و این به اقتضای اهداف و موضوع، متفاوت می‌باشد و برحسب آن به انسان پاداش داده می‌شود</w:t>
      </w:r>
      <w:r w:rsidRPr="00CA7C13">
        <w:rPr>
          <w:rStyle w:val="FootnoteReference"/>
          <w:rFonts w:cs="IRNazli"/>
          <w:sz w:val="28"/>
          <w:szCs w:val="28"/>
          <w:rtl/>
        </w:rPr>
        <w:footnoteReference w:id="494"/>
      </w:r>
      <w:r w:rsidR="00014BC4">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numPr>
          <w:ilvl w:val="0"/>
          <w:numId w:val="7"/>
        </w:numPr>
        <w:tabs>
          <w:tab w:val="right" w:pos="568"/>
          <w:tab w:val="right" w:pos="708"/>
        </w:tabs>
        <w:spacing w:line="240" w:lineRule="auto"/>
        <w:ind w:left="794" w:hanging="454"/>
        <w:rPr>
          <w:rFonts w:ascii="Times New Roman" w:hAnsi="Times New Roman" w:cs="IRNazli"/>
          <w:sz w:val="28"/>
          <w:szCs w:val="28"/>
          <w:lang w:bidi="fa-IR"/>
        </w:rPr>
      </w:pPr>
      <w:r w:rsidRPr="003B13DA">
        <w:rPr>
          <w:rFonts w:ascii="Times New Roman" w:hAnsi="Times New Roman" w:cs="IRNazli" w:hint="cs"/>
          <w:sz w:val="28"/>
          <w:szCs w:val="28"/>
          <w:rtl/>
          <w:lang w:bidi="fa-IR"/>
        </w:rPr>
        <w:t>موضع ابوذر برای دعوت، بسیار مفید بود و او در مقابله و مقاومت در برابر جنگ روانی که قریش بر ضد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به راه انداخته بودند، مشارکت جست و اعلام ابوذر ضربه محکمی بود که در مرکز به کفار مکه وارد شد. گرچه خون از بدن ابوذر جاری شد، اما او بار دیگر آشکارا فریاد </w:t>
      </w:r>
      <w:r w:rsidRPr="003B13DA">
        <w:rPr>
          <w:rFonts w:ascii="Times New Roman" w:hAnsi="Times New Roman" w:hint="cs"/>
          <w:b/>
          <w:bCs/>
          <w:sz w:val="32"/>
          <w:rtl/>
          <w:lang w:bidi="fa-IR"/>
        </w:rPr>
        <w:t>«</w:t>
      </w:r>
      <w:r w:rsidRPr="00E81BCE">
        <w:rPr>
          <w:rStyle w:val="Char1"/>
          <w:rFonts w:hint="cs"/>
          <w:rtl/>
        </w:rPr>
        <w:t>اشهد ان لا اله الا الله</w:t>
      </w:r>
      <w:r w:rsidRPr="003B13DA">
        <w:rPr>
          <w:rFonts w:ascii="Times New Roman" w:hAnsi="Times New Roman" w:hint="cs"/>
          <w:b/>
          <w:bCs/>
          <w:sz w:val="32"/>
          <w:rtl/>
          <w:lang w:bidi="fa-IR"/>
        </w:rPr>
        <w:t>»</w:t>
      </w:r>
      <w:r w:rsidRPr="003B13DA">
        <w:rPr>
          <w:rFonts w:ascii="Times New Roman" w:hAnsi="Times New Roman" w:cs="IRNazli" w:hint="cs"/>
          <w:sz w:val="28"/>
          <w:szCs w:val="28"/>
          <w:rtl/>
          <w:lang w:bidi="fa-IR"/>
        </w:rPr>
        <w:t xml:space="preserve"> را سر داد.</w:t>
      </w:r>
    </w:p>
    <w:p w:rsidR="000B6DD2" w:rsidRPr="003B13DA" w:rsidRDefault="000B6DD2" w:rsidP="000A42BE">
      <w:pPr>
        <w:pStyle w:val="StyleComplexBLotus12ptJustifiedFirstline05cmChar"/>
        <w:widowControl w:val="0"/>
        <w:numPr>
          <w:ilvl w:val="0"/>
          <w:numId w:val="7"/>
        </w:numPr>
        <w:tabs>
          <w:tab w:val="right" w:pos="568"/>
          <w:tab w:val="right" w:pos="708"/>
        </w:tabs>
        <w:spacing w:line="240" w:lineRule="auto"/>
        <w:ind w:left="794" w:hanging="454"/>
        <w:rPr>
          <w:rFonts w:ascii="Times New Roman" w:hAnsi="Times New Roman" w:cs="IRNazli"/>
          <w:sz w:val="28"/>
          <w:szCs w:val="28"/>
          <w:lang w:bidi="fa-IR"/>
        </w:rPr>
      </w:pPr>
      <w:r w:rsidRPr="003B13DA">
        <w:rPr>
          <w:rFonts w:ascii="Times New Roman" w:hAnsi="Times New Roman" w:cs="IRNazli" w:hint="cs"/>
          <w:sz w:val="28"/>
          <w:szCs w:val="28"/>
          <w:rtl/>
          <w:lang w:bidi="fa-IR"/>
        </w:rPr>
        <w:t>دفاع عباس از مسلمانان و تلاش او برای نجات ابوذر، دلیلی است بر اینکه او نسبت به مسلمانان مهربان بود و روش او در دفع تجاوز بر این دلالت می‌نماید که عباس از شخصیت کفار مکه آگاهی داشت بنابراین، آنها را به خطرهایی که تجارت آنها به هنگام عبور از دیار قبیله غفار مواجه می‌شد، هشدار داد</w:t>
      </w:r>
      <w:r w:rsidRPr="00CA7C13">
        <w:rPr>
          <w:rStyle w:val="FootnoteReference"/>
          <w:rFonts w:cs="IRNazli"/>
          <w:sz w:val="28"/>
          <w:szCs w:val="28"/>
          <w:rtl/>
        </w:rPr>
        <w:footnoteReference w:id="495"/>
      </w:r>
      <w:r w:rsidR="00E81BCE">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numPr>
          <w:ilvl w:val="0"/>
          <w:numId w:val="7"/>
        </w:numPr>
        <w:tabs>
          <w:tab w:val="right" w:pos="568"/>
          <w:tab w:val="right" w:pos="708"/>
        </w:tabs>
        <w:spacing w:line="240" w:lineRule="auto"/>
        <w:ind w:left="794" w:hanging="454"/>
        <w:rPr>
          <w:rFonts w:ascii="Times New Roman" w:hAnsi="Times New Roman" w:cs="IRNazli"/>
          <w:sz w:val="28"/>
          <w:szCs w:val="28"/>
          <w:lang w:bidi="fa-IR"/>
        </w:rPr>
      </w:pPr>
      <w:r w:rsidRPr="003B13DA">
        <w:rPr>
          <w:rFonts w:ascii="Times New Roman" w:hAnsi="Times New Roman" w:cs="IRNazli" w:hint="cs"/>
          <w:sz w:val="28"/>
          <w:szCs w:val="28"/>
          <w:rtl/>
          <w:lang w:bidi="fa-IR"/>
        </w:rPr>
        <w:t>ابوذر از ترتیب امنیتی که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مکه اتخاذ کرده بود، اطاعت نمود بنابراین، با وجود دلبسته بودن ابوذر به پیامبر و با اینکه پیامبر را دوست داشت و به شدت علاقمند دیدار او بود، اما سخن ایشان را در مورد چگونگی ترک گفتن مکه و رفتن به سوی قومش را پذیرفت و به صلاح و هدایت خانواده و دعوت دادن آنان به اسلام اهتمام ورزید و قبل از همه برادر و مادر و قومش را به اسلام دعوت کرد.</w:t>
      </w:r>
    </w:p>
    <w:p w:rsidR="000B6DD2" w:rsidRPr="003B13DA" w:rsidRDefault="000B6DD2" w:rsidP="000A42BE">
      <w:pPr>
        <w:pStyle w:val="StyleComplexBLotus12ptJustifiedFirstline05cmChar"/>
        <w:widowControl w:val="0"/>
        <w:numPr>
          <w:ilvl w:val="0"/>
          <w:numId w:val="7"/>
        </w:numPr>
        <w:tabs>
          <w:tab w:val="right" w:pos="568"/>
          <w:tab w:val="right" w:pos="708"/>
        </w:tabs>
        <w:spacing w:line="240" w:lineRule="auto"/>
        <w:ind w:left="794" w:hanging="454"/>
        <w:rPr>
          <w:rFonts w:ascii="Times New Roman" w:hAnsi="Times New Roman" w:cs="IRNazli"/>
          <w:sz w:val="28"/>
          <w:szCs w:val="28"/>
          <w:lang w:bidi="fa-IR"/>
        </w:rPr>
      </w:pPr>
      <w:r w:rsidRPr="003B13DA">
        <w:rPr>
          <w:rFonts w:ascii="Times New Roman" w:hAnsi="Times New Roman" w:cs="IRNazli" w:hint="cs"/>
          <w:sz w:val="28"/>
          <w:szCs w:val="28"/>
          <w:rtl/>
          <w:lang w:bidi="fa-IR"/>
        </w:rPr>
        <w:t>قوت تأثیر دعوت ابوذر بر قومش و توانایی او در هدایت و قانع کردن آنها به پذیرفتن اسلام، با این حال حایز شرایط امارت نشد. چنانکه مسلم در صحیح خود از ابوذر روایت می‌کند که می‌‌گوید به رسول خدا گفتم: آیا مرا امیر قرار نمی‌دهی؟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دستش را بر شانه‌ام گذاشت و فرمود: «ای ابوذر تو ضعیف هستی و فرماندهی و امارت امانتی است و روز قیامت سبب رسوایی و پشیمانی خواهد شد، مگر کسی که آن را به حق بگیرد و وظیفه‌ا</w:t>
      </w:r>
      <w:r w:rsidR="00014BC4">
        <w:rPr>
          <w:rFonts w:ascii="Times New Roman" w:hAnsi="Times New Roman" w:cs="IRNazli" w:hint="cs"/>
          <w:sz w:val="28"/>
          <w:szCs w:val="28"/>
          <w:rtl/>
          <w:lang w:bidi="fa-IR"/>
        </w:rPr>
        <w:t>ی که در مورد آن دارد، انجام دهد</w:t>
      </w:r>
      <w:r w:rsidRPr="003B13DA">
        <w:rPr>
          <w:rFonts w:ascii="Times New Roman" w:hAnsi="Times New Roman" w:cs="IRNazli" w:hint="cs"/>
          <w:sz w:val="28"/>
          <w:szCs w:val="28"/>
          <w:rtl/>
          <w:lang w:bidi="fa-IR"/>
        </w:rPr>
        <w:t>»</w:t>
      </w:r>
      <w:r w:rsidRPr="00CA7C13">
        <w:rPr>
          <w:rStyle w:val="FootnoteReference"/>
          <w:rFonts w:cs="IRNazli"/>
          <w:sz w:val="28"/>
          <w:szCs w:val="28"/>
          <w:rtl/>
        </w:rPr>
        <w:footnoteReference w:id="496"/>
      </w:r>
      <w:r w:rsidR="00014BC4">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tabs>
          <w:tab w:val="num" w:pos="358"/>
          <w:tab w:val="right" w:pos="568"/>
        </w:tabs>
        <w:spacing w:line="240" w:lineRule="auto"/>
        <w:ind w:left="794" w:hanging="454"/>
        <w:rPr>
          <w:rFonts w:ascii="Times New Roman" w:hAnsi="Times New Roman" w:cs="IRNazli"/>
          <w:sz w:val="28"/>
          <w:szCs w:val="28"/>
          <w:lang w:bidi="fa-IR"/>
        </w:rPr>
      </w:pPr>
      <w:r w:rsidRPr="003B13DA">
        <w:rPr>
          <w:rFonts w:ascii="Times New Roman" w:hAnsi="Times New Roman" w:cs="IRNazli" w:hint="cs"/>
          <w:sz w:val="28"/>
          <w:szCs w:val="28"/>
          <w:rtl/>
          <w:lang w:bidi="fa-IR"/>
        </w:rPr>
        <w:t>پس خداوند به هر کس در هر زمینه‌ای که توانایی بخشیده است، باید وظیف</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خویش را در راستای تحقق آن انجام دهد و نباید از موفقیت او در دعوت الی الله، چنین استنباط کرد که در امارت و فرماندهی نیز موفق خواهد بود.</w:t>
      </w:r>
    </w:p>
    <w:p w:rsidR="000B6DD2" w:rsidRPr="003B13DA" w:rsidRDefault="000B6DD2" w:rsidP="000A42BE">
      <w:pPr>
        <w:pStyle w:val="StyleComplexBLotus12ptJustifiedFirstline05cmChar"/>
        <w:widowControl w:val="0"/>
        <w:numPr>
          <w:ilvl w:val="0"/>
          <w:numId w:val="7"/>
        </w:numPr>
        <w:tabs>
          <w:tab w:val="right" w:pos="568"/>
          <w:tab w:val="right" w:pos="694"/>
        </w:tabs>
        <w:spacing w:line="240" w:lineRule="auto"/>
        <w:ind w:left="794" w:hanging="454"/>
        <w:rPr>
          <w:rFonts w:ascii="Times New Roman" w:hAnsi="Times New Roman" w:cs="IRNazli"/>
          <w:sz w:val="28"/>
          <w:szCs w:val="28"/>
          <w:rtl/>
          <w:lang w:bidi="fa-IR"/>
        </w:rPr>
      </w:pPr>
      <w:r w:rsidRPr="003B13DA">
        <w:rPr>
          <w:rFonts w:ascii="Times New Roman" w:hAnsi="Times New Roman" w:cs="IRNazli" w:hint="cs"/>
          <w:sz w:val="28"/>
          <w:szCs w:val="28"/>
          <w:rtl/>
          <w:lang w:bidi="fa-IR"/>
        </w:rPr>
        <w:t>واگذاری رهبری و سرپرستی قبیله غفار به ایماء بن رحضه سردار آن قبیله از جانب ابوذر، با اینکه ابوذر قبل از او اسلام آورده بود و مقامش بالاتر بود، به فراست و حسن مدیریت او و نیز به بزرگداشت مردم، به انداز</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شخصیت آنها دلالت می‌نماید؛ چرا که او دوست نداشت تمامی امور در دست او متمرکز گردد</w:t>
      </w:r>
      <w:r w:rsidRPr="00CA7C13">
        <w:rPr>
          <w:rStyle w:val="FootnoteReference"/>
          <w:rFonts w:cs="IRNazli"/>
          <w:sz w:val="28"/>
          <w:szCs w:val="28"/>
          <w:rtl/>
        </w:rPr>
        <w:footnoteReference w:id="497"/>
      </w:r>
      <w:r w:rsidR="00E81BCE">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numPr>
          <w:ilvl w:val="0"/>
          <w:numId w:val="7"/>
        </w:numPr>
        <w:tabs>
          <w:tab w:val="right" w:pos="568"/>
          <w:tab w:val="right" w:pos="694"/>
        </w:tabs>
        <w:spacing w:line="240" w:lineRule="auto"/>
        <w:ind w:left="794" w:hanging="454"/>
        <w:rPr>
          <w:rFonts w:ascii="Times New Roman" w:hAnsi="Times New Roman" w:cs="IRNazli"/>
          <w:sz w:val="28"/>
          <w:szCs w:val="28"/>
          <w:rtl/>
          <w:lang w:bidi="fa-IR"/>
        </w:rPr>
      </w:pPr>
      <w:r w:rsidRPr="003B13DA">
        <w:rPr>
          <w:rFonts w:ascii="Times New Roman" w:hAnsi="Times New Roman" w:cs="IRNazli" w:hint="cs"/>
          <w:sz w:val="28"/>
          <w:szCs w:val="28"/>
          <w:rtl/>
          <w:lang w:bidi="fa-IR"/>
        </w:rPr>
        <w:t>موفقیت درخشان ابوذر در دعوت که بر اثر دعوتش نصف قبیله غفار مسلمان شد و نصف دیگر آن قبیله بعد از هجرت اسلام آوردند</w:t>
      </w:r>
      <w:r w:rsidRPr="00CA7C13">
        <w:rPr>
          <w:rStyle w:val="FootnoteReference"/>
          <w:rFonts w:cs="IRNazli"/>
          <w:sz w:val="28"/>
          <w:szCs w:val="28"/>
          <w:rtl/>
        </w:rPr>
        <w:footnoteReference w:id="498"/>
      </w:r>
      <w:r w:rsidR="00014BC4">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tabs>
          <w:tab w:val="num" w:pos="358"/>
          <w:tab w:val="right" w:pos="568"/>
        </w:tabs>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تلاشهای تخریب‌کننده و جنگ تبلیغاتی و محدودیت فکری که کفار علیه دعوت اسلامی در صدر اسلام، از آن استفاده نمودند، ناکام ماند و شکست خورد؛ چرا که تلاش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از تلاش آنان گسترده‌تر بود و وسایل تبلیغی او از موانع آنان، قوی‌تر بود و ثبات و پایداری او بسیار بیشتر از آن چیزی بود که دشمنانش انتظار آن را داشتند.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در خانه‌اش اقامت نگزید و در گوشه‌ای از مسجدالحرام گوشه‌گیر نشد تا دعوتش را پنهان بدارد و خود را از تیرهای مسموم دشمنان مصون بدارد؛ بلکه او شجاعانه خود را به مخاطره انداخت و به محل اقامت اعراب چادرنشین می‌رفت و با صدای بلند در مسجد الحرام قرآن تلاوت می‌کرد تا کسی که اندکی حیات در قلبش مانده و انگیز</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آزادی و نپذیرفتن بندها در وجودش قرار دارد، بشنود و نور هدایت در قلب</w:t>
      </w:r>
      <w:r w:rsidRPr="00CA7C13">
        <w:rPr>
          <w:rStyle w:val="FootnoteReference"/>
          <w:rFonts w:cs="IRNazli"/>
          <w:sz w:val="28"/>
          <w:szCs w:val="28"/>
          <w:rtl/>
        </w:rPr>
        <w:footnoteReference w:id="499"/>
      </w:r>
      <w:r w:rsidRPr="003B13DA">
        <w:rPr>
          <w:rFonts w:ascii="Times New Roman" w:hAnsi="Times New Roman" w:cs="IRNazli" w:hint="cs"/>
          <w:sz w:val="28"/>
          <w:szCs w:val="28"/>
          <w:rtl/>
          <w:lang w:bidi="fa-IR"/>
        </w:rPr>
        <w:t xml:space="preserve"> و مغزش سرایت نماید که از جمله این افراد ضماد ازدی، عمرو بن عبسه، ابوذر غفاری و طفیل بن عمرو دوسی و حصین پدر عمران بن حصین </w:t>
      </w:r>
      <w:r w:rsidR="008F46AB" w:rsidRPr="008F46AB">
        <w:rPr>
          <w:rFonts w:ascii="CTraditional Arabic" w:hAnsi="CTraditional Arabic" w:cs="CTraditional Arabic" w:hint="cs"/>
          <w:sz w:val="28"/>
          <w:szCs w:val="28"/>
          <w:rtl/>
          <w:lang w:bidi="fa-IR"/>
        </w:rPr>
        <w:t>ش</w:t>
      </w:r>
      <w:r w:rsidRPr="003B13DA">
        <w:rPr>
          <w:rFonts w:ascii="Times New Roman" w:hAnsi="Times New Roman" w:cs="IRNazli" w:hint="cs"/>
          <w:sz w:val="28"/>
          <w:szCs w:val="28"/>
          <w:rtl/>
          <w:lang w:bidi="fa-IR"/>
        </w:rPr>
        <w:t xml:space="preserve"> بودند و این دلیلی قاطع و حجتی درخشان بر شکست حملات تخریبی قریش علیه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بود که باید از این درسها و آموختنیها، پند بگیریم.</w:t>
      </w:r>
    </w:p>
    <w:p w:rsidR="000B6DD2" w:rsidRPr="003B13DA" w:rsidRDefault="000B6DD2" w:rsidP="000A42BE">
      <w:pPr>
        <w:pStyle w:val="a0"/>
        <w:widowControl w:val="0"/>
        <w:rPr>
          <w:rtl/>
        </w:rPr>
      </w:pPr>
      <w:bookmarkStart w:id="525" w:name="_Toc134241360"/>
      <w:bookmarkStart w:id="526" w:name="_Toc270033234"/>
      <w:bookmarkStart w:id="527" w:name="_Toc439429725"/>
      <w:r w:rsidRPr="00CD0A91">
        <w:rPr>
          <w:rFonts w:hint="cs"/>
          <w:rtl/>
        </w:rPr>
        <w:t>انواع اذیت و آزار پیامبر اکرم</w:t>
      </w:r>
      <w:r w:rsidR="00361D92" w:rsidRPr="00C9274E">
        <w:rPr>
          <w:rFonts w:hint="cs"/>
          <w:b w:val="0"/>
          <w:bCs w:val="0"/>
          <w:sz w:val="28"/>
          <w:szCs w:val="28"/>
          <w:rtl/>
        </w:rPr>
        <w:t xml:space="preserve"> </w:t>
      </w:r>
      <w:r w:rsidR="003B13DA" w:rsidRPr="00C9274E">
        <w:rPr>
          <w:rFonts w:ascii="" w:hAnsi="" w:cs="CTraditional Arabic" w:hint="cs"/>
          <w:b w:val="0"/>
          <w:bCs w:val="0"/>
          <w:i/>
          <w:sz w:val="26"/>
          <w:szCs w:val="28"/>
          <w:rtl/>
        </w:rPr>
        <w:t>ج</w:t>
      </w:r>
      <w:r w:rsidR="00361D92" w:rsidRPr="00C9274E">
        <w:rPr>
          <w:rFonts w:ascii="" w:hAnsi="" w:cs="CTraditional Arabic" w:hint="cs"/>
          <w:i/>
          <w:sz w:val="26"/>
          <w:szCs w:val="28"/>
          <w:rtl/>
        </w:rPr>
        <w:t xml:space="preserve"> </w:t>
      </w:r>
      <w:r w:rsidRPr="00CD0A91">
        <w:rPr>
          <w:rFonts w:hint="cs"/>
          <w:rtl/>
        </w:rPr>
        <w:t>در راه دعوت</w:t>
      </w:r>
      <w:bookmarkEnd w:id="525"/>
      <w:bookmarkEnd w:id="526"/>
      <w:bookmarkEnd w:id="527"/>
      <w:r w:rsidRPr="003B13DA">
        <w:rPr>
          <w:rFonts w:hint="cs"/>
          <w:rtl/>
        </w:rPr>
        <w:t xml:space="preserve"> </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قریش از شدت اذیت و آزار خویش نسبت به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از اولین لحظه‌های دعوت آشکار تا آخرین لحظه‌های پیروزی دعوت، کاهش ندادند. در این دوران آیه‌های زیادی بر اونازل می‌شد و او را به صبر، بردباری و گذشت دعوت می‌داد و سرگذشت انبیاء پیشین را متذکر می‌شد و بدین صورت غم و اندوه را از او دور می‌ساخت؛ چنانکه خداوند خطاب به ایشان فرمود:</w:t>
      </w:r>
    </w:p>
    <w:p w:rsidR="000B6DD2" w:rsidRPr="00657FE0" w:rsidRDefault="00E70B7F" w:rsidP="000A42BE">
      <w:pPr>
        <w:pStyle w:val="af"/>
        <w:widowControl w:val="0"/>
        <w:rPr>
          <w:rFonts w:ascii="Times New Roman" w:cs="B Lotus"/>
          <w:rtl/>
        </w:rPr>
      </w:pPr>
      <w:r w:rsidRPr="00E70B7F">
        <w:rPr>
          <w:rFonts w:ascii="Times New Roman" w:cs="Traditional Arabic" w:hint="cs"/>
          <w:sz w:val="32"/>
          <w:rtl/>
        </w:rPr>
        <w:t>﴿</w:t>
      </w:r>
      <w:r w:rsidRPr="00E70B7F">
        <w:rPr>
          <w:rtl/>
        </w:rPr>
        <w:t>وَ</w:t>
      </w:r>
      <w:r w:rsidRPr="00E70B7F">
        <w:rPr>
          <w:rFonts w:hint="cs"/>
          <w:rtl/>
        </w:rPr>
        <w:t>ٱ</w:t>
      </w:r>
      <w:r w:rsidRPr="00E70B7F">
        <w:rPr>
          <w:rFonts w:hint="eastAsia"/>
          <w:rtl/>
        </w:rPr>
        <w:t>صۡبِرۡ</w:t>
      </w:r>
      <w:r w:rsidRPr="00E70B7F">
        <w:rPr>
          <w:rtl/>
        </w:rPr>
        <w:t xml:space="preserve"> عَلَىٰ مَا يَقُولُونَ وَ</w:t>
      </w:r>
      <w:r w:rsidRPr="00E70B7F">
        <w:rPr>
          <w:rFonts w:hint="cs"/>
          <w:rtl/>
        </w:rPr>
        <w:t>ٱ</w:t>
      </w:r>
      <w:r w:rsidRPr="00E70B7F">
        <w:rPr>
          <w:rFonts w:hint="eastAsia"/>
          <w:rtl/>
        </w:rPr>
        <w:t>هۡجُرۡهُمۡ</w:t>
      </w:r>
      <w:r w:rsidRPr="00E70B7F">
        <w:rPr>
          <w:rtl/>
        </w:rPr>
        <w:t xml:space="preserve"> هَجۡرٗا جَمِيلٗا١٠</w:t>
      </w:r>
      <w:r w:rsidRPr="00E70B7F">
        <w:rPr>
          <w:rFonts w:ascii="Times New Roman" w:cs="Traditional Arabic" w:hint="cs"/>
          <w:sz w:val="32"/>
          <w:rtl/>
        </w:rPr>
        <w:t>﴾</w:t>
      </w:r>
      <w:r>
        <w:rPr>
          <w:rFonts w:ascii="Times New Roman" w:cs="IRNazli"/>
          <w:sz w:val="32"/>
          <w:rtl/>
        </w:rPr>
        <w:t xml:space="preserve"> </w:t>
      </w:r>
      <w:r w:rsidRPr="00E70B7F">
        <w:rPr>
          <w:rStyle w:val="Char7"/>
          <w:rtl/>
        </w:rPr>
        <w:t>[المزمل: 10]</w:t>
      </w:r>
      <w:r w:rsidRPr="00E70B7F">
        <w:rPr>
          <w:rStyle w:val="Char7"/>
          <w:rFonts w:hint="cs"/>
          <w:rtl/>
        </w:rPr>
        <w:t>.</w:t>
      </w:r>
    </w:p>
    <w:p w:rsidR="000B6DD2" w:rsidRPr="00E70B7F" w:rsidRDefault="000B6DD2" w:rsidP="000A42BE">
      <w:pPr>
        <w:pStyle w:val="aa"/>
        <w:widowControl w:val="0"/>
        <w:rPr>
          <w:rtl/>
        </w:rPr>
      </w:pPr>
      <w:r w:rsidRPr="00E70B7F">
        <w:rPr>
          <w:rStyle w:val="Char9"/>
          <w:rFonts w:hint="cs"/>
          <w:rtl/>
        </w:rPr>
        <w:t>«</w:t>
      </w:r>
      <w:r w:rsidRPr="00E70B7F">
        <w:rPr>
          <w:rFonts w:hint="cs"/>
          <w:rtl/>
        </w:rPr>
        <w:t>در برابر چیزهایی که می‌گویند، شکیبایی کن و به گون</w:t>
      </w:r>
      <w:r w:rsidR="00671026">
        <w:rPr>
          <w:rFonts w:hint="cs"/>
          <w:rtl/>
        </w:rPr>
        <w:t>ۀ</w:t>
      </w:r>
      <w:r w:rsidRPr="00E70B7F">
        <w:rPr>
          <w:rFonts w:hint="cs"/>
          <w:rtl/>
        </w:rPr>
        <w:t xml:space="preserve"> پسندیده از ایشان دوری کن</w:t>
      </w:r>
      <w:r w:rsidRPr="00E70B7F">
        <w:rPr>
          <w:rStyle w:val="Char9"/>
          <w:rFonts w:hint="cs"/>
          <w:rtl/>
        </w:rPr>
        <w:t>»</w:t>
      </w:r>
      <w:r w:rsidR="00E70B7F">
        <w:rPr>
          <w:rStyle w:val="Char9"/>
          <w:rFonts w:hint="cs"/>
          <w:rtl/>
        </w:rPr>
        <w:t>.</w:t>
      </w:r>
    </w:p>
    <w:p w:rsidR="000B6DD2" w:rsidRPr="00657FE0" w:rsidRDefault="00FD2889" w:rsidP="000A42BE">
      <w:pPr>
        <w:pStyle w:val="af"/>
        <w:widowControl w:val="0"/>
        <w:rPr>
          <w:rFonts w:ascii="Times New Roman" w:cs="B Lotus"/>
          <w:rtl/>
        </w:rPr>
      </w:pPr>
      <w:r w:rsidRPr="00FD2889">
        <w:rPr>
          <w:rFonts w:ascii="Times New Roman" w:cs="Traditional Arabic" w:hint="cs"/>
          <w:sz w:val="32"/>
          <w:rtl/>
        </w:rPr>
        <w:t>﴿</w:t>
      </w:r>
      <w:r w:rsidRPr="00FD2889">
        <w:rPr>
          <w:rtl/>
        </w:rPr>
        <w:t>فَ</w:t>
      </w:r>
      <w:r w:rsidRPr="00FD2889">
        <w:rPr>
          <w:rFonts w:hint="cs"/>
          <w:rtl/>
        </w:rPr>
        <w:t>ٱ</w:t>
      </w:r>
      <w:r w:rsidRPr="00FD2889">
        <w:rPr>
          <w:rFonts w:hint="eastAsia"/>
          <w:rtl/>
        </w:rPr>
        <w:t>صۡبِرۡ</w:t>
      </w:r>
      <w:r w:rsidRPr="00FD2889">
        <w:rPr>
          <w:rtl/>
        </w:rPr>
        <w:t xml:space="preserve"> لِحُكۡمِ رَبِّكَ وَلَا تُطِعۡ مِنۡهُمۡ ءَاثِمًا أَوۡ كَفُورٗا٢٤</w:t>
      </w:r>
      <w:r w:rsidRPr="00FD2889">
        <w:rPr>
          <w:rFonts w:ascii="Times New Roman" w:cs="Traditional Arabic" w:hint="cs"/>
          <w:sz w:val="32"/>
          <w:rtl/>
        </w:rPr>
        <w:t>﴾</w:t>
      </w:r>
      <w:r>
        <w:rPr>
          <w:rFonts w:ascii="Times New Roman" w:cs="IRNazli"/>
          <w:sz w:val="32"/>
          <w:rtl/>
        </w:rPr>
        <w:t xml:space="preserve"> </w:t>
      </w:r>
      <w:r w:rsidRPr="00FD2889">
        <w:rPr>
          <w:rStyle w:val="Char7"/>
          <w:rtl/>
        </w:rPr>
        <w:t>[الإنسان: 24]</w:t>
      </w:r>
      <w:r w:rsidRPr="00FD2889">
        <w:rPr>
          <w:rStyle w:val="Char7"/>
          <w:rFonts w:hint="cs"/>
          <w:rtl/>
        </w:rPr>
        <w:t>.</w:t>
      </w:r>
    </w:p>
    <w:p w:rsidR="000B6DD2" w:rsidRPr="00063EE3" w:rsidRDefault="000B6DD2" w:rsidP="000A42BE">
      <w:pPr>
        <w:pStyle w:val="aa"/>
        <w:widowControl w:val="0"/>
        <w:rPr>
          <w:rFonts w:ascii="Times New Roman" w:hAnsi="Times New Roman" w:cs="B Lotus"/>
          <w:rtl/>
        </w:rPr>
      </w:pPr>
      <w:r w:rsidRPr="00FD2889">
        <w:rPr>
          <w:rStyle w:val="Char9"/>
          <w:rFonts w:hint="cs"/>
          <w:rtl/>
        </w:rPr>
        <w:t>«</w:t>
      </w:r>
      <w:r w:rsidRPr="00FD2889">
        <w:rPr>
          <w:rFonts w:hint="cs"/>
          <w:rtl/>
        </w:rPr>
        <w:t>حال که چنین است، در طریق تبلیغ و اجرای احکام پروردگارت شکیبا باش و از هیچ کدام از گناهکاران و بی‌دینانشان فرمانبرداری مکن</w:t>
      </w:r>
      <w:r w:rsidRPr="00FD2889">
        <w:rPr>
          <w:rStyle w:val="Char9"/>
          <w:rFonts w:hint="cs"/>
          <w:rtl/>
        </w:rPr>
        <w:t>»</w:t>
      </w:r>
      <w:r w:rsidR="00FD2889">
        <w:rPr>
          <w:rStyle w:val="Char9"/>
          <w:rFonts w:hint="cs"/>
          <w:rtl/>
        </w:rPr>
        <w:t>.</w:t>
      </w:r>
    </w:p>
    <w:p w:rsidR="000B6DD2" w:rsidRPr="00657FE0" w:rsidRDefault="00FD2889" w:rsidP="000A42BE">
      <w:pPr>
        <w:pStyle w:val="af"/>
        <w:widowControl w:val="0"/>
        <w:rPr>
          <w:rFonts w:ascii="Times New Roman" w:cs="B Lotus"/>
          <w:rtl/>
        </w:rPr>
      </w:pPr>
      <w:r w:rsidRPr="00FD2889">
        <w:rPr>
          <w:rFonts w:ascii="Times New Roman" w:cs="Traditional Arabic" w:hint="cs"/>
          <w:sz w:val="32"/>
          <w:rtl/>
        </w:rPr>
        <w:t>﴿</w:t>
      </w:r>
      <w:r w:rsidRPr="00FD2889">
        <w:rPr>
          <w:rtl/>
        </w:rPr>
        <w:t>وَلَا تَح</w:t>
      </w:r>
      <w:r w:rsidRPr="00FD2889">
        <w:rPr>
          <w:rFonts w:hint="cs"/>
          <w:rtl/>
        </w:rPr>
        <w:t>ۡزَنۡ</w:t>
      </w:r>
      <w:r w:rsidRPr="00FD2889">
        <w:rPr>
          <w:rtl/>
        </w:rPr>
        <w:t xml:space="preserve"> </w:t>
      </w:r>
      <w:r w:rsidRPr="00FD2889">
        <w:rPr>
          <w:rFonts w:hint="cs"/>
          <w:rtl/>
        </w:rPr>
        <w:t>عَلَيۡهِمۡ</w:t>
      </w:r>
      <w:r w:rsidRPr="00FD2889">
        <w:rPr>
          <w:rtl/>
        </w:rPr>
        <w:t xml:space="preserve"> </w:t>
      </w:r>
      <w:r w:rsidRPr="00FD2889">
        <w:rPr>
          <w:rFonts w:hint="cs"/>
          <w:rtl/>
        </w:rPr>
        <w:t>وَلَا</w:t>
      </w:r>
      <w:r w:rsidRPr="00FD2889">
        <w:rPr>
          <w:rtl/>
        </w:rPr>
        <w:t xml:space="preserve"> </w:t>
      </w:r>
      <w:r w:rsidRPr="00FD2889">
        <w:rPr>
          <w:rFonts w:hint="cs"/>
          <w:rtl/>
        </w:rPr>
        <w:t>تَكُن</w:t>
      </w:r>
      <w:r w:rsidRPr="00FD2889">
        <w:rPr>
          <w:rtl/>
        </w:rPr>
        <w:t xml:space="preserve"> </w:t>
      </w:r>
      <w:r w:rsidRPr="00FD2889">
        <w:rPr>
          <w:rFonts w:hint="cs"/>
          <w:rtl/>
        </w:rPr>
        <w:t>فِي</w:t>
      </w:r>
      <w:r w:rsidRPr="00FD2889">
        <w:rPr>
          <w:rtl/>
        </w:rPr>
        <w:t xml:space="preserve"> </w:t>
      </w:r>
      <w:r w:rsidRPr="00FD2889">
        <w:rPr>
          <w:rFonts w:hint="cs"/>
          <w:rtl/>
        </w:rPr>
        <w:t>ضَيۡقٖ</w:t>
      </w:r>
      <w:r w:rsidRPr="00FD2889">
        <w:rPr>
          <w:rtl/>
        </w:rPr>
        <w:t xml:space="preserve"> </w:t>
      </w:r>
      <w:r w:rsidRPr="00FD2889">
        <w:rPr>
          <w:rFonts w:hint="cs"/>
          <w:rtl/>
        </w:rPr>
        <w:t>مِّمَّا</w:t>
      </w:r>
      <w:r w:rsidRPr="00FD2889">
        <w:rPr>
          <w:rtl/>
        </w:rPr>
        <w:t xml:space="preserve"> </w:t>
      </w:r>
      <w:r w:rsidRPr="00FD2889">
        <w:rPr>
          <w:rFonts w:hint="cs"/>
          <w:rtl/>
        </w:rPr>
        <w:t>يَمۡكُرُونَ</w:t>
      </w:r>
      <w:r w:rsidRPr="00FD2889">
        <w:rPr>
          <w:rtl/>
        </w:rPr>
        <w:t>٧٠</w:t>
      </w:r>
      <w:r w:rsidRPr="00FD2889">
        <w:rPr>
          <w:rFonts w:ascii="Times New Roman" w:cs="Traditional Arabic" w:hint="cs"/>
          <w:sz w:val="32"/>
          <w:rtl/>
        </w:rPr>
        <w:t>﴾</w:t>
      </w:r>
      <w:r>
        <w:rPr>
          <w:rFonts w:ascii="Times New Roman" w:cs="IRNazli"/>
          <w:sz w:val="32"/>
          <w:rtl/>
        </w:rPr>
        <w:t xml:space="preserve"> </w:t>
      </w:r>
      <w:r w:rsidRPr="00FD2889">
        <w:rPr>
          <w:rStyle w:val="Char7"/>
          <w:rtl/>
        </w:rPr>
        <w:t>[النمل: 70]</w:t>
      </w:r>
      <w:r w:rsidRPr="00FD2889">
        <w:rPr>
          <w:rStyle w:val="Char7"/>
          <w:rFonts w:hint="cs"/>
          <w:rtl/>
        </w:rPr>
        <w:t>.</w:t>
      </w:r>
    </w:p>
    <w:p w:rsidR="000B6DD2" w:rsidRPr="00063EE3" w:rsidRDefault="000B6DD2" w:rsidP="000A42BE">
      <w:pPr>
        <w:pStyle w:val="aa"/>
        <w:widowControl w:val="0"/>
        <w:rPr>
          <w:rFonts w:ascii="Times New Roman" w:hAnsi="Times New Roman" w:cs="B Lotus"/>
          <w:rtl/>
        </w:rPr>
      </w:pPr>
      <w:r w:rsidRPr="00FD2889">
        <w:rPr>
          <w:rStyle w:val="Char9"/>
          <w:rFonts w:hint="cs"/>
          <w:rtl/>
        </w:rPr>
        <w:t>«</w:t>
      </w:r>
      <w:r w:rsidRPr="00FD2889">
        <w:rPr>
          <w:rFonts w:hint="cs"/>
          <w:rtl/>
        </w:rPr>
        <w:t>غم آنان را مخور و از نیرنگ</w:t>
      </w:r>
      <w:r w:rsidR="00FD2889">
        <w:rPr>
          <w:rFonts w:hint="eastAsia"/>
          <w:rtl/>
        </w:rPr>
        <w:t>‌</w:t>
      </w:r>
      <w:r w:rsidRPr="00FD2889">
        <w:rPr>
          <w:rFonts w:hint="cs"/>
          <w:rtl/>
        </w:rPr>
        <w:t>هایی که می‌کنند، تنگدل مباش</w:t>
      </w:r>
      <w:r w:rsidRPr="00FD2889">
        <w:rPr>
          <w:rStyle w:val="Char9"/>
          <w:rFonts w:hint="cs"/>
          <w:rtl/>
        </w:rPr>
        <w:t>»</w:t>
      </w:r>
      <w:r w:rsidR="00FD2889">
        <w:rPr>
          <w:rStyle w:val="Char9"/>
          <w:rFonts w:hint="cs"/>
          <w:rtl/>
        </w:rPr>
        <w:t>.</w:t>
      </w:r>
    </w:p>
    <w:p w:rsidR="000B6DD2" w:rsidRPr="00657FE0" w:rsidRDefault="003A4050" w:rsidP="000A42BE">
      <w:pPr>
        <w:pStyle w:val="af"/>
        <w:widowControl w:val="0"/>
        <w:rPr>
          <w:rFonts w:ascii="Times New Roman" w:cs="B Lotus"/>
          <w:rtl/>
        </w:rPr>
      </w:pPr>
      <w:r w:rsidRPr="003A4050">
        <w:rPr>
          <w:rFonts w:ascii="Times New Roman" w:cs="Traditional Arabic" w:hint="cs"/>
          <w:sz w:val="32"/>
          <w:rtl/>
        </w:rPr>
        <w:t>﴿</w:t>
      </w:r>
      <w:r w:rsidRPr="003A4050">
        <w:rPr>
          <w:rtl/>
        </w:rPr>
        <w:t>مَّا يُقَالُ لَكَ إِلَّا مَا قَدۡ قِيلَ لِلرُّسُلِ مِن قَبۡلِكَۚ إِنَّ رَبَّكَ لَذُو مَغۡفِرَةٖ وَذُو عِقَابٍ أَلِيمٖ٤٣</w:t>
      </w:r>
      <w:r w:rsidRPr="003A4050">
        <w:rPr>
          <w:rFonts w:ascii="Times New Roman" w:cs="Traditional Arabic" w:hint="cs"/>
          <w:sz w:val="32"/>
          <w:rtl/>
        </w:rPr>
        <w:t>﴾</w:t>
      </w:r>
      <w:r>
        <w:rPr>
          <w:rFonts w:ascii="Times New Roman" w:cs="IRNazli"/>
          <w:sz w:val="32"/>
          <w:rtl/>
        </w:rPr>
        <w:t xml:space="preserve"> </w:t>
      </w:r>
      <w:r w:rsidRPr="003A4050">
        <w:rPr>
          <w:rStyle w:val="Char7"/>
          <w:rtl/>
        </w:rPr>
        <w:t>[فصلت: 43]</w:t>
      </w:r>
      <w:r w:rsidRPr="003A4050">
        <w:rPr>
          <w:rStyle w:val="Char7"/>
          <w:rFonts w:hint="cs"/>
          <w:rtl/>
        </w:rPr>
        <w:t>.</w:t>
      </w:r>
    </w:p>
    <w:p w:rsidR="000B6DD2" w:rsidRPr="00063EE3" w:rsidRDefault="000B6DD2" w:rsidP="000A42BE">
      <w:pPr>
        <w:pStyle w:val="aa"/>
        <w:widowControl w:val="0"/>
        <w:rPr>
          <w:rFonts w:ascii="Times New Roman" w:hAnsi="Times New Roman" w:cs="B Lotus"/>
          <w:rtl/>
        </w:rPr>
      </w:pPr>
      <w:r w:rsidRPr="003A4050">
        <w:rPr>
          <w:rStyle w:val="Char9"/>
          <w:rFonts w:hint="cs"/>
          <w:rtl/>
        </w:rPr>
        <w:t>«</w:t>
      </w:r>
      <w:r w:rsidRPr="003A4050">
        <w:rPr>
          <w:rFonts w:hint="cs"/>
          <w:rtl/>
        </w:rPr>
        <w:t>(از طرف کافران و منافقان و جاهلان) چیزی به شما گفته نمی‌شود مگر همان چیزهایی که قبلاً به پیغمبران پیش از تو گفته شده است. مسلماً پروردگار تو دارای آمرزش فراوان (در حق مؤمنان) و دارای مجازات دردناک (در حق کافران) است</w:t>
      </w:r>
      <w:r w:rsidRPr="003A4050">
        <w:rPr>
          <w:rStyle w:val="Char9"/>
          <w:rFonts w:hint="cs"/>
          <w:rtl/>
        </w:rPr>
        <w:t>»</w:t>
      </w:r>
      <w:r w:rsidR="003A4050">
        <w:rPr>
          <w:rStyle w:val="Char9"/>
          <w:rFonts w:hint="cs"/>
          <w:rtl/>
        </w:rPr>
        <w:t>.</w:t>
      </w:r>
    </w:p>
    <w:p w:rsidR="000B6DD2" w:rsidRPr="00D5296D" w:rsidRDefault="000B6DD2" w:rsidP="000A42BE">
      <w:pPr>
        <w:pStyle w:val="a4"/>
        <w:widowControl w:val="0"/>
        <w:rPr>
          <w:rFonts w:cs="Times New Roman"/>
          <w:rtl/>
        </w:rPr>
      </w:pPr>
      <w:bookmarkStart w:id="528" w:name="_Toc270033235"/>
      <w:bookmarkStart w:id="529" w:name="_Toc439429726"/>
      <w:r w:rsidRPr="003A4050">
        <w:rPr>
          <w:rFonts w:hint="cs"/>
          <w:rtl/>
        </w:rPr>
        <w:t>نمونه‌هایی از اذیت و آزار مشرکان نسبت به پیامبر اکرم</w:t>
      </w:r>
      <w:r w:rsidR="00361D92" w:rsidRPr="00C35EFE">
        <w:rPr>
          <w:rFonts w:hint="cs"/>
          <w:b w:val="0"/>
          <w:bCs w:val="0"/>
          <w:rtl/>
        </w:rPr>
        <w:t xml:space="preserve"> </w:t>
      </w:r>
      <w:r w:rsidR="003B13DA" w:rsidRPr="00C35EFE">
        <w:rPr>
          <w:rFonts w:ascii="" w:hAnsi="" w:cs="CTraditional Arabic" w:hint="cs"/>
          <w:b w:val="0"/>
          <w:bCs w:val="0"/>
          <w:sz w:val="28"/>
          <w:szCs w:val="28"/>
          <w:rtl/>
        </w:rPr>
        <w:t>ج</w:t>
      </w:r>
      <w:bookmarkEnd w:id="528"/>
      <w:bookmarkEnd w:id="529"/>
    </w:p>
    <w:p w:rsidR="000B6DD2" w:rsidRPr="003B13DA" w:rsidRDefault="000B6DD2" w:rsidP="000A42BE">
      <w:pPr>
        <w:pStyle w:val="StyleComplexBLotus12ptJustifiedFirstline05cmChar"/>
        <w:widowControl w:val="0"/>
        <w:numPr>
          <w:ilvl w:val="0"/>
          <w:numId w:val="30"/>
        </w:numPr>
        <w:spacing w:line="240" w:lineRule="auto"/>
        <w:ind w:left="680" w:hanging="340"/>
        <w:rPr>
          <w:rFonts w:ascii="Times New Roman" w:hAnsi="Times New Roman" w:cs="IRNazli"/>
          <w:sz w:val="28"/>
          <w:szCs w:val="28"/>
          <w:rtl/>
          <w:lang w:bidi="fa-IR"/>
        </w:rPr>
      </w:pPr>
      <w:r w:rsidRPr="00C35EFE">
        <w:rPr>
          <w:rFonts w:ascii="Times New Roman" w:hAnsi="Times New Roman" w:cs="IRNazli" w:hint="cs"/>
          <w:spacing w:val="-4"/>
          <w:sz w:val="28"/>
          <w:szCs w:val="28"/>
          <w:rtl/>
          <w:lang w:bidi="fa-IR"/>
        </w:rPr>
        <w:t>ابوجهل گفت: آیا محمد در میان شما چهره‌اش را به خاک می‌‌مالد</w:t>
      </w:r>
      <w:r w:rsidRPr="00C35EFE">
        <w:rPr>
          <w:rStyle w:val="FootnoteReference"/>
          <w:rFonts w:cs="IRNazli"/>
          <w:spacing w:val="-4"/>
          <w:sz w:val="28"/>
          <w:szCs w:val="28"/>
          <w:rtl/>
        </w:rPr>
        <w:footnoteReference w:id="500"/>
      </w:r>
      <w:r w:rsidRPr="00C35EFE">
        <w:rPr>
          <w:rFonts w:ascii="Times New Roman" w:hAnsi="Times New Roman" w:cs="IRNazli" w:hint="cs"/>
          <w:spacing w:val="-4"/>
          <w:sz w:val="28"/>
          <w:szCs w:val="28"/>
          <w:rtl/>
          <w:lang w:bidi="fa-IR"/>
        </w:rPr>
        <w:t xml:space="preserve"> گفتند: بلی. گفت: سوگند به لات و عزی اگر او را ببینم که چنین می‌نماید، پای خود را بر گردن او می‌گذارم و چهره‌اش را با خاک آلوده می‌کنم. آن گاه نزد پیامبر اکرم</w:t>
      </w:r>
      <w:r w:rsidR="00361D92" w:rsidRPr="00C35EFE">
        <w:rPr>
          <w:rFonts w:ascii="Times New Roman" w:hAnsi="Times New Roman" w:cs="IRNazli" w:hint="cs"/>
          <w:spacing w:val="-4"/>
          <w:sz w:val="28"/>
          <w:szCs w:val="28"/>
          <w:rtl/>
          <w:lang w:bidi="fa-IR"/>
        </w:rPr>
        <w:t xml:space="preserve"> </w:t>
      </w:r>
      <w:r w:rsidR="003B13DA" w:rsidRPr="00C35EFE">
        <w:rPr>
          <w:rFonts w:ascii="" w:hAnsi="" w:cs="CTraditional Arabic" w:hint="cs"/>
          <w:spacing w:val="-4"/>
          <w:sz w:val="28"/>
          <w:szCs w:val="28"/>
          <w:rtl/>
          <w:lang w:bidi="fa-IR"/>
        </w:rPr>
        <w:t>ج</w:t>
      </w:r>
      <w:r w:rsidR="00361D92">
        <w:rPr>
          <w:rFonts w:ascii="" w:hAnsi="" w:cs="CTraditional Arabic" w:hint="cs"/>
          <w:spacing w:val="-2"/>
          <w:sz w:val="28"/>
          <w:szCs w:val="28"/>
          <w:rtl/>
          <w:lang w:bidi="fa-IR"/>
        </w:rPr>
        <w:t xml:space="preserve"> </w:t>
      </w:r>
      <w:r w:rsidRPr="003B13DA">
        <w:rPr>
          <w:rFonts w:ascii="Times New Roman" w:hAnsi="Times New Roman" w:cs="IRNazli" w:hint="cs"/>
          <w:spacing w:val="-2"/>
          <w:sz w:val="28"/>
          <w:szCs w:val="28"/>
          <w:rtl/>
          <w:lang w:bidi="fa-IR"/>
        </w:rPr>
        <w:t>آمد، در حالی که آن حضرت نمازمی‌خواند. او به گمان خود می‌خواست، پای خود را بر گردن پیامبر اکرم</w:t>
      </w:r>
      <w:r w:rsidR="00361D92">
        <w:rPr>
          <w:rFonts w:ascii="Times New Roman" w:hAnsi="Times New Roman" w:cs="IRNazli" w:hint="cs"/>
          <w:spacing w:val="-2"/>
          <w:sz w:val="28"/>
          <w:szCs w:val="28"/>
          <w:rtl/>
          <w:lang w:bidi="fa-IR"/>
        </w:rPr>
        <w:t xml:space="preserve"> </w:t>
      </w:r>
      <w:r w:rsidR="003B13DA" w:rsidRPr="003B13DA">
        <w:rPr>
          <w:rFonts w:ascii="" w:hAnsi="" w:cs="CTraditional Arabic" w:hint="cs"/>
          <w:spacing w:val="-2"/>
          <w:sz w:val="28"/>
          <w:szCs w:val="28"/>
          <w:rtl/>
          <w:lang w:bidi="fa-IR"/>
        </w:rPr>
        <w:t>ج</w:t>
      </w:r>
      <w:r w:rsidR="00361D92">
        <w:rPr>
          <w:rFonts w:ascii="" w:hAnsi="" w:cs="CTraditional Arabic" w:hint="cs"/>
          <w:spacing w:val="-2"/>
          <w:sz w:val="28"/>
          <w:szCs w:val="28"/>
          <w:rtl/>
          <w:lang w:bidi="fa-IR"/>
        </w:rPr>
        <w:t xml:space="preserve"> </w:t>
      </w:r>
      <w:r w:rsidRPr="003B13DA">
        <w:rPr>
          <w:rFonts w:ascii="Times New Roman" w:hAnsi="Times New Roman" w:cs="IRNazli" w:hint="cs"/>
          <w:spacing w:val="-2"/>
          <w:sz w:val="28"/>
          <w:szCs w:val="28"/>
          <w:rtl/>
          <w:lang w:bidi="fa-IR"/>
        </w:rPr>
        <w:t>بگذارد، اما ناگهان حاضران دیدند که به عقب می‌آید و گویا با دستهایش می‌خواهد از آسیب چیزی خود را مصون بدارد</w:t>
      </w:r>
      <w:r w:rsidRPr="003B13DA">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Pr>
      </w:pPr>
      <w:r w:rsidRPr="003B13DA">
        <w:rPr>
          <w:rFonts w:ascii="Times New Roman" w:hAnsi="Times New Roman" w:cs="IRNazli" w:hint="cs"/>
          <w:sz w:val="28"/>
          <w:szCs w:val="28"/>
          <w:rtl/>
          <w:lang w:bidi="fa-IR"/>
        </w:rPr>
        <w:t>گفتند: تو را چه شده است؟ گفت: میان من و او چاله‌ای از آتش قرار گرفت. بعداً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فرمود: اگر به من نزدیک می‌شد، فرشتگان او را پاره پاره می‌کردند</w:t>
      </w:r>
      <w:r w:rsidRPr="00CA7C13">
        <w:rPr>
          <w:rStyle w:val="FootnoteReference"/>
          <w:rFonts w:cs="IRNazli"/>
          <w:sz w:val="28"/>
          <w:szCs w:val="28"/>
          <w:rtl/>
        </w:rPr>
        <w:footnoteReference w:id="501"/>
      </w:r>
      <w:r w:rsidR="003A4050">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و در حدیث ابن عباس چنین آمده است: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نماز می‌خواند. ابوجهل آمد و گفت: «آیا تو را از این کار باز ندارم؟ پیامر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برگشت و بر او پرخاش نمود. ابوجهل گفت: تو می‌دانی که هیچ کس بیشتر از من در مکه یار و همنشین ندارد. آن گاه خداوند این آیه نازل فرمود:</w:t>
      </w:r>
    </w:p>
    <w:p w:rsidR="000B6DD2" w:rsidRPr="00657FE0" w:rsidRDefault="003A4050" w:rsidP="000A42BE">
      <w:pPr>
        <w:pStyle w:val="af"/>
        <w:widowControl w:val="0"/>
        <w:rPr>
          <w:rFonts w:ascii="Times New Roman" w:cs="B Lotus"/>
          <w:rtl/>
        </w:rPr>
      </w:pPr>
      <w:r w:rsidRPr="003A4050">
        <w:rPr>
          <w:rFonts w:ascii="Times New Roman" w:cs="Traditional Arabic" w:hint="cs"/>
          <w:sz w:val="32"/>
          <w:rtl/>
        </w:rPr>
        <w:t>﴿</w:t>
      </w:r>
      <w:r w:rsidRPr="003A4050">
        <w:rPr>
          <w:rtl/>
        </w:rPr>
        <w:t>فَل</w:t>
      </w:r>
      <w:r w:rsidRPr="003A4050">
        <w:rPr>
          <w:rFonts w:hint="cs"/>
          <w:rtl/>
        </w:rPr>
        <w:t>ۡيَدۡعُ</w:t>
      </w:r>
      <w:r w:rsidRPr="003A4050">
        <w:rPr>
          <w:rtl/>
        </w:rPr>
        <w:t xml:space="preserve"> </w:t>
      </w:r>
      <w:r w:rsidRPr="003A4050">
        <w:rPr>
          <w:rFonts w:hint="cs"/>
          <w:rtl/>
        </w:rPr>
        <w:t>نَادِيَهُۥ</w:t>
      </w:r>
      <w:r w:rsidRPr="003A4050">
        <w:rPr>
          <w:rtl/>
        </w:rPr>
        <w:t xml:space="preserve">١٧ سَنَدۡعُ </w:t>
      </w:r>
      <w:r w:rsidRPr="003A4050">
        <w:rPr>
          <w:rFonts w:hint="cs"/>
          <w:rtl/>
        </w:rPr>
        <w:t>ٱ</w:t>
      </w:r>
      <w:r w:rsidRPr="003A4050">
        <w:rPr>
          <w:rFonts w:hint="eastAsia"/>
          <w:rtl/>
        </w:rPr>
        <w:t>لزَّبَانِيَةَ</w:t>
      </w:r>
      <w:r w:rsidRPr="003A4050">
        <w:rPr>
          <w:rtl/>
        </w:rPr>
        <w:t>١٨</w:t>
      </w:r>
      <w:r w:rsidRPr="003A4050">
        <w:rPr>
          <w:rFonts w:ascii="Times New Roman" w:cs="Traditional Arabic" w:hint="cs"/>
          <w:sz w:val="32"/>
          <w:rtl/>
        </w:rPr>
        <w:t>﴾</w:t>
      </w:r>
      <w:r>
        <w:rPr>
          <w:rFonts w:ascii="Times New Roman" w:cs="IRNazli"/>
          <w:sz w:val="32"/>
          <w:rtl/>
        </w:rPr>
        <w:t xml:space="preserve"> </w:t>
      </w:r>
      <w:r w:rsidRPr="003A4050">
        <w:rPr>
          <w:rStyle w:val="Char7"/>
          <w:rtl/>
        </w:rPr>
        <w:t>[العلق: 17-18]</w:t>
      </w:r>
      <w:r w:rsidRPr="003A4050">
        <w:rPr>
          <w:rStyle w:val="Char7"/>
          <w:rFonts w:hint="cs"/>
          <w:rtl/>
        </w:rPr>
        <w:t>.</w:t>
      </w:r>
    </w:p>
    <w:p w:rsidR="000B6DD2" w:rsidRPr="00063EE3" w:rsidRDefault="000B6DD2" w:rsidP="00C35EFE">
      <w:pPr>
        <w:pStyle w:val="aa"/>
        <w:rPr>
          <w:rFonts w:ascii="Times New Roman" w:hAnsi="Times New Roman" w:cs="B Lotus"/>
          <w:rtl/>
        </w:rPr>
      </w:pPr>
      <w:r w:rsidRPr="003A4050">
        <w:rPr>
          <w:rStyle w:val="Char9"/>
          <w:rFonts w:hint="cs"/>
          <w:rtl/>
        </w:rPr>
        <w:t>«</w:t>
      </w:r>
      <w:r w:rsidRPr="00C35EFE">
        <w:rPr>
          <w:rFonts w:hint="cs"/>
          <w:rtl/>
        </w:rPr>
        <w:t>پس او همچنان یاران خود را فرا بخواند، ما به زودی فرشتگان مامور دوزخ را صدا خواهیم زد</w:t>
      </w:r>
      <w:r w:rsidRPr="003A4050">
        <w:rPr>
          <w:rStyle w:val="Char9"/>
          <w:rFonts w:hint="cs"/>
          <w:rtl/>
        </w:rPr>
        <w:t>»</w:t>
      </w:r>
      <w:r w:rsidR="003A4050">
        <w:rPr>
          <w:rStyle w:val="Char9"/>
          <w:rFonts w:hint="cs"/>
          <w:rtl/>
        </w:rPr>
        <w:t>.</w:t>
      </w:r>
    </w:p>
    <w:p w:rsidR="000B6DD2" w:rsidRPr="00344C70" w:rsidRDefault="000B6DD2" w:rsidP="000A42BE">
      <w:pPr>
        <w:pStyle w:val="StyleComplexBLotus12ptJustifiedFirstline05cmChar"/>
        <w:widowControl w:val="0"/>
        <w:spacing w:line="240" w:lineRule="auto"/>
        <w:rPr>
          <w:sz w:val="28"/>
          <w:szCs w:val="28"/>
          <w:rtl/>
          <w:lang w:bidi="fa-IR"/>
        </w:rPr>
      </w:pPr>
      <w:r w:rsidRPr="003B13DA">
        <w:rPr>
          <w:rFonts w:ascii="Times New Roman" w:hAnsi="Times New Roman" w:cs="IRNazli" w:hint="cs"/>
          <w:sz w:val="28"/>
          <w:szCs w:val="28"/>
          <w:rtl/>
          <w:lang w:bidi="fa-IR"/>
        </w:rPr>
        <w:t>ابن عباس می‌گوید: اگر او همنشینان خود را صدا می‌زد، فرشتگان الهی که مامور دوزخ هستند، او را فرا می‌گرفتند</w:t>
      </w:r>
      <w:r w:rsidRPr="00CA7C13">
        <w:rPr>
          <w:rStyle w:val="FootnoteReference"/>
          <w:rFonts w:cs="IRNazli"/>
          <w:sz w:val="28"/>
          <w:szCs w:val="28"/>
          <w:rtl/>
        </w:rPr>
        <w:footnoteReference w:id="502"/>
      </w:r>
      <w:r w:rsidR="003A4050">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numPr>
          <w:ilvl w:val="0"/>
          <w:numId w:val="31"/>
        </w:numPr>
        <w:tabs>
          <w:tab w:val="right" w:pos="540"/>
        </w:tabs>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 از ابن مسعود</w:t>
      </w:r>
      <w:r w:rsidR="006B211F">
        <w:rPr>
          <w:rFonts w:ascii="Times New Roman" w:hAnsi="Times New Roman" w:cs="IRNazli" w:hint="cs"/>
          <w:sz w:val="28"/>
          <w:szCs w:val="28"/>
          <w:rtl/>
          <w:lang w:bidi="fa-IR"/>
        </w:rPr>
        <w:t xml:space="preserve"> </w:t>
      </w:r>
      <w:r w:rsidR="006B211F" w:rsidRPr="006B211F">
        <w:rPr>
          <w:rFonts w:ascii="Times New Roman" w:hAnsi="Times New Roman" w:cs="CTraditional Arabic" w:hint="cs"/>
          <w:sz w:val="28"/>
          <w:szCs w:val="28"/>
          <w:rtl/>
          <w:lang w:bidi="fa-IR"/>
        </w:rPr>
        <w:t>س</w:t>
      </w:r>
      <w:r w:rsidR="006B211F">
        <w:rPr>
          <w:rFonts w:ascii="Times New Roman" w:hAnsi="Times New Roman" w:cs="CTraditional Arabic" w:hint="cs"/>
          <w:sz w:val="28"/>
          <w:szCs w:val="28"/>
          <w:rtl/>
          <w:lang w:bidi="fa-IR"/>
        </w:rPr>
        <w:t xml:space="preserve"> </w:t>
      </w:r>
      <w:r w:rsidRPr="003B13DA">
        <w:rPr>
          <w:rFonts w:ascii="Times New Roman" w:hAnsi="Times New Roman" w:cs="IRNazli" w:hint="cs"/>
          <w:sz w:val="28"/>
          <w:szCs w:val="28"/>
          <w:rtl/>
          <w:lang w:bidi="fa-IR"/>
        </w:rPr>
        <w:t>روایت است که گفت: در حالی که پیامبر خدا در کنار کعبه نماز می‌خواند، گروهی از قریش در مجلس خود نشسته بودند. ناگهان یکی از آنها گفت</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آیا به این ریا کار نگاه نمی‌کنید؟ کدام یک از شما شکمبه شتری را که بنی فلان کشته‌اند می‌آورد و وقتی او به سجده می‌رود، آن را میان شانه‌هایش می‌گذارد؟ چنانکه بدبخت‌ترین آنها فرستاده شد و وقتی که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در سجده رفت، آن را میان شانه‌های ایشان گذاشت و رسول خدا بر اثر آن همچنان به حالت سجده باقی ماند. کفار قریش چنان خندیدند که از فرط خنده روی یکدیگر می‌افتادند. فردی نزد فاطمه </w:t>
      </w:r>
      <w:r w:rsidR="008D07EC">
        <w:rPr>
          <w:rFonts w:ascii="Times New Roman" w:hAnsi="Times New Roman" w:cs="CTraditional Arabic" w:hint="cs"/>
          <w:sz w:val="28"/>
          <w:szCs w:val="28"/>
          <w:rtl/>
          <w:lang w:bidi="fa-IR"/>
        </w:rPr>
        <w:t>ل</w:t>
      </w:r>
      <w:r w:rsidRPr="003B13DA">
        <w:rPr>
          <w:rFonts w:ascii="Times New Roman" w:hAnsi="Times New Roman" w:cs="IRNazli" w:hint="cs"/>
          <w:sz w:val="28"/>
          <w:szCs w:val="28"/>
          <w:rtl/>
          <w:lang w:bidi="fa-IR"/>
        </w:rPr>
        <w:t xml:space="preserve"> رفت. او که هنوز دختری کم سن و سال بود، دوان دوان آمد و شکمبه شتر را از میان شانه‌های رسول خدا برداشت و انداخت و روی به کفار نمود و آنها را ناسزا گفت. وقتی رسول خدا نماز را تمام کرد، گفت: «بار خدایا! نتیجه ای</w:t>
      </w:r>
      <w:r w:rsidR="00294187">
        <w:rPr>
          <w:rFonts w:ascii="Times New Roman" w:hAnsi="Times New Roman" w:cs="IRNazli" w:hint="cs"/>
          <w:sz w:val="28"/>
          <w:szCs w:val="28"/>
          <w:rtl/>
          <w:lang w:bidi="fa-IR"/>
        </w:rPr>
        <w:t>ن کار قریش را به تو وا می‌گذارم</w:t>
      </w:r>
      <w:r w:rsidRPr="003B13DA">
        <w:rPr>
          <w:rFonts w:ascii="Times New Roman" w:hAnsi="Times New Roman" w:cs="IRNazli" w:hint="cs"/>
          <w:sz w:val="28"/>
          <w:szCs w:val="28"/>
          <w:rtl/>
          <w:lang w:bidi="fa-IR"/>
        </w:rPr>
        <w:t>»</w:t>
      </w:r>
      <w:r w:rsidR="00294187">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تا سه بار این دعا را تکرار کرد. سپس از یکی یکی آنها نام برد</w:t>
      </w:r>
      <w:r w:rsidR="000D449F">
        <w:rPr>
          <w:rFonts w:ascii="Times New Roman" w:hAnsi="Times New Roman" w:cs="IRNazli" w:hint="cs"/>
          <w:sz w:val="28"/>
          <w:szCs w:val="28"/>
          <w:rtl/>
          <w:lang w:bidi="fa-IR"/>
        </w:rPr>
        <w:t>:</w:t>
      </w:r>
      <w:r w:rsidRPr="003B13DA">
        <w:rPr>
          <w:rFonts w:ascii="Times New Roman" w:hAnsi="Times New Roman" w:cs="IRNazli" w:hint="cs"/>
          <w:sz w:val="28"/>
          <w:szCs w:val="28"/>
          <w:rtl/>
          <w:lang w:bidi="fa-IR"/>
        </w:rPr>
        <w:t xml:space="preserve"> بار خدایا! عمروبن هشام، عتبه بن ربیعه، شیبه بن ربیعه، ولید بن عتبه، امیه بن خلف، عقبه بن ابی معیط و عماره بن ولید را هلاک کن.</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ابن مسعود می‌گوید: به خدا سوگند که همه آنها را در روز بدر دیدم که نقش زمین شده بودند؛ سپس به سوی چاه بدر کشانده می‌شدند ودر آن انداخته شدند</w:t>
      </w:r>
      <w:r w:rsidRPr="00CA7C13">
        <w:rPr>
          <w:rStyle w:val="FootnoteReference"/>
          <w:rFonts w:cs="IRNazli"/>
          <w:sz w:val="28"/>
          <w:szCs w:val="28"/>
          <w:rtl/>
        </w:rPr>
        <w:footnoteReference w:id="503"/>
      </w:r>
      <w:r w:rsidR="003A4050">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rPr>
      </w:pPr>
      <w:r w:rsidRPr="003B13DA">
        <w:rPr>
          <w:rFonts w:ascii="Times New Roman" w:hAnsi="Times New Roman" w:cs="IRNazli" w:hint="cs"/>
          <w:sz w:val="28"/>
          <w:szCs w:val="28"/>
          <w:rtl/>
          <w:lang w:bidi="fa-IR"/>
        </w:rPr>
        <w:t xml:space="preserve">بر اساس روایتهای صحیح دیگر بیان شده است که عقبه بن ابی معیط، به دستور </w:t>
      </w:r>
      <w:r w:rsidRPr="001B0E71">
        <w:rPr>
          <w:rFonts w:ascii="Times New Roman" w:hAnsi="Times New Roman" w:cs="IRNazli" w:hint="cs"/>
          <w:spacing w:val="-4"/>
          <w:sz w:val="28"/>
          <w:szCs w:val="28"/>
          <w:rtl/>
          <w:lang w:bidi="fa-IR"/>
        </w:rPr>
        <w:t>ابوجهل شکمب</w:t>
      </w:r>
      <w:r w:rsidR="00671026">
        <w:rPr>
          <w:rFonts w:ascii="Times New Roman" w:hAnsi="Times New Roman" w:cs="IRNazli" w:hint="cs"/>
          <w:spacing w:val="-4"/>
          <w:sz w:val="28"/>
          <w:szCs w:val="28"/>
          <w:rtl/>
          <w:lang w:bidi="fa-IR"/>
        </w:rPr>
        <w:t>ۀ</w:t>
      </w:r>
      <w:r w:rsidRPr="001B0E71">
        <w:rPr>
          <w:rFonts w:ascii="Times New Roman" w:hAnsi="Times New Roman" w:cs="IRNazli" w:hint="cs"/>
          <w:spacing w:val="-4"/>
          <w:sz w:val="28"/>
          <w:szCs w:val="28"/>
          <w:rtl/>
          <w:lang w:bidi="fa-IR"/>
        </w:rPr>
        <w:t xml:space="preserve"> شتر را بر گردن رسول الله گذاشت</w:t>
      </w:r>
      <w:r w:rsidRPr="001B0E71">
        <w:rPr>
          <w:rStyle w:val="FootnoteReference"/>
          <w:rFonts w:cs="IRNazli"/>
          <w:spacing w:val="-4"/>
          <w:sz w:val="28"/>
          <w:szCs w:val="28"/>
          <w:rtl/>
        </w:rPr>
        <w:footnoteReference w:id="504"/>
      </w:r>
      <w:r w:rsidRPr="001B0E71">
        <w:rPr>
          <w:rFonts w:ascii="Times New Roman" w:hAnsi="Times New Roman" w:cs="IRNazli" w:hint="cs"/>
          <w:spacing w:val="-4"/>
          <w:sz w:val="28"/>
          <w:szCs w:val="28"/>
          <w:rtl/>
          <w:lang w:bidi="fa-IR"/>
        </w:rPr>
        <w:t>. و مشرکان از دعای پیامبر اکرم</w:t>
      </w:r>
      <w:r w:rsidR="003B13DA" w:rsidRPr="001B0E71">
        <w:rPr>
          <w:rFonts w:ascii="" w:hAnsi="" w:cs="CTraditional Arabic" w:hint="cs"/>
          <w:spacing w:val="-4"/>
          <w:sz w:val="28"/>
          <w:szCs w:val="28"/>
          <w:rtl/>
          <w:lang w:bidi="fa-IR"/>
        </w:rPr>
        <w:t xml:space="preserve"> ج</w:t>
      </w:r>
      <w:r w:rsidR="00361D92">
        <w:rPr>
          <w:rFonts w:ascii="" w:hAnsi="" w:cs="CTraditional Arabic" w:hint="cs"/>
          <w:sz w:val="28"/>
          <w:szCs w:val="28"/>
          <w:rtl/>
          <w:lang w:bidi="fa-IR"/>
        </w:rPr>
        <w:t xml:space="preserve"> </w:t>
      </w:r>
      <w:r w:rsidRPr="001B0E71">
        <w:rPr>
          <w:rFonts w:ascii="Times New Roman" w:hAnsi="Times New Roman" w:cs="IRNazli" w:hint="cs"/>
          <w:spacing w:val="-4"/>
          <w:sz w:val="28"/>
          <w:szCs w:val="28"/>
          <w:rtl/>
          <w:lang w:bidi="fa-IR"/>
        </w:rPr>
        <w:t>متأثر شدند و برایشان گران آمد؛ چرا که آنها معتقد بودند که دعا در مکه قبول می‌شود</w:t>
      </w:r>
      <w:r w:rsidRPr="001B0E71">
        <w:rPr>
          <w:rStyle w:val="FootnoteReference"/>
          <w:rFonts w:cs="IRNazli"/>
          <w:spacing w:val="-4"/>
          <w:sz w:val="28"/>
          <w:szCs w:val="28"/>
          <w:rtl/>
        </w:rPr>
        <w:footnoteReference w:id="505"/>
      </w:r>
      <w:r w:rsidR="003A4050" w:rsidRPr="001B0E71">
        <w:rPr>
          <w:rFonts w:ascii="Times New Roman" w:hAnsi="Times New Roman" w:cs="IRNazli" w:hint="cs"/>
          <w:spacing w:val="-4"/>
          <w:sz w:val="28"/>
          <w:szCs w:val="28"/>
          <w:rtl/>
          <w:lang w:bidi="fa-IR"/>
        </w:rPr>
        <w:t>.</w:t>
      </w:r>
    </w:p>
    <w:p w:rsidR="000B6DD2" w:rsidRPr="003B13DA" w:rsidRDefault="000B6DD2" w:rsidP="000A42BE">
      <w:pPr>
        <w:pStyle w:val="StyleComplexBLotus12ptJustifiedFirstline05cmChar"/>
        <w:widowControl w:val="0"/>
        <w:numPr>
          <w:ilvl w:val="0"/>
          <w:numId w:val="31"/>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ضرب و شتم آزار و اذیت پیامبر اکرم توسط بزرگان قریش</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روزی سران و اشراف قریش در «حجر» جمع شدند و از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سخن به میان آوردند و گفتند: ما تاکنون ندیده‌ایم که کسی به اندازه‌ای که ما در مورد این مرد صبر نموده‌ایم صبر کرده باشد؛ او خردمندان ما را نادان قرار می‌دهد و به خدایان ما ناسزا می‌گوید. ما بر کار بزرگی در مورد او صبر نموده‌ایم. در آن اثنا رسول خدا آمد؛ همه با هم یکباره بر او حمله بردند و می‌گفتند: تو همان کسی </w:t>
      </w:r>
      <w:r w:rsidRPr="003B13DA">
        <w:rPr>
          <w:rFonts w:ascii="Times New Roman" w:hAnsi="Times New Roman" w:cs="IRNazli" w:hint="cs"/>
          <w:spacing w:val="-3"/>
          <w:sz w:val="28"/>
          <w:szCs w:val="28"/>
          <w:rtl/>
          <w:lang w:bidi="fa-IR"/>
        </w:rPr>
        <w:t>هستی که چنین و چنان می‌گویی و آنچه را که پیامبر اکرم</w:t>
      </w:r>
      <w:r w:rsidR="00361D92">
        <w:rPr>
          <w:rFonts w:ascii="Times New Roman" w:hAnsi="Times New Roman" w:cs="IRNazli" w:hint="cs"/>
          <w:spacing w:val="-3"/>
          <w:sz w:val="28"/>
          <w:szCs w:val="28"/>
          <w:rtl/>
          <w:lang w:bidi="fa-IR"/>
        </w:rPr>
        <w:t xml:space="preserve"> </w:t>
      </w:r>
      <w:r w:rsidR="003B13DA" w:rsidRPr="003B13DA">
        <w:rPr>
          <w:rFonts w:ascii="" w:hAnsi="" w:cs="CTraditional Arabic" w:hint="cs"/>
          <w:spacing w:val="-3"/>
          <w:sz w:val="28"/>
          <w:szCs w:val="28"/>
          <w:rtl/>
          <w:lang w:bidi="fa-IR"/>
        </w:rPr>
        <w:t>ج</w:t>
      </w:r>
      <w:r w:rsidR="00361D92">
        <w:rPr>
          <w:rFonts w:ascii="" w:hAnsi="" w:cs="CTraditional Arabic" w:hint="cs"/>
          <w:spacing w:val="-3"/>
          <w:sz w:val="28"/>
          <w:szCs w:val="28"/>
          <w:rtl/>
          <w:lang w:bidi="fa-IR"/>
        </w:rPr>
        <w:t xml:space="preserve"> </w:t>
      </w:r>
      <w:r w:rsidRPr="003B13DA">
        <w:rPr>
          <w:rFonts w:ascii="Times New Roman" w:hAnsi="Times New Roman" w:cs="IRNazli" w:hint="cs"/>
          <w:spacing w:val="-3"/>
          <w:sz w:val="28"/>
          <w:szCs w:val="28"/>
          <w:rtl/>
          <w:lang w:bidi="fa-IR"/>
        </w:rPr>
        <w:t xml:space="preserve">در مورد </w:t>
      </w:r>
      <w:r w:rsidRPr="003B13DA">
        <w:rPr>
          <w:rFonts w:ascii="Times New Roman" w:hAnsi="Times New Roman" w:cs="IRNazli" w:hint="cs"/>
          <w:sz w:val="28"/>
          <w:szCs w:val="28"/>
          <w:rtl/>
          <w:lang w:bidi="fa-IR"/>
        </w:rPr>
        <w:t>خدایانشان گفته بود، بازگو کردند.</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می‌گفت: بلی من چنین گفته‌ام. سپس مردی، پیراهن او را گرفت و کشید. ابوبکر به دفاع از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برخاست و گفت: آیا مردی را می‌کشید که می‌گوید: پروردگارم الله است؟!</w:t>
      </w:r>
      <w:r w:rsidRPr="00CA7C13">
        <w:rPr>
          <w:rStyle w:val="FootnoteReference"/>
          <w:rFonts w:cs="IRNazli"/>
          <w:sz w:val="28"/>
          <w:szCs w:val="28"/>
          <w:rtl/>
        </w:rPr>
        <w:footnoteReference w:id="506"/>
      </w:r>
      <w:r w:rsidR="003A4050">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numPr>
          <w:ilvl w:val="0"/>
          <w:numId w:val="31"/>
        </w:numPr>
        <w:spacing w:line="240" w:lineRule="auto"/>
        <w:ind w:left="680" w:hanging="340"/>
        <w:rPr>
          <w:rFonts w:ascii="Times New Roman" w:hAnsi="Times New Roman" w:cs="IRNazli"/>
          <w:sz w:val="28"/>
          <w:szCs w:val="28"/>
          <w:rtl/>
          <w:lang w:bidi="fa-IR"/>
        </w:rPr>
      </w:pPr>
      <w:r w:rsidRPr="003B13DA">
        <w:rPr>
          <w:rFonts w:ascii="Times New Roman" w:hAnsi="Times New Roman" w:cs="IRNazli" w:hint="cs"/>
          <w:sz w:val="28"/>
          <w:szCs w:val="28"/>
          <w:rtl/>
          <w:lang w:bidi="fa-IR"/>
        </w:rPr>
        <w:t>ابولهب عموی آن حضرت و همسرش ام جمیل بیشتر از دیگران با پیامبر خدا دشمنی می‌کردند. ام جمیل با سخن چینی قصد داشت ارتباط گسترد</w:t>
      </w:r>
      <w:r w:rsidR="00671026">
        <w:rPr>
          <w:rFonts w:ascii="Times New Roman" w:hAnsi="Times New Roman" w:cs="IRNazli" w:hint="cs"/>
          <w:sz w:val="28"/>
          <w:szCs w:val="28"/>
          <w:rtl/>
          <w:lang w:bidi="fa-IR"/>
        </w:rPr>
        <w:t>ۀ</w:t>
      </w:r>
      <w:r w:rsidRPr="003B13DA">
        <w:rPr>
          <w:rFonts w:ascii="Times New Roman" w:hAnsi="Times New Roman" w:cs="IRNazli" w:hint="cs"/>
          <w:sz w:val="28"/>
          <w:szCs w:val="28"/>
          <w:rtl/>
          <w:lang w:bidi="fa-IR"/>
        </w:rPr>
        <w:t xml:space="preserve"> 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را با مردم کم رنگ جلوه دهند. بنابراین، در راه پیامبر خار می‌گذاشت و کثافت و آشغال بر در خانه‌اش می‌ریخت؛ چنانکه خداوند در</w:t>
      </w:r>
      <w:r w:rsidR="003A4050">
        <w:rPr>
          <w:rFonts w:ascii="Times New Roman" w:hAnsi="Times New Roman" w:cs="IRNazli" w:hint="cs"/>
          <w:sz w:val="28"/>
          <w:szCs w:val="28"/>
          <w:rtl/>
          <w:lang w:bidi="fa-IR"/>
        </w:rPr>
        <w:t xml:space="preserve"> مورد این زن و شوهر فرموده است:</w:t>
      </w:r>
    </w:p>
    <w:p w:rsidR="000B6DD2" w:rsidRPr="00180A95" w:rsidRDefault="00181857" w:rsidP="000A42BE">
      <w:pPr>
        <w:pStyle w:val="af"/>
        <w:widowControl w:val="0"/>
        <w:rPr>
          <w:rFonts w:ascii="Times New Roman" w:cs="B Lotus"/>
          <w:sz w:val="30"/>
          <w:szCs w:val="30"/>
          <w:rtl/>
        </w:rPr>
      </w:pPr>
      <w:r w:rsidRPr="00181857">
        <w:rPr>
          <w:rFonts w:ascii="Times New Roman" w:cs="Traditional Arabic" w:hint="cs"/>
          <w:sz w:val="32"/>
          <w:rtl/>
        </w:rPr>
        <w:t>﴿</w:t>
      </w:r>
      <w:r w:rsidRPr="00181857">
        <w:rPr>
          <w:rtl/>
        </w:rPr>
        <w:t>تَبَّت</w:t>
      </w:r>
      <w:r w:rsidRPr="00181857">
        <w:rPr>
          <w:rFonts w:hint="cs"/>
          <w:rtl/>
        </w:rPr>
        <w:t>ۡ</w:t>
      </w:r>
      <w:r w:rsidRPr="00181857">
        <w:rPr>
          <w:rtl/>
        </w:rPr>
        <w:t xml:space="preserve"> </w:t>
      </w:r>
      <w:r w:rsidRPr="00181857">
        <w:rPr>
          <w:rFonts w:hint="cs"/>
          <w:rtl/>
        </w:rPr>
        <w:t>يَدَآ</w:t>
      </w:r>
      <w:r w:rsidRPr="00181857">
        <w:rPr>
          <w:rtl/>
        </w:rPr>
        <w:t xml:space="preserve"> </w:t>
      </w:r>
      <w:r w:rsidRPr="00181857">
        <w:rPr>
          <w:rFonts w:hint="cs"/>
          <w:rtl/>
        </w:rPr>
        <w:t>أَبِي</w:t>
      </w:r>
      <w:r w:rsidRPr="00181857">
        <w:rPr>
          <w:rtl/>
        </w:rPr>
        <w:t xml:space="preserve"> </w:t>
      </w:r>
      <w:r w:rsidRPr="00181857">
        <w:rPr>
          <w:rFonts w:hint="cs"/>
          <w:rtl/>
        </w:rPr>
        <w:t>لَهَبٖ</w:t>
      </w:r>
      <w:r w:rsidRPr="00181857">
        <w:rPr>
          <w:rtl/>
        </w:rPr>
        <w:t xml:space="preserve"> </w:t>
      </w:r>
      <w:r w:rsidRPr="00181857">
        <w:rPr>
          <w:rFonts w:hint="cs"/>
          <w:rtl/>
        </w:rPr>
        <w:t>وَتَبَّ</w:t>
      </w:r>
      <w:r w:rsidRPr="00181857">
        <w:rPr>
          <w:rtl/>
        </w:rPr>
        <w:t>١ مَآ أَغۡنَىٰ عَنۡهُ مَالُهُ</w:t>
      </w:r>
      <w:r w:rsidRPr="00181857">
        <w:rPr>
          <w:rFonts w:hint="cs"/>
          <w:rtl/>
        </w:rPr>
        <w:t>ۥ</w:t>
      </w:r>
      <w:r w:rsidRPr="00181857">
        <w:rPr>
          <w:rtl/>
        </w:rPr>
        <w:t xml:space="preserve"> وَمَا كَسَبَ٢ سَيَصۡلَىٰ نَارٗا ذَاتَ لَهَبٖ٣ وَ</w:t>
      </w:r>
      <w:r w:rsidRPr="00181857">
        <w:rPr>
          <w:rFonts w:hint="cs"/>
          <w:rtl/>
        </w:rPr>
        <w:t>ٱ</w:t>
      </w:r>
      <w:r w:rsidRPr="00181857">
        <w:rPr>
          <w:rFonts w:hint="eastAsia"/>
          <w:rtl/>
        </w:rPr>
        <w:t>مۡرَأَتُهُ</w:t>
      </w:r>
      <w:r w:rsidRPr="00181857">
        <w:rPr>
          <w:rFonts w:hint="cs"/>
          <w:rtl/>
        </w:rPr>
        <w:t>ۥ</w:t>
      </w:r>
      <w:r w:rsidRPr="00181857">
        <w:rPr>
          <w:rtl/>
        </w:rPr>
        <w:t xml:space="preserve"> حَمَّالَةَ </w:t>
      </w:r>
      <w:r w:rsidRPr="00181857">
        <w:rPr>
          <w:rFonts w:hint="cs"/>
          <w:rtl/>
        </w:rPr>
        <w:t>ٱ</w:t>
      </w:r>
      <w:r w:rsidRPr="00181857">
        <w:rPr>
          <w:rFonts w:hint="eastAsia"/>
          <w:rtl/>
        </w:rPr>
        <w:t>لۡحَطَبِ</w:t>
      </w:r>
      <w:r w:rsidRPr="00181857">
        <w:rPr>
          <w:rtl/>
        </w:rPr>
        <w:t>٤ فِي جِيدِهَا حَبۡلٞ مِّن مَّسَدِۢ٥</w:t>
      </w:r>
      <w:r w:rsidRPr="00181857">
        <w:rPr>
          <w:rFonts w:ascii="Times New Roman" w:cs="Traditional Arabic" w:hint="cs"/>
          <w:sz w:val="32"/>
          <w:rtl/>
        </w:rPr>
        <w:t>﴾</w:t>
      </w:r>
      <w:r>
        <w:rPr>
          <w:rFonts w:ascii="Times New Roman" w:cs="IRNazli"/>
          <w:sz w:val="32"/>
          <w:rtl/>
        </w:rPr>
        <w:t xml:space="preserve"> </w:t>
      </w:r>
      <w:r w:rsidRPr="00181857">
        <w:rPr>
          <w:rStyle w:val="Char7"/>
          <w:rtl/>
        </w:rPr>
        <w:t>[المسد: 1-5]</w:t>
      </w:r>
      <w:r w:rsidRPr="00181857">
        <w:rPr>
          <w:rStyle w:val="Char7"/>
          <w:rFonts w:hint="cs"/>
          <w:rtl/>
        </w:rPr>
        <w:t>.</w:t>
      </w:r>
    </w:p>
    <w:p w:rsidR="000B6DD2" w:rsidRPr="00181857" w:rsidRDefault="000B6DD2" w:rsidP="000A42BE">
      <w:pPr>
        <w:pStyle w:val="aa"/>
        <w:widowControl w:val="0"/>
        <w:rPr>
          <w:rtl/>
        </w:rPr>
      </w:pPr>
      <w:r w:rsidRPr="00181857">
        <w:rPr>
          <w:rStyle w:val="Char9"/>
          <w:rFonts w:hint="cs"/>
          <w:rtl/>
        </w:rPr>
        <w:t>«</w:t>
      </w:r>
      <w:r w:rsidRPr="00181857">
        <w:rPr>
          <w:rFonts w:hint="cs"/>
          <w:rtl/>
        </w:rPr>
        <w:t>نابود باد ابولهب و حتماً هم نابود می‌گردد. دارایی و آنچه بدست آورده است، سودی بدو نمی‌رساند. به آتش بزرگی در خواهد آمد و خواهد سوخت که زبانه</w:t>
      </w:r>
      <w:r w:rsidRPr="00181857">
        <w:rPr>
          <w:rFonts w:hint="eastAsia"/>
          <w:rtl/>
        </w:rPr>
        <w:t>‌</w:t>
      </w:r>
      <w:r w:rsidRPr="00181857">
        <w:rPr>
          <w:rFonts w:hint="cs"/>
          <w:rtl/>
        </w:rPr>
        <w:t>کش و شعله‌ور خواهد بود و همچنین همسرش که هیزم‌کش است در گردنش رشته طناب تافته و بافته‌ای از الیاف خواهد بود</w:t>
      </w:r>
      <w:r w:rsidRPr="00181857">
        <w:rPr>
          <w:rStyle w:val="Char9"/>
          <w:rFonts w:hint="cs"/>
          <w:rtl/>
        </w:rPr>
        <w:t>»</w:t>
      </w:r>
      <w:r w:rsidR="00181857">
        <w:rPr>
          <w:rStyle w:val="Char9"/>
          <w:rFonts w:hint="cs"/>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ابولهب و همسرش بعد از نزول آنچه در مورد آنان نازل گردید، نزد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 xml:space="preserve">آمد. آن حضرت به اتفاق ابوبکر در کنار کعبه نشسته بود. ام جمیل پاره سنگی در دست داشت و چون نزد آنان رسید گفت: ابوبکر! رفیقت کجاست؟ به من خبر رسیده که مرا هجو کرده است. به خدا سوگند اگر او را بیابم با این پاره سنگ دهانش را خونین خواهم ساخت، سپس برگشت. ابوبکر گفت: ای پیامبر خدا! فکر نمی‌کنید شما را دیده باشد؟! پیامبر فرمود: خداوند چشمان او را کور گردانید و مرا ندید و او این شعر را می‌سرود: </w:t>
      </w:r>
      <w:r w:rsidRPr="001B0E71">
        <w:rPr>
          <w:rStyle w:val="Char9"/>
          <w:rFonts w:hint="cs"/>
          <w:rtl/>
        </w:rPr>
        <w:t>«</w:t>
      </w:r>
      <w:r w:rsidRPr="001B0E71">
        <w:rPr>
          <w:rStyle w:val="Char4"/>
          <w:rFonts w:hint="cs"/>
          <w:rtl/>
        </w:rPr>
        <w:t>مذم</w:t>
      </w:r>
      <w:r w:rsidR="001B0E71">
        <w:rPr>
          <w:rStyle w:val="Char4"/>
          <w:rFonts w:hint="cs"/>
          <w:rtl/>
        </w:rPr>
        <w:t>ـ</w:t>
      </w:r>
      <w:r w:rsidRPr="001B0E71">
        <w:rPr>
          <w:rStyle w:val="Char4"/>
          <w:rFonts w:hint="cs"/>
          <w:rtl/>
        </w:rPr>
        <w:t>ما ابینا و دینه قلینا و امره عصیان</w:t>
      </w:r>
      <w:r w:rsidRPr="001B0E71">
        <w:rPr>
          <w:rStyle w:val="Char9"/>
          <w:rFonts w:hint="cs"/>
          <w:rtl/>
        </w:rPr>
        <w:t>»</w:t>
      </w:r>
      <w:r w:rsidR="001B0E71">
        <w:rPr>
          <w:rFonts w:ascii="Times New Roman" w:hAnsi="Times New Roman" w:hint="cs"/>
          <w:b/>
          <w:bCs/>
          <w:sz w:val="32"/>
          <w:rtl/>
          <w:lang w:bidi="fa-IR"/>
        </w:rPr>
        <w:t>.</w:t>
      </w:r>
      <w:r w:rsidRPr="003B13DA">
        <w:rPr>
          <w:rFonts w:ascii="Times New Roman" w:hAnsi="Times New Roman" w:cs="IRNazli" w:hint="cs"/>
          <w:sz w:val="28"/>
          <w:szCs w:val="28"/>
          <w:rtl/>
          <w:lang w:bidi="fa-IR"/>
        </w:rPr>
        <w:t xml:space="preserve"> </w:t>
      </w:r>
      <w:r w:rsidRPr="001B0E71">
        <w:rPr>
          <w:rStyle w:val="Char9"/>
          <w:rFonts w:hint="cs"/>
          <w:rtl/>
        </w:rPr>
        <w:t>«</w:t>
      </w:r>
      <w:r w:rsidRPr="001B0E71">
        <w:rPr>
          <w:rStyle w:val="Chare"/>
          <w:rFonts w:hint="cs"/>
          <w:rtl/>
        </w:rPr>
        <w:t>فرمان مذمم را نپذیرفتیم و او را نافرمانی کرد</w:t>
      </w:r>
      <w:r w:rsidR="00181857" w:rsidRPr="001B0E71">
        <w:rPr>
          <w:rStyle w:val="Chare"/>
          <w:rFonts w:hint="cs"/>
          <w:rtl/>
        </w:rPr>
        <w:t>یم و با او سرسختانه دشمنی کردیم</w:t>
      </w:r>
      <w:r w:rsidRPr="001B0E71">
        <w:rPr>
          <w:rStyle w:val="Char9"/>
          <w:rFonts w:hint="cs"/>
          <w:rtl/>
        </w:rPr>
        <w:t>»</w:t>
      </w:r>
      <w:r w:rsidR="00181857">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pacing w:val="-2"/>
          <w:sz w:val="28"/>
          <w:szCs w:val="28"/>
          <w:rtl/>
          <w:lang w:bidi="fa-IR"/>
        </w:rPr>
        <w:t>پیامبر خدا از اینکه آنان «مذمم» را ناسزا می‌گفتند، خوشحال می‌شد و می‌گفت</w:t>
      </w:r>
      <w:r w:rsidRPr="003B13DA">
        <w:rPr>
          <w:rFonts w:ascii="Times New Roman" w:hAnsi="Times New Roman" w:cs="IRNazli" w:hint="cs"/>
          <w:sz w:val="28"/>
          <w:szCs w:val="28"/>
          <w:rtl/>
          <w:lang w:bidi="fa-IR"/>
        </w:rPr>
        <w:t>: آیا تعجب نمی‌کنید که خداوند چگونه نفرین و ناسزای قریش را از من دور می‌نماید. آنها مذمم (ناپسند) را ناسزا می‌گویند و نفرین می‌کنند و من محمد (ستوده و پسندیده) هستم</w:t>
      </w:r>
      <w:r w:rsidRPr="00CA7C13">
        <w:rPr>
          <w:rStyle w:val="FootnoteReference"/>
          <w:rFonts w:cs="IRNazli"/>
          <w:sz w:val="28"/>
          <w:szCs w:val="28"/>
          <w:rtl/>
        </w:rPr>
        <w:footnoteReference w:id="507"/>
      </w:r>
      <w:r w:rsidR="00181857">
        <w:rPr>
          <w:rFonts w:cs="IRNazli" w:hint="cs"/>
          <w:sz w:val="28"/>
          <w:szCs w:val="28"/>
          <w:rtl/>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کار ابولهب به جایی رسیده بود که در بازارها و مجالس و مراسم حج به دنبال رسول خدا بود و او را تکذیب می‌کرد</w:t>
      </w:r>
      <w:r w:rsidRPr="00CA7C13">
        <w:rPr>
          <w:rStyle w:val="FootnoteReference"/>
          <w:rFonts w:cs="IRNazli"/>
          <w:sz w:val="28"/>
          <w:szCs w:val="28"/>
          <w:rtl/>
        </w:rPr>
        <w:footnoteReference w:id="508"/>
      </w:r>
      <w:r w:rsidR="00181857">
        <w:rPr>
          <w:rFonts w:ascii="Times New Roman" w:hAnsi="Times New Roman" w:cs="IRNazli" w:hint="cs"/>
          <w:sz w:val="28"/>
          <w:szCs w:val="28"/>
          <w:rtl/>
          <w:lang w:bidi="fa-IR"/>
        </w:rPr>
        <w:t>.</w:t>
      </w:r>
    </w:p>
    <w:p w:rsidR="000B6DD2" w:rsidRPr="003B13DA"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3B13DA">
        <w:rPr>
          <w:rFonts w:ascii="Times New Roman" w:hAnsi="Times New Roman" w:cs="IRNazli" w:hint="cs"/>
          <w:sz w:val="28"/>
          <w:szCs w:val="28"/>
          <w:rtl/>
          <w:lang w:bidi="fa-IR"/>
        </w:rPr>
        <w:t xml:space="preserve">آخرین و بزرگ‌ترین آزار قریش این بود که در اواخر دوران مکی برای کشتن پیامبر نقشه کشیدند. آن حضرت در مورد اذیت و آزاری که قریش نسبت به ایشان روا داشته بودند می‌گفت: من در راه خدا، به قدری ترسانده شده‌ام که کسی به این اندازه ترسانده نشده است و به قدری مورد اذیت و آزار قرار گرفته‌ام که هیچ کس به آن </w:t>
      </w:r>
      <w:r w:rsidRPr="001B0E71">
        <w:rPr>
          <w:rFonts w:ascii="Times New Roman" w:hAnsi="Times New Roman" w:cs="IRNazli" w:hint="cs"/>
          <w:spacing w:val="-4"/>
          <w:sz w:val="28"/>
          <w:szCs w:val="28"/>
          <w:rtl/>
          <w:lang w:bidi="fa-IR"/>
        </w:rPr>
        <w:t>اندازه مورد آزار قرار نگرفته است و مدت سی شبانه روز بر من و بلال می‌گذشت که غذای کافی برای سیر کردن شکم خود نداشتیم، مگر غذای ناچیزی که بلال اندوخته بود</w:t>
      </w:r>
      <w:r w:rsidRPr="001B0E71">
        <w:rPr>
          <w:rStyle w:val="FootnoteReference"/>
          <w:rFonts w:cs="IRNazli"/>
          <w:spacing w:val="-4"/>
          <w:sz w:val="28"/>
          <w:szCs w:val="28"/>
          <w:rtl/>
        </w:rPr>
        <w:footnoteReference w:id="509"/>
      </w:r>
      <w:r w:rsidR="00BE1196" w:rsidRPr="001B0E71">
        <w:rPr>
          <w:rFonts w:ascii="Times New Roman" w:hAnsi="Times New Roman" w:cs="IRNazli" w:hint="cs"/>
          <w:spacing w:val="-4"/>
          <w:sz w:val="28"/>
          <w:szCs w:val="28"/>
          <w:rtl/>
          <w:lang w:bidi="fa-IR"/>
        </w:rPr>
        <w:t>.</w:t>
      </w:r>
    </w:p>
    <w:p w:rsidR="000B6DD2" w:rsidRPr="003B13DA" w:rsidRDefault="000B6DD2" w:rsidP="000D73CC">
      <w:pPr>
        <w:pStyle w:val="StyleComplexBLotus12ptJustifiedFirstline05cmChar"/>
        <w:widowControl w:val="0"/>
        <w:spacing w:line="235" w:lineRule="auto"/>
        <w:rPr>
          <w:rFonts w:cs="IRNazli"/>
          <w:spacing w:val="-4"/>
          <w:sz w:val="28"/>
          <w:szCs w:val="28"/>
          <w:rtl/>
        </w:rPr>
      </w:pPr>
      <w:r w:rsidRPr="003B13DA">
        <w:rPr>
          <w:rFonts w:ascii="Times New Roman" w:hAnsi="Times New Roman" w:cs="IRNazli" w:hint="cs"/>
          <w:sz w:val="28"/>
          <w:szCs w:val="28"/>
          <w:rtl/>
          <w:lang w:bidi="fa-IR"/>
        </w:rPr>
        <w:t>پیامبر اکرم</w:t>
      </w:r>
      <w:r w:rsidR="00361D92">
        <w:rPr>
          <w:rFonts w:ascii="Times New Roman" w:hAnsi="Times New Roman" w:cs="IRNazli" w:hint="cs"/>
          <w:sz w:val="28"/>
          <w:szCs w:val="28"/>
          <w:rtl/>
          <w:lang w:bidi="fa-IR"/>
        </w:rPr>
        <w:t xml:space="preserve"> </w:t>
      </w:r>
      <w:r w:rsidR="003B13DA" w:rsidRPr="003B13DA">
        <w:rPr>
          <w:rFonts w:ascii="" w:hAnsi="" w:cs="CTraditional Arabic" w:hint="cs"/>
          <w:sz w:val="28"/>
          <w:szCs w:val="28"/>
          <w:rtl/>
          <w:lang w:bidi="fa-IR"/>
        </w:rPr>
        <w:t>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با اینکه دارای شان و منزلت بزرگی بود، اما از نخستین روزهای دعوت علنی بار سنگین بلا و مشقت و رنج را بر دوش گرفت و از سوی بی‌خردان قریش، مورد اذیت و آزار فراوانی قرار گرفت، به طوری که هر گاه از کنار مجالس آنان می</w:t>
      </w:r>
      <w:r w:rsidRPr="003B13DA">
        <w:rPr>
          <w:rFonts w:cs="IRNazli" w:hint="cs"/>
          <w:spacing w:val="-4"/>
          <w:sz w:val="28"/>
          <w:szCs w:val="28"/>
          <w:rtl/>
          <w:lang w:bidi="fa-IR"/>
        </w:rPr>
        <w:t>‌گذشت او را مسخره می‌کردند ومی‌گفتند: این پسر ابی کبشه</w:t>
      </w:r>
      <w:r w:rsidRPr="00CA7C13">
        <w:rPr>
          <w:rStyle w:val="FootnoteReference"/>
          <w:rFonts w:cs="IRNazli"/>
          <w:sz w:val="28"/>
          <w:szCs w:val="28"/>
          <w:rtl/>
        </w:rPr>
        <w:footnoteReference w:id="510"/>
      </w:r>
      <w:r w:rsidRPr="003B13DA">
        <w:rPr>
          <w:rFonts w:cs="IRNazli" w:hint="cs"/>
          <w:spacing w:val="-4"/>
          <w:sz w:val="28"/>
          <w:szCs w:val="28"/>
          <w:rtl/>
          <w:lang w:bidi="fa-IR"/>
        </w:rPr>
        <w:t xml:space="preserve"> است که از آسمان با او سخن گفته می‌شود و همچنین یکی از آنان وقتی از کنار پیامبر اکرم</w:t>
      </w:r>
      <w:r w:rsidR="00361D92">
        <w:rPr>
          <w:rFonts w:cs="IRNazli" w:hint="cs"/>
          <w:spacing w:val="-4"/>
          <w:sz w:val="28"/>
          <w:szCs w:val="28"/>
          <w:rtl/>
          <w:lang w:bidi="fa-IR"/>
        </w:rPr>
        <w:t xml:space="preserve"> </w:t>
      </w:r>
      <w:r w:rsidR="003B13DA" w:rsidRPr="003B13DA">
        <w:rPr>
          <w:rFonts w:ascii="" w:hAnsi="" w:cs="CTraditional Arabic" w:hint="cs"/>
          <w:spacing w:val="-4"/>
          <w:sz w:val="28"/>
          <w:szCs w:val="28"/>
          <w:rtl/>
          <w:lang w:bidi="fa-IR"/>
        </w:rPr>
        <w:t>ج</w:t>
      </w:r>
      <w:r w:rsidR="00361D92">
        <w:rPr>
          <w:rFonts w:ascii="" w:hAnsi="" w:cs="CTraditional Arabic" w:hint="cs"/>
          <w:spacing w:val="-4"/>
          <w:sz w:val="28"/>
          <w:szCs w:val="28"/>
          <w:rtl/>
          <w:lang w:bidi="fa-IR"/>
        </w:rPr>
        <w:t xml:space="preserve"> </w:t>
      </w:r>
      <w:r w:rsidRPr="003B13DA">
        <w:rPr>
          <w:rFonts w:cs="IRNazli" w:hint="cs"/>
          <w:spacing w:val="-4"/>
          <w:sz w:val="28"/>
          <w:szCs w:val="28"/>
          <w:rtl/>
          <w:lang w:bidi="fa-IR"/>
        </w:rPr>
        <w:t>گذشت با تمسخر می‌گفت: امروز از آسمان برایت سخنی نازل نشده است؟!</w:t>
      </w:r>
      <w:r w:rsidRPr="00CA7C13">
        <w:rPr>
          <w:rStyle w:val="FootnoteReference"/>
          <w:rFonts w:cs="IRNazli"/>
          <w:sz w:val="28"/>
          <w:szCs w:val="28"/>
          <w:rtl/>
        </w:rPr>
        <w:footnoteReference w:id="511"/>
      </w:r>
      <w:r w:rsidR="00BE1196">
        <w:rPr>
          <w:rFonts w:cs="IRNazli" w:hint="cs"/>
          <w:spacing w:val="-4"/>
          <w:sz w:val="28"/>
          <w:szCs w:val="28"/>
          <w:rtl/>
          <w:lang w:bidi="fa-IR"/>
        </w:rPr>
        <w:t>.</w:t>
      </w:r>
    </w:p>
    <w:p w:rsidR="000B6DD2" w:rsidRPr="000D73CC" w:rsidRDefault="000B6DD2" w:rsidP="000D73CC">
      <w:pPr>
        <w:pStyle w:val="StyleComplexBLotus12ptJustifiedFirstline05cmChar"/>
        <w:widowControl w:val="0"/>
        <w:spacing w:line="235" w:lineRule="auto"/>
        <w:rPr>
          <w:rFonts w:cs="IRNazli"/>
          <w:spacing w:val="-4"/>
          <w:sz w:val="28"/>
          <w:szCs w:val="28"/>
          <w:rtl/>
        </w:rPr>
      </w:pPr>
      <w:r w:rsidRPr="000D73CC">
        <w:rPr>
          <w:rFonts w:cs="IRNazli" w:hint="cs"/>
          <w:spacing w:val="-4"/>
          <w:sz w:val="28"/>
          <w:szCs w:val="28"/>
          <w:rtl/>
          <w:lang w:bidi="fa-IR"/>
        </w:rPr>
        <w:t>جنگ علیه پیامبر اکرم</w:t>
      </w:r>
      <w:r w:rsidR="00361D92" w:rsidRPr="000D73CC">
        <w:rPr>
          <w:rFonts w:cs="IRNazli" w:hint="cs"/>
          <w:spacing w:val="-4"/>
          <w:sz w:val="28"/>
          <w:szCs w:val="28"/>
          <w:rtl/>
          <w:lang w:bidi="fa-IR"/>
        </w:rPr>
        <w:t xml:space="preserve"> </w:t>
      </w:r>
      <w:r w:rsidR="003B13DA" w:rsidRPr="000D73CC">
        <w:rPr>
          <w:rFonts w:ascii="" w:hAnsi="" w:cs="CTraditional Arabic" w:hint="cs"/>
          <w:spacing w:val="-4"/>
          <w:sz w:val="28"/>
          <w:szCs w:val="28"/>
          <w:rtl/>
          <w:lang w:bidi="fa-IR"/>
        </w:rPr>
        <w:t>ج</w:t>
      </w:r>
      <w:r w:rsidR="00361D92" w:rsidRPr="000D73CC">
        <w:rPr>
          <w:rFonts w:ascii="" w:hAnsi="" w:cs="CTraditional Arabic" w:hint="cs"/>
          <w:spacing w:val="-4"/>
          <w:sz w:val="28"/>
          <w:szCs w:val="28"/>
          <w:rtl/>
          <w:lang w:bidi="fa-IR"/>
        </w:rPr>
        <w:t xml:space="preserve"> </w:t>
      </w:r>
      <w:r w:rsidRPr="000D73CC">
        <w:rPr>
          <w:rFonts w:cs="IRNazli" w:hint="cs"/>
          <w:spacing w:val="-4"/>
          <w:sz w:val="28"/>
          <w:szCs w:val="28"/>
          <w:rtl/>
          <w:lang w:bidi="fa-IR"/>
        </w:rPr>
        <w:t>تنها با مسخره کردن و اذیت و آزار روانی تمام نمی‌شد؛ بلکه فراتر از این رفته و به شکنجه و آزار جسمی رسید و این امر تا حدی دامنه‌ای گسترده و وسیع به خود گرفت که دشمن خدا، امیه بن خلف، بر چهره پیامبر اکرم</w:t>
      </w:r>
      <w:r w:rsidR="00361D92" w:rsidRPr="000D73CC">
        <w:rPr>
          <w:rFonts w:cs="IRNazli" w:hint="cs"/>
          <w:spacing w:val="-4"/>
          <w:sz w:val="28"/>
          <w:szCs w:val="28"/>
          <w:rtl/>
          <w:lang w:bidi="fa-IR"/>
        </w:rPr>
        <w:t xml:space="preserve"> </w:t>
      </w:r>
      <w:r w:rsidR="003B13DA" w:rsidRPr="000D73CC">
        <w:rPr>
          <w:rFonts w:ascii="" w:hAnsi="" w:cs="CTraditional Arabic" w:hint="cs"/>
          <w:spacing w:val="-4"/>
          <w:sz w:val="28"/>
          <w:szCs w:val="28"/>
          <w:rtl/>
          <w:lang w:bidi="fa-IR"/>
        </w:rPr>
        <w:t>ج</w:t>
      </w:r>
      <w:r w:rsidR="00361D92" w:rsidRPr="000D73CC">
        <w:rPr>
          <w:rFonts w:ascii="" w:hAnsi="" w:cs="CTraditional Arabic" w:hint="cs"/>
          <w:spacing w:val="-4"/>
          <w:sz w:val="28"/>
          <w:szCs w:val="28"/>
          <w:rtl/>
          <w:lang w:bidi="fa-IR"/>
        </w:rPr>
        <w:t xml:space="preserve"> </w:t>
      </w:r>
      <w:r w:rsidRPr="000D73CC">
        <w:rPr>
          <w:rFonts w:cs="IRNazli" w:hint="cs"/>
          <w:spacing w:val="-4"/>
          <w:sz w:val="28"/>
          <w:szCs w:val="28"/>
          <w:rtl/>
          <w:lang w:bidi="fa-IR"/>
        </w:rPr>
        <w:t>آب دهان انداخت</w:t>
      </w:r>
      <w:r w:rsidRPr="000D73CC">
        <w:rPr>
          <w:rStyle w:val="FootnoteReference"/>
          <w:rFonts w:cs="IRNazli"/>
          <w:spacing w:val="-4"/>
          <w:sz w:val="28"/>
          <w:szCs w:val="28"/>
          <w:rtl/>
        </w:rPr>
        <w:footnoteReference w:id="512"/>
      </w:r>
      <w:r w:rsidRPr="000D73CC">
        <w:rPr>
          <w:rFonts w:cs="IRNazli" w:hint="cs"/>
          <w:spacing w:val="-4"/>
          <w:sz w:val="28"/>
          <w:szCs w:val="28"/>
          <w:rtl/>
          <w:lang w:bidi="fa-IR"/>
        </w:rPr>
        <w:t>. حتی بعد از هجرت، دشمنان جدید با شیوه‌های جدید به دشمنی و آزار پیامبر اکرم</w:t>
      </w:r>
      <w:r w:rsidR="003B13DA" w:rsidRPr="000D73CC">
        <w:rPr>
          <w:rFonts w:ascii="" w:hAnsi="" w:cs="CTraditional Arabic" w:hint="cs"/>
          <w:spacing w:val="-4"/>
          <w:sz w:val="28"/>
          <w:szCs w:val="28"/>
          <w:rtl/>
          <w:lang w:bidi="fa-IR"/>
        </w:rPr>
        <w:t xml:space="preserve"> ج</w:t>
      </w:r>
      <w:r w:rsidR="00361D92" w:rsidRPr="000D73CC">
        <w:rPr>
          <w:rFonts w:ascii="" w:hAnsi="" w:cs="CTraditional Arabic" w:hint="cs"/>
          <w:spacing w:val="-4"/>
          <w:sz w:val="28"/>
          <w:szCs w:val="28"/>
          <w:rtl/>
          <w:lang w:bidi="fa-IR"/>
        </w:rPr>
        <w:t xml:space="preserve"> </w:t>
      </w:r>
      <w:r w:rsidRPr="000D73CC">
        <w:rPr>
          <w:rFonts w:cs="IRNazli" w:hint="cs"/>
          <w:spacing w:val="-4"/>
          <w:sz w:val="28"/>
          <w:szCs w:val="28"/>
          <w:rtl/>
          <w:lang w:bidi="fa-IR"/>
        </w:rPr>
        <w:t>روی آوردند و پس از آنکه دشمنی با پیامبر اکرم</w:t>
      </w:r>
      <w:r w:rsidR="00361D92" w:rsidRPr="000D73CC">
        <w:rPr>
          <w:rFonts w:cs="IRNazli" w:hint="cs"/>
          <w:spacing w:val="-4"/>
          <w:sz w:val="28"/>
          <w:szCs w:val="28"/>
          <w:rtl/>
          <w:lang w:bidi="fa-IR"/>
        </w:rPr>
        <w:t xml:space="preserve"> </w:t>
      </w:r>
      <w:r w:rsidR="003B13DA" w:rsidRPr="000D73CC">
        <w:rPr>
          <w:rFonts w:ascii="" w:hAnsi="" w:cs="CTraditional Arabic" w:hint="cs"/>
          <w:spacing w:val="-4"/>
          <w:sz w:val="28"/>
          <w:szCs w:val="28"/>
          <w:rtl/>
          <w:lang w:bidi="fa-IR"/>
        </w:rPr>
        <w:t>ج</w:t>
      </w:r>
      <w:r w:rsidR="00361D92" w:rsidRPr="000D73CC">
        <w:rPr>
          <w:rFonts w:ascii="" w:hAnsi="" w:cs="CTraditional Arabic" w:hint="cs"/>
          <w:spacing w:val="-4"/>
          <w:sz w:val="28"/>
          <w:szCs w:val="28"/>
          <w:rtl/>
          <w:lang w:bidi="fa-IR"/>
        </w:rPr>
        <w:t xml:space="preserve"> </w:t>
      </w:r>
      <w:r w:rsidRPr="000D73CC">
        <w:rPr>
          <w:rFonts w:cs="IRNazli" w:hint="cs"/>
          <w:spacing w:val="-4"/>
          <w:sz w:val="28"/>
          <w:szCs w:val="28"/>
          <w:rtl/>
          <w:lang w:bidi="fa-IR"/>
        </w:rPr>
        <w:t>منحصر در قریش مکه بود، افرادی از منافقان که همسایه پیامبر اکرم</w:t>
      </w:r>
      <w:r w:rsidR="00361D92" w:rsidRPr="000D73CC">
        <w:rPr>
          <w:rFonts w:cs="IRNazli" w:hint="cs"/>
          <w:spacing w:val="-4"/>
          <w:sz w:val="28"/>
          <w:szCs w:val="28"/>
          <w:rtl/>
          <w:lang w:bidi="fa-IR"/>
        </w:rPr>
        <w:t xml:space="preserve"> </w:t>
      </w:r>
      <w:r w:rsidR="003B13DA" w:rsidRPr="000D73CC">
        <w:rPr>
          <w:rFonts w:ascii="" w:hAnsi="" w:cs="CTraditional Arabic" w:hint="cs"/>
          <w:spacing w:val="-4"/>
          <w:sz w:val="28"/>
          <w:szCs w:val="28"/>
          <w:rtl/>
          <w:lang w:bidi="fa-IR"/>
        </w:rPr>
        <w:t>ج</w:t>
      </w:r>
      <w:r w:rsidR="00361D92" w:rsidRPr="000D73CC">
        <w:rPr>
          <w:rFonts w:ascii="" w:hAnsi="" w:cs="CTraditional Arabic" w:hint="cs"/>
          <w:spacing w:val="-4"/>
          <w:sz w:val="28"/>
          <w:szCs w:val="28"/>
          <w:rtl/>
          <w:lang w:bidi="fa-IR"/>
        </w:rPr>
        <w:t xml:space="preserve"> </w:t>
      </w:r>
      <w:r w:rsidRPr="000D73CC">
        <w:rPr>
          <w:rFonts w:cs="IRNazli" w:hint="cs"/>
          <w:spacing w:val="-4"/>
          <w:sz w:val="28"/>
          <w:szCs w:val="28"/>
          <w:rtl/>
          <w:lang w:bidi="fa-IR"/>
        </w:rPr>
        <w:t>بودند، به دشمنی با او برخاستند و علاوه بر اینها یهودیان، فارسها، روم و همپیمانانشان دشمنان دیگری بودند که قدعلم نمودند. در ابتدای امر دشمنان پیامبر اکرم</w:t>
      </w:r>
      <w:r w:rsidR="00361D92" w:rsidRPr="000D73CC">
        <w:rPr>
          <w:rFonts w:cs="IRNazli" w:hint="cs"/>
          <w:spacing w:val="-4"/>
          <w:sz w:val="28"/>
          <w:szCs w:val="28"/>
          <w:rtl/>
          <w:lang w:bidi="fa-IR"/>
        </w:rPr>
        <w:t xml:space="preserve"> </w:t>
      </w:r>
      <w:r w:rsidR="003B13DA" w:rsidRPr="000D73CC">
        <w:rPr>
          <w:rFonts w:ascii="" w:hAnsi="" w:cs="CTraditional Arabic" w:hint="cs"/>
          <w:spacing w:val="-4"/>
          <w:sz w:val="28"/>
          <w:szCs w:val="28"/>
          <w:rtl/>
          <w:lang w:bidi="fa-IR"/>
        </w:rPr>
        <w:t>ج</w:t>
      </w:r>
      <w:r w:rsidR="00361D92" w:rsidRPr="000D73CC">
        <w:rPr>
          <w:rFonts w:ascii="" w:hAnsi="" w:cs="CTraditional Arabic" w:hint="cs"/>
          <w:spacing w:val="-4"/>
          <w:sz w:val="28"/>
          <w:szCs w:val="28"/>
          <w:rtl/>
          <w:lang w:bidi="fa-IR"/>
        </w:rPr>
        <w:t xml:space="preserve"> </w:t>
      </w:r>
      <w:r w:rsidRPr="000D73CC">
        <w:rPr>
          <w:rFonts w:cs="IRNazli" w:hint="cs"/>
          <w:spacing w:val="-4"/>
          <w:sz w:val="28"/>
          <w:szCs w:val="28"/>
          <w:rtl/>
          <w:lang w:bidi="fa-IR"/>
        </w:rPr>
        <w:t>در مکه هر چند به ناسزا گفتن و مسخره کردن و محاصره و زد و کوب مختصر، برخاسته بودند، امّا به این هم اکتفا ننمودند و به دشمنی و رویارویی مسلحانه و نظامی شدید که جنگ و گریز در بر داشت برخاستند و این امر به فاجعه‌ای تبدیل شده بود که نتیجه‌ای جز ضررهای مالی و جانی در پی نداشت</w:t>
      </w:r>
      <w:r w:rsidRPr="000D73CC">
        <w:rPr>
          <w:rStyle w:val="FootnoteReference"/>
          <w:rFonts w:cs="IRNazli"/>
          <w:spacing w:val="-4"/>
          <w:sz w:val="28"/>
          <w:szCs w:val="28"/>
          <w:rtl/>
        </w:rPr>
        <w:footnoteReference w:id="513"/>
      </w:r>
      <w:r w:rsidRPr="000D73CC">
        <w:rPr>
          <w:rFonts w:cs="IRNazli" w:hint="cs"/>
          <w:spacing w:val="-4"/>
          <w:sz w:val="28"/>
          <w:szCs w:val="28"/>
          <w:rtl/>
          <w:lang w:bidi="fa-IR"/>
        </w:rPr>
        <w:t>. آری دوران رسالت آن حضرت این طور می‌گذشت و زندگی ایشان زنجیری بود که حلقه‌های بلا و مصیبت آن را تشکیل می‌داد، اما در برابر مشکلاتی که در راه خدا به او می‌رسید، سست و زبون نگردید؛ بلکه استقامت می‌ورزید و به امید پاداش الهی تا دم مرگ تمام سختی</w:t>
      </w:r>
      <w:r w:rsidR="00AE5F52" w:rsidRPr="000D73CC">
        <w:rPr>
          <w:rFonts w:cs="IRNazli" w:hint="eastAsia"/>
          <w:spacing w:val="-4"/>
          <w:sz w:val="28"/>
          <w:szCs w:val="28"/>
          <w:rtl/>
          <w:lang w:bidi="fa-IR"/>
        </w:rPr>
        <w:t>‌</w:t>
      </w:r>
      <w:r w:rsidRPr="000D73CC">
        <w:rPr>
          <w:rFonts w:cs="IRNazli" w:hint="cs"/>
          <w:spacing w:val="-4"/>
          <w:sz w:val="28"/>
          <w:szCs w:val="28"/>
          <w:rtl/>
          <w:lang w:bidi="fa-IR"/>
        </w:rPr>
        <w:t>ها و مشکلات را تحمل می‌نمود</w:t>
      </w:r>
      <w:r w:rsidRPr="000D73CC">
        <w:rPr>
          <w:rStyle w:val="FootnoteReference"/>
          <w:rFonts w:cs="IRNazli"/>
          <w:spacing w:val="-4"/>
          <w:sz w:val="28"/>
          <w:szCs w:val="28"/>
          <w:rtl/>
        </w:rPr>
        <w:footnoteReference w:id="514"/>
      </w:r>
      <w:r w:rsidR="00BE1196" w:rsidRPr="000D73CC">
        <w:rPr>
          <w:rFonts w:cs="IRNazli" w:hint="cs"/>
          <w:spacing w:val="-4"/>
          <w:sz w:val="28"/>
          <w:szCs w:val="28"/>
          <w:rtl/>
          <w:lang w:bidi="fa-IR"/>
        </w:rPr>
        <w:t>.</w:t>
      </w:r>
    </w:p>
    <w:p w:rsidR="000B6DD2" w:rsidRPr="003B13DA" w:rsidRDefault="000B6DD2" w:rsidP="000A42BE">
      <w:pPr>
        <w:pStyle w:val="StyleComplexBLotus12ptJustifiedFirstline05cmChar"/>
        <w:widowControl w:val="0"/>
        <w:spacing w:line="240" w:lineRule="auto"/>
        <w:rPr>
          <w:rFonts w:cs="IRNazli"/>
          <w:spacing w:val="-4"/>
          <w:sz w:val="28"/>
          <w:szCs w:val="28"/>
          <w:rtl/>
          <w:lang w:bidi="fa-IR"/>
        </w:rPr>
      </w:pPr>
      <w:r w:rsidRPr="003B13DA">
        <w:rPr>
          <w:rFonts w:cs="IRNazli" w:hint="cs"/>
          <w:spacing w:val="-4"/>
          <w:sz w:val="28"/>
          <w:szCs w:val="28"/>
          <w:rtl/>
          <w:lang w:bidi="fa-IR"/>
        </w:rPr>
        <w:t>پیامبر خدا در مواقع متعددی با مشکلات و مصیبت</w:t>
      </w:r>
      <w:r w:rsidR="00AE5F52">
        <w:rPr>
          <w:rFonts w:cs="IRNazli" w:hint="eastAsia"/>
          <w:spacing w:val="-4"/>
          <w:sz w:val="28"/>
          <w:szCs w:val="28"/>
          <w:rtl/>
          <w:lang w:bidi="fa-IR"/>
        </w:rPr>
        <w:t>‌‌</w:t>
      </w:r>
      <w:r w:rsidRPr="003B13DA">
        <w:rPr>
          <w:rFonts w:cs="IRNazli" w:hint="cs"/>
          <w:spacing w:val="-4"/>
          <w:sz w:val="28"/>
          <w:szCs w:val="28"/>
          <w:rtl/>
          <w:lang w:bidi="fa-IR"/>
        </w:rPr>
        <w:t>هایی مواجه شد که سختی آنها به ذهن کسی نمی‌گنجد. مشکلات و مصیبت</w:t>
      </w:r>
      <w:r w:rsidR="000D73CC">
        <w:rPr>
          <w:rFonts w:cs="IRNazli" w:hint="eastAsia"/>
          <w:spacing w:val="-4"/>
          <w:sz w:val="28"/>
          <w:szCs w:val="28"/>
          <w:rtl/>
          <w:lang w:bidi="fa-IR"/>
        </w:rPr>
        <w:t>‌</w:t>
      </w:r>
      <w:r w:rsidRPr="003B13DA">
        <w:rPr>
          <w:rFonts w:cs="IRNazli" w:hint="cs"/>
          <w:spacing w:val="-4"/>
          <w:sz w:val="28"/>
          <w:szCs w:val="28"/>
          <w:rtl/>
          <w:lang w:bidi="fa-IR"/>
        </w:rPr>
        <w:t>ها به انداز</w:t>
      </w:r>
      <w:r w:rsidR="00671026">
        <w:rPr>
          <w:rFonts w:cs="IRNazli" w:hint="cs"/>
          <w:spacing w:val="-4"/>
          <w:sz w:val="28"/>
          <w:szCs w:val="28"/>
          <w:rtl/>
          <w:lang w:bidi="fa-IR"/>
        </w:rPr>
        <w:t>ۀ</w:t>
      </w:r>
      <w:r w:rsidRPr="003B13DA">
        <w:rPr>
          <w:rFonts w:cs="IRNazli" w:hint="cs"/>
          <w:spacing w:val="-4"/>
          <w:sz w:val="28"/>
          <w:szCs w:val="28"/>
          <w:rtl/>
          <w:lang w:bidi="fa-IR"/>
        </w:rPr>
        <w:t xml:space="preserve"> ارزش و مقام رسالتی بود که ایشان بر عهده داشت و بر اثر تحمل چنین مشکلات و مصیبت</w:t>
      </w:r>
      <w:r w:rsidR="00AE5F52">
        <w:rPr>
          <w:rFonts w:cs="IRNazli" w:hint="eastAsia"/>
          <w:spacing w:val="-4"/>
          <w:sz w:val="28"/>
          <w:szCs w:val="28"/>
          <w:rtl/>
          <w:lang w:bidi="fa-IR"/>
        </w:rPr>
        <w:t>‌</w:t>
      </w:r>
      <w:r w:rsidRPr="003B13DA">
        <w:rPr>
          <w:rFonts w:cs="IRNazli" w:hint="cs"/>
          <w:spacing w:val="-4"/>
          <w:sz w:val="28"/>
          <w:szCs w:val="28"/>
          <w:rtl/>
          <w:lang w:bidi="fa-IR"/>
        </w:rPr>
        <w:t>هایی بود که به مقام و منزلتی والا نزد پروردگارش نائل گردید؛ چرا که او نسبت به قوم خود مهربان بود و نمی‌خواست که قومش به عذابهایی گرفتار شوند که ملت</w:t>
      </w:r>
      <w:r w:rsidR="000D73CC">
        <w:rPr>
          <w:rFonts w:cs="IRNazli" w:hint="eastAsia"/>
          <w:spacing w:val="-4"/>
          <w:sz w:val="28"/>
          <w:szCs w:val="28"/>
          <w:rtl/>
          <w:lang w:bidi="fa-IR"/>
        </w:rPr>
        <w:t>‌</w:t>
      </w:r>
      <w:r w:rsidRPr="003B13DA">
        <w:rPr>
          <w:rFonts w:cs="IRNazli" w:hint="cs"/>
          <w:spacing w:val="-4"/>
          <w:sz w:val="28"/>
          <w:szCs w:val="28"/>
          <w:rtl/>
          <w:lang w:bidi="fa-IR"/>
        </w:rPr>
        <w:t>های پیشین به آن مبتلا شده بودند و شکیبایی می‌نمود تا برای دعوتگرن و مصلحان الگو باشد</w:t>
      </w:r>
      <w:r w:rsidRPr="00CA7C13">
        <w:rPr>
          <w:rStyle w:val="FootnoteReference"/>
          <w:rFonts w:cs="IRNazli"/>
          <w:sz w:val="28"/>
          <w:szCs w:val="28"/>
          <w:rtl/>
        </w:rPr>
        <w:footnoteReference w:id="515"/>
      </w:r>
      <w:r w:rsidRPr="003B13DA">
        <w:rPr>
          <w:rFonts w:cs="IRNazli" w:hint="cs"/>
          <w:spacing w:val="-4"/>
          <w:sz w:val="28"/>
          <w:szCs w:val="28"/>
          <w:rtl/>
          <w:lang w:bidi="fa-IR"/>
        </w:rPr>
        <w:t>. پس وقتی که رسول خدا از اذیت و آزار مجرمان در امان نماند و با بزرگ‌ترین مصیبت</w:t>
      </w:r>
      <w:r w:rsidR="00AE5F52">
        <w:rPr>
          <w:rFonts w:cs="IRNazli" w:hint="eastAsia"/>
          <w:spacing w:val="-4"/>
          <w:sz w:val="28"/>
          <w:szCs w:val="28"/>
          <w:rtl/>
          <w:lang w:bidi="fa-IR"/>
        </w:rPr>
        <w:t>‌</w:t>
      </w:r>
      <w:r w:rsidRPr="003B13DA">
        <w:rPr>
          <w:rFonts w:cs="IRNazli" w:hint="cs"/>
          <w:spacing w:val="-4"/>
          <w:sz w:val="28"/>
          <w:szCs w:val="28"/>
          <w:rtl/>
          <w:lang w:bidi="fa-IR"/>
        </w:rPr>
        <w:t>ها مواجه گردید، داعیان نیز مورد اذیت و آزار قرار خواهند گرفت و سنت و قانون الهی در مورد دعوت</w:t>
      </w:r>
      <w:r w:rsidR="00AE5F52">
        <w:rPr>
          <w:rFonts w:cs="IRNazli" w:hint="eastAsia"/>
          <w:spacing w:val="-4"/>
          <w:sz w:val="28"/>
          <w:szCs w:val="28"/>
          <w:rtl/>
          <w:lang w:bidi="fa-IR"/>
        </w:rPr>
        <w:t>‌</w:t>
      </w:r>
      <w:r w:rsidRPr="003B13DA">
        <w:rPr>
          <w:rFonts w:cs="IRNazli" w:hint="cs"/>
          <w:spacing w:val="-4"/>
          <w:sz w:val="28"/>
          <w:szCs w:val="28"/>
          <w:rtl/>
          <w:lang w:bidi="fa-IR"/>
        </w:rPr>
        <w:t>ها چنین است؛ چنانکه از ابوسعید بن ابی وقاص</w:t>
      </w:r>
      <w:r w:rsidR="006B211F">
        <w:rPr>
          <w:rFonts w:cs="CTraditional Arabic" w:hint="cs"/>
          <w:spacing w:val="-4"/>
          <w:sz w:val="28"/>
          <w:szCs w:val="28"/>
          <w:rtl/>
          <w:lang w:bidi="fa-IR"/>
        </w:rPr>
        <w:t xml:space="preserve"> </w:t>
      </w:r>
      <w:r w:rsidR="006B211F" w:rsidRPr="006B211F">
        <w:rPr>
          <w:rFonts w:cs="CTraditional Arabic" w:hint="cs"/>
          <w:spacing w:val="-4"/>
          <w:sz w:val="28"/>
          <w:szCs w:val="28"/>
          <w:rtl/>
          <w:lang w:bidi="fa-IR"/>
        </w:rPr>
        <w:t>س</w:t>
      </w:r>
      <w:r w:rsidR="006B211F">
        <w:rPr>
          <w:rFonts w:cs="CTraditional Arabic" w:hint="cs"/>
          <w:spacing w:val="-4"/>
          <w:sz w:val="28"/>
          <w:szCs w:val="28"/>
          <w:rtl/>
          <w:lang w:bidi="fa-IR"/>
        </w:rPr>
        <w:t xml:space="preserve"> </w:t>
      </w:r>
      <w:r w:rsidRPr="003B13DA">
        <w:rPr>
          <w:rFonts w:cs="IRNazli" w:hint="cs"/>
          <w:spacing w:val="-4"/>
          <w:sz w:val="28"/>
          <w:szCs w:val="28"/>
          <w:rtl/>
          <w:lang w:bidi="fa-IR"/>
        </w:rPr>
        <w:t xml:space="preserve">روایت است که از رسول خدا پرسید: بیش از همه چه کسانی به بلا و مصیبت گرفتار می‌آیند؟ فرمود: «پیامبران، سپس کسانی که بیش از دیگران با پیامبران مشابهت دارند و سپس کسانی که بعد از آنها باشند و هر کس برحسب دینداری و مقام و </w:t>
      </w:r>
      <w:r w:rsidRPr="000D73CC">
        <w:rPr>
          <w:rFonts w:cs="IRNazli" w:hint="cs"/>
          <w:spacing w:val="-4"/>
          <w:sz w:val="28"/>
          <w:szCs w:val="28"/>
          <w:rtl/>
          <w:lang w:bidi="fa-IR"/>
        </w:rPr>
        <w:t xml:space="preserve">منزلت معنوی خود به مصیبت و بلا گرفتار می‌شود و هر چند از نظر ایمان قوی‌تر باشد، مصیبت و بلای او به همان اندازه سخت‌تر خواهد بود و بنده همچنان به بلا و مصیبت گرفتار می‌شود تا اینکه چنان روی زمین راه می‌رود که </w:t>
      </w:r>
      <w:r w:rsidR="00AE5F52" w:rsidRPr="000D73CC">
        <w:rPr>
          <w:rFonts w:cs="IRNazli" w:hint="cs"/>
          <w:spacing w:val="-4"/>
          <w:sz w:val="28"/>
          <w:szCs w:val="28"/>
          <w:rtl/>
          <w:lang w:bidi="fa-IR"/>
        </w:rPr>
        <w:t>هیچ گناهی برای او باقی نمی‌ماند</w:t>
      </w:r>
      <w:r w:rsidRPr="000D73CC">
        <w:rPr>
          <w:rFonts w:cs="IRNazli" w:hint="cs"/>
          <w:spacing w:val="-4"/>
          <w:sz w:val="28"/>
          <w:szCs w:val="28"/>
          <w:rtl/>
          <w:lang w:bidi="fa-IR"/>
        </w:rPr>
        <w:t>»</w:t>
      </w:r>
      <w:r w:rsidRPr="000D73CC">
        <w:rPr>
          <w:rStyle w:val="FootnoteReference"/>
          <w:rFonts w:cs="IRNazli"/>
          <w:spacing w:val="-4"/>
          <w:sz w:val="28"/>
          <w:szCs w:val="28"/>
          <w:rtl/>
        </w:rPr>
        <w:footnoteReference w:id="516"/>
      </w:r>
      <w:r w:rsidR="00AE5F52" w:rsidRPr="000D73CC">
        <w:rPr>
          <w:rFonts w:cs="IRNazli" w:hint="cs"/>
          <w:spacing w:val="-4"/>
          <w:sz w:val="28"/>
          <w:szCs w:val="28"/>
          <w:rtl/>
          <w:lang w:bidi="fa-IR"/>
        </w:rPr>
        <w:t>.</w:t>
      </w:r>
    </w:p>
    <w:p w:rsidR="000B6DD2" w:rsidRPr="003B13DA" w:rsidRDefault="000B6DD2" w:rsidP="000A42BE">
      <w:pPr>
        <w:pStyle w:val="a0"/>
        <w:widowControl w:val="0"/>
        <w:rPr>
          <w:rtl/>
        </w:rPr>
      </w:pPr>
      <w:bookmarkStart w:id="530" w:name="_Toc439429727"/>
      <w:bookmarkStart w:id="531" w:name="_Toc134241361"/>
      <w:bookmarkStart w:id="532" w:name="_Toc270033236"/>
      <w:r w:rsidRPr="00C32B0A">
        <w:rPr>
          <w:rFonts w:hint="cs"/>
          <w:rtl/>
        </w:rPr>
        <w:t>اذیت و آزار یاران پیامبر اکرم</w:t>
      </w:r>
      <w:r w:rsidR="00361D92" w:rsidRPr="00C32B0A">
        <w:rPr>
          <w:rFonts w:hint="cs"/>
          <w:rtl/>
        </w:rPr>
        <w:t xml:space="preserve"> </w:t>
      </w:r>
      <w:r w:rsidR="003B13DA" w:rsidRPr="000D73CC">
        <w:rPr>
          <w:rFonts w:ascii="" w:hAnsi="" w:cs="CTraditional Arabic" w:hint="cs"/>
          <w:b w:val="0"/>
          <w:bCs w:val="0"/>
          <w:i/>
          <w:sz w:val="26"/>
          <w:szCs w:val="28"/>
          <w:rtl/>
        </w:rPr>
        <w:t>ج</w:t>
      </w:r>
      <w:bookmarkEnd w:id="530"/>
      <w:r w:rsidR="003B13DA" w:rsidRPr="000D73CC">
        <w:rPr>
          <w:rFonts w:ascii="" w:hAnsi="" w:cs="CTraditional Arabic" w:hint="cs"/>
          <w:b w:val="0"/>
          <w:bCs w:val="0"/>
          <w:i/>
          <w:sz w:val="26"/>
          <w:szCs w:val="28"/>
          <w:rtl/>
        </w:rPr>
        <w:t xml:space="preserve"> </w:t>
      </w:r>
      <w:bookmarkEnd w:id="531"/>
      <w:bookmarkEnd w:id="532"/>
    </w:p>
    <w:p w:rsidR="000B6DD2" w:rsidRPr="003B13DA" w:rsidRDefault="000B6DD2" w:rsidP="000A42BE">
      <w:pPr>
        <w:pStyle w:val="StyleComplexBLotus12ptJustifiedFirstline05cmChar"/>
        <w:widowControl w:val="0"/>
        <w:spacing w:line="240" w:lineRule="auto"/>
        <w:rPr>
          <w:rFonts w:cs="IRNazli"/>
          <w:spacing w:val="-4"/>
          <w:sz w:val="28"/>
          <w:szCs w:val="28"/>
          <w:rtl/>
          <w:lang w:bidi="fa-IR"/>
        </w:rPr>
      </w:pPr>
      <w:r w:rsidRPr="003B13DA">
        <w:rPr>
          <w:rFonts w:ascii="Times New Roman" w:hAnsi="Times New Roman" w:cs="IRNazli" w:hint="cs"/>
          <w:sz w:val="28"/>
          <w:szCs w:val="28"/>
          <w:rtl/>
          <w:lang w:bidi="fa-IR"/>
        </w:rPr>
        <w:t>اصحاب و یاران پیامبر اکرم</w:t>
      </w:r>
      <w:r w:rsidR="003B13DA" w:rsidRPr="003B13DA">
        <w:rPr>
          <w:rFonts w:ascii="" w:hAnsi="" w:cs="CTraditional Arabic" w:hint="cs"/>
          <w:sz w:val="28"/>
          <w:szCs w:val="28"/>
          <w:rtl/>
          <w:lang w:bidi="fa-IR"/>
        </w:rPr>
        <w:t xml:space="preserve"> ج</w:t>
      </w:r>
      <w:r w:rsidR="00361D92">
        <w:rPr>
          <w:rFonts w:ascii="" w:hAnsi="" w:cs="CTraditional Arabic" w:hint="cs"/>
          <w:sz w:val="28"/>
          <w:szCs w:val="28"/>
          <w:rtl/>
          <w:lang w:bidi="fa-IR"/>
        </w:rPr>
        <w:t xml:space="preserve"> </w:t>
      </w:r>
      <w:r w:rsidRPr="003B13DA">
        <w:rPr>
          <w:rFonts w:ascii="Times New Roman" w:hAnsi="Times New Roman" w:cs="IRNazli" w:hint="cs"/>
          <w:sz w:val="28"/>
          <w:szCs w:val="28"/>
          <w:rtl/>
          <w:lang w:bidi="fa-IR"/>
        </w:rPr>
        <w:t>با مصیبت</w:t>
      </w:r>
      <w:r w:rsidR="008B5CDD">
        <w:rPr>
          <w:rFonts w:ascii="Times New Roman" w:hAnsi="Times New Roman" w:cs="IRNazli" w:hint="eastAsia"/>
          <w:sz w:val="28"/>
          <w:szCs w:val="28"/>
          <w:rtl/>
          <w:lang w:bidi="fa-IR"/>
        </w:rPr>
        <w:t>‌</w:t>
      </w:r>
      <w:r w:rsidRPr="003B13DA">
        <w:rPr>
          <w:rFonts w:ascii="Times New Roman" w:hAnsi="Times New Roman" w:cs="IRNazli" w:hint="cs"/>
          <w:sz w:val="28"/>
          <w:szCs w:val="28"/>
          <w:rtl/>
          <w:lang w:bidi="fa-IR"/>
        </w:rPr>
        <w:t>ها و مشکلات بزرگی مواجه شدند که کوههای سر به فلک کشیده و محکم را از پای در می</w:t>
      </w:r>
      <w:r w:rsidRPr="003B13DA">
        <w:rPr>
          <w:rFonts w:cs="IRNazli" w:hint="cs"/>
          <w:spacing w:val="-4"/>
          <w:sz w:val="28"/>
          <w:szCs w:val="28"/>
          <w:rtl/>
          <w:lang w:bidi="fa-IR"/>
        </w:rPr>
        <w:t>‌آورد. آنان اموال و جانهای خود را در راه خدا فدا نمودند و خداوند نیز هیچ یک از بزرگان و اشراف مسلمانان را بدون امتحان نگذاشت و آنان را به انواع متعددی از مشکلات و گرفتاری</w:t>
      </w:r>
      <w:r w:rsidR="008B5CDD">
        <w:rPr>
          <w:rFonts w:cs="IRNazli" w:hint="eastAsia"/>
          <w:spacing w:val="-4"/>
          <w:sz w:val="28"/>
          <w:szCs w:val="28"/>
          <w:rtl/>
          <w:lang w:bidi="fa-IR"/>
        </w:rPr>
        <w:t>‌</w:t>
      </w:r>
      <w:r w:rsidRPr="003B13DA">
        <w:rPr>
          <w:rFonts w:cs="IRNazli" w:hint="cs"/>
          <w:spacing w:val="-4"/>
          <w:sz w:val="28"/>
          <w:szCs w:val="28"/>
          <w:rtl/>
          <w:lang w:bidi="fa-IR"/>
        </w:rPr>
        <w:t>ها دچار نمود. در این میان ابوبکر</w:t>
      </w:r>
      <w:r w:rsidR="006B211F">
        <w:rPr>
          <w:rFonts w:cs="IRNazli" w:hint="cs"/>
          <w:spacing w:val="-4"/>
          <w:sz w:val="28"/>
          <w:szCs w:val="28"/>
          <w:rtl/>
          <w:lang w:bidi="fa-IR"/>
        </w:rPr>
        <w:t xml:space="preserve"> </w:t>
      </w:r>
      <w:r w:rsidR="006B211F" w:rsidRPr="006B211F">
        <w:rPr>
          <w:rFonts w:cs="CTraditional Arabic" w:hint="cs"/>
          <w:spacing w:val="-4"/>
          <w:sz w:val="28"/>
          <w:szCs w:val="28"/>
          <w:rtl/>
          <w:lang w:bidi="fa-IR"/>
        </w:rPr>
        <w:t>س</w:t>
      </w:r>
      <w:r w:rsidR="006B211F">
        <w:rPr>
          <w:rFonts w:cs="CTraditional Arabic" w:hint="cs"/>
          <w:spacing w:val="-4"/>
          <w:sz w:val="28"/>
          <w:szCs w:val="28"/>
          <w:rtl/>
          <w:lang w:bidi="fa-IR"/>
        </w:rPr>
        <w:t xml:space="preserve"> </w:t>
      </w:r>
      <w:r w:rsidRPr="003B13DA">
        <w:rPr>
          <w:rFonts w:cs="IRNazli" w:hint="cs"/>
          <w:spacing w:val="-4"/>
          <w:sz w:val="28"/>
          <w:szCs w:val="28"/>
          <w:rtl/>
          <w:lang w:bidi="fa-IR"/>
        </w:rPr>
        <w:t>نیز مورد اذیت و آزار مشرکان قرار گرفت. بر سرش خاک ریختند و در مسجد الحرام او را چنان زدند که او را برا اثر چهر</w:t>
      </w:r>
      <w:r w:rsidR="00671026">
        <w:rPr>
          <w:rFonts w:cs="IRNazli" w:hint="cs"/>
          <w:spacing w:val="-4"/>
          <w:sz w:val="28"/>
          <w:szCs w:val="28"/>
          <w:rtl/>
          <w:lang w:bidi="fa-IR"/>
        </w:rPr>
        <w:t>ۀ</w:t>
      </w:r>
      <w:r w:rsidRPr="003B13DA">
        <w:rPr>
          <w:rFonts w:cs="IRNazli" w:hint="cs"/>
          <w:spacing w:val="-4"/>
          <w:sz w:val="28"/>
          <w:szCs w:val="28"/>
          <w:rtl/>
          <w:lang w:bidi="fa-IR"/>
        </w:rPr>
        <w:t xml:space="preserve"> خون آلودش کسی نمی‌شناخت بنابراین، او را در لباسی پیچاندند و به خانه‌اش بردند</w:t>
      </w:r>
      <w:r w:rsidRPr="00CA7C13">
        <w:rPr>
          <w:rStyle w:val="FootnoteReference"/>
          <w:rFonts w:cs="IRNazli"/>
          <w:sz w:val="28"/>
          <w:szCs w:val="28"/>
          <w:rtl/>
        </w:rPr>
        <w:footnoteReference w:id="517"/>
      </w:r>
      <w:r w:rsidRPr="003B13DA">
        <w:rPr>
          <w:rFonts w:cs="IRNazli" w:hint="cs"/>
          <w:spacing w:val="-4"/>
          <w:sz w:val="28"/>
          <w:szCs w:val="28"/>
          <w:rtl/>
          <w:lang w:bidi="fa-IR"/>
        </w:rPr>
        <w:t xml:space="preserve">. عایشه </w:t>
      </w:r>
      <w:r w:rsidR="00CD0A91" w:rsidRPr="00CD0A91">
        <w:rPr>
          <w:rFonts w:cs="CTraditional Arabic" w:hint="cs"/>
          <w:spacing w:val="-4"/>
          <w:sz w:val="28"/>
          <w:szCs w:val="28"/>
          <w:rtl/>
          <w:lang w:bidi="fa-IR"/>
        </w:rPr>
        <w:t>ل</w:t>
      </w:r>
      <w:r w:rsidRPr="008B5CDD">
        <w:rPr>
          <w:rFonts w:cs="IRNazli" w:hint="cs"/>
          <w:color w:val="FF0000"/>
          <w:spacing w:val="-4"/>
          <w:sz w:val="28"/>
          <w:szCs w:val="28"/>
          <w:rtl/>
          <w:lang w:bidi="fa-IR"/>
        </w:rPr>
        <w:t xml:space="preserve"> </w:t>
      </w:r>
      <w:r w:rsidRPr="003B13DA">
        <w:rPr>
          <w:rFonts w:cs="IRNazli" w:hint="cs"/>
          <w:spacing w:val="-4"/>
          <w:sz w:val="28"/>
          <w:szCs w:val="28"/>
          <w:rtl/>
          <w:lang w:bidi="fa-IR"/>
        </w:rPr>
        <w:t>روایت می‌کند که وقتی یاران پیامبر اکرم</w:t>
      </w:r>
      <w:r w:rsidR="00361D92">
        <w:rPr>
          <w:rFonts w:cs="IRNazli" w:hint="cs"/>
          <w:spacing w:val="-4"/>
          <w:sz w:val="28"/>
          <w:szCs w:val="28"/>
          <w:rtl/>
          <w:lang w:bidi="fa-IR"/>
        </w:rPr>
        <w:t xml:space="preserve"> </w:t>
      </w:r>
      <w:r w:rsidR="003B13DA" w:rsidRPr="003B13DA">
        <w:rPr>
          <w:rFonts w:ascii="" w:hAnsi="" w:cs="CTraditional Arabic" w:hint="cs"/>
          <w:spacing w:val="-4"/>
          <w:sz w:val="28"/>
          <w:szCs w:val="28"/>
          <w:rtl/>
          <w:lang w:bidi="fa-IR"/>
        </w:rPr>
        <w:t>ج</w:t>
      </w:r>
      <w:r w:rsidR="00361D92">
        <w:rPr>
          <w:rFonts w:ascii="" w:hAnsi="" w:cs="CTraditional Arabic" w:hint="cs"/>
          <w:spacing w:val="-4"/>
          <w:sz w:val="28"/>
          <w:szCs w:val="28"/>
          <w:rtl/>
          <w:lang w:bidi="fa-IR"/>
        </w:rPr>
        <w:t xml:space="preserve"> </w:t>
      </w:r>
      <w:r w:rsidRPr="003B13DA">
        <w:rPr>
          <w:rFonts w:cs="IRNazli" w:hint="cs"/>
          <w:spacing w:val="-4"/>
          <w:sz w:val="28"/>
          <w:szCs w:val="28"/>
          <w:rtl/>
          <w:lang w:bidi="fa-IR"/>
        </w:rPr>
        <w:t>که هشتاد و سه نفر بودند، گردهم آمدند ابوبکر</w:t>
      </w:r>
      <w:r w:rsidR="006B211F">
        <w:rPr>
          <w:rFonts w:cs="IRNazli" w:hint="cs"/>
          <w:spacing w:val="-4"/>
          <w:sz w:val="28"/>
          <w:szCs w:val="28"/>
          <w:rtl/>
          <w:lang w:bidi="fa-IR"/>
        </w:rPr>
        <w:t xml:space="preserve"> </w:t>
      </w:r>
      <w:r w:rsidR="006B211F" w:rsidRPr="006B211F">
        <w:rPr>
          <w:rFonts w:cs="CTraditional Arabic" w:hint="cs"/>
          <w:spacing w:val="-4"/>
          <w:sz w:val="28"/>
          <w:szCs w:val="28"/>
          <w:rtl/>
          <w:lang w:bidi="fa-IR"/>
        </w:rPr>
        <w:t>س</w:t>
      </w:r>
      <w:r w:rsidR="006B211F">
        <w:rPr>
          <w:rFonts w:cs="CTraditional Arabic" w:hint="cs"/>
          <w:spacing w:val="-4"/>
          <w:sz w:val="28"/>
          <w:szCs w:val="28"/>
          <w:rtl/>
          <w:lang w:bidi="fa-IR"/>
        </w:rPr>
        <w:t xml:space="preserve"> </w:t>
      </w:r>
      <w:r w:rsidRPr="003B13DA">
        <w:rPr>
          <w:rFonts w:cs="IRNazli" w:hint="cs"/>
          <w:spacing w:val="-4"/>
          <w:sz w:val="28"/>
          <w:szCs w:val="28"/>
          <w:rtl/>
          <w:lang w:bidi="fa-IR"/>
        </w:rPr>
        <w:t xml:space="preserve">اصرار داشت که آشکارا بیرون بیایند. رسول خدا فرمود: «تعداد </w:t>
      </w:r>
      <w:r w:rsidR="00294187">
        <w:rPr>
          <w:rFonts w:cs="IRNazli" w:hint="cs"/>
          <w:spacing w:val="-4"/>
          <w:sz w:val="28"/>
          <w:szCs w:val="28"/>
          <w:rtl/>
          <w:lang w:bidi="fa-IR"/>
        </w:rPr>
        <w:t>ما هنوز کم است</w:t>
      </w:r>
      <w:r w:rsidRPr="003B13DA">
        <w:rPr>
          <w:rFonts w:cs="IRNazli" w:hint="cs"/>
          <w:spacing w:val="-4"/>
          <w:sz w:val="28"/>
          <w:szCs w:val="28"/>
          <w:rtl/>
          <w:lang w:bidi="fa-IR"/>
        </w:rPr>
        <w:t>»</w:t>
      </w:r>
      <w:r w:rsidR="00294187">
        <w:rPr>
          <w:rFonts w:cs="IRNazli" w:hint="cs"/>
          <w:spacing w:val="-4"/>
          <w:sz w:val="28"/>
          <w:szCs w:val="28"/>
          <w:rtl/>
          <w:lang w:bidi="fa-IR"/>
        </w:rPr>
        <w:t>.</w:t>
      </w:r>
      <w:r w:rsidRPr="003B13DA">
        <w:rPr>
          <w:rFonts w:cs="IRNazli" w:hint="cs"/>
          <w:spacing w:val="-4"/>
          <w:sz w:val="28"/>
          <w:szCs w:val="28"/>
          <w:rtl/>
          <w:lang w:bidi="fa-IR"/>
        </w:rPr>
        <w:t xml:space="preserve"> اما ابوبکر همچنان پیشنهاد خود را تکرار می‌کرد تا اینکه پیامبر بیرون آمد. مسلمانان در گوشه‌های مسجد، هر یک در میان قبیله‌اش پراکنده شدند و ابوبکر در میان مردم به سخنرانی برخاست و پیامبر اکرم</w:t>
      </w:r>
      <w:r w:rsidR="00361D92">
        <w:rPr>
          <w:rFonts w:cs="IRNazli" w:hint="cs"/>
          <w:spacing w:val="-4"/>
          <w:sz w:val="28"/>
          <w:szCs w:val="28"/>
          <w:rtl/>
          <w:lang w:bidi="fa-IR"/>
        </w:rPr>
        <w:t xml:space="preserve"> </w:t>
      </w:r>
      <w:r w:rsidR="003B13DA" w:rsidRPr="003B13DA">
        <w:rPr>
          <w:rFonts w:ascii="" w:hAnsi="" w:cs="CTraditional Arabic" w:hint="cs"/>
          <w:spacing w:val="-4"/>
          <w:sz w:val="28"/>
          <w:szCs w:val="28"/>
          <w:rtl/>
          <w:lang w:bidi="fa-IR"/>
        </w:rPr>
        <w:t>ج</w:t>
      </w:r>
      <w:r w:rsidR="00361D92">
        <w:rPr>
          <w:rFonts w:ascii="" w:hAnsi="" w:cs="CTraditional Arabic" w:hint="cs"/>
          <w:spacing w:val="-4"/>
          <w:sz w:val="28"/>
          <w:szCs w:val="28"/>
          <w:rtl/>
          <w:lang w:bidi="fa-IR"/>
        </w:rPr>
        <w:t xml:space="preserve"> </w:t>
      </w:r>
      <w:r w:rsidRPr="003B13DA">
        <w:rPr>
          <w:rFonts w:cs="IRNazli" w:hint="cs"/>
          <w:spacing w:val="-4"/>
          <w:sz w:val="28"/>
          <w:szCs w:val="28"/>
          <w:rtl/>
          <w:lang w:bidi="fa-IR"/>
        </w:rPr>
        <w:t>نشسته بود و بدین صورت این اولین سخنرانی و دعوتی بود که مشرکان را به سوی خدا و پیامبرش دعوت می‌داد. مشرکان بی‌درنگ به ابوبکر و مسلمانان یورش بردند. آنها، او را به شدت مورد ضرب و جرح قرار دادند و لگدکوب کردند. عتبه بن ربیعه بیش از دیگران به سر و صورت او می‌زد تا اینکه افراد قبیله بنی تیم آمدند و ابوبکر را از زیر دست و پای آنها بیرون کشیدند و در پارچه‌ای قرار دادند و او را به خانه‌اش بردند. آنها تردیدی نداشتند که ابوبکر خواهد مرد و گفتند به خدا سوگند اگر او بمیرد، عتبه بن ربیعه را خواهیم کشت. آنها با پدر ابوبکر در کنارش نشستند تا اینکه در قسمتهای آخر روز به هوش آمد. گفت: حال رسول الله چه طور است؟ افراد قبیله‌اش ناراحت شدند و او را گذاشتند و رفتند، ولی به مادرش گفتند: مواظب او باشد. مادرش می‌خواست به او چیزی بدهد، اما ابوبکر چیزی نخورد و گفت: حال پیامبر چه طور است؟ مادرش گفت: من از حال رفیقت خبر ندارم. گفت: نزد ام جمیل بنت خطاب برو و از او حال پیامبر را جویا شو. مادرش بیرون آمد تا اینکه نزد ام جمیل آمد و گفت: ابوبکر حال محمد بن عبدالله را از تو جویا شده است. ام جمیل بنت خطاب گفت: نه ابوبکر را می‌شناسم و نه محمد بن عبدالله را. اگر دوست داری نزد فرزندت می‌آیم. گفت: برویم. ام جمیل همراه مادر ابوبکر به راه افتاد تا اینکه نزد ابوبکر آمد. وقتی او را بی‌هوش و ضعیف یافت، فریاد کشید و گفت: به خدا سوگند قومی که با تو چنین کرده‌اند، فاسق و کافراند. امیدوارم خداوند انتقام تو را از آنها بگیرد. ابوبکر گفت: حال پیامبر چطور است؟ ام جمیل گفت: مادرت می‌شنود. ابوبکر گفت: اشکالی ندارد. ام جمیل گفت: حالش خوب است. ابوبکر گفت: کجاست؟ ام جمیل گفت: اودر خانه ارقم است. گفت: به خدا سوگند تا پیامبر اکرم</w:t>
      </w:r>
      <w:r w:rsidR="00361D92">
        <w:rPr>
          <w:rFonts w:cs="IRNazli" w:hint="cs"/>
          <w:spacing w:val="-4"/>
          <w:sz w:val="28"/>
          <w:szCs w:val="28"/>
          <w:rtl/>
          <w:lang w:bidi="fa-IR"/>
        </w:rPr>
        <w:t xml:space="preserve"> </w:t>
      </w:r>
      <w:r w:rsidR="003B13DA" w:rsidRPr="003B13DA">
        <w:rPr>
          <w:rFonts w:ascii="" w:hAnsi="" w:cs="CTraditional Arabic" w:hint="cs"/>
          <w:spacing w:val="-4"/>
          <w:sz w:val="28"/>
          <w:szCs w:val="28"/>
          <w:rtl/>
          <w:lang w:bidi="fa-IR"/>
        </w:rPr>
        <w:t>ج</w:t>
      </w:r>
      <w:r w:rsidR="00361D92">
        <w:rPr>
          <w:rFonts w:ascii="" w:hAnsi="" w:cs="CTraditional Arabic" w:hint="cs"/>
          <w:spacing w:val="-4"/>
          <w:sz w:val="28"/>
          <w:szCs w:val="28"/>
          <w:rtl/>
          <w:lang w:bidi="fa-IR"/>
        </w:rPr>
        <w:t xml:space="preserve"> </w:t>
      </w:r>
      <w:r w:rsidRPr="003B13DA">
        <w:rPr>
          <w:rFonts w:cs="IRNazli" w:hint="cs"/>
          <w:spacing w:val="-4"/>
          <w:sz w:val="28"/>
          <w:szCs w:val="28"/>
          <w:rtl/>
          <w:lang w:bidi="fa-IR"/>
        </w:rPr>
        <w:t>را نبینم، آب و غذا نمی‌خورم. مادر ابوبکر و ام جمیل صبر کردند تا اینکه رفت و آمد کم شد و مردم در خانه‌ها آرام گرفتند. سپس او را در حالی که به آنها تکیه زده بود، بیرون آوردند تا اینکه نزد پیامبر بردند. پیامبر اکرم</w:t>
      </w:r>
      <w:r w:rsidR="00361D92">
        <w:rPr>
          <w:rFonts w:cs="IRNazli" w:hint="cs"/>
          <w:spacing w:val="-4"/>
          <w:sz w:val="28"/>
          <w:szCs w:val="28"/>
          <w:rtl/>
          <w:lang w:bidi="fa-IR"/>
        </w:rPr>
        <w:t xml:space="preserve"> </w:t>
      </w:r>
      <w:r w:rsidR="003B13DA" w:rsidRPr="003B13DA">
        <w:rPr>
          <w:rFonts w:ascii="" w:hAnsi="" w:cs="CTraditional Arabic" w:hint="cs"/>
          <w:spacing w:val="-4"/>
          <w:sz w:val="28"/>
          <w:szCs w:val="28"/>
          <w:rtl/>
          <w:lang w:bidi="fa-IR"/>
        </w:rPr>
        <w:t>ج</w:t>
      </w:r>
      <w:r w:rsidR="00361D92">
        <w:rPr>
          <w:rFonts w:ascii="" w:hAnsi="" w:cs="CTraditional Arabic" w:hint="cs"/>
          <w:spacing w:val="-4"/>
          <w:sz w:val="28"/>
          <w:szCs w:val="28"/>
          <w:rtl/>
          <w:lang w:bidi="fa-IR"/>
        </w:rPr>
        <w:t xml:space="preserve"> </w:t>
      </w:r>
      <w:r w:rsidRPr="003B13DA">
        <w:rPr>
          <w:rFonts w:cs="IRNazli" w:hint="cs"/>
          <w:spacing w:val="-4"/>
          <w:sz w:val="28"/>
          <w:szCs w:val="28"/>
          <w:rtl/>
          <w:lang w:bidi="fa-IR"/>
        </w:rPr>
        <w:t>او را در آغوش گرفت و بوسید و مسلمانان همه گرد او جمع شدند. ابوبکر گفت: ای پیامبر خدا! پدر و مادرم فدایت باد من چیزی نشده‌ام به جز ضرباتی که آن مرد فاسق بر چهره‌ام زد و این مادرم نسبت به فرزندش مهربان است و شما شخصیت با برکتی هستید، او را به سوی خدا دعوت دهید و برایش دعا کنید. شاید خداوند به وسیل</w:t>
      </w:r>
      <w:r w:rsidR="00671026">
        <w:rPr>
          <w:rFonts w:cs="IRNazli" w:hint="cs"/>
          <w:spacing w:val="-4"/>
          <w:sz w:val="28"/>
          <w:szCs w:val="28"/>
          <w:rtl/>
          <w:lang w:bidi="fa-IR"/>
        </w:rPr>
        <w:t>ۀ</w:t>
      </w:r>
      <w:r w:rsidRPr="003B13DA">
        <w:rPr>
          <w:rFonts w:cs="IRNazli" w:hint="cs"/>
          <w:spacing w:val="-4"/>
          <w:sz w:val="28"/>
          <w:szCs w:val="28"/>
          <w:rtl/>
          <w:lang w:bidi="fa-IR"/>
        </w:rPr>
        <w:t xml:space="preserve"> تو او را از آتش جهنم نجات بدهد. پیامبر برا</w:t>
      </w:r>
      <w:r w:rsidR="000D73CC">
        <w:rPr>
          <w:rFonts w:cs="IRNazli" w:hint="cs"/>
          <w:spacing w:val="-4"/>
          <w:sz w:val="28"/>
          <w:szCs w:val="28"/>
          <w:rtl/>
          <w:lang w:bidi="fa-IR"/>
        </w:rPr>
        <w:t>ی مادر ابوبکر دعا کرد و اورا به</w:t>
      </w:r>
      <w:r w:rsidR="000D73CC">
        <w:rPr>
          <w:rFonts w:cs="IRNazli" w:hint="eastAsia"/>
          <w:spacing w:val="-4"/>
          <w:sz w:val="28"/>
          <w:szCs w:val="28"/>
          <w:rtl/>
          <w:lang w:bidi="fa-IR"/>
        </w:rPr>
        <w:t>‌</w:t>
      </w:r>
      <w:r w:rsidRPr="003B13DA">
        <w:rPr>
          <w:rFonts w:cs="IRNazli" w:hint="cs"/>
          <w:spacing w:val="-4"/>
          <w:sz w:val="28"/>
          <w:szCs w:val="28"/>
          <w:rtl/>
          <w:lang w:bidi="fa-IR"/>
        </w:rPr>
        <w:t>سوی خدا دعوت داد و او مسلمان شد</w:t>
      </w:r>
      <w:r w:rsidRPr="00CA7C13">
        <w:rPr>
          <w:rStyle w:val="FootnoteReference"/>
          <w:rFonts w:cs="IRNazli"/>
          <w:sz w:val="28"/>
          <w:szCs w:val="28"/>
          <w:rtl/>
        </w:rPr>
        <w:footnoteReference w:id="518"/>
      </w:r>
      <w:r w:rsidR="008B5CDD">
        <w:rPr>
          <w:rFonts w:cs="IRNazli" w:hint="cs"/>
          <w:spacing w:val="-4"/>
          <w:sz w:val="28"/>
          <w:szCs w:val="28"/>
          <w:rtl/>
          <w:lang w:bidi="fa-IR"/>
        </w:rPr>
        <w:t>.</w:t>
      </w:r>
    </w:p>
    <w:p w:rsidR="000B6DD2" w:rsidRPr="00CD0A91" w:rsidRDefault="000B6DD2" w:rsidP="000A42BE">
      <w:pPr>
        <w:pStyle w:val="a0"/>
        <w:widowControl w:val="0"/>
        <w:rPr>
          <w:rtl/>
        </w:rPr>
      </w:pPr>
      <w:bookmarkStart w:id="533" w:name="_Toc134241362"/>
      <w:bookmarkStart w:id="534" w:name="_Toc270033237"/>
      <w:bookmarkStart w:id="535" w:name="_Toc439429728"/>
      <w:r w:rsidRPr="00CD0A91">
        <w:rPr>
          <w:rFonts w:hint="cs"/>
          <w:rtl/>
        </w:rPr>
        <w:t>درس</w:t>
      </w:r>
      <w:r w:rsidR="00740B2F">
        <w:rPr>
          <w:rFonts w:hint="eastAsia"/>
          <w:rtl/>
        </w:rPr>
        <w:t>‌</w:t>
      </w:r>
      <w:r w:rsidRPr="00CD0A91">
        <w:rPr>
          <w:rFonts w:hint="cs"/>
          <w:rtl/>
        </w:rPr>
        <w:t>ها و آموختنی</w:t>
      </w:r>
      <w:r w:rsidR="008B5CDD" w:rsidRPr="00CD0A91">
        <w:rPr>
          <w:rFonts w:hint="eastAsia"/>
          <w:rtl/>
        </w:rPr>
        <w:t>‌</w:t>
      </w:r>
      <w:r w:rsidRPr="00CD0A91">
        <w:rPr>
          <w:rFonts w:hint="cs"/>
          <w:rtl/>
        </w:rPr>
        <w:t>ها</w:t>
      </w:r>
      <w:bookmarkEnd w:id="533"/>
      <w:bookmarkEnd w:id="534"/>
      <w:bookmarkEnd w:id="535"/>
    </w:p>
    <w:p w:rsidR="000B6DD2" w:rsidRPr="003B13DA" w:rsidRDefault="000B6DD2" w:rsidP="000A42BE">
      <w:pPr>
        <w:pStyle w:val="StyleComplexBLotus12ptJustifiedFirstline05cmChar"/>
        <w:widowControl w:val="0"/>
        <w:numPr>
          <w:ilvl w:val="0"/>
          <w:numId w:val="8"/>
        </w:numPr>
        <w:tabs>
          <w:tab w:val="right" w:pos="526"/>
          <w:tab w:val="right" w:pos="568"/>
        </w:tabs>
        <w:spacing w:line="240" w:lineRule="auto"/>
        <w:ind w:left="680" w:hanging="340"/>
        <w:rPr>
          <w:rFonts w:cs="IRNazli"/>
          <w:spacing w:val="-4"/>
          <w:sz w:val="28"/>
          <w:szCs w:val="28"/>
          <w:rtl/>
          <w:lang w:bidi="fa-IR"/>
        </w:rPr>
      </w:pPr>
      <w:r w:rsidRPr="003B13DA">
        <w:rPr>
          <w:rFonts w:cs="IRNazli" w:hint="cs"/>
          <w:spacing w:val="-4"/>
          <w:sz w:val="28"/>
          <w:szCs w:val="28"/>
          <w:rtl/>
          <w:lang w:bidi="fa-IR"/>
        </w:rPr>
        <w:t>علاق</w:t>
      </w:r>
      <w:r w:rsidR="00671026">
        <w:rPr>
          <w:rFonts w:cs="IRNazli" w:hint="cs"/>
          <w:spacing w:val="-4"/>
          <w:sz w:val="28"/>
          <w:szCs w:val="28"/>
          <w:rtl/>
          <w:lang w:bidi="fa-IR"/>
        </w:rPr>
        <w:t>ۀ</w:t>
      </w:r>
      <w:r w:rsidRPr="003B13DA">
        <w:rPr>
          <w:rFonts w:cs="IRNazli" w:hint="cs"/>
          <w:spacing w:val="-4"/>
          <w:sz w:val="28"/>
          <w:szCs w:val="28"/>
          <w:rtl/>
          <w:lang w:bidi="fa-IR"/>
        </w:rPr>
        <w:t xml:space="preserve"> شدید ابوبکر به علنی ساختن دعوت اسلام و اظهار آن در برابر کافران: این امر بیانگر قوت ایمان و شجاعت وی می‌باشد. ابوبکر، شکنجه و آزار بزرگی را تحمل کرد تا جایی که خویشاوندانش فکر می‌کردند او خواهد مرد.</w:t>
      </w:r>
    </w:p>
    <w:p w:rsidR="000B6DD2" w:rsidRPr="003B13DA" w:rsidRDefault="000B6DD2" w:rsidP="000A42BE">
      <w:pPr>
        <w:pStyle w:val="StyleComplexBLotus12ptJustifiedFirstline05cmChar"/>
        <w:widowControl w:val="0"/>
        <w:numPr>
          <w:ilvl w:val="0"/>
          <w:numId w:val="8"/>
        </w:numPr>
        <w:tabs>
          <w:tab w:val="right" w:pos="526"/>
          <w:tab w:val="right" w:pos="568"/>
        </w:tabs>
        <w:spacing w:line="240" w:lineRule="auto"/>
        <w:ind w:left="680" w:hanging="340"/>
        <w:rPr>
          <w:rFonts w:cs="IRNazli"/>
          <w:spacing w:val="-4"/>
          <w:sz w:val="28"/>
          <w:szCs w:val="28"/>
          <w:rtl/>
          <w:lang w:bidi="fa-IR"/>
        </w:rPr>
      </w:pPr>
      <w:r w:rsidRPr="001B0E71">
        <w:rPr>
          <w:rFonts w:cs="IRNazli" w:hint="cs"/>
          <w:sz w:val="28"/>
          <w:szCs w:val="28"/>
          <w:rtl/>
          <w:lang w:bidi="fa-IR"/>
        </w:rPr>
        <w:t>شیفتگی و محبت ابوبکر نسبت به پیامبر خدا به حدی بود که او در آن وضعیت دشوار از حال پیامبر جویا می‌شد و پافشاری می‌کرد که او را از حال پیامبر اکرم</w:t>
      </w:r>
      <w:r w:rsidR="00361D92" w:rsidRPr="001B0E71">
        <w:rPr>
          <w:rFonts w:cs="IRNazli" w:hint="cs"/>
          <w:sz w:val="28"/>
          <w:szCs w:val="28"/>
          <w:rtl/>
          <w:lang w:bidi="fa-IR"/>
        </w:rPr>
        <w:t xml:space="preserve"> </w:t>
      </w:r>
      <w:r w:rsidR="003B13DA" w:rsidRPr="001B0E71">
        <w:rPr>
          <w:rFonts w:ascii="" w:hAnsi="" w:cs="CTraditional Arabic" w:hint="cs"/>
          <w:sz w:val="28"/>
          <w:szCs w:val="28"/>
          <w:rtl/>
          <w:lang w:bidi="fa-IR"/>
        </w:rPr>
        <w:t>ج</w:t>
      </w:r>
      <w:r w:rsidR="00361D92">
        <w:rPr>
          <w:rFonts w:ascii="" w:hAnsi="" w:cs="CTraditional Arabic" w:hint="cs"/>
          <w:spacing w:val="-4"/>
          <w:sz w:val="28"/>
          <w:szCs w:val="28"/>
          <w:rtl/>
          <w:lang w:bidi="fa-IR"/>
        </w:rPr>
        <w:t xml:space="preserve"> </w:t>
      </w:r>
      <w:r w:rsidRPr="003B13DA">
        <w:rPr>
          <w:rFonts w:cs="IRNazli" w:hint="cs"/>
          <w:spacing w:val="-4"/>
          <w:sz w:val="28"/>
          <w:szCs w:val="28"/>
          <w:rtl/>
          <w:lang w:bidi="fa-IR"/>
        </w:rPr>
        <w:t>آگاه کنند. سپس سوگند می‌خورد که تا وقتی او را ندیده است، آب و غذایی نخورد. این محبت برای خداست و نماد اراده‌هایی است که بر دشواریها چیره می‌شوند و هر مصیبتی که در راه خدا و به خاطر پیامبرش به آنها برسد، آن را آسان و ساده می‌بینند.</w:t>
      </w:r>
    </w:p>
    <w:p w:rsidR="000B6DD2" w:rsidRPr="003B13DA" w:rsidRDefault="000B6DD2" w:rsidP="000A42BE">
      <w:pPr>
        <w:pStyle w:val="StyleComplexBLotus12ptJustifiedFirstline05cmChar"/>
        <w:widowControl w:val="0"/>
        <w:numPr>
          <w:ilvl w:val="0"/>
          <w:numId w:val="8"/>
        </w:numPr>
        <w:tabs>
          <w:tab w:val="right" w:pos="526"/>
          <w:tab w:val="right" w:pos="568"/>
        </w:tabs>
        <w:spacing w:line="240" w:lineRule="auto"/>
        <w:ind w:left="680" w:hanging="340"/>
        <w:rPr>
          <w:rFonts w:ascii="Times New Roman" w:hAnsi="Times New Roman" w:cs="IRNazli"/>
          <w:sz w:val="28"/>
          <w:szCs w:val="28"/>
          <w:lang w:bidi="fa-IR"/>
        </w:rPr>
      </w:pPr>
      <w:r w:rsidRPr="003B13DA">
        <w:rPr>
          <w:rFonts w:cs="IRNazli" w:hint="cs"/>
          <w:spacing w:val="-4"/>
          <w:sz w:val="28"/>
          <w:szCs w:val="28"/>
          <w:rtl/>
          <w:lang w:bidi="fa-IR"/>
        </w:rPr>
        <w:t>تعصب قبیله‌ای در آن وقت در توجیه حوادث و رفتار و تعامل با افراد نقش به سزایی داشت؛ چنانکه با وجود اختلاف عقیده، قبیل</w:t>
      </w:r>
      <w:r w:rsidR="00671026">
        <w:rPr>
          <w:rFonts w:cs="IRNazli" w:hint="cs"/>
          <w:spacing w:val="-4"/>
          <w:sz w:val="28"/>
          <w:szCs w:val="28"/>
          <w:rtl/>
          <w:lang w:bidi="fa-IR"/>
        </w:rPr>
        <w:t>ۀ</w:t>
      </w:r>
      <w:r w:rsidRPr="003B13DA">
        <w:rPr>
          <w:rFonts w:cs="IRNazli" w:hint="cs"/>
          <w:spacing w:val="-4"/>
          <w:sz w:val="28"/>
          <w:szCs w:val="28"/>
          <w:rtl/>
          <w:lang w:bidi="fa-IR"/>
        </w:rPr>
        <w:t xml:space="preserve"> ابوبکر به حمایت او برخواستند و تهدید کردند که اگر بمیرد، عتبه را خواهند کشت</w:t>
      </w:r>
      <w:r w:rsidRPr="00CA7C13">
        <w:rPr>
          <w:rStyle w:val="FootnoteReference"/>
          <w:rFonts w:cs="IRNazli"/>
          <w:sz w:val="28"/>
          <w:szCs w:val="28"/>
          <w:rtl/>
        </w:rPr>
        <w:footnoteReference w:id="519"/>
      </w:r>
      <w:r w:rsidR="008B5CDD">
        <w:rPr>
          <w:rFonts w:cs="IRNazli" w:hint="cs"/>
          <w:spacing w:val="-4"/>
          <w:sz w:val="28"/>
          <w:szCs w:val="28"/>
          <w:rtl/>
          <w:lang w:bidi="fa-IR"/>
        </w:rPr>
        <w:t>.</w:t>
      </w:r>
    </w:p>
    <w:p w:rsidR="000B6DD2" w:rsidRPr="000D73CC" w:rsidRDefault="000B6DD2" w:rsidP="000A42BE">
      <w:pPr>
        <w:pStyle w:val="StyleComplexBLotus12ptJustifiedFirstline05cmChar"/>
        <w:widowControl w:val="0"/>
        <w:numPr>
          <w:ilvl w:val="0"/>
          <w:numId w:val="8"/>
        </w:numPr>
        <w:tabs>
          <w:tab w:val="right" w:pos="526"/>
          <w:tab w:val="right" w:pos="568"/>
        </w:tabs>
        <w:spacing w:line="240" w:lineRule="auto"/>
        <w:ind w:left="680" w:hanging="340"/>
        <w:rPr>
          <w:rFonts w:cs="IRNazli"/>
          <w:spacing w:val="-4"/>
          <w:sz w:val="28"/>
          <w:szCs w:val="28"/>
        </w:rPr>
      </w:pPr>
      <w:r w:rsidRPr="000D73CC">
        <w:rPr>
          <w:rFonts w:cs="IRNazli" w:hint="cs"/>
          <w:spacing w:val="-4"/>
          <w:sz w:val="28"/>
          <w:szCs w:val="28"/>
          <w:rtl/>
          <w:lang w:bidi="fa-IR"/>
        </w:rPr>
        <w:t xml:space="preserve">رعایت امور امنیتی توسط ام جمیل </w:t>
      </w:r>
      <w:r w:rsidR="008D07EC" w:rsidRPr="000D73CC">
        <w:rPr>
          <w:rFonts w:cs="CTraditional Arabic" w:hint="cs"/>
          <w:spacing w:val="-4"/>
          <w:sz w:val="28"/>
          <w:szCs w:val="28"/>
          <w:rtl/>
          <w:lang w:bidi="fa-IR"/>
        </w:rPr>
        <w:t>ل</w:t>
      </w:r>
      <w:r w:rsidRPr="000D73CC">
        <w:rPr>
          <w:rFonts w:cs="IRNazli" w:hint="cs"/>
          <w:spacing w:val="-4"/>
          <w:sz w:val="28"/>
          <w:szCs w:val="28"/>
          <w:rtl/>
          <w:lang w:bidi="fa-IR"/>
        </w:rPr>
        <w:t xml:space="preserve"> که او چند واکنش انجام داد که شاید مهم‌ترین آنها عبارت است از: پنهان‌کاری و ابراز نداشتن شناخت در مورد پیامبر اکرم</w:t>
      </w:r>
      <w:r w:rsidR="003B13DA" w:rsidRPr="000D73CC">
        <w:rPr>
          <w:rFonts w:ascii="" w:hAnsi="" w:cs="CTraditional Arabic" w:hint="cs"/>
          <w:spacing w:val="-4"/>
          <w:sz w:val="28"/>
          <w:szCs w:val="28"/>
          <w:rtl/>
          <w:lang w:bidi="fa-IR"/>
        </w:rPr>
        <w:t xml:space="preserve"> ج</w:t>
      </w:r>
      <w:r w:rsidR="00361D92" w:rsidRPr="000D73CC">
        <w:rPr>
          <w:rFonts w:ascii="" w:hAnsi="" w:cs="CTraditional Arabic" w:hint="cs"/>
          <w:spacing w:val="-4"/>
          <w:sz w:val="28"/>
          <w:szCs w:val="28"/>
          <w:rtl/>
          <w:lang w:bidi="fa-IR"/>
        </w:rPr>
        <w:t xml:space="preserve"> </w:t>
      </w:r>
      <w:r w:rsidRPr="000D73CC">
        <w:rPr>
          <w:rFonts w:cs="IRNazli" w:hint="cs"/>
          <w:spacing w:val="-4"/>
          <w:sz w:val="28"/>
          <w:szCs w:val="28"/>
          <w:rtl/>
          <w:lang w:bidi="fa-IR"/>
        </w:rPr>
        <w:t>و ابوبکر</w:t>
      </w:r>
      <w:r w:rsidR="000D73CC">
        <w:rPr>
          <w:rFonts w:ascii="Times New Roman" w:hAnsi="Times New Roman" w:cs="IRNazli" w:hint="cs"/>
          <w:sz w:val="28"/>
          <w:szCs w:val="28"/>
          <w:rtl/>
          <w:lang w:bidi="fa-IR"/>
        </w:rPr>
        <w:t xml:space="preserve"> </w:t>
      </w:r>
      <w:r w:rsidRPr="000D73CC">
        <w:rPr>
          <w:rFonts w:ascii="Times New Roman" w:hAnsi="Times New Roman" w:cs="IRNazli" w:hint="cs"/>
          <w:sz w:val="28"/>
          <w:szCs w:val="28"/>
          <w:rtl/>
          <w:lang w:bidi="fa-IR"/>
        </w:rPr>
        <w:t>وقتی ام</w:t>
      </w:r>
      <w:r w:rsidRPr="000D73CC">
        <w:rPr>
          <w:rFonts w:cs="IRNazli" w:hint="cs"/>
          <w:spacing w:val="-4"/>
          <w:sz w:val="28"/>
          <w:szCs w:val="28"/>
          <w:rtl/>
          <w:lang w:bidi="fa-IR"/>
        </w:rPr>
        <w:t>‌الخیر از ام جمیل در مورد رسول الله پرسید، ام جمیل گفت: ابوبکر و محمد بن عبدالله را نمی‌شناسد. این واکنشی محتاطانه و مناسب بود؛ چون در آن وقت هنوز ام الخیر مسلمان نشده بود و ام جمیل اسلام خود را پنهان می‌کرد و دوست نداشت ام الخیر از مسلمان بودن او اطلاعی داشته باشد؛ از این رو محل اقامت پیامبر اکرم</w:t>
      </w:r>
      <w:r w:rsidR="00361D92" w:rsidRPr="000D73CC">
        <w:rPr>
          <w:rFonts w:cs="IRNazli" w:hint="cs"/>
          <w:spacing w:val="-4"/>
          <w:sz w:val="28"/>
          <w:szCs w:val="28"/>
          <w:rtl/>
          <w:lang w:bidi="fa-IR"/>
        </w:rPr>
        <w:t xml:space="preserve"> </w:t>
      </w:r>
      <w:r w:rsidR="003B13DA" w:rsidRPr="000D73CC">
        <w:rPr>
          <w:rFonts w:ascii="" w:hAnsi="" w:cs="CTraditional Arabic" w:hint="cs"/>
          <w:spacing w:val="-4"/>
          <w:sz w:val="28"/>
          <w:szCs w:val="28"/>
          <w:rtl/>
          <w:lang w:bidi="fa-IR"/>
        </w:rPr>
        <w:t>ج</w:t>
      </w:r>
      <w:r w:rsidR="00361D92" w:rsidRPr="000D73CC">
        <w:rPr>
          <w:rFonts w:ascii="" w:hAnsi="" w:cs="CTraditional Arabic" w:hint="cs"/>
          <w:spacing w:val="-4"/>
          <w:sz w:val="28"/>
          <w:szCs w:val="28"/>
          <w:rtl/>
          <w:lang w:bidi="fa-IR"/>
        </w:rPr>
        <w:t xml:space="preserve"> </w:t>
      </w:r>
      <w:r w:rsidRPr="000D73CC">
        <w:rPr>
          <w:rFonts w:cs="IRNazli" w:hint="cs"/>
          <w:spacing w:val="-4"/>
          <w:sz w:val="28"/>
          <w:szCs w:val="28"/>
          <w:rtl/>
          <w:lang w:bidi="fa-IR"/>
        </w:rPr>
        <w:t>از ترس اینکه مبادا این موضوع را به قریش گزارش دهد، پنهان نمود</w:t>
      </w:r>
      <w:r w:rsidRPr="00CA7C13">
        <w:rPr>
          <w:rStyle w:val="FootnoteReference"/>
          <w:rFonts w:cs="IRNazli"/>
          <w:sz w:val="28"/>
          <w:szCs w:val="28"/>
          <w:rtl/>
        </w:rPr>
        <w:footnoteReference w:id="520"/>
      </w:r>
      <w:r w:rsidR="008B5CDD" w:rsidRPr="000D73CC">
        <w:rPr>
          <w:rFonts w:cs="IRNazli" w:hint="cs"/>
          <w:spacing w:val="-4"/>
          <w:sz w:val="28"/>
          <w:szCs w:val="28"/>
          <w:rtl/>
          <w:lang w:bidi="fa-IR"/>
        </w:rPr>
        <w:t>.</w:t>
      </w:r>
    </w:p>
    <w:p w:rsidR="000B6DD2" w:rsidRPr="000D73CC" w:rsidRDefault="000B6DD2" w:rsidP="000A42BE">
      <w:pPr>
        <w:pStyle w:val="StyleComplexBLotus12ptJustifiedFirstline05cmChar"/>
        <w:widowControl w:val="0"/>
        <w:spacing w:line="240" w:lineRule="auto"/>
        <w:rPr>
          <w:rFonts w:cs="IRNazli"/>
          <w:sz w:val="28"/>
          <w:szCs w:val="28"/>
          <w:rtl/>
          <w:lang w:bidi="fa-IR"/>
        </w:rPr>
      </w:pPr>
      <w:r w:rsidRPr="000D73CC">
        <w:rPr>
          <w:rFonts w:cs="IRNazli" w:hint="cs"/>
          <w:sz w:val="28"/>
          <w:szCs w:val="28"/>
          <w:rtl/>
          <w:lang w:bidi="fa-IR"/>
        </w:rPr>
        <w:t>از طرفی دیگر ام جمیل در این صدد بود که اطلاعات خود را به ابوبکر</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برساند و آنها را برای ام خیر آشکار نسازد تا قضیه کاملاً سری و پنهانی باشد. بنابراین، ام جمیل از وضعیت موجود به نفع خود بهره‌برداری کرد و</w:t>
      </w:r>
      <w:r w:rsidR="000D73CC" w:rsidRPr="000D73CC">
        <w:rPr>
          <w:rFonts w:cs="IRNazli" w:hint="cs"/>
          <w:sz w:val="28"/>
          <w:szCs w:val="28"/>
          <w:rtl/>
          <w:lang w:bidi="fa-IR"/>
        </w:rPr>
        <w:t xml:space="preserve"> </w:t>
      </w:r>
      <w:r w:rsidRPr="000D73CC">
        <w:rPr>
          <w:rFonts w:cs="IRNazli" w:hint="cs"/>
          <w:sz w:val="28"/>
          <w:szCs w:val="28"/>
          <w:rtl/>
          <w:lang w:bidi="fa-IR"/>
        </w:rPr>
        <w:t>گفت: اگر تو دوست داری، من همراه تو نزد فرزندت می‌آیم.</w:t>
      </w:r>
    </w:p>
    <w:p w:rsidR="000B6DD2" w:rsidRPr="000D73CC" w:rsidRDefault="000B6DD2" w:rsidP="000A42BE">
      <w:pPr>
        <w:pStyle w:val="StyleComplexBLotus12ptJustifiedFirstline05cmChar"/>
        <w:widowControl w:val="0"/>
        <w:spacing w:line="240" w:lineRule="auto"/>
        <w:rPr>
          <w:rFonts w:cs="IRNazli"/>
          <w:sz w:val="28"/>
          <w:szCs w:val="28"/>
          <w:rtl/>
        </w:rPr>
      </w:pPr>
      <w:r w:rsidRPr="000D73CC">
        <w:rPr>
          <w:rFonts w:cs="IRNazli" w:hint="cs"/>
          <w:sz w:val="28"/>
          <w:szCs w:val="28"/>
          <w:rtl/>
          <w:lang w:bidi="fa-IR"/>
        </w:rPr>
        <w:t>همچنین ام جمیل از وضعیت موجود برای کسب اعتماد مادر ابوبکر و رام کردن وی با دیدن وضعیت ابوبکر که بیهوش و بیجان افتاده بود، داد و فریاد به راه انداخت و گفت: قومی که با ت</w:t>
      </w:r>
      <w:r w:rsidR="008B5CDD" w:rsidRPr="000D73CC">
        <w:rPr>
          <w:rFonts w:cs="IRNazli" w:hint="cs"/>
          <w:sz w:val="28"/>
          <w:szCs w:val="28"/>
          <w:rtl/>
          <w:lang w:bidi="fa-IR"/>
        </w:rPr>
        <w:t>و چنین کرده‌اند، فاسق و کافراند</w:t>
      </w:r>
      <w:r w:rsidRPr="000D73CC">
        <w:rPr>
          <w:rFonts w:cs="IRNazli" w:hint="cs"/>
          <w:sz w:val="28"/>
          <w:szCs w:val="28"/>
          <w:rtl/>
          <w:lang w:bidi="fa-IR"/>
        </w:rPr>
        <w:t>»</w:t>
      </w:r>
      <w:r w:rsidR="008B5CDD" w:rsidRPr="000D73CC">
        <w:rPr>
          <w:rFonts w:cs="IRNazli" w:hint="cs"/>
          <w:sz w:val="28"/>
          <w:szCs w:val="28"/>
          <w:rtl/>
          <w:lang w:bidi="fa-IR"/>
        </w:rPr>
        <w:t>.</w:t>
      </w:r>
      <w:r w:rsidRPr="000D73CC">
        <w:rPr>
          <w:rFonts w:cs="IRNazli" w:hint="cs"/>
          <w:sz w:val="28"/>
          <w:szCs w:val="28"/>
          <w:rtl/>
          <w:lang w:bidi="fa-IR"/>
        </w:rPr>
        <w:t xml:space="preserve"> شکی نیست که این موضع ام جمیل تا حدودی از حس انتقام‌جویی و ناراحتی ام خیر از کسانی که با فرزندش چنین کرده بودند، کاهش داد و ام جمیل راخیرخواه و دلسوز خود دانست و این گونه ام جمیل محبت و اعتماد ام الخیر را به خود جلب نمود و این کاری بود که وظیفه ام جمیل را در رساندن خبر و اطلاعات به ابوبکر</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آسان می‌نمود</w:t>
      </w:r>
      <w:r w:rsidRPr="000D73CC">
        <w:rPr>
          <w:rStyle w:val="FootnoteReference"/>
          <w:rFonts w:cs="IRNazli"/>
          <w:sz w:val="28"/>
          <w:szCs w:val="28"/>
          <w:rtl/>
        </w:rPr>
        <w:footnoteReference w:id="521"/>
      </w:r>
      <w:r w:rsidR="008B5CDD" w:rsidRPr="000D73CC">
        <w:rPr>
          <w:rFonts w:cs="IRNazli" w:hint="cs"/>
          <w:sz w:val="28"/>
          <w:szCs w:val="28"/>
          <w:rtl/>
        </w:rPr>
        <w:t>.</w:t>
      </w:r>
    </w:p>
    <w:p w:rsidR="000B6DD2" w:rsidRPr="00CD0A91" w:rsidRDefault="000B6DD2" w:rsidP="000A42BE">
      <w:pPr>
        <w:pStyle w:val="a0"/>
        <w:widowControl w:val="0"/>
        <w:rPr>
          <w:rtl/>
        </w:rPr>
      </w:pPr>
      <w:bookmarkStart w:id="536" w:name="_Toc134241363"/>
      <w:bookmarkStart w:id="537" w:name="_Toc270033238"/>
      <w:bookmarkStart w:id="538" w:name="_Toc439429729"/>
      <w:r w:rsidRPr="00CD0A91">
        <w:rPr>
          <w:rFonts w:hint="cs"/>
          <w:rtl/>
        </w:rPr>
        <w:t>انتخاب وقت مناسب برای اجرای مسئولیت</w:t>
      </w:r>
      <w:bookmarkEnd w:id="536"/>
      <w:bookmarkEnd w:id="537"/>
      <w:bookmarkEnd w:id="538"/>
    </w:p>
    <w:p w:rsidR="000B6DD2" w:rsidRPr="000D73CC" w:rsidRDefault="000B6DD2" w:rsidP="000A42BE">
      <w:pPr>
        <w:pStyle w:val="StyleComplexBLotus12ptJustifiedFirstline05cmChar"/>
        <w:widowControl w:val="0"/>
        <w:spacing w:line="240" w:lineRule="auto"/>
        <w:rPr>
          <w:rFonts w:cs="IRNazli"/>
          <w:sz w:val="28"/>
          <w:szCs w:val="28"/>
          <w:rtl/>
          <w:lang w:bidi="fa-IR"/>
        </w:rPr>
      </w:pPr>
      <w:r w:rsidRPr="000D73CC">
        <w:rPr>
          <w:rFonts w:cs="IRNazli" w:hint="cs"/>
          <w:sz w:val="28"/>
          <w:szCs w:val="28"/>
          <w:rtl/>
          <w:lang w:bidi="fa-IR"/>
        </w:rPr>
        <w:t>وقتی ابوبکر خواست که او را به خانم ارقم ببرند، ام جمیل بلافاصله خواسته او را نپذیرفت؛ بلکه در انجام آنچه او می‌خواست تأخیر کرد تا اینکه رفت و آمد کم شد و مردم در خانه‌های خود آرام گرفتند، آن گاه ام جمیل به همراه مادر ابوبکر او را بیرون آوردند و نزد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008B5CDD" w:rsidRPr="000D73CC">
        <w:rPr>
          <w:rFonts w:cs="IRNazli" w:hint="cs"/>
          <w:sz w:val="28"/>
          <w:szCs w:val="28"/>
          <w:rtl/>
          <w:lang w:bidi="fa-IR"/>
        </w:rPr>
        <w:t>بردند</w:t>
      </w:r>
      <w:r w:rsidRPr="000D73CC">
        <w:rPr>
          <w:rStyle w:val="FootnoteReference"/>
          <w:rFonts w:cs="IRNazli"/>
          <w:sz w:val="28"/>
          <w:szCs w:val="28"/>
          <w:rtl/>
        </w:rPr>
        <w:footnoteReference w:id="522"/>
      </w:r>
      <w:r w:rsidR="008B5CDD" w:rsidRPr="000D73CC">
        <w:rPr>
          <w:rFonts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cs="IRNazli"/>
          <w:sz w:val="28"/>
          <w:szCs w:val="28"/>
          <w:rtl/>
          <w:lang w:bidi="fa-IR"/>
        </w:rPr>
      </w:pPr>
      <w:r w:rsidRPr="000D73CC">
        <w:rPr>
          <w:rFonts w:cs="IRNazli" w:hint="cs"/>
          <w:sz w:val="28"/>
          <w:szCs w:val="28"/>
          <w:rtl/>
          <w:lang w:bidi="fa-IR"/>
        </w:rPr>
        <w:t>تحقق این اصل که نعمت بعد از مصیبت به دست می‌آید؛ چنانکه ام الخیر مادر ابوبکربه علت علاق</w:t>
      </w:r>
      <w:r w:rsidR="00671026" w:rsidRPr="000D73CC">
        <w:rPr>
          <w:rFonts w:cs="IRNazli" w:hint="cs"/>
          <w:sz w:val="28"/>
          <w:szCs w:val="28"/>
          <w:rtl/>
          <w:lang w:bidi="fa-IR"/>
        </w:rPr>
        <w:t>ۀ</w:t>
      </w:r>
      <w:r w:rsidRPr="000D73CC">
        <w:rPr>
          <w:rFonts w:cs="IRNazli" w:hint="cs"/>
          <w:sz w:val="28"/>
          <w:szCs w:val="28"/>
          <w:rtl/>
          <w:lang w:bidi="fa-IR"/>
        </w:rPr>
        <w:t xml:space="preserve"> شدید ابوبکر به اینکه مادرش اسلام را بپذیرد و ابوبکر از پیامبر خدا خواست که برای مادرش دعا کند، مسلمان شد</w:t>
      </w:r>
      <w:r w:rsidRPr="000D73CC">
        <w:rPr>
          <w:rStyle w:val="FootnoteReference"/>
          <w:rFonts w:cs="IRNazli"/>
          <w:sz w:val="28"/>
          <w:szCs w:val="28"/>
          <w:rtl/>
        </w:rPr>
        <w:footnoteReference w:id="523"/>
      </w:r>
      <w:r w:rsidR="008B5CDD" w:rsidRPr="000D73CC">
        <w:rPr>
          <w:rFonts w:cs="IRNazli" w:hint="cs"/>
          <w:sz w:val="28"/>
          <w:szCs w:val="28"/>
          <w:rtl/>
          <w:lang w:bidi="fa-IR"/>
        </w:rPr>
        <w:t>.</w:t>
      </w:r>
    </w:p>
    <w:p w:rsidR="000B6DD2" w:rsidRDefault="000B6DD2" w:rsidP="000A42BE">
      <w:pPr>
        <w:pStyle w:val="StyleComplexBLotus12ptJustifiedFirstline05cmChar"/>
        <w:widowControl w:val="0"/>
        <w:spacing w:line="240" w:lineRule="auto"/>
        <w:rPr>
          <w:rFonts w:cs="IRNazli"/>
          <w:sz w:val="28"/>
          <w:szCs w:val="28"/>
          <w:rtl/>
          <w:lang w:bidi="fa-IR"/>
        </w:rPr>
      </w:pPr>
      <w:r w:rsidRPr="000D73CC">
        <w:rPr>
          <w:rFonts w:cs="IRNazli" w:hint="cs"/>
          <w:sz w:val="28"/>
          <w:szCs w:val="28"/>
          <w:rtl/>
          <w:lang w:bidi="fa-IR"/>
        </w:rPr>
        <w:t>خلاصه اینکه ابوبکر صدیق به خاطر اینکه از سایر صحابه در خدمت و همراهی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پیشتاز بود، مشکلات و مصائب بیشتری از جانب کفار و مشرکان، متحمل گردید.</w:t>
      </w:r>
    </w:p>
    <w:p w:rsidR="000D73CC" w:rsidRPr="000D73CC" w:rsidRDefault="000D73CC" w:rsidP="000A42BE">
      <w:pPr>
        <w:pStyle w:val="StyleComplexBLotus12ptJustifiedFirstline05cmChar"/>
        <w:widowControl w:val="0"/>
        <w:spacing w:line="240" w:lineRule="auto"/>
        <w:rPr>
          <w:rFonts w:cs="IRNazli"/>
          <w:sz w:val="28"/>
          <w:szCs w:val="28"/>
          <w:rtl/>
          <w:lang w:bidi="fa-IR"/>
        </w:rPr>
      </w:pPr>
    </w:p>
    <w:p w:rsidR="000B6DD2" w:rsidRPr="000D73CC" w:rsidRDefault="000B6DD2" w:rsidP="000A42BE">
      <w:pPr>
        <w:pStyle w:val="a4"/>
        <w:widowControl w:val="0"/>
        <w:rPr>
          <w:rFonts w:ascii="Times New Roman" w:hAnsi="Times New Roman"/>
          <w:rtl/>
        </w:rPr>
      </w:pPr>
      <w:bookmarkStart w:id="539" w:name="_Toc439429730"/>
      <w:bookmarkStart w:id="540" w:name="_Toc270033239"/>
      <w:r w:rsidRPr="000D73CC">
        <w:rPr>
          <w:rFonts w:hint="cs"/>
          <w:rtl/>
        </w:rPr>
        <w:t>1- بلال</w:t>
      </w:r>
      <w:r w:rsidR="006B211F" w:rsidRPr="000D73CC">
        <w:rPr>
          <w:rFonts w:hint="cs"/>
          <w:b w:val="0"/>
          <w:bCs w:val="0"/>
          <w:rtl/>
        </w:rPr>
        <w:t xml:space="preserve"> </w:t>
      </w:r>
      <w:r w:rsidR="006B211F" w:rsidRPr="000D73CC">
        <w:rPr>
          <w:rFonts w:cs="CTraditional Arabic" w:hint="cs"/>
          <w:b w:val="0"/>
          <w:bCs w:val="0"/>
          <w:sz w:val="28"/>
          <w:szCs w:val="28"/>
          <w:rtl/>
        </w:rPr>
        <w:t>س</w:t>
      </w:r>
      <w:bookmarkEnd w:id="539"/>
      <w:r w:rsidR="006B211F" w:rsidRPr="000D73CC">
        <w:rPr>
          <w:rFonts w:cs="CTraditional Arabic" w:hint="cs"/>
          <w:sz w:val="28"/>
          <w:szCs w:val="28"/>
          <w:rtl/>
        </w:rPr>
        <w:t xml:space="preserve"> </w:t>
      </w:r>
      <w:bookmarkEnd w:id="540"/>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اذیت و آزار مشرکان به پیامبر</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و یارانش روز به روز دامنه گسترده‌تری به خود می‌گرفت تا اینکه به آخرین حد خشونت و سنگدلی رسید و به ویژه رفتار آنان با مسلمانان مستضعف، رفتاری غیرمعقولانه بود؛ چرا که آنها را شکنجه می‌کردند تا از دین و عقید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خود منصرف شوند و از طرفی با شکنجه‌کردن آنان، کینه و خشم خود را فرود نشاندند. عبدالله بن مسعود</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8"/>
          <w:szCs w:val="28"/>
          <w:rtl/>
          <w:lang w:bidi="fa-IR"/>
        </w:rPr>
        <w:t>می‌گوید: «اولین کسانی که اظهار اسلام نمودند، هفت نفر بودند: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 xml:space="preserve">ج </w:t>
      </w:r>
      <w:r w:rsidRPr="000D73CC">
        <w:rPr>
          <w:rFonts w:ascii="Times New Roman" w:hAnsi="Times New Roman" w:cs="IRNazli" w:hint="cs"/>
          <w:sz w:val="28"/>
          <w:szCs w:val="28"/>
          <w:rtl/>
          <w:lang w:bidi="fa-IR"/>
        </w:rPr>
        <w:t>، ابوبکر، عمار، مادرش سمیه، صهیب، بلال و مقداد. خداوند پیامبرش را به وسیل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عموی وی، ابوطالب و ابوبکر را توسط قومش مصون نگاه داشت، امّا مشرکان، سایر مسلمانان را با زره</w:t>
      </w:r>
      <w:r w:rsidR="008B5CDD"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آهنین داغ می‌نمودند و آنها را در گرمای خورشید قرار می‌دادند. بیشتر آنها بر اثر فشارهای سخت به خواسته‌های مشرکان تن دادند به جز بلال که وجودش را در راه خدا ناچیز نمود. مشرکان او را به دست کودکانشان می‌سپردند و آنها او را در شهر مکه می‌چرخاندند، اما او با قاطعیت می‌گفت: «اَح</w:t>
      </w:r>
      <w:r w:rsidR="008B5CDD" w:rsidRPr="000D73CC">
        <w:rPr>
          <w:rFonts w:ascii="Times New Roman" w:hAnsi="Times New Roman" w:cs="IRNazli" w:hint="cs"/>
          <w:sz w:val="28"/>
          <w:szCs w:val="28"/>
          <w:rtl/>
          <w:lang w:bidi="fa-IR"/>
        </w:rPr>
        <w:t>دٌ احدٌ خدا یکی است خدا یکی است</w:t>
      </w:r>
      <w:r w:rsidRPr="000D73CC">
        <w:rPr>
          <w:rFonts w:ascii="Times New Roman" w:hAnsi="Times New Roman" w:cs="IRNazli" w:hint="cs"/>
          <w:sz w:val="28"/>
          <w:szCs w:val="28"/>
          <w:rtl/>
          <w:lang w:bidi="fa-IR"/>
        </w:rPr>
        <w:t>»</w:t>
      </w:r>
      <w:r w:rsidRPr="000D73CC">
        <w:rPr>
          <w:rStyle w:val="FootnoteReference"/>
          <w:rFonts w:cs="IRNazli"/>
          <w:sz w:val="28"/>
          <w:szCs w:val="28"/>
          <w:rtl/>
        </w:rPr>
        <w:footnoteReference w:id="524"/>
      </w:r>
      <w:r w:rsidR="008B5CDD"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بلال، قبیله‌ای نداشت که او را حمایت نماید و شمشیرهایی نبود که از او دفاع کند و چنین انسانی در جامعه جاهلی مکه ارزشی نداشت. او در زندگی نقشی جز اینکه کار بکند و فرمان ببرد و مانند حیوانات در معرض خرید و فروش قرار بگیرد نداشت، اما اینکه دارای نظری مستقل و اندیشه‌ای و یا صاحب دعوت و یا قضیه‌ای باشد، چنین امری در جامعه جاهلی مکه برای کسی همچون بلال، جنایتی بسیار زشت و نابخشودنی به شمار می‌رفت، اما دعوت جدید، که جوانانان شتابان به آن گرویده بودند و با سنتها و رسوم پدرانشان مبارزه می‌کردند، در ژرفای دل این برد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فراموش شده نیز جای گرفته بود و از او شخصیتی جدید در میدان هستی ارائه داده بود</w:t>
      </w:r>
      <w:r w:rsidRPr="000D73CC">
        <w:rPr>
          <w:rStyle w:val="FootnoteReference"/>
          <w:rFonts w:cs="IRNazli"/>
          <w:sz w:val="28"/>
          <w:szCs w:val="28"/>
          <w:rtl/>
        </w:rPr>
        <w:footnoteReference w:id="525"/>
      </w:r>
      <w:r w:rsidR="008B5CDD"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ایمان در اعماق قلب بلال رسوخ کرده بود و به خاطر عقیده و دینش در معرض شکنجه قرار می‌گرفت. دیری نپائید که آزاد مردی به شکنجه‌گاه بلال رفت و رو به امیه بن خلف کرد و گفت:</w:t>
      </w:r>
      <w:r w:rsidR="00361D92" w:rsidRPr="000D73CC">
        <w:rPr>
          <w:rFonts w:ascii="Times New Roman" w:hAnsi="Times New Roman" w:cs="IRNazli" w:hint="cs"/>
          <w:sz w:val="28"/>
          <w:szCs w:val="28"/>
          <w:rtl/>
          <w:lang w:bidi="fa-IR"/>
        </w:rPr>
        <w:t xml:space="preserve"> </w:t>
      </w:r>
      <w:r w:rsidRPr="000D73CC">
        <w:rPr>
          <w:rFonts w:ascii="Times New Roman" w:hAnsi="Times New Roman" w:cs="IRNazli" w:hint="cs"/>
          <w:sz w:val="28"/>
          <w:szCs w:val="28"/>
          <w:rtl/>
          <w:lang w:bidi="fa-IR"/>
        </w:rPr>
        <w:t>آیا در مورد این بیچاره از خدا نمی‌ترسی؟! امیه گفت: تو او را فاسد کرده‌ای و اکنون او را از وضعیتی که می‌بینی نجات بده. ابوبکر گفت: چنین می‌کنیم. من برد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سیاهی دارم که از او قوی‌تر است و بر دین تو می‌باشد او را بگیر و بلال را به من بده. امیه گفت: پذیرفتم. ابوبکر غلامش را به او داد و </w:t>
      </w:r>
      <w:r w:rsidR="008B5CDD" w:rsidRPr="000D73CC">
        <w:rPr>
          <w:rFonts w:ascii="Times New Roman" w:hAnsi="Times New Roman" w:cs="IRNazli" w:hint="cs"/>
          <w:sz w:val="28"/>
          <w:szCs w:val="28"/>
          <w:rtl/>
          <w:lang w:bidi="fa-IR"/>
        </w:rPr>
        <w:t>بلال را در عوضش گرفت و آزاد کرد</w:t>
      </w:r>
      <w:r w:rsidRPr="000D73CC">
        <w:rPr>
          <w:rFonts w:ascii="Times New Roman" w:hAnsi="Times New Roman" w:cs="IRNazli" w:hint="cs"/>
          <w:sz w:val="28"/>
          <w:szCs w:val="28"/>
          <w:rtl/>
          <w:lang w:bidi="fa-IR"/>
        </w:rPr>
        <w:t>»</w:t>
      </w:r>
      <w:r w:rsidRPr="000D73CC">
        <w:rPr>
          <w:rStyle w:val="FootnoteReference"/>
          <w:rFonts w:cs="IRNazli"/>
          <w:sz w:val="28"/>
          <w:szCs w:val="28"/>
          <w:rtl/>
        </w:rPr>
        <w:footnoteReference w:id="526"/>
      </w:r>
      <w:r w:rsidR="008B5CDD"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و در روایتی دیگر آمده است که او را به هفت اوقیه یا به چهل اوقیه طلا خرید</w:t>
      </w:r>
      <w:r w:rsidRPr="000D73CC">
        <w:rPr>
          <w:rStyle w:val="FootnoteReference"/>
          <w:rFonts w:cs="IRNazli"/>
          <w:sz w:val="28"/>
          <w:szCs w:val="28"/>
          <w:rtl/>
        </w:rPr>
        <w:footnoteReference w:id="527"/>
      </w:r>
      <w:r w:rsidR="008B5CDD"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به راستی بلال شکیبا و سرسخت بود؛ چرا که او صادقانه اسلام آورد و قلبش پاک بود. بنابراین، استوار ماند و در برابر چالش</w:t>
      </w:r>
      <w:r w:rsid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و انواع شکنجه‌ها، سست و زبون نگردید. شکیبایی و پایداری بلال مشرکان را به خشم می‌آورد و کین</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آنها را شدت می‌بخشید به ویژه اینکه او تنها کسی بود که از مسلمانان ناتوان بر اسلام ثابت قدم مانده بود و او با کافران در آنچه می‌خواستند هماهنگ نشد و کلم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توحید را با صدای بلند در حالی که آنها را به مبارزه می‌طلبید سر می‌داد و وجودش را در راه خدا ارزانی کرده بود</w:t>
      </w:r>
      <w:r w:rsidRPr="000D73CC">
        <w:rPr>
          <w:rStyle w:val="FootnoteReference"/>
          <w:rFonts w:cs="IRNazli"/>
          <w:sz w:val="28"/>
          <w:szCs w:val="28"/>
          <w:rtl/>
        </w:rPr>
        <w:footnoteReference w:id="528"/>
      </w:r>
      <w:r w:rsidR="008B5CDD"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rPr>
      </w:pPr>
      <w:r w:rsidRPr="000D73CC">
        <w:rPr>
          <w:rFonts w:ascii="Times New Roman" w:hAnsi="Times New Roman" w:cs="IRNazli" w:hint="cs"/>
          <w:sz w:val="28"/>
          <w:szCs w:val="28"/>
          <w:rtl/>
          <w:lang w:bidi="fa-IR"/>
        </w:rPr>
        <w:t>بلال از شکنجه و عذاب و مصیبت رهایی یافت و از قید بردگی آزاد گردید و بقی</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زندگی‌ خود را در رکاب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گذراند و پیامبر خدا در حالی که از بلال خشنود بود در گذشت و به او بشارت بهشت داد و فرمود: «... صدای کفش</w:t>
      </w:r>
      <w:r w:rsidR="00CB7B4A"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بل</w:t>
      </w:r>
      <w:r w:rsidR="008B5CDD" w:rsidRPr="000D73CC">
        <w:rPr>
          <w:rFonts w:ascii="Times New Roman" w:hAnsi="Times New Roman" w:cs="IRNazli" w:hint="cs"/>
          <w:sz w:val="28"/>
          <w:szCs w:val="28"/>
          <w:rtl/>
          <w:lang w:bidi="fa-IR"/>
        </w:rPr>
        <w:t>ال را پیش از خودم در بهشت شنیدم</w:t>
      </w:r>
      <w:r w:rsidRPr="000D73CC">
        <w:rPr>
          <w:rFonts w:ascii="Times New Roman" w:hAnsi="Times New Roman" w:cs="IRNazli" w:hint="cs"/>
          <w:sz w:val="28"/>
          <w:szCs w:val="28"/>
          <w:rtl/>
          <w:lang w:bidi="fa-IR"/>
        </w:rPr>
        <w:t>»</w:t>
      </w:r>
      <w:r w:rsidRPr="000D73CC">
        <w:rPr>
          <w:rStyle w:val="FootnoteReference"/>
          <w:rFonts w:cs="IRNazli"/>
          <w:sz w:val="28"/>
          <w:szCs w:val="28"/>
          <w:rtl/>
        </w:rPr>
        <w:footnoteReference w:id="529"/>
      </w:r>
      <w:r w:rsidR="008B5CDD"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بلال اگرچه در دوران جاهلیت به دلیل برده بودن خویش، ارزش و مقامی نداشت، امّا بعد از بعثت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و گرویدن به اسلام، ارزش و مقام والایی کسب نمود. عمر</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8"/>
          <w:szCs w:val="28"/>
          <w:rtl/>
          <w:lang w:bidi="fa-IR"/>
        </w:rPr>
        <w:t>می‌گفت: «ابوبکر که سرور ماست، بلال ر</w:t>
      </w:r>
      <w:r w:rsidR="00294187" w:rsidRPr="000D73CC">
        <w:rPr>
          <w:rFonts w:ascii="Times New Roman" w:hAnsi="Times New Roman" w:cs="IRNazli" w:hint="cs"/>
          <w:sz w:val="28"/>
          <w:szCs w:val="28"/>
          <w:rtl/>
          <w:lang w:bidi="fa-IR"/>
        </w:rPr>
        <w:t>ا که او نیز سرور ماست، آزاد کرد</w:t>
      </w:r>
      <w:r w:rsidRPr="000D73CC">
        <w:rPr>
          <w:rFonts w:ascii="Times New Roman" w:hAnsi="Times New Roman" w:cs="IRNazli" w:hint="cs"/>
          <w:sz w:val="28"/>
          <w:szCs w:val="28"/>
          <w:rtl/>
          <w:lang w:bidi="fa-IR"/>
        </w:rPr>
        <w:t>»</w:t>
      </w:r>
      <w:r w:rsidRPr="000D73CC">
        <w:rPr>
          <w:rStyle w:val="FootnoteReference"/>
          <w:rFonts w:cs="IRNazli"/>
          <w:sz w:val="28"/>
          <w:szCs w:val="28"/>
          <w:rtl/>
        </w:rPr>
        <w:footnoteReference w:id="530"/>
      </w:r>
      <w:r w:rsidR="00294187"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rPr>
      </w:pPr>
      <w:r w:rsidRPr="000D73CC">
        <w:rPr>
          <w:rFonts w:ascii="Times New Roman" w:hAnsi="Times New Roman" w:cs="IRNazli" w:hint="cs"/>
          <w:sz w:val="28"/>
          <w:szCs w:val="28"/>
          <w:rtl/>
          <w:lang w:bidi="fa-IR"/>
        </w:rPr>
        <w:t>آزادسازی بردگان مسلمان توسط ابوبکر، یکی از برنامه‌هایی بود که رهبری اسلامی برای مقاومت در برابر شکنجه‌ای که مستضعفان به آن گرفتار بودند، در پیش گرفته بود. ابوبکر اموال خود را در آزادکردن تازه مسلمانان از بردگی صرف می‌نمود و قبل از هجرت به مدینه شش برده که به اسلام گرویدند را آزاد نمود. بلال هفتمین آنها بود و بقیه عبارت بودند: از عامر بن فهیره که در جنگ بدر و اُحد شرکت نمود و در روز بئر معونه به شهادت رسید؛ ام عبیس و زنّیره که بعد از آزادی نابینا گردید. قریش می‌گفتند: لات و عزی بینایی او را گرفته‌اند. گفت: به خدا سوگند شما دروغ می‌گوئید؛ چرا که لات و عزی کوچک‌تر از آن هستند که به کسی ضرری برسانند. خداوند نیز بینایی چشمانش را برگردانید</w:t>
      </w:r>
      <w:r w:rsidRPr="000D73CC">
        <w:rPr>
          <w:rStyle w:val="FootnoteReference"/>
          <w:rFonts w:cs="IRNazli"/>
          <w:sz w:val="28"/>
          <w:szCs w:val="28"/>
          <w:rtl/>
        </w:rPr>
        <w:footnoteReference w:id="531"/>
      </w:r>
      <w:r w:rsidR="00CB7B4A"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rPr>
      </w:pPr>
      <w:r w:rsidRPr="000D73CC">
        <w:rPr>
          <w:rFonts w:ascii="Times New Roman" w:hAnsi="Times New Roman" w:cs="IRNazli" w:hint="cs"/>
          <w:sz w:val="28"/>
          <w:szCs w:val="28"/>
          <w:rtl/>
          <w:lang w:bidi="fa-IR"/>
        </w:rPr>
        <w:t>همچنین گذر ابوبکر به کنیزی افتاد که عمر بن خطاب در دوران جاهلیت، او را ضرب و شتم می‌کرد. ابوبکر او را خرید و آزاد کرد</w:t>
      </w:r>
      <w:r w:rsidRPr="000D73CC">
        <w:rPr>
          <w:rStyle w:val="FootnoteReference"/>
          <w:rFonts w:cs="IRNazli"/>
          <w:sz w:val="28"/>
          <w:szCs w:val="28"/>
          <w:rtl/>
        </w:rPr>
        <w:footnoteReference w:id="532"/>
      </w:r>
      <w:r w:rsidR="00CB7B4A"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ابوبکر آزادی‌بخش و آزادکننده بردگان و شیخ با وقار و متین اسلام بود که در میان قومش معروف بود که به بینوایان کمک می‌نماید و پیوند خویشاوندی را برقرار می‌دارد و سختی را به دوش می‌گیرد و مهمان‌نوازی می‌نماید و از ستمدیدگان حمایت می‌کند. او مهربان و دوست‌داشتنی و نسبت به ناتوانان و بردگان دلسوز است. ابوبکر بخش بزرگی از دارایی خود را صرف خریداری بردگان نمود و آنها را در راه اسلام آزاد کرد</w:t>
      </w:r>
      <w:r w:rsidRPr="000D73CC">
        <w:rPr>
          <w:rStyle w:val="FootnoteReference"/>
          <w:rFonts w:cs="IRNazli"/>
          <w:sz w:val="28"/>
          <w:szCs w:val="28"/>
          <w:rtl/>
        </w:rPr>
        <w:footnoteReference w:id="533"/>
      </w:r>
      <w:r w:rsidR="00CB7B4A"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اهل مکه، ابوبکر</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8"/>
          <w:szCs w:val="28"/>
          <w:rtl/>
          <w:lang w:bidi="fa-IR"/>
        </w:rPr>
        <w:t>را که دارایی خود را برای آزادکردن مستضعفان خرج می‌کرد، مورد تمسخر و استهزاء قرار می‌دادند، اما ابوبکر آنها را همسنگر و یاران خود در دین جدید می‌دانست و هر یک از آنها نزد او با تمام مشرکان و طاغوتیان روی زمین برابر نبودند و سنگ زیربنای دولت توحید و تمدن اسلامی توسط افرادی همچون بلال و سایر مؤمنان صدر اسلام، بنیانگذاری گردید. هدف ابوبکر از آزاد نمودن بردگان این نبود که مورد ستایش قرار گیرد و یا مقامی کسب نماید و یا به اهداف دنیوی دست یابد؛ بلکه او رضای خداوند متعال را جستجو می‌نمود. روزی پدرش به او گفت</w:t>
      </w:r>
      <w:r w:rsidR="000D449F"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«فرزندم تو را می‌بینم که بردگان ضعیف را آزاد می‌کنی. اگر به جای اینها مردان نیرومند و چابکی را آزاد می‌کردی که تو را حمایت می‌کردند بهتر بود؟ ابوبکر</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00294187" w:rsidRPr="000D73CC">
        <w:rPr>
          <w:rFonts w:ascii="Times New Roman" w:hAnsi="Times New Roman" w:cs="IRNazli" w:hint="cs"/>
          <w:sz w:val="28"/>
          <w:szCs w:val="28"/>
          <w:rtl/>
          <w:lang w:bidi="fa-IR"/>
        </w:rPr>
        <w:t>گفت: پدر! هدفم خشنودی خدا است</w:t>
      </w:r>
      <w:r w:rsidRPr="000D73CC">
        <w:rPr>
          <w:rFonts w:ascii="Times New Roman" w:hAnsi="Times New Roman" w:cs="IRNazli" w:hint="cs"/>
          <w:sz w:val="28"/>
          <w:szCs w:val="28"/>
          <w:rtl/>
          <w:lang w:bidi="fa-IR"/>
        </w:rPr>
        <w:t>»</w:t>
      </w:r>
      <w:r w:rsidR="00294187"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پس شگفت نیست که خداوند در مورد ابوبکر </w:t>
      </w:r>
      <w:r w:rsidRPr="000D73CC">
        <w:rPr>
          <w:rFonts w:ascii="Times New Roman" w:hAnsi="Times New Roman" w:cs="IRNazli" w:hint="cs"/>
          <w:spacing w:val="-4"/>
          <w:sz w:val="28"/>
          <w:szCs w:val="28"/>
          <w:rtl/>
          <w:lang w:bidi="fa-IR"/>
        </w:rPr>
        <w:t>صدیق</w:t>
      </w:r>
      <w:r w:rsidR="006B211F" w:rsidRPr="000D73CC">
        <w:rPr>
          <w:rFonts w:ascii="Times New Roman" w:hAnsi="Times New Roman" w:cs="IRNazli" w:hint="cs"/>
          <w:spacing w:val="-4"/>
          <w:sz w:val="28"/>
          <w:szCs w:val="28"/>
          <w:rtl/>
          <w:lang w:bidi="fa-IR"/>
        </w:rPr>
        <w:t xml:space="preserve"> </w:t>
      </w:r>
      <w:r w:rsidR="006B211F" w:rsidRPr="000D73CC">
        <w:rPr>
          <w:rFonts w:ascii="Times New Roman" w:hAnsi="Times New Roman" w:cs="CTraditional Arabic" w:hint="cs"/>
          <w:spacing w:val="-4"/>
          <w:sz w:val="28"/>
          <w:szCs w:val="28"/>
          <w:rtl/>
          <w:lang w:bidi="fa-IR"/>
        </w:rPr>
        <w:t xml:space="preserve">س </w:t>
      </w:r>
      <w:r w:rsidRPr="000D73CC">
        <w:rPr>
          <w:rFonts w:ascii="Times New Roman" w:hAnsi="Times New Roman" w:cs="IRNazli" w:hint="cs"/>
          <w:spacing w:val="-4"/>
          <w:sz w:val="28"/>
          <w:szCs w:val="28"/>
          <w:rtl/>
          <w:lang w:bidi="fa-IR"/>
        </w:rPr>
        <w:t>آیه‌هایی در قرآن نازل نماید که تا روز قیامت</w:t>
      </w:r>
      <w:r w:rsidR="00CB7B4A" w:rsidRPr="000D73CC">
        <w:rPr>
          <w:rFonts w:ascii="Times New Roman" w:hAnsi="Times New Roman" w:cs="IRNazli" w:hint="cs"/>
          <w:spacing w:val="-4"/>
          <w:sz w:val="28"/>
          <w:szCs w:val="28"/>
          <w:rtl/>
          <w:lang w:bidi="fa-IR"/>
        </w:rPr>
        <w:t xml:space="preserve"> تلاوت بشوند. خداوند می‌فرماید:</w:t>
      </w:r>
    </w:p>
    <w:p w:rsidR="000B6DD2" w:rsidRPr="000D73CC" w:rsidRDefault="00F21835" w:rsidP="000A42BE">
      <w:pPr>
        <w:pStyle w:val="af"/>
        <w:widowControl w:val="0"/>
        <w:rPr>
          <w:rFonts w:ascii="Times New Roman" w:cs="B Lotus"/>
          <w:rtl/>
        </w:rPr>
      </w:pPr>
      <w:r w:rsidRPr="000D73CC">
        <w:rPr>
          <w:rFonts w:ascii="Times New Roman" w:cs="Traditional Arabic" w:hint="cs"/>
          <w:sz w:val="32"/>
          <w:rtl/>
        </w:rPr>
        <w:t>﴿</w:t>
      </w:r>
      <w:r w:rsidRPr="000D73CC">
        <w:rPr>
          <w:rtl/>
        </w:rPr>
        <w:t>فَأَمَّا مَن</w:t>
      </w:r>
      <w:r w:rsidRPr="000D73CC">
        <w:rPr>
          <w:rFonts w:hint="cs"/>
          <w:rtl/>
        </w:rPr>
        <w:t>ۡ</w:t>
      </w:r>
      <w:r w:rsidRPr="000D73CC">
        <w:rPr>
          <w:rtl/>
        </w:rPr>
        <w:t xml:space="preserve"> </w:t>
      </w:r>
      <w:r w:rsidRPr="000D73CC">
        <w:rPr>
          <w:rFonts w:hint="cs"/>
          <w:rtl/>
        </w:rPr>
        <w:t>أَعۡطَىٰ</w:t>
      </w:r>
      <w:r w:rsidRPr="000D73CC">
        <w:rPr>
          <w:rtl/>
        </w:rPr>
        <w:t xml:space="preserve"> </w:t>
      </w:r>
      <w:r w:rsidRPr="000D73CC">
        <w:rPr>
          <w:rFonts w:hint="cs"/>
          <w:rtl/>
        </w:rPr>
        <w:t>وَٱ</w:t>
      </w:r>
      <w:r w:rsidRPr="000D73CC">
        <w:rPr>
          <w:rFonts w:hint="eastAsia"/>
          <w:rtl/>
        </w:rPr>
        <w:t>تَّقَىٰ</w:t>
      </w:r>
      <w:r w:rsidRPr="000D73CC">
        <w:rPr>
          <w:rtl/>
        </w:rPr>
        <w:t>٥ وَصَدَّقَ بِ</w:t>
      </w:r>
      <w:r w:rsidRPr="000D73CC">
        <w:rPr>
          <w:rFonts w:hint="cs"/>
          <w:rtl/>
        </w:rPr>
        <w:t>ٱ</w:t>
      </w:r>
      <w:r w:rsidRPr="000D73CC">
        <w:rPr>
          <w:rFonts w:hint="eastAsia"/>
          <w:rtl/>
        </w:rPr>
        <w:t>لۡحُسۡنَىٰ</w:t>
      </w:r>
      <w:r w:rsidRPr="000D73CC">
        <w:rPr>
          <w:rtl/>
        </w:rPr>
        <w:t>٦ فَسَنُيَسِّرُهُ</w:t>
      </w:r>
      <w:r w:rsidRPr="000D73CC">
        <w:rPr>
          <w:rFonts w:hint="cs"/>
          <w:rtl/>
        </w:rPr>
        <w:t>ۥ</w:t>
      </w:r>
      <w:r w:rsidRPr="000D73CC">
        <w:rPr>
          <w:rtl/>
        </w:rPr>
        <w:t xml:space="preserve"> لِلۡيُسۡرَىٰ٧ وَأَمَّا مَنۢ بَخِلَ وَ</w:t>
      </w:r>
      <w:r w:rsidRPr="000D73CC">
        <w:rPr>
          <w:rFonts w:hint="cs"/>
          <w:rtl/>
        </w:rPr>
        <w:t>ٱ</w:t>
      </w:r>
      <w:r w:rsidRPr="000D73CC">
        <w:rPr>
          <w:rFonts w:hint="eastAsia"/>
          <w:rtl/>
        </w:rPr>
        <w:t>سۡتَغۡنَىٰ</w:t>
      </w:r>
      <w:r w:rsidRPr="000D73CC">
        <w:rPr>
          <w:rtl/>
        </w:rPr>
        <w:t>٨ وَكَذَّبَ بِ</w:t>
      </w:r>
      <w:r w:rsidRPr="000D73CC">
        <w:rPr>
          <w:rFonts w:hint="cs"/>
          <w:rtl/>
        </w:rPr>
        <w:t>ٱ</w:t>
      </w:r>
      <w:r w:rsidRPr="000D73CC">
        <w:rPr>
          <w:rFonts w:hint="eastAsia"/>
          <w:rtl/>
        </w:rPr>
        <w:t>لۡحُسۡنَىٰ</w:t>
      </w:r>
      <w:r w:rsidRPr="000D73CC">
        <w:rPr>
          <w:rtl/>
        </w:rPr>
        <w:t>٩ فَسَنُيَسِّرُهُ</w:t>
      </w:r>
      <w:r w:rsidRPr="000D73CC">
        <w:rPr>
          <w:rFonts w:hint="cs"/>
          <w:rtl/>
        </w:rPr>
        <w:t>ۥ</w:t>
      </w:r>
      <w:r w:rsidRPr="000D73CC">
        <w:rPr>
          <w:rtl/>
        </w:rPr>
        <w:t xml:space="preserve"> لِلۡعُسۡرَىٰ١٠ وَمَا يُغۡنِي عَنۡهُ مَالُهُ</w:t>
      </w:r>
      <w:r w:rsidRPr="000D73CC">
        <w:rPr>
          <w:rFonts w:hint="cs"/>
          <w:rtl/>
        </w:rPr>
        <w:t>ۥٓ</w:t>
      </w:r>
      <w:r w:rsidRPr="000D73CC">
        <w:rPr>
          <w:rtl/>
        </w:rPr>
        <w:t xml:space="preserve"> إِذَا تَرَدَّىٰٓ١١ إِنَّ عَلَيۡنَا لَلۡهُدَىٰ١٢ وَإِنَّ لَنَا لَلۡأٓخِرَةَ وَ</w:t>
      </w:r>
      <w:r w:rsidRPr="000D73CC">
        <w:rPr>
          <w:rFonts w:hint="cs"/>
          <w:rtl/>
        </w:rPr>
        <w:t>ٱ</w:t>
      </w:r>
      <w:r w:rsidRPr="000D73CC">
        <w:rPr>
          <w:rFonts w:hint="eastAsia"/>
          <w:rtl/>
        </w:rPr>
        <w:t>لۡأُولَىٰ</w:t>
      </w:r>
      <w:r w:rsidRPr="000D73CC">
        <w:rPr>
          <w:rtl/>
        </w:rPr>
        <w:t xml:space="preserve">١٣ فَأَنذَرۡتُكُمۡ نَارٗا تَلَظَّىٰ١٤ لَا يَصۡلَىٰهَآ إِلَّا </w:t>
      </w:r>
      <w:r w:rsidRPr="000D73CC">
        <w:rPr>
          <w:rFonts w:hint="cs"/>
          <w:rtl/>
        </w:rPr>
        <w:t>ٱ</w:t>
      </w:r>
      <w:r w:rsidRPr="000D73CC">
        <w:rPr>
          <w:rFonts w:hint="eastAsia"/>
          <w:rtl/>
        </w:rPr>
        <w:t>لۡأَشۡقَى</w:t>
      </w:r>
      <w:r w:rsidRPr="000D73CC">
        <w:rPr>
          <w:rtl/>
        </w:rPr>
        <w:t xml:space="preserve">١٥ </w:t>
      </w:r>
      <w:r w:rsidRPr="000D73CC">
        <w:rPr>
          <w:rFonts w:hint="cs"/>
          <w:rtl/>
        </w:rPr>
        <w:t>ٱ</w:t>
      </w:r>
      <w:r w:rsidRPr="000D73CC">
        <w:rPr>
          <w:rFonts w:hint="eastAsia"/>
          <w:rtl/>
        </w:rPr>
        <w:t>لَّذِي</w:t>
      </w:r>
      <w:r w:rsidRPr="000D73CC">
        <w:rPr>
          <w:rtl/>
        </w:rPr>
        <w:t xml:space="preserve"> كَذَّبَ وَتَوَلَّىٰ١٦ وَسَيُجَنَّبُهَا </w:t>
      </w:r>
      <w:r w:rsidRPr="000D73CC">
        <w:rPr>
          <w:rFonts w:hint="cs"/>
          <w:rtl/>
        </w:rPr>
        <w:t>ٱ</w:t>
      </w:r>
      <w:r w:rsidRPr="000D73CC">
        <w:rPr>
          <w:rFonts w:hint="eastAsia"/>
          <w:rtl/>
        </w:rPr>
        <w:t>لۡأَتۡقَى</w:t>
      </w:r>
      <w:r w:rsidRPr="000D73CC">
        <w:rPr>
          <w:rtl/>
        </w:rPr>
        <w:t xml:space="preserve">١٧ </w:t>
      </w:r>
      <w:r w:rsidRPr="000D73CC">
        <w:rPr>
          <w:rFonts w:hint="cs"/>
          <w:rtl/>
        </w:rPr>
        <w:t>ٱ</w:t>
      </w:r>
      <w:r w:rsidRPr="000D73CC">
        <w:rPr>
          <w:rFonts w:hint="eastAsia"/>
          <w:rtl/>
        </w:rPr>
        <w:t>لَّذِي</w:t>
      </w:r>
      <w:r w:rsidRPr="000D73CC">
        <w:rPr>
          <w:rtl/>
        </w:rPr>
        <w:t xml:space="preserve"> يُؤۡتِي مَالَهُ</w:t>
      </w:r>
      <w:r w:rsidRPr="000D73CC">
        <w:rPr>
          <w:rFonts w:hint="cs"/>
          <w:rtl/>
        </w:rPr>
        <w:t>ۥ</w:t>
      </w:r>
      <w:r w:rsidRPr="000D73CC">
        <w:rPr>
          <w:rtl/>
        </w:rPr>
        <w:t xml:space="preserve"> يَتَزَكَّىٰ١٨ وَمَا لِأَحَدٍ عِندَهُ</w:t>
      </w:r>
      <w:r w:rsidRPr="000D73CC">
        <w:rPr>
          <w:rFonts w:hint="cs"/>
          <w:rtl/>
        </w:rPr>
        <w:t>ۥ</w:t>
      </w:r>
      <w:r w:rsidRPr="000D73CC">
        <w:rPr>
          <w:rtl/>
        </w:rPr>
        <w:t xml:space="preserve"> مِن نِّعۡمَةٖ تُجۡزَىٰٓ١٩ إِلَّا </w:t>
      </w:r>
      <w:r w:rsidRPr="000D73CC">
        <w:rPr>
          <w:rFonts w:hint="cs"/>
          <w:rtl/>
        </w:rPr>
        <w:t>ٱ</w:t>
      </w:r>
      <w:r w:rsidRPr="000D73CC">
        <w:rPr>
          <w:rFonts w:hint="eastAsia"/>
          <w:rtl/>
        </w:rPr>
        <w:t>بۡتِغَآءَ</w:t>
      </w:r>
      <w:r w:rsidRPr="000D73CC">
        <w:rPr>
          <w:rtl/>
        </w:rPr>
        <w:t xml:space="preserve"> وَجۡهِ رَبِّهِ </w:t>
      </w:r>
      <w:r w:rsidRPr="000D73CC">
        <w:rPr>
          <w:rFonts w:hint="cs"/>
          <w:rtl/>
        </w:rPr>
        <w:t>ٱ</w:t>
      </w:r>
      <w:r w:rsidRPr="000D73CC">
        <w:rPr>
          <w:rFonts w:hint="eastAsia"/>
          <w:rtl/>
        </w:rPr>
        <w:t>لۡأَعۡلَىٰ</w:t>
      </w:r>
      <w:r w:rsidRPr="000D73CC">
        <w:rPr>
          <w:rtl/>
        </w:rPr>
        <w:t>٢٠ وَلَسَوۡفَ يَرۡضَىٰ٢١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[الل</w:t>
      </w:r>
      <w:r w:rsidR="00671026" w:rsidRPr="000D73CC">
        <w:rPr>
          <w:rStyle w:val="Char7"/>
          <w:rtl/>
        </w:rPr>
        <w:t>ی</w:t>
      </w:r>
      <w:r w:rsidRPr="000D73CC">
        <w:rPr>
          <w:rStyle w:val="Char7"/>
          <w:rtl/>
        </w:rPr>
        <w:t>ل: 5-21]</w:t>
      </w:r>
      <w:r w:rsidRPr="000D73CC">
        <w:rPr>
          <w:rStyle w:val="Char7"/>
          <w:rFonts w:hint="cs"/>
          <w:rtl/>
        </w:rPr>
        <w:t>.</w:t>
      </w:r>
    </w:p>
    <w:p w:rsidR="000B6DD2" w:rsidRPr="000D73CC" w:rsidRDefault="000B6DD2" w:rsidP="000A42BE">
      <w:pPr>
        <w:pStyle w:val="aa"/>
        <w:widowControl w:val="0"/>
        <w:rPr>
          <w:rFonts w:ascii="Times New Roman" w:hAnsi="Times New Roman" w:cs="B Lotus"/>
          <w:spacing w:val="-2"/>
          <w:rtl/>
        </w:rPr>
      </w:pPr>
      <w:r w:rsidRPr="000D73CC">
        <w:rPr>
          <w:rStyle w:val="Char9"/>
          <w:rFonts w:hint="cs"/>
          <w:spacing w:val="-2"/>
          <w:rtl/>
        </w:rPr>
        <w:t>«</w:t>
      </w:r>
      <w:r w:rsidRPr="000D73CC">
        <w:rPr>
          <w:rFonts w:hint="cs"/>
          <w:spacing w:val="-2"/>
          <w:rtl/>
        </w:rPr>
        <w:t>کسی که (در راه خدا دارائی خود را) بذل و بخشش کند و پرهیزگاری پیشه سازد و به پاداش خود ایمان و باور داشته باشد، او را آماده رفاه و آسایش می‌نماییم. و اما کسی که تنگ چشمی بکند (و به بذل و بخشش در راه خدا دست نیازد) و خود را بی‌نیاز بداند و به پاداش خود ایمان و باور نداشته باشد، او را آماده برای سختی و مشقت می‌سازیم. در آن هنگام که به (گور) پرت می‌گردد، دارائیش چه سودی به حال او دارد؟ مسلماً نشان دادن (راه هدایت و ضلالت به مردم) بر عهد</w:t>
      </w:r>
      <w:r w:rsidR="00671026" w:rsidRPr="000D73CC">
        <w:rPr>
          <w:rFonts w:hint="cs"/>
          <w:spacing w:val="-2"/>
          <w:rtl/>
        </w:rPr>
        <w:t>ۀ</w:t>
      </w:r>
      <w:r w:rsidRPr="000D73CC">
        <w:rPr>
          <w:rFonts w:hint="cs"/>
          <w:spacing w:val="-2"/>
          <w:rtl/>
        </w:rPr>
        <w:t xml:space="preserve"> ماست و قطعاً آخرت و دنیا همه از آن ماست. من شما را از آتش هولناکی بیم می‌دهم که شعله‌ور می‌شود و زبانه می‌کشد. بدان داخل نمی‌شود و نمی‌سوزد مگر بدبخت‌ترین (انسانها) همان کسی که (حق و حقیقت را دروغ می‌داند و آن را) تکذیب می‌نماید و (به آیات آسمانی) پشت می‌کند ولیکن پرهیزگارترین (انسان</w:t>
      </w:r>
      <w:r w:rsidR="00C9274E">
        <w:rPr>
          <w:rFonts w:hint="eastAsia"/>
          <w:spacing w:val="-2"/>
          <w:rtl/>
        </w:rPr>
        <w:t>‌</w:t>
      </w:r>
      <w:r w:rsidRPr="000D73CC">
        <w:rPr>
          <w:rFonts w:hint="cs"/>
          <w:spacing w:val="-2"/>
          <w:rtl/>
        </w:rPr>
        <w:t>ها) از آن (آتش) به دور داشته خواهد شد. آن کسی که دارایی خود را (در راه خدا) می‌دهد تا خویشتن را پاکیزه بدارد، هیچ کس بر او حق نعمتی ندارد تا چشم به پاداش داشته باشد؛ بلکه تنها هدف او جلب رضای ذات پروردگار بزرگوارش می‌باشد. قطعاً (چنین شخصی از کارهایی که کرده است) راضی خواهد بود و (از پاداش</w:t>
      </w:r>
      <w:r w:rsidR="000D73CC" w:rsidRPr="000D73CC">
        <w:rPr>
          <w:rFonts w:hint="eastAsia"/>
          <w:spacing w:val="-2"/>
          <w:rtl/>
        </w:rPr>
        <w:t>‌</w:t>
      </w:r>
      <w:r w:rsidRPr="000D73CC">
        <w:rPr>
          <w:rFonts w:hint="cs"/>
          <w:spacing w:val="-2"/>
          <w:rtl/>
        </w:rPr>
        <w:t>هایی که از پروردگار خود دریافت می‌دارد) خشنود خواهد شد</w:t>
      </w:r>
      <w:r w:rsidRPr="000D73CC">
        <w:rPr>
          <w:rStyle w:val="Char9"/>
          <w:rFonts w:hint="cs"/>
          <w:spacing w:val="-2"/>
          <w:rtl/>
        </w:rPr>
        <w:t>»</w:t>
      </w:r>
      <w:r w:rsidR="00F21835" w:rsidRPr="000D73CC">
        <w:rPr>
          <w:rStyle w:val="Char9"/>
          <w:rFonts w:hint="cs"/>
          <w:spacing w:val="-2"/>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همیاری و همکاری میان مسلمانان صدر اسلام، نماد بارزی از خیر و بخشش است و بردگان وسیل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اسلام، صاحبان عقیده و اندیشه‌ای گشتند که به خاطر آن مناقشه می‌کردند و از آن دفاع می‌نمودند و در راه آن جهاد می‌کردند. اقدام ابوبکر به خریدن بردگان و آزاد کردن آنان نه‌تنها بیانگر عظمت این دین است؛ بلکه بیانگر این موضوع است که دین جدید در ژرفای وجود ابوبکر صدیق نفوذ نموده بود و او را به خود مشغول نموده بود و به راستی مسلمانان معاصر برای احیاء نمودن روح همبستگی و همیاری و همکاری میان فرزندان امت که در معرض فروپاشی از جانب دشمنان عقیده و دین است، می‌بایست از رفتار و احساسات پاک مسلمانان صدر اسلام، الگو بگیرند.</w:t>
      </w:r>
    </w:p>
    <w:p w:rsidR="000B6DD2" w:rsidRPr="000D73CC" w:rsidRDefault="000B6DD2" w:rsidP="000A42BE">
      <w:pPr>
        <w:pStyle w:val="a4"/>
        <w:widowControl w:val="0"/>
        <w:rPr>
          <w:rtl/>
        </w:rPr>
      </w:pPr>
      <w:bookmarkStart w:id="541" w:name="_Toc270033240"/>
      <w:bookmarkStart w:id="542" w:name="_Toc439429731"/>
      <w:r w:rsidRPr="000D73CC">
        <w:rPr>
          <w:rFonts w:hint="cs"/>
          <w:rtl/>
        </w:rPr>
        <w:t>2- عمار بن یاسر و پدر و مادرش</w:t>
      </w:r>
      <w:bookmarkEnd w:id="541"/>
      <w:bookmarkEnd w:id="542"/>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پدر عمار بن یاسر متعلق به یکی از قبیله‌های یمن به نام بنی عنس بود. همراه دو برادرش به نامهای حارث و مالک برای جستجوی یکی از برادرانشان به مکه آمدند. حارث و مالک به یمن بازگشتند و یاسر در مکه اقامت گزید و با ابوحذیفه بن مغیره مخزومی پیمان بست</w:t>
      </w:r>
      <w:r w:rsidRPr="000D73CC">
        <w:rPr>
          <w:rStyle w:val="FootnoteReference"/>
          <w:rFonts w:cs="IRNazli"/>
          <w:sz w:val="28"/>
          <w:szCs w:val="28"/>
          <w:rtl/>
        </w:rPr>
        <w:footnoteReference w:id="534"/>
      </w:r>
      <w:r w:rsidRPr="000D73CC">
        <w:rPr>
          <w:rFonts w:ascii="Times New Roman" w:hAnsi="Times New Roman" w:cs="IRNazli" w:hint="cs"/>
          <w:sz w:val="28"/>
          <w:szCs w:val="28"/>
          <w:rtl/>
          <w:lang w:bidi="fa-IR"/>
        </w:rPr>
        <w:t>. ابوحذیفه یکی از کنیزانش به نام سمیه بنت خیاط به ازدواج یاسر در آورد.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یاسر از سمیه صاحب فرزندی به نام عمار شد. ابوحذیفه او را آزاد کرد، اما دیری نگذشت که ابوحذیفه از جهان چشم فرو بست و با طلوع فجر اسلام، یاسر و سمیه و عمار و برادرش عبدالله بن یاسر مسلمان شدند. بنو مخزوم که اربابان آنها شمرده می‌شدند، خشمگین شدند و آنها را تحت فشار قرار دادند. ظهر که هوا به شدت گرم می‌شد، آنها را به سنگلاخ تافته و داغ مکه می‌بردند</w:t>
      </w:r>
      <w:r w:rsidRPr="000D73CC">
        <w:rPr>
          <w:rStyle w:val="FootnoteReference"/>
          <w:rFonts w:cs="IRNazli"/>
          <w:sz w:val="28"/>
          <w:szCs w:val="28"/>
          <w:rtl/>
        </w:rPr>
        <w:footnoteReference w:id="535"/>
      </w:r>
      <w:r w:rsidRPr="000D73CC">
        <w:rPr>
          <w:rFonts w:ascii="Times New Roman" w:hAnsi="Times New Roman" w:cs="IRNazli" w:hint="cs"/>
          <w:sz w:val="28"/>
          <w:szCs w:val="28"/>
          <w:rtl/>
          <w:lang w:bidi="fa-IR"/>
        </w:rPr>
        <w:t xml:space="preserve"> و به پشت و رو می‌غلطاندند</w:t>
      </w:r>
      <w:r w:rsidRPr="000D73CC">
        <w:rPr>
          <w:rStyle w:val="FootnoteReference"/>
          <w:rFonts w:cs="IRNazli"/>
          <w:sz w:val="28"/>
          <w:szCs w:val="28"/>
          <w:rtl/>
        </w:rPr>
        <w:footnoteReference w:id="536"/>
      </w:r>
      <w:r w:rsidRPr="000D73CC">
        <w:rPr>
          <w:rFonts w:ascii="Times New Roman" w:hAnsi="Times New Roman" w:cs="IRNazli" w:hint="cs"/>
          <w:sz w:val="28"/>
          <w:szCs w:val="28"/>
          <w:rtl/>
          <w:lang w:bidi="fa-IR"/>
        </w:rPr>
        <w:t xml:space="preserve">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 حالی که آنها تحت شکنجه بودند، از کنارشان می‌گذشت و به آنان می‌گفت: ای خانواده یاسر صبر داشته باشید؛ بهشت در انتظار شماست</w:t>
      </w:r>
      <w:r w:rsidRPr="000D73CC">
        <w:rPr>
          <w:rStyle w:val="FootnoteReference"/>
          <w:rFonts w:cs="IRNazli"/>
          <w:sz w:val="28"/>
          <w:szCs w:val="28"/>
          <w:rtl/>
        </w:rPr>
        <w:footnoteReference w:id="537"/>
      </w:r>
      <w:r w:rsidR="00F21835"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ابوجهل نزد سمیه آمد و گفت تو عاشق زیبایی محمد شده‌ای که به او ایمان آورده‌ای؟ سمیه در جواب ابوجهل سخنان تندی به او گفت. ابوجهل شمشیری در شرمگاه سمیه زد و او را به شهادت رساند و بدین صورت افتخار نخستین شهید اسلام به نام سمیه ثبت شد</w:t>
      </w:r>
      <w:r w:rsidRPr="000D73CC">
        <w:rPr>
          <w:rStyle w:val="FootnoteReference"/>
          <w:rFonts w:cs="IRNazli"/>
          <w:sz w:val="28"/>
          <w:szCs w:val="28"/>
          <w:rtl/>
        </w:rPr>
        <w:footnoteReference w:id="538"/>
      </w:r>
      <w:r w:rsidRPr="000D73CC">
        <w:rPr>
          <w:rFonts w:ascii="Times New Roman" w:hAnsi="Times New Roman" w:cs="IRNazli" w:hint="cs"/>
          <w:sz w:val="28"/>
          <w:szCs w:val="28"/>
          <w:rtl/>
          <w:lang w:bidi="fa-IR"/>
        </w:rPr>
        <w:t>. این موضع دلیرانه سمیه ستودنی است که بالاترین و گرانبهاترین چیزی را که در اختیار داشت یعنی وجود خود را در راه خدا تقدیم نمود و باید زنان مسلمان تا جهان باقی است، شاهکار او را فراموش نکنند و قلبشان در اقتدا به سمیه بتپد و همانند او از تقدیم نمودن هیچ چیزی در راه خدا دریغ نورزند</w:t>
      </w:r>
      <w:r w:rsidRPr="000D73CC">
        <w:rPr>
          <w:rStyle w:val="FootnoteReference"/>
          <w:rFonts w:cs="IRNazli"/>
          <w:sz w:val="28"/>
          <w:szCs w:val="28"/>
          <w:rtl/>
        </w:rPr>
        <w:footnoteReference w:id="539"/>
      </w:r>
      <w:r w:rsidR="00352364"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rPr>
      </w:pPr>
      <w:r w:rsidRPr="000D73CC">
        <w:rPr>
          <w:rFonts w:ascii="Times New Roman" w:hAnsi="Times New Roman" w:cs="IRNazli" w:hint="cs"/>
          <w:sz w:val="28"/>
          <w:szCs w:val="28"/>
          <w:rtl/>
          <w:lang w:bidi="fa-IR"/>
        </w:rPr>
        <w:t>عثمان</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8"/>
          <w:szCs w:val="28"/>
          <w:rtl/>
          <w:lang w:bidi="fa-IR"/>
        </w:rPr>
        <w:t>می‌گوید: «در حالی که پیامبر خدا دستم را گرفته بود و در سنگلاخ مکه قدم می‌زدیم از کنار خانواده یاسر گذشتیم. پدر عمار گفت: ای پیامبر خدا! روزگار چنین است. پیامبر گفت: صبر داشته باش. سپس فرمود: بار خدایا خانواده یاسر را بیامرز</w:t>
      </w:r>
      <w:r w:rsidRPr="000D73CC">
        <w:rPr>
          <w:rStyle w:val="FootnoteReference"/>
          <w:rFonts w:cs="IRNazli"/>
          <w:sz w:val="28"/>
          <w:szCs w:val="28"/>
          <w:rtl/>
        </w:rPr>
        <w:footnoteReference w:id="540"/>
      </w:r>
      <w:r w:rsidR="00352364"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دیری نپایید که یاسر هم زیر شکنجه، جان به جان آفرین سپرد.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نمی‌توانست برای خانواده یاسر که نماد و رمز جانفدایی و جانفشانی بودند کاری بکند؛ زیرا آنها برده بودند و رسول خدا از چنان قدرتی برخوردار نبود که با استفاده از قدرت خویش آنان را از شکنجه و عذاب برهاند؛ بلکه تمام آنچه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 xml:space="preserve">می‌توانست برای آنها انجام دهد، این بود که آنان را به آمرزش الهی و بهشت مژده بدهد و به بردباری و صبر تشویق نماید. تا این خانواده مبارک سرمشق و الگویی برای نسلهای آینده باشد؛ چنانکه در طول تاریخ مردم با خواندن جملات زیبای رسول الله که فرمود: «ای خانواده یاسر، بهشت در </w:t>
      </w:r>
      <w:r w:rsidR="00352364" w:rsidRPr="000D73CC">
        <w:rPr>
          <w:rFonts w:ascii="Times New Roman" w:hAnsi="Times New Roman" w:cs="IRNazli" w:hint="cs"/>
          <w:sz w:val="28"/>
          <w:szCs w:val="28"/>
          <w:rtl/>
          <w:lang w:bidi="fa-IR"/>
        </w:rPr>
        <w:t>انتظار شماست</w:t>
      </w:r>
      <w:r w:rsidRPr="000D73CC">
        <w:rPr>
          <w:rFonts w:ascii="Times New Roman" w:hAnsi="Times New Roman" w:cs="IRNazli" w:hint="cs"/>
          <w:sz w:val="28"/>
          <w:szCs w:val="28"/>
          <w:rtl/>
          <w:lang w:bidi="fa-IR"/>
        </w:rPr>
        <w:t>»</w:t>
      </w:r>
      <w:r w:rsidRPr="000D73CC">
        <w:rPr>
          <w:rStyle w:val="FootnoteReference"/>
          <w:rFonts w:cs="IRNazli"/>
          <w:sz w:val="28"/>
          <w:szCs w:val="28"/>
          <w:rtl/>
        </w:rPr>
        <w:footnoteReference w:id="541"/>
      </w:r>
      <w:r w:rsidR="00352364"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از آنان تجلیل می‌نماید.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rPr>
      </w:pPr>
      <w:r w:rsidRPr="000D73CC">
        <w:rPr>
          <w:rFonts w:ascii="Times New Roman" w:hAnsi="Times New Roman" w:cs="IRNazli" w:hint="cs"/>
          <w:sz w:val="28"/>
          <w:szCs w:val="28"/>
          <w:rtl/>
          <w:lang w:bidi="fa-IR"/>
        </w:rPr>
        <w:t>عمار بعد از خانواده‌اش دچار انواع شکنجه‌ها و آزار و اذیتها گردید؛ چرا که او از زمر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مستضعفانی بود که در مکه قبیله‌ای نداشت تا آنها را حمایت نمایند و خودشان نیز نیرو و قدرتی نداشتند. قریش آنها را در زمین تافته و داغ مکه به هنگام گرمای </w:t>
      </w:r>
      <w:r w:rsidRPr="000D73CC">
        <w:rPr>
          <w:rFonts w:ascii="Times New Roman" w:hAnsi="Times New Roman" w:cs="IRNazli" w:hint="cs"/>
          <w:spacing w:val="-4"/>
          <w:sz w:val="28"/>
          <w:szCs w:val="28"/>
          <w:rtl/>
          <w:lang w:bidi="fa-IR"/>
        </w:rPr>
        <w:t>ظهر، شکنجه می‌کردند تا آنان از دین خود بازگردند. عمار چنان شکنجه می‌شد که نمی‌دانست چه می‌گوید</w:t>
      </w:r>
      <w:r w:rsidRPr="000D73CC">
        <w:rPr>
          <w:rStyle w:val="FootnoteReference"/>
          <w:rFonts w:cs="IRNazli"/>
          <w:spacing w:val="-4"/>
          <w:sz w:val="28"/>
          <w:szCs w:val="28"/>
          <w:rtl/>
        </w:rPr>
        <w:footnoteReference w:id="542"/>
      </w:r>
      <w:r w:rsidRPr="000D73CC">
        <w:rPr>
          <w:rFonts w:ascii="Times New Roman" w:hAnsi="Times New Roman" w:cs="IRNazli" w:hint="cs"/>
          <w:spacing w:val="-4"/>
          <w:sz w:val="28"/>
          <w:szCs w:val="28"/>
          <w:rtl/>
          <w:lang w:bidi="fa-IR"/>
        </w:rPr>
        <w:t xml:space="preserve"> و مشرکان او را نگذاشتند تا اینکه او را وادار نمودند پیامبر خدا را ناسزا بگوید و از معبودان و مشرکان به خوبی یاد نماید. وقتی نزد پیامبر اکرم</w:t>
      </w:r>
      <w:r w:rsidR="003B13DA" w:rsidRPr="000D73CC">
        <w:rPr>
          <w:rFonts w:ascii="" w:hAnsi="" w:cs="CTraditional Arabic" w:hint="cs"/>
          <w:spacing w:val="-4"/>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 xml:space="preserve">آمد، </w:t>
      </w:r>
      <w:r w:rsidRPr="000D73CC">
        <w:rPr>
          <w:rFonts w:ascii="Times New Roman" w:hAnsi="Times New Roman" w:cs="IRNazli" w:hint="cs"/>
          <w:spacing w:val="-2"/>
          <w:sz w:val="28"/>
          <w:szCs w:val="28"/>
          <w:rtl/>
          <w:lang w:bidi="fa-IR"/>
        </w:rPr>
        <w:t>رسول خدا پرسید: چه خبر داری؟ عمار گفت: خبر بدی آورده‌ام. به خدا سوگند، مشرکان مرا رها نکردند تا اینکه مجبور کردند به تو ناسزا بگویم و معبودانشان را ستایش نمایم. پیامبر فرمود: قلبت را چگونه می‌یابی؟ گفت: قلبم سرشار از ایمان است. پیامبر فرمود: اگر آنها شکنجه‌های خود را تکرار کردند، تو نیز گفته‌هایت را تکرار کن</w:t>
      </w:r>
      <w:r w:rsidRPr="000D73CC">
        <w:rPr>
          <w:rStyle w:val="FootnoteReference"/>
          <w:rFonts w:cs="IRNazli"/>
          <w:spacing w:val="-2"/>
          <w:sz w:val="28"/>
          <w:szCs w:val="28"/>
          <w:rtl/>
        </w:rPr>
        <w:footnoteReference w:id="543"/>
      </w:r>
      <w:r w:rsidR="00352364" w:rsidRPr="000D73CC">
        <w:rPr>
          <w:rFonts w:ascii="Times New Roman" w:hAnsi="Times New Roman" w:cs="IRNazli" w:hint="cs"/>
          <w:spacing w:val="-2"/>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خداوند نیز با نزول آیه‌هایی به ایمان راستین و صداقت عمار شهادت داد؛ چنانکه فرمود:</w:t>
      </w:r>
    </w:p>
    <w:p w:rsidR="000B6DD2" w:rsidRPr="000D73CC" w:rsidRDefault="00352364" w:rsidP="000A42BE">
      <w:pPr>
        <w:pStyle w:val="af"/>
        <w:widowControl w:val="0"/>
        <w:rPr>
          <w:rFonts w:ascii="Times New Roman" w:cs="B Lotus"/>
          <w:rtl/>
        </w:rPr>
      </w:pPr>
      <w:r w:rsidRPr="000D73CC">
        <w:rPr>
          <w:rFonts w:ascii="Times New Roman" w:cs="Traditional Arabic" w:hint="cs"/>
          <w:sz w:val="32"/>
          <w:rtl/>
        </w:rPr>
        <w:t>﴿</w:t>
      </w:r>
      <w:r w:rsidRPr="000D73CC">
        <w:rPr>
          <w:rtl/>
        </w:rPr>
        <w:t>مَن كَفَرَ بِ</w:t>
      </w:r>
      <w:r w:rsidRPr="000D73CC">
        <w:rPr>
          <w:rFonts w:hint="cs"/>
          <w:rtl/>
        </w:rPr>
        <w:t>ٱ</w:t>
      </w:r>
      <w:r w:rsidRPr="000D73CC">
        <w:rPr>
          <w:rFonts w:hint="eastAsia"/>
          <w:rtl/>
        </w:rPr>
        <w:t>للَّهِ</w:t>
      </w:r>
      <w:r w:rsidRPr="000D73CC">
        <w:rPr>
          <w:rtl/>
        </w:rPr>
        <w:t xml:space="preserve"> مِنۢ بَعۡدِ إِيمَٰنِهِ</w:t>
      </w:r>
      <w:r w:rsidRPr="000D73CC">
        <w:rPr>
          <w:rFonts w:hint="cs"/>
          <w:rtl/>
        </w:rPr>
        <w:t>ۦٓ</w:t>
      </w:r>
      <w:r w:rsidRPr="000D73CC">
        <w:rPr>
          <w:rtl/>
        </w:rPr>
        <w:t xml:space="preserve"> إِلَّا مَنۡ أُكۡرِهَ وَقَلۡبُهُ</w:t>
      </w:r>
      <w:r w:rsidRPr="000D73CC">
        <w:rPr>
          <w:rFonts w:hint="cs"/>
          <w:rtl/>
        </w:rPr>
        <w:t>ۥ</w:t>
      </w:r>
      <w:r w:rsidRPr="000D73CC">
        <w:rPr>
          <w:rtl/>
        </w:rPr>
        <w:t xml:space="preserve"> مُطۡمَئِنُّۢ بِ</w:t>
      </w:r>
      <w:r w:rsidRPr="000D73CC">
        <w:rPr>
          <w:rFonts w:hint="cs"/>
          <w:rtl/>
        </w:rPr>
        <w:t>ٱ</w:t>
      </w:r>
      <w:r w:rsidRPr="000D73CC">
        <w:rPr>
          <w:rFonts w:hint="eastAsia"/>
          <w:rtl/>
        </w:rPr>
        <w:t>لۡإِيمَٰنِ</w:t>
      </w:r>
      <w:r w:rsidRPr="000D73CC">
        <w:rPr>
          <w:rtl/>
        </w:rPr>
        <w:t xml:space="preserve"> وَلَٰكِن مَّن شَرَحَ بِ</w:t>
      </w:r>
      <w:r w:rsidRPr="000D73CC">
        <w:rPr>
          <w:rFonts w:hint="cs"/>
          <w:rtl/>
        </w:rPr>
        <w:t>ٱ</w:t>
      </w:r>
      <w:r w:rsidRPr="000D73CC">
        <w:rPr>
          <w:rFonts w:hint="eastAsia"/>
          <w:rtl/>
        </w:rPr>
        <w:t>لۡكُفۡرِ</w:t>
      </w:r>
      <w:r w:rsidRPr="000D73CC">
        <w:rPr>
          <w:rtl/>
        </w:rPr>
        <w:t xml:space="preserve"> صَدۡرٗا فَعَلَيۡهِمۡ غَضَبٞ مِّنَ </w:t>
      </w:r>
      <w:r w:rsidRPr="000D73CC">
        <w:rPr>
          <w:rFonts w:hint="cs"/>
          <w:rtl/>
        </w:rPr>
        <w:t>ٱ</w:t>
      </w:r>
      <w:r w:rsidRPr="000D73CC">
        <w:rPr>
          <w:rFonts w:hint="eastAsia"/>
          <w:rtl/>
        </w:rPr>
        <w:t>للَّهِ</w:t>
      </w:r>
      <w:r w:rsidRPr="000D73CC">
        <w:rPr>
          <w:rtl/>
        </w:rPr>
        <w:t xml:space="preserve"> وَلَهُمۡ عَذَابٌ عَظِيمٞ١٠٦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[النحل: 106]</w:t>
      </w:r>
      <w:r w:rsidRPr="000D73CC">
        <w:rPr>
          <w:rStyle w:val="Char7"/>
          <w:rFonts w:hint="cs"/>
          <w:rtl/>
        </w:rPr>
        <w:t>.</w:t>
      </w:r>
    </w:p>
    <w:p w:rsidR="000B6DD2" w:rsidRPr="000D73CC" w:rsidRDefault="000B6DD2" w:rsidP="000A42BE">
      <w:pPr>
        <w:pStyle w:val="aa"/>
        <w:widowControl w:val="0"/>
        <w:rPr>
          <w:rFonts w:ascii="Times New Roman" w:hAnsi="Times New Roman" w:cs="B Lotus"/>
          <w:rtl/>
        </w:rPr>
      </w:pPr>
      <w:r w:rsidRPr="000D73CC">
        <w:rPr>
          <w:rStyle w:val="Char9"/>
          <w:rFonts w:hint="cs"/>
          <w:rtl/>
        </w:rPr>
        <w:t>«</w:t>
      </w:r>
      <w:r w:rsidRPr="000D73CC">
        <w:rPr>
          <w:rFonts w:hint="cs"/>
          <w:rtl/>
        </w:rPr>
        <w:t>کسانی که پس از ایمان آوردنشان کافر می‌شوند به جز آنانکه وادار به اظهار کفر می‌گردند و در همان حال دل</w:t>
      </w:r>
      <w:r w:rsidR="000D73CC">
        <w:rPr>
          <w:rFonts w:hint="eastAsia"/>
          <w:rtl/>
        </w:rPr>
        <w:t>‌</w:t>
      </w:r>
      <w:r w:rsidRPr="000D73CC">
        <w:rPr>
          <w:rFonts w:hint="cs"/>
          <w:rtl/>
        </w:rPr>
        <w:t>هایشان ثابت بر ایمان است. آری چنین کسانی که سینه خود را برای پذیرش مجدد کفر گشاده می‌دارند، خشم تند و تیز خدا گریبانگیرشان می‌شود</w:t>
      </w:r>
      <w:r w:rsidRPr="000D73CC">
        <w:rPr>
          <w:rStyle w:val="Char9"/>
          <w:rFonts w:hint="cs"/>
          <w:rtl/>
        </w:rPr>
        <w:t>»</w:t>
      </w:r>
      <w:r w:rsidR="00352364" w:rsidRPr="000D73CC">
        <w:rPr>
          <w:rStyle w:val="Char9"/>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عمار در تمامی صحنه‌ها و جنگها در رکاب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بود</w:t>
      </w:r>
      <w:r w:rsidRPr="000D73CC">
        <w:rPr>
          <w:rStyle w:val="FootnoteReference"/>
          <w:rFonts w:cs="IRNazli"/>
          <w:sz w:val="28"/>
          <w:szCs w:val="28"/>
          <w:rtl/>
        </w:rPr>
        <w:footnoteReference w:id="544"/>
      </w:r>
      <w:r w:rsidR="00352364"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واقعه بلال و عمار حاوی درسهایی بزرگ و شامل بحث عزیمت و رخصت هستند. شایسته است که دعوتگران آن را به صورت کامل فرا بگیرند و در جای خود و بر حسب معیارهای دقیقش از آن استفاده نمایند.</w:t>
      </w:r>
    </w:p>
    <w:p w:rsidR="000B6DD2" w:rsidRPr="000D73CC" w:rsidRDefault="000B6DD2" w:rsidP="000A42BE">
      <w:pPr>
        <w:pStyle w:val="a4"/>
        <w:widowControl w:val="0"/>
        <w:rPr>
          <w:rtl/>
        </w:rPr>
      </w:pPr>
      <w:bookmarkStart w:id="543" w:name="_Toc439429732"/>
      <w:bookmarkStart w:id="544" w:name="_Toc270033241"/>
      <w:r w:rsidRPr="000D73CC">
        <w:rPr>
          <w:rFonts w:hint="cs"/>
          <w:rtl/>
        </w:rPr>
        <w:t>3- سعد بن ابی‌وقاص</w:t>
      </w:r>
      <w:r w:rsidR="006B211F" w:rsidRPr="000D73CC">
        <w:rPr>
          <w:rFonts w:hint="cs"/>
          <w:rtl/>
        </w:rPr>
        <w:t xml:space="preserve"> </w:t>
      </w:r>
      <w:r w:rsidR="006B211F" w:rsidRPr="000D73CC">
        <w:rPr>
          <w:rFonts w:cs="CTraditional Arabic" w:hint="cs"/>
          <w:b w:val="0"/>
          <w:bCs w:val="0"/>
          <w:sz w:val="28"/>
          <w:szCs w:val="28"/>
          <w:rtl/>
        </w:rPr>
        <w:t>س</w:t>
      </w:r>
      <w:bookmarkEnd w:id="543"/>
      <w:r w:rsidR="006B211F" w:rsidRPr="000D73CC">
        <w:rPr>
          <w:rFonts w:cs="CTraditional Arabic" w:hint="cs"/>
          <w:sz w:val="28"/>
          <w:szCs w:val="28"/>
          <w:rtl/>
        </w:rPr>
        <w:t xml:space="preserve"> </w:t>
      </w:r>
      <w:bookmarkEnd w:id="544"/>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سعد بن ابی وقاص</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8"/>
          <w:szCs w:val="28"/>
          <w:rtl/>
          <w:lang w:bidi="fa-IR"/>
        </w:rPr>
        <w:t>از جانب مادر کافرش در معرض فتنه قرار گرفت. مادرش اعتصاب غذا کرد و گفت آب و غذا نخواهم خورد تا وقتی که به دین پدرانت برگردی. طبرانی روایت نموده است که سعد گفت:</w:t>
      </w:r>
      <w:r w:rsidR="00352364" w:rsidRPr="000D73CC">
        <w:rPr>
          <w:rFonts w:ascii="Times New Roman" w:hAnsi="Times New Roman" w:cs="IRNazli" w:hint="cs"/>
          <w:sz w:val="28"/>
          <w:szCs w:val="28"/>
          <w:rtl/>
          <w:lang w:bidi="fa-IR"/>
        </w:rPr>
        <w:t xml:space="preserve"> این آیه در مورد من نازل شد که:</w:t>
      </w:r>
    </w:p>
    <w:p w:rsidR="00F84131" w:rsidRPr="000D73CC" w:rsidRDefault="00F84131" w:rsidP="000A42BE">
      <w:pPr>
        <w:pStyle w:val="af"/>
        <w:widowControl w:val="0"/>
        <w:rPr>
          <w:rFonts w:ascii="Times New Roman" w:cs="B Lotus"/>
        </w:rPr>
      </w:pPr>
      <w:r w:rsidRPr="000D73CC">
        <w:rPr>
          <w:rFonts w:ascii="Times New Roman" w:cs="Traditional Arabic" w:hint="cs"/>
          <w:sz w:val="32"/>
          <w:rtl/>
        </w:rPr>
        <w:t>﴿</w:t>
      </w:r>
      <w:r w:rsidRPr="000D73CC">
        <w:rPr>
          <w:rtl/>
        </w:rPr>
        <w:t>وَإِن جَ</w:t>
      </w:r>
      <w:r w:rsidRPr="000D73CC">
        <w:rPr>
          <w:rFonts w:hint="cs"/>
          <w:rtl/>
        </w:rPr>
        <w:t>ٰهَدَاكَ</w:t>
      </w:r>
      <w:r w:rsidRPr="000D73CC">
        <w:rPr>
          <w:rtl/>
        </w:rPr>
        <w:t xml:space="preserve"> </w:t>
      </w:r>
      <w:r w:rsidRPr="000D73CC">
        <w:rPr>
          <w:rFonts w:hint="cs"/>
          <w:rtl/>
        </w:rPr>
        <w:t>لِتُشۡرِكَ</w:t>
      </w:r>
      <w:r w:rsidRPr="000D73CC">
        <w:rPr>
          <w:rtl/>
        </w:rPr>
        <w:t xml:space="preserve"> </w:t>
      </w:r>
      <w:r w:rsidRPr="000D73CC">
        <w:rPr>
          <w:rFonts w:hint="cs"/>
          <w:rtl/>
        </w:rPr>
        <w:t>بِي</w:t>
      </w:r>
      <w:r w:rsidRPr="000D73CC">
        <w:rPr>
          <w:rtl/>
        </w:rPr>
        <w:t xml:space="preserve"> </w:t>
      </w:r>
      <w:r w:rsidRPr="000D73CC">
        <w:rPr>
          <w:rFonts w:hint="cs"/>
          <w:rtl/>
        </w:rPr>
        <w:t>مَا</w:t>
      </w:r>
      <w:r w:rsidRPr="000D73CC">
        <w:rPr>
          <w:rtl/>
        </w:rPr>
        <w:t xml:space="preserve"> </w:t>
      </w:r>
      <w:r w:rsidRPr="000D73CC">
        <w:rPr>
          <w:rFonts w:hint="cs"/>
          <w:rtl/>
        </w:rPr>
        <w:t>لَيۡسَ</w:t>
      </w:r>
      <w:r w:rsidRPr="000D73CC">
        <w:rPr>
          <w:rtl/>
        </w:rPr>
        <w:t xml:space="preserve"> </w:t>
      </w:r>
      <w:r w:rsidRPr="000D73CC">
        <w:rPr>
          <w:rFonts w:hint="cs"/>
          <w:rtl/>
        </w:rPr>
        <w:t>لَكَ</w:t>
      </w:r>
      <w:r w:rsidRPr="000D73CC">
        <w:rPr>
          <w:rtl/>
        </w:rPr>
        <w:t xml:space="preserve"> </w:t>
      </w:r>
      <w:r w:rsidRPr="000D73CC">
        <w:rPr>
          <w:rFonts w:hint="cs"/>
          <w:rtl/>
        </w:rPr>
        <w:t>بِهِۦ</w:t>
      </w:r>
      <w:r w:rsidRPr="000D73CC">
        <w:rPr>
          <w:rtl/>
        </w:rPr>
        <w:t xml:space="preserve"> عِلۡمٞ فَلَا تُطِعۡهُمَا</w:t>
      </w:r>
      <w:r w:rsidRPr="000D73CC">
        <w:rPr>
          <w:rFonts w:hint="cs"/>
          <w:rtl/>
        </w:rPr>
        <w:t>ٓ</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[العن</w:t>
      </w:r>
      <w:r w:rsidR="00671026" w:rsidRPr="000D73CC">
        <w:rPr>
          <w:rStyle w:val="Char7"/>
          <w:rtl/>
        </w:rPr>
        <w:t>ک</w:t>
      </w:r>
      <w:r w:rsidRPr="000D73CC">
        <w:rPr>
          <w:rStyle w:val="Char7"/>
          <w:rtl/>
        </w:rPr>
        <w:t>بوت: 8]</w:t>
      </w:r>
      <w:r w:rsidRPr="000D73CC">
        <w:rPr>
          <w:rStyle w:val="Char7"/>
          <w:rFonts w:hint="cs"/>
          <w:rtl/>
        </w:rPr>
        <w:t>.</w:t>
      </w:r>
    </w:p>
    <w:p w:rsidR="000B6DD2" w:rsidRPr="000D73CC" w:rsidRDefault="000B6DD2" w:rsidP="000A42BE">
      <w:pPr>
        <w:pStyle w:val="aa"/>
        <w:widowControl w:val="0"/>
        <w:rPr>
          <w:rFonts w:ascii="Times New Roman" w:hAnsi="Times New Roman" w:cs="B Lotus"/>
          <w:rtl/>
        </w:rPr>
      </w:pPr>
      <w:r w:rsidRPr="000D73CC">
        <w:rPr>
          <w:rStyle w:val="Char9"/>
          <w:rFonts w:hint="cs"/>
          <w:rtl/>
        </w:rPr>
        <w:t>«</w:t>
      </w:r>
      <w:r w:rsidRPr="000D73CC">
        <w:rPr>
          <w:rFonts w:hint="cs"/>
          <w:rtl/>
        </w:rPr>
        <w:t>اگر آن دو (پدر و مادرتان) تو را مجبور کردند که با من شریک قرار دهی، چیزی که اصلاً بدان علم نداری، پس از آنان اطاعت مکن</w:t>
      </w:r>
      <w:r w:rsidRPr="000D73CC">
        <w:rPr>
          <w:rStyle w:val="Char9"/>
          <w:rFonts w:hint="cs"/>
          <w:rtl/>
        </w:rPr>
        <w:t>»</w:t>
      </w:r>
      <w:r w:rsidR="00F84131" w:rsidRPr="000D73CC">
        <w:rPr>
          <w:rStyle w:val="Char9"/>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سعد می‌گوید: به مادرم گفتم چنین مکن؛ زیرا من دینم را به خاطر هیچ چیزی ترک نخواهم کرد. سه شبانه‌روز متوالی چیزی نخورد تا اینکه سخت ضعیف و ناتوان گردید. وقتی من این حالت او را دیدم گفتم: مادرم تو می‌دانی به خدا سوگند، اگر صد جان داشته باشی و یکی را پس از دیگری از دست بدهی، من از دین و آئینم دست بردار نیستم. مادرم وقتی که وضعیت را چنین دید، غذاخورد</w:t>
      </w:r>
      <w:r w:rsidRPr="000D73CC">
        <w:rPr>
          <w:rStyle w:val="FootnoteReference"/>
          <w:rFonts w:cs="IRNazli"/>
          <w:sz w:val="28"/>
          <w:szCs w:val="28"/>
          <w:rtl/>
        </w:rPr>
        <w:footnoteReference w:id="545"/>
      </w:r>
      <w:r w:rsidR="00F84131"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بر اساس آنچه مسلم روایت نموده است، آمده است: مادر سعد سوگند خورد که هرگز با سعد سخن نگوید تا وقتی که به دینش کفر نورزد و نیز آب و غذا نخواهد خورد و گفت: تو می‌گویی که خداوند تو را توصیه نموده است تا با پدر و مادرت به نیکی رفتار کنی و من مادرت هستم و تو را به این کار دستور می‌دهم. سعد می‌گوید: سه شبانه‌روز، مادرم از خوردن و آشامیدن امتناع ورزید تا اینکه به علت ضعف و ناتوانی بی‌هوش شد. یکی از پسرانش به نام عماره به او آب داد و سعد را دعای بدکرد. خداوند در قرآن کریم این آیه را نازل نمود:</w:t>
      </w:r>
    </w:p>
    <w:p w:rsidR="000B6DD2" w:rsidRPr="000D73CC" w:rsidRDefault="00F84131" w:rsidP="000A42BE">
      <w:pPr>
        <w:pStyle w:val="af"/>
        <w:widowControl w:val="0"/>
        <w:rPr>
          <w:rFonts w:ascii="Times New Roman" w:cs="B Mitra"/>
          <w:b/>
          <w:bCs/>
          <w:sz w:val="32"/>
          <w:szCs w:val="32"/>
          <w:rtl/>
        </w:rPr>
      </w:pPr>
      <w:r w:rsidRPr="000D73CC">
        <w:rPr>
          <w:rFonts w:ascii="Times New Roman" w:cs="Traditional Arabic" w:hint="cs"/>
          <w:sz w:val="32"/>
          <w:rtl/>
        </w:rPr>
        <w:t>﴿</w:t>
      </w:r>
      <w:r w:rsidRPr="000D73CC">
        <w:rPr>
          <w:rtl/>
        </w:rPr>
        <w:t>وَوَصَّي</w:t>
      </w:r>
      <w:r w:rsidRPr="000D73CC">
        <w:rPr>
          <w:rFonts w:hint="cs"/>
          <w:rtl/>
        </w:rPr>
        <w:t>ۡنَا</w:t>
      </w:r>
      <w:r w:rsidRPr="000D73CC">
        <w:rPr>
          <w:rtl/>
        </w:rPr>
        <w:t xml:space="preserve"> </w:t>
      </w:r>
      <w:r w:rsidRPr="000D73CC">
        <w:rPr>
          <w:rFonts w:hint="cs"/>
          <w:rtl/>
        </w:rPr>
        <w:t>ٱ</w:t>
      </w:r>
      <w:r w:rsidRPr="000D73CC">
        <w:rPr>
          <w:rFonts w:hint="eastAsia"/>
          <w:rtl/>
        </w:rPr>
        <w:t>لۡإِنسَٰنَ</w:t>
      </w:r>
      <w:r w:rsidRPr="000D73CC">
        <w:rPr>
          <w:rtl/>
        </w:rPr>
        <w:t xml:space="preserve"> بِوَٰلِدَيۡهِ حُسۡنٗاۖ وَإِن جَٰهَدَاكَ لِتُشۡرِكَ بِي</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[العن</w:t>
      </w:r>
      <w:r w:rsidR="00671026" w:rsidRPr="000D73CC">
        <w:rPr>
          <w:rStyle w:val="Char7"/>
          <w:rtl/>
        </w:rPr>
        <w:t>ک</w:t>
      </w:r>
      <w:r w:rsidRPr="000D73CC">
        <w:rPr>
          <w:rStyle w:val="Char7"/>
          <w:rtl/>
        </w:rPr>
        <w:t>بوت: 8]</w:t>
      </w:r>
      <w:r w:rsidRPr="000D73CC">
        <w:rPr>
          <w:rStyle w:val="Char7"/>
          <w:rFonts w:hint="cs"/>
          <w:rtl/>
        </w:rPr>
        <w:t>.</w:t>
      </w:r>
    </w:p>
    <w:p w:rsidR="000B6DD2" w:rsidRPr="000D73CC" w:rsidRDefault="000B6DD2" w:rsidP="000A42BE">
      <w:pPr>
        <w:pStyle w:val="aa"/>
        <w:widowControl w:val="0"/>
        <w:rPr>
          <w:rtl/>
        </w:rPr>
      </w:pPr>
      <w:r w:rsidRPr="000D73CC">
        <w:rPr>
          <w:rStyle w:val="Char9"/>
          <w:rFonts w:hint="cs"/>
          <w:rtl/>
        </w:rPr>
        <w:t>«</w:t>
      </w:r>
      <w:r w:rsidRPr="000D73CC">
        <w:rPr>
          <w:rFonts w:hint="cs"/>
          <w:rtl/>
        </w:rPr>
        <w:t>ما به انسان توصیه می‌کنیم که به پدر و مادرش کاملاً نیکی کند و اگر آن دو تلاش کردند که برای من انباز قرار دهی که کمترین اطلاعی از آن نداری، از ایشان اطاعت مکن</w:t>
      </w:r>
      <w:r w:rsidRPr="000D73CC">
        <w:rPr>
          <w:rStyle w:val="Char9"/>
          <w:rFonts w:hint="cs"/>
          <w:rtl/>
        </w:rPr>
        <w:t>»</w:t>
      </w:r>
      <w:r w:rsidR="00F84131" w:rsidRPr="000D73CC">
        <w:rPr>
          <w:rStyle w:val="Char9"/>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و در ادام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همین آیه آمده است:</w:t>
      </w:r>
    </w:p>
    <w:p w:rsidR="000B6DD2" w:rsidRPr="000D73CC" w:rsidRDefault="00E407E6"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فِي </w:t>
      </w:r>
      <w:r w:rsidRPr="000D73CC">
        <w:rPr>
          <w:rFonts w:hint="cs"/>
          <w:rtl/>
        </w:rPr>
        <w:t>ٱ</w:t>
      </w:r>
      <w:r w:rsidRPr="000D73CC">
        <w:rPr>
          <w:rFonts w:hint="eastAsia"/>
          <w:rtl/>
        </w:rPr>
        <w:t>لدُّنۡيَا</w:t>
      </w:r>
      <w:r w:rsidRPr="000D73CC">
        <w:rPr>
          <w:rtl/>
        </w:rPr>
        <w:t xml:space="preserve"> مَعۡرُوفٗا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[لقمان: 15]</w:t>
      </w:r>
      <w:r w:rsidRPr="000D73CC">
        <w:rPr>
          <w:rStyle w:val="Char7"/>
          <w:rFonts w:hint="cs"/>
          <w:rtl/>
        </w:rPr>
        <w:t>.</w:t>
      </w:r>
    </w:p>
    <w:p w:rsidR="000B6DD2" w:rsidRPr="000D73CC" w:rsidRDefault="000B6DD2" w:rsidP="000A42BE">
      <w:pPr>
        <w:pStyle w:val="aa"/>
        <w:widowControl w:val="0"/>
        <w:rPr>
          <w:rFonts w:ascii="Times New Roman" w:hAnsi="Times New Roman" w:cs="B Lotus"/>
          <w:rtl/>
        </w:rPr>
      </w:pPr>
      <w:r w:rsidRPr="000D73CC">
        <w:rPr>
          <w:rStyle w:val="Char9"/>
          <w:rFonts w:hint="cs"/>
          <w:rtl/>
        </w:rPr>
        <w:t>«</w:t>
      </w:r>
      <w:r w:rsidRPr="000D73CC">
        <w:rPr>
          <w:rFonts w:hint="cs"/>
          <w:rtl/>
        </w:rPr>
        <w:t>در دنیا با آن دو به خوبی رفتار کن</w:t>
      </w:r>
      <w:r w:rsidRPr="000D73CC">
        <w:rPr>
          <w:rStyle w:val="Char9"/>
          <w:rFonts w:hint="cs"/>
          <w:rtl/>
        </w:rPr>
        <w:t>»</w:t>
      </w:r>
      <w:r w:rsidR="00E407E6" w:rsidRPr="000D73CC">
        <w:rPr>
          <w:rStyle w:val="Char5"/>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سعد می‌گوید وقتی آنها می‌خواستند به او غذا بدهند دهانش را با چوبی باز می‌کردند، سپس آن را می‌بستند</w:t>
      </w:r>
      <w:r w:rsidRPr="000D73CC">
        <w:rPr>
          <w:rStyle w:val="FootnoteReference"/>
          <w:rFonts w:cs="IRNazli"/>
          <w:sz w:val="28"/>
          <w:szCs w:val="28"/>
          <w:rtl/>
        </w:rPr>
        <w:footnoteReference w:id="546"/>
      </w:r>
      <w:r w:rsidR="00E407E6" w:rsidRPr="000D73CC">
        <w:rPr>
          <w:rFonts w:ascii="Times New Roman" w:hAnsi="Times New Roman" w:cs="IRNazli"/>
          <w:sz w:val="28"/>
          <w:szCs w:val="28"/>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به راستی که سعد دچار مشکل بزرگی گردیده بود، اما موضع او موضعی بی‌نظیر بود که به جوشش فوق‌العاد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ایمان در قلبش دلالت می‌نماید و بیانگر این است که او هرگز حاضر نیست ایمان را معامله کند و حاضر بود نتیج</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این امر را هر چه باشد، با جان و دل بپذیرد.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از مضامین آیه‌های قرآن به این نتیجه می‌رسیم که مسلمانان نباید رابطه خود را با خویشاوندان غیرمسلمان خود قطع نمایند و می‌بایست با آنها رابطه‌ای که فاقد محبت باشد، برقرار نماید و به آنها مهربانی نمایند؛ چرا که محبت و دوستی باید فقط برای رضای خدا و پیامبر و دینش و مؤمنان انجام گیرد</w:t>
      </w:r>
      <w:r w:rsidRPr="000D73CC">
        <w:rPr>
          <w:rStyle w:val="FootnoteReference"/>
          <w:rFonts w:cs="IRNazli"/>
          <w:sz w:val="28"/>
          <w:szCs w:val="28"/>
          <w:rtl/>
        </w:rPr>
        <w:footnoteReference w:id="547"/>
      </w:r>
      <w:r w:rsidR="00E407E6" w:rsidRPr="000D73CC">
        <w:rPr>
          <w:rFonts w:ascii="Times New Roman" w:hAnsi="Times New Roman" w:cs="IRNazli"/>
          <w:sz w:val="28"/>
          <w:szCs w:val="28"/>
          <w:lang w:bidi="fa-IR"/>
        </w:rPr>
        <w:t>.</w:t>
      </w:r>
    </w:p>
    <w:p w:rsidR="000B6DD2" w:rsidRPr="000D73CC" w:rsidRDefault="000B6DD2" w:rsidP="000A42BE">
      <w:pPr>
        <w:pStyle w:val="a4"/>
        <w:widowControl w:val="0"/>
        <w:rPr>
          <w:rtl/>
        </w:rPr>
      </w:pPr>
      <w:bookmarkStart w:id="545" w:name="_Toc439429733"/>
      <w:bookmarkStart w:id="546" w:name="_Toc270033242"/>
      <w:r w:rsidRPr="000D73CC">
        <w:rPr>
          <w:rFonts w:hint="cs"/>
          <w:rtl/>
        </w:rPr>
        <w:t>4- مصعب بن عمیر</w:t>
      </w:r>
      <w:r w:rsidR="006B211F" w:rsidRPr="000D73CC">
        <w:rPr>
          <w:rFonts w:hint="cs"/>
          <w:rtl/>
        </w:rPr>
        <w:t xml:space="preserve"> </w:t>
      </w:r>
      <w:r w:rsidR="006B211F" w:rsidRPr="000D73CC">
        <w:rPr>
          <w:rFonts w:cs="CTraditional Arabic" w:hint="cs"/>
          <w:b w:val="0"/>
          <w:bCs w:val="0"/>
          <w:sz w:val="28"/>
          <w:szCs w:val="28"/>
          <w:rtl/>
        </w:rPr>
        <w:t>س</w:t>
      </w:r>
      <w:bookmarkEnd w:id="545"/>
      <w:r w:rsidR="006B211F" w:rsidRPr="000D73CC">
        <w:rPr>
          <w:rFonts w:cs="CTraditional Arabic" w:hint="cs"/>
          <w:b w:val="0"/>
          <w:bCs w:val="0"/>
          <w:sz w:val="28"/>
          <w:szCs w:val="28"/>
          <w:rtl/>
        </w:rPr>
        <w:t xml:space="preserve"> </w:t>
      </w:r>
      <w:bookmarkEnd w:id="546"/>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مصعب بن عمیر با وجود اینکه مرفه‌ترین جوان مکه بود و زیباترین لباسها را می‌پوشید و پدر و مادرش او را بسیار گرامی داشتند و مادرش از ارث فراوانی برخوردار بود، بیش از هم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جوانان مکه عطر و مواد خوشبوکننده استفاده می‌نمود و کفشهای مخصوص می‌پوشید</w:t>
      </w:r>
      <w:r w:rsidRPr="000D73CC">
        <w:rPr>
          <w:rStyle w:val="FootnoteReference"/>
          <w:rFonts w:cs="IRNazli"/>
          <w:sz w:val="28"/>
          <w:szCs w:val="28"/>
          <w:rtl/>
        </w:rPr>
        <w:footnoteReference w:id="548"/>
      </w:r>
      <w:r w:rsidRPr="000D73CC">
        <w:rPr>
          <w:rFonts w:ascii="Times New Roman" w:hAnsi="Times New Roman" w:cs="IRNazli" w:hint="cs"/>
          <w:sz w:val="28"/>
          <w:szCs w:val="28"/>
          <w:rtl/>
          <w:lang w:bidi="fa-IR"/>
        </w:rPr>
        <w:t>. امّا با شنیدن بعثت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و دعوت او در خانه ارقم بن ابی ارقم نزد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آمد و اسلام را پذیرفت.</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مصعب بن عمیر از خانه ارقم بن ابی ارقم در حالی بیرون شد که اسلام آوردن خود را از ترس مادر و خویشاوندانش پنهان می‌داشت. از آن پس به صورت پنهانی، نزد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رفت و آمد می‌کرد تا اینکه عثمان بن ابی طلحه</w:t>
      </w:r>
      <w:r w:rsidRPr="000D73CC">
        <w:rPr>
          <w:rStyle w:val="FootnoteReference"/>
          <w:rFonts w:cs="IRNazli"/>
          <w:sz w:val="28"/>
          <w:szCs w:val="28"/>
          <w:rtl/>
        </w:rPr>
        <w:footnoteReference w:id="549"/>
      </w:r>
      <w:r w:rsidRPr="000D73CC">
        <w:rPr>
          <w:rFonts w:ascii="Times New Roman" w:hAnsi="Times New Roman" w:cs="IRNazli" w:hint="cs"/>
          <w:sz w:val="28"/>
          <w:szCs w:val="28"/>
          <w:rtl/>
          <w:lang w:bidi="fa-IR"/>
        </w:rPr>
        <w:t xml:space="preserve"> او را در حال نماز خواندن مشاهده نمود.عثمان، جریان را به مادر و بستگانش گفت. آنها او را گرفتند و زندانی کردند و تا هجرت اول به سرزمین حبشه زندانی بود</w:t>
      </w:r>
      <w:r w:rsidRPr="000D73CC">
        <w:rPr>
          <w:rStyle w:val="FootnoteReference"/>
          <w:rFonts w:cs="IRNazli"/>
          <w:sz w:val="28"/>
          <w:szCs w:val="28"/>
          <w:rtl/>
        </w:rPr>
        <w:footnoteReference w:id="550"/>
      </w:r>
      <w:r w:rsidR="00E407E6" w:rsidRPr="000D73CC">
        <w:rPr>
          <w:rFonts w:ascii="Times New Roman" w:hAnsi="Times New Roman" w:cs="IRNazli"/>
          <w:sz w:val="28"/>
          <w:szCs w:val="28"/>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سعد بن ابی وقاص</w:t>
      </w:r>
      <w:r w:rsidR="006B211F" w:rsidRPr="000D73CC">
        <w:rPr>
          <w:rFonts w:ascii="Times New Roman" w:hAnsi="Times New Roman" w:cs="CTraditional Arabic" w:hint="cs"/>
          <w:sz w:val="28"/>
          <w:szCs w:val="28"/>
          <w:rtl/>
          <w:lang w:bidi="fa-IR"/>
        </w:rPr>
        <w:t xml:space="preserve"> س </w:t>
      </w:r>
      <w:r w:rsidRPr="000D73CC">
        <w:rPr>
          <w:rFonts w:ascii="Times New Roman" w:hAnsi="Times New Roman" w:cs="IRNazli" w:hint="cs"/>
          <w:sz w:val="28"/>
          <w:szCs w:val="28"/>
          <w:rtl/>
          <w:lang w:bidi="fa-IR"/>
        </w:rPr>
        <w:t>می‌گوید: او را دیدم که دراسلام دچار رنج و مشقت شدیدی شده بود؛ پوستش خشکیده بوده و چون پوست مار از تنش جدا می‌شد.</w:t>
      </w:r>
    </w:p>
    <w:p w:rsidR="000B6DD2" w:rsidRPr="000D73CC" w:rsidRDefault="000B6DD2" w:rsidP="000A42BE">
      <w:pPr>
        <w:pStyle w:val="StyleComplexBLotus12ptJustifiedFirstline05cmChar"/>
        <w:widowControl w:val="0"/>
        <w:spacing w:line="240" w:lineRule="auto"/>
        <w:rPr>
          <w:rFonts w:ascii="Times New Roman" w:hAnsi="Times New Roman" w:cs="IRNazli"/>
          <w:spacing w:val="-4"/>
          <w:sz w:val="28"/>
          <w:szCs w:val="28"/>
          <w:rtl/>
          <w:lang w:bidi="fa-IR"/>
        </w:rPr>
      </w:pPr>
      <w:r w:rsidRPr="000D73CC">
        <w:rPr>
          <w:rFonts w:ascii="Times New Roman" w:hAnsi="Times New Roman" w:cs="IRNazli" w:hint="cs"/>
          <w:spacing w:val="-4"/>
          <w:sz w:val="28"/>
          <w:szCs w:val="28"/>
          <w:rtl/>
          <w:lang w:bidi="fa-IR"/>
        </w:rPr>
        <w:t>پیامبر خدا هر گاه از او یاد می‌کرد می‌گفت: «هیچ کس را در مکه ندیدم که زلفهای زیباتر و لباس شیک‌تری از مصعب داشته باشد و از او مرفه‌تر باشد»</w:t>
      </w:r>
      <w:r w:rsidRPr="000D73CC">
        <w:rPr>
          <w:rStyle w:val="FootnoteReference"/>
          <w:rFonts w:cs="IRNazli"/>
          <w:spacing w:val="-4"/>
          <w:sz w:val="28"/>
          <w:szCs w:val="28"/>
          <w:rtl/>
        </w:rPr>
        <w:footnoteReference w:id="551"/>
      </w:r>
      <w:r w:rsidR="00E407E6" w:rsidRPr="000D73CC">
        <w:rPr>
          <w:rFonts w:ascii="Times New Roman" w:hAnsi="Times New Roman" w:cs="IRNazli"/>
          <w:spacing w:val="-4"/>
          <w:sz w:val="28"/>
          <w:szCs w:val="28"/>
          <w:lang w:bidi="fa-IR"/>
        </w:rPr>
        <w:t>.</w:t>
      </w:r>
      <w:r w:rsidRPr="000D73CC">
        <w:rPr>
          <w:rFonts w:ascii="Times New Roman" w:hAnsi="Times New Roman" w:cs="IRNazli" w:hint="cs"/>
          <w:spacing w:val="-4"/>
          <w:sz w:val="28"/>
          <w:szCs w:val="28"/>
          <w:rtl/>
          <w:lang w:bidi="fa-IR"/>
        </w:rPr>
        <w:t xml:space="preserve"> مصعب با هم</w:t>
      </w:r>
      <w:r w:rsidR="00671026" w:rsidRPr="000D73CC">
        <w:rPr>
          <w:rFonts w:ascii="Times New Roman" w:hAnsi="Times New Roman" w:cs="IRNazli" w:hint="cs"/>
          <w:spacing w:val="-4"/>
          <w:sz w:val="28"/>
          <w:szCs w:val="28"/>
          <w:rtl/>
          <w:lang w:bidi="fa-IR"/>
        </w:rPr>
        <w:t>ۀ</w:t>
      </w:r>
      <w:r w:rsidRPr="000D73CC">
        <w:rPr>
          <w:rFonts w:ascii="Times New Roman" w:hAnsi="Times New Roman" w:cs="IRNazli" w:hint="cs"/>
          <w:spacing w:val="-4"/>
          <w:sz w:val="28"/>
          <w:szCs w:val="28"/>
          <w:rtl/>
          <w:lang w:bidi="fa-IR"/>
        </w:rPr>
        <w:t xml:space="preserve"> مشکلات و مصیبت</w:t>
      </w:r>
      <w:r w:rsidR="00E407E6" w:rsidRPr="000D73CC">
        <w:rPr>
          <w:rFonts w:ascii="Times New Roman" w:hAnsi="Times New Roman" w:cs="IRNazli" w:hint="eastAsia"/>
          <w:spacing w:val="-4"/>
          <w:sz w:val="28"/>
          <w:szCs w:val="28"/>
          <w:lang w:bidi="fa-IR"/>
        </w:rPr>
        <w:t>‌</w:t>
      </w:r>
      <w:r w:rsidRPr="000D73CC">
        <w:rPr>
          <w:rFonts w:ascii="Times New Roman" w:hAnsi="Times New Roman" w:cs="IRNazli" w:hint="cs"/>
          <w:spacing w:val="-4"/>
          <w:sz w:val="28"/>
          <w:szCs w:val="28"/>
          <w:rtl/>
          <w:lang w:bidi="fa-IR"/>
        </w:rPr>
        <w:t>هایی که با آن مواجه شده و قوای جسمی او تحلیل رفته بود، از خوبیها و فضل و جهاد در راه خدا که اصحاب و یاران پیامبر اکرم</w:t>
      </w:r>
      <w:r w:rsidR="003B13DA" w:rsidRPr="000D73CC">
        <w:rPr>
          <w:rFonts w:ascii="" w:hAnsi="" w:cs="CTraditional Arabic" w:hint="cs"/>
          <w:spacing w:val="-4"/>
          <w:sz w:val="28"/>
          <w:szCs w:val="28"/>
          <w:rtl/>
          <w:lang w:bidi="fa-IR"/>
        </w:rPr>
        <w:t xml:space="preserve"> ج</w:t>
      </w:r>
      <w:r w:rsidR="00361D92" w:rsidRPr="000D73CC">
        <w:rPr>
          <w:rFonts w:ascii="" w:hAnsi="" w:cs="CTraditional Arabic" w:hint="cs"/>
          <w:spacing w:val="-4"/>
          <w:sz w:val="28"/>
          <w:szCs w:val="28"/>
          <w:rtl/>
          <w:lang w:bidi="fa-IR"/>
        </w:rPr>
        <w:t xml:space="preserve"> </w:t>
      </w:r>
      <w:r w:rsidRPr="000D73CC">
        <w:rPr>
          <w:rFonts w:ascii="Times New Roman" w:hAnsi="Times New Roman" w:cs="IRNazli" w:hint="cs"/>
          <w:spacing w:val="-4"/>
          <w:sz w:val="28"/>
          <w:szCs w:val="28"/>
          <w:rtl/>
          <w:lang w:bidi="fa-IR"/>
        </w:rPr>
        <w:t>به آن همت گمارده بوند، باز نماند تا اینکه فضل الهی شامل حال او شد و در جنگ احد به شهادت رسید</w:t>
      </w:r>
      <w:r w:rsidRPr="000D73CC">
        <w:rPr>
          <w:rStyle w:val="FootnoteReference"/>
          <w:rFonts w:cs="IRNazli"/>
          <w:spacing w:val="-4"/>
          <w:sz w:val="28"/>
          <w:szCs w:val="28"/>
          <w:rtl/>
        </w:rPr>
        <w:footnoteReference w:id="552"/>
      </w:r>
      <w:r w:rsidR="00E407E6" w:rsidRPr="000D73CC">
        <w:rPr>
          <w:rFonts w:ascii="Times New Roman" w:hAnsi="Times New Roman" w:cs="IRNazli"/>
          <w:spacing w:val="-4"/>
          <w:sz w:val="28"/>
          <w:szCs w:val="28"/>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مصعب بن عمیر الگو و نمونه‌ایست از جوانان مرفهی که در دامان اسلام تربیت یافته‌اند؛ نمونه‌ای است برای فرزندان قشر ثروتمند و مرفه که در ناز و نعمت بزرگ شده‌اند؛ نمونه‌ایست برای فرزندانی که در قصرهای مجلل و در میان ثروت و مقام رشد کرده‌اند و نمونه‌ای است برای افرادی که همواره به خود می‌بالند و در شیک‌پوشی نهایت تلاش خود را مبذول می‌دارند و همواره به دنبال مظاهر زندگی هستند و درجستجوی هر نوع تغییراند.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مصعب بن عمیر بعد از اینکه اسلام آورد، روحی قوی و نیرومند داشت؛ دیگر ضعف و تنبلی در وجود او راهی نداشت و نفس و لذتها بر او چیره نمی‌شدند</w:t>
      </w:r>
      <w:r w:rsidRPr="000D73CC">
        <w:rPr>
          <w:rStyle w:val="FootnoteReference"/>
          <w:rFonts w:cs="IRNazli"/>
          <w:sz w:val="28"/>
          <w:szCs w:val="28"/>
          <w:rtl/>
        </w:rPr>
        <w:footnoteReference w:id="553"/>
      </w:r>
      <w:r w:rsidR="00E407E6" w:rsidRPr="000D73CC">
        <w:rPr>
          <w:rFonts w:ascii="Times New Roman" w:hAnsi="Times New Roman" w:cs="IRNazli"/>
          <w:sz w:val="28"/>
          <w:szCs w:val="28"/>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از روزی که مصعب به دین جدید پیوست و با پیامبر بیعت نمود، تمام راحتی</w:t>
      </w:r>
      <w:r w:rsid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لذتها و خوشگذرانی</w:t>
      </w:r>
      <w:r w:rsid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را ترک نمود؛ چرا که می‌بایست او از مسیر مشکلات و فجایع عبور می‌کرد تا ازنظر ایمان و یقین استوار و محکم می‌گردید. مصعب از خطرها، فقر، شکنجه‌ها هجرت و جهاد در راه خدا با خشنودی و آرامش خاطر استقبال کرد</w:t>
      </w:r>
      <w:r w:rsidRPr="000D73CC">
        <w:rPr>
          <w:rStyle w:val="FootnoteReference"/>
          <w:rFonts w:cs="IRNazli"/>
          <w:sz w:val="28"/>
          <w:szCs w:val="28"/>
          <w:rtl/>
        </w:rPr>
        <w:footnoteReference w:id="554"/>
      </w:r>
      <w:r w:rsidR="00E407E6" w:rsidRPr="000D73CC">
        <w:rPr>
          <w:rFonts w:ascii="Times New Roman" w:hAnsi="Times New Roman" w:cs="IRNazli"/>
          <w:sz w:val="28"/>
          <w:szCs w:val="28"/>
          <w:lang w:bidi="fa-IR"/>
        </w:rPr>
        <w:t>.</w:t>
      </w:r>
    </w:p>
    <w:p w:rsidR="000B6DD2" w:rsidRPr="000D73CC" w:rsidRDefault="000B6DD2" w:rsidP="000A42BE">
      <w:pPr>
        <w:pStyle w:val="a4"/>
        <w:widowControl w:val="0"/>
        <w:rPr>
          <w:rtl/>
        </w:rPr>
      </w:pPr>
      <w:bookmarkStart w:id="547" w:name="_Toc439429734"/>
      <w:bookmarkStart w:id="548" w:name="_Toc270033243"/>
      <w:r w:rsidRPr="000D73CC">
        <w:rPr>
          <w:rFonts w:hint="cs"/>
          <w:rtl/>
        </w:rPr>
        <w:t>5- خباب بن ارت</w:t>
      </w:r>
      <w:r w:rsidR="006B211F" w:rsidRPr="000D73CC">
        <w:rPr>
          <w:rFonts w:hint="cs"/>
          <w:b w:val="0"/>
          <w:bCs w:val="0"/>
          <w:rtl/>
        </w:rPr>
        <w:t xml:space="preserve"> </w:t>
      </w:r>
      <w:r w:rsidR="006B211F" w:rsidRPr="000D73CC">
        <w:rPr>
          <w:rFonts w:cs="CTraditional Arabic" w:hint="cs"/>
          <w:b w:val="0"/>
          <w:bCs w:val="0"/>
          <w:sz w:val="28"/>
          <w:szCs w:val="28"/>
          <w:rtl/>
        </w:rPr>
        <w:t>س</w:t>
      </w:r>
      <w:bookmarkEnd w:id="547"/>
      <w:r w:rsidR="006B211F" w:rsidRPr="000D73CC">
        <w:rPr>
          <w:rFonts w:cs="CTraditional Arabic" w:hint="cs"/>
          <w:sz w:val="28"/>
          <w:szCs w:val="28"/>
          <w:rtl/>
        </w:rPr>
        <w:t xml:space="preserve"> </w:t>
      </w:r>
      <w:bookmarkEnd w:id="548"/>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rPr>
      </w:pPr>
      <w:r w:rsidRPr="000D73CC">
        <w:rPr>
          <w:rFonts w:ascii="Times New Roman" w:hAnsi="Times New Roman" w:cs="IRNazli" w:hint="cs"/>
          <w:sz w:val="28"/>
          <w:szCs w:val="28"/>
          <w:rtl/>
          <w:lang w:bidi="fa-IR"/>
        </w:rPr>
        <w:t>خباب</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8"/>
          <w:szCs w:val="28"/>
          <w:rtl/>
          <w:lang w:bidi="fa-IR"/>
        </w:rPr>
        <w:t>در مکه آهنگری می‌کرد. خواست خداوند چنین بود که خیلی زود هدایت نصیب او شود. بنابراین، قبل از اینکه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خانه ارقم بن ابی ارقم را مرکز دعوت اسلام قرار دهد، او مسلمان شد. او جزء مستضعفانی بود که در مکه شکنجه می‌شدند تا از دینشان برگردند. مشرکان او را بر سنگ</w:t>
      </w:r>
      <w:r w:rsid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داغ بر پشت می‌خواباندند تا اینکه آب و چربی پشت او خشکید و از بین رفت</w:t>
      </w:r>
      <w:r w:rsidRPr="000D73CC">
        <w:rPr>
          <w:rStyle w:val="FootnoteReference"/>
          <w:rFonts w:cs="IRNazli"/>
          <w:sz w:val="28"/>
          <w:szCs w:val="28"/>
          <w:rtl/>
        </w:rPr>
        <w:footnoteReference w:id="555"/>
      </w:r>
      <w:r w:rsidR="000D73CC">
        <w:rPr>
          <w:rFonts w:ascii="Times New Roman" w:hAnsi="Times New Roman" w:cs="IRNazli" w:hint="cs"/>
          <w:sz w:val="28"/>
          <w:szCs w:val="28"/>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pacing w:val="-4"/>
          <w:sz w:val="28"/>
          <w:szCs w:val="28"/>
          <w:rtl/>
          <w:lang w:bidi="fa-IR"/>
        </w:rPr>
      </w:pPr>
      <w:r w:rsidRPr="000D73CC">
        <w:rPr>
          <w:rFonts w:ascii="Times New Roman" w:hAnsi="Times New Roman" w:cs="IRNazli" w:hint="cs"/>
          <w:spacing w:val="-4"/>
          <w:sz w:val="28"/>
          <w:szCs w:val="28"/>
          <w:rtl/>
          <w:lang w:bidi="fa-IR"/>
        </w:rPr>
        <w:t>پیامبر اکرم</w:t>
      </w:r>
      <w:r w:rsidR="00361D92" w:rsidRPr="000D73CC">
        <w:rPr>
          <w:rFonts w:ascii="Times New Roman" w:hAnsi="Times New Roman" w:cs="IRNazli" w:hint="cs"/>
          <w:spacing w:val="-4"/>
          <w:sz w:val="28"/>
          <w:szCs w:val="28"/>
          <w:rtl/>
          <w:lang w:bidi="fa-IR"/>
        </w:rPr>
        <w:t xml:space="preserve"> </w:t>
      </w:r>
      <w:r w:rsidR="003B13DA" w:rsidRPr="000D73CC">
        <w:rPr>
          <w:rFonts w:ascii="" w:hAnsi="" w:cs="CTraditional Arabic" w:hint="cs"/>
          <w:spacing w:val="-4"/>
          <w:sz w:val="28"/>
          <w:szCs w:val="28"/>
          <w:rtl/>
          <w:lang w:bidi="fa-IR"/>
        </w:rPr>
        <w:t>ج</w:t>
      </w:r>
      <w:r w:rsidR="00361D92" w:rsidRPr="000D73CC">
        <w:rPr>
          <w:rFonts w:ascii="" w:hAnsi="" w:cs="CTraditional Arabic" w:hint="cs"/>
          <w:spacing w:val="-4"/>
          <w:sz w:val="28"/>
          <w:szCs w:val="28"/>
          <w:rtl/>
          <w:lang w:bidi="fa-IR"/>
        </w:rPr>
        <w:t xml:space="preserve"> </w:t>
      </w:r>
      <w:r w:rsidRPr="000D73CC">
        <w:rPr>
          <w:rFonts w:ascii="Times New Roman" w:hAnsi="Times New Roman" w:cs="IRNazli" w:hint="cs"/>
          <w:spacing w:val="-4"/>
          <w:sz w:val="28"/>
          <w:szCs w:val="28"/>
          <w:rtl/>
          <w:lang w:bidi="fa-IR"/>
        </w:rPr>
        <w:t>خباب را دوست می‌داشت ونزد او رفت و آمد می‌کرد. وقتی مولا و سرپرست او که زنی به نام ام انهار خزاعیه بود، از مسلمان شدن خباب آگاه شد، آهنی را داغ کرد و بر سر او گذاشت. خباب نزد پیامبر اکرم</w:t>
      </w:r>
      <w:r w:rsidR="00361D92" w:rsidRPr="000D73CC">
        <w:rPr>
          <w:rFonts w:ascii="Times New Roman" w:hAnsi="Times New Roman" w:cs="IRNazli" w:hint="cs"/>
          <w:spacing w:val="-4"/>
          <w:sz w:val="28"/>
          <w:szCs w:val="28"/>
          <w:rtl/>
          <w:lang w:bidi="fa-IR"/>
        </w:rPr>
        <w:t xml:space="preserve"> </w:t>
      </w:r>
      <w:r w:rsidR="003B13DA" w:rsidRPr="000D73CC">
        <w:rPr>
          <w:rFonts w:ascii="" w:hAnsi="" w:cs="CTraditional Arabic" w:hint="cs"/>
          <w:spacing w:val="-4"/>
          <w:sz w:val="28"/>
          <w:szCs w:val="28"/>
          <w:rtl/>
          <w:lang w:bidi="fa-IR"/>
        </w:rPr>
        <w:t>ج</w:t>
      </w:r>
      <w:r w:rsidR="00361D92" w:rsidRPr="000D73CC">
        <w:rPr>
          <w:rFonts w:ascii="" w:hAnsi="" w:cs="CTraditional Arabic" w:hint="cs"/>
          <w:spacing w:val="-4"/>
          <w:sz w:val="28"/>
          <w:szCs w:val="28"/>
          <w:rtl/>
          <w:lang w:bidi="fa-IR"/>
        </w:rPr>
        <w:t xml:space="preserve"> </w:t>
      </w:r>
      <w:r w:rsidRPr="000D73CC">
        <w:rPr>
          <w:rFonts w:ascii="Times New Roman" w:hAnsi="Times New Roman" w:cs="IRNazli" w:hint="cs"/>
          <w:spacing w:val="-4"/>
          <w:sz w:val="28"/>
          <w:szCs w:val="28"/>
          <w:rtl/>
          <w:lang w:bidi="fa-IR"/>
        </w:rPr>
        <w:t>از این موضع شکایت برد. پیامبر اکرم</w:t>
      </w:r>
      <w:r w:rsidR="00361D92" w:rsidRPr="000D73CC">
        <w:rPr>
          <w:rFonts w:ascii="Times New Roman" w:hAnsi="Times New Roman" w:cs="IRNazli" w:hint="cs"/>
          <w:spacing w:val="-4"/>
          <w:sz w:val="28"/>
          <w:szCs w:val="28"/>
          <w:rtl/>
          <w:lang w:bidi="fa-IR"/>
        </w:rPr>
        <w:t xml:space="preserve"> </w:t>
      </w:r>
      <w:r w:rsidR="003B13DA" w:rsidRPr="000D73CC">
        <w:rPr>
          <w:rFonts w:ascii="" w:hAnsi="" w:cs="CTraditional Arabic" w:hint="cs"/>
          <w:spacing w:val="-4"/>
          <w:sz w:val="28"/>
          <w:szCs w:val="28"/>
          <w:rtl/>
          <w:lang w:bidi="fa-IR"/>
        </w:rPr>
        <w:t>ج</w:t>
      </w:r>
      <w:r w:rsidR="00361D92" w:rsidRPr="000D73CC">
        <w:rPr>
          <w:rFonts w:ascii="" w:hAnsi="" w:cs="CTraditional Arabic" w:hint="cs"/>
          <w:spacing w:val="-4"/>
          <w:sz w:val="28"/>
          <w:szCs w:val="28"/>
          <w:rtl/>
          <w:lang w:bidi="fa-IR"/>
        </w:rPr>
        <w:t xml:space="preserve"> </w:t>
      </w:r>
      <w:r w:rsidRPr="000D73CC">
        <w:rPr>
          <w:rFonts w:ascii="Times New Roman" w:hAnsi="Times New Roman" w:cs="IRNazli" w:hint="cs"/>
          <w:spacing w:val="-4"/>
          <w:sz w:val="28"/>
          <w:szCs w:val="28"/>
          <w:rtl/>
          <w:lang w:bidi="fa-IR"/>
        </w:rPr>
        <w:t>فرمود: بار خدایا! خباب را یاری کن. ناگهان آن زن دچار سردرد شدیدی شد و چنان بیماری او شدت گرفت که مانند سگها پارس می‌کرد. به او گفته شد که باید برای رفع این بیماری، سرش را داغ کند. آن زن به خباب دستور داد که سرش را داغ نماید. خباب همان آهن را برداشت و داغ نمود و مکرر بر سر مولا و سرپرست خود می‌گذاشت. به راستی که یاری و مدد الهی چه قدر زود بندگان مؤمن و شکیبای پروردگار را در می‌یابد؛ به گونه‌ای که آن زن از خباب خواست تا آهن گداخته را بر سرش بنهد</w:t>
      </w:r>
      <w:r w:rsidRPr="000D73CC">
        <w:rPr>
          <w:rStyle w:val="FootnoteReference"/>
          <w:rFonts w:cs="IRNazli"/>
          <w:spacing w:val="-4"/>
          <w:sz w:val="28"/>
          <w:szCs w:val="28"/>
          <w:rtl/>
        </w:rPr>
        <w:footnoteReference w:id="556"/>
      </w:r>
      <w:r w:rsidR="00E407E6" w:rsidRPr="000D73CC">
        <w:rPr>
          <w:rFonts w:ascii="Times New Roman" w:hAnsi="Times New Roman" w:cs="IRNazli"/>
          <w:spacing w:val="-4"/>
          <w:sz w:val="28"/>
          <w:szCs w:val="28"/>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با شدت یافتن فشار مشرکان بر مسلمانان ضعیف و ناتوان، خباب نزد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 حالی که رسول خدا در سایه کعبه چادرش را زیر سرش گذاشته بود، آمد و گفت:آیا از خدا نمی‌خواهی که ما را یاری کند؟ آیا برای ما دعا نمی‌کنی؟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 xml:space="preserve">برخاست و نشست و درحالی که چهره‌اش سرخ شده بود، فرمود: «برای مسلمانان ملتهای پیش از شما چاله‌ای می‌کندند و فرد را در آن می‌گذاشتند؛ سپس اره‌ای می‌آوردند و بر فرق سرش می‌گذاشتند و او را از وسط به دو نیم می‌کردند، اما با این حال از دینش دست بردار نبود. برخی دیگر را نیز با شانه‌های آهنین گوشت و رگشان بیرون می‌آمد، اما این کار آنها را از دینشان باز نمی‌داشت. به خدا سوگند که کار این دین چنان قدرت خواهد گرفت که فرد مسافر از </w:t>
      </w:r>
      <w:r w:rsidRPr="000D73CC">
        <w:rPr>
          <w:rStyle w:val="Char6"/>
          <w:rFonts w:hint="cs"/>
          <w:rtl/>
        </w:rPr>
        <w:t>«صنعا»</w:t>
      </w:r>
      <w:r w:rsidRPr="000D73CC">
        <w:rPr>
          <w:rFonts w:ascii="Times New Roman" w:hAnsi="Times New Roman" w:cs="IRNazli" w:hint="cs"/>
          <w:sz w:val="28"/>
          <w:szCs w:val="28"/>
          <w:rtl/>
          <w:lang w:bidi="fa-IR"/>
        </w:rPr>
        <w:t xml:space="preserve"> تا </w:t>
      </w:r>
      <w:r w:rsidRPr="000D73CC">
        <w:rPr>
          <w:rStyle w:val="Char6"/>
          <w:rFonts w:hint="cs"/>
          <w:rtl/>
        </w:rPr>
        <w:t>«حضرموت»</w:t>
      </w:r>
      <w:r w:rsidRPr="000D73CC">
        <w:rPr>
          <w:rFonts w:ascii="Times New Roman" w:hAnsi="Times New Roman" w:cs="IRNazli" w:hint="cs"/>
          <w:sz w:val="28"/>
          <w:szCs w:val="28"/>
          <w:rtl/>
          <w:lang w:bidi="fa-IR"/>
        </w:rPr>
        <w:t xml:space="preserve"> راهش را ادامه خواهد داد و جز از خدا و از اینکه گرگ، گوسفندهایش را پاره کند، از کسی هراسی نخواهد داشت، اما شما شتاب به خرج می‌دهید</w:t>
      </w:r>
      <w:r w:rsidRPr="000D73CC">
        <w:rPr>
          <w:rStyle w:val="FootnoteReference"/>
          <w:rFonts w:cs="IRNazli"/>
          <w:sz w:val="28"/>
          <w:szCs w:val="28"/>
          <w:rtl/>
        </w:rPr>
        <w:footnoteReference w:id="557"/>
      </w:r>
      <w:r w:rsidR="00E407E6" w:rsidRPr="000D73CC">
        <w:rPr>
          <w:rFonts w:ascii="Times New Roman" w:hAnsi="Times New Roman" w:cs="IRNazli"/>
          <w:sz w:val="28"/>
          <w:szCs w:val="28"/>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شیخ سلمان عوده حفظه الله بر این حدیث، شرح و توضیحی نوشته است، او می‌گوید: سبحان الله! چه پیش آمده بود که چهر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دگرگون و سرخ شد و قبلاً به پهلو دراز کشیده بود و اینک بلند شد و نشست؟ و یارانش را با این اسلوب قوی و مؤثر، مورد خطاب قرار داد و سپس آنان را از اینکه شتاب می‌ورزند، سرزنش نمود؟ آیا به خاطر اینکه آنها از او خواستند تا برایشان دعا نماید؟ نه هرگز؛ چون او نسبت به امت خود مهربان است. شیو</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درخواست خباب این را می‌رساند که این سخنان از قلبی برمی‌خیزند که شکنجه آن را دردمند نموده و سختیها آن را خسته کرده‌اند و مصیبتها آن را از پای در آورده است. بنابراین، پیری زود هنگام را می‌جوید و احساس می‌نماید که مدد و یاری الهی دیر خواهد رسد. اما رسول خدا می‌داند که کارها در وقت خود و به هنگام فراهم آمدن اسبابشان انجام می‌پذیرند و به بلاها گرفتار می‌شوند، اما سرانجام کار به نفع آنها خواهد بود؛ چنانکه خداوند می‌فرماید:</w:t>
      </w:r>
    </w:p>
    <w:p w:rsidR="000B6DD2" w:rsidRPr="000D73CC" w:rsidRDefault="00887841" w:rsidP="000D73CC">
      <w:pPr>
        <w:pStyle w:val="af"/>
        <w:rPr>
          <w:rFonts w:cs="B Lotus"/>
          <w:rtl/>
        </w:rPr>
      </w:pPr>
      <w:r w:rsidRPr="000D73CC">
        <w:rPr>
          <w:rFonts w:cs="Traditional Arabic" w:hint="cs"/>
          <w:rtl/>
        </w:rPr>
        <w:t>﴿</w:t>
      </w:r>
      <w:r w:rsidRPr="000D73CC">
        <w:rPr>
          <w:rtl/>
        </w:rPr>
        <w:t>حَتَّىٰ</w:t>
      </w:r>
      <w:r w:rsidRPr="000D73CC">
        <w:rPr>
          <w:rFonts w:hint="cs"/>
          <w:rtl/>
        </w:rPr>
        <w:t>ٓ</w:t>
      </w:r>
      <w:r w:rsidRPr="000D73CC">
        <w:rPr>
          <w:rtl/>
        </w:rPr>
        <w:t xml:space="preserve"> </w:t>
      </w:r>
      <w:r w:rsidRPr="000D73CC">
        <w:rPr>
          <w:rFonts w:hint="cs"/>
          <w:rtl/>
        </w:rPr>
        <w:t>إِذَا</w:t>
      </w:r>
      <w:r w:rsidRPr="000D73CC">
        <w:rPr>
          <w:rtl/>
        </w:rPr>
        <w:t xml:space="preserve"> </w:t>
      </w:r>
      <w:r w:rsidRPr="000D73CC">
        <w:rPr>
          <w:rFonts w:hint="cs"/>
          <w:rtl/>
        </w:rPr>
        <w:t>ٱ</w:t>
      </w:r>
      <w:r w:rsidRPr="000D73CC">
        <w:rPr>
          <w:rFonts w:hint="eastAsia"/>
          <w:rtl/>
        </w:rPr>
        <w:t>س</w:t>
      </w:r>
      <w:r w:rsidRPr="000D73CC">
        <w:rPr>
          <w:rFonts w:hint="cs"/>
          <w:rtl/>
        </w:rPr>
        <w:t>ۡتَيۡ‍َٔسَ</w:t>
      </w:r>
      <w:r w:rsidRPr="000D73CC">
        <w:rPr>
          <w:rtl/>
        </w:rPr>
        <w:t xml:space="preserve"> </w:t>
      </w:r>
      <w:r w:rsidRPr="000D73CC">
        <w:rPr>
          <w:rFonts w:hint="cs"/>
          <w:rtl/>
        </w:rPr>
        <w:t>ٱ</w:t>
      </w:r>
      <w:r w:rsidRPr="000D73CC">
        <w:rPr>
          <w:rFonts w:hint="eastAsia"/>
          <w:rtl/>
        </w:rPr>
        <w:t>لرُّسُلُ</w:t>
      </w:r>
      <w:r w:rsidRPr="000D73CC">
        <w:rPr>
          <w:rtl/>
        </w:rPr>
        <w:t xml:space="preserve"> وَظَنُّو</w:t>
      </w:r>
      <w:r w:rsidRPr="000D73CC">
        <w:rPr>
          <w:rFonts w:hint="cs"/>
          <w:rtl/>
        </w:rPr>
        <w:t>ٓاْ</w:t>
      </w:r>
      <w:r w:rsidRPr="000D73CC">
        <w:rPr>
          <w:rtl/>
        </w:rPr>
        <w:t xml:space="preserve"> </w:t>
      </w:r>
      <w:r w:rsidRPr="000D73CC">
        <w:rPr>
          <w:rFonts w:hint="cs"/>
          <w:rtl/>
        </w:rPr>
        <w:t>أَنَّهُمۡ</w:t>
      </w:r>
      <w:r w:rsidRPr="000D73CC">
        <w:rPr>
          <w:rtl/>
        </w:rPr>
        <w:t xml:space="preserve"> </w:t>
      </w:r>
      <w:r w:rsidRPr="000D73CC">
        <w:rPr>
          <w:rFonts w:hint="cs"/>
          <w:rtl/>
        </w:rPr>
        <w:t>قَدۡ</w:t>
      </w:r>
      <w:r w:rsidRPr="000D73CC">
        <w:rPr>
          <w:rtl/>
        </w:rPr>
        <w:t xml:space="preserve"> </w:t>
      </w:r>
      <w:r w:rsidRPr="000D73CC">
        <w:rPr>
          <w:rFonts w:hint="cs"/>
          <w:rtl/>
        </w:rPr>
        <w:t>كُذِبُواْ</w:t>
      </w:r>
      <w:r w:rsidRPr="000D73CC">
        <w:rPr>
          <w:rtl/>
        </w:rPr>
        <w:t xml:space="preserve"> </w:t>
      </w:r>
      <w:r w:rsidRPr="000D73CC">
        <w:rPr>
          <w:rFonts w:hint="cs"/>
          <w:rtl/>
        </w:rPr>
        <w:t>جَآءَهُمۡ</w:t>
      </w:r>
      <w:r w:rsidRPr="000D73CC">
        <w:rPr>
          <w:rtl/>
        </w:rPr>
        <w:t xml:space="preserve"> </w:t>
      </w:r>
      <w:r w:rsidRPr="000D73CC">
        <w:rPr>
          <w:rFonts w:hint="cs"/>
          <w:rtl/>
        </w:rPr>
        <w:t>نَصۡرُنَا</w:t>
      </w:r>
      <w:r w:rsidRPr="000D73CC">
        <w:rPr>
          <w:rtl/>
        </w:rPr>
        <w:t xml:space="preserve"> </w:t>
      </w:r>
      <w:r w:rsidRPr="000D73CC">
        <w:rPr>
          <w:rFonts w:hint="cs"/>
          <w:rtl/>
        </w:rPr>
        <w:t>فَنُجِّيَ</w:t>
      </w:r>
      <w:r w:rsidRPr="000D73CC">
        <w:rPr>
          <w:rtl/>
        </w:rPr>
        <w:t xml:space="preserve"> </w:t>
      </w:r>
      <w:r w:rsidRPr="000D73CC">
        <w:rPr>
          <w:rFonts w:hint="cs"/>
          <w:rtl/>
        </w:rPr>
        <w:t>مَن</w:t>
      </w:r>
      <w:r w:rsidRPr="000D73CC">
        <w:rPr>
          <w:rtl/>
        </w:rPr>
        <w:t xml:space="preserve"> </w:t>
      </w:r>
      <w:r w:rsidRPr="000D73CC">
        <w:rPr>
          <w:rFonts w:hint="cs"/>
          <w:rtl/>
        </w:rPr>
        <w:t>نَّشَآءُۖ</w:t>
      </w:r>
      <w:r w:rsidRPr="000D73CC">
        <w:rPr>
          <w:rtl/>
        </w:rPr>
        <w:t xml:space="preserve"> </w:t>
      </w:r>
      <w:r w:rsidRPr="000D73CC">
        <w:rPr>
          <w:rFonts w:hint="cs"/>
          <w:rtl/>
        </w:rPr>
        <w:t>وَلَا</w:t>
      </w:r>
      <w:r w:rsidRPr="000D73CC">
        <w:rPr>
          <w:rtl/>
        </w:rPr>
        <w:t xml:space="preserve"> </w:t>
      </w:r>
      <w:r w:rsidRPr="000D73CC">
        <w:rPr>
          <w:rFonts w:hint="cs"/>
          <w:rtl/>
        </w:rPr>
        <w:t>يُرَدُّ</w:t>
      </w:r>
      <w:r w:rsidRPr="000D73CC">
        <w:rPr>
          <w:rtl/>
        </w:rPr>
        <w:t xml:space="preserve"> </w:t>
      </w:r>
      <w:r w:rsidRPr="000D73CC">
        <w:rPr>
          <w:rFonts w:hint="cs"/>
          <w:rtl/>
        </w:rPr>
        <w:t>بَأۡسُنَا</w:t>
      </w:r>
      <w:r w:rsidRPr="000D73CC">
        <w:rPr>
          <w:rtl/>
        </w:rPr>
        <w:t xml:space="preserve"> </w:t>
      </w:r>
      <w:r w:rsidRPr="000D73CC">
        <w:rPr>
          <w:rFonts w:hint="cs"/>
          <w:rtl/>
        </w:rPr>
        <w:t>عَنِ</w:t>
      </w:r>
      <w:r w:rsidRPr="000D73CC">
        <w:rPr>
          <w:rtl/>
        </w:rPr>
        <w:t xml:space="preserve"> </w:t>
      </w:r>
      <w:r w:rsidRPr="000D73CC">
        <w:rPr>
          <w:rFonts w:hint="cs"/>
          <w:rtl/>
        </w:rPr>
        <w:t>ٱ</w:t>
      </w:r>
      <w:r w:rsidRPr="000D73CC">
        <w:rPr>
          <w:rFonts w:hint="eastAsia"/>
          <w:rtl/>
        </w:rPr>
        <w:t>ل</w:t>
      </w:r>
      <w:r w:rsidRPr="000D73CC">
        <w:rPr>
          <w:rFonts w:hint="cs"/>
          <w:rtl/>
        </w:rPr>
        <w:t>ۡقَوۡمِ</w:t>
      </w:r>
      <w:r w:rsidRPr="000D73CC">
        <w:rPr>
          <w:rtl/>
        </w:rPr>
        <w:t xml:space="preserve"> </w:t>
      </w:r>
      <w:r w:rsidRPr="000D73CC">
        <w:rPr>
          <w:rFonts w:hint="cs"/>
          <w:rtl/>
        </w:rPr>
        <w:t>ٱ</w:t>
      </w:r>
      <w:r w:rsidRPr="000D73CC">
        <w:rPr>
          <w:rFonts w:hint="eastAsia"/>
          <w:rtl/>
        </w:rPr>
        <w:t>ل</w:t>
      </w:r>
      <w:r w:rsidRPr="000D73CC">
        <w:rPr>
          <w:rFonts w:hint="cs"/>
          <w:rtl/>
        </w:rPr>
        <w:t>ۡمُجۡرِمِينَ</w:t>
      </w:r>
      <w:r w:rsidRPr="000D73CC">
        <w:rPr>
          <w:rtl/>
        </w:rPr>
        <w:t>١١٠</w:t>
      </w:r>
      <w:r w:rsidRPr="000D73CC">
        <w:rPr>
          <w:rFonts w:cs="Traditional Arabic" w:hint="cs"/>
          <w:rtl/>
        </w:rPr>
        <w:t>﴾</w:t>
      </w:r>
      <w:r w:rsidRPr="000D73CC">
        <w:rPr>
          <w:rFonts w:cs="IRNazli"/>
          <w:rtl/>
        </w:rPr>
        <w:t xml:space="preserve"> </w:t>
      </w:r>
      <w:r w:rsidRPr="000D73CC">
        <w:rPr>
          <w:rStyle w:val="Char7"/>
          <w:rtl/>
        </w:rPr>
        <w:t>[</w:t>
      </w:r>
      <w:r w:rsidR="00671026" w:rsidRPr="000D73CC">
        <w:rPr>
          <w:rStyle w:val="Char7"/>
          <w:rtl/>
        </w:rPr>
        <w:t>ی</w:t>
      </w:r>
      <w:r w:rsidRPr="000D73CC">
        <w:rPr>
          <w:rStyle w:val="Char7"/>
          <w:rtl/>
        </w:rPr>
        <w:t>وسف: 110]</w:t>
      </w:r>
      <w:r w:rsidRPr="000D73CC">
        <w:rPr>
          <w:rStyle w:val="Char7"/>
          <w:rFonts w:hint="cs"/>
          <w:rtl/>
        </w:rPr>
        <w:t>.</w:t>
      </w:r>
    </w:p>
    <w:p w:rsidR="000B6DD2" w:rsidRPr="000D73CC" w:rsidRDefault="000B6DD2" w:rsidP="000A42BE">
      <w:pPr>
        <w:pStyle w:val="aa"/>
        <w:widowControl w:val="0"/>
        <w:rPr>
          <w:rtl/>
        </w:rPr>
      </w:pPr>
      <w:r w:rsidRPr="000D73CC">
        <w:rPr>
          <w:rStyle w:val="Char9"/>
          <w:rFonts w:hint="cs"/>
          <w:rtl/>
        </w:rPr>
        <w:t>«</w:t>
      </w:r>
      <w:r w:rsidRPr="000D73CC">
        <w:rPr>
          <w:rFonts w:hint="cs"/>
          <w:rtl/>
        </w:rPr>
        <w:t>تا آن جا که پیغمبران (از ایمان آوردن کافران وپیروزی خود) ناامیدگشته و گمان برده‌اند که (از سوی پیروان اندک خویش هم) تکذیب شده‌اند. در این هنگام یاری ما به سراغ ایشان آمده است و هر کس را خواسته‌ایم نجات داده‌ایم (بلی در هیچ زمان و هیچ مکانی) عذاب ما از سر مردمان گناهکار دور و دفع نمی‌گردد</w:t>
      </w:r>
      <w:r w:rsidRPr="000D73CC">
        <w:rPr>
          <w:rStyle w:val="Char9"/>
          <w:rFonts w:hint="cs"/>
          <w:rtl/>
        </w:rPr>
        <w:t>»</w:t>
      </w:r>
      <w:r w:rsidR="00B91B78" w:rsidRPr="000D73CC">
        <w:rPr>
          <w:rStyle w:val="Char9"/>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همچنین پیامبر خدا با مشاهد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وضعیت یارانش و بررسی احوال آنان، خستگی و پریشانی که آنان بر اثر شکنج</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کافران می‌دیدند، احساس می‌نمود</w:t>
      </w:r>
      <w:r w:rsidRPr="000D73CC">
        <w:rPr>
          <w:rStyle w:val="FootnoteReference"/>
          <w:rFonts w:cs="IRNazli"/>
          <w:sz w:val="28"/>
          <w:szCs w:val="28"/>
          <w:rtl/>
        </w:rPr>
        <w:footnoteReference w:id="558"/>
      </w:r>
      <w:r w:rsidR="00B91B78"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pacing w:val="-4"/>
          <w:sz w:val="28"/>
          <w:szCs w:val="28"/>
          <w:rtl/>
          <w:lang w:bidi="fa-IR"/>
        </w:rPr>
      </w:pPr>
      <w:r w:rsidRPr="000D73CC">
        <w:rPr>
          <w:rFonts w:ascii="Times New Roman" w:hAnsi="Times New Roman" w:cs="IRNazli" w:hint="cs"/>
          <w:spacing w:val="-4"/>
          <w:sz w:val="28"/>
          <w:szCs w:val="28"/>
          <w:rtl/>
          <w:lang w:bidi="fa-IR"/>
        </w:rPr>
        <w:t>باید اعتراف کرد که با خواندن این حکایت</w:t>
      </w:r>
      <w:r w:rsidR="000D73CC" w:rsidRPr="000D73CC">
        <w:rPr>
          <w:rFonts w:ascii="Times New Roman" w:hAnsi="Times New Roman" w:cs="IRNazli" w:hint="eastAsia"/>
          <w:spacing w:val="-4"/>
          <w:sz w:val="28"/>
          <w:szCs w:val="28"/>
          <w:rtl/>
          <w:lang w:bidi="fa-IR"/>
        </w:rPr>
        <w:t>‌</w:t>
      </w:r>
      <w:r w:rsidRPr="000D73CC">
        <w:rPr>
          <w:rFonts w:ascii="Times New Roman" w:hAnsi="Times New Roman" w:cs="IRNazli" w:hint="cs"/>
          <w:spacing w:val="-4"/>
          <w:sz w:val="28"/>
          <w:szCs w:val="28"/>
          <w:rtl/>
          <w:lang w:bidi="fa-IR"/>
        </w:rPr>
        <w:t>ها به آسانی نمی‌توان حقیقت وضعیتی که آنها درآن قرار داشتند و از پیامبر اکرم</w:t>
      </w:r>
      <w:r w:rsidR="00361D92" w:rsidRPr="000D73CC">
        <w:rPr>
          <w:rFonts w:ascii="Times New Roman" w:hAnsi="Times New Roman" w:cs="IRNazli" w:hint="cs"/>
          <w:spacing w:val="-4"/>
          <w:sz w:val="28"/>
          <w:szCs w:val="28"/>
          <w:rtl/>
          <w:lang w:bidi="fa-IR"/>
        </w:rPr>
        <w:t xml:space="preserve"> </w:t>
      </w:r>
      <w:r w:rsidR="003B13DA" w:rsidRPr="000D73CC">
        <w:rPr>
          <w:rFonts w:ascii="" w:hAnsi="" w:cs="CTraditional Arabic" w:hint="cs"/>
          <w:spacing w:val="-4"/>
          <w:sz w:val="28"/>
          <w:szCs w:val="28"/>
          <w:rtl/>
          <w:lang w:bidi="fa-IR"/>
        </w:rPr>
        <w:t>ج</w:t>
      </w:r>
      <w:r w:rsidR="00361D92" w:rsidRPr="000D73CC">
        <w:rPr>
          <w:rFonts w:ascii="" w:hAnsi="" w:cs="CTraditional Arabic" w:hint="cs"/>
          <w:spacing w:val="-4"/>
          <w:sz w:val="28"/>
          <w:szCs w:val="28"/>
          <w:rtl/>
          <w:lang w:bidi="fa-IR"/>
        </w:rPr>
        <w:t xml:space="preserve"> </w:t>
      </w:r>
      <w:r w:rsidRPr="000D73CC">
        <w:rPr>
          <w:rFonts w:ascii="Times New Roman" w:hAnsi="Times New Roman" w:cs="IRNazli" w:hint="cs"/>
          <w:spacing w:val="-4"/>
          <w:sz w:val="28"/>
          <w:szCs w:val="28"/>
          <w:rtl/>
          <w:lang w:bidi="fa-IR"/>
        </w:rPr>
        <w:t>دعا و طلب مدد الهی را خواستار شدند، درک نمود و نمی‌توان احساساتی را که در وجودشان می‌جوشید دریافت، مگر اینکه درحالتی نزدیک به حالت آنان به سر برد و برخی از رنجهایی را که آنان تحمل نمودند، تحمل نمود.</w:t>
      </w:r>
    </w:p>
    <w:p w:rsidR="000B6DD2" w:rsidRPr="000D73CC" w:rsidRDefault="000B6DD2" w:rsidP="000D73CC">
      <w:pPr>
        <w:pStyle w:val="a8"/>
        <w:rPr>
          <w:rtl/>
        </w:rPr>
      </w:pPr>
      <w:r w:rsidRPr="000D73CC">
        <w:rPr>
          <w:rFonts w:hint="cs"/>
          <w:rtl/>
        </w:rPr>
        <w:t>خلاصه رهنمودهای آن حضرت در این داستان</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Style w:val="Char6"/>
          <w:rFonts w:hint="cs"/>
          <w:rtl/>
        </w:rPr>
        <w:t>الف</w:t>
      </w:r>
      <w:r w:rsidRPr="000D73CC">
        <w:rPr>
          <w:rFonts w:ascii="Times New Roman" w:hAnsi="Times New Roman"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ascii="Times New Roman" w:hAnsi="Times New Roman" w:cs="IRNazli" w:hint="cs"/>
          <w:sz w:val="28"/>
          <w:szCs w:val="28"/>
          <w:rtl/>
          <w:lang w:bidi="fa-IR"/>
        </w:rPr>
        <w:t xml:space="preserve"> الگو گرفتن از پیامبران گذشته و پیروانشان در تحمل آزار و اذیت در امر خدا وتأسی به آنان در این مورد.</w:t>
      </w:r>
    </w:p>
    <w:p w:rsidR="000B6DD2" w:rsidRPr="000D73CC" w:rsidRDefault="000B6DD2" w:rsidP="000A42BE">
      <w:pPr>
        <w:pStyle w:val="StyleComplexBLotus12ptJustifiedFirstline05cmChar"/>
        <w:widowControl w:val="0"/>
        <w:spacing w:line="240" w:lineRule="auto"/>
        <w:rPr>
          <w:rFonts w:ascii="Times New Roman" w:hAnsi="Times New Roman" w:cs="IRNazli"/>
          <w:spacing w:val="-4"/>
          <w:sz w:val="28"/>
          <w:szCs w:val="28"/>
          <w:rtl/>
          <w:lang w:bidi="fa-IR"/>
        </w:rPr>
      </w:pPr>
      <w:r w:rsidRPr="000D73CC">
        <w:rPr>
          <w:rStyle w:val="Char6"/>
          <w:rFonts w:hint="cs"/>
          <w:spacing w:val="-4"/>
          <w:rtl/>
        </w:rPr>
        <w:t>ب</w:t>
      </w:r>
      <w:r w:rsidRPr="000D73CC">
        <w:rPr>
          <w:rFonts w:ascii="Times New Roman" w:hAnsi="Times New Roman" w:cs="IRNazli" w:hint="cs"/>
          <w:spacing w:val="-4"/>
          <w:sz w:val="28"/>
          <w:szCs w:val="28"/>
          <w:rtl/>
          <w:lang w:bidi="fa-IR"/>
        </w:rPr>
        <w:t xml:space="preserve"> </w:t>
      </w:r>
      <w:r w:rsidRPr="000D73CC">
        <w:rPr>
          <w:rFonts w:ascii="Times New Roman" w:hAnsi="Times New Roman" w:cs="Times New Roman"/>
          <w:spacing w:val="-4"/>
          <w:sz w:val="28"/>
          <w:szCs w:val="28"/>
          <w:rtl/>
          <w:lang w:bidi="fa-IR"/>
        </w:rPr>
        <w:t>–</w:t>
      </w:r>
      <w:r w:rsidRPr="000D73CC">
        <w:rPr>
          <w:rFonts w:ascii="Times New Roman" w:hAnsi="Times New Roman" w:cs="IRNazli" w:hint="cs"/>
          <w:spacing w:val="-4"/>
          <w:sz w:val="28"/>
          <w:szCs w:val="28"/>
          <w:rtl/>
          <w:lang w:bidi="fa-IR"/>
        </w:rPr>
        <w:t xml:space="preserve"> دلبسته بودن به نعمت</w:t>
      </w:r>
      <w:r w:rsidR="000D73CC" w:rsidRPr="000D73CC">
        <w:rPr>
          <w:rFonts w:ascii="Times New Roman" w:hAnsi="Times New Roman" w:cs="IRNazli" w:hint="eastAsia"/>
          <w:spacing w:val="-4"/>
          <w:sz w:val="28"/>
          <w:szCs w:val="28"/>
          <w:rtl/>
          <w:lang w:bidi="fa-IR"/>
        </w:rPr>
        <w:t>‌</w:t>
      </w:r>
      <w:r w:rsidRPr="000D73CC">
        <w:rPr>
          <w:rFonts w:ascii="Times New Roman" w:hAnsi="Times New Roman" w:cs="IRNazli" w:hint="cs"/>
          <w:spacing w:val="-4"/>
          <w:sz w:val="28"/>
          <w:szCs w:val="28"/>
          <w:rtl/>
          <w:lang w:bidi="fa-IR"/>
        </w:rPr>
        <w:t>هایی که خداوند در بهشت برای مؤمنان شکیبا آماده کرده است و فریب نخوردن به زیبایی</w:t>
      </w:r>
      <w:r w:rsidR="000D73CC" w:rsidRPr="000D73CC">
        <w:rPr>
          <w:rFonts w:ascii="Times New Roman" w:hAnsi="Times New Roman" w:cs="IRNazli" w:hint="eastAsia"/>
          <w:spacing w:val="-4"/>
          <w:sz w:val="28"/>
          <w:szCs w:val="28"/>
          <w:rtl/>
          <w:lang w:bidi="fa-IR"/>
        </w:rPr>
        <w:t>‌</w:t>
      </w:r>
      <w:r w:rsidRPr="000D73CC">
        <w:rPr>
          <w:rFonts w:ascii="Times New Roman" w:hAnsi="Times New Roman" w:cs="IRNazli" w:hint="cs"/>
          <w:spacing w:val="-4"/>
          <w:sz w:val="28"/>
          <w:szCs w:val="28"/>
          <w:rtl/>
          <w:lang w:bidi="fa-IR"/>
        </w:rPr>
        <w:t xml:space="preserve">های زندگانی دنیا که کافران از آن بهره‌مند شده‌اند. </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Style w:val="Char6"/>
          <w:rFonts w:hint="cs"/>
          <w:rtl/>
        </w:rPr>
        <w:t>ج</w:t>
      </w:r>
      <w:r w:rsidRPr="000D73CC">
        <w:rPr>
          <w:rFonts w:ascii="Times New Roman" w:hAnsi="Times New Roman"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ascii="Times New Roman" w:hAnsi="Times New Roman" w:cs="IRNazli" w:hint="cs"/>
          <w:sz w:val="28"/>
          <w:szCs w:val="28"/>
          <w:rtl/>
          <w:lang w:bidi="fa-IR"/>
        </w:rPr>
        <w:t xml:space="preserve"> امید داشتن به آینده‌ای که خداوند در این دنیا، اسلام را از آن بهره‌مند خواهد ساخت و اهل ذلت و گناه را خوار می‌گرداند</w:t>
      </w:r>
      <w:r w:rsidRPr="000D73CC">
        <w:rPr>
          <w:rStyle w:val="FootnoteReference"/>
          <w:rFonts w:cs="IRNazli"/>
          <w:sz w:val="28"/>
          <w:szCs w:val="28"/>
          <w:rtl/>
        </w:rPr>
        <w:footnoteReference w:id="559"/>
      </w:r>
      <w:r w:rsidR="00B91B78"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خباب</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8"/>
          <w:szCs w:val="28"/>
          <w:rtl/>
          <w:lang w:bidi="fa-IR"/>
        </w:rPr>
        <w:t>از برخی شکنجه‌ها و</w:t>
      </w:r>
      <w:r w:rsidR="000D73CC">
        <w:rPr>
          <w:rFonts w:ascii="Times New Roman" w:hAnsi="Times New Roman" w:cs="IRNazli" w:hint="cs"/>
          <w:sz w:val="28"/>
          <w:szCs w:val="28"/>
          <w:rtl/>
          <w:lang w:bidi="fa-IR"/>
        </w:rPr>
        <w:t xml:space="preserve"> </w:t>
      </w:r>
      <w:r w:rsidRPr="000D73CC">
        <w:rPr>
          <w:rFonts w:ascii="Times New Roman" w:hAnsi="Times New Roman" w:cs="IRNazli" w:hint="cs"/>
          <w:sz w:val="28"/>
          <w:szCs w:val="28"/>
          <w:rtl/>
          <w:lang w:bidi="fa-IR"/>
        </w:rPr>
        <w:t>سختی</w:t>
      </w:r>
      <w:r w:rsid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هایی که از طرف مشرکان بر آنان وارد می‌شد و از معاملاتی که مشرکان پیشنهاد می‌کردند تا آنها را به کفر باز گرداند، سخن گفته است. او می‌گوید: من آهنگر بودم، برای گرفتن بدهی خود نزد عاص بن وائل رفتم. او به من گفت</w:t>
      </w:r>
      <w:r w:rsidR="000D449F"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وام تو را نخواهم داد، مگر اینکه به محمد کفر بورزی. گفتم: هرگز کفر نخواهم ورزید حتی اگر تو بمیری و پس از مرگ دوباره زنده شوی. گفت: «مگر من پس از مردن زنده می‌شوم؟ اگر پس از مردن زنده شوم ، آن گاه وقتی به مال و فرزندانم دست یافتم، وام تو را خواهم داد» آن گاه این آیه نازل شد:</w:t>
      </w:r>
    </w:p>
    <w:p w:rsidR="000B6DD2" w:rsidRPr="000D73CC" w:rsidRDefault="00195F09" w:rsidP="000A42BE">
      <w:pPr>
        <w:pStyle w:val="af"/>
        <w:widowControl w:val="0"/>
        <w:rPr>
          <w:rFonts w:ascii="Times New Roman" w:cs="B Mitra"/>
          <w:b/>
          <w:bCs/>
          <w:sz w:val="32"/>
          <w:szCs w:val="32"/>
          <w:rtl/>
        </w:rPr>
      </w:pPr>
      <w:r w:rsidRPr="000D73CC">
        <w:rPr>
          <w:rFonts w:ascii="Times New Roman" w:cs="Traditional Arabic" w:hint="cs"/>
          <w:color w:val="000000"/>
          <w:sz w:val="32"/>
          <w:rtl/>
        </w:rPr>
        <w:t>﴿</w:t>
      </w:r>
      <w:r w:rsidRPr="000D73CC">
        <w:rPr>
          <w:rtl/>
        </w:rPr>
        <w:t>أَفَرَءَي</w:t>
      </w:r>
      <w:r w:rsidRPr="000D73CC">
        <w:rPr>
          <w:rFonts w:hint="cs"/>
          <w:rtl/>
        </w:rPr>
        <w:t>ۡتَ</w:t>
      </w:r>
      <w:r w:rsidRPr="000D73CC">
        <w:rPr>
          <w:rtl/>
        </w:rPr>
        <w:t xml:space="preserve"> </w:t>
      </w:r>
      <w:r w:rsidRPr="000D73CC">
        <w:rPr>
          <w:rFonts w:hint="cs"/>
          <w:rtl/>
        </w:rPr>
        <w:t>ٱ</w:t>
      </w:r>
      <w:r w:rsidRPr="000D73CC">
        <w:rPr>
          <w:rFonts w:hint="eastAsia"/>
          <w:rtl/>
        </w:rPr>
        <w:t>لَّذِي</w:t>
      </w:r>
      <w:r w:rsidRPr="000D73CC">
        <w:rPr>
          <w:rtl/>
        </w:rPr>
        <w:t xml:space="preserve"> كَفَرَ بِ‍َٔايَٰتِنَا وَقَالَ لَأُوتَيَنَّ مَالٗا وَوَلَدًا٧٧</w:t>
      </w:r>
      <w:r w:rsidRPr="000D73CC">
        <w:rPr>
          <w:rFonts w:ascii="Times New Roman" w:cs="Traditional Arabic" w:hint="cs"/>
          <w:color w:val="000000"/>
          <w:sz w:val="32"/>
          <w:rtl/>
        </w:rPr>
        <w:t>﴾</w:t>
      </w:r>
      <w:r w:rsidRPr="000D73CC">
        <w:rPr>
          <w:rFonts w:ascii="Times New Roman" w:cs="IRNazli"/>
          <w:color w:val="000000"/>
          <w:sz w:val="32"/>
          <w:rtl/>
        </w:rPr>
        <w:t xml:space="preserve"> </w:t>
      </w:r>
      <w:r w:rsidRPr="000D73CC">
        <w:rPr>
          <w:rStyle w:val="Char7"/>
          <w:rtl/>
        </w:rPr>
        <w:t>[مر</w:t>
      </w:r>
      <w:r w:rsidR="00671026" w:rsidRPr="000D73CC">
        <w:rPr>
          <w:rStyle w:val="Char7"/>
          <w:rtl/>
        </w:rPr>
        <w:t>ی</w:t>
      </w:r>
      <w:r w:rsidRPr="000D73CC">
        <w:rPr>
          <w:rStyle w:val="Char7"/>
          <w:rtl/>
        </w:rPr>
        <w:t>م: 77]</w:t>
      </w:r>
      <w:r w:rsidRPr="000D73CC">
        <w:rPr>
          <w:rStyle w:val="Char7"/>
          <w:rFonts w:hint="cs"/>
          <w:rtl/>
        </w:rPr>
        <w:t>.</w:t>
      </w:r>
      <w:r w:rsidR="000B6DD2" w:rsidRPr="000D73CC">
        <w:rPr>
          <w:rFonts w:ascii="Times New Roman" w:cs="B Mitra" w:hint="cs"/>
          <w:b/>
          <w:bCs/>
          <w:sz w:val="32"/>
          <w:szCs w:val="32"/>
          <w:rtl/>
        </w:rPr>
        <w:t xml:space="preserve"> </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نقل است که عمر بن خطاب</w:t>
      </w:r>
      <w:r w:rsidR="006B211F" w:rsidRPr="000D73CC">
        <w:rPr>
          <w:rFonts w:ascii="Times New Roman" w:hAnsi="Times New Roman" w:cs="CTraditional Arabic" w:hint="cs"/>
          <w:sz w:val="28"/>
          <w:szCs w:val="28"/>
          <w:rtl/>
          <w:lang w:bidi="fa-IR"/>
        </w:rPr>
        <w:t xml:space="preserve"> س </w:t>
      </w:r>
      <w:r w:rsidRPr="000D73CC">
        <w:rPr>
          <w:rFonts w:ascii="Times New Roman" w:hAnsi="Times New Roman" w:cs="IRNazli" w:hint="cs"/>
          <w:sz w:val="28"/>
          <w:szCs w:val="28"/>
          <w:rtl/>
          <w:lang w:bidi="fa-IR"/>
        </w:rPr>
        <w:t>در دوران خلافتش از خباب در مورد شکنجه‌هایی که در راه خدا دیده بود، پرسید: خباب، پیراهنش را بلند کرد و پشت خود را به او نشان داد. گویا به جذام و پیسی مبتلا شده بود. عمر گفت تا امروز چنین چیزی ندیده بودم. خباب گفت</w:t>
      </w:r>
      <w:r w:rsidR="000D449F"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ای امیر المؤمنین آنها آتشی برافروختند و مرا بر آن انداختند؛ سپس مردی از آنها پایش را بر سینه‌ام گذاشت تا اینکه زمین به وسیله پشت من سرد شد و آتش را چربی</w:t>
      </w:r>
      <w:r w:rsid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بدنم خاموش کرد</w:t>
      </w:r>
      <w:r w:rsidRPr="000D73CC">
        <w:rPr>
          <w:rStyle w:val="FootnoteReference"/>
          <w:rFonts w:cs="IRNazli"/>
          <w:sz w:val="28"/>
          <w:szCs w:val="28"/>
          <w:rtl/>
        </w:rPr>
        <w:footnoteReference w:id="560"/>
      </w:r>
      <w:r w:rsidR="00195F09" w:rsidRPr="000D73CC">
        <w:rPr>
          <w:rFonts w:ascii="Times New Roman" w:hAnsi="Times New Roman" w:cs="IRNazli" w:hint="cs"/>
          <w:sz w:val="28"/>
          <w:szCs w:val="28"/>
          <w:rtl/>
          <w:lang w:bidi="fa-IR"/>
        </w:rPr>
        <w:t>.</w:t>
      </w:r>
    </w:p>
    <w:p w:rsidR="000B6DD2" w:rsidRPr="000D73CC" w:rsidRDefault="000B6DD2" w:rsidP="000A42BE">
      <w:pPr>
        <w:pStyle w:val="a4"/>
        <w:widowControl w:val="0"/>
        <w:rPr>
          <w:rtl/>
        </w:rPr>
      </w:pPr>
      <w:bookmarkStart w:id="549" w:name="_Toc439429735"/>
      <w:bookmarkStart w:id="550" w:name="_Toc270033244"/>
      <w:r w:rsidRPr="000D73CC">
        <w:rPr>
          <w:rStyle w:val="Char6"/>
          <w:rFonts w:hint="cs"/>
          <w:b/>
          <w:bCs/>
          <w:rtl/>
        </w:rPr>
        <w:t>6- عبدالله بن مسعود</w:t>
      </w:r>
      <w:r w:rsidR="006B211F" w:rsidRPr="000D73CC">
        <w:rPr>
          <w:rStyle w:val="Char6"/>
          <w:rFonts w:hint="cs"/>
          <w:b/>
          <w:bCs/>
          <w:rtl/>
        </w:rPr>
        <w:t xml:space="preserve"> </w:t>
      </w:r>
      <w:r w:rsidR="006B211F" w:rsidRPr="000D73CC">
        <w:rPr>
          <w:rFonts w:cs="CTraditional Arabic" w:hint="cs"/>
          <w:b w:val="0"/>
          <w:bCs w:val="0"/>
          <w:sz w:val="28"/>
          <w:szCs w:val="28"/>
          <w:rtl/>
        </w:rPr>
        <w:t>س</w:t>
      </w:r>
      <w:bookmarkEnd w:id="549"/>
      <w:r w:rsidR="006B211F" w:rsidRPr="000D73CC">
        <w:rPr>
          <w:rFonts w:cs="CTraditional Arabic" w:hint="cs"/>
          <w:b w:val="0"/>
          <w:bCs w:val="0"/>
          <w:sz w:val="28"/>
          <w:szCs w:val="28"/>
          <w:rtl/>
        </w:rPr>
        <w:t xml:space="preserve"> </w:t>
      </w:r>
      <w:bookmarkEnd w:id="550"/>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روش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رفتار و برخورد با مردم با فرزانگی و حکمت بود. او با بزرگان و رهبران قبایل با نرمی و مهربانی رفتار می‌نمود و با کودکان نیز مهربانی می‌کرد. ابن مسعود</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8"/>
          <w:szCs w:val="28"/>
          <w:rtl/>
          <w:lang w:bidi="fa-IR"/>
        </w:rPr>
        <w:t>از دیدار محبت‌آمیز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با خود این گونه سخن می‌گوید: تازه به سن بلوغ رسیده بودم و گوسفندان عقبه بن ابی معیط را می‌چراندم.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و ابوبکر از کنار من گذشتند. آن حضرت فرمود: ای جوان! نزد تو شیر یافت می‌شود؟ گفتم: آری. ولی امانت هستند. فرمود: آیا گوسفندی هست که اصلاً شیر نداشته باشد؟ من بزی را نزد او آوردم. دستی بر پستانهایش کشید و آن را در ظرفی دوشید و علاوه بر اینکه خودش نوشید به ابوبکر نیز داد و سپس به پستان گفت: جمع شو و آن جمع شد. ابن مسعود می‌گوید: نزد او آمدم و گفتم ای پیامبر خدا! از این سخن به من بیاموز. پس دستی بر سرم کشید و گفت: «خدا بر تو رحم نماید؛ تو نوجوانی</w:t>
      </w:r>
      <w:r w:rsidR="00195F09" w:rsidRPr="000D73CC">
        <w:rPr>
          <w:rFonts w:ascii="Times New Roman" w:hAnsi="Times New Roman" w:cs="IRNazli" w:hint="cs"/>
          <w:sz w:val="28"/>
          <w:szCs w:val="28"/>
          <w:rtl/>
          <w:lang w:bidi="fa-IR"/>
        </w:rPr>
        <w:t xml:space="preserve"> هستی که دیگران را علم می‌آموزی</w:t>
      </w:r>
      <w:r w:rsidRPr="000D73CC">
        <w:rPr>
          <w:rFonts w:ascii="Times New Roman" w:hAnsi="Times New Roman" w:cs="IRNazli" w:hint="cs"/>
          <w:sz w:val="28"/>
          <w:szCs w:val="28"/>
          <w:rtl/>
          <w:lang w:bidi="fa-IR"/>
        </w:rPr>
        <w:t>»</w:t>
      </w:r>
      <w:r w:rsidRPr="000D73CC">
        <w:rPr>
          <w:rStyle w:val="FootnoteReference"/>
          <w:rFonts w:cs="IRNazli"/>
          <w:sz w:val="28"/>
          <w:szCs w:val="28"/>
          <w:rtl/>
        </w:rPr>
        <w:footnoteReference w:id="561"/>
      </w:r>
      <w:r w:rsidR="00195F09"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rPr>
      </w:pPr>
      <w:r w:rsidRPr="000D73CC">
        <w:rPr>
          <w:rFonts w:ascii="Times New Roman" w:hAnsi="Times New Roman" w:cs="IRNazli" w:hint="cs"/>
          <w:sz w:val="28"/>
          <w:szCs w:val="28"/>
          <w:rtl/>
          <w:lang w:bidi="fa-IR"/>
        </w:rPr>
        <w:t>سخنان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باعث مسلمان شدن عبدالله بن مسعود را فراهم نمود به خصوص گفت: «من امانت‌دار هستم» سخن دیگری که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00294187" w:rsidRPr="000D73CC">
        <w:rPr>
          <w:rFonts w:ascii="Times New Roman" w:hAnsi="Times New Roman" w:cs="IRNazli" w:hint="cs"/>
          <w:sz w:val="28"/>
          <w:szCs w:val="28"/>
          <w:rtl/>
          <w:lang w:bidi="fa-IR"/>
        </w:rPr>
        <w:t>به او گفت «تو نوجوان معلمی هستی</w:t>
      </w:r>
      <w:r w:rsidRPr="000D73CC">
        <w:rPr>
          <w:rFonts w:ascii="Times New Roman" w:hAnsi="Times New Roman" w:cs="IRNazli" w:hint="cs"/>
          <w:sz w:val="28"/>
          <w:szCs w:val="28"/>
          <w:rtl/>
          <w:lang w:bidi="fa-IR"/>
        </w:rPr>
        <w:t>»</w:t>
      </w:r>
      <w:r w:rsidR="00294187"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و این دو کلمه نقش بزرگی در زندگی او داشتند و او بعدها از دانشمندان برجسته قرار گرفت. عبدالله در حالی که در دوران جاهلیت در شرک و بت پرستی غوطه‌ور بود، امّا بعد از اینکه اسلام را پذیرفت، یکی از پیشگامانی شد که خداوند آنان را در قرآن ستوده است</w:t>
      </w:r>
      <w:r w:rsidRPr="000D73CC">
        <w:rPr>
          <w:rStyle w:val="FootnoteReference"/>
          <w:rFonts w:cs="IRNazli"/>
          <w:sz w:val="28"/>
          <w:szCs w:val="28"/>
          <w:rtl/>
        </w:rPr>
        <w:footnoteReference w:id="562"/>
      </w:r>
      <w:r w:rsidR="00195F09"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ابن حجر در مورد عبدالله بن مسعود می‌‌گوید: «او یکی از پیشگامان نخستین بود که از ابتدای دعوت اسلامی مسلمان شد و به حبشه و مدینه هجرت کرد ودر جنگ بدر و دیگر جنگها حضور داشت و همواره در سفر و حضر در رکاب پیامبر خدا بود</w:t>
      </w:r>
      <w:r w:rsidRPr="000D73CC">
        <w:rPr>
          <w:rStyle w:val="FootnoteReference"/>
          <w:rFonts w:cs="IRNazli"/>
          <w:sz w:val="28"/>
          <w:szCs w:val="28"/>
          <w:rtl/>
        </w:rPr>
        <w:footnoteReference w:id="563"/>
      </w:r>
      <w:r w:rsidR="00514FF0" w:rsidRPr="000D73CC">
        <w:rPr>
          <w:rFonts w:ascii="Times New Roman" w:hAnsi="Times New Roman" w:cs="IRNazli" w:hint="cs"/>
          <w:sz w:val="28"/>
          <w:szCs w:val="28"/>
          <w:rtl/>
          <w:lang w:bidi="fa-IR"/>
        </w:rPr>
        <w:t>.</w:t>
      </w:r>
    </w:p>
    <w:p w:rsidR="000B6DD2" w:rsidRPr="000D73CC" w:rsidRDefault="000B6DD2" w:rsidP="000A42BE">
      <w:pPr>
        <w:widowControl w:val="0"/>
        <w:ind w:firstLine="284"/>
        <w:jc w:val="both"/>
        <w:rPr>
          <w:rStyle w:val="Char6"/>
          <w:rtl/>
        </w:rPr>
      </w:pPr>
      <w:bookmarkStart w:id="551" w:name="_Toc134241364"/>
      <w:r w:rsidRPr="000D73CC">
        <w:rPr>
          <w:rStyle w:val="Char6"/>
          <w:rFonts w:hint="cs"/>
          <w:rtl/>
        </w:rPr>
        <w:t>عبدالله بن مسعود اولین کسی است که آشکارا قرآن خواند</w:t>
      </w:r>
      <w:bookmarkEnd w:id="551"/>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با وجود اینکه ابن مسعود دارای قبیله‌ای نبود که از او حمایت نماید و خودش با اینکه از نظر جسمی ضعیف هم بود، ولی این ضعف، مانع ظهور و درخشش شجاعت وی نگردید. او از خود صحنه‌های شگفت‌انگیزی به نمایش گذاشت که از جمله می‌توان به موضع شورانگیز او در مکه اشاره کرد که دعوتش را آشکار ساخت و قریش به شدت بر او حمله‌ور شدند، اما او همچنان در میان جمع قریش ایستاد و با صدای بلند شروع به تلاوت قرآن نمود و آیه‌های قرآن را به گوشهای بسته و دلهای مهرزد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قریش می‌رساند</w:t>
      </w:r>
      <w:r w:rsidRPr="000D73CC">
        <w:rPr>
          <w:rStyle w:val="FootnoteReference"/>
          <w:rFonts w:cs="IRNazli"/>
          <w:sz w:val="28"/>
          <w:szCs w:val="28"/>
          <w:rtl/>
        </w:rPr>
        <w:footnoteReference w:id="564"/>
      </w:r>
      <w:r w:rsidRPr="000D73CC">
        <w:rPr>
          <w:rFonts w:ascii="Times New Roman" w:hAnsi="Times New Roman" w:cs="IRNazli" w:hint="cs"/>
          <w:sz w:val="28"/>
          <w:szCs w:val="28"/>
          <w:rtl/>
          <w:lang w:bidi="fa-IR"/>
        </w:rPr>
        <w:t>. ابن مسعود بعد از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نخستین کسی بود که در مکه با صدای بلند و آشکار قرآن را تلاوت نمود. روزی اصحاب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 xml:space="preserve">گردهم آمدند و گفتند: به خدا سوگند برای قریش تاکنون کسی قرآن را با صدای بلند نخوانده است، آیا مردی هست که قرآن را به آنها بشنواند؟ عبدالله بن مسعود گفت: من این امر را به عهده می‌گیرم. گفتند: ما می‌ترسیم که آنها به تو آسیبی برسانند؛ چرا که تو دارای قبیله‌ای نیستی که در صورت تعرض قریش، از تو حمایت نمایند. گفت: من این امر را انجام می‌دهم و خداوند مرا از شر آنها نجات خواهد داد. صبح روز بعد، ابن مسعود وارد حرم شد و در حالی که قریش مشغول برگزاری مراسم خود بودند، کنار مقام ابراهیم ایستاد و با صدای بلند این گونه شروع به خواندن قرآن نمود: </w:t>
      </w:r>
      <w:r w:rsidR="00C225A9" w:rsidRPr="000D73CC">
        <w:rPr>
          <w:rFonts w:ascii="Times New Roman" w:hAnsi="Times New Roman" w:cs="Traditional Arabic" w:hint="cs"/>
          <w:sz w:val="32"/>
          <w:szCs w:val="28"/>
          <w:rtl/>
          <w:lang w:bidi="fa-IR"/>
        </w:rPr>
        <w:t>﴿</w:t>
      </w:r>
      <w:r w:rsidR="00C225A9" w:rsidRPr="000D73CC">
        <w:rPr>
          <w:rStyle w:val="Chard"/>
          <w:rFonts w:hint="cs"/>
          <w:rtl/>
        </w:rPr>
        <w:t>ٱ</w:t>
      </w:r>
      <w:r w:rsidR="00C225A9" w:rsidRPr="000D73CC">
        <w:rPr>
          <w:rStyle w:val="Chard"/>
          <w:rFonts w:hint="eastAsia"/>
          <w:rtl/>
        </w:rPr>
        <w:t>لرَّحۡمَٰنُ</w:t>
      </w:r>
      <w:r w:rsidR="00C225A9" w:rsidRPr="000D73CC">
        <w:rPr>
          <w:rStyle w:val="Chard"/>
          <w:rtl/>
        </w:rPr>
        <w:t xml:space="preserve">١ عَلَّمَ </w:t>
      </w:r>
      <w:r w:rsidR="00C225A9" w:rsidRPr="000D73CC">
        <w:rPr>
          <w:rStyle w:val="Chard"/>
          <w:rFonts w:hint="cs"/>
          <w:rtl/>
        </w:rPr>
        <w:t>ٱ</w:t>
      </w:r>
      <w:r w:rsidR="00C225A9" w:rsidRPr="000D73CC">
        <w:rPr>
          <w:rStyle w:val="Chard"/>
          <w:rFonts w:hint="eastAsia"/>
          <w:rtl/>
        </w:rPr>
        <w:t>لۡقُرۡءَانَ</w:t>
      </w:r>
      <w:r w:rsidR="00C225A9" w:rsidRPr="000D73CC">
        <w:rPr>
          <w:rStyle w:val="Chard"/>
          <w:rtl/>
        </w:rPr>
        <w:t>٢</w:t>
      </w:r>
      <w:r w:rsidR="00C225A9" w:rsidRPr="000D73CC">
        <w:rPr>
          <w:rFonts w:ascii="Times New Roman" w:hAnsi="Times New Roman" w:cs="Traditional Arabic" w:hint="cs"/>
          <w:sz w:val="32"/>
          <w:szCs w:val="28"/>
          <w:rtl/>
          <w:lang w:bidi="fa-IR"/>
        </w:rPr>
        <w:t>﴾</w:t>
      </w:r>
      <w:r w:rsidR="00C225A9" w:rsidRPr="000D73CC">
        <w:rPr>
          <w:rFonts w:ascii="Times New Roman" w:hAnsi="Times New Roman" w:cs="IRNazli"/>
          <w:sz w:val="32"/>
          <w:rtl/>
          <w:lang w:bidi="fa-IR"/>
        </w:rPr>
        <w:t xml:space="preserve"> </w:t>
      </w:r>
      <w:r w:rsidR="00C225A9" w:rsidRPr="000D73CC">
        <w:rPr>
          <w:rStyle w:val="Char7"/>
          <w:rtl/>
        </w:rPr>
        <w:t>[الرحمن: 1-2]</w:t>
      </w:r>
      <w:r w:rsidR="00C225A9" w:rsidRPr="000D73CC">
        <w:rPr>
          <w:rStyle w:val="Char7"/>
          <w:rFonts w:hint="cs"/>
          <w:rtl/>
        </w:rPr>
        <w:t>.</w:t>
      </w:r>
      <w:r w:rsidRPr="000D73CC">
        <w:rPr>
          <w:rFonts w:ascii="Times New Roman" w:hAnsi="Times New Roman" w:cs="B Mitra" w:hint="cs"/>
          <w:b/>
          <w:bCs/>
          <w:sz w:val="28"/>
          <w:rtl/>
          <w:lang w:bidi="fa-IR"/>
        </w:rPr>
        <w:t xml:space="preserve"> </w:t>
      </w:r>
      <w:r w:rsidRPr="000D73CC">
        <w:rPr>
          <w:rFonts w:ascii="Times New Roman" w:hAnsi="Times New Roman" w:cs="IRNazli" w:hint="cs"/>
          <w:sz w:val="28"/>
          <w:szCs w:val="28"/>
          <w:rtl/>
          <w:lang w:bidi="fa-IR"/>
        </w:rPr>
        <w:t>قریش به همدیگر نگاه کردند و گفتند چه می‌گوید؟ سپس گفتند: او برخی از آنچه را که محمد آورده است، تلاوت می‌کند! هم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آنان درصدد کتک زدن ابن مسعود برآمدند. آنها با اینکه ضربه‌های خود را بر چهر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ابن مسعود وارد می‌کردند، امّا او همچنان به خواندن قرآن ادامه می‌داد. سپس به سوی یارانش بازگشت و آثار ضرب و شتم بر چهره‌اش نمایان بود. آنها گفتند: ما به دلیل برجا شدن شما به این امر نگران و در هراس بودیم. ابن مسعود گفت: اینک دشمنان خدا نزد من از قبل هم خوارتر و کوچک‌تر شدند و اگر شما می‌خواهید، فردا نزدشان خواهم رفت و چنین خواهم نمود. گفتند: بس است تو به آنها آنچه را که دوست نداشتند، شنواندی</w:t>
      </w:r>
      <w:r w:rsidRPr="000D73CC">
        <w:rPr>
          <w:rStyle w:val="FootnoteReference"/>
          <w:rFonts w:cs="IRNazli"/>
          <w:sz w:val="28"/>
          <w:szCs w:val="28"/>
          <w:rtl/>
        </w:rPr>
        <w:footnoteReference w:id="565"/>
      </w:r>
      <w:r w:rsidRPr="000D73CC">
        <w:rPr>
          <w:rFonts w:ascii="Times New Roman" w:hAnsi="Times New Roman" w:cs="IRNazli" w:hint="cs"/>
          <w:sz w:val="28"/>
          <w:szCs w:val="28"/>
          <w:rtl/>
          <w:lang w:bidi="fa-IR"/>
        </w:rPr>
        <w:t>. بدین صورت عبدالله بن مسعود بعد از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نخستین کسی بود که در مکه با صدای بلند و آشکار قرآن خواند و این عمل عبدالله بن مسعود به معنای مبارزه طلبیدن قریش بود؛ چرا که آنها تحمل چنین وضعیتی را نداشتند</w:t>
      </w:r>
      <w:r w:rsidRPr="000D73CC">
        <w:rPr>
          <w:rStyle w:val="FootnoteReference"/>
          <w:rFonts w:cs="IRNazli"/>
          <w:sz w:val="28"/>
          <w:szCs w:val="28"/>
          <w:rtl/>
        </w:rPr>
        <w:footnoteReference w:id="566"/>
      </w:r>
      <w:r w:rsidR="00C225A9" w:rsidRPr="000D73CC">
        <w:rPr>
          <w:rFonts w:ascii="Times New Roman" w:hAnsi="Times New Roman" w:cs="IRNazli" w:hint="cs"/>
          <w:sz w:val="28"/>
          <w:szCs w:val="28"/>
          <w:rtl/>
          <w:lang w:bidi="fa-IR"/>
        </w:rPr>
        <w:t>.</w:t>
      </w:r>
    </w:p>
    <w:p w:rsidR="000B6DD2" w:rsidRPr="000D73CC" w:rsidRDefault="000B6DD2" w:rsidP="000A42BE">
      <w:pPr>
        <w:pStyle w:val="a4"/>
        <w:widowControl w:val="0"/>
        <w:rPr>
          <w:rtl/>
        </w:rPr>
      </w:pPr>
      <w:bookmarkStart w:id="552" w:name="_Toc270033245"/>
      <w:bookmarkStart w:id="553" w:name="_Toc439429736"/>
      <w:r w:rsidRPr="000D73CC">
        <w:rPr>
          <w:rStyle w:val="Char6"/>
          <w:rFonts w:hint="cs"/>
          <w:b/>
          <w:bCs/>
          <w:rtl/>
        </w:rPr>
        <w:t>7- خالد بن سعید بن عاص</w:t>
      </w:r>
      <w:r w:rsidR="006B211F" w:rsidRPr="000D73CC">
        <w:rPr>
          <w:rFonts w:cs="CTraditional Arabic" w:hint="cs"/>
          <w:sz w:val="28"/>
          <w:szCs w:val="28"/>
          <w:rtl/>
        </w:rPr>
        <w:t xml:space="preserve"> </w:t>
      </w:r>
      <w:r w:rsidR="006B211F" w:rsidRPr="000D73CC">
        <w:rPr>
          <w:rFonts w:cs="CTraditional Arabic" w:hint="cs"/>
          <w:b w:val="0"/>
          <w:bCs w:val="0"/>
          <w:sz w:val="28"/>
          <w:szCs w:val="28"/>
          <w:rtl/>
        </w:rPr>
        <w:t>س</w:t>
      </w:r>
      <w:bookmarkEnd w:id="552"/>
      <w:bookmarkEnd w:id="553"/>
      <w:r w:rsidR="006B211F" w:rsidRPr="000D73CC">
        <w:rPr>
          <w:rFonts w:cs="CTraditional Arabic" w:hint="cs"/>
          <w:b w:val="0"/>
          <w:bCs w:val="0"/>
          <w:sz w:val="28"/>
          <w:szCs w:val="28"/>
          <w:rtl/>
        </w:rPr>
        <w:t xml:space="preserve"> </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rPr>
      </w:pPr>
      <w:r w:rsidRPr="000D73CC">
        <w:rPr>
          <w:rFonts w:ascii="Times New Roman" w:hAnsi="Times New Roman" w:cs="IRNazli" w:hint="cs"/>
          <w:sz w:val="28"/>
          <w:szCs w:val="28"/>
          <w:rtl/>
          <w:lang w:bidi="fa-IR"/>
        </w:rPr>
        <w:t>خالد از روزهای نخست به اسلام گروید؛ چون او در آغاز ظهور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 خواب دید که گویا بر لبه آتش ایستاده است و کسی نیز تلاش می‌نماید تا او را در آتش بیندازد، اما پیامبر او را به آغوش می‌گیرد تا در آتش نیفتد. خالد هراسان ازخواب پرید و خوابش را برای ابوبکر صدیق تعریف کرد. ابوبکر گفت: من خیر تو را می‌خواهم. محمد پیامبر خداست بنابراین از او پیروی کن. خالد نزد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رفت و مسلمان شد و از ترس پدرش اسلام خود را پنهان نمود، اما پدرش وقتی متوجه شد که خالد به اسلام گرویده است برادرانش که تا آن وقت هنوز مسمان نشده بودند، خواست تا خالد را نزد او بیاورند. پدرش علاوه بر سرزنش خالد با چماق یا عصایی که به دست داشت او را کتک زد. سپس او را در مکه زندانی نمود و برادرانش را از حرف زدن با او منع کرد و آنان را از مسلمان شدن برحذر داشت. علاوه بر موارد ذکر شده او را تحت فشار قرار داد و تا سه روز به او آب نداد اما او شکیبایی می‌ورزید و به پاداش خداوند چشم دوخته بود. سپس پدرش گفت: به خدا سوگند که هرگز به تو غذا نمی‌دهم. خالد گفت: خداوند به اندازه‌‌ای که من زندگی کنم به من خوراک خواهم داد. خالد نزد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برگشت.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او را گرامی داشت و نزد او ماند تا اینکه در هجرت دوم به حبشه به آن سرزمین مهاجرت نمود</w:t>
      </w:r>
      <w:r w:rsidRPr="000D73CC">
        <w:rPr>
          <w:rStyle w:val="FootnoteReference"/>
          <w:rFonts w:cs="IRNazli"/>
          <w:sz w:val="28"/>
          <w:szCs w:val="28"/>
          <w:rtl/>
        </w:rPr>
        <w:footnoteReference w:id="567"/>
      </w:r>
      <w:r w:rsidR="00C225A9" w:rsidRPr="000D73CC">
        <w:rPr>
          <w:rFonts w:ascii="Times New Roman" w:hAnsi="Times New Roman" w:cs="IRNazli" w:hint="cs"/>
          <w:sz w:val="28"/>
          <w:szCs w:val="28"/>
          <w:rtl/>
          <w:lang w:bidi="fa-IR"/>
        </w:rPr>
        <w:t>.</w:t>
      </w:r>
    </w:p>
    <w:p w:rsidR="000B6DD2" w:rsidRPr="000D73CC" w:rsidRDefault="000B6DD2" w:rsidP="000A42BE">
      <w:pPr>
        <w:pStyle w:val="a4"/>
        <w:widowControl w:val="0"/>
        <w:rPr>
          <w:rtl/>
        </w:rPr>
      </w:pPr>
      <w:bookmarkStart w:id="554" w:name="_Toc439429737"/>
      <w:bookmarkStart w:id="555" w:name="_Toc270033246"/>
      <w:r w:rsidRPr="000D73CC">
        <w:rPr>
          <w:rStyle w:val="Char6"/>
          <w:rFonts w:hint="cs"/>
          <w:b/>
          <w:bCs/>
          <w:rtl/>
        </w:rPr>
        <w:t>8- عثمان بن مظعون</w:t>
      </w:r>
      <w:r w:rsidR="006B211F" w:rsidRPr="000D73CC">
        <w:rPr>
          <w:rFonts w:cs="CTraditional Arabic" w:hint="cs"/>
          <w:b w:val="0"/>
          <w:bCs w:val="0"/>
          <w:sz w:val="28"/>
          <w:szCs w:val="28"/>
          <w:rtl/>
        </w:rPr>
        <w:t xml:space="preserve"> س</w:t>
      </w:r>
      <w:bookmarkEnd w:id="554"/>
      <w:r w:rsidR="006B211F" w:rsidRPr="000D73CC">
        <w:rPr>
          <w:rFonts w:cs="CTraditional Arabic" w:hint="cs"/>
          <w:sz w:val="28"/>
          <w:szCs w:val="28"/>
          <w:rtl/>
        </w:rPr>
        <w:t xml:space="preserve"> </w:t>
      </w:r>
      <w:bookmarkEnd w:id="555"/>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rPr>
      </w:pPr>
      <w:r w:rsidRPr="000D73CC">
        <w:rPr>
          <w:rFonts w:ascii="Times New Roman" w:hAnsi="Times New Roman" w:cs="IRNazli" w:hint="cs"/>
          <w:sz w:val="28"/>
          <w:szCs w:val="28"/>
          <w:rtl/>
          <w:lang w:bidi="fa-IR"/>
        </w:rPr>
        <w:t>با مسلمان شدن عثمان بن مظعون قومش بنو جمح علیه او شوریدند و او را مورد آزار و اذیت قرار دادند. کسی که بیشتر از همه او را شکنجه و آزار می‌داد، امیه بن خلف بود. از این رو بعد از آنکه به سوی حبشه مهاجرت نمود، امیه را به وسیل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اشعار سرزنش می‌کرد و هجو می‌نمود</w:t>
      </w:r>
      <w:r w:rsidRPr="000D73CC">
        <w:rPr>
          <w:rStyle w:val="FootnoteReference"/>
          <w:rFonts w:cs="IRNazli"/>
          <w:sz w:val="28"/>
          <w:szCs w:val="28"/>
          <w:rtl/>
        </w:rPr>
        <w:footnoteReference w:id="568"/>
      </w:r>
      <w:r w:rsidR="00C225A9"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عثمان بن مظعون مدت زمانی در حبشه ماندگار شد، اما دیری نپایید که به همراه مسلمانانی که در مرحل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اول از مهاجرت به حبشه به مکه برگشتند او نیز در پناه ولید بن مغیره وارد مکه شد. در کنار ولید با آسایش خاطر زندگی کرد، اما با مشاهد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این وضعیت که یاران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گرفتار شکنجه و آزار هستند و او در تندرستی و سلامتی به سر می‌برد این را برای خود نپسندید و گفت اینکه من با آسایش و امنیت در پناه مردی از مشرکان روزگار را سپری کنم و یاران و هم کیشان من در راه خدا به شکنجه‌ها و بلاهایی گرفتار هستند که من از آن در امان هستم، منصفانه نیست</w:t>
      </w:r>
      <w:r w:rsidRPr="000D73CC">
        <w:rPr>
          <w:rStyle w:val="FootnoteReference"/>
          <w:rFonts w:cs="IRNazli"/>
          <w:sz w:val="28"/>
          <w:szCs w:val="28"/>
          <w:rtl/>
        </w:rPr>
        <w:footnoteReference w:id="569"/>
      </w:r>
      <w:r w:rsidRPr="000D73CC">
        <w:rPr>
          <w:rFonts w:ascii="Times New Roman" w:hAnsi="Times New Roman" w:cs="IRNazli" w:hint="cs"/>
          <w:sz w:val="28"/>
          <w:szCs w:val="28"/>
          <w:rtl/>
          <w:lang w:bidi="fa-IR"/>
        </w:rPr>
        <w:t>. بنابراین، نزد ولید بن مغیره رفت و به او گفت تو به مسئولیت خود وفا نمودی و من پناه تو را به تو بر می‌گردانم. ولید گفت: چرا برادرزاده‌ام؟ شاید اذیت و آزار شده‌ای یا به تو توهین شده است. گفت: نه بلکه من به پناه خدا راضی‌ام و نمی‌خواهم که به کسی جز او پناه ببرم. ولید گفت: به مسجد الحرام برو و آشکارا پناهم را به من برگردان، همان طور که من آشکارا تو را پناه دادم. او پذیرفت و به مسجد رفت و در جلوی مردم پناهش را به او برگرداند و سپس عثمان به یکی از مجالس قریش برگشت و با آنها نشست. در میان مردمی که آنجا نشسته بودند، لبید بن ربیعه</w:t>
      </w:r>
      <w:r w:rsidRPr="000D73CC">
        <w:rPr>
          <w:rStyle w:val="FootnoteReference"/>
          <w:rFonts w:cs="IRNazli"/>
          <w:sz w:val="28"/>
          <w:szCs w:val="28"/>
          <w:rtl/>
        </w:rPr>
        <w:footnoteReference w:id="570"/>
      </w:r>
      <w:r w:rsidRPr="000D73CC">
        <w:rPr>
          <w:rFonts w:ascii="Times New Roman" w:hAnsi="Times New Roman" w:cs="IRNazli" w:hint="cs"/>
          <w:sz w:val="28"/>
          <w:szCs w:val="28"/>
          <w:rtl/>
          <w:lang w:bidi="fa-IR"/>
        </w:rPr>
        <w:t xml:space="preserve"> شاعر بود که برای آنها شعر می‌سرود. لبید گفت: «ها</w:t>
      </w:r>
      <w:r w:rsidR="00294187" w:rsidRPr="000D73CC">
        <w:rPr>
          <w:rFonts w:ascii="Times New Roman" w:hAnsi="Times New Roman" w:cs="IRNazli" w:hint="cs"/>
          <w:sz w:val="28"/>
          <w:szCs w:val="28"/>
          <w:rtl/>
          <w:lang w:bidi="fa-IR"/>
        </w:rPr>
        <w:t>ن هر چیز غیر از خداوند باطل است</w:t>
      </w:r>
      <w:r w:rsidRPr="000D73CC">
        <w:rPr>
          <w:rFonts w:ascii="Times New Roman" w:hAnsi="Times New Roman" w:cs="IRNazli" w:hint="cs"/>
          <w:sz w:val="28"/>
          <w:szCs w:val="28"/>
          <w:rtl/>
          <w:lang w:bidi="fa-IR"/>
        </w:rPr>
        <w:t>»</w:t>
      </w:r>
      <w:r w:rsidR="00294187"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عثمان گفت: راست گفتی و لبید به شعرش ادامه داد و گفت: «و هر نع</w:t>
      </w:r>
      <w:r w:rsidR="00294187" w:rsidRPr="000D73CC">
        <w:rPr>
          <w:rFonts w:ascii="Times New Roman" w:hAnsi="Times New Roman" w:cs="IRNazli" w:hint="cs"/>
          <w:sz w:val="28"/>
          <w:szCs w:val="28"/>
          <w:rtl/>
          <w:lang w:bidi="fa-IR"/>
        </w:rPr>
        <w:t>متی قطعاً روزی از بین خواهد رفت</w:t>
      </w:r>
      <w:r w:rsidRPr="000D73CC">
        <w:rPr>
          <w:rFonts w:ascii="Times New Roman" w:hAnsi="Times New Roman" w:cs="IRNazli" w:hint="cs"/>
          <w:sz w:val="28"/>
          <w:szCs w:val="28"/>
          <w:rtl/>
          <w:lang w:bidi="fa-IR"/>
        </w:rPr>
        <w:t>»</w:t>
      </w:r>
      <w:r w:rsidR="00294187"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عثمان گفت: دروغ گفتی، نعمت بهشت از بین نخواهد رفت. لبید گفت: ای گروه قریش! به خدا سوگند که همنشین شما مورد اذیت وآزار قرار نمی‌گرفت. پس از چه هنگام این خصلت در میان شما پدید آمده است؟ مردی از قوم گفت: این یکی از بی‌خردانی است که از دین ما جدا شده‌اند، از سخن او ناراحت مباش. سوال و جوابهایی که بین عثمان و آن مرد رد و بدل گردید، موجب ناراحتی آنان را فراهم آورد. آن مرد بلند شد و سیلی بر چشم عثمان زد که در نتیج</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آن چشم عثمان سبز و کبود شد. ولید بن مغیره که شاهد قضیه بود گفت: ای برادرزاده‌ام به خدا سوگند تا زمانی که در پناه من می‌بودی، به چنین دردی گرفتار نمی‌گردیدی. عثمان گفت: به خدا سوگند اگر چشم سالم من به دردی گرفتار شود که چشم دیگر من به آن مبتلا گردیده است، برای من باعث خرسندی و سرافرازی است؛ چرا که من در پناه کسی هستم که از تو قدرت بیشتری دارد. سپس ولید بار دیگر به او پیشنهاد کرد که اگر می‌خواهد، او را در پناه خود جای خواهد دارد، اما عثمان نپذیرفت</w:t>
      </w:r>
      <w:r w:rsidRPr="000D73CC">
        <w:rPr>
          <w:rStyle w:val="FootnoteReference"/>
          <w:rFonts w:cs="IRNazli"/>
          <w:sz w:val="28"/>
          <w:szCs w:val="28"/>
          <w:rtl/>
        </w:rPr>
        <w:footnoteReference w:id="571"/>
      </w:r>
      <w:r w:rsidR="00C225A9"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شجاعت و دلاور مردی عثمان در مقابل نپذیرفتن درخواست ولید؛ بیانگر قوت ایمان و علاقمندی فوق‌العاده به مزد و پاداش خداوندی است. بنابراین، وقتی عثمان از جهان چشم فرو بست، زنی در خواب دید که او چشمه‌ای دارد که روان است؛ پس آن زن نزد پیامبر خدا آمد و او را از این خواب باخبر کرد.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فرمود: آن چشمه، عمل اوست</w:t>
      </w:r>
      <w:r w:rsidRPr="000D73CC">
        <w:rPr>
          <w:rStyle w:val="FootnoteReference"/>
          <w:rFonts w:cs="IRNazli"/>
          <w:sz w:val="28"/>
          <w:szCs w:val="28"/>
          <w:rtl/>
        </w:rPr>
        <w:footnoteReference w:id="572"/>
      </w:r>
      <w:r w:rsidRPr="000D73CC">
        <w:rPr>
          <w:rFonts w:ascii="Times New Roman" w:hAnsi="Times New Roman" w:cs="IRNazli" w:hint="cs"/>
          <w:sz w:val="28"/>
          <w:szCs w:val="28"/>
          <w:rtl/>
          <w:lang w:bidi="fa-IR"/>
        </w:rPr>
        <w:t>. سایر اصحاب و یاران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نیز در معرض شکنجه و آزار قرار گرفتند؛ چرا که آنان جوانانی بودند که با وجود مواضع سرسخت پدران و خویشاوندان خود به دعوت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روی آوردند و آن را پذیرفتند و گرد شمع فروزان رسالت، پروانه‌وار حلقه زدند. آنها از تمام امتیازاتی که در دوران جاهلیت از آن برخوردار بودند و از آنجا که شیفته و علاقمند مزد و پاداش الهی بودند، در معرض شکنجه قرار گرفتند و اذیت و آزار زیادی را تحمل نمودند. آری هر گاه ایمان وارد وجود انسان شود و با آن در بیامیزد، چنین شگفتیهایی می‌آفریند و آن گاه که هم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رنجها و محرومیت</w:t>
      </w:r>
      <w:r w:rsid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رضایت الهی و رسیدن به بهشت را در بر دارند، آسان و پیش پا افتاده محسوب می‌شوند.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شکنجه و اذیت و آزار دادن فقط به مردان منحصر نبود؛ بلکه قسمت بزرگی از شکنجه و آزار نیز متوجه زنان بود و آنان نیز به خاطر اسلام آوردنشان شکنجه می‌شدند؛ چنانکه سرگذشت سمیه بن خیاط و فاطمه بنت خطاب و جاریه بنی مومل و زنیره رومیه و نهدیه و دخترش و ام عبیس و حمامه مادر بلال و دیگر زنانی که در راه خدا شکنجه شدند، قبلاً بیان گردید</w:t>
      </w:r>
      <w:r w:rsidRPr="000D73CC">
        <w:rPr>
          <w:rStyle w:val="FootnoteReference"/>
          <w:rFonts w:cs="IRNazli"/>
          <w:sz w:val="28"/>
          <w:szCs w:val="28"/>
          <w:rtl/>
        </w:rPr>
        <w:footnoteReference w:id="573"/>
      </w:r>
      <w:r w:rsidR="00C225A9" w:rsidRPr="000D73CC">
        <w:rPr>
          <w:rFonts w:ascii="Times New Roman" w:hAnsi="Times New Roman" w:cs="IRNazli" w:hint="cs"/>
          <w:sz w:val="28"/>
          <w:szCs w:val="28"/>
          <w:rtl/>
          <w:lang w:bidi="fa-IR"/>
        </w:rPr>
        <w:t>.</w:t>
      </w:r>
    </w:p>
    <w:p w:rsidR="000B6DD2" w:rsidRPr="000D73CC" w:rsidRDefault="000B6DD2" w:rsidP="000A42BE">
      <w:pPr>
        <w:pStyle w:val="a0"/>
        <w:widowControl w:val="0"/>
        <w:rPr>
          <w:rtl/>
        </w:rPr>
      </w:pPr>
      <w:bookmarkStart w:id="556" w:name="_Toc134241365"/>
      <w:bookmarkStart w:id="557" w:name="_Toc270033247"/>
      <w:bookmarkStart w:id="558" w:name="_Toc439429738"/>
      <w:r w:rsidRPr="000D73CC">
        <w:rPr>
          <w:rFonts w:hint="cs"/>
          <w:rtl/>
        </w:rPr>
        <w:t>فلسفه خودداری پیامبر اکرم</w:t>
      </w:r>
      <w:r w:rsidR="003B13DA" w:rsidRPr="000D73CC">
        <w:rPr>
          <w:rFonts w:ascii="" w:hAnsi="" w:cs="CTraditional Arabic" w:hint="cs"/>
          <w:i/>
          <w:rtl/>
        </w:rPr>
        <w:t xml:space="preserve"> </w:t>
      </w:r>
      <w:r w:rsidR="003B13DA" w:rsidRPr="000D73CC">
        <w:rPr>
          <w:rFonts w:ascii="" w:hAnsi="" w:cs="CTraditional Arabic" w:hint="cs"/>
          <w:b w:val="0"/>
          <w:bCs w:val="0"/>
          <w:i/>
          <w:sz w:val="26"/>
          <w:szCs w:val="28"/>
          <w:rtl/>
        </w:rPr>
        <w:t>ج</w:t>
      </w:r>
      <w:r w:rsidR="00361D92" w:rsidRPr="000D73CC">
        <w:rPr>
          <w:rFonts w:ascii="" w:hAnsi="" w:cs="CTraditional Arabic" w:hint="cs"/>
          <w:i/>
          <w:rtl/>
        </w:rPr>
        <w:t xml:space="preserve"> </w:t>
      </w:r>
      <w:r w:rsidRPr="000D73CC">
        <w:rPr>
          <w:rFonts w:hint="cs"/>
          <w:rtl/>
        </w:rPr>
        <w:t>از جنگ در مکه و اهتمام به تربیت و سامان دادن اوضاع داخلی</w:t>
      </w:r>
      <w:bookmarkEnd w:id="556"/>
      <w:bookmarkEnd w:id="557"/>
      <w:bookmarkEnd w:id="558"/>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مسلمانان علاقمند بودند که ترتیبی اتخاذ گردد که آنها از خودشان دفاع کنند و چنین به نظر می‌آید که موضع آشتی‌جویان</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مسلمانان در مقابل کافران، مسلمانان به ویژه جوانان را خشمگین کرده بود.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چنانکه عبدالرحمان بن عوف و یارانش در مکه نزد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آمدند و گفتند: ای پیامبر خدا! ما در دوران شرک با عزت بودیم ولی حالا که ایمان آورده‌ایم ذلیل و خوار شده‌ایم. فرمود: من به گذشت فرمان داده شده‌ام، بنابراین، با اینان جنگ نکنید</w:t>
      </w:r>
      <w:r w:rsidRPr="000D73CC">
        <w:rPr>
          <w:rStyle w:val="FootnoteReference"/>
          <w:rFonts w:cs="IRNazli"/>
          <w:sz w:val="28"/>
          <w:szCs w:val="28"/>
          <w:rtl/>
        </w:rPr>
        <w:footnoteReference w:id="574"/>
      </w:r>
      <w:r w:rsidRPr="000D73CC">
        <w:rPr>
          <w:rFonts w:ascii="Times New Roman" w:hAnsi="Times New Roman" w:cs="IRNazli" w:hint="cs"/>
          <w:sz w:val="28"/>
          <w:szCs w:val="28"/>
          <w:rtl/>
          <w:lang w:bidi="fa-IR"/>
        </w:rPr>
        <w:t xml:space="preserve">. برخی از پژوهشگران درصدد بررسی حکمت الهی در فرض ننمودن جنگ در مکه بر آمده‌اند و از جمه استاد سید قطب </w:t>
      </w:r>
      <w:r w:rsidR="003370DA" w:rsidRPr="000D73CC">
        <w:rPr>
          <w:rFonts w:ascii="CTraditional Arabic" w:hAnsi="CTraditional Arabic" w:cs="CTraditional Arabic" w:hint="cs"/>
          <w:sz w:val="28"/>
          <w:szCs w:val="28"/>
          <w:rtl/>
          <w:lang w:bidi="fa-IR"/>
        </w:rPr>
        <w:t>/</w:t>
      </w:r>
      <w:r w:rsidRPr="000D73CC">
        <w:rPr>
          <w:rFonts w:ascii="Times New Roman" w:hAnsi="Times New Roman" w:cs="IRNazli" w:hint="cs"/>
          <w:sz w:val="28"/>
          <w:szCs w:val="28"/>
          <w:rtl/>
          <w:lang w:bidi="fa-IR"/>
        </w:rPr>
        <w:t xml:space="preserve"> علیه می‌گوید: به آنچه در این مورد دست می‌یابیم، یقین قطعی نداریم؛ چون اگر بگوییم قطعاً</w:t>
      </w:r>
      <w:r w:rsidR="00361D92" w:rsidRPr="000D73CC">
        <w:rPr>
          <w:rFonts w:ascii="Times New Roman" w:hAnsi="Times New Roman" w:cs="IRNazli" w:hint="cs"/>
          <w:sz w:val="28"/>
          <w:szCs w:val="28"/>
          <w:rtl/>
          <w:lang w:bidi="fa-IR"/>
        </w:rPr>
        <w:t xml:space="preserve"> </w:t>
      </w:r>
      <w:r w:rsidRPr="000D73CC">
        <w:rPr>
          <w:rFonts w:ascii="Times New Roman" w:hAnsi="Times New Roman" w:cs="IRNazli" w:hint="cs"/>
          <w:sz w:val="28"/>
          <w:szCs w:val="28"/>
          <w:rtl/>
          <w:lang w:bidi="fa-IR"/>
        </w:rPr>
        <w:t>هدف این بوده است ، به خداوند چیزی را نسبت داده‌ایم که فلسفه آن را برای ما بیان نکرده است و عواملی را سبب دانسته‌ایم که ممکن است اسباب و عوامل حقیقی نباشند.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پس وظیف</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مؤمن در مقابل هر تکلیفی یا هر حکمی از احکام شریعت، این است که مطلقاً تسلیم شود؛ چون خداوند متعال دانا و آگاه است و ما این حکمت و اسباب را به صورت اجتهاد و در نتیج</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بررسی</w:t>
      </w:r>
      <w:r w:rsid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و تعلیقات خود می‌گوییم و بر این اساس می‌گوییم که اینها فقط احتمال</w:t>
      </w:r>
      <w:r w:rsidR="00361D92" w:rsidRPr="000D73CC">
        <w:rPr>
          <w:rFonts w:ascii="Times New Roman" w:hAnsi="Times New Roman" w:cs="IRNazli" w:hint="cs"/>
          <w:sz w:val="28"/>
          <w:szCs w:val="28"/>
          <w:rtl/>
          <w:lang w:bidi="fa-IR"/>
        </w:rPr>
        <w:t xml:space="preserve"> </w:t>
      </w:r>
      <w:r w:rsidRPr="000D73CC">
        <w:rPr>
          <w:rFonts w:ascii="Times New Roman" w:hAnsi="Times New Roman" w:cs="IRNazli" w:hint="cs"/>
          <w:sz w:val="28"/>
          <w:szCs w:val="28"/>
          <w:rtl/>
          <w:lang w:bidi="fa-IR"/>
        </w:rPr>
        <w:t>هستند؛ چون حقیقت را کسی جز خدا نمی‌داند و خداوند نیز آن را برای ما مشخص نکرده و با لفظی صریح ما را ازآن آگاه ننموده است</w:t>
      </w:r>
      <w:r w:rsidRPr="000D73CC">
        <w:rPr>
          <w:rStyle w:val="FootnoteReference"/>
          <w:rFonts w:cs="IRNazli"/>
          <w:sz w:val="28"/>
          <w:szCs w:val="28"/>
          <w:rtl/>
        </w:rPr>
        <w:footnoteReference w:id="575"/>
      </w:r>
      <w:r w:rsidR="00C225A9"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Style w:val="Char6"/>
          <w:rtl/>
        </w:rPr>
      </w:pPr>
      <w:r w:rsidRPr="000D73CC">
        <w:rPr>
          <w:rStyle w:val="Char6"/>
          <w:rFonts w:hint="cs"/>
          <w:rtl/>
        </w:rPr>
        <w:t>از جمله اسباب و حکمت</w:t>
      </w:r>
      <w:r w:rsidR="00740B2F" w:rsidRPr="000D73CC">
        <w:rPr>
          <w:rStyle w:val="Char6"/>
          <w:rFonts w:hint="eastAsia"/>
          <w:rtl/>
        </w:rPr>
        <w:t>‌</w:t>
      </w:r>
      <w:r w:rsidRPr="000D73CC">
        <w:rPr>
          <w:rStyle w:val="Char6"/>
          <w:rFonts w:hint="cs"/>
          <w:rtl/>
        </w:rPr>
        <w:t>های احتمالی می‌توان به امور ذیل اشاره کرد:</w:t>
      </w:r>
    </w:p>
    <w:p w:rsidR="000B6DD2" w:rsidRPr="000D73CC" w:rsidRDefault="000B6DD2" w:rsidP="000A42BE">
      <w:pPr>
        <w:pStyle w:val="StyleComplexBLotus12ptJustifiedFirstline05cmChar"/>
        <w:widowControl w:val="0"/>
        <w:numPr>
          <w:ilvl w:val="0"/>
          <w:numId w:val="32"/>
        </w:numPr>
        <w:spacing w:line="240" w:lineRule="auto"/>
        <w:ind w:left="680" w:hanging="340"/>
        <w:rPr>
          <w:rFonts w:ascii="Times New Roman" w:hAnsi="Times New Roman" w:cs="IRNazli"/>
          <w:sz w:val="28"/>
          <w:szCs w:val="28"/>
          <w:rtl/>
          <w:lang w:bidi="fa-IR"/>
        </w:rPr>
      </w:pPr>
      <w:r w:rsidRPr="000D73CC">
        <w:rPr>
          <w:rFonts w:ascii="Times New Roman" w:hAnsi="Times New Roman" w:cs="IRNazli" w:hint="cs"/>
          <w:sz w:val="28"/>
          <w:szCs w:val="28"/>
          <w:rtl/>
          <w:lang w:bidi="fa-IR"/>
        </w:rPr>
        <w:t>شاید علّت خودداری از کارزار و جنگ در مکه این بوده است که دوران مکی، دوران تربیت و آمادگی در محیط معینی برای افرادی و با شرایط خاص بوده است و یکی از اهداف تربیت در چنین محیطی، این است که افرادی که در این منطقه زندگی می‌نمایند، صبر و شکیبایی را فرا گیرند تا اگر احتمالاً ظلم و ستمی طاقت‌فرسا به آنان وارد گردد، در برابر آن صبور و بردبار باشد و احساس تنهایی ننماید و خیلی زود عصبانی نشود و آن وقت است که اعتدال و میانه روی در سرشت و حرکت او به وجود می‌آید. دیگر اینکه او چنان تربیت شود که در نظام و قانون جامعه جدید تسلیم فرمان رهبری جدید شود و جز با دستور او، واکنش و حرکتی انجام ندهد هر چند برخلاف میل و عادت او باشد و این امر عاملی مهم و بنیادین در تربیت و آماده سازی شخصیت مسلمانان صدر اسلام برای ایجاد جامعه مسلمان به شمار می‌رفت.</w:t>
      </w:r>
    </w:p>
    <w:p w:rsidR="000B6DD2" w:rsidRPr="000D73CC" w:rsidRDefault="000B6DD2" w:rsidP="000A42BE">
      <w:pPr>
        <w:pStyle w:val="StyleComplexBLotus12ptJustifiedFirstline05cmChar"/>
        <w:widowControl w:val="0"/>
        <w:numPr>
          <w:ilvl w:val="0"/>
          <w:numId w:val="32"/>
        </w:numPr>
        <w:spacing w:line="240" w:lineRule="auto"/>
        <w:ind w:left="680" w:hanging="340"/>
        <w:rPr>
          <w:rFonts w:ascii="Times New Roman" w:hAnsi="Times New Roman" w:cs="IRNazli"/>
          <w:sz w:val="28"/>
          <w:szCs w:val="28"/>
          <w:rtl/>
          <w:lang w:bidi="fa-IR"/>
        </w:rPr>
      </w:pPr>
      <w:r w:rsidRPr="000D73CC">
        <w:rPr>
          <w:rFonts w:ascii="Times New Roman" w:hAnsi="Times New Roman" w:cs="IRNazli" w:hint="cs"/>
          <w:sz w:val="28"/>
          <w:szCs w:val="28"/>
          <w:rtl/>
          <w:lang w:bidi="fa-IR"/>
        </w:rPr>
        <w:t>در محیطی مانند محیط قریش که عواملی همانند فخر فروشی و غرور از امتیازات آنان محسوب می‌گردید، دعوت مسالمت‌جویانه تأثیر بیشتری داشت؛ چرا که جنگیدن با آنان در چنین برهه‌ای از زمان، عناد و لجاجت آنها را شدت می‌بخشید و باعث پدید آمدن جنگ</w:t>
      </w:r>
      <w:r w:rsid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خونین تازه‌ای مانند جنگهای انتقام جویانه معروف عرب می‌گردید و بدین صورت اسلام از یک دعوت، وارد جنگی انتقام‌جویانه می‌شد که نقشه و فکر اساسی آنان تحت الشعاع قرار می‌گرفت.</w:t>
      </w:r>
    </w:p>
    <w:p w:rsidR="000B6DD2" w:rsidRPr="000D73CC" w:rsidRDefault="000B6DD2" w:rsidP="000A42BE">
      <w:pPr>
        <w:pStyle w:val="StyleComplexBLotus12ptJustifiedFirstline05cmChar"/>
        <w:widowControl w:val="0"/>
        <w:numPr>
          <w:ilvl w:val="0"/>
          <w:numId w:val="32"/>
        </w:numPr>
        <w:spacing w:line="240" w:lineRule="auto"/>
        <w:ind w:left="680" w:hanging="340"/>
        <w:rPr>
          <w:rFonts w:ascii="Times New Roman" w:hAnsi="Times New Roman" w:cs="IRNazli"/>
          <w:sz w:val="28"/>
          <w:szCs w:val="28"/>
          <w:rtl/>
          <w:lang w:bidi="fa-IR"/>
        </w:rPr>
      </w:pPr>
      <w:r w:rsidRPr="000D73CC">
        <w:rPr>
          <w:rFonts w:ascii="Times New Roman" w:hAnsi="Times New Roman" w:cs="IRNazli" w:hint="cs"/>
          <w:sz w:val="28"/>
          <w:szCs w:val="28"/>
          <w:rtl/>
          <w:lang w:bidi="fa-IR"/>
        </w:rPr>
        <w:t xml:space="preserve">دستور ندادن به جنگ و قتال به خاطر این بود تا از ایجاد معرکه و قتل و خونریزی در هر خانه‌ای پرهیز شود؛ زیرا آنجا قدرتی نظامی وجود نداشت که مومنان را شکنجه کند؛ بلکه اولیای هر کس او را شکنجه می‌کردند بنابراین، اجازه دادن به جنگ در چنین محیطی قتل و خونریزی را در هر خانه‌ای رواج </w:t>
      </w:r>
      <w:r w:rsidRPr="000D73CC">
        <w:rPr>
          <w:rFonts w:ascii="Times New Roman" w:hAnsi="Times New Roman" w:cs="IRNazli" w:hint="cs"/>
          <w:spacing w:val="-2"/>
          <w:sz w:val="28"/>
          <w:szCs w:val="28"/>
          <w:rtl/>
          <w:lang w:bidi="fa-IR"/>
        </w:rPr>
        <w:t>می‌داد و آن گاه بر اسلام خرده می‌گرفتند و با آنکه اسلام از جنگیدن باز می‌داشت، چنین گفتند. تبلیغات قریش نیز در موسم حج این بود که محمد میان پدر و فرزند جدایی می‌افکند، آن گاه می‌گفتند</w:t>
      </w:r>
      <w:r w:rsidR="000D449F" w:rsidRPr="000D73CC">
        <w:rPr>
          <w:rFonts w:ascii="Times New Roman" w:hAnsi="Times New Roman" w:cs="IRNazli" w:hint="cs"/>
          <w:spacing w:val="-2"/>
          <w:sz w:val="28"/>
          <w:szCs w:val="28"/>
          <w:rtl/>
          <w:lang w:bidi="fa-IR"/>
        </w:rPr>
        <w:t>:</w:t>
      </w:r>
      <w:r w:rsidRPr="000D73CC">
        <w:rPr>
          <w:rFonts w:ascii="Times New Roman" w:hAnsi="Times New Roman" w:cs="IRNazli" w:hint="cs"/>
          <w:spacing w:val="-2"/>
          <w:sz w:val="28"/>
          <w:szCs w:val="28"/>
          <w:rtl/>
          <w:lang w:bidi="fa-IR"/>
        </w:rPr>
        <w:t xml:space="preserve"> به فرزند دستور می‌دهد تا پدر را به قتل برساند و برده را فرمان می‌دهد تا ارباب و آقایش را به قتل برساند.</w:t>
      </w:r>
    </w:p>
    <w:p w:rsidR="000B6DD2" w:rsidRPr="000D73CC" w:rsidRDefault="000B6DD2" w:rsidP="000A42BE">
      <w:pPr>
        <w:pStyle w:val="StyleComplexBLotus12ptJustifiedFirstline05cmChar"/>
        <w:widowControl w:val="0"/>
        <w:numPr>
          <w:ilvl w:val="0"/>
          <w:numId w:val="32"/>
        </w:numPr>
        <w:spacing w:line="240" w:lineRule="auto"/>
        <w:ind w:left="680" w:hanging="340"/>
        <w:rPr>
          <w:rFonts w:ascii="Times New Roman" w:hAnsi="Times New Roman" w:cs="IRNazli"/>
          <w:sz w:val="28"/>
          <w:szCs w:val="28"/>
          <w:rtl/>
          <w:lang w:bidi="fa-IR"/>
        </w:rPr>
      </w:pPr>
      <w:r w:rsidRPr="000D73CC">
        <w:rPr>
          <w:rFonts w:ascii="Times New Roman" w:hAnsi="Times New Roman" w:cs="IRNazli" w:hint="cs"/>
          <w:sz w:val="28"/>
          <w:szCs w:val="28"/>
          <w:rtl/>
          <w:lang w:bidi="fa-IR"/>
        </w:rPr>
        <w:t>دستور ندادن به جنگ شاید به خاطر این بود که خداوند می‌دانست بسیاری از کسانی که دراوایل ظهور اسلام مخالف آن هستند و مسلمانان را شکنجه می‌نمایند تا از دینشان برگردند، نه تنها در آینده از سربازان و لشکریان مخلص اسلام خواهند بود؛ بلکه از رهبران آن خواهند شد. آیا عمر بن خطاب یکی از اینها نبود؟</w:t>
      </w:r>
    </w:p>
    <w:p w:rsidR="000B6DD2" w:rsidRPr="000D73CC" w:rsidRDefault="000B6DD2" w:rsidP="000A42BE">
      <w:pPr>
        <w:pStyle w:val="StyleComplexBLotus12ptJustifiedFirstline05cmChar"/>
        <w:widowControl w:val="0"/>
        <w:numPr>
          <w:ilvl w:val="0"/>
          <w:numId w:val="32"/>
        </w:numPr>
        <w:spacing w:line="240" w:lineRule="auto"/>
        <w:ind w:left="680" w:hanging="340"/>
        <w:rPr>
          <w:rFonts w:ascii="Times New Roman" w:hAnsi="Times New Roman" w:cs="IRNazli"/>
          <w:sz w:val="28"/>
          <w:szCs w:val="28"/>
          <w:rtl/>
          <w:lang w:bidi="fa-IR"/>
        </w:rPr>
      </w:pPr>
      <w:r w:rsidRPr="000D73CC">
        <w:rPr>
          <w:rFonts w:ascii="Times New Roman" w:hAnsi="Times New Roman" w:cs="IRNazli" w:hint="cs"/>
          <w:sz w:val="28"/>
          <w:szCs w:val="28"/>
          <w:rtl/>
          <w:lang w:bidi="fa-IR"/>
        </w:rPr>
        <w:t>دستور ندادن به جنگ به خاطر این بود که نخوت وخود بزرگ‌بینی عربی در محیط قبیله‌ای، آنها را به حمایت مظلومان وا می‌‌داشت؛ به ویژه اگر افراد شرافتمند، مورد ستم و اذیت قرار می‌گرفتند.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چنانکه ابن دغنه</w:t>
      </w:r>
      <w:r w:rsidRPr="000D73CC">
        <w:rPr>
          <w:rStyle w:val="FootnoteReference"/>
          <w:rFonts w:cs="IRNazli"/>
          <w:sz w:val="28"/>
          <w:szCs w:val="28"/>
          <w:rtl/>
        </w:rPr>
        <w:footnoteReference w:id="576"/>
      </w:r>
      <w:r w:rsidRPr="000D73CC">
        <w:rPr>
          <w:rFonts w:ascii="Times New Roman" w:hAnsi="Times New Roman" w:cs="IRNazli" w:hint="cs"/>
          <w:sz w:val="28"/>
          <w:szCs w:val="28"/>
          <w:rtl/>
          <w:lang w:bidi="fa-IR"/>
        </w:rPr>
        <w:t xml:space="preserve"> راضی نشد که ابوبکر که مردی با شرافت بود، هجرت کند و از مکه بیرون رود بنابراین، به او پیشنهاد کرد که در حمایت و پناه او در مکه باقی بماند همچنین نقض عهدنامه محاصره بنی‌هاشم در شعب ابی‌طالب از همین قبیل بود.</w:t>
      </w:r>
    </w:p>
    <w:p w:rsidR="000B6DD2" w:rsidRPr="000D73CC" w:rsidRDefault="000B6DD2" w:rsidP="000A42BE">
      <w:pPr>
        <w:pStyle w:val="StyleComplexBLotus12ptJustifiedFirstline05cmChar"/>
        <w:widowControl w:val="0"/>
        <w:numPr>
          <w:ilvl w:val="0"/>
          <w:numId w:val="32"/>
        </w:numPr>
        <w:spacing w:line="240" w:lineRule="auto"/>
        <w:ind w:left="680" w:hanging="340"/>
        <w:rPr>
          <w:rFonts w:ascii="Times New Roman" w:hAnsi="Times New Roman" w:cs="IRNazli"/>
          <w:sz w:val="28"/>
          <w:szCs w:val="28"/>
          <w:rtl/>
          <w:lang w:bidi="fa-IR"/>
        </w:rPr>
      </w:pPr>
      <w:r w:rsidRPr="000D73CC">
        <w:rPr>
          <w:rFonts w:ascii="Times New Roman" w:hAnsi="Times New Roman" w:cs="IRNazli" w:hint="cs"/>
          <w:sz w:val="28"/>
          <w:szCs w:val="28"/>
          <w:rtl/>
          <w:lang w:bidi="fa-IR"/>
        </w:rPr>
        <w:t>دستور ندادن به جنگ و قتال به دلیل تعداد اندک مسلمانان بود که فقط در مکه منحصر بودند؛ زیرا هنوز دعوت یا به سایر نقاط جزیره عربی نرسیده بود یا اینکه به صورت پراکنده گسترش یافته بود؛ زیرا قبیله‌های دیگر در کشمکش داخلی قریش با برخی از فرزندانش تا رسیدن به نتیج</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نهایی موضعی بی‌طرفانه اتخاذ کرده بودند. پس در چنین وضعیتی اگر مسلمانان اقدام به کارزار می‌نمودند، این جنگ به کشته شدن مجموع</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اندک مسلمانان می‌انجامید، گرچه مسلمانان چندین برابر از آنها را می‌کشتند، اما نهایتاً خودشان نابود می‌شدند و اسلام از بین می‌رفت و شرک باقی می‌ماند. در صورتی که اسلام آیین جاودانی بود که برای سامان بخشیدن دنیاو آخرت مردم و شیوه زندگانی آنان نازل گردیده بود.</w:t>
      </w:r>
    </w:p>
    <w:p w:rsidR="000B6DD2" w:rsidRPr="000D73CC" w:rsidRDefault="000B6DD2" w:rsidP="000A42BE">
      <w:pPr>
        <w:pStyle w:val="StyleComplexBLotus12ptJustifiedFirstline05cmChar"/>
        <w:widowControl w:val="0"/>
        <w:numPr>
          <w:ilvl w:val="0"/>
          <w:numId w:val="32"/>
        </w:numPr>
        <w:spacing w:line="240" w:lineRule="auto"/>
        <w:ind w:left="680" w:hanging="340"/>
        <w:rPr>
          <w:rFonts w:ascii="Times New Roman" w:hAnsi="Times New Roman" w:cs="IRNazli"/>
          <w:sz w:val="28"/>
          <w:szCs w:val="28"/>
          <w:rtl/>
          <w:lang w:bidi="fa-IR"/>
        </w:rPr>
      </w:pPr>
      <w:r w:rsidRPr="000D73CC">
        <w:rPr>
          <w:rFonts w:ascii="Times New Roman" w:hAnsi="Times New Roman" w:cs="IRNazli" w:hint="cs"/>
          <w:sz w:val="28"/>
          <w:szCs w:val="28"/>
          <w:rtl/>
          <w:lang w:bidi="fa-IR"/>
        </w:rPr>
        <w:t>از طرفی در آنجا چنان نیاز مبرم و فوری احساس نمی‌شد که به خاطر آن هم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این امور نادیده گرفته شود و دستور جنگ صادر گردد و در مقابل اذیت کافران به دفاع برخاسته شود؛ چون امر اساسی (که دعوت بود) جریان داشت؛ چرا که دعوت وابسته به شخصیت دائمی بزرگ (محمد) بود و شخص او در حمایت شمشیرهای بنوهاشم قرار داشت و هر دستی که به قصد سوء به سوی رسول خدا دراز می‌شد، خطر قطع شدن، آن را تهدید می‌کرد. بنابراین، کسی جرات نمی‌کرد که ایشان را از رساندن دعوت و اعلام کردن آن در مجالس قریش و اعلان آن از بالای کوه صفا و در اجتماعات عمومی باز دارد و یا او را زندانی کند یا به قتل برساند یا سخنی را به زور به او تحمیل نماید تا آن را به زبان بیاورد.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هم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موارد ذکر شده، از حکمت</w:t>
      </w:r>
      <w:r w:rsid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الهی بودند که اقتضا می‌نمود خداوند مسلمانان را به خودداری از جنگ در دوران مکی دستور دهد تابه صورت کامل تربیت و آماده شوند و مسلمانان منتظر دستور فرماندهی بمانند تا در وقت مناسب به آنان فرمان جنگ بدهد و این گونه کار آنها خالصانه برای خدا و در راه او باشد</w:t>
      </w:r>
      <w:r w:rsidRPr="000D73CC">
        <w:rPr>
          <w:rStyle w:val="FootnoteReference"/>
          <w:rFonts w:cs="IRNazli"/>
          <w:sz w:val="28"/>
          <w:szCs w:val="28"/>
          <w:rtl/>
        </w:rPr>
        <w:footnoteReference w:id="577"/>
      </w:r>
      <w:r w:rsidR="001D437C"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اصحاب و یاران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از قرآن کریم، فقه منافع و مفاسد و کیفیت تعامل با این بینش را از خلال وضعیت موجود خویش فرا گرفتند. خداوند می‌فرماید:</w:t>
      </w:r>
    </w:p>
    <w:p w:rsidR="000B6DD2" w:rsidRPr="00847841" w:rsidRDefault="0009456B" w:rsidP="000A42BE">
      <w:pPr>
        <w:pStyle w:val="af"/>
        <w:widowControl w:val="0"/>
        <w:rPr>
          <w:rFonts w:ascii="Times New Roman" w:cs="B Lotus"/>
          <w:rtl/>
        </w:rPr>
      </w:pPr>
      <w:r w:rsidRPr="00847841">
        <w:rPr>
          <w:rFonts w:ascii="Times New Roman" w:cs="Traditional Arabic" w:hint="cs"/>
          <w:sz w:val="32"/>
          <w:rtl/>
        </w:rPr>
        <w:t>﴿</w:t>
      </w:r>
      <w:r w:rsidRPr="00847841">
        <w:rPr>
          <w:rtl/>
        </w:rPr>
        <w:t xml:space="preserve">وَلَا تَسُبُّواْ </w:t>
      </w:r>
      <w:r w:rsidRPr="00847841">
        <w:rPr>
          <w:rFonts w:hint="cs"/>
          <w:rtl/>
        </w:rPr>
        <w:t>ٱ</w:t>
      </w:r>
      <w:r w:rsidRPr="00847841">
        <w:rPr>
          <w:rFonts w:hint="eastAsia"/>
          <w:rtl/>
        </w:rPr>
        <w:t>لَّذِينَ</w:t>
      </w:r>
      <w:r w:rsidRPr="00847841">
        <w:rPr>
          <w:rtl/>
        </w:rPr>
        <w:t xml:space="preserve"> يَدۡعُونَ مِن دُونِ </w:t>
      </w:r>
      <w:r w:rsidRPr="00847841">
        <w:rPr>
          <w:rFonts w:hint="cs"/>
          <w:rtl/>
        </w:rPr>
        <w:t>ٱ</w:t>
      </w:r>
      <w:r w:rsidRPr="00847841">
        <w:rPr>
          <w:rFonts w:hint="eastAsia"/>
          <w:rtl/>
        </w:rPr>
        <w:t>للَّهِ</w:t>
      </w:r>
      <w:r w:rsidRPr="00847841">
        <w:rPr>
          <w:rtl/>
        </w:rPr>
        <w:t xml:space="preserve"> فَيَسُبُّواْ </w:t>
      </w:r>
      <w:r w:rsidRPr="00847841">
        <w:rPr>
          <w:rFonts w:hint="cs"/>
          <w:rtl/>
        </w:rPr>
        <w:t>ٱ</w:t>
      </w:r>
      <w:r w:rsidRPr="00847841">
        <w:rPr>
          <w:rFonts w:hint="eastAsia"/>
          <w:rtl/>
        </w:rPr>
        <w:t>للَّهَ</w:t>
      </w:r>
      <w:r w:rsidRPr="00847841">
        <w:rPr>
          <w:rtl/>
        </w:rPr>
        <w:t xml:space="preserve"> عَدۡوَۢا بِغَيۡرِ عِلۡمٖۗ كَذَٰلِكَ زَيَّنَّا لِكُلِّ أُمَّةٍ عَمَلَهُمۡ ثُمَّ إِلَىٰ رَبِّهِم مَّرۡجِعُهُمۡ فَيُنَبِّئُهُم بِمَا كَانُواْ يَعۡمَلُونَ١٠٨</w:t>
      </w:r>
      <w:r w:rsidRPr="00847841">
        <w:rPr>
          <w:rFonts w:ascii="Times New Roman" w:cs="Traditional Arabic" w:hint="cs"/>
          <w:sz w:val="32"/>
          <w:rtl/>
        </w:rPr>
        <w:t>﴾</w:t>
      </w:r>
      <w:r w:rsidRPr="00847841">
        <w:rPr>
          <w:rFonts w:ascii="Times New Roman" w:cs="IRNazli"/>
          <w:sz w:val="32"/>
          <w:rtl/>
        </w:rPr>
        <w:t xml:space="preserve"> </w:t>
      </w:r>
      <w:r w:rsidRPr="00847841">
        <w:rPr>
          <w:rStyle w:val="Char7"/>
          <w:rtl/>
        </w:rPr>
        <w:t>[الأنعام: 108]</w:t>
      </w:r>
      <w:r w:rsidRPr="00847841">
        <w:rPr>
          <w:rStyle w:val="Char7"/>
          <w:rFonts w:hint="cs"/>
          <w:rtl/>
        </w:rPr>
        <w:t>.</w:t>
      </w:r>
    </w:p>
    <w:p w:rsidR="000B6DD2" w:rsidRPr="00847841" w:rsidRDefault="000B6DD2" w:rsidP="000A42BE">
      <w:pPr>
        <w:pStyle w:val="aa"/>
        <w:widowControl w:val="0"/>
        <w:rPr>
          <w:rFonts w:ascii="Times New Roman" w:hAnsi="Times New Roman" w:cs="B Lotus"/>
          <w:rtl/>
        </w:rPr>
      </w:pPr>
      <w:r w:rsidRPr="00847841">
        <w:rPr>
          <w:rStyle w:val="Char9"/>
          <w:rFonts w:hint="cs"/>
          <w:rtl/>
        </w:rPr>
        <w:t>«</w:t>
      </w:r>
      <w:r w:rsidRPr="00847841">
        <w:rPr>
          <w:rFonts w:hint="cs"/>
          <w:rtl/>
        </w:rPr>
        <w:t>آنهایی را که آنان به جز خدا می‌خوانند، دشنام ندهید، پس آنان هم از روی عداوت و بدون علم خدا را ناسزا می‌گویند</w:t>
      </w:r>
      <w:r w:rsidRPr="00847841">
        <w:rPr>
          <w:rStyle w:val="Char9"/>
          <w:rFonts w:hint="cs"/>
          <w:rtl/>
        </w:rPr>
        <w:t>»</w:t>
      </w:r>
      <w:r w:rsidR="0009456B" w:rsidRPr="00847841">
        <w:rPr>
          <w:rStyle w:val="Char9"/>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و این چنین اصحاب و یاران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آموختند که هر گاه رعایت نمودن مصلحت به فساد و زیان بزرگ‌تری بینجامد، ترک کردن آن مانعی ندارد</w:t>
      </w:r>
      <w:r w:rsidRPr="000D73CC">
        <w:rPr>
          <w:rStyle w:val="FootnoteReference"/>
          <w:rFonts w:cs="IRNazli"/>
          <w:sz w:val="28"/>
          <w:szCs w:val="28"/>
          <w:rtl/>
        </w:rPr>
        <w:footnoteReference w:id="578"/>
      </w:r>
      <w:r w:rsidRPr="000D73CC">
        <w:rPr>
          <w:rFonts w:ascii="Times New Roman" w:hAnsi="Times New Roman" w:cs="IRNazli" w:hint="cs"/>
          <w:sz w:val="28"/>
          <w:szCs w:val="28"/>
          <w:rtl/>
          <w:lang w:bidi="fa-IR"/>
        </w:rPr>
        <w:t>. و این تربیتی اخلاقی و ایمانی است و آنان ثابت کردند که مقام و منزلت آنان بالاتر از این است که با بی‌خردانی که حقایق را نمی‌دانند و دل</w:t>
      </w:r>
      <w:r w:rsidR="006B7C7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هایشان از معرفت خدا و تقدس او خالی و تهی است، هم صدا گردند. علما بر این باورند که این حکم برای همیشه باقی است؛ یعنی، هر گاه کافران از قدرت و سلطه برخوردار بودند، مسلمانان نباید موجبات بی‌حرمتی کفار را به اسلام یا پیامبر یا خداوند فراهم آورند و یا نباید عملی انجام دهند که به ناسزا گفتن مقدسات اسلامی منجر شود؛ چون این کار به منزله تحریک دیگران برای انجام گناه محسوب می‌گردد</w:t>
      </w:r>
      <w:r w:rsidRPr="000D73CC">
        <w:rPr>
          <w:rStyle w:val="FootnoteReference"/>
          <w:rFonts w:cs="IRNazli"/>
          <w:sz w:val="28"/>
          <w:szCs w:val="28"/>
          <w:rtl/>
        </w:rPr>
        <w:footnoteReference w:id="579"/>
      </w:r>
      <w:r w:rsidR="0009456B"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با بررسی سیزده سال دوران مکی و اینکه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 xml:space="preserve">در این دوران تمام سعی و تلاش خویش را در تربیت و آمادگی و کاشتن مفاهیم </w:t>
      </w:r>
      <w:r w:rsidRPr="000D73CC">
        <w:rPr>
          <w:rStyle w:val="Char1"/>
          <w:rFonts w:hint="cs"/>
          <w:rtl/>
        </w:rPr>
        <w:t>لا اله الا الله</w:t>
      </w:r>
      <w:r w:rsidRPr="000D73CC">
        <w:rPr>
          <w:rFonts w:ascii="Times New Roman" w:hAnsi="Times New Roman" w:cs="IRNazli" w:hint="cs"/>
          <w:sz w:val="28"/>
          <w:szCs w:val="28"/>
          <w:rtl/>
          <w:lang w:bidi="fa-IR"/>
        </w:rPr>
        <w:t xml:space="preserve"> در وجود مسلمانان سپری نمود، اهمیت این عقیده را درک می‌نماییم که نباید در آن شتابزدگی کرد و قبل از رسیدن وقت مناسب اقدام نمود؛ پس عقیده نهالی است که نیاز به کاشتن و آبیاری و مواظبت پیوسته دارد و شتاب و بی‌نظمی در آن بهره‌ای ندارد و چه بجاست که داعیان راه خدا از روش تربیت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درس و الگو بگیرند؛ چون در برابر جاهلیت گذشته و جدید و مدرن و چه جاهلیتی که در آینده ظهور خواهد کرد، هیچ کس نخواهد ایستاد جز مردانی که دلهایشان با بشاشت و نور عقیده ربانی در آمیخته و درخت توحید در وجودشان ریشه دوانیده باشد</w:t>
      </w:r>
      <w:r w:rsidRPr="000D73CC">
        <w:rPr>
          <w:rStyle w:val="FootnoteReference"/>
          <w:rFonts w:cs="IRNazli"/>
          <w:sz w:val="28"/>
          <w:szCs w:val="28"/>
          <w:rtl/>
        </w:rPr>
        <w:footnoteReference w:id="580"/>
      </w:r>
      <w:r w:rsidR="0009456B"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رسول خدا، یارانش را به کنترل نفس خویش و شکیبایی در مقابل خواسته‌های آنان، فرمان می‌داد. او خود تربیت یارانش را به عهده داشت و آنان را راهنمایی می‌کرد تا پیوند خویش را با خداوند محکم نماید و به وسیل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عبادت خدا، به او نزدیک گردند و آیه‌های دوران مکی با چنین مفاهیمی نازل می‌شد:</w:t>
      </w:r>
    </w:p>
    <w:p w:rsidR="000B6DD2" w:rsidRPr="000D73CC" w:rsidRDefault="00A04580" w:rsidP="000A42BE">
      <w:pPr>
        <w:pStyle w:val="af"/>
        <w:widowControl w:val="0"/>
        <w:rPr>
          <w:rFonts w:ascii="Times New Roman" w:cs="B Lotus"/>
          <w:rtl/>
        </w:rPr>
      </w:pPr>
      <w:r w:rsidRPr="000D73CC">
        <w:rPr>
          <w:rFonts w:ascii="Times New Roman" w:cs="Traditional Arabic" w:hint="cs"/>
          <w:sz w:val="32"/>
          <w:rtl/>
        </w:rPr>
        <w:t>﴿</w:t>
      </w:r>
      <w:r w:rsidRPr="000D73CC">
        <w:rPr>
          <w:rtl/>
        </w:rPr>
        <w:t>يَ</w:t>
      </w:r>
      <w:r w:rsidRPr="000D73CC">
        <w:rPr>
          <w:rFonts w:hint="cs"/>
          <w:rtl/>
        </w:rPr>
        <w:t>ٰٓأَيُّهَا</w:t>
      </w:r>
      <w:r w:rsidRPr="000D73CC">
        <w:rPr>
          <w:rtl/>
        </w:rPr>
        <w:t xml:space="preserve"> </w:t>
      </w:r>
      <w:r w:rsidRPr="000D73CC">
        <w:rPr>
          <w:rFonts w:hint="cs"/>
          <w:rtl/>
        </w:rPr>
        <w:t>ٱ</w:t>
      </w:r>
      <w:r w:rsidRPr="000D73CC">
        <w:rPr>
          <w:rFonts w:hint="eastAsia"/>
          <w:rtl/>
        </w:rPr>
        <w:t>لۡمُزَّمِّلُ</w:t>
      </w:r>
      <w:r w:rsidRPr="000D73CC">
        <w:rPr>
          <w:rtl/>
        </w:rPr>
        <w:t xml:space="preserve">١ قُمِ </w:t>
      </w:r>
      <w:r w:rsidRPr="000D73CC">
        <w:rPr>
          <w:rFonts w:hint="cs"/>
          <w:rtl/>
        </w:rPr>
        <w:t>ٱ</w:t>
      </w:r>
      <w:r w:rsidRPr="000D73CC">
        <w:rPr>
          <w:rFonts w:hint="eastAsia"/>
          <w:rtl/>
        </w:rPr>
        <w:t>لَّيۡلَ</w:t>
      </w:r>
      <w:r w:rsidRPr="000D73CC">
        <w:rPr>
          <w:rtl/>
        </w:rPr>
        <w:t xml:space="preserve"> إِلَّا قَلِيلٗا٢ نِّصۡفَهُ</w:t>
      </w:r>
      <w:r w:rsidRPr="000D73CC">
        <w:rPr>
          <w:rFonts w:hint="cs"/>
          <w:rtl/>
        </w:rPr>
        <w:t>ۥٓ</w:t>
      </w:r>
      <w:r w:rsidRPr="000D73CC">
        <w:rPr>
          <w:rtl/>
        </w:rPr>
        <w:t xml:space="preserve"> أَوِ </w:t>
      </w:r>
      <w:r w:rsidRPr="000D73CC">
        <w:rPr>
          <w:rFonts w:hint="cs"/>
          <w:rtl/>
        </w:rPr>
        <w:t>ٱ</w:t>
      </w:r>
      <w:r w:rsidRPr="000D73CC">
        <w:rPr>
          <w:rFonts w:hint="eastAsia"/>
          <w:rtl/>
        </w:rPr>
        <w:t>نقُصۡ</w:t>
      </w:r>
      <w:r w:rsidRPr="000D73CC">
        <w:rPr>
          <w:rtl/>
        </w:rPr>
        <w:t xml:space="preserve"> مِنۡهُ قَلِيلًا٣ أَوۡ زِدۡ عَلَيۡهِ وَرَتِّلِ </w:t>
      </w:r>
      <w:r w:rsidRPr="000D73CC">
        <w:rPr>
          <w:rFonts w:hint="cs"/>
          <w:rtl/>
        </w:rPr>
        <w:t>ٱ</w:t>
      </w:r>
      <w:r w:rsidRPr="000D73CC">
        <w:rPr>
          <w:rFonts w:hint="eastAsia"/>
          <w:rtl/>
        </w:rPr>
        <w:t>لۡقُرۡءَانَ</w:t>
      </w:r>
      <w:r w:rsidRPr="000D73CC">
        <w:rPr>
          <w:rtl/>
        </w:rPr>
        <w:t xml:space="preserve"> تَرۡتِيلًا٤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[المزمل: 1-4]</w:t>
      </w:r>
      <w:r w:rsidRPr="000D73CC">
        <w:rPr>
          <w:rStyle w:val="Char7"/>
          <w:rFonts w:hint="cs"/>
          <w:rtl/>
        </w:rPr>
        <w:t>.</w:t>
      </w:r>
    </w:p>
    <w:p w:rsidR="000B6DD2" w:rsidRPr="000D73CC" w:rsidRDefault="000B6DD2" w:rsidP="000A42BE">
      <w:pPr>
        <w:pStyle w:val="aa"/>
        <w:widowControl w:val="0"/>
        <w:rPr>
          <w:rtl/>
        </w:rPr>
      </w:pPr>
      <w:r w:rsidRPr="000D73CC">
        <w:rPr>
          <w:rStyle w:val="Char9"/>
          <w:rFonts w:hint="cs"/>
          <w:rtl/>
        </w:rPr>
        <w:t>«</w:t>
      </w:r>
      <w:r w:rsidRPr="000D73CC">
        <w:rPr>
          <w:rFonts w:hint="cs"/>
          <w:rtl/>
        </w:rPr>
        <w:t>ای جامه به خود پیچیده، شب را جز اندکی (از آن) بیدار بمان. نیمی از شب یا کمی از نیمه بکاه یا بر نیم</w:t>
      </w:r>
      <w:r w:rsidR="00671026" w:rsidRPr="000D73CC">
        <w:rPr>
          <w:rFonts w:hint="cs"/>
          <w:rtl/>
        </w:rPr>
        <w:t>ۀ</w:t>
      </w:r>
      <w:r w:rsidRPr="000D73CC">
        <w:rPr>
          <w:rFonts w:hint="cs"/>
          <w:rtl/>
        </w:rPr>
        <w:t xml:space="preserve"> آن بیفزا و قرآن بخوان، خواندنی (همراه با تأمل و دقت و شمرده شمرده)</w:t>
      </w:r>
      <w:r w:rsidRPr="000D73CC">
        <w:rPr>
          <w:rStyle w:val="Char9"/>
          <w:rFonts w:hint="cs"/>
          <w:rtl/>
        </w:rPr>
        <w:t>»</w:t>
      </w:r>
      <w:r w:rsidR="00A04580" w:rsidRPr="000D73CC">
        <w:rPr>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آیه‌های نخست سوره مزمل به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دستور می‌دهد تا بخشی از شب را به نماز اختصاص بدهد و پیامبر را مخیّر نمود که نصف شب و یا بیشتر از آن و یا کمتر از آن را به عبادت و نیایش مشغول شود. بنابراین، نزدیک به یک سال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و یارانش چنین می‌نمودند تا اینکه پاهایشان ورم کرد. تلاش آنان در طلب خشنودی او و اجرای دستوراتش بر آنان رحم نمود و از سن</w:t>
      </w:r>
      <w:r w:rsidR="001B1839" w:rsidRPr="000D73CC">
        <w:rPr>
          <w:rFonts w:ascii="Times New Roman" w:hAnsi="Times New Roman" w:cs="IRNazli" w:hint="cs"/>
          <w:sz w:val="28"/>
          <w:szCs w:val="28"/>
          <w:rtl/>
          <w:lang w:bidi="fa-IR"/>
        </w:rPr>
        <w:t>گینی مسئولیت آنها کاست و فرمود:</w:t>
      </w:r>
    </w:p>
    <w:p w:rsidR="000B6DD2" w:rsidRPr="000D73CC" w:rsidRDefault="001B1839" w:rsidP="006B7C7C">
      <w:pPr>
        <w:pStyle w:val="af"/>
        <w:widowControl w:val="0"/>
        <w:spacing w:line="235" w:lineRule="auto"/>
        <w:rPr>
          <w:rFonts w:ascii="Times New Roman" w:cs="B Lotus"/>
          <w:rtl/>
        </w:rPr>
      </w:pPr>
      <w:r w:rsidRPr="000D73CC">
        <w:rPr>
          <w:rFonts w:ascii="Times New Roman" w:cs="Traditional Arabic" w:hint="cs"/>
          <w:sz w:val="32"/>
          <w:rtl/>
        </w:rPr>
        <w:t>﴿</w:t>
      </w:r>
      <w:r w:rsidRPr="000D73CC">
        <w:rPr>
          <w:rtl/>
        </w:rPr>
        <w:t xml:space="preserve">إِنَّ رَبَّكَ يَعۡلَمُ أَنَّكَ تَقُومُ أَدۡنَىٰ مِن ثُلُثَيِ </w:t>
      </w:r>
      <w:r w:rsidRPr="000D73CC">
        <w:rPr>
          <w:rFonts w:hint="cs"/>
          <w:rtl/>
        </w:rPr>
        <w:t>ٱ</w:t>
      </w:r>
      <w:r w:rsidRPr="000D73CC">
        <w:rPr>
          <w:rFonts w:hint="eastAsia"/>
          <w:rtl/>
        </w:rPr>
        <w:t>لَّيۡلِ</w:t>
      </w:r>
      <w:r w:rsidRPr="000D73CC">
        <w:rPr>
          <w:rtl/>
        </w:rPr>
        <w:t xml:space="preserve"> وَنِصۡفَهُ</w:t>
      </w:r>
      <w:r w:rsidRPr="000D73CC">
        <w:rPr>
          <w:rFonts w:hint="cs"/>
          <w:rtl/>
        </w:rPr>
        <w:t>ۥ</w:t>
      </w:r>
      <w:r w:rsidRPr="000D73CC">
        <w:rPr>
          <w:rtl/>
        </w:rPr>
        <w:t xml:space="preserve"> وَثُلُثَهُ</w:t>
      </w:r>
      <w:r w:rsidRPr="000D73CC">
        <w:rPr>
          <w:rFonts w:hint="cs"/>
          <w:rtl/>
        </w:rPr>
        <w:t>ۥ</w:t>
      </w:r>
      <w:r w:rsidRPr="000D73CC">
        <w:rPr>
          <w:rtl/>
        </w:rPr>
        <w:t xml:space="preserve"> وَطَآئِفَةٞ مِّنَ </w:t>
      </w:r>
      <w:r w:rsidRPr="000D73CC">
        <w:rPr>
          <w:rFonts w:hint="cs"/>
          <w:rtl/>
        </w:rPr>
        <w:t>ٱ</w:t>
      </w:r>
      <w:r w:rsidRPr="000D73CC">
        <w:rPr>
          <w:rFonts w:hint="eastAsia"/>
          <w:rtl/>
        </w:rPr>
        <w:t>لَّذِينَ</w:t>
      </w:r>
      <w:r w:rsidRPr="000D73CC">
        <w:rPr>
          <w:rtl/>
        </w:rPr>
        <w:t xml:space="preserve"> مَعَكَۚ وَ</w:t>
      </w:r>
      <w:r w:rsidRPr="000D73CC">
        <w:rPr>
          <w:rFonts w:hint="cs"/>
          <w:rtl/>
        </w:rPr>
        <w:t>ٱ</w:t>
      </w:r>
      <w:r w:rsidRPr="000D73CC">
        <w:rPr>
          <w:rFonts w:hint="eastAsia"/>
          <w:rtl/>
        </w:rPr>
        <w:t>للَّهُ</w:t>
      </w:r>
      <w:r w:rsidRPr="000D73CC">
        <w:rPr>
          <w:rtl/>
        </w:rPr>
        <w:t xml:space="preserve"> يُقَدِّرُ </w:t>
      </w:r>
      <w:r w:rsidRPr="000D73CC">
        <w:rPr>
          <w:rFonts w:hint="cs"/>
          <w:rtl/>
        </w:rPr>
        <w:t>ٱ</w:t>
      </w:r>
      <w:r w:rsidRPr="000D73CC">
        <w:rPr>
          <w:rFonts w:hint="eastAsia"/>
          <w:rtl/>
        </w:rPr>
        <w:t>لَّيۡلَ</w:t>
      </w:r>
      <w:r w:rsidRPr="000D73CC">
        <w:rPr>
          <w:rtl/>
        </w:rPr>
        <w:t xml:space="preserve"> وَ</w:t>
      </w:r>
      <w:r w:rsidRPr="000D73CC">
        <w:rPr>
          <w:rFonts w:hint="cs"/>
          <w:rtl/>
        </w:rPr>
        <w:t>ٱ</w:t>
      </w:r>
      <w:r w:rsidRPr="000D73CC">
        <w:rPr>
          <w:rFonts w:hint="eastAsia"/>
          <w:rtl/>
        </w:rPr>
        <w:t>لنَّهَارَۚ</w:t>
      </w:r>
      <w:r w:rsidRPr="000D73CC">
        <w:rPr>
          <w:rtl/>
        </w:rPr>
        <w:t xml:space="preserve"> عَلِمَ أَن لَّن تُحۡصُوهُ فَتَابَ عَلَيۡكُمۡۖ فَ</w:t>
      </w:r>
      <w:r w:rsidRPr="000D73CC">
        <w:rPr>
          <w:rFonts w:hint="cs"/>
          <w:rtl/>
        </w:rPr>
        <w:t>ٱ</w:t>
      </w:r>
      <w:r w:rsidRPr="000D73CC">
        <w:rPr>
          <w:rFonts w:hint="eastAsia"/>
          <w:rtl/>
        </w:rPr>
        <w:t>قۡرَءُواْ</w:t>
      </w:r>
      <w:r w:rsidRPr="000D73CC">
        <w:rPr>
          <w:rtl/>
        </w:rPr>
        <w:t xml:space="preserve"> مَا تَيَسَّرَ مِنَ </w:t>
      </w:r>
      <w:r w:rsidRPr="000D73CC">
        <w:rPr>
          <w:rFonts w:hint="cs"/>
          <w:rtl/>
        </w:rPr>
        <w:t>ٱ</w:t>
      </w:r>
      <w:r w:rsidRPr="000D73CC">
        <w:rPr>
          <w:rFonts w:hint="eastAsia"/>
          <w:rtl/>
        </w:rPr>
        <w:t>ل</w:t>
      </w:r>
      <w:r w:rsidRPr="000D73CC">
        <w:rPr>
          <w:rtl/>
        </w:rPr>
        <w:t xml:space="preserve">ۡقُرۡءَانِۚ عَلِمَ أَن سَيَكُونُ مِنكُم مَّرۡضَىٰ وَءَاخَرُونَ يَضۡرِبُونَ فِي </w:t>
      </w:r>
      <w:r w:rsidRPr="000D73CC">
        <w:rPr>
          <w:rFonts w:hint="cs"/>
          <w:rtl/>
        </w:rPr>
        <w:t>ٱ</w:t>
      </w:r>
      <w:r w:rsidRPr="000D73CC">
        <w:rPr>
          <w:rFonts w:hint="eastAsia"/>
          <w:rtl/>
        </w:rPr>
        <w:t>لۡأَرۡضِ</w:t>
      </w:r>
      <w:r w:rsidRPr="000D73CC">
        <w:rPr>
          <w:rtl/>
        </w:rPr>
        <w:t xml:space="preserve"> يَبۡتَغُونَ مِن فَضۡلِ </w:t>
      </w:r>
      <w:r w:rsidRPr="000D73CC">
        <w:rPr>
          <w:rFonts w:hint="cs"/>
          <w:rtl/>
        </w:rPr>
        <w:t>ٱ</w:t>
      </w:r>
      <w:r w:rsidRPr="000D73CC">
        <w:rPr>
          <w:rFonts w:hint="eastAsia"/>
          <w:rtl/>
        </w:rPr>
        <w:t>للَّهِ</w:t>
      </w:r>
      <w:r w:rsidRPr="000D73CC">
        <w:rPr>
          <w:rtl/>
        </w:rPr>
        <w:t xml:space="preserve"> وَءَاخَرُونَ يُقَٰتِلُونَ فِي سَبِيلِ </w:t>
      </w:r>
      <w:r w:rsidRPr="000D73CC">
        <w:rPr>
          <w:rFonts w:hint="cs"/>
          <w:rtl/>
        </w:rPr>
        <w:t>ٱ</w:t>
      </w:r>
      <w:r w:rsidRPr="000D73CC">
        <w:rPr>
          <w:rFonts w:hint="eastAsia"/>
          <w:rtl/>
        </w:rPr>
        <w:t>للَّهِۖ</w:t>
      </w:r>
      <w:r w:rsidRPr="000D73CC">
        <w:rPr>
          <w:rtl/>
        </w:rPr>
        <w:t xml:space="preserve"> فَ</w:t>
      </w:r>
      <w:r w:rsidRPr="000D73CC">
        <w:rPr>
          <w:rFonts w:hint="cs"/>
          <w:rtl/>
        </w:rPr>
        <w:t>ٱ</w:t>
      </w:r>
      <w:r w:rsidRPr="000D73CC">
        <w:rPr>
          <w:rFonts w:hint="eastAsia"/>
          <w:rtl/>
        </w:rPr>
        <w:t>قۡرَءُواْ</w:t>
      </w:r>
      <w:r w:rsidRPr="000D73CC">
        <w:rPr>
          <w:rtl/>
        </w:rPr>
        <w:t xml:space="preserve"> مَا تَيَسَّرَ مِنۡهُۚ وَأَقِيمُواْ </w:t>
      </w:r>
      <w:r w:rsidRPr="000D73CC">
        <w:rPr>
          <w:rFonts w:hint="cs"/>
          <w:rtl/>
        </w:rPr>
        <w:t>ٱ</w:t>
      </w:r>
      <w:r w:rsidRPr="000D73CC">
        <w:rPr>
          <w:rFonts w:hint="eastAsia"/>
          <w:rtl/>
        </w:rPr>
        <w:t>لصَّلَوٰةَ</w:t>
      </w:r>
      <w:r w:rsidRPr="000D73CC">
        <w:rPr>
          <w:rtl/>
        </w:rPr>
        <w:t xml:space="preserve"> وَءَاتُواْ </w:t>
      </w:r>
      <w:r w:rsidRPr="000D73CC">
        <w:rPr>
          <w:rFonts w:hint="cs"/>
          <w:rtl/>
        </w:rPr>
        <w:t>ٱ</w:t>
      </w:r>
      <w:r w:rsidRPr="000D73CC">
        <w:rPr>
          <w:rFonts w:hint="eastAsia"/>
          <w:rtl/>
        </w:rPr>
        <w:t>لزَّكَوٰةَ</w:t>
      </w:r>
      <w:r w:rsidRPr="000D73CC">
        <w:rPr>
          <w:rtl/>
        </w:rPr>
        <w:t xml:space="preserve"> وَأَقۡرِضُواْ </w:t>
      </w:r>
      <w:r w:rsidRPr="000D73CC">
        <w:rPr>
          <w:rFonts w:hint="cs"/>
          <w:rtl/>
        </w:rPr>
        <w:t>ٱ</w:t>
      </w:r>
      <w:r w:rsidRPr="000D73CC">
        <w:rPr>
          <w:rFonts w:hint="eastAsia"/>
          <w:rtl/>
        </w:rPr>
        <w:t>للَّهَ</w:t>
      </w:r>
      <w:r w:rsidRPr="000D73CC">
        <w:rPr>
          <w:rtl/>
        </w:rPr>
        <w:t xml:space="preserve"> قَرۡضًا حَسَنٗاۚ وَمَا تُقَدِّمُواْ لِأَنفُسِكُم مِّنۡ خَيۡرٖ تَجِدُوهُ عِندَ </w:t>
      </w:r>
      <w:r w:rsidRPr="000D73CC">
        <w:rPr>
          <w:rFonts w:hint="cs"/>
          <w:rtl/>
        </w:rPr>
        <w:t>ٱ</w:t>
      </w:r>
      <w:r w:rsidRPr="000D73CC">
        <w:rPr>
          <w:rFonts w:hint="eastAsia"/>
          <w:rtl/>
        </w:rPr>
        <w:t>للَّهِ</w:t>
      </w:r>
      <w:r w:rsidRPr="000D73CC">
        <w:rPr>
          <w:rtl/>
        </w:rPr>
        <w:t xml:space="preserve"> هُوَ خَيۡرٗا وَأَعۡظَمَ أَجۡرٗاۚ وَ</w:t>
      </w:r>
      <w:r w:rsidRPr="000D73CC">
        <w:rPr>
          <w:rFonts w:hint="cs"/>
          <w:rtl/>
        </w:rPr>
        <w:t>ٱ</w:t>
      </w:r>
      <w:r w:rsidRPr="000D73CC">
        <w:rPr>
          <w:rFonts w:hint="eastAsia"/>
          <w:rtl/>
        </w:rPr>
        <w:t>سۡتَغۡفِرُواْ</w:t>
      </w:r>
      <w:r w:rsidRPr="000D73CC">
        <w:rPr>
          <w:rtl/>
        </w:rPr>
        <w:t xml:space="preserve"> </w:t>
      </w:r>
      <w:r w:rsidRPr="000D73CC">
        <w:rPr>
          <w:rFonts w:hint="cs"/>
          <w:rtl/>
        </w:rPr>
        <w:t>ٱ</w:t>
      </w:r>
      <w:r w:rsidRPr="000D73CC">
        <w:rPr>
          <w:rFonts w:hint="eastAsia"/>
          <w:rtl/>
        </w:rPr>
        <w:t>للَّهَۖ</w:t>
      </w:r>
      <w:r w:rsidRPr="000D73CC">
        <w:rPr>
          <w:rtl/>
        </w:rPr>
        <w:t xml:space="preserve"> إِنَّ </w:t>
      </w:r>
      <w:r w:rsidRPr="000D73CC">
        <w:rPr>
          <w:rFonts w:hint="cs"/>
          <w:rtl/>
        </w:rPr>
        <w:t>ٱ</w:t>
      </w:r>
      <w:r w:rsidRPr="000D73CC">
        <w:rPr>
          <w:rFonts w:hint="eastAsia"/>
          <w:rtl/>
        </w:rPr>
        <w:t>للَّهَ</w:t>
      </w:r>
      <w:r w:rsidRPr="000D73CC">
        <w:rPr>
          <w:rtl/>
        </w:rPr>
        <w:t xml:space="preserve"> غَفُورٞ رَّحِيمُ</w:t>
      </w:r>
      <w:r w:rsidRPr="000D73CC">
        <w:rPr>
          <w:rStyle w:val="Chard"/>
          <w:rtl/>
        </w:rPr>
        <w:t>ۢ٢٠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[المزمل: 20]</w:t>
      </w:r>
      <w:r w:rsidRPr="000D73CC">
        <w:rPr>
          <w:rStyle w:val="Char7"/>
          <w:rFonts w:hint="cs"/>
          <w:rtl/>
        </w:rPr>
        <w:t>.</w:t>
      </w:r>
    </w:p>
    <w:p w:rsidR="000B6DD2" w:rsidRPr="006B7C7C" w:rsidRDefault="000B6DD2" w:rsidP="000A42BE">
      <w:pPr>
        <w:pStyle w:val="aa"/>
        <w:widowControl w:val="0"/>
        <w:rPr>
          <w:rStyle w:val="Char8"/>
          <w:spacing w:val="-2"/>
          <w:rtl/>
        </w:rPr>
      </w:pPr>
      <w:r w:rsidRPr="006B7C7C">
        <w:rPr>
          <w:rStyle w:val="Char9"/>
          <w:rFonts w:hint="cs"/>
          <w:spacing w:val="-2"/>
          <w:rtl/>
        </w:rPr>
        <w:t>«</w:t>
      </w:r>
      <w:r w:rsidRPr="006B7C7C">
        <w:rPr>
          <w:rFonts w:hint="cs"/>
          <w:spacing w:val="-2"/>
          <w:rtl/>
        </w:rPr>
        <w:t>پروردگارت می‌داند که تو و گروهی از کسانی که با تو هستند، نزدیک به دو سوم شب یا نصف و یا یک سوم آن را به نماز می‌ایستید. خدا است که اوقات شب و روز را می‌داند و دقیقاً تعیین می‌کند. او می‌داند که شما نمی‌توانید حساب آن را داشته باشید، لذا بر شما بخشید؛ پس آن مقدار از قرآن را (در نماز) بخوانید که برایتان میسر است. خدا می‌داند که کسانی از شما بیمار می‌شوند و گروهی دیگر برای جستجوی روزی و به دست آوردن نعمت خدا در زمین مسافرت می‌کنند و دسته دیگر در راه خدا می‌جنگند، لذا آن مقدار که برایتان ممکن است و توانایی دارد (در نماز شبانه) قرآن بخوانید. نماز بگزارید و زکات مال بدر کنید و قرض‌الحسنه به خدا دهید. هر خوبی و خیری را که برای خود پیشاپیش می‌فرستید، آن را نزد خداوند بهتر و با پاداش بیشتری خواهید یافت. از خدا آمرزش بخواهید؛ چرا که خدا آمرزگار و مهربان اس</w:t>
      </w:r>
      <w:r w:rsidRPr="006B7C7C">
        <w:rPr>
          <w:rStyle w:val="Char8"/>
          <w:rFonts w:hint="cs"/>
          <w:spacing w:val="-2"/>
          <w:rtl/>
        </w:rPr>
        <w:t>ت</w:t>
      </w:r>
      <w:r w:rsidRPr="006B7C7C">
        <w:rPr>
          <w:rStyle w:val="Char9"/>
          <w:rFonts w:hint="cs"/>
          <w:spacing w:val="-2"/>
          <w:rtl/>
        </w:rPr>
        <w:t>»</w:t>
      </w:r>
      <w:r w:rsidR="001B1839" w:rsidRPr="006B7C7C">
        <w:rPr>
          <w:rStyle w:val="Char5"/>
          <w:spacing w:val="-2"/>
        </w:rPr>
        <w:t>.</w:t>
      </w:r>
    </w:p>
    <w:p w:rsidR="000B6DD2" w:rsidRPr="000D73CC" w:rsidRDefault="000B6DD2" w:rsidP="006B7C7C">
      <w:pPr>
        <w:pStyle w:val="StyleComplexBLotus12ptJustifiedFirstline05cmChar"/>
        <w:widowControl w:val="0"/>
        <w:spacing w:line="235"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آزمودن آنها در ترک رختخواب و مقاومت در برابر خواب و آنچه انسان به آن تمایل دارد، برای این بود تا بر اساس پایداری و سخت‌کوشی تربیت شوند و از بند هواها و امیال نفس آزاد گردند و این گونه برای بر عهده گرفتن زمام رهبری و راهنمایی انسانها در جهان آماده شوند؛ چون برای چنین وظیف</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مهمی آنها باید از آمادگی روحی والایی برخوردار باشند. خداوند آنان را برای حمل رسالت خویش انتخاب نموده و به عنوان امانتداران دعوت خویش برگزیده بود.</w:t>
      </w:r>
    </w:p>
    <w:p w:rsidR="000B6DD2" w:rsidRPr="000D73CC" w:rsidRDefault="000B6DD2" w:rsidP="006B7C7C">
      <w:pPr>
        <w:pStyle w:val="StyleComplexBLotus12ptJustifiedFirstline05cmChar"/>
        <w:widowControl w:val="0"/>
        <w:spacing w:line="235"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مومنان در این مرحله از تاریخ بر این اساس تربیت می‌شدند تا امور مهم و بزرگی را در دعوت مردم به توحید و رهایی آنان از شرک به عهده بگیرند و حقا که دعوت مردم به یکتاپرستی و رهایی آنان از بند شرک وظیف</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بزرگی است که کسانی که بر انجام آن توانا خواهند بود که دارای این صفت باشند:</w:t>
      </w:r>
    </w:p>
    <w:p w:rsidR="000B6DD2" w:rsidRPr="000D73CC" w:rsidRDefault="00A700B5" w:rsidP="006B7C7C">
      <w:pPr>
        <w:pStyle w:val="af"/>
        <w:widowControl w:val="0"/>
        <w:spacing w:line="216" w:lineRule="auto"/>
        <w:rPr>
          <w:rFonts w:ascii="Times New Roman" w:cs="B Mitra"/>
          <w:b/>
          <w:bCs/>
          <w:sz w:val="32"/>
          <w:szCs w:val="32"/>
          <w:rtl/>
        </w:rPr>
      </w:pPr>
      <w:r w:rsidRPr="000D73CC">
        <w:rPr>
          <w:rFonts w:ascii="Times New Roman" w:cs="Traditional Arabic" w:hint="cs"/>
          <w:sz w:val="32"/>
          <w:rtl/>
        </w:rPr>
        <w:t>﴿</w:t>
      </w:r>
      <w:r w:rsidRPr="000D73CC">
        <w:rPr>
          <w:rtl/>
        </w:rPr>
        <w:t xml:space="preserve">تَتَجَافَىٰ جُنُوبُهُمۡ عَنِ </w:t>
      </w:r>
      <w:r w:rsidRPr="000D73CC">
        <w:rPr>
          <w:rFonts w:hint="cs"/>
          <w:rtl/>
        </w:rPr>
        <w:t>ٱ</w:t>
      </w:r>
      <w:r w:rsidRPr="000D73CC">
        <w:rPr>
          <w:rFonts w:hint="eastAsia"/>
          <w:rtl/>
        </w:rPr>
        <w:t>لۡمَضَاجِعِ</w:t>
      </w:r>
      <w:r w:rsidRPr="000D73CC">
        <w:rPr>
          <w:rtl/>
        </w:rPr>
        <w:t xml:space="preserve"> يَدۡعُ</w:t>
      </w:r>
      <w:r w:rsidR="00847841">
        <w:rPr>
          <w:rtl/>
        </w:rPr>
        <w:t>ونَ رَبَّهُمۡ خَوۡفٗا وَطَمَعٗا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[السجدة: 16]</w:t>
      </w:r>
      <w:r w:rsidRPr="000D73CC">
        <w:rPr>
          <w:rStyle w:val="Char7"/>
          <w:rFonts w:hint="cs"/>
          <w:rtl/>
        </w:rPr>
        <w:t>.</w:t>
      </w:r>
    </w:p>
    <w:p w:rsidR="000B6DD2" w:rsidRPr="000D73CC" w:rsidRDefault="000B6DD2" w:rsidP="006B7C7C">
      <w:pPr>
        <w:pStyle w:val="aa"/>
        <w:widowControl w:val="0"/>
        <w:spacing w:line="235" w:lineRule="auto"/>
        <w:rPr>
          <w:rFonts w:ascii="Times New Roman" w:hAnsi="Times New Roman" w:cs="B Lotus"/>
          <w:rtl/>
        </w:rPr>
      </w:pPr>
      <w:r w:rsidRPr="000D73CC">
        <w:rPr>
          <w:rStyle w:val="Char9"/>
          <w:rFonts w:hint="cs"/>
          <w:rtl/>
        </w:rPr>
        <w:t>«</w:t>
      </w:r>
      <w:r w:rsidRPr="000D73CC">
        <w:rPr>
          <w:rFonts w:hint="cs"/>
          <w:rtl/>
        </w:rPr>
        <w:t>پهلوهایشان از خوابگاه فاصله می‌گیرد، خدا را از روی بیم و امید می‌خوانند</w:t>
      </w:r>
      <w:r w:rsidRPr="000D73CC">
        <w:rPr>
          <w:rStyle w:val="Char9"/>
          <w:rFonts w:hint="cs"/>
          <w:rtl/>
        </w:rPr>
        <w:t>»</w:t>
      </w:r>
      <w:r w:rsidR="00A700B5" w:rsidRPr="000D73CC">
        <w:rPr>
          <w:rStyle w:val="Char9"/>
          <w:rFonts w:hint="cs"/>
          <w:rtl/>
        </w:rPr>
        <w:t>.</w:t>
      </w:r>
    </w:p>
    <w:p w:rsidR="000B6DD2" w:rsidRPr="000D73CC" w:rsidRDefault="000B6DD2" w:rsidP="006B7C7C">
      <w:pPr>
        <w:pStyle w:val="StyleComplexBLotus12ptJustifiedFirstline05cmChar"/>
        <w:widowControl w:val="0"/>
        <w:spacing w:line="235"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خداوند نیز نماز خواندن و قرآن خواندن در شب را همراه با دقت و تأمل چنین توصیف نموده است:</w:t>
      </w:r>
    </w:p>
    <w:p w:rsidR="000B6DD2" w:rsidRPr="000D73CC" w:rsidRDefault="00985893" w:rsidP="006B7C7C">
      <w:pPr>
        <w:pStyle w:val="af"/>
        <w:widowControl w:val="0"/>
        <w:spacing w:line="216" w:lineRule="auto"/>
        <w:rPr>
          <w:rFonts w:ascii="Times New Roman" w:cs="B Mitra"/>
          <w:b/>
          <w:bCs/>
          <w:szCs w:val="24"/>
          <w:rtl/>
        </w:rPr>
      </w:pPr>
      <w:r w:rsidRPr="000D73CC">
        <w:rPr>
          <w:rFonts w:ascii="Times New Roman" w:cs="Traditional Arabic" w:hint="cs"/>
          <w:sz w:val="32"/>
          <w:rtl/>
        </w:rPr>
        <w:t>﴿</w:t>
      </w:r>
      <w:r w:rsidRPr="000D73CC">
        <w:rPr>
          <w:rtl/>
        </w:rPr>
        <w:t xml:space="preserve">إِنَّ نَاشِئَةَ </w:t>
      </w:r>
      <w:r w:rsidRPr="000D73CC">
        <w:rPr>
          <w:rFonts w:hint="cs"/>
          <w:rtl/>
        </w:rPr>
        <w:t>ٱ</w:t>
      </w:r>
      <w:r w:rsidRPr="000D73CC">
        <w:rPr>
          <w:rFonts w:hint="eastAsia"/>
          <w:rtl/>
        </w:rPr>
        <w:t>لَّيۡلِ</w:t>
      </w:r>
      <w:r w:rsidRPr="000D73CC">
        <w:rPr>
          <w:rtl/>
        </w:rPr>
        <w:t xml:space="preserve"> هِيَ أَشَدُّ وَطۡ‍ٔٗا وَأَقۡوَمُ قِيلًا٦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[المزمل: 6]</w:t>
      </w:r>
      <w:r w:rsidRPr="000D73CC">
        <w:rPr>
          <w:rStyle w:val="Char7"/>
          <w:rFonts w:hint="cs"/>
          <w:rtl/>
        </w:rPr>
        <w:t>.</w:t>
      </w:r>
    </w:p>
    <w:p w:rsidR="000B6DD2" w:rsidRPr="000D73CC" w:rsidRDefault="000B6DD2" w:rsidP="006B7C7C">
      <w:pPr>
        <w:pStyle w:val="aa"/>
        <w:widowControl w:val="0"/>
        <w:spacing w:line="235" w:lineRule="auto"/>
        <w:rPr>
          <w:rFonts w:ascii="Times New Roman" w:hAnsi="Times New Roman" w:cs="B Lotus"/>
          <w:rtl/>
        </w:rPr>
      </w:pPr>
      <w:r w:rsidRPr="000D73CC">
        <w:rPr>
          <w:rStyle w:val="Char9"/>
          <w:rFonts w:hint="cs"/>
          <w:rtl/>
        </w:rPr>
        <w:t>«</w:t>
      </w:r>
      <w:r w:rsidRPr="000D73CC">
        <w:rPr>
          <w:rFonts w:hint="cs"/>
          <w:rtl/>
        </w:rPr>
        <w:t>عبادت شبانه، مؤثرتر و ماندگارتر و نیروبخش‌تر و پابرجا است</w:t>
      </w:r>
      <w:r w:rsidRPr="000D73CC">
        <w:rPr>
          <w:rStyle w:val="Char9"/>
          <w:rFonts w:hint="cs"/>
          <w:rtl/>
        </w:rPr>
        <w:t>»</w:t>
      </w:r>
      <w:r w:rsidR="00985893" w:rsidRPr="000D73CC">
        <w:rPr>
          <w:rStyle w:val="Char9"/>
          <w:rFonts w:hint="cs"/>
          <w:rtl/>
        </w:rPr>
        <w:t>.</w:t>
      </w:r>
    </w:p>
    <w:p w:rsidR="000B6DD2" w:rsidRPr="000D73CC" w:rsidRDefault="000B6DD2" w:rsidP="006B7C7C">
      <w:pPr>
        <w:pStyle w:val="StyleComplexBLotus12ptJustifiedFirstline05cmChar"/>
        <w:widowControl w:val="0"/>
        <w:spacing w:line="235"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پس عبادت شبانه و قرآنی که شب هنگام با تدبر تلاوت می‌‌شود، در آن وقت که مردم آرام گرفته و خواب‌اند و آرامش و سکون شب، همه جا را فرا گرفته است، مؤثرتر است؛ چون در این وقت مردم از کارهای</w:t>
      </w:r>
      <w:r w:rsidR="00D87839"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شان دست می‌کشند و به دور از وابستگی</w:t>
      </w:r>
      <w:r w:rsidR="006B7C7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دنیا و کارهای روز به ذکر و مناجات می‌پردازند و با این کار آمادگی لازم برای فراگرفتن وحی الهی محقق می‌شود.</w:t>
      </w:r>
    </w:p>
    <w:p w:rsidR="000B6DD2" w:rsidRPr="000D73CC" w:rsidRDefault="00D87839" w:rsidP="006B7C7C">
      <w:pPr>
        <w:pStyle w:val="af"/>
        <w:widowControl w:val="0"/>
        <w:spacing w:line="216" w:lineRule="auto"/>
        <w:rPr>
          <w:rFonts w:ascii="Times New Roman" w:cs="B Mitra"/>
          <w:b/>
          <w:bCs/>
          <w:sz w:val="32"/>
          <w:szCs w:val="32"/>
          <w:rtl/>
        </w:rPr>
      </w:pPr>
      <w:r w:rsidRPr="000D73CC">
        <w:rPr>
          <w:rFonts w:ascii="Times New Roman" w:cs="Traditional Arabic" w:hint="cs"/>
          <w:sz w:val="32"/>
          <w:rtl/>
        </w:rPr>
        <w:t>﴿</w:t>
      </w:r>
      <w:r w:rsidRPr="000D73CC">
        <w:rPr>
          <w:rtl/>
        </w:rPr>
        <w:t>إِنَّا سَنُل</w:t>
      </w:r>
      <w:r w:rsidRPr="000D73CC">
        <w:rPr>
          <w:rFonts w:hint="cs"/>
          <w:rtl/>
        </w:rPr>
        <w:t>ۡقِي</w:t>
      </w:r>
      <w:r w:rsidRPr="000D73CC">
        <w:rPr>
          <w:rtl/>
        </w:rPr>
        <w:t xml:space="preserve"> </w:t>
      </w:r>
      <w:r w:rsidRPr="000D73CC">
        <w:rPr>
          <w:rFonts w:hint="cs"/>
          <w:rtl/>
        </w:rPr>
        <w:t>عَلَيۡكَ</w:t>
      </w:r>
      <w:r w:rsidRPr="000D73CC">
        <w:rPr>
          <w:rtl/>
        </w:rPr>
        <w:t xml:space="preserve"> </w:t>
      </w:r>
      <w:r w:rsidRPr="000D73CC">
        <w:rPr>
          <w:rFonts w:hint="cs"/>
          <w:rtl/>
        </w:rPr>
        <w:t>قَوۡلٗا</w:t>
      </w:r>
      <w:r w:rsidRPr="000D73CC">
        <w:rPr>
          <w:rtl/>
        </w:rPr>
        <w:t xml:space="preserve"> </w:t>
      </w:r>
      <w:r w:rsidRPr="000D73CC">
        <w:rPr>
          <w:rFonts w:hint="cs"/>
          <w:rtl/>
        </w:rPr>
        <w:t>ثَقِيلًا</w:t>
      </w:r>
      <w:r w:rsidRPr="000D73CC">
        <w:rPr>
          <w:rtl/>
        </w:rPr>
        <w:t>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[المزمل: 5]</w:t>
      </w:r>
      <w:r w:rsidRPr="000D73CC">
        <w:rPr>
          <w:rStyle w:val="Char7"/>
          <w:rFonts w:hint="cs"/>
          <w:rtl/>
        </w:rPr>
        <w:t>.</w:t>
      </w:r>
    </w:p>
    <w:p w:rsidR="000B6DD2" w:rsidRPr="000D73CC" w:rsidRDefault="000B6DD2" w:rsidP="006B7C7C">
      <w:pPr>
        <w:pStyle w:val="aa"/>
        <w:widowControl w:val="0"/>
        <w:spacing w:line="235" w:lineRule="auto"/>
        <w:rPr>
          <w:rFonts w:ascii="Times New Roman" w:hAnsi="Times New Roman" w:cs="B Lotus"/>
          <w:rtl/>
        </w:rPr>
      </w:pPr>
      <w:r w:rsidRPr="000D73CC">
        <w:rPr>
          <w:rStyle w:val="Char9"/>
          <w:rFonts w:hint="cs"/>
          <w:rtl/>
        </w:rPr>
        <w:t>«</w:t>
      </w:r>
      <w:r w:rsidRPr="000D73CC">
        <w:rPr>
          <w:rFonts w:hint="cs"/>
          <w:rtl/>
        </w:rPr>
        <w:t>ما سخن سنگینی را بر تو نازل خواهیم کرد</w:t>
      </w:r>
      <w:r w:rsidRPr="000D73CC">
        <w:rPr>
          <w:rStyle w:val="Char9"/>
          <w:rFonts w:hint="cs"/>
          <w:rtl/>
        </w:rPr>
        <w:t>»</w:t>
      </w:r>
      <w:r w:rsidR="00D87839" w:rsidRPr="000D73CC">
        <w:rPr>
          <w:rStyle w:val="Char9"/>
          <w:rFonts w:hint="cs"/>
          <w:rtl/>
        </w:rPr>
        <w:t>.</w:t>
      </w:r>
    </w:p>
    <w:p w:rsidR="000B6DD2" w:rsidRPr="000D73CC" w:rsidRDefault="000B6DD2" w:rsidP="006B7C7C">
      <w:pPr>
        <w:pStyle w:val="StyleComplexBLotus12ptJustifiedFirstline05cmChar"/>
        <w:widowControl w:val="0"/>
        <w:spacing w:line="235"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مراد از سخن سنگین، قرآن کریم است. بعدها اثر این آمادگی دقیق در مسلمانان صدر اسلام و توانایی آنان برای برعهده گرفتن مسئولیت جهاد و تأسیس حکومت در مدینه آشکار گردید و نیز در اخلاص عمیق آنها برای اسلام و جانفدایی آنان برای اقام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اسلام در جهان و نشر آن میان جهانیان نماد پیدا کرد</w:t>
      </w:r>
      <w:r w:rsidRPr="000D73CC">
        <w:rPr>
          <w:rStyle w:val="FootnoteReference"/>
          <w:rFonts w:cs="IRNazli"/>
          <w:sz w:val="28"/>
          <w:szCs w:val="28"/>
          <w:rtl/>
        </w:rPr>
        <w:footnoteReference w:id="581"/>
      </w:r>
      <w:r w:rsidR="00D87839" w:rsidRPr="000D73CC">
        <w:rPr>
          <w:rFonts w:ascii="Times New Roman" w:hAnsi="Times New Roman" w:cs="IRNazli" w:hint="cs"/>
          <w:sz w:val="28"/>
          <w:szCs w:val="28"/>
          <w:rtl/>
          <w:lang w:bidi="fa-IR"/>
        </w:rPr>
        <w:t>.</w:t>
      </w:r>
    </w:p>
    <w:p w:rsidR="000B6DD2" w:rsidRPr="006B7C7C" w:rsidRDefault="000B6DD2" w:rsidP="000A42BE">
      <w:pPr>
        <w:pStyle w:val="StyleComplexBLotus12ptJustifiedFirstline05cmChar"/>
        <w:widowControl w:val="0"/>
        <w:spacing w:line="240" w:lineRule="auto"/>
        <w:rPr>
          <w:rFonts w:ascii="Times New Roman" w:hAnsi="Times New Roman" w:cs="IRNazli"/>
          <w:spacing w:val="-2"/>
          <w:sz w:val="28"/>
          <w:szCs w:val="28"/>
          <w:rtl/>
          <w:lang w:bidi="fa-IR"/>
        </w:rPr>
      </w:pPr>
      <w:r w:rsidRPr="006B7C7C">
        <w:rPr>
          <w:rFonts w:ascii="Times New Roman" w:hAnsi="Times New Roman" w:cs="IRNazli" w:hint="cs"/>
          <w:spacing w:val="-2"/>
          <w:sz w:val="28"/>
          <w:szCs w:val="28"/>
          <w:rtl/>
          <w:lang w:bidi="fa-IR"/>
        </w:rPr>
        <w:t>پیامبر خدا به جبهه داخلی توجه کامل داشت و به شدت می‌کوشید تا یارانش را با عقیده‌ای قوی که سستی و ضعف در آن راهی ندارد، تجهیز نماید و این انگیزه‌ای قوی با قدرتی روحی و معنوی بلند بود که آنها را برای دفاع و تحمل شکنجه و آزار در راه دعوت وادار می‌نمود.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مسلمانان صدر اسلام پیکر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واحد و به هم پیوسته‌ای بودند که حملات روانی دشمن در آنان هیچ‌گونه تأثیری نداشت و این به هم پیوستگی از راه ایجاد اخوت و برادری بین مسلمانان به وجود آمده بود و نسبت برادری در راه خدا و رابطه اخوت دینی در دین اسلام، بالاتر از نسبت خویشاوندی و فامیلی و روابط نسبی و سببی بود. مسلمان صدر اسلام با ارزشهای والای برادری که بر اساس محبت و دوستی و ایثار و ایمان شکل گرفته بود، زندگی خویش را سپری می‌نمودند. آن حضرت مسلمانان را به برادری و همکاری و گره گشایی از مشکلات یکدیگر و فقط برای خشنودی خداوند نه به قصد اینکه طرف مقابل، روزی جبران خواهد کرد، تشویق می‌نمود.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این مبادی و اصول ارزشهای اخلاقی، راز استمرار برادری اسلامی و یکپارچگی و انسجام جامعه اسلامی بود</w:t>
      </w:r>
      <w:r w:rsidRPr="000D73CC">
        <w:rPr>
          <w:rStyle w:val="FootnoteReference"/>
          <w:rFonts w:cs="IRNazli"/>
          <w:sz w:val="28"/>
          <w:szCs w:val="28"/>
          <w:rtl/>
        </w:rPr>
        <w:footnoteReference w:id="582"/>
      </w:r>
      <w:r w:rsidR="00D87839"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پیامبر خدا در حدیثی قدسی به نقل از پروردگارش فرمود</w:t>
      </w:r>
      <w:r w:rsidR="000D449F"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«کسانی که با هم به خاطر من دوست می‌شوند، روز قیامت بر فراز منبرهایی از نور خواهند نشست که پیام</w:t>
      </w:r>
      <w:r w:rsidR="00D87839" w:rsidRPr="000D73CC">
        <w:rPr>
          <w:rFonts w:ascii="Times New Roman" w:hAnsi="Times New Roman" w:cs="IRNazli" w:hint="cs"/>
          <w:sz w:val="28"/>
          <w:szCs w:val="28"/>
          <w:rtl/>
          <w:lang w:bidi="fa-IR"/>
        </w:rPr>
        <w:t>بران و شهدا به آنان رشک می‌برند</w:t>
      </w:r>
      <w:r w:rsidRPr="000D73CC">
        <w:rPr>
          <w:rFonts w:ascii="Times New Roman" w:hAnsi="Times New Roman" w:cs="IRNazli" w:hint="cs"/>
          <w:sz w:val="28"/>
          <w:szCs w:val="28"/>
          <w:rtl/>
          <w:lang w:bidi="fa-IR"/>
        </w:rPr>
        <w:t>»</w:t>
      </w:r>
      <w:r w:rsidRPr="000D73CC">
        <w:rPr>
          <w:rStyle w:val="FootnoteReference"/>
          <w:rFonts w:cs="IRNazli"/>
          <w:sz w:val="28"/>
          <w:szCs w:val="28"/>
          <w:rtl/>
        </w:rPr>
        <w:footnoteReference w:id="583"/>
      </w:r>
      <w:r w:rsidR="00D87839"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اخوت و برادری صادقانه، معیار و مقیاس ارزش اعمال قرار گرفت و محبت در راه خدا از بهترین اعمال شمرده شد که نزد خدا از برترین درجات برخوردار بود.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آن حضرت نیز مسلمانان را از اینکه این پیوند ضعیف و سست گردد، برحذر داشته است و مهم‌ترین عاملی را که به برادری اسلامی ضربه می‌زند، نیز بیان نموده و فرموده است</w:t>
      </w:r>
      <w:r w:rsidR="000D449F"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«حسد نورزید و به یکدیگر پشت و قهر نکنی</w:t>
      </w:r>
      <w:r w:rsidR="00D87839" w:rsidRPr="000D73CC">
        <w:rPr>
          <w:rFonts w:ascii="Times New Roman" w:hAnsi="Times New Roman" w:cs="IRNazli" w:hint="cs"/>
          <w:sz w:val="28"/>
          <w:szCs w:val="28"/>
          <w:rtl/>
          <w:lang w:bidi="fa-IR"/>
        </w:rPr>
        <w:t>د و با تمام انسانها برادر باشید</w:t>
      </w:r>
      <w:r w:rsidRPr="000D73CC">
        <w:rPr>
          <w:rFonts w:ascii="Times New Roman" w:hAnsi="Times New Roman" w:cs="IRNazli" w:hint="cs"/>
          <w:sz w:val="28"/>
          <w:szCs w:val="28"/>
          <w:rtl/>
          <w:lang w:bidi="fa-IR"/>
        </w:rPr>
        <w:t>»</w:t>
      </w:r>
      <w:r w:rsidR="00D87839"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پیامبر خدا برای استحکام اوضاع داخلی، اعلام نمود که همه افراد جبهه با یکدیگر برابر هستند و به آنها آزادی بخشید تا در برابر جنگ روانی که متوجه این جبهه بود، بایستند. آری،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به آنها آزادی داده بود بنابراین، آنها آزادانه وارد این جامعه شدند و در داخل این جامعه از آزادی اندیشه و بیان برخوردار شدند و آزادانه نظر خود را بیان می‌داشتند.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آری محمد</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مساوات و برابری بین حاکم و رعیت و ثروتمند و فقیر و سایر قشرهای جامعه را به ارمغان آورد و این اصل بزرگ تأثیر بزرگی در وجود پیروان محمد گذاشت و آنان را چنان تربیت نمود که باهمدیگر دوستی و محبت می‌نمودند و متحد و یکپارچه بودند و جان خویش را فدای یکدیگر می‌نمودند و با تمام قدرت از این اصل دفاع می‌کردند. پیامبر خدا، به خاطر رنگ و ملیت ونسبت میان مردم تفاوتی قایل نبود و اختلاف در نسبها، ملیتها و رنگها باعث اختلاف و تفاوت در حقوق و وظایف یا عبادت</w:t>
      </w:r>
      <w:r w:rsidR="00847841">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 xml:space="preserve">ها نمی‌گردید. بنابراین، همه در برابر خداوند یکسان بودند و هنگامی که اشراف </w:t>
      </w:r>
      <w:r w:rsidRPr="00847841">
        <w:rPr>
          <w:rFonts w:ascii="Times New Roman" w:hAnsi="Times New Roman" w:cs="IRNazli" w:hint="cs"/>
          <w:spacing w:val="-4"/>
          <w:sz w:val="28"/>
          <w:szCs w:val="28"/>
          <w:rtl/>
          <w:lang w:bidi="fa-IR"/>
        </w:rPr>
        <w:t>مکه از پیامبر اکرم</w:t>
      </w:r>
      <w:r w:rsidR="00361D92" w:rsidRPr="00847841">
        <w:rPr>
          <w:rFonts w:ascii="Times New Roman" w:hAnsi="Times New Roman" w:cs="IRNazli" w:hint="cs"/>
          <w:spacing w:val="-4"/>
          <w:sz w:val="28"/>
          <w:szCs w:val="28"/>
          <w:rtl/>
          <w:lang w:bidi="fa-IR"/>
        </w:rPr>
        <w:t xml:space="preserve"> </w:t>
      </w:r>
      <w:r w:rsidR="003B13DA" w:rsidRPr="00847841">
        <w:rPr>
          <w:rFonts w:ascii="" w:hAnsi="" w:cs="CTraditional Arabic" w:hint="cs"/>
          <w:spacing w:val="-4"/>
          <w:sz w:val="28"/>
          <w:szCs w:val="28"/>
          <w:rtl/>
          <w:lang w:bidi="fa-IR"/>
        </w:rPr>
        <w:t>ج</w:t>
      </w:r>
      <w:r w:rsidR="00361D92" w:rsidRPr="00847841">
        <w:rPr>
          <w:rFonts w:ascii="" w:hAnsi="" w:cs="CTraditional Arabic" w:hint="cs"/>
          <w:spacing w:val="-4"/>
          <w:sz w:val="28"/>
          <w:szCs w:val="28"/>
          <w:rtl/>
          <w:lang w:bidi="fa-IR"/>
        </w:rPr>
        <w:t xml:space="preserve"> </w:t>
      </w:r>
      <w:r w:rsidRPr="00847841">
        <w:rPr>
          <w:rFonts w:ascii="Times New Roman" w:hAnsi="Times New Roman" w:cs="IRNazli" w:hint="cs"/>
          <w:spacing w:val="-4"/>
          <w:sz w:val="28"/>
          <w:szCs w:val="28"/>
          <w:rtl/>
          <w:lang w:bidi="fa-IR"/>
        </w:rPr>
        <w:t>خواستند تا برای آنان مجلسی غیر از مجلس بردگان و ضعیفان ترتیب دهد تا آنها و بردگان و ضعیفان در یک مجلس کنار هم قرار نگیرند، پیامبر اکرم</w:t>
      </w:r>
      <w:r w:rsidR="00361D92" w:rsidRPr="00847841">
        <w:rPr>
          <w:rFonts w:ascii="Times New Roman" w:hAnsi="Times New Roman" w:cs="IRNazli" w:hint="cs"/>
          <w:spacing w:val="-4"/>
          <w:sz w:val="28"/>
          <w:szCs w:val="28"/>
          <w:rtl/>
          <w:lang w:bidi="fa-IR"/>
        </w:rPr>
        <w:t xml:space="preserve"> </w:t>
      </w:r>
      <w:r w:rsidR="003B13DA" w:rsidRPr="00847841">
        <w:rPr>
          <w:rFonts w:ascii="" w:hAnsi="" w:cs="CTraditional Arabic" w:hint="cs"/>
          <w:spacing w:val="-4"/>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این موضوع را برای آنان یادآوری نمود که همه آنان از فقیر و یا غنی در فرا گرفتن وحی و بهره‌مند شدن از هدایت، برابر هستند. کفار و سران مکه از اینکه در یک مجلس با بردگان و کسانی که آنها را ناتوان می‌شمردند بنشینند، ابا ورزیدند؛ چنانکه خداوند این آیه را نازل فرمود:</w:t>
      </w:r>
    </w:p>
    <w:p w:rsidR="000B6DD2" w:rsidRPr="000D73CC" w:rsidRDefault="00A76779" w:rsidP="006B7C7C">
      <w:pPr>
        <w:pStyle w:val="af"/>
        <w:widowControl w:val="0"/>
        <w:spacing w:line="221" w:lineRule="auto"/>
        <w:rPr>
          <w:rFonts w:ascii="Times New Roman" w:cs="B Lotus"/>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صۡبِرۡ</w:t>
      </w:r>
      <w:r w:rsidRPr="000D73CC">
        <w:rPr>
          <w:rtl/>
        </w:rPr>
        <w:t xml:space="preserve"> نَفۡسَكَ مَعَ </w:t>
      </w:r>
      <w:r w:rsidRPr="000D73CC">
        <w:rPr>
          <w:rFonts w:hint="cs"/>
          <w:rtl/>
        </w:rPr>
        <w:t>ٱ</w:t>
      </w:r>
      <w:r w:rsidRPr="000D73CC">
        <w:rPr>
          <w:rFonts w:hint="eastAsia"/>
          <w:rtl/>
        </w:rPr>
        <w:t>لَّذِينَ</w:t>
      </w:r>
      <w:r w:rsidRPr="000D73CC">
        <w:rPr>
          <w:rtl/>
        </w:rPr>
        <w:t xml:space="preserve"> يَدۡعُونَ رَبَّهُم بِ</w:t>
      </w:r>
      <w:r w:rsidRPr="000D73CC">
        <w:rPr>
          <w:rFonts w:hint="cs"/>
          <w:rtl/>
        </w:rPr>
        <w:t>ٱ</w:t>
      </w:r>
      <w:r w:rsidRPr="000D73CC">
        <w:rPr>
          <w:rFonts w:hint="eastAsia"/>
          <w:rtl/>
        </w:rPr>
        <w:t>لۡغَدَوٰةِ</w:t>
      </w:r>
      <w:r w:rsidRPr="000D73CC">
        <w:rPr>
          <w:rtl/>
        </w:rPr>
        <w:t xml:space="preserve"> وَ</w:t>
      </w:r>
      <w:r w:rsidRPr="000D73CC">
        <w:rPr>
          <w:rFonts w:hint="cs"/>
          <w:rtl/>
        </w:rPr>
        <w:t>ٱ</w:t>
      </w:r>
      <w:r w:rsidRPr="000D73CC">
        <w:rPr>
          <w:rFonts w:hint="eastAsia"/>
          <w:rtl/>
        </w:rPr>
        <w:t>لۡعَشِيِّ</w:t>
      </w:r>
      <w:r w:rsidRPr="000D73CC">
        <w:rPr>
          <w:rtl/>
        </w:rPr>
        <w:t xml:space="preserve"> يُرِيدُونَ وَجۡهَهُ</w:t>
      </w:r>
      <w:r w:rsidRPr="000D73CC">
        <w:rPr>
          <w:rFonts w:hint="cs"/>
          <w:rtl/>
        </w:rPr>
        <w:t>ۥۖ</w:t>
      </w:r>
      <w:r w:rsidRPr="000D73CC">
        <w:rPr>
          <w:rtl/>
        </w:rPr>
        <w:t xml:space="preserve"> وَلَا تَعۡدُ عَيۡنَاكَ عَنۡهُمۡ تُرِيدُ زِينَةَ </w:t>
      </w:r>
      <w:r w:rsidRPr="000D73CC">
        <w:rPr>
          <w:rFonts w:hint="cs"/>
          <w:rtl/>
        </w:rPr>
        <w:t>ٱ</w:t>
      </w:r>
      <w:r w:rsidRPr="000D73CC">
        <w:rPr>
          <w:rFonts w:hint="eastAsia"/>
          <w:rtl/>
        </w:rPr>
        <w:t>لۡحَيَوٰةِ</w:t>
      </w:r>
      <w:r w:rsidRPr="000D73CC">
        <w:rPr>
          <w:rtl/>
        </w:rPr>
        <w:t xml:space="preserve"> </w:t>
      </w:r>
      <w:r w:rsidRPr="000D73CC">
        <w:rPr>
          <w:rFonts w:hint="cs"/>
          <w:rtl/>
        </w:rPr>
        <w:t>ٱ</w:t>
      </w:r>
      <w:r w:rsidRPr="000D73CC">
        <w:rPr>
          <w:rFonts w:hint="eastAsia"/>
          <w:rtl/>
        </w:rPr>
        <w:t>لدُّنۡيَاۖ</w:t>
      </w:r>
      <w:r w:rsidRPr="000D73CC">
        <w:rPr>
          <w:rtl/>
        </w:rPr>
        <w:t xml:space="preserve"> وَلَا تُطِعۡ مَنۡ أَغۡفَلۡنَا قَلۡبَهُ</w:t>
      </w:r>
      <w:r w:rsidRPr="000D73CC">
        <w:rPr>
          <w:rFonts w:hint="cs"/>
          <w:rtl/>
        </w:rPr>
        <w:t>ۥ</w:t>
      </w:r>
      <w:r w:rsidRPr="000D73CC">
        <w:rPr>
          <w:rtl/>
        </w:rPr>
        <w:t xml:space="preserve"> عَن ذِكۡرِنَا وَ</w:t>
      </w:r>
      <w:r w:rsidRPr="000D73CC">
        <w:rPr>
          <w:rFonts w:hint="cs"/>
          <w:rtl/>
        </w:rPr>
        <w:t>ٱ</w:t>
      </w:r>
      <w:r w:rsidRPr="000D73CC">
        <w:rPr>
          <w:rFonts w:hint="eastAsia"/>
          <w:rtl/>
        </w:rPr>
        <w:t>تَّبَعَ</w:t>
      </w:r>
      <w:r w:rsidRPr="000D73CC">
        <w:rPr>
          <w:rtl/>
        </w:rPr>
        <w:t xml:space="preserve"> هَوَىٰهُ وَكَانَ أَمۡرُهُ</w:t>
      </w:r>
      <w:r w:rsidRPr="000D73CC">
        <w:rPr>
          <w:rFonts w:hint="cs"/>
          <w:rtl/>
        </w:rPr>
        <w:t>ۥ</w:t>
      </w:r>
      <w:r w:rsidRPr="000D73CC">
        <w:rPr>
          <w:rtl/>
        </w:rPr>
        <w:t xml:space="preserve"> فُرُطٗا٢٨ وَقُلِ </w:t>
      </w:r>
      <w:r w:rsidRPr="000D73CC">
        <w:rPr>
          <w:rFonts w:hint="cs"/>
          <w:rtl/>
        </w:rPr>
        <w:t>ٱ</w:t>
      </w:r>
      <w:r w:rsidRPr="000D73CC">
        <w:rPr>
          <w:rFonts w:hint="eastAsia"/>
          <w:rtl/>
        </w:rPr>
        <w:t>لۡحَقُّ</w:t>
      </w:r>
      <w:r w:rsidRPr="000D73CC">
        <w:rPr>
          <w:rtl/>
        </w:rPr>
        <w:t xml:space="preserve"> مِن رَّبِّكُمۡۖ فَمَن شَآءَ فَلۡيُؤۡمِن وَمَن شَآءَ فَلۡيَكۡفُرۡۚ إِنَّآ أَعۡتَدۡنَا لِلظَّٰلِمِينَ نَارًا أَحَاطَ بِهِمۡ سُرَادِقُهَاۚ وَإِن يَسۡتَغِيثُواْ يُغَاثُواْ بِمَآءٖ كَ</w:t>
      </w:r>
      <w:r w:rsidRPr="000D73CC">
        <w:rPr>
          <w:rFonts w:hint="cs"/>
          <w:rtl/>
        </w:rPr>
        <w:t>ٱ</w:t>
      </w:r>
      <w:r w:rsidRPr="000D73CC">
        <w:rPr>
          <w:rFonts w:hint="eastAsia"/>
          <w:rtl/>
        </w:rPr>
        <w:t>لۡمُهۡلِ</w:t>
      </w:r>
      <w:r w:rsidRPr="000D73CC">
        <w:rPr>
          <w:rtl/>
        </w:rPr>
        <w:t xml:space="preserve"> يَشۡوِي </w:t>
      </w:r>
      <w:r w:rsidRPr="000D73CC">
        <w:rPr>
          <w:rFonts w:hint="cs"/>
          <w:rtl/>
        </w:rPr>
        <w:t>ٱ</w:t>
      </w:r>
      <w:r w:rsidRPr="000D73CC">
        <w:rPr>
          <w:rFonts w:hint="eastAsia"/>
          <w:rtl/>
        </w:rPr>
        <w:t>لۡوُجُوهَۚ</w:t>
      </w:r>
      <w:r w:rsidRPr="000D73CC">
        <w:rPr>
          <w:rtl/>
        </w:rPr>
        <w:t xml:space="preserve"> بِئۡسَ </w:t>
      </w:r>
      <w:r w:rsidRPr="000D73CC">
        <w:rPr>
          <w:rFonts w:hint="cs"/>
          <w:rtl/>
        </w:rPr>
        <w:t>ٱ</w:t>
      </w:r>
      <w:r w:rsidRPr="000D73CC">
        <w:rPr>
          <w:rFonts w:hint="eastAsia"/>
          <w:rtl/>
        </w:rPr>
        <w:t>لشَّرَابُ</w:t>
      </w:r>
      <w:r w:rsidRPr="000D73CC">
        <w:rPr>
          <w:rtl/>
        </w:rPr>
        <w:t xml:space="preserve"> وَسَآءَتۡ مُرۡتَفَقًا٢٩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w:t>
      </w:r>
      <w:r w:rsidR="00671026" w:rsidRPr="000D73CC">
        <w:rPr>
          <w:rStyle w:val="Char7"/>
          <w:rtl/>
        </w:rPr>
        <w:t>ک</w:t>
      </w:r>
      <w:r w:rsidRPr="000D73CC">
        <w:rPr>
          <w:rStyle w:val="Char7"/>
          <w:rtl/>
        </w:rPr>
        <w:t>هف: 28-29]</w:t>
      </w:r>
      <w:r w:rsidRPr="000D73CC">
        <w:rPr>
          <w:rStyle w:val="Char7"/>
          <w:rFonts w:hint="cs"/>
          <w:rtl/>
        </w:rPr>
        <w:t>.</w:t>
      </w:r>
    </w:p>
    <w:p w:rsidR="000B6DD2" w:rsidRPr="000D73CC" w:rsidRDefault="000B6DD2" w:rsidP="000A42BE">
      <w:pPr>
        <w:pStyle w:val="aa"/>
        <w:widowControl w:val="0"/>
        <w:rPr>
          <w:rtl/>
        </w:rPr>
      </w:pPr>
      <w:r w:rsidRPr="000D73CC">
        <w:rPr>
          <w:rStyle w:val="Char9"/>
          <w:rFonts w:hint="cs"/>
          <w:rtl/>
        </w:rPr>
        <w:t>«</w:t>
      </w:r>
      <w:r w:rsidRPr="000D73CC">
        <w:rPr>
          <w:rFonts w:hint="cs"/>
          <w:rtl/>
        </w:rPr>
        <w:t>با کسانی باش که صبحگاهان و شامگاهان خدای خود را می‌پرستند و به فریاد می‌خوانند و تنها رضای او رامی‌طلبند و چشمانت از ایشان برای جستن زینت حیات دنیوی بر نگردد و از کسی فرمان مبر که دل او را از یاد خود غافل ساخته‌ایم و او به دنبال آرزوی خود روان گشته است و کار و بارش (همه) افراط و تفریط بوده است. بگو حق همان چیزی است که از سوی پروردگارتان (آمده) است، پس هر کس که می‌خواهد ایمان بیاورد و هر کس که می‌خواهد (بدان) کافر شود، ما برای ستمگران آتشی را آماده کرده‌ایم که سرا پرد</w:t>
      </w:r>
      <w:r w:rsidR="00671026" w:rsidRPr="000D73CC">
        <w:rPr>
          <w:rFonts w:hint="cs"/>
          <w:rtl/>
        </w:rPr>
        <w:t>ۀ</w:t>
      </w:r>
      <w:r w:rsidRPr="000D73CC">
        <w:rPr>
          <w:rFonts w:hint="cs"/>
          <w:rtl/>
        </w:rPr>
        <w:t xml:space="preserve"> آن، آنها را در بر می‌گیرد و اگر (در آن آتش سوزان) فریاد برآورند (که آب) با آبی همچون فلز گداخته به فریادشان می‌رسند که چهره‌ها را بریان می‌کند، چه بد نوشابه‌ای و چه زشت منزلی</w:t>
      </w:r>
      <w:r w:rsidRPr="000D73CC">
        <w:rPr>
          <w:rStyle w:val="Char9"/>
          <w:rFonts w:hint="cs"/>
          <w:rtl/>
        </w:rPr>
        <w:t>»</w:t>
      </w:r>
      <w:r w:rsidR="00E25246" w:rsidRPr="000D73CC">
        <w:rPr>
          <w:rFonts w:hint="cs"/>
          <w:rtl/>
        </w:rPr>
        <w:t>!</w:t>
      </w:r>
      <w:r w:rsidR="00A76779" w:rsidRPr="000D73CC">
        <w:rPr>
          <w:rStyle w:val="Char9"/>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حتی وقتی پیامبر خدا از ابن ام مکتوم که نابینا بود، روی برگرداند و مشغول گفتگو با بعضی از اشراف مکه بود، خداوند او را به شدت مورد سرزنش قرار داد.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دعوت آن حضرت به همکاری مادی و معنوی بین مسلمانان تا ارتباط بین افراد فقیر و ثروتمند گسترده گردد و افراد قوی به یاری ضعیفان بپردازند و ثروتمندان، افراد فقیر را مورد مهر و توجه قرار دهند، یکی از بزرگ‌ترین روش</w:t>
      </w:r>
      <w:r w:rsidR="006B7C7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 یکپارچگی و انسجام بخشیدن به جامعه اسلامی و تقویت اوضاع داخلی آن بود و همین امر جامعه اسلامی را منسجم و استوار قرار داده بود بدین صورت پیامبر خدا تمام سعی و تلاش خویش را برای راه نیافتن جنگ روانی به صفوف مسلمانان به کار گرفته بود. مسلمانان صدر اسلام بسان صخر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بزرگی بودند که تمام تلاشها و برنامه‌هایی که رهبران مکه برای از بین بردن آن به کار می‌گرفتند، بی‌نتیجه ماند</w:t>
      </w:r>
      <w:r w:rsidRPr="000D73CC">
        <w:rPr>
          <w:rStyle w:val="FootnoteReference"/>
          <w:rFonts w:cs="IRNazli"/>
          <w:sz w:val="28"/>
          <w:szCs w:val="28"/>
          <w:rtl/>
        </w:rPr>
        <w:footnoteReference w:id="584"/>
      </w:r>
      <w:r w:rsidR="00E25246" w:rsidRPr="000D73CC">
        <w:rPr>
          <w:rFonts w:ascii="Times New Roman" w:hAnsi="Times New Roman" w:cs="IRNazli" w:hint="cs"/>
          <w:sz w:val="28"/>
          <w:szCs w:val="28"/>
          <w:rtl/>
          <w:lang w:bidi="fa-IR"/>
        </w:rPr>
        <w:t>.</w:t>
      </w:r>
    </w:p>
    <w:p w:rsidR="000B6DD2" w:rsidRPr="000D73CC" w:rsidRDefault="000B6DD2" w:rsidP="000A42BE">
      <w:pPr>
        <w:pStyle w:val="a0"/>
        <w:widowControl w:val="0"/>
        <w:rPr>
          <w:rtl/>
        </w:rPr>
      </w:pPr>
      <w:bookmarkStart w:id="559" w:name="_Toc439429739"/>
      <w:bookmarkStart w:id="560" w:name="_Toc134241366"/>
      <w:bookmarkStart w:id="561" w:name="_Toc270033248"/>
      <w:r w:rsidRPr="000D73CC">
        <w:rPr>
          <w:rFonts w:hint="cs"/>
          <w:rtl/>
        </w:rPr>
        <w:t>تأثیر قرآن کریم در بالابردن معنویات اصحاب و یاران پیامبر اکرم</w:t>
      </w:r>
      <w:r w:rsidR="00361D92" w:rsidRPr="000D73CC">
        <w:rPr>
          <w:rFonts w:hint="cs"/>
          <w:rtl/>
        </w:rPr>
        <w:t xml:space="preserve"> </w:t>
      </w:r>
      <w:r w:rsidR="003B13DA" w:rsidRPr="000D73CC">
        <w:rPr>
          <w:rFonts w:cs="CTraditional Arabic" w:hint="cs"/>
          <w:b w:val="0"/>
          <w:bCs w:val="0"/>
          <w:sz w:val="28"/>
          <w:szCs w:val="28"/>
          <w:rtl/>
        </w:rPr>
        <w:t>ج</w:t>
      </w:r>
      <w:bookmarkEnd w:id="559"/>
      <w:r w:rsidR="003B13DA" w:rsidRPr="000D73CC">
        <w:rPr>
          <w:rFonts w:hint="cs"/>
          <w:rtl/>
        </w:rPr>
        <w:t xml:space="preserve"> </w:t>
      </w:r>
      <w:bookmarkEnd w:id="560"/>
      <w:bookmarkEnd w:id="561"/>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حمایت قرآن از مؤمنان از یک طرف و تهدید قرآن، کافران را به عذابی که چون اسلحه‌ای سنگین بر کافران فرود می‌آمد و از طرفی دیگر، تأثیر بزرگی در بالابردن معنویات اصحاب داشت. دفاع قرآن از اصحاب و یاران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 دو مورد نماد پیدا می‌کرد: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Style w:val="Char6"/>
          <w:rFonts w:hint="cs"/>
          <w:rtl/>
        </w:rPr>
        <w:t>اول:</w:t>
      </w:r>
      <w:r w:rsidRPr="000D73CC">
        <w:rPr>
          <w:rFonts w:ascii="Times New Roman" w:hAnsi="Times New Roman" w:cs="IRNazli" w:hint="cs"/>
          <w:sz w:val="28"/>
          <w:szCs w:val="28"/>
          <w:rtl/>
          <w:lang w:bidi="fa-IR"/>
        </w:rPr>
        <w:t xml:space="preserve"> اینکه رسول خدا را دستور به رعایت و برخورد مناسب و استقبال گرم از اصحاب می‌داد و ایشان را به خاطر اتخاذ برخی مواضع که در آن به خاطر مشغولیت به دعوت، به تعدادی از اصحاب و یارانش توجه نکرده بود، سرزنش می‌کرد.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Style w:val="Char6"/>
          <w:rFonts w:hint="cs"/>
          <w:rtl/>
        </w:rPr>
        <w:t>دوم:</w:t>
      </w:r>
      <w:r w:rsidRPr="000D73CC">
        <w:rPr>
          <w:rFonts w:ascii="Times New Roman" w:hAnsi="Times New Roman" w:cs="IRNazli" w:hint="cs"/>
          <w:sz w:val="28"/>
          <w:szCs w:val="28"/>
          <w:rtl/>
          <w:lang w:bidi="fa-IR"/>
        </w:rPr>
        <w:t xml:space="preserve"> بیان مثال</w:t>
      </w:r>
      <w:r w:rsidR="006B7C7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و داستان</w:t>
      </w:r>
      <w:r w:rsidR="006B7C7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هایی از امت</w:t>
      </w:r>
      <w:r w:rsidR="006B7C7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گذشته و پیامبرانشان و بیان اذیت و آزار‌هایی که از جانب قومشان بر آنان وارد می‌گردید، موجب د</w:t>
      </w:r>
      <w:r w:rsidR="004A5437" w:rsidRPr="000D73CC">
        <w:rPr>
          <w:rFonts w:ascii="Times New Roman" w:hAnsi="Times New Roman" w:cs="IRNazli" w:hint="cs"/>
          <w:sz w:val="28"/>
          <w:szCs w:val="28"/>
          <w:rtl/>
          <w:lang w:bidi="fa-IR"/>
        </w:rPr>
        <w:t>لگرمی و شکیبایی اصحاب می‌گردید.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rPr>
      </w:pPr>
      <w:r w:rsidRPr="000D73CC">
        <w:rPr>
          <w:rFonts w:ascii="Times New Roman" w:hAnsi="Times New Roman" w:cs="IRNazli" w:hint="cs"/>
          <w:sz w:val="28"/>
          <w:szCs w:val="28"/>
          <w:rtl/>
          <w:lang w:bidi="fa-IR"/>
        </w:rPr>
        <w:t>هدف قرآن از بیان این امور این بود تا آنها شکیبایی ورزند و آنچه را که در راه خدا با آن مواجه می‌شوند، دشوار نپندارند و نیز قرآن با ستودن برخی از کارهای اصحاب و نوید دادن آنان به پاداش همیشگی و پایدار بهشت و تهدید دشمنانشان به عذاب، آنها راتشویق می‌نمود</w:t>
      </w:r>
      <w:r w:rsidRPr="000D73CC">
        <w:rPr>
          <w:rStyle w:val="FootnoteReference"/>
          <w:rFonts w:cs="IRNazli"/>
          <w:sz w:val="28"/>
          <w:szCs w:val="28"/>
          <w:rtl/>
        </w:rPr>
        <w:footnoteReference w:id="585"/>
      </w:r>
      <w:r w:rsidR="004A5437" w:rsidRPr="000D73CC">
        <w:rPr>
          <w:rFonts w:ascii="Times New Roman" w:hAnsi="Times New Roman" w:cs="IRNazli" w:hint="cs"/>
          <w:sz w:val="28"/>
          <w:szCs w:val="28"/>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برای تشریح مورد اول باید بگوییم: وقتی پیامبر خدا در مسجد با اصحاب مستضعف مانند: خباب، عمار و ابن فکیهه غلام صفوان ابن امیه و صهیب و امثال آنها می‌نشست، قریش آنان را به باد مسخره می‌گرفتند.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کافران با حالتی تمسخرآمیز به یکدیگر می‌گفتند: اینها یاران محمد هستند؛ سپس می‌گفتند: آیا از بین این همه مردم، خداوند حق و هدایت را به اینان داده است؟ اگر آنچه محمد آورده است امری شایسته می‌بود، اینها بر ما پیشی نمی‌گرفتند و خداوند این امور را به آنان اختصاص نمی‌داد</w:t>
      </w:r>
      <w:r w:rsidRPr="000D73CC">
        <w:rPr>
          <w:rStyle w:val="FootnoteReference"/>
          <w:rFonts w:cs="IRNazli"/>
          <w:sz w:val="28"/>
          <w:szCs w:val="28"/>
          <w:rtl/>
        </w:rPr>
        <w:footnoteReference w:id="586"/>
      </w:r>
      <w:r w:rsidR="001B531C"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خداوند به مسخر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کافران با بیان این موضوع که رضایت پروردگار نسبت به برخی از بندگانش بستگی به مقام و جایگاه آن بنده در دنیا ندارد، پاسخ داد و به پیامبرش تأکید نمود که ازسخن کافران که می‌کوشند تا از اهمیت این اصحاب مستضعف بکاهند، متأثر نشوند؛ چنانکه می‌فرماید:</w:t>
      </w:r>
    </w:p>
    <w:p w:rsidR="000B6DD2" w:rsidRPr="00D97736" w:rsidRDefault="001B531C" w:rsidP="006B7C7C">
      <w:pPr>
        <w:pStyle w:val="af"/>
        <w:widowControl w:val="0"/>
        <w:spacing w:line="216" w:lineRule="auto"/>
        <w:rPr>
          <w:rFonts w:ascii="Times New Roman" w:cs="B Lotus"/>
          <w:sz w:val="32"/>
          <w:rtl/>
        </w:rPr>
      </w:pPr>
      <w:r w:rsidRPr="00D97736">
        <w:rPr>
          <w:rFonts w:ascii="Times New Roman" w:cs="Traditional Arabic" w:hint="cs"/>
          <w:sz w:val="32"/>
          <w:rtl/>
        </w:rPr>
        <w:t>﴿</w:t>
      </w:r>
      <w:r w:rsidRPr="00D97736">
        <w:rPr>
          <w:rtl/>
        </w:rPr>
        <w:t xml:space="preserve">وَلَا تَطۡرُدِ </w:t>
      </w:r>
      <w:r w:rsidRPr="00D97736">
        <w:rPr>
          <w:rFonts w:hint="cs"/>
          <w:rtl/>
        </w:rPr>
        <w:t>ٱ</w:t>
      </w:r>
      <w:r w:rsidRPr="00D97736">
        <w:rPr>
          <w:rFonts w:hint="eastAsia"/>
          <w:rtl/>
        </w:rPr>
        <w:t>لَّذِينَ</w:t>
      </w:r>
      <w:r w:rsidRPr="00D97736">
        <w:rPr>
          <w:rtl/>
        </w:rPr>
        <w:t xml:space="preserve"> يَدۡعُونَ رَبَّهُم بِ</w:t>
      </w:r>
      <w:r w:rsidRPr="00D97736">
        <w:rPr>
          <w:rFonts w:hint="cs"/>
          <w:rtl/>
        </w:rPr>
        <w:t>ٱ</w:t>
      </w:r>
      <w:r w:rsidRPr="00D97736">
        <w:rPr>
          <w:rFonts w:hint="eastAsia"/>
          <w:rtl/>
        </w:rPr>
        <w:t>لۡغَدَوٰةِ</w:t>
      </w:r>
      <w:r w:rsidRPr="00D97736">
        <w:rPr>
          <w:rtl/>
        </w:rPr>
        <w:t xml:space="preserve"> وَ</w:t>
      </w:r>
      <w:r w:rsidRPr="00D97736">
        <w:rPr>
          <w:rFonts w:hint="cs"/>
          <w:rtl/>
        </w:rPr>
        <w:t>ٱ</w:t>
      </w:r>
      <w:r w:rsidRPr="00D97736">
        <w:rPr>
          <w:rFonts w:hint="eastAsia"/>
          <w:rtl/>
        </w:rPr>
        <w:t>لۡعَشِيِّ</w:t>
      </w:r>
      <w:r w:rsidRPr="00D97736">
        <w:rPr>
          <w:rtl/>
        </w:rPr>
        <w:t xml:space="preserve"> يُرِيدُونَ وَجۡهَهُ</w:t>
      </w:r>
      <w:r w:rsidRPr="00D97736">
        <w:rPr>
          <w:rFonts w:hint="cs"/>
          <w:rtl/>
        </w:rPr>
        <w:t>ۥۖ</w:t>
      </w:r>
      <w:r w:rsidRPr="00D97736">
        <w:rPr>
          <w:rtl/>
        </w:rPr>
        <w:t xml:space="preserve"> مَا عَلَيۡكَ مِنۡ حِسَابِهِم مِّن شَيۡءٖ وَمَا مِنۡ حِسَابِكَ عَلَيۡهِم مِّن شَيۡءٖ فَتَطۡرُدَهُمۡ فَتَكُونَ مِنَ </w:t>
      </w:r>
      <w:r w:rsidRPr="00D97736">
        <w:rPr>
          <w:rFonts w:hint="cs"/>
          <w:rtl/>
        </w:rPr>
        <w:t>ٱ</w:t>
      </w:r>
      <w:r w:rsidRPr="00D97736">
        <w:rPr>
          <w:rFonts w:hint="eastAsia"/>
          <w:rtl/>
        </w:rPr>
        <w:t>لظَّٰلِمِينَ</w:t>
      </w:r>
      <w:r w:rsidRPr="00D97736">
        <w:rPr>
          <w:rtl/>
        </w:rPr>
        <w:t xml:space="preserve">٥٢ وَكَذَٰلِكَ فَتَنَّا بَعۡضَهُم بِبَعۡضٖ لِّيَقُولُوٓاْ أَهَٰٓؤُلَآءِ مَنَّ </w:t>
      </w:r>
      <w:r w:rsidRPr="00D97736">
        <w:rPr>
          <w:rFonts w:hint="cs"/>
          <w:rtl/>
        </w:rPr>
        <w:t>ٱ</w:t>
      </w:r>
      <w:r w:rsidRPr="00D97736">
        <w:rPr>
          <w:rFonts w:hint="eastAsia"/>
          <w:rtl/>
        </w:rPr>
        <w:t>للَّهُ</w:t>
      </w:r>
      <w:r w:rsidRPr="00D97736">
        <w:rPr>
          <w:rtl/>
        </w:rPr>
        <w:t xml:space="preserve"> عَلَيۡهِم مِّنۢ بَيۡنِنَآۗ أَلَيۡسَ </w:t>
      </w:r>
      <w:r w:rsidRPr="00D97736">
        <w:rPr>
          <w:rFonts w:hint="cs"/>
          <w:rtl/>
        </w:rPr>
        <w:t>ٱ</w:t>
      </w:r>
      <w:r w:rsidRPr="00D97736">
        <w:rPr>
          <w:rFonts w:hint="eastAsia"/>
          <w:rtl/>
        </w:rPr>
        <w:t>للَّهُ</w:t>
      </w:r>
      <w:r w:rsidRPr="00D97736">
        <w:rPr>
          <w:rtl/>
        </w:rPr>
        <w:t xml:space="preserve"> بِأَعۡلَمَ بِ</w:t>
      </w:r>
      <w:r w:rsidRPr="00D97736">
        <w:rPr>
          <w:rFonts w:hint="cs"/>
          <w:rtl/>
        </w:rPr>
        <w:t>ٱ</w:t>
      </w:r>
      <w:r w:rsidRPr="00D97736">
        <w:rPr>
          <w:rFonts w:hint="eastAsia"/>
          <w:rtl/>
        </w:rPr>
        <w:t>لشَّٰكِرِينَ</w:t>
      </w:r>
      <w:r w:rsidRPr="00D97736">
        <w:rPr>
          <w:rtl/>
        </w:rPr>
        <w:t xml:space="preserve">٥٣ وَإِذَا جَآءَكَ </w:t>
      </w:r>
      <w:r w:rsidRPr="00D97736">
        <w:rPr>
          <w:rFonts w:hint="cs"/>
          <w:rtl/>
        </w:rPr>
        <w:t>ٱ</w:t>
      </w:r>
      <w:r w:rsidRPr="00D97736">
        <w:rPr>
          <w:rFonts w:hint="eastAsia"/>
          <w:rtl/>
        </w:rPr>
        <w:t>لَّذِينَ</w:t>
      </w:r>
      <w:r w:rsidRPr="00D97736">
        <w:rPr>
          <w:rtl/>
        </w:rPr>
        <w:t xml:space="preserve"> يُؤۡمِنُونَ بِ‍َٔايَٰتِنَا فَقُلۡ سَلَٰمٌ عَلَيۡكُمۡۖ كَتَبَ رَبُّكُمۡ عَلَىٰ نَفۡسِهِ </w:t>
      </w:r>
      <w:r w:rsidRPr="00D97736">
        <w:rPr>
          <w:rFonts w:hint="cs"/>
          <w:rtl/>
        </w:rPr>
        <w:t>ٱ</w:t>
      </w:r>
      <w:r w:rsidRPr="00D97736">
        <w:rPr>
          <w:rFonts w:hint="eastAsia"/>
          <w:rtl/>
        </w:rPr>
        <w:t>لرَّحۡمَةَ</w:t>
      </w:r>
      <w:r w:rsidRPr="00D97736">
        <w:rPr>
          <w:rtl/>
        </w:rPr>
        <w:t xml:space="preserve"> أَنَّهُ</w:t>
      </w:r>
      <w:r w:rsidRPr="00D97736">
        <w:rPr>
          <w:rFonts w:hint="cs"/>
          <w:rtl/>
        </w:rPr>
        <w:t>ۥ</w:t>
      </w:r>
      <w:r w:rsidRPr="00D97736">
        <w:rPr>
          <w:rtl/>
        </w:rPr>
        <w:t xml:space="preserve"> مَنۡ عَمِلَ مِنكُمۡ سُوٓءَۢا بِجَهَٰلَةٖ ثُمَّ تَابَ مِنۢ بَعۡدِهِ</w:t>
      </w:r>
      <w:r w:rsidRPr="00D97736">
        <w:rPr>
          <w:rFonts w:hint="cs"/>
          <w:rtl/>
        </w:rPr>
        <w:t>ۦ</w:t>
      </w:r>
      <w:r w:rsidRPr="00D97736">
        <w:rPr>
          <w:rtl/>
        </w:rPr>
        <w:t xml:space="preserve"> وَأَصۡلَحَ فَأَنَّهُ</w:t>
      </w:r>
      <w:r w:rsidRPr="00D97736">
        <w:rPr>
          <w:rFonts w:hint="cs"/>
          <w:rtl/>
        </w:rPr>
        <w:t>ۥ</w:t>
      </w:r>
      <w:r w:rsidRPr="00D97736">
        <w:rPr>
          <w:rtl/>
        </w:rPr>
        <w:t xml:space="preserve"> غَفُورٞ رَّحِيمٞ٥٤</w:t>
      </w:r>
      <w:r w:rsidRPr="00D97736">
        <w:rPr>
          <w:rFonts w:ascii="Times New Roman" w:cs="Traditional Arabic" w:hint="cs"/>
          <w:sz w:val="32"/>
          <w:rtl/>
        </w:rPr>
        <w:t>﴾</w:t>
      </w:r>
      <w:r w:rsidRPr="00D97736">
        <w:rPr>
          <w:rFonts w:ascii="Times New Roman" w:cs="IRNazli"/>
          <w:sz w:val="32"/>
          <w:rtl/>
        </w:rPr>
        <w:t xml:space="preserve"> </w:t>
      </w:r>
      <w:r w:rsidRPr="00D97736">
        <w:rPr>
          <w:rStyle w:val="Char7"/>
          <w:rtl/>
        </w:rPr>
        <w:t>[الأنعام: 52-54]</w:t>
      </w:r>
      <w:r w:rsidRPr="00D97736">
        <w:rPr>
          <w:rStyle w:val="Char7"/>
          <w:rFonts w:hint="cs"/>
          <w:rtl/>
        </w:rPr>
        <w:t>.</w:t>
      </w:r>
    </w:p>
    <w:p w:rsidR="000B6DD2" w:rsidRPr="00350C70" w:rsidRDefault="000B6DD2" w:rsidP="00350C70">
      <w:pPr>
        <w:pStyle w:val="aa"/>
        <w:rPr>
          <w:rtl/>
        </w:rPr>
      </w:pPr>
      <w:r w:rsidRPr="000D73CC">
        <w:rPr>
          <w:rStyle w:val="Char9"/>
          <w:rFonts w:hint="cs"/>
          <w:rtl/>
        </w:rPr>
        <w:t>«</w:t>
      </w:r>
      <w:r w:rsidRPr="000D73CC">
        <w:rPr>
          <w:rFonts w:hint="cs"/>
          <w:rtl/>
        </w:rPr>
        <w:t>کسانی را (از پیش خود) مران که سحرگاهان و شامگاهان خدای را به فریاد ‌می‌خوانند و منظورشان (تنها رضای) او است نه حساب ایشان بر تو است و نه حساب تو ب</w:t>
      </w:r>
      <w:r w:rsidRPr="00350C70">
        <w:rPr>
          <w:rFonts w:hint="cs"/>
          <w:rtl/>
        </w:rPr>
        <w:t>ر آنان است، اگر آنان را برانی از زمر</w:t>
      </w:r>
      <w:r w:rsidR="00671026" w:rsidRPr="00350C70">
        <w:rPr>
          <w:rFonts w:hint="cs"/>
          <w:rtl/>
        </w:rPr>
        <w:t>ۀ</w:t>
      </w:r>
      <w:r w:rsidRPr="00350C70">
        <w:rPr>
          <w:rFonts w:hint="cs"/>
          <w:rtl/>
        </w:rPr>
        <w:t xml:space="preserve"> ستمگران خواهی بود</w:t>
      </w:r>
      <w:r w:rsidR="001B531C" w:rsidRPr="00350C70">
        <w:rPr>
          <w:rStyle w:val="Char9"/>
          <w:rFonts w:ascii="IRNazli" w:hAnsi="IRNazli" w:cs="IRNazli" w:hint="cs"/>
          <w:sz w:val="26"/>
          <w:szCs w:val="26"/>
          <w:rtl/>
        </w:rPr>
        <w:t>.</w:t>
      </w:r>
    </w:p>
    <w:p w:rsidR="000B6DD2" w:rsidRPr="000D73CC" w:rsidRDefault="000B6DD2" w:rsidP="00350C70">
      <w:pPr>
        <w:pStyle w:val="aa"/>
        <w:rPr>
          <w:rFonts w:ascii="Times New Roman" w:hAnsi="Times New Roman"/>
          <w:sz w:val="28"/>
          <w:szCs w:val="28"/>
          <w:rtl/>
        </w:rPr>
      </w:pPr>
      <w:r w:rsidRPr="00350C70">
        <w:rPr>
          <w:rFonts w:hint="cs"/>
          <w:rtl/>
        </w:rPr>
        <w:t>این چنین برخی را با برخی دیگر آزموده‌ایم تا بگویند: آیا اینان همان کسانیند که خداوند از میان ما برایشان منت نهاده است؟ آیا خداوند، سپاسگزاران را بهتر نمی‌شناسد. هر گاه مؤمنان به آیات ما به پیش تو آمدند، بدیشان بگو درودتان باد! خدای شما بر خویشتن رحمت واجب نموده است که هر کس از شما از روی نادانی دچار لغزشی شد، ولی بعد از آن توبه کرد و اصلاح کرد (خداوند عذر تقصیر او را می‌پذیر</w:t>
      </w:r>
      <w:r w:rsidR="001B531C" w:rsidRPr="00350C70">
        <w:rPr>
          <w:rFonts w:hint="cs"/>
          <w:rtl/>
        </w:rPr>
        <w:t>د)؛ چرا که آمرزگار و مهربان است</w:t>
      </w:r>
      <w:r w:rsidRPr="000D73CC">
        <w:rPr>
          <w:rStyle w:val="Char9"/>
          <w:rFonts w:hint="cs"/>
          <w:rtl/>
        </w:rPr>
        <w:t>»</w:t>
      </w:r>
      <w:r w:rsidR="001B531C" w:rsidRPr="000D73CC">
        <w:rPr>
          <w:rFonts w:ascii="Times New Roman" w:hAnsi="Times New Roman" w:hint="cs"/>
          <w:sz w:val="28"/>
          <w:szCs w:val="28"/>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و این گونه خداوند علاوه بر اینکه برای پیامبرش اهمیت و جایگاه و ارزش اصحاب را که کافران نمی‌دانستند یا خود را به نادانی می‌زدند و می‌کوشیدند به آنان توهین کنند بیان نمود؛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را نیز از طرد نمودن برخی اصحاب باز داشت و به او دستور داد تا با آنان برخورد شایسته داشته باشد و نیز به او فرمان داد که آنها را مژده دهد که خداوند گناهانشان را بعد از توبه می‌آمرزد. با این وصف، روحی</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این گروه بعد از این دلداری و ستایش الهی در مورد اذیت و آزار کافران چگونه خواهد بود. آری آنها از این اذیت و آزار که به سبب آن به این مقام</w:t>
      </w:r>
      <w:r w:rsidR="006B7C7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بزرگ دست یافته‌اند، شادمان می‌گردند</w:t>
      </w:r>
      <w:r w:rsidRPr="000D73CC">
        <w:rPr>
          <w:rStyle w:val="FootnoteReference"/>
          <w:rFonts w:cs="IRNazli"/>
          <w:sz w:val="28"/>
          <w:szCs w:val="28"/>
          <w:rtl/>
        </w:rPr>
        <w:footnoteReference w:id="587"/>
      </w:r>
      <w:r w:rsidR="001B531C"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سپس خداوند در آیاتی که پیامبرش را مورد ملامت و سرزنش قرار می‌دهد و این سرزنش به خاطر مردی فقیر و نابینا از اصحاب بود که فقط یک بار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از او روی بر تافت و پاسخ پرسش او را نداد؛ چون مشغول دعوت دادن برخی از اشراف مکه بود</w:t>
      </w:r>
      <w:r w:rsidRPr="000D73CC">
        <w:rPr>
          <w:rStyle w:val="FootnoteReference"/>
          <w:rFonts w:cs="IRNazli"/>
          <w:sz w:val="28"/>
          <w:szCs w:val="28"/>
          <w:rtl/>
        </w:rPr>
        <w:footnoteReference w:id="588"/>
      </w:r>
      <w:r w:rsidR="001B531C"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خداوند این آیات را نازل فرمود:</w:t>
      </w:r>
    </w:p>
    <w:p w:rsidR="000B6DD2" w:rsidRPr="000D73CC" w:rsidRDefault="001B531C"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عَبَسَ وَتَوَلَّىٰٓ١ أَن جَآءَهُ </w:t>
      </w:r>
      <w:r w:rsidRPr="000D73CC">
        <w:rPr>
          <w:rFonts w:hint="cs"/>
          <w:rtl/>
        </w:rPr>
        <w:t>ٱ</w:t>
      </w:r>
      <w:r w:rsidRPr="000D73CC">
        <w:rPr>
          <w:rFonts w:hint="eastAsia"/>
          <w:rtl/>
        </w:rPr>
        <w:t>لۡأَعۡمَىٰ</w:t>
      </w:r>
      <w:r w:rsidRPr="000D73CC">
        <w:rPr>
          <w:rtl/>
        </w:rPr>
        <w:t>٢ وَمَا يُدۡرِيكَ لَعَلَّهُ</w:t>
      </w:r>
      <w:r w:rsidRPr="000D73CC">
        <w:rPr>
          <w:rFonts w:hint="cs"/>
          <w:rtl/>
        </w:rPr>
        <w:t>ۥ</w:t>
      </w:r>
      <w:r w:rsidRPr="000D73CC">
        <w:rPr>
          <w:rtl/>
        </w:rPr>
        <w:t xml:space="preserve"> يَزَّكَّىٰٓ٣ أَوۡ يَذَّكَّرُ فَتَنفَعَهُ </w:t>
      </w:r>
      <w:r w:rsidRPr="000D73CC">
        <w:rPr>
          <w:rFonts w:hint="cs"/>
          <w:rtl/>
        </w:rPr>
        <w:t>ٱ</w:t>
      </w:r>
      <w:r w:rsidRPr="000D73CC">
        <w:rPr>
          <w:rFonts w:hint="eastAsia"/>
          <w:rtl/>
        </w:rPr>
        <w:t>لذِّكۡرَىٰٓ</w:t>
      </w:r>
      <w:r w:rsidRPr="000D73CC">
        <w:rPr>
          <w:rtl/>
        </w:rPr>
        <w:t xml:space="preserve">٤ أَمَّا مَنِ </w:t>
      </w:r>
      <w:r w:rsidRPr="000D73CC">
        <w:rPr>
          <w:rFonts w:hint="cs"/>
          <w:rtl/>
        </w:rPr>
        <w:t>ٱ</w:t>
      </w:r>
      <w:r w:rsidRPr="000D73CC">
        <w:rPr>
          <w:rFonts w:hint="eastAsia"/>
          <w:rtl/>
        </w:rPr>
        <w:t>سۡتَغۡنَىٰ</w:t>
      </w:r>
      <w:r w:rsidRPr="000D73CC">
        <w:rPr>
          <w:rtl/>
        </w:rPr>
        <w:t>٥ فَأَنتَ لَهُ</w:t>
      </w:r>
      <w:r w:rsidRPr="000D73CC">
        <w:rPr>
          <w:rFonts w:hint="cs"/>
          <w:rtl/>
        </w:rPr>
        <w:t>ۥ</w:t>
      </w:r>
      <w:r w:rsidRPr="000D73CC">
        <w:rPr>
          <w:rtl/>
        </w:rPr>
        <w:t xml:space="preserve"> تَصَدَّىٰ٦ وَمَا عَلَيۡكَ أَلَّا يَزَّكَّىٰ٧ وَأَمَّا مَن جَآءَكَ يَسۡعَىٰ٨ وَهُوَ يَخۡشَىٰ٩ فَأَنتَ عَنۡهُ تَلَهَّىٰ١٠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[عبس: 1-10]</w:t>
      </w:r>
      <w:r w:rsidRPr="000D73CC">
        <w:rPr>
          <w:rStyle w:val="Char7"/>
          <w:rFonts w:hint="cs"/>
          <w:rtl/>
        </w:rPr>
        <w:t>.</w:t>
      </w:r>
    </w:p>
    <w:p w:rsidR="000B6DD2" w:rsidRPr="000D73CC" w:rsidRDefault="000B6DD2" w:rsidP="000A42BE">
      <w:pPr>
        <w:pStyle w:val="aa"/>
        <w:widowControl w:val="0"/>
        <w:rPr>
          <w:rtl/>
        </w:rPr>
      </w:pPr>
      <w:r w:rsidRPr="000D73CC">
        <w:rPr>
          <w:rStyle w:val="Char9"/>
          <w:rFonts w:hint="cs"/>
          <w:rtl/>
        </w:rPr>
        <w:t>«</w:t>
      </w:r>
      <w:r w:rsidRPr="000D73CC">
        <w:rPr>
          <w:rFonts w:hint="cs"/>
          <w:rtl/>
        </w:rPr>
        <w:t>چهره درهم کشید و روی بر تافت، از اینکه نابینایی پیش او آمد. تو چه می‌دانی شاید او خود را پاک و آراسته سازد یا اینکه پند گیرد و اندرز بدو سود برساند، اما آن کس که خود را بی‌نیاز می‌داند، تو بدو روی می‌آوری و می‌پردازی، چه گناهی بر تو است اگر او خویشتن را پاک و پاکیزه ندارد؟! اما کسی که شتابان و مشتاقانه نزد تو می‌آید و از خدا ترسان است، تو از او غافل می‌شوی</w:t>
      </w:r>
      <w:r w:rsidRPr="000D73CC">
        <w:rPr>
          <w:rStyle w:val="Char9"/>
          <w:rFonts w:hint="cs"/>
          <w:rtl/>
        </w:rPr>
        <w:t>»</w:t>
      </w:r>
      <w:r w:rsidR="001B531C" w:rsidRPr="000D73CC">
        <w:rPr>
          <w:rStyle w:val="Char9"/>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به راستی که در دعوت حق هیچ زمینه و مجالی برای امتیازات نژادی یا ثروت و مقام وجود ندارد؛ بلکه دعوت حق برای ریشه‌کن کردن غرور و خودخواهی و بیان اینکه انسان</w:t>
      </w:r>
      <w:r w:rsidR="001B531C"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از نظر نسب یکی هستند و با یکدیگر برابرند، آمده است. بر اساس مطالب ذکر شده و توجه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به ابی بن خلف و استقبال ننمودن از ابن ام مکتوم که فردی ضعیف بود، می‌توان به علّت اصلی خطاب قرار دادن خدا به پیامبر با اسلوبی شدید پی برد؛ پس ابن ام مکتوم در میزان حق بر میلیونها فرد همچون ابی بن خلف ملعون</w:t>
      </w:r>
      <w:r w:rsidRPr="000D73CC">
        <w:rPr>
          <w:rStyle w:val="FootnoteReference"/>
          <w:rFonts w:cs="IRNazli"/>
          <w:sz w:val="28"/>
          <w:szCs w:val="28"/>
          <w:rtl/>
        </w:rPr>
        <w:footnoteReference w:id="589"/>
      </w:r>
      <w:r w:rsidRPr="000D73CC">
        <w:rPr>
          <w:rFonts w:ascii="Times New Roman" w:hAnsi="Times New Roman" w:cs="IRNazli" w:hint="cs"/>
          <w:sz w:val="28"/>
          <w:szCs w:val="28"/>
          <w:rtl/>
          <w:lang w:bidi="fa-IR"/>
        </w:rPr>
        <w:t xml:space="preserve"> برتری دارد. این داستان حاوی درسها و اندرزهایی بود که مسلمانان صدر اسلام از آن استفاده نمودند که از مهم‌ترین این درس</w:t>
      </w:r>
      <w:r w:rsidR="001B531C"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توجه به مؤمنان است. آنچه بر داعیان لازم است، رساندن پیام الهی است و هدایت بر عهد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آنان نیست. ذکر این داستان در قرآن و ابلاغ آن از جانب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دلیلی بر حقانیت محمد است؛ چون اگر ایشان پیامبر نبود، این حادثه را پنهان می‌نمود و مردم را از آن با خبر نمی‌ساخت و اگر ایشان توانایی کتمان وحی را داشت، یقیناً این آیه را پنهان می‌نمود یا آیه‌هایی که در مورد قصه زید و زینب بنت جحش</w:t>
      </w:r>
      <w:r w:rsidRPr="000D73CC">
        <w:rPr>
          <w:rStyle w:val="FootnoteReference"/>
          <w:rFonts w:cs="IRNazli"/>
          <w:sz w:val="28"/>
          <w:szCs w:val="28"/>
          <w:rtl/>
        </w:rPr>
        <w:footnoteReference w:id="590"/>
      </w:r>
      <w:r w:rsidRPr="000D73CC">
        <w:rPr>
          <w:rFonts w:ascii="Times New Roman" w:hAnsi="Times New Roman" w:cs="IRNazli" w:hint="cs"/>
          <w:sz w:val="28"/>
          <w:szCs w:val="28"/>
          <w:rtl/>
          <w:lang w:bidi="fa-IR"/>
        </w:rPr>
        <w:t xml:space="preserve"> نازل شده است، را پنهان می‌نمود.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دوم دفاع قرآن کریم از اصحاب در راستای کاستن از دشواری</w:t>
      </w:r>
      <w:r w:rsidR="001B531C"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و آسان نمودن برای آنها بود. قرآن آنان را این گونه دلداری می‌داد؛ آزاری که به شما می‌رسد، در نوع خود بی‌نظیر نیست؛ بلکه قبلاً نظیر آن و حتی سخت‌تر از آن رخ داده است. داستانهایی که از زندگانی پیامبران در قرآن کریم از زمان نوح، ابراهیم، موسی و عیسی</w:t>
      </w:r>
      <w:r w:rsidRPr="000D73CC">
        <w:rPr>
          <w:rFonts w:ascii="Times New Roman" w:hAnsi="Times New Roman" w:cs="CTraditional Arabic" w:hint="cs"/>
          <w:sz w:val="28"/>
          <w:szCs w:val="28"/>
          <w:rtl/>
          <w:lang w:bidi="fa-IR"/>
        </w:rPr>
        <w:sym w:font="AGA Arabesque" w:char="F075"/>
      </w:r>
      <w:r w:rsidR="00361D92" w:rsidRPr="000D73CC">
        <w:rPr>
          <w:rFonts w:ascii="Times New Roman" w:hAnsi="Times New Roman" w:cs="IRNazli"/>
          <w:sz w:val="28"/>
          <w:szCs w:val="28"/>
          <w:rtl/>
          <w:lang w:bidi="fa-IR"/>
        </w:rPr>
        <w:t xml:space="preserve"> </w:t>
      </w:r>
      <w:r w:rsidRPr="000D73CC">
        <w:rPr>
          <w:rFonts w:ascii="Times New Roman" w:hAnsi="Times New Roman" w:cs="IRNazli" w:hint="cs"/>
          <w:sz w:val="28"/>
          <w:szCs w:val="28"/>
          <w:rtl/>
          <w:lang w:bidi="fa-IR"/>
        </w:rPr>
        <w:t>سخن می‌گوید، مسلمانان را پایدار و روح جان فدایی و بردباری به خاطر دین را در وجودشان تثبیت می‌نمود و الگوها و خصلت</w:t>
      </w:r>
      <w:r w:rsidR="001B531C"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نیک و پسندیده را از زمانهای گذشته برایشان بیان می‌نمود که این از موفق‌ترین راهکارها در میدان تبلیغات و تربیت و تعلیم و روابط عمومی است. بنابراین، داستان</w:t>
      </w:r>
      <w:r w:rsidR="00350C70">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قرآنی حاوی بسیاری از عبرتها، پندها و مثالها می‌باشند. یکی از شیوه‌های قرآن در آسان نمودن و کاستن از رنجهای اصحاب یاران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و دفاع از آنان، این بود که آنان و اعمال نیک آنان در قرآن کریم، که تا روز قیامت تلاوت می‌شود، ستایش می‌شد. مثلاً وقتی ابوبکر صدیق هفت نفر از اصحاب را خرید و آزاد کرد تا آنان را از شکنجه و عذاب برهاند، قرآن او را ستایش نمود و از امیه بن خلف که بلال بن ابی رباح را شکنجه می‌کرد، نکوهش و عیب‌جویی می‌کرد. پس قرآن با دستور اخلاقی خود اصول و مبادی پاداش و عذاب را ارائه نمود و مؤمنان را تشویق نمود و مخالفان را بیم داد و این امر مفهومی عمیق و پربار داشت و راه را برای صحابه روشن می‌کرد و اندوه و رنج کافران را که تردید داشتند، افزایش می‌داد؛ قرآن در این باره می‌گوید:</w:t>
      </w:r>
    </w:p>
    <w:p w:rsidR="000B6DD2" w:rsidRPr="000D73CC" w:rsidRDefault="00024597" w:rsidP="000A42BE">
      <w:pPr>
        <w:pStyle w:val="af"/>
        <w:widowControl w:val="0"/>
        <w:rPr>
          <w:rFonts w:ascii="Times New Roman" w:cs="B Lotus"/>
          <w:rtl/>
        </w:rPr>
      </w:pPr>
      <w:r w:rsidRPr="000D73CC">
        <w:rPr>
          <w:rFonts w:ascii="Times New Roman" w:cs="Traditional Arabic" w:hint="cs"/>
          <w:sz w:val="32"/>
          <w:rtl/>
        </w:rPr>
        <w:t>﴿</w:t>
      </w:r>
      <w:r w:rsidRPr="000D73CC">
        <w:rPr>
          <w:rtl/>
        </w:rPr>
        <w:t>فَأَنذَر</w:t>
      </w:r>
      <w:r w:rsidRPr="000D73CC">
        <w:rPr>
          <w:rFonts w:hint="cs"/>
          <w:rtl/>
        </w:rPr>
        <w:t>ۡتُكُم</w:t>
      </w:r>
      <w:r w:rsidRPr="000D73CC">
        <w:rPr>
          <w:rtl/>
        </w:rPr>
        <w:t xml:space="preserve">ۡ نَارٗا تَلَظَّىٰ١٤ لَا يَصۡلَىٰهَآ إِلَّا </w:t>
      </w:r>
      <w:r w:rsidRPr="000D73CC">
        <w:rPr>
          <w:rFonts w:hint="cs"/>
          <w:rtl/>
        </w:rPr>
        <w:t>ٱ</w:t>
      </w:r>
      <w:r w:rsidRPr="000D73CC">
        <w:rPr>
          <w:rFonts w:hint="eastAsia"/>
          <w:rtl/>
        </w:rPr>
        <w:t>لۡأَشۡقَى</w:t>
      </w:r>
      <w:r w:rsidRPr="000D73CC">
        <w:rPr>
          <w:rtl/>
        </w:rPr>
        <w:t xml:space="preserve">١٥ </w:t>
      </w:r>
      <w:r w:rsidRPr="000D73CC">
        <w:rPr>
          <w:rFonts w:hint="cs"/>
          <w:rtl/>
        </w:rPr>
        <w:t>ٱ</w:t>
      </w:r>
      <w:r w:rsidRPr="000D73CC">
        <w:rPr>
          <w:rFonts w:hint="eastAsia"/>
          <w:rtl/>
        </w:rPr>
        <w:t>لَّذِي</w:t>
      </w:r>
      <w:r w:rsidRPr="000D73CC">
        <w:rPr>
          <w:rtl/>
        </w:rPr>
        <w:t xml:space="preserve"> كَذَّبَ وَتَوَلَّىٰ١٦ وَسَيُجَنَّبُهَا </w:t>
      </w:r>
      <w:r w:rsidRPr="000D73CC">
        <w:rPr>
          <w:rFonts w:hint="cs"/>
          <w:rtl/>
        </w:rPr>
        <w:t>ٱ</w:t>
      </w:r>
      <w:r w:rsidRPr="000D73CC">
        <w:rPr>
          <w:rFonts w:hint="eastAsia"/>
          <w:rtl/>
        </w:rPr>
        <w:t>لۡأَتۡقَى</w:t>
      </w:r>
      <w:r w:rsidRPr="000D73CC">
        <w:rPr>
          <w:rtl/>
        </w:rPr>
        <w:t xml:space="preserve">١٧ </w:t>
      </w:r>
      <w:r w:rsidRPr="000D73CC">
        <w:rPr>
          <w:rFonts w:hint="cs"/>
          <w:rtl/>
        </w:rPr>
        <w:t>ٱ</w:t>
      </w:r>
      <w:r w:rsidRPr="000D73CC">
        <w:rPr>
          <w:rFonts w:hint="eastAsia"/>
          <w:rtl/>
        </w:rPr>
        <w:t>لَّذِي</w:t>
      </w:r>
      <w:r w:rsidRPr="000D73CC">
        <w:rPr>
          <w:rtl/>
        </w:rPr>
        <w:t xml:space="preserve"> يُؤۡتِي مَالَهُ</w:t>
      </w:r>
      <w:r w:rsidRPr="000D73CC">
        <w:rPr>
          <w:rFonts w:hint="cs"/>
          <w:rtl/>
        </w:rPr>
        <w:t>ۥ</w:t>
      </w:r>
      <w:r w:rsidRPr="000D73CC">
        <w:rPr>
          <w:rtl/>
        </w:rPr>
        <w:t xml:space="preserve"> يَتَزَكَّىٰ١٨ وَمَا لِأَحَدٍ عِندَهُ</w:t>
      </w:r>
      <w:r w:rsidRPr="000D73CC">
        <w:rPr>
          <w:rFonts w:hint="cs"/>
          <w:rtl/>
        </w:rPr>
        <w:t>ۥ</w:t>
      </w:r>
      <w:r w:rsidRPr="000D73CC">
        <w:rPr>
          <w:rtl/>
        </w:rPr>
        <w:t xml:space="preserve"> مِن نِّعۡمَةٖ تُجۡزَىٰٓ١٩ إِلَّا </w:t>
      </w:r>
      <w:r w:rsidRPr="000D73CC">
        <w:rPr>
          <w:rFonts w:hint="cs"/>
          <w:rtl/>
        </w:rPr>
        <w:t>ٱ</w:t>
      </w:r>
      <w:r w:rsidRPr="000D73CC">
        <w:rPr>
          <w:rFonts w:hint="eastAsia"/>
          <w:rtl/>
        </w:rPr>
        <w:t>بۡتِغَآءَ</w:t>
      </w:r>
      <w:r w:rsidRPr="000D73CC">
        <w:rPr>
          <w:rtl/>
        </w:rPr>
        <w:t xml:space="preserve"> وَجۡهِ رَبِّهِ </w:t>
      </w:r>
      <w:r w:rsidRPr="000D73CC">
        <w:rPr>
          <w:rFonts w:hint="cs"/>
          <w:rtl/>
        </w:rPr>
        <w:t>ٱ</w:t>
      </w:r>
      <w:r w:rsidRPr="000D73CC">
        <w:rPr>
          <w:rFonts w:hint="eastAsia"/>
          <w:rtl/>
        </w:rPr>
        <w:t>لۡأَعۡلَىٰ</w:t>
      </w:r>
      <w:r w:rsidRPr="000D73CC">
        <w:rPr>
          <w:rtl/>
        </w:rPr>
        <w:t>٢٠ وَلَسَوۡفَ يَرۡضَىٰ٢١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[الل</w:t>
      </w:r>
      <w:r w:rsidR="00671026" w:rsidRPr="000D73CC">
        <w:rPr>
          <w:rStyle w:val="Char7"/>
          <w:rtl/>
        </w:rPr>
        <w:t>ی</w:t>
      </w:r>
      <w:r w:rsidRPr="000D73CC">
        <w:rPr>
          <w:rStyle w:val="Char7"/>
          <w:rtl/>
        </w:rPr>
        <w:t>ل: 14-21]</w:t>
      </w:r>
      <w:r w:rsidRPr="000D73CC">
        <w:rPr>
          <w:rStyle w:val="Char7"/>
          <w:rFonts w:hint="cs"/>
          <w:rtl/>
        </w:rPr>
        <w:t>.</w:t>
      </w:r>
    </w:p>
    <w:p w:rsidR="000B6DD2" w:rsidRPr="000D73CC" w:rsidRDefault="000B6DD2" w:rsidP="000A42BE">
      <w:pPr>
        <w:pStyle w:val="aa"/>
        <w:widowControl w:val="0"/>
        <w:rPr>
          <w:rFonts w:ascii="Times New Roman" w:hAnsi="Times New Roman" w:cs="B Lotus"/>
          <w:rtl/>
        </w:rPr>
      </w:pPr>
      <w:r w:rsidRPr="000D73CC">
        <w:rPr>
          <w:rStyle w:val="Char9"/>
          <w:rFonts w:hint="cs"/>
          <w:rtl/>
        </w:rPr>
        <w:t>«</w:t>
      </w:r>
      <w:r w:rsidRPr="000D73CC">
        <w:rPr>
          <w:rFonts w:hint="cs"/>
          <w:rtl/>
        </w:rPr>
        <w:t>من شما را از آتش هولناکی بیم می‌دهم که شعله‌ور می‌شود و زبانه می‌کشد. بدان داخل نمی‌شود و نمی‌سوزد مگر بدبخت‌ترین (انسانها) همان کسی که حق و حقیقت را تکذیب می‌نماید و به آیات آسمانی پشت می‌کند ولیکن پرهیزگارترین (انسان</w:t>
      </w:r>
      <w:r w:rsidR="00350C70">
        <w:rPr>
          <w:rFonts w:hint="eastAsia"/>
          <w:rtl/>
        </w:rPr>
        <w:t>‌</w:t>
      </w:r>
      <w:r w:rsidRPr="000D73CC">
        <w:rPr>
          <w:rFonts w:hint="cs"/>
          <w:rtl/>
        </w:rPr>
        <w:t>ها) از آن بدور داشته خواهد شد. آن کسی دارایی خود را می‌دهد تا خویشتن را پاکیزه بدارد. هیچ کس بر او حق نعمتی ندارد تا نعمت جزا داده شود؛ بلکه تنها هدف او جلب رضای ذات پروردگار بزرگوارش می‌باشد، قطعاً راضی خواهد بود و خشنود خواهد شد</w:t>
      </w:r>
      <w:r w:rsidRPr="000D73CC">
        <w:rPr>
          <w:rStyle w:val="Char9"/>
          <w:rFonts w:hint="cs"/>
          <w:rtl/>
        </w:rPr>
        <w:t>»</w:t>
      </w:r>
      <w:r w:rsidR="00024597" w:rsidRPr="000D73CC">
        <w:rPr>
          <w:rStyle w:val="Char9"/>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و قرآن، ثبات و پایداری هیئت مسیحیان نجران را نیز بر اسلام علی‌رغم تمسخر کافران و تلاش آنان در راستای بازداشتن از اسلام، جاودانه اعلام نمود؛ در مورد مسیحیان آیاتی نازل شد و خداوند متعال فرمود:</w:t>
      </w:r>
    </w:p>
    <w:p w:rsidR="000B6DD2" w:rsidRPr="000D73CC" w:rsidRDefault="00024597" w:rsidP="000A42BE">
      <w:pPr>
        <w:pStyle w:val="af"/>
        <w:widowControl w:val="0"/>
        <w:rPr>
          <w:rFonts w:ascii="Times New Roman" w:cs="B Lotus"/>
          <w:rtl/>
        </w:rPr>
      </w:pPr>
      <w:r w:rsidRPr="000D73CC">
        <w:rPr>
          <w:rFonts w:ascii="Times New Roman" w:cs="Traditional Arabic" w:hint="cs"/>
          <w:sz w:val="32"/>
          <w:rtl/>
        </w:rPr>
        <w:t>﴿</w:t>
      </w:r>
      <w:r w:rsidRPr="000D73CC">
        <w:rPr>
          <w:rFonts w:hint="cs"/>
          <w:rtl/>
        </w:rPr>
        <w:t>ٱ</w:t>
      </w:r>
      <w:r w:rsidRPr="000D73CC">
        <w:rPr>
          <w:rFonts w:hint="eastAsia"/>
          <w:rtl/>
        </w:rPr>
        <w:t>لَّذِينَ</w:t>
      </w:r>
      <w:r w:rsidRPr="000D73CC">
        <w:rPr>
          <w:rtl/>
        </w:rPr>
        <w:t xml:space="preserve"> ءَاتَيۡنَٰهُمُ </w:t>
      </w:r>
      <w:r w:rsidRPr="000D73CC">
        <w:rPr>
          <w:rFonts w:hint="cs"/>
          <w:rtl/>
        </w:rPr>
        <w:t>ٱ</w:t>
      </w:r>
      <w:r w:rsidRPr="000D73CC">
        <w:rPr>
          <w:rFonts w:hint="eastAsia"/>
          <w:rtl/>
        </w:rPr>
        <w:t>لۡكِتَٰبَ</w:t>
      </w:r>
      <w:r w:rsidRPr="000D73CC">
        <w:rPr>
          <w:rtl/>
        </w:rPr>
        <w:t xml:space="preserve"> مِن قَبۡلِهِ</w:t>
      </w:r>
      <w:r w:rsidRPr="000D73CC">
        <w:rPr>
          <w:rFonts w:hint="cs"/>
          <w:rtl/>
        </w:rPr>
        <w:t>ۦ</w:t>
      </w:r>
      <w:r w:rsidRPr="000D73CC">
        <w:rPr>
          <w:rtl/>
        </w:rPr>
        <w:t xml:space="preserve"> هُم بِهِ</w:t>
      </w:r>
      <w:r w:rsidRPr="000D73CC">
        <w:rPr>
          <w:rFonts w:hint="cs"/>
          <w:rtl/>
        </w:rPr>
        <w:t>ۦ</w:t>
      </w:r>
      <w:r w:rsidRPr="000D73CC">
        <w:rPr>
          <w:rtl/>
        </w:rPr>
        <w:t xml:space="preserve"> يُؤۡمِنُونَ٥٢ وَإِذَا يُتۡلَىٰ عَلَيۡهِمۡ قَالُوٓاْ ءَامَنَّا بِهِ</w:t>
      </w:r>
      <w:r w:rsidRPr="000D73CC">
        <w:rPr>
          <w:rFonts w:hint="cs"/>
          <w:rtl/>
        </w:rPr>
        <w:t>ۦٓ</w:t>
      </w:r>
      <w:r w:rsidRPr="000D73CC">
        <w:rPr>
          <w:rtl/>
        </w:rPr>
        <w:t xml:space="preserve"> إِنَّهُ </w:t>
      </w:r>
      <w:r w:rsidRPr="000D73CC">
        <w:rPr>
          <w:rFonts w:hint="cs"/>
          <w:rtl/>
        </w:rPr>
        <w:t>ٱ</w:t>
      </w:r>
      <w:r w:rsidRPr="000D73CC">
        <w:rPr>
          <w:rFonts w:hint="eastAsia"/>
          <w:rtl/>
        </w:rPr>
        <w:t>لۡحَقُّ</w:t>
      </w:r>
      <w:r w:rsidRPr="000D73CC">
        <w:rPr>
          <w:rtl/>
        </w:rPr>
        <w:t xml:space="preserve"> مِن رَّبِّنَآ إِنَّا كُنَّا مِن قَبۡلِهِ</w:t>
      </w:r>
      <w:r w:rsidRPr="000D73CC">
        <w:rPr>
          <w:rFonts w:hint="cs"/>
          <w:rtl/>
        </w:rPr>
        <w:t>ۦ</w:t>
      </w:r>
      <w:r w:rsidRPr="000D73CC">
        <w:rPr>
          <w:rtl/>
        </w:rPr>
        <w:t xml:space="preserve"> مُسۡلِمِينَ٥٣ أُوْلَٰٓئِكَ يُؤۡتَوۡنَ أَجۡرَهُم مَّرَّتَيۡنِ بِمَا صَبَرُواْ وَيَدۡرَءُونَ بِ</w:t>
      </w:r>
      <w:r w:rsidRPr="000D73CC">
        <w:rPr>
          <w:rFonts w:hint="cs"/>
          <w:rtl/>
        </w:rPr>
        <w:t>ٱ</w:t>
      </w:r>
      <w:r w:rsidRPr="000D73CC">
        <w:rPr>
          <w:rFonts w:hint="eastAsia"/>
          <w:rtl/>
        </w:rPr>
        <w:t>لۡحَسَنَةِ</w:t>
      </w:r>
      <w:r w:rsidRPr="000D73CC">
        <w:rPr>
          <w:rtl/>
        </w:rPr>
        <w:t xml:space="preserve"> </w:t>
      </w:r>
      <w:r w:rsidRPr="000D73CC">
        <w:rPr>
          <w:rFonts w:hint="cs"/>
          <w:rtl/>
        </w:rPr>
        <w:t>ٱ</w:t>
      </w:r>
      <w:r w:rsidRPr="000D73CC">
        <w:rPr>
          <w:rFonts w:hint="eastAsia"/>
          <w:rtl/>
        </w:rPr>
        <w:t>لسَّيِّئَةَ</w:t>
      </w:r>
      <w:r w:rsidRPr="000D73CC">
        <w:rPr>
          <w:rtl/>
        </w:rPr>
        <w:t xml:space="preserve"> وَمِمَّا رَزَقۡنَٰهُمۡ يُنفِقُونَ٥٤ وَإِذَا سَمِعُواْ </w:t>
      </w:r>
      <w:r w:rsidRPr="000D73CC">
        <w:rPr>
          <w:rFonts w:hint="cs"/>
          <w:rtl/>
        </w:rPr>
        <w:t>ٱ</w:t>
      </w:r>
      <w:r w:rsidRPr="000D73CC">
        <w:rPr>
          <w:rFonts w:hint="eastAsia"/>
          <w:rtl/>
        </w:rPr>
        <w:t>للَّغۡوَ</w:t>
      </w:r>
      <w:r w:rsidRPr="000D73CC">
        <w:rPr>
          <w:rtl/>
        </w:rPr>
        <w:t xml:space="preserve"> أَعۡرَضُواْ عَنۡهُ وَقَالُواْ لَنَآ أَعۡمَٰلُنَا وَلَكُمۡ أَعۡمَٰلُكُمۡ سَلَٰمٌ عَلَيۡكُمۡ لَا نَبۡتَغِي </w:t>
      </w:r>
      <w:r w:rsidRPr="000D73CC">
        <w:rPr>
          <w:rFonts w:hint="cs"/>
          <w:rtl/>
        </w:rPr>
        <w:t>ٱ</w:t>
      </w:r>
      <w:r w:rsidRPr="000D73CC">
        <w:rPr>
          <w:rFonts w:hint="eastAsia"/>
          <w:rtl/>
        </w:rPr>
        <w:t>لۡجَٰهِلِينَ</w:t>
      </w:r>
      <w:r w:rsidRPr="000D73CC">
        <w:rPr>
          <w:rtl/>
        </w:rPr>
        <w:t>٥٥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[القصص: 52-55]</w:t>
      </w:r>
      <w:r w:rsidRPr="000D73CC">
        <w:rPr>
          <w:rStyle w:val="Char7"/>
          <w:rFonts w:hint="cs"/>
          <w:rtl/>
        </w:rPr>
        <w:t>.</w:t>
      </w:r>
    </w:p>
    <w:p w:rsidR="000B6DD2" w:rsidRPr="000D73CC" w:rsidRDefault="000B6DD2" w:rsidP="000A42BE">
      <w:pPr>
        <w:pStyle w:val="aa"/>
        <w:widowControl w:val="0"/>
        <w:rPr>
          <w:rFonts w:ascii="Times New Roman" w:hAnsi="Times New Roman" w:cs="B Lotus"/>
          <w:rtl/>
        </w:rPr>
      </w:pPr>
      <w:r w:rsidRPr="000D73CC">
        <w:rPr>
          <w:rStyle w:val="Char9"/>
          <w:rFonts w:hint="cs"/>
          <w:rtl/>
        </w:rPr>
        <w:t>«</w:t>
      </w:r>
      <w:r w:rsidRPr="000D73CC">
        <w:rPr>
          <w:rFonts w:hint="cs"/>
          <w:rtl/>
        </w:rPr>
        <w:t>کسانی که پیش از نزول قرآن، برایش کتاب فرستادیم به قرآن ایمان می‌آورند. هنگامی که قرآن بر آنان خوانده می‌شود، می‌گویند</w:t>
      </w:r>
      <w:r w:rsidR="000D449F" w:rsidRPr="000D73CC">
        <w:rPr>
          <w:rFonts w:hint="cs"/>
          <w:rtl/>
        </w:rPr>
        <w:t>:</w:t>
      </w:r>
      <w:r w:rsidRPr="000D73CC">
        <w:rPr>
          <w:rFonts w:hint="cs"/>
          <w:rtl/>
        </w:rPr>
        <w:t xml:space="preserve"> بدان باور داریم؛ چرا که حق بوده و از سوی پروردگارمان (نازل شده) است. ما پیش از نزول قرآن هم مسلمان بوده‌ایم. آنان کسانیند که دو بار اجر و پاداش داده می‌شوند به سبب اینکه شکیبایی کرده‌اند و بدیها را با نیکیها از میان بر می‌دارند و از آنچه بدیشان عطاء کرده‌ایم، خرج می‌کنند و می‌بخشند</w:t>
      </w:r>
      <w:r w:rsidRPr="000D73CC">
        <w:rPr>
          <w:rStyle w:val="Char9"/>
          <w:rFonts w:hint="cs"/>
          <w:rtl/>
        </w:rPr>
        <w:t>»</w:t>
      </w:r>
      <w:r w:rsidR="00024597" w:rsidRPr="000D73CC">
        <w:rPr>
          <w:rStyle w:val="Char5"/>
        </w:rPr>
        <w:t>.</w:t>
      </w:r>
    </w:p>
    <w:p w:rsidR="000B6DD2" w:rsidRPr="000D73CC" w:rsidRDefault="000B6DD2" w:rsidP="000A42BE">
      <w:pPr>
        <w:pStyle w:val="StyleComplexBLotus12ptJustifiedFirstline05cmChar"/>
        <w:widowControl w:val="0"/>
        <w:spacing w:line="240" w:lineRule="auto"/>
        <w:rPr>
          <w:rFonts w:ascii="Times New Roman" w:hAnsi="Times New Roman" w:cs="Times New Roman"/>
          <w:sz w:val="28"/>
          <w:szCs w:val="28"/>
          <w:rtl/>
          <w:lang w:bidi="fa-IR"/>
        </w:rPr>
      </w:pPr>
      <w:r w:rsidRPr="000D73CC">
        <w:rPr>
          <w:rFonts w:ascii="Times New Roman" w:hAnsi="Times New Roman" w:cs="IRNazli" w:hint="cs"/>
          <w:sz w:val="28"/>
          <w:szCs w:val="28"/>
          <w:rtl/>
          <w:lang w:bidi="fa-IR"/>
        </w:rPr>
        <w:t>همچنین آیه‌های قرآنی، اصحاب را به پاداش بزرگ و به نعمت پایدار و همیشگی بهشت که بر اثر صبر و شکیبایی خود و آزارهایی که در راه خدا متحمل شده‌اند، سزاوار آن می‌باشند، مژده می‌داد تا آنها را تشویق نماید که راه دعوت را بدون توجه به آنچه از دشمنان می‌شنوند و می‌یابند، ادامه دهند؛ زیرا پیروزی و موفقیت نهایی آن گونه که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به آنها گفته و قرآن بیان داشته بود، متعلق به آنان بود؛ چنانکه قرآن می‌گوید:</w:t>
      </w:r>
    </w:p>
    <w:p w:rsidR="000B6DD2" w:rsidRPr="000D73CC" w:rsidRDefault="00024597" w:rsidP="000A42BE">
      <w:pPr>
        <w:pStyle w:val="af"/>
        <w:widowControl w:val="0"/>
        <w:rPr>
          <w:rFonts w:ascii="Times New Roman" w:cs="B Lotus"/>
          <w:rtl/>
        </w:rPr>
      </w:pPr>
      <w:r w:rsidRPr="000D73CC">
        <w:rPr>
          <w:rFonts w:ascii="Times New Roman" w:cs="Traditional Arabic" w:hint="cs"/>
          <w:sz w:val="32"/>
          <w:rtl/>
        </w:rPr>
        <w:t>﴿</w:t>
      </w:r>
      <w:r w:rsidRPr="000D73CC">
        <w:rPr>
          <w:rtl/>
        </w:rPr>
        <w:t>إِنَّا لَنَنصُرُ رُسُلَنَا وَ</w:t>
      </w:r>
      <w:r w:rsidRPr="000D73CC">
        <w:rPr>
          <w:rFonts w:hint="cs"/>
          <w:rtl/>
        </w:rPr>
        <w:t>ٱ</w:t>
      </w:r>
      <w:r w:rsidRPr="000D73CC">
        <w:rPr>
          <w:rFonts w:hint="eastAsia"/>
          <w:rtl/>
        </w:rPr>
        <w:t>لَّذِينَ</w:t>
      </w:r>
      <w:r w:rsidRPr="000D73CC">
        <w:rPr>
          <w:rtl/>
        </w:rPr>
        <w:t xml:space="preserve"> ءَامَنُواْ فِي </w:t>
      </w:r>
      <w:r w:rsidRPr="000D73CC">
        <w:rPr>
          <w:rFonts w:hint="cs"/>
          <w:rtl/>
        </w:rPr>
        <w:t>ٱ</w:t>
      </w:r>
      <w:r w:rsidRPr="000D73CC">
        <w:rPr>
          <w:rFonts w:hint="eastAsia"/>
          <w:rtl/>
        </w:rPr>
        <w:t>لۡحَيَوٰةِ</w:t>
      </w:r>
      <w:r w:rsidRPr="000D73CC">
        <w:rPr>
          <w:rtl/>
        </w:rPr>
        <w:t xml:space="preserve"> </w:t>
      </w:r>
      <w:r w:rsidRPr="000D73CC">
        <w:rPr>
          <w:rFonts w:hint="cs"/>
          <w:rtl/>
        </w:rPr>
        <w:t>ٱ</w:t>
      </w:r>
      <w:r w:rsidRPr="000D73CC">
        <w:rPr>
          <w:rFonts w:hint="eastAsia"/>
          <w:rtl/>
        </w:rPr>
        <w:t>لدُّنۡيَا</w:t>
      </w:r>
      <w:r w:rsidRPr="000D73CC">
        <w:rPr>
          <w:rtl/>
        </w:rPr>
        <w:t xml:space="preserve"> وَيَوۡمَ يَقُومُ </w:t>
      </w:r>
      <w:r w:rsidRPr="000D73CC">
        <w:rPr>
          <w:rFonts w:hint="cs"/>
          <w:rtl/>
        </w:rPr>
        <w:t>ٱ</w:t>
      </w:r>
      <w:r w:rsidRPr="000D73CC">
        <w:rPr>
          <w:rFonts w:hint="eastAsia"/>
          <w:rtl/>
        </w:rPr>
        <w:t>لۡأَشۡهَٰدُ</w:t>
      </w:r>
      <w:r w:rsidRPr="000D73CC">
        <w:rPr>
          <w:rtl/>
        </w:rPr>
        <w:t xml:space="preserve">٥١ يَوۡمَ لَا يَنفَعُ </w:t>
      </w:r>
      <w:r w:rsidRPr="000D73CC">
        <w:rPr>
          <w:rFonts w:hint="cs"/>
          <w:rtl/>
        </w:rPr>
        <w:t>ٱ</w:t>
      </w:r>
      <w:r w:rsidRPr="000D73CC">
        <w:rPr>
          <w:rFonts w:hint="eastAsia"/>
          <w:rtl/>
        </w:rPr>
        <w:t>لظَّٰلِمِينَ</w:t>
      </w:r>
      <w:r w:rsidRPr="000D73CC">
        <w:rPr>
          <w:rtl/>
        </w:rPr>
        <w:t xml:space="preserve"> مَعۡذِرَتُهُمۡۖ وَلَهُمُ </w:t>
      </w:r>
      <w:r w:rsidRPr="000D73CC">
        <w:rPr>
          <w:rFonts w:hint="cs"/>
          <w:rtl/>
        </w:rPr>
        <w:t>ٱ</w:t>
      </w:r>
      <w:r w:rsidRPr="000D73CC">
        <w:rPr>
          <w:rFonts w:hint="eastAsia"/>
          <w:rtl/>
        </w:rPr>
        <w:t>للَّعۡنَةُ</w:t>
      </w:r>
      <w:r w:rsidRPr="000D73CC">
        <w:rPr>
          <w:rtl/>
        </w:rPr>
        <w:t xml:space="preserve"> وَلَهُمۡ سُوٓءُ </w:t>
      </w:r>
      <w:r w:rsidRPr="000D73CC">
        <w:rPr>
          <w:rFonts w:hint="cs"/>
          <w:rtl/>
        </w:rPr>
        <w:t>ٱ</w:t>
      </w:r>
      <w:r w:rsidRPr="000D73CC">
        <w:rPr>
          <w:rFonts w:hint="eastAsia"/>
          <w:rtl/>
        </w:rPr>
        <w:t>لدَّارِ</w:t>
      </w:r>
      <w:r w:rsidRPr="000D73CC">
        <w:rPr>
          <w:rtl/>
        </w:rPr>
        <w:t>٥٢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[غافر: 51-52]</w:t>
      </w:r>
      <w:r w:rsidRPr="000D73CC">
        <w:rPr>
          <w:rStyle w:val="Char7"/>
          <w:rFonts w:hint="cs"/>
          <w:rtl/>
        </w:rPr>
        <w:t>.</w:t>
      </w:r>
    </w:p>
    <w:p w:rsidR="000B6DD2" w:rsidRPr="000D73CC" w:rsidRDefault="000B6DD2" w:rsidP="000A42BE">
      <w:pPr>
        <w:pStyle w:val="aa"/>
        <w:widowControl w:val="0"/>
        <w:rPr>
          <w:rFonts w:ascii="Times New Roman" w:hAnsi="Times New Roman" w:cs="B Lotus"/>
          <w:rtl/>
        </w:rPr>
      </w:pPr>
      <w:r w:rsidRPr="000D73CC">
        <w:rPr>
          <w:rStyle w:val="Char9"/>
          <w:rFonts w:hint="cs"/>
          <w:rtl/>
        </w:rPr>
        <w:t>«</w:t>
      </w:r>
      <w:r w:rsidRPr="000D73CC">
        <w:rPr>
          <w:rFonts w:hint="cs"/>
          <w:rtl/>
        </w:rPr>
        <w:t>ما قطعاً پیغمبران خود را و مؤمنان را در زندگی دنیا و در آن روزی که گواهی به پا می‌خیزند، یاری می‌دهیم و دستگیری می‌کنیم. آن روزی که عذرخواهی ستمگران بدیشان سود نمی‌رساند و نفرین بهر</w:t>
      </w:r>
      <w:r w:rsidR="00671026" w:rsidRPr="000D73CC">
        <w:rPr>
          <w:rFonts w:hint="cs"/>
          <w:rtl/>
        </w:rPr>
        <w:t>ۀ</w:t>
      </w:r>
      <w:r w:rsidRPr="000D73CC">
        <w:rPr>
          <w:rFonts w:hint="cs"/>
          <w:rtl/>
        </w:rPr>
        <w:t xml:space="preserve"> آنان خواهد بود و سرای بد (دوزخ) از آن ایشان خواهد بود</w:t>
      </w:r>
      <w:r w:rsidRPr="000D73CC">
        <w:rPr>
          <w:rStyle w:val="Char9"/>
          <w:rFonts w:hint="cs"/>
          <w:rtl/>
        </w:rPr>
        <w:t>»</w:t>
      </w:r>
      <w:r w:rsidR="00024597" w:rsidRPr="000D73CC">
        <w:rPr>
          <w:rStyle w:val="Char9"/>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همچنین فضیلت تمسک آنان و ایمان آنان را این گونه بیان می‌نماید:</w:t>
      </w:r>
    </w:p>
    <w:p w:rsidR="000B6DD2" w:rsidRPr="000D73CC" w:rsidRDefault="00024597"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إِنَّ </w:t>
      </w:r>
      <w:r w:rsidRPr="000D73CC">
        <w:rPr>
          <w:rFonts w:hint="cs"/>
          <w:rtl/>
        </w:rPr>
        <w:t>ٱ</w:t>
      </w:r>
      <w:r w:rsidRPr="000D73CC">
        <w:rPr>
          <w:rFonts w:hint="eastAsia"/>
          <w:rtl/>
        </w:rPr>
        <w:t>لَّذِينَ</w:t>
      </w:r>
      <w:r w:rsidRPr="000D73CC">
        <w:rPr>
          <w:rtl/>
        </w:rPr>
        <w:t xml:space="preserve"> يَتۡلُونَ كِتَٰبَ </w:t>
      </w:r>
      <w:r w:rsidRPr="000D73CC">
        <w:rPr>
          <w:rFonts w:hint="cs"/>
          <w:rtl/>
        </w:rPr>
        <w:t>ٱ</w:t>
      </w:r>
      <w:r w:rsidRPr="000D73CC">
        <w:rPr>
          <w:rFonts w:hint="eastAsia"/>
          <w:rtl/>
        </w:rPr>
        <w:t>للَّهِ</w:t>
      </w:r>
      <w:r w:rsidRPr="000D73CC">
        <w:rPr>
          <w:rtl/>
        </w:rPr>
        <w:t xml:space="preserve"> وَأَقَامُواْ </w:t>
      </w:r>
      <w:r w:rsidRPr="000D73CC">
        <w:rPr>
          <w:rFonts w:hint="cs"/>
          <w:rtl/>
        </w:rPr>
        <w:t>ٱ</w:t>
      </w:r>
      <w:r w:rsidRPr="000D73CC">
        <w:rPr>
          <w:rFonts w:hint="eastAsia"/>
          <w:rtl/>
        </w:rPr>
        <w:t>لصَّلَوٰةَ</w:t>
      </w:r>
      <w:r w:rsidRPr="000D73CC">
        <w:rPr>
          <w:rtl/>
        </w:rPr>
        <w:t xml:space="preserve"> وَأَنفَقُواْ مِمَّا رَزَقۡنَٰهُمۡ سِرّٗا وَعَلَانِيَةٗ يَرۡجُونَ تِجَٰرَةٗ لَّن تَبُورَ٢٩ لِيُوَفِّيَهُمۡ أُجُورَهُمۡ وَيَزِيدَهُم مِّن فَضۡلِهِ</w:t>
      </w:r>
      <w:r w:rsidRPr="000D73CC">
        <w:rPr>
          <w:rFonts w:hint="cs"/>
          <w:rtl/>
        </w:rPr>
        <w:t>ۦٓۚ</w:t>
      </w:r>
      <w:r w:rsidRPr="000D73CC">
        <w:rPr>
          <w:rtl/>
        </w:rPr>
        <w:t xml:space="preserve"> إِنَّهُ</w:t>
      </w:r>
      <w:r w:rsidRPr="000D73CC">
        <w:rPr>
          <w:rFonts w:hint="cs"/>
          <w:rtl/>
        </w:rPr>
        <w:t>ۥ</w:t>
      </w:r>
      <w:r w:rsidRPr="000D73CC">
        <w:rPr>
          <w:rtl/>
        </w:rPr>
        <w:t xml:space="preserve"> غَفُورٞ شَكُورٞ٣٠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[فاطر: 29-30]</w:t>
      </w:r>
      <w:r w:rsidRPr="000D73CC">
        <w:rPr>
          <w:rStyle w:val="Char7"/>
          <w:rFonts w:hint="cs"/>
          <w:rtl/>
        </w:rPr>
        <w:t>.</w:t>
      </w:r>
    </w:p>
    <w:p w:rsidR="000B6DD2" w:rsidRPr="00350C70" w:rsidRDefault="000B6DD2" w:rsidP="000A42BE">
      <w:pPr>
        <w:pStyle w:val="aa"/>
        <w:widowControl w:val="0"/>
        <w:rPr>
          <w:rFonts w:ascii="Times New Roman" w:hAnsi="Times New Roman" w:cs="B Lotus"/>
          <w:spacing w:val="-4"/>
          <w:rtl/>
        </w:rPr>
      </w:pPr>
      <w:r w:rsidRPr="00350C70">
        <w:rPr>
          <w:rStyle w:val="Char9"/>
          <w:rFonts w:hint="cs"/>
          <w:spacing w:val="-4"/>
          <w:rtl/>
        </w:rPr>
        <w:t>«</w:t>
      </w:r>
      <w:r w:rsidRPr="00350C70">
        <w:rPr>
          <w:rFonts w:hint="cs"/>
          <w:spacing w:val="-4"/>
          <w:rtl/>
        </w:rPr>
        <w:t>کسانی که کتاب خدا (قرآن) را می‌خوانند و نماز را بر پای می‌دارند واز چیزهایی که بدیشان داده‌ایم، پنهان و آشکار بذل و بخشش می‌نمایند. آنان چشم امید به تجارتی دوخته‌اند که هرگز بی‌رونق نمی‌گردد و از میان نمی‌رود تا خداوند اجرشان را به تمام و کمال بدهد و از فضل خود بر پاداششان بیفزاید؛ چرا که خدا آمرزگار و سپاسگزار است</w:t>
      </w:r>
      <w:r w:rsidRPr="00350C70">
        <w:rPr>
          <w:rStyle w:val="Char9"/>
          <w:rFonts w:hint="cs"/>
          <w:spacing w:val="-4"/>
          <w:rtl/>
        </w:rPr>
        <w:t>»</w:t>
      </w:r>
      <w:r w:rsidR="00024597" w:rsidRPr="00350C70">
        <w:rPr>
          <w:rStyle w:val="Char5"/>
          <w:spacing w:val="-4"/>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خداوند متعال نیز فضیلت تمسک به عبادت الهی را با وجود اذیت و شکنجه و همچنین پاداش صبر بر آن را چنین بیان کرده است:</w:t>
      </w:r>
    </w:p>
    <w:p w:rsidR="000B6DD2" w:rsidRPr="000D73CC" w:rsidRDefault="00AB27D5" w:rsidP="000A42BE">
      <w:pPr>
        <w:pStyle w:val="af"/>
        <w:widowControl w:val="0"/>
        <w:rPr>
          <w:rFonts w:ascii="Times New Roman" w:cs="B Lotus"/>
          <w:rtl/>
        </w:rPr>
      </w:pPr>
      <w:r w:rsidRPr="000D73CC">
        <w:rPr>
          <w:rFonts w:ascii="Times New Roman" w:cs="Traditional Arabic" w:hint="cs"/>
          <w:sz w:val="32"/>
          <w:rtl/>
        </w:rPr>
        <w:t>﴿</w:t>
      </w:r>
      <w:r w:rsidRPr="000D73CC">
        <w:rPr>
          <w:rtl/>
        </w:rPr>
        <w:t>أَمَّن</w:t>
      </w:r>
      <w:r w:rsidRPr="000D73CC">
        <w:rPr>
          <w:rFonts w:hint="cs"/>
          <w:rtl/>
        </w:rPr>
        <w:t>ۡ</w:t>
      </w:r>
      <w:r w:rsidRPr="000D73CC">
        <w:rPr>
          <w:rtl/>
        </w:rPr>
        <w:t xml:space="preserve"> </w:t>
      </w:r>
      <w:r w:rsidRPr="000D73CC">
        <w:rPr>
          <w:rFonts w:hint="cs"/>
          <w:rtl/>
        </w:rPr>
        <w:t>هُوَ</w:t>
      </w:r>
      <w:r w:rsidRPr="000D73CC">
        <w:rPr>
          <w:rtl/>
        </w:rPr>
        <w:t xml:space="preserve"> </w:t>
      </w:r>
      <w:r w:rsidRPr="000D73CC">
        <w:rPr>
          <w:rFonts w:hint="cs"/>
          <w:rtl/>
        </w:rPr>
        <w:t>قَٰنِتٌ</w:t>
      </w:r>
      <w:r w:rsidRPr="000D73CC">
        <w:rPr>
          <w:rtl/>
        </w:rPr>
        <w:t xml:space="preserve"> </w:t>
      </w:r>
      <w:r w:rsidRPr="000D73CC">
        <w:rPr>
          <w:rFonts w:hint="cs"/>
          <w:rtl/>
        </w:rPr>
        <w:t>ءَانَآءَ</w:t>
      </w:r>
      <w:r w:rsidRPr="000D73CC">
        <w:rPr>
          <w:rtl/>
        </w:rPr>
        <w:t xml:space="preserve"> </w:t>
      </w:r>
      <w:r w:rsidRPr="000D73CC">
        <w:rPr>
          <w:rFonts w:hint="cs"/>
          <w:rtl/>
        </w:rPr>
        <w:t>ٱ</w:t>
      </w:r>
      <w:r w:rsidRPr="000D73CC">
        <w:rPr>
          <w:rFonts w:hint="eastAsia"/>
          <w:rtl/>
        </w:rPr>
        <w:t>لَّيۡلِ</w:t>
      </w:r>
      <w:r w:rsidRPr="000D73CC">
        <w:rPr>
          <w:rtl/>
        </w:rPr>
        <w:t xml:space="preserve"> سَاجِدٗا وَقَآئِمٗا يَحۡذَرُ </w:t>
      </w:r>
      <w:r w:rsidRPr="000D73CC">
        <w:rPr>
          <w:rFonts w:hint="cs"/>
          <w:rtl/>
        </w:rPr>
        <w:t>ٱ</w:t>
      </w:r>
      <w:r w:rsidRPr="000D73CC">
        <w:rPr>
          <w:rFonts w:hint="eastAsia"/>
          <w:rtl/>
        </w:rPr>
        <w:t>لۡأٓخِرَةَ</w:t>
      </w:r>
      <w:r w:rsidRPr="000D73CC">
        <w:rPr>
          <w:rtl/>
        </w:rPr>
        <w:t xml:space="preserve"> وَيَرۡجُواْ رَحۡمَةَ رَبِّهِ</w:t>
      </w:r>
      <w:r w:rsidRPr="000D73CC">
        <w:rPr>
          <w:rFonts w:hint="cs"/>
          <w:rtl/>
        </w:rPr>
        <w:t>ۦۗ</w:t>
      </w:r>
      <w:r w:rsidRPr="000D73CC">
        <w:rPr>
          <w:rtl/>
        </w:rPr>
        <w:t xml:space="preserve"> قُلۡ هَلۡ يَسۡتَوِي </w:t>
      </w:r>
      <w:r w:rsidRPr="000D73CC">
        <w:rPr>
          <w:rFonts w:hint="cs"/>
          <w:rtl/>
        </w:rPr>
        <w:t>ٱ</w:t>
      </w:r>
      <w:r w:rsidRPr="000D73CC">
        <w:rPr>
          <w:rFonts w:hint="eastAsia"/>
          <w:rtl/>
        </w:rPr>
        <w:t>لَّذِينَ</w:t>
      </w:r>
      <w:r w:rsidRPr="000D73CC">
        <w:rPr>
          <w:rtl/>
        </w:rPr>
        <w:t xml:space="preserve"> يَعۡلَمُونَ وَ</w:t>
      </w:r>
      <w:r w:rsidRPr="000D73CC">
        <w:rPr>
          <w:rFonts w:hint="cs"/>
          <w:rtl/>
        </w:rPr>
        <w:t>ٱ</w:t>
      </w:r>
      <w:r w:rsidRPr="000D73CC">
        <w:rPr>
          <w:rFonts w:hint="eastAsia"/>
          <w:rtl/>
        </w:rPr>
        <w:t>لَّذِينَ</w:t>
      </w:r>
      <w:r w:rsidRPr="000D73CC">
        <w:rPr>
          <w:rtl/>
        </w:rPr>
        <w:t xml:space="preserve"> لَا يَعۡلَمُونَۗ إِنَّمَا يَتَذَكَّرُ أُوْلُواْ </w:t>
      </w:r>
      <w:r w:rsidRPr="000D73CC">
        <w:rPr>
          <w:rFonts w:hint="cs"/>
          <w:rtl/>
        </w:rPr>
        <w:t>ٱ</w:t>
      </w:r>
      <w:r w:rsidRPr="000D73CC">
        <w:rPr>
          <w:rFonts w:hint="eastAsia"/>
          <w:rtl/>
        </w:rPr>
        <w:t>لۡأَلۡبَٰبِ</w:t>
      </w:r>
      <w:r w:rsidRPr="000D73CC">
        <w:rPr>
          <w:rtl/>
        </w:rPr>
        <w:t xml:space="preserve">٩ قُلۡ يَٰعِبَادِ </w:t>
      </w:r>
      <w:r w:rsidRPr="000D73CC">
        <w:rPr>
          <w:rFonts w:hint="cs"/>
          <w:rtl/>
        </w:rPr>
        <w:t>ٱ</w:t>
      </w:r>
      <w:r w:rsidRPr="000D73CC">
        <w:rPr>
          <w:rFonts w:hint="eastAsia"/>
          <w:rtl/>
        </w:rPr>
        <w:t>لَّذِينَ</w:t>
      </w:r>
      <w:r w:rsidRPr="000D73CC">
        <w:rPr>
          <w:rtl/>
        </w:rPr>
        <w:t xml:space="preserve"> ءَامَنُواْ </w:t>
      </w:r>
      <w:r w:rsidRPr="000D73CC">
        <w:rPr>
          <w:rFonts w:hint="cs"/>
          <w:rtl/>
        </w:rPr>
        <w:t>ٱ</w:t>
      </w:r>
      <w:r w:rsidRPr="000D73CC">
        <w:rPr>
          <w:rFonts w:hint="eastAsia"/>
          <w:rtl/>
        </w:rPr>
        <w:t>تَّقُواْ</w:t>
      </w:r>
      <w:r w:rsidRPr="000D73CC">
        <w:rPr>
          <w:rtl/>
        </w:rPr>
        <w:t xml:space="preserve"> رَبَّكُمۡۚ لِلَّذِينَ أَحۡسَنُواْ فِي هَٰذِهِ </w:t>
      </w:r>
      <w:r w:rsidRPr="000D73CC">
        <w:rPr>
          <w:rFonts w:hint="cs"/>
          <w:rtl/>
        </w:rPr>
        <w:t>ٱ</w:t>
      </w:r>
      <w:r w:rsidRPr="000D73CC">
        <w:rPr>
          <w:rFonts w:hint="eastAsia"/>
          <w:rtl/>
        </w:rPr>
        <w:t>لدُّنۡيَا</w:t>
      </w:r>
      <w:r w:rsidRPr="000D73CC">
        <w:rPr>
          <w:rtl/>
        </w:rPr>
        <w:t xml:space="preserve"> حَسَنَةٞۗ وَأَرۡضُ </w:t>
      </w:r>
      <w:r w:rsidRPr="000D73CC">
        <w:rPr>
          <w:rFonts w:hint="cs"/>
          <w:rtl/>
        </w:rPr>
        <w:t>ٱ</w:t>
      </w:r>
      <w:r w:rsidRPr="000D73CC">
        <w:rPr>
          <w:rFonts w:hint="eastAsia"/>
          <w:rtl/>
        </w:rPr>
        <w:t>للَّهِ</w:t>
      </w:r>
      <w:r w:rsidRPr="000D73CC">
        <w:rPr>
          <w:rtl/>
        </w:rPr>
        <w:t xml:space="preserve"> وَٰسِعَةٌۗ إِنَّمَا يُوَفَّى </w:t>
      </w:r>
      <w:r w:rsidRPr="000D73CC">
        <w:rPr>
          <w:rFonts w:hint="cs"/>
          <w:rtl/>
        </w:rPr>
        <w:t>ٱ</w:t>
      </w:r>
      <w:r w:rsidRPr="000D73CC">
        <w:rPr>
          <w:rFonts w:hint="eastAsia"/>
          <w:rtl/>
        </w:rPr>
        <w:t>لصَّٰبِرُونَ</w:t>
      </w:r>
      <w:r w:rsidRPr="000D73CC">
        <w:rPr>
          <w:rtl/>
        </w:rPr>
        <w:t xml:space="preserve"> أَجۡرَهُم بِغَيۡرِ حِسَابٖ١٠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[الزمر: 9-10]</w:t>
      </w:r>
      <w:r w:rsidRPr="000D73CC">
        <w:rPr>
          <w:rStyle w:val="Char7"/>
          <w:rFonts w:hint="cs"/>
          <w:rtl/>
        </w:rPr>
        <w:t>.</w:t>
      </w:r>
    </w:p>
    <w:p w:rsidR="000B6DD2" w:rsidRPr="000D73CC" w:rsidRDefault="000B6DD2" w:rsidP="000A42BE">
      <w:pPr>
        <w:pStyle w:val="aa"/>
        <w:widowControl w:val="0"/>
        <w:rPr>
          <w:rFonts w:ascii="Times New Roman" w:hAnsi="Times New Roman" w:cs="B Lotus"/>
          <w:rtl/>
        </w:rPr>
      </w:pPr>
      <w:r w:rsidRPr="000D73CC">
        <w:rPr>
          <w:rStyle w:val="Char9"/>
          <w:rFonts w:hint="cs"/>
          <w:rtl/>
        </w:rPr>
        <w:t>«</w:t>
      </w:r>
      <w:r w:rsidRPr="000D73CC">
        <w:rPr>
          <w:rFonts w:hint="cs"/>
          <w:rtl/>
        </w:rPr>
        <w:t>(آیا چنین شخص مشرکی که بیان کردیم بهتر است) یا کسی که در اوقات شب سجده‌کنان و ایستاده به طاعت و عبادت مشغول می‌شود و (خویشتن را) از عذاب آخرت به دور می‌دارد و رحمت پروردگار خود را خواستار می‌گردد؟ بگو: آیا کسانی که می‌دانند با کسانی که نمی‌دانند برابر و یکسانند؟ (هرگز) تنها خردمندان پند و اندرز می‌گیرند. بگو: ای بندگان مؤمن من، از پروردگارتان بپرهیزید. کسانی که نیکی کنند در همین جهان بدیشان نیکی می‌شود. زمین خداوند وسیع و فراخ است، قطعاً به شکیبایان اجر و پاداششان به تمام و کمال و بدون حساب داده می‌شود</w:t>
      </w:r>
      <w:r w:rsidRPr="000D73CC">
        <w:rPr>
          <w:rStyle w:val="Char9"/>
          <w:rFonts w:hint="cs"/>
          <w:rtl/>
        </w:rPr>
        <w:t>»</w:t>
      </w:r>
      <w:r w:rsidR="00AB27D5" w:rsidRPr="000D73CC">
        <w:rPr>
          <w:rStyle w:val="Char9"/>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قرآن کریم با روش</w:t>
      </w:r>
      <w:r w:rsidR="00AB27D5"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متعدد، سختی</w:t>
      </w:r>
      <w:r w:rsidR="00AB27D5"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و دشواری</w:t>
      </w:r>
      <w:r w:rsidR="00AB27D5"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راه دعوت را برای اصحاب آسان می‌نمود و از رنج</w:t>
      </w:r>
      <w:r w:rsidR="00AB27D5"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آنان می‌کاست و از آنها دفاع می‌کرد و آنان را برای مقابله با جنگ روانی بر می‌انگیخت و به دلیل این اسلوب حکیمان</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قرآن بود که دسیسه‌ها و شکنجه‌های آنان، در دلهای آنان اثر نمی‌گذاشت. آری، هم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روش</w:t>
      </w:r>
      <w:r w:rsidR="00AB27D5"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و نقشه‌های مشرکان در راه مبارزه با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و اصحابش در برابر عقید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درست و برنام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سالمی که با دلهای مسلمانان صدر اسلام در آمیخته بود، نابود گردید و از بین رفت.</w:t>
      </w:r>
    </w:p>
    <w:p w:rsidR="000B6DD2" w:rsidRPr="000D73CC" w:rsidRDefault="000B6DD2" w:rsidP="000A42BE">
      <w:pPr>
        <w:pStyle w:val="a0"/>
        <w:widowControl w:val="0"/>
        <w:rPr>
          <w:rtl/>
        </w:rPr>
      </w:pPr>
      <w:bookmarkStart w:id="562" w:name="_Toc134241367"/>
      <w:bookmarkStart w:id="563" w:name="_Toc270033249"/>
      <w:bookmarkStart w:id="564" w:name="_Toc439429740"/>
      <w:r w:rsidRPr="000D73CC">
        <w:rPr>
          <w:rFonts w:hint="cs"/>
          <w:rtl/>
        </w:rPr>
        <w:t>اسلوب گفتگو</w:t>
      </w:r>
      <w:bookmarkEnd w:id="562"/>
      <w:bookmarkEnd w:id="563"/>
      <w:bookmarkEnd w:id="564"/>
    </w:p>
    <w:p w:rsidR="000B6DD2" w:rsidRPr="00350C70" w:rsidRDefault="000B6DD2" w:rsidP="000A42BE">
      <w:pPr>
        <w:pStyle w:val="StyleComplexBLotus12ptJustifiedFirstline05cmChar"/>
        <w:widowControl w:val="0"/>
        <w:spacing w:line="240" w:lineRule="auto"/>
        <w:rPr>
          <w:rFonts w:ascii="Times New Roman" w:hAnsi="Times New Roman" w:cs="IRNazli"/>
          <w:spacing w:val="-2"/>
          <w:sz w:val="28"/>
          <w:szCs w:val="28"/>
          <w:rtl/>
          <w:lang w:bidi="fa-IR"/>
        </w:rPr>
      </w:pPr>
      <w:r w:rsidRPr="00350C70">
        <w:rPr>
          <w:rFonts w:ascii="Times New Roman" w:hAnsi="Times New Roman" w:cs="IRNazli" w:hint="cs"/>
          <w:spacing w:val="-2"/>
          <w:sz w:val="28"/>
          <w:szCs w:val="28"/>
          <w:rtl/>
          <w:lang w:bidi="fa-IR"/>
        </w:rPr>
        <w:t>وقتی شیوه‌های گوناگون مشرکان برای از بین بردن اثر دعوت پیامبر اکرم</w:t>
      </w:r>
      <w:r w:rsidR="003B13DA" w:rsidRPr="00350C70">
        <w:rPr>
          <w:rFonts w:ascii="" w:hAnsi="" w:cs="CTraditional Arabic" w:hint="cs"/>
          <w:spacing w:val="-2"/>
          <w:sz w:val="28"/>
          <w:szCs w:val="28"/>
          <w:rtl/>
          <w:lang w:bidi="fa-IR"/>
        </w:rPr>
        <w:t xml:space="preserve"> ج</w:t>
      </w:r>
      <w:r w:rsidR="00361D92" w:rsidRPr="00350C70">
        <w:rPr>
          <w:rFonts w:ascii="" w:hAnsi="" w:cs="CTraditional Arabic" w:hint="cs"/>
          <w:spacing w:val="-2"/>
          <w:sz w:val="28"/>
          <w:szCs w:val="28"/>
          <w:rtl/>
          <w:lang w:bidi="fa-IR"/>
        </w:rPr>
        <w:t xml:space="preserve"> </w:t>
      </w:r>
      <w:r w:rsidRPr="00350C70">
        <w:rPr>
          <w:rFonts w:ascii="Times New Roman" w:hAnsi="Times New Roman" w:cs="IRNazli" w:hint="cs"/>
          <w:spacing w:val="-2"/>
          <w:sz w:val="28"/>
          <w:szCs w:val="28"/>
          <w:rtl/>
          <w:lang w:bidi="fa-IR"/>
        </w:rPr>
        <w:t>اثری نبخشید، آنان از آگاه‌ترین فرد نسبت به فن جادوگری و کهانت و شعرگویی دعوت نمودند تا نزد پیامبر اکرم</w:t>
      </w:r>
      <w:r w:rsidR="00361D92" w:rsidRPr="00350C70">
        <w:rPr>
          <w:rFonts w:ascii="Times New Roman" w:hAnsi="Times New Roman" w:cs="IRNazli" w:hint="cs"/>
          <w:spacing w:val="-2"/>
          <w:sz w:val="28"/>
          <w:szCs w:val="28"/>
          <w:rtl/>
          <w:lang w:bidi="fa-IR"/>
        </w:rPr>
        <w:t xml:space="preserve"> </w:t>
      </w:r>
      <w:r w:rsidR="003B13DA" w:rsidRPr="00350C70">
        <w:rPr>
          <w:rFonts w:ascii="" w:hAnsi="" w:cs="CTraditional Arabic" w:hint="cs"/>
          <w:spacing w:val="-2"/>
          <w:sz w:val="28"/>
          <w:szCs w:val="28"/>
          <w:rtl/>
          <w:lang w:bidi="fa-IR"/>
        </w:rPr>
        <w:t>ج</w:t>
      </w:r>
      <w:r w:rsidR="00361D92" w:rsidRPr="00350C70">
        <w:rPr>
          <w:rFonts w:ascii="" w:hAnsi="" w:cs="CTraditional Arabic" w:hint="cs"/>
          <w:spacing w:val="-2"/>
          <w:sz w:val="28"/>
          <w:szCs w:val="28"/>
          <w:rtl/>
          <w:lang w:bidi="fa-IR"/>
        </w:rPr>
        <w:t xml:space="preserve"> </w:t>
      </w:r>
      <w:r w:rsidRPr="00350C70">
        <w:rPr>
          <w:rFonts w:ascii="Times New Roman" w:hAnsi="Times New Roman" w:cs="IRNazli" w:hint="cs"/>
          <w:spacing w:val="-2"/>
          <w:sz w:val="28"/>
          <w:szCs w:val="28"/>
          <w:rtl/>
          <w:lang w:bidi="fa-IR"/>
        </w:rPr>
        <w:t>برود و با او سخن بگوید و پاسخ او را بشنود؛ چرا که آنان معتقد بودند پیامبر اکرم</w:t>
      </w:r>
      <w:r w:rsidR="00361D92" w:rsidRPr="00350C70">
        <w:rPr>
          <w:rFonts w:ascii="Times New Roman" w:hAnsi="Times New Roman" w:cs="IRNazli" w:hint="cs"/>
          <w:spacing w:val="-2"/>
          <w:sz w:val="28"/>
          <w:szCs w:val="28"/>
          <w:rtl/>
          <w:lang w:bidi="fa-IR"/>
        </w:rPr>
        <w:t xml:space="preserve"> </w:t>
      </w:r>
      <w:r w:rsidR="003B13DA" w:rsidRPr="00350C70">
        <w:rPr>
          <w:rFonts w:ascii="" w:hAnsi="" w:cs="CTraditional Arabic" w:hint="cs"/>
          <w:spacing w:val="-2"/>
          <w:sz w:val="28"/>
          <w:szCs w:val="28"/>
          <w:rtl/>
          <w:lang w:bidi="fa-IR"/>
        </w:rPr>
        <w:t>ج</w:t>
      </w:r>
      <w:r w:rsidR="00361D92" w:rsidRPr="00350C70">
        <w:rPr>
          <w:rFonts w:ascii="" w:hAnsi="" w:cs="CTraditional Arabic" w:hint="cs"/>
          <w:spacing w:val="-2"/>
          <w:sz w:val="28"/>
          <w:szCs w:val="28"/>
          <w:rtl/>
          <w:lang w:bidi="fa-IR"/>
        </w:rPr>
        <w:t xml:space="preserve"> </w:t>
      </w:r>
      <w:r w:rsidRPr="00350C70">
        <w:rPr>
          <w:rFonts w:ascii="Times New Roman" w:hAnsi="Times New Roman" w:cs="IRNazli" w:hint="cs"/>
          <w:spacing w:val="-2"/>
          <w:sz w:val="28"/>
          <w:szCs w:val="28"/>
          <w:rtl/>
          <w:lang w:bidi="fa-IR"/>
        </w:rPr>
        <w:t>جماعت آنان را پراکنده نموده و دین آنان را مورد نقد قرار داده است. آنان عتبه بن ربیعه را نزد پیامبر اکرم</w:t>
      </w:r>
      <w:r w:rsidR="003B13DA" w:rsidRPr="00350C70">
        <w:rPr>
          <w:rFonts w:ascii="" w:hAnsi="" w:cs="CTraditional Arabic" w:hint="cs"/>
          <w:spacing w:val="-2"/>
          <w:sz w:val="28"/>
          <w:szCs w:val="28"/>
          <w:rtl/>
          <w:lang w:bidi="fa-IR"/>
        </w:rPr>
        <w:t xml:space="preserve"> ج</w:t>
      </w:r>
      <w:r w:rsidR="00361D92" w:rsidRPr="00350C70">
        <w:rPr>
          <w:rFonts w:ascii="" w:hAnsi="" w:cs="CTraditional Arabic" w:hint="cs"/>
          <w:spacing w:val="-2"/>
          <w:sz w:val="28"/>
          <w:szCs w:val="28"/>
          <w:rtl/>
          <w:lang w:bidi="fa-IR"/>
        </w:rPr>
        <w:t xml:space="preserve"> </w:t>
      </w:r>
      <w:r w:rsidRPr="00350C70">
        <w:rPr>
          <w:rFonts w:ascii="Times New Roman" w:hAnsi="Times New Roman" w:cs="IRNazli" w:hint="cs"/>
          <w:spacing w:val="-2"/>
          <w:sz w:val="28"/>
          <w:szCs w:val="28"/>
          <w:rtl/>
          <w:lang w:bidi="fa-IR"/>
        </w:rPr>
        <w:t>فرستادند. عتبه نزد پیامبر اکرم</w:t>
      </w:r>
      <w:r w:rsidR="00361D92" w:rsidRPr="00350C70">
        <w:rPr>
          <w:rFonts w:ascii="Times New Roman" w:hAnsi="Times New Roman" w:cs="IRNazli" w:hint="cs"/>
          <w:spacing w:val="-2"/>
          <w:sz w:val="28"/>
          <w:szCs w:val="28"/>
          <w:rtl/>
          <w:lang w:bidi="fa-IR"/>
        </w:rPr>
        <w:t xml:space="preserve"> </w:t>
      </w:r>
      <w:r w:rsidR="003B13DA" w:rsidRPr="00350C70">
        <w:rPr>
          <w:rFonts w:ascii="" w:hAnsi="" w:cs="CTraditional Arabic" w:hint="cs"/>
          <w:spacing w:val="-2"/>
          <w:sz w:val="28"/>
          <w:szCs w:val="28"/>
          <w:rtl/>
          <w:lang w:bidi="fa-IR"/>
        </w:rPr>
        <w:t>ج</w:t>
      </w:r>
      <w:r w:rsidR="00361D92" w:rsidRPr="00350C70">
        <w:rPr>
          <w:rFonts w:ascii="" w:hAnsi="" w:cs="CTraditional Arabic" w:hint="cs"/>
          <w:spacing w:val="-2"/>
          <w:sz w:val="28"/>
          <w:szCs w:val="28"/>
          <w:rtl/>
          <w:lang w:bidi="fa-IR"/>
        </w:rPr>
        <w:t xml:space="preserve"> </w:t>
      </w:r>
      <w:r w:rsidRPr="00350C70">
        <w:rPr>
          <w:rFonts w:ascii="Times New Roman" w:hAnsi="Times New Roman" w:cs="IRNazli" w:hint="cs"/>
          <w:spacing w:val="-2"/>
          <w:sz w:val="28"/>
          <w:szCs w:val="28"/>
          <w:rtl/>
          <w:lang w:bidi="fa-IR"/>
        </w:rPr>
        <w:t>آمد و گفت: ای محمد! تو بهتری یا عبدالمطلب؟ پیامبر اکرم</w:t>
      </w:r>
      <w:r w:rsidR="00361D92" w:rsidRPr="00350C70">
        <w:rPr>
          <w:rFonts w:ascii="Times New Roman" w:hAnsi="Times New Roman" w:cs="IRNazli" w:hint="cs"/>
          <w:spacing w:val="-2"/>
          <w:sz w:val="28"/>
          <w:szCs w:val="28"/>
          <w:rtl/>
          <w:lang w:bidi="fa-IR"/>
        </w:rPr>
        <w:t xml:space="preserve"> </w:t>
      </w:r>
      <w:r w:rsidR="003B13DA" w:rsidRPr="00350C70">
        <w:rPr>
          <w:rFonts w:ascii="" w:hAnsi="" w:cs="CTraditional Arabic" w:hint="cs"/>
          <w:spacing w:val="-2"/>
          <w:sz w:val="28"/>
          <w:szCs w:val="28"/>
          <w:rtl/>
          <w:lang w:bidi="fa-IR"/>
        </w:rPr>
        <w:t>ج</w:t>
      </w:r>
      <w:r w:rsidR="00361D92" w:rsidRPr="00350C70">
        <w:rPr>
          <w:rFonts w:ascii="" w:hAnsi="" w:cs="CTraditional Arabic" w:hint="cs"/>
          <w:spacing w:val="-2"/>
          <w:sz w:val="28"/>
          <w:szCs w:val="28"/>
          <w:rtl/>
          <w:lang w:bidi="fa-IR"/>
        </w:rPr>
        <w:t xml:space="preserve"> </w:t>
      </w:r>
      <w:r w:rsidRPr="00350C70">
        <w:rPr>
          <w:rFonts w:ascii="Times New Roman" w:hAnsi="Times New Roman" w:cs="IRNazli" w:hint="cs"/>
          <w:spacing w:val="-2"/>
          <w:sz w:val="28"/>
          <w:szCs w:val="28"/>
          <w:rtl/>
          <w:lang w:bidi="fa-IR"/>
        </w:rPr>
        <w:t>سکوت اختیار نمود.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گفت: اگر گمان می‌کنی که اینها از تو بهتراند، پس اینها خدایانی را پرستیده‌اند که تو بر آنها خرده می‌گیری و اگر گمان می‌کنی که تو از آنها بهتر هستی، پس سخن بگو تا گفته‌ات را بشنویم؛ چرا که کسی را سراغ نداریم که بیشتر از تو موجبات بدبختی قومش را فراهم آورده باشد. تو گروه ما را پراکنده‌ کرده‌ای و ما دچار تشتت نموده‌ای و بر دین ما خرده و عیب گرفته‌ای و در میان عرب</w:t>
      </w:r>
      <w:r w:rsidR="00350C70">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ما را رسوا نموده‌ای تا جایی که شایع شده است</w:t>
      </w:r>
      <w:r w:rsidR="000D449F"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در قریش کاهنی ظهور کرده است. به خدا سوگند چیزی باقی نمانده است که ما با شمشیر در مقابل هم قرار بگیریم و یکدیگر را نابود کنیم.</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ای مرد! اگر فقیر و ناداری، برای تو از اموال خود جمع‌آوری می‌کنیم تا اینکه ثروتمندترین مرد قریش گردی و اگر نیاز به زن دارید هر کدام از زنان قریش را که می‌خواهی انتخاب کن. ده تا را به ازدواج تو در می‌آوریم. آن گاه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فرمود: آیا حرفهای تو تمام شده است؟ گفت: بلی. پیامبر خدا این آیه‌ها را تلاوت نمود:</w:t>
      </w:r>
    </w:p>
    <w:p w:rsidR="000B6DD2" w:rsidRPr="000D73CC" w:rsidRDefault="00AB27D5" w:rsidP="000A42BE">
      <w:pPr>
        <w:pStyle w:val="af"/>
        <w:widowControl w:val="0"/>
        <w:rPr>
          <w:rFonts w:ascii="Times New Roman" w:cs="B Lotus"/>
          <w:rtl/>
        </w:rPr>
      </w:pPr>
      <w:r w:rsidRPr="000D73CC">
        <w:rPr>
          <w:rFonts w:ascii="Times New Roman" w:cs="Traditional Arabic" w:hint="cs"/>
          <w:sz w:val="32"/>
          <w:rtl/>
        </w:rPr>
        <w:t>﴿</w:t>
      </w:r>
      <w:r w:rsidRPr="000D73CC">
        <w:rPr>
          <w:rtl/>
        </w:rPr>
        <w:t>حم</w:t>
      </w:r>
      <w:r w:rsidRPr="000D73CC">
        <w:rPr>
          <w:rFonts w:hint="cs"/>
          <w:rtl/>
        </w:rPr>
        <w:t>ٓ</w:t>
      </w:r>
      <w:r w:rsidRPr="000D73CC">
        <w:rPr>
          <w:rtl/>
        </w:rPr>
        <w:t xml:space="preserve">١ تَنزِيلٞ مِّنَ </w:t>
      </w:r>
      <w:r w:rsidRPr="000D73CC">
        <w:rPr>
          <w:rFonts w:hint="cs"/>
          <w:rtl/>
        </w:rPr>
        <w:t>ٱ</w:t>
      </w:r>
      <w:r w:rsidRPr="000D73CC">
        <w:rPr>
          <w:rFonts w:hint="eastAsia"/>
          <w:rtl/>
        </w:rPr>
        <w:t>لرَّحۡمَٰنِ</w:t>
      </w:r>
      <w:r w:rsidRPr="000D73CC">
        <w:rPr>
          <w:rtl/>
        </w:rPr>
        <w:t xml:space="preserve"> </w:t>
      </w:r>
      <w:r w:rsidRPr="000D73CC">
        <w:rPr>
          <w:rFonts w:hint="cs"/>
          <w:rtl/>
        </w:rPr>
        <w:t>ٱ</w:t>
      </w:r>
      <w:r w:rsidRPr="000D73CC">
        <w:rPr>
          <w:rFonts w:hint="eastAsia"/>
          <w:rtl/>
        </w:rPr>
        <w:t>لرَّحِيمِ</w:t>
      </w:r>
      <w:r w:rsidRPr="000D73CC">
        <w:rPr>
          <w:rtl/>
        </w:rPr>
        <w:t>٢ كِتَٰبٞ فُصِّلَتۡ ءَايَٰتُهُ</w:t>
      </w:r>
      <w:r w:rsidRPr="000D73CC">
        <w:rPr>
          <w:rFonts w:hint="cs"/>
          <w:rtl/>
        </w:rPr>
        <w:t>ۥ</w:t>
      </w:r>
      <w:r w:rsidRPr="000D73CC">
        <w:rPr>
          <w:rtl/>
        </w:rPr>
        <w:t xml:space="preserve"> قُرۡءَانًا عَرَبِيّٗا لِّقَوۡمٖ يَعۡلَمُونَ٣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[فصلت: 1-3]</w:t>
      </w:r>
      <w:r w:rsidRPr="000D73CC">
        <w:rPr>
          <w:rStyle w:val="Char7"/>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تا اینکه به اینجا رسید که</w:t>
      </w:r>
    </w:p>
    <w:p w:rsidR="000B6DD2" w:rsidRPr="000D73CC" w:rsidRDefault="00B4674E" w:rsidP="000A42BE">
      <w:pPr>
        <w:pStyle w:val="af"/>
        <w:widowControl w:val="0"/>
        <w:rPr>
          <w:rFonts w:ascii="Times New Roman" w:cs="B Lotus"/>
          <w:rtl/>
        </w:rPr>
      </w:pPr>
      <w:r w:rsidRPr="000D73CC">
        <w:rPr>
          <w:rFonts w:ascii="Times New Roman" w:cs="Traditional Arabic" w:hint="cs"/>
          <w:sz w:val="32"/>
          <w:rtl/>
        </w:rPr>
        <w:t>﴿</w:t>
      </w:r>
      <w:r w:rsidRPr="000D73CC">
        <w:rPr>
          <w:rtl/>
        </w:rPr>
        <w:t>فَإِن</w:t>
      </w:r>
      <w:r w:rsidRPr="000D73CC">
        <w:rPr>
          <w:rFonts w:hint="cs"/>
          <w:rtl/>
        </w:rPr>
        <w:t>ۡ</w:t>
      </w:r>
      <w:r w:rsidRPr="000D73CC">
        <w:rPr>
          <w:rtl/>
        </w:rPr>
        <w:t xml:space="preserve"> </w:t>
      </w:r>
      <w:r w:rsidRPr="000D73CC">
        <w:rPr>
          <w:rFonts w:hint="cs"/>
          <w:rtl/>
        </w:rPr>
        <w:t>أَعۡرَضُواْ</w:t>
      </w:r>
      <w:r w:rsidRPr="000D73CC">
        <w:rPr>
          <w:rtl/>
        </w:rPr>
        <w:t xml:space="preserve"> </w:t>
      </w:r>
      <w:r w:rsidRPr="000D73CC">
        <w:rPr>
          <w:rFonts w:hint="cs"/>
          <w:rtl/>
        </w:rPr>
        <w:t>فَقُلۡ</w:t>
      </w:r>
      <w:r w:rsidRPr="000D73CC">
        <w:rPr>
          <w:rtl/>
        </w:rPr>
        <w:t xml:space="preserve"> </w:t>
      </w:r>
      <w:r w:rsidRPr="000D73CC">
        <w:rPr>
          <w:rFonts w:hint="cs"/>
          <w:rtl/>
        </w:rPr>
        <w:t>أَنذَرۡتُكُمۡ</w:t>
      </w:r>
      <w:r w:rsidRPr="000D73CC">
        <w:rPr>
          <w:rtl/>
        </w:rPr>
        <w:t xml:space="preserve"> </w:t>
      </w:r>
      <w:r w:rsidRPr="000D73CC">
        <w:rPr>
          <w:rFonts w:hint="cs"/>
          <w:rtl/>
        </w:rPr>
        <w:t>صَٰعِقَةٗ</w:t>
      </w:r>
      <w:r w:rsidRPr="000D73CC">
        <w:rPr>
          <w:rtl/>
        </w:rPr>
        <w:t xml:space="preserve"> </w:t>
      </w:r>
      <w:r w:rsidRPr="000D73CC">
        <w:rPr>
          <w:rFonts w:hint="cs"/>
          <w:rtl/>
        </w:rPr>
        <w:t>مِّثۡلَ</w:t>
      </w:r>
      <w:r w:rsidRPr="000D73CC">
        <w:rPr>
          <w:rtl/>
        </w:rPr>
        <w:t xml:space="preserve"> </w:t>
      </w:r>
      <w:r w:rsidRPr="000D73CC">
        <w:rPr>
          <w:rFonts w:hint="cs"/>
          <w:rtl/>
        </w:rPr>
        <w:t>صَٰعِقَةِ</w:t>
      </w:r>
      <w:r w:rsidRPr="000D73CC">
        <w:rPr>
          <w:rtl/>
        </w:rPr>
        <w:t xml:space="preserve"> </w:t>
      </w:r>
      <w:r w:rsidRPr="000D73CC">
        <w:rPr>
          <w:rFonts w:hint="cs"/>
          <w:rtl/>
        </w:rPr>
        <w:t>عَادٖ</w:t>
      </w:r>
      <w:r w:rsidRPr="000D73CC">
        <w:rPr>
          <w:rtl/>
        </w:rPr>
        <w:t xml:space="preserve"> </w:t>
      </w:r>
      <w:r w:rsidRPr="000D73CC">
        <w:rPr>
          <w:rFonts w:hint="cs"/>
          <w:rtl/>
        </w:rPr>
        <w:t>وَثَمُودَ</w:t>
      </w:r>
      <w:r w:rsidRPr="000D73CC">
        <w:rPr>
          <w:rtl/>
        </w:rPr>
        <w:t>١٣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[فصلت: 13]</w:t>
      </w:r>
      <w:r w:rsidRPr="000D73CC">
        <w:rPr>
          <w:rStyle w:val="Char7"/>
          <w:rFonts w:hint="cs"/>
          <w:rtl/>
        </w:rPr>
        <w:t>.</w:t>
      </w:r>
    </w:p>
    <w:p w:rsidR="000B6DD2" w:rsidRPr="000D73CC" w:rsidRDefault="000B6DD2" w:rsidP="000A42BE">
      <w:pPr>
        <w:pStyle w:val="aa"/>
        <w:widowControl w:val="0"/>
        <w:rPr>
          <w:rFonts w:ascii="Times New Roman" w:hAnsi="Times New Roman" w:cs="B Lotus"/>
          <w:rtl/>
        </w:rPr>
      </w:pPr>
      <w:r w:rsidRPr="000D73CC">
        <w:rPr>
          <w:rStyle w:val="Char9"/>
          <w:rFonts w:hint="cs"/>
          <w:rtl/>
        </w:rPr>
        <w:t>«</w:t>
      </w:r>
      <w:r w:rsidRPr="000D73CC">
        <w:rPr>
          <w:rFonts w:hint="cs"/>
          <w:rtl/>
        </w:rPr>
        <w:t>این کتابی است که از طرف خداوند بخشایشگر مهرورز نازل شده است. کتابی است که آیه‌های آن تفصیل و تبیین شده است (یعنی) قرآن که به زبان عربی است، برای قومی که اهل دانش باشند، آمده است؛ اگر رویگردان شدند بگو شما را از صاعقه‌ای همچون صاعقه عاد و ثمود می‌ترسانم</w:t>
      </w:r>
      <w:r w:rsidRPr="000D73CC">
        <w:rPr>
          <w:rStyle w:val="Char9"/>
          <w:rFonts w:hint="cs"/>
          <w:rtl/>
        </w:rPr>
        <w:t>»</w:t>
      </w:r>
      <w:r w:rsidR="00B4674E" w:rsidRPr="000D73CC">
        <w:rPr>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rPr>
      </w:pPr>
      <w:r w:rsidRPr="000D73CC">
        <w:rPr>
          <w:rFonts w:ascii="Times New Roman" w:hAnsi="Times New Roman" w:cs="IRNazli" w:hint="cs"/>
          <w:sz w:val="28"/>
          <w:szCs w:val="28"/>
          <w:rtl/>
          <w:lang w:bidi="fa-IR"/>
        </w:rPr>
        <w:t>عتبه بعد از اتمام سخنان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نزد قریش برگشت. آنها وقتی نتیج</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این گفتگو را از او پرسیدند، گفت: هیچ چیزی را که فکر می‌کردم شما به او می‌گویید، نگذاشتم مگر اینکه به او گفتم. گفتند: پاسخ تو را داد؟ گفت: بلی</w:t>
      </w:r>
      <w:r w:rsidRPr="000D73CC">
        <w:rPr>
          <w:rStyle w:val="FootnoteReference"/>
          <w:rFonts w:cs="IRNazli"/>
          <w:sz w:val="28"/>
          <w:szCs w:val="28"/>
          <w:rtl/>
        </w:rPr>
        <w:footnoteReference w:id="591"/>
      </w:r>
      <w:r w:rsidR="00B4674E" w:rsidRPr="000D73CC">
        <w:rPr>
          <w:rFonts w:ascii="Times New Roman" w:hAnsi="Times New Roman" w:cs="IRNazli" w:hint="cs"/>
          <w:sz w:val="28"/>
          <w:szCs w:val="28"/>
          <w:rtl/>
          <w:lang w:bidi="fa-IR"/>
        </w:rPr>
        <w:t>.</w:t>
      </w:r>
    </w:p>
    <w:p w:rsidR="000B6DD2" w:rsidRPr="00350C70" w:rsidRDefault="000B6DD2" w:rsidP="000A42BE">
      <w:pPr>
        <w:pStyle w:val="StyleComplexBLotus12ptJustifiedFirstline05cmChar"/>
        <w:widowControl w:val="0"/>
        <w:spacing w:line="240" w:lineRule="auto"/>
        <w:rPr>
          <w:rFonts w:ascii="Times New Roman" w:hAnsi="Times New Roman" w:cs="IRNazli"/>
          <w:spacing w:val="-2"/>
          <w:sz w:val="28"/>
          <w:szCs w:val="28"/>
          <w:rtl/>
        </w:rPr>
      </w:pPr>
      <w:r w:rsidRPr="00350C70">
        <w:rPr>
          <w:rFonts w:ascii="Times New Roman" w:hAnsi="Times New Roman" w:cs="IRNazli" w:hint="cs"/>
          <w:spacing w:val="-2"/>
          <w:sz w:val="28"/>
          <w:szCs w:val="28"/>
          <w:rtl/>
          <w:lang w:bidi="fa-IR"/>
        </w:rPr>
        <w:t>و در روایتی از ابن اسحاق آمده است: وقتی عتبه نزد آنها نشست گفتند: چه خبر داری ای ابا ولید! گفت: به خدا سوگند گفته‌ای شنیدم که هرگز مانند آن را نشنیده‌ام. سخنانش شعر و جادو و کهانت نیست ... ای گروه قریش از من اطاعت کنید و به این مرد اجازه دهید تا به کار خویش ادامه دهد. به خدا سوگند سخنی که من از او شنیدم، خبر بزرگی خواهد داشت. اگر عرب بر او چیره شوند، شما توسط دیگران از شر او راحت می‌شوید و اگر او بر عربها پیروز شود، پادشاهی و قدرت او برای شماست و شما به وسیل</w:t>
      </w:r>
      <w:r w:rsidR="00671026" w:rsidRPr="00350C70">
        <w:rPr>
          <w:rFonts w:ascii="Times New Roman" w:hAnsi="Times New Roman" w:cs="IRNazli" w:hint="cs"/>
          <w:spacing w:val="-2"/>
          <w:sz w:val="28"/>
          <w:szCs w:val="28"/>
          <w:rtl/>
          <w:lang w:bidi="fa-IR"/>
        </w:rPr>
        <w:t>ۀ</w:t>
      </w:r>
      <w:r w:rsidRPr="00350C70">
        <w:rPr>
          <w:rFonts w:ascii="Times New Roman" w:hAnsi="Times New Roman" w:cs="IRNazli" w:hint="cs"/>
          <w:spacing w:val="-2"/>
          <w:sz w:val="28"/>
          <w:szCs w:val="28"/>
          <w:rtl/>
          <w:lang w:bidi="fa-IR"/>
        </w:rPr>
        <w:t xml:space="preserve"> او خوشبخت‌ترین مردم خواهید بود.گفتند به خدا سوگند که تو را با زبانش جادو کرده است. گفت: این رأی من است و شما نیز هر</w:t>
      </w:r>
      <w:r w:rsidR="00B4674E" w:rsidRPr="00350C70">
        <w:rPr>
          <w:rFonts w:ascii="Times New Roman" w:hAnsi="Times New Roman" w:cs="IRNazli" w:hint="cs"/>
          <w:spacing w:val="-2"/>
          <w:sz w:val="28"/>
          <w:szCs w:val="28"/>
          <w:rtl/>
          <w:lang w:bidi="fa-IR"/>
        </w:rPr>
        <w:t xml:space="preserve"> عملی که دوست دارید؛ انجام دهید</w:t>
      </w:r>
      <w:r w:rsidRPr="00350C70">
        <w:rPr>
          <w:rFonts w:ascii="Times New Roman" w:hAnsi="Times New Roman" w:cs="IRNazli" w:hint="cs"/>
          <w:spacing w:val="-2"/>
          <w:sz w:val="28"/>
          <w:szCs w:val="28"/>
          <w:rtl/>
          <w:lang w:bidi="fa-IR"/>
        </w:rPr>
        <w:t>»</w:t>
      </w:r>
      <w:r w:rsidRPr="00350C70">
        <w:rPr>
          <w:rStyle w:val="FootnoteReference"/>
          <w:rFonts w:cs="IRNazli"/>
          <w:spacing w:val="-2"/>
          <w:sz w:val="28"/>
          <w:szCs w:val="28"/>
          <w:rtl/>
        </w:rPr>
        <w:footnoteReference w:id="592"/>
      </w:r>
      <w:r w:rsidR="00B4674E" w:rsidRPr="00350C70">
        <w:rPr>
          <w:rFonts w:ascii="Times New Roman" w:hAnsi="Times New Roman" w:cs="IRNazli" w:hint="cs"/>
          <w:spacing w:val="-2"/>
          <w:sz w:val="28"/>
          <w:szCs w:val="28"/>
          <w:rtl/>
          <w:lang w:bidi="fa-IR"/>
        </w:rPr>
        <w:t>.</w:t>
      </w:r>
    </w:p>
    <w:p w:rsidR="000B6DD2" w:rsidRPr="000D73CC" w:rsidRDefault="000B6DD2" w:rsidP="000A42BE">
      <w:pPr>
        <w:pStyle w:val="a0"/>
        <w:widowControl w:val="0"/>
        <w:rPr>
          <w:rtl/>
        </w:rPr>
      </w:pPr>
      <w:bookmarkStart w:id="565" w:name="_Toc134241368"/>
      <w:bookmarkStart w:id="566" w:name="_Toc270033250"/>
      <w:bookmarkStart w:id="567" w:name="_Toc439429741"/>
      <w:r w:rsidRPr="000D73CC">
        <w:rPr>
          <w:rFonts w:hint="cs"/>
          <w:rtl/>
        </w:rPr>
        <w:t>درس</w:t>
      </w:r>
      <w:r w:rsidR="00740B2F" w:rsidRPr="000D73CC">
        <w:rPr>
          <w:rFonts w:hint="eastAsia"/>
          <w:rtl/>
        </w:rPr>
        <w:t>‌</w:t>
      </w:r>
      <w:r w:rsidRPr="000D73CC">
        <w:rPr>
          <w:rFonts w:hint="cs"/>
          <w:rtl/>
        </w:rPr>
        <w:t>ها و اندرزها</w:t>
      </w:r>
      <w:bookmarkEnd w:id="565"/>
      <w:bookmarkEnd w:id="566"/>
      <w:bookmarkEnd w:id="567"/>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Style w:val="Char6"/>
          <w:rFonts w:hint="cs"/>
          <w:rtl/>
        </w:rPr>
        <w:t>الف</w:t>
      </w:r>
      <w:r w:rsidRPr="000D73CC">
        <w:rPr>
          <w:rFonts w:ascii="Times New Roman" w:hAnsi="Times New Roman" w:cs="IRNazli" w:hint="cs"/>
          <w:sz w:val="28"/>
          <w:szCs w:val="28"/>
          <w:rtl/>
          <w:lang w:bidi="fa-IR"/>
        </w:rPr>
        <w:t>- آن حضرت وارد مباحث حاشیه‌ای در مورد اینکه ایشان از پدر و پدر بزرگش برتر است و غیره نگردید؛ چرا که اگر به این قضیه می‌پرداخت، ازهدف خود باز می‌ماند و نمی‌توانست به عتبه پیام خویش را برساند.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Style w:val="Char6"/>
          <w:rFonts w:hint="cs"/>
          <w:rtl/>
        </w:rPr>
        <w:t xml:space="preserve">ب </w:t>
      </w:r>
      <w:r w:rsidRPr="000D73CC">
        <w:rPr>
          <w:rFonts w:ascii="Times New Roman" w:hAnsi="Times New Roman" w:cs="Times New Roman"/>
          <w:sz w:val="28"/>
          <w:szCs w:val="28"/>
          <w:rtl/>
          <w:lang w:bidi="fa-IR"/>
        </w:rPr>
        <w:t>–</w:t>
      </w:r>
      <w:r w:rsidRPr="000D73CC">
        <w:rPr>
          <w:rFonts w:ascii="Times New Roman" w:hAnsi="Times New Roman" w:cs="IRNazli" w:hint="cs"/>
          <w:sz w:val="28"/>
          <w:szCs w:val="28"/>
          <w:rtl/>
          <w:lang w:bidi="fa-IR"/>
        </w:rPr>
        <w:t xml:space="preserve"> مشغول درگیری با پیشنهادهای فریبنده نگردید و به خاطر اتهام</w:t>
      </w:r>
      <w:r w:rsidR="00350C70">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هایی که به او روا می‌داشت، خشمگین و ناراحت نگردید؛ بلکه مؤدبانه به عتبه گفت</w:t>
      </w:r>
      <w:r w:rsidR="000D449F"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ای ابا ولید! غیر از حرفهایی که گفتی، سختی دیگر نداری؟</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Style w:val="Char6"/>
          <w:rFonts w:hint="cs"/>
          <w:rtl/>
        </w:rPr>
        <w:t>ج</w:t>
      </w:r>
      <w:r w:rsidRPr="000D73CC">
        <w:rPr>
          <w:rFonts w:ascii="Times New Roman" w:hAnsi="Times New Roman"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ascii="Times New Roman" w:hAnsi="Times New Roman" w:cs="IRNazli" w:hint="cs"/>
          <w:sz w:val="28"/>
          <w:szCs w:val="28"/>
          <w:rtl/>
          <w:lang w:bidi="fa-IR"/>
        </w:rPr>
        <w:t xml:space="preserve"> پاسخ پیامبر خدا، قاطع و صریح بود و انتخاب آیه‌های فوق برای تلاوت، بیانگر حکمت ایشان است؛ چون در این آیه‌ها قضایای مهم و اساسی بیان شده است از جمله اینکه قرآن از جانب خدا فرو فرستاد شده است؛ بیان موضع کافران و رویگردانی آنان؛ وظیف</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و اینکه او یک انسان است؛ بیان این موضوع که آفریننده یکی است که آفرینند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آسمانها و زمین است؛ همچنین از تکذیب امتهای گذشته و عذابی که به آنها رسیده است، سخن به میان آمده است و نهایتاً قریش به صاعقه‌ای مانند</w:t>
      </w:r>
      <w:r w:rsidR="000D449F"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صاعق</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عاد و ثمود تهدید شده‌اند</w:t>
      </w:r>
      <w:r w:rsidRPr="000D73CC">
        <w:rPr>
          <w:rStyle w:val="FootnoteReference"/>
          <w:rFonts w:cs="IRNazli"/>
          <w:sz w:val="28"/>
          <w:szCs w:val="28"/>
          <w:rtl/>
        </w:rPr>
        <w:footnoteReference w:id="593"/>
      </w:r>
      <w:r w:rsidR="00B4674E"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Style w:val="Char6"/>
          <w:rFonts w:hint="cs"/>
          <w:rtl/>
        </w:rPr>
        <w:t>ح</w:t>
      </w:r>
      <w:r w:rsidRPr="000D73CC">
        <w:rPr>
          <w:rFonts w:ascii="Times New Roman" w:hAnsi="Times New Roman"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ascii="Times New Roman" w:hAnsi="Times New Roman" w:cs="IRNazli" w:hint="cs"/>
          <w:sz w:val="28"/>
          <w:szCs w:val="28"/>
          <w:rtl/>
          <w:lang w:bidi="fa-IR"/>
        </w:rPr>
        <w:t xml:space="preserve"> خطر گرفتارشدن داعی در دام مال، مقام و زن: چه بسا داعیانی که در راه کسب مال و ثروت سقوط کرده‌‌اند. همواره به شیوه‌های مختلف مبالغ هنگفتی به داعیان راه خدا پیشنهاد می‌شود تا دست از دعوت خود بردارند و کسانی که در برابر فریبندگی مال و ثروت پایداری نشان بدهند، حقا که رسول خدا را سرمشق خودش قرار داده است و به او اقتدا نموده‌اند. داعی ربانی کسی است که در حرکت، گفتارها و کارهایش، فریفت</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این امور نگردد و هدف والایی را که مرگ و زندگی‌اش به خاطر آن است، فراموش ننماید؛ چنانکه قرآن می‌فرماید:</w:t>
      </w:r>
    </w:p>
    <w:p w:rsidR="000B6DD2" w:rsidRPr="000D73CC" w:rsidRDefault="00B4674E"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قُل</w:t>
      </w:r>
      <w:r w:rsidRPr="000D73CC">
        <w:rPr>
          <w:rFonts w:hint="cs"/>
          <w:rtl/>
        </w:rPr>
        <w:t>ۡ</w:t>
      </w:r>
      <w:r w:rsidRPr="000D73CC">
        <w:rPr>
          <w:rtl/>
        </w:rPr>
        <w:t xml:space="preserve"> </w:t>
      </w:r>
      <w:r w:rsidRPr="000D73CC">
        <w:rPr>
          <w:rFonts w:hint="cs"/>
          <w:rtl/>
        </w:rPr>
        <w:t>إِنَّ</w:t>
      </w:r>
      <w:r w:rsidRPr="000D73CC">
        <w:rPr>
          <w:rtl/>
        </w:rPr>
        <w:t xml:space="preserve"> </w:t>
      </w:r>
      <w:r w:rsidRPr="000D73CC">
        <w:rPr>
          <w:rFonts w:hint="cs"/>
          <w:rtl/>
        </w:rPr>
        <w:t>صَلَاتِي</w:t>
      </w:r>
      <w:r w:rsidRPr="000D73CC">
        <w:rPr>
          <w:rtl/>
        </w:rPr>
        <w:t xml:space="preserve"> </w:t>
      </w:r>
      <w:r w:rsidRPr="000D73CC">
        <w:rPr>
          <w:rFonts w:hint="cs"/>
          <w:rtl/>
        </w:rPr>
        <w:t>وَنُسُكِي</w:t>
      </w:r>
      <w:r w:rsidRPr="000D73CC">
        <w:rPr>
          <w:rtl/>
        </w:rPr>
        <w:t xml:space="preserve"> </w:t>
      </w:r>
      <w:r w:rsidRPr="000D73CC">
        <w:rPr>
          <w:rFonts w:hint="cs"/>
          <w:rtl/>
        </w:rPr>
        <w:t>وَمَحۡيَايَ</w:t>
      </w:r>
      <w:r w:rsidRPr="000D73CC">
        <w:rPr>
          <w:rtl/>
        </w:rPr>
        <w:t xml:space="preserve"> </w:t>
      </w:r>
      <w:r w:rsidRPr="000D73CC">
        <w:rPr>
          <w:rFonts w:hint="cs"/>
          <w:rtl/>
        </w:rPr>
        <w:t>وَمَمَاتِي</w:t>
      </w:r>
      <w:r w:rsidRPr="000D73CC">
        <w:rPr>
          <w:rtl/>
        </w:rPr>
        <w:t xml:space="preserve"> </w:t>
      </w:r>
      <w:r w:rsidRPr="000D73CC">
        <w:rPr>
          <w:rFonts w:hint="cs"/>
          <w:rtl/>
        </w:rPr>
        <w:t>لِلَّهِ</w:t>
      </w:r>
      <w:r w:rsidRPr="000D73CC">
        <w:rPr>
          <w:rtl/>
        </w:rPr>
        <w:t xml:space="preserve"> </w:t>
      </w:r>
      <w:r w:rsidRPr="000D73CC">
        <w:rPr>
          <w:rFonts w:hint="cs"/>
          <w:rtl/>
        </w:rPr>
        <w:t>رَبِّ</w:t>
      </w:r>
      <w:r w:rsidRPr="000D73CC">
        <w:rPr>
          <w:rtl/>
        </w:rPr>
        <w:t xml:space="preserve"> </w:t>
      </w:r>
      <w:r w:rsidRPr="000D73CC">
        <w:rPr>
          <w:rFonts w:hint="cs"/>
          <w:rtl/>
        </w:rPr>
        <w:t>ٱ</w:t>
      </w:r>
      <w:r w:rsidRPr="000D73CC">
        <w:rPr>
          <w:rFonts w:hint="eastAsia"/>
          <w:rtl/>
        </w:rPr>
        <w:t>لۡعَٰلَمِينَ</w:t>
      </w:r>
      <w:r w:rsidRPr="000D73CC">
        <w:rPr>
          <w:rtl/>
        </w:rPr>
        <w:t>١٦٢ لَا شَرِيكَ لَهُ</w:t>
      </w:r>
      <w:r w:rsidRPr="000D73CC">
        <w:rPr>
          <w:rFonts w:hint="cs"/>
          <w:rtl/>
        </w:rPr>
        <w:t>ۥۖ</w:t>
      </w:r>
      <w:r w:rsidRPr="000D73CC">
        <w:rPr>
          <w:rtl/>
        </w:rPr>
        <w:t xml:space="preserve"> وَبِذَٰلِكَ أُمِرۡتُ وَأَنَا۠ أَوَّلُ </w:t>
      </w:r>
      <w:r w:rsidRPr="000D73CC">
        <w:rPr>
          <w:rFonts w:hint="cs"/>
          <w:rtl/>
        </w:rPr>
        <w:t>ٱ</w:t>
      </w:r>
      <w:r w:rsidRPr="000D73CC">
        <w:rPr>
          <w:rFonts w:hint="eastAsia"/>
          <w:rtl/>
        </w:rPr>
        <w:t>لۡمُسۡلِمِينَ</w:t>
      </w:r>
      <w:r w:rsidRPr="000D73CC">
        <w:rPr>
          <w:rtl/>
        </w:rPr>
        <w:t>١٦٣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[الأنعام: 162-163]</w:t>
      </w:r>
      <w:r w:rsidRPr="000D73CC">
        <w:rPr>
          <w:rStyle w:val="Char7"/>
          <w:rFonts w:hint="cs"/>
          <w:rtl/>
        </w:rPr>
        <w:t>.</w:t>
      </w:r>
    </w:p>
    <w:p w:rsidR="000B6DD2" w:rsidRPr="000D73CC" w:rsidRDefault="000B6DD2" w:rsidP="000A42BE">
      <w:pPr>
        <w:pStyle w:val="aa"/>
        <w:widowControl w:val="0"/>
        <w:rPr>
          <w:rtl/>
        </w:rPr>
      </w:pPr>
      <w:r w:rsidRPr="000D73CC">
        <w:rPr>
          <w:rStyle w:val="Char9"/>
          <w:rFonts w:hint="cs"/>
          <w:rtl/>
        </w:rPr>
        <w:t>«</w:t>
      </w:r>
      <w:r w:rsidRPr="000D73CC">
        <w:rPr>
          <w:rFonts w:hint="cs"/>
          <w:rtl/>
        </w:rPr>
        <w:t>بگو نماز، عبادت، زیستن ومردن من از آن خداست که پروردگار جهانیان است. خدا را هیچ شریکی نیست و به همین دستور داده شده‌ام و من اولین مسلمان هستم</w:t>
      </w:r>
      <w:r w:rsidRPr="000D73CC">
        <w:rPr>
          <w:rStyle w:val="Char9"/>
          <w:rFonts w:hint="cs"/>
          <w:rtl/>
        </w:rPr>
        <w:t>»</w:t>
      </w:r>
      <w:r w:rsidR="00B4674E" w:rsidRPr="000D73CC">
        <w:rPr>
          <w:rStyle w:val="Char9"/>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اما در مورد زنان، رسول خدا فرموده است: «زیان بارترین فتنه برای مردان در امت من، زنان می‌باشند»</w:t>
      </w:r>
      <w:r w:rsidRPr="000D73CC">
        <w:rPr>
          <w:rStyle w:val="FootnoteReference"/>
          <w:rFonts w:cs="IRNazli"/>
          <w:sz w:val="28"/>
          <w:szCs w:val="28"/>
          <w:rtl/>
        </w:rPr>
        <w:footnoteReference w:id="594"/>
      </w:r>
      <w:r w:rsidR="00B4674E"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منظور از این زنان، زنانی هستند که مانع شوهر از دعوت و جهاد گردند و یا زنان فاسدی که توسط دشمنان، دامهایی برای مسلمانان به ویژه داعیان بشوند. زن در هر یک از مواضع مذکور ظاهر شود، فتنه و خطر بزرگی برای دین محسوب می‌شود.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بنابراین، قریش زنان خود را به پیامبر اکرم ارائه می‌دهند که اگر فعلاً توانایی ازدواج با یکی از آنها را ندارد، ده تا از زنان زیبای قریش را به عنوان همسر انتخاب نماید. آری خطر زنانی که از مسیر مستقیم و هدایت منحرف گردیده‌اند، از خطر شمشیرهای برهنه بیشتر است</w:t>
      </w:r>
      <w:r w:rsidRPr="000D73CC">
        <w:rPr>
          <w:rStyle w:val="FootnoteReference"/>
          <w:rFonts w:cs="IRNazli"/>
          <w:sz w:val="28"/>
          <w:szCs w:val="28"/>
          <w:rtl/>
        </w:rPr>
        <w:footnoteReference w:id="595"/>
      </w:r>
      <w:r w:rsidRPr="000D73CC">
        <w:rPr>
          <w:rFonts w:ascii="Times New Roman" w:hAnsi="Times New Roman" w:cs="IRNazli" w:hint="cs"/>
          <w:sz w:val="28"/>
          <w:szCs w:val="28"/>
          <w:rtl/>
          <w:lang w:bidi="fa-IR"/>
        </w:rPr>
        <w:t>. پس باید داعیان اسلام به سرور انسانیت، اقتدا نمایند و همواره این سخن یوسف را به خاطر داشته باشند که فرمود:</w:t>
      </w:r>
    </w:p>
    <w:p w:rsidR="000B6DD2" w:rsidRPr="000D73CC" w:rsidRDefault="00B4674E"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قَالَ رَبِّ </w:t>
      </w:r>
      <w:r w:rsidRPr="000D73CC">
        <w:rPr>
          <w:rFonts w:hint="cs"/>
          <w:rtl/>
        </w:rPr>
        <w:t>ٱ</w:t>
      </w:r>
      <w:r w:rsidRPr="000D73CC">
        <w:rPr>
          <w:rFonts w:hint="eastAsia"/>
          <w:rtl/>
        </w:rPr>
        <w:t>لسِّجۡنُ</w:t>
      </w:r>
      <w:r w:rsidRPr="000D73CC">
        <w:rPr>
          <w:rtl/>
        </w:rPr>
        <w:t xml:space="preserve"> أَحَبُّ إِلَيَّ مِمَّا يَدۡعُونَنِيٓ إِلَيۡهِۖ وَإِلَّا تَصۡرِفۡ عَنِّي كَيۡدَهُنَّ أَصۡبُ إِلَيۡهِنَّ وَأَكُن مِّنَ </w:t>
      </w:r>
      <w:r w:rsidRPr="000D73CC">
        <w:rPr>
          <w:rFonts w:hint="cs"/>
          <w:rtl/>
        </w:rPr>
        <w:t>ٱ</w:t>
      </w:r>
      <w:r w:rsidRPr="000D73CC">
        <w:rPr>
          <w:rFonts w:hint="eastAsia"/>
          <w:rtl/>
        </w:rPr>
        <w:t>لۡجَٰهِلِينَ</w:t>
      </w:r>
      <w:r w:rsidRPr="000D73CC">
        <w:rPr>
          <w:rtl/>
        </w:rPr>
        <w:t>٣٣ فَ</w:t>
      </w:r>
      <w:r w:rsidRPr="000D73CC">
        <w:rPr>
          <w:rFonts w:hint="cs"/>
          <w:rtl/>
        </w:rPr>
        <w:t>ٱ</w:t>
      </w:r>
      <w:r w:rsidRPr="000D73CC">
        <w:rPr>
          <w:rFonts w:hint="eastAsia"/>
          <w:rtl/>
        </w:rPr>
        <w:t>سۡتَجَابَ</w:t>
      </w:r>
      <w:r w:rsidRPr="000D73CC">
        <w:rPr>
          <w:rtl/>
        </w:rPr>
        <w:t xml:space="preserve"> لَهُ</w:t>
      </w:r>
      <w:r w:rsidRPr="000D73CC">
        <w:rPr>
          <w:rFonts w:hint="cs"/>
          <w:rtl/>
        </w:rPr>
        <w:t>ۥ</w:t>
      </w:r>
      <w:r w:rsidRPr="000D73CC">
        <w:rPr>
          <w:rtl/>
        </w:rPr>
        <w:t xml:space="preserve"> رَبُّهُ</w:t>
      </w:r>
      <w:r w:rsidRPr="000D73CC">
        <w:rPr>
          <w:rFonts w:hint="cs"/>
          <w:rtl/>
        </w:rPr>
        <w:t>ۥ</w:t>
      </w:r>
      <w:r w:rsidRPr="000D73CC">
        <w:rPr>
          <w:rtl/>
        </w:rPr>
        <w:t xml:space="preserve"> فَصَرَفَ عَنۡهُ كَيۡدَهُنَّۚ إِنَّهُ</w:t>
      </w:r>
      <w:r w:rsidRPr="000D73CC">
        <w:rPr>
          <w:rFonts w:hint="cs"/>
          <w:rtl/>
        </w:rPr>
        <w:t>ۥ</w:t>
      </w:r>
      <w:r w:rsidRPr="000D73CC">
        <w:rPr>
          <w:rtl/>
        </w:rPr>
        <w:t xml:space="preserve"> هُوَ </w:t>
      </w:r>
      <w:r w:rsidRPr="000D73CC">
        <w:rPr>
          <w:rFonts w:hint="cs"/>
          <w:rtl/>
        </w:rPr>
        <w:t>ٱ</w:t>
      </w:r>
      <w:r w:rsidRPr="000D73CC">
        <w:rPr>
          <w:rFonts w:hint="eastAsia"/>
          <w:rtl/>
        </w:rPr>
        <w:t>لسَّمِيعُ</w:t>
      </w:r>
      <w:r w:rsidRPr="000D73CC">
        <w:rPr>
          <w:rtl/>
        </w:rPr>
        <w:t xml:space="preserve"> </w:t>
      </w:r>
      <w:r w:rsidRPr="000D73CC">
        <w:rPr>
          <w:rFonts w:hint="cs"/>
          <w:rtl/>
        </w:rPr>
        <w:t>ٱ</w:t>
      </w:r>
      <w:r w:rsidRPr="000D73CC">
        <w:rPr>
          <w:rFonts w:hint="eastAsia"/>
          <w:rtl/>
        </w:rPr>
        <w:t>لۡعَلِيمُ</w:t>
      </w:r>
      <w:r w:rsidRPr="000D73CC">
        <w:rPr>
          <w:rtl/>
        </w:rPr>
        <w:t>٣٤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w:t>
      </w:r>
      <w:r w:rsidR="00671026" w:rsidRPr="000D73CC">
        <w:rPr>
          <w:rStyle w:val="Char7"/>
          <w:rtl/>
        </w:rPr>
        <w:t>ی</w:t>
      </w:r>
      <w:r w:rsidRPr="000D73CC">
        <w:rPr>
          <w:rStyle w:val="Char7"/>
          <w:rtl/>
        </w:rPr>
        <w:t>وسف: 33-34]</w:t>
      </w:r>
      <w:r w:rsidRPr="000D73CC">
        <w:rPr>
          <w:rStyle w:val="Char7"/>
          <w:rFonts w:hint="cs"/>
          <w:rtl/>
        </w:rPr>
        <w:t>.</w:t>
      </w:r>
    </w:p>
    <w:p w:rsidR="000B6DD2" w:rsidRPr="000D73CC" w:rsidRDefault="000B6DD2" w:rsidP="000A42BE">
      <w:pPr>
        <w:pStyle w:val="aa"/>
        <w:widowControl w:val="0"/>
        <w:rPr>
          <w:rFonts w:ascii="Times New Roman" w:hAnsi="Times New Roman" w:cs="B Lotus"/>
          <w:rtl/>
        </w:rPr>
      </w:pPr>
      <w:r w:rsidRPr="000D73CC">
        <w:rPr>
          <w:rStyle w:val="Char9"/>
          <w:rFonts w:hint="cs"/>
          <w:rtl/>
        </w:rPr>
        <w:t>«</w:t>
      </w:r>
      <w:r w:rsidRPr="000D73CC">
        <w:rPr>
          <w:rFonts w:hint="cs"/>
          <w:rtl/>
        </w:rPr>
        <w:t>پروردگارا! زندان برای من خوشایندتر از آن چیزی است که مرا بدان فرامی‌خوانند و اگر نیرنگ ایشان را از من باز نداری بدانان روی می‌آورم و مرتکب گناه می‌شوم و آن وقت از زمره نادانان می‌گردم. پروردگارش دعای او را اجابت کرد و کید و مکرشان را از او بازداشت. تنها خداست که شنوای آگاه می‌باش</w:t>
      </w:r>
      <w:r w:rsidRPr="000D73CC">
        <w:rPr>
          <w:rStyle w:val="Char8"/>
          <w:rFonts w:hint="cs"/>
          <w:rtl/>
        </w:rPr>
        <w:t>د</w:t>
      </w:r>
      <w:r w:rsidRPr="000D73CC">
        <w:rPr>
          <w:rStyle w:val="Char9"/>
          <w:rFonts w:hint="cs"/>
          <w:rtl/>
        </w:rPr>
        <w:t>»</w:t>
      </w:r>
      <w:r w:rsidR="00B4674E" w:rsidRPr="000D73CC">
        <w:rPr>
          <w:rStyle w:val="Char9"/>
          <w:rFonts w:hint="cs"/>
          <w:rtl/>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Style w:val="Char6"/>
          <w:rFonts w:hint="cs"/>
          <w:rtl/>
        </w:rPr>
        <w:t xml:space="preserve">خ </w:t>
      </w:r>
      <w:r w:rsidRPr="000D73CC">
        <w:rPr>
          <w:rFonts w:ascii="Times New Roman" w:hAnsi="Times New Roman" w:cs="Times New Roman"/>
          <w:sz w:val="28"/>
          <w:szCs w:val="28"/>
          <w:rtl/>
          <w:lang w:bidi="fa-IR"/>
        </w:rPr>
        <w:t>–</w:t>
      </w:r>
      <w:r w:rsidRPr="000D73CC">
        <w:rPr>
          <w:rFonts w:ascii="Times New Roman" w:hAnsi="Times New Roman" w:cs="IRNazli" w:hint="cs"/>
          <w:sz w:val="28"/>
          <w:szCs w:val="28"/>
          <w:rtl/>
          <w:lang w:bidi="fa-IR"/>
        </w:rPr>
        <w:t xml:space="preserve"> عتبه از عکس‌العمل رسول خدا، شدیداً متأثر شد و این تأثیر تا حدی بود که یاران عتبه قبل از اینکه او سخنی بگوید، سوگند خوردند که عتبه تحت تأثیر قرار گرفته است و آنان با فرستادن عتبه نه‌تنها به مقصود خویش نرسیدند؛ بلکه عتبه از آنان خواست تا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را در راستای تبلیغ اهداف و مقاصدش، آزاد بگذارند</w:t>
      </w:r>
      <w:r w:rsidRPr="000D73CC">
        <w:rPr>
          <w:rStyle w:val="FootnoteReference"/>
          <w:rFonts w:cs="IRNazli"/>
          <w:sz w:val="28"/>
          <w:szCs w:val="28"/>
          <w:rtl/>
        </w:rPr>
        <w:footnoteReference w:id="596"/>
      </w:r>
      <w:r w:rsidR="00B4674E"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Style w:val="Char6"/>
          <w:rFonts w:hint="cs"/>
          <w:rtl/>
        </w:rPr>
        <w:t>س</w:t>
      </w:r>
      <w:r w:rsidRPr="000D73CC">
        <w:rPr>
          <w:rFonts w:ascii="Times New Roman" w:hAnsi="Times New Roman" w:cs="IRNazli" w:hint="cs"/>
          <w:sz w:val="28"/>
          <w:szCs w:val="28"/>
          <w:rtl/>
          <w:lang w:bidi="fa-IR"/>
        </w:rPr>
        <w:t>: یاران رسول خدا، به آنچه بین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و عتبه رخ داد، گوش فرا دادند و شاهد رد کردن و نپذیرفتن پیشنهادهای عتبه از جانب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بودند. پس این درسی تربیتی بود که با آن انس گرفته بودند و از آن پایداری و تمسک به عقیده و ارزشهای معنوی را آموختند.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Style w:val="Char6"/>
          <w:rFonts w:hint="cs"/>
          <w:rtl/>
        </w:rPr>
        <w:t>ش</w:t>
      </w:r>
      <w:r w:rsidRPr="000D73CC">
        <w:rPr>
          <w:rFonts w:ascii="Times New Roman" w:hAnsi="Times New Roman" w:cs="IRNazli" w:hint="cs"/>
          <w:sz w:val="28"/>
          <w:szCs w:val="28"/>
          <w:rtl/>
          <w:lang w:bidi="fa-IR"/>
        </w:rPr>
        <w:t>: آنها از پیامبر خدا در این قضیه بردباری و سعه صدر را آموختند، آن حضرت در مقابل هرزه‌گویی و یاوه‌‌گوییهای عتبه بن ربیعه هیچ عکس‌العملی از خود نشان نداد.</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rPr>
      </w:pPr>
      <w:r w:rsidRPr="000D73CC">
        <w:rPr>
          <w:rFonts w:ascii="Times New Roman" w:hAnsi="Times New Roman" w:cs="IRNazli" w:hint="cs"/>
          <w:sz w:val="28"/>
          <w:szCs w:val="28"/>
          <w:rtl/>
          <w:lang w:bidi="fa-IR"/>
        </w:rPr>
        <w:t>چنانکه عتبه گفت: در قریش جادوگری پدید آمده است یا اینکه هیچ کس از تو بیشتر باعث بدبختی قومت نشده است. رسول خدا سخنان وی را شنید اما به این بخش از سخنانش توجهی نکرد تا پرداختن به این امور، او را از دعوت دادن سردار بنی عبد شمس باز ندارد وهر سخنی که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بر زبان می‌آورد، اصل و مبدأئی بود که باید از آن پیروی کرد و هر حرکتش، آئینی بود قابل پیروی و چشم پوشی ایشان، اخلاقی بود که باید به آن تأسی جست</w:t>
      </w:r>
      <w:r w:rsidRPr="000D73CC">
        <w:rPr>
          <w:rStyle w:val="FootnoteReference"/>
          <w:rFonts w:cs="IRNazli"/>
          <w:sz w:val="28"/>
          <w:szCs w:val="28"/>
          <w:rtl/>
        </w:rPr>
        <w:footnoteReference w:id="597"/>
      </w:r>
      <w:r w:rsidR="00B4674E"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برخی از کتابهای سیره نوشته‌اند که رهبران مکه بعد از آن با پیامبر وارد گفتگو شدند و چیزهای فریبنده‌ای به ایشان پیشنهاد کردند که معمولاً انسان</w:t>
      </w:r>
      <w:r w:rsidR="00350C70">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دنیا طلب و کسانی که به ثروت و متاع دنیا چشم دوخته‌اند، شیفت</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این پیشنهادها می‌گردند، اما رسول خدا، بدون هیچ انعطافی، در برابر باطل موضعی قاطع اتخاذ کرد</w:t>
      </w:r>
      <w:r w:rsidRPr="000D73CC">
        <w:rPr>
          <w:rStyle w:val="FootnoteReference"/>
          <w:rFonts w:cs="IRNazli"/>
          <w:sz w:val="28"/>
          <w:szCs w:val="28"/>
          <w:rtl/>
        </w:rPr>
        <w:footnoteReference w:id="598"/>
      </w:r>
      <w:r w:rsidRPr="000D73CC">
        <w:rPr>
          <w:rFonts w:ascii="Times New Roman" w:hAnsi="Times New Roman" w:cs="IRNazli" w:hint="cs"/>
          <w:sz w:val="28"/>
          <w:szCs w:val="28"/>
          <w:rtl/>
          <w:lang w:bidi="fa-IR"/>
        </w:rPr>
        <w:t>؛ زیرا عقیده باید روشن و واضح و نیز قاطع باشد و سازش و کوتاه آمدن در آن راهی ندارد بنابراین،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سخن آنها را نپذیرفت و در جوابشان فرمود</w:t>
      </w:r>
      <w:r w:rsidR="000D449F"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«آنچه شما در مورد من می‌پندارید، اشتباه است؛ چرا که در قبال چیزی که برایتان آورده‌ام، مال و یا کسب مقام و شرافتی نیستم و یا قصد پادشاهی و فرمانروایی بر شما را ندارم؛ بلکه خدا مرا به عنوان رسول و پیام‌آور خود به سوی شما فرستاده است و بر من کتابی نازل فرموده و مرا فرمان داده است تا به شما مژده و بیم دهم. بنابراین، من تنها پیام پروردگارم را به شما می‌رسانم و شما را اندرز می‌دهم. اگر آنچه من آورده‌ام بپذیرید، در دنیا و آخرت خوشبخت خواهید شد و اگر نپذیرید، منتظر دستور خدا می‌مانم و صبر پیشه می‌سازم تا خدا میان من و شما داوری نماید»</w:t>
      </w:r>
      <w:r w:rsidRPr="000D73CC">
        <w:rPr>
          <w:rStyle w:val="FootnoteReference"/>
          <w:rFonts w:cs="IRNazli"/>
          <w:sz w:val="28"/>
          <w:szCs w:val="28"/>
          <w:rtl/>
        </w:rPr>
        <w:footnoteReference w:id="599"/>
      </w:r>
      <w:r w:rsidR="00B4674E" w:rsidRPr="000D73CC">
        <w:rPr>
          <w:rFonts w:ascii="Times New Roman" w:hAnsi="Times New Roman" w:cs="IRNazli" w:hint="cs"/>
          <w:sz w:val="28"/>
          <w:szCs w:val="28"/>
          <w:rtl/>
          <w:lang w:bidi="fa-IR"/>
        </w:rPr>
        <w:t>.</w:t>
      </w:r>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آری با این موضع ایمانی ثابت، نقشه‌های آنان نقش بر آب شد و دسیسه‌هایشان به خودشان بازگشت و موضوع عقیده، بی‌آلایش و پاک ماند</w:t>
      </w:r>
      <w:r w:rsidRPr="000D73CC">
        <w:rPr>
          <w:rStyle w:val="FootnoteReference"/>
          <w:rFonts w:cs="IRNazli"/>
          <w:sz w:val="28"/>
          <w:szCs w:val="28"/>
          <w:rtl/>
        </w:rPr>
        <w:footnoteReference w:id="600"/>
      </w:r>
      <w:r w:rsidR="00B4674E" w:rsidRPr="000D73CC">
        <w:rPr>
          <w:rFonts w:ascii="Times New Roman" w:hAnsi="Times New Roman" w:cs="IRNazli" w:hint="cs"/>
          <w:sz w:val="28"/>
          <w:szCs w:val="28"/>
          <w:rtl/>
          <w:lang w:bidi="fa-IR"/>
        </w:rPr>
        <w:t>.</w:t>
      </w:r>
    </w:p>
    <w:p w:rsidR="000B6DD2" w:rsidRPr="000D73CC" w:rsidRDefault="000B6DD2" w:rsidP="000A42BE">
      <w:pPr>
        <w:pStyle w:val="a0"/>
        <w:widowControl w:val="0"/>
        <w:rPr>
          <w:rtl/>
        </w:rPr>
      </w:pPr>
      <w:bookmarkStart w:id="568" w:name="_Toc134241369"/>
      <w:bookmarkStart w:id="569" w:name="_Toc270033251"/>
      <w:bookmarkStart w:id="570" w:name="_Toc439429742"/>
      <w:r w:rsidRPr="000D73CC">
        <w:rPr>
          <w:rFonts w:hint="cs"/>
          <w:rtl/>
        </w:rPr>
        <w:t>هر کس از عقیده و کیش خود پیروی نماید</w:t>
      </w:r>
      <w:bookmarkEnd w:id="568"/>
      <w:bookmarkEnd w:id="569"/>
      <w:bookmarkEnd w:id="570"/>
    </w:p>
    <w:p w:rsidR="000B6DD2" w:rsidRPr="000D73CC" w:rsidRDefault="000B6DD2"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مشرکان با مشاهد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صلابت و پایمردی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و اصحاب و یارانش و پی بردن به این موضوع که مسلمانان با دین و آیین جدید خود احساس برتری بر هر باطلی را دادند و از دین خود در هیچ شرایطی دست بردار نخواهند بود و ناامیدی آنان یکی دیگر از برنامه‌های مضحک و مسخر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خود را در پیش گرفتند که بر سبکسری و حماقت آنها دلالت می‌نماید. آنها اسود بن عبدالمطلب و ولید بن مغیره و امیه بن خلف و عاص بن وائل را نزد پیامبر فرستادند. آنها به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گفتند: بیا، ما خدایی را که تو می‌پرستی، می‌پرستیم و خدایی را که ما می‌پرستیم، تو نیز بپرست و بدین صورت ما با تو در این امر اشتراک خواهیم داشت و بدین صورت پس اگر آنچه تو می‌پرستی، حق باشد ما بهر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خویش را از آن گرفته‌ایم و اگر آنچه ما پرستش می‌کنیم، حق باشد تو نیز بهره‌ات را از آن گرفته‌ای</w:t>
      </w:r>
      <w:r w:rsidRPr="000D73CC">
        <w:rPr>
          <w:rStyle w:val="FootnoteReference"/>
          <w:rFonts w:cs="IRNazli"/>
          <w:sz w:val="28"/>
          <w:szCs w:val="28"/>
          <w:rtl/>
        </w:rPr>
        <w:footnoteReference w:id="601"/>
      </w:r>
      <w:r w:rsidRPr="000D73CC">
        <w:rPr>
          <w:rFonts w:ascii="Times New Roman" w:hAnsi="Times New Roman" w:cs="IRNazli" w:hint="cs"/>
          <w:sz w:val="28"/>
          <w:szCs w:val="28"/>
          <w:rtl/>
          <w:lang w:bidi="fa-IR"/>
        </w:rPr>
        <w:t>. خداوند درباره این پیشنهاد آنها آیه‌های سور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کافرون را نازل فرمود:</w:t>
      </w:r>
    </w:p>
    <w:p w:rsidR="000B6DD2" w:rsidRPr="000D73CC" w:rsidRDefault="004C100A" w:rsidP="000A42BE">
      <w:pPr>
        <w:pStyle w:val="af"/>
        <w:widowControl w:val="0"/>
        <w:rPr>
          <w:rFonts w:ascii="Times New Roman" w:cs="B Lotus"/>
          <w:rtl/>
        </w:rPr>
      </w:pPr>
      <w:r w:rsidRPr="000D73CC">
        <w:rPr>
          <w:rFonts w:ascii="Times New Roman" w:cs="Traditional Arabic" w:hint="cs"/>
          <w:sz w:val="32"/>
          <w:rtl/>
        </w:rPr>
        <w:t>﴿</w:t>
      </w:r>
      <w:r w:rsidRPr="000D73CC">
        <w:rPr>
          <w:rtl/>
        </w:rPr>
        <w:t>قُل</w:t>
      </w:r>
      <w:r w:rsidRPr="000D73CC">
        <w:rPr>
          <w:rFonts w:hint="cs"/>
          <w:rtl/>
        </w:rPr>
        <w:t>ۡ</w:t>
      </w:r>
      <w:r w:rsidRPr="000D73CC">
        <w:rPr>
          <w:rtl/>
        </w:rPr>
        <w:t xml:space="preserve"> </w:t>
      </w:r>
      <w:r w:rsidRPr="000D73CC">
        <w:rPr>
          <w:rFonts w:hint="cs"/>
          <w:rtl/>
        </w:rPr>
        <w:t>يَٰٓأَيُّهَا</w:t>
      </w:r>
      <w:r w:rsidRPr="000D73CC">
        <w:rPr>
          <w:rtl/>
        </w:rPr>
        <w:t xml:space="preserve"> </w:t>
      </w:r>
      <w:r w:rsidRPr="000D73CC">
        <w:rPr>
          <w:rFonts w:hint="cs"/>
          <w:rtl/>
        </w:rPr>
        <w:t>ٱ</w:t>
      </w:r>
      <w:r w:rsidRPr="000D73CC">
        <w:rPr>
          <w:rFonts w:hint="eastAsia"/>
          <w:rtl/>
        </w:rPr>
        <w:t>لۡكَٰفِرُونَ</w:t>
      </w:r>
      <w:r w:rsidRPr="000D73CC">
        <w:rPr>
          <w:rtl/>
        </w:rPr>
        <w:t>١ لَآ أَعۡبُدُ مَا تَعۡبُدُونَ٢ وَلَآ أَنتُمۡ عَٰبِدُونَ مَآ أَعۡبُدُ٣ وَلَآ أَنَا۠ عَابِدٞ مَّا عَبَدتُّمۡ٤ وَلَآ أَنتُمۡ عَٰبِدُونَ مَآ أَعۡبُدُ٥ لَكُمۡ دِينُكُمۡ وَلِيَ دِينِ٦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w:t>
      </w:r>
      <w:r w:rsidR="00671026" w:rsidRPr="000D73CC">
        <w:rPr>
          <w:rStyle w:val="Char7"/>
          <w:rtl/>
        </w:rPr>
        <w:t>ک</w:t>
      </w:r>
      <w:r w:rsidRPr="000D73CC">
        <w:rPr>
          <w:rStyle w:val="Char7"/>
          <w:rtl/>
        </w:rPr>
        <w:t>افرون: 1-6]</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بگو ای کافران، آنچه را که شما (به جز خدا) می‌پرستید، من نمی‌پرستم و شما نیز نمی‌پرستید آنچه را که من می‌پرستم. همچنین نه من به گون</w:t>
      </w:r>
      <w:r w:rsidR="00671026" w:rsidRPr="000D73CC">
        <w:rPr>
          <w:rFonts w:hint="cs"/>
          <w:rtl/>
        </w:rPr>
        <w:t>ۀ</w:t>
      </w:r>
      <w:r w:rsidRPr="000D73CC">
        <w:rPr>
          <w:rFonts w:hint="cs"/>
          <w:rtl/>
        </w:rPr>
        <w:t xml:space="preserve"> شما پرستش را انجام می‌دهم ونه شما به گون</w:t>
      </w:r>
      <w:r w:rsidR="00671026" w:rsidRPr="000D73CC">
        <w:rPr>
          <w:rFonts w:hint="cs"/>
          <w:rtl/>
        </w:rPr>
        <w:t>ۀ</w:t>
      </w:r>
      <w:r w:rsidRPr="000D73CC">
        <w:rPr>
          <w:rFonts w:hint="cs"/>
          <w:rtl/>
        </w:rPr>
        <w:t xml:space="preserve"> من پرستش را انجام می‌دهید. آئین خودتان برای خودتان و آئین خودم برای خودم باشد</w:t>
      </w:r>
      <w:r w:rsidRPr="000D73CC">
        <w:rPr>
          <w:rStyle w:val="Char9"/>
          <w:rFonts w:hint="cs"/>
          <w:rtl/>
        </w:rPr>
        <w:t>»</w:t>
      </w:r>
      <w:r w:rsidR="004C100A" w:rsidRPr="000D73CC">
        <w:rPr>
          <w:rStyle w:val="Char9"/>
          <w:rFonts w:hint="cs"/>
          <w:rtl/>
        </w:rPr>
        <w:t>.</w:t>
      </w:r>
    </w:p>
    <w:p w:rsidR="000B6DD2" w:rsidRPr="000D73CC" w:rsidRDefault="000B6DD2" w:rsidP="000A42BE">
      <w:pPr>
        <w:pStyle w:val="StyleComplexBLotus12ptJustifiedFirstline05cmChar"/>
        <w:widowControl w:val="0"/>
        <w:spacing w:line="240" w:lineRule="auto"/>
        <w:rPr>
          <w:rFonts w:cs="IRNazli"/>
          <w:sz w:val="28"/>
          <w:szCs w:val="28"/>
          <w:rtl/>
          <w:lang w:bidi="fa-IR"/>
        </w:rPr>
      </w:pPr>
      <w:r w:rsidRPr="000D73CC">
        <w:rPr>
          <w:rFonts w:cs="IRNazli" w:hint="cs"/>
          <w:sz w:val="28"/>
          <w:szCs w:val="28"/>
          <w:rtl/>
          <w:lang w:bidi="fa-IR"/>
        </w:rPr>
        <w:t>علاوه بر این سوره، آیه‌های دیگری نیز وجود دارد که در اعلان برائت از کفر و کافران با این آیه‌ها مشابهت دارن</w:t>
      </w:r>
      <w:r w:rsidR="004C100A" w:rsidRPr="000D73CC">
        <w:rPr>
          <w:rFonts w:cs="IRNazli" w:hint="cs"/>
          <w:sz w:val="28"/>
          <w:szCs w:val="28"/>
          <w:rtl/>
          <w:lang w:bidi="fa-IR"/>
        </w:rPr>
        <w:t>د مانند اینکه خداوند می‌فرماید:</w:t>
      </w:r>
    </w:p>
    <w:p w:rsidR="000B6DD2" w:rsidRPr="000D73CC" w:rsidRDefault="004C100A" w:rsidP="000A42BE">
      <w:pPr>
        <w:pStyle w:val="af"/>
        <w:widowControl w:val="0"/>
        <w:rPr>
          <w:rFonts w:ascii="Times New Roman" w:cs="B Lotus"/>
          <w:rtl/>
        </w:rPr>
      </w:pPr>
      <w:r w:rsidRPr="000D73CC">
        <w:rPr>
          <w:rFonts w:ascii="Times New Roman" w:cs="Traditional Arabic" w:hint="cs"/>
          <w:sz w:val="32"/>
          <w:rtl/>
        </w:rPr>
        <w:t>﴿</w:t>
      </w:r>
      <w:r w:rsidRPr="000D73CC">
        <w:rPr>
          <w:rtl/>
        </w:rPr>
        <w:t>وَإِن كَذَّبُوكَ فَقُل لِّي عَمَلِي وَلَكُمۡ عَمَلُكُمۡۖ أَنتُم بَرِيٓ‍ُٔونَ مِمَّآ أَعۡمَلُ وَأَنَا۠ بَرِيٓءٞ مِّمَّا تَعۡمَلُونَ٤١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w:t>
      </w:r>
      <w:r w:rsidR="00671026" w:rsidRPr="000D73CC">
        <w:rPr>
          <w:rStyle w:val="Char7"/>
          <w:rtl/>
        </w:rPr>
        <w:t>ی</w:t>
      </w:r>
      <w:r w:rsidRPr="000D73CC">
        <w:rPr>
          <w:rStyle w:val="Char7"/>
          <w:rtl/>
        </w:rPr>
        <w:t>ونس: 41]</w:t>
      </w:r>
      <w:r w:rsidRPr="000D73CC">
        <w:rPr>
          <w:rStyle w:val="Char7"/>
          <w:rFonts w:hint="cs"/>
          <w:rtl/>
        </w:rPr>
        <w:t>.</w:t>
      </w:r>
    </w:p>
    <w:p w:rsidR="000B6DD2" w:rsidRPr="00350C70" w:rsidRDefault="000B6DD2" w:rsidP="000A42BE">
      <w:pPr>
        <w:pStyle w:val="aa"/>
        <w:widowControl w:val="0"/>
        <w:rPr>
          <w:rFonts w:ascii="Times New Roman" w:hAnsi="Times New Roman" w:cs="B Lotus"/>
          <w:spacing w:val="-4"/>
          <w:rtl/>
        </w:rPr>
      </w:pPr>
      <w:r w:rsidRPr="00350C70">
        <w:rPr>
          <w:rStyle w:val="Char9"/>
          <w:rFonts w:hint="cs"/>
          <w:spacing w:val="-4"/>
          <w:rtl/>
        </w:rPr>
        <w:t>«</w:t>
      </w:r>
      <w:r w:rsidRPr="00350C70">
        <w:rPr>
          <w:rFonts w:hint="cs"/>
          <w:spacing w:val="-4"/>
          <w:rtl/>
        </w:rPr>
        <w:t>اگر تو را تکذیب کردند، بگو عمل خودم از آن خودم و عمل خودتان از آن خودتان. شما پاک و بی‌گناهید از آنچه من انجام می‌دهم و من هم پاک و بی‌گناهم از آنچه شما می‌کنید</w:t>
      </w:r>
      <w:r w:rsidRPr="00350C70">
        <w:rPr>
          <w:rStyle w:val="Char9"/>
          <w:rFonts w:hint="cs"/>
          <w:spacing w:val="-4"/>
          <w:rtl/>
        </w:rPr>
        <w:t>»</w:t>
      </w:r>
      <w:r w:rsidR="006442B9" w:rsidRPr="00350C70">
        <w:rPr>
          <w:rStyle w:val="Char9"/>
          <w:rFonts w:hint="cs"/>
          <w:spacing w:val="-4"/>
          <w:rtl/>
        </w:rPr>
        <w:t>.</w:t>
      </w:r>
    </w:p>
    <w:p w:rsidR="000B6DD2" w:rsidRPr="000D73CC" w:rsidRDefault="006442B9" w:rsidP="000A42BE">
      <w:pPr>
        <w:pStyle w:val="StyleComplexBLotus12ptJustifiedFirstline05cm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همچنین فرمود:</w:t>
      </w:r>
    </w:p>
    <w:p w:rsidR="000B6DD2" w:rsidRPr="000D73CC" w:rsidRDefault="006442B9" w:rsidP="000A42BE">
      <w:pPr>
        <w:pStyle w:val="af"/>
        <w:widowControl w:val="0"/>
        <w:rPr>
          <w:rFonts w:ascii="Times New Roman" w:cs="B Lotus"/>
          <w:rtl/>
        </w:rPr>
      </w:pPr>
      <w:r w:rsidRPr="000D73CC">
        <w:rPr>
          <w:rFonts w:ascii="Times New Roman" w:cs="Traditional Arabic" w:hint="cs"/>
          <w:sz w:val="32"/>
          <w:rtl/>
        </w:rPr>
        <w:t>﴿</w:t>
      </w:r>
      <w:r w:rsidRPr="000D73CC">
        <w:rPr>
          <w:rtl/>
        </w:rPr>
        <w:t>قُل</w:t>
      </w:r>
      <w:r w:rsidRPr="000D73CC">
        <w:rPr>
          <w:rFonts w:hint="cs"/>
          <w:rtl/>
        </w:rPr>
        <w:t>ۡ</w:t>
      </w:r>
      <w:r w:rsidRPr="000D73CC">
        <w:rPr>
          <w:rtl/>
        </w:rPr>
        <w:t xml:space="preserve"> </w:t>
      </w:r>
      <w:r w:rsidRPr="000D73CC">
        <w:rPr>
          <w:rFonts w:hint="cs"/>
          <w:rtl/>
        </w:rPr>
        <w:t>إِنِّي</w:t>
      </w:r>
      <w:r w:rsidRPr="000D73CC">
        <w:rPr>
          <w:rtl/>
        </w:rPr>
        <w:t xml:space="preserve"> </w:t>
      </w:r>
      <w:r w:rsidRPr="000D73CC">
        <w:rPr>
          <w:rFonts w:hint="cs"/>
          <w:rtl/>
        </w:rPr>
        <w:t>نُهِيتُ</w:t>
      </w:r>
      <w:r w:rsidRPr="000D73CC">
        <w:rPr>
          <w:rtl/>
        </w:rPr>
        <w:t xml:space="preserve"> </w:t>
      </w:r>
      <w:r w:rsidRPr="000D73CC">
        <w:rPr>
          <w:rFonts w:hint="cs"/>
          <w:rtl/>
        </w:rPr>
        <w:t>أَنۡ</w:t>
      </w:r>
      <w:r w:rsidRPr="000D73CC">
        <w:rPr>
          <w:rtl/>
        </w:rPr>
        <w:t xml:space="preserve"> </w:t>
      </w:r>
      <w:r w:rsidRPr="000D73CC">
        <w:rPr>
          <w:rFonts w:hint="cs"/>
          <w:rtl/>
        </w:rPr>
        <w:t>أَعۡبُدَ</w:t>
      </w:r>
      <w:r w:rsidRPr="000D73CC">
        <w:rPr>
          <w:rtl/>
        </w:rPr>
        <w:t xml:space="preserve"> </w:t>
      </w:r>
      <w:r w:rsidRPr="000D73CC">
        <w:rPr>
          <w:rFonts w:hint="cs"/>
          <w:rtl/>
        </w:rPr>
        <w:t>ٱ</w:t>
      </w:r>
      <w:r w:rsidRPr="000D73CC">
        <w:rPr>
          <w:rFonts w:hint="eastAsia"/>
          <w:rtl/>
        </w:rPr>
        <w:t>لَّذِينَ</w:t>
      </w:r>
      <w:r w:rsidRPr="000D73CC">
        <w:rPr>
          <w:rtl/>
        </w:rPr>
        <w:t xml:space="preserve"> تَدۡعُونَ مِن دُونِ </w:t>
      </w:r>
      <w:r w:rsidRPr="000D73CC">
        <w:rPr>
          <w:rFonts w:hint="cs"/>
          <w:rtl/>
        </w:rPr>
        <w:t>ٱ</w:t>
      </w:r>
      <w:r w:rsidRPr="000D73CC">
        <w:rPr>
          <w:rFonts w:hint="eastAsia"/>
          <w:rtl/>
        </w:rPr>
        <w:t>للَّهِۚ</w:t>
      </w:r>
      <w:r w:rsidRPr="000D73CC">
        <w:rPr>
          <w:rtl/>
        </w:rPr>
        <w:t xml:space="preserve"> قُل لَّآ أَتَّبِعُ أَهۡوَآءَكُمۡ قَدۡ ضَلَلۡتُ إِذٗا وَمَآ أَنَا۠ مِنَ </w:t>
      </w:r>
      <w:r w:rsidRPr="000D73CC">
        <w:rPr>
          <w:rFonts w:hint="cs"/>
          <w:rtl/>
        </w:rPr>
        <w:t>ٱ</w:t>
      </w:r>
      <w:r w:rsidRPr="000D73CC">
        <w:rPr>
          <w:rFonts w:hint="eastAsia"/>
          <w:rtl/>
        </w:rPr>
        <w:t>لۡمُهۡتَدِينَ</w:t>
      </w:r>
      <w:r w:rsidRPr="000D73CC">
        <w:rPr>
          <w:rtl/>
        </w:rPr>
        <w:t>٥٦ قُلۡ إِنِّي عَلَىٰ بَيِّنَةٖ مِّن رَّبِّي وَكَذَّبۡتُم بِهِ</w:t>
      </w:r>
      <w:r w:rsidRPr="000D73CC">
        <w:rPr>
          <w:rFonts w:hint="cs"/>
          <w:rtl/>
        </w:rPr>
        <w:t>ۦۚ</w:t>
      </w:r>
      <w:r w:rsidRPr="000D73CC">
        <w:rPr>
          <w:rtl/>
        </w:rPr>
        <w:t xml:space="preserve"> مَا عِندِي مَا تَسۡتَعۡجِلُونَ بِهِ</w:t>
      </w:r>
      <w:r w:rsidRPr="000D73CC">
        <w:rPr>
          <w:rFonts w:hint="cs"/>
          <w:rtl/>
        </w:rPr>
        <w:t>ۦٓۚ</w:t>
      </w:r>
      <w:r w:rsidRPr="000D73CC">
        <w:rPr>
          <w:rtl/>
        </w:rPr>
        <w:t xml:space="preserve"> إِنِ </w:t>
      </w:r>
      <w:r w:rsidRPr="000D73CC">
        <w:rPr>
          <w:rFonts w:hint="cs"/>
          <w:rtl/>
        </w:rPr>
        <w:t>ٱ</w:t>
      </w:r>
      <w:r w:rsidRPr="000D73CC">
        <w:rPr>
          <w:rFonts w:hint="eastAsia"/>
          <w:rtl/>
        </w:rPr>
        <w:t>لۡحُكۡمُ</w:t>
      </w:r>
      <w:r w:rsidRPr="000D73CC">
        <w:rPr>
          <w:rtl/>
        </w:rPr>
        <w:t xml:space="preserve"> إِلَّا لِلَّهِۖ يَقُصُّ </w:t>
      </w:r>
      <w:r w:rsidRPr="000D73CC">
        <w:rPr>
          <w:rFonts w:hint="cs"/>
          <w:rtl/>
        </w:rPr>
        <w:t>ٱ</w:t>
      </w:r>
      <w:r w:rsidRPr="000D73CC">
        <w:rPr>
          <w:rFonts w:hint="eastAsia"/>
          <w:rtl/>
        </w:rPr>
        <w:t>لۡحَقَّۖ</w:t>
      </w:r>
      <w:r w:rsidRPr="000D73CC">
        <w:rPr>
          <w:rtl/>
        </w:rPr>
        <w:t xml:space="preserve"> وَهُوَ خَيۡرُ </w:t>
      </w:r>
      <w:r w:rsidRPr="000D73CC">
        <w:rPr>
          <w:rFonts w:hint="cs"/>
          <w:rtl/>
        </w:rPr>
        <w:t>ٱ</w:t>
      </w:r>
      <w:r w:rsidRPr="000D73CC">
        <w:rPr>
          <w:rFonts w:hint="eastAsia"/>
          <w:rtl/>
        </w:rPr>
        <w:t>لۡفَٰصِلِينَ</w:t>
      </w:r>
      <w:r w:rsidRPr="000D73CC">
        <w:rPr>
          <w:rtl/>
        </w:rPr>
        <w:t>٥٧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[الأنعام: 56-57]</w:t>
      </w:r>
      <w:r w:rsidRPr="000D73CC">
        <w:rPr>
          <w:rStyle w:val="Char7"/>
          <w:rFonts w:hint="cs"/>
          <w:rtl/>
        </w:rPr>
        <w:t>.</w:t>
      </w:r>
    </w:p>
    <w:p w:rsidR="000B6DD2" w:rsidRPr="000D73CC" w:rsidRDefault="000B6DD2" w:rsidP="000A42BE">
      <w:pPr>
        <w:pStyle w:val="aa"/>
        <w:widowControl w:val="0"/>
        <w:rPr>
          <w:rFonts w:ascii="Times New Roman" w:hAnsi="Times New Roman" w:cs="B Lotus"/>
          <w:rtl/>
        </w:rPr>
      </w:pPr>
      <w:r w:rsidRPr="000D73CC">
        <w:rPr>
          <w:rStyle w:val="Char9"/>
          <w:rFonts w:hint="cs"/>
          <w:rtl/>
        </w:rPr>
        <w:t>«</w:t>
      </w:r>
      <w:r w:rsidRPr="000D73CC">
        <w:rPr>
          <w:rFonts w:hint="cs"/>
          <w:rtl/>
        </w:rPr>
        <w:t>بگو: من نهی شده‌ام از اینکه پرستش کنم آنهایی را که جز خدا به فریاد می‌خوانید. بگو من از هوی و هوس</w:t>
      </w:r>
      <w:r w:rsidR="00350C70">
        <w:rPr>
          <w:rFonts w:hint="eastAsia"/>
          <w:rtl/>
        </w:rPr>
        <w:t>‌</w:t>
      </w:r>
      <w:r w:rsidRPr="000D73CC">
        <w:rPr>
          <w:rFonts w:hint="cs"/>
          <w:rtl/>
        </w:rPr>
        <w:t>های شما پیروی نمی‌کنم که (اگر چنین کنم) در آن وقت گمراه می‌شوم و از زمره راه یافتگان نخواهم بود. بگو من بر شریعت واضحی هستم که از سوی پروردگارم نازل شده است و شما قرآن را تکذیب می‌کنید (بدانید عذاب و کیفری) که در (نزول) آن شتاب می‌ورزید، در قدرت من نیست. فرمان جز در دست خدا نیست. خدا به دنبال حق می‌رود و او بهترین جداکننده (حق از باطل) است</w:t>
      </w:r>
      <w:r w:rsidRPr="000D73CC">
        <w:rPr>
          <w:rStyle w:val="Char9"/>
          <w:rFonts w:hint="cs"/>
          <w:rtl/>
        </w:rPr>
        <w:t>»</w:t>
      </w:r>
      <w:r w:rsidR="006442B9" w:rsidRPr="000D73CC">
        <w:rPr>
          <w:rStyle w:val="Char9"/>
          <w:rFonts w:hint="cs"/>
          <w:rtl/>
        </w:rPr>
        <w:t>.</w:t>
      </w:r>
    </w:p>
    <w:p w:rsidR="000B6DD2" w:rsidRPr="000D73CC" w:rsidRDefault="000B6DD2" w:rsidP="000A42BE">
      <w:pPr>
        <w:pStyle w:val="StyleComplexBLotus12ptJustifiedFirstline05cmChar"/>
        <w:widowControl w:val="0"/>
        <w:spacing w:line="240" w:lineRule="auto"/>
        <w:rPr>
          <w:rFonts w:cs="IRNazli"/>
          <w:sz w:val="28"/>
          <w:szCs w:val="28"/>
          <w:rtl/>
          <w:lang w:bidi="fa-IR"/>
        </w:rPr>
      </w:pPr>
      <w:r w:rsidRPr="000D73CC">
        <w:rPr>
          <w:rFonts w:ascii="Times New Roman" w:hAnsi="Times New Roman" w:cs="IRNazli" w:hint="cs"/>
          <w:sz w:val="28"/>
          <w:szCs w:val="28"/>
          <w:rtl/>
          <w:lang w:bidi="fa-IR"/>
        </w:rPr>
        <w:t>سوره کافرون این مطلب را خاطر نشان ساخت که راه حق یکی است و شکاف و انحراف در آن وجود ندارد و آن پرستش خداوند یگانه (پروردگار جهانیان) می‌باشد. این سوره بر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نازل شد تا قاطعانه یک نوع پرستش را بیان کند و عبادتهای دیگر را از آن جدا نماید. همچنین قاطعانه برنام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الهی را از سایر برنامه</w:t>
      </w:r>
      <w:r w:rsidRPr="000D73CC">
        <w:rPr>
          <w:rFonts w:cs="IRNazli" w:hint="cs"/>
          <w:sz w:val="28"/>
          <w:szCs w:val="28"/>
          <w:rtl/>
          <w:lang w:bidi="fa-IR"/>
        </w:rPr>
        <w:t>‌ها و جهان‌بینی توحیدی را از جهان‌بینی غیر توحیدی از هم جدا بکند. این سوره نازل گردید تا راهها را ازهم جد کند. در این سوره نفی و تأکید به صورت تکرار و به دنبال هم آمده‌اند و خداوند به خواست</w:t>
      </w:r>
      <w:r w:rsidR="00671026" w:rsidRPr="000D73CC">
        <w:rPr>
          <w:rFonts w:cs="IRNazli" w:hint="cs"/>
          <w:sz w:val="28"/>
          <w:szCs w:val="28"/>
          <w:rtl/>
          <w:lang w:bidi="fa-IR"/>
        </w:rPr>
        <w:t>ۀ</w:t>
      </w:r>
      <w:r w:rsidRPr="000D73CC">
        <w:rPr>
          <w:rFonts w:cs="IRNazli" w:hint="cs"/>
          <w:sz w:val="28"/>
          <w:szCs w:val="28"/>
          <w:rtl/>
          <w:lang w:bidi="fa-IR"/>
        </w:rPr>
        <w:t xml:space="preserve"> کافران جواب منفی داد و تأکید نمود که حق و باطل با هم مدارا ندارند و نور و ظلمت با هم جمع نمی‌شوند؛ پس اختلاف کاملاً کلی است و جوهر و ذات هر یک با دیگر بسیار متفاوت است که با داشتن چنین تفاوتی به هم پیوستن و در یک مسیر قرار گرفتن ممکن نیست و این کار به سازش و فریبکاری نیازی ندارد. این موضوع، مصلحتی شخصی، علاقه و احساسی زودگذر نیست و نمی‌توان که سم و عسل را به هم آمیخت و این گونه نیست که گفته شود دین برای خدا و وطن برای همه آن طور که جاهلیت معاصر چنین می‌گوید و منافقان و غرب‌زدگان می‌گویند؛ آنهایی که از گمراهان (مسیحیان) و از کسانی که خداوند بر آنها خشم گرفته (یهود) و از دشمنان ملحد خدا، پیروی می‌کنند. پیامبر خدا قاطعانه خواست</w:t>
      </w:r>
      <w:r w:rsidR="00671026" w:rsidRPr="000D73CC">
        <w:rPr>
          <w:rFonts w:cs="IRNazli" w:hint="cs"/>
          <w:sz w:val="28"/>
          <w:szCs w:val="28"/>
          <w:rtl/>
          <w:lang w:bidi="fa-IR"/>
        </w:rPr>
        <w:t>ۀ</w:t>
      </w:r>
      <w:r w:rsidRPr="000D73CC">
        <w:rPr>
          <w:rFonts w:cs="IRNazli" w:hint="cs"/>
          <w:sz w:val="28"/>
          <w:szCs w:val="28"/>
          <w:rtl/>
          <w:lang w:bidi="fa-IR"/>
        </w:rPr>
        <w:t xml:space="preserve"> رهبران قریش را نپذیرفت و دست رد بر سینه آنها زد و در دین خدا معامله و داد و ستدی با آنها ننمود؛ زیرا در هر زمان و مکانی اسلام و جاهلیت متفاوتند و فاصله‌ای بسیار زیاد بین آنان وجود دارد.</w:t>
      </w:r>
    </w:p>
    <w:p w:rsidR="000B6DD2" w:rsidRPr="000D73CC" w:rsidRDefault="000B6DD2" w:rsidP="000A42BE">
      <w:pPr>
        <w:widowControl w:val="0"/>
        <w:ind w:firstLine="284"/>
        <w:jc w:val="both"/>
      </w:pPr>
      <w:r w:rsidRPr="000D73CC">
        <w:rPr>
          <w:rFonts w:cs="IRNazli" w:hint="cs"/>
          <w:rtl/>
        </w:rPr>
        <w:t>ارزش وجودی و ذاتی اسلام و جاهلیت بسان ارزش خاک و طلاست و تنها راه رسیدن به هدایت این است که از جاهلیت دوری گزید و در امور عبادی و حکومتی تابع اسلام گردید و این برائت کامل و جدایی قاطع و صریح بین حق و باطل برای هم</w:t>
      </w:r>
      <w:r w:rsidR="00671026" w:rsidRPr="000D73CC">
        <w:rPr>
          <w:rFonts w:cs="IRNazli" w:hint="cs"/>
          <w:rtl/>
        </w:rPr>
        <w:t>ۀ</w:t>
      </w:r>
      <w:r w:rsidRPr="000D73CC">
        <w:rPr>
          <w:rFonts w:cs="IRNazli" w:hint="cs"/>
          <w:rtl/>
        </w:rPr>
        <w:t xml:space="preserve"> زمانها است:</w:t>
      </w:r>
      <w:r w:rsidR="000D3B12" w:rsidRPr="000D73CC">
        <w:rPr>
          <w:rFonts w:cs="Traditional Arabic" w:hint="cs"/>
          <w:rtl/>
        </w:rPr>
        <w:t>﴿</w:t>
      </w:r>
      <w:r w:rsidR="000D3B12" w:rsidRPr="000D73CC">
        <w:rPr>
          <w:rStyle w:val="Chard"/>
          <w:rtl/>
        </w:rPr>
        <w:t>لَكُمۡ دِينُكُمۡ وَلِيَ دِينِ٦</w:t>
      </w:r>
      <w:r w:rsidR="000D3B12" w:rsidRPr="000D73CC">
        <w:rPr>
          <w:rFonts w:cs="Traditional Arabic" w:hint="cs"/>
          <w:rtl/>
        </w:rPr>
        <w:t>﴾</w:t>
      </w:r>
      <w:r w:rsidR="000D3B12" w:rsidRPr="000D73CC">
        <w:rPr>
          <w:rFonts w:cs="IRNazli"/>
          <w:szCs w:val="24"/>
          <w:rtl/>
        </w:rPr>
        <w:t xml:space="preserve"> </w:t>
      </w:r>
      <w:r w:rsidR="000D3B12" w:rsidRPr="000D73CC">
        <w:rPr>
          <w:rStyle w:val="Char7"/>
          <w:rtl/>
        </w:rPr>
        <w:t>[ال</w:t>
      </w:r>
      <w:r w:rsidR="00671026" w:rsidRPr="000D73CC">
        <w:rPr>
          <w:rStyle w:val="Char7"/>
          <w:rtl/>
        </w:rPr>
        <w:t>ک</w:t>
      </w:r>
      <w:r w:rsidR="000D3B12" w:rsidRPr="000D73CC">
        <w:rPr>
          <w:rStyle w:val="Char7"/>
          <w:rtl/>
        </w:rPr>
        <w:t>افرون: 6]</w:t>
      </w:r>
      <w:r w:rsidRPr="000D73CC">
        <w:rPr>
          <w:rStyle w:val="FootnoteReference"/>
          <w:rFonts w:cs="IRNazli"/>
          <w:rtl/>
        </w:rPr>
        <w:footnoteReference w:id="602"/>
      </w:r>
      <w:r w:rsidR="000D3B12" w:rsidRPr="000D73CC">
        <w:rPr>
          <w:rStyle w:val="Char7"/>
          <w:rFonts w:hint="cs"/>
          <w:rtl/>
        </w:rPr>
        <w:t>.</w:t>
      </w:r>
    </w:p>
    <w:p w:rsidR="000B6DD2" w:rsidRPr="000D73CC" w:rsidRDefault="000B6DD2" w:rsidP="000A42BE">
      <w:pPr>
        <w:widowControl w:val="0"/>
        <w:ind w:firstLine="284"/>
        <w:jc w:val="both"/>
        <w:rPr>
          <w:rFonts w:cs="IRNazli"/>
          <w:rtl/>
        </w:rPr>
      </w:pPr>
      <w:r w:rsidRPr="00350C70">
        <w:rPr>
          <w:rFonts w:cs="IRNazli" w:hint="cs"/>
          <w:spacing w:val="-4"/>
          <w:rtl/>
        </w:rPr>
        <w:t>بعد از شکست هیئت مذکور، هیئتی دیگر متشکل از عبدالله بن ابی امیه، ولید بن مغیره، مکرز بن حفص، عمر و بن عبدالله بن ابی قیس و عاص بن عامر نزد پیامبر اکرم</w:t>
      </w:r>
      <w:r w:rsidR="003B13DA" w:rsidRPr="00350C70">
        <w:rPr>
          <w:rFonts w:ascii="" w:hAnsi="" w:cs="CTraditional Arabic" w:hint="cs"/>
          <w:spacing w:val="-4"/>
          <w:rtl/>
        </w:rPr>
        <w:t xml:space="preserve"> ج</w:t>
      </w:r>
      <w:r w:rsidR="00361D92" w:rsidRPr="000D73CC">
        <w:rPr>
          <w:rFonts w:ascii="" w:hAnsi="" w:cs="CTraditional Arabic" w:hint="cs"/>
          <w:rtl/>
        </w:rPr>
        <w:t xml:space="preserve"> </w:t>
      </w:r>
      <w:r w:rsidRPr="000D73CC">
        <w:rPr>
          <w:rFonts w:cs="IRNazli" w:hint="cs"/>
          <w:rtl/>
        </w:rPr>
        <w:t>آمدند</w:t>
      </w:r>
      <w:r w:rsidRPr="000D73CC">
        <w:rPr>
          <w:rStyle w:val="FootnoteReference"/>
          <w:rFonts w:cs="IRNazli"/>
          <w:rtl/>
        </w:rPr>
        <w:footnoteReference w:id="603"/>
      </w:r>
      <w:r w:rsidRPr="000D73CC">
        <w:rPr>
          <w:rFonts w:cs="IRNazli" w:hint="cs"/>
          <w:rtl/>
        </w:rPr>
        <w:t>. این هیئت به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پیشنهاد نمودند که از برخی از موضوعات قرآن کریم صرف نظر نماید. از جمله از پیامبر خواستند تا از بیان آیاتی که در نکوهش خدایان آنها هستند خودداری نماید.</w:t>
      </w:r>
    </w:p>
    <w:p w:rsidR="000B6DD2" w:rsidRPr="000D73CC" w:rsidRDefault="000B6DD2" w:rsidP="000A42BE">
      <w:pPr>
        <w:widowControl w:val="0"/>
        <w:ind w:firstLine="284"/>
        <w:jc w:val="both"/>
        <w:rPr>
          <w:rFonts w:cs="IRNazli"/>
          <w:rtl/>
        </w:rPr>
      </w:pPr>
      <w:r w:rsidRPr="000D73CC">
        <w:rPr>
          <w:rFonts w:cs="IRNazli" w:hint="cs"/>
          <w:rtl/>
        </w:rPr>
        <w:t>خداوند با این پاسخ قاطع، دست بر سینه آنها زد:</w:t>
      </w:r>
    </w:p>
    <w:p w:rsidR="000B6DD2" w:rsidRPr="000D73CC" w:rsidRDefault="003D0DBF" w:rsidP="000A42BE">
      <w:pPr>
        <w:pStyle w:val="af"/>
        <w:widowControl w:val="0"/>
        <w:rPr>
          <w:rtl/>
        </w:rPr>
      </w:pPr>
      <w:r w:rsidRPr="000D73CC">
        <w:rPr>
          <w:rFonts w:ascii="Times New Roman" w:cs="Traditional Arabic" w:hint="cs"/>
          <w:rtl/>
        </w:rPr>
        <w:t>﴿</w:t>
      </w:r>
      <w:r w:rsidRPr="000D73CC">
        <w:rPr>
          <w:rtl/>
        </w:rPr>
        <w:t>وَإِذَا تُت</w:t>
      </w:r>
      <w:r w:rsidRPr="000D73CC">
        <w:rPr>
          <w:rFonts w:hint="cs"/>
          <w:rtl/>
        </w:rPr>
        <w:t>ۡلَىٰ</w:t>
      </w:r>
      <w:r w:rsidRPr="000D73CC">
        <w:rPr>
          <w:rtl/>
        </w:rPr>
        <w:t xml:space="preserve"> </w:t>
      </w:r>
      <w:r w:rsidRPr="000D73CC">
        <w:rPr>
          <w:rFonts w:hint="cs"/>
          <w:rtl/>
        </w:rPr>
        <w:t>عَلَيۡهِمۡ</w:t>
      </w:r>
      <w:r w:rsidRPr="000D73CC">
        <w:rPr>
          <w:rtl/>
        </w:rPr>
        <w:t xml:space="preserve"> </w:t>
      </w:r>
      <w:r w:rsidRPr="000D73CC">
        <w:rPr>
          <w:rFonts w:hint="cs"/>
          <w:rtl/>
        </w:rPr>
        <w:t>ءَاي</w:t>
      </w:r>
      <w:r w:rsidRPr="000D73CC">
        <w:rPr>
          <w:rtl/>
        </w:rPr>
        <w:t>َاتُنَا بَيِّنَٰت</w:t>
      </w:r>
      <w:r w:rsidRPr="000D73CC">
        <w:rPr>
          <w:rFonts w:hint="cs"/>
          <w:rtl/>
        </w:rPr>
        <w:t>ٖ</w:t>
      </w:r>
      <w:r w:rsidRPr="000D73CC">
        <w:rPr>
          <w:rtl/>
        </w:rPr>
        <w:t xml:space="preserve"> </w:t>
      </w:r>
      <w:r w:rsidRPr="000D73CC">
        <w:rPr>
          <w:rFonts w:hint="cs"/>
          <w:rtl/>
        </w:rPr>
        <w:t>قَالَ</w:t>
      </w:r>
      <w:r w:rsidRPr="000D73CC">
        <w:rPr>
          <w:rtl/>
        </w:rPr>
        <w:t xml:space="preserve"> </w:t>
      </w:r>
      <w:r w:rsidRPr="000D73CC">
        <w:rPr>
          <w:rFonts w:hint="cs"/>
          <w:rtl/>
        </w:rPr>
        <w:t>ٱ</w:t>
      </w:r>
      <w:r w:rsidRPr="000D73CC">
        <w:rPr>
          <w:rFonts w:hint="eastAsia"/>
          <w:rtl/>
        </w:rPr>
        <w:t>لَّذِينَ</w:t>
      </w:r>
      <w:r w:rsidRPr="000D73CC">
        <w:rPr>
          <w:rtl/>
        </w:rPr>
        <w:t xml:space="preserve"> لَا يَر</w:t>
      </w:r>
      <w:r w:rsidRPr="000D73CC">
        <w:rPr>
          <w:rFonts w:hint="cs"/>
          <w:rtl/>
        </w:rPr>
        <w:t>ۡجُونَ</w:t>
      </w:r>
      <w:r w:rsidRPr="000D73CC">
        <w:rPr>
          <w:rtl/>
        </w:rPr>
        <w:t xml:space="preserve"> </w:t>
      </w:r>
      <w:r w:rsidRPr="000D73CC">
        <w:rPr>
          <w:rFonts w:hint="cs"/>
          <w:rtl/>
        </w:rPr>
        <w:t>لِقَآءَنَا</w:t>
      </w:r>
      <w:r w:rsidRPr="000D73CC">
        <w:rPr>
          <w:rtl/>
        </w:rPr>
        <w:t xml:space="preserve"> </w:t>
      </w:r>
      <w:r w:rsidRPr="000D73CC">
        <w:rPr>
          <w:rFonts w:hint="cs"/>
          <w:rtl/>
        </w:rPr>
        <w:t>ٱ</w:t>
      </w:r>
      <w:r w:rsidRPr="000D73CC">
        <w:rPr>
          <w:rFonts w:hint="eastAsia"/>
          <w:rtl/>
        </w:rPr>
        <w:t>ئ</w:t>
      </w:r>
      <w:r w:rsidRPr="000D73CC">
        <w:rPr>
          <w:rFonts w:hint="cs"/>
          <w:rtl/>
        </w:rPr>
        <w:t>ۡتِ</w:t>
      </w:r>
      <w:r w:rsidRPr="000D73CC">
        <w:rPr>
          <w:rtl/>
        </w:rPr>
        <w:t xml:space="preserve"> بِقُر</w:t>
      </w:r>
      <w:r w:rsidRPr="000D73CC">
        <w:rPr>
          <w:rFonts w:hint="cs"/>
          <w:rtl/>
        </w:rPr>
        <w:t>ۡءَانٍ</w:t>
      </w:r>
      <w:r w:rsidRPr="000D73CC">
        <w:rPr>
          <w:rtl/>
        </w:rPr>
        <w:t xml:space="preserve"> </w:t>
      </w:r>
      <w:r w:rsidRPr="000D73CC">
        <w:rPr>
          <w:rFonts w:hint="cs"/>
          <w:rtl/>
        </w:rPr>
        <w:t>غَيۡرِ</w:t>
      </w:r>
      <w:r w:rsidRPr="000D73CC">
        <w:rPr>
          <w:rtl/>
        </w:rPr>
        <w:t xml:space="preserve"> </w:t>
      </w:r>
      <w:r w:rsidRPr="000D73CC">
        <w:rPr>
          <w:rFonts w:hint="cs"/>
          <w:rtl/>
        </w:rPr>
        <w:t>هَٰذَآ</w:t>
      </w:r>
      <w:r w:rsidRPr="000D73CC">
        <w:rPr>
          <w:rtl/>
        </w:rPr>
        <w:t xml:space="preserve"> </w:t>
      </w:r>
      <w:r w:rsidRPr="000D73CC">
        <w:rPr>
          <w:rFonts w:hint="cs"/>
          <w:rtl/>
        </w:rPr>
        <w:t>أَوۡ</w:t>
      </w:r>
      <w:r w:rsidRPr="000D73CC">
        <w:rPr>
          <w:rtl/>
        </w:rPr>
        <w:t xml:space="preserve"> </w:t>
      </w:r>
      <w:r w:rsidRPr="000D73CC">
        <w:rPr>
          <w:rFonts w:hint="cs"/>
          <w:rtl/>
        </w:rPr>
        <w:t>بَدِّلۡهُۚ</w:t>
      </w:r>
      <w:r w:rsidRPr="000D73CC">
        <w:rPr>
          <w:rtl/>
        </w:rPr>
        <w:t xml:space="preserve"> </w:t>
      </w:r>
      <w:r w:rsidRPr="000D73CC">
        <w:rPr>
          <w:rFonts w:hint="cs"/>
          <w:rtl/>
        </w:rPr>
        <w:t>قُلۡ</w:t>
      </w:r>
      <w:r w:rsidRPr="000D73CC">
        <w:rPr>
          <w:rtl/>
        </w:rPr>
        <w:t xml:space="preserve"> </w:t>
      </w:r>
      <w:r w:rsidRPr="000D73CC">
        <w:rPr>
          <w:rFonts w:hint="cs"/>
          <w:rtl/>
        </w:rPr>
        <w:t>مَا</w:t>
      </w:r>
      <w:r w:rsidRPr="000D73CC">
        <w:rPr>
          <w:rtl/>
        </w:rPr>
        <w:t xml:space="preserve"> </w:t>
      </w:r>
      <w:r w:rsidRPr="000D73CC">
        <w:rPr>
          <w:rFonts w:hint="cs"/>
          <w:rtl/>
        </w:rPr>
        <w:t>يَكُونُ</w:t>
      </w:r>
      <w:r w:rsidRPr="000D73CC">
        <w:rPr>
          <w:rtl/>
        </w:rPr>
        <w:t xml:space="preserve"> </w:t>
      </w:r>
      <w:r w:rsidRPr="000D73CC">
        <w:rPr>
          <w:rFonts w:hint="cs"/>
          <w:rtl/>
        </w:rPr>
        <w:t>لِيٓ</w:t>
      </w:r>
      <w:r w:rsidRPr="000D73CC">
        <w:rPr>
          <w:rtl/>
        </w:rPr>
        <w:t xml:space="preserve"> </w:t>
      </w:r>
      <w:r w:rsidRPr="000D73CC">
        <w:rPr>
          <w:rFonts w:hint="cs"/>
          <w:rtl/>
        </w:rPr>
        <w:t>أَنۡ</w:t>
      </w:r>
      <w:r w:rsidRPr="000D73CC">
        <w:rPr>
          <w:rtl/>
        </w:rPr>
        <w:t xml:space="preserve"> </w:t>
      </w:r>
      <w:r w:rsidRPr="000D73CC">
        <w:rPr>
          <w:rFonts w:hint="cs"/>
          <w:rtl/>
        </w:rPr>
        <w:t>أُبَدِّلَهُۥ</w:t>
      </w:r>
      <w:r w:rsidRPr="000D73CC">
        <w:rPr>
          <w:rtl/>
        </w:rPr>
        <w:t xml:space="preserve"> مِن تِل</w:t>
      </w:r>
      <w:r w:rsidRPr="000D73CC">
        <w:rPr>
          <w:rFonts w:hint="cs"/>
          <w:rtl/>
        </w:rPr>
        <w:t>ۡقَآيِٕ</w:t>
      </w:r>
      <w:r w:rsidRPr="000D73CC">
        <w:rPr>
          <w:rtl/>
        </w:rPr>
        <w:t xml:space="preserve"> </w:t>
      </w:r>
      <w:r w:rsidRPr="000D73CC">
        <w:rPr>
          <w:rFonts w:hint="cs"/>
          <w:rtl/>
        </w:rPr>
        <w:t>نَفۡسِيٓۖ</w:t>
      </w:r>
      <w:r w:rsidRPr="000D73CC">
        <w:rPr>
          <w:rtl/>
        </w:rPr>
        <w:t xml:space="preserve"> </w:t>
      </w:r>
      <w:r w:rsidRPr="000D73CC">
        <w:rPr>
          <w:rFonts w:hint="cs"/>
          <w:rtl/>
        </w:rPr>
        <w:t>إِنۡ</w:t>
      </w:r>
      <w:r w:rsidRPr="000D73CC">
        <w:rPr>
          <w:rtl/>
        </w:rPr>
        <w:t xml:space="preserve"> </w:t>
      </w:r>
      <w:r w:rsidRPr="000D73CC">
        <w:rPr>
          <w:rFonts w:hint="cs"/>
          <w:rtl/>
        </w:rPr>
        <w:t>أَتَّبِعُ</w:t>
      </w:r>
      <w:r w:rsidRPr="000D73CC">
        <w:rPr>
          <w:rtl/>
        </w:rPr>
        <w:t xml:space="preserve"> </w:t>
      </w:r>
      <w:r w:rsidRPr="000D73CC">
        <w:rPr>
          <w:rFonts w:hint="cs"/>
          <w:rtl/>
        </w:rPr>
        <w:t>إِلَّا</w:t>
      </w:r>
      <w:r w:rsidRPr="000D73CC">
        <w:rPr>
          <w:rtl/>
        </w:rPr>
        <w:t xml:space="preserve"> </w:t>
      </w:r>
      <w:r w:rsidRPr="000D73CC">
        <w:rPr>
          <w:rFonts w:hint="cs"/>
          <w:rtl/>
        </w:rPr>
        <w:t>مَا</w:t>
      </w:r>
      <w:r w:rsidRPr="000D73CC">
        <w:rPr>
          <w:rtl/>
        </w:rPr>
        <w:t xml:space="preserve"> </w:t>
      </w:r>
      <w:r w:rsidRPr="000D73CC">
        <w:rPr>
          <w:rFonts w:hint="cs"/>
          <w:rtl/>
        </w:rPr>
        <w:t>يُوحَىٰٓ</w:t>
      </w:r>
      <w:r w:rsidRPr="000D73CC">
        <w:rPr>
          <w:rtl/>
        </w:rPr>
        <w:t xml:space="preserve"> </w:t>
      </w:r>
      <w:r w:rsidRPr="000D73CC">
        <w:rPr>
          <w:rFonts w:hint="cs"/>
          <w:rtl/>
        </w:rPr>
        <w:t>إِلَيَّۖ</w:t>
      </w:r>
      <w:r w:rsidRPr="000D73CC">
        <w:rPr>
          <w:rtl/>
        </w:rPr>
        <w:t xml:space="preserve"> </w:t>
      </w:r>
      <w:r w:rsidRPr="000D73CC">
        <w:rPr>
          <w:rFonts w:hint="cs"/>
          <w:rtl/>
        </w:rPr>
        <w:t>إِن</w:t>
      </w:r>
      <w:r w:rsidRPr="000D73CC">
        <w:rPr>
          <w:rFonts w:hint="eastAsia"/>
          <w:rtl/>
        </w:rPr>
        <w:t>ِّي</w:t>
      </w:r>
      <w:r w:rsidRPr="000D73CC">
        <w:rPr>
          <w:rFonts w:hint="cs"/>
          <w:rtl/>
        </w:rPr>
        <w:t>ٓ</w:t>
      </w:r>
      <w:r w:rsidRPr="000D73CC">
        <w:rPr>
          <w:rtl/>
        </w:rPr>
        <w:t xml:space="preserve"> أَخَافُ إِن</w:t>
      </w:r>
      <w:r w:rsidRPr="000D73CC">
        <w:rPr>
          <w:rFonts w:hint="cs"/>
          <w:rtl/>
        </w:rPr>
        <w:t>ۡ</w:t>
      </w:r>
      <w:r w:rsidRPr="000D73CC">
        <w:rPr>
          <w:rtl/>
        </w:rPr>
        <w:t xml:space="preserve"> </w:t>
      </w:r>
      <w:r w:rsidRPr="000D73CC">
        <w:rPr>
          <w:rFonts w:hint="cs"/>
          <w:rtl/>
        </w:rPr>
        <w:t>عَصَيۡتُ</w:t>
      </w:r>
      <w:r w:rsidRPr="000D73CC">
        <w:rPr>
          <w:rtl/>
        </w:rPr>
        <w:t xml:space="preserve"> </w:t>
      </w:r>
      <w:r w:rsidRPr="000D73CC">
        <w:rPr>
          <w:rFonts w:hint="cs"/>
          <w:rtl/>
        </w:rPr>
        <w:t>رَبِّي</w:t>
      </w:r>
      <w:r w:rsidRPr="000D73CC">
        <w:rPr>
          <w:rtl/>
        </w:rPr>
        <w:t xml:space="preserve"> عَذَابَ يَو</w:t>
      </w:r>
      <w:r w:rsidRPr="000D73CC">
        <w:rPr>
          <w:rFonts w:hint="cs"/>
          <w:rtl/>
        </w:rPr>
        <w:t>ۡمٍ</w:t>
      </w:r>
      <w:r w:rsidRPr="000D73CC">
        <w:rPr>
          <w:rtl/>
        </w:rPr>
        <w:t xml:space="preserve"> </w:t>
      </w:r>
      <w:r w:rsidRPr="000D73CC">
        <w:rPr>
          <w:rFonts w:hint="cs"/>
          <w:rtl/>
        </w:rPr>
        <w:t>عَظِيم</w:t>
      </w:r>
      <w:r w:rsidRPr="000D73CC">
        <w:rPr>
          <w:rFonts w:ascii="Times New Roman" w:hint="cs"/>
          <w:rtl/>
        </w:rPr>
        <w:t>ٖ</w:t>
      </w:r>
      <w:r w:rsidRPr="000D73CC">
        <w:rPr>
          <w:rtl/>
        </w:rPr>
        <w:t>١٥</w:t>
      </w:r>
      <w:r w:rsidRPr="000D73CC">
        <w:rPr>
          <w:rFonts w:ascii="Times New Roman" w:cs="Traditional Arabic" w:hint="cs"/>
          <w:rtl/>
        </w:rPr>
        <w:t>﴾</w:t>
      </w:r>
      <w:r w:rsidRPr="000D73CC">
        <w:rPr>
          <w:rFonts w:cs="IRNazli"/>
          <w:szCs w:val="24"/>
          <w:rtl/>
        </w:rPr>
        <w:t xml:space="preserve"> </w:t>
      </w:r>
      <w:r w:rsidRPr="000D73CC">
        <w:rPr>
          <w:rStyle w:val="Char7"/>
          <w:rtl/>
        </w:rPr>
        <w:t>[</w:t>
      </w:r>
      <w:r w:rsidR="00671026" w:rsidRPr="000D73CC">
        <w:rPr>
          <w:rStyle w:val="Char7"/>
          <w:rtl/>
        </w:rPr>
        <w:t>ی</w:t>
      </w:r>
      <w:r w:rsidRPr="000D73CC">
        <w:rPr>
          <w:rStyle w:val="Char7"/>
          <w:rtl/>
        </w:rPr>
        <w:t>ونس: 15]</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هنگامی که آیه‌های روشن ما بر آنان خوانده می‌شود، کسانی که به ملاقات ما ایمان ندارند می‌گویند: قرآن</w:t>
      </w:r>
      <w:r w:rsidR="00671026" w:rsidRPr="000D73CC">
        <w:rPr>
          <w:rFonts w:hint="cs"/>
          <w:rtl/>
        </w:rPr>
        <w:t>ی</w:t>
      </w:r>
      <w:r w:rsidRPr="000D73CC">
        <w:rPr>
          <w:rFonts w:hint="cs"/>
          <w:rtl/>
        </w:rPr>
        <w:t xml:space="preserve"> جز این را برای ما بیاور یا اینکه آن را تغییر بده. بگو مرا نرسد که خودسرانه و به میل خود آن را تغییر دهم. من جز به دنبال چیزی نمی‌روم و چیزی را نمی‌گویم جز آنچه بر من وحی می‌گردد؛ اگر از فرمان پروردگارم تخطی کنم، از عذاب روز بزرگ می‌ترسم</w:t>
      </w:r>
      <w:r w:rsidRPr="000D73CC">
        <w:rPr>
          <w:rStyle w:val="Char9"/>
          <w:rFonts w:hint="cs"/>
          <w:rtl/>
        </w:rPr>
        <w:t>»</w:t>
      </w:r>
      <w:r w:rsidR="006A4934"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این تلاشهای بیهوده رهبران قریش بر این موضوع دلالت می‌کند که آنها از اینکه مسلمانان به طور کلی اسلام را رها نمایند، مایوس شده بودند بنابراین، از آنان می‌خواستند که بعضی از دستورات اسلام را رها کنند.</w:t>
      </w:r>
    </w:p>
    <w:p w:rsidR="000B6DD2" w:rsidRPr="000D73CC" w:rsidRDefault="000B6DD2" w:rsidP="000A42BE">
      <w:pPr>
        <w:widowControl w:val="0"/>
        <w:ind w:firstLine="284"/>
        <w:jc w:val="both"/>
        <w:rPr>
          <w:rFonts w:cs="IRNazli"/>
          <w:rtl/>
        </w:rPr>
      </w:pPr>
      <w:r w:rsidRPr="000D73CC">
        <w:rPr>
          <w:rFonts w:cs="IRNazli" w:hint="cs"/>
          <w:rtl/>
        </w:rPr>
        <w:t>درخواست مشرکان برای اولین بار از مسلمانان مبنی بر اطاعت ننمودن و رها کردن دستورات دینشان از مرحله‌های دیگر بیشتر بود و این بیانگر این امر است که آنها از پیشنهادهای بزرگ آغاز کردند تا بتوانند به تدریج دل رهبر دعوت را به دست آورند و او را قانع سازند. همچنین آنها افراد متفاوتی را برای گفتگو با پیامبر اکرم</w:t>
      </w:r>
      <w:r w:rsidR="003B13DA" w:rsidRPr="000D73CC">
        <w:rPr>
          <w:rFonts w:ascii="" w:hAnsi="" w:cs="CTraditional Arabic" w:hint="cs"/>
          <w:rtl/>
        </w:rPr>
        <w:t xml:space="preserve"> ج</w:t>
      </w:r>
      <w:r w:rsidR="00361D92" w:rsidRPr="000D73CC">
        <w:rPr>
          <w:rFonts w:ascii="" w:hAnsi="" w:cs="CTraditional Arabic" w:hint="cs"/>
          <w:rtl/>
        </w:rPr>
        <w:t xml:space="preserve"> </w:t>
      </w:r>
      <w:r w:rsidRPr="000D73CC">
        <w:rPr>
          <w:rFonts w:cs="IRNazli" w:hint="cs"/>
          <w:rtl/>
        </w:rPr>
        <w:t>فرستادند؛ مثلاً، کسانی که در مرحله اول با پیامبر خدا گفتگو کردند غیر از کسانی بودند که بار دوم با ایشان گفتگو نمودند به جز ولید بن مغیره که در هر دو مرحله همراه بود و هدف آنان از این امر علاوه براینکه می‌خواستند چهره‌هایی که با آن حضرت روبرو می‌شوند و دیدارهایی که انجام می‌گیرد تکراری نباشد، از طرفی دیگر می‌خواستند از استعدادها و اندیشه‌های گوناگون برای گفتگو با ایشان استفاده کنند تا شاید درخواستهای آنان مؤثر واقع بشود. آخر الامر اینکه این مسئله برای داعیان دین بیانگر این موضوع است که کوتاه آمدن و دست کشیدن از اسلام امر مشروعی نیست؛ چرا که اسلام، دعوتی الهی است و به طور مطلق داد و ستد و معامله در آن جایی ندارد، هر چند عوامل و انگیزه‌ها و دلایل توجیه‌کننده‌ای برای این کار وجود داشته باشد و دعوتگران امروز باید از چنین پیشنهادها و فریبندگی</w:t>
      </w:r>
      <w:r w:rsidR="00350C70">
        <w:rPr>
          <w:rFonts w:cs="IRNazli" w:hint="eastAsia"/>
          <w:rtl/>
        </w:rPr>
        <w:t>‌</w:t>
      </w:r>
      <w:r w:rsidRPr="000D73CC">
        <w:rPr>
          <w:rFonts w:cs="IRNazli" w:hint="cs"/>
          <w:rtl/>
        </w:rPr>
        <w:t>های مادی که بسا به صورت مستقیم عرض اندام نمی‌کند و ممکن است به صورت غیرمستقیم به صورت پستهای مهم و یا قراردادهای کاری پرسود و یا داد و ستدهای تجاری سودآور، ارائه شود پرهیز کنند و اینها اموری هستند که مؤسسه‌های جهانی به صورت مرموزی برای منصرف کردن و برگرداندن داعیان از دعوتشان به ویژه دعوتگرانی که نقش رهبری دارند، برنامه‌ریزی می‌‌کنند، به طور کامل با یکدیگر تبادل اطلاعات می‌کنند</w:t>
      </w:r>
      <w:r w:rsidRPr="000D73CC">
        <w:rPr>
          <w:rStyle w:val="FootnoteReference"/>
          <w:rFonts w:cs="IRNazli"/>
          <w:rtl/>
        </w:rPr>
        <w:footnoteReference w:id="604"/>
      </w:r>
      <w:r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 xml:space="preserve">در گزارشی که ریچارد </w:t>
      </w:r>
      <w:r w:rsidRPr="000D73CC">
        <w:rPr>
          <w:rFonts w:cs="Times New Roman" w:hint="cs"/>
          <w:rtl/>
        </w:rPr>
        <w:t>–</w:t>
      </w:r>
      <w:r w:rsidRPr="000D73CC">
        <w:rPr>
          <w:rFonts w:cs="IRNazli" w:hint="cs"/>
          <w:rtl/>
        </w:rPr>
        <w:t xml:space="preserve"> ب </w:t>
      </w:r>
      <w:r w:rsidRPr="000D73CC">
        <w:rPr>
          <w:rFonts w:cs="Times New Roman" w:hint="cs"/>
          <w:rtl/>
        </w:rPr>
        <w:t>–</w:t>
      </w:r>
      <w:r w:rsidRPr="000D73CC">
        <w:rPr>
          <w:rFonts w:cs="IRNazli" w:hint="cs"/>
          <w:rtl/>
        </w:rPr>
        <w:t xml:space="preserve"> میچل یکی از فعالان بزرگ در زمینه کنترل و بررسی بیداری اسلامی در خاورمیانه ارائه داده آمده است</w:t>
      </w:r>
      <w:r w:rsidR="000D449F" w:rsidRPr="000D73CC">
        <w:rPr>
          <w:rFonts w:cs="IRNazli" w:hint="cs"/>
          <w:rtl/>
        </w:rPr>
        <w:t>:</w:t>
      </w:r>
      <w:r w:rsidRPr="000D73CC">
        <w:rPr>
          <w:rFonts w:cs="IRNazli" w:hint="cs"/>
          <w:rtl/>
        </w:rPr>
        <w:t xml:space="preserve"> یکی از راههای سرکوبی حرکتهای اسلامی، اتخاذ برنامه جدیدی برای پاکسازی حرکتهای اسلامی است؛ یکی از بندهای این گزارش ویژه، روش فریب‌ دادن رهبران دعوت است. ریچارد میچل برای محقق نمودن این هدف خود امور زیر را پیشنهاد می‌کند:</w:t>
      </w:r>
    </w:p>
    <w:p w:rsidR="000B6DD2" w:rsidRPr="000D73CC" w:rsidRDefault="000B6DD2" w:rsidP="000A42BE">
      <w:pPr>
        <w:widowControl w:val="0"/>
        <w:ind w:firstLine="284"/>
        <w:jc w:val="both"/>
        <w:rPr>
          <w:rFonts w:cs="IRNazli"/>
          <w:rtl/>
        </w:rPr>
      </w:pPr>
      <w:r w:rsidRPr="000D73CC">
        <w:rPr>
          <w:rStyle w:val="Char6"/>
          <w:rFonts w:hint="cs"/>
          <w:rtl/>
        </w:rPr>
        <w:t xml:space="preserve">الف </w:t>
      </w:r>
      <w:r w:rsidRPr="000D73CC">
        <w:rPr>
          <w:rFonts w:cs="Times New Roman" w:hint="cs"/>
          <w:b/>
          <w:bCs/>
          <w:szCs w:val="24"/>
          <w:rtl/>
        </w:rPr>
        <w:t>–</w:t>
      </w:r>
      <w:r w:rsidRPr="000D73CC">
        <w:rPr>
          <w:rFonts w:cs="IRNazli" w:hint="cs"/>
          <w:rtl/>
        </w:rPr>
        <w:t xml:space="preserve"> مشخص کردن افرادی که می‌توان آنها را با پست</w:t>
      </w:r>
      <w:r w:rsidR="00982C40" w:rsidRPr="000D73CC">
        <w:rPr>
          <w:rFonts w:cs="IRNazli" w:hint="eastAsia"/>
        </w:rPr>
        <w:t>‌</w:t>
      </w:r>
      <w:r w:rsidRPr="000D73CC">
        <w:rPr>
          <w:rFonts w:cs="IRNazli" w:hint="cs"/>
          <w:rtl/>
        </w:rPr>
        <w:t>های بزرگ فریب داد؛ چرا که با دستیابی آنان به پستهای مهم و کلیدی پرداختن آنها به برنامه‌های اسلامی و دیگر کارهایی که قبلاً مشغول آن بوده‌اند، بی‌معنی خواهد بود. این مسئله با فراهم آوردن و بخشیدن امکانات مادی و معنوی به آنها و دادن تسهیلات زیاد، ممکن است انجام بپذیرد و این گونه برنامه‌ها و اهداف آنان محدود به کشور خودشان خواهد گشت و پایگاههای مردمی و ملی خود را نیز از دست خواهند داد.</w:t>
      </w:r>
    </w:p>
    <w:p w:rsidR="000B6DD2" w:rsidRPr="000D73CC" w:rsidRDefault="000B6DD2" w:rsidP="000A42BE">
      <w:pPr>
        <w:widowControl w:val="0"/>
        <w:ind w:firstLine="284"/>
        <w:jc w:val="both"/>
        <w:rPr>
          <w:rFonts w:cs="IRNazli"/>
          <w:rtl/>
        </w:rPr>
      </w:pPr>
      <w:r w:rsidRPr="000D73CC">
        <w:rPr>
          <w:rStyle w:val="Char6"/>
          <w:rFonts w:hint="cs"/>
          <w:rtl/>
        </w:rPr>
        <w:t xml:space="preserve">ب </w:t>
      </w:r>
      <w:r w:rsidRPr="000D73CC">
        <w:rPr>
          <w:rFonts w:cs="Times New Roman" w:hint="cs"/>
          <w:b/>
          <w:bCs/>
          <w:szCs w:val="24"/>
          <w:rtl/>
        </w:rPr>
        <w:t>–</w:t>
      </w:r>
      <w:r w:rsidRPr="000D73CC">
        <w:rPr>
          <w:rFonts w:cs="IRNazli" w:hint="cs"/>
          <w:rtl/>
        </w:rPr>
        <w:t xml:space="preserve"> فعالیت برای جذب مشارکت در پروژه‌های تجاری و اقتصادی که دارای اهداف مرموزی است که در منطقه به نفع دشمنان اعراب انجام گیرد.</w:t>
      </w:r>
    </w:p>
    <w:p w:rsidR="000B6DD2" w:rsidRPr="00350C70" w:rsidRDefault="000B6DD2" w:rsidP="000A42BE">
      <w:pPr>
        <w:widowControl w:val="0"/>
        <w:ind w:firstLine="284"/>
        <w:jc w:val="both"/>
        <w:rPr>
          <w:rFonts w:cs="IRNazli"/>
          <w:spacing w:val="-4"/>
          <w:rtl/>
        </w:rPr>
      </w:pPr>
      <w:r w:rsidRPr="00350C70">
        <w:rPr>
          <w:rStyle w:val="Char6"/>
          <w:rFonts w:hint="cs"/>
          <w:spacing w:val="-4"/>
          <w:rtl/>
        </w:rPr>
        <w:t xml:space="preserve">ج </w:t>
      </w:r>
      <w:r w:rsidRPr="00350C70">
        <w:rPr>
          <w:rFonts w:cs="Times New Roman" w:hint="cs"/>
          <w:b/>
          <w:bCs/>
          <w:spacing w:val="-4"/>
          <w:szCs w:val="24"/>
          <w:rtl/>
        </w:rPr>
        <w:t>–</w:t>
      </w:r>
      <w:r w:rsidRPr="00350C70">
        <w:rPr>
          <w:rFonts w:cs="IRNazli" w:hint="cs"/>
          <w:spacing w:val="-4"/>
          <w:rtl/>
        </w:rPr>
        <w:t xml:space="preserve"> فعالیت برای ایجاد فرصتهای کاری و قراردادهای سودآور در کشورهای ثروتمند عربی، امری است که به دور کردن آنها از فعالیت</w:t>
      </w:r>
      <w:r w:rsidR="00350C70" w:rsidRPr="00350C70">
        <w:rPr>
          <w:rFonts w:cs="IRNazli" w:hint="eastAsia"/>
          <w:spacing w:val="-4"/>
          <w:rtl/>
        </w:rPr>
        <w:t>‌</w:t>
      </w:r>
      <w:r w:rsidRPr="00350C70">
        <w:rPr>
          <w:rFonts w:cs="IRNazli" w:hint="cs"/>
          <w:spacing w:val="-4"/>
          <w:rtl/>
        </w:rPr>
        <w:t>های اسلامی منجر خواهد شد</w:t>
      </w:r>
      <w:r w:rsidRPr="00350C70">
        <w:rPr>
          <w:rStyle w:val="FootnoteReference"/>
          <w:rFonts w:cs="IRNazli"/>
          <w:spacing w:val="-4"/>
          <w:rtl/>
        </w:rPr>
        <w:footnoteReference w:id="605"/>
      </w:r>
      <w:r w:rsidR="006A4934" w:rsidRPr="00350C70">
        <w:rPr>
          <w:rFonts w:cs="IRNazli" w:hint="cs"/>
          <w:spacing w:val="-4"/>
          <w:rtl/>
        </w:rPr>
        <w:t>.</w:t>
      </w:r>
    </w:p>
    <w:p w:rsidR="000B6DD2" w:rsidRPr="000D73CC" w:rsidRDefault="000B6DD2" w:rsidP="000A42BE">
      <w:pPr>
        <w:widowControl w:val="0"/>
        <w:ind w:firstLine="284"/>
        <w:jc w:val="both"/>
        <w:rPr>
          <w:rtl/>
        </w:rPr>
      </w:pPr>
      <w:r w:rsidRPr="000D73CC">
        <w:rPr>
          <w:rFonts w:cs="IRNazli" w:hint="cs"/>
          <w:rtl/>
        </w:rPr>
        <w:t>با تفکر و اندیشیدن در موارد ذکر شده، پی خواهیم برد که این موارد دسیسه‌ها و فریبندگیهای مادی غیرمستقیمی هستند که در جهان اسلام حاضر، بسیارآرام اجرا می‌‌شود؛ چرا که برخی از دعوتگران صاحبان پست</w:t>
      </w:r>
      <w:r w:rsidR="00350C70">
        <w:rPr>
          <w:rFonts w:cs="IRNazli" w:hint="eastAsia"/>
          <w:rtl/>
        </w:rPr>
        <w:t>‌</w:t>
      </w:r>
      <w:r w:rsidRPr="000D73CC">
        <w:rPr>
          <w:rFonts w:cs="IRNazli" w:hint="cs"/>
          <w:rtl/>
        </w:rPr>
        <w:t>های بلند و عالی گردیده‌اند و برخی از کشورهای ثروتمند عربی، گروه بزرگی از داعیان را در چارچوب منافع خود حبس نموده‌اند و برخی را تجارتشان غافل کرده است</w:t>
      </w:r>
      <w:r w:rsidRPr="000D73CC">
        <w:rPr>
          <w:rStyle w:val="FootnoteReference"/>
          <w:rFonts w:cs="IRNazli"/>
          <w:rtl/>
        </w:rPr>
        <w:footnoteReference w:id="606"/>
      </w:r>
      <w:r w:rsidR="006A4934" w:rsidRPr="000D73CC">
        <w:rPr>
          <w:rFonts w:cs="IRNazli" w:hint="cs"/>
          <w:rtl/>
        </w:rPr>
        <w:t>.</w:t>
      </w:r>
    </w:p>
    <w:p w:rsidR="000B6DD2" w:rsidRPr="000D73CC" w:rsidRDefault="000B6DD2" w:rsidP="000A42BE">
      <w:pPr>
        <w:pStyle w:val="a0"/>
        <w:widowControl w:val="0"/>
        <w:rPr>
          <w:rtl/>
        </w:rPr>
      </w:pPr>
      <w:bookmarkStart w:id="571" w:name="_Toc134241370"/>
      <w:bookmarkStart w:id="572" w:name="_Toc270033252"/>
      <w:bookmarkStart w:id="573" w:name="_Toc439429743"/>
      <w:r w:rsidRPr="000D73CC">
        <w:rPr>
          <w:rFonts w:hint="cs"/>
          <w:rtl/>
        </w:rPr>
        <w:t>استفاده از روش مجادله و تلاش برای خنثی کردن تبلیغات دشمن</w:t>
      </w:r>
      <w:bookmarkEnd w:id="571"/>
      <w:bookmarkEnd w:id="572"/>
      <w:bookmarkEnd w:id="573"/>
    </w:p>
    <w:p w:rsidR="000B6DD2" w:rsidRPr="000D73CC" w:rsidRDefault="000B6DD2" w:rsidP="000A42BE">
      <w:pPr>
        <w:widowControl w:val="0"/>
        <w:ind w:firstLine="284"/>
        <w:jc w:val="both"/>
        <w:rPr>
          <w:rFonts w:cs="IRNazli"/>
          <w:rtl/>
        </w:rPr>
      </w:pPr>
      <w:r w:rsidRPr="000D73CC">
        <w:rPr>
          <w:rFonts w:cs="IRNazli" w:hint="cs"/>
          <w:rtl/>
        </w:rPr>
        <w:t>پیامبر خدا برای اقامه و بیان دلایل و حجتهای الهی و در راستای رد نمودن هر نوع شبهه‌ای از جانب مشرکان، از اوقات و فرصتهای مناسب استفاده می‌نمود و در مجادله با کافران از شیوه‌های زیادی کار می‌گرفت که این شیوه‌ها را از آیه‌های قرآنی در مورد اقامه حجت عقلی و استفاده از قیاسهای منطقی و استحضار اندیشه فرا گرفته بود. از جمله شیوه‌هایی که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در رویارویی با کافران مکه از آن استفاده می‌نمود، عبارت بودند از:</w:t>
      </w:r>
    </w:p>
    <w:p w:rsidR="000B6DD2" w:rsidRPr="000D73CC" w:rsidRDefault="000B6DD2" w:rsidP="000A42BE">
      <w:pPr>
        <w:pStyle w:val="a4"/>
        <w:widowControl w:val="0"/>
        <w:rPr>
          <w:rtl/>
        </w:rPr>
      </w:pPr>
      <w:bookmarkStart w:id="574" w:name="_Toc270033253"/>
      <w:bookmarkStart w:id="575" w:name="_Toc439429744"/>
      <w:r w:rsidRPr="000D73CC">
        <w:rPr>
          <w:rFonts w:hint="cs"/>
          <w:rtl/>
        </w:rPr>
        <w:t>1- شیو</w:t>
      </w:r>
      <w:r w:rsidR="00671026" w:rsidRPr="000D73CC">
        <w:rPr>
          <w:rFonts w:hint="cs"/>
          <w:rtl/>
        </w:rPr>
        <w:t>ۀ</w:t>
      </w:r>
      <w:r w:rsidRPr="000D73CC">
        <w:rPr>
          <w:rFonts w:hint="cs"/>
          <w:rtl/>
        </w:rPr>
        <w:t xml:space="preserve"> مقایسه</w:t>
      </w:r>
      <w:bookmarkEnd w:id="574"/>
      <w:bookmarkEnd w:id="575"/>
    </w:p>
    <w:p w:rsidR="000B6DD2" w:rsidRPr="000D73CC" w:rsidRDefault="000B6DD2" w:rsidP="000A42BE">
      <w:pPr>
        <w:widowControl w:val="0"/>
        <w:ind w:firstLine="284"/>
        <w:jc w:val="both"/>
        <w:rPr>
          <w:rFonts w:cs="IRNazli"/>
          <w:rtl/>
        </w:rPr>
      </w:pPr>
      <w:r w:rsidRPr="000D73CC">
        <w:rPr>
          <w:rFonts w:cs="IRNazli" w:hint="cs"/>
          <w:rtl/>
        </w:rPr>
        <w:t>آن حضرت با بیان مسائل خیر و تشویق به آن و با بیان مسائل شر و برحذر داشتن از آن با تحریک عقل و خرد برای اندیشیدن در این دو قضیه و انجام هر یک از آنها، عملاً کفار و مشرکان را وادار به تفکر می‌کرد.</w:t>
      </w:r>
    </w:p>
    <w:p w:rsidR="000B6DD2" w:rsidRPr="000D73CC" w:rsidRDefault="000B6DD2" w:rsidP="000A42BE">
      <w:pPr>
        <w:widowControl w:val="0"/>
        <w:ind w:firstLine="284"/>
        <w:jc w:val="both"/>
        <w:rPr>
          <w:rFonts w:cs="IRNazli"/>
          <w:rtl/>
        </w:rPr>
      </w:pPr>
      <w:r w:rsidRPr="000D73CC">
        <w:rPr>
          <w:rFonts w:cs="IRNazli" w:hint="cs"/>
          <w:rtl/>
        </w:rPr>
        <w:t>چنانکه خداوند می‌فرماید:</w:t>
      </w:r>
    </w:p>
    <w:p w:rsidR="000B6DD2" w:rsidRPr="000D73CC" w:rsidRDefault="006A4934" w:rsidP="000A42BE">
      <w:pPr>
        <w:pStyle w:val="af"/>
        <w:widowControl w:val="0"/>
        <w:rPr>
          <w:rFonts w:cs="B Lotus"/>
          <w:sz w:val="32"/>
          <w:szCs w:val="24"/>
          <w:rtl/>
        </w:rPr>
      </w:pPr>
      <w:r w:rsidRPr="000D73CC">
        <w:rPr>
          <w:rFonts w:ascii="Times New Roman" w:cs="Traditional Arabic" w:hint="cs"/>
          <w:sz w:val="32"/>
          <w:rtl/>
        </w:rPr>
        <w:t>﴿</w:t>
      </w:r>
      <w:r w:rsidRPr="000D73CC">
        <w:rPr>
          <w:rtl/>
        </w:rPr>
        <w:t>أَوَ مَن كَانَ مَيۡتٗا فَأَحۡيَيۡنَٰهُ وَجَعَلۡنَا لَهُ</w:t>
      </w:r>
      <w:r w:rsidRPr="000D73CC">
        <w:rPr>
          <w:rFonts w:hint="cs"/>
          <w:rtl/>
        </w:rPr>
        <w:t>ۥ</w:t>
      </w:r>
      <w:r w:rsidRPr="000D73CC">
        <w:rPr>
          <w:rtl/>
        </w:rPr>
        <w:t xml:space="preserve"> نُورٗا يَمۡشِي بِهِ</w:t>
      </w:r>
      <w:r w:rsidRPr="000D73CC">
        <w:rPr>
          <w:rFonts w:hint="cs"/>
          <w:rtl/>
        </w:rPr>
        <w:t>ۦ</w:t>
      </w:r>
      <w:r w:rsidRPr="000D73CC">
        <w:rPr>
          <w:rtl/>
        </w:rPr>
        <w:t xml:space="preserve"> فِي </w:t>
      </w:r>
      <w:r w:rsidRPr="000D73CC">
        <w:rPr>
          <w:rFonts w:hint="cs"/>
          <w:rtl/>
        </w:rPr>
        <w:t>ٱ</w:t>
      </w:r>
      <w:r w:rsidRPr="000D73CC">
        <w:rPr>
          <w:rFonts w:hint="eastAsia"/>
          <w:rtl/>
        </w:rPr>
        <w:t>لنَّاسِ</w:t>
      </w:r>
      <w:r w:rsidRPr="000D73CC">
        <w:rPr>
          <w:rtl/>
        </w:rPr>
        <w:t xml:space="preserve"> كَمَن مَّثَلُهُ</w:t>
      </w:r>
      <w:r w:rsidRPr="000D73CC">
        <w:rPr>
          <w:rFonts w:hint="cs"/>
          <w:rtl/>
        </w:rPr>
        <w:t>ۥ</w:t>
      </w:r>
      <w:r w:rsidRPr="000D73CC">
        <w:rPr>
          <w:rtl/>
        </w:rPr>
        <w:t xml:space="preserve"> فِي </w:t>
      </w:r>
      <w:r w:rsidRPr="000D73CC">
        <w:rPr>
          <w:rFonts w:hint="cs"/>
          <w:rtl/>
        </w:rPr>
        <w:t>ٱ</w:t>
      </w:r>
      <w:r w:rsidRPr="000D73CC">
        <w:rPr>
          <w:rFonts w:hint="eastAsia"/>
          <w:rtl/>
        </w:rPr>
        <w:t>لظُّلُمَٰتِ</w:t>
      </w:r>
      <w:r w:rsidRPr="000D73CC">
        <w:rPr>
          <w:rtl/>
        </w:rPr>
        <w:t xml:space="preserve"> لَيۡسَ بِخَارِجٖ مِّنۡهَاۚ كَذَٰلِكَ زُيِّنَ لِلۡكَٰفِرِينَ مَا كَانُواْ يَعۡمَلُونَ١٢٢</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[الأنعام: 122]</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آیا کسی که مرده‌ای بوده است و ما او را زنده کرده‌ایم و نوری فرا راه او داشته‌ایم که در پرتو آن میان مردمان راه می‌رود، مانند کسی است که در تاریکیها فرو رفته است و از آن تاریکی</w:t>
      </w:r>
      <w:r w:rsidR="00F72823">
        <w:rPr>
          <w:rFonts w:hint="eastAsia"/>
          <w:rtl/>
        </w:rPr>
        <w:t>‌</w:t>
      </w:r>
      <w:r w:rsidR="00F72823">
        <w:rPr>
          <w:rFonts w:hint="cs"/>
          <w:rtl/>
        </w:rPr>
        <w:t>ها نمی‌تواند بیرون بیاید؟ همان</w:t>
      </w:r>
      <w:r w:rsidR="00F72823">
        <w:rPr>
          <w:rFonts w:hint="eastAsia"/>
          <w:rtl/>
        </w:rPr>
        <w:t>‌</w:t>
      </w:r>
      <w:r w:rsidRPr="000D73CC">
        <w:rPr>
          <w:rFonts w:hint="cs"/>
          <w:rtl/>
        </w:rPr>
        <w:t>گونه اعمال کافر</w:t>
      </w:r>
      <w:r w:rsidR="006A4934" w:rsidRPr="000D73CC">
        <w:rPr>
          <w:rFonts w:hint="cs"/>
          <w:rtl/>
        </w:rPr>
        <w:t>ان در نظرشان زیبا جلوه داده است</w:t>
      </w:r>
      <w:r w:rsidRPr="000D73CC">
        <w:rPr>
          <w:rStyle w:val="Char9"/>
          <w:rFonts w:hint="cs"/>
          <w:rtl/>
        </w:rPr>
        <w:t>»</w:t>
      </w:r>
      <w:r w:rsidR="006A4934" w:rsidRPr="000D73CC">
        <w:rPr>
          <w:rStyle w:val="Char8"/>
          <w:rFonts w:hint="cs"/>
          <w:rtl/>
        </w:rPr>
        <w:t>.</w:t>
      </w:r>
    </w:p>
    <w:p w:rsidR="000B6DD2" w:rsidRPr="000D73CC" w:rsidRDefault="000B6DD2" w:rsidP="000A42BE">
      <w:pPr>
        <w:widowControl w:val="0"/>
        <w:ind w:firstLine="284"/>
        <w:jc w:val="both"/>
        <w:rPr>
          <w:rFonts w:cs="IRNazli"/>
          <w:rtl/>
        </w:rPr>
      </w:pPr>
      <w:r w:rsidRPr="000D73CC">
        <w:rPr>
          <w:rFonts w:cs="IRNazli" w:hint="cs"/>
          <w:rtl/>
        </w:rPr>
        <w:t>ابن کثیر در تفسیر این آیه می‌گوید: «این مثالی است که خداوند برای مؤمنی زده که مرده بوده است؛ یعنی، در گمراهی بوده است پس خداوند او را با نور هدایت زنده گردانیده است و قلبش را به وسیل</w:t>
      </w:r>
      <w:r w:rsidR="00671026" w:rsidRPr="000D73CC">
        <w:rPr>
          <w:rFonts w:cs="IRNazli" w:hint="cs"/>
          <w:rtl/>
        </w:rPr>
        <w:t>ۀ</w:t>
      </w:r>
      <w:r w:rsidR="00F72823">
        <w:rPr>
          <w:rFonts w:cs="IRNazli" w:hint="cs"/>
          <w:rtl/>
        </w:rPr>
        <w:t xml:space="preserve"> ایمان زنده کرد و او را به</w:t>
      </w:r>
      <w:r w:rsidR="00F72823">
        <w:rPr>
          <w:rFonts w:cs="IRNazli" w:hint="eastAsia"/>
          <w:rtl/>
        </w:rPr>
        <w:t>‌</w:t>
      </w:r>
      <w:r w:rsidRPr="000D73CC">
        <w:rPr>
          <w:rFonts w:cs="IRNazli" w:hint="cs"/>
          <w:rtl/>
        </w:rPr>
        <w:t>سوی ایمان رهنمود شد و به او توفی</w:t>
      </w:r>
      <w:r w:rsidR="006A4934" w:rsidRPr="000D73CC">
        <w:rPr>
          <w:rFonts w:cs="IRNazli" w:hint="cs"/>
          <w:rtl/>
        </w:rPr>
        <w:t>ق داد تا از پیامبرش پیروی نماید</w:t>
      </w:r>
      <w:r w:rsidRPr="000D73CC">
        <w:rPr>
          <w:rFonts w:cs="IRNazli" w:hint="cs"/>
          <w:rtl/>
        </w:rPr>
        <w:t>»</w:t>
      </w:r>
      <w:r w:rsidRPr="000D73CC">
        <w:rPr>
          <w:rStyle w:val="FootnoteReference"/>
          <w:rFonts w:cs="IRNazli"/>
          <w:rtl/>
        </w:rPr>
        <w:footnoteReference w:id="607"/>
      </w:r>
      <w:r w:rsidR="006A4934" w:rsidRPr="000D73CC">
        <w:rPr>
          <w:rFonts w:cs="IRNazli" w:hint="cs"/>
          <w:rtl/>
        </w:rPr>
        <w:t>.</w:t>
      </w:r>
    </w:p>
    <w:p w:rsidR="000B6DD2" w:rsidRPr="000D73CC" w:rsidRDefault="000B6DD2" w:rsidP="000A42BE">
      <w:pPr>
        <w:pStyle w:val="a4"/>
        <w:widowControl w:val="0"/>
        <w:rPr>
          <w:rtl/>
        </w:rPr>
      </w:pPr>
      <w:bookmarkStart w:id="576" w:name="_Toc270033254"/>
      <w:bookmarkStart w:id="577" w:name="_Toc439429745"/>
      <w:r w:rsidRPr="000D73CC">
        <w:rPr>
          <w:rFonts w:hint="cs"/>
          <w:rtl/>
        </w:rPr>
        <w:t>2- شیو</w:t>
      </w:r>
      <w:r w:rsidR="00671026" w:rsidRPr="000D73CC">
        <w:rPr>
          <w:rFonts w:hint="cs"/>
          <w:rtl/>
        </w:rPr>
        <w:t>ۀ</w:t>
      </w:r>
      <w:r w:rsidRPr="000D73CC">
        <w:rPr>
          <w:rFonts w:hint="cs"/>
          <w:rtl/>
        </w:rPr>
        <w:t xml:space="preserve"> واداشتن به اقرار و اعتراف</w:t>
      </w:r>
      <w:bookmarkEnd w:id="576"/>
      <w:bookmarkEnd w:id="577"/>
    </w:p>
    <w:p w:rsidR="000B6DD2" w:rsidRPr="000D73CC" w:rsidRDefault="000B6DD2" w:rsidP="000A42BE">
      <w:pPr>
        <w:widowControl w:val="0"/>
        <w:ind w:firstLine="284"/>
        <w:jc w:val="both"/>
        <w:rPr>
          <w:rFonts w:cs="IRNazli"/>
          <w:rtl/>
        </w:rPr>
      </w:pPr>
      <w:r w:rsidRPr="000D73CC">
        <w:rPr>
          <w:rFonts w:cs="IRNazli" w:hint="cs"/>
          <w:rtl/>
        </w:rPr>
        <w:t>این روشی است که انسان بعد از محاکم</w:t>
      </w:r>
      <w:r w:rsidR="00671026" w:rsidRPr="000D73CC">
        <w:rPr>
          <w:rFonts w:cs="IRNazli" w:hint="cs"/>
          <w:rtl/>
        </w:rPr>
        <w:t>ۀ</w:t>
      </w:r>
      <w:r w:rsidRPr="000D73CC">
        <w:rPr>
          <w:rFonts w:cs="IRNazli" w:hint="cs"/>
          <w:rtl/>
        </w:rPr>
        <w:t xml:space="preserve"> عقل و وجدان خود به آن اعتراف می‌کند؛ چنانکه خداوند می‌فرماید:</w:t>
      </w:r>
    </w:p>
    <w:p w:rsidR="000B6DD2" w:rsidRPr="000D73CC" w:rsidRDefault="006A4934" w:rsidP="000A42BE">
      <w:pPr>
        <w:pStyle w:val="af"/>
        <w:widowControl w:val="0"/>
        <w:rPr>
          <w:rFonts w:cs="B Lotus"/>
          <w:sz w:val="32"/>
          <w:szCs w:val="24"/>
          <w:rtl/>
        </w:rPr>
      </w:pPr>
      <w:r w:rsidRPr="000D73CC">
        <w:rPr>
          <w:rFonts w:ascii="Times New Roman" w:cs="Traditional Arabic" w:hint="cs"/>
          <w:sz w:val="32"/>
          <w:rtl/>
        </w:rPr>
        <w:t>﴿</w:t>
      </w:r>
      <w:r w:rsidRPr="000D73CC">
        <w:rPr>
          <w:rtl/>
        </w:rPr>
        <w:t>أَم</w:t>
      </w:r>
      <w:r w:rsidRPr="000D73CC">
        <w:rPr>
          <w:rFonts w:hint="cs"/>
          <w:rtl/>
        </w:rPr>
        <w:t>ۡ</w:t>
      </w:r>
      <w:r w:rsidRPr="000D73CC">
        <w:rPr>
          <w:rtl/>
        </w:rPr>
        <w:t xml:space="preserve"> </w:t>
      </w:r>
      <w:r w:rsidRPr="000D73CC">
        <w:rPr>
          <w:rFonts w:hint="cs"/>
          <w:rtl/>
        </w:rPr>
        <w:t>خَلَقُواْ</w:t>
      </w:r>
      <w:r w:rsidRPr="000D73CC">
        <w:rPr>
          <w:rtl/>
        </w:rPr>
        <w:t xml:space="preserve"> </w:t>
      </w:r>
      <w:r w:rsidRPr="000D73CC">
        <w:rPr>
          <w:rFonts w:hint="cs"/>
          <w:rtl/>
        </w:rPr>
        <w:t>ٱ</w:t>
      </w:r>
      <w:r w:rsidRPr="000D73CC">
        <w:rPr>
          <w:rFonts w:hint="eastAsia"/>
          <w:rtl/>
        </w:rPr>
        <w:t>لسَّمَٰوَٰتِ</w:t>
      </w:r>
      <w:r w:rsidRPr="000D73CC">
        <w:rPr>
          <w:rtl/>
        </w:rPr>
        <w:t xml:space="preserve"> وَ</w:t>
      </w:r>
      <w:r w:rsidRPr="000D73CC">
        <w:rPr>
          <w:rFonts w:hint="cs"/>
          <w:rtl/>
        </w:rPr>
        <w:t>ٱ</w:t>
      </w:r>
      <w:r w:rsidRPr="000D73CC">
        <w:rPr>
          <w:rFonts w:hint="eastAsia"/>
          <w:rtl/>
        </w:rPr>
        <w:t>لۡأَرۡضَۚ</w:t>
      </w:r>
      <w:r w:rsidRPr="000D73CC">
        <w:rPr>
          <w:rtl/>
        </w:rPr>
        <w:t xml:space="preserve"> بَل لَّا يُوقِنُونَ٣٦ أَمۡ عِندَهُمۡ خَزَآئِنُ رَبِّكَ أَمۡ هُمُ </w:t>
      </w:r>
      <w:r w:rsidRPr="000D73CC">
        <w:rPr>
          <w:rFonts w:hint="cs"/>
          <w:rtl/>
        </w:rPr>
        <w:t>ٱ</w:t>
      </w:r>
      <w:r w:rsidRPr="000D73CC">
        <w:rPr>
          <w:rFonts w:hint="eastAsia"/>
          <w:rtl/>
        </w:rPr>
        <w:t>لۡمُصَۜيۡطِرُونَ</w:t>
      </w:r>
      <w:r w:rsidRPr="000D73CC">
        <w:rPr>
          <w:rtl/>
        </w:rPr>
        <w:t xml:space="preserve">٣٧ أَمۡ لَهُمۡ سُلَّمٞ يَسۡتَمِعُونَ فِيهِۖ فَلۡيَأۡتِ مُسۡتَمِعُهُم بِسُلۡطَٰنٖ مُّبِينٍ٣٨ أَمۡ لَهُ </w:t>
      </w:r>
      <w:r w:rsidRPr="000D73CC">
        <w:rPr>
          <w:rFonts w:hint="cs"/>
          <w:rtl/>
        </w:rPr>
        <w:t>ٱ</w:t>
      </w:r>
      <w:r w:rsidRPr="000D73CC">
        <w:rPr>
          <w:rFonts w:hint="eastAsia"/>
          <w:rtl/>
        </w:rPr>
        <w:t>لۡبَنَٰتُ</w:t>
      </w:r>
      <w:r w:rsidRPr="000D73CC">
        <w:rPr>
          <w:rtl/>
        </w:rPr>
        <w:t xml:space="preserve"> وَلَكُمُ </w:t>
      </w:r>
      <w:r w:rsidRPr="000D73CC">
        <w:rPr>
          <w:rFonts w:hint="cs"/>
          <w:rtl/>
        </w:rPr>
        <w:t>ٱ</w:t>
      </w:r>
      <w:r w:rsidRPr="000D73CC">
        <w:rPr>
          <w:rFonts w:hint="eastAsia"/>
          <w:rtl/>
        </w:rPr>
        <w:t>لۡبَنُونَ</w:t>
      </w:r>
      <w:r w:rsidRPr="000D73CC">
        <w:rPr>
          <w:rtl/>
        </w:rPr>
        <w:t xml:space="preserve">٣٩ أَمۡ تَسۡ‍َٔلُهُمۡ أَجۡرٗا فَهُم مِّن مَّغۡرَمٖ مُّثۡقَلُونَ٤٠ أَمۡ عِندَهُمُ </w:t>
      </w:r>
      <w:r w:rsidRPr="000D73CC">
        <w:rPr>
          <w:rFonts w:hint="cs"/>
          <w:rtl/>
        </w:rPr>
        <w:t>ٱ</w:t>
      </w:r>
      <w:r w:rsidRPr="000D73CC">
        <w:rPr>
          <w:rFonts w:hint="eastAsia"/>
          <w:rtl/>
        </w:rPr>
        <w:t>لۡغَيۡبُ</w:t>
      </w:r>
      <w:r w:rsidRPr="000D73CC">
        <w:rPr>
          <w:rtl/>
        </w:rPr>
        <w:t xml:space="preserve"> فَهُمۡ يَكۡتُبُونَ٤١ أَمۡ يُرِيدُونَ كَيۡدٗاۖ فَ</w:t>
      </w:r>
      <w:r w:rsidRPr="000D73CC">
        <w:rPr>
          <w:rFonts w:hint="cs"/>
          <w:rtl/>
        </w:rPr>
        <w:t>ٱ</w:t>
      </w:r>
      <w:r w:rsidRPr="000D73CC">
        <w:rPr>
          <w:rFonts w:hint="eastAsia"/>
          <w:rtl/>
        </w:rPr>
        <w:t>لَّذِينَ</w:t>
      </w:r>
      <w:r w:rsidRPr="000D73CC">
        <w:rPr>
          <w:rtl/>
        </w:rPr>
        <w:t xml:space="preserve"> كَفَرُواْ هُمُ </w:t>
      </w:r>
      <w:r w:rsidRPr="000D73CC">
        <w:rPr>
          <w:rFonts w:hint="cs"/>
          <w:rtl/>
        </w:rPr>
        <w:t>ٱ</w:t>
      </w:r>
      <w:r w:rsidRPr="000D73CC">
        <w:rPr>
          <w:rFonts w:hint="eastAsia"/>
          <w:rtl/>
        </w:rPr>
        <w:t>لۡمَكِيدُونَ</w:t>
      </w:r>
      <w:r w:rsidRPr="000D73CC">
        <w:rPr>
          <w:rtl/>
        </w:rPr>
        <w:t xml:space="preserve">٤٢ أَمۡ لَهُمۡ إِلَٰهٌ غَيۡرُ </w:t>
      </w:r>
      <w:r w:rsidRPr="000D73CC">
        <w:rPr>
          <w:rFonts w:hint="cs"/>
          <w:rtl/>
        </w:rPr>
        <w:t>ٱ</w:t>
      </w:r>
      <w:r w:rsidRPr="000D73CC">
        <w:rPr>
          <w:rFonts w:hint="eastAsia"/>
          <w:rtl/>
        </w:rPr>
        <w:t>للَّهِۚ</w:t>
      </w:r>
      <w:r w:rsidRPr="000D73CC">
        <w:rPr>
          <w:rtl/>
        </w:rPr>
        <w:t xml:space="preserve"> سُبۡحَٰنَ </w:t>
      </w:r>
      <w:r w:rsidRPr="000D73CC">
        <w:rPr>
          <w:rFonts w:hint="cs"/>
          <w:rtl/>
        </w:rPr>
        <w:t>ٱ</w:t>
      </w:r>
      <w:r w:rsidRPr="000D73CC">
        <w:rPr>
          <w:rFonts w:hint="eastAsia"/>
          <w:rtl/>
        </w:rPr>
        <w:t>للَّهِ</w:t>
      </w:r>
      <w:r w:rsidRPr="000D73CC">
        <w:rPr>
          <w:rtl/>
        </w:rPr>
        <w:t xml:space="preserve"> عَمَّا يُشۡرِكُونَ٤٣ وَإِن يَرَوۡاْ كِسۡفٗا مِّنَ </w:t>
      </w:r>
      <w:r w:rsidRPr="000D73CC">
        <w:rPr>
          <w:rFonts w:hint="cs"/>
          <w:rtl/>
        </w:rPr>
        <w:t>ٱ</w:t>
      </w:r>
      <w:r w:rsidRPr="000D73CC">
        <w:rPr>
          <w:rFonts w:hint="eastAsia"/>
          <w:rtl/>
        </w:rPr>
        <w:t>لسَّمَآءِ</w:t>
      </w:r>
      <w:r w:rsidRPr="000D73CC">
        <w:rPr>
          <w:rtl/>
        </w:rPr>
        <w:t xml:space="preserve"> سَاقِطٗا يَقُولُواْ سَحَابٞ مَّرۡكُومٞ٤٤ فَذَرۡهُمۡ حَتَّىٰ يُلَٰقُواْ يَوۡمَهُمُ </w:t>
      </w:r>
      <w:r w:rsidRPr="000D73CC">
        <w:rPr>
          <w:rFonts w:hint="cs"/>
          <w:rtl/>
        </w:rPr>
        <w:t>ٱ</w:t>
      </w:r>
      <w:r w:rsidRPr="000D73CC">
        <w:rPr>
          <w:rFonts w:hint="eastAsia"/>
          <w:rtl/>
        </w:rPr>
        <w:t>لَّذِي</w:t>
      </w:r>
      <w:r w:rsidRPr="000D73CC">
        <w:rPr>
          <w:rtl/>
        </w:rPr>
        <w:t xml:space="preserve"> فِيهِ يُصۡعَقُونَ٤٥</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[الطور: 36-45]</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آیا ایشان بدون هیچ گونه خالقی آفریده شده‌اند؟ و یا اینکه خودشان آفریدگارند؟ یا اینکه آنان آسمانها و زمین را آفریده‌اند؟ بلکه ایشان طالب یقین نیستند. آیا گنجینه‌های پروردگارت نزد ایشان و در اختیار آنان است یا اینکه ایشان (بر همه چیز جهان) سیطره دارند. آیا نردبانی دارند و بالای آن گوش فرا می‌دارند. گوش فرادهند</w:t>
      </w:r>
      <w:r w:rsidR="00671026" w:rsidRPr="000D73CC">
        <w:rPr>
          <w:rFonts w:hint="cs"/>
          <w:rtl/>
        </w:rPr>
        <w:t>ۀ</w:t>
      </w:r>
      <w:r w:rsidRPr="000D73CC">
        <w:rPr>
          <w:rFonts w:hint="cs"/>
          <w:rtl/>
        </w:rPr>
        <w:t xml:space="preserve"> ایشان دلیل روشنی بیاورد و ارائه دهد. آیا دختران سهم خدایند و پسران سهم شما؟!. یا اینکه تو از آنان اجر و پاداشی می‌خواهی و همچون بارگرانی بر دوش آنان سنگینی می‌کند؟ یا اینکه نزد ایشان علم غیبیات و اسرار نهان است و از روی آن می‌نویسد یا اینکه می‌خواهند نیرنگ بزنند (باید بدانند که) کفار به حیلت خود گرفتار می‌آیند یا اینکه (آنان خیال می‌کنند که) معبودی جز خدا دارند؟ خدا پاک و منزه از چیزهایی است که انبازش می‌دانند و می‌خوانند. حتی اگر بنگرند که قطعه‌ای از آسمان فرو می‌افتد، می‌گویند</w:t>
      </w:r>
      <w:r w:rsidR="000D449F" w:rsidRPr="000D73CC">
        <w:rPr>
          <w:rFonts w:hint="cs"/>
          <w:rtl/>
        </w:rPr>
        <w:t>:</w:t>
      </w:r>
      <w:r w:rsidRPr="000D73CC">
        <w:rPr>
          <w:rFonts w:hint="cs"/>
          <w:rtl/>
        </w:rPr>
        <w:t xml:space="preserve"> ابر متراکمی است؛ پس ایشان را به حال خود واگذار تا برسند به روزی که در آن هلاک می‌گردند</w:t>
      </w:r>
      <w:r w:rsidRPr="000D73CC">
        <w:rPr>
          <w:rStyle w:val="Char9"/>
          <w:rFonts w:hint="cs"/>
          <w:rtl/>
        </w:rPr>
        <w:t>»</w:t>
      </w:r>
      <w:r w:rsidR="006A4934" w:rsidRPr="000D73CC">
        <w:rPr>
          <w:rStyle w:val="Char5"/>
        </w:rPr>
        <w:t>.</w:t>
      </w:r>
    </w:p>
    <w:p w:rsidR="000B6DD2" w:rsidRPr="000D73CC" w:rsidRDefault="000B6DD2" w:rsidP="000A42BE">
      <w:pPr>
        <w:widowControl w:val="0"/>
        <w:ind w:firstLine="284"/>
        <w:jc w:val="both"/>
        <w:rPr>
          <w:rFonts w:cs="IRNazli"/>
          <w:rtl/>
          <w:lang w:bidi="fa-IR"/>
        </w:rPr>
      </w:pPr>
      <w:r w:rsidRPr="000D73CC">
        <w:rPr>
          <w:rFonts w:cs="IRNazli" w:hint="cs"/>
          <w:rtl/>
        </w:rPr>
        <w:t>ابن کثیر می‌گوید: این آیات بیانگر اثبات ربوبیت و توحید الوهیت می‌باشد؛ چنانکه می‌فرماید:</w:t>
      </w:r>
    </w:p>
    <w:p w:rsidR="000B6DD2" w:rsidRPr="000D73CC" w:rsidRDefault="00B50B28" w:rsidP="000A42BE">
      <w:pPr>
        <w:pStyle w:val="af"/>
        <w:widowControl w:val="0"/>
        <w:rPr>
          <w:rFonts w:cs="B Lotus"/>
          <w:sz w:val="32"/>
          <w:szCs w:val="24"/>
          <w:rtl/>
          <w:lang w:bidi="ar-SA"/>
        </w:rPr>
      </w:pPr>
      <w:r w:rsidRPr="000D73CC">
        <w:rPr>
          <w:rFonts w:ascii="Times New Roman" w:cs="Traditional Arabic" w:hint="cs"/>
          <w:sz w:val="32"/>
          <w:rtl/>
        </w:rPr>
        <w:t>﴿</w:t>
      </w:r>
      <w:r w:rsidRPr="000D73CC">
        <w:rPr>
          <w:rtl/>
        </w:rPr>
        <w:t>أَم</w:t>
      </w:r>
      <w:r w:rsidRPr="000D73CC">
        <w:rPr>
          <w:rFonts w:hint="cs"/>
          <w:rtl/>
        </w:rPr>
        <w:t>ۡ</w:t>
      </w:r>
      <w:r w:rsidRPr="000D73CC">
        <w:rPr>
          <w:rtl/>
        </w:rPr>
        <w:t xml:space="preserve"> </w:t>
      </w:r>
      <w:r w:rsidRPr="000D73CC">
        <w:rPr>
          <w:rFonts w:hint="cs"/>
          <w:rtl/>
        </w:rPr>
        <w:t>خُلِقُواْ</w:t>
      </w:r>
      <w:r w:rsidRPr="000D73CC">
        <w:rPr>
          <w:rtl/>
        </w:rPr>
        <w:t xml:space="preserve"> </w:t>
      </w:r>
      <w:r w:rsidRPr="000D73CC">
        <w:rPr>
          <w:rFonts w:hint="cs"/>
          <w:rtl/>
        </w:rPr>
        <w:t>مِنۡ</w:t>
      </w:r>
      <w:r w:rsidRPr="000D73CC">
        <w:rPr>
          <w:rtl/>
        </w:rPr>
        <w:t xml:space="preserve"> </w:t>
      </w:r>
      <w:r w:rsidRPr="000D73CC">
        <w:rPr>
          <w:rFonts w:hint="cs"/>
          <w:rtl/>
        </w:rPr>
        <w:t>غَيۡرِ</w:t>
      </w:r>
      <w:r w:rsidRPr="000D73CC">
        <w:rPr>
          <w:rtl/>
        </w:rPr>
        <w:t xml:space="preserve"> </w:t>
      </w:r>
      <w:r w:rsidRPr="000D73CC">
        <w:rPr>
          <w:rFonts w:hint="cs"/>
          <w:rtl/>
        </w:rPr>
        <w:t>شَيۡءٍ</w:t>
      </w:r>
      <w:r w:rsidRPr="000D73CC">
        <w:rPr>
          <w:rtl/>
        </w:rPr>
        <w:t xml:space="preserve"> </w:t>
      </w:r>
      <w:r w:rsidRPr="000D73CC">
        <w:rPr>
          <w:rFonts w:hint="cs"/>
          <w:rtl/>
        </w:rPr>
        <w:t>أَمۡ</w:t>
      </w:r>
      <w:r w:rsidRPr="000D73CC">
        <w:rPr>
          <w:rtl/>
        </w:rPr>
        <w:t xml:space="preserve"> </w:t>
      </w:r>
      <w:r w:rsidRPr="000D73CC">
        <w:rPr>
          <w:rFonts w:hint="cs"/>
          <w:rtl/>
        </w:rPr>
        <w:t>هُمُ</w:t>
      </w:r>
      <w:r w:rsidRPr="000D73CC">
        <w:rPr>
          <w:rtl/>
        </w:rPr>
        <w:t xml:space="preserve"> </w:t>
      </w:r>
      <w:r w:rsidRPr="000D73CC">
        <w:rPr>
          <w:rFonts w:hint="cs"/>
          <w:rtl/>
        </w:rPr>
        <w:t>ٱ</w:t>
      </w:r>
      <w:r w:rsidRPr="000D73CC">
        <w:rPr>
          <w:rFonts w:hint="eastAsia"/>
          <w:rtl/>
        </w:rPr>
        <w:t>لۡخَٰلِقُونَ</w:t>
      </w:r>
      <w:r w:rsidRPr="000D73CC">
        <w:rPr>
          <w:rtl/>
        </w:rPr>
        <w:t>٣٥</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[الطور: 35]</w:t>
      </w:r>
      <w:r w:rsidRPr="000D73CC">
        <w:rPr>
          <w:rStyle w:val="Char7"/>
          <w:rFonts w:hint="cs"/>
          <w:rtl/>
        </w:rPr>
        <w:t>.</w:t>
      </w:r>
    </w:p>
    <w:p w:rsidR="000B6DD2" w:rsidRPr="000D73CC" w:rsidRDefault="000B6DD2" w:rsidP="000A42BE">
      <w:pPr>
        <w:widowControl w:val="0"/>
        <w:ind w:firstLine="284"/>
        <w:jc w:val="both"/>
        <w:rPr>
          <w:rFonts w:cs="IRNazli"/>
          <w:rtl/>
        </w:rPr>
      </w:pPr>
      <w:r w:rsidRPr="000D73CC">
        <w:rPr>
          <w:rFonts w:cs="IRNazli" w:hint="cs"/>
          <w:rtl/>
        </w:rPr>
        <w:t>یعنی آیا بدون پدیدآورنده‌ای پدید آمده‌اند؟ یا اینکه خودشان خود را آفریده و پدید آورده‌اند؟ یعنی نه این و نه آن؛ بلکه خداوند است که آنها را آفریده و آنان را بعد از آنکه هیچ چیزی نبودند، پدید آورده است</w:t>
      </w:r>
      <w:r w:rsidRPr="000D73CC">
        <w:rPr>
          <w:rStyle w:val="FootnoteReference"/>
          <w:rFonts w:cs="IRNazli"/>
          <w:rtl/>
        </w:rPr>
        <w:footnoteReference w:id="608"/>
      </w:r>
      <w:r w:rsidR="00B50B28"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این آیه ازنظر دلیل عقلی در نهایت قوت قرار دارد؛ چون پدید آمدن آنها بدون دخالت، امری است که فطرت آن را نمی‌پذیرد و به جدال و جر و بحث نیرو و اراده‌ای نیاز ندارد، اما این ادعا را نیز ننموده‌اند که آنها خودشان، خود را آفریده باشند و هیچ آفریده و مخلوقی ادعای آن را نمی‌کند و وقتی که این دو فرضیه به حکم منطق فطرت امکان ندارد، چیزی جز حقیقتی که قرآن می‌گوید، باقی نمی‌ماند و آن اینکه هم</w:t>
      </w:r>
      <w:r w:rsidR="00671026" w:rsidRPr="000D73CC">
        <w:rPr>
          <w:rFonts w:cs="IRNazli" w:hint="cs"/>
          <w:rtl/>
        </w:rPr>
        <w:t>ۀ</w:t>
      </w:r>
      <w:r w:rsidRPr="000D73CC">
        <w:rPr>
          <w:rFonts w:cs="IRNazli" w:hint="cs"/>
          <w:rtl/>
        </w:rPr>
        <w:t xml:space="preserve"> آنان، آفریده‌های خداوند هستند</w:t>
      </w:r>
      <w:r w:rsidRPr="000D73CC">
        <w:rPr>
          <w:rStyle w:val="FootnoteReference"/>
          <w:rFonts w:cs="IRNazli"/>
          <w:rtl/>
        </w:rPr>
        <w:footnoteReference w:id="609"/>
      </w:r>
      <w:r w:rsidR="00C54A7D"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فطرت یعنی آنچه از دیدگاه عقلی بدیهی و ثابت است. در مورد ملزم ساختن به اقرار به خالقیت و الوهیت خداوند، سعدی می‌گوید: «و این استدلال علیه آنها امری است که در آن راهی جز تسلیم شدن به حق یا بیرون رفتن از آنچه عقل و دین ایجاب می‌کند وجود ندارد؛ چون آنها وقتی یگانگی خداوند را انکار می‌کنند و پیامبرش را تکذیب می‌نمایند، این کارشان مستلزم این است که گویا نمی‌پذیرند، خداوند آنها را آفریده است. در حالی که از نظر عقلی و شرعی واضح است که این</w:t>
      </w:r>
      <w:r w:rsidR="00361D92" w:rsidRPr="000D73CC">
        <w:rPr>
          <w:rFonts w:cs="IRNazli" w:hint="cs"/>
          <w:rtl/>
        </w:rPr>
        <w:t xml:space="preserve"> </w:t>
      </w:r>
      <w:r w:rsidRPr="000D73CC">
        <w:rPr>
          <w:rFonts w:cs="IRNazli" w:hint="cs"/>
          <w:rtl/>
        </w:rPr>
        <w:t>جریان از سه حالت خارج نیست</w:t>
      </w:r>
      <w:r w:rsidR="000D449F" w:rsidRPr="000D73CC">
        <w:rPr>
          <w:rFonts w:cs="IRNazli" w:hint="cs"/>
          <w:rtl/>
        </w:rPr>
        <w:t>:</w:t>
      </w:r>
      <w:r w:rsidRPr="000D73CC">
        <w:rPr>
          <w:rFonts w:cs="IRNazli" w:hint="cs"/>
          <w:rtl/>
        </w:rPr>
        <w:t xml:space="preserve"> یا اینکه آنها بدون آفریننده، آفریده شده‌اند و بدون اینکه پدید‌آورنده‌ای داشته باشند، پدید آمده‌اند و این محال و غیرممکن است؛ یا اینکه خودشان خود را آفریده‌اند و این نیز محال و غیرممکن است؛ چون ممکن نیست کسی خود را بیافریند؛ </w:t>
      </w:r>
      <w:r w:rsidRPr="00F72823">
        <w:rPr>
          <w:rFonts w:cs="IRNazli" w:hint="cs"/>
          <w:spacing w:val="-4"/>
          <w:rtl/>
        </w:rPr>
        <w:t>پس وقتی این دو امر باطل شدند و ناممکن بودنشان روشن شد، نوع سوم مقرر می‌گردد و آن اینکه خداوند، آنها را آفریده است. بنابرای</w:t>
      </w:r>
      <w:r w:rsidR="00C54A7D" w:rsidRPr="00F72823">
        <w:rPr>
          <w:rFonts w:cs="IRNazli" w:hint="cs"/>
          <w:spacing w:val="-4"/>
          <w:rtl/>
        </w:rPr>
        <w:t>ن، فقط او شایست</w:t>
      </w:r>
      <w:r w:rsidR="00671026" w:rsidRPr="00F72823">
        <w:rPr>
          <w:rFonts w:cs="IRNazli" w:hint="cs"/>
          <w:spacing w:val="-4"/>
          <w:rtl/>
        </w:rPr>
        <w:t>ۀ</w:t>
      </w:r>
      <w:r w:rsidR="00C54A7D" w:rsidRPr="00F72823">
        <w:rPr>
          <w:rFonts w:cs="IRNazli" w:hint="cs"/>
          <w:spacing w:val="-4"/>
          <w:rtl/>
        </w:rPr>
        <w:t xml:space="preserve"> عبادت است و بس</w:t>
      </w:r>
      <w:r w:rsidRPr="00F72823">
        <w:rPr>
          <w:rFonts w:cs="IRNazli" w:hint="cs"/>
          <w:spacing w:val="-4"/>
          <w:rtl/>
        </w:rPr>
        <w:t>»</w:t>
      </w:r>
      <w:r w:rsidRPr="00F72823">
        <w:rPr>
          <w:rStyle w:val="FootnoteReference"/>
          <w:rFonts w:cs="IRNazli"/>
          <w:spacing w:val="-4"/>
          <w:rtl/>
        </w:rPr>
        <w:footnoteReference w:id="610"/>
      </w:r>
      <w:r w:rsidR="00C54A7D" w:rsidRPr="00F72823">
        <w:rPr>
          <w:rFonts w:cs="IRNazli" w:hint="cs"/>
          <w:spacing w:val="-4"/>
          <w:rtl/>
        </w:rPr>
        <w:t>.</w:t>
      </w:r>
    </w:p>
    <w:p w:rsidR="000B6DD2" w:rsidRPr="000D73CC" w:rsidRDefault="000B6DD2" w:rsidP="000A42BE">
      <w:pPr>
        <w:pStyle w:val="a4"/>
        <w:widowControl w:val="0"/>
        <w:rPr>
          <w:rtl/>
        </w:rPr>
      </w:pPr>
      <w:bookmarkStart w:id="578" w:name="_Toc270033255"/>
      <w:bookmarkStart w:id="579" w:name="_Toc439429746"/>
      <w:r w:rsidRPr="000D73CC">
        <w:rPr>
          <w:rFonts w:hint="cs"/>
          <w:rtl/>
        </w:rPr>
        <w:t>3- شیو</w:t>
      </w:r>
      <w:r w:rsidR="00671026" w:rsidRPr="000D73CC">
        <w:rPr>
          <w:rFonts w:hint="cs"/>
          <w:rtl/>
        </w:rPr>
        <w:t>ۀ</w:t>
      </w:r>
      <w:r w:rsidRPr="000D73CC">
        <w:rPr>
          <w:rFonts w:hint="cs"/>
          <w:rtl/>
        </w:rPr>
        <w:t xml:space="preserve"> اهمیت قائل نشدن به سخنان مشرکان و باطل نمودن آنان</w:t>
      </w:r>
      <w:bookmarkEnd w:id="578"/>
      <w:bookmarkEnd w:id="579"/>
    </w:p>
    <w:p w:rsidR="000B6DD2" w:rsidRPr="000D73CC" w:rsidRDefault="000B6DD2" w:rsidP="000A42BE">
      <w:pPr>
        <w:widowControl w:val="0"/>
        <w:ind w:firstLine="284"/>
        <w:jc w:val="both"/>
        <w:rPr>
          <w:rFonts w:cs="IRNazli"/>
          <w:rtl/>
        </w:rPr>
      </w:pPr>
      <w:r w:rsidRPr="000D73CC">
        <w:rPr>
          <w:rFonts w:cs="IRNazli" w:hint="cs"/>
          <w:rtl/>
        </w:rPr>
        <w:t>این شیوه‌ای قوی در ساکت کردن مخالفان مغرور و متکبر است که به گفته‌هایشان اهمیتی داده نشود و به برخی از حجتهای باطل آنها اعتنایی نگردد تا از کشمکش و جدال جلوگیری شود و حجتی قاطع ارائه گردد که غرورشان را از بین ببرد و دلیلشان را باطل گرداند. داستان موسی و فرعون نمونه‌ای طولانی از این شیوه است که موسی از هر اعتراض و شبهه‌ای که فرعون وارد می‌کرد، روی بر می‌تافت و به آن توجه نمی‌نمود و به ابطال ادعای الوهیت فرعون از خلال حجت روشن عقلی که بر ربوبیت و الوهیت خداوند دلالت می‌نمود، پرداخت و این داستان در سور</w:t>
      </w:r>
      <w:r w:rsidR="00671026" w:rsidRPr="000D73CC">
        <w:rPr>
          <w:rFonts w:cs="IRNazli" w:hint="cs"/>
          <w:rtl/>
        </w:rPr>
        <w:t>ۀ</w:t>
      </w:r>
      <w:r w:rsidRPr="000D73CC">
        <w:rPr>
          <w:rFonts w:cs="IRNazli" w:hint="cs"/>
          <w:rtl/>
        </w:rPr>
        <w:t xml:space="preserve"> شعراء آمده است؛ چنانکه خداوند می‌فرماید:</w:t>
      </w:r>
    </w:p>
    <w:p w:rsidR="000B6DD2" w:rsidRPr="000D73CC" w:rsidRDefault="00414CEF" w:rsidP="000A42BE">
      <w:pPr>
        <w:pStyle w:val="af"/>
        <w:widowControl w:val="0"/>
        <w:rPr>
          <w:rFonts w:cs="B Lotus"/>
          <w:sz w:val="32"/>
          <w:szCs w:val="24"/>
          <w:rtl/>
        </w:rPr>
      </w:pPr>
      <w:r w:rsidRPr="000D73CC">
        <w:rPr>
          <w:rFonts w:ascii="Times New Roman" w:cs="Traditional Arabic" w:hint="cs"/>
          <w:sz w:val="32"/>
          <w:rtl/>
        </w:rPr>
        <w:t>﴿</w:t>
      </w:r>
      <w:r w:rsidRPr="000D73CC">
        <w:rPr>
          <w:rtl/>
        </w:rPr>
        <w:t>قَالَ فِر</w:t>
      </w:r>
      <w:r w:rsidRPr="000D73CC">
        <w:rPr>
          <w:rFonts w:hint="cs"/>
          <w:rtl/>
        </w:rPr>
        <w:t>ۡعَوۡنُ</w:t>
      </w:r>
      <w:r w:rsidRPr="000D73CC">
        <w:rPr>
          <w:rtl/>
        </w:rPr>
        <w:t xml:space="preserve"> </w:t>
      </w:r>
      <w:r w:rsidRPr="000D73CC">
        <w:rPr>
          <w:rFonts w:hint="cs"/>
          <w:rtl/>
        </w:rPr>
        <w:t>وَمَا</w:t>
      </w:r>
      <w:r w:rsidRPr="000D73CC">
        <w:rPr>
          <w:rtl/>
        </w:rPr>
        <w:t xml:space="preserve"> </w:t>
      </w:r>
      <w:r w:rsidRPr="000D73CC">
        <w:rPr>
          <w:rFonts w:hint="cs"/>
          <w:rtl/>
        </w:rPr>
        <w:t>رَبُّ</w:t>
      </w:r>
      <w:r w:rsidRPr="000D73CC">
        <w:rPr>
          <w:rtl/>
        </w:rPr>
        <w:t xml:space="preserve"> </w:t>
      </w:r>
      <w:r w:rsidRPr="000D73CC">
        <w:rPr>
          <w:rFonts w:hint="cs"/>
          <w:rtl/>
        </w:rPr>
        <w:t>ٱ</w:t>
      </w:r>
      <w:r w:rsidRPr="000D73CC">
        <w:rPr>
          <w:rFonts w:hint="eastAsia"/>
          <w:rtl/>
        </w:rPr>
        <w:t>لۡعَٰلَمِينَ</w:t>
      </w:r>
      <w:r w:rsidRPr="000D73CC">
        <w:rPr>
          <w:rtl/>
        </w:rPr>
        <w:t xml:space="preserve">٢٣ قَالَ رَبُّ </w:t>
      </w:r>
      <w:r w:rsidRPr="000D73CC">
        <w:rPr>
          <w:rFonts w:hint="cs"/>
          <w:rtl/>
        </w:rPr>
        <w:t>ٱ</w:t>
      </w:r>
      <w:r w:rsidRPr="000D73CC">
        <w:rPr>
          <w:rFonts w:hint="eastAsia"/>
          <w:rtl/>
        </w:rPr>
        <w:t>لسَّمَٰوَٰتِ</w:t>
      </w:r>
      <w:r w:rsidRPr="000D73CC">
        <w:rPr>
          <w:rtl/>
        </w:rPr>
        <w:t xml:space="preserve"> وَ</w:t>
      </w:r>
      <w:r w:rsidRPr="000D73CC">
        <w:rPr>
          <w:rFonts w:hint="cs"/>
          <w:rtl/>
        </w:rPr>
        <w:t>ٱ</w:t>
      </w:r>
      <w:r w:rsidRPr="000D73CC">
        <w:rPr>
          <w:rFonts w:hint="eastAsia"/>
          <w:rtl/>
        </w:rPr>
        <w:t>لۡأَرۡضِ</w:t>
      </w:r>
      <w:r w:rsidRPr="000D73CC">
        <w:rPr>
          <w:rtl/>
        </w:rPr>
        <w:t xml:space="preserve"> وَمَا بَيۡنَهُمَآۖ إِن كُنتُم مُّوقِنِينَ٢٤ قَالَ لِمَنۡ حَوۡلَهُ</w:t>
      </w:r>
      <w:r w:rsidRPr="000D73CC">
        <w:rPr>
          <w:rFonts w:hint="cs"/>
          <w:rtl/>
        </w:rPr>
        <w:t>ۥٓ</w:t>
      </w:r>
      <w:r w:rsidRPr="000D73CC">
        <w:rPr>
          <w:rtl/>
        </w:rPr>
        <w:t xml:space="preserve"> أَلَا تَسۡتَمِعُونَ٢٥ قَالَ رَبُّكُمۡ وَرَبُّ ءَابَآئِكُمُ </w:t>
      </w:r>
      <w:r w:rsidRPr="000D73CC">
        <w:rPr>
          <w:rFonts w:hint="cs"/>
          <w:rtl/>
        </w:rPr>
        <w:t>ٱ</w:t>
      </w:r>
      <w:r w:rsidRPr="000D73CC">
        <w:rPr>
          <w:rFonts w:hint="eastAsia"/>
          <w:rtl/>
        </w:rPr>
        <w:t>لۡأَوَّلِينَ</w:t>
      </w:r>
      <w:r w:rsidRPr="000D73CC">
        <w:rPr>
          <w:rtl/>
        </w:rPr>
        <w:t xml:space="preserve">٢٦ قَالَ إِنَّ رَسُولَكُمُ </w:t>
      </w:r>
      <w:r w:rsidRPr="000D73CC">
        <w:rPr>
          <w:rFonts w:hint="cs"/>
          <w:rtl/>
        </w:rPr>
        <w:t>ٱ</w:t>
      </w:r>
      <w:r w:rsidRPr="000D73CC">
        <w:rPr>
          <w:rFonts w:hint="eastAsia"/>
          <w:rtl/>
        </w:rPr>
        <w:t>لَّذِيٓ</w:t>
      </w:r>
      <w:r w:rsidRPr="000D73CC">
        <w:rPr>
          <w:rtl/>
        </w:rPr>
        <w:t xml:space="preserve"> أُرۡسِلَ إِلَيۡكُمۡ لَمَجۡنُونٞ٢٧ قَالَ رَبُّ </w:t>
      </w:r>
      <w:r w:rsidRPr="000D73CC">
        <w:rPr>
          <w:rFonts w:hint="cs"/>
          <w:rtl/>
        </w:rPr>
        <w:t>ٱ</w:t>
      </w:r>
      <w:r w:rsidRPr="000D73CC">
        <w:rPr>
          <w:rFonts w:hint="eastAsia"/>
          <w:rtl/>
        </w:rPr>
        <w:t>لۡمَشۡرِقِ</w:t>
      </w:r>
      <w:r w:rsidRPr="000D73CC">
        <w:rPr>
          <w:rtl/>
        </w:rPr>
        <w:t xml:space="preserve"> وَ</w:t>
      </w:r>
      <w:r w:rsidRPr="000D73CC">
        <w:rPr>
          <w:rFonts w:hint="cs"/>
          <w:rtl/>
        </w:rPr>
        <w:t>ٱ</w:t>
      </w:r>
      <w:r w:rsidRPr="000D73CC">
        <w:rPr>
          <w:rFonts w:hint="eastAsia"/>
          <w:rtl/>
        </w:rPr>
        <w:t>لۡمَغۡرِبِ</w:t>
      </w:r>
      <w:r w:rsidRPr="000D73CC">
        <w:rPr>
          <w:rtl/>
        </w:rPr>
        <w:t xml:space="preserve"> وَمَا بَيۡنَهُمَآۖ إِن كُنتُمۡ تَعۡقِلُونَ٢٨ قَالَ لَئِنِ </w:t>
      </w:r>
      <w:r w:rsidRPr="000D73CC">
        <w:rPr>
          <w:rFonts w:hint="cs"/>
          <w:rtl/>
        </w:rPr>
        <w:t>ٱ</w:t>
      </w:r>
      <w:r w:rsidRPr="000D73CC">
        <w:rPr>
          <w:rFonts w:hint="eastAsia"/>
          <w:rtl/>
        </w:rPr>
        <w:t>تَّخَذۡتَ</w:t>
      </w:r>
      <w:r w:rsidRPr="000D73CC">
        <w:rPr>
          <w:rtl/>
        </w:rPr>
        <w:t xml:space="preserve"> إِلَٰهًا غَيۡرِي لَأَجۡعَلَنَّكَ مِنَ </w:t>
      </w:r>
      <w:r w:rsidRPr="000D73CC">
        <w:rPr>
          <w:rFonts w:hint="cs"/>
          <w:rtl/>
        </w:rPr>
        <w:t>ٱ</w:t>
      </w:r>
      <w:r w:rsidRPr="000D73CC">
        <w:rPr>
          <w:rFonts w:hint="eastAsia"/>
          <w:rtl/>
        </w:rPr>
        <w:t>لۡمَسۡجُونِينَ</w:t>
      </w:r>
      <w:r w:rsidRPr="000D73CC">
        <w:rPr>
          <w:rtl/>
        </w:rPr>
        <w:t>٢٩</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[الشعراء: 23-29]</w:t>
      </w:r>
      <w:r w:rsidRPr="000D73CC">
        <w:rPr>
          <w:rStyle w:val="Char7"/>
          <w:rFonts w:hint="cs"/>
          <w:rtl/>
        </w:rPr>
        <w:t>.</w:t>
      </w:r>
    </w:p>
    <w:p w:rsidR="000B6DD2" w:rsidRPr="000D73CC" w:rsidRDefault="00414CEF" w:rsidP="000A42BE">
      <w:pPr>
        <w:pStyle w:val="aa"/>
        <w:widowControl w:val="0"/>
        <w:rPr>
          <w:rFonts w:cs="B Lotus"/>
          <w:rtl/>
        </w:rPr>
      </w:pPr>
      <w:r w:rsidRPr="000D73CC">
        <w:rPr>
          <w:rStyle w:val="Char9"/>
          <w:rFonts w:hint="cs"/>
          <w:rtl/>
        </w:rPr>
        <w:t>«</w:t>
      </w:r>
      <w:r w:rsidR="000B6DD2" w:rsidRPr="000D73CC">
        <w:rPr>
          <w:rFonts w:hint="cs"/>
          <w:rtl/>
        </w:rPr>
        <w:t>فرعون گفت: پروردگار جهانیان کیست؟ (موسی) گفت: پروردگار آسمانها و زمین و آنچه میان آن دو است، اگر شما راه یقین می‌پوئید. (فرعون رو) به اطرافیان خود کرد و گفت: آیا نمی‌شنوید؟ (موسی) گفت: پروردگار شما و نیاکان پیشین شماست. (فرعون) گفت: پیغمبری که به سوی شما فرستاده شده است، قطعاً دیوانه است. (موسی) گفت: او پروردگار طلوع وغروب و همه چیزهایی است که در میان آن دو قرار دارد، اگر شما عاقل می‌بودید. (فرعون) گفت</w:t>
      </w:r>
      <w:r w:rsidR="000D449F" w:rsidRPr="000D73CC">
        <w:rPr>
          <w:rFonts w:hint="cs"/>
          <w:rtl/>
        </w:rPr>
        <w:t>:</w:t>
      </w:r>
      <w:r w:rsidR="000B6DD2" w:rsidRPr="000D73CC">
        <w:rPr>
          <w:rFonts w:hint="cs"/>
          <w:rtl/>
        </w:rPr>
        <w:t xml:space="preserve"> اگر جز مرا به پروردگاری برگزینی تو را از زمر</w:t>
      </w:r>
      <w:r w:rsidR="00671026" w:rsidRPr="000D73CC">
        <w:rPr>
          <w:rFonts w:hint="cs"/>
          <w:rtl/>
        </w:rPr>
        <w:t>ۀ</w:t>
      </w:r>
      <w:r w:rsidR="000B6DD2" w:rsidRPr="000D73CC">
        <w:rPr>
          <w:rFonts w:hint="cs"/>
          <w:rtl/>
        </w:rPr>
        <w:t xml:space="preserve"> زندانیان خواهم کرد</w:t>
      </w:r>
      <w:r w:rsidR="000B6DD2" w:rsidRPr="000D73CC">
        <w:rPr>
          <w:rStyle w:val="Char9"/>
          <w:rFonts w:hint="cs"/>
          <w:rtl/>
        </w:rPr>
        <w:t>»</w:t>
      </w:r>
      <w:r w:rsidRPr="000D73CC">
        <w:rPr>
          <w:lang w:bidi="ar-SA"/>
        </w:rPr>
        <w:t>.</w:t>
      </w:r>
    </w:p>
    <w:p w:rsidR="000B6DD2" w:rsidRPr="000D73CC" w:rsidRDefault="000B6DD2" w:rsidP="000A42BE">
      <w:pPr>
        <w:widowControl w:val="0"/>
        <w:ind w:firstLine="284"/>
        <w:jc w:val="both"/>
        <w:rPr>
          <w:rFonts w:cs="IRNazli"/>
          <w:rtl/>
        </w:rPr>
      </w:pPr>
      <w:r w:rsidRPr="000D73CC">
        <w:rPr>
          <w:rFonts w:cs="IRNazli" w:hint="cs"/>
          <w:rtl/>
        </w:rPr>
        <w:t>روش و شیوه‌های قرآنی که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در مجادله با مشرکان استفاده نمود، آنان را به بن‌بست رساند بنابراین، اندیش</w:t>
      </w:r>
      <w:r w:rsidR="00671026" w:rsidRPr="000D73CC">
        <w:rPr>
          <w:rFonts w:cs="IRNazli" w:hint="cs"/>
          <w:rtl/>
        </w:rPr>
        <w:t>ۀ</w:t>
      </w:r>
      <w:r w:rsidRPr="000D73CC">
        <w:rPr>
          <w:rFonts w:cs="IRNazli" w:hint="cs"/>
          <w:rtl/>
        </w:rPr>
        <w:t xml:space="preserve"> کج و منحرفشان، آنان را به این رهنمود کرد که از آن حضرت چیزهایی درخواست نمایند که هدفی جز لجاجت و سخت‌سری و ناتوان کردن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چیز دیگری نداشتند. آنها از رسول خدا موارد زیر را درخواست نمودند:</w:t>
      </w:r>
    </w:p>
    <w:p w:rsidR="000B6DD2" w:rsidRPr="000D73CC" w:rsidRDefault="000B6DD2" w:rsidP="000A42BE">
      <w:pPr>
        <w:widowControl w:val="0"/>
        <w:ind w:firstLine="284"/>
        <w:jc w:val="both"/>
        <w:rPr>
          <w:rFonts w:cs="IRNazli"/>
          <w:rtl/>
        </w:rPr>
      </w:pPr>
      <w:r w:rsidRPr="000D73CC">
        <w:rPr>
          <w:rStyle w:val="Char6"/>
          <w:rFonts w:hint="cs"/>
          <w:rtl/>
        </w:rPr>
        <w:t>الف</w:t>
      </w:r>
      <w:r w:rsidRPr="000D73CC">
        <w:rPr>
          <w:rFonts w:cs="IRNazli" w:hint="cs"/>
          <w:rtl/>
        </w:rPr>
        <w:t xml:space="preserve"> </w:t>
      </w:r>
      <w:r w:rsidRPr="000D73CC">
        <w:rPr>
          <w:rFonts w:cs="Times New Roman" w:hint="cs"/>
          <w:rtl/>
        </w:rPr>
        <w:t>–</w:t>
      </w:r>
      <w:r w:rsidRPr="000D73CC">
        <w:rPr>
          <w:rFonts w:cs="IRNazli" w:hint="cs"/>
          <w:rtl/>
        </w:rPr>
        <w:t xml:space="preserve"> برای آنها از زمین چشمه‌ای بجوشاند.</w:t>
      </w:r>
    </w:p>
    <w:p w:rsidR="000B6DD2" w:rsidRPr="000D73CC" w:rsidRDefault="000B6DD2" w:rsidP="000A42BE">
      <w:pPr>
        <w:widowControl w:val="0"/>
        <w:ind w:firstLine="284"/>
        <w:jc w:val="both"/>
        <w:rPr>
          <w:rFonts w:cs="IRNazli"/>
          <w:rtl/>
        </w:rPr>
      </w:pPr>
      <w:r w:rsidRPr="000D73CC">
        <w:rPr>
          <w:rStyle w:val="Char6"/>
          <w:rFonts w:hint="cs"/>
          <w:rtl/>
        </w:rPr>
        <w:t>ب</w:t>
      </w:r>
      <w:r w:rsidRPr="000D73CC">
        <w:rPr>
          <w:rFonts w:cs="IRNazli" w:hint="cs"/>
          <w:rtl/>
        </w:rPr>
        <w:t xml:space="preserve"> </w:t>
      </w:r>
      <w:r w:rsidRPr="000D73CC">
        <w:rPr>
          <w:rFonts w:cs="Times New Roman" w:hint="cs"/>
          <w:rtl/>
        </w:rPr>
        <w:t>–</w:t>
      </w:r>
      <w:r w:rsidRPr="000D73CC">
        <w:rPr>
          <w:rFonts w:cs="IRNazli" w:hint="cs"/>
          <w:rtl/>
        </w:rPr>
        <w:t xml:space="preserve"> یا اینکه باغی از درختان خرما و انگور داشته باشند که جویبارها در زیر آن جاری باشند.</w:t>
      </w:r>
    </w:p>
    <w:p w:rsidR="000B6DD2" w:rsidRPr="000D73CC" w:rsidRDefault="000B6DD2" w:rsidP="000A42BE">
      <w:pPr>
        <w:widowControl w:val="0"/>
        <w:ind w:firstLine="284"/>
        <w:jc w:val="both"/>
        <w:rPr>
          <w:rFonts w:cs="IRNazli"/>
          <w:rtl/>
        </w:rPr>
      </w:pPr>
      <w:r w:rsidRPr="000D73CC">
        <w:rPr>
          <w:rStyle w:val="Char6"/>
          <w:rFonts w:hint="cs"/>
          <w:rtl/>
        </w:rPr>
        <w:t>ج</w:t>
      </w:r>
      <w:r w:rsidRPr="000D73CC">
        <w:rPr>
          <w:rFonts w:cs="IRNazli" w:hint="cs"/>
          <w:rtl/>
        </w:rPr>
        <w:t xml:space="preserve"> </w:t>
      </w:r>
      <w:r w:rsidRPr="000D73CC">
        <w:rPr>
          <w:rFonts w:cs="Times New Roman" w:hint="cs"/>
          <w:rtl/>
        </w:rPr>
        <w:t>–</w:t>
      </w:r>
      <w:r w:rsidRPr="000D73CC">
        <w:rPr>
          <w:rFonts w:cs="IRNazli" w:hint="cs"/>
          <w:rtl/>
        </w:rPr>
        <w:t xml:space="preserve"> یا اینکه آسمان را قطعه </w:t>
      </w:r>
      <w:r w:rsidR="00F72823">
        <w:rPr>
          <w:rFonts w:cs="IRNazli" w:hint="cs"/>
          <w:rtl/>
        </w:rPr>
        <w:t>قطعه پایین بیندازد، آن</w:t>
      </w:r>
      <w:r w:rsidR="00F72823">
        <w:rPr>
          <w:rFonts w:cs="IRNazli" w:hint="eastAsia"/>
          <w:rtl/>
        </w:rPr>
        <w:t>‌</w:t>
      </w:r>
      <w:r w:rsidRPr="000D73CC">
        <w:rPr>
          <w:rFonts w:cs="IRNazli" w:hint="cs"/>
          <w:rtl/>
        </w:rPr>
        <w:t>گونه که روز قیامت چنین می‌شود.</w:t>
      </w:r>
    </w:p>
    <w:p w:rsidR="000B6DD2" w:rsidRPr="000D73CC" w:rsidRDefault="000B6DD2" w:rsidP="000A42BE">
      <w:pPr>
        <w:widowControl w:val="0"/>
        <w:ind w:firstLine="284"/>
        <w:jc w:val="both"/>
        <w:rPr>
          <w:rFonts w:cs="IRNazli"/>
          <w:rtl/>
        </w:rPr>
      </w:pPr>
      <w:r w:rsidRPr="000D73CC">
        <w:rPr>
          <w:rStyle w:val="Char6"/>
          <w:rFonts w:hint="cs"/>
          <w:rtl/>
        </w:rPr>
        <w:t>د</w:t>
      </w:r>
      <w:r w:rsidRPr="000D73CC">
        <w:rPr>
          <w:rFonts w:cs="IRNazli" w:hint="cs"/>
          <w:rtl/>
        </w:rPr>
        <w:t xml:space="preserve"> </w:t>
      </w:r>
      <w:r w:rsidRPr="000D73CC">
        <w:rPr>
          <w:rFonts w:cs="Times New Roman" w:hint="cs"/>
          <w:rtl/>
        </w:rPr>
        <w:t>–</w:t>
      </w:r>
      <w:r w:rsidRPr="000D73CC">
        <w:rPr>
          <w:rFonts w:cs="IRNazli" w:hint="cs"/>
          <w:rtl/>
        </w:rPr>
        <w:t xml:space="preserve"> یا اینکه خدا و ملائکه را روبرو بیاورد.</w:t>
      </w:r>
    </w:p>
    <w:p w:rsidR="000B6DD2" w:rsidRPr="000D73CC" w:rsidRDefault="000B6DD2" w:rsidP="000A42BE">
      <w:pPr>
        <w:widowControl w:val="0"/>
        <w:ind w:firstLine="284"/>
        <w:jc w:val="both"/>
        <w:rPr>
          <w:rFonts w:cs="IRNazli"/>
          <w:rtl/>
        </w:rPr>
      </w:pPr>
      <w:r w:rsidRPr="000D73CC">
        <w:rPr>
          <w:rStyle w:val="Char6"/>
          <w:rFonts w:hint="cs"/>
          <w:rtl/>
        </w:rPr>
        <w:t>و</w:t>
      </w:r>
      <w:r w:rsidRPr="000D73CC">
        <w:rPr>
          <w:rFonts w:cs="IRNazli" w:hint="cs"/>
          <w:rtl/>
        </w:rPr>
        <w:t xml:space="preserve"> </w:t>
      </w:r>
      <w:r w:rsidRPr="000D73CC">
        <w:rPr>
          <w:rFonts w:cs="Times New Roman" w:hint="cs"/>
          <w:rtl/>
        </w:rPr>
        <w:t>–</w:t>
      </w:r>
      <w:r w:rsidRPr="000D73CC">
        <w:rPr>
          <w:rFonts w:cs="IRNazli" w:hint="cs"/>
          <w:rtl/>
        </w:rPr>
        <w:t xml:space="preserve"> یا به آسمان بالا برود یعنی نردبانی بر گیرد و از آن به آسمان بالا رود.</w:t>
      </w:r>
    </w:p>
    <w:p w:rsidR="000B6DD2" w:rsidRPr="000D73CC" w:rsidRDefault="000B6DD2" w:rsidP="000A42BE">
      <w:pPr>
        <w:widowControl w:val="0"/>
        <w:ind w:firstLine="284"/>
        <w:jc w:val="both"/>
        <w:rPr>
          <w:rFonts w:cs="IRNazli"/>
          <w:rtl/>
        </w:rPr>
      </w:pPr>
      <w:r w:rsidRPr="000D73CC">
        <w:rPr>
          <w:rStyle w:val="Char6"/>
          <w:rFonts w:hint="cs"/>
          <w:rtl/>
        </w:rPr>
        <w:t>ز</w:t>
      </w:r>
      <w:r w:rsidRPr="000D73CC">
        <w:rPr>
          <w:rFonts w:cs="IRNazli" w:hint="cs"/>
          <w:rtl/>
        </w:rPr>
        <w:t xml:space="preserve"> </w:t>
      </w:r>
      <w:r w:rsidRPr="000D73CC">
        <w:rPr>
          <w:rFonts w:cs="Times New Roman" w:hint="cs"/>
          <w:rtl/>
        </w:rPr>
        <w:t>–</w:t>
      </w:r>
      <w:r w:rsidRPr="000D73CC">
        <w:rPr>
          <w:rFonts w:cs="IRNazli" w:hint="cs"/>
          <w:rtl/>
        </w:rPr>
        <w:t xml:space="preserve"> از آسمان کتابی بیاورد که آنها بخوانند. مجاهد می‌گوید: یعنی برای هر یک نامه و کتابی از آسمان بیاورد که در آن نوشته شده باشد، این کتابی از جانب خدا برای فلانی فرزند فلانی است</w:t>
      </w:r>
      <w:r w:rsidRPr="000D73CC">
        <w:rPr>
          <w:rStyle w:val="FootnoteReference"/>
          <w:rFonts w:cs="IRNazli"/>
          <w:rtl/>
        </w:rPr>
        <w:footnoteReference w:id="611"/>
      </w:r>
      <w:r w:rsidR="00414CEF" w:rsidRPr="000D73CC">
        <w:rPr>
          <w:rFonts w:cs="IRNazli"/>
        </w:rPr>
        <w:t>.</w:t>
      </w:r>
    </w:p>
    <w:p w:rsidR="000B6DD2" w:rsidRPr="000D73CC" w:rsidRDefault="000B6DD2" w:rsidP="000A42BE">
      <w:pPr>
        <w:widowControl w:val="0"/>
        <w:ind w:firstLine="284"/>
        <w:jc w:val="both"/>
        <w:rPr>
          <w:rFonts w:cs="IRNazli"/>
          <w:rtl/>
        </w:rPr>
      </w:pPr>
      <w:r w:rsidRPr="000D73CC">
        <w:rPr>
          <w:rFonts w:cs="IRNazli" w:hint="cs"/>
          <w:rtl/>
        </w:rPr>
        <w:t>درخواست امور خارق‌العاده و معجزات، برنامه‌ای است که در طول تاریخ همواره انسانها در هر مرحله از زمان، آن را از پیامبران درخواست می‌نمودند. رسول خدا با اینکه شیفت</w:t>
      </w:r>
      <w:r w:rsidR="00671026" w:rsidRPr="000D73CC">
        <w:rPr>
          <w:rFonts w:cs="IRNazli" w:hint="cs"/>
          <w:rtl/>
        </w:rPr>
        <w:t>ۀ</w:t>
      </w:r>
      <w:r w:rsidRPr="000D73CC">
        <w:rPr>
          <w:rFonts w:cs="IRNazli" w:hint="cs"/>
          <w:rtl/>
        </w:rPr>
        <w:t xml:space="preserve"> این بود که قومش ایمان بیاورند و در این راه جانفشانی می‌نمود، اما تربیت الهی و ادب پیامبرانه که او بدان آراسته بود، ایشان را از طلب نمودن و خواستن معجزه باز می‌داشت. بنابراین، خواسته‌های آنان را از خداوند طلب نمی‌کرد</w:t>
      </w:r>
      <w:r w:rsidRPr="000D73CC">
        <w:rPr>
          <w:rStyle w:val="FootnoteReference"/>
          <w:rFonts w:cs="IRNazli"/>
          <w:rtl/>
        </w:rPr>
        <w:footnoteReference w:id="612"/>
      </w:r>
      <w:r w:rsidR="00414CEF" w:rsidRPr="000D73CC">
        <w:rPr>
          <w:rFonts w:cs="IRNazli"/>
        </w:rPr>
        <w:t>.</w:t>
      </w:r>
    </w:p>
    <w:p w:rsidR="000B6DD2" w:rsidRPr="000D73CC" w:rsidRDefault="000B6DD2" w:rsidP="000A42BE">
      <w:pPr>
        <w:widowControl w:val="0"/>
        <w:ind w:firstLine="284"/>
        <w:jc w:val="both"/>
        <w:rPr>
          <w:rFonts w:cs="IRNazli"/>
          <w:rtl/>
        </w:rPr>
      </w:pPr>
      <w:r w:rsidRPr="000D73CC">
        <w:rPr>
          <w:rFonts w:cs="IRNazli" w:hint="cs"/>
          <w:rtl/>
        </w:rPr>
        <w:t>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در مقابل درخواست آنان می‌فرمود: «من با این چیزها به سوی شما فرستاده نشده‌ام من از جانب خداوند برایتان چیزهایی آورده‌ام که با آن فرستاده شده‌ام و آنچه به همراه آن به سوی شما فرستاده شده‌ام، آن را به شما رسانده‌ام. اگر آن را بپذیرید، در دنیا و آخرت خوشبخت خواهید شد و اگر آن را به من برگردانید و قبول نکیند، منتظر فرمان الهی می‌مانم و صبر می‌کنم تا خ</w:t>
      </w:r>
      <w:r w:rsidR="00414CEF" w:rsidRPr="000D73CC">
        <w:rPr>
          <w:rFonts w:cs="IRNazli" w:hint="cs"/>
          <w:rtl/>
        </w:rPr>
        <w:t>داوند میان من و شما قضاوت نماید</w:t>
      </w:r>
      <w:r w:rsidRPr="000D73CC">
        <w:rPr>
          <w:rFonts w:cs="IRNazli" w:hint="cs"/>
          <w:rtl/>
        </w:rPr>
        <w:t>»</w:t>
      </w:r>
      <w:r w:rsidRPr="000D73CC">
        <w:rPr>
          <w:rStyle w:val="FootnoteReference"/>
          <w:rFonts w:cs="IRNazli"/>
          <w:rtl/>
        </w:rPr>
        <w:footnoteReference w:id="613"/>
      </w:r>
      <w:r w:rsidR="00414CEF" w:rsidRPr="000D73CC">
        <w:rPr>
          <w:rFonts w:cs="IRNazli"/>
        </w:rPr>
        <w:t>.</w:t>
      </w:r>
    </w:p>
    <w:p w:rsidR="000B6DD2" w:rsidRPr="000D73CC" w:rsidRDefault="000B6DD2" w:rsidP="000A42BE">
      <w:pPr>
        <w:widowControl w:val="0"/>
        <w:ind w:firstLine="284"/>
        <w:jc w:val="both"/>
        <w:rPr>
          <w:rtl/>
        </w:rPr>
      </w:pPr>
      <w:r w:rsidRPr="000D73CC">
        <w:rPr>
          <w:rFonts w:cs="IRNazli" w:hint="cs"/>
          <w:rtl/>
        </w:rPr>
        <w:t>امید پیامبر خدا به ایمان آوردن قومش، به یاس و ناامیدی تبدیل گشت؛ چرا که آنها او را رها کردند. وقتی دید که آنها از او دور</w:t>
      </w:r>
      <w:r w:rsidR="00671026" w:rsidRPr="000D73CC">
        <w:rPr>
          <w:rFonts w:cs="IRNazli" w:hint="cs"/>
          <w:rtl/>
        </w:rPr>
        <w:t>ی</w:t>
      </w:r>
      <w:r w:rsidRPr="000D73CC">
        <w:rPr>
          <w:rFonts w:cs="IRNazli" w:hint="cs"/>
          <w:rtl/>
        </w:rPr>
        <w:t xml:space="preserve"> می‌جویند، با تأسف و اندوه به خانه‌اش برگشت و خداوند این لجاجت و سخت‌سری آنها را بیان نمود و فرمود:</w:t>
      </w:r>
    </w:p>
    <w:p w:rsidR="000B6DD2" w:rsidRPr="000D73CC" w:rsidRDefault="00F84993" w:rsidP="000A42BE">
      <w:pPr>
        <w:pStyle w:val="af"/>
        <w:widowControl w:val="0"/>
        <w:rPr>
          <w:rFonts w:cs="B Lotus"/>
          <w:sz w:val="32"/>
          <w:szCs w:val="24"/>
          <w:rtl/>
        </w:rPr>
      </w:pPr>
      <w:r w:rsidRPr="000D73CC">
        <w:rPr>
          <w:rFonts w:ascii="Times New Roman" w:cs="Traditional Arabic" w:hint="cs"/>
          <w:sz w:val="32"/>
          <w:rtl/>
        </w:rPr>
        <w:t>﴿</w:t>
      </w:r>
      <w:r w:rsidRPr="000D73CC">
        <w:rPr>
          <w:rtl/>
        </w:rPr>
        <w:t xml:space="preserve">وَقَالُواْ لَن نُّؤۡمِنَ لَكَ حَتَّىٰ تَفۡجُرَ لَنَا مِنَ </w:t>
      </w:r>
      <w:r w:rsidRPr="000D73CC">
        <w:rPr>
          <w:rFonts w:hint="cs"/>
          <w:rtl/>
        </w:rPr>
        <w:t>ٱ</w:t>
      </w:r>
      <w:r w:rsidRPr="000D73CC">
        <w:rPr>
          <w:rFonts w:hint="eastAsia"/>
          <w:rtl/>
        </w:rPr>
        <w:t>لۡأَرۡضِ</w:t>
      </w:r>
      <w:r w:rsidRPr="000D73CC">
        <w:rPr>
          <w:rtl/>
        </w:rPr>
        <w:t xml:space="preserve"> يَنۢبُوعًا٩٠ أَوۡ تَكُونَ لَكَ جَنَّةٞ مِّن نَّخِيلٖ وَعِنَبٖ فَتُفَجِّرَ </w:t>
      </w:r>
      <w:r w:rsidRPr="000D73CC">
        <w:rPr>
          <w:rFonts w:hint="cs"/>
          <w:rtl/>
        </w:rPr>
        <w:t>ٱ</w:t>
      </w:r>
      <w:r w:rsidRPr="000D73CC">
        <w:rPr>
          <w:rFonts w:hint="eastAsia"/>
          <w:rtl/>
        </w:rPr>
        <w:t>لۡأَنۡهَٰرَ</w:t>
      </w:r>
      <w:r w:rsidRPr="000D73CC">
        <w:rPr>
          <w:rtl/>
        </w:rPr>
        <w:t xml:space="preserve"> خِلَٰلَهَا تَفۡجِيرًا٩١ أَوۡ تُسۡقِطَ </w:t>
      </w:r>
      <w:r w:rsidRPr="000D73CC">
        <w:rPr>
          <w:rFonts w:hint="cs"/>
          <w:rtl/>
        </w:rPr>
        <w:t>ٱ</w:t>
      </w:r>
      <w:r w:rsidRPr="000D73CC">
        <w:rPr>
          <w:rFonts w:hint="eastAsia"/>
          <w:rtl/>
        </w:rPr>
        <w:t>لسَّمَآءَ</w:t>
      </w:r>
      <w:r w:rsidRPr="000D73CC">
        <w:rPr>
          <w:rtl/>
        </w:rPr>
        <w:t xml:space="preserve"> كَمَا زَعَمۡتَ عَلَيۡنَا كِسَفًا أَوۡ تَأۡتِيَ بِ</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لۡمَلَٰٓئِكَةِ</w:t>
      </w:r>
      <w:r w:rsidRPr="000D73CC">
        <w:rPr>
          <w:rtl/>
        </w:rPr>
        <w:t xml:space="preserve"> قَبِيلًا٩٢ أَوۡ يَكُونَ لَكَ بَيۡتٞ مِّن زُخۡرُفٍ أَوۡ تَرۡقَىٰ فِي </w:t>
      </w:r>
      <w:r w:rsidRPr="000D73CC">
        <w:rPr>
          <w:rFonts w:hint="cs"/>
          <w:rtl/>
        </w:rPr>
        <w:t>ٱ</w:t>
      </w:r>
      <w:r w:rsidRPr="000D73CC">
        <w:rPr>
          <w:rFonts w:hint="eastAsia"/>
          <w:rtl/>
        </w:rPr>
        <w:t>لسَّمَآءِ</w:t>
      </w:r>
      <w:r w:rsidRPr="000D73CC">
        <w:rPr>
          <w:rtl/>
        </w:rPr>
        <w:t xml:space="preserve"> وَلَن نُّؤۡمِنَ لِرُقِيِّكَ حَتَّىٰ تُنَزِّلَ عَلَيۡنَا كِتَٰبٗا نَّقۡرَؤُهُ</w:t>
      </w:r>
      <w:r w:rsidRPr="000D73CC">
        <w:rPr>
          <w:rFonts w:hint="cs"/>
          <w:rtl/>
        </w:rPr>
        <w:t>ۥۗ</w:t>
      </w:r>
      <w:r w:rsidRPr="000D73CC">
        <w:rPr>
          <w:rtl/>
        </w:rPr>
        <w:t xml:space="preserve"> قُلۡ سُبۡحَانَ رَبِّي هَلۡ كُنتُ إِلَّا بَشَرٗا رَّسُولٗا٩٣ وَمَا مَنَعَ </w:t>
      </w:r>
      <w:r w:rsidRPr="000D73CC">
        <w:rPr>
          <w:rFonts w:hint="cs"/>
          <w:rtl/>
        </w:rPr>
        <w:t>ٱ</w:t>
      </w:r>
      <w:r w:rsidRPr="000D73CC">
        <w:rPr>
          <w:rFonts w:hint="eastAsia"/>
          <w:rtl/>
        </w:rPr>
        <w:t>لنَّاسَ</w:t>
      </w:r>
      <w:r w:rsidRPr="000D73CC">
        <w:rPr>
          <w:rtl/>
        </w:rPr>
        <w:t xml:space="preserve"> أَن يُؤۡمِنُوٓاْ إِذۡ جَآءَهُمُ </w:t>
      </w:r>
      <w:r w:rsidRPr="000D73CC">
        <w:rPr>
          <w:rFonts w:hint="cs"/>
          <w:rtl/>
        </w:rPr>
        <w:t>ٱ</w:t>
      </w:r>
      <w:r w:rsidRPr="000D73CC">
        <w:rPr>
          <w:rFonts w:hint="eastAsia"/>
          <w:rtl/>
        </w:rPr>
        <w:t>لۡهُدَىٰٓ</w:t>
      </w:r>
      <w:r w:rsidRPr="000D73CC">
        <w:rPr>
          <w:rtl/>
        </w:rPr>
        <w:t xml:space="preserve"> إِلَّآ أَن قَالُوٓاْ أَبَعَثَ </w:t>
      </w:r>
      <w:r w:rsidRPr="000D73CC">
        <w:rPr>
          <w:rFonts w:hint="cs"/>
          <w:rtl/>
        </w:rPr>
        <w:t>ٱ</w:t>
      </w:r>
      <w:r w:rsidRPr="000D73CC">
        <w:rPr>
          <w:rFonts w:hint="eastAsia"/>
          <w:rtl/>
        </w:rPr>
        <w:t>للَّهُ</w:t>
      </w:r>
      <w:r w:rsidRPr="000D73CC">
        <w:rPr>
          <w:rtl/>
        </w:rPr>
        <w:t xml:space="preserve"> بَشَرٗا رَّسُولٗا٩٤ قُل لَّوۡ كَانَ فِي </w:t>
      </w:r>
      <w:r w:rsidRPr="000D73CC">
        <w:rPr>
          <w:rFonts w:hint="cs"/>
          <w:rtl/>
        </w:rPr>
        <w:t>ٱ</w:t>
      </w:r>
      <w:r w:rsidRPr="000D73CC">
        <w:rPr>
          <w:rFonts w:hint="eastAsia"/>
          <w:rtl/>
        </w:rPr>
        <w:t>لۡأَرۡضِ</w:t>
      </w:r>
      <w:r w:rsidRPr="000D73CC">
        <w:rPr>
          <w:rtl/>
        </w:rPr>
        <w:t xml:space="preserve"> مَلَٰٓئِكَةٞ يَمۡشُونَ مُطۡمَئِنِّينَ لَنَزَّلۡنَا عَلَيۡهِم مِّنَ </w:t>
      </w:r>
      <w:r w:rsidRPr="000D73CC">
        <w:rPr>
          <w:rFonts w:hint="cs"/>
          <w:rtl/>
        </w:rPr>
        <w:t>ٱ</w:t>
      </w:r>
      <w:r w:rsidRPr="000D73CC">
        <w:rPr>
          <w:rFonts w:hint="eastAsia"/>
          <w:rtl/>
        </w:rPr>
        <w:t>لسَّمَآءِ</w:t>
      </w:r>
      <w:r w:rsidRPr="000D73CC">
        <w:rPr>
          <w:rtl/>
        </w:rPr>
        <w:t xml:space="preserve"> مَلَكٗا رَّسُولٗا٩٥ قُلۡ كَفَىٰ بِ</w:t>
      </w:r>
      <w:r w:rsidRPr="000D73CC">
        <w:rPr>
          <w:rFonts w:hint="cs"/>
          <w:rtl/>
        </w:rPr>
        <w:t>ٱ</w:t>
      </w:r>
      <w:r w:rsidRPr="000D73CC">
        <w:rPr>
          <w:rFonts w:hint="eastAsia"/>
          <w:rtl/>
        </w:rPr>
        <w:t>للَّهِ</w:t>
      </w:r>
      <w:r w:rsidRPr="000D73CC">
        <w:rPr>
          <w:rtl/>
        </w:rPr>
        <w:t xml:space="preserve"> شَهِيدَۢا بَيۡنِي وَبَيۡنَكُمۡۚ إِنَّهُ</w:t>
      </w:r>
      <w:r w:rsidRPr="000D73CC">
        <w:rPr>
          <w:rFonts w:hint="cs"/>
          <w:rtl/>
        </w:rPr>
        <w:t>ۥ</w:t>
      </w:r>
      <w:r w:rsidRPr="000D73CC">
        <w:rPr>
          <w:rtl/>
        </w:rPr>
        <w:t xml:space="preserve"> كَانَ بِعِبَادِهِ</w:t>
      </w:r>
      <w:r w:rsidRPr="000D73CC">
        <w:rPr>
          <w:rFonts w:hint="cs"/>
          <w:rtl/>
        </w:rPr>
        <w:t>ۦ</w:t>
      </w:r>
      <w:r w:rsidRPr="000D73CC">
        <w:rPr>
          <w:rtl/>
        </w:rPr>
        <w:t xml:space="preserve"> خَبِيرَۢا بَصِيرٗا٩٦</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[الإسراء: 90-96]</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Style w:val="Char8"/>
          <w:rFonts w:hint="cs"/>
          <w:rtl/>
        </w:rPr>
        <w:t>گفتند ما هرگز به تو ایمان نمی‌آوریم مگر اینکه از زمین چشمه‌ای برای ما بیرون جوشانی یا اینکه باغی از درختان خرما و انگور داشته باشی و رودبارها و جویبارهای فراوان در آن روان گردانی. یا آسمان را قطعه قطعه بر سرما فرود آری، همان گونه که می‌پنداری و یا اینکه خدا و فرشتگان را بیاوری و با ما رویاروی گردانی و یا اینکه سرای بزرگ زرنگاری داشته</w:t>
      </w:r>
      <w:r w:rsidR="00F72823">
        <w:rPr>
          <w:rStyle w:val="Char8"/>
          <w:rFonts w:hint="cs"/>
          <w:rtl/>
        </w:rPr>
        <w:t xml:space="preserve"> باشی و یا اینکه به</w:t>
      </w:r>
      <w:r w:rsidR="00F72823">
        <w:rPr>
          <w:rStyle w:val="Char8"/>
          <w:rFonts w:hint="eastAsia"/>
          <w:rtl/>
        </w:rPr>
        <w:t>‌</w:t>
      </w:r>
      <w:r w:rsidRPr="000D73CC">
        <w:rPr>
          <w:rStyle w:val="Char8"/>
          <w:rFonts w:hint="cs"/>
          <w:rtl/>
        </w:rPr>
        <w:t>سوی آسمان بالا روی و تنها چیزی که مانع ایمان‌ آوردن مردمان بعد از نزول هدایت برای ایشان شد، این است که می‌گویند: آیا خداوند انسانی را به عنوان پیغمبر فرستاده است؟! بگو اگر در زمین (به جای انسان</w:t>
      </w:r>
      <w:r w:rsidR="00F72823">
        <w:rPr>
          <w:rStyle w:val="Char8"/>
          <w:rFonts w:hint="eastAsia"/>
          <w:rtl/>
        </w:rPr>
        <w:t>‌</w:t>
      </w:r>
      <w:r w:rsidRPr="000D73CC">
        <w:rPr>
          <w:rStyle w:val="Char8"/>
          <w:rFonts w:hint="cs"/>
          <w:rtl/>
        </w:rPr>
        <w:t>ها) فرشتگانی مستقر و در آن راه می‌رفتند، ما از آسمان فرشته‌ای را به عنوان پیغمبر به سویشان می‌فرستادیم، بگو کافی است که خدا میان من و شما گواه باشد. بی‌گمان او از (حال) بندگانش بسیار آگاه (و نسبت به کارشان) بس بینا است</w:t>
      </w:r>
      <w:r w:rsidRPr="000D73CC">
        <w:rPr>
          <w:rStyle w:val="Char9"/>
          <w:rFonts w:hint="cs"/>
          <w:rtl/>
        </w:rPr>
        <w:t>»</w:t>
      </w:r>
      <w:r w:rsidR="00F84993"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همچنین این فرموده الهی در همین مورد نازل شد:</w:t>
      </w:r>
    </w:p>
    <w:p w:rsidR="000B6DD2" w:rsidRPr="000D73CC" w:rsidRDefault="00534434" w:rsidP="000A42BE">
      <w:pPr>
        <w:pStyle w:val="af"/>
        <w:widowControl w:val="0"/>
        <w:rPr>
          <w:rFonts w:cs="B Lotus"/>
          <w:szCs w:val="24"/>
          <w:rtl/>
        </w:rPr>
      </w:pPr>
      <w:r w:rsidRPr="000D73CC">
        <w:rPr>
          <w:rFonts w:ascii="Times New Roman" w:cs="Traditional Arabic" w:hint="cs"/>
          <w:rtl/>
        </w:rPr>
        <w:t>﴿</w:t>
      </w:r>
      <w:r w:rsidRPr="000D73CC">
        <w:rPr>
          <w:rtl/>
        </w:rPr>
        <w:t>وَلَو</w:t>
      </w:r>
      <w:r w:rsidRPr="000D73CC">
        <w:rPr>
          <w:rFonts w:hint="cs"/>
          <w:rtl/>
        </w:rPr>
        <w:t>ۡ</w:t>
      </w:r>
      <w:r w:rsidRPr="000D73CC">
        <w:rPr>
          <w:rtl/>
        </w:rPr>
        <w:t xml:space="preserve"> </w:t>
      </w:r>
      <w:r w:rsidRPr="000D73CC">
        <w:rPr>
          <w:rFonts w:hint="cs"/>
          <w:rtl/>
        </w:rPr>
        <w:t>أَنَّ</w:t>
      </w:r>
      <w:r w:rsidRPr="000D73CC">
        <w:rPr>
          <w:rtl/>
        </w:rPr>
        <w:t xml:space="preserve"> </w:t>
      </w:r>
      <w:r w:rsidRPr="000D73CC">
        <w:rPr>
          <w:rFonts w:hint="cs"/>
          <w:rtl/>
        </w:rPr>
        <w:t>قُرۡءَانٗا</w:t>
      </w:r>
      <w:r w:rsidRPr="000D73CC">
        <w:rPr>
          <w:rtl/>
        </w:rPr>
        <w:t xml:space="preserve"> </w:t>
      </w:r>
      <w:r w:rsidRPr="000D73CC">
        <w:rPr>
          <w:rFonts w:hint="cs"/>
          <w:rtl/>
        </w:rPr>
        <w:t>سُيِّرَتۡ</w:t>
      </w:r>
      <w:r w:rsidRPr="000D73CC">
        <w:rPr>
          <w:rtl/>
        </w:rPr>
        <w:t xml:space="preserve"> </w:t>
      </w:r>
      <w:r w:rsidRPr="000D73CC">
        <w:rPr>
          <w:rFonts w:hint="cs"/>
          <w:rtl/>
        </w:rPr>
        <w:t>بِهِ</w:t>
      </w:r>
      <w:r w:rsidRPr="000D73CC">
        <w:rPr>
          <w:rtl/>
        </w:rPr>
        <w:t xml:space="preserve"> </w:t>
      </w:r>
      <w:r w:rsidRPr="000D73CC">
        <w:rPr>
          <w:rFonts w:hint="cs"/>
          <w:rtl/>
        </w:rPr>
        <w:t>ٱ</w:t>
      </w:r>
      <w:r w:rsidRPr="000D73CC">
        <w:rPr>
          <w:rFonts w:hint="eastAsia"/>
          <w:rtl/>
        </w:rPr>
        <w:t>ل</w:t>
      </w:r>
      <w:r w:rsidRPr="000D73CC">
        <w:rPr>
          <w:rFonts w:hint="cs"/>
          <w:rtl/>
        </w:rPr>
        <w:t>ۡجِبَالُ</w:t>
      </w:r>
      <w:r w:rsidRPr="000D73CC">
        <w:rPr>
          <w:rtl/>
        </w:rPr>
        <w:t xml:space="preserve"> أَو</w:t>
      </w:r>
      <w:r w:rsidRPr="000D73CC">
        <w:rPr>
          <w:rFonts w:hint="cs"/>
          <w:rtl/>
        </w:rPr>
        <w:t>ۡ</w:t>
      </w:r>
      <w:r w:rsidRPr="000D73CC">
        <w:rPr>
          <w:rtl/>
        </w:rPr>
        <w:t xml:space="preserve"> </w:t>
      </w:r>
      <w:r w:rsidRPr="000D73CC">
        <w:rPr>
          <w:rFonts w:hint="cs"/>
          <w:rtl/>
        </w:rPr>
        <w:t>قُطِّعَتۡ</w:t>
      </w:r>
      <w:r w:rsidRPr="000D73CC">
        <w:rPr>
          <w:rtl/>
        </w:rPr>
        <w:t xml:space="preserve"> </w:t>
      </w:r>
      <w:r w:rsidRPr="000D73CC">
        <w:rPr>
          <w:rFonts w:hint="cs"/>
          <w:rtl/>
        </w:rPr>
        <w:t>بِهِ</w:t>
      </w:r>
      <w:r w:rsidRPr="000D73CC">
        <w:rPr>
          <w:rtl/>
        </w:rPr>
        <w:t xml:space="preserve"> </w:t>
      </w:r>
      <w:r w:rsidRPr="000D73CC">
        <w:rPr>
          <w:rFonts w:hint="cs"/>
          <w:rtl/>
        </w:rPr>
        <w:t>ٱ</w:t>
      </w:r>
      <w:r w:rsidRPr="000D73CC">
        <w:rPr>
          <w:rFonts w:hint="eastAsia"/>
          <w:rtl/>
        </w:rPr>
        <w:t>ل</w:t>
      </w:r>
      <w:r w:rsidRPr="000D73CC">
        <w:rPr>
          <w:rFonts w:hint="cs"/>
          <w:rtl/>
        </w:rPr>
        <w:t>ۡأَرۡضُ</w:t>
      </w:r>
      <w:r w:rsidRPr="000D73CC">
        <w:rPr>
          <w:rtl/>
        </w:rPr>
        <w:t xml:space="preserve"> أَو</w:t>
      </w:r>
      <w:r w:rsidRPr="000D73CC">
        <w:rPr>
          <w:rFonts w:hint="cs"/>
          <w:rtl/>
        </w:rPr>
        <w:t>ۡ</w:t>
      </w:r>
      <w:r w:rsidRPr="000D73CC">
        <w:rPr>
          <w:rtl/>
        </w:rPr>
        <w:t xml:space="preserve"> </w:t>
      </w:r>
      <w:r w:rsidRPr="000D73CC">
        <w:rPr>
          <w:rFonts w:hint="cs"/>
          <w:rtl/>
        </w:rPr>
        <w:t>كُلِّمَ</w:t>
      </w:r>
      <w:r w:rsidRPr="000D73CC">
        <w:rPr>
          <w:rtl/>
        </w:rPr>
        <w:t xml:space="preserve"> </w:t>
      </w:r>
      <w:r w:rsidRPr="000D73CC">
        <w:rPr>
          <w:rFonts w:hint="cs"/>
          <w:rtl/>
        </w:rPr>
        <w:t>بِهِ</w:t>
      </w:r>
      <w:r w:rsidRPr="000D73CC">
        <w:rPr>
          <w:rtl/>
        </w:rPr>
        <w:t xml:space="preserve"> </w:t>
      </w:r>
      <w:r w:rsidRPr="000D73CC">
        <w:rPr>
          <w:rFonts w:hint="cs"/>
          <w:rtl/>
        </w:rPr>
        <w:t>ٱ</w:t>
      </w:r>
      <w:r w:rsidRPr="000D73CC">
        <w:rPr>
          <w:rFonts w:hint="eastAsia"/>
          <w:rtl/>
        </w:rPr>
        <w:t>ل</w:t>
      </w:r>
      <w:r w:rsidRPr="000D73CC">
        <w:rPr>
          <w:rFonts w:hint="cs"/>
          <w:rtl/>
        </w:rPr>
        <w:t>ۡمَوۡتَىٰۗ</w:t>
      </w:r>
      <w:r w:rsidRPr="000D73CC">
        <w:rPr>
          <w:rtl/>
        </w:rPr>
        <w:t xml:space="preserve"> بَل لِّلَّهِ </w:t>
      </w:r>
      <w:r w:rsidRPr="000D73CC">
        <w:rPr>
          <w:rFonts w:hint="cs"/>
          <w:rtl/>
        </w:rPr>
        <w:t>ٱ</w:t>
      </w:r>
      <w:r w:rsidRPr="000D73CC">
        <w:rPr>
          <w:rFonts w:hint="eastAsia"/>
          <w:rtl/>
        </w:rPr>
        <w:t>ل</w:t>
      </w:r>
      <w:r w:rsidRPr="000D73CC">
        <w:rPr>
          <w:rFonts w:hint="cs"/>
          <w:rtl/>
        </w:rPr>
        <w:t>ۡأَمۡرُ</w:t>
      </w:r>
      <w:r w:rsidRPr="000D73CC">
        <w:rPr>
          <w:rtl/>
        </w:rPr>
        <w:t xml:space="preserve"> جَمِيعًا</w:t>
      </w:r>
      <w:r w:rsidRPr="000D73CC">
        <w:rPr>
          <w:rFonts w:hint="cs"/>
          <w:rtl/>
        </w:rPr>
        <w:t>ۗ</w:t>
      </w:r>
      <w:r w:rsidRPr="000D73CC">
        <w:rPr>
          <w:rtl/>
        </w:rPr>
        <w:t xml:space="preserve"> </w:t>
      </w:r>
      <w:r w:rsidRPr="000D73CC">
        <w:rPr>
          <w:rFonts w:hint="cs"/>
          <w:rtl/>
        </w:rPr>
        <w:t>أَفَلَمۡ</w:t>
      </w:r>
      <w:r w:rsidRPr="000D73CC">
        <w:rPr>
          <w:rtl/>
        </w:rPr>
        <w:t xml:space="preserve"> </w:t>
      </w:r>
      <w:r w:rsidRPr="000D73CC">
        <w:rPr>
          <w:rFonts w:hint="cs"/>
          <w:rtl/>
        </w:rPr>
        <w:t>يَاْيۡ‍َٔسِ</w:t>
      </w:r>
      <w:r w:rsidRPr="000D73CC">
        <w:rPr>
          <w:rtl/>
        </w:rPr>
        <w:t xml:space="preserve"> </w:t>
      </w:r>
      <w:r w:rsidRPr="000D73CC">
        <w:rPr>
          <w:rFonts w:hint="cs"/>
          <w:rtl/>
        </w:rPr>
        <w:t>ٱ</w:t>
      </w:r>
      <w:r w:rsidRPr="000D73CC">
        <w:rPr>
          <w:rFonts w:hint="eastAsia"/>
          <w:rtl/>
        </w:rPr>
        <w:t>لَّذِينَ</w:t>
      </w:r>
      <w:r w:rsidRPr="000D73CC">
        <w:rPr>
          <w:rtl/>
        </w:rPr>
        <w:t xml:space="preserve"> ءَامَنُو</w:t>
      </w:r>
      <w:r w:rsidRPr="000D73CC">
        <w:rPr>
          <w:rFonts w:hint="cs"/>
          <w:rtl/>
        </w:rPr>
        <w:t>ٓاْ</w:t>
      </w:r>
      <w:r w:rsidRPr="000D73CC">
        <w:rPr>
          <w:rtl/>
        </w:rPr>
        <w:t xml:space="preserve"> </w:t>
      </w:r>
      <w:r w:rsidRPr="000D73CC">
        <w:rPr>
          <w:rFonts w:hint="cs"/>
          <w:rtl/>
        </w:rPr>
        <w:t>أَن</w:t>
      </w:r>
      <w:r w:rsidRPr="000D73CC">
        <w:rPr>
          <w:rtl/>
        </w:rPr>
        <w:t xml:space="preserve"> </w:t>
      </w:r>
      <w:r w:rsidRPr="000D73CC">
        <w:rPr>
          <w:rFonts w:hint="cs"/>
          <w:rtl/>
        </w:rPr>
        <w:t>لَّوۡ</w:t>
      </w:r>
      <w:r w:rsidRPr="000D73CC">
        <w:rPr>
          <w:rtl/>
        </w:rPr>
        <w:t xml:space="preserve"> </w:t>
      </w:r>
      <w:r w:rsidRPr="000D73CC">
        <w:rPr>
          <w:rFonts w:hint="cs"/>
          <w:rtl/>
        </w:rPr>
        <w:t>يَشَآءُ</w:t>
      </w:r>
      <w:r w:rsidRPr="000D73CC">
        <w:rPr>
          <w:rtl/>
        </w:rPr>
        <w:t xml:space="preserve"> </w:t>
      </w:r>
      <w:r w:rsidRPr="000D73CC">
        <w:rPr>
          <w:rFonts w:hint="cs"/>
          <w:rtl/>
        </w:rPr>
        <w:t>ٱ</w:t>
      </w:r>
      <w:r w:rsidRPr="000D73CC">
        <w:rPr>
          <w:rFonts w:hint="eastAsia"/>
          <w:rtl/>
        </w:rPr>
        <w:t>للَّهُ</w:t>
      </w:r>
      <w:r w:rsidRPr="000D73CC">
        <w:rPr>
          <w:rtl/>
        </w:rPr>
        <w:t xml:space="preserve"> لَهَدَى </w:t>
      </w:r>
      <w:r w:rsidRPr="000D73CC">
        <w:rPr>
          <w:rFonts w:hint="cs"/>
          <w:rtl/>
        </w:rPr>
        <w:t>ٱ</w:t>
      </w:r>
      <w:r w:rsidRPr="000D73CC">
        <w:rPr>
          <w:rFonts w:hint="eastAsia"/>
          <w:rtl/>
        </w:rPr>
        <w:t>لنَّاسَ</w:t>
      </w:r>
      <w:r w:rsidRPr="000D73CC">
        <w:rPr>
          <w:rtl/>
        </w:rPr>
        <w:t xml:space="preserve"> جَمِيع</w:t>
      </w:r>
      <w:r w:rsidRPr="000D73CC">
        <w:rPr>
          <w:rFonts w:hint="cs"/>
          <w:rtl/>
        </w:rPr>
        <w:t>ٗاۗ</w:t>
      </w:r>
      <w:r w:rsidRPr="000D73CC">
        <w:rPr>
          <w:rtl/>
        </w:rPr>
        <w:t xml:space="preserve"> </w:t>
      </w:r>
      <w:r w:rsidRPr="000D73CC">
        <w:rPr>
          <w:rFonts w:hint="cs"/>
          <w:rtl/>
        </w:rPr>
        <w:t>وَلَا</w:t>
      </w:r>
      <w:r w:rsidRPr="000D73CC">
        <w:rPr>
          <w:rtl/>
        </w:rPr>
        <w:t xml:space="preserve"> </w:t>
      </w:r>
      <w:r w:rsidRPr="000D73CC">
        <w:rPr>
          <w:rFonts w:hint="cs"/>
          <w:rtl/>
        </w:rPr>
        <w:t>يَزَالُ</w:t>
      </w:r>
      <w:r w:rsidRPr="000D73CC">
        <w:rPr>
          <w:rtl/>
        </w:rPr>
        <w:t xml:space="preserve"> </w:t>
      </w:r>
      <w:r w:rsidRPr="000D73CC">
        <w:rPr>
          <w:rFonts w:hint="cs"/>
          <w:rtl/>
        </w:rPr>
        <w:t>ٱ</w:t>
      </w:r>
      <w:r w:rsidRPr="000D73CC">
        <w:rPr>
          <w:rFonts w:hint="eastAsia"/>
          <w:rtl/>
        </w:rPr>
        <w:t>لَّذِينَ</w:t>
      </w:r>
      <w:r w:rsidRPr="000D73CC">
        <w:rPr>
          <w:rtl/>
        </w:rPr>
        <w:t xml:space="preserve"> كَفَرُواْ تُصِيبُهُم بِمَا صَنَعُواْ قَارِعَةٌ أَو</w:t>
      </w:r>
      <w:r w:rsidRPr="000D73CC">
        <w:rPr>
          <w:rFonts w:hint="cs"/>
          <w:rtl/>
        </w:rPr>
        <w:t>ۡ</w:t>
      </w:r>
      <w:r w:rsidRPr="000D73CC">
        <w:rPr>
          <w:rtl/>
        </w:rPr>
        <w:t xml:space="preserve"> </w:t>
      </w:r>
      <w:r w:rsidRPr="000D73CC">
        <w:rPr>
          <w:rFonts w:hint="cs"/>
          <w:rtl/>
        </w:rPr>
        <w:t>تَحُلُّ</w:t>
      </w:r>
      <w:r w:rsidRPr="000D73CC">
        <w:rPr>
          <w:rtl/>
        </w:rPr>
        <w:t xml:space="preserve"> </w:t>
      </w:r>
      <w:r w:rsidRPr="000D73CC">
        <w:rPr>
          <w:rFonts w:hint="cs"/>
          <w:rtl/>
        </w:rPr>
        <w:t>ق</w:t>
      </w:r>
      <w:r w:rsidRPr="000D73CC">
        <w:rPr>
          <w:rtl/>
        </w:rPr>
        <w:t>َرِيب</w:t>
      </w:r>
      <w:r w:rsidRPr="000D73CC">
        <w:rPr>
          <w:rFonts w:hint="cs"/>
          <w:rtl/>
        </w:rPr>
        <w:t>ٗا</w:t>
      </w:r>
      <w:r w:rsidRPr="000D73CC">
        <w:rPr>
          <w:rtl/>
        </w:rPr>
        <w:t xml:space="preserve"> </w:t>
      </w:r>
      <w:r w:rsidRPr="000D73CC">
        <w:rPr>
          <w:rFonts w:hint="cs"/>
          <w:rtl/>
        </w:rPr>
        <w:t>مِّن</w:t>
      </w:r>
      <w:r w:rsidRPr="000D73CC">
        <w:rPr>
          <w:rtl/>
        </w:rPr>
        <w:t xml:space="preserve"> </w:t>
      </w:r>
      <w:r w:rsidRPr="000D73CC">
        <w:rPr>
          <w:rFonts w:hint="cs"/>
          <w:rtl/>
        </w:rPr>
        <w:t>دَارِهِمۡ</w:t>
      </w:r>
      <w:r w:rsidRPr="000D73CC">
        <w:rPr>
          <w:rtl/>
        </w:rPr>
        <w:t xml:space="preserve"> </w:t>
      </w:r>
      <w:r w:rsidRPr="000D73CC">
        <w:rPr>
          <w:rFonts w:hint="cs"/>
          <w:rtl/>
        </w:rPr>
        <w:t>حَتَّىٰ</w:t>
      </w:r>
      <w:r w:rsidRPr="000D73CC">
        <w:rPr>
          <w:rtl/>
        </w:rPr>
        <w:t xml:space="preserve"> </w:t>
      </w:r>
      <w:r w:rsidRPr="000D73CC">
        <w:rPr>
          <w:rFonts w:hint="cs"/>
          <w:rtl/>
        </w:rPr>
        <w:t>يَأۡتِيَ</w:t>
      </w:r>
      <w:r w:rsidRPr="000D73CC">
        <w:rPr>
          <w:rtl/>
        </w:rPr>
        <w:t xml:space="preserve"> </w:t>
      </w:r>
      <w:r w:rsidRPr="000D73CC">
        <w:rPr>
          <w:rFonts w:hint="cs"/>
          <w:rtl/>
        </w:rPr>
        <w:t>وَعۡدُ</w:t>
      </w:r>
      <w:r w:rsidRPr="000D73CC">
        <w:rPr>
          <w:rtl/>
        </w:rPr>
        <w:t xml:space="preserve"> </w:t>
      </w:r>
      <w:r w:rsidRPr="000D73CC">
        <w:rPr>
          <w:rFonts w:hint="cs"/>
          <w:rtl/>
        </w:rPr>
        <w:t>ٱ</w:t>
      </w:r>
      <w:r w:rsidRPr="000D73CC">
        <w:rPr>
          <w:rFonts w:hint="eastAsia"/>
          <w:rtl/>
        </w:rPr>
        <w:t>للَّهِ</w:t>
      </w:r>
      <w:r w:rsidRPr="000D73CC">
        <w:rPr>
          <w:rFonts w:hint="cs"/>
          <w:rtl/>
        </w:rPr>
        <w:t>ۚ</w:t>
      </w:r>
      <w:r w:rsidRPr="000D73CC">
        <w:rPr>
          <w:rtl/>
        </w:rPr>
        <w:t xml:space="preserve"> إِنَّ </w:t>
      </w:r>
      <w:r w:rsidRPr="000D73CC">
        <w:rPr>
          <w:rFonts w:hint="cs"/>
          <w:rtl/>
        </w:rPr>
        <w:t>ٱ</w:t>
      </w:r>
      <w:r w:rsidRPr="000D73CC">
        <w:rPr>
          <w:rFonts w:hint="eastAsia"/>
          <w:rtl/>
        </w:rPr>
        <w:t>للَّهَ</w:t>
      </w:r>
      <w:r w:rsidRPr="000D73CC">
        <w:rPr>
          <w:rtl/>
        </w:rPr>
        <w:t xml:space="preserve"> لَا يُخ</w:t>
      </w:r>
      <w:r w:rsidRPr="000D73CC">
        <w:rPr>
          <w:rFonts w:hint="cs"/>
          <w:rtl/>
        </w:rPr>
        <w:t>ۡلِفُ</w:t>
      </w:r>
      <w:r w:rsidRPr="000D73CC">
        <w:rPr>
          <w:rtl/>
        </w:rPr>
        <w:t xml:space="preserve"> </w:t>
      </w:r>
      <w:r w:rsidRPr="000D73CC">
        <w:rPr>
          <w:rFonts w:hint="cs"/>
          <w:rtl/>
        </w:rPr>
        <w:t>ٱ</w:t>
      </w:r>
      <w:r w:rsidRPr="000D73CC">
        <w:rPr>
          <w:rFonts w:hint="eastAsia"/>
          <w:rtl/>
        </w:rPr>
        <w:t>ل</w:t>
      </w:r>
      <w:r w:rsidRPr="000D73CC">
        <w:rPr>
          <w:rFonts w:hint="cs"/>
          <w:rtl/>
        </w:rPr>
        <w:t>ۡمِيعَادَ</w:t>
      </w:r>
      <w:r w:rsidRPr="000D73CC">
        <w:rPr>
          <w:rtl/>
        </w:rPr>
        <w:t>٣١</w:t>
      </w:r>
      <w:r w:rsidRPr="000D73CC">
        <w:rPr>
          <w:rFonts w:ascii="Times New Roman" w:cs="Traditional Arabic" w:hint="cs"/>
          <w:rtl/>
        </w:rPr>
        <w:t>﴾</w:t>
      </w:r>
      <w:r w:rsidRPr="000D73CC">
        <w:rPr>
          <w:rFonts w:cs="IRNazli"/>
          <w:szCs w:val="24"/>
          <w:rtl/>
        </w:rPr>
        <w:t xml:space="preserve"> </w:t>
      </w:r>
      <w:r w:rsidRPr="000D73CC">
        <w:rPr>
          <w:rStyle w:val="Char7"/>
          <w:rtl/>
        </w:rPr>
        <w:t>[الرعد: 31]</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اگر قرآنی باشد که کوه</w:t>
      </w:r>
      <w:r w:rsidR="00F72823">
        <w:rPr>
          <w:rFonts w:hint="eastAsia"/>
          <w:rtl/>
        </w:rPr>
        <w:t>‌</w:t>
      </w:r>
      <w:r w:rsidRPr="000D73CC">
        <w:rPr>
          <w:rFonts w:hint="cs"/>
          <w:rtl/>
        </w:rPr>
        <w:t>ها بدان به حرکت در آید یا زمین به وسیل</w:t>
      </w:r>
      <w:r w:rsidR="00671026" w:rsidRPr="000D73CC">
        <w:rPr>
          <w:rFonts w:hint="cs"/>
          <w:rtl/>
        </w:rPr>
        <w:t>ۀ</w:t>
      </w:r>
      <w:r w:rsidRPr="000D73CC">
        <w:rPr>
          <w:rFonts w:hint="cs"/>
          <w:rtl/>
        </w:rPr>
        <w:t xml:space="preserve"> آن شکافته شود و یا بدان مردگان به سخن در آورده شوند (باز هم بعضیها به سبب عناد با حق بدان نمی‌گرایند)؛ بلکه هم</w:t>
      </w:r>
      <w:r w:rsidR="00671026" w:rsidRPr="000D73CC">
        <w:rPr>
          <w:rFonts w:hint="cs"/>
          <w:rtl/>
        </w:rPr>
        <w:t>ۀ</w:t>
      </w:r>
      <w:r w:rsidRPr="000D73CC">
        <w:rPr>
          <w:rFonts w:hint="cs"/>
          <w:rtl/>
        </w:rPr>
        <w:t xml:space="preserve"> کارها در دست خداست. آیا مسلمانان مگر نمی‌دانند که اگر خدا می‌خواست هم</w:t>
      </w:r>
      <w:r w:rsidR="00671026" w:rsidRPr="000D73CC">
        <w:rPr>
          <w:rFonts w:hint="cs"/>
          <w:rtl/>
        </w:rPr>
        <w:t>ۀ</w:t>
      </w:r>
      <w:r w:rsidRPr="000D73CC">
        <w:rPr>
          <w:rFonts w:hint="cs"/>
          <w:rtl/>
        </w:rPr>
        <w:t xml:space="preserve"> مردمان را هدایت می‌داد؟ پیوسته کافران به سبب کاری که می‌کنند، دچار بلا و مصیبت کوبنده می‌گردند و یا اینکه بلا و مصیبت کوبنده بر خان</w:t>
      </w:r>
      <w:r w:rsidR="00671026" w:rsidRPr="000D73CC">
        <w:rPr>
          <w:rFonts w:hint="cs"/>
          <w:rtl/>
        </w:rPr>
        <w:t>ۀ</w:t>
      </w:r>
      <w:r w:rsidRPr="000D73CC">
        <w:rPr>
          <w:rFonts w:hint="cs"/>
          <w:rtl/>
        </w:rPr>
        <w:t xml:space="preserve"> آنان فرود می‌آید تا وعد</w:t>
      </w:r>
      <w:r w:rsidR="00671026" w:rsidRPr="000D73CC">
        <w:rPr>
          <w:rFonts w:hint="cs"/>
          <w:rtl/>
        </w:rPr>
        <w:t>ۀ</w:t>
      </w:r>
      <w:r w:rsidRPr="000D73CC">
        <w:rPr>
          <w:rFonts w:hint="cs"/>
          <w:rtl/>
        </w:rPr>
        <w:t xml:space="preserve"> خدا فرا رسد. بی‌گمان خداوند خلاف وعده نمی‌کند</w:t>
      </w:r>
      <w:r w:rsidRPr="000D73CC">
        <w:rPr>
          <w:rStyle w:val="Char9"/>
          <w:rFonts w:hint="cs"/>
          <w:rtl/>
        </w:rPr>
        <w:t>»</w:t>
      </w:r>
      <w:r w:rsidR="00AD5354"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فلسفه اینکه درخواست مشرکان از جانب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مبنی بر ارائه معجزه پذیرفته نشد، این بود که آنها به قصد راهیابی و حق طلبی، خواهان این معجزات نبودند؛ بلکه از روی لجاجت و تمسخر، خواستار آن گردیدند و خداوند می‌دانست که اگر اینها آنچه را که خواسته‌اند به صورت آشکار ببینند و مشاهده نمایند، باز هم ایمان نخواهند آورد و همچنان سرگشته و سرکش خواهند ماند؛ چنانکه خداوند می‌فرماید:</w:t>
      </w:r>
    </w:p>
    <w:p w:rsidR="000B6DD2" w:rsidRPr="000D73CC" w:rsidRDefault="00AD5354" w:rsidP="000A42BE">
      <w:pPr>
        <w:pStyle w:val="af"/>
        <w:widowControl w:val="0"/>
        <w:rPr>
          <w:rFonts w:cs="Times New Roman"/>
          <w:sz w:val="32"/>
          <w:szCs w:val="32"/>
          <w:rtl/>
        </w:rPr>
      </w:pPr>
      <w:r w:rsidRPr="000D73CC">
        <w:rPr>
          <w:rFonts w:ascii="Times New Roman" w:cs="Traditional Arabic" w:hint="cs"/>
          <w:sz w:val="32"/>
          <w:rtl/>
        </w:rPr>
        <w:t>﴿</w:t>
      </w:r>
      <w:r w:rsidRPr="000D73CC">
        <w:rPr>
          <w:rtl/>
        </w:rPr>
        <w:t>وَأَق</w:t>
      </w:r>
      <w:r w:rsidRPr="000D73CC">
        <w:rPr>
          <w:rFonts w:hint="cs"/>
          <w:rtl/>
        </w:rPr>
        <w:t>ۡسَمُواْ</w:t>
      </w:r>
      <w:r w:rsidRPr="000D73CC">
        <w:rPr>
          <w:rtl/>
        </w:rPr>
        <w:t xml:space="preserve"> </w:t>
      </w:r>
      <w:r w:rsidRPr="000D73CC">
        <w:rPr>
          <w:rFonts w:hint="cs"/>
          <w:rtl/>
        </w:rPr>
        <w:t>بِٱ</w:t>
      </w:r>
      <w:r w:rsidRPr="000D73CC">
        <w:rPr>
          <w:rFonts w:hint="eastAsia"/>
          <w:rtl/>
        </w:rPr>
        <w:t>للَّهِ</w:t>
      </w:r>
      <w:r w:rsidRPr="000D73CC">
        <w:rPr>
          <w:rtl/>
        </w:rPr>
        <w:t xml:space="preserve"> جَهۡدَ أَيۡمَٰنِهِمۡ لَئِن جَآءَتۡهُمۡ ءَايَةٞ لَّيُؤۡمِنُنَّ بِهَاۚ قُلۡ إِنَّمَا </w:t>
      </w:r>
      <w:r w:rsidRPr="000D73CC">
        <w:rPr>
          <w:rFonts w:hint="cs"/>
          <w:rtl/>
        </w:rPr>
        <w:t>ٱ</w:t>
      </w:r>
      <w:r w:rsidRPr="000D73CC">
        <w:rPr>
          <w:rFonts w:hint="eastAsia"/>
          <w:rtl/>
        </w:rPr>
        <w:t>لۡأٓيَٰتُ</w:t>
      </w:r>
      <w:r w:rsidRPr="000D73CC">
        <w:rPr>
          <w:rtl/>
        </w:rPr>
        <w:t xml:space="preserve"> عِندَ </w:t>
      </w:r>
      <w:r w:rsidRPr="000D73CC">
        <w:rPr>
          <w:rFonts w:hint="cs"/>
          <w:rtl/>
        </w:rPr>
        <w:t>ٱ</w:t>
      </w:r>
      <w:r w:rsidRPr="000D73CC">
        <w:rPr>
          <w:rFonts w:hint="eastAsia"/>
          <w:rtl/>
        </w:rPr>
        <w:t>للَّهِۖ</w:t>
      </w:r>
      <w:r w:rsidRPr="000D73CC">
        <w:rPr>
          <w:rtl/>
        </w:rPr>
        <w:t xml:space="preserve"> وَمَا يُشۡعِرُكُمۡ أَنَّهَآ إِذَا جَآءَتۡ لَا يُؤۡمِنُونَ١٠٩ وَنُقَلِّبُ أَفۡ‍ِٔدَتَهُمۡ وَأَبۡصَٰرَهُمۡ كَمَا لَمۡ يُؤۡمِنُواْ بِهِ</w:t>
      </w:r>
      <w:r w:rsidRPr="000D73CC">
        <w:rPr>
          <w:rFonts w:hint="cs"/>
          <w:rtl/>
        </w:rPr>
        <w:t>ۦٓ</w:t>
      </w:r>
      <w:r w:rsidRPr="000D73CC">
        <w:rPr>
          <w:rtl/>
        </w:rPr>
        <w:t xml:space="preserve"> أَوَّلَ مَرَّةٖ وَنَذَرُهُمۡ فِي طُغۡيَٰنِهِمۡ يَعۡمَهُونَ١١٠ ۞وَلَوۡ أَنَّنَا نَزَّلۡنَآ إِلَيۡهِمُ </w:t>
      </w:r>
      <w:r w:rsidRPr="000D73CC">
        <w:rPr>
          <w:rFonts w:hint="cs"/>
          <w:rtl/>
        </w:rPr>
        <w:t>ٱ</w:t>
      </w:r>
      <w:r w:rsidRPr="000D73CC">
        <w:rPr>
          <w:rFonts w:hint="eastAsia"/>
          <w:rtl/>
        </w:rPr>
        <w:t>لۡمَلَٰٓئِكَةَ</w:t>
      </w:r>
      <w:r w:rsidRPr="000D73CC">
        <w:rPr>
          <w:rtl/>
        </w:rPr>
        <w:t xml:space="preserve"> وَكَلَّمَهُمُ </w:t>
      </w:r>
      <w:r w:rsidRPr="000D73CC">
        <w:rPr>
          <w:rFonts w:hint="cs"/>
          <w:rtl/>
        </w:rPr>
        <w:t>ٱ</w:t>
      </w:r>
      <w:r w:rsidRPr="000D73CC">
        <w:rPr>
          <w:rFonts w:hint="eastAsia"/>
          <w:rtl/>
        </w:rPr>
        <w:t>لۡمَوۡتَىٰ</w:t>
      </w:r>
      <w:r w:rsidRPr="000D73CC">
        <w:rPr>
          <w:rtl/>
        </w:rPr>
        <w:t xml:space="preserve"> وَحَشَرۡنَا عَلَيۡهِمۡ كُلَّ شَيۡءٖ قُبُلٗا مَّا كَانُواْ لِيُؤۡمِنُوٓاْ إِلَّآ أَن يَشَآءَ </w:t>
      </w:r>
      <w:r w:rsidRPr="000D73CC">
        <w:rPr>
          <w:rFonts w:hint="cs"/>
          <w:rtl/>
        </w:rPr>
        <w:t>ٱ</w:t>
      </w:r>
      <w:r w:rsidRPr="000D73CC">
        <w:rPr>
          <w:rFonts w:hint="eastAsia"/>
          <w:rtl/>
        </w:rPr>
        <w:t>للَّهُ</w:t>
      </w:r>
      <w:r w:rsidRPr="000D73CC">
        <w:rPr>
          <w:rtl/>
        </w:rPr>
        <w:t xml:space="preserve"> وَلَٰكِنَّ أَكۡثَرَهُمۡ يَجۡهَلُونَ١١١</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[الأنعام: 109-111]</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مشرکان با همه توان و با تأکید هر چه بیشتر به خدا سوگند می‌خورند که اگر معجزه‌ای برای آنان آورده شود به سبب آن ایمان می‌آورند. بگو معجزات از سوی خدا است و شما چه می‌دانید اگر بدیشان نموده شود، ایمان نمی‌آورند. ما دل</w:t>
      </w:r>
      <w:r w:rsidR="00F72823">
        <w:rPr>
          <w:rFonts w:hint="eastAsia"/>
          <w:rtl/>
        </w:rPr>
        <w:t>‌</w:t>
      </w:r>
      <w:r w:rsidRPr="000D73CC">
        <w:rPr>
          <w:rFonts w:hint="cs"/>
          <w:rtl/>
        </w:rPr>
        <w:t>ها و چشم</w:t>
      </w:r>
      <w:r w:rsidR="00F72823">
        <w:rPr>
          <w:rFonts w:hint="eastAsia"/>
          <w:rtl/>
        </w:rPr>
        <w:t>‌</w:t>
      </w:r>
      <w:r w:rsidRPr="000D73CC">
        <w:rPr>
          <w:rFonts w:hint="cs"/>
          <w:rtl/>
        </w:rPr>
        <w:t>های آنان را واژگونه و حیران می‌گردانیم، همان گونه خواهند بود که در آغاز بودند و ایشان را به خود وا می‌گذاریم تا در طغیان و سرکشی خود سرگردان و ویلان شوند. اگر ما فرشتگانی را به پیش ایشان می‌فرستادیم و مردگانی با ایشان سخن می‌گفتند و همه چیز را آشکار در برابر آنان گرد می‌آوریم، آنان ایمان نمی‌آوردند، مگر اینکه خدا می‌خواست ولیکن بیشتر آنان نمی‌دانند</w:t>
      </w:r>
      <w:r w:rsidRPr="000D73CC">
        <w:rPr>
          <w:rStyle w:val="Char9"/>
          <w:rFonts w:hint="cs"/>
          <w:rtl/>
        </w:rPr>
        <w:t>»</w:t>
      </w:r>
      <w:r w:rsidR="00AD5354"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بنابراین، حکمت الهی و رحمت ربانی چنین اقتضاء نمود که خواسته آنان پذیرفته نشود؛ زیرا سنت الهی چنین حکم می‌کند که هر گاه قومی نشانه‌ها و معجزات بخواهند و خواست</w:t>
      </w:r>
      <w:r w:rsidR="00671026" w:rsidRPr="000D73CC">
        <w:rPr>
          <w:rFonts w:cs="IRNazli" w:hint="cs"/>
          <w:rtl/>
        </w:rPr>
        <w:t>ۀ</w:t>
      </w:r>
      <w:r w:rsidRPr="000D73CC">
        <w:rPr>
          <w:rFonts w:cs="IRNazli" w:hint="cs"/>
          <w:rtl/>
        </w:rPr>
        <w:t xml:space="preserve"> آنان پذیرفته شود، اما باز هم ایمان نیاوردند، آنان را ریشه‌کن خواهد کرد، آن طور که با قوم عاد، ثمود و قوم فرعون کرد.</w:t>
      </w:r>
    </w:p>
    <w:p w:rsidR="000B6DD2" w:rsidRPr="000D73CC" w:rsidRDefault="000B6DD2" w:rsidP="000A42BE">
      <w:pPr>
        <w:widowControl w:val="0"/>
        <w:ind w:firstLine="284"/>
        <w:jc w:val="both"/>
        <w:rPr>
          <w:rFonts w:cs="IRNazli"/>
          <w:rtl/>
        </w:rPr>
      </w:pPr>
      <w:r w:rsidRPr="000D73CC">
        <w:rPr>
          <w:rFonts w:cs="IRNazli" w:hint="cs"/>
          <w:rtl/>
        </w:rPr>
        <w:t>آنچه بیش از هر چیزی بیانگر تمسخر و لجاجت و سبکسری آنها می‌باشد، این است که قرآن که یکی از معجزات و نشانه‌های بزرگ الهی است، نزد آنان بود بنابراین، وقتی خواستار ارائه نشانه‌هایی شدند، خداوند در پاسخ آنها فرمود:</w:t>
      </w:r>
    </w:p>
    <w:p w:rsidR="000B6DD2" w:rsidRPr="000D73CC" w:rsidRDefault="00AD5354" w:rsidP="000A42BE">
      <w:pPr>
        <w:pStyle w:val="af"/>
        <w:widowControl w:val="0"/>
        <w:rPr>
          <w:sz w:val="32"/>
          <w:szCs w:val="32"/>
          <w:rtl/>
        </w:rPr>
      </w:pPr>
      <w:r w:rsidRPr="000D73CC">
        <w:rPr>
          <w:rFonts w:ascii="Times New Roman" w:cs="Traditional Arabic" w:hint="cs"/>
          <w:sz w:val="32"/>
          <w:rtl/>
        </w:rPr>
        <w:t>﴿</w:t>
      </w:r>
      <w:r w:rsidRPr="000D73CC">
        <w:rPr>
          <w:rtl/>
        </w:rPr>
        <w:t>وَقَالُواْ لَو</w:t>
      </w:r>
      <w:r w:rsidRPr="000D73CC">
        <w:rPr>
          <w:rFonts w:hint="cs"/>
          <w:rtl/>
        </w:rPr>
        <w:t>ۡلَآ</w:t>
      </w:r>
      <w:r w:rsidRPr="000D73CC">
        <w:rPr>
          <w:rtl/>
        </w:rPr>
        <w:t xml:space="preserve"> </w:t>
      </w:r>
      <w:r w:rsidRPr="000D73CC">
        <w:rPr>
          <w:rFonts w:hint="cs"/>
          <w:rtl/>
        </w:rPr>
        <w:t>أُنزِلَ</w:t>
      </w:r>
      <w:r w:rsidRPr="000D73CC">
        <w:rPr>
          <w:rtl/>
        </w:rPr>
        <w:t xml:space="preserve"> </w:t>
      </w:r>
      <w:r w:rsidRPr="000D73CC">
        <w:rPr>
          <w:rFonts w:hint="cs"/>
          <w:rtl/>
        </w:rPr>
        <w:t>عَلَيۡهِ</w:t>
      </w:r>
      <w:r w:rsidRPr="000D73CC">
        <w:rPr>
          <w:rtl/>
        </w:rPr>
        <w:t xml:space="preserve"> </w:t>
      </w:r>
      <w:r w:rsidRPr="000D73CC">
        <w:rPr>
          <w:rFonts w:hint="cs"/>
          <w:rtl/>
        </w:rPr>
        <w:t>ءَايَٰتٞ</w:t>
      </w:r>
      <w:r w:rsidRPr="000D73CC">
        <w:rPr>
          <w:rtl/>
        </w:rPr>
        <w:t xml:space="preserve"> </w:t>
      </w:r>
      <w:r w:rsidRPr="000D73CC">
        <w:rPr>
          <w:rFonts w:hint="cs"/>
          <w:rtl/>
        </w:rPr>
        <w:t>مِّن</w:t>
      </w:r>
      <w:r w:rsidRPr="000D73CC">
        <w:rPr>
          <w:rtl/>
        </w:rPr>
        <w:t xml:space="preserve"> </w:t>
      </w:r>
      <w:r w:rsidRPr="000D73CC">
        <w:rPr>
          <w:rFonts w:hint="cs"/>
          <w:rtl/>
        </w:rPr>
        <w:t>رَّبِّهِۦۚ</w:t>
      </w:r>
      <w:r w:rsidRPr="000D73CC">
        <w:rPr>
          <w:rtl/>
        </w:rPr>
        <w:t xml:space="preserve"> قُلۡ إِنَّمَا </w:t>
      </w:r>
      <w:r w:rsidRPr="000D73CC">
        <w:rPr>
          <w:rFonts w:hint="cs"/>
          <w:rtl/>
        </w:rPr>
        <w:t>ٱ</w:t>
      </w:r>
      <w:r w:rsidRPr="000D73CC">
        <w:rPr>
          <w:rFonts w:hint="eastAsia"/>
          <w:rtl/>
        </w:rPr>
        <w:t>لۡأٓيَٰتُ</w:t>
      </w:r>
      <w:r w:rsidRPr="000D73CC">
        <w:rPr>
          <w:rtl/>
        </w:rPr>
        <w:t xml:space="preserve"> عِندَ </w:t>
      </w:r>
      <w:r w:rsidRPr="000D73CC">
        <w:rPr>
          <w:rFonts w:hint="cs"/>
          <w:rtl/>
        </w:rPr>
        <w:t>ٱ</w:t>
      </w:r>
      <w:r w:rsidRPr="000D73CC">
        <w:rPr>
          <w:rFonts w:hint="eastAsia"/>
          <w:rtl/>
        </w:rPr>
        <w:t>للَّهِ</w:t>
      </w:r>
      <w:r w:rsidRPr="000D73CC">
        <w:rPr>
          <w:rtl/>
        </w:rPr>
        <w:t xml:space="preserve"> وَإِنَّمَآ أَنَا۠ نَذِيرٞ مُّبِينٌ٥٠ أَوَ لَمۡ يَكۡفِهِمۡ أَنَّآ أَنزَلۡنَا عَلَيۡكَ </w:t>
      </w:r>
      <w:r w:rsidRPr="000D73CC">
        <w:rPr>
          <w:rFonts w:hint="cs"/>
          <w:rtl/>
        </w:rPr>
        <w:t>ٱ</w:t>
      </w:r>
      <w:r w:rsidRPr="000D73CC">
        <w:rPr>
          <w:rFonts w:hint="eastAsia"/>
          <w:rtl/>
        </w:rPr>
        <w:t>لۡكِتَٰبَ</w:t>
      </w:r>
      <w:r w:rsidRPr="000D73CC">
        <w:rPr>
          <w:rtl/>
        </w:rPr>
        <w:t xml:space="preserve"> يُتۡلَىٰ عَلَيۡهِمۡۚ إِنَّ فِي ذَٰلِكَ لَرَحۡمَةٗ وَذِكۡرَىٰ لِقَوۡمٖ يُؤۡمِنُونَ٥١ قُلۡ كَفَىٰ بِ</w:t>
      </w:r>
      <w:r w:rsidRPr="000D73CC">
        <w:rPr>
          <w:rFonts w:hint="cs"/>
          <w:rtl/>
        </w:rPr>
        <w:t>ٱ</w:t>
      </w:r>
      <w:r w:rsidRPr="000D73CC">
        <w:rPr>
          <w:rFonts w:hint="eastAsia"/>
          <w:rtl/>
        </w:rPr>
        <w:t>للَّهِ</w:t>
      </w:r>
      <w:r w:rsidRPr="000D73CC">
        <w:rPr>
          <w:rtl/>
        </w:rPr>
        <w:t xml:space="preserve"> بَيۡنِي وَبَيۡنَكُمۡ شَهِيدٗاۖ يَعۡلَمُ مَا فِي </w:t>
      </w:r>
      <w:r w:rsidRPr="000D73CC">
        <w:rPr>
          <w:rFonts w:hint="cs"/>
          <w:rtl/>
        </w:rPr>
        <w:t>ٱ</w:t>
      </w:r>
      <w:r w:rsidRPr="000D73CC">
        <w:rPr>
          <w:rFonts w:hint="eastAsia"/>
          <w:rtl/>
        </w:rPr>
        <w:t>لسَّمَٰوَٰتِ</w:t>
      </w:r>
      <w:r w:rsidRPr="000D73CC">
        <w:rPr>
          <w:rtl/>
        </w:rPr>
        <w:t xml:space="preserve"> وَ</w:t>
      </w:r>
      <w:r w:rsidRPr="000D73CC">
        <w:rPr>
          <w:rFonts w:hint="cs"/>
          <w:rtl/>
        </w:rPr>
        <w:t>ٱ</w:t>
      </w:r>
      <w:r w:rsidRPr="000D73CC">
        <w:rPr>
          <w:rFonts w:hint="eastAsia"/>
          <w:rtl/>
        </w:rPr>
        <w:t>لۡأَرۡضِۗ</w:t>
      </w:r>
      <w:r w:rsidRPr="000D73CC">
        <w:rPr>
          <w:rtl/>
        </w:rPr>
        <w:t xml:space="preserve"> وَ</w:t>
      </w:r>
      <w:r w:rsidRPr="000D73CC">
        <w:rPr>
          <w:rFonts w:hint="cs"/>
          <w:rtl/>
        </w:rPr>
        <w:t>ٱ</w:t>
      </w:r>
      <w:r w:rsidRPr="000D73CC">
        <w:rPr>
          <w:rFonts w:hint="eastAsia"/>
          <w:rtl/>
        </w:rPr>
        <w:t>لَّذِينَ</w:t>
      </w:r>
      <w:r w:rsidRPr="000D73CC">
        <w:rPr>
          <w:rtl/>
        </w:rPr>
        <w:t xml:space="preserve"> ءَامَنُواْ بِ</w:t>
      </w:r>
      <w:r w:rsidRPr="000D73CC">
        <w:rPr>
          <w:rFonts w:hint="cs"/>
          <w:rtl/>
        </w:rPr>
        <w:t>ٱ</w:t>
      </w:r>
      <w:r w:rsidRPr="000D73CC">
        <w:rPr>
          <w:rFonts w:hint="eastAsia"/>
          <w:rtl/>
        </w:rPr>
        <w:t>لۡبَٰطِلِ</w:t>
      </w:r>
      <w:r w:rsidRPr="000D73CC">
        <w:rPr>
          <w:rtl/>
        </w:rPr>
        <w:t xml:space="preserve"> وَكَفَرُواْ بِ</w:t>
      </w:r>
      <w:r w:rsidRPr="000D73CC">
        <w:rPr>
          <w:rFonts w:hint="cs"/>
          <w:rtl/>
        </w:rPr>
        <w:t>ٱ</w:t>
      </w:r>
      <w:r w:rsidRPr="000D73CC">
        <w:rPr>
          <w:rFonts w:hint="eastAsia"/>
          <w:rtl/>
        </w:rPr>
        <w:t>للَّهِ</w:t>
      </w:r>
      <w:r w:rsidRPr="000D73CC">
        <w:rPr>
          <w:rtl/>
        </w:rPr>
        <w:t xml:space="preserve"> أُوْلَٰٓئِكَ هُمُ </w:t>
      </w:r>
      <w:r w:rsidRPr="000D73CC">
        <w:rPr>
          <w:rFonts w:hint="cs"/>
          <w:rtl/>
        </w:rPr>
        <w:t>ٱ</w:t>
      </w:r>
      <w:r w:rsidRPr="000D73CC">
        <w:rPr>
          <w:rFonts w:hint="eastAsia"/>
          <w:rtl/>
        </w:rPr>
        <w:t>لۡخَٰسِرُونَ</w:t>
      </w:r>
      <w:r w:rsidRPr="000D73CC">
        <w:rPr>
          <w:rtl/>
        </w:rPr>
        <w:t>٥٢</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[العن</w:t>
      </w:r>
      <w:r w:rsidR="00671026" w:rsidRPr="000D73CC">
        <w:rPr>
          <w:rStyle w:val="Char7"/>
          <w:rtl/>
        </w:rPr>
        <w:t>ک</w:t>
      </w:r>
      <w:r w:rsidRPr="000D73CC">
        <w:rPr>
          <w:rStyle w:val="Char7"/>
          <w:rtl/>
        </w:rPr>
        <w:t>بوت: 50-52]</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و می‌گویند چه می‌شد اگر معجزاتی از سوی پروردگارش بدو عطاء می‌گردید. بگو</w:t>
      </w:r>
      <w:r w:rsidR="000D449F" w:rsidRPr="000D73CC">
        <w:rPr>
          <w:rFonts w:hint="cs"/>
          <w:rtl/>
        </w:rPr>
        <w:t>:</w:t>
      </w:r>
      <w:r w:rsidRPr="000D73CC">
        <w:rPr>
          <w:rFonts w:hint="cs"/>
          <w:rtl/>
        </w:rPr>
        <w:t xml:space="preserve"> معجزات متعلق به خداست و من تنها بیم‌دهنده روشنگری هستم و بس. آیا همین اندازه برای آنان کافی و بسنده نیست که ما این کتاب را بر تو نازل کرده‌ایم و پیوسته بر آنان خوانده می‌شود. مسلماً در این رحمت بزرگی و تذکر سترگی است. بگو همین بس است که خدا میان من و شما گواه است. او می‌داند آنچه در آسمان</w:t>
      </w:r>
      <w:r w:rsidR="00F72823">
        <w:rPr>
          <w:rFonts w:hint="eastAsia"/>
          <w:rtl/>
        </w:rPr>
        <w:t>‌</w:t>
      </w:r>
      <w:r w:rsidRPr="000D73CC">
        <w:rPr>
          <w:rFonts w:hint="cs"/>
          <w:rtl/>
        </w:rPr>
        <w:t>ها و زمین است کسانی که باطل را باور می‌دارند و به خدا اعتقاد ندارند، آنان واقعاً زیان‌کارند</w:t>
      </w:r>
      <w:r w:rsidRPr="000D73CC">
        <w:rPr>
          <w:rStyle w:val="Char9"/>
          <w:rFonts w:hint="cs"/>
          <w:rtl/>
        </w:rPr>
        <w:t>»</w:t>
      </w:r>
      <w:r w:rsidR="00AD5354"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عبدالله بن عباس روایتی ذکر نموده است که قریش به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می‌گفتند: از پروردگارت بخواه کوه صفا را برای ما به طلا تبدیل نماید، آن وقت ما ایمان می‌آوریم.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فرمود: ایمان می‌آورید؟ گفتند: بلی. ابن عباس می‌گوید: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دعا کرد. آن گاه جبرئیل آمد و گفت: پروردگارت سلام می‌کند و می‌گوید: اگر تو می‌خواهی کوه صفا راتبدیل به طلا می‌نماییم، اما اگر بعد از آن هم کفر ورزیدند، به آنان چنان عذابی خواهم داد که به هیچ یک از جهانیان آن عذاب را نداده‌ام و اگر می‌خواهی‌ درهای توبه و رحمت را بر روی آنها می‌گشایم.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فرمود: درهای توبه و رحمت را بر روی آنها می‌گشایم.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فرمود: درهای توبه و رحمت را بر آنان بگشا و آن وقت خداوند این آیه را نازل فرمود:</w:t>
      </w:r>
    </w:p>
    <w:p w:rsidR="000B6DD2" w:rsidRPr="000D73CC" w:rsidRDefault="00AD5354" w:rsidP="000A42BE">
      <w:pPr>
        <w:pStyle w:val="af"/>
        <w:widowControl w:val="0"/>
        <w:rPr>
          <w:rFonts w:cs="IRNazli"/>
          <w:rtl/>
        </w:rPr>
      </w:pPr>
      <w:r w:rsidRPr="000D73CC">
        <w:rPr>
          <w:rFonts w:ascii="Times New Roman" w:cs="Traditional Arabic" w:hint="cs"/>
          <w:sz w:val="32"/>
          <w:rtl/>
        </w:rPr>
        <w:t>﴿</w:t>
      </w:r>
      <w:r w:rsidRPr="000D73CC">
        <w:rPr>
          <w:rtl/>
        </w:rPr>
        <w:t>وَمَا مَنَعَنَا</w:t>
      </w:r>
      <w:r w:rsidRPr="000D73CC">
        <w:rPr>
          <w:rFonts w:hint="cs"/>
          <w:rtl/>
        </w:rPr>
        <w:t>ٓ</w:t>
      </w:r>
      <w:r w:rsidRPr="000D73CC">
        <w:rPr>
          <w:rtl/>
        </w:rPr>
        <w:t xml:space="preserve"> </w:t>
      </w:r>
      <w:r w:rsidRPr="000D73CC">
        <w:rPr>
          <w:rFonts w:hint="cs"/>
          <w:rtl/>
        </w:rPr>
        <w:t>أَن</w:t>
      </w:r>
      <w:r w:rsidRPr="000D73CC">
        <w:rPr>
          <w:rtl/>
        </w:rPr>
        <w:t xml:space="preserve"> </w:t>
      </w:r>
      <w:r w:rsidRPr="000D73CC">
        <w:rPr>
          <w:rFonts w:hint="cs"/>
          <w:rtl/>
        </w:rPr>
        <w:t>نُّرۡسِلَ</w:t>
      </w:r>
      <w:r w:rsidRPr="000D73CC">
        <w:rPr>
          <w:rtl/>
        </w:rPr>
        <w:t xml:space="preserve"> </w:t>
      </w:r>
      <w:r w:rsidRPr="000D73CC">
        <w:rPr>
          <w:rFonts w:hint="cs"/>
          <w:rtl/>
        </w:rPr>
        <w:t>بِٱ</w:t>
      </w:r>
      <w:r w:rsidRPr="000D73CC">
        <w:rPr>
          <w:rFonts w:hint="eastAsia"/>
          <w:rtl/>
        </w:rPr>
        <w:t>لۡأٓيَٰتِ</w:t>
      </w:r>
      <w:r w:rsidRPr="000D73CC">
        <w:rPr>
          <w:rtl/>
        </w:rPr>
        <w:t xml:space="preserve"> إِلَّآ أَن كَذَّبَ بِهَا </w:t>
      </w:r>
      <w:r w:rsidRPr="000D73CC">
        <w:rPr>
          <w:rFonts w:hint="cs"/>
          <w:rtl/>
        </w:rPr>
        <w:t>ٱ</w:t>
      </w:r>
      <w:r w:rsidRPr="000D73CC">
        <w:rPr>
          <w:rFonts w:hint="eastAsia"/>
          <w:rtl/>
        </w:rPr>
        <w:t>لۡأَوَّلُونَۚ</w:t>
      </w:r>
      <w:r w:rsidRPr="000D73CC">
        <w:rPr>
          <w:rtl/>
        </w:rPr>
        <w:t xml:space="preserve"> وَءَاتَيۡنَا ثَمُودَ </w:t>
      </w:r>
      <w:r w:rsidRPr="000D73CC">
        <w:rPr>
          <w:rFonts w:hint="cs"/>
          <w:rtl/>
        </w:rPr>
        <w:t>ٱ</w:t>
      </w:r>
      <w:r w:rsidRPr="000D73CC">
        <w:rPr>
          <w:rFonts w:hint="eastAsia"/>
          <w:rtl/>
        </w:rPr>
        <w:t>لنَّاقَةَ</w:t>
      </w:r>
      <w:r w:rsidRPr="000D73CC">
        <w:rPr>
          <w:rtl/>
        </w:rPr>
        <w:t xml:space="preserve"> مُبۡصِرَةٗ فَظَلَمُواْ بِهَاۚ وَمَا نُرۡسِلُ بِ</w:t>
      </w:r>
      <w:r w:rsidRPr="000D73CC">
        <w:rPr>
          <w:rFonts w:hint="cs"/>
          <w:rtl/>
        </w:rPr>
        <w:t>ٱ</w:t>
      </w:r>
      <w:r w:rsidRPr="000D73CC">
        <w:rPr>
          <w:rFonts w:hint="eastAsia"/>
          <w:rtl/>
        </w:rPr>
        <w:t>لۡأٓيَٰتِ</w:t>
      </w:r>
      <w:r w:rsidRPr="000D73CC">
        <w:rPr>
          <w:rtl/>
        </w:rPr>
        <w:t xml:space="preserve"> إِلَّا تَخۡوِيفٗا٥٩</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[الإسراء: 59]</w:t>
      </w:r>
      <w:r w:rsidRPr="000D73CC">
        <w:rPr>
          <w:rStyle w:val="Char7"/>
          <w:rFonts w:hint="cs"/>
          <w:rtl/>
        </w:rPr>
        <w:t>.</w:t>
      </w:r>
    </w:p>
    <w:p w:rsidR="000B6DD2" w:rsidRPr="00F72823" w:rsidRDefault="000B6DD2" w:rsidP="000A42BE">
      <w:pPr>
        <w:pStyle w:val="aa"/>
        <w:widowControl w:val="0"/>
        <w:rPr>
          <w:rFonts w:cs="B Lotus"/>
          <w:spacing w:val="-4"/>
          <w:rtl/>
        </w:rPr>
      </w:pPr>
      <w:r w:rsidRPr="00F72823">
        <w:rPr>
          <w:rStyle w:val="Char9"/>
          <w:rFonts w:hint="cs"/>
          <w:spacing w:val="-4"/>
          <w:rtl/>
        </w:rPr>
        <w:t>«</w:t>
      </w:r>
      <w:r w:rsidRPr="00F72823">
        <w:rPr>
          <w:rFonts w:hint="cs"/>
          <w:spacing w:val="-4"/>
          <w:rtl/>
        </w:rPr>
        <w:t>چیزی ما را از انجام این معجزات باز نمی‌دارد، مگر اینکه گذشتگان، آنها را تکذیب کرده‌اند. ما برای قوم ثمود، شتر (از سنگ به در آوردیم) دادیم که معجز</w:t>
      </w:r>
      <w:r w:rsidR="00671026" w:rsidRPr="00F72823">
        <w:rPr>
          <w:rFonts w:hint="cs"/>
          <w:spacing w:val="-4"/>
          <w:rtl/>
        </w:rPr>
        <w:t>ۀ</w:t>
      </w:r>
      <w:r w:rsidRPr="00F72823">
        <w:rPr>
          <w:rFonts w:hint="cs"/>
          <w:spacing w:val="-4"/>
          <w:rtl/>
        </w:rPr>
        <w:t xml:space="preserve"> روشنگری بود، اما آنان نسبت بدان کفر ورزیدند و ما معجزات را جز برای بیم دادن اجرا نمی‌سازیم</w:t>
      </w:r>
      <w:r w:rsidRPr="00F72823">
        <w:rPr>
          <w:rStyle w:val="Char9"/>
          <w:rFonts w:hint="cs"/>
          <w:spacing w:val="-4"/>
          <w:rtl/>
        </w:rPr>
        <w:t>»</w:t>
      </w:r>
      <w:r w:rsidR="00AD5354" w:rsidRPr="00F72823">
        <w:rPr>
          <w:rStyle w:val="Char9"/>
          <w:rFonts w:hint="cs"/>
          <w:spacing w:val="-4"/>
          <w:rtl/>
        </w:rPr>
        <w:t>.</w:t>
      </w:r>
    </w:p>
    <w:p w:rsidR="000B6DD2" w:rsidRPr="00F72823" w:rsidRDefault="000B6DD2" w:rsidP="000A42BE">
      <w:pPr>
        <w:widowControl w:val="0"/>
        <w:ind w:firstLine="284"/>
        <w:jc w:val="both"/>
        <w:rPr>
          <w:rFonts w:cs="IRNazli"/>
          <w:spacing w:val="-2"/>
          <w:rtl/>
        </w:rPr>
      </w:pPr>
      <w:r w:rsidRPr="00F72823">
        <w:rPr>
          <w:rFonts w:cs="IRNazli" w:hint="cs"/>
          <w:spacing w:val="-2"/>
          <w:rtl/>
        </w:rPr>
        <w:t>هدف رهبران قریش از این خواسته‌ها، راه انداختن جنگی تبلیغاتی علیه دعوت و داعی و توطئه بر ضد حق بود تا قبیله‌های عرب از پیامبر اکرم</w:t>
      </w:r>
      <w:r w:rsidR="00361D92" w:rsidRPr="00F72823">
        <w:rPr>
          <w:rFonts w:cs="IRNazli" w:hint="cs"/>
          <w:spacing w:val="-2"/>
          <w:rtl/>
        </w:rPr>
        <w:t xml:space="preserve"> </w:t>
      </w:r>
      <w:r w:rsidR="003B13DA" w:rsidRPr="00F72823">
        <w:rPr>
          <w:rFonts w:ascii="" w:hAnsi="" w:cs="CTraditional Arabic" w:hint="cs"/>
          <w:spacing w:val="-2"/>
          <w:rtl/>
        </w:rPr>
        <w:t>ج</w:t>
      </w:r>
      <w:r w:rsidR="00361D92" w:rsidRPr="00F72823">
        <w:rPr>
          <w:rFonts w:ascii="" w:hAnsi="" w:cs="CTraditional Arabic" w:hint="cs"/>
          <w:spacing w:val="-2"/>
          <w:rtl/>
        </w:rPr>
        <w:t xml:space="preserve"> </w:t>
      </w:r>
      <w:r w:rsidRPr="00F72823">
        <w:rPr>
          <w:rFonts w:cs="IRNazli" w:hint="cs"/>
          <w:spacing w:val="-2"/>
          <w:rtl/>
        </w:rPr>
        <w:t>دوری گزینند؛ چون رهبران قریش چیزهایی را می‌خواستند که می‌دانستند این امور در طبیعت این دعوت نیست. بنابراین، خواسته‌های خود را با اصرار ارائه می‌کردند حتی به صراحت می‌گفتند: اگر چیزی از آنچه می‌خواهند تحقق یابد، باز هم هرگز به این دعوت ایمان نخواهند آورد. اینها همه تلاش</w:t>
      </w:r>
      <w:r w:rsidR="00F72823" w:rsidRPr="00F72823">
        <w:rPr>
          <w:rFonts w:cs="IRNazli" w:hint="eastAsia"/>
          <w:spacing w:val="-2"/>
          <w:rtl/>
        </w:rPr>
        <w:t>‌</w:t>
      </w:r>
      <w:r w:rsidRPr="00F72823">
        <w:rPr>
          <w:rFonts w:cs="IRNazli" w:hint="cs"/>
          <w:spacing w:val="-2"/>
          <w:rtl/>
        </w:rPr>
        <w:t>هایی از سوی آنان برای تضعیف پیامبر اکرم</w:t>
      </w:r>
      <w:r w:rsidR="003B13DA" w:rsidRPr="00F72823">
        <w:rPr>
          <w:rFonts w:ascii="" w:hAnsi="" w:cs="CTraditional Arabic" w:hint="cs"/>
          <w:spacing w:val="-2"/>
          <w:rtl/>
        </w:rPr>
        <w:t xml:space="preserve"> ج</w:t>
      </w:r>
      <w:r w:rsidR="00361D92" w:rsidRPr="00F72823">
        <w:rPr>
          <w:rFonts w:ascii="" w:hAnsi="" w:cs="CTraditional Arabic" w:hint="cs"/>
          <w:spacing w:val="-2"/>
          <w:rtl/>
        </w:rPr>
        <w:t xml:space="preserve"> </w:t>
      </w:r>
      <w:r w:rsidRPr="00F72823">
        <w:rPr>
          <w:rFonts w:cs="IRNazli" w:hint="cs"/>
          <w:spacing w:val="-2"/>
          <w:rtl/>
        </w:rPr>
        <w:t>بود و از این امور به عنوان وسیله‌ای برای جلوگیری مردم از ایمان و اطاعت پیامبر اکرم استفاده می‌کردند</w:t>
      </w:r>
      <w:r w:rsidRPr="00F72823">
        <w:rPr>
          <w:rStyle w:val="FootnoteReference"/>
          <w:rFonts w:cs="IRNazli"/>
          <w:spacing w:val="-2"/>
          <w:rtl/>
        </w:rPr>
        <w:footnoteReference w:id="614"/>
      </w:r>
      <w:r w:rsidR="00AD5354" w:rsidRPr="00F72823">
        <w:rPr>
          <w:rFonts w:cs="IRNazli" w:hint="cs"/>
          <w:spacing w:val="-2"/>
          <w:rtl/>
        </w:rPr>
        <w:t>.</w:t>
      </w:r>
    </w:p>
    <w:p w:rsidR="000B6DD2" w:rsidRPr="000D73CC" w:rsidRDefault="000B6DD2" w:rsidP="000A42BE">
      <w:pPr>
        <w:pStyle w:val="a0"/>
        <w:widowControl w:val="0"/>
        <w:rPr>
          <w:rtl/>
        </w:rPr>
      </w:pPr>
      <w:bookmarkStart w:id="580" w:name="_Toc134241371"/>
      <w:bookmarkStart w:id="581" w:name="_Toc270033256"/>
      <w:bookmarkStart w:id="582" w:name="_Toc439429747"/>
      <w:r w:rsidRPr="000D73CC">
        <w:rPr>
          <w:rFonts w:hint="cs"/>
          <w:rtl/>
        </w:rPr>
        <w:t>نقش یهودیان در دوران مکی و کمک گرفتن مشرکان مکه از آنها</w:t>
      </w:r>
      <w:bookmarkEnd w:id="580"/>
      <w:bookmarkEnd w:id="581"/>
      <w:bookmarkEnd w:id="582"/>
    </w:p>
    <w:p w:rsidR="000B6DD2" w:rsidRPr="000D73CC" w:rsidRDefault="000B6DD2" w:rsidP="000A42BE">
      <w:pPr>
        <w:widowControl w:val="0"/>
        <w:ind w:firstLine="284"/>
        <w:jc w:val="both"/>
        <w:rPr>
          <w:rFonts w:cs="IRNazli"/>
          <w:rtl/>
        </w:rPr>
      </w:pPr>
      <w:r w:rsidRPr="000D73CC">
        <w:rPr>
          <w:rFonts w:cs="IRNazli" w:hint="cs"/>
          <w:rtl/>
        </w:rPr>
        <w:t>قرآن کریم از بنی‌اسرائیل در پنجاه مورد در دوران مکی و مدنی سخن گفته است. ازآنجا که یهودیان بزرگ‌ترین نقش را در راستای خاموش کردن نور الهی و از بین بردن دعوت اسلامی و شخص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داشتند، لذا قرآن در مورد هیچ ملت و قومی با تفصیلاتی که از این قوم سخن به میان آورده است سخن نگفته است. سخن قرآن از یهود به شیوه‌ای دقیق و متناسب با مراحل دعوت اسلام بیان شده است. قرآن کریم غفلت مشرکان از رسالت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و اهمیت قائل نشدن به دعوت و تبعیت ننمودن از ایشان را شبیه اقوامی همانند قوم عاد، ثمود، فرعون و بنی اسرائیل و قوم تبع و اصحاب الرس می‌داند</w:t>
      </w:r>
      <w:r w:rsidRPr="000D73CC">
        <w:rPr>
          <w:rStyle w:val="FootnoteReference"/>
          <w:rFonts w:cs="IRNazli"/>
          <w:rtl/>
        </w:rPr>
        <w:footnoteReference w:id="615"/>
      </w:r>
      <w:r w:rsidR="00AD5354"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در سوره مزمل که سومین سور</w:t>
      </w:r>
      <w:r w:rsidR="00671026" w:rsidRPr="000D73CC">
        <w:rPr>
          <w:rFonts w:cs="IRNazli" w:hint="cs"/>
          <w:rtl/>
        </w:rPr>
        <w:t>ۀ</w:t>
      </w:r>
      <w:r w:rsidRPr="000D73CC">
        <w:rPr>
          <w:rFonts w:cs="IRNazli" w:hint="cs"/>
          <w:rtl/>
        </w:rPr>
        <w:t xml:space="preserve"> قرآن است، چنین آمده است:</w:t>
      </w:r>
    </w:p>
    <w:p w:rsidR="000B6DD2" w:rsidRPr="000D73CC" w:rsidRDefault="00AD5354" w:rsidP="000A42BE">
      <w:pPr>
        <w:pStyle w:val="af"/>
        <w:widowControl w:val="0"/>
        <w:rPr>
          <w:sz w:val="32"/>
          <w:szCs w:val="32"/>
          <w:rtl/>
        </w:rPr>
      </w:pPr>
      <w:r w:rsidRPr="000D73CC">
        <w:rPr>
          <w:rFonts w:ascii="Times New Roman" w:cs="Traditional Arabic" w:hint="cs"/>
          <w:sz w:val="32"/>
          <w:rtl/>
        </w:rPr>
        <w:t>﴿</w:t>
      </w:r>
      <w:r w:rsidRPr="000D73CC">
        <w:rPr>
          <w:rtl/>
        </w:rPr>
        <w:t xml:space="preserve">إِنَّآ أَرۡسَلۡنَآ إِلَيۡكُمۡ رَسُولٗا شَٰهِدًا عَلَيۡكُمۡ كَمَآ أَرۡسَلۡنَآ إِلَىٰ فِرۡعَوۡنَ رَسُولٗا١٥ فَعَصَىٰ فِرۡعَوۡنُ </w:t>
      </w:r>
      <w:r w:rsidRPr="000D73CC">
        <w:rPr>
          <w:rFonts w:hint="cs"/>
          <w:rtl/>
        </w:rPr>
        <w:t>ٱ</w:t>
      </w:r>
      <w:r w:rsidRPr="000D73CC">
        <w:rPr>
          <w:rFonts w:hint="eastAsia"/>
          <w:rtl/>
        </w:rPr>
        <w:t>لرَّسُولَ</w:t>
      </w:r>
      <w:r w:rsidRPr="000D73CC">
        <w:rPr>
          <w:rtl/>
        </w:rPr>
        <w:t xml:space="preserve"> فَأَخَذۡنَٰهُ أَخۡذٗا وَبِيلٗا١٦ فَكَيۡفَ تَتَّقُونَ إِن كَفَرۡتُمۡ يَوۡمٗا يَجۡعَلُ </w:t>
      </w:r>
      <w:r w:rsidRPr="000D73CC">
        <w:rPr>
          <w:rFonts w:hint="cs"/>
          <w:rtl/>
        </w:rPr>
        <w:t>ٱ</w:t>
      </w:r>
      <w:r w:rsidRPr="000D73CC">
        <w:rPr>
          <w:rFonts w:hint="eastAsia"/>
          <w:rtl/>
        </w:rPr>
        <w:t>لۡوِلۡدَٰنَ</w:t>
      </w:r>
      <w:r w:rsidRPr="000D73CC">
        <w:rPr>
          <w:rtl/>
        </w:rPr>
        <w:t xml:space="preserve"> شِيبًا١٧ </w:t>
      </w:r>
      <w:r w:rsidRPr="000D73CC">
        <w:rPr>
          <w:rFonts w:hint="cs"/>
          <w:rtl/>
        </w:rPr>
        <w:t>ٱ</w:t>
      </w:r>
      <w:r w:rsidRPr="000D73CC">
        <w:rPr>
          <w:rFonts w:hint="eastAsia"/>
          <w:rtl/>
        </w:rPr>
        <w:t>لسَّمَآءُ</w:t>
      </w:r>
      <w:r w:rsidRPr="000D73CC">
        <w:rPr>
          <w:rtl/>
        </w:rPr>
        <w:t xml:space="preserve"> مُنفَطِرُۢ بِهِ</w:t>
      </w:r>
      <w:r w:rsidRPr="000D73CC">
        <w:rPr>
          <w:rFonts w:hint="cs"/>
          <w:rtl/>
        </w:rPr>
        <w:t>ۦۚ</w:t>
      </w:r>
      <w:r w:rsidRPr="000D73CC">
        <w:rPr>
          <w:rtl/>
        </w:rPr>
        <w:t xml:space="preserve"> كَانَ وَعۡدُهُ</w:t>
      </w:r>
      <w:r w:rsidRPr="000D73CC">
        <w:rPr>
          <w:rFonts w:hint="cs"/>
          <w:rtl/>
        </w:rPr>
        <w:t>ۥ</w:t>
      </w:r>
      <w:r w:rsidRPr="000D73CC">
        <w:rPr>
          <w:rtl/>
        </w:rPr>
        <w:t xml:space="preserve"> مَفۡعُولًا١٨ إِنَّ هَٰذِهِ</w:t>
      </w:r>
      <w:r w:rsidRPr="000D73CC">
        <w:rPr>
          <w:rFonts w:hint="cs"/>
          <w:rtl/>
        </w:rPr>
        <w:t>ۦ</w:t>
      </w:r>
      <w:r w:rsidRPr="000D73CC">
        <w:rPr>
          <w:rtl/>
        </w:rPr>
        <w:t xml:space="preserve"> تَذۡكِرَةٞۖ فَمَن شَآءَ </w:t>
      </w:r>
      <w:r w:rsidRPr="000D73CC">
        <w:rPr>
          <w:rFonts w:hint="cs"/>
          <w:rtl/>
        </w:rPr>
        <w:t>ٱ</w:t>
      </w:r>
      <w:r w:rsidRPr="000D73CC">
        <w:rPr>
          <w:rFonts w:hint="eastAsia"/>
          <w:rtl/>
        </w:rPr>
        <w:t>تَّخَذَ</w:t>
      </w:r>
      <w:r w:rsidRPr="000D73CC">
        <w:rPr>
          <w:rtl/>
        </w:rPr>
        <w:t xml:space="preserve"> إِلَىٰ رَبِّهِ</w:t>
      </w:r>
      <w:r w:rsidRPr="000D73CC">
        <w:rPr>
          <w:rFonts w:hint="cs"/>
          <w:rtl/>
        </w:rPr>
        <w:t>ۦ</w:t>
      </w:r>
      <w:r w:rsidRPr="000D73CC">
        <w:rPr>
          <w:rtl/>
        </w:rPr>
        <w:t xml:space="preserve"> سَبِيلًا١٩</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[المزمل: 15-19]</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00D97736">
        <w:rPr>
          <w:rFonts w:hint="cs"/>
          <w:rtl/>
        </w:rPr>
        <w:t>ما پیغمبری را به‌</w:t>
      </w:r>
      <w:r w:rsidRPr="000D73CC">
        <w:rPr>
          <w:rFonts w:hint="cs"/>
          <w:rtl/>
        </w:rPr>
        <w:t>سوی شما فرستاه‌ایم که گواه بر شماست، همان گونه که به سوی فرعون پیغمبری را فرستاده بودیم. فرعون با آن پیغمبر به مخالفت برخاست و ما هم او را به سختی فرو گرفتیم. اگر کافر شوید، چگونه خود را از (عذاب شدید) روزی بر کنار می‌دارید که کودکان را پیر می‌سازد؟! در آن روز آسمان از هم شکافته می‌گردد، وعد</w:t>
      </w:r>
      <w:r w:rsidR="00671026" w:rsidRPr="000D73CC">
        <w:rPr>
          <w:rFonts w:hint="cs"/>
          <w:rtl/>
        </w:rPr>
        <w:t>ۀ</w:t>
      </w:r>
      <w:r w:rsidRPr="000D73CC">
        <w:rPr>
          <w:rFonts w:hint="cs"/>
          <w:rtl/>
        </w:rPr>
        <w:t xml:space="preserve"> خدا قطعاً به وقوع می‌پیوندد، اینها اندرز و یادآوری است هر کس که خواستار (استفاده از آنها) است، او راهی را به سوی پروردگار خود بر می‌گزیند</w:t>
      </w:r>
      <w:r w:rsidRPr="000D73CC">
        <w:rPr>
          <w:rStyle w:val="Char9"/>
          <w:rFonts w:hint="cs"/>
          <w:rtl/>
        </w:rPr>
        <w:t>»</w:t>
      </w:r>
      <w:r w:rsidR="00AD5354"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همچنن در سوره اعلی بعد از بیان برخی از صفات بزرگ الهی و اشاره به نعمت</w:t>
      </w:r>
      <w:r w:rsidR="00AD5354" w:rsidRPr="000D73CC">
        <w:rPr>
          <w:rFonts w:cs="IRNazli" w:hint="eastAsia"/>
          <w:rtl/>
        </w:rPr>
        <w:t>‌</w:t>
      </w:r>
      <w:r w:rsidRPr="000D73CC">
        <w:rPr>
          <w:rFonts w:cs="IRNazli" w:hint="cs"/>
          <w:rtl/>
        </w:rPr>
        <w:t>های دنیوی و اخروی خداوند که بندگانش را از آن برخوردار نموده است و بیان راه موفقیت در دنیا و آخرت به بیان این مسئله می‌پردازد که آخرت بهتر و ماندگارتر است.</w:t>
      </w:r>
    </w:p>
    <w:p w:rsidR="000B6DD2" w:rsidRPr="000D73CC" w:rsidRDefault="000B6DD2" w:rsidP="000A42BE">
      <w:pPr>
        <w:widowControl w:val="0"/>
        <w:ind w:firstLine="284"/>
        <w:jc w:val="both"/>
        <w:rPr>
          <w:rFonts w:cs="IRNazli"/>
          <w:rtl/>
        </w:rPr>
      </w:pPr>
      <w:r w:rsidRPr="000D73CC">
        <w:rPr>
          <w:rFonts w:cs="IRNazli" w:hint="cs"/>
          <w:rtl/>
        </w:rPr>
        <w:t>در پایان چنین آمده است:</w:t>
      </w:r>
    </w:p>
    <w:p w:rsidR="000B6DD2" w:rsidRPr="000D73CC" w:rsidRDefault="00AD5354" w:rsidP="000A42BE">
      <w:pPr>
        <w:pStyle w:val="af"/>
        <w:widowControl w:val="0"/>
        <w:rPr>
          <w:rFonts w:cs="B Lotus"/>
          <w:sz w:val="32"/>
          <w:szCs w:val="24"/>
          <w:rtl/>
        </w:rPr>
      </w:pPr>
      <w:r w:rsidRPr="000D73CC">
        <w:rPr>
          <w:rFonts w:ascii="Times New Roman" w:cs="Traditional Arabic" w:hint="cs"/>
          <w:sz w:val="32"/>
          <w:rtl/>
        </w:rPr>
        <w:t>﴿</w:t>
      </w:r>
      <w:r w:rsidRPr="000D73CC">
        <w:rPr>
          <w:rtl/>
        </w:rPr>
        <w:t xml:space="preserve">إِنَّ هَٰذَا لَفِي </w:t>
      </w:r>
      <w:r w:rsidRPr="000D73CC">
        <w:rPr>
          <w:rFonts w:hint="cs"/>
          <w:rtl/>
        </w:rPr>
        <w:t>ٱ</w:t>
      </w:r>
      <w:r w:rsidRPr="000D73CC">
        <w:rPr>
          <w:rFonts w:hint="eastAsia"/>
          <w:rtl/>
        </w:rPr>
        <w:t>لصُّحُفِ</w:t>
      </w:r>
      <w:r w:rsidRPr="000D73CC">
        <w:rPr>
          <w:rtl/>
        </w:rPr>
        <w:t xml:space="preserve"> </w:t>
      </w:r>
      <w:r w:rsidRPr="000D73CC">
        <w:rPr>
          <w:rFonts w:hint="cs"/>
          <w:rtl/>
        </w:rPr>
        <w:t>ٱ</w:t>
      </w:r>
      <w:r w:rsidRPr="000D73CC">
        <w:rPr>
          <w:rFonts w:hint="eastAsia"/>
          <w:rtl/>
        </w:rPr>
        <w:t>لۡأُولَىٰ</w:t>
      </w:r>
      <w:r w:rsidRPr="000D73CC">
        <w:rPr>
          <w:rtl/>
        </w:rPr>
        <w:t>١٨ صُحُفِ إِبۡرَٰهِيمَ وَمُوسَى</w:t>
      </w:r>
      <w:r w:rsidRPr="000D73CC">
        <w:rPr>
          <w:rStyle w:val="Chard"/>
          <w:rtl/>
        </w:rPr>
        <w:t>ٰ١٩</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[الأعلى: 18-19]</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این در کتاب</w:t>
      </w:r>
      <w:r w:rsidR="00AD5354" w:rsidRPr="000D73CC">
        <w:rPr>
          <w:rFonts w:hint="eastAsia"/>
          <w:rtl/>
        </w:rPr>
        <w:t>‌</w:t>
      </w:r>
      <w:r w:rsidRPr="000D73CC">
        <w:rPr>
          <w:rFonts w:hint="cs"/>
          <w:rtl/>
        </w:rPr>
        <w:t>های پیشین (نیز آمده و ) بوده است (از جمله در) کتاب</w:t>
      </w:r>
      <w:r w:rsidR="00AD5354" w:rsidRPr="000D73CC">
        <w:rPr>
          <w:rFonts w:hint="eastAsia"/>
          <w:rtl/>
        </w:rPr>
        <w:t>‌</w:t>
      </w:r>
      <w:r w:rsidRPr="000D73CC">
        <w:rPr>
          <w:rFonts w:hint="cs"/>
          <w:rtl/>
        </w:rPr>
        <w:t>های ابراهیم و موس</w:t>
      </w:r>
      <w:r w:rsidRPr="000D73CC">
        <w:rPr>
          <w:rStyle w:val="Char8"/>
          <w:rFonts w:hint="cs"/>
          <w:rtl/>
        </w:rPr>
        <w:t>ی</w:t>
      </w:r>
      <w:r w:rsidRPr="000D73CC">
        <w:rPr>
          <w:rStyle w:val="Char9"/>
          <w:rFonts w:hint="cs"/>
          <w:rtl/>
        </w:rPr>
        <w:t>»</w:t>
      </w:r>
      <w:r w:rsidR="00AD5354"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و در سوره فجر آمده است:</w:t>
      </w:r>
    </w:p>
    <w:p w:rsidR="000B6DD2" w:rsidRPr="000D73CC" w:rsidRDefault="00EE0879" w:rsidP="00F72823">
      <w:pPr>
        <w:pStyle w:val="af"/>
        <w:widowControl w:val="0"/>
        <w:spacing w:line="235" w:lineRule="auto"/>
        <w:rPr>
          <w:rFonts w:cs="B Badr"/>
          <w:sz w:val="32"/>
          <w:szCs w:val="32"/>
          <w:rtl/>
        </w:rPr>
      </w:pPr>
      <w:r w:rsidRPr="000D73CC">
        <w:rPr>
          <w:rFonts w:ascii="Times New Roman" w:cs="Traditional Arabic" w:hint="cs"/>
          <w:sz w:val="32"/>
          <w:rtl/>
        </w:rPr>
        <w:t>﴿</w:t>
      </w:r>
      <w:r w:rsidRPr="000D73CC">
        <w:rPr>
          <w:rtl/>
        </w:rPr>
        <w:t>أَلَم</w:t>
      </w:r>
      <w:r w:rsidRPr="000D73CC">
        <w:rPr>
          <w:rFonts w:hint="cs"/>
          <w:rtl/>
        </w:rPr>
        <w:t>ۡ</w:t>
      </w:r>
      <w:r w:rsidRPr="000D73CC">
        <w:rPr>
          <w:rtl/>
        </w:rPr>
        <w:t xml:space="preserve"> </w:t>
      </w:r>
      <w:r w:rsidRPr="000D73CC">
        <w:rPr>
          <w:rFonts w:hint="cs"/>
          <w:rtl/>
        </w:rPr>
        <w:t>تَرَ</w:t>
      </w:r>
      <w:r w:rsidRPr="000D73CC">
        <w:rPr>
          <w:rtl/>
        </w:rPr>
        <w:t xml:space="preserve"> </w:t>
      </w:r>
      <w:r w:rsidRPr="000D73CC">
        <w:rPr>
          <w:rFonts w:hint="cs"/>
          <w:rtl/>
        </w:rPr>
        <w:t>كَيۡفَ</w:t>
      </w:r>
      <w:r w:rsidRPr="000D73CC">
        <w:rPr>
          <w:rtl/>
        </w:rPr>
        <w:t xml:space="preserve"> </w:t>
      </w:r>
      <w:r w:rsidRPr="000D73CC">
        <w:rPr>
          <w:rFonts w:hint="cs"/>
          <w:rtl/>
        </w:rPr>
        <w:t>فَعَلَ</w:t>
      </w:r>
      <w:r w:rsidRPr="000D73CC">
        <w:rPr>
          <w:rtl/>
        </w:rPr>
        <w:t xml:space="preserve"> </w:t>
      </w:r>
      <w:r w:rsidRPr="000D73CC">
        <w:rPr>
          <w:rFonts w:hint="cs"/>
          <w:rtl/>
        </w:rPr>
        <w:t>رَبُّكَ</w:t>
      </w:r>
      <w:r w:rsidRPr="000D73CC">
        <w:rPr>
          <w:rtl/>
        </w:rPr>
        <w:t xml:space="preserve"> </w:t>
      </w:r>
      <w:r w:rsidRPr="000D73CC">
        <w:rPr>
          <w:rFonts w:hint="cs"/>
          <w:rtl/>
        </w:rPr>
        <w:t>بِعَادٍ</w:t>
      </w:r>
      <w:r w:rsidRPr="000D73CC">
        <w:rPr>
          <w:rtl/>
        </w:rPr>
        <w:t xml:space="preserve">٦ إِرَمَ ذَاتِ </w:t>
      </w:r>
      <w:r w:rsidRPr="000D73CC">
        <w:rPr>
          <w:rFonts w:hint="cs"/>
          <w:rtl/>
        </w:rPr>
        <w:t>ٱ</w:t>
      </w:r>
      <w:r w:rsidRPr="000D73CC">
        <w:rPr>
          <w:rFonts w:hint="eastAsia"/>
          <w:rtl/>
        </w:rPr>
        <w:t>لۡعِمَادِ</w:t>
      </w:r>
      <w:r w:rsidRPr="000D73CC">
        <w:rPr>
          <w:rtl/>
        </w:rPr>
        <w:t xml:space="preserve">٧ </w:t>
      </w:r>
      <w:r w:rsidRPr="000D73CC">
        <w:rPr>
          <w:rFonts w:hint="cs"/>
          <w:rtl/>
        </w:rPr>
        <w:t>ٱ</w:t>
      </w:r>
      <w:r w:rsidRPr="000D73CC">
        <w:rPr>
          <w:rFonts w:hint="eastAsia"/>
          <w:rtl/>
        </w:rPr>
        <w:t>لَّتِي</w:t>
      </w:r>
      <w:r w:rsidRPr="000D73CC">
        <w:rPr>
          <w:rtl/>
        </w:rPr>
        <w:t xml:space="preserve"> لَمۡ يُخۡلَقۡ مِثۡلُهَا فِي </w:t>
      </w:r>
      <w:r w:rsidRPr="000D73CC">
        <w:rPr>
          <w:rFonts w:hint="cs"/>
          <w:rtl/>
        </w:rPr>
        <w:t>ٱ</w:t>
      </w:r>
      <w:r w:rsidRPr="000D73CC">
        <w:rPr>
          <w:rFonts w:hint="eastAsia"/>
          <w:rtl/>
        </w:rPr>
        <w:t>لۡبِلَٰدِ</w:t>
      </w:r>
      <w:r w:rsidRPr="000D73CC">
        <w:rPr>
          <w:rtl/>
        </w:rPr>
        <w:t xml:space="preserve">٨ وَثَمُودَ </w:t>
      </w:r>
      <w:r w:rsidRPr="000D73CC">
        <w:rPr>
          <w:rFonts w:hint="cs"/>
          <w:rtl/>
        </w:rPr>
        <w:t>ٱ</w:t>
      </w:r>
      <w:r w:rsidRPr="000D73CC">
        <w:rPr>
          <w:rFonts w:hint="eastAsia"/>
          <w:rtl/>
        </w:rPr>
        <w:t>لَّذِينَ</w:t>
      </w:r>
      <w:r w:rsidRPr="000D73CC">
        <w:rPr>
          <w:rtl/>
        </w:rPr>
        <w:t xml:space="preserve"> جَابُواْ </w:t>
      </w:r>
      <w:r w:rsidRPr="000D73CC">
        <w:rPr>
          <w:rFonts w:hint="cs"/>
          <w:rtl/>
        </w:rPr>
        <w:t>ٱ</w:t>
      </w:r>
      <w:r w:rsidRPr="000D73CC">
        <w:rPr>
          <w:rFonts w:hint="eastAsia"/>
          <w:rtl/>
        </w:rPr>
        <w:t>لصَّخۡرَ</w:t>
      </w:r>
      <w:r w:rsidRPr="000D73CC">
        <w:rPr>
          <w:rtl/>
        </w:rPr>
        <w:t xml:space="preserve"> بِ</w:t>
      </w:r>
      <w:r w:rsidRPr="000D73CC">
        <w:rPr>
          <w:rFonts w:hint="cs"/>
          <w:rtl/>
        </w:rPr>
        <w:t>ٱ</w:t>
      </w:r>
      <w:r w:rsidRPr="000D73CC">
        <w:rPr>
          <w:rFonts w:hint="eastAsia"/>
          <w:rtl/>
        </w:rPr>
        <w:t>لۡوَادِ</w:t>
      </w:r>
      <w:r w:rsidRPr="000D73CC">
        <w:rPr>
          <w:rtl/>
        </w:rPr>
        <w:t xml:space="preserve">٩ وَفِرۡعَوۡنَ ذِي </w:t>
      </w:r>
      <w:r w:rsidRPr="000D73CC">
        <w:rPr>
          <w:rFonts w:hint="cs"/>
          <w:rtl/>
        </w:rPr>
        <w:t>ٱ</w:t>
      </w:r>
      <w:r w:rsidRPr="000D73CC">
        <w:rPr>
          <w:rFonts w:hint="eastAsia"/>
          <w:rtl/>
        </w:rPr>
        <w:t>لۡأَوۡتَادِ</w:t>
      </w:r>
      <w:r w:rsidRPr="000D73CC">
        <w:rPr>
          <w:rtl/>
        </w:rPr>
        <w:t xml:space="preserve">١٠ </w:t>
      </w:r>
      <w:r w:rsidRPr="000D73CC">
        <w:rPr>
          <w:rFonts w:hint="cs"/>
          <w:rtl/>
        </w:rPr>
        <w:t>ٱ</w:t>
      </w:r>
      <w:r w:rsidRPr="000D73CC">
        <w:rPr>
          <w:rFonts w:hint="eastAsia"/>
          <w:rtl/>
        </w:rPr>
        <w:t>لَّذِينَ</w:t>
      </w:r>
      <w:r w:rsidRPr="000D73CC">
        <w:rPr>
          <w:rtl/>
        </w:rPr>
        <w:t xml:space="preserve"> طَغَوۡاْ فِي </w:t>
      </w:r>
      <w:r w:rsidRPr="000D73CC">
        <w:rPr>
          <w:rFonts w:hint="cs"/>
          <w:rtl/>
        </w:rPr>
        <w:t>ٱ</w:t>
      </w:r>
      <w:r w:rsidRPr="000D73CC">
        <w:rPr>
          <w:rFonts w:hint="eastAsia"/>
          <w:rtl/>
        </w:rPr>
        <w:t>لۡبِلَٰدِ</w:t>
      </w:r>
      <w:r w:rsidRPr="000D73CC">
        <w:rPr>
          <w:rtl/>
        </w:rPr>
        <w:t xml:space="preserve">١١ فَأَكۡثَرُواْ فِيهَا </w:t>
      </w:r>
      <w:r w:rsidRPr="000D73CC">
        <w:rPr>
          <w:rFonts w:hint="cs"/>
          <w:rtl/>
        </w:rPr>
        <w:t>ٱ</w:t>
      </w:r>
      <w:r w:rsidRPr="000D73CC">
        <w:rPr>
          <w:rFonts w:hint="eastAsia"/>
          <w:rtl/>
        </w:rPr>
        <w:t>لۡفَسَادَ</w:t>
      </w:r>
      <w:r w:rsidRPr="000D73CC">
        <w:rPr>
          <w:rtl/>
        </w:rPr>
        <w:t>١٢ فَصَبَّ عَلَيۡهِمۡ رَبُّكَ سَوۡطَ عَذَابٍ١٣ إِنَّ رَبَّكَ لَبِ</w:t>
      </w:r>
      <w:r w:rsidRPr="000D73CC">
        <w:rPr>
          <w:rFonts w:hint="cs"/>
          <w:rtl/>
        </w:rPr>
        <w:t>ٱ</w:t>
      </w:r>
      <w:r w:rsidRPr="000D73CC">
        <w:rPr>
          <w:rFonts w:hint="eastAsia"/>
          <w:rtl/>
        </w:rPr>
        <w:t>لۡمِرۡصَادِ</w:t>
      </w:r>
      <w:r w:rsidRPr="000D73CC">
        <w:rPr>
          <w:rtl/>
        </w:rPr>
        <w:t xml:space="preserve">١٤ فَأَمَّا </w:t>
      </w:r>
      <w:r w:rsidRPr="000D73CC">
        <w:rPr>
          <w:rFonts w:hint="cs"/>
          <w:rtl/>
        </w:rPr>
        <w:t>ٱ</w:t>
      </w:r>
      <w:r w:rsidRPr="000D73CC">
        <w:rPr>
          <w:rFonts w:hint="eastAsia"/>
          <w:rtl/>
        </w:rPr>
        <w:t>لۡإِنسَٰنُ</w:t>
      </w:r>
      <w:r w:rsidRPr="000D73CC">
        <w:rPr>
          <w:rtl/>
        </w:rPr>
        <w:t xml:space="preserve"> إِذَا مَا </w:t>
      </w:r>
      <w:r w:rsidRPr="000D73CC">
        <w:rPr>
          <w:rFonts w:hint="cs"/>
          <w:rtl/>
        </w:rPr>
        <w:t>ٱ</w:t>
      </w:r>
      <w:r w:rsidRPr="000D73CC">
        <w:rPr>
          <w:rFonts w:hint="eastAsia"/>
          <w:rtl/>
        </w:rPr>
        <w:t>بۡتَلَىٰهُ</w:t>
      </w:r>
      <w:r w:rsidRPr="000D73CC">
        <w:rPr>
          <w:rtl/>
        </w:rPr>
        <w:t xml:space="preserve"> رَبُّهُ</w:t>
      </w:r>
      <w:r w:rsidRPr="000D73CC">
        <w:rPr>
          <w:rFonts w:hint="cs"/>
          <w:rtl/>
        </w:rPr>
        <w:t>ۥ</w:t>
      </w:r>
      <w:r w:rsidRPr="000D73CC">
        <w:rPr>
          <w:rtl/>
        </w:rPr>
        <w:t xml:space="preserve"> فَأَكۡرَمَهُ</w:t>
      </w:r>
      <w:r w:rsidRPr="000D73CC">
        <w:rPr>
          <w:rFonts w:hint="cs"/>
          <w:rtl/>
        </w:rPr>
        <w:t>ۥ</w:t>
      </w:r>
      <w:r w:rsidRPr="000D73CC">
        <w:rPr>
          <w:rtl/>
        </w:rPr>
        <w:t xml:space="preserve"> وَنَعَّمَهُ</w:t>
      </w:r>
      <w:r w:rsidRPr="000D73CC">
        <w:rPr>
          <w:rFonts w:hint="cs"/>
          <w:rtl/>
        </w:rPr>
        <w:t>ۥ</w:t>
      </w:r>
      <w:r w:rsidRPr="000D73CC">
        <w:rPr>
          <w:rtl/>
        </w:rPr>
        <w:t xml:space="preserve"> فَيَقُولُ رَبِّيٓ أَكۡرَمَنِ١٥ وَأَمَّآ إِذَا مَا </w:t>
      </w:r>
      <w:r w:rsidRPr="000D73CC">
        <w:rPr>
          <w:rFonts w:hint="cs"/>
          <w:rtl/>
        </w:rPr>
        <w:t>ٱ</w:t>
      </w:r>
      <w:r w:rsidRPr="000D73CC">
        <w:rPr>
          <w:rFonts w:hint="eastAsia"/>
          <w:rtl/>
        </w:rPr>
        <w:t>بۡتَلَىٰهُ</w:t>
      </w:r>
      <w:r w:rsidRPr="000D73CC">
        <w:rPr>
          <w:rtl/>
        </w:rPr>
        <w:t xml:space="preserve"> فَقَدَرَ عَلَيۡهِ رِزۡقَهُ</w:t>
      </w:r>
      <w:r w:rsidRPr="000D73CC">
        <w:rPr>
          <w:rFonts w:hint="cs"/>
          <w:rtl/>
        </w:rPr>
        <w:t>ۥ</w:t>
      </w:r>
      <w:r w:rsidRPr="000D73CC">
        <w:rPr>
          <w:rtl/>
        </w:rPr>
        <w:t xml:space="preserve"> فَيَقُولُ رَبِّيٓ أَهَٰنَنِ١٦</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[الفجر: 6-16]</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آیا ندانسته‌ای که پروردگارت چگونه با قوم عاد رفتار کرده است. قوم ارم که صاحب قامتهای بلند و ستون مانند و (کاخهای و خیمه‌های) ستوندار بودند. کسانی که همسان ایشان باشند در شهرها و کشورها پیدا نشده است و (آیا ندانسته‌ای که پروردگارت) با قوم ثمود چه کرده است؟ همان قومی که صخره‌های عظیم را در وادی القری می‌بریدند و می‌تراشیدند و (آیا خبر نداری که پروردگارت) با فرعون چه کرده است؟ فرعونی که دارای میخها بود. اقوامی که در شهرها و کشورها طغیان کردند و در آن جا خیلی فساد و تباهی به راه انداختند، لذا پروردگارت تازیانه عذاب را بر سر ایشان فرو ریخت، مسلماً پروردگارت در کمین است</w:t>
      </w:r>
      <w:r w:rsidRPr="000D73CC">
        <w:rPr>
          <w:rStyle w:val="Char9"/>
          <w:rFonts w:hint="cs"/>
          <w:rtl/>
        </w:rPr>
        <w:t>»</w:t>
      </w:r>
      <w:r w:rsidR="00EE0879"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در سور</w:t>
      </w:r>
      <w:r w:rsidR="00671026" w:rsidRPr="000D73CC">
        <w:rPr>
          <w:rFonts w:cs="IRNazli" w:hint="cs"/>
          <w:rtl/>
        </w:rPr>
        <w:t>ۀ</w:t>
      </w:r>
      <w:r w:rsidRPr="000D73CC">
        <w:rPr>
          <w:rFonts w:cs="IRNazli" w:hint="cs"/>
          <w:rtl/>
        </w:rPr>
        <w:t xml:space="preserve"> نجم نیز از بنی‌ اسرائیل به عنوان انسان</w:t>
      </w:r>
      <w:r w:rsidR="00EE0879" w:rsidRPr="000D73CC">
        <w:rPr>
          <w:rFonts w:cs="IRNazli" w:hint="eastAsia"/>
          <w:rtl/>
        </w:rPr>
        <w:t>‌</w:t>
      </w:r>
      <w:r w:rsidRPr="000D73CC">
        <w:rPr>
          <w:rFonts w:cs="IRNazli" w:hint="cs"/>
          <w:rtl/>
        </w:rPr>
        <w:t>هایی که در معرض آزمایش و ستم قرار گرفته‌اند یاد شده است که برخی از آنها در این آزمایش شکست خورده و منحرف شده‌اند و برخی پایداری ورزیده و موفق شده‌اند</w:t>
      </w:r>
      <w:r w:rsidRPr="000D73CC">
        <w:rPr>
          <w:rStyle w:val="FootnoteReference"/>
          <w:rFonts w:cs="IRNazli"/>
          <w:rtl/>
        </w:rPr>
        <w:footnoteReference w:id="616"/>
      </w:r>
      <w:r w:rsidR="00EE0879"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خداوند می‌فرماید:</w:t>
      </w:r>
    </w:p>
    <w:p w:rsidR="000B6DD2" w:rsidRPr="000D73CC" w:rsidRDefault="0010632D" w:rsidP="000A42BE">
      <w:pPr>
        <w:pStyle w:val="af"/>
        <w:widowControl w:val="0"/>
        <w:rPr>
          <w:rFonts w:cs="B Lotus"/>
          <w:sz w:val="32"/>
          <w:szCs w:val="24"/>
          <w:rtl/>
        </w:rPr>
      </w:pPr>
      <w:r w:rsidRPr="000D73CC">
        <w:rPr>
          <w:rFonts w:ascii="Times New Roman" w:cs="Traditional Arabic" w:hint="cs"/>
          <w:sz w:val="32"/>
          <w:rtl/>
        </w:rPr>
        <w:t>﴿</w:t>
      </w:r>
      <w:r w:rsidRPr="000D73CC">
        <w:rPr>
          <w:rtl/>
        </w:rPr>
        <w:t xml:space="preserve">فَأَعۡرِضۡ عَن مَّن تَوَلَّىٰ عَن ذِكۡرِنَا وَلَمۡ يُرِدۡ إِلَّا </w:t>
      </w:r>
      <w:r w:rsidRPr="000D73CC">
        <w:rPr>
          <w:rFonts w:hint="cs"/>
          <w:rtl/>
        </w:rPr>
        <w:t>ٱ</w:t>
      </w:r>
      <w:r w:rsidRPr="000D73CC">
        <w:rPr>
          <w:rFonts w:hint="eastAsia"/>
          <w:rtl/>
        </w:rPr>
        <w:t>لۡحَيَوٰةَ</w:t>
      </w:r>
      <w:r w:rsidRPr="000D73CC">
        <w:rPr>
          <w:rtl/>
        </w:rPr>
        <w:t xml:space="preserve"> </w:t>
      </w:r>
      <w:r w:rsidRPr="000D73CC">
        <w:rPr>
          <w:rFonts w:hint="cs"/>
          <w:rtl/>
        </w:rPr>
        <w:t>ٱ</w:t>
      </w:r>
      <w:r w:rsidRPr="000D73CC">
        <w:rPr>
          <w:rFonts w:hint="eastAsia"/>
          <w:rtl/>
        </w:rPr>
        <w:t>لدُّنۡيَا</w:t>
      </w:r>
      <w:r w:rsidRPr="000D73CC">
        <w:rPr>
          <w:rtl/>
        </w:rPr>
        <w:t xml:space="preserve">٢٩ ذَٰلِكَ مَبۡلَغُهُم مِّنَ </w:t>
      </w:r>
      <w:r w:rsidRPr="000D73CC">
        <w:rPr>
          <w:rFonts w:hint="cs"/>
          <w:rtl/>
        </w:rPr>
        <w:t>ٱ</w:t>
      </w:r>
      <w:r w:rsidRPr="000D73CC">
        <w:rPr>
          <w:rFonts w:hint="eastAsia"/>
          <w:rtl/>
        </w:rPr>
        <w:t>لۡعِلۡمِۚ</w:t>
      </w:r>
      <w:r w:rsidRPr="000D73CC">
        <w:rPr>
          <w:rtl/>
        </w:rPr>
        <w:t xml:space="preserve"> إِنَّ رَبَّكَ هُوَ أَعۡلَمُ بِمَن ضَلَّ عَن سَبِيلِهِ</w:t>
      </w:r>
      <w:r w:rsidRPr="000D73CC">
        <w:rPr>
          <w:rFonts w:hint="cs"/>
          <w:rtl/>
        </w:rPr>
        <w:t>ۦ</w:t>
      </w:r>
      <w:r w:rsidRPr="000D73CC">
        <w:rPr>
          <w:rtl/>
        </w:rPr>
        <w:t xml:space="preserve"> وَهُوَ أَعۡلَمُ بِمَنِ </w:t>
      </w:r>
      <w:r w:rsidRPr="000D73CC">
        <w:rPr>
          <w:rFonts w:hint="cs"/>
          <w:rtl/>
        </w:rPr>
        <w:t>ٱ</w:t>
      </w:r>
      <w:r w:rsidRPr="000D73CC">
        <w:rPr>
          <w:rFonts w:hint="eastAsia"/>
          <w:rtl/>
        </w:rPr>
        <w:t>هۡتَدَىٰ</w:t>
      </w:r>
      <w:r w:rsidRPr="000D73CC">
        <w:rPr>
          <w:rtl/>
        </w:rPr>
        <w:t xml:space="preserve">٣٠ وَلِلَّهِ مَا فِي </w:t>
      </w:r>
      <w:r w:rsidRPr="000D73CC">
        <w:rPr>
          <w:rFonts w:hint="cs"/>
          <w:rtl/>
        </w:rPr>
        <w:t>ٱ</w:t>
      </w:r>
      <w:r w:rsidRPr="000D73CC">
        <w:rPr>
          <w:rFonts w:hint="eastAsia"/>
          <w:rtl/>
        </w:rPr>
        <w:t>لسَّمَٰوَٰتِ</w:t>
      </w:r>
      <w:r w:rsidRPr="000D73CC">
        <w:rPr>
          <w:rtl/>
        </w:rPr>
        <w:t xml:space="preserve"> وَمَا فِي </w:t>
      </w:r>
      <w:r w:rsidRPr="000D73CC">
        <w:rPr>
          <w:rFonts w:hint="cs"/>
          <w:rtl/>
        </w:rPr>
        <w:t>ٱ</w:t>
      </w:r>
      <w:r w:rsidRPr="000D73CC">
        <w:rPr>
          <w:rFonts w:hint="eastAsia"/>
          <w:rtl/>
        </w:rPr>
        <w:t>لۡأَرۡضِ</w:t>
      </w:r>
      <w:r w:rsidRPr="000D73CC">
        <w:rPr>
          <w:rtl/>
        </w:rPr>
        <w:t xml:space="preserve"> لِيَجۡزِيَ </w:t>
      </w:r>
      <w:r w:rsidRPr="000D73CC">
        <w:rPr>
          <w:rFonts w:hint="cs"/>
          <w:rtl/>
        </w:rPr>
        <w:t>ٱ</w:t>
      </w:r>
      <w:r w:rsidRPr="000D73CC">
        <w:rPr>
          <w:rFonts w:hint="eastAsia"/>
          <w:rtl/>
        </w:rPr>
        <w:t>لَّذِينَ</w:t>
      </w:r>
      <w:r w:rsidRPr="000D73CC">
        <w:rPr>
          <w:rtl/>
        </w:rPr>
        <w:t xml:space="preserve"> أَسَٰٓـُٔواْ بِمَا عَمِلُواْ وَيَجۡزِيَ </w:t>
      </w:r>
      <w:r w:rsidRPr="000D73CC">
        <w:rPr>
          <w:rFonts w:hint="cs"/>
          <w:rtl/>
        </w:rPr>
        <w:t>ٱ</w:t>
      </w:r>
      <w:r w:rsidRPr="000D73CC">
        <w:rPr>
          <w:rFonts w:hint="eastAsia"/>
          <w:rtl/>
        </w:rPr>
        <w:t>لَّذِينَ</w:t>
      </w:r>
      <w:r w:rsidRPr="000D73CC">
        <w:rPr>
          <w:rtl/>
        </w:rPr>
        <w:t xml:space="preserve"> أَحۡسَنُواْ بِ</w:t>
      </w:r>
      <w:r w:rsidRPr="000D73CC">
        <w:rPr>
          <w:rFonts w:hint="cs"/>
          <w:rtl/>
        </w:rPr>
        <w:t>ٱ</w:t>
      </w:r>
      <w:r w:rsidRPr="000D73CC">
        <w:rPr>
          <w:rFonts w:hint="eastAsia"/>
          <w:rtl/>
        </w:rPr>
        <w:t>لۡحُسۡنَى</w:t>
      </w:r>
      <w:r w:rsidRPr="000D73CC">
        <w:rPr>
          <w:rtl/>
        </w:rPr>
        <w:t xml:space="preserve">٣١ </w:t>
      </w:r>
      <w:r w:rsidRPr="000D73CC">
        <w:rPr>
          <w:rFonts w:hint="cs"/>
          <w:rtl/>
        </w:rPr>
        <w:t>ٱ</w:t>
      </w:r>
      <w:r w:rsidRPr="000D73CC">
        <w:rPr>
          <w:rFonts w:hint="eastAsia"/>
          <w:rtl/>
        </w:rPr>
        <w:t>لَّذِينَ</w:t>
      </w:r>
      <w:r w:rsidRPr="000D73CC">
        <w:rPr>
          <w:rtl/>
        </w:rPr>
        <w:t xml:space="preserve"> يَجۡتَنِبُونَ كَبَٰٓئِرَ </w:t>
      </w:r>
      <w:r w:rsidRPr="000D73CC">
        <w:rPr>
          <w:rFonts w:hint="cs"/>
          <w:rtl/>
        </w:rPr>
        <w:t>ٱ</w:t>
      </w:r>
      <w:r w:rsidRPr="000D73CC">
        <w:rPr>
          <w:rFonts w:hint="eastAsia"/>
          <w:rtl/>
        </w:rPr>
        <w:t>لۡإِثۡمِ</w:t>
      </w:r>
      <w:r w:rsidRPr="000D73CC">
        <w:rPr>
          <w:rtl/>
        </w:rPr>
        <w:t xml:space="preserve"> وَ</w:t>
      </w:r>
      <w:r w:rsidRPr="000D73CC">
        <w:rPr>
          <w:rFonts w:hint="cs"/>
          <w:rtl/>
        </w:rPr>
        <w:t>ٱ</w:t>
      </w:r>
      <w:r w:rsidRPr="000D73CC">
        <w:rPr>
          <w:rFonts w:hint="eastAsia"/>
          <w:rtl/>
        </w:rPr>
        <w:t>لۡفَوَٰحِشَ</w:t>
      </w:r>
      <w:r w:rsidRPr="000D73CC">
        <w:rPr>
          <w:rtl/>
        </w:rPr>
        <w:t xml:space="preserve"> إِلَّا </w:t>
      </w:r>
      <w:r w:rsidRPr="000D73CC">
        <w:rPr>
          <w:rFonts w:hint="cs"/>
          <w:rtl/>
        </w:rPr>
        <w:t>ٱ</w:t>
      </w:r>
      <w:r w:rsidRPr="000D73CC">
        <w:rPr>
          <w:rFonts w:hint="eastAsia"/>
          <w:rtl/>
        </w:rPr>
        <w:t>للَّمَمَۚ</w:t>
      </w:r>
      <w:r w:rsidRPr="000D73CC">
        <w:rPr>
          <w:rtl/>
        </w:rPr>
        <w:t xml:space="preserve"> إِنَّ رَبَّكَ وَٰسِعُ </w:t>
      </w:r>
      <w:r w:rsidRPr="000D73CC">
        <w:rPr>
          <w:rFonts w:hint="cs"/>
          <w:rtl/>
        </w:rPr>
        <w:t>ٱ</w:t>
      </w:r>
      <w:r w:rsidRPr="000D73CC">
        <w:rPr>
          <w:rFonts w:hint="eastAsia"/>
          <w:rtl/>
        </w:rPr>
        <w:t>لۡمَغۡفِرَةِۚ</w:t>
      </w:r>
      <w:r w:rsidRPr="000D73CC">
        <w:rPr>
          <w:rtl/>
        </w:rPr>
        <w:t xml:space="preserve"> هُوَ أَعۡلَمُ بِكُمۡ إِذۡ أَنشَأَكُم مِّنَ </w:t>
      </w:r>
      <w:r w:rsidRPr="000D73CC">
        <w:rPr>
          <w:rFonts w:hint="cs"/>
          <w:rtl/>
        </w:rPr>
        <w:t>ٱ</w:t>
      </w:r>
      <w:r w:rsidRPr="000D73CC">
        <w:rPr>
          <w:rFonts w:hint="eastAsia"/>
          <w:rtl/>
        </w:rPr>
        <w:t>لۡأَرۡضِ</w:t>
      </w:r>
      <w:r w:rsidRPr="000D73CC">
        <w:rPr>
          <w:rtl/>
        </w:rPr>
        <w:t xml:space="preserve"> وَإِذۡ أَنتُمۡ أَجِنَّةٞ فِي بُطُونِ أُمَّهَٰتِكُمۡۖ فَلَا تُزَكُّوٓاْ أَنفُسَكُمۡۖ هُو</w:t>
      </w:r>
      <w:r w:rsidRPr="000D73CC">
        <w:rPr>
          <w:rFonts w:hint="eastAsia"/>
          <w:rtl/>
        </w:rPr>
        <w:t>َ</w:t>
      </w:r>
      <w:r w:rsidRPr="000D73CC">
        <w:rPr>
          <w:rtl/>
        </w:rPr>
        <w:t xml:space="preserve"> أَعۡلَمُ بِمَنِ </w:t>
      </w:r>
      <w:r w:rsidRPr="000D73CC">
        <w:rPr>
          <w:rFonts w:hint="cs"/>
          <w:rtl/>
        </w:rPr>
        <w:t>ٱ</w:t>
      </w:r>
      <w:r w:rsidRPr="000D73CC">
        <w:rPr>
          <w:rFonts w:hint="eastAsia"/>
          <w:rtl/>
        </w:rPr>
        <w:t>تَّقَىٰٓ</w:t>
      </w:r>
      <w:r w:rsidRPr="000D73CC">
        <w:rPr>
          <w:rtl/>
        </w:rPr>
        <w:t xml:space="preserve">٣٢ أَفَرَءَيۡتَ </w:t>
      </w:r>
      <w:r w:rsidRPr="000D73CC">
        <w:rPr>
          <w:rFonts w:hint="cs"/>
          <w:rtl/>
        </w:rPr>
        <w:t>ٱ</w:t>
      </w:r>
      <w:r w:rsidRPr="000D73CC">
        <w:rPr>
          <w:rFonts w:hint="eastAsia"/>
          <w:rtl/>
        </w:rPr>
        <w:t>لَّذِي</w:t>
      </w:r>
      <w:r w:rsidRPr="000D73CC">
        <w:rPr>
          <w:rtl/>
        </w:rPr>
        <w:t xml:space="preserve"> تَوَلَّىٰ٣٣ وَأَعۡطَىٰ قَلِيلٗا وَأَكۡدَىٰٓ٣٤ أَعِندَهُ</w:t>
      </w:r>
      <w:r w:rsidRPr="000D73CC">
        <w:rPr>
          <w:rFonts w:hint="cs"/>
          <w:rtl/>
        </w:rPr>
        <w:t>ۥ</w:t>
      </w:r>
      <w:r w:rsidRPr="000D73CC">
        <w:rPr>
          <w:rtl/>
        </w:rPr>
        <w:t xml:space="preserve"> عِلۡمُ </w:t>
      </w:r>
      <w:r w:rsidRPr="000D73CC">
        <w:rPr>
          <w:rFonts w:hint="cs"/>
          <w:rtl/>
        </w:rPr>
        <w:t>ٱ</w:t>
      </w:r>
      <w:r w:rsidRPr="000D73CC">
        <w:rPr>
          <w:rFonts w:hint="eastAsia"/>
          <w:rtl/>
        </w:rPr>
        <w:t>لۡغَيۡبِ</w:t>
      </w:r>
      <w:r w:rsidRPr="000D73CC">
        <w:rPr>
          <w:rtl/>
        </w:rPr>
        <w:t xml:space="preserve"> فَهُوَ يَرَىٰٓ٣٥ أَمۡ لَمۡ يُنَبَّأۡ بِمَا فِي صُحُفِ مُوسَىٰ٣٦ وَإِبۡرَٰهِيمَ </w:t>
      </w:r>
      <w:r w:rsidRPr="000D73CC">
        <w:rPr>
          <w:rFonts w:hint="cs"/>
          <w:rtl/>
        </w:rPr>
        <w:t>ٱ</w:t>
      </w:r>
      <w:r w:rsidRPr="000D73CC">
        <w:rPr>
          <w:rFonts w:hint="eastAsia"/>
          <w:rtl/>
        </w:rPr>
        <w:t>لَّذِي</w:t>
      </w:r>
      <w:r w:rsidRPr="000D73CC">
        <w:rPr>
          <w:rtl/>
        </w:rPr>
        <w:t xml:space="preserve"> وَفَّىٰٓ٣٧ أَلَّا تَزِرُ وَازِرَةٞ وِزۡرَ أُخۡرَىٰ٣٨ وَأَن لَّيۡسَ لِلۡإِنسَٰنِ إِلَّا مَا سَعَىٰ٣٩ وَأَنَّ سَعۡيَهُ</w:t>
      </w:r>
      <w:r w:rsidRPr="000D73CC">
        <w:rPr>
          <w:rFonts w:hint="cs"/>
          <w:rtl/>
        </w:rPr>
        <w:t>ۥ</w:t>
      </w:r>
      <w:r w:rsidRPr="000D73CC">
        <w:rPr>
          <w:rtl/>
        </w:rPr>
        <w:t xml:space="preserve"> سَوۡفَ يُرَىٰ٤٠ ثُمَّ يُجۡزَىٰهُ </w:t>
      </w:r>
      <w:r w:rsidRPr="000D73CC">
        <w:rPr>
          <w:rFonts w:hint="cs"/>
          <w:rtl/>
        </w:rPr>
        <w:t>ٱ</w:t>
      </w:r>
      <w:r w:rsidRPr="000D73CC">
        <w:rPr>
          <w:rFonts w:hint="eastAsia"/>
          <w:rtl/>
        </w:rPr>
        <w:t>لۡجَزَآءَ</w:t>
      </w:r>
      <w:r w:rsidRPr="000D73CC">
        <w:rPr>
          <w:rtl/>
        </w:rPr>
        <w:t xml:space="preserve"> </w:t>
      </w:r>
      <w:r w:rsidRPr="000D73CC">
        <w:rPr>
          <w:rFonts w:hint="cs"/>
          <w:rtl/>
        </w:rPr>
        <w:t>ٱ</w:t>
      </w:r>
      <w:r w:rsidRPr="000D73CC">
        <w:rPr>
          <w:rFonts w:hint="eastAsia"/>
          <w:rtl/>
        </w:rPr>
        <w:t>لۡأَوۡفَىٰ</w:t>
      </w:r>
      <w:r w:rsidRPr="000D73CC">
        <w:rPr>
          <w:rtl/>
        </w:rPr>
        <w:t xml:space="preserve">٤١ وَأَنَّ إِلَىٰ رَبِّكَ </w:t>
      </w:r>
      <w:r w:rsidRPr="000D73CC">
        <w:rPr>
          <w:rFonts w:hint="cs"/>
          <w:rtl/>
        </w:rPr>
        <w:t>ٱ</w:t>
      </w:r>
      <w:r w:rsidRPr="000D73CC">
        <w:rPr>
          <w:rFonts w:hint="eastAsia"/>
          <w:rtl/>
        </w:rPr>
        <w:t>لۡمُنتَهَىٰ</w:t>
      </w:r>
      <w:r w:rsidRPr="000D73CC">
        <w:rPr>
          <w:rtl/>
        </w:rPr>
        <w:t>٤٢</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[النجم: 29-42]</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از کسی روی بگردان که به قرآن ما پشت می‌کند و جز زندگی دنیوی نمی‌خواهد . منتهای دانش ایشان همین است. پروردگار تو کسی را که از راه منحرف شده باشد و همچنین کسی را که راهیاب بوده باشد، به خوبی می‌شناسد. هر چه در آسمانها و هر چه در زمین است، متعلق به خدا است. سرانجام، خداوند بدکاران را در برابر کارهایی که می‌کنند، کیفر می‌دهد و نیکوکاران را در برابر کارهایی که می‌کنند به بهترین وجه پاداش عطاء می‌کند. همان کسانی که از گناهان بزرگ و بدکاریها کناره‌گیری می‌کنند و اگر گناهی از آنان سر زند، تنها صغیره است؛ چرا که پروردگار تو دارای آمرزش گسترده و فراخ است. خداوند از همان زمان که شما را از زمین آفریده است و از آن روز که شما به صورت جنین</w:t>
      </w:r>
      <w:r w:rsidR="00F72823">
        <w:rPr>
          <w:rFonts w:hint="eastAsia"/>
          <w:rtl/>
        </w:rPr>
        <w:t>‌</w:t>
      </w:r>
      <w:r w:rsidRPr="000D73CC">
        <w:rPr>
          <w:rFonts w:hint="cs"/>
          <w:rtl/>
        </w:rPr>
        <w:t>های ناچیزی در درون شکمهای مادرانتان بوده‌اید، از شما به خوبی آگاه بوده و هست پس از پاک بودن خود سخن مگوئید؛ زیرا که او پرهیزگاران را بهتر می‌شناسد. آیا آن کسی را دیده‌ای که دوری گزیده است؟ و اندکی بذل و بخشش کرده است و بعد از آن کسی را دیده‌ای که دوری گزیده است؟ و اندکی بذل و بخشش کرده است و بعد از بذل و بخشش دست کشیده است. آیا او علم غیب دارد و می‌یبیند یا بدانچه در تورات موسی بوده است، مطلع و با خبرش نکرده‌اند یا از آنچه در صحف ابراهیم بوده است، مطلع و با خبرش نکرده‌اند؛ ابراهیمی که وظیف</w:t>
      </w:r>
      <w:r w:rsidR="00671026" w:rsidRPr="000D73CC">
        <w:rPr>
          <w:rFonts w:hint="cs"/>
          <w:rtl/>
        </w:rPr>
        <w:t>ۀ</w:t>
      </w:r>
      <w:r w:rsidRPr="000D73CC">
        <w:rPr>
          <w:rFonts w:hint="cs"/>
          <w:rtl/>
        </w:rPr>
        <w:t xml:space="preserve"> خود را به بهترین وجه ادا کرد (و بیان داشته ) که هیچ کس بار گناهان دیگری را بر دوش نمی‌کشد و برای انسان نیست جز آنچه خود کرده است و قطعاً سعی و کوشش او دیده خواهد شد. سپس پاداش کامل داده می‌شود و نتیجه و پایان (همه کارها) به پروردگار تو است</w:t>
      </w:r>
      <w:r w:rsidRPr="000D73CC">
        <w:rPr>
          <w:rStyle w:val="Char9"/>
          <w:rFonts w:hint="cs"/>
          <w:rtl/>
        </w:rPr>
        <w:t>»</w:t>
      </w:r>
      <w:r w:rsidR="0010632D"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این مبادی و اصول در صحیفه‌های موسی که به سوی بنی اسرائیل فرستاده شده بود، ثبت شده‌اند. پس اگر در مورد رسالت محمد</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تردید دارند به آن مراجعه کنند و همچنین در صحیفه‌های ابراهیم ذکر شده‌اند و قریش گمان می‌برند که به ابراهیم منسوب‌اند و آیینهای ابراهیمی را که از پدران و نیاکانشان به ارث برده‌اند، تعظیم می‌نمایند آن گونه که پرده داری کعبه و خدمت حجاج را انجام می‌دهند</w:t>
      </w:r>
      <w:r w:rsidRPr="000D73CC">
        <w:rPr>
          <w:rStyle w:val="FootnoteReference"/>
          <w:rFonts w:cs="IRNazli"/>
          <w:rtl/>
        </w:rPr>
        <w:footnoteReference w:id="617"/>
      </w:r>
      <w:r w:rsidR="0010632D" w:rsidRPr="000D73CC">
        <w:rPr>
          <w:rFonts w:cs="IRNazli" w:hint="cs"/>
          <w:rtl/>
        </w:rPr>
        <w:t>.</w:t>
      </w:r>
    </w:p>
    <w:p w:rsidR="000B6DD2" w:rsidRPr="000D73CC" w:rsidRDefault="000B6DD2" w:rsidP="000A42BE">
      <w:pPr>
        <w:widowControl w:val="0"/>
        <w:ind w:firstLine="284"/>
        <w:jc w:val="both"/>
        <w:rPr>
          <w:rFonts w:cs="IRNazli"/>
          <w:rtl/>
          <w:lang w:bidi="fa-IR"/>
        </w:rPr>
      </w:pPr>
      <w:r w:rsidRPr="000D73CC">
        <w:rPr>
          <w:rFonts w:cs="IRNazli" w:hint="cs"/>
          <w:rtl/>
        </w:rPr>
        <w:t>و در سوره‌های ص، یس، مریم و طه نمونه‌هایی از داستانهای پیامبران با اقوامشان و مشکلات و رنجهایی که به آنان رسیده و کیفیت شکنجه شدن آنها و شکیبایی ورزیدنشان بیان شده است و نیز سنت الهی در مورد اقوامی که به صورت گروهی، در برابر ح</w:t>
      </w:r>
      <w:r w:rsidR="0010632D" w:rsidRPr="000D73CC">
        <w:rPr>
          <w:rFonts w:cs="IRNazli" w:hint="cs"/>
          <w:rtl/>
        </w:rPr>
        <w:t>ق ایستاده‌اند، بیان گردیده است:</w:t>
      </w:r>
    </w:p>
    <w:p w:rsidR="000B6DD2" w:rsidRPr="000D73CC" w:rsidRDefault="0010632D" w:rsidP="000A42BE">
      <w:pPr>
        <w:pStyle w:val="af"/>
        <w:widowControl w:val="0"/>
        <w:rPr>
          <w:rFonts w:cs="B Lotus"/>
          <w:sz w:val="32"/>
          <w:szCs w:val="24"/>
          <w:rtl/>
        </w:rPr>
      </w:pPr>
      <w:r w:rsidRPr="000D73CC">
        <w:rPr>
          <w:rFonts w:ascii="Times New Roman" w:cs="Traditional Arabic" w:hint="cs"/>
          <w:sz w:val="32"/>
          <w:rtl/>
        </w:rPr>
        <w:t>﴿</w:t>
      </w:r>
      <w:r w:rsidRPr="000D73CC">
        <w:rPr>
          <w:rtl/>
        </w:rPr>
        <w:t xml:space="preserve">جُندٞ مَّا هُنَالِكَ مَهۡزُومٞ مِّنَ </w:t>
      </w:r>
      <w:r w:rsidRPr="000D73CC">
        <w:rPr>
          <w:rFonts w:hint="cs"/>
          <w:rtl/>
        </w:rPr>
        <w:t>ٱ</w:t>
      </w:r>
      <w:r w:rsidRPr="000D73CC">
        <w:rPr>
          <w:rFonts w:hint="eastAsia"/>
          <w:rtl/>
        </w:rPr>
        <w:t>لۡأَحۡزَابِ</w:t>
      </w:r>
      <w:r w:rsidRPr="000D73CC">
        <w:rPr>
          <w:rtl/>
        </w:rPr>
        <w:t xml:space="preserve">١١ كَذَّبَتۡ قَبۡلَهُمۡ قَوۡمُ نُوحٖ وَعَادٞ وَفِرۡعَوۡنُ ذُو </w:t>
      </w:r>
      <w:r w:rsidRPr="000D73CC">
        <w:rPr>
          <w:rFonts w:hint="cs"/>
          <w:rtl/>
        </w:rPr>
        <w:t>ٱ</w:t>
      </w:r>
      <w:r w:rsidRPr="000D73CC">
        <w:rPr>
          <w:rFonts w:hint="eastAsia"/>
          <w:rtl/>
        </w:rPr>
        <w:t>لۡأَوۡتَادِ</w:t>
      </w:r>
      <w:r w:rsidRPr="000D73CC">
        <w:rPr>
          <w:rtl/>
        </w:rPr>
        <w:t xml:space="preserve">١٢ وَثَمُودُ وَقَوۡمُ لُوطٖ وَأَصۡحَٰبُ لۡ‍َٔيۡكَةِۚ أُوْلَٰٓئِكَ </w:t>
      </w:r>
      <w:r w:rsidRPr="000D73CC">
        <w:rPr>
          <w:rFonts w:hint="cs"/>
          <w:rtl/>
        </w:rPr>
        <w:t>ٱ</w:t>
      </w:r>
      <w:r w:rsidRPr="000D73CC">
        <w:rPr>
          <w:rFonts w:hint="eastAsia"/>
          <w:rtl/>
        </w:rPr>
        <w:t>لۡأَحۡزَابُ</w:t>
      </w:r>
      <w:r w:rsidRPr="000D73CC">
        <w:rPr>
          <w:rtl/>
        </w:rPr>
        <w:t xml:space="preserve">١٣ إِن كُلٌّ إِلَّا كَذَّبَ </w:t>
      </w:r>
      <w:r w:rsidRPr="000D73CC">
        <w:rPr>
          <w:rFonts w:hint="cs"/>
          <w:rtl/>
        </w:rPr>
        <w:t>ٱ</w:t>
      </w:r>
      <w:r w:rsidRPr="000D73CC">
        <w:rPr>
          <w:rFonts w:hint="eastAsia"/>
          <w:rtl/>
        </w:rPr>
        <w:t>لرُّسُلَ</w:t>
      </w:r>
      <w:r w:rsidRPr="000D73CC">
        <w:rPr>
          <w:rtl/>
        </w:rPr>
        <w:t xml:space="preserve"> فَحَقَّ عِقَابِ١٤ وَمَا يَنظُرُ هَٰٓؤُلَآءِ إِلَّا صَيۡحَةٗ وَٰحِدَةٗ مَّا لَهَا مِن فَوَاقٖ١٥ وَقَالُواْ رَبَّنَا عَجِّل لَّنَا قِطَّنَا قَبۡلَ يَوۡمِ </w:t>
      </w:r>
      <w:r w:rsidRPr="000D73CC">
        <w:rPr>
          <w:rFonts w:hint="cs"/>
          <w:rtl/>
        </w:rPr>
        <w:t>ٱ</w:t>
      </w:r>
      <w:r w:rsidRPr="000D73CC">
        <w:rPr>
          <w:rFonts w:hint="eastAsia"/>
          <w:rtl/>
        </w:rPr>
        <w:t>لۡحِسَابِ</w:t>
      </w:r>
      <w:r w:rsidRPr="000D73CC">
        <w:rPr>
          <w:rtl/>
        </w:rPr>
        <w:t xml:space="preserve">١٦ </w:t>
      </w:r>
      <w:r w:rsidRPr="000D73CC">
        <w:rPr>
          <w:rFonts w:hint="cs"/>
          <w:rtl/>
        </w:rPr>
        <w:t>ٱ</w:t>
      </w:r>
      <w:r w:rsidRPr="000D73CC">
        <w:rPr>
          <w:rFonts w:hint="eastAsia"/>
          <w:rtl/>
        </w:rPr>
        <w:t>صۡبِرۡ</w:t>
      </w:r>
      <w:r w:rsidRPr="000D73CC">
        <w:rPr>
          <w:rtl/>
        </w:rPr>
        <w:t xml:space="preserve"> عَلَىٰ مَا يَقُولُونَ وَ</w:t>
      </w:r>
      <w:r w:rsidRPr="000D73CC">
        <w:rPr>
          <w:rFonts w:hint="cs"/>
          <w:rtl/>
        </w:rPr>
        <w:t>ٱ</w:t>
      </w:r>
      <w:r w:rsidRPr="000D73CC">
        <w:rPr>
          <w:rFonts w:hint="eastAsia"/>
          <w:rtl/>
        </w:rPr>
        <w:t>ذۡكُرۡ</w:t>
      </w:r>
      <w:r w:rsidRPr="000D73CC">
        <w:rPr>
          <w:rtl/>
        </w:rPr>
        <w:t xml:space="preserve"> عَبۡدَنَا دَاوُ</w:t>
      </w:r>
      <w:r w:rsidRPr="000D73CC">
        <w:rPr>
          <w:rFonts w:hint="cs"/>
          <w:rtl/>
        </w:rPr>
        <w:t>ۥ</w:t>
      </w:r>
      <w:r w:rsidRPr="000D73CC">
        <w:rPr>
          <w:rFonts w:hint="eastAsia"/>
          <w:rtl/>
        </w:rPr>
        <w:t>دَ</w:t>
      </w:r>
      <w:r w:rsidRPr="000D73CC">
        <w:rPr>
          <w:rtl/>
        </w:rPr>
        <w:t xml:space="preserve"> ذَا </w:t>
      </w:r>
      <w:r w:rsidRPr="000D73CC">
        <w:rPr>
          <w:rFonts w:hint="cs"/>
          <w:rtl/>
        </w:rPr>
        <w:t>ٱ</w:t>
      </w:r>
      <w:r w:rsidRPr="000D73CC">
        <w:rPr>
          <w:rFonts w:hint="eastAsia"/>
          <w:rtl/>
        </w:rPr>
        <w:t>لۡأَيۡدِۖ</w:t>
      </w:r>
      <w:r w:rsidRPr="000D73CC">
        <w:rPr>
          <w:rtl/>
        </w:rPr>
        <w:t xml:space="preserve"> إِنَّهُ</w:t>
      </w:r>
      <w:r w:rsidRPr="000D73CC">
        <w:rPr>
          <w:rFonts w:hint="cs"/>
          <w:rtl/>
        </w:rPr>
        <w:t>ۥٓ</w:t>
      </w:r>
      <w:r w:rsidRPr="000D73CC">
        <w:rPr>
          <w:rtl/>
        </w:rPr>
        <w:t xml:space="preserve"> أَوَّابٌ١٧</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[ص: 11-17]</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اینان که اینجا هستند، سپاه ناچیز شکست خورده‌ای از دسته‌ها و گروههایند. قبل از اینان نیز قوم نوح، عاد و فرعون که دارای بناهایی بلند و استوار همچون کوه بوده‌اند، تکذیب کرده‌اند و قوم ثمود، لوط و صاحبان باغهای فراوان و سر درهم کشیده، اینان همان گروهها و دسته‌هایند. هر یک از این گروهها پیغمبران را تکذیب کرده و عذاب من گریبانگیرشان گشته است. اینان انتظاری جز این نمی‌کشند که یک صدای آسمانی فرا رسد؛ صدائی که نیاز به تکرار ندارد. می‌گویند: پروردگارا! سهم ما را پیش از روز رستاخیز و حساب، به ما برسان. در برابر چیزهایی که می‌گویند شکیبا باش و به خاطر بیاور بنده ما داوود قدرتمند و توانا را، او بسی توبه کار بود</w:t>
      </w:r>
      <w:r w:rsidRPr="000D73CC">
        <w:rPr>
          <w:rStyle w:val="Char9"/>
          <w:rFonts w:hint="cs"/>
          <w:rtl/>
        </w:rPr>
        <w:t>»</w:t>
      </w:r>
      <w:r w:rsidR="0010632D"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سرگذشت اقوامی که برای نابودی دعوت حق دست به دست هم داده و پیامبرانشان را تکذیب کردند و به عذاب الهی گرفتار شدند و سرانجام اهل حق بر آنان پیروز گشتند، اشارات و رهنمودهایی تربیتی برای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و اصحاب و یاران او بودند، هیچ یک از پیامبران هر چند که مقام و جایگاه والایی در جوامع خود داشته‌اند، از اذیت و آزار قومهای خود در امان نمانده‌اند. اگر نوح، هود، موسی، صالح، لوط و شعیب از نظر اجتماعی همانند سایر مردم بوده‌اند، اما داوود صاحب قدرت و پادشاهی بوده است که معجزاتش از قبیل تسبیح گفتن کوهها همراه او و بیرون آمدن پرندگان برای شنیدن نغمه‌ها و تلاوت او عیان و مشهود است، امّا بنی‌اسرائیل در سخنان و کتابهای خود به او عیب و نقصهایی نسبت داده‌اند، در حالی که او پیامبری عابد و توبه کار بود. آنان علاوه برآن، تهمتها و سخنانی زشت به مریم و فرزندش نسبت می‌دادند، در حالی که قرآن کریم، حاملگی و زایمان مریم و معجزاتی که برای او و فرزندش به وجود آمد، نشانه‌ای برای جهانیان قرار داده و بیان کرده است:</w:t>
      </w:r>
    </w:p>
    <w:p w:rsidR="000B6DD2" w:rsidRPr="000D73CC" w:rsidRDefault="0010632D" w:rsidP="000A42BE">
      <w:pPr>
        <w:pStyle w:val="af"/>
        <w:widowControl w:val="0"/>
        <w:rPr>
          <w:rFonts w:cs="B Lotus"/>
          <w:sz w:val="32"/>
          <w:szCs w:val="24"/>
          <w:rtl/>
        </w:rPr>
      </w:pPr>
      <w:r w:rsidRPr="000D73CC">
        <w:rPr>
          <w:rFonts w:ascii="Times New Roman" w:cs="Traditional Arabic" w:hint="cs"/>
          <w:sz w:val="32"/>
          <w:rtl/>
        </w:rPr>
        <w:t>﴿</w:t>
      </w:r>
      <w:r w:rsidRPr="000D73CC">
        <w:rPr>
          <w:rtl/>
        </w:rPr>
        <w:t>قَالَ كَذَ</w:t>
      </w:r>
      <w:r w:rsidRPr="000D73CC">
        <w:rPr>
          <w:rFonts w:hint="cs"/>
          <w:rtl/>
        </w:rPr>
        <w:t>ٰلِكِ</w:t>
      </w:r>
      <w:r w:rsidRPr="000D73CC">
        <w:rPr>
          <w:rtl/>
        </w:rPr>
        <w:t xml:space="preserve"> </w:t>
      </w:r>
      <w:r w:rsidRPr="000D73CC">
        <w:rPr>
          <w:rFonts w:hint="cs"/>
          <w:rtl/>
        </w:rPr>
        <w:t>قَالَ</w:t>
      </w:r>
      <w:r w:rsidRPr="000D73CC">
        <w:rPr>
          <w:rtl/>
        </w:rPr>
        <w:t xml:space="preserve"> رَبُّكِ هُوَ عَلَيَّ هَيِّنٞۖ وَلِنَجۡعَلَهُ</w:t>
      </w:r>
      <w:r w:rsidRPr="000D73CC">
        <w:rPr>
          <w:rFonts w:hint="cs"/>
          <w:rtl/>
        </w:rPr>
        <w:t>ۥٓ</w:t>
      </w:r>
      <w:r w:rsidRPr="000D73CC">
        <w:rPr>
          <w:rtl/>
        </w:rPr>
        <w:t xml:space="preserve"> ءَايَةٗ لِّلنَّاسِ وَرَحۡمَةٗ مِّنَّاۚ وَكَانَ أَمۡرٗا مَّقۡضِيّٗا٢١</w:t>
      </w:r>
      <w:r w:rsidRPr="000D73CC">
        <w:rPr>
          <w:rFonts w:ascii="Times New Roman" w:cs="Traditional Arabic" w:hint="cs"/>
          <w:sz w:val="32"/>
          <w:rtl/>
        </w:rPr>
        <w:t>﴾</w:t>
      </w:r>
      <w:r w:rsidRPr="000D73CC">
        <w:rPr>
          <w:rFonts w:cs="IRNazli"/>
          <w:sz w:val="32"/>
          <w:szCs w:val="24"/>
          <w:rtl/>
        </w:rPr>
        <w:t xml:space="preserve"> </w:t>
      </w:r>
      <w:r w:rsidRPr="000D73CC">
        <w:rPr>
          <w:rStyle w:val="Char7"/>
          <w:rtl/>
        </w:rPr>
        <w:t>[مر</w:t>
      </w:r>
      <w:r w:rsidR="00671026" w:rsidRPr="000D73CC">
        <w:rPr>
          <w:rStyle w:val="Char7"/>
          <w:rtl/>
        </w:rPr>
        <w:t>ی</w:t>
      </w:r>
      <w:r w:rsidRPr="000D73CC">
        <w:rPr>
          <w:rStyle w:val="Char7"/>
          <w:rtl/>
        </w:rPr>
        <w:t>م: 21]</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گفت چنین است و پروردگارت گفته است این برای من آسان است. به خاطر آن است که (می‌خواهم) او را معجزه‌ای برای مردمان کنیم و رحمتی از سوی خود سازیم، دیگر کار انجام گرفته است</w:t>
      </w:r>
      <w:r w:rsidRPr="000D73CC">
        <w:rPr>
          <w:rStyle w:val="Char9"/>
          <w:rFonts w:hint="cs"/>
          <w:rtl/>
        </w:rPr>
        <w:t>»</w:t>
      </w:r>
      <w:r w:rsidR="0010632D"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بنی اسرائیل با وجود اینکه اهل کتاب بودند و تورات که سرشار از هدایت و نور بود، به اختیار آنان قرار داشت، با پیامبران خود بدرفتاری می‌نمود پس جای تعجب نیست که قریش در مورد دعوت حق چیزهایی بگویند که بیانگر گمراهی و جهالت آنان باشد. بیان این مطلب برای آن بود تا مردم بدانند که همواره روش دشمان خدا چه مشرکان و چه اهل کتاب، برای مبارزه با حق یکنواخت بوده است؛ پس باید از خود پایداری و قاطعیت نشان داد. این موضع یهودیان فقط در مورد پیامبرانی صدق نمی‌نماید که به تکذیب آنان پرداختند و ایمان نیاوردند؛ بلکه آنان مواضع عجیب و زشت خود را در برابر بزرگ‌ترین پیامبری که به پیروی او افتخار می‌ورزند و گمان می‌کنند که پیرو کتاب او هستند و حاملان آیین و رهنمودهای او می‌باشند، اتخاذ کردند.</w:t>
      </w:r>
    </w:p>
    <w:p w:rsidR="000B6DD2" w:rsidRPr="000D73CC" w:rsidRDefault="000B6DD2" w:rsidP="000A42BE">
      <w:pPr>
        <w:widowControl w:val="0"/>
        <w:ind w:firstLine="284"/>
        <w:jc w:val="both"/>
        <w:rPr>
          <w:rFonts w:cs="IRNazli"/>
          <w:rtl/>
        </w:rPr>
      </w:pPr>
      <w:r w:rsidRPr="000D73CC">
        <w:rPr>
          <w:rFonts w:cs="IRNazli" w:hint="cs"/>
          <w:rtl/>
        </w:rPr>
        <w:t>در سور</w:t>
      </w:r>
      <w:r w:rsidR="00671026" w:rsidRPr="000D73CC">
        <w:rPr>
          <w:rFonts w:cs="IRNazli" w:hint="cs"/>
          <w:rtl/>
        </w:rPr>
        <w:t>ۀ</w:t>
      </w:r>
      <w:r w:rsidRPr="000D73CC">
        <w:rPr>
          <w:rFonts w:cs="IRNazli" w:hint="cs"/>
          <w:rtl/>
        </w:rPr>
        <w:t xml:space="preserve"> طه آمده است که به محض اینکه موسی </w:t>
      </w:r>
      <w:r w:rsidR="00EB72C2" w:rsidRPr="000D73CC">
        <w:rPr>
          <w:rFonts w:cs="CTraditional Arabic" w:hint="cs"/>
          <w:rtl/>
        </w:rPr>
        <w:t>÷</w:t>
      </w:r>
      <w:r w:rsidRPr="000D73CC">
        <w:rPr>
          <w:rFonts w:cs="IRNazli" w:hint="cs"/>
          <w:rtl/>
        </w:rPr>
        <w:t xml:space="preserve"> بنی اسرائیل را به قصد مناجات با پروردگارش،ترک نمود و برادرش هارون را در میان آنها جانشین خود کرد تا به اصلاح امور قوم بپردازد و از راه تبهکاران پیروی نکند، آنها دست به توطئه زدند و زیورآلات قوم را جمع کردند و سامری، گوساله‌ای برایشان درست کرد که دارای صدایی بود و شروع به طواف و پرستش آن کردند.</w:t>
      </w:r>
    </w:p>
    <w:p w:rsidR="000B6DD2" w:rsidRPr="000D73CC" w:rsidRDefault="0010632D" w:rsidP="000A42BE">
      <w:pPr>
        <w:pStyle w:val="af"/>
        <w:widowControl w:val="0"/>
        <w:rPr>
          <w:rFonts w:cs="B Lotus"/>
          <w:sz w:val="32"/>
          <w:szCs w:val="24"/>
          <w:rtl/>
        </w:rPr>
      </w:pPr>
      <w:r w:rsidRPr="000D73CC">
        <w:rPr>
          <w:rFonts w:ascii="Times New Roman" w:cs="Traditional Arabic" w:hint="cs"/>
          <w:sz w:val="32"/>
          <w:rtl/>
        </w:rPr>
        <w:t>﴿</w:t>
      </w:r>
      <w:r w:rsidRPr="000D73CC">
        <w:rPr>
          <w:rtl/>
        </w:rPr>
        <w:t>فَأَخ</w:t>
      </w:r>
      <w:r w:rsidRPr="000D73CC">
        <w:rPr>
          <w:rFonts w:hint="cs"/>
          <w:rtl/>
        </w:rPr>
        <w:t>ۡرَجَ</w:t>
      </w:r>
      <w:r w:rsidRPr="000D73CC">
        <w:rPr>
          <w:rtl/>
        </w:rPr>
        <w:t xml:space="preserve"> </w:t>
      </w:r>
      <w:r w:rsidRPr="000D73CC">
        <w:rPr>
          <w:rFonts w:hint="cs"/>
          <w:rtl/>
        </w:rPr>
        <w:t>لَهُمۡ</w:t>
      </w:r>
      <w:r w:rsidRPr="000D73CC">
        <w:rPr>
          <w:rtl/>
        </w:rPr>
        <w:t xml:space="preserve"> </w:t>
      </w:r>
      <w:r w:rsidRPr="000D73CC">
        <w:rPr>
          <w:rFonts w:hint="cs"/>
          <w:rtl/>
        </w:rPr>
        <w:t>عِجۡلٗا</w:t>
      </w:r>
      <w:r w:rsidRPr="000D73CC">
        <w:rPr>
          <w:rtl/>
        </w:rPr>
        <w:t xml:space="preserve"> </w:t>
      </w:r>
      <w:r w:rsidRPr="000D73CC">
        <w:rPr>
          <w:rFonts w:hint="cs"/>
          <w:rtl/>
        </w:rPr>
        <w:t>جَسَدٗا</w:t>
      </w:r>
      <w:r w:rsidRPr="000D73CC">
        <w:rPr>
          <w:rtl/>
        </w:rPr>
        <w:t xml:space="preserve"> </w:t>
      </w:r>
      <w:r w:rsidRPr="000D73CC">
        <w:rPr>
          <w:rFonts w:hint="cs"/>
          <w:rtl/>
        </w:rPr>
        <w:t>لَّهُۥ</w:t>
      </w:r>
      <w:r w:rsidRPr="000D73CC">
        <w:rPr>
          <w:rtl/>
        </w:rPr>
        <w:t xml:space="preserve"> خُوَارٞ فَقَالُواْ هَٰذَآ إِلَٰهُكُمۡ وَإِلَٰهُ مُوسَىٰ فَنَسِيَ٨٨</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[طه: 88]</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سپس مجسم</w:t>
      </w:r>
      <w:r w:rsidR="00671026" w:rsidRPr="000D73CC">
        <w:rPr>
          <w:rFonts w:hint="cs"/>
          <w:rtl/>
        </w:rPr>
        <w:t>ۀ</w:t>
      </w:r>
      <w:r w:rsidRPr="000D73CC">
        <w:rPr>
          <w:rFonts w:hint="cs"/>
          <w:rtl/>
        </w:rPr>
        <w:t xml:space="preserve"> گوساله‌ای را برای مردم بیرون آورد که صدای گوساله داشت. گفتند: این معبود شما و معبود موسی است و او (چنین چیزی را) فراموش کرده است</w:t>
      </w:r>
      <w:r w:rsidRPr="000D73CC">
        <w:rPr>
          <w:rStyle w:val="Char9"/>
          <w:rFonts w:hint="cs"/>
          <w:rtl/>
        </w:rPr>
        <w:t>»</w:t>
      </w:r>
      <w:r w:rsidR="0010632D" w:rsidRPr="000D73CC">
        <w:rPr>
          <w:rStyle w:val="Char5"/>
        </w:rPr>
        <w:t>.</w:t>
      </w:r>
    </w:p>
    <w:p w:rsidR="000B6DD2" w:rsidRPr="000D73CC" w:rsidRDefault="000B6DD2" w:rsidP="000A42BE">
      <w:pPr>
        <w:widowControl w:val="0"/>
        <w:ind w:firstLine="284"/>
        <w:jc w:val="both"/>
        <w:rPr>
          <w:rFonts w:cs="IRNazli"/>
          <w:rtl/>
        </w:rPr>
      </w:pPr>
      <w:r w:rsidRPr="000D73CC">
        <w:rPr>
          <w:rFonts w:cs="IRNazli" w:hint="cs"/>
          <w:rtl/>
        </w:rPr>
        <w:t>موسی با پی بردن به حقیقت ماجرا، سامری را نزد خود خواست تا انگیزه‌اش را از این اقدام احمقانه جویا شود:</w:t>
      </w:r>
    </w:p>
    <w:p w:rsidR="000B6DD2" w:rsidRPr="000D73CC" w:rsidRDefault="0010632D" w:rsidP="000A42BE">
      <w:pPr>
        <w:pStyle w:val="af"/>
        <w:widowControl w:val="0"/>
        <w:rPr>
          <w:rFonts w:cs="B Lotus"/>
          <w:sz w:val="32"/>
          <w:szCs w:val="24"/>
          <w:rtl/>
        </w:rPr>
      </w:pPr>
      <w:r w:rsidRPr="000D73CC">
        <w:rPr>
          <w:rFonts w:ascii="Times New Roman" w:cs="Traditional Arabic" w:hint="cs"/>
          <w:sz w:val="32"/>
          <w:rtl/>
        </w:rPr>
        <w:t>﴿</w:t>
      </w:r>
      <w:r w:rsidRPr="000D73CC">
        <w:rPr>
          <w:rtl/>
        </w:rPr>
        <w:t>قَالَ بَصُر</w:t>
      </w:r>
      <w:r w:rsidRPr="000D73CC">
        <w:rPr>
          <w:rFonts w:hint="cs"/>
          <w:rtl/>
        </w:rPr>
        <w:t>ۡتُ</w:t>
      </w:r>
      <w:r w:rsidRPr="000D73CC">
        <w:rPr>
          <w:rtl/>
        </w:rPr>
        <w:t xml:space="preserve"> </w:t>
      </w:r>
      <w:r w:rsidRPr="000D73CC">
        <w:rPr>
          <w:rFonts w:hint="cs"/>
          <w:rtl/>
        </w:rPr>
        <w:t>بِمَا</w:t>
      </w:r>
      <w:r w:rsidRPr="000D73CC">
        <w:rPr>
          <w:rtl/>
        </w:rPr>
        <w:t xml:space="preserve"> </w:t>
      </w:r>
      <w:r w:rsidRPr="000D73CC">
        <w:rPr>
          <w:rFonts w:hint="cs"/>
          <w:rtl/>
        </w:rPr>
        <w:t>لَمۡ</w:t>
      </w:r>
      <w:r w:rsidRPr="000D73CC">
        <w:rPr>
          <w:rtl/>
        </w:rPr>
        <w:t xml:space="preserve"> </w:t>
      </w:r>
      <w:r w:rsidRPr="000D73CC">
        <w:rPr>
          <w:rFonts w:hint="cs"/>
          <w:rtl/>
        </w:rPr>
        <w:t>يَبۡصُرُواْ</w:t>
      </w:r>
      <w:r w:rsidRPr="000D73CC">
        <w:rPr>
          <w:rtl/>
        </w:rPr>
        <w:t xml:space="preserve"> </w:t>
      </w:r>
      <w:r w:rsidRPr="000D73CC">
        <w:rPr>
          <w:rFonts w:hint="cs"/>
          <w:rtl/>
        </w:rPr>
        <w:t>بِهِۦ</w:t>
      </w:r>
      <w:r w:rsidRPr="000D73CC">
        <w:rPr>
          <w:rtl/>
        </w:rPr>
        <w:t xml:space="preserve"> فَقَبَضۡتُ قَبۡضَةٗ مِّنۡ أَثَرِ </w:t>
      </w:r>
      <w:r w:rsidRPr="000D73CC">
        <w:rPr>
          <w:rFonts w:hint="cs"/>
          <w:rtl/>
        </w:rPr>
        <w:t>ٱ</w:t>
      </w:r>
      <w:r w:rsidRPr="000D73CC">
        <w:rPr>
          <w:rFonts w:hint="eastAsia"/>
          <w:rtl/>
        </w:rPr>
        <w:t>لرَّسُولِ</w:t>
      </w:r>
      <w:r w:rsidRPr="000D73CC">
        <w:rPr>
          <w:rtl/>
        </w:rPr>
        <w:t xml:space="preserve"> فَنَبَذۡتُهَا وَكَذَٰلِكَ سَوَّلَتۡ لِي نَفۡسِي٩٦</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[طه: 96]</w:t>
      </w:r>
      <w:r w:rsidRPr="000D73CC">
        <w:rPr>
          <w:rStyle w:val="Char7"/>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گفت: من از چیزهایی آگاهم که بنی‌اسرائیل از آن آگاه نیستند. من مقداری از آثار پیغمبر را بر گرفتم. آنها را ریختم و این چنین نفس من مطلب را در نظرم آراست</w:t>
      </w:r>
      <w:r w:rsidRPr="000D73CC">
        <w:rPr>
          <w:rStyle w:val="Char9"/>
          <w:rFonts w:hint="cs"/>
          <w:rtl/>
        </w:rPr>
        <w:t>»</w:t>
      </w:r>
      <w:r w:rsidR="0010632D" w:rsidRPr="000D73CC">
        <w:rPr>
          <w:rStyle w:val="Char5"/>
        </w:rPr>
        <w:t>.</w:t>
      </w:r>
    </w:p>
    <w:p w:rsidR="000B6DD2" w:rsidRPr="000D73CC" w:rsidRDefault="000B6DD2" w:rsidP="000A42BE">
      <w:pPr>
        <w:widowControl w:val="0"/>
        <w:ind w:firstLine="284"/>
        <w:jc w:val="both"/>
        <w:rPr>
          <w:rFonts w:cs="IRNazli"/>
          <w:rtl/>
        </w:rPr>
      </w:pPr>
      <w:r w:rsidRPr="000D73CC">
        <w:rPr>
          <w:rFonts w:cs="IRNazli" w:hint="cs"/>
          <w:rtl/>
        </w:rPr>
        <w:t>آیا به قومی که بی‌خردی موجب گمراهی و انحراف و تبهکاری آنان گردد، می‌توان اعتماد کرد و از آنها انتظار خوبی یا حمایت و یاری کردن حق را داشت؟! در حقیقت بیان داستانهای بنی اسرائیل در دوران مکی، اثر گسترده‌ای در ساختار شخصیت اسلامی اصحاب و یاران رسول خدا داشت، شخصیتی که از هم</w:t>
      </w:r>
      <w:r w:rsidR="00671026" w:rsidRPr="000D73CC">
        <w:rPr>
          <w:rFonts w:cs="IRNazli" w:hint="cs"/>
          <w:rtl/>
        </w:rPr>
        <w:t>ۀ</w:t>
      </w:r>
      <w:r w:rsidRPr="000D73CC">
        <w:rPr>
          <w:rFonts w:cs="IRNazli" w:hint="cs"/>
          <w:rtl/>
        </w:rPr>
        <w:t xml:space="preserve"> این گروهها و ملت</w:t>
      </w:r>
      <w:r w:rsidR="0010632D" w:rsidRPr="000D73CC">
        <w:rPr>
          <w:rFonts w:cs="IRNazli" w:hint="eastAsia"/>
        </w:rPr>
        <w:t>‌</w:t>
      </w:r>
      <w:r w:rsidRPr="000D73CC">
        <w:rPr>
          <w:rFonts w:cs="IRNazli" w:hint="cs"/>
          <w:rtl/>
        </w:rPr>
        <w:t>ها متمایز و جداست</w:t>
      </w:r>
      <w:r w:rsidRPr="000D73CC">
        <w:rPr>
          <w:rStyle w:val="FootnoteReference"/>
          <w:rFonts w:cs="IRNazli"/>
          <w:rtl/>
        </w:rPr>
        <w:footnoteReference w:id="618"/>
      </w:r>
      <w:r w:rsidR="0010632D" w:rsidRPr="000D73CC">
        <w:rPr>
          <w:rFonts w:cs="IRNazli"/>
        </w:rPr>
        <w:t>.</w:t>
      </w:r>
    </w:p>
    <w:p w:rsidR="000B6DD2" w:rsidRPr="000D73CC" w:rsidRDefault="000B6DD2" w:rsidP="000A42BE">
      <w:pPr>
        <w:widowControl w:val="0"/>
        <w:ind w:firstLine="284"/>
        <w:jc w:val="both"/>
        <w:rPr>
          <w:rFonts w:cs="IRNazli"/>
          <w:rtl/>
        </w:rPr>
      </w:pPr>
      <w:r w:rsidRPr="000D73CC">
        <w:rPr>
          <w:rFonts w:cs="IRNazli" w:hint="cs"/>
          <w:rtl/>
        </w:rPr>
        <w:t>از اسرار لطیف قرآنی و از صورتهای زیبای مناسبتها، این است که از جهانی بودن دعوت اسلامی از خلال بیان عهد و پیمانی که از بنی‌اسرائیل مبنی بر پذیرش دعوت جهانی آخرین پیامبر گرفته شد، در سور</w:t>
      </w:r>
      <w:r w:rsidR="00671026" w:rsidRPr="000D73CC">
        <w:rPr>
          <w:rFonts w:cs="IRNazli" w:hint="cs"/>
          <w:rtl/>
        </w:rPr>
        <w:t>ۀ</w:t>
      </w:r>
      <w:r w:rsidRPr="000D73CC">
        <w:rPr>
          <w:rFonts w:cs="IRNazli" w:hint="cs"/>
          <w:rtl/>
        </w:rPr>
        <w:t xml:space="preserve"> اعراف سخن به میان آمده است. بیان مفصل انحرافهای بنی اسرائیل برای این بوده است تا مؤمنان تحت تأثیر موضعی که یهودیها در برابر اسلام اتخاذ کرده بودند، قرار نگیرند و اگر آنان در برابر مسلمانان، راهی خصمانه در پیش گرفته‌اند باید دانست که قومی سرکش و عجیب هستند و در برخورد با پیامبران خودشان نیز چنین شیوه‌ای در پیش گرفته‌اند. پس اگر آنها از دعوت اسلام روی بر تافتند و محمد را تکذیب کرده‌‌اند با اینکه در کتاب</w:t>
      </w:r>
      <w:r w:rsidR="0010632D" w:rsidRPr="000D73CC">
        <w:rPr>
          <w:rFonts w:cs="IRNazli" w:hint="eastAsia"/>
        </w:rPr>
        <w:t>‌</w:t>
      </w:r>
      <w:r w:rsidRPr="000D73CC">
        <w:rPr>
          <w:rFonts w:cs="IRNazli" w:hint="cs"/>
          <w:rtl/>
        </w:rPr>
        <w:t>های</w:t>
      </w:r>
      <w:r w:rsidR="0010632D" w:rsidRPr="000D73CC">
        <w:rPr>
          <w:rFonts w:cs="IRNazli" w:hint="eastAsia"/>
        </w:rPr>
        <w:t>‌</w:t>
      </w:r>
      <w:r w:rsidRPr="000D73CC">
        <w:rPr>
          <w:rFonts w:cs="IRNazli" w:hint="cs"/>
          <w:rtl/>
        </w:rPr>
        <w:t>شان صفات او را خوانده‌اند، چنین چیزی از قومی تبهکار و فاسد بعید نیست</w:t>
      </w:r>
      <w:r w:rsidRPr="000D73CC">
        <w:rPr>
          <w:rStyle w:val="FootnoteReference"/>
          <w:rFonts w:cs="IRNazli"/>
          <w:rtl/>
        </w:rPr>
        <w:footnoteReference w:id="619"/>
      </w:r>
      <w:r w:rsidR="0010632D" w:rsidRPr="000D73CC">
        <w:rPr>
          <w:rFonts w:cs="IRNazli"/>
        </w:rPr>
        <w:t>.</w:t>
      </w:r>
    </w:p>
    <w:p w:rsidR="000B6DD2" w:rsidRPr="000D73CC" w:rsidRDefault="000B6DD2" w:rsidP="000A42BE">
      <w:pPr>
        <w:widowControl w:val="0"/>
        <w:ind w:firstLine="284"/>
        <w:jc w:val="both"/>
        <w:rPr>
          <w:rFonts w:cs="IRNazli"/>
          <w:rtl/>
        </w:rPr>
      </w:pPr>
      <w:r w:rsidRPr="000D73CC">
        <w:rPr>
          <w:rFonts w:cs="IRNazli" w:hint="cs"/>
          <w:rtl/>
        </w:rPr>
        <w:t>خداوند می‌فرماید:</w:t>
      </w:r>
    </w:p>
    <w:p w:rsidR="000B6DD2" w:rsidRPr="000D73CC" w:rsidRDefault="006D2E99" w:rsidP="000A42BE">
      <w:pPr>
        <w:pStyle w:val="af"/>
        <w:widowControl w:val="0"/>
        <w:rPr>
          <w:rFonts w:cs="B Lotus"/>
          <w:sz w:val="32"/>
          <w:szCs w:val="24"/>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كۡتُبۡ</w:t>
      </w:r>
      <w:r w:rsidRPr="000D73CC">
        <w:rPr>
          <w:rtl/>
        </w:rPr>
        <w:t xml:space="preserve"> لَنَا فِي هَٰذِهِ </w:t>
      </w:r>
      <w:r w:rsidRPr="000D73CC">
        <w:rPr>
          <w:rFonts w:hint="cs"/>
          <w:rtl/>
        </w:rPr>
        <w:t>ٱ</w:t>
      </w:r>
      <w:r w:rsidRPr="000D73CC">
        <w:rPr>
          <w:rFonts w:hint="eastAsia"/>
          <w:rtl/>
        </w:rPr>
        <w:t>لدُّنۡيَا</w:t>
      </w:r>
      <w:r w:rsidRPr="000D73CC">
        <w:rPr>
          <w:rtl/>
        </w:rPr>
        <w:t xml:space="preserve"> حَسَنَةٗ وَفِي </w:t>
      </w:r>
      <w:r w:rsidRPr="000D73CC">
        <w:rPr>
          <w:rFonts w:hint="cs"/>
          <w:rtl/>
        </w:rPr>
        <w:t>ٱ</w:t>
      </w:r>
      <w:r w:rsidRPr="000D73CC">
        <w:rPr>
          <w:rFonts w:hint="eastAsia"/>
          <w:rtl/>
        </w:rPr>
        <w:t>لۡأٓخِرَةِ</w:t>
      </w:r>
      <w:r w:rsidRPr="000D73CC">
        <w:rPr>
          <w:rtl/>
        </w:rPr>
        <w:t xml:space="preserve"> إِنَّا هُدۡنَآ إِلَيۡكَۚ قَالَ عَذَابِيٓ أُصِيبُ بِهِ</w:t>
      </w:r>
      <w:r w:rsidRPr="000D73CC">
        <w:rPr>
          <w:rFonts w:hint="cs"/>
          <w:rtl/>
        </w:rPr>
        <w:t>ۦ</w:t>
      </w:r>
      <w:r w:rsidRPr="000D73CC">
        <w:rPr>
          <w:rtl/>
        </w:rPr>
        <w:t xml:space="preserve"> مَنۡ أَشَآءُۖ وَرَحۡمَتِي وَسِعَتۡ كُلَّ شَيۡءٖۚ فَسَأَكۡتُبُهَا لِلَّذِينَ يَتَّقُونَ وَيُؤۡتُونَ </w:t>
      </w:r>
      <w:r w:rsidRPr="000D73CC">
        <w:rPr>
          <w:rFonts w:hint="cs"/>
          <w:rtl/>
        </w:rPr>
        <w:t>ٱ</w:t>
      </w:r>
      <w:r w:rsidRPr="000D73CC">
        <w:rPr>
          <w:rFonts w:hint="eastAsia"/>
          <w:rtl/>
        </w:rPr>
        <w:t>لزَّكَوٰةَ</w:t>
      </w:r>
      <w:r w:rsidRPr="000D73CC">
        <w:rPr>
          <w:rtl/>
        </w:rPr>
        <w:t xml:space="preserve"> وَ</w:t>
      </w:r>
      <w:r w:rsidRPr="000D73CC">
        <w:rPr>
          <w:rFonts w:hint="cs"/>
          <w:rtl/>
        </w:rPr>
        <w:t>ٱ</w:t>
      </w:r>
      <w:r w:rsidRPr="000D73CC">
        <w:rPr>
          <w:rFonts w:hint="eastAsia"/>
          <w:rtl/>
        </w:rPr>
        <w:t>لَّذِينَ</w:t>
      </w:r>
      <w:r w:rsidRPr="000D73CC">
        <w:rPr>
          <w:rtl/>
        </w:rPr>
        <w:t xml:space="preserve"> هُم بِ‍ٔ</w:t>
      </w:r>
      <w:r w:rsidRPr="000D73CC">
        <w:rPr>
          <w:rFonts w:hint="eastAsia"/>
          <w:rtl/>
        </w:rPr>
        <w:t>َايَٰتِنَا</w:t>
      </w:r>
      <w:r w:rsidRPr="000D73CC">
        <w:rPr>
          <w:rtl/>
        </w:rPr>
        <w:t xml:space="preserve"> يُؤۡمِنُونَ١٥٦ </w:t>
      </w:r>
      <w:r w:rsidRPr="000D73CC">
        <w:rPr>
          <w:rFonts w:hint="cs"/>
          <w:rtl/>
        </w:rPr>
        <w:t>ٱ</w:t>
      </w:r>
      <w:r w:rsidRPr="000D73CC">
        <w:rPr>
          <w:rFonts w:hint="eastAsia"/>
          <w:rtl/>
        </w:rPr>
        <w:t>لَّذِينَ</w:t>
      </w:r>
      <w:r w:rsidRPr="000D73CC">
        <w:rPr>
          <w:rtl/>
        </w:rPr>
        <w:t xml:space="preserve"> يَتَّبِعُونَ </w:t>
      </w:r>
      <w:r w:rsidRPr="000D73CC">
        <w:rPr>
          <w:rFonts w:hint="cs"/>
          <w:rtl/>
        </w:rPr>
        <w:t>ٱ</w:t>
      </w:r>
      <w:r w:rsidRPr="000D73CC">
        <w:rPr>
          <w:rFonts w:hint="eastAsia"/>
          <w:rtl/>
        </w:rPr>
        <w:t>لرَّسُولَ</w:t>
      </w:r>
      <w:r w:rsidRPr="000D73CC">
        <w:rPr>
          <w:rtl/>
        </w:rPr>
        <w:t xml:space="preserve"> </w:t>
      </w:r>
      <w:r w:rsidRPr="000D73CC">
        <w:rPr>
          <w:rFonts w:hint="cs"/>
          <w:rtl/>
        </w:rPr>
        <w:t>ٱ</w:t>
      </w:r>
      <w:r w:rsidRPr="000D73CC">
        <w:rPr>
          <w:rFonts w:hint="eastAsia"/>
          <w:rtl/>
        </w:rPr>
        <w:t>لنَّبِيَّ</w:t>
      </w:r>
      <w:r w:rsidRPr="000D73CC">
        <w:rPr>
          <w:rtl/>
        </w:rPr>
        <w:t xml:space="preserve"> </w:t>
      </w:r>
      <w:r w:rsidRPr="000D73CC">
        <w:rPr>
          <w:rFonts w:hint="cs"/>
          <w:rtl/>
        </w:rPr>
        <w:t>ٱ</w:t>
      </w:r>
      <w:r w:rsidRPr="000D73CC">
        <w:rPr>
          <w:rFonts w:hint="eastAsia"/>
          <w:rtl/>
        </w:rPr>
        <w:t>لۡأُمِّيَّ</w:t>
      </w:r>
      <w:r w:rsidRPr="000D73CC">
        <w:rPr>
          <w:rtl/>
        </w:rPr>
        <w:t xml:space="preserve"> </w:t>
      </w:r>
      <w:r w:rsidRPr="000D73CC">
        <w:rPr>
          <w:rFonts w:hint="cs"/>
          <w:rtl/>
        </w:rPr>
        <w:t>ٱ</w:t>
      </w:r>
      <w:r w:rsidRPr="000D73CC">
        <w:rPr>
          <w:rFonts w:hint="eastAsia"/>
          <w:rtl/>
        </w:rPr>
        <w:t>لَّذِي</w:t>
      </w:r>
      <w:r w:rsidRPr="000D73CC">
        <w:rPr>
          <w:rtl/>
        </w:rPr>
        <w:t xml:space="preserve"> يَجِدُونَهُ</w:t>
      </w:r>
      <w:r w:rsidRPr="000D73CC">
        <w:rPr>
          <w:rFonts w:hint="cs"/>
          <w:rtl/>
        </w:rPr>
        <w:t>ۥ</w:t>
      </w:r>
      <w:r w:rsidRPr="000D73CC">
        <w:rPr>
          <w:rtl/>
        </w:rPr>
        <w:t xml:space="preserve"> مَكۡتُوبًا عِندَهُمۡ فِي </w:t>
      </w:r>
      <w:r w:rsidRPr="000D73CC">
        <w:rPr>
          <w:rFonts w:hint="cs"/>
          <w:rtl/>
        </w:rPr>
        <w:t>ٱ</w:t>
      </w:r>
      <w:r w:rsidRPr="000D73CC">
        <w:rPr>
          <w:rFonts w:hint="eastAsia"/>
          <w:rtl/>
        </w:rPr>
        <w:t>لتَّوۡرَىٰةِ</w:t>
      </w:r>
      <w:r w:rsidRPr="000D73CC">
        <w:rPr>
          <w:rtl/>
        </w:rPr>
        <w:t xml:space="preserve"> وَ</w:t>
      </w:r>
      <w:r w:rsidRPr="000D73CC">
        <w:rPr>
          <w:rFonts w:hint="cs"/>
          <w:rtl/>
        </w:rPr>
        <w:t>ٱ</w:t>
      </w:r>
      <w:r w:rsidRPr="000D73CC">
        <w:rPr>
          <w:rFonts w:hint="eastAsia"/>
          <w:rtl/>
        </w:rPr>
        <w:t>لۡإِنجِيلِ</w:t>
      </w:r>
      <w:r w:rsidRPr="000D73CC">
        <w:rPr>
          <w:rtl/>
        </w:rPr>
        <w:t xml:space="preserve"> يَأۡمُرُهُم بِ</w:t>
      </w:r>
      <w:r w:rsidRPr="000D73CC">
        <w:rPr>
          <w:rFonts w:hint="cs"/>
          <w:rtl/>
        </w:rPr>
        <w:t>ٱ</w:t>
      </w:r>
      <w:r w:rsidRPr="000D73CC">
        <w:rPr>
          <w:rFonts w:hint="eastAsia"/>
          <w:rtl/>
        </w:rPr>
        <w:t>لۡمَعۡرُوفِ</w:t>
      </w:r>
      <w:r w:rsidRPr="000D73CC">
        <w:rPr>
          <w:rtl/>
        </w:rPr>
        <w:t xml:space="preserve"> وَيَنۡهَىٰهُمۡ عَنِ </w:t>
      </w:r>
      <w:r w:rsidRPr="000D73CC">
        <w:rPr>
          <w:rFonts w:hint="cs"/>
          <w:rtl/>
        </w:rPr>
        <w:t>ٱ</w:t>
      </w:r>
      <w:r w:rsidRPr="000D73CC">
        <w:rPr>
          <w:rFonts w:hint="eastAsia"/>
          <w:rtl/>
        </w:rPr>
        <w:t>لۡمُنكَرِ</w:t>
      </w:r>
      <w:r w:rsidRPr="000D73CC">
        <w:rPr>
          <w:rtl/>
        </w:rPr>
        <w:t xml:space="preserve"> وَيُحِلُّ لَهُمُ </w:t>
      </w:r>
      <w:r w:rsidRPr="000D73CC">
        <w:rPr>
          <w:rFonts w:hint="cs"/>
          <w:rtl/>
        </w:rPr>
        <w:t>ٱ</w:t>
      </w:r>
      <w:r w:rsidRPr="000D73CC">
        <w:rPr>
          <w:rFonts w:hint="eastAsia"/>
          <w:rtl/>
        </w:rPr>
        <w:t>لطَّيِّبَٰتِ</w:t>
      </w:r>
      <w:r w:rsidRPr="000D73CC">
        <w:rPr>
          <w:rtl/>
        </w:rPr>
        <w:t xml:space="preserve"> وَيُحَرِّمُ عَلَيۡهِمُ </w:t>
      </w:r>
      <w:r w:rsidRPr="000D73CC">
        <w:rPr>
          <w:rFonts w:hint="cs"/>
          <w:rtl/>
        </w:rPr>
        <w:t>ٱ</w:t>
      </w:r>
      <w:r w:rsidRPr="000D73CC">
        <w:rPr>
          <w:rFonts w:hint="eastAsia"/>
          <w:rtl/>
        </w:rPr>
        <w:t>لۡخَبَٰٓئِثَ</w:t>
      </w:r>
      <w:r w:rsidRPr="000D73CC">
        <w:rPr>
          <w:rtl/>
        </w:rPr>
        <w:t xml:space="preserve"> وَيَضَعُ عَنۡهُمۡ إِصۡرَهُمۡ وَ</w:t>
      </w:r>
      <w:r w:rsidRPr="000D73CC">
        <w:rPr>
          <w:rFonts w:hint="cs"/>
          <w:rtl/>
        </w:rPr>
        <w:t>ٱ</w:t>
      </w:r>
      <w:r w:rsidRPr="000D73CC">
        <w:rPr>
          <w:rFonts w:hint="eastAsia"/>
          <w:rtl/>
        </w:rPr>
        <w:t>لۡأَغۡلَٰلَ</w:t>
      </w:r>
      <w:r w:rsidRPr="000D73CC">
        <w:rPr>
          <w:rtl/>
        </w:rPr>
        <w:t xml:space="preserve"> </w:t>
      </w:r>
      <w:r w:rsidRPr="000D73CC">
        <w:rPr>
          <w:rFonts w:hint="cs"/>
          <w:rtl/>
        </w:rPr>
        <w:t>ٱ</w:t>
      </w:r>
      <w:r w:rsidRPr="000D73CC">
        <w:rPr>
          <w:rFonts w:hint="eastAsia"/>
          <w:rtl/>
        </w:rPr>
        <w:t>لَّتِي</w:t>
      </w:r>
      <w:r w:rsidRPr="000D73CC">
        <w:rPr>
          <w:rtl/>
        </w:rPr>
        <w:t xml:space="preserve"> كَانَتۡ عَلَيۡهِمۡۚ فَ</w:t>
      </w:r>
      <w:r w:rsidRPr="000D73CC">
        <w:rPr>
          <w:rFonts w:hint="cs"/>
          <w:rtl/>
        </w:rPr>
        <w:t>ٱ</w:t>
      </w:r>
      <w:r w:rsidRPr="000D73CC">
        <w:rPr>
          <w:rFonts w:hint="eastAsia"/>
          <w:rtl/>
        </w:rPr>
        <w:t>لَّذِينَ</w:t>
      </w:r>
      <w:r w:rsidRPr="000D73CC">
        <w:rPr>
          <w:rtl/>
        </w:rPr>
        <w:t xml:space="preserve"> ءَامَنُواْ بِهِ</w:t>
      </w:r>
      <w:r w:rsidRPr="000D73CC">
        <w:rPr>
          <w:rFonts w:hint="cs"/>
          <w:rtl/>
        </w:rPr>
        <w:t>ۦ</w:t>
      </w:r>
      <w:r w:rsidRPr="000D73CC">
        <w:rPr>
          <w:rtl/>
        </w:rPr>
        <w:t xml:space="preserve"> وَعَزَّرُوهُ وَنَصَرُوهُ وَ</w:t>
      </w:r>
      <w:r w:rsidRPr="000D73CC">
        <w:rPr>
          <w:rFonts w:hint="cs"/>
          <w:rtl/>
        </w:rPr>
        <w:t>ٱ</w:t>
      </w:r>
      <w:r w:rsidRPr="000D73CC">
        <w:rPr>
          <w:rFonts w:hint="eastAsia"/>
          <w:rtl/>
        </w:rPr>
        <w:t>تَّبَعُواْ</w:t>
      </w:r>
      <w:r w:rsidRPr="000D73CC">
        <w:rPr>
          <w:rtl/>
        </w:rPr>
        <w:t xml:space="preserve"> </w:t>
      </w:r>
      <w:r w:rsidRPr="000D73CC">
        <w:rPr>
          <w:rFonts w:hint="cs"/>
          <w:rtl/>
        </w:rPr>
        <w:t>ٱ</w:t>
      </w:r>
      <w:r w:rsidRPr="000D73CC">
        <w:rPr>
          <w:rFonts w:hint="eastAsia"/>
          <w:rtl/>
        </w:rPr>
        <w:t>لنُّورَ</w:t>
      </w:r>
      <w:r w:rsidRPr="000D73CC">
        <w:rPr>
          <w:rtl/>
        </w:rPr>
        <w:t xml:space="preserve"> </w:t>
      </w:r>
      <w:r w:rsidRPr="000D73CC">
        <w:rPr>
          <w:rFonts w:hint="cs"/>
          <w:rtl/>
        </w:rPr>
        <w:t>ٱ</w:t>
      </w:r>
      <w:r w:rsidRPr="000D73CC">
        <w:rPr>
          <w:rFonts w:hint="eastAsia"/>
          <w:rtl/>
        </w:rPr>
        <w:t>لَّذِيٓ</w:t>
      </w:r>
      <w:r w:rsidRPr="000D73CC">
        <w:rPr>
          <w:rtl/>
        </w:rPr>
        <w:t xml:space="preserve"> أُنزِلَ مَعَهُ</w:t>
      </w:r>
      <w:r w:rsidRPr="000D73CC">
        <w:rPr>
          <w:rFonts w:hint="cs"/>
          <w:rtl/>
        </w:rPr>
        <w:t>ۥٓ</w:t>
      </w:r>
      <w:r w:rsidRPr="000D73CC">
        <w:rPr>
          <w:rtl/>
        </w:rPr>
        <w:t xml:space="preserve"> أُوْلَٰٓئِكَ هُمُ </w:t>
      </w:r>
      <w:r w:rsidRPr="000D73CC">
        <w:rPr>
          <w:rFonts w:hint="cs"/>
          <w:rtl/>
        </w:rPr>
        <w:t>ٱ</w:t>
      </w:r>
      <w:r w:rsidRPr="000D73CC">
        <w:rPr>
          <w:rFonts w:hint="eastAsia"/>
          <w:rtl/>
        </w:rPr>
        <w:t>لۡمُفۡلِحُونَ</w:t>
      </w:r>
      <w:r w:rsidRPr="000D73CC">
        <w:rPr>
          <w:rtl/>
        </w:rPr>
        <w:t xml:space="preserve">١٥٧ قُلۡ يَٰٓأَيُّهَا </w:t>
      </w:r>
      <w:r w:rsidRPr="000D73CC">
        <w:rPr>
          <w:rFonts w:hint="cs"/>
          <w:rtl/>
        </w:rPr>
        <w:t>ٱ</w:t>
      </w:r>
      <w:r w:rsidRPr="000D73CC">
        <w:rPr>
          <w:rFonts w:hint="eastAsia"/>
          <w:rtl/>
        </w:rPr>
        <w:t>لنَّاسُ</w:t>
      </w:r>
      <w:r w:rsidRPr="000D73CC">
        <w:rPr>
          <w:rtl/>
        </w:rPr>
        <w:t xml:space="preserve"> إِنِّي رَسُولُ </w:t>
      </w:r>
      <w:r w:rsidRPr="000D73CC">
        <w:rPr>
          <w:rFonts w:hint="cs"/>
          <w:rtl/>
        </w:rPr>
        <w:t>ٱ</w:t>
      </w:r>
      <w:r w:rsidRPr="000D73CC">
        <w:rPr>
          <w:rFonts w:hint="eastAsia"/>
          <w:rtl/>
        </w:rPr>
        <w:t>للَّهِ</w:t>
      </w:r>
      <w:r w:rsidRPr="000D73CC">
        <w:rPr>
          <w:rtl/>
        </w:rPr>
        <w:t xml:space="preserve"> إِلَيۡكُمۡ جَمِيعًا </w:t>
      </w:r>
      <w:r w:rsidRPr="000D73CC">
        <w:rPr>
          <w:rFonts w:hint="cs"/>
          <w:rtl/>
        </w:rPr>
        <w:t>ٱ</w:t>
      </w:r>
      <w:r w:rsidRPr="000D73CC">
        <w:rPr>
          <w:rFonts w:hint="eastAsia"/>
          <w:rtl/>
        </w:rPr>
        <w:t>لَّذِي</w:t>
      </w:r>
      <w:r w:rsidRPr="000D73CC">
        <w:rPr>
          <w:rtl/>
        </w:rPr>
        <w:t xml:space="preserve"> لَهُ</w:t>
      </w:r>
      <w:r w:rsidRPr="000D73CC">
        <w:rPr>
          <w:rFonts w:hint="cs"/>
          <w:rtl/>
        </w:rPr>
        <w:t>ۥ</w:t>
      </w:r>
      <w:r w:rsidRPr="000D73CC">
        <w:rPr>
          <w:rtl/>
        </w:rPr>
        <w:t xml:space="preserve"> مُلۡكُ </w:t>
      </w:r>
      <w:r w:rsidRPr="000D73CC">
        <w:rPr>
          <w:rFonts w:hint="cs"/>
          <w:rtl/>
        </w:rPr>
        <w:t>ٱ</w:t>
      </w:r>
      <w:r w:rsidRPr="000D73CC">
        <w:rPr>
          <w:rFonts w:hint="eastAsia"/>
          <w:rtl/>
        </w:rPr>
        <w:t>لسَّمَٰوَٰتِ</w:t>
      </w:r>
      <w:r w:rsidRPr="000D73CC">
        <w:rPr>
          <w:rtl/>
        </w:rPr>
        <w:t xml:space="preserve"> وَ</w:t>
      </w:r>
      <w:r w:rsidRPr="000D73CC">
        <w:rPr>
          <w:rFonts w:hint="cs"/>
          <w:rtl/>
        </w:rPr>
        <w:t>ٱ</w:t>
      </w:r>
      <w:r w:rsidRPr="000D73CC">
        <w:rPr>
          <w:rFonts w:hint="eastAsia"/>
          <w:rtl/>
        </w:rPr>
        <w:t>لۡأَرۡضِۖ</w:t>
      </w:r>
      <w:r w:rsidRPr="000D73CC">
        <w:rPr>
          <w:rtl/>
        </w:rPr>
        <w:t xml:space="preserve"> لَآ إِلَٰهَ إِلَّا هُوَ يُحۡيِ</w:t>
      </w:r>
      <w:r w:rsidRPr="000D73CC">
        <w:rPr>
          <w:rFonts w:hint="cs"/>
          <w:rtl/>
        </w:rPr>
        <w:t>ۦ</w:t>
      </w:r>
      <w:r w:rsidRPr="000D73CC">
        <w:rPr>
          <w:rtl/>
        </w:rPr>
        <w:t xml:space="preserve"> وَيُمِيتُۖ فَ‍َٔامِنُواْ بِ</w:t>
      </w:r>
      <w:r w:rsidRPr="000D73CC">
        <w:rPr>
          <w:rFonts w:hint="cs"/>
          <w:rtl/>
        </w:rPr>
        <w:t>ٱ</w:t>
      </w:r>
      <w:r w:rsidRPr="000D73CC">
        <w:rPr>
          <w:rFonts w:hint="eastAsia"/>
          <w:rtl/>
        </w:rPr>
        <w:t>للَّهِ</w:t>
      </w:r>
      <w:r w:rsidRPr="000D73CC">
        <w:rPr>
          <w:rtl/>
        </w:rPr>
        <w:t xml:space="preserve"> وَرَسُولِهِ </w:t>
      </w:r>
      <w:r w:rsidRPr="000D73CC">
        <w:rPr>
          <w:rFonts w:hint="cs"/>
          <w:rtl/>
        </w:rPr>
        <w:t>ٱ</w:t>
      </w:r>
      <w:r w:rsidRPr="000D73CC">
        <w:rPr>
          <w:rFonts w:hint="eastAsia"/>
          <w:rtl/>
        </w:rPr>
        <w:t>لنَّبِيِّ</w:t>
      </w:r>
      <w:r w:rsidRPr="000D73CC">
        <w:rPr>
          <w:rtl/>
        </w:rPr>
        <w:t xml:space="preserve"> </w:t>
      </w:r>
      <w:r w:rsidRPr="000D73CC">
        <w:rPr>
          <w:rFonts w:hint="cs"/>
          <w:rtl/>
        </w:rPr>
        <w:t>ٱ</w:t>
      </w:r>
      <w:r w:rsidRPr="000D73CC">
        <w:rPr>
          <w:rFonts w:hint="eastAsia"/>
          <w:rtl/>
        </w:rPr>
        <w:t>لۡأُمِّيِّ</w:t>
      </w:r>
      <w:r w:rsidRPr="000D73CC">
        <w:rPr>
          <w:rtl/>
        </w:rPr>
        <w:t xml:space="preserve"> </w:t>
      </w:r>
      <w:r w:rsidRPr="000D73CC">
        <w:rPr>
          <w:rFonts w:hint="cs"/>
          <w:rtl/>
        </w:rPr>
        <w:t>ٱ</w:t>
      </w:r>
      <w:r w:rsidRPr="000D73CC">
        <w:rPr>
          <w:rFonts w:hint="eastAsia"/>
          <w:rtl/>
        </w:rPr>
        <w:t>لَّذِي</w:t>
      </w:r>
      <w:r w:rsidRPr="000D73CC">
        <w:rPr>
          <w:rtl/>
        </w:rPr>
        <w:t xml:space="preserve"> يُؤۡمِنُ بِ</w:t>
      </w:r>
      <w:r w:rsidRPr="000D73CC">
        <w:rPr>
          <w:rFonts w:hint="cs"/>
          <w:rtl/>
        </w:rPr>
        <w:t>ٱ</w:t>
      </w:r>
      <w:r w:rsidRPr="000D73CC">
        <w:rPr>
          <w:rFonts w:hint="eastAsia"/>
          <w:rtl/>
        </w:rPr>
        <w:t>للَّهِ</w:t>
      </w:r>
      <w:r w:rsidRPr="000D73CC">
        <w:rPr>
          <w:rtl/>
        </w:rPr>
        <w:t xml:space="preserve"> وَكَلِم</w:t>
      </w:r>
      <w:r w:rsidRPr="000D73CC">
        <w:rPr>
          <w:rFonts w:hint="eastAsia"/>
          <w:rtl/>
        </w:rPr>
        <w:t>َٰتِهِ</w:t>
      </w:r>
      <w:r w:rsidRPr="000D73CC">
        <w:rPr>
          <w:rFonts w:hint="cs"/>
          <w:rtl/>
        </w:rPr>
        <w:t>ۦ</w:t>
      </w:r>
      <w:r w:rsidRPr="000D73CC">
        <w:rPr>
          <w:rtl/>
        </w:rPr>
        <w:t xml:space="preserve"> وَ</w:t>
      </w:r>
      <w:r w:rsidRPr="000D73CC">
        <w:rPr>
          <w:rFonts w:hint="cs"/>
          <w:rtl/>
        </w:rPr>
        <w:t>ٱ</w:t>
      </w:r>
      <w:r w:rsidRPr="000D73CC">
        <w:rPr>
          <w:rFonts w:hint="eastAsia"/>
          <w:rtl/>
        </w:rPr>
        <w:t>تَّبِعُوهُ</w:t>
      </w:r>
      <w:r w:rsidRPr="000D73CC">
        <w:rPr>
          <w:rtl/>
        </w:rPr>
        <w:t xml:space="preserve"> لَعَلَّكُمۡ تَهۡتَدُونَ١٥٨</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[الأعراف: 156-158]</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و برای ما در این دنیا و آن دنیا نیکی مقرر دار؛ چرا که به سوی تو بازگشت کرده‌ایم. گفت: عذاب خود را به هر کس که بخواهم می‌رسانم و رحمت من هم همه چیز را در بر گرفته است. آن را برای کسانی مقرر خواهم داشت که پرهیزگاری کنند و زکات بدهند و به آیات ایمان بیاورند. کسانی که پیروی می‌کنند از فرستاده خدا؛ پیغمبر امّی که در تورات و انجیل نگاشته می‌یابند. او آنان را به کار نیک دستور می‌دهد و از کار زشت باز می‌دارد و پاکیزه‌ها را برایشان حلال می‌نماید و ناپاکها را برای آنان حرام می‌سازد و فرو می‌اندازد، بند و زنجیر از ایشان. پس کسانی که به او ایمان بیاورند و از او حمایت کنند و وی را یاری دهند و از نوری پیروی کنند که به همراه او نازل شده است، بی‌گمان آنان رستگارند (ای پیغمبر) بگو ای مردم من فرستاده خدا به سوی جملگی شما هستم. خدایی که ملک آسمان</w:t>
      </w:r>
      <w:r w:rsidR="006D2E99" w:rsidRPr="000D73CC">
        <w:rPr>
          <w:rFonts w:hint="eastAsia"/>
          <w:rtl/>
        </w:rPr>
        <w:t>‌</w:t>
      </w:r>
      <w:r w:rsidRPr="000D73CC">
        <w:rPr>
          <w:rFonts w:hint="cs"/>
          <w:rtl/>
        </w:rPr>
        <w:t>ها و زمین از آن اوست، جز او معبودی نیست. او است که می‌میراند و زنده می‌گرداند؛ پس ایمان بیاورید به خدا و فرستاده‌اش آن پیغمبر درس نخوانده‌ای که ایمان به خدا و به سخنهایش دارد. از او پیروی کنید تا هدایت یابی</w:t>
      </w:r>
      <w:r w:rsidRPr="000D73CC">
        <w:rPr>
          <w:rStyle w:val="Char8"/>
          <w:rFonts w:hint="cs"/>
          <w:rtl/>
        </w:rPr>
        <w:t>د</w:t>
      </w:r>
      <w:r w:rsidRPr="000D73CC">
        <w:rPr>
          <w:rStyle w:val="Char9"/>
          <w:rFonts w:hint="cs"/>
          <w:rtl/>
        </w:rPr>
        <w:t>»</w:t>
      </w:r>
      <w:r w:rsidR="006D2E99"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آری این پیام بزرگ روحی و روانی؛ برخاسته از سرزمین مکه و کوهها و دره‌های آن به همه کشورهای جهان بود؛ زیرا آیه‌های الهی، نشانه‌های دعوت جهانی را وقتی از شهر مکه بیرون می‌آید و جهان را تحت پوشش قرار می‌دهد، ترسیم می‌نمایند. همان گونه که سور</w:t>
      </w:r>
      <w:r w:rsidR="00671026" w:rsidRPr="000D73CC">
        <w:rPr>
          <w:rFonts w:cs="IRNazli" w:hint="cs"/>
          <w:rtl/>
        </w:rPr>
        <w:t>ۀ</w:t>
      </w:r>
      <w:r w:rsidRPr="000D73CC">
        <w:rPr>
          <w:rFonts w:cs="IRNazli" w:hint="cs"/>
          <w:rtl/>
        </w:rPr>
        <w:t xml:space="preserve"> اعراف با حکایت زندگی بنی اسرائیل و حوادث بزرگی که در زندگی آنان اتفاق افتاده است، سرشار از درسهای تربیتی بزرگی برای امت محمد است و از طرفی هشداری است برای این امت که از آنچه بنی‌اسرائیل بدان مبتلا شده‌اند، بپرهیزند و در ادامه از ملتهایی که از نوادگان و فرزندان بنی اسرائیل شکل گرفته‌اند، سخن می‌گوید و بیان می‌نماید که چگونه آنها را از تنگنا و شرایط سخت زندگی که در آن به سر می‌بردند رهایی داد و با جوشاندن چشمه‌ها و فرو فرستادن «منّ و سلوی» «خوراکی آسمانها که خداوند برای بنی اسرائیل در بیابان فراهم آورد» و سایه‌کردن آنها با ابرها، زندگی مرفه و آسوده‌ای برایشان فراهم آورد، اما آیا آنها سپاس این نعمتها را به جا آوردند؟ و در برابر تکالیف و وظایف شرعی خوب عمل کردند؟ به راستی که پاسخ آنهابه این نعمت</w:t>
      </w:r>
      <w:r w:rsidR="006D2E99" w:rsidRPr="000D73CC">
        <w:rPr>
          <w:rFonts w:cs="IRNazli" w:hint="eastAsia"/>
          <w:rtl/>
        </w:rPr>
        <w:t>‌</w:t>
      </w:r>
      <w:r w:rsidRPr="000D73CC">
        <w:rPr>
          <w:rFonts w:cs="IRNazli" w:hint="cs"/>
          <w:rtl/>
        </w:rPr>
        <w:t>ها فقط مخالفت و تحریف و حیله‌گری و سرکشی و سرپیچی همیشگی بود.</w:t>
      </w:r>
    </w:p>
    <w:p w:rsidR="000B6DD2" w:rsidRPr="000D73CC" w:rsidRDefault="000B6DD2" w:rsidP="000A42BE">
      <w:pPr>
        <w:widowControl w:val="0"/>
        <w:ind w:firstLine="284"/>
        <w:jc w:val="both"/>
        <w:rPr>
          <w:rFonts w:cs="IRNazli"/>
          <w:rtl/>
        </w:rPr>
      </w:pPr>
      <w:r w:rsidRPr="000D73CC">
        <w:rPr>
          <w:rFonts w:cs="IRNazli" w:hint="cs"/>
          <w:rtl/>
        </w:rPr>
        <w:t>انسانیت انسان و به کمال رسیدن وی فقط با پیروی نمودن از وحی الهی که از جانب آفریننده آسمانها و زمین فرو فرستاده می‌شود تحقق می‌یابد؛ چرا که انسان با بندگی خداوند، هدفی را که برای آن آفریده شده است، محقق نموده و انجام می‌دهد و هرگونه سستی و بی‌اعتنایی به این وظیفه و هرگونه دوری از روشنایی وحی، انسان را از کمال انسانیت دور می‌نماید و او را با چهارپایان و حیوانات ملحق می‌سازد و بسا که از حیوانات هم گمراه‌تر می‌شود؛ چرا که انسان عقلش را در امور بی‌معنا و انحطاط بیشتر به کار می‌گیرد، در صورتی که حیوانات برای حماقت و انحطاط حیله‌گری نمی‌کنند؛ بلکه حیوانات را غریزه‌هایشان برای فعالیتهای معینی سوق می‌دهد.</w:t>
      </w:r>
    </w:p>
    <w:p w:rsidR="000B6DD2" w:rsidRPr="000D73CC" w:rsidRDefault="000B6DD2" w:rsidP="000A42BE">
      <w:pPr>
        <w:widowControl w:val="0"/>
        <w:ind w:firstLine="284"/>
        <w:jc w:val="both"/>
        <w:rPr>
          <w:rFonts w:cs="IRNazli"/>
          <w:rtl/>
        </w:rPr>
      </w:pPr>
      <w:r w:rsidRPr="000D73CC">
        <w:rPr>
          <w:rFonts w:cs="IRNazli" w:hint="cs"/>
          <w:rtl/>
        </w:rPr>
        <w:t>سوره اعراف که از سوره‌های مکی است، رهنمودهای تربیتی و الهی را بیان می‌دارد و از خلال اندرز گرفتن و درس آموختن از داستانهای بنی‌اسرائیل، به تشریح و توضیح سنتهای الهی می‌پردازد</w:t>
      </w:r>
      <w:r w:rsidRPr="000D73CC">
        <w:rPr>
          <w:rStyle w:val="FootnoteReference"/>
          <w:rFonts w:cs="IRNazli"/>
          <w:rtl/>
        </w:rPr>
        <w:footnoteReference w:id="620"/>
      </w:r>
      <w:r w:rsidR="006D2E99"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وقتی قریش به ناتوانی خود در برابر دعوت حق پی بردند و نضر بن حارث از این ناتوانی پرده برداشت و به صراحت گفت: «ای گروه قریش! به خدا سوگند چیزی برایتان اتفاق افتاده است که تاکنون نتوانسته‌اید چار</w:t>
      </w:r>
      <w:r w:rsidR="00671026" w:rsidRPr="000D73CC">
        <w:rPr>
          <w:rFonts w:cs="IRNazli" w:hint="cs"/>
          <w:rtl/>
        </w:rPr>
        <w:t>ۀ</w:t>
      </w:r>
      <w:r w:rsidRPr="000D73CC">
        <w:rPr>
          <w:rFonts w:cs="IRNazli" w:hint="cs"/>
          <w:rtl/>
        </w:rPr>
        <w:t xml:space="preserve"> آن را بکنید ... پس در مورد کارتان بیندیشید. به خدا سوگند اتفاق </w:t>
      </w:r>
      <w:r w:rsidR="00294187" w:rsidRPr="000D73CC">
        <w:rPr>
          <w:rFonts w:cs="IRNazli" w:hint="cs"/>
          <w:rtl/>
        </w:rPr>
        <w:t>بزرگی برایتان رخ داده است</w:t>
      </w:r>
      <w:r w:rsidRPr="000D73CC">
        <w:rPr>
          <w:rFonts w:cs="IRNazli" w:hint="cs"/>
          <w:rtl/>
        </w:rPr>
        <w:t>»</w:t>
      </w:r>
      <w:r w:rsidR="00294187" w:rsidRPr="000D73CC">
        <w:rPr>
          <w:rFonts w:cs="IRNazli" w:hint="cs"/>
          <w:rtl/>
        </w:rPr>
        <w:t>.</w:t>
      </w:r>
      <w:r w:rsidRPr="000D73CC">
        <w:rPr>
          <w:rFonts w:cs="IRNazli" w:hint="cs"/>
          <w:rtl/>
        </w:rPr>
        <w:t xml:space="preserve"> بعد از آن قریش تصمیم گرفتند که نضر بن حارث و عقبه بن ابی معیط را نزد علماء و دانشمندان یهود در مدینه بفرستند تا حقیقت این دعوت را بشناسند، البته این شناسائی به خاطر آن نبود که از آن پیروی نمایند؛ بلکه به خاطر اینکه آنها می‌دانستند که یهودیان با تمام پیامبران و با اهل حق در هر کجا دشمنی و کینه می‌ورزند. بعثت رسول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در واقع صدم</w:t>
      </w:r>
      <w:r w:rsidR="00671026" w:rsidRPr="000D73CC">
        <w:rPr>
          <w:rFonts w:cs="IRNazli" w:hint="cs"/>
          <w:rtl/>
        </w:rPr>
        <w:t>ۀ</w:t>
      </w:r>
      <w:r w:rsidRPr="000D73CC">
        <w:rPr>
          <w:rFonts w:cs="IRNazli" w:hint="cs"/>
          <w:rtl/>
        </w:rPr>
        <w:t xml:space="preserve"> بزرگی برای یهودیان به شمار می‌رفت. چون آنها و پدران و نیاکانشان که در جزیره عربی زندگی می‌کردند، امیدوار بودند پیامبری رهایی بخش در این زمان و مکان از میان آنان مبعوث می‌شود و آنان را از پراکندگی و تفرقه‌ای که در آن به سر می‌بردند نجات می‌دهد</w:t>
      </w:r>
      <w:r w:rsidRPr="000D73CC">
        <w:rPr>
          <w:rStyle w:val="FootnoteReference"/>
          <w:rFonts w:cs="IRNazli"/>
          <w:rtl/>
        </w:rPr>
        <w:footnoteReference w:id="621"/>
      </w:r>
      <w:r w:rsidR="006D2E99"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همبستگی اردوگاه کفر و شرک با یهودیان به تناسب هدف مشترک آنها برای از بین بردن دعوت اسلامی بود بنابراین، برای هئیت مکی پرسشهایی مطرح کردند و این گونه کوشیدند تا پیامب</w:t>
      </w:r>
      <w:r w:rsidR="006D2E99" w:rsidRPr="000D73CC">
        <w:rPr>
          <w:rFonts w:cs="IRNazli" w:hint="cs"/>
          <w:rtl/>
        </w:rPr>
        <w:t>ر را ناتوان نموده و شکست بدهند.</w:t>
      </w:r>
    </w:p>
    <w:p w:rsidR="000B6DD2" w:rsidRPr="000D73CC" w:rsidRDefault="000B6DD2" w:rsidP="000A42BE">
      <w:pPr>
        <w:widowControl w:val="0"/>
        <w:ind w:firstLine="284"/>
        <w:jc w:val="both"/>
        <w:rPr>
          <w:rFonts w:cs="IRNazli"/>
          <w:rtl/>
        </w:rPr>
      </w:pPr>
      <w:r w:rsidRPr="000D73CC">
        <w:rPr>
          <w:rFonts w:cs="IRNazli" w:hint="cs"/>
          <w:rtl/>
        </w:rPr>
        <w:t>ابن عباس می‌گوید: قریش، نضر بن حارث و عقبه بن ابی معیط را نزد علمای یهود مدینه فرستادند و به آنان گفتند: از آنان در مورد محمد بپرسید و حالت او را برایشان بازگو نمایید و آنان را از گفته و سخن محمد با خبر سازید؛ زیرا آنها اهل کتاب هستند و ما آگاهی و دانشی که آنان در مورد پیامبران دارند، نداریم. نضربن حارث و عقبه ‌بن ابی معیط مکه را به قصد مدینه ترک نمودند. در مدینه نزد اهل تورات رفتند و گفتند شما اهل تورات هستید و ما نزد شما آمده‌ایم تا ما را در مورد این مرد آگاه نمایید. ابن عباس می‌گوید</w:t>
      </w:r>
      <w:r w:rsidR="000D449F" w:rsidRPr="000D73CC">
        <w:rPr>
          <w:rFonts w:cs="IRNazli" w:hint="cs"/>
          <w:rtl/>
        </w:rPr>
        <w:t>:</w:t>
      </w:r>
      <w:r w:rsidRPr="000D73CC">
        <w:rPr>
          <w:rFonts w:cs="IRNazli" w:hint="cs"/>
          <w:rtl/>
        </w:rPr>
        <w:t xml:space="preserve"> آن گاه دانشمندان یهود به آنها گفتند؛ این سه سوال را از او بپرسید، اگر پاسخ داد، پس نبی ‌مرسل است و اگر پاسخ نداد، پس بدانید که مرد دروغگویی بیش نیست و آن گاه در مورد او تصمیم بگیرید. نخست از او در مورد جوانانی که در زمان گذشته زبانزد بوده‌اند بپرسید که ماجرایشان چه بوده است؟ دوم، از او در مورد مردی جهانگرد که به شرق و غرب زمین سفر کرده اس</w:t>
      </w:r>
      <w:r w:rsidR="006D2E99" w:rsidRPr="000D73CC">
        <w:rPr>
          <w:rFonts w:cs="IRNazli" w:hint="cs"/>
          <w:rtl/>
        </w:rPr>
        <w:t>ت بپرسید که حکایتش چه بوده است؟</w:t>
      </w:r>
    </w:p>
    <w:p w:rsidR="000B6DD2" w:rsidRPr="000D73CC" w:rsidRDefault="000B6DD2" w:rsidP="000A42BE">
      <w:pPr>
        <w:widowControl w:val="0"/>
        <w:ind w:firstLine="284"/>
        <w:jc w:val="both"/>
        <w:rPr>
          <w:rFonts w:cs="IRNazli"/>
          <w:rtl/>
        </w:rPr>
      </w:pPr>
      <w:r w:rsidRPr="000D73CC">
        <w:rPr>
          <w:rFonts w:cs="IRNazli" w:hint="cs"/>
          <w:rtl/>
        </w:rPr>
        <w:t>سوم، از</w:t>
      </w:r>
      <w:r w:rsidR="006D2E99" w:rsidRPr="000D73CC">
        <w:rPr>
          <w:rFonts w:cs="IRNazli" w:hint="cs"/>
          <w:rtl/>
        </w:rPr>
        <w:t xml:space="preserve"> او در مورد روح بپرسید که چیست؟</w:t>
      </w:r>
    </w:p>
    <w:p w:rsidR="000B6DD2" w:rsidRPr="000D73CC" w:rsidRDefault="000B6DD2" w:rsidP="000A42BE">
      <w:pPr>
        <w:widowControl w:val="0"/>
        <w:ind w:firstLine="284"/>
        <w:jc w:val="both"/>
        <w:rPr>
          <w:rFonts w:cs="IRNazli"/>
          <w:rtl/>
        </w:rPr>
      </w:pPr>
      <w:r w:rsidRPr="000D73CC">
        <w:rPr>
          <w:rFonts w:cs="IRNazli" w:hint="cs"/>
          <w:rtl/>
        </w:rPr>
        <w:t>اگر پاسخ صحیح این پرسش</w:t>
      </w:r>
      <w:r w:rsidR="00F72823">
        <w:rPr>
          <w:rFonts w:cs="IRNazli" w:hint="eastAsia"/>
          <w:rtl/>
        </w:rPr>
        <w:t>‌</w:t>
      </w:r>
      <w:r w:rsidRPr="000D73CC">
        <w:rPr>
          <w:rFonts w:cs="IRNazli" w:hint="cs"/>
          <w:rtl/>
        </w:rPr>
        <w:t xml:space="preserve">ها را داد پس یقین بدانید که نبی مرسل است و از او پیروی کنید و اگر پاسخ نداد؛ پس مردی دروغگو است آن گاه هر </w:t>
      </w:r>
      <w:r w:rsidR="006D2E99" w:rsidRPr="000D73CC">
        <w:rPr>
          <w:rFonts w:cs="IRNazli" w:hint="cs"/>
          <w:rtl/>
        </w:rPr>
        <w:t>تصمیمی که خواستید اتخاد نمایید.</w:t>
      </w:r>
    </w:p>
    <w:p w:rsidR="000B6DD2" w:rsidRPr="000D73CC" w:rsidRDefault="000B6DD2" w:rsidP="000A42BE">
      <w:pPr>
        <w:widowControl w:val="0"/>
        <w:ind w:firstLine="284"/>
        <w:jc w:val="both"/>
        <w:rPr>
          <w:rFonts w:cs="IRNazli"/>
          <w:rtl/>
        </w:rPr>
      </w:pPr>
      <w:r w:rsidRPr="000D73CC">
        <w:rPr>
          <w:rFonts w:cs="IRNazli" w:hint="cs"/>
          <w:rtl/>
        </w:rPr>
        <w:t>نضر و عقبه به مکه آمدند و گفتند: ای قریش! ما با چیزی آمده‌ایم که میان شما و محمد قاطعانه داوری می‌نماید. علمای یهود ما را دستور داده‌اند که ما او را از چیزهایی بپرسیم و سوالات را برای آنان گفتند. آن گاه قریش نزد پیامبر خدا آمدند و سؤالات یهودیان را جویا شدند.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به آنها گفت: فردا پاسخ پرسشهایتان را خواهم داد، ولی فراموش کرد بگوید: «ان شاءالله» بنابراین، پیامبر پانزده روز منتظر ماند، اما خداوند در این مورد بر او چیزی نازل نکرد و جبرئیل به نزد او نمی‌آمد. از طرفی اهل مکه به شایعه پراکنی پرداختند و گفتند: محمد به ما وعده داد که فردا پاسخ شما را می‌دهم و امروز پانزده روز است که در مورد چیزهایی که از او پرسیده‌ایم، چیزی به ما نمی‌گوید.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به علت نازل نشدن وحی، اندوهگین شد و آنچه اهل مکه می‌گفتند بر او دشوار و سخت می‌گذشت. سپس جبرئیل آمد و سوره کهف را از جانب خداوند بر او نازل کرد که در این سوره خداوند،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را در مورد اندوه زیاد او نسبت به ایمان نیاوردن قریش، سرزنش نمود و نیز در این سوره در مورد اصحاب کهف و مرد جهانگردی که قریش در مورد او پرسیده بودند، سخن به میان آمد و در</w:t>
      </w:r>
      <w:r w:rsidR="006D2E99" w:rsidRPr="000D73CC">
        <w:rPr>
          <w:rFonts w:cs="IRNazli" w:hint="cs"/>
          <w:rtl/>
        </w:rPr>
        <w:t xml:space="preserve"> مورد روح نیز این مطلب نازل شد:</w:t>
      </w:r>
    </w:p>
    <w:p w:rsidR="000B6DD2" w:rsidRPr="000D73CC" w:rsidRDefault="006D2E99" w:rsidP="000A42BE">
      <w:pPr>
        <w:pStyle w:val="af"/>
        <w:widowControl w:val="0"/>
        <w:rPr>
          <w:rFonts w:cs="B Lotus"/>
          <w:sz w:val="32"/>
          <w:szCs w:val="24"/>
          <w:rtl/>
        </w:rPr>
      </w:pPr>
      <w:r w:rsidRPr="000D73CC">
        <w:rPr>
          <w:rFonts w:ascii="Times New Roman" w:cs="Traditional Arabic" w:hint="cs"/>
          <w:sz w:val="32"/>
          <w:rtl/>
        </w:rPr>
        <w:t>﴿</w:t>
      </w:r>
      <w:r w:rsidRPr="000D73CC">
        <w:rPr>
          <w:rtl/>
        </w:rPr>
        <w:t>وَيَس</w:t>
      </w:r>
      <w:r w:rsidRPr="000D73CC">
        <w:rPr>
          <w:rFonts w:hint="cs"/>
          <w:rtl/>
        </w:rPr>
        <w:t>ۡ‍َٔلُونَكَ</w:t>
      </w:r>
      <w:r w:rsidRPr="000D73CC">
        <w:rPr>
          <w:rtl/>
        </w:rPr>
        <w:t xml:space="preserve"> </w:t>
      </w:r>
      <w:r w:rsidRPr="000D73CC">
        <w:rPr>
          <w:rFonts w:hint="cs"/>
          <w:rtl/>
        </w:rPr>
        <w:t>عَنِ</w:t>
      </w:r>
      <w:r w:rsidRPr="000D73CC">
        <w:rPr>
          <w:rtl/>
        </w:rPr>
        <w:t xml:space="preserve"> </w:t>
      </w:r>
      <w:r w:rsidRPr="000D73CC">
        <w:rPr>
          <w:rFonts w:hint="cs"/>
          <w:rtl/>
        </w:rPr>
        <w:t>ٱ</w:t>
      </w:r>
      <w:r w:rsidRPr="000D73CC">
        <w:rPr>
          <w:rFonts w:hint="eastAsia"/>
          <w:rtl/>
        </w:rPr>
        <w:t>لرُّوحِۖ</w:t>
      </w:r>
      <w:r w:rsidRPr="000D73CC">
        <w:rPr>
          <w:rtl/>
        </w:rPr>
        <w:t xml:space="preserve"> قُلِ </w:t>
      </w:r>
      <w:r w:rsidRPr="000D73CC">
        <w:rPr>
          <w:rFonts w:hint="cs"/>
          <w:rtl/>
        </w:rPr>
        <w:t>ٱ</w:t>
      </w:r>
      <w:r w:rsidRPr="000D73CC">
        <w:rPr>
          <w:rFonts w:hint="eastAsia"/>
          <w:rtl/>
        </w:rPr>
        <w:t>لرُّوحُ</w:t>
      </w:r>
      <w:r w:rsidRPr="000D73CC">
        <w:rPr>
          <w:rtl/>
        </w:rPr>
        <w:t xml:space="preserve"> مِنۡ أَمۡرِ رَبِّي وَمَآ أُوتِيتُم مِّنَ </w:t>
      </w:r>
      <w:r w:rsidRPr="000D73CC">
        <w:rPr>
          <w:rFonts w:hint="cs"/>
          <w:rtl/>
        </w:rPr>
        <w:t>ٱ</w:t>
      </w:r>
      <w:r w:rsidRPr="000D73CC">
        <w:rPr>
          <w:rFonts w:hint="eastAsia"/>
          <w:rtl/>
        </w:rPr>
        <w:t>لۡعِلۡمِ</w:t>
      </w:r>
      <w:r w:rsidRPr="000D73CC">
        <w:rPr>
          <w:rtl/>
        </w:rPr>
        <w:t xml:space="preserve"> إِلَّا قَلِيلٗا٨٥</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[الإسراء: 85]</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از تو (ای محمد) دربار</w:t>
      </w:r>
      <w:r w:rsidR="00671026" w:rsidRPr="000D73CC">
        <w:rPr>
          <w:rFonts w:hint="cs"/>
          <w:rtl/>
        </w:rPr>
        <w:t>ۀ</w:t>
      </w:r>
      <w:r w:rsidRPr="000D73CC">
        <w:rPr>
          <w:rFonts w:hint="cs"/>
          <w:rtl/>
        </w:rPr>
        <w:t xml:space="preserve"> روح می‌پرسند بگو روح چیزی است که تنها پروردگارم از آن آگاه است و جز دانش اندکی به شما داده نشده است</w:t>
      </w:r>
      <w:r w:rsidRPr="000D73CC">
        <w:rPr>
          <w:rStyle w:val="Char9"/>
          <w:rFonts w:hint="cs"/>
          <w:rtl/>
        </w:rPr>
        <w:t>»</w:t>
      </w:r>
      <w:r w:rsidRPr="000D73CC">
        <w:rPr>
          <w:rFonts w:hint="cs"/>
          <w:rtl/>
        </w:rPr>
        <w:t>.</w:t>
      </w:r>
      <w:r w:rsidRPr="000D73CC">
        <w:rPr>
          <w:rFonts w:cs="B Lotus" w:hint="cs"/>
          <w:rtl/>
        </w:rPr>
        <w:t xml:space="preserve"> </w:t>
      </w:r>
    </w:p>
    <w:p w:rsidR="000B6DD2" w:rsidRPr="000D73CC" w:rsidRDefault="000B6DD2" w:rsidP="000A42BE">
      <w:pPr>
        <w:widowControl w:val="0"/>
        <w:ind w:firstLine="284"/>
        <w:jc w:val="both"/>
        <w:rPr>
          <w:rFonts w:cs="IRNazli"/>
          <w:rtl/>
        </w:rPr>
      </w:pPr>
      <w:r w:rsidRPr="000D73CC">
        <w:rPr>
          <w:rFonts w:cs="IRNazli" w:hint="cs"/>
          <w:rtl/>
        </w:rPr>
        <w:t>سور</w:t>
      </w:r>
      <w:r w:rsidR="00671026" w:rsidRPr="000D73CC">
        <w:rPr>
          <w:rFonts w:cs="IRNazli" w:hint="cs"/>
          <w:rtl/>
        </w:rPr>
        <w:t>ۀ</w:t>
      </w:r>
      <w:r w:rsidRPr="000D73CC">
        <w:rPr>
          <w:rFonts w:cs="IRNazli" w:hint="cs"/>
          <w:rtl/>
        </w:rPr>
        <w:t xml:space="preserve"> کهف علاوه بر اینکه پاسخ پرسشهای آنان را می‌‌داد به این نکته اشاره می‌کرد که پناهگاهی برای مستضعفان از یاران محمد، به وجود خواهد آمد، همان گونه که آن غار، جوانان مومنی را که دینشان را گرفته و از فتنه گریخته بودند، در خود جای داد و نیز این مسئله را تبیین نمود که انسان</w:t>
      </w:r>
      <w:r w:rsidR="006D2E99" w:rsidRPr="000D73CC">
        <w:rPr>
          <w:rFonts w:cs="IRNazli" w:hint="eastAsia"/>
          <w:rtl/>
        </w:rPr>
        <w:t>‌</w:t>
      </w:r>
      <w:r w:rsidRPr="000D73CC">
        <w:rPr>
          <w:rFonts w:cs="IRNazli" w:hint="cs"/>
          <w:rtl/>
        </w:rPr>
        <w:t xml:space="preserve">هایی از یثرب در کنار کسانی که قریش را در تردیدشان یاری کردند، با چهره‌ای باز و خندان مستضعفان را به آغوش خواهند گرفت و انصار دین خدا خواهند بود و به توضیح داستان موسی با خضر پرداخت که از بزرگ‌ترین پیامبران بنی‌اسرائیل است. موسی </w:t>
      </w:r>
      <w:r w:rsidRPr="000D73CC">
        <w:rPr>
          <w:rFonts w:cs="CTraditional Arabic" w:hint="cs"/>
          <w:rtl/>
        </w:rPr>
        <w:sym w:font="AGA Arabesque" w:char="F075"/>
      </w:r>
      <w:r w:rsidRPr="000D73CC">
        <w:rPr>
          <w:rFonts w:cs="IRNazli" w:hint="cs"/>
          <w:rtl/>
        </w:rPr>
        <w:t xml:space="preserve"> فلسف</w:t>
      </w:r>
      <w:r w:rsidR="00671026" w:rsidRPr="000D73CC">
        <w:rPr>
          <w:rFonts w:cs="IRNazli" w:hint="cs"/>
          <w:rtl/>
        </w:rPr>
        <w:t>ۀ</w:t>
      </w:r>
      <w:r w:rsidRPr="000D73CC">
        <w:rPr>
          <w:rFonts w:cs="IRNazli" w:hint="cs"/>
          <w:rtl/>
        </w:rPr>
        <w:t xml:space="preserve"> قضایای سه گانه را که برای او اتفاق افتاد، ندانست و به کارهای خضر اعتراض کرد، در حالی که تعهد کرده بود که اعتراض ننماید. البته اتفاقات مذکور و آنچه پیرامون آن به وجود آمد، اثری در نبوت و پیامبری موسی نگذاشت و بنی‌اسرائیل در نبوت او شک نکردند پس انگیز</w:t>
      </w:r>
      <w:r w:rsidR="00671026" w:rsidRPr="000D73CC">
        <w:rPr>
          <w:rFonts w:cs="IRNazli" w:hint="cs"/>
          <w:rtl/>
        </w:rPr>
        <w:t>ۀ</w:t>
      </w:r>
      <w:r w:rsidRPr="000D73CC">
        <w:rPr>
          <w:rFonts w:cs="IRNazli" w:hint="cs"/>
          <w:rtl/>
        </w:rPr>
        <w:t xml:space="preserve"> آنان از مطرح نمودن چنین پرسشهایی برای پی بردن به حقانیت و صداقت رسالت محمد</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چه می‌تواند باشد؟</w:t>
      </w:r>
      <w:r w:rsidRPr="000D73CC">
        <w:rPr>
          <w:rStyle w:val="FootnoteReference"/>
          <w:rFonts w:cs="IRNazli"/>
          <w:rtl/>
        </w:rPr>
        <w:footnoteReference w:id="622"/>
      </w:r>
      <w:r w:rsidR="006D2E99"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خداوند این مناسبت را بهانه قرار داد و به این مطلب اشاره نمود که راه نجات مومنان نزدیک است و پناهگاهی خواهند یافت همان‌طور که آن جوانان پناهگاهی یافتند و اهل مدینه با شادی از آنها استقبال خواهند کرد، آن طور که اهالی آن شهر با دیدن یکی از آن جوانان، شادمان شدند و در صدد اکرام و تعظیم و جاودانه کردن یاد و خاطر</w:t>
      </w:r>
      <w:r w:rsidR="00671026" w:rsidRPr="000D73CC">
        <w:rPr>
          <w:rFonts w:cs="IRNazli" w:hint="cs"/>
          <w:rtl/>
        </w:rPr>
        <w:t>ۀ</w:t>
      </w:r>
      <w:r w:rsidRPr="000D73CC">
        <w:rPr>
          <w:rFonts w:cs="IRNazli" w:hint="cs"/>
          <w:rtl/>
        </w:rPr>
        <w:t xml:space="preserve"> آنان بر آمدند</w:t>
      </w:r>
      <w:r w:rsidRPr="000D73CC">
        <w:rPr>
          <w:rStyle w:val="FootnoteReference"/>
          <w:rFonts w:cs="IRNazli"/>
          <w:rtl/>
        </w:rPr>
        <w:footnoteReference w:id="623"/>
      </w:r>
      <w:r w:rsidR="006D2E99"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هدف از نزول قرآن کریم ساختن و تربیت بهترین امتی است که اقدامات و فعالیتهای آنان در جهت خیرخواهی و سود رسانی به مردم است. از دیدگاه قرآن این امت، دارای بالندگی</w:t>
      </w:r>
      <w:r w:rsidR="00F72823">
        <w:rPr>
          <w:rFonts w:cs="IRNazli" w:hint="eastAsia"/>
          <w:rtl/>
        </w:rPr>
        <w:t>‌</w:t>
      </w:r>
      <w:r w:rsidRPr="000D73CC">
        <w:rPr>
          <w:rFonts w:cs="IRNazli" w:hint="cs"/>
          <w:rtl/>
        </w:rPr>
        <w:t>ها و ارزش</w:t>
      </w:r>
      <w:r w:rsidR="00F72823">
        <w:rPr>
          <w:rFonts w:cs="IRNazli" w:hint="eastAsia"/>
          <w:rtl/>
        </w:rPr>
        <w:t>‌</w:t>
      </w:r>
      <w:r w:rsidRPr="000D73CC">
        <w:rPr>
          <w:rFonts w:cs="IRNazli" w:hint="cs"/>
          <w:rtl/>
        </w:rPr>
        <w:t>های ذاتی و درونی و منابع ادراکی و معرفتی فراوان است و سور</w:t>
      </w:r>
      <w:r w:rsidR="00671026" w:rsidRPr="000D73CC">
        <w:rPr>
          <w:rFonts w:cs="IRNazli" w:hint="cs"/>
          <w:rtl/>
        </w:rPr>
        <w:t>ۀ</w:t>
      </w:r>
      <w:r w:rsidRPr="000D73CC">
        <w:rPr>
          <w:rFonts w:cs="IRNazli" w:hint="cs"/>
          <w:rtl/>
        </w:rPr>
        <w:t xml:space="preserve"> فاتحه از نخستین سوره‌هایی است که در دوران مکی نازل شده است. این سوره شامل تضرع و زاری به درگاه خداوند است تا مومن را به راه راست هدایت نماید و او را از راه کسانی که خداوند بر آنها خشم گرفته و از راه گمراهان، نجات دهد. کسانی که خدا بر آنها خشم گرفته است، یهودیان هستند و گمراهان، نصارا می‌باشند؛ چنانکه این مطلب در حدیث عدی بن حاتم</w:t>
      </w:r>
      <w:r w:rsidR="006B211F" w:rsidRPr="000D73CC">
        <w:rPr>
          <w:rFonts w:cs="IRNazli" w:hint="cs"/>
          <w:rtl/>
        </w:rPr>
        <w:t xml:space="preserve"> </w:t>
      </w:r>
      <w:r w:rsidR="006B211F" w:rsidRPr="000D73CC">
        <w:rPr>
          <w:rFonts w:cs="CTraditional Arabic" w:hint="cs"/>
          <w:rtl/>
        </w:rPr>
        <w:t xml:space="preserve">س </w:t>
      </w:r>
      <w:r w:rsidRPr="000D73CC">
        <w:rPr>
          <w:rFonts w:cs="IRNazli" w:hint="cs"/>
          <w:rtl/>
        </w:rPr>
        <w:t>آمده است</w:t>
      </w:r>
      <w:r w:rsidRPr="000D73CC">
        <w:rPr>
          <w:rStyle w:val="FootnoteReference"/>
          <w:rFonts w:cs="IRNazli"/>
          <w:rtl/>
        </w:rPr>
        <w:footnoteReference w:id="624"/>
      </w:r>
      <w:r w:rsidR="006D2E99"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پس تعیین این برنامه و بیان راه راست، مقتضی این است که برنامه‌ها و شیوه‌های گمراه کننده بیان گردند تا بتوان از کور راه</w:t>
      </w:r>
      <w:r w:rsidR="00F72823">
        <w:rPr>
          <w:rFonts w:cs="IRNazli" w:hint="eastAsia"/>
          <w:rtl/>
        </w:rPr>
        <w:t>‌</w:t>
      </w:r>
      <w:r w:rsidRPr="000D73CC">
        <w:rPr>
          <w:rFonts w:cs="IRNazli" w:hint="cs"/>
          <w:rtl/>
        </w:rPr>
        <w:t>های پراکنده‌ای که هر کس آنها را در پیش بگیرد، سرانجام در ورط</w:t>
      </w:r>
      <w:r w:rsidR="00671026" w:rsidRPr="000D73CC">
        <w:rPr>
          <w:rFonts w:cs="IRNazli" w:hint="cs"/>
          <w:rtl/>
        </w:rPr>
        <w:t>ۀ</w:t>
      </w:r>
      <w:r w:rsidRPr="000D73CC">
        <w:rPr>
          <w:rFonts w:cs="IRNazli" w:hint="cs"/>
          <w:rtl/>
        </w:rPr>
        <w:t xml:space="preserve"> هل</w:t>
      </w:r>
      <w:r w:rsidR="006D2E99" w:rsidRPr="000D73CC">
        <w:rPr>
          <w:rFonts w:cs="IRNazli" w:hint="cs"/>
          <w:rtl/>
        </w:rPr>
        <w:t>اکت سقوط خواهد کرد، پرهیز نمود.</w:t>
      </w:r>
    </w:p>
    <w:p w:rsidR="000B6DD2" w:rsidRPr="000D73CC" w:rsidRDefault="000B6DD2" w:rsidP="000A42BE">
      <w:pPr>
        <w:widowControl w:val="0"/>
        <w:ind w:firstLine="284"/>
        <w:jc w:val="both"/>
        <w:rPr>
          <w:rFonts w:cs="IRNazli"/>
          <w:rtl/>
        </w:rPr>
      </w:pPr>
      <w:r w:rsidRPr="000D73CC">
        <w:rPr>
          <w:rFonts w:cs="IRNazli" w:hint="cs"/>
          <w:rtl/>
        </w:rPr>
        <w:t>بنابراین، پرداختن به عقاید یهودیان و انحرافاتشان و بیان مواضعی که آنها در برابر پیامبرشان اتخاذ می‌کردند، امری است که برای ساختن شخصیت ممتاز اسلامی به آن نیاز است؛ زیرا نبرد مسلمانان با یهودیان، معرکه‌ای مستمر و پیوسته است؛ چرا که معرکه و نبردی است بین برنامه الهی و صراط مستقیم و برنامه‌های جاهلی که توسط انسانها ساخته شده است. برنامه‌هائی که کلمات الهی را تحریف می‌نماید و برای تباهی و فساد در زمین تلاش می‌کند</w:t>
      </w:r>
      <w:r w:rsidRPr="000D73CC">
        <w:rPr>
          <w:rStyle w:val="FootnoteReference"/>
          <w:rFonts w:cs="IRNazli"/>
          <w:rtl/>
        </w:rPr>
        <w:footnoteReference w:id="625"/>
      </w:r>
      <w:r w:rsidR="006D2E99" w:rsidRPr="000D73CC">
        <w:rPr>
          <w:rFonts w:cs="IRNazli" w:hint="cs"/>
          <w:rtl/>
        </w:rPr>
        <w:t>.</w:t>
      </w:r>
    </w:p>
    <w:p w:rsidR="000B6DD2" w:rsidRPr="000D73CC" w:rsidRDefault="000B6DD2" w:rsidP="000A42BE">
      <w:pPr>
        <w:pStyle w:val="a0"/>
        <w:widowControl w:val="0"/>
        <w:rPr>
          <w:rtl/>
        </w:rPr>
      </w:pPr>
      <w:bookmarkStart w:id="583" w:name="_Toc134241372"/>
      <w:bookmarkStart w:id="584" w:name="_Toc270033257"/>
      <w:bookmarkStart w:id="585" w:name="_Toc439429748"/>
      <w:r w:rsidRPr="000D73CC">
        <w:rPr>
          <w:rFonts w:hint="cs"/>
          <w:rtl/>
        </w:rPr>
        <w:t>محاصر</w:t>
      </w:r>
      <w:r w:rsidR="00740B2F" w:rsidRPr="000D73CC">
        <w:rPr>
          <w:rFonts w:hint="cs"/>
          <w:rtl/>
        </w:rPr>
        <w:t>ۀ</w:t>
      </w:r>
      <w:r w:rsidRPr="000D73CC">
        <w:rPr>
          <w:rFonts w:hint="cs"/>
          <w:rtl/>
        </w:rPr>
        <w:t xml:space="preserve"> اقتصادی و اجتماعی در اواخر سال هفتم بعثت</w:t>
      </w:r>
      <w:bookmarkEnd w:id="583"/>
      <w:bookmarkEnd w:id="584"/>
      <w:bookmarkEnd w:id="585"/>
    </w:p>
    <w:p w:rsidR="000B6DD2" w:rsidRPr="000D73CC" w:rsidRDefault="000B6DD2" w:rsidP="000A42BE">
      <w:pPr>
        <w:widowControl w:val="0"/>
        <w:ind w:firstLine="284"/>
        <w:jc w:val="both"/>
        <w:rPr>
          <w:rFonts w:cs="IRNazli"/>
          <w:rtl/>
        </w:rPr>
      </w:pPr>
      <w:r w:rsidRPr="000D73CC">
        <w:rPr>
          <w:rFonts w:cs="IRNazli" w:hint="cs"/>
          <w:rtl/>
        </w:rPr>
        <w:t>خشم قریش در مقابل بردباری و شکیبایی پیامبر اکرم</w:t>
      </w:r>
      <w:r w:rsidR="003B13DA" w:rsidRPr="000D73CC">
        <w:rPr>
          <w:rFonts w:ascii="" w:hAnsi="" w:cs="CTraditional Arabic" w:hint="cs"/>
          <w:rtl/>
        </w:rPr>
        <w:t xml:space="preserve"> ج</w:t>
      </w:r>
      <w:r w:rsidR="00361D92" w:rsidRPr="000D73CC">
        <w:rPr>
          <w:rFonts w:ascii="" w:hAnsi="" w:cs="CTraditional Arabic" w:hint="cs"/>
          <w:rtl/>
        </w:rPr>
        <w:t xml:space="preserve"> </w:t>
      </w:r>
      <w:r w:rsidRPr="000D73CC">
        <w:rPr>
          <w:rFonts w:cs="IRNazli" w:hint="cs"/>
          <w:rtl/>
        </w:rPr>
        <w:t>و یارانش در برابر اذیت و آزار آنان و پا فشاری مسلمانان بر دعوت به سوی خدا و منتشر ساختن اسلام در میان قبیله‌های اطراف، فزونی گرفت. از این رو آنان آزارهای خود را افزایش دادند و از روی ستم و عداوت، رسول خدا و یارانش و آن دسته از خویشاوندانشان را که با آنها همدردی می‌نمودند، در محاصر</w:t>
      </w:r>
      <w:r w:rsidR="00671026" w:rsidRPr="000D73CC">
        <w:rPr>
          <w:rFonts w:cs="IRNazli" w:hint="cs"/>
          <w:rtl/>
        </w:rPr>
        <w:t>ۀ</w:t>
      </w:r>
      <w:r w:rsidRPr="000D73CC">
        <w:rPr>
          <w:rFonts w:cs="IRNazli" w:hint="cs"/>
          <w:rtl/>
        </w:rPr>
        <w:t xml:space="preserve"> مادی و معنوی قرار دادند و بدین صورت اذیت و آزار به اوج خود رسید</w:t>
      </w:r>
      <w:r w:rsidRPr="000D73CC">
        <w:rPr>
          <w:rStyle w:val="FootnoteReference"/>
          <w:rFonts w:cs="IRNazli"/>
          <w:rtl/>
        </w:rPr>
        <w:footnoteReference w:id="626"/>
      </w:r>
      <w:r w:rsidR="006D2E99"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زهری می‌گوید: «مشرکان تا آخرین حد به اذیت و آزار مسلمانان شدت بخشیدند تا اینکه آنها شدیداً تحت فشار قرار گرفتند و دچار مشقت شدند و قریش در توطئه چینی به این نتیجه رسیدند تا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را آشکارا به قتل برسانند. ابوطالب وقتی از تصمیم قریش آگاه گردید، بنی عبدالمطلب را جمع نمود و به آنها دستور داد تا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را به محل</w:t>
      </w:r>
      <w:r w:rsidR="00671026" w:rsidRPr="000D73CC">
        <w:rPr>
          <w:rFonts w:cs="IRNazli" w:hint="cs"/>
          <w:rtl/>
        </w:rPr>
        <w:t>ۀ</w:t>
      </w:r>
      <w:r w:rsidRPr="000D73CC">
        <w:rPr>
          <w:rFonts w:cs="IRNazli" w:hint="cs"/>
          <w:rtl/>
        </w:rPr>
        <w:t xml:space="preserve"> خودشان ببرند و ایشان را از کسانی که می‌خواهند او را به قتل برسانند، حفاظت نمایند. افراد قبیل</w:t>
      </w:r>
      <w:r w:rsidR="00671026" w:rsidRPr="000D73CC">
        <w:rPr>
          <w:rFonts w:cs="IRNazli" w:hint="cs"/>
          <w:rtl/>
        </w:rPr>
        <w:t>ۀ</w:t>
      </w:r>
      <w:r w:rsidRPr="000D73CC">
        <w:rPr>
          <w:rFonts w:cs="IRNazli" w:hint="cs"/>
          <w:rtl/>
        </w:rPr>
        <w:t xml:space="preserve"> بنی عبدالمطلب اعم از مسلمانان و کافر بر اثر تعصب قوی و یا انگیزه‌های ایمانی بر این رأی اتفاق کردند و حمایت خود را از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اعلام نمودند. قریش با اطلاع از این موضوع که بنی عبدالمطلب، محمّد را در حمایت خود قرار داده‌اند، بر این اتفاق کردند که با بنی عبدالمطلب همنشینی نکنند و با آنان معامله ننمایند و تا زمانی که پیامبر خدا را به آنان تحویل ندهند تا او را به قتل برسانند، با آنان رفت و آمد نکنند. آنها این توطئ</w:t>
      </w:r>
      <w:r w:rsidR="00671026" w:rsidRPr="000D73CC">
        <w:rPr>
          <w:rFonts w:cs="IRNazli" w:hint="cs"/>
          <w:rtl/>
        </w:rPr>
        <w:t>ۀ</w:t>
      </w:r>
      <w:r w:rsidRPr="000D73CC">
        <w:rPr>
          <w:rFonts w:cs="IRNazli" w:hint="cs"/>
          <w:rtl/>
        </w:rPr>
        <w:t xml:space="preserve"> خود را در عهد نامه‌ای نوشتند، که در آن، پیمانها و تعهداتی قید شده بود و اینکه هرگز راهی دیگر برای آشتی با بنی هاشم وجود ندارد و قریش هیچ مهربانی نسبت به آنها نخواهد کرد، مگر اینکه محمد را به قریش بسپارند تا آنان، او را قتل برسانند</w:t>
      </w:r>
      <w:r w:rsidRPr="000D73CC">
        <w:rPr>
          <w:rStyle w:val="FootnoteReference"/>
          <w:rFonts w:cs="IRNazli"/>
          <w:rtl/>
        </w:rPr>
        <w:footnoteReference w:id="627"/>
      </w:r>
      <w:r w:rsidR="006D2E99"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و در روایتی آمده است</w:t>
      </w:r>
      <w:r w:rsidR="000D449F" w:rsidRPr="000D73CC">
        <w:rPr>
          <w:rFonts w:cs="IRNazli" w:hint="cs"/>
          <w:rtl/>
        </w:rPr>
        <w:t>:</w:t>
      </w:r>
      <w:r w:rsidRPr="000D73CC">
        <w:rPr>
          <w:rFonts w:cs="IRNazli" w:hint="cs"/>
          <w:rtl/>
        </w:rPr>
        <w:t xml:space="preserve"> «بر این عهد بستند که نه از بنی هاشم زن بگیرند و نه به آنها زن بدهند و نه به آنها چیزی بفروشند و نه از آنها چیزی بخرند؛ مانع رسیدن وسایل ارتزاق آنان گردند؛ صلحی از آنها را نپذیرند؛ با آنان مهربانی نکنند؛ با آنها همنشینی نکنند؛ با آنها سخن نگویند و به خانه‌هایشان وارد نشوند مگر اینکه محمد را تحویل دهند تا به قتل برسانند؛ سپس قریش با یکدیگر عهد بستند و آن گاه عهدنامه‌ای نوشتند و آن را در خان</w:t>
      </w:r>
      <w:r w:rsidR="00671026" w:rsidRPr="000D73CC">
        <w:rPr>
          <w:rFonts w:cs="IRNazli" w:hint="cs"/>
          <w:rtl/>
        </w:rPr>
        <w:t>ۀ</w:t>
      </w:r>
      <w:r w:rsidRPr="000D73CC">
        <w:rPr>
          <w:rFonts w:cs="IRNazli" w:hint="cs"/>
          <w:rtl/>
        </w:rPr>
        <w:t xml:space="preserve"> کعبه آویزان کردند تا بیشتر بر این پافشاری نمایند و به مفاد عهدنامه پایبند باشند</w:t>
      </w:r>
      <w:r w:rsidRPr="000D73CC">
        <w:rPr>
          <w:rStyle w:val="FootnoteReference"/>
          <w:rFonts w:cs="IRNazli"/>
          <w:rtl/>
        </w:rPr>
        <w:footnoteReference w:id="628"/>
      </w:r>
      <w:r w:rsidR="006D2E99"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بدین صورت بنی‌هاشم سه سال در شعب و محل</w:t>
      </w:r>
      <w:r w:rsidR="00671026" w:rsidRPr="000D73CC">
        <w:rPr>
          <w:rFonts w:cs="IRNazli" w:hint="cs"/>
          <w:rtl/>
        </w:rPr>
        <w:t>ۀ</w:t>
      </w:r>
      <w:r w:rsidRPr="000D73CC">
        <w:rPr>
          <w:rFonts w:cs="IRNazli" w:hint="cs"/>
          <w:rtl/>
        </w:rPr>
        <w:t xml:space="preserve"> خود باقی ماندند و در شرایط بسیار سخت و دشواری زندگی می‌کردند. قریش، بازارهای خوراک و مواد غذایی را به روی آنها بستند؛ هر نوع کالا و خوراکی که قرار بود وارد مکه گردد، پیشدستی می‌نمودند و آن را می‌خریدند و هدفشان این بود تا شاید راهی برای ریختن خون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بیابند</w:t>
      </w:r>
      <w:r w:rsidRPr="000D73CC">
        <w:rPr>
          <w:rStyle w:val="FootnoteReference"/>
          <w:rFonts w:cs="IRNazli"/>
          <w:rtl/>
        </w:rPr>
        <w:footnoteReference w:id="629"/>
      </w:r>
      <w:r w:rsidR="006D2E99"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ابوطالب از آنجا که بر جان پیامبر اکرم</w:t>
      </w:r>
      <w:r w:rsidR="003B13DA" w:rsidRPr="000D73CC">
        <w:rPr>
          <w:rFonts w:ascii="" w:hAnsi="" w:cs="CTraditional Arabic" w:hint="cs"/>
          <w:rtl/>
        </w:rPr>
        <w:t xml:space="preserve"> ج</w:t>
      </w:r>
      <w:r w:rsidR="00361D92" w:rsidRPr="000D73CC">
        <w:rPr>
          <w:rFonts w:ascii="" w:hAnsi="" w:cs="CTraditional Arabic" w:hint="cs"/>
          <w:rtl/>
        </w:rPr>
        <w:t xml:space="preserve"> </w:t>
      </w:r>
      <w:r w:rsidRPr="000D73CC">
        <w:rPr>
          <w:rFonts w:cs="IRNazli" w:hint="cs"/>
          <w:rtl/>
        </w:rPr>
        <w:t>می‌ترسید، شب هنگام که مردم به رختخواب می‌رفتند تا بخوابند، رسول خدا را وادار می‌کرد تا او نیز به بستر خود برود؛ سپس وقتی دیگران نیز می‌خوابیدند، ابوطالب یکی از فرزندان یا برادران یا عموزادگانش را می‌فرستاد تا در رختخواب پیامبر بخوابد و آن حضرت را به جائی دیگر منتقل می‌کرد</w:t>
      </w:r>
      <w:r w:rsidRPr="000D73CC">
        <w:rPr>
          <w:rStyle w:val="FootnoteReference"/>
          <w:rFonts w:cs="IRNazli"/>
          <w:rtl/>
        </w:rPr>
        <w:footnoteReference w:id="630"/>
      </w:r>
      <w:r w:rsidR="006D2E99" w:rsidRPr="000D73CC">
        <w:rPr>
          <w:rFonts w:cs="IRNazli" w:hint="cs"/>
          <w:rtl/>
        </w:rPr>
        <w:t>.</w:t>
      </w:r>
    </w:p>
    <w:p w:rsidR="000B6DD2" w:rsidRPr="00F72823" w:rsidRDefault="000B6DD2" w:rsidP="000A42BE">
      <w:pPr>
        <w:widowControl w:val="0"/>
        <w:ind w:firstLine="284"/>
        <w:jc w:val="both"/>
        <w:rPr>
          <w:rFonts w:cs="IRNazli"/>
          <w:spacing w:val="-4"/>
          <w:rtl/>
        </w:rPr>
      </w:pPr>
      <w:r w:rsidRPr="00F72823">
        <w:rPr>
          <w:rFonts w:cs="IRNazli" w:hint="cs"/>
          <w:spacing w:val="-4"/>
          <w:rtl/>
        </w:rPr>
        <w:t>دایر</w:t>
      </w:r>
      <w:r w:rsidR="00671026" w:rsidRPr="00F72823">
        <w:rPr>
          <w:rFonts w:cs="IRNazli" w:hint="cs"/>
          <w:spacing w:val="-4"/>
          <w:rtl/>
        </w:rPr>
        <w:t>ۀ</w:t>
      </w:r>
      <w:r w:rsidRPr="00F72823">
        <w:rPr>
          <w:rFonts w:cs="IRNazli" w:hint="cs"/>
          <w:spacing w:val="-4"/>
          <w:rtl/>
        </w:rPr>
        <w:t xml:space="preserve"> محاصره بر صحابه و بنی‌هاشم و بنی عبدالمطلب تنگ‌تر می‌شد تا جائی که آنها ناچار شدند، برگ درختان را بخورند و زندگی سخ</w:t>
      </w:r>
      <w:r w:rsidR="006D2E99" w:rsidRPr="00F72823">
        <w:rPr>
          <w:rFonts w:cs="IRNazli" w:hint="cs"/>
          <w:spacing w:val="-4"/>
          <w:rtl/>
        </w:rPr>
        <w:t>ت و طاقت‌فرسایی را سپری نمایند.</w:t>
      </w:r>
    </w:p>
    <w:p w:rsidR="000B6DD2" w:rsidRPr="000D73CC" w:rsidRDefault="000B6DD2" w:rsidP="000A42BE">
      <w:pPr>
        <w:widowControl w:val="0"/>
        <w:ind w:firstLine="284"/>
        <w:jc w:val="both"/>
        <w:rPr>
          <w:rFonts w:cs="IRNazli"/>
          <w:rtl/>
        </w:rPr>
      </w:pPr>
      <w:r w:rsidRPr="000D73CC">
        <w:rPr>
          <w:rFonts w:cs="IRNazli" w:hint="cs"/>
          <w:rtl/>
        </w:rPr>
        <w:t>حتی آنان به وضعیتی گرفتار شدند، که وقتی برای قضای حاجت می‌رفت و صدایی زیر پایش می‌شنید و متوجه قطعه پوست شتری می‌گردید، آن را بر می‌داشت و می‌شست؛ سپس آن را می‌سوخت و می‌کوبید و به صورت پودر در می‌آورد و می‌خورد سپس بر آن آب می‌نوشید و تا سه روز به وسیل</w:t>
      </w:r>
      <w:r w:rsidR="00671026" w:rsidRPr="000D73CC">
        <w:rPr>
          <w:rFonts w:cs="IRNazli" w:hint="cs"/>
          <w:rtl/>
        </w:rPr>
        <w:t>ۀ</w:t>
      </w:r>
      <w:r w:rsidRPr="000D73CC">
        <w:rPr>
          <w:rFonts w:cs="IRNazli" w:hint="cs"/>
          <w:rtl/>
        </w:rPr>
        <w:t xml:space="preserve"> آن امرار معاش می‌نمود</w:t>
      </w:r>
      <w:r w:rsidRPr="000D73CC">
        <w:rPr>
          <w:rStyle w:val="FootnoteReference"/>
          <w:rFonts w:cs="IRNazli"/>
          <w:rtl/>
        </w:rPr>
        <w:footnoteReference w:id="631"/>
      </w:r>
      <w:r w:rsidRPr="000D73CC">
        <w:rPr>
          <w:rFonts w:cs="IRNazli" w:hint="cs"/>
          <w:rtl/>
        </w:rPr>
        <w:t>. و حتی وضع به گونه‌ای بود که قریش از آن سوی دره داد و فریاد کودکان را می‌شنیدند که ا</w:t>
      </w:r>
      <w:r w:rsidR="006D2E99" w:rsidRPr="000D73CC">
        <w:rPr>
          <w:rFonts w:cs="IRNazli" w:hint="cs"/>
          <w:rtl/>
        </w:rPr>
        <w:t>ز گرسنگی آه و ناله سر می‌دادند.</w:t>
      </w:r>
    </w:p>
    <w:p w:rsidR="000B6DD2" w:rsidRPr="000D73CC" w:rsidRDefault="000B6DD2" w:rsidP="000A42BE">
      <w:pPr>
        <w:widowControl w:val="0"/>
        <w:ind w:firstLine="284"/>
        <w:jc w:val="both"/>
        <w:rPr>
          <w:rFonts w:cs="IRNazli"/>
          <w:rtl/>
        </w:rPr>
      </w:pPr>
      <w:r w:rsidRPr="000D73CC">
        <w:rPr>
          <w:rFonts w:cs="IRNazli" w:hint="cs"/>
          <w:rtl/>
        </w:rPr>
        <w:t>محاصره تا سه سال به طول انجامید، تا اینکه سال سوم محاصره، خداوند مردانی از اشراف قریش را برانگیخت تا عهدنامه را نقص نمایند و کسی که نقض عهدنامه را سرپرستی می‌کرد، هشام بن عمر و هاشمی بود. او نزد زهیر بن امیه مخزومی رفت. مادر زهیر، عاتکه دختر عبدالمطلب بود. هشام به او گفت</w:t>
      </w:r>
      <w:r w:rsidR="000D449F" w:rsidRPr="000D73CC">
        <w:rPr>
          <w:rFonts w:cs="IRNazli" w:hint="cs"/>
          <w:rtl/>
        </w:rPr>
        <w:t>:</w:t>
      </w:r>
      <w:r w:rsidRPr="000D73CC">
        <w:rPr>
          <w:rFonts w:cs="IRNazli" w:hint="cs"/>
          <w:rtl/>
        </w:rPr>
        <w:t xml:space="preserve"> ای زهیر! آیا می‌پسندی که غذا بخوری و لباس بپوشی و با زنان ازدواج بکنی و دایی‌هایت در چنین وضعیتی به سر ببرند؟ خرید و فروش نمی‌کنند؛ زن نمی‌گیرند و کسی نیز از آنها زن نمی‌گیرد. به خدا سوگند اگر دایی‌های ابن حکم بن هشام (ابوجهل) بودند و تو او را به انجام کاری مشابه این با بستگانش </w:t>
      </w:r>
      <w:r w:rsidR="006D2E99" w:rsidRPr="000D73CC">
        <w:rPr>
          <w:rFonts w:cs="IRNazli" w:hint="cs"/>
          <w:rtl/>
        </w:rPr>
        <w:t>فرا می‌خواندی، هرگز نمی‌پذیرفت.</w:t>
      </w:r>
    </w:p>
    <w:p w:rsidR="000B6DD2" w:rsidRPr="00F72823" w:rsidRDefault="000B6DD2" w:rsidP="000A42BE">
      <w:pPr>
        <w:widowControl w:val="0"/>
        <w:ind w:firstLine="284"/>
        <w:jc w:val="both"/>
        <w:rPr>
          <w:rFonts w:cs="IRNazli"/>
          <w:spacing w:val="-4"/>
          <w:rtl/>
        </w:rPr>
      </w:pPr>
      <w:r w:rsidRPr="00F72823">
        <w:rPr>
          <w:rFonts w:cs="IRNazli" w:hint="cs"/>
          <w:spacing w:val="-4"/>
          <w:rtl/>
        </w:rPr>
        <w:t>گفت وای بر تو ای هشام! پس چه کار کنم؟ من یک نفر هستم. به خدا سوگند اگر مردی دیگر با من همراه می‌شد، برای نقض عهدنامه به پا می‌خواستم. هشام گفت</w:t>
      </w:r>
      <w:r w:rsidR="000D449F" w:rsidRPr="00F72823">
        <w:rPr>
          <w:rFonts w:cs="IRNazli" w:hint="cs"/>
          <w:spacing w:val="-4"/>
          <w:rtl/>
        </w:rPr>
        <w:t>:</w:t>
      </w:r>
      <w:r w:rsidRPr="00F72823">
        <w:rPr>
          <w:rFonts w:cs="IRNazli" w:hint="cs"/>
          <w:spacing w:val="-4"/>
          <w:rtl/>
        </w:rPr>
        <w:t xml:space="preserve"> یک نفر با تو همکاری می‌کند. گفت: او کیست؟ گفت م</w:t>
      </w:r>
      <w:r w:rsidR="006D2E99" w:rsidRPr="00F72823">
        <w:rPr>
          <w:rFonts w:cs="IRNazli" w:hint="cs"/>
          <w:spacing w:val="-4"/>
          <w:rtl/>
        </w:rPr>
        <w:t>ن. زهیر گفت: فرد سومی جستجو کن.</w:t>
      </w:r>
    </w:p>
    <w:p w:rsidR="000B6DD2" w:rsidRPr="000D73CC" w:rsidRDefault="000B6DD2" w:rsidP="000A42BE">
      <w:pPr>
        <w:widowControl w:val="0"/>
        <w:ind w:firstLine="284"/>
        <w:jc w:val="both"/>
        <w:rPr>
          <w:rFonts w:cs="IRNazli"/>
          <w:rtl/>
        </w:rPr>
      </w:pPr>
      <w:r w:rsidRPr="000D73CC">
        <w:rPr>
          <w:rFonts w:cs="IRNazli" w:hint="cs"/>
          <w:rtl/>
        </w:rPr>
        <w:t>آن گاه هشام نزد مطعم بن عدی رفت و به او گفت: آیا تو می‌پسندی که دو تیره از بنی عبد مناف هلاک شوند و تو شاهد این ماجرا و در آن همگام و همراه باشی؟ به خدا سوگند! اگر چنین فرصتی را به قریش بدهید، ب</w:t>
      </w:r>
      <w:r w:rsidR="006D2E99" w:rsidRPr="000D73CC">
        <w:rPr>
          <w:rFonts w:cs="IRNazli" w:hint="cs"/>
          <w:rtl/>
        </w:rPr>
        <w:t>ه انجام چنین کاری خواهند شتافت.</w:t>
      </w:r>
    </w:p>
    <w:p w:rsidR="000B6DD2" w:rsidRPr="000D73CC" w:rsidRDefault="000B6DD2" w:rsidP="000A42BE">
      <w:pPr>
        <w:widowControl w:val="0"/>
        <w:ind w:firstLine="284"/>
        <w:jc w:val="both"/>
        <w:rPr>
          <w:rFonts w:cs="IRNazli"/>
          <w:rtl/>
        </w:rPr>
      </w:pPr>
      <w:r w:rsidRPr="000D73CC">
        <w:rPr>
          <w:rFonts w:cs="IRNazli" w:hint="cs"/>
          <w:rtl/>
        </w:rPr>
        <w:t>گفت: وای بر تو من چه کار کنم؟ من یک نفر هستم. گفت: من برای تو نفر دیگری یافته‌ام گفت او کیست؟ گفت من هستم. مطعم گفت: نفر سومی برایمان پیدا کرده‌ام و آن زهیر بن امیه است. گفت: برو و نفر چهارمی جستجو کن. هشام نزد ابوالبختری بن هشام رفت و آنچه به مطعم گفته بود به او نیز گفت. ابوالبختری گفت: وای بر تو آیا کسی را می‌یابیم که ما را بر این کار یاری نماید؟ گفت: زهیر بن ابی امیه و مطعم بن عدی ما را کمک می‌نمایند. گفت: نفر پنجمی پیدا کن. هشام نزد زمعه بن اسود بن مطالب بن اسد رفت و با او سخن گفت و خویشاوندی او و حق آنان را برایش بازگو نمود. زمعه گفت: آیا بر این چیز که می‌گویی، کسی هست که با ما موافق باشد؟ گفت: بلی. سپس این گروه را نام برد. آنان با یکدیگر وعده کردند که شبی در منطق</w:t>
      </w:r>
      <w:r w:rsidR="00671026" w:rsidRPr="000D73CC">
        <w:rPr>
          <w:rFonts w:cs="IRNazli" w:hint="cs"/>
          <w:rtl/>
        </w:rPr>
        <w:t>ۀ</w:t>
      </w:r>
      <w:r w:rsidRPr="000D73CC">
        <w:rPr>
          <w:rFonts w:cs="IRNazli" w:hint="cs"/>
          <w:rtl/>
        </w:rPr>
        <w:t xml:space="preserve"> خطم الحجون در بالای مکه گردهم بیایند. آنان در آنجا جمع شدند و با همدیگر پیمان بستند که برای نقض عهدنامه تحریم اقتصادی، اجتماعی بنی هاشم و بنی مطلب قیام نمایند. زهیر به جمع دوستانش گفت: من این کار را آغاز می‌کنم و نخستین کسی خواه</w:t>
      </w:r>
      <w:r w:rsidR="006D2E99" w:rsidRPr="000D73CC">
        <w:rPr>
          <w:rFonts w:cs="IRNazli" w:hint="cs"/>
          <w:rtl/>
        </w:rPr>
        <w:t>م بود که در این باره سخن بگوید.</w:t>
      </w:r>
    </w:p>
    <w:p w:rsidR="000B6DD2" w:rsidRPr="000D73CC" w:rsidRDefault="000B6DD2" w:rsidP="000A42BE">
      <w:pPr>
        <w:widowControl w:val="0"/>
        <w:ind w:firstLine="284"/>
        <w:jc w:val="both"/>
        <w:rPr>
          <w:rFonts w:cs="IRNazli"/>
          <w:rtl/>
        </w:rPr>
      </w:pPr>
      <w:r w:rsidRPr="000D73CC">
        <w:rPr>
          <w:rFonts w:cs="IRNazli" w:hint="cs"/>
          <w:rtl/>
        </w:rPr>
        <w:t>فردای آن روز وقتی قریشیان روانه محافل و جمع دوستان خود شدند، زهیر بن امیه در حالی که لباس فاخری بر تن داشت وارد شد و هفت بار بر گرد کعبه طواف به جای آورد و آن گاه رو به مردم کرد و گفت: آیا درست است که ما بخوریم و بپوشیم حال آنکه بنی‌هاشم در معرض نابودی قرار دارند؛ نه چیزی از آنان خریداری می‌شود و نه چیزی به آنان فروحته می‌شود. به خدا سوگند من نمی‌نشینم تا آنکه این عهدنام</w:t>
      </w:r>
      <w:r w:rsidR="00671026" w:rsidRPr="000D73CC">
        <w:rPr>
          <w:rFonts w:cs="IRNazli" w:hint="cs"/>
          <w:rtl/>
        </w:rPr>
        <w:t>ۀ</w:t>
      </w:r>
      <w:r w:rsidRPr="000D73CC">
        <w:rPr>
          <w:rFonts w:cs="IRNazli" w:hint="cs"/>
          <w:rtl/>
        </w:rPr>
        <w:t xml:space="preserve"> مبتنی بر تحریم و قطع روابط پاره گردد. ابوجهل که در گوشه‌ای از مسجد نشسته بود گفت: دروغ می‌گویی؛ به خدا سوگند آن عهدنامه پاره نخواهد شد. زمعه بن اسود در پاسخ ابوجهل اظهار داشت: به خدا سوگند تو بسیار دروغگویی. ما از همان آغاز به نوشتن این پیمان راضی نبودیم. ابوالبختری نیز گفت: زمعه راست می‌گوید، ما از آنچه در این عهدنامه نوشته شده است، خشنود نیستیم و آن را به رسمیت نمی‌شناسیم. مطعم بن عدی خطاب به دو دوستش گفت: شما هر دو راست می‌گویید و هر کس جز این بگوید، دروغ گفته است. ما از این پیمان و از آنچه در آن نوشته شده است، به خدا پناه می‌بریم و از آن بیزاری می‌جوییم. هشام بن عمرو نیز سخنانی همانند سخنان آنها اظهار داشت. ابوجهل گفت این تصمیمی است که قبلاً گرفته شده و دربار</w:t>
      </w:r>
      <w:r w:rsidR="00671026" w:rsidRPr="000D73CC">
        <w:rPr>
          <w:rFonts w:cs="IRNazli" w:hint="cs"/>
          <w:rtl/>
        </w:rPr>
        <w:t>ۀ</w:t>
      </w:r>
      <w:r w:rsidRPr="000D73CC">
        <w:rPr>
          <w:rFonts w:cs="IRNazli" w:hint="cs"/>
          <w:rtl/>
        </w:rPr>
        <w:t xml:space="preserve"> آن در جایی د</w:t>
      </w:r>
      <w:r w:rsidR="006D2E99" w:rsidRPr="000D73CC">
        <w:rPr>
          <w:rFonts w:cs="IRNazli" w:hint="cs"/>
          <w:rtl/>
        </w:rPr>
        <w:t>یگر دربار</w:t>
      </w:r>
      <w:r w:rsidR="00671026" w:rsidRPr="000D73CC">
        <w:rPr>
          <w:rFonts w:cs="IRNazli" w:hint="cs"/>
          <w:rtl/>
        </w:rPr>
        <w:t>ۀ</w:t>
      </w:r>
      <w:r w:rsidR="006D2E99" w:rsidRPr="000D73CC">
        <w:rPr>
          <w:rFonts w:cs="IRNazli" w:hint="cs"/>
          <w:rtl/>
        </w:rPr>
        <w:t xml:space="preserve"> آن مشورت گردیده است.</w:t>
      </w:r>
    </w:p>
    <w:p w:rsidR="000B6DD2" w:rsidRPr="000D73CC" w:rsidRDefault="000B6DD2" w:rsidP="000A42BE">
      <w:pPr>
        <w:widowControl w:val="0"/>
        <w:ind w:firstLine="284"/>
        <w:jc w:val="both"/>
        <w:rPr>
          <w:rFonts w:cs="IRNazli"/>
          <w:rtl/>
        </w:rPr>
      </w:pPr>
      <w:r w:rsidRPr="000D73CC">
        <w:rPr>
          <w:rFonts w:cs="IRNazli" w:hint="cs"/>
          <w:rtl/>
        </w:rPr>
        <w:t>در این میان ابوطالب در گوشه‌ای از مسجد نشسته بود و سخن نمی‌گفت. مطعم بن عدی بلند شد تا عهدنامه را پاره کند، ناگهان دید که موریانه آن را خورده است و از آن چیزی جز</w:t>
      </w:r>
      <w:r w:rsidRPr="000D73CC">
        <w:rPr>
          <w:rFonts w:hint="cs"/>
          <w:rtl/>
        </w:rPr>
        <w:t xml:space="preserve"> </w:t>
      </w:r>
      <w:r w:rsidRPr="000D73CC">
        <w:rPr>
          <w:rStyle w:val="Char9"/>
          <w:rFonts w:hint="cs"/>
          <w:rtl/>
        </w:rPr>
        <w:t>«</w:t>
      </w:r>
      <w:r w:rsidR="00740B2F" w:rsidRPr="000D73CC">
        <w:rPr>
          <w:rStyle w:val="Char4"/>
          <w:rFonts w:hint="cs"/>
          <w:rtl/>
        </w:rPr>
        <w:t>باسمك</w:t>
      </w:r>
      <w:r w:rsidRPr="000D73CC">
        <w:rPr>
          <w:rStyle w:val="Char4"/>
          <w:rFonts w:hint="cs"/>
          <w:rtl/>
        </w:rPr>
        <w:t xml:space="preserve"> اللهم</w:t>
      </w:r>
      <w:r w:rsidRPr="000D73CC">
        <w:rPr>
          <w:rStyle w:val="Char9"/>
          <w:rFonts w:hint="cs"/>
          <w:rtl/>
        </w:rPr>
        <w:t>»</w:t>
      </w:r>
      <w:r w:rsidRPr="000D73CC">
        <w:rPr>
          <w:rFonts w:hint="cs"/>
          <w:rtl/>
        </w:rPr>
        <w:t xml:space="preserve"> </w:t>
      </w:r>
      <w:r w:rsidRPr="000D73CC">
        <w:rPr>
          <w:rStyle w:val="Char9"/>
          <w:rFonts w:hint="cs"/>
          <w:rtl/>
        </w:rPr>
        <w:t>«</w:t>
      </w:r>
      <w:r w:rsidRPr="000D73CC">
        <w:rPr>
          <w:rStyle w:val="Chare"/>
          <w:rFonts w:hint="cs"/>
          <w:rtl/>
        </w:rPr>
        <w:t>به نام خدا</w:t>
      </w:r>
      <w:r w:rsidRPr="000D73CC">
        <w:rPr>
          <w:rStyle w:val="Char9"/>
          <w:rFonts w:hint="cs"/>
          <w:rtl/>
        </w:rPr>
        <w:t>»</w:t>
      </w:r>
      <w:r w:rsidRPr="000D73CC">
        <w:rPr>
          <w:rFonts w:cs="IRNazli" w:hint="cs"/>
          <w:rtl/>
        </w:rPr>
        <w:t xml:space="preserve"> باقی نمانده است</w:t>
      </w:r>
      <w:r w:rsidRPr="000D73CC">
        <w:rPr>
          <w:rStyle w:val="FootnoteReference"/>
          <w:rFonts w:cs="IRNazli"/>
          <w:rtl/>
        </w:rPr>
        <w:footnoteReference w:id="632"/>
      </w:r>
      <w:r w:rsidRPr="000D73CC">
        <w:rPr>
          <w:rFonts w:cs="IRNazli" w:hint="cs"/>
          <w:rtl/>
        </w:rPr>
        <w:t xml:space="preserve"> اما ابن اسحاق روایت کرده است: خداوند موریانه را فرستاد تا عهدنامه را بخورد و موریانه هیچ نامی از خداوند را در آن نگذاشت فقط ستم قطع رابطه و اتهام در آن باقی ماند. پیامبر اکرم</w:t>
      </w:r>
      <w:r w:rsidR="003B13DA" w:rsidRPr="000D73CC">
        <w:rPr>
          <w:rFonts w:ascii="" w:hAnsi="" w:cs="CTraditional Arabic" w:hint="cs"/>
          <w:rtl/>
        </w:rPr>
        <w:t xml:space="preserve"> ج</w:t>
      </w:r>
      <w:r w:rsidR="00361D92" w:rsidRPr="000D73CC">
        <w:rPr>
          <w:rFonts w:ascii="" w:hAnsi="" w:cs="CTraditional Arabic" w:hint="cs"/>
          <w:rtl/>
        </w:rPr>
        <w:t xml:space="preserve"> </w:t>
      </w:r>
      <w:r w:rsidRPr="000D73CC">
        <w:rPr>
          <w:rFonts w:cs="IRNazli" w:hint="cs"/>
          <w:rtl/>
        </w:rPr>
        <w:t>از این ماجرا، عمویش را با خبر کرد. پس ابوطالب نزد قومش رفت و آنها را از این جریان خبر کرد و گفت اگر برادرزاده‌ام دروغ گفته باشد، من او را در اختیار شما قرار می‌دهم تا او را به قتل برسانید و اگر راست گفته بود، شما باید از تحریم ما دست بردارید. دو طرف این پیمان را پذیرفتند. سپس وقتی عهدنامه را گشودند، به صحت گفته‌های پیامبر اکرم</w:t>
      </w:r>
      <w:r w:rsidR="003B13DA" w:rsidRPr="000D73CC">
        <w:rPr>
          <w:rFonts w:ascii="" w:hAnsi="" w:cs="CTraditional Arabic" w:hint="cs"/>
          <w:rtl/>
        </w:rPr>
        <w:t xml:space="preserve"> ج</w:t>
      </w:r>
      <w:r w:rsidR="00361D92" w:rsidRPr="000D73CC">
        <w:rPr>
          <w:rFonts w:ascii="" w:hAnsi="" w:cs="CTraditional Arabic" w:hint="cs"/>
          <w:rtl/>
        </w:rPr>
        <w:t xml:space="preserve"> </w:t>
      </w:r>
      <w:r w:rsidRPr="000D73CC">
        <w:rPr>
          <w:rFonts w:cs="IRNazli" w:hint="cs"/>
          <w:rtl/>
        </w:rPr>
        <w:t>پی بردند؛ پس در این هنگام مطعم بن عدی و هشام بن عمرو گفتند: ما از این پیمان مبنی بر ظلم و ستم و قطع روابط بیزاری می‌جوییم و با هیچ کس در بی‌آبرو کردن خود و اشراف خود هم آهنگ نمی‌شویم و به دنبال آنها مردانی از اشراف قریش آنها را تایید کردند و بالاخره این پیمان لغو شد و محاصره پایان یافت</w:t>
      </w:r>
      <w:r w:rsidRPr="000D73CC">
        <w:rPr>
          <w:rStyle w:val="FootnoteReference"/>
          <w:rFonts w:cs="IRNazli"/>
          <w:rtl/>
        </w:rPr>
        <w:footnoteReference w:id="633"/>
      </w:r>
      <w:r w:rsidR="006D2E99" w:rsidRPr="000D73CC">
        <w:rPr>
          <w:rFonts w:cs="IRNazli" w:hint="cs"/>
          <w:rtl/>
        </w:rPr>
        <w:t>.</w:t>
      </w:r>
    </w:p>
    <w:p w:rsidR="000B6DD2" w:rsidRPr="000D73CC" w:rsidRDefault="000B6DD2" w:rsidP="000A42BE">
      <w:pPr>
        <w:pStyle w:val="a0"/>
        <w:widowControl w:val="0"/>
        <w:rPr>
          <w:rtl/>
        </w:rPr>
      </w:pPr>
      <w:bookmarkStart w:id="586" w:name="_Toc134241373"/>
      <w:bookmarkStart w:id="587" w:name="_Toc270033258"/>
      <w:bookmarkStart w:id="588" w:name="_Toc439429749"/>
      <w:r w:rsidRPr="000D73CC">
        <w:rPr>
          <w:rFonts w:hint="cs"/>
          <w:rtl/>
        </w:rPr>
        <w:t>درس</w:t>
      </w:r>
      <w:r w:rsidR="00740B2F" w:rsidRPr="000D73CC">
        <w:rPr>
          <w:rFonts w:hint="eastAsia"/>
          <w:rtl/>
        </w:rPr>
        <w:t>‌</w:t>
      </w:r>
      <w:r w:rsidRPr="000D73CC">
        <w:rPr>
          <w:rFonts w:hint="cs"/>
          <w:rtl/>
        </w:rPr>
        <w:t>ها و آموختنی</w:t>
      </w:r>
      <w:r w:rsidR="00740B2F" w:rsidRPr="000D73CC">
        <w:rPr>
          <w:rFonts w:hint="eastAsia"/>
          <w:rtl/>
        </w:rPr>
        <w:t>‌</w:t>
      </w:r>
      <w:r w:rsidRPr="000D73CC">
        <w:rPr>
          <w:rFonts w:hint="cs"/>
          <w:rtl/>
        </w:rPr>
        <w:t>ها</w:t>
      </w:r>
      <w:bookmarkEnd w:id="586"/>
      <w:bookmarkEnd w:id="587"/>
      <w:bookmarkEnd w:id="588"/>
    </w:p>
    <w:p w:rsidR="000B6DD2" w:rsidRPr="000D73CC" w:rsidRDefault="000B6DD2" w:rsidP="000A42BE">
      <w:pPr>
        <w:pStyle w:val="ListParagraph"/>
        <w:widowControl w:val="0"/>
        <w:numPr>
          <w:ilvl w:val="0"/>
          <w:numId w:val="9"/>
        </w:numPr>
        <w:ind w:left="680" w:hanging="340"/>
        <w:jc w:val="both"/>
        <w:rPr>
          <w:rFonts w:cs="IRNazli"/>
          <w:rtl/>
        </w:rPr>
      </w:pPr>
      <w:r w:rsidRPr="000D73CC">
        <w:rPr>
          <w:rFonts w:cs="IRNazli" w:hint="cs"/>
          <w:rtl/>
        </w:rPr>
        <w:t xml:space="preserve">با توجه به مفاد بندهای این عهدنامه، پی خواهیم برد که قریش، بندهای این عهدنامه را بسیار محکم نموده و در آن روزنه‌ای برای انعطاف نگذاشتند و این بیانگر آن است که این عهدنامه بعد از رایزنیها و مشورتهای گسترده، ترتیب یافته و وضع شده است و در ترتیب دادن این عهدنامه از عقل و اندیشه‌های متعددی استفاده شده است. </w:t>
      </w:r>
    </w:p>
    <w:p w:rsidR="000B6DD2" w:rsidRPr="000D73CC" w:rsidRDefault="000B6DD2" w:rsidP="000A42BE">
      <w:pPr>
        <w:pStyle w:val="ListParagraph"/>
        <w:widowControl w:val="0"/>
        <w:numPr>
          <w:ilvl w:val="0"/>
          <w:numId w:val="9"/>
        </w:numPr>
        <w:ind w:left="680" w:hanging="340"/>
        <w:jc w:val="both"/>
        <w:rPr>
          <w:rFonts w:cs="IRNazli"/>
          <w:rtl/>
        </w:rPr>
      </w:pPr>
      <w:r w:rsidRPr="000D73CC">
        <w:rPr>
          <w:rFonts w:cs="IRNazli" w:hint="cs"/>
          <w:rtl/>
        </w:rPr>
        <w:t>اینکه در آن ذکر شده است که ازدواجی بین دوطرف صورت نگیرد، قضی</w:t>
      </w:r>
      <w:r w:rsidR="00671026" w:rsidRPr="000D73CC">
        <w:rPr>
          <w:rFonts w:cs="IRNazli" w:hint="cs"/>
          <w:rtl/>
        </w:rPr>
        <w:t>ۀ</w:t>
      </w:r>
      <w:r w:rsidRPr="000D73CC">
        <w:rPr>
          <w:rFonts w:cs="IRNazli" w:hint="cs"/>
          <w:rtl/>
        </w:rPr>
        <w:t xml:space="preserve"> اجتماعی مهمی است؛ زیرا ازدواج، اغلب باعث دوستی و همدلی و همبستگی می‌شود و نیز به سبب ازدواج، ارتباط خانواده زن و شوهر را فراهم می‌آورد و هر گاه چنین کاری انجام می‌گردید، مسلماً این کار به ضعف و شکسته شدن محاصره و تحریم می‌انجامید. بنابراین، به خاطر جلوگیری از چنین وضعی، در پیمان تصریح شده بود که نباید ازدواجی میان بنی هاشم و دیگر افراد قریش صورت بگیرد. </w:t>
      </w:r>
    </w:p>
    <w:p w:rsidR="000B6DD2" w:rsidRPr="000D73CC" w:rsidRDefault="000B6DD2" w:rsidP="000A42BE">
      <w:pPr>
        <w:pStyle w:val="ListParagraph"/>
        <w:widowControl w:val="0"/>
        <w:numPr>
          <w:ilvl w:val="0"/>
          <w:numId w:val="9"/>
        </w:numPr>
        <w:ind w:left="680" w:hanging="340"/>
        <w:jc w:val="both"/>
        <w:rPr>
          <w:rFonts w:cs="IRNazli"/>
          <w:rtl/>
        </w:rPr>
      </w:pPr>
      <w:r w:rsidRPr="000D73CC">
        <w:rPr>
          <w:rFonts w:cs="IRNazli" w:hint="cs"/>
          <w:rtl/>
        </w:rPr>
        <w:t>نهی از داد و ستد با بنی هاشم، جانب اقتصادی قضیه را که از اهیمت به سزایی برخوردار است، مورد توجه قرار داده است؛ زیرا خرید و فروش شالود</w:t>
      </w:r>
      <w:r w:rsidR="00671026" w:rsidRPr="000D73CC">
        <w:rPr>
          <w:rFonts w:cs="IRNazli" w:hint="cs"/>
          <w:rtl/>
        </w:rPr>
        <w:t>ۀ</w:t>
      </w:r>
      <w:r w:rsidRPr="000D73CC">
        <w:rPr>
          <w:rFonts w:cs="IRNazli" w:hint="cs"/>
          <w:rtl/>
        </w:rPr>
        <w:t xml:space="preserve"> اصلی حیات اقتصاد است و براساس خرید و فروش، منافع میان انسان</w:t>
      </w:r>
      <w:r w:rsidR="00F72823">
        <w:rPr>
          <w:rFonts w:cs="IRNazli" w:hint="eastAsia"/>
          <w:rtl/>
        </w:rPr>
        <w:t>‌</w:t>
      </w:r>
      <w:r w:rsidRPr="000D73CC">
        <w:rPr>
          <w:rFonts w:cs="IRNazli" w:hint="cs"/>
          <w:rtl/>
        </w:rPr>
        <w:t>ها مبادله می‌شود؛ پس هر گاه این تعامل و داد و ستد وجود نداشته باشد، ساختار و بنای اقتصادی جامعه یا جماعت فرو خواهد ریخت و حیات اقتصادی با خطر جدی روبرو خواهد شد و انسان ضروریات اولیه زندگی را از دست خواهد داد که در نتیجه، به علت فقدان ضروریات زندگی، مجبور به پذیرش خواسته‌های کسانی می‌شود که چنین شرایطی برای او ایجاد نموده‌اند. بنابراین، هدف قریش از این بند عهدنامه، گرسنه نگه‌داشتن مسلمانان بود و این محاصره در طی این چند سال تاب و توان آنان را گرفته بود به گونه‌ای که اصحاب و یاران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برگ درختان و حتی پوستهای خشکیده را می‌خوردند</w:t>
      </w:r>
      <w:r w:rsidRPr="000D73CC">
        <w:rPr>
          <w:rStyle w:val="FootnoteReference"/>
          <w:rFonts w:cs="IRNazli"/>
          <w:rtl/>
        </w:rPr>
        <w:footnoteReference w:id="634"/>
      </w:r>
      <w:r w:rsidR="00F72823">
        <w:rPr>
          <w:rFonts w:cs="IRNazli" w:hint="cs"/>
          <w:rtl/>
        </w:rPr>
        <w:t>.</w:t>
      </w:r>
    </w:p>
    <w:p w:rsidR="000B6DD2" w:rsidRPr="000D73CC" w:rsidRDefault="000B6DD2" w:rsidP="000A42BE">
      <w:pPr>
        <w:pStyle w:val="ListParagraph"/>
        <w:widowControl w:val="0"/>
        <w:numPr>
          <w:ilvl w:val="0"/>
          <w:numId w:val="9"/>
        </w:numPr>
        <w:ind w:left="680" w:hanging="340"/>
        <w:jc w:val="both"/>
        <w:rPr>
          <w:rFonts w:cs="IRNazli"/>
          <w:rtl/>
        </w:rPr>
      </w:pPr>
      <w:r w:rsidRPr="000D73CC">
        <w:rPr>
          <w:rFonts w:cs="IRNazli" w:hint="cs"/>
          <w:rtl/>
        </w:rPr>
        <w:t xml:space="preserve">علاوه بر محاصره و تحریم اقتصادی، بند دیگری در عهدنامه وجود داشت که راه مسلمانان را برای معامله با بازرگانانی که از بیرون مکه می‌آمدند، می‌بست. بنابراین، تاجرانی که از بیرون می‌آمدند، قیمت اجناس را گران می‌گفتند تا مسلمانان نتوانند چیزی بخرند و شکم کودکانشان را که از گرسنگی، گریه و ناله سر می‌دادند، سیر بکنند. </w:t>
      </w:r>
    </w:p>
    <w:p w:rsidR="000B6DD2" w:rsidRPr="000D73CC" w:rsidRDefault="000B6DD2" w:rsidP="000A42BE">
      <w:pPr>
        <w:widowControl w:val="0"/>
        <w:tabs>
          <w:tab w:val="num" w:pos="674"/>
        </w:tabs>
        <w:ind w:firstLine="284"/>
        <w:jc w:val="both"/>
        <w:rPr>
          <w:rFonts w:cs="IRNazli"/>
          <w:rtl/>
        </w:rPr>
      </w:pPr>
      <w:r w:rsidRPr="000D73CC">
        <w:rPr>
          <w:rFonts w:cs="IRNazli" w:hint="cs"/>
          <w:rtl/>
        </w:rPr>
        <w:t>آری گری</w:t>
      </w:r>
      <w:r w:rsidR="00671026" w:rsidRPr="000D73CC">
        <w:rPr>
          <w:rFonts w:cs="IRNazli" w:hint="cs"/>
          <w:rtl/>
        </w:rPr>
        <w:t>ۀ</w:t>
      </w:r>
      <w:r w:rsidRPr="000D73CC">
        <w:rPr>
          <w:rFonts w:cs="IRNazli" w:hint="cs"/>
          <w:rtl/>
        </w:rPr>
        <w:t xml:space="preserve"> کودکان از دور شنیده می‌شد</w:t>
      </w:r>
      <w:r w:rsidRPr="000D73CC">
        <w:rPr>
          <w:rStyle w:val="FootnoteReference"/>
          <w:rFonts w:cs="IRNazli"/>
          <w:rtl/>
        </w:rPr>
        <w:footnoteReference w:id="635"/>
      </w:r>
      <w:r w:rsidRPr="000D73CC">
        <w:rPr>
          <w:rFonts w:cs="IRNazli" w:hint="cs"/>
          <w:rtl/>
        </w:rPr>
        <w:t xml:space="preserve"> و همه این فشارها به خاطر این بند عهدنامه بود که می‌گفت: «هیچ چیزی که باعث</w:t>
      </w:r>
      <w:r w:rsidR="00294187" w:rsidRPr="000D73CC">
        <w:rPr>
          <w:rFonts w:cs="IRNazli" w:hint="cs"/>
          <w:rtl/>
        </w:rPr>
        <w:t xml:space="preserve"> ارتزاق است، نباید به آنان برسد</w:t>
      </w:r>
      <w:r w:rsidRPr="000D73CC">
        <w:rPr>
          <w:rFonts w:cs="IRNazli" w:hint="cs"/>
          <w:rtl/>
        </w:rPr>
        <w:t>»</w:t>
      </w:r>
      <w:r w:rsidR="00294187" w:rsidRPr="000D73CC">
        <w:rPr>
          <w:rFonts w:cs="IRNazli" w:hint="cs"/>
          <w:rtl/>
        </w:rPr>
        <w:t>.</w:t>
      </w:r>
      <w:r w:rsidRPr="000D73CC">
        <w:rPr>
          <w:rFonts w:cs="IRNazli" w:hint="cs"/>
          <w:rtl/>
        </w:rPr>
        <w:t xml:space="preserve"> حتی این بند اجازه نمی‌داد کسی، چیزی را به عنوان هدیه یا تحت هر نام دیگری به آنان بدهد</w:t>
      </w:r>
      <w:r w:rsidRPr="000D73CC">
        <w:rPr>
          <w:rStyle w:val="FootnoteReference"/>
          <w:rFonts w:cs="IRNazli"/>
          <w:rtl/>
        </w:rPr>
        <w:footnoteReference w:id="636"/>
      </w:r>
      <w:r w:rsidR="006D2E99" w:rsidRPr="000D73CC">
        <w:rPr>
          <w:rFonts w:cs="IRNazli" w:hint="cs"/>
          <w:rtl/>
        </w:rPr>
        <w:t>.</w:t>
      </w:r>
    </w:p>
    <w:p w:rsidR="000B6DD2" w:rsidRPr="000D73CC" w:rsidRDefault="000B6DD2" w:rsidP="000A42BE">
      <w:pPr>
        <w:pStyle w:val="ListParagraph"/>
        <w:widowControl w:val="0"/>
        <w:numPr>
          <w:ilvl w:val="0"/>
          <w:numId w:val="9"/>
        </w:numPr>
        <w:ind w:left="680" w:hanging="340"/>
        <w:jc w:val="both"/>
        <w:rPr>
          <w:rFonts w:cs="IRNazli"/>
          <w:rtl/>
        </w:rPr>
      </w:pPr>
      <w:r w:rsidRPr="000D73CC">
        <w:rPr>
          <w:rFonts w:cs="IRNazli" w:hint="cs"/>
          <w:rtl/>
        </w:rPr>
        <w:t>بند بعدی که می‌گفت: «هیچ گونه پیشنها</w:t>
      </w:r>
      <w:r w:rsidR="00294187" w:rsidRPr="000D73CC">
        <w:rPr>
          <w:rFonts w:cs="IRNazli" w:hint="cs"/>
          <w:rtl/>
        </w:rPr>
        <w:t>د صلح و آشتی را از آنها نپذیرند</w:t>
      </w:r>
      <w:r w:rsidRPr="000D73CC">
        <w:rPr>
          <w:rFonts w:cs="IRNazli" w:hint="cs"/>
          <w:rtl/>
        </w:rPr>
        <w:t>»</w:t>
      </w:r>
      <w:r w:rsidR="00294187" w:rsidRPr="000D73CC">
        <w:rPr>
          <w:rFonts w:cs="IRNazli" w:hint="cs"/>
          <w:rtl/>
        </w:rPr>
        <w:t>.</w:t>
      </w:r>
      <w:r w:rsidRPr="000D73CC">
        <w:rPr>
          <w:rFonts w:cs="IRNazli" w:hint="cs"/>
          <w:rtl/>
        </w:rPr>
        <w:t xml:space="preserve"> راه را برای انتخابی دیگر جز سپردن محمد به قریش، می‌بست. بنابراین، جایی برای راه‌حل</w:t>
      </w:r>
      <w:r w:rsidR="00F72823">
        <w:rPr>
          <w:rFonts w:cs="IRNazli" w:hint="eastAsia"/>
          <w:rtl/>
        </w:rPr>
        <w:t>‌</w:t>
      </w:r>
      <w:r w:rsidRPr="000D73CC">
        <w:rPr>
          <w:rFonts w:cs="IRNazli" w:hint="cs"/>
          <w:rtl/>
        </w:rPr>
        <w:t>های منصفانه وجود نداشت. و اما بند دیگری که می‌گفت: «قریش هچ ن</w:t>
      </w:r>
      <w:r w:rsidR="00294187" w:rsidRPr="000D73CC">
        <w:rPr>
          <w:rFonts w:cs="IRNazli" w:hint="cs"/>
          <w:rtl/>
        </w:rPr>
        <w:t>وع مهربانی در حق بنی هاشم نکنند</w:t>
      </w:r>
      <w:r w:rsidRPr="000D73CC">
        <w:rPr>
          <w:rFonts w:cs="IRNazli" w:hint="cs"/>
          <w:rtl/>
        </w:rPr>
        <w:t>»</w:t>
      </w:r>
      <w:r w:rsidR="00294187" w:rsidRPr="000D73CC">
        <w:rPr>
          <w:rFonts w:cs="IRNazli" w:hint="cs"/>
          <w:rtl/>
        </w:rPr>
        <w:t>.</w:t>
      </w:r>
      <w:r w:rsidRPr="000D73CC">
        <w:rPr>
          <w:rFonts w:cs="IRNazli" w:hint="cs"/>
          <w:rtl/>
        </w:rPr>
        <w:t xml:space="preserve"> بندی است که مانع بروز عواطف و احساسات می‌گردد تا دلسوزی و عاطفه در میان همپیمانان وجود نداشته باشد؛ چون مهربانی و دلسوزی ممکن بود به شکسته شدن تحریم و محاصره بینجامد که در نتیجه به شکست تلاش</w:t>
      </w:r>
      <w:r w:rsidR="00F72823">
        <w:rPr>
          <w:rFonts w:cs="IRNazli" w:hint="eastAsia"/>
          <w:rtl/>
        </w:rPr>
        <w:t>‌</w:t>
      </w:r>
      <w:r w:rsidRPr="000D73CC">
        <w:rPr>
          <w:rFonts w:cs="IRNazli" w:hint="cs"/>
          <w:rtl/>
        </w:rPr>
        <w:t xml:space="preserve">های قریش منجر می‌گردید و این امر ناخوشایند قریش بود بنابراین قریش با گنجاندن این بند در عهدنامه جایی برای مهربانی و دلسوزی در عهدنامه نگذاشتند. </w:t>
      </w:r>
    </w:p>
    <w:p w:rsidR="000B6DD2" w:rsidRPr="000D73CC" w:rsidRDefault="000B6DD2" w:rsidP="000A42BE">
      <w:pPr>
        <w:pStyle w:val="ListParagraph"/>
        <w:widowControl w:val="0"/>
        <w:numPr>
          <w:ilvl w:val="0"/>
          <w:numId w:val="9"/>
        </w:numPr>
        <w:ind w:left="680" w:hanging="340"/>
        <w:jc w:val="both"/>
        <w:rPr>
          <w:rFonts w:cs="IRNazli"/>
          <w:rtl/>
        </w:rPr>
      </w:pPr>
      <w:r w:rsidRPr="000D73CC">
        <w:rPr>
          <w:rFonts w:cs="IRNazli" w:hint="cs"/>
          <w:rtl/>
        </w:rPr>
        <w:t>این بند که «با آنها همنش</w:t>
      </w:r>
      <w:r w:rsidR="00294187" w:rsidRPr="000D73CC">
        <w:rPr>
          <w:rFonts w:cs="IRNazli" w:hint="cs"/>
          <w:rtl/>
        </w:rPr>
        <w:t>ینی و اختلاط نکنند و سخن نگویند</w:t>
      </w:r>
      <w:r w:rsidRPr="000D73CC">
        <w:rPr>
          <w:rFonts w:cs="IRNazli" w:hint="cs"/>
          <w:rtl/>
        </w:rPr>
        <w:t>»</w:t>
      </w:r>
      <w:r w:rsidR="00294187" w:rsidRPr="000D73CC">
        <w:rPr>
          <w:rFonts w:cs="IRNazli" w:hint="cs"/>
          <w:rtl/>
        </w:rPr>
        <w:t>.</w:t>
      </w:r>
      <w:r w:rsidRPr="000D73CC">
        <w:rPr>
          <w:rFonts w:cs="IRNazli" w:hint="cs"/>
          <w:rtl/>
        </w:rPr>
        <w:t xml:space="preserve"> بستن روزنه مهمی بود؛ چون ممکن بود از این راه تحریم و محاصر</w:t>
      </w:r>
      <w:r w:rsidR="00671026" w:rsidRPr="000D73CC">
        <w:rPr>
          <w:rFonts w:cs="IRNazli" w:hint="cs"/>
          <w:rtl/>
        </w:rPr>
        <w:t>ۀ</w:t>
      </w:r>
      <w:r w:rsidRPr="000D73CC">
        <w:rPr>
          <w:rFonts w:cs="IRNazli" w:hint="cs"/>
          <w:rtl/>
        </w:rPr>
        <w:t xml:space="preserve"> آنان در معرض خطر قرار بگیرد؛ زیرا همنشینی و اختلاط و سخن گفتن با مسلمانان به گفتگو و مناقشه و تبادل آرا و دیدگاهها منجر می‌شد و با این کار امکان داشت مسلمانان بتوانند احساسات و عواطف آنان را تحریک کنند یا اینکه آنان را قانع سازند که دین آنها بر حق است و ... برای اینکه چنین امری اتفاق نیفتد در عهدنامه تصریح کرده بودند که نباید با مسلمانان همنشینی و اختلاط کرد و با آنها سخن گفت. </w:t>
      </w:r>
    </w:p>
    <w:p w:rsidR="000B6DD2" w:rsidRPr="000D73CC" w:rsidRDefault="000B6DD2" w:rsidP="000A42BE">
      <w:pPr>
        <w:pStyle w:val="ListParagraph"/>
        <w:widowControl w:val="0"/>
        <w:numPr>
          <w:ilvl w:val="0"/>
          <w:numId w:val="9"/>
        </w:numPr>
        <w:ind w:left="680" w:hanging="340"/>
        <w:jc w:val="both"/>
        <w:rPr>
          <w:rFonts w:cs="IRNazli"/>
          <w:rtl/>
        </w:rPr>
      </w:pPr>
      <w:r w:rsidRPr="000D73CC">
        <w:rPr>
          <w:rFonts w:cs="IRNazli" w:hint="cs"/>
          <w:rtl/>
        </w:rPr>
        <w:t>اینکه قریش گفتند (به خانه‌هایشان نروند) بندی است که با بندهای گذشته تفاوتی ندارد؛ چون وارد شدن آنها به خانه‌ها جوانب انسانیت را در وجود تحریک می‌نماید؛ زیرا وقتی انسان خانه‌ای را ببیند که از ساده‌ترین لوازم زندگی خالی است و اهل آن خانه از گرسنگی و بیماری ونداشتن پوشش کافی رنج می‌برد و گناهی جز اینکه دینی غیر از دین قریش انتخاب کرده‌اند ندارند، بدون تردید عاطفه تحریک می‌شود و انسان با شعور به این فکر می‌افتد که این ستم و رنج را از اهل آن خانه برطرف کند.</w:t>
      </w:r>
    </w:p>
    <w:p w:rsidR="000B6DD2" w:rsidRPr="000D73CC" w:rsidRDefault="000B6DD2" w:rsidP="000A42BE">
      <w:pPr>
        <w:widowControl w:val="0"/>
        <w:tabs>
          <w:tab w:val="num" w:pos="674"/>
        </w:tabs>
        <w:ind w:firstLine="284"/>
        <w:jc w:val="both"/>
        <w:rPr>
          <w:rFonts w:cs="IRNazli"/>
          <w:rtl/>
        </w:rPr>
      </w:pPr>
      <w:r w:rsidRPr="000D73CC">
        <w:rPr>
          <w:rFonts w:cs="IRNazli" w:hint="cs"/>
          <w:rtl/>
        </w:rPr>
        <w:t>به خاطر اینکه رهبران قریش در چنین مواقعی قرار نگیرند، در عهدنامه تصریح شده بود که به خانه‌های مسلمانان وارد نشوند.</w:t>
      </w:r>
    </w:p>
    <w:p w:rsidR="000B6DD2" w:rsidRPr="000D73CC" w:rsidRDefault="000B6DD2" w:rsidP="000A42BE">
      <w:pPr>
        <w:pStyle w:val="ListParagraph"/>
        <w:widowControl w:val="0"/>
        <w:numPr>
          <w:ilvl w:val="0"/>
          <w:numId w:val="9"/>
        </w:numPr>
        <w:ind w:left="680" w:hanging="340"/>
        <w:jc w:val="both"/>
        <w:rPr>
          <w:rFonts w:cs="IRNazli"/>
          <w:rtl/>
        </w:rPr>
      </w:pPr>
      <w:r w:rsidRPr="000D73CC">
        <w:rPr>
          <w:rFonts w:cs="IRNazli" w:hint="cs"/>
          <w:rtl/>
        </w:rPr>
        <w:t>آویختن عهدنامه در کعبه، به عهدنامه نوعی تقدس می‌داد و مفاد بندهای آن رنگ قداست به خود می‌گرفت؛ زیرا عربها بدون استثناء کعبه را مقدس می‌دانستند و برای آن حرمت و تقدس والایی قایل بودند</w:t>
      </w:r>
      <w:r w:rsidRPr="000D73CC">
        <w:rPr>
          <w:rStyle w:val="FootnoteReference"/>
          <w:rFonts w:cs="IRNazli"/>
          <w:rtl/>
        </w:rPr>
        <w:footnoteReference w:id="637"/>
      </w:r>
      <w:r w:rsidR="006D2E99" w:rsidRPr="000D73CC">
        <w:rPr>
          <w:rFonts w:cs="IRNazli" w:hint="cs"/>
          <w:rtl/>
        </w:rPr>
        <w:t>.</w:t>
      </w:r>
    </w:p>
    <w:p w:rsidR="000B6DD2" w:rsidRPr="000D73CC" w:rsidRDefault="000B6DD2" w:rsidP="000A42BE">
      <w:pPr>
        <w:pStyle w:val="ListParagraph"/>
        <w:widowControl w:val="0"/>
        <w:numPr>
          <w:ilvl w:val="0"/>
          <w:numId w:val="9"/>
        </w:numPr>
        <w:ind w:left="794" w:hanging="340"/>
        <w:jc w:val="both"/>
        <w:rPr>
          <w:rFonts w:cs="IRNazli"/>
          <w:rtl/>
        </w:rPr>
      </w:pPr>
      <w:r w:rsidRPr="000D73CC">
        <w:rPr>
          <w:rFonts w:cs="IRNazli" w:hint="cs"/>
          <w:rtl/>
        </w:rPr>
        <w:t>مشرکان بنی‌هاشم و بنی عبدالمطلب به حمایت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پرداختند و این از رسوم جاهلیت بود که از خویشاوندان خود حمایت می‌کردند بنابراین، از این ماجرا و قضایای مشابه می‌توان چنین استنباط کرد که مسلمان می‌تواند از قوانین کفر در آنچه به نفع دعوت است، استفاده نماید به شرط اینکه این کار بر اساس رأی راجع اهل فتوا انجام گیرد</w:t>
      </w:r>
      <w:r w:rsidRPr="000D73CC">
        <w:rPr>
          <w:rStyle w:val="FootnoteReference"/>
          <w:rFonts w:cs="IRNazli"/>
          <w:rtl/>
        </w:rPr>
        <w:footnoteReference w:id="638"/>
      </w:r>
      <w:r w:rsidR="006D2E99" w:rsidRPr="000D73CC">
        <w:rPr>
          <w:rFonts w:cs="IRNazli" w:hint="cs"/>
          <w:rtl/>
        </w:rPr>
        <w:t>.</w:t>
      </w:r>
    </w:p>
    <w:p w:rsidR="000B6DD2" w:rsidRPr="000D73CC" w:rsidRDefault="000B6DD2" w:rsidP="000A42BE">
      <w:pPr>
        <w:pStyle w:val="ListParagraph"/>
        <w:widowControl w:val="0"/>
        <w:numPr>
          <w:ilvl w:val="0"/>
          <w:numId w:val="9"/>
        </w:numPr>
        <w:ind w:left="794" w:hanging="340"/>
        <w:jc w:val="both"/>
        <w:rPr>
          <w:rFonts w:cs="IRNazli"/>
          <w:rtl/>
        </w:rPr>
      </w:pPr>
      <w:r w:rsidRPr="000D73CC">
        <w:rPr>
          <w:rFonts w:cs="IRNazli" w:hint="cs"/>
          <w:rtl/>
        </w:rPr>
        <w:t>قوانین حقوق بشر در عصر حاضر تضمینی است برای مسلمان که امنیت او را تأمین می‌نماید و می‌توان از آزادی دینی که در بسیاری از کشورها وجود دارد، استفاده کرد و نیز قوانین بسیاری از کشورها، فرصت</w:t>
      </w:r>
      <w:r w:rsidR="00CC20B8" w:rsidRPr="000D73CC">
        <w:rPr>
          <w:rFonts w:cs="IRNazli" w:hint="eastAsia"/>
        </w:rPr>
        <w:t>‌</w:t>
      </w:r>
      <w:r w:rsidRPr="000D73CC">
        <w:rPr>
          <w:rFonts w:cs="IRNazli" w:hint="cs"/>
          <w:rtl/>
        </w:rPr>
        <w:t>هایی را در اختیار انسان مسلمان می‌گذارد، باید از آن و از دیگر فرصت</w:t>
      </w:r>
      <w:r w:rsidR="00CC20B8" w:rsidRPr="000D73CC">
        <w:rPr>
          <w:rFonts w:cs="IRNazli" w:hint="eastAsia"/>
        </w:rPr>
        <w:t>‌</w:t>
      </w:r>
      <w:r w:rsidRPr="000D73CC">
        <w:rPr>
          <w:rFonts w:cs="IRNazli" w:hint="cs"/>
          <w:rtl/>
        </w:rPr>
        <w:t>ها با سنجش و محاسبات دقیق بهره‌برداری نمود</w:t>
      </w:r>
      <w:r w:rsidRPr="000D73CC">
        <w:rPr>
          <w:rStyle w:val="FootnoteReference"/>
          <w:rFonts w:cs="IRNazli"/>
          <w:rtl/>
        </w:rPr>
        <w:footnoteReference w:id="639"/>
      </w:r>
      <w:r w:rsidR="006D2E99" w:rsidRPr="000D73CC">
        <w:rPr>
          <w:rFonts w:cs="IRNazli" w:hint="cs"/>
          <w:rtl/>
        </w:rPr>
        <w:t>.</w:t>
      </w:r>
    </w:p>
    <w:p w:rsidR="000B6DD2" w:rsidRPr="000D73CC" w:rsidRDefault="000B6DD2" w:rsidP="000A42BE">
      <w:pPr>
        <w:pStyle w:val="ListParagraph"/>
        <w:widowControl w:val="0"/>
        <w:numPr>
          <w:ilvl w:val="0"/>
          <w:numId w:val="9"/>
        </w:numPr>
        <w:ind w:left="794" w:hanging="340"/>
        <w:jc w:val="both"/>
        <w:rPr>
          <w:rFonts w:cs="IRNazli"/>
          <w:rtl/>
        </w:rPr>
      </w:pPr>
      <w:r w:rsidRPr="000D73CC">
        <w:rPr>
          <w:rFonts w:cs="IRNazli" w:hint="cs"/>
          <w:rtl/>
        </w:rPr>
        <w:t>باید دانست که حمایت خویشاوندان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از وی، حمایت از رسالت ایشان نبود؛ بلکه آنها فقط از شخص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حمایت می‌کردند. بنابراین، اگر روزی ممکن بود که مسلمانان از این گونه حمایتها به عنوان وسیله‌ای از وسیله‌های جهاد و چیره شدن بر کافران و پاسخ دادن به توطئه‌ها و دشمنی</w:t>
      </w:r>
      <w:r w:rsidR="00CC20B8" w:rsidRPr="000D73CC">
        <w:rPr>
          <w:rFonts w:cs="IRNazli" w:hint="eastAsia"/>
        </w:rPr>
        <w:t>‌</w:t>
      </w:r>
      <w:r w:rsidRPr="000D73CC">
        <w:rPr>
          <w:rFonts w:cs="IRNazli" w:hint="cs"/>
          <w:rtl/>
        </w:rPr>
        <w:t>های آنان استفاده نمایند، باید ازآن بهره‌برداری نمایند</w:t>
      </w:r>
      <w:r w:rsidRPr="000D73CC">
        <w:rPr>
          <w:rStyle w:val="FootnoteReference"/>
          <w:rFonts w:cs="IRNazli"/>
          <w:rtl/>
        </w:rPr>
        <w:footnoteReference w:id="640"/>
      </w:r>
      <w:r w:rsidR="00CC20B8" w:rsidRPr="000D73CC">
        <w:rPr>
          <w:rFonts w:cs="IRNazli"/>
        </w:rPr>
        <w:t>.</w:t>
      </w:r>
    </w:p>
    <w:p w:rsidR="000B6DD2" w:rsidRPr="000D73CC" w:rsidRDefault="000B6DD2" w:rsidP="000A42BE">
      <w:pPr>
        <w:pStyle w:val="ListParagraph"/>
        <w:widowControl w:val="0"/>
        <w:numPr>
          <w:ilvl w:val="0"/>
          <w:numId w:val="9"/>
        </w:numPr>
        <w:ind w:left="794" w:hanging="340"/>
        <w:jc w:val="both"/>
        <w:rPr>
          <w:rFonts w:cs="IRNazli"/>
          <w:rtl/>
        </w:rPr>
      </w:pPr>
      <w:r w:rsidRPr="000D73CC">
        <w:rPr>
          <w:rFonts w:cs="IRNazli" w:hint="cs"/>
          <w:rtl/>
        </w:rPr>
        <w:t>ابوطالب نتوانست با پیمان متجاوزانه و ستمکارانه مبارزه کند و تنها راه مبارزه با این پیمان، جنگ سیاسی از یک طرف و تلاش برای از هم گسیختن و متلاشی کردن این پیمان از طرفی دیگر بود. بنابراین، قصیده معروفش را سرود که در آغاز آن آمده است:</w:t>
      </w:r>
    </w:p>
    <w:tbl>
      <w:tblPr>
        <w:bidiVisual/>
        <w:tblW w:w="0" w:type="auto"/>
        <w:tblInd w:w="88" w:type="dxa"/>
        <w:tblLook w:val="01E0" w:firstRow="1" w:lastRow="1" w:firstColumn="1" w:lastColumn="1" w:noHBand="0" w:noVBand="0"/>
      </w:tblPr>
      <w:tblGrid>
        <w:gridCol w:w="3422"/>
        <w:gridCol w:w="425"/>
        <w:gridCol w:w="3265"/>
      </w:tblGrid>
      <w:tr w:rsidR="000B6DD2" w:rsidRPr="000D73CC" w:rsidTr="001C772F">
        <w:trPr>
          <w:trHeight w:val="570"/>
        </w:trPr>
        <w:tc>
          <w:tcPr>
            <w:tcW w:w="3422" w:type="dxa"/>
            <w:shd w:val="clear" w:color="auto" w:fill="auto"/>
          </w:tcPr>
          <w:p w:rsidR="000B6DD2" w:rsidRPr="000D73CC" w:rsidRDefault="001C772F" w:rsidP="000A42BE">
            <w:pPr>
              <w:pStyle w:val="a3"/>
              <w:widowControl w:val="0"/>
              <w:ind w:firstLine="0"/>
              <w:rPr>
                <w:noProof/>
                <w:sz w:val="2"/>
                <w:szCs w:val="2"/>
                <w:rtl/>
              </w:rPr>
            </w:pPr>
            <w:r w:rsidRPr="000D73CC">
              <w:rPr>
                <w:rFonts w:hint="cs"/>
                <w:rtl/>
              </w:rPr>
              <w:t>و</w:t>
            </w:r>
            <w:r w:rsidR="000B6DD2" w:rsidRPr="000D73CC">
              <w:rPr>
                <w:rFonts w:hint="cs"/>
                <w:rtl/>
              </w:rPr>
              <w:t>ل</w:t>
            </w:r>
            <w:r w:rsidRPr="000D73CC">
              <w:rPr>
                <w:rFonts w:hint="cs"/>
                <w:rtl/>
              </w:rPr>
              <w:t>ــ</w:t>
            </w:r>
            <w:r w:rsidR="000B6DD2" w:rsidRPr="000D73CC">
              <w:rPr>
                <w:rFonts w:hint="cs"/>
                <w:rtl/>
              </w:rPr>
              <w:t>م</w:t>
            </w:r>
            <w:r w:rsidRPr="000D73CC">
              <w:rPr>
                <w:rFonts w:hint="cs"/>
                <w:rtl/>
              </w:rPr>
              <w:t>ـ</w:t>
            </w:r>
            <w:r w:rsidR="000B6DD2" w:rsidRPr="000D73CC">
              <w:rPr>
                <w:rFonts w:hint="cs"/>
                <w:rtl/>
              </w:rPr>
              <w:t>ا رأیت القوم لاود عندهم</w:t>
            </w:r>
            <w:r w:rsidR="000B6DD2" w:rsidRPr="000D73CC">
              <w:rPr>
                <w:rFonts w:hint="cs"/>
                <w:szCs w:val="24"/>
                <w:rtl/>
              </w:rPr>
              <w:br/>
            </w:r>
          </w:p>
        </w:tc>
        <w:tc>
          <w:tcPr>
            <w:tcW w:w="425" w:type="dxa"/>
            <w:shd w:val="clear" w:color="auto" w:fill="auto"/>
          </w:tcPr>
          <w:p w:rsidR="000B6DD2" w:rsidRPr="000D73CC" w:rsidRDefault="000B6DD2" w:rsidP="000A42BE">
            <w:pPr>
              <w:widowControl w:val="0"/>
              <w:ind w:firstLine="284"/>
              <w:jc w:val="both"/>
              <w:rPr>
                <w:rFonts w:ascii="B Lotus" w:hAnsi="B Lotus" w:cs="B Mitra"/>
                <w:b/>
                <w:bCs/>
                <w:noProof/>
                <w:szCs w:val="24"/>
                <w:lang w:bidi="fa-IR"/>
              </w:rPr>
            </w:pPr>
          </w:p>
        </w:tc>
        <w:tc>
          <w:tcPr>
            <w:tcW w:w="3265" w:type="dxa"/>
            <w:shd w:val="clear" w:color="auto" w:fill="auto"/>
          </w:tcPr>
          <w:p w:rsidR="000B6DD2" w:rsidRPr="000D73CC" w:rsidRDefault="001C772F" w:rsidP="000A42BE">
            <w:pPr>
              <w:pStyle w:val="a3"/>
              <w:widowControl w:val="0"/>
              <w:ind w:firstLine="0"/>
              <w:rPr>
                <w:noProof/>
                <w:sz w:val="2"/>
                <w:szCs w:val="2"/>
                <w:rtl/>
              </w:rPr>
            </w:pPr>
            <w:r w:rsidRPr="000D73CC">
              <w:rPr>
                <w:rFonts w:hint="cs"/>
                <w:rtl/>
              </w:rPr>
              <w:t>و</w:t>
            </w:r>
            <w:r w:rsidR="00F72823">
              <w:rPr>
                <w:rFonts w:hint="cs"/>
                <w:rtl/>
              </w:rPr>
              <w:t>قد قطعوا کل العری و</w:t>
            </w:r>
            <w:r w:rsidR="000B6DD2" w:rsidRPr="000D73CC">
              <w:rPr>
                <w:rFonts w:hint="cs"/>
                <w:rtl/>
              </w:rPr>
              <w:t>الوسائل</w:t>
            </w:r>
            <w:r w:rsidR="000B6DD2" w:rsidRPr="000D73CC">
              <w:rPr>
                <w:rFonts w:hint="cs"/>
                <w:szCs w:val="24"/>
                <w:rtl/>
              </w:rPr>
              <w:br/>
            </w:r>
          </w:p>
        </w:tc>
      </w:tr>
    </w:tbl>
    <w:p w:rsidR="000B6DD2" w:rsidRPr="000D73CC" w:rsidRDefault="000B6DD2" w:rsidP="000A42BE">
      <w:pPr>
        <w:pStyle w:val="a7"/>
        <w:widowControl w:val="0"/>
        <w:rPr>
          <w:noProof/>
          <w:rtl/>
        </w:rPr>
      </w:pPr>
      <w:r w:rsidRPr="000D73CC">
        <w:rPr>
          <w:rFonts w:hint="cs"/>
          <w:rtl/>
        </w:rPr>
        <w:t>«وقتی قوم را دیدم که دوستی و محبتی ندارند و همه پیوندها و ذریع</w:t>
      </w:r>
      <w:r w:rsidR="006D2E99" w:rsidRPr="000D73CC">
        <w:rPr>
          <w:rFonts w:hint="cs"/>
          <w:rtl/>
        </w:rPr>
        <w:t>ه‌های دوستی و محبت را بریده‌اند</w:t>
      </w:r>
      <w:r w:rsidRPr="000D73CC">
        <w:rPr>
          <w:rFonts w:hint="cs"/>
          <w:rtl/>
        </w:rPr>
        <w:t>»</w:t>
      </w:r>
      <w:r w:rsidR="006D2E99" w:rsidRPr="000D73CC">
        <w:rPr>
          <w:rFonts w:hint="cs"/>
          <w:rtl/>
        </w:rPr>
        <w:t>.</w:t>
      </w:r>
    </w:p>
    <w:tbl>
      <w:tblPr>
        <w:bidiVisual/>
        <w:tblW w:w="0" w:type="auto"/>
        <w:tblInd w:w="88" w:type="dxa"/>
        <w:tblLook w:val="01E0" w:firstRow="1" w:lastRow="1" w:firstColumn="1" w:lastColumn="1" w:noHBand="0" w:noVBand="0"/>
      </w:tblPr>
      <w:tblGrid>
        <w:gridCol w:w="3422"/>
        <w:gridCol w:w="425"/>
        <w:gridCol w:w="3275"/>
      </w:tblGrid>
      <w:tr w:rsidR="000B6DD2" w:rsidRPr="000D73CC" w:rsidTr="001C772F">
        <w:trPr>
          <w:trHeight w:val="562"/>
        </w:trPr>
        <w:tc>
          <w:tcPr>
            <w:tcW w:w="3422" w:type="dxa"/>
            <w:shd w:val="clear" w:color="auto" w:fill="auto"/>
          </w:tcPr>
          <w:p w:rsidR="000B6DD2" w:rsidRPr="000D73CC" w:rsidRDefault="001C772F" w:rsidP="000A42BE">
            <w:pPr>
              <w:pStyle w:val="a3"/>
              <w:widowControl w:val="0"/>
              <w:ind w:firstLine="0"/>
              <w:rPr>
                <w:noProof/>
                <w:sz w:val="2"/>
                <w:szCs w:val="2"/>
                <w:rtl/>
              </w:rPr>
            </w:pPr>
            <w:r w:rsidRPr="000D73CC">
              <w:rPr>
                <w:rFonts w:hint="cs"/>
                <w:rtl/>
              </w:rPr>
              <w:t>و</w:t>
            </w:r>
            <w:r w:rsidR="000B6DD2" w:rsidRPr="000D73CC">
              <w:rPr>
                <w:rFonts w:hint="cs"/>
                <w:rtl/>
              </w:rPr>
              <w:t>قد حالفوا قوماً علینا اظنه</w:t>
            </w:r>
            <w:r w:rsidR="000B6DD2" w:rsidRPr="000D73CC">
              <w:rPr>
                <w:rFonts w:hint="cs"/>
                <w:szCs w:val="24"/>
                <w:rtl/>
              </w:rPr>
              <w:br/>
            </w:r>
          </w:p>
        </w:tc>
        <w:tc>
          <w:tcPr>
            <w:tcW w:w="425" w:type="dxa"/>
            <w:shd w:val="clear" w:color="auto" w:fill="auto"/>
          </w:tcPr>
          <w:p w:rsidR="000B6DD2" w:rsidRPr="000D73CC" w:rsidRDefault="000B6DD2" w:rsidP="000A42BE">
            <w:pPr>
              <w:widowControl w:val="0"/>
              <w:ind w:firstLine="284"/>
              <w:jc w:val="both"/>
              <w:rPr>
                <w:rFonts w:ascii="B Lotus" w:hAnsi="B Lotus" w:cs="B Mitra"/>
                <w:b/>
                <w:bCs/>
                <w:noProof/>
                <w:szCs w:val="24"/>
                <w:lang w:bidi="fa-IR"/>
              </w:rPr>
            </w:pPr>
          </w:p>
        </w:tc>
        <w:tc>
          <w:tcPr>
            <w:tcW w:w="3275" w:type="dxa"/>
            <w:shd w:val="clear" w:color="auto" w:fill="auto"/>
          </w:tcPr>
          <w:p w:rsidR="000B6DD2" w:rsidRPr="000D73CC" w:rsidRDefault="000B6DD2" w:rsidP="000A42BE">
            <w:pPr>
              <w:pStyle w:val="a3"/>
              <w:widowControl w:val="0"/>
              <w:ind w:firstLine="0"/>
              <w:rPr>
                <w:rFonts w:cs="B Mitra"/>
                <w:noProof/>
                <w:sz w:val="2"/>
                <w:szCs w:val="2"/>
                <w:rtl/>
              </w:rPr>
            </w:pPr>
            <w:r w:rsidRPr="000D73CC">
              <w:rPr>
                <w:rFonts w:hint="cs"/>
                <w:rtl/>
              </w:rPr>
              <w:t>یعضون غیظاً خلفنا با الانامل</w:t>
            </w:r>
            <w:r w:rsidRPr="000D73CC">
              <w:rPr>
                <w:rStyle w:val="Char5"/>
                <w:vertAlign w:val="superscript"/>
                <w:rtl/>
              </w:rPr>
              <w:footnoteReference w:id="641"/>
            </w:r>
            <w:r w:rsidRPr="000D73CC">
              <w:rPr>
                <w:rFonts w:cs="B Mitra" w:hint="cs"/>
                <w:szCs w:val="24"/>
                <w:rtl/>
              </w:rPr>
              <w:br/>
            </w:r>
          </w:p>
        </w:tc>
      </w:tr>
    </w:tbl>
    <w:p w:rsidR="000B6DD2" w:rsidRPr="000D73CC" w:rsidRDefault="000B6DD2" w:rsidP="000A42BE">
      <w:pPr>
        <w:pStyle w:val="a7"/>
        <w:widowControl w:val="0"/>
        <w:rPr>
          <w:noProof/>
          <w:rtl/>
        </w:rPr>
      </w:pPr>
      <w:r w:rsidRPr="000D73CC">
        <w:rPr>
          <w:rFonts w:hint="cs"/>
          <w:rtl/>
        </w:rPr>
        <w:t>«و با قومی پیمان بستند که ما را متهم می‌کنند و نسبت به ما بدگمان هستند و پشت سر ما از بس که تنفر دارند و خشمگین هستند، ا</w:t>
      </w:r>
      <w:r w:rsidR="006D2E99" w:rsidRPr="000D73CC">
        <w:rPr>
          <w:rFonts w:hint="cs"/>
          <w:rtl/>
        </w:rPr>
        <w:t>نگشت</w:t>
      </w:r>
      <w:r w:rsidR="00CC20B8" w:rsidRPr="000D73CC">
        <w:rPr>
          <w:rFonts w:hint="eastAsia"/>
        </w:rPr>
        <w:t>‌</w:t>
      </w:r>
      <w:r w:rsidR="006D2E99" w:rsidRPr="000D73CC">
        <w:rPr>
          <w:rFonts w:hint="cs"/>
          <w:rtl/>
        </w:rPr>
        <w:t>های</w:t>
      </w:r>
      <w:r w:rsidR="00CC20B8" w:rsidRPr="000D73CC">
        <w:rPr>
          <w:rFonts w:hint="eastAsia"/>
        </w:rPr>
        <w:t>‌</w:t>
      </w:r>
      <w:r w:rsidR="006D2E99" w:rsidRPr="000D73CC">
        <w:rPr>
          <w:rFonts w:hint="cs"/>
          <w:rtl/>
        </w:rPr>
        <w:t>شان را به دندان می‌گیرند</w:t>
      </w:r>
      <w:r w:rsidRPr="000D73CC">
        <w:rPr>
          <w:rFonts w:hint="cs"/>
          <w:rtl/>
        </w:rPr>
        <w:t>»</w:t>
      </w:r>
      <w:r w:rsidR="006D2E99" w:rsidRPr="000D73CC">
        <w:rPr>
          <w:rFonts w:hint="cs"/>
          <w:rtl/>
        </w:rPr>
        <w:t>.</w:t>
      </w:r>
    </w:p>
    <w:p w:rsidR="000B6DD2" w:rsidRPr="000D73CC" w:rsidRDefault="000B6DD2" w:rsidP="000A42BE">
      <w:pPr>
        <w:widowControl w:val="0"/>
        <w:ind w:firstLine="284"/>
        <w:jc w:val="both"/>
        <w:rPr>
          <w:rFonts w:cs="IRNazli"/>
          <w:rtl/>
        </w:rPr>
      </w:pPr>
      <w:r w:rsidRPr="000D73CC">
        <w:rPr>
          <w:rFonts w:cs="IRNazli" w:hint="cs"/>
          <w:rtl/>
        </w:rPr>
        <w:t>این قصیده، تأثیر مهم و به سزایی داشت که مکه را تکان داد و توانست حس پنهان نژاد پرستی و تعصب قومی را در خویشاوندان بنی هاشم تحریک نماید که در نتیجه، آنان به طور پنهانی مشورت کردند و مردم را به نقض عهدنامه فرا خواندند</w:t>
      </w:r>
      <w:r w:rsidRPr="000D73CC">
        <w:rPr>
          <w:rStyle w:val="FootnoteReference"/>
          <w:rFonts w:cs="IRNazli"/>
          <w:rtl/>
        </w:rPr>
        <w:footnoteReference w:id="642"/>
      </w:r>
      <w:r w:rsidR="00CC20B8" w:rsidRPr="000D73CC">
        <w:rPr>
          <w:rFonts w:cs="IRNazli"/>
        </w:rPr>
        <w:t>.</w:t>
      </w:r>
    </w:p>
    <w:p w:rsidR="000B6DD2" w:rsidRPr="000D73CC" w:rsidRDefault="000B6DD2" w:rsidP="000A42BE">
      <w:pPr>
        <w:pStyle w:val="ListParagraph"/>
        <w:widowControl w:val="0"/>
        <w:numPr>
          <w:ilvl w:val="0"/>
          <w:numId w:val="9"/>
        </w:numPr>
        <w:tabs>
          <w:tab w:val="right" w:pos="674"/>
        </w:tabs>
        <w:ind w:left="794" w:hanging="454"/>
        <w:jc w:val="both"/>
        <w:rPr>
          <w:rFonts w:cs="IRNazli"/>
          <w:rtl/>
        </w:rPr>
      </w:pPr>
      <w:r w:rsidRPr="000D73CC">
        <w:rPr>
          <w:rFonts w:cs="IRNazli" w:hint="cs"/>
          <w:rtl/>
        </w:rPr>
        <w:t>ابوطالب در مبارزه با جامعه قریش به وسیله قصیده‌های بزرگ که کیان جامعه قریش را تکان داد، پیروز شد و افرادی که قبلاً نام بردیم برای نقض عهدنامه به پا خاستند. آن پنج نفری که نسبت خویشاوندی با بنی‌ هاشم و بنی عبدالمطلب داشتند و توانستند با برنامه‌ریزی دقیق، موضع ستم و جور را از مسلمانان و یاوران و همپیمانانشان برطرف نمایند، به این اشاره می‌کند که بسیاری از افراد که به ظاهر از حامیان و پایه‌های حکومت جاهلی بودند، در درون خود از این ستم و تجاوز ناراضی بودند و برای رفع این ستم، از فرصت مناسب استفاده کردند. مسلمانان معاصر نه تنها باید به این امور اهمیت بدهند؛ بلکه اهمیت این امور می‌بایست در ژرفای وجودشان نفوذ کند و حقیقت قرآن کریم و سنت نبوی برایشان روشن شوند و طبیعت دشمنی بین اسلام و یهود و نصارا و سکولاریسم را درک نمایند تا با این شناخت درصدد خدمت بهتر به اسلام بر آیند</w:t>
      </w:r>
      <w:r w:rsidRPr="000D73CC">
        <w:rPr>
          <w:rStyle w:val="FootnoteReference"/>
          <w:rFonts w:cs="IRNazli"/>
          <w:rtl/>
        </w:rPr>
        <w:footnoteReference w:id="643"/>
      </w:r>
      <w:r w:rsidR="006D2E99" w:rsidRPr="000D73CC">
        <w:rPr>
          <w:rFonts w:cs="IRNazli" w:hint="cs"/>
          <w:rtl/>
        </w:rPr>
        <w:t>.</w:t>
      </w:r>
    </w:p>
    <w:p w:rsidR="000B6DD2" w:rsidRPr="000D73CC" w:rsidRDefault="000B6DD2" w:rsidP="000A42BE">
      <w:pPr>
        <w:pStyle w:val="ListParagraph"/>
        <w:widowControl w:val="0"/>
        <w:numPr>
          <w:ilvl w:val="0"/>
          <w:numId w:val="9"/>
        </w:numPr>
        <w:tabs>
          <w:tab w:val="right" w:pos="674"/>
        </w:tabs>
        <w:ind w:left="794" w:hanging="454"/>
        <w:jc w:val="both"/>
        <w:rPr>
          <w:rFonts w:cs="IRNazli"/>
          <w:rtl/>
        </w:rPr>
      </w:pPr>
      <w:r w:rsidRPr="000D73CC">
        <w:rPr>
          <w:rFonts w:cs="IRNazli" w:hint="cs"/>
          <w:rtl/>
        </w:rPr>
        <w:t>حالت ابولهب به عنوان پدید</w:t>
      </w:r>
      <w:r w:rsidR="00671026" w:rsidRPr="000D73CC">
        <w:rPr>
          <w:rFonts w:cs="IRNazli" w:hint="cs"/>
          <w:rtl/>
        </w:rPr>
        <w:t>ۀ</w:t>
      </w:r>
      <w:r w:rsidRPr="000D73CC">
        <w:rPr>
          <w:rFonts w:cs="IRNazli" w:hint="cs"/>
          <w:rtl/>
        </w:rPr>
        <w:t xml:space="preserve"> مخالف در خور بررسی و عنایت است؛ چون این پدیده در تاریخ اسلامی تکرار می‌شود و بسا نزدیک‌ترین خویشاوندان داعیان با آنها دشمنی می‌ورزند و در آزار و اذیت داعیان از هیچ امری فروگذار نمی‌کنند و معمولاً مبارزه چنین کسانی با داعیان به مراتب سخت‌تر از دشمنان بیگانه می‌باشد</w:t>
      </w:r>
      <w:r w:rsidRPr="000D73CC">
        <w:rPr>
          <w:rStyle w:val="FootnoteReference"/>
          <w:rFonts w:cs="IRNazli"/>
          <w:rtl/>
        </w:rPr>
        <w:footnoteReference w:id="644"/>
      </w:r>
      <w:r w:rsidR="006D2E99" w:rsidRPr="000D73CC">
        <w:rPr>
          <w:rFonts w:cs="IRNazli" w:hint="cs"/>
          <w:rtl/>
        </w:rPr>
        <w:t>.</w:t>
      </w:r>
    </w:p>
    <w:p w:rsidR="000B6DD2" w:rsidRPr="000D73CC" w:rsidRDefault="000B6DD2" w:rsidP="000A42BE">
      <w:pPr>
        <w:pStyle w:val="ListParagraph"/>
        <w:widowControl w:val="0"/>
        <w:numPr>
          <w:ilvl w:val="0"/>
          <w:numId w:val="9"/>
        </w:numPr>
        <w:tabs>
          <w:tab w:val="right" w:pos="674"/>
        </w:tabs>
        <w:ind w:left="794" w:hanging="454"/>
        <w:jc w:val="both"/>
        <w:rPr>
          <w:rFonts w:cs="IRNazli"/>
          <w:rtl/>
        </w:rPr>
      </w:pPr>
      <w:r w:rsidRPr="000D73CC">
        <w:rPr>
          <w:rFonts w:cs="IRNazli" w:hint="cs"/>
          <w:rtl/>
        </w:rPr>
        <w:t>پیامبر خدا، به مسلمانان آموخت که با دشمن رو در رو نشوند و خونسردی خویش را حفظ کنند و آغازگر جنگ نباشند. بزرگ‌ترین تربیت در این مرحله، صبر و شکیبایی ورزیدن قهرمانان در برابر این اذیت و آزار بود که بدون هیچ مقاومتی آن را تحمل می‌کردند. حمزه، عمر، ابوبکر، عثمان و دیگران مطیع و فرمانبردار پیامبر اکرم</w:t>
      </w:r>
      <w:r w:rsidR="003B13DA" w:rsidRPr="000D73CC">
        <w:rPr>
          <w:rFonts w:ascii="" w:hAnsi="" w:cs="CTraditional Arabic" w:hint="cs"/>
          <w:rtl/>
        </w:rPr>
        <w:t xml:space="preserve"> ج</w:t>
      </w:r>
      <w:r w:rsidR="00361D92" w:rsidRPr="000D73CC">
        <w:rPr>
          <w:rFonts w:ascii="" w:hAnsi="" w:cs="CTraditional Arabic" w:hint="cs"/>
          <w:rtl/>
        </w:rPr>
        <w:t xml:space="preserve"> </w:t>
      </w:r>
      <w:r w:rsidRPr="000D73CC">
        <w:rPr>
          <w:rFonts w:cs="IRNazli" w:hint="cs"/>
          <w:rtl/>
        </w:rPr>
        <w:t>بودند. بنابراین، تمام این آزارها و ستمها و کینه‌ورزی را تحمل می‌نمودند و در مقابل این نوع آزار و اذیتها و حوادث نه‌تنها یک بار و یا دو بار مقاومت ورزیدند؛ بلکه سه سال که در محاصره بودند، این گونه اذیتها را متحمل نمودند و این در حالی بود که سخت‌ترین شرایط را تحمل می‌نمودند، امّا با این وجود به آنها اجازه داده نمی‌شد که حتی یک تیر شلیک کنند</w:t>
      </w:r>
      <w:r w:rsidRPr="000D73CC">
        <w:rPr>
          <w:rStyle w:val="FootnoteReference"/>
          <w:rFonts w:cs="IRNazli"/>
          <w:rtl/>
        </w:rPr>
        <w:footnoteReference w:id="645"/>
      </w:r>
      <w:r w:rsidR="006D2E99" w:rsidRPr="000D73CC">
        <w:rPr>
          <w:rFonts w:cs="IRNazli" w:hint="cs"/>
          <w:rtl/>
        </w:rPr>
        <w:t>.</w:t>
      </w:r>
    </w:p>
    <w:p w:rsidR="000B6DD2" w:rsidRPr="000D73CC" w:rsidRDefault="000B6DD2" w:rsidP="000A42BE">
      <w:pPr>
        <w:pStyle w:val="ListParagraph"/>
        <w:widowControl w:val="0"/>
        <w:numPr>
          <w:ilvl w:val="0"/>
          <w:numId w:val="9"/>
        </w:numPr>
        <w:tabs>
          <w:tab w:val="right" w:pos="674"/>
        </w:tabs>
        <w:ind w:left="794" w:hanging="454"/>
        <w:jc w:val="both"/>
        <w:rPr>
          <w:rFonts w:cs="IRNazli"/>
          <w:rtl/>
        </w:rPr>
      </w:pPr>
      <w:r w:rsidRPr="000D73CC">
        <w:rPr>
          <w:rFonts w:cs="IRNazli" w:hint="cs"/>
          <w:rtl/>
        </w:rPr>
        <w:t>این حوادث، عظمت مسلمانان صدر اسلام را در پایبندی به دستورات فرماندهشان ثابت می‌نماید و دوری نمودن آنها از فعالیتهای خشونت‌آمیز، بیانگر الزام و شکوه آنان است. از نظر آنان هیچ چیزی آسان‌تر از ترور ابوجهل و شعله‌ور نمودن جنگی حساب نشده و نابرابر که نتیجه آن را فقط خدا می‌داند، نبود، اما آنها بردباری نمودند و به دستورات پیامبر پایبند ماندند.</w:t>
      </w:r>
    </w:p>
    <w:p w:rsidR="000B6DD2" w:rsidRPr="000D73CC" w:rsidRDefault="000B6DD2" w:rsidP="000A42BE">
      <w:pPr>
        <w:pStyle w:val="ListParagraph"/>
        <w:widowControl w:val="0"/>
        <w:numPr>
          <w:ilvl w:val="0"/>
          <w:numId w:val="9"/>
        </w:numPr>
        <w:tabs>
          <w:tab w:val="right" w:pos="674"/>
        </w:tabs>
        <w:ind w:left="794" w:hanging="454"/>
        <w:jc w:val="both"/>
        <w:rPr>
          <w:rFonts w:cs="IRNazli"/>
          <w:rtl/>
        </w:rPr>
      </w:pPr>
      <w:r w:rsidRPr="000D73CC">
        <w:rPr>
          <w:rFonts w:cs="IRNazli" w:hint="cs"/>
          <w:rtl/>
        </w:rPr>
        <w:t>دعوت اسلامی پیروزی</w:t>
      </w:r>
      <w:r w:rsidR="006D2E99" w:rsidRPr="000D73CC">
        <w:rPr>
          <w:rFonts w:cs="IRNazli" w:hint="eastAsia"/>
          <w:rtl/>
        </w:rPr>
        <w:t>‌</w:t>
      </w:r>
      <w:r w:rsidRPr="000D73CC">
        <w:rPr>
          <w:rFonts w:cs="IRNazli" w:hint="cs"/>
          <w:rtl/>
        </w:rPr>
        <w:t>های شگفتی در حبشه و نجران و در قبیل</w:t>
      </w:r>
      <w:r w:rsidR="00671026" w:rsidRPr="000D73CC">
        <w:rPr>
          <w:rFonts w:cs="IRNazli" w:hint="cs"/>
          <w:rtl/>
        </w:rPr>
        <w:t>ۀ</w:t>
      </w:r>
      <w:r w:rsidRPr="000D73CC">
        <w:rPr>
          <w:rFonts w:cs="IRNazli" w:hint="cs"/>
          <w:rtl/>
        </w:rPr>
        <w:t xml:space="preserve"> ازد و در قبیل</w:t>
      </w:r>
      <w:r w:rsidR="00671026" w:rsidRPr="000D73CC">
        <w:rPr>
          <w:rFonts w:cs="IRNazli" w:hint="cs"/>
          <w:rtl/>
        </w:rPr>
        <w:t>ۀ</w:t>
      </w:r>
      <w:r w:rsidRPr="000D73CC">
        <w:rPr>
          <w:rFonts w:cs="IRNazli" w:hint="cs"/>
          <w:rtl/>
        </w:rPr>
        <w:t xml:space="preserve"> اوس و در غفار به دست آورد و دعوت در خط و محوری روشن شکل گرفت که در آینده می‌توانست پایگاهی برای اسلام و مسلمانان و مراکزی قوی باشد که می‌توانست در لحظات حساس بجنبد و حرکت کند و دعوت از حدود مکه که اهالی آن سنگدل و ستمکار بودند، فراتر رفته بود.</w:t>
      </w:r>
    </w:p>
    <w:p w:rsidR="000B6DD2" w:rsidRPr="000D73CC" w:rsidRDefault="000B6DD2" w:rsidP="000A42BE">
      <w:pPr>
        <w:pStyle w:val="ListParagraph"/>
        <w:widowControl w:val="0"/>
        <w:numPr>
          <w:ilvl w:val="0"/>
          <w:numId w:val="9"/>
        </w:numPr>
        <w:tabs>
          <w:tab w:val="right" w:pos="674"/>
        </w:tabs>
        <w:ind w:left="794" w:hanging="454"/>
        <w:jc w:val="both"/>
        <w:rPr>
          <w:rFonts w:cs="IRNazli"/>
          <w:rtl/>
        </w:rPr>
      </w:pPr>
      <w:r w:rsidRPr="000D73CC">
        <w:rPr>
          <w:rFonts w:cs="IRNazli" w:hint="cs"/>
          <w:rtl/>
        </w:rPr>
        <w:t>این سه سال برای نسل پرچم‌دار ، توشه بزرگی در زمینه ساخت و تربیت فراهم ساخت که آنها را در تحمل دردها، گرسنگی</w:t>
      </w:r>
      <w:r w:rsidR="006D2E99" w:rsidRPr="000D73CC">
        <w:rPr>
          <w:rFonts w:cs="IRNazli" w:hint="eastAsia"/>
          <w:rtl/>
        </w:rPr>
        <w:t>‌</w:t>
      </w:r>
      <w:r w:rsidRPr="000D73CC">
        <w:rPr>
          <w:rFonts w:cs="IRNazli" w:hint="cs"/>
          <w:rtl/>
        </w:rPr>
        <w:t>ها و ترس</w:t>
      </w:r>
      <w:r w:rsidR="006D2E99" w:rsidRPr="000D73CC">
        <w:rPr>
          <w:rFonts w:cs="IRNazli" w:hint="eastAsia"/>
          <w:rtl/>
        </w:rPr>
        <w:t>‌</w:t>
      </w:r>
      <w:r w:rsidRPr="000D73CC">
        <w:rPr>
          <w:rFonts w:cs="IRNazli" w:hint="cs"/>
          <w:rtl/>
        </w:rPr>
        <w:t>ها شکیبا می‌ساخت.</w:t>
      </w:r>
    </w:p>
    <w:p w:rsidR="000B6DD2" w:rsidRPr="000D73CC" w:rsidRDefault="000B6DD2" w:rsidP="000A42BE">
      <w:pPr>
        <w:pStyle w:val="ListParagraph"/>
        <w:widowControl w:val="0"/>
        <w:numPr>
          <w:ilvl w:val="0"/>
          <w:numId w:val="9"/>
        </w:numPr>
        <w:tabs>
          <w:tab w:val="right" w:pos="674"/>
        </w:tabs>
        <w:ind w:left="794" w:hanging="454"/>
        <w:jc w:val="both"/>
        <w:rPr>
          <w:rFonts w:cs="IRNazli"/>
          <w:rtl/>
        </w:rPr>
      </w:pPr>
      <w:r w:rsidRPr="000D73CC">
        <w:rPr>
          <w:rFonts w:cs="IRNazli" w:hint="cs"/>
          <w:rtl/>
        </w:rPr>
        <w:t>برخی از مشرکان نیز از عظمت شخصیت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متأثر می‌شدند و در اعماق وجودشان به مبادی و اصولی که دین جدید ارائه می‌داد می‌اندیشیدند و واکنش نشان می‌داند، اما تسلط سران و اشراف و قدرت بزرگان از ابزار این تأثیر و این محبت و تربیت مانع می‌گردید و پایان داستان عهدنامه، سیمای روشنی از این قضیه به ما ارائه می‌دهد</w:t>
      </w:r>
      <w:r w:rsidRPr="000D73CC">
        <w:rPr>
          <w:rStyle w:val="FootnoteReference"/>
          <w:rFonts w:cs="IRNazli"/>
          <w:rtl/>
        </w:rPr>
        <w:footnoteReference w:id="646"/>
      </w:r>
      <w:r w:rsidR="006D2E99" w:rsidRPr="000D73CC">
        <w:rPr>
          <w:rFonts w:cs="IRNazli" w:hint="cs"/>
          <w:rtl/>
        </w:rPr>
        <w:t>.</w:t>
      </w:r>
    </w:p>
    <w:p w:rsidR="000B6DD2" w:rsidRPr="000D73CC" w:rsidRDefault="000B6DD2" w:rsidP="000A42BE">
      <w:pPr>
        <w:pStyle w:val="ListParagraph"/>
        <w:widowControl w:val="0"/>
        <w:numPr>
          <w:ilvl w:val="0"/>
          <w:numId w:val="9"/>
        </w:numPr>
        <w:tabs>
          <w:tab w:val="right" w:pos="674"/>
        </w:tabs>
        <w:ind w:left="794" w:hanging="454"/>
        <w:jc w:val="both"/>
        <w:rPr>
          <w:rFonts w:cs="IRNazli"/>
          <w:rtl/>
        </w:rPr>
      </w:pPr>
      <w:r w:rsidRPr="000D73CC">
        <w:rPr>
          <w:rFonts w:cs="IRNazli" w:hint="cs"/>
          <w:rtl/>
        </w:rPr>
        <w:t>دلایل قاطع و موجه و حجت</w:t>
      </w:r>
      <w:r w:rsidR="006D2E99" w:rsidRPr="000D73CC">
        <w:rPr>
          <w:rFonts w:cs="IRNazli" w:hint="eastAsia"/>
          <w:rtl/>
        </w:rPr>
        <w:t>‌</w:t>
      </w:r>
      <w:r w:rsidRPr="000D73CC">
        <w:rPr>
          <w:rFonts w:cs="IRNazli" w:hint="cs"/>
          <w:rtl/>
        </w:rPr>
        <w:t>های روشن و معجزات خارق‌العاده در افرادی که پیرو هواهای نفسانی هستند و تنها به فکر منافع و مصالح خود هستند، اثر نمی‌گذارد؛ چون آنها از عقلهای خود استفاده نمی‌نمایند و درواز</w:t>
      </w:r>
      <w:r w:rsidR="00671026" w:rsidRPr="000D73CC">
        <w:rPr>
          <w:rFonts w:cs="IRNazli" w:hint="cs"/>
          <w:rtl/>
        </w:rPr>
        <w:t>ۀ</w:t>
      </w:r>
      <w:r w:rsidRPr="000D73CC">
        <w:rPr>
          <w:rFonts w:cs="IRNazli" w:hint="cs"/>
          <w:rtl/>
        </w:rPr>
        <w:t xml:space="preserve"> اندیشیدن و تفکر را به روی دلها و عقل</w:t>
      </w:r>
      <w:r w:rsidR="006D2E99" w:rsidRPr="000D73CC">
        <w:rPr>
          <w:rFonts w:cs="IRNazli" w:hint="eastAsia"/>
          <w:rtl/>
        </w:rPr>
        <w:t>‌</w:t>
      </w:r>
      <w:r w:rsidRPr="000D73CC">
        <w:rPr>
          <w:rFonts w:cs="IRNazli" w:hint="cs"/>
          <w:rtl/>
        </w:rPr>
        <w:t>های</w:t>
      </w:r>
      <w:r w:rsidR="006D2E99" w:rsidRPr="000D73CC">
        <w:rPr>
          <w:rFonts w:cs="IRNazli" w:hint="eastAsia"/>
          <w:rtl/>
        </w:rPr>
        <w:t>‌</w:t>
      </w:r>
      <w:r w:rsidRPr="000D73CC">
        <w:rPr>
          <w:rFonts w:cs="IRNazli" w:hint="cs"/>
          <w:rtl/>
        </w:rPr>
        <w:t>شان می‌بندند و گوش</w:t>
      </w:r>
      <w:r w:rsidR="006D2E99" w:rsidRPr="000D73CC">
        <w:rPr>
          <w:rFonts w:cs="IRNazli" w:hint="eastAsia"/>
          <w:rtl/>
        </w:rPr>
        <w:t>‌</w:t>
      </w:r>
      <w:r w:rsidRPr="000D73CC">
        <w:rPr>
          <w:rFonts w:cs="IRNazli" w:hint="cs"/>
          <w:rtl/>
        </w:rPr>
        <w:t>های خود را برای شنیدن حق می‌گیرند و چشم</w:t>
      </w:r>
      <w:r w:rsidR="006D2E99" w:rsidRPr="000D73CC">
        <w:rPr>
          <w:rFonts w:cs="IRNazli" w:hint="eastAsia"/>
          <w:rtl/>
        </w:rPr>
        <w:t>‌</w:t>
      </w:r>
      <w:r w:rsidRPr="000D73CC">
        <w:rPr>
          <w:rFonts w:cs="IRNazli" w:hint="cs"/>
          <w:rtl/>
        </w:rPr>
        <w:t>های</w:t>
      </w:r>
      <w:r w:rsidR="006D2E99" w:rsidRPr="000D73CC">
        <w:rPr>
          <w:rFonts w:cs="IRNazli" w:hint="eastAsia"/>
          <w:rtl/>
        </w:rPr>
        <w:t>‌</w:t>
      </w:r>
      <w:r w:rsidRPr="000D73CC">
        <w:rPr>
          <w:rFonts w:cs="IRNazli" w:hint="cs"/>
          <w:rtl/>
        </w:rPr>
        <w:t>شان را از دین و تأمل و راهیابی به حق بعد از دلایل آن، فرو می‌بندند. ابوطالب، آنها را خبر داد که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 xml:space="preserve">آنچه برای عهدنامه اتفاق افتاده، به او گفته است و به او خبر داده است که موریانه </w:t>
      </w:r>
      <w:r w:rsidR="00F72823">
        <w:rPr>
          <w:rFonts w:cs="IRNazli" w:hint="cs"/>
          <w:rtl/>
        </w:rPr>
        <w:t>آن را خورده و فقط نام خدا (</w:t>
      </w:r>
      <w:r w:rsidR="00F72823" w:rsidRPr="00F72823">
        <w:rPr>
          <w:rStyle w:val="Char1"/>
          <w:rFonts w:hint="cs"/>
          <w:rtl/>
        </w:rPr>
        <w:t>باسمك</w:t>
      </w:r>
      <w:r w:rsidRPr="00F72823">
        <w:rPr>
          <w:rStyle w:val="Char1"/>
          <w:rFonts w:hint="cs"/>
          <w:rtl/>
        </w:rPr>
        <w:t xml:space="preserve"> اللهم</w:t>
      </w:r>
      <w:r w:rsidRPr="000D73CC">
        <w:rPr>
          <w:rFonts w:cs="IRNazli" w:hint="cs"/>
          <w:rtl/>
        </w:rPr>
        <w:t>) باقی مانده است. آنها با وجود اینکه شاهد حقیقت این موضوع بودند، اما هیچ یک از آنها ایمان نیاورد. به راستی این هواپرستی است که انسان را این گونه از حق دور می‌نماید و گوش</w:t>
      </w:r>
      <w:r w:rsidR="00CC20B8" w:rsidRPr="000D73CC">
        <w:rPr>
          <w:rFonts w:cs="IRNazli" w:hint="eastAsia"/>
        </w:rPr>
        <w:t>‌</w:t>
      </w:r>
      <w:r w:rsidRPr="000D73CC">
        <w:rPr>
          <w:rFonts w:cs="IRNazli" w:hint="cs"/>
          <w:rtl/>
        </w:rPr>
        <w:t>ها را کر می‌گرداند</w:t>
      </w:r>
      <w:r w:rsidRPr="000D73CC">
        <w:rPr>
          <w:rStyle w:val="FootnoteReference"/>
          <w:rFonts w:cs="IRNazli"/>
          <w:rtl/>
        </w:rPr>
        <w:footnoteReference w:id="647"/>
      </w:r>
      <w:r w:rsidR="006D2E99" w:rsidRPr="000D73CC">
        <w:rPr>
          <w:rFonts w:cs="IRNazli" w:hint="cs"/>
          <w:rtl/>
        </w:rPr>
        <w:t>.</w:t>
      </w:r>
    </w:p>
    <w:p w:rsidR="000B6DD2" w:rsidRPr="000D73CC" w:rsidRDefault="000B6DD2" w:rsidP="000A42BE">
      <w:pPr>
        <w:pStyle w:val="ListParagraph"/>
        <w:widowControl w:val="0"/>
        <w:numPr>
          <w:ilvl w:val="0"/>
          <w:numId w:val="9"/>
        </w:numPr>
        <w:tabs>
          <w:tab w:val="right" w:pos="674"/>
        </w:tabs>
        <w:ind w:left="794" w:hanging="454"/>
        <w:jc w:val="both"/>
        <w:rPr>
          <w:rFonts w:cs="IRNazli"/>
          <w:rtl/>
        </w:rPr>
      </w:pPr>
      <w:r w:rsidRPr="000D73CC">
        <w:rPr>
          <w:rFonts w:cs="IRNazli" w:hint="cs"/>
          <w:rtl/>
        </w:rPr>
        <w:t>حادثه تحریم اقتصادی و اجتماعی در نهایت به نفع دعوت اسلامی انجامید و عاملی مهم برای تبلیغات دین جدید در میان قبیله‌های عرب گردید. پس از موسم حج در میان تمام قبایل عرب این خبر پخش شد و توج</w:t>
      </w:r>
      <w:r w:rsidR="00671026" w:rsidRPr="000D73CC">
        <w:rPr>
          <w:rFonts w:cs="IRNazli" w:hint="cs"/>
          <w:rtl/>
        </w:rPr>
        <w:t>ۀ</w:t>
      </w:r>
      <w:r w:rsidRPr="000D73CC">
        <w:rPr>
          <w:rFonts w:cs="IRNazli" w:hint="cs"/>
          <w:rtl/>
        </w:rPr>
        <w:t xml:space="preserve"> تمام مردم جزیره عربی را به این دعوت که صاحبان آن و یارانش گرسنگی و تشنگی و انزوا را در این مدت تحمل می‌نمایند، جلب کرد و این در وجود آنها حقانیت این دعوت را تداعی نمود.</w:t>
      </w:r>
    </w:p>
    <w:p w:rsidR="000B6DD2" w:rsidRPr="000D73CC" w:rsidRDefault="000B6DD2" w:rsidP="000A42BE">
      <w:pPr>
        <w:pStyle w:val="a7"/>
        <w:widowControl w:val="0"/>
        <w:numPr>
          <w:ilvl w:val="0"/>
          <w:numId w:val="9"/>
        </w:numPr>
        <w:ind w:left="794" w:hanging="454"/>
        <w:rPr>
          <w:rtl/>
        </w:rPr>
      </w:pPr>
      <w:r w:rsidRPr="000D73CC">
        <w:rPr>
          <w:rFonts w:hint="cs"/>
          <w:rtl/>
        </w:rPr>
        <w:t>این تحریم و محاصره، عرب</w:t>
      </w:r>
      <w:r w:rsidR="00F72823">
        <w:rPr>
          <w:rFonts w:hint="eastAsia"/>
          <w:rtl/>
        </w:rPr>
        <w:t>‌</w:t>
      </w:r>
      <w:r w:rsidRPr="000D73CC">
        <w:rPr>
          <w:rFonts w:hint="cs"/>
          <w:rtl/>
        </w:rPr>
        <w:t>ها را نسبت به کفار مکه به خاطر سنگدلی آنها در رفتار با بنی‌هاشم و بنی عبدالمطلب خشمگین ساخت و از طرفی آنان را واداشت تا نسبت به پیامبر خدا و یارانش دلسوزی کنند و چون محاصره شکسته شد، مردم به اسلام روی آوردند و جریان این دعوت در تمام نقاط پخش شد و صدای آن در تمام سرزمینهای عرب طنین انداخت و این گونه تحریم اقتصادی همانند سلاحی علیه افرادی که آن را ایجاد کرده بودند، قرار گرفت و تحریم کاملاً به عکس آنچه رهبران شرک خواسته بودند، عاملی بسی</w:t>
      </w:r>
      <w:r w:rsidR="006D2E99" w:rsidRPr="000D73CC">
        <w:rPr>
          <w:rFonts w:hint="cs"/>
          <w:rtl/>
        </w:rPr>
        <w:t>ار قوی در نشر دعوت اسلامی گردید</w:t>
      </w:r>
      <w:r w:rsidRPr="000D73CC">
        <w:rPr>
          <w:rStyle w:val="FootnoteReference"/>
          <w:rtl/>
        </w:rPr>
        <w:footnoteReference w:id="648"/>
      </w:r>
      <w:r w:rsidR="006D2E99" w:rsidRPr="000D73CC">
        <w:rPr>
          <w:rFonts w:hint="cs"/>
          <w:rtl/>
        </w:rPr>
        <w:t>.</w:t>
      </w:r>
    </w:p>
    <w:p w:rsidR="000B6DD2" w:rsidRPr="000D73CC" w:rsidRDefault="000B6DD2" w:rsidP="000A42BE">
      <w:pPr>
        <w:pStyle w:val="a7"/>
        <w:widowControl w:val="0"/>
        <w:numPr>
          <w:ilvl w:val="0"/>
          <w:numId w:val="9"/>
        </w:numPr>
        <w:ind w:left="794" w:hanging="454"/>
        <w:rPr>
          <w:rtl/>
        </w:rPr>
      </w:pPr>
      <w:r w:rsidRPr="000D73CC">
        <w:rPr>
          <w:rFonts w:hint="cs"/>
          <w:rtl/>
        </w:rPr>
        <w:t>پایمردی و مقاومت بنی‌هاشم و بنی عبدالمطلب در کنار پیامبر خدا اثر خود را در فقه اسلامی گذاشته است و بعدها باعث شد که سهمیه بنی‌هاشم و بنی عبدالمطلب از خمس داده شود. ابن کثیر در تفسیر آیه زیر می‌نویسد:</w:t>
      </w:r>
    </w:p>
    <w:p w:rsidR="000B6DD2" w:rsidRPr="000D73CC" w:rsidRDefault="009B627A" w:rsidP="000A42BE">
      <w:pPr>
        <w:pStyle w:val="af"/>
        <w:widowControl w:val="0"/>
        <w:rPr>
          <w:rFonts w:cs="B Lotus"/>
          <w:sz w:val="32"/>
          <w:szCs w:val="24"/>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عۡلَمُوٓاْ</w:t>
      </w:r>
      <w:r w:rsidRPr="000D73CC">
        <w:rPr>
          <w:rtl/>
        </w:rPr>
        <w:t xml:space="preserve"> أَنَّمَا غَنِمۡتُم مِّن شَيۡءٖ فَأَنَّ لِلَّهِ خُمُسَهُ</w:t>
      </w:r>
      <w:r w:rsidRPr="000D73CC">
        <w:rPr>
          <w:rFonts w:hint="cs"/>
          <w:rtl/>
        </w:rPr>
        <w:t>ۥ</w:t>
      </w:r>
      <w:r w:rsidRPr="000D73CC">
        <w:rPr>
          <w:rtl/>
        </w:rPr>
        <w:t xml:space="preserve"> وَلِلرَّسُولِ وَلِذِي </w:t>
      </w:r>
      <w:r w:rsidRPr="000D73CC">
        <w:rPr>
          <w:rFonts w:hint="cs"/>
          <w:rtl/>
        </w:rPr>
        <w:t>ٱ</w:t>
      </w:r>
      <w:r w:rsidRPr="000D73CC">
        <w:rPr>
          <w:rFonts w:hint="eastAsia"/>
          <w:rtl/>
        </w:rPr>
        <w:t>لۡقُرۡبَىٰ</w:t>
      </w:r>
      <w:r w:rsidRPr="000D73CC">
        <w:rPr>
          <w:rtl/>
        </w:rPr>
        <w:t xml:space="preserve"> وَ</w:t>
      </w:r>
      <w:r w:rsidRPr="000D73CC">
        <w:rPr>
          <w:rFonts w:hint="cs"/>
          <w:rtl/>
        </w:rPr>
        <w:t>ٱ</w:t>
      </w:r>
      <w:r w:rsidRPr="000D73CC">
        <w:rPr>
          <w:rFonts w:hint="eastAsia"/>
          <w:rtl/>
        </w:rPr>
        <w:t>لۡيَتَٰمَىٰ</w:t>
      </w:r>
      <w:r w:rsidRPr="000D73CC">
        <w:rPr>
          <w:rtl/>
        </w:rPr>
        <w:t xml:space="preserve"> وَ</w:t>
      </w:r>
      <w:r w:rsidRPr="000D73CC">
        <w:rPr>
          <w:rFonts w:hint="cs"/>
          <w:rtl/>
        </w:rPr>
        <w:t>ٱ</w:t>
      </w:r>
      <w:r w:rsidRPr="000D73CC">
        <w:rPr>
          <w:rFonts w:hint="eastAsia"/>
          <w:rtl/>
        </w:rPr>
        <w:t>لۡمَسَٰكِينِ</w:t>
      </w:r>
      <w:r w:rsidRPr="000D73CC">
        <w:rPr>
          <w:rtl/>
        </w:rPr>
        <w:t xml:space="preserve"> وَ</w:t>
      </w:r>
      <w:r w:rsidRPr="000D73CC">
        <w:rPr>
          <w:rFonts w:hint="cs"/>
          <w:rtl/>
        </w:rPr>
        <w:t>ٱ</w:t>
      </w:r>
      <w:r w:rsidRPr="000D73CC">
        <w:rPr>
          <w:rFonts w:hint="eastAsia"/>
          <w:rtl/>
        </w:rPr>
        <w:t>بۡنِ</w:t>
      </w:r>
      <w:r w:rsidRPr="000D73CC">
        <w:rPr>
          <w:rtl/>
        </w:rPr>
        <w:t xml:space="preserve"> </w:t>
      </w:r>
      <w:r w:rsidRPr="000D73CC">
        <w:rPr>
          <w:rFonts w:hint="cs"/>
          <w:rtl/>
        </w:rPr>
        <w:t>ٱ</w:t>
      </w:r>
      <w:r w:rsidRPr="000D73CC">
        <w:rPr>
          <w:rFonts w:hint="eastAsia"/>
          <w:rtl/>
        </w:rPr>
        <w:t>لسَّبِيلِ</w:t>
      </w:r>
      <w:r w:rsidRPr="000D73CC">
        <w:rPr>
          <w:rtl/>
        </w:rPr>
        <w:t xml:space="preserve"> إِن كُنتُمۡ ءَامَنتُم بِ</w:t>
      </w:r>
      <w:r w:rsidRPr="000D73CC">
        <w:rPr>
          <w:rFonts w:hint="cs"/>
          <w:rtl/>
        </w:rPr>
        <w:t>ٱ</w:t>
      </w:r>
      <w:r w:rsidRPr="000D73CC">
        <w:rPr>
          <w:rFonts w:hint="eastAsia"/>
          <w:rtl/>
        </w:rPr>
        <w:t>للَّهِ</w:t>
      </w:r>
      <w:r w:rsidRPr="000D73CC">
        <w:rPr>
          <w:rtl/>
        </w:rPr>
        <w:t xml:space="preserve"> وَمَآ أَنزَلۡنَا عَلَىٰ عَبۡدِنَا يَوۡمَ </w:t>
      </w:r>
      <w:r w:rsidRPr="000D73CC">
        <w:rPr>
          <w:rFonts w:hint="cs"/>
          <w:rtl/>
        </w:rPr>
        <w:t>ٱ</w:t>
      </w:r>
      <w:r w:rsidRPr="000D73CC">
        <w:rPr>
          <w:rFonts w:hint="eastAsia"/>
          <w:rtl/>
        </w:rPr>
        <w:t>لۡفُرۡقَانِ</w:t>
      </w:r>
      <w:r w:rsidRPr="000D73CC">
        <w:rPr>
          <w:rtl/>
        </w:rPr>
        <w:t xml:space="preserve"> يَوۡمَ </w:t>
      </w:r>
      <w:r w:rsidRPr="000D73CC">
        <w:rPr>
          <w:rFonts w:hint="cs"/>
          <w:rtl/>
        </w:rPr>
        <w:t>ٱ</w:t>
      </w:r>
      <w:r w:rsidRPr="000D73CC">
        <w:rPr>
          <w:rFonts w:hint="eastAsia"/>
          <w:rtl/>
        </w:rPr>
        <w:t>لۡتَقَى</w:t>
      </w:r>
      <w:r w:rsidRPr="000D73CC">
        <w:rPr>
          <w:rtl/>
        </w:rPr>
        <w:t xml:space="preserve"> </w:t>
      </w:r>
      <w:r w:rsidRPr="000D73CC">
        <w:rPr>
          <w:rFonts w:hint="cs"/>
          <w:rtl/>
        </w:rPr>
        <w:t>ٱ</w:t>
      </w:r>
      <w:r w:rsidRPr="000D73CC">
        <w:rPr>
          <w:rFonts w:hint="eastAsia"/>
          <w:rtl/>
        </w:rPr>
        <w:t>لۡجَمۡعَانِۗ</w:t>
      </w:r>
      <w:r w:rsidRPr="000D73CC">
        <w:rPr>
          <w:rtl/>
        </w:rPr>
        <w:t xml:space="preserve"> وَ</w:t>
      </w:r>
      <w:r w:rsidRPr="000D73CC">
        <w:rPr>
          <w:rFonts w:hint="cs"/>
          <w:rtl/>
        </w:rPr>
        <w:t>ٱ</w:t>
      </w:r>
      <w:r w:rsidRPr="000D73CC">
        <w:rPr>
          <w:rFonts w:hint="eastAsia"/>
          <w:rtl/>
        </w:rPr>
        <w:t>للَّهُ</w:t>
      </w:r>
      <w:r w:rsidRPr="000D73CC">
        <w:rPr>
          <w:rtl/>
        </w:rPr>
        <w:t xml:space="preserve"> عَلَىٰ كُلِّ شَيۡءٖ قَدِيرٌ٤١</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[الأنفال: 41]</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(ای مسلمانان) بدانید که هم</w:t>
      </w:r>
      <w:r w:rsidR="00671026" w:rsidRPr="000D73CC">
        <w:rPr>
          <w:rFonts w:hint="cs"/>
          <w:rtl/>
        </w:rPr>
        <w:t>ۀ</w:t>
      </w:r>
      <w:r w:rsidRPr="000D73CC">
        <w:rPr>
          <w:rFonts w:hint="cs"/>
          <w:rtl/>
        </w:rPr>
        <w:t xml:space="preserve"> غنائمی را که فراچنگ می‌آورید، یک پنجم آن متعلق به خدا و پیغمبر و خویشاوندان و یتیمان و مستمندان و واماندگان در راه است اگر به خدا و بدانچه بر بنده خدا در روز جدایی نازل کردیم، ایمان دارید، روزی که دو گروه (مؤمنان و کافران) رویارو شدند و خدا بر همه چیز تواناست</w:t>
      </w:r>
      <w:r w:rsidRPr="000D73CC">
        <w:rPr>
          <w:rStyle w:val="Char9"/>
          <w:rFonts w:hint="cs"/>
          <w:rtl/>
        </w:rPr>
        <w:t>»</w:t>
      </w:r>
      <w:r w:rsidR="009B627A" w:rsidRPr="000D73CC">
        <w:rPr>
          <w:rStyle w:val="Char5"/>
        </w:rPr>
        <w:t>.</w:t>
      </w:r>
    </w:p>
    <w:p w:rsidR="000B6DD2" w:rsidRPr="000D73CC" w:rsidRDefault="000B6DD2" w:rsidP="000A42BE">
      <w:pPr>
        <w:widowControl w:val="0"/>
        <w:ind w:firstLine="284"/>
        <w:jc w:val="both"/>
        <w:rPr>
          <w:rFonts w:cs="IRNazli"/>
          <w:rtl/>
        </w:rPr>
      </w:pPr>
      <w:r w:rsidRPr="000D73CC">
        <w:rPr>
          <w:rFonts w:cs="IRNazli" w:hint="cs"/>
          <w:rtl/>
        </w:rPr>
        <w:t>ابن کثیر می‌گوید: «سهم ذی القربی به بنی هاشم و بنی عبدالمطلب داده می‌شود؛ چون بنی مطلب در جاهلیت در آغاز اسلام، بنی هاشم را حمایت و یاری کردند و به خاطر حمایت از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وارد دره شدند، اما بنی عبدشمس و بنی نوفل گرچه عموزادگان آنها بودند، ولی در این کار با آنان هم آهنگ نشدند؛ بلکه با آنها مبارزه کردند و با آنها قطع رابطه نمودند و با دیگر تیره‌ها و طوایف قریش برای جنگ با پیامبر اکرم</w:t>
      </w:r>
      <w:r w:rsidR="003B13DA" w:rsidRPr="000D73CC">
        <w:rPr>
          <w:rFonts w:ascii="" w:hAnsi="" w:cs="CTraditional Arabic" w:hint="cs"/>
          <w:rtl/>
        </w:rPr>
        <w:t xml:space="preserve"> ج</w:t>
      </w:r>
      <w:r w:rsidR="00361D92" w:rsidRPr="000D73CC">
        <w:rPr>
          <w:rFonts w:ascii="" w:hAnsi="" w:cs="CTraditional Arabic" w:hint="cs"/>
          <w:rtl/>
        </w:rPr>
        <w:t xml:space="preserve"> </w:t>
      </w:r>
      <w:r w:rsidRPr="000D73CC">
        <w:rPr>
          <w:rFonts w:cs="IRNazli" w:hint="cs"/>
          <w:rtl/>
        </w:rPr>
        <w:t>هم آهنگ گردیدند. بنابراین، ابوطالب در قصیده‌اش آنها را بیشتر از دیگران مورد نکوهش و مذمت قرار داد</w:t>
      </w:r>
      <w:r w:rsidRPr="000D73CC">
        <w:rPr>
          <w:rStyle w:val="FootnoteReference"/>
          <w:rFonts w:cs="IRNazli"/>
          <w:rtl/>
        </w:rPr>
        <w:footnoteReference w:id="649"/>
      </w:r>
      <w:r w:rsidR="009B627A" w:rsidRPr="000D73CC">
        <w:rPr>
          <w:rFonts w:cs="IRNazli"/>
        </w:rPr>
        <w:t>.</w:t>
      </w:r>
    </w:p>
    <w:p w:rsidR="000B6DD2" w:rsidRPr="000D73CC" w:rsidRDefault="000B6DD2" w:rsidP="000A42BE">
      <w:pPr>
        <w:pStyle w:val="ListParagraph"/>
        <w:widowControl w:val="0"/>
        <w:numPr>
          <w:ilvl w:val="0"/>
          <w:numId w:val="33"/>
        </w:numPr>
        <w:tabs>
          <w:tab w:val="right" w:pos="674"/>
        </w:tabs>
        <w:ind w:left="794" w:hanging="454"/>
        <w:jc w:val="both"/>
        <w:rPr>
          <w:rFonts w:cs="IRNazli"/>
          <w:rtl/>
        </w:rPr>
      </w:pPr>
      <w:r w:rsidRPr="000D73CC">
        <w:rPr>
          <w:rFonts w:cs="IRNazli" w:hint="cs"/>
          <w:rtl/>
        </w:rPr>
        <w:t>وقتی خداوند بعد از شرایط یاری نمودن دین، عزت دادن پیامبر و فتح مکه را فراهم آورد،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نیز با فرا رسیدن حجه الوداع ترجیح می‌داد که در دره بنی کنانه پایین بیاید و اردو بزند تا مشکلات و سختیهای دوران گذشته را به یاد بیاورد و شکر الهی را به خاطر ارزانی نمودن فتح بزرگ و واردشدن آنها به مکه که روزی از آن بیرون رانده شده بودند را به جای آورد و تا قضی</w:t>
      </w:r>
      <w:r w:rsidR="00671026" w:rsidRPr="000D73CC">
        <w:rPr>
          <w:rFonts w:cs="IRNazli" w:hint="cs"/>
          <w:rtl/>
        </w:rPr>
        <w:t>ۀ</w:t>
      </w:r>
      <w:r w:rsidRPr="000D73CC">
        <w:rPr>
          <w:rFonts w:cs="IRNazli" w:hint="cs"/>
          <w:rtl/>
        </w:rPr>
        <w:t xml:space="preserve"> پیروزی حق و سربلندی آن و قدرت یافتن اهل حق را گوشزد نماید</w:t>
      </w:r>
      <w:r w:rsidRPr="000D73CC">
        <w:rPr>
          <w:rStyle w:val="FootnoteReference"/>
          <w:rFonts w:cs="IRNazli"/>
          <w:rtl/>
        </w:rPr>
        <w:footnoteReference w:id="650"/>
      </w:r>
      <w:r w:rsidRPr="000D73CC">
        <w:rPr>
          <w:rFonts w:cs="IRNazli" w:hint="cs"/>
          <w:rtl/>
        </w:rPr>
        <w:t xml:space="preserve">. از اسامه بن زید </w:t>
      </w:r>
      <w:r w:rsidR="00526958" w:rsidRPr="000D73CC">
        <w:rPr>
          <w:rFonts w:ascii="CTraditional Arabic" w:hAnsi="CTraditional Arabic" w:cs="CTraditional Arabic" w:hint="cs"/>
          <w:rtl/>
        </w:rPr>
        <w:t>س</w:t>
      </w:r>
      <w:r w:rsidRPr="000D73CC">
        <w:rPr>
          <w:rFonts w:cs="IRNazli" w:hint="cs"/>
          <w:rtl/>
        </w:rPr>
        <w:t xml:space="preserve"> روایت است که می‌گوید: من گفتم ای پیامبر خدا، فردا کجا پایین خواهی آمد. فرمود: آیا عقیل برای ما جایی گذاشته است؟ سپس گفت: ما فردا در در</w:t>
      </w:r>
      <w:r w:rsidR="00671026" w:rsidRPr="000D73CC">
        <w:rPr>
          <w:rFonts w:cs="IRNazli" w:hint="cs"/>
          <w:rtl/>
        </w:rPr>
        <w:t>ۀ</w:t>
      </w:r>
      <w:r w:rsidRPr="000D73CC">
        <w:rPr>
          <w:rFonts w:cs="IRNazli" w:hint="cs"/>
          <w:rtl/>
        </w:rPr>
        <w:t xml:space="preserve"> بنی کنانه پایین خواهیم آمد. جایی که بنی کنانه با قریش بر کفر سوگند یاد کردند و علیه بنی هاشم پیمان بستند که با آنها داد و ستند نکنند و آنها را جای ندهند</w:t>
      </w:r>
      <w:r w:rsidRPr="000D73CC">
        <w:rPr>
          <w:rStyle w:val="FootnoteReference"/>
          <w:rFonts w:cs="IRNazli"/>
          <w:rtl/>
        </w:rPr>
        <w:footnoteReference w:id="651"/>
      </w:r>
      <w:r w:rsidR="009B627A" w:rsidRPr="000D73CC">
        <w:rPr>
          <w:rFonts w:cs="IRNazli"/>
        </w:rPr>
        <w:t>.</w:t>
      </w:r>
    </w:p>
    <w:p w:rsidR="000B6DD2" w:rsidRPr="000D73CC" w:rsidRDefault="000B6DD2" w:rsidP="000A42BE">
      <w:pPr>
        <w:pStyle w:val="ListParagraph"/>
        <w:widowControl w:val="0"/>
        <w:numPr>
          <w:ilvl w:val="0"/>
          <w:numId w:val="33"/>
        </w:numPr>
        <w:tabs>
          <w:tab w:val="right" w:pos="674"/>
        </w:tabs>
        <w:ind w:left="794" w:hanging="454"/>
        <w:jc w:val="both"/>
        <w:rPr>
          <w:sz w:val="36"/>
          <w:szCs w:val="36"/>
          <w:rtl/>
          <w:lang w:bidi="fa-IR"/>
        </w:rPr>
      </w:pPr>
      <w:r w:rsidRPr="000D73CC">
        <w:rPr>
          <w:rFonts w:cs="IRNazli" w:hint="cs"/>
          <w:rtl/>
        </w:rPr>
        <w:t>هر ملتی در هر زمانی که برای تطبیق و اجرای شریعت الهی تلاش می‌نماید، باید در محاسبات خود، احتمالات تحریم و محاصره از جانب اهل باطل را بگنجاند. کفر یک ملت است بنابراین، رهبران امت اسلامی باید خود و پیروانشان را برای چنین شرایطی آماده نمایند و اگر چنین امری اتفاق افتاد، راه حل</w:t>
      </w:r>
      <w:r w:rsidR="00F72823">
        <w:rPr>
          <w:rFonts w:cs="IRNazli" w:hint="eastAsia"/>
          <w:rtl/>
        </w:rPr>
        <w:t>‌</w:t>
      </w:r>
      <w:r w:rsidRPr="000D73CC">
        <w:rPr>
          <w:rFonts w:cs="IRNazli" w:hint="cs"/>
          <w:rtl/>
        </w:rPr>
        <w:t>های مناسب برای آن وضع نمایند و بیندیشند که با جایگزینهای مناسب، تحریم و محاصره را خنثی نمایند تا امت بتواند در برابر هر نوع تحریم و محاصره استقامت و پایداری ورزد</w:t>
      </w:r>
      <w:r w:rsidRPr="000D73CC">
        <w:rPr>
          <w:rStyle w:val="FootnoteReference"/>
          <w:rFonts w:cs="IRNazli"/>
          <w:rtl/>
        </w:rPr>
        <w:footnoteReference w:id="652"/>
      </w:r>
      <w:r w:rsidR="009B627A" w:rsidRPr="000D73CC">
        <w:rPr>
          <w:rFonts w:cs="IRNazli"/>
        </w:rPr>
        <w:t>.</w:t>
      </w:r>
    </w:p>
    <w:p w:rsidR="000B6DD2" w:rsidRPr="000D73CC" w:rsidRDefault="000B6DD2" w:rsidP="000A42BE">
      <w:pPr>
        <w:pStyle w:val="a7"/>
        <w:widowControl w:val="0"/>
        <w:ind w:firstLine="0"/>
        <w:rPr>
          <w:rtl/>
        </w:rPr>
        <w:sectPr w:rsidR="000B6DD2" w:rsidRPr="000D73CC" w:rsidSect="00A50EB6">
          <w:footnotePr>
            <w:numRestart w:val="eachPage"/>
          </w:footnotePr>
          <w:pgSz w:w="9356" w:h="13608" w:code="9"/>
          <w:pgMar w:top="567" w:right="1134" w:bottom="851" w:left="1134" w:header="454" w:footer="0" w:gutter="0"/>
          <w:cols w:space="708"/>
          <w:titlePg/>
          <w:bidi/>
          <w:rtlGutter/>
          <w:docGrid w:linePitch="381"/>
        </w:sectPr>
      </w:pPr>
    </w:p>
    <w:p w:rsidR="000B6DD2" w:rsidRPr="000D73CC" w:rsidRDefault="000B6DD2" w:rsidP="000A42BE">
      <w:pPr>
        <w:widowControl w:val="0"/>
        <w:ind w:firstLine="284"/>
        <w:jc w:val="both"/>
        <w:rPr>
          <w:rFonts w:cs="IRNazli"/>
          <w:rtl/>
          <w:lang w:bidi="fa-IR"/>
        </w:rPr>
      </w:pPr>
    </w:p>
    <w:p w:rsidR="0065025E" w:rsidRDefault="0065025E" w:rsidP="0026517C">
      <w:pPr>
        <w:rPr>
          <w:rtl/>
        </w:rPr>
      </w:pPr>
      <w:bookmarkStart w:id="589" w:name="_Toc439429750"/>
    </w:p>
    <w:p w:rsidR="000B6DD2" w:rsidRPr="000D73CC" w:rsidRDefault="000B6DD2" w:rsidP="000A42BE">
      <w:pPr>
        <w:pStyle w:val="a5"/>
        <w:widowControl w:val="0"/>
        <w:rPr>
          <w:rtl/>
        </w:rPr>
      </w:pPr>
      <w:r w:rsidRPr="000D73CC">
        <w:rPr>
          <w:rFonts w:hint="cs"/>
          <w:rtl/>
        </w:rPr>
        <w:t xml:space="preserve">بخش چهارم: </w:t>
      </w:r>
      <w:r w:rsidR="00740B2F" w:rsidRPr="000D73CC">
        <w:rPr>
          <w:rtl/>
        </w:rPr>
        <w:br/>
      </w:r>
      <w:r w:rsidRPr="000D73CC">
        <w:rPr>
          <w:rFonts w:hint="cs"/>
          <w:rtl/>
        </w:rPr>
        <w:t>هجرت به حبشه، مشکلات سفر به طائف و سفر اسراء</w:t>
      </w:r>
      <w:bookmarkEnd w:id="589"/>
    </w:p>
    <w:p w:rsidR="000B6DD2" w:rsidRPr="000D73CC" w:rsidRDefault="000B6DD2" w:rsidP="000A42BE">
      <w:pPr>
        <w:widowControl w:val="0"/>
        <w:ind w:firstLine="284"/>
        <w:jc w:val="both"/>
        <w:rPr>
          <w:rFonts w:cs="B Titr"/>
          <w:b/>
          <w:bCs/>
          <w:sz w:val="44"/>
          <w:szCs w:val="44"/>
        </w:rPr>
      </w:pPr>
    </w:p>
    <w:p w:rsidR="000B6DD2" w:rsidRPr="000D73CC" w:rsidRDefault="000B6DD2" w:rsidP="000A42BE">
      <w:pPr>
        <w:pStyle w:val="a7"/>
        <w:widowControl w:val="0"/>
        <w:rPr>
          <w:rtl/>
        </w:rPr>
        <w:sectPr w:rsidR="000B6DD2" w:rsidRPr="000D73CC" w:rsidSect="00D97736">
          <w:footnotePr>
            <w:numRestart w:val="eachPage"/>
          </w:footnotePr>
          <w:type w:val="oddPage"/>
          <w:pgSz w:w="9356" w:h="13608" w:code="9"/>
          <w:pgMar w:top="567" w:right="1134" w:bottom="851" w:left="1134" w:header="454" w:footer="0" w:gutter="0"/>
          <w:cols w:space="708"/>
          <w:titlePg/>
          <w:bidi/>
          <w:rtlGutter/>
          <w:docGrid w:linePitch="381"/>
        </w:sectPr>
      </w:pPr>
    </w:p>
    <w:p w:rsidR="000B6DD2" w:rsidRPr="000D73CC" w:rsidRDefault="000B6DD2" w:rsidP="000A42BE">
      <w:pPr>
        <w:pStyle w:val="a"/>
        <w:widowControl w:val="0"/>
        <w:rPr>
          <w:sz w:val="24"/>
          <w:szCs w:val="24"/>
          <w:rtl/>
        </w:rPr>
      </w:pPr>
      <w:bookmarkStart w:id="590" w:name="_Toc270033259"/>
      <w:bookmarkStart w:id="591" w:name="_Toc439429751"/>
      <w:r w:rsidRPr="000D73CC">
        <w:rPr>
          <w:rFonts w:hint="cs"/>
          <w:rtl/>
        </w:rPr>
        <w:t>فصل اول</w:t>
      </w:r>
      <w:r w:rsidRPr="000D73CC">
        <w:rPr>
          <w:rtl/>
        </w:rPr>
        <w:br/>
      </w:r>
      <w:r w:rsidRPr="000D73CC">
        <w:rPr>
          <w:rFonts w:hint="cs"/>
          <w:rtl/>
        </w:rPr>
        <w:t>تعامل پیامبر اکرم</w:t>
      </w:r>
      <w:r w:rsidR="00361D92" w:rsidRPr="000D73CC">
        <w:rPr>
          <w:rFonts w:hint="cs"/>
          <w:rtl/>
        </w:rPr>
        <w:t xml:space="preserve"> </w:t>
      </w:r>
      <w:r w:rsidR="003B13DA" w:rsidRPr="00F72823">
        <w:rPr>
          <w:rFonts w:ascii="" w:hAnsi="" w:cs="CTraditional Arabic" w:hint="cs"/>
          <w:b w:val="0"/>
          <w:bCs w:val="0"/>
          <w:sz w:val="30"/>
          <w:rtl/>
        </w:rPr>
        <w:t>ج</w:t>
      </w:r>
      <w:r w:rsidR="00361D92" w:rsidRPr="000D73CC">
        <w:rPr>
          <w:rFonts w:ascii="" w:hAnsi="" w:cs="CTraditional Arabic" w:hint="cs"/>
          <w:sz w:val="28"/>
          <w:szCs w:val="24"/>
          <w:rtl/>
        </w:rPr>
        <w:t xml:space="preserve"> </w:t>
      </w:r>
      <w:r w:rsidRPr="000D73CC">
        <w:rPr>
          <w:rFonts w:hint="cs"/>
          <w:rtl/>
        </w:rPr>
        <w:t>با سنت استفاده از اسباب</w:t>
      </w:r>
      <w:bookmarkEnd w:id="590"/>
      <w:bookmarkEnd w:id="591"/>
    </w:p>
    <w:p w:rsidR="000B6DD2" w:rsidRPr="000D73CC" w:rsidRDefault="000B6DD2" w:rsidP="000A42BE">
      <w:pPr>
        <w:widowControl w:val="0"/>
        <w:ind w:firstLine="284"/>
        <w:jc w:val="both"/>
        <w:rPr>
          <w:rFonts w:cs="IRNazli"/>
          <w:rtl/>
        </w:rPr>
      </w:pPr>
      <w:r w:rsidRPr="000D73CC">
        <w:rPr>
          <w:rFonts w:cs="IRNazli"/>
          <w:rtl/>
        </w:rPr>
        <w:t>یکی از سنتهای الهی که رسول خدا، از آن در جهت تبلیغ دین اسلام استفاده نمود، سنت استفاده از اسباب بود. اسباب جمع سبب است یعنی هر چیز که به وسیل</w:t>
      </w:r>
      <w:r w:rsidR="00671026" w:rsidRPr="000D73CC">
        <w:rPr>
          <w:rFonts w:cs="IRNazli"/>
          <w:rtl/>
        </w:rPr>
        <w:t>ۀ</w:t>
      </w:r>
      <w:r w:rsidRPr="000D73CC">
        <w:rPr>
          <w:rFonts w:cs="IRNazli"/>
          <w:rtl/>
        </w:rPr>
        <w:t xml:space="preserve"> آن، انسان به چیز دیگر می‌رسد. سنت استفاده از اسباب در آفرینش الهی، به وضوح مشاهده می‌گردد. خداوند جهان هستی را با قدرت خود آفریده است و در آن سنت</w:t>
      </w:r>
      <w:r w:rsidR="00F72823">
        <w:rPr>
          <w:rFonts w:cs="IRNazli" w:hint="cs"/>
          <w:rtl/>
        </w:rPr>
        <w:t>‌</w:t>
      </w:r>
      <w:r w:rsidRPr="000D73CC">
        <w:rPr>
          <w:rFonts w:cs="IRNazli"/>
          <w:rtl/>
        </w:rPr>
        <w:t>ها و قوانینی به ودیعه نهاده است که استقرار و استمرار جهان هستی را تضمین می‌نمایند و هر چیز را، پس از اراد</w:t>
      </w:r>
      <w:r w:rsidR="00671026" w:rsidRPr="000D73CC">
        <w:rPr>
          <w:rFonts w:cs="IRNazli"/>
          <w:rtl/>
        </w:rPr>
        <w:t>ۀ</w:t>
      </w:r>
      <w:r w:rsidRPr="000D73CC">
        <w:rPr>
          <w:rFonts w:cs="IRNazli"/>
          <w:rtl/>
        </w:rPr>
        <w:t xml:space="preserve"> الله، مرتبط با اسباب قرار داده است. خداوند، عرش خود را بر دوش ملائکه گذارده و کوه</w:t>
      </w:r>
      <w:r w:rsidR="00F72823">
        <w:rPr>
          <w:rFonts w:cs="IRNazli" w:hint="cs"/>
          <w:rtl/>
        </w:rPr>
        <w:t>‌</w:t>
      </w:r>
      <w:r w:rsidRPr="000D73CC">
        <w:rPr>
          <w:rFonts w:cs="IRNazli"/>
          <w:rtl/>
        </w:rPr>
        <w:t>ها را به عنوان میخ بر زمین کوبیده است و کشتزار را با آب می‌‌رویاند و ... طبعاً اگر خدا می‌خواست همه این امور و یا سایر امور را با قدرت خود بدون اینکه نیاز به سببی داشته باشند، انجام می‌داد، اما حکمت الهی چنین اقتضا می‌نمود که هر چیز به وسیل</w:t>
      </w:r>
      <w:r w:rsidR="00671026" w:rsidRPr="000D73CC">
        <w:rPr>
          <w:rFonts w:cs="IRNazli"/>
          <w:rtl/>
        </w:rPr>
        <w:t>ۀ</w:t>
      </w:r>
      <w:r w:rsidRPr="000D73CC">
        <w:rPr>
          <w:rFonts w:cs="IRNazli"/>
          <w:rtl/>
        </w:rPr>
        <w:t xml:space="preserve"> سبب آن انجام پذیرد و این برای آن است تا خداوند آفریدگان و خلق خویش را به اهمیت و ضرورت رعایت نمودن این سنت متوجه نماید تا اینکه سیر و حرکت زندگی به صورتی که خدا می‌خواهد، انجام شود؛ چنانکه استفاده از اسباب را در آفرینش الهی به صورت واضحی مشاهده می‌نماییم. همچنین در کتاب خدا این مطلب ثبت شده است و خداوند بندگان را متوجه نموده است که باید در تمام کارهای دنیوی و اخروی خود به صورت یکسان این سنت استفاده از اسباب را مورد عنایت قرار دهند؛ چنانکه می‌فرماید</w:t>
      </w:r>
      <w:r w:rsidR="000D449F" w:rsidRPr="000D73CC">
        <w:rPr>
          <w:rFonts w:cs="IRNazli"/>
          <w:rtl/>
        </w:rPr>
        <w:t>:</w:t>
      </w:r>
    </w:p>
    <w:p w:rsidR="000B6DD2" w:rsidRPr="000D73CC" w:rsidRDefault="009B627A" w:rsidP="00F72823">
      <w:pPr>
        <w:pStyle w:val="af"/>
        <w:widowControl w:val="0"/>
        <w:spacing w:line="221" w:lineRule="auto"/>
        <w:rPr>
          <w:sz w:val="32"/>
          <w:szCs w:val="32"/>
          <w:rtl/>
          <w:lang w:bidi="ar-SA"/>
        </w:rPr>
      </w:pPr>
      <w:r w:rsidRPr="000D73CC">
        <w:rPr>
          <w:rFonts w:cs="Traditional Arabic"/>
          <w:sz w:val="32"/>
          <w:rtl/>
        </w:rPr>
        <w:t>﴿</w:t>
      </w:r>
      <w:r w:rsidRPr="000D73CC">
        <w:rPr>
          <w:rtl/>
        </w:rPr>
        <w:t xml:space="preserve">وَقُلِ </w:t>
      </w:r>
      <w:r w:rsidRPr="000D73CC">
        <w:rPr>
          <w:rFonts w:hint="cs"/>
          <w:rtl/>
        </w:rPr>
        <w:t>ٱ</w:t>
      </w:r>
      <w:r w:rsidRPr="000D73CC">
        <w:rPr>
          <w:rFonts w:hint="eastAsia"/>
          <w:rtl/>
        </w:rPr>
        <w:t>عۡمَلُواْ</w:t>
      </w:r>
      <w:r w:rsidRPr="000D73CC">
        <w:rPr>
          <w:rtl/>
        </w:rPr>
        <w:t xml:space="preserve"> فَسَيَرَى </w:t>
      </w:r>
      <w:r w:rsidRPr="000D73CC">
        <w:rPr>
          <w:rFonts w:hint="cs"/>
          <w:rtl/>
        </w:rPr>
        <w:t>ٱ</w:t>
      </w:r>
      <w:r w:rsidRPr="000D73CC">
        <w:rPr>
          <w:rFonts w:hint="eastAsia"/>
          <w:rtl/>
        </w:rPr>
        <w:t>للَّهُ</w:t>
      </w:r>
      <w:r w:rsidRPr="000D73CC">
        <w:rPr>
          <w:rtl/>
        </w:rPr>
        <w:t xml:space="preserve"> عَمَلَكُمۡ وَرَسُولُهُ</w:t>
      </w:r>
      <w:r w:rsidRPr="000D73CC">
        <w:rPr>
          <w:rFonts w:hint="cs"/>
          <w:rtl/>
        </w:rPr>
        <w:t>ۥ</w:t>
      </w:r>
      <w:r w:rsidRPr="000D73CC">
        <w:rPr>
          <w:rtl/>
        </w:rPr>
        <w:t xml:space="preserve"> وَ</w:t>
      </w:r>
      <w:r w:rsidRPr="000D73CC">
        <w:rPr>
          <w:rFonts w:hint="cs"/>
          <w:rtl/>
        </w:rPr>
        <w:t>ٱ</w:t>
      </w:r>
      <w:r w:rsidRPr="000D73CC">
        <w:rPr>
          <w:rFonts w:hint="eastAsia"/>
          <w:rtl/>
        </w:rPr>
        <w:t>لۡمُؤۡمِنُونَۖ</w:t>
      </w:r>
      <w:r w:rsidRPr="000D73CC">
        <w:rPr>
          <w:rtl/>
        </w:rPr>
        <w:t xml:space="preserve"> وَسَتُرَدُّونَ إِلَىٰ عَٰلِمِ </w:t>
      </w:r>
      <w:r w:rsidRPr="000D73CC">
        <w:rPr>
          <w:rFonts w:hint="cs"/>
          <w:rtl/>
        </w:rPr>
        <w:t>ٱ</w:t>
      </w:r>
      <w:r w:rsidRPr="000D73CC">
        <w:rPr>
          <w:rFonts w:hint="eastAsia"/>
          <w:rtl/>
        </w:rPr>
        <w:t>لۡغَيۡبِ</w:t>
      </w:r>
      <w:r w:rsidRPr="000D73CC">
        <w:rPr>
          <w:rtl/>
        </w:rPr>
        <w:t xml:space="preserve"> وَ</w:t>
      </w:r>
      <w:r w:rsidRPr="000D73CC">
        <w:rPr>
          <w:rFonts w:hint="cs"/>
          <w:rtl/>
        </w:rPr>
        <w:t>ٱ</w:t>
      </w:r>
      <w:r w:rsidRPr="000D73CC">
        <w:rPr>
          <w:rFonts w:hint="eastAsia"/>
          <w:rtl/>
        </w:rPr>
        <w:t>لشَّهَٰدَةِ</w:t>
      </w:r>
      <w:r w:rsidRPr="000D73CC">
        <w:rPr>
          <w:rtl/>
        </w:rPr>
        <w:t xml:space="preserve"> فَيُنَبِّئُكُم بِمَا كُنتُمۡ تَعۡمَلُونَ١٠٥</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[التوبة: 105]</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بگو انجام دهید، خداوند اعمال شما را می‌بیند و پیغمبر و مؤمنان اعمال (ظاه</w:t>
      </w:r>
      <w:r w:rsidR="00F72823">
        <w:rPr>
          <w:rFonts w:hint="cs"/>
          <w:rtl/>
        </w:rPr>
        <w:t>ر) شما را می‌بینند و در آخرت به</w:t>
      </w:r>
      <w:r w:rsidR="00F72823">
        <w:rPr>
          <w:rFonts w:hint="eastAsia"/>
          <w:rtl/>
        </w:rPr>
        <w:t>‌</w:t>
      </w:r>
      <w:r w:rsidRPr="000D73CC">
        <w:rPr>
          <w:rFonts w:hint="cs"/>
          <w:rtl/>
        </w:rPr>
        <w:t>سوی خدا برگردانده می‌شوید که آگاه از پنهان و آشکار است و شما را بدانچه می‌کنید، مطلع می‌سازد</w:t>
      </w:r>
      <w:r w:rsidRPr="000D73CC">
        <w:rPr>
          <w:rStyle w:val="Char9"/>
          <w:rFonts w:hint="cs"/>
          <w:rtl/>
        </w:rPr>
        <w:t>»</w:t>
      </w:r>
      <w:r w:rsidR="007F6636"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همچنین می‌فرماید:</w:t>
      </w:r>
    </w:p>
    <w:p w:rsidR="000B6DD2" w:rsidRPr="000D73CC" w:rsidRDefault="007F6636" w:rsidP="000A42BE">
      <w:pPr>
        <w:pStyle w:val="af"/>
        <w:widowControl w:val="0"/>
        <w:rPr>
          <w:rFonts w:cs="B Lotus"/>
          <w:sz w:val="32"/>
          <w:szCs w:val="24"/>
          <w:rtl/>
        </w:rPr>
      </w:pPr>
      <w:r w:rsidRPr="000D73CC">
        <w:rPr>
          <w:rFonts w:ascii="Times New Roman" w:cs="Traditional Arabic" w:hint="cs"/>
          <w:sz w:val="32"/>
          <w:rtl/>
        </w:rPr>
        <w:t>﴿</w:t>
      </w:r>
      <w:r w:rsidRPr="000D73CC">
        <w:rPr>
          <w:rtl/>
        </w:rPr>
        <w:t xml:space="preserve">هُوَ </w:t>
      </w:r>
      <w:r w:rsidRPr="000D73CC">
        <w:rPr>
          <w:rFonts w:hint="cs"/>
          <w:rtl/>
        </w:rPr>
        <w:t>ٱ</w:t>
      </w:r>
      <w:r w:rsidRPr="000D73CC">
        <w:rPr>
          <w:rFonts w:hint="eastAsia"/>
          <w:rtl/>
        </w:rPr>
        <w:t>لَّذِي</w:t>
      </w:r>
      <w:r w:rsidRPr="000D73CC">
        <w:rPr>
          <w:rtl/>
        </w:rPr>
        <w:t xml:space="preserve"> جَعَلَ لَكُمُ </w:t>
      </w:r>
      <w:r w:rsidRPr="000D73CC">
        <w:rPr>
          <w:rFonts w:hint="cs"/>
          <w:rtl/>
        </w:rPr>
        <w:t>ٱ</w:t>
      </w:r>
      <w:r w:rsidRPr="000D73CC">
        <w:rPr>
          <w:rFonts w:hint="eastAsia"/>
          <w:rtl/>
        </w:rPr>
        <w:t>لۡأَرۡضَ</w:t>
      </w:r>
      <w:r w:rsidRPr="000D73CC">
        <w:rPr>
          <w:rtl/>
        </w:rPr>
        <w:t xml:space="preserve"> ذَلُولٗا فَ</w:t>
      </w:r>
      <w:r w:rsidRPr="000D73CC">
        <w:rPr>
          <w:rFonts w:hint="cs"/>
          <w:rtl/>
        </w:rPr>
        <w:t>ٱ</w:t>
      </w:r>
      <w:r w:rsidRPr="000D73CC">
        <w:rPr>
          <w:rFonts w:hint="eastAsia"/>
          <w:rtl/>
        </w:rPr>
        <w:t>مۡشُواْ</w:t>
      </w:r>
      <w:r w:rsidRPr="000D73CC">
        <w:rPr>
          <w:rtl/>
        </w:rPr>
        <w:t xml:space="preserve"> فِي مَنَاكِبِهَا وَكُلُواْ مِن رِّزۡقِهِ</w:t>
      </w:r>
      <w:r w:rsidRPr="000D73CC">
        <w:rPr>
          <w:rFonts w:hint="cs"/>
          <w:rtl/>
        </w:rPr>
        <w:t>ۦۖ</w:t>
      </w:r>
      <w:r w:rsidRPr="000D73CC">
        <w:rPr>
          <w:rtl/>
        </w:rPr>
        <w:t xml:space="preserve"> وَإِلَيۡهِ </w:t>
      </w:r>
      <w:r w:rsidRPr="000D73CC">
        <w:rPr>
          <w:rFonts w:hint="cs"/>
          <w:rtl/>
        </w:rPr>
        <w:t>ٱ</w:t>
      </w:r>
      <w:r w:rsidRPr="000D73CC">
        <w:rPr>
          <w:rFonts w:hint="eastAsia"/>
          <w:rtl/>
        </w:rPr>
        <w:t>لنُّشُورُ</w:t>
      </w:r>
      <w:r w:rsidRPr="000D73CC">
        <w:rPr>
          <w:rtl/>
        </w:rPr>
        <w:t>١٥</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[المل</w:t>
      </w:r>
      <w:r w:rsidR="00671026" w:rsidRPr="000D73CC">
        <w:rPr>
          <w:rStyle w:val="Char7"/>
          <w:rtl/>
        </w:rPr>
        <w:t>ک</w:t>
      </w:r>
      <w:r w:rsidRPr="000D73CC">
        <w:rPr>
          <w:rStyle w:val="Char7"/>
          <w:rtl/>
        </w:rPr>
        <w:t>: 15]</w:t>
      </w:r>
      <w:r w:rsidRPr="000D73CC">
        <w:rPr>
          <w:rStyle w:val="Char7"/>
          <w:rFonts w:hint="cs"/>
          <w:rtl/>
        </w:rPr>
        <w:t>.</w:t>
      </w:r>
    </w:p>
    <w:p w:rsidR="000B6DD2" w:rsidRPr="000D73CC" w:rsidRDefault="000B6DD2" w:rsidP="000A42BE">
      <w:pPr>
        <w:pStyle w:val="aa"/>
        <w:widowControl w:val="0"/>
        <w:rPr>
          <w:rtl/>
        </w:rPr>
      </w:pPr>
      <w:r w:rsidRPr="000D73CC">
        <w:rPr>
          <w:rStyle w:val="Char9"/>
          <w:rFonts w:hint="cs"/>
          <w:rtl/>
        </w:rPr>
        <w:t>«</w:t>
      </w:r>
      <w:r w:rsidRPr="000D73CC">
        <w:rPr>
          <w:rFonts w:hint="cs"/>
          <w:rtl/>
        </w:rPr>
        <w:t>او کسی است که زمین را رام شما گردانیده است؛ پس در اطراف و جوانب آن راه بروید و از روزی خدا بخورید و زنده شدن دوباره در دست اوست</w:t>
      </w:r>
      <w:r w:rsidRPr="000D73CC">
        <w:rPr>
          <w:rStyle w:val="Char9"/>
          <w:rFonts w:hint="cs"/>
          <w:rtl/>
        </w:rPr>
        <w:t>»</w:t>
      </w:r>
      <w:r w:rsidR="007F6636" w:rsidRPr="000D73CC">
        <w:rPr>
          <w:rStyle w:val="Char5"/>
        </w:rPr>
        <w:t>.</w:t>
      </w:r>
    </w:p>
    <w:p w:rsidR="000B6DD2" w:rsidRPr="000D73CC" w:rsidRDefault="000B6DD2" w:rsidP="000A42BE">
      <w:pPr>
        <w:widowControl w:val="0"/>
        <w:ind w:firstLine="284"/>
        <w:jc w:val="both"/>
        <w:rPr>
          <w:rFonts w:cs="IRNazli"/>
          <w:rtl/>
        </w:rPr>
      </w:pPr>
      <w:r w:rsidRPr="000D73CC">
        <w:rPr>
          <w:rFonts w:cs="IRNazli" w:hint="cs"/>
          <w:rtl/>
        </w:rPr>
        <w:t>همچنین خداوند از مریم در سخت‌ترین شرایط خ</w:t>
      </w:r>
      <w:r w:rsidR="007F6636" w:rsidRPr="000D73CC">
        <w:rPr>
          <w:rFonts w:cs="IRNazli" w:hint="cs"/>
          <w:rtl/>
        </w:rPr>
        <w:t>واست تا از اسباب استفاده نماید:</w:t>
      </w:r>
    </w:p>
    <w:p w:rsidR="000B6DD2" w:rsidRPr="000D73CC" w:rsidRDefault="007F6636" w:rsidP="000A42BE">
      <w:pPr>
        <w:pStyle w:val="af"/>
        <w:widowControl w:val="0"/>
        <w:rPr>
          <w:rFonts w:cs="B Lotus"/>
          <w:sz w:val="32"/>
          <w:szCs w:val="24"/>
          <w:rtl/>
        </w:rPr>
      </w:pPr>
      <w:r w:rsidRPr="000D73CC">
        <w:rPr>
          <w:rFonts w:ascii="Times New Roman" w:cs="Traditional Arabic" w:hint="cs"/>
          <w:sz w:val="32"/>
          <w:rtl/>
        </w:rPr>
        <w:t>﴿</w:t>
      </w:r>
      <w:r w:rsidRPr="000D73CC">
        <w:rPr>
          <w:rtl/>
        </w:rPr>
        <w:t>وَهُزِّي</w:t>
      </w:r>
      <w:r w:rsidRPr="000D73CC">
        <w:rPr>
          <w:rFonts w:hint="cs"/>
          <w:rtl/>
        </w:rPr>
        <w:t>ٓ</w:t>
      </w:r>
      <w:r w:rsidRPr="000D73CC">
        <w:rPr>
          <w:rtl/>
        </w:rPr>
        <w:t xml:space="preserve"> </w:t>
      </w:r>
      <w:r w:rsidRPr="000D73CC">
        <w:rPr>
          <w:rFonts w:hint="cs"/>
          <w:rtl/>
        </w:rPr>
        <w:t>إِلَيۡكِ</w:t>
      </w:r>
      <w:r w:rsidRPr="000D73CC">
        <w:rPr>
          <w:rtl/>
        </w:rPr>
        <w:t xml:space="preserve"> </w:t>
      </w:r>
      <w:r w:rsidRPr="000D73CC">
        <w:rPr>
          <w:rFonts w:hint="cs"/>
          <w:rtl/>
        </w:rPr>
        <w:t>بِجِذۡعِ</w:t>
      </w:r>
      <w:r w:rsidRPr="000D73CC">
        <w:rPr>
          <w:rtl/>
        </w:rPr>
        <w:t xml:space="preserve"> </w:t>
      </w:r>
      <w:r w:rsidRPr="000D73CC">
        <w:rPr>
          <w:rFonts w:hint="cs"/>
          <w:rtl/>
        </w:rPr>
        <w:t>ٱ</w:t>
      </w:r>
      <w:r w:rsidRPr="000D73CC">
        <w:rPr>
          <w:rFonts w:hint="eastAsia"/>
          <w:rtl/>
        </w:rPr>
        <w:t>لنَّخۡلَةِ</w:t>
      </w:r>
      <w:r w:rsidRPr="000D73CC">
        <w:rPr>
          <w:rtl/>
        </w:rPr>
        <w:t xml:space="preserve"> تُسَٰقِطۡ عَلَيۡكِ رُطَبٗا جَنِيّٗا٢٥</w:t>
      </w:r>
      <w:r w:rsidRPr="000D73CC">
        <w:rPr>
          <w:rFonts w:ascii="Times New Roman" w:cs="Traditional Arabic" w:hint="cs"/>
          <w:sz w:val="32"/>
          <w:rtl/>
        </w:rPr>
        <w:t>﴾</w:t>
      </w:r>
      <w:r w:rsidRPr="000D73CC">
        <w:rPr>
          <w:rFonts w:cs="IRNazli"/>
          <w:sz w:val="32"/>
          <w:szCs w:val="24"/>
          <w:rtl/>
        </w:rPr>
        <w:t xml:space="preserve"> </w:t>
      </w:r>
      <w:r w:rsidRPr="000D73CC">
        <w:rPr>
          <w:rStyle w:val="Char7"/>
          <w:rtl/>
        </w:rPr>
        <w:t>[مر</w:t>
      </w:r>
      <w:r w:rsidR="00671026" w:rsidRPr="000D73CC">
        <w:rPr>
          <w:rStyle w:val="Char7"/>
          <w:rtl/>
        </w:rPr>
        <w:t>ی</w:t>
      </w:r>
      <w:r w:rsidRPr="000D73CC">
        <w:rPr>
          <w:rStyle w:val="Char7"/>
          <w:rtl/>
        </w:rPr>
        <w:t>م: 25]</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تن</w:t>
      </w:r>
      <w:r w:rsidR="00671026" w:rsidRPr="000D73CC">
        <w:rPr>
          <w:rFonts w:hint="cs"/>
          <w:rtl/>
        </w:rPr>
        <w:t>ۀ</w:t>
      </w:r>
      <w:r w:rsidRPr="000D73CC">
        <w:rPr>
          <w:rFonts w:hint="cs"/>
          <w:rtl/>
        </w:rPr>
        <w:t xml:space="preserve"> خرما را بجنبان و بتکان تا خرمای نورس و دست چینی بر تو فرو بارد</w:t>
      </w:r>
      <w:r w:rsidRPr="000D73CC">
        <w:rPr>
          <w:rStyle w:val="Char9"/>
          <w:rFonts w:hint="cs"/>
          <w:rtl/>
        </w:rPr>
        <w:t>»</w:t>
      </w:r>
      <w:r w:rsidR="007F6636"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و این گونه خداوند تاکید می‌نماید که استفاده از اسباب در تمام امور و شرایط ضروری و لازم است و پیامبران خدا بیشتر از هم</w:t>
      </w:r>
      <w:r w:rsidR="00671026" w:rsidRPr="000D73CC">
        <w:rPr>
          <w:rFonts w:cs="IRNazli" w:hint="cs"/>
          <w:rtl/>
        </w:rPr>
        <w:t>ۀ</w:t>
      </w:r>
      <w:r w:rsidRPr="000D73CC">
        <w:rPr>
          <w:rFonts w:cs="IRNazli" w:hint="cs"/>
          <w:rtl/>
        </w:rPr>
        <w:t xml:space="preserve"> مردم، این سنت الهی را درک می‌نمود. آن حضرت در جریان تأسیس دولت اسلامی از هم</w:t>
      </w:r>
      <w:r w:rsidR="00671026" w:rsidRPr="000D73CC">
        <w:rPr>
          <w:rFonts w:cs="IRNazli" w:hint="cs"/>
          <w:rtl/>
        </w:rPr>
        <w:t>ۀ</w:t>
      </w:r>
      <w:r w:rsidRPr="000D73CC">
        <w:rPr>
          <w:rFonts w:cs="IRNazli" w:hint="cs"/>
          <w:rtl/>
        </w:rPr>
        <w:t xml:space="preserve"> اسبابی که در توان داشت، استفاده نمود و امری را با بی‌توجهی و بدون دقت انجام نمی‌داد و این موضوع را در مطالبی که ذکر نمودیم و آنچه ذکر خواهیم نمود بررسی نموده‌ایم. رسول خدا همواره از یارانش می‌خواست تا این سنت الهی را در کارهای دنیوی و اخروی به صورت یکسان رعایت نمایند</w:t>
      </w:r>
      <w:r w:rsidRPr="000D73CC">
        <w:rPr>
          <w:rStyle w:val="FootnoteReference"/>
          <w:rFonts w:cs="IRNazli"/>
          <w:rtl/>
        </w:rPr>
        <w:footnoteReference w:id="653"/>
      </w:r>
      <w:r w:rsidRPr="000D73CC">
        <w:rPr>
          <w:rFonts w:cs="IRNazli" w:hint="cs"/>
          <w:rtl/>
        </w:rPr>
        <w:t>. امت اسلامی در صدر اسلام (عصر درخشان) احساس می‌کرد که ایمان به قدرت مطلق الهی و قضا و قدر او با استفاده از اسباب، هیچ گونه مغایرتی ندارد. آنها درک می‌کردند که خداوند در این جهان هستی و در زندگی بشر سنتهای تغییر ناپذیری دارد و با اینکه خداوند سنت</w:t>
      </w:r>
      <w:r w:rsidR="007F6636" w:rsidRPr="000D73CC">
        <w:rPr>
          <w:rFonts w:cs="IRNazli" w:hint="eastAsia"/>
          <w:rtl/>
        </w:rPr>
        <w:t>‌</w:t>
      </w:r>
      <w:r w:rsidRPr="000D73CC">
        <w:rPr>
          <w:rFonts w:cs="IRNazli" w:hint="cs"/>
          <w:rtl/>
        </w:rPr>
        <w:t>های خارق‌العاده‌ای دارد که می‌تواند هر کاری را انجام دهد و هیچ چیزی نمی‌تواند در برابر او بایستد و او را ناتوان سازد، اما او بر اساس سنت خود عمل می‌نماید. بنابراین، آنها به این نتیجه رسیدند که شرایط خود را باید با سنتهای موجود در جامعه هماهنگ سازند و اگر می‌خواهند در واقعیت زندگی خود به نتیجه مطلوب برسند؛ یعنی، باید برای رسیدن به نتایج مطلوب می‌بایست از اسبابی استفاده نمایند که به این نتیجه‌ها منجر می‌شود</w:t>
      </w:r>
      <w:r w:rsidRPr="000D73CC">
        <w:rPr>
          <w:rStyle w:val="FootnoteReference"/>
          <w:rFonts w:cs="IRNazli"/>
          <w:rtl/>
        </w:rPr>
        <w:footnoteReference w:id="654"/>
      </w:r>
      <w:r w:rsidR="007F6636"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بازماندن مسلمان از رهبری جهانی، به خاطر ستمی نیست که خدا بر آنان روا داشته است؛ بلکه این عدالت الهی با قومی است که رسالت خویش را به فراموشی سپرده و جایگاه خود را پایین آورده و با توده‌ای از هواپرستی و اوهام در زمین</w:t>
      </w:r>
      <w:r w:rsidR="00671026" w:rsidRPr="000D73CC">
        <w:rPr>
          <w:rFonts w:cs="IRNazli" w:hint="cs"/>
          <w:rtl/>
        </w:rPr>
        <w:t>ۀ</w:t>
      </w:r>
      <w:r w:rsidRPr="000D73CC">
        <w:rPr>
          <w:rFonts w:cs="IRNazli" w:hint="cs"/>
          <w:rtl/>
        </w:rPr>
        <w:t xml:space="preserve"> علم و عمل، صفای وجود خویش را تیره کرده است و از سنت</w:t>
      </w:r>
      <w:r w:rsidR="00F72823">
        <w:rPr>
          <w:rFonts w:cs="IRNazli" w:hint="eastAsia"/>
          <w:rtl/>
        </w:rPr>
        <w:t>‌</w:t>
      </w:r>
      <w:r w:rsidRPr="000D73CC">
        <w:rPr>
          <w:rFonts w:cs="IRNazli" w:hint="cs"/>
          <w:rtl/>
        </w:rPr>
        <w:t>های الهی استفاده ننموده‌اند و گمان برده‌اند که با آرزوها و خیالات می‌توان به قدرت و حکومت دست یافت. خیر، این محال است و جنون.</w:t>
      </w:r>
    </w:p>
    <w:p w:rsidR="000B6DD2" w:rsidRPr="000D73CC" w:rsidRDefault="00B75A80" w:rsidP="000A42BE">
      <w:pPr>
        <w:pStyle w:val="af"/>
        <w:widowControl w:val="0"/>
        <w:rPr>
          <w:rFonts w:cs="IRNazli"/>
          <w:rtl/>
        </w:rPr>
      </w:pPr>
      <w:r w:rsidRPr="000D73CC">
        <w:rPr>
          <w:rFonts w:ascii="Times New Roman" w:cs="Traditional Arabic" w:hint="cs"/>
          <w:sz w:val="32"/>
          <w:rtl/>
        </w:rPr>
        <w:t>﴿</w:t>
      </w:r>
      <w:r w:rsidRPr="000D73CC">
        <w:rPr>
          <w:rtl/>
        </w:rPr>
        <w:t>ذَ</w:t>
      </w:r>
      <w:r w:rsidRPr="000D73CC">
        <w:rPr>
          <w:rFonts w:hint="cs"/>
          <w:rtl/>
        </w:rPr>
        <w:t>ٰلِكَ</w:t>
      </w:r>
      <w:r w:rsidRPr="000D73CC">
        <w:rPr>
          <w:rtl/>
        </w:rPr>
        <w:t xml:space="preserve"> </w:t>
      </w:r>
      <w:r w:rsidRPr="000D73CC">
        <w:rPr>
          <w:rFonts w:hint="cs"/>
          <w:rtl/>
        </w:rPr>
        <w:t>بِمَا</w:t>
      </w:r>
      <w:r w:rsidRPr="000D73CC">
        <w:rPr>
          <w:rtl/>
        </w:rPr>
        <w:t xml:space="preserve"> </w:t>
      </w:r>
      <w:r w:rsidRPr="000D73CC">
        <w:rPr>
          <w:rFonts w:hint="cs"/>
          <w:rtl/>
        </w:rPr>
        <w:t>قَدَّمَتۡ</w:t>
      </w:r>
      <w:r w:rsidRPr="000D73CC">
        <w:rPr>
          <w:rtl/>
        </w:rPr>
        <w:t xml:space="preserve"> </w:t>
      </w:r>
      <w:r w:rsidRPr="000D73CC">
        <w:rPr>
          <w:rFonts w:hint="cs"/>
          <w:rtl/>
        </w:rPr>
        <w:t>أَيۡدِيكُمۡ</w:t>
      </w:r>
      <w:r w:rsidRPr="000D73CC">
        <w:rPr>
          <w:rtl/>
        </w:rPr>
        <w:t xml:space="preserve"> </w:t>
      </w:r>
      <w:r w:rsidRPr="000D73CC">
        <w:rPr>
          <w:rFonts w:hint="cs"/>
          <w:rtl/>
        </w:rPr>
        <w:t>وَأَنَّ</w:t>
      </w:r>
      <w:r w:rsidRPr="000D73CC">
        <w:rPr>
          <w:rtl/>
        </w:rPr>
        <w:t xml:space="preserve"> </w:t>
      </w:r>
      <w:r w:rsidRPr="000D73CC">
        <w:rPr>
          <w:rFonts w:hint="cs"/>
          <w:rtl/>
        </w:rPr>
        <w:t>ٱ</w:t>
      </w:r>
      <w:r w:rsidRPr="000D73CC">
        <w:rPr>
          <w:rFonts w:hint="eastAsia"/>
          <w:rtl/>
        </w:rPr>
        <w:t>للَّهَ</w:t>
      </w:r>
      <w:r w:rsidRPr="000D73CC">
        <w:rPr>
          <w:rtl/>
        </w:rPr>
        <w:t xml:space="preserve"> لَيۡسَ بِظَلَّامٖ لِّلۡعَبِيدِ١٨٢</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[آل عمران: 182]</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این (عذاب آتش سوزان) به خاطر چیزی است که دست</w:t>
      </w:r>
      <w:r w:rsidR="00F72823">
        <w:rPr>
          <w:rFonts w:hint="eastAsia"/>
          <w:rtl/>
        </w:rPr>
        <w:t>‌</w:t>
      </w:r>
      <w:r w:rsidRPr="000D73CC">
        <w:rPr>
          <w:rFonts w:hint="cs"/>
          <w:rtl/>
        </w:rPr>
        <w:t>های خودتان پیشاپیش فرستاده است و خداوند به بندگان (هرگز کمترین) ستمی روا نمی‌دارد</w:t>
      </w:r>
      <w:r w:rsidRPr="000D73CC">
        <w:rPr>
          <w:rStyle w:val="Char9"/>
          <w:rFonts w:hint="cs"/>
          <w:rtl/>
        </w:rPr>
        <w:t>»</w:t>
      </w:r>
      <w:r w:rsidR="00B75A80"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و شاید در اذهان مردم این سؤال مطرح گردد که وقتی خداوند مؤمنانی را که از فرمان او سرپیچی کرده‌اند چنین مجازات می‌نماید؛ پس کافرانی که در طول زندگانی خود، به انکار خداوند می‌پردازند و با وجود این در زمین از نظر مادی در نهایت توان و قدرت هستند، چرا باید مجازات نگردند؟</w:t>
      </w:r>
    </w:p>
    <w:p w:rsidR="000B6DD2" w:rsidRPr="000D73CC" w:rsidRDefault="000B6DD2" w:rsidP="000A42BE">
      <w:pPr>
        <w:widowControl w:val="0"/>
        <w:ind w:firstLine="284"/>
        <w:jc w:val="both"/>
        <w:rPr>
          <w:rFonts w:cs="IRNazli"/>
          <w:rtl/>
        </w:rPr>
      </w:pPr>
      <w:r w:rsidRPr="000D73CC">
        <w:rPr>
          <w:rFonts w:cs="IRNazli" w:hint="cs"/>
          <w:rtl/>
        </w:rPr>
        <w:t>باید گفت: دستیابی کافران به توانایی</w:t>
      </w:r>
      <w:r w:rsidR="00F72823">
        <w:rPr>
          <w:rFonts w:cs="IRNazli" w:hint="eastAsia"/>
          <w:rtl/>
        </w:rPr>
        <w:t>‌</w:t>
      </w:r>
      <w:r w:rsidRPr="000D73CC">
        <w:rPr>
          <w:rFonts w:cs="IRNazli" w:hint="cs"/>
          <w:rtl/>
        </w:rPr>
        <w:t>های موجود، به خاطر این نیست که آنها به خدا نزدیک‌ترند یا بیشتر مورد پسند خدا می‌باشند و نیز کافران به این تواناییها به وسیل</w:t>
      </w:r>
      <w:r w:rsidR="00671026" w:rsidRPr="000D73CC">
        <w:rPr>
          <w:rFonts w:cs="IRNazli" w:hint="cs"/>
          <w:rtl/>
        </w:rPr>
        <w:t>ۀ</w:t>
      </w:r>
      <w:r w:rsidRPr="000D73CC">
        <w:rPr>
          <w:rFonts w:cs="IRNazli" w:hint="cs"/>
          <w:rtl/>
        </w:rPr>
        <w:t xml:space="preserve"> جادو یا معجزه دست نیافته‌اند و نه به خاطر اینکه نژاد آنان با سایر مخلوقات متفاوت است و نیز صنعت پیشرفته آنها و غواصی آنها در اعماق دریاها و فضانوردی آنان به خاطر این نیست که عقیده آنان بر حق است یا اینکه اندیشه‌های درستی دارند؛ بلکه راه رسیدن به این پیشرفت، دری است که به روی همگان باز است؛ هم برای مؤمنان و کافران و هم برای نیکان و برای بدکاران، چنانکه خداوند می‌فرماید:</w:t>
      </w:r>
    </w:p>
    <w:p w:rsidR="000B6DD2" w:rsidRPr="000D73CC" w:rsidRDefault="00B75A80" w:rsidP="000A42BE">
      <w:pPr>
        <w:pStyle w:val="af"/>
        <w:widowControl w:val="0"/>
        <w:rPr>
          <w:rFonts w:cs="B Lotus"/>
          <w:sz w:val="32"/>
          <w:szCs w:val="24"/>
          <w:rtl/>
        </w:rPr>
      </w:pPr>
      <w:r w:rsidRPr="000D73CC">
        <w:rPr>
          <w:rFonts w:ascii="Times New Roman" w:cs="Traditional Arabic" w:hint="cs"/>
          <w:sz w:val="32"/>
          <w:rtl/>
        </w:rPr>
        <w:t>﴿</w:t>
      </w:r>
      <w:r w:rsidRPr="000D73CC">
        <w:rPr>
          <w:rtl/>
        </w:rPr>
        <w:t xml:space="preserve">مَن كَانَ يُرِيدُ </w:t>
      </w:r>
      <w:r w:rsidRPr="000D73CC">
        <w:rPr>
          <w:rFonts w:hint="cs"/>
          <w:rtl/>
        </w:rPr>
        <w:t>ٱ</w:t>
      </w:r>
      <w:r w:rsidRPr="000D73CC">
        <w:rPr>
          <w:rFonts w:hint="eastAsia"/>
          <w:rtl/>
        </w:rPr>
        <w:t>لۡحَيَوٰةَ</w:t>
      </w:r>
      <w:r w:rsidRPr="000D73CC">
        <w:rPr>
          <w:rtl/>
        </w:rPr>
        <w:t xml:space="preserve"> </w:t>
      </w:r>
      <w:r w:rsidRPr="000D73CC">
        <w:rPr>
          <w:rFonts w:hint="cs"/>
          <w:rtl/>
        </w:rPr>
        <w:t>ٱ</w:t>
      </w:r>
      <w:r w:rsidRPr="000D73CC">
        <w:rPr>
          <w:rFonts w:hint="eastAsia"/>
          <w:rtl/>
        </w:rPr>
        <w:t>لدُّنۡيَا</w:t>
      </w:r>
      <w:r w:rsidRPr="000D73CC">
        <w:rPr>
          <w:rtl/>
        </w:rPr>
        <w:t xml:space="preserve"> وَزِينَتَهَا نُوَفِّ إِلَيۡهِمۡ أَعۡمَٰلَهُمۡ فِيهَا وَهُمۡ فِيهَا لَا يُبۡخَسُونَ١٥</w:t>
      </w:r>
      <w:r w:rsidRPr="000D73CC">
        <w:rPr>
          <w:rFonts w:ascii="Times New Roman" w:cs="Traditional Arabic" w:hint="cs"/>
          <w:sz w:val="32"/>
          <w:rtl/>
        </w:rPr>
        <w:t>﴾</w:t>
      </w:r>
      <w:r w:rsidRPr="000D73CC">
        <w:rPr>
          <w:rFonts w:cs="IRNazli"/>
          <w:sz w:val="32"/>
          <w:szCs w:val="24"/>
          <w:rtl/>
        </w:rPr>
        <w:t xml:space="preserve"> </w:t>
      </w:r>
      <w:r w:rsidRPr="000D73CC">
        <w:rPr>
          <w:rStyle w:val="Char7"/>
          <w:rtl/>
        </w:rPr>
        <w:t>[هود: 15]</w:t>
      </w:r>
      <w:r w:rsidRPr="000D73CC">
        <w:rPr>
          <w:rStyle w:val="Char7"/>
          <w:rFonts w:hint="cs"/>
          <w:rtl/>
        </w:rPr>
        <w:t>.</w:t>
      </w:r>
    </w:p>
    <w:p w:rsidR="000B6DD2" w:rsidRPr="000D73CC" w:rsidRDefault="000B6DD2" w:rsidP="000A42BE">
      <w:pPr>
        <w:pStyle w:val="aa"/>
        <w:widowControl w:val="0"/>
        <w:rPr>
          <w:rtl/>
        </w:rPr>
      </w:pPr>
      <w:r w:rsidRPr="000D73CC">
        <w:rPr>
          <w:rStyle w:val="Char9"/>
          <w:rFonts w:hint="cs"/>
          <w:rtl/>
        </w:rPr>
        <w:t>«</w:t>
      </w:r>
      <w:r w:rsidRPr="000D73CC">
        <w:rPr>
          <w:rFonts w:hint="cs"/>
          <w:rtl/>
        </w:rPr>
        <w:t>کسانی که «تنها» خواستار زندگی دنیا و زینت آنان باشند، اعمالشان را در این جهان بدون هیچ‌گونه کم و کاستی به تمام و کمال می‌دهیم</w:t>
      </w:r>
      <w:r w:rsidRPr="000D73CC">
        <w:rPr>
          <w:rStyle w:val="Char9"/>
          <w:rFonts w:hint="cs"/>
          <w:rtl/>
        </w:rPr>
        <w:t>»</w:t>
      </w:r>
      <w:r w:rsidR="00B75A80"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خداوند قدرت و حکومت در زندگی را چنان قرار داده است که با تلاش و کوشش انسان و طبق سنت</w:t>
      </w:r>
      <w:r w:rsidR="00F72823">
        <w:rPr>
          <w:rFonts w:cs="IRNazli" w:hint="eastAsia"/>
          <w:rtl/>
        </w:rPr>
        <w:t>‌</w:t>
      </w:r>
      <w:r w:rsidRPr="000D73CC">
        <w:rPr>
          <w:rFonts w:cs="IRNazli" w:hint="cs"/>
          <w:rtl/>
        </w:rPr>
        <w:t>های ثابت الهی و قوانینی که تغییر ناپذیرند، پیش می‌رود؛ پس هر کس صادقانه تلاش کند و با سنت</w:t>
      </w:r>
      <w:r w:rsidR="00B75A80" w:rsidRPr="000D73CC">
        <w:rPr>
          <w:rFonts w:cs="IRNazli" w:hint="eastAsia"/>
          <w:rtl/>
        </w:rPr>
        <w:t>‌</w:t>
      </w:r>
      <w:r w:rsidRPr="000D73CC">
        <w:rPr>
          <w:rFonts w:cs="IRNazli" w:hint="cs"/>
          <w:rtl/>
        </w:rPr>
        <w:t>های زندگی همگام باشد، به انداز</w:t>
      </w:r>
      <w:r w:rsidR="00671026" w:rsidRPr="000D73CC">
        <w:rPr>
          <w:rFonts w:cs="IRNazli" w:hint="cs"/>
          <w:rtl/>
        </w:rPr>
        <w:t>ۀ</w:t>
      </w:r>
      <w:r w:rsidRPr="000D73CC">
        <w:rPr>
          <w:rFonts w:cs="IRNazli" w:hint="cs"/>
          <w:rtl/>
        </w:rPr>
        <w:t xml:space="preserve"> تلاش و فعالیت خود و به انداز</w:t>
      </w:r>
      <w:r w:rsidR="00671026" w:rsidRPr="000D73CC">
        <w:rPr>
          <w:rFonts w:cs="IRNazli" w:hint="cs"/>
          <w:rtl/>
        </w:rPr>
        <w:t>ۀ</w:t>
      </w:r>
      <w:r w:rsidRPr="000D73CC">
        <w:rPr>
          <w:rFonts w:cs="IRNazli" w:hint="cs"/>
          <w:rtl/>
        </w:rPr>
        <w:t xml:space="preserve"> ارزش و اهمیت قائل شدن به آن به حکومت و قدرت دست می‌یابد. درست است که این پیشرفت، درهای بهشت را به روی کافران نمی‌گشاید و بر ایشان در آن جهان کارساز نیست، اما کوتاهی ورزیدن مسلمانان گناهی است که به خاطر آن مورد بازپرسی و محاسبه قرار خواهند گرفت</w:t>
      </w:r>
      <w:r w:rsidRPr="000D73CC">
        <w:rPr>
          <w:rStyle w:val="FootnoteReference"/>
          <w:rFonts w:cs="IRNazli"/>
          <w:rtl/>
        </w:rPr>
        <w:footnoteReference w:id="655"/>
      </w:r>
      <w:r w:rsidR="00B75A80" w:rsidRPr="000D73CC">
        <w:rPr>
          <w:rFonts w:cs="IRNazli" w:hint="cs"/>
          <w:rtl/>
        </w:rPr>
        <w:t>.</w:t>
      </w:r>
    </w:p>
    <w:p w:rsidR="000B6DD2" w:rsidRPr="000D73CC" w:rsidRDefault="000B6DD2" w:rsidP="000A42BE">
      <w:pPr>
        <w:pStyle w:val="a0"/>
        <w:widowControl w:val="0"/>
        <w:rPr>
          <w:rtl/>
        </w:rPr>
      </w:pPr>
      <w:bookmarkStart w:id="592" w:name="_Toc134241374"/>
      <w:bookmarkStart w:id="593" w:name="_Toc270033260"/>
      <w:bookmarkStart w:id="594" w:name="_Toc439429752"/>
      <w:r w:rsidRPr="000D73CC">
        <w:rPr>
          <w:rFonts w:hint="cs"/>
          <w:rtl/>
        </w:rPr>
        <w:t>مسئله ي توکل بر خدا و استفاده از اسباب</w:t>
      </w:r>
      <w:bookmarkEnd w:id="592"/>
      <w:bookmarkEnd w:id="593"/>
      <w:bookmarkEnd w:id="594"/>
    </w:p>
    <w:p w:rsidR="000B6DD2" w:rsidRPr="000D73CC" w:rsidRDefault="000B6DD2" w:rsidP="000A42BE">
      <w:pPr>
        <w:widowControl w:val="0"/>
        <w:ind w:firstLine="284"/>
        <w:jc w:val="both"/>
        <w:rPr>
          <w:rFonts w:cs="IRNazli"/>
          <w:rtl/>
        </w:rPr>
      </w:pPr>
      <w:r w:rsidRPr="000D73CC">
        <w:rPr>
          <w:rFonts w:cs="IRNazli" w:hint="cs"/>
          <w:rtl/>
        </w:rPr>
        <w:t>باید دانست که توکل بر خدا، مانع از بهره‌گیری اسباب نمی‌شود؛ پس استفاد</w:t>
      </w:r>
      <w:r w:rsidR="00671026" w:rsidRPr="000D73CC">
        <w:rPr>
          <w:rFonts w:cs="IRNazli" w:hint="cs"/>
          <w:rtl/>
        </w:rPr>
        <w:t>ۀ</w:t>
      </w:r>
      <w:r w:rsidRPr="000D73CC">
        <w:rPr>
          <w:rFonts w:cs="IRNazli" w:hint="cs"/>
          <w:rtl/>
        </w:rPr>
        <w:t xml:space="preserve"> مؤمن از اسباب، به خاطر ایمان به خداوند و اطاعت اوست؛ چون استفاده از اسباب را توصیه نموده است. اما مؤمن این گونه فکر نمی‌کند که اسباب، نتیجه‌ها را می‌آفرینند و بر اسباب توکل نمی‌کند؛ بلکه آنچه نتیجه‌ها را می‌آفریند، همان طور که اسباب را پدید می‌آورد، تقدیر و امضای الهی است و در احساس مؤمن نتیجه و سبب ارتباطی ندارند. استفاده از سبب نوع بندگی و عبادت است؛ چون به اطاعت از دستور خدا از آن استفاده می‌شود و محقق شدن نتیجه بر اساس تقدیر و قضای الهی و جدا از سبب است. کسی جز خدا توان تحقق آن را ندارد و این گونه شعور و احساس مؤمن از پرستش اسباب و وابسته بودن به آن آزاد می‌گردد و در همین حال او بر حسب توان خود به طور کامل از اسباب استفاده می‌نماید تا پاداش الهی را در بهره‌برداری کامل از اسباب به دست بیاورد</w:t>
      </w:r>
      <w:r w:rsidRPr="000D73CC">
        <w:rPr>
          <w:rStyle w:val="FootnoteReference"/>
          <w:rFonts w:cs="IRNazli"/>
          <w:rtl/>
        </w:rPr>
        <w:footnoteReference w:id="656"/>
      </w:r>
      <w:r w:rsidR="00B75A80"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در احادیث زیادی ضرورت استفاده از اسباب، همراه توکل بر خدا را تأکید نموده است، همان طور که مردم را متوجه نموده است که توکل و استفاده از اسباب با یکدیگر تضادی ندارند. از انس بن مالک روایت است که می‌گوید: مردی با شترش بر در مسجد ایستاد و خواست وارد مسجد شود. گفت</w:t>
      </w:r>
      <w:r w:rsidR="000D449F" w:rsidRPr="000D73CC">
        <w:rPr>
          <w:rFonts w:cs="IRNazli" w:hint="cs"/>
          <w:rtl/>
        </w:rPr>
        <w:t>:</w:t>
      </w:r>
      <w:r w:rsidRPr="000D73CC">
        <w:rPr>
          <w:rFonts w:cs="IRNazli" w:hint="cs"/>
          <w:rtl/>
        </w:rPr>
        <w:t xml:space="preserve"> ای پیامبر خدا، سواری خود را رها می‌کنم و توکل می‌نمایم؟ گویا این مرد فکر می‌کرد که استفاده از اسباب با توکل بر خدا منافات دارد.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او را توجیه نمود که استفاده از اسباب امری مطلوب است و به هیچ وجه با توکل کردن بر خدا تضاد و منافاتی ندارد بنابراین، فرمود: زانوی آن را ببند و توکل کن</w:t>
      </w:r>
      <w:r w:rsidRPr="000D73CC">
        <w:rPr>
          <w:rStyle w:val="FootnoteReference"/>
          <w:rFonts w:cs="IRNazli"/>
          <w:rtl/>
        </w:rPr>
        <w:footnoteReference w:id="657"/>
      </w:r>
      <w:r w:rsidR="00B75A80"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 xml:space="preserve">این حدیث بیانگر آن است که میان توکل و استفاده از اسباب به شرط اینکه فقط بر اسباب، اعتقاد و اعتماد نشود و توکل به خدا فراموش نگردد، هیچ گونه تضادی وجود </w:t>
      </w:r>
      <w:r w:rsidRPr="00F72823">
        <w:rPr>
          <w:rFonts w:cs="IRNazli" w:hint="cs"/>
          <w:spacing w:val="-2"/>
          <w:rtl/>
        </w:rPr>
        <w:t>ندارد. عمر بن خطاب</w:t>
      </w:r>
      <w:r w:rsidR="006B211F" w:rsidRPr="00F72823">
        <w:rPr>
          <w:rFonts w:cs="IRNazli" w:hint="cs"/>
          <w:spacing w:val="-2"/>
          <w:rtl/>
        </w:rPr>
        <w:t xml:space="preserve"> </w:t>
      </w:r>
      <w:r w:rsidR="006B211F" w:rsidRPr="00F72823">
        <w:rPr>
          <w:rFonts w:cs="CTraditional Arabic" w:hint="cs"/>
          <w:spacing w:val="-2"/>
          <w:rtl/>
        </w:rPr>
        <w:t xml:space="preserve">س </w:t>
      </w:r>
      <w:r w:rsidRPr="00F72823">
        <w:rPr>
          <w:rFonts w:cs="IRNazli" w:hint="cs"/>
          <w:spacing w:val="-2"/>
          <w:rtl/>
        </w:rPr>
        <w:t>از پیامبر خدا روایت می‌کند که فرمود: «اگر شما بر خدا آن گونه که بایدتوکل کرد، توکل کنید شما را همان گونه روزی می‌دهد که پرندگان را روزی می‌دهد. آنها در حالی صبح می‌کنند که گرسنه هستند اما شب هنگام شکم سیر بر می‌گردند»</w:t>
      </w:r>
      <w:r w:rsidR="00FC1D11" w:rsidRPr="00F72823">
        <w:rPr>
          <w:rStyle w:val="FootnoteReference"/>
          <w:rFonts w:cs="IRNazli"/>
          <w:spacing w:val="-2"/>
          <w:rtl/>
        </w:rPr>
        <w:footnoteReference w:id="658"/>
      </w:r>
      <w:r w:rsidR="00B75A80" w:rsidRPr="00F72823">
        <w:rPr>
          <w:rFonts w:cs="IRNazli" w:hint="cs"/>
          <w:spacing w:val="-2"/>
          <w:rtl/>
        </w:rPr>
        <w:t>.</w:t>
      </w:r>
      <w:r w:rsidRPr="00F72823">
        <w:rPr>
          <w:rFonts w:cs="IRNazli" w:hint="cs"/>
          <w:spacing w:val="-2"/>
          <w:rtl/>
        </w:rPr>
        <w:t xml:space="preserve"> در این حدیث به توکل بر خدا و اهمیت استفاده از اسباب اشاره شده است.</w:t>
      </w:r>
    </w:p>
    <w:p w:rsidR="000B6DD2" w:rsidRPr="000D73CC" w:rsidRDefault="000B6DD2" w:rsidP="000A42BE">
      <w:pPr>
        <w:widowControl w:val="0"/>
        <w:ind w:firstLine="284"/>
        <w:jc w:val="both"/>
        <w:rPr>
          <w:rFonts w:cs="IRNazli"/>
          <w:rtl/>
        </w:rPr>
      </w:pPr>
      <w:r w:rsidRPr="000D73CC">
        <w:rPr>
          <w:rFonts w:cs="IRNazli" w:hint="cs"/>
          <w:rtl/>
        </w:rPr>
        <w:t>نظر اسلام را در مورد توکل بر خدا و استفاده از اسباب می‌توان در نکات ذیل خلاصه نمود:</w:t>
      </w:r>
    </w:p>
    <w:p w:rsidR="000B6DD2" w:rsidRPr="000D73CC" w:rsidRDefault="000B6DD2" w:rsidP="000A42BE">
      <w:pPr>
        <w:pStyle w:val="ListParagraph"/>
        <w:widowControl w:val="0"/>
        <w:numPr>
          <w:ilvl w:val="0"/>
          <w:numId w:val="10"/>
        </w:numPr>
        <w:tabs>
          <w:tab w:val="right" w:pos="674"/>
        </w:tabs>
        <w:ind w:left="680" w:hanging="340"/>
        <w:jc w:val="both"/>
        <w:rPr>
          <w:rFonts w:cs="IRNazli"/>
          <w:rtl/>
        </w:rPr>
      </w:pPr>
      <w:r w:rsidRPr="000D73CC">
        <w:rPr>
          <w:rFonts w:cs="IRNazli" w:hint="cs"/>
          <w:rtl/>
        </w:rPr>
        <w:t>اسلام، اصل استفاده از اسباب را تأکید می‌کند؛ چرا که بهره‌ نگرفتن از اسباب باعث تعطیل‌شدن و از بین رفتن شریعت و مصالح دنیا می‌شود.</w:t>
      </w:r>
    </w:p>
    <w:p w:rsidR="000B6DD2" w:rsidRPr="000D73CC" w:rsidRDefault="000B6DD2" w:rsidP="000A42BE">
      <w:pPr>
        <w:pStyle w:val="ListParagraph"/>
        <w:widowControl w:val="0"/>
        <w:numPr>
          <w:ilvl w:val="0"/>
          <w:numId w:val="10"/>
        </w:numPr>
        <w:tabs>
          <w:tab w:val="right" w:pos="493"/>
          <w:tab w:val="right" w:pos="596"/>
        </w:tabs>
        <w:ind w:left="680" w:hanging="340"/>
        <w:jc w:val="both"/>
        <w:rPr>
          <w:rFonts w:cs="IRNazli"/>
          <w:rtl/>
        </w:rPr>
      </w:pPr>
      <w:r w:rsidRPr="000D73CC">
        <w:rPr>
          <w:rFonts w:cs="IRNazli" w:hint="cs"/>
          <w:rtl/>
        </w:rPr>
        <w:t>اعتماد کردن فقط بر اسباب و ترک کردن توکل بر خداوند، شرک است.</w:t>
      </w:r>
    </w:p>
    <w:p w:rsidR="000B6DD2" w:rsidRPr="000D73CC" w:rsidRDefault="000B6DD2" w:rsidP="000A42BE">
      <w:pPr>
        <w:pStyle w:val="ListParagraph"/>
        <w:widowControl w:val="0"/>
        <w:numPr>
          <w:ilvl w:val="0"/>
          <w:numId w:val="10"/>
        </w:numPr>
        <w:tabs>
          <w:tab w:val="right" w:pos="493"/>
          <w:tab w:val="right" w:pos="596"/>
        </w:tabs>
        <w:ind w:left="680" w:hanging="340"/>
        <w:jc w:val="both"/>
        <w:rPr>
          <w:rFonts w:cs="IRNazli"/>
          <w:rtl/>
        </w:rPr>
      </w:pPr>
      <w:r w:rsidRPr="000D73CC">
        <w:rPr>
          <w:rFonts w:cs="IRNazli" w:hint="cs"/>
          <w:rtl/>
        </w:rPr>
        <w:t>اسلام استفاده از اسباب را با این باور که اسباب همه در دست خداوندهستند، توصیه می‌کند.</w:t>
      </w:r>
    </w:p>
    <w:p w:rsidR="000B6DD2" w:rsidRPr="000D73CC" w:rsidRDefault="000B6DD2" w:rsidP="000A42BE">
      <w:pPr>
        <w:pStyle w:val="ListParagraph"/>
        <w:widowControl w:val="0"/>
        <w:numPr>
          <w:ilvl w:val="0"/>
          <w:numId w:val="10"/>
        </w:numPr>
        <w:tabs>
          <w:tab w:val="right" w:pos="493"/>
          <w:tab w:val="right" w:pos="596"/>
        </w:tabs>
        <w:ind w:left="680" w:hanging="340"/>
        <w:jc w:val="both"/>
        <w:rPr>
          <w:rFonts w:cs="IRNazli"/>
          <w:rtl/>
        </w:rPr>
      </w:pPr>
      <w:r w:rsidRPr="000D73CC">
        <w:rPr>
          <w:rFonts w:cs="IRNazli" w:hint="cs"/>
          <w:rtl/>
        </w:rPr>
        <w:t>از مسلمانان خواسته شده است علاوه بر اینکه از اسباب استفاده نمایند بر خداوند نیز توکل کنند</w:t>
      </w:r>
      <w:r w:rsidRPr="000D73CC">
        <w:rPr>
          <w:rStyle w:val="FootnoteReference"/>
          <w:rFonts w:cs="IRNazli"/>
          <w:rtl/>
        </w:rPr>
        <w:footnoteReference w:id="659"/>
      </w:r>
      <w:r w:rsidR="00B75A80" w:rsidRPr="000D73CC">
        <w:rPr>
          <w:rFonts w:cs="IRNazli" w:hint="cs"/>
          <w:rtl/>
        </w:rPr>
        <w:t>.</w:t>
      </w:r>
    </w:p>
    <w:p w:rsidR="000B6DD2" w:rsidRPr="000D73CC" w:rsidRDefault="000B6DD2" w:rsidP="000A42BE">
      <w:pPr>
        <w:widowControl w:val="0"/>
        <w:tabs>
          <w:tab w:val="right" w:pos="493"/>
          <w:tab w:val="right" w:pos="596"/>
        </w:tabs>
        <w:ind w:firstLine="284"/>
        <w:jc w:val="both"/>
        <w:rPr>
          <w:rFonts w:cs="IRNazli"/>
          <w:rtl/>
        </w:rPr>
      </w:pPr>
      <w:r w:rsidRPr="000D73CC">
        <w:rPr>
          <w:rFonts w:cs="IRNazli" w:hint="cs"/>
          <w:rtl/>
        </w:rPr>
        <w:t>بنابراین، امت اسلامی باید به این نتیجه برسند که استفاده از اسباب برای رسیدن به قدرت و حکومت امری است ناگزیر؛ زیرا خداوند برحسب سنت تخلف‌ناپذیر خویش چنین مقرر داشته است و رحمت و مهربانی</w:t>
      </w:r>
      <w:r w:rsidR="00B75A80" w:rsidRPr="000D73CC">
        <w:rPr>
          <w:rFonts w:cs="IRNazli" w:hint="eastAsia"/>
          <w:rtl/>
        </w:rPr>
        <w:t>‌</w:t>
      </w:r>
      <w:r w:rsidRPr="000D73CC">
        <w:rPr>
          <w:rFonts w:cs="IRNazli" w:hint="cs"/>
          <w:rtl/>
        </w:rPr>
        <w:t>های خداوند این است که از مسلمانان نخواسته است که اسبابی که از حد توان آنها بیشتر است، تدارک ببینند و از آنها نخواسته است که با چنان ساز و برگی خود را آماده نمایند که با ساز و برگ دشمن برابری نماید؛ بلکه خداوند متعال فرموده است:</w:t>
      </w:r>
    </w:p>
    <w:p w:rsidR="000B6DD2" w:rsidRPr="000D73CC" w:rsidRDefault="00B75A80" w:rsidP="000A42BE">
      <w:pPr>
        <w:pStyle w:val="af"/>
        <w:widowControl w:val="0"/>
        <w:rPr>
          <w:rFonts w:cs="B Lotus"/>
          <w:sz w:val="32"/>
          <w:szCs w:val="24"/>
          <w:rtl/>
        </w:rPr>
      </w:pPr>
      <w:r w:rsidRPr="000D73CC">
        <w:rPr>
          <w:rFonts w:ascii="Times New Roman" w:cs="Traditional Arabic" w:hint="cs"/>
          <w:sz w:val="32"/>
          <w:rtl/>
        </w:rPr>
        <w:t>﴿</w:t>
      </w:r>
      <w:r w:rsidRPr="000D73CC">
        <w:rPr>
          <w:rtl/>
        </w:rPr>
        <w:t xml:space="preserve">وَأَعِدُّواْ لَهُم مَّا </w:t>
      </w:r>
      <w:r w:rsidRPr="000D73CC">
        <w:rPr>
          <w:rFonts w:hint="cs"/>
          <w:rtl/>
        </w:rPr>
        <w:t>ٱ</w:t>
      </w:r>
      <w:r w:rsidRPr="000D73CC">
        <w:rPr>
          <w:rFonts w:hint="eastAsia"/>
          <w:rtl/>
        </w:rPr>
        <w:t>سۡتَطَعۡتُم</w:t>
      </w:r>
      <w:r w:rsidRPr="000D73CC">
        <w:rPr>
          <w:rtl/>
        </w:rPr>
        <w:t xml:space="preserve"> مِّن قُوَّةٖ وَمِن رِّبَاطِ </w:t>
      </w:r>
      <w:r w:rsidRPr="000D73CC">
        <w:rPr>
          <w:rFonts w:hint="cs"/>
          <w:rtl/>
        </w:rPr>
        <w:t>ٱ</w:t>
      </w:r>
      <w:r w:rsidRPr="000D73CC">
        <w:rPr>
          <w:rFonts w:hint="eastAsia"/>
          <w:rtl/>
        </w:rPr>
        <w:t>لۡخَيۡلِ</w:t>
      </w:r>
      <w:r w:rsidRPr="000D73CC">
        <w:rPr>
          <w:rtl/>
        </w:rPr>
        <w:t xml:space="preserve"> تُرۡهِبُونَ بِهِ</w:t>
      </w:r>
      <w:r w:rsidRPr="000D73CC">
        <w:rPr>
          <w:rFonts w:hint="cs"/>
          <w:rtl/>
        </w:rPr>
        <w:t>ۦ</w:t>
      </w:r>
      <w:r w:rsidRPr="000D73CC">
        <w:rPr>
          <w:rtl/>
        </w:rPr>
        <w:t xml:space="preserve"> عَدُوَّ </w:t>
      </w:r>
      <w:r w:rsidRPr="000D73CC">
        <w:rPr>
          <w:rFonts w:hint="cs"/>
          <w:rtl/>
        </w:rPr>
        <w:t>ٱ</w:t>
      </w:r>
      <w:r w:rsidRPr="000D73CC">
        <w:rPr>
          <w:rFonts w:hint="eastAsia"/>
          <w:rtl/>
        </w:rPr>
        <w:t>للَّهِ</w:t>
      </w:r>
      <w:r w:rsidRPr="000D73CC">
        <w:rPr>
          <w:rtl/>
        </w:rPr>
        <w:t xml:space="preserve"> وَعَدُوَّكُمۡ وَءَاخَرِينَ مِن دُونِهِمۡ لَا تَعۡلَمُونَهُمُ </w:t>
      </w:r>
      <w:r w:rsidRPr="000D73CC">
        <w:rPr>
          <w:rFonts w:hint="cs"/>
          <w:rtl/>
        </w:rPr>
        <w:t>ٱ</w:t>
      </w:r>
      <w:r w:rsidRPr="000D73CC">
        <w:rPr>
          <w:rFonts w:hint="eastAsia"/>
          <w:rtl/>
        </w:rPr>
        <w:t>للَّهُ</w:t>
      </w:r>
      <w:r w:rsidRPr="000D73CC">
        <w:rPr>
          <w:rtl/>
        </w:rPr>
        <w:t xml:space="preserve"> يَعۡلَمُهُمۡۚ وَمَا تُنفِقُواْ مِن شَيۡءٖ فِي سَبِيلِ </w:t>
      </w:r>
      <w:r w:rsidRPr="000D73CC">
        <w:rPr>
          <w:rFonts w:hint="cs"/>
          <w:rtl/>
        </w:rPr>
        <w:t>ٱ</w:t>
      </w:r>
      <w:r w:rsidRPr="000D73CC">
        <w:rPr>
          <w:rFonts w:hint="eastAsia"/>
          <w:rtl/>
        </w:rPr>
        <w:t>للَّهِ</w:t>
      </w:r>
      <w:r w:rsidRPr="000D73CC">
        <w:rPr>
          <w:rtl/>
        </w:rPr>
        <w:t xml:space="preserve"> يُوَفَّ إِلَيۡك</w:t>
      </w:r>
      <w:r w:rsidRPr="000D73CC">
        <w:rPr>
          <w:rFonts w:hint="eastAsia"/>
          <w:rtl/>
        </w:rPr>
        <w:t>ُمۡ</w:t>
      </w:r>
      <w:r w:rsidRPr="000D73CC">
        <w:rPr>
          <w:rtl/>
        </w:rPr>
        <w:t xml:space="preserve"> وَأَنتُمۡ لَا تُظۡلَمُونَ٦٠</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[الأنفال: 60]</w:t>
      </w:r>
      <w:r w:rsidRPr="000D73CC">
        <w:rPr>
          <w:rStyle w:val="Char7"/>
          <w:rFonts w:hint="cs"/>
          <w:rtl/>
        </w:rPr>
        <w:t>.</w:t>
      </w:r>
    </w:p>
    <w:p w:rsidR="000B6DD2" w:rsidRPr="000D73CC" w:rsidRDefault="000B6DD2" w:rsidP="000A42BE">
      <w:pPr>
        <w:pStyle w:val="aa"/>
        <w:widowControl w:val="0"/>
        <w:rPr>
          <w:rFonts w:cs="B Lotus"/>
          <w:rtl/>
        </w:rPr>
      </w:pPr>
      <w:r w:rsidRPr="000D73CC">
        <w:rPr>
          <w:rStyle w:val="Char9"/>
          <w:rFonts w:hint="cs"/>
          <w:rtl/>
        </w:rPr>
        <w:t>«</w:t>
      </w:r>
      <w:r w:rsidRPr="000D73CC">
        <w:rPr>
          <w:rFonts w:hint="cs"/>
          <w:rtl/>
        </w:rPr>
        <w:t>برای (مبارزه با) آنان تا آنجا که می‌توانید نیروی (مادی و معنوی) و (از جمله) اسبهای ورزیده آماده سازید تا بدان دشمن خدا و دشمن خویش را بترسانید و کسانی دیگر جز آنان را نیز به هراس اندازید که ایشان را نمی‌شناسید و خدا آنان رامی‌شناسد. هر آنچه را در راه خدا صرف کنید، پاداش آن به تمام و کمال به شما داده می‌شود و هیچ گونه ستمی نمی‌بینید</w:t>
      </w:r>
      <w:r w:rsidRPr="000D73CC">
        <w:rPr>
          <w:rStyle w:val="Char9"/>
          <w:rFonts w:hint="cs"/>
          <w:rtl/>
        </w:rPr>
        <w:t>»</w:t>
      </w:r>
      <w:r w:rsidR="00656EC5" w:rsidRPr="000D73CC">
        <w:rPr>
          <w:rStyle w:val="Char9"/>
          <w:rFonts w:hint="cs"/>
          <w:rtl/>
        </w:rPr>
        <w:t>.</w:t>
      </w:r>
    </w:p>
    <w:p w:rsidR="000B6DD2" w:rsidRPr="000D73CC" w:rsidRDefault="000B6DD2" w:rsidP="000A42BE">
      <w:pPr>
        <w:widowControl w:val="0"/>
        <w:ind w:firstLine="284"/>
        <w:jc w:val="both"/>
        <w:rPr>
          <w:rFonts w:cs="IRNazli"/>
          <w:rtl/>
        </w:rPr>
      </w:pPr>
      <w:r w:rsidRPr="000D73CC">
        <w:rPr>
          <w:rFonts w:cs="IRNazli" w:hint="cs"/>
          <w:rtl/>
        </w:rPr>
        <w:t>گویا خداوند متعال به مسلمانان می‌گوید: «آنچه در نهایت توان شماست، انجام دهید وتا آن جا که در توان شماست، نیرو جمع کنید</w:t>
      </w:r>
      <w:r w:rsidR="00656EC5" w:rsidRPr="000D73CC">
        <w:rPr>
          <w:rFonts w:cs="IRNazli" w:hint="cs"/>
          <w:rtl/>
        </w:rPr>
        <w:t xml:space="preserve"> گرچه کمتر از امکانات دشمن باشد</w:t>
      </w:r>
      <w:r w:rsidRPr="000D73CC">
        <w:rPr>
          <w:rFonts w:cs="IRNazli" w:hint="cs"/>
          <w:rtl/>
        </w:rPr>
        <w:t>»</w:t>
      </w:r>
      <w:r w:rsidR="00656EC5"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استطاعت یعنی آخرین حد مطلوبی که در توان انسان است و بالاتر از توانایی او را، خداوند به عهده گرفته و با امکانات بی‌شمار خود در مقابل دشمن می‌ایستد؛ چون انجام امور تا آخرین حد توانایی، دلیل اخلاص است و اخلاص از شرایطی است که کمک و مدد الهی را در پی دارد</w:t>
      </w:r>
      <w:r w:rsidRPr="000D73CC">
        <w:rPr>
          <w:rStyle w:val="FootnoteReference"/>
          <w:rFonts w:cs="IRNazli"/>
          <w:rtl/>
        </w:rPr>
        <w:footnoteReference w:id="660"/>
      </w:r>
      <w:r w:rsidR="00656EC5" w:rsidRPr="000D73CC">
        <w:rPr>
          <w:rFonts w:cs="IRNazli" w:hint="cs"/>
          <w:rtl/>
        </w:rPr>
        <w:t>.</w:t>
      </w:r>
    </w:p>
    <w:p w:rsidR="000B6DD2" w:rsidRPr="000D73CC" w:rsidRDefault="000B6DD2" w:rsidP="000A42BE">
      <w:pPr>
        <w:widowControl w:val="0"/>
        <w:ind w:firstLine="284"/>
        <w:jc w:val="both"/>
        <w:rPr>
          <w:rFonts w:cs="IRNazli"/>
          <w:rtl/>
        </w:rPr>
      </w:pPr>
      <w:r w:rsidRPr="000D73CC">
        <w:rPr>
          <w:rFonts w:cs="IRNazli" w:hint="cs"/>
          <w:rtl/>
        </w:rPr>
        <w:t>این فریاد که امت اسلامی می‌بایست از مرحله ضعف و پوشالی بودن به مرحل</w:t>
      </w:r>
      <w:r w:rsidR="00671026" w:rsidRPr="000D73CC">
        <w:rPr>
          <w:rFonts w:cs="IRNazli" w:hint="cs"/>
          <w:rtl/>
        </w:rPr>
        <w:t>ۀ</w:t>
      </w:r>
      <w:r w:rsidRPr="000D73CC">
        <w:rPr>
          <w:rFonts w:cs="IRNazli" w:hint="cs"/>
          <w:rtl/>
        </w:rPr>
        <w:t xml:space="preserve"> قدرت وساختن بیرون بیایند و خیالات و آرزوهارا کنار نهند و برای استفاده از هم</w:t>
      </w:r>
      <w:r w:rsidR="00671026" w:rsidRPr="000D73CC">
        <w:rPr>
          <w:rFonts w:cs="IRNazli" w:hint="cs"/>
          <w:rtl/>
        </w:rPr>
        <w:t>ۀ</w:t>
      </w:r>
      <w:r w:rsidRPr="000D73CC">
        <w:rPr>
          <w:rFonts w:cs="IRNazli" w:hint="cs"/>
          <w:rtl/>
        </w:rPr>
        <w:t xml:space="preserve"> اسبابی که آنها را برای اقامه و تشکیل دولت اسلام و ساختن تمدنی که انسان را به پروردگار جهانیان می‌رساند به پاخیزند، ندا و فریادی است که متوجه تمام قشرهای جامع</w:t>
      </w:r>
      <w:r w:rsidR="00671026" w:rsidRPr="000D73CC">
        <w:rPr>
          <w:rFonts w:cs="IRNazli" w:hint="cs"/>
          <w:rtl/>
        </w:rPr>
        <w:t>ۀ</w:t>
      </w:r>
      <w:r w:rsidRPr="000D73CC">
        <w:rPr>
          <w:rFonts w:cs="IRNazli" w:hint="cs"/>
          <w:rtl/>
        </w:rPr>
        <w:t xml:space="preserve"> اسلامی می‌گردد.</w:t>
      </w:r>
    </w:p>
    <w:p w:rsidR="000B6DD2" w:rsidRPr="000D73CC" w:rsidRDefault="000B6DD2" w:rsidP="000A42BE">
      <w:pPr>
        <w:widowControl w:val="0"/>
        <w:ind w:firstLine="284"/>
        <w:jc w:val="both"/>
        <w:rPr>
          <w:rFonts w:cs="IRNazli"/>
          <w:rtl/>
        </w:rPr>
      </w:pPr>
      <w:r w:rsidRPr="000D73CC">
        <w:rPr>
          <w:rFonts w:cs="IRNazli" w:hint="cs"/>
          <w:rtl/>
        </w:rPr>
        <w:t>امت اسلامی باید درصدد عملی نمودن سنت</w:t>
      </w:r>
      <w:r w:rsidR="00656EC5" w:rsidRPr="000D73CC">
        <w:rPr>
          <w:rFonts w:cs="IRNazli" w:hint="eastAsia"/>
          <w:rtl/>
        </w:rPr>
        <w:t>‌</w:t>
      </w:r>
      <w:r w:rsidRPr="000D73CC">
        <w:rPr>
          <w:rFonts w:cs="IRNazli" w:hint="cs"/>
          <w:rtl/>
        </w:rPr>
        <w:t>های الهی که در جهان هستی پراکنده هستند و یا در قرآن کریم ذکر شده‌اند، بر آیند تا در پرتو نور الهی در راه بیداری گام بردارد.</w:t>
      </w:r>
    </w:p>
    <w:p w:rsidR="000B6DD2" w:rsidRPr="000D73CC" w:rsidRDefault="000B6DD2" w:rsidP="000A42BE">
      <w:pPr>
        <w:widowControl w:val="0"/>
        <w:ind w:firstLine="284"/>
        <w:jc w:val="both"/>
        <w:rPr>
          <w:rFonts w:cs="IRNazli"/>
        </w:rPr>
      </w:pPr>
      <w:r w:rsidRPr="000D73CC">
        <w:rPr>
          <w:rFonts w:cs="IRNazli" w:hint="cs"/>
          <w:rtl/>
        </w:rPr>
        <w:t>پیامبر خدا از زمان بعثت تا آخرین لحظه‌های زندگی خویش از سنتهای الهی استفاده کرد و در هیچ یک از آنها کوتاهی نورزید. ایشان در تغییر دادن آئین و اخلاق انسانها، از سنتهای الهی استفاده نمود و از سنت تدافع در برابر باطل بهره گرفت و در ساختن گروه و بعد از آن حکومت از سنت تدریجی دعوت بهره گرفت و سنت گرفتارشدن به مشکلات و آزمایشها را مورد توجه داشت و ایشان تا آخرین توان خود از اسبابی که منجر به تشکیل و قدرت می‌گردید، استفاده نمود. هجرت مسلمانان در دو مرحله به حبشه و سفر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به طائف و عرضه نمودن دعوت به قبائل؛ سپس هجرت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به مدینه، عواملی بودند که پیامبر از آن استفاده نمود و با تشکیل حکومت در مدینه و پاسداری آن و ادامه یافتن راه او از جانب اصحاب و یارانش و با آگاهی و بینش و تعامل با سنتها تمدنی ساختند که تاریخ بشری تا به امروز نظیر آن را ندیده است. حرکت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در تربیت امت و تشکیل دولت اسلامی چراغی است فرا راه کسانی که درصدد دستیابی به هدایتند و سنتی است که شایست</w:t>
      </w:r>
      <w:r w:rsidR="00671026" w:rsidRPr="000D73CC">
        <w:rPr>
          <w:rFonts w:cs="IRNazli" w:hint="cs"/>
          <w:rtl/>
        </w:rPr>
        <w:t>ۀ</w:t>
      </w:r>
      <w:r w:rsidRPr="000D73CC">
        <w:rPr>
          <w:rFonts w:cs="IRNazli" w:hint="cs"/>
          <w:rtl/>
        </w:rPr>
        <w:t xml:space="preserve"> آن است که در این دریاهای خروشان و برنامه‌های متضاد و تاریکیهای وحشتناک، الگو قرار داده شود و اجرا نمودن این امر برای کسانی که امداد الهی پشتیبان اوست، آسان است.</w:t>
      </w:r>
    </w:p>
    <w:p w:rsidR="00213D00" w:rsidRPr="000D73CC" w:rsidRDefault="00213D00" w:rsidP="000A42BE">
      <w:pPr>
        <w:widowControl w:val="0"/>
        <w:ind w:firstLine="284"/>
        <w:jc w:val="both"/>
        <w:rPr>
          <w:rFonts w:cs="B Mitra"/>
          <w:b/>
          <w:bCs/>
          <w:sz w:val="32"/>
          <w:szCs w:val="32"/>
          <w:rtl/>
          <w:lang w:bidi="fa-IR"/>
        </w:rPr>
      </w:pPr>
    </w:p>
    <w:p w:rsidR="000B6DD2" w:rsidRPr="000D73CC" w:rsidRDefault="000B6DD2" w:rsidP="000A42BE">
      <w:pPr>
        <w:pStyle w:val="a7"/>
        <w:widowControl w:val="0"/>
        <w:rPr>
          <w:rtl/>
        </w:rPr>
        <w:sectPr w:rsidR="000B6DD2" w:rsidRPr="000D73CC" w:rsidSect="00A50EB6">
          <w:headerReference w:type="default" r:id="rId25"/>
          <w:footnotePr>
            <w:numRestart w:val="eachPage"/>
          </w:footnotePr>
          <w:pgSz w:w="9356" w:h="13608" w:code="9"/>
          <w:pgMar w:top="567" w:right="1134" w:bottom="851" w:left="1134" w:header="454" w:footer="0" w:gutter="0"/>
          <w:cols w:space="708"/>
          <w:titlePg/>
          <w:bidi/>
          <w:rtlGutter/>
          <w:docGrid w:linePitch="381"/>
        </w:sectPr>
      </w:pPr>
    </w:p>
    <w:p w:rsidR="00641243" w:rsidRPr="000D73CC" w:rsidRDefault="00641243" w:rsidP="000A42BE">
      <w:pPr>
        <w:pStyle w:val="a"/>
        <w:widowControl w:val="0"/>
        <w:rPr>
          <w:rtl/>
        </w:rPr>
      </w:pPr>
      <w:bookmarkStart w:id="595" w:name="_Toc270033261"/>
      <w:bookmarkStart w:id="596" w:name="_Toc439429753"/>
      <w:r w:rsidRPr="000D73CC">
        <w:rPr>
          <w:rFonts w:hint="cs"/>
          <w:rtl/>
        </w:rPr>
        <w:t>فصل دوم</w:t>
      </w:r>
      <w:r w:rsidRPr="000D73CC">
        <w:rPr>
          <w:rtl/>
        </w:rPr>
        <w:br/>
      </w:r>
      <w:r w:rsidRPr="000D73CC">
        <w:rPr>
          <w:rFonts w:hint="cs"/>
          <w:rtl/>
        </w:rPr>
        <w:t>هجرت به حبشه</w:t>
      </w:r>
      <w:bookmarkEnd w:id="595"/>
      <w:bookmarkEnd w:id="596"/>
    </w:p>
    <w:p w:rsidR="00641243" w:rsidRPr="000D73CC" w:rsidRDefault="00263277" w:rsidP="000A42BE">
      <w:pPr>
        <w:widowControl w:val="0"/>
        <w:ind w:firstLine="284"/>
        <w:jc w:val="both"/>
        <w:rPr>
          <w:rFonts w:cs="IRNazli"/>
          <w:rtl/>
          <w:lang w:bidi="fa-IR"/>
        </w:rPr>
      </w:pPr>
      <w:r w:rsidRPr="000D73CC">
        <w:rPr>
          <w:rFonts w:cs="IRNazli" w:hint="cs"/>
          <w:rtl/>
        </w:rPr>
        <w:t>خداوند می‌فرماید:</w:t>
      </w:r>
    </w:p>
    <w:p w:rsidR="00641243" w:rsidRPr="000D73CC" w:rsidRDefault="0041323B" w:rsidP="000A42BE">
      <w:pPr>
        <w:pStyle w:val="af"/>
        <w:widowControl w:val="0"/>
        <w:rPr>
          <w:rFonts w:cs="B Lotus"/>
          <w:sz w:val="32"/>
          <w:szCs w:val="24"/>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لَّذِينَ</w:t>
      </w:r>
      <w:r w:rsidRPr="000D73CC">
        <w:rPr>
          <w:rtl/>
        </w:rPr>
        <w:t xml:space="preserve"> هَاجَرُواْ فِي </w:t>
      </w:r>
      <w:r w:rsidRPr="000D73CC">
        <w:rPr>
          <w:rFonts w:hint="cs"/>
          <w:rtl/>
        </w:rPr>
        <w:t>ٱ</w:t>
      </w:r>
      <w:r w:rsidRPr="000D73CC">
        <w:rPr>
          <w:rFonts w:hint="eastAsia"/>
          <w:rtl/>
        </w:rPr>
        <w:t>للَّهِ</w:t>
      </w:r>
      <w:r w:rsidRPr="000D73CC">
        <w:rPr>
          <w:rtl/>
        </w:rPr>
        <w:t xml:space="preserve"> مِنۢ بَعۡدِ مَا ظُلِمُواْ لَنُبَوِّئَنَّهُمۡ فِي </w:t>
      </w:r>
      <w:r w:rsidRPr="000D73CC">
        <w:rPr>
          <w:rFonts w:hint="cs"/>
          <w:rtl/>
        </w:rPr>
        <w:t>ٱ</w:t>
      </w:r>
      <w:r w:rsidRPr="000D73CC">
        <w:rPr>
          <w:rFonts w:hint="eastAsia"/>
          <w:rtl/>
        </w:rPr>
        <w:t>لدُّنۡيَا</w:t>
      </w:r>
      <w:r w:rsidRPr="000D73CC">
        <w:rPr>
          <w:rtl/>
        </w:rPr>
        <w:t xml:space="preserve"> حَسَنَةٗۖ وَلَأَجۡرُ </w:t>
      </w:r>
      <w:r w:rsidRPr="000D73CC">
        <w:rPr>
          <w:rFonts w:hint="cs"/>
          <w:rtl/>
        </w:rPr>
        <w:t>ٱ</w:t>
      </w:r>
      <w:r w:rsidRPr="000D73CC">
        <w:rPr>
          <w:rFonts w:hint="eastAsia"/>
          <w:rtl/>
        </w:rPr>
        <w:t>لۡأٓخِرَةِ</w:t>
      </w:r>
      <w:r w:rsidRPr="000D73CC">
        <w:rPr>
          <w:rtl/>
        </w:rPr>
        <w:t xml:space="preserve"> أَكۡبَرُۚ لَوۡ كَانُواْ يَعۡلَمُونَ٤١</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[النحل: 41]</w:t>
      </w:r>
      <w:r w:rsidRPr="000D73CC">
        <w:rPr>
          <w:rStyle w:val="Char7"/>
          <w:rFonts w:hint="cs"/>
          <w:rtl/>
        </w:rPr>
        <w:t>.</w:t>
      </w:r>
    </w:p>
    <w:p w:rsidR="00641243" w:rsidRPr="00F72823" w:rsidRDefault="00641243" w:rsidP="000A42BE">
      <w:pPr>
        <w:pStyle w:val="aa"/>
        <w:widowControl w:val="0"/>
        <w:rPr>
          <w:spacing w:val="-4"/>
          <w:rtl/>
        </w:rPr>
      </w:pPr>
      <w:r w:rsidRPr="00F72823">
        <w:rPr>
          <w:rStyle w:val="Char9"/>
          <w:rFonts w:hint="cs"/>
          <w:spacing w:val="-4"/>
          <w:rtl/>
        </w:rPr>
        <w:t>«</w:t>
      </w:r>
      <w:r w:rsidRPr="00F72823">
        <w:rPr>
          <w:rFonts w:hint="cs"/>
          <w:spacing w:val="-4"/>
          <w:rtl/>
        </w:rPr>
        <w:t>کسانی که برای خدا هجرت کردند، پس از آنکه مورد ظلم و ستم قرار گرفتند، در این دنیا جایگاه و پایگاه خوبی به انان می‌دهیم و پاداش اخروی، بزرگ‌تر است اگر بدانند</w:t>
      </w:r>
      <w:r w:rsidRPr="00F72823">
        <w:rPr>
          <w:rStyle w:val="Char9"/>
          <w:rFonts w:hint="cs"/>
          <w:spacing w:val="-4"/>
          <w:rtl/>
        </w:rPr>
        <w:t>»</w:t>
      </w:r>
      <w:r w:rsidR="0041323B" w:rsidRPr="00F72823">
        <w:rPr>
          <w:rStyle w:val="Char9"/>
          <w:rFonts w:hint="cs"/>
          <w:spacing w:val="-4"/>
          <w:rtl/>
        </w:rPr>
        <w:t>.</w:t>
      </w:r>
    </w:p>
    <w:p w:rsidR="00641243" w:rsidRPr="000D73CC" w:rsidRDefault="00641243" w:rsidP="000A42BE">
      <w:pPr>
        <w:widowControl w:val="0"/>
        <w:ind w:firstLine="284"/>
        <w:jc w:val="both"/>
        <w:rPr>
          <w:rFonts w:cs="IRNazli"/>
          <w:rtl/>
        </w:rPr>
      </w:pPr>
      <w:r w:rsidRPr="000D73CC">
        <w:rPr>
          <w:rFonts w:cs="IRNazli" w:hint="cs"/>
          <w:rtl/>
        </w:rPr>
        <w:t xml:space="preserve">قرطبی </w:t>
      </w:r>
      <w:r w:rsidR="003370DA" w:rsidRPr="000D73CC">
        <w:rPr>
          <w:rFonts w:ascii="CTraditional Arabic" w:hAnsi="CTraditional Arabic" w:cs="CTraditional Arabic" w:hint="cs"/>
          <w:rtl/>
        </w:rPr>
        <w:t>/</w:t>
      </w:r>
      <w:r w:rsidRPr="000D73CC">
        <w:rPr>
          <w:rFonts w:cs="IRNazli" w:hint="cs"/>
          <w:rtl/>
        </w:rPr>
        <w:t xml:space="preserve"> علیه به نقل از قتاده می‌گوید: «منظور آیه، اصحاب و یاران رسول خدا هستند که مشرکان در مکه بر آنها ستم کردند و آنان را از مکه بیرون راندند تا اینکه گروهی از آنها به حبشه رفتند؛ سپس خداوندآنها را در دار الهجره جای داد و برای</w:t>
      </w:r>
      <w:r w:rsidR="0041323B" w:rsidRPr="000D73CC">
        <w:rPr>
          <w:rFonts w:cs="IRNazli" w:hint="cs"/>
          <w:rtl/>
        </w:rPr>
        <w:t>شان یاورانی از مؤمنان مقرر داشت</w:t>
      </w:r>
      <w:r w:rsidRPr="000D73CC">
        <w:rPr>
          <w:rFonts w:cs="IRNazli" w:hint="cs"/>
          <w:rtl/>
        </w:rPr>
        <w:t>»</w:t>
      </w:r>
      <w:r w:rsidRPr="000D73CC">
        <w:rPr>
          <w:rStyle w:val="FootnoteReference"/>
          <w:rFonts w:cs="IRNazli"/>
          <w:rtl/>
        </w:rPr>
        <w:footnoteReference w:id="661"/>
      </w:r>
      <w:r w:rsidR="0041323B" w:rsidRPr="000D73CC">
        <w:rPr>
          <w:rFonts w:cs="IRNazli" w:hint="cs"/>
          <w:rtl/>
        </w:rPr>
        <w:t>.</w:t>
      </w:r>
    </w:p>
    <w:p w:rsidR="00641243" w:rsidRPr="000D73CC" w:rsidRDefault="00641243" w:rsidP="000A42BE">
      <w:pPr>
        <w:widowControl w:val="0"/>
        <w:ind w:firstLine="284"/>
        <w:jc w:val="both"/>
        <w:rPr>
          <w:rFonts w:cs="IRNazli"/>
          <w:rtl/>
        </w:rPr>
      </w:pPr>
      <w:r w:rsidRPr="000D73CC">
        <w:rPr>
          <w:rFonts w:cs="IRNazli" w:hint="cs"/>
          <w:rtl/>
        </w:rPr>
        <w:t>خداوند می‌فرماید:</w:t>
      </w:r>
    </w:p>
    <w:p w:rsidR="00641243" w:rsidRPr="000D73CC" w:rsidRDefault="0041323B" w:rsidP="000A42BE">
      <w:pPr>
        <w:pStyle w:val="af"/>
        <w:widowControl w:val="0"/>
        <w:rPr>
          <w:rFonts w:cs="B Lotus"/>
          <w:sz w:val="32"/>
          <w:szCs w:val="24"/>
          <w:rtl/>
        </w:rPr>
      </w:pPr>
      <w:r w:rsidRPr="000D73CC">
        <w:rPr>
          <w:rFonts w:ascii="Times New Roman" w:cs="Traditional Arabic" w:hint="cs"/>
          <w:sz w:val="32"/>
          <w:rtl/>
        </w:rPr>
        <w:t>﴿</w:t>
      </w:r>
      <w:r w:rsidRPr="000D73CC">
        <w:rPr>
          <w:rtl/>
        </w:rPr>
        <w:t>قُل</w:t>
      </w:r>
      <w:r w:rsidRPr="000D73CC">
        <w:rPr>
          <w:rFonts w:hint="cs"/>
          <w:rtl/>
        </w:rPr>
        <w:t>ۡ</w:t>
      </w:r>
      <w:r w:rsidRPr="000D73CC">
        <w:rPr>
          <w:rtl/>
        </w:rPr>
        <w:t xml:space="preserve"> </w:t>
      </w:r>
      <w:r w:rsidRPr="000D73CC">
        <w:rPr>
          <w:rFonts w:hint="cs"/>
          <w:rtl/>
        </w:rPr>
        <w:t>يَٰعِبَادِ</w:t>
      </w:r>
      <w:r w:rsidRPr="000D73CC">
        <w:rPr>
          <w:rtl/>
        </w:rPr>
        <w:t xml:space="preserve"> </w:t>
      </w:r>
      <w:r w:rsidRPr="000D73CC">
        <w:rPr>
          <w:rFonts w:hint="cs"/>
          <w:rtl/>
        </w:rPr>
        <w:t>ٱ</w:t>
      </w:r>
      <w:r w:rsidRPr="000D73CC">
        <w:rPr>
          <w:rFonts w:hint="eastAsia"/>
          <w:rtl/>
        </w:rPr>
        <w:t>لَّذِينَ</w:t>
      </w:r>
      <w:r w:rsidRPr="000D73CC">
        <w:rPr>
          <w:rtl/>
        </w:rPr>
        <w:t xml:space="preserve"> ءَامَنُواْ </w:t>
      </w:r>
      <w:r w:rsidRPr="000D73CC">
        <w:rPr>
          <w:rFonts w:hint="cs"/>
          <w:rtl/>
        </w:rPr>
        <w:t>ٱ</w:t>
      </w:r>
      <w:r w:rsidRPr="000D73CC">
        <w:rPr>
          <w:rFonts w:hint="eastAsia"/>
          <w:rtl/>
        </w:rPr>
        <w:t>تَّقُواْ</w:t>
      </w:r>
      <w:r w:rsidRPr="000D73CC">
        <w:rPr>
          <w:rtl/>
        </w:rPr>
        <w:t xml:space="preserve"> رَبَّكُمۡۚ لِلَّذِينَ أَحۡسَنُواْ فِي هَٰذِهِ </w:t>
      </w:r>
      <w:r w:rsidRPr="000D73CC">
        <w:rPr>
          <w:rFonts w:hint="cs"/>
          <w:rtl/>
        </w:rPr>
        <w:t>ٱ</w:t>
      </w:r>
      <w:r w:rsidRPr="000D73CC">
        <w:rPr>
          <w:rFonts w:hint="eastAsia"/>
          <w:rtl/>
        </w:rPr>
        <w:t>لدُّنۡيَا</w:t>
      </w:r>
      <w:r w:rsidRPr="000D73CC">
        <w:rPr>
          <w:rtl/>
        </w:rPr>
        <w:t xml:space="preserve"> حَسَنَةٞۗ وَأَرۡضُ </w:t>
      </w:r>
      <w:r w:rsidRPr="000D73CC">
        <w:rPr>
          <w:rFonts w:hint="cs"/>
          <w:rtl/>
        </w:rPr>
        <w:t>ٱ</w:t>
      </w:r>
      <w:r w:rsidRPr="000D73CC">
        <w:rPr>
          <w:rFonts w:hint="eastAsia"/>
          <w:rtl/>
        </w:rPr>
        <w:t>للَّهِ</w:t>
      </w:r>
      <w:r w:rsidRPr="000D73CC">
        <w:rPr>
          <w:rtl/>
        </w:rPr>
        <w:t xml:space="preserve"> وَٰسِعَةٌۗ إِنَّمَا يُوَفَّى </w:t>
      </w:r>
      <w:r w:rsidRPr="000D73CC">
        <w:rPr>
          <w:rFonts w:hint="cs"/>
          <w:rtl/>
        </w:rPr>
        <w:t>ٱ</w:t>
      </w:r>
      <w:r w:rsidRPr="000D73CC">
        <w:rPr>
          <w:rFonts w:hint="eastAsia"/>
          <w:rtl/>
        </w:rPr>
        <w:t>لصَّٰبِرُونَ</w:t>
      </w:r>
      <w:r w:rsidRPr="000D73CC">
        <w:rPr>
          <w:rtl/>
        </w:rPr>
        <w:t xml:space="preserve"> أَجۡرَهُم بِغَيۡرِ حِسَابٖ١٠</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[الزمر: 10]</w:t>
      </w:r>
      <w:r w:rsidRPr="000D73CC">
        <w:rPr>
          <w:rStyle w:val="Char7"/>
          <w:rFonts w:hint="cs"/>
          <w:rtl/>
        </w:rPr>
        <w:t>.</w:t>
      </w:r>
    </w:p>
    <w:p w:rsidR="00641243" w:rsidRPr="000D73CC" w:rsidRDefault="00641243" w:rsidP="000A42BE">
      <w:pPr>
        <w:pStyle w:val="aa"/>
        <w:widowControl w:val="0"/>
        <w:rPr>
          <w:rFonts w:cs="B Lotus"/>
          <w:rtl/>
        </w:rPr>
      </w:pPr>
      <w:r w:rsidRPr="000D73CC">
        <w:rPr>
          <w:rStyle w:val="Char9"/>
          <w:rFonts w:hint="cs"/>
          <w:rtl/>
        </w:rPr>
        <w:t>«</w:t>
      </w:r>
      <w:r w:rsidRPr="000D73CC">
        <w:rPr>
          <w:rFonts w:hint="cs"/>
          <w:rtl/>
        </w:rPr>
        <w:t>بگو ای بندگان مومن من، از پروردگارتان بپرهیزید کسانی که نیکی می‌کنند در همین جهان بدیشان نیکی می‌شود، زمین خداوند وسیع و فراخ است، قطعاً به شکیبایان اجر و پاداششان به تمام و کمال و بدون حساب داده می‌شود</w:t>
      </w:r>
      <w:r w:rsidRPr="000D73CC">
        <w:rPr>
          <w:rStyle w:val="Char9"/>
          <w:rFonts w:hint="cs"/>
          <w:rtl/>
        </w:rPr>
        <w:t>»</w:t>
      </w:r>
      <w:r w:rsidR="0041323B" w:rsidRPr="000D73CC">
        <w:rPr>
          <w:rStyle w:val="Char5"/>
        </w:rPr>
        <w:t>.</w:t>
      </w:r>
    </w:p>
    <w:p w:rsidR="00641243" w:rsidRPr="000D73CC" w:rsidRDefault="00641243" w:rsidP="000A42BE">
      <w:pPr>
        <w:widowControl w:val="0"/>
        <w:ind w:firstLine="284"/>
        <w:jc w:val="both"/>
        <w:rPr>
          <w:rFonts w:cs="IRNazli"/>
          <w:rtl/>
        </w:rPr>
      </w:pPr>
      <w:r w:rsidRPr="000D73CC">
        <w:rPr>
          <w:rFonts w:cs="IRNazli" w:hint="cs"/>
          <w:rtl/>
        </w:rPr>
        <w:t xml:space="preserve">ابن عباس </w:t>
      </w:r>
      <w:r w:rsidR="008D07EC" w:rsidRPr="000D73CC">
        <w:rPr>
          <w:rFonts w:cs="CTraditional Arabic" w:hint="cs"/>
          <w:rtl/>
        </w:rPr>
        <w:t>ل</w:t>
      </w:r>
      <w:r w:rsidRPr="000D73CC">
        <w:rPr>
          <w:rFonts w:cs="IRNazli" w:hint="cs"/>
          <w:rtl/>
        </w:rPr>
        <w:t xml:space="preserve"> می‌گوید: «منظور این آیه جعفر بن ابی‌طالب و کسانی که همراه </w:t>
      </w:r>
      <w:r w:rsidR="0041323B" w:rsidRPr="000D73CC">
        <w:rPr>
          <w:rFonts w:cs="IRNazli" w:hint="cs"/>
          <w:rtl/>
        </w:rPr>
        <w:t>او به حبشه هجرت کردند، می‌باشند</w:t>
      </w:r>
      <w:r w:rsidRPr="000D73CC">
        <w:rPr>
          <w:rFonts w:cs="IRNazli" w:hint="cs"/>
          <w:rtl/>
        </w:rPr>
        <w:t>»</w:t>
      </w:r>
      <w:r w:rsidRPr="000D73CC">
        <w:rPr>
          <w:rStyle w:val="FootnoteReference"/>
          <w:rFonts w:cs="IRNazli"/>
          <w:rtl/>
        </w:rPr>
        <w:footnoteReference w:id="662"/>
      </w:r>
      <w:r w:rsidR="0041323B" w:rsidRPr="000D73CC">
        <w:rPr>
          <w:rFonts w:cs="IRNazli"/>
        </w:rPr>
        <w:t>.</w:t>
      </w:r>
    </w:p>
    <w:p w:rsidR="00641243" w:rsidRPr="000D73CC" w:rsidRDefault="00641243" w:rsidP="000A42BE">
      <w:pPr>
        <w:widowControl w:val="0"/>
        <w:ind w:firstLine="284"/>
        <w:jc w:val="both"/>
        <w:rPr>
          <w:rFonts w:cs="IRNazli"/>
          <w:rtl/>
        </w:rPr>
      </w:pPr>
      <w:r w:rsidRPr="000D73CC">
        <w:rPr>
          <w:rFonts w:cs="IRNazli" w:hint="cs"/>
          <w:rtl/>
        </w:rPr>
        <w:t>خداوند می‌فرماید:</w:t>
      </w:r>
    </w:p>
    <w:p w:rsidR="00641243" w:rsidRPr="000D73CC" w:rsidRDefault="00863EF3" w:rsidP="000A42BE">
      <w:pPr>
        <w:pStyle w:val="af"/>
        <w:widowControl w:val="0"/>
        <w:rPr>
          <w:sz w:val="32"/>
          <w:szCs w:val="32"/>
          <w:rtl/>
        </w:rPr>
      </w:pPr>
      <w:r w:rsidRPr="000D73CC">
        <w:rPr>
          <w:rFonts w:ascii="Times New Roman" w:cs="Traditional Arabic" w:hint="cs"/>
          <w:sz w:val="32"/>
          <w:rtl/>
        </w:rPr>
        <w:t>﴿</w:t>
      </w:r>
      <w:r w:rsidRPr="000D73CC">
        <w:rPr>
          <w:rtl/>
        </w:rPr>
        <w:t>يَ</w:t>
      </w:r>
      <w:r w:rsidRPr="000D73CC">
        <w:rPr>
          <w:rFonts w:hint="cs"/>
          <w:rtl/>
        </w:rPr>
        <w:t>ٰعِبَادِيَ</w:t>
      </w:r>
      <w:r w:rsidRPr="000D73CC">
        <w:rPr>
          <w:rtl/>
        </w:rPr>
        <w:t xml:space="preserve"> </w:t>
      </w:r>
      <w:r w:rsidRPr="000D73CC">
        <w:rPr>
          <w:rFonts w:hint="cs"/>
          <w:rtl/>
        </w:rPr>
        <w:t>ٱ</w:t>
      </w:r>
      <w:r w:rsidRPr="000D73CC">
        <w:rPr>
          <w:rFonts w:hint="eastAsia"/>
          <w:rtl/>
        </w:rPr>
        <w:t>لَّذِينَ</w:t>
      </w:r>
      <w:r w:rsidRPr="000D73CC">
        <w:rPr>
          <w:rtl/>
        </w:rPr>
        <w:t xml:space="preserve"> ءَامَنُوٓاْ إِنَّ أَرۡضِي وَٰسِعَةٞ فَإِيَّٰيَ فَ</w:t>
      </w:r>
      <w:r w:rsidRPr="000D73CC">
        <w:rPr>
          <w:rFonts w:hint="cs"/>
          <w:rtl/>
        </w:rPr>
        <w:t>ٱ</w:t>
      </w:r>
      <w:r w:rsidRPr="000D73CC">
        <w:rPr>
          <w:rFonts w:hint="eastAsia"/>
          <w:rtl/>
        </w:rPr>
        <w:t>عۡبُدُونِ</w:t>
      </w:r>
      <w:r w:rsidRPr="000D73CC">
        <w:rPr>
          <w:rtl/>
        </w:rPr>
        <w:t>٥٦</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[العن</w:t>
      </w:r>
      <w:r w:rsidR="00671026" w:rsidRPr="000D73CC">
        <w:rPr>
          <w:rStyle w:val="Char7"/>
          <w:rtl/>
        </w:rPr>
        <w:t>ک</w:t>
      </w:r>
      <w:r w:rsidRPr="000D73CC">
        <w:rPr>
          <w:rStyle w:val="Char7"/>
          <w:rtl/>
        </w:rPr>
        <w:t>بوت: 56]</w:t>
      </w:r>
      <w:r w:rsidRPr="000D73CC">
        <w:rPr>
          <w:rStyle w:val="Char7"/>
          <w:rFonts w:hint="cs"/>
          <w:rtl/>
        </w:rPr>
        <w:t>.</w:t>
      </w:r>
    </w:p>
    <w:p w:rsidR="00641243" w:rsidRPr="000D73CC" w:rsidRDefault="00641243" w:rsidP="000A42BE">
      <w:pPr>
        <w:pStyle w:val="aa"/>
        <w:widowControl w:val="0"/>
        <w:rPr>
          <w:rFonts w:cs="B Lotus"/>
          <w:rtl/>
        </w:rPr>
      </w:pPr>
      <w:r w:rsidRPr="000D73CC">
        <w:rPr>
          <w:rStyle w:val="Char9"/>
          <w:rFonts w:hint="cs"/>
          <w:rtl/>
        </w:rPr>
        <w:t>«</w:t>
      </w:r>
      <w:r w:rsidRPr="000D73CC">
        <w:rPr>
          <w:rFonts w:hint="cs"/>
          <w:rtl/>
        </w:rPr>
        <w:t>ای بندگان مومن من، زمین من فراخ است و تنها مرا بپرستید</w:t>
      </w:r>
      <w:r w:rsidRPr="000D73CC">
        <w:rPr>
          <w:rStyle w:val="Char9"/>
          <w:rFonts w:hint="cs"/>
          <w:rtl/>
        </w:rPr>
        <w:t>»</w:t>
      </w:r>
      <w:r w:rsidR="00863EF3" w:rsidRPr="000D73CC">
        <w:rPr>
          <w:rStyle w:val="Char5"/>
        </w:rPr>
        <w:t>.</w:t>
      </w:r>
    </w:p>
    <w:p w:rsidR="00641243" w:rsidRPr="000D73CC" w:rsidRDefault="00641243" w:rsidP="000A42BE">
      <w:pPr>
        <w:widowControl w:val="0"/>
        <w:ind w:firstLine="284"/>
        <w:jc w:val="both"/>
        <w:rPr>
          <w:rFonts w:cs="IRNazli"/>
          <w:rtl/>
          <w:lang w:bidi="fa-IR"/>
        </w:rPr>
      </w:pPr>
      <w:r w:rsidRPr="000D73CC">
        <w:rPr>
          <w:rFonts w:cs="IRNazli" w:hint="cs"/>
          <w:rtl/>
        </w:rPr>
        <w:t>ابن کثیر می‌گوید: این فرمانی است از جانب خداوند متعال به بندگان مؤمنش که از سرزمینی که در آن نمی‌توانند دین را بر پا دارند ازآن به سرزمین پهناور الهی هجرت کنند تا اقامه و برپاداشتن دین ممکن باشد تا اینکه می‌گوید</w:t>
      </w:r>
      <w:r w:rsidR="000D449F" w:rsidRPr="000D73CC">
        <w:rPr>
          <w:rFonts w:cs="IRNazli" w:hint="cs"/>
          <w:rtl/>
        </w:rPr>
        <w:t>:</w:t>
      </w:r>
      <w:r w:rsidRPr="000D73CC">
        <w:rPr>
          <w:rFonts w:cs="IRNazli" w:hint="cs"/>
          <w:rtl/>
        </w:rPr>
        <w:t xml:space="preserve"> بنابراین، مستضعفان در مکه در تنگنا قرار داشتند و به سرزمین حبشه هجرت نمودند تا آن جا با امنیت بتوانند دین خود را اقامه نمایند و مسلمانان با مهاجرت به حبشه نجاشی، پادشاه حبشه، را بهترین میزبان یافتند</w:t>
      </w:r>
      <w:r w:rsidRPr="000D73CC">
        <w:rPr>
          <w:rStyle w:val="FootnoteReference"/>
          <w:rFonts w:cs="IRNazli"/>
          <w:rtl/>
        </w:rPr>
        <w:footnoteReference w:id="663"/>
      </w:r>
      <w:r w:rsidR="00863EF3" w:rsidRPr="000D73CC">
        <w:rPr>
          <w:rFonts w:cs="IRNazli"/>
        </w:rPr>
        <w:t>.</w:t>
      </w:r>
    </w:p>
    <w:p w:rsidR="00641243" w:rsidRPr="000D73CC" w:rsidRDefault="00641243" w:rsidP="000A42BE">
      <w:pPr>
        <w:pStyle w:val="a0"/>
        <w:widowControl w:val="0"/>
        <w:rPr>
          <w:rtl/>
        </w:rPr>
      </w:pPr>
      <w:bookmarkStart w:id="597" w:name="_Toc134241375"/>
      <w:bookmarkStart w:id="598" w:name="_Toc270033262"/>
      <w:bookmarkStart w:id="599" w:name="_Toc439429754"/>
      <w:r w:rsidRPr="000D73CC">
        <w:rPr>
          <w:rFonts w:hint="cs"/>
          <w:rtl/>
        </w:rPr>
        <w:t>هجرت اول به سرزمین حبشه</w:t>
      </w:r>
      <w:bookmarkEnd w:id="597"/>
      <w:bookmarkEnd w:id="598"/>
      <w:bookmarkEnd w:id="599"/>
    </w:p>
    <w:p w:rsidR="00641243" w:rsidRPr="000D73CC" w:rsidRDefault="00641243" w:rsidP="000A42BE">
      <w:pPr>
        <w:pStyle w:val="a4"/>
        <w:widowControl w:val="0"/>
        <w:rPr>
          <w:rtl/>
        </w:rPr>
      </w:pPr>
      <w:bookmarkStart w:id="600" w:name="_Toc134241376"/>
      <w:bookmarkStart w:id="601" w:name="_Toc270033263"/>
      <w:bookmarkStart w:id="602" w:name="_Toc439429755"/>
      <w:r w:rsidRPr="000D73CC">
        <w:rPr>
          <w:rFonts w:hint="cs"/>
          <w:rtl/>
        </w:rPr>
        <w:t>1- دلایل هجرت به حبشه</w:t>
      </w:r>
      <w:bookmarkEnd w:id="600"/>
      <w:bookmarkEnd w:id="601"/>
      <w:bookmarkEnd w:id="602"/>
    </w:p>
    <w:p w:rsidR="00641243" w:rsidRPr="000D73CC" w:rsidRDefault="00641243" w:rsidP="000A42BE">
      <w:pPr>
        <w:widowControl w:val="0"/>
        <w:ind w:firstLine="284"/>
        <w:jc w:val="both"/>
        <w:rPr>
          <w:rFonts w:cs="IRNazli"/>
          <w:rtl/>
        </w:rPr>
      </w:pPr>
      <w:r w:rsidRPr="000D73CC">
        <w:rPr>
          <w:rStyle w:val="Char6"/>
          <w:rFonts w:hint="cs"/>
          <w:rtl/>
        </w:rPr>
        <w:t xml:space="preserve">الف </w:t>
      </w:r>
      <w:r w:rsidRPr="000D73CC">
        <w:rPr>
          <w:rFonts w:cs="Times New Roman" w:hint="cs"/>
          <w:b/>
          <w:bCs/>
          <w:szCs w:val="24"/>
          <w:rtl/>
        </w:rPr>
        <w:t>–</w:t>
      </w:r>
      <w:r w:rsidRPr="000D73CC">
        <w:rPr>
          <w:rFonts w:cs="IRNazli" w:hint="cs"/>
          <w:rtl/>
        </w:rPr>
        <w:t xml:space="preserve"> یاران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در مشقت و تنگنای شدید قرار گرفته بودند. کافران، آنها را زندانی می‌کردند؛ کتک می‌زدند؛ گرسه و تشنه نگه می‌داشتند و در گرمای سنگلاخ مکه و با آتش شکنجه می‌کردند تا آنها را از دینشان برگردانند. بعضی از مسلمان بر اثر شدت شکنجه دچار فتنه می‌شدند، امادلشان به ایمان اطمینان داشت و برخی در دین خود صلابت و پایداری نشان می‌دادند. خداوند نیز آنها را از شکنجه کافران نجات می‌داد. رسول خدا با مشاهد</w:t>
      </w:r>
      <w:r w:rsidR="00671026" w:rsidRPr="000D73CC">
        <w:rPr>
          <w:rFonts w:cs="IRNazli" w:hint="cs"/>
          <w:rtl/>
        </w:rPr>
        <w:t>ۀ</w:t>
      </w:r>
      <w:r w:rsidRPr="000D73CC">
        <w:rPr>
          <w:rFonts w:cs="IRNazli" w:hint="cs"/>
          <w:rtl/>
        </w:rPr>
        <w:t xml:space="preserve"> شکنجه‌های طاقت فرسایی که یارانش گرفتار آن شده بودند، البته خودش به خاطر جایگاه والایی که نزد خدا داشت و به خاطر حمایت عمویش ابوطالب از این نوع شکنجه‌ها محفوظ بود و چون نمی‌توانست آنها را از این شکنجه‌ها نجات دهد، به آنان فرمود: «اگر به سرزمین حبشه بروید بهتر است؛ زیرا در آن جا پادشاهی هست که هیچ کس نزد او مورد ستم قرار نمی‌گیرد. آن جا بروید تا اینکه خداوند شما را از وضعیت</w:t>
      </w:r>
      <w:r w:rsidR="00294187" w:rsidRPr="000D73CC">
        <w:rPr>
          <w:rFonts w:cs="IRNazli" w:hint="cs"/>
          <w:rtl/>
        </w:rPr>
        <w:t>ی که در آن قرار دارید، نجات دهد</w:t>
      </w:r>
      <w:r w:rsidRPr="000D73CC">
        <w:rPr>
          <w:rFonts w:cs="IRNazli" w:hint="cs"/>
          <w:rtl/>
        </w:rPr>
        <w:t>»</w:t>
      </w:r>
      <w:r w:rsidR="00294187" w:rsidRPr="000D73CC">
        <w:rPr>
          <w:rFonts w:cs="IRNazli" w:hint="cs"/>
          <w:rtl/>
        </w:rPr>
        <w:t>.</w:t>
      </w:r>
      <w:r w:rsidRPr="000D73CC">
        <w:rPr>
          <w:rFonts w:cs="IRNazli" w:hint="cs"/>
          <w:rtl/>
        </w:rPr>
        <w:t xml:space="preserve"> به این دلیل یاران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 xml:space="preserve">برای اقامه و بر پا داشتن دین خدا به سرزمین حبشه مهاجرت نمودند و بدین صورت اولین هجرت در اسلام </w:t>
      </w:r>
      <w:r w:rsidR="00863EF3" w:rsidRPr="000D73CC">
        <w:rPr>
          <w:rFonts w:cs="IRNazli" w:hint="cs"/>
          <w:rtl/>
        </w:rPr>
        <w:t>متحقق شد</w:t>
      </w:r>
      <w:r w:rsidRPr="000D73CC">
        <w:rPr>
          <w:rFonts w:cs="IRNazli" w:hint="cs"/>
          <w:rtl/>
        </w:rPr>
        <w:t>»</w:t>
      </w:r>
      <w:r w:rsidRPr="000D73CC">
        <w:rPr>
          <w:rStyle w:val="FootnoteReference"/>
          <w:rFonts w:cs="IRNazli"/>
          <w:rtl/>
        </w:rPr>
        <w:footnoteReference w:id="664"/>
      </w:r>
      <w:r w:rsidR="00863EF3" w:rsidRPr="000D73CC">
        <w:rPr>
          <w:rFonts w:cs="IRNazli"/>
        </w:rPr>
        <w:t>.</w:t>
      </w:r>
    </w:p>
    <w:p w:rsidR="00641243" w:rsidRPr="000D73CC" w:rsidRDefault="00641243" w:rsidP="000A42BE">
      <w:pPr>
        <w:widowControl w:val="0"/>
        <w:ind w:firstLine="284"/>
        <w:jc w:val="both"/>
        <w:rPr>
          <w:rFonts w:cs="IRNazli"/>
          <w:rtl/>
        </w:rPr>
      </w:pPr>
      <w:r w:rsidRPr="000D73CC">
        <w:rPr>
          <w:rFonts w:cs="IRNazli" w:hint="cs"/>
          <w:rtl/>
        </w:rPr>
        <w:t>پژوهشگران اسباب متعددی را در علت هجرت مسلمانان به حبشه بیان کرده‌اند که برخی از آن اسباب ذکر گردید و از آن جمله می‌توان به ظهور و چیرگی ایمان اشاره کرد که تعداد مسلمانان زیادشد و دعوت علنی گردیده بود و مردم از آن سخن می‌گفتند. زهری به روایت عروه در مورد هجرت حبشه می‌گوید: «وقتی مسلمانان زیاد شدند و دعوت علنی گردید و هر جا سخن از دعوت جدید به میان آمد، مشرکان قریش بر آشفتند و بر کسانی از افراد قبیله‌هایشان که ایمان آورده بودند، شوریدند و به شکنجه و زندانی کردن آنها پرداختند و خواستند آنها را در مورد دینشان دچار فتنه سازند. بنابراین، رسول خدا به مؤمنان فرمود</w:t>
      </w:r>
      <w:r w:rsidR="000D449F" w:rsidRPr="000D73CC">
        <w:rPr>
          <w:rFonts w:cs="IRNazli" w:hint="cs"/>
          <w:rtl/>
        </w:rPr>
        <w:t>:</w:t>
      </w:r>
      <w:r w:rsidRPr="000D73CC">
        <w:rPr>
          <w:rFonts w:cs="IRNazli" w:hint="cs"/>
          <w:rtl/>
        </w:rPr>
        <w:t xml:space="preserve"> در زمین خدا پراکنده شوید. گفتند: به کدام سرزمین مهاجرت نماییم؟ فرمود: </w:t>
      </w:r>
      <w:r w:rsidRPr="000D73CC">
        <w:rPr>
          <w:rStyle w:val="Char1"/>
          <w:rFonts w:hint="cs"/>
          <w:rtl/>
        </w:rPr>
        <w:t>«به این سو»</w:t>
      </w:r>
      <w:r w:rsidR="00863EF3" w:rsidRPr="000D73CC">
        <w:rPr>
          <w:rFonts w:cs="IRNazli" w:hint="cs"/>
          <w:rtl/>
        </w:rPr>
        <w:t xml:space="preserve"> و به سرزمین حبشه اشاره کرد</w:t>
      </w:r>
      <w:r w:rsidRPr="000D73CC">
        <w:rPr>
          <w:rFonts w:cs="IRNazli" w:hint="cs"/>
          <w:rtl/>
        </w:rPr>
        <w:t>»</w:t>
      </w:r>
      <w:r w:rsidRPr="000D73CC">
        <w:rPr>
          <w:rStyle w:val="FootnoteReference"/>
          <w:rFonts w:cs="IRNazli"/>
          <w:rtl/>
        </w:rPr>
        <w:footnoteReference w:id="665"/>
      </w:r>
      <w:r w:rsidR="00863EF3" w:rsidRPr="000D73CC">
        <w:rPr>
          <w:rFonts w:cs="IRNazli"/>
        </w:rPr>
        <w:t>.</w:t>
      </w:r>
    </w:p>
    <w:p w:rsidR="00641243" w:rsidRPr="000D73CC" w:rsidRDefault="00641243" w:rsidP="000A42BE">
      <w:pPr>
        <w:widowControl w:val="0"/>
        <w:ind w:firstLine="284"/>
        <w:jc w:val="both"/>
        <w:rPr>
          <w:rFonts w:cs="IRNazli"/>
          <w:rtl/>
        </w:rPr>
      </w:pPr>
      <w:r w:rsidRPr="000D73CC">
        <w:rPr>
          <w:rStyle w:val="Char6"/>
          <w:rFonts w:hint="cs"/>
          <w:rtl/>
        </w:rPr>
        <w:t>ب - ترس از دچارشدن به فتنه</w:t>
      </w:r>
      <w:r w:rsidR="000D449F" w:rsidRPr="000D73CC">
        <w:rPr>
          <w:rStyle w:val="Char6"/>
          <w:rFonts w:hint="cs"/>
          <w:rtl/>
        </w:rPr>
        <w:t>:</w:t>
      </w:r>
      <w:r w:rsidRPr="000D73CC">
        <w:rPr>
          <w:rStyle w:val="Char6"/>
          <w:rFonts w:hint="cs"/>
          <w:rtl/>
        </w:rPr>
        <w:t xml:space="preserve"> </w:t>
      </w:r>
      <w:r w:rsidRPr="000D73CC">
        <w:rPr>
          <w:rFonts w:cs="IRNazli" w:hint="cs"/>
          <w:rtl/>
        </w:rPr>
        <w:t>اصحاب و یاران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برای مصون ماندن از فتنه در دینشان، اقدام به مهاجرت به حبشه نمودند و این یکی از دلایل مهم هجرت به حبشه به شمار می‌رود؛ چنانکه ابن اسحاق می‌گوید: «اصحاب و یاران رسول خدا برای مصون ماندن از فتنه بادینشان به سوی خدا فرار کردند و ر</w:t>
      </w:r>
      <w:r w:rsidR="00863EF3" w:rsidRPr="000D73CC">
        <w:rPr>
          <w:rFonts w:cs="IRNazli" w:hint="cs"/>
          <w:rtl/>
        </w:rPr>
        <w:t>اه سرزمین حبشه را در پیش گرفتند</w:t>
      </w:r>
      <w:r w:rsidRPr="000D73CC">
        <w:rPr>
          <w:rFonts w:cs="IRNazli" w:hint="cs"/>
          <w:rtl/>
        </w:rPr>
        <w:t>»</w:t>
      </w:r>
      <w:r w:rsidRPr="000D73CC">
        <w:rPr>
          <w:rStyle w:val="FootnoteReference"/>
          <w:rFonts w:cs="IRNazli"/>
          <w:rtl/>
        </w:rPr>
        <w:footnoteReference w:id="666"/>
      </w:r>
      <w:r w:rsidR="00863EF3" w:rsidRPr="000D73CC">
        <w:rPr>
          <w:rFonts w:cs="IRNazli"/>
        </w:rPr>
        <w:t>.</w:t>
      </w:r>
    </w:p>
    <w:p w:rsidR="00641243" w:rsidRPr="000D73CC" w:rsidRDefault="00641243" w:rsidP="000A42BE">
      <w:pPr>
        <w:widowControl w:val="0"/>
        <w:ind w:firstLine="284"/>
        <w:jc w:val="both"/>
        <w:rPr>
          <w:rFonts w:cs="IRNazli"/>
          <w:rtl/>
        </w:rPr>
      </w:pPr>
      <w:r w:rsidRPr="000D73CC">
        <w:rPr>
          <w:rStyle w:val="Char6"/>
          <w:rFonts w:hint="cs"/>
          <w:rtl/>
        </w:rPr>
        <w:t xml:space="preserve">ج </w:t>
      </w:r>
      <w:r w:rsidRPr="000D73CC">
        <w:rPr>
          <w:rFonts w:cs="Times New Roman" w:hint="cs"/>
          <w:b/>
          <w:bCs/>
          <w:szCs w:val="24"/>
          <w:rtl/>
        </w:rPr>
        <w:t>–</w:t>
      </w:r>
      <w:r w:rsidRPr="000D73CC">
        <w:rPr>
          <w:rFonts w:cs="IRNazli" w:hint="cs"/>
          <w:rtl/>
        </w:rPr>
        <w:t xml:space="preserve"> نشر دعوت در خارج از مکه یکی دیگر از دلایل هجرت به حبشه بود. استاد سید قطب می‌گوید: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 xml:space="preserve">به دنبال پایگاهی غیر از مکه بود؛ پایگاهی که این عقیده را حمایت کند و آزادی آن را تضمین نماید و فرصتی به آن داده شود که از ممنوعیتی که در مکه به آن گرفتار شده است، رهایی یابد و دعوت، آزادی داشته باشد و به مسلمانان اگر شکنجه و ستمی وارد گردد، مورد حمایت قرار بگیرند و این دلیل نخستین </w:t>
      </w:r>
      <w:r w:rsidR="00863EF3" w:rsidRPr="000D73CC">
        <w:rPr>
          <w:rFonts w:cs="IRNazli" w:hint="cs"/>
          <w:rtl/>
        </w:rPr>
        <w:t>و مهم‌ترین سبب هجرت به حبشه بود</w:t>
      </w:r>
      <w:r w:rsidRPr="000D73CC">
        <w:rPr>
          <w:rFonts w:cs="IRNazli" w:hint="cs"/>
          <w:rtl/>
        </w:rPr>
        <w:t>»</w:t>
      </w:r>
      <w:r w:rsidR="00863EF3" w:rsidRPr="000D73CC">
        <w:rPr>
          <w:rFonts w:cs="IRNazli"/>
        </w:rPr>
        <w:t>.</w:t>
      </w:r>
    </w:p>
    <w:p w:rsidR="00641243" w:rsidRPr="000D73CC" w:rsidRDefault="00641243" w:rsidP="000A42BE">
      <w:pPr>
        <w:widowControl w:val="0"/>
        <w:ind w:firstLine="284"/>
        <w:jc w:val="both"/>
        <w:rPr>
          <w:rFonts w:cs="IRNazli"/>
          <w:rtl/>
        </w:rPr>
      </w:pPr>
      <w:r w:rsidRPr="000D73CC">
        <w:rPr>
          <w:rFonts w:cs="IRNazli" w:hint="cs"/>
          <w:rtl/>
        </w:rPr>
        <w:t>حبشه به دلیل دارا بودن شرایط مناسب، از اوایل بعثت مکانی برای نشر دعوت اسلامی به شمار می‌آمد، لذا بسیاری از مسلمانان صدر اسلام به آن هجرت کرده بودند و اینکه بگوئیم</w:t>
      </w:r>
      <w:r w:rsidR="000D449F" w:rsidRPr="000D73CC">
        <w:rPr>
          <w:rFonts w:cs="IRNazli" w:hint="cs"/>
          <w:rtl/>
        </w:rPr>
        <w:t>:</w:t>
      </w:r>
      <w:r w:rsidRPr="000D73CC">
        <w:rPr>
          <w:rFonts w:cs="IRNazli" w:hint="cs"/>
          <w:rtl/>
        </w:rPr>
        <w:t xml:space="preserve"> مسلمانان فقط برای نجات خود به حبشه هجرت نمودند، با قرینه‌ها و شواهد قوی سازگار نیست؛ چرا که اگر چنین می‌بود، مسلمانانی به حبشه هجرت می‌کردند که از شخصیت و جایگاه و قدرت کمی برخوردار بودند، در صورتی که قضیه برعکس بود؛ زیرا بردگان آزاد شد</w:t>
      </w:r>
      <w:r w:rsidR="00671026" w:rsidRPr="000D73CC">
        <w:rPr>
          <w:rFonts w:cs="IRNazli" w:hint="cs"/>
          <w:rtl/>
        </w:rPr>
        <w:t>ۀ</w:t>
      </w:r>
      <w:r w:rsidRPr="000D73CC">
        <w:rPr>
          <w:rFonts w:cs="IRNazli" w:hint="cs"/>
          <w:rtl/>
        </w:rPr>
        <w:t xml:space="preserve"> مستضعفی که بیشتر ستم و شکنجه بر آنها وارد می‌شد هجرت نکردند و مردانی هجرت کردند که دارای قبیله و خویشاوند بودند و در محیط قبیله‌ای مکه از حمایت قبیله‌ای برخوردار بودند و از آزار و شکنجه می‌توانستند مصون بمانند و اغلب مهاجرین قریشی بودند ...</w:t>
      </w:r>
      <w:r w:rsidR="00FC1D11" w:rsidRPr="000D73CC">
        <w:rPr>
          <w:rFonts w:cs="IRNazli" w:hint="cs"/>
          <w:rtl/>
        </w:rPr>
        <w:t xml:space="preserve"> </w:t>
      </w:r>
      <w:r w:rsidRPr="000D73CC">
        <w:rPr>
          <w:rFonts w:cs="IRNazli" w:hint="cs"/>
          <w:rtl/>
        </w:rPr>
        <w:t>»</w:t>
      </w:r>
      <w:r w:rsidR="00FC1D11" w:rsidRPr="000D73CC">
        <w:rPr>
          <w:rStyle w:val="FootnoteReference"/>
          <w:rFonts w:cs="IRNazli"/>
          <w:rtl/>
        </w:rPr>
        <w:footnoteReference w:id="667"/>
      </w:r>
      <w:r w:rsidR="00F51C2A">
        <w:rPr>
          <w:rFonts w:cs="IRNazli" w:hint="cs"/>
          <w:rtl/>
        </w:rPr>
        <w:t>.</w:t>
      </w:r>
    </w:p>
    <w:p w:rsidR="00641243" w:rsidRPr="000D73CC" w:rsidRDefault="00641243" w:rsidP="000A42BE">
      <w:pPr>
        <w:widowControl w:val="0"/>
        <w:ind w:firstLine="284"/>
        <w:jc w:val="both"/>
        <w:rPr>
          <w:rFonts w:cs="IRNazli"/>
          <w:rtl/>
        </w:rPr>
      </w:pPr>
      <w:r w:rsidRPr="000D73CC">
        <w:rPr>
          <w:rFonts w:cs="IRNazli" w:hint="cs"/>
          <w:rtl/>
        </w:rPr>
        <w:t>شیخ غضبان نیز سخنان سیدقطب را تأیید می‌کند و می‌گوید: مطالبی در سریه موجود است که بیانگر صحت دیدگاه سید است و مهم‌ترین دلیلی که آن را تایید می‌نماید، وضعیت عمومی مهاجران حبشه است.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کسی را به دنبال مهاجران حبشه نفرستاد تا اینکه هجرت به مدینه ، انجام گرفت وجنگ بدر و احد و خندق و حدیبیه اتفاق اتفادند. به مدت پنج سال، یثرب در معرض یورش توفنده و سیل آسای قریش بود و آخرین یورش و هجوم قریش جنگ خندق بود. وقتی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مطمئن شد که مدینه دیگر به پایگاهی امن برای مسلمانان در آمده است و خطر یورش مشرکان به پایان رسیده است، آن گاه به دنبال مهاجران حبشه فرستاد و دیگر نیازی به آن پایگاه احتیاطی که در صورت سقوط یثرب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و مسلمانان به آن پناه می‌بردند، نبود</w:t>
      </w:r>
      <w:r w:rsidRPr="000D73CC">
        <w:rPr>
          <w:rStyle w:val="FootnoteReference"/>
          <w:rFonts w:cs="IRNazli"/>
          <w:rtl/>
        </w:rPr>
        <w:footnoteReference w:id="668"/>
      </w:r>
      <w:r w:rsidR="00863EF3" w:rsidRPr="000D73CC">
        <w:rPr>
          <w:rFonts w:cs="IRNazli"/>
        </w:rPr>
        <w:t>.</w:t>
      </w:r>
    </w:p>
    <w:p w:rsidR="00641243" w:rsidRPr="000D73CC" w:rsidRDefault="00641243" w:rsidP="000A42BE">
      <w:pPr>
        <w:widowControl w:val="0"/>
        <w:ind w:firstLine="284"/>
        <w:jc w:val="both"/>
        <w:rPr>
          <w:rFonts w:cs="IRNazli"/>
          <w:rtl/>
        </w:rPr>
      </w:pPr>
      <w:r w:rsidRPr="000D73CC">
        <w:rPr>
          <w:rFonts w:cs="IRNazli" w:hint="cs"/>
          <w:rtl/>
        </w:rPr>
        <w:t>استاد دروزه نیز معتقد است: یافتن پایگاهی برای دعوت در حبشه یکی از دلایل هجرت به حبشه بوده است؛ چنانکه می‌گوید: «بلکه چنین به ذهن می‌رسد که انتخاب حبشه مسیحی برای هجرت به امید به وجود آمدن زمینه‌ای برای دعوت صورت گرفت و احتمالاً اعزام جعفر به عنوا</w:t>
      </w:r>
      <w:r w:rsidR="00863EF3" w:rsidRPr="000D73CC">
        <w:rPr>
          <w:rFonts w:cs="IRNazli" w:hint="cs"/>
          <w:rtl/>
        </w:rPr>
        <w:t>ن نماینده به خاطر همین بوده است</w:t>
      </w:r>
      <w:r w:rsidRPr="000D73CC">
        <w:rPr>
          <w:rFonts w:cs="IRNazli" w:hint="cs"/>
          <w:rtl/>
        </w:rPr>
        <w:t>»</w:t>
      </w:r>
      <w:r w:rsidRPr="000D73CC">
        <w:rPr>
          <w:rStyle w:val="FootnoteReference"/>
          <w:rFonts w:cs="IRNazli"/>
          <w:rtl/>
        </w:rPr>
        <w:footnoteReference w:id="669"/>
      </w:r>
      <w:r w:rsidR="00863EF3" w:rsidRPr="000D73CC">
        <w:rPr>
          <w:rFonts w:cs="IRNazli"/>
        </w:rPr>
        <w:t>.</w:t>
      </w:r>
    </w:p>
    <w:p w:rsidR="00641243" w:rsidRPr="000D73CC" w:rsidRDefault="00641243" w:rsidP="000A42BE">
      <w:pPr>
        <w:widowControl w:val="0"/>
        <w:ind w:firstLine="284"/>
        <w:jc w:val="both"/>
        <w:rPr>
          <w:rFonts w:cs="IRNazli"/>
          <w:rtl/>
        </w:rPr>
      </w:pPr>
      <w:r w:rsidRPr="000D73CC">
        <w:rPr>
          <w:rFonts w:cs="IRNazli" w:hint="cs"/>
          <w:rtl/>
        </w:rPr>
        <w:t>دکتر سلیمان بن حمد عوده نیز می‌گوید: از جمله دلایلی که موید این نظریه می‌باشد که دعوت به سوی خدا در سرزمین حبشه، یکی از اسباب و اهداف هجرت بدانجا بوده است، اسلام آوردن نجاشی و مسلمان شدن افرادی دیگر از اهل حبشه می‌باشد؛ پس وقتی که رفتن مسلمانان به حبشه با مشورت و راهنمایی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انجام گرفت، باقی ماندن آنها در حبشه تا زمان فتح خیبر نیز به دستور و راهنمایی ایشان بود و در صحیح بخاری آمده است</w:t>
      </w:r>
      <w:r w:rsidR="000D449F" w:rsidRPr="000D73CC">
        <w:rPr>
          <w:rFonts w:cs="IRNazli" w:hint="cs"/>
          <w:rtl/>
        </w:rPr>
        <w:t>:</w:t>
      </w:r>
      <w:r w:rsidRPr="000D73CC">
        <w:rPr>
          <w:rFonts w:cs="IRNazli" w:hint="cs"/>
          <w:rtl/>
        </w:rPr>
        <w:t xml:space="preserve"> جعفر به اشعریها، وقتی در حبشه با او موافقت کردند، گفت: «پیامبر خدا ما را به اینجا فرستاده و به ما دستور داده است تا در اینجا اقامت کنیم، پس شما هم با ما بمانید</w:t>
      </w:r>
      <w:r w:rsidRPr="000D73CC">
        <w:rPr>
          <w:rStyle w:val="FootnoteReference"/>
          <w:rFonts w:cs="IRNazli"/>
          <w:rtl/>
        </w:rPr>
        <w:footnoteReference w:id="670"/>
      </w:r>
      <w:r w:rsidRPr="000D73CC">
        <w:rPr>
          <w:rFonts w:cs="IRNazli" w:hint="cs"/>
          <w:rtl/>
        </w:rPr>
        <w:t>»</w:t>
      </w:r>
      <w:r w:rsidR="00294187" w:rsidRPr="000D73CC">
        <w:rPr>
          <w:rFonts w:cs="IRNazli" w:hint="cs"/>
          <w:rtl/>
        </w:rPr>
        <w:t>.</w:t>
      </w:r>
      <w:r w:rsidRPr="000D73CC">
        <w:rPr>
          <w:rFonts w:cs="IRNazli" w:hint="cs"/>
          <w:rtl/>
        </w:rPr>
        <w:t xml:space="preserve"> و این یعنی آنها برای وظیف</w:t>
      </w:r>
      <w:r w:rsidR="00671026" w:rsidRPr="000D73CC">
        <w:rPr>
          <w:rFonts w:cs="IRNazli" w:hint="cs"/>
          <w:rtl/>
        </w:rPr>
        <w:t>ۀ</w:t>
      </w:r>
      <w:r w:rsidRPr="000D73CC">
        <w:rPr>
          <w:rFonts w:cs="IRNazli" w:hint="cs"/>
          <w:rtl/>
        </w:rPr>
        <w:t xml:space="preserve"> مشخصی فرستاده شده بودند و هیچ وظیفه‌ای شریف‌تر از دعوت به خدا نیست</w:t>
      </w:r>
      <w:r w:rsidRPr="000D73CC">
        <w:rPr>
          <w:rStyle w:val="FootnoteReference"/>
          <w:rFonts w:cs="IRNazli"/>
          <w:rtl/>
        </w:rPr>
        <w:footnoteReference w:id="671"/>
      </w:r>
      <w:r w:rsidR="00863EF3" w:rsidRPr="000D73CC">
        <w:rPr>
          <w:rFonts w:cs="IRNazli"/>
        </w:rPr>
        <w:t>.</w:t>
      </w:r>
    </w:p>
    <w:p w:rsidR="00641243" w:rsidRPr="000D73CC" w:rsidRDefault="00641243" w:rsidP="000A42BE">
      <w:pPr>
        <w:widowControl w:val="0"/>
        <w:ind w:firstLine="284"/>
        <w:jc w:val="both"/>
        <w:rPr>
          <w:rFonts w:cs="IRNazli"/>
          <w:rtl/>
          <w:lang w:bidi="fa-IR"/>
        </w:rPr>
      </w:pPr>
      <w:r w:rsidRPr="000D73CC">
        <w:rPr>
          <w:rStyle w:val="Char6"/>
          <w:rFonts w:hint="cs"/>
          <w:rtl/>
        </w:rPr>
        <w:t>د- از جمله انگیزه‌های هجرت، تلاش برای یافتن مکانی امن برای مسلمانان بود</w:t>
      </w:r>
      <w:r w:rsidR="000D449F" w:rsidRPr="000D73CC">
        <w:rPr>
          <w:rStyle w:val="Char6"/>
          <w:rFonts w:hint="cs"/>
          <w:rtl/>
        </w:rPr>
        <w:t>:</w:t>
      </w:r>
      <w:r w:rsidRPr="000D73CC">
        <w:rPr>
          <w:rStyle w:val="Char6"/>
          <w:rFonts w:hint="cs"/>
          <w:rtl/>
        </w:rPr>
        <w:t xml:space="preserve"> </w:t>
      </w:r>
      <w:r w:rsidRPr="000D73CC">
        <w:rPr>
          <w:rFonts w:cs="IRNazli" w:hint="cs"/>
          <w:rtl/>
        </w:rPr>
        <w:t>برنامه امنیتی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این بودکه از گروه منتخب مؤمن حفاظت نماید. بنابراین،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 xml:space="preserve">حبشه را مکانی امن برای مسلمانان می‌دانست؛ چنانکه مهاجران در آنجا به امنیت و آرامش دست یافتند. ام سلمه </w:t>
      </w:r>
      <w:r w:rsidR="008D07EC" w:rsidRPr="000D73CC">
        <w:rPr>
          <w:rFonts w:cs="CTraditional Arabic" w:hint="cs"/>
          <w:rtl/>
        </w:rPr>
        <w:t>ل</w:t>
      </w:r>
      <w:r w:rsidRPr="000D73CC">
        <w:rPr>
          <w:rFonts w:cs="IRNazli" w:hint="cs"/>
          <w:rtl/>
        </w:rPr>
        <w:t xml:space="preserve"> می‌گوید: «وقتی در سرزمین حبشه اقامت گزیدیم، نجاشی بهترین همسایه برای ما بود. ما از نظر دینی آزادی کامل داشتیم و خدا را پرستش می‌نمودیم، بدون آنکه از طرف کسی مور</w:t>
      </w:r>
      <w:r w:rsidR="00863EF3" w:rsidRPr="000D73CC">
        <w:rPr>
          <w:rFonts w:cs="IRNazli" w:hint="cs"/>
          <w:rtl/>
        </w:rPr>
        <w:t xml:space="preserve">د شکنجه و آزار قرار بگیریم ... </w:t>
      </w:r>
      <w:r w:rsidRPr="000D73CC">
        <w:rPr>
          <w:rFonts w:cs="IRNazli" w:hint="cs"/>
          <w:rtl/>
        </w:rPr>
        <w:t>»</w:t>
      </w:r>
      <w:r w:rsidRPr="000D73CC">
        <w:rPr>
          <w:rStyle w:val="FootnoteReference"/>
          <w:rFonts w:cs="IRNazli"/>
          <w:rtl/>
        </w:rPr>
        <w:footnoteReference w:id="672"/>
      </w:r>
      <w:r w:rsidR="00F51C2A">
        <w:rPr>
          <w:rFonts w:cs="IRNazli" w:hint="cs"/>
          <w:rtl/>
          <w:lang w:bidi="fa-IR"/>
        </w:rPr>
        <w:t>.</w:t>
      </w:r>
    </w:p>
    <w:p w:rsidR="00641243" w:rsidRPr="000D73CC" w:rsidRDefault="00641243" w:rsidP="000A42BE">
      <w:pPr>
        <w:pStyle w:val="a4"/>
        <w:widowControl w:val="0"/>
        <w:rPr>
          <w:rtl/>
        </w:rPr>
      </w:pPr>
      <w:bookmarkStart w:id="603" w:name="_Toc439429756"/>
      <w:bookmarkStart w:id="604" w:name="_Toc134241377"/>
      <w:bookmarkStart w:id="605" w:name="_Toc270033264"/>
      <w:r w:rsidRPr="000D73CC">
        <w:rPr>
          <w:rFonts w:hint="cs"/>
          <w:rtl/>
        </w:rPr>
        <w:t>2- دلایل انتخاب حبشه برای مهاجرت از طرف پیامبر اکرم</w:t>
      </w:r>
      <w:r w:rsidR="00361D92" w:rsidRPr="000D73CC">
        <w:rPr>
          <w:rFonts w:hint="cs"/>
          <w:rtl/>
        </w:rPr>
        <w:t xml:space="preserve"> </w:t>
      </w:r>
      <w:r w:rsidR="003B13DA" w:rsidRPr="000D73CC">
        <w:rPr>
          <w:rFonts w:ascii="" w:hAnsi="" w:cs="CTraditional Arabic" w:hint="cs"/>
          <w:b w:val="0"/>
          <w:bCs w:val="0"/>
          <w:sz w:val="28"/>
          <w:szCs w:val="28"/>
          <w:rtl/>
        </w:rPr>
        <w:t>ج</w:t>
      </w:r>
      <w:bookmarkEnd w:id="603"/>
      <w:r w:rsidR="003B13DA" w:rsidRPr="000D73CC">
        <w:rPr>
          <w:rFonts w:ascii="" w:hAnsi="" w:cs="CTraditional Arabic" w:hint="cs"/>
          <w:sz w:val="28"/>
          <w:szCs w:val="28"/>
          <w:rtl/>
        </w:rPr>
        <w:t xml:space="preserve"> </w:t>
      </w:r>
      <w:bookmarkEnd w:id="604"/>
      <w:bookmarkEnd w:id="605"/>
    </w:p>
    <w:p w:rsidR="00641243" w:rsidRPr="000D73CC" w:rsidRDefault="00641243" w:rsidP="000A42BE">
      <w:pPr>
        <w:widowControl w:val="0"/>
        <w:ind w:firstLine="284"/>
        <w:jc w:val="both"/>
        <w:rPr>
          <w:rFonts w:cs="IRNazli"/>
          <w:rtl/>
          <w:lang w:bidi="fa-IR"/>
        </w:rPr>
      </w:pPr>
      <w:r w:rsidRPr="000D73CC">
        <w:rPr>
          <w:rFonts w:cs="IRNazli" w:hint="cs"/>
          <w:rtl/>
        </w:rPr>
        <w:t>عوامل متعددی پژوهشگر را یاری می‌رساند تا پاسخ این پرسش را بیاب</w:t>
      </w:r>
      <w:r w:rsidR="006229D8" w:rsidRPr="000D73CC">
        <w:rPr>
          <w:rFonts w:cs="IRNazli" w:hint="cs"/>
          <w:rtl/>
        </w:rPr>
        <w:t>د. برخی از آن دلایل عبارتند از:</w:t>
      </w:r>
    </w:p>
    <w:p w:rsidR="00641243" w:rsidRPr="000D73CC" w:rsidRDefault="00641243" w:rsidP="000A42BE">
      <w:pPr>
        <w:widowControl w:val="0"/>
        <w:ind w:firstLine="284"/>
        <w:jc w:val="both"/>
        <w:rPr>
          <w:rFonts w:cs="IRNazli"/>
          <w:rtl/>
          <w:lang w:bidi="fa-IR"/>
        </w:rPr>
      </w:pPr>
      <w:r w:rsidRPr="000D73CC">
        <w:rPr>
          <w:rFonts w:cs="IRNazli" w:hint="cs"/>
          <w:rtl/>
          <w:lang w:bidi="fa-IR"/>
        </w:rPr>
        <w:t>ا</w:t>
      </w:r>
      <w:r w:rsidRPr="000D73CC">
        <w:rPr>
          <w:rStyle w:val="Char6"/>
          <w:rFonts w:hint="cs"/>
          <w:rtl/>
        </w:rPr>
        <w:t>لف</w:t>
      </w:r>
      <w:r w:rsidRPr="000D73CC">
        <w:rPr>
          <w:rFonts w:cs="IRNazli" w:hint="cs"/>
          <w:rtl/>
          <w:lang w:bidi="fa-IR"/>
        </w:rPr>
        <w:t xml:space="preserve"> </w:t>
      </w:r>
      <w:r w:rsidRPr="000D73CC">
        <w:rPr>
          <w:rFonts w:cs="Times New Roman" w:hint="cs"/>
          <w:rtl/>
          <w:lang w:bidi="fa-IR"/>
        </w:rPr>
        <w:t>–</w:t>
      </w:r>
      <w:r w:rsidRPr="000D73CC">
        <w:rPr>
          <w:rFonts w:cs="IRNazli" w:hint="cs"/>
          <w:rtl/>
          <w:lang w:bidi="fa-IR"/>
        </w:rPr>
        <w:t xml:space="preserve"> عدالت نجاشی</w:t>
      </w:r>
    </w:p>
    <w:p w:rsidR="00641243" w:rsidRPr="000D73CC" w:rsidRDefault="00641243" w:rsidP="000A42BE">
      <w:pPr>
        <w:widowControl w:val="0"/>
        <w:ind w:firstLine="284"/>
        <w:jc w:val="both"/>
        <w:rPr>
          <w:rFonts w:cs="IRNazli"/>
          <w:rtl/>
          <w:lang w:bidi="fa-IR"/>
        </w:rPr>
      </w:pPr>
      <w:r w:rsidRPr="000D73CC">
        <w:rPr>
          <w:rFonts w:cs="IRNazli" w:hint="cs"/>
          <w:rtl/>
        </w:rPr>
        <w:t>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به عدالت نجاشی اشاره نمود و به یارانش گفت: «اگر به سرزمین حبشه بروید، آن جا پادشاهی وجود دارد که هیچ ک</w:t>
      </w:r>
      <w:r w:rsidR="006229D8" w:rsidRPr="000D73CC">
        <w:rPr>
          <w:rFonts w:cs="IRNazli" w:hint="cs"/>
          <w:rtl/>
        </w:rPr>
        <w:t>س نزد او مورد ستم قرار نمی‌گیرد</w:t>
      </w:r>
      <w:r w:rsidRPr="000D73CC">
        <w:rPr>
          <w:rFonts w:cs="IRNazli" w:hint="cs"/>
          <w:rtl/>
        </w:rPr>
        <w:t>»</w:t>
      </w:r>
      <w:r w:rsidRPr="000D73CC">
        <w:rPr>
          <w:rStyle w:val="FootnoteReference"/>
          <w:rFonts w:cs="IRNazli"/>
          <w:rtl/>
        </w:rPr>
        <w:footnoteReference w:id="673"/>
      </w:r>
      <w:r w:rsidR="006229D8" w:rsidRPr="000D73CC">
        <w:rPr>
          <w:rFonts w:cs="IRNazli"/>
        </w:rPr>
        <w:t>.</w:t>
      </w:r>
    </w:p>
    <w:p w:rsidR="00641243" w:rsidRPr="000D73CC" w:rsidRDefault="00641243" w:rsidP="000A42BE">
      <w:pPr>
        <w:widowControl w:val="0"/>
        <w:ind w:firstLine="284"/>
        <w:jc w:val="both"/>
        <w:rPr>
          <w:rFonts w:cs="IRNazli"/>
          <w:rtl/>
          <w:lang w:bidi="fa-IR"/>
        </w:rPr>
      </w:pPr>
      <w:r w:rsidRPr="000D73CC">
        <w:rPr>
          <w:rStyle w:val="Char6"/>
          <w:rFonts w:hint="cs"/>
          <w:rtl/>
        </w:rPr>
        <w:t>ب</w:t>
      </w:r>
      <w:r w:rsidRPr="000D73CC">
        <w:rPr>
          <w:rFonts w:cs="IRNazli" w:hint="cs"/>
          <w:rtl/>
          <w:lang w:bidi="fa-IR"/>
        </w:rPr>
        <w:t xml:space="preserve"> </w:t>
      </w:r>
      <w:r w:rsidRPr="000D73CC">
        <w:rPr>
          <w:rFonts w:cs="Times New Roman" w:hint="cs"/>
          <w:rtl/>
          <w:lang w:bidi="fa-IR"/>
        </w:rPr>
        <w:t>–</w:t>
      </w:r>
      <w:r w:rsidRPr="000D73CC">
        <w:rPr>
          <w:rFonts w:cs="IRNazli" w:hint="cs"/>
          <w:rtl/>
          <w:lang w:bidi="fa-IR"/>
        </w:rPr>
        <w:t xml:space="preserve"> اعمال نیک نجاشی</w:t>
      </w:r>
    </w:p>
    <w:p w:rsidR="00641243" w:rsidRPr="000D73CC" w:rsidRDefault="00641243" w:rsidP="000A42BE">
      <w:pPr>
        <w:widowControl w:val="0"/>
        <w:ind w:firstLine="284"/>
        <w:jc w:val="both"/>
        <w:rPr>
          <w:rFonts w:cs="IRNazli"/>
          <w:rtl/>
          <w:lang w:bidi="fa-IR"/>
        </w:rPr>
      </w:pPr>
      <w:r w:rsidRPr="000D73CC">
        <w:rPr>
          <w:rFonts w:cs="IRNazli" w:hint="cs"/>
          <w:rtl/>
        </w:rPr>
        <w:t xml:space="preserve">پیامبر خدا در مورد پادشاه حبشه فرمود: «در حبشه پادشاهی صالح وجود دارد که به او نجاشی می‌گویند. هیچ کس در سرزمین او مورد </w:t>
      </w:r>
      <w:r w:rsidR="00294187" w:rsidRPr="000D73CC">
        <w:rPr>
          <w:rFonts w:cs="IRNazli" w:hint="cs"/>
          <w:rtl/>
        </w:rPr>
        <w:t>ستم قرار نمی‌گیرد</w:t>
      </w:r>
      <w:r w:rsidRPr="000D73CC">
        <w:rPr>
          <w:rFonts w:cs="IRNazli" w:hint="cs"/>
          <w:rtl/>
        </w:rPr>
        <w:t>»</w:t>
      </w:r>
      <w:r w:rsidR="00294187" w:rsidRPr="000D73CC">
        <w:rPr>
          <w:rFonts w:cs="IRNazli" w:hint="cs"/>
          <w:rtl/>
        </w:rPr>
        <w:t>.</w:t>
      </w:r>
      <w:r w:rsidRPr="000D73CC">
        <w:rPr>
          <w:rFonts w:cs="IRNazli" w:hint="cs"/>
          <w:rtl/>
        </w:rPr>
        <w:t xml:space="preserve"> بدین صورت او مورد ستایش رسول خدا قرار گرفته است</w:t>
      </w:r>
      <w:r w:rsidRPr="000D73CC">
        <w:rPr>
          <w:rStyle w:val="FootnoteReference"/>
          <w:rFonts w:cs="IRNazli"/>
          <w:rtl/>
        </w:rPr>
        <w:footnoteReference w:id="674"/>
      </w:r>
      <w:r w:rsidRPr="000D73CC">
        <w:rPr>
          <w:rFonts w:cs="IRNazli" w:hint="cs"/>
          <w:rtl/>
        </w:rPr>
        <w:t xml:space="preserve"> و صلاح وی در حمایت از مسلمانان و متأثرشدن او از قرآن کریم وقتی توسط جعفر تلاوت گردید، آشکار شد؛ همچنین در مورد عیسی عقید</w:t>
      </w:r>
      <w:r w:rsidR="00671026" w:rsidRPr="000D73CC">
        <w:rPr>
          <w:rFonts w:cs="IRNazli" w:hint="cs"/>
          <w:rtl/>
        </w:rPr>
        <w:t>ۀ</w:t>
      </w:r>
      <w:r w:rsidRPr="000D73CC">
        <w:rPr>
          <w:rFonts w:cs="IRNazli" w:hint="cs"/>
          <w:rtl/>
        </w:rPr>
        <w:t xml:space="preserve"> درستی داشت.</w:t>
      </w:r>
    </w:p>
    <w:p w:rsidR="00641243" w:rsidRPr="000D73CC" w:rsidRDefault="00641243" w:rsidP="000A42BE">
      <w:pPr>
        <w:widowControl w:val="0"/>
        <w:ind w:firstLine="284"/>
        <w:jc w:val="both"/>
        <w:rPr>
          <w:rFonts w:cs="IRNazli"/>
          <w:rtl/>
          <w:lang w:bidi="fa-IR"/>
        </w:rPr>
      </w:pPr>
      <w:r w:rsidRPr="000D73CC">
        <w:rPr>
          <w:rStyle w:val="Char6"/>
          <w:rFonts w:hint="cs"/>
          <w:rtl/>
        </w:rPr>
        <w:t>ج</w:t>
      </w:r>
      <w:r w:rsidRPr="000D73CC">
        <w:rPr>
          <w:rFonts w:cs="IRNazli" w:hint="cs"/>
          <w:rtl/>
          <w:lang w:bidi="fa-IR"/>
        </w:rPr>
        <w:t xml:space="preserve"> </w:t>
      </w:r>
      <w:r w:rsidRPr="000D73CC">
        <w:rPr>
          <w:rFonts w:cs="Times New Roman" w:hint="cs"/>
          <w:rtl/>
          <w:lang w:bidi="fa-IR"/>
        </w:rPr>
        <w:t>–</w:t>
      </w:r>
      <w:r w:rsidRPr="000D73CC">
        <w:rPr>
          <w:rFonts w:cs="IRNazli" w:hint="cs"/>
          <w:rtl/>
          <w:lang w:bidi="fa-IR"/>
        </w:rPr>
        <w:t xml:space="preserve"> حبشه محل بازرگانی قریش بود</w:t>
      </w:r>
    </w:p>
    <w:p w:rsidR="00641243" w:rsidRPr="000D73CC" w:rsidRDefault="00641243" w:rsidP="000A42BE">
      <w:pPr>
        <w:widowControl w:val="0"/>
        <w:ind w:firstLine="284"/>
        <w:jc w:val="both"/>
        <w:rPr>
          <w:rFonts w:cs="IRNazli"/>
          <w:rtl/>
        </w:rPr>
      </w:pPr>
      <w:r w:rsidRPr="000D73CC">
        <w:rPr>
          <w:rFonts w:cs="IRNazli" w:hint="cs"/>
          <w:rtl/>
        </w:rPr>
        <w:t>تجارت، پایه و اساس اقتصاد قریش بود و حبشه یکی از مراکز تجارت و بازرگانی به حساب می‌آمد. بنابراین، برخی مسلمانان که برای تجارت به آنجا رفته بودند، از قبل با آن آشنایی داشتند و اگر هم خودشان به آن سرزمین مسافرت نکرده بودند، از کسانی که آنجا رفته بودند در مورد حبشه چیزهایی شنیده بودند.</w:t>
      </w:r>
    </w:p>
    <w:p w:rsidR="00641243" w:rsidRPr="000D73CC" w:rsidRDefault="00641243" w:rsidP="000A42BE">
      <w:pPr>
        <w:widowControl w:val="0"/>
        <w:ind w:firstLine="284"/>
        <w:jc w:val="both"/>
        <w:rPr>
          <w:rFonts w:cs="IRNazli"/>
          <w:rtl/>
        </w:rPr>
      </w:pPr>
      <w:r w:rsidRPr="000D73CC">
        <w:rPr>
          <w:rFonts w:cs="IRNazli" w:hint="cs"/>
          <w:rtl/>
        </w:rPr>
        <w:t xml:space="preserve">طبری در بیان دلایل هجرت به حبشه گفته است: «سرزمین حبشه محل تجارت و بازرگانی قریش بود که در آن به تجارت می‌پرداختند و آنها روزی فراوان و امنیت می‌یافتند و </w:t>
      </w:r>
      <w:r w:rsidR="006229D8" w:rsidRPr="000D73CC">
        <w:rPr>
          <w:rFonts w:cs="IRNazli" w:hint="cs"/>
          <w:rtl/>
        </w:rPr>
        <w:t>محل بازرگانی خوبی برای آنان بود</w:t>
      </w:r>
      <w:r w:rsidRPr="000D73CC">
        <w:rPr>
          <w:rFonts w:cs="IRNazli" w:hint="cs"/>
          <w:rtl/>
        </w:rPr>
        <w:t>»</w:t>
      </w:r>
      <w:r w:rsidRPr="000D73CC">
        <w:rPr>
          <w:rStyle w:val="FootnoteReference"/>
          <w:rFonts w:cs="IRNazli"/>
          <w:rtl/>
        </w:rPr>
        <w:footnoteReference w:id="675"/>
      </w:r>
      <w:r w:rsidR="006229D8" w:rsidRPr="000D73CC">
        <w:rPr>
          <w:rFonts w:cs="IRNazli"/>
        </w:rPr>
        <w:t>.</w:t>
      </w:r>
    </w:p>
    <w:p w:rsidR="00641243" w:rsidRPr="000D73CC" w:rsidRDefault="00641243" w:rsidP="000A42BE">
      <w:pPr>
        <w:widowControl w:val="0"/>
        <w:ind w:firstLine="284"/>
        <w:jc w:val="both"/>
        <w:rPr>
          <w:rFonts w:cs="IRNazli"/>
          <w:rtl/>
        </w:rPr>
      </w:pPr>
      <w:r w:rsidRPr="000D73CC">
        <w:rPr>
          <w:rFonts w:cs="IRNazli" w:hint="cs"/>
          <w:rtl/>
        </w:rPr>
        <w:t>همچنین ابن عبدالبر بیان نموده است که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وقتی وارد شعب ابی طالب شد و مورد محاصره قرار گرفت، به مؤمنانی که در مکه بودند ، دستور داد تا به سرزمین حبشه بروند و حبشه محل بازرگانی قریش بود ...</w:t>
      </w:r>
      <w:r w:rsidRPr="000D73CC">
        <w:rPr>
          <w:rStyle w:val="FootnoteReference"/>
          <w:rFonts w:cs="IRNazli"/>
          <w:rtl/>
        </w:rPr>
        <w:footnoteReference w:id="676"/>
      </w:r>
      <w:r w:rsidR="006229D8" w:rsidRPr="000D73CC">
        <w:rPr>
          <w:rFonts w:cs="IRNazli"/>
        </w:rPr>
        <w:t>.</w:t>
      </w:r>
    </w:p>
    <w:p w:rsidR="00641243" w:rsidRPr="000D73CC" w:rsidRDefault="00641243" w:rsidP="000A42BE">
      <w:pPr>
        <w:widowControl w:val="0"/>
        <w:ind w:firstLine="284"/>
        <w:jc w:val="both"/>
        <w:rPr>
          <w:rFonts w:cs="IRNazli"/>
          <w:rtl/>
          <w:lang w:bidi="fa-IR"/>
        </w:rPr>
      </w:pPr>
      <w:r w:rsidRPr="000D73CC">
        <w:rPr>
          <w:rFonts w:cs="IRNazli" w:hint="cs"/>
          <w:rtl/>
        </w:rPr>
        <w:t>ابن حبان در مورد علّت مهاجرت مسلمان به حبشه می‌گوید: حبشه سرزمین گرمسیری بود که قریش در زمستان به آنجا مسافرت می‌کردند</w:t>
      </w:r>
      <w:r w:rsidRPr="000D73CC">
        <w:rPr>
          <w:rStyle w:val="FootnoteReference"/>
          <w:rFonts w:cs="IRNazli"/>
          <w:rtl/>
        </w:rPr>
        <w:footnoteReference w:id="677"/>
      </w:r>
      <w:r w:rsidR="006229D8" w:rsidRPr="000D73CC">
        <w:rPr>
          <w:rFonts w:cs="IRNazli"/>
        </w:rPr>
        <w:t>.</w:t>
      </w:r>
    </w:p>
    <w:p w:rsidR="00641243" w:rsidRPr="000D73CC" w:rsidRDefault="00641243" w:rsidP="000A42BE">
      <w:pPr>
        <w:widowControl w:val="0"/>
        <w:ind w:firstLine="284"/>
        <w:jc w:val="both"/>
        <w:rPr>
          <w:rFonts w:cs="IRNazli"/>
          <w:rtl/>
          <w:lang w:bidi="fa-IR"/>
        </w:rPr>
      </w:pPr>
      <w:r w:rsidRPr="000D73CC">
        <w:rPr>
          <w:rStyle w:val="Char6"/>
          <w:rFonts w:hint="cs"/>
          <w:rtl/>
        </w:rPr>
        <w:t>د</w:t>
      </w:r>
      <w:r w:rsidRPr="000D73CC">
        <w:rPr>
          <w:rFonts w:cs="IRNazli" w:hint="cs"/>
          <w:rtl/>
          <w:lang w:bidi="fa-IR"/>
        </w:rPr>
        <w:t>- حبشه سرزمینی امن</w:t>
      </w:r>
    </w:p>
    <w:p w:rsidR="00641243" w:rsidRPr="000D73CC" w:rsidRDefault="00641243" w:rsidP="000A42BE">
      <w:pPr>
        <w:widowControl w:val="0"/>
        <w:ind w:firstLine="284"/>
        <w:jc w:val="both"/>
        <w:rPr>
          <w:rFonts w:cs="IRNazli"/>
          <w:rtl/>
        </w:rPr>
      </w:pPr>
      <w:r w:rsidRPr="000D73CC">
        <w:rPr>
          <w:rFonts w:cs="IRNazli" w:hint="cs"/>
          <w:rtl/>
        </w:rPr>
        <w:t>در آن دوران، قبیله‌های عرب تابع قریش بودند و از دستورات قریش اطاعت می‌نمودند؛ چون قریش در میان قبایل عرب دارای نفوذ بود و عربها برای انجام حج و تجارت و بازارهای موسمی خود به قریش نیازمند بودند. بنابراین، عربها</w:t>
      </w:r>
      <w:r w:rsidR="00671026" w:rsidRPr="000D73CC">
        <w:rPr>
          <w:rFonts w:cs="IRNazli" w:hint="cs"/>
          <w:rtl/>
        </w:rPr>
        <w:t>ی</w:t>
      </w:r>
      <w:r w:rsidRPr="000D73CC">
        <w:rPr>
          <w:rFonts w:cs="IRNazli" w:hint="cs"/>
          <w:rtl/>
        </w:rPr>
        <w:t xml:space="preserve"> مناطق منتهی به مکه به تقلید از قریش با رسول خدا و مسلمانان، مخالفت می‌نمودند</w:t>
      </w:r>
      <w:r w:rsidRPr="000D73CC">
        <w:rPr>
          <w:rStyle w:val="FootnoteReference"/>
          <w:rFonts w:cs="IRNazli"/>
          <w:rtl/>
        </w:rPr>
        <w:footnoteReference w:id="678"/>
      </w:r>
      <w:r w:rsidR="006229D8" w:rsidRPr="000D73CC">
        <w:rPr>
          <w:rFonts w:cs="IRNazli"/>
        </w:rPr>
        <w:t>.</w:t>
      </w:r>
    </w:p>
    <w:p w:rsidR="00641243" w:rsidRPr="000D73CC" w:rsidRDefault="00641243" w:rsidP="000A42BE">
      <w:pPr>
        <w:widowControl w:val="0"/>
        <w:ind w:firstLine="284"/>
        <w:jc w:val="both"/>
        <w:rPr>
          <w:rFonts w:cs="IRNazli"/>
          <w:rtl/>
        </w:rPr>
      </w:pPr>
      <w:r w:rsidRPr="000D73CC">
        <w:rPr>
          <w:rFonts w:cs="IRNazli" w:hint="cs"/>
          <w:rtl/>
        </w:rPr>
        <w:t>وضعیت حاکم در جزیر</w:t>
      </w:r>
      <w:r w:rsidR="00671026" w:rsidRPr="000D73CC">
        <w:rPr>
          <w:rFonts w:cs="IRNazli" w:hint="cs"/>
          <w:rtl/>
        </w:rPr>
        <w:t>ۀ</w:t>
      </w:r>
      <w:r w:rsidRPr="000D73CC">
        <w:rPr>
          <w:rFonts w:cs="IRNazli" w:hint="cs"/>
          <w:rtl/>
        </w:rPr>
        <w:t xml:space="preserve"> عربی چنین بود بنابراین، در آن هنگام در خارج از جزیره عربی سرزمینی امن‌تر از حبشه وجود نداشت و از طرفی مشخص است که حبشه از سلطه و قدرت قریش به دور بود و مانند دیگر قبیله‌ها از قریش اطاعت نمی‌کرد</w:t>
      </w:r>
      <w:r w:rsidRPr="000D73CC">
        <w:rPr>
          <w:rStyle w:val="FootnoteReference"/>
          <w:rFonts w:cs="IRNazli"/>
          <w:rtl/>
        </w:rPr>
        <w:footnoteReference w:id="679"/>
      </w:r>
      <w:r w:rsidRPr="000D73CC">
        <w:rPr>
          <w:rFonts w:cs="IRNazli" w:hint="cs"/>
          <w:rtl/>
        </w:rPr>
        <w:t xml:space="preserve"> و در حدیث ابن اسحاق در مورد دلایل انتخاب حبشه برای مهاجرت آمده است</w:t>
      </w:r>
      <w:r w:rsidR="000D449F" w:rsidRPr="000D73CC">
        <w:rPr>
          <w:rFonts w:cs="IRNazli" w:hint="cs"/>
          <w:rtl/>
        </w:rPr>
        <w:t>:</w:t>
      </w:r>
      <w:r w:rsidRPr="000D73CC">
        <w:rPr>
          <w:rFonts w:cs="IRNazli" w:hint="cs"/>
          <w:rtl/>
        </w:rPr>
        <w:t xml:space="preserve"> حبشه سرزمین صداقت و خوبی</w:t>
      </w:r>
      <w:r w:rsidR="006229D8" w:rsidRPr="000D73CC">
        <w:rPr>
          <w:rFonts w:cs="IRNazli" w:hint="eastAsia"/>
        </w:rPr>
        <w:t>‌</w:t>
      </w:r>
      <w:r w:rsidRPr="000D73CC">
        <w:rPr>
          <w:rFonts w:cs="IRNazli" w:hint="cs"/>
          <w:rtl/>
        </w:rPr>
        <w:t>ها است و در آن پادشاهی وجود دارد که نزد او هیچ کس مورد ستم قرار نمی‌گیرد</w:t>
      </w:r>
      <w:r w:rsidRPr="000D73CC">
        <w:rPr>
          <w:rStyle w:val="FootnoteReference"/>
          <w:rFonts w:cs="IRNazli"/>
          <w:rtl/>
        </w:rPr>
        <w:footnoteReference w:id="680"/>
      </w:r>
      <w:r w:rsidR="006229D8" w:rsidRPr="000D73CC">
        <w:rPr>
          <w:rFonts w:cs="IRNazli"/>
        </w:rPr>
        <w:t>.</w:t>
      </w:r>
    </w:p>
    <w:p w:rsidR="00641243" w:rsidRPr="000D73CC" w:rsidRDefault="00641243" w:rsidP="000A42BE">
      <w:pPr>
        <w:widowControl w:val="0"/>
        <w:ind w:firstLine="284"/>
        <w:jc w:val="both"/>
        <w:rPr>
          <w:rFonts w:cs="IRNazli"/>
          <w:rtl/>
          <w:lang w:bidi="fa-IR"/>
        </w:rPr>
      </w:pPr>
      <w:r w:rsidRPr="000D73CC">
        <w:rPr>
          <w:rStyle w:val="Char6"/>
          <w:rFonts w:hint="cs"/>
          <w:rtl/>
        </w:rPr>
        <w:t>و</w:t>
      </w:r>
      <w:r w:rsidRPr="000D73CC">
        <w:rPr>
          <w:rFonts w:cs="IRNazli" w:hint="cs"/>
          <w:rtl/>
          <w:lang w:bidi="fa-IR"/>
        </w:rPr>
        <w:t xml:space="preserve"> </w:t>
      </w:r>
      <w:r w:rsidRPr="000D73CC">
        <w:rPr>
          <w:rtl/>
          <w:lang w:bidi="fa-IR"/>
        </w:rPr>
        <w:t>–</w:t>
      </w:r>
      <w:r w:rsidRPr="000D73CC">
        <w:rPr>
          <w:rFonts w:cs="IRNazli" w:hint="cs"/>
          <w:rtl/>
          <w:lang w:bidi="fa-IR"/>
        </w:rPr>
        <w:t xml:space="preserve"> علاق</w:t>
      </w:r>
      <w:r w:rsidR="00671026" w:rsidRPr="000D73CC">
        <w:rPr>
          <w:rFonts w:cs="IRNazli" w:hint="cs"/>
          <w:rtl/>
          <w:lang w:bidi="fa-IR"/>
        </w:rPr>
        <w:t>ۀ</w:t>
      </w:r>
      <w:r w:rsidRPr="000D73CC">
        <w:rPr>
          <w:rFonts w:cs="IRNazli" w:hint="cs"/>
          <w:rtl/>
          <w:lang w:bidi="fa-IR"/>
        </w:rPr>
        <w:t xml:space="preserve"> پیامبر به سرزمین حبشه و شناخت وی از آن</w:t>
      </w:r>
    </w:p>
    <w:p w:rsidR="00641243" w:rsidRPr="000D73CC" w:rsidRDefault="00641243" w:rsidP="000A42BE">
      <w:pPr>
        <w:widowControl w:val="0"/>
        <w:ind w:firstLine="284"/>
        <w:jc w:val="both"/>
        <w:rPr>
          <w:rFonts w:cs="IRNazli"/>
          <w:rtl/>
        </w:rPr>
      </w:pPr>
      <w:r w:rsidRPr="000D73CC">
        <w:rPr>
          <w:rFonts w:cs="IRNazli" w:hint="cs"/>
          <w:rtl/>
        </w:rPr>
        <w:t>در حدیث زهری آمده است که پیامبر اکرم</w:t>
      </w:r>
      <w:r w:rsidR="003B13DA" w:rsidRPr="000D73CC">
        <w:rPr>
          <w:rFonts w:ascii="" w:hAnsi="" w:cs="CTraditional Arabic" w:hint="cs"/>
          <w:rtl/>
        </w:rPr>
        <w:t xml:space="preserve"> ج</w:t>
      </w:r>
      <w:r w:rsidR="00361D92" w:rsidRPr="000D73CC">
        <w:rPr>
          <w:rFonts w:ascii="" w:hAnsi="" w:cs="CTraditional Arabic" w:hint="cs"/>
          <w:rtl/>
        </w:rPr>
        <w:t xml:space="preserve"> </w:t>
      </w:r>
      <w:r w:rsidRPr="000D73CC">
        <w:rPr>
          <w:rFonts w:cs="IRNazli" w:hint="cs"/>
          <w:rtl/>
        </w:rPr>
        <w:t>بیشتر از همه جا دوست داشت که به سرزمین حبشه هجرت نماید</w:t>
      </w:r>
      <w:r w:rsidRPr="000D73CC">
        <w:rPr>
          <w:rStyle w:val="FootnoteReference"/>
          <w:rFonts w:cs="IRNazli"/>
          <w:rtl/>
        </w:rPr>
        <w:footnoteReference w:id="681"/>
      </w:r>
      <w:r w:rsidRPr="000D73CC">
        <w:rPr>
          <w:rFonts w:cs="IRNazli" w:hint="cs"/>
          <w:rtl/>
        </w:rPr>
        <w:t xml:space="preserve"> و شاید علّت انتخاب حبشه، وجود حکومت عدل نجاشی بود.</w:t>
      </w:r>
    </w:p>
    <w:p w:rsidR="00641243" w:rsidRPr="000D73CC" w:rsidRDefault="00641243" w:rsidP="000A42BE">
      <w:pPr>
        <w:widowControl w:val="0"/>
        <w:ind w:firstLine="284"/>
        <w:jc w:val="both"/>
        <w:rPr>
          <w:rFonts w:cs="IRNazli"/>
          <w:rtl/>
        </w:rPr>
      </w:pPr>
      <w:r w:rsidRPr="000D73CC">
        <w:rPr>
          <w:rFonts w:cs="IRNazli" w:hint="cs"/>
          <w:rtl/>
        </w:rPr>
        <w:t>همچنین پایبندی حبشی</w:t>
      </w:r>
      <w:r w:rsidR="006229D8" w:rsidRPr="000D73CC">
        <w:rPr>
          <w:rFonts w:cs="IRNazli" w:hint="eastAsia"/>
        </w:rPr>
        <w:t>‌</w:t>
      </w:r>
      <w:r w:rsidRPr="000D73CC">
        <w:rPr>
          <w:rFonts w:cs="IRNazli" w:hint="cs"/>
          <w:rtl/>
        </w:rPr>
        <w:t>ها به آیین مسیحیت که از بت‌پرستان به اسلام نزدیک‌تر بودند، نیز یکی از عوامل آن بود. بنابراین، مؤمنان از پیروزی مسیحیان بر فارسان آتش‌پرست در سال هشتم بعثت شادمان شدند، آن گونه که قرآن این قضیه را ذکر کرده است</w:t>
      </w:r>
      <w:r w:rsidRPr="000D73CC">
        <w:rPr>
          <w:rStyle w:val="FootnoteReference"/>
          <w:rFonts w:cs="IRNazli"/>
          <w:rtl/>
        </w:rPr>
        <w:footnoteReference w:id="682"/>
      </w:r>
      <w:r w:rsidR="006229D8" w:rsidRPr="000D73CC">
        <w:rPr>
          <w:rFonts w:cs="IRNazli"/>
        </w:rPr>
        <w:t>.</w:t>
      </w:r>
    </w:p>
    <w:p w:rsidR="00641243" w:rsidRPr="000D73CC" w:rsidRDefault="00641243" w:rsidP="000A42BE">
      <w:pPr>
        <w:widowControl w:val="0"/>
        <w:ind w:firstLine="284"/>
        <w:jc w:val="both"/>
        <w:rPr>
          <w:rFonts w:cs="IRNazli"/>
          <w:rtl/>
        </w:rPr>
      </w:pPr>
      <w:r w:rsidRPr="000D73CC">
        <w:rPr>
          <w:rFonts w:cs="IRNazli" w:hint="cs"/>
          <w:rtl/>
        </w:rPr>
        <w:t xml:space="preserve">پیامبر خدا از طریق پرستارش، ام ایمن </w:t>
      </w:r>
      <w:r w:rsidR="008D07EC" w:rsidRPr="000D73CC">
        <w:rPr>
          <w:rFonts w:cs="CTraditional Arabic" w:hint="cs"/>
          <w:rtl/>
        </w:rPr>
        <w:t>ل</w:t>
      </w:r>
      <w:r w:rsidRPr="000D73CC">
        <w:rPr>
          <w:rFonts w:cs="IRNazli" w:hint="cs"/>
          <w:rtl/>
        </w:rPr>
        <w:t xml:space="preserve">، از اخبار و اوضاع حبشه با خبر بود. در </w:t>
      </w:r>
      <w:r w:rsidRPr="000D73CC">
        <w:rPr>
          <w:rFonts w:cs="IRNazli" w:hint="cs"/>
          <w:b/>
          <w:bCs/>
          <w:szCs w:val="24"/>
          <w:rtl/>
        </w:rPr>
        <w:t>صحیح مسلم</w:t>
      </w:r>
      <w:r w:rsidRPr="000D73CC">
        <w:rPr>
          <w:rFonts w:cs="IRNazli" w:hint="cs"/>
          <w:rtl/>
        </w:rPr>
        <w:t xml:space="preserve"> و دیگر کتابها آمده است که ام ایمن اهل حبشه بوده است</w:t>
      </w:r>
      <w:r w:rsidRPr="000D73CC">
        <w:rPr>
          <w:rStyle w:val="FootnoteReference"/>
          <w:rFonts w:cs="IRNazli"/>
          <w:rtl/>
        </w:rPr>
        <w:footnoteReference w:id="683"/>
      </w:r>
      <w:r w:rsidRPr="000D73CC">
        <w:rPr>
          <w:rFonts w:cs="IRNazli" w:hint="cs"/>
          <w:rtl/>
        </w:rPr>
        <w:t xml:space="preserve"> و در </w:t>
      </w:r>
      <w:r w:rsidRPr="000D73CC">
        <w:rPr>
          <w:rFonts w:cs="IRNazli" w:hint="cs"/>
          <w:b/>
          <w:bCs/>
          <w:szCs w:val="24"/>
          <w:rtl/>
        </w:rPr>
        <w:t>سنن ابن ماجه</w:t>
      </w:r>
      <w:r w:rsidRPr="000D73CC">
        <w:rPr>
          <w:rFonts w:cs="IRNazli" w:hint="cs"/>
          <w:rtl/>
        </w:rPr>
        <w:t xml:space="preserve"> آمده است که او برای پیامبر غذایی درست کرد.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فرمود: این چیست؟ گفت: غذایی است که ما در سرزمین خود درست می‌کینم. بنابراین، دوست داشتم از آن برایت کلوچه‌ای بسازم ...</w:t>
      </w:r>
      <w:r w:rsidRPr="000D73CC">
        <w:rPr>
          <w:rStyle w:val="FootnoteReference"/>
          <w:rFonts w:cs="IRNazli"/>
          <w:rtl/>
        </w:rPr>
        <w:footnoteReference w:id="684"/>
      </w:r>
      <w:r w:rsidRPr="000D73CC">
        <w:rPr>
          <w:rFonts w:cs="IRNazli" w:hint="cs"/>
          <w:rtl/>
        </w:rPr>
        <w:t xml:space="preserve"> ام ایمن نتوانست لکنت زبان حبشی خود را تغییر بدهد و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در آنچه که او نمی‌توانست به زبان بیاورد، او را اجازه داده بود. پس بعید نیست که ام ایمن با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در مورد طبیعت سرزمین خود و جامعه و حکام آن سخن گفته باشد</w:t>
      </w:r>
      <w:r w:rsidRPr="000D73CC">
        <w:rPr>
          <w:rStyle w:val="FootnoteReference"/>
          <w:rFonts w:cs="IRNazli"/>
          <w:rtl/>
        </w:rPr>
        <w:footnoteReference w:id="685"/>
      </w:r>
      <w:r w:rsidRPr="000D73CC">
        <w:rPr>
          <w:rFonts w:cs="IRNazli" w:hint="cs"/>
          <w:rtl/>
        </w:rPr>
        <w:t xml:space="preserve"> و معمولاً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از اوضاع اجتماعی دولتهای معاصر خویش، آگاهی داشت.</w:t>
      </w:r>
    </w:p>
    <w:p w:rsidR="00641243" w:rsidRPr="000D73CC" w:rsidRDefault="00641243" w:rsidP="000A42BE">
      <w:pPr>
        <w:pStyle w:val="a4"/>
        <w:widowControl w:val="0"/>
        <w:rPr>
          <w:rtl/>
        </w:rPr>
      </w:pPr>
      <w:bookmarkStart w:id="606" w:name="_Toc134241378"/>
      <w:bookmarkStart w:id="607" w:name="_Toc270033265"/>
      <w:bookmarkStart w:id="608" w:name="_Toc439429757"/>
      <w:r w:rsidRPr="000D73CC">
        <w:rPr>
          <w:rFonts w:hint="cs"/>
          <w:rtl/>
        </w:rPr>
        <w:t>3- خروج مهاجران و پنهانی بودن هجرت و رسیدن به حبشه</w:t>
      </w:r>
      <w:bookmarkEnd w:id="606"/>
      <w:bookmarkEnd w:id="607"/>
      <w:bookmarkEnd w:id="608"/>
    </w:p>
    <w:p w:rsidR="00641243" w:rsidRPr="000D73CC" w:rsidRDefault="00641243" w:rsidP="000A42BE">
      <w:pPr>
        <w:widowControl w:val="0"/>
        <w:ind w:firstLine="284"/>
        <w:jc w:val="both"/>
        <w:rPr>
          <w:rFonts w:cs="IRNazli"/>
          <w:rtl/>
        </w:rPr>
      </w:pPr>
      <w:r w:rsidRPr="000D73CC">
        <w:rPr>
          <w:rFonts w:cs="IRNazli" w:hint="cs"/>
          <w:rtl/>
        </w:rPr>
        <w:t>یاران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در رجب سال پنجم بعثت، مکه را ترک گفتند. آنها ده مرد و چهار زن و طبق روایتی پنج زن بودند. قریش تلاش زیادی برای دستگیری آنان و بازگرداندن آنان نمودند؛ چنانچه آنان را برای دستگیری تا رسیدن به دریا تعقیب نمودند، اما مسلمانان قبلاً به سوی حبشه حرکت کرده بودند</w:t>
      </w:r>
      <w:r w:rsidRPr="000D73CC">
        <w:rPr>
          <w:rStyle w:val="FootnoteReference"/>
          <w:rFonts w:cs="IRNazli"/>
          <w:rtl/>
        </w:rPr>
        <w:footnoteReference w:id="686"/>
      </w:r>
      <w:r w:rsidR="009453E5" w:rsidRPr="000D73CC">
        <w:rPr>
          <w:rFonts w:cs="IRNazli"/>
        </w:rPr>
        <w:t>.</w:t>
      </w:r>
    </w:p>
    <w:p w:rsidR="00641243" w:rsidRPr="000D73CC" w:rsidRDefault="00641243" w:rsidP="000A42BE">
      <w:pPr>
        <w:widowControl w:val="0"/>
        <w:ind w:firstLine="284"/>
        <w:jc w:val="both"/>
        <w:rPr>
          <w:rFonts w:cs="IRNazli"/>
          <w:rtl/>
        </w:rPr>
      </w:pPr>
      <w:r w:rsidRPr="000D73CC">
        <w:rPr>
          <w:rFonts w:cs="IRNazli" w:hint="cs"/>
          <w:rtl/>
        </w:rPr>
        <w:t>با تجزیه و تحلیل و اندیشیدن در این روایتها به این نتیجه می‌رسیم که مهاجرت مسلمانان به حبشه به صورت پنهانی و سری بوده است. در روایت واقدی آمده است</w:t>
      </w:r>
      <w:r w:rsidR="000D449F" w:rsidRPr="000D73CC">
        <w:rPr>
          <w:rFonts w:cs="IRNazli" w:hint="cs"/>
          <w:rtl/>
        </w:rPr>
        <w:t>:</w:t>
      </w:r>
      <w:r w:rsidRPr="000D73CC">
        <w:rPr>
          <w:rFonts w:cs="IRNazli" w:hint="cs"/>
          <w:rtl/>
        </w:rPr>
        <w:t xml:space="preserve"> «آنها ب</w:t>
      </w:r>
      <w:r w:rsidR="009453E5" w:rsidRPr="000D73CC">
        <w:rPr>
          <w:rFonts w:cs="IRNazli" w:hint="cs"/>
          <w:rtl/>
        </w:rPr>
        <w:t>ه صورت پنهانی از مکه بیرون شدند</w:t>
      </w:r>
      <w:r w:rsidRPr="000D73CC">
        <w:rPr>
          <w:rFonts w:cs="IRNazli" w:hint="cs"/>
          <w:rtl/>
        </w:rPr>
        <w:t>»</w:t>
      </w:r>
      <w:r w:rsidRPr="000D73CC">
        <w:rPr>
          <w:rStyle w:val="FootnoteReference"/>
          <w:rFonts w:cs="IRNazli"/>
          <w:rtl/>
        </w:rPr>
        <w:footnoteReference w:id="687"/>
      </w:r>
      <w:r w:rsidR="009453E5" w:rsidRPr="000D73CC">
        <w:rPr>
          <w:rFonts w:cs="IRNazli"/>
        </w:rPr>
        <w:t>.</w:t>
      </w:r>
      <w:r w:rsidRPr="000D73CC">
        <w:rPr>
          <w:rFonts w:cs="IRNazli" w:hint="cs"/>
          <w:rtl/>
        </w:rPr>
        <w:t xml:space="preserve"> طبری</w:t>
      </w:r>
      <w:r w:rsidRPr="000D73CC">
        <w:rPr>
          <w:rStyle w:val="FootnoteReference"/>
          <w:rFonts w:cs="IRNazli"/>
          <w:rtl/>
        </w:rPr>
        <w:footnoteReference w:id="688"/>
      </w:r>
      <w:r w:rsidRPr="000D73CC">
        <w:rPr>
          <w:rFonts w:cs="IRNazli" w:hint="cs"/>
          <w:rtl/>
        </w:rPr>
        <w:t>، ابن سید الناس</w:t>
      </w:r>
      <w:r w:rsidRPr="000D73CC">
        <w:rPr>
          <w:rStyle w:val="FootnoteReference"/>
          <w:rFonts w:cs="IRNazli"/>
          <w:rtl/>
        </w:rPr>
        <w:footnoteReference w:id="689"/>
      </w:r>
      <w:r w:rsidRPr="000D73CC">
        <w:rPr>
          <w:rFonts w:cs="IRNazli" w:hint="cs"/>
          <w:rtl/>
        </w:rPr>
        <w:t>، ابن قیم</w:t>
      </w:r>
      <w:r w:rsidRPr="000D73CC">
        <w:rPr>
          <w:rStyle w:val="FootnoteReference"/>
          <w:rFonts w:cs="IRNazli"/>
          <w:rtl/>
        </w:rPr>
        <w:footnoteReference w:id="690"/>
      </w:r>
      <w:r w:rsidRPr="000D73CC">
        <w:rPr>
          <w:rFonts w:cs="IRNazli" w:hint="cs"/>
          <w:rtl/>
        </w:rPr>
        <w:t xml:space="preserve"> و زرقانی</w:t>
      </w:r>
      <w:r w:rsidRPr="000D73CC">
        <w:rPr>
          <w:rStyle w:val="FootnoteReference"/>
          <w:rFonts w:cs="IRNazli"/>
          <w:rtl/>
        </w:rPr>
        <w:footnoteReference w:id="691"/>
      </w:r>
      <w:r w:rsidRPr="000D73CC">
        <w:rPr>
          <w:rFonts w:cs="IRNazli" w:hint="cs"/>
          <w:rtl/>
        </w:rPr>
        <w:t xml:space="preserve"> را جزو کسانی دانسته است که مهاجرت به حبشه را به صورت پنهانی و مخفی ذکر کرده‌اند.</w:t>
      </w:r>
    </w:p>
    <w:p w:rsidR="00641243" w:rsidRPr="000D73CC" w:rsidRDefault="00641243" w:rsidP="000A42BE">
      <w:pPr>
        <w:widowControl w:val="0"/>
        <w:ind w:firstLine="284"/>
        <w:jc w:val="both"/>
        <w:rPr>
          <w:rFonts w:cs="IRNazli"/>
          <w:rtl/>
        </w:rPr>
      </w:pPr>
      <w:r w:rsidRPr="000D73CC">
        <w:rPr>
          <w:rFonts w:cs="IRNazli" w:hint="cs"/>
          <w:rtl/>
        </w:rPr>
        <w:t xml:space="preserve">مسلمانان وقتی به سرزمین حبشه رسیدند، نجاشی آنها را گرامی داشت و برخورد خوبی با آنها نمود؛ حتی مسلمانان نزد او امنیت و آرامشی یافتند که در وطن خود و بین خانواده‌هایشان آن امنیت رانداشتند. از ام سلمه </w:t>
      </w:r>
      <w:r w:rsidR="008D07EC" w:rsidRPr="000D73CC">
        <w:rPr>
          <w:rFonts w:cs="CTraditional Arabic" w:hint="cs"/>
          <w:rtl/>
        </w:rPr>
        <w:t>ل</w:t>
      </w:r>
      <w:r w:rsidRPr="000D73CC">
        <w:rPr>
          <w:rFonts w:cs="IRNazli" w:hint="cs"/>
          <w:rtl/>
        </w:rPr>
        <w:t>، همسر پیامبر اکرم</w:t>
      </w:r>
      <w:r w:rsidR="003B13DA" w:rsidRPr="000D73CC">
        <w:rPr>
          <w:rFonts w:ascii="" w:hAnsi="" w:cs="CTraditional Arabic" w:hint="cs"/>
          <w:rtl/>
        </w:rPr>
        <w:t xml:space="preserve"> ج </w:t>
      </w:r>
      <w:r w:rsidRPr="000D73CC">
        <w:rPr>
          <w:rFonts w:cs="IRNazli" w:hint="cs"/>
          <w:rtl/>
        </w:rPr>
        <w:t>، روایت است که می‌گوید: وقتی ما در حبشه اقامت گزیدیم، نجاشی را بهترین همسایه یافتیم و از نظر دینی آزادی کامل داشتیم و در حالی خدا را پرستش می‌نمودیم که مورد اذیت و آزار کسی قرار نمی‌گ</w:t>
      </w:r>
      <w:r w:rsidR="009453E5" w:rsidRPr="000D73CC">
        <w:rPr>
          <w:rFonts w:cs="IRNazli" w:hint="cs"/>
          <w:rtl/>
        </w:rPr>
        <w:t>رفتیم و سخن نامناسبی نمی‌شنیدیم</w:t>
      </w:r>
      <w:r w:rsidRPr="000D73CC">
        <w:rPr>
          <w:rFonts w:cs="IRNazli" w:hint="cs"/>
          <w:rtl/>
        </w:rPr>
        <w:t>»</w:t>
      </w:r>
      <w:r w:rsidRPr="000D73CC">
        <w:rPr>
          <w:rStyle w:val="FootnoteReference"/>
          <w:rFonts w:cs="IRNazli"/>
          <w:rtl/>
        </w:rPr>
        <w:footnoteReference w:id="692"/>
      </w:r>
      <w:r w:rsidR="009453E5" w:rsidRPr="000D73CC">
        <w:rPr>
          <w:rFonts w:cs="IRNazli"/>
        </w:rPr>
        <w:t>.</w:t>
      </w:r>
    </w:p>
    <w:p w:rsidR="00641243" w:rsidRPr="000D73CC" w:rsidRDefault="00641243" w:rsidP="000A42BE">
      <w:pPr>
        <w:widowControl w:val="0"/>
        <w:ind w:firstLine="284"/>
        <w:jc w:val="both"/>
        <w:rPr>
          <w:rFonts w:cs="IRNazli"/>
          <w:rtl/>
          <w:lang w:bidi="fa-IR"/>
        </w:rPr>
      </w:pPr>
      <w:r w:rsidRPr="000D73CC">
        <w:rPr>
          <w:rStyle w:val="Char6"/>
          <w:rFonts w:hint="cs"/>
          <w:rtl/>
        </w:rPr>
        <w:t xml:space="preserve">ز </w:t>
      </w:r>
      <w:r w:rsidRPr="000D73CC">
        <w:rPr>
          <w:rFonts w:cs="Times New Roman" w:hint="cs"/>
          <w:rtl/>
          <w:lang w:bidi="fa-IR"/>
        </w:rPr>
        <w:t>–</w:t>
      </w:r>
      <w:r w:rsidRPr="000D73CC">
        <w:rPr>
          <w:rFonts w:cs="IRNazli" w:hint="cs"/>
          <w:rtl/>
          <w:lang w:bidi="fa-IR"/>
        </w:rPr>
        <w:t xml:space="preserve"> اسامی افرادی که در نخستین هجرت به حبشه همراه بودند</w:t>
      </w:r>
    </w:p>
    <w:p w:rsidR="00641243" w:rsidRPr="000D73CC" w:rsidRDefault="00BE2F8F" w:rsidP="000A42BE">
      <w:pPr>
        <w:widowControl w:val="0"/>
        <w:ind w:firstLine="284"/>
        <w:jc w:val="both"/>
        <w:rPr>
          <w:rFonts w:cs="IRNazli"/>
          <w:rtl/>
        </w:rPr>
      </w:pPr>
      <w:r w:rsidRPr="000D73CC">
        <w:rPr>
          <w:rFonts w:cs="IRNazli" w:hint="cs"/>
          <w:rtl/>
        </w:rPr>
        <w:t>مردان عبارت بودند از:</w:t>
      </w:r>
    </w:p>
    <w:p w:rsidR="00641243" w:rsidRPr="000D73CC" w:rsidRDefault="00641243" w:rsidP="000A42BE">
      <w:pPr>
        <w:widowControl w:val="0"/>
        <w:numPr>
          <w:ilvl w:val="0"/>
          <w:numId w:val="11"/>
        </w:numPr>
        <w:tabs>
          <w:tab w:val="clear" w:pos="644"/>
          <w:tab w:val="num" w:pos="425"/>
        </w:tabs>
        <w:ind w:left="680" w:hanging="340"/>
        <w:jc w:val="both"/>
        <w:rPr>
          <w:rFonts w:cs="IRNazli"/>
          <w:rtl/>
        </w:rPr>
      </w:pPr>
      <w:r w:rsidRPr="000D73CC">
        <w:rPr>
          <w:rFonts w:cs="IRNazli" w:hint="cs"/>
          <w:rtl/>
        </w:rPr>
        <w:t>عثمان بن عفان.</w:t>
      </w:r>
    </w:p>
    <w:p w:rsidR="00641243" w:rsidRPr="000D73CC" w:rsidRDefault="00641243" w:rsidP="000A42BE">
      <w:pPr>
        <w:widowControl w:val="0"/>
        <w:numPr>
          <w:ilvl w:val="0"/>
          <w:numId w:val="11"/>
        </w:numPr>
        <w:tabs>
          <w:tab w:val="clear" w:pos="644"/>
          <w:tab w:val="num" w:pos="425"/>
        </w:tabs>
        <w:ind w:left="680" w:hanging="340"/>
        <w:jc w:val="both"/>
        <w:rPr>
          <w:rFonts w:cs="IRNazli"/>
          <w:rtl/>
        </w:rPr>
      </w:pPr>
      <w:r w:rsidRPr="000D73CC">
        <w:rPr>
          <w:rFonts w:cs="IRNazli" w:hint="cs"/>
          <w:rtl/>
        </w:rPr>
        <w:t>عبدالله بن عوف</w:t>
      </w:r>
    </w:p>
    <w:p w:rsidR="00641243" w:rsidRPr="000D73CC" w:rsidRDefault="00641243" w:rsidP="000A42BE">
      <w:pPr>
        <w:widowControl w:val="0"/>
        <w:numPr>
          <w:ilvl w:val="0"/>
          <w:numId w:val="11"/>
        </w:numPr>
        <w:tabs>
          <w:tab w:val="clear" w:pos="644"/>
          <w:tab w:val="num" w:pos="425"/>
        </w:tabs>
        <w:ind w:left="680" w:hanging="340"/>
        <w:jc w:val="both"/>
        <w:rPr>
          <w:rFonts w:cs="IRNazli"/>
          <w:rtl/>
        </w:rPr>
      </w:pPr>
      <w:r w:rsidRPr="000D73CC">
        <w:rPr>
          <w:rFonts w:cs="IRNazli" w:hint="cs"/>
          <w:rtl/>
        </w:rPr>
        <w:t>زبیر بن عوام</w:t>
      </w:r>
    </w:p>
    <w:p w:rsidR="00641243" w:rsidRPr="000D73CC" w:rsidRDefault="00641243" w:rsidP="000A42BE">
      <w:pPr>
        <w:widowControl w:val="0"/>
        <w:numPr>
          <w:ilvl w:val="0"/>
          <w:numId w:val="11"/>
        </w:numPr>
        <w:tabs>
          <w:tab w:val="clear" w:pos="644"/>
          <w:tab w:val="num" w:pos="425"/>
        </w:tabs>
        <w:ind w:left="680" w:hanging="340"/>
        <w:jc w:val="both"/>
        <w:rPr>
          <w:rFonts w:cs="IRNazli"/>
          <w:rtl/>
        </w:rPr>
      </w:pPr>
      <w:r w:rsidRPr="000D73CC">
        <w:rPr>
          <w:rFonts w:cs="IRNazli" w:hint="cs"/>
          <w:rtl/>
        </w:rPr>
        <w:t>ابوحذیفه بن عتبه بن ربیعه.</w:t>
      </w:r>
    </w:p>
    <w:p w:rsidR="00641243" w:rsidRPr="000D73CC" w:rsidRDefault="00641243" w:rsidP="000A42BE">
      <w:pPr>
        <w:widowControl w:val="0"/>
        <w:numPr>
          <w:ilvl w:val="0"/>
          <w:numId w:val="11"/>
        </w:numPr>
        <w:tabs>
          <w:tab w:val="clear" w:pos="644"/>
          <w:tab w:val="num" w:pos="425"/>
        </w:tabs>
        <w:ind w:left="680" w:hanging="340"/>
        <w:jc w:val="both"/>
        <w:rPr>
          <w:rFonts w:cs="IRNazli"/>
          <w:rtl/>
        </w:rPr>
      </w:pPr>
      <w:r w:rsidRPr="000D73CC">
        <w:rPr>
          <w:rFonts w:cs="IRNazli" w:hint="cs"/>
          <w:rtl/>
        </w:rPr>
        <w:t>مصعب بن عمیر بن هشام.</w:t>
      </w:r>
    </w:p>
    <w:p w:rsidR="00641243" w:rsidRPr="000D73CC" w:rsidRDefault="00641243" w:rsidP="000A42BE">
      <w:pPr>
        <w:widowControl w:val="0"/>
        <w:numPr>
          <w:ilvl w:val="0"/>
          <w:numId w:val="11"/>
        </w:numPr>
        <w:tabs>
          <w:tab w:val="clear" w:pos="644"/>
          <w:tab w:val="num" w:pos="425"/>
        </w:tabs>
        <w:ind w:left="680" w:hanging="340"/>
        <w:jc w:val="both"/>
        <w:rPr>
          <w:rFonts w:cs="IRNazli"/>
          <w:rtl/>
        </w:rPr>
      </w:pPr>
      <w:r w:rsidRPr="000D73CC">
        <w:rPr>
          <w:rFonts w:cs="IRNazli" w:hint="cs"/>
          <w:rtl/>
        </w:rPr>
        <w:t>ابوسلمه بن عبدالاسد بن هلال.</w:t>
      </w:r>
    </w:p>
    <w:p w:rsidR="00641243" w:rsidRPr="000D73CC" w:rsidRDefault="00641243" w:rsidP="000A42BE">
      <w:pPr>
        <w:widowControl w:val="0"/>
        <w:numPr>
          <w:ilvl w:val="0"/>
          <w:numId w:val="11"/>
        </w:numPr>
        <w:tabs>
          <w:tab w:val="clear" w:pos="644"/>
          <w:tab w:val="num" w:pos="425"/>
        </w:tabs>
        <w:ind w:left="680" w:hanging="340"/>
        <w:jc w:val="both"/>
        <w:rPr>
          <w:rFonts w:cs="IRNazli"/>
          <w:rtl/>
        </w:rPr>
      </w:pPr>
      <w:r w:rsidRPr="000D73CC">
        <w:rPr>
          <w:rFonts w:cs="IRNazli" w:hint="cs"/>
          <w:rtl/>
        </w:rPr>
        <w:t>عثمان بن مظعون.</w:t>
      </w:r>
    </w:p>
    <w:p w:rsidR="00641243" w:rsidRPr="000D73CC" w:rsidRDefault="00641243" w:rsidP="000A42BE">
      <w:pPr>
        <w:widowControl w:val="0"/>
        <w:numPr>
          <w:ilvl w:val="0"/>
          <w:numId w:val="11"/>
        </w:numPr>
        <w:tabs>
          <w:tab w:val="clear" w:pos="644"/>
          <w:tab w:val="num" w:pos="425"/>
        </w:tabs>
        <w:ind w:left="680" w:hanging="340"/>
        <w:jc w:val="both"/>
        <w:rPr>
          <w:rFonts w:cs="IRNazli"/>
          <w:rtl/>
        </w:rPr>
      </w:pPr>
      <w:r w:rsidRPr="000D73CC">
        <w:rPr>
          <w:rFonts w:cs="IRNazli" w:hint="cs"/>
          <w:rtl/>
        </w:rPr>
        <w:t>عامر بن ربیعه.</w:t>
      </w:r>
    </w:p>
    <w:p w:rsidR="00641243" w:rsidRPr="000D73CC" w:rsidRDefault="00641243" w:rsidP="000A42BE">
      <w:pPr>
        <w:widowControl w:val="0"/>
        <w:numPr>
          <w:ilvl w:val="0"/>
          <w:numId w:val="11"/>
        </w:numPr>
        <w:tabs>
          <w:tab w:val="clear" w:pos="644"/>
          <w:tab w:val="num" w:pos="425"/>
        </w:tabs>
        <w:ind w:left="680" w:hanging="340"/>
        <w:jc w:val="both"/>
        <w:rPr>
          <w:rFonts w:cs="IRNazli"/>
          <w:rtl/>
        </w:rPr>
      </w:pPr>
      <w:r w:rsidRPr="000D73CC">
        <w:rPr>
          <w:rFonts w:cs="IRNazli" w:hint="cs"/>
          <w:rtl/>
        </w:rPr>
        <w:t>سهیل بن بیضاء.</w:t>
      </w:r>
    </w:p>
    <w:p w:rsidR="00641243" w:rsidRPr="000D73CC" w:rsidRDefault="00641243" w:rsidP="000A42BE">
      <w:pPr>
        <w:widowControl w:val="0"/>
        <w:numPr>
          <w:ilvl w:val="0"/>
          <w:numId w:val="11"/>
        </w:numPr>
        <w:tabs>
          <w:tab w:val="clear" w:pos="644"/>
          <w:tab w:val="num" w:pos="425"/>
        </w:tabs>
        <w:ind w:left="680" w:hanging="340"/>
        <w:jc w:val="both"/>
        <w:rPr>
          <w:rFonts w:cs="IRNazli"/>
          <w:rtl/>
        </w:rPr>
      </w:pPr>
      <w:r w:rsidRPr="000D73CC">
        <w:rPr>
          <w:rFonts w:cs="IRNazli" w:hint="cs"/>
          <w:rtl/>
        </w:rPr>
        <w:t>ابوسبره بن ابی رهم.</w:t>
      </w:r>
    </w:p>
    <w:p w:rsidR="00641243" w:rsidRPr="000D73CC" w:rsidRDefault="00641243" w:rsidP="000A42BE">
      <w:pPr>
        <w:widowControl w:val="0"/>
        <w:ind w:firstLine="284"/>
        <w:jc w:val="both"/>
        <w:rPr>
          <w:rFonts w:cs="IRNazli"/>
          <w:rtl/>
        </w:rPr>
      </w:pPr>
      <w:r w:rsidRPr="000D73CC">
        <w:rPr>
          <w:rFonts w:cs="IRNazli" w:hint="cs"/>
          <w:rtl/>
        </w:rPr>
        <w:t>این ده نفر نخستین افرادی بودند که به سرزمین حبشه هجرت کردند.</w:t>
      </w:r>
    </w:p>
    <w:p w:rsidR="00641243" w:rsidRPr="000D73CC" w:rsidRDefault="00641243" w:rsidP="000A42BE">
      <w:pPr>
        <w:widowControl w:val="0"/>
        <w:ind w:firstLine="284"/>
        <w:jc w:val="both"/>
        <w:rPr>
          <w:rFonts w:cs="IRNazli"/>
          <w:rtl/>
        </w:rPr>
      </w:pPr>
      <w:r w:rsidRPr="000D73CC">
        <w:rPr>
          <w:rFonts w:cs="IRNazli" w:hint="cs"/>
          <w:rtl/>
        </w:rPr>
        <w:t>و زنانی که در نخستین هجرت به حبشه رفتند عبارتند از:</w:t>
      </w:r>
    </w:p>
    <w:p w:rsidR="00641243" w:rsidRPr="000D73CC" w:rsidRDefault="00641243" w:rsidP="000A42BE">
      <w:pPr>
        <w:widowControl w:val="0"/>
        <w:ind w:left="680" w:hanging="340"/>
        <w:jc w:val="both"/>
        <w:rPr>
          <w:rFonts w:cs="IRNazli"/>
          <w:rtl/>
        </w:rPr>
      </w:pPr>
      <w:r w:rsidRPr="000D73CC">
        <w:rPr>
          <w:rFonts w:cs="IRNazli" w:hint="cs"/>
          <w:rtl/>
        </w:rPr>
        <w:t>- رقیه دختر پیامبر اکرم</w:t>
      </w:r>
      <w:r w:rsidR="00361D92" w:rsidRPr="000D73CC">
        <w:rPr>
          <w:rFonts w:cs="IRNazli" w:hint="cs"/>
          <w:rtl/>
        </w:rPr>
        <w:t xml:space="preserve"> </w:t>
      </w:r>
      <w:r w:rsidR="003B13DA" w:rsidRPr="000D73CC">
        <w:rPr>
          <w:rFonts w:ascii="" w:hAnsi="" w:cs="CTraditional Arabic" w:hint="cs"/>
          <w:rtl/>
        </w:rPr>
        <w:t xml:space="preserve">ج </w:t>
      </w:r>
      <w:r w:rsidRPr="000D73CC">
        <w:rPr>
          <w:rFonts w:cs="IRNazli" w:hint="cs"/>
          <w:rtl/>
        </w:rPr>
        <w:t>.</w:t>
      </w:r>
    </w:p>
    <w:p w:rsidR="00641243" w:rsidRPr="000D73CC" w:rsidRDefault="00641243" w:rsidP="000A42BE">
      <w:pPr>
        <w:widowControl w:val="0"/>
        <w:ind w:left="680" w:hanging="340"/>
        <w:jc w:val="both"/>
        <w:rPr>
          <w:rFonts w:cs="IRNazli"/>
          <w:rtl/>
        </w:rPr>
      </w:pPr>
      <w:r w:rsidRPr="000D73CC">
        <w:rPr>
          <w:rFonts w:cs="IRNazli" w:hint="cs"/>
          <w:rtl/>
        </w:rPr>
        <w:t>- سهله بنت سهیل بن عمرو، یکی از افراد قبیله بنی عامر بن لوی که در حبشه فرزندی به نام محمد بن ابی حذیفه به دنیا آورد.</w:t>
      </w:r>
    </w:p>
    <w:p w:rsidR="00641243" w:rsidRPr="000D73CC" w:rsidRDefault="00641243" w:rsidP="000A42BE">
      <w:pPr>
        <w:widowControl w:val="0"/>
        <w:ind w:left="680" w:hanging="340"/>
        <w:jc w:val="both"/>
        <w:rPr>
          <w:rFonts w:cs="IRNazli"/>
          <w:rtl/>
        </w:rPr>
      </w:pPr>
      <w:r w:rsidRPr="000D73CC">
        <w:rPr>
          <w:rFonts w:cs="IRNazli" w:hint="cs"/>
          <w:rtl/>
        </w:rPr>
        <w:t>- ام سلمه بنت ابی امیه، مادر ابوسلمه.</w:t>
      </w:r>
    </w:p>
    <w:p w:rsidR="00641243" w:rsidRPr="000D73CC" w:rsidRDefault="00641243" w:rsidP="000A42BE">
      <w:pPr>
        <w:widowControl w:val="0"/>
        <w:ind w:left="680" w:hanging="340"/>
        <w:jc w:val="both"/>
        <w:rPr>
          <w:rFonts w:cs="IRNazli"/>
          <w:rtl/>
        </w:rPr>
      </w:pPr>
      <w:r w:rsidRPr="000D73CC">
        <w:rPr>
          <w:rFonts w:cs="IRNazli" w:hint="cs"/>
          <w:rtl/>
        </w:rPr>
        <w:t>- لیلی دختر ابی حثمه بن حذیفه بن غانم.</w:t>
      </w:r>
    </w:p>
    <w:p w:rsidR="00641243" w:rsidRPr="000D73CC" w:rsidRDefault="00641243" w:rsidP="000A42BE">
      <w:pPr>
        <w:widowControl w:val="0"/>
        <w:ind w:left="680" w:hanging="340"/>
        <w:jc w:val="both"/>
        <w:rPr>
          <w:rFonts w:cs="IRNazli"/>
          <w:rtl/>
        </w:rPr>
      </w:pPr>
      <w:r w:rsidRPr="000D73CC">
        <w:rPr>
          <w:rFonts w:cs="IRNazli" w:hint="cs"/>
          <w:rtl/>
        </w:rPr>
        <w:t>- ام کلثوم دختر سهل بن عمرو بن عبدشمس، زن ابی سبره بن ابی رهم</w:t>
      </w:r>
      <w:r w:rsidRPr="000D73CC">
        <w:rPr>
          <w:rStyle w:val="FootnoteReference"/>
          <w:rFonts w:cs="IRNazli"/>
          <w:rtl/>
        </w:rPr>
        <w:footnoteReference w:id="693"/>
      </w:r>
      <w:r w:rsidR="00BE2F8F" w:rsidRPr="000D73CC">
        <w:rPr>
          <w:rFonts w:cs="IRNazli"/>
        </w:rPr>
        <w:t>.</w:t>
      </w:r>
    </w:p>
    <w:p w:rsidR="00641243" w:rsidRPr="000D73CC" w:rsidRDefault="00641243" w:rsidP="000A42BE">
      <w:pPr>
        <w:widowControl w:val="0"/>
        <w:ind w:firstLine="284"/>
        <w:jc w:val="both"/>
        <w:rPr>
          <w:rFonts w:cs="IRNazli"/>
          <w:rtl/>
        </w:rPr>
      </w:pPr>
      <w:r w:rsidRPr="000D73CC">
        <w:rPr>
          <w:rFonts w:cs="IRNazli" w:hint="cs"/>
          <w:rtl/>
        </w:rPr>
        <w:t>در میان افرادی که ذکر گردید، اولین خانواده‌ای که هجرت کرد، عثمان بن عفان و همسرش رقیه دختر پیامبر خدا بود؛ چنانکه یعقوب بن سفیان روایت کرده است</w:t>
      </w:r>
      <w:r w:rsidR="000D449F" w:rsidRPr="000D73CC">
        <w:rPr>
          <w:rFonts w:cs="IRNazli" w:hint="cs"/>
          <w:rtl/>
        </w:rPr>
        <w:t>:</w:t>
      </w:r>
      <w:r w:rsidRPr="000D73CC">
        <w:rPr>
          <w:rFonts w:cs="IRNazli" w:hint="cs"/>
          <w:rtl/>
        </w:rPr>
        <w:t xml:space="preserve"> «بعد از لوط، اولین کسی که همراه با</w:t>
      </w:r>
      <w:r w:rsidR="00BE2F8F" w:rsidRPr="000D73CC">
        <w:rPr>
          <w:rFonts w:cs="IRNazli" w:hint="cs"/>
          <w:rtl/>
        </w:rPr>
        <w:t xml:space="preserve"> خانواده‌اش هجرت کرد، عثمان بود</w:t>
      </w:r>
      <w:r w:rsidRPr="000D73CC">
        <w:rPr>
          <w:rFonts w:cs="IRNazli" w:hint="cs"/>
          <w:rtl/>
        </w:rPr>
        <w:t>»</w:t>
      </w:r>
      <w:r w:rsidRPr="000D73CC">
        <w:rPr>
          <w:rStyle w:val="FootnoteReference"/>
          <w:rFonts w:cs="IRNazli"/>
          <w:rtl/>
        </w:rPr>
        <w:footnoteReference w:id="694"/>
      </w:r>
      <w:r w:rsidR="00BE2F8F" w:rsidRPr="000D73CC">
        <w:rPr>
          <w:rFonts w:cs="IRNazli"/>
        </w:rPr>
        <w:t>.</w:t>
      </w:r>
    </w:p>
    <w:p w:rsidR="00641243" w:rsidRPr="000D73CC" w:rsidRDefault="00641243" w:rsidP="000A42BE">
      <w:pPr>
        <w:widowControl w:val="0"/>
        <w:ind w:firstLine="284"/>
        <w:jc w:val="both"/>
        <w:rPr>
          <w:rFonts w:cs="IRNazli"/>
          <w:rtl/>
        </w:rPr>
      </w:pPr>
      <w:r w:rsidRPr="000D73CC">
        <w:rPr>
          <w:rFonts w:cs="IRNazli" w:hint="cs"/>
          <w:rtl/>
        </w:rPr>
        <w:t>با دقت در اسامی افرادی که از آنها نام بردیم، به این نتیجه می‌رسیم که در میان آنها نام بردگانی که مورد اذیت و شکنج</w:t>
      </w:r>
      <w:r w:rsidR="00671026" w:rsidRPr="000D73CC">
        <w:rPr>
          <w:rFonts w:cs="IRNazli" w:hint="cs"/>
          <w:rtl/>
        </w:rPr>
        <w:t>ۀ</w:t>
      </w:r>
      <w:r w:rsidRPr="000D73CC">
        <w:rPr>
          <w:rFonts w:cs="IRNazli" w:hint="cs"/>
          <w:rtl/>
        </w:rPr>
        <w:t xml:space="preserve"> قریش قرار گرفته بودند، مانند: بلال، خباب و عمار و غیره به چشم نمی‌خورد؛ بلکه اغلب مهاجران حبشه، افرادی هستند که دارای مقام و جایگاه نسبی و سببی میان قریش بوده‌اند و آنها متعلق به چند قبیله هستند. افرادی که دارای نسب و جایگاه بودند، مانند دیگران نیز تحت شکنجه و اذیت قرار داشتند، اما در محیطی که به قبیله ارزش قائل است و نسبت را مورد توجه قرار می‌دهد، بردگان بیشتر مورد شکنجه قرار می‌گرفتند؛ پس اگر فقط فرار از شکنجه علت هجرت می‌بود، این بردگانی که تحت شکنجه قرار داشتند از دیگران برای هجرت سزاوارتر بودند و این دیدگاه را ابن اسحاق و دیگران تایید می‌نماید که دشمنی مشرکان با مستضعفان را بیان داشته‌اند، اما از مهاجرت آنان به حبشه سخن نگفته‌اند</w:t>
      </w:r>
      <w:r w:rsidRPr="000D73CC">
        <w:rPr>
          <w:rStyle w:val="FootnoteReference"/>
          <w:rFonts w:cs="IRNazli"/>
          <w:rtl/>
        </w:rPr>
        <w:footnoteReference w:id="695"/>
      </w:r>
      <w:r w:rsidR="00BE2F8F" w:rsidRPr="000D73CC">
        <w:rPr>
          <w:rFonts w:cs="IRNazli"/>
        </w:rPr>
        <w:t>.</w:t>
      </w:r>
    </w:p>
    <w:p w:rsidR="00641243" w:rsidRPr="000D73CC" w:rsidRDefault="00641243" w:rsidP="000A42BE">
      <w:pPr>
        <w:widowControl w:val="0"/>
        <w:ind w:firstLine="284"/>
        <w:jc w:val="both"/>
        <w:rPr>
          <w:rFonts w:cs="IRNazli"/>
          <w:rtl/>
        </w:rPr>
      </w:pPr>
      <w:r w:rsidRPr="000D73CC">
        <w:rPr>
          <w:rFonts w:cs="IRNazli" w:hint="cs"/>
          <w:rtl/>
        </w:rPr>
        <w:t>همچنین از هجرت به سرزمین حبشه به این حقیقت دست می‌یابیم که تنها آزار و اذیت مشرکان عامل اصلی مهاجرت مسلمانان به حبشه نبود؛ بلکه عوامل دیگری نیز وجود داشت؛ چرا که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افراد ویژه و مشخصی از یارانش را برای هجرت انتخاب نمود و تقریباً مهاجران از قبایل مختلف قریش بودند، تا در صورت موفقیت قریش در جهت مسلمان نمودن اهل حبشه و بازگرداندن آنان به مکه، حمایت قبیله‌ای هر یک از آنان می‌توانست به آنان کمک کند و از طرفی هجرت آنها تمام قریش و یا بیشتر آنان را تحت تأثیر قرار می‌داد؛ زیرا فرزندان مکه در آن جا در تنگنا قرار گرفته بودند و چاره‌ای جز اینکه از آن هجرت کنند و به دنبال امنیت در سرزمینی دیگر باشند، نداشتند و از طرفی این مهاجران درصدد تبلیغ دین خدا بودند بنابراین، ممکن بود در آنجا زمین</w:t>
      </w:r>
      <w:r w:rsidR="00671026" w:rsidRPr="000D73CC">
        <w:rPr>
          <w:rFonts w:cs="IRNazli" w:hint="cs"/>
          <w:rtl/>
        </w:rPr>
        <w:t>ۀ</w:t>
      </w:r>
      <w:r w:rsidRPr="000D73CC">
        <w:rPr>
          <w:rFonts w:cs="IRNazli" w:hint="cs"/>
          <w:rtl/>
        </w:rPr>
        <w:t xml:space="preserve"> دعوت فراهم شود و دلها و خردهای مردم آن سرزمین به ندای اسلام لبیک گوید، در حالی که دیده‌ها و خردهای دیگران بسته شده بود</w:t>
      </w:r>
      <w:r w:rsidRPr="000D73CC">
        <w:rPr>
          <w:rStyle w:val="FootnoteReference"/>
          <w:rFonts w:cs="IRNazli"/>
          <w:rtl/>
        </w:rPr>
        <w:footnoteReference w:id="696"/>
      </w:r>
      <w:r w:rsidR="00BE2F8F" w:rsidRPr="000D73CC">
        <w:rPr>
          <w:rFonts w:cs="IRNazli"/>
        </w:rPr>
        <w:t>.</w:t>
      </w:r>
    </w:p>
    <w:p w:rsidR="00641243" w:rsidRPr="000D73CC" w:rsidRDefault="00641243" w:rsidP="000A42BE">
      <w:pPr>
        <w:pStyle w:val="a0"/>
        <w:widowControl w:val="0"/>
        <w:rPr>
          <w:rtl/>
        </w:rPr>
      </w:pPr>
      <w:bookmarkStart w:id="609" w:name="_Toc134241379"/>
      <w:bookmarkStart w:id="610" w:name="_Toc270033266"/>
      <w:bookmarkStart w:id="611" w:name="_Toc439429758"/>
      <w:r w:rsidRPr="000D73CC">
        <w:rPr>
          <w:rFonts w:hint="cs"/>
          <w:rtl/>
        </w:rPr>
        <w:t>دلایل بازگشت مسلمانان به مکه بعد از نخستین هجرت</w:t>
      </w:r>
      <w:bookmarkEnd w:id="609"/>
      <w:bookmarkEnd w:id="610"/>
      <w:bookmarkEnd w:id="611"/>
    </w:p>
    <w:p w:rsidR="00641243" w:rsidRPr="000D73CC" w:rsidRDefault="00641243" w:rsidP="000A42BE">
      <w:pPr>
        <w:pStyle w:val="a4"/>
        <w:widowControl w:val="0"/>
        <w:rPr>
          <w:rtl/>
        </w:rPr>
      </w:pPr>
      <w:bookmarkStart w:id="612" w:name="_Toc134241380"/>
      <w:bookmarkStart w:id="613" w:name="_Toc270033267"/>
      <w:bookmarkStart w:id="614" w:name="_Toc439429759"/>
      <w:r w:rsidRPr="000D73CC">
        <w:rPr>
          <w:rFonts w:hint="cs"/>
          <w:rtl/>
        </w:rPr>
        <w:t>1- شبه</w:t>
      </w:r>
      <w:r w:rsidR="00671026" w:rsidRPr="000D73CC">
        <w:rPr>
          <w:rFonts w:hint="cs"/>
          <w:rtl/>
        </w:rPr>
        <w:t>ۀ</w:t>
      </w:r>
      <w:r w:rsidRPr="000D73CC">
        <w:rPr>
          <w:rFonts w:hint="cs"/>
          <w:rtl/>
        </w:rPr>
        <w:t xml:space="preserve"> بازگشت مهاجران به سبب داستان غرانیق</w:t>
      </w:r>
      <w:bookmarkEnd w:id="612"/>
      <w:bookmarkEnd w:id="613"/>
      <w:bookmarkEnd w:id="614"/>
    </w:p>
    <w:p w:rsidR="00641243" w:rsidRPr="000D73CC" w:rsidRDefault="00641243" w:rsidP="000A42BE">
      <w:pPr>
        <w:widowControl w:val="0"/>
        <w:ind w:firstLine="284"/>
        <w:jc w:val="both"/>
        <w:rPr>
          <w:rFonts w:cs="IRNazli"/>
          <w:rtl/>
        </w:rPr>
      </w:pPr>
      <w:r w:rsidRPr="000D73CC">
        <w:rPr>
          <w:rFonts w:cs="IRNazli" w:hint="cs"/>
          <w:rtl/>
        </w:rPr>
        <w:t>برخی از مورخان و مفسران علت بازگشت دوبار</w:t>
      </w:r>
      <w:r w:rsidR="00671026" w:rsidRPr="000D73CC">
        <w:rPr>
          <w:rFonts w:cs="IRNazli" w:hint="cs"/>
          <w:rtl/>
        </w:rPr>
        <w:t>ۀ</w:t>
      </w:r>
      <w:r w:rsidRPr="000D73CC">
        <w:rPr>
          <w:rFonts w:cs="IRNazli" w:hint="cs"/>
          <w:rtl/>
        </w:rPr>
        <w:t xml:space="preserve"> مسلمان به مکه را بعد از هجرت به حبشه، مرتبط با افسانه‌ای می‌دانند که بخش بزرگی از کتاب</w:t>
      </w:r>
      <w:r w:rsidR="00CD0A91" w:rsidRPr="000D73CC">
        <w:rPr>
          <w:rFonts w:cs="IRNazli" w:hint="eastAsia"/>
        </w:rPr>
        <w:t>‌</w:t>
      </w:r>
      <w:r w:rsidRPr="000D73CC">
        <w:rPr>
          <w:rFonts w:cs="IRNazli" w:hint="cs"/>
          <w:rtl/>
        </w:rPr>
        <w:t>های مستشرقان به این موضوع اختصاص یافته است و هدف آنها ترویج این افسانه و قراردادن آن به عنوان حقیقتی انجام یافته در تاریخ دعوت اسلامی می‌باشد.</w:t>
      </w:r>
    </w:p>
    <w:p w:rsidR="00641243" w:rsidRPr="000D73CC" w:rsidRDefault="00641243" w:rsidP="000A42BE">
      <w:pPr>
        <w:widowControl w:val="0"/>
        <w:ind w:firstLine="284"/>
        <w:jc w:val="both"/>
        <w:rPr>
          <w:rFonts w:cs="IRNazli"/>
          <w:rtl/>
        </w:rPr>
      </w:pPr>
      <w:r w:rsidRPr="000D73CC">
        <w:rPr>
          <w:rFonts w:cs="IRNazli" w:hint="cs"/>
          <w:rtl/>
        </w:rPr>
        <w:t>پردازندگان اصلی این افسانه، در مورد آن شیوه‌های مختلفی در پیش گرفته‌اند</w:t>
      </w:r>
      <w:r w:rsidR="000D449F" w:rsidRPr="000D73CC">
        <w:rPr>
          <w:rFonts w:cs="IRNazli" w:hint="cs"/>
          <w:rtl/>
        </w:rPr>
        <w:t>:</w:t>
      </w:r>
      <w:r w:rsidRPr="000D73CC">
        <w:rPr>
          <w:rFonts w:cs="IRNazli" w:hint="cs"/>
          <w:rtl/>
        </w:rPr>
        <w:t xml:space="preserve"> برخی آن را بدون اینکه تصدیق یا تکذیب نمایند، ذکر کرده‌اند و برخی می‌کوشند تا آن را اثبات نمایند و برخی هم در مورد بطلان آن دلایلی ذکر می‌نمایند</w:t>
      </w:r>
      <w:r w:rsidRPr="000D73CC">
        <w:rPr>
          <w:rStyle w:val="FootnoteReference"/>
          <w:rFonts w:cs="IRNazli"/>
          <w:rtl/>
        </w:rPr>
        <w:footnoteReference w:id="697"/>
      </w:r>
      <w:r w:rsidR="00BE2F8F" w:rsidRPr="000D73CC">
        <w:rPr>
          <w:rFonts w:cs="IRNazli"/>
        </w:rPr>
        <w:t>.</w:t>
      </w:r>
    </w:p>
    <w:p w:rsidR="00641243" w:rsidRPr="000D73CC" w:rsidRDefault="00641243" w:rsidP="000A42BE">
      <w:pPr>
        <w:widowControl w:val="0"/>
        <w:ind w:firstLine="284"/>
        <w:jc w:val="both"/>
        <w:rPr>
          <w:rFonts w:cs="IRNazli"/>
          <w:rtl/>
        </w:rPr>
      </w:pPr>
      <w:r w:rsidRPr="000D73CC">
        <w:rPr>
          <w:rFonts w:cs="IRNazli" w:hint="cs"/>
          <w:rtl/>
        </w:rPr>
        <w:t>خلاص</w:t>
      </w:r>
      <w:r w:rsidR="00671026" w:rsidRPr="000D73CC">
        <w:rPr>
          <w:rFonts w:cs="IRNazli" w:hint="cs"/>
          <w:rtl/>
        </w:rPr>
        <w:t>ۀ</w:t>
      </w:r>
      <w:r w:rsidRPr="000D73CC">
        <w:rPr>
          <w:rFonts w:cs="IRNazli" w:hint="cs"/>
          <w:rtl/>
        </w:rPr>
        <w:t xml:space="preserve"> این افسانه از این قرار است که روزی پیامبر خدا در کنار کعبه نشسته بود و سوره نجم را تلاوت می‌کرد، وقتی به اینجا رسید:</w:t>
      </w:r>
    </w:p>
    <w:p w:rsidR="00641243" w:rsidRPr="000D73CC" w:rsidRDefault="00BE2F8F" w:rsidP="000A42BE">
      <w:pPr>
        <w:pStyle w:val="af"/>
        <w:widowControl w:val="0"/>
        <w:rPr>
          <w:sz w:val="32"/>
          <w:szCs w:val="32"/>
          <w:rtl/>
          <w:lang w:bidi="ar-SA"/>
        </w:rPr>
      </w:pPr>
      <w:r w:rsidRPr="000D73CC">
        <w:rPr>
          <w:rFonts w:ascii="Times New Roman" w:cs="Traditional Arabic" w:hint="cs"/>
          <w:sz w:val="32"/>
          <w:rtl/>
        </w:rPr>
        <w:t>﴿</w:t>
      </w:r>
      <w:r w:rsidRPr="000D73CC">
        <w:rPr>
          <w:rtl/>
        </w:rPr>
        <w:t>أَفَرَءَي</w:t>
      </w:r>
      <w:r w:rsidRPr="000D73CC">
        <w:rPr>
          <w:rFonts w:hint="cs"/>
          <w:rtl/>
        </w:rPr>
        <w:t>ۡتُمُ</w:t>
      </w:r>
      <w:r w:rsidRPr="000D73CC">
        <w:rPr>
          <w:rtl/>
        </w:rPr>
        <w:t xml:space="preserve"> </w:t>
      </w:r>
      <w:r w:rsidRPr="000D73CC">
        <w:rPr>
          <w:rFonts w:hint="cs"/>
          <w:rtl/>
        </w:rPr>
        <w:t>ٱ</w:t>
      </w:r>
      <w:r w:rsidRPr="000D73CC">
        <w:rPr>
          <w:rFonts w:hint="eastAsia"/>
          <w:rtl/>
        </w:rPr>
        <w:t>للَّٰتَ</w:t>
      </w:r>
      <w:r w:rsidRPr="000D73CC">
        <w:rPr>
          <w:rtl/>
        </w:rPr>
        <w:t xml:space="preserve"> وَ</w:t>
      </w:r>
      <w:r w:rsidRPr="000D73CC">
        <w:rPr>
          <w:rFonts w:hint="cs"/>
          <w:rtl/>
        </w:rPr>
        <w:t>ٱ</w:t>
      </w:r>
      <w:r w:rsidRPr="000D73CC">
        <w:rPr>
          <w:rFonts w:hint="eastAsia"/>
          <w:rtl/>
        </w:rPr>
        <w:t>لۡعُزَّىٰ</w:t>
      </w:r>
      <w:r w:rsidRPr="000D73CC">
        <w:rPr>
          <w:rtl/>
        </w:rPr>
        <w:t xml:space="preserve">١٩ وَمَنَوٰةَ </w:t>
      </w:r>
      <w:r w:rsidRPr="000D73CC">
        <w:rPr>
          <w:rFonts w:hint="cs"/>
          <w:rtl/>
        </w:rPr>
        <w:t>ٱ</w:t>
      </w:r>
      <w:r w:rsidRPr="000D73CC">
        <w:rPr>
          <w:rFonts w:hint="eastAsia"/>
          <w:rtl/>
        </w:rPr>
        <w:t>لثَّالِثَةَ</w:t>
      </w:r>
      <w:r w:rsidRPr="000D73CC">
        <w:rPr>
          <w:rtl/>
        </w:rPr>
        <w:t xml:space="preserve"> </w:t>
      </w:r>
      <w:r w:rsidRPr="000D73CC">
        <w:rPr>
          <w:rFonts w:hint="cs"/>
          <w:rtl/>
        </w:rPr>
        <w:t>ٱ</w:t>
      </w:r>
      <w:r w:rsidRPr="000D73CC">
        <w:rPr>
          <w:rFonts w:hint="eastAsia"/>
          <w:rtl/>
        </w:rPr>
        <w:t>لۡأُخۡرَىٰٓ</w:t>
      </w:r>
      <w:r w:rsidRPr="000D73CC">
        <w:rPr>
          <w:rtl/>
        </w:rPr>
        <w:t>٢٠</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[النجم: 19-20]</w:t>
      </w:r>
      <w:r w:rsidRPr="000D73CC">
        <w:rPr>
          <w:rStyle w:val="Char7"/>
          <w:rFonts w:hint="cs"/>
          <w:rtl/>
        </w:rPr>
        <w:t>.</w:t>
      </w:r>
    </w:p>
    <w:p w:rsidR="00641243" w:rsidRPr="000D73CC" w:rsidRDefault="00641243" w:rsidP="000A42BE">
      <w:pPr>
        <w:pStyle w:val="aa"/>
        <w:widowControl w:val="0"/>
        <w:rPr>
          <w:rtl/>
        </w:rPr>
      </w:pPr>
      <w:r w:rsidRPr="000D73CC">
        <w:rPr>
          <w:rStyle w:val="Char9"/>
          <w:rFonts w:hint="cs"/>
          <w:rtl/>
        </w:rPr>
        <w:t>«</w:t>
      </w:r>
      <w:r w:rsidRPr="000D73CC">
        <w:rPr>
          <w:rFonts w:hint="cs"/>
          <w:rtl/>
        </w:rPr>
        <w:t>آیا این گونه می‌بینید که لات و عزا و منا</w:t>
      </w:r>
      <w:r w:rsidR="00671026" w:rsidRPr="000D73CC">
        <w:rPr>
          <w:rFonts w:hint="cs"/>
          <w:rtl/>
        </w:rPr>
        <w:t>ۀ</w:t>
      </w:r>
      <w:r w:rsidRPr="000D73CC">
        <w:rPr>
          <w:rFonts w:hint="cs"/>
          <w:rtl/>
        </w:rPr>
        <w:t xml:space="preserve"> ...</w:t>
      </w:r>
      <w:r w:rsidRPr="000D73CC">
        <w:rPr>
          <w:rStyle w:val="Char9"/>
          <w:rFonts w:hint="cs"/>
          <w:rtl/>
        </w:rPr>
        <w:t>»</w:t>
      </w:r>
      <w:r w:rsidR="00BE2F8F" w:rsidRPr="000D73CC">
        <w:rPr>
          <w:rStyle w:val="Char5"/>
          <w:rFonts w:hint="cs"/>
          <w:rtl/>
        </w:rPr>
        <w:t>.</w:t>
      </w:r>
    </w:p>
    <w:p w:rsidR="00641243" w:rsidRPr="000D73CC" w:rsidRDefault="00641243" w:rsidP="000A42BE">
      <w:pPr>
        <w:widowControl w:val="0"/>
        <w:ind w:firstLine="284"/>
        <w:jc w:val="both"/>
        <w:rPr>
          <w:rFonts w:cs="IRNazli"/>
          <w:rtl/>
        </w:rPr>
      </w:pPr>
      <w:r w:rsidRPr="000D73CC">
        <w:rPr>
          <w:rFonts w:cs="IRNazli" w:hint="cs"/>
          <w:rtl/>
        </w:rPr>
        <w:t>بعد از آن چنین خواند</w:t>
      </w:r>
      <w:r w:rsidRPr="000D73CC">
        <w:rPr>
          <w:rFonts w:hint="cs"/>
          <w:rtl/>
        </w:rPr>
        <w:t xml:space="preserve">: </w:t>
      </w:r>
      <w:r w:rsidRPr="000D73CC">
        <w:rPr>
          <w:rStyle w:val="Char9"/>
          <w:rFonts w:hint="cs"/>
          <w:rtl/>
        </w:rPr>
        <w:t>«</w:t>
      </w:r>
      <w:r w:rsidRPr="000D73CC">
        <w:rPr>
          <w:rStyle w:val="Char1"/>
          <w:rFonts w:hint="cs"/>
          <w:rtl/>
        </w:rPr>
        <w:t>تل</w:t>
      </w:r>
      <w:r w:rsidR="00372A7B" w:rsidRPr="000D73CC">
        <w:rPr>
          <w:rStyle w:val="Char1"/>
          <w:rFonts w:hint="cs"/>
          <w:rtl/>
        </w:rPr>
        <w:t>ك</w:t>
      </w:r>
      <w:r w:rsidRPr="000D73CC">
        <w:rPr>
          <w:rStyle w:val="Char1"/>
          <w:rFonts w:hint="cs"/>
          <w:rtl/>
        </w:rPr>
        <w:t xml:space="preserve"> الغرانیق العلی و ان شفاعتهن لترتج</w:t>
      </w:r>
      <w:r w:rsidR="00372A7B" w:rsidRPr="000D73CC">
        <w:rPr>
          <w:rStyle w:val="Char1"/>
          <w:rFonts w:hint="cs"/>
          <w:rtl/>
        </w:rPr>
        <w:t>ـ</w:t>
      </w:r>
      <w:r w:rsidRPr="000D73CC">
        <w:rPr>
          <w:rStyle w:val="Char1"/>
          <w:rFonts w:hint="cs"/>
          <w:rtl/>
        </w:rPr>
        <w:t>ی</w:t>
      </w:r>
      <w:r w:rsidRPr="000D73CC">
        <w:rPr>
          <w:rStyle w:val="Char9"/>
          <w:rFonts w:hint="cs"/>
          <w:rtl/>
        </w:rPr>
        <w:t>»</w:t>
      </w:r>
      <w:r w:rsidRPr="000D73CC">
        <w:rPr>
          <w:rFonts w:hint="cs"/>
          <w:rtl/>
        </w:rPr>
        <w:t xml:space="preserve"> </w:t>
      </w:r>
      <w:r w:rsidRPr="000D73CC">
        <w:rPr>
          <w:rFonts w:cs="IRNazli" w:hint="cs"/>
          <w:rtl/>
        </w:rPr>
        <w:t>«</w:t>
      </w:r>
      <w:r w:rsidRPr="000D73CC">
        <w:rPr>
          <w:rStyle w:val="Char5"/>
          <w:rFonts w:hint="cs"/>
          <w:rtl/>
        </w:rPr>
        <w:t>اینها بلند مرتبه‌اند که به شفاعتشان امید می‌رود</w:t>
      </w:r>
      <w:r w:rsidRPr="000D73CC">
        <w:rPr>
          <w:rFonts w:cs="IRNazli" w:hint="cs"/>
          <w:rtl/>
        </w:rPr>
        <w:t>»</w:t>
      </w:r>
      <w:r w:rsidR="00891F51" w:rsidRPr="000D73CC">
        <w:rPr>
          <w:rFonts w:cs="IRNazli" w:hint="cs"/>
          <w:rtl/>
        </w:rPr>
        <w:t>.</w:t>
      </w:r>
    </w:p>
    <w:p w:rsidR="00641243" w:rsidRPr="000D73CC" w:rsidRDefault="00641243" w:rsidP="000A42BE">
      <w:pPr>
        <w:widowControl w:val="0"/>
        <w:ind w:firstLine="284"/>
        <w:jc w:val="both"/>
        <w:rPr>
          <w:rFonts w:cs="IRNazli"/>
          <w:rtl/>
        </w:rPr>
      </w:pPr>
      <w:r w:rsidRPr="000D73CC">
        <w:rPr>
          <w:rFonts w:cs="IRNazli" w:hint="cs"/>
          <w:rtl/>
        </w:rPr>
        <w:t>مشرکان گفتند: قبل از این خدایان ما را به خوبی یاد نکرده بود و ما می‌دانیم که فقط خداوند روزی می‌دهد و زنده می‌کند و می‌میراند، اما خدایان ما نزد او شفاعت می‌کنند. رسول خدا ادامه داد و وقتی به آیه سجد</w:t>
      </w:r>
      <w:r w:rsidR="00671026" w:rsidRPr="000D73CC">
        <w:rPr>
          <w:rFonts w:cs="IRNazli" w:hint="cs"/>
          <w:rtl/>
        </w:rPr>
        <w:t>ۀ</w:t>
      </w:r>
      <w:r w:rsidRPr="000D73CC">
        <w:rPr>
          <w:rFonts w:cs="IRNazli" w:hint="cs"/>
          <w:rtl/>
        </w:rPr>
        <w:t xml:space="preserve"> رسید، سجده کرد و همراه او مسلمانان و مشرکان همه به سجده افتادند به جز پیرمردی از قریش که مشتی خاک یا ریگ برداشت و به سوی پیشانی خود برد و بر آن سجده کرد</w:t>
      </w:r>
      <w:r w:rsidRPr="000D73CC">
        <w:rPr>
          <w:rStyle w:val="FootnoteReference"/>
          <w:rFonts w:cs="IRNazli"/>
          <w:rtl/>
        </w:rPr>
        <w:footnoteReference w:id="698"/>
      </w:r>
      <w:r w:rsidRPr="000D73CC">
        <w:rPr>
          <w:rFonts w:cs="IRNazli" w:hint="cs"/>
          <w:rtl/>
        </w:rPr>
        <w:t xml:space="preserve"> و بدین صورت میانه مشرکان با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خوب شد و آنها دست از آزار و اذیت مسلمانان برداشتند. این خبر به مسلمانانی که به حبشه مهاجرت کرده بودند، رسید. آنها مطمئن شدند که اگر به مکه برگردند، اقامت خوب و مناسبی در مکه خواهند داشت و می‌توانند عبادتهای خود را با امنیت انجام دهند از این رو به مکه بازگشتند.</w:t>
      </w:r>
    </w:p>
    <w:p w:rsidR="00641243" w:rsidRPr="000D73CC" w:rsidRDefault="00641243" w:rsidP="000A42BE">
      <w:pPr>
        <w:widowControl w:val="0"/>
        <w:ind w:firstLine="284"/>
        <w:jc w:val="both"/>
        <w:rPr>
          <w:rFonts w:cs="IRNazli"/>
          <w:rtl/>
        </w:rPr>
      </w:pPr>
      <w:r w:rsidRPr="000D73CC">
        <w:rPr>
          <w:rFonts w:cs="IRNazli" w:hint="cs"/>
          <w:rtl/>
        </w:rPr>
        <w:t>لازم به ذکر است موضع کسانی که به ذکر این داستان پرداخته‌اند، متفاوت است؛ چنانکه بعضی گفته‌اند: وقتی قریش به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 xml:space="preserve">گفتند: «آیا برای خدایان ما بهره‌ای قرار ندادی </w:t>
      </w:r>
      <w:r w:rsidR="00294187" w:rsidRPr="000D73CC">
        <w:rPr>
          <w:rFonts w:cs="IRNazli" w:hint="cs"/>
          <w:rtl/>
        </w:rPr>
        <w:t>تا در عبادت تفاوتی نداشته باشیم</w:t>
      </w:r>
      <w:r w:rsidRPr="000D73CC">
        <w:rPr>
          <w:rFonts w:cs="IRNazli" w:hint="cs"/>
          <w:rtl/>
        </w:rPr>
        <w:t>»</w:t>
      </w:r>
      <w:r w:rsidR="00294187" w:rsidRPr="000D73CC">
        <w:rPr>
          <w:rFonts w:cs="IRNazli" w:hint="cs"/>
          <w:rtl/>
        </w:rPr>
        <w:t>.</w:t>
      </w:r>
      <w:r w:rsidRPr="000D73CC">
        <w:rPr>
          <w:rFonts w:cs="IRNazli" w:hint="cs"/>
          <w:rtl/>
        </w:rPr>
        <w:t xml:space="preserve"> این سخن قریش بر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گران آمد و ناراحت گردید تا اینکه جبرئیل سوره نجم را بر او خواند؛ بعداً جبرئیل آمد و گفت</w:t>
      </w:r>
      <w:r w:rsidR="000D449F" w:rsidRPr="000D73CC">
        <w:rPr>
          <w:rFonts w:cs="IRNazli" w:hint="cs"/>
          <w:rtl/>
        </w:rPr>
        <w:t>:</w:t>
      </w:r>
      <w:r w:rsidRPr="000D73CC">
        <w:rPr>
          <w:rFonts w:cs="IRNazli" w:hint="cs"/>
          <w:rtl/>
        </w:rPr>
        <w:t xml:space="preserve"> آیا من این دو کلمه را برایت آورده‌ام. منظورش </w:t>
      </w:r>
      <w:r w:rsidR="00F51C2A">
        <w:rPr>
          <w:rStyle w:val="Char6"/>
          <w:rFonts w:hint="cs"/>
          <w:rtl/>
        </w:rPr>
        <w:t>«تل</w:t>
      </w:r>
      <w:r w:rsidR="00F51C2A">
        <w:rPr>
          <w:rStyle w:val="Char6"/>
          <w:rFonts w:hint="cs"/>
          <w:rtl/>
          <w:lang w:bidi="ar-SA"/>
        </w:rPr>
        <w:t>ك</w:t>
      </w:r>
      <w:r w:rsidRPr="000D73CC">
        <w:rPr>
          <w:rStyle w:val="Char6"/>
          <w:rFonts w:hint="cs"/>
          <w:rtl/>
        </w:rPr>
        <w:t xml:space="preserve"> الغرانیق ...»</w:t>
      </w:r>
      <w:r w:rsidR="00294187" w:rsidRPr="000D73CC">
        <w:rPr>
          <w:rStyle w:val="Char6"/>
          <w:rFonts w:hint="cs"/>
          <w:rtl/>
        </w:rPr>
        <w:t>.</w:t>
      </w:r>
      <w:r w:rsidRPr="000D73CC">
        <w:rPr>
          <w:rFonts w:cs="IRNazli" w:hint="cs"/>
          <w:rtl/>
        </w:rPr>
        <w:t xml:space="preserve"> بود. پیامبر به شدت غمگین شد و از پروردگارش ترسید، آن گاه خداوند بر او این آیه را نازل کرد:</w:t>
      </w:r>
    </w:p>
    <w:p w:rsidR="00641243" w:rsidRPr="000D73CC" w:rsidRDefault="00082648" w:rsidP="000A42BE">
      <w:pPr>
        <w:pStyle w:val="af"/>
        <w:widowControl w:val="0"/>
        <w:rPr>
          <w:rFonts w:cs="B Lotus"/>
          <w:sz w:val="32"/>
          <w:szCs w:val="24"/>
          <w:rtl/>
        </w:rPr>
      </w:pPr>
      <w:r w:rsidRPr="000D73CC">
        <w:rPr>
          <w:rFonts w:ascii="Times New Roman" w:cs="Traditional Arabic" w:hint="cs"/>
          <w:sz w:val="32"/>
          <w:rtl/>
        </w:rPr>
        <w:t>﴿</w:t>
      </w:r>
      <w:r w:rsidRPr="000D73CC">
        <w:rPr>
          <w:rtl/>
        </w:rPr>
        <w:t xml:space="preserve">وَمَآ أَرۡسَلۡنَا مِن قَبۡلِكَ مِن رَّسُولٖ وَلَا نَبِيٍّ إِلَّآ إِذَا تَمَنَّىٰٓ أَلۡقَى </w:t>
      </w:r>
      <w:r w:rsidRPr="000D73CC">
        <w:rPr>
          <w:rFonts w:hint="cs"/>
          <w:rtl/>
        </w:rPr>
        <w:t>ٱ</w:t>
      </w:r>
      <w:r w:rsidRPr="000D73CC">
        <w:rPr>
          <w:rFonts w:hint="eastAsia"/>
          <w:rtl/>
        </w:rPr>
        <w:t>لشَّيۡطَٰنُ</w:t>
      </w:r>
      <w:r w:rsidRPr="000D73CC">
        <w:rPr>
          <w:rtl/>
        </w:rPr>
        <w:t xml:space="preserve"> فِيٓ أُمۡنِيَّتِهِ</w:t>
      </w:r>
      <w:r w:rsidRPr="000D73CC">
        <w:rPr>
          <w:rFonts w:hint="cs"/>
          <w:rtl/>
        </w:rPr>
        <w:t>ۦ</w:t>
      </w:r>
      <w:r w:rsidRPr="000D73CC">
        <w:rPr>
          <w:rtl/>
        </w:rPr>
        <w:t xml:space="preserve"> فَيَنسَخُ </w:t>
      </w:r>
      <w:r w:rsidRPr="000D73CC">
        <w:rPr>
          <w:rFonts w:hint="cs"/>
          <w:rtl/>
        </w:rPr>
        <w:t>ٱ</w:t>
      </w:r>
      <w:r w:rsidRPr="000D73CC">
        <w:rPr>
          <w:rFonts w:hint="eastAsia"/>
          <w:rtl/>
        </w:rPr>
        <w:t>للَّهُ</w:t>
      </w:r>
      <w:r w:rsidRPr="000D73CC">
        <w:rPr>
          <w:rtl/>
        </w:rPr>
        <w:t xml:space="preserve"> مَا يُلۡقِي </w:t>
      </w:r>
      <w:r w:rsidRPr="000D73CC">
        <w:rPr>
          <w:rFonts w:hint="cs"/>
          <w:rtl/>
        </w:rPr>
        <w:t>ٱ</w:t>
      </w:r>
      <w:r w:rsidRPr="000D73CC">
        <w:rPr>
          <w:rFonts w:hint="eastAsia"/>
          <w:rtl/>
        </w:rPr>
        <w:t>لشَّيۡطَٰنُ</w:t>
      </w:r>
      <w:r w:rsidRPr="000D73CC">
        <w:rPr>
          <w:rtl/>
        </w:rPr>
        <w:t xml:space="preserve"> ثُمَّ يُحۡكِمُ </w:t>
      </w:r>
      <w:r w:rsidRPr="000D73CC">
        <w:rPr>
          <w:rFonts w:hint="cs"/>
          <w:rtl/>
        </w:rPr>
        <w:t>ٱ</w:t>
      </w:r>
      <w:r w:rsidRPr="000D73CC">
        <w:rPr>
          <w:rFonts w:hint="eastAsia"/>
          <w:rtl/>
        </w:rPr>
        <w:t>للَّهُ</w:t>
      </w:r>
      <w:r w:rsidRPr="000D73CC">
        <w:rPr>
          <w:rtl/>
        </w:rPr>
        <w:t xml:space="preserve"> ءَايَٰتِهِ</w:t>
      </w:r>
      <w:r w:rsidRPr="000D73CC">
        <w:rPr>
          <w:rFonts w:hint="cs"/>
          <w:rtl/>
        </w:rPr>
        <w:t>ۦۗ</w:t>
      </w:r>
      <w:r w:rsidRPr="000D73CC">
        <w:rPr>
          <w:rtl/>
        </w:rPr>
        <w:t xml:space="preserve"> وَ</w:t>
      </w:r>
      <w:r w:rsidRPr="000D73CC">
        <w:rPr>
          <w:rFonts w:hint="cs"/>
          <w:rtl/>
        </w:rPr>
        <w:t>ٱ</w:t>
      </w:r>
      <w:r w:rsidRPr="000D73CC">
        <w:rPr>
          <w:rFonts w:hint="eastAsia"/>
          <w:rtl/>
        </w:rPr>
        <w:t>للَّهُ</w:t>
      </w:r>
      <w:r w:rsidRPr="000D73CC">
        <w:rPr>
          <w:rtl/>
        </w:rPr>
        <w:t xml:space="preserve"> عَلِيمٌ حَكِيمٞ٥٢</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[الحج: 52]</w:t>
      </w:r>
      <w:r w:rsidRPr="000D73CC">
        <w:rPr>
          <w:rStyle w:val="Char7"/>
          <w:rFonts w:hint="cs"/>
          <w:rtl/>
        </w:rPr>
        <w:t>.</w:t>
      </w:r>
    </w:p>
    <w:p w:rsidR="00641243" w:rsidRPr="000D73CC" w:rsidRDefault="00641243" w:rsidP="000A42BE">
      <w:pPr>
        <w:widowControl w:val="0"/>
        <w:ind w:firstLine="284"/>
        <w:jc w:val="both"/>
        <w:rPr>
          <w:rFonts w:cs="IRNazli"/>
          <w:rtl/>
        </w:rPr>
      </w:pPr>
      <w:r w:rsidRPr="000D73CC">
        <w:rPr>
          <w:rFonts w:cs="IRNazli" w:hint="cs"/>
          <w:rtl/>
        </w:rPr>
        <w:t>آن گاه رسول خدا عیب</w:t>
      </w:r>
      <w:r w:rsidR="00F51C2A">
        <w:rPr>
          <w:rFonts w:cs="IRNazli" w:hint="eastAsia"/>
          <w:rtl/>
        </w:rPr>
        <w:t>‌</w:t>
      </w:r>
      <w:r w:rsidRPr="000D73CC">
        <w:rPr>
          <w:rFonts w:cs="IRNazli" w:hint="cs"/>
          <w:rtl/>
        </w:rPr>
        <w:t>جویی و سرکوب معبودان مشرکان را از سر گرفت و آنان نیز اذیت و آزار خود را بار دیگر شروع کردند.</w:t>
      </w:r>
    </w:p>
    <w:p w:rsidR="00641243" w:rsidRPr="000D73CC" w:rsidRDefault="00641243" w:rsidP="000A42BE">
      <w:pPr>
        <w:pStyle w:val="a4"/>
        <w:widowControl w:val="0"/>
        <w:rPr>
          <w:rtl/>
        </w:rPr>
      </w:pPr>
      <w:bookmarkStart w:id="615" w:name="_Toc134241381"/>
      <w:bookmarkStart w:id="616" w:name="_Toc270033268"/>
      <w:bookmarkStart w:id="617" w:name="_Toc439429760"/>
      <w:r w:rsidRPr="000D73CC">
        <w:rPr>
          <w:rFonts w:hint="cs"/>
          <w:rtl/>
        </w:rPr>
        <w:t>2- ابطال و تکذیب این افسانه</w:t>
      </w:r>
      <w:bookmarkEnd w:id="615"/>
      <w:bookmarkEnd w:id="616"/>
      <w:bookmarkEnd w:id="617"/>
    </w:p>
    <w:p w:rsidR="00641243" w:rsidRPr="000D73CC" w:rsidRDefault="00641243" w:rsidP="000A42BE">
      <w:pPr>
        <w:widowControl w:val="0"/>
        <w:ind w:firstLine="284"/>
        <w:jc w:val="both"/>
        <w:rPr>
          <w:rFonts w:cs="IRNazli"/>
          <w:rtl/>
        </w:rPr>
      </w:pPr>
      <w:r w:rsidRPr="000D73CC">
        <w:rPr>
          <w:rFonts w:cs="IRNazli" w:hint="cs"/>
          <w:rtl/>
        </w:rPr>
        <w:t>بسیاری از علمای اسلام در گذشته و حال با دلایلی عقلی و نقلی به تکذیب و انکار این داستان پرداخته‌اند؛ چون این داستان نه‌تنها با عصمت پیامبرخدا متضاد است؛ بلکه طعنه‌ای است به نبوت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و همچنین این داستان براساس پژوهشهای علمی، فاقد ارزش است. از مهم‌ترین دلایل نقلی که بر باطل‌بودن این داستان می‌توان به موارد ذیل اشاره کرد:</w:t>
      </w:r>
    </w:p>
    <w:p w:rsidR="00641243" w:rsidRPr="000D73CC" w:rsidRDefault="00641243" w:rsidP="000A42BE">
      <w:pPr>
        <w:widowControl w:val="0"/>
        <w:ind w:firstLine="284"/>
        <w:jc w:val="both"/>
        <w:rPr>
          <w:rFonts w:cs="IRNazli"/>
          <w:rtl/>
        </w:rPr>
      </w:pPr>
      <w:r w:rsidRPr="000D73CC">
        <w:rPr>
          <w:rStyle w:val="Char6"/>
          <w:rFonts w:hint="cs"/>
          <w:rtl/>
        </w:rPr>
        <w:t>الف</w:t>
      </w:r>
      <w:r w:rsidRPr="000D73CC">
        <w:rPr>
          <w:rFonts w:cs="IRNazli" w:hint="cs"/>
          <w:rtl/>
        </w:rPr>
        <w:t>- قرآن کریم به صراحت بیان کرده است که پیامبر خدا نمی‌تواند چیزی را به دروغ به خدا نسبت دهد:</w:t>
      </w:r>
    </w:p>
    <w:p w:rsidR="00641243" w:rsidRPr="000D73CC" w:rsidRDefault="00317482" w:rsidP="000A42BE">
      <w:pPr>
        <w:pStyle w:val="af"/>
        <w:widowControl w:val="0"/>
        <w:rPr>
          <w:sz w:val="32"/>
          <w:szCs w:val="32"/>
          <w:rtl/>
        </w:rPr>
      </w:pPr>
      <w:r w:rsidRPr="000D73CC">
        <w:rPr>
          <w:rFonts w:ascii="Times New Roman" w:cs="Traditional Arabic" w:hint="cs"/>
          <w:sz w:val="32"/>
          <w:rtl/>
        </w:rPr>
        <w:t>﴿</w:t>
      </w:r>
      <w:r w:rsidRPr="000D73CC">
        <w:rPr>
          <w:rtl/>
        </w:rPr>
        <w:t>وَلَو</w:t>
      </w:r>
      <w:r w:rsidRPr="000D73CC">
        <w:rPr>
          <w:rFonts w:hint="cs"/>
          <w:rtl/>
        </w:rPr>
        <w:t>ۡ</w:t>
      </w:r>
      <w:r w:rsidRPr="000D73CC">
        <w:rPr>
          <w:rtl/>
        </w:rPr>
        <w:t xml:space="preserve"> </w:t>
      </w:r>
      <w:r w:rsidRPr="000D73CC">
        <w:rPr>
          <w:rFonts w:hint="cs"/>
          <w:rtl/>
        </w:rPr>
        <w:t>تَقَوَّلَ</w:t>
      </w:r>
      <w:r w:rsidRPr="000D73CC">
        <w:rPr>
          <w:rtl/>
        </w:rPr>
        <w:t xml:space="preserve"> </w:t>
      </w:r>
      <w:r w:rsidRPr="000D73CC">
        <w:rPr>
          <w:rFonts w:hint="cs"/>
          <w:rtl/>
        </w:rPr>
        <w:t>عَلَيۡنَا</w:t>
      </w:r>
      <w:r w:rsidRPr="000D73CC">
        <w:rPr>
          <w:rtl/>
        </w:rPr>
        <w:t xml:space="preserve"> </w:t>
      </w:r>
      <w:r w:rsidRPr="000D73CC">
        <w:rPr>
          <w:rFonts w:hint="cs"/>
          <w:rtl/>
        </w:rPr>
        <w:t>بَعۡضَ</w:t>
      </w:r>
      <w:r w:rsidRPr="000D73CC">
        <w:rPr>
          <w:rtl/>
        </w:rPr>
        <w:t xml:space="preserve"> </w:t>
      </w:r>
      <w:r w:rsidRPr="000D73CC">
        <w:rPr>
          <w:rFonts w:hint="cs"/>
          <w:rtl/>
        </w:rPr>
        <w:t>ٱ</w:t>
      </w:r>
      <w:r w:rsidRPr="000D73CC">
        <w:rPr>
          <w:rFonts w:hint="eastAsia"/>
          <w:rtl/>
        </w:rPr>
        <w:t>لۡأَقَاوِيلِ</w:t>
      </w:r>
      <w:r w:rsidRPr="000D73CC">
        <w:rPr>
          <w:rtl/>
        </w:rPr>
        <w:t>٤٤ لَأَخَذۡنَا مِنۡهُ بِ</w:t>
      </w:r>
      <w:r w:rsidRPr="000D73CC">
        <w:rPr>
          <w:rFonts w:hint="cs"/>
          <w:rtl/>
        </w:rPr>
        <w:t>ٱ</w:t>
      </w:r>
      <w:r w:rsidRPr="000D73CC">
        <w:rPr>
          <w:rFonts w:hint="eastAsia"/>
          <w:rtl/>
        </w:rPr>
        <w:t>لۡيَمِينِ</w:t>
      </w:r>
      <w:r w:rsidRPr="000D73CC">
        <w:rPr>
          <w:rtl/>
        </w:rPr>
        <w:t xml:space="preserve">٤٥ ثُمَّ لَقَطَعۡنَا مِنۡهُ </w:t>
      </w:r>
      <w:r w:rsidRPr="000D73CC">
        <w:rPr>
          <w:rFonts w:hint="cs"/>
          <w:rtl/>
        </w:rPr>
        <w:t>ٱ</w:t>
      </w:r>
      <w:r w:rsidRPr="000D73CC">
        <w:rPr>
          <w:rFonts w:hint="eastAsia"/>
          <w:rtl/>
        </w:rPr>
        <w:t>لۡوَتِينَ</w:t>
      </w:r>
      <w:r w:rsidRPr="000D73CC">
        <w:rPr>
          <w:rtl/>
        </w:rPr>
        <w:t>٤٦</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[الحاقة: 44-46]</w:t>
      </w:r>
      <w:r w:rsidRPr="000D73CC">
        <w:rPr>
          <w:rStyle w:val="Char7"/>
          <w:rFonts w:hint="cs"/>
          <w:rtl/>
        </w:rPr>
        <w:t>.</w:t>
      </w:r>
    </w:p>
    <w:p w:rsidR="00641243" w:rsidRPr="000D73CC" w:rsidRDefault="00641243" w:rsidP="000A42BE">
      <w:pPr>
        <w:widowControl w:val="0"/>
        <w:ind w:firstLine="284"/>
        <w:jc w:val="both"/>
        <w:rPr>
          <w:rFonts w:cs="IRNazli"/>
          <w:rtl/>
        </w:rPr>
      </w:pPr>
      <w:r w:rsidRPr="000D73CC">
        <w:rPr>
          <w:rStyle w:val="Char6"/>
          <w:rFonts w:hint="cs"/>
          <w:rtl/>
        </w:rPr>
        <w:t>ب</w:t>
      </w:r>
      <w:r w:rsidRPr="000D73CC">
        <w:rPr>
          <w:rFonts w:cs="IRNazli" w:hint="cs"/>
          <w:rtl/>
        </w:rPr>
        <w:t xml:space="preserve"> </w:t>
      </w:r>
      <w:r w:rsidRPr="000D73CC">
        <w:rPr>
          <w:rFonts w:cs="Times New Roman" w:hint="cs"/>
          <w:rtl/>
        </w:rPr>
        <w:t>–</w:t>
      </w:r>
      <w:r w:rsidRPr="000D73CC">
        <w:rPr>
          <w:rFonts w:cs="IRNazli" w:hint="cs"/>
          <w:rtl/>
        </w:rPr>
        <w:t xml:space="preserve"> خداوند ، تحریف و انحراف قرآن را از هرگونه کم و کاستی و یا اضافه شدن مطلبی بر آن بر عهده گرفته است؛ چنانکه خداوند می‌فرماید:</w:t>
      </w:r>
    </w:p>
    <w:p w:rsidR="00641243" w:rsidRPr="000D73CC" w:rsidRDefault="00317482" w:rsidP="000A42BE">
      <w:pPr>
        <w:pStyle w:val="af"/>
        <w:widowControl w:val="0"/>
        <w:rPr>
          <w:rFonts w:cs="B Lotus"/>
          <w:sz w:val="32"/>
          <w:szCs w:val="24"/>
          <w:rtl/>
        </w:rPr>
      </w:pPr>
      <w:r w:rsidRPr="000D73CC">
        <w:rPr>
          <w:rFonts w:ascii="Times New Roman" w:cs="Traditional Arabic" w:hint="cs"/>
          <w:sz w:val="32"/>
          <w:rtl/>
        </w:rPr>
        <w:t>﴿</w:t>
      </w:r>
      <w:r w:rsidRPr="000D73CC">
        <w:rPr>
          <w:rtl/>
        </w:rPr>
        <w:t>إِنَّا نَح</w:t>
      </w:r>
      <w:r w:rsidRPr="000D73CC">
        <w:rPr>
          <w:rFonts w:hint="cs"/>
          <w:rtl/>
        </w:rPr>
        <w:t>ۡنُ</w:t>
      </w:r>
      <w:r w:rsidRPr="000D73CC">
        <w:rPr>
          <w:rtl/>
        </w:rPr>
        <w:t xml:space="preserve"> </w:t>
      </w:r>
      <w:r w:rsidRPr="000D73CC">
        <w:rPr>
          <w:rFonts w:hint="cs"/>
          <w:rtl/>
        </w:rPr>
        <w:t>نَزَّلۡنَا</w:t>
      </w:r>
      <w:r w:rsidRPr="000D73CC">
        <w:rPr>
          <w:rtl/>
        </w:rPr>
        <w:t xml:space="preserve"> </w:t>
      </w:r>
      <w:r w:rsidRPr="000D73CC">
        <w:rPr>
          <w:rFonts w:hint="cs"/>
          <w:rtl/>
        </w:rPr>
        <w:t>ٱ</w:t>
      </w:r>
      <w:r w:rsidRPr="000D73CC">
        <w:rPr>
          <w:rFonts w:hint="eastAsia"/>
          <w:rtl/>
        </w:rPr>
        <w:t>لذِّكۡرَ</w:t>
      </w:r>
      <w:r w:rsidRPr="000D73CC">
        <w:rPr>
          <w:rtl/>
        </w:rPr>
        <w:t xml:space="preserve"> وَإِنَّا لَهُ</w:t>
      </w:r>
      <w:r w:rsidRPr="000D73CC">
        <w:rPr>
          <w:rFonts w:hint="cs"/>
          <w:rtl/>
        </w:rPr>
        <w:t>ۥ</w:t>
      </w:r>
      <w:r w:rsidRPr="000D73CC">
        <w:rPr>
          <w:rtl/>
        </w:rPr>
        <w:t xml:space="preserve"> لَحَٰفِظُونَ٩</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[الحجر: 9]</w:t>
      </w:r>
      <w:r w:rsidRPr="000D73CC">
        <w:rPr>
          <w:rStyle w:val="Char7"/>
          <w:rFonts w:hint="cs"/>
          <w:rtl/>
        </w:rPr>
        <w:t>.</w:t>
      </w:r>
    </w:p>
    <w:p w:rsidR="00641243" w:rsidRPr="000D73CC" w:rsidRDefault="00641243" w:rsidP="000A42BE">
      <w:pPr>
        <w:widowControl w:val="0"/>
        <w:ind w:firstLine="284"/>
        <w:jc w:val="both"/>
        <w:rPr>
          <w:rFonts w:cs="IRNazli"/>
          <w:rtl/>
        </w:rPr>
      </w:pPr>
      <w:r w:rsidRPr="000D73CC">
        <w:rPr>
          <w:rFonts w:cs="IRNazli" w:hint="cs"/>
          <w:rtl/>
        </w:rPr>
        <w:t>و اگر بپذیریم که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در میان تلاوتش آن دو کلم</w:t>
      </w:r>
      <w:r w:rsidR="00671026" w:rsidRPr="000D73CC">
        <w:rPr>
          <w:rFonts w:cs="IRNazli" w:hint="cs"/>
          <w:rtl/>
        </w:rPr>
        <w:t>ۀ</w:t>
      </w:r>
      <w:r w:rsidRPr="000D73CC">
        <w:rPr>
          <w:rFonts w:cs="IRNazli" w:hint="cs"/>
          <w:rtl/>
        </w:rPr>
        <w:t xml:space="preserve"> مذکور را خوانده است؛ پس در قرآن چیزی داخل شد که از آن نبود؛ پس حفاظتی صورت نگرفت و این مخالف با نص قرآن است.</w:t>
      </w:r>
    </w:p>
    <w:p w:rsidR="00641243" w:rsidRPr="000D73CC" w:rsidRDefault="00641243" w:rsidP="000A42BE">
      <w:pPr>
        <w:widowControl w:val="0"/>
        <w:ind w:firstLine="284"/>
        <w:jc w:val="both"/>
        <w:rPr>
          <w:rFonts w:cs="IRNazli"/>
          <w:rtl/>
        </w:rPr>
      </w:pPr>
      <w:r w:rsidRPr="000D73CC">
        <w:rPr>
          <w:rStyle w:val="Char6"/>
          <w:rFonts w:hint="cs"/>
          <w:rtl/>
        </w:rPr>
        <w:t xml:space="preserve">ج </w:t>
      </w:r>
      <w:r w:rsidRPr="000D73CC">
        <w:rPr>
          <w:rFonts w:cs="Times New Roman" w:hint="cs"/>
          <w:rtl/>
        </w:rPr>
        <w:t>–</w:t>
      </w:r>
      <w:r w:rsidRPr="000D73CC">
        <w:rPr>
          <w:rFonts w:cs="IRNazli" w:hint="cs"/>
          <w:rtl/>
        </w:rPr>
        <w:t xml:space="preserve"> خداوند فرموده است:</w:t>
      </w:r>
    </w:p>
    <w:p w:rsidR="00641243" w:rsidRPr="000D73CC" w:rsidRDefault="00317482" w:rsidP="000A42BE">
      <w:pPr>
        <w:pStyle w:val="af"/>
        <w:widowControl w:val="0"/>
        <w:rPr>
          <w:sz w:val="32"/>
          <w:szCs w:val="32"/>
          <w:rtl/>
        </w:rPr>
      </w:pPr>
      <w:r w:rsidRPr="000D73CC">
        <w:rPr>
          <w:rFonts w:ascii="Times New Roman" w:cs="Traditional Arabic" w:hint="cs"/>
          <w:sz w:val="32"/>
          <w:rtl/>
        </w:rPr>
        <w:t>﴿</w:t>
      </w:r>
      <w:r w:rsidRPr="000D73CC">
        <w:rPr>
          <w:rtl/>
        </w:rPr>
        <w:t>إِنَّهُ</w:t>
      </w:r>
      <w:r w:rsidRPr="000D73CC">
        <w:rPr>
          <w:rFonts w:hint="cs"/>
          <w:rtl/>
        </w:rPr>
        <w:t>ۥ</w:t>
      </w:r>
      <w:r w:rsidRPr="000D73CC">
        <w:rPr>
          <w:rtl/>
        </w:rPr>
        <w:t xml:space="preserve"> لَيۡسَ لَهُ</w:t>
      </w:r>
      <w:r w:rsidRPr="000D73CC">
        <w:rPr>
          <w:rFonts w:hint="cs"/>
          <w:rtl/>
        </w:rPr>
        <w:t>ۥ</w:t>
      </w:r>
      <w:r w:rsidRPr="000D73CC">
        <w:rPr>
          <w:rtl/>
        </w:rPr>
        <w:t xml:space="preserve"> سُلۡطَٰنٌ عَلَى </w:t>
      </w:r>
      <w:r w:rsidRPr="000D73CC">
        <w:rPr>
          <w:rFonts w:hint="cs"/>
          <w:rtl/>
        </w:rPr>
        <w:t>ٱ</w:t>
      </w:r>
      <w:r w:rsidRPr="000D73CC">
        <w:rPr>
          <w:rFonts w:hint="eastAsia"/>
          <w:rtl/>
        </w:rPr>
        <w:t>لَّذِينَ</w:t>
      </w:r>
      <w:r w:rsidRPr="000D73CC">
        <w:rPr>
          <w:rtl/>
        </w:rPr>
        <w:t xml:space="preserve"> ءَامَنُواْ وَعَلَىٰ رَبِّهِمۡ يَتَوَكَّلُونَ٩٩</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[النحل: 99]</w:t>
      </w:r>
      <w:r w:rsidRPr="000D73CC">
        <w:rPr>
          <w:rStyle w:val="Char7"/>
          <w:rFonts w:hint="cs"/>
          <w:rtl/>
        </w:rPr>
        <w:t>.</w:t>
      </w:r>
    </w:p>
    <w:p w:rsidR="00641243" w:rsidRPr="000D73CC" w:rsidRDefault="00641243" w:rsidP="000A42BE">
      <w:pPr>
        <w:pStyle w:val="aa"/>
        <w:widowControl w:val="0"/>
        <w:rPr>
          <w:rFonts w:cs="B Lotus"/>
          <w:rtl/>
        </w:rPr>
      </w:pPr>
      <w:r w:rsidRPr="000D73CC">
        <w:rPr>
          <w:rStyle w:val="Char9"/>
          <w:rFonts w:hint="cs"/>
          <w:rtl/>
        </w:rPr>
        <w:t>«</w:t>
      </w:r>
      <w:r w:rsidRPr="000D73CC">
        <w:rPr>
          <w:rFonts w:hint="cs"/>
          <w:rtl/>
        </w:rPr>
        <w:t>شیطان بر مؤمنان و کسانی که به پروردگارشان توکل می‌کنند، هیچ سلطه‌ای ندارد</w:t>
      </w:r>
      <w:r w:rsidRPr="000D73CC">
        <w:rPr>
          <w:rStyle w:val="Char9"/>
          <w:rFonts w:hint="cs"/>
          <w:rtl/>
        </w:rPr>
        <w:t>»</w:t>
      </w:r>
      <w:r w:rsidR="00317482" w:rsidRPr="000D73CC">
        <w:rPr>
          <w:rStyle w:val="Char9"/>
          <w:rFonts w:hint="cs"/>
          <w:rtl/>
        </w:rPr>
        <w:t>.</w:t>
      </w:r>
    </w:p>
    <w:p w:rsidR="00641243" w:rsidRPr="00F51C2A" w:rsidRDefault="00641243" w:rsidP="000A42BE">
      <w:pPr>
        <w:widowControl w:val="0"/>
        <w:ind w:firstLine="284"/>
        <w:jc w:val="both"/>
        <w:rPr>
          <w:rFonts w:cs="IRNazli"/>
          <w:spacing w:val="-2"/>
          <w:rtl/>
        </w:rPr>
      </w:pPr>
      <w:r w:rsidRPr="00F51C2A">
        <w:rPr>
          <w:rFonts w:cs="IRNazli" w:hint="cs"/>
          <w:spacing w:val="-2"/>
          <w:rtl/>
        </w:rPr>
        <w:t>چه کسی ایمانی صادقانه‌تر و توکلی بالاتر از پیامبران و به ویژه از پیامبر اکرم</w:t>
      </w:r>
      <w:r w:rsidR="003B13DA" w:rsidRPr="00F51C2A">
        <w:rPr>
          <w:rFonts w:ascii="" w:hAnsi="" w:cs="CTraditional Arabic" w:hint="cs"/>
          <w:spacing w:val="-2"/>
          <w:rtl/>
        </w:rPr>
        <w:t xml:space="preserve"> ج</w:t>
      </w:r>
      <w:r w:rsidR="00361D92" w:rsidRPr="00F51C2A">
        <w:rPr>
          <w:rFonts w:ascii="" w:hAnsi="" w:cs="CTraditional Arabic" w:hint="cs"/>
          <w:spacing w:val="-2"/>
          <w:rtl/>
        </w:rPr>
        <w:t xml:space="preserve"> </w:t>
      </w:r>
      <w:r w:rsidRPr="00F51C2A">
        <w:rPr>
          <w:rFonts w:cs="IRNazli" w:hint="cs"/>
          <w:spacing w:val="-2"/>
          <w:rtl/>
        </w:rPr>
        <w:t>خواهد داشت؟ حتی شیطان اعتراف کرد که هیچ سلطه</w:t>
      </w:r>
      <w:r w:rsidR="00372A7B" w:rsidRPr="00F51C2A">
        <w:rPr>
          <w:rFonts w:cs="IRNazli" w:hint="cs"/>
          <w:spacing w:val="-2"/>
          <w:rtl/>
        </w:rPr>
        <w:t>‌ای بر بندگان مخلص خدا ندارد</w:t>
      </w:r>
      <w:r w:rsidRPr="00F51C2A">
        <w:rPr>
          <w:rFonts w:cs="IRNazli" w:hint="cs"/>
          <w:spacing w:val="-2"/>
          <w:rtl/>
        </w:rPr>
        <w:t>:</w:t>
      </w:r>
    </w:p>
    <w:p w:rsidR="00641243" w:rsidRPr="000D73CC" w:rsidRDefault="003511C9" w:rsidP="000A42BE">
      <w:pPr>
        <w:pStyle w:val="af"/>
        <w:widowControl w:val="0"/>
        <w:rPr>
          <w:rFonts w:cs="B Lotus"/>
          <w:sz w:val="32"/>
          <w:szCs w:val="24"/>
          <w:rtl/>
        </w:rPr>
      </w:pPr>
      <w:r w:rsidRPr="000D73CC">
        <w:rPr>
          <w:rFonts w:ascii="Times New Roman" w:cs="Traditional Arabic" w:hint="cs"/>
          <w:sz w:val="32"/>
          <w:rtl/>
        </w:rPr>
        <w:t>﴿</w:t>
      </w:r>
      <w:r w:rsidRPr="000D73CC">
        <w:rPr>
          <w:rtl/>
        </w:rPr>
        <w:t>قَالَ فَبِعِزَّتِكَ لَأُغ</w:t>
      </w:r>
      <w:r w:rsidRPr="000D73CC">
        <w:rPr>
          <w:rFonts w:hint="cs"/>
          <w:rtl/>
        </w:rPr>
        <w:t>ۡوِيَنَّهُمۡ</w:t>
      </w:r>
      <w:r w:rsidRPr="000D73CC">
        <w:rPr>
          <w:rtl/>
        </w:rPr>
        <w:t xml:space="preserve"> </w:t>
      </w:r>
      <w:r w:rsidRPr="000D73CC">
        <w:rPr>
          <w:rFonts w:hint="cs"/>
          <w:rtl/>
        </w:rPr>
        <w:t>أَجۡمَعِينَ</w:t>
      </w:r>
      <w:r w:rsidRPr="000D73CC">
        <w:rPr>
          <w:rtl/>
        </w:rPr>
        <w:t>٨٢</w:t>
      </w:r>
      <w:r w:rsidRPr="000D73CC">
        <w:rPr>
          <w:rFonts w:ascii="Times New Roman" w:cs="Traditional Arabic" w:hint="cs"/>
          <w:sz w:val="32"/>
          <w:rtl/>
        </w:rPr>
        <w:t>﴾</w:t>
      </w:r>
      <w:r w:rsidRPr="000D73CC">
        <w:rPr>
          <w:rFonts w:cs="IRNazli"/>
          <w:sz w:val="32"/>
          <w:szCs w:val="24"/>
          <w:rtl/>
        </w:rPr>
        <w:t xml:space="preserve"> </w:t>
      </w:r>
      <w:r w:rsidRPr="000D73CC">
        <w:rPr>
          <w:rStyle w:val="Char7"/>
          <w:rtl/>
        </w:rPr>
        <w:t>[ص: 82]</w:t>
      </w:r>
      <w:r w:rsidRPr="000D73CC">
        <w:rPr>
          <w:rStyle w:val="Char7"/>
          <w:rFonts w:hint="cs"/>
          <w:rtl/>
        </w:rPr>
        <w:t>.</w:t>
      </w:r>
    </w:p>
    <w:p w:rsidR="00641243" w:rsidRPr="000D73CC" w:rsidRDefault="00641243" w:rsidP="000A42BE">
      <w:pPr>
        <w:widowControl w:val="0"/>
        <w:ind w:firstLine="284"/>
        <w:jc w:val="both"/>
        <w:rPr>
          <w:rFonts w:cs="IRNazli"/>
          <w:rtl/>
        </w:rPr>
      </w:pPr>
      <w:r w:rsidRPr="000D73CC">
        <w:rPr>
          <w:rFonts w:cs="IRNazli" w:hint="cs"/>
          <w:rtl/>
        </w:rPr>
        <w:t>چه کسی از پیامبران برگزیده‌تر خواهد بود؟ اخلاص بیشتری خواهد داشت؟ و یقیناً محمد مصطفی در رأس برگزیدگان خدا و در قل</w:t>
      </w:r>
      <w:r w:rsidR="00671026" w:rsidRPr="000D73CC">
        <w:rPr>
          <w:rFonts w:cs="IRNazli" w:hint="cs"/>
          <w:rtl/>
        </w:rPr>
        <w:t>ۀ</w:t>
      </w:r>
      <w:r w:rsidRPr="000D73CC">
        <w:rPr>
          <w:rFonts w:cs="IRNazli" w:hint="cs"/>
          <w:rtl/>
        </w:rPr>
        <w:t xml:space="preserve"> اخلاص قرار دارد</w:t>
      </w:r>
      <w:r w:rsidRPr="000D73CC">
        <w:rPr>
          <w:rStyle w:val="FootnoteReference"/>
          <w:rFonts w:cs="IRNazli"/>
          <w:rtl/>
        </w:rPr>
        <w:footnoteReference w:id="699"/>
      </w:r>
      <w:r w:rsidR="003511C9" w:rsidRPr="000D73CC">
        <w:rPr>
          <w:rFonts w:cs="IRNazli" w:hint="cs"/>
          <w:rtl/>
        </w:rPr>
        <w:t>.</w:t>
      </w:r>
    </w:p>
    <w:p w:rsidR="00641243" w:rsidRPr="000D73CC" w:rsidRDefault="00641243" w:rsidP="000A42BE">
      <w:pPr>
        <w:widowControl w:val="0"/>
        <w:ind w:firstLine="284"/>
        <w:jc w:val="both"/>
        <w:rPr>
          <w:rFonts w:cs="IRNazli"/>
          <w:rtl/>
        </w:rPr>
      </w:pPr>
      <w:r w:rsidRPr="000D73CC">
        <w:rPr>
          <w:rFonts w:cs="IRNazli" w:hint="cs"/>
          <w:rtl/>
        </w:rPr>
        <w:t>قاضی عیاض گفته است: هر کس از مفسران و دیگران که به بیان این داستان پرداخته‌اند، هیچ یک از آنها سند متصلی برای آن ارائه نکرده‌اند به جز روایت بزار که او خود بیان داشته است که این داستان از طرق دیگر روایت نشده است و فقط همین یک سند را دارد که آن هم خالی از اشکال نیست</w:t>
      </w:r>
      <w:r w:rsidRPr="000D73CC">
        <w:rPr>
          <w:rStyle w:val="FootnoteReference"/>
          <w:rFonts w:cs="IRNazli"/>
          <w:rtl/>
        </w:rPr>
        <w:footnoteReference w:id="700"/>
      </w:r>
      <w:r w:rsidR="003511C9" w:rsidRPr="000D73CC">
        <w:rPr>
          <w:rFonts w:cs="IRNazli" w:hint="cs"/>
          <w:rtl/>
        </w:rPr>
        <w:t>.</w:t>
      </w:r>
    </w:p>
    <w:p w:rsidR="00641243" w:rsidRPr="000D73CC" w:rsidRDefault="00641243" w:rsidP="000A42BE">
      <w:pPr>
        <w:widowControl w:val="0"/>
        <w:ind w:firstLine="284"/>
        <w:jc w:val="both"/>
        <w:rPr>
          <w:rFonts w:cs="IRNazli"/>
          <w:rtl/>
        </w:rPr>
      </w:pPr>
      <w:r w:rsidRPr="000D73CC">
        <w:rPr>
          <w:rFonts w:cs="IRNazli" w:hint="cs"/>
          <w:rtl/>
        </w:rPr>
        <w:t>ابن حجر معتقد است</w:t>
      </w:r>
      <w:r w:rsidR="000D449F" w:rsidRPr="000D73CC">
        <w:rPr>
          <w:rFonts w:cs="IRNazli" w:hint="cs"/>
          <w:rtl/>
        </w:rPr>
        <w:t>:</w:t>
      </w:r>
      <w:r w:rsidRPr="000D73CC">
        <w:rPr>
          <w:rFonts w:cs="IRNazli" w:hint="cs"/>
          <w:rtl/>
        </w:rPr>
        <w:t xml:space="preserve"> آنچه نقل شده است که سجده کردن مشرکان به خاطر آن بود که شیطان در اثنای قرائت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القاء کرد، از نظر عقلی و نقلی صحت ندارد</w:t>
      </w:r>
      <w:r w:rsidRPr="000D73CC">
        <w:rPr>
          <w:rStyle w:val="FootnoteReference"/>
          <w:rFonts w:cs="IRNazli"/>
          <w:rtl/>
        </w:rPr>
        <w:footnoteReference w:id="701"/>
      </w:r>
      <w:r w:rsidR="003511C9" w:rsidRPr="000D73CC">
        <w:rPr>
          <w:rFonts w:cs="IRNazli" w:hint="cs"/>
          <w:rtl/>
        </w:rPr>
        <w:t>.</w:t>
      </w:r>
    </w:p>
    <w:p w:rsidR="00641243" w:rsidRPr="000D73CC" w:rsidRDefault="00641243" w:rsidP="000A42BE">
      <w:pPr>
        <w:widowControl w:val="0"/>
        <w:ind w:firstLine="284"/>
        <w:jc w:val="both"/>
        <w:rPr>
          <w:rFonts w:cs="IRNazli"/>
          <w:rtl/>
        </w:rPr>
      </w:pPr>
      <w:r w:rsidRPr="000D73CC">
        <w:rPr>
          <w:rFonts w:cs="IRNazli" w:hint="cs"/>
          <w:rtl/>
        </w:rPr>
        <w:t>عقید</w:t>
      </w:r>
      <w:r w:rsidR="00671026" w:rsidRPr="000D73CC">
        <w:rPr>
          <w:rFonts w:cs="IRNazli" w:hint="cs"/>
          <w:rtl/>
        </w:rPr>
        <w:t>ۀ</w:t>
      </w:r>
      <w:r w:rsidRPr="000D73CC">
        <w:rPr>
          <w:rFonts w:cs="IRNazli" w:hint="cs"/>
          <w:rtl/>
        </w:rPr>
        <w:t xml:space="preserve"> ابن کثیر بر این است که روایت بسیاری از مفسران که داستان غرانیق را بیان کرده‌اند و به دلیل اینکه مشرکان قریش مسلمان شده‌اند، به مکه بازگشته‌اند مرسل می‌باشد و من از هیچ جهتی برای آن سند متصلی نیافتم</w:t>
      </w:r>
      <w:r w:rsidRPr="000D73CC">
        <w:rPr>
          <w:rStyle w:val="FootnoteReference"/>
          <w:rFonts w:cs="IRNazli"/>
          <w:rtl/>
        </w:rPr>
        <w:footnoteReference w:id="702"/>
      </w:r>
      <w:r w:rsidR="003511C9" w:rsidRPr="000D73CC">
        <w:rPr>
          <w:rFonts w:cs="IRNazli" w:hint="cs"/>
          <w:rtl/>
        </w:rPr>
        <w:t>.</w:t>
      </w:r>
    </w:p>
    <w:p w:rsidR="00641243" w:rsidRPr="000D73CC" w:rsidRDefault="00641243" w:rsidP="000A42BE">
      <w:pPr>
        <w:widowControl w:val="0"/>
        <w:ind w:firstLine="284"/>
        <w:jc w:val="both"/>
        <w:rPr>
          <w:rFonts w:cs="IRNazli"/>
          <w:rtl/>
        </w:rPr>
      </w:pPr>
      <w:r w:rsidRPr="00F51C2A">
        <w:rPr>
          <w:rFonts w:cs="IRNazli" w:hint="cs"/>
          <w:spacing w:val="-4"/>
          <w:rtl/>
        </w:rPr>
        <w:t>اما دلیل باطل بودن داستان از این قرار است که امت اجماع دارد که پیامبر اکرم</w:t>
      </w:r>
      <w:r w:rsidR="003B13DA" w:rsidRPr="00F51C2A">
        <w:rPr>
          <w:rFonts w:ascii="" w:hAnsi="" w:cs="CTraditional Arabic" w:hint="cs"/>
          <w:spacing w:val="-4"/>
          <w:rtl/>
        </w:rPr>
        <w:t xml:space="preserve"> ج</w:t>
      </w:r>
      <w:r w:rsidR="00361D92" w:rsidRPr="000D73CC">
        <w:rPr>
          <w:rFonts w:ascii="" w:hAnsi="" w:cs="CTraditional Arabic" w:hint="cs"/>
          <w:rtl/>
        </w:rPr>
        <w:t xml:space="preserve"> </w:t>
      </w:r>
      <w:r w:rsidRPr="000D73CC">
        <w:rPr>
          <w:rFonts w:cs="IRNazli" w:hint="cs"/>
          <w:rtl/>
        </w:rPr>
        <w:t>از چنین چیزهایی معصوم است و دلیل عقلی برای این هم وجود دارد؛ چرا که اگر چنین امری را در مورد رسول خدا بپذیریم، پس دروغ گفتن را برای او باید ممکن بدانیم، حال آنکه دروغ گفتن برای وی ناممکن و محال است و اگر بگوییم از روی خطا چنین چیزی گفته است؛ پس معصوم نخواهد بود. در حالی که او به اتفاق در امر تبلیغ شریعت معصوم است و از طرفی نیز داستان با عقید</w:t>
      </w:r>
      <w:r w:rsidR="00671026" w:rsidRPr="000D73CC">
        <w:rPr>
          <w:rFonts w:cs="IRNazli" w:hint="cs"/>
          <w:rtl/>
        </w:rPr>
        <w:t>ۀ</w:t>
      </w:r>
      <w:r w:rsidRPr="000D73CC">
        <w:rPr>
          <w:rFonts w:cs="IRNazli" w:hint="cs"/>
          <w:rtl/>
        </w:rPr>
        <w:t xml:space="preserve"> توحید و یکتاپرستی که خدا پیامبرش را برای آن مبعوث کرده است، مخالف و متضاد است.</w:t>
      </w:r>
    </w:p>
    <w:p w:rsidR="00641243" w:rsidRPr="000D73CC" w:rsidRDefault="00641243" w:rsidP="000A42BE">
      <w:pPr>
        <w:widowControl w:val="0"/>
        <w:ind w:firstLine="284"/>
        <w:jc w:val="both"/>
        <w:rPr>
          <w:rFonts w:cs="IRNazli"/>
          <w:rtl/>
        </w:rPr>
      </w:pPr>
      <w:r w:rsidRPr="000D73CC">
        <w:rPr>
          <w:rFonts w:cs="IRNazli" w:hint="cs"/>
          <w:rtl/>
        </w:rPr>
        <w:t>همچنین این داستان از نظر لغوی نیز باطل است؛ چون هیچ گاه ثابت نشده است که عربها معبودانشان را غرانیق بنامند و در شعر و نثر عرب چنین چیزی ن</w:t>
      </w:r>
      <w:r w:rsidR="00671026" w:rsidRPr="000D73CC">
        <w:rPr>
          <w:rFonts w:cs="IRNazli" w:hint="cs"/>
          <w:rtl/>
        </w:rPr>
        <w:t>ی</w:t>
      </w:r>
      <w:r w:rsidRPr="000D73CC">
        <w:rPr>
          <w:rFonts w:cs="IRNazli" w:hint="cs"/>
          <w:rtl/>
        </w:rPr>
        <w:t>امده است و از نظر لغت غرنوق و غرنیق اسم پرنده‌ای است آبی که سیاه یا سفید است و همچنین به معنای جوان سفید روی و زیباست</w:t>
      </w:r>
      <w:r w:rsidRPr="000D73CC">
        <w:rPr>
          <w:rStyle w:val="FootnoteReference"/>
          <w:rFonts w:cs="IRNazli"/>
          <w:rtl/>
        </w:rPr>
        <w:footnoteReference w:id="703"/>
      </w:r>
      <w:r w:rsidR="003511C9" w:rsidRPr="000D73CC">
        <w:rPr>
          <w:rFonts w:cs="IRNazli" w:hint="cs"/>
          <w:rtl/>
        </w:rPr>
        <w:t>.</w:t>
      </w:r>
    </w:p>
    <w:p w:rsidR="00641243" w:rsidRPr="000D73CC" w:rsidRDefault="00641243" w:rsidP="000A42BE">
      <w:pPr>
        <w:widowControl w:val="0"/>
        <w:ind w:firstLine="284"/>
        <w:jc w:val="both"/>
        <w:rPr>
          <w:rFonts w:cs="IRNazli"/>
          <w:rtl/>
        </w:rPr>
      </w:pPr>
      <w:r w:rsidRPr="000D73CC">
        <w:rPr>
          <w:rFonts w:cs="IRNazli" w:hint="cs"/>
          <w:rtl/>
        </w:rPr>
        <w:t>و هیچ یک از معانی لغوی کلمه، به معبودان و بتها دلالت نمی‌کند؛ پس چگونه مشرکان به آن شادمان می‌شوند و این را ذکر خیر معبودان خود می‌شمارند</w:t>
      </w:r>
      <w:r w:rsidRPr="000D73CC">
        <w:rPr>
          <w:rStyle w:val="FootnoteReference"/>
          <w:rFonts w:cs="IRNazli"/>
          <w:rtl/>
        </w:rPr>
        <w:footnoteReference w:id="704"/>
      </w:r>
      <w:r w:rsidR="003511C9" w:rsidRPr="000D73CC">
        <w:rPr>
          <w:rFonts w:cs="IRNazli" w:hint="cs"/>
          <w:rtl/>
        </w:rPr>
        <w:t>.</w:t>
      </w:r>
    </w:p>
    <w:p w:rsidR="00641243" w:rsidRPr="000D73CC" w:rsidRDefault="00641243" w:rsidP="000A42BE">
      <w:pPr>
        <w:widowControl w:val="0"/>
        <w:ind w:firstLine="284"/>
        <w:jc w:val="both"/>
        <w:rPr>
          <w:rFonts w:cs="IRNazli"/>
          <w:rtl/>
          <w:lang w:bidi="fa-IR"/>
        </w:rPr>
      </w:pPr>
      <w:r w:rsidRPr="000D73CC">
        <w:rPr>
          <w:rFonts w:cs="IRNazli" w:hint="cs"/>
          <w:rtl/>
        </w:rPr>
        <w:t>داستان غرانیق ازنظر نقلی نیز ثابت نمی‌شود؛ چون با قرآن کریم متضاد ومخالف است و از نظر عقلی هم ثبوتی ندارد و لغت نیز آن را نمی‌پذیرد و این ما را به این مطلب راهنمایی می‌کند که داستان غرانیق، داستانی دروغین است که ساخته و</w:t>
      </w:r>
      <w:r w:rsidR="00CC20B8" w:rsidRPr="000D73CC">
        <w:rPr>
          <w:rFonts w:cs="IRNazli" w:hint="cs"/>
          <w:rtl/>
        </w:rPr>
        <w:t xml:space="preserve"> </w:t>
      </w:r>
      <w:r w:rsidRPr="000D73CC">
        <w:rPr>
          <w:rFonts w:cs="IRNazli" w:hint="cs"/>
          <w:rtl/>
        </w:rPr>
        <w:t xml:space="preserve">پرداخته </w:t>
      </w:r>
      <w:r w:rsidR="00671026" w:rsidRPr="000D73CC">
        <w:rPr>
          <w:rFonts w:cs="IRNazli" w:hint="cs"/>
          <w:rtl/>
        </w:rPr>
        <w:t>ی</w:t>
      </w:r>
      <w:r w:rsidRPr="000D73CC">
        <w:rPr>
          <w:rFonts w:cs="IRNazli" w:hint="cs"/>
          <w:rtl/>
        </w:rPr>
        <w:t xml:space="preserve"> افراد زندیقی است که سعی برای فاسدکردن عقیده و دین، و طعنه‌زدن به سرور انبیاء و امام پیامبران دارند</w:t>
      </w:r>
      <w:r w:rsidRPr="000D73CC">
        <w:rPr>
          <w:rStyle w:val="FootnoteReference"/>
          <w:rFonts w:cs="IRNazli"/>
          <w:rtl/>
        </w:rPr>
        <w:footnoteReference w:id="705"/>
      </w:r>
      <w:r w:rsidR="003511C9" w:rsidRPr="000D73CC">
        <w:rPr>
          <w:rFonts w:cs="IRNazli" w:hint="cs"/>
          <w:rtl/>
        </w:rPr>
        <w:t>.</w:t>
      </w:r>
    </w:p>
    <w:p w:rsidR="00641243" w:rsidRPr="000D73CC" w:rsidRDefault="00641243" w:rsidP="000A42BE">
      <w:pPr>
        <w:pStyle w:val="a4"/>
        <w:widowControl w:val="0"/>
        <w:rPr>
          <w:rtl/>
        </w:rPr>
      </w:pPr>
      <w:bookmarkStart w:id="618" w:name="_Toc134241382"/>
      <w:bookmarkStart w:id="619" w:name="_Toc270033269"/>
      <w:bookmarkStart w:id="620" w:name="_Toc439429761"/>
      <w:r w:rsidRPr="000D73CC">
        <w:rPr>
          <w:rFonts w:hint="cs"/>
          <w:rtl/>
        </w:rPr>
        <w:t>3- دلایل اصلی بازگشت مسلمانان از حبشه</w:t>
      </w:r>
      <w:bookmarkEnd w:id="618"/>
      <w:bookmarkEnd w:id="619"/>
      <w:bookmarkEnd w:id="620"/>
    </w:p>
    <w:p w:rsidR="00641243" w:rsidRPr="00F51C2A" w:rsidRDefault="00641243" w:rsidP="000A42BE">
      <w:pPr>
        <w:widowControl w:val="0"/>
        <w:ind w:firstLine="284"/>
        <w:jc w:val="both"/>
        <w:rPr>
          <w:rFonts w:cs="IRNazli"/>
          <w:spacing w:val="-2"/>
          <w:rtl/>
        </w:rPr>
      </w:pPr>
      <w:r w:rsidRPr="00F51C2A">
        <w:rPr>
          <w:rFonts w:cs="IRNazli" w:hint="cs"/>
          <w:spacing w:val="-2"/>
          <w:rtl/>
        </w:rPr>
        <w:t>سه ماه از آغاز هجرت به حبشه گذشته بود که در این مدت زندگی مسلمانان مکه تغییر بزرگی نمود و شرایطی پدید آمد که قبلاً وجود نداشت و این تغییرات و شرایط فراهم آمده، مسلمانان را به نشر دعوت در مکه امیدوار کرد؛ زیرا در این مدت حمزه بن عبدالمطلب عموی پیامبر اکرم</w:t>
      </w:r>
      <w:r w:rsidR="003B13DA" w:rsidRPr="00F51C2A">
        <w:rPr>
          <w:rFonts w:ascii="" w:hAnsi="" w:cs="CTraditional Arabic" w:hint="cs"/>
          <w:spacing w:val="-2"/>
          <w:rtl/>
        </w:rPr>
        <w:t xml:space="preserve"> ج</w:t>
      </w:r>
      <w:r w:rsidR="00361D92" w:rsidRPr="00F51C2A">
        <w:rPr>
          <w:rFonts w:ascii="" w:hAnsi="" w:cs="CTraditional Arabic" w:hint="cs"/>
          <w:spacing w:val="-2"/>
          <w:rtl/>
        </w:rPr>
        <w:t xml:space="preserve"> </w:t>
      </w:r>
      <w:r w:rsidRPr="00F51C2A">
        <w:rPr>
          <w:rFonts w:cs="IRNazli" w:hint="cs"/>
          <w:spacing w:val="-2"/>
          <w:rtl/>
        </w:rPr>
        <w:t>به حمایت از برادرزاده‌اش، اسلام آورد و سپس خداوند به او برای پذیرفتن اسلام شرح صدر عنایت نمود و بر اسلام ثابت قدم ماند. حمزه از شجاع‌ترین و قوی‌ترین جوانان قریش بود. با گرویدن او به اسلام، قریش دانستند که قدرت پیامبر خدا فزونی یافته است؛ چرا که عمویش از او حمایت خواهد کرد. بنابراین، قریش از برخی اذیت و آزارها که قبلاً به او می‌‌رساندند، دست برداشتند</w:t>
      </w:r>
      <w:r w:rsidRPr="00F51C2A">
        <w:rPr>
          <w:rStyle w:val="FootnoteReference"/>
          <w:rFonts w:cs="IRNazli"/>
          <w:spacing w:val="-2"/>
          <w:rtl/>
        </w:rPr>
        <w:footnoteReference w:id="706"/>
      </w:r>
      <w:r w:rsidR="003511C9" w:rsidRPr="00F51C2A">
        <w:rPr>
          <w:rFonts w:cs="IRNazli" w:hint="cs"/>
          <w:spacing w:val="-2"/>
          <w:rtl/>
        </w:rPr>
        <w:t>.</w:t>
      </w:r>
    </w:p>
    <w:p w:rsidR="00641243" w:rsidRPr="000D73CC" w:rsidRDefault="00641243" w:rsidP="000A42BE">
      <w:pPr>
        <w:widowControl w:val="0"/>
        <w:ind w:firstLine="284"/>
        <w:jc w:val="both"/>
        <w:rPr>
          <w:rFonts w:cs="IRNazli"/>
          <w:rtl/>
        </w:rPr>
      </w:pPr>
      <w:r w:rsidRPr="000D73CC">
        <w:rPr>
          <w:rFonts w:cs="IRNazli" w:hint="cs"/>
          <w:rtl/>
        </w:rPr>
        <w:t>همزمان با گرویدن حمزه به اسلام، عمر بن خطاب نیز مسلمان شد. او بسیار دلیر و بی‌باک بود. اسلام آوردن حمزه و عمر</w:t>
      </w:r>
      <w:r w:rsidR="006B211F" w:rsidRPr="000D73CC">
        <w:rPr>
          <w:rFonts w:cs="IRNazli" w:hint="cs"/>
          <w:rtl/>
        </w:rPr>
        <w:t xml:space="preserve"> </w:t>
      </w:r>
      <w:r w:rsidR="006B211F" w:rsidRPr="000D73CC">
        <w:rPr>
          <w:rFonts w:cs="CTraditional Arabic" w:hint="cs"/>
          <w:rtl/>
        </w:rPr>
        <w:t xml:space="preserve">س </w:t>
      </w:r>
      <w:r w:rsidRPr="000D73CC">
        <w:rPr>
          <w:rFonts w:cs="IRNazli" w:hint="cs"/>
          <w:rtl/>
        </w:rPr>
        <w:t>تأثیر بسزایی در مورد تأمین امنیت اصحاب و یاران پیامبر خدا داشت و این روند تا قبل از پیروزی کامل بر قریش ادامه یافت</w:t>
      </w:r>
      <w:r w:rsidRPr="000D73CC">
        <w:rPr>
          <w:rStyle w:val="FootnoteReference"/>
          <w:rFonts w:cs="IRNazli"/>
          <w:rtl/>
        </w:rPr>
        <w:footnoteReference w:id="707"/>
      </w:r>
      <w:r w:rsidR="003511C9" w:rsidRPr="000D73CC">
        <w:rPr>
          <w:rFonts w:cs="IRNazli" w:hint="cs"/>
          <w:rtl/>
        </w:rPr>
        <w:t>.</w:t>
      </w:r>
    </w:p>
    <w:p w:rsidR="00641243" w:rsidRPr="000D73CC" w:rsidRDefault="00641243" w:rsidP="000A42BE">
      <w:pPr>
        <w:widowControl w:val="0"/>
        <w:ind w:firstLine="284"/>
        <w:jc w:val="both"/>
        <w:rPr>
          <w:rFonts w:cs="IRNazli"/>
          <w:rtl/>
        </w:rPr>
      </w:pPr>
      <w:r w:rsidRPr="000D73CC">
        <w:rPr>
          <w:rFonts w:cs="IRNazli" w:hint="cs"/>
          <w:rtl/>
        </w:rPr>
        <w:t>اسلام این دو مرد بزرگ، بعد از هجرت مسلمانان به حبشه اتفاق افتاد و مسلمان شدن این دو باعث تقویت مسلمانان و ضعف مشرکان گردید و نیز اسلام آنان موجب گردید تا اصحاب و یاران رسول خدا عقید</w:t>
      </w:r>
      <w:r w:rsidR="00671026" w:rsidRPr="000D73CC">
        <w:rPr>
          <w:rFonts w:cs="IRNazli" w:hint="cs"/>
          <w:rtl/>
        </w:rPr>
        <w:t>ۀ</w:t>
      </w:r>
      <w:r w:rsidRPr="000D73CC">
        <w:rPr>
          <w:rFonts w:cs="IRNazli" w:hint="cs"/>
          <w:rtl/>
        </w:rPr>
        <w:t xml:space="preserve"> خود را آشکارا بیان نمایند.</w:t>
      </w:r>
    </w:p>
    <w:p w:rsidR="00641243" w:rsidRPr="000D73CC" w:rsidRDefault="00641243" w:rsidP="000A42BE">
      <w:pPr>
        <w:widowControl w:val="0"/>
        <w:ind w:firstLine="284"/>
        <w:jc w:val="both"/>
        <w:rPr>
          <w:rFonts w:cs="IRNazli"/>
          <w:rtl/>
        </w:rPr>
      </w:pPr>
      <w:r w:rsidRPr="000D73CC">
        <w:rPr>
          <w:rFonts w:cs="IRNazli" w:hint="cs"/>
          <w:rtl/>
        </w:rPr>
        <w:t>ابن مسعود می‌گوید: اسلام آوردن عمر، فتحی برای اسلام؛ هجرتش نصرتی و خلافت و حکومتش رحمتی بود و ما تا زمانی که عمر مسلمان نشده بود، قادر نبودیم کنار کعبه نماز بخوانیم، امّا وقتی مسلمان شد با قریش جنگید تا اینکه کنار کعبه نماز خواند و ما همراه او نماز خواندیم.</w:t>
      </w:r>
    </w:p>
    <w:p w:rsidR="00641243" w:rsidRPr="000D73CC" w:rsidRDefault="00641243" w:rsidP="000A42BE">
      <w:pPr>
        <w:widowControl w:val="0"/>
        <w:ind w:firstLine="284"/>
        <w:jc w:val="both"/>
        <w:rPr>
          <w:rFonts w:cs="IRNazli"/>
          <w:rtl/>
        </w:rPr>
      </w:pPr>
      <w:r w:rsidRPr="000D73CC">
        <w:rPr>
          <w:rFonts w:cs="IRNazli" w:hint="cs"/>
          <w:rtl/>
        </w:rPr>
        <w:t>همچنین ابن عمر می‌گوید: هنگامی که عمر مسلمان شد گفت: چه کسی از اهل مکه برای نشر احادیث و اخبار شایسته‌تر و بهتر است؟ گفتند: جَمیل بن مَعمَر جُمَحی! شتابان نزد او رفت. ابن عمر می‌گوید</w:t>
      </w:r>
      <w:r w:rsidR="000D449F" w:rsidRPr="000D73CC">
        <w:rPr>
          <w:rFonts w:cs="IRNazli" w:hint="cs"/>
          <w:rtl/>
        </w:rPr>
        <w:t>:</w:t>
      </w:r>
      <w:r w:rsidRPr="000D73CC">
        <w:rPr>
          <w:rFonts w:cs="IRNazli" w:hint="cs"/>
          <w:rtl/>
        </w:rPr>
        <w:t xml:space="preserve"> همراه او بودم و به دقت افعال او را تحت نظر داشتم تا اینکه نزد جمیل آمد و گفت: ای جمیل! آیا می‌دانی که من مسلمان شده‌ام و به دین محمد گرویده‌ام؟ به خدا سوگند او با عمر سخنی نگفت مگر اینکه برخاست در حالی که چادرش به زمین می‌خورد. عمر به دنبال او رفت و من هم به دنبال پدرم تا اینکه جمیل بر در مسجد ایستاد و در حالی که قریش در جمع مشورتی خود در اطراف کعبه نشسته بودند با صدای بلند و با تمام قدرت فریاد بر آورد، ای قریشیان: پسر خطاب بی‌دین شده است. ابن عمر می‌گوید: عمر که پشت سر او ایستاده بود، گفت: دروغ می‌گوید؛ بلکه من مسلمان شده‌ام و گواهی داده‌ام که هیچ معبودی جز خدا نیست و محمد بنده و فرستاد</w:t>
      </w:r>
      <w:r w:rsidR="00671026" w:rsidRPr="000D73CC">
        <w:rPr>
          <w:rFonts w:cs="IRNazli" w:hint="cs"/>
          <w:rtl/>
        </w:rPr>
        <w:t>ۀ</w:t>
      </w:r>
      <w:r w:rsidRPr="000D73CC">
        <w:rPr>
          <w:rFonts w:cs="IRNazli" w:hint="cs"/>
          <w:rtl/>
        </w:rPr>
        <w:t xml:space="preserve"> او است. قریش به عمر حمله کردند. او با آنها جنگید و آنها نیز با او جنگیدند تا اینکه خورشید بالای سر آنها قرار گرفت. عمر که از ادامه زد و خورد خسته شده بود، بر زمین نشست و آنها بالای سر او ایستادند. او می‌گفت: هر کار دوست دارید، انجام دهید. به خدا سوگند وقتی تعداد ما به سیصد نفر برسد، یا مکه را ترک می‌کنیم و یا اینکه شما آن را ترک خواهید کرد</w:t>
      </w:r>
      <w:r w:rsidRPr="000D73CC">
        <w:rPr>
          <w:rStyle w:val="FootnoteReference"/>
          <w:rFonts w:cs="IRNazli"/>
          <w:rtl/>
        </w:rPr>
        <w:footnoteReference w:id="708"/>
      </w:r>
      <w:r w:rsidR="003511C9" w:rsidRPr="000D73CC">
        <w:rPr>
          <w:rFonts w:cs="IRNazli" w:hint="cs"/>
          <w:rtl/>
        </w:rPr>
        <w:t>.</w:t>
      </w:r>
    </w:p>
    <w:p w:rsidR="00641243" w:rsidRPr="000D73CC" w:rsidRDefault="00641243" w:rsidP="000A42BE">
      <w:pPr>
        <w:widowControl w:val="0"/>
        <w:ind w:firstLine="284"/>
        <w:jc w:val="both"/>
        <w:rPr>
          <w:rFonts w:cs="IRNazli"/>
          <w:rtl/>
        </w:rPr>
      </w:pPr>
      <w:r w:rsidRPr="000D73CC">
        <w:rPr>
          <w:rFonts w:cs="IRNazli" w:hint="cs"/>
          <w:rtl/>
        </w:rPr>
        <w:t>وضعیت مسلمانان در این هنگام غیر از وضعیتی بود که قبل از هجرت به حبشه در آن قرار داشتند. آنان با مسلمان شدن حمزه و عمر قدرت گرفتند و توانستند در کنار کعبه نماز بخوانند؛ در حالی که قبلاً نمی‌توانستند این کار را بکنند، امّا با اسلام آوردن حمزه و عمر آنان آشکارا از خانه ارقم بن اب</w:t>
      </w:r>
      <w:r w:rsidR="00671026" w:rsidRPr="000D73CC">
        <w:rPr>
          <w:rFonts w:cs="IRNazli" w:hint="cs"/>
          <w:rtl/>
        </w:rPr>
        <w:t>ی</w:t>
      </w:r>
      <w:r w:rsidRPr="000D73CC">
        <w:rPr>
          <w:rFonts w:cs="IRNazli" w:hint="cs"/>
          <w:rtl/>
        </w:rPr>
        <w:t xml:space="preserve"> ارقم بیرون آمدند تا اینکه وارد مسجد شدند و قریش دیگر مانند گذشته آنها را وحشیانه شکنجه نمی‌دادند. بنابراین، وضعیت مسلمانان تغییر کرده بود و شرایط آنان نسبت به شرایط پیش از هجرت به حبشه بهتر شده بود؛ پس با توجه به موارد ذکر شده آیا چنین شرایطی برای کسی پنهان می‌ماند؟ و آیا خبر تغییراتی که در زندگی مسلمانان در مکه به وجود آمده بود، حتی از طریق مسافران دریایی که ازجده عبور می‌کردند به سرزمین حبشه نرسیده بود؟ تمام این موارد به مسلمانان رسیده بود و تردیدی نیست که آنان که از وطن خود دور بودند، بر اثر این ماجرا بسیار خوشحال شده باشند؛ چرا که شوق به وطن علاقه‌ای فطری است. بنابراین آنها را وادار به بازگشت به مکه، جایی که خانواده و قبیله ایشان بود نمود.</w:t>
      </w:r>
    </w:p>
    <w:p w:rsidR="00641243" w:rsidRPr="000D73CC" w:rsidRDefault="00641243" w:rsidP="000A42BE">
      <w:pPr>
        <w:widowControl w:val="0"/>
        <w:ind w:firstLine="284"/>
        <w:jc w:val="both"/>
        <w:rPr>
          <w:rFonts w:cs="IRNazli"/>
          <w:rtl/>
        </w:rPr>
      </w:pPr>
      <w:r w:rsidRPr="000D73CC">
        <w:rPr>
          <w:rFonts w:cs="IRNazli" w:hint="cs"/>
          <w:rtl/>
        </w:rPr>
        <w:t>قریش به دلیل اسلام آوردن حمزه و عمر رضی الله عنهما به تدابیر و نقشه‌های جدیدی دست زدند که حیله‌گری و فریبکاری از یک سو و از سویی دیگر سنگدلی و خشونت در آن تجلی یافته بود و قریش علاوه بر استفاده از سلاح خشونت و ارعاب که علیه پبامبر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و یارانش به کار می‌گرفتند، سلاح قاطع دیگری افزودند که عبارت بود از</w:t>
      </w:r>
      <w:r w:rsidR="000D449F" w:rsidRPr="000D73CC">
        <w:rPr>
          <w:rFonts w:cs="IRNazli" w:hint="cs"/>
          <w:rtl/>
        </w:rPr>
        <w:t>:</w:t>
      </w:r>
      <w:r w:rsidRPr="000D73CC">
        <w:rPr>
          <w:rFonts w:cs="IRNazli" w:hint="cs"/>
          <w:rtl/>
        </w:rPr>
        <w:t xml:space="preserve"> تحریم اقتصادی که قبلاً از آن سخن گفتیم و در فرایند این موضع خشونت بار قریش بود که مسلمانان بار دوم به حبشه بازگشتند و شمار زیادی از کسانی که قبلاً هجرت نکرده بودند، نیز به آنها پیوستد</w:t>
      </w:r>
      <w:r w:rsidRPr="000D73CC">
        <w:rPr>
          <w:rStyle w:val="FootnoteReference"/>
          <w:rFonts w:cs="IRNazli"/>
          <w:rtl/>
        </w:rPr>
        <w:footnoteReference w:id="709"/>
      </w:r>
      <w:r w:rsidR="003511C9" w:rsidRPr="000D73CC">
        <w:rPr>
          <w:rFonts w:cs="IRNazli" w:hint="cs"/>
          <w:rtl/>
        </w:rPr>
        <w:t>.</w:t>
      </w:r>
    </w:p>
    <w:p w:rsidR="00641243" w:rsidRPr="000D73CC" w:rsidRDefault="00641243" w:rsidP="000A42BE">
      <w:pPr>
        <w:pStyle w:val="a0"/>
        <w:widowControl w:val="0"/>
        <w:rPr>
          <w:rtl/>
        </w:rPr>
      </w:pPr>
      <w:bookmarkStart w:id="621" w:name="_Toc134241383"/>
      <w:bookmarkStart w:id="622" w:name="_Toc270033270"/>
      <w:bookmarkStart w:id="623" w:name="_Toc439429762"/>
      <w:r w:rsidRPr="000D73CC">
        <w:rPr>
          <w:rFonts w:hint="cs"/>
          <w:rtl/>
        </w:rPr>
        <w:t>هجرت دوم مسلمانان به حبشه</w:t>
      </w:r>
      <w:bookmarkEnd w:id="621"/>
      <w:bookmarkEnd w:id="622"/>
      <w:bookmarkEnd w:id="623"/>
    </w:p>
    <w:p w:rsidR="00641243" w:rsidRPr="000D73CC" w:rsidRDefault="00641243" w:rsidP="000A42BE">
      <w:pPr>
        <w:widowControl w:val="0"/>
        <w:ind w:firstLine="284"/>
        <w:jc w:val="both"/>
        <w:rPr>
          <w:rFonts w:cs="IRNazli"/>
          <w:rtl/>
        </w:rPr>
      </w:pPr>
      <w:r w:rsidRPr="000D73CC">
        <w:rPr>
          <w:rFonts w:cs="IRNazli" w:hint="cs"/>
          <w:rtl/>
        </w:rPr>
        <w:t>ابن سعد روایت می‌کند: بازگشت اصحاب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به مکه موجب گردید تا قومشان بر آنها سختی روا دارند و قبیله‌هایشان بر آنها یورش ببرند و مسلمانان از جانب آنها با اذیت و آزار شدیدی مواجه گردند بنابراین، پبامبر خدا به آنها اجازه داد تا برای بار دوم به حبشه هجرت کنند. هجرت آنان به حبشه برای بار دوم سخت‌تر و مشقت‌بارتر بود و خشونت قریش و آزار و اذیت آنان نسبت به مسلمانان دو چندان گردید، به خصوص اینکه رفتار خوب نجاشی با مسلمانان بر قریش گران آمده بود.عثمان عفان گفت: ای پیامبر خدا! بار اول هجرت کردیم و اینک دوباره هجرت می‌کنیم و تو همراه ما نیستی؟ پیامبر خدا فرمود</w:t>
      </w:r>
      <w:r w:rsidR="000D449F" w:rsidRPr="000D73CC">
        <w:rPr>
          <w:rFonts w:cs="IRNazli" w:hint="cs"/>
          <w:rtl/>
        </w:rPr>
        <w:t>:</w:t>
      </w:r>
      <w:r w:rsidRPr="000D73CC">
        <w:rPr>
          <w:rFonts w:cs="IRNazli" w:hint="cs"/>
          <w:rtl/>
        </w:rPr>
        <w:t xml:space="preserve"> شما به سوی خدا و به خاطر من هجرت می‌کنید و پاداش این هر دو هجرت به شما می‌رسد. عثمان گفت</w:t>
      </w:r>
      <w:r w:rsidR="000D449F" w:rsidRPr="000D73CC">
        <w:rPr>
          <w:rFonts w:cs="IRNazli" w:hint="cs"/>
          <w:rtl/>
        </w:rPr>
        <w:t>:</w:t>
      </w:r>
      <w:r w:rsidRPr="000D73CC">
        <w:rPr>
          <w:rFonts w:cs="IRNazli" w:hint="cs"/>
          <w:rtl/>
        </w:rPr>
        <w:t xml:space="preserve"> ای پیامبر خدا! ما را همین بس است</w:t>
      </w:r>
      <w:r w:rsidRPr="000D73CC">
        <w:rPr>
          <w:rStyle w:val="FootnoteReference"/>
          <w:rFonts w:cs="IRNazli"/>
          <w:rtl/>
        </w:rPr>
        <w:footnoteReference w:id="710"/>
      </w:r>
      <w:r w:rsidR="003511C9" w:rsidRPr="000D73CC">
        <w:rPr>
          <w:rFonts w:cs="IRNazli" w:hint="cs"/>
          <w:rtl/>
        </w:rPr>
        <w:t>.</w:t>
      </w:r>
    </w:p>
    <w:p w:rsidR="00641243" w:rsidRPr="000D73CC" w:rsidRDefault="00641243" w:rsidP="000A42BE">
      <w:pPr>
        <w:widowControl w:val="0"/>
        <w:ind w:firstLine="284"/>
        <w:jc w:val="both"/>
        <w:rPr>
          <w:rFonts w:cs="IRNazli"/>
          <w:rtl/>
        </w:rPr>
      </w:pPr>
      <w:r w:rsidRPr="000D73CC">
        <w:rPr>
          <w:rFonts w:cs="IRNazli" w:hint="cs"/>
          <w:rtl/>
        </w:rPr>
        <w:t>این مرحله، افراد زیادی همراه آنان هجرت کردند که بیشتر آنان کسانی بودند که در هجرت اول همراه آنها نبودند و شمار مهاجران آن گونه که ابن اسحاق و غیره گفته‌اند</w:t>
      </w:r>
      <w:r w:rsidR="000D449F" w:rsidRPr="000D73CC">
        <w:rPr>
          <w:rFonts w:cs="IRNazli" w:hint="cs"/>
          <w:rtl/>
        </w:rPr>
        <w:t>:</w:t>
      </w:r>
      <w:r w:rsidRPr="000D73CC">
        <w:rPr>
          <w:rFonts w:cs="IRNazli" w:hint="cs"/>
          <w:rtl/>
        </w:rPr>
        <w:t xml:space="preserve"> هشتاد و سه مرد بوده است، اگر عمار بن یاسر را جزو آنان بدانیم و اگر عمار بن یاسر همراهشان نباشد، هشتاد و دو نفر بوده‌اند. سهیلی گفته است، این دیدگاه نزد سیره‌نگارانی مانند واقدی و ابن عقبه و دیگران درست‌تر است</w:t>
      </w:r>
      <w:r w:rsidRPr="000D73CC">
        <w:rPr>
          <w:rStyle w:val="FootnoteReference"/>
          <w:rFonts w:cs="IRNazli"/>
          <w:rtl/>
        </w:rPr>
        <w:footnoteReference w:id="711"/>
      </w:r>
      <w:r w:rsidR="003511C9" w:rsidRPr="000D73CC">
        <w:rPr>
          <w:rFonts w:cs="IRNazli" w:hint="cs"/>
          <w:rtl/>
        </w:rPr>
        <w:t>.</w:t>
      </w:r>
    </w:p>
    <w:p w:rsidR="00641243" w:rsidRPr="000D73CC" w:rsidRDefault="00641243" w:rsidP="000A42BE">
      <w:pPr>
        <w:widowControl w:val="0"/>
        <w:ind w:firstLine="284"/>
        <w:jc w:val="both"/>
        <w:rPr>
          <w:rFonts w:cs="IRNazli"/>
          <w:rtl/>
        </w:rPr>
      </w:pPr>
      <w:r w:rsidRPr="000D73CC">
        <w:rPr>
          <w:rFonts w:cs="IRNazli" w:hint="cs"/>
          <w:rtl/>
        </w:rPr>
        <w:t>تعداد زنان نیز هجده نفر بود که یازده نفر از آنان قریشی و هفت غیرقریشی بودند و نیز در آنجا فرزندانی به دنیا آوردند</w:t>
      </w:r>
      <w:r w:rsidRPr="000D73CC">
        <w:rPr>
          <w:rStyle w:val="FootnoteReference"/>
          <w:rFonts w:cs="IRNazli"/>
          <w:rtl/>
        </w:rPr>
        <w:footnoteReference w:id="712"/>
      </w:r>
      <w:r w:rsidR="003511C9" w:rsidRPr="000D73CC">
        <w:rPr>
          <w:rFonts w:cs="IRNazli" w:hint="cs"/>
          <w:rtl/>
        </w:rPr>
        <w:t>.</w:t>
      </w:r>
    </w:p>
    <w:p w:rsidR="00641243" w:rsidRPr="000D73CC" w:rsidRDefault="00641243" w:rsidP="000A42BE">
      <w:pPr>
        <w:pStyle w:val="a0"/>
        <w:widowControl w:val="0"/>
        <w:rPr>
          <w:rtl/>
        </w:rPr>
      </w:pPr>
      <w:bookmarkStart w:id="624" w:name="_Toc134241384"/>
      <w:bookmarkStart w:id="625" w:name="_Toc270033271"/>
      <w:bookmarkStart w:id="626" w:name="_Toc439429763"/>
      <w:r w:rsidRPr="000D73CC">
        <w:rPr>
          <w:rFonts w:hint="cs"/>
          <w:rtl/>
        </w:rPr>
        <w:t>نیرنگ قریش به مهاجران</w:t>
      </w:r>
      <w:bookmarkEnd w:id="624"/>
      <w:bookmarkEnd w:id="625"/>
      <w:bookmarkEnd w:id="626"/>
    </w:p>
    <w:p w:rsidR="00641243" w:rsidRPr="000D73CC" w:rsidRDefault="00641243" w:rsidP="000A42BE">
      <w:pPr>
        <w:pStyle w:val="a4"/>
        <w:widowControl w:val="0"/>
        <w:rPr>
          <w:rtl/>
        </w:rPr>
      </w:pPr>
      <w:bookmarkStart w:id="627" w:name="_Toc134241385"/>
      <w:bookmarkStart w:id="628" w:name="_Toc270033272"/>
      <w:bookmarkStart w:id="629" w:name="_Toc439429764"/>
      <w:r w:rsidRPr="000D73CC">
        <w:rPr>
          <w:rFonts w:hint="cs"/>
          <w:rtl/>
        </w:rPr>
        <w:t>1- تلاش قریش برای بازگرداندن مهاجران</w:t>
      </w:r>
      <w:bookmarkEnd w:id="627"/>
      <w:bookmarkEnd w:id="628"/>
      <w:bookmarkEnd w:id="629"/>
    </w:p>
    <w:p w:rsidR="00641243" w:rsidRDefault="00641243" w:rsidP="000A42BE">
      <w:pPr>
        <w:widowControl w:val="0"/>
        <w:ind w:firstLine="284"/>
        <w:jc w:val="both"/>
        <w:rPr>
          <w:rFonts w:cs="IRNazli"/>
          <w:rtl/>
        </w:rPr>
      </w:pPr>
      <w:r w:rsidRPr="000D73CC">
        <w:rPr>
          <w:rFonts w:cs="IRNazli" w:hint="cs"/>
          <w:rtl/>
        </w:rPr>
        <w:t>افزایش گسترد</w:t>
      </w:r>
      <w:r w:rsidR="00671026" w:rsidRPr="000D73CC">
        <w:rPr>
          <w:rFonts w:cs="IRNazli" w:hint="cs"/>
          <w:rtl/>
        </w:rPr>
        <w:t>ۀ</w:t>
      </w:r>
      <w:r w:rsidRPr="000D73CC">
        <w:rPr>
          <w:rFonts w:cs="IRNazli" w:hint="cs"/>
          <w:rtl/>
        </w:rPr>
        <w:t xml:space="preserve"> مؤمنان به دین اسلام و برخورداری امنیت و آرامش در سرزمین حبشه و قراردادن آنجا همانند منزل و سرای خویش و رفتار عادلانه و مهربانانه نجاشی با آنان و اینکه در آنجا خداوند را بدون اینکه کسی مزاحم آنها شود و مورد اذیت و آزارشان قرار دهد عبادت می‌کنند، بر قریش گران آمد بنابراین، با همدیگر مشورت کردند تا هیئتی را نزد نجاشی بفرستند تا مسلمانانی را که به او پناهنده شده‌اند، به مکه برگرداند. چون آنها با رفتن نزد نجاشی رابطه پادشاه حبشه و قریش را تیره کرده‌اند، اما این هیئت قریش بدون اینکه آنها متوجه شوند، به نفع اسلام و مسلمانان انجامید؛ چون توطئه و ترفند قریش نزد نجاشی باعث شد تا گفتگویی سازنده و هدفمند بین یکی از مهاجران (جعفر بن ابی طالب) و بین پادشاه حبشه انجام گیرد و این گفتگو به مسلمان شدن نجاشی و در امنیت قراردادن مسلمانان انجامید. چنانکه از ام سلمه بنت ابی مغیره همسر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روایت است که می‌گوید: وقتی ما به سرزمین حبشه آمدیم و در پناه بهترین همسایه (یعنی نجاشی) قرار گرفتیم، از نظر دینی امنیت کامل داشتیم و خدا را پرستش می‌نمودیم بدون اینکه مورد اذیت و آزار کسی قرار بگیریم و چیز ناپسندی نمی‌شنیدیم. وقتی این خبر به قریش رسید، تصمیم گرفتند تا دو مرد قوی و آگاه را نزد نجاشی بفرستند تا در این باره با او سخن بگویند و هدایای گرانبهایی از کالاهای مکه به نجاشی هدیه کنند. آنچه بیش از همه مورد پسند نجاشی قرار می‌گرفت، پوست رنگ شده بود بنابراین، قریش چرمها و پوستهای زیادی برای او جمع‌آوری کردند و برای تمام اسقفهای دربار حبشه هدیه‌ای در نظر گرفتند؛ سپس عبدالله بن ابی ربیعه بن مغیره مخزومی و عمرو بن عاص بن وائل سهمی را به همراه این هدایا به حبشه فرستادند و به آن دو گفتند هدایای اسقفها را قبل از اینکه با نجاشی در مورد مهاجران سخن بگویید، به آنان برسانید، سپس هدایای مخصوص نجاشی را به او بدهید و از او بخواهید که مهاجران را به شما تحویل بدهد. آن دو به راه افتادند و نزد نجاشی آمدند. آنان هدایای اسقفها را به آنان رساندند و به هر یک از آنان گفتند: جوانان نادانی ازما، دینشان را رها کرده و به سرزمین شما آمده‌اند. آنها دین قومشان را ترک کرده‌اند و در دین شما در نیامده‌اند و دین تازه‌ای آورده‌اند که نه شما و نه ما آن را می‌شناسیم. ما را سران و اشراف قومشان به نزد پادشاه فرستاده‌اند تا آنها را نزد آنان برگردانیم بنابراین، وقتی ما با پادشاه در این مورد سخن گفتیم به او پیشنهاد بدهید تا آنها را به ما بسپارد و با آنان سخن نگوید؛ چون قومشان آنها را بهتر می‌شناسند و نظرشان در مورد آنها از دیگران مهم‌تر است و بهتر می‌دانند که چه چیزی را بر آنها عیب گرفته‌اند. مشاوران و سرداران پذیرفتند. سپس آنها هدایای خود را به نجاشی تقدیم کردند و نجاشی از آنها قبول کرد آن گاه با او حرف زدند و گفتند</w:t>
      </w:r>
      <w:r w:rsidR="000D449F" w:rsidRPr="000D73CC">
        <w:rPr>
          <w:rFonts w:cs="IRNazli" w:hint="cs"/>
          <w:rtl/>
        </w:rPr>
        <w:t>:</w:t>
      </w:r>
      <w:r w:rsidRPr="000D73CC">
        <w:rPr>
          <w:rFonts w:cs="IRNazli" w:hint="cs"/>
          <w:rtl/>
        </w:rPr>
        <w:t xml:space="preserve"> ای پادشاه! تعدادی از جوانان بی‌خرد ما از دین خود برگشته و به سرزمین تو آمده‌اند. آنها دین قومشان را رها کرده‌اند و در دین تو نیز در نیامده‌اند و دینی تازه آورده‌اند که ما و شما آن را نمی‌شناسیم و سران و اشراف قومشان و پدران و عموهایشان ما را فرستاده‌اند تا تو اینان را نزد قوم و قبیل</w:t>
      </w:r>
      <w:r w:rsidR="00671026" w:rsidRPr="000D73CC">
        <w:rPr>
          <w:rFonts w:cs="IRNazli" w:hint="cs"/>
          <w:rtl/>
        </w:rPr>
        <w:t>ۀ</w:t>
      </w:r>
      <w:r w:rsidRPr="000D73CC">
        <w:rPr>
          <w:rFonts w:cs="IRNazli" w:hint="cs"/>
          <w:rtl/>
        </w:rPr>
        <w:t xml:space="preserve"> ایشان بازگردانید. ام سلمه می‌گوید</w:t>
      </w:r>
      <w:r w:rsidR="000D449F" w:rsidRPr="000D73CC">
        <w:rPr>
          <w:rFonts w:cs="IRNazli" w:hint="cs"/>
          <w:rtl/>
        </w:rPr>
        <w:t>:</w:t>
      </w:r>
      <w:r w:rsidRPr="000D73CC">
        <w:rPr>
          <w:rFonts w:cs="IRNazli" w:hint="cs"/>
          <w:rtl/>
        </w:rPr>
        <w:t xml:space="preserve"> هیچ چیزی برای عبدالله بن ابی ربیعه و عمر و بن عاص ناپسندتر از اینکه نجاشی سخن مسلمانان را گوش کند، نبود. مشاوران و سرداران اطراف پادشاه گفتند: راست می‌گویند، قومشان آنها را بهتر می‌شناسند و به آنچه از آنها عیب گرفته‌اند، داناتر‌اند. ام سلمه می‌گوید: نجاشی خشمگین شد و گفت: نه به خدا سوگند آنان را به این دو نفر تحویل نمی‌دهم و با قومی که به من پناهنده شده‌اند و در سرزمین من اقامت گزیده‌اند و من را از میان دیگران انتخاب کرده‌اند، مکر و حیله‌گری نمی‌کنم تا وقتی که آنها را بخوانم و از آنها بپرسم که این دو نفر در موردشان چه می‌گویند؟ اگر همان گونه باشد که می‌گویند، پس آنها را به این دو نفر تحویل می‌دهم و به قومشان بر می‌گردانم و اگر چنین نباشد چنین نخواهم کرد و به خوبی با آنها رفتار می‌کنم</w:t>
      </w:r>
      <w:r w:rsidRPr="000D73CC">
        <w:rPr>
          <w:rStyle w:val="FootnoteReference"/>
          <w:rFonts w:cs="IRNazli"/>
          <w:rtl/>
        </w:rPr>
        <w:footnoteReference w:id="713"/>
      </w:r>
      <w:r w:rsidR="003511C9" w:rsidRPr="000D73CC">
        <w:rPr>
          <w:rFonts w:cs="IRNazli" w:hint="cs"/>
          <w:rtl/>
        </w:rPr>
        <w:t>.</w:t>
      </w:r>
    </w:p>
    <w:p w:rsidR="00F51C2A" w:rsidRPr="000D73CC" w:rsidRDefault="00F51C2A" w:rsidP="000A42BE">
      <w:pPr>
        <w:widowControl w:val="0"/>
        <w:ind w:firstLine="284"/>
        <w:jc w:val="both"/>
        <w:rPr>
          <w:rFonts w:cs="IRNazli"/>
          <w:rtl/>
        </w:rPr>
      </w:pPr>
    </w:p>
    <w:p w:rsidR="00641243" w:rsidRPr="000D73CC" w:rsidRDefault="00641243" w:rsidP="000A42BE">
      <w:pPr>
        <w:pStyle w:val="a4"/>
        <w:widowControl w:val="0"/>
        <w:rPr>
          <w:rtl/>
        </w:rPr>
      </w:pPr>
      <w:bookmarkStart w:id="630" w:name="_Toc134241386"/>
      <w:bookmarkStart w:id="631" w:name="_Toc270033273"/>
      <w:bookmarkStart w:id="632" w:name="_Toc439429765"/>
      <w:r w:rsidRPr="000D73CC">
        <w:rPr>
          <w:rFonts w:hint="cs"/>
          <w:rtl/>
        </w:rPr>
        <w:t>2- گفتگوی جعفر و نجاشی</w:t>
      </w:r>
      <w:bookmarkEnd w:id="630"/>
      <w:bookmarkEnd w:id="631"/>
      <w:bookmarkEnd w:id="632"/>
    </w:p>
    <w:p w:rsidR="00641243" w:rsidRPr="000D73CC" w:rsidRDefault="00641243" w:rsidP="000A42BE">
      <w:pPr>
        <w:widowControl w:val="0"/>
        <w:ind w:firstLine="284"/>
        <w:jc w:val="both"/>
        <w:rPr>
          <w:rFonts w:cs="IRNazli"/>
          <w:rtl/>
        </w:rPr>
      </w:pPr>
      <w:r w:rsidRPr="000D73CC">
        <w:rPr>
          <w:rFonts w:cs="IRNazli" w:hint="cs"/>
          <w:rtl/>
        </w:rPr>
        <w:t>نجاشی به دنبال اصحاب پیامبر اکرم</w:t>
      </w:r>
      <w:r w:rsidR="00361D92" w:rsidRPr="000D73CC">
        <w:rPr>
          <w:rFonts w:cs="IRNazli"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cs="IRNazli" w:hint="cs"/>
          <w:rtl/>
        </w:rPr>
        <w:t>فرستاد و آنها را به دربار فراخواند. وقتی فرستاد</w:t>
      </w:r>
      <w:r w:rsidR="00671026" w:rsidRPr="000D73CC">
        <w:rPr>
          <w:rFonts w:cs="IRNazli" w:hint="cs"/>
          <w:rtl/>
        </w:rPr>
        <w:t>ۀ</w:t>
      </w:r>
      <w:r w:rsidRPr="000D73CC">
        <w:rPr>
          <w:rFonts w:cs="IRNazli" w:hint="cs"/>
          <w:rtl/>
        </w:rPr>
        <w:t xml:space="preserve"> نجاشی نزد مسلمانان آمد، جمع شدند و به یکدیگر گفتند: وقتی نزد او رفتید چه می‌گویید؟ گفتند: به خدا سوگند آنچه می‌دانیم و آنچه پیامبرمان ما را به آن دستور داده است، می‌گوییم. هر چه خواهد بشود. وقتی نزد نجاشی آمدند، او اسقف</w:t>
      </w:r>
      <w:r w:rsidR="00F51C2A">
        <w:rPr>
          <w:rFonts w:cs="IRNazli" w:hint="eastAsia"/>
          <w:rtl/>
        </w:rPr>
        <w:t>‌</w:t>
      </w:r>
      <w:r w:rsidRPr="000D73CC">
        <w:rPr>
          <w:rFonts w:cs="IRNazli" w:hint="cs"/>
          <w:rtl/>
        </w:rPr>
        <w:t>ها و دانشمندان مسیحی را فرا خوانده بود و آنها کتابها و انجیلهای خود را اطراف او گشودند. نجاشی به مسلمانان گفت: این دین چیست که به خاطر آن از قوم جدا شده‌اید و به دین هیچ یک از ملتها در نیامده‌اید؟ ام سلمه می‌گوید: کسی که با پادشاه سخن گفت، جعفر بن ابی طالب بود. او به پادشاه گفت: ای پادشاه! ما ملتی جاهل بودیم که بتها را پرستش می‌کردیم و گوشت مردار می‌خوردیم و کارهای زشت انجام می‌دادیم و پیوند خویشاوندی را قطع می‌کردیم و با همسایه ‌بدرفتاری می‌کردیم و نیرومند ما حق ناتوان و ضعیف را می‌خورد. ما در چنین وضعیتی به سر می‌بردیم تا اینکه خداوند پیامبری به سوی ما فرستاد که ما نسبت و صداقت او را می‌شناسیم و امانتداری و پاکدامنی او را می‌دانیم. او ما را به سوی خدا فرا خواند تا خدا را یکی بدانیم و فقط او را پرستش کنیم و سنگ</w:t>
      </w:r>
      <w:r w:rsidR="003511C9" w:rsidRPr="000D73CC">
        <w:rPr>
          <w:rFonts w:cs="IRNazli" w:hint="eastAsia"/>
          <w:rtl/>
        </w:rPr>
        <w:t>‌</w:t>
      </w:r>
      <w:r w:rsidRPr="000D73CC">
        <w:rPr>
          <w:rFonts w:cs="IRNazli" w:hint="cs"/>
          <w:rtl/>
        </w:rPr>
        <w:t>ها و بتهایی که ما و پدران ما پرستش می‌کردیم، رها کنیم و ما را به راستگویی و امانتداری و برقرارداشتن پیوند خویشاوندی و خوشرفتاری با همسایه و دوری از کارهای حرام و خونریزی فرمان می‌دهد و ما را از زناکاری و زشتی</w:t>
      </w:r>
      <w:r w:rsidR="00D64EEF" w:rsidRPr="000D73CC">
        <w:rPr>
          <w:rFonts w:cs="IRNazli" w:hint="eastAsia"/>
          <w:rtl/>
        </w:rPr>
        <w:t>‌</w:t>
      </w:r>
      <w:r w:rsidRPr="000D73CC">
        <w:rPr>
          <w:rFonts w:cs="IRNazli" w:hint="cs"/>
          <w:rtl/>
        </w:rPr>
        <w:t>ها و دروغ و خوردن مال یتیم و تهمت زدن به زن پاکدامن باز می‌دارد و ما را فرمان داده است تا تنها خدا را عبادت کنیم و با او چیزی را شریک نسازیم و ما را به نماز و زکات و روزه امر نموده است.</w:t>
      </w:r>
    </w:p>
    <w:p w:rsidR="00641243" w:rsidRPr="000D73CC" w:rsidRDefault="00641243" w:rsidP="000A42BE">
      <w:pPr>
        <w:widowControl w:val="0"/>
        <w:ind w:firstLine="284"/>
        <w:jc w:val="both"/>
        <w:rPr>
          <w:rFonts w:cs="IRNazli"/>
          <w:rtl/>
        </w:rPr>
      </w:pPr>
      <w:r w:rsidRPr="000D73CC">
        <w:rPr>
          <w:rFonts w:cs="IRNazli" w:hint="cs"/>
          <w:rtl/>
        </w:rPr>
        <w:t>ام سلمه می‌گوید: جعفر تعالیم و دستورات اسلام را یکی یکی بر او بر شمرد و در پایان گفت: پس ما به او ایمان آوردیم و از او در آنچه آورده است، پیروی نمودیم و تنها خدا را می‌پرستیم و چیزی را شریک او نمی‌سازیم و آنچه را او بر ما حرام کرده است، حرام می‌دانیم و آنچه را حلال قرار داده است، حلال می‌دانیم. بدین جهت قوم ما با ما دشمنی کردند و ما را شکنجه دادند و کوشش کردند تا ما را به پرستش بتها بازگردانند و به اینکه ناپاکیهایی را که قبلاً برای خود حلال می‌شمردیم، دیگر بار حلال بدانیم. هنگامی که ما را مقهور ساختند و بر ما ستم روا داشتند و بر ما سخت گرفتند و میان ما و عبادت خدا مانع شدند، ناچار به سرزمین شما آمدیم و شما را بر دیگران برگزیدیم و به زندگی در پناه شما علاقمند شدیم و امیدواریم که نزد شما مورد ستم قرار نگیریم</w:t>
      </w:r>
      <w:r w:rsidRPr="000D73CC">
        <w:rPr>
          <w:rStyle w:val="FootnoteReference"/>
          <w:rFonts w:cs="IRNazli"/>
          <w:rtl/>
        </w:rPr>
        <w:footnoteReference w:id="714"/>
      </w:r>
      <w:r w:rsidR="003511C9" w:rsidRPr="000D73CC">
        <w:rPr>
          <w:rFonts w:cs="IRNazli" w:hint="cs"/>
          <w:rtl/>
        </w:rPr>
        <w:t>.</w:t>
      </w:r>
    </w:p>
    <w:p w:rsidR="00641243" w:rsidRPr="000D73CC" w:rsidRDefault="00641243" w:rsidP="000A42BE">
      <w:pPr>
        <w:widowControl w:val="0"/>
        <w:ind w:firstLine="284"/>
        <w:jc w:val="both"/>
        <w:rPr>
          <w:rFonts w:cs="IRNazli"/>
          <w:rtl/>
        </w:rPr>
      </w:pPr>
      <w:r w:rsidRPr="000D73CC">
        <w:rPr>
          <w:rFonts w:cs="IRNazli" w:hint="cs"/>
          <w:rtl/>
        </w:rPr>
        <w:t>ام سلمه می‌‌گوید: نجاشی به جعفر گفت: آیا از آنچه پیامبر از طرف خدا آورده است با خود چیزی همراه داری؟ جعفر گفت: بلی. نجاشی گفت: پس آن را برایم بخوان. جعفر آیه‌های نخست آغازین سور</w:t>
      </w:r>
      <w:r w:rsidR="00671026" w:rsidRPr="000D73CC">
        <w:rPr>
          <w:rFonts w:cs="IRNazli" w:hint="cs"/>
          <w:rtl/>
        </w:rPr>
        <w:t>ۀ</w:t>
      </w:r>
      <w:r w:rsidRPr="000D73CC">
        <w:rPr>
          <w:rFonts w:cs="IRNazli" w:hint="cs"/>
          <w:rtl/>
        </w:rPr>
        <w:t xml:space="preserve"> کهف را برای او تلاوت کرد. ام سلمه می‌گوید</w:t>
      </w:r>
      <w:r w:rsidR="000D449F" w:rsidRPr="000D73CC">
        <w:rPr>
          <w:rFonts w:cs="IRNazli" w:hint="cs"/>
          <w:rtl/>
        </w:rPr>
        <w:t>:</w:t>
      </w:r>
      <w:r w:rsidRPr="000D73CC">
        <w:rPr>
          <w:rFonts w:cs="IRNazli" w:hint="cs"/>
          <w:rtl/>
        </w:rPr>
        <w:t xml:space="preserve"> به خدا سوگند که اشک از چشمان نجاشی سرازیر شد، به گونه‌ای که محاسن او خیس شد و کشیشان دربارش نیز وقتی آیه‌های قرآن را شنیدند، چنان گریستند که مصحفهایی که در دست داشتند، خیس گردید. سپس نجاشی گفت: به خدا سوگند که این کلام و آنچه عیسی آورده است از یک کانون، نور می‌گیرند. سپس به دو فرستاده قریش گفت: بروید به خدا سوگند آنان را هرگز به شما تحویل نخواهم داد</w:t>
      </w:r>
      <w:r w:rsidRPr="000D73CC">
        <w:rPr>
          <w:rStyle w:val="FootnoteReference"/>
          <w:rFonts w:cs="IRNazli"/>
          <w:rtl/>
        </w:rPr>
        <w:footnoteReference w:id="715"/>
      </w:r>
      <w:r w:rsidR="003511C9" w:rsidRPr="000D73CC">
        <w:rPr>
          <w:rFonts w:cs="IRNazli" w:hint="cs"/>
          <w:rtl/>
        </w:rPr>
        <w:t>.</w:t>
      </w:r>
    </w:p>
    <w:p w:rsidR="00641243" w:rsidRPr="000D73CC" w:rsidRDefault="00641243" w:rsidP="000A42BE">
      <w:pPr>
        <w:pStyle w:val="a4"/>
        <w:widowControl w:val="0"/>
        <w:rPr>
          <w:rtl/>
        </w:rPr>
      </w:pPr>
      <w:bookmarkStart w:id="633" w:name="_Toc134241387"/>
      <w:bookmarkStart w:id="634" w:name="_Toc270033274"/>
      <w:bookmarkStart w:id="635" w:name="_Toc439429766"/>
      <w:r w:rsidRPr="000D73CC">
        <w:rPr>
          <w:rFonts w:hint="cs"/>
          <w:rtl/>
        </w:rPr>
        <w:t>3- تلاشی دیگر برای به هم زدن میانه مهاجران و نجاشی</w:t>
      </w:r>
      <w:bookmarkEnd w:id="633"/>
      <w:bookmarkEnd w:id="634"/>
      <w:bookmarkEnd w:id="635"/>
    </w:p>
    <w:p w:rsidR="00641243" w:rsidRPr="000D73CC" w:rsidRDefault="00641243" w:rsidP="000A42BE">
      <w:pPr>
        <w:widowControl w:val="0"/>
        <w:ind w:firstLine="284"/>
        <w:jc w:val="both"/>
        <w:rPr>
          <w:rFonts w:cs="IRNazli"/>
          <w:rtl/>
        </w:rPr>
      </w:pPr>
      <w:r w:rsidRPr="000D73CC">
        <w:rPr>
          <w:rFonts w:cs="IRNazli" w:hint="cs"/>
          <w:rtl/>
        </w:rPr>
        <w:t>هنگامی که عمرو بن عاص و عبدالله بن ابی ربیعه از نزد نجاشی بیرون رفتند، عمرو گفت</w:t>
      </w:r>
      <w:r w:rsidR="000D449F" w:rsidRPr="000D73CC">
        <w:rPr>
          <w:rFonts w:cs="IRNazli" w:hint="cs"/>
          <w:rtl/>
        </w:rPr>
        <w:t>:</w:t>
      </w:r>
      <w:r w:rsidRPr="000D73CC">
        <w:rPr>
          <w:rFonts w:cs="IRNazli" w:hint="cs"/>
          <w:rtl/>
        </w:rPr>
        <w:t xml:space="preserve"> فردا عیب مهاجران را برای حبشیان بازگو خواهم کرد و کاری می‌کنم که آنان را از خود برانند. عبدالله بن ابی ربیعه که نسبت به مهاجران دیدگاه بهتری داشت گفت: چنین مکن. آنها گرچه با ما مخالفت کرده‌اند، اما خویشاوندان ما هستند. عمرو بن عاص گفت: به خدا سوگند پادشاه را خبر می‌دهم که آنها گمان می‌برند که عیسی پسر مریم بنده‌ای از بندگان است. ام سلمه می‌گوید: صبح فردا عمرو نزد پادشاه رفت و گفت: پادشاها ! آنها در مورد عیسی پسر مریم سخن ناپسند و ناخوشایندی می‌گویند. در پی آنان بفرست و از آنچه درباره عیسی می‌گویند، بپرس.</w:t>
      </w:r>
    </w:p>
    <w:p w:rsidR="00641243" w:rsidRPr="000D73CC" w:rsidRDefault="00641243" w:rsidP="000A42BE">
      <w:pPr>
        <w:widowControl w:val="0"/>
        <w:ind w:firstLine="284"/>
        <w:jc w:val="both"/>
        <w:rPr>
          <w:rFonts w:cs="IRNazli"/>
          <w:rtl/>
        </w:rPr>
      </w:pPr>
      <w:r w:rsidRPr="000D73CC">
        <w:rPr>
          <w:rFonts w:cs="IRNazli" w:hint="cs"/>
          <w:rtl/>
        </w:rPr>
        <w:t>ام سلمه می‌گوید: پادشاه کسی را به دنبال مهاجران فرستاد تا آنها را از عقید</w:t>
      </w:r>
      <w:r w:rsidR="00671026" w:rsidRPr="000D73CC">
        <w:rPr>
          <w:rFonts w:cs="IRNazli" w:hint="cs"/>
          <w:rtl/>
        </w:rPr>
        <w:t>ۀ</w:t>
      </w:r>
      <w:r w:rsidRPr="000D73CC">
        <w:rPr>
          <w:rFonts w:cs="IRNazli" w:hint="cs"/>
          <w:rtl/>
        </w:rPr>
        <w:t xml:space="preserve"> آنان در مورد عیسی بپرسد و مسلمانان تاکنون به چنین مشکلی گرفتار نشده بودند. مسلمانان جمع شدند و به یکدیگر گفتند: دربار</w:t>
      </w:r>
      <w:r w:rsidR="00671026" w:rsidRPr="000D73CC">
        <w:rPr>
          <w:rFonts w:cs="IRNazli" w:hint="cs"/>
          <w:rtl/>
        </w:rPr>
        <w:t>ۀ</w:t>
      </w:r>
      <w:r w:rsidRPr="000D73CC">
        <w:rPr>
          <w:rFonts w:cs="IRNazli" w:hint="cs"/>
          <w:rtl/>
        </w:rPr>
        <w:t xml:space="preserve"> عیسی بن مریم چه خواهید گفت؟ گفتند: به خدا سوگند همان چیزهایی را خواهیم گفت که پیامبرمان فرموده است. حال نتیجه هر چه می‌خواهد باشد. وقتی مسلمانان مهاجر به حضور نجاشی رسیدند، نجاشی به آنها گفت: دربار</w:t>
      </w:r>
      <w:r w:rsidR="00671026" w:rsidRPr="000D73CC">
        <w:rPr>
          <w:rFonts w:cs="IRNazli" w:hint="cs"/>
          <w:rtl/>
        </w:rPr>
        <w:t>ۀ</w:t>
      </w:r>
      <w:r w:rsidRPr="000D73CC">
        <w:rPr>
          <w:rFonts w:cs="IRNazli" w:hint="cs"/>
          <w:rtl/>
        </w:rPr>
        <w:t xml:space="preserve"> عیسی بن مریم چه می‌گوئید؟ جعفر در پاسخ اظهار داشت درباره او همان اعتقادی را داریم که پیامبرمان آورده است که او (عیسی) بنده خدا و رسول او و روح و کلم</w:t>
      </w:r>
      <w:r w:rsidR="00671026" w:rsidRPr="000D73CC">
        <w:rPr>
          <w:rFonts w:cs="IRNazli" w:hint="cs"/>
          <w:rtl/>
        </w:rPr>
        <w:t>ۀ</w:t>
      </w:r>
      <w:r w:rsidRPr="000D73CC">
        <w:rPr>
          <w:rFonts w:cs="IRNazli" w:hint="cs"/>
          <w:rtl/>
        </w:rPr>
        <w:t xml:space="preserve"> اوست که آن را به مریم، دوشیزه و پاکدامن القاء کرده است. ام سلمه می‌گوید: نجاشی دستش را به زمین زد و قطعه چوبی برداشت و گفت: به خدا سوگند چنین است هر چند شما قیل و قال کنید و به مسلمانان گفت: بروید شما در امان هستید. هر کس به شما ناسزا بگوید، مؤاخذه می‌شود، دوست ندارم که کوهی از طلا داشته باشم و در مقابل، فردی از شما را آزار دهم و گفت: هدایای فرستادگان قریش را به خودشان برگردانید؛ ما به آن نیازی نداریم. به خدا سوگند، خداوند وقتی که پادشاهی را به من بازگرداند از من رشوه نگرفت که اکنون من در برابر انجام کارهایی که لازم</w:t>
      </w:r>
      <w:r w:rsidR="00671026" w:rsidRPr="000D73CC">
        <w:rPr>
          <w:rFonts w:cs="IRNazli" w:hint="cs"/>
          <w:rtl/>
        </w:rPr>
        <w:t>ۀ</w:t>
      </w:r>
      <w:r w:rsidRPr="000D73CC">
        <w:rPr>
          <w:rFonts w:cs="IRNazli" w:hint="cs"/>
          <w:rtl/>
        </w:rPr>
        <w:t xml:space="preserve"> پادشاهی است رشوه بگیرم و در ارتباط با من از مردم اطاعت نکرد که من در ارتباط با او از مردم پیروی کنم. ام سلمه می‌گوید: و آنان سرافکنده و شرمگین از دربار نزد نجاشی بیرون آمدند در حالی که آنچه آورده بودند به آنها بازگردانده شده بود و ما نزد نجاشی به بهترین وجه اقامت نمودیم</w:t>
      </w:r>
      <w:r w:rsidRPr="000D73CC">
        <w:rPr>
          <w:rStyle w:val="FootnoteReference"/>
          <w:rFonts w:cs="IRNazli"/>
          <w:rtl/>
        </w:rPr>
        <w:footnoteReference w:id="716"/>
      </w:r>
      <w:r w:rsidR="003511C9" w:rsidRPr="000D73CC">
        <w:rPr>
          <w:rFonts w:cs="IRNazli" w:hint="cs"/>
          <w:rtl/>
        </w:rPr>
        <w:t>.</w:t>
      </w:r>
    </w:p>
    <w:p w:rsidR="00641243" w:rsidRPr="000D73CC" w:rsidRDefault="00641243" w:rsidP="000A42BE">
      <w:pPr>
        <w:pStyle w:val="a0"/>
        <w:widowControl w:val="0"/>
        <w:rPr>
          <w:rtl/>
        </w:rPr>
      </w:pPr>
      <w:bookmarkStart w:id="636" w:name="_Toc134241388"/>
      <w:bookmarkStart w:id="637" w:name="_Toc270033275"/>
      <w:bookmarkStart w:id="638" w:name="_Toc439429767"/>
      <w:r w:rsidRPr="000D73CC">
        <w:rPr>
          <w:rFonts w:hint="cs"/>
          <w:rtl/>
        </w:rPr>
        <w:t>اسلام آوردن نجاشی</w:t>
      </w:r>
      <w:bookmarkEnd w:id="636"/>
      <w:bookmarkEnd w:id="637"/>
      <w:bookmarkEnd w:id="638"/>
    </w:p>
    <w:p w:rsidR="00641243" w:rsidRPr="000D73CC" w:rsidRDefault="00641243" w:rsidP="000A42BE">
      <w:pPr>
        <w:pStyle w:val="StyleComplexBLotus12ptJustifiedFirstline05cmCharCharCharCharCharCharCharChar"/>
        <w:widowControl w:val="0"/>
        <w:spacing w:line="240" w:lineRule="auto"/>
        <w:rPr>
          <w:rFonts w:ascii="Times New Roman" w:hAnsi="Times New Roman" w:cs="IRNazli"/>
          <w:sz w:val="22"/>
          <w:szCs w:val="28"/>
          <w:lang w:bidi="fa-IR"/>
        </w:rPr>
      </w:pPr>
      <w:r w:rsidRPr="000D73CC">
        <w:rPr>
          <w:rFonts w:ascii="Times New Roman" w:hAnsi="Times New Roman" w:cs="IRNazli" w:hint="cs"/>
          <w:sz w:val="22"/>
          <w:szCs w:val="28"/>
          <w:rtl/>
          <w:lang w:bidi="fa-IR"/>
        </w:rPr>
        <w:t>نجاشی اسلام آورد و نبوت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را تصدیق نمود. گرچه ایمانش را از قومش پنهان کرد؛ چون می‌دانست که قومش بر باطل پافشاری می‌کنند و بر گمراهی علاقمندند و می‌دانست که آنها بر عقاید باطل هر چند با عقل و نقل مخالف باشد، تعصب می‌ورزند</w:t>
      </w:r>
      <w:r w:rsidRPr="000D73CC">
        <w:rPr>
          <w:rStyle w:val="FootnoteReference"/>
          <w:rFonts w:cs="IRNazli"/>
          <w:sz w:val="28"/>
          <w:szCs w:val="28"/>
          <w:rtl/>
          <w:lang w:bidi="fa-IR"/>
        </w:rPr>
        <w:footnoteReference w:id="717"/>
      </w:r>
      <w:r w:rsidRPr="000D73CC">
        <w:rPr>
          <w:rFonts w:ascii="Times New Roman" w:hAnsi="Times New Roman"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 xml:space="preserve">از ابوهریره </w:t>
      </w:r>
      <w:r w:rsidR="00526958" w:rsidRPr="00F51C2A">
        <w:rPr>
          <w:rFonts w:ascii="CTraditional Arabic" w:hAnsi="CTraditional Arabic" w:cs="CTraditional Arabic" w:hint="cs"/>
          <w:sz w:val="22"/>
          <w:szCs w:val="28"/>
          <w:rtl/>
          <w:lang w:bidi="fa-IR"/>
        </w:rPr>
        <w:t>س</w:t>
      </w:r>
      <w:r w:rsidRPr="000D73CC">
        <w:rPr>
          <w:rFonts w:ascii="Times New Roman" w:hAnsi="Times New Roman" w:cs="IRNazli" w:hint="cs"/>
          <w:sz w:val="22"/>
          <w:szCs w:val="28"/>
          <w:rtl/>
          <w:lang w:bidi="fa-IR"/>
        </w:rPr>
        <w:t xml:space="preserve"> چنین روایت است: «پیامبر خدا خبر مرگ نجاشی را اعلام کرد و آنها را به مصلی برد و صف بستند و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نماز جنازه‌ نجاشی را غائبانه خواند و در نماز چهار تکبیر گفت</w:t>
      </w:r>
      <w:r w:rsidRPr="000D73CC">
        <w:rPr>
          <w:rStyle w:val="FootnoteReference"/>
          <w:rFonts w:cs="IRNazli"/>
          <w:sz w:val="28"/>
          <w:szCs w:val="28"/>
          <w:rtl/>
          <w:lang w:bidi="fa-IR"/>
        </w:rPr>
        <w:footnoteReference w:id="718"/>
      </w:r>
      <w:r w:rsidRPr="000D73CC">
        <w:rPr>
          <w:rFonts w:ascii="Times New Roman" w:hAnsi="Times New Roman" w:cs="IRNazli" w:hint="cs"/>
          <w:sz w:val="22"/>
          <w:szCs w:val="28"/>
          <w:rtl/>
          <w:lang w:bidi="fa-IR"/>
        </w:rPr>
        <w:t>»</w:t>
      </w:r>
      <w:r w:rsidR="00D64EE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همچنین از جابر </w:t>
      </w:r>
      <w:r w:rsidR="00526958" w:rsidRPr="00F51C2A">
        <w:rPr>
          <w:rFonts w:ascii="CTraditional Arabic" w:hAnsi="CTraditional Arabic" w:cs="CTraditional Arabic" w:hint="cs"/>
          <w:sz w:val="22"/>
          <w:szCs w:val="28"/>
          <w:rtl/>
          <w:lang w:bidi="fa-IR"/>
        </w:rPr>
        <w:t>س</w:t>
      </w:r>
      <w:r w:rsidRPr="000D73CC">
        <w:rPr>
          <w:rFonts w:ascii="Times New Roman" w:hAnsi="Times New Roman" w:cs="IRNazli" w:hint="cs"/>
          <w:sz w:val="22"/>
          <w:szCs w:val="28"/>
          <w:rtl/>
          <w:lang w:bidi="fa-IR"/>
        </w:rPr>
        <w:t xml:space="preserve"> روایت است: «وقتی نجاشی در گذشت، رسول خدا فرمود: امروز فردی صالح در گذشته است، پس بلند شوید و بر برادرتان اصحمه نماز جنازه بخوانید». او در سال نهم و یا سال هشتم هجرت و قبل از فتح مکه درگذشت</w:t>
      </w:r>
      <w:r w:rsidRPr="000D73CC">
        <w:rPr>
          <w:rStyle w:val="FootnoteReference"/>
          <w:rFonts w:cs="IRNazli"/>
          <w:sz w:val="28"/>
          <w:szCs w:val="28"/>
          <w:rtl/>
          <w:lang w:bidi="fa-IR"/>
        </w:rPr>
        <w:footnoteReference w:id="719"/>
      </w:r>
      <w:r w:rsidR="003511C9" w:rsidRPr="000D73CC">
        <w:rPr>
          <w:rFonts w:ascii="Times New Roman" w:hAnsi="Times New Roman" w:cs="IRNazli" w:hint="cs"/>
          <w:sz w:val="22"/>
          <w:szCs w:val="28"/>
          <w:rtl/>
          <w:lang w:bidi="fa-IR"/>
        </w:rPr>
        <w:t>.</w:t>
      </w:r>
    </w:p>
    <w:p w:rsidR="00641243" w:rsidRPr="000D73CC" w:rsidRDefault="00641243" w:rsidP="000A42BE">
      <w:pPr>
        <w:pStyle w:val="a0"/>
        <w:widowControl w:val="0"/>
        <w:rPr>
          <w:rtl/>
        </w:rPr>
      </w:pPr>
      <w:bookmarkStart w:id="639" w:name="_Toc134241389"/>
      <w:bookmarkStart w:id="640" w:name="_Toc270033276"/>
      <w:bookmarkStart w:id="641" w:name="_Toc439429768"/>
      <w:r w:rsidRPr="000D73CC">
        <w:rPr>
          <w:rFonts w:hint="cs"/>
          <w:rtl/>
        </w:rPr>
        <w:t>درس</w:t>
      </w:r>
      <w:r w:rsidR="00026FEA" w:rsidRPr="000D73CC">
        <w:rPr>
          <w:rFonts w:hint="eastAsia"/>
          <w:rtl/>
        </w:rPr>
        <w:t>‌</w:t>
      </w:r>
      <w:r w:rsidRPr="000D73CC">
        <w:rPr>
          <w:rFonts w:hint="cs"/>
          <w:rtl/>
        </w:rPr>
        <w:t>ها و آموختنی</w:t>
      </w:r>
      <w:r w:rsidR="003511C9" w:rsidRPr="000D73CC">
        <w:rPr>
          <w:rFonts w:hint="eastAsia"/>
          <w:rtl/>
        </w:rPr>
        <w:t>‌</w:t>
      </w:r>
      <w:r w:rsidRPr="000D73CC">
        <w:rPr>
          <w:rFonts w:hint="cs"/>
          <w:rtl/>
        </w:rPr>
        <w:t>ها</w:t>
      </w:r>
      <w:bookmarkEnd w:id="639"/>
      <w:bookmarkEnd w:id="640"/>
      <w:bookmarkEnd w:id="641"/>
    </w:p>
    <w:p w:rsidR="00641243" w:rsidRPr="000D73CC" w:rsidRDefault="00641243" w:rsidP="000A42BE">
      <w:pPr>
        <w:pStyle w:val="StyleComplexBLotus12ptJustifiedFirstline05cmCharCharCharCharCharCharCharChar"/>
        <w:widowControl w:val="0"/>
        <w:numPr>
          <w:ilvl w:val="0"/>
          <w:numId w:val="34"/>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ثبات و پایداری مؤمنان بر عقید</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آنان در برابر انواع شکنجه و ستم از جانب اشرار و گمراهان، دلیلی است بر صداقت ایمان و اخلاص عقاید آنان و بیان کنند</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این مطلب است که هر کدام از آنها دارای شخصیتی والا و روحی پویا و انقلابی بوده است.</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ascii="Times New Roman" w:hAnsi="Times New Roman" w:cs="IRNazli" w:hint="cs"/>
          <w:sz w:val="22"/>
          <w:szCs w:val="28"/>
          <w:rtl/>
          <w:lang w:bidi="fa-IR"/>
        </w:rPr>
        <w:t>همچنین بیانگر این موضوع است که امید آنان به رضامندی خداوند به مراتب از شکنجه و جور و محرومیتی که بر آنان وارد می</w:t>
      </w:r>
      <w:r w:rsidRPr="000D73CC">
        <w:rPr>
          <w:rFonts w:cs="IRNazli" w:hint="cs"/>
          <w:sz w:val="22"/>
          <w:szCs w:val="28"/>
          <w:rtl/>
          <w:lang w:bidi="fa-IR"/>
        </w:rPr>
        <w:t>‌شد، بیشتر بوده است؛ چراکه همواره امیال روحی و ذاتی مؤمنان صادق و داعیان مخلص بر امیال جسمانی آنان غلبه دارد و آنها شتابان به خواسته‌های روحی خود لبیک می‌گویند و به راحتی و لذتی که جسمهایشان می‌جوید، توجهی نمی‌کنند و موارد ذکر شده مهم‌ترین عامل در پیروزی هر دعوتی به شمار می‌رود و توده‌های مردم از تاریکی و جهالت رهایی می‌یابند</w:t>
      </w:r>
      <w:r w:rsidRPr="000D73CC">
        <w:rPr>
          <w:rStyle w:val="FootnoteReference"/>
          <w:rFonts w:cs="IRNazli"/>
          <w:sz w:val="28"/>
          <w:szCs w:val="28"/>
          <w:rtl/>
          <w:lang w:bidi="fa-IR"/>
        </w:rPr>
        <w:footnoteReference w:id="720"/>
      </w:r>
      <w:r w:rsidR="00AB0476"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680" w:hanging="340"/>
        <w:rPr>
          <w:rFonts w:ascii="Times New Roman" w:hAnsi="Times New Roman" w:cs="IRNazli"/>
          <w:sz w:val="22"/>
          <w:szCs w:val="28"/>
          <w:rtl/>
          <w:lang w:bidi="fa-IR"/>
        </w:rPr>
      </w:pPr>
      <w:r w:rsidRPr="000D73CC">
        <w:rPr>
          <w:rFonts w:cs="IRNazli" w:hint="cs"/>
          <w:sz w:val="22"/>
          <w:szCs w:val="28"/>
          <w:rtl/>
          <w:lang w:bidi="fa-IR"/>
        </w:rPr>
        <w:t xml:space="preserve">آنچه از این هجرت بزرگ استنباط می‌شود، این است که پیامبر خدا نسبت به یارانش بسیار مهربان و دلسوز بود و همواره درصدد فراهم ساختن امنیت و آسایش </w:t>
      </w:r>
      <w:r w:rsidRPr="000D73CC">
        <w:rPr>
          <w:rFonts w:ascii="Times New Roman" w:hAnsi="Times New Roman" w:cs="IRNazli" w:hint="cs"/>
          <w:sz w:val="22"/>
          <w:szCs w:val="28"/>
          <w:rtl/>
          <w:lang w:bidi="fa-IR"/>
        </w:rPr>
        <w:t>آنان بوده است. بنابراین، به آنها دستور داد تا نزد پادشاه عادلی بروند که هیچ کس نزد او مورد ستم قرار نمی‌گیرد و همان طور که گفته بود، مهاجران در دین خود امنیت یافتند و به بهترین صورت نزد آن پادشاه اقامت گزیدند</w:t>
      </w:r>
      <w:r w:rsidRPr="000D73CC">
        <w:rPr>
          <w:rStyle w:val="FootnoteReference"/>
          <w:rFonts w:cs="IRNazli"/>
          <w:sz w:val="28"/>
          <w:szCs w:val="28"/>
          <w:rtl/>
          <w:lang w:bidi="fa-IR"/>
        </w:rPr>
        <w:footnoteReference w:id="721"/>
      </w:r>
      <w:r w:rsidR="00AB0476" w:rsidRPr="000D73CC">
        <w:rPr>
          <w:rFonts w:ascii="Times New Roman" w:hAnsi="Times New Roman"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رسول خدا توجه آنها را به حبشه که جایگاه امنی برای داعیان محسوب می‌گردید جلب نمود تا این گونه آنان را از نابودی کامل برهاند و حمایت نماید و این تربیتی پیامبرانه برای رهبران مسلمانان در هر زمان است که باید با حکمت و دوراندیشی برای حمایت دعوت و داعیان برنامه‌ریزی نمایند و سرزمینی امن جستجو کنند تا پایگاهی برای دعوت باشد تا در صورت در معرض خطر قرار گرفتن پایگاه اصلی، مرکز احتیاطی به عنوان پشتوانه‌ای برای دعوت باشد. پس داعیان سرمای</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اصلی دعوت به شمار می‌روند که باید برای حفاظت وحمایت آنان همه تلاشها مبذول شود بدون اینکه کوچک‌ترین سهل‌انگاریی در این زمینه اعمال شود و یک مسلمان از همه انسانهایی که کافراند و از دین و توحید فاصله دارند، ارزش بیشتری دارد</w:t>
      </w:r>
      <w:r w:rsidRPr="000D73CC">
        <w:rPr>
          <w:rStyle w:val="FootnoteReference"/>
          <w:rFonts w:cs="IRNazli"/>
          <w:sz w:val="28"/>
          <w:szCs w:val="28"/>
          <w:rtl/>
          <w:lang w:bidi="fa-IR"/>
        </w:rPr>
        <w:footnoteReference w:id="722"/>
      </w:r>
      <w:r w:rsidR="00CB482E" w:rsidRPr="000D73CC">
        <w:rPr>
          <w:rFonts w:ascii="Times New Roman" w:hAnsi="Times New Roman" w:cs="IRNazli" w:hint="cs"/>
          <w:sz w:val="22"/>
          <w:szCs w:val="28"/>
          <w:rtl/>
          <w:lang w:bidi="fa-IR"/>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از هجرت به حبشه اهداف متعددی را دنبال می‌نمود بنابراین، سعی نمود تا عناصر مشخصی را برای محقق نمودن این اهداف انتخاب نماید. اهدافی مانند گسترش اسلام و موضع قریش در برابر آن؛ قانع کردن افکار عمومی به عدالت و بر حق بودن اسلام و یا حرکتهای دیپلماسی که دولت</w:t>
      </w:r>
      <w:r w:rsidR="00CB482E"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کنونی برای شرح قضایای خود و به دست آوردن حمایت افکار عمومی انجام می‌دهند</w:t>
      </w:r>
      <w:r w:rsidRPr="000D73CC">
        <w:rPr>
          <w:rStyle w:val="FootnoteReference"/>
          <w:rFonts w:cs="IRNazli"/>
          <w:sz w:val="28"/>
          <w:szCs w:val="28"/>
          <w:rtl/>
          <w:lang w:bidi="fa-IR"/>
        </w:rPr>
        <w:footnoteReference w:id="723"/>
      </w:r>
      <w:r w:rsidR="00CB482E" w:rsidRPr="000D73CC">
        <w:rPr>
          <w:rFonts w:ascii="Times New Roman" w:hAnsi="Times New Roman"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همچنین اهدافی مانند گشودن سرزمین جدیدی برای دعوت مدنظر بود بنابراین، سران و بزرگان اصحاب در آغاز کار، هجرت کردند و سپس بقیه به آنها پیوستند و سرپرستی امور به جعفر</w:t>
      </w:r>
      <w:r w:rsidR="006B211F" w:rsidRPr="000D73CC">
        <w:rPr>
          <w:rFonts w:ascii="Times New Roman" w:hAnsi="Times New Roman" w:cs="IRNazli" w:hint="cs"/>
          <w:sz w:val="22"/>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2"/>
          <w:szCs w:val="28"/>
          <w:rtl/>
          <w:lang w:bidi="fa-IR"/>
        </w:rPr>
        <w:t>سپرده شد</w:t>
      </w:r>
      <w:r w:rsidRPr="000D73CC">
        <w:rPr>
          <w:rStyle w:val="FootnoteReference"/>
          <w:rFonts w:cs="IRNazli"/>
          <w:sz w:val="28"/>
          <w:szCs w:val="28"/>
          <w:rtl/>
          <w:lang w:bidi="fa-IR"/>
        </w:rPr>
        <w:footnoteReference w:id="724"/>
      </w:r>
      <w:r w:rsidR="00CB482E" w:rsidRPr="000D73CC">
        <w:rPr>
          <w:rFonts w:ascii="Times New Roman" w:hAnsi="Times New Roman" w:cs="IRNazli" w:hint="cs"/>
          <w:sz w:val="22"/>
          <w:szCs w:val="28"/>
          <w:rtl/>
          <w:lang w:bidi="fa-IR"/>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وجود جعفر پسر عموی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و عثمان داماد پیامبر و دخترش رقیه در صدر لیست مهاجران، رهنمود و اشاره‌ای است به این موضوع که باید خویشاوندان و خانواد</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رهبر، رنجها و خطرها را تحمل نمایند و به دوش بکشند، اما اگر نزدیکان رهبر از خطر دور باشند و افرادی که با رهبر جامع</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اسلامی تناسب خویشاوندی ندارند، درمعرض خطر قرار گیرند، به حق که چنین شیوه‌ا‌ی با شیوه و روش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فاصله‌ای عمیق و بزرگ دارد</w:t>
      </w:r>
      <w:r w:rsidRPr="000D73CC">
        <w:rPr>
          <w:rStyle w:val="FootnoteReference"/>
          <w:rFonts w:cs="IRNazli"/>
          <w:sz w:val="28"/>
          <w:szCs w:val="28"/>
          <w:rtl/>
          <w:lang w:bidi="fa-IR"/>
        </w:rPr>
        <w:footnoteReference w:id="725"/>
      </w:r>
      <w:r w:rsidR="00CB482E" w:rsidRPr="000D73CC">
        <w:rPr>
          <w:rFonts w:ascii="Times New Roman" w:hAnsi="Times New Roman" w:cs="IRNazli" w:hint="cs"/>
          <w:sz w:val="22"/>
          <w:szCs w:val="28"/>
          <w:rtl/>
          <w:lang w:bidi="fa-IR"/>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اثبات مشروعیت ترک وطن به خاطر حفاظت دین، گرچه این وطن مکه باشد با آن همه فضیلتی که دارد و اگر چه مهاجرت به سرزمین غیراسلامی باشد؛ چنانکه حبشیان، نصرانی بودند و مسیح را می‌پرستیدند و معتقد نبودند که عیسی بند</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خداست و این مطلب در حدیث ام سلمه که در گذشته بیان گردید، روشن شد و مسلمانان با این هجرت، مهاجر نامیده شدند و آنها دوباره هجرت نمودند وبه خاطر پیشی گرفتن در هجرت مورد ستایش قرار گرفتند؛ چنانکه خداوند می‌فرماید: </w:t>
      </w:r>
      <w:r w:rsidR="00862E78" w:rsidRPr="000D73CC">
        <w:rPr>
          <w:rFonts w:ascii="Times New Roman" w:hAnsi="Times New Roman" w:cs="Traditional Arabic" w:hint="cs"/>
          <w:sz w:val="32"/>
          <w:szCs w:val="28"/>
          <w:rtl/>
          <w:lang w:bidi="fa-IR"/>
        </w:rPr>
        <w:t>﴿</w:t>
      </w:r>
      <w:r w:rsidR="00862E78" w:rsidRPr="000D73CC">
        <w:rPr>
          <w:rStyle w:val="Chard"/>
          <w:rtl/>
        </w:rPr>
        <w:t>وَ</w:t>
      </w:r>
      <w:r w:rsidR="00862E78" w:rsidRPr="000D73CC">
        <w:rPr>
          <w:rStyle w:val="Chard"/>
          <w:rFonts w:hint="cs"/>
          <w:rtl/>
        </w:rPr>
        <w:t>ٱ</w:t>
      </w:r>
      <w:r w:rsidR="00862E78" w:rsidRPr="000D73CC">
        <w:rPr>
          <w:rStyle w:val="Chard"/>
          <w:rFonts w:hint="eastAsia"/>
          <w:rtl/>
        </w:rPr>
        <w:t>لسَّٰبِقُونَ</w:t>
      </w:r>
      <w:r w:rsidR="00862E78" w:rsidRPr="000D73CC">
        <w:rPr>
          <w:rStyle w:val="Chard"/>
          <w:rtl/>
        </w:rPr>
        <w:t xml:space="preserve"> </w:t>
      </w:r>
      <w:r w:rsidR="00862E78" w:rsidRPr="000D73CC">
        <w:rPr>
          <w:rStyle w:val="Chard"/>
          <w:rFonts w:hint="cs"/>
          <w:rtl/>
        </w:rPr>
        <w:t>ٱ</w:t>
      </w:r>
      <w:r w:rsidR="00862E78" w:rsidRPr="000D73CC">
        <w:rPr>
          <w:rStyle w:val="Chard"/>
          <w:rFonts w:hint="eastAsia"/>
          <w:rtl/>
        </w:rPr>
        <w:t>لۡأَوَّلُونَ</w:t>
      </w:r>
      <w:r w:rsidR="00862E78" w:rsidRPr="000D73CC">
        <w:rPr>
          <w:rFonts w:ascii="Times New Roman" w:hAnsi="Times New Roman" w:cs="Traditional Arabic" w:hint="cs"/>
          <w:sz w:val="32"/>
          <w:szCs w:val="28"/>
          <w:rtl/>
          <w:lang w:bidi="fa-IR"/>
        </w:rPr>
        <w:t>﴾</w:t>
      </w:r>
      <w:r w:rsidRPr="000D73CC">
        <w:rPr>
          <w:rFonts w:ascii="Times New Roman" w:hAnsi="Times New Roman" w:cs="IRNazli" w:hint="cs"/>
          <w:sz w:val="22"/>
          <w:szCs w:val="28"/>
          <w:rtl/>
          <w:lang w:bidi="fa-IR"/>
        </w:rPr>
        <w:t xml:space="preserve"> و در تفسیر آمده است: آنها کسانی هستند که در بیعت رضوان حضور داشته‌اند</w:t>
      </w:r>
      <w:r w:rsidRPr="000D73CC">
        <w:rPr>
          <w:rStyle w:val="FootnoteReference"/>
          <w:rFonts w:cs="IRNazli"/>
          <w:sz w:val="28"/>
          <w:szCs w:val="28"/>
          <w:rtl/>
          <w:lang w:bidi="fa-IR"/>
        </w:rPr>
        <w:footnoteReference w:id="726"/>
      </w:r>
      <w:r w:rsidRPr="000D73CC">
        <w:rPr>
          <w:rFonts w:ascii="Times New Roman" w:hAnsi="Times New Roman" w:cs="IRNazli" w:hint="cs"/>
          <w:sz w:val="22"/>
          <w:szCs w:val="28"/>
          <w:rtl/>
          <w:lang w:bidi="fa-IR"/>
        </w:rPr>
        <w:t>. خداوند اصحاب و یاران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 xml:space="preserve">را به دلیل هجرت به حبشه ستوده است؛ حال آنکه مهاجرت آنان از بیت‌ الله به سرزمین کفر بوده است و آنان را مورد ستایش قرار داده </w:t>
      </w:r>
      <w:r w:rsidRPr="00F51C2A">
        <w:rPr>
          <w:rFonts w:ascii="Times New Roman" w:hAnsi="Times New Roman" w:cs="IRNazli" w:hint="cs"/>
          <w:spacing w:val="-2"/>
          <w:sz w:val="22"/>
          <w:szCs w:val="28"/>
          <w:rtl/>
          <w:lang w:bidi="fa-IR"/>
        </w:rPr>
        <w:t>است؛ چراکه آنان به دلیل حفاظت دین خود و به امید عبادت پروردگار مهاجرت نمودند و این حکم تا قیامت ادامه دارد که هرگاه جهالت و بی‌دینی در سرزمینی غالب گردید و مومنی به خاطر حق، مورد اذیت و آزار قرار گرفت و یقین داشت که باطل چیره است و امیدوار بود که در کشور و سرزمینی دیگر، هر کشور و سرزمینی که می‌خواهد باشد، می‌تواند به دینش عمل نماید و پروردگارش را عبادت کند، باید به آنجا هجر</w:t>
      </w:r>
      <w:r w:rsidR="00CB482E" w:rsidRPr="00F51C2A">
        <w:rPr>
          <w:rFonts w:ascii="Times New Roman" w:hAnsi="Times New Roman" w:cs="IRNazli" w:hint="cs"/>
          <w:spacing w:val="-2"/>
          <w:sz w:val="22"/>
          <w:szCs w:val="28"/>
          <w:rtl/>
          <w:lang w:bidi="fa-IR"/>
        </w:rPr>
        <w:t>ت کند؛ چنانکه خداوند می‌فرماید:</w:t>
      </w:r>
    </w:p>
    <w:p w:rsidR="00641243" w:rsidRPr="000D73CC" w:rsidRDefault="00CB482E" w:rsidP="000A42BE">
      <w:pPr>
        <w:pStyle w:val="af"/>
        <w:widowControl w:val="0"/>
        <w:rPr>
          <w:rFonts w:ascii="Times New Roman" w:cs="IRNazli"/>
          <w:sz w:val="22"/>
          <w:rtl/>
        </w:rPr>
      </w:pPr>
      <w:r w:rsidRPr="000D73CC">
        <w:rPr>
          <w:rFonts w:ascii="Times New Roman" w:cs="Traditional Arabic" w:hint="cs"/>
          <w:sz w:val="32"/>
          <w:rtl/>
        </w:rPr>
        <w:t>﴿</w:t>
      </w:r>
      <w:r w:rsidRPr="000D73CC">
        <w:rPr>
          <w:rtl/>
        </w:rPr>
        <w:t xml:space="preserve">وَلِلَّهِ </w:t>
      </w:r>
      <w:r w:rsidRPr="000D73CC">
        <w:rPr>
          <w:rFonts w:hint="cs"/>
          <w:rtl/>
        </w:rPr>
        <w:t>ٱ</w:t>
      </w:r>
      <w:r w:rsidRPr="000D73CC">
        <w:rPr>
          <w:rFonts w:hint="eastAsia"/>
          <w:rtl/>
        </w:rPr>
        <w:t>لۡمَشۡرِقُ</w:t>
      </w:r>
      <w:r w:rsidRPr="000D73CC">
        <w:rPr>
          <w:rtl/>
        </w:rPr>
        <w:t xml:space="preserve"> وَ</w:t>
      </w:r>
      <w:r w:rsidRPr="000D73CC">
        <w:rPr>
          <w:rFonts w:hint="cs"/>
          <w:rtl/>
        </w:rPr>
        <w:t>ٱ</w:t>
      </w:r>
      <w:r w:rsidRPr="000D73CC">
        <w:rPr>
          <w:rFonts w:hint="eastAsia"/>
          <w:rtl/>
        </w:rPr>
        <w:t>لۡمَغۡرِبُۚ</w:t>
      </w:r>
      <w:r w:rsidRPr="000D73CC">
        <w:rPr>
          <w:rtl/>
        </w:rPr>
        <w:t xml:space="preserve"> فَأَيۡنَمَا تُوَلُّواْ فَثَمَّ وَجۡهُ </w:t>
      </w:r>
      <w:r w:rsidRPr="000D73CC">
        <w:rPr>
          <w:rFonts w:hint="cs"/>
          <w:rtl/>
        </w:rPr>
        <w:t>ٱ</w:t>
      </w:r>
      <w:r w:rsidRPr="000D73CC">
        <w:rPr>
          <w:rFonts w:hint="eastAsia"/>
          <w:rtl/>
        </w:rPr>
        <w:t>للَّهِۚ</w:t>
      </w:r>
      <w:r w:rsidRPr="000D73CC">
        <w:rPr>
          <w:rtl/>
        </w:rPr>
        <w:t xml:space="preserve"> إِنَّ </w:t>
      </w:r>
      <w:r w:rsidRPr="000D73CC">
        <w:rPr>
          <w:rFonts w:hint="cs"/>
          <w:rtl/>
        </w:rPr>
        <w:t>ٱ</w:t>
      </w:r>
      <w:r w:rsidRPr="000D73CC">
        <w:rPr>
          <w:rFonts w:hint="eastAsia"/>
          <w:rtl/>
        </w:rPr>
        <w:t>للَّهَ</w:t>
      </w:r>
      <w:r w:rsidRPr="000D73CC">
        <w:rPr>
          <w:rtl/>
        </w:rPr>
        <w:t xml:space="preserve"> وَٰسِعٌ عَلِيمٞ١١٥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115]</w:t>
      </w:r>
      <w:r w:rsidRPr="000D73CC">
        <w:rPr>
          <w:rStyle w:val="Char7"/>
          <w:rFonts w:hint="cs"/>
          <w:rtl/>
        </w:rPr>
        <w:t>.</w:t>
      </w:r>
    </w:p>
    <w:p w:rsidR="00641243" w:rsidRPr="000D73CC" w:rsidRDefault="00641243" w:rsidP="000A42BE">
      <w:pPr>
        <w:pStyle w:val="aa"/>
        <w:widowControl w:val="0"/>
        <w:rPr>
          <w:rtl/>
        </w:rPr>
      </w:pPr>
      <w:r w:rsidRPr="000D73CC">
        <w:rPr>
          <w:rStyle w:val="Char9"/>
          <w:rFonts w:hint="cs"/>
          <w:rtl/>
        </w:rPr>
        <w:t>«</w:t>
      </w:r>
      <w:r w:rsidRPr="000D73CC">
        <w:rPr>
          <w:rFonts w:hint="cs"/>
          <w:rtl/>
        </w:rPr>
        <w:t>مشرق و مغرب از آن خدایند، پس به هر سو رو کنید،خدا در آنجا است، همانا خداوند دارای فضل و احسان گسترده و دانا است</w:t>
      </w:r>
      <w:r w:rsidRPr="000D73CC">
        <w:rPr>
          <w:rStyle w:val="Char9"/>
          <w:rFonts w:hint="cs"/>
          <w:rtl/>
        </w:rPr>
        <w:t>»</w:t>
      </w:r>
      <w:r w:rsidR="00CB482E" w:rsidRPr="000D73CC">
        <w:rPr>
          <w:rStyle w:val="Char9"/>
          <w:rFonts w:hint="cs"/>
          <w:rtl/>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اثبات این موضوع که مسلمانان در هنگام ضرورت می‌توانند نزد غیرمسلمانان پناهنده شوند و تحت حمایت آنها قرار گیرند، خواه پناه‌دهنده اهل کتاب باشد، مانند نجاشی که در آن وقت نصرانی بود و بعداً مسلمان شد یا اینکه مشرک باشد مانند کسانی که مسلمانان را بعد از بازگشت از حبشه تحت حمایت و پناه خویش در آوردند یا همانند ابوطالب، عموی پیامبر، که همواره از رسول خدا حمایت می‌کرد و یا مطعم بن عدی 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بعد از بازگشت از طایف، تحت حمایت و پناه او وارد مکه شد</w:t>
      </w:r>
      <w:r w:rsidRPr="000D73CC">
        <w:rPr>
          <w:rStyle w:val="FootnoteReference"/>
          <w:rFonts w:cs="IRNazli"/>
          <w:sz w:val="28"/>
          <w:szCs w:val="28"/>
          <w:rtl/>
          <w:lang w:bidi="fa-IR"/>
        </w:rPr>
        <w:footnoteReference w:id="727"/>
      </w:r>
      <w:r w:rsidR="00CB482E" w:rsidRPr="000D73CC">
        <w:rPr>
          <w:rFonts w:ascii="Times New Roman" w:hAnsi="Times New Roman"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البته پذیرفتن حمایت و پناه مشرکان در صورتی مناسب است که ضربه‌ای به دعوت اسلامی نگردد یا موجب تغییر برخی از احکام دین را فراهم نیاورد و مستلزم سکوت در برابر ارتکاب برخی از محرمات نگردد و درغیر این صورت برای مسلمان جایز نیست، چنین پناهندگی را بپذیرد و دلیل آن این است که وقتی ابوطالب از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خواست که سخت نگیرد و او را به کاری وادار نسازد که در توانش نیست و معبودان مشرکان را به بدی یاد نکند، رسول الله خود را برای بیرون شدن از حمایت عمویش آماده کرد و نپذیرفت که ساکت بماند و دست از تبلیغ حق بردارد</w:t>
      </w:r>
      <w:r w:rsidRPr="000D73CC">
        <w:rPr>
          <w:rStyle w:val="FootnoteReference"/>
          <w:rFonts w:cs="IRNazli"/>
          <w:sz w:val="28"/>
          <w:szCs w:val="28"/>
          <w:rtl/>
          <w:lang w:bidi="fa-IR"/>
        </w:rPr>
        <w:footnoteReference w:id="728"/>
      </w:r>
      <w:r w:rsidR="00CB482E" w:rsidRPr="000D73CC">
        <w:rPr>
          <w:rFonts w:ascii="Times New Roman" w:hAnsi="Times New Roman" w:cs="IRNazli" w:hint="cs"/>
          <w:sz w:val="22"/>
          <w:szCs w:val="28"/>
          <w:rtl/>
          <w:lang w:bidi="fa-IR"/>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680" w:hanging="340"/>
        <w:rPr>
          <w:rFonts w:ascii="Times New Roman" w:hAnsi="Times New Roman" w:cs="IRNazli"/>
          <w:sz w:val="22"/>
          <w:szCs w:val="28"/>
          <w:rtl/>
          <w:lang w:bidi="fa-IR"/>
        </w:rPr>
      </w:pPr>
      <w:r w:rsidRPr="00F51C2A">
        <w:rPr>
          <w:rFonts w:ascii="Times New Roman" w:hAnsi="Times New Roman" w:cs="IRNazli" w:hint="cs"/>
          <w:spacing w:val="-4"/>
          <w:sz w:val="22"/>
          <w:szCs w:val="28"/>
          <w:rtl/>
          <w:lang w:bidi="fa-IR"/>
        </w:rPr>
        <w:t>انتخاب سرزمین حبشه توسط رسول خدا به عنوان محل هجرت به امر استراتژیک مهمی اشاره می‌نماید که این انتخاب در پرتو شناخت پیامبر اکرم</w:t>
      </w:r>
      <w:r w:rsidR="00361D92" w:rsidRPr="00F51C2A">
        <w:rPr>
          <w:rFonts w:ascii="Times New Roman" w:hAnsi="Times New Roman" w:cs="IRNazli" w:hint="cs"/>
          <w:spacing w:val="-4"/>
          <w:sz w:val="22"/>
          <w:szCs w:val="28"/>
          <w:rtl/>
          <w:lang w:bidi="fa-IR"/>
        </w:rPr>
        <w:t xml:space="preserve"> </w:t>
      </w:r>
      <w:r w:rsidR="003B13DA" w:rsidRPr="00F51C2A">
        <w:rPr>
          <w:rFonts w:ascii="" w:hAnsi="" w:cs="CTraditional Arabic" w:hint="cs"/>
          <w:spacing w:val="-4"/>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از دولت</w:t>
      </w:r>
      <w:r w:rsidR="00F51C2A">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و مناطق پیرامونش صورت گرفته بود. او از اوضاع حاکم بر کشورهای همسایه آگاهی داشت و شرایط حاکم بر آن را اعم از روابط خوب و بد و ستمگر و دادگر را می‌دانست و این شناخت، او را کمک می‌کرد تا جای امنی برای هجرت یارانش برگزیند و رهبر دعوت باید از آنچه پیرامون وی می‌گذرد و از احوال و اوضاع ملت</w:t>
      </w:r>
      <w:r w:rsidR="00F51C2A">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و حکومت</w:t>
      </w:r>
      <w:r w:rsidR="00F51C2A">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مطلع باشد</w:t>
      </w:r>
      <w:r w:rsidRPr="000D73CC">
        <w:rPr>
          <w:rStyle w:val="FootnoteReference"/>
          <w:rFonts w:cs="IRNazli"/>
          <w:sz w:val="28"/>
          <w:szCs w:val="28"/>
          <w:rtl/>
          <w:lang w:bidi="fa-IR"/>
        </w:rPr>
        <w:footnoteReference w:id="729"/>
      </w:r>
      <w:r w:rsidR="00CB482E" w:rsidRPr="000D73CC">
        <w:rPr>
          <w:rFonts w:ascii="Times New Roman" w:hAnsi="Times New Roman" w:cs="IRNazli" w:hint="cs"/>
          <w:sz w:val="22"/>
          <w:szCs w:val="28"/>
          <w:rtl/>
          <w:lang w:bidi="fa-IR"/>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رعایت امنیت در عملکرد مسلمانان صدر اسلام و کیفیت هجرت آنان به وضوح نمایان است. این هجرت در قالب مجموعه‌ای اندک که شانزده نفر بیشتر نبودند، انجام یافت؛ چون این تعداد وقتی یکی یکی یا دوتا دوتا مخفیانه از مکه بیرون می‌آمدند، توجه کسی را به خود جلب نمی‌کردند واز طرفی تعداد اندک مهاجران به حرکت سریع آنها، که موقعیت هم اقتضاء می‌نمود، کمک می‌کرد؛ چون هر لحظه احتمال می‌رفت که تحت تعقیب قرار بگیرند و دستگیر شوند و شاید پنهانی صورت گرفتن این هجرت باعث شد تا قریش از آن، بی‌اطلاع باشند و قریشیان بعداً که از ماجرا خبر شدند، در صدد تعقیب آنها برآمدند تا آنها را دستگیر نمایند اما ناموفق ماندند؛ چراکه با نزدیکی به دریا، هیچ کس را آن جا نیافتند و این رهنمودی است بر اینکه باید داعیان در حرکتهای دعوتی خود، جانب احتیاط را مراعات نمایند و نباید دشمن از هر نقل و حرکت مسلمانان اطلاع یابد تا بتواند به حرکت و دعوت، آسیب برساند</w:t>
      </w:r>
      <w:r w:rsidRPr="000D73CC">
        <w:rPr>
          <w:rStyle w:val="FootnoteReference"/>
          <w:rFonts w:cs="IRNazli"/>
          <w:sz w:val="28"/>
          <w:szCs w:val="28"/>
          <w:rtl/>
          <w:lang w:bidi="fa-IR"/>
        </w:rPr>
        <w:footnoteReference w:id="730"/>
      </w:r>
      <w:r w:rsidR="00CB482E" w:rsidRPr="000D73CC">
        <w:rPr>
          <w:rFonts w:ascii="Times New Roman" w:hAnsi="Times New Roman" w:cs="IRNazli" w:hint="cs"/>
          <w:sz w:val="22"/>
          <w:szCs w:val="28"/>
          <w:rtl/>
          <w:lang w:bidi="fa-IR"/>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794"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قریش از هجرت مسلمانان به حبشه راضی نبودند و احساس می‌کردند که این خطر در آینده منافع آنها را تهدید خواهد کرد؛ زیرا ممکن بود با افزایش تعداد مهاجران، آنان به نیروی خطرناکی تبدیل گردند بنابراین، مشرکان تلاش کردند و از راهکارهایی خاص برای برگرداندن مهاجران استفاده کردند وکوشیدند تا این موقعیت جدید را از دست آنها بگیرند؛ چنانکه دادن هدایایی به نجاشی و به اسقفان دربار از جمله این برنامه‌ها بود. در عصر حاضر نیاز است تا درصدد شناسایی دشمن و برنامه‌های آنان برآییم و تا آمادگی کامل را برای مقابله با اقدامات و نقشه‌های فریبکارانه آنان داشته باشیم</w:t>
      </w:r>
      <w:r w:rsidRPr="000D73CC">
        <w:rPr>
          <w:rStyle w:val="FootnoteReference"/>
          <w:rFonts w:cs="IRNazli"/>
          <w:sz w:val="28"/>
          <w:szCs w:val="28"/>
          <w:rtl/>
          <w:lang w:bidi="fa-IR"/>
        </w:rPr>
        <w:footnoteReference w:id="731"/>
      </w:r>
      <w:r w:rsidR="00CB482E" w:rsidRPr="000D73CC">
        <w:rPr>
          <w:rFonts w:ascii="Times New Roman" w:hAnsi="Times New Roman" w:cs="IRNazli" w:hint="cs"/>
          <w:sz w:val="22"/>
          <w:szCs w:val="28"/>
          <w:rtl/>
          <w:lang w:bidi="fa-IR"/>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794" w:hanging="454"/>
        <w:rPr>
          <w:rFonts w:ascii="Times New Roman" w:hAnsi="Times New Roman" w:cs="IRNazli"/>
          <w:sz w:val="22"/>
          <w:szCs w:val="28"/>
          <w:rtl/>
          <w:lang w:bidi="fa-IR"/>
        </w:rPr>
      </w:pPr>
      <w:r w:rsidRPr="000D73CC">
        <w:rPr>
          <w:rFonts w:ascii="Times New Roman" w:hAnsi="Times New Roman" w:cs="IRNazli" w:hint="cs"/>
          <w:sz w:val="22"/>
          <w:szCs w:val="28"/>
          <w:rtl/>
          <w:lang w:bidi="fa-IR"/>
        </w:rPr>
        <w:t>قریش برنام</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کاملی برای بازگرداندن مهاجران اجرا نمودند، ولی شکست خوردند؛ چون نجاشی که مسلمانان را پناه داده بود، قبول نکرد که بدون تحقیق و شنیدن سخن مهاجران آنها را تحویل دهد و بدین صورت فرصت برای مسلمانان فراهم شد تا قضیه دادگرانه و آیین استوار خویش را ارائه نمایند.</w:t>
      </w:r>
    </w:p>
    <w:p w:rsidR="00641243" w:rsidRPr="000D73CC" w:rsidRDefault="00641243" w:rsidP="000A42BE">
      <w:pPr>
        <w:pStyle w:val="StyleComplexBLotus12ptJustifiedFirstline05cmCharCharCharCharCharCharCharChar"/>
        <w:widowControl w:val="0"/>
        <w:numPr>
          <w:ilvl w:val="0"/>
          <w:numId w:val="34"/>
        </w:numPr>
        <w:spacing w:line="240" w:lineRule="auto"/>
        <w:ind w:left="794" w:hanging="454"/>
        <w:rPr>
          <w:rFonts w:ascii="Times New Roman" w:hAnsi="Times New Roman" w:cs="IRNazli"/>
          <w:sz w:val="22"/>
          <w:szCs w:val="28"/>
          <w:rtl/>
          <w:lang w:bidi="fa-IR"/>
        </w:rPr>
      </w:pPr>
      <w:r w:rsidRPr="000D73CC">
        <w:rPr>
          <w:rFonts w:ascii="Times New Roman" w:hAnsi="Times New Roman" w:cs="IRNazli" w:hint="cs"/>
          <w:sz w:val="22"/>
          <w:szCs w:val="28"/>
          <w:rtl/>
          <w:lang w:bidi="fa-IR"/>
        </w:rPr>
        <w:t>وقتی فرستاد</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نجاشی نزد اصحاب آمد و از آنها خواست تا نزد نجاشی حاضر شوند، آنها گردهم آمدند و به بررسی وضعیت پرداختند و این گونه کار مسلمانان با مشورت و رایزنی انجام گرفت و هر امری که از طریق رایزنی و مشورت انجام گیرد، احتمال موفقیت آن بالاتر می‌رود؛ چون شورا چکید</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تراوش عقلها و اندیشه‌های زیادی است. نهایتاً آنها بر این اتفاق نمودند که اسلام را آن گونه که پیامبرخدا آورده است عرضه نمایند، حال نتیجه هر چه می‌خواهد باشد و تصمیم گرفتند اسلام را قاطعانه و صریح ارائه نمایند؛ حتی اگر این کار به نابودی آنها بینجامد.</w:t>
      </w:r>
      <w:r w:rsidRPr="000D73CC">
        <w:rPr>
          <w:rStyle w:val="FootnoteReference"/>
          <w:rFonts w:cs="IRNazli"/>
          <w:sz w:val="28"/>
          <w:szCs w:val="28"/>
          <w:rtl/>
          <w:lang w:bidi="fa-IR"/>
        </w:rPr>
        <w:footnoteReference w:id="732"/>
      </w:r>
    </w:p>
    <w:p w:rsidR="00641243" w:rsidRPr="000D73CC" w:rsidRDefault="00641243" w:rsidP="000A42BE">
      <w:pPr>
        <w:pStyle w:val="StyleComplexBLotus12ptJustifiedFirstline05cmCharCharCharCharCharCharCharChar"/>
        <w:widowControl w:val="0"/>
        <w:numPr>
          <w:ilvl w:val="0"/>
          <w:numId w:val="34"/>
        </w:numPr>
        <w:spacing w:line="240" w:lineRule="auto"/>
        <w:ind w:left="794" w:hanging="454"/>
        <w:rPr>
          <w:rFonts w:cs="IRNazli"/>
          <w:sz w:val="22"/>
          <w:szCs w:val="28"/>
          <w:rtl/>
          <w:lang w:bidi="fa-IR"/>
        </w:rPr>
      </w:pPr>
      <w:r w:rsidRPr="000D73CC">
        <w:rPr>
          <w:rFonts w:ascii="Times New Roman" w:hAnsi="Times New Roman" w:cs="IRNazli" w:hint="cs"/>
          <w:sz w:val="22"/>
          <w:szCs w:val="28"/>
          <w:rtl/>
          <w:lang w:bidi="fa-IR"/>
        </w:rPr>
        <w:t>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بر اوضاع داخلی تسلط کامل داشت بنابراین، جعفر بن ابی‌طالب را به عنوان امیر مسلمانان در هجرت انتخاب نمود و نیز مسلمانان او را انتخاب کردند تا در حضور پادشاه سخنگوی آنها باشد و بتواند با مرد تیزهوش و زیرک عرب، عمرو بن عاص، مقابله کند. جعفر دارای چندین امتیاز بود که او را برای پر کردن این رخن</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بزرگ (نبود پبامبر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 xml:space="preserve">ج </w:t>
      </w:r>
      <w:r w:rsidRPr="000D73CC">
        <w:rPr>
          <w:rFonts w:ascii="Times New Roman" w:hAnsi="Times New Roman" w:cs="IRNazli" w:hint="cs"/>
          <w:sz w:val="22"/>
          <w:szCs w:val="28"/>
          <w:rtl/>
          <w:lang w:bidi="fa-IR"/>
        </w:rPr>
        <w:t>) بر دیگران مقدم می‌نمود: یکی اینکه جعفر، پسر ابوطالب بود و با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یک خانه زندگی نموده بود؛ پس او بیشتر از سایر مهاجران، با رهبر دعوت و سردار امت آشنائی داشت و تنها می</w:t>
      </w:r>
      <w:r w:rsidRPr="000D73CC">
        <w:rPr>
          <w:rFonts w:cs="IRNazli" w:hint="cs"/>
          <w:sz w:val="22"/>
          <w:szCs w:val="28"/>
          <w:rtl/>
          <w:lang w:bidi="fa-IR"/>
        </w:rPr>
        <w:t>‌بایست در حضور نجاشی با بلاغت و شیوایی سخن می‌گفت. بی‌تردید بنی‌هاشم در میان قبیله‌های قریش از نظر نسب معروف‌تر بودند و خداوند از کنانه هاشم را برگزید و پیامبرش را از بنی‌هاشم انتخاب کرد. پس آنها دارای فصاحت زبان و نسب عالی بودند و چون جعفر پسر عموی رسول خدا بود، طبعاً دارای شناخت بیشتری نسبت به محمد</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بود تا نجاشی بیشتر به او اعتماد و اطمینان کند</w:t>
      </w:r>
      <w:r w:rsidRPr="000D73CC">
        <w:rPr>
          <w:rStyle w:val="FootnoteReference"/>
          <w:rFonts w:cs="IRNazli"/>
          <w:sz w:val="28"/>
          <w:szCs w:val="28"/>
          <w:rtl/>
          <w:lang w:bidi="fa-IR"/>
        </w:rPr>
        <w:footnoteReference w:id="733"/>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اخلاق جعفر از مشعل نبوت پرتو گرفته بود و زیبایی اندامهای لاغر او به تیره بنی هاشم برمی‌گشت. پیامبر خدا به جعفر می‌گفت</w:t>
      </w:r>
      <w:r w:rsidR="000D449F" w:rsidRPr="000D73CC">
        <w:rPr>
          <w:rFonts w:cs="IRNazli" w:hint="cs"/>
          <w:sz w:val="22"/>
          <w:szCs w:val="28"/>
          <w:rtl/>
          <w:lang w:bidi="fa-IR"/>
        </w:rPr>
        <w:t>:</w:t>
      </w:r>
      <w:r w:rsidRPr="000D73CC">
        <w:rPr>
          <w:rFonts w:cs="IRNazli" w:hint="cs"/>
          <w:sz w:val="22"/>
          <w:szCs w:val="28"/>
          <w:rtl/>
          <w:lang w:bidi="fa-IR"/>
        </w:rPr>
        <w:t xml:space="preserve"> «تو در آفرینش و اخلاق به من شباهت داری</w:t>
      </w:r>
      <w:r w:rsidRPr="000D73CC">
        <w:rPr>
          <w:rStyle w:val="FootnoteReference"/>
          <w:rFonts w:cs="IRNazli"/>
          <w:sz w:val="28"/>
          <w:szCs w:val="28"/>
          <w:rtl/>
          <w:lang w:bidi="fa-IR"/>
        </w:rPr>
        <w:footnoteReference w:id="734"/>
      </w:r>
      <w:r w:rsidR="00DF3A0B" w:rsidRPr="000D73CC">
        <w:rPr>
          <w:rFonts w:cs="IRNazli" w:hint="cs"/>
          <w:sz w:val="22"/>
          <w:szCs w:val="28"/>
          <w:rtl/>
          <w:lang w:bidi="fa-IR"/>
        </w:rPr>
        <w:t>».</w:t>
      </w:r>
      <w:r w:rsidRPr="000D73CC">
        <w:rPr>
          <w:rFonts w:cs="IRNazli" w:hint="cs"/>
          <w:sz w:val="22"/>
          <w:szCs w:val="28"/>
          <w:rtl/>
          <w:lang w:bidi="fa-IR"/>
        </w:rPr>
        <w:t xml:space="preserve"> پس این نماینده اسلامی که در برابر نجاشی قرار گرفته بود، برای سایر نمایندگان و سفرای مسلمان به خاطر فصاحت، شیوایی بیان، دانش، اخلاق خوب، بردباری، حکمت و زیرکی و قیافه ظاهری الگو قرار گرفت</w:t>
      </w:r>
      <w:r w:rsidRPr="000D73CC">
        <w:rPr>
          <w:rStyle w:val="FootnoteReference"/>
          <w:rFonts w:cs="IRNazli"/>
          <w:sz w:val="28"/>
          <w:szCs w:val="28"/>
          <w:rtl/>
          <w:lang w:bidi="fa-IR"/>
        </w:rPr>
        <w:footnoteReference w:id="735"/>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794" w:hanging="454"/>
        <w:rPr>
          <w:rFonts w:cs="IRNazli"/>
          <w:sz w:val="22"/>
          <w:szCs w:val="28"/>
          <w:rtl/>
          <w:lang w:bidi="fa-IR"/>
        </w:rPr>
      </w:pPr>
      <w:r w:rsidRPr="000D73CC">
        <w:rPr>
          <w:rFonts w:cs="IRNazli" w:hint="cs"/>
          <w:sz w:val="22"/>
          <w:szCs w:val="28"/>
          <w:rtl/>
          <w:lang w:bidi="fa-IR"/>
        </w:rPr>
        <w:t>عمرو بن عاص که نماینده دشمنان خدا و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بود، هوشیار و زیرک و فریبکار بود. او قبل از آمدن جعفر تمام دلایل خود را آماده کرده بود و آن را برای نجاشی در ضمن نکات ذیل مطرح نمود: او از آشوب و برپا شدن غوغا در محیط مکه و تیرگی روابط بر اثر دعوت محمد سخن گفت؛ او سفیر مکه بود و به نمایندگی ازآن نزد نجاشی آمده بود. عمرو از خطرات پیروی از محمد سخن گفت و به نجاشی گوشزد کردکه ممکن است به زودی سرزمین او را نیز به فساد بکشند، همان گونه که مکه را به فساد کشیده‌اند و گفت: اگر محبت و دوستی قریش با نجاشی نمی‌بود، آنها رنج و خستگی این سفر را تحمل نمی‌کردند و افزود که: «شما دوست واقعی ما هستید، رفتار شما با قبیله ما به خوبی و مهربانی است و بازرگانان ما نزدشما از امنیت برخوردار هستند»</w:t>
      </w:r>
      <w:r w:rsidR="00DF3A0B" w:rsidRPr="000D73CC">
        <w:rPr>
          <w:rFonts w:cs="IRNazli" w:hint="cs"/>
          <w:sz w:val="22"/>
          <w:szCs w:val="28"/>
          <w:rtl/>
          <w:lang w:bidi="fa-IR"/>
        </w:rPr>
        <w:t>.</w:t>
      </w:r>
      <w:r w:rsidRPr="000D73CC">
        <w:rPr>
          <w:rFonts w:cs="IRNazli" w:hint="cs"/>
          <w:sz w:val="22"/>
          <w:szCs w:val="28"/>
          <w:rtl/>
          <w:lang w:bidi="fa-IR"/>
        </w:rPr>
        <w:t xml:space="preserve"> پس حداقل در مقابل خوبی باید خوبی کرد. کمال حسن همجواری و ارتباط مکه وحبشه این را می‌طلبد که باید پادشاه از این فتن</w:t>
      </w:r>
      <w:r w:rsidR="00671026" w:rsidRPr="000D73CC">
        <w:rPr>
          <w:rFonts w:cs="IRNazli" w:hint="cs"/>
          <w:sz w:val="22"/>
          <w:szCs w:val="28"/>
          <w:rtl/>
          <w:lang w:bidi="fa-IR"/>
        </w:rPr>
        <w:t>ۀ</w:t>
      </w:r>
      <w:r w:rsidRPr="000D73CC">
        <w:rPr>
          <w:rFonts w:cs="IRNazli" w:hint="cs"/>
          <w:sz w:val="22"/>
          <w:szCs w:val="28"/>
          <w:rtl/>
          <w:lang w:bidi="fa-IR"/>
        </w:rPr>
        <w:t xml:space="preserve"> جدید بر حذر داشته شود و خطرناک‌ترین کار این مسلمان این است که اینها </w:t>
      </w:r>
      <w:r w:rsidRPr="00F51C2A">
        <w:rPr>
          <w:rFonts w:cs="IRNazli" w:hint="cs"/>
          <w:spacing w:val="-4"/>
          <w:sz w:val="22"/>
          <w:szCs w:val="28"/>
          <w:rtl/>
          <w:lang w:bidi="fa-IR"/>
        </w:rPr>
        <w:t>علیه عقیده نجاشی برخاسته‌اند و به آن کفر ورزیده‌اند، آنها گواهی نمی‌دهند که عیسی پسر خدا است. پس آنها نه بر دین قوم خود و نه پیرو شما هستند و دلیل اینکه آنها پادشاه را تحقیر می‌نمایند و به او توهین می‌کنند، این است که تمام مردم برای پادشاه سجده می‌برند، اما آنها این کار را نمی‌کنند؛ پس چگونه آنها را نزد خود جای می‌دهی؟ جعفر باید به همه این اتهامات باطلی که سفیر و نمایند</w:t>
      </w:r>
      <w:r w:rsidR="00671026" w:rsidRPr="00F51C2A">
        <w:rPr>
          <w:rFonts w:cs="IRNazli" w:hint="cs"/>
          <w:spacing w:val="-4"/>
          <w:sz w:val="22"/>
          <w:szCs w:val="28"/>
          <w:rtl/>
          <w:lang w:bidi="fa-IR"/>
        </w:rPr>
        <w:t>ۀ</w:t>
      </w:r>
      <w:r w:rsidRPr="00F51C2A">
        <w:rPr>
          <w:rFonts w:cs="IRNazli" w:hint="cs"/>
          <w:spacing w:val="-4"/>
          <w:sz w:val="22"/>
          <w:szCs w:val="28"/>
          <w:rtl/>
          <w:lang w:bidi="fa-IR"/>
        </w:rPr>
        <w:t xml:space="preserve"> قریش به مهاجران نسبت بود، پاسخ می‌داد و از بین می‌برد</w:t>
      </w:r>
      <w:r w:rsidRPr="00F51C2A">
        <w:rPr>
          <w:rStyle w:val="FootnoteReference"/>
          <w:rFonts w:cs="IRNazli"/>
          <w:spacing w:val="-4"/>
          <w:sz w:val="28"/>
          <w:szCs w:val="28"/>
          <w:rtl/>
          <w:lang w:bidi="fa-IR"/>
        </w:rPr>
        <w:footnoteReference w:id="736"/>
      </w:r>
      <w:r w:rsidR="00CB482E" w:rsidRPr="00F51C2A">
        <w:rPr>
          <w:rFonts w:cs="IRNazli" w:hint="cs"/>
          <w:spacing w:val="-4"/>
          <w:sz w:val="22"/>
          <w:szCs w:val="28"/>
          <w:rtl/>
          <w:lang w:bidi="fa-IR"/>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794" w:hanging="454"/>
        <w:rPr>
          <w:rFonts w:cs="IRNazli"/>
          <w:sz w:val="22"/>
          <w:szCs w:val="28"/>
          <w:rtl/>
          <w:lang w:bidi="fa-IR"/>
        </w:rPr>
      </w:pPr>
      <w:r w:rsidRPr="000D73CC">
        <w:rPr>
          <w:rFonts w:cs="IRNazli" w:hint="cs"/>
          <w:sz w:val="22"/>
          <w:szCs w:val="28"/>
          <w:rtl/>
          <w:lang w:bidi="fa-IR"/>
        </w:rPr>
        <w:t>پاسخ جعفر به پرسشهای نجاشی در نهایت هوشیاری و مهارت سیاسی، تبلیغاتی، دعوتی و عقیدتی قرار داشت.</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او نخست عیب و نقصهای دوران جاهلیت را برشمرد و آن را به صورتی ارائه کرد تا هر شنونده‌ای از آن متنفر گردد و او با این کار، این هدف را دنبال می‌نمود تا چهر</w:t>
      </w:r>
      <w:r w:rsidR="00671026" w:rsidRPr="000D73CC">
        <w:rPr>
          <w:rFonts w:cs="IRNazli" w:hint="cs"/>
          <w:sz w:val="22"/>
          <w:szCs w:val="28"/>
          <w:rtl/>
          <w:lang w:bidi="fa-IR"/>
        </w:rPr>
        <w:t>ۀ</w:t>
      </w:r>
      <w:r w:rsidRPr="000D73CC">
        <w:rPr>
          <w:rFonts w:cs="IRNazli" w:hint="cs"/>
          <w:sz w:val="22"/>
          <w:szCs w:val="28"/>
          <w:rtl/>
          <w:lang w:bidi="fa-IR"/>
        </w:rPr>
        <w:t xml:space="preserve"> واقعی قریش را به پادشاه بشناسد و بر صفت</w:t>
      </w:r>
      <w:r w:rsidR="00F51C2A">
        <w:rPr>
          <w:rFonts w:cs="IRNazli" w:hint="eastAsia"/>
          <w:sz w:val="22"/>
          <w:szCs w:val="28"/>
          <w:rtl/>
          <w:lang w:bidi="fa-IR"/>
        </w:rPr>
        <w:t>‌</w:t>
      </w:r>
      <w:r w:rsidRPr="000D73CC">
        <w:rPr>
          <w:rFonts w:cs="IRNazli" w:hint="cs"/>
          <w:sz w:val="22"/>
          <w:szCs w:val="28"/>
          <w:rtl/>
          <w:lang w:bidi="fa-IR"/>
        </w:rPr>
        <w:t>های زشتی انگشت گذاشت که جز با نبوت از میان نمی‌روند.</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آن گاه شخصیت والای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را در این جامع</w:t>
      </w:r>
      <w:r w:rsidR="00671026" w:rsidRPr="000D73CC">
        <w:rPr>
          <w:rFonts w:cs="IRNazli" w:hint="cs"/>
          <w:sz w:val="22"/>
          <w:szCs w:val="28"/>
          <w:rtl/>
          <w:lang w:bidi="fa-IR"/>
        </w:rPr>
        <w:t>ۀ</w:t>
      </w:r>
      <w:r w:rsidRPr="000D73CC">
        <w:rPr>
          <w:rFonts w:cs="IRNazli" w:hint="cs"/>
          <w:sz w:val="22"/>
          <w:szCs w:val="28"/>
          <w:rtl/>
          <w:lang w:bidi="fa-IR"/>
        </w:rPr>
        <w:t xml:space="preserve"> آلوده و آکنده از زشتیها معرفی کرد که او چگونه در چنین جامعه‌ای از همه عیب</w:t>
      </w:r>
      <w:r w:rsidR="0092552C">
        <w:rPr>
          <w:rFonts w:cs="IRNazli" w:hint="eastAsia"/>
          <w:sz w:val="22"/>
          <w:szCs w:val="28"/>
          <w:rtl/>
          <w:lang w:bidi="fa-IR"/>
        </w:rPr>
        <w:t>‌</w:t>
      </w:r>
      <w:r w:rsidRPr="000D73CC">
        <w:rPr>
          <w:rFonts w:cs="IRNazli" w:hint="cs"/>
          <w:sz w:val="22"/>
          <w:szCs w:val="28"/>
          <w:rtl/>
          <w:lang w:bidi="fa-IR"/>
        </w:rPr>
        <w:t>ها به دور بوده و نسب و صداقت و امانتداری و پاکدامنی‌اش زبانزد است؛ پس او شایسته پیامبری است.</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جعفر، خوبیهای اسلام و منش آن را که با شیوه‌های دعوت پیامبران هم آهنگ است، اظهار داشت. جعفر از تعالیم و دستورات اسلام همانند ترک بت‌پرستی، راستگویی، ادای امانت، صله رحم، رعایت حقوق همسایه و خوبی با آن،دست نگاه داشتن از حرمت‌شکنی و خونریزی، برپا داشتن نماز و پرداختن زکات و ... سخن به میان آورد.</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از آنجا که نجاشی و اسقفان از آئین مسیحیت اطلاع کاملی داشتند، پس آنها از سخنان جعفر به این مسئله پی بردند که مطالبی که او بر زبان راند، از پیامهای پیامبران هستند که موسی و عیسی و غیره با آن مبعوث شده‌اند.</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همچنین جعفر یکی دیگر از عوامل دشمنی قریش با مسلمانان را رها نمودن بت پرستی مسلمانان و ایمان به آنچه بر محمد نازل شده است و آراستن زنان به اخلاق و کردار نیک عنوان نمود، امّا نجاشی را از آن گونه که بود به خوبی ستایش کرد که کسی نزد او مورد ستم قرار نمی‌گیرد و درمیان قوم خود به عدالت رفتار می‌نماید و نیز گفت که او را از میان دیگران برگزیده‌اند تا از ستم کسانی که می‌خواهند، آنان را شکنجه نمایند، بگریزند. بدین صورت جعفر با این سخنان روشن و واضح، نقشه‌‌های عمرو را درهم شکست و عقل و خرد نجاشی و اسقفهای حاضر را اسیر کرد. وقتی پادشاه از آنها خواست تا پاره‌ای از آنچه بر محمد نازل شده است، برای او بخوانند، جعفر آیه‌های نخست سور</w:t>
      </w:r>
      <w:r w:rsidR="00671026" w:rsidRPr="000D73CC">
        <w:rPr>
          <w:rFonts w:cs="IRNazli" w:hint="cs"/>
          <w:sz w:val="22"/>
          <w:szCs w:val="28"/>
          <w:rtl/>
          <w:lang w:bidi="fa-IR"/>
        </w:rPr>
        <w:t>ۀ</w:t>
      </w:r>
      <w:r w:rsidRPr="000D73CC">
        <w:rPr>
          <w:rFonts w:cs="IRNazli" w:hint="cs"/>
          <w:sz w:val="22"/>
          <w:szCs w:val="28"/>
          <w:rtl/>
          <w:lang w:bidi="fa-IR"/>
        </w:rPr>
        <w:t xml:space="preserve"> مریم را در نهایت زیبایی تلاوت نمود. این آیه‌ها به قدری در آن مجلس مؤثر واقع شد که نجاشی و اسقفان دربارش به گریه افتادند و چنان گریستند که محاسن و مصحف</w:t>
      </w:r>
      <w:r w:rsidR="0092552C">
        <w:rPr>
          <w:rFonts w:cs="IRNazli" w:hint="eastAsia"/>
          <w:sz w:val="22"/>
          <w:szCs w:val="28"/>
          <w:rtl/>
          <w:lang w:bidi="fa-IR"/>
        </w:rPr>
        <w:t>‌</w:t>
      </w:r>
      <w:r w:rsidRPr="000D73CC">
        <w:rPr>
          <w:rFonts w:cs="IRNazli" w:hint="cs"/>
          <w:sz w:val="22"/>
          <w:szCs w:val="28"/>
          <w:rtl/>
          <w:lang w:bidi="fa-IR"/>
        </w:rPr>
        <w:t>هایشان خیس شد. جعفر سور</w:t>
      </w:r>
      <w:r w:rsidR="00671026" w:rsidRPr="000D73CC">
        <w:rPr>
          <w:rFonts w:cs="IRNazli" w:hint="cs"/>
          <w:sz w:val="22"/>
          <w:szCs w:val="28"/>
          <w:rtl/>
          <w:lang w:bidi="fa-IR"/>
        </w:rPr>
        <w:t>ۀ</w:t>
      </w:r>
      <w:r w:rsidRPr="000D73CC">
        <w:rPr>
          <w:rFonts w:cs="IRNazli" w:hint="cs"/>
          <w:sz w:val="22"/>
          <w:szCs w:val="28"/>
          <w:rtl/>
          <w:lang w:bidi="fa-IR"/>
        </w:rPr>
        <w:t xml:space="preserve"> مریم را برای تلاوت در حضور نجاشی انتخاب نمود واین بیانگر فرزانگی و هوشیاری نمایند</w:t>
      </w:r>
      <w:r w:rsidR="00671026" w:rsidRPr="000D73CC">
        <w:rPr>
          <w:rFonts w:cs="IRNazli" w:hint="cs"/>
          <w:sz w:val="22"/>
          <w:szCs w:val="28"/>
          <w:rtl/>
          <w:lang w:bidi="fa-IR"/>
        </w:rPr>
        <w:t>ۀ</w:t>
      </w:r>
      <w:r w:rsidRPr="000D73CC">
        <w:rPr>
          <w:rFonts w:cs="IRNazli" w:hint="cs"/>
          <w:sz w:val="22"/>
          <w:szCs w:val="28"/>
          <w:rtl/>
          <w:lang w:bidi="fa-IR"/>
        </w:rPr>
        <w:t xml:space="preserve"> مهاجران بود؛ زیرا سور</w:t>
      </w:r>
      <w:r w:rsidR="00671026" w:rsidRPr="000D73CC">
        <w:rPr>
          <w:rFonts w:cs="IRNazli" w:hint="cs"/>
          <w:sz w:val="22"/>
          <w:szCs w:val="28"/>
          <w:rtl/>
          <w:lang w:bidi="fa-IR"/>
        </w:rPr>
        <w:t>ۀ</w:t>
      </w:r>
      <w:r w:rsidRPr="000D73CC">
        <w:rPr>
          <w:rFonts w:cs="IRNazli" w:hint="cs"/>
          <w:sz w:val="22"/>
          <w:szCs w:val="28"/>
          <w:rtl/>
          <w:lang w:bidi="fa-IR"/>
        </w:rPr>
        <w:t xml:space="preserve"> مریم از مریم و عیسی سخن می‌گوید</w:t>
      </w:r>
      <w:r w:rsidRPr="000D73CC">
        <w:rPr>
          <w:rStyle w:val="FootnoteReference"/>
          <w:rFonts w:cs="IRNazli"/>
          <w:sz w:val="28"/>
          <w:szCs w:val="28"/>
          <w:rtl/>
          <w:lang w:bidi="fa-IR"/>
        </w:rPr>
        <w:footnoteReference w:id="737"/>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مهارت و نبوغ جعفر در انتخاب درست موضوع و زمان مناسب باعث شد که پادشاه قلباً به او گرایش یابد</w:t>
      </w:r>
      <w:r w:rsidRPr="000D73CC">
        <w:rPr>
          <w:rStyle w:val="FootnoteReference"/>
          <w:rFonts w:cs="IRNazli"/>
          <w:sz w:val="28"/>
          <w:szCs w:val="28"/>
          <w:rtl/>
          <w:lang w:bidi="fa-IR"/>
        </w:rPr>
        <w:footnoteReference w:id="738"/>
      </w:r>
      <w:r w:rsidRPr="000D73CC">
        <w:rPr>
          <w:rFonts w:cs="IRNazli" w:hint="cs"/>
          <w:sz w:val="22"/>
          <w:szCs w:val="28"/>
          <w:rtl/>
          <w:lang w:bidi="fa-IR"/>
        </w:rPr>
        <w:t xml:space="preserve"> و پاسخ او در مورد قضی</w:t>
      </w:r>
      <w:r w:rsidR="00671026" w:rsidRPr="000D73CC">
        <w:rPr>
          <w:rFonts w:cs="IRNazli" w:hint="cs"/>
          <w:sz w:val="22"/>
          <w:szCs w:val="28"/>
          <w:rtl/>
          <w:lang w:bidi="fa-IR"/>
        </w:rPr>
        <w:t>ۀ</w:t>
      </w:r>
      <w:r w:rsidRPr="000D73CC">
        <w:rPr>
          <w:rFonts w:cs="IRNazli" w:hint="cs"/>
          <w:sz w:val="22"/>
          <w:szCs w:val="28"/>
          <w:rtl/>
          <w:lang w:bidi="fa-IR"/>
        </w:rPr>
        <w:t xml:space="preserve"> عیسی</w:t>
      </w:r>
      <w:r w:rsidRPr="000D73CC">
        <w:rPr>
          <w:rFonts w:cs="B Lotus" w:hint="cs"/>
          <w:sz w:val="28"/>
          <w:szCs w:val="34"/>
          <w:lang w:bidi="fa-IR"/>
        </w:rPr>
        <w:sym w:font="AGA Arabesque" w:char="F075"/>
      </w:r>
      <w:r w:rsidR="00361D92" w:rsidRPr="000D73CC">
        <w:rPr>
          <w:rFonts w:ascii="Times New Roman" w:hAnsi="Times New Roman" w:cs="B Lotus"/>
          <w:sz w:val="28"/>
          <w:szCs w:val="34"/>
          <w:rtl/>
          <w:lang w:bidi="fa-IR"/>
        </w:rPr>
        <w:t xml:space="preserve"> </w:t>
      </w:r>
      <w:r w:rsidRPr="000D73CC">
        <w:rPr>
          <w:rFonts w:cs="IRNazli" w:hint="cs"/>
          <w:sz w:val="22"/>
          <w:szCs w:val="28"/>
          <w:rtl/>
          <w:lang w:bidi="fa-IR"/>
        </w:rPr>
        <w:t>بیانگر حکمت و هوشیاری کم‌نظیر وی می‌باشد. او پاسخ داد که آنها عیسی را خدا و معبود نمی‌دانند و عفت و پاکدامنی مریم را نیز زیر سؤال نمی‌برند؛ بلکه عیسی ابن مریم، کلمه و روح خداست که آن را به مریم دوشیزه و پاکدامن القاء کرده است و تصور و اعتقاد نجاشی در مورد عیسی همانند آن چیزی بود که جعفر بیان نمود</w:t>
      </w:r>
      <w:r w:rsidRPr="000D73CC">
        <w:rPr>
          <w:rStyle w:val="FootnoteReference"/>
          <w:rFonts w:cs="IRNazli"/>
          <w:sz w:val="28"/>
          <w:szCs w:val="28"/>
          <w:rtl/>
          <w:lang w:bidi="fa-IR"/>
        </w:rPr>
        <w:footnoteReference w:id="739"/>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علاوه بر آن جعفر نیز توضیح داد که ما برای نجاشی سجده نمی‌کنیم و هرگز او را با خدا برابر نمی‌دانیم؛ چون سجده برای کسی جز خدا، شایسته نیست، اما پادشاه را تحقیر و توهین هم نمی‌کنیم؛ بلکه به او احترام می‌گذاریم و بر او سلام می‌کنیم همان طور که بر پیامبر خود، سلام می‌کنیم سلامی که اهل بهشت به یکدیگر می‌فرستند.</w:t>
      </w:r>
      <w:r w:rsidRPr="000D73CC">
        <w:rPr>
          <w:rStyle w:val="FootnoteReference"/>
          <w:rFonts w:cs="IRNazli"/>
          <w:sz w:val="28"/>
          <w:szCs w:val="28"/>
          <w:rtl/>
          <w:lang w:bidi="fa-IR"/>
        </w:rPr>
        <w:footnoteReference w:id="740"/>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نتیج</w:t>
      </w:r>
      <w:r w:rsidR="00671026" w:rsidRPr="000D73CC">
        <w:rPr>
          <w:rFonts w:cs="IRNazli" w:hint="cs"/>
          <w:sz w:val="22"/>
          <w:szCs w:val="28"/>
          <w:rtl/>
          <w:lang w:bidi="fa-IR"/>
        </w:rPr>
        <w:t>ۀ</w:t>
      </w:r>
      <w:r w:rsidRPr="000D73CC">
        <w:rPr>
          <w:rFonts w:cs="IRNazli" w:hint="cs"/>
          <w:sz w:val="22"/>
          <w:szCs w:val="28"/>
          <w:rtl/>
          <w:lang w:bidi="fa-IR"/>
        </w:rPr>
        <w:t xml:space="preserve"> امر این بود که نجاشی، صداقت و راستگویی این قوم را اعلام کرد و یقین کرد که اینها راستگو هستند و تصمیم گرفت که در خدمت پیامبر خدا باشد. پیامبری که فرشته‌ای نزد او می‌آید همانند فرشته‌ای که نزد موسی می‌آمد و تصمیم گرفت تا با حمایت یاران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خود را به خداوند نزدیک نماید. از این رو به عمرو گفت</w:t>
      </w:r>
      <w:r w:rsidR="000D449F" w:rsidRPr="000D73CC">
        <w:rPr>
          <w:rFonts w:cs="IRNazli" w:hint="cs"/>
          <w:sz w:val="22"/>
          <w:szCs w:val="28"/>
          <w:rtl/>
          <w:lang w:bidi="fa-IR"/>
        </w:rPr>
        <w:t>:</w:t>
      </w:r>
      <w:r w:rsidRPr="000D73CC">
        <w:rPr>
          <w:rFonts w:cs="IRNazli" w:hint="cs"/>
          <w:sz w:val="22"/>
          <w:szCs w:val="28"/>
          <w:rtl/>
          <w:lang w:bidi="fa-IR"/>
        </w:rPr>
        <w:t xml:space="preserve"> با قطع رابطه بازرگانی قریش هیچ ضرری متوجه من نمی‌گردد</w:t>
      </w:r>
      <w:r w:rsidRPr="000D73CC">
        <w:rPr>
          <w:rStyle w:val="FootnoteReference"/>
          <w:rFonts w:cs="IRNazli"/>
          <w:sz w:val="28"/>
          <w:szCs w:val="28"/>
          <w:rtl/>
          <w:lang w:bidi="fa-IR"/>
        </w:rPr>
        <w:footnoteReference w:id="741"/>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794" w:hanging="454"/>
        <w:rPr>
          <w:rFonts w:cs="IRNazli"/>
          <w:sz w:val="22"/>
          <w:szCs w:val="28"/>
          <w:rtl/>
          <w:lang w:bidi="fa-IR"/>
        </w:rPr>
      </w:pPr>
      <w:r w:rsidRPr="000D73CC">
        <w:rPr>
          <w:rFonts w:cs="IRNazli" w:hint="cs"/>
          <w:sz w:val="22"/>
          <w:szCs w:val="28"/>
          <w:rtl/>
          <w:lang w:bidi="fa-IR"/>
        </w:rPr>
        <w:t>قریش در جبه</w:t>
      </w:r>
      <w:r w:rsidR="00671026" w:rsidRPr="000D73CC">
        <w:rPr>
          <w:rFonts w:cs="IRNazli" w:hint="cs"/>
          <w:sz w:val="22"/>
          <w:szCs w:val="28"/>
          <w:rtl/>
          <w:lang w:bidi="fa-IR"/>
        </w:rPr>
        <w:t>ۀ</w:t>
      </w:r>
      <w:r w:rsidRPr="000D73CC">
        <w:rPr>
          <w:rFonts w:cs="IRNazli" w:hint="cs"/>
          <w:sz w:val="22"/>
          <w:szCs w:val="28"/>
          <w:rtl/>
          <w:lang w:bidi="fa-IR"/>
        </w:rPr>
        <w:t xml:space="preserve"> سیاسی، معنوی و تبلیغاتی در برابر مقاومت مسلمانان و برنامه و شیوه‌های محکم آنان شکست خورد.</w:t>
      </w:r>
    </w:p>
    <w:p w:rsidR="00641243" w:rsidRPr="000D73CC" w:rsidRDefault="00641243" w:rsidP="000A42BE">
      <w:pPr>
        <w:pStyle w:val="StyleComplexBLotus12ptJustifiedFirstline05cmCharCharCharCharCharCharCharChar"/>
        <w:widowControl w:val="0"/>
        <w:numPr>
          <w:ilvl w:val="0"/>
          <w:numId w:val="34"/>
        </w:numPr>
        <w:spacing w:line="240" w:lineRule="auto"/>
        <w:ind w:left="794" w:hanging="454"/>
        <w:rPr>
          <w:rFonts w:cs="IRNazli"/>
          <w:sz w:val="22"/>
          <w:szCs w:val="28"/>
          <w:rtl/>
          <w:lang w:bidi="fa-IR"/>
        </w:rPr>
      </w:pPr>
      <w:r w:rsidRPr="000D73CC">
        <w:rPr>
          <w:rFonts w:cs="IRNazli" w:hint="cs"/>
          <w:sz w:val="22"/>
          <w:szCs w:val="28"/>
          <w:rtl/>
          <w:lang w:bidi="fa-IR"/>
        </w:rPr>
        <w:t>موضع جعفر و برادرانش مصداق این گفت</w:t>
      </w:r>
      <w:r w:rsidR="00671026" w:rsidRPr="000D73CC">
        <w:rPr>
          <w:rFonts w:cs="IRNazli" w:hint="cs"/>
          <w:sz w:val="22"/>
          <w:szCs w:val="28"/>
          <w:rtl/>
          <w:lang w:bidi="fa-IR"/>
        </w:rPr>
        <w:t>ۀ</w:t>
      </w:r>
      <w:r w:rsidRPr="000D73CC">
        <w:rPr>
          <w:rFonts w:cs="IRNazli" w:hint="cs"/>
          <w:sz w:val="22"/>
          <w:szCs w:val="28"/>
          <w:rtl/>
          <w:lang w:bidi="fa-IR"/>
        </w:rPr>
        <w:t xml:space="preserve">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است که فرمود: «هرکس با ناخشنود کردن مردم، رضامندی خدا را بجوید، خداوند از او راضی می‌شود و هر کس با ناخشنود کردن خدا رضامندی مردم را بجوید</w:t>
      </w:r>
      <w:r w:rsidR="00CB482E" w:rsidRPr="000D73CC">
        <w:rPr>
          <w:rFonts w:cs="IRNazli" w:hint="cs"/>
          <w:sz w:val="22"/>
          <w:szCs w:val="28"/>
          <w:rtl/>
          <w:lang w:bidi="fa-IR"/>
        </w:rPr>
        <w:t>، خداوند او را به مردم می‌سپارد</w:t>
      </w:r>
      <w:r w:rsidRPr="000D73CC">
        <w:rPr>
          <w:rFonts w:cs="IRNazli" w:hint="cs"/>
          <w:sz w:val="22"/>
          <w:szCs w:val="28"/>
          <w:rtl/>
          <w:lang w:bidi="fa-IR"/>
        </w:rPr>
        <w:t>»</w:t>
      </w:r>
      <w:r w:rsidRPr="000D73CC">
        <w:rPr>
          <w:rStyle w:val="FootnoteReference"/>
          <w:rFonts w:cs="IRNazli"/>
          <w:sz w:val="28"/>
          <w:szCs w:val="28"/>
          <w:rtl/>
          <w:lang w:bidi="fa-IR"/>
        </w:rPr>
        <w:footnoteReference w:id="742"/>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پس مهاجران حبشه درصدد خشنودی خداوند بودند با اینکه از ظاهر امر چنین به نظر می‌رسید که نصرانیها با سخنان آنها ناراضی شوند، اما نتیجه این شد که خداوند قلب پادشاه حبشه را برای آنها مسخر نمود تا اینکه او سخن حق را که با دعوت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موافق بود، به زبان آورد.</w:t>
      </w:r>
      <w:r w:rsidRPr="000D73CC">
        <w:rPr>
          <w:rStyle w:val="FootnoteReference"/>
          <w:rFonts w:cs="IRNazli"/>
          <w:sz w:val="28"/>
          <w:szCs w:val="28"/>
          <w:rtl/>
          <w:lang w:bidi="fa-IR"/>
        </w:rPr>
        <w:footnoteReference w:id="743"/>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17- برخی از مسیحیان از نظر اعتقادی پایبند اصول و مبانی مسیحیت بودند، امّا جرأت اظهار اعتقادات خویش را به دلیل چیره و غالب بودن پیروان مشرکان نداشتند. از جمله کسانی که عقید</w:t>
      </w:r>
      <w:r w:rsidR="00671026" w:rsidRPr="000D73CC">
        <w:rPr>
          <w:rFonts w:cs="IRNazli" w:hint="cs"/>
          <w:sz w:val="22"/>
          <w:szCs w:val="28"/>
          <w:rtl/>
          <w:lang w:bidi="fa-IR"/>
        </w:rPr>
        <w:t>ۀ</w:t>
      </w:r>
      <w:r w:rsidRPr="000D73CC">
        <w:rPr>
          <w:rFonts w:cs="IRNazli" w:hint="cs"/>
          <w:sz w:val="22"/>
          <w:szCs w:val="28"/>
          <w:rtl/>
          <w:lang w:bidi="fa-IR"/>
        </w:rPr>
        <w:t xml:space="preserve"> صحیح داشتند، پادشاه حبشه بود و او این ایمان خود را پنهان می‌نمود تا با قومش مدارا نماید و این گونه بقاء خود و پادشاهی خود را تضمین نماید، اما وقتی در این آزمون قرار گرفت، ایمانش را آشکار کرد تا پروردگارش را راضی کند و وجدان خویش را راحت نماید و از گروه مؤمن حمایت نماید. پادشاه حبشه با اتخاذ این موضع اسم خود را در ردیف رادمردان و بزرگان تاریخ ثبت نمود</w:t>
      </w:r>
      <w:r w:rsidRPr="000D73CC">
        <w:rPr>
          <w:rStyle w:val="FootnoteReference"/>
          <w:rFonts w:cs="IRNazli"/>
          <w:sz w:val="28"/>
          <w:szCs w:val="28"/>
          <w:rtl/>
          <w:lang w:bidi="fa-IR"/>
        </w:rPr>
        <w:footnoteReference w:id="744"/>
      </w:r>
      <w:r w:rsidR="0092552C">
        <w:rPr>
          <w:rFonts w:cs="IRNazli" w:hint="cs"/>
          <w:sz w:val="22"/>
          <w:szCs w:val="28"/>
          <w:rtl/>
          <w:lang w:bidi="fa-IR"/>
        </w:rPr>
        <w:t>.</w:t>
      </w:r>
    </w:p>
    <w:p w:rsidR="00641243" w:rsidRPr="000D73CC" w:rsidRDefault="00641243" w:rsidP="0092552C">
      <w:pPr>
        <w:pStyle w:val="StyleComplexBLotus12ptJustifiedFirstline05cmCharCharCharCharCharCharCharChar"/>
        <w:widowControl w:val="0"/>
        <w:numPr>
          <w:ilvl w:val="0"/>
          <w:numId w:val="34"/>
        </w:numPr>
        <w:spacing w:line="240" w:lineRule="auto"/>
        <w:ind w:left="794" w:hanging="454"/>
        <w:rPr>
          <w:rFonts w:cs="IRNazli"/>
          <w:sz w:val="22"/>
          <w:szCs w:val="28"/>
          <w:rtl/>
          <w:lang w:bidi="fa-IR"/>
        </w:rPr>
      </w:pPr>
      <w:r w:rsidRPr="000D73CC">
        <w:rPr>
          <w:rFonts w:cs="IRNazli" w:hint="cs"/>
          <w:sz w:val="22"/>
          <w:szCs w:val="28"/>
          <w:rtl/>
          <w:lang w:bidi="fa-IR"/>
        </w:rPr>
        <w:t>با توجه به مهاجرت مسلمانان به حبشه به این موضوع پی می‌بریم که پرداختن به مسائلی که نسبت به برخی از احکام اسلام در اولویت قرار دارد، مهم‌تر است. ابن تیمیه(</w:t>
      </w:r>
      <w:r w:rsidR="0092552C">
        <w:rPr>
          <w:rFonts w:cs="CTraditional Arabic" w:hint="cs"/>
          <w:sz w:val="22"/>
          <w:szCs w:val="28"/>
          <w:rtl/>
          <w:lang w:bidi="fa-IR"/>
        </w:rPr>
        <w:t>/</w:t>
      </w:r>
      <w:r w:rsidRPr="000D73CC">
        <w:rPr>
          <w:rFonts w:cs="IRNazli" w:hint="cs"/>
          <w:sz w:val="22"/>
          <w:szCs w:val="28"/>
          <w:rtl/>
          <w:lang w:bidi="fa-IR"/>
        </w:rPr>
        <w:t>) که ندانستن را عذر می‌داند، می‌گوید: «بعد از هجرت به مدینه به نماز حضر (و اقامت) افزوده شد. افرادی که از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دور بودند مانند کسانی که در مکه یا در سرزمین حبشه بودند دو رکعت می‌خواندند و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آ</w:t>
      </w:r>
      <w:r w:rsidR="00CB482E" w:rsidRPr="000D73CC">
        <w:rPr>
          <w:rFonts w:cs="IRNazli" w:hint="cs"/>
          <w:sz w:val="22"/>
          <w:szCs w:val="28"/>
          <w:rtl/>
          <w:lang w:bidi="fa-IR"/>
        </w:rPr>
        <w:t>نها را به اعاد</w:t>
      </w:r>
      <w:r w:rsidR="00671026" w:rsidRPr="000D73CC">
        <w:rPr>
          <w:rFonts w:cs="IRNazli" w:hint="cs"/>
          <w:sz w:val="22"/>
          <w:szCs w:val="28"/>
          <w:rtl/>
          <w:lang w:bidi="fa-IR"/>
        </w:rPr>
        <w:t>ۀ</w:t>
      </w:r>
      <w:r w:rsidR="00CB482E" w:rsidRPr="000D73CC">
        <w:rPr>
          <w:rFonts w:cs="IRNazli" w:hint="cs"/>
          <w:sz w:val="22"/>
          <w:szCs w:val="28"/>
          <w:rtl/>
          <w:lang w:bidi="fa-IR"/>
        </w:rPr>
        <w:t xml:space="preserve"> نماز دستور نداد</w:t>
      </w:r>
      <w:r w:rsidRPr="000D73CC">
        <w:rPr>
          <w:rFonts w:cs="IRNazli" w:hint="cs"/>
          <w:sz w:val="22"/>
          <w:szCs w:val="28"/>
          <w:rtl/>
          <w:lang w:bidi="fa-IR"/>
        </w:rPr>
        <w:t>»</w:t>
      </w:r>
      <w:r w:rsidRPr="000D73CC">
        <w:rPr>
          <w:rStyle w:val="FootnoteReference"/>
          <w:rFonts w:cs="IRNazli"/>
          <w:sz w:val="28"/>
          <w:szCs w:val="28"/>
          <w:rtl/>
          <w:lang w:bidi="fa-IR"/>
        </w:rPr>
        <w:footnoteReference w:id="745"/>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ذهبی می‌گوید: «هیچ کس قبل از دانستن و اقام</w:t>
      </w:r>
      <w:r w:rsidR="00671026" w:rsidRPr="000D73CC">
        <w:rPr>
          <w:rFonts w:cs="IRNazli" w:hint="cs"/>
          <w:sz w:val="22"/>
          <w:szCs w:val="28"/>
          <w:rtl/>
          <w:lang w:bidi="fa-IR"/>
        </w:rPr>
        <w:t>ۀ</w:t>
      </w:r>
      <w:r w:rsidRPr="000D73CC">
        <w:rPr>
          <w:rFonts w:cs="IRNazli" w:hint="cs"/>
          <w:sz w:val="22"/>
          <w:szCs w:val="28"/>
          <w:rtl/>
          <w:lang w:bidi="fa-IR"/>
        </w:rPr>
        <w:t xml:space="preserve"> حجت گناهکار نمی‌شود و اصحاب و یاران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که به حبشه مهاجرت نموده بودند، آیاتی که در مورد حرام بودن بودن برخی از مسائل نازل می‌گردید، بعد از چند ماه به آنان ابلاغ می‌گردید بنابراین، آنها در این امور به علت آگاهی نداشتن به این معذور شمرده می‌شدند ت</w:t>
      </w:r>
      <w:r w:rsidR="00CB482E" w:rsidRPr="000D73CC">
        <w:rPr>
          <w:rFonts w:cs="IRNazli" w:hint="cs"/>
          <w:sz w:val="22"/>
          <w:szCs w:val="28"/>
          <w:rtl/>
          <w:lang w:bidi="fa-IR"/>
        </w:rPr>
        <w:t>ا اینکه نص به آنها می‌رسید ...</w:t>
      </w:r>
      <w:r w:rsidRPr="000D73CC">
        <w:rPr>
          <w:rFonts w:cs="IRNazli" w:hint="cs"/>
          <w:sz w:val="22"/>
          <w:szCs w:val="28"/>
          <w:rtl/>
          <w:lang w:bidi="fa-IR"/>
        </w:rPr>
        <w:t>»</w:t>
      </w:r>
      <w:r w:rsidRPr="000D73CC">
        <w:rPr>
          <w:rStyle w:val="FootnoteReference"/>
          <w:rFonts w:cs="IRNazli"/>
          <w:sz w:val="28"/>
          <w:szCs w:val="28"/>
          <w:rtl/>
          <w:lang w:bidi="fa-IR"/>
        </w:rPr>
        <w:footnoteReference w:id="746"/>
      </w:r>
    </w:p>
    <w:p w:rsidR="00641243" w:rsidRPr="0092552C" w:rsidRDefault="00641243" w:rsidP="000A42BE">
      <w:pPr>
        <w:pStyle w:val="StyleComplexBLotus12ptJustifiedFirstline05cmCharCharCharCharCharCharCharChar"/>
        <w:widowControl w:val="0"/>
        <w:numPr>
          <w:ilvl w:val="0"/>
          <w:numId w:val="34"/>
        </w:numPr>
        <w:spacing w:line="240" w:lineRule="auto"/>
        <w:ind w:left="794" w:hanging="454"/>
        <w:rPr>
          <w:rFonts w:cs="IRNazli"/>
          <w:spacing w:val="-2"/>
          <w:sz w:val="22"/>
          <w:szCs w:val="28"/>
          <w:rtl/>
          <w:lang w:bidi="fa-IR"/>
        </w:rPr>
      </w:pPr>
      <w:r w:rsidRPr="0092552C">
        <w:rPr>
          <w:rFonts w:cs="IRNazli" w:hint="cs"/>
          <w:spacing w:val="-2"/>
          <w:sz w:val="22"/>
          <w:szCs w:val="28"/>
          <w:rtl/>
          <w:lang w:bidi="fa-IR"/>
        </w:rPr>
        <w:t>از هجرت به حبشه به این نتیجه می‌رسیم که هر جهاد بر حسب نیاز از دیگری دارای برتری است. بنابراین، اگر هجرت به مدینه جهادی بود که خداوند فضیلت مهاجران مدینه را ذکر نموده است، این فضیلت را مهاجران حبشه نیز دریافته‌اند، گرچه پیوستن آنها به پیامبر اکرم</w:t>
      </w:r>
      <w:r w:rsidR="00361D92" w:rsidRPr="0092552C">
        <w:rPr>
          <w:rFonts w:cs="IRNazli" w:hint="cs"/>
          <w:spacing w:val="-2"/>
          <w:sz w:val="22"/>
          <w:szCs w:val="28"/>
          <w:rtl/>
          <w:lang w:bidi="fa-IR"/>
        </w:rPr>
        <w:t xml:space="preserve"> </w:t>
      </w:r>
      <w:r w:rsidR="003B13DA" w:rsidRPr="0092552C">
        <w:rPr>
          <w:rFonts w:ascii="" w:hAnsi="" w:cs="CTraditional Arabic" w:hint="cs"/>
          <w:spacing w:val="-2"/>
          <w:sz w:val="28"/>
          <w:szCs w:val="28"/>
          <w:rtl/>
          <w:lang w:bidi="fa-IR"/>
        </w:rPr>
        <w:t>ج</w:t>
      </w:r>
      <w:r w:rsidR="00361D92" w:rsidRPr="0092552C">
        <w:rPr>
          <w:rFonts w:ascii="" w:hAnsi="" w:cs="CTraditional Arabic" w:hint="cs"/>
          <w:spacing w:val="-2"/>
          <w:sz w:val="28"/>
          <w:szCs w:val="28"/>
          <w:rtl/>
          <w:lang w:bidi="fa-IR"/>
        </w:rPr>
        <w:t xml:space="preserve"> </w:t>
      </w:r>
      <w:r w:rsidRPr="0092552C">
        <w:rPr>
          <w:rFonts w:cs="IRNazli" w:hint="cs"/>
          <w:spacing w:val="-2"/>
          <w:sz w:val="22"/>
          <w:szCs w:val="28"/>
          <w:rtl/>
          <w:lang w:bidi="fa-IR"/>
        </w:rPr>
        <w:t>دیر شد و تا فتح خیبر نتوانستند به پیامبر اکرم</w:t>
      </w:r>
      <w:r w:rsidR="00361D92" w:rsidRPr="0092552C">
        <w:rPr>
          <w:rFonts w:cs="IRNazli" w:hint="cs"/>
          <w:spacing w:val="-2"/>
          <w:sz w:val="22"/>
          <w:szCs w:val="28"/>
          <w:rtl/>
          <w:lang w:bidi="fa-IR"/>
        </w:rPr>
        <w:t xml:space="preserve"> </w:t>
      </w:r>
      <w:r w:rsidR="003B13DA" w:rsidRPr="0092552C">
        <w:rPr>
          <w:rFonts w:ascii="" w:hAnsi="" w:cs="CTraditional Arabic" w:hint="cs"/>
          <w:spacing w:val="-2"/>
          <w:sz w:val="28"/>
          <w:szCs w:val="28"/>
          <w:rtl/>
          <w:lang w:bidi="fa-IR"/>
        </w:rPr>
        <w:t>ج</w:t>
      </w:r>
      <w:r w:rsidR="00361D92" w:rsidRPr="0092552C">
        <w:rPr>
          <w:rFonts w:ascii="" w:hAnsi="" w:cs="CTraditional Arabic" w:hint="cs"/>
          <w:spacing w:val="-2"/>
          <w:sz w:val="28"/>
          <w:szCs w:val="28"/>
          <w:rtl/>
          <w:lang w:bidi="fa-IR"/>
        </w:rPr>
        <w:t xml:space="preserve"> </w:t>
      </w:r>
      <w:r w:rsidRPr="0092552C">
        <w:rPr>
          <w:rFonts w:cs="IRNazli" w:hint="cs"/>
          <w:spacing w:val="-2"/>
          <w:sz w:val="22"/>
          <w:szCs w:val="28"/>
          <w:rtl/>
          <w:lang w:bidi="fa-IR"/>
        </w:rPr>
        <w:t>بپیوندند؛ چراکه پیامبر اکرم</w:t>
      </w:r>
      <w:r w:rsidR="00361D92" w:rsidRPr="0092552C">
        <w:rPr>
          <w:rFonts w:cs="IRNazli" w:hint="cs"/>
          <w:spacing w:val="-2"/>
          <w:sz w:val="22"/>
          <w:szCs w:val="28"/>
          <w:rtl/>
          <w:lang w:bidi="fa-IR"/>
        </w:rPr>
        <w:t xml:space="preserve"> </w:t>
      </w:r>
      <w:r w:rsidR="003B13DA" w:rsidRPr="0092552C">
        <w:rPr>
          <w:rFonts w:ascii="" w:hAnsi="" w:cs="CTraditional Arabic" w:hint="cs"/>
          <w:spacing w:val="-2"/>
          <w:sz w:val="28"/>
          <w:szCs w:val="28"/>
          <w:rtl/>
          <w:lang w:bidi="fa-IR"/>
        </w:rPr>
        <w:t>ج</w:t>
      </w:r>
      <w:r w:rsidR="00361D92" w:rsidRPr="0092552C">
        <w:rPr>
          <w:rFonts w:ascii="" w:hAnsi="" w:cs="CTraditional Arabic" w:hint="cs"/>
          <w:spacing w:val="-2"/>
          <w:sz w:val="28"/>
          <w:szCs w:val="28"/>
          <w:rtl/>
          <w:lang w:bidi="fa-IR"/>
        </w:rPr>
        <w:t xml:space="preserve"> </w:t>
      </w:r>
      <w:r w:rsidRPr="0092552C">
        <w:rPr>
          <w:rFonts w:cs="IRNazli" w:hint="cs"/>
          <w:spacing w:val="-2"/>
          <w:sz w:val="22"/>
          <w:szCs w:val="28"/>
          <w:rtl/>
          <w:lang w:bidi="fa-IR"/>
        </w:rPr>
        <w:t>دستور داده بود تا مهاجرانی که دوبار با کشتی هجرت کرده بودند، در حبشه باقی بمانند</w:t>
      </w:r>
      <w:r w:rsidRPr="0092552C">
        <w:rPr>
          <w:rStyle w:val="FootnoteReference"/>
          <w:rFonts w:cs="IRNazli"/>
          <w:spacing w:val="-2"/>
          <w:sz w:val="28"/>
          <w:szCs w:val="28"/>
          <w:rtl/>
          <w:lang w:bidi="fa-IR"/>
        </w:rPr>
        <w:footnoteReference w:id="747"/>
      </w:r>
      <w:r w:rsidR="00CB482E" w:rsidRPr="0092552C">
        <w:rPr>
          <w:rFonts w:cs="IRNazli" w:hint="cs"/>
          <w:spacing w:val="-2"/>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 xml:space="preserve">از ابوموسی اشعری </w:t>
      </w:r>
      <w:r w:rsidR="00526958" w:rsidRPr="000D73CC">
        <w:rPr>
          <w:rFonts w:ascii="CTraditional Arabic" w:hAnsi="CTraditional Arabic" w:cs="CTraditional Arabic" w:hint="cs"/>
          <w:sz w:val="28"/>
          <w:szCs w:val="34"/>
          <w:rtl/>
          <w:lang w:bidi="fa-IR"/>
        </w:rPr>
        <w:t>س</w:t>
      </w:r>
      <w:r w:rsidRPr="000D73CC">
        <w:rPr>
          <w:rFonts w:cs="IRNazli" w:hint="cs"/>
          <w:sz w:val="22"/>
          <w:szCs w:val="28"/>
          <w:rtl/>
          <w:lang w:bidi="fa-IR"/>
        </w:rPr>
        <w:t xml:space="preserve"> روایت است که گفت: اسماء بنت عمیس از جمله کسانی بود که همراه ما هجرت کرد. روزی به دیدار حفصه رفته بود. عمر آمد و پرسید این کیست؟ حفصه گفت: اسماء بنت عمیس است. عمر گفت: حبشی همین است؟ همین است که از راه دریا آمده است؟ اسماء گفت: بلی. عمر گفت ما از شما در هجرت سبقت گرفتیم؛ پس ما به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نزدیک‌تر و سزاوارتریم. اسماء خشمگین شد و گفت</w:t>
      </w:r>
      <w:r w:rsidR="000D449F" w:rsidRPr="000D73CC">
        <w:rPr>
          <w:rFonts w:cs="IRNazli" w:hint="cs"/>
          <w:sz w:val="22"/>
          <w:szCs w:val="28"/>
          <w:rtl/>
          <w:lang w:bidi="fa-IR"/>
        </w:rPr>
        <w:t>:</w:t>
      </w:r>
      <w:r w:rsidRPr="000D73CC">
        <w:rPr>
          <w:rFonts w:cs="IRNazli" w:hint="cs"/>
          <w:sz w:val="22"/>
          <w:szCs w:val="28"/>
          <w:rtl/>
          <w:lang w:bidi="fa-IR"/>
        </w:rPr>
        <w:t xml:space="preserve"> به خدا سوگند شما همراه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بوده‌اید، گرسن</w:t>
      </w:r>
      <w:r w:rsidR="00671026" w:rsidRPr="000D73CC">
        <w:rPr>
          <w:rFonts w:cs="IRNazli" w:hint="cs"/>
          <w:sz w:val="22"/>
          <w:szCs w:val="28"/>
          <w:rtl/>
          <w:lang w:bidi="fa-IR"/>
        </w:rPr>
        <w:t>ۀ</w:t>
      </w:r>
      <w:r w:rsidRPr="000D73CC">
        <w:rPr>
          <w:rFonts w:cs="IRNazli" w:hint="cs"/>
          <w:sz w:val="22"/>
          <w:szCs w:val="28"/>
          <w:rtl/>
          <w:lang w:bidi="fa-IR"/>
        </w:rPr>
        <w:t xml:space="preserve"> شما خوراک می‌خورده و نادانتان پند گرفته است و ما به خاطر خدا و پیامبرش در سرزمینی دور و دوست نداشتنی در حبشه بوده‌ایم و من این قضیه را به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خواهم گفت. وقتی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تشریف آورد، اسماء گفت: ای رسول خدا! عمر چنین و چنان می‌گوید.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فرمود: تو در جوابش چه گفتی؟ گفت: من به او چنین و چنان گفتم: فرمود که همین طور است، او از شما به من نزدیک‌تر و سزاوارتر نیست. او و یارانش یک بار هجرت کرده‌اند، ولی شما اهل کشتی دو بار هجرت کرده‌اید. اسماء می‌گوید</w:t>
      </w:r>
      <w:r w:rsidR="000D449F" w:rsidRPr="000D73CC">
        <w:rPr>
          <w:rFonts w:cs="IRNazli" w:hint="cs"/>
          <w:sz w:val="22"/>
          <w:szCs w:val="28"/>
          <w:rtl/>
          <w:lang w:bidi="fa-IR"/>
        </w:rPr>
        <w:t>:</w:t>
      </w:r>
      <w:r w:rsidRPr="000D73CC">
        <w:rPr>
          <w:rFonts w:cs="IRNazli" w:hint="cs"/>
          <w:sz w:val="22"/>
          <w:szCs w:val="28"/>
          <w:rtl/>
          <w:lang w:bidi="fa-IR"/>
        </w:rPr>
        <w:t xml:space="preserve"> ابوموسی و اهل کشتی را می‌دیدم که گروه گروه نزد من می‌آمدند ومرا از این حدیث می‌پرسیدند هیچ چیز در دنیا از این بیشتر باعث شادمانی آنها نشده بود و هیچ چیز برایشان بزرگ‌تر و مهم‌تر از چیزی نبود که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در مورد آنها گفته بود</w:t>
      </w:r>
      <w:r w:rsidRPr="000D73CC">
        <w:rPr>
          <w:rStyle w:val="FootnoteReference"/>
          <w:rFonts w:cs="IRNazli"/>
          <w:sz w:val="28"/>
          <w:szCs w:val="28"/>
          <w:rtl/>
          <w:lang w:bidi="fa-IR"/>
        </w:rPr>
        <w:footnoteReference w:id="748"/>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794" w:hanging="454"/>
        <w:rPr>
          <w:rFonts w:cs="IRNazli"/>
          <w:sz w:val="22"/>
          <w:szCs w:val="28"/>
          <w:rtl/>
          <w:lang w:bidi="fa-IR"/>
        </w:rPr>
      </w:pPr>
      <w:r w:rsidRPr="000D73CC">
        <w:rPr>
          <w:rFonts w:cs="IRNazli" w:hint="cs"/>
          <w:sz w:val="22"/>
          <w:szCs w:val="28"/>
          <w:rtl/>
          <w:lang w:bidi="fa-IR"/>
        </w:rPr>
        <w:t xml:space="preserve">اسلام آوردن عمروبن عاص </w:t>
      </w:r>
      <w:r w:rsidR="00526958" w:rsidRPr="0092552C">
        <w:rPr>
          <w:rFonts w:ascii="CTraditional Arabic" w:hAnsi="CTraditional Arabic" w:cs="CTraditional Arabic" w:hint="cs"/>
          <w:sz w:val="22"/>
          <w:szCs w:val="28"/>
          <w:rtl/>
          <w:lang w:bidi="fa-IR"/>
        </w:rPr>
        <w:t>س</w:t>
      </w:r>
      <w:r w:rsidRPr="000D73CC">
        <w:rPr>
          <w:rFonts w:cs="IRNazli" w:hint="cs"/>
          <w:sz w:val="22"/>
          <w:szCs w:val="28"/>
          <w:rtl/>
          <w:lang w:bidi="fa-IR"/>
        </w:rPr>
        <w:t xml:space="preserve"> از سرزمین حبشه آغاز شد و این بدون شک اثری از آثار هجرت حبشه به شمار می‌رود و بیانگر دستاوردهای دعوت است که مهاجران در طی اقامت در حبشه محقق نمودند. براساس دیدگاه ابن حجر و همچنین براساس بسیاری از روایات، عمروبن عاص به دست نجاشی مسلمان شد. این موضوع را به گونه‌ای لطیفه مانند چنین می‌گویند: کدام صحابی به دست فردی تابعی مسلمان شد</w:t>
      </w:r>
      <w:r w:rsidRPr="000D73CC">
        <w:rPr>
          <w:rStyle w:val="FootnoteReference"/>
          <w:rFonts w:cs="IRNazli"/>
          <w:sz w:val="28"/>
          <w:szCs w:val="28"/>
          <w:rtl/>
          <w:lang w:bidi="fa-IR"/>
        </w:rPr>
        <w:footnoteReference w:id="749"/>
      </w:r>
      <w:r w:rsidRPr="000D73CC">
        <w:rPr>
          <w:rStyle w:val="FootnoteReference"/>
          <w:rFonts w:cs="IRNazli"/>
          <w:sz w:val="28"/>
          <w:szCs w:val="28"/>
          <w:rtl/>
          <w:lang w:bidi="fa-IR"/>
        </w:rPr>
        <w:footnoteReference w:id="750"/>
      </w:r>
      <w:r w:rsidRPr="000D73CC">
        <w:rPr>
          <w:rFonts w:cs="IRNazli" w:hint="cs"/>
          <w:sz w:val="22"/>
          <w:szCs w:val="28"/>
          <w:rtl/>
          <w:lang w:bidi="fa-IR"/>
        </w:rPr>
        <w:t>؟ زرقانی همچنین روایاتی اشاره به این مطلب دارد که عمرو به دست جعفر</w:t>
      </w:r>
      <w:r w:rsidR="00526958" w:rsidRPr="0092552C">
        <w:rPr>
          <w:rFonts w:ascii="CTraditional Arabic" w:hAnsi="CTraditional Arabic" w:cs="CTraditional Arabic" w:hint="cs"/>
          <w:sz w:val="22"/>
          <w:szCs w:val="28"/>
          <w:rtl/>
          <w:lang w:bidi="fa-IR"/>
        </w:rPr>
        <w:t>س</w:t>
      </w:r>
      <w:r w:rsidRPr="000D73CC">
        <w:rPr>
          <w:rFonts w:cs="IRNazli" w:hint="cs"/>
          <w:sz w:val="22"/>
          <w:szCs w:val="28"/>
          <w:rtl/>
          <w:lang w:bidi="fa-IR"/>
        </w:rPr>
        <w:t xml:space="preserve"> مسلمان شد.</w:t>
      </w:r>
    </w:p>
    <w:p w:rsidR="00641243" w:rsidRPr="000D73CC" w:rsidRDefault="00641243" w:rsidP="000A42BE">
      <w:pPr>
        <w:pStyle w:val="StyleComplexBLotus12ptJustifiedFirstline05cmCharCharCharCharCharCharCharChar"/>
        <w:widowControl w:val="0"/>
        <w:numPr>
          <w:ilvl w:val="0"/>
          <w:numId w:val="34"/>
        </w:numPr>
        <w:spacing w:line="240" w:lineRule="auto"/>
        <w:ind w:left="794" w:hanging="454"/>
        <w:rPr>
          <w:rFonts w:cs="IRNazli"/>
          <w:sz w:val="22"/>
          <w:szCs w:val="28"/>
          <w:rtl/>
          <w:lang w:bidi="fa-IR"/>
        </w:rPr>
      </w:pPr>
      <w:r w:rsidRPr="000D73CC">
        <w:rPr>
          <w:rFonts w:cs="IRNazli" w:hint="cs"/>
          <w:sz w:val="22"/>
          <w:szCs w:val="28"/>
          <w:rtl/>
          <w:lang w:bidi="fa-IR"/>
        </w:rPr>
        <w:t>ازدواج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با ام حبیبه ارتباطی محکم و ناگسستنی با هجرت حبشه دارد و ازدواج او با یکی از زنان پایدار مهاجر معنی و مفهومی بزرگ در بردارد. ام حبیبه در حبشه بود که به عقد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در آمد و این داستان در کتابهای حدیث آمده است؛ چنانکه ابوداود در سنن خود با سند صحیح از ام حبیبه روایت نموده است که او همسر عبیدالله بن جحش بود. عبیدالله در سرزمین حبشه درگذشت. آن گاه نجاشی او را به عقد پیامبر خدا درآورد و به او چهارهزار مهریه داد و او را همراه شرحبیل بن حسنه نزد پیامبر خدا</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فرستاد</w:t>
      </w:r>
      <w:r w:rsidRPr="000D73CC">
        <w:rPr>
          <w:rStyle w:val="FootnoteReference"/>
          <w:rFonts w:cs="IRNazli"/>
          <w:sz w:val="28"/>
          <w:szCs w:val="28"/>
          <w:rtl/>
          <w:lang w:bidi="fa-IR"/>
        </w:rPr>
        <w:footnoteReference w:id="751"/>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با بررسی وقایعی که در طی هجرت مسلمانان به حبشه اتفاق افتاد به این نتیجه می‌رسیم که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احوال و اوضاع مهاجران را دنبال می‌کرد و در غمشان شریک بود و آنان را تشویق می‌کرد و از پایداری آنان تقدیر می‌نمود. ام حبیبه تنها زن مهاجری نبود که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به او توجه داشت و در مصیبتش با او همدردی کرد؛ بلکه قبلاً با سوده نیز چنین کرده بود</w:t>
      </w:r>
      <w:r w:rsidRPr="000D73CC">
        <w:rPr>
          <w:rStyle w:val="FootnoteReference"/>
          <w:rFonts w:cs="IRNazli"/>
          <w:sz w:val="28"/>
          <w:szCs w:val="28"/>
          <w:rtl/>
          <w:lang w:bidi="fa-IR"/>
        </w:rPr>
        <w:footnoteReference w:id="752"/>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وقتی سوده به همراه همسرش از حبشه به مکه بازگشت، همسرش سکران بن عمرو درگذشت. بعد از اینکه عدّه‌اش تمام شد،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کسی را نزد او فرستاد و از او خواستگاری کرد. سوده گفت: اختیار من با شماست.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فرمود: به مردی از خانواده‌ات بگو تا تو را به ازدواج من در بیاورد. سوده، حاطب بن عمرو بن عبدشمس بن عبدود را وکیل کرد و توسط او به عقد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درآورده شد. ضمناً سوده اولین زنی بود که پیامبر خدا بعد از خدیجه با او ازدواج کرد</w:t>
      </w:r>
      <w:r w:rsidRPr="000D73CC">
        <w:rPr>
          <w:rStyle w:val="FootnoteReference"/>
          <w:rFonts w:cs="IRNazli"/>
          <w:sz w:val="28"/>
          <w:szCs w:val="28"/>
          <w:rtl/>
          <w:lang w:bidi="fa-IR"/>
        </w:rPr>
        <w:footnoteReference w:id="753"/>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از این دو واقعه می‌توان به فلسفه تعدد ازدواج و چند همسری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پی برد، گرچه نباید اهمیت ویژ</w:t>
      </w:r>
      <w:r w:rsidR="00671026" w:rsidRPr="000D73CC">
        <w:rPr>
          <w:rFonts w:cs="IRNazli" w:hint="cs"/>
          <w:sz w:val="22"/>
          <w:szCs w:val="28"/>
          <w:rtl/>
          <w:lang w:bidi="fa-IR"/>
        </w:rPr>
        <w:t>ۀ</w:t>
      </w:r>
      <w:r w:rsidRPr="000D73CC">
        <w:rPr>
          <w:rFonts w:cs="IRNazli" w:hint="cs"/>
          <w:sz w:val="22"/>
          <w:szCs w:val="28"/>
          <w:rtl/>
          <w:lang w:bidi="fa-IR"/>
        </w:rPr>
        <w:t xml:space="preserve"> زنان دلیر و مهاجر را نادیده گرفت. همچنین می‌توان گفت که هدف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از ازدواج با ام حبیبه این بود که از دشمنی بنی امیه به صورتی عام و به خصوص از کینه و عداوت رهبر بنی‌امیه، ابوسفیان که پدر ام حبیبه بود، بکاهد</w:t>
      </w:r>
      <w:r w:rsidRPr="000D73CC">
        <w:rPr>
          <w:rStyle w:val="FootnoteReference"/>
          <w:rFonts w:cs="IRNazli"/>
          <w:sz w:val="28"/>
          <w:szCs w:val="28"/>
          <w:rtl/>
          <w:lang w:bidi="fa-IR"/>
        </w:rPr>
        <w:footnoteReference w:id="754"/>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از آنجا که پیامبر خدا به هدایت قومش به شدت علاقمند بود، لذا برای جلب قلوب و متوجه ساختن آنان به اسلام از هر وسیله‌ای که تضادی با ارزشهای اسلامی نداشت، جهت هدایت آنها استفاده می‌نمود</w:t>
      </w:r>
      <w:r w:rsidRPr="000D73CC">
        <w:rPr>
          <w:rStyle w:val="FootnoteReference"/>
          <w:rFonts w:cs="IRNazli"/>
          <w:sz w:val="28"/>
          <w:szCs w:val="28"/>
          <w:rtl/>
          <w:lang w:bidi="fa-IR"/>
        </w:rPr>
        <w:footnoteReference w:id="755"/>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numPr>
          <w:ilvl w:val="0"/>
          <w:numId w:val="34"/>
        </w:numPr>
        <w:spacing w:line="240" w:lineRule="auto"/>
        <w:ind w:left="794" w:hanging="454"/>
        <w:rPr>
          <w:rFonts w:cs="IRNazli"/>
          <w:sz w:val="22"/>
          <w:szCs w:val="28"/>
          <w:rtl/>
          <w:lang w:bidi="fa-IR"/>
        </w:rPr>
      </w:pPr>
      <w:r w:rsidRPr="000D73CC">
        <w:rPr>
          <w:rFonts w:cs="IRNazli" w:hint="cs"/>
          <w:sz w:val="22"/>
          <w:szCs w:val="28"/>
          <w:rtl/>
          <w:lang w:bidi="fa-IR"/>
        </w:rPr>
        <w:t>برخی از پژوهشگران بر این عقیده‌اند که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دوست نداشت به حبشه هجرت نماید و دلایل آن را چنین بیان می‌نمایند:</w:t>
      </w:r>
    </w:p>
    <w:p w:rsidR="00641243" w:rsidRPr="000D73CC" w:rsidRDefault="00641243" w:rsidP="000A42BE">
      <w:pPr>
        <w:pStyle w:val="StyleComplexBLotus12ptJustifiedFirstline05cmCharCharCharCharCharCharCharChar"/>
        <w:widowControl w:val="0"/>
        <w:numPr>
          <w:ilvl w:val="0"/>
          <w:numId w:val="35"/>
        </w:numPr>
        <w:spacing w:line="240" w:lineRule="auto"/>
        <w:ind w:left="680" w:hanging="340"/>
        <w:rPr>
          <w:rFonts w:ascii="Times New Roman" w:hAnsi="Times New Roman" w:cs="Times New Roman"/>
          <w:sz w:val="22"/>
          <w:szCs w:val="28"/>
          <w:rtl/>
          <w:lang w:bidi="fa-IR"/>
        </w:rPr>
      </w:pPr>
      <w:r w:rsidRPr="000D73CC">
        <w:rPr>
          <w:rFonts w:cs="IRNazli" w:hint="cs"/>
          <w:sz w:val="22"/>
          <w:szCs w:val="28"/>
          <w:rtl/>
          <w:lang w:bidi="fa-IR"/>
        </w:rPr>
        <w:t>آن حضرت سرزمین هجرت خود را در خواب دیده بود که سرزمینی است دارای درختان خرما که در بین دو دشت سوخته قرار دارد و پیامبر اکرم</w:t>
      </w:r>
      <w:r w:rsidR="00361D92" w:rsidRPr="000D73CC">
        <w:rPr>
          <w:rFonts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2"/>
          <w:szCs w:val="28"/>
          <w:rtl/>
          <w:lang w:bidi="fa-IR"/>
        </w:rPr>
        <w:t>گمان می‌کرد که سرزمین هجرت (احساء) باشد.</w:t>
      </w:r>
    </w:p>
    <w:p w:rsidR="00641243" w:rsidRPr="000D73CC" w:rsidRDefault="00641243" w:rsidP="000A42BE">
      <w:pPr>
        <w:pStyle w:val="StyleComplexBLotus12ptJustifiedFirstline05cmCharCharCharCharCharCharCharChar"/>
        <w:widowControl w:val="0"/>
        <w:numPr>
          <w:ilvl w:val="0"/>
          <w:numId w:val="35"/>
        </w:numPr>
        <w:spacing w:line="240" w:lineRule="auto"/>
        <w:ind w:left="680" w:hanging="340"/>
        <w:rPr>
          <w:rFonts w:cs="IRNazli"/>
          <w:sz w:val="22"/>
          <w:szCs w:val="28"/>
          <w:rtl/>
          <w:lang w:bidi="fa-IR"/>
        </w:rPr>
      </w:pPr>
      <w:r w:rsidRPr="000D73CC">
        <w:rPr>
          <w:rFonts w:ascii="Times New Roman" w:hAnsi="Times New Roman" w:cs="IRNazli" w:hint="cs"/>
          <w:sz w:val="22"/>
          <w:szCs w:val="28"/>
          <w:rtl/>
          <w:lang w:bidi="fa-IR"/>
        </w:rPr>
        <w:t>وضعیت جغرافیایی حبشه طوری بود که انتشار دعوت و گسترش سلط</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آن را بر جهان دچار مشکل می</w:t>
      </w:r>
      <w:r w:rsidRPr="000D73CC">
        <w:rPr>
          <w:rFonts w:cs="IRNazli" w:hint="cs"/>
          <w:sz w:val="22"/>
          <w:szCs w:val="28"/>
          <w:rtl/>
          <w:lang w:bidi="fa-IR"/>
        </w:rPr>
        <w:t>‌کرد.</w:t>
      </w:r>
    </w:p>
    <w:p w:rsidR="00641243" w:rsidRPr="000D73CC" w:rsidRDefault="00641243" w:rsidP="000A42BE">
      <w:pPr>
        <w:pStyle w:val="StyleComplexBLotus12ptJustifiedFirstline05cmCharCharCharCharCharCharCharChar"/>
        <w:widowControl w:val="0"/>
        <w:numPr>
          <w:ilvl w:val="0"/>
          <w:numId w:val="35"/>
        </w:numPr>
        <w:spacing w:line="240" w:lineRule="auto"/>
        <w:ind w:left="680" w:hanging="340"/>
        <w:rPr>
          <w:rFonts w:cs="IRNazli"/>
          <w:sz w:val="22"/>
          <w:szCs w:val="28"/>
          <w:rtl/>
          <w:lang w:bidi="fa-IR"/>
        </w:rPr>
      </w:pPr>
      <w:r w:rsidRPr="000D73CC">
        <w:rPr>
          <w:rFonts w:cs="IRNazli" w:hint="cs"/>
          <w:sz w:val="22"/>
          <w:szCs w:val="28"/>
          <w:rtl/>
          <w:lang w:bidi="fa-IR"/>
        </w:rPr>
        <w:t>انتخاب جزیر</w:t>
      </w:r>
      <w:r w:rsidR="00671026" w:rsidRPr="000D73CC">
        <w:rPr>
          <w:rFonts w:cs="IRNazli" w:hint="cs"/>
          <w:sz w:val="22"/>
          <w:szCs w:val="28"/>
          <w:rtl/>
          <w:lang w:bidi="fa-IR"/>
        </w:rPr>
        <w:t>ۀ</w:t>
      </w:r>
      <w:r w:rsidRPr="000D73CC">
        <w:rPr>
          <w:rFonts w:cs="IRNazli" w:hint="cs"/>
          <w:sz w:val="22"/>
          <w:szCs w:val="28"/>
          <w:rtl/>
          <w:lang w:bidi="fa-IR"/>
        </w:rPr>
        <w:t xml:space="preserve"> عربی و مکه و مدینه برای نزول وحی و مرکز حرکت دین اتفاقی نبود؛ بلکه به خاطر برخورداری از ویژگی</w:t>
      </w:r>
      <w:r w:rsidR="0092552C">
        <w:rPr>
          <w:rFonts w:cs="IRNazli" w:hint="eastAsia"/>
          <w:sz w:val="22"/>
          <w:szCs w:val="28"/>
          <w:rtl/>
          <w:lang w:bidi="fa-IR"/>
        </w:rPr>
        <w:t>‌</w:t>
      </w:r>
      <w:r w:rsidRPr="000D73CC">
        <w:rPr>
          <w:rFonts w:cs="IRNazli" w:hint="cs"/>
          <w:sz w:val="22"/>
          <w:szCs w:val="28"/>
          <w:rtl/>
          <w:lang w:bidi="fa-IR"/>
        </w:rPr>
        <w:t>های زیادی انتخاب شده بودند</w:t>
      </w:r>
      <w:r w:rsidRPr="000D73CC">
        <w:rPr>
          <w:rStyle w:val="FootnoteReference"/>
          <w:rFonts w:cs="IRNazli"/>
          <w:sz w:val="28"/>
          <w:szCs w:val="28"/>
          <w:rtl/>
          <w:lang w:bidi="fa-IR"/>
        </w:rPr>
        <w:footnoteReference w:id="756"/>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numPr>
          <w:ilvl w:val="0"/>
          <w:numId w:val="35"/>
        </w:numPr>
        <w:spacing w:line="240" w:lineRule="auto"/>
        <w:ind w:left="680" w:hanging="340"/>
        <w:rPr>
          <w:rFonts w:cs="IRNazli"/>
          <w:sz w:val="22"/>
          <w:szCs w:val="28"/>
          <w:rtl/>
          <w:lang w:bidi="fa-IR"/>
        </w:rPr>
      </w:pPr>
      <w:r w:rsidRPr="000D73CC">
        <w:rPr>
          <w:rFonts w:cs="IRNazli" w:hint="cs"/>
          <w:sz w:val="22"/>
          <w:szCs w:val="28"/>
          <w:rtl/>
          <w:lang w:bidi="fa-IR"/>
        </w:rPr>
        <w:t>محیط حبشه به مسلمانان اجازه نمی‌داد تا دینی که به آن گرویده‌اند، در کنار مسیحیت رشد کند و رومی</w:t>
      </w:r>
      <w:r w:rsidR="0092552C">
        <w:rPr>
          <w:rFonts w:cs="IRNazli" w:hint="eastAsia"/>
          <w:sz w:val="22"/>
          <w:szCs w:val="28"/>
          <w:rtl/>
          <w:lang w:bidi="fa-IR"/>
        </w:rPr>
        <w:t>‌</w:t>
      </w:r>
      <w:r w:rsidRPr="000D73CC">
        <w:rPr>
          <w:rFonts w:cs="IRNazli" w:hint="cs"/>
          <w:sz w:val="22"/>
          <w:szCs w:val="28"/>
          <w:rtl/>
          <w:lang w:bidi="fa-IR"/>
        </w:rPr>
        <w:t>ها که بر مسیحیت در جهان فرمانروایی می‌کردند، چنین اجازه‌ای به حبشی</w:t>
      </w:r>
      <w:r w:rsidR="0092552C">
        <w:rPr>
          <w:rFonts w:cs="IRNazli" w:hint="eastAsia"/>
          <w:sz w:val="22"/>
          <w:szCs w:val="28"/>
          <w:rtl/>
          <w:lang w:bidi="fa-IR"/>
        </w:rPr>
        <w:t>‌</w:t>
      </w:r>
      <w:r w:rsidRPr="000D73CC">
        <w:rPr>
          <w:rFonts w:cs="IRNazli" w:hint="cs"/>
          <w:sz w:val="22"/>
          <w:szCs w:val="28"/>
          <w:rtl/>
          <w:lang w:bidi="fa-IR"/>
        </w:rPr>
        <w:t>ها نمی‌دادند</w:t>
      </w:r>
      <w:r w:rsidRPr="000D73CC">
        <w:rPr>
          <w:rStyle w:val="FootnoteReference"/>
          <w:rFonts w:cs="IRNazli"/>
          <w:sz w:val="28"/>
          <w:szCs w:val="28"/>
          <w:rtl/>
          <w:lang w:bidi="fa-IR"/>
        </w:rPr>
        <w:footnoteReference w:id="757"/>
      </w:r>
      <w:r w:rsidR="00CB482E" w:rsidRPr="000D73CC">
        <w:rPr>
          <w:rFonts w:cs="IRNazli" w:hint="cs"/>
          <w:sz w:val="22"/>
          <w:szCs w:val="28"/>
          <w:rtl/>
          <w:lang w:bidi="fa-IR"/>
        </w:rPr>
        <w:t>.</w:t>
      </w:r>
    </w:p>
    <w:p w:rsidR="00641243" w:rsidRPr="000D73CC" w:rsidRDefault="00641243"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23- هجرت به حبشه در کاستن جایگاه قریشیان نزد سایر عرب</w:t>
      </w:r>
      <w:r w:rsidR="00CB482E" w:rsidRPr="000D73CC">
        <w:rPr>
          <w:rFonts w:cs="IRNazli" w:hint="eastAsia"/>
          <w:sz w:val="22"/>
          <w:szCs w:val="28"/>
          <w:rtl/>
          <w:lang w:bidi="fa-IR"/>
        </w:rPr>
        <w:t>‌</w:t>
      </w:r>
      <w:r w:rsidRPr="000D73CC">
        <w:rPr>
          <w:rFonts w:cs="IRNazli" w:hint="cs"/>
          <w:sz w:val="22"/>
          <w:szCs w:val="28"/>
          <w:rtl/>
          <w:lang w:bidi="fa-IR"/>
        </w:rPr>
        <w:t>ها اثر به سزایی داشت و موضع قریش در برابردعوت و</w:t>
      </w:r>
      <w:r w:rsidR="0092552C">
        <w:rPr>
          <w:rFonts w:cs="IRNazli" w:hint="cs"/>
          <w:sz w:val="22"/>
          <w:szCs w:val="28"/>
          <w:rtl/>
          <w:lang w:bidi="fa-IR"/>
        </w:rPr>
        <w:t xml:space="preserve"> </w:t>
      </w:r>
      <w:r w:rsidRPr="000D73CC">
        <w:rPr>
          <w:rFonts w:cs="IRNazli" w:hint="cs"/>
          <w:sz w:val="22"/>
          <w:szCs w:val="28"/>
          <w:rtl/>
          <w:lang w:bidi="fa-IR"/>
        </w:rPr>
        <w:t>حاملان محکوم می‌شد؛ چون محیط و جامع</w:t>
      </w:r>
      <w:r w:rsidR="00671026" w:rsidRPr="000D73CC">
        <w:rPr>
          <w:rFonts w:cs="IRNazli" w:hint="cs"/>
          <w:sz w:val="22"/>
          <w:szCs w:val="28"/>
          <w:rtl/>
          <w:lang w:bidi="fa-IR"/>
        </w:rPr>
        <w:t>ۀ</w:t>
      </w:r>
      <w:r w:rsidRPr="000D73CC">
        <w:rPr>
          <w:rFonts w:cs="IRNazli" w:hint="cs"/>
          <w:sz w:val="22"/>
          <w:szCs w:val="28"/>
          <w:rtl/>
          <w:lang w:bidi="fa-IR"/>
        </w:rPr>
        <w:t xml:space="preserve"> آن عصرعرب به پناه دادن فرد بیگانه و ناآشنا و گرامیداشت پناهنده و همسایه افتخار می‌کرد و در این کار با یکدیگر رقابت می‌نمودند و از انجام ندادن این امور به خاطر ننگ و عار، دوری می‌جستند؛ در حالی که با هجرت مسلمانان به حبشه این نکته اثبات گردیدکه در این زمینه حبشی</w:t>
      </w:r>
      <w:r w:rsidR="0092552C">
        <w:rPr>
          <w:rFonts w:cs="IRNazli" w:hint="eastAsia"/>
          <w:sz w:val="22"/>
          <w:szCs w:val="28"/>
          <w:rtl/>
          <w:lang w:bidi="fa-IR"/>
        </w:rPr>
        <w:t>‌</w:t>
      </w:r>
      <w:r w:rsidRPr="000D73CC">
        <w:rPr>
          <w:rFonts w:cs="IRNazli" w:hint="cs"/>
          <w:sz w:val="22"/>
          <w:szCs w:val="28"/>
          <w:rtl/>
          <w:lang w:bidi="fa-IR"/>
        </w:rPr>
        <w:t>ها از قریشیان سبقت گرفتند؛ چراکه آنان کسانی از اشراف مردم و از ضعیفان و از غربای قریش را پناه دادند که قریش آنها را طرد کرده و با آنها بدرفتاری نموده بودند</w:t>
      </w:r>
      <w:r w:rsidRPr="000D73CC">
        <w:rPr>
          <w:rStyle w:val="FootnoteReference"/>
          <w:rFonts w:cs="IRNazli"/>
          <w:sz w:val="28"/>
          <w:szCs w:val="28"/>
          <w:rtl/>
          <w:lang w:bidi="fa-IR"/>
        </w:rPr>
        <w:footnoteReference w:id="758"/>
      </w:r>
      <w:r w:rsidR="00CB482E" w:rsidRPr="000D73CC">
        <w:rPr>
          <w:rFonts w:cs="IRNazli" w:hint="cs"/>
          <w:sz w:val="22"/>
          <w:szCs w:val="28"/>
          <w:rtl/>
          <w:lang w:bidi="fa-IR"/>
        </w:rPr>
        <w:t>.</w:t>
      </w:r>
    </w:p>
    <w:p w:rsidR="00B0637D" w:rsidRPr="000D73CC" w:rsidRDefault="00B0637D" w:rsidP="000A42BE">
      <w:pPr>
        <w:pStyle w:val="a7"/>
        <w:widowControl w:val="0"/>
        <w:rPr>
          <w:rtl/>
        </w:rPr>
        <w:sectPr w:rsidR="00B0637D" w:rsidRPr="000D73CC" w:rsidSect="00A50EB6">
          <w:footnotePr>
            <w:numRestart w:val="eachPage"/>
          </w:footnotePr>
          <w:pgSz w:w="9356" w:h="13608" w:code="9"/>
          <w:pgMar w:top="567" w:right="1134" w:bottom="851" w:left="1134" w:header="454" w:footer="0" w:gutter="0"/>
          <w:cols w:space="708"/>
          <w:titlePg/>
          <w:bidi/>
          <w:rtlGutter/>
          <w:docGrid w:linePitch="381"/>
        </w:sectPr>
      </w:pPr>
    </w:p>
    <w:p w:rsidR="000B1724" w:rsidRPr="000D73CC" w:rsidRDefault="000B1724" w:rsidP="000A42BE">
      <w:pPr>
        <w:pStyle w:val="a"/>
        <w:widowControl w:val="0"/>
        <w:rPr>
          <w:rtl/>
        </w:rPr>
      </w:pPr>
      <w:bookmarkStart w:id="642" w:name="_Toc270033277"/>
      <w:bookmarkStart w:id="643" w:name="_Toc439429769"/>
      <w:r w:rsidRPr="000D73CC">
        <w:rPr>
          <w:rFonts w:hint="cs"/>
          <w:rtl/>
        </w:rPr>
        <w:t>فصل سوم</w:t>
      </w:r>
      <w:r w:rsidRPr="000D73CC">
        <w:rPr>
          <w:rtl/>
        </w:rPr>
        <w:br/>
      </w:r>
      <w:r w:rsidRPr="000D73CC">
        <w:rPr>
          <w:rFonts w:hint="cs"/>
          <w:rtl/>
        </w:rPr>
        <w:t>سال اندوه و رنج و آزمون جانکاه طائف</w:t>
      </w:r>
      <w:bookmarkEnd w:id="642"/>
      <w:bookmarkEnd w:id="643"/>
    </w:p>
    <w:p w:rsidR="000B1724" w:rsidRPr="000D73CC" w:rsidRDefault="000B1724" w:rsidP="000A42BE">
      <w:pPr>
        <w:pStyle w:val="a0"/>
        <w:widowControl w:val="0"/>
        <w:rPr>
          <w:rtl/>
        </w:rPr>
      </w:pPr>
      <w:bookmarkStart w:id="644" w:name="_Toc134241390"/>
      <w:bookmarkStart w:id="645" w:name="_Toc270033278"/>
      <w:bookmarkStart w:id="646" w:name="_Toc439429770"/>
      <w:r w:rsidRPr="000D73CC">
        <w:rPr>
          <w:rFonts w:hint="cs"/>
          <w:rtl/>
        </w:rPr>
        <w:t>1- وفات ابوطالب</w:t>
      </w:r>
      <w:bookmarkEnd w:id="644"/>
      <w:bookmarkEnd w:id="645"/>
      <w:bookmarkEnd w:id="646"/>
    </w:p>
    <w:p w:rsidR="000B1724" w:rsidRPr="000D73CC" w:rsidRDefault="000B1724" w:rsidP="000A42BE">
      <w:pPr>
        <w:pStyle w:val="StyleComplexBLotus12ptJustifiedFirstline05cmCharCharCharCharCharCharCharChar"/>
        <w:widowControl w:val="0"/>
        <w:spacing w:line="240" w:lineRule="auto"/>
        <w:rPr>
          <w:rFonts w:cs="IRNazli"/>
          <w:sz w:val="22"/>
          <w:szCs w:val="28"/>
          <w:rtl/>
          <w:lang w:bidi="fa-IR"/>
        </w:rPr>
      </w:pPr>
      <w:r w:rsidRPr="000D73CC">
        <w:rPr>
          <w:rFonts w:cs="IRNazli" w:hint="cs"/>
          <w:sz w:val="22"/>
          <w:szCs w:val="28"/>
          <w:rtl/>
          <w:lang w:bidi="fa-IR"/>
        </w:rPr>
        <w:t>بعد از پایان محاصر</w:t>
      </w:r>
      <w:r w:rsidR="00671026" w:rsidRPr="000D73CC">
        <w:rPr>
          <w:rFonts w:cs="IRNazli" w:hint="cs"/>
          <w:sz w:val="22"/>
          <w:szCs w:val="28"/>
          <w:rtl/>
          <w:lang w:bidi="fa-IR"/>
        </w:rPr>
        <w:t>ۀ</w:t>
      </w:r>
      <w:r w:rsidRPr="000D73CC">
        <w:rPr>
          <w:rFonts w:cs="IRNazli" w:hint="cs"/>
          <w:sz w:val="22"/>
          <w:szCs w:val="28"/>
          <w:rtl/>
          <w:lang w:bidi="fa-IR"/>
        </w:rPr>
        <w:t xml:space="preserve"> شعب ابی‌طالب در آخر سال دهم بعثت، ابوطالب درگذشت</w:t>
      </w:r>
      <w:r w:rsidRPr="000D73CC">
        <w:rPr>
          <w:rStyle w:val="FootnoteReference"/>
          <w:rFonts w:cs="IRNazli"/>
          <w:sz w:val="28"/>
          <w:szCs w:val="28"/>
          <w:rtl/>
          <w:lang w:bidi="fa-IR"/>
        </w:rPr>
        <w:footnoteReference w:id="759"/>
      </w:r>
      <w:r w:rsidRPr="000D73CC">
        <w:rPr>
          <w:rFonts w:cs="IRNazli" w:hint="cs"/>
          <w:sz w:val="22"/>
          <w:szCs w:val="28"/>
          <w:rtl/>
          <w:lang w:bidi="fa-IR"/>
        </w:rPr>
        <w:t>.ابوطالب پیامبر خدا را حمایت می‌کرد و در صورت قصد سوء به ایشان خشمگین می‌شد</w:t>
      </w:r>
      <w:r w:rsidRPr="000D73CC">
        <w:rPr>
          <w:rStyle w:val="FootnoteReference"/>
          <w:rFonts w:cs="IRNazli"/>
          <w:sz w:val="28"/>
          <w:szCs w:val="28"/>
          <w:rtl/>
          <w:lang w:bidi="fa-IR"/>
        </w:rPr>
        <w:footnoteReference w:id="760"/>
      </w:r>
      <w:r w:rsidRPr="000D73CC">
        <w:rPr>
          <w:rFonts w:cs="IRNazli" w:hint="cs"/>
          <w:sz w:val="22"/>
          <w:szCs w:val="28"/>
          <w:rtl/>
          <w:lang w:bidi="fa-IR"/>
        </w:rPr>
        <w:t xml:space="preserve"> و او را یاری می‌داد</w:t>
      </w:r>
      <w:r w:rsidRPr="000D73CC">
        <w:rPr>
          <w:rStyle w:val="FootnoteReference"/>
          <w:rFonts w:cs="IRNazli"/>
          <w:sz w:val="28"/>
          <w:szCs w:val="28"/>
          <w:rtl/>
          <w:lang w:bidi="fa-IR"/>
        </w:rPr>
        <w:footnoteReference w:id="761"/>
      </w:r>
      <w:r w:rsidR="00CB482E" w:rsidRPr="000D73CC">
        <w:rPr>
          <w:rFonts w:cs="IRNazli" w:hint="cs"/>
          <w:sz w:val="22"/>
          <w:szCs w:val="28"/>
          <w:rtl/>
          <w:lang w:bidi="fa-IR"/>
        </w:rPr>
        <w:t>.</w:t>
      </w:r>
    </w:p>
    <w:p w:rsidR="000B1724" w:rsidRPr="000D73CC" w:rsidRDefault="000B1724" w:rsidP="000A42BE">
      <w:pPr>
        <w:pStyle w:val="a0"/>
        <w:widowControl w:val="0"/>
        <w:rPr>
          <w:rtl/>
        </w:rPr>
      </w:pPr>
      <w:bookmarkStart w:id="647" w:name="_Toc134241391"/>
      <w:bookmarkStart w:id="648" w:name="_Toc270033279"/>
      <w:bookmarkStart w:id="649" w:name="_Toc439429771"/>
      <w:r w:rsidRPr="000D73CC">
        <w:rPr>
          <w:rFonts w:hint="cs"/>
          <w:rtl/>
        </w:rPr>
        <w:t>2- وفات خدیجه</w:t>
      </w:r>
      <w:bookmarkEnd w:id="647"/>
      <w:r w:rsidRPr="000D73CC">
        <w:rPr>
          <w:rFonts w:hint="cs"/>
          <w:b w:val="0"/>
          <w:bCs w:val="0"/>
          <w:sz w:val="28"/>
          <w:szCs w:val="28"/>
          <w:rtl/>
        </w:rPr>
        <w:t xml:space="preserve"> </w:t>
      </w:r>
      <w:bookmarkEnd w:id="648"/>
      <w:r w:rsidR="008D07EC" w:rsidRPr="000D73CC">
        <w:rPr>
          <w:rFonts w:cs="CTraditional Arabic" w:hint="cs"/>
          <w:b w:val="0"/>
          <w:bCs w:val="0"/>
          <w:sz w:val="28"/>
          <w:szCs w:val="28"/>
          <w:rtl/>
        </w:rPr>
        <w:t>ل</w:t>
      </w:r>
      <w:bookmarkEnd w:id="649"/>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ام‌المؤمنین خدیجه سه سال قبل از هجرت به مدینه در سال وفات ابوطالب، درگذشت</w:t>
      </w:r>
      <w:r w:rsidRPr="000D73CC">
        <w:rPr>
          <w:rStyle w:val="FootnoteReference"/>
          <w:rFonts w:cs="IRNazli"/>
          <w:sz w:val="28"/>
          <w:szCs w:val="28"/>
          <w:rtl/>
          <w:lang w:bidi="fa-IR"/>
        </w:rPr>
        <w:footnoteReference w:id="762"/>
      </w:r>
      <w:r w:rsidRPr="000D73CC">
        <w:rPr>
          <w:rFonts w:ascii="Times New Roman" w:hAnsi="Times New Roman" w:cs="IRNazli" w:hint="cs"/>
          <w:sz w:val="22"/>
          <w:szCs w:val="28"/>
          <w:rtl/>
          <w:lang w:bidi="fa-IR"/>
        </w:rPr>
        <w:t>. با وفات ابوطالب و خدیجه اندوه و غم رسول خدا به خاطر از دست دادن این دو که از پایه‌های دعوت و حرکت وی به شمار می‌رفتند، چندبرابر شد. ابوطالب پشتیبان خارجی بود که در برابر قوم از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دفاع می‌کرد و خدیجه، پشتیبان داخلی ایشان بود که از دشواری بحرانها و رنجهایش می‌کاست. بنابراین، پس از مرگ ابوطالب کافران قریش، بر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جرأت کردند و آزارهایی به او می‌رساندند که در دوران حیات ابوطالب خیال چنان کارهایی را نداشتند</w:t>
      </w:r>
      <w:r w:rsidRPr="000D73CC">
        <w:rPr>
          <w:rStyle w:val="FootnoteReference"/>
          <w:rFonts w:cs="IRNazli"/>
          <w:sz w:val="28"/>
          <w:szCs w:val="28"/>
          <w:rtl/>
          <w:lang w:bidi="fa-IR"/>
        </w:rPr>
        <w:footnoteReference w:id="763"/>
      </w:r>
      <w:r w:rsidRPr="000D73CC">
        <w:rPr>
          <w:rFonts w:ascii="Times New Roman" w:hAnsi="Times New Roman" w:cs="IRNazli" w:hint="cs"/>
          <w:sz w:val="22"/>
          <w:szCs w:val="28"/>
          <w:rtl/>
          <w:lang w:bidi="fa-IR"/>
        </w:rPr>
        <w:t>. بدین صورت مرحل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دشواری درزندگی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آغاز گردید که در این مرحله به مشکلات و سختیها و آزمونها و رنجهای زیادی مواجه شد؛ چون در عرص</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دعوت، تنها مانده بود و یاوری جز خدا نداشت؛ با وجود این به رساندن پیام پروردگارش به مردم همچنان ادامه داد و در این راستا رنجهایی را تحمل نمود که کوهها توان تحمل آن را ندارند و وقتی سختیها و آزمونها بر آن حضرت در شهر خودش که در آن رشد کرده بود و در میان قومش که همه او را می‌شناختند به اوج خود رسید، تصمیم گرفت تا به شهری دیگر و نزد قومی دیگر برود و دعوت خود را به آنها ارائه دهد به امید اینکه آنها آنچه را او از سوی خدا برایشان آورده بود، بپذیرند. برای این منظور راه طائف را که نزدیک‌ترین شهر به مکه بود، در پیش گرفت</w:t>
      </w:r>
      <w:r w:rsidRPr="000D73CC">
        <w:rPr>
          <w:rStyle w:val="FootnoteReference"/>
          <w:rFonts w:cs="IRNazli"/>
          <w:sz w:val="28"/>
          <w:szCs w:val="28"/>
          <w:rtl/>
          <w:lang w:bidi="fa-IR"/>
        </w:rPr>
        <w:footnoteReference w:id="764"/>
      </w:r>
      <w:r w:rsidR="00CB482E" w:rsidRPr="000D73CC">
        <w:rPr>
          <w:rFonts w:ascii="Times New Roman" w:hAnsi="Times New Roman" w:cs="IRNazli" w:hint="cs"/>
          <w:sz w:val="22"/>
          <w:szCs w:val="28"/>
          <w:rtl/>
          <w:lang w:bidi="fa-IR"/>
        </w:rPr>
        <w:t>.</w:t>
      </w:r>
    </w:p>
    <w:p w:rsidR="000B1724" w:rsidRPr="000D73CC" w:rsidRDefault="000B1724" w:rsidP="000A42BE">
      <w:pPr>
        <w:pStyle w:val="a0"/>
        <w:widowControl w:val="0"/>
        <w:rPr>
          <w:rtl/>
        </w:rPr>
      </w:pPr>
      <w:bookmarkStart w:id="650" w:name="_Toc134241392"/>
      <w:bookmarkStart w:id="651" w:name="_Toc270033280"/>
      <w:bookmarkStart w:id="652" w:name="_Toc439429772"/>
      <w:r w:rsidRPr="000D73CC">
        <w:rPr>
          <w:rFonts w:hint="cs"/>
          <w:rtl/>
        </w:rPr>
        <w:t>سفر رسول خدا به طائف</w:t>
      </w:r>
      <w:bookmarkEnd w:id="650"/>
      <w:bookmarkEnd w:id="651"/>
      <w:bookmarkEnd w:id="652"/>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خدا در امر دعوت، پیامبران قبل از خود را الگو قرار داده بود، به عنوان مثال حضرت نوح حدود نهصد و پنجاه سال از</w:t>
      </w:r>
      <w:r w:rsidR="0092552C">
        <w:rPr>
          <w:rFonts w:ascii="Times New Roman" w:hAnsi="Times New Roman" w:cs="IRNazli" w:hint="cs"/>
          <w:sz w:val="22"/>
          <w:szCs w:val="28"/>
          <w:rtl/>
          <w:lang w:bidi="fa-IR"/>
        </w:rPr>
        <w:t xml:space="preserve"> عمر خود را صرف دعوت قوم خود به</w:t>
      </w:r>
      <w:r w:rsidR="0092552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سوی</w:t>
      </w:r>
      <w:r w:rsidR="00CB482E" w:rsidRPr="000D73CC">
        <w:rPr>
          <w:rFonts w:ascii="Times New Roman" w:hAnsi="Times New Roman" w:cs="IRNazli" w:hint="cs"/>
          <w:sz w:val="22"/>
          <w:szCs w:val="28"/>
          <w:rtl/>
          <w:lang w:bidi="fa-IR"/>
        </w:rPr>
        <w:t xml:space="preserve"> خدا نمود؛ چنانکه قرآن می‌گوید:</w:t>
      </w:r>
    </w:p>
    <w:p w:rsidR="000B1724" w:rsidRPr="000D73CC" w:rsidRDefault="00C32FE5"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فَلَبِثَ فِيهِم</w:t>
      </w:r>
      <w:r w:rsidRPr="000D73CC">
        <w:rPr>
          <w:rFonts w:hint="cs"/>
          <w:rtl/>
        </w:rPr>
        <w:t>ۡ</w:t>
      </w:r>
      <w:r w:rsidRPr="000D73CC">
        <w:rPr>
          <w:rtl/>
        </w:rPr>
        <w:t xml:space="preserve"> </w:t>
      </w:r>
      <w:r w:rsidRPr="000D73CC">
        <w:rPr>
          <w:rFonts w:hint="cs"/>
          <w:rtl/>
        </w:rPr>
        <w:t>أَلۡفَ</w:t>
      </w:r>
      <w:r w:rsidRPr="000D73CC">
        <w:rPr>
          <w:rtl/>
        </w:rPr>
        <w:t xml:space="preserve"> </w:t>
      </w:r>
      <w:r w:rsidRPr="000D73CC">
        <w:rPr>
          <w:rFonts w:hint="cs"/>
          <w:rtl/>
        </w:rPr>
        <w:t>سَنَةٍ</w:t>
      </w:r>
      <w:r w:rsidRPr="000D73CC">
        <w:rPr>
          <w:rtl/>
        </w:rPr>
        <w:t xml:space="preserve"> </w:t>
      </w:r>
      <w:r w:rsidRPr="000D73CC">
        <w:rPr>
          <w:rFonts w:hint="cs"/>
          <w:rtl/>
        </w:rPr>
        <w:t>إِلَّا</w:t>
      </w:r>
      <w:r w:rsidRPr="000D73CC">
        <w:rPr>
          <w:rtl/>
        </w:rPr>
        <w:t xml:space="preserve"> </w:t>
      </w:r>
      <w:r w:rsidRPr="000D73CC">
        <w:rPr>
          <w:rFonts w:hint="cs"/>
          <w:rtl/>
        </w:rPr>
        <w:t>خَمۡسِينَ</w:t>
      </w:r>
      <w:r w:rsidRPr="000D73CC">
        <w:rPr>
          <w:rtl/>
        </w:rPr>
        <w:t xml:space="preserve"> </w:t>
      </w:r>
      <w:r w:rsidRPr="000D73CC">
        <w:rPr>
          <w:rFonts w:hint="cs"/>
          <w:rtl/>
        </w:rPr>
        <w:t>عَامٗا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[العن</w:t>
      </w:r>
      <w:r w:rsidR="00671026" w:rsidRPr="000D73CC">
        <w:rPr>
          <w:rStyle w:val="Char7"/>
          <w:rtl/>
        </w:rPr>
        <w:t>ک</w:t>
      </w:r>
      <w:r w:rsidRPr="000D73CC">
        <w:rPr>
          <w:rStyle w:val="Char7"/>
          <w:rtl/>
        </w:rPr>
        <w:t>بوت: 14]</w:t>
      </w:r>
      <w:r w:rsidRPr="000D73CC">
        <w:rPr>
          <w:rStyle w:val="Char7"/>
          <w:rFonts w:hint="cs"/>
          <w:rtl/>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در این سال</w:t>
      </w:r>
      <w:r w:rsidR="00C32FE5"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طولانی او فقط دعوت می‌داد و آن را به شیوه‌های مختلف تکرا</w:t>
      </w:r>
      <w:r w:rsidR="00C32FE5" w:rsidRPr="000D73CC">
        <w:rPr>
          <w:rFonts w:ascii="Times New Roman" w:hAnsi="Times New Roman" w:cs="IRNazli" w:hint="cs"/>
          <w:sz w:val="22"/>
          <w:szCs w:val="28"/>
          <w:rtl/>
          <w:lang w:bidi="fa-IR"/>
        </w:rPr>
        <w:t>ر می‌نمود؛ چنانکه قرآن می‌گوید:</w:t>
      </w:r>
    </w:p>
    <w:p w:rsidR="000B1724" w:rsidRPr="000D73CC" w:rsidRDefault="00C32FE5"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إِنَّا</w:t>
      </w:r>
      <w:r w:rsidRPr="000D73CC">
        <w:rPr>
          <w:rFonts w:hint="cs"/>
          <w:rtl/>
        </w:rPr>
        <w:t>ٓ</w:t>
      </w:r>
      <w:r w:rsidRPr="000D73CC">
        <w:rPr>
          <w:rtl/>
        </w:rPr>
        <w:t xml:space="preserve"> </w:t>
      </w:r>
      <w:r w:rsidRPr="000D73CC">
        <w:rPr>
          <w:rFonts w:hint="cs"/>
          <w:rtl/>
        </w:rPr>
        <w:t>أَرۡسَلۡنَا</w:t>
      </w:r>
      <w:r w:rsidRPr="000D73CC">
        <w:rPr>
          <w:rtl/>
        </w:rPr>
        <w:t xml:space="preserve"> </w:t>
      </w:r>
      <w:r w:rsidRPr="000D73CC">
        <w:rPr>
          <w:rFonts w:hint="cs"/>
          <w:rtl/>
        </w:rPr>
        <w:t>نُوحًا</w:t>
      </w:r>
      <w:r w:rsidRPr="000D73CC">
        <w:rPr>
          <w:rtl/>
        </w:rPr>
        <w:t xml:space="preserve"> </w:t>
      </w:r>
      <w:r w:rsidRPr="000D73CC">
        <w:rPr>
          <w:rFonts w:hint="cs"/>
          <w:rtl/>
        </w:rPr>
        <w:t>إِلَىٰ</w:t>
      </w:r>
      <w:r w:rsidRPr="000D73CC">
        <w:rPr>
          <w:rtl/>
        </w:rPr>
        <w:t xml:space="preserve"> </w:t>
      </w:r>
      <w:r w:rsidRPr="000D73CC">
        <w:rPr>
          <w:rFonts w:hint="cs"/>
          <w:rtl/>
        </w:rPr>
        <w:t>قَوۡمِهِۦٓ</w:t>
      </w:r>
      <w:r w:rsidRPr="000D73CC">
        <w:rPr>
          <w:rtl/>
        </w:rPr>
        <w:t xml:space="preserve"> أَنۡ أَنذِرۡ قَوۡمَكَ مِن قَبۡلِ أَن يَأۡتِيَهُمۡ عَذَابٌ أَلِيمٞ١ قَالَ يَٰقَوۡمِ إِنِّي لَكُمۡ نَذِيرٞ مُّبِينٌ٢ أَنِ </w:t>
      </w:r>
      <w:r w:rsidRPr="000D73CC">
        <w:rPr>
          <w:rFonts w:hint="cs"/>
          <w:rtl/>
        </w:rPr>
        <w:t>ٱ</w:t>
      </w:r>
      <w:r w:rsidRPr="000D73CC">
        <w:rPr>
          <w:rFonts w:hint="eastAsia"/>
          <w:rtl/>
        </w:rPr>
        <w:t>عۡبُدُواْ</w:t>
      </w:r>
      <w:r w:rsidRPr="000D73CC">
        <w:rPr>
          <w:rtl/>
        </w:rPr>
        <w:t xml:space="preserve">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تَّقُوهُ</w:t>
      </w:r>
      <w:r w:rsidRPr="000D73CC">
        <w:rPr>
          <w:rtl/>
        </w:rPr>
        <w:t xml:space="preserve"> وَأَطِيعُونِ٣ يَغۡفِرۡ لَكُم مِّن ذُنُوبِكُمۡ وَيُؤَخِّرۡكُمۡ إِلَىٰٓ أَجَلٖ مُّسَمًّىۚ إِنَّ أَجَلَ </w:t>
      </w:r>
      <w:r w:rsidRPr="000D73CC">
        <w:rPr>
          <w:rFonts w:hint="cs"/>
          <w:rtl/>
        </w:rPr>
        <w:t>ٱ</w:t>
      </w:r>
      <w:r w:rsidRPr="000D73CC">
        <w:rPr>
          <w:rFonts w:hint="eastAsia"/>
          <w:rtl/>
        </w:rPr>
        <w:t>للَّهِ</w:t>
      </w:r>
      <w:r w:rsidRPr="000D73CC">
        <w:rPr>
          <w:rtl/>
        </w:rPr>
        <w:t xml:space="preserve"> إِذَا جَآءَ لَا يُؤَخَّرُۚ لَوۡ كُنتُمۡ تَعۡلَمُونَ٤ قَالَ رَبِّ إِنِّي دَعَوۡتُ قَوۡمِي لَيۡلٗا وَنَهَارٗا٥ فَلَمۡ يَزِدۡهُمۡ دُعَآءِيٓ إِلَّا فِرَارٗا٦ وَإِنِّي كُلَّمَا دَعَوۡتُهُمۡ لِتَغۡفِرَ لَهُمۡ جَعَلُوٓاْ أَصَٰبِعَهُمۡ فِيٓ ءَاذَانِهِمۡ وَ</w:t>
      </w:r>
      <w:r w:rsidRPr="000D73CC">
        <w:rPr>
          <w:rFonts w:hint="cs"/>
          <w:rtl/>
        </w:rPr>
        <w:t>ٱ</w:t>
      </w:r>
      <w:r w:rsidRPr="000D73CC">
        <w:rPr>
          <w:rFonts w:hint="eastAsia"/>
          <w:rtl/>
        </w:rPr>
        <w:t>سۡتَغۡشَوۡاْ</w:t>
      </w:r>
      <w:r w:rsidRPr="000D73CC">
        <w:rPr>
          <w:rtl/>
        </w:rPr>
        <w:t xml:space="preserve"> ثِيَابَهُمۡ وَأَصَرُّواْ وَ</w:t>
      </w:r>
      <w:r w:rsidRPr="000D73CC">
        <w:rPr>
          <w:rFonts w:hint="cs"/>
          <w:rtl/>
        </w:rPr>
        <w:t>ٱ</w:t>
      </w:r>
      <w:r w:rsidRPr="000D73CC">
        <w:rPr>
          <w:rFonts w:hint="eastAsia"/>
          <w:rtl/>
        </w:rPr>
        <w:t>سۡتَكۡبَرُواْ</w:t>
      </w:r>
      <w:r w:rsidRPr="000D73CC">
        <w:rPr>
          <w:rtl/>
        </w:rPr>
        <w:t xml:space="preserve"> </w:t>
      </w:r>
      <w:r w:rsidRPr="000D73CC">
        <w:rPr>
          <w:rFonts w:hint="cs"/>
          <w:rtl/>
        </w:rPr>
        <w:t>ٱ</w:t>
      </w:r>
      <w:r w:rsidRPr="000D73CC">
        <w:rPr>
          <w:rFonts w:hint="eastAsia"/>
          <w:rtl/>
        </w:rPr>
        <w:t>سۡتِكۡبَارٗا</w:t>
      </w:r>
      <w:r w:rsidRPr="000D73CC">
        <w:rPr>
          <w:rtl/>
        </w:rPr>
        <w:t xml:space="preserve">٧ ثُمَّ إِنِّي دَعَوۡتُهُمۡ جِهَارٗا٨ ثُمَّ إِنِّيٓ أَعۡلَنتُ لَهُمۡ وَأَسۡرَرۡتُ لَهُمۡ إِسۡرَارٗا٩ فَقُلۡتُ </w:t>
      </w:r>
      <w:r w:rsidRPr="000D73CC">
        <w:rPr>
          <w:rFonts w:hint="cs"/>
          <w:rtl/>
        </w:rPr>
        <w:t>ٱ</w:t>
      </w:r>
      <w:r w:rsidRPr="000D73CC">
        <w:rPr>
          <w:rFonts w:hint="eastAsia"/>
          <w:rtl/>
        </w:rPr>
        <w:t>سۡتَغۡفِرُواْ</w:t>
      </w:r>
      <w:r w:rsidRPr="000D73CC">
        <w:rPr>
          <w:rtl/>
        </w:rPr>
        <w:t xml:space="preserve"> رَبَّكُمۡ إِنَّهُ</w:t>
      </w:r>
      <w:r w:rsidRPr="000D73CC">
        <w:rPr>
          <w:rFonts w:hint="cs"/>
          <w:rtl/>
        </w:rPr>
        <w:t>ۥ</w:t>
      </w:r>
      <w:r w:rsidRPr="000D73CC">
        <w:rPr>
          <w:rtl/>
        </w:rPr>
        <w:t xml:space="preserve"> كَانَ غَفَّارٗا١٠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[نوح: 1-10]</w:t>
      </w:r>
      <w:r w:rsidRPr="000D73CC">
        <w:rPr>
          <w:rStyle w:val="Char7"/>
          <w:rFonts w:hint="cs"/>
          <w:rtl/>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علی</w:t>
      </w:r>
      <w:r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رغم گذشت این زمان طولانی، نوح از دعوت به سوی خدا بازنایستاد وازهمت او در رساندن رسالتش کاسته نشد و بینش و چاره‌اندیشی او در استفاده از اوقات و شیوه‌های گوناگون ضعیف نگردید؛ چنانکه آلوسی در تفسیر خود می‌گوید:</w:t>
      </w:r>
    </w:p>
    <w:p w:rsidR="000B1724" w:rsidRPr="000D73CC" w:rsidRDefault="00090E12"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قَالَ رَبِّ إِنِّي دَعَوۡتُ قَوۡمِي</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[نوح: 5]</w:t>
      </w:r>
      <w:r w:rsidRPr="000D73CC">
        <w:rPr>
          <w:rStyle w:val="Char7"/>
          <w:rFonts w:hint="cs"/>
          <w:rtl/>
        </w:rPr>
        <w:t>.</w:t>
      </w:r>
    </w:p>
    <w:p w:rsidR="000B1724" w:rsidRPr="000D73CC" w:rsidRDefault="000B1724" w:rsidP="000A42BE">
      <w:pPr>
        <w:pStyle w:val="aa"/>
        <w:widowControl w:val="0"/>
        <w:rPr>
          <w:rtl/>
        </w:rPr>
      </w:pPr>
      <w:r w:rsidRPr="000D73CC">
        <w:rPr>
          <w:rStyle w:val="Char9"/>
          <w:rFonts w:hint="cs"/>
          <w:rtl/>
        </w:rPr>
        <w:t>«</w:t>
      </w:r>
      <w:r w:rsidRPr="000D73CC">
        <w:rPr>
          <w:rFonts w:hint="cs"/>
          <w:rtl/>
        </w:rPr>
        <w:t>پروردگار، من قوم خود را به طاعت و ایمان فرا خواندم</w:t>
      </w:r>
      <w:r w:rsidRPr="000D73CC">
        <w:rPr>
          <w:rStyle w:val="Char9"/>
          <w:rFonts w:hint="cs"/>
          <w:rtl/>
        </w:rPr>
        <w:t>»</w:t>
      </w:r>
      <w:r w:rsidR="00090E12" w:rsidRPr="000D73CC">
        <w:rPr>
          <w:rStyle w:val="Char5"/>
        </w:rPr>
        <w:t>.</w:t>
      </w:r>
    </w:p>
    <w:p w:rsidR="000B1724" w:rsidRPr="000D73CC" w:rsidRDefault="00090E12" w:rsidP="0092552C">
      <w:pPr>
        <w:pStyle w:val="af"/>
        <w:rPr>
          <w:rFonts w:ascii="Times New Roman" w:cs="B Lotus"/>
          <w:sz w:val="32"/>
          <w:szCs w:val="32"/>
          <w:rtl/>
        </w:rPr>
      </w:pPr>
      <w:r w:rsidRPr="000D73CC">
        <w:rPr>
          <w:rFonts w:ascii="Times New Roman" w:cs="Traditional Arabic" w:hint="cs"/>
          <w:sz w:val="32"/>
          <w:rtl/>
        </w:rPr>
        <w:t>﴿</w:t>
      </w:r>
      <w:r w:rsidRPr="0092552C">
        <w:rPr>
          <w:rtl/>
        </w:rPr>
        <w:t>لَي</w:t>
      </w:r>
      <w:r w:rsidRPr="0092552C">
        <w:rPr>
          <w:rFonts w:hint="cs"/>
          <w:rtl/>
        </w:rPr>
        <w:t>ۡلٗا</w:t>
      </w:r>
      <w:r w:rsidRPr="0092552C">
        <w:rPr>
          <w:rtl/>
        </w:rPr>
        <w:t xml:space="preserve"> </w:t>
      </w:r>
      <w:r w:rsidRPr="0092552C">
        <w:rPr>
          <w:rFonts w:hint="cs"/>
          <w:rtl/>
        </w:rPr>
        <w:t>وَنَهَارٗا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[نوح: 5]</w:t>
      </w:r>
      <w:r w:rsidRPr="000D73CC">
        <w:rPr>
          <w:rStyle w:val="Char7"/>
        </w:rPr>
        <w:t>.</w:t>
      </w:r>
    </w:p>
    <w:p w:rsidR="000B1724" w:rsidRPr="000D73CC" w:rsidRDefault="000B1724" w:rsidP="000A42BE">
      <w:pPr>
        <w:pStyle w:val="aa"/>
        <w:widowControl w:val="0"/>
        <w:rPr>
          <w:rFonts w:ascii="Times New Roman" w:hAnsi="Times New Roman"/>
          <w:sz w:val="22"/>
          <w:szCs w:val="28"/>
          <w:rtl/>
        </w:rPr>
      </w:pPr>
      <w:r w:rsidRPr="000D73CC">
        <w:rPr>
          <w:rStyle w:val="Char9"/>
          <w:rFonts w:hint="cs"/>
          <w:rtl/>
        </w:rPr>
        <w:t>«</w:t>
      </w:r>
      <w:r w:rsidRPr="000D73CC">
        <w:rPr>
          <w:rFonts w:hint="cs"/>
          <w:rtl/>
        </w:rPr>
        <w:t>شب و روز و بدون وقفه این کار را کردم</w:t>
      </w:r>
      <w:r w:rsidRPr="000D73CC">
        <w:rPr>
          <w:rStyle w:val="Char9"/>
          <w:rFonts w:hint="cs"/>
          <w:rtl/>
        </w:rPr>
        <w:t>»</w:t>
      </w:r>
      <w:r w:rsidR="00090E12" w:rsidRPr="000D73CC">
        <w:rPr>
          <w:rStyle w:val="Char5"/>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آنگاه رویگردانی و اصرار آنها را بر کفر بیان نمو</w:t>
      </w:r>
      <w:r w:rsidR="00090E12" w:rsidRPr="000D73CC">
        <w:rPr>
          <w:rFonts w:ascii="Times New Roman" w:hAnsi="Times New Roman" w:cs="IRNazli" w:hint="cs"/>
          <w:sz w:val="22"/>
          <w:szCs w:val="28"/>
          <w:rtl/>
          <w:lang w:bidi="fa-IR"/>
        </w:rPr>
        <w:t>ده و قبل از آن تکرار نموده است:</w:t>
      </w:r>
    </w:p>
    <w:p w:rsidR="004F08F3" w:rsidRPr="000D73CC" w:rsidRDefault="000B3AEB" w:rsidP="000A42BE">
      <w:pPr>
        <w:pStyle w:val="af"/>
        <w:widowControl w:val="0"/>
        <w:rPr>
          <w:rStyle w:val="Char7"/>
          <w:rtl/>
        </w:rPr>
      </w:pPr>
      <w:r w:rsidRPr="000D73CC">
        <w:rPr>
          <w:rFonts w:cs="Traditional Arabic" w:hint="cs"/>
          <w:sz w:val="32"/>
          <w:rtl/>
        </w:rPr>
        <w:t>﴿</w:t>
      </w:r>
      <w:r w:rsidRPr="000D73CC">
        <w:rPr>
          <w:rtl/>
        </w:rPr>
        <w:t>ثُمَّ إِنِّي</w:t>
      </w:r>
      <w:r w:rsidRPr="000D73CC">
        <w:rPr>
          <w:rFonts w:hint="cs"/>
          <w:rtl/>
        </w:rPr>
        <w:t>ٓ</w:t>
      </w:r>
      <w:r w:rsidRPr="000D73CC">
        <w:rPr>
          <w:rtl/>
        </w:rPr>
        <w:t xml:space="preserve"> </w:t>
      </w:r>
      <w:r w:rsidRPr="000D73CC">
        <w:rPr>
          <w:rFonts w:hint="cs"/>
          <w:rtl/>
        </w:rPr>
        <w:t>أَعۡلَنتُ</w:t>
      </w:r>
      <w:r w:rsidRPr="000D73CC">
        <w:rPr>
          <w:rtl/>
        </w:rPr>
        <w:t xml:space="preserve"> </w:t>
      </w:r>
      <w:r w:rsidRPr="000D73CC">
        <w:rPr>
          <w:rFonts w:hint="cs"/>
          <w:rtl/>
        </w:rPr>
        <w:t>لَهُمۡ</w:t>
      </w:r>
      <w:r w:rsidRPr="000D73CC">
        <w:rPr>
          <w:rtl/>
        </w:rPr>
        <w:t xml:space="preserve"> </w:t>
      </w:r>
      <w:r w:rsidRPr="000D73CC">
        <w:rPr>
          <w:rFonts w:hint="cs"/>
          <w:rtl/>
        </w:rPr>
        <w:t>وَأَسۡرَرۡتُ</w:t>
      </w:r>
      <w:r w:rsidRPr="000D73CC">
        <w:rPr>
          <w:rtl/>
        </w:rPr>
        <w:t xml:space="preserve"> </w:t>
      </w:r>
      <w:r w:rsidRPr="000D73CC">
        <w:rPr>
          <w:rFonts w:hint="cs"/>
          <w:rtl/>
        </w:rPr>
        <w:t>لَهُمۡ</w:t>
      </w:r>
      <w:r w:rsidRPr="000D73CC">
        <w:rPr>
          <w:rtl/>
        </w:rPr>
        <w:t xml:space="preserve"> </w:t>
      </w:r>
      <w:r w:rsidRPr="000D73CC">
        <w:rPr>
          <w:rFonts w:hint="cs"/>
          <w:rtl/>
        </w:rPr>
        <w:t>إِسۡرَارٗا</w:t>
      </w:r>
      <w:r w:rsidRPr="000D73CC">
        <w:rPr>
          <w:rtl/>
        </w:rPr>
        <w:t>٩</w:t>
      </w:r>
      <w:r w:rsidRPr="000D73CC">
        <w:rPr>
          <w:rFonts w:cs="Traditional Arabic" w:hint="cs"/>
          <w:sz w:val="32"/>
          <w:rtl/>
        </w:rPr>
        <w:t>﴾</w:t>
      </w:r>
      <w:r w:rsidRPr="000D73CC">
        <w:rPr>
          <w:sz w:val="32"/>
          <w:rtl/>
        </w:rPr>
        <w:t xml:space="preserve"> </w:t>
      </w:r>
      <w:r w:rsidRPr="000D73CC">
        <w:rPr>
          <w:rStyle w:val="Char7"/>
          <w:rtl/>
        </w:rPr>
        <w:t>[نوح: 9]</w:t>
      </w:r>
      <w:r w:rsidRPr="000D73CC">
        <w:rPr>
          <w:rStyle w:val="Char7"/>
          <w:rFonts w:hint="cs"/>
          <w:rtl/>
        </w:rPr>
        <w:t>.</w:t>
      </w:r>
    </w:p>
    <w:p w:rsidR="000B1724" w:rsidRPr="000D73CC" w:rsidRDefault="000B1724" w:rsidP="000A42BE">
      <w:pPr>
        <w:pStyle w:val="aa"/>
        <w:widowControl w:val="0"/>
        <w:rPr>
          <w:rtl/>
        </w:rPr>
      </w:pPr>
      <w:r w:rsidRPr="000D73CC">
        <w:rPr>
          <w:rStyle w:val="Char9"/>
          <w:rFonts w:hint="cs"/>
          <w:rtl/>
        </w:rPr>
        <w:t>«</w:t>
      </w:r>
      <w:r w:rsidRPr="000D73CC">
        <w:rPr>
          <w:rFonts w:hint="cs"/>
          <w:rtl/>
        </w:rPr>
        <w:t>آنها را بار بار به صورتهای مختلف و شیوه‌های گوناگون دعوت دادم</w:t>
      </w:r>
      <w:r w:rsidRPr="000D73CC">
        <w:rPr>
          <w:rStyle w:val="Char9"/>
          <w:rFonts w:hint="cs"/>
          <w:rtl/>
        </w:rPr>
        <w:t>»</w:t>
      </w:r>
      <w:r w:rsidR="004F08F3" w:rsidRPr="000D73CC">
        <w:rPr>
          <w:rStyle w:val="Char9"/>
          <w:rFonts w:hint="cs"/>
          <w:rtl/>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و این بیانگر تعمیم صورتهای دعوت است بعد از آنکه فراگیر بوده است.</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و فرمود</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الهی:</w:t>
      </w:r>
    </w:p>
    <w:p w:rsidR="000B1724" w:rsidRPr="000D73CC" w:rsidRDefault="004F08F3"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ثُمَّ إِنِّي دَعَو</w:t>
      </w:r>
      <w:r w:rsidRPr="000D73CC">
        <w:rPr>
          <w:rFonts w:hint="cs"/>
          <w:rtl/>
        </w:rPr>
        <w:t>ۡتُهُمۡ</w:t>
      </w:r>
      <w:r w:rsidRPr="000D73CC">
        <w:rPr>
          <w:rtl/>
        </w:rPr>
        <w:t xml:space="preserve"> </w:t>
      </w:r>
      <w:r w:rsidRPr="000D73CC">
        <w:rPr>
          <w:rFonts w:hint="cs"/>
          <w:rtl/>
        </w:rPr>
        <w:t>جِهَارٗا</w:t>
      </w:r>
      <w:r w:rsidRPr="000D73CC">
        <w:rPr>
          <w:rtl/>
        </w:rPr>
        <w:t>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[نوح: 8]</w:t>
      </w:r>
      <w:r w:rsidRPr="000D73CC">
        <w:rPr>
          <w:rStyle w:val="Char7"/>
          <w:rFonts w:hint="cs"/>
          <w:rtl/>
        </w:rPr>
        <w:t>.</w:t>
      </w:r>
    </w:p>
    <w:p w:rsidR="000B1724" w:rsidRPr="000D73CC" w:rsidRDefault="000B1724" w:rsidP="000A42BE">
      <w:pPr>
        <w:pStyle w:val="aa"/>
        <w:widowControl w:val="0"/>
        <w:rPr>
          <w:rFonts w:ascii="Times New Roman" w:hAnsi="Times New Roman" w:cs="B Lotus"/>
          <w:rtl/>
        </w:rPr>
      </w:pPr>
      <w:r w:rsidRPr="000D73CC">
        <w:rPr>
          <w:rStyle w:val="Char9"/>
          <w:rFonts w:hint="cs"/>
          <w:rtl/>
        </w:rPr>
        <w:t>«</w:t>
      </w:r>
      <w:r w:rsidRPr="000D73CC">
        <w:rPr>
          <w:rFonts w:hint="cs"/>
          <w:rtl/>
        </w:rPr>
        <w:t>سپس آنها را آشکارا دعوت دادم</w:t>
      </w:r>
      <w:r w:rsidRPr="000D73CC">
        <w:rPr>
          <w:rStyle w:val="Char9"/>
          <w:rFonts w:hint="cs"/>
          <w:rtl/>
        </w:rPr>
        <w:t>»</w:t>
      </w:r>
      <w:r w:rsidR="004F08F3" w:rsidRPr="000D73CC">
        <w:rPr>
          <w:rStyle w:val="Char5"/>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بیانگر این موضوع است که آشکارا دعوت دادن بر دعوت پنهانی و سری مقدم و برتری دارد و دعوت علنی شایسته‌تر است برای کسی که هدفش اجابت باشد و این بیشتر باعث اجابت می‌گردد؛ چون دقت وتوجه مدعو را همراه دارد</w:t>
      </w:r>
      <w:r w:rsidRPr="000D73CC">
        <w:rPr>
          <w:rStyle w:val="FootnoteReference"/>
          <w:rFonts w:cs="IRNazli"/>
          <w:sz w:val="28"/>
          <w:szCs w:val="28"/>
          <w:rtl/>
          <w:lang w:bidi="fa-IR"/>
        </w:rPr>
        <w:footnoteReference w:id="765"/>
      </w:r>
      <w:r w:rsidR="004F08F3" w:rsidRPr="000D73CC">
        <w:rPr>
          <w:rFonts w:ascii="Times New Roman" w:hAnsi="Times New Roman" w:cs="IRNazli"/>
          <w:sz w:val="22"/>
          <w:szCs w:val="28"/>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خدا نیز از شیوه‌های متنوع و گوناگونی در دعوت استفاده می‌کرد. او به صورت پنهانی و علنی و به صورت مسالمت‌آمیز و هم در ضمن جنگ دعوت می‌داد و به صورت جمعی و فردی و در سفر و اقامت ابلاغ رسالت می‌کرد. همچنین داستانهای گذشتگان را حکایت می‌کرد و مثالهایی بیان می‌نمود و از وسیله‌های روشنگری با کشیدن خط روی زمین و غیره استفاده می‌کرد و نیز تشویق می‌نمود و مژده می‌داد ضمن آنکه بیم می‌داد و می‌ترساند. به هر حال ایشان در هر لحظه و در هر حال و با شیوه‌های گوناگون، اهل مکه را دعوت داد</w:t>
      </w:r>
      <w:r w:rsidRPr="000D73CC">
        <w:rPr>
          <w:rStyle w:val="FootnoteReference"/>
          <w:rFonts w:cs="IRNazli"/>
          <w:sz w:val="28"/>
          <w:szCs w:val="28"/>
          <w:rtl/>
          <w:lang w:bidi="fa-IR"/>
        </w:rPr>
        <w:footnoteReference w:id="766"/>
      </w:r>
      <w:r w:rsidRPr="000D73CC">
        <w:rPr>
          <w:rFonts w:ascii="Times New Roman" w:hAnsi="Times New Roman" w:cs="IRNazli" w:hint="cs"/>
          <w:sz w:val="22"/>
          <w:szCs w:val="28"/>
          <w:rtl/>
          <w:lang w:bidi="fa-IR"/>
        </w:rPr>
        <w:t xml:space="preserve"> و اینک به طائف می‌رود، سپس خود را به قبیله‌ها عرضه می‌دارد و بعد از آن، هجرت می‌نماید؛ زیرا شایسته نیست در مراحل دعوت تا خبری صورت گیرد و می‌بایست تا آخر عمر امر دعوت را ادامه بدهد.</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آن حضرت برای ایجاد مرکز جدیدی برای دعوت، تلاش می‌نمود؛ او از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ثقیف کمک خواست، اما ثقیف نپذیرفت و بچه‌هایشان را فرستادند تا او را سنگ بزنند و در راه بازگشت از طائف با عداس که نصرانی بود ملاقات کرد و مسلمان شد. واقدی تاریخ سفر طائف را شوال سال دهم بعثت و بعد از مرگ ابوطالب و خدیجه بیان کرده و گفته است</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مدت اقامت آن حضرت در طائف ده روز بوده است</w:t>
      </w:r>
      <w:r w:rsidRPr="000D73CC">
        <w:rPr>
          <w:rStyle w:val="FootnoteReference"/>
          <w:rFonts w:cs="IRNazli"/>
          <w:sz w:val="28"/>
          <w:szCs w:val="28"/>
          <w:rtl/>
          <w:lang w:bidi="fa-IR"/>
        </w:rPr>
        <w:footnoteReference w:id="767"/>
      </w:r>
      <w:r w:rsidR="004F08F3" w:rsidRPr="000D73CC">
        <w:rPr>
          <w:rFonts w:ascii="Times New Roman" w:hAnsi="Times New Roman" w:cs="IRNazli"/>
          <w:sz w:val="22"/>
          <w:szCs w:val="28"/>
          <w:lang w:bidi="fa-IR"/>
        </w:rPr>
        <w:t>.</w:t>
      </w:r>
    </w:p>
    <w:p w:rsidR="000B1724" w:rsidRPr="000D73CC" w:rsidRDefault="000B1724" w:rsidP="000A42BE">
      <w:pPr>
        <w:pStyle w:val="a4"/>
        <w:widowControl w:val="0"/>
        <w:rPr>
          <w:rtl/>
        </w:rPr>
      </w:pPr>
      <w:bookmarkStart w:id="653" w:name="_Toc134241393"/>
      <w:bookmarkStart w:id="654" w:name="_Toc270033281"/>
      <w:bookmarkStart w:id="655" w:name="_Toc439429773"/>
      <w:r w:rsidRPr="000D73CC">
        <w:rPr>
          <w:rFonts w:hint="cs"/>
          <w:rtl/>
        </w:rPr>
        <w:t>1- دلایل انتخاب شهر طائف برای دعوت</w:t>
      </w:r>
      <w:bookmarkEnd w:id="653"/>
      <w:bookmarkEnd w:id="654"/>
      <w:bookmarkEnd w:id="655"/>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طائف منطقه‌ای استراتژیک برای سران قریش به حساب می‌آمد. قریش در طائف اهدافی داشتند که به آن چشم طمع دوخته بودند و در گذشته تلاش زیادی برای تصرف طائف انجام داده بودند و برای این منظور به وادی وج یورش بردند؛ چون درختان و کشتزارهای فراوانی داشت تا اینکه ثقیف از قریش احساس ترس نمود و با آنها پیمان دوستی بست و قبیله بنی‌دوس را نیز در شمار آنها قرار داد</w:t>
      </w:r>
      <w:r w:rsidRPr="000D73CC">
        <w:rPr>
          <w:rStyle w:val="FootnoteReference"/>
          <w:rFonts w:cs="IRNazli"/>
          <w:sz w:val="28"/>
          <w:szCs w:val="28"/>
          <w:rtl/>
          <w:lang w:bidi="fa-IR"/>
        </w:rPr>
        <w:footnoteReference w:id="768"/>
      </w:r>
      <w:r w:rsidRPr="000D73CC">
        <w:rPr>
          <w:rFonts w:ascii="Times New Roman" w:hAnsi="Times New Roman" w:cs="IRNazli" w:hint="cs"/>
          <w:sz w:val="22"/>
          <w:szCs w:val="28"/>
          <w:rtl/>
          <w:lang w:bidi="fa-IR"/>
        </w:rPr>
        <w:t>. بسیاری از ثروتمندان مکه در طائف املاکی داشتند و فصل تابستان را در آنجا سپری می‌کردند؛ به ویژه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بنی‌هاشم و عبدشمس ارتباط دائمی و گسترده‌ای با طائف داشتند همان طور که بنی مخزوم منافع مالی مشترکی با ثقیف داشتند بنابراین، حرکت رسول خدا به طائف، حرکتی حساب شده بود؛ چون اگر او می‌توانست در طائف نفوذ نماید و قبیله‌ای او را یاری می‌داد، این امر علاوه بر آنکه قریش را به هراس می‌انداخت وامنیت و منافع اقتصادی آنها را به صورت مستقیم تهدید می‌کرد؛ به محاصره وتحریم وانزوای قریش از بیرون می‌انجامید و این حرکت سیاسی و دعوتی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بیانگر این مطلب است که ایشان برای تأسیس دولتی مسلمان یا نیروئی که خود را وارد میدان نبرد نماید، از اسباب و و سایل استفاده می‌کرد؛ چون وجود دولت و نیرویی توانمند از وسایل مهم در رساندن دعوت خدا به مردم است.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با رسیدن به طائف، مستقیماً به مرکز قدرت و تصمیم‌گیری سیاسی رفت</w:t>
      </w:r>
      <w:r w:rsidRPr="000D73CC">
        <w:rPr>
          <w:rStyle w:val="FootnoteReference"/>
          <w:rFonts w:cs="IRNazli"/>
          <w:sz w:val="28"/>
          <w:szCs w:val="28"/>
          <w:rtl/>
          <w:lang w:bidi="fa-IR"/>
        </w:rPr>
        <w:footnoteReference w:id="769"/>
      </w:r>
      <w:r w:rsidR="004F08F3" w:rsidRPr="000D73CC">
        <w:rPr>
          <w:rFonts w:ascii="Times New Roman" w:hAnsi="Times New Roman" w:cs="IRNazli"/>
          <w:sz w:val="22"/>
          <w:szCs w:val="28"/>
          <w:lang w:bidi="fa-IR"/>
        </w:rPr>
        <w:t>.</w:t>
      </w:r>
    </w:p>
    <w:p w:rsidR="000B1724" w:rsidRPr="000D73CC" w:rsidRDefault="000B1724" w:rsidP="000A42BE">
      <w:pPr>
        <w:pStyle w:val="a4"/>
        <w:widowControl w:val="0"/>
        <w:rPr>
          <w:rtl/>
        </w:rPr>
      </w:pPr>
      <w:bookmarkStart w:id="656" w:name="_Toc134241394"/>
      <w:bookmarkStart w:id="657" w:name="_Toc270033282"/>
      <w:bookmarkStart w:id="658" w:name="_Toc439429774"/>
      <w:r w:rsidRPr="000D73CC">
        <w:rPr>
          <w:rFonts w:hint="cs"/>
          <w:rtl/>
        </w:rPr>
        <w:t>2- رهبری و نیروی تصمیم‌گیری طائف</w:t>
      </w:r>
      <w:bookmarkEnd w:id="656"/>
      <w:bookmarkEnd w:id="657"/>
      <w:bookmarkEnd w:id="658"/>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بنی‌مالک و هم‌پیمانانشان بر طائف مسلط بودند و رهبری آن را برعهده داشتند و ریاست امور مذهبی نیز در دست این دوگروه بود؛ علاوه بر آن رهبری سیاسی و ارتباطات فراشهری و اقتصادی را نیز در دست داشتند، اما با وجود این آنها در وضعیتی نبودند که بتوانند از طائف که سرسبزترین سرزمین عرب</w:t>
      </w:r>
      <w:r w:rsidR="004F08F3" w:rsidRPr="000D73CC">
        <w:rPr>
          <w:rFonts w:ascii="Times New Roman" w:hAnsi="Times New Roman" w:cs="IRNazli" w:hint="eastAsia"/>
          <w:sz w:val="22"/>
          <w:szCs w:val="28"/>
          <w:lang w:bidi="fa-IR"/>
        </w:rPr>
        <w:t>‌</w:t>
      </w:r>
      <w:r w:rsidRPr="000D73CC">
        <w:rPr>
          <w:rFonts w:ascii="Times New Roman" w:hAnsi="Times New Roman" w:cs="IRNazli" w:hint="cs"/>
          <w:sz w:val="22"/>
          <w:szCs w:val="28"/>
          <w:rtl/>
          <w:lang w:bidi="fa-IR"/>
        </w:rPr>
        <w:t>ها بود و بیش از جاهای دیگر، جلب توجه می‌کرد و چشم طمع به آن دوخته می‌شد دفاع نمایند بنابراین، بنی‌مالک و هم پیمانانشان از طرف قبیله هوازن و قریش و بنی‌عامر در هراس بودند و اینها قبایل قدرتمندی بودند که توانایی غارت و به یغما بردن اموال و املاک را داشتند. بنابراین، رهبران طائف، سیاست صلح و رفتار و مسالمت‌آمیز و حفظ استقرار و ثبات سیاسی را از طریق قراردادها و پیمان</w:t>
      </w:r>
      <w:r w:rsidR="0092552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در پیش گرفته بودند و این همان راهی بود که قریش به عنوان راهبردی سیاسی برای خود برگزیده بود؛ پس بنی‌مالک هم برای درامان بودن از شر هوازن و هم برای تحکیم روابط خود با آنان و از طرفی با قریشی</w:t>
      </w:r>
      <w:r w:rsidR="004F08F3" w:rsidRPr="000D73CC">
        <w:rPr>
          <w:rFonts w:ascii="Times New Roman" w:hAnsi="Times New Roman" w:cs="IRNazli" w:hint="eastAsia"/>
          <w:sz w:val="22"/>
          <w:szCs w:val="28"/>
          <w:lang w:bidi="fa-IR"/>
        </w:rPr>
        <w:t>‌</w:t>
      </w:r>
      <w:r w:rsidRPr="000D73CC">
        <w:rPr>
          <w:rFonts w:ascii="Times New Roman" w:hAnsi="Times New Roman" w:cs="IRNazli" w:hint="cs"/>
          <w:sz w:val="22"/>
          <w:szCs w:val="28"/>
          <w:rtl/>
          <w:lang w:bidi="fa-IR"/>
        </w:rPr>
        <w:t>ها رابطه داشت و پیمان می‌بست تا از سوی آنها درامان باشند</w:t>
      </w:r>
      <w:r w:rsidRPr="000D73CC">
        <w:rPr>
          <w:rStyle w:val="FootnoteReference"/>
          <w:rFonts w:cs="IRNazli"/>
          <w:sz w:val="28"/>
          <w:szCs w:val="28"/>
          <w:rtl/>
          <w:lang w:bidi="fa-IR"/>
        </w:rPr>
        <w:footnoteReference w:id="770"/>
      </w:r>
      <w:r w:rsidR="004F08F3" w:rsidRPr="000D73CC">
        <w:rPr>
          <w:rFonts w:ascii="Times New Roman" w:hAnsi="Times New Roman" w:cs="IRNazli"/>
          <w:sz w:val="22"/>
          <w:szCs w:val="28"/>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رسول خدا با سفر به طائف از این روابط و پیمان</w:t>
      </w:r>
      <w:r w:rsidR="0092552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بی‌خبر نبود و می‌دانست که در طائف، قدرت و نیرویی منسجم و متحد وجود ندارد و قدرت براساس قراردادی داخلی بین دو قبیله تقسیم شده است و هر یک از آنها به قبیله‌ای قوی‌تر در بیرون طائف وابسته هستند؛ پس اگر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می‌توانست حمایت یکی از این دو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صاحب قدرت در طائف را به دست می‌آورد، چنین امری در میزان نیروهای سیاسی اثر بزرگی داشت و اگر می‌توانست حمایت همپیمانان قریش را کسب می‌نمود، به راستی برنامه و تعالیم او به کمال خود می‌رسید و نتیجه می‌داد و این امر ناممکن نبود؛ چراکه رسول خدا می‌دانست که بیشتر دوستی این اردوگاه با قریش براساس ترس از آنها است و باور مذهبی و دینی نقش کم</w:t>
      </w:r>
      <w:r w:rsidR="0092552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تری در این پیمان</w:t>
      </w:r>
      <w:r w:rsidR="0092552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دارد و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با این برآورد و ارزیابی از اوضاع سیاسی طائف وقتی وارد طائف شد، در آغاز نزد فرزندان عمرو بن عمیر که برقرارکنندگان رابطه و پیمان با قریش بودند رفت و نزد بنی‌مالک که با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هوازن پیمان دوستی داشتند نرفت</w:t>
      </w:r>
      <w:r w:rsidRPr="000D73CC">
        <w:rPr>
          <w:rStyle w:val="FootnoteReference"/>
          <w:rFonts w:cs="IRNazli"/>
          <w:sz w:val="28"/>
          <w:szCs w:val="28"/>
          <w:rtl/>
          <w:lang w:bidi="fa-IR"/>
        </w:rPr>
        <w:footnoteReference w:id="771"/>
      </w:r>
      <w:r w:rsidRPr="000D73CC">
        <w:rPr>
          <w:rFonts w:ascii="Times New Roman" w:hAnsi="Times New Roman" w:cs="IRNazli" w:hint="cs"/>
          <w:sz w:val="22"/>
          <w:szCs w:val="28"/>
          <w:rtl/>
          <w:lang w:bidi="fa-IR"/>
        </w:rPr>
        <w:t>. ابن هشام در سیره خود می‌گوید</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«وقتی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به طائف رسید نزد افرادی از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ثقیف رفت که در آن روز سران و اشراف آن قبیله به شمار می‌رفتند و آنها سه برادر به نامهای عبدیالیل بن عمرو، مسعود بن عمرو و حبیب بن عمرو بودند. زن یکی از آنان قریشی و از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بنو جمح بود</w:t>
      </w:r>
      <w:r w:rsidRPr="000D73CC">
        <w:rPr>
          <w:rStyle w:val="FootnoteReference"/>
          <w:rFonts w:cs="IRNazli"/>
          <w:sz w:val="28"/>
          <w:szCs w:val="28"/>
          <w:rtl/>
          <w:lang w:bidi="fa-IR"/>
        </w:rPr>
        <w:footnoteReference w:id="772"/>
      </w:r>
      <w:r w:rsidRPr="000D73CC">
        <w:rPr>
          <w:rFonts w:ascii="Times New Roman" w:hAnsi="Times New Roman" w:cs="IRNazli" w:hint="cs"/>
          <w:sz w:val="22"/>
          <w:szCs w:val="28"/>
          <w:rtl/>
          <w:lang w:bidi="fa-IR"/>
        </w:rPr>
        <w:t>. آن حضرت با آنها دیدار کرد، اما فرزندان عمرو بسیار ترسو بودند و خیلی احتیاط می‌کردند، از این رو دعوت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را نپذیرفتند؛ بلکه نهایت بی‌خردی و گستاخی و بی‌ادب را با او روا داشتند.</w:t>
      </w:r>
    </w:p>
    <w:p w:rsidR="000B1724" w:rsidRPr="0092552C" w:rsidRDefault="000B1724" w:rsidP="000A42BE">
      <w:pPr>
        <w:pStyle w:val="StyleComplexBLotus12ptJustifiedFirstline05cmCharCharCharCharCharCharCharChar"/>
        <w:widowControl w:val="0"/>
        <w:spacing w:line="240" w:lineRule="auto"/>
        <w:rPr>
          <w:rFonts w:ascii="Times New Roman" w:hAnsi="Times New Roman" w:cs="IRNazli"/>
          <w:spacing w:val="-2"/>
          <w:sz w:val="22"/>
          <w:szCs w:val="28"/>
          <w:rtl/>
          <w:lang w:bidi="fa-IR"/>
        </w:rPr>
      </w:pPr>
      <w:r w:rsidRPr="0092552C">
        <w:rPr>
          <w:rFonts w:ascii="Times New Roman" w:hAnsi="Times New Roman" w:cs="IRNazli" w:hint="cs"/>
          <w:spacing w:val="-2"/>
          <w:sz w:val="22"/>
          <w:szCs w:val="28"/>
          <w:rtl/>
          <w:lang w:bidi="fa-IR"/>
        </w:rPr>
        <w:t>پیامبر خدا در حالی که از آنها ناامید شده بود برخاست و به آنان گفت: وقتی چنین کردید، ماجرای سفر مرا پنهان دارید</w:t>
      </w:r>
      <w:r w:rsidRPr="0092552C">
        <w:rPr>
          <w:rStyle w:val="FootnoteReference"/>
          <w:rFonts w:cs="IRNazli"/>
          <w:spacing w:val="-2"/>
          <w:sz w:val="28"/>
          <w:szCs w:val="28"/>
          <w:rtl/>
          <w:lang w:bidi="fa-IR"/>
        </w:rPr>
        <w:footnoteReference w:id="773"/>
      </w:r>
      <w:r w:rsidRPr="0092552C">
        <w:rPr>
          <w:rFonts w:ascii="Times New Roman" w:hAnsi="Times New Roman" w:cs="IRNazli" w:hint="cs"/>
          <w:spacing w:val="-2"/>
          <w:sz w:val="22"/>
          <w:szCs w:val="28"/>
          <w:rtl/>
          <w:lang w:bidi="fa-IR"/>
        </w:rPr>
        <w:t>؛ چراکه پیامبر اکرم</w:t>
      </w:r>
      <w:r w:rsidR="00361D92" w:rsidRPr="0092552C">
        <w:rPr>
          <w:rFonts w:ascii="Times New Roman" w:hAnsi="Times New Roman" w:cs="IRNazli" w:hint="cs"/>
          <w:spacing w:val="-2"/>
          <w:sz w:val="22"/>
          <w:szCs w:val="28"/>
          <w:rtl/>
          <w:lang w:bidi="fa-IR"/>
        </w:rPr>
        <w:t xml:space="preserve"> </w:t>
      </w:r>
      <w:r w:rsidR="003B13DA" w:rsidRPr="0092552C">
        <w:rPr>
          <w:rFonts w:ascii="" w:hAnsi="" w:cs="CTraditional Arabic" w:hint="cs"/>
          <w:spacing w:val="-2"/>
          <w:sz w:val="28"/>
          <w:szCs w:val="28"/>
          <w:rtl/>
          <w:lang w:bidi="fa-IR"/>
        </w:rPr>
        <w:t>ج</w:t>
      </w:r>
      <w:r w:rsidR="00361D92" w:rsidRPr="0092552C">
        <w:rPr>
          <w:rFonts w:ascii="" w:hAnsi="" w:cs="CTraditional Arabic" w:hint="cs"/>
          <w:spacing w:val="-2"/>
          <w:sz w:val="28"/>
          <w:szCs w:val="28"/>
          <w:rtl/>
          <w:lang w:bidi="fa-IR"/>
        </w:rPr>
        <w:t xml:space="preserve"> </w:t>
      </w:r>
      <w:r w:rsidRPr="0092552C">
        <w:rPr>
          <w:rFonts w:ascii="Times New Roman" w:hAnsi="Times New Roman" w:cs="IRNazli" w:hint="cs"/>
          <w:spacing w:val="-2"/>
          <w:sz w:val="22"/>
          <w:szCs w:val="28"/>
          <w:rtl/>
          <w:lang w:bidi="fa-IR"/>
        </w:rPr>
        <w:t>بر این عقیده بود که اطلاع قریش از این موضوع، موجبات تحریک آنان را فراهم می‌آورد. از این رو می‌خواست این ارتباطات پنهانی انجام شود و تحرکات او برای قریش آشکار نگردد</w:t>
      </w:r>
      <w:r w:rsidRPr="0092552C">
        <w:rPr>
          <w:rStyle w:val="FootnoteReference"/>
          <w:rFonts w:cs="IRNazli"/>
          <w:spacing w:val="-2"/>
          <w:sz w:val="28"/>
          <w:szCs w:val="28"/>
          <w:rtl/>
          <w:lang w:bidi="fa-IR"/>
        </w:rPr>
        <w:footnoteReference w:id="774"/>
      </w:r>
      <w:r w:rsidRPr="0092552C">
        <w:rPr>
          <w:rFonts w:ascii="Times New Roman" w:hAnsi="Times New Roman" w:cs="IRNazli" w:hint="cs"/>
          <w:spacing w:val="-2"/>
          <w:sz w:val="22"/>
          <w:szCs w:val="28"/>
          <w:rtl/>
          <w:lang w:bidi="fa-IR"/>
        </w:rPr>
        <w:t xml:space="preserve"> و پیامبر اکرم</w:t>
      </w:r>
      <w:r w:rsidR="003B13DA" w:rsidRPr="0092552C">
        <w:rPr>
          <w:rFonts w:ascii="" w:hAnsi="" w:cs="CTraditional Arabic" w:hint="cs"/>
          <w:spacing w:val="-2"/>
          <w:sz w:val="28"/>
          <w:szCs w:val="28"/>
          <w:rtl/>
          <w:lang w:bidi="fa-IR"/>
        </w:rPr>
        <w:t xml:space="preserve"> ج</w:t>
      </w:r>
      <w:r w:rsidR="00361D92" w:rsidRPr="0092552C">
        <w:rPr>
          <w:rFonts w:ascii="" w:hAnsi="" w:cs="CTraditional Arabic" w:hint="cs"/>
          <w:spacing w:val="-2"/>
          <w:sz w:val="28"/>
          <w:szCs w:val="28"/>
          <w:rtl/>
          <w:lang w:bidi="fa-IR"/>
        </w:rPr>
        <w:t xml:space="preserve"> </w:t>
      </w:r>
      <w:r w:rsidRPr="0092552C">
        <w:rPr>
          <w:rFonts w:ascii="Times New Roman" w:hAnsi="Times New Roman" w:cs="IRNazli" w:hint="cs"/>
          <w:spacing w:val="-2"/>
          <w:sz w:val="22"/>
          <w:szCs w:val="28"/>
          <w:rtl/>
          <w:lang w:bidi="fa-IR"/>
        </w:rPr>
        <w:t>بنا به دلایل ذیل سعی می‌نمود تا جوانب</w:t>
      </w:r>
      <w:r w:rsidR="004F08F3" w:rsidRPr="0092552C">
        <w:rPr>
          <w:rFonts w:ascii="Times New Roman" w:hAnsi="Times New Roman" w:cs="IRNazli" w:hint="cs"/>
          <w:spacing w:val="-2"/>
          <w:sz w:val="22"/>
          <w:szCs w:val="28"/>
          <w:rtl/>
          <w:lang w:bidi="fa-IR"/>
        </w:rPr>
        <w:t xml:space="preserve"> پرهیز و احتیاط را رعایت نماید:</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Style w:val="Char6"/>
          <w:rFonts w:hint="cs"/>
          <w:rtl/>
        </w:rPr>
        <w:t>الف</w:t>
      </w:r>
      <w:r w:rsidRPr="000D73CC">
        <w:rPr>
          <w:rFonts w:ascii="Times New Roman" w:hAnsi="Times New Roman" w:cs="IRNazli" w:hint="cs"/>
          <w:sz w:val="22"/>
          <w:szCs w:val="28"/>
          <w:rtl/>
          <w:lang w:bidi="fa-IR"/>
        </w:rPr>
        <w:t xml:space="preserve"> </w:t>
      </w:r>
      <w:r w:rsidRPr="000D73CC">
        <w:rPr>
          <w:rFonts w:ascii="Times New Roman" w:hAnsi="Times New Roman" w:cs="Times New Roman"/>
          <w:sz w:val="22"/>
          <w:szCs w:val="28"/>
          <w:rtl/>
          <w:lang w:bidi="fa-IR"/>
        </w:rPr>
        <w:t>–</w:t>
      </w:r>
      <w:r w:rsidRPr="000D73CC">
        <w:rPr>
          <w:rFonts w:ascii="Times New Roman" w:hAnsi="Times New Roman" w:cs="IRNazli" w:hint="cs"/>
          <w:sz w:val="22"/>
          <w:szCs w:val="28"/>
          <w:rtl/>
          <w:lang w:bidi="fa-IR"/>
        </w:rPr>
        <w:t xml:space="preserve"> از مکه پیاده بیرون رفت تا قریش گمان نبرد که او می‌خواهد به جایی دور برود؛ چون اگر او با سواری حرکت می‌کرد، شبهات و تردیدهایی را برمی‌انگیخت و قریش براساس این حدس که قصد مسافرت به خارج از مکه را دارد، از مسا</w:t>
      </w:r>
      <w:r w:rsidR="004F08F3" w:rsidRPr="000D73CC">
        <w:rPr>
          <w:rFonts w:ascii="Times New Roman" w:hAnsi="Times New Roman" w:cs="IRNazli" w:hint="cs"/>
          <w:sz w:val="22"/>
          <w:szCs w:val="28"/>
          <w:rtl/>
          <w:lang w:bidi="fa-IR"/>
        </w:rPr>
        <w:t>فرت او ممانعت به عمل می‌آوردند.</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Style w:val="Char6"/>
          <w:rFonts w:hint="cs"/>
          <w:rtl/>
        </w:rPr>
        <w:t>ب</w:t>
      </w:r>
      <w:r w:rsidRPr="000D73CC">
        <w:rPr>
          <w:rFonts w:ascii="Times New Roman" w:hAnsi="Times New Roman" w:cs="IRNazli" w:hint="cs"/>
          <w:sz w:val="22"/>
          <w:szCs w:val="28"/>
          <w:rtl/>
          <w:lang w:bidi="fa-IR"/>
        </w:rPr>
        <w:t xml:space="preserve"> </w:t>
      </w:r>
      <w:r w:rsidRPr="000D73CC">
        <w:rPr>
          <w:rFonts w:ascii="Times New Roman" w:hAnsi="Times New Roman" w:cs="Times New Roman"/>
          <w:sz w:val="22"/>
          <w:szCs w:val="28"/>
          <w:rtl/>
          <w:lang w:bidi="fa-IR"/>
        </w:rPr>
        <w:t>–</w:t>
      </w:r>
      <w:r w:rsidRPr="000D73CC">
        <w:rPr>
          <w:rFonts w:ascii="Times New Roman" w:hAnsi="Times New Roman" w:cs="IRNazli" w:hint="cs"/>
          <w:sz w:val="22"/>
          <w:szCs w:val="28"/>
          <w:rtl/>
          <w:lang w:bidi="fa-IR"/>
        </w:rPr>
        <w:t xml:space="preserve">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 xml:space="preserve">زید را به عنوان رفیق سفر خود انتخاب کرد؛ زیرا زید </w:t>
      </w:r>
      <w:r w:rsidRPr="0092552C">
        <w:rPr>
          <w:rFonts w:ascii="Times New Roman" w:hAnsi="Times New Roman" w:cs="IRNazli" w:hint="cs"/>
          <w:spacing w:val="-2"/>
          <w:sz w:val="22"/>
          <w:szCs w:val="28"/>
          <w:rtl/>
          <w:lang w:bidi="fa-IR"/>
        </w:rPr>
        <w:t>پسرخواند</w:t>
      </w:r>
      <w:r w:rsidR="00671026" w:rsidRPr="0092552C">
        <w:rPr>
          <w:rFonts w:ascii="Times New Roman" w:hAnsi="Times New Roman" w:cs="IRNazli" w:hint="cs"/>
          <w:spacing w:val="-2"/>
          <w:sz w:val="22"/>
          <w:szCs w:val="28"/>
          <w:rtl/>
          <w:lang w:bidi="fa-IR"/>
        </w:rPr>
        <w:t>ۀ</w:t>
      </w:r>
      <w:r w:rsidRPr="0092552C">
        <w:rPr>
          <w:rFonts w:ascii="Times New Roman" w:hAnsi="Times New Roman" w:cs="IRNazli" w:hint="cs"/>
          <w:spacing w:val="-2"/>
          <w:sz w:val="22"/>
          <w:szCs w:val="28"/>
          <w:rtl/>
          <w:lang w:bidi="fa-IR"/>
        </w:rPr>
        <w:t xml:space="preserve"> پیامبر بود و اگر کسی او را می‌دید، شک و تردیدی به خود راه نمی‌داد؛ چون زید با پیامبر اکرم</w:t>
      </w:r>
      <w:r w:rsidR="00361D92" w:rsidRPr="0092552C">
        <w:rPr>
          <w:rFonts w:ascii="Times New Roman" w:hAnsi="Times New Roman" w:cs="IRNazli" w:hint="cs"/>
          <w:spacing w:val="-2"/>
          <w:sz w:val="22"/>
          <w:szCs w:val="28"/>
          <w:rtl/>
          <w:lang w:bidi="fa-IR"/>
        </w:rPr>
        <w:t xml:space="preserve"> </w:t>
      </w:r>
      <w:r w:rsidR="003B13DA" w:rsidRPr="0092552C">
        <w:rPr>
          <w:rFonts w:ascii="" w:hAnsi="" w:cs="CTraditional Arabic" w:hint="cs"/>
          <w:spacing w:val="-2"/>
          <w:sz w:val="28"/>
          <w:szCs w:val="28"/>
          <w:rtl/>
          <w:lang w:bidi="fa-IR"/>
        </w:rPr>
        <w:t>ج</w:t>
      </w:r>
      <w:r w:rsidR="00361D92" w:rsidRPr="0092552C">
        <w:rPr>
          <w:rFonts w:ascii="" w:hAnsi="" w:cs="CTraditional Arabic" w:hint="cs"/>
          <w:spacing w:val="-2"/>
          <w:sz w:val="28"/>
          <w:szCs w:val="28"/>
          <w:rtl/>
          <w:lang w:bidi="fa-IR"/>
        </w:rPr>
        <w:t xml:space="preserve"> </w:t>
      </w:r>
      <w:r w:rsidRPr="0092552C">
        <w:rPr>
          <w:rFonts w:ascii="Times New Roman" w:hAnsi="Times New Roman" w:cs="IRNazli" w:hint="cs"/>
          <w:spacing w:val="-2"/>
          <w:sz w:val="22"/>
          <w:szCs w:val="28"/>
          <w:rtl/>
          <w:lang w:bidi="fa-IR"/>
        </w:rPr>
        <w:t>روابط محکم و بسیار نزدیکی داشت و از طرفی پیامبر اکرم</w:t>
      </w:r>
      <w:r w:rsidR="003B13DA" w:rsidRPr="0092552C">
        <w:rPr>
          <w:rFonts w:ascii="" w:hAnsi="" w:cs="CTraditional Arabic" w:hint="cs"/>
          <w:spacing w:val="-2"/>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زید را کاملاً می‌شناخت و اخلاص و امانتداری و صداقت او را خوب می‌دانست و زید مورد اطمینان بود و رازی را افشا نمی‌نمود و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همراهی به او اعتماد نمود و او نیز جوانمردی و رفاقت خویش را چه قبل از اینکه مورد اصابت قرار گیرد و یا زخمی گردد و یا بعد از آن به اثبات رساند؛ چراکه خو</w:t>
      </w:r>
      <w:r w:rsidR="004F08F3" w:rsidRPr="000D73CC">
        <w:rPr>
          <w:rFonts w:ascii="Times New Roman" w:hAnsi="Times New Roman" w:cs="IRNazli" w:hint="cs"/>
          <w:sz w:val="22"/>
          <w:szCs w:val="28"/>
          <w:rtl/>
          <w:lang w:bidi="fa-IR"/>
        </w:rPr>
        <w:t>د را سپر بلای آن حضرت کرده بود.</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Style w:val="Char6"/>
          <w:rFonts w:hint="cs"/>
          <w:rtl/>
        </w:rPr>
        <w:t>ج</w:t>
      </w:r>
      <w:r w:rsidRPr="000D73CC">
        <w:rPr>
          <w:rFonts w:ascii="Times New Roman" w:hAnsi="Times New Roman" w:cs="IRNazli" w:hint="cs"/>
          <w:sz w:val="22"/>
          <w:szCs w:val="28"/>
          <w:rtl/>
          <w:lang w:bidi="fa-IR"/>
        </w:rPr>
        <w:t xml:space="preserve"> </w:t>
      </w:r>
      <w:r w:rsidRPr="000D73CC">
        <w:rPr>
          <w:rFonts w:ascii="Times New Roman" w:hAnsi="Times New Roman" w:cs="Times New Roman"/>
          <w:sz w:val="22"/>
          <w:szCs w:val="28"/>
          <w:rtl/>
          <w:lang w:bidi="fa-IR"/>
        </w:rPr>
        <w:t>–</w:t>
      </w:r>
      <w:r w:rsidRPr="000D73CC">
        <w:rPr>
          <w:rFonts w:ascii="Times New Roman" w:hAnsi="Times New Roman" w:cs="IRNazli" w:hint="cs"/>
          <w:sz w:val="22"/>
          <w:szCs w:val="28"/>
          <w:rtl/>
          <w:lang w:bidi="fa-IR"/>
        </w:rPr>
        <w:t xml:space="preserve">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برخورد و رفتار زشت و همراه با تمسخر و استهزاء رهبران طائف را تحمل نمود و خشمگین نشد؛ بلکه از آنها خواست تا ماجرای سفر او را پنهان دارند و این اقدامی محتاطانه بود؛ چون اگر قریش از این ارتباط آگاه می‌گردیدند، نه تنها او را به باد مسخره می‌گرفتند؛ بلکه ممکن بود به شکنجه و جفای خود شدت بدهند و بکوشند تا حرکت او را در مکه و خارج از آن کنترل نمایند</w:t>
      </w:r>
      <w:r w:rsidRPr="000D73CC">
        <w:rPr>
          <w:rStyle w:val="FootnoteReference"/>
          <w:rFonts w:cs="IRNazli"/>
          <w:sz w:val="28"/>
          <w:szCs w:val="28"/>
          <w:rtl/>
          <w:lang w:bidi="fa-IR"/>
        </w:rPr>
        <w:footnoteReference w:id="775"/>
      </w:r>
      <w:r w:rsidR="004F08F3" w:rsidRPr="000D73CC">
        <w:rPr>
          <w:rFonts w:ascii="Times New Roman" w:hAnsi="Times New Roman" w:cs="IRNazli"/>
          <w:sz w:val="22"/>
          <w:szCs w:val="28"/>
          <w:lang w:bidi="fa-IR"/>
        </w:rPr>
        <w:t>.</w:t>
      </w:r>
    </w:p>
    <w:p w:rsidR="000B1724" w:rsidRPr="000D73CC" w:rsidRDefault="000B1724" w:rsidP="000A42BE">
      <w:pPr>
        <w:pStyle w:val="a4"/>
        <w:widowControl w:val="0"/>
        <w:rPr>
          <w:rtl/>
        </w:rPr>
      </w:pPr>
      <w:bookmarkStart w:id="659" w:name="_Toc134241395"/>
      <w:bookmarkStart w:id="660" w:name="_Toc270033283"/>
      <w:bookmarkStart w:id="661" w:name="_Toc439429775"/>
      <w:r w:rsidRPr="000D73CC">
        <w:rPr>
          <w:rFonts w:hint="cs"/>
          <w:rtl/>
        </w:rPr>
        <w:t>3- تضرع و دعا</w:t>
      </w:r>
      <w:bookmarkEnd w:id="659"/>
      <w:bookmarkEnd w:id="660"/>
      <w:bookmarkEnd w:id="661"/>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92552C">
        <w:rPr>
          <w:rFonts w:ascii="Times New Roman" w:hAnsi="Times New Roman" w:cs="IRNazli" w:hint="cs"/>
          <w:spacing w:val="-4"/>
          <w:sz w:val="22"/>
          <w:szCs w:val="28"/>
          <w:rtl/>
          <w:lang w:bidi="fa-IR"/>
        </w:rPr>
        <w:t>از آنجا که بنو عمرو انسان</w:t>
      </w:r>
      <w:r w:rsidR="004F08F3" w:rsidRPr="0092552C">
        <w:rPr>
          <w:rFonts w:ascii="Times New Roman" w:hAnsi="Times New Roman" w:cs="IRNazli" w:hint="eastAsia"/>
          <w:spacing w:val="-4"/>
          <w:sz w:val="22"/>
          <w:szCs w:val="28"/>
          <w:lang w:bidi="fa-IR"/>
        </w:rPr>
        <w:t>‌</w:t>
      </w:r>
      <w:r w:rsidRPr="0092552C">
        <w:rPr>
          <w:rFonts w:ascii="Times New Roman" w:hAnsi="Times New Roman" w:cs="IRNazli" w:hint="cs"/>
          <w:spacing w:val="-4"/>
          <w:sz w:val="22"/>
          <w:szCs w:val="28"/>
          <w:rtl/>
          <w:lang w:bidi="fa-IR"/>
        </w:rPr>
        <w:t>های پست و فرومایه‌ای بودند، خبر مسافرت پیامبر اکرم</w:t>
      </w:r>
      <w:r w:rsidR="00361D92" w:rsidRPr="0092552C">
        <w:rPr>
          <w:rFonts w:ascii="Times New Roman" w:hAnsi="Times New Roman" w:cs="IRNazli" w:hint="cs"/>
          <w:spacing w:val="-4"/>
          <w:sz w:val="22"/>
          <w:szCs w:val="28"/>
          <w:rtl/>
          <w:lang w:bidi="fa-IR"/>
        </w:rPr>
        <w:t xml:space="preserve"> </w:t>
      </w:r>
      <w:r w:rsidR="003B13DA" w:rsidRPr="0092552C">
        <w:rPr>
          <w:rFonts w:ascii="" w:hAnsi="" w:cs="CTraditional Arabic" w:hint="cs"/>
          <w:spacing w:val="-4"/>
          <w:sz w:val="28"/>
          <w:szCs w:val="28"/>
          <w:rtl/>
          <w:lang w:bidi="fa-IR"/>
        </w:rPr>
        <w:t>ج</w:t>
      </w:r>
      <w:r w:rsidR="00361D92" w:rsidRPr="0092552C">
        <w:rPr>
          <w:rFonts w:ascii="" w:hAnsi="" w:cs="CTraditional Arabic" w:hint="cs"/>
          <w:spacing w:val="-4"/>
          <w:sz w:val="28"/>
          <w:szCs w:val="28"/>
          <w:rtl/>
          <w:lang w:bidi="fa-IR"/>
        </w:rPr>
        <w:t xml:space="preserve"> </w:t>
      </w:r>
      <w:r w:rsidRPr="000D73CC">
        <w:rPr>
          <w:rFonts w:ascii="Times New Roman" w:hAnsi="Times New Roman" w:cs="IRNazli" w:hint="cs"/>
          <w:sz w:val="22"/>
          <w:szCs w:val="28"/>
          <w:rtl/>
          <w:lang w:bidi="fa-IR"/>
        </w:rPr>
        <w:t>به طائف را پنهان نکردند؛ بلکه بی‌خردان و بردگان خود را واداشتند که او را ناسزا گویند و چنان سنگ زدند که پاهایش خونین و کفش</w:t>
      </w:r>
      <w:r w:rsidR="004F08F3" w:rsidRPr="000D73CC">
        <w:rPr>
          <w:rFonts w:ascii="Times New Roman" w:hAnsi="Times New Roman" w:cs="IRNazli" w:hint="eastAsia"/>
          <w:sz w:val="22"/>
          <w:szCs w:val="28"/>
          <w:lang w:bidi="fa-IR"/>
        </w:rPr>
        <w:t>‌</w:t>
      </w:r>
      <w:r w:rsidRPr="000D73CC">
        <w:rPr>
          <w:rFonts w:ascii="Times New Roman" w:hAnsi="Times New Roman" w:cs="IRNazli" w:hint="cs"/>
          <w:sz w:val="22"/>
          <w:szCs w:val="28"/>
          <w:rtl/>
          <w:lang w:bidi="fa-IR"/>
        </w:rPr>
        <w:t>هایش آغشته به خون گردید و خون پاکش در سرزمین طائف به زمین ریخت و آنها همچنان به ناسزا گفتن و سنگ زدن ادامه دادند تا اینکه آنها را مجبور کردند تا به دیوار باغ عتبه و شیبه فرزندان ربیعه پناه ببرند.</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عتبه و شیبه آن جا بودند، اما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نپسندیدند که نزد آنها بنشیند بنابراین، همراه زید</w:t>
      </w:r>
      <w:r w:rsidR="00763F5D">
        <w:rPr>
          <w:rFonts w:ascii="Times New Roman" w:hAnsi="Times New Roman" w:cs="IRNazli" w:hint="cs"/>
          <w:sz w:val="22"/>
          <w:szCs w:val="28"/>
          <w:rtl/>
          <w:lang w:bidi="fa-IR"/>
        </w:rPr>
        <w:t xml:space="preserve"> به سایه درخت انگوری رفتند و آن</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جا نشستند و آن دسته از سبکسران و بی‌خردان و اراذل و اوباش ثقیف از تعقیب دست برداشتند. پیامبر و زید زیر سایه درخت نشستند تا استراحت نمایند. با وجود اینکه پسران ربیعه برخورد سبکسران اهل طائف را با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Pr="000D73CC">
        <w:rPr>
          <w:rFonts w:ascii="Times New Roman" w:hAnsi="Times New Roman" w:cs="IRNazli" w:hint="cs"/>
          <w:sz w:val="22"/>
          <w:szCs w:val="28"/>
          <w:rtl/>
          <w:lang w:bidi="fa-IR"/>
        </w:rPr>
        <w:t>، دیدند، اما هیچ عکس العمل و اقدامی انجام ندادند و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با حالتی خسته و اندوهگین و سرشار از حزن و اندوه به پروردگ</w:t>
      </w:r>
      <w:r w:rsidR="004F08F3" w:rsidRPr="000D73CC">
        <w:rPr>
          <w:rFonts w:ascii="Times New Roman" w:hAnsi="Times New Roman" w:cs="IRNazli" w:hint="cs"/>
          <w:sz w:val="22"/>
          <w:szCs w:val="28"/>
          <w:rtl/>
          <w:lang w:bidi="fa-IR"/>
        </w:rPr>
        <w:t>ار متوجه شد و از او چنین خواست:</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پروردگارا! از ناتوانی خود و از کمی چاره در کار خویش و از خفت وخواری ام در نزد مردمان به تو شکایت می‌کنم. ای مهربان‌ترین مهربانان! تو پروردگار مستضعفان و پروردگار منی. مرا به چه کسی وا می‌گذاری؟ به بیگانه‌ای که بر من پرخاش نماید یا به دشمنی که زمام امور مرا به او سپرده‌ای؟ اگر تو بر من خشم نگیری من هیچ باکی ندارم، اما آسایش و آرامشی که برایم عنایت فرمایی، برای من گواراتر و سازگارتر است. به نور جمال تو که تاریکیها بدان روشن شده و کار دنیا و آخرت با آن سامان یافته است، به تو پناه می‌برم از اینکه خشم تو بر من فرود بیاید یا ناخشنودی تو شامل حال من گردد و هر چه خواهی مرا عتاب کن تا سرانجام از من خشنود گردی. هیچ کس را جز تو تو</w:t>
      </w:r>
      <w:r w:rsidR="004F08F3" w:rsidRPr="000D73CC">
        <w:rPr>
          <w:rFonts w:ascii="Times New Roman" w:hAnsi="Times New Roman" w:cs="IRNazli" w:hint="cs"/>
          <w:sz w:val="22"/>
          <w:szCs w:val="28"/>
          <w:rtl/>
          <w:lang w:bidi="fa-IR"/>
        </w:rPr>
        <w:t>ان و نیرویی نیست مگر از جانب تو</w:t>
      </w:r>
      <w:r w:rsidRPr="000D73CC">
        <w:rPr>
          <w:rFonts w:ascii="Times New Roman" w:hAnsi="Times New Roman" w:cs="IRNazli" w:hint="cs"/>
          <w:sz w:val="22"/>
          <w:szCs w:val="28"/>
          <w:rtl/>
          <w:lang w:bidi="fa-IR"/>
        </w:rPr>
        <w:t>»</w:t>
      </w:r>
      <w:r w:rsidRPr="000D73CC">
        <w:rPr>
          <w:rStyle w:val="FootnoteReference"/>
          <w:rFonts w:cs="IRNazli"/>
          <w:sz w:val="28"/>
          <w:szCs w:val="28"/>
          <w:rtl/>
          <w:lang w:bidi="fa-IR"/>
        </w:rPr>
        <w:footnoteReference w:id="776"/>
      </w:r>
      <w:r w:rsidR="004F08F3" w:rsidRPr="000D73CC">
        <w:rPr>
          <w:rFonts w:ascii="Times New Roman" w:hAnsi="Times New Roman" w:cs="IRNazli"/>
          <w:sz w:val="22"/>
          <w:szCs w:val="28"/>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براساس مناجات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با خداوند به عمق عقید</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توحیدی رسول خدا و میزان پاکباختگی او برای خدا، متوجه می‌شویم؛ چراکه او به سبب این اندوه فراگیر و پی‌درپی احساس ننمود که اذیت و آزار را از خود دور نماید و یا برای خود زندگی آرام همراه با ناز و نعمت بخواهد؛ بلکه هم</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این شکنجه‌ها چون در راه خدا بود، برای او شیرین بود اما او از خشم پروردگارش می‌هراسید که مبادا او در کاری از کارهای دعوت، ناآگاهانه کوتاهی کرده باشد و آن گاه در معرض خشم و نارضایتی پروردگار قرار گیرد؛ چراکه رضایت و خشنودی خداوند بالاترین هدف وی بود و از آنجا که این هدف، هدفی مهم و اساسی بود، عقیده‌اش بر آن بود که هم</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خواسته‌‌ها می‌بایست در جهت تحقق آن مسخر گردند بنابراین، هر مصیبت و بلایی که نتیج</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آن رضامندی و خشنودی پروردگار را در پی داشته باشد، نعمت و رفاهی بزرگ محسوب می‌گردد؛ سپس آن حضرت دعایش را با این کلمه به پایان رساند: </w:t>
      </w:r>
      <w:r w:rsidRPr="000D73CC">
        <w:rPr>
          <w:rStyle w:val="Char1"/>
          <w:rFonts w:hint="cs"/>
          <w:rtl/>
        </w:rPr>
        <w:t>«ولاحول ولاقوة الا بالله»</w:t>
      </w:r>
      <w:r w:rsidRPr="000D73CC">
        <w:rPr>
          <w:rFonts w:ascii="Times New Roman" w:hAnsi="Times New Roman" w:cs="IRNazli" w:hint="cs"/>
          <w:sz w:val="22"/>
          <w:szCs w:val="28"/>
          <w:rtl/>
          <w:lang w:bidi="fa-IR"/>
        </w:rPr>
        <w:t xml:space="preserve"> پس مؤمن بدون اذن و اراده و یاری خداوند توانایی متحول شدن از حالت سختی به حالت آسایش را ندارد و نمی‌تواند وضعیت ترس را به وضعیت امنیت مبدل نماید و نیز توانایی رویارویی با سختی</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و تحمل ناپسندی</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را ندارد</w:t>
      </w:r>
      <w:r w:rsidRPr="000D73CC">
        <w:rPr>
          <w:rStyle w:val="FootnoteReference"/>
          <w:rFonts w:cs="IRNazli"/>
          <w:sz w:val="28"/>
          <w:szCs w:val="28"/>
          <w:rtl/>
          <w:lang w:bidi="fa-IR"/>
        </w:rPr>
        <w:footnoteReference w:id="777"/>
      </w:r>
      <w:r w:rsidR="004F08F3" w:rsidRPr="000D73CC">
        <w:rPr>
          <w:rFonts w:ascii="Times New Roman" w:hAnsi="Times New Roman" w:cs="IRNazli"/>
          <w:sz w:val="22"/>
          <w:szCs w:val="28"/>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بی‌گمان دعا از بزرگ‌ترین عبادت</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هاست و در زمینه حمایت انسان و محقق نمودن امنیت او، سلاحی کارساز است؛ زیرا انسان هر چند هوشیار و خردمند باشد، همواره در معرض لغزشها و شکست قرار دارد و چه بسا انسان مسلمان در موقعیت</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و مواضعی گرفتار می‌شود که کاملاً از تدبیر و اندیشیدن باز می‌ماند و برای اینکه راه‌حلی بیابد، جز اینکه با دعا به خدا پناه ببرد، چاره‌ای ندارد.</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بعد از اینکه اهل طائف او را مورد اذیت و آزار و مسخره قرار دادند و او را از شهر خود بیرون نمودند و حیران وافسرده شده بود، با دعا به خدا پناه برد و بعد از اتمام دعایش از سوی پروردگار جهانیان پیام اجابت توسط جبریل و فرشت</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کوهها نازل گردید</w:t>
      </w:r>
      <w:r w:rsidRPr="000D73CC">
        <w:rPr>
          <w:rStyle w:val="FootnoteReference"/>
          <w:rFonts w:cs="IRNazli"/>
          <w:sz w:val="28"/>
          <w:szCs w:val="28"/>
          <w:rtl/>
          <w:lang w:bidi="fa-IR"/>
        </w:rPr>
        <w:footnoteReference w:id="778"/>
      </w:r>
      <w:r w:rsidR="004F08F3" w:rsidRPr="000D73CC">
        <w:rPr>
          <w:rFonts w:ascii="Times New Roman" w:hAnsi="Times New Roman" w:cs="IRNazli"/>
          <w:sz w:val="22"/>
          <w:szCs w:val="28"/>
          <w:lang w:bidi="fa-IR"/>
        </w:rPr>
        <w:t>.</w:t>
      </w:r>
    </w:p>
    <w:p w:rsidR="000B1724" w:rsidRPr="000D73CC" w:rsidRDefault="000B1724" w:rsidP="000A42BE">
      <w:pPr>
        <w:pStyle w:val="a4"/>
        <w:widowControl w:val="0"/>
        <w:rPr>
          <w:rtl/>
        </w:rPr>
      </w:pPr>
      <w:bookmarkStart w:id="662" w:name="_Toc134241396"/>
      <w:bookmarkStart w:id="663" w:name="_Toc270033284"/>
      <w:bookmarkStart w:id="664" w:name="_Toc439429776"/>
      <w:r w:rsidRPr="000D73CC">
        <w:rPr>
          <w:rFonts w:hint="cs"/>
          <w:rtl/>
        </w:rPr>
        <w:t>4- مهربانی و شفقت پیامبر اکرم</w:t>
      </w:r>
      <w:r w:rsidR="00361D92" w:rsidRPr="000D73CC">
        <w:rPr>
          <w:rFonts w:hint="cs"/>
          <w:rtl/>
        </w:rPr>
        <w:t xml:space="preserve"> </w:t>
      </w:r>
      <w:r w:rsidR="003B13DA" w:rsidRPr="000D73CC">
        <w:rPr>
          <w:rFonts w:ascii="" w:hAnsi="" w:cs="CTraditional Arabic" w:hint="cs"/>
          <w:b w:val="0"/>
          <w:bCs w:val="0"/>
          <w:sz w:val="28"/>
          <w:szCs w:val="28"/>
          <w:rtl/>
        </w:rPr>
        <w:t>ج</w:t>
      </w:r>
      <w:r w:rsidR="00361D92" w:rsidRPr="000D73CC">
        <w:rPr>
          <w:rFonts w:ascii="" w:hAnsi="" w:cs="CTraditional Arabic" w:hint="cs"/>
          <w:sz w:val="28"/>
          <w:szCs w:val="28"/>
          <w:rtl/>
        </w:rPr>
        <w:t xml:space="preserve"> </w:t>
      </w:r>
      <w:r w:rsidRPr="000D73CC">
        <w:rPr>
          <w:rFonts w:hint="cs"/>
          <w:rtl/>
        </w:rPr>
        <w:t>نسبت به امت</w:t>
      </w:r>
      <w:bookmarkEnd w:id="662"/>
      <w:bookmarkEnd w:id="663"/>
      <w:bookmarkEnd w:id="664"/>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مهربانی و شفقت بزرگ او که در مواقع دشوار که رنج به آخرین حد خود می‌رسد و برانسان فشار می‌آورد تا سختی و سنگدلی بنماید و بر سینه و دل فشار می‌آورد تا عقده خالی کند، نمایان می‌شد</w:t>
      </w:r>
      <w:r w:rsidRPr="000D73CC">
        <w:rPr>
          <w:rStyle w:val="FootnoteReference"/>
          <w:rFonts w:cs="IRNazli"/>
          <w:sz w:val="28"/>
          <w:szCs w:val="28"/>
          <w:rtl/>
          <w:lang w:bidi="fa-IR"/>
        </w:rPr>
        <w:footnoteReference w:id="779"/>
      </w:r>
      <w:r w:rsidR="004F08F3" w:rsidRPr="000D73CC">
        <w:rPr>
          <w:rFonts w:ascii="Times New Roman" w:hAnsi="Times New Roman" w:cs="IRNazli"/>
          <w:sz w:val="22"/>
          <w:szCs w:val="28"/>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از عایشه</w:t>
      </w:r>
      <w:r w:rsidR="00963591" w:rsidRPr="000D73CC">
        <w:rPr>
          <w:rFonts w:ascii="CTraditional Arabic" w:hAnsi="CTraditional Arabic" w:cs="CTraditional Arabic" w:hint="cs"/>
          <w:sz w:val="22"/>
          <w:szCs w:val="28"/>
          <w:rtl/>
          <w:lang w:bidi="fa-IR"/>
        </w:rPr>
        <w:t>ل</w:t>
      </w:r>
      <w:r w:rsidRPr="000D73CC">
        <w:rPr>
          <w:rFonts w:ascii="Times New Roman" w:hAnsi="Times New Roman" w:cs="IRNazli" w:hint="cs"/>
          <w:sz w:val="22"/>
          <w:szCs w:val="28"/>
          <w:rtl/>
          <w:lang w:bidi="fa-IR"/>
        </w:rPr>
        <w:t xml:space="preserve"> روایت است که از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پرسید</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آیا روزی بر تو آمده است که از اُحد سخت‌تر باشد؟ فرمود: از قوم تو آزارهایی دیده‌ام و سخت‌ترین آنها روز عقبه بود؛ آن گاه که خود را بر عبد یا لیل بن عبد کلال عرضه داشتم و او بدانچه از او می‌خواستم پاسخ مثبت نداد؛ پس من در حالی که اندوهگین بودم راه خویش را در پیش گرفتم و همچنان اندوهناک بودم تا به قرن الثعالب رسیدم. پس سر خویش را بلند کردم و ناگهان در آسمان ابری دیدم که بر سرم سایه افکنده است، به آن نیک نگریستم، دیدم جبرئیل است. مرا ندا داد و گفت: خداوند پاسخ قومت را با تو شنید و اینک خداوند فرشت</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کوهها را نزد تو فرستاده است تا او را به آنچه می‌خواهی فرمان دهی. در این هنگام فرشت</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کوهها مرا ندا داد و بر من سلام کرد و گفت</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اگر می‌خواهی، دو کوه اطراف مکه را بر سرشان فرو آورم.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فرمود: من امید آن دارم که خداوند از نسل این مردم کسانی را به وجود بیاورد که تنها خدا را بپرستند و با او چیزی را شریک نسازند</w:t>
      </w:r>
      <w:r w:rsidRPr="000D73CC">
        <w:rPr>
          <w:rStyle w:val="FootnoteReference"/>
          <w:rFonts w:cs="IRNazli"/>
          <w:sz w:val="28"/>
          <w:szCs w:val="28"/>
          <w:rtl/>
          <w:lang w:bidi="fa-IR"/>
        </w:rPr>
        <w:footnoteReference w:id="780"/>
      </w:r>
      <w:r w:rsidR="004F08F3" w:rsidRPr="000D73CC">
        <w:rPr>
          <w:rFonts w:ascii="Times New Roman" w:hAnsi="Times New Roman" w:cs="IRNazli"/>
          <w:sz w:val="22"/>
          <w:szCs w:val="28"/>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خدا در جنگ احد از نظر جسمی آسیب بیشتری دیده بود، اما از نظر روانی آسیب و رنجی که در روز طائف دیده بود، بیشتر و سخت‌تر بود به گونه‌ای که بر اثر آن از طائف تا قرن الثعالب این موضوع ذهنش را مشغول کرده بود.</w:t>
      </w:r>
    </w:p>
    <w:p w:rsidR="000B1724" w:rsidRPr="000D73CC" w:rsidRDefault="000B1724" w:rsidP="000A42BE">
      <w:pPr>
        <w:pStyle w:val="a4"/>
        <w:widowControl w:val="0"/>
        <w:rPr>
          <w:rtl/>
        </w:rPr>
      </w:pPr>
      <w:bookmarkStart w:id="665" w:name="_Toc134241397"/>
      <w:bookmarkStart w:id="666" w:name="_Toc270033285"/>
      <w:bookmarkStart w:id="667" w:name="_Toc439429777"/>
      <w:r w:rsidRPr="000D73CC">
        <w:rPr>
          <w:rFonts w:hint="cs"/>
          <w:rtl/>
        </w:rPr>
        <w:t>5- شیوه‌های تغییر</w:t>
      </w:r>
      <w:bookmarkEnd w:id="665"/>
      <w:bookmarkEnd w:id="666"/>
      <w:bookmarkEnd w:id="667"/>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پیشنهاد فرشت</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کوهها این بود که دو کوه اطراف طائف را بر سرشان فرود آورد تا به کلی مانند قوم نوح و عاد و ثمود و قوم لوط، نابود گ</w:t>
      </w:r>
      <w:r w:rsidR="004F08F3" w:rsidRPr="000D73CC">
        <w:rPr>
          <w:rFonts w:ascii="Times New Roman" w:hAnsi="Times New Roman" w:cs="IRNazli" w:hint="cs"/>
          <w:sz w:val="22"/>
          <w:szCs w:val="28"/>
          <w:rtl/>
          <w:lang w:bidi="fa-IR"/>
        </w:rPr>
        <w:t>ردند؛ چنانکه خداوند می‌فرماید</w:t>
      </w:r>
      <w:r w:rsidR="000D449F" w:rsidRPr="000D73CC">
        <w:rPr>
          <w:rFonts w:ascii="Times New Roman" w:hAnsi="Times New Roman" w:cs="IRNazli" w:hint="cs"/>
          <w:sz w:val="22"/>
          <w:szCs w:val="28"/>
          <w:rtl/>
          <w:lang w:bidi="fa-IR"/>
        </w:rPr>
        <w:t>:</w:t>
      </w:r>
    </w:p>
    <w:p w:rsidR="000B1724" w:rsidRPr="000D73CC" w:rsidRDefault="004F08F3"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فَكُلًّا أَخَذۡنَا بِذَنۢبِهِ</w:t>
      </w:r>
      <w:r w:rsidRPr="000D73CC">
        <w:rPr>
          <w:rFonts w:hint="cs"/>
          <w:rtl/>
        </w:rPr>
        <w:t>ۦۖ</w:t>
      </w:r>
      <w:r w:rsidRPr="000D73CC">
        <w:rPr>
          <w:rtl/>
        </w:rPr>
        <w:t xml:space="preserve"> فَمِنۡهُم مَّنۡ أَرۡسَلۡنَا عَلَيۡهِ حَاصِبٗا وَمِنۡهُم مَّنۡ أَخَذَتۡهُ </w:t>
      </w:r>
      <w:r w:rsidRPr="000D73CC">
        <w:rPr>
          <w:rFonts w:hint="cs"/>
          <w:rtl/>
        </w:rPr>
        <w:t>ٱ</w:t>
      </w:r>
      <w:r w:rsidRPr="000D73CC">
        <w:rPr>
          <w:rFonts w:hint="eastAsia"/>
          <w:rtl/>
        </w:rPr>
        <w:t>لصَّيۡحَةُ</w:t>
      </w:r>
      <w:r w:rsidRPr="000D73CC">
        <w:rPr>
          <w:rtl/>
        </w:rPr>
        <w:t xml:space="preserve"> وَمِنۡهُم مَّنۡ خَسَفۡنَا بِهِ </w:t>
      </w:r>
      <w:r w:rsidRPr="000D73CC">
        <w:rPr>
          <w:rFonts w:hint="cs"/>
          <w:rtl/>
        </w:rPr>
        <w:t>ٱ</w:t>
      </w:r>
      <w:r w:rsidRPr="000D73CC">
        <w:rPr>
          <w:rFonts w:hint="eastAsia"/>
          <w:rtl/>
        </w:rPr>
        <w:t>لۡأَرۡضَ</w:t>
      </w:r>
      <w:r w:rsidRPr="000D73CC">
        <w:rPr>
          <w:rtl/>
        </w:rPr>
        <w:t xml:space="preserve"> وَمِنۡهُم مَّنۡ أَغۡرَقۡنَاۚ وَمَا كَانَ </w:t>
      </w:r>
      <w:r w:rsidRPr="000D73CC">
        <w:rPr>
          <w:rFonts w:hint="cs"/>
          <w:rtl/>
        </w:rPr>
        <w:t>ٱ</w:t>
      </w:r>
      <w:r w:rsidRPr="000D73CC">
        <w:rPr>
          <w:rFonts w:hint="eastAsia"/>
          <w:rtl/>
        </w:rPr>
        <w:t>للَّهُ</w:t>
      </w:r>
      <w:r w:rsidRPr="000D73CC">
        <w:rPr>
          <w:rtl/>
        </w:rPr>
        <w:t xml:space="preserve"> لِيَظۡلِمَهُمۡ وَلَٰكِن كَانُوٓاْ أَنفُسَهُمۡ يَ</w:t>
      </w:r>
      <w:r w:rsidRPr="000D73CC">
        <w:rPr>
          <w:rFonts w:hint="eastAsia"/>
          <w:rtl/>
        </w:rPr>
        <w:t>ظۡلِمُونَ</w:t>
      </w:r>
      <w:r w:rsidRPr="000D73CC">
        <w:rPr>
          <w:rtl/>
        </w:rPr>
        <w:t>٤٠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[العن</w:t>
      </w:r>
      <w:r w:rsidR="00671026" w:rsidRPr="000D73CC">
        <w:rPr>
          <w:rStyle w:val="Char7"/>
          <w:rtl/>
        </w:rPr>
        <w:t>ک</w:t>
      </w:r>
      <w:r w:rsidRPr="000D73CC">
        <w:rPr>
          <w:rStyle w:val="Char7"/>
          <w:rtl/>
        </w:rPr>
        <w:t>بوت: 40]</w:t>
      </w:r>
      <w:r w:rsidRPr="000D73CC">
        <w:rPr>
          <w:rStyle w:val="Char7"/>
          <w:rFonts w:hint="cs"/>
          <w:rtl/>
        </w:rPr>
        <w:t>.</w:t>
      </w:r>
    </w:p>
    <w:p w:rsidR="000B1724" w:rsidRPr="000D73CC" w:rsidRDefault="000B1724" w:rsidP="000A42BE">
      <w:pPr>
        <w:pStyle w:val="aa"/>
        <w:widowControl w:val="0"/>
        <w:rPr>
          <w:rFonts w:ascii="Times New Roman" w:hAnsi="Times New Roman" w:cs="B Lotus"/>
          <w:rtl/>
        </w:rPr>
      </w:pPr>
      <w:r w:rsidRPr="000D73CC">
        <w:rPr>
          <w:rStyle w:val="Char9"/>
          <w:rFonts w:hint="cs"/>
          <w:rtl/>
        </w:rPr>
        <w:t>«</w:t>
      </w:r>
      <w:r w:rsidRPr="000D73CC">
        <w:rPr>
          <w:rFonts w:hint="cs"/>
          <w:rtl/>
        </w:rPr>
        <w:t>ما هر یک از آنها را به گناهشان مواخذه کردیم؛ پس بر برخی از آنان طوفان سنگ‌ریزه فرستادیم و بعضی از آنها را صدای (هولناک) فرا گرفت و برخی از ایشان را به زمین فرو بردیم و برخی دیگر را در دریا غرق ساختیم. خدا هرگز به آنها ستم نکرد؛ بلکه خودشان به خویشتن ظلم نمودند</w:t>
      </w:r>
      <w:r w:rsidRPr="000D73CC">
        <w:rPr>
          <w:rStyle w:val="Char9"/>
          <w:rFonts w:hint="cs"/>
          <w:rtl/>
        </w:rPr>
        <w:t>»</w:t>
      </w:r>
      <w:r w:rsidR="004F08F3" w:rsidRPr="000D73CC">
        <w:rPr>
          <w:rStyle w:val="Char9"/>
          <w:rFonts w:hint="cs"/>
          <w:rtl/>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در اینجا پیشن</w:t>
      </w:r>
      <w:r w:rsidR="004F08F3"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هادی دیگر هم ارائه شد و آن عبارت بود از ادام</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هجرت و دور شدن از مکه و طائف که اهالی آنها کافر بودند؛ زیرا مردم مکه او را بیرون کرده بودند و اهل طائف او را خوار کردند. این پیشنهاد از طرف زید بن حارثه به پیامبر ارائه شد. ابن قیم می‌گوید</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«پیامبر خدا بعد از آنکه در طائف یاور و مددرسانی نیافت، به همراه غلامش، زیدبن‌حارثه، با حالتی اندوهگین در حالی که دعای مشهور طائف را می‌نمود، به سوی مکه بازگشت. پروردگارش، فرشت</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کوه</w:t>
      </w:r>
      <w:r w:rsidR="004F08F3"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را نزد او فرستاد که اگر می‌خواهد کوه</w:t>
      </w:r>
      <w:r w:rsidR="004F08F3"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اطراف طائف را بر سر اهل طائف فرود آورد، اما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فرمود: در مورد آنها تحمل می‌کنم شاید خداوند از نسل آنها کسانی را به وجود بیاورد که فقط خدا را بپرستند و چیزی را شریک او نسازند.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چند روزی در نخله اقامت گزید، زید به او گفت: چگونه بر آنها وارد می‌شوی و حال آنکه آنها (قریش) تو را بیرون کرده‌اند و بیرون رفتی تا کمک بجویی، ولی کمک کرده نشدی (در طائف). فرمود: ای زید، خداوند برای آنچه می‌بینی راهی خواهد گشود و خداوند دینش را یاری خواهد کرد و پی</w:t>
      </w:r>
      <w:r w:rsidR="004F08F3" w:rsidRPr="000D73CC">
        <w:rPr>
          <w:rFonts w:ascii="Times New Roman" w:hAnsi="Times New Roman" w:cs="IRNazli" w:hint="cs"/>
          <w:sz w:val="22"/>
          <w:szCs w:val="28"/>
          <w:rtl/>
          <w:lang w:bidi="fa-IR"/>
        </w:rPr>
        <w:t xml:space="preserve">امبرش را پیروز خواهد گرداند... </w:t>
      </w:r>
      <w:r w:rsidRPr="000D73CC">
        <w:rPr>
          <w:rFonts w:ascii="Times New Roman" w:hAnsi="Times New Roman" w:cs="IRNazli" w:hint="cs"/>
          <w:sz w:val="22"/>
          <w:szCs w:val="28"/>
          <w:rtl/>
          <w:lang w:bidi="fa-IR"/>
        </w:rPr>
        <w:t>»</w:t>
      </w:r>
      <w:r w:rsidRPr="000D73CC">
        <w:rPr>
          <w:rStyle w:val="FootnoteReference"/>
          <w:rFonts w:cs="IRNazli"/>
          <w:sz w:val="28"/>
          <w:szCs w:val="28"/>
          <w:rtl/>
          <w:lang w:bidi="fa-IR"/>
        </w:rPr>
        <w:footnoteReference w:id="781"/>
      </w:r>
      <w:r w:rsidR="00763F5D">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آن حضرت پیشنهاد جبرئیل و فرشته کوه</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مبنی بر نابودی مردم طائف را نپذیرفت و از اندیش</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گوشه‌گیری یا هجرت مستمر امتناع ورزید و با نور ایمان به آینده نگریست و تصمیم گرفت تا بار دیگر به مکه که اهالی آن کافر بودند، وارد شود تا جهاد مبارک و فرخنده‌اش را ادامه دهد و از تمام توانایی‌اش برای دعوت به</w:t>
      </w:r>
      <w:r w:rsidR="00763F5D">
        <w:rPr>
          <w:rFonts w:ascii="Times New Roman" w:hAnsi="Times New Roman" w:cs="IRNazli" w:hint="cs"/>
          <w:sz w:val="22"/>
          <w:szCs w:val="28"/>
          <w:rtl/>
          <w:lang w:bidi="fa-IR"/>
        </w:rPr>
        <w:t xml:space="preserve"> </w:t>
      </w:r>
      <w:r w:rsidRPr="000D73CC">
        <w:rPr>
          <w:rFonts w:ascii="Times New Roman" w:hAnsi="Times New Roman" w:cs="IRNazli" w:hint="cs"/>
          <w:sz w:val="22"/>
          <w:szCs w:val="28"/>
          <w:rtl/>
          <w:lang w:bidi="fa-IR"/>
        </w:rPr>
        <w:t>سوی توحید و یگانه‌پرستی استفاده نماید.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با پیشنهاد دو روش فوق مجذوب و شیفته و حیران نگردید؛</w:t>
      </w:r>
      <w:r w:rsidR="00361D92" w:rsidRPr="000D73CC">
        <w:rPr>
          <w:rFonts w:ascii="Times New Roman" w:hAnsi="Times New Roman" w:cs="IRNazli" w:hint="cs"/>
          <w:sz w:val="22"/>
          <w:szCs w:val="28"/>
          <w:rtl/>
          <w:lang w:bidi="fa-IR"/>
        </w:rPr>
        <w:t xml:space="preserve"> </w:t>
      </w:r>
      <w:r w:rsidRPr="000D73CC">
        <w:rPr>
          <w:rFonts w:ascii="Times New Roman" w:hAnsi="Times New Roman" w:cs="IRNazli" w:hint="cs"/>
          <w:sz w:val="22"/>
          <w:szCs w:val="28"/>
          <w:rtl/>
          <w:lang w:bidi="fa-IR"/>
        </w:rPr>
        <w:t>بلکه او شیو</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جایگزینی که بر آن مصمم بود را در پیش گرفت و آن شیوه‌ای بود که براساس وارد شدن به مکه که اهالی آن کافر بودند، استوار بود و در این شیوه دور شدن و عقب‌نشینی از مکه مدنظر نبود و براساس این راهبرد باید در سرزمینی که کافران در آن هستند وجود خود را حفظ کرد واز مراکز و روابط آن بهره‌برداری نمود و اهداف و نقشه‌های آن را خنثی کرد تا جامعه مؤمنانی که از درون این جامعه متولد خواهد شد با این امور پرورش یابند؛ یعنی، پیامبر می‌خواست از صلب کافران، نسلهایی از مسلمانانی که در راه خدا می‌جنگند، متولد گردد؛ پس در اینجا به صورت روشن نگاه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به آینده دوخته شده بود و نگاه به آینده به معنی عقب‌نشینی و نپرداختن به حال نبود</w:t>
      </w:r>
      <w:r w:rsidRPr="000D73CC">
        <w:rPr>
          <w:rStyle w:val="FootnoteReference"/>
          <w:rFonts w:cs="IRNazli"/>
          <w:sz w:val="28"/>
          <w:szCs w:val="28"/>
          <w:rtl/>
          <w:lang w:bidi="fa-IR"/>
        </w:rPr>
        <w:footnoteReference w:id="782"/>
      </w:r>
      <w:r w:rsidR="004F08F3" w:rsidRPr="000D73CC">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خدا</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تصمیم گرفت برای بار دوم وارد مکه شود، اما وارد شدن به مکه در این مرحله کاری ساده و بی‌خطر نبود؛ چراکه بیرون راندن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از طائف از نظر مردم مکه شکست بزرگی برای مسلمانان به شمار می‌آمد و آنها بیشتر بر آزار مسلمانان جرأت یافتند تصمیم گرفتند به سبکسری و حماقت خود بیفزایند بنابراین،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این فکر افتاد که این بار مکه را به جای اینکه از بیرون تحت محاصره قرار دهد، از داخل با یک قیام و شورش مواجه نماید و از میان تیره‌های قریش با افرادی پیمان ببندد تا به وسیل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آنان به دعوت و تبلیغ اسلام بپردازد</w:t>
      </w:r>
      <w:r w:rsidRPr="000D73CC">
        <w:rPr>
          <w:rStyle w:val="FootnoteReference"/>
          <w:rFonts w:cs="IRNazli"/>
          <w:sz w:val="28"/>
          <w:szCs w:val="28"/>
          <w:rtl/>
          <w:lang w:bidi="fa-IR"/>
        </w:rPr>
        <w:footnoteReference w:id="783"/>
      </w:r>
      <w:r w:rsidR="004F08F3" w:rsidRPr="000D73CC">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 xml:space="preserve">ابن قیم در کتاب </w:t>
      </w:r>
      <w:r w:rsidRPr="000D73CC">
        <w:rPr>
          <w:rStyle w:val="Char6"/>
          <w:rFonts w:hint="cs"/>
          <w:rtl/>
        </w:rPr>
        <w:t>زادالمعاد</w:t>
      </w:r>
      <w:r w:rsidRPr="000D73CC">
        <w:rPr>
          <w:rFonts w:ascii="Times New Roman" w:hAnsi="Times New Roman" w:cs="IRNazli" w:hint="cs"/>
          <w:sz w:val="22"/>
          <w:szCs w:val="28"/>
          <w:rtl/>
          <w:lang w:bidi="fa-IR"/>
        </w:rPr>
        <w:t xml:space="preserve"> می‌گوید: «سپس رسول خدا وقتی از طائف برگشت و اهل طائف به وی پاسخ مثبت ندادند، به حراء رفت و کسی را نزد اخنس بن شریق فرستاد تا او را امان دهد. اخنس گفت: من هم‌پیمان هستم و هم‌پیمان کسی دیگر را نمی‌تواند پناه بدهد؛ پس کسی را نزد سهیل بن عمرو فرستاد. سهیل به او گفت</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بنی‌عامر دشمنان و مخالفان بنوکعب را پناه نمی‌دهند؛ سپس مردی از خزاعه را نزد مطعم بن عدی سردار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بنی نوفل فرستاد و گفت به او بگو آیا می‌توانم در پناه تو وارد مکه شوم؟ مطعم گفت</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بله و فرزندان قومش را فرا خواند و گفت سلاح برگیرید و در چهار گوش</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کعبه کمین بگیرید؛ زیرا من محمد را پناه داده‌ام.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همراه زید بن حارثه وارد مکه شد تا اینکه به مسجدالحرام رسید. مطعم بر شتر خود ایستاد و ندا در داد: «ای گروه قریش! من محمد را پناه داده‌ام؛ پس کسی او را تحقیر نکند.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به حجر الاسود آمد و آن را استلام کرد ودو رکعت نماز خواند و به خانه‌اش برگشت و مطعم بن عدی به اتفاق فرزندانش با اسلحه از آن حضرت مراقبت م</w:t>
      </w:r>
      <w:r w:rsidR="004F08F3" w:rsidRPr="000D73CC">
        <w:rPr>
          <w:rFonts w:ascii="Times New Roman" w:hAnsi="Times New Roman" w:cs="IRNazli" w:hint="cs"/>
          <w:sz w:val="22"/>
          <w:szCs w:val="28"/>
          <w:rtl/>
          <w:lang w:bidi="fa-IR"/>
        </w:rPr>
        <w:t>ی‌کردند تا به خان</w:t>
      </w:r>
      <w:r w:rsidR="00671026" w:rsidRPr="000D73CC">
        <w:rPr>
          <w:rFonts w:ascii="Times New Roman" w:hAnsi="Times New Roman" w:cs="IRNazli" w:hint="cs"/>
          <w:sz w:val="22"/>
          <w:szCs w:val="28"/>
          <w:rtl/>
          <w:lang w:bidi="fa-IR"/>
        </w:rPr>
        <w:t>ۀ</w:t>
      </w:r>
      <w:r w:rsidR="004F08F3" w:rsidRPr="000D73CC">
        <w:rPr>
          <w:rFonts w:ascii="Times New Roman" w:hAnsi="Times New Roman" w:cs="IRNazli" w:hint="cs"/>
          <w:sz w:val="22"/>
          <w:szCs w:val="28"/>
          <w:rtl/>
          <w:lang w:bidi="fa-IR"/>
        </w:rPr>
        <w:t xml:space="preserve"> خویش درآمدند</w:t>
      </w:r>
      <w:r w:rsidRPr="000D73CC">
        <w:rPr>
          <w:rFonts w:ascii="Times New Roman" w:hAnsi="Times New Roman" w:cs="IRNazli" w:hint="cs"/>
          <w:sz w:val="22"/>
          <w:szCs w:val="28"/>
          <w:rtl/>
          <w:lang w:bidi="fa-IR"/>
        </w:rPr>
        <w:t>»</w:t>
      </w:r>
      <w:r w:rsidRPr="000D73CC">
        <w:rPr>
          <w:rStyle w:val="FootnoteReference"/>
          <w:rFonts w:cs="IRNazli"/>
          <w:sz w:val="28"/>
          <w:szCs w:val="28"/>
          <w:rtl/>
          <w:lang w:bidi="fa-IR"/>
        </w:rPr>
        <w:footnoteReference w:id="784"/>
      </w:r>
      <w:r w:rsidR="004F08F3" w:rsidRPr="000D73CC">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با توجه به آشنایی با آداب و رسوم و سنتهای قوم و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خود از افرادی همچون اخنس و سهیل امان خواست و این امر دلالت بر این موضوع می‌نماید که آنان او را امان خواهند داد</w:t>
      </w:r>
      <w:r w:rsidRPr="000D73CC">
        <w:rPr>
          <w:rStyle w:val="FootnoteReference"/>
          <w:rFonts w:cs="IRNazli"/>
          <w:sz w:val="28"/>
          <w:szCs w:val="28"/>
          <w:rtl/>
          <w:lang w:bidi="fa-IR"/>
        </w:rPr>
        <w:footnoteReference w:id="785"/>
      </w:r>
      <w:r w:rsidR="004F08F3" w:rsidRPr="000D73CC">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بنا به در پیش گرفتن برنام</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جدید و تغییر اوضاع به جای اینکه شکست خورده و پنهانی وارد مکه شود در حالی وارد مکه شد که سرداری از سرداران قریش در ملأ عام از او پاسداری می‌کرد؛ چرا که پیامبر خدا مردی از خزاعه را به عنوان فرستاده خود انتخاب ‌نمود و این دو انتخاب بیانگر مهارت سیاسی حیرت‌انگیز و آگاهی تاریخی و دیپلماسی عمیقی هستند؛ چون نوفل، پدر بزرگ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بنی نوفل که رهبری آن را مطعم بن عدی به عهده داشت با عبدالمطلب پدر بزرگ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درگیر جنگ بود. او به زمین</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هایی متعلق به عبدالمطلب حمله برد و آن را به زور تصاحب کرد. عبدالمطلب ناراحت شد و از قومش خواست تا به یاری او برخیزند، اما هیچ کس برنخاست بنابراین، او به بستگان مادری‌اش یعنی بنی نجار از قبیله خزرج قصیده‌ای سرود و نزد آنان فرستاد و در این قصیده از آنها خواست تا او را یاری نمایند. گفته‌اند جمع زیادی از آنها به کمک عبدالمطلب آمدند و شترهایشان را در اطراف کعبه خواباندند و تیرکمانها را به دوش گرفتند و سپرها را به خود آویختند. وقتی نوفل آنها را دید گفت</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اینها برای برپا کردن شر به اینجا آمده‌اند. پس با او سخن گفتند و نوفل از آنها ترسید و دارایی</w:t>
      </w:r>
      <w:r w:rsidR="00BC17DF"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عبدالمطلب را به او بازگرداند. وقتی بنی‌خزرج، عبدالمطلب را یاری کردند، خزاعه در حالی که تدارکات جنگ را دیده بودند، گفتند: به خدا سوگند که در این وادی کسی را خوش چهره‌تر و زیباتر و شکیباتر از این انسان (عبدالمطلب) ندیده‌ایم. بستگان مادری‌اش از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خزرج او را یاری کردند و همان گونه که آنها با او نسبت دارند ما هم با او خویشاوند هستیم؛ زیرا پدربزرگش، عبدمناف، پسر یکی از دختران حلیل بن حبشیه سردار خزاعه بوده است و اگر ما کوششی برای او مبذول می‌داشتیم و او را یاری می‌نمودیم و با او هم‌پیمان می‌شدیم، به نفع ما بود. بنابراین، سران خزاعه نزد عبدالمطلب آمدند و گفتند: ای اباالحارث! رابط</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خویشاوندی تو با ما به همان نسبتی است که با بنی نجار داری. ما اکنون همسای</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تو هستیم و روزگار، کینه‌هایی را که در دل برخی از ما بوده است از میان برداشته است؛ پس بیا با هم، پیمان ببندیم. عبدالمطلب این را پسندید و پذیرفت و شتابان از آن استقبال کرد و دراین پیمان هیچ کس از بنی نوفل وعبدشمس حضور نداشتند</w:t>
      </w:r>
      <w:r w:rsidRPr="000D73CC">
        <w:rPr>
          <w:rStyle w:val="FootnoteReference"/>
          <w:rFonts w:cs="IRNazli"/>
          <w:sz w:val="28"/>
          <w:szCs w:val="28"/>
          <w:rtl/>
          <w:lang w:bidi="fa-IR"/>
        </w:rPr>
        <w:footnoteReference w:id="786"/>
      </w:r>
      <w:r w:rsidR="00BC17DF" w:rsidRPr="000D73CC">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مطالب فوق به ریشه‌های تاریخی کشمکش میان خزاعه و قریش اشاره می‌نماید. نفرت خزاعه از قریش به دوران قصی‌بن کلاب برمی‌گشت؛ چراکه او با برقراری اتحاد بین قریش موجب گردید تا خزاعه را که در آن روز ریاست کعبه و سرداری عربها را به عهده داشت، از بیت‌ الله بیرون کند و مکه را در میان قریش تقسیم نماید تا محل اقامت آنها باشد بنابراین، همواره خزاعه از قریش نفرت داشتند و کشمکش میان قریش و عبدالمطلب موجب گردید تا خزاعه با عبدالمطلب پیمان ببندد تا بر اندوه و رنج قریش بیفزاید و بنی‌نوفل و بنو عبد شمس در این پیمان داخل نشدند؛ چون این پیمان برخلاف آنان بود.</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لذا هنگامی که پیامبر خدا مردی را نزد سردار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بنی‌نوفل فرستاد، این امر اشاره روشنی به وقایع تاریخی بود که بیان نمودیم و از طرفی یادآور پیمان قدیم بین عبدالمطلب و خزاعه بر ضد بنی‌نوفل و عبدشمس بود تا از این فهمیده شود که پیامبر در مکه منزوی و تنها نمی‌ماند و او ممکن است به کاری دست بزند که پدر بزرگش عبدالمطلب کرده است و خزاعه با او پیمان ببندد یا از خزرج کمک بگیرد؛ پس در واقع این گونه نبود 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نزد مطعم‌بن عدی، سردار بنی‌نوفل، التماس و خواهش کند تا او را پناه دهد؛ بلکه بیشتر او را تهدید می‌کرد و دل‌واپسیها و نگرانیهای او را تحریک می‌کرد و حمایت مطعم‌بن عدی از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مقابل قریش فقط یک بزرگواری و مروت نبود؛ بلکه بیشتر مصلحت و حمایت وضعیت خود قریش مدنظر بود و سکوت قریش در حالی که می‌دیدند محمد در پناه بنی‌نوفل وارد می‌شود و آنها او را با سلاح پاسداری و حمایت می‌کنند به خاطر ترس از سلاحهای بنی‌نوفل نبود؛ بلکه در حقیقت آنها از سلاح خزاعه و کمان خزرج بیم داشتند</w:t>
      </w:r>
      <w:r w:rsidRPr="000D73CC">
        <w:rPr>
          <w:rStyle w:val="FootnoteReference"/>
          <w:rFonts w:cs="IRNazli"/>
          <w:sz w:val="28"/>
          <w:szCs w:val="28"/>
          <w:rtl/>
          <w:lang w:bidi="fa-IR"/>
        </w:rPr>
        <w:footnoteReference w:id="787"/>
      </w:r>
      <w:r w:rsidR="00BC17DF" w:rsidRPr="000D73CC">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و نیز نباید فراموش کرد که مطعم از جمله افرادی بود که به لغو صحیفه ستمکارانه اقدام کرد و او فردی بود که پس از آنکه ابوطالب او را مورد سرزنش قرار داد،موضع بسیار خوبی اتخاذ کرد؛ چنان</w:t>
      </w:r>
      <w:r w:rsidR="00BC17DF" w:rsidRPr="000D73CC">
        <w:rPr>
          <w:rFonts w:ascii="Times New Roman" w:hAnsi="Times New Roman" w:cs="IRNazli" w:hint="cs"/>
          <w:sz w:val="22"/>
          <w:szCs w:val="28"/>
          <w:rtl/>
          <w:lang w:bidi="fa-IR"/>
        </w:rPr>
        <w:t>که ابوطالب خطاب به او گفته بود:</w:t>
      </w:r>
    </w:p>
    <w:tbl>
      <w:tblPr>
        <w:bidiVisual/>
        <w:tblW w:w="4858" w:type="pct"/>
        <w:tblInd w:w="108" w:type="dxa"/>
        <w:tblLook w:val="01E0" w:firstRow="1" w:lastRow="1" w:firstColumn="1" w:lastColumn="1" w:noHBand="0" w:noVBand="0"/>
      </w:tblPr>
      <w:tblGrid>
        <w:gridCol w:w="3402"/>
        <w:gridCol w:w="426"/>
        <w:gridCol w:w="3269"/>
      </w:tblGrid>
      <w:tr w:rsidR="000B1724" w:rsidRPr="000D73CC" w:rsidTr="000A5F37">
        <w:tc>
          <w:tcPr>
            <w:tcW w:w="2397" w:type="pct"/>
            <w:shd w:val="clear" w:color="auto" w:fill="auto"/>
          </w:tcPr>
          <w:p w:rsidR="000B1724" w:rsidRPr="000D73CC" w:rsidRDefault="000B1724" w:rsidP="000A42BE">
            <w:pPr>
              <w:pStyle w:val="a3"/>
              <w:widowControl w:val="0"/>
              <w:ind w:firstLine="0"/>
              <w:rPr>
                <w:sz w:val="2"/>
                <w:szCs w:val="2"/>
              </w:rPr>
            </w:pPr>
            <w:r w:rsidRPr="000D73CC">
              <w:rPr>
                <w:rFonts w:hint="cs"/>
                <w:rtl/>
              </w:rPr>
              <w:t>أمطع</w:t>
            </w:r>
            <w:r w:rsidR="000A5F37" w:rsidRPr="000D73CC">
              <w:rPr>
                <w:rFonts w:hint="cs"/>
                <w:rtl/>
              </w:rPr>
              <w:t>ـ</w:t>
            </w:r>
            <w:r w:rsidRPr="000D73CC">
              <w:rPr>
                <w:rFonts w:hint="cs"/>
                <w:rtl/>
              </w:rPr>
              <w:t>م ل</w:t>
            </w:r>
            <w:r w:rsidR="000A5F37" w:rsidRPr="000D73CC">
              <w:rPr>
                <w:rFonts w:hint="cs"/>
                <w:rtl/>
              </w:rPr>
              <w:t>ـ</w:t>
            </w:r>
            <w:r w:rsidRPr="000D73CC">
              <w:rPr>
                <w:rFonts w:hint="cs"/>
                <w:rtl/>
              </w:rPr>
              <w:t>م اخذ ل</w:t>
            </w:r>
            <w:r w:rsidR="000A5F37" w:rsidRPr="000D73CC">
              <w:rPr>
                <w:rFonts w:hint="cs"/>
                <w:rtl/>
              </w:rPr>
              <w:t>ك</w:t>
            </w:r>
            <w:r w:rsidR="00763F5D">
              <w:rPr>
                <w:rFonts w:hint="cs"/>
                <w:rtl/>
              </w:rPr>
              <w:t xml:space="preserve"> ف</w:t>
            </w:r>
            <w:r w:rsidR="00763F5D">
              <w:rPr>
                <w:rFonts w:hint="cs"/>
                <w:rtl/>
                <w:lang w:bidi="ar-SA"/>
              </w:rPr>
              <w:t>ي</w:t>
            </w:r>
            <w:r w:rsidRPr="000D73CC">
              <w:rPr>
                <w:rFonts w:hint="cs"/>
                <w:rtl/>
              </w:rPr>
              <w:t xml:space="preserve"> یوم نجده</w:t>
            </w:r>
            <w:r w:rsidRPr="000D73CC">
              <w:rPr>
                <w:rFonts w:hint="cs"/>
                <w:sz w:val="22"/>
                <w:rtl/>
              </w:rPr>
              <w:br/>
            </w:r>
          </w:p>
        </w:tc>
        <w:tc>
          <w:tcPr>
            <w:tcW w:w="299" w:type="pct"/>
            <w:shd w:val="clear" w:color="auto" w:fill="auto"/>
          </w:tcPr>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lang w:bidi="fa-IR"/>
              </w:rPr>
            </w:pPr>
          </w:p>
        </w:tc>
        <w:tc>
          <w:tcPr>
            <w:tcW w:w="2304" w:type="pct"/>
            <w:shd w:val="clear" w:color="auto" w:fill="auto"/>
          </w:tcPr>
          <w:p w:rsidR="000B1724" w:rsidRPr="000D73CC" w:rsidRDefault="000B1724" w:rsidP="000A42BE">
            <w:pPr>
              <w:pStyle w:val="a3"/>
              <w:widowControl w:val="0"/>
              <w:ind w:firstLine="0"/>
              <w:rPr>
                <w:sz w:val="2"/>
                <w:szCs w:val="2"/>
                <w:rtl/>
              </w:rPr>
            </w:pPr>
            <w:r w:rsidRPr="000D73CC">
              <w:rPr>
                <w:rFonts w:hint="cs"/>
                <w:rtl/>
              </w:rPr>
              <w:t>ولامعظم عندالامور الجلائل</w:t>
            </w:r>
            <w:r w:rsidRPr="000D73CC">
              <w:rPr>
                <w:rFonts w:hint="cs"/>
                <w:sz w:val="22"/>
                <w:rtl/>
              </w:rPr>
              <w:br/>
            </w:r>
          </w:p>
          <w:p w:rsidR="000A5F37" w:rsidRPr="000D73CC" w:rsidRDefault="000A5F37" w:rsidP="000A42BE">
            <w:pPr>
              <w:pStyle w:val="a3"/>
              <w:widowControl w:val="0"/>
              <w:ind w:firstLine="0"/>
              <w:rPr>
                <w:sz w:val="2"/>
                <w:szCs w:val="2"/>
              </w:rPr>
            </w:pPr>
          </w:p>
        </w:tc>
      </w:tr>
      <w:tr w:rsidR="000B1724" w:rsidRPr="000D73CC" w:rsidTr="00813D02">
        <w:tc>
          <w:tcPr>
            <w:tcW w:w="5000" w:type="pct"/>
            <w:gridSpan w:val="3"/>
            <w:shd w:val="clear" w:color="auto" w:fill="auto"/>
          </w:tcPr>
          <w:p w:rsidR="000B1724" w:rsidRPr="00763F5D" w:rsidRDefault="000B1724" w:rsidP="000A42BE">
            <w:pPr>
              <w:pStyle w:val="a7"/>
              <w:widowControl w:val="0"/>
              <w:rPr>
                <w:spacing w:val="-4"/>
              </w:rPr>
            </w:pPr>
            <w:r w:rsidRPr="00763F5D">
              <w:rPr>
                <w:rFonts w:hint="cs"/>
                <w:spacing w:val="-4"/>
                <w:rtl/>
              </w:rPr>
              <w:t xml:space="preserve">«ای مطعم مگر نه اینکه من در روزهای سخت و </w:t>
            </w:r>
            <w:r w:rsidR="00BC17DF" w:rsidRPr="00763F5D">
              <w:rPr>
                <w:rFonts w:hint="cs"/>
                <w:spacing w:val="-4"/>
                <w:rtl/>
              </w:rPr>
              <w:t>در امور بزرگ تو را تنها نگذاشتم</w:t>
            </w:r>
            <w:r w:rsidRPr="00763F5D">
              <w:rPr>
                <w:rFonts w:hint="cs"/>
                <w:spacing w:val="-4"/>
                <w:rtl/>
              </w:rPr>
              <w:t>»</w:t>
            </w:r>
            <w:r w:rsidR="00BC17DF" w:rsidRPr="00763F5D">
              <w:rPr>
                <w:rFonts w:hint="cs"/>
                <w:spacing w:val="-4"/>
                <w:rtl/>
              </w:rPr>
              <w:t>.</w:t>
            </w:r>
          </w:p>
        </w:tc>
      </w:tr>
      <w:tr w:rsidR="000B1724" w:rsidRPr="000D73CC" w:rsidTr="000A5F37">
        <w:tc>
          <w:tcPr>
            <w:tcW w:w="2396" w:type="pct"/>
            <w:shd w:val="clear" w:color="auto" w:fill="auto"/>
          </w:tcPr>
          <w:p w:rsidR="000B1724" w:rsidRPr="000D73CC" w:rsidRDefault="000A5F37" w:rsidP="000A42BE">
            <w:pPr>
              <w:pStyle w:val="a3"/>
              <w:widowControl w:val="0"/>
              <w:ind w:firstLine="0"/>
              <w:rPr>
                <w:sz w:val="2"/>
                <w:szCs w:val="2"/>
              </w:rPr>
            </w:pPr>
            <w:r w:rsidRPr="000D73CC">
              <w:rPr>
                <w:rFonts w:hint="cs"/>
                <w:rtl/>
              </w:rPr>
              <w:t>جزی الله عنا عبدشمس و</w:t>
            </w:r>
            <w:r w:rsidR="000B1724" w:rsidRPr="000D73CC">
              <w:rPr>
                <w:rFonts w:hint="cs"/>
                <w:rtl/>
              </w:rPr>
              <w:t>نوفلاً</w:t>
            </w:r>
            <w:r w:rsidR="000B1724" w:rsidRPr="000D73CC">
              <w:rPr>
                <w:rFonts w:hint="cs"/>
                <w:rtl/>
              </w:rPr>
              <w:br/>
            </w:r>
          </w:p>
        </w:tc>
        <w:tc>
          <w:tcPr>
            <w:tcW w:w="300" w:type="pct"/>
            <w:shd w:val="clear" w:color="auto" w:fill="auto"/>
          </w:tcPr>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lang w:bidi="fa-IR"/>
              </w:rPr>
            </w:pPr>
          </w:p>
        </w:tc>
        <w:tc>
          <w:tcPr>
            <w:tcW w:w="2304" w:type="pct"/>
            <w:shd w:val="clear" w:color="auto" w:fill="auto"/>
          </w:tcPr>
          <w:p w:rsidR="000B1724" w:rsidRPr="000D73CC" w:rsidRDefault="000B1724" w:rsidP="000A42BE">
            <w:pPr>
              <w:pStyle w:val="StyleComplexBLotus12ptJustifiedFirstline05cmCharCharCharCharCharCharCharChar"/>
              <w:widowControl w:val="0"/>
              <w:spacing w:line="240" w:lineRule="auto"/>
              <w:ind w:firstLine="0"/>
              <w:rPr>
                <w:rFonts w:ascii="Times New Roman" w:hAnsi="Times New Roman"/>
                <w:b/>
                <w:bCs/>
                <w:sz w:val="2"/>
                <w:szCs w:val="2"/>
                <w:rtl/>
                <w:lang w:bidi="fa-IR"/>
              </w:rPr>
            </w:pPr>
            <w:r w:rsidRPr="000D73CC">
              <w:rPr>
                <w:rStyle w:val="Char1"/>
                <w:rFonts w:hint="cs"/>
                <w:rtl/>
              </w:rPr>
              <w:t>عقوبه شرعا عاجلا غیرآجل</w:t>
            </w:r>
            <w:r w:rsidRPr="000D73CC">
              <w:rPr>
                <w:rStyle w:val="Char5"/>
                <w:vertAlign w:val="superscript"/>
                <w:rtl/>
              </w:rPr>
              <w:footnoteReference w:id="788"/>
            </w:r>
            <w:r w:rsidRPr="000D73CC">
              <w:rPr>
                <w:rFonts w:ascii="Times New Roman" w:hAnsi="Times New Roman" w:hint="cs"/>
                <w:b/>
                <w:bCs/>
                <w:sz w:val="32"/>
                <w:szCs w:val="32"/>
                <w:rtl/>
                <w:lang w:bidi="fa-IR"/>
              </w:rPr>
              <w:br/>
            </w:r>
          </w:p>
          <w:p w:rsidR="000A5F37" w:rsidRPr="000D73CC" w:rsidRDefault="000A5F37" w:rsidP="000A42BE">
            <w:pPr>
              <w:pStyle w:val="StyleComplexBLotus12ptJustifiedFirstline05cmCharCharCharCharCharCharCharChar"/>
              <w:widowControl w:val="0"/>
              <w:spacing w:line="240" w:lineRule="auto"/>
              <w:rPr>
                <w:rFonts w:ascii="Times New Roman" w:hAnsi="Times New Roman"/>
                <w:b/>
                <w:bCs/>
                <w:sz w:val="2"/>
                <w:szCs w:val="2"/>
                <w:lang w:bidi="fa-IR"/>
              </w:rPr>
            </w:pPr>
          </w:p>
        </w:tc>
      </w:tr>
    </w:tbl>
    <w:p w:rsidR="000B1724" w:rsidRPr="000D73CC" w:rsidRDefault="000B1724" w:rsidP="000A42BE">
      <w:pPr>
        <w:pStyle w:val="a7"/>
        <w:widowControl w:val="0"/>
        <w:rPr>
          <w:rtl/>
        </w:rPr>
      </w:pPr>
      <w:r w:rsidRPr="000D73CC">
        <w:rPr>
          <w:rFonts w:hint="cs"/>
          <w:rtl/>
        </w:rPr>
        <w:t>«از طرف ما خدا به عبدشمس و ن</w:t>
      </w:r>
      <w:r w:rsidR="00BC17DF" w:rsidRPr="000D73CC">
        <w:rPr>
          <w:rFonts w:hint="cs"/>
          <w:rtl/>
        </w:rPr>
        <w:t>وفل، به همین زودی پاداش بد بدهد</w:t>
      </w:r>
      <w:r w:rsidRPr="000D73CC">
        <w:rPr>
          <w:rFonts w:hint="cs"/>
          <w:rtl/>
        </w:rPr>
        <w:t>»</w:t>
      </w:r>
      <w:r w:rsidR="00BC17DF" w:rsidRPr="000D73CC">
        <w:rPr>
          <w:rFonts w:hint="cs"/>
          <w:rtl/>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خدا کار مطعم را به خاطر داشت و خطری که او فرزندان و قومش را به خاطر پیامبر در معرض آن قرار داده بود درک می‌کرد بنابراین، روزی که در جنگ بدر هفتاد نفر اسیرکرد فرمود</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اگر مطعم بن عدی زنده می‌بود، سپس در مورد اینها با من سخن می‌گفت، آنها را آزاد می‌کردم</w:t>
      </w:r>
      <w:r w:rsidRPr="000D73CC">
        <w:rPr>
          <w:rStyle w:val="FootnoteReference"/>
          <w:rFonts w:cs="IRNazli"/>
          <w:sz w:val="28"/>
          <w:szCs w:val="28"/>
          <w:rtl/>
          <w:lang w:bidi="fa-IR"/>
        </w:rPr>
        <w:footnoteReference w:id="789"/>
      </w:r>
      <w:r w:rsidRPr="000D73CC">
        <w:rPr>
          <w:rFonts w:ascii="Times New Roman" w:hAnsi="Times New Roman" w:cs="IRNazli" w:hint="cs"/>
          <w:sz w:val="22"/>
          <w:szCs w:val="28"/>
          <w:rtl/>
          <w:lang w:bidi="fa-IR"/>
        </w:rPr>
        <w:t>؛ چون پیامبران انسان</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ناسپاسی نیستند.</w:t>
      </w:r>
    </w:p>
    <w:p w:rsidR="000B1724" w:rsidRPr="00763F5D" w:rsidRDefault="000B1724" w:rsidP="000A42BE">
      <w:pPr>
        <w:pStyle w:val="StyleComplexBLotus12ptJustifiedFirstline05cmCharCharCharCharCharCharCharChar"/>
        <w:widowControl w:val="0"/>
        <w:spacing w:line="240" w:lineRule="auto"/>
        <w:rPr>
          <w:rFonts w:ascii="Times New Roman" w:hAnsi="Times New Roman" w:cs="IRNazli"/>
          <w:spacing w:val="-4"/>
          <w:sz w:val="22"/>
          <w:szCs w:val="28"/>
          <w:rtl/>
          <w:lang w:bidi="fa-IR"/>
        </w:rPr>
      </w:pPr>
      <w:r w:rsidRPr="00763F5D">
        <w:rPr>
          <w:rFonts w:ascii="Times New Roman" w:hAnsi="Times New Roman" w:cs="IRNazli" w:hint="cs"/>
          <w:spacing w:val="-4"/>
          <w:sz w:val="22"/>
          <w:szCs w:val="28"/>
          <w:rtl/>
          <w:lang w:bidi="fa-IR"/>
        </w:rPr>
        <w:t>همچنین حسان بن ثابت، شاعر پیامبر، موضع مطعم را می‌ستود و در مدح او اشعار می‌سرود.</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موضع حسان بن ثابت را نسبت به ستایش مطعم بن عدی تأیید می‌کرد و اظهار آمادگی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مبنی بر اینکه اگر مطعم زنده بود، در مورد آزادی اسیران با او سخن می‌گفت و او آنها را آزاد می‌نمود، دلیل روشنی است بر اینکه اعتراف به فضل و خوبی اهل فضل و ستایش آنها در مقابل کار نیک آنان، گرچه مسلمان نباشند از رهنمودهای شریعت اسلام است</w:t>
      </w:r>
      <w:r w:rsidRPr="000D73CC">
        <w:rPr>
          <w:rStyle w:val="FootnoteReference"/>
          <w:rFonts w:cs="IRNazli"/>
          <w:sz w:val="28"/>
          <w:szCs w:val="28"/>
          <w:rtl/>
          <w:lang w:bidi="fa-IR"/>
        </w:rPr>
        <w:footnoteReference w:id="790"/>
      </w:r>
      <w:r w:rsidR="00BC17DF" w:rsidRPr="000D73CC">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خدا عرفها و سنت‌های موجود در جامعه‌اش را در راستای مصلحت اسلام به کار می‌گرفت، پس او به ساختار اجتماعی موجود به عنوان حقیقت و واقعیتی تاریخی می‌نگریست و به انسان کافر چنان نگاهی داشت که از دیدگاه او یک فرد از افراد نبود؛ بلکه به او به عنوان فردی در شبکه‌ای اجتماعی به هم پیوسته با انگیزه‌های مختلف می‌نگریست و اینکه انسان دارای فرصت و امکاناتی هست که می‌تواند درخود تحول ایجاد کند و اراده خود را به نیروی اجتماعی مؤثری تبدیل نماید و در تصمیم‌گیری و نقض آن طبق ارزشهایی که انتخاب می‌کند، سهم و جایگاه به سزایی دارد بنابراین، مطعم بن عدی یک فرد نبود؛ بلکه او یک جامعه بود و این جامعه با تولد مطعم به وجود نیامده بود؛ بلکه وجود آن به تاریخی قدیمی و کهن برمی‌گردد که در این جامعه ارزشهای توحیدی به کشمکش با ارزشهای شرک‌آمیز پرداختند و اگر اکنون تمام افراد یک جامعه کافر هستند به معنی این نیست که استفاده از آنان و آماده کردن آنان برای بازگشت به ایمان و توحید امکان ندارد</w:t>
      </w:r>
      <w:r w:rsidRPr="000D73CC">
        <w:rPr>
          <w:rStyle w:val="FootnoteReference"/>
          <w:rFonts w:cs="IRNazli"/>
          <w:sz w:val="28"/>
          <w:szCs w:val="28"/>
          <w:rtl/>
          <w:lang w:bidi="fa-IR"/>
        </w:rPr>
        <w:footnoteReference w:id="791"/>
      </w:r>
      <w:r w:rsidR="00BC17DF" w:rsidRPr="000D73CC">
        <w:rPr>
          <w:rFonts w:ascii="Times New Roman" w:hAnsi="Times New Roman" w:cs="IRNazli" w:hint="cs"/>
          <w:sz w:val="22"/>
          <w:szCs w:val="28"/>
          <w:rtl/>
          <w:lang w:bidi="fa-IR"/>
        </w:rPr>
        <w:t>.</w:t>
      </w:r>
    </w:p>
    <w:p w:rsidR="000B1724" w:rsidRPr="000D73CC" w:rsidRDefault="000B1724" w:rsidP="000A42BE">
      <w:pPr>
        <w:pStyle w:val="a4"/>
        <w:widowControl w:val="0"/>
        <w:rPr>
          <w:rtl/>
        </w:rPr>
      </w:pPr>
      <w:bookmarkStart w:id="668" w:name="_Toc134241398"/>
      <w:bookmarkStart w:id="669" w:name="_Toc270033286"/>
      <w:bookmarkStart w:id="670" w:name="_Toc439429778"/>
      <w:r w:rsidRPr="000D73CC">
        <w:rPr>
          <w:rFonts w:hint="cs"/>
          <w:rtl/>
        </w:rPr>
        <w:t>6- داستان عداس نصرانی و اسلام آوردن جن</w:t>
      </w:r>
      <w:r w:rsidR="00763F5D">
        <w:rPr>
          <w:rFonts w:hint="eastAsia"/>
          <w:rtl/>
        </w:rPr>
        <w:t>‌</w:t>
      </w:r>
      <w:r w:rsidRPr="000D73CC">
        <w:rPr>
          <w:rFonts w:hint="cs"/>
          <w:rtl/>
        </w:rPr>
        <w:t>ها</w:t>
      </w:r>
      <w:bookmarkEnd w:id="668"/>
      <w:bookmarkEnd w:id="669"/>
      <w:bookmarkEnd w:id="670"/>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سفر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 xml:space="preserve">ج </w:t>
      </w:r>
      <w:r w:rsidRPr="000D73CC">
        <w:rPr>
          <w:rFonts w:ascii="Times New Roman" w:hAnsi="Times New Roman" w:cs="IRNazli" w:hint="cs"/>
          <w:sz w:val="22"/>
          <w:szCs w:val="28"/>
          <w:rtl/>
          <w:lang w:bidi="fa-IR"/>
        </w:rPr>
        <w:t>، پیروزی</w:t>
      </w:r>
      <w:r w:rsidR="00BC17DF"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و موفقیت</w:t>
      </w:r>
      <w:r w:rsidR="00BC17DF"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مهمی در زمین</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دعوت به بار آورد. عداس، غلام نصرانی، از دعوت آن حضرت متأثر شد و اسلام آورد. همان طور که این پیام آسمانی به گوش هفت تن از جنیان رسید و مسلمان شدند؛ سپس برای بیم دادن قومشان رهسپار دیار خویش گردیدند.</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Style w:val="Char6"/>
          <w:rFonts w:hint="cs"/>
          <w:rtl/>
        </w:rPr>
        <w:t>الف</w:t>
      </w:r>
      <w:r w:rsidRPr="000D73CC">
        <w:rPr>
          <w:rFonts w:ascii="Times New Roman" w:hAnsi="Times New Roman" w:cs="IRNazli" w:hint="cs"/>
          <w:sz w:val="22"/>
          <w:szCs w:val="28"/>
          <w:rtl/>
          <w:lang w:bidi="fa-IR"/>
        </w:rPr>
        <w:t xml:space="preserve"> </w:t>
      </w:r>
      <w:r w:rsidRPr="000D73CC">
        <w:rPr>
          <w:rFonts w:ascii="Times New Roman" w:hAnsi="Times New Roman" w:cs="Times New Roman" w:hint="cs"/>
          <w:sz w:val="22"/>
          <w:szCs w:val="28"/>
          <w:rtl/>
          <w:lang w:bidi="fa-IR"/>
        </w:rPr>
        <w:t>–</w:t>
      </w:r>
      <w:r w:rsidRPr="000D73CC">
        <w:rPr>
          <w:rFonts w:ascii="Times New Roman" w:hAnsi="Times New Roman" w:cs="IRNazli" w:hint="cs"/>
          <w:sz w:val="22"/>
          <w:szCs w:val="28"/>
          <w:rtl/>
          <w:lang w:bidi="fa-IR"/>
        </w:rPr>
        <w:t xml:space="preserve"> داستان عداس</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بعد از آزار و اذیت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توسط مردم طائف و اینکه مجبور گردید تا به باغ عتبه و شیبه پسران ربیعه پناه ببرد آنها نیز از وضعیتی که برای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به وجود آمده بود، تحت تأثیر قرار گرفتند بنابراین غلام خود را به نام عداس که نصرانی بود، صدا زدند و گفتند: قدری انگور بچین و به آن مرد بده. عداس چنین کرد و انگور را آورد و جلوی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گذاشت و گفت بخور. وقتی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دستش را به سوی ظرف دراز نمود گفت: بسم الله و آن گاه انگور را خورد. عداس به چهر</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او نگاه کرد وگفت: به خدا سوگند که مردم این سرزمین این سخن را نمی‌گویند.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فرمود: تو اهل کدام سرزمینی ای عداس؟ آئین و دینت چیست؟ گفت مسیحی و اهل نینوا هستم.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فرمود: از سرزمین مرد صالح یونس بن متی هستی. عداس گفت: از کجا می‌دانی یونس بن متی کیست؟ رسول خدا</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فرمود: «او برادر م</w:t>
      </w:r>
      <w:r w:rsidR="00BC17DF" w:rsidRPr="000D73CC">
        <w:rPr>
          <w:rFonts w:ascii="Times New Roman" w:hAnsi="Times New Roman" w:cs="IRNazli" w:hint="cs"/>
          <w:sz w:val="22"/>
          <w:szCs w:val="28"/>
          <w:rtl/>
          <w:lang w:bidi="fa-IR"/>
        </w:rPr>
        <w:t>ن و پیامبر بود و من نیز پیامبرم</w:t>
      </w:r>
      <w:r w:rsidRPr="000D73CC">
        <w:rPr>
          <w:rFonts w:ascii="Times New Roman" w:hAnsi="Times New Roman" w:cs="IRNazli" w:hint="cs"/>
          <w:sz w:val="22"/>
          <w:szCs w:val="28"/>
          <w:rtl/>
          <w:lang w:bidi="fa-IR"/>
        </w:rPr>
        <w:t>»</w:t>
      </w:r>
      <w:r w:rsidR="00BC17DF" w:rsidRPr="000D73CC">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در این هنگام عداس خود را روی دست و پای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انداخت و شروع به بوسیدن سر و دست و پاهای او نمود. با دیدن این حالت یکی از فرزندان ربیعه به برادرش گفت: او غلام تورا تباه کرد و هنگامی که عداس نزد آنها برگشت و به او گفتند: وای بر تو ای عداس! تو چرا سر و دست و پای این مرد را بوسیدی؟ عداس گفت: سرورم؛ روی زمین هیچ چیزی بهتر از او نیست. او مرا به چیزی خبر داد که جز پیامبران کسی آن را نمی‌داند. آنها به عداس گفتند: وای بر تو ای عداس! مبادا او تو را از دینت برگرداند؛ زیرا دین تو از دین او بهتر است</w:t>
      </w:r>
      <w:r w:rsidRPr="000D73CC">
        <w:rPr>
          <w:rStyle w:val="FootnoteReference"/>
          <w:rFonts w:cs="IRNazli"/>
          <w:sz w:val="28"/>
          <w:szCs w:val="28"/>
          <w:rtl/>
          <w:lang w:bidi="fa-IR"/>
        </w:rPr>
        <w:footnoteReference w:id="792"/>
      </w:r>
      <w:r w:rsidR="00BC17DF" w:rsidRPr="000D73CC">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Style w:val="Char1"/>
          <w:rFonts w:hint="cs"/>
          <w:rtl/>
        </w:rPr>
        <w:t>بسم الله</w:t>
      </w:r>
      <w:r w:rsidRPr="000D73CC">
        <w:rPr>
          <w:rFonts w:ascii="Times New Roman" w:hAnsi="Times New Roman" w:cs="IRNazli" w:hint="cs"/>
          <w:sz w:val="22"/>
          <w:szCs w:val="28"/>
          <w:rtl/>
          <w:lang w:bidi="fa-IR"/>
        </w:rPr>
        <w:t xml:space="preserve"> گفتن پیامبر قبل از خوردن، اجرای یکی از سنت</w:t>
      </w:r>
      <w:r w:rsidR="00BC17DF"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ظاهری اسلام بود و به برکت همین سنت آن مرد مسیحی به اسلام جذب شد؛ چون وقتی پیامبر قبل از خوردن، نام خدا را به زبان برد، وجود آن مرد مسیحی تکان خورد و احساسات او برانگیخته شد و این شگفتی خود را ابراز داشت و این موضوع بیانگر این موضوع بود که مردم این سرزمین چنین سخنی بر زبان نمی‌آوردند.</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Style w:val="Char1"/>
          <w:rFonts w:hint="cs"/>
          <w:rtl/>
        </w:rPr>
        <w:t>بسم الله</w:t>
      </w:r>
      <w:r w:rsidRPr="000D73CC">
        <w:rPr>
          <w:rFonts w:ascii="Times New Roman" w:hAnsi="Times New Roman" w:cs="IRNazli" w:hint="cs"/>
          <w:sz w:val="22"/>
          <w:szCs w:val="28"/>
          <w:rtl/>
          <w:lang w:bidi="fa-IR"/>
        </w:rPr>
        <w:t xml:space="preserve"> گفتن قبل از غذا خوردن مانند سایر سنت</w:t>
      </w:r>
      <w:r w:rsidR="00BC17DF"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ظاهری یکی از اسباب جدا کردن مسلمان از بت‌پرستهایی است که اطراف او قرار دارند و این فرق و تفاوت نظر کافران را جلب می‌نماید و آنها را وادار می‌نماید تا از علت آن بپرسند، سپس این پرسش آنها را به فهمیدن دین اسلام و جذب شدن به آن پیش می‌برد</w:t>
      </w:r>
      <w:r w:rsidRPr="000D73CC">
        <w:rPr>
          <w:rStyle w:val="FootnoteReference"/>
          <w:rFonts w:cs="IRNazli"/>
          <w:sz w:val="28"/>
          <w:szCs w:val="28"/>
          <w:rtl/>
          <w:lang w:bidi="fa-IR"/>
        </w:rPr>
        <w:footnoteReference w:id="793"/>
      </w:r>
      <w:r w:rsidR="00763F5D">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عداس یقین زیادی به نبوت پیامبر داشت و موضع او در برابر اربابانش، عتبه و شیبه بن ربیعه، وقتی از او خواستند که در جنگ بدر شرکت نماید، بیانگر رسوخ ایمان و یقین اوست. او گفت: می‌خواهید با همان مردی بجنگید که به باغ شما پناه آورده بود و من او را دیدم؟ به خدا سوگند کوه</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در برابر او استقامت نخواهند کرد، اربابش گفت: وای بر تو ای عداس او با زبانش تو را جادو کرد</w:t>
      </w:r>
      <w:r w:rsidRPr="000D73CC">
        <w:rPr>
          <w:rStyle w:val="FootnoteReference"/>
          <w:rFonts w:cs="IRNazli"/>
          <w:sz w:val="28"/>
          <w:szCs w:val="28"/>
          <w:rtl/>
          <w:lang w:bidi="fa-IR"/>
        </w:rPr>
        <w:footnoteReference w:id="794"/>
      </w:r>
      <w:r w:rsidR="00BC17DF" w:rsidRPr="000D73CC">
        <w:rPr>
          <w:rFonts w:ascii="Times New Roman" w:hAnsi="Times New Roman" w:cs="IRNazli" w:hint="cs"/>
          <w:sz w:val="22"/>
          <w:szCs w:val="28"/>
          <w:rtl/>
          <w:lang w:bidi="fa-IR"/>
        </w:rPr>
        <w:t>.</w:t>
      </w:r>
    </w:p>
    <w:p w:rsidR="000B1724" w:rsidRPr="00763F5D" w:rsidRDefault="000B1724" w:rsidP="000A42BE">
      <w:pPr>
        <w:pStyle w:val="StyleComplexBLotus12ptJustifiedFirstline05cmCharCharCharCharCharCharCharChar"/>
        <w:widowControl w:val="0"/>
        <w:spacing w:line="240" w:lineRule="auto"/>
        <w:rPr>
          <w:rFonts w:ascii="Times New Roman" w:hAnsi="Times New Roman" w:cs="IRNazli"/>
          <w:spacing w:val="-4"/>
          <w:sz w:val="22"/>
          <w:szCs w:val="28"/>
          <w:rtl/>
          <w:lang w:bidi="fa-IR"/>
        </w:rPr>
      </w:pPr>
      <w:r w:rsidRPr="00763F5D">
        <w:rPr>
          <w:rFonts w:ascii="Times New Roman" w:hAnsi="Times New Roman" w:cs="IRNazli" w:hint="cs"/>
          <w:spacing w:val="-4"/>
          <w:sz w:val="22"/>
          <w:szCs w:val="28"/>
          <w:rtl/>
          <w:lang w:bidi="fa-IR"/>
        </w:rPr>
        <w:t>این گفته عداس که به خدا سوگند روی زمین هیچ کس از این مرد بهتر نیست، همدردی بزرگی با پیامبر است و اگر قومش او را آزار و اذیت کرده‌اند این مردی از عراق و نینواست که به دست و پایش می‌افتد و دست و پایش را می‌بوسد و به پیامبری او گواهی می‌دهد و این تقدیر الهی است که مردی از نینوا به خدا و پیامبرش ایمان بیاورد، اما نزدیک‌ترین افراد آن پیامبر از ایمان آوردن امتناع می‌ورزند و جلوگیری می‌کنند</w:t>
      </w:r>
      <w:r w:rsidRPr="00763F5D">
        <w:rPr>
          <w:rStyle w:val="FootnoteReference"/>
          <w:rFonts w:cs="IRNazli"/>
          <w:spacing w:val="-4"/>
          <w:sz w:val="28"/>
          <w:szCs w:val="28"/>
          <w:rtl/>
          <w:lang w:bidi="fa-IR"/>
        </w:rPr>
        <w:footnoteReference w:id="795"/>
      </w:r>
      <w:r w:rsidR="00BC17DF" w:rsidRPr="00763F5D">
        <w:rPr>
          <w:rFonts w:ascii="Times New Roman" w:hAnsi="Times New Roman" w:cs="IRNazli" w:hint="cs"/>
          <w:spacing w:val="-4"/>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Style w:val="Char6"/>
          <w:rFonts w:hint="cs"/>
          <w:rtl/>
        </w:rPr>
        <w:t>ب</w:t>
      </w:r>
      <w:r w:rsidRPr="000D73CC">
        <w:rPr>
          <w:rFonts w:ascii="Times New Roman" w:hAnsi="Times New Roman" w:cs="IRNazli" w:hint="cs"/>
          <w:sz w:val="22"/>
          <w:szCs w:val="28"/>
          <w:rtl/>
          <w:lang w:bidi="fa-IR"/>
        </w:rPr>
        <w:t xml:space="preserve"> </w:t>
      </w:r>
      <w:r w:rsidRPr="000D73CC">
        <w:rPr>
          <w:rFonts w:ascii="Times New Roman" w:hAnsi="Times New Roman" w:cs="Times New Roman" w:hint="cs"/>
          <w:sz w:val="22"/>
          <w:szCs w:val="28"/>
          <w:rtl/>
          <w:lang w:bidi="fa-IR"/>
        </w:rPr>
        <w:t>–</w:t>
      </w:r>
      <w:r w:rsidRPr="000D73CC">
        <w:rPr>
          <w:rFonts w:ascii="Times New Roman" w:hAnsi="Times New Roman" w:cs="IRNazli" w:hint="cs"/>
          <w:sz w:val="22"/>
          <w:szCs w:val="28"/>
          <w:rtl/>
          <w:lang w:bidi="fa-IR"/>
        </w:rPr>
        <w:t xml:space="preserve"> اسلام آوردن جن</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w:t>
      </w:r>
      <w:r w:rsidR="000A5F37" w:rsidRPr="000D73CC">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وقتی پیامبر خدا از مسلمان شدن ثقیف ناامید شد و از طائف برگشت، در مکانی به نام نخله، نیمه شب برای نماز ایستاد. گروهی از جن</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که از آنجا می‌گذشتند و تعدادشان هفت نفر و اهل نصیبین بودند، به تلاوت آن حضرت گوش فرا دادند و چون پیامبر نماز را تمام کرد جن</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نزد قومشان رفتند و به انذار آنها پرداختند، آنها ایمان آورده بودند و به آنچه شنیدند، اجابت نمودند؛ پس خداوند داستان آنها را برای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00BC17DF" w:rsidRPr="000D73CC">
        <w:rPr>
          <w:rFonts w:ascii="Times New Roman" w:hAnsi="Times New Roman" w:cs="IRNazli" w:hint="cs"/>
          <w:sz w:val="22"/>
          <w:szCs w:val="28"/>
          <w:rtl/>
          <w:lang w:bidi="fa-IR"/>
        </w:rPr>
        <w:t>بیان نمود:</w:t>
      </w:r>
    </w:p>
    <w:p w:rsidR="000B1724" w:rsidRPr="00763F5D" w:rsidRDefault="00BC17DF" w:rsidP="000A42BE">
      <w:pPr>
        <w:pStyle w:val="af"/>
        <w:widowControl w:val="0"/>
        <w:rPr>
          <w:rFonts w:ascii="Times New Roman" w:cs="B Lotus"/>
          <w:color w:val="FF0000"/>
          <w:sz w:val="32"/>
          <w:szCs w:val="32"/>
          <w:rtl/>
        </w:rPr>
      </w:pPr>
      <w:r w:rsidRPr="00763F5D">
        <w:rPr>
          <w:rFonts w:ascii="Times New Roman" w:cs="Traditional Arabic" w:hint="cs"/>
          <w:color w:val="FF0000"/>
          <w:sz w:val="32"/>
          <w:rtl/>
        </w:rPr>
        <w:t>﴿</w:t>
      </w:r>
      <w:r w:rsidRPr="00763F5D">
        <w:rPr>
          <w:color w:val="FF0000"/>
          <w:rtl/>
        </w:rPr>
        <w:t>وَإِذ</w:t>
      </w:r>
      <w:r w:rsidRPr="00763F5D">
        <w:rPr>
          <w:rFonts w:hint="cs"/>
          <w:color w:val="FF0000"/>
          <w:rtl/>
        </w:rPr>
        <w:t>ۡ</w:t>
      </w:r>
      <w:r w:rsidRPr="00763F5D">
        <w:rPr>
          <w:color w:val="FF0000"/>
          <w:rtl/>
        </w:rPr>
        <w:t xml:space="preserve"> </w:t>
      </w:r>
      <w:r w:rsidRPr="00763F5D">
        <w:rPr>
          <w:rFonts w:hint="cs"/>
          <w:color w:val="FF0000"/>
          <w:rtl/>
        </w:rPr>
        <w:t>صَرَفۡنَآ</w:t>
      </w:r>
      <w:r w:rsidRPr="00763F5D">
        <w:rPr>
          <w:color w:val="FF0000"/>
          <w:rtl/>
        </w:rPr>
        <w:t xml:space="preserve"> </w:t>
      </w:r>
      <w:r w:rsidRPr="00763F5D">
        <w:rPr>
          <w:rFonts w:hint="cs"/>
          <w:color w:val="FF0000"/>
          <w:rtl/>
        </w:rPr>
        <w:t>إِلَيۡكَ</w:t>
      </w:r>
      <w:r w:rsidRPr="00763F5D">
        <w:rPr>
          <w:color w:val="FF0000"/>
          <w:rtl/>
        </w:rPr>
        <w:t xml:space="preserve"> </w:t>
      </w:r>
      <w:r w:rsidRPr="00763F5D">
        <w:rPr>
          <w:rFonts w:hint="cs"/>
          <w:color w:val="FF0000"/>
          <w:rtl/>
        </w:rPr>
        <w:t>نَفَرٗا</w:t>
      </w:r>
      <w:r w:rsidRPr="00763F5D">
        <w:rPr>
          <w:color w:val="FF0000"/>
          <w:rtl/>
        </w:rPr>
        <w:t xml:space="preserve"> </w:t>
      </w:r>
      <w:r w:rsidRPr="00763F5D">
        <w:rPr>
          <w:rFonts w:hint="cs"/>
          <w:color w:val="FF0000"/>
          <w:rtl/>
        </w:rPr>
        <w:t>مِّنَ</w:t>
      </w:r>
      <w:r w:rsidRPr="00763F5D">
        <w:rPr>
          <w:color w:val="FF0000"/>
          <w:rtl/>
        </w:rPr>
        <w:t xml:space="preserve"> </w:t>
      </w:r>
      <w:r w:rsidRPr="00763F5D">
        <w:rPr>
          <w:rFonts w:hint="cs"/>
          <w:color w:val="FF0000"/>
          <w:rtl/>
        </w:rPr>
        <w:t>ٱ</w:t>
      </w:r>
      <w:r w:rsidRPr="00763F5D">
        <w:rPr>
          <w:rFonts w:hint="eastAsia"/>
          <w:color w:val="FF0000"/>
          <w:rtl/>
        </w:rPr>
        <w:t>لۡجِنِّ</w:t>
      </w:r>
      <w:r w:rsidRPr="00763F5D">
        <w:rPr>
          <w:color w:val="FF0000"/>
          <w:rtl/>
        </w:rPr>
        <w:t xml:space="preserve"> يَسۡتَمِعُونَ </w:t>
      </w:r>
      <w:r w:rsidRPr="00763F5D">
        <w:rPr>
          <w:rFonts w:hint="cs"/>
          <w:color w:val="FF0000"/>
          <w:rtl/>
        </w:rPr>
        <w:t>ٱ</w:t>
      </w:r>
      <w:r w:rsidRPr="00763F5D">
        <w:rPr>
          <w:rFonts w:hint="eastAsia"/>
          <w:color w:val="FF0000"/>
          <w:rtl/>
        </w:rPr>
        <w:t>لۡقُرۡءَانَ</w:t>
      </w:r>
      <w:r w:rsidRPr="00763F5D">
        <w:rPr>
          <w:color w:val="FF0000"/>
          <w:rtl/>
        </w:rPr>
        <w:t xml:space="preserve"> فَلَمَّا حَضَرُوهُ قَالُوٓاْ أَنصِتُواْۖ فَلَمَّا قُضِيَ وَلَّوۡاْ إِلَىٰ قَوۡمِهِم مُّنذِرِينَ٢٩ قَالُواْ يَٰقَوۡمَنَآ إِنَّا سَمِعۡنَا كِتَٰبًا أُنزِلَ مِنۢ بَعۡدِ مُوسَىٰ مُصَدِّقٗا لِّمَا بَيۡنَ يَدَيۡهِ يَهۡدِيٓ إِلَى </w:t>
      </w:r>
      <w:r w:rsidRPr="00763F5D">
        <w:rPr>
          <w:rFonts w:hint="cs"/>
          <w:color w:val="FF0000"/>
          <w:rtl/>
        </w:rPr>
        <w:t>ٱ</w:t>
      </w:r>
      <w:r w:rsidRPr="00763F5D">
        <w:rPr>
          <w:rFonts w:hint="eastAsia"/>
          <w:color w:val="FF0000"/>
          <w:rtl/>
        </w:rPr>
        <w:t>لۡحَقِّ</w:t>
      </w:r>
      <w:r w:rsidRPr="00763F5D">
        <w:rPr>
          <w:color w:val="FF0000"/>
          <w:rtl/>
        </w:rPr>
        <w:t xml:space="preserve"> وَإِلَىٰ طَرِيقٖ مُّسۡتَقِيمٖ٣٠</w:t>
      </w:r>
      <w:r w:rsidRPr="00763F5D">
        <w:rPr>
          <w:rFonts w:ascii="Times New Roman" w:cs="Traditional Arabic" w:hint="cs"/>
          <w:color w:val="FF0000"/>
          <w:sz w:val="32"/>
          <w:rtl/>
        </w:rPr>
        <w:t>﴾</w:t>
      </w:r>
      <w:r w:rsidRPr="00763F5D">
        <w:rPr>
          <w:rFonts w:ascii="Times New Roman" w:cs="IRNazli"/>
          <w:color w:val="FF0000"/>
          <w:sz w:val="32"/>
          <w:rtl/>
        </w:rPr>
        <w:t xml:space="preserve"> </w:t>
      </w:r>
      <w:r w:rsidRPr="00763F5D">
        <w:rPr>
          <w:rStyle w:val="Char7"/>
          <w:color w:val="FF0000"/>
          <w:rtl/>
        </w:rPr>
        <w:t>[الأحقاف: 29-30]</w:t>
      </w:r>
      <w:r w:rsidRPr="00763F5D">
        <w:rPr>
          <w:rStyle w:val="Char7"/>
          <w:rFonts w:hint="cs"/>
          <w:color w:val="FF0000"/>
          <w:rtl/>
        </w:rPr>
        <w:t>.</w:t>
      </w:r>
    </w:p>
    <w:p w:rsidR="000B1724" w:rsidRPr="000D73CC" w:rsidRDefault="000B1724" w:rsidP="000A42BE">
      <w:pPr>
        <w:pStyle w:val="aa"/>
        <w:widowControl w:val="0"/>
        <w:rPr>
          <w:rFonts w:ascii="Times New Roman" w:hAnsi="Times New Roman" w:cs="B Lotus"/>
          <w:rtl/>
        </w:rPr>
      </w:pPr>
      <w:r w:rsidRPr="000D73CC">
        <w:rPr>
          <w:rStyle w:val="Char9"/>
          <w:rFonts w:hint="cs"/>
          <w:rtl/>
        </w:rPr>
        <w:t>«</w:t>
      </w:r>
      <w:r w:rsidRPr="000D73CC">
        <w:rPr>
          <w:rFonts w:hint="cs"/>
          <w:rtl/>
        </w:rPr>
        <w:t>زمانی را به یاد آور که گروهی از جنیان را به سوی تو روانه کردیم تا قرآن را بشنوند. هنگامی که حضور پیدا کردند به یکدیگر گفتند: خاموش باشید و گوش فرا دهید. هنگام که (تلاوت) به پایان رسید به عنوان مبلغان و داعیانی به سوی قوم خود بازگشتند</w:t>
      </w:r>
      <w:r w:rsidRPr="000D73CC">
        <w:rPr>
          <w:rStyle w:val="Char9"/>
          <w:rFonts w:hint="cs"/>
          <w:rtl/>
        </w:rPr>
        <w:t>»</w:t>
      </w:r>
      <w:r w:rsidR="00BC17DF" w:rsidRPr="000D73CC">
        <w:rPr>
          <w:rStyle w:val="Char5"/>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این جنها در حالی که بر پیامبر گذرشان افتاد که در بطن نخله قرآن می‌خواند و صدای او را شنیدند گفتند: «ساکت باشید و گوش فرا دهید» بدین صورت دعوتی که مشرکان در طائف آن را نپذیرفتند به دنیای دیگر که دنیای جنهاست منتقل شد. آن</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دعوت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را پذیرفتند و همراه با آن به سوی قومشان رفتند همان طور که ابوذر غفاری و طفیل بن عمرو و ضماد ازدی هر یک به انتشار این دین نزد قوم خود پرداختند. آری اکنون در عالم جنها دعوتگرانی هس</w:t>
      </w:r>
      <w:r w:rsidR="00BC17DF" w:rsidRPr="000D73CC">
        <w:rPr>
          <w:rFonts w:ascii="Times New Roman" w:hAnsi="Times New Roman" w:cs="IRNazli" w:hint="cs"/>
          <w:sz w:val="22"/>
          <w:szCs w:val="28"/>
          <w:rtl/>
          <w:lang w:bidi="fa-IR"/>
        </w:rPr>
        <w:t>ت که دعوت خداوند را می‌رسانند</w:t>
      </w:r>
      <w:r w:rsidR="000D449F" w:rsidRPr="000D73CC">
        <w:rPr>
          <w:rFonts w:ascii="Times New Roman" w:hAnsi="Times New Roman" w:cs="IRNazli" w:hint="cs"/>
          <w:sz w:val="22"/>
          <w:szCs w:val="28"/>
          <w:rtl/>
          <w:lang w:bidi="fa-IR"/>
        </w:rPr>
        <w:t>:</w:t>
      </w:r>
    </w:p>
    <w:p w:rsidR="000B1724" w:rsidRPr="000D73CC" w:rsidRDefault="00BC17DF"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يَ</w:t>
      </w:r>
      <w:r w:rsidRPr="000D73CC">
        <w:rPr>
          <w:rFonts w:hint="cs"/>
          <w:rtl/>
        </w:rPr>
        <w:t>ٰقَوۡمَنَآ</w:t>
      </w:r>
      <w:r w:rsidRPr="000D73CC">
        <w:rPr>
          <w:rtl/>
        </w:rPr>
        <w:t xml:space="preserve"> </w:t>
      </w:r>
      <w:r w:rsidRPr="000D73CC">
        <w:rPr>
          <w:rFonts w:hint="cs"/>
          <w:rtl/>
        </w:rPr>
        <w:t>أَجِيبُواْ</w:t>
      </w:r>
      <w:r w:rsidRPr="000D73CC">
        <w:rPr>
          <w:rtl/>
        </w:rPr>
        <w:t xml:space="preserve"> </w:t>
      </w:r>
      <w:r w:rsidRPr="000D73CC">
        <w:rPr>
          <w:rFonts w:hint="cs"/>
          <w:rtl/>
        </w:rPr>
        <w:t>دَاعِيَ</w:t>
      </w:r>
      <w:r w:rsidRPr="000D73CC">
        <w:rPr>
          <w:rtl/>
        </w:rPr>
        <w:t xml:space="preserve"> </w:t>
      </w:r>
      <w:r w:rsidRPr="000D73CC">
        <w:rPr>
          <w:rFonts w:hint="cs"/>
          <w:rtl/>
        </w:rPr>
        <w:t>ٱ</w:t>
      </w:r>
      <w:r w:rsidRPr="000D73CC">
        <w:rPr>
          <w:rFonts w:hint="eastAsia"/>
          <w:rtl/>
        </w:rPr>
        <w:t>للَّهِ</w:t>
      </w:r>
      <w:r w:rsidRPr="000D73CC">
        <w:rPr>
          <w:rtl/>
        </w:rPr>
        <w:t xml:space="preserve"> وَءَامِنُواْ بِهِ</w:t>
      </w:r>
      <w:r w:rsidRPr="000D73CC">
        <w:rPr>
          <w:rFonts w:hint="cs"/>
          <w:rtl/>
        </w:rPr>
        <w:t>ۦ</w:t>
      </w:r>
      <w:r w:rsidRPr="000D73CC">
        <w:rPr>
          <w:rtl/>
        </w:rPr>
        <w:t xml:space="preserve"> يَغۡفِرۡ لَكُم مِّن ذُنُوبِكُمۡ وَيُجِرۡكُم مِّنۡ عَذَابٍ أَلِيمٖ٣١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[الأحقاف: 31]</w:t>
      </w:r>
      <w:r w:rsidRPr="000D73CC">
        <w:rPr>
          <w:rStyle w:val="Char7"/>
        </w:rPr>
        <w:t>.</w:t>
      </w:r>
    </w:p>
    <w:p w:rsidR="000B1724" w:rsidRPr="000D73CC" w:rsidRDefault="000B1724" w:rsidP="000A42BE">
      <w:pPr>
        <w:pStyle w:val="aa"/>
        <w:widowControl w:val="0"/>
        <w:rPr>
          <w:rFonts w:ascii="Times New Roman" w:hAnsi="Times New Roman" w:cs="B Lotus"/>
          <w:rtl/>
        </w:rPr>
      </w:pPr>
      <w:r w:rsidRPr="000D73CC">
        <w:rPr>
          <w:rStyle w:val="Char9"/>
          <w:rFonts w:hint="cs"/>
          <w:rtl/>
        </w:rPr>
        <w:t>«</w:t>
      </w:r>
      <w:r w:rsidRPr="000D73CC">
        <w:rPr>
          <w:rFonts w:hint="cs"/>
          <w:rtl/>
        </w:rPr>
        <w:t>ای قوم! به دعوت داعی خدا پاسخ مثبت بدهید و به او ایمان بیاورید، (خدا) گناهان شما را می‌بخشد و از عذاب دردناکی نجاتتان می‌دهد</w:t>
      </w:r>
      <w:r w:rsidRPr="000D73CC">
        <w:rPr>
          <w:rStyle w:val="Char9"/>
          <w:rFonts w:hint="cs"/>
          <w:rtl/>
        </w:rPr>
        <w:t>»</w:t>
      </w:r>
      <w:r w:rsidR="00BC17DF" w:rsidRPr="000D73CC">
        <w:rPr>
          <w:rStyle w:val="Char5"/>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اکنون قلب جن</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با شنیدن نام محمد می‌تپد در حالیکه هنوز انسان</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قدر زحمات او را به درستی نمی‌دانند و از جن</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مریدان و پیروانی پدید آمد که پرچم توحید را به دوش گرفتند وخود دعوتگرانی به سوی خدا شدند و در حق آنها در قرآن آیاتی نازل شد که تا قیامت تلاوت خواه</w:t>
      </w:r>
      <w:r w:rsidR="00BC17DF" w:rsidRPr="000D73CC">
        <w:rPr>
          <w:rFonts w:ascii="Times New Roman" w:hAnsi="Times New Roman" w:cs="IRNazli" w:hint="cs"/>
          <w:sz w:val="22"/>
          <w:szCs w:val="28"/>
          <w:rtl/>
          <w:lang w:bidi="fa-IR"/>
        </w:rPr>
        <w:t>ند شد؛ چنانکه خداوند می‌فرماید:</w:t>
      </w:r>
    </w:p>
    <w:p w:rsidR="000B1724" w:rsidRPr="000D73CC" w:rsidRDefault="00BC17DF" w:rsidP="000A42BE">
      <w:pPr>
        <w:pStyle w:val="af"/>
        <w:widowControl w:val="0"/>
        <w:rPr>
          <w:rFonts w:ascii="Times New Roman" w:cs="B Lotus"/>
          <w:rtl/>
        </w:rPr>
      </w:pPr>
      <w:r w:rsidRPr="000D73CC">
        <w:rPr>
          <w:rFonts w:ascii="Times New Roman" w:cs="Traditional Arabic" w:hint="cs"/>
          <w:sz w:val="32"/>
          <w:rtl/>
        </w:rPr>
        <w:t>﴿</w:t>
      </w:r>
      <w:r w:rsidRPr="000D73CC">
        <w:rPr>
          <w:rtl/>
        </w:rPr>
        <w:t>يَه</w:t>
      </w:r>
      <w:r w:rsidRPr="000D73CC">
        <w:rPr>
          <w:rFonts w:hint="cs"/>
          <w:rtl/>
        </w:rPr>
        <w:t>ۡدِيٓ</w:t>
      </w:r>
      <w:r w:rsidRPr="000D73CC">
        <w:rPr>
          <w:rtl/>
        </w:rPr>
        <w:t xml:space="preserve"> </w:t>
      </w:r>
      <w:r w:rsidRPr="000D73CC">
        <w:rPr>
          <w:rFonts w:hint="cs"/>
          <w:rtl/>
        </w:rPr>
        <w:t>إِلَى</w:t>
      </w:r>
      <w:r w:rsidRPr="000D73CC">
        <w:rPr>
          <w:rtl/>
        </w:rPr>
        <w:t xml:space="preserve"> </w:t>
      </w:r>
      <w:r w:rsidRPr="000D73CC">
        <w:rPr>
          <w:rFonts w:hint="cs"/>
          <w:rtl/>
        </w:rPr>
        <w:t>ٱ</w:t>
      </w:r>
      <w:r w:rsidRPr="000D73CC">
        <w:rPr>
          <w:rFonts w:hint="eastAsia"/>
          <w:rtl/>
        </w:rPr>
        <w:t>لرُّشۡدِ</w:t>
      </w:r>
      <w:r w:rsidRPr="000D73CC">
        <w:rPr>
          <w:rtl/>
        </w:rPr>
        <w:t xml:space="preserve"> فَ‍َٔامَنَّا بِهِ</w:t>
      </w:r>
      <w:r w:rsidRPr="000D73CC">
        <w:rPr>
          <w:rFonts w:hint="cs"/>
          <w:rtl/>
        </w:rPr>
        <w:t>ۦۖ</w:t>
      </w:r>
      <w:r w:rsidRPr="000D73CC">
        <w:rPr>
          <w:rtl/>
        </w:rPr>
        <w:t xml:space="preserve"> وَلَن نُّشۡرِكَ بِرَبِّنَآ أَحَدٗا٢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[الجن: 2]</w:t>
      </w:r>
      <w:r w:rsidRPr="000D73CC">
        <w:rPr>
          <w:rStyle w:val="Char7"/>
          <w:rFonts w:hint="cs"/>
          <w:rtl/>
        </w:rPr>
        <w:t>.</w:t>
      </w:r>
    </w:p>
    <w:p w:rsidR="000B1724" w:rsidRPr="000D73CC" w:rsidRDefault="000B1724" w:rsidP="000A42BE">
      <w:pPr>
        <w:pStyle w:val="aa"/>
        <w:widowControl w:val="0"/>
        <w:rPr>
          <w:rtl/>
        </w:rPr>
      </w:pPr>
      <w:r w:rsidRPr="000D73CC">
        <w:rPr>
          <w:rStyle w:val="Char9"/>
          <w:rFonts w:hint="cs"/>
          <w:rtl/>
        </w:rPr>
        <w:t>«</w:t>
      </w:r>
      <w:r w:rsidRPr="000D73CC">
        <w:rPr>
          <w:rFonts w:hint="cs"/>
          <w:rtl/>
        </w:rPr>
        <w:t>ای محمد بگو: به من وحی شده است که گروهی از جن</w:t>
      </w:r>
      <w:r w:rsidR="00763F5D">
        <w:rPr>
          <w:rFonts w:hint="eastAsia"/>
          <w:rtl/>
        </w:rPr>
        <w:t>‌</w:t>
      </w:r>
      <w:r w:rsidRPr="000D73CC">
        <w:rPr>
          <w:rFonts w:hint="cs"/>
          <w:rtl/>
        </w:rPr>
        <w:t>ها به تلاوت من گوش فرا داده‌اند و (هنگام مراجعت نزد قوم خود) گفته‌اند: ما قرآن زیبا و شگفتی را شنیده‌ایم که به راه راست رهنمود می‌سازد و ما (پس از این) کسی را با پروردگارمان شریک نمی‌سازیم</w:t>
      </w:r>
      <w:r w:rsidRPr="000D73CC">
        <w:rPr>
          <w:rStyle w:val="Char9"/>
          <w:rFonts w:hint="cs"/>
          <w:rtl/>
        </w:rPr>
        <w:t>»</w:t>
      </w:r>
      <w:r w:rsidR="00BC17DF" w:rsidRPr="000D73CC">
        <w:rPr>
          <w:rStyle w:val="Char9"/>
          <w:rFonts w:hint="cs"/>
          <w:rtl/>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این پیروزی الهی در زمینه دعوت در حالی تحقق یافت که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بطن نخله بود و نمی‌توانست وارد مکه شود، پس آیا سرکشان مکه و ثقیف می‌توانند این مؤمنان جن را اسیر کنند و آنها را به انواع شکنجه‌ها گرفتار سازند</w:t>
      </w:r>
      <w:r w:rsidRPr="000D73CC">
        <w:rPr>
          <w:rStyle w:val="FootnoteReference"/>
          <w:rFonts w:cs="IRNazli"/>
          <w:sz w:val="28"/>
          <w:szCs w:val="28"/>
          <w:rtl/>
          <w:lang w:bidi="fa-IR"/>
        </w:rPr>
        <w:footnoteReference w:id="796"/>
      </w:r>
      <w:r w:rsidRPr="000D73CC">
        <w:rPr>
          <w:rFonts w:ascii="Times New Roman" w:hAnsi="Times New Roman" w:cs="IRNazli" w:hint="cs"/>
          <w:sz w:val="22"/>
          <w:szCs w:val="28"/>
          <w:rtl/>
          <w:lang w:bidi="fa-IR"/>
        </w:rPr>
        <w:t>؟ و هنگامی 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پناه مطعم بن عدی وارد مکه شد بر اصحابش سور</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جن را تلاوت نمود و از اینکه مضمون این آیه‌ها این گونه بود که مسلمانان در این معرکه تنها نیستند و برادرانشان از جنها وارد معرکه توحید با شرک گردیده‌اند، بسیارشادمان شدند.</w:t>
      </w:r>
    </w:p>
    <w:p w:rsidR="000B1724" w:rsidRPr="00763F5D" w:rsidRDefault="000B1724" w:rsidP="000A42BE">
      <w:pPr>
        <w:pStyle w:val="StyleComplexBLotus12ptJustifiedFirstline05cmCharCharCharCharCharCharCharChar"/>
        <w:widowControl w:val="0"/>
        <w:spacing w:line="240" w:lineRule="auto"/>
        <w:rPr>
          <w:rFonts w:ascii="Times New Roman" w:hAnsi="Times New Roman" w:cs="IRNazli"/>
          <w:spacing w:val="-2"/>
          <w:sz w:val="22"/>
          <w:szCs w:val="28"/>
          <w:rtl/>
          <w:lang w:bidi="fa-IR"/>
        </w:rPr>
      </w:pPr>
      <w:r w:rsidRPr="00763F5D">
        <w:rPr>
          <w:rFonts w:ascii="Times New Roman" w:hAnsi="Times New Roman" w:cs="IRNazli" w:hint="cs"/>
          <w:spacing w:val="-2"/>
          <w:sz w:val="22"/>
          <w:szCs w:val="28"/>
          <w:rtl/>
          <w:lang w:bidi="fa-IR"/>
        </w:rPr>
        <w:t>بعد از سپری شدن چند ماه از دیدار گروه اول جنها با پیامبر اکرم</w:t>
      </w:r>
      <w:r w:rsidR="00361D92" w:rsidRPr="00763F5D">
        <w:rPr>
          <w:rFonts w:ascii="Times New Roman" w:hAnsi="Times New Roman" w:cs="IRNazli" w:hint="cs"/>
          <w:spacing w:val="-2"/>
          <w:sz w:val="22"/>
          <w:szCs w:val="28"/>
          <w:rtl/>
          <w:lang w:bidi="fa-IR"/>
        </w:rPr>
        <w:t xml:space="preserve"> </w:t>
      </w:r>
      <w:r w:rsidR="003B13DA" w:rsidRPr="00763F5D">
        <w:rPr>
          <w:rFonts w:ascii="" w:hAnsi="" w:cs="CTraditional Arabic" w:hint="cs"/>
          <w:spacing w:val="-2"/>
          <w:sz w:val="28"/>
          <w:szCs w:val="28"/>
          <w:rtl/>
          <w:lang w:bidi="fa-IR"/>
        </w:rPr>
        <w:t>ج</w:t>
      </w:r>
      <w:r w:rsidR="00361D92" w:rsidRPr="00763F5D">
        <w:rPr>
          <w:rFonts w:ascii="" w:hAnsi="" w:cs="CTraditional Arabic" w:hint="cs"/>
          <w:spacing w:val="-2"/>
          <w:sz w:val="28"/>
          <w:szCs w:val="28"/>
          <w:rtl/>
          <w:lang w:bidi="fa-IR"/>
        </w:rPr>
        <w:t xml:space="preserve"> </w:t>
      </w:r>
      <w:r w:rsidRPr="00763F5D">
        <w:rPr>
          <w:rFonts w:ascii="Times New Roman" w:hAnsi="Times New Roman" w:cs="IRNazli" w:hint="cs"/>
          <w:spacing w:val="-2"/>
          <w:sz w:val="22"/>
          <w:szCs w:val="28"/>
          <w:rtl/>
          <w:lang w:bidi="fa-IR"/>
        </w:rPr>
        <w:t>گروه دوم با اشتیاق فراوان به دیدار آن حضرت و گوش فرادادن به کلام پروردگار جهانیان آمدند</w:t>
      </w:r>
      <w:r w:rsidRPr="00763F5D">
        <w:rPr>
          <w:rStyle w:val="FootnoteReference"/>
          <w:rFonts w:cs="IRNazli"/>
          <w:spacing w:val="-2"/>
          <w:sz w:val="28"/>
          <w:szCs w:val="28"/>
          <w:rtl/>
          <w:lang w:bidi="fa-IR"/>
        </w:rPr>
        <w:footnoteReference w:id="797"/>
      </w:r>
      <w:r w:rsidRPr="00763F5D">
        <w:rPr>
          <w:rFonts w:ascii="Times New Roman" w:hAnsi="Times New Roman" w:cs="IRNazli" w:hint="cs"/>
          <w:spacing w:val="-2"/>
          <w:sz w:val="22"/>
          <w:szCs w:val="28"/>
          <w:rtl/>
          <w:lang w:bidi="fa-IR"/>
        </w:rPr>
        <w:t>. علقمه می‌گوید: از ابن مسعود پرسیدم و گفتم: آیا در شب آمدن جنها کسی از شما همراه پیامبر بوده است؟ گفت: خیر، ولی شبی ما همراه پیامبر اکرم</w:t>
      </w:r>
      <w:r w:rsidR="00361D92" w:rsidRPr="00763F5D">
        <w:rPr>
          <w:rFonts w:ascii="Times New Roman" w:hAnsi="Times New Roman" w:cs="IRNazli" w:hint="cs"/>
          <w:spacing w:val="-2"/>
          <w:sz w:val="22"/>
          <w:szCs w:val="28"/>
          <w:rtl/>
          <w:lang w:bidi="fa-IR"/>
        </w:rPr>
        <w:t xml:space="preserve"> </w:t>
      </w:r>
      <w:r w:rsidR="003B13DA" w:rsidRPr="00763F5D">
        <w:rPr>
          <w:rFonts w:ascii="" w:hAnsi="" w:cs="CTraditional Arabic" w:hint="cs"/>
          <w:spacing w:val="-2"/>
          <w:sz w:val="28"/>
          <w:szCs w:val="28"/>
          <w:rtl/>
          <w:lang w:bidi="fa-IR"/>
        </w:rPr>
        <w:t>ج</w:t>
      </w:r>
      <w:r w:rsidR="00361D92" w:rsidRPr="00763F5D">
        <w:rPr>
          <w:rFonts w:ascii="" w:hAnsi="" w:cs="CTraditional Arabic" w:hint="cs"/>
          <w:spacing w:val="-2"/>
          <w:sz w:val="28"/>
          <w:szCs w:val="28"/>
          <w:rtl/>
          <w:lang w:bidi="fa-IR"/>
        </w:rPr>
        <w:t xml:space="preserve"> </w:t>
      </w:r>
      <w:r w:rsidRPr="00763F5D">
        <w:rPr>
          <w:rFonts w:ascii="Times New Roman" w:hAnsi="Times New Roman" w:cs="IRNazli" w:hint="cs"/>
          <w:spacing w:val="-2"/>
          <w:sz w:val="22"/>
          <w:szCs w:val="28"/>
          <w:rtl/>
          <w:lang w:bidi="fa-IR"/>
        </w:rPr>
        <w:t>بودیم. ناگهان دیدیم که او در میان ما نیست. در دره‌ها به دنبال او گشتیم و با خود گفتیم شاید ربوده یا ترور شده است و شب سختی را سپری نمودیم و چون صبح شد، دیدیم که آن حضرت از سوی حرا می‌آید؛ گفتیم: ای پیامبرخدا! وقتی نبود شما را در میان خود احساس نمودیم، در جستجوی شما برآمدیم، اما شما را نیافتیم و شب سختی را پشت سرگذاشتیم. فرمود: «فرستاد</w:t>
      </w:r>
      <w:r w:rsidR="00671026" w:rsidRPr="00763F5D">
        <w:rPr>
          <w:rFonts w:ascii="Times New Roman" w:hAnsi="Times New Roman" w:cs="IRNazli" w:hint="cs"/>
          <w:spacing w:val="-2"/>
          <w:sz w:val="22"/>
          <w:szCs w:val="28"/>
          <w:rtl/>
          <w:lang w:bidi="fa-IR"/>
        </w:rPr>
        <w:t>ۀ</w:t>
      </w:r>
      <w:r w:rsidRPr="00763F5D">
        <w:rPr>
          <w:rFonts w:ascii="Times New Roman" w:hAnsi="Times New Roman" w:cs="IRNazli" w:hint="cs"/>
          <w:spacing w:val="-2"/>
          <w:sz w:val="22"/>
          <w:szCs w:val="28"/>
          <w:rtl/>
          <w:lang w:bidi="fa-IR"/>
        </w:rPr>
        <w:t xml:space="preserve"> جنها نزدمن آمد و من ب</w:t>
      </w:r>
      <w:r w:rsidR="00BC17DF" w:rsidRPr="00763F5D">
        <w:rPr>
          <w:rFonts w:ascii="Times New Roman" w:hAnsi="Times New Roman" w:cs="IRNazli" w:hint="cs"/>
          <w:spacing w:val="-2"/>
          <w:sz w:val="22"/>
          <w:szCs w:val="28"/>
          <w:rtl/>
          <w:lang w:bidi="fa-IR"/>
        </w:rPr>
        <w:t>ا او رفتم و بر آنها قرآن خواندم</w:t>
      </w:r>
      <w:r w:rsidRPr="00763F5D">
        <w:rPr>
          <w:rFonts w:ascii="Times New Roman" w:hAnsi="Times New Roman" w:cs="IRNazli" w:hint="cs"/>
          <w:spacing w:val="-2"/>
          <w:sz w:val="22"/>
          <w:szCs w:val="28"/>
          <w:rtl/>
          <w:lang w:bidi="fa-IR"/>
        </w:rPr>
        <w:t>»</w:t>
      </w:r>
      <w:r w:rsidR="00BC17DF" w:rsidRPr="00763F5D">
        <w:rPr>
          <w:rFonts w:ascii="Times New Roman" w:hAnsi="Times New Roman" w:cs="IRNazli" w:hint="cs"/>
          <w:spacing w:val="-2"/>
          <w:sz w:val="22"/>
          <w:szCs w:val="28"/>
          <w:rtl/>
          <w:lang w:bidi="fa-IR"/>
        </w:rPr>
        <w:t>.</w:t>
      </w:r>
      <w:r w:rsidRPr="00763F5D">
        <w:rPr>
          <w:rFonts w:ascii="Times New Roman" w:hAnsi="Times New Roman" w:cs="IRNazli" w:hint="cs"/>
          <w:spacing w:val="-2"/>
          <w:sz w:val="22"/>
          <w:szCs w:val="28"/>
          <w:rtl/>
          <w:lang w:bidi="fa-IR"/>
        </w:rPr>
        <w:t xml:space="preserve"> گفت</w:t>
      </w:r>
      <w:r w:rsidR="000D449F" w:rsidRPr="00763F5D">
        <w:rPr>
          <w:rFonts w:ascii="Times New Roman" w:hAnsi="Times New Roman" w:cs="IRNazli" w:hint="cs"/>
          <w:spacing w:val="-2"/>
          <w:sz w:val="22"/>
          <w:szCs w:val="28"/>
          <w:rtl/>
          <w:lang w:bidi="fa-IR"/>
        </w:rPr>
        <w:t>:</w:t>
      </w:r>
      <w:r w:rsidRPr="00763F5D">
        <w:rPr>
          <w:rFonts w:ascii="Times New Roman" w:hAnsi="Times New Roman" w:cs="IRNazli" w:hint="cs"/>
          <w:spacing w:val="-2"/>
          <w:sz w:val="22"/>
          <w:szCs w:val="28"/>
          <w:rtl/>
          <w:lang w:bidi="fa-IR"/>
        </w:rPr>
        <w:t xml:space="preserve"> سپس ما را همراه خود برد و جای آتش</w:t>
      </w:r>
      <w:r w:rsidR="00BC17DF" w:rsidRPr="00763F5D">
        <w:rPr>
          <w:rFonts w:ascii="Times New Roman" w:hAnsi="Times New Roman" w:cs="IRNazli" w:hint="eastAsia"/>
          <w:spacing w:val="-2"/>
          <w:sz w:val="22"/>
          <w:szCs w:val="28"/>
          <w:rtl/>
          <w:lang w:bidi="fa-IR"/>
        </w:rPr>
        <w:t>‌</w:t>
      </w:r>
      <w:r w:rsidRPr="00763F5D">
        <w:rPr>
          <w:rFonts w:ascii="Times New Roman" w:hAnsi="Times New Roman" w:cs="IRNazli" w:hint="cs"/>
          <w:spacing w:val="-2"/>
          <w:sz w:val="22"/>
          <w:szCs w:val="28"/>
          <w:rtl/>
          <w:lang w:bidi="fa-IR"/>
        </w:rPr>
        <w:t>های آنها را به ما نشان داد. جنها از ایشان توشه خواستند، فرمود: «هر استخوانی که نام خدا بر آن برده شود، چون به دست شما افتد، پر از گوشت می‌شود و هر سرگین حیوان</w:t>
      </w:r>
      <w:r w:rsidR="00BC17DF" w:rsidRPr="00763F5D">
        <w:rPr>
          <w:rFonts w:ascii="Times New Roman" w:hAnsi="Times New Roman" w:cs="IRNazli" w:hint="cs"/>
          <w:spacing w:val="-2"/>
          <w:sz w:val="22"/>
          <w:szCs w:val="28"/>
          <w:rtl/>
          <w:lang w:bidi="fa-IR"/>
        </w:rPr>
        <w:t xml:space="preserve"> علفخواری برای چهارپایانتان است</w:t>
      </w:r>
      <w:r w:rsidRPr="00763F5D">
        <w:rPr>
          <w:rFonts w:ascii="Times New Roman" w:hAnsi="Times New Roman" w:cs="IRNazli" w:hint="cs"/>
          <w:spacing w:val="-2"/>
          <w:sz w:val="22"/>
          <w:szCs w:val="28"/>
          <w:rtl/>
          <w:lang w:bidi="fa-IR"/>
        </w:rPr>
        <w:t>»</w:t>
      </w:r>
      <w:r w:rsidR="00BC17DF" w:rsidRPr="00763F5D">
        <w:rPr>
          <w:rFonts w:ascii="Times New Roman" w:hAnsi="Times New Roman" w:cs="IRNazli" w:hint="cs"/>
          <w:spacing w:val="-2"/>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بنابراین، رسول خدا فرمود: «با استخوان و سرگین استنجا نکنید؛ زیرا اینه</w:t>
      </w:r>
      <w:r w:rsidR="00BC17DF" w:rsidRPr="000D73CC">
        <w:rPr>
          <w:rFonts w:ascii="Times New Roman" w:hAnsi="Times New Roman" w:cs="IRNazli" w:hint="cs"/>
          <w:sz w:val="22"/>
          <w:szCs w:val="28"/>
          <w:rtl/>
          <w:lang w:bidi="fa-IR"/>
        </w:rPr>
        <w:t>ا خوراک برادرانتان (جنها) هستند</w:t>
      </w:r>
      <w:r w:rsidRPr="000D73CC">
        <w:rPr>
          <w:rFonts w:ascii="Times New Roman" w:hAnsi="Times New Roman" w:cs="IRNazli" w:hint="cs"/>
          <w:sz w:val="22"/>
          <w:szCs w:val="28"/>
          <w:rtl/>
          <w:lang w:bidi="fa-IR"/>
        </w:rPr>
        <w:t>»</w:t>
      </w:r>
      <w:r w:rsidRPr="000D73CC">
        <w:rPr>
          <w:rStyle w:val="FootnoteReference"/>
          <w:rFonts w:cs="IRNazli"/>
          <w:sz w:val="28"/>
          <w:szCs w:val="28"/>
          <w:rtl/>
          <w:lang w:bidi="fa-IR"/>
        </w:rPr>
        <w:footnoteReference w:id="798"/>
      </w:r>
      <w:r w:rsidR="00BC17DF" w:rsidRPr="000D73CC">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فتح بزرگ و پیروزی آشکاری 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دنیای جن</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به دست آورده بود، مقدمه و سرآغاز فتوحات و پیروزی</w:t>
      </w:r>
      <w:r w:rsidR="00BC17DF"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بزرگی در دنیای انسان</w:t>
      </w:r>
      <w:r w:rsidR="00BC17DF"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گردید به گونه‌ای که بعد از چند ماه هیئت انصار نزد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آمدند و مسلمان شدند</w:t>
      </w:r>
      <w:r w:rsidRPr="000D73CC">
        <w:rPr>
          <w:rStyle w:val="FootnoteReference"/>
          <w:rFonts w:cs="IRNazli"/>
          <w:sz w:val="28"/>
          <w:szCs w:val="28"/>
          <w:rtl/>
          <w:lang w:bidi="fa-IR"/>
        </w:rPr>
        <w:footnoteReference w:id="799"/>
      </w:r>
      <w:r w:rsidR="00BC17DF" w:rsidRPr="000D73CC">
        <w:rPr>
          <w:rFonts w:ascii="Times New Roman" w:hAnsi="Times New Roman" w:cs="IRNazli" w:hint="cs"/>
          <w:sz w:val="22"/>
          <w:szCs w:val="28"/>
          <w:rtl/>
          <w:lang w:bidi="fa-IR"/>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عقید</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دکتر بوطی در مورد گوش دادن جنها به تلاوت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هنگام بازگشت از طائف بر این است که: «ایمان مسلمانان به وجود جنها و به اینکه آنها موجوداتی زنده هستند که خداوند آنان را به عبادتش مکلف نموده است، همان طور که ما را به آن مکلف نموده است، الزامی است؛ گرچه حواس و مدرکات ما آنها را احساس نمی‌کنند؛ چراکه خداوند به آنها چنان وجودی داده است که بینایی چشمهای ما نمی‌تواند آنها را ببیند. چشم</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ما انواع معینی از موجودات را با اندازه و شرایط مشخص می‌توانند ببینند و از آنجا که وجود این موجودات با اخبار یقینی و متواتر از قرآن و سنت ثابت شده است و از ضروریات دین به شمار می‌رود، نپذیرفتن وجود آنها به معنی تکذیب خبری است که به صورت تواتر از خدا و پیامبر به ما رسیده است و شایسته نیست که فرد عاقل در بزرگ‌ترین مظاهر غفلت و نادانی قرار بگیرد و گمان برد که او جز به آنچه با علم مطابقت دارد، ایمان نمی‌آورد و مغرورانه بگوید که به وجود جنها باور ندارد؛ چون جن</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را ندیده و آنها را احساس نکرده است.</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بدیهی است که چنین جاهل دانشمندنمایی باید وجود بسیاری از موجودات را فقط به خاطر اینکه امکان دیدنشان نیست، انکار کند؛ در حالی که قاعد</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معروف علمی می‌گوید</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نیافتن و ندیدن مستلزم نبودن و وجود نداشتن نیست؛ یعنی، اینکه تو اگر چیزی را نبینی، مستلزم این نیست که </w:t>
      </w:r>
      <w:r w:rsidR="00407EF3" w:rsidRPr="000D73CC">
        <w:rPr>
          <w:rFonts w:ascii="Times New Roman" w:hAnsi="Times New Roman" w:cs="IRNazli" w:hint="cs"/>
          <w:sz w:val="22"/>
          <w:szCs w:val="28"/>
          <w:rtl/>
          <w:lang w:bidi="fa-IR"/>
        </w:rPr>
        <w:t>وجود نداشته باشد</w:t>
      </w:r>
      <w:r w:rsidRPr="000D73CC">
        <w:rPr>
          <w:rStyle w:val="Char9"/>
          <w:rFonts w:hint="cs"/>
          <w:rtl/>
        </w:rPr>
        <w:t>»</w:t>
      </w:r>
      <w:r w:rsidRPr="000D73CC">
        <w:rPr>
          <w:rStyle w:val="FootnoteReference"/>
          <w:rFonts w:cs="IRNazli"/>
          <w:sz w:val="28"/>
          <w:szCs w:val="28"/>
          <w:rtl/>
          <w:lang w:bidi="fa-IR"/>
        </w:rPr>
        <w:footnoteReference w:id="800"/>
      </w:r>
      <w:r w:rsidR="00407EF3" w:rsidRPr="000D73CC">
        <w:rPr>
          <w:rStyle w:val="Char9"/>
          <w:rFonts w:hint="cs"/>
          <w:rtl/>
        </w:rPr>
        <w:t>.</w:t>
      </w:r>
    </w:p>
    <w:p w:rsidR="000B1724" w:rsidRPr="000D73CC" w:rsidRDefault="000B1724"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بعد از بررسی و ذکر گرامیداشت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توسط خداوند در جهان انسانها و جنها، شایسته است تا از سفر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به عالم آسمان</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و عالم فرشتگان تا محضر خداوند سخن بگوییم؛ چراکه خواست و اراد</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خداوند بر این قرار گرفته بود که ایشان را از میان مخلوقاتش به سوی خود و به عالم ملکوت ببرد، سپس او را نزد آنها بازگرداند تا آنچه در این سفر مبارک و جاویدان دیده است که بشر نمونه آن را ندیده و تا قیامت نخواهد دید، بر ایشان بازگو نماید</w:t>
      </w:r>
      <w:r w:rsidRPr="000D73CC">
        <w:rPr>
          <w:rStyle w:val="FootnoteReference"/>
          <w:rFonts w:cs="IRNazli"/>
          <w:sz w:val="28"/>
          <w:szCs w:val="28"/>
          <w:rtl/>
          <w:lang w:bidi="fa-IR"/>
        </w:rPr>
        <w:footnoteReference w:id="801"/>
      </w:r>
      <w:r w:rsidR="00407EF3" w:rsidRPr="000D73CC">
        <w:rPr>
          <w:rFonts w:ascii="Times New Roman" w:hAnsi="Times New Roman" w:cs="IRNazli" w:hint="cs"/>
          <w:sz w:val="22"/>
          <w:szCs w:val="28"/>
          <w:rtl/>
          <w:lang w:bidi="fa-IR"/>
        </w:rPr>
        <w:t>.</w:t>
      </w:r>
    </w:p>
    <w:p w:rsidR="000B1724" w:rsidRPr="000D73CC" w:rsidRDefault="000B1724" w:rsidP="000A42BE">
      <w:pPr>
        <w:widowControl w:val="0"/>
        <w:ind w:firstLine="284"/>
        <w:jc w:val="both"/>
        <w:rPr>
          <w:rFonts w:cs="B Mitra"/>
          <w:b/>
          <w:bCs/>
          <w:sz w:val="26"/>
          <w:szCs w:val="32"/>
          <w:rtl/>
          <w:lang w:bidi="fa-IR"/>
        </w:rPr>
        <w:sectPr w:rsidR="000B1724" w:rsidRPr="000D73CC" w:rsidSect="00A50EB6">
          <w:footnotePr>
            <w:numRestart w:val="eachPage"/>
          </w:footnotePr>
          <w:pgSz w:w="9356" w:h="13608" w:code="9"/>
          <w:pgMar w:top="567" w:right="1134" w:bottom="851" w:left="1134" w:header="454" w:footer="0" w:gutter="0"/>
          <w:cols w:space="720"/>
          <w:titlePg/>
          <w:bidi/>
          <w:rtlGutter/>
        </w:sectPr>
      </w:pPr>
    </w:p>
    <w:p w:rsidR="00F92CEE" w:rsidRPr="000D73CC" w:rsidRDefault="00F92CEE" w:rsidP="000A42BE">
      <w:pPr>
        <w:pStyle w:val="a"/>
        <w:widowControl w:val="0"/>
        <w:rPr>
          <w:rtl/>
        </w:rPr>
      </w:pPr>
      <w:bookmarkStart w:id="671" w:name="_Toc270033287"/>
      <w:bookmarkStart w:id="672" w:name="_Toc439429779"/>
      <w:r w:rsidRPr="000D73CC">
        <w:rPr>
          <w:rFonts w:hint="cs"/>
          <w:rtl/>
        </w:rPr>
        <w:t>فصل چهارم</w:t>
      </w:r>
      <w:r w:rsidRPr="000D73CC">
        <w:rPr>
          <w:rtl/>
        </w:rPr>
        <w:br/>
      </w:r>
      <w:r w:rsidRPr="000D73CC">
        <w:rPr>
          <w:rFonts w:hint="cs"/>
          <w:rtl/>
        </w:rPr>
        <w:t>اسراء و معراج</w:t>
      </w:r>
      <w:bookmarkEnd w:id="671"/>
      <w:bookmarkEnd w:id="672"/>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بی‌تردید وجود ابوطالب در کنار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عاملی مهم برای حفاظت ایشان از رسیدن آزار قریش بود؛ چون قریش نمی‌خواست خود را از حمایت ابوطالب دور بدارد، اما با وفات ابوطالب این عامل از بین رفت و آزار و آسیب</w:t>
      </w:r>
      <w:r w:rsidR="00407EF3"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جسمی زیادی متوجه آن حضرت شد.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همچنین خدیجه، همسر رسول خدا، مرهم شفابخش زخم</w:t>
      </w:r>
      <w:r w:rsidR="00407EF3"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روحی و روانی‌ای بود که از جانب قریش بر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وارد می‌شد و با درگذشت وی، پیامبر این مرهم را از دست داد و بعد از آن اذیت و آزار قریش شدت گرفت و او را در تنگنا قرار دادند. به این جهت و برای کاستن از این اندوه طاقت‌فرسا به طائف رفت تا از آنها بخواهد که او را در حقی که به آن فرا می‌خواند، یاری نمایند و حمایت کنند تا بتوانند دین خدا را به مردم برساند، اما تنها پاسخی که سران طائف به ایشان دادند، این بود که به زشت‌ترین شیوه، دست رد بر سینه‌اش زدند و به این اکتفا نکردند؛ بلکه فرستاده‌ای را نزد قریش فرستادند تا آنها را از ماجرا باخبر سازند و بر اثر این امر قریش نیز از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ناراحت شدند و تصمیمات بسیار ناگوار و سختی برای او گرفتند. بنابراین، پیامبر نتوانست وارد مکه شود مگر بعد از اینکه مردی کافر به او پناه داد. غم و اندوه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بر اثر وفات ابوطالب و خدیجه وهمچنین تصمیم</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سخت و دشوار قریش بیشتر شد تا جایی که این سال برای پیامبر سال اندوه (عام الحزن) نامیده شده است</w:t>
      </w:r>
      <w:r w:rsidRPr="000D73CC">
        <w:rPr>
          <w:rStyle w:val="FootnoteReference"/>
          <w:sz w:val="28"/>
          <w:szCs w:val="28"/>
          <w:rtl/>
          <w:lang w:bidi="fa-IR"/>
        </w:rPr>
        <w:footnoteReference w:id="802"/>
      </w:r>
      <w:r w:rsidR="00407EF3" w:rsidRPr="000D73CC">
        <w:rPr>
          <w:rFonts w:ascii="Times New Roman" w:hAnsi="Times New Roman" w:cs="IRNazli" w:hint="cs"/>
          <w:sz w:val="22"/>
          <w:szCs w:val="28"/>
          <w:rtl/>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اما هدف از معجز</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اسراء و معراج در چند چیز نماد پیدا می‌نما</w:t>
      </w:r>
      <w:r w:rsidR="00407EF3" w:rsidRPr="000D73CC">
        <w:rPr>
          <w:rFonts w:ascii="Times New Roman" w:hAnsi="Times New Roman" w:cs="IRNazli" w:hint="cs"/>
          <w:sz w:val="22"/>
          <w:szCs w:val="28"/>
          <w:rtl/>
          <w:lang w:bidi="fa-IR"/>
        </w:rPr>
        <w:t>ید که مهم‌ترین آنها عبارتند از:</w:t>
      </w:r>
    </w:p>
    <w:p w:rsidR="00F92CEE" w:rsidRPr="006F1266" w:rsidRDefault="00F92CEE" w:rsidP="000A42BE">
      <w:pPr>
        <w:pStyle w:val="StyleComplexBLotus12ptJustifiedFirstline05cmCharCharCharCharCharCharCharChar"/>
        <w:widowControl w:val="0"/>
        <w:spacing w:line="240" w:lineRule="auto"/>
        <w:rPr>
          <w:rFonts w:ascii="Times New Roman" w:hAnsi="Times New Roman" w:cs="IRNazli"/>
          <w:spacing w:val="-4"/>
          <w:sz w:val="22"/>
          <w:szCs w:val="28"/>
          <w:rtl/>
          <w:lang w:bidi="fa-IR"/>
        </w:rPr>
      </w:pPr>
      <w:r w:rsidRPr="006F1266">
        <w:rPr>
          <w:rFonts w:ascii="Times New Roman" w:hAnsi="Times New Roman" w:cs="IRNazli" w:hint="cs"/>
          <w:spacing w:val="-4"/>
          <w:sz w:val="22"/>
          <w:szCs w:val="28"/>
          <w:rtl/>
          <w:lang w:bidi="fa-IR"/>
        </w:rPr>
        <w:t>خداوند خواست تا فرصتی در اختیار پیامبر اکرم</w:t>
      </w:r>
      <w:r w:rsidR="00361D92" w:rsidRPr="006F1266">
        <w:rPr>
          <w:rFonts w:ascii="Times New Roman" w:hAnsi="Times New Roman" w:cs="IRNazli" w:hint="cs"/>
          <w:spacing w:val="-4"/>
          <w:sz w:val="22"/>
          <w:szCs w:val="28"/>
          <w:rtl/>
          <w:lang w:bidi="fa-IR"/>
        </w:rPr>
        <w:t xml:space="preserve"> </w:t>
      </w:r>
      <w:r w:rsidR="003B13DA" w:rsidRPr="006F1266">
        <w:rPr>
          <w:rFonts w:ascii="" w:hAnsi="" w:cs="CTraditional Arabic" w:hint="cs"/>
          <w:spacing w:val="-4"/>
          <w:sz w:val="28"/>
          <w:szCs w:val="28"/>
          <w:rtl/>
          <w:lang w:bidi="fa-IR"/>
        </w:rPr>
        <w:t>ج</w:t>
      </w:r>
      <w:r w:rsidR="00361D92" w:rsidRPr="006F1266">
        <w:rPr>
          <w:rFonts w:ascii="" w:hAnsi="" w:cs="CTraditional Arabic" w:hint="cs"/>
          <w:spacing w:val="-4"/>
          <w:sz w:val="28"/>
          <w:szCs w:val="28"/>
          <w:rtl/>
          <w:lang w:bidi="fa-IR"/>
        </w:rPr>
        <w:t xml:space="preserve"> </w:t>
      </w:r>
      <w:r w:rsidRPr="006F1266">
        <w:rPr>
          <w:rFonts w:ascii="Times New Roman" w:hAnsi="Times New Roman" w:cs="IRNazli" w:hint="cs"/>
          <w:spacing w:val="-4"/>
          <w:sz w:val="22"/>
          <w:szCs w:val="28"/>
          <w:rtl/>
          <w:lang w:bidi="fa-IR"/>
        </w:rPr>
        <w:t xml:space="preserve">بگذارد تا که در آن از مظاهر والای قدرت الهی، آگاهی پیدا نماید و دلش سرشار از اعتماد و توکل به خدا گردد و در رویارویی با قدرت کافران که در زمین حکمفرمایی می‌کرد، نیرو و قدرت بیشتری بیابد همان گونه که این قضیه برای موسی </w:t>
      </w:r>
      <w:r w:rsidRPr="006F1266">
        <w:rPr>
          <w:rFonts w:ascii="Times New Roman" w:hAnsi="Times New Roman" w:cs="B Lotus" w:hint="cs"/>
          <w:spacing w:val="-4"/>
          <w:sz w:val="28"/>
          <w:szCs w:val="34"/>
          <w:lang w:bidi="fa-IR"/>
        </w:rPr>
        <w:sym w:font="AGA Arabesque" w:char="F075"/>
      </w:r>
      <w:r w:rsidRPr="006F1266">
        <w:rPr>
          <w:rFonts w:ascii="Times New Roman" w:hAnsi="Times New Roman" w:cs="IRNazli" w:hint="cs"/>
          <w:spacing w:val="-4"/>
          <w:sz w:val="22"/>
          <w:szCs w:val="28"/>
          <w:rtl/>
          <w:lang w:bidi="fa-IR"/>
        </w:rPr>
        <w:t xml:space="preserve"> اتفاق افتاد و خداوند خواست تا شگفتیهای قدرت خود را بنمایاند؛ هنگامی که دل موسی را با مشاهده این آیه‌ها</w:t>
      </w:r>
      <w:r w:rsidR="00407EF3" w:rsidRPr="006F1266">
        <w:rPr>
          <w:rFonts w:ascii="Times New Roman" w:hAnsi="Times New Roman" w:cs="IRNazli" w:hint="cs"/>
          <w:spacing w:val="-4"/>
          <w:sz w:val="22"/>
          <w:szCs w:val="28"/>
          <w:rtl/>
          <w:lang w:bidi="fa-IR"/>
        </w:rPr>
        <w:t>ی بزرگ تثبیت کرد و به او فرمود:</w:t>
      </w:r>
    </w:p>
    <w:p w:rsidR="00F92CEE" w:rsidRPr="000D73CC" w:rsidRDefault="00407EF3" w:rsidP="006F1266">
      <w:pPr>
        <w:pStyle w:val="af"/>
        <w:widowControl w:val="0"/>
        <w:rPr>
          <w:rFonts w:ascii="Times New Roman" w:cs="B Lotus"/>
          <w:rtl/>
        </w:rPr>
      </w:pPr>
      <w:r w:rsidRPr="000D73CC">
        <w:rPr>
          <w:rFonts w:ascii="Times New Roman" w:cs="Traditional Arabic" w:hint="cs"/>
          <w:sz w:val="32"/>
          <w:rtl/>
        </w:rPr>
        <w:t>﴿</w:t>
      </w:r>
      <w:r w:rsidRPr="000D73CC">
        <w:rPr>
          <w:rtl/>
        </w:rPr>
        <w:t>قَالَ أَل</w:t>
      </w:r>
      <w:r w:rsidRPr="000D73CC">
        <w:rPr>
          <w:rFonts w:hint="cs"/>
          <w:rtl/>
        </w:rPr>
        <w:t>ۡقِهَا</w:t>
      </w:r>
      <w:r w:rsidRPr="000D73CC">
        <w:rPr>
          <w:rtl/>
        </w:rPr>
        <w:t xml:space="preserve"> </w:t>
      </w:r>
      <w:r w:rsidRPr="000D73CC">
        <w:rPr>
          <w:rFonts w:hint="cs"/>
          <w:rtl/>
        </w:rPr>
        <w:t>يَٰمُوسَىٰ</w:t>
      </w:r>
      <w:r w:rsidRPr="000D73CC">
        <w:rPr>
          <w:rtl/>
        </w:rPr>
        <w:t xml:space="preserve">١٩ فَأَلۡقَىٰهَا فَإِذَا هِيَ حَيَّةٞ تَسۡعَىٰ٢٠ قَالَ خُذۡهَا وَلَا تَخَفۡۖ سَنُعِيدُهَا سِيرَتَهَا </w:t>
      </w:r>
      <w:r w:rsidRPr="000D73CC">
        <w:rPr>
          <w:rFonts w:hint="cs"/>
          <w:rtl/>
        </w:rPr>
        <w:t>ٱ</w:t>
      </w:r>
      <w:r w:rsidRPr="000D73CC">
        <w:rPr>
          <w:rFonts w:hint="eastAsia"/>
          <w:rtl/>
        </w:rPr>
        <w:t>لۡأُولَىٰ</w:t>
      </w:r>
      <w:r w:rsidRPr="000D73CC">
        <w:rPr>
          <w:rtl/>
        </w:rPr>
        <w:t>٢١ وَ</w:t>
      </w:r>
      <w:r w:rsidRPr="000D73CC">
        <w:rPr>
          <w:rFonts w:hint="cs"/>
          <w:rtl/>
        </w:rPr>
        <w:t>ٱ</w:t>
      </w:r>
      <w:r w:rsidRPr="000D73CC">
        <w:rPr>
          <w:rFonts w:hint="eastAsia"/>
          <w:rtl/>
        </w:rPr>
        <w:t>ضۡمُمۡ</w:t>
      </w:r>
      <w:r w:rsidRPr="000D73CC">
        <w:rPr>
          <w:rtl/>
        </w:rPr>
        <w:t xml:space="preserve"> يَدَكَ إِلَىٰ جَنَاحِكَ تَخۡرُجۡ بَيۡضَآءَ مِنۡ غَيۡرِ سُوٓءٍ ءَايَةً أُخۡرَىٰ٢٢ لِنُرِيَكَ مِنۡ ءَايَٰتِنَا </w:t>
      </w:r>
      <w:r w:rsidRPr="000D73CC">
        <w:rPr>
          <w:rFonts w:hint="cs"/>
          <w:rtl/>
        </w:rPr>
        <w:t>ٱ</w:t>
      </w:r>
      <w:r w:rsidRPr="000D73CC">
        <w:rPr>
          <w:rFonts w:hint="eastAsia"/>
          <w:rtl/>
        </w:rPr>
        <w:t>لۡكُبۡرَى</w:t>
      </w:r>
      <w:r w:rsidRPr="000D73CC">
        <w:rPr>
          <w:rtl/>
        </w:rPr>
        <w:t>٢٣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[طه: 19-23]</w:t>
      </w:r>
      <w:r w:rsidRPr="000D73CC">
        <w:rPr>
          <w:rStyle w:val="Char7"/>
          <w:rFonts w:hint="cs"/>
          <w:rtl/>
        </w:rPr>
        <w:t>.</w:t>
      </w:r>
    </w:p>
    <w:p w:rsidR="00F92CEE" w:rsidRPr="000D73CC" w:rsidRDefault="00F92CEE" w:rsidP="006F1266">
      <w:pPr>
        <w:pStyle w:val="aa"/>
        <w:widowControl w:val="0"/>
        <w:rPr>
          <w:rFonts w:ascii="Times New Roman" w:hAnsi="Times New Roman" w:cs="B Lotus"/>
          <w:rtl/>
        </w:rPr>
      </w:pPr>
      <w:r w:rsidRPr="000D73CC">
        <w:rPr>
          <w:rStyle w:val="Char9"/>
          <w:rFonts w:hint="cs"/>
          <w:rtl/>
        </w:rPr>
        <w:t>«</w:t>
      </w:r>
      <w:r w:rsidRPr="000D73CC">
        <w:rPr>
          <w:rFonts w:hint="cs"/>
          <w:rtl/>
        </w:rPr>
        <w:t>گفت: آن را بینداز ای موسی! پس آن را انداخت، ناگهان به ماری تبدیل شد که فرار می‌کرد. گفت: آن را برگیر و نترس. ما او را به شکل اولی‌اش بر می‌گردانیم و دستت را به زیر بغلت بچسبان. سفید بی‌عیب برمی‌گردد واین نشانی دیگری است تا تو را از آیات بزرگ خود بنمایانیم</w:t>
      </w:r>
      <w:r w:rsidRPr="000D73CC">
        <w:rPr>
          <w:rStyle w:val="Char9"/>
          <w:rFonts w:hint="cs"/>
          <w:rtl/>
        </w:rPr>
        <w:t>»</w:t>
      </w:r>
      <w:r w:rsidR="00407EF3" w:rsidRPr="000D73CC">
        <w:rPr>
          <w:rStyle w:val="Char9"/>
          <w:rFonts w:hint="cs"/>
          <w:rtl/>
        </w:rPr>
        <w:t>.</w:t>
      </w:r>
    </w:p>
    <w:p w:rsidR="00F92CEE" w:rsidRPr="000D73CC" w:rsidRDefault="00F92CEE" w:rsidP="006F1266">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پس نتیجه اسراء و معراج این بود که خداوند پیامبرش را از این نشانه‌ها و آیه‌های بشارت‌دهنده که تعداد آنها زیاد بودند، مطلع سازد تا مقدمه‌ای برای هجرت و بزرگ‌ترین رویارویی با کفر و گمراهی وتباهی در طول تاریخ باشد و از جمل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این نشانه‌ها می‌توان به رفتن به بیت‌المقدس، عروج به آسمان</w:t>
      </w:r>
      <w:r w:rsidR="00407EF3"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رویت عالم پنهان که پیامبران به ایمان آوردن به آن دعوت داده‌اند، ملاقات با فرشتگان، دیدن مناظر بهشت و جهنم، نمونه‌هایی از نعمت و عذاب و ... اشاره نمود.</w:t>
      </w:r>
    </w:p>
    <w:p w:rsidR="00F92CEE" w:rsidRPr="000D73CC" w:rsidRDefault="00F92CEE" w:rsidP="006F1266">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قرآن از این سفر در سور</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اسراء و از معراج در سوره نجم سخن به میان آورده است و حکمت اسراء را در </w:t>
      </w:r>
      <w:r w:rsidR="00407EF3" w:rsidRPr="000D73CC">
        <w:rPr>
          <w:rFonts w:ascii="Times New Roman" w:hAnsi="Times New Roman" w:cs="IRNazli" w:hint="cs"/>
          <w:sz w:val="22"/>
          <w:szCs w:val="28"/>
          <w:rtl/>
          <w:lang w:bidi="fa-IR"/>
        </w:rPr>
        <w:t>سوره اسراء چنین بیان نموده است:</w:t>
      </w:r>
    </w:p>
    <w:p w:rsidR="00F92CEE" w:rsidRPr="000D73CC" w:rsidRDefault="00251EC2" w:rsidP="006F1266">
      <w:pPr>
        <w:pStyle w:val="af"/>
        <w:rPr>
          <w:rFonts w:ascii="Times New Roman" w:cs="B Lotus"/>
          <w:rtl/>
        </w:rPr>
      </w:pPr>
      <w:r w:rsidRPr="000D73CC">
        <w:rPr>
          <w:rFonts w:ascii="Times New Roman" w:cs="Traditional Arabic" w:hint="cs"/>
          <w:sz w:val="32"/>
          <w:rtl/>
        </w:rPr>
        <w:t>﴿</w:t>
      </w:r>
      <w:r w:rsidRPr="00763F5D">
        <w:rPr>
          <w:rtl/>
        </w:rPr>
        <w:t>لِنُرِيَهُ</w:t>
      </w:r>
      <w:r w:rsidRPr="00763F5D">
        <w:rPr>
          <w:rFonts w:hint="cs"/>
          <w:rtl/>
        </w:rPr>
        <w:t>ۥ</w:t>
      </w:r>
      <w:r w:rsidRPr="00763F5D">
        <w:rPr>
          <w:rtl/>
        </w:rPr>
        <w:t xml:space="preserve"> مِنۡ ءَايَٰتِنَا</w:t>
      </w:r>
      <w:r w:rsidRPr="000D73CC">
        <w:rPr>
          <w:rFonts w:ascii="Times New Roman" w:hint="cs"/>
          <w:sz w:val="32"/>
          <w:rtl/>
        </w:rPr>
        <w:t>ٓ</w:t>
      </w:r>
      <w:r w:rsidRPr="000D73CC">
        <w:rPr>
          <w:rFonts w:ascii="Times New Roman" w:cs="Traditional Arabic" w:hint="cs"/>
          <w:sz w:val="32"/>
          <w:rtl/>
        </w:rPr>
        <w:t>﴾</w:t>
      </w:r>
      <w:r w:rsidRPr="000D73CC">
        <w:rPr>
          <w:rStyle w:val="Char7"/>
          <w:rtl/>
        </w:rPr>
        <w:t xml:space="preserve"> [الإسراء: 1]</w:t>
      </w:r>
      <w:r w:rsidRPr="000D73CC">
        <w:rPr>
          <w:rStyle w:val="Char7"/>
          <w:rFonts w:hint="cs"/>
          <w:rtl/>
        </w:rPr>
        <w:t>.</w:t>
      </w:r>
    </w:p>
    <w:p w:rsidR="00F92CEE" w:rsidRPr="000D73CC" w:rsidRDefault="00F92CEE" w:rsidP="006F1266">
      <w:pPr>
        <w:pStyle w:val="aa"/>
        <w:widowControl w:val="0"/>
        <w:rPr>
          <w:rFonts w:ascii="Times New Roman" w:hAnsi="Times New Roman" w:cs="B Lotus"/>
          <w:rtl/>
        </w:rPr>
      </w:pPr>
      <w:r w:rsidRPr="000D73CC">
        <w:rPr>
          <w:rStyle w:val="Char9"/>
          <w:rFonts w:hint="cs"/>
          <w:rtl/>
        </w:rPr>
        <w:t>«</w:t>
      </w:r>
      <w:r w:rsidRPr="000D73CC">
        <w:rPr>
          <w:rFonts w:hint="cs"/>
          <w:rtl/>
        </w:rPr>
        <w:t>تا آیات قدرت خود را به او بنمایانیم</w:t>
      </w:r>
      <w:r w:rsidRPr="000D73CC">
        <w:rPr>
          <w:rStyle w:val="Char9"/>
          <w:rFonts w:hint="cs"/>
          <w:rtl/>
        </w:rPr>
        <w:t>»</w:t>
      </w:r>
      <w:r w:rsidR="00251EC2" w:rsidRPr="000D73CC">
        <w:rPr>
          <w:rStyle w:val="Char5"/>
        </w:rPr>
        <w:t>.</w:t>
      </w:r>
    </w:p>
    <w:p w:rsidR="00F92CEE" w:rsidRPr="000D73CC" w:rsidRDefault="008A4060" w:rsidP="006F1266">
      <w:pPr>
        <w:pStyle w:val="af"/>
        <w:widowControl w:val="0"/>
        <w:rPr>
          <w:rFonts w:ascii="Times New Roman" w:cs="B Lotus"/>
          <w:rtl/>
        </w:rPr>
      </w:pPr>
      <w:r w:rsidRPr="000D73CC">
        <w:rPr>
          <w:rFonts w:ascii="Times New Roman" w:cs="Traditional Arabic" w:hint="cs"/>
          <w:sz w:val="32"/>
          <w:rtl/>
        </w:rPr>
        <w:t>﴿</w:t>
      </w:r>
      <w:r w:rsidRPr="000D73CC">
        <w:rPr>
          <w:rtl/>
        </w:rPr>
        <w:t>لَقَد</w:t>
      </w:r>
      <w:r w:rsidRPr="000D73CC">
        <w:rPr>
          <w:rFonts w:hint="cs"/>
          <w:rtl/>
        </w:rPr>
        <w:t>ۡ</w:t>
      </w:r>
      <w:r w:rsidRPr="000D73CC">
        <w:rPr>
          <w:rtl/>
        </w:rPr>
        <w:t xml:space="preserve"> </w:t>
      </w:r>
      <w:r w:rsidRPr="000D73CC">
        <w:rPr>
          <w:rFonts w:hint="cs"/>
          <w:rtl/>
        </w:rPr>
        <w:t>رَأَىٰ</w:t>
      </w:r>
      <w:r w:rsidRPr="000D73CC">
        <w:rPr>
          <w:rtl/>
        </w:rPr>
        <w:t xml:space="preserve"> </w:t>
      </w:r>
      <w:r w:rsidRPr="000D73CC">
        <w:rPr>
          <w:rFonts w:hint="cs"/>
          <w:rtl/>
        </w:rPr>
        <w:t>مِنۡ</w:t>
      </w:r>
      <w:r w:rsidRPr="000D73CC">
        <w:rPr>
          <w:rtl/>
        </w:rPr>
        <w:t xml:space="preserve"> </w:t>
      </w:r>
      <w:r w:rsidRPr="000D73CC">
        <w:rPr>
          <w:rFonts w:hint="cs"/>
          <w:rtl/>
        </w:rPr>
        <w:t>ءَايَٰتِ</w:t>
      </w:r>
      <w:r w:rsidRPr="000D73CC">
        <w:rPr>
          <w:rtl/>
        </w:rPr>
        <w:t xml:space="preserve"> </w:t>
      </w:r>
      <w:r w:rsidRPr="000D73CC">
        <w:rPr>
          <w:rFonts w:hint="cs"/>
          <w:rtl/>
        </w:rPr>
        <w:t>رَبِّهِ</w:t>
      </w:r>
      <w:r w:rsidRPr="000D73CC">
        <w:rPr>
          <w:rtl/>
        </w:rPr>
        <w:t xml:space="preserve"> </w:t>
      </w:r>
      <w:r w:rsidRPr="000D73CC">
        <w:rPr>
          <w:rFonts w:hint="cs"/>
          <w:rtl/>
        </w:rPr>
        <w:t>ٱ</w:t>
      </w:r>
      <w:r w:rsidRPr="000D73CC">
        <w:rPr>
          <w:rFonts w:hint="eastAsia"/>
          <w:rtl/>
        </w:rPr>
        <w:t>لۡكُبۡرَىٰٓ</w:t>
      </w:r>
      <w:r w:rsidRPr="000D73CC">
        <w:rPr>
          <w:rtl/>
        </w:rPr>
        <w:t>١٨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[النجم: 18]</w:t>
      </w:r>
      <w:r w:rsidRPr="000D73CC">
        <w:rPr>
          <w:rStyle w:val="Char7"/>
          <w:rFonts w:hint="cs"/>
          <w:rtl/>
        </w:rPr>
        <w:t>.</w:t>
      </w:r>
    </w:p>
    <w:p w:rsidR="00F92CEE" w:rsidRPr="000D73CC" w:rsidRDefault="00F92CEE" w:rsidP="006F1266">
      <w:pPr>
        <w:pStyle w:val="aa"/>
        <w:widowControl w:val="0"/>
        <w:rPr>
          <w:rFonts w:ascii="Times New Roman" w:hAnsi="Times New Roman" w:cs="B Lotus"/>
          <w:rtl/>
        </w:rPr>
      </w:pPr>
      <w:r w:rsidRPr="000D73CC">
        <w:rPr>
          <w:rStyle w:val="Char9"/>
          <w:rFonts w:hint="cs"/>
          <w:rtl/>
        </w:rPr>
        <w:t>«</w:t>
      </w:r>
      <w:r w:rsidRPr="000D73CC">
        <w:rPr>
          <w:rFonts w:hint="cs"/>
          <w:rtl/>
        </w:rPr>
        <w:t>بی‌تردید آیات بزرگ پروردگار خود را دید</w:t>
      </w:r>
      <w:r w:rsidRPr="000D73CC">
        <w:rPr>
          <w:rStyle w:val="Char9"/>
          <w:rFonts w:hint="cs"/>
          <w:rtl/>
        </w:rPr>
        <w:t>»</w:t>
      </w:r>
      <w:r w:rsidR="008A4060" w:rsidRPr="000D73CC">
        <w:rPr>
          <w:rStyle w:val="Char5"/>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از واقع</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اسراء و معراج می‌توان به دانش</w:t>
      </w:r>
      <w:r w:rsidR="00763F5D">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و اسرار و نکته‌های زیادی دست یافت</w:t>
      </w:r>
      <w:r w:rsidRPr="000D73CC">
        <w:rPr>
          <w:rStyle w:val="FootnoteReference"/>
          <w:sz w:val="28"/>
          <w:szCs w:val="28"/>
          <w:rtl/>
          <w:lang w:bidi="fa-IR"/>
        </w:rPr>
        <w:footnoteReference w:id="803"/>
      </w:r>
      <w:r w:rsidR="008A4060"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استاد ابوالحسن ندوی می‌گوید: «واقعه اسراء فقط حادثه‌ای فردی و ساده نبود 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آن نشانه‌ها و آیه‌های الهی را دید و ملکوت آسمانها و زمین به صورت آشکار برای او متجلی شد؛ بلکه این سفر اسرارآمیز نبوی، اهدافی دقیق و عمیق و دلالت</w:t>
      </w:r>
      <w:r w:rsidR="00763F5D">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های حکیمانه و نکاتی شگفت‌انگیز در برداشت. داستان معراج و سوره‌های اسراء و نجم که در این باره نازل شده‌اند، صریحاً گویای این مطلب‌اند که محمد پیامبر «قبلتین» وامام «مشرقین» و «مغربین» و جانشین پیامبران گذشته و پیشوای نسلهای آینده است. در سفر معراج، شهر «مکه» با شهر «قدس» و مسجدالحرام با مسجد الاقصی پیوند یافت و سایر پیامبران پشت سر ایشان نماز خواندند. این واقعه در حقیقت اعلام این مطلب بود که رسالت محمد فراگیر و امامتش جاودانی و تعالیم وی انسان ساز و صلاحیت رهبری بشر را در هر زمان و مکان دارا می‌باشد و این سور</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کریمه، شخصیت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را به عنوان فرد برگزیده‌ای مشخص نمود و امامت و رهبری او را توصیف کرد و جایگاه امتی را 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میان آنها مبعوث شده بود و آنان به او ایمان آورده بودند را نیز بیان نمود ونقش و رسالت این امت را که در جهان و در میان ملتها ممتاز می‌باشد، بازگو کرد</w:t>
      </w:r>
      <w:r w:rsidRPr="000D73CC">
        <w:rPr>
          <w:rStyle w:val="Char5"/>
          <w:vertAlign w:val="superscript"/>
          <w:rtl/>
        </w:rPr>
        <w:footnoteReference w:id="804"/>
      </w:r>
      <w:r w:rsidR="008A4060" w:rsidRPr="000D73CC">
        <w:rPr>
          <w:rFonts w:ascii="Times New Roman" w:hAnsi="Times New Roman" w:cs="IRNazli"/>
          <w:sz w:val="22"/>
          <w:szCs w:val="28"/>
          <w:lang w:bidi="fa-IR"/>
        </w:rPr>
        <w:t>.</w:t>
      </w:r>
    </w:p>
    <w:p w:rsidR="00F92CEE" w:rsidRPr="000D73CC" w:rsidRDefault="00F92CEE" w:rsidP="000A42BE">
      <w:pPr>
        <w:pStyle w:val="a0"/>
        <w:widowControl w:val="0"/>
        <w:rPr>
          <w:rtl/>
        </w:rPr>
      </w:pPr>
      <w:bookmarkStart w:id="673" w:name="_Toc134241399"/>
      <w:bookmarkStart w:id="674" w:name="_Toc270033288"/>
      <w:bookmarkStart w:id="675" w:name="_Toc439429780"/>
      <w:r w:rsidRPr="000D73CC">
        <w:rPr>
          <w:rFonts w:hint="cs"/>
          <w:rtl/>
        </w:rPr>
        <w:t>داستان اسراء و معراج براساس احادیث و روایات</w:t>
      </w:r>
      <w:bookmarkEnd w:id="673"/>
      <w:bookmarkEnd w:id="674"/>
      <w:bookmarkEnd w:id="675"/>
    </w:p>
    <w:p w:rsidR="00F92CEE" w:rsidRPr="00763F5D" w:rsidRDefault="00F92CEE" w:rsidP="000A42BE">
      <w:pPr>
        <w:pStyle w:val="StyleComplexBLotus12ptJustifiedFirstline05cmCharCharCharCharCharCharCharChar"/>
        <w:widowControl w:val="0"/>
        <w:spacing w:line="240" w:lineRule="auto"/>
        <w:rPr>
          <w:rFonts w:ascii="Times New Roman" w:hAnsi="Times New Roman" w:cs="IRNazli"/>
          <w:spacing w:val="-4"/>
          <w:sz w:val="22"/>
          <w:szCs w:val="28"/>
          <w:rtl/>
          <w:lang w:bidi="fa-IR"/>
        </w:rPr>
      </w:pPr>
      <w:r w:rsidRPr="00763F5D">
        <w:rPr>
          <w:rFonts w:ascii="Times New Roman" w:hAnsi="Times New Roman" w:cs="IRNazli" w:hint="cs"/>
          <w:spacing w:val="-4"/>
          <w:sz w:val="22"/>
          <w:szCs w:val="28"/>
          <w:rtl/>
          <w:lang w:bidi="fa-IR"/>
        </w:rPr>
        <w:t>از انس بن مالک</w:t>
      </w:r>
      <w:r w:rsidR="00763F5D">
        <w:rPr>
          <w:rFonts w:ascii="Times New Roman" w:hAnsi="Times New Roman" w:cs="IRNazli" w:hint="cs"/>
          <w:spacing w:val="-4"/>
          <w:sz w:val="22"/>
          <w:szCs w:val="28"/>
          <w:rtl/>
          <w:lang w:bidi="fa-IR"/>
        </w:rPr>
        <w:t xml:space="preserve"> </w:t>
      </w:r>
      <w:r w:rsidR="00526958" w:rsidRPr="00763F5D">
        <w:rPr>
          <w:rFonts w:ascii="CTraditional Arabic" w:hAnsi="CTraditional Arabic" w:cs="CTraditional Arabic" w:hint="cs"/>
          <w:spacing w:val="-4"/>
          <w:sz w:val="22"/>
          <w:szCs w:val="28"/>
          <w:rtl/>
          <w:lang w:bidi="fa-IR"/>
        </w:rPr>
        <w:t>س</w:t>
      </w:r>
      <w:r w:rsidRPr="00763F5D">
        <w:rPr>
          <w:rFonts w:ascii="Times New Roman" w:hAnsi="Times New Roman" w:cs="IRNazli" w:hint="cs"/>
          <w:spacing w:val="-4"/>
          <w:sz w:val="22"/>
          <w:szCs w:val="28"/>
          <w:rtl/>
          <w:lang w:bidi="fa-IR"/>
        </w:rPr>
        <w:t xml:space="preserve"> روایت است که پیامبر اکرم</w:t>
      </w:r>
      <w:r w:rsidR="00361D92" w:rsidRPr="00763F5D">
        <w:rPr>
          <w:rFonts w:ascii="Times New Roman" w:hAnsi="Times New Roman" w:cs="IRNazli" w:hint="cs"/>
          <w:spacing w:val="-4"/>
          <w:sz w:val="22"/>
          <w:szCs w:val="28"/>
          <w:rtl/>
          <w:lang w:bidi="fa-IR"/>
        </w:rPr>
        <w:t xml:space="preserve"> </w:t>
      </w:r>
      <w:r w:rsidR="003B13DA" w:rsidRPr="00763F5D">
        <w:rPr>
          <w:rFonts w:ascii="" w:hAnsi="" w:cs="CTraditional Arabic" w:hint="cs"/>
          <w:spacing w:val="-4"/>
          <w:sz w:val="28"/>
          <w:szCs w:val="28"/>
          <w:rtl/>
          <w:lang w:bidi="fa-IR"/>
        </w:rPr>
        <w:t>ج</w:t>
      </w:r>
      <w:r w:rsidR="00361D92" w:rsidRPr="00763F5D">
        <w:rPr>
          <w:rFonts w:ascii="" w:hAnsi="" w:cs="CTraditional Arabic" w:hint="cs"/>
          <w:spacing w:val="-4"/>
          <w:sz w:val="28"/>
          <w:szCs w:val="28"/>
          <w:rtl/>
          <w:lang w:bidi="fa-IR"/>
        </w:rPr>
        <w:t xml:space="preserve"> </w:t>
      </w:r>
      <w:r w:rsidRPr="00763F5D">
        <w:rPr>
          <w:rFonts w:ascii="Times New Roman" w:hAnsi="Times New Roman" w:cs="IRNazli" w:hint="cs"/>
          <w:spacing w:val="-4"/>
          <w:sz w:val="22"/>
          <w:szCs w:val="28"/>
          <w:rtl/>
          <w:lang w:bidi="fa-IR"/>
        </w:rPr>
        <w:t>فرمود: «براق» آورده شد (و آن حیوانی است سفید رنگ و دراز، بین الاغ و قاطر که گ</w:t>
      </w:r>
      <w:r w:rsidR="008A4060" w:rsidRPr="00763F5D">
        <w:rPr>
          <w:rFonts w:ascii="Times New Roman" w:hAnsi="Times New Roman" w:cs="IRNazli" w:hint="cs"/>
          <w:spacing w:val="-4"/>
          <w:sz w:val="22"/>
          <w:szCs w:val="28"/>
          <w:rtl/>
          <w:lang w:bidi="fa-IR"/>
        </w:rPr>
        <w:t>امش را تا منت</w:t>
      </w:r>
      <w:r w:rsidR="008A4060" w:rsidRPr="00763F5D">
        <w:rPr>
          <w:rFonts w:ascii="Times New Roman" w:hAnsi="Times New Roman" w:cs="IRNazli" w:hint="eastAsia"/>
          <w:spacing w:val="-4"/>
          <w:sz w:val="22"/>
          <w:szCs w:val="28"/>
          <w:lang w:bidi="fa-IR"/>
        </w:rPr>
        <w:t>‌</w:t>
      </w:r>
      <w:r w:rsidR="008A4060" w:rsidRPr="00763F5D">
        <w:rPr>
          <w:rFonts w:ascii="Times New Roman" w:hAnsi="Times New Roman" w:cs="IRNazli" w:hint="cs"/>
          <w:spacing w:val="-4"/>
          <w:sz w:val="22"/>
          <w:szCs w:val="28"/>
          <w:rtl/>
          <w:lang w:bidi="fa-IR"/>
        </w:rPr>
        <w:t>های دیدنش می‌گذارد</w:t>
      </w:r>
      <w:r w:rsidRPr="00763F5D">
        <w:rPr>
          <w:rFonts w:ascii="Times New Roman" w:hAnsi="Times New Roman" w:cs="IRNazli" w:hint="cs"/>
          <w:spacing w:val="-4"/>
          <w:sz w:val="22"/>
          <w:szCs w:val="28"/>
          <w:rtl/>
          <w:lang w:bidi="fa-IR"/>
        </w:rPr>
        <w:t>)</w:t>
      </w:r>
      <w:r w:rsidR="008A4060" w:rsidRPr="00763F5D">
        <w:rPr>
          <w:rFonts w:ascii="Times New Roman" w:hAnsi="Times New Roman" w:cs="IRNazli"/>
          <w:spacing w:val="-4"/>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من بر آن سوار شدم تا اینکه به بیت‌المقدس آمدم و آن را به حلقه</w:t>
      </w:r>
      <w:r w:rsidR="00CC20B8" w:rsidRPr="000D73CC">
        <w:rPr>
          <w:rFonts w:ascii="Times New Roman" w:hAnsi="Times New Roman" w:cs="IRNazli" w:hint="cs"/>
          <w:sz w:val="22"/>
          <w:szCs w:val="28"/>
          <w:rtl/>
          <w:lang w:bidi="fa-IR"/>
        </w:rPr>
        <w:t xml:space="preserve">‌ی </w:t>
      </w:r>
      <w:r w:rsidRPr="000D73CC">
        <w:rPr>
          <w:rFonts w:ascii="Times New Roman" w:hAnsi="Times New Roman" w:cs="IRNazli" w:hint="cs"/>
          <w:sz w:val="22"/>
          <w:szCs w:val="28"/>
          <w:rtl/>
          <w:lang w:bidi="fa-IR"/>
        </w:rPr>
        <w:t>در بیت‌المقدس بستم، همان حلقه‌ای که پیامبران سواری</w:t>
      </w:r>
      <w:r w:rsidR="008A4060" w:rsidRPr="000D73CC">
        <w:rPr>
          <w:rFonts w:ascii="Times New Roman" w:hAnsi="Times New Roman" w:cs="IRNazli" w:hint="eastAsia"/>
          <w:sz w:val="22"/>
          <w:szCs w:val="28"/>
          <w:lang w:bidi="fa-IR"/>
        </w:rPr>
        <w:t>‌</w:t>
      </w:r>
      <w:r w:rsidRPr="000D73CC">
        <w:rPr>
          <w:rFonts w:ascii="Times New Roman" w:hAnsi="Times New Roman" w:cs="IRNazli" w:hint="cs"/>
          <w:sz w:val="22"/>
          <w:szCs w:val="28"/>
          <w:rtl/>
          <w:lang w:bidi="fa-IR"/>
        </w:rPr>
        <w:t>های</w:t>
      </w:r>
      <w:r w:rsidR="008A4060" w:rsidRPr="000D73CC">
        <w:rPr>
          <w:rFonts w:ascii="Times New Roman" w:hAnsi="Times New Roman" w:cs="IRNazli" w:hint="eastAsia"/>
          <w:sz w:val="22"/>
          <w:szCs w:val="28"/>
          <w:lang w:bidi="fa-IR"/>
        </w:rPr>
        <w:t>‌</w:t>
      </w:r>
      <w:r w:rsidRPr="000D73CC">
        <w:rPr>
          <w:rFonts w:ascii="Times New Roman" w:hAnsi="Times New Roman" w:cs="IRNazli" w:hint="cs"/>
          <w:sz w:val="22"/>
          <w:szCs w:val="28"/>
          <w:rtl/>
          <w:lang w:bidi="fa-IR"/>
        </w:rPr>
        <w:t>شان را بر آن می‌بندند؛ سپس وارد مسجد شدم و در آن دو رکعت نماز خواندم؛ سپس بیرون آمدم. جبرئیل ظرفی پر از شراب و ظرفی پر از شیر نزد من آورد و من شیر را انتخاب کردم. جبرئیل گفت</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فطرت و اسلام را انتخاب نمودی</w:t>
      </w:r>
      <w:r w:rsidRPr="000D73CC">
        <w:rPr>
          <w:rStyle w:val="Char5"/>
          <w:vertAlign w:val="superscript"/>
          <w:rtl/>
        </w:rPr>
        <w:footnoteReference w:id="805"/>
      </w:r>
      <w:r w:rsidRPr="000D73CC">
        <w:rPr>
          <w:rFonts w:ascii="Times New Roman" w:hAnsi="Times New Roman" w:cs="IRNazli" w:hint="cs"/>
          <w:sz w:val="22"/>
          <w:szCs w:val="28"/>
          <w:rtl/>
          <w:lang w:bidi="fa-IR"/>
        </w:rPr>
        <w:t xml:space="preserve"> و ادامه حدیث را بیان نمود و در حدیث مالک بن صعصه آمده است: رسول خدا</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درباره شبی که به آسمانها برده شد، سخن گفت و فرمود: در حالی که در حطیم و شاید فرمود در حالی که در حجر اسماعیل خوابیده بودم، موجودی نزد من آمد، (که جرئیل بود) پس از اینجا تا آنجا را شکافت، از جارود که کنارم بود. پرسیدم مقصود آن حضرت چیست؟ گفت: یعنی از گودی زیر گلو تا پایین شکم و طبق روایتی از روی سینه تا پایین شکم را شکافت و قلبم را بیرون کرد؛ سپس تشتی طلایی که پر از ایمان بود، آورد و قلبم را در آن شست. بعد پر گردید و به جای خود برگردانده شد. سپس حیوانی سفیدرنگ کوچک‌تر از قاطر و بزرگ‌تر از الاغ آورده شد. در این هنگام جارود به انس گفت: ای اباحمزه! این همان براق است؟ انس گفت: آری که گامش را تا آخرین جایی که می‌بیند برمی‌دارد؛ پس من بر آن مرکب سوار کرده شدم و جبرئیل مرا با خود برد تا اینکه به آسمان دنیا رسید و اجاز</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ورود خواست. گفتند: کیست؟ گفت: جبرئیل. گفتند: چه کسی باتو همراه است. گفت: محمد است. گفتند: دنبال او فرستاده شده است؟ جبرئیل پاسخ داد آری. گفتند: مقدمش گرامی باد! خوش آمده است و درواز</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آسمان گشوده شد. چون وارد شدم ناگاه آدم را در آنجا دیدم. جبرئیل گفت: این پدرت آدم است بر او سلام کن ومن بر او سلام کردم و او در پاسخ گفت</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فرزند صالح و پیامبر صالح خوش آمدی.</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سپس جبرئیل مرا به آسمان دوم برد و اجازه ورود خواست. گفتند: کیست؟ گفت جبرئیل. گفت: همراه توکیست؟ گفت: محمد. گفتند: آیا دنبال او فرستاده شده است؟ جبرئیل گفت: آری. گفتند: مقدمش گرامی باد! خوش آمده است.</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پس درواز</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آسمان باز شد و چون بدان وارد شدم، ناگاه یحیی و عیسی را که پسر خاله یکدیگر هستند، دیدم. جبرئیل گفت: بر آنها سلام کن و من سلام کردم و آنها در پاسخ گفتند</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برادر صالح و پیامبر صالح خوش آمدی. سپس جبرئیل مرا به آسمان سوم برد و اجازه ورود خواست. گفتند: کیست؟ گفت: جبرئیل هستم. گفتند: چه کسی با تو همراه است؟ گفت: محمد است. گفتند: آیا به دنبال او فرستاده شده است؟ گفت آری. آن گاه خیر مقدم گفتند و در درواز</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آسمان گشوده شد، چون وارد شدم، ناگاه یوسف را دیدم. جبرئیل گفت: این یوسف است بر او سلام کن و من بر او سلام کردم. او در پاسخ گفت: مقدم برادر صالحم و پیامبر صالح گرامی باد.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جبرئیل مرا بالا برد تا اینکه به آسمان چهارم رسید و اجازه ورود خواست. همان سؤال و جواب سابق تکرار شد. درواز</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آسمان باز شد. وقتی وارد شدم، چشمم به ادریس افتاد. جبرئیل گفت: این ادریس است بر او سلام کن و من نیز سلام کردم. او در پاسخ گفت: برادر صالح و پیامبر صالح خوش آمدی.</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سپس به آسمان پنجم رفتم و هارون را دیدم. جبرئیل گفت: این هارون است بر او سلام کن ومن بر او سلام کردم. او پاسخ داد و گفت: برادر صالح و پیامبر صالح خوش آمدی.</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سپس مرا بالا برد تا اینکه به آسمان ششم رسید و اجازه ورود خواست. در آنجا موسی را دیدم. جبرئیل گفت: این موسی است، به او سلام کن. موسی گفت: برادر صالح و پیامبر صالح خوش آمدی. وقتی از آنجا عبور کردم، موسی به گریه افتاد. گفتند: چه چیزی تو را به گریه واداشت؟ گفت: گریه می‌کنم که جوانی پس از من مبعوث شده است و از امتیانش افراد بیشتری وارد بهشت می‌گردند.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سپس مرا بالا برد و به آسمان هفتم رسید و اجازه ورود خواست. در آنجا ابراهیم را دیدم. جبرئیل گفت: این پدرت ابراهیم است، بر او سلام کن. سلام کردم و او در پاسخ گفت: فرزند صالح و پیامبر صالح خوش آمدی. سپس به سدر</w:t>
      </w:r>
      <w:r w:rsidRPr="000D73CC">
        <w:rPr>
          <w:rStyle w:val="Char1"/>
          <w:rFonts w:hint="cs"/>
          <w:rtl/>
        </w:rPr>
        <w:t>ة</w:t>
      </w:r>
      <w:r w:rsidRPr="000D73CC">
        <w:rPr>
          <w:rFonts w:ascii="Times New Roman" w:hAnsi="Times New Roman" w:cs="IRNazli" w:hint="cs"/>
          <w:sz w:val="22"/>
          <w:szCs w:val="28"/>
          <w:rtl/>
          <w:lang w:bidi="fa-IR"/>
        </w:rPr>
        <w:t xml:space="preserve"> المنتهی نزدیک شدم و دیدم که میوه‌هایش مانند خوشه‌های خرمای هَجَر</w:t>
      </w:r>
      <w:r w:rsidRPr="000D73CC">
        <w:rPr>
          <w:rStyle w:val="Char5"/>
          <w:vertAlign w:val="superscript"/>
          <w:rtl/>
        </w:rPr>
        <w:footnoteReference w:id="806"/>
      </w:r>
      <w:r w:rsidRPr="000D73CC">
        <w:rPr>
          <w:rFonts w:ascii="Times New Roman" w:hAnsi="Times New Roman" w:cs="IRNazli" w:hint="cs"/>
          <w:sz w:val="22"/>
          <w:szCs w:val="28"/>
          <w:rtl/>
          <w:lang w:bidi="fa-IR"/>
        </w:rPr>
        <w:t xml:space="preserve"> و برگهای آن همانند گوشهای فیل است. گفت: این سدر</w:t>
      </w:r>
      <w:r w:rsidRPr="000D73CC">
        <w:rPr>
          <w:rFonts w:ascii="Times New Roman" w:hAnsi="Times New Roman" w:hint="cs"/>
          <w:sz w:val="22"/>
          <w:szCs w:val="28"/>
          <w:rtl/>
          <w:lang w:bidi="fa-IR"/>
        </w:rPr>
        <w:t>ة</w:t>
      </w:r>
      <w:r w:rsidRPr="000D73CC">
        <w:rPr>
          <w:rFonts w:ascii="Times New Roman" w:hAnsi="Times New Roman" w:cs="IRNazli" w:hint="cs"/>
          <w:sz w:val="22"/>
          <w:szCs w:val="28"/>
          <w:rtl/>
          <w:lang w:bidi="fa-IR"/>
        </w:rPr>
        <w:t xml:space="preserve"> المنتهی است و در آن جا چهار نهر دیدم. دو نهر آشکار و دو نهر پنهان. به جبرئیل گفتم: اینها چه هستند؟ گفت: آن دو نهر نهان، دو نهر بهشت هستند و آن دو نهر آشکار نهرهای نیل و فرات‌اند. سپس پرده از بیت المعمور برداشته شد و از آنجا، جامی از شراب و جامی از شیر و جامی از عسل برای من آورد. من شیر را برداشتم. پس گفت این فطرت پاکی است که تو و امتت بر آن هستی. سپس پنجاه نماز در هر روز بر من فرض گردید؛ آن گاه برگشتم. وقتی به موسی رسیدم گفت: خداوند تو را به چه چیز امر فرمود؟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فرمود: به پنجاه نماز در شبانه‌روز. موسی گفت: امت تو نخواهند توانست هر روز پنجاه نماز به جای آورد. به خدا سوگند، امت تو تاب و توان آن را ندارند؛ چراکه من تاب و توان مردم قبل از امت تو را تجربه کرده‌ام ودر جهت اصلاح بنی‌اسرائیل تلاش بسیاری کرده‌ام. نزد پروردگارت برگرد و از او بخواه تا برای امتت، تخفیف دهد.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سپس برگشتم و ده نماز کاسته شد. بار دیگر، نزد موسی برگشتم و او همان سخنانش را تکرار کرد. باز هم من برگشتم و ده نماز دیگر کاسته شد. بار سوم، نزد موسی آمدم، این بار هم او سخنانش را تکرار کرد. برای بار چهارم برگشتم و ده نماز کاسته شد. چون نزد موسی آمدم، باز هم همان سخن قبلی را تکرار کرد. این بار که مراجعه کردم به پنج نماز در هر روز امر شدم و نزد موسی برگشتم، گفت: به چه امر شده‌ای؟ گفتم: به پنج نماز در شبانه‌روز امر شده‌ام. گفت: امت تو نمی‌تواند هر روز پنج نماز به جا آورد؛ من پیش از تو تاب و توان مردم را تجربه کرده‌ام و بسیار به بنی‌اسرائیل پرداخته‌ام. باز نزد پروردگارت برگرد واز او برای امت خود تخفیف بخواه.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فرمود: آن قدر از پروردگار خواسته‌ام که شرم دارم؛ من خشنودم و تسلیم اوامر او هستم وقتی از آنجا دور شدند، منادی ندا در داد</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فریضه‌ام را به جا آوردی و تکالیف بندگان مرا نیز آسان‌تر ساختی</w:t>
      </w:r>
      <w:r w:rsidRPr="000D73CC">
        <w:rPr>
          <w:rStyle w:val="Char5"/>
          <w:vertAlign w:val="superscript"/>
          <w:rtl/>
        </w:rPr>
        <w:footnoteReference w:id="807"/>
      </w:r>
      <w:r w:rsidR="008A4060"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 xml:space="preserve">در کتاب </w:t>
      </w:r>
      <w:r w:rsidRPr="000D73CC">
        <w:rPr>
          <w:rFonts w:ascii="Times New Roman" w:hAnsi="Times New Roman" w:cs="IRNazli" w:hint="cs"/>
          <w:b/>
          <w:bCs/>
          <w:sz w:val="22"/>
          <w:rtl/>
          <w:lang w:bidi="fa-IR"/>
        </w:rPr>
        <w:t>الشفاء</w:t>
      </w:r>
      <w:r w:rsidRPr="000D73CC">
        <w:rPr>
          <w:rFonts w:ascii="Times New Roman" w:hAnsi="Times New Roman" w:cs="IRNazli" w:hint="cs"/>
          <w:sz w:val="22"/>
          <w:szCs w:val="28"/>
          <w:rtl/>
          <w:lang w:bidi="fa-IR"/>
        </w:rPr>
        <w:t xml:space="preserve"> قاضی عیاض معتقد است: واقع</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اسراء و معراج یک سال قبل از هجرت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اتفاق افتاد</w:t>
      </w:r>
      <w:r w:rsidRPr="000D73CC">
        <w:rPr>
          <w:rStyle w:val="Char5"/>
          <w:vertAlign w:val="superscript"/>
          <w:rtl/>
        </w:rPr>
        <w:footnoteReference w:id="808"/>
      </w:r>
      <w:r w:rsidR="008A4060"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وقتی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از سفر مبارکش بازگشت، قومش را از این ماجرا آگاه کرد و در مجلسی که مطعم بن عدی وعمرو بن هشام و ولیدبن مغیره حضور داشتند به آنها گفت: «من در شب گذشته نماز عشاء را در این مسجد خواندم و صبح را نیز در اینجا خوانده‌ام و در میان عشاء و صبح به بیت‌المقدس رفتم. پس گروهی از پیامبران را دیدم که ابراهیم و موسی و عیسی نیز از زمر</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آنان بودند و آنها پشت سر من نماز خواندند و من با آنها سخن گفتم. عمروبن هشام با تمسخر گفت: نشانه‌ها و خصوصیات آنان را برای من بازگو کن.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فرمود: عیسی دارای قامتی متوسط و سینه‌ای پهن بود و گویا خون زیر پوستش نمایان بود و موهایی چین‌دار و فرفری و گسترده داشت. رنگش سرخ، مایل به سفیدی بود. گویا عرو</w:t>
      </w:r>
      <w:r w:rsidRPr="000D73CC">
        <w:rPr>
          <w:rFonts w:ascii="Times New Roman" w:hAnsi="Times New Roman" w:hint="cs"/>
          <w:sz w:val="22"/>
          <w:szCs w:val="28"/>
          <w:rtl/>
          <w:lang w:bidi="fa-IR"/>
        </w:rPr>
        <w:t>ة</w:t>
      </w:r>
      <w:r w:rsidRPr="000D73CC">
        <w:rPr>
          <w:rFonts w:ascii="Times New Roman" w:hAnsi="Times New Roman" w:cs="IRNazli" w:hint="cs"/>
          <w:sz w:val="22"/>
          <w:szCs w:val="28"/>
          <w:rtl/>
          <w:lang w:bidi="fa-IR"/>
        </w:rPr>
        <w:t xml:space="preserve"> بن مسعود ثقفی بود. اما موسی دارای هیکلی درشت اندام بود و رنگی گندمگون و قامتی بلند داشت. لبانش باریک و درهم فرو رفته به نظر می‌رسید؛ چهره‌ای اخمو ودرهم کشیده داشت؛ ولی سوگند به خدا که ابراهیم بیشتر از همه به من شباهت داشت.</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آن گاه گفتند: پس بیت‌المقدس را برای ما تعریف کن. رسول خدا فرمود: شب هنگام وارد آن شدم و شب هنگام از آن بیرون شده‌ام. در آن اثناء جبرئیل تصویری از بیت‌المقدس را به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نشان داد. رسول خدا نیز توضیح می‌داد که</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یک دروازه آن چنین و در فلان جاست و درواز</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دیگر آن چنان و در فلان جاست و ... .</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سپس آنها از رسول خدا در مورد کاروان تجاری خود پرسیدند.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به آنها گفت: از کنار کاروان بنی فلان گذر نمودم. آنها دنبال شتری گم شده می‌گشتند. من نزد بار و بنه آنها آمدم، هیچ کس در آنجا نبود. دیدم ظرفی پر از آب است از آن نوشیدم، شما از آنها در این مورد بپرسید. گفتند به خدا سوگند که این نشان</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خوبی است؛ سپس رسول خدا ادامه داد و گفت</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به کاروان بنی فلان رسیدم. شتران با دیدن من رم کردند و شترنر قرمز رنگی خوابیده بود و بر آن جوال</w:t>
      </w:r>
      <w:r w:rsidR="006F1266">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هایی بود که با نخلهای سفید دوخته شده بود، نمی‌دانم که شتر شکسته بود یا خیر. از آنها در این باره بپرسید</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گفتند این نیز نشان خوبی است. رسول خدا گفت: سپس به کاروان بنی فلان در تنعیم رسیدم که شترنر سفیدرنگی که سیاهی هم در آن دیده می‌شد، جلوی کاروان حرکت می‌کرد و اینک از آن سوی تپه بر شما وارد خواهد شد. ولیدبن مغیره گفت او یک جادوگر است. وقتی در صدد تحقیق برآمدند، به صحت و درستی این موضوع پی بردند؛ پس او را به جادوگری متهم کردند وگفتند: ولید بن مغیره راست می‌گوید</w:t>
      </w:r>
      <w:r w:rsidRPr="000D73CC">
        <w:rPr>
          <w:rStyle w:val="Char5"/>
          <w:vertAlign w:val="superscript"/>
          <w:rtl/>
        </w:rPr>
        <w:footnoteReference w:id="809"/>
      </w:r>
      <w:r w:rsidRPr="000D73CC">
        <w:rPr>
          <w:rFonts w:ascii="Times New Roman" w:hAnsi="Times New Roman" w:cs="IRNazli" w:hint="cs"/>
          <w:sz w:val="22"/>
          <w:szCs w:val="28"/>
          <w:rtl/>
          <w:lang w:bidi="fa-IR"/>
        </w:rPr>
        <w:t>. این واقعه برای برخی از کسانی که ایمان آورده بودند و دعوت را تصدیق کرده بودند آزمایشی بود؛ چنانکه بعضی مرتد شدند و برخی نزد ابوبکر صدیق رفتند و به او گفتند: دوستت گمان می‌برد که شب گذشته به بیت‌المقدس رفته است. ابوبکر گفت: اگر چنین گفته است، من او را تصدیق می‌کنم؛ چون در مسافت دورتر از این او را تصدیق کرده‌ام.</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و آن اینکه می‌گوید: هر صبح و شام از آسمان برای او خبر می‌آید، امّا شما از این واقعه اظهار تعجب می‌کنید، از این رو ابوبکر را صدیق نامید</w:t>
      </w:r>
      <w:r w:rsidRPr="000D73CC">
        <w:rPr>
          <w:rStyle w:val="Char5"/>
          <w:vertAlign w:val="superscript"/>
          <w:rtl/>
        </w:rPr>
        <w:footnoteReference w:id="810"/>
      </w:r>
      <w:r w:rsidR="008A4060" w:rsidRPr="000D73CC">
        <w:rPr>
          <w:rFonts w:ascii="Times New Roman" w:hAnsi="Times New Roman" w:cs="IRNazli"/>
          <w:sz w:val="22"/>
          <w:szCs w:val="28"/>
          <w:lang w:bidi="fa-IR"/>
        </w:rPr>
        <w:t>.</w:t>
      </w:r>
    </w:p>
    <w:p w:rsidR="00F92CEE" w:rsidRPr="000D73CC" w:rsidRDefault="00F92CEE" w:rsidP="000A42BE">
      <w:pPr>
        <w:pStyle w:val="a0"/>
        <w:widowControl w:val="0"/>
        <w:rPr>
          <w:rtl/>
        </w:rPr>
      </w:pPr>
      <w:bookmarkStart w:id="676" w:name="_Toc134241400"/>
      <w:bookmarkStart w:id="677" w:name="_Toc270033289"/>
      <w:bookmarkStart w:id="678" w:name="_Toc439429781"/>
      <w:r w:rsidRPr="000D73CC">
        <w:rPr>
          <w:rFonts w:hint="cs"/>
          <w:rtl/>
        </w:rPr>
        <w:t>اندرزها، درس</w:t>
      </w:r>
      <w:r w:rsidR="00026FEA" w:rsidRPr="000D73CC">
        <w:rPr>
          <w:rFonts w:hint="eastAsia"/>
          <w:rtl/>
        </w:rPr>
        <w:t>‌</w:t>
      </w:r>
      <w:r w:rsidRPr="000D73CC">
        <w:rPr>
          <w:rFonts w:hint="cs"/>
          <w:rtl/>
        </w:rPr>
        <w:t>ها و آموختنی</w:t>
      </w:r>
      <w:r w:rsidR="00C32B0A" w:rsidRPr="000D73CC">
        <w:rPr>
          <w:rFonts w:hint="eastAsia"/>
          <w:rtl/>
        </w:rPr>
        <w:t>‌</w:t>
      </w:r>
      <w:r w:rsidRPr="000D73CC">
        <w:rPr>
          <w:rFonts w:hint="cs"/>
          <w:rtl/>
        </w:rPr>
        <w:t>ها</w:t>
      </w:r>
      <w:bookmarkEnd w:id="676"/>
      <w:bookmarkEnd w:id="677"/>
      <w:bookmarkEnd w:id="678"/>
    </w:p>
    <w:p w:rsidR="00F92CEE" w:rsidRPr="000D73CC" w:rsidRDefault="00F92CEE" w:rsidP="000A42BE">
      <w:pPr>
        <w:pStyle w:val="StyleComplexBLotus12ptJustifiedFirstline05cmCharCharCharCharCharCharCharChar"/>
        <w:widowControl w:val="0"/>
        <w:numPr>
          <w:ilvl w:val="0"/>
          <w:numId w:val="36"/>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معمولاً هر مصیبتی، هدیه و شادمانی‌ای در پی خواهد داشت.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معرض سختی</w:t>
      </w:r>
      <w:r w:rsidR="006F1266">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بزرگی قرار گرفت. قریش راه دعوت را در مکه ودر ثقیف و در میان قبیله‌های عرب به روی او بستند و دعوت و مردان آن را از هر سو به شدت در مضیقه و تحت محاصره قرار دادند. آن حضرت بعد از درگذشت عمویش، ابوطالب، که بزرگ‌ترین حامی وی بود، در خطر قرار گرفت، اما راهش را ادامه داد و طبق دستور پروردگارش شکیبایی ورزید و در راه خدا از سرزنش هیچ سرزنش‌کننده‌ای واز جنگ هیچ جنگجویی و از توطئه</w:t>
      </w:r>
      <w:r w:rsidR="00CC20B8" w:rsidRPr="000D73CC">
        <w:rPr>
          <w:rFonts w:ascii="Times New Roman" w:hAnsi="Times New Roman" w:cs="IRNazli" w:hint="cs"/>
          <w:sz w:val="22"/>
          <w:szCs w:val="28"/>
          <w:rtl/>
          <w:lang w:bidi="fa-IR"/>
        </w:rPr>
        <w:t xml:space="preserve">‌ی </w:t>
      </w:r>
      <w:r w:rsidRPr="000D73CC">
        <w:rPr>
          <w:rFonts w:ascii="Times New Roman" w:hAnsi="Times New Roman" w:cs="IRNazli" w:hint="cs"/>
          <w:sz w:val="22"/>
          <w:szCs w:val="28"/>
          <w:rtl/>
          <w:lang w:bidi="fa-IR"/>
        </w:rPr>
        <w:t>هیچ مسخره‌گری باکی نداشت و اینک وقت آن فرا رسیده بود تا ارمغان و هدیه‌ای بزرگ به او داده شود؛ پس براساس تقدیر الهی واقع</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اسراء و معراج اتفاق افتاد و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از میان هم</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مخلوقات به آسمان عروج نمود و خداوند او را به خاطر شکیبایی و جهادش، مورد تکریم و بزرگداشت قرار داد و به صورت مستقیم بدون اینکه فرستاده و حجابی در میان باشد با او دیدار نمود. خداوند او را از عالم غیب آگاه ساخت که هیچ یک از خلق را آگاه نکرده بود.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گذشته از این، سایر پیامبران را در یک میدان جمع کرد و محمد پیشوا و امام آنها شد، در حالی که آخرین آنها بود</w:t>
      </w:r>
      <w:r w:rsidRPr="000D73CC">
        <w:rPr>
          <w:rStyle w:val="Char5"/>
          <w:vertAlign w:val="superscript"/>
          <w:rtl/>
        </w:rPr>
        <w:footnoteReference w:id="811"/>
      </w:r>
      <w:r w:rsidR="008A4060"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numPr>
          <w:ilvl w:val="0"/>
          <w:numId w:val="36"/>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از آنجا 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آستان</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مرحله جدیدی از دعوت یعنی هجرت و حرکت برای تأسیس دولت اسلامی قرار داشت، خداوند می‌خواست خشت</w:t>
      </w:r>
      <w:r w:rsidR="006F1266">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اول این بنا، قوی و سالم و به هم پیوسته باشند. بنابراین، خداوند این آزمایش را پدید آورد تا پالایش در صف مؤمنان اتفاق بیفتد و مؤمنان واقعی از انسانهایی که دارای ایمان ضعیف و متردد و کسانی که در دلهایشان بیماری هست، جدا گردند و مؤمنان قوی و خالصی که صداقت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را به صورت علنی مشاهده و تصدیق نمودند، پایدار و استوار بمانند و چه سعادتی بالاتر از اینکه آنها پیروان و حامیان این پیامبر برگزیده هستند و به او ایمان آورده و زندگی خود را فدای او و دینش نموده‌اند. به راستی ایمان پس از تحمل این همه رنج و مصیبت چه قدر راسخ می‌گردد.</w:t>
      </w:r>
    </w:p>
    <w:p w:rsidR="00F92CEE" w:rsidRPr="000D73CC" w:rsidRDefault="00F92CEE" w:rsidP="000A42BE">
      <w:pPr>
        <w:pStyle w:val="StyleComplexBLotus12ptJustifiedFirstline05cmCharCharCharCharCharCharCharChar"/>
        <w:widowControl w:val="0"/>
        <w:numPr>
          <w:ilvl w:val="0"/>
          <w:numId w:val="36"/>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شجاعت والای پیامبر اکرم</w:t>
      </w:r>
      <w:r w:rsidR="006F1266">
        <w:rPr>
          <w:rFonts w:ascii="Times New Roman" w:hAnsi="Times New Roman" w:cs="IRNazli" w:hint="cs"/>
          <w:sz w:val="22"/>
          <w:szCs w:val="28"/>
          <w:rtl/>
          <w:lang w:bidi="fa-IR"/>
        </w:rPr>
        <w:t xml:space="preserve"> </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این نماد پیدا می‌کند که با مشرکان موضوعی را در میان می‌گذارد و از مسئله‌ای سخن می‌گوید که عقل</w:t>
      </w:r>
      <w:r w:rsidR="006F1266">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هایشان آن را نمی‌پذیرد و ترس از رویارویی با مشرکان و اعتراض و مسخره آنان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را از آشکار نمودن این قضیه باز نداشت و با این عمل برای امت خود شگفت‌ترین و زیباترین نمونه‌های آشکار کردن حق در برابر باطل را ارائه داد؛ گرچه آنها بر ضد حق متحد و منسجم گردیده بودند و برای جنگ با او تمام توان و ن</w:t>
      </w:r>
      <w:r w:rsidR="00AD4E53" w:rsidRPr="000D73CC">
        <w:rPr>
          <w:rFonts w:ascii="Times New Roman" w:hAnsi="Times New Roman" w:cs="IRNazli" w:hint="cs"/>
          <w:sz w:val="22"/>
          <w:szCs w:val="28"/>
          <w:rtl/>
          <w:lang w:bidi="fa-IR"/>
        </w:rPr>
        <w:t>یروی خود را به کار گرفته بودند.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همچنین در اقامه حجت بر مشرکان یکی از حکمت</w:t>
      </w:r>
      <w:r w:rsidR="006F1266">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این بود که او با آنها از رفتنش به بیت‌المقدس سخن گفت و خداوند برای او علائمی را آشکار نمود که کافران را ملزم به تصدیق سخن او</w:t>
      </w:r>
      <w:r w:rsidR="00AD4E53" w:rsidRPr="000D73CC">
        <w:rPr>
          <w:rFonts w:ascii="Times New Roman" w:hAnsi="Times New Roman" w:cs="IRNazli" w:hint="cs"/>
          <w:sz w:val="22"/>
          <w:szCs w:val="28"/>
          <w:rtl/>
          <w:lang w:bidi="fa-IR"/>
        </w:rPr>
        <w:t xml:space="preserve"> می‌کرد و این علائم عبارتند از:</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Style w:val="Char6"/>
          <w:rFonts w:hint="cs"/>
          <w:rtl/>
        </w:rPr>
        <w:t>الف</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توصیف بیت‌المقدس از جانب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 xml:space="preserve">ج </w:t>
      </w:r>
      <w:r w:rsidRPr="000D73CC">
        <w:rPr>
          <w:rFonts w:ascii="Times New Roman" w:hAnsi="Times New Roman" w:cs="IRNazli" w:hint="cs"/>
          <w:sz w:val="22"/>
          <w:szCs w:val="28"/>
          <w:rtl/>
          <w:lang w:bidi="fa-IR"/>
        </w:rPr>
        <w:t>؛ چراکه برخی از مشرکان به شام سفرکرده بودند و بیت‌المقدس را دیده بودند. خداوند، بیت‌المقدس را بی‌پرده به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نشان داد تا اینکه آن را برای مشرکان توصیف کند و آنها به راست بودن توصیف و مطابقت آن با واقعیتی که می‌دانستند، اعتراف کردند.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 خبر دادن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از کاروانی که در روحاء بود و شتری که گم کرده بودند وآبی که پیامبر از ظرف آنها نوشید.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6F1266">
        <w:rPr>
          <w:rStyle w:val="Char6"/>
          <w:rFonts w:hint="cs"/>
          <w:spacing w:val="-4"/>
          <w:rtl/>
        </w:rPr>
        <w:t>ج</w:t>
      </w:r>
      <w:r w:rsidRPr="006F1266">
        <w:rPr>
          <w:rFonts w:ascii="Times New Roman" w:hAnsi="Times New Roman" w:cs="IRNazli" w:hint="cs"/>
          <w:spacing w:val="-4"/>
          <w:sz w:val="22"/>
          <w:szCs w:val="28"/>
          <w:rtl/>
          <w:lang w:bidi="fa-IR"/>
        </w:rPr>
        <w:t>: خبر دادن پیامبر اکرم</w:t>
      </w:r>
      <w:r w:rsidR="00361D92" w:rsidRPr="006F1266">
        <w:rPr>
          <w:rFonts w:ascii="Times New Roman" w:hAnsi="Times New Roman" w:cs="IRNazli" w:hint="cs"/>
          <w:spacing w:val="-4"/>
          <w:sz w:val="22"/>
          <w:szCs w:val="28"/>
          <w:rtl/>
          <w:lang w:bidi="fa-IR"/>
        </w:rPr>
        <w:t xml:space="preserve"> </w:t>
      </w:r>
      <w:r w:rsidR="003B13DA" w:rsidRPr="006F1266">
        <w:rPr>
          <w:rFonts w:ascii="" w:hAnsi="" w:cs="CTraditional Arabic" w:hint="cs"/>
          <w:spacing w:val="-4"/>
          <w:sz w:val="28"/>
          <w:szCs w:val="28"/>
          <w:rtl/>
          <w:lang w:bidi="fa-IR"/>
        </w:rPr>
        <w:t>ج</w:t>
      </w:r>
      <w:r w:rsidR="00361D92" w:rsidRPr="006F1266">
        <w:rPr>
          <w:rFonts w:ascii="" w:hAnsi="" w:cs="CTraditional Arabic" w:hint="cs"/>
          <w:spacing w:val="-4"/>
          <w:sz w:val="28"/>
          <w:szCs w:val="28"/>
          <w:rtl/>
          <w:lang w:bidi="fa-IR"/>
        </w:rPr>
        <w:t xml:space="preserve"> </w:t>
      </w:r>
      <w:r w:rsidRPr="006F1266">
        <w:rPr>
          <w:rFonts w:ascii="Times New Roman" w:hAnsi="Times New Roman" w:cs="IRNazli" w:hint="cs"/>
          <w:spacing w:val="-4"/>
          <w:sz w:val="22"/>
          <w:szCs w:val="28"/>
          <w:rtl/>
          <w:lang w:bidi="fa-IR"/>
        </w:rPr>
        <w:t>از کاروان دیگری که شتران آنان با دیدن پیامبر اکرم</w:t>
      </w:r>
      <w:r w:rsidR="003B13DA" w:rsidRPr="006F1266">
        <w:rPr>
          <w:rFonts w:ascii="" w:hAnsi="" w:cs="CTraditional Arabic" w:hint="cs"/>
          <w:spacing w:val="-4"/>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رم کردند و توصیف دقیق یکی از شتران.</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د: خبردادن از کاروان سومی که در ابواء بود و توصیف شتری که در جلوی کاروان در حرکت بود و به آنها اطلاع داد که کاروان مذکور از جانب تپ</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تنعیم خواهد رسید. مشرکان برای درستی و نادرستی سخن او درصدد تحقیق برآمدند و بعد از آن صحت گفتار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برای آنان اثبات گردید و این دلایل ظاهری آنها را بی‌پاسخ گذاشته بود که نمی‌توانستند او را به دروغگویی متهم نمایند. همچنین این سفر، تربیتی همه‌جانبه بود 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تمام زمین را با هم</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مخلوقاتی که در آن وجود دارد در برابر این هستی بزرگ، بسان نقطه‌ای کوچک دید و سپس مقام کافران مکه در این نقطه کوچک را که واقعاً بسیار ناچیز بود و آنها در جهان هستی فقط بخش بسیار اندکی به شمار می‌روند؛ پس اینها در مقابل کسی که خداوند او را از میان آفریدگانش برگزیده و با این سفر مبارک در عالم ملکوت و دیدارش با فرشتگان و پیامبران او را متمایز گردانیده و هفت آسمان و سدره المنتهی و بیت المعمور را به او نشان داده و با او سخن گفته است چه حیثیتی دارند؟</w:t>
      </w:r>
      <w:r w:rsidRPr="000D73CC">
        <w:rPr>
          <w:rStyle w:val="Char5"/>
          <w:vertAlign w:val="superscript"/>
          <w:rtl/>
        </w:rPr>
        <w:footnoteReference w:id="812"/>
      </w:r>
      <w:r w:rsidR="00AD4E53"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numPr>
          <w:ilvl w:val="0"/>
          <w:numId w:val="36"/>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اثبات قوت ایمان ابوبکر صدیق در این حادثه</w:t>
      </w:r>
      <w:r w:rsidR="00CC20B8" w:rsidRPr="000D73CC">
        <w:rPr>
          <w:rFonts w:ascii="Times New Roman" w:hAnsi="Times New Roman" w:cs="IRNazli" w:hint="cs"/>
          <w:sz w:val="22"/>
          <w:szCs w:val="28"/>
          <w:rtl/>
          <w:lang w:bidi="fa-IR"/>
        </w:rPr>
        <w:t xml:space="preserve">‌ی </w:t>
      </w:r>
      <w:r w:rsidRPr="000D73CC">
        <w:rPr>
          <w:rFonts w:ascii="Times New Roman" w:hAnsi="Times New Roman" w:cs="IRNazli" w:hint="cs"/>
          <w:sz w:val="22"/>
          <w:szCs w:val="28"/>
          <w:rtl/>
          <w:lang w:bidi="fa-IR"/>
        </w:rPr>
        <w:t>بزرگ آشکار می‌شود؛ چنانکه وقتی کافران او را از اسراء و معراج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آگاه نمودند، با اطمینان گفت: اگر او گفته است راست فرموده است. سپس گفت من او را در چیزی بالاتر از این تصدیق می‌کنم و آن اینکه خبر آسمان در یک صبح یا شام نزد وی می‌آید.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 xml:space="preserve">ابوبکر </w:t>
      </w:r>
      <w:r w:rsidR="00526958" w:rsidRPr="000D73CC">
        <w:rPr>
          <w:rFonts w:ascii="CTraditional Arabic" w:hAnsi="CTraditional Arabic" w:cs="CTraditional Arabic" w:hint="cs"/>
          <w:sz w:val="28"/>
          <w:szCs w:val="34"/>
          <w:rtl/>
          <w:lang w:bidi="fa-IR"/>
        </w:rPr>
        <w:t>س</w:t>
      </w:r>
      <w:r w:rsidRPr="000D73CC">
        <w:rPr>
          <w:rFonts w:ascii="Times New Roman" w:hAnsi="Times New Roman" w:cs="IRNazli" w:hint="cs"/>
          <w:sz w:val="22"/>
          <w:szCs w:val="28"/>
          <w:rtl/>
          <w:lang w:bidi="fa-IR"/>
        </w:rPr>
        <w:t xml:space="preserve"> با این گواهی، لقب صدیق را به خود اختصاص داد. مقایسه‌ای که ابوبکر، میان این خبر ونازل شدن وحی از آسمان کرد، بیانگر فراست و یقین وی است و خاطرنشان می‌کند که اگر چنین امری نسبت به سایر انسانها بعید به نظر می‌آید، باید دانست که برای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راحت و خیلی ساده است</w:t>
      </w:r>
      <w:r w:rsidRPr="000D73CC">
        <w:rPr>
          <w:rStyle w:val="Char5"/>
          <w:vertAlign w:val="superscript"/>
          <w:rtl/>
        </w:rPr>
        <w:footnoteReference w:id="813"/>
      </w:r>
      <w:r w:rsidR="00AD4E53" w:rsidRPr="000D73CC">
        <w:rPr>
          <w:rFonts w:ascii="Times New Roman" w:hAnsi="Times New Roman" w:cs="IRNazli"/>
          <w:sz w:val="22"/>
          <w:szCs w:val="28"/>
          <w:lang w:bidi="fa-IR"/>
        </w:rPr>
        <w:t>.</w:t>
      </w:r>
    </w:p>
    <w:p w:rsidR="00F92CEE" w:rsidRPr="006F1266" w:rsidRDefault="00F92CEE" w:rsidP="000A42BE">
      <w:pPr>
        <w:pStyle w:val="StyleComplexBLotus12ptJustifiedFirstline05cmCharCharCharCharCharCharCharChar"/>
        <w:widowControl w:val="0"/>
        <w:numPr>
          <w:ilvl w:val="0"/>
          <w:numId w:val="36"/>
        </w:numPr>
        <w:spacing w:line="240" w:lineRule="auto"/>
        <w:ind w:left="680" w:hanging="340"/>
        <w:rPr>
          <w:rFonts w:ascii="Times New Roman" w:hAnsi="Times New Roman" w:cs="IRNazli"/>
          <w:spacing w:val="-4"/>
          <w:sz w:val="22"/>
          <w:szCs w:val="28"/>
          <w:rtl/>
          <w:lang w:bidi="fa-IR"/>
        </w:rPr>
      </w:pPr>
      <w:r w:rsidRPr="006F1266">
        <w:rPr>
          <w:rFonts w:ascii="Times New Roman" w:hAnsi="Times New Roman" w:cs="IRNazli" w:hint="cs"/>
          <w:spacing w:val="-4"/>
          <w:sz w:val="22"/>
          <w:szCs w:val="28"/>
          <w:rtl/>
          <w:lang w:bidi="fa-IR"/>
        </w:rPr>
        <w:t xml:space="preserve"> فلسف</w:t>
      </w:r>
      <w:r w:rsidR="00671026" w:rsidRPr="006F1266">
        <w:rPr>
          <w:rFonts w:ascii="Times New Roman" w:hAnsi="Times New Roman" w:cs="IRNazli" w:hint="cs"/>
          <w:spacing w:val="-4"/>
          <w:sz w:val="22"/>
          <w:szCs w:val="28"/>
          <w:rtl/>
          <w:lang w:bidi="fa-IR"/>
        </w:rPr>
        <w:t>ۀ</w:t>
      </w:r>
      <w:r w:rsidRPr="006F1266">
        <w:rPr>
          <w:rFonts w:ascii="Times New Roman" w:hAnsi="Times New Roman" w:cs="IRNazli" w:hint="cs"/>
          <w:spacing w:val="-4"/>
          <w:sz w:val="22"/>
          <w:szCs w:val="28"/>
          <w:rtl/>
          <w:lang w:bidi="fa-IR"/>
        </w:rPr>
        <w:t xml:space="preserve"> شکافتن سین</w:t>
      </w:r>
      <w:r w:rsidR="00671026" w:rsidRPr="006F1266">
        <w:rPr>
          <w:rFonts w:ascii="Times New Roman" w:hAnsi="Times New Roman" w:cs="IRNazli" w:hint="cs"/>
          <w:spacing w:val="-4"/>
          <w:sz w:val="22"/>
          <w:szCs w:val="28"/>
          <w:rtl/>
          <w:lang w:bidi="fa-IR"/>
        </w:rPr>
        <w:t>ۀ</w:t>
      </w:r>
      <w:r w:rsidRPr="006F1266">
        <w:rPr>
          <w:rFonts w:ascii="Times New Roman" w:hAnsi="Times New Roman" w:cs="IRNazli" w:hint="cs"/>
          <w:spacing w:val="-4"/>
          <w:sz w:val="22"/>
          <w:szCs w:val="28"/>
          <w:rtl/>
          <w:lang w:bidi="fa-IR"/>
        </w:rPr>
        <w:t xml:space="preserve"> پیامبر اکرم</w:t>
      </w:r>
      <w:r w:rsidR="00361D92" w:rsidRPr="006F1266">
        <w:rPr>
          <w:rFonts w:ascii="Times New Roman" w:hAnsi="Times New Roman" w:cs="IRNazli" w:hint="cs"/>
          <w:spacing w:val="-4"/>
          <w:sz w:val="22"/>
          <w:szCs w:val="28"/>
          <w:rtl/>
          <w:lang w:bidi="fa-IR"/>
        </w:rPr>
        <w:t xml:space="preserve"> </w:t>
      </w:r>
      <w:r w:rsidR="003B13DA" w:rsidRPr="006F1266">
        <w:rPr>
          <w:rFonts w:ascii="" w:hAnsi="" w:cs="CTraditional Arabic" w:hint="cs"/>
          <w:spacing w:val="-4"/>
          <w:sz w:val="28"/>
          <w:szCs w:val="28"/>
          <w:rtl/>
          <w:lang w:bidi="fa-IR"/>
        </w:rPr>
        <w:t>ج</w:t>
      </w:r>
      <w:r w:rsidR="00361D92" w:rsidRPr="006F1266">
        <w:rPr>
          <w:rFonts w:ascii="" w:hAnsi="" w:cs="CTraditional Arabic" w:hint="cs"/>
          <w:spacing w:val="-4"/>
          <w:sz w:val="28"/>
          <w:szCs w:val="28"/>
          <w:rtl/>
          <w:lang w:bidi="fa-IR"/>
        </w:rPr>
        <w:t xml:space="preserve"> </w:t>
      </w:r>
      <w:r w:rsidRPr="006F1266">
        <w:rPr>
          <w:rFonts w:ascii="Times New Roman" w:hAnsi="Times New Roman" w:cs="IRNazli" w:hint="cs"/>
          <w:spacing w:val="-4"/>
          <w:sz w:val="22"/>
          <w:szCs w:val="28"/>
          <w:rtl/>
          <w:lang w:bidi="fa-IR"/>
        </w:rPr>
        <w:t>و پرکردن قلبش از ایمان و حکمت این بود تا برای سفر اسراء آماده شود و متأثر نشدن جسمش از این شکافته شدن برای آن بود تا ترس و هراس از دیدن چنین صحنه‌های خارق‌العاده‌ای وجود ایشان را فرا نگیرد ودر مقابل قدرت خدا تسلیم شود و این گونه امور را به راحتی بپذیرد.</w:t>
      </w:r>
    </w:p>
    <w:p w:rsidR="00F92CEE" w:rsidRPr="000D73CC" w:rsidRDefault="00F92CEE" w:rsidP="000A42BE">
      <w:pPr>
        <w:pStyle w:val="StyleComplexBLotus12ptJustifiedFirstline05cmCharCharCharCharCharCharCharChar"/>
        <w:widowControl w:val="0"/>
        <w:numPr>
          <w:ilvl w:val="0"/>
          <w:numId w:val="36"/>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انتخاب نمودن شیر از بین شراب و مژده</w:t>
      </w:r>
      <w:r w:rsidR="00CC20B8" w:rsidRPr="000D73CC">
        <w:rPr>
          <w:rFonts w:ascii="Times New Roman" w:hAnsi="Times New Roman" w:cs="IRNazli" w:hint="cs"/>
          <w:sz w:val="22"/>
          <w:szCs w:val="28"/>
          <w:rtl/>
          <w:lang w:bidi="fa-IR"/>
        </w:rPr>
        <w:t xml:space="preserve">‌ی </w:t>
      </w:r>
      <w:r w:rsidRPr="000D73CC">
        <w:rPr>
          <w:rFonts w:ascii="Times New Roman" w:hAnsi="Times New Roman" w:cs="IRNazli" w:hint="cs"/>
          <w:sz w:val="22"/>
          <w:szCs w:val="28"/>
          <w:rtl/>
          <w:lang w:bidi="fa-IR"/>
        </w:rPr>
        <w:t xml:space="preserve">جبرئیل که گفت به فطرت رهنمود شده‌ای بر این امر تأکید می‌نماید که اسلام دین فطرت است و با آن در می‌آمیزد؛ پس کسی که سرشت انسانی را آفریده است این دین را نیز برای او آفریده است، دینی که گرایشها و نیازهای آن را برطرف می‌نماید و بلندپروازیهایش را </w:t>
      </w:r>
      <w:r w:rsidR="00AD4E53" w:rsidRPr="000D73CC">
        <w:rPr>
          <w:rFonts w:ascii="Times New Roman" w:hAnsi="Times New Roman" w:cs="IRNazli" w:hint="cs"/>
          <w:sz w:val="22"/>
          <w:szCs w:val="28"/>
          <w:rtl/>
          <w:lang w:bidi="fa-IR"/>
        </w:rPr>
        <w:t>محقق می‌کند؛ چنانکه فرموده است:</w:t>
      </w:r>
    </w:p>
    <w:p w:rsidR="00F92CEE" w:rsidRPr="000D73CC" w:rsidRDefault="00AD4E53" w:rsidP="000A42BE">
      <w:pPr>
        <w:pStyle w:val="af"/>
        <w:widowControl w:val="0"/>
        <w:rPr>
          <w:rFonts w:ascii="Times New Roman" w:cs="B Lotus"/>
          <w:rtl/>
        </w:rPr>
      </w:pPr>
      <w:r w:rsidRPr="000D73CC">
        <w:rPr>
          <w:rFonts w:ascii="Times New Roman" w:cs="Traditional Arabic" w:hint="cs"/>
          <w:sz w:val="32"/>
          <w:rtl/>
        </w:rPr>
        <w:t>﴿</w:t>
      </w:r>
      <w:r w:rsidRPr="000D73CC">
        <w:rPr>
          <w:rtl/>
        </w:rPr>
        <w:t>فَأَقِم</w:t>
      </w:r>
      <w:r w:rsidRPr="000D73CC">
        <w:rPr>
          <w:rFonts w:hint="cs"/>
          <w:rtl/>
        </w:rPr>
        <w:t>ۡ</w:t>
      </w:r>
      <w:r w:rsidRPr="000D73CC">
        <w:rPr>
          <w:rtl/>
        </w:rPr>
        <w:t xml:space="preserve"> </w:t>
      </w:r>
      <w:r w:rsidRPr="000D73CC">
        <w:rPr>
          <w:rFonts w:hint="cs"/>
          <w:rtl/>
        </w:rPr>
        <w:t>وَجۡهَكَ</w:t>
      </w:r>
      <w:r w:rsidRPr="000D73CC">
        <w:rPr>
          <w:rtl/>
        </w:rPr>
        <w:t xml:space="preserve"> </w:t>
      </w:r>
      <w:r w:rsidRPr="000D73CC">
        <w:rPr>
          <w:rFonts w:hint="cs"/>
          <w:rtl/>
        </w:rPr>
        <w:t>لِلدِّينِ</w:t>
      </w:r>
      <w:r w:rsidRPr="000D73CC">
        <w:rPr>
          <w:rtl/>
        </w:rPr>
        <w:t xml:space="preserve"> </w:t>
      </w:r>
      <w:r w:rsidRPr="000D73CC">
        <w:rPr>
          <w:rFonts w:hint="cs"/>
          <w:rtl/>
        </w:rPr>
        <w:t>حَنِيفٗاۚ</w:t>
      </w:r>
      <w:r w:rsidRPr="000D73CC">
        <w:rPr>
          <w:rtl/>
        </w:rPr>
        <w:t xml:space="preserve"> </w:t>
      </w:r>
      <w:r w:rsidRPr="000D73CC">
        <w:rPr>
          <w:rFonts w:hint="cs"/>
          <w:rtl/>
        </w:rPr>
        <w:t>فِطۡرَتَ</w:t>
      </w:r>
      <w:r w:rsidRPr="000D73CC">
        <w:rPr>
          <w:rtl/>
        </w:rPr>
        <w:t xml:space="preserve">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لَّتِي</w:t>
      </w:r>
      <w:r w:rsidRPr="000D73CC">
        <w:rPr>
          <w:rtl/>
        </w:rPr>
        <w:t xml:space="preserve"> فَطَرَ </w:t>
      </w:r>
      <w:r w:rsidRPr="000D73CC">
        <w:rPr>
          <w:rFonts w:hint="cs"/>
          <w:rtl/>
        </w:rPr>
        <w:t>ٱ</w:t>
      </w:r>
      <w:r w:rsidRPr="000D73CC">
        <w:rPr>
          <w:rFonts w:hint="eastAsia"/>
          <w:rtl/>
        </w:rPr>
        <w:t>لنَّاسَ</w:t>
      </w:r>
      <w:r w:rsidRPr="000D73CC">
        <w:rPr>
          <w:rtl/>
        </w:rPr>
        <w:t xml:space="preserve"> عَلَيۡهَاۚ لَا تَبۡدِيلَ لِخَلۡقِ </w:t>
      </w:r>
      <w:r w:rsidRPr="000D73CC">
        <w:rPr>
          <w:rFonts w:hint="cs"/>
          <w:rtl/>
        </w:rPr>
        <w:t>ٱ</w:t>
      </w:r>
      <w:r w:rsidRPr="000D73CC">
        <w:rPr>
          <w:rFonts w:hint="eastAsia"/>
          <w:rtl/>
        </w:rPr>
        <w:t>للَّهِۚ</w:t>
      </w:r>
      <w:r w:rsidRPr="000D73CC">
        <w:rPr>
          <w:rtl/>
        </w:rPr>
        <w:t xml:space="preserve"> ذَٰلِكَ </w:t>
      </w:r>
      <w:r w:rsidRPr="000D73CC">
        <w:rPr>
          <w:rFonts w:hint="cs"/>
          <w:rtl/>
        </w:rPr>
        <w:t>ٱ</w:t>
      </w:r>
      <w:r w:rsidRPr="000D73CC">
        <w:rPr>
          <w:rFonts w:hint="eastAsia"/>
          <w:rtl/>
        </w:rPr>
        <w:t>لدِّينُ</w:t>
      </w:r>
      <w:r w:rsidRPr="000D73CC">
        <w:rPr>
          <w:rtl/>
        </w:rPr>
        <w:t xml:space="preserve"> </w:t>
      </w:r>
      <w:r w:rsidRPr="000D73CC">
        <w:rPr>
          <w:rFonts w:hint="cs"/>
          <w:rtl/>
        </w:rPr>
        <w:t>ٱ</w:t>
      </w:r>
      <w:r w:rsidRPr="000D73CC">
        <w:rPr>
          <w:rFonts w:hint="eastAsia"/>
          <w:rtl/>
        </w:rPr>
        <w:t>لۡقَيِّمُ</w:t>
      </w:r>
      <w:r w:rsidRPr="000D73CC">
        <w:rPr>
          <w:rtl/>
        </w:rPr>
        <w:t xml:space="preserve"> وَلَٰكِنَّ أَكۡثَرَ </w:t>
      </w:r>
      <w:r w:rsidRPr="000D73CC">
        <w:rPr>
          <w:rFonts w:hint="cs"/>
          <w:rtl/>
        </w:rPr>
        <w:t>ٱ</w:t>
      </w:r>
      <w:r w:rsidRPr="000D73CC">
        <w:rPr>
          <w:rFonts w:hint="eastAsia"/>
          <w:rtl/>
        </w:rPr>
        <w:t>لنَّاسِ</w:t>
      </w:r>
      <w:r w:rsidRPr="000D73CC">
        <w:rPr>
          <w:rtl/>
        </w:rPr>
        <w:t xml:space="preserve"> لَا يَعۡلَمُونَ٣٠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[الروم: 30]</w:t>
      </w:r>
      <w:r w:rsidRPr="000D73CC">
        <w:rPr>
          <w:rStyle w:val="Char7"/>
          <w:rFonts w:hint="cs"/>
          <w:rtl/>
        </w:rPr>
        <w:t>.</w:t>
      </w:r>
    </w:p>
    <w:p w:rsidR="00F92CEE" w:rsidRPr="000D73CC" w:rsidRDefault="00F92CEE" w:rsidP="000A42BE">
      <w:pPr>
        <w:pStyle w:val="aa"/>
        <w:widowControl w:val="0"/>
        <w:rPr>
          <w:rFonts w:ascii="Times New Roman" w:hAnsi="Times New Roman" w:cs="B Lotus"/>
          <w:rtl/>
        </w:rPr>
      </w:pPr>
      <w:r w:rsidRPr="000D73CC">
        <w:rPr>
          <w:rStyle w:val="Char9"/>
          <w:rFonts w:hint="cs"/>
          <w:rtl/>
        </w:rPr>
        <w:t>«</w:t>
      </w:r>
      <w:r w:rsidRPr="000D73CC">
        <w:rPr>
          <w:rFonts w:hint="cs"/>
          <w:rtl/>
        </w:rPr>
        <w:t>چهره‌ات را برای دین یکسو، ثابت نگه‌دار، فطرت خدایی که مردم را بر آن سرشته است و خلقت خدا قابل تغییر نیست و همین است دین پایدار، ولی اکثر مردم نمی‌دانند</w:t>
      </w:r>
      <w:r w:rsidRPr="000D73CC">
        <w:rPr>
          <w:rStyle w:val="Char9"/>
          <w:rFonts w:hint="cs"/>
          <w:rtl/>
        </w:rPr>
        <w:t>»</w:t>
      </w:r>
      <w:r w:rsidR="00AD4E53" w:rsidRPr="000D73CC">
        <w:rPr>
          <w:rStyle w:val="Char5"/>
        </w:rPr>
        <w:t>.</w:t>
      </w:r>
    </w:p>
    <w:p w:rsidR="00F92CEE" w:rsidRPr="000D73CC" w:rsidRDefault="00F92CEE" w:rsidP="000A42BE">
      <w:pPr>
        <w:pStyle w:val="StyleComplexBLotus12ptJustifiedFirstline05cmCharCharCharCharCharCharCharChar"/>
        <w:widowControl w:val="0"/>
        <w:numPr>
          <w:ilvl w:val="0"/>
          <w:numId w:val="36"/>
        </w:numPr>
        <w:spacing w:line="240" w:lineRule="auto"/>
        <w:ind w:left="680" w:hanging="340"/>
        <w:rPr>
          <w:rFonts w:ascii="Times New Roman" w:hAnsi="Times New Roman" w:cs="IRNazli"/>
          <w:sz w:val="28"/>
          <w:szCs w:val="28"/>
          <w:rtl/>
          <w:lang w:bidi="fa-IR"/>
        </w:rPr>
      </w:pPr>
      <w:r w:rsidRPr="000D73CC">
        <w:rPr>
          <w:rFonts w:ascii="Times New Roman" w:hAnsi="Times New Roman" w:cs="IRNazli" w:hint="cs"/>
          <w:sz w:val="22"/>
          <w:szCs w:val="28"/>
          <w:rtl/>
          <w:lang w:bidi="fa-IR"/>
        </w:rPr>
        <w:t>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حال بیداری با روح و جسد به بیت‌المقدس برده شد و این نظر جمهور سلف و خلف است و سخن کسی که می‌گوید: سفر اسراء با روح بوده یا خوابی بوده است، قابل اعتماد و استناد نیست؛ زیرا اگر اسراء خوابی می‌بود آیه و معجزه‌ای به شمار نمی‌رفت و کافران آن را بعید نمی‌دانستند و تکذیب نمی‌کردند؛ چون چنین خوابهایی انکار ناپذیرند</w:t>
      </w:r>
      <w:r w:rsidRPr="000D73CC">
        <w:rPr>
          <w:rStyle w:val="Char5"/>
          <w:vertAlign w:val="superscript"/>
          <w:rtl/>
        </w:rPr>
        <w:footnoteReference w:id="814"/>
      </w:r>
      <w:r w:rsidRPr="000D73CC">
        <w:rPr>
          <w:rFonts w:ascii="Times New Roman" w:hAnsi="Times New Roman" w:cs="IRNazli" w:hint="cs"/>
          <w:sz w:val="22"/>
          <w:szCs w:val="28"/>
          <w:rtl/>
          <w:lang w:bidi="fa-IR"/>
        </w:rPr>
        <w:t xml:space="preserve"> و خداوند فرموده است: </w:t>
      </w:r>
      <w:r w:rsidR="00CF5C00" w:rsidRPr="000D73CC">
        <w:rPr>
          <w:rFonts w:ascii="Times New Roman" w:hAnsi="Times New Roman" w:cs="Traditional Arabic" w:hint="cs"/>
          <w:sz w:val="32"/>
          <w:szCs w:val="28"/>
          <w:rtl/>
          <w:lang w:bidi="fa-IR"/>
        </w:rPr>
        <w:t>﴿</w:t>
      </w:r>
      <w:r w:rsidR="00CF5C00" w:rsidRPr="000D73CC">
        <w:rPr>
          <w:rStyle w:val="Chard"/>
          <w:rtl/>
        </w:rPr>
        <w:t xml:space="preserve">سُبۡحَٰنَ </w:t>
      </w:r>
      <w:r w:rsidR="00CF5C00" w:rsidRPr="000D73CC">
        <w:rPr>
          <w:rStyle w:val="Chard"/>
          <w:rFonts w:hint="cs"/>
          <w:rtl/>
        </w:rPr>
        <w:t>ٱ</w:t>
      </w:r>
      <w:r w:rsidR="00CF5C00" w:rsidRPr="000D73CC">
        <w:rPr>
          <w:rStyle w:val="Chard"/>
          <w:rFonts w:hint="eastAsia"/>
          <w:rtl/>
        </w:rPr>
        <w:t>لَّذِيٓ</w:t>
      </w:r>
      <w:r w:rsidR="00CF5C00" w:rsidRPr="000D73CC">
        <w:rPr>
          <w:rStyle w:val="Chard"/>
          <w:rtl/>
        </w:rPr>
        <w:t xml:space="preserve"> أَسۡرَىٰ بِعَبۡدِهِ</w:t>
      </w:r>
      <w:r w:rsidR="00CF5C00" w:rsidRPr="000D73CC">
        <w:rPr>
          <w:rStyle w:val="Chard"/>
          <w:rFonts w:hint="cs"/>
          <w:rtl/>
        </w:rPr>
        <w:t>ۦ</w:t>
      </w:r>
      <w:r w:rsidR="00CF5C00" w:rsidRPr="000D73CC">
        <w:rPr>
          <w:rFonts w:ascii="Times New Roman" w:hAnsi="Times New Roman" w:cs="Traditional Arabic" w:hint="cs"/>
          <w:sz w:val="32"/>
          <w:szCs w:val="28"/>
          <w:rtl/>
          <w:lang w:bidi="fa-IR"/>
        </w:rPr>
        <w:t>﴾</w:t>
      </w:r>
      <w:r w:rsidRPr="000D73CC">
        <w:rPr>
          <w:rFonts w:ascii="Times New Roman" w:hAnsi="Times New Roman" w:cs="IRNazli" w:hint="cs"/>
          <w:sz w:val="28"/>
          <w:szCs w:val="28"/>
          <w:rtl/>
          <w:lang w:bidi="fa-IR"/>
        </w:rPr>
        <w:t>و منظور از بنده‌اش محمد</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است و کلم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w:t>
      </w:r>
      <w:r w:rsidRPr="000D73CC">
        <w:rPr>
          <w:rStyle w:val="Char1"/>
          <w:rFonts w:hint="cs"/>
          <w:rtl/>
        </w:rPr>
        <w:t>«عبده»</w:t>
      </w:r>
      <w:r w:rsidRPr="000D73CC">
        <w:rPr>
          <w:rFonts w:ascii="Times New Roman" w:hAnsi="Times New Roman" w:cs="IRNazli" w:hint="cs"/>
          <w:sz w:val="28"/>
          <w:szCs w:val="28"/>
          <w:rtl/>
          <w:lang w:bidi="fa-IR"/>
        </w:rPr>
        <w:t xml:space="preserve"> (بنده‌اش) شامل روح و جسد می‌شود</w:t>
      </w:r>
      <w:r w:rsidRPr="000D73CC">
        <w:rPr>
          <w:rStyle w:val="Char5"/>
          <w:vertAlign w:val="superscript"/>
          <w:rtl/>
        </w:rPr>
        <w:footnoteReference w:id="815"/>
      </w:r>
      <w:r w:rsidR="00AD4E53" w:rsidRPr="000D73CC">
        <w:rPr>
          <w:rFonts w:ascii="Times New Roman" w:hAnsi="Times New Roman" w:cs="IRNazli"/>
          <w:sz w:val="28"/>
          <w:szCs w:val="28"/>
          <w:lang w:bidi="fa-IR"/>
        </w:rPr>
        <w:t>.</w:t>
      </w:r>
    </w:p>
    <w:p w:rsidR="00F92CEE" w:rsidRPr="000D73CC" w:rsidRDefault="00F92CEE" w:rsidP="000A42BE">
      <w:pPr>
        <w:pStyle w:val="StyleComplexBLotus12ptJustifiedFirstline05cmCharCharCharCharCharCharCharChar"/>
        <w:widowControl w:val="0"/>
        <w:numPr>
          <w:ilvl w:val="0"/>
          <w:numId w:val="36"/>
        </w:numPr>
        <w:spacing w:line="240" w:lineRule="auto"/>
        <w:ind w:left="680" w:hanging="340"/>
        <w:rPr>
          <w:rFonts w:ascii="Times New Roman" w:hAnsi="Times New Roman" w:cs="IRNazli"/>
          <w:sz w:val="28"/>
          <w:szCs w:val="28"/>
          <w:rtl/>
          <w:lang w:bidi="fa-IR"/>
        </w:rPr>
      </w:pPr>
      <w:r w:rsidRPr="000D73CC">
        <w:rPr>
          <w:rFonts w:ascii="Times New Roman" w:hAnsi="Times New Roman" w:cs="IRNazli" w:hint="cs"/>
          <w:sz w:val="28"/>
          <w:szCs w:val="28"/>
          <w:rtl/>
          <w:lang w:bidi="fa-IR"/>
        </w:rPr>
        <w:t>نماز خواندن سایر پیامبران پشت سر پیامبر اسلام، دلیلی است بر اینکه آنها رهبری و پرچمداری را به او سپردند و شریعت اسلامی، شریعتهای گذشته را منسوخ کرد و پیروان این پیامبران با تأسی از آنان می‌بایست رهبری این پیامبر و رسالت او را که باطل ازهیچ سویی به آن راه ندارد، بپذیرند.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کسانی که کنفرانس</w:t>
      </w:r>
      <w:r w:rsidR="006F1266">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تقریب ادیان منعقد می‌نمایند، باید این حقیقت را دریابند و به آن دعوت بدهند؛ یعنی، از هم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ادیان منحرف دست بکشند و به این پیامبر</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و رسالتش ایمان بیاورند و آنها باید حقیقت دعوتهای مرموزی را که یک سیستم یا نظامی از نظامهای جاهلیت را به کار می‌گیرد، درک کنند. عقاید منحرفی که معتقد است</w:t>
      </w:r>
      <w:r w:rsidR="000D449F"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خداوند مسیح است و مسیح پسر خداست و خداوند سومین سه نفر است و یا کسی که معتقد است عزیر پسر خداوند است و کلام خدا را تحریف می‌کند، چگونه با کسی که معتقد است، خداوند یکی است و شریکی ندارد و پدر و فرزند و همسری نیز ندارد. یکسان و برابر است</w:t>
      </w:r>
      <w:r w:rsidRPr="006F1266">
        <w:rPr>
          <w:rStyle w:val="Char5"/>
          <w:vertAlign w:val="superscript"/>
          <w:rtl/>
        </w:rPr>
        <w:footnoteReference w:id="816"/>
      </w:r>
      <w:r w:rsidR="00AD4E53" w:rsidRPr="000D73CC">
        <w:rPr>
          <w:rFonts w:ascii="Times New Roman" w:hAnsi="Times New Roman" w:cs="IRNazli"/>
          <w:sz w:val="28"/>
          <w:szCs w:val="28"/>
          <w:lang w:bidi="fa-IR"/>
        </w:rPr>
        <w:t>.</w:t>
      </w:r>
    </w:p>
    <w:p w:rsidR="00F92CEE" w:rsidRPr="000D73CC" w:rsidRDefault="00F92CEE" w:rsidP="000A42BE">
      <w:pPr>
        <w:pStyle w:val="StyleComplexBLotus12ptJustifiedFirstline05cmCharCharCharCharCharCharCharChar"/>
        <w:widowControl w:val="0"/>
        <w:numPr>
          <w:ilvl w:val="0"/>
          <w:numId w:val="36"/>
        </w:numPr>
        <w:spacing w:line="240" w:lineRule="auto"/>
        <w:ind w:left="680" w:hanging="340"/>
        <w:rPr>
          <w:rFonts w:ascii="Times New Roman" w:hAnsi="Times New Roman" w:cs="IRNazli"/>
          <w:sz w:val="28"/>
          <w:szCs w:val="28"/>
          <w:rtl/>
          <w:lang w:bidi="fa-IR"/>
        </w:rPr>
      </w:pPr>
      <w:r w:rsidRPr="000D73CC">
        <w:rPr>
          <w:rFonts w:ascii="Times New Roman" w:hAnsi="Times New Roman" w:cs="IRNazli" w:hint="cs"/>
          <w:sz w:val="22"/>
          <w:szCs w:val="28"/>
          <w:rtl/>
          <w:lang w:bidi="fa-IR"/>
        </w:rPr>
        <w:t>پیوند میان مسجدالاقصی و مسجدالحرام حکمتها و دلالتها و فوایدی دارد که برخی عبارت</w:t>
      </w:r>
      <w:r w:rsidR="00AD4E53" w:rsidRPr="000D73CC">
        <w:rPr>
          <w:rFonts w:ascii="Times New Roman" w:hAnsi="Times New Roman" w:cs="IRNazli" w:hint="cs"/>
          <w:sz w:val="28"/>
          <w:szCs w:val="28"/>
          <w:rtl/>
          <w:lang w:bidi="fa-IR"/>
        </w:rPr>
        <w:t>‌اند از:</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8"/>
          <w:szCs w:val="28"/>
          <w:rtl/>
          <w:lang w:bidi="fa-IR"/>
        </w:rPr>
      </w:pPr>
      <w:r w:rsidRPr="000D73CC">
        <w:rPr>
          <w:rStyle w:val="Char6"/>
          <w:rFonts w:hint="cs"/>
          <w:rtl/>
        </w:rPr>
        <w:t>الف</w:t>
      </w:r>
      <w:r w:rsidRPr="000D73CC">
        <w:rPr>
          <w:rFonts w:ascii="Times New Roman" w:hAnsi="Times New Roman" w:cs="IRNazli" w:hint="cs"/>
          <w:sz w:val="28"/>
          <w:szCs w:val="28"/>
          <w:rtl/>
          <w:lang w:bidi="fa-IR"/>
        </w:rPr>
        <w:t>: اهمیت مسجدالاقصی به عنوان محل اسراء و معراج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برای مسلمانها که قبل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آنها بوده است، مسلمانان را وادار می‌کند که مسجدالاقصی و فلسطین را دوست داشته باشند؛ چون مبارک و مقدس است.</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8"/>
          <w:szCs w:val="28"/>
          <w:rtl/>
          <w:lang w:bidi="fa-IR"/>
        </w:rPr>
      </w:pPr>
      <w:r w:rsidRPr="000D73CC">
        <w:rPr>
          <w:rStyle w:val="Char6"/>
          <w:rFonts w:hint="cs"/>
          <w:rtl/>
        </w:rPr>
        <w:t>ب</w:t>
      </w:r>
      <w:r w:rsidRPr="000D73CC">
        <w:rPr>
          <w:rFonts w:ascii="Times New Roman" w:hAnsi="Times New Roman" w:cs="IRNazli" w:hint="cs"/>
          <w:sz w:val="28"/>
          <w:szCs w:val="28"/>
          <w:rtl/>
          <w:lang w:bidi="fa-IR"/>
        </w:rPr>
        <w:t>: مسلمانان باید به مسئولیت خود در قبال مسجدالاقصی و آزادی آن از لوث شرک و عقیده تثلیث پی ببرند همان طور که آنها موظف‌اند مسجدالحرام را از لوث شرک و بت‌پرستی پاک نمایند؛ چون هم مسجدالاقصی و هم مسجدالحرام هر دو اشغال شده‌اند؛ یکی را طاغوت عربی اشغال نموده و دیگری تحت اشغال طاغوت صلیبی است و هر دو نیاز به آزادی دارند و مسلمانان باید بدانند که پیوند مسجدالحرام یا مسجدالاقصی بیانگر این موضوع است که تهدید مسجدالاقصی تهدید مسجدالحرام و اهل آن است و از نیل تا مسجدالاقصی مقدمه‌ای برای اشغال از نیل تا مسجدالحرام است؛ پس مسجدالاقصی دروازه‌ای است که به سوی مسجدالحرام باز می‌شود و از دست رفتن مسجدالاقصی و افتادن آن در دست یهودیان به معنی این است که امنیت مسجدالحرام و حجاز نیز مورد تهدید است و دشمنان به آن چشم دوخته‌اند و تاریخ گذشته وحال این را تأیید می‌نماید؛ زیرا تاریخ جنگهای صلیبی به ما می‌گوید که ارناط صلیبی صاحب مملکت کرک، گروهی را برای تجاوز به قبر پیامبر و بیرون آوردن جسد مبارکش به حجاز فرستاد و پرتغالی</w:t>
      </w:r>
      <w:r w:rsidR="006F1266">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(مسیحیان کاتولیک) در آغاز قرن حاضر کوشیدند تا به حرمین شرفین برسند و آنچه را که نیاکان صلیبی آنها نتوانستند انجام دهند، انجام بدهند، اما مقاومت شدیدی که ممالیک و</w:t>
      </w:r>
      <w:r w:rsidR="006F1266">
        <w:rPr>
          <w:rFonts w:ascii="Times New Roman" w:hAnsi="Times New Roman" w:cs="IRNazli" w:hint="cs"/>
          <w:sz w:val="28"/>
          <w:szCs w:val="28"/>
          <w:rtl/>
          <w:lang w:bidi="fa-IR"/>
        </w:rPr>
        <w:t xml:space="preserve"> </w:t>
      </w:r>
      <w:r w:rsidRPr="000D73CC">
        <w:rPr>
          <w:rFonts w:ascii="Times New Roman" w:hAnsi="Times New Roman" w:cs="IRNazli" w:hint="cs"/>
          <w:sz w:val="28"/>
          <w:szCs w:val="28"/>
          <w:rtl/>
          <w:lang w:bidi="fa-IR"/>
        </w:rPr>
        <w:t>عثمانی</w:t>
      </w:r>
      <w:r w:rsidR="006F1266">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از خود نشان دادند، اجازه نداد تا برنامه شوم و پلید آنها عملی شود و بعد از جنگ 1967 میلادی که یهودیان، بیت‌المقدس را اشغال کردند، رهبرانشان فریاد برآوردند که هدف بعدی اشغال حجاز و قبل ازهمه مدینه و خیبر است.</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دافید گوریون، رهبر یهودی</w:t>
      </w:r>
      <w:r w:rsidR="006F1266">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بعد از اینکه لشکریان یهود، قدس را محاصره می‌نمایند، در جمع سربازان و</w:t>
      </w:r>
      <w:r w:rsidR="006F1266">
        <w:rPr>
          <w:rFonts w:ascii="Times New Roman" w:hAnsi="Times New Roman" w:cs="IRNazli" w:hint="cs"/>
          <w:sz w:val="28"/>
          <w:szCs w:val="28"/>
          <w:rtl/>
          <w:lang w:bidi="fa-IR"/>
        </w:rPr>
        <w:t xml:space="preserve"> </w:t>
      </w:r>
      <w:r w:rsidRPr="000D73CC">
        <w:rPr>
          <w:rFonts w:ascii="Times New Roman" w:hAnsi="Times New Roman" w:cs="IRNazli" w:hint="cs"/>
          <w:sz w:val="28"/>
          <w:szCs w:val="28"/>
          <w:rtl/>
          <w:lang w:bidi="fa-IR"/>
        </w:rPr>
        <w:t>جوانان یهودی که در نزدیک مسجدالاقصی گرد آمده بودند، حاضر شد و در جمع آنها سخنرانی آتشینی ایراد نمود و با این گفته‌اش آن را به پایان رساند: «ما قدس را گرفته‌ایم و اینک راهم</w:t>
      </w:r>
      <w:r w:rsidR="00AD4E53" w:rsidRPr="000D73CC">
        <w:rPr>
          <w:rFonts w:ascii="Times New Roman" w:hAnsi="Times New Roman" w:cs="IRNazli" w:hint="cs"/>
          <w:sz w:val="28"/>
          <w:szCs w:val="28"/>
          <w:rtl/>
          <w:lang w:bidi="fa-IR"/>
        </w:rPr>
        <w:t>ان را به سوی یثرب ادامه می‌دهیم</w:t>
      </w:r>
      <w:r w:rsidRPr="000D73CC">
        <w:rPr>
          <w:rFonts w:ascii="Times New Roman" w:hAnsi="Times New Roman" w:cs="IRNazli" w:hint="cs"/>
          <w:sz w:val="28"/>
          <w:szCs w:val="28"/>
          <w:rtl/>
          <w:lang w:bidi="fa-IR"/>
        </w:rPr>
        <w:t>»</w:t>
      </w:r>
      <w:r w:rsidRPr="000D73CC">
        <w:rPr>
          <w:rStyle w:val="Char5"/>
          <w:vertAlign w:val="superscript"/>
          <w:rtl/>
        </w:rPr>
        <w:footnoteReference w:id="817"/>
      </w:r>
      <w:r w:rsidR="00AD4E53" w:rsidRPr="000D73CC">
        <w:rPr>
          <w:rFonts w:ascii="Times New Roman" w:hAnsi="Times New Roman" w:cs="IRNazli"/>
          <w:sz w:val="28"/>
          <w:szCs w:val="28"/>
          <w:lang w:bidi="fa-IR"/>
        </w:rPr>
        <w:t>.</w:t>
      </w:r>
    </w:p>
    <w:p w:rsidR="00F92CEE" w:rsidRPr="006F1266" w:rsidRDefault="00F92CEE" w:rsidP="000A42BE">
      <w:pPr>
        <w:pStyle w:val="StyleComplexBLotus12ptJustifiedFirstline05cmCharCharCharCharCharCharChar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خانم گولدا مائیر نخست وزیر یهودیان بعد از اشغال بیت‌المقدس و خلیج ایالت عقبه می‌گوید: «بوی پدران و نیاکانم در مدینه و حجاز به مشامم می‌رسد و آنها سرزمین</w:t>
      </w:r>
      <w:r w:rsidR="006F1266">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 xml:space="preserve">های ما </w:t>
      </w:r>
      <w:r w:rsidR="00AD4E53" w:rsidRPr="000D73CC">
        <w:rPr>
          <w:rFonts w:ascii="Times New Roman" w:hAnsi="Times New Roman" w:cs="IRNazli" w:hint="cs"/>
          <w:sz w:val="28"/>
          <w:szCs w:val="28"/>
          <w:rtl/>
          <w:lang w:bidi="fa-IR"/>
        </w:rPr>
        <w:t>هستند که آنها را پس خواهیم گرفت</w:t>
      </w:r>
      <w:r w:rsidRPr="000D73CC">
        <w:rPr>
          <w:rFonts w:ascii="Times New Roman" w:hAnsi="Times New Roman" w:cs="IRNazli" w:hint="cs"/>
          <w:sz w:val="28"/>
          <w:szCs w:val="28"/>
          <w:rtl/>
          <w:lang w:bidi="fa-IR"/>
        </w:rPr>
        <w:t>»</w:t>
      </w:r>
      <w:r w:rsidRPr="000D73CC">
        <w:rPr>
          <w:rStyle w:val="Char5"/>
          <w:vertAlign w:val="superscript"/>
          <w:rtl/>
        </w:rPr>
        <w:footnoteReference w:id="818"/>
      </w:r>
      <w:r w:rsidR="00AD4E53" w:rsidRPr="000D73CC">
        <w:rPr>
          <w:rFonts w:ascii="Times New Roman" w:hAnsi="Times New Roman" w:cs="IRNazli"/>
          <w:sz w:val="28"/>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یهودیان از آن تاریخ به بعد، نقشه‌ای برای دولت آینده خود منتشر نمودند که از فرات تا نیل تمام منطقه را در برمی‌گیرد و جزیر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عربی و اردن و سوریه و عراق و مصر و یمن و کویت و تمام خلیج عربی در این نقشه قرار دارد و آنها بعداز پیروزی خود در سال 1967 میلادی این نقشه را در اروپا توزیع کردند</w:t>
      </w:r>
      <w:r w:rsidRPr="000D73CC">
        <w:rPr>
          <w:rStyle w:val="Char5"/>
          <w:vertAlign w:val="superscript"/>
          <w:rtl/>
        </w:rPr>
        <w:footnoteReference w:id="819"/>
      </w:r>
      <w:r w:rsidR="00AD4E53" w:rsidRPr="000D73CC">
        <w:rPr>
          <w:rFonts w:ascii="Times New Roman" w:hAnsi="Times New Roman" w:cs="IRNazli"/>
          <w:sz w:val="28"/>
          <w:szCs w:val="28"/>
          <w:lang w:bidi="fa-IR"/>
        </w:rPr>
        <w:t>.</w:t>
      </w:r>
    </w:p>
    <w:p w:rsidR="00F92CEE" w:rsidRPr="000D73CC" w:rsidRDefault="00F92CEE" w:rsidP="000A42BE">
      <w:pPr>
        <w:pStyle w:val="StyleComplexBLotus12ptJustifiedFirstline05cmCharCharCharCharCharCharCharChar"/>
        <w:widowControl w:val="0"/>
        <w:numPr>
          <w:ilvl w:val="0"/>
          <w:numId w:val="36"/>
        </w:numPr>
        <w:spacing w:line="240" w:lineRule="auto"/>
        <w:ind w:left="794" w:hanging="454"/>
        <w:rPr>
          <w:rFonts w:ascii="Times New Roman" w:hAnsi="Times New Roman" w:cs="IRNazli"/>
          <w:sz w:val="28"/>
          <w:szCs w:val="28"/>
          <w:rtl/>
          <w:lang w:bidi="fa-IR"/>
        </w:rPr>
      </w:pPr>
      <w:r w:rsidRPr="000D73CC">
        <w:rPr>
          <w:rFonts w:ascii="Times New Roman" w:hAnsi="Times New Roman" w:cs="IRNazli" w:hint="cs"/>
          <w:sz w:val="28"/>
          <w:szCs w:val="28"/>
          <w:rtl/>
          <w:lang w:bidi="fa-IR"/>
        </w:rPr>
        <w:t xml:space="preserve"> خداوند ماجرای اسراء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را در سور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اسر</w:t>
      </w:r>
      <w:r w:rsidR="00AD4E53" w:rsidRPr="000D73CC">
        <w:rPr>
          <w:rFonts w:ascii="Times New Roman" w:hAnsi="Times New Roman" w:cs="IRNazli" w:hint="cs"/>
          <w:sz w:val="28"/>
          <w:szCs w:val="28"/>
          <w:rtl/>
          <w:lang w:bidi="fa-IR"/>
        </w:rPr>
        <w:t>اء فقط در یک آیه بیان کرده است:</w:t>
      </w:r>
    </w:p>
    <w:p w:rsidR="00F92CEE" w:rsidRPr="000D73CC" w:rsidRDefault="00AD4E53"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سُبۡحَٰنَ </w:t>
      </w:r>
      <w:r w:rsidRPr="000D73CC">
        <w:rPr>
          <w:rFonts w:hint="cs"/>
          <w:rtl/>
        </w:rPr>
        <w:t>ٱ</w:t>
      </w:r>
      <w:r w:rsidRPr="000D73CC">
        <w:rPr>
          <w:rFonts w:hint="eastAsia"/>
          <w:rtl/>
        </w:rPr>
        <w:t>لَّذِيٓ</w:t>
      </w:r>
      <w:r w:rsidRPr="000D73CC">
        <w:rPr>
          <w:rtl/>
        </w:rPr>
        <w:t xml:space="preserve"> أَسۡرَىٰ بِعَبۡدِهِ</w:t>
      </w:r>
      <w:r w:rsidRPr="000D73CC">
        <w:rPr>
          <w:rFonts w:hint="cs"/>
          <w:rtl/>
        </w:rPr>
        <w:t>ۦ</w:t>
      </w:r>
      <w:r w:rsidRPr="000D73CC">
        <w:rPr>
          <w:rtl/>
        </w:rPr>
        <w:t xml:space="preserve"> لَيۡلٗا مِّنَ </w:t>
      </w:r>
      <w:r w:rsidRPr="000D73CC">
        <w:rPr>
          <w:rFonts w:hint="cs"/>
          <w:rtl/>
        </w:rPr>
        <w:t>ٱ</w:t>
      </w:r>
      <w:r w:rsidRPr="000D73CC">
        <w:rPr>
          <w:rFonts w:hint="eastAsia"/>
          <w:rtl/>
        </w:rPr>
        <w:t>لۡمَسۡجِدِ</w:t>
      </w:r>
      <w:r w:rsidRPr="000D73CC">
        <w:rPr>
          <w:rtl/>
        </w:rPr>
        <w:t xml:space="preserve"> </w:t>
      </w:r>
      <w:r w:rsidRPr="000D73CC">
        <w:rPr>
          <w:rFonts w:hint="cs"/>
          <w:rtl/>
        </w:rPr>
        <w:t>ٱ</w:t>
      </w:r>
      <w:r w:rsidRPr="000D73CC">
        <w:rPr>
          <w:rFonts w:hint="eastAsia"/>
          <w:rtl/>
        </w:rPr>
        <w:t>لۡحَرَامِ</w:t>
      </w:r>
      <w:r w:rsidRPr="000D73CC">
        <w:rPr>
          <w:rtl/>
        </w:rPr>
        <w:t xml:space="preserve"> إِلَى </w:t>
      </w:r>
      <w:r w:rsidRPr="000D73CC">
        <w:rPr>
          <w:rFonts w:hint="cs"/>
          <w:rtl/>
        </w:rPr>
        <w:t>ٱ</w:t>
      </w:r>
      <w:r w:rsidRPr="000D73CC">
        <w:rPr>
          <w:rFonts w:hint="eastAsia"/>
          <w:rtl/>
        </w:rPr>
        <w:t>لۡمَسۡجِدِ</w:t>
      </w:r>
      <w:r w:rsidRPr="000D73CC">
        <w:rPr>
          <w:rtl/>
        </w:rPr>
        <w:t xml:space="preserve"> </w:t>
      </w:r>
      <w:r w:rsidRPr="000D73CC">
        <w:rPr>
          <w:rFonts w:hint="cs"/>
          <w:rtl/>
        </w:rPr>
        <w:t>ٱ</w:t>
      </w:r>
      <w:r w:rsidRPr="000D73CC">
        <w:rPr>
          <w:rFonts w:hint="eastAsia"/>
          <w:rtl/>
        </w:rPr>
        <w:t>لۡأَقۡصَا</w:t>
      </w:r>
      <w:r w:rsidRPr="000D73CC">
        <w:rPr>
          <w:rtl/>
        </w:rPr>
        <w:t xml:space="preserve"> </w:t>
      </w:r>
      <w:r w:rsidRPr="000D73CC">
        <w:rPr>
          <w:rFonts w:hint="cs"/>
          <w:rtl/>
        </w:rPr>
        <w:t>ٱ</w:t>
      </w:r>
      <w:r w:rsidRPr="000D73CC">
        <w:rPr>
          <w:rFonts w:hint="eastAsia"/>
          <w:rtl/>
        </w:rPr>
        <w:t>لَّذِي</w:t>
      </w:r>
      <w:r w:rsidRPr="000D73CC">
        <w:rPr>
          <w:rtl/>
        </w:rPr>
        <w:t xml:space="preserve"> بَٰرَكۡنَا حَوۡلَهُ</w:t>
      </w:r>
      <w:r w:rsidRPr="000D73CC">
        <w:rPr>
          <w:rFonts w:hint="cs"/>
          <w:rtl/>
        </w:rPr>
        <w:t>ۥ</w:t>
      </w:r>
      <w:r w:rsidRPr="000D73CC">
        <w:rPr>
          <w:rtl/>
        </w:rPr>
        <w:t xml:space="preserve"> لِنُرِيَهُ</w:t>
      </w:r>
      <w:r w:rsidRPr="000D73CC">
        <w:rPr>
          <w:rFonts w:hint="cs"/>
          <w:rtl/>
        </w:rPr>
        <w:t>ۥ</w:t>
      </w:r>
      <w:r w:rsidRPr="000D73CC">
        <w:rPr>
          <w:rtl/>
        </w:rPr>
        <w:t xml:space="preserve"> مِنۡ ءَايَٰتِنَآۚ إِنَّهُ</w:t>
      </w:r>
      <w:r w:rsidRPr="000D73CC">
        <w:rPr>
          <w:rFonts w:hint="cs"/>
          <w:rtl/>
        </w:rPr>
        <w:t>ۥ</w:t>
      </w:r>
      <w:r w:rsidRPr="000D73CC">
        <w:rPr>
          <w:rtl/>
        </w:rPr>
        <w:t xml:space="preserve"> هُوَ </w:t>
      </w:r>
      <w:r w:rsidRPr="000D73CC">
        <w:rPr>
          <w:rFonts w:hint="cs"/>
          <w:rtl/>
        </w:rPr>
        <w:t>ٱ</w:t>
      </w:r>
      <w:r w:rsidRPr="000D73CC">
        <w:rPr>
          <w:rFonts w:hint="eastAsia"/>
          <w:rtl/>
        </w:rPr>
        <w:t>لسَّمِيعُ</w:t>
      </w:r>
      <w:r w:rsidRPr="000D73CC">
        <w:rPr>
          <w:rtl/>
        </w:rPr>
        <w:t xml:space="preserve"> </w:t>
      </w:r>
      <w:r w:rsidRPr="000D73CC">
        <w:rPr>
          <w:rFonts w:hint="cs"/>
          <w:rtl/>
        </w:rPr>
        <w:t>ٱ</w:t>
      </w:r>
      <w:r w:rsidRPr="000D73CC">
        <w:rPr>
          <w:rFonts w:hint="eastAsia"/>
          <w:rtl/>
        </w:rPr>
        <w:t>لۡبَصِيرُ</w:t>
      </w:r>
      <w:r w:rsidRPr="000D73CC">
        <w:rPr>
          <w:rtl/>
        </w:rPr>
        <w:t>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[الإسراء: 1]</w:t>
      </w:r>
      <w:r w:rsidRPr="000D73CC">
        <w:rPr>
          <w:rStyle w:val="Char7"/>
          <w:rFonts w:hint="cs"/>
          <w:rtl/>
        </w:rPr>
        <w:t>.</w:t>
      </w:r>
    </w:p>
    <w:p w:rsidR="00F92CEE" w:rsidRPr="000D73CC" w:rsidRDefault="00F92CEE" w:rsidP="000A42BE">
      <w:pPr>
        <w:pStyle w:val="aa"/>
        <w:widowControl w:val="0"/>
        <w:rPr>
          <w:rFonts w:ascii="Times New Roman" w:hAnsi="Times New Roman" w:cs="B Lotus"/>
          <w:rtl/>
        </w:rPr>
      </w:pPr>
      <w:r w:rsidRPr="000D73CC">
        <w:rPr>
          <w:rStyle w:val="Char9"/>
          <w:rFonts w:hint="cs"/>
          <w:rtl/>
        </w:rPr>
        <w:t>«</w:t>
      </w:r>
      <w:r w:rsidRPr="000D73CC">
        <w:rPr>
          <w:rFonts w:hint="cs"/>
          <w:rtl/>
        </w:rPr>
        <w:t>پاک است آنکه بنده‌اش را شب هنگام از مسجدالحرام به مسجدالاقصی برد، مسجدی که اطراف آن را مبارک گردانیده بودیم تا آیات خود را به او بنمایانیم؛ همانا خدا شنوا و بینا اس</w:t>
      </w:r>
      <w:r w:rsidRPr="000D73CC">
        <w:rPr>
          <w:rStyle w:val="Char8"/>
          <w:rFonts w:hint="cs"/>
          <w:rtl/>
        </w:rPr>
        <w:t>ت</w:t>
      </w:r>
      <w:r w:rsidRPr="000D73CC">
        <w:rPr>
          <w:rStyle w:val="Char9"/>
          <w:rFonts w:hint="cs"/>
          <w:rtl/>
        </w:rPr>
        <w:t>»</w:t>
      </w:r>
      <w:r w:rsidR="00AD4E53" w:rsidRPr="000D73CC">
        <w:rPr>
          <w:rStyle w:val="Char9"/>
          <w:rFonts w:hint="cs"/>
          <w:rtl/>
        </w:rPr>
        <w:t>.</w:t>
      </w:r>
    </w:p>
    <w:p w:rsidR="00F92CEE" w:rsidRPr="006F1266" w:rsidRDefault="00F92CEE" w:rsidP="000A42BE">
      <w:pPr>
        <w:pStyle w:val="StyleComplexBLotus12ptJustifiedFirstline05cmCharCharCharCharCharCharCharChar"/>
        <w:widowControl w:val="0"/>
        <w:spacing w:line="240" w:lineRule="auto"/>
        <w:rPr>
          <w:rFonts w:ascii="Times New Roman" w:hAnsi="Times New Roman" w:cs="IRNazli"/>
          <w:spacing w:val="-2"/>
          <w:sz w:val="28"/>
          <w:szCs w:val="28"/>
          <w:rtl/>
          <w:lang w:bidi="fa-IR"/>
        </w:rPr>
      </w:pPr>
      <w:r w:rsidRPr="006F1266">
        <w:rPr>
          <w:rFonts w:ascii="Times New Roman" w:hAnsi="Times New Roman" w:cs="IRNazli" w:hint="cs"/>
          <w:spacing w:val="-2"/>
          <w:sz w:val="28"/>
          <w:szCs w:val="28"/>
          <w:rtl/>
          <w:lang w:bidi="fa-IR"/>
        </w:rPr>
        <w:t>سپس خداوند به بیان رسواییها و جنایت</w:t>
      </w:r>
      <w:r w:rsidR="00AD4E53" w:rsidRPr="006F1266">
        <w:rPr>
          <w:rFonts w:ascii="Times New Roman" w:hAnsi="Times New Roman" w:cs="IRNazli" w:hint="eastAsia"/>
          <w:spacing w:val="-2"/>
          <w:sz w:val="28"/>
          <w:szCs w:val="28"/>
          <w:rtl/>
          <w:lang w:bidi="fa-IR"/>
        </w:rPr>
        <w:t>‌</w:t>
      </w:r>
      <w:r w:rsidRPr="006F1266">
        <w:rPr>
          <w:rFonts w:ascii="Times New Roman" w:hAnsi="Times New Roman" w:cs="IRNazli" w:hint="cs"/>
          <w:spacing w:val="-2"/>
          <w:sz w:val="28"/>
          <w:szCs w:val="28"/>
          <w:rtl/>
          <w:lang w:bidi="fa-IR"/>
        </w:rPr>
        <w:t>های یهودیان پرداخته و آنها را خبر داده است که این قرآن به استوارترین راه هدایت می‌‌نماید. ارتباط بین آیات در سوره</w:t>
      </w:r>
      <w:r w:rsidR="00CC20B8" w:rsidRPr="006F1266">
        <w:rPr>
          <w:rFonts w:ascii="Times New Roman" w:hAnsi="Times New Roman" w:cs="IRNazli" w:hint="cs"/>
          <w:spacing w:val="-2"/>
          <w:sz w:val="28"/>
          <w:szCs w:val="28"/>
          <w:rtl/>
          <w:lang w:bidi="fa-IR"/>
        </w:rPr>
        <w:t xml:space="preserve">‌ی </w:t>
      </w:r>
      <w:r w:rsidRPr="006F1266">
        <w:rPr>
          <w:rFonts w:ascii="Times New Roman" w:hAnsi="Times New Roman" w:cs="IRNazli" w:hint="cs"/>
          <w:spacing w:val="-2"/>
          <w:sz w:val="28"/>
          <w:szCs w:val="28"/>
          <w:rtl/>
          <w:lang w:bidi="fa-IR"/>
        </w:rPr>
        <w:t>اسراء به این موضوع اشاره می‌نماید که یهودیان به زودی مقام رهبری امت و انسانیت را از دست خواهند داد؛ چون آنها جنایت</w:t>
      </w:r>
      <w:r w:rsidR="00AD4E53" w:rsidRPr="006F1266">
        <w:rPr>
          <w:rFonts w:ascii="Times New Roman" w:hAnsi="Times New Roman" w:cs="IRNazli" w:hint="eastAsia"/>
          <w:spacing w:val="-2"/>
          <w:sz w:val="28"/>
          <w:szCs w:val="28"/>
          <w:rtl/>
          <w:lang w:bidi="fa-IR"/>
        </w:rPr>
        <w:t>‌</w:t>
      </w:r>
      <w:r w:rsidRPr="006F1266">
        <w:rPr>
          <w:rFonts w:ascii="Times New Roman" w:hAnsi="Times New Roman" w:cs="IRNazli" w:hint="cs"/>
          <w:spacing w:val="-2"/>
          <w:sz w:val="28"/>
          <w:szCs w:val="28"/>
          <w:rtl/>
          <w:lang w:bidi="fa-IR"/>
        </w:rPr>
        <w:t>هایی مرتکب شده‌اند که برای باقی ماندن آنها در این مقام مجالی باقی نمانده است و خداوند این منصب را عملاً به پیامبر اکرم</w:t>
      </w:r>
      <w:r w:rsidR="00361D92" w:rsidRPr="006F1266">
        <w:rPr>
          <w:rFonts w:ascii="Times New Roman" w:hAnsi="Times New Roman" w:cs="IRNazli" w:hint="cs"/>
          <w:spacing w:val="-2"/>
          <w:sz w:val="28"/>
          <w:szCs w:val="28"/>
          <w:rtl/>
          <w:lang w:bidi="fa-IR"/>
        </w:rPr>
        <w:t xml:space="preserve"> </w:t>
      </w:r>
      <w:r w:rsidR="003B13DA" w:rsidRPr="006F1266">
        <w:rPr>
          <w:rFonts w:ascii="" w:hAnsi="" w:cs="CTraditional Arabic" w:hint="cs"/>
          <w:spacing w:val="-2"/>
          <w:sz w:val="28"/>
          <w:szCs w:val="28"/>
          <w:rtl/>
          <w:lang w:bidi="fa-IR"/>
        </w:rPr>
        <w:t>ج</w:t>
      </w:r>
      <w:r w:rsidR="00361D92" w:rsidRPr="006F1266">
        <w:rPr>
          <w:rFonts w:ascii="" w:hAnsi="" w:cs="CTraditional Arabic" w:hint="cs"/>
          <w:spacing w:val="-2"/>
          <w:sz w:val="28"/>
          <w:szCs w:val="28"/>
          <w:rtl/>
          <w:lang w:bidi="fa-IR"/>
        </w:rPr>
        <w:t xml:space="preserve"> </w:t>
      </w:r>
      <w:r w:rsidRPr="006F1266">
        <w:rPr>
          <w:rFonts w:ascii="Times New Roman" w:hAnsi="Times New Roman" w:cs="IRNazli" w:hint="cs"/>
          <w:spacing w:val="-2"/>
          <w:sz w:val="28"/>
          <w:szCs w:val="28"/>
          <w:rtl/>
          <w:lang w:bidi="fa-IR"/>
        </w:rPr>
        <w:t>منتقل خواهد گردانید و هر دو مرکز دعوت ابراهیمی را به آن حضرت اختصاص خواهد داد</w:t>
      </w:r>
      <w:r w:rsidRPr="006F1266">
        <w:rPr>
          <w:rStyle w:val="Char5"/>
          <w:spacing w:val="-2"/>
          <w:vertAlign w:val="superscript"/>
          <w:rtl/>
        </w:rPr>
        <w:footnoteReference w:id="820"/>
      </w:r>
      <w:r w:rsidR="00AD4E53" w:rsidRPr="006F1266">
        <w:rPr>
          <w:rFonts w:ascii="Times New Roman" w:hAnsi="Times New Roman" w:cs="IRNazli" w:hint="cs"/>
          <w:spacing w:val="-2"/>
          <w:sz w:val="28"/>
          <w:szCs w:val="28"/>
          <w:rtl/>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سور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اسراء به بیان استبداد اسرائیلی می‌پردازد و بیان می‌دارد که چگونه آنها در چنگال قدرتهای بزرگ آن زمان (فارس و روم) دست و پا می‌زده‌اند. از این رو یکی از فواید بزرگ سفر اسراء برای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و امتش، دیدن برخی از نشانه‌های خدا بود که روشن‌ترین آیات الهی متعلق به مسجدالاقصی و نشانه‌های تاریخی آن بود</w:t>
      </w:r>
      <w:r w:rsidRPr="000D73CC">
        <w:rPr>
          <w:rStyle w:val="Char5"/>
          <w:vertAlign w:val="superscript"/>
          <w:rtl/>
        </w:rPr>
        <w:footnoteReference w:id="821"/>
      </w:r>
      <w:r w:rsidR="00AD4E53" w:rsidRPr="000D73CC">
        <w:rPr>
          <w:rFonts w:ascii="Times New Roman" w:hAnsi="Times New Roman" w:cs="IRNazli" w:hint="cs"/>
          <w:sz w:val="28"/>
          <w:szCs w:val="28"/>
          <w:rtl/>
          <w:lang w:bidi="fa-IR"/>
        </w:rPr>
        <w:t>.</w:t>
      </w:r>
    </w:p>
    <w:p w:rsidR="00F92CEE" w:rsidRPr="000D73CC" w:rsidRDefault="00AD4E53" w:rsidP="000A42BE">
      <w:pPr>
        <w:pStyle w:val="StyleComplexBLotus12ptJustifiedFirstline05cmCharCharCharCharCharCharCharChar"/>
        <w:widowControl w:val="0"/>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خداوند می‌فرماید:</w:t>
      </w:r>
    </w:p>
    <w:p w:rsidR="00F92CEE" w:rsidRPr="000D73CC" w:rsidRDefault="00AD4E53"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وَءَاتَيۡنَا مُوسَى </w:t>
      </w:r>
      <w:r w:rsidRPr="000D73CC">
        <w:rPr>
          <w:rFonts w:hint="cs"/>
          <w:rtl/>
        </w:rPr>
        <w:t>ٱ</w:t>
      </w:r>
      <w:r w:rsidRPr="000D73CC">
        <w:rPr>
          <w:rFonts w:hint="eastAsia"/>
          <w:rtl/>
        </w:rPr>
        <w:t>لۡكِتَٰبَ</w:t>
      </w:r>
      <w:r w:rsidRPr="000D73CC">
        <w:rPr>
          <w:rtl/>
        </w:rPr>
        <w:t xml:space="preserve"> وَجَعَلۡنَٰهُ هُدٗى لِّبَنِيٓ إِسۡرَٰٓءِيلَ أَلَّا تَتَّخِذُواْ مِن دُونِي وَكِيلٗا٢ ذُرِّيَّةَ مَنۡ حَمَلۡنَا مَعَ نُوحٍۚ إِنَّهُ</w:t>
      </w:r>
      <w:r w:rsidRPr="000D73CC">
        <w:rPr>
          <w:rFonts w:hint="cs"/>
          <w:rtl/>
        </w:rPr>
        <w:t>ۥ</w:t>
      </w:r>
      <w:r w:rsidRPr="000D73CC">
        <w:rPr>
          <w:rtl/>
        </w:rPr>
        <w:t xml:space="preserve"> كَانَ عَبۡدٗا شَكُورٗا٣ وَقَضَيۡنَآ إِلَىٰ بَنِيٓ إِسۡرَٰٓءِيلَ فِي </w:t>
      </w:r>
      <w:r w:rsidRPr="000D73CC">
        <w:rPr>
          <w:rFonts w:hint="cs"/>
          <w:rtl/>
        </w:rPr>
        <w:t>ٱ</w:t>
      </w:r>
      <w:r w:rsidRPr="000D73CC">
        <w:rPr>
          <w:rFonts w:hint="eastAsia"/>
          <w:rtl/>
        </w:rPr>
        <w:t>لۡكِتَٰبِ</w:t>
      </w:r>
      <w:r w:rsidRPr="000D73CC">
        <w:rPr>
          <w:rtl/>
        </w:rPr>
        <w:t xml:space="preserve"> لَتُفۡسِدُنَّ فِي </w:t>
      </w:r>
      <w:r w:rsidRPr="000D73CC">
        <w:rPr>
          <w:rFonts w:hint="cs"/>
          <w:rtl/>
        </w:rPr>
        <w:t>ٱ</w:t>
      </w:r>
      <w:r w:rsidRPr="000D73CC">
        <w:rPr>
          <w:rFonts w:hint="eastAsia"/>
          <w:rtl/>
        </w:rPr>
        <w:t>لۡأَرۡضِ</w:t>
      </w:r>
      <w:r w:rsidRPr="000D73CC">
        <w:rPr>
          <w:rtl/>
        </w:rPr>
        <w:t xml:space="preserve"> مَرَّتَيۡنِ وَلَتَعۡلُنَّ عُلُوّٗا كَبِيرٗا٤ فَإِذَا جَآءَ وَعۡدُ أُولَىٰهُمَا بَعَثۡنَا عَلَيۡكُمۡ عِبَادٗا لَّنَآ أُوْلِي بَأۡسٖ شَدِيدٖ فَجَاسُواْ خِلَٰلَ </w:t>
      </w:r>
      <w:r w:rsidRPr="000D73CC">
        <w:rPr>
          <w:rFonts w:hint="cs"/>
          <w:rtl/>
        </w:rPr>
        <w:t>ٱ</w:t>
      </w:r>
      <w:r w:rsidRPr="000D73CC">
        <w:rPr>
          <w:rFonts w:hint="eastAsia"/>
          <w:rtl/>
        </w:rPr>
        <w:t>لدِّيَارِۚ</w:t>
      </w:r>
      <w:r w:rsidRPr="000D73CC">
        <w:rPr>
          <w:rtl/>
        </w:rPr>
        <w:t xml:space="preserve"> وَكَانَ وَعۡدٗا مَّفۡعُولٗا٥ ثُمَّ رَدَدۡنَا لَكُمُ </w:t>
      </w:r>
      <w:r w:rsidRPr="000D73CC">
        <w:rPr>
          <w:rFonts w:hint="cs"/>
          <w:rtl/>
        </w:rPr>
        <w:t>ٱ</w:t>
      </w:r>
      <w:r w:rsidRPr="000D73CC">
        <w:rPr>
          <w:rFonts w:hint="eastAsia"/>
          <w:rtl/>
        </w:rPr>
        <w:t>لۡكَرَّةَ</w:t>
      </w:r>
      <w:r w:rsidRPr="000D73CC">
        <w:rPr>
          <w:rtl/>
        </w:rPr>
        <w:t xml:space="preserve"> عَلَيۡهِمۡ وَأَمۡدَدۡنَٰكُم بِأَمۡوَٰلٖ وَبَنِينَ وَجَعَلۡنَٰكُمۡ أَكۡثَرَ نَفِيرًا٦ إِنۡ أَحۡسَنتُمۡ أَحۡسَنتُمۡ لِأَنفُسِكُمۡۖ وَإِنۡ أَسَأۡتُمۡ فَلَهَاۚ فَإِذَا جَآءَ وَعۡدُ </w:t>
      </w:r>
      <w:r w:rsidRPr="000D73CC">
        <w:rPr>
          <w:rFonts w:hint="cs"/>
          <w:rtl/>
        </w:rPr>
        <w:t>ٱ</w:t>
      </w:r>
      <w:r w:rsidRPr="000D73CC">
        <w:rPr>
          <w:rFonts w:hint="eastAsia"/>
          <w:rtl/>
        </w:rPr>
        <w:t>لۡأٓخِرَةِ</w:t>
      </w:r>
      <w:r w:rsidRPr="000D73CC">
        <w:rPr>
          <w:rtl/>
        </w:rPr>
        <w:t xml:space="preserve"> لِيَسُ‍ُٔواْ وُجُوهَكُمۡ وَلِيَدۡخُلُواْ </w:t>
      </w:r>
      <w:r w:rsidRPr="000D73CC">
        <w:rPr>
          <w:rFonts w:hint="cs"/>
          <w:rtl/>
        </w:rPr>
        <w:t>ٱ</w:t>
      </w:r>
      <w:r w:rsidRPr="000D73CC">
        <w:rPr>
          <w:rFonts w:hint="eastAsia"/>
          <w:rtl/>
        </w:rPr>
        <w:t>لۡمَسۡجِدَ</w:t>
      </w:r>
      <w:r w:rsidRPr="000D73CC">
        <w:rPr>
          <w:rtl/>
        </w:rPr>
        <w:t xml:space="preserve"> كَمَا دَخَلُوهُ أَوَّلَ مَرَّةٖ وَلِيُتَبِّرُواْ مَا عَلَوۡاْ تَتۡبِيرًا٧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[الإسراء: 2-7]</w:t>
      </w:r>
      <w:r w:rsidRPr="000D73CC">
        <w:rPr>
          <w:rStyle w:val="Char7"/>
          <w:rFonts w:hint="cs"/>
          <w:rtl/>
        </w:rPr>
        <w:t>.</w:t>
      </w:r>
    </w:p>
    <w:p w:rsidR="00F92CEE" w:rsidRPr="000D73CC" w:rsidRDefault="00F92CEE" w:rsidP="000A42BE">
      <w:pPr>
        <w:pStyle w:val="aa"/>
        <w:widowControl w:val="0"/>
        <w:rPr>
          <w:rFonts w:ascii="Times New Roman" w:hAnsi="Times New Roman" w:cs="B Lotus"/>
          <w:rtl/>
        </w:rPr>
      </w:pPr>
      <w:r w:rsidRPr="000D73CC">
        <w:rPr>
          <w:rStyle w:val="Char9"/>
          <w:rFonts w:hint="cs"/>
          <w:rtl/>
        </w:rPr>
        <w:t>«</w:t>
      </w:r>
      <w:r w:rsidRPr="000D73CC">
        <w:rPr>
          <w:rFonts w:hint="cs"/>
          <w:rtl/>
        </w:rPr>
        <w:t>به موسی کتاب دادیم و او را رهنمود بنی‌اسرائیل ساختیم، با این مضمون که جز من کسی را وکیل و کارساز خود نگیرید. ای نسل کسانی که با نوح در کشتی سوارشان کردیم، او بند</w:t>
      </w:r>
      <w:r w:rsidR="00671026" w:rsidRPr="000D73CC">
        <w:rPr>
          <w:rFonts w:hint="cs"/>
          <w:rtl/>
        </w:rPr>
        <w:t>ۀ</w:t>
      </w:r>
      <w:r w:rsidRPr="000D73CC">
        <w:rPr>
          <w:rFonts w:hint="cs"/>
          <w:rtl/>
        </w:rPr>
        <w:t xml:space="preserve"> بسیار سپاسگذاری بود و به بنی اسرائیل در کتاب گفتیم که شما دوباره در زمین فساد به راه می‌اندازید و خیلی زیاد سرکشی می‌کنید؛ وقتی نوبت اول فرا رسد، بندگانی جنگجو و قوی بر شما می‌فرستیم. آنها جهت تجسس وارد خانه‌ها می‌شوند و این وعده محقق شد؛ سپس نوبت را علیه آنها به شما برگردانیدیم و شما را با مالها و فرزندان کمک کردیم و تعداد شما را افزایش دادیم و (گفتیم) اگر نیکی بکنید به نفع خودتان نیکی کرده‌اید و اگر بدرفتاری بکنید، به ضرر خود بدرفتاری کرده‌اید و چون وعد</w:t>
      </w:r>
      <w:r w:rsidR="00671026" w:rsidRPr="000D73CC">
        <w:rPr>
          <w:rFonts w:hint="cs"/>
          <w:rtl/>
        </w:rPr>
        <w:t>ۀ</w:t>
      </w:r>
      <w:r w:rsidRPr="000D73CC">
        <w:rPr>
          <w:rFonts w:hint="cs"/>
          <w:rtl/>
        </w:rPr>
        <w:t xml:space="preserve"> دوم فرا رسد، (بندگان خود را می‌فرستیم) تا روی شما را ناخوش کنند و مانند دفع</w:t>
      </w:r>
      <w:r w:rsidR="00671026" w:rsidRPr="000D73CC">
        <w:rPr>
          <w:rFonts w:hint="cs"/>
          <w:rtl/>
        </w:rPr>
        <w:t>ۀ</w:t>
      </w:r>
      <w:r w:rsidRPr="000D73CC">
        <w:rPr>
          <w:rFonts w:hint="cs"/>
          <w:rtl/>
        </w:rPr>
        <w:t xml:space="preserve"> اول وارد مسجد بشوند و به هر چیزی که دست یافتند، آن را نابود کنن</w:t>
      </w:r>
      <w:r w:rsidRPr="000D73CC">
        <w:rPr>
          <w:rStyle w:val="Char8"/>
          <w:rFonts w:hint="cs"/>
          <w:rtl/>
        </w:rPr>
        <w:t>د</w:t>
      </w:r>
      <w:r w:rsidRPr="000D73CC">
        <w:rPr>
          <w:rStyle w:val="Char9"/>
          <w:rFonts w:hint="cs"/>
          <w:rtl/>
        </w:rPr>
        <w:t>»</w:t>
      </w:r>
      <w:r w:rsidR="00AD4E53" w:rsidRPr="000D73CC">
        <w:rPr>
          <w:rStyle w:val="Char5"/>
        </w:rPr>
        <w:t>.</w:t>
      </w:r>
    </w:p>
    <w:p w:rsidR="00F92CEE" w:rsidRPr="006F1266" w:rsidRDefault="00F92CEE" w:rsidP="000A42BE">
      <w:pPr>
        <w:pStyle w:val="StyleComplexBLotus12ptJustifiedFirstline05cmCharCharCharCharCharCharCharChar"/>
        <w:widowControl w:val="0"/>
        <w:spacing w:line="240" w:lineRule="auto"/>
        <w:rPr>
          <w:rFonts w:ascii="Times New Roman" w:hAnsi="Times New Roman" w:cs="IRNazli"/>
          <w:spacing w:val="-4"/>
          <w:sz w:val="28"/>
          <w:szCs w:val="28"/>
          <w:rtl/>
          <w:lang w:bidi="fa-IR"/>
        </w:rPr>
      </w:pPr>
      <w:r w:rsidRPr="006F1266">
        <w:rPr>
          <w:rFonts w:ascii="Times New Roman" w:hAnsi="Times New Roman" w:cs="IRNazli" w:hint="cs"/>
          <w:spacing w:val="-4"/>
          <w:sz w:val="28"/>
          <w:szCs w:val="28"/>
          <w:rtl/>
          <w:lang w:bidi="fa-IR"/>
        </w:rPr>
        <w:t>ابن کثیر در</w:t>
      </w:r>
      <w:r w:rsidRPr="006F1266">
        <w:rPr>
          <w:rStyle w:val="Char6"/>
          <w:rFonts w:hint="cs"/>
          <w:spacing w:val="-4"/>
          <w:rtl/>
        </w:rPr>
        <w:t xml:space="preserve"> </w:t>
      </w:r>
      <w:r w:rsidR="006F1266" w:rsidRPr="006F1266">
        <w:rPr>
          <w:rFonts w:ascii="Times New Roman" w:hAnsi="Times New Roman" w:cs="IRNazli" w:hint="cs"/>
          <w:b/>
          <w:bCs/>
          <w:spacing w:val="-4"/>
          <w:sz w:val="28"/>
          <w:rtl/>
          <w:lang w:bidi="fa-IR"/>
        </w:rPr>
        <w:t>البدایة و</w:t>
      </w:r>
      <w:r w:rsidRPr="006F1266">
        <w:rPr>
          <w:rFonts w:ascii="Times New Roman" w:hAnsi="Times New Roman" w:cs="IRNazli" w:hint="cs"/>
          <w:b/>
          <w:bCs/>
          <w:spacing w:val="-4"/>
          <w:sz w:val="28"/>
          <w:rtl/>
          <w:lang w:bidi="fa-IR"/>
        </w:rPr>
        <w:t>النهای</w:t>
      </w:r>
      <w:r w:rsidR="006F1266" w:rsidRPr="006F1266">
        <w:rPr>
          <w:rFonts w:ascii="Times New Roman" w:hAnsi="Times New Roman" w:cs="IRNazli" w:hint="cs"/>
          <w:b/>
          <w:bCs/>
          <w:spacing w:val="-4"/>
          <w:sz w:val="28"/>
          <w:rtl/>
          <w:lang w:bidi="fa-IR"/>
        </w:rPr>
        <w:t>ة</w:t>
      </w:r>
      <w:r w:rsidRPr="006F1266">
        <w:rPr>
          <w:rFonts w:ascii="Times New Roman" w:hAnsi="Times New Roman" w:cs="IRNazli" w:hint="cs"/>
          <w:spacing w:val="-4"/>
          <w:sz w:val="28"/>
          <w:szCs w:val="28"/>
          <w:rtl/>
          <w:lang w:bidi="fa-IR"/>
        </w:rPr>
        <w:t xml:space="preserve"> می‌گوید: بخت النصر به دستور پادشاه فارس</w:t>
      </w:r>
      <w:r w:rsidRPr="006F1266">
        <w:rPr>
          <w:rStyle w:val="Char5"/>
          <w:spacing w:val="-4"/>
          <w:vertAlign w:val="superscript"/>
          <w:rtl/>
        </w:rPr>
        <w:footnoteReference w:id="822"/>
      </w:r>
      <w:r w:rsidRPr="006F1266">
        <w:rPr>
          <w:rFonts w:ascii="Times New Roman" w:hAnsi="Times New Roman" w:cs="IRNazli" w:hint="cs"/>
          <w:spacing w:val="-4"/>
          <w:sz w:val="28"/>
          <w:szCs w:val="28"/>
          <w:rtl/>
          <w:lang w:bidi="fa-IR"/>
        </w:rPr>
        <w:t>، در سال 597 قبل از میلاد به تخریب و هجوم سرزمین یهودیان پرداخت</w:t>
      </w:r>
      <w:r w:rsidRPr="006F1266">
        <w:rPr>
          <w:rStyle w:val="Char5"/>
          <w:spacing w:val="-4"/>
          <w:vertAlign w:val="superscript"/>
          <w:rtl/>
        </w:rPr>
        <w:footnoteReference w:id="823"/>
      </w:r>
      <w:r w:rsidRPr="006F1266">
        <w:rPr>
          <w:rFonts w:ascii="Times New Roman" w:hAnsi="Times New Roman" w:cs="IRNazli" w:hint="cs"/>
          <w:spacing w:val="-4"/>
          <w:sz w:val="28"/>
          <w:szCs w:val="28"/>
          <w:rtl/>
          <w:lang w:bidi="fa-IR"/>
        </w:rPr>
        <w:t xml:space="preserve"> و خود وارد آن سرزمین گردید و به سبب آن بنی اسرائیل متفرق شدند؛ گروهی در حجاز اقامت گزید؛ گروهی در یثرب؛ گروهی در وادی القری ساکن شدند و تعداد اندکی به مصر اقامت گزیدند</w:t>
      </w:r>
      <w:r w:rsidRPr="006F1266">
        <w:rPr>
          <w:rStyle w:val="Char5"/>
          <w:spacing w:val="-4"/>
          <w:vertAlign w:val="superscript"/>
          <w:rtl/>
        </w:rPr>
        <w:footnoteReference w:id="824"/>
      </w:r>
      <w:r w:rsidR="00AD4E53" w:rsidRPr="006F1266">
        <w:rPr>
          <w:rFonts w:ascii="Times New Roman" w:hAnsi="Times New Roman" w:cs="IRNazli"/>
          <w:spacing w:val="-4"/>
          <w:sz w:val="28"/>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برای دومین بار در سال 370 قبل از میلاد، حکومت روم به تخریب دولت یهودی پرداخت (پس از آنکه آنها دوباره د</w:t>
      </w:r>
      <w:r w:rsidR="00AD4E53" w:rsidRPr="000D73CC">
        <w:rPr>
          <w:rFonts w:ascii="Times New Roman" w:hAnsi="Times New Roman" w:cs="IRNazli" w:hint="cs"/>
          <w:sz w:val="22"/>
          <w:szCs w:val="28"/>
          <w:rtl/>
          <w:lang w:bidi="fa-IR"/>
        </w:rPr>
        <w:t>ولت یهودی را بازسازی کرده بودند</w:t>
      </w:r>
      <w:r w:rsidRPr="000D73CC">
        <w:rPr>
          <w:rFonts w:ascii="Times New Roman" w:hAnsi="Times New Roman" w:cs="IRNazli" w:hint="cs"/>
          <w:sz w:val="22"/>
          <w:szCs w:val="28"/>
          <w:rtl/>
          <w:lang w:bidi="fa-IR"/>
        </w:rPr>
        <w:t>)</w:t>
      </w:r>
      <w:r w:rsidR="00AD4E53"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این انهدام و تخریب هم‌زمان با منهدم کردن هیکل اورشلیم توسط فرمانده رومی (تیتوس) به وقوع پیوست بنابراین، یهود تاب و توان خود را در مقابل ستم سیاسی و دینی که رومی</w:t>
      </w:r>
      <w:r w:rsidR="006F1266">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بر آنان روا می‌داشتند از دست دادند و پی در پی هجرت کردند و بعضی از آنها به جنوب جزیر</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عرب، جائی که قبلاً نیاکانشان به آنجا مهاجرت کرده بودند، مهاجرت نمودند</w:t>
      </w:r>
      <w:r w:rsidRPr="000D73CC">
        <w:rPr>
          <w:rStyle w:val="Char5"/>
          <w:vertAlign w:val="superscript"/>
          <w:rtl/>
        </w:rPr>
        <w:footnoteReference w:id="825"/>
      </w:r>
      <w:r w:rsidR="00AD4E53" w:rsidRPr="000D73CC">
        <w:rPr>
          <w:rFonts w:ascii="Times New Roman" w:hAnsi="Times New Roman" w:cs="IRNazli"/>
          <w:sz w:val="22"/>
          <w:szCs w:val="28"/>
          <w:lang w:bidi="fa-IR"/>
        </w:rPr>
        <w:t>.</w:t>
      </w:r>
    </w:p>
    <w:p w:rsidR="00F92CEE" w:rsidRPr="006F1266" w:rsidRDefault="00F92CEE" w:rsidP="000A42BE">
      <w:pPr>
        <w:pStyle w:val="StyleComplexBLotus12ptJustifiedFirstline05cmCharCharCharCharCharCharCharChar"/>
        <w:widowControl w:val="0"/>
        <w:spacing w:line="240" w:lineRule="auto"/>
        <w:rPr>
          <w:rFonts w:ascii="Times New Roman" w:hAnsi="Times New Roman" w:cs="IRNazli"/>
          <w:spacing w:val="-2"/>
          <w:sz w:val="22"/>
          <w:szCs w:val="28"/>
          <w:rtl/>
          <w:lang w:bidi="fa-IR"/>
        </w:rPr>
      </w:pPr>
      <w:r w:rsidRPr="006F1266">
        <w:rPr>
          <w:rFonts w:ascii="Times New Roman" w:hAnsi="Times New Roman" w:cs="IRNazli" w:hint="cs"/>
          <w:spacing w:val="-2"/>
          <w:sz w:val="22"/>
          <w:szCs w:val="28"/>
          <w:rtl/>
          <w:lang w:bidi="fa-IR"/>
        </w:rPr>
        <w:t>عناصر یهودی که پیرامون جزیره عربی پراکنده گردیده بودند، همواره میکروب فساد در زمین را با خود همراه داشته‌اند. از ا</w:t>
      </w:r>
      <w:r w:rsidR="006F1266" w:rsidRPr="006F1266">
        <w:rPr>
          <w:rFonts w:ascii="Times New Roman" w:hAnsi="Times New Roman" w:cs="IRNazli" w:hint="cs"/>
          <w:spacing w:val="-2"/>
          <w:sz w:val="22"/>
          <w:szCs w:val="28"/>
          <w:rtl/>
          <w:lang w:bidi="fa-IR"/>
        </w:rPr>
        <w:t>ین رو لازم بود که رسول خدا همان</w:t>
      </w:r>
      <w:r w:rsidR="006F1266" w:rsidRPr="006F1266">
        <w:rPr>
          <w:rFonts w:ascii="Times New Roman" w:hAnsi="Times New Roman" w:cs="IRNazli" w:hint="eastAsia"/>
          <w:spacing w:val="-2"/>
          <w:sz w:val="22"/>
          <w:szCs w:val="28"/>
          <w:rtl/>
          <w:lang w:bidi="fa-IR"/>
        </w:rPr>
        <w:t>‌</w:t>
      </w:r>
      <w:r w:rsidRPr="006F1266">
        <w:rPr>
          <w:rFonts w:ascii="Times New Roman" w:hAnsi="Times New Roman" w:cs="IRNazli" w:hint="cs"/>
          <w:spacing w:val="-2"/>
          <w:sz w:val="22"/>
          <w:szCs w:val="28"/>
          <w:rtl/>
          <w:lang w:bidi="fa-IR"/>
        </w:rPr>
        <w:t>طور که وضعیت جامع</w:t>
      </w:r>
      <w:r w:rsidR="00671026" w:rsidRPr="006F1266">
        <w:rPr>
          <w:rFonts w:ascii="Times New Roman" w:hAnsi="Times New Roman" w:cs="IRNazli" w:hint="cs"/>
          <w:spacing w:val="-2"/>
          <w:sz w:val="22"/>
          <w:szCs w:val="28"/>
          <w:rtl/>
          <w:lang w:bidi="fa-IR"/>
        </w:rPr>
        <w:t>ۀ</w:t>
      </w:r>
      <w:r w:rsidRPr="006F1266">
        <w:rPr>
          <w:rFonts w:ascii="Times New Roman" w:hAnsi="Times New Roman" w:cs="IRNazli" w:hint="cs"/>
          <w:spacing w:val="-2"/>
          <w:sz w:val="22"/>
          <w:szCs w:val="28"/>
          <w:rtl/>
          <w:lang w:bidi="fa-IR"/>
        </w:rPr>
        <w:t xml:space="preserve"> قریش را درک نمود و برای مقابله با آن آماده شده بود، باید به تجزیه و تحلیل پدیده یهودی می‌پرداخت و برای مقابله با آن آماده می‌گردید</w:t>
      </w:r>
      <w:r w:rsidRPr="006F1266">
        <w:rPr>
          <w:rStyle w:val="Char5"/>
          <w:spacing w:val="-2"/>
          <w:vertAlign w:val="superscript"/>
          <w:rtl/>
        </w:rPr>
        <w:footnoteReference w:id="826"/>
      </w:r>
      <w:r w:rsidRPr="006F1266">
        <w:rPr>
          <w:rFonts w:ascii="Times New Roman" w:hAnsi="Times New Roman" w:cs="IRNazli" w:hint="cs"/>
          <w:spacing w:val="-2"/>
          <w:sz w:val="22"/>
          <w:szCs w:val="28"/>
          <w:rtl/>
          <w:lang w:bidi="fa-IR"/>
        </w:rPr>
        <w:t>؛ زیرا یهودیان فقط یک امت تاریخی مانند عاد و ثمود نیستند که داستانهایشان به خاطر عبرت آموختن مطرح می‌شود؛ بلکه آنها امتی بودند که در واقعیت جامع</w:t>
      </w:r>
      <w:r w:rsidR="00671026" w:rsidRPr="006F1266">
        <w:rPr>
          <w:rFonts w:ascii="Times New Roman" w:hAnsi="Times New Roman" w:cs="IRNazli" w:hint="cs"/>
          <w:spacing w:val="-2"/>
          <w:sz w:val="22"/>
          <w:szCs w:val="28"/>
          <w:rtl/>
          <w:lang w:bidi="fa-IR"/>
        </w:rPr>
        <w:t>ۀ</w:t>
      </w:r>
      <w:r w:rsidRPr="006F1266">
        <w:rPr>
          <w:rFonts w:ascii="Times New Roman" w:hAnsi="Times New Roman" w:cs="IRNazli" w:hint="cs"/>
          <w:spacing w:val="-2"/>
          <w:sz w:val="22"/>
          <w:szCs w:val="28"/>
          <w:rtl/>
          <w:lang w:bidi="fa-IR"/>
        </w:rPr>
        <w:t xml:space="preserve"> عربی که پیامبر اکرم</w:t>
      </w:r>
      <w:r w:rsidR="00361D92" w:rsidRPr="006F1266">
        <w:rPr>
          <w:rFonts w:ascii="Times New Roman" w:hAnsi="Times New Roman" w:cs="IRNazli" w:hint="cs"/>
          <w:spacing w:val="-2"/>
          <w:sz w:val="22"/>
          <w:szCs w:val="28"/>
          <w:rtl/>
          <w:lang w:bidi="fa-IR"/>
        </w:rPr>
        <w:t xml:space="preserve"> </w:t>
      </w:r>
      <w:r w:rsidR="003B13DA" w:rsidRPr="006F1266">
        <w:rPr>
          <w:rFonts w:ascii="" w:hAnsi="" w:cs="CTraditional Arabic" w:hint="cs"/>
          <w:spacing w:val="-2"/>
          <w:sz w:val="28"/>
          <w:szCs w:val="28"/>
          <w:rtl/>
          <w:lang w:bidi="fa-IR"/>
        </w:rPr>
        <w:t>ج</w:t>
      </w:r>
      <w:r w:rsidR="00361D92" w:rsidRPr="006F1266">
        <w:rPr>
          <w:rFonts w:ascii="" w:hAnsi="" w:cs="CTraditional Arabic" w:hint="cs"/>
          <w:spacing w:val="-2"/>
          <w:sz w:val="28"/>
          <w:szCs w:val="28"/>
          <w:rtl/>
          <w:lang w:bidi="fa-IR"/>
        </w:rPr>
        <w:t xml:space="preserve"> </w:t>
      </w:r>
      <w:r w:rsidRPr="006F1266">
        <w:rPr>
          <w:rFonts w:ascii="Times New Roman" w:hAnsi="Times New Roman" w:cs="IRNazli" w:hint="cs"/>
          <w:spacing w:val="-2"/>
          <w:sz w:val="22"/>
          <w:szCs w:val="28"/>
          <w:rtl/>
          <w:lang w:bidi="fa-IR"/>
        </w:rPr>
        <w:t>در آن زندگی می‌نمود و در آن برای اقامه دولت اسلامی فعالیت می‌نمود، حضور انبوه و چشمگیری داشتند و علاوه بر جایگاه اقتصادی که دارا هستند، درصدد تشکیل مرکزی برای تسلط افکار خود برمی‌آیند؛ چون دارای دانشمندان و تاریخ و کتاب</w:t>
      </w:r>
      <w:r w:rsidR="006F1266" w:rsidRPr="006F1266">
        <w:rPr>
          <w:rFonts w:ascii="Times New Roman" w:hAnsi="Times New Roman" w:cs="IRNazli" w:hint="eastAsia"/>
          <w:spacing w:val="-2"/>
          <w:sz w:val="22"/>
          <w:szCs w:val="28"/>
          <w:rtl/>
          <w:lang w:bidi="fa-IR"/>
        </w:rPr>
        <w:t>‌</w:t>
      </w:r>
      <w:r w:rsidRPr="006F1266">
        <w:rPr>
          <w:rFonts w:ascii="Times New Roman" w:hAnsi="Times New Roman" w:cs="IRNazli" w:hint="cs"/>
          <w:spacing w:val="-2"/>
          <w:sz w:val="22"/>
          <w:szCs w:val="28"/>
          <w:rtl/>
          <w:lang w:bidi="fa-IR"/>
        </w:rPr>
        <w:t>های به جا مانده از پیامبران هستند که به آنها این صلاحیت و اجازه را می‌دهد که ویژگی</w:t>
      </w:r>
      <w:r w:rsidR="006F1266" w:rsidRPr="006F1266">
        <w:rPr>
          <w:rFonts w:ascii="Times New Roman" w:hAnsi="Times New Roman" w:cs="IRNazli" w:hint="eastAsia"/>
          <w:spacing w:val="-2"/>
          <w:sz w:val="22"/>
          <w:szCs w:val="28"/>
          <w:rtl/>
          <w:lang w:bidi="fa-IR"/>
        </w:rPr>
        <w:t>‌</w:t>
      </w:r>
      <w:r w:rsidRPr="006F1266">
        <w:rPr>
          <w:rFonts w:ascii="Times New Roman" w:hAnsi="Times New Roman" w:cs="IRNazli" w:hint="cs"/>
          <w:spacing w:val="-2"/>
          <w:sz w:val="22"/>
          <w:szCs w:val="28"/>
          <w:rtl/>
          <w:lang w:bidi="fa-IR"/>
        </w:rPr>
        <w:t>های پیامبری را تعریف وتبیین نمایند و از او معجزات بخواهند و شرایطی را برای صداقت پیامبران و صحت رسالت</w:t>
      </w:r>
      <w:r w:rsidR="006F1266" w:rsidRPr="006F1266">
        <w:rPr>
          <w:rFonts w:ascii="Times New Roman" w:hAnsi="Times New Roman" w:cs="IRNazli" w:hint="eastAsia"/>
          <w:spacing w:val="-2"/>
          <w:sz w:val="22"/>
          <w:szCs w:val="28"/>
          <w:rtl/>
          <w:lang w:bidi="fa-IR"/>
        </w:rPr>
        <w:t>‌</w:t>
      </w:r>
      <w:r w:rsidRPr="006F1266">
        <w:rPr>
          <w:rFonts w:ascii="Times New Roman" w:hAnsi="Times New Roman" w:cs="IRNazli" w:hint="cs"/>
          <w:spacing w:val="-2"/>
          <w:sz w:val="22"/>
          <w:szCs w:val="28"/>
          <w:rtl/>
          <w:lang w:bidi="fa-IR"/>
        </w:rPr>
        <w:t>ها وضع کنند؛ پس اگر قریش از کعبه برای مبارزه با اسلام استفاده می‌کردند، یهودیان از تورات برای مبارزه با قرآن کار می‌گرفتند و همان گونه که محمّد انتظار نبرد و درگیری را با قریش می‌کشید، از جانب یهودیان نیز چنین انتظاری می‌رفت</w:t>
      </w:r>
      <w:r w:rsidRPr="006F1266">
        <w:rPr>
          <w:rStyle w:val="Char5"/>
          <w:spacing w:val="-2"/>
          <w:vertAlign w:val="superscript"/>
          <w:rtl/>
        </w:rPr>
        <w:footnoteReference w:id="827"/>
      </w:r>
      <w:r w:rsidRPr="006F1266">
        <w:rPr>
          <w:rFonts w:ascii="Times New Roman" w:hAnsi="Times New Roman" w:cs="IRNazli" w:hint="cs"/>
          <w:spacing w:val="-2"/>
          <w:sz w:val="22"/>
          <w:szCs w:val="28"/>
          <w:rtl/>
          <w:lang w:bidi="fa-IR"/>
        </w:rPr>
        <w:t>. سور</w:t>
      </w:r>
      <w:r w:rsidR="00671026" w:rsidRPr="006F1266">
        <w:rPr>
          <w:rFonts w:ascii="Times New Roman" w:hAnsi="Times New Roman" w:cs="IRNazli" w:hint="cs"/>
          <w:spacing w:val="-2"/>
          <w:sz w:val="22"/>
          <w:szCs w:val="28"/>
          <w:rtl/>
          <w:lang w:bidi="fa-IR"/>
        </w:rPr>
        <w:t>ۀ</w:t>
      </w:r>
      <w:r w:rsidRPr="006F1266">
        <w:rPr>
          <w:rFonts w:ascii="Times New Roman" w:hAnsi="Times New Roman" w:cs="IRNazli" w:hint="cs"/>
          <w:spacing w:val="-2"/>
          <w:sz w:val="22"/>
          <w:szCs w:val="28"/>
          <w:rtl/>
          <w:lang w:bidi="fa-IR"/>
        </w:rPr>
        <w:t xml:space="preserve"> اسراء گوشه‌ای از کشمکش و نبرد بین‌المللی میان فارس و روم و یهود را به تصویر می‌کشد و بعد از آن سوره روم نازل شد که این سوره نیز از نبرد بین‌المللی سخن گفت</w:t>
      </w:r>
      <w:r w:rsidR="00AD4E53" w:rsidRPr="006F1266">
        <w:rPr>
          <w:rFonts w:ascii="Times New Roman" w:hAnsi="Times New Roman" w:cs="IRNazli" w:hint="cs"/>
          <w:spacing w:val="-2"/>
          <w:sz w:val="22"/>
          <w:szCs w:val="28"/>
          <w:rtl/>
          <w:lang w:bidi="fa-IR"/>
        </w:rPr>
        <w:t>ه است؛ چنانکه خداوند می‌فرماید:</w:t>
      </w:r>
    </w:p>
    <w:p w:rsidR="00F92CEE" w:rsidRPr="000D73CC" w:rsidRDefault="00AD4E53" w:rsidP="000A42BE">
      <w:pPr>
        <w:pStyle w:val="af"/>
        <w:widowControl w:val="0"/>
        <w:rPr>
          <w:rFonts w:ascii="Times New Roman" w:cs="B Lotus"/>
          <w:sz w:val="32"/>
          <w:rtl/>
        </w:rPr>
      </w:pPr>
      <w:r w:rsidRPr="000D73CC">
        <w:rPr>
          <w:rFonts w:ascii="Times New Roman" w:cs="Traditional Arabic" w:hint="cs"/>
          <w:sz w:val="32"/>
          <w:rtl/>
        </w:rPr>
        <w:t>﴿</w:t>
      </w:r>
      <w:r w:rsidRPr="000D73CC">
        <w:rPr>
          <w:rtl/>
        </w:rPr>
        <w:t>ال</w:t>
      </w:r>
      <w:r w:rsidRPr="000D73CC">
        <w:rPr>
          <w:rFonts w:hint="cs"/>
          <w:rtl/>
        </w:rPr>
        <w:t>ٓمٓ</w:t>
      </w:r>
      <w:r w:rsidRPr="000D73CC">
        <w:rPr>
          <w:rtl/>
        </w:rPr>
        <w:t xml:space="preserve">١ غُلِبَتِ </w:t>
      </w:r>
      <w:r w:rsidRPr="000D73CC">
        <w:rPr>
          <w:rFonts w:hint="cs"/>
          <w:rtl/>
        </w:rPr>
        <w:t>ٱ</w:t>
      </w:r>
      <w:r w:rsidRPr="000D73CC">
        <w:rPr>
          <w:rFonts w:hint="eastAsia"/>
          <w:rtl/>
        </w:rPr>
        <w:t>لرُّومُ</w:t>
      </w:r>
      <w:r w:rsidRPr="000D73CC">
        <w:rPr>
          <w:rtl/>
        </w:rPr>
        <w:t xml:space="preserve">٢ فِيٓ أَدۡنَى </w:t>
      </w:r>
      <w:r w:rsidRPr="000D73CC">
        <w:rPr>
          <w:rFonts w:hint="cs"/>
          <w:rtl/>
        </w:rPr>
        <w:t>ٱ</w:t>
      </w:r>
      <w:r w:rsidRPr="000D73CC">
        <w:rPr>
          <w:rFonts w:hint="eastAsia"/>
          <w:rtl/>
        </w:rPr>
        <w:t>لۡأَرۡضِ</w:t>
      </w:r>
      <w:r w:rsidRPr="000D73CC">
        <w:rPr>
          <w:rtl/>
        </w:rPr>
        <w:t xml:space="preserve"> وَهُم مِّنۢ بَعۡدِ غَلَبِهِمۡ سَيَغۡلِبُونَ٣ فِي بِضۡعِ سِنِينَۗ لِلَّهِ </w:t>
      </w:r>
      <w:r w:rsidRPr="000D73CC">
        <w:rPr>
          <w:rFonts w:hint="cs"/>
          <w:rtl/>
        </w:rPr>
        <w:t>ٱ</w:t>
      </w:r>
      <w:r w:rsidRPr="000D73CC">
        <w:rPr>
          <w:rFonts w:hint="eastAsia"/>
          <w:rtl/>
        </w:rPr>
        <w:t>لۡأَمۡرُ</w:t>
      </w:r>
      <w:r w:rsidRPr="000D73CC">
        <w:rPr>
          <w:rtl/>
        </w:rPr>
        <w:t xml:space="preserve"> مِن قَبۡلُ وَمِنۢ بَعۡدُۚ وَيَوۡمَئِذٖ يَفۡرَحُ </w:t>
      </w:r>
      <w:r w:rsidRPr="000D73CC">
        <w:rPr>
          <w:rFonts w:hint="cs"/>
          <w:rtl/>
        </w:rPr>
        <w:t>ٱ</w:t>
      </w:r>
      <w:r w:rsidRPr="000D73CC">
        <w:rPr>
          <w:rFonts w:hint="eastAsia"/>
          <w:rtl/>
        </w:rPr>
        <w:t>لۡمُؤۡمِنُونَ</w:t>
      </w:r>
      <w:r w:rsidRPr="000D73CC">
        <w:rPr>
          <w:rtl/>
        </w:rPr>
        <w:t xml:space="preserve">٤ بِنَصۡرِ </w:t>
      </w:r>
      <w:r w:rsidRPr="000D73CC">
        <w:rPr>
          <w:rFonts w:hint="cs"/>
          <w:rtl/>
        </w:rPr>
        <w:t>ٱ</w:t>
      </w:r>
      <w:r w:rsidRPr="000D73CC">
        <w:rPr>
          <w:rFonts w:hint="eastAsia"/>
          <w:rtl/>
        </w:rPr>
        <w:t>للَّهِۚ</w:t>
      </w:r>
      <w:r w:rsidRPr="000D73CC">
        <w:rPr>
          <w:rtl/>
        </w:rPr>
        <w:t xml:space="preserve"> يَنصُرُ مَن يَشَآءُۖ وَهُوَ </w:t>
      </w:r>
      <w:r w:rsidRPr="000D73CC">
        <w:rPr>
          <w:rFonts w:hint="cs"/>
          <w:rtl/>
        </w:rPr>
        <w:t>ٱ</w:t>
      </w:r>
      <w:r w:rsidRPr="000D73CC">
        <w:rPr>
          <w:rFonts w:hint="eastAsia"/>
          <w:rtl/>
        </w:rPr>
        <w:t>لۡعَزِيزُ</w:t>
      </w:r>
      <w:r w:rsidRPr="000D73CC">
        <w:rPr>
          <w:rtl/>
        </w:rPr>
        <w:t xml:space="preserve"> </w:t>
      </w:r>
      <w:r w:rsidRPr="000D73CC">
        <w:rPr>
          <w:rFonts w:hint="cs"/>
          <w:rtl/>
        </w:rPr>
        <w:t>ٱ</w:t>
      </w:r>
      <w:r w:rsidRPr="000D73CC">
        <w:rPr>
          <w:rFonts w:hint="eastAsia"/>
          <w:rtl/>
        </w:rPr>
        <w:t>لرَّحِيمُ</w:t>
      </w:r>
      <w:r w:rsidRPr="000D73CC">
        <w:rPr>
          <w:rtl/>
        </w:rPr>
        <w:t xml:space="preserve">٥ وَعۡدَ </w:t>
      </w:r>
      <w:r w:rsidRPr="000D73CC">
        <w:rPr>
          <w:rFonts w:hint="cs"/>
          <w:rtl/>
        </w:rPr>
        <w:t>ٱ</w:t>
      </w:r>
      <w:r w:rsidRPr="000D73CC">
        <w:rPr>
          <w:rFonts w:hint="eastAsia"/>
          <w:rtl/>
        </w:rPr>
        <w:t>للَّهِۖ</w:t>
      </w:r>
      <w:r w:rsidRPr="000D73CC">
        <w:rPr>
          <w:rtl/>
        </w:rPr>
        <w:t xml:space="preserve"> لَا يُخۡلِفُ </w:t>
      </w:r>
      <w:r w:rsidRPr="000D73CC">
        <w:rPr>
          <w:rFonts w:hint="cs"/>
          <w:rtl/>
        </w:rPr>
        <w:t>ٱ</w:t>
      </w:r>
      <w:r w:rsidRPr="000D73CC">
        <w:rPr>
          <w:rFonts w:hint="eastAsia"/>
          <w:rtl/>
        </w:rPr>
        <w:t>للَّهُ</w:t>
      </w:r>
      <w:r w:rsidRPr="000D73CC">
        <w:rPr>
          <w:rtl/>
        </w:rPr>
        <w:t xml:space="preserve"> وَعۡدَهُ</w:t>
      </w:r>
      <w:r w:rsidRPr="000D73CC">
        <w:rPr>
          <w:rFonts w:hint="cs"/>
          <w:rtl/>
        </w:rPr>
        <w:t>ۥ</w:t>
      </w:r>
      <w:r w:rsidRPr="000D73CC">
        <w:rPr>
          <w:rtl/>
        </w:rPr>
        <w:t xml:space="preserve"> وَلَٰكِنَّ أَكۡثَرَ </w:t>
      </w:r>
      <w:r w:rsidRPr="000D73CC">
        <w:rPr>
          <w:rFonts w:hint="cs"/>
          <w:rtl/>
        </w:rPr>
        <w:t>ٱ</w:t>
      </w:r>
      <w:r w:rsidRPr="000D73CC">
        <w:rPr>
          <w:rFonts w:hint="eastAsia"/>
          <w:rtl/>
        </w:rPr>
        <w:t>لنَّاسِ</w:t>
      </w:r>
      <w:r w:rsidRPr="000D73CC">
        <w:rPr>
          <w:rtl/>
        </w:rPr>
        <w:t xml:space="preserve"> لَا يَعۡلَمُونَ٦ يَعۡلَمُونَ ظَٰهِرٗا مِّنَ </w:t>
      </w:r>
      <w:r w:rsidRPr="000D73CC">
        <w:rPr>
          <w:rFonts w:hint="cs"/>
          <w:rtl/>
        </w:rPr>
        <w:t>ٱ</w:t>
      </w:r>
      <w:r w:rsidRPr="000D73CC">
        <w:rPr>
          <w:rFonts w:hint="eastAsia"/>
          <w:rtl/>
        </w:rPr>
        <w:t>لۡحَيَوٰةِ</w:t>
      </w:r>
      <w:r w:rsidRPr="000D73CC">
        <w:rPr>
          <w:rtl/>
        </w:rPr>
        <w:t xml:space="preserve"> </w:t>
      </w:r>
      <w:r w:rsidRPr="000D73CC">
        <w:rPr>
          <w:rFonts w:hint="cs"/>
          <w:rtl/>
        </w:rPr>
        <w:t>ٱ</w:t>
      </w:r>
      <w:r w:rsidRPr="000D73CC">
        <w:rPr>
          <w:rFonts w:hint="eastAsia"/>
          <w:rtl/>
        </w:rPr>
        <w:t>لدُّنۡيَا</w:t>
      </w:r>
      <w:r w:rsidRPr="000D73CC">
        <w:rPr>
          <w:rtl/>
        </w:rPr>
        <w:t xml:space="preserve"> وَهُمۡ عَنِ </w:t>
      </w:r>
      <w:r w:rsidRPr="000D73CC">
        <w:rPr>
          <w:rFonts w:hint="cs"/>
          <w:rtl/>
        </w:rPr>
        <w:t>ٱ</w:t>
      </w:r>
      <w:r w:rsidRPr="000D73CC">
        <w:rPr>
          <w:rFonts w:hint="eastAsia"/>
          <w:rtl/>
        </w:rPr>
        <w:t>لۡأٓخِرَةِ</w:t>
      </w:r>
      <w:r w:rsidRPr="000D73CC">
        <w:rPr>
          <w:rtl/>
        </w:rPr>
        <w:t xml:space="preserve"> هُمۡ غَٰفِلُونَ٧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[الروم: 1-7]</w:t>
      </w:r>
      <w:r w:rsidRPr="000D73CC">
        <w:rPr>
          <w:rStyle w:val="Char7"/>
          <w:rFonts w:hint="cs"/>
          <w:rtl/>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مشرکان قریش دوست داشتند که فارسیان، بر رومیها غلبه نمایند؛ چون آنها و مردم فارس بت‌پرست بودند، اما مسلمانان خواستار پیروزی روم بر فارس بودند؛ چراکه رومی</w:t>
      </w:r>
      <w:r w:rsidR="00DC48C2">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اهل کتاب بودند؛ چنانکه مفسران تفاصیل زیادی در مورد شرط‌بندی</w:t>
      </w:r>
      <w:r w:rsidR="00361D92" w:rsidRPr="000D73CC">
        <w:rPr>
          <w:rFonts w:ascii="Times New Roman" w:hAnsi="Times New Roman" w:cs="IRNazli" w:hint="cs"/>
          <w:sz w:val="22"/>
          <w:szCs w:val="28"/>
          <w:rtl/>
          <w:lang w:bidi="fa-IR"/>
        </w:rPr>
        <w:t xml:space="preserve"> </w:t>
      </w:r>
      <w:r w:rsidRPr="000D73CC">
        <w:rPr>
          <w:rFonts w:ascii="Times New Roman" w:hAnsi="Times New Roman" w:cs="IRNazli" w:hint="cs"/>
          <w:sz w:val="22"/>
          <w:szCs w:val="28"/>
          <w:rtl/>
          <w:lang w:bidi="fa-IR"/>
        </w:rPr>
        <w:t>ابوبکر صدیق با یکی از مشرکان مکه در مورد جنگ فارس و روم که قرآن تأکید کرده بود که روم پیروز می‌شود و فارس شکست می‌خورد، ذکر کرده‌اند</w:t>
      </w:r>
      <w:r w:rsidRPr="000D73CC">
        <w:rPr>
          <w:rStyle w:val="Char5"/>
          <w:vertAlign w:val="superscript"/>
          <w:rtl/>
        </w:rPr>
        <w:footnoteReference w:id="828"/>
      </w:r>
      <w:r w:rsidR="00AD4E53" w:rsidRPr="000D73CC">
        <w:rPr>
          <w:rFonts w:ascii="Times New Roman" w:hAnsi="Times New Roman" w:cs="IRNazli"/>
          <w:sz w:val="22"/>
          <w:szCs w:val="28"/>
          <w:lang w:bidi="fa-IR"/>
        </w:rPr>
        <w:t>.</w:t>
      </w:r>
    </w:p>
    <w:p w:rsidR="00F92CEE" w:rsidRPr="00DC48C2" w:rsidRDefault="00F92CEE" w:rsidP="000A42BE">
      <w:pPr>
        <w:pStyle w:val="StyleComplexBLotus12ptJustifiedFirstline05cmCharCharCharCharCharCharCharChar"/>
        <w:widowControl w:val="0"/>
        <w:spacing w:line="240" w:lineRule="auto"/>
        <w:rPr>
          <w:rFonts w:ascii="Times New Roman" w:hAnsi="Times New Roman" w:cs="IRNazli"/>
          <w:spacing w:val="-2"/>
          <w:sz w:val="22"/>
          <w:szCs w:val="28"/>
          <w:rtl/>
          <w:lang w:bidi="fa-IR"/>
        </w:rPr>
      </w:pPr>
      <w:r w:rsidRPr="00DC48C2">
        <w:rPr>
          <w:rFonts w:ascii="Times New Roman" w:hAnsi="Times New Roman" w:cs="IRNazli" w:hint="cs"/>
          <w:spacing w:val="-2"/>
          <w:sz w:val="22"/>
          <w:szCs w:val="28"/>
          <w:rtl/>
          <w:lang w:bidi="fa-IR"/>
        </w:rPr>
        <w:t>نظریه و دیدگاه ابن عطیه بر این است که بهتر است علت شادی مؤمنان این موضوع بیان گردد که در صورت پیروزی روم بر فارس، از جانب آنان خطر کمتری متوجه آنان می‌گردید بنابراین، آنها خواستار پیروزی روم بر فارس بودند. پس با توجه به این تحلیل، پیامبر اکرم</w:t>
      </w:r>
      <w:r w:rsidR="00361D92" w:rsidRPr="00DC48C2">
        <w:rPr>
          <w:rFonts w:ascii="Times New Roman" w:hAnsi="Times New Roman" w:cs="IRNazli" w:hint="cs"/>
          <w:spacing w:val="-2"/>
          <w:sz w:val="22"/>
          <w:szCs w:val="28"/>
          <w:rtl/>
          <w:lang w:bidi="fa-IR"/>
        </w:rPr>
        <w:t xml:space="preserve"> </w:t>
      </w:r>
      <w:r w:rsidR="003B13DA" w:rsidRPr="00DC48C2">
        <w:rPr>
          <w:rFonts w:ascii="" w:hAnsi="" w:cs="CTraditional Arabic" w:hint="cs"/>
          <w:spacing w:val="-2"/>
          <w:sz w:val="28"/>
          <w:szCs w:val="28"/>
          <w:rtl/>
          <w:lang w:bidi="fa-IR"/>
        </w:rPr>
        <w:t>ج</w:t>
      </w:r>
      <w:r w:rsidR="00361D92" w:rsidRPr="00DC48C2">
        <w:rPr>
          <w:rFonts w:ascii="" w:hAnsi="" w:cs="CTraditional Arabic" w:hint="cs"/>
          <w:spacing w:val="-2"/>
          <w:sz w:val="28"/>
          <w:szCs w:val="28"/>
          <w:rtl/>
          <w:lang w:bidi="fa-IR"/>
        </w:rPr>
        <w:t xml:space="preserve"> </w:t>
      </w:r>
      <w:r w:rsidRPr="00DC48C2">
        <w:rPr>
          <w:rFonts w:ascii="Times New Roman" w:hAnsi="Times New Roman" w:cs="IRNazli" w:hint="cs"/>
          <w:spacing w:val="-2"/>
          <w:sz w:val="22"/>
          <w:szCs w:val="28"/>
          <w:rtl/>
          <w:lang w:bidi="fa-IR"/>
        </w:rPr>
        <w:t>امید داشت که دین و شریعتی که خداوند او را با آن مبعوث کرده است پیروز گردد و بر دیگر ملتها چیره شود، اما کفار مکه می‌خواستند که او با پادشاهی درگیر شود تا اورا ریشه کن کند و آنها از جانب او آسوده خاطر گردند</w:t>
      </w:r>
      <w:r w:rsidRPr="00DC48C2">
        <w:rPr>
          <w:rStyle w:val="Char5"/>
          <w:spacing w:val="-2"/>
          <w:vertAlign w:val="superscript"/>
          <w:rtl/>
        </w:rPr>
        <w:footnoteReference w:id="829"/>
      </w:r>
      <w:r w:rsidR="00AD4E53" w:rsidRPr="00DC48C2">
        <w:rPr>
          <w:rFonts w:ascii="Times New Roman" w:hAnsi="Times New Roman" w:cs="IRNazli"/>
          <w:spacing w:val="-2"/>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از این رو ابن عطیه بر این باور است که خوشحالی زیاد مؤمنان به خاطر این نبود که رومیها اهل کتاب‌اند و یا اینکه پیروزی آنها بر فارس</w:t>
      </w:r>
      <w:r w:rsidR="00AD4E53" w:rsidRPr="000D73CC">
        <w:rPr>
          <w:rFonts w:ascii="Times New Roman" w:hAnsi="Times New Roman" w:cs="IRNazli" w:hint="eastAsia"/>
          <w:sz w:val="22"/>
          <w:szCs w:val="28"/>
          <w:lang w:bidi="fa-IR"/>
        </w:rPr>
        <w:t>‌</w:t>
      </w:r>
      <w:r w:rsidRPr="000D73CC">
        <w:rPr>
          <w:rFonts w:ascii="Times New Roman" w:hAnsi="Times New Roman" w:cs="IRNazli" w:hint="cs"/>
          <w:sz w:val="22"/>
          <w:szCs w:val="28"/>
          <w:rtl/>
          <w:lang w:bidi="fa-IR"/>
        </w:rPr>
        <w:t>ها دلیلی مادی و محسوس بر صداقت خبر قرآنی خواهد بود؛ بلکه سبب خوشحالی مسلمانان این بود که خداوند از نیروی دریایی روم به نفع مسلمانان کار گرفت (مسلمان</w:t>
      </w:r>
      <w:r w:rsidR="00DC48C2">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هایی که تا آن وقت هنوز قدرتی دریایی نداشتند)؛ چراکه بعد از پیروزی روم بر دولت فارس و نابودی آن، رومی</w:t>
      </w:r>
      <w:r w:rsidR="00AD4E53" w:rsidRPr="000D73CC">
        <w:rPr>
          <w:rFonts w:ascii="Times New Roman" w:hAnsi="Times New Roman" w:cs="IRNazli" w:hint="eastAsia"/>
          <w:sz w:val="22"/>
          <w:szCs w:val="28"/>
          <w:lang w:bidi="fa-IR"/>
        </w:rPr>
        <w:t>‌</w:t>
      </w:r>
      <w:r w:rsidRPr="000D73CC">
        <w:rPr>
          <w:rFonts w:ascii="Times New Roman" w:hAnsi="Times New Roman" w:cs="IRNazli" w:hint="cs"/>
          <w:sz w:val="22"/>
          <w:szCs w:val="28"/>
          <w:rtl/>
          <w:lang w:bidi="fa-IR"/>
        </w:rPr>
        <w:t>ها نیز پس از آن همه مبارزه، تضعیف خواهند شد و این راه را برای پیروزی مسلمانان بر آنها هموار می‌نماید و با این امر موجب می‌گردد تا اسلام به عنوان یک قدرت جدید جهانی مطرح گردد</w:t>
      </w:r>
      <w:r w:rsidRPr="000D73CC">
        <w:rPr>
          <w:rStyle w:val="Char5"/>
          <w:vertAlign w:val="superscript"/>
          <w:rtl/>
        </w:rPr>
        <w:footnoteReference w:id="830"/>
      </w:r>
      <w:r w:rsidR="00AD4E53"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numPr>
          <w:ilvl w:val="0"/>
          <w:numId w:val="36"/>
        </w:numPr>
        <w:spacing w:line="240" w:lineRule="auto"/>
        <w:ind w:left="794" w:hanging="454"/>
        <w:rPr>
          <w:rFonts w:ascii="Times New Roman" w:hAnsi="Times New Roman" w:cs="IRNazli"/>
          <w:sz w:val="22"/>
          <w:szCs w:val="28"/>
          <w:rtl/>
          <w:lang w:bidi="fa-IR"/>
        </w:rPr>
      </w:pPr>
      <w:r w:rsidRPr="000D73CC">
        <w:rPr>
          <w:rFonts w:ascii="Times New Roman" w:hAnsi="Times New Roman" w:cs="IRNazli" w:hint="cs"/>
          <w:sz w:val="22"/>
          <w:szCs w:val="28"/>
          <w:rtl/>
          <w:lang w:bidi="fa-IR"/>
        </w:rPr>
        <w:t xml:space="preserve"> اثبات اهمیت و جایگاه نماز؛ چراکه براساس سنت و احادیث نبوی نماز در شب عروج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به آسمان</w:t>
      </w:r>
      <w:r w:rsidR="00E50A7C" w:rsidRPr="000D73CC">
        <w:rPr>
          <w:rFonts w:ascii="Times New Roman" w:hAnsi="Times New Roman" w:cs="IRNazli" w:hint="eastAsia"/>
          <w:sz w:val="22"/>
          <w:szCs w:val="28"/>
          <w:lang w:bidi="fa-IR"/>
        </w:rPr>
        <w:t>‌</w:t>
      </w:r>
      <w:r w:rsidRPr="000D73CC">
        <w:rPr>
          <w:rFonts w:ascii="Times New Roman" w:hAnsi="Times New Roman" w:cs="IRNazli" w:hint="cs"/>
          <w:sz w:val="22"/>
          <w:szCs w:val="28"/>
          <w:rtl/>
          <w:lang w:bidi="fa-IR"/>
        </w:rPr>
        <w:t>ها فرض شده است و آن گونه که ابن کثیر گفته است</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این امر بیانگر اهمیت و عظمت نماز است</w:t>
      </w:r>
      <w:r w:rsidRPr="000D73CC">
        <w:rPr>
          <w:rStyle w:val="Char5"/>
          <w:vertAlign w:val="superscript"/>
          <w:rtl/>
        </w:rPr>
        <w:footnoteReference w:id="831"/>
      </w:r>
      <w:r w:rsidRPr="000D73CC">
        <w:rPr>
          <w:rFonts w:ascii="Times New Roman" w:hAnsi="Times New Roman" w:cs="IRNazli" w:hint="cs"/>
          <w:sz w:val="22"/>
          <w:szCs w:val="28"/>
          <w:rtl/>
          <w:lang w:bidi="fa-IR"/>
        </w:rPr>
        <w:t>. پس دعوتگران باید بر اهمیت نماز و مواظبت بر آن تأکید ورزند و وقتی از اهمیت و جایگاه نماز سخن می‌گویند، این مطلب را که نماز در شب معراج فرض شده و آخرین چیزی است که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قبل از وفات خویش به آن سفارش نموده است به عنوان شاهدی بر اهمیت و جایگاه نماز متذکر شوند</w:t>
      </w:r>
      <w:r w:rsidRPr="00DC48C2">
        <w:rPr>
          <w:rStyle w:val="Char5"/>
          <w:vertAlign w:val="superscript"/>
          <w:rtl/>
        </w:rPr>
        <w:footnoteReference w:id="832"/>
      </w:r>
      <w:r w:rsidR="00AD4E53"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numPr>
          <w:ilvl w:val="0"/>
          <w:numId w:val="36"/>
        </w:numPr>
        <w:spacing w:line="240" w:lineRule="auto"/>
        <w:ind w:left="794" w:hanging="454"/>
        <w:rPr>
          <w:rFonts w:ascii="Times New Roman" w:hAnsi="Times New Roman" w:cs="IRNazli"/>
          <w:sz w:val="22"/>
          <w:szCs w:val="28"/>
          <w:rtl/>
          <w:lang w:bidi="fa-IR"/>
        </w:rPr>
      </w:pPr>
      <w:r w:rsidRPr="000D73CC">
        <w:rPr>
          <w:rFonts w:ascii="Times New Roman" w:hAnsi="Times New Roman" w:cs="IRNazli" w:hint="cs"/>
          <w:sz w:val="22"/>
          <w:szCs w:val="28"/>
          <w:rtl/>
          <w:lang w:bidi="fa-IR"/>
        </w:rPr>
        <w:t xml:space="preserve"> از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مورد اینکه آیا پروردگارش را دیده است، پرسیدند: فرمود: نوری است، چگونه می‌توان اورا دید؟</w:t>
      </w:r>
      <w:r w:rsidRPr="000D73CC">
        <w:rPr>
          <w:rStyle w:val="Char5"/>
          <w:vertAlign w:val="superscript"/>
          <w:rtl/>
        </w:rPr>
        <w:footnoteReference w:id="833"/>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numPr>
          <w:ilvl w:val="0"/>
          <w:numId w:val="36"/>
        </w:numPr>
        <w:spacing w:line="240" w:lineRule="auto"/>
        <w:ind w:left="794" w:hanging="454"/>
        <w:rPr>
          <w:rFonts w:ascii="Times New Roman" w:hAnsi="Times New Roman" w:cs="IRNazli"/>
          <w:sz w:val="22"/>
          <w:szCs w:val="28"/>
          <w:rtl/>
          <w:lang w:bidi="fa-IR"/>
        </w:rPr>
      </w:pPr>
      <w:r w:rsidRPr="000D73CC">
        <w:rPr>
          <w:rFonts w:ascii="Times New Roman" w:hAnsi="Times New Roman" w:cs="IRNazli" w:hint="cs"/>
          <w:sz w:val="22"/>
          <w:szCs w:val="28"/>
          <w:rtl/>
          <w:lang w:bidi="fa-IR"/>
        </w:rPr>
        <w:t xml:space="preserve"> آن حضرت از خطرهای بیماریهای اجتماعی سخن گفت و کیفر آنها را نیز بر اساس آنچه در شب اسراء و معراج مشاهده کرده بود بیان داشت. از جمله</w:t>
      </w:r>
      <w:r w:rsidR="00E50A7C" w:rsidRPr="000D73CC">
        <w:rPr>
          <w:rFonts w:ascii="Times New Roman" w:hAnsi="Times New Roman" w:cs="IRNazli" w:hint="cs"/>
          <w:sz w:val="22"/>
          <w:szCs w:val="28"/>
          <w:rtl/>
          <w:lang w:bidi="fa-IR"/>
        </w:rPr>
        <w:t xml:space="preserve"> می‌توان به امور ذیل اشاره کرد: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Style w:val="Char6"/>
          <w:rFonts w:hint="cs"/>
          <w:rtl/>
        </w:rPr>
        <w:t>الف</w:t>
      </w:r>
      <w:r w:rsidRPr="000D73CC">
        <w:rPr>
          <w:rFonts w:ascii="Times New Roman" w:hAnsi="Times New Roman" w:cs="IRNazli" w:hint="cs"/>
          <w:sz w:val="22"/>
          <w:szCs w:val="28"/>
          <w:rtl/>
          <w:lang w:bidi="fa-IR"/>
        </w:rPr>
        <w:t>: کیفر غیبت و غیبت کنندگان: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معراج افرادی را دید که گوشت مرده</w:t>
      </w:r>
      <w:r w:rsidR="00361D92" w:rsidRPr="000D73CC">
        <w:rPr>
          <w:rFonts w:ascii="Times New Roman" w:hAnsi="Times New Roman" w:cs="IRNazli" w:hint="cs"/>
          <w:sz w:val="22"/>
          <w:szCs w:val="28"/>
          <w:rtl/>
          <w:lang w:bidi="fa-IR"/>
        </w:rPr>
        <w:t xml:space="preserve"> </w:t>
      </w:r>
      <w:r w:rsidRPr="000D73CC">
        <w:rPr>
          <w:rFonts w:ascii="Times New Roman" w:hAnsi="Times New Roman" w:cs="IRNazli" w:hint="cs"/>
          <w:sz w:val="22"/>
          <w:szCs w:val="28"/>
          <w:rtl/>
          <w:lang w:bidi="fa-IR"/>
        </w:rPr>
        <w:t>را می‌خورند، جبرئیل گفت: «اینها کسانی</w:t>
      </w:r>
      <w:r w:rsidR="00E50A7C" w:rsidRPr="000D73CC">
        <w:rPr>
          <w:rFonts w:ascii="Times New Roman" w:hAnsi="Times New Roman" w:cs="IRNazli" w:hint="cs"/>
          <w:sz w:val="22"/>
          <w:szCs w:val="28"/>
          <w:rtl/>
          <w:lang w:bidi="fa-IR"/>
        </w:rPr>
        <w:t xml:space="preserve"> هستند که گوشت مردم را می‌خورند</w:t>
      </w:r>
      <w:r w:rsidRPr="000D73CC">
        <w:rPr>
          <w:rFonts w:ascii="Times New Roman" w:hAnsi="Times New Roman" w:cs="IRNazli" w:hint="cs"/>
          <w:sz w:val="22"/>
          <w:szCs w:val="28"/>
          <w:rtl/>
          <w:lang w:bidi="fa-IR"/>
        </w:rPr>
        <w:t>»</w:t>
      </w:r>
      <w:r w:rsidRPr="000D73CC">
        <w:rPr>
          <w:rStyle w:val="Char5"/>
          <w:vertAlign w:val="superscript"/>
          <w:rtl/>
        </w:rPr>
        <w:footnoteReference w:id="834"/>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 کیفر خوردن اموال یتیمان: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آن شب مردانی را دید که لب</w:t>
      </w:r>
      <w:r w:rsidR="00DC48C2">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بزرگی مانند لب شتر دارند و در دست</w:t>
      </w:r>
      <w:r w:rsidR="00DC48C2">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هایشان قطعه‌های بزرگی از آتش است و</w:t>
      </w:r>
      <w:r w:rsidR="00DC48C2">
        <w:rPr>
          <w:rFonts w:ascii="Times New Roman" w:hAnsi="Times New Roman" w:cs="IRNazli" w:hint="cs"/>
          <w:sz w:val="22"/>
          <w:szCs w:val="28"/>
          <w:rtl/>
          <w:lang w:bidi="fa-IR"/>
        </w:rPr>
        <w:t xml:space="preserve"> </w:t>
      </w:r>
      <w:r w:rsidRPr="000D73CC">
        <w:rPr>
          <w:rFonts w:ascii="Times New Roman" w:hAnsi="Times New Roman" w:cs="IRNazli" w:hint="cs"/>
          <w:sz w:val="22"/>
          <w:szCs w:val="28"/>
          <w:rtl/>
          <w:lang w:bidi="fa-IR"/>
        </w:rPr>
        <w:t>سنگ</w:t>
      </w:r>
      <w:r w:rsidR="00DC48C2">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بزرگی به دهانشان زده می‌شود که از پشتشان خارج می‌شود. جبرئیل گفت: اینها کسانی هستند که از روی ستم و ظلم، مال یتمیان را خورده‌اند</w:t>
      </w:r>
      <w:r w:rsidRPr="000D73CC">
        <w:rPr>
          <w:rStyle w:val="Char5"/>
          <w:vertAlign w:val="superscript"/>
          <w:rtl/>
        </w:rPr>
        <w:footnoteReference w:id="835"/>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Style w:val="Char6"/>
          <w:rFonts w:hint="cs"/>
          <w:rtl/>
        </w:rPr>
        <w:t>ج</w:t>
      </w:r>
      <w:r w:rsidRPr="000D73CC">
        <w:rPr>
          <w:rFonts w:ascii="Times New Roman" w:hAnsi="Times New Roman" w:cs="IRNazli" w:hint="cs"/>
          <w:sz w:val="22"/>
          <w:szCs w:val="28"/>
          <w:rtl/>
          <w:lang w:bidi="fa-IR"/>
        </w:rPr>
        <w:t>: رباخواران: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قومی را دید که شکمهایشان مانند خانه‌ها بود و در آن مارهایی بود که از بیرون، شکمشان دیده می‌شد. جبرئیل گفت: اینها رباخواران‌اند</w:t>
      </w:r>
      <w:r w:rsidRPr="000D73CC">
        <w:rPr>
          <w:rStyle w:val="Char5"/>
          <w:vertAlign w:val="superscript"/>
          <w:rtl/>
        </w:rPr>
        <w:footnoteReference w:id="836"/>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د: همچنین کیفر و سزای زناکاران و آنهایی که زکات نمی‌دهند و کسانی که پیام‌آور فتنه هستند ودر امانت بی‌اعتنایی و سستی می‌کنند را بیان فرمود</w:t>
      </w:r>
      <w:r w:rsidRPr="000D73CC">
        <w:rPr>
          <w:rStyle w:val="Char5"/>
          <w:vertAlign w:val="superscript"/>
          <w:rtl/>
        </w:rPr>
        <w:footnoteReference w:id="837"/>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و: پاداش مجاهدان: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بر گروهی گذر نمود که در یک روز می‌کارند و در همان روز درو می‌کنند و پس از اینکه درو می‌کنند باز به همان شکل اولیه برمی‌گردد. جبرئیل گفت: «اینها مجاهدان راه خدایند که نیکی</w:t>
      </w:r>
      <w:r w:rsidR="00E50A7C" w:rsidRPr="000D73CC">
        <w:rPr>
          <w:rFonts w:ascii="Times New Roman" w:hAnsi="Times New Roman" w:cs="IRNazli" w:hint="eastAsia"/>
          <w:sz w:val="22"/>
          <w:szCs w:val="28"/>
          <w:lang w:bidi="fa-IR"/>
        </w:rPr>
        <w:t>‌</w:t>
      </w:r>
      <w:r w:rsidRPr="000D73CC">
        <w:rPr>
          <w:rFonts w:ascii="Times New Roman" w:hAnsi="Times New Roman" w:cs="IRNazli" w:hint="cs"/>
          <w:sz w:val="22"/>
          <w:szCs w:val="28"/>
          <w:rtl/>
          <w:lang w:bidi="fa-IR"/>
        </w:rPr>
        <w:t>های</w:t>
      </w:r>
      <w:r w:rsidR="00E50A7C" w:rsidRPr="000D73CC">
        <w:rPr>
          <w:rFonts w:ascii="Times New Roman" w:hAnsi="Times New Roman" w:cs="IRNazli" w:hint="eastAsia"/>
          <w:sz w:val="22"/>
          <w:szCs w:val="28"/>
          <w:lang w:bidi="fa-IR"/>
        </w:rPr>
        <w:t>‌</w:t>
      </w:r>
      <w:r w:rsidRPr="000D73CC">
        <w:rPr>
          <w:rFonts w:ascii="Times New Roman" w:hAnsi="Times New Roman" w:cs="IRNazli" w:hint="cs"/>
          <w:sz w:val="22"/>
          <w:szCs w:val="28"/>
          <w:rtl/>
          <w:lang w:bidi="fa-IR"/>
        </w:rPr>
        <w:t>شان هفتصد برابر می‌ش</w:t>
      </w:r>
      <w:r w:rsidR="00E50A7C" w:rsidRPr="000D73CC">
        <w:rPr>
          <w:rFonts w:ascii="Times New Roman" w:hAnsi="Times New Roman" w:cs="IRNazli" w:hint="cs"/>
          <w:sz w:val="22"/>
          <w:szCs w:val="28"/>
          <w:rtl/>
          <w:lang w:bidi="fa-IR"/>
        </w:rPr>
        <w:t>ود و چیزی از آنها کاسته نمی‌شود</w:t>
      </w:r>
      <w:r w:rsidRPr="000D73CC">
        <w:rPr>
          <w:rFonts w:ascii="Times New Roman" w:hAnsi="Times New Roman" w:cs="IRNazli" w:hint="cs"/>
          <w:sz w:val="22"/>
          <w:szCs w:val="28"/>
          <w:rtl/>
          <w:lang w:bidi="fa-IR"/>
        </w:rPr>
        <w:t>»</w:t>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numPr>
          <w:ilvl w:val="0"/>
          <w:numId w:val="36"/>
        </w:numPr>
        <w:spacing w:line="240" w:lineRule="auto"/>
        <w:ind w:left="794" w:hanging="454"/>
        <w:rPr>
          <w:rFonts w:ascii="Times New Roman" w:hAnsi="Times New Roman" w:cs="IRNazli"/>
          <w:sz w:val="22"/>
          <w:szCs w:val="28"/>
          <w:rtl/>
          <w:lang w:bidi="fa-IR"/>
        </w:rPr>
      </w:pPr>
      <w:r w:rsidRPr="000D73CC">
        <w:rPr>
          <w:rFonts w:ascii="Times New Roman" w:hAnsi="Times New Roman" w:cs="IRNazli" w:hint="cs"/>
          <w:sz w:val="22"/>
          <w:szCs w:val="28"/>
          <w:rtl/>
          <w:lang w:bidi="fa-IR"/>
        </w:rPr>
        <w:t xml:space="preserve"> درک جایگاه مسجدالاقصی توسط صحابه، اصحاب اهمیت مسجدالاقصی را درک کردند و مسئولیت خود را در برابر آن دانستند که مسجدالاقصی تحت فرمانروایی رومیها اسیر بود؛ چنانکه آن را در دوران عمر بن خطاب</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آزاد کردند و همواره مسجدالاقصی در امنیت و آسایش قرار داشت تا اینکه در قرن پنجم هجری صلیبیها در آن به مدت یک قرن به فساد و تباهی پرداختند؛ سپس مسلمانان آن را به فرماندهی صلاح‌الدین ایوبی آزاد کردند و اینک در اشغال یهودیان است پس راه آزادی آن چیست؟</w:t>
      </w:r>
      <w:r w:rsidRPr="000D73CC">
        <w:rPr>
          <w:rStyle w:val="Char5"/>
          <w:vertAlign w:val="superscript"/>
          <w:rtl/>
        </w:rPr>
        <w:footnoteReference w:id="838"/>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راه آزادی قدس، جهاد در راه خدا به شیوه‌ای که اصحاب و یاران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آن بودند، می‌باشد.</w:t>
      </w:r>
    </w:p>
    <w:p w:rsidR="00F92CEE" w:rsidRPr="000D73CC" w:rsidRDefault="00F92CEE" w:rsidP="000A42BE">
      <w:pPr>
        <w:pStyle w:val="StyleComplexBLotus12ptJustifiedFirstline05cmChar"/>
        <w:widowControl w:val="0"/>
        <w:tabs>
          <w:tab w:val="right" w:pos="582"/>
        </w:tabs>
        <w:spacing w:line="240" w:lineRule="auto"/>
        <w:rPr>
          <w:rFonts w:cs="B Lotus"/>
          <w:szCs w:val="30"/>
          <w:rtl/>
          <w:lang w:bidi="fa-IR"/>
        </w:rPr>
      </w:pPr>
    </w:p>
    <w:p w:rsidR="00F92CEE" w:rsidRPr="000D73CC" w:rsidRDefault="00F92CEE" w:rsidP="000A42BE">
      <w:pPr>
        <w:pStyle w:val="a7"/>
        <w:widowControl w:val="0"/>
        <w:rPr>
          <w:rtl/>
        </w:rPr>
        <w:sectPr w:rsidR="00F92CEE" w:rsidRPr="000D73CC" w:rsidSect="00A50EB6">
          <w:footnotePr>
            <w:numRestart w:val="eachPage"/>
          </w:footnotePr>
          <w:pgSz w:w="9356" w:h="13608" w:code="9"/>
          <w:pgMar w:top="567" w:right="1134" w:bottom="851" w:left="1134" w:header="454" w:footer="0" w:gutter="0"/>
          <w:cols w:space="708"/>
          <w:titlePg/>
          <w:bidi/>
          <w:rtlGutter/>
          <w:docGrid w:linePitch="381"/>
        </w:sectPr>
      </w:pPr>
    </w:p>
    <w:p w:rsidR="0065025E" w:rsidRDefault="0065025E" w:rsidP="0026517C">
      <w:pPr>
        <w:rPr>
          <w:rtl/>
        </w:rPr>
      </w:pPr>
      <w:bookmarkStart w:id="679" w:name="_Toc439429782"/>
    </w:p>
    <w:p w:rsidR="00F92CEE" w:rsidRPr="000D73CC" w:rsidRDefault="00F92CEE" w:rsidP="000A42BE">
      <w:pPr>
        <w:pStyle w:val="a5"/>
        <w:widowControl w:val="0"/>
        <w:rPr>
          <w:rtl/>
        </w:rPr>
      </w:pPr>
      <w:r w:rsidRPr="000D73CC">
        <w:rPr>
          <w:rFonts w:hint="cs"/>
          <w:rtl/>
        </w:rPr>
        <w:t xml:space="preserve">بخش پنجم: </w:t>
      </w:r>
      <w:r w:rsidR="00026FEA" w:rsidRPr="000D73CC">
        <w:rPr>
          <w:rtl/>
        </w:rPr>
        <w:br/>
      </w:r>
      <w:r w:rsidRPr="000D73CC">
        <w:rPr>
          <w:rFonts w:hint="cs"/>
          <w:rtl/>
        </w:rPr>
        <w:t>عرض</w:t>
      </w:r>
      <w:r w:rsidR="00026FEA" w:rsidRPr="000D73CC">
        <w:rPr>
          <w:rFonts w:hint="cs"/>
          <w:rtl/>
        </w:rPr>
        <w:t>ۀ</w:t>
      </w:r>
      <w:r w:rsidR="0065025E">
        <w:rPr>
          <w:rFonts w:hint="cs"/>
          <w:rtl/>
        </w:rPr>
        <w:t xml:space="preserve"> اسلام بر قبائل</w:t>
      </w:r>
      <w:r w:rsidRPr="000D73CC">
        <w:rPr>
          <w:rFonts w:hint="cs"/>
          <w:rtl/>
        </w:rPr>
        <w:t>،</w:t>
      </w:r>
      <w:r w:rsidR="0065025E">
        <w:rPr>
          <w:rFonts w:hint="cs"/>
          <w:rtl/>
        </w:rPr>
        <w:t xml:space="preserve"> </w:t>
      </w:r>
      <w:r w:rsidRPr="000D73CC">
        <w:rPr>
          <w:rFonts w:hint="cs"/>
          <w:rtl/>
        </w:rPr>
        <w:t>و هجرت اصحاب به مدینه</w:t>
      </w:r>
      <w:bookmarkEnd w:id="679"/>
    </w:p>
    <w:p w:rsidR="00F92CEE" w:rsidRPr="000D73CC" w:rsidRDefault="00F92CEE" w:rsidP="000A42BE">
      <w:pPr>
        <w:widowControl w:val="0"/>
        <w:ind w:firstLine="284"/>
        <w:jc w:val="both"/>
        <w:rPr>
          <w:rFonts w:cs="B Titr"/>
          <w:b/>
          <w:bCs/>
          <w:sz w:val="44"/>
          <w:szCs w:val="44"/>
          <w:lang w:bidi="fa-IR"/>
        </w:rPr>
      </w:pPr>
    </w:p>
    <w:p w:rsidR="00F92CEE" w:rsidRPr="000D73CC" w:rsidRDefault="00F92CEE" w:rsidP="000A42BE">
      <w:pPr>
        <w:pStyle w:val="a7"/>
        <w:widowControl w:val="0"/>
        <w:rPr>
          <w:rtl/>
        </w:rPr>
        <w:sectPr w:rsidR="00F92CEE" w:rsidRPr="000D73CC" w:rsidSect="00757A54">
          <w:footnotePr>
            <w:numRestart w:val="eachPage"/>
          </w:footnotePr>
          <w:type w:val="oddPage"/>
          <w:pgSz w:w="9356" w:h="13608" w:code="9"/>
          <w:pgMar w:top="567" w:right="1134" w:bottom="851" w:left="1134" w:header="454" w:footer="0" w:gutter="0"/>
          <w:cols w:space="708"/>
          <w:titlePg/>
          <w:bidi/>
          <w:rtlGutter/>
          <w:docGrid w:linePitch="381"/>
        </w:sectPr>
      </w:pPr>
    </w:p>
    <w:p w:rsidR="00F92CEE" w:rsidRPr="000D73CC" w:rsidRDefault="00F92CEE" w:rsidP="000A42BE">
      <w:pPr>
        <w:pStyle w:val="a"/>
        <w:widowControl w:val="0"/>
        <w:rPr>
          <w:rtl/>
        </w:rPr>
      </w:pPr>
      <w:bookmarkStart w:id="680" w:name="_Toc270033290"/>
      <w:bookmarkStart w:id="681" w:name="_Toc439429783"/>
      <w:r w:rsidRPr="000D73CC">
        <w:rPr>
          <w:rFonts w:hint="cs"/>
          <w:rtl/>
        </w:rPr>
        <w:t>فصل اول</w:t>
      </w:r>
      <w:r w:rsidRPr="000D73CC">
        <w:rPr>
          <w:rtl/>
        </w:rPr>
        <w:br/>
      </w:r>
      <w:r w:rsidRPr="000D73CC">
        <w:rPr>
          <w:rFonts w:hint="cs"/>
          <w:rtl/>
        </w:rPr>
        <w:t>گشت و گذار در میان قبایل، و هجرت اصحاب به مدینه</w:t>
      </w:r>
      <w:bookmarkEnd w:id="680"/>
      <w:bookmarkEnd w:id="681"/>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پس از بازگشت از طائف در موسم حج به عرض</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اسلام در میان قبایل پرداخت و از آنها می‌خواست تا او را پناه دهند و او را یاری نمایند تا بتواند پیام خدا را به مردم برساند و در این راستا طبق برنامه‌ای قوی و داعیانه که نشانه‌های آن روشن و اهدافش مشخص بود، حرکت می‌کرد و دعوت می‌داد. ابوبکر صدیق مردی که در شناخت نسبهای اعراب و تاریخ آن تخصص داشت، او را همراهی می‌کرد. آنها نزد افراد سرشناس قبیله‌ها می‌رفتند و ابوبکر</w:t>
      </w:r>
      <w:r w:rsidR="00DC48C2">
        <w:rPr>
          <w:rFonts w:ascii="Times New Roman" w:hAnsi="Times New Roman" w:cs="IRNazli" w:hint="cs"/>
          <w:sz w:val="22"/>
          <w:szCs w:val="28"/>
          <w:rtl/>
          <w:lang w:bidi="fa-IR"/>
        </w:rPr>
        <w:t xml:space="preserve"> </w:t>
      </w:r>
      <w:r w:rsidR="00526958" w:rsidRPr="00DC48C2">
        <w:rPr>
          <w:rFonts w:ascii="CTraditional Arabic" w:hAnsi="CTraditional Arabic" w:cs="CTraditional Arabic" w:hint="cs"/>
          <w:sz w:val="22"/>
          <w:szCs w:val="28"/>
          <w:rtl/>
          <w:lang w:bidi="fa-IR"/>
        </w:rPr>
        <w:t>س</w:t>
      </w:r>
      <w:r w:rsidRPr="000D73CC">
        <w:rPr>
          <w:rFonts w:ascii="Times New Roman" w:hAnsi="Times New Roman" w:cs="IRNazli" w:hint="cs"/>
          <w:sz w:val="22"/>
          <w:szCs w:val="28"/>
          <w:rtl/>
          <w:lang w:bidi="fa-IR"/>
        </w:rPr>
        <w:t xml:space="preserve"> ازسران قبایل می‌پرسید و به آنها می‌گفت: تعدادتان چه قدر است؟ قدرت دفاعی شما چگونه است؟ و جنگ در میان شما چه طور است؟ و این قبل از آن بود 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سخن بگوید و دعوتش را عرضه نماید</w:t>
      </w:r>
      <w:r w:rsidRPr="000D73CC">
        <w:rPr>
          <w:rStyle w:val="Char5"/>
          <w:vertAlign w:val="superscript"/>
          <w:rtl/>
        </w:rPr>
        <w:footnoteReference w:id="839"/>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مقریزی می‌گوید: «سپس به عرضه اسلام بر قبایل پرداخت و قبائلی که به اسلام دعوت داد عبارت بودند از: بنوعامر، غسان، بنوفزاره، بنومره، بنوحنیفه، بنوسلیم، بنوعبس، بنونصر، ثعلبه بن عکابه، کنده، کلب، بنوالحارث بن کعب، بنوعذره، قیس بن خطیم، و اب</w:t>
      </w:r>
      <w:r w:rsidR="00E50A7C" w:rsidRPr="000D73CC">
        <w:rPr>
          <w:rFonts w:ascii="Times New Roman" w:hAnsi="Times New Roman" w:cs="IRNazli" w:hint="cs"/>
          <w:sz w:val="22"/>
          <w:szCs w:val="28"/>
          <w:rtl/>
          <w:lang w:bidi="fa-IR"/>
        </w:rPr>
        <w:t>والیسر انس بن ابی رافع</w:t>
      </w:r>
      <w:r w:rsidRPr="000D73CC">
        <w:rPr>
          <w:rFonts w:ascii="Times New Roman" w:hAnsi="Times New Roman" w:cs="IRNazli" w:hint="cs"/>
          <w:sz w:val="22"/>
          <w:szCs w:val="28"/>
          <w:rtl/>
          <w:lang w:bidi="fa-IR"/>
        </w:rPr>
        <w:t>»</w:t>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واقدی اخبار هر یک از این قبیله‌ها را جدا جدا حکایت کرده و گفته است: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دعوت را از قبیله کنده آغاز کرد و آنها را به اسلام دعوت داد، سپس نزد بنی‌کلب آمد و بعد از آن نزد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بنی‌حنیفه و بنی‌عامر رفت و می‌گفت: چه کسی مرا نزد قومش می‌برد و از من حمایت و دفاع می‌کند تا پیام پرودرگارم را برسانم؛ زیرا قریش مرا از رساندن پیام پروردگارم باز داشته‌اند. این در حالی بود که ابولهب پشت سر رسول خدا بود و به مردم می‌گفت: به سخنان</w:t>
      </w:r>
      <w:r w:rsidR="00DF3A0B" w:rsidRPr="000D73CC">
        <w:rPr>
          <w:rFonts w:ascii="Times New Roman" w:hAnsi="Times New Roman" w:cs="IRNazli" w:hint="cs"/>
          <w:sz w:val="22"/>
          <w:szCs w:val="28"/>
          <w:rtl/>
          <w:lang w:bidi="fa-IR"/>
        </w:rPr>
        <w:t xml:space="preserve"> او گوش ندهید؛ زیرا او دروغگوست</w:t>
      </w:r>
      <w:r w:rsidRPr="000D73CC">
        <w:rPr>
          <w:rFonts w:ascii="Times New Roman" w:hAnsi="Times New Roman" w:cs="IRNazli" w:hint="cs"/>
          <w:sz w:val="22"/>
          <w:szCs w:val="28"/>
          <w:rtl/>
          <w:lang w:bidi="fa-IR"/>
        </w:rPr>
        <w:t>»</w:t>
      </w:r>
      <w:r w:rsidRPr="000D73CC">
        <w:rPr>
          <w:rStyle w:val="Char5"/>
          <w:vertAlign w:val="superscript"/>
          <w:rtl/>
        </w:rPr>
        <w:footnoteReference w:id="840"/>
      </w:r>
      <w:r w:rsidR="00DF3A0B" w:rsidRPr="000D73CC">
        <w:rPr>
          <w:rFonts w:ascii="Times New Roman" w:hAnsi="Times New Roman" w:cs="IRNazli" w:hint="cs"/>
          <w:sz w:val="22"/>
          <w:szCs w:val="28"/>
          <w:rtl/>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 xml:space="preserve">بدین صورت پیامبر خدا، در معرض اذیت و آزار بزرگی قرار گرفت؛ چنانکه ترمذی از جابر </w:t>
      </w:r>
      <w:r w:rsidR="00A7552F" w:rsidRPr="00DC48C2">
        <w:rPr>
          <w:rFonts w:ascii="Times New Roman" w:hAnsi="Times New Roman" w:cs="CTraditional Arabic" w:hint="cs"/>
          <w:sz w:val="28"/>
          <w:szCs w:val="28"/>
          <w:rtl/>
          <w:lang w:bidi="fa-IR"/>
        </w:rPr>
        <w:t>س</w:t>
      </w:r>
      <w:r w:rsidRPr="000D73CC">
        <w:rPr>
          <w:rFonts w:ascii="Times New Roman" w:hAnsi="Times New Roman" w:cs="IRNazli" w:hint="cs"/>
          <w:sz w:val="22"/>
          <w:szCs w:val="28"/>
          <w:rtl/>
          <w:lang w:bidi="fa-IR"/>
        </w:rPr>
        <w:t xml:space="preserve"> روایت کرده است 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محل توقف قبائل، اسلام را عرضه می‌نمود و می‌فرمود: «آیا مردی هست که مرا نزد قومش ببرد؟ چون قریش مرا از اینکه سخن پر</w:t>
      </w:r>
      <w:r w:rsidR="00E50A7C" w:rsidRPr="000D73CC">
        <w:rPr>
          <w:rFonts w:ascii="Times New Roman" w:hAnsi="Times New Roman" w:cs="IRNazli" w:hint="cs"/>
          <w:sz w:val="22"/>
          <w:szCs w:val="28"/>
          <w:rtl/>
          <w:lang w:bidi="fa-IR"/>
        </w:rPr>
        <w:t>وردگارم را برسانم، منع کرده‌اند</w:t>
      </w:r>
      <w:r w:rsidRPr="000D73CC">
        <w:rPr>
          <w:rFonts w:ascii="Times New Roman" w:hAnsi="Times New Roman" w:cs="IRNazli" w:hint="cs"/>
          <w:sz w:val="22"/>
          <w:szCs w:val="28"/>
          <w:rtl/>
          <w:lang w:bidi="fa-IR"/>
        </w:rPr>
        <w:t>»</w:t>
      </w:r>
      <w:r w:rsidR="00E50A7C" w:rsidRPr="000D73CC">
        <w:rPr>
          <w:rFonts w:ascii="Times New Roman" w:hAnsi="Times New Roman" w:cs="IRNazli"/>
          <w:sz w:val="22"/>
          <w:szCs w:val="28"/>
          <w:lang w:bidi="fa-IR"/>
        </w:rPr>
        <w:t>.</w:t>
      </w:r>
      <w:r w:rsidRPr="000D73CC">
        <w:rPr>
          <w:rFonts w:ascii="Times New Roman" w:hAnsi="Times New Roman" w:cs="IRNazli" w:hint="cs"/>
          <w:sz w:val="22"/>
          <w:szCs w:val="28"/>
          <w:rtl/>
          <w:lang w:bidi="fa-IR"/>
        </w:rPr>
        <w:t xml:space="preserve"> و همچنان در میان قبایل به عرض</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اسلام می‌پرداخت و آنها را دعوت می‌داد. آنان به زشت‌ترین صورت دست رد بر سین</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آن حضرت می‌زدند و او را اذیت می‌کردند و می‌گفتند: قومش او را بهتر می‌شناسد و چگونه کسی ما را اصلاح می‌کند که قوم خود را فاسد کرده است.</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بدین صورت قریش به شایع و پخش نمودن القابی از قبیل بی‌دین، جوان بنی هاشم که گمان می‌برد پیامبر است، پرداختند و شکی نیست که این شایعات پیامبر را آزار می‌داد</w:t>
      </w:r>
      <w:r w:rsidRPr="000D73CC">
        <w:rPr>
          <w:rStyle w:val="Char5"/>
          <w:vertAlign w:val="superscript"/>
          <w:rtl/>
        </w:rPr>
        <w:footnoteReference w:id="841"/>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اذیت و آزار آنها در این حد منحصر نماند؛ بلکه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با آزارهای سخت‌تری مواجه گردید؛ چنانکه بخاری در تاریخ خود و طبرانی در الکبیر از مدرک بن منیب و او از پدرش و ایشان از پدر بزرگش روایت کرده‌اند 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 xml:space="preserve">را در دوران جاهلیت دیدم که می‌گفت ای مردم! بگویید </w:t>
      </w:r>
      <w:r w:rsidRPr="000D73CC">
        <w:rPr>
          <w:rStyle w:val="Char1"/>
          <w:rFonts w:hint="cs"/>
          <w:rtl/>
        </w:rPr>
        <w:t>لا اله الا الله</w:t>
      </w:r>
      <w:r w:rsidRPr="000D73CC">
        <w:rPr>
          <w:rFonts w:ascii="Times New Roman" w:hAnsi="Times New Roman" w:cs="IRNazli" w:hint="cs"/>
          <w:sz w:val="22"/>
          <w:szCs w:val="28"/>
          <w:rtl/>
          <w:lang w:bidi="fa-IR"/>
        </w:rPr>
        <w:t xml:space="preserve"> رستگار می‌شوید. در آن اثنا برخی از مردم بر چهره‌اش تف انداختند؛ یکی بر ایشان خاک ریخت؛ یکی ناسزا گفت تا اینکه ظهر شد آن گاه دختری با ظرفی آب آمد و پیامبر چهره و دستهایش را شست و فرمود: دخترم! مترس از اینکه پدرت شکست می‌خورد و خوار می‌شود. پرسیدم: این دختر کیست؟ گفتند: زینب دختر محمد است، او دختری پاکیزه بود</w:t>
      </w:r>
      <w:r w:rsidRPr="000D73CC">
        <w:rPr>
          <w:rStyle w:val="Char5"/>
          <w:vertAlign w:val="superscript"/>
          <w:rtl/>
        </w:rPr>
        <w:footnoteReference w:id="842"/>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ابوجهل و ابولهب (لعنهما الله) به نوبت و یکی پس از دیگری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را آزار می‌دادند. رسول خدا از جانب آنان شدیداً مورد اذیت و آزار قرار می‌گرفت. علاوه بر آنها کسانی را که دعوت می‌داد، نیز او را اذیت می‌کردند</w:t>
      </w:r>
      <w:r w:rsidRPr="000D73CC">
        <w:rPr>
          <w:rStyle w:val="Char5"/>
          <w:vertAlign w:val="superscript"/>
          <w:rtl/>
        </w:rPr>
        <w:footnoteReference w:id="843"/>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شیوه‌هایی 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برابر توطئه‌های ابوجهل و مشرکان به هنگام عرضه</w:t>
      </w:r>
      <w:r w:rsidR="00361D92" w:rsidRPr="000D73CC">
        <w:rPr>
          <w:rFonts w:ascii="Times New Roman" w:hAnsi="Times New Roman" w:cs="IRNazli" w:hint="cs"/>
          <w:sz w:val="22"/>
          <w:szCs w:val="28"/>
          <w:rtl/>
          <w:lang w:bidi="fa-IR"/>
        </w:rPr>
        <w:t xml:space="preserve"> </w:t>
      </w:r>
      <w:r w:rsidRPr="000D73CC">
        <w:rPr>
          <w:rFonts w:ascii="Times New Roman" w:hAnsi="Times New Roman" w:cs="IRNazli" w:hint="cs"/>
          <w:sz w:val="22"/>
          <w:szCs w:val="28"/>
          <w:rtl/>
          <w:lang w:bidi="fa-IR"/>
        </w:rPr>
        <w:t xml:space="preserve">اسلام در میان قبایل از آنها </w:t>
      </w:r>
      <w:r w:rsidR="00E50A7C" w:rsidRPr="000D73CC">
        <w:rPr>
          <w:rFonts w:ascii="Times New Roman" w:hAnsi="Times New Roman" w:cs="IRNazli" w:hint="cs"/>
          <w:sz w:val="22"/>
          <w:szCs w:val="28"/>
          <w:rtl/>
          <w:lang w:bidi="fa-IR"/>
        </w:rPr>
        <w:t>استفاده می‌کرد، عبارت بودند از:</w:t>
      </w:r>
    </w:p>
    <w:p w:rsidR="00F92CEE" w:rsidRPr="000D73CC" w:rsidRDefault="00F92CEE" w:rsidP="000A42BE">
      <w:pPr>
        <w:pStyle w:val="StyleComplexBLotus12ptJustifiedFirstline05cmCharCharCharCharCharCharCharChar"/>
        <w:widowControl w:val="0"/>
        <w:numPr>
          <w:ilvl w:val="0"/>
          <w:numId w:val="37"/>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 xml:space="preserve">دیدار با قبیله‌ها در شب </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یکی از حکمت</w:t>
      </w:r>
      <w:r w:rsidR="00DC48C2">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این بود که در تاریکی شب برای دیدار قبیله‌ها می‌رفت تا کسی از مشرکان مانع وی نشود</w:t>
      </w:r>
      <w:r w:rsidRPr="000D73CC">
        <w:rPr>
          <w:rStyle w:val="Char5"/>
          <w:vertAlign w:val="superscript"/>
          <w:rtl/>
        </w:rPr>
        <w:footnoteReference w:id="844"/>
      </w:r>
      <w:r w:rsidRPr="000D73CC">
        <w:rPr>
          <w:rFonts w:ascii="Times New Roman" w:hAnsi="Times New Roman" w:cs="IRNazli" w:hint="cs"/>
          <w:sz w:val="22"/>
          <w:szCs w:val="28"/>
          <w:rtl/>
          <w:lang w:bidi="fa-IR"/>
        </w:rPr>
        <w:t xml:space="preserve"> و این امر در ناکارکردن آثار تبلیغات قریش موفقیت‌آمیز بود و دلیل موفقیت‌آمیز بودن این شیوه ارتباط پیامبر با اوس و خزرج در شب بود و به دنبال آن پیمان عقبه اول و دوم نیز شب هنگام انجام شد</w:t>
      </w:r>
      <w:r w:rsidRPr="000D73CC">
        <w:rPr>
          <w:rStyle w:val="Char5"/>
          <w:vertAlign w:val="superscript"/>
          <w:rtl/>
        </w:rPr>
        <w:footnoteReference w:id="845"/>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numPr>
          <w:ilvl w:val="0"/>
          <w:numId w:val="37"/>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رفتن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00DC48C2">
        <w:rPr>
          <w:rFonts w:ascii="Times New Roman" w:hAnsi="Times New Roman" w:cs="IRNazli" w:hint="cs"/>
          <w:sz w:val="22"/>
          <w:szCs w:val="28"/>
          <w:rtl/>
          <w:lang w:bidi="fa-IR"/>
        </w:rPr>
        <w:t>به محل اقامت قبیله‌ها.</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با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کلب و بنی حنیفه و بنی عامر در محل اقامتشان دیدار کرد</w:t>
      </w:r>
      <w:r w:rsidRPr="000D73CC">
        <w:rPr>
          <w:rStyle w:val="Char5"/>
          <w:vertAlign w:val="superscript"/>
          <w:rtl/>
        </w:rPr>
        <w:footnoteReference w:id="846"/>
      </w:r>
      <w:r w:rsidRPr="000D73CC">
        <w:rPr>
          <w:rFonts w:ascii="Times New Roman" w:hAnsi="Times New Roman" w:cs="IRNazli" w:hint="cs"/>
          <w:sz w:val="22"/>
          <w:szCs w:val="28"/>
          <w:rtl/>
          <w:lang w:bidi="fa-IR"/>
        </w:rPr>
        <w:t xml:space="preserve"> و با این کار می‌‌کوشید تا از تعقیب قریش خود را دور بدارد و بتواند با قبیله‌ها به شیو</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مناسب بدون اینکه از سوی قریش برایش مزاحمتی ایجاد شود، به گفتگو بپردازد.</w:t>
      </w:r>
    </w:p>
    <w:p w:rsidR="00F92CEE" w:rsidRPr="000D73CC" w:rsidRDefault="00F92CEE" w:rsidP="000A42BE">
      <w:pPr>
        <w:pStyle w:val="StyleComplexBLotus12ptJustifiedFirstline05cmCharCharCharCharCharCharCharChar"/>
        <w:widowControl w:val="0"/>
        <w:numPr>
          <w:ilvl w:val="0"/>
          <w:numId w:val="37"/>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همراه بردن معاونان با خود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DC48C2">
        <w:rPr>
          <w:rFonts w:ascii="Times New Roman" w:hAnsi="Times New Roman" w:cs="IRNazli" w:hint="cs"/>
          <w:spacing w:val="-2"/>
          <w:sz w:val="22"/>
          <w:szCs w:val="28"/>
          <w:rtl/>
          <w:lang w:bidi="fa-IR"/>
        </w:rPr>
        <w:t>ابوبکر و علی، آن حضرت را در برخی از دیدارها و گفتگوهایش با برخی قبیله‌ها همراهی می‌کردند و شاید این همراهی به خاطر آن بود که افرادی که دعوت داده می‌شدند، گمان نبرند که او تنهاست و از میان اشراف قوم و خویشاوندانش یاوری ندارد و از طرفی ابوبکر نسب</w:t>
      </w:r>
      <w:r w:rsidR="00E50A7C" w:rsidRPr="00DC48C2">
        <w:rPr>
          <w:rFonts w:ascii="Times New Roman" w:hAnsi="Times New Roman" w:cs="IRNazli" w:hint="eastAsia"/>
          <w:spacing w:val="-2"/>
          <w:sz w:val="22"/>
          <w:szCs w:val="28"/>
          <w:lang w:bidi="fa-IR"/>
        </w:rPr>
        <w:t>‌</w:t>
      </w:r>
      <w:r w:rsidRPr="00DC48C2">
        <w:rPr>
          <w:rFonts w:ascii="Times New Roman" w:hAnsi="Times New Roman" w:cs="IRNazli" w:hint="cs"/>
          <w:spacing w:val="-2"/>
          <w:sz w:val="22"/>
          <w:szCs w:val="28"/>
          <w:rtl/>
          <w:lang w:bidi="fa-IR"/>
        </w:rPr>
        <w:t>های عرب را به خوبی می‌دانست</w:t>
      </w:r>
      <w:r w:rsidRPr="00DC48C2">
        <w:rPr>
          <w:rStyle w:val="Char5"/>
          <w:spacing w:val="-2"/>
          <w:vertAlign w:val="superscript"/>
          <w:rtl/>
        </w:rPr>
        <w:footnoteReference w:id="847"/>
      </w:r>
      <w:r w:rsidRPr="00DC48C2">
        <w:rPr>
          <w:rFonts w:ascii="Times New Roman" w:hAnsi="Times New Roman" w:cs="IRNazli" w:hint="cs"/>
          <w:spacing w:val="-2"/>
          <w:sz w:val="22"/>
          <w:szCs w:val="28"/>
          <w:rtl/>
          <w:lang w:bidi="fa-IR"/>
        </w:rPr>
        <w:t xml:space="preserve"> و این امر به پیامبر اکرم</w:t>
      </w:r>
      <w:r w:rsidR="003B13DA" w:rsidRPr="00DC48C2">
        <w:rPr>
          <w:rFonts w:ascii="" w:hAnsi="" w:cs="CTraditional Arabic" w:hint="cs"/>
          <w:spacing w:val="-2"/>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شناخت نژاد و اصالت قبیله‌ها کمک می‌کرد؛ پس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سعی می‌نمود تا به دعوت بهترین افراد بپردازد؛ چراکه در صورت پذیرش اسلام پیامدهای دعوت را بتواند برعهده بگیرد.</w:t>
      </w:r>
    </w:p>
    <w:p w:rsidR="00F92CEE" w:rsidRPr="000D73CC" w:rsidRDefault="00F92CEE" w:rsidP="000A42BE">
      <w:pPr>
        <w:pStyle w:val="StyleComplexBLotus12ptJustifiedFirstline05cmCharCharCharCharCharCharCharChar"/>
        <w:widowControl w:val="0"/>
        <w:numPr>
          <w:ilvl w:val="0"/>
          <w:numId w:val="37"/>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 xml:space="preserve">اطمینان حاصل کردن از توان قبیله </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از جوانب امنیتی مهمی که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راستای دعوت قبایل در نظر می‌گرفت، این بود که از قدرت دفاعی و توان آنها در میان قبایل اطلاع حاصل می‌نمود و از آنها می‌خواست تا او را حمایت کنند؛ زیرا قدرت و توان دفاعی برای کسانی که دعوت را حمایت می‌نمایند؛ بسیار ضروری و مهم است؛ چراکه قبائلی که حامی دعوت اسلامی بودند، در واقع در برابر تمام نیروهای شر و باطل می‌ایستد؛ پس باید از نظر توانایی مادی و معنوی شایستگی ایفای چنین نقشی را داشته باد و بتواند دعوت را حمایت کند و پیامدهای نشر آن را تحمل نماید و موانعی را که برسر راه دعوت قرار می‌گیرند، دفع نماید</w:t>
      </w:r>
      <w:r w:rsidRPr="000D73CC">
        <w:rPr>
          <w:rStyle w:val="Char5"/>
          <w:vertAlign w:val="superscript"/>
          <w:rtl/>
        </w:rPr>
        <w:footnoteReference w:id="848"/>
      </w:r>
      <w:r w:rsidR="00E50A7C" w:rsidRPr="000D73CC">
        <w:rPr>
          <w:rFonts w:ascii="Times New Roman" w:hAnsi="Times New Roman" w:cs="IRNazli"/>
          <w:sz w:val="22"/>
          <w:szCs w:val="28"/>
          <w:lang w:bidi="fa-IR"/>
        </w:rPr>
        <w:t>.</w:t>
      </w:r>
    </w:p>
    <w:p w:rsidR="00F92CEE" w:rsidRPr="000D73CC" w:rsidRDefault="00F92CEE" w:rsidP="000A42BE">
      <w:pPr>
        <w:pStyle w:val="a0"/>
        <w:widowControl w:val="0"/>
        <w:rPr>
          <w:rtl/>
        </w:rPr>
      </w:pPr>
      <w:bookmarkStart w:id="682" w:name="_Toc134241401"/>
      <w:bookmarkStart w:id="683" w:name="_Toc270033291"/>
      <w:bookmarkStart w:id="684" w:name="_Toc439429784"/>
      <w:r w:rsidRPr="000D73CC">
        <w:rPr>
          <w:rFonts w:hint="cs"/>
          <w:rtl/>
        </w:rPr>
        <w:t>گفتگو با بنی عامر</w:t>
      </w:r>
      <w:bookmarkEnd w:id="682"/>
      <w:bookmarkEnd w:id="683"/>
      <w:bookmarkEnd w:id="684"/>
      <w:r w:rsidRPr="000D73CC">
        <w:rPr>
          <w:rFonts w:hint="cs"/>
          <w:rtl/>
        </w:rPr>
        <w:t xml:space="preserve"> </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طائفه بنی‌عامر را انتخاب نمود تا گفتگوهایی را با آنان انجام دهد. این گفتگوها براساس برنامه‌ریزی قبلی انجام می‌شد.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و همراهش ابوبکر نه تنها می‌دانستند که بنی عامر قبیله‌ای جنگجو است و افراد زیادی دارد؛ بلکه یکی از پنج قبیله‌ای است که زنان و کودکانش هرگز اسیر دشمن نشده‌اند و از هیچ پادشاهی پیروی نکرده و خراج و مالیاتی به کسی نداده است</w:t>
      </w:r>
      <w:r w:rsidRPr="000D73CC">
        <w:rPr>
          <w:rStyle w:val="Char5"/>
          <w:vertAlign w:val="superscript"/>
          <w:rtl/>
        </w:rPr>
        <w:footnoteReference w:id="849"/>
      </w:r>
      <w:r w:rsidRPr="000D73CC">
        <w:rPr>
          <w:rFonts w:ascii="Times New Roman" w:hAnsi="Times New Roman" w:cs="IRNazli" w:hint="cs"/>
          <w:sz w:val="22"/>
          <w:szCs w:val="28"/>
          <w:rtl/>
          <w:lang w:bidi="fa-IR"/>
        </w:rPr>
        <w:t xml:space="preserve"> و قبیله‌ای همانند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قریش و خزاعه است</w:t>
      </w:r>
      <w:r w:rsidRPr="000D73CC">
        <w:rPr>
          <w:rStyle w:val="Char5"/>
          <w:vertAlign w:val="superscript"/>
          <w:rtl/>
        </w:rPr>
        <w:footnoteReference w:id="850"/>
      </w:r>
      <w:r w:rsidRPr="000D73CC">
        <w:rPr>
          <w:rFonts w:ascii="Times New Roman" w:hAnsi="Times New Roman" w:cs="IRNazli" w:hint="cs"/>
          <w:sz w:val="22"/>
          <w:szCs w:val="28"/>
          <w:rtl/>
          <w:lang w:bidi="fa-IR"/>
        </w:rPr>
        <w:t xml:space="preserve"> همچنین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از مخالفت دیرین</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بنی عامر و ثقیف اطلاع داشت بنابراین،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 این صدد برآمد تا ثقیف را به این دلیل که از پذیرفتن دعوتش امتناع ورزیدند، از خارج آنها را تحت فشار قرار دهد.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برای در خطرانداختن موقعیت ثقیف در این صدد برآمد تا از موقعیت بنی‌ عامر بن صعصعه استفاده نماید و پیمان قطعی با بنی‌ عامر ببندد</w:t>
      </w:r>
      <w:r w:rsidRPr="000D73CC">
        <w:rPr>
          <w:rStyle w:val="Char5"/>
          <w:vertAlign w:val="superscript"/>
          <w:rtl/>
        </w:rPr>
        <w:footnoteReference w:id="851"/>
      </w:r>
      <w:r w:rsidR="00E50A7C" w:rsidRPr="000D73CC">
        <w:rPr>
          <w:rFonts w:ascii="Times New Roman" w:hAnsi="Times New Roman" w:cs="IRNazli"/>
          <w:sz w:val="22"/>
          <w:szCs w:val="28"/>
          <w:lang w:bidi="fa-IR"/>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سیره‌نگاران بر این باورند که وقتی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نزد بنی عامر بن صعصعه آمد و آنها را به سوی خدا دعوت داد و اسلام را بر آنان عرضه کرد، مردی از آنها به نام بحیره بن فراس گفت: «سوگند به خدا اگر من این جوانمرد را از قریشیان بازگیرم و حمایت کنم به وسیل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او عرب را خواهم بلعید؛ سپس به پیامبر گفت: آیا اگر ما از تو پیروی کنیم و خداوند تو را بر مخالفانت پیروز گرداند بعد از تو فرماندهی و ریاست امور از آن ما خواهد بود؟ فرمود: این امر در اختیار خداوند است به هر کس که بخواهد آن را می‌دهد. او گفت: شاهرگ</w:t>
      </w:r>
      <w:r w:rsidR="00E50A7C" w:rsidRPr="000D73CC">
        <w:rPr>
          <w:rFonts w:ascii="Times New Roman" w:hAnsi="Times New Roman" w:cs="IRNazli" w:hint="eastAsia"/>
          <w:sz w:val="22"/>
          <w:szCs w:val="28"/>
          <w:lang w:bidi="fa-IR"/>
        </w:rPr>
        <w:t>‌</w:t>
      </w:r>
      <w:r w:rsidRPr="000D73CC">
        <w:rPr>
          <w:rFonts w:ascii="Times New Roman" w:hAnsi="Times New Roman" w:cs="IRNazli" w:hint="cs"/>
          <w:sz w:val="22"/>
          <w:szCs w:val="28"/>
          <w:rtl/>
          <w:lang w:bidi="fa-IR"/>
        </w:rPr>
        <w:t>هایمان را به خاطر دفاع از تو آماج شمشیرهای قوم عرب قرار دهیم و وقتی خدا تو را پیروز گردانید، فرماندهی برای کسانی دیگر باشد؟ ما به آئین تو نیازی نداریم</w:t>
      </w:r>
      <w:r w:rsidRPr="000D73CC">
        <w:rPr>
          <w:rStyle w:val="Char5"/>
          <w:vertAlign w:val="superscript"/>
          <w:rtl/>
        </w:rPr>
        <w:footnoteReference w:id="852"/>
      </w:r>
      <w:r w:rsidR="00E50A7C" w:rsidRPr="000D73CC">
        <w:rPr>
          <w:rFonts w:ascii="Times New Roman" w:hAnsi="Times New Roman" w:cs="IRNazli"/>
          <w:sz w:val="22"/>
          <w:szCs w:val="28"/>
          <w:lang w:bidi="fa-IR"/>
        </w:rPr>
        <w:t>.</w:t>
      </w:r>
    </w:p>
    <w:p w:rsidR="00F92CEE" w:rsidRPr="000D73CC" w:rsidRDefault="00F92CEE" w:rsidP="000A42BE">
      <w:pPr>
        <w:pStyle w:val="a0"/>
        <w:widowControl w:val="0"/>
        <w:rPr>
          <w:rtl/>
        </w:rPr>
      </w:pPr>
      <w:bookmarkStart w:id="685" w:name="_Toc134241402"/>
      <w:bookmarkStart w:id="686" w:name="_Toc270033292"/>
      <w:bookmarkStart w:id="687" w:name="_Toc439429785"/>
      <w:r w:rsidRPr="000D73CC">
        <w:rPr>
          <w:rFonts w:hint="cs"/>
          <w:rtl/>
        </w:rPr>
        <w:t>گفتگو با بنی‌شیبان</w:t>
      </w:r>
      <w:bookmarkEnd w:id="685"/>
      <w:bookmarkEnd w:id="686"/>
      <w:bookmarkEnd w:id="687"/>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در روایت علی بن ابی طالب</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آمده است: وقتی خداوند به پیامبرش</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دستور داد تا دعوتش را بر قبیله‌های عرب عرضه دارد، رسول خدا به راه افتاد و من هم همراهش بودم ... تا اینکه می‌گوید: سپس به مجلسی دیگر رفتیم که مجلسی آرام بود. ابوبکر جلو رفت و سلام کرد و گفت: از کدام خاندان هستید؟ پاسخ دادند: از بنی‌شیبان بن ثعلبه. ابوبکر رو به سوی پیامبر خدا</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نمود و گفت: پدر ومادرم فدایت باد؛ اینان سرآمد خاندان خود و سرآمد مردمند. در میان آنها فردی به نام مفروق بود که از همه سخنگوتر و زیباتر بود. ابوبکر گفت: قبیل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شما چند نفر است؟ مفروق گفت: ما بیش از هزار تن نیستیم و گروهی که هزار نفر باشند هرگز از کاستی افراد خود شکست نمی‌خورد. ابوبکر گفت: توان دفاعی شما چگونه است؟ مفروق گفت: ما به هنگام رویارویی با دشمن به شدت خشمگین می‌شویم و وقتی خشمگین می‌شویم، به شدت در می‌افتیم؛ ما جنگ را بر زن و فرزند و شمشیر را بر همبستری با همسران خویش ترجیح می‌دهیم و پیروزی به دست خدا است؛ گاهی ما بر دیگران پیروز می‌گردیم و گاهی دیگران بر ما پیروز می‌گردند. آن گاه رو به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کرد و گفت: شاید تو از قریش هستی؟ ابوبکر گفت: اگر به شما رسیده که او رسول خداست، اینک این همان مرد است.</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مفروق گفت: ای برادر قریشی! ما را به چه چیزی فرا می‌خوانی؟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فرمود: شما را به اینکه گواهی دهید که هیچ معبودی جز الله نیست و او یگانه است و شریکی ندارد و من بنده خدا و پیامبرش هستم و از شما می‌خواهم که مرا کمک نمایید و یاری‌ام کنید؛ زیرا قریش در مقابل امر الهی همدست شده‌اند و رسول خدا را تکذیب کرده‌اند و خود را به وسیل</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باطل از حق بی‌نیاز دانسته‌اند در حالی که خداوند بی‌نیاز و ستوده است. مفروق گفت: آیا به چیزی دیگری هم دعوت می‌دهی؟ آن گاه گفت: به خدا سوگند که سخنی بهتر از این را نشنیده‌ام. آن گاه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00E50A7C" w:rsidRPr="000D73CC">
        <w:rPr>
          <w:rFonts w:ascii="Times New Roman" w:hAnsi="Times New Roman" w:cs="IRNazli" w:hint="cs"/>
          <w:sz w:val="22"/>
          <w:szCs w:val="28"/>
          <w:rtl/>
          <w:lang w:bidi="fa-IR"/>
        </w:rPr>
        <w:t>این آیات را تلاوت نمود:</w:t>
      </w:r>
    </w:p>
    <w:p w:rsidR="00F92CEE" w:rsidRPr="000D73CC" w:rsidRDefault="00E50A7C"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قُل</w:t>
      </w:r>
      <w:r w:rsidRPr="000D73CC">
        <w:rPr>
          <w:rFonts w:hint="cs"/>
          <w:rtl/>
        </w:rPr>
        <w:t>ۡ</w:t>
      </w:r>
      <w:r w:rsidRPr="000D73CC">
        <w:rPr>
          <w:rtl/>
        </w:rPr>
        <w:t xml:space="preserve"> </w:t>
      </w:r>
      <w:r w:rsidRPr="000D73CC">
        <w:rPr>
          <w:rFonts w:hint="cs"/>
          <w:rtl/>
        </w:rPr>
        <w:t>تَعَالَوۡاْ</w:t>
      </w:r>
      <w:r w:rsidRPr="000D73CC">
        <w:rPr>
          <w:rtl/>
        </w:rPr>
        <w:t xml:space="preserve"> </w:t>
      </w:r>
      <w:r w:rsidRPr="000D73CC">
        <w:rPr>
          <w:rFonts w:hint="cs"/>
          <w:rtl/>
        </w:rPr>
        <w:t>أَتۡلُ</w:t>
      </w:r>
      <w:r w:rsidRPr="000D73CC">
        <w:rPr>
          <w:rtl/>
        </w:rPr>
        <w:t xml:space="preserve"> </w:t>
      </w:r>
      <w:r w:rsidRPr="000D73CC">
        <w:rPr>
          <w:rFonts w:hint="cs"/>
          <w:rtl/>
        </w:rPr>
        <w:t>مَا</w:t>
      </w:r>
      <w:r w:rsidRPr="000D73CC">
        <w:rPr>
          <w:rtl/>
        </w:rPr>
        <w:t xml:space="preserve"> </w:t>
      </w:r>
      <w:r w:rsidRPr="000D73CC">
        <w:rPr>
          <w:rFonts w:hint="cs"/>
          <w:rtl/>
        </w:rPr>
        <w:t>حَرَّمَ</w:t>
      </w:r>
      <w:r w:rsidRPr="000D73CC">
        <w:rPr>
          <w:rtl/>
        </w:rPr>
        <w:t xml:space="preserve"> </w:t>
      </w:r>
      <w:r w:rsidRPr="000D73CC">
        <w:rPr>
          <w:rFonts w:hint="cs"/>
          <w:rtl/>
        </w:rPr>
        <w:t>رَبُّكُمۡ</w:t>
      </w:r>
      <w:r w:rsidRPr="000D73CC">
        <w:rPr>
          <w:rtl/>
        </w:rPr>
        <w:t xml:space="preserve"> </w:t>
      </w:r>
      <w:r w:rsidRPr="000D73CC">
        <w:rPr>
          <w:rFonts w:hint="cs"/>
          <w:rtl/>
        </w:rPr>
        <w:t>عَلَيۡكُمۡۖ</w:t>
      </w:r>
      <w:r w:rsidRPr="000D73CC">
        <w:rPr>
          <w:rtl/>
        </w:rPr>
        <w:t xml:space="preserve"> </w:t>
      </w:r>
      <w:r w:rsidRPr="000D73CC">
        <w:rPr>
          <w:rFonts w:hint="cs"/>
          <w:rtl/>
        </w:rPr>
        <w:t>أَلَّا</w:t>
      </w:r>
      <w:r w:rsidRPr="000D73CC">
        <w:rPr>
          <w:rtl/>
        </w:rPr>
        <w:t xml:space="preserve"> </w:t>
      </w:r>
      <w:r w:rsidRPr="000D73CC">
        <w:rPr>
          <w:rFonts w:hint="cs"/>
          <w:rtl/>
        </w:rPr>
        <w:t>تُشۡرِكُواْ</w:t>
      </w:r>
      <w:r w:rsidRPr="000D73CC">
        <w:rPr>
          <w:rtl/>
        </w:rPr>
        <w:t xml:space="preserve"> </w:t>
      </w:r>
      <w:r w:rsidRPr="000D73CC">
        <w:rPr>
          <w:rFonts w:hint="cs"/>
          <w:rtl/>
        </w:rPr>
        <w:t>بِهِۦ</w:t>
      </w:r>
      <w:r w:rsidRPr="000D73CC">
        <w:rPr>
          <w:rtl/>
        </w:rPr>
        <w:t xml:space="preserve"> شَيۡ‍ٔٗاۖ وَبِ</w:t>
      </w:r>
      <w:r w:rsidRPr="000D73CC">
        <w:rPr>
          <w:rFonts w:hint="cs"/>
          <w:rtl/>
        </w:rPr>
        <w:t>ٱ</w:t>
      </w:r>
      <w:r w:rsidRPr="000D73CC">
        <w:rPr>
          <w:rFonts w:hint="eastAsia"/>
          <w:rtl/>
        </w:rPr>
        <w:t>لۡوَٰلِدَيۡنِ</w:t>
      </w:r>
      <w:r w:rsidRPr="000D73CC">
        <w:rPr>
          <w:rtl/>
        </w:rPr>
        <w:t xml:space="preserve"> إِحۡسَٰنٗاۖ وَلَا تَقۡتُلُوٓاْ أَوۡلَٰدَكُم مِّنۡ إِمۡلَٰقٖ نَّحۡنُ نَرۡزُقُكُمۡ وَإِيَّاهُمۡۖ وَلَا تَقۡرَبُواْ </w:t>
      </w:r>
      <w:r w:rsidRPr="000D73CC">
        <w:rPr>
          <w:rFonts w:hint="cs"/>
          <w:rtl/>
        </w:rPr>
        <w:t>ٱ</w:t>
      </w:r>
      <w:r w:rsidRPr="000D73CC">
        <w:rPr>
          <w:rFonts w:hint="eastAsia"/>
          <w:rtl/>
        </w:rPr>
        <w:t>لۡفَوَٰحِشَ</w:t>
      </w:r>
      <w:r w:rsidRPr="000D73CC">
        <w:rPr>
          <w:rtl/>
        </w:rPr>
        <w:t xml:space="preserve"> مَا ظَهَرَ مِنۡه</w:t>
      </w:r>
      <w:r w:rsidRPr="000D73CC">
        <w:rPr>
          <w:rFonts w:hint="eastAsia"/>
          <w:rtl/>
        </w:rPr>
        <w:t>َا</w:t>
      </w:r>
      <w:r w:rsidRPr="000D73CC">
        <w:rPr>
          <w:rtl/>
        </w:rPr>
        <w:t xml:space="preserve"> وَمَا بَطَنَۖ وَلَا تَقۡتُلُواْ </w:t>
      </w:r>
      <w:r w:rsidRPr="000D73CC">
        <w:rPr>
          <w:rFonts w:hint="cs"/>
          <w:rtl/>
        </w:rPr>
        <w:t>ٱ</w:t>
      </w:r>
      <w:r w:rsidRPr="000D73CC">
        <w:rPr>
          <w:rFonts w:hint="eastAsia"/>
          <w:rtl/>
        </w:rPr>
        <w:t>لنَّفۡسَ</w:t>
      </w:r>
      <w:r w:rsidRPr="000D73CC">
        <w:rPr>
          <w:rtl/>
        </w:rPr>
        <w:t xml:space="preserve"> </w:t>
      </w:r>
      <w:r w:rsidRPr="000D73CC">
        <w:rPr>
          <w:rFonts w:hint="cs"/>
          <w:rtl/>
        </w:rPr>
        <w:t>ٱ</w:t>
      </w:r>
      <w:r w:rsidRPr="000D73CC">
        <w:rPr>
          <w:rFonts w:hint="eastAsia"/>
          <w:rtl/>
        </w:rPr>
        <w:t>لَّتِي</w:t>
      </w:r>
      <w:r w:rsidRPr="000D73CC">
        <w:rPr>
          <w:rtl/>
        </w:rPr>
        <w:t xml:space="preserve"> حَرَّمَ </w:t>
      </w:r>
      <w:r w:rsidRPr="000D73CC">
        <w:rPr>
          <w:rFonts w:hint="cs"/>
          <w:rtl/>
        </w:rPr>
        <w:t>ٱ</w:t>
      </w:r>
      <w:r w:rsidRPr="000D73CC">
        <w:rPr>
          <w:rFonts w:hint="eastAsia"/>
          <w:rtl/>
        </w:rPr>
        <w:t>للَّهُ</w:t>
      </w:r>
      <w:r w:rsidRPr="000D73CC">
        <w:rPr>
          <w:rtl/>
        </w:rPr>
        <w:t xml:space="preserve"> إِلَّا بِ</w:t>
      </w:r>
      <w:r w:rsidRPr="000D73CC">
        <w:rPr>
          <w:rFonts w:hint="cs"/>
          <w:rtl/>
        </w:rPr>
        <w:t>ٱ</w:t>
      </w:r>
      <w:r w:rsidRPr="000D73CC">
        <w:rPr>
          <w:rFonts w:hint="eastAsia"/>
          <w:rtl/>
        </w:rPr>
        <w:t>لۡحَقِّۚ</w:t>
      </w:r>
      <w:r w:rsidRPr="000D73CC">
        <w:rPr>
          <w:rtl/>
        </w:rPr>
        <w:t xml:space="preserve"> ذَٰلِكُمۡ وَصَّىٰكُم بِهِ</w:t>
      </w:r>
      <w:r w:rsidRPr="000D73CC">
        <w:rPr>
          <w:rFonts w:hint="cs"/>
          <w:rtl/>
        </w:rPr>
        <w:t>ۦ</w:t>
      </w:r>
      <w:r w:rsidRPr="000D73CC">
        <w:rPr>
          <w:rtl/>
        </w:rPr>
        <w:t xml:space="preserve"> لَعَلَّكُمۡ تَعۡقِلُونَ١٥١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[الأنعام: 151]</w:t>
      </w:r>
      <w:r w:rsidRPr="000D73CC">
        <w:rPr>
          <w:rStyle w:val="Char7"/>
          <w:rFonts w:hint="cs"/>
          <w:rtl/>
        </w:rPr>
        <w:t>.</w:t>
      </w:r>
    </w:p>
    <w:p w:rsidR="00F92CEE" w:rsidRPr="000D73CC" w:rsidRDefault="00F92CEE" w:rsidP="000A42BE">
      <w:pPr>
        <w:pStyle w:val="aa"/>
        <w:widowControl w:val="0"/>
        <w:rPr>
          <w:rFonts w:ascii="Times New Roman" w:hAnsi="Times New Roman" w:cs="B Lotus"/>
          <w:rtl/>
        </w:rPr>
      </w:pPr>
      <w:r w:rsidRPr="000D73CC">
        <w:rPr>
          <w:rStyle w:val="Char9"/>
          <w:rFonts w:hint="cs"/>
          <w:rtl/>
        </w:rPr>
        <w:t>«</w:t>
      </w:r>
      <w:r w:rsidRPr="000D73CC">
        <w:rPr>
          <w:rFonts w:hint="cs"/>
          <w:rtl/>
        </w:rPr>
        <w:t>بگو: بیائید تا آنچه را که پروردگارتان حرام کرده است، بخوانم. اینکه با او چیزی را شریک قرار ندهید و با پدر و مادر به نیکی رفتار کنید و فرزندانتان را از ترس فقر مکشید. ما به شما و به آنها روزی می‌دهیم و به کارهای زشت چه ظاهر باشند، چه باطن، نزدیک مشوید و هیچ کس را که خداوند کشتن او را حرام کرده است، مکشید مگر به حق. این است آنچه خدا شما را به آن دستور داده تا بفهمید</w:t>
      </w:r>
      <w:r w:rsidRPr="000D73CC">
        <w:rPr>
          <w:rStyle w:val="Char9"/>
          <w:rFonts w:hint="cs"/>
          <w:rtl/>
        </w:rPr>
        <w:t>»</w:t>
      </w:r>
      <w:r w:rsidR="00E50A7C" w:rsidRPr="000D73CC">
        <w:rPr>
          <w:rStyle w:val="Char9"/>
          <w:rFonts w:hint="cs"/>
          <w:rtl/>
        </w:rPr>
        <w:t>.</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مفروق گفت: به خدا سوگند که به مکارم اخلاق و کارهای نیک فرا می‌خوانی. قومی که تو را تکذیب کرده و علیه تو همدست شده‌اند، دروغ گفته‌اند و ادامه داد که این هانی بن قبیصه شیخ و پیشوای دینی ماست. هانی گفت</w:t>
      </w:r>
      <w:r w:rsidR="000D449F"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ای قریشی! من سخنت را شنیدم، اما من بر این باورم که اگر ما تنها در پی یک جلسه که در حضور ما نشسته‌ای بی‌آنکه هیچ نشستی قبل و یا بعد از آن صورت گرفته باشد و در حالی که در دعوت تو نیندیشیده و در فرجام آنچه ما را بدان فرا می‌خوانی تأمل نکرده‌ایم، دین خود را ترک کنیم و از تو پیروی نماییم، لغزشی در اندیشه و نوعی سبکسری و بی‌توجهی در فرجام کارهاست و لغزش با شتاب و عجله همراه است و ما دوست نداریم از طرف آن دسته از افراد خاندانمان که اینجا نیستند، پیمانی ببنیدیم بنابراین، تو هم برگرد و ما هم بر می‌گردیم و در کار خود می‌نگریم. آن گاه هانی به مثنی بن حارثه اشاره کرد و گفت: این مثنی، شیخ و پیشوای امور جنگی ماست. مثنی که بعدها مسلمان شد، گفت: ای قریشی! سخنانت را شنیدم و پاسخ ما همان پاسخ هانی بن قبیصه است که نمی‌توانیم دین خود را ترک کنیم و از تو پیروی کنیم و ما میان دو چهارچوب قرار گرفته‌ایم یکی یمامه و دیگری سمامه.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فرمود: این دو چهارچوب چیست؟ گفت: نهرهای کسری و آبهای عرب است.</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اما آنچه مربوط به نهرهای کسری است، گناهی است که صاحب آن مورد بخشش قرار نمی‌گیرد و عذرش پذیرفته نمی‌شود؛ ما به پیمانی گردن نهاده‌ایم که کسری از ما گرفته است مبنی بر اینکه هیچ ماجرا و فتنه‌ای به پا نکنیم و هیچ ماجراجو و فتنه‌گری را پناه ندهیم و این چیزی را که تو ما را به آن دعوت می‌دهی به نظر من از چیزهایی است که پادشاهان آن را خوش ندارند، امّا اگر دوست داری که تو را از ناحیه عربها حفاظت کنیم و پناه دهیم این کار را خواهیم کرد.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فرمود: پاسخ شما در مورد این موضوع پاسخی شایسته و منطقی است؛ چراکه واقعیت</w:t>
      </w:r>
      <w:r w:rsidR="00E50A7C"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 xml:space="preserve">های موجود </w:t>
      </w:r>
      <w:r w:rsidRPr="00DC48C2">
        <w:rPr>
          <w:rFonts w:ascii="Times New Roman" w:hAnsi="Times New Roman" w:cs="IRNazli" w:hint="cs"/>
          <w:spacing w:val="-2"/>
          <w:sz w:val="22"/>
          <w:szCs w:val="28"/>
          <w:rtl/>
          <w:lang w:bidi="fa-IR"/>
        </w:rPr>
        <w:t>جامعه را به صراحت بیان نمودید، امّا کسانی درصدد حمایت و یاری دین خدا برمی‌آیند که از هم</w:t>
      </w:r>
      <w:r w:rsidR="00671026" w:rsidRPr="00DC48C2">
        <w:rPr>
          <w:rFonts w:ascii="Times New Roman" w:hAnsi="Times New Roman" w:cs="IRNazli" w:hint="cs"/>
          <w:spacing w:val="-2"/>
          <w:sz w:val="22"/>
          <w:szCs w:val="28"/>
          <w:rtl/>
          <w:lang w:bidi="fa-IR"/>
        </w:rPr>
        <w:t>ۀ</w:t>
      </w:r>
      <w:r w:rsidRPr="00DC48C2">
        <w:rPr>
          <w:rFonts w:ascii="Times New Roman" w:hAnsi="Times New Roman" w:cs="IRNazli" w:hint="cs"/>
          <w:spacing w:val="-2"/>
          <w:sz w:val="22"/>
          <w:szCs w:val="28"/>
          <w:rtl/>
          <w:lang w:bidi="fa-IR"/>
        </w:rPr>
        <w:t xml:space="preserve"> جوانب بر آن احاطه یابند. آیا می‌خواهید دیری نپاید که خداوند سرزمین و شهرها و اموال آنان را به شما بدهد و شما را با دختران آنان همبستر کند؟ آیا خداوند را تسبیح و تقدیس می‌کنید؟ نعمان گفت: خداوند شایسته تسبیح و تقدیس است!</w:t>
      </w:r>
      <w:r w:rsidRPr="00DC48C2">
        <w:rPr>
          <w:rStyle w:val="Char5"/>
          <w:spacing w:val="-2"/>
          <w:vertAlign w:val="superscript"/>
          <w:rtl/>
        </w:rPr>
        <w:footnoteReference w:id="853"/>
      </w:r>
      <w:r w:rsidR="00E50A7C" w:rsidRPr="00DC48C2">
        <w:rPr>
          <w:rFonts w:ascii="Times New Roman" w:hAnsi="Times New Roman" w:cs="IRNazli" w:hint="cs"/>
          <w:spacing w:val="-2"/>
          <w:sz w:val="22"/>
          <w:szCs w:val="28"/>
          <w:rtl/>
          <w:lang w:bidi="fa-IR"/>
        </w:rPr>
        <w:t>.</w:t>
      </w:r>
    </w:p>
    <w:p w:rsidR="00F92CEE" w:rsidRPr="000D73CC" w:rsidRDefault="00F92CEE" w:rsidP="000A42BE">
      <w:pPr>
        <w:pStyle w:val="a0"/>
        <w:widowControl w:val="0"/>
        <w:rPr>
          <w:rtl/>
        </w:rPr>
      </w:pPr>
      <w:bookmarkStart w:id="688" w:name="_Toc134241403"/>
      <w:bookmarkStart w:id="689" w:name="_Toc270033293"/>
      <w:bookmarkStart w:id="690" w:name="_Toc439429786"/>
      <w:r w:rsidRPr="000D73CC">
        <w:rPr>
          <w:rFonts w:hint="cs"/>
          <w:rtl/>
        </w:rPr>
        <w:t>درس</w:t>
      </w:r>
      <w:r w:rsidR="008E07E4" w:rsidRPr="000D73CC">
        <w:rPr>
          <w:rFonts w:hint="eastAsia"/>
          <w:rtl/>
        </w:rPr>
        <w:t>‌</w:t>
      </w:r>
      <w:r w:rsidRPr="000D73CC">
        <w:rPr>
          <w:rFonts w:hint="cs"/>
          <w:rtl/>
        </w:rPr>
        <w:t>ها و اندرزها</w:t>
      </w:r>
      <w:bookmarkEnd w:id="688"/>
      <w:bookmarkEnd w:id="689"/>
      <w:bookmarkEnd w:id="690"/>
    </w:p>
    <w:p w:rsidR="00F92CEE" w:rsidRPr="00DC48C2" w:rsidRDefault="00F92CEE" w:rsidP="000A42BE">
      <w:pPr>
        <w:pStyle w:val="StyleComplexBLotus12ptJustifiedFirstline05cmCharCharCharCharCharCharCharChar"/>
        <w:widowControl w:val="0"/>
        <w:spacing w:line="240" w:lineRule="auto"/>
        <w:rPr>
          <w:rFonts w:ascii="Times New Roman" w:hAnsi="Times New Roman" w:cs="IRNazli"/>
          <w:spacing w:val="-4"/>
          <w:sz w:val="22"/>
          <w:szCs w:val="28"/>
          <w:rtl/>
          <w:lang w:bidi="fa-IR"/>
        </w:rPr>
      </w:pPr>
      <w:r w:rsidRPr="00DC48C2">
        <w:rPr>
          <w:rFonts w:ascii="Times New Roman" w:hAnsi="Times New Roman" w:cs="IRNazli" w:hint="cs"/>
          <w:spacing w:val="-4"/>
          <w:sz w:val="22"/>
          <w:szCs w:val="28"/>
          <w:rtl/>
          <w:lang w:bidi="fa-IR"/>
        </w:rPr>
        <w:t>یاری و نصرتی که پیامبر اکرم</w:t>
      </w:r>
      <w:r w:rsidR="003B13DA" w:rsidRPr="00DC48C2">
        <w:rPr>
          <w:rFonts w:ascii="" w:hAnsi="" w:cs="CTraditional Arabic" w:hint="cs"/>
          <w:spacing w:val="-4"/>
          <w:sz w:val="28"/>
          <w:szCs w:val="28"/>
          <w:rtl/>
          <w:lang w:bidi="fa-IR"/>
        </w:rPr>
        <w:t xml:space="preserve"> ج</w:t>
      </w:r>
      <w:r w:rsidR="00361D92" w:rsidRPr="00DC48C2">
        <w:rPr>
          <w:rFonts w:ascii="" w:hAnsi="" w:cs="CTraditional Arabic" w:hint="cs"/>
          <w:spacing w:val="-4"/>
          <w:sz w:val="28"/>
          <w:szCs w:val="28"/>
          <w:rtl/>
          <w:lang w:bidi="fa-IR"/>
        </w:rPr>
        <w:t xml:space="preserve"> </w:t>
      </w:r>
      <w:r w:rsidRPr="00DC48C2">
        <w:rPr>
          <w:rFonts w:ascii="Times New Roman" w:hAnsi="Times New Roman" w:cs="IRNazli" w:hint="cs"/>
          <w:spacing w:val="-4"/>
          <w:sz w:val="22"/>
          <w:szCs w:val="28"/>
          <w:rtl/>
          <w:lang w:bidi="fa-IR"/>
        </w:rPr>
        <w:t>می‌طلبید و انتظار داشت، دارای این ویژگی</w:t>
      </w:r>
      <w:r w:rsidR="00DC48C2" w:rsidRPr="00DC48C2">
        <w:rPr>
          <w:rFonts w:ascii="Times New Roman" w:hAnsi="Times New Roman" w:cs="IRNazli" w:hint="eastAsia"/>
          <w:spacing w:val="-4"/>
          <w:sz w:val="22"/>
          <w:szCs w:val="28"/>
          <w:rtl/>
          <w:lang w:bidi="fa-IR"/>
        </w:rPr>
        <w:t>‌</w:t>
      </w:r>
      <w:r w:rsidRPr="00DC48C2">
        <w:rPr>
          <w:rFonts w:ascii="Times New Roman" w:hAnsi="Times New Roman" w:cs="IRNazli" w:hint="cs"/>
          <w:spacing w:val="-4"/>
          <w:sz w:val="22"/>
          <w:szCs w:val="28"/>
          <w:rtl/>
          <w:lang w:bidi="fa-IR"/>
        </w:rPr>
        <w:t xml:space="preserve">ها بود: </w:t>
      </w:r>
    </w:p>
    <w:p w:rsidR="00F92CEE" w:rsidRPr="000D73CC" w:rsidRDefault="00F92CEE" w:rsidP="000A42BE">
      <w:pPr>
        <w:pStyle w:val="StyleComplexBLotus12ptJustifiedFirstline05cmCharCharCharCharCharCharCharChar"/>
        <w:widowControl w:val="0"/>
        <w:numPr>
          <w:ilvl w:val="0"/>
          <w:numId w:val="38"/>
        </w:numPr>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با شدت یافتن اذیت و آزار قریش پس از مرگ ابوطالب عموی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که حامی آن حضرت بود، کمک خواستن ایشان از بیرون مکه به صورت ملموس و قابل ملاحظه‌ای فعال می‌شد و این بیانگر آن است که داعی در محیطی از خشونت، فشار و ارعاب هرگز نمی‌تواند کارآیی لازم را در فعالیتهای دعوتگری خود داشته باشد.</w:t>
      </w:r>
    </w:p>
    <w:p w:rsidR="00F92CEE" w:rsidRPr="000D73CC" w:rsidRDefault="00F92CEE" w:rsidP="000A42BE">
      <w:pPr>
        <w:pStyle w:val="StyleComplexBLotus12ptJustifiedFirstline05cmCharCharCharCharCharCharCharChar"/>
        <w:widowControl w:val="0"/>
        <w:numPr>
          <w:ilvl w:val="0"/>
          <w:numId w:val="38"/>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عرضه نمودن اسلام بر قبیله‌ها و کمک خواستن از آنان به دستور خداوند عزوجل بود و فقط مسئله‌ای اجتهادی از طرف خود پیامبر نبود که شرایط موجود دعوت آن را ایجاب کرده باشد.</w:t>
      </w:r>
    </w:p>
    <w:p w:rsidR="00F92CEE" w:rsidRPr="000D73CC" w:rsidRDefault="00F92CEE" w:rsidP="000A42BE">
      <w:pPr>
        <w:pStyle w:val="StyleComplexBLotus12ptJustifiedFirstline05cmCharCharCharCharCharCharCharChar"/>
        <w:widowControl w:val="0"/>
        <w:numPr>
          <w:ilvl w:val="0"/>
          <w:numId w:val="38"/>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فقط از آن دسته از رهبران و اشراف قبایل که دارای قدرت و نفوذ بودند کمک می‌طلبید؛ چون اینها می‌توانستند حمایت همه جانبه دعوت و صاحب آن را فراهم کنند.</w:t>
      </w:r>
    </w:p>
    <w:p w:rsidR="00F92CEE" w:rsidRPr="000D73CC" w:rsidRDefault="00F92CEE" w:rsidP="000A42BE">
      <w:pPr>
        <w:pStyle w:val="StyleComplexBLotus12ptJustifiedFirstline05cmCharCharCharCharCharCharCharChar"/>
        <w:widowControl w:val="0"/>
        <w:numPr>
          <w:ilvl w:val="0"/>
          <w:numId w:val="38"/>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در خلال مطالع</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سیر</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 xml:space="preserve">چنین به نظر می‌رسد که یاری خواستن </w:t>
      </w:r>
      <w:r w:rsidR="008E07E4" w:rsidRPr="000D73CC">
        <w:rPr>
          <w:rFonts w:ascii="Times New Roman" w:hAnsi="Times New Roman" w:cs="IRNazli" w:hint="cs"/>
          <w:sz w:val="22"/>
          <w:szCs w:val="28"/>
          <w:rtl/>
          <w:lang w:bidi="fa-IR"/>
        </w:rPr>
        <w:t>وی به خاطر این دو امر بوده است:</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Style w:val="Char6"/>
          <w:rFonts w:hint="cs"/>
          <w:rtl/>
        </w:rPr>
        <w:t>الف</w:t>
      </w:r>
      <w:r w:rsidRPr="000D73CC">
        <w:rPr>
          <w:rFonts w:ascii="Times New Roman" w:hAnsi="Times New Roman" w:cs="IRNazli" w:hint="cs"/>
          <w:sz w:val="22"/>
          <w:szCs w:val="28"/>
          <w:rtl/>
          <w:lang w:bidi="fa-IR"/>
        </w:rPr>
        <w:t xml:space="preserve"> </w:t>
      </w:r>
      <w:r w:rsidRPr="000D73CC">
        <w:rPr>
          <w:rFonts w:ascii="Times New Roman" w:hAnsi="Times New Roman" w:cs="Times New Roman"/>
          <w:sz w:val="22"/>
          <w:szCs w:val="28"/>
          <w:rtl/>
          <w:lang w:bidi="fa-IR"/>
        </w:rPr>
        <w:t>–</w:t>
      </w:r>
      <w:r w:rsidRPr="000D73CC">
        <w:rPr>
          <w:rFonts w:ascii="Times New Roman" w:hAnsi="Times New Roman" w:cs="IRNazli" w:hint="cs"/>
          <w:sz w:val="22"/>
          <w:szCs w:val="28"/>
          <w:rtl/>
          <w:lang w:bidi="fa-IR"/>
        </w:rPr>
        <w:t xml:space="preserve"> تا از دعوت حمایت به عمل آید و با پیروان آن برخورد بدی صورت نگیرد.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Style w:val="Char6"/>
          <w:rFonts w:hint="cs"/>
          <w:rtl/>
        </w:rPr>
        <w:t>ب</w:t>
      </w:r>
      <w:r w:rsidRPr="000D73CC">
        <w:rPr>
          <w:rFonts w:ascii="Times New Roman" w:hAnsi="Times New Roman" w:cs="IRNazli" w:hint="cs"/>
          <w:sz w:val="22"/>
          <w:szCs w:val="28"/>
          <w:rtl/>
          <w:lang w:bidi="fa-IR"/>
        </w:rPr>
        <w:t xml:space="preserve"> </w:t>
      </w:r>
      <w:r w:rsidRPr="000D73CC">
        <w:rPr>
          <w:rFonts w:ascii="Times New Roman" w:hAnsi="Times New Roman" w:cs="Times New Roman"/>
          <w:sz w:val="22"/>
          <w:szCs w:val="28"/>
          <w:rtl/>
          <w:lang w:bidi="fa-IR"/>
        </w:rPr>
        <w:t>–</w:t>
      </w:r>
      <w:r w:rsidRPr="000D73CC">
        <w:rPr>
          <w:rFonts w:ascii="Times New Roman" w:hAnsi="Times New Roman" w:cs="IRNazli" w:hint="cs"/>
          <w:sz w:val="22"/>
          <w:szCs w:val="28"/>
          <w:rtl/>
          <w:lang w:bidi="fa-IR"/>
        </w:rPr>
        <w:t xml:space="preserve"> تا رسول خدا براساس همین دعوت، قدرت رابه دست گیرد البته این، نتیجه</w:t>
      </w:r>
      <w:r w:rsidR="00CC20B8" w:rsidRPr="000D73CC">
        <w:rPr>
          <w:rFonts w:ascii="Times New Roman" w:hAnsi="Times New Roman" w:cs="IRNazli" w:hint="cs"/>
          <w:sz w:val="22"/>
          <w:szCs w:val="28"/>
          <w:rtl/>
          <w:lang w:bidi="fa-IR"/>
        </w:rPr>
        <w:t xml:space="preserve">‌ی </w:t>
      </w:r>
      <w:r w:rsidRPr="000D73CC">
        <w:rPr>
          <w:rFonts w:ascii="Times New Roman" w:hAnsi="Times New Roman" w:cs="IRNazli" w:hint="cs"/>
          <w:sz w:val="22"/>
          <w:szCs w:val="28"/>
          <w:rtl/>
          <w:lang w:bidi="fa-IR"/>
        </w:rPr>
        <w:t>طبیعی کار بود.</w:t>
      </w:r>
    </w:p>
    <w:p w:rsidR="00F92CEE" w:rsidRPr="000D73CC" w:rsidRDefault="00F92CEE" w:rsidP="000A42BE">
      <w:pPr>
        <w:pStyle w:val="StyleComplexBLotus12ptJustifiedFirstline05cmCharCharCharCharCharCharCharChar"/>
        <w:widowControl w:val="0"/>
        <w:numPr>
          <w:ilvl w:val="0"/>
          <w:numId w:val="38"/>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درخواست افرادی که اظهار آمادگی برای حمایت از دعوت نمودند به این شرط که افرادشان در آینده به دلیل این حمایت، بهره‌ای در قدرت و فرمانروایی داشته باشند و یا در مقابل اینکه دعوت اسلامی را کمک کرده‌اند، در قدرت سهیم شوند را نپذیرفت؛ چون این دعوتی است به سوی الله و شرط اساسی آن این است که خالصانه برای خدا و خشنودی وی باشد.</w:t>
      </w:r>
    </w:p>
    <w:p w:rsidR="00F92CEE" w:rsidRPr="000D73CC" w:rsidRDefault="00F92CEE" w:rsidP="000A42BE">
      <w:pPr>
        <w:pStyle w:val="StyleComplexBLotus12ptJustifiedFirstline05cmCharCharCharCharCharCharCharChar"/>
        <w:widowControl w:val="0"/>
        <w:spacing w:line="240" w:lineRule="auto"/>
        <w:rPr>
          <w:rFonts w:ascii="Times New Roman" w:hAnsi="Times New Roman" w:cs="IRNazli"/>
          <w:sz w:val="22"/>
          <w:szCs w:val="28"/>
          <w:rtl/>
          <w:lang w:bidi="fa-IR"/>
        </w:rPr>
      </w:pPr>
      <w:r w:rsidRPr="000D73CC">
        <w:rPr>
          <w:rFonts w:ascii="Times New Roman" w:hAnsi="Times New Roman" w:cs="IRNazli" w:hint="cs"/>
          <w:sz w:val="22"/>
          <w:szCs w:val="28"/>
          <w:rtl/>
          <w:lang w:bidi="fa-IR"/>
        </w:rPr>
        <w:t>اخلاص و طلب خشنودی خدا، هدف</w:t>
      </w:r>
      <w:r w:rsidR="008E07E4"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هایی هستند که هر نوع کمک‌رسانی و قربانی و جانفشانی به خاطر آن انجام می‌گیرد؛ زیرا هدفی که انسان برای کاری در پیش دارد همان هدف است که به فعالیت انسان در تلاش برای رسیدن به آن کیفیت می‌دهد بنابراین، هدفی که از یاری کردن دعوت موردنظر است، باید از هر نوع مصلحت مادی به دور باشد تا دعوت به دلیل این نوع هدف، تضمین گردد و از هر نوع انحراف مصون باشد؛ چراکه هرگاه هدف خدایی باشد، انسان تا آخرین حد و با تمام توان از آن نگهداری خواهد کرد</w:t>
      </w:r>
      <w:r w:rsidRPr="000D73CC">
        <w:rPr>
          <w:rStyle w:val="Char5"/>
          <w:vertAlign w:val="superscript"/>
          <w:rtl/>
        </w:rPr>
        <w:footnoteReference w:id="854"/>
      </w:r>
      <w:r w:rsidRPr="000D73CC">
        <w:rPr>
          <w:rFonts w:ascii="Times New Roman" w:hAnsi="Times New Roman" w:cs="IRNazli" w:hint="cs"/>
          <w:sz w:val="22"/>
          <w:szCs w:val="28"/>
          <w:rtl/>
          <w:lang w:bidi="fa-IR"/>
        </w:rPr>
        <w:t>. پس کسی که می‌خواهد به جماعتی بپیوندد که به سوی خدا دعوت می‌دهد، نباید رسیدن به مقام یا کالا و ثروت دنیا را شرط قرار دهد؛ چون این دعوت برای خداست و اختیار آن با خداست؛ به هر کس که بخواهد آن را می‌دهد و کسی که مسئولیت امر دعوت را عهده‌دار می‌گردد، می‌بایست قبل از همه چیز هدفش رضای خدا و تلاش نمودن برای بلندکردن پرچم او باشد، اما اگر هدفش رسیدن به مقام باشد این انگیزه‌ای خطرناک است که بیانگر خالص نبودن نیت صاحب آن می‌‌باشد</w:t>
      </w:r>
      <w:r w:rsidRPr="000D73CC">
        <w:rPr>
          <w:rStyle w:val="Char5"/>
          <w:vertAlign w:val="superscript"/>
          <w:rtl/>
        </w:rPr>
        <w:footnoteReference w:id="855"/>
      </w:r>
      <w:r w:rsidRPr="000D73CC">
        <w:rPr>
          <w:rFonts w:ascii="Times New Roman" w:hAnsi="Times New Roman" w:cs="IRNazli" w:hint="cs"/>
          <w:sz w:val="22"/>
          <w:szCs w:val="28"/>
          <w:rtl/>
          <w:lang w:bidi="fa-IR"/>
        </w:rPr>
        <w:t>. بنابراین یحیی بن معاذ رازی می‌گوید: «کسی که بوی ریاست از او به</w:t>
      </w:r>
      <w:r w:rsidR="008E07E4" w:rsidRPr="000D73CC">
        <w:rPr>
          <w:rFonts w:ascii="Times New Roman" w:hAnsi="Times New Roman" w:cs="IRNazli" w:hint="cs"/>
          <w:sz w:val="22"/>
          <w:szCs w:val="28"/>
          <w:rtl/>
          <w:lang w:bidi="fa-IR"/>
        </w:rPr>
        <w:t xml:space="preserve"> مشام رسید، هرگز موفق نخواهد شد</w:t>
      </w:r>
      <w:r w:rsidRPr="000D73CC">
        <w:rPr>
          <w:rFonts w:ascii="Times New Roman" w:hAnsi="Times New Roman" w:cs="IRNazli" w:hint="cs"/>
          <w:sz w:val="22"/>
          <w:szCs w:val="28"/>
          <w:rtl/>
          <w:lang w:bidi="fa-IR"/>
        </w:rPr>
        <w:t>»</w:t>
      </w:r>
      <w:r w:rsidRPr="000D73CC">
        <w:rPr>
          <w:rStyle w:val="Char5"/>
          <w:vertAlign w:val="superscript"/>
          <w:rtl/>
        </w:rPr>
        <w:footnoteReference w:id="856"/>
      </w:r>
      <w:r w:rsidR="008E07E4" w:rsidRPr="000D73CC">
        <w:rPr>
          <w:rFonts w:ascii="Times New Roman" w:hAnsi="Times New Roman" w:cs="IRNazli" w:hint="cs"/>
          <w:sz w:val="22"/>
          <w:szCs w:val="28"/>
          <w:rtl/>
          <w:lang w:bidi="fa-IR"/>
        </w:rPr>
        <w:t>.</w:t>
      </w:r>
    </w:p>
    <w:p w:rsidR="00F92CEE" w:rsidRPr="000D73CC" w:rsidRDefault="00F92CEE" w:rsidP="000A42BE">
      <w:pPr>
        <w:pStyle w:val="StyleComplexBLotus12ptJustifiedFirstline05cmCharCharCharCharCharCharCharChar"/>
        <w:widowControl w:val="0"/>
        <w:numPr>
          <w:ilvl w:val="0"/>
          <w:numId w:val="38"/>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یکی دیگر از ویژگیهای یاری خواستن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از رهبران قبیله‌ها این بود که افراد موردنظر نباید به پیمان</w:t>
      </w:r>
      <w:r w:rsidR="008E07E4" w:rsidRPr="000D73CC">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و قراردادهای بین‌المللی‌ای که مفاد آنها مخالف با منافع دعوت وی است، پایبند باشند؛ چون آنها وقتی دعوت را به آغوش می‌گیرند آن را با پایبندی به این گونه پیمان</w:t>
      </w:r>
      <w:r w:rsidR="00DC48C2">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 در معرض نابودی از سوی قدرت</w:t>
      </w:r>
      <w:r w:rsidR="00DC48C2">
        <w:rPr>
          <w:rFonts w:ascii="Times New Roman" w:hAnsi="Times New Roman" w:cs="IRNazli" w:hint="eastAsia"/>
          <w:sz w:val="22"/>
          <w:szCs w:val="28"/>
          <w:rtl/>
          <w:lang w:bidi="fa-IR"/>
        </w:rPr>
        <w:t>‌</w:t>
      </w:r>
      <w:r w:rsidRPr="000D73CC">
        <w:rPr>
          <w:rFonts w:ascii="Times New Roman" w:hAnsi="Times New Roman" w:cs="IRNazli" w:hint="cs"/>
          <w:sz w:val="22"/>
          <w:szCs w:val="28"/>
          <w:rtl/>
          <w:lang w:bidi="fa-IR"/>
        </w:rPr>
        <w:t>های طرف قرارداد، قرار می‌دهند و این خطری جدی برای دعوت اسلامی به شمار می‌رود و مصالح آن را تهدید می‌کند</w:t>
      </w:r>
      <w:r w:rsidRPr="000D73CC">
        <w:rPr>
          <w:rStyle w:val="Char5"/>
          <w:vertAlign w:val="superscript"/>
          <w:rtl/>
        </w:rPr>
        <w:footnoteReference w:id="857"/>
      </w:r>
      <w:r w:rsidRPr="000D73CC">
        <w:rPr>
          <w:rFonts w:ascii="Times New Roman" w:hAnsi="Times New Roman" w:cs="IRNazli" w:hint="cs"/>
          <w:sz w:val="22"/>
          <w:szCs w:val="28"/>
          <w:rtl/>
          <w:lang w:bidi="fa-IR"/>
        </w:rPr>
        <w:t xml:space="preserve"> و حمایت مشروط و جزئی نمی‌تواند حمایت موردنظر را محقق سازد؛ چون در آن صورت اگر کسری با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به مخالفت برخیزد، هرگز بنی‌شیبان بر ضد کسری وارد جنگ نمی‌شوند واگر کسری بخواهد بر محمد و پیروانش حمله کند آنها با او نمی‌جنگند. بنابراین، گفتگوها بی‌نتیجه ماند</w:t>
      </w:r>
      <w:r w:rsidRPr="000D73CC">
        <w:rPr>
          <w:rStyle w:val="Char5"/>
          <w:vertAlign w:val="superscript"/>
          <w:rtl/>
        </w:rPr>
        <w:footnoteReference w:id="858"/>
      </w:r>
      <w:r w:rsidR="008E07E4" w:rsidRPr="000D73CC">
        <w:rPr>
          <w:rFonts w:ascii="Times New Roman" w:hAnsi="Times New Roman" w:cs="IRNazli" w:hint="cs"/>
          <w:sz w:val="22"/>
          <w:szCs w:val="28"/>
          <w:rtl/>
          <w:lang w:bidi="fa-IR"/>
        </w:rPr>
        <w:t>.</w:t>
      </w:r>
    </w:p>
    <w:p w:rsidR="00F92CEE" w:rsidRPr="000D73CC" w:rsidRDefault="00F92CEE" w:rsidP="000A42BE">
      <w:pPr>
        <w:pStyle w:val="StyleComplexBLotus12ptJustifiedFirstline05cmCharCharCharCharCharCharCharChar"/>
        <w:widowControl w:val="0"/>
        <w:numPr>
          <w:ilvl w:val="0"/>
          <w:numId w:val="38"/>
        </w:numPr>
        <w:spacing w:line="240" w:lineRule="auto"/>
        <w:ind w:left="680" w:hanging="340"/>
        <w:rPr>
          <w:rFonts w:ascii="Times New Roman" w:hAnsi="Times New Roman" w:cs="IRNazli"/>
          <w:sz w:val="22"/>
          <w:szCs w:val="28"/>
          <w:rtl/>
          <w:lang w:bidi="fa-IR"/>
        </w:rPr>
      </w:pPr>
      <w:r w:rsidRPr="000D73CC">
        <w:rPr>
          <w:rFonts w:ascii="Times New Roman" w:hAnsi="Times New Roman" w:cs="IRNazli" w:hint="cs"/>
          <w:sz w:val="22"/>
          <w:szCs w:val="28"/>
          <w:rtl/>
          <w:lang w:bidi="fa-IR"/>
        </w:rPr>
        <w:t>«دین خدا را تنها کسانی یاری خواهند نمود که این دین در تمامی ز</w:t>
      </w:r>
      <w:r w:rsidR="008E07E4" w:rsidRPr="000D73CC">
        <w:rPr>
          <w:rFonts w:ascii="Times New Roman" w:hAnsi="Times New Roman" w:cs="IRNazli" w:hint="cs"/>
          <w:sz w:val="22"/>
          <w:szCs w:val="28"/>
          <w:rtl/>
          <w:lang w:bidi="fa-IR"/>
        </w:rPr>
        <w:t>وایای زندگی آنان رسوخ کرده باشد</w:t>
      </w:r>
      <w:r w:rsidRPr="000D73CC">
        <w:rPr>
          <w:rFonts w:ascii="Times New Roman" w:hAnsi="Times New Roman" w:cs="IRNazli" w:hint="cs"/>
          <w:sz w:val="22"/>
          <w:szCs w:val="28"/>
          <w:rtl/>
          <w:lang w:bidi="fa-IR"/>
        </w:rPr>
        <w:t>»</w:t>
      </w:r>
      <w:r w:rsidR="008E07E4" w:rsidRPr="000D73CC">
        <w:rPr>
          <w:rFonts w:ascii="Times New Roman" w:hAnsi="Times New Roman" w:cs="IRNazli" w:hint="cs"/>
          <w:sz w:val="22"/>
          <w:szCs w:val="28"/>
          <w:rtl/>
          <w:lang w:bidi="fa-IR"/>
        </w:rPr>
        <w:t>.</w:t>
      </w:r>
      <w:r w:rsidRPr="000D73CC">
        <w:rPr>
          <w:rFonts w:ascii="Times New Roman" w:hAnsi="Times New Roman" w:cs="IRNazli" w:hint="cs"/>
          <w:sz w:val="22"/>
          <w:szCs w:val="28"/>
          <w:rtl/>
          <w:lang w:bidi="fa-IR"/>
        </w:rPr>
        <w:t xml:space="preserve"> این پاسخ پیامبر اکرم</w:t>
      </w:r>
      <w:r w:rsidR="00361D92" w:rsidRPr="000D73CC">
        <w:rPr>
          <w:rFonts w:ascii="Times New Roman" w:hAnsi="Times New Roman" w:cs="IRNazli" w:hint="cs"/>
          <w:sz w:val="22"/>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2"/>
          <w:szCs w:val="28"/>
          <w:rtl/>
          <w:lang w:bidi="fa-IR"/>
        </w:rPr>
        <w:t>به مثنی بن حارثه بود وقتی اظهار داشت که رسول خدا را از ناحی</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عربها حمایت خواهد کرد نه از ناحی</w:t>
      </w:r>
      <w:r w:rsidR="00671026" w:rsidRPr="000D73CC">
        <w:rPr>
          <w:rFonts w:ascii="Times New Roman" w:hAnsi="Times New Roman" w:cs="IRNazli" w:hint="cs"/>
          <w:sz w:val="22"/>
          <w:szCs w:val="28"/>
          <w:rtl/>
          <w:lang w:bidi="fa-IR"/>
        </w:rPr>
        <w:t>ۀ</w:t>
      </w:r>
      <w:r w:rsidRPr="000D73CC">
        <w:rPr>
          <w:rFonts w:ascii="Times New Roman" w:hAnsi="Times New Roman" w:cs="IRNazli" w:hint="cs"/>
          <w:sz w:val="22"/>
          <w:szCs w:val="28"/>
          <w:rtl/>
          <w:lang w:bidi="fa-IR"/>
        </w:rPr>
        <w:t xml:space="preserve"> فارسیها. با اندیشیدن در ژرفای این سیاست به این نتیجه می‌رسیم که دوراندیشی پیامبر اسلام در حد والایی بود که نمی‌توان آن را با امری دیگر مقایسه نمود.</w:t>
      </w:r>
    </w:p>
    <w:p w:rsidR="00173F5E" w:rsidRPr="000D73CC" w:rsidRDefault="00F92CEE" w:rsidP="000A42BE">
      <w:pPr>
        <w:pStyle w:val="a7"/>
        <w:widowControl w:val="0"/>
        <w:numPr>
          <w:ilvl w:val="0"/>
          <w:numId w:val="38"/>
        </w:numPr>
        <w:ind w:left="680" w:hanging="340"/>
        <w:rPr>
          <w:rFonts w:ascii="Times New Roman" w:hAnsi="Times New Roman"/>
          <w:sz w:val="22"/>
        </w:rPr>
      </w:pPr>
      <w:r w:rsidRPr="000D73CC">
        <w:rPr>
          <w:rFonts w:ascii="Times New Roman" w:hAnsi="Times New Roman" w:hint="cs"/>
          <w:sz w:val="22"/>
          <w:rtl/>
        </w:rPr>
        <w:t>موضع بنی‌شیبان بیانگر مروت و اخلاق آنها بود و آنها پیامبر اکرم</w:t>
      </w:r>
      <w:r w:rsidR="00361D92" w:rsidRPr="000D73CC">
        <w:rPr>
          <w:rFonts w:ascii="Times New Roman" w:hAnsi="Times New Roman" w:hint="cs"/>
          <w:sz w:val="22"/>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ascii="Times New Roman" w:hAnsi="Times New Roman" w:hint="cs"/>
          <w:sz w:val="22"/>
          <w:rtl/>
        </w:rPr>
        <w:t>را گرامی داشتند و نیز بحث و گفتگو با شفافیت خاصی انجام گرفت و آنها میزان حمایت خود را از آن حضرت شرح دادند و اظهار داشتند که دعوت چیزی است که پادشاهان آن را نخواهند پسندید، اما خداوند برای بنی‌شیبان چنین مقرر نموده بود که بعداز بیست سال یا بیشتر از آن که قلبشان به نور اسلام نورانی شده بود، مسئولیت رودرو شدن با پادشاهان را برعهده بگیرند و مثنی بن حارثه شیبانی رهبر جنگی آنها و قهرمانشان بود که در سرزمین عراق، فتوحات و پیروزیهای لشکر اسلامی را در دوران خلافت ابوبکر فرماندهی می‌کرد</w:t>
      </w:r>
      <w:r w:rsidRPr="000D73CC">
        <w:rPr>
          <w:rStyle w:val="FootnoteReference"/>
          <w:rtl/>
        </w:rPr>
        <w:footnoteReference w:id="859"/>
      </w:r>
      <w:r w:rsidRPr="000D73CC">
        <w:rPr>
          <w:rFonts w:ascii="Times New Roman" w:hAnsi="Times New Roman" w:hint="cs"/>
          <w:sz w:val="22"/>
          <w:rtl/>
        </w:rPr>
        <w:t>. قدرت ایمان و اسلام به مثنی و قبیله‌اش چنان نیرو و توانی داده بود که آنها سردمداران و فرماندهان اصلی جنگ با فارسها قرار گرفتند و این در حالی بود که در زمان جاهلیت از فارسها می‌ترسیدند و یا حتی فکر جنگیدن با آنها هرگز در اذهان آنان رسوخ نکرده بود؛ حتی پس از اینکه به حقانیت دعوت پیامبر اکرم</w:t>
      </w:r>
      <w:r w:rsidR="00361D92" w:rsidRPr="000D73CC">
        <w:rPr>
          <w:rFonts w:ascii="Times New Roman" w:hAnsi="Times New Roman" w:hint="cs"/>
          <w:sz w:val="22"/>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ascii="Times New Roman" w:hAnsi="Times New Roman" w:hint="cs"/>
          <w:sz w:val="22"/>
          <w:rtl/>
        </w:rPr>
        <w:t>پی بردند، باز هم حاضر نشدند آن را بپذیرند؛ چون احتمال می‌رفت که پذیرفتن این دین، آنها را مجبور به درگیر شدن با فارس</w:t>
      </w:r>
      <w:r w:rsidR="00DC48C2">
        <w:rPr>
          <w:rFonts w:ascii="Times New Roman" w:hAnsi="Times New Roman" w:hint="eastAsia"/>
          <w:sz w:val="22"/>
          <w:rtl/>
        </w:rPr>
        <w:t>‌</w:t>
      </w:r>
      <w:r w:rsidRPr="000D73CC">
        <w:rPr>
          <w:rFonts w:ascii="Times New Roman" w:hAnsi="Times New Roman" w:hint="cs"/>
          <w:sz w:val="22"/>
          <w:rtl/>
        </w:rPr>
        <w:t>ها بنماید و این امری ناپسند برای آنان محسوب می‌گردید. به هر حال از این قضیه به عظمت این دین پی می‌بریم؛ دینی که خداوند، مسلمانان را به وسیل</w:t>
      </w:r>
      <w:r w:rsidR="00671026" w:rsidRPr="000D73CC">
        <w:rPr>
          <w:rFonts w:ascii="Times New Roman" w:hAnsi="Times New Roman" w:hint="cs"/>
          <w:sz w:val="22"/>
          <w:rtl/>
        </w:rPr>
        <w:t>ۀ</w:t>
      </w:r>
      <w:r w:rsidRPr="000D73CC">
        <w:rPr>
          <w:rFonts w:ascii="Times New Roman" w:hAnsi="Times New Roman" w:hint="cs"/>
          <w:sz w:val="22"/>
          <w:rtl/>
        </w:rPr>
        <w:t xml:space="preserve"> آن سربلند نمود و آنان را رهبران دنیا قرار داد و علاوه بر آن نعمتهای پایداری در باغهای بهشت به آنان خواهد داد</w:t>
      </w:r>
      <w:r w:rsidRPr="000D73CC">
        <w:rPr>
          <w:rStyle w:val="FootnoteReference"/>
          <w:rtl/>
        </w:rPr>
        <w:footnoteReference w:id="860"/>
      </w:r>
      <w:r w:rsidR="008E07E4" w:rsidRPr="000D73CC">
        <w:rPr>
          <w:rFonts w:ascii="Times New Roman" w:hAnsi="Times New Roman" w:hint="cs"/>
          <w:sz w:val="22"/>
          <w:rtl/>
        </w:rPr>
        <w:t>.</w:t>
      </w:r>
    </w:p>
    <w:p w:rsidR="00F92CEE" w:rsidRPr="000D73CC" w:rsidRDefault="00F92CEE" w:rsidP="000A42BE">
      <w:pPr>
        <w:pStyle w:val="a7"/>
        <w:widowControl w:val="0"/>
        <w:rPr>
          <w:rtl/>
        </w:rPr>
        <w:sectPr w:rsidR="00F92CEE" w:rsidRPr="000D73CC" w:rsidSect="00A50EB6">
          <w:headerReference w:type="default" r:id="rId26"/>
          <w:footnotePr>
            <w:numRestart w:val="eachPage"/>
          </w:footnotePr>
          <w:pgSz w:w="9356" w:h="13608" w:code="9"/>
          <w:pgMar w:top="567" w:right="1134" w:bottom="851" w:left="1134" w:header="454" w:footer="0" w:gutter="0"/>
          <w:cols w:space="708"/>
          <w:titlePg/>
          <w:bidi/>
          <w:rtlGutter/>
          <w:docGrid w:linePitch="381"/>
        </w:sectPr>
      </w:pPr>
    </w:p>
    <w:p w:rsidR="00173F5E" w:rsidRPr="000D73CC" w:rsidRDefault="00173F5E" w:rsidP="000A42BE">
      <w:pPr>
        <w:pStyle w:val="a"/>
        <w:widowControl w:val="0"/>
        <w:rPr>
          <w:rtl/>
        </w:rPr>
      </w:pPr>
      <w:bookmarkStart w:id="691" w:name="_Toc270033294"/>
      <w:bookmarkStart w:id="692" w:name="_Toc439429787"/>
      <w:r w:rsidRPr="000D73CC">
        <w:rPr>
          <w:rFonts w:hint="cs"/>
          <w:rtl/>
        </w:rPr>
        <w:t xml:space="preserve">فصل دوم </w:t>
      </w:r>
      <w:r w:rsidRPr="000D73CC">
        <w:rPr>
          <w:rtl/>
        </w:rPr>
        <w:br/>
      </w:r>
      <w:r w:rsidRPr="000D73CC">
        <w:rPr>
          <w:rFonts w:hint="cs"/>
          <w:rtl/>
        </w:rPr>
        <w:t>دسته‌های خیر و طلیعه‌های نور</w:t>
      </w:r>
      <w:bookmarkEnd w:id="691"/>
      <w:bookmarkEnd w:id="692"/>
    </w:p>
    <w:p w:rsidR="00173F5E" w:rsidRPr="000D73CC" w:rsidRDefault="008E07E4" w:rsidP="000A42BE">
      <w:pPr>
        <w:widowControl w:val="0"/>
        <w:ind w:firstLine="284"/>
        <w:jc w:val="both"/>
        <w:rPr>
          <w:rFonts w:cs="IRNazli"/>
          <w:rtl/>
          <w:lang w:bidi="fa-IR"/>
        </w:rPr>
      </w:pPr>
      <w:r w:rsidRPr="000D73CC">
        <w:rPr>
          <w:rFonts w:cs="IRNazli" w:hint="cs"/>
          <w:rtl/>
          <w:lang w:bidi="fa-IR"/>
        </w:rPr>
        <w:t>جابر بن عبدالله انصاری می‌گوید:</w:t>
      </w:r>
    </w:p>
    <w:p w:rsidR="00173F5E" w:rsidRPr="000D73CC" w:rsidRDefault="00173F5E" w:rsidP="000A42BE">
      <w:pPr>
        <w:widowControl w:val="0"/>
        <w:ind w:firstLine="284"/>
        <w:jc w:val="both"/>
        <w:rPr>
          <w:rFonts w:cs="IRNazli"/>
          <w:rtl/>
          <w:lang w:bidi="fa-IR"/>
        </w:rPr>
      </w:pPr>
      <w:r w:rsidRPr="000D73CC">
        <w:rPr>
          <w:rFonts w:cs="IRNazli" w:hint="cs"/>
          <w:rtl/>
          <w:lang w:bidi="fa-IR"/>
        </w:rPr>
        <w:t>«پیامبر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ده سال در مکه در اماکن مختلف از جمله منازل آنان، در بازار عکاظ و مجنه ودر موسم حج و در منی به دعوت و تبلیغ آنان می‌پرداخت و می‌گفت: چه کسی مرا یاری می‌نماید تا پیام پروردگارم را برسانم؟ و پاداش او بهشت خواهد بود (و کسی او را یاری نمی‌کرد.) حتی اگر مردی از یمن یا از مصر حرکت می‌کرد، قومش نزد او می‌آمدند و می‌گفتند</w:t>
      </w:r>
      <w:r w:rsidR="000D449F" w:rsidRPr="000D73CC">
        <w:rPr>
          <w:rFonts w:cs="IRNazli" w:hint="cs"/>
          <w:rtl/>
          <w:lang w:bidi="fa-IR"/>
        </w:rPr>
        <w:t>:</w:t>
      </w:r>
      <w:r w:rsidRPr="000D73CC">
        <w:rPr>
          <w:rFonts w:cs="IRNazli" w:hint="cs"/>
          <w:rtl/>
          <w:lang w:bidi="fa-IR"/>
        </w:rPr>
        <w:t xml:space="preserve"> ازنوجوان قریش بپرهیز و مواظب باش تو را به فتنه مبتلا نکند و زمانی که پیامبر در میان مردم راه می‌رفت، انگشتهایشان به سوی او اشاره می‌رفت تا اینکه خداوند ما را از یثرب به سوی او فرستاد و ما او را جا دادیم و تصدیقش نمودیم و افراد ما نزد او رفتند و به او ایمان آوردند و آن حضرت</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به آنها قرآن آموخت تا اینکه هیچ خانه‌ای از خانه‌های انصار باقی نماند مگر اینکه در آن گروهی از مسلمانان بودند که اسلام خود را آشکار کرده بودند.</w:t>
      </w:r>
      <w:r w:rsidRPr="000D73CC">
        <w:rPr>
          <w:rStyle w:val="FootnoteReference"/>
          <w:rFonts w:cs="IRNazli"/>
          <w:rtl/>
          <w:lang w:bidi="fa-IR"/>
        </w:rPr>
        <w:footnoteReference w:id="861"/>
      </w:r>
    </w:p>
    <w:p w:rsidR="00173F5E" w:rsidRPr="000D73CC" w:rsidRDefault="00173F5E" w:rsidP="000A42BE">
      <w:pPr>
        <w:pStyle w:val="a0"/>
        <w:widowControl w:val="0"/>
        <w:rPr>
          <w:rtl/>
        </w:rPr>
      </w:pPr>
      <w:bookmarkStart w:id="693" w:name="_Toc134241404"/>
      <w:bookmarkStart w:id="694" w:name="_Toc270033295"/>
      <w:bookmarkStart w:id="695" w:name="_Toc439429788"/>
      <w:r w:rsidRPr="000D73CC">
        <w:rPr>
          <w:rFonts w:hint="cs"/>
          <w:rtl/>
        </w:rPr>
        <w:t>نخستین ملاقات انصار با رسول خدا در موسم حج و عمره</w:t>
      </w:r>
      <w:bookmarkEnd w:id="693"/>
      <w:bookmarkEnd w:id="694"/>
      <w:bookmarkEnd w:id="695"/>
    </w:p>
    <w:p w:rsidR="00173F5E" w:rsidRPr="000D73CC" w:rsidRDefault="00173F5E" w:rsidP="000A42BE">
      <w:pPr>
        <w:pStyle w:val="a4"/>
        <w:widowControl w:val="0"/>
        <w:rPr>
          <w:rtl/>
        </w:rPr>
      </w:pPr>
      <w:bookmarkStart w:id="696" w:name="_Toc134241405"/>
      <w:bookmarkStart w:id="697" w:name="_Toc270033296"/>
      <w:bookmarkStart w:id="698" w:name="_Toc439429789"/>
      <w:r w:rsidRPr="000D73CC">
        <w:rPr>
          <w:rFonts w:hint="cs"/>
          <w:rtl/>
        </w:rPr>
        <w:t>1- اسلام سوید بن صامت</w:t>
      </w:r>
      <w:bookmarkEnd w:id="696"/>
      <w:bookmarkEnd w:id="697"/>
      <w:bookmarkEnd w:id="698"/>
    </w:p>
    <w:p w:rsidR="00173F5E" w:rsidRPr="000D73CC" w:rsidRDefault="00173F5E" w:rsidP="000A42BE">
      <w:pPr>
        <w:widowControl w:val="0"/>
        <w:ind w:firstLine="284"/>
        <w:jc w:val="both"/>
        <w:rPr>
          <w:rFonts w:cs="IRNazli"/>
          <w:rtl/>
          <w:lang w:bidi="fa-IR"/>
        </w:rPr>
      </w:pPr>
      <w:r w:rsidRPr="000D73CC">
        <w:rPr>
          <w:rFonts w:cs="IRNazli" w:hint="cs"/>
          <w:rtl/>
          <w:lang w:bidi="fa-IR"/>
        </w:rPr>
        <w:t>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با اطلاع از ورود افراد صاحب نام و معروف نزد او می‌رفت و او را به سوی خدا دعوت می‌داد و اسلام و حق و هدایت را بر او عرضه می‌کرد؛ چنانکه وقتی سوید بن صامت از قبیل</w:t>
      </w:r>
      <w:r w:rsidR="00671026" w:rsidRPr="000D73CC">
        <w:rPr>
          <w:rFonts w:cs="IRNazli" w:hint="cs"/>
          <w:rtl/>
          <w:lang w:bidi="fa-IR"/>
        </w:rPr>
        <w:t>ۀ</w:t>
      </w:r>
      <w:r w:rsidRPr="000D73CC">
        <w:rPr>
          <w:rFonts w:cs="IRNazli" w:hint="cs"/>
          <w:rtl/>
          <w:lang w:bidi="fa-IR"/>
        </w:rPr>
        <w:t xml:space="preserve"> بنی عمرو بن عوف که مردی شاعر و شریف، شجاع و دارای نسب عالی بود و قومش را «کامل» می‌نامیدند، وقتی به مکه آمد و پیامبر از آمد</w:t>
      </w:r>
      <w:r w:rsidR="00DC48C2">
        <w:rPr>
          <w:rFonts w:cs="IRNazli" w:hint="cs"/>
          <w:rtl/>
          <w:lang w:bidi="fa-IR"/>
        </w:rPr>
        <w:t xml:space="preserve">نش مطلع شد نزد او رفت واو را به </w:t>
      </w:r>
      <w:r w:rsidRPr="000D73CC">
        <w:rPr>
          <w:rFonts w:cs="IRNazli" w:hint="cs"/>
          <w:rtl/>
          <w:lang w:bidi="fa-IR"/>
        </w:rPr>
        <w:t>سوی خدا و دین اسلام فراخواند. سوید به پیامبر گفت: شاید آنچه در اختیار توست، همانند آن</w:t>
      </w:r>
      <w:r w:rsidR="008E07E4" w:rsidRPr="000D73CC">
        <w:rPr>
          <w:rFonts w:cs="IRNazli" w:hint="cs"/>
          <w:rtl/>
          <w:lang w:bidi="fa-IR"/>
        </w:rPr>
        <w:t xml:space="preserve"> چیزی باشد که در اختیار من است؟</w:t>
      </w:r>
    </w:p>
    <w:p w:rsidR="00173F5E" w:rsidRPr="000D73CC" w:rsidRDefault="00173F5E" w:rsidP="000A42BE">
      <w:pPr>
        <w:widowControl w:val="0"/>
        <w:ind w:firstLine="284"/>
        <w:jc w:val="both"/>
        <w:rPr>
          <w:rFonts w:cs="IRNazli"/>
          <w:rtl/>
          <w:lang w:bidi="fa-IR"/>
        </w:rPr>
      </w:pPr>
      <w:r w:rsidRPr="000D73CC">
        <w:rPr>
          <w:rFonts w:cs="IRNazli" w:hint="cs"/>
          <w:rtl/>
          <w:lang w:bidi="fa-IR"/>
        </w:rPr>
        <w:t>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فرمود: چه چیز در اختیار توست؟ سوید گفت: حکمت لقمان دارم.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گفت: آن را بر من عرضه کن. سوید بخشی از آنچه می‌دانست بر پیامبر عرضه کرد.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فرمود: این سخن نیکو و خوبی است اما آنچه در اختیار من است، بهتر از این است؛ زیرا آنچه من دارم قرآنی است که از جانب خدا بر من نا</w:t>
      </w:r>
      <w:r w:rsidR="00DC48C2">
        <w:rPr>
          <w:rFonts w:cs="IRNazli" w:hint="cs"/>
          <w:rtl/>
          <w:lang w:bidi="fa-IR"/>
        </w:rPr>
        <w:t>زل شده است، نور و هدایت است. آن</w:t>
      </w:r>
      <w:r w:rsidR="00DC48C2">
        <w:rPr>
          <w:rFonts w:cs="IRNazli" w:hint="eastAsia"/>
          <w:rtl/>
          <w:lang w:bidi="fa-IR"/>
        </w:rPr>
        <w:t>‌</w:t>
      </w:r>
      <w:r w:rsidRPr="000D73CC">
        <w:rPr>
          <w:rFonts w:cs="IRNazli" w:hint="cs"/>
          <w:rtl/>
          <w:lang w:bidi="fa-IR"/>
        </w:rPr>
        <w:t>گاه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rtl/>
          <w:lang w:bidi="fa-IR"/>
        </w:rPr>
        <w:t>قرآن را برای ایشان تلاوت نمود و او را به اسلام دعوت کرد.</w:t>
      </w:r>
    </w:p>
    <w:p w:rsidR="00173F5E" w:rsidRPr="000D73CC" w:rsidRDefault="00173F5E" w:rsidP="000A42BE">
      <w:pPr>
        <w:widowControl w:val="0"/>
        <w:ind w:firstLine="284"/>
        <w:jc w:val="both"/>
        <w:rPr>
          <w:rFonts w:cs="IRNazli"/>
          <w:rtl/>
          <w:lang w:bidi="fa-IR"/>
        </w:rPr>
      </w:pPr>
      <w:r w:rsidRPr="000D73CC">
        <w:rPr>
          <w:rFonts w:cs="IRNazli" w:hint="cs"/>
          <w:rtl/>
          <w:lang w:bidi="fa-IR"/>
        </w:rPr>
        <w:t>سوید در حالی از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فاصله گرفت که می‌گفت: این سخنی نیکو است. سوید پس از آنکه به مدینه بازگشت و به میان قومش رفت، دیری نپائید که به دست قبیل</w:t>
      </w:r>
      <w:r w:rsidR="00671026" w:rsidRPr="000D73CC">
        <w:rPr>
          <w:rFonts w:cs="IRNazli" w:hint="cs"/>
          <w:rtl/>
          <w:lang w:bidi="fa-IR"/>
        </w:rPr>
        <w:t>ۀ</w:t>
      </w:r>
      <w:r w:rsidRPr="000D73CC">
        <w:rPr>
          <w:rFonts w:cs="IRNazli" w:hint="cs"/>
          <w:rtl/>
          <w:lang w:bidi="fa-IR"/>
        </w:rPr>
        <w:t xml:space="preserve"> خزرج کشته شد و گروهی از خاندان او می‌گفتند: ما بر این باور هستیم که او مسلمان کشته شده است.</w:t>
      </w:r>
    </w:p>
    <w:p w:rsidR="00173F5E" w:rsidRPr="000D73CC" w:rsidRDefault="00173F5E" w:rsidP="000A42BE">
      <w:pPr>
        <w:widowControl w:val="0"/>
        <w:ind w:firstLine="284"/>
        <w:jc w:val="both"/>
        <w:rPr>
          <w:rFonts w:cs="IRNazli"/>
          <w:rtl/>
          <w:lang w:bidi="fa-IR"/>
        </w:rPr>
      </w:pPr>
      <w:r w:rsidRPr="000D73CC">
        <w:rPr>
          <w:rFonts w:cs="IRNazli" w:hint="cs"/>
          <w:rtl/>
          <w:lang w:bidi="fa-IR"/>
        </w:rPr>
        <w:t>به هر حال او در روز جنگ بعاث به قتل رسید</w:t>
      </w:r>
      <w:r w:rsidRPr="000D73CC">
        <w:rPr>
          <w:rStyle w:val="FootnoteReference"/>
          <w:rFonts w:cs="IRNazli"/>
          <w:rtl/>
          <w:lang w:bidi="fa-IR"/>
        </w:rPr>
        <w:footnoteReference w:id="862"/>
      </w:r>
      <w:r w:rsidRPr="000D73CC">
        <w:rPr>
          <w:rFonts w:cs="IRNazli" w:hint="cs"/>
          <w:rtl/>
          <w:lang w:bidi="fa-IR"/>
        </w:rPr>
        <w:t xml:space="preserve"> امّا دلیل مستندی وجود ندارد که بیانگر تبلیغ اسلام از جانب او در میان قبیله‌اش باشد</w:t>
      </w:r>
      <w:r w:rsidRPr="000D73CC">
        <w:rPr>
          <w:rStyle w:val="FootnoteReference"/>
          <w:rFonts w:cs="IRNazli"/>
          <w:rtl/>
          <w:lang w:bidi="fa-IR"/>
        </w:rPr>
        <w:footnoteReference w:id="863"/>
      </w:r>
      <w:r w:rsidR="008E07E4" w:rsidRPr="000D73CC">
        <w:rPr>
          <w:rFonts w:cs="IRNazli" w:hint="cs"/>
          <w:rtl/>
          <w:lang w:bidi="fa-IR"/>
        </w:rPr>
        <w:t>.</w:t>
      </w:r>
    </w:p>
    <w:p w:rsidR="00173F5E" w:rsidRPr="000D73CC" w:rsidRDefault="00173F5E" w:rsidP="000A42BE">
      <w:pPr>
        <w:pStyle w:val="a4"/>
        <w:widowControl w:val="0"/>
        <w:rPr>
          <w:rtl/>
        </w:rPr>
      </w:pPr>
      <w:bookmarkStart w:id="699" w:name="_Toc134241406"/>
      <w:bookmarkStart w:id="700" w:name="_Toc270033297"/>
      <w:bookmarkStart w:id="701" w:name="_Toc439429790"/>
      <w:r w:rsidRPr="000D73CC">
        <w:rPr>
          <w:rFonts w:hint="cs"/>
          <w:rtl/>
        </w:rPr>
        <w:t>2- مسلمان شدن ایاس بن معاذ</w:t>
      </w:r>
      <w:bookmarkEnd w:id="699"/>
      <w:bookmarkEnd w:id="700"/>
      <w:bookmarkEnd w:id="701"/>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ابوالحیسر بن رافع به همراه جوانانی از بنی عبدالاشهل که ایاس بن معاذ در میان آنها بود به مکه آمد. این گروه آمده بودند تا با قریش علیه خزرج هم‌پیمان شوند.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با اطلاع از ورود آنان نزد آنان رفت و در مجلسشان نشست و فرمود: آیا مایلید بهتر از آن چیزی که به خاطر آن به اینجا آمده‌اید پیشنهاد کنم؟ گفتند آن چیست؟ فرمود: من پیامبر خدا و فرستاده او به سوی بندگانش هستم و به این فرا می‌خوانم که خداوند را بپرستند و هیچ چیزی را با وی شریک قرار ندهند و بر من کتابی نازل شده است.</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سپس اسلام را برای آنها معرفی نمود و قرآن را برایشان تلاوت کرد. ایاس بن معاذ که نوجوان کم سن و سالی بود گفت: سوگند به خدا که این از آنچه شما در پی آن آمده‌اید بهتر است. در این هنگام ابوالحیسر مشتی خاک برداشت و به چهر</w:t>
      </w:r>
      <w:r w:rsidR="00671026" w:rsidRPr="000D73CC">
        <w:rPr>
          <w:rFonts w:cs="IRNazli" w:hint="cs"/>
          <w:sz w:val="30"/>
          <w:rtl/>
          <w:lang w:bidi="fa-IR"/>
        </w:rPr>
        <w:t>ۀ</w:t>
      </w:r>
      <w:r w:rsidRPr="000D73CC">
        <w:rPr>
          <w:rFonts w:cs="IRNazli" w:hint="cs"/>
          <w:sz w:val="30"/>
          <w:rtl/>
          <w:lang w:bidi="fa-IR"/>
        </w:rPr>
        <w:t xml:space="preserve"> او پاشید و گفت</w:t>
      </w:r>
      <w:r w:rsidR="000D449F" w:rsidRPr="000D73CC">
        <w:rPr>
          <w:rFonts w:cs="IRNazli" w:hint="cs"/>
          <w:sz w:val="30"/>
          <w:rtl/>
          <w:lang w:bidi="fa-IR"/>
        </w:rPr>
        <w:t>:</w:t>
      </w:r>
      <w:r w:rsidRPr="000D73CC">
        <w:rPr>
          <w:rFonts w:cs="IRNazli" w:hint="cs"/>
          <w:sz w:val="30"/>
          <w:rtl/>
          <w:lang w:bidi="fa-IR"/>
        </w:rPr>
        <w:t xml:space="preserve"> این سخن را تکرار نکن؛ به خدا سوگند که ما برای چیزی غیر از این آمده‌ایم و بدین گونه ایاس بن معاذ ساکت شد. سپس آنها به مدینه بازگشتند و جنگ بعاث بین اوس و خزرج در گرفت و دیری نپائید که ایاس چشم از جهان فرو بست. از کسانی که شاهد مرگ او بوده‌اند، روایت شده است که ایاس هنگام مردن، پیوسته می‌گفت</w:t>
      </w:r>
      <w:r w:rsidR="000D449F" w:rsidRPr="000D73CC">
        <w:rPr>
          <w:rFonts w:cs="IRNazli" w:hint="cs"/>
          <w:sz w:val="30"/>
          <w:rtl/>
          <w:lang w:bidi="fa-IR"/>
        </w:rPr>
        <w:t>:</w:t>
      </w:r>
      <w:r w:rsidRPr="000D73CC">
        <w:rPr>
          <w:rFonts w:cs="IRNazli" w:hint="cs"/>
          <w:sz w:val="30"/>
          <w:rtl/>
          <w:lang w:bidi="fa-IR"/>
        </w:rPr>
        <w:t xml:space="preserve"> </w:t>
      </w:r>
      <w:r w:rsidRPr="00DC48C2">
        <w:rPr>
          <w:rStyle w:val="Char5"/>
          <w:rFonts w:hint="cs"/>
          <w:rtl/>
        </w:rPr>
        <w:t>«</w:t>
      </w:r>
      <w:r w:rsidRPr="000D73CC">
        <w:rPr>
          <w:rStyle w:val="Char4"/>
          <w:rFonts w:hint="cs"/>
          <w:rtl/>
        </w:rPr>
        <w:t>لا اله الا الله، الله اکبر، سبحان الله و الحمدلله</w:t>
      </w:r>
      <w:r w:rsidRPr="00DC48C2">
        <w:rPr>
          <w:rStyle w:val="Char5"/>
          <w:rFonts w:hint="cs"/>
          <w:rtl/>
        </w:rPr>
        <w:t>»</w:t>
      </w:r>
      <w:r w:rsidRPr="000D73CC">
        <w:rPr>
          <w:rFonts w:cs="IRNazli" w:hint="cs"/>
          <w:sz w:val="30"/>
          <w:rtl/>
          <w:lang w:bidi="fa-IR"/>
        </w:rPr>
        <w:t xml:space="preserve"> و</w:t>
      </w:r>
      <w:r w:rsidR="00DC48C2">
        <w:rPr>
          <w:rFonts w:cs="IRNazli" w:hint="cs"/>
          <w:sz w:val="30"/>
          <w:rtl/>
          <w:lang w:bidi="fa-IR"/>
        </w:rPr>
        <w:t xml:space="preserve"> </w:t>
      </w:r>
      <w:r w:rsidRPr="000D73CC">
        <w:rPr>
          <w:rFonts w:cs="IRNazli" w:hint="cs"/>
          <w:sz w:val="30"/>
          <w:rtl/>
          <w:lang w:bidi="fa-IR"/>
        </w:rPr>
        <w:t>این چنین تسبیح و تقدیس خداوند را می‌گفت تا اینکه چشم فرو بست. بنابراین، آنها در اینکه او مسلمان مرده است هیچ تردیدی نداشتند؛ چون او در آن مجلس وقتی سخنان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را شنید، به اسلام ایمان آورد</w:t>
      </w:r>
      <w:r w:rsidRPr="000D73CC">
        <w:rPr>
          <w:rStyle w:val="FootnoteReference"/>
          <w:rFonts w:cs="IRNazli"/>
          <w:rtl/>
          <w:lang w:bidi="fa-IR"/>
        </w:rPr>
        <w:footnoteReference w:id="864"/>
      </w:r>
      <w:r w:rsidR="008E07E4" w:rsidRPr="000D73CC">
        <w:rPr>
          <w:rFonts w:cs="IRNazli" w:hint="cs"/>
          <w:sz w:val="30"/>
          <w:rtl/>
          <w:lang w:bidi="fa-IR"/>
        </w:rPr>
        <w:t>.</w:t>
      </w:r>
    </w:p>
    <w:p w:rsidR="00173F5E" w:rsidRPr="000D73CC" w:rsidRDefault="00173F5E" w:rsidP="000A42BE">
      <w:pPr>
        <w:pStyle w:val="a0"/>
        <w:widowControl w:val="0"/>
        <w:rPr>
          <w:rtl/>
        </w:rPr>
      </w:pPr>
      <w:bookmarkStart w:id="702" w:name="_Toc134241407"/>
      <w:bookmarkStart w:id="703" w:name="_Toc270033298"/>
      <w:bookmarkStart w:id="704" w:name="_Toc439429791"/>
      <w:r w:rsidRPr="000D73CC">
        <w:rPr>
          <w:rFonts w:hint="cs"/>
          <w:rtl/>
        </w:rPr>
        <w:t>اسلام انصار</w:t>
      </w:r>
      <w:bookmarkEnd w:id="702"/>
      <w:bookmarkEnd w:id="703"/>
      <w:bookmarkEnd w:id="704"/>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نخستین دیدار ثمربخش رسول الله</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با گروهی از افراد قبیله خزرج در موسم حج در محل عقبه مِنی انجام شد.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پس از ملاقات با آنها، فرمود</w:t>
      </w:r>
      <w:r w:rsidR="000D449F" w:rsidRPr="000D73CC">
        <w:rPr>
          <w:rFonts w:cs="IRNazli" w:hint="cs"/>
          <w:sz w:val="30"/>
          <w:rtl/>
          <w:lang w:bidi="fa-IR"/>
        </w:rPr>
        <w:t>:</w:t>
      </w:r>
      <w:r w:rsidRPr="000D73CC">
        <w:rPr>
          <w:rFonts w:cs="IRNazli" w:hint="cs"/>
          <w:sz w:val="30"/>
          <w:rtl/>
          <w:lang w:bidi="fa-IR"/>
        </w:rPr>
        <w:t xml:space="preserve"> شما چه کسانی هستید؟ گفتند: افرادی از خزرج. فرمود: آیا از هم‌پیمانان یهودیان هستید؟ گفتند: بله. فرمود: نمی‌نشینید تا با شما سخن بگویم؟ گفتند چرا! آن گاه در کنار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نشستند و ایشان، آنها را به سوی خدا دعوت داد و اسلام را بر آنها عرضه نمود و برای آنان قرآن تلاوت نمود</w:t>
      </w:r>
      <w:r w:rsidRPr="000D73CC">
        <w:rPr>
          <w:rStyle w:val="FootnoteReference"/>
          <w:rFonts w:cs="IRNazli"/>
          <w:rtl/>
          <w:lang w:bidi="fa-IR"/>
        </w:rPr>
        <w:footnoteReference w:id="865"/>
      </w:r>
      <w:r w:rsidR="008E07E4"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وقتی سخنان رسول خدا تمام شد، آنها به یکدیگر گفتند: ای قوم! به خدا سوگند، این همان پیامبری است که یهودیان شما را به آمدن آن تهدید می‌کردند. نباید آنها در گرویدن به او بر شما پیشی گیرند. بنابراین، آنها به دعوت پیامبر پاسخ مثبت دادند و او را تصدیق کردند و آنچه از تعالیم اسلام بر آنها عرضه کرده بود، پذیرفتند و گفتند: ما قوم خود را در حالی پشت سر گذاشته‌ایم که در میان هیچ قومی به اندازه آنها کینه و دشمنی وجود ندارد؛ امید است خداوند آنها را به وسیل</w:t>
      </w:r>
      <w:r w:rsidR="00671026" w:rsidRPr="000D73CC">
        <w:rPr>
          <w:rFonts w:cs="IRNazli" w:hint="cs"/>
          <w:sz w:val="30"/>
          <w:rtl/>
          <w:lang w:bidi="fa-IR"/>
        </w:rPr>
        <w:t>ۀ</w:t>
      </w:r>
      <w:r w:rsidRPr="000D73CC">
        <w:rPr>
          <w:rFonts w:cs="IRNazli" w:hint="cs"/>
          <w:sz w:val="30"/>
          <w:rtl/>
          <w:lang w:bidi="fa-IR"/>
        </w:rPr>
        <w:t xml:space="preserve"> شما متحد و یکپارچه سازد. ما به زودی نزد آنها خواهیم رفت و آنان را به آئین تو فرا می‌خوانیم و آنچه از تعالیم این دین پذیرفته‌ایم، بر آنها عرضه خواهیم کرد. اگر خداوند ارتباط و پیوند آنها را در پرتو شما برقرار و مستحکم گرداند؛ از آن پس عزت هیچ مردی در میان قوم و قبیل</w:t>
      </w:r>
      <w:r w:rsidR="00671026" w:rsidRPr="000D73CC">
        <w:rPr>
          <w:rFonts w:cs="IRNazli" w:hint="cs"/>
          <w:sz w:val="30"/>
          <w:rtl/>
          <w:lang w:bidi="fa-IR"/>
        </w:rPr>
        <w:t>ۀ</w:t>
      </w:r>
      <w:r w:rsidRPr="000D73CC">
        <w:rPr>
          <w:rFonts w:cs="IRNazli" w:hint="cs"/>
          <w:sz w:val="30"/>
          <w:rtl/>
          <w:lang w:bidi="fa-IR"/>
        </w:rPr>
        <w:t xml:space="preserve"> ما فراتر از عزت شما نباشد؛ زیرا هیچ کسی عزیزتر از تو نیست.</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سپس در حالی رهسپار سرزمین خود گشتند که ایمان آورده و پیامبر را تصدیق کرده بودند</w:t>
      </w:r>
      <w:r w:rsidRPr="000D73CC">
        <w:rPr>
          <w:rStyle w:val="FootnoteReference"/>
          <w:rFonts w:cs="IRNazli"/>
          <w:rtl/>
          <w:lang w:bidi="fa-IR"/>
        </w:rPr>
        <w:footnoteReference w:id="866"/>
      </w:r>
      <w:r w:rsidRPr="000D73CC">
        <w:rPr>
          <w:rFonts w:cs="IRNazli" w:hint="cs"/>
          <w:sz w:val="30"/>
          <w:rtl/>
          <w:lang w:bidi="fa-IR"/>
        </w:rPr>
        <w:t>. تعدادشان شش نفر بود به نامهای</w:t>
      </w:r>
      <w:r w:rsidR="000D449F" w:rsidRPr="000D73CC">
        <w:rPr>
          <w:rFonts w:cs="IRNazli" w:hint="cs"/>
          <w:sz w:val="30"/>
          <w:rtl/>
          <w:lang w:bidi="fa-IR"/>
        </w:rPr>
        <w:t>:</w:t>
      </w:r>
      <w:r w:rsidRPr="000D73CC">
        <w:rPr>
          <w:rFonts w:cs="IRNazli" w:hint="cs"/>
          <w:sz w:val="30"/>
          <w:rtl/>
          <w:lang w:bidi="fa-IR"/>
        </w:rPr>
        <w:t xml:space="preserve"> ابوامامه أسعد بن زراره، عوف بن حارث از قبیل</w:t>
      </w:r>
      <w:r w:rsidR="00671026" w:rsidRPr="000D73CC">
        <w:rPr>
          <w:rFonts w:cs="IRNazli" w:hint="cs"/>
          <w:sz w:val="30"/>
          <w:rtl/>
          <w:lang w:bidi="fa-IR"/>
        </w:rPr>
        <w:t>ۀ</w:t>
      </w:r>
      <w:r w:rsidRPr="000D73CC">
        <w:rPr>
          <w:rFonts w:cs="IRNazli" w:hint="cs"/>
          <w:sz w:val="30"/>
          <w:rtl/>
          <w:lang w:bidi="fa-IR"/>
        </w:rPr>
        <w:t xml:space="preserve"> بنی نجار، رافع بن مالک، قطبه بن عامر، عقبه بن عامر، و جابر بن عبدالله بن رباب</w:t>
      </w:r>
      <w:r w:rsidRPr="000D73CC">
        <w:rPr>
          <w:rStyle w:val="FootnoteReference"/>
          <w:rFonts w:cs="IRNazli"/>
          <w:rtl/>
          <w:lang w:bidi="fa-IR"/>
        </w:rPr>
        <w:footnoteReference w:id="867"/>
      </w:r>
      <w:r w:rsidRPr="000D73CC">
        <w:rPr>
          <w:rFonts w:cs="IRNazli" w:hint="cs"/>
          <w:sz w:val="30"/>
          <w:rtl/>
          <w:lang w:bidi="fa-IR"/>
        </w:rPr>
        <w:t>. وقتی این گروه به مدینه نزد قوم خود رسیدند با آنها در مورد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سخن گفتند و آنان را به اسلام دعوت دادند تا آنکه آواز</w:t>
      </w:r>
      <w:r w:rsidR="00671026" w:rsidRPr="000D73CC">
        <w:rPr>
          <w:rFonts w:cs="IRNazli" w:hint="cs"/>
          <w:sz w:val="30"/>
          <w:rtl/>
          <w:lang w:bidi="fa-IR"/>
        </w:rPr>
        <w:t>ۀ</w:t>
      </w:r>
      <w:r w:rsidRPr="000D73CC">
        <w:rPr>
          <w:rFonts w:cs="IRNazli" w:hint="cs"/>
          <w:sz w:val="30"/>
          <w:rtl/>
          <w:lang w:bidi="fa-IR"/>
        </w:rPr>
        <w:t xml:space="preserve">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دعوت او همه جا را فرا گرفت؛ پس هیچ خانه‌ای از خانه‌های انصار باقی نماند مگر اینکه در آن وصف و یاد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برقرار بود</w:t>
      </w:r>
      <w:r w:rsidRPr="000D73CC">
        <w:rPr>
          <w:rStyle w:val="FootnoteReference"/>
          <w:rFonts w:cs="IRNazli"/>
          <w:rtl/>
          <w:lang w:bidi="fa-IR"/>
        </w:rPr>
        <w:footnoteReference w:id="868"/>
      </w:r>
      <w:r w:rsidR="008E07E4" w:rsidRPr="000D73CC">
        <w:rPr>
          <w:rFonts w:cs="IRNazli" w:hint="cs"/>
          <w:sz w:val="30"/>
          <w:rtl/>
          <w:lang w:bidi="fa-IR"/>
        </w:rPr>
        <w:t>.</w:t>
      </w:r>
    </w:p>
    <w:p w:rsidR="00173F5E" w:rsidRPr="00DC48C2" w:rsidRDefault="00173F5E" w:rsidP="000A42BE">
      <w:pPr>
        <w:widowControl w:val="0"/>
        <w:ind w:firstLine="284"/>
        <w:jc w:val="both"/>
        <w:rPr>
          <w:rFonts w:cs="IRNazli"/>
          <w:spacing w:val="-4"/>
          <w:sz w:val="30"/>
          <w:rtl/>
          <w:lang w:bidi="fa-IR"/>
        </w:rPr>
      </w:pPr>
      <w:r w:rsidRPr="00DC48C2">
        <w:rPr>
          <w:rFonts w:cs="IRNazli" w:hint="cs"/>
          <w:spacing w:val="-4"/>
          <w:sz w:val="30"/>
          <w:rtl/>
          <w:lang w:bidi="fa-IR"/>
        </w:rPr>
        <w:t>بدین صورت این اولین دسته از دسته‌های خیر بود که تنها به ایمان آوردن اکتفا نکردند؛ بلکه با خود پیمان بستند که قومشان را به اسلام دعوت دهند و تمامی آنها به عهدی که با دین خدا و پیامبرش بسته بودند وفا نمودند؛ چنانکه وقتی به مدینه بازگشتند در زمینه دعوت به سوی خدا تلاش نمودند. بنابراین هیچ خانه‌ای از خانه‌های انصار باقی نماند مگر اینکه در آن وصف و یاد محمد</w:t>
      </w:r>
      <w:r w:rsidR="003B13DA" w:rsidRPr="00DC48C2">
        <w:rPr>
          <w:rFonts w:ascii="" w:hAnsi="" w:cs="CTraditional Arabic" w:hint="cs"/>
          <w:spacing w:val="-4"/>
          <w:rtl/>
          <w:lang w:bidi="fa-IR"/>
        </w:rPr>
        <w:t xml:space="preserve"> ج</w:t>
      </w:r>
      <w:r w:rsidR="00361D92" w:rsidRPr="00DC48C2">
        <w:rPr>
          <w:rFonts w:ascii="" w:hAnsi="" w:cs="CTraditional Arabic" w:hint="cs"/>
          <w:spacing w:val="-4"/>
          <w:rtl/>
          <w:lang w:bidi="fa-IR"/>
        </w:rPr>
        <w:t xml:space="preserve"> </w:t>
      </w:r>
      <w:r w:rsidRPr="00DC48C2">
        <w:rPr>
          <w:rFonts w:cs="IRNazli" w:hint="cs"/>
          <w:spacing w:val="-4"/>
          <w:sz w:val="30"/>
          <w:rtl/>
          <w:lang w:bidi="fa-IR"/>
        </w:rPr>
        <w:t>برقرار بود و این گونه هرگاه که امر الهی باشد، لحظ</w:t>
      </w:r>
      <w:r w:rsidR="00671026" w:rsidRPr="00DC48C2">
        <w:rPr>
          <w:rFonts w:cs="IRNazli" w:hint="cs"/>
          <w:spacing w:val="-4"/>
          <w:sz w:val="30"/>
          <w:rtl/>
          <w:lang w:bidi="fa-IR"/>
        </w:rPr>
        <w:t>ۀ</w:t>
      </w:r>
      <w:r w:rsidRPr="00DC48C2">
        <w:rPr>
          <w:rFonts w:cs="IRNazli" w:hint="cs"/>
          <w:spacing w:val="-4"/>
          <w:sz w:val="30"/>
          <w:rtl/>
          <w:lang w:bidi="fa-IR"/>
        </w:rPr>
        <w:t xml:space="preserve"> سرنوشت ساز و قاطعی که پایان بخش ناامیدیها و رنج</w:t>
      </w:r>
      <w:r w:rsidR="008E07E4" w:rsidRPr="00DC48C2">
        <w:rPr>
          <w:rFonts w:cs="IRNazli" w:hint="eastAsia"/>
          <w:spacing w:val="-4"/>
          <w:sz w:val="30"/>
          <w:rtl/>
          <w:lang w:bidi="fa-IR"/>
        </w:rPr>
        <w:t>‌</w:t>
      </w:r>
      <w:r w:rsidRPr="00DC48C2">
        <w:rPr>
          <w:rFonts w:cs="IRNazli" w:hint="cs"/>
          <w:spacing w:val="-4"/>
          <w:sz w:val="30"/>
          <w:rtl/>
          <w:lang w:bidi="fa-IR"/>
        </w:rPr>
        <w:t>هاست فرا می‌رسد. این دیدار پیامبر اکرم</w:t>
      </w:r>
      <w:r w:rsidR="00361D92" w:rsidRPr="00DC48C2">
        <w:rPr>
          <w:rFonts w:cs="IRNazli" w:hint="cs"/>
          <w:spacing w:val="-4"/>
          <w:sz w:val="30"/>
          <w:rtl/>
          <w:lang w:bidi="fa-IR"/>
        </w:rPr>
        <w:t xml:space="preserve"> </w:t>
      </w:r>
      <w:r w:rsidR="003B13DA" w:rsidRPr="00DC48C2">
        <w:rPr>
          <w:rFonts w:ascii="" w:hAnsi="" w:cs="CTraditional Arabic" w:hint="cs"/>
          <w:spacing w:val="-4"/>
          <w:rtl/>
          <w:lang w:bidi="fa-IR"/>
        </w:rPr>
        <w:t>ج</w:t>
      </w:r>
      <w:r w:rsidR="00361D92" w:rsidRPr="00DC48C2">
        <w:rPr>
          <w:rFonts w:ascii="" w:hAnsi="" w:cs="CTraditional Arabic" w:hint="cs"/>
          <w:spacing w:val="-4"/>
          <w:rtl/>
          <w:lang w:bidi="fa-IR"/>
        </w:rPr>
        <w:t xml:space="preserve"> </w:t>
      </w:r>
      <w:r w:rsidRPr="00DC48C2">
        <w:rPr>
          <w:rFonts w:cs="IRNazli" w:hint="cs"/>
          <w:spacing w:val="-4"/>
          <w:sz w:val="30"/>
          <w:rtl/>
          <w:lang w:bidi="fa-IR"/>
        </w:rPr>
        <w:t>بااین گروه، بدون موعد قبلی صورت گرفت، اما دیداری بود که خداوند آن را فراهم آورد تا نه تنها سرچشمه‌ای نو برای خیر و خوبی و نقطه تحول قاطعی در تاریخ و لحظه‌ای برای تحقق رهایی از پرستش سنگ</w:t>
      </w:r>
      <w:r w:rsidR="00DC48C2" w:rsidRPr="00DC48C2">
        <w:rPr>
          <w:rFonts w:cs="IRNazli" w:hint="eastAsia"/>
          <w:spacing w:val="-4"/>
          <w:sz w:val="30"/>
          <w:rtl/>
          <w:lang w:bidi="fa-IR"/>
        </w:rPr>
        <w:t>‌</w:t>
      </w:r>
      <w:r w:rsidRPr="00DC48C2">
        <w:rPr>
          <w:rFonts w:cs="IRNazli" w:hint="cs"/>
          <w:spacing w:val="-4"/>
          <w:sz w:val="30"/>
          <w:rtl/>
          <w:lang w:bidi="fa-IR"/>
        </w:rPr>
        <w:t>ها باشد؛ بلکه در واقع لحظه‌ای سرنوشت‌ساز برای تمام جهان و لحظ</w:t>
      </w:r>
      <w:r w:rsidR="00671026" w:rsidRPr="00DC48C2">
        <w:rPr>
          <w:rFonts w:cs="IRNazli" w:hint="cs"/>
          <w:spacing w:val="-4"/>
          <w:sz w:val="30"/>
          <w:rtl/>
          <w:lang w:bidi="fa-IR"/>
        </w:rPr>
        <w:t>ۀ</w:t>
      </w:r>
      <w:r w:rsidRPr="00DC48C2">
        <w:rPr>
          <w:rFonts w:cs="IRNazli" w:hint="cs"/>
          <w:spacing w:val="-4"/>
          <w:sz w:val="30"/>
          <w:rtl/>
          <w:lang w:bidi="fa-IR"/>
        </w:rPr>
        <w:t xml:space="preserve"> انتقال و بیرون آوردن زندگی از تاریکیها به سوی نور بود. آیا معقول بود که در لحظ</w:t>
      </w:r>
      <w:r w:rsidR="00671026" w:rsidRPr="00DC48C2">
        <w:rPr>
          <w:rFonts w:cs="IRNazli" w:hint="cs"/>
          <w:spacing w:val="-4"/>
          <w:sz w:val="30"/>
          <w:rtl/>
          <w:lang w:bidi="fa-IR"/>
        </w:rPr>
        <w:t>ۀ</w:t>
      </w:r>
      <w:r w:rsidRPr="00DC48C2">
        <w:rPr>
          <w:rFonts w:cs="IRNazli" w:hint="cs"/>
          <w:spacing w:val="-4"/>
          <w:sz w:val="30"/>
          <w:rtl/>
          <w:lang w:bidi="fa-IR"/>
        </w:rPr>
        <w:t xml:space="preserve"> بسیارکوتاه، این افراد بت‌پرست و متعصب به یاوران دعوت که چشم و دلشان به نور حق گشوده شده بود، متحول شوند و به سربازانی مخلص برای حق و به دعوتگرانی به سوی خدا تبدیل شوند که نزد قومشان در حالی می‌روند که نور به همراه دارند و بر چهره‌هایشان نور نشسته است؟ به حق که این خواست الهی بود که برای دعوت زمینه‌ای مناسب و حامیانی امین و واقعی آماده گرداند.</w:t>
      </w:r>
    </w:p>
    <w:p w:rsidR="00173F5E" w:rsidRPr="000D73CC" w:rsidRDefault="00173F5E" w:rsidP="00DC48C2">
      <w:pPr>
        <w:widowControl w:val="0"/>
        <w:ind w:firstLine="284"/>
        <w:jc w:val="both"/>
        <w:rPr>
          <w:rFonts w:cs="IRNazli"/>
          <w:sz w:val="30"/>
          <w:rtl/>
          <w:lang w:bidi="fa-IR"/>
        </w:rPr>
      </w:pPr>
      <w:r w:rsidRPr="000D73CC">
        <w:rPr>
          <w:rFonts w:cs="IRNazli" w:hint="cs"/>
          <w:sz w:val="30"/>
          <w:rtl/>
          <w:lang w:bidi="fa-IR"/>
        </w:rPr>
        <w:t>بدین صورت دعوت در مرحل</w:t>
      </w:r>
      <w:r w:rsidR="00671026" w:rsidRPr="000D73CC">
        <w:rPr>
          <w:rFonts w:cs="IRNazli" w:hint="cs"/>
          <w:sz w:val="30"/>
          <w:rtl/>
          <w:lang w:bidi="fa-IR"/>
        </w:rPr>
        <w:t>ۀ</w:t>
      </w:r>
      <w:r w:rsidRPr="000D73CC">
        <w:rPr>
          <w:rFonts w:cs="IRNazli" w:hint="cs"/>
          <w:sz w:val="30"/>
          <w:rtl/>
          <w:lang w:bidi="fa-IR"/>
        </w:rPr>
        <w:t xml:space="preserve"> جدیدی قرار گرفت و با این مرحله سال</w:t>
      </w:r>
      <w:r w:rsidR="00DC48C2">
        <w:rPr>
          <w:rFonts w:cs="IRNazli" w:hint="eastAsia"/>
          <w:sz w:val="30"/>
          <w:rtl/>
          <w:lang w:bidi="fa-IR"/>
        </w:rPr>
        <w:t>‌</w:t>
      </w:r>
      <w:r w:rsidRPr="000D73CC">
        <w:rPr>
          <w:rFonts w:cs="IRNazli" w:hint="cs"/>
          <w:sz w:val="30"/>
          <w:rtl/>
          <w:lang w:bidi="fa-IR"/>
        </w:rPr>
        <w:t>های غم و اندوه پیامبر و سال</w:t>
      </w:r>
      <w:r w:rsidR="00DC48C2">
        <w:rPr>
          <w:rFonts w:cs="IRNazli" w:hint="eastAsia"/>
          <w:sz w:val="30"/>
          <w:rtl/>
          <w:lang w:bidi="fa-IR"/>
        </w:rPr>
        <w:t>‌</w:t>
      </w:r>
      <w:r w:rsidRPr="000D73CC">
        <w:rPr>
          <w:rFonts w:cs="IRNazli" w:hint="cs"/>
          <w:sz w:val="30"/>
          <w:rtl/>
          <w:lang w:bidi="fa-IR"/>
        </w:rPr>
        <w:t>هایی که به دنبال هم‌پیمانانی برای حمایت از اسلام بود، سپری گردید؛ به گونه‌ای که از آن روز به بعد قدرت شگفت‌انگیز اسلام و لشکر دلیر و قهرمان آن، نقشهای به یادمانی از خود به یادگار گذاشت و حق بر باطل پیروز گردید و پرهیزگاران از این وضعیت شادمان گشتند و دسته‌های خیر و طلیعه‌های نور که خداوند آنها را برای خیر آماده نموده بود، یکی پس از دیگری به مکه آمدند تا به کاروان هدایت بپیوندند و در نور، شناور و از سرچشم</w:t>
      </w:r>
      <w:r w:rsidR="00671026" w:rsidRPr="000D73CC">
        <w:rPr>
          <w:rFonts w:cs="IRNazli" w:hint="cs"/>
          <w:sz w:val="30"/>
          <w:rtl/>
          <w:lang w:bidi="fa-IR"/>
        </w:rPr>
        <w:t>ۀ</w:t>
      </w:r>
      <w:r w:rsidRPr="000D73CC">
        <w:rPr>
          <w:rFonts w:cs="IRNazli" w:hint="cs"/>
          <w:sz w:val="30"/>
          <w:rtl/>
          <w:lang w:bidi="fa-IR"/>
        </w:rPr>
        <w:t xml:space="preserve"> خیر سیراب گردند و با خیر و نوری که فرا گرفته‌اند، به یثرب بازگردند</w:t>
      </w:r>
      <w:r w:rsidRPr="000D73CC">
        <w:rPr>
          <w:rStyle w:val="FootnoteReference"/>
          <w:rFonts w:cs="IRNazli"/>
          <w:rtl/>
          <w:lang w:bidi="fa-IR"/>
        </w:rPr>
        <w:footnoteReference w:id="869"/>
      </w:r>
      <w:r w:rsidR="008E07E4" w:rsidRPr="000D73CC">
        <w:rPr>
          <w:rFonts w:cs="IRNazli" w:hint="cs"/>
          <w:sz w:val="30"/>
          <w:rtl/>
          <w:lang w:bidi="fa-IR"/>
        </w:rPr>
        <w:t>.</w:t>
      </w:r>
    </w:p>
    <w:p w:rsidR="00173F5E" w:rsidRPr="00DC48C2" w:rsidRDefault="00173F5E" w:rsidP="00DC48C2">
      <w:pPr>
        <w:widowControl w:val="0"/>
        <w:ind w:firstLine="284"/>
        <w:jc w:val="both"/>
        <w:rPr>
          <w:rFonts w:cs="IRNazli"/>
          <w:sz w:val="30"/>
          <w:rtl/>
          <w:lang w:bidi="fa-IR"/>
        </w:rPr>
      </w:pPr>
      <w:r w:rsidRPr="00DC48C2">
        <w:rPr>
          <w:rFonts w:cs="IRNazli" w:hint="cs"/>
          <w:sz w:val="30"/>
          <w:rtl/>
          <w:lang w:bidi="fa-IR"/>
        </w:rPr>
        <w:t>لازم به یادآوری است که در نخستین ملاقاتی که در عقبه انجام گرفت و گروهی از خزرج با پیامبر اکرم</w:t>
      </w:r>
      <w:r w:rsidR="00361D92" w:rsidRPr="00DC48C2">
        <w:rPr>
          <w:rFonts w:cs="IRNazli" w:hint="cs"/>
          <w:sz w:val="30"/>
          <w:rtl/>
          <w:lang w:bidi="fa-IR"/>
        </w:rPr>
        <w:t xml:space="preserve"> </w:t>
      </w:r>
      <w:r w:rsidR="003B13DA" w:rsidRPr="00DC48C2">
        <w:rPr>
          <w:rFonts w:ascii="" w:hAnsi="" w:cs="CTraditional Arabic" w:hint="cs"/>
          <w:rtl/>
          <w:lang w:bidi="fa-IR"/>
        </w:rPr>
        <w:t>ج</w:t>
      </w:r>
      <w:r w:rsidR="00361D92" w:rsidRPr="00DC48C2">
        <w:rPr>
          <w:rFonts w:ascii="" w:hAnsi="" w:cs="CTraditional Arabic" w:hint="cs"/>
          <w:rtl/>
          <w:lang w:bidi="fa-IR"/>
        </w:rPr>
        <w:t xml:space="preserve"> </w:t>
      </w:r>
      <w:r w:rsidRPr="00DC48C2">
        <w:rPr>
          <w:rFonts w:cs="IRNazli" w:hint="cs"/>
          <w:sz w:val="30"/>
          <w:rtl/>
          <w:lang w:bidi="fa-IR"/>
        </w:rPr>
        <w:t>دیدار کردند و به دست ایشان مسلمان شدند، بیعتی صورت نگرفت</w:t>
      </w:r>
      <w:r w:rsidRPr="00DC48C2">
        <w:rPr>
          <w:rStyle w:val="FootnoteReference"/>
          <w:rFonts w:cs="IRNazli"/>
          <w:rtl/>
          <w:lang w:bidi="fa-IR"/>
        </w:rPr>
        <w:footnoteReference w:id="870"/>
      </w:r>
      <w:r w:rsidRPr="00DC48C2">
        <w:rPr>
          <w:rFonts w:cs="IRNazli" w:hint="cs"/>
          <w:sz w:val="30"/>
          <w:rtl/>
          <w:lang w:bidi="fa-IR"/>
        </w:rPr>
        <w:t>؛ چراکه تعداد آنان اندک بود و به خود این اجازه را نمی‌دادند که بدون مشورت با قبیله‌های خود در مدینه، پیمانی ببندند، اما آنها مخلصانه به تبلیغ پیام اسلام پرداختند</w:t>
      </w:r>
      <w:r w:rsidRPr="00DC48C2">
        <w:rPr>
          <w:rStyle w:val="FootnoteReference"/>
          <w:rFonts w:cs="IRNazli"/>
          <w:rtl/>
          <w:lang w:bidi="fa-IR"/>
        </w:rPr>
        <w:footnoteReference w:id="871"/>
      </w:r>
      <w:r w:rsidR="008E07E4" w:rsidRPr="00DC48C2">
        <w:rPr>
          <w:rFonts w:cs="IRNazli" w:hint="cs"/>
          <w:sz w:val="30"/>
          <w:rtl/>
          <w:lang w:bidi="fa-IR"/>
        </w:rPr>
        <w:t>.</w:t>
      </w:r>
    </w:p>
    <w:p w:rsidR="00173F5E" w:rsidRPr="000D73CC" w:rsidRDefault="00026FEA" w:rsidP="00DC48C2">
      <w:pPr>
        <w:pStyle w:val="a0"/>
        <w:widowControl w:val="0"/>
        <w:rPr>
          <w:rtl/>
        </w:rPr>
      </w:pPr>
      <w:bookmarkStart w:id="705" w:name="_Toc134241408"/>
      <w:bookmarkStart w:id="706" w:name="_Toc270033299"/>
      <w:bookmarkStart w:id="707" w:name="_Toc439429792"/>
      <w:r w:rsidRPr="000D73CC">
        <w:rPr>
          <w:rFonts w:hint="cs"/>
          <w:rtl/>
        </w:rPr>
        <w:t>بیعت عقبۀ</w:t>
      </w:r>
      <w:r w:rsidR="00173F5E" w:rsidRPr="000D73CC">
        <w:rPr>
          <w:rFonts w:hint="cs"/>
          <w:rtl/>
        </w:rPr>
        <w:t xml:space="preserve"> اول</w:t>
      </w:r>
      <w:bookmarkEnd w:id="705"/>
      <w:bookmarkEnd w:id="706"/>
      <w:bookmarkEnd w:id="707"/>
    </w:p>
    <w:p w:rsidR="00173F5E" w:rsidRPr="000D73CC" w:rsidRDefault="00173F5E" w:rsidP="00DC48C2">
      <w:pPr>
        <w:widowControl w:val="0"/>
        <w:ind w:firstLine="284"/>
        <w:jc w:val="both"/>
        <w:rPr>
          <w:rFonts w:cs="IRNazli"/>
          <w:sz w:val="30"/>
          <w:rtl/>
          <w:lang w:bidi="fa-IR"/>
        </w:rPr>
      </w:pPr>
      <w:r w:rsidRPr="000D73CC">
        <w:rPr>
          <w:rFonts w:cs="IRNazli" w:hint="cs"/>
          <w:sz w:val="30"/>
          <w:rtl/>
          <w:lang w:bidi="fa-IR"/>
        </w:rPr>
        <w:t>یک سال بعد از نخستین دیداری که میان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اهل یثرب در محل عقبه انجام گرفت، در موسم حج دوازده نفر از انصار با پیامبر در «عقبه» دیدار کردند و با او بیعت نمودند. در این بیعت ده نفر از خزرج و دو نفر از اوس بودند و این بیانگر آن است که خزرجیانی که در سال گذشته مسلمان شده بودند، فعالیتشان بیشتر در میان قبیل</w:t>
      </w:r>
      <w:r w:rsidR="00671026" w:rsidRPr="000D73CC">
        <w:rPr>
          <w:rFonts w:cs="IRNazli" w:hint="cs"/>
          <w:sz w:val="30"/>
          <w:rtl/>
          <w:lang w:bidi="fa-IR"/>
        </w:rPr>
        <w:t>ۀ</w:t>
      </w:r>
      <w:r w:rsidRPr="000D73CC">
        <w:rPr>
          <w:rFonts w:cs="IRNazli" w:hint="cs"/>
          <w:sz w:val="30"/>
          <w:rtl/>
          <w:lang w:bidi="fa-IR"/>
        </w:rPr>
        <w:t xml:space="preserve"> خودشان متمرکز بوده است، اما موفق شده بودند افرادی از قبیل</w:t>
      </w:r>
      <w:r w:rsidR="00671026" w:rsidRPr="000D73CC">
        <w:rPr>
          <w:rFonts w:cs="IRNazli" w:hint="cs"/>
          <w:sz w:val="30"/>
          <w:rtl/>
          <w:lang w:bidi="fa-IR"/>
        </w:rPr>
        <w:t>ۀ</w:t>
      </w:r>
      <w:r w:rsidRPr="000D73CC">
        <w:rPr>
          <w:rFonts w:cs="IRNazli" w:hint="cs"/>
          <w:sz w:val="30"/>
          <w:rtl/>
          <w:lang w:bidi="fa-IR"/>
        </w:rPr>
        <w:t xml:space="preserve"> اوس را نیز به اسلام دعوت نمایند و این آغاز ائتلاف این دو قبیله در زیر پرچم اسلام بود.</w:t>
      </w:r>
    </w:p>
    <w:p w:rsidR="00173F5E" w:rsidRPr="000D73CC" w:rsidRDefault="00173F5E" w:rsidP="00DC48C2">
      <w:pPr>
        <w:widowControl w:val="0"/>
        <w:ind w:firstLine="284"/>
        <w:jc w:val="both"/>
        <w:rPr>
          <w:rFonts w:cs="IRNazli"/>
          <w:sz w:val="30"/>
          <w:rtl/>
          <w:lang w:bidi="fa-IR"/>
        </w:rPr>
      </w:pPr>
      <w:r w:rsidRPr="000D73CC">
        <w:rPr>
          <w:rFonts w:cs="IRNazli" w:hint="cs"/>
          <w:sz w:val="30"/>
          <w:rtl/>
          <w:lang w:bidi="fa-IR"/>
        </w:rPr>
        <w:t>عباده بن صامت خزرجی در مورد بیعت در عقبه اولی می‌گوید: «من از جمله کسانی بودم که در عقب</w:t>
      </w:r>
      <w:r w:rsidR="00671026" w:rsidRPr="000D73CC">
        <w:rPr>
          <w:rFonts w:cs="IRNazli" w:hint="cs"/>
          <w:sz w:val="30"/>
          <w:rtl/>
          <w:lang w:bidi="fa-IR"/>
        </w:rPr>
        <w:t>ۀ</w:t>
      </w:r>
      <w:r w:rsidRPr="000D73CC">
        <w:rPr>
          <w:rFonts w:cs="IRNazli" w:hint="cs"/>
          <w:sz w:val="30"/>
          <w:rtl/>
          <w:lang w:bidi="fa-IR"/>
        </w:rPr>
        <w:t xml:space="preserve"> اولی حضور داشتم. تعداد کسانی که با رسول خدا</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بیعت نمودند دوازده نفر بودند و این بیعت معروف به بیعت زنان است. مفاد بیعت عبارت بود از اینکه با خدا چیزی را شریک نسازیم، دزدی نکنیم، زنا نکنیم، فرزندان خود را نکشیم، کسی را به ناحق متهم ننمائیم و در هیچ کار خیری رسول خدا را نافرمانی نکنیم؛ پس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اگر به این پیمان وفا کردید بهشت از آن شما خواهد بود و اگر به یکی از این گناهان خود را آلوده کردید، تکلیف شما با خداست. اگر بخواهد شما را می‌آمرزد و اگر ب</w:t>
      </w:r>
      <w:r w:rsidR="008E07E4" w:rsidRPr="000D73CC">
        <w:rPr>
          <w:rFonts w:cs="IRNazli" w:hint="cs"/>
          <w:sz w:val="30"/>
          <w:rtl/>
          <w:lang w:bidi="fa-IR"/>
        </w:rPr>
        <w:t>خواهد، عذاب می‌دهد</w:t>
      </w:r>
      <w:r w:rsidRPr="000D73CC">
        <w:rPr>
          <w:rFonts w:cs="IRNazli" w:hint="cs"/>
          <w:sz w:val="30"/>
          <w:rtl/>
          <w:lang w:bidi="fa-IR"/>
        </w:rPr>
        <w:t>»</w:t>
      </w:r>
      <w:r w:rsidRPr="000D73CC">
        <w:rPr>
          <w:rStyle w:val="FootnoteReference"/>
          <w:rFonts w:cs="IRNazli"/>
          <w:rtl/>
          <w:lang w:bidi="fa-IR"/>
        </w:rPr>
        <w:footnoteReference w:id="872"/>
      </w:r>
      <w:r w:rsidR="008E07E4"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براساس مفاد همین پیمان، بعدها با زنان بیعت کرد. از این رو آن را بیعت النساء</w:t>
      </w:r>
      <w:r w:rsidRPr="000D73CC">
        <w:rPr>
          <w:rStyle w:val="FootnoteReference"/>
          <w:rFonts w:cs="IRNazli"/>
          <w:rtl/>
          <w:lang w:bidi="fa-IR"/>
        </w:rPr>
        <w:footnoteReference w:id="873"/>
      </w:r>
      <w:r w:rsidRPr="000D73CC">
        <w:rPr>
          <w:rFonts w:cs="IRNazli" w:hint="cs"/>
          <w:sz w:val="30"/>
          <w:rtl/>
          <w:lang w:bidi="fa-IR"/>
        </w:rPr>
        <w:t xml:space="preserve"> (بیعت زنان) می‌گویند. رسول خدا به همراه این بیعت کنندگان، مصعب بن عمیر را به مدینه فرستاد تا به آنها دین و قرآن بیاموزد. مصعب، «مقری» نامیده می‌شد. او در نماز امام آنها بود.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براساس شناخت شخصیت مصعب و با توجه به آگاهی از وضعیت مدینه او را انتخاب نمود؛ چراکه مصعب ضمن اینکه آنچه را که از قرآن نازل شده بود حفظ داشت، تیزهوش، ماهر و باوقار بود و از اخلاقی خوب و فرزانگی زیادی برخوردار بود و علاوه بر آن دارای ایمانی قوی و سرباز وفاداری برای اسلام بود بنابراین، طی چند ماه توانست اسلام را به سایر خانه‌های مدینه وارد کند و از رهبران بزرگ مدینه افرادی مانند سعد بن معاذ و اسیدبن حضیر به اسلام ایمان آوردند و ایمان آوردن آنان موجب گردید تا اکثر قبیل</w:t>
      </w:r>
      <w:r w:rsidR="00671026" w:rsidRPr="000D73CC">
        <w:rPr>
          <w:rFonts w:cs="IRNazli" w:hint="cs"/>
          <w:sz w:val="30"/>
          <w:rtl/>
          <w:lang w:bidi="fa-IR"/>
        </w:rPr>
        <w:t>ۀ</w:t>
      </w:r>
      <w:r w:rsidRPr="000D73CC">
        <w:rPr>
          <w:rFonts w:cs="IRNazli" w:hint="cs"/>
          <w:sz w:val="30"/>
          <w:rtl/>
          <w:lang w:bidi="fa-IR"/>
        </w:rPr>
        <w:t xml:space="preserve"> آنان به اسلام، ایمان بیاورند</w:t>
      </w:r>
      <w:r w:rsidRPr="000D73CC">
        <w:rPr>
          <w:rStyle w:val="FootnoteReference"/>
          <w:rFonts w:cs="IRNazli"/>
          <w:rtl/>
          <w:lang w:bidi="fa-IR"/>
        </w:rPr>
        <w:footnoteReference w:id="874"/>
      </w:r>
      <w:r w:rsidR="00DC48C2">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مصعب بن عمیر درست زمانی که به عنوان سفیر اسلام در یثرب انتخاب گردیده بود، توانست در راستای شرح و توضیح تعالیم دین جدید و آموزش قرآن کریم و تفسیر آن و تقویت روابط برادری میان افراد قبیله‌هایی که ایمان آورده بودند و میان پیامبر و یارانش در مکه و همچنین ایجاد پایگاهی ایمن برای هجرت و حرکت دعوت موفقیت</w:t>
      </w:r>
      <w:r w:rsidR="008E07E4" w:rsidRPr="000D73CC">
        <w:rPr>
          <w:rFonts w:cs="IRNazli" w:hint="eastAsia"/>
          <w:sz w:val="30"/>
          <w:rtl/>
          <w:lang w:bidi="fa-IR"/>
        </w:rPr>
        <w:t>‌</w:t>
      </w:r>
      <w:r w:rsidRPr="000D73CC">
        <w:rPr>
          <w:rFonts w:cs="IRNazli" w:hint="cs"/>
          <w:sz w:val="30"/>
          <w:rtl/>
          <w:lang w:bidi="fa-IR"/>
        </w:rPr>
        <w:t>های زیادی به دست آورد. مصعب بن عمیر</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در یثرب نزد اسعد بن زراره</w:t>
      </w:r>
      <w:r w:rsidR="008E07E4" w:rsidRPr="000D73CC">
        <w:rPr>
          <w:rFonts w:cs="IRNazli" w:hint="cs"/>
          <w:sz w:val="30"/>
          <w:rtl/>
          <w:lang w:bidi="fa-IR"/>
        </w:rPr>
        <w:t xml:space="preserve"> </w:t>
      </w:r>
      <w:r w:rsidR="00526958" w:rsidRPr="000D73CC">
        <w:rPr>
          <w:rFonts w:ascii="CTraditional Arabic" w:hAnsi="CTraditional Arabic" w:cs="CTraditional Arabic" w:hint="cs"/>
          <w:szCs w:val="26"/>
          <w:rtl/>
          <w:lang w:bidi="fa-IR"/>
        </w:rPr>
        <w:t>س</w:t>
      </w:r>
      <w:r w:rsidRPr="000D73CC">
        <w:rPr>
          <w:rFonts w:cs="IRNazli" w:hint="cs"/>
          <w:sz w:val="30"/>
          <w:rtl/>
          <w:lang w:bidi="fa-IR"/>
        </w:rPr>
        <w:t xml:space="preserve"> اقامت گزید</w:t>
      </w:r>
      <w:r w:rsidRPr="000D73CC">
        <w:rPr>
          <w:rStyle w:val="FootnoteReference"/>
          <w:rFonts w:cs="IRNazli"/>
          <w:rtl/>
          <w:lang w:bidi="fa-IR"/>
        </w:rPr>
        <w:footnoteReference w:id="875"/>
      </w:r>
      <w:r w:rsidRPr="000D73CC">
        <w:rPr>
          <w:rFonts w:cs="IRNazli" w:hint="cs"/>
          <w:sz w:val="30"/>
          <w:rtl/>
          <w:lang w:bidi="fa-IR"/>
        </w:rPr>
        <w:t xml:space="preserve"> و مسلمانان با جدیت مشغول کار دعوت بودند. حرکت دعوت را در مدینه، مصعب بن عمیر</w:t>
      </w:r>
      <w:r w:rsidR="00526958" w:rsidRPr="000D73CC">
        <w:rPr>
          <w:rFonts w:ascii="CTraditional Arabic" w:hAnsi="CTraditional Arabic" w:cs="CTraditional Arabic" w:hint="cs"/>
          <w:szCs w:val="26"/>
          <w:rtl/>
          <w:lang w:bidi="fa-IR"/>
        </w:rPr>
        <w:t>س</w:t>
      </w:r>
      <w:r w:rsidRPr="000D73CC">
        <w:rPr>
          <w:rFonts w:cs="IRNazli" w:hint="cs"/>
          <w:sz w:val="30"/>
          <w:rtl/>
          <w:lang w:bidi="fa-IR"/>
        </w:rPr>
        <w:t xml:space="preserve"> رهبری می‌کرد؛ او در دعوتش شیو</w:t>
      </w:r>
      <w:r w:rsidR="00671026" w:rsidRPr="000D73CC">
        <w:rPr>
          <w:rFonts w:cs="IRNazli" w:hint="cs"/>
          <w:sz w:val="30"/>
          <w:rtl/>
          <w:lang w:bidi="fa-IR"/>
        </w:rPr>
        <w:t>ۀ</w:t>
      </w:r>
      <w:r w:rsidRPr="000D73CC">
        <w:rPr>
          <w:rFonts w:cs="IRNazli" w:hint="cs"/>
          <w:sz w:val="30"/>
          <w:rtl/>
          <w:lang w:bidi="fa-IR"/>
        </w:rPr>
        <w:t xml:space="preserve"> قرآن و تعالیم استاد بزرگوارش (محمد</w:t>
      </w:r>
      <w:r w:rsidR="00361D92" w:rsidRPr="000D73CC">
        <w:rPr>
          <w:rFonts w:cs="IRNazli" w:hint="cs"/>
          <w:sz w:val="30"/>
          <w:rtl/>
          <w:lang w:bidi="fa-IR"/>
        </w:rPr>
        <w:t xml:space="preserve"> </w:t>
      </w:r>
      <w:r w:rsidR="003B13DA" w:rsidRPr="000D73CC">
        <w:rPr>
          <w:rFonts w:ascii="" w:hAnsi="" w:cs="CTraditional Arabic" w:hint="cs"/>
          <w:rtl/>
          <w:lang w:bidi="fa-IR"/>
        </w:rPr>
        <w:t xml:space="preserve">ج </w:t>
      </w:r>
      <w:r w:rsidRPr="000D73CC">
        <w:rPr>
          <w:rFonts w:cs="IRNazli" w:hint="cs"/>
          <w:sz w:val="30"/>
          <w:rtl/>
          <w:lang w:bidi="fa-IR"/>
        </w:rPr>
        <w:t>) را در پیش گرفته بود؛ چنانکه این منهج در یکی از آیات مکی ق</w:t>
      </w:r>
      <w:r w:rsidR="008E07E4" w:rsidRPr="000D73CC">
        <w:rPr>
          <w:rFonts w:cs="IRNazli" w:hint="cs"/>
          <w:sz w:val="30"/>
          <w:rtl/>
          <w:lang w:bidi="fa-IR"/>
        </w:rPr>
        <w:t>رآن کریم این گونه بیان شده است:</w:t>
      </w:r>
    </w:p>
    <w:p w:rsidR="00173F5E" w:rsidRPr="000D73CC" w:rsidRDefault="007F0586" w:rsidP="000A42BE">
      <w:pPr>
        <w:pStyle w:val="af"/>
        <w:widowControl w:val="0"/>
        <w:rPr>
          <w:rFonts w:ascii="Times New Roman" w:cs="B Lotus"/>
          <w:sz w:val="32"/>
          <w:rtl/>
        </w:rPr>
      </w:pPr>
      <w:r w:rsidRPr="000D73CC">
        <w:rPr>
          <w:rFonts w:ascii="Times New Roman" w:cs="Traditional Arabic" w:hint="cs"/>
          <w:sz w:val="32"/>
          <w:rtl/>
        </w:rPr>
        <w:t>﴿</w:t>
      </w:r>
      <w:r w:rsidRPr="000D73CC">
        <w:rPr>
          <w:rFonts w:hint="cs"/>
          <w:rtl/>
        </w:rPr>
        <w:t>ٱ</w:t>
      </w:r>
      <w:r w:rsidRPr="000D73CC">
        <w:rPr>
          <w:rFonts w:hint="eastAsia"/>
          <w:rtl/>
        </w:rPr>
        <w:t>دۡعُ</w:t>
      </w:r>
      <w:r w:rsidRPr="000D73CC">
        <w:rPr>
          <w:rtl/>
        </w:rPr>
        <w:t xml:space="preserve"> إِلَىٰ سَبِيلِ رَبِّكَ بِ</w:t>
      </w:r>
      <w:r w:rsidRPr="000D73CC">
        <w:rPr>
          <w:rFonts w:hint="cs"/>
          <w:rtl/>
        </w:rPr>
        <w:t>ٱ</w:t>
      </w:r>
      <w:r w:rsidRPr="000D73CC">
        <w:rPr>
          <w:rFonts w:hint="eastAsia"/>
          <w:rtl/>
        </w:rPr>
        <w:t>لۡحِكۡمَةِ</w:t>
      </w:r>
      <w:r w:rsidRPr="000D73CC">
        <w:rPr>
          <w:rtl/>
        </w:rPr>
        <w:t xml:space="preserve"> وَ</w:t>
      </w:r>
      <w:r w:rsidRPr="000D73CC">
        <w:rPr>
          <w:rFonts w:hint="cs"/>
          <w:rtl/>
        </w:rPr>
        <w:t>ٱ</w:t>
      </w:r>
      <w:r w:rsidRPr="000D73CC">
        <w:rPr>
          <w:rFonts w:hint="eastAsia"/>
          <w:rtl/>
        </w:rPr>
        <w:t>لۡمَوۡعِظَةِ</w:t>
      </w:r>
      <w:r w:rsidRPr="000D73CC">
        <w:rPr>
          <w:rtl/>
        </w:rPr>
        <w:t xml:space="preserve"> </w:t>
      </w:r>
      <w:r w:rsidRPr="000D73CC">
        <w:rPr>
          <w:rFonts w:hint="cs"/>
          <w:rtl/>
        </w:rPr>
        <w:t>ٱ</w:t>
      </w:r>
      <w:r w:rsidRPr="000D73CC">
        <w:rPr>
          <w:rFonts w:hint="eastAsia"/>
          <w:rtl/>
        </w:rPr>
        <w:t>لۡحَسَنَةِۖ</w:t>
      </w:r>
      <w:r w:rsidRPr="000D73CC">
        <w:rPr>
          <w:rtl/>
        </w:rPr>
        <w:t xml:space="preserve"> وَجَٰدِلۡهُم بِ</w:t>
      </w:r>
      <w:r w:rsidRPr="000D73CC">
        <w:rPr>
          <w:rFonts w:hint="cs"/>
          <w:rtl/>
        </w:rPr>
        <w:t>ٱ</w:t>
      </w:r>
      <w:r w:rsidRPr="000D73CC">
        <w:rPr>
          <w:rFonts w:hint="eastAsia"/>
          <w:rtl/>
        </w:rPr>
        <w:t>لَّتِي</w:t>
      </w:r>
      <w:r w:rsidRPr="000D73CC">
        <w:rPr>
          <w:rtl/>
        </w:rPr>
        <w:t xml:space="preserve"> هِيَ أَحۡسَنُۚ إِنَّ رَبَّكَ هُوَ أَعۡلَمُ بِمَن ضَلَّ عَن سَبِيلِهِ</w:t>
      </w:r>
      <w:r w:rsidRPr="000D73CC">
        <w:rPr>
          <w:rFonts w:hint="cs"/>
          <w:rtl/>
        </w:rPr>
        <w:t>ۦ</w:t>
      </w:r>
      <w:r w:rsidRPr="000D73CC">
        <w:rPr>
          <w:rtl/>
        </w:rPr>
        <w:t xml:space="preserve"> وَهُوَ أَعۡلَمُ بِ</w:t>
      </w:r>
      <w:r w:rsidRPr="000D73CC">
        <w:rPr>
          <w:rFonts w:hint="cs"/>
          <w:rtl/>
        </w:rPr>
        <w:t>ٱ</w:t>
      </w:r>
      <w:r w:rsidRPr="000D73CC">
        <w:rPr>
          <w:rFonts w:hint="eastAsia"/>
          <w:rtl/>
        </w:rPr>
        <w:t>لۡمُهۡتَدِينَ</w:t>
      </w:r>
      <w:r w:rsidRPr="000D73CC">
        <w:rPr>
          <w:rtl/>
        </w:rPr>
        <w:t>١٢٥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[النحل: 125]</w:t>
      </w:r>
      <w:r w:rsidRPr="000D73CC">
        <w:rPr>
          <w:rStyle w:val="Char7"/>
          <w:rFonts w:hint="cs"/>
          <w:rtl/>
        </w:rPr>
        <w:t>.</w:t>
      </w:r>
    </w:p>
    <w:p w:rsidR="00173F5E" w:rsidRPr="000D73CC" w:rsidRDefault="00173F5E" w:rsidP="000A42BE">
      <w:pPr>
        <w:pStyle w:val="aa"/>
        <w:widowControl w:val="0"/>
        <w:rPr>
          <w:rFonts w:ascii="Times New Roman" w:hAnsi="Times New Roman" w:cs="B Lotus"/>
          <w:rtl/>
        </w:rPr>
      </w:pPr>
      <w:r w:rsidRPr="000D73CC">
        <w:rPr>
          <w:rStyle w:val="Char9"/>
          <w:rFonts w:hint="cs"/>
          <w:rtl/>
        </w:rPr>
        <w:t>«</w:t>
      </w:r>
      <w:r w:rsidRPr="000D73CC">
        <w:rPr>
          <w:rFonts w:hint="cs"/>
          <w:rtl/>
        </w:rPr>
        <w:t>به راه پروردگارت با حکمت وموعظ</w:t>
      </w:r>
      <w:r w:rsidR="00671026" w:rsidRPr="000D73CC">
        <w:rPr>
          <w:rFonts w:hint="cs"/>
          <w:rtl/>
        </w:rPr>
        <w:t>ۀ</w:t>
      </w:r>
      <w:r w:rsidRPr="000D73CC">
        <w:rPr>
          <w:rFonts w:hint="cs"/>
          <w:rtl/>
        </w:rPr>
        <w:t xml:space="preserve"> حسنه دعوت ده و با آنان به نحو احسن مجادله کن. پروردگارت بهتر می‌داند که چه کسی از راهش منحرف شده و او نیز هدایت یافتگان را بهتر می‌داند</w:t>
      </w:r>
      <w:r w:rsidRPr="000D73CC">
        <w:rPr>
          <w:rStyle w:val="Char9"/>
          <w:rFonts w:hint="cs"/>
          <w:rtl/>
        </w:rPr>
        <w:t>»</w:t>
      </w:r>
      <w:r w:rsidR="007F0586" w:rsidRPr="000D73CC">
        <w:rPr>
          <w:rStyle w:val="Char9"/>
          <w:rFonts w:hint="cs"/>
          <w:rtl/>
        </w:rPr>
        <w:t>.</w:t>
      </w:r>
    </w:p>
    <w:p w:rsidR="00173F5E" w:rsidRPr="000D73CC" w:rsidRDefault="00173F5E" w:rsidP="000A42BE">
      <w:pPr>
        <w:pStyle w:val="a0"/>
        <w:widowControl w:val="0"/>
        <w:rPr>
          <w:rFonts w:ascii="Times New Roman" w:hAnsi="Times New Roman"/>
          <w:rtl/>
        </w:rPr>
      </w:pPr>
      <w:bookmarkStart w:id="708" w:name="_Toc134241409"/>
      <w:bookmarkStart w:id="709" w:name="_Toc270033300"/>
      <w:bookmarkStart w:id="710" w:name="_Toc439429793"/>
      <w:r w:rsidRPr="000D73CC">
        <w:rPr>
          <w:rFonts w:hint="cs"/>
          <w:rtl/>
        </w:rPr>
        <w:t>داستان اسلام آوردن اسید بن حضیر و سعد بن معاذ</w:t>
      </w:r>
      <w:r w:rsidR="00526958" w:rsidRPr="000D73CC">
        <w:rPr>
          <w:rFonts w:ascii="CTraditional Arabic" w:hAnsi="CTraditional Arabic" w:cs="CTraditional Arabic" w:hint="cs"/>
          <w:b w:val="0"/>
          <w:bCs w:val="0"/>
          <w:sz w:val="28"/>
          <w:szCs w:val="28"/>
          <w:rtl/>
        </w:rPr>
        <w:t>س</w:t>
      </w:r>
      <w:bookmarkEnd w:id="708"/>
      <w:bookmarkEnd w:id="709"/>
      <w:bookmarkEnd w:id="710"/>
      <w:r w:rsidRPr="000D73CC">
        <w:rPr>
          <w:rFonts w:ascii="Times New Roman" w:hAnsi="Times New Roman"/>
          <w:iCs/>
          <w:rtl/>
        </w:rPr>
        <w:t xml:space="preserve"> </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سعد بن معاذ و أسید بن حضیر از قبیل</w:t>
      </w:r>
      <w:r w:rsidR="00671026" w:rsidRPr="000D73CC">
        <w:rPr>
          <w:rFonts w:cs="IRNazli" w:hint="cs"/>
          <w:sz w:val="30"/>
          <w:rtl/>
          <w:lang w:bidi="fa-IR"/>
        </w:rPr>
        <w:t>ۀ</w:t>
      </w:r>
      <w:r w:rsidRPr="000D73CC">
        <w:rPr>
          <w:rFonts w:cs="IRNazli" w:hint="cs"/>
          <w:sz w:val="30"/>
          <w:rtl/>
          <w:lang w:bidi="fa-IR"/>
        </w:rPr>
        <w:t xml:space="preserve"> بنی عبدالاشهل و از سرداران و اشراف قومشان بودند. آنها مشرک و بر دین قوم خود بودند وقتی از مصعب بن عمیر و فعالیت وی در دعوت به اسلام خبر یافتند، سعد به أسید گفت: به سراغ این دو مرد برو که آمده‌اند تا افراد کم‌جنب</w:t>
      </w:r>
      <w:r w:rsidR="00671026" w:rsidRPr="000D73CC">
        <w:rPr>
          <w:rFonts w:cs="IRNazli" w:hint="cs"/>
          <w:sz w:val="30"/>
          <w:rtl/>
          <w:lang w:bidi="fa-IR"/>
        </w:rPr>
        <w:t>ۀ</w:t>
      </w:r>
      <w:r w:rsidRPr="000D73CC">
        <w:rPr>
          <w:rFonts w:cs="IRNazli" w:hint="cs"/>
          <w:sz w:val="30"/>
          <w:rtl/>
          <w:lang w:bidi="fa-IR"/>
        </w:rPr>
        <w:t xml:space="preserve"> ما را به نابخردی و سبکسری بکشانند و با آن دو درگیر شو و آنها را بازدار از اینکه دیگر بار به محیط زندگانی ما پای بگذارند؛ زیرا اسعد بن زراره پسر خال</w:t>
      </w:r>
      <w:r w:rsidR="00671026" w:rsidRPr="000D73CC">
        <w:rPr>
          <w:rFonts w:cs="IRNazli" w:hint="cs"/>
          <w:sz w:val="30"/>
          <w:rtl/>
          <w:lang w:bidi="fa-IR"/>
        </w:rPr>
        <w:t>ۀ</w:t>
      </w:r>
      <w:r w:rsidRPr="000D73CC">
        <w:rPr>
          <w:rFonts w:cs="IRNazli" w:hint="cs"/>
          <w:sz w:val="30"/>
          <w:rtl/>
          <w:lang w:bidi="fa-IR"/>
        </w:rPr>
        <w:t xml:space="preserve"> من است و اگر این مسئله نبود، من خود این کار را به جای تو انجام می‌دادم. اسیدبن حضیر، نیز</w:t>
      </w:r>
      <w:r w:rsidR="00671026" w:rsidRPr="000D73CC">
        <w:rPr>
          <w:rFonts w:cs="IRNazli" w:hint="cs"/>
          <w:sz w:val="30"/>
          <w:rtl/>
          <w:lang w:bidi="fa-IR"/>
        </w:rPr>
        <w:t>ۀ</w:t>
      </w:r>
      <w:r w:rsidRPr="000D73CC">
        <w:rPr>
          <w:rFonts w:cs="IRNazli" w:hint="cs"/>
          <w:sz w:val="30"/>
          <w:rtl/>
          <w:lang w:bidi="fa-IR"/>
        </w:rPr>
        <w:t xml:space="preserve"> خود را برداشت و نزد آن دو رفت. وقتی اسعد بن زراره او را دید به مصعب گفت: این پیشوای قوم خود می‌باشد که نزد تو آمده است. او را صادقانه به دین دعوت کن. مصعب گفت: اگر بنشیند با او سخن می‌گویم. اسید در کنار آنها ایستاد و دشنام داد و گفت: چه چیزی شما را بدینجا آورده است که سست مایگان ما را به بی‌خردی وا می‌دارید؟ اگر جان خود را دوست دارید ازما دور شوید. مصعب با زبانی خوش و قلبی مطمئن گفت: نمی‌نشینی که سخنان ما را بشنوی تا اگر چیزی را بپسندی بپذیری و اگر نپسندی از آن دوری گزینی؟ اسید گفت: سخنی منصفانه گفتی؛ سپس نیزه‌اش را در زمین فرو برد و نشست. آنگاه مصعب درباره اسلام با او سخن گفت و برای او قرآن خواند و آن گونه که از مصعب و اسعد نقل شده است آن دو می‌گفتند: به خدا سوگند، ما قبل از آنکه او سخن بگوید در نورانیت چهره و رفتار نرم و مهربانانه‌اش اسلام را دریافتیم؛ سپس اسید گفت: چه خوب و زیباست این سخن! وقتی بخواهید وارد این دین شوید چه کار می‌کنید؟ گفتند غسل می‌کنی و لباسهای تمیز می‌پوشی؛ آن گاه کلم</w:t>
      </w:r>
      <w:r w:rsidR="00671026" w:rsidRPr="000D73CC">
        <w:rPr>
          <w:rFonts w:cs="IRNazli" w:hint="cs"/>
          <w:sz w:val="30"/>
          <w:rtl/>
          <w:lang w:bidi="fa-IR"/>
        </w:rPr>
        <w:t>ۀ</w:t>
      </w:r>
      <w:r w:rsidRPr="000D73CC">
        <w:rPr>
          <w:rFonts w:cs="IRNazli" w:hint="cs"/>
          <w:sz w:val="30"/>
          <w:rtl/>
          <w:lang w:bidi="fa-IR"/>
        </w:rPr>
        <w:t xml:space="preserve"> شهادت را به زبان می‌آوری و سپس نماز می‌گزاری. اسید برخاست و غسل کرد و لباس</w:t>
      </w:r>
      <w:r w:rsidR="007B586E">
        <w:rPr>
          <w:rFonts w:cs="IRNazli" w:hint="eastAsia"/>
          <w:sz w:val="30"/>
          <w:rtl/>
          <w:lang w:bidi="fa-IR"/>
        </w:rPr>
        <w:t>‌</w:t>
      </w:r>
      <w:r w:rsidRPr="000D73CC">
        <w:rPr>
          <w:rFonts w:cs="IRNazli" w:hint="cs"/>
          <w:sz w:val="30"/>
          <w:rtl/>
          <w:lang w:bidi="fa-IR"/>
        </w:rPr>
        <w:t>هایش را تمیز نمود و شهادت حق را به زبان آورد و دو رکعت نماز خواند. آن گاه به آن</w:t>
      </w:r>
      <w:r w:rsidR="007B586E">
        <w:rPr>
          <w:rFonts w:cs="IRNazli" w:hint="eastAsia"/>
          <w:sz w:val="30"/>
          <w:rtl/>
          <w:lang w:bidi="fa-IR"/>
        </w:rPr>
        <w:t>‌</w:t>
      </w:r>
      <w:r w:rsidRPr="000D73CC">
        <w:rPr>
          <w:rFonts w:cs="IRNazli" w:hint="cs"/>
          <w:sz w:val="30"/>
          <w:rtl/>
          <w:lang w:bidi="fa-IR"/>
        </w:rPr>
        <w:t>ها گفت: پشت سر من مردی است که اگر از شما پیروی کند، هیچ کس از فرمان او سرپیچی نخواهد کرد و همه در پی او خواهند آمد و من او را که سعد بن معاذ است هم اینک به سوی شما می‌فرستم. سپس نیزه‌اش را برگرفت و به سوی سعد و قومش که در انجمن مشورتی خود گردهم نشسته بودند، بازگشت. وقتی سعد بن معاذ، اسید را دید گفت: سوگند به خدا که اسید با چهره‌ای متفاوت با آنچه از حضور شما رفته بود، باز می‌گردد. وقتی اسید کنار جمع آنان ایستاد سعد به او گفت: چه کار کردی؟ گفت با آن دو مرد سخن گفتم و در کار آنان هیچ ایرادی نیافتم و اکنون من اطلاع یافتم که بنی حارثه به سراغ اسعد بن زراره رفته‌اند تا او را بکشند؛ چون آنها می‌دانند که او پسرخاله تو است بنابراین، می‌خواهند تو را با این کار تحقیر نمایند</w:t>
      </w:r>
      <w:r w:rsidRPr="000D73CC">
        <w:rPr>
          <w:rStyle w:val="FootnoteReference"/>
          <w:rFonts w:cs="IRNazli"/>
          <w:rtl/>
          <w:lang w:bidi="fa-IR"/>
        </w:rPr>
        <w:footnoteReference w:id="876"/>
      </w:r>
      <w:r w:rsidR="007F0586"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سعد در حالی که از آنچه اسید در مورد قصد بنی حارثه گفت خشمگین شده بود، شتابان برخاست، نیزه‌اش را به دست گرفت و به اسید، گفت: می‌بینیم که کاری از پیش نبرده‌ای. سپس خود را نزد اسعد و مصعب رساند. وقتی دید که آنها با آرامش نشسته‌اند، دانست که هدف اسید این بوده که او را به آنجا بکشاند تا سخنان آن دو را بشنود. پس او ناسزاگویان در کنار آن دو ایستاد و به اسعد بن زراره گفت: ای ابا امامه! سوگند به خدا اگر خویشاوندی میان من و تو نمی‌بود از من چنین برخوردی نمی‌دیدی؛ چرا در خانه و کاشان</w:t>
      </w:r>
      <w:r w:rsidR="00671026" w:rsidRPr="000D73CC">
        <w:rPr>
          <w:rFonts w:cs="IRNazli" w:hint="cs"/>
          <w:sz w:val="30"/>
          <w:rtl/>
          <w:lang w:bidi="fa-IR"/>
        </w:rPr>
        <w:t>ۀ</w:t>
      </w:r>
      <w:r w:rsidRPr="000D73CC">
        <w:rPr>
          <w:rFonts w:cs="IRNazli" w:hint="cs"/>
          <w:sz w:val="30"/>
          <w:rtl/>
          <w:lang w:bidi="fa-IR"/>
        </w:rPr>
        <w:t xml:space="preserve"> ما دست به کارهایی می‌زنی که ما خوش نداریم؟ اسعد به مصعب گفته بود سوگند به خدا اینک مردی نزد تو آمده است که اگر از تو پیروی کند، هیچ کس از خاندان وی از پیروی تو سر برنخواهد تافت. مصعب به سعد گفت: نمی‌نشینی که سخنان ما را بشنوی؟ تا اگر چیزی پسندیدی آن را بپذیری و اگر ناخوشایندت بود، به دلیل ناخشنودی تو، ما از تو کناره‌جویی خواهیم نمود. سعد گفت: سخن منصفانه‌ای گفتی. سپس نیزه‌اش را در زمین فرو برد و نشست. آن گاه مصعب، اسلام را بر او عرضه کرد و برایش قرآن خواند که به روایت موسی بن عقبه از ابتدای سوره زخرف برای او تلاوت کرد. مصعب و اسعد دربار</w:t>
      </w:r>
      <w:r w:rsidR="00671026" w:rsidRPr="000D73CC">
        <w:rPr>
          <w:rFonts w:cs="IRNazli" w:hint="cs"/>
          <w:sz w:val="30"/>
          <w:rtl/>
          <w:lang w:bidi="fa-IR"/>
        </w:rPr>
        <w:t>ۀ</w:t>
      </w:r>
      <w:r w:rsidRPr="000D73CC">
        <w:rPr>
          <w:rFonts w:cs="IRNazli" w:hint="cs"/>
          <w:sz w:val="30"/>
          <w:rtl/>
          <w:lang w:bidi="fa-IR"/>
        </w:rPr>
        <w:t xml:space="preserve"> او نیز می‌گویند: سوگند به خدا قبل از آنکه او سخن بگوید در سیمای نورانی و برخورد نرمش اسلام را یافتیم. سپس سعد به آن دو گفت: وقتی مسلمان می‌شوید و به این دین درمی‌آیید، چه کار می‌کنید؟ گفتند: غسل می‌کنی و خود را پاکیزه و لباسهایت را تمیز می‌کنی؛ سپس شهادت حق را به زبان می‌آوری و آن گاه دو رکعت نماز می‌گزاری. سعد برخاست و غسل کرد و لباسهایش را تمیز نمود و شهادت حق را به زبان آورد و سپس دو رکعت نماز خواند و پس از آن نیزه‌اش را برداشت و در حالی که اسید همراه او بود، به میان جمع خاندانش برگ</w:t>
      </w:r>
      <w:r w:rsidR="007B586E">
        <w:rPr>
          <w:rFonts w:cs="IRNazli" w:hint="cs"/>
          <w:sz w:val="30"/>
          <w:rtl/>
          <w:lang w:bidi="fa-IR"/>
        </w:rPr>
        <w:t>شت. وقتی قومش او را دیدند که به</w:t>
      </w:r>
      <w:r w:rsidR="007B586E">
        <w:rPr>
          <w:rFonts w:cs="IRNazli" w:hint="eastAsia"/>
          <w:sz w:val="30"/>
          <w:rtl/>
          <w:lang w:bidi="fa-IR"/>
        </w:rPr>
        <w:t>‌</w:t>
      </w:r>
      <w:r w:rsidRPr="000D73CC">
        <w:rPr>
          <w:rFonts w:cs="IRNazli" w:hint="cs"/>
          <w:sz w:val="30"/>
          <w:rtl/>
          <w:lang w:bidi="fa-IR"/>
        </w:rPr>
        <w:t>سوی آنها می‌آید گفتند: به خدا سوگند که سعد با چهره‌ای غیر از آنچه از میان رفته بود، برمی‌گردد و چون سعد در میان آنها ایستاد، گفت: ای بنی عبدالاشهل! مرا در میان خود چگونه یافته‌اید؟ گفتند: تو سرور و بهترین و فرزانه‌ترین ما هستی. گفت: پس سخن گفتن من با زنان و مردان شما حرام است تا آن گاه که به خدا و پیامبرش ایمان بیاورید. به خدا سوگند در پی این سخن، در میان قوم و قبیل</w:t>
      </w:r>
      <w:r w:rsidR="00671026" w:rsidRPr="000D73CC">
        <w:rPr>
          <w:rFonts w:cs="IRNazli" w:hint="cs"/>
          <w:sz w:val="30"/>
          <w:rtl/>
          <w:lang w:bidi="fa-IR"/>
        </w:rPr>
        <w:t>ۀ</w:t>
      </w:r>
      <w:r w:rsidRPr="000D73CC">
        <w:rPr>
          <w:rFonts w:cs="IRNazli" w:hint="cs"/>
          <w:sz w:val="30"/>
          <w:rtl/>
          <w:lang w:bidi="fa-IR"/>
        </w:rPr>
        <w:t xml:space="preserve"> بنی عبدالاشهل هیچ زن و مردی نماند مگر آنکه همه مسلمان شدند.</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اسعد و مصعب، راهی منزل سعد شدند و مصعب نزد او اقامت گزید و مردم را به اسلام دعوت می‌داد تا اینکه هیچ خانه‌ای از خانه‌های انصار باقی نماند مگر اینکه در آن مردان و زنان مسلمانی وجود داشت به جز اصیرم (عمرو بن ثابت بن وقش) که او اسلام آوردنش را تا روز جنگ احد به تأخیر انداخت و در جنگ احد در حالی کشته شد که هنوز یک بار برای خدا سجده نکرده بود و پیامبر در مورد او گفت: از اهل بهشت است. ابن اسحاق با سند «حسن» از ابوهریره روایت نموده است که رسول خدا فرمودند: به من بگوئید چه کسی در حالی وارد بهشت شد که یک بار هم نماز نخوانده بود؟ وقتی نمی‌دانستند پاسخ دهند فرمود</w:t>
      </w:r>
      <w:r w:rsidR="000D449F" w:rsidRPr="000D73CC">
        <w:rPr>
          <w:rFonts w:cs="IRNazli" w:hint="cs"/>
          <w:sz w:val="30"/>
          <w:rtl/>
          <w:lang w:bidi="fa-IR"/>
        </w:rPr>
        <w:t>:</w:t>
      </w:r>
      <w:r w:rsidRPr="000D73CC">
        <w:rPr>
          <w:rFonts w:cs="IRNazli" w:hint="cs"/>
          <w:sz w:val="30"/>
          <w:rtl/>
          <w:lang w:bidi="fa-IR"/>
        </w:rPr>
        <w:t xml:space="preserve"> اصیرم از بنی عبدالاشهل</w:t>
      </w:r>
      <w:r w:rsidRPr="000D73CC">
        <w:rPr>
          <w:rStyle w:val="FootnoteReference"/>
          <w:rFonts w:cs="IRNazli"/>
          <w:rtl/>
          <w:lang w:bidi="fa-IR"/>
        </w:rPr>
        <w:footnoteReference w:id="877"/>
      </w:r>
      <w:r w:rsidR="007F0586" w:rsidRPr="000D73CC">
        <w:rPr>
          <w:rFonts w:cs="IRNazli" w:hint="cs"/>
          <w:sz w:val="30"/>
          <w:rtl/>
          <w:lang w:bidi="fa-IR"/>
        </w:rPr>
        <w:t>.</w:t>
      </w:r>
    </w:p>
    <w:p w:rsidR="00173F5E" w:rsidRPr="000D73CC" w:rsidRDefault="00173F5E" w:rsidP="000A42BE">
      <w:pPr>
        <w:pStyle w:val="a0"/>
        <w:widowControl w:val="0"/>
        <w:rPr>
          <w:rtl/>
        </w:rPr>
      </w:pPr>
      <w:bookmarkStart w:id="711" w:name="_Toc134241410"/>
      <w:bookmarkStart w:id="712" w:name="_Toc270033301"/>
      <w:bookmarkStart w:id="713" w:name="_Toc439429794"/>
      <w:r w:rsidRPr="000D73CC">
        <w:rPr>
          <w:rFonts w:hint="cs"/>
          <w:rtl/>
        </w:rPr>
        <w:t>درس</w:t>
      </w:r>
      <w:r w:rsidR="007F0586" w:rsidRPr="000D73CC">
        <w:rPr>
          <w:rFonts w:hint="eastAsia"/>
          <w:rtl/>
        </w:rPr>
        <w:t>‌</w:t>
      </w:r>
      <w:r w:rsidRPr="000D73CC">
        <w:rPr>
          <w:rFonts w:hint="cs"/>
          <w:rtl/>
        </w:rPr>
        <w:t>ها و آموختنی</w:t>
      </w:r>
      <w:r w:rsidR="00026FEA" w:rsidRPr="000D73CC">
        <w:rPr>
          <w:rFonts w:hint="eastAsia"/>
          <w:rtl/>
        </w:rPr>
        <w:t>‌</w:t>
      </w:r>
      <w:r w:rsidRPr="000D73CC">
        <w:rPr>
          <w:rFonts w:hint="cs"/>
          <w:rtl/>
        </w:rPr>
        <w:t>ها</w:t>
      </w:r>
      <w:bookmarkEnd w:id="711"/>
      <w:bookmarkEnd w:id="712"/>
      <w:bookmarkEnd w:id="713"/>
    </w:p>
    <w:p w:rsidR="00173F5E" w:rsidRPr="000D73CC" w:rsidRDefault="00173F5E" w:rsidP="000A42BE">
      <w:pPr>
        <w:pStyle w:val="ListParagraph"/>
        <w:widowControl w:val="0"/>
        <w:numPr>
          <w:ilvl w:val="0"/>
          <w:numId w:val="39"/>
        </w:numPr>
        <w:ind w:left="680" w:hanging="340"/>
        <w:jc w:val="both"/>
        <w:rPr>
          <w:rFonts w:cs="IRNazli"/>
          <w:sz w:val="30"/>
          <w:rtl/>
          <w:lang w:bidi="fa-IR"/>
        </w:rPr>
      </w:pPr>
      <w:r w:rsidRPr="000D73CC">
        <w:rPr>
          <w:rFonts w:cs="IRNazli" w:hint="cs"/>
          <w:sz w:val="30"/>
          <w:rtl/>
          <w:lang w:bidi="fa-IR"/>
        </w:rPr>
        <w:t>برنامه‌ریزی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متمرکز به یثرب بود و شش نفری که مسلمان شده بودند، نقش بزرگی در تبلیغ و نشر دعوت اسلام در طی این سال ایفا کردند.</w:t>
      </w:r>
    </w:p>
    <w:p w:rsidR="00173F5E" w:rsidRPr="000D73CC" w:rsidRDefault="00173F5E" w:rsidP="000A42BE">
      <w:pPr>
        <w:pStyle w:val="ListParagraph"/>
        <w:widowControl w:val="0"/>
        <w:numPr>
          <w:ilvl w:val="0"/>
          <w:numId w:val="39"/>
        </w:numPr>
        <w:ind w:left="680" w:hanging="340"/>
        <w:jc w:val="both"/>
        <w:rPr>
          <w:rFonts w:cs="IRNazli"/>
          <w:sz w:val="30"/>
          <w:rtl/>
          <w:lang w:bidi="fa-IR"/>
        </w:rPr>
      </w:pPr>
      <w:r w:rsidRPr="000D73CC">
        <w:rPr>
          <w:rFonts w:cs="IRNazli" w:hint="cs"/>
          <w:sz w:val="30"/>
          <w:rtl/>
          <w:lang w:bidi="fa-IR"/>
        </w:rPr>
        <w:t>عوامل متعددی به انتشار اسلام در مدینه کمک کرد که برخی عبارتند از</w:t>
      </w:r>
      <w:r w:rsidR="000D449F" w:rsidRPr="000D73CC">
        <w:rPr>
          <w:rFonts w:cs="IRNazli" w:hint="cs"/>
          <w:sz w:val="30"/>
          <w:rtl/>
          <w:lang w:bidi="fa-IR"/>
        </w:rPr>
        <w:t>:</w:t>
      </w:r>
      <w:r w:rsidRPr="000D73CC">
        <w:rPr>
          <w:rFonts w:cs="IRNazli" w:hint="cs"/>
          <w:sz w:val="30"/>
          <w:rtl/>
          <w:lang w:bidi="fa-IR"/>
        </w:rPr>
        <w:t xml:space="preserve"> اینکه خداوند کینه و عداوت قبیله‌های اوس و خزرج را به الفت و مهربانی تبدیل نموده بود و آنها دچار خود بزرگ‌بینی نشدند و حق را پذیرفتند و این خصلت به ویژگیهای نژادی و دودمانی آنها برمی‌گردد؛ چنانکه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درمورد هیئتی که از یمن آمده بود فرمود: «اهل یمن که دارای مهربان‌ترین و نرم‌ترین دل</w:t>
      </w:r>
      <w:r w:rsidR="007B586E">
        <w:rPr>
          <w:rFonts w:cs="IRNazli" w:hint="eastAsia"/>
          <w:sz w:val="30"/>
          <w:rtl/>
          <w:lang w:bidi="fa-IR"/>
        </w:rPr>
        <w:t>‌</w:t>
      </w:r>
      <w:r w:rsidRPr="000D73CC">
        <w:rPr>
          <w:rFonts w:cs="IRNazli" w:hint="cs"/>
          <w:sz w:val="30"/>
          <w:rtl/>
          <w:lang w:bidi="fa-IR"/>
        </w:rPr>
        <w:t>ها هستند، نزد شما</w:t>
      </w:r>
      <w:r w:rsidR="007F0586" w:rsidRPr="000D73CC">
        <w:rPr>
          <w:rFonts w:cs="IRNazli" w:hint="cs"/>
          <w:sz w:val="30"/>
          <w:rtl/>
          <w:lang w:bidi="fa-IR"/>
        </w:rPr>
        <w:t xml:space="preserve"> آمده‌اند</w:t>
      </w:r>
      <w:r w:rsidRPr="000D73CC">
        <w:rPr>
          <w:rFonts w:cs="IRNazli" w:hint="cs"/>
          <w:sz w:val="30"/>
          <w:rtl/>
          <w:lang w:bidi="fa-IR"/>
        </w:rPr>
        <w:t>»</w:t>
      </w:r>
      <w:r w:rsidRPr="000D73CC">
        <w:rPr>
          <w:rStyle w:val="FootnoteReference"/>
          <w:rFonts w:cs="IRNazli"/>
          <w:rtl/>
          <w:lang w:bidi="fa-IR"/>
        </w:rPr>
        <w:footnoteReference w:id="878"/>
      </w:r>
      <w:r w:rsidR="007F0586"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افراد اوس و خزرج نیز از نظر نژادی با یمنیها مرتبط‌اند؛ چراکه نیاکانشان از آنجا آمده‌اند. ق</w:t>
      </w:r>
      <w:r w:rsidR="007F0586" w:rsidRPr="000D73CC">
        <w:rPr>
          <w:rFonts w:cs="IRNazli" w:hint="cs"/>
          <w:sz w:val="30"/>
          <w:rtl/>
          <w:lang w:bidi="fa-IR"/>
        </w:rPr>
        <w:t>رآن کریم در مورد اینها می‌گوید:</w:t>
      </w:r>
    </w:p>
    <w:p w:rsidR="00173F5E" w:rsidRPr="000D73CC" w:rsidRDefault="007F0586"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لَّذِينَ</w:t>
      </w:r>
      <w:r w:rsidRPr="000D73CC">
        <w:rPr>
          <w:rtl/>
        </w:rPr>
        <w:t xml:space="preserve"> تَبَوَّءُو </w:t>
      </w:r>
      <w:r w:rsidRPr="000D73CC">
        <w:rPr>
          <w:rFonts w:hint="cs"/>
          <w:rtl/>
        </w:rPr>
        <w:t>ٱ</w:t>
      </w:r>
      <w:r w:rsidRPr="000D73CC">
        <w:rPr>
          <w:rFonts w:hint="eastAsia"/>
          <w:rtl/>
        </w:rPr>
        <w:t>لدَّارَ</w:t>
      </w:r>
      <w:r w:rsidRPr="000D73CC">
        <w:rPr>
          <w:rtl/>
        </w:rPr>
        <w:t xml:space="preserve"> وَ</w:t>
      </w:r>
      <w:r w:rsidRPr="000D73CC">
        <w:rPr>
          <w:rFonts w:hint="cs"/>
          <w:rtl/>
        </w:rPr>
        <w:t>ٱ</w:t>
      </w:r>
      <w:r w:rsidRPr="000D73CC">
        <w:rPr>
          <w:rFonts w:hint="eastAsia"/>
          <w:rtl/>
        </w:rPr>
        <w:t>لۡإِيمَٰنَ</w:t>
      </w:r>
      <w:r w:rsidRPr="000D73CC">
        <w:rPr>
          <w:rtl/>
        </w:rPr>
        <w:t xml:space="preserve"> مِن قَبۡلِهِمۡ يُحِبُّونَ مَنۡ هَاجَرَ إِلَيۡهِمۡ وَلَا يَجِدُونَ فِي صُدُورِهِمۡ حَاجَةٗ مِّمَّآ أُوتُواْ وَيُؤۡثِرُونَ عَلَىٰٓ أَنفُسِهِمۡ وَلَوۡ كَانَ بِهِمۡ خَصَاصَةٞۚ وَمَن يُوقَ شُحَّ نَفۡسِهِ</w:t>
      </w:r>
      <w:r w:rsidRPr="000D73CC">
        <w:rPr>
          <w:rFonts w:hint="cs"/>
          <w:rtl/>
        </w:rPr>
        <w:t>ۦ</w:t>
      </w:r>
      <w:r w:rsidRPr="000D73CC">
        <w:rPr>
          <w:rtl/>
        </w:rPr>
        <w:t xml:space="preserve"> فَأُوْلَٰٓئِكَ هُمُ </w:t>
      </w:r>
      <w:r w:rsidRPr="000D73CC">
        <w:rPr>
          <w:rFonts w:hint="cs"/>
          <w:rtl/>
        </w:rPr>
        <w:t>ٱ</w:t>
      </w:r>
      <w:r w:rsidRPr="000D73CC">
        <w:rPr>
          <w:rFonts w:hint="eastAsia"/>
          <w:rtl/>
        </w:rPr>
        <w:t>لۡمُفۡلِحُونَ</w:t>
      </w:r>
      <w:r w:rsidRPr="000D73CC">
        <w:rPr>
          <w:rtl/>
        </w:rPr>
        <w:t>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[الحشر: 9]</w:t>
      </w:r>
      <w:r w:rsidRPr="000D73CC">
        <w:rPr>
          <w:rStyle w:val="Char7"/>
          <w:rFonts w:hint="cs"/>
          <w:rtl/>
        </w:rPr>
        <w:t>.</w:t>
      </w:r>
    </w:p>
    <w:p w:rsidR="00173F5E" w:rsidRPr="000D73CC" w:rsidRDefault="00173F5E" w:rsidP="000A42BE">
      <w:pPr>
        <w:pStyle w:val="aa"/>
        <w:widowControl w:val="0"/>
        <w:rPr>
          <w:rFonts w:ascii="Times New Roman" w:hAnsi="Times New Roman" w:cs="B Lotus"/>
          <w:rtl/>
        </w:rPr>
      </w:pPr>
      <w:r w:rsidRPr="000D73CC">
        <w:rPr>
          <w:rStyle w:val="Char9"/>
          <w:rFonts w:hint="cs"/>
          <w:rtl/>
        </w:rPr>
        <w:t>«</w:t>
      </w:r>
      <w:r w:rsidRPr="000D73CC">
        <w:rPr>
          <w:rFonts w:hint="cs"/>
          <w:rtl/>
        </w:rPr>
        <w:t>و آنانی که قبل از مهاجران در دارالاسلام و ایمان جای گرفتند و جای پیدا کردند، کسانی را که به سوی آنان هجرت می‌کنند، دوست می‌دارند ودر دل خود نسبت به آنچه که به مهاجران داده شد، تنگی‌ای احساس نمی‌کنند و دیگران را بر خویشتن ترجیح می‌دهند؛ اگر چه خودشان نیازمند باشند و هر کس از حرص و بخل نفس نجات یابد، پس اینان‌اند رستگاران</w:t>
      </w:r>
      <w:r w:rsidRPr="000D73CC">
        <w:rPr>
          <w:rStyle w:val="Char9"/>
          <w:rFonts w:hint="cs"/>
          <w:rtl/>
        </w:rPr>
        <w:t>»</w:t>
      </w:r>
      <w:r w:rsidR="007F0586" w:rsidRPr="000D73CC">
        <w:rPr>
          <w:rStyle w:val="Char9"/>
          <w:rFonts w:hint="cs"/>
          <w:rtl/>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یکی دیگر از عواملی که به انتشار اسلام در مدینه کمک کرد، درگیری و زد و خورد موجود بین دو قبیله بزرگ اوس و خزرج بود. جنگ</w:t>
      </w:r>
      <w:r w:rsidR="007F0586" w:rsidRPr="000D73CC">
        <w:rPr>
          <w:rFonts w:cs="IRNazli" w:hint="eastAsia"/>
          <w:sz w:val="30"/>
          <w:rtl/>
          <w:lang w:bidi="fa-IR"/>
        </w:rPr>
        <w:t>‌</w:t>
      </w:r>
      <w:r w:rsidRPr="000D73CC">
        <w:rPr>
          <w:rFonts w:cs="IRNazli" w:hint="cs"/>
          <w:sz w:val="30"/>
          <w:rtl/>
          <w:lang w:bidi="fa-IR"/>
        </w:rPr>
        <w:t>های خونینی همانند جنگ بعاث و غیره میان آنها درمی‌گرفت و این جنگ، رهبران بزرگ آنها را از میان برده بود، رهبرانی که امثال آنها در مکه و طائف ودیگر جاهها سنگ</w:t>
      </w:r>
      <w:r w:rsidR="007F0586" w:rsidRPr="000D73CC">
        <w:rPr>
          <w:rFonts w:cs="IRNazli" w:hint="eastAsia"/>
          <w:sz w:val="30"/>
          <w:rtl/>
          <w:lang w:bidi="fa-IR"/>
        </w:rPr>
        <w:t>‌</w:t>
      </w:r>
      <w:r w:rsidRPr="000D73CC">
        <w:rPr>
          <w:rFonts w:cs="IRNazli" w:hint="cs"/>
          <w:sz w:val="30"/>
          <w:rtl/>
          <w:lang w:bidi="fa-IR"/>
        </w:rPr>
        <w:t>های نااستواری بر سر راه دعوت به شمار می‌رفتند و در میان اوس و خزرج جز رهبران جوانی که برای پذیرفتن حق آماده بودند دیگر خبری از رهبران گذشته نبود و علاوه بر آن رهبری برجسته و معروف که همه از او اطاعت نمایند و در برابر سخنانش گردن نهند، درمیان نبود و از طرفی به دلیل جنگ طاقت‌فرسای بعاث آنان به کسی نیاز داشتند که باعث ائتلاف آنها بشود تا زیر سایه و پرچم او بتوانند متحد و یکپارچه شوند. بنابراین، جنگ بعاث عاملی بود که خداوند آن را مقدمه‌ای برای ورود پیامبرش قرار داد و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در حالی به مدینه آمد که جمع آنها پراکنده شده بود و سران و رؤسای آنان یا مرده بودند و یا زخمی شده بودند؛ پس خداوند جنگ بعاث را به عنوان زمینه‌ای برای مسلمان شدن اهل مدینه قرار داده بود</w:t>
      </w:r>
      <w:r w:rsidRPr="000D73CC">
        <w:rPr>
          <w:rStyle w:val="FootnoteReference"/>
          <w:rFonts w:cs="IRNazli"/>
          <w:rtl/>
          <w:lang w:bidi="fa-IR"/>
        </w:rPr>
        <w:footnoteReference w:id="879"/>
      </w:r>
      <w:r w:rsidR="007F0586"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یکی دیگر از عوامل انتشار اسلام در مدینه همسایگی اهل مدینه با یهودیان بود؛ چراکه براثر مجاورت با آنها از علم و دانش، هر چند اندک در مورد رسالت</w:t>
      </w:r>
      <w:r w:rsidR="007F0586" w:rsidRPr="000D73CC">
        <w:rPr>
          <w:rFonts w:cs="IRNazli" w:hint="eastAsia"/>
          <w:sz w:val="30"/>
          <w:rtl/>
          <w:lang w:bidi="fa-IR"/>
        </w:rPr>
        <w:t>‌</w:t>
      </w:r>
      <w:r w:rsidRPr="000D73CC">
        <w:rPr>
          <w:rFonts w:cs="IRNazli" w:hint="cs"/>
          <w:sz w:val="30"/>
          <w:rtl/>
          <w:lang w:bidi="fa-IR"/>
        </w:rPr>
        <w:t>های آسمانی و خبر پیامبران گذشته برخوردار بودند و آنها در جامعه و در زندگی روزمر</w:t>
      </w:r>
      <w:r w:rsidR="00671026" w:rsidRPr="000D73CC">
        <w:rPr>
          <w:rFonts w:cs="IRNazli" w:hint="cs"/>
          <w:sz w:val="30"/>
          <w:rtl/>
          <w:lang w:bidi="fa-IR"/>
        </w:rPr>
        <w:t>ۀ</w:t>
      </w:r>
      <w:r w:rsidRPr="000D73CC">
        <w:rPr>
          <w:rFonts w:cs="IRNazli" w:hint="cs"/>
          <w:sz w:val="30"/>
          <w:rtl/>
          <w:lang w:bidi="fa-IR"/>
        </w:rPr>
        <w:t xml:space="preserve"> خود به این قضایا می‌پرداختند و مانند قریش نبودند که در کنار آنها کسانی از اهل کتاب، سکونت نداشت و جز اخبار پراکنده‌ای در مورد رسالت</w:t>
      </w:r>
      <w:r w:rsidR="007B586E">
        <w:rPr>
          <w:rFonts w:cs="IRNazli" w:hint="eastAsia"/>
          <w:sz w:val="30"/>
          <w:rtl/>
          <w:lang w:bidi="fa-IR"/>
        </w:rPr>
        <w:t>‌</w:t>
      </w:r>
      <w:r w:rsidRPr="000D73CC">
        <w:rPr>
          <w:rFonts w:cs="IRNazli" w:hint="cs"/>
          <w:sz w:val="30"/>
          <w:rtl/>
          <w:lang w:bidi="fa-IR"/>
        </w:rPr>
        <w:t>ها و وحی الهی چیزی نمی‌شنیدند که پیوسته فکرشان را به خود مشغول نماید. یهودیان، همواره اوس و خزرج را تهدید می‌کردند که پیامبر آخرالزمان خواهد آمد و زمان بعثت او فرا رسیده است و گمان می‌برند که یهود از او اطاعت خواهند کرد و می‌گفتند: او و خزرج را به وسیل</w:t>
      </w:r>
      <w:r w:rsidR="00671026" w:rsidRPr="000D73CC">
        <w:rPr>
          <w:rFonts w:cs="IRNazli" w:hint="cs"/>
          <w:sz w:val="30"/>
          <w:rtl/>
          <w:lang w:bidi="fa-IR"/>
        </w:rPr>
        <w:t>ۀ</w:t>
      </w:r>
      <w:r w:rsidRPr="000D73CC">
        <w:rPr>
          <w:rFonts w:cs="IRNazli" w:hint="cs"/>
          <w:sz w:val="30"/>
          <w:rtl/>
          <w:lang w:bidi="fa-IR"/>
        </w:rPr>
        <w:t xml:space="preserve"> او نابود خواهند کرد؛ همان طور که قبیل</w:t>
      </w:r>
      <w:r w:rsidR="00671026" w:rsidRPr="000D73CC">
        <w:rPr>
          <w:rFonts w:cs="IRNazli" w:hint="cs"/>
          <w:sz w:val="30"/>
          <w:rtl/>
          <w:lang w:bidi="fa-IR"/>
        </w:rPr>
        <w:t>ۀ</w:t>
      </w:r>
      <w:r w:rsidRPr="000D73CC">
        <w:rPr>
          <w:rFonts w:cs="IRNazli" w:hint="cs"/>
          <w:sz w:val="30"/>
          <w:rtl/>
          <w:lang w:bidi="fa-IR"/>
        </w:rPr>
        <w:t xml:space="preserve"> عاد و ارم نابود شده‌اند! با اینکه تعداد اوس و خزرج از یهودیها بیشتر بود</w:t>
      </w:r>
      <w:r w:rsidRPr="000D73CC">
        <w:rPr>
          <w:rStyle w:val="FootnoteReference"/>
          <w:rFonts w:cs="IRNazli"/>
          <w:rtl/>
          <w:lang w:bidi="fa-IR"/>
        </w:rPr>
        <w:footnoteReference w:id="880"/>
      </w:r>
      <w:r w:rsidRPr="000D73CC">
        <w:rPr>
          <w:rFonts w:cs="IRNazli" w:hint="cs"/>
          <w:sz w:val="30"/>
          <w:rtl/>
          <w:lang w:bidi="fa-IR"/>
        </w:rPr>
        <w:t xml:space="preserve"> و خداوند این را از </w:t>
      </w:r>
      <w:r w:rsidR="007F0586" w:rsidRPr="000D73CC">
        <w:rPr>
          <w:rFonts w:cs="IRNazli" w:hint="cs"/>
          <w:sz w:val="30"/>
          <w:rtl/>
          <w:lang w:bidi="fa-IR"/>
        </w:rPr>
        <w:t>آنها حکایت کرده است ومی‌فرماید:</w:t>
      </w:r>
    </w:p>
    <w:p w:rsidR="00173F5E" w:rsidRPr="000D73CC" w:rsidRDefault="007F0586" w:rsidP="000A42BE">
      <w:pPr>
        <w:pStyle w:val="af"/>
        <w:widowControl w:val="0"/>
        <w:rPr>
          <w:rFonts w:ascii="Times New Roman" w:cs="B Lotus"/>
          <w:sz w:val="32"/>
          <w:rtl/>
        </w:rPr>
      </w:pPr>
      <w:r w:rsidRPr="000D73CC">
        <w:rPr>
          <w:rFonts w:ascii="Times New Roman" w:cs="Traditional Arabic" w:hint="cs"/>
          <w:sz w:val="32"/>
          <w:rtl/>
        </w:rPr>
        <w:t>﴿</w:t>
      </w:r>
      <w:r w:rsidRPr="000D73CC">
        <w:rPr>
          <w:rtl/>
        </w:rPr>
        <w:t xml:space="preserve">وَلَمَّا جَآءَهُمۡ كِتَٰبٞ مِّنۡ عِندِ </w:t>
      </w:r>
      <w:r w:rsidRPr="000D73CC">
        <w:rPr>
          <w:rFonts w:hint="cs"/>
          <w:rtl/>
        </w:rPr>
        <w:t>ٱ</w:t>
      </w:r>
      <w:r w:rsidRPr="000D73CC">
        <w:rPr>
          <w:rFonts w:hint="eastAsia"/>
          <w:rtl/>
        </w:rPr>
        <w:t>للَّهِ</w:t>
      </w:r>
      <w:r w:rsidRPr="000D73CC">
        <w:rPr>
          <w:rtl/>
        </w:rPr>
        <w:t xml:space="preserve"> مُصَدِّقٞ لِّمَا مَعَهُمۡ وَكَانُواْ مِن قَبۡلُ يَسۡتَفۡتِحُونَ عَلَى </w:t>
      </w:r>
      <w:r w:rsidRPr="000D73CC">
        <w:rPr>
          <w:rFonts w:hint="cs"/>
          <w:rtl/>
        </w:rPr>
        <w:t>ٱ</w:t>
      </w:r>
      <w:r w:rsidRPr="000D73CC">
        <w:rPr>
          <w:rFonts w:hint="eastAsia"/>
          <w:rtl/>
        </w:rPr>
        <w:t>لَّذِينَ</w:t>
      </w:r>
      <w:r w:rsidRPr="000D73CC">
        <w:rPr>
          <w:rtl/>
        </w:rPr>
        <w:t xml:space="preserve"> كَفَرُواْ فَلَمَّا جَآءَهُم مَّا عَرَفُواْ كَفَرُواْ بِهِ</w:t>
      </w:r>
      <w:r w:rsidRPr="000D73CC">
        <w:rPr>
          <w:rFonts w:hint="cs"/>
          <w:rtl/>
        </w:rPr>
        <w:t>ۦۚ</w:t>
      </w:r>
      <w:r w:rsidRPr="000D73CC">
        <w:rPr>
          <w:rtl/>
        </w:rPr>
        <w:t xml:space="preserve"> فَلَعۡنَةُ </w:t>
      </w:r>
      <w:r w:rsidRPr="000D73CC">
        <w:rPr>
          <w:rFonts w:hint="cs"/>
          <w:rtl/>
        </w:rPr>
        <w:t>ٱ</w:t>
      </w:r>
      <w:r w:rsidRPr="000D73CC">
        <w:rPr>
          <w:rFonts w:hint="eastAsia"/>
          <w:rtl/>
        </w:rPr>
        <w:t>للَّهِ</w:t>
      </w:r>
      <w:r w:rsidRPr="000D73CC">
        <w:rPr>
          <w:rtl/>
        </w:rPr>
        <w:t xml:space="preserve"> عَلَى </w:t>
      </w:r>
      <w:r w:rsidRPr="000D73CC">
        <w:rPr>
          <w:rFonts w:hint="cs"/>
          <w:rtl/>
        </w:rPr>
        <w:t>ٱ</w:t>
      </w:r>
      <w:r w:rsidRPr="000D73CC">
        <w:rPr>
          <w:rFonts w:hint="eastAsia"/>
          <w:rtl/>
        </w:rPr>
        <w:t>لۡكَٰفِرِينَ</w:t>
      </w:r>
      <w:r w:rsidRPr="000D73CC">
        <w:rPr>
          <w:rtl/>
        </w:rPr>
        <w:t>٨٩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89]</w:t>
      </w:r>
      <w:r w:rsidRPr="000D73CC">
        <w:rPr>
          <w:rStyle w:val="Char7"/>
          <w:rFonts w:hint="cs"/>
          <w:rtl/>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اوس و خزرج مدت زمان زیادی در دوران جاهلیت بر یهودیان غالب بودند؛ چون آنها اهل شرک و اینها اهل کتاب بودند. بنابراین، یهودیان می‌گفتند: منتظر پیامبری هستند که زمانش فرا رسیده است و با شما کارزار خواهد کرد و مانند قوم عاد و ارم شما را نابود خواهد کرد</w:t>
      </w:r>
      <w:r w:rsidRPr="000D73CC">
        <w:rPr>
          <w:rStyle w:val="FootnoteReference"/>
          <w:rFonts w:cs="IRNazli"/>
          <w:rtl/>
          <w:lang w:bidi="fa-IR"/>
        </w:rPr>
        <w:footnoteReference w:id="881"/>
      </w:r>
      <w:r w:rsidR="007F0586"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خداوند با اراد</w:t>
      </w:r>
      <w:r w:rsidR="00671026" w:rsidRPr="000D73CC">
        <w:rPr>
          <w:rFonts w:cs="IRNazli" w:hint="cs"/>
          <w:sz w:val="30"/>
          <w:rtl/>
          <w:lang w:bidi="fa-IR"/>
        </w:rPr>
        <w:t>ۀ</w:t>
      </w:r>
      <w:r w:rsidRPr="000D73CC">
        <w:rPr>
          <w:rFonts w:cs="IRNazli" w:hint="cs"/>
          <w:sz w:val="30"/>
          <w:rtl/>
          <w:lang w:bidi="fa-IR"/>
        </w:rPr>
        <w:t xml:space="preserve"> یاری رساندن به دین اسلام، شش نفر از اهل مدینه را برای پیامبرش برگزید و آنها با وی در عقبه (عقبه منی) دیدار نمودند و اسلام بر آنها عرضه شد. آنها شادمان شدند و اسلام را پذیرفتند و دانستند که پیامبری که یهودیان از آن سخن می‌گفتند، همین است. براساس اعتقاد سیره‌نگاران</w:t>
      </w:r>
      <w:r w:rsidRPr="000D73CC">
        <w:rPr>
          <w:rStyle w:val="FootnoteReference"/>
          <w:rFonts w:cs="IRNazli"/>
          <w:rtl/>
          <w:lang w:bidi="fa-IR"/>
        </w:rPr>
        <w:footnoteReference w:id="882"/>
      </w:r>
      <w:r w:rsidRPr="000D73CC">
        <w:rPr>
          <w:rFonts w:cs="IRNazli" w:hint="cs"/>
          <w:sz w:val="30"/>
          <w:rtl/>
          <w:lang w:bidi="fa-IR"/>
        </w:rPr>
        <w:t xml:space="preserve"> آنها با بازگشت به مدینه پایگاه رسالت اسلام را به آن شهر منتقل گردانیدند؛ به گونه‌ای که هیچ یک از خانه‌های انصار نماند مگر اینکه در آن وصف و یاد رسول خدا برقرار بود</w:t>
      </w:r>
      <w:r w:rsidRPr="000D73CC">
        <w:rPr>
          <w:rStyle w:val="FootnoteReference"/>
          <w:rFonts w:cs="IRNazli"/>
          <w:rtl/>
          <w:lang w:bidi="fa-IR"/>
        </w:rPr>
        <w:footnoteReference w:id="883"/>
      </w:r>
      <w:r w:rsidR="007F0586" w:rsidRPr="000D73CC">
        <w:rPr>
          <w:rFonts w:cs="IRNazli" w:hint="cs"/>
          <w:sz w:val="30"/>
          <w:rtl/>
          <w:lang w:bidi="fa-IR"/>
        </w:rPr>
        <w:t>.</w:t>
      </w:r>
    </w:p>
    <w:p w:rsidR="00173F5E" w:rsidRPr="000D73CC" w:rsidRDefault="00173F5E" w:rsidP="000A42BE">
      <w:pPr>
        <w:pStyle w:val="ListParagraph"/>
        <w:widowControl w:val="0"/>
        <w:numPr>
          <w:ilvl w:val="0"/>
          <w:numId w:val="39"/>
        </w:numPr>
        <w:ind w:left="680" w:hanging="340"/>
        <w:jc w:val="both"/>
        <w:rPr>
          <w:rFonts w:cs="IRNazli"/>
          <w:sz w:val="30"/>
          <w:rtl/>
          <w:lang w:bidi="fa-IR"/>
        </w:rPr>
      </w:pPr>
      <w:r w:rsidRPr="000D73CC">
        <w:rPr>
          <w:rFonts w:cs="IRNazli" w:hint="cs"/>
          <w:sz w:val="30"/>
          <w:rtl/>
          <w:lang w:bidi="fa-IR"/>
        </w:rPr>
        <w:t xml:space="preserve"> در بیعت عقبه اول دو نفر از افراد طائف</w:t>
      </w:r>
      <w:r w:rsidR="00671026" w:rsidRPr="000D73CC">
        <w:rPr>
          <w:rFonts w:cs="IRNazli" w:hint="cs"/>
          <w:sz w:val="30"/>
          <w:rtl/>
          <w:lang w:bidi="fa-IR"/>
        </w:rPr>
        <w:t>ۀ</w:t>
      </w:r>
      <w:r w:rsidRPr="000D73CC">
        <w:rPr>
          <w:rFonts w:cs="IRNazli" w:hint="cs"/>
          <w:sz w:val="30"/>
          <w:rtl/>
          <w:lang w:bidi="fa-IR"/>
        </w:rPr>
        <w:t xml:space="preserve"> اوس نیز حضور داشتند و این تحول مهمی به نفع اسلام بود؛ پس بعد از جنگ خونینی که در بعاث رخ داد، شش نفر از خزرج توانستند از حکایت نبردها و کشمکشهای داخلی فراتر بروند و با خود هفت نفر جدید بیاورند که دو نفر آنها از طائف</w:t>
      </w:r>
      <w:r w:rsidR="00671026" w:rsidRPr="000D73CC">
        <w:rPr>
          <w:rFonts w:cs="IRNazli" w:hint="cs"/>
          <w:sz w:val="30"/>
          <w:rtl/>
          <w:lang w:bidi="fa-IR"/>
        </w:rPr>
        <w:t>ۀ</w:t>
      </w:r>
      <w:r w:rsidRPr="000D73CC">
        <w:rPr>
          <w:rFonts w:cs="IRNazli" w:hint="cs"/>
          <w:sz w:val="30"/>
          <w:rtl/>
          <w:lang w:bidi="fa-IR"/>
        </w:rPr>
        <w:t xml:space="preserve"> اوس باشند و این به معنی آن بود که آنها به تعهداتی که جهت از بین بردن شکاف بین دو قبیله و فراهم نمودن زمینه برای ورود اسلام، بسته بودند، عمل کردند.</w:t>
      </w:r>
    </w:p>
    <w:p w:rsidR="00173F5E" w:rsidRPr="000D73CC" w:rsidRDefault="00173F5E" w:rsidP="000A42BE">
      <w:pPr>
        <w:pStyle w:val="ListParagraph"/>
        <w:widowControl w:val="0"/>
        <w:numPr>
          <w:ilvl w:val="0"/>
          <w:numId w:val="39"/>
        </w:numPr>
        <w:ind w:left="680" w:hanging="340"/>
        <w:jc w:val="both"/>
        <w:rPr>
          <w:rFonts w:cs="IRNazli"/>
          <w:sz w:val="30"/>
          <w:rtl/>
          <w:lang w:bidi="fa-IR"/>
        </w:rPr>
      </w:pPr>
      <w:r w:rsidRPr="000D73CC">
        <w:rPr>
          <w:rFonts w:cs="IRNazli" w:hint="cs"/>
          <w:sz w:val="30"/>
          <w:rtl/>
          <w:lang w:bidi="fa-IR"/>
        </w:rPr>
        <w:t>تحول جدیدی که نتیج</w:t>
      </w:r>
      <w:r w:rsidR="00671026" w:rsidRPr="000D73CC">
        <w:rPr>
          <w:rFonts w:cs="IRNazli" w:hint="cs"/>
          <w:sz w:val="30"/>
          <w:rtl/>
          <w:lang w:bidi="fa-IR"/>
        </w:rPr>
        <w:t>ۀ</w:t>
      </w:r>
      <w:r w:rsidRPr="000D73CC">
        <w:rPr>
          <w:rFonts w:cs="IRNazli" w:hint="cs"/>
          <w:sz w:val="30"/>
          <w:rtl/>
          <w:lang w:bidi="fa-IR"/>
        </w:rPr>
        <w:t xml:space="preserve"> بیعت عقبه بود، فرستادن مصعب بن عمیر به عنوان نمایند</w:t>
      </w:r>
      <w:r w:rsidR="00671026" w:rsidRPr="000D73CC">
        <w:rPr>
          <w:rFonts w:cs="IRNazli" w:hint="cs"/>
          <w:sz w:val="30"/>
          <w:rtl/>
          <w:lang w:bidi="fa-IR"/>
        </w:rPr>
        <w:t>ۀ</w:t>
      </w:r>
      <w:r w:rsidRPr="000D73CC">
        <w:rPr>
          <w:rFonts w:cs="IRNazli" w:hint="cs"/>
          <w:sz w:val="30"/>
          <w:rtl/>
          <w:lang w:bidi="fa-IR"/>
        </w:rPr>
        <w:t xml:space="preserve">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مدینه بود که به مردم، قرآن کریم و مبادی اسلام را می‌آموخت و مصعب با حکمت و هوشیاری سیاسی خود توانست پیروزیهای بزرگی برای اسلام کسب نماید</w:t>
      </w:r>
      <w:r w:rsidRPr="000D73CC">
        <w:rPr>
          <w:rStyle w:val="FootnoteReference"/>
          <w:rFonts w:cs="IRNazli"/>
          <w:rtl/>
          <w:lang w:bidi="fa-IR"/>
        </w:rPr>
        <w:footnoteReference w:id="884"/>
      </w:r>
      <w:r w:rsidR="007F0586" w:rsidRPr="000D73CC">
        <w:rPr>
          <w:rFonts w:cs="IRNazli" w:hint="cs"/>
          <w:sz w:val="30"/>
          <w:rtl/>
          <w:lang w:bidi="fa-IR"/>
        </w:rPr>
        <w:t>.</w:t>
      </w:r>
    </w:p>
    <w:p w:rsidR="00173F5E" w:rsidRPr="000D73CC" w:rsidRDefault="00173F5E" w:rsidP="000A42BE">
      <w:pPr>
        <w:pStyle w:val="ListParagraph"/>
        <w:widowControl w:val="0"/>
        <w:numPr>
          <w:ilvl w:val="0"/>
          <w:numId w:val="39"/>
        </w:numPr>
        <w:ind w:left="680" w:hanging="340"/>
        <w:jc w:val="both"/>
        <w:rPr>
          <w:rFonts w:cs="IRNazli"/>
          <w:sz w:val="30"/>
          <w:rtl/>
          <w:lang w:bidi="fa-IR"/>
        </w:rPr>
      </w:pPr>
      <w:r w:rsidRPr="000D73CC">
        <w:rPr>
          <w:rFonts w:cs="IRNazli" w:hint="cs"/>
          <w:sz w:val="30"/>
          <w:rtl/>
          <w:lang w:bidi="fa-IR"/>
        </w:rPr>
        <w:t>سفیر و نمایند</w:t>
      </w:r>
      <w:r w:rsidR="00671026" w:rsidRPr="000D73CC">
        <w:rPr>
          <w:rFonts w:cs="IRNazli" w:hint="cs"/>
          <w:sz w:val="30"/>
          <w:rtl/>
          <w:lang w:bidi="fa-IR"/>
        </w:rPr>
        <w:t>ۀ</w:t>
      </w:r>
      <w:r w:rsidRPr="000D73CC">
        <w:rPr>
          <w:rFonts w:cs="IRNazli" w:hint="cs"/>
          <w:sz w:val="30"/>
          <w:rtl/>
          <w:lang w:bidi="fa-IR"/>
        </w:rPr>
        <w:t xml:space="preserve">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طی یک سال کارهای بسیار بزرگی انجام داد و توفیق الهی و صداقت و اخلاص آن دعوتگر بزرگ رمز موفقیت او به حساب می‌آمد و سفیران دولت</w:t>
      </w:r>
      <w:r w:rsidR="007F0586" w:rsidRPr="000D73CC">
        <w:rPr>
          <w:rFonts w:cs="IRNazli" w:hint="eastAsia"/>
          <w:sz w:val="30"/>
          <w:rtl/>
          <w:lang w:bidi="fa-IR"/>
        </w:rPr>
        <w:t>‌</w:t>
      </w:r>
      <w:r w:rsidRPr="000D73CC">
        <w:rPr>
          <w:rFonts w:cs="IRNazli" w:hint="cs"/>
          <w:sz w:val="30"/>
          <w:rtl/>
          <w:lang w:bidi="fa-IR"/>
        </w:rPr>
        <w:t>های مسلمان امروزی با سفیران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تفاوت آشکاری دارند و باید حاکمان امروزی، سفیران مؤمن، متعهد، پایبند و دارای نبوغ و استعداد را که می‌‌توانند از سرزمین و دینشان در گفتار و کردار و اخلاق حم</w:t>
      </w:r>
      <w:r w:rsidR="007F0586" w:rsidRPr="000D73CC">
        <w:rPr>
          <w:rFonts w:cs="IRNazli" w:hint="cs"/>
          <w:sz w:val="30"/>
          <w:rtl/>
          <w:lang w:bidi="fa-IR"/>
        </w:rPr>
        <w:t>ایت کنند، به سایر بلاد بفرستند.</w:t>
      </w:r>
    </w:p>
    <w:p w:rsidR="00173F5E" w:rsidRPr="000D73CC" w:rsidRDefault="00173F5E" w:rsidP="000A42BE">
      <w:pPr>
        <w:pStyle w:val="ListParagraph"/>
        <w:widowControl w:val="0"/>
        <w:numPr>
          <w:ilvl w:val="0"/>
          <w:numId w:val="39"/>
        </w:numPr>
        <w:ind w:left="680" w:hanging="340"/>
        <w:jc w:val="both"/>
        <w:rPr>
          <w:rFonts w:cs="IRNazli"/>
          <w:sz w:val="30"/>
          <w:rtl/>
          <w:lang w:bidi="fa-IR"/>
        </w:rPr>
      </w:pPr>
      <w:r w:rsidRPr="000D73CC">
        <w:rPr>
          <w:rFonts w:cs="IRNazli" w:hint="cs"/>
          <w:sz w:val="30"/>
          <w:rtl/>
          <w:lang w:bidi="fa-IR"/>
        </w:rPr>
        <w:t>مصعب بن عمیر</w:t>
      </w:r>
      <w:r w:rsidR="00526958" w:rsidRPr="000D73CC">
        <w:rPr>
          <w:rFonts w:ascii="CTraditional Arabic" w:hAnsi="CTraditional Arabic" w:cs="CTraditional Arabic" w:hint="cs"/>
          <w:szCs w:val="26"/>
          <w:rtl/>
          <w:lang w:bidi="fa-IR"/>
        </w:rPr>
        <w:t>س</w:t>
      </w:r>
      <w:r w:rsidRPr="000D73CC">
        <w:rPr>
          <w:rFonts w:cs="IRNazli" w:hint="cs"/>
          <w:sz w:val="30"/>
          <w:rtl/>
          <w:lang w:bidi="fa-IR"/>
        </w:rPr>
        <w:t xml:space="preserve"> به عنوان سفیر و نماینده توانست محیط مناسبی را برای انتقال دعوت و دولت اسلام به مقر تازه‌اش آماده نماید و علاوه بر آن روح بیعت عقبه اولی را در عمل و رفتار که به معنی پایبندی کامل به نظام اسلام بود به نمایش گذاشت.</w:t>
      </w:r>
    </w:p>
    <w:p w:rsidR="00173F5E" w:rsidRPr="000D73CC" w:rsidRDefault="00173F5E" w:rsidP="000A42BE">
      <w:pPr>
        <w:pStyle w:val="ListParagraph"/>
        <w:widowControl w:val="0"/>
        <w:numPr>
          <w:ilvl w:val="0"/>
          <w:numId w:val="39"/>
        </w:numPr>
        <w:ind w:left="680" w:hanging="340"/>
        <w:jc w:val="both"/>
        <w:rPr>
          <w:rFonts w:cs="IRNazli"/>
          <w:sz w:val="30"/>
          <w:rtl/>
          <w:lang w:bidi="fa-IR"/>
        </w:rPr>
      </w:pPr>
      <w:r w:rsidRPr="000D73CC">
        <w:rPr>
          <w:rFonts w:cs="IRNazli" w:hint="cs"/>
          <w:sz w:val="30"/>
          <w:rtl/>
          <w:lang w:bidi="fa-IR"/>
        </w:rPr>
        <w:t>رسول خدا، تمام توانایی خود را صرف تربیت و تجهیز نیروهای اسلامی در مدینه نمود و در ساختن پایه‌های محکمی که دولت جدید بر آن بنا گردیده بود، از هیچ کوششی دریغ نورزید</w:t>
      </w:r>
      <w:r w:rsidRPr="000D73CC">
        <w:rPr>
          <w:rStyle w:val="FootnoteReference"/>
          <w:rFonts w:cs="IRNazli"/>
          <w:rtl/>
          <w:lang w:bidi="fa-IR"/>
        </w:rPr>
        <w:footnoteReference w:id="885"/>
      </w:r>
      <w:r w:rsidR="007F0586" w:rsidRPr="000D73CC">
        <w:rPr>
          <w:rFonts w:cs="IRNazli" w:hint="cs"/>
          <w:sz w:val="30"/>
          <w:rtl/>
          <w:lang w:bidi="fa-IR"/>
        </w:rPr>
        <w:t>.</w:t>
      </w:r>
    </w:p>
    <w:p w:rsidR="00173F5E" w:rsidRPr="000D73CC" w:rsidRDefault="00173F5E" w:rsidP="000A42BE">
      <w:pPr>
        <w:pStyle w:val="ListParagraph"/>
        <w:widowControl w:val="0"/>
        <w:numPr>
          <w:ilvl w:val="0"/>
          <w:numId w:val="39"/>
        </w:numPr>
        <w:ind w:left="680" w:hanging="340"/>
        <w:jc w:val="both"/>
        <w:rPr>
          <w:rFonts w:cs="IRNazli"/>
          <w:sz w:val="30"/>
          <w:rtl/>
          <w:lang w:bidi="fa-IR"/>
        </w:rPr>
      </w:pPr>
      <w:r w:rsidRPr="000D73CC">
        <w:rPr>
          <w:rFonts w:cs="IRNazli" w:hint="cs"/>
          <w:sz w:val="30"/>
          <w:rtl/>
          <w:lang w:bidi="fa-IR"/>
        </w:rPr>
        <w:t>سازماندهی ایمان در وجود انصاری که مسلمان شده بودند، کارساز واقع شد و آنها احساس کردند که اینک زمان قیام دولت جدید فرا رسیده است؛ چنانکه جابر</w:t>
      </w:r>
      <w:r w:rsidR="00526958" w:rsidRPr="000D73CC">
        <w:rPr>
          <w:rFonts w:ascii="CTraditional Arabic" w:hAnsi="CTraditional Arabic" w:cs="CTraditional Arabic" w:hint="cs"/>
          <w:szCs w:val="26"/>
          <w:rtl/>
          <w:lang w:bidi="fa-IR"/>
        </w:rPr>
        <w:t>س</w:t>
      </w:r>
      <w:r w:rsidRPr="000D73CC">
        <w:rPr>
          <w:rFonts w:cs="IRNazli" w:hint="cs"/>
          <w:sz w:val="30"/>
          <w:rtl/>
          <w:lang w:bidi="fa-IR"/>
        </w:rPr>
        <w:t xml:space="preserve"> این سیمای زیبا و اجتماعی را این گونه ترسیم می‌نماید: «تا چه زمانی باید پیامبر خدا تنها در میان کوه</w:t>
      </w:r>
      <w:r w:rsidR="007F0586" w:rsidRPr="000D73CC">
        <w:rPr>
          <w:rFonts w:cs="IRNazli" w:hint="eastAsia"/>
          <w:sz w:val="30"/>
          <w:rtl/>
          <w:lang w:bidi="fa-IR"/>
        </w:rPr>
        <w:t>‌</w:t>
      </w:r>
      <w:r w:rsidRPr="000D73CC">
        <w:rPr>
          <w:rFonts w:cs="IRNazli" w:hint="cs"/>
          <w:sz w:val="30"/>
          <w:rtl/>
          <w:lang w:bidi="fa-IR"/>
        </w:rPr>
        <w:t>های مکه به گشت و گذار بپردازد و را</w:t>
      </w:r>
      <w:r w:rsidR="007F0586" w:rsidRPr="000D73CC">
        <w:rPr>
          <w:rFonts w:cs="IRNazli" w:hint="cs"/>
          <w:sz w:val="30"/>
          <w:rtl/>
          <w:lang w:bidi="fa-IR"/>
        </w:rPr>
        <w:t>نده شود و در ترس و هراس باشد</w:t>
      </w:r>
      <w:r w:rsidRPr="000D73CC">
        <w:rPr>
          <w:rFonts w:cs="IRNazli" w:hint="cs"/>
          <w:sz w:val="30"/>
          <w:rtl/>
          <w:lang w:bidi="fa-IR"/>
        </w:rPr>
        <w:t>»</w:t>
      </w:r>
      <w:r w:rsidRPr="000D73CC">
        <w:rPr>
          <w:rStyle w:val="FootnoteReference"/>
          <w:rFonts w:cs="IRNazli"/>
          <w:rtl/>
          <w:lang w:bidi="fa-IR"/>
        </w:rPr>
        <w:footnoteReference w:id="886"/>
      </w:r>
      <w:r w:rsidR="007F0586" w:rsidRPr="000D73CC">
        <w:rPr>
          <w:rFonts w:cs="IRNazli" w:hint="cs"/>
          <w:sz w:val="30"/>
          <w:rtl/>
          <w:lang w:bidi="fa-IR"/>
        </w:rPr>
        <w:t>.</w:t>
      </w:r>
    </w:p>
    <w:p w:rsidR="00173F5E" w:rsidRPr="000D73CC" w:rsidRDefault="00173F5E" w:rsidP="000A42BE">
      <w:pPr>
        <w:pStyle w:val="ListParagraph"/>
        <w:widowControl w:val="0"/>
        <w:numPr>
          <w:ilvl w:val="0"/>
          <w:numId w:val="39"/>
        </w:numPr>
        <w:ind w:left="680" w:hanging="340"/>
        <w:jc w:val="both"/>
        <w:rPr>
          <w:rFonts w:cs="IRNazli"/>
          <w:sz w:val="30"/>
          <w:rtl/>
          <w:lang w:bidi="fa-IR"/>
        </w:rPr>
      </w:pPr>
      <w:r w:rsidRPr="000D73CC">
        <w:rPr>
          <w:rFonts w:cs="IRNazli" w:hint="cs"/>
          <w:sz w:val="30"/>
          <w:rtl/>
          <w:lang w:bidi="fa-IR"/>
        </w:rPr>
        <w:t>مصعب اندکی پیش از موسم حج در سال سیزدهم بعثت به مکه آمد و وضعیت مسلمانان را در مدینه برای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بازگو نمود و تواناییها، امکانات و فرصت</w:t>
      </w:r>
      <w:r w:rsidR="007B586E">
        <w:rPr>
          <w:rFonts w:cs="IRNazli" w:hint="eastAsia"/>
          <w:sz w:val="30"/>
          <w:rtl/>
          <w:lang w:bidi="fa-IR"/>
        </w:rPr>
        <w:t>‌</w:t>
      </w:r>
      <w:r w:rsidRPr="000D73CC">
        <w:rPr>
          <w:rFonts w:cs="IRNazli" w:hint="cs"/>
          <w:sz w:val="30"/>
          <w:rtl/>
          <w:lang w:bidi="fa-IR"/>
        </w:rPr>
        <w:t>های پیش آمده برای مسلمانان را به اطلاع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رساند و چگونگی رشد اسلام در میان هم</w:t>
      </w:r>
      <w:r w:rsidR="00671026" w:rsidRPr="000D73CC">
        <w:rPr>
          <w:rFonts w:cs="IRNazli" w:hint="cs"/>
          <w:sz w:val="30"/>
          <w:rtl/>
          <w:lang w:bidi="fa-IR"/>
        </w:rPr>
        <w:t>ۀ</w:t>
      </w:r>
      <w:r w:rsidRPr="000D73CC">
        <w:rPr>
          <w:rFonts w:cs="IRNazli" w:hint="cs"/>
          <w:sz w:val="30"/>
          <w:rtl/>
          <w:lang w:bidi="fa-IR"/>
        </w:rPr>
        <w:t xml:space="preserve"> دسته‌‌های اوس و خزرج را بیان کرد و گفت: مردم برای بیعتی جدید آمادگی دارند و توانایی حمایت و حفاظت شما را دارند</w:t>
      </w:r>
      <w:r w:rsidRPr="000D73CC">
        <w:rPr>
          <w:rStyle w:val="FootnoteReference"/>
          <w:rFonts w:cs="IRNazli"/>
          <w:rtl/>
          <w:lang w:bidi="fa-IR"/>
        </w:rPr>
        <w:footnoteReference w:id="887"/>
      </w:r>
      <w:r w:rsidR="007F0586" w:rsidRPr="000D73CC">
        <w:rPr>
          <w:rFonts w:cs="IRNazli" w:hint="cs"/>
          <w:sz w:val="30"/>
          <w:rtl/>
          <w:lang w:bidi="fa-IR"/>
        </w:rPr>
        <w:t>.</w:t>
      </w:r>
    </w:p>
    <w:p w:rsidR="00173F5E" w:rsidRPr="000D73CC" w:rsidRDefault="00173F5E" w:rsidP="000A42BE">
      <w:pPr>
        <w:pStyle w:val="ListParagraph"/>
        <w:widowControl w:val="0"/>
        <w:numPr>
          <w:ilvl w:val="0"/>
          <w:numId w:val="39"/>
        </w:numPr>
        <w:ind w:left="794" w:hanging="454"/>
        <w:jc w:val="both"/>
        <w:rPr>
          <w:rFonts w:cs="IRNazli"/>
          <w:sz w:val="30"/>
          <w:rtl/>
          <w:lang w:bidi="fa-IR"/>
        </w:rPr>
      </w:pPr>
      <w:r w:rsidRPr="000D73CC">
        <w:rPr>
          <w:rFonts w:cs="IRNazli" w:hint="cs"/>
          <w:sz w:val="30"/>
          <w:rtl/>
          <w:lang w:bidi="fa-IR"/>
        </w:rPr>
        <w:t>دیدار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در موسم حج سال سیزدهم بعثت جهت تاریخ را تغییر داد. در این سال هفتاد و اندی نفر از مسلمانان یثرب برای ادای مناسک حج به مکه آمده بودند. در آنجا میان آنها و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صورت پنهانی ارتباطاتی برقرار شد و سرانجام دوطرف اتفاق کردند که در روزهای میانی تشریق، در دره‌ای نزد عقبه، جایی که جمره اولی در مِنی وجود دارد، گردهم بیایند و نیزاتفاق نمودند که این اجتماع کاملاً مخفیانه و در تاریکی شب انجام گیرد</w:t>
      </w:r>
      <w:r w:rsidRPr="000D73CC">
        <w:rPr>
          <w:rStyle w:val="FootnoteReference"/>
          <w:rFonts w:cs="IRNazli"/>
          <w:rtl/>
          <w:lang w:bidi="fa-IR"/>
        </w:rPr>
        <w:footnoteReference w:id="888"/>
      </w:r>
      <w:r w:rsidR="007F0586" w:rsidRPr="000D73CC">
        <w:rPr>
          <w:rFonts w:cs="IRNazli" w:hint="cs"/>
          <w:sz w:val="30"/>
          <w:rtl/>
          <w:lang w:bidi="fa-IR"/>
        </w:rPr>
        <w:t>.</w:t>
      </w:r>
    </w:p>
    <w:p w:rsidR="00173F5E" w:rsidRPr="000D73CC" w:rsidRDefault="00173F5E" w:rsidP="000A42BE">
      <w:pPr>
        <w:pStyle w:val="a7"/>
        <w:widowControl w:val="0"/>
        <w:rPr>
          <w:rtl/>
        </w:rPr>
        <w:sectPr w:rsidR="00173F5E" w:rsidRPr="000D73CC" w:rsidSect="00A50EB6">
          <w:footnotePr>
            <w:numRestart w:val="eachPage"/>
          </w:footnotePr>
          <w:pgSz w:w="9356" w:h="13608" w:code="9"/>
          <w:pgMar w:top="567" w:right="1134" w:bottom="851" w:left="1134" w:header="454" w:footer="0" w:gutter="0"/>
          <w:cols w:space="708"/>
          <w:titlePg/>
          <w:bidi/>
          <w:rtlGutter/>
          <w:docGrid w:linePitch="381"/>
        </w:sectPr>
      </w:pPr>
    </w:p>
    <w:p w:rsidR="00173F5E" w:rsidRPr="000D73CC" w:rsidRDefault="00173F5E" w:rsidP="000A42BE">
      <w:pPr>
        <w:pStyle w:val="a"/>
        <w:widowControl w:val="0"/>
        <w:rPr>
          <w:rtl/>
        </w:rPr>
      </w:pPr>
      <w:bookmarkStart w:id="714" w:name="_Toc270033302"/>
      <w:bookmarkStart w:id="715" w:name="_Toc439429795"/>
      <w:r w:rsidRPr="000D73CC">
        <w:rPr>
          <w:rFonts w:hint="cs"/>
          <w:rtl/>
        </w:rPr>
        <w:t>فصل سوم</w:t>
      </w:r>
      <w:r w:rsidRPr="000D73CC">
        <w:rPr>
          <w:rtl/>
        </w:rPr>
        <w:br/>
      </w:r>
      <w:r w:rsidRPr="000D73CC">
        <w:rPr>
          <w:rFonts w:hint="cs"/>
          <w:rtl/>
        </w:rPr>
        <w:t>بیعت عقبه دوم</w:t>
      </w:r>
      <w:bookmarkEnd w:id="714"/>
      <w:bookmarkEnd w:id="715"/>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جابر بن عبدالله</w:t>
      </w:r>
      <w:r w:rsidR="00526958" w:rsidRPr="000D73CC">
        <w:rPr>
          <w:rFonts w:ascii="CTraditional Arabic" w:hAnsi="CTraditional Arabic" w:cs="CTraditional Arabic" w:hint="cs"/>
          <w:szCs w:val="26"/>
          <w:rtl/>
          <w:lang w:bidi="fa-IR"/>
        </w:rPr>
        <w:t>س</w:t>
      </w:r>
      <w:r w:rsidR="00361D92" w:rsidRPr="000D73CC">
        <w:rPr>
          <w:rFonts w:cs="B Lotus"/>
          <w:szCs w:val="26"/>
          <w:rtl/>
          <w:lang w:bidi="fa-IR"/>
        </w:rPr>
        <w:t xml:space="preserve"> </w:t>
      </w:r>
      <w:r w:rsidRPr="000D73CC">
        <w:rPr>
          <w:rFonts w:cs="IRNazli" w:hint="cs"/>
          <w:sz w:val="30"/>
          <w:rtl/>
          <w:lang w:bidi="fa-IR"/>
        </w:rPr>
        <w:t>می‌گوید: ما گفتیم تا کی باید از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حمایت ننمایم که او به درهای مکه رانده شود و در ترس و هراس زندگی به سر کند بنابراین، هفتاد نفر از قوم و قبیل</w:t>
      </w:r>
      <w:r w:rsidR="00671026" w:rsidRPr="000D73CC">
        <w:rPr>
          <w:rFonts w:cs="IRNazli" w:hint="cs"/>
          <w:sz w:val="30"/>
          <w:rtl/>
          <w:lang w:bidi="fa-IR"/>
        </w:rPr>
        <w:t>ۀ</w:t>
      </w:r>
      <w:r w:rsidRPr="000D73CC">
        <w:rPr>
          <w:rFonts w:cs="IRNazli" w:hint="cs"/>
          <w:sz w:val="30"/>
          <w:rtl/>
          <w:lang w:bidi="fa-IR"/>
        </w:rPr>
        <w:t xml:space="preserve"> ما به سوی ایشان حرکت نمودیم تا اینکه در موسم حج نزد ایشان آمدیم و ما با او در دره عقبه وعده کردیم که یکی یکی و دوتا دوتا نزد او برویم.</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تا اینکه همه ما آن جا گرد آمدیم،آن گاه گفتیم: ای پیامبر خدا! ما با تو بیعت می‌کنیم. فرمود: با من بر اساس فرمانبری و اطاعت در هر حال و برای انفاق در تنگدستی و توانگری و امر به معروف و نهی از منکر و اینکه در راه خدا سخن حق را بگوئید و از سرزنش هیچ سرزنش‌کننده‌ای بیم نداشته باشیدو بر اینکه وقتی نزد شما آمدم، مرا یاری دهید و در مقابل هر آنچه از خود و همسران و فرزندانتان دفاع می‌کنید از من نیز دفاع کنید تا (در مقابل) بهشت از آن شما باشد، بیعت کنید.</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جابربن عبدالله می‌گوید: پس ما بلند شدیم و با او بیعت نمودیم؛ در این میان اسعد بن زراره، که از آنها کوچک‌تر بود، دست ایشان را گرفت و گفت: ای اهل یثرب! صبر کنید ما این همه مسافت طولانی را طی نکرده‌ایم و شکم اشترانمان را بر زمین نکوبیده‌ایم مگر اینکه دانسته‌ایم که او پیامبر خداست و هجرت او امروز به سوی ما به معنی جدایی گزیدن از هم</w:t>
      </w:r>
      <w:r w:rsidR="00671026" w:rsidRPr="000D73CC">
        <w:rPr>
          <w:rFonts w:cs="IRNazli" w:hint="cs"/>
          <w:sz w:val="30"/>
          <w:rtl/>
          <w:lang w:bidi="fa-IR"/>
        </w:rPr>
        <w:t>ۀ</w:t>
      </w:r>
      <w:r w:rsidRPr="000D73CC">
        <w:rPr>
          <w:rFonts w:cs="IRNazli" w:hint="cs"/>
          <w:sz w:val="30"/>
          <w:rtl/>
          <w:lang w:bidi="fa-IR"/>
        </w:rPr>
        <w:t xml:space="preserve"> عربها است و کشته شدن بهترین مردان شما و اینکه شمشیرها بر شما فرود خواهند آمد؛ اگر بر این مشکلات بردباری می‌کنید، پاداش شما نزد خداست و اگر از دست دادن جان خودتان ترس و هراسی دارید هم‌اکنون او را واگذارید و بروید؛ چراکه عذرتان نزد خداوند معذورتر است. گفتند: ای سعد! این سخنت را تکرار مکن؛ چراکه سوگند به خدا که این بیعت را هرگز رها نخواهیم کرد و آن را نخواهیم شکست. گفت: «پس ما به سوی رسول خدا برخاستیم. ایشان از ما تعهد گرفت و شرط گذاشت و در مقابل آن </w:t>
      </w:r>
      <w:r w:rsidR="007F0586" w:rsidRPr="000D73CC">
        <w:rPr>
          <w:rFonts w:cs="IRNazli" w:hint="cs"/>
          <w:sz w:val="30"/>
          <w:rtl/>
          <w:lang w:bidi="fa-IR"/>
        </w:rPr>
        <w:t>به ما گفت که پاداش شما بهشت است</w:t>
      </w:r>
      <w:r w:rsidRPr="000D73CC">
        <w:rPr>
          <w:rFonts w:cs="IRNazli" w:hint="cs"/>
          <w:sz w:val="30"/>
          <w:rtl/>
          <w:lang w:bidi="fa-IR"/>
        </w:rPr>
        <w:t>»</w:t>
      </w:r>
      <w:r w:rsidRPr="000D73CC">
        <w:rPr>
          <w:rStyle w:val="FootnoteReference"/>
          <w:rFonts w:cs="IRNazli"/>
          <w:rtl/>
          <w:lang w:bidi="fa-IR"/>
        </w:rPr>
        <w:footnoteReference w:id="889"/>
      </w:r>
      <w:r w:rsidR="007F0586"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و این گونه انصار با پیامبر خدا بر طاعت و یاری کردن و جنگ بیعت کردند. بنابراین، عباد</w:t>
      </w:r>
      <w:r w:rsidRPr="000D73CC">
        <w:rPr>
          <w:rFonts w:cs="B Badr" w:hint="cs"/>
          <w:sz w:val="30"/>
          <w:rtl/>
          <w:lang w:bidi="fa-IR"/>
        </w:rPr>
        <w:t>ة</w:t>
      </w:r>
      <w:r w:rsidRPr="000D73CC">
        <w:rPr>
          <w:rFonts w:cs="IRNazli" w:hint="cs"/>
          <w:sz w:val="30"/>
          <w:rtl/>
          <w:lang w:bidi="fa-IR"/>
        </w:rPr>
        <w:t xml:space="preserve"> بن صامت آن را بیعت جنگ نامیده است، اما در روایت کعب بن مالک انصاری که در بیعت عقبه دوم شرکت داشت چنین آمده است. او می‌گوید: به قصد حج روانه مکه شدیم و چون حج را انجام دادیم،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موعدی برای دیدارمان در عقبه منی در یکی از شبهای میانی تشریق مقرر کرد. ما این موضوع را از مشرکانی که همراه ما بودند، پنهان کردیم. پس آن شب را در میان قوم و در کنار بار و بن</w:t>
      </w:r>
      <w:r w:rsidR="00671026" w:rsidRPr="000D73CC">
        <w:rPr>
          <w:rFonts w:cs="IRNazli" w:hint="cs"/>
          <w:sz w:val="30"/>
          <w:rtl/>
          <w:lang w:bidi="fa-IR"/>
        </w:rPr>
        <w:t>ۀ</w:t>
      </w:r>
      <w:r w:rsidRPr="000D73CC">
        <w:rPr>
          <w:rFonts w:cs="IRNazli" w:hint="cs"/>
          <w:sz w:val="30"/>
          <w:rtl/>
          <w:lang w:bidi="fa-IR"/>
        </w:rPr>
        <w:t xml:space="preserve"> خود خوابیدیم. وقتی یک سوم شب گذشت از منزلگاه خود به سوی محلی که با پیامبر وعده گذاشته بودیم، حرکت کردیم. و مانند «کبک» آرام گام بر می‌داشتیم تا اینکه سرانجام، جمعی متشکل از 73 مرد و دو زن به نامهای نسیبه بنت کعب و اسماء بنت عمرو، در عقبه گردهم آمدیم و به انتظار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نشستیم تا اینکه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به همراه عباس بن عبدالمطلب آمد. عباس تا آن روز هنوز بر دین قومش بود، اما مایل بود از کار برادرزاده‌اش باخبر باشد و از یاری و کمک آنان به وی اطمینان خاطر یابد. وقتی نشستند، قبل از همه عباس بن عبدالمطلب لب به سخن گشود و گفت: «نیک می‌دانید که محمّد</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در میان قوم و قبیل</w:t>
      </w:r>
      <w:r w:rsidR="00671026" w:rsidRPr="000D73CC">
        <w:rPr>
          <w:rFonts w:cs="IRNazli" w:hint="cs"/>
          <w:sz w:val="30"/>
          <w:rtl/>
          <w:lang w:bidi="fa-IR"/>
        </w:rPr>
        <w:t>ۀ</w:t>
      </w:r>
      <w:r w:rsidRPr="000D73CC">
        <w:rPr>
          <w:rFonts w:cs="IRNazli" w:hint="cs"/>
          <w:sz w:val="30"/>
          <w:rtl/>
          <w:lang w:bidi="fa-IR"/>
        </w:rPr>
        <w:t xml:space="preserve"> خود (بنی هاشم) از چه مقام و موقعیتی برخوردار است و آنان چگونه از او دفاع می‌نمایند، اما او می‌خواهد به مدینه هجرت کند»</w:t>
      </w:r>
      <w:r w:rsidR="00DF3A0B" w:rsidRPr="000D73CC">
        <w:rPr>
          <w:rFonts w:cs="IRNazli" w:hint="cs"/>
          <w:sz w:val="30"/>
          <w:rtl/>
          <w:lang w:bidi="fa-IR"/>
        </w:rPr>
        <w:t>.</w:t>
      </w:r>
      <w:r w:rsidRPr="000D73CC">
        <w:rPr>
          <w:rFonts w:cs="IRNazli" w:hint="cs"/>
          <w:sz w:val="30"/>
          <w:rtl/>
          <w:lang w:bidi="fa-IR"/>
        </w:rPr>
        <w:t xml:space="preserve"> هدف عباس این بود که می‌خواست از حمایت انصار اطمینان پیدا کند که اگر آنها نمی‌توانند از او حمایت نمایند، او را رها کنند، آن گاه انصار تقاضا کردند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سخن بگوید و برای خود و پروردگار خود آنچه دوست دارد از آنها (تعهد و پیمان) بخواهد.</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من با شما بیعت می‌کنم تا در مقابل با هر آنچه از زنان و فرزندان خود دفاع می‌کنید از من نیز دفاع کنید. براء بن معرور دست او را گرفت و گفت: آری، سوگند به کسی که تو را به حق فرستاده است، در مقابل آنچه از کیان خویش دفاع می‌کنیم، از تو دفاع خواهیم کرد؛ پس ای پیامبر خدا! با ما بیعت کن. ما اهل جنگ و نبرد هستیم و از نیاکان خود جنگ و نبرد را به ارث برده‌ایم. در این وقت ابوهیثم بن تیهان سخن او را قطع کرد و گفت: «ای پیامبر خدا میان ما و آن مردم (یهودیان) پیمانهایی وجود دارد که ما آنها را می‌شکنیم، آن وقت، شما می‌خواهید به محض اینکه این کار را کردیم و آن گاه خداوند تو را پیروز نمود، به میان قوم خود برگردی و ما را رها کنی؟ پیامبر خدا</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 xml:space="preserve">لبخندی زد و فرمود: «هرگز، ما با شما هم‌خون و هم‌سرنوشت هستیم، من از شمایم و شما از من هستید، با هر کس که بجنگید می‌جنگم و با هر کس </w:t>
      </w:r>
      <w:r w:rsidR="007F0586" w:rsidRPr="000D73CC">
        <w:rPr>
          <w:rFonts w:cs="IRNazli" w:hint="cs"/>
          <w:sz w:val="30"/>
          <w:rtl/>
          <w:lang w:bidi="fa-IR"/>
        </w:rPr>
        <w:t>که از در صلح درآیید، صلح می‌کنم</w:t>
      </w:r>
      <w:r w:rsidRPr="000D73CC">
        <w:rPr>
          <w:rFonts w:cs="IRNazli" w:hint="cs"/>
          <w:sz w:val="30"/>
          <w:rtl/>
          <w:lang w:bidi="fa-IR"/>
        </w:rPr>
        <w:t>»</w:t>
      </w:r>
      <w:r w:rsidR="007F0586"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سپس فرمود: دوازده نفر از پیشوایان خود را به عنوان نماینده و سخنگوی خود و قوم و قبیله خود برگزینند تا از جانب آنان مسئولیت اجرای مواد پیمان‌نامه را برعهده بگیرند. آنها دوازده پیشوا از میان خود برگزیدند که نه نفراز خزرج و سه نفر از أوس بودند.</w:t>
      </w:r>
    </w:p>
    <w:p w:rsidR="00173F5E" w:rsidRPr="000D73CC" w:rsidRDefault="00173F5E" w:rsidP="000A42BE">
      <w:pPr>
        <w:widowControl w:val="0"/>
        <w:ind w:firstLine="284"/>
        <w:jc w:val="both"/>
        <w:rPr>
          <w:rFonts w:cs="Times New Roman"/>
          <w:sz w:val="30"/>
          <w:rtl/>
          <w:lang w:bidi="fa-IR"/>
        </w:rPr>
      </w:pPr>
      <w:r w:rsidRPr="000D73CC">
        <w:rPr>
          <w:rFonts w:cs="IRNazli" w:hint="cs"/>
          <w:sz w:val="30"/>
          <w:rtl/>
          <w:lang w:bidi="fa-IR"/>
        </w:rPr>
        <w:t>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از آنان خواست تا به منزلگاه خود برگردند. در همان اثنا صدای شیطان را شنیدند که فریاد زد و قریش را هشدار داد. عباس بن عباد</w:t>
      </w:r>
      <w:r w:rsidRPr="000D73CC">
        <w:rPr>
          <w:rFonts w:cs="B Badr" w:hint="cs"/>
          <w:sz w:val="30"/>
          <w:rtl/>
          <w:lang w:bidi="fa-IR"/>
        </w:rPr>
        <w:t>ة</w:t>
      </w:r>
      <w:r w:rsidRPr="000D73CC">
        <w:rPr>
          <w:rFonts w:cs="IRNazli" w:hint="cs"/>
          <w:sz w:val="30"/>
          <w:rtl/>
          <w:lang w:bidi="fa-IR"/>
        </w:rPr>
        <w:t xml:space="preserve"> بن نضله گفت: سوگند به کسی که تو را به حق برانگیخته است، اگر می‌خواهی فردا با شمیرهای خود به کسانی که در منی جمع شده‌اند حمله خواهیم کرد. پیامبر</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فرمود: «ما به این کار امر نشده‌ایم؛ به میان کاروان و منزلگاه خود برگردید»</w:t>
      </w:r>
      <w:r w:rsidRPr="000D73CC">
        <w:rPr>
          <w:rFonts w:cs="Times New Roman" w:hint="cs"/>
          <w:sz w:val="30"/>
          <w:rtl/>
          <w:lang w:bidi="fa-IR"/>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آنها به میان کاروان و منزلگاه خود برگشتند و فردای آن روز، گروهی از بزرگان و سران قریش نزد آنها آمدند و از آنان پرسیدند که به ما خبر رسیده شما با محمد</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بیعت کرده‌اید و او را به هجرت نمودن دعوت داده‌اید. افراد مشرک از اوس و خزرج سوگند خوردند که ما چنین کاری نکرده‌ایم و مسلمانها به یکدیگر نگاه می‌کردند و چیزی نمی‌گفتند</w:t>
      </w:r>
      <w:r w:rsidRPr="000D73CC">
        <w:rPr>
          <w:rStyle w:val="FootnoteReference"/>
          <w:rFonts w:cs="IRNazli"/>
          <w:rtl/>
          <w:lang w:bidi="fa-IR"/>
        </w:rPr>
        <w:footnoteReference w:id="890"/>
      </w:r>
      <w:r w:rsidR="007F0586" w:rsidRPr="000D73CC">
        <w:rPr>
          <w:rFonts w:cs="IRNazli" w:hint="cs"/>
          <w:sz w:val="30"/>
          <w:rtl/>
          <w:lang w:bidi="fa-IR"/>
        </w:rPr>
        <w:t>.</w:t>
      </w:r>
    </w:p>
    <w:p w:rsidR="00173F5E" w:rsidRPr="000D73CC" w:rsidRDefault="00173F5E" w:rsidP="000A42BE">
      <w:pPr>
        <w:pStyle w:val="a0"/>
        <w:widowControl w:val="0"/>
        <w:rPr>
          <w:rtl/>
        </w:rPr>
      </w:pPr>
      <w:bookmarkStart w:id="716" w:name="_Toc134241411"/>
      <w:bookmarkStart w:id="717" w:name="_Toc270033303"/>
      <w:bookmarkStart w:id="718" w:name="_Toc439429796"/>
      <w:r w:rsidRPr="000D73CC">
        <w:rPr>
          <w:rFonts w:hint="cs"/>
          <w:rtl/>
        </w:rPr>
        <w:t>درس</w:t>
      </w:r>
      <w:r w:rsidR="007F0586" w:rsidRPr="000D73CC">
        <w:rPr>
          <w:rFonts w:hint="eastAsia"/>
          <w:rtl/>
        </w:rPr>
        <w:t>‌</w:t>
      </w:r>
      <w:r w:rsidRPr="000D73CC">
        <w:rPr>
          <w:rFonts w:hint="cs"/>
          <w:rtl/>
        </w:rPr>
        <w:t>ها و آموختنی</w:t>
      </w:r>
      <w:r w:rsidR="00C32B0A" w:rsidRPr="000D73CC">
        <w:rPr>
          <w:rFonts w:hint="eastAsia"/>
          <w:rtl/>
        </w:rPr>
        <w:t>‌</w:t>
      </w:r>
      <w:r w:rsidRPr="000D73CC">
        <w:rPr>
          <w:rFonts w:hint="cs"/>
          <w:rtl/>
        </w:rPr>
        <w:t>ها</w:t>
      </w:r>
      <w:bookmarkEnd w:id="716"/>
      <w:bookmarkEnd w:id="717"/>
      <w:bookmarkEnd w:id="718"/>
    </w:p>
    <w:p w:rsidR="00173F5E" w:rsidRPr="000D73CC" w:rsidRDefault="00173F5E" w:rsidP="000A42BE">
      <w:pPr>
        <w:pStyle w:val="ListParagraph"/>
        <w:widowControl w:val="0"/>
        <w:numPr>
          <w:ilvl w:val="0"/>
          <w:numId w:val="40"/>
        </w:numPr>
        <w:ind w:left="680" w:hanging="340"/>
        <w:jc w:val="both"/>
        <w:rPr>
          <w:rFonts w:cs="IRNazli"/>
          <w:sz w:val="30"/>
          <w:rtl/>
          <w:lang w:bidi="fa-IR"/>
        </w:rPr>
      </w:pPr>
      <w:r w:rsidRPr="000D73CC">
        <w:rPr>
          <w:rFonts w:cs="IRNazli" w:hint="cs"/>
          <w:sz w:val="30"/>
          <w:rtl/>
          <w:lang w:bidi="fa-IR"/>
        </w:rPr>
        <w:t>این بیعت بزرگ با شرایط، اوضاع، انگیزه‌ها، پیامدها و وضعیت تاریخی خود سرآغاز پیروزیها بود؛ چون اولین حلق</w:t>
      </w:r>
      <w:r w:rsidR="00671026" w:rsidRPr="000D73CC">
        <w:rPr>
          <w:rFonts w:cs="IRNazli" w:hint="cs"/>
          <w:sz w:val="30"/>
          <w:rtl/>
          <w:lang w:bidi="fa-IR"/>
        </w:rPr>
        <w:t>ۀ</w:t>
      </w:r>
      <w:r w:rsidRPr="000D73CC">
        <w:rPr>
          <w:rFonts w:cs="IRNazli" w:hint="cs"/>
          <w:sz w:val="30"/>
          <w:rtl/>
          <w:lang w:bidi="fa-IR"/>
        </w:rPr>
        <w:t xml:space="preserve"> سلسله فتوحات اسلامی بود که بعد از آن به صورت تدریجی پیش آمدند و وابسته به آن بودند؛ زیرا پیامبر عهدها و پیمان</w:t>
      </w:r>
      <w:r w:rsidR="007B586E">
        <w:rPr>
          <w:rFonts w:cs="IRNazli" w:hint="eastAsia"/>
          <w:sz w:val="30"/>
          <w:rtl/>
          <w:lang w:bidi="fa-IR"/>
        </w:rPr>
        <w:t>‌</w:t>
      </w:r>
      <w:r w:rsidRPr="000D73CC">
        <w:rPr>
          <w:rFonts w:cs="IRNazli" w:hint="cs"/>
          <w:sz w:val="30"/>
          <w:rtl/>
          <w:lang w:bidi="fa-IR"/>
        </w:rPr>
        <w:t>هایی از قوی‌ترین پیشگامان انصار، گرفته بود. آنها کسانی بودند که بیشتر از همه مردم به عهد و پیمان خود پایبند بودند و از آن حمایت می‌نمودند و به دلیل وفادار بودن به عهد و پیمانی که با خدا و پیامبرش بسته بودند، جانها و مال</w:t>
      </w:r>
      <w:r w:rsidR="007B586E">
        <w:rPr>
          <w:rFonts w:cs="IRNazli" w:hint="eastAsia"/>
          <w:sz w:val="30"/>
          <w:rtl/>
          <w:lang w:bidi="fa-IR"/>
        </w:rPr>
        <w:t>‌</w:t>
      </w:r>
      <w:r w:rsidRPr="000D73CC">
        <w:rPr>
          <w:rFonts w:cs="IRNazli" w:hint="cs"/>
          <w:sz w:val="30"/>
          <w:rtl/>
          <w:lang w:bidi="fa-IR"/>
        </w:rPr>
        <w:t>هایشان را فدا نمودند.</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پس انگیزه این بیعت، ایمان آوردن به حق و یاری کردن آن بود و شرایط و اواع این گونه بود که باید با قدرتهای بزرگی که از همه سو بر آنها یورش خواهند برد، به مبارزه و نبرد برمی‌خاستند. و انصار قدر و وزن این بیعت را در میدانهای جنگ و نبرد از یاد نبردند و پیامدهای این بیعت، رشادتهایی بود که بیعت کنندگان در جنگ در راه اعلای کلم</w:t>
      </w:r>
      <w:r w:rsidR="00671026" w:rsidRPr="000D73CC">
        <w:rPr>
          <w:rFonts w:cs="IRNazli" w:hint="cs"/>
          <w:sz w:val="30"/>
          <w:rtl/>
          <w:lang w:bidi="fa-IR"/>
        </w:rPr>
        <w:t>ۀ</w:t>
      </w:r>
      <w:r w:rsidRPr="000D73CC">
        <w:rPr>
          <w:rFonts w:cs="IRNazli" w:hint="cs"/>
          <w:sz w:val="30"/>
          <w:rtl/>
          <w:lang w:bidi="fa-IR"/>
        </w:rPr>
        <w:t xml:space="preserve"> خدا در برابرمستکبران از خود نشان دادند</w:t>
      </w:r>
      <w:r w:rsidRPr="000D73CC">
        <w:rPr>
          <w:rStyle w:val="FootnoteReference"/>
          <w:rFonts w:cs="IRNazli"/>
          <w:rtl/>
          <w:lang w:bidi="fa-IR"/>
        </w:rPr>
        <w:footnoteReference w:id="891"/>
      </w:r>
      <w:r w:rsidR="007F0586" w:rsidRPr="000D73CC">
        <w:rPr>
          <w:rFonts w:cs="IRNazli" w:hint="cs"/>
          <w:sz w:val="30"/>
          <w:rtl/>
          <w:lang w:bidi="fa-IR"/>
        </w:rPr>
        <w:t>.</w:t>
      </w:r>
    </w:p>
    <w:p w:rsidR="00173F5E" w:rsidRPr="000D73CC" w:rsidRDefault="00173F5E" w:rsidP="000A42BE">
      <w:pPr>
        <w:pStyle w:val="ListParagraph"/>
        <w:widowControl w:val="0"/>
        <w:numPr>
          <w:ilvl w:val="0"/>
          <w:numId w:val="40"/>
        </w:numPr>
        <w:ind w:left="680" w:hanging="340"/>
        <w:jc w:val="both"/>
        <w:rPr>
          <w:rFonts w:cs="IRNazli"/>
          <w:sz w:val="30"/>
          <w:rtl/>
          <w:lang w:bidi="fa-IR"/>
        </w:rPr>
      </w:pPr>
      <w:r w:rsidRPr="000D73CC">
        <w:rPr>
          <w:rFonts w:cs="IRNazli" w:hint="cs"/>
          <w:sz w:val="30"/>
          <w:rtl/>
          <w:lang w:bidi="fa-IR"/>
        </w:rPr>
        <w:t>حقیقت ایمان و اثر آن در تربیت انسان</w:t>
      </w:r>
      <w:r w:rsidR="007B586E">
        <w:rPr>
          <w:rFonts w:cs="IRNazli" w:hint="eastAsia"/>
          <w:sz w:val="30"/>
          <w:rtl/>
          <w:lang w:bidi="fa-IR"/>
        </w:rPr>
        <w:t>‌</w:t>
      </w:r>
      <w:r w:rsidRPr="000D73CC">
        <w:rPr>
          <w:rFonts w:cs="IRNazli" w:hint="cs"/>
          <w:sz w:val="30"/>
          <w:rtl/>
          <w:lang w:bidi="fa-IR"/>
        </w:rPr>
        <w:t>ها در این فرماندهان بزرگ تحقق یافت به گونه‌ای که آنها آماده شدند تا جان</w:t>
      </w:r>
      <w:r w:rsidR="007B586E">
        <w:rPr>
          <w:rFonts w:cs="IRNazli" w:hint="eastAsia"/>
          <w:sz w:val="30"/>
          <w:rtl/>
          <w:lang w:bidi="fa-IR"/>
        </w:rPr>
        <w:t>‌</w:t>
      </w:r>
      <w:r w:rsidRPr="000D73CC">
        <w:rPr>
          <w:rFonts w:cs="IRNazli" w:hint="cs"/>
          <w:sz w:val="30"/>
          <w:rtl/>
          <w:lang w:bidi="fa-IR"/>
        </w:rPr>
        <w:t>ها و مال</w:t>
      </w:r>
      <w:r w:rsidR="007B586E">
        <w:rPr>
          <w:rFonts w:cs="IRNazli" w:hint="eastAsia"/>
          <w:sz w:val="30"/>
          <w:rtl/>
          <w:lang w:bidi="fa-IR"/>
        </w:rPr>
        <w:t>‌</w:t>
      </w:r>
      <w:r w:rsidRPr="000D73CC">
        <w:rPr>
          <w:rFonts w:cs="IRNazli" w:hint="cs"/>
          <w:sz w:val="30"/>
          <w:rtl/>
          <w:lang w:bidi="fa-IR"/>
        </w:rPr>
        <w:t>هایشان را در راه خدا و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فدا نمایند و پاداش آنها در این دنیا به دست آوردن پول و مقام و فرماندهی و رهبری نبود و این در حالی بود که آنها در دوران قبل از ظهور اسلام، دهها سال از عمر خویش را در نبرد و کشمکش برای رهبری و فرماندهی سپری کرده بودند. به راستی که اثر ایمان به خدا و باور به حقیقت دین وقتی در جانها می‌جوشد، انسان</w:t>
      </w:r>
      <w:r w:rsidR="007B586E">
        <w:rPr>
          <w:rFonts w:cs="IRNazli" w:hint="eastAsia"/>
          <w:sz w:val="30"/>
          <w:rtl/>
          <w:lang w:bidi="fa-IR"/>
        </w:rPr>
        <w:t>‌</w:t>
      </w:r>
      <w:r w:rsidRPr="000D73CC">
        <w:rPr>
          <w:rFonts w:cs="IRNazli" w:hint="cs"/>
          <w:sz w:val="30"/>
          <w:rtl/>
          <w:lang w:bidi="fa-IR"/>
        </w:rPr>
        <w:t>ها بدون چشمداشت به مقام و مال، جانفشانی می‌کنند</w:t>
      </w:r>
      <w:r w:rsidRPr="000D73CC">
        <w:rPr>
          <w:rStyle w:val="FootnoteReference"/>
          <w:rFonts w:cs="IRNazli"/>
          <w:rtl/>
          <w:lang w:bidi="fa-IR"/>
        </w:rPr>
        <w:footnoteReference w:id="892"/>
      </w:r>
      <w:r w:rsidR="007F0586" w:rsidRPr="000D73CC">
        <w:rPr>
          <w:rFonts w:cs="IRNazli" w:hint="cs"/>
          <w:sz w:val="30"/>
          <w:rtl/>
          <w:lang w:bidi="fa-IR"/>
        </w:rPr>
        <w:t>.</w:t>
      </w:r>
    </w:p>
    <w:p w:rsidR="00173F5E" w:rsidRPr="000D73CC" w:rsidRDefault="00173F5E" w:rsidP="000A42BE">
      <w:pPr>
        <w:pStyle w:val="ListParagraph"/>
        <w:widowControl w:val="0"/>
        <w:numPr>
          <w:ilvl w:val="0"/>
          <w:numId w:val="40"/>
        </w:numPr>
        <w:ind w:left="680" w:hanging="340"/>
        <w:jc w:val="both"/>
        <w:rPr>
          <w:rFonts w:cs="IRNazli"/>
          <w:sz w:val="30"/>
          <w:rtl/>
          <w:lang w:bidi="fa-IR"/>
        </w:rPr>
      </w:pPr>
      <w:r w:rsidRPr="000D73CC">
        <w:rPr>
          <w:rFonts w:cs="IRNazli" w:hint="cs"/>
          <w:sz w:val="30"/>
          <w:rtl/>
          <w:lang w:bidi="fa-IR"/>
        </w:rPr>
        <w:t>در بیعت عقبه بر این اساس که در شرایط بسیار دشواری انجام شد و بیانگر مبارزه‌طلبی خطرناک و دلیرانه‌ای بود که نیروهای شرک را به مبارزه می‌طلبید، رسول خدا</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برای موفقیت‌آمیز بودن بیعت، برنامه‌ریزی دقیق و مهمی بر اصول و مفاد ذیل انجام داد</w:t>
      </w:r>
      <w:r w:rsidRPr="000D73CC">
        <w:rPr>
          <w:rStyle w:val="FootnoteReference"/>
          <w:rFonts w:cs="IRNazli"/>
          <w:rtl/>
          <w:lang w:bidi="fa-IR"/>
        </w:rPr>
        <w:footnoteReference w:id="893"/>
      </w:r>
      <w:r w:rsidR="007F0586"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Style w:val="Char6"/>
          <w:rFonts w:hint="cs"/>
          <w:rtl/>
        </w:rPr>
        <w:t xml:space="preserve">الف </w:t>
      </w:r>
      <w:r w:rsidRPr="000D73CC">
        <w:rPr>
          <w:rFonts w:cs="Times New Roman" w:hint="cs"/>
          <w:sz w:val="30"/>
          <w:rtl/>
          <w:lang w:bidi="fa-IR"/>
        </w:rPr>
        <w:t>–</w:t>
      </w:r>
      <w:r w:rsidRPr="000D73CC">
        <w:rPr>
          <w:rFonts w:cs="IRNazli" w:hint="cs"/>
          <w:sz w:val="30"/>
          <w:rtl/>
          <w:lang w:bidi="fa-IR"/>
        </w:rPr>
        <w:t xml:space="preserve"> پنهانی بودن حرکت و منتقل شدن گروه بیعت کنندگان تا این موضوع افشاء نگردد. گروه مسلمانان که برای بیعت آمدند، هفتاد مرد و دو زن بودند و این تعداد از میان هیئت پانصد نفری بود که به مکه آمده بودند بنابراین، حرکت یکپارچ</w:t>
      </w:r>
      <w:r w:rsidR="00671026" w:rsidRPr="000D73CC">
        <w:rPr>
          <w:rFonts w:cs="IRNazli" w:hint="cs"/>
          <w:sz w:val="30"/>
          <w:rtl/>
          <w:lang w:bidi="fa-IR"/>
        </w:rPr>
        <w:t>ۀ</w:t>
      </w:r>
      <w:r w:rsidRPr="000D73CC">
        <w:rPr>
          <w:rFonts w:cs="IRNazli" w:hint="cs"/>
          <w:sz w:val="30"/>
          <w:rtl/>
          <w:lang w:bidi="fa-IR"/>
        </w:rPr>
        <w:t xml:space="preserve"> هفتاد نفر، کار را با مشکل مواجه می‌نمود.</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زمان ملاقات نیز دومین شب روزهای تشریق بعد از گذشت یک سوم شب معین شد؛ چون در این وقت مردم در خواب بودند و بر همه جا آرامش حاکم بود و از طرفی نیز محل دیدار دره طرف راست، مقرر شد تا کسی که از خواب به خاطر حاجتی بیدار می‌شود، آنها را نبیند</w:t>
      </w:r>
      <w:r w:rsidRPr="000D73CC">
        <w:rPr>
          <w:rStyle w:val="FootnoteReference"/>
          <w:rFonts w:cs="IRNazli"/>
          <w:rtl/>
          <w:lang w:bidi="fa-IR"/>
        </w:rPr>
        <w:footnoteReference w:id="894"/>
      </w:r>
      <w:r w:rsidR="007F0586"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Style w:val="Char6"/>
          <w:rFonts w:hint="cs"/>
          <w:rtl/>
        </w:rPr>
        <w:t>ب</w:t>
      </w:r>
      <w:r w:rsidRPr="000D73CC">
        <w:rPr>
          <w:rFonts w:cs="IRNazli" w:hint="cs"/>
          <w:sz w:val="30"/>
          <w:rtl/>
          <w:lang w:bidi="fa-IR"/>
        </w:rPr>
        <w:t xml:space="preserve"> </w:t>
      </w:r>
      <w:r w:rsidRPr="000D73CC">
        <w:rPr>
          <w:rFonts w:cs="Times New Roman" w:hint="cs"/>
          <w:sz w:val="30"/>
          <w:rtl/>
          <w:lang w:bidi="fa-IR"/>
        </w:rPr>
        <w:t>–</w:t>
      </w:r>
      <w:r w:rsidRPr="000D73CC">
        <w:rPr>
          <w:rFonts w:cs="IRNazli" w:hint="cs"/>
          <w:sz w:val="30"/>
          <w:rtl/>
          <w:lang w:bidi="fa-IR"/>
        </w:rPr>
        <w:t xml:space="preserve"> برای اینکه خروج و حرکت بیعت‌کنندگان به گونه‌ سازمان یافته به سوی موعد ملاقات انجام گیرد، برای این منظور آنها یک نفر و دو نفر به صورت پنهانی و آرام حرکت می‌کردند.</w:t>
      </w:r>
    </w:p>
    <w:p w:rsidR="00173F5E" w:rsidRPr="000D73CC" w:rsidRDefault="00173F5E" w:rsidP="000A42BE">
      <w:pPr>
        <w:widowControl w:val="0"/>
        <w:ind w:firstLine="284"/>
        <w:jc w:val="both"/>
        <w:rPr>
          <w:rFonts w:cs="IRNazli"/>
          <w:sz w:val="30"/>
          <w:rtl/>
          <w:lang w:bidi="fa-IR"/>
        </w:rPr>
      </w:pPr>
      <w:r w:rsidRPr="000D73CC">
        <w:rPr>
          <w:rStyle w:val="Char6"/>
          <w:rFonts w:hint="cs"/>
          <w:rtl/>
        </w:rPr>
        <w:t>ج</w:t>
      </w:r>
      <w:r w:rsidRPr="000D73CC">
        <w:rPr>
          <w:rFonts w:cs="IRNazli" w:hint="cs"/>
          <w:sz w:val="30"/>
          <w:rtl/>
          <w:lang w:bidi="fa-IR"/>
        </w:rPr>
        <w:t xml:space="preserve"> </w:t>
      </w:r>
      <w:r w:rsidRPr="000D73CC">
        <w:rPr>
          <w:rFonts w:cs="Times New Roman" w:hint="cs"/>
          <w:sz w:val="30"/>
          <w:rtl/>
          <w:lang w:bidi="fa-IR"/>
        </w:rPr>
        <w:t>–</w:t>
      </w:r>
      <w:r w:rsidRPr="000D73CC">
        <w:rPr>
          <w:rFonts w:cs="IRNazli" w:hint="cs"/>
          <w:sz w:val="30"/>
          <w:rtl/>
          <w:lang w:bidi="fa-IR"/>
        </w:rPr>
        <w:t xml:space="preserve"> سری بودن زمان و محل اجتماع که جز عباس بن عبدالمطلب که همراه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آمده بود تا از حمایت و یاری انصار اطمینان خاطر یابد</w:t>
      </w:r>
      <w:r w:rsidRPr="000D73CC">
        <w:rPr>
          <w:rStyle w:val="FootnoteReference"/>
          <w:rFonts w:cs="IRNazli"/>
          <w:rtl/>
          <w:lang w:bidi="fa-IR"/>
        </w:rPr>
        <w:footnoteReference w:id="895"/>
      </w:r>
      <w:r w:rsidRPr="000D73CC">
        <w:rPr>
          <w:rFonts w:cs="IRNazli" w:hint="cs"/>
          <w:sz w:val="30"/>
          <w:rtl/>
          <w:lang w:bidi="fa-IR"/>
        </w:rPr>
        <w:t xml:space="preserve"> و علی بن ابی‌طالب نیز که به عنوان نگهبان مسلمانان در گردن</w:t>
      </w:r>
      <w:r w:rsidR="00671026" w:rsidRPr="000D73CC">
        <w:rPr>
          <w:rFonts w:cs="IRNazli" w:hint="cs"/>
          <w:sz w:val="30"/>
          <w:rtl/>
          <w:lang w:bidi="fa-IR"/>
        </w:rPr>
        <w:t>ۀ</w:t>
      </w:r>
      <w:r w:rsidRPr="000D73CC">
        <w:rPr>
          <w:rFonts w:cs="IRNazli" w:hint="cs"/>
          <w:sz w:val="30"/>
          <w:rtl/>
          <w:lang w:bidi="fa-IR"/>
        </w:rPr>
        <w:t xml:space="preserve"> دره نشسته بود و ابوبکر که او نیز مراقب بود، کسی خبر نداشت</w:t>
      </w:r>
      <w:r w:rsidRPr="000D73CC">
        <w:rPr>
          <w:rStyle w:val="FootnoteReference"/>
          <w:rFonts w:cs="IRNazli"/>
          <w:rtl/>
          <w:lang w:bidi="fa-IR"/>
        </w:rPr>
        <w:footnoteReference w:id="896"/>
      </w:r>
      <w:r w:rsidRPr="000D73CC">
        <w:rPr>
          <w:rFonts w:cs="IRNazli" w:hint="cs"/>
          <w:sz w:val="30"/>
          <w:rtl/>
          <w:lang w:bidi="fa-IR"/>
        </w:rPr>
        <w:t xml:space="preserve"> و به گروه بیعت کننده دستور داده شد که صدایشان را بلند نکنند و سخن را طولانی ننمایند که مبادا جاسوسی صدای آنها را بشنود و یا حرکتشان را کنترل نماید</w:t>
      </w:r>
      <w:r w:rsidRPr="000D73CC">
        <w:rPr>
          <w:rStyle w:val="FootnoteReference"/>
          <w:rFonts w:cs="IRNazli"/>
          <w:rtl/>
          <w:lang w:bidi="fa-IR"/>
        </w:rPr>
        <w:footnoteReference w:id="897"/>
      </w:r>
      <w:r w:rsidR="007F0586"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Style w:val="Char6"/>
          <w:rFonts w:hint="cs"/>
          <w:rtl/>
        </w:rPr>
        <w:t xml:space="preserve">د </w:t>
      </w:r>
      <w:r w:rsidRPr="000D73CC">
        <w:rPr>
          <w:rFonts w:cs="Times New Roman" w:hint="cs"/>
          <w:sz w:val="30"/>
          <w:rtl/>
          <w:lang w:bidi="fa-IR"/>
        </w:rPr>
        <w:t>–</w:t>
      </w:r>
      <w:r w:rsidRPr="000D73CC">
        <w:rPr>
          <w:rFonts w:cs="IRNazli" w:hint="cs"/>
          <w:sz w:val="30"/>
          <w:rtl/>
          <w:lang w:bidi="fa-IR"/>
        </w:rPr>
        <w:t xml:space="preserve"> مسلمانان حتی بعد از آنکه شیطان از امر بیعت پرده برداشت، به پنهان کاری ادامه دادند؛ پس پیامبر</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آنها را دستور داد تا به میان کاروان و منزلگاه خود بازگردند و هیچ سخنی نگویند. همچنین پیامبر پیشنهاد رویارویی مسلحانه را که هنوز شرایط آن مهیا نبود، نپذیرفت و هنگامی که قریش برای تحقیق خبر آمدند، مسلمان</w:t>
      </w:r>
      <w:r w:rsidR="007B586E">
        <w:rPr>
          <w:rFonts w:cs="IRNazli" w:hint="eastAsia"/>
          <w:sz w:val="30"/>
          <w:rtl/>
          <w:lang w:bidi="fa-IR"/>
        </w:rPr>
        <w:t>‌</w:t>
      </w:r>
      <w:r w:rsidRPr="000D73CC">
        <w:rPr>
          <w:rFonts w:cs="IRNazli" w:hint="cs"/>
          <w:sz w:val="30"/>
          <w:rtl/>
          <w:lang w:bidi="fa-IR"/>
        </w:rPr>
        <w:t>ها با اختیار کردن سکوت و یا با مطرح نمودن سخنی دیگر، آنها را از موضوع مورد بحث دور نمودند</w:t>
      </w:r>
      <w:r w:rsidRPr="000D73CC">
        <w:rPr>
          <w:rStyle w:val="FootnoteReference"/>
          <w:rFonts w:cs="IRNazli"/>
          <w:rtl/>
          <w:lang w:bidi="fa-IR"/>
        </w:rPr>
        <w:footnoteReference w:id="898"/>
      </w:r>
      <w:r w:rsidR="007F0586"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Style w:val="Char6"/>
          <w:rFonts w:hint="cs"/>
          <w:rtl/>
        </w:rPr>
        <w:t xml:space="preserve">ه‍ </w:t>
      </w:r>
      <w:r w:rsidRPr="000D73CC">
        <w:rPr>
          <w:rFonts w:cs="IRNazli" w:hint="cs"/>
          <w:sz w:val="30"/>
          <w:rtl/>
          <w:lang w:bidi="fa-IR"/>
        </w:rPr>
        <w:t>- انتخاب آخرین شب از شبهای حج که شب سیزدهم ذی‌الحجه است که فردای آن روز حجاج به سوی سرزمین‌های خود برمی‌گردند به این دلیل بود تا قریش در صورت اطلاع یافتن، فرصت اعتراض و تعویق آن را نداشته باشند</w:t>
      </w:r>
      <w:r w:rsidRPr="000D73CC">
        <w:rPr>
          <w:rStyle w:val="FootnoteReference"/>
          <w:rFonts w:cs="IRNazli"/>
          <w:rtl/>
          <w:lang w:bidi="fa-IR"/>
        </w:rPr>
        <w:footnoteReference w:id="899"/>
      </w:r>
      <w:r w:rsidR="007F0586" w:rsidRPr="000D73CC">
        <w:rPr>
          <w:rFonts w:cs="IRNazli" w:hint="cs"/>
          <w:sz w:val="30"/>
          <w:rtl/>
          <w:lang w:bidi="fa-IR"/>
        </w:rPr>
        <w:t>.</w:t>
      </w:r>
    </w:p>
    <w:p w:rsidR="00173F5E" w:rsidRPr="000D73CC" w:rsidRDefault="00173F5E" w:rsidP="000A42BE">
      <w:pPr>
        <w:pStyle w:val="ListParagraph"/>
        <w:widowControl w:val="0"/>
        <w:numPr>
          <w:ilvl w:val="0"/>
          <w:numId w:val="40"/>
        </w:numPr>
        <w:ind w:left="680" w:hanging="340"/>
        <w:jc w:val="both"/>
        <w:rPr>
          <w:rFonts w:cs="IRNazli"/>
          <w:sz w:val="30"/>
          <w:rtl/>
          <w:lang w:bidi="fa-IR"/>
        </w:rPr>
      </w:pPr>
      <w:r w:rsidRPr="000D73CC">
        <w:rPr>
          <w:rFonts w:cs="IRNazli" w:hint="cs"/>
          <w:sz w:val="30"/>
          <w:rtl/>
          <w:lang w:bidi="fa-IR"/>
        </w:rPr>
        <w:t>مفاد پنجگان</w:t>
      </w:r>
      <w:r w:rsidR="00671026" w:rsidRPr="000D73CC">
        <w:rPr>
          <w:rFonts w:cs="IRNazli" w:hint="cs"/>
          <w:sz w:val="30"/>
          <w:rtl/>
          <w:lang w:bidi="fa-IR"/>
        </w:rPr>
        <w:t>ۀ</w:t>
      </w:r>
      <w:r w:rsidRPr="000D73CC">
        <w:rPr>
          <w:rFonts w:cs="IRNazli" w:hint="cs"/>
          <w:sz w:val="30"/>
          <w:rtl/>
          <w:lang w:bidi="fa-IR"/>
        </w:rPr>
        <w:t xml:space="preserve"> بیعت چنان واضح و صریح بود که هیچ گونه تساهل و سستی را نمی‌پذیرفت که عبارت بودند از: سمع و طاعت درهر حال؛ انفاق در تنگدستی و توانگری؛ امر به معروف و نهی از منکر؛ به پا خاستن در راه خدا بدون آنکه سرزنش هیچ سرزنش‌کننده‌ای آنها را باز دارد و همچنین یاری نمودن پیامبر و حمایت از وی در هر حال</w:t>
      </w:r>
      <w:r w:rsidRPr="000D73CC">
        <w:rPr>
          <w:rStyle w:val="FootnoteReference"/>
          <w:rFonts w:cs="IRNazli"/>
          <w:rtl/>
          <w:lang w:bidi="fa-IR"/>
        </w:rPr>
        <w:footnoteReference w:id="900"/>
      </w:r>
      <w:r w:rsidR="007F0586" w:rsidRPr="000D73CC">
        <w:rPr>
          <w:rFonts w:cs="IRNazli" w:hint="cs"/>
          <w:sz w:val="30"/>
          <w:rtl/>
          <w:lang w:bidi="fa-IR"/>
        </w:rPr>
        <w:t>.</w:t>
      </w:r>
    </w:p>
    <w:p w:rsidR="00173F5E" w:rsidRPr="000D73CC" w:rsidRDefault="00173F5E" w:rsidP="000A42BE">
      <w:pPr>
        <w:pStyle w:val="ListParagraph"/>
        <w:widowControl w:val="0"/>
        <w:numPr>
          <w:ilvl w:val="0"/>
          <w:numId w:val="40"/>
        </w:numPr>
        <w:ind w:left="680" w:hanging="340"/>
        <w:jc w:val="both"/>
        <w:rPr>
          <w:rFonts w:cs="IRNazli"/>
          <w:sz w:val="30"/>
          <w:rtl/>
          <w:lang w:bidi="fa-IR"/>
        </w:rPr>
      </w:pPr>
      <w:r w:rsidRPr="000D73CC">
        <w:rPr>
          <w:rFonts w:cs="IRNazli" w:hint="cs"/>
          <w:sz w:val="30"/>
          <w:rtl/>
          <w:lang w:bidi="fa-IR"/>
        </w:rPr>
        <w:t>رهبر انصار، براء بن معرور، بلافاصله پذیرفت وگفت: سوگند به کسی که تو را به حق برانگیخته است، در مقابل آنچه از کیان خود دفاع می‌کنیم از تو نیز دفاع خواهیم کرد؛ پس با ما بیعت کن. به خدا سوگند که ما اهل جنگ هستیم و نیاکان ما نیز چنین بوده‌اند و ما جنگجویی را از آنها به ارث برده‌ایم</w:t>
      </w:r>
      <w:r w:rsidRPr="000D73CC">
        <w:rPr>
          <w:rStyle w:val="FootnoteReference"/>
          <w:rFonts w:cs="IRNazli"/>
          <w:rtl/>
          <w:lang w:bidi="fa-IR"/>
        </w:rPr>
        <w:footnoteReference w:id="901"/>
      </w:r>
      <w:r w:rsidR="007F0586"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براء وقتی به همراه قومش از یثرب آمد به آنها گفت: من نظری دارم، نمی‌دانم شما با من موافق هستید یا خیر؟ قومش گفتند: نظرت چیست؟ گفت: نظر من این است که پشت به این ساختمان (کعبه) نکنم و رو به آن نماز بخوانم آنها گفتند: به خدا سوگند تنها اطلاعاتی که از پیامبر در این مورد به ما رسیده است، این است که او به سوی شام (بیت المقدس) نماز می‌گزارد و ما نمی‌خواهیم با او مخالفت کنیم. پس آنها هنگامی که وقت نماز فرا می‌رسید رو به بیت‌المقدس نماز می‌خواندند و براء به سوی کعبه نماز می‌خواند و این کار را همچنان ادامه داد تا اینکه به مکه رسیدند؛ سپس آنها با پیامبر خدا در حالی که او و عمویش در مسجدالحرام نشسته بودند ملاقات کردند.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 xml:space="preserve">عباس </w:t>
      </w:r>
      <w:r w:rsidR="00526958" w:rsidRPr="007B586E">
        <w:rPr>
          <w:rFonts w:ascii="CTraditional Arabic" w:hAnsi="CTraditional Arabic" w:cs="CTraditional Arabic" w:hint="cs"/>
          <w:sz w:val="32"/>
          <w:rtl/>
          <w:lang w:bidi="fa-IR"/>
        </w:rPr>
        <w:t>س</w:t>
      </w:r>
      <w:r w:rsidRPr="007B586E">
        <w:rPr>
          <w:rFonts w:cs="IRNazli" w:hint="cs"/>
          <w:sz w:val="32"/>
          <w:szCs w:val="32"/>
          <w:rtl/>
          <w:lang w:bidi="fa-IR"/>
        </w:rPr>
        <w:t xml:space="preserve"> </w:t>
      </w:r>
      <w:r w:rsidRPr="000D73CC">
        <w:rPr>
          <w:rFonts w:cs="IRNazli" w:hint="cs"/>
          <w:sz w:val="30"/>
          <w:rtl/>
          <w:lang w:bidi="fa-IR"/>
        </w:rPr>
        <w:t>را پرسید: آیا این دو مرد را می‌شناسی؟ گفت: بله. این براء بن معرور سردار قومش می‌باشد و این کعب بن مالک است.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گفت: همان شاعر؟ گفت: بله، سپس براء برای پیامبر داستان نماز خواندنش به سوی کعبه را حکایت کرد.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من بر قبله‌ای قرار دارم که اگر تو بر آن شکیبایی نمایی، بهتر است</w:t>
      </w:r>
      <w:r w:rsidRPr="000D73CC">
        <w:rPr>
          <w:rStyle w:val="FootnoteReference"/>
          <w:rFonts w:cs="IRNazli"/>
          <w:rtl/>
          <w:lang w:bidi="fa-IR"/>
        </w:rPr>
        <w:footnoteReference w:id="902"/>
      </w:r>
      <w:r w:rsidRPr="000D73CC">
        <w:rPr>
          <w:rFonts w:cs="IRNazli" w:hint="cs"/>
          <w:sz w:val="30"/>
          <w:rtl/>
          <w:lang w:bidi="fa-IR"/>
        </w:rPr>
        <w:t>. کعب می‌گوید: پس براء به قبله پیامبر بازگشت و رو به شام نماز می‌خواند و هنگامی که مرگ براء فرا رسید به خانواده‌اش دستور داد تا چهر</w:t>
      </w:r>
      <w:r w:rsidR="00671026" w:rsidRPr="000D73CC">
        <w:rPr>
          <w:rFonts w:cs="IRNazli" w:hint="cs"/>
          <w:sz w:val="30"/>
          <w:rtl/>
          <w:lang w:bidi="fa-IR"/>
        </w:rPr>
        <w:t>ۀ</w:t>
      </w:r>
      <w:r w:rsidRPr="000D73CC">
        <w:rPr>
          <w:rFonts w:cs="IRNazli" w:hint="cs"/>
          <w:sz w:val="30"/>
          <w:rtl/>
          <w:lang w:bidi="fa-IR"/>
        </w:rPr>
        <w:t xml:space="preserve"> او را به سوی کعبه برگردانند. او در ماه صفر یعنی یک ماه قبل از آمدن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مدینه درگذشت و وصیت نمود که یک سوم دارایی او را به پیامبر بدهند. وقتی یک سوم دارایی‌اش را به پیامبر دادند، آن حضرت</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آن را پذیرفت؛ سپس به فرزند براء برگردانید. ضمناً براء اولین کسی است که به یک سوم دارایی‌اش وصیت کرد</w:t>
      </w:r>
      <w:r w:rsidRPr="000D73CC">
        <w:rPr>
          <w:rStyle w:val="FootnoteReference"/>
          <w:rFonts w:cs="IRNazli"/>
          <w:rtl/>
          <w:lang w:bidi="fa-IR"/>
        </w:rPr>
        <w:footnoteReference w:id="903"/>
      </w:r>
      <w:r w:rsidR="007F0586" w:rsidRPr="000D73CC">
        <w:rPr>
          <w:rFonts w:cs="IRNazli" w:hint="cs"/>
          <w:sz w:val="30"/>
          <w:rtl/>
          <w:lang w:bidi="fa-IR"/>
        </w:rPr>
        <w:t>.</w:t>
      </w:r>
    </w:p>
    <w:p w:rsidR="00173F5E" w:rsidRPr="000D73CC" w:rsidRDefault="00173F5E" w:rsidP="000A42BE">
      <w:pPr>
        <w:pStyle w:val="a4"/>
        <w:widowControl w:val="0"/>
        <w:rPr>
          <w:rtl/>
        </w:rPr>
      </w:pPr>
      <w:bookmarkStart w:id="719" w:name="_Toc270033304"/>
      <w:bookmarkStart w:id="720" w:name="_Toc439429797"/>
      <w:r w:rsidRPr="000D73CC">
        <w:rPr>
          <w:rFonts w:hint="cs"/>
          <w:rtl/>
        </w:rPr>
        <w:t>این داستان بیانگر چند موضوع است:</w:t>
      </w:r>
      <w:bookmarkEnd w:id="719"/>
      <w:bookmarkEnd w:id="720"/>
    </w:p>
    <w:p w:rsidR="00173F5E" w:rsidRPr="000D73CC" w:rsidRDefault="00173F5E" w:rsidP="000A42BE">
      <w:pPr>
        <w:pStyle w:val="ListParagraph"/>
        <w:widowControl w:val="0"/>
        <w:numPr>
          <w:ilvl w:val="0"/>
          <w:numId w:val="41"/>
        </w:numPr>
        <w:ind w:left="680" w:hanging="340"/>
        <w:jc w:val="both"/>
        <w:rPr>
          <w:rFonts w:cs="IRNazli"/>
          <w:sz w:val="30"/>
          <w:rtl/>
          <w:lang w:bidi="fa-IR"/>
        </w:rPr>
      </w:pPr>
      <w:r w:rsidRPr="000D73CC">
        <w:rPr>
          <w:rFonts w:cs="IRNazli" w:hint="cs"/>
          <w:sz w:val="30"/>
          <w:rtl/>
          <w:lang w:bidi="fa-IR"/>
        </w:rPr>
        <w:t>پایبندی مسلمان</w:t>
      </w:r>
      <w:r w:rsidR="007F0586" w:rsidRPr="000D73CC">
        <w:rPr>
          <w:rFonts w:cs="IRNazli" w:hint="eastAsia"/>
          <w:sz w:val="30"/>
          <w:rtl/>
          <w:lang w:bidi="fa-IR"/>
        </w:rPr>
        <w:t>‌</w:t>
      </w:r>
      <w:r w:rsidRPr="000D73CC">
        <w:rPr>
          <w:rFonts w:cs="IRNazli" w:hint="cs"/>
          <w:sz w:val="30"/>
          <w:rtl/>
          <w:lang w:bidi="fa-IR"/>
        </w:rPr>
        <w:t>ها به رفتار و دستورهای پیامبرشان و نپذیرفتن هرگونه پیشنهادی که مخالف با دستور و رفتار او باشد و این از اولویت</w:t>
      </w:r>
      <w:r w:rsidR="007B586E">
        <w:rPr>
          <w:rFonts w:cs="IRNazli" w:hint="eastAsia"/>
          <w:sz w:val="30"/>
          <w:rtl/>
          <w:lang w:bidi="fa-IR"/>
        </w:rPr>
        <w:t>‌</w:t>
      </w:r>
      <w:r w:rsidRPr="000D73CC">
        <w:rPr>
          <w:rFonts w:cs="IRNazli" w:hint="cs"/>
          <w:sz w:val="30"/>
          <w:rtl/>
          <w:lang w:bidi="fa-IR"/>
        </w:rPr>
        <w:t>های آگاهی و بینش در دین خداست که در زندگی آنها جایگاه زیادی است با آنکه هنوز در اول راه قرار داشتند.</w:t>
      </w:r>
    </w:p>
    <w:p w:rsidR="00173F5E" w:rsidRPr="000D73CC" w:rsidRDefault="00173F5E" w:rsidP="000A42BE">
      <w:pPr>
        <w:widowControl w:val="0"/>
        <w:ind w:firstLine="284"/>
        <w:jc w:val="both"/>
        <w:rPr>
          <w:rFonts w:cs="IRNazli"/>
          <w:sz w:val="30"/>
          <w:rtl/>
          <w:lang w:bidi="fa-IR"/>
        </w:rPr>
      </w:pPr>
      <w:r w:rsidRPr="000D73CC">
        <w:rPr>
          <w:rStyle w:val="Char6"/>
          <w:rFonts w:hint="cs"/>
          <w:rtl/>
        </w:rPr>
        <w:t>ب</w:t>
      </w:r>
      <w:r w:rsidRPr="000D73CC">
        <w:rPr>
          <w:rFonts w:cs="IRNazli" w:hint="cs"/>
          <w:sz w:val="30"/>
          <w:rtl/>
          <w:lang w:bidi="fa-IR"/>
        </w:rPr>
        <w:t xml:space="preserve"> </w:t>
      </w:r>
      <w:r w:rsidRPr="000D73CC">
        <w:rPr>
          <w:rFonts w:cs="Times New Roman" w:hint="cs"/>
          <w:sz w:val="30"/>
          <w:rtl/>
          <w:lang w:bidi="fa-IR"/>
        </w:rPr>
        <w:t>–</w:t>
      </w:r>
      <w:r w:rsidRPr="000D73CC">
        <w:rPr>
          <w:rFonts w:cs="IRNazli" w:hint="cs"/>
          <w:sz w:val="30"/>
          <w:rtl/>
          <w:lang w:bidi="fa-IR"/>
        </w:rPr>
        <w:t xml:space="preserve"> فقط رسول خدا سرور و حاکم است و احترام و جایگاه هر انسان به میزان پایبندی او به دستورات پیامب</w:t>
      </w:r>
      <w:r w:rsidR="007B586E">
        <w:rPr>
          <w:rFonts w:cs="IRNazli" w:hint="cs"/>
          <w:sz w:val="30"/>
          <w:rtl/>
          <w:lang w:bidi="fa-IR"/>
        </w:rPr>
        <w:t>ر بستگی دارد و این</w:t>
      </w:r>
      <w:r w:rsidR="007B586E">
        <w:rPr>
          <w:rFonts w:cs="IRNazli" w:hint="eastAsia"/>
          <w:sz w:val="30"/>
          <w:rtl/>
          <w:lang w:bidi="fa-IR"/>
        </w:rPr>
        <w:t>‌</w:t>
      </w:r>
      <w:r w:rsidRPr="000D73CC">
        <w:rPr>
          <w:rFonts w:cs="IRNazli" w:hint="cs"/>
          <w:sz w:val="30"/>
          <w:rtl/>
          <w:lang w:bidi="fa-IR"/>
        </w:rPr>
        <w:t>گونه سنت</w:t>
      </w:r>
      <w:r w:rsidR="007B586E">
        <w:rPr>
          <w:rFonts w:cs="IRNazli" w:hint="eastAsia"/>
          <w:sz w:val="30"/>
          <w:rtl/>
          <w:lang w:bidi="fa-IR"/>
        </w:rPr>
        <w:t>‌</w:t>
      </w:r>
      <w:r w:rsidRPr="000D73CC">
        <w:rPr>
          <w:rFonts w:cs="IRNazli" w:hint="cs"/>
          <w:sz w:val="30"/>
          <w:rtl/>
          <w:lang w:bidi="fa-IR"/>
        </w:rPr>
        <w:t>های جاهلی به تدریج از میان می‌رفت تا ارزش</w:t>
      </w:r>
      <w:r w:rsidR="007B586E">
        <w:rPr>
          <w:rFonts w:cs="IRNazli" w:hint="eastAsia"/>
          <w:sz w:val="30"/>
          <w:rtl/>
          <w:lang w:bidi="fa-IR"/>
        </w:rPr>
        <w:t>‌</w:t>
      </w:r>
      <w:r w:rsidRPr="000D73CC">
        <w:rPr>
          <w:rFonts w:cs="IRNazli" w:hint="cs"/>
          <w:sz w:val="30"/>
          <w:rtl/>
          <w:lang w:bidi="fa-IR"/>
        </w:rPr>
        <w:t>های ایمانی جایگزین آنها شوند؛ زیرا فقط ارزش</w:t>
      </w:r>
      <w:r w:rsidR="007B586E">
        <w:rPr>
          <w:rFonts w:cs="IRNazli" w:hint="eastAsia"/>
          <w:sz w:val="30"/>
          <w:rtl/>
          <w:lang w:bidi="fa-IR"/>
        </w:rPr>
        <w:t>‌</w:t>
      </w:r>
      <w:r w:rsidRPr="000D73CC">
        <w:rPr>
          <w:rFonts w:cs="IRNazli" w:hint="cs"/>
          <w:sz w:val="30"/>
          <w:rtl/>
          <w:lang w:bidi="fa-IR"/>
        </w:rPr>
        <w:t>های ایمانی معیار واقعی و حقیقی هستند که می‌توان براساس آنها مردم را ارزیابی نمود</w:t>
      </w:r>
      <w:r w:rsidRPr="000D73CC">
        <w:rPr>
          <w:rStyle w:val="FootnoteReference"/>
          <w:rFonts w:cs="IRNazli"/>
          <w:rtl/>
          <w:lang w:bidi="fa-IR"/>
        </w:rPr>
        <w:footnoteReference w:id="904"/>
      </w:r>
      <w:r w:rsidR="007F0586" w:rsidRPr="000D73CC">
        <w:rPr>
          <w:rFonts w:cs="IRNazli" w:hint="cs"/>
          <w:sz w:val="30"/>
          <w:rtl/>
          <w:lang w:bidi="fa-IR"/>
        </w:rPr>
        <w:t>.</w:t>
      </w:r>
    </w:p>
    <w:p w:rsidR="00173F5E" w:rsidRPr="007B586E" w:rsidRDefault="00173F5E" w:rsidP="000A42BE">
      <w:pPr>
        <w:pStyle w:val="ListParagraph"/>
        <w:widowControl w:val="0"/>
        <w:numPr>
          <w:ilvl w:val="0"/>
          <w:numId w:val="40"/>
        </w:numPr>
        <w:ind w:left="680" w:hanging="340"/>
        <w:jc w:val="both"/>
        <w:rPr>
          <w:rFonts w:cs="IRNazli"/>
          <w:spacing w:val="-2"/>
          <w:sz w:val="30"/>
          <w:rtl/>
          <w:lang w:bidi="fa-IR"/>
        </w:rPr>
      </w:pPr>
      <w:r w:rsidRPr="007B586E">
        <w:rPr>
          <w:rFonts w:cs="IRNazli" w:hint="cs"/>
          <w:spacing w:val="-2"/>
          <w:sz w:val="30"/>
          <w:rtl/>
          <w:lang w:bidi="fa-IR"/>
        </w:rPr>
        <w:t>سخنان ابوهیثم بن تیهان صریح و شفاف بود؛ چنانکه به پیامبر اکرم</w:t>
      </w:r>
      <w:r w:rsidR="00361D92" w:rsidRPr="007B586E">
        <w:rPr>
          <w:rFonts w:cs="IRNazli" w:hint="cs"/>
          <w:spacing w:val="-2"/>
          <w:sz w:val="30"/>
          <w:rtl/>
          <w:lang w:bidi="fa-IR"/>
        </w:rPr>
        <w:t xml:space="preserve"> </w:t>
      </w:r>
      <w:r w:rsidR="003B13DA" w:rsidRPr="007B586E">
        <w:rPr>
          <w:rFonts w:ascii="" w:hAnsi="" w:cs="CTraditional Arabic" w:hint="cs"/>
          <w:spacing w:val="-2"/>
          <w:rtl/>
          <w:lang w:bidi="fa-IR"/>
        </w:rPr>
        <w:t>ج</w:t>
      </w:r>
      <w:r w:rsidR="00361D92" w:rsidRPr="007B586E">
        <w:rPr>
          <w:rFonts w:ascii="" w:hAnsi="" w:cs="CTraditional Arabic" w:hint="cs"/>
          <w:spacing w:val="-2"/>
          <w:rtl/>
          <w:lang w:bidi="fa-IR"/>
        </w:rPr>
        <w:t xml:space="preserve"> </w:t>
      </w:r>
      <w:r w:rsidRPr="007B586E">
        <w:rPr>
          <w:rFonts w:cs="IRNazli" w:hint="cs"/>
          <w:spacing w:val="-2"/>
          <w:sz w:val="30"/>
          <w:rtl/>
          <w:lang w:bidi="fa-IR"/>
        </w:rPr>
        <w:t xml:space="preserve">گفت: </w:t>
      </w:r>
      <w:r w:rsidRPr="007B586E">
        <w:rPr>
          <w:rFonts w:cs="IRNazli" w:hint="cs"/>
          <w:spacing w:val="-4"/>
          <w:sz w:val="30"/>
          <w:rtl/>
          <w:lang w:bidi="fa-IR"/>
        </w:rPr>
        <w:t xml:space="preserve">ما با آن مردم، یهودیان، عهد و پیمانهایی بسته‌ایم که آن را می‌شکنیم آن وقت، شما می‌خواهید به محض اینکه این کار را کردیم و آن گاه خداوند شما را پیروز گردانید، به سوی قومت برگردی و ما را رها کنی؟ پیامبر لبخندی زد و گفت: «هرگز، ما با شما هم خون و هم سرنوشت هستیم من از شمایم و شما از منید. با هرکس که بجنگید، می‌جنگم وبا هر کس </w:t>
      </w:r>
      <w:r w:rsidR="007F0586" w:rsidRPr="007B586E">
        <w:rPr>
          <w:rFonts w:cs="IRNazli" w:hint="cs"/>
          <w:spacing w:val="-4"/>
          <w:sz w:val="30"/>
          <w:rtl/>
          <w:lang w:bidi="fa-IR"/>
        </w:rPr>
        <w:t>که از در صلح درآیید، صلح می‌کنم</w:t>
      </w:r>
      <w:r w:rsidRPr="007B586E">
        <w:rPr>
          <w:rFonts w:cs="IRNazli" w:hint="cs"/>
          <w:spacing w:val="-4"/>
          <w:sz w:val="30"/>
          <w:rtl/>
          <w:lang w:bidi="fa-IR"/>
        </w:rPr>
        <w:t>»</w:t>
      </w:r>
      <w:r w:rsidR="007F0586" w:rsidRPr="007B586E">
        <w:rPr>
          <w:rFonts w:cs="IRNazli" w:hint="cs"/>
          <w:spacing w:val="-4"/>
          <w:sz w:val="30"/>
          <w:rtl/>
          <w:lang w:bidi="fa-IR"/>
        </w:rPr>
        <w:t>.</w:t>
      </w:r>
    </w:p>
    <w:p w:rsidR="00173F5E" w:rsidRDefault="00173F5E" w:rsidP="000A42BE">
      <w:pPr>
        <w:widowControl w:val="0"/>
        <w:ind w:firstLine="284"/>
        <w:jc w:val="both"/>
        <w:rPr>
          <w:rFonts w:cs="IRNazli"/>
          <w:sz w:val="30"/>
          <w:rtl/>
          <w:lang w:bidi="fa-IR"/>
        </w:rPr>
      </w:pPr>
      <w:r w:rsidRPr="000D73CC">
        <w:rPr>
          <w:rFonts w:cs="IRNazli" w:hint="cs"/>
          <w:sz w:val="30"/>
          <w:rtl/>
          <w:lang w:bidi="fa-IR"/>
        </w:rPr>
        <w:t>این اعتراض بیانگر آزادی والایی است که خداوند آن را به وسیل</w:t>
      </w:r>
      <w:r w:rsidR="00671026" w:rsidRPr="000D73CC">
        <w:rPr>
          <w:rFonts w:cs="IRNazli" w:hint="cs"/>
          <w:sz w:val="30"/>
          <w:rtl/>
          <w:lang w:bidi="fa-IR"/>
        </w:rPr>
        <w:t>ۀ</w:t>
      </w:r>
      <w:r w:rsidRPr="000D73CC">
        <w:rPr>
          <w:rFonts w:cs="IRNazli" w:hint="cs"/>
          <w:sz w:val="30"/>
          <w:rtl/>
          <w:lang w:bidi="fa-IR"/>
        </w:rPr>
        <w:t xml:space="preserve"> اسلام به مسلمانها ارزانی داشت</w:t>
      </w:r>
      <w:r w:rsidRPr="000D73CC">
        <w:rPr>
          <w:rStyle w:val="FootnoteReference"/>
          <w:rFonts w:cs="IRNazli"/>
          <w:rtl/>
          <w:lang w:bidi="fa-IR"/>
        </w:rPr>
        <w:footnoteReference w:id="905"/>
      </w:r>
      <w:r w:rsidRPr="000D73CC">
        <w:rPr>
          <w:rFonts w:cs="IRNazli" w:hint="cs"/>
          <w:sz w:val="30"/>
          <w:rtl/>
          <w:lang w:bidi="fa-IR"/>
        </w:rPr>
        <w:t>. و پاسخ سرور انسان</w:t>
      </w:r>
      <w:r w:rsidR="007F0586" w:rsidRPr="000D73CC">
        <w:rPr>
          <w:rFonts w:cs="IRNazli" w:hint="eastAsia"/>
          <w:sz w:val="30"/>
          <w:rtl/>
          <w:lang w:bidi="fa-IR"/>
        </w:rPr>
        <w:t>‌</w:t>
      </w:r>
      <w:r w:rsidRPr="000D73CC">
        <w:rPr>
          <w:rFonts w:cs="IRNazli" w:hint="cs"/>
          <w:sz w:val="30"/>
          <w:rtl/>
          <w:lang w:bidi="fa-IR"/>
        </w:rPr>
        <w:t>ها نیز مهم و پرمعنی بود که خود را بخشی از انصار و انصار را جزئی از خود قرار داد</w:t>
      </w:r>
      <w:r w:rsidRPr="000D73CC">
        <w:rPr>
          <w:rStyle w:val="FootnoteReference"/>
          <w:rFonts w:cs="IRNazli"/>
          <w:rtl/>
          <w:lang w:bidi="fa-IR"/>
        </w:rPr>
        <w:footnoteReference w:id="906"/>
      </w:r>
      <w:r w:rsidR="007F0586" w:rsidRPr="000D73CC">
        <w:rPr>
          <w:rFonts w:cs="IRNazli" w:hint="cs"/>
          <w:sz w:val="30"/>
          <w:rtl/>
          <w:lang w:bidi="fa-IR"/>
        </w:rPr>
        <w:t>.</w:t>
      </w:r>
    </w:p>
    <w:p w:rsidR="00173F5E" w:rsidRPr="000D73CC" w:rsidRDefault="00173F5E" w:rsidP="000A42BE">
      <w:pPr>
        <w:pStyle w:val="ListParagraph"/>
        <w:widowControl w:val="0"/>
        <w:numPr>
          <w:ilvl w:val="0"/>
          <w:numId w:val="40"/>
        </w:numPr>
        <w:ind w:left="680" w:hanging="340"/>
        <w:jc w:val="both"/>
        <w:rPr>
          <w:rFonts w:cs="IRNazli"/>
          <w:sz w:val="30"/>
          <w:rtl/>
          <w:lang w:bidi="fa-IR"/>
        </w:rPr>
      </w:pPr>
      <w:r w:rsidRPr="000D73CC">
        <w:rPr>
          <w:rFonts w:cs="IRNazli" w:hint="cs"/>
          <w:sz w:val="30"/>
          <w:rtl/>
          <w:lang w:bidi="fa-IR"/>
        </w:rPr>
        <w:t>در شیو</w:t>
      </w:r>
      <w:r w:rsidR="00671026" w:rsidRPr="000D73CC">
        <w:rPr>
          <w:rFonts w:cs="IRNazli" w:hint="cs"/>
          <w:sz w:val="30"/>
          <w:rtl/>
          <w:lang w:bidi="fa-IR"/>
        </w:rPr>
        <w:t>ۀ</w:t>
      </w:r>
      <w:r w:rsidRPr="000D73CC">
        <w:rPr>
          <w:rFonts w:cs="IRNazli" w:hint="cs"/>
          <w:sz w:val="30"/>
          <w:rtl/>
          <w:lang w:bidi="fa-IR"/>
        </w:rPr>
        <w:t xml:space="preserve"> انتخاب ن</w:t>
      </w:r>
      <w:r w:rsidR="007F0586" w:rsidRPr="000D73CC">
        <w:rPr>
          <w:rFonts w:cs="IRNazli" w:hint="cs"/>
          <w:sz w:val="30"/>
          <w:rtl/>
          <w:lang w:bidi="fa-IR"/>
        </w:rPr>
        <w:t>مایندگان درس</w:t>
      </w:r>
      <w:r w:rsidR="007B586E">
        <w:rPr>
          <w:rFonts w:cs="IRNazli" w:hint="eastAsia"/>
          <w:sz w:val="30"/>
          <w:rtl/>
          <w:lang w:bidi="fa-IR"/>
        </w:rPr>
        <w:t>‌</w:t>
      </w:r>
      <w:r w:rsidR="007F0586" w:rsidRPr="000D73CC">
        <w:rPr>
          <w:rFonts w:cs="IRNazli" w:hint="cs"/>
          <w:sz w:val="30"/>
          <w:rtl/>
          <w:lang w:bidi="fa-IR"/>
        </w:rPr>
        <w:t>های مهمی نهفته است:</w:t>
      </w:r>
    </w:p>
    <w:p w:rsidR="00173F5E" w:rsidRPr="000D73CC" w:rsidRDefault="00173F5E" w:rsidP="000A42BE">
      <w:pPr>
        <w:widowControl w:val="0"/>
        <w:ind w:firstLine="284"/>
        <w:jc w:val="both"/>
        <w:rPr>
          <w:rFonts w:cs="IRNazli"/>
          <w:sz w:val="30"/>
          <w:rtl/>
          <w:lang w:bidi="fa-IR"/>
        </w:rPr>
      </w:pPr>
      <w:r w:rsidRPr="000D73CC">
        <w:rPr>
          <w:rStyle w:val="Char6"/>
          <w:rFonts w:hint="cs"/>
          <w:rtl/>
        </w:rPr>
        <w:t>الف</w:t>
      </w:r>
      <w:r w:rsidRPr="000D73CC">
        <w:rPr>
          <w:rFonts w:cs="IRNazli" w:hint="cs"/>
          <w:sz w:val="30"/>
          <w:rtl/>
          <w:lang w:bidi="fa-IR"/>
        </w:rPr>
        <w:t xml:space="preserve"> </w:t>
      </w:r>
      <w:r w:rsidRPr="000D73CC">
        <w:rPr>
          <w:rFonts w:cs="Times New Roman" w:hint="cs"/>
          <w:sz w:val="30"/>
          <w:rtl/>
          <w:lang w:bidi="fa-IR"/>
        </w:rPr>
        <w:t>–</w:t>
      </w:r>
      <w:r w:rsidRPr="000D73CC">
        <w:rPr>
          <w:rFonts w:cs="IRNazli" w:hint="cs"/>
          <w:sz w:val="30"/>
          <w:rtl/>
          <w:lang w:bidi="fa-IR"/>
        </w:rPr>
        <w:t xml:space="preserve">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اقدام به انتخاب نمایندگان ننمود؛ بلکه روش انتخاب را برعهد</w:t>
      </w:r>
      <w:r w:rsidR="00671026" w:rsidRPr="000D73CC">
        <w:rPr>
          <w:rFonts w:cs="IRNazli" w:hint="cs"/>
          <w:sz w:val="30"/>
          <w:rtl/>
          <w:lang w:bidi="fa-IR"/>
        </w:rPr>
        <w:t>ۀ</w:t>
      </w:r>
      <w:r w:rsidRPr="000D73CC">
        <w:rPr>
          <w:rFonts w:cs="IRNazli" w:hint="cs"/>
          <w:sz w:val="30"/>
          <w:rtl/>
          <w:lang w:bidi="fa-IR"/>
        </w:rPr>
        <w:t xml:space="preserve"> بیعت کنندگان گذاشت؛ چون اینها مسئولان و نمایندگان آنها خواهند بود. پس بهتر است خودشان مسئول و نمایند</w:t>
      </w:r>
      <w:r w:rsidR="00671026" w:rsidRPr="000D73CC">
        <w:rPr>
          <w:rFonts w:cs="IRNazli" w:hint="cs"/>
          <w:sz w:val="30"/>
          <w:rtl/>
          <w:lang w:bidi="fa-IR"/>
        </w:rPr>
        <w:t>ۀ</w:t>
      </w:r>
      <w:r w:rsidRPr="000D73CC">
        <w:rPr>
          <w:rFonts w:cs="IRNazli" w:hint="cs"/>
          <w:sz w:val="30"/>
          <w:rtl/>
          <w:lang w:bidi="fa-IR"/>
        </w:rPr>
        <w:t xml:space="preserve"> خود را انتخاب نمایند و این امر براساس شورا و رایزنی انجام گرفت و هدف رسول خدا این بود که آنها به صورت عملی و با انتخاب پیشوایان و سران خود شورا را تجربه نمایند.</w:t>
      </w:r>
    </w:p>
    <w:p w:rsidR="00173F5E" w:rsidRPr="000D73CC" w:rsidRDefault="00173F5E" w:rsidP="000A42BE">
      <w:pPr>
        <w:widowControl w:val="0"/>
        <w:ind w:firstLine="284"/>
        <w:jc w:val="both"/>
        <w:rPr>
          <w:rFonts w:cs="IRNazli"/>
          <w:sz w:val="30"/>
          <w:rtl/>
          <w:lang w:bidi="fa-IR"/>
        </w:rPr>
      </w:pPr>
      <w:r w:rsidRPr="000D73CC">
        <w:rPr>
          <w:rStyle w:val="Char6"/>
          <w:rFonts w:hint="cs"/>
          <w:rtl/>
        </w:rPr>
        <w:t>ب</w:t>
      </w:r>
      <w:r w:rsidRPr="000D73CC">
        <w:rPr>
          <w:rFonts w:cs="IRNazli" w:hint="cs"/>
          <w:sz w:val="30"/>
          <w:rtl/>
          <w:lang w:bidi="fa-IR"/>
        </w:rPr>
        <w:t xml:space="preserve"> </w:t>
      </w:r>
      <w:r w:rsidRPr="000D73CC">
        <w:rPr>
          <w:rFonts w:cs="Times New Roman" w:hint="cs"/>
          <w:sz w:val="30"/>
          <w:rtl/>
          <w:lang w:bidi="fa-IR"/>
        </w:rPr>
        <w:t>–</w:t>
      </w:r>
      <w:r w:rsidRPr="000D73CC">
        <w:rPr>
          <w:rFonts w:cs="IRNazli" w:hint="cs"/>
          <w:sz w:val="30"/>
          <w:rtl/>
          <w:lang w:bidi="fa-IR"/>
        </w:rPr>
        <w:t xml:space="preserve"> رعایت مسائل نسبی در انتخاب: افرادی که در بیعت حضور داشتند، بیشتر از قبیل</w:t>
      </w:r>
      <w:r w:rsidR="00671026" w:rsidRPr="000D73CC">
        <w:rPr>
          <w:rFonts w:cs="IRNazli" w:hint="cs"/>
          <w:sz w:val="30"/>
          <w:rtl/>
          <w:lang w:bidi="fa-IR"/>
        </w:rPr>
        <w:t>ۀ</w:t>
      </w:r>
      <w:r w:rsidRPr="000D73CC">
        <w:rPr>
          <w:rFonts w:cs="IRNazli" w:hint="cs"/>
          <w:sz w:val="30"/>
          <w:rtl/>
          <w:lang w:bidi="fa-IR"/>
        </w:rPr>
        <w:t xml:space="preserve"> خزرج بودند و خزرجی</w:t>
      </w:r>
      <w:r w:rsidR="007B586E">
        <w:rPr>
          <w:rFonts w:cs="IRNazli" w:hint="eastAsia"/>
          <w:sz w:val="30"/>
          <w:rtl/>
          <w:lang w:bidi="fa-IR"/>
        </w:rPr>
        <w:t>‌</w:t>
      </w:r>
      <w:r w:rsidRPr="000D73CC">
        <w:rPr>
          <w:rFonts w:cs="IRNazli" w:hint="cs"/>
          <w:sz w:val="30"/>
          <w:rtl/>
          <w:lang w:bidi="fa-IR"/>
        </w:rPr>
        <w:t>ها سه برابر افراد قبیله اوس یا بیشتر از آن حضور داشتند بنابراین سه نفر از اوس ونُه نفر از خزرج انتخاب گردید</w:t>
      </w:r>
      <w:r w:rsidRPr="000D73CC">
        <w:rPr>
          <w:rStyle w:val="FootnoteReference"/>
          <w:rFonts w:cs="IRNazli"/>
          <w:rtl/>
          <w:lang w:bidi="fa-IR"/>
        </w:rPr>
        <w:footnoteReference w:id="907"/>
      </w:r>
      <w:r w:rsidR="007F0586"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Style w:val="Char6"/>
          <w:rFonts w:hint="cs"/>
          <w:rtl/>
        </w:rPr>
        <w:t>ج</w:t>
      </w:r>
      <w:r w:rsidRPr="000D73CC">
        <w:rPr>
          <w:rFonts w:cs="IRNazli" w:hint="cs"/>
          <w:sz w:val="30"/>
          <w:rtl/>
          <w:lang w:bidi="fa-IR"/>
        </w:rPr>
        <w:t xml:space="preserve"> </w:t>
      </w:r>
      <w:r w:rsidRPr="000D73CC">
        <w:rPr>
          <w:rFonts w:cs="Times New Roman" w:hint="cs"/>
          <w:sz w:val="30"/>
          <w:rtl/>
          <w:lang w:bidi="fa-IR"/>
        </w:rPr>
        <w:t>–</w:t>
      </w:r>
      <w:r w:rsidRPr="000D73CC">
        <w:rPr>
          <w:rFonts w:cs="IRNazli" w:hint="cs"/>
          <w:sz w:val="30"/>
          <w:rtl/>
          <w:lang w:bidi="fa-IR"/>
        </w:rPr>
        <w:t xml:space="preserve">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پیشوایان منتخب را مشرف و ناظر بر حرکت دعوت در یثرب قرار داد که در نتیجه آن، اسلام در آنجا قوت گرفت و تعداد کسانی که به فرهنگ اسلامی گرویدند، زیاد شدند. بدین صورت شخصیت جدید آنان تثبیت گردید که خود می‌توانند امور خود را به دست گیرند و حامیان و ناشران اسلام گردند</w:t>
      </w:r>
      <w:r w:rsidRPr="000D73CC">
        <w:rPr>
          <w:rStyle w:val="FootnoteReference"/>
          <w:rFonts w:cs="IRNazli"/>
          <w:rtl/>
          <w:lang w:bidi="fa-IR"/>
        </w:rPr>
        <w:footnoteReference w:id="908"/>
      </w:r>
      <w:r w:rsidR="007F0586" w:rsidRPr="000D73CC">
        <w:rPr>
          <w:rFonts w:cs="IRNazli" w:hint="cs"/>
          <w:sz w:val="30"/>
          <w:rtl/>
          <w:lang w:bidi="fa-IR"/>
        </w:rPr>
        <w:t>.</w:t>
      </w:r>
    </w:p>
    <w:p w:rsidR="00173F5E" w:rsidRPr="000D73CC" w:rsidRDefault="00173F5E" w:rsidP="000A42BE">
      <w:pPr>
        <w:pStyle w:val="ListParagraph"/>
        <w:widowControl w:val="0"/>
        <w:numPr>
          <w:ilvl w:val="0"/>
          <w:numId w:val="40"/>
        </w:numPr>
        <w:ind w:left="680" w:hanging="340"/>
        <w:jc w:val="both"/>
        <w:rPr>
          <w:rFonts w:cs="IRNazli"/>
          <w:sz w:val="30"/>
          <w:rtl/>
          <w:lang w:bidi="fa-IR"/>
        </w:rPr>
      </w:pPr>
      <w:r w:rsidRPr="000D73CC">
        <w:rPr>
          <w:rFonts w:cs="IRNazli" w:hint="cs"/>
          <w:sz w:val="30"/>
          <w:rtl/>
          <w:lang w:bidi="fa-IR"/>
        </w:rPr>
        <w:t>رهبران مکه از مفاد قراردادی که بین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انصار مقرر شد، اطلاع یافتند بنابراین، آنها سراغ این گروه را گرفتند و سعد بن عباده و منذر بن عمرو را که هر دو از پیشوایان (منتخب در بیعت) بودند دریافتند، اما منذر توانست با آنها مقابله کند و اجازه ندهد او را به اسارت در آورند، ولی سعد بن عباده را دستگیر کردند و دستهایش را به گردنش بستند و او را به مکه آوردند. سعد دارای موهای انبوهی بود. آن</w:t>
      </w:r>
      <w:r w:rsidR="007B586E">
        <w:rPr>
          <w:rFonts w:cs="IRNazli" w:hint="cs"/>
          <w:sz w:val="30"/>
          <w:rtl/>
          <w:lang w:bidi="fa-IR"/>
        </w:rPr>
        <w:t>ها دست در موهای او انداخته و به</w:t>
      </w:r>
      <w:r w:rsidR="007B586E">
        <w:rPr>
          <w:rFonts w:cs="IRNazli" w:hint="eastAsia"/>
          <w:sz w:val="30"/>
          <w:rtl/>
          <w:lang w:bidi="fa-IR"/>
        </w:rPr>
        <w:t>‌</w:t>
      </w:r>
      <w:r w:rsidRPr="000D73CC">
        <w:rPr>
          <w:rFonts w:cs="IRNazli" w:hint="cs"/>
          <w:sz w:val="30"/>
          <w:rtl/>
          <w:lang w:bidi="fa-IR"/>
        </w:rPr>
        <w:t>سوی مکه می‌کشاندند</w:t>
      </w:r>
      <w:r w:rsidRPr="000D73CC">
        <w:rPr>
          <w:rStyle w:val="FootnoteReference"/>
          <w:rFonts w:cs="IRNazli"/>
          <w:rtl/>
          <w:lang w:bidi="fa-IR"/>
        </w:rPr>
        <w:footnoteReference w:id="909"/>
      </w:r>
      <w:r w:rsidRPr="000D73CC">
        <w:rPr>
          <w:rFonts w:cs="IRNazli" w:hint="cs"/>
          <w:sz w:val="30"/>
          <w:rtl/>
          <w:lang w:bidi="fa-IR"/>
        </w:rPr>
        <w:t>. و کتکش می‌زدند، سرانجام سعد توانست به وسیل</w:t>
      </w:r>
      <w:r w:rsidR="00671026" w:rsidRPr="000D73CC">
        <w:rPr>
          <w:rFonts w:cs="IRNazli" w:hint="cs"/>
          <w:sz w:val="30"/>
          <w:rtl/>
          <w:lang w:bidi="fa-IR"/>
        </w:rPr>
        <w:t>ۀ</w:t>
      </w:r>
      <w:r w:rsidRPr="000D73CC">
        <w:rPr>
          <w:rFonts w:cs="IRNazli" w:hint="cs"/>
          <w:sz w:val="30"/>
          <w:rtl/>
          <w:lang w:bidi="fa-IR"/>
        </w:rPr>
        <w:t xml:space="preserve"> حارث بن حرب بن امیه و جبیر بن مطعم خود را از دست قریش برهاند؛ چون او بازرگانان اینها را در شهر خود پناه می‌داد و بدین صورت رسوم و سنتهای جاهلی باعث نجات او شدند و شمشیری از طرف مسلمانان برای نجات او به حرکت در نیامد. البته سعد می‌دانست که مسلمان</w:t>
      </w:r>
      <w:r w:rsidR="007B586E">
        <w:rPr>
          <w:rFonts w:cs="IRNazli" w:hint="eastAsia"/>
          <w:sz w:val="30"/>
          <w:rtl/>
          <w:lang w:bidi="fa-IR"/>
        </w:rPr>
        <w:t>‌</w:t>
      </w:r>
      <w:r w:rsidRPr="000D73CC">
        <w:rPr>
          <w:rFonts w:cs="IRNazli" w:hint="cs"/>
          <w:sz w:val="30"/>
          <w:rtl/>
          <w:lang w:bidi="fa-IR"/>
        </w:rPr>
        <w:t>ها در مکه طرد شده‌اند و حتی توانایی حمایت خود را ندارند</w:t>
      </w:r>
      <w:r w:rsidRPr="000D73CC">
        <w:rPr>
          <w:rStyle w:val="FootnoteReference"/>
          <w:rFonts w:cs="IRNazli"/>
          <w:rtl/>
          <w:lang w:bidi="fa-IR"/>
        </w:rPr>
        <w:footnoteReference w:id="910"/>
      </w:r>
      <w:r w:rsidRPr="000D73CC">
        <w:rPr>
          <w:rFonts w:cs="IRNazli" w:hint="cs"/>
          <w:sz w:val="30"/>
          <w:rtl/>
          <w:lang w:bidi="fa-IR"/>
        </w:rPr>
        <w:t xml:space="preserve"> و در مورد این واقعه اولین شعر در هجرت که دو بیت است توسط ضرار بن خطاب بن مرداس سروده شد که گفت: </w:t>
      </w:r>
    </w:p>
    <w:tbl>
      <w:tblPr>
        <w:bidiVisual/>
        <w:tblW w:w="4847" w:type="pct"/>
        <w:tblInd w:w="87" w:type="dxa"/>
        <w:tblLook w:val="01E0" w:firstRow="1" w:lastRow="1" w:firstColumn="1" w:lastColumn="1" w:noHBand="0" w:noVBand="0"/>
      </w:tblPr>
      <w:tblGrid>
        <w:gridCol w:w="11"/>
        <w:gridCol w:w="3396"/>
        <w:gridCol w:w="422"/>
        <w:gridCol w:w="3238"/>
        <w:gridCol w:w="13"/>
      </w:tblGrid>
      <w:tr w:rsidR="00173F5E" w:rsidRPr="000D73CC" w:rsidTr="001416A0">
        <w:trPr>
          <w:gridBefore w:val="1"/>
          <w:wBefore w:w="8" w:type="pct"/>
          <w:trHeight w:val="406"/>
        </w:trPr>
        <w:tc>
          <w:tcPr>
            <w:tcW w:w="2398" w:type="pct"/>
            <w:tcBorders>
              <w:top w:val="nil"/>
              <w:left w:val="nil"/>
              <w:bottom w:val="nil"/>
              <w:right w:val="nil"/>
            </w:tcBorders>
            <w:shd w:val="clear" w:color="auto" w:fill="auto"/>
            <w:vAlign w:val="center"/>
          </w:tcPr>
          <w:p w:rsidR="00173F5E" w:rsidRPr="000D73CC" w:rsidRDefault="00173F5E" w:rsidP="000A42BE">
            <w:pPr>
              <w:pStyle w:val="a3"/>
              <w:widowControl w:val="0"/>
              <w:ind w:firstLine="0"/>
              <w:rPr>
                <w:sz w:val="2"/>
                <w:szCs w:val="2"/>
              </w:rPr>
            </w:pPr>
            <w:r w:rsidRPr="000D73CC">
              <w:rPr>
                <w:rFonts w:hint="cs"/>
                <w:rtl/>
              </w:rPr>
              <w:t>تدارکت سعداً عنوة فاخذته</w:t>
            </w:r>
            <w:r w:rsidR="00C16BA8" w:rsidRPr="000D73CC">
              <w:rPr>
                <w:rFonts w:hint="cs"/>
                <w:sz w:val="2"/>
                <w:szCs w:val="2"/>
                <w:rtl/>
              </w:rPr>
              <w:t>ج</w:t>
            </w:r>
            <w:r w:rsidRPr="000D73CC">
              <w:rPr>
                <w:rFonts w:hint="cs"/>
                <w:rtl/>
              </w:rPr>
              <w:br/>
            </w:r>
          </w:p>
        </w:tc>
        <w:tc>
          <w:tcPr>
            <w:tcW w:w="298" w:type="pct"/>
            <w:tcBorders>
              <w:top w:val="nil"/>
              <w:left w:val="nil"/>
              <w:bottom w:val="nil"/>
              <w:right w:val="nil"/>
            </w:tcBorders>
            <w:shd w:val="clear" w:color="auto" w:fill="auto"/>
            <w:vAlign w:val="center"/>
          </w:tcPr>
          <w:p w:rsidR="00173F5E" w:rsidRPr="000D73CC" w:rsidRDefault="00173F5E" w:rsidP="000A42BE">
            <w:pPr>
              <w:widowControl w:val="0"/>
              <w:ind w:firstLine="284"/>
              <w:jc w:val="both"/>
              <w:rPr>
                <w:rFonts w:ascii="B Lotus" w:hAnsi="B Lotus" w:cs="B Badr"/>
                <w:b/>
                <w:bCs/>
                <w:sz w:val="32"/>
                <w:szCs w:val="32"/>
                <w:lang w:bidi="fa-IR"/>
              </w:rPr>
            </w:pPr>
          </w:p>
        </w:tc>
        <w:tc>
          <w:tcPr>
            <w:tcW w:w="2296" w:type="pct"/>
            <w:gridSpan w:val="2"/>
            <w:tcBorders>
              <w:top w:val="nil"/>
              <w:left w:val="nil"/>
              <w:bottom w:val="nil"/>
              <w:right w:val="nil"/>
            </w:tcBorders>
            <w:shd w:val="clear" w:color="auto" w:fill="auto"/>
            <w:vAlign w:val="center"/>
          </w:tcPr>
          <w:p w:rsidR="00C16BA8" w:rsidRPr="000D73CC" w:rsidRDefault="00C16BA8" w:rsidP="000A42BE">
            <w:pPr>
              <w:pStyle w:val="a3"/>
              <w:widowControl w:val="0"/>
              <w:ind w:firstLine="0"/>
              <w:rPr>
                <w:sz w:val="2"/>
                <w:szCs w:val="2"/>
                <w:rtl/>
              </w:rPr>
            </w:pPr>
            <w:r w:rsidRPr="000D73CC">
              <w:rPr>
                <w:rFonts w:hint="cs"/>
                <w:rtl/>
              </w:rPr>
              <w:t>و</w:t>
            </w:r>
            <w:r w:rsidR="00173F5E" w:rsidRPr="000D73CC">
              <w:rPr>
                <w:rFonts w:hint="cs"/>
                <w:rtl/>
              </w:rPr>
              <w:t>کان شفاء لو تدارکت منذراً</w:t>
            </w:r>
            <w:r w:rsidR="007B586E">
              <w:rPr>
                <w:sz w:val="2"/>
                <w:szCs w:val="2"/>
                <w:rtl/>
              </w:rPr>
              <w:br/>
            </w:r>
          </w:p>
        </w:tc>
      </w:tr>
      <w:tr w:rsidR="00173F5E" w:rsidRPr="000D73CC" w:rsidTr="001416A0">
        <w:trPr>
          <w:gridAfter w:val="1"/>
          <w:wAfter w:w="11" w:type="pct"/>
          <w:trHeight w:val="594"/>
        </w:trPr>
        <w:tc>
          <w:tcPr>
            <w:tcW w:w="4989" w:type="pct"/>
            <w:gridSpan w:val="4"/>
            <w:tcBorders>
              <w:top w:val="nil"/>
              <w:left w:val="nil"/>
              <w:bottom w:val="nil"/>
              <w:right w:val="nil"/>
            </w:tcBorders>
            <w:shd w:val="clear" w:color="auto" w:fill="auto"/>
            <w:vAlign w:val="center"/>
          </w:tcPr>
          <w:p w:rsidR="00173F5E" w:rsidRPr="007B586E" w:rsidRDefault="00173F5E" w:rsidP="000A42BE">
            <w:pPr>
              <w:pStyle w:val="a7"/>
              <w:widowControl w:val="0"/>
              <w:rPr>
                <w:spacing w:val="-4"/>
              </w:rPr>
            </w:pPr>
            <w:r w:rsidRPr="007B586E">
              <w:rPr>
                <w:rFonts w:hint="cs"/>
                <w:spacing w:val="-4"/>
                <w:rtl/>
              </w:rPr>
              <w:t xml:space="preserve">«به زور به سعد دست یافتم واو را گرفتم و خوب </w:t>
            </w:r>
            <w:r w:rsidR="00160DDC" w:rsidRPr="007B586E">
              <w:rPr>
                <w:rFonts w:hint="cs"/>
                <w:spacing w:val="-4"/>
                <w:rtl/>
              </w:rPr>
              <w:t>بود اگر به منذر هم دست می‌یافتم</w:t>
            </w:r>
            <w:r w:rsidRPr="007B586E">
              <w:rPr>
                <w:rFonts w:hint="cs"/>
                <w:spacing w:val="-4"/>
                <w:rtl/>
              </w:rPr>
              <w:t>»</w:t>
            </w:r>
            <w:r w:rsidR="00160DDC" w:rsidRPr="007B586E">
              <w:rPr>
                <w:rFonts w:hint="cs"/>
                <w:spacing w:val="-4"/>
                <w:rtl/>
              </w:rPr>
              <w:t>.</w:t>
            </w:r>
          </w:p>
        </w:tc>
      </w:tr>
      <w:tr w:rsidR="00173F5E" w:rsidRPr="000D73CC" w:rsidTr="001416A0">
        <w:trPr>
          <w:gridBefore w:val="1"/>
          <w:wBefore w:w="8" w:type="pct"/>
          <w:trHeight w:val="413"/>
        </w:trPr>
        <w:tc>
          <w:tcPr>
            <w:tcW w:w="2398" w:type="pct"/>
            <w:tcBorders>
              <w:top w:val="nil"/>
              <w:left w:val="nil"/>
              <w:bottom w:val="nil"/>
              <w:right w:val="nil"/>
            </w:tcBorders>
            <w:shd w:val="clear" w:color="auto" w:fill="auto"/>
            <w:vAlign w:val="center"/>
          </w:tcPr>
          <w:p w:rsidR="00173F5E" w:rsidRPr="000D73CC" w:rsidRDefault="007B586E" w:rsidP="000A42BE">
            <w:pPr>
              <w:pStyle w:val="a3"/>
              <w:widowControl w:val="0"/>
              <w:ind w:firstLine="0"/>
              <w:rPr>
                <w:sz w:val="2"/>
                <w:szCs w:val="2"/>
              </w:rPr>
            </w:pPr>
            <w:r>
              <w:rPr>
                <w:rFonts w:hint="cs"/>
                <w:rtl/>
              </w:rPr>
              <w:t>ولو نلته ظلّت هنا</w:t>
            </w:r>
            <w:r>
              <w:rPr>
                <w:rFonts w:hint="cs"/>
                <w:rtl/>
                <w:lang w:bidi="ar-SA"/>
              </w:rPr>
              <w:t>ك</w:t>
            </w:r>
            <w:r w:rsidR="00173F5E" w:rsidRPr="000D73CC">
              <w:rPr>
                <w:rFonts w:hint="cs"/>
                <w:rtl/>
              </w:rPr>
              <w:t xml:space="preserve"> جراحه </w:t>
            </w:r>
            <w:r w:rsidR="00173F5E" w:rsidRPr="000D73CC">
              <w:rPr>
                <w:rFonts w:hint="cs"/>
                <w:rtl/>
              </w:rPr>
              <w:br/>
            </w:r>
          </w:p>
        </w:tc>
        <w:tc>
          <w:tcPr>
            <w:tcW w:w="298" w:type="pct"/>
            <w:tcBorders>
              <w:top w:val="nil"/>
              <w:left w:val="nil"/>
              <w:bottom w:val="nil"/>
              <w:right w:val="nil"/>
            </w:tcBorders>
            <w:shd w:val="clear" w:color="auto" w:fill="auto"/>
            <w:vAlign w:val="center"/>
          </w:tcPr>
          <w:p w:rsidR="00173F5E" w:rsidRPr="000D73CC" w:rsidRDefault="00173F5E" w:rsidP="000A42BE">
            <w:pPr>
              <w:widowControl w:val="0"/>
              <w:ind w:firstLine="284"/>
              <w:jc w:val="both"/>
              <w:rPr>
                <w:rFonts w:ascii="B Lotus" w:hAnsi="B Lotus" w:cs="B Badr"/>
                <w:b/>
                <w:bCs/>
                <w:sz w:val="32"/>
                <w:szCs w:val="32"/>
                <w:lang w:bidi="fa-IR"/>
              </w:rPr>
            </w:pPr>
          </w:p>
        </w:tc>
        <w:tc>
          <w:tcPr>
            <w:tcW w:w="2296" w:type="pct"/>
            <w:gridSpan w:val="2"/>
            <w:tcBorders>
              <w:top w:val="nil"/>
              <w:left w:val="nil"/>
              <w:bottom w:val="nil"/>
              <w:right w:val="nil"/>
            </w:tcBorders>
            <w:shd w:val="clear" w:color="auto" w:fill="auto"/>
            <w:vAlign w:val="center"/>
          </w:tcPr>
          <w:p w:rsidR="00173F5E" w:rsidRPr="000D73CC" w:rsidRDefault="00C16BA8" w:rsidP="000A42BE">
            <w:pPr>
              <w:pStyle w:val="a3"/>
              <w:widowControl w:val="0"/>
              <w:ind w:firstLine="0"/>
              <w:rPr>
                <w:sz w:val="2"/>
                <w:szCs w:val="2"/>
              </w:rPr>
            </w:pPr>
            <w:r w:rsidRPr="000D73CC">
              <w:rPr>
                <w:rFonts w:hint="cs"/>
                <w:rtl/>
              </w:rPr>
              <w:t>و</w:t>
            </w:r>
            <w:r w:rsidR="00173F5E" w:rsidRPr="000D73CC">
              <w:rPr>
                <w:rFonts w:hint="cs"/>
                <w:rtl/>
              </w:rPr>
              <w:t>کان حریاً ان یه</w:t>
            </w:r>
            <w:r w:rsidRPr="000D73CC">
              <w:rPr>
                <w:rFonts w:hint="cs"/>
                <w:rtl/>
              </w:rPr>
              <w:t>ـ</w:t>
            </w:r>
            <w:r w:rsidR="007B586E">
              <w:rPr>
                <w:rFonts w:hint="cs"/>
                <w:rtl/>
              </w:rPr>
              <w:t>ان و</w:t>
            </w:r>
            <w:r w:rsidR="00173F5E" w:rsidRPr="000D73CC">
              <w:rPr>
                <w:rFonts w:hint="cs"/>
                <w:rtl/>
              </w:rPr>
              <w:t>یه</w:t>
            </w:r>
            <w:r w:rsidRPr="000D73CC">
              <w:rPr>
                <w:rFonts w:hint="cs"/>
                <w:rtl/>
              </w:rPr>
              <w:t>ـ</w:t>
            </w:r>
            <w:r w:rsidR="00173F5E" w:rsidRPr="000D73CC">
              <w:rPr>
                <w:rFonts w:hint="cs"/>
                <w:rtl/>
              </w:rPr>
              <w:t>درا</w:t>
            </w:r>
            <w:r w:rsidR="00173F5E" w:rsidRPr="000D73CC">
              <w:rPr>
                <w:rFonts w:hint="cs"/>
                <w:rtl/>
              </w:rPr>
              <w:br/>
            </w:r>
          </w:p>
        </w:tc>
      </w:tr>
      <w:tr w:rsidR="00173F5E" w:rsidRPr="000D73CC" w:rsidTr="00343C88">
        <w:trPr>
          <w:gridAfter w:val="1"/>
          <w:wAfter w:w="9" w:type="pct"/>
          <w:trHeight w:val="594"/>
        </w:trPr>
        <w:tc>
          <w:tcPr>
            <w:tcW w:w="4991" w:type="pct"/>
            <w:gridSpan w:val="4"/>
            <w:tcBorders>
              <w:top w:val="nil"/>
              <w:left w:val="nil"/>
              <w:bottom w:val="nil"/>
              <w:right w:val="nil"/>
            </w:tcBorders>
            <w:shd w:val="clear" w:color="auto" w:fill="auto"/>
            <w:vAlign w:val="center"/>
          </w:tcPr>
          <w:p w:rsidR="00173F5E" w:rsidRPr="000D73CC" w:rsidRDefault="00173F5E" w:rsidP="000A42BE">
            <w:pPr>
              <w:pStyle w:val="a7"/>
              <w:widowControl w:val="0"/>
              <w:rPr>
                <w:sz w:val="30"/>
              </w:rPr>
            </w:pPr>
            <w:r w:rsidRPr="000D73CC">
              <w:rPr>
                <w:rFonts w:hint="cs"/>
                <w:rtl/>
              </w:rPr>
              <w:t>«و اگر دستم به او می‌رسید، خونش را می‌ریختم و او سزاوار این بو</w:t>
            </w:r>
            <w:r w:rsidR="00160DDC" w:rsidRPr="000D73CC">
              <w:rPr>
                <w:rFonts w:hint="cs"/>
                <w:rtl/>
              </w:rPr>
              <w:t>د که توهین شود و خونش ریخته شود</w:t>
            </w:r>
            <w:r w:rsidRPr="000D73CC">
              <w:rPr>
                <w:rFonts w:hint="cs"/>
                <w:rtl/>
              </w:rPr>
              <w:t>»</w:t>
            </w:r>
            <w:r w:rsidR="00160DDC" w:rsidRPr="000D73CC">
              <w:rPr>
                <w:rFonts w:hint="cs"/>
                <w:rtl/>
              </w:rPr>
              <w:t>.</w:t>
            </w:r>
          </w:p>
        </w:tc>
      </w:tr>
    </w:tbl>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حسان بن ثابت</w:t>
      </w:r>
      <w:r w:rsidR="00526958" w:rsidRPr="000D73CC">
        <w:rPr>
          <w:rFonts w:ascii="CTraditional Arabic" w:hAnsi="CTraditional Arabic" w:cs="CTraditional Arabic" w:hint="cs"/>
          <w:szCs w:val="26"/>
          <w:rtl/>
          <w:lang w:bidi="fa-IR"/>
        </w:rPr>
        <w:t>س</w:t>
      </w:r>
      <w:r w:rsidR="00361D92" w:rsidRPr="000D73CC">
        <w:rPr>
          <w:rFonts w:cs="B Lotus"/>
          <w:szCs w:val="26"/>
          <w:rtl/>
          <w:lang w:bidi="fa-IR"/>
        </w:rPr>
        <w:t xml:space="preserve"> </w:t>
      </w:r>
      <w:r w:rsidRPr="000D73CC">
        <w:rPr>
          <w:rFonts w:cs="IRNazli" w:hint="cs"/>
          <w:sz w:val="30"/>
          <w:rtl/>
          <w:lang w:bidi="fa-IR"/>
        </w:rPr>
        <w:t>آماده و در انتظار بود بنابراین، با چند بیت شعر که کاروانیان برای یکدیگر نقل می‌کردند، پاسخ او را داد.</w:t>
      </w:r>
    </w:p>
    <w:p w:rsidR="00173F5E" w:rsidRPr="000D73CC" w:rsidRDefault="00173F5E" w:rsidP="000A42BE">
      <w:pPr>
        <w:pStyle w:val="ListParagraph"/>
        <w:widowControl w:val="0"/>
        <w:numPr>
          <w:ilvl w:val="0"/>
          <w:numId w:val="40"/>
        </w:numPr>
        <w:ind w:left="794" w:hanging="340"/>
        <w:jc w:val="both"/>
        <w:rPr>
          <w:rFonts w:cs="IRNazli"/>
          <w:sz w:val="30"/>
          <w:rtl/>
          <w:lang w:bidi="fa-IR"/>
        </w:rPr>
      </w:pPr>
      <w:r w:rsidRPr="000D73CC">
        <w:rPr>
          <w:rFonts w:cs="IRNazli" w:hint="cs"/>
          <w:sz w:val="30"/>
          <w:rtl/>
          <w:lang w:bidi="fa-IR"/>
        </w:rPr>
        <w:t>پاسخ رسول الله در جواب عباس بن عباده بن نضله که گفت: سوگند به کسی که تو را به حق فرستاده است اگر اجازه بدهی، فردا با شمشیرهای خود بر اهل منی حمله‌ور می‌شویم و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ما به این امر نشده‌ایم؛ بلکه به میان کاروان و منزلگاه خود برگردید، درس و تربیتی مهم است که بیانگر این مطلب است که دفاع از اسلام و تعامل و برخورد با دشمنان دین به اجتهاد و نظر پیروان این دین واگذار نشده است؛ بلکه دفاع از دین طبق دستورات خدا و قوانین حکمت‌آمیز او صورت می‌گیرد، اما بعد از اینکه جهاد مشروع قرار داده شد و حکم آن از سوی خدا صادر گردید، اقدام به جهاد و یا عقب‌نشینی، به نظر مجتهدان واگذار شده است</w:t>
      </w:r>
      <w:r w:rsidRPr="000D73CC">
        <w:rPr>
          <w:rStyle w:val="FootnoteReference"/>
          <w:rFonts w:cs="IRNazli"/>
          <w:rtl/>
          <w:lang w:bidi="fa-IR"/>
        </w:rPr>
        <w:footnoteReference w:id="911"/>
      </w:r>
      <w:r w:rsidR="00160DDC"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r w:rsidRPr="000D73CC">
        <w:rPr>
          <w:rFonts w:cs="IRNazli" w:hint="cs"/>
          <w:sz w:val="30"/>
          <w:rtl/>
          <w:lang w:bidi="fa-IR"/>
        </w:rPr>
        <w:t xml:space="preserve">طبیعی است هرچند برنامه‌ریزی سیاسی قوی‌ترباشد موفقیت در کارهای مهم بیشتر خواهد بود و پنهان داشتن نقشه‌ها و برنامه‌ها از دشمن، موفقیت‌آمیز بودن آنها را تضمین می‌نماید؛ از این رو فرمود: «به میان </w:t>
      </w:r>
      <w:r w:rsidR="00160DDC" w:rsidRPr="000D73CC">
        <w:rPr>
          <w:rFonts w:cs="IRNazli" w:hint="cs"/>
          <w:sz w:val="30"/>
          <w:rtl/>
          <w:lang w:bidi="fa-IR"/>
        </w:rPr>
        <w:t>کاروان و منزلگاه خود برگردید</w:t>
      </w:r>
      <w:r w:rsidRPr="000D73CC">
        <w:rPr>
          <w:rFonts w:cs="IRNazli" w:hint="cs"/>
          <w:sz w:val="30"/>
          <w:rtl/>
          <w:lang w:bidi="fa-IR"/>
        </w:rPr>
        <w:t>»</w:t>
      </w:r>
      <w:r w:rsidRPr="000D73CC">
        <w:rPr>
          <w:rStyle w:val="FootnoteReference"/>
          <w:rFonts w:cs="IRNazli"/>
          <w:rtl/>
          <w:lang w:bidi="fa-IR"/>
        </w:rPr>
        <w:footnoteReference w:id="912"/>
      </w:r>
      <w:r w:rsidR="00160DDC" w:rsidRPr="000D73CC">
        <w:rPr>
          <w:rFonts w:cs="IRNazli" w:hint="cs"/>
          <w:sz w:val="30"/>
          <w:rtl/>
          <w:lang w:bidi="fa-IR"/>
        </w:rPr>
        <w:t>.</w:t>
      </w:r>
    </w:p>
    <w:p w:rsidR="00173F5E" w:rsidRPr="000D73CC" w:rsidRDefault="00173F5E" w:rsidP="000A42BE">
      <w:pPr>
        <w:pStyle w:val="ListParagraph"/>
        <w:widowControl w:val="0"/>
        <w:numPr>
          <w:ilvl w:val="0"/>
          <w:numId w:val="40"/>
        </w:numPr>
        <w:ind w:left="794" w:hanging="454"/>
        <w:jc w:val="both"/>
        <w:rPr>
          <w:rFonts w:cs="IRNazli"/>
          <w:sz w:val="30"/>
          <w:rtl/>
          <w:lang w:bidi="fa-IR"/>
        </w:rPr>
      </w:pPr>
      <w:r w:rsidRPr="000D73CC">
        <w:rPr>
          <w:rFonts w:cs="IRNazli" w:hint="cs"/>
          <w:sz w:val="30"/>
          <w:rtl/>
          <w:lang w:bidi="fa-IR"/>
        </w:rPr>
        <w:t>بیعت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با مردان این گونه بود که دستش را در دست آنها می‌گذاشت و اما دو زنی که در این بیعت حضور داشتند، فقط با زبان از آنها بیعت می‌گرفت و هرگز رسول خدا با زن بیگانه‌ای دست نداده است و هیچ یک از بیعت‌کنندگان نسبت به مفاد بیعت تخلف نورزیدند. نسیبه دختر کعب (ام عماره) در جنگ احد در حالی که دوازده زخم بر بدنش بود، همراه سایر زخمیان نقش زمین شد. او همراه شوهرش، زید بن عاصم ابن کعب، به میدان نبرد آمده بود و مَشکی پر از آب به دوش داشت و مسلمان</w:t>
      </w:r>
      <w:r w:rsidR="00160DDC" w:rsidRPr="000D73CC">
        <w:rPr>
          <w:rFonts w:cs="IRNazli" w:hint="eastAsia"/>
          <w:sz w:val="30"/>
          <w:rtl/>
          <w:lang w:bidi="fa-IR"/>
        </w:rPr>
        <w:t>‌</w:t>
      </w:r>
      <w:r w:rsidRPr="000D73CC">
        <w:rPr>
          <w:rFonts w:cs="IRNazli" w:hint="cs"/>
          <w:sz w:val="30"/>
          <w:rtl/>
          <w:lang w:bidi="fa-IR"/>
        </w:rPr>
        <w:t>ها را آب می‌داد. هنگامی که مسلمانان شکست خوردند، به سمت پیامبر رفت و به طور مستقیم می‌جنگید و با شمشیر از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دفاع می‌نمود. بنابراین، زخم</w:t>
      </w:r>
      <w:r w:rsidR="007B586E">
        <w:rPr>
          <w:rFonts w:cs="IRNazli" w:hint="eastAsia"/>
          <w:sz w:val="30"/>
          <w:rtl/>
          <w:lang w:bidi="fa-IR"/>
        </w:rPr>
        <w:t>‌</w:t>
      </w:r>
      <w:r w:rsidRPr="000D73CC">
        <w:rPr>
          <w:rFonts w:cs="IRNazli" w:hint="cs"/>
          <w:sz w:val="30"/>
          <w:rtl/>
          <w:lang w:bidi="fa-IR"/>
        </w:rPr>
        <w:t>های عمیقی بر بدنش وارد شد و در بیعت رضوان نیز حضور داشت</w:t>
      </w:r>
      <w:r w:rsidRPr="000D73CC">
        <w:rPr>
          <w:rStyle w:val="FootnoteReference"/>
          <w:rFonts w:cs="IRNazli"/>
          <w:rtl/>
          <w:lang w:bidi="fa-IR"/>
        </w:rPr>
        <w:footnoteReference w:id="913"/>
      </w:r>
      <w:r w:rsidRPr="000D73CC">
        <w:rPr>
          <w:rFonts w:cs="IRNazli" w:hint="cs"/>
          <w:sz w:val="30"/>
          <w:rtl/>
          <w:lang w:bidi="fa-IR"/>
        </w:rPr>
        <w:t>. مسلیم</w:t>
      </w:r>
      <w:r w:rsidR="00671026" w:rsidRPr="000D73CC">
        <w:rPr>
          <w:rFonts w:cs="IRNazli" w:hint="cs"/>
          <w:sz w:val="30"/>
          <w:rtl/>
          <w:lang w:bidi="fa-IR"/>
        </w:rPr>
        <w:t>ۀ</w:t>
      </w:r>
      <w:r w:rsidRPr="000D73CC">
        <w:rPr>
          <w:rFonts w:cs="IRNazli" w:hint="cs"/>
          <w:sz w:val="30"/>
          <w:rtl/>
          <w:lang w:bidi="fa-IR"/>
        </w:rPr>
        <w:t xml:space="preserve"> کذاب پسر او را قطعه قطعه کرد، اما او سست و ضعیف نشد</w:t>
      </w:r>
      <w:r w:rsidRPr="000D73CC">
        <w:rPr>
          <w:rStyle w:val="FootnoteReference"/>
          <w:rFonts w:cs="IRNazli"/>
          <w:rtl/>
          <w:lang w:bidi="fa-IR"/>
        </w:rPr>
        <w:footnoteReference w:id="914"/>
      </w:r>
      <w:r w:rsidRPr="000D73CC">
        <w:rPr>
          <w:rFonts w:cs="IRNazli" w:hint="cs"/>
          <w:sz w:val="30"/>
          <w:rtl/>
          <w:lang w:bidi="fa-IR"/>
        </w:rPr>
        <w:t xml:space="preserve"> و این زن بزرگ در جنگهای ردّه و در نبرد یمامه همراه خالد بن ولید شرکت داشتند و چنان جنگید که دستش قطع شد و دوازده زخم بر بدنش بر جای ماند</w:t>
      </w:r>
      <w:r w:rsidRPr="000D73CC">
        <w:rPr>
          <w:rStyle w:val="FootnoteReference"/>
          <w:rFonts w:cs="IRNazli"/>
          <w:rtl/>
          <w:lang w:bidi="fa-IR"/>
        </w:rPr>
        <w:footnoteReference w:id="915"/>
      </w:r>
      <w:r w:rsidRPr="000D73CC">
        <w:rPr>
          <w:rFonts w:cs="IRNazli" w:hint="cs"/>
          <w:sz w:val="30"/>
          <w:rtl/>
          <w:lang w:bidi="fa-IR"/>
        </w:rPr>
        <w:t xml:space="preserve"> و اما اسماء دختر عمرو، از قبیل</w:t>
      </w:r>
      <w:r w:rsidR="00671026" w:rsidRPr="000D73CC">
        <w:rPr>
          <w:rFonts w:cs="IRNazli" w:hint="cs"/>
          <w:sz w:val="30"/>
          <w:rtl/>
          <w:lang w:bidi="fa-IR"/>
        </w:rPr>
        <w:t>ۀ</w:t>
      </w:r>
      <w:r w:rsidRPr="000D73CC">
        <w:rPr>
          <w:rFonts w:cs="IRNazli" w:hint="cs"/>
          <w:sz w:val="30"/>
          <w:rtl/>
          <w:lang w:bidi="fa-IR"/>
        </w:rPr>
        <w:t xml:space="preserve"> بنی‌سلمه بود. گفته‌اند او مادر معاذ بن جبل و یا عمه‌اش بوده است</w:t>
      </w:r>
      <w:r w:rsidRPr="000D73CC">
        <w:rPr>
          <w:rStyle w:val="FootnoteReference"/>
          <w:rFonts w:cs="IRNazli"/>
          <w:rtl/>
          <w:lang w:bidi="fa-IR"/>
        </w:rPr>
        <w:footnoteReference w:id="916"/>
      </w:r>
      <w:r w:rsidR="00160DDC" w:rsidRPr="000D73CC">
        <w:rPr>
          <w:rFonts w:cs="IRNazli" w:hint="cs"/>
          <w:sz w:val="30"/>
          <w:rtl/>
          <w:lang w:bidi="fa-IR"/>
        </w:rPr>
        <w:t>.</w:t>
      </w:r>
    </w:p>
    <w:p w:rsidR="00173F5E" w:rsidRPr="000D73CC" w:rsidRDefault="00173F5E" w:rsidP="000A42BE">
      <w:pPr>
        <w:pStyle w:val="ListParagraph"/>
        <w:widowControl w:val="0"/>
        <w:numPr>
          <w:ilvl w:val="0"/>
          <w:numId w:val="40"/>
        </w:numPr>
        <w:ind w:left="794" w:hanging="454"/>
        <w:jc w:val="both"/>
        <w:rPr>
          <w:rFonts w:cs="IRNazli"/>
          <w:sz w:val="30"/>
          <w:rtl/>
          <w:lang w:bidi="fa-IR"/>
        </w:rPr>
      </w:pPr>
      <w:r w:rsidRPr="000D73CC">
        <w:rPr>
          <w:rFonts w:cs="IRNazli" w:hint="cs"/>
          <w:sz w:val="30"/>
          <w:rtl/>
          <w:lang w:bidi="fa-IR"/>
        </w:rPr>
        <w:t>با بررسی سیر</w:t>
      </w:r>
      <w:r w:rsidR="00671026" w:rsidRPr="000D73CC">
        <w:rPr>
          <w:rFonts w:cs="IRNazli" w:hint="cs"/>
          <w:sz w:val="30"/>
          <w:rtl/>
          <w:lang w:bidi="fa-IR"/>
        </w:rPr>
        <w:t>ۀ</w:t>
      </w:r>
      <w:r w:rsidRPr="000D73CC">
        <w:rPr>
          <w:rFonts w:cs="IRNazli" w:hint="cs"/>
          <w:sz w:val="30"/>
          <w:rtl/>
          <w:lang w:bidi="fa-IR"/>
        </w:rPr>
        <w:t xml:space="preserve"> آن دسته از انصار که در بیعت عقبه دوم حضور داشتند به این نتیجه می‌رسیم که تقریباً یک سوم این هفتاد و سه نفر، در زمان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یا بعد از ایشان شهید شدند و اکثر آنها در همه جنگ</w:t>
      </w:r>
      <w:r w:rsidR="00160DDC" w:rsidRPr="000D73CC">
        <w:rPr>
          <w:rFonts w:cs="IRNazli" w:hint="eastAsia"/>
          <w:sz w:val="30"/>
          <w:rtl/>
          <w:lang w:bidi="fa-IR"/>
        </w:rPr>
        <w:t>‌</w:t>
      </w:r>
      <w:r w:rsidRPr="000D73CC">
        <w:rPr>
          <w:rFonts w:cs="IRNazli" w:hint="cs"/>
          <w:sz w:val="30"/>
          <w:rtl/>
          <w:lang w:bidi="fa-IR"/>
        </w:rPr>
        <w:t>ها و صحنه‌ها در کنار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حضور داشته‌اند و هفتاد نفر از آنها در جنگ بدر حضور داشتند؛ بدین صورت انصار، در پیمانی که با خدا و پیامبرش بستند صداقت و وفاداری نشان دادند. برخی به شهادت رسیدند و به دیدار پروردگارشان شتافتند و برخی زنده ماندند تا اینکه در رهبری دولت مسلمان سهیم باشند و در رخداهای بزرگ بعد از وفات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مشارکت جویند و تشکیل و برپایی دولت اسلامی توسط آنان صورت گرفت. انسان</w:t>
      </w:r>
      <w:r w:rsidR="00160DDC" w:rsidRPr="000D73CC">
        <w:rPr>
          <w:rFonts w:cs="IRNazli" w:hint="eastAsia"/>
          <w:sz w:val="30"/>
          <w:rtl/>
          <w:lang w:bidi="fa-IR"/>
        </w:rPr>
        <w:t>‌</w:t>
      </w:r>
      <w:r w:rsidRPr="000D73CC">
        <w:rPr>
          <w:rFonts w:cs="IRNazli" w:hint="cs"/>
          <w:sz w:val="30"/>
          <w:rtl/>
          <w:lang w:bidi="fa-IR"/>
        </w:rPr>
        <w:t>های مؤمنی که می‌بخشند و نمی‌گیرند و همه چیز خود را فدا می‌نمایند تا در مقابل، بهشت نصیبشان شود. واقعاً تاریخ از اینکه در زمان دیگری، چه قبلاً و چه بعداً، نمون</w:t>
      </w:r>
      <w:r w:rsidR="00671026" w:rsidRPr="000D73CC">
        <w:rPr>
          <w:rFonts w:cs="IRNazli" w:hint="cs"/>
          <w:sz w:val="30"/>
          <w:rtl/>
          <w:lang w:bidi="fa-IR"/>
        </w:rPr>
        <w:t>ۀ</w:t>
      </w:r>
      <w:r w:rsidRPr="000D73CC">
        <w:rPr>
          <w:rFonts w:cs="IRNazli" w:hint="cs"/>
          <w:sz w:val="30"/>
          <w:rtl/>
          <w:lang w:bidi="fa-IR"/>
        </w:rPr>
        <w:t xml:space="preserve"> چنین افرادی را ارائه بدهد، قاصر است</w:t>
      </w:r>
      <w:r w:rsidRPr="000D73CC">
        <w:rPr>
          <w:rStyle w:val="FootnoteReference"/>
          <w:rFonts w:cs="IRNazli"/>
          <w:rtl/>
          <w:lang w:bidi="fa-IR"/>
        </w:rPr>
        <w:footnoteReference w:id="917"/>
      </w:r>
      <w:r w:rsidR="00160DDC" w:rsidRPr="000D73CC">
        <w:rPr>
          <w:rFonts w:cs="IRNazli" w:hint="cs"/>
          <w:sz w:val="30"/>
          <w:rtl/>
          <w:lang w:bidi="fa-IR"/>
        </w:rPr>
        <w:t>.</w:t>
      </w:r>
    </w:p>
    <w:p w:rsidR="00173F5E" w:rsidRPr="000D73CC" w:rsidRDefault="00173F5E" w:rsidP="000A42BE">
      <w:pPr>
        <w:widowControl w:val="0"/>
        <w:ind w:firstLine="284"/>
        <w:jc w:val="both"/>
        <w:rPr>
          <w:rFonts w:cs="IRNazli"/>
          <w:sz w:val="30"/>
          <w:rtl/>
          <w:lang w:bidi="fa-IR"/>
        </w:rPr>
      </w:pPr>
    </w:p>
    <w:p w:rsidR="00813D02" w:rsidRPr="000D73CC" w:rsidRDefault="00813D02" w:rsidP="000A42BE">
      <w:pPr>
        <w:pStyle w:val="a7"/>
        <w:widowControl w:val="0"/>
        <w:rPr>
          <w:rtl/>
        </w:rPr>
        <w:sectPr w:rsidR="00813D02" w:rsidRPr="000D73CC" w:rsidSect="00A50EB6">
          <w:footnotePr>
            <w:numRestart w:val="eachPage"/>
          </w:footnotePr>
          <w:pgSz w:w="9356" w:h="13608" w:code="9"/>
          <w:pgMar w:top="567" w:right="1134" w:bottom="851" w:left="1134" w:header="454" w:footer="0" w:gutter="0"/>
          <w:cols w:space="708"/>
          <w:titlePg/>
          <w:bidi/>
          <w:rtlGutter/>
          <w:docGrid w:linePitch="381"/>
        </w:sectPr>
      </w:pPr>
    </w:p>
    <w:p w:rsidR="00813D02" w:rsidRPr="000D73CC" w:rsidRDefault="00813D02" w:rsidP="000A42BE">
      <w:pPr>
        <w:pStyle w:val="a"/>
        <w:widowControl w:val="0"/>
        <w:rPr>
          <w:rtl/>
        </w:rPr>
      </w:pPr>
      <w:bookmarkStart w:id="721" w:name="_Toc270033305"/>
      <w:bookmarkStart w:id="722" w:name="_Toc439429798"/>
      <w:r w:rsidRPr="000D73CC">
        <w:rPr>
          <w:rFonts w:hint="cs"/>
          <w:rtl/>
        </w:rPr>
        <w:t>فصل چهارم</w:t>
      </w:r>
      <w:r w:rsidRPr="000D73CC">
        <w:rPr>
          <w:rtl/>
        </w:rPr>
        <w:br/>
      </w:r>
      <w:r w:rsidRPr="000D73CC">
        <w:rPr>
          <w:rFonts w:hint="cs"/>
          <w:rtl/>
        </w:rPr>
        <w:t>هجرت به مدینه</w:t>
      </w:r>
      <w:bookmarkEnd w:id="721"/>
      <w:bookmarkEnd w:id="722"/>
    </w:p>
    <w:p w:rsidR="00813D02" w:rsidRPr="000D73CC" w:rsidRDefault="00813D02" w:rsidP="000A42BE">
      <w:pPr>
        <w:pStyle w:val="a0"/>
        <w:widowControl w:val="0"/>
        <w:rPr>
          <w:rtl/>
        </w:rPr>
      </w:pPr>
      <w:bookmarkStart w:id="723" w:name="_Toc134241412"/>
      <w:bookmarkStart w:id="724" w:name="_Toc270033306"/>
      <w:bookmarkStart w:id="725" w:name="_Toc439429799"/>
      <w:r w:rsidRPr="000D73CC">
        <w:rPr>
          <w:rFonts w:hint="cs"/>
          <w:rtl/>
        </w:rPr>
        <w:t>آمادگی برای هجرت</w:t>
      </w:r>
      <w:bookmarkEnd w:id="723"/>
      <w:bookmarkEnd w:id="724"/>
      <w:bookmarkEnd w:id="725"/>
    </w:p>
    <w:p w:rsidR="00813D02" w:rsidRPr="000D73CC" w:rsidRDefault="00813D02" w:rsidP="000A42BE">
      <w:pPr>
        <w:widowControl w:val="0"/>
        <w:ind w:firstLine="284"/>
        <w:jc w:val="both"/>
        <w:rPr>
          <w:rFonts w:cs="IRNazli"/>
          <w:sz w:val="30"/>
          <w:rtl/>
          <w:lang w:bidi="fa-IR"/>
        </w:rPr>
      </w:pPr>
      <w:r w:rsidRPr="000D73CC">
        <w:rPr>
          <w:rFonts w:cs="IRNazli" w:hint="cs"/>
          <w:sz w:val="30"/>
          <w:rtl/>
          <w:lang w:bidi="fa-IR"/>
        </w:rPr>
        <w:t>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قبل از هجرت به مدینه می‌بایست مقدمات هجرت را فراهم می‌نمود و برنامه‌ریزی خاصی را اتخاذ می‌نمود. خداوند چنین خواسته بود و کارها را خودش ترتیب می‌داد. این آمادگی و زمینه‌سازی در دو جهت بود</w:t>
      </w:r>
      <w:r w:rsidR="000D449F" w:rsidRPr="000D73CC">
        <w:rPr>
          <w:rFonts w:cs="IRNazli" w:hint="cs"/>
          <w:sz w:val="30"/>
          <w:rtl/>
          <w:lang w:bidi="fa-IR"/>
        </w:rPr>
        <w:t>:</w:t>
      </w:r>
      <w:r w:rsidRPr="000D73CC">
        <w:rPr>
          <w:rFonts w:cs="IRNazli" w:hint="cs"/>
          <w:sz w:val="30"/>
          <w:rtl/>
          <w:lang w:bidi="fa-IR"/>
        </w:rPr>
        <w:t xml:space="preserve"> یکی آماده کردن افرادی برای هجرت و دوم آماده کردن جای مناسب برای هجرت.</w:t>
      </w:r>
    </w:p>
    <w:p w:rsidR="00813D02" w:rsidRPr="000D73CC" w:rsidRDefault="00813D02" w:rsidP="000A42BE">
      <w:pPr>
        <w:pStyle w:val="a4"/>
        <w:widowControl w:val="0"/>
        <w:rPr>
          <w:rtl/>
        </w:rPr>
      </w:pPr>
      <w:bookmarkStart w:id="726" w:name="_Toc134241413"/>
      <w:bookmarkStart w:id="727" w:name="_Toc270033307"/>
      <w:bookmarkStart w:id="728" w:name="_Toc439429800"/>
      <w:r w:rsidRPr="000D73CC">
        <w:rPr>
          <w:rFonts w:hint="cs"/>
          <w:rtl/>
        </w:rPr>
        <w:t>1- آماده کردن مهاجران</w:t>
      </w:r>
      <w:bookmarkEnd w:id="726"/>
      <w:bookmarkEnd w:id="727"/>
      <w:bookmarkEnd w:id="728"/>
    </w:p>
    <w:p w:rsidR="00813D02" w:rsidRPr="000D73CC" w:rsidRDefault="00813D02" w:rsidP="000A42BE">
      <w:pPr>
        <w:widowControl w:val="0"/>
        <w:ind w:firstLine="284"/>
        <w:jc w:val="both"/>
        <w:rPr>
          <w:rFonts w:cs="IRNazli"/>
          <w:sz w:val="30"/>
          <w:rtl/>
          <w:lang w:bidi="fa-IR"/>
        </w:rPr>
      </w:pPr>
      <w:r w:rsidRPr="000D73CC">
        <w:rPr>
          <w:rFonts w:cs="IRNazli" w:hint="cs"/>
          <w:sz w:val="30"/>
          <w:rtl/>
          <w:lang w:bidi="fa-IR"/>
        </w:rPr>
        <w:t>هجرت تفریح و سفری سرگرم کننده نبود؛ بلکه به معنی ترک گفتن وطن و خانواده و خداحافظی با تمام پیوندها بود. هجرت یعنی ترک نمودن تمامی امکانات اجتماعی و رفاهی، ترک سرزمین و اهل و عیال، ترک اموال و دوستان و حتی امکانات ارتزاق برای برپایی عقیده بود. بنابراین، به تلاش و کوشش بزرگی نیاز داشت تا اینکه سرانجام مهاجران کاملاً قانع شدند که هجرت نمایند. از جمله اسبابی که آنها را آماد</w:t>
      </w:r>
      <w:r w:rsidR="00671026" w:rsidRPr="000D73CC">
        <w:rPr>
          <w:rFonts w:cs="IRNazli" w:hint="cs"/>
          <w:sz w:val="30"/>
          <w:rtl/>
          <w:lang w:bidi="fa-IR"/>
        </w:rPr>
        <w:t>ۀ</w:t>
      </w:r>
      <w:r w:rsidRPr="000D73CC">
        <w:rPr>
          <w:rFonts w:cs="IRNazli" w:hint="cs"/>
          <w:sz w:val="30"/>
          <w:rtl/>
          <w:lang w:bidi="fa-IR"/>
        </w:rPr>
        <w:t xml:space="preserve"> هجرت نمود </w:t>
      </w:r>
      <w:r w:rsidR="00160DDC" w:rsidRPr="000D73CC">
        <w:rPr>
          <w:rFonts w:cs="IRNazli" w:hint="cs"/>
          <w:sz w:val="30"/>
          <w:rtl/>
          <w:lang w:bidi="fa-IR"/>
        </w:rPr>
        <w:t>می‌توان به موارد ذیل اشاره کرد:</w:t>
      </w:r>
    </w:p>
    <w:p w:rsidR="00813D02" w:rsidRPr="000D73CC" w:rsidRDefault="00813D02" w:rsidP="000A42BE">
      <w:pPr>
        <w:widowControl w:val="0"/>
        <w:ind w:left="680" w:hanging="340"/>
        <w:jc w:val="both"/>
        <w:rPr>
          <w:rFonts w:cs="IRNazli"/>
          <w:sz w:val="30"/>
          <w:rtl/>
          <w:lang w:bidi="fa-IR"/>
        </w:rPr>
      </w:pPr>
      <w:r w:rsidRPr="000D73CC">
        <w:rPr>
          <w:rFonts w:cs="IRNazli" w:hint="cs"/>
          <w:sz w:val="30"/>
          <w:rtl/>
          <w:lang w:bidi="fa-IR"/>
        </w:rPr>
        <w:t>- تربیت عمیق ایمانی که در صفحات گذشته از آن سخن گفتیم.</w:t>
      </w:r>
    </w:p>
    <w:p w:rsidR="00813D02" w:rsidRPr="000D73CC" w:rsidRDefault="00813D02" w:rsidP="000A42BE">
      <w:pPr>
        <w:widowControl w:val="0"/>
        <w:ind w:left="680" w:hanging="340"/>
        <w:jc w:val="both"/>
        <w:rPr>
          <w:rFonts w:cs="IRNazli"/>
          <w:sz w:val="30"/>
          <w:rtl/>
          <w:lang w:bidi="fa-IR"/>
        </w:rPr>
      </w:pPr>
      <w:r w:rsidRPr="000D73CC">
        <w:rPr>
          <w:rFonts w:cs="IRNazli" w:hint="cs"/>
          <w:sz w:val="30"/>
          <w:rtl/>
          <w:lang w:bidi="fa-IR"/>
        </w:rPr>
        <w:t>- ستم و آزاری که به مؤمنین می‌رسید تا جایی که کاملاً به این نتیجه رسیدند که در میحطی مشترک قادر به زندگی با کافران نیستند.</w:t>
      </w:r>
    </w:p>
    <w:p w:rsidR="00813D02" w:rsidRPr="000D73CC" w:rsidRDefault="00813D02" w:rsidP="000A42BE">
      <w:pPr>
        <w:widowControl w:val="0"/>
        <w:ind w:left="680" w:hanging="340"/>
        <w:jc w:val="both"/>
        <w:rPr>
          <w:rFonts w:cs="IRNazli"/>
          <w:sz w:val="30"/>
          <w:rtl/>
          <w:lang w:bidi="fa-IR"/>
        </w:rPr>
      </w:pPr>
      <w:r w:rsidRPr="000D73CC">
        <w:rPr>
          <w:rFonts w:cs="IRNazli" w:hint="cs"/>
          <w:sz w:val="30"/>
          <w:rtl/>
          <w:lang w:bidi="fa-IR"/>
        </w:rPr>
        <w:t xml:space="preserve">- آیات مکی مسلمانان را به هجرت تشویق نمود و توجه مسلمانان را به این امر جلب نمود که سرزمین خدا وسیع و پهناور است؛ چنانکه می‌فرماید: </w:t>
      </w:r>
    </w:p>
    <w:p w:rsidR="00813D02" w:rsidRPr="000D73CC" w:rsidRDefault="00097C15"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قُل</w:t>
      </w:r>
      <w:r w:rsidRPr="000D73CC">
        <w:rPr>
          <w:rFonts w:hint="cs"/>
          <w:rtl/>
        </w:rPr>
        <w:t>ۡ</w:t>
      </w:r>
      <w:r w:rsidRPr="000D73CC">
        <w:rPr>
          <w:rtl/>
        </w:rPr>
        <w:t xml:space="preserve"> </w:t>
      </w:r>
      <w:r w:rsidRPr="000D73CC">
        <w:rPr>
          <w:rFonts w:hint="cs"/>
          <w:rtl/>
        </w:rPr>
        <w:t>يَٰعِبَادِ</w:t>
      </w:r>
      <w:r w:rsidRPr="000D73CC">
        <w:rPr>
          <w:rtl/>
        </w:rPr>
        <w:t xml:space="preserve"> </w:t>
      </w:r>
      <w:r w:rsidRPr="000D73CC">
        <w:rPr>
          <w:rFonts w:hint="cs"/>
          <w:rtl/>
        </w:rPr>
        <w:t>ٱ</w:t>
      </w:r>
      <w:r w:rsidRPr="000D73CC">
        <w:rPr>
          <w:rFonts w:hint="eastAsia"/>
          <w:rtl/>
        </w:rPr>
        <w:t>لَّذِينَ</w:t>
      </w:r>
      <w:r w:rsidRPr="000D73CC">
        <w:rPr>
          <w:rtl/>
        </w:rPr>
        <w:t xml:space="preserve"> ءَامَنُواْ </w:t>
      </w:r>
      <w:r w:rsidRPr="000D73CC">
        <w:rPr>
          <w:rFonts w:hint="cs"/>
          <w:rtl/>
        </w:rPr>
        <w:t>ٱ</w:t>
      </w:r>
      <w:r w:rsidRPr="000D73CC">
        <w:rPr>
          <w:rFonts w:hint="eastAsia"/>
          <w:rtl/>
        </w:rPr>
        <w:t>تَّقُواْ</w:t>
      </w:r>
      <w:r w:rsidRPr="000D73CC">
        <w:rPr>
          <w:rtl/>
        </w:rPr>
        <w:t xml:space="preserve"> رَبَّكُمۡۚ لِلَّذِينَ أَحۡسَنُواْ فِي هَٰذِهِ </w:t>
      </w:r>
      <w:r w:rsidRPr="000D73CC">
        <w:rPr>
          <w:rFonts w:hint="cs"/>
          <w:rtl/>
        </w:rPr>
        <w:t>ٱ</w:t>
      </w:r>
      <w:r w:rsidRPr="000D73CC">
        <w:rPr>
          <w:rFonts w:hint="eastAsia"/>
          <w:rtl/>
        </w:rPr>
        <w:t>لدُّنۡيَا</w:t>
      </w:r>
      <w:r w:rsidRPr="000D73CC">
        <w:rPr>
          <w:rtl/>
        </w:rPr>
        <w:t xml:space="preserve"> حَسَنَةٞۗ وَأَرۡضُ </w:t>
      </w:r>
      <w:r w:rsidRPr="000D73CC">
        <w:rPr>
          <w:rFonts w:hint="cs"/>
          <w:rtl/>
        </w:rPr>
        <w:t>ٱ</w:t>
      </w:r>
      <w:r w:rsidRPr="000D73CC">
        <w:rPr>
          <w:rFonts w:hint="eastAsia"/>
          <w:rtl/>
        </w:rPr>
        <w:t>للَّهِ</w:t>
      </w:r>
      <w:r w:rsidRPr="000D73CC">
        <w:rPr>
          <w:rtl/>
        </w:rPr>
        <w:t xml:space="preserve"> وَٰسِعَةٌۗ إِنَّمَا يُوَفَّى </w:t>
      </w:r>
      <w:r w:rsidRPr="000D73CC">
        <w:rPr>
          <w:rFonts w:hint="cs"/>
          <w:rtl/>
        </w:rPr>
        <w:t>ٱ</w:t>
      </w:r>
      <w:r w:rsidRPr="000D73CC">
        <w:rPr>
          <w:rFonts w:hint="eastAsia"/>
          <w:rtl/>
        </w:rPr>
        <w:t>لصَّٰبِرُونَ</w:t>
      </w:r>
      <w:r w:rsidRPr="000D73CC">
        <w:rPr>
          <w:rtl/>
        </w:rPr>
        <w:t xml:space="preserve"> أَجۡرَهُم بِغَيۡرِ حِسَابٖ١٠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[الزمر: 10]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بگو ای بندگان مؤمن من، از پروردگارتان بترسید. (و) برای کسانی که در این دنیا نیکی کرده‌اند، نیکی (درنظر گرفته شده) است و زمین خدا وسیع است. همانا صابران مزدشان را بی‌حساب دریافت می‌کنند</w:t>
      </w:r>
      <w:r w:rsidRPr="000D73CC">
        <w:rPr>
          <w:rStyle w:val="Char9"/>
          <w:rFonts w:hint="cs"/>
          <w:rtl/>
        </w:rPr>
        <w:t>»</w:t>
      </w:r>
      <w:r w:rsidR="00097C15" w:rsidRPr="000D73CC">
        <w:rPr>
          <w:rStyle w:val="Char9"/>
          <w:rFonts w:hint="cs"/>
          <w:rtl/>
        </w:rPr>
        <w:t>.</w:t>
      </w:r>
    </w:p>
    <w:p w:rsidR="00813D02" w:rsidRPr="000D73CC" w:rsidRDefault="00813D02" w:rsidP="000A42BE">
      <w:pPr>
        <w:widowControl w:val="0"/>
        <w:ind w:firstLine="284"/>
        <w:jc w:val="both"/>
        <w:rPr>
          <w:rFonts w:cs="B Lotus"/>
          <w:sz w:val="26"/>
          <w:szCs w:val="26"/>
          <w:rtl/>
          <w:lang w:bidi="fa-IR"/>
        </w:rPr>
      </w:pPr>
      <w:r w:rsidRPr="000D73CC">
        <w:rPr>
          <w:rFonts w:cs="IRNazli" w:hint="cs"/>
          <w:sz w:val="30"/>
          <w:rtl/>
          <w:lang w:bidi="fa-IR"/>
        </w:rPr>
        <w:t>سپس سور</w:t>
      </w:r>
      <w:r w:rsidR="00671026" w:rsidRPr="000D73CC">
        <w:rPr>
          <w:rFonts w:cs="IRNazli" w:hint="cs"/>
          <w:sz w:val="30"/>
          <w:rtl/>
          <w:lang w:bidi="fa-IR"/>
        </w:rPr>
        <w:t>ۀ</w:t>
      </w:r>
      <w:r w:rsidRPr="000D73CC">
        <w:rPr>
          <w:rFonts w:cs="IRNazli" w:hint="cs"/>
          <w:sz w:val="30"/>
          <w:rtl/>
          <w:lang w:bidi="fa-IR"/>
        </w:rPr>
        <w:t xml:space="preserve"> کهف نازل گردید و از جوانانی که به پرودرگارشان ایمان آورده بودند و از شهرشان به آن غار پناه برده بودند، سخن گفت و بدین صورت تصویری عملی از ایمان در اذهان اصحاب و یاران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شکل گرفت که از ترک خانواده و وطن در راه عقیده سخن می</w:t>
      </w:r>
      <w:r w:rsidRPr="000D73CC">
        <w:rPr>
          <w:rFonts w:cs="B Lotus" w:hint="cs"/>
          <w:sz w:val="26"/>
          <w:szCs w:val="26"/>
          <w:rtl/>
          <w:lang w:bidi="fa-IR"/>
        </w:rPr>
        <w:t xml:space="preserve">‌گفت. </w:t>
      </w:r>
      <w:r w:rsidRPr="000D73CC">
        <w:rPr>
          <w:rStyle w:val="Char5"/>
          <w:rFonts w:hint="cs"/>
          <w:rtl/>
        </w:rPr>
        <w:t>سپس آیات صریحی در سوره نحل نازل شد که به صراحت از هجرت سخن می‌گفت؛ چنانکه خداوند می‌فرماید</w:t>
      </w:r>
      <w:r w:rsidR="00097C15" w:rsidRPr="000D73CC">
        <w:rPr>
          <w:rFonts w:cs="B Lotus" w:hint="cs"/>
          <w:sz w:val="26"/>
          <w:szCs w:val="26"/>
          <w:rtl/>
          <w:lang w:bidi="fa-IR"/>
        </w:rPr>
        <w:t>:</w:t>
      </w:r>
    </w:p>
    <w:p w:rsidR="00813D02" w:rsidRPr="000D73CC" w:rsidRDefault="00097C15"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لَّذِينَ</w:t>
      </w:r>
      <w:r w:rsidRPr="000D73CC">
        <w:rPr>
          <w:rtl/>
        </w:rPr>
        <w:t xml:space="preserve"> هَاجَرُواْ فِي </w:t>
      </w:r>
      <w:r w:rsidRPr="000D73CC">
        <w:rPr>
          <w:rFonts w:hint="cs"/>
          <w:rtl/>
        </w:rPr>
        <w:t>ٱ</w:t>
      </w:r>
      <w:r w:rsidRPr="000D73CC">
        <w:rPr>
          <w:rFonts w:hint="eastAsia"/>
          <w:rtl/>
        </w:rPr>
        <w:t>للَّهِ</w:t>
      </w:r>
      <w:r w:rsidRPr="000D73CC">
        <w:rPr>
          <w:rtl/>
        </w:rPr>
        <w:t xml:space="preserve"> مِنۢ بَعۡدِ مَا ظُلِمُواْ لَنُبَوِّئَنَّهُمۡ فِي </w:t>
      </w:r>
      <w:r w:rsidRPr="000D73CC">
        <w:rPr>
          <w:rFonts w:hint="cs"/>
          <w:rtl/>
        </w:rPr>
        <w:t>ٱ</w:t>
      </w:r>
      <w:r w:rsidRPr="000D73CC">
        <w:rPr>
          <w:rFonts w:hint="eastAsia"/>
          <w:rtl/>
        </w:rPr>
        <w:t>لدُّنۡيَا</w:t>
      </w:r>
      <w:r w:rsidRPr="000D73CC">
        <w:rPr>
          <w:rtl/>
        </w:rPr>
        <w:t xml:space="preserve"> حَسَنَةٗۖ وَلَأَجۡرُ </w:t>
      </w:r>
      <w:r w:rsidRPr="000D73CC">
        <w:rPr>
          <w:rFonts w:hint="cs"/>
          <w:rtl/>
        </w:rPr>
        <w:t>ٱ</w:t>
      </w:r>
      <w:r w:rsidRPr="000D73CC">
        <w:rPr>
          <w:rFonts w:hint="eastAsia"/>
          <w:rtl/>
        </w:rPr>
        <w:t>لۡأٓخِرَةِ</w:t>
      </w:r>
      <w:r w:rsidRPr="000D73CC">
        <w:rPr>
          <w:rtl/>
        </w:rPr>
        <w:t xml:space="preserve"> أَكۡبَرُۚ لَوۡ كَانُواْ يَعۡلَمُونَ٤١ </w:t>
      </w:r>
      <w:r w:rsidRPr="000D73CC">
        <w:rPr>
          <w:rFonts w:hint="cs"/>
          <w:rtl/>
        </w:rPr>
        <w:t>ٱ</w:t>
      </w:r>
      <w:r w:rsidRPr="000D73CC">
        <w:rPr>
          <w:rFonts w:hint="eastAsia"/>
          <w:rtl/>
        </w:rPr>
        <w:t>لَّذِينَ</w:t>
      </w:r>
      <w:r w:rsidRPr="000D73CC">
        <w:rPr>
          <w:rtl/>
        </w:rPr>
        <w:t xml:space="preserve"> صَبَرُواْ وَعَلَىٰ رَبِّهِمۡ يَتَوَكَّلُونَ٤٢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[النحل: 41-42]</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و کسانی که بعد از اینکه مورد ظلم قرار گرفته بودند، به خاطر خدا هجرت کردند، آنان را در دنیا در جای نیکی اسکان می‌دهیم و پاداش آخرت به مراتب بزرگ‌تر است، اگر بدانند. اینان کسانی هستند که صبر را پیشه کردند و بر پروردگارشان توکل نمودند</w:t>
      </w:r>
      <w:r w:rsidRPr="000D73CC">
        <w:rPr>
          <w:rStyle w:val="Char9"/>
          <w:rFonts w:hint="cs"/>
          <w:rtl/>
        </w:rPr>
        <w:t>»</w:t>
      </w:r>
      <w:r w:rsidR="00097C15" w:rsidRPr="000D73CC">
        <w:rPr>
          <w:rStyle w:val="Char9"/>
          <w:rFonts w:hint="cs"/>
          <w:rtl/>
        </w:rPr>
        <w:t>.</w:t>
      </w:r>
    </w:p>
    <w:p w:rsidR="00813D02" w:rsidRPr="000D73CC" w:rsidRDefault="00813D02" w:rsidP="000A42BE">
      <w:pPr>
        <w:widowControl w:val="0"/>
        <w:ind w:firstLine="284"/>
        <w:jc w:val="both"/>
        <w:rPr>
          <w:rFonts w:cs="IRNazli"/>
          <w:sz w:val="30"/>
          <w:rtl/>
          <w:lang w:bidi="fa-IR"/>
        </w:rPr>
      </w:pPr>
      <w:r w:rsidRPr="000D73CC">
        <w:rPr>
          <w:rFonts w:cs="IRNazli" w:hint="cs"/>
          <w:sz w:val="30"/>
          <w:rtl/>
          <w:lang w:bidi="fa-IR"/>
        </w:rPr>
        <w:t>و در قسمت پایانی سوره باری دیگر این مفهوم را تأکید می‌نماید:</w:t>
      </w:r>
    </w:p>
    <w:p w:rsidR="00813D02" w:rsidRPr="000D73CC" w:rsidRDefault="00097C15" w:rsidP="000A42BE">
      <w:pPr>
        <w:pStyle w:val="af"/>
        <w:widowControl w:val="0"/>
        <w:rPr>
          <w:rFonts w:ascii="Times New Roman" w:cs="B Lotus"/>
          <w:rtl/>
        </w:rPr>
      </w:pPr>
      <w:r w:rsidRPr="000D73CC">
        <w:rPr>
          <w:rFonts w:ascii="Times New Roman" w:cs="Traditional Arabic" w:hint="cs"/>
          <w:sz w:val="32"/>
          <w:rtl/>
        </w:rPr>
        <w:t>﴿</w:t>
      </w:r>
      <w:r w:rsidRPr="000D73CC">
        <w:rPr>
          <w:rtl/>
        </w:rPr>
        <w:t>ثُمَّ إِنَّ رَبَّكَ لِلَّذِينَ هَاجَرُواْ مِن</w:t>
      </w:r>
      <w:r w:rsidRPr="000D73CC">
        <w:rPr>
          <w:rFonts w:hint="cs"/>
          <w:rtl/>
        </w:rPr>
        <w:t>ۢ</w:t>
      </w:r>
      <w:r w:rsidRPr="000D73CC">
        <w:rPr>
          <w:rtl/>
        </w:rPr>
        <w:t xml:space="preserve"> </w:t>
      </w:r>
      <w:r w:rsidRPr="000D73CC">
        <w:rPr>
          <w:rFonts w:hint="cs"/>
          <w:rtl/>
        </w:rPr>
        <w:t>بَعۡدِ</w:t>
      </w:r>
      <w:r w:rsidRPr="000D73CC">
        <w:rPr>
          <w:rtl/>
        </w:rPr>
        <w:t xml:space="preserve"> </w:t>
      </w:r>
      <w:r w:rsidRPr="000D73CC">
        <w:rPr>
          <w:rFonts w:hint="cs"/>
          <w:rtl/>
        </w:rPr>
        <w:t>مَا</w:t>
      </w:r>
      <w:r w:rsidRPr="000D73CC">
        <w:rPr>
          <w:rtl/>
        </w:rPr>
        <w:t xml:space="preserve"> </w:t>
      </w:r>
      <w:r w:rsidRPr="000D73CC">
        <w:rPr>
          <w:rFonts w:hint="cs"/>
          <w:rtl/>
        </w:rPr>
        <w:t>فُتِنُواْ</w:t>
      </w:r>
      <w:r w:rsidRPr="000D73CC">
        <w:rPr>
          <w:rtl/>
        </w:rPr>
        <w:t xml:space="preserve"> </w:t>
      </w:r>
      <w:r w:rsidRPr="000D73CC">
        <w:rPr>
          <w:rFonts w:hint="cs"/>
          <w:rtl/>
        </w:rPr>
        <w:t>ثُمَّ</w:t>
      </w:r>
      <w:r w:rsidRPr="000D73CC">
        <w:rPr>
          <w:rtl/>
        </w:rPr>
        <w:t xml:space="preserve"> </w:t>
      </w:r>
      <w:r w:rsidRPr="000D73CC">
        <w:rPr>
          <w:rFonts w:hint="cs"/>
          <w:rtl/>
        </w:rPr>
        <w:t>جَٰهَدُواْ</w:t>
      </w:r>
      <w:r w:rsidRPr="000D73CC">
        <w:rPr>
          <w:rtl/>
        </w:rPr>
        <w:t xml:space="preserve"> </w:t>
      </w:r>
      <w:r w:rsidRPr="000D73CC">
        <w:rPr>
          <w:rFonts w:hint="cs"/>
          <w:rtl/>
        </w:rPr>
        <w:t>وَصَبَرُوٓاْ</w:t>
      </w:r>
      <w:r w:rsidRPr="000D73CC">
        <w:rPr>
          <w:rtl/>
        </w:rPr>
        <w:t xml:space="preserve"> </w:t>
      </w:r>
      <w:r w:rsidRPr="000D73CC">
        <w:rPr>
          <w:rFonts w:hint="cs"/>
          <w:rtl/>
        </w:rPr>
        <w:t>إِنَّ</w:t>
      </w:r>
      <w:r w:rsidRPr="000D73CC">
        <w:rPr>
          <w:rtl/>
        </w:rPr>
        <w:t xml:space="preserve"> </w:t>
      </w:r>
      <w:r w:rsidRPr="000D73CC">
        <w:rPr>
          <w:rFonts w:hint="cs"/>
          <w:rtl/>
        </w:rPr>
        <w:t>رَبَّكَ</w:t>
      </w:r>
      <w:r w:rsidRPr="000D73CC">
        <w:rPr>
          <w:rtl/>
        </w:rPr>
        <w:t xml:space="preserve"> </w:t>
      </w:r>
      <w:r w:rsidRPr="000D73CC">
        <w:rPr>
          <w:rFonts w:hint="cs"/>
          <w:rtl/>
        </w:rPr>
        <w:t>مِنۢ</w:t>
      </w:r>
      <w:r w:rsidRPr="000D73CC">
        <w:rPr>
          <w:rtl/>
        </w:rPr>
        <w:t xml:space="preserve"> </w:t>
      </w:r>
      <w:r w:rsidRPr="000D73CC">
        <w:rPr>
          <w:rFonts w:hint="cs"/>
          <w:rtl/>
        </w:rPr>
        <w:t>بَعۡدِهَا</w:t>
      </w:r>
      <w:r w:rsidRPr="000D73CC">
        <w:rPr>
          <w:rtl/>
        </w:rPr>
        <w:t xml:space="preserve"> </w:t>
      </w:r>
      <w:r w:rsidRPr="000D73CC">
        <w:rPr>
          <w:rFonts w:hint="cs"/>
          <w:rtl/>
        </w:rPr>
        <w:t>لَغَفُورٞ</w:t>
      </w:r>
      <w:r w:rsidRPr="000D73CC">
        <w:rPr>
          <w:rtl/>
        </w:rPr>
        <w:t xml:space="preserve"> </w:t>
      </w:r>
      <w:r w:rsidRPr="000D73CC">
        <w:rPr>
          <w:rFonts w:hint="cs"/>
          <w:rtl/>
        </w:rPr>
        <w:t>رَّحِيمٞ</w:t>
      </w:r>
      <w:r w:rsidRPr="000D73CC">
        <w:rPr>
          <w:rtl/>
        </w:rPr>
        <w:t>١١٠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[النحل: 110]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سپس پروردگارت برای کسانی که مورد شکنجه قرار گرفتند و بعد از آن هجرت نمودند و جهاد کردند و صبر نمودند، دارای مغفرت و مرحمت بسیاری است</w:t>
      </w:r>
      <w:r w:rsidRPr="000D73CC">
        <w:rPr>
          <w:rStyle w:val="Char9"/>
          <w:rFonts w:hint="cs"/>
          <w:rtl/>
        </w:rPr>
        <w:t>»</w:t>
      </w:r>
      <w:r w:rsidR="00097C15" w:rsidRPr="000D73CC">
        <w:rPr>
          <w:rStyle w:val="Char9"/>
          <w:rFonts w:hint="cs"/>
          <w:rtl/>
        </w:rPr>
        <w:t>.</w:t>
      </w:r>
    </w:p>
    <w:p w:rsidR="00813D02" w:rsidRPr="000D73CC" w:rsidRDefault="00813D02" w:rsidP="000A42BE">
      <w:pPr>
        <w:widowControl w:val="0"/>
        <w:ind w:firstLine="284"/>
        <w:jc w:val="both"/>
        <w:rPr>
          <w:rFonts w:cs="IRNazli"/>
          <w:sz w:val="30"/>
          <w:rtl/>
          <w:lang w:bidi="fa-IR"/>
        </w:rPr>
      </w:pPr>
      <w:r w:rsidRPr="000D73CC">
        <w:rPr>
          <w:rFonts w:cs="IRNazli" w:hint="cs"/>
          <w:sz w:val="30"/>
          <w:rtl/>
          <w:lang w:bidi="fa-IR"/>
        </w:rPr>
        <w:t>چنانکه هجرت به حبشه نیز تمرینی عملی برای ترک خانواده و وطن تلقی می‌گردید</w:t>
      </w:r>
      <w:r w:rsidRPr="000D73CC">
        <w:rPr>
          <w:rStyle w:val="FootnoteReference"/>
          <w:rFonts w:cs="IRNazli"/>
          <w:rtl/>
          <w:lang w:bidi="fa-IR"/>
        </w:rPr>
        <w:footnoteReference w:id="918"/>
      </w:r>
      <w:r w:rsidR="00097C15" w:rsidRPr="000D73CC">
        <w:rPr>
          <w:rFonts w:cs="IRNazli" w:hint="cs"/>
          <w:sz w:val="30"/>
          <w:rtl/>
          <w:lang w:bidi="fa-IR"/>
        </w:rPr>
        <w:t>.</w:t>
      </w:r>
    </w:p>
    <w:p w:rsidR="00813D02" w:rsidRPr="000D73CC" w:rsidRDefault="00813D02" w:rsidP="000A42BE">
      <w:pPr>
        <w:pStyle w:val="a4"/>
        <w:widowControl w:val="0"/>
        <w:rPr>
          <w:rtl/>
        </w:rPr>
      </w:pPr>
      <w:bookmarkStart w:id="729" w:name="_Toc134241414"/>
      <w:bookmarkStart w:id="730" w:name="_Toc270033308"/>
      <w:bookmarkStart w:id="731" w:name="_Toc439429801"/>
      <w:r w:rsidRPr="000D73CC">
        <w:rPr>
          <w:rFonts w:hint="cs"/>
          <w:rtl/>
        </w:rPr>
        <w:t>2- زمینه‌سازی در یثرب</w:t>
      </w:r>
      <w:bookmarkEnd w:id="729"/>
      <w:bookmarkEnd w:id="730"/>
      <w:bookmarkEnd w:id="731"/>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رسول خدا بعد از اعلام آمادگی انصار مبنی بر اعلام حمایت از ایشان و یاری مهاجران دستور هجرت را صادر نفرمود؛ بلکه دو سال بعداز آشنایی با دست</w:t>
      </w:r>
      <w:r w:rsidR="00671026" w:rsidRPr="000D73CC">
        <w:rPr>
          <w:rFonts w:cs="IRNazli" w:hint="cs"/>
          <w:sz w:val="30"/>
          <w:rtl/>
          <w:lang w:bidi="fa-IR"/>
        </w:rPr>
        <w:t>ۀ</w:t>
      </w:r>
      <w:r w:rsidRPr="000D73CC">
        <w:rPr>
          <w:rFonts w:cs="IRNazli" w:hint="cs"/>
          <w:sz w:val="30"/>
          <w:rtl/>
          <w:lang w:bidi="fa-IR"/>
        </w:rPr>
        <w:t xml:space="preserve"> اول انصار و مسلمان شدن آنها کار هجرت را آغاز نمود و دستور هجرت بعداز اعزام مصعب به مدینه و فراهم نمودن زمینه هجرت، شکل گرفت، تا جائی که انصار مصرانه خواهان هجرت رسول خدا به یثرب شدند و از گفتگوهائی که بین انصار و رسول خدا در بیعت عقب</w:t>
      </w:r>
      <w:r w:rsidR="00671026" w:rsidRPr="000D73CC">
        <w:rPr>
          <w:rFonts w:cs="IRNazli" w:hint="cs"/>
          <w:sz w:val="30"/>
          <w:rtl/>
          <w:lang w:bidi="fa-IR"/>
        </w:rPr>
        <w:t>ۀ</w:t>
      </w:r>
      <w:r w:rsidRPr="000D73CC">
        <w:rPr>
          <w:rFonts w:cs="IRNazli" w:hint="cs"/>
          <w:sz w:val="30"/>
          <w:rtl/>
          <w:lang w:bidi="fa-IR"/>
        </w:rPr>
        <w:t xml:space="preserve"> دوم رد و بدل شد، می‌توان به میزان شیفتگی ‌آنها برای هجرت رسول خدا به دیارشان پی برد. حتی آنها آمادگی خود را برای حمله علیه کسانی که رسول خدا را در سرزمین مِنی مورد آزار قرار داده بودند، اظهار نمودند، اما رسول خدا نپذیرفت.</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بدین صورت یثرب آمادگی لازم را برای پذیرش مهاجران و تحمل پیامدهای ناگوار آن پیدا کرده بود.</w:t>
      </w:r>
    </w:p>
    <w:p w:rsidR="00813D02" w:rsidRPr="000D73CC" w:rsidRDefault="00813D02" w:rsidP="000A42BE">
      <w:pPr>
        <w:pStyle w:val="a0"/>
        <w:widowControl w:val="0"/>
        <w:rPr>
          <w:rtl/>
        </w:rPr>
      </w:pPr>
      <w:bookmarkStart w:id="732" w:name="_Toc134241415"/>
      <w:bookmarkStart w:id="733" w:name="_Toc270033309"/>
      <w:bookmarkStart w:id="734" w:name="_Toc439429802"/>
      <w:r w:rsidRPr="000D73CC">
        <w:rPr>
          <w:rFonts w:hint="cs"/>
          <w:rtl/>
        </w:rPr>
        <w:t>تأملاتی در برخی از آیه‌های سور</w:t>
      </w:r>
      <w:r w:rsidR="00ED419E" w:rsidRPr="000D73CC">
        <w:rPr>
          <w:rFonts w:hint="cs"/>
          <w:rtl/>
        </w:rPr>
        <w:t>ۀ</w:t>
      </w:r>
      <w:r w:rsidRPr="000D73CC">
        <w:rPr>
          <w:rFonts w:hint="cs"/>
          <w:rtl/>
        </w:rPr>
        <w:t xml:space="preserve"> عنکبوت</w:t>
      </w:r>
      <w:bookmarkEnd w:id="732"/>
      <w:bookmarkEnd w:id="733"/>
      <w:bookmarkEnd w:id="734"/>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سور</w:t>
      </w:r>
      <w:r w:rsidR="00671026" w:rsidRPr="000D73CC">
        <w:rPr>
          <w:rFonts w:cs="IRNazli" w:hint="cs"/>
          <w:sz w:val="30"/>
          <w:rtl/>
          <w:lang w:bidi="fa-IR"/>
        </w:rPr>
        <w:t>ۀ</w:t>
      </w:r>
      <w:r w:rsidRPr="000D73CC">
        <w:rPr>
          <w:rFonts w:cs="IRNazli" w:hint="cs"/>
          <w:sz w:val="30"/>
          <w:rtl/>
          <w:lang w:bidi="fa-IR"/>
        </w:rPr>
        <w:t xml:space="preserve"> عنکبوت از آخرین سوره‌هایی است که در دوران مکی نازل شده است. بیشتر مضامین این سوره در مورد سنت الهی در دعوتها است که همان گرفتار شدن به مشکلات و آزمونها می</w:t>
      </w:r>
      <w:r w:rsidR="00D742DF" w:rsidRPr="000D73CC">
        <w:rPr>
          <w:rFonts w:cs="IRNazli" w:hint="cs"/>
          <w:sz w:val="30"/>
          <w:rtl/>
          <w:lang w:bidi="fa-IR"/>
        </w:rPr>
        <w:t>‌باشد؛ چنانکه خداوند می‌فرماید:</w:t>
      </w:r>
    </w:p>
    <w:p w:rsidR="00813D02" w:rsidRPr="000D73CC" w:rsidRDefault="00D742DF" w:rsidP="000A42BE">
      <w:pPr>
        <w:pStyle w:val="af"/>
        <w:widowControl w:val="0"/>
        <w:rPr>
          <w:rFonts w:ascii="Times New Roman" w:cs="B Lotus"/>
          <w:rtl/>
        </w:rPr>
      </w:pPr>
      <w:r w:rsidRPr="000D73CC">
        <w:rPr>
          <w:rFonts w:ascii="Times New Roman" w:cs="Traditional Arabic" w:hint="cs"/>
          <w:sz w:val="32"/>
          <w:rtl/>
        </w:rPr>
        <w:t>﴿</w:t>
      </w:r>
      <w:r w:rsidRPr="000D73CC">
        <w:rPr>
          <w:rtl/>
        </w:rPr>
        <w:t>ال</w:t>
      </w:r>
      <w:r w:rsidRPr="000D73CC">
        <w:rPr>
          <w:rFonts w:hint="cs"/>
          <w:rtl/>
        </w:rPr>
        <w:t>ٓمٓ</w:t>
      </w:r>
      <w:r w:rsidRPr="000D73CC">
        <w:rPr>
          <w:rtl/>
        </w:rPr>
        <w:t xml:space="preserve">١ أَحَسِبَ </w:t>
      </w:r>
      <w:r w:rsidRPr="000D73CC">
        <w:rPr>
          <w:rFonts w:hint="cs"/>
          <w:rtl/>
        </w:rPr>
        <w:t>ٱ</w:t>
      </w:r>
      <w:r w:rsidRPr="000D73CC">
        <w:rPr>
          <w:rFonts w:hint="eastAsia"/>
          <w:rtl/>
        </w:rPr>
        <w:t>لنَّاسُ</w:t>
      </w:r>
      <w:r w:rsidRPr="000D73CC">
        <w:rPr>
          <w:rtl/>
        </w:rPr>
        <w:t xml:space="preserve"> أَن يُتۡرَكُوٓاْ أَن يَقُولُوٓاْ ءَامَنَّا وَهُمۡ لَا يُفۡتَنُونَ٢ وَلَقَدۡ فَتَنَّا </w:t>
      </w:r>
      <w:r w:rsidRPr="000D73CC">
        <w:rPr>
          <w:rFonts w:hint="cs"/>
          <w:rtl/>
        </w:rPr>
        <w:t>ٱ</w:t>
      </w:r>
      <w:r w:rsidRPr="000D73CC">
        <w:rPr>
          <w:rFonts w:hint="eastAsia"/>
          <w:rtl/>
        </w:rPr>
        <w:t>لَّذِينَ</w:t>
      </w:r>
      <w:r w:rsidRPr="000D73CC">
        <w:rPr>
          <w:rtl/>
        </w:rPr>
        <w:t xml:space="preserve"> مِن قَبۡلِهِمۡۖ فَلَيَعۡلَمَنَّ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لَّذِينَ</w:t>
      </w:r>
      <w:r w:rsidRPr="000D73CC">
        <w:rPr>
          <w:rtl/>
        </w:rPr>
        <w:t xml:space="preserve"> صَدَقُواْ وَلَيَعۡلَمَنَّ </w:t>
      </w:r>
      <w:r w:rsidRPr="000D73CC">
        <w:rPr>
          <w:rFonts w:hint="cs"/>
          <w:rtl/>
        </w:rPr>
        <w:t>ٱ</w:t>
      </w:r>
      <w:r w:rsidRPr="000D73CC">
        <w:rPr>
          <w:rFonts w:hint="eastAsia"/>
          <w:rtl/>
        </w:rPr>
        <w:t>لۡكَٰذِبِينَ</w:t>
      </w:r>
      <w:r w:rsidRPr="000D73CC">
        <w:rPr>
          <w:rtl/>
        </w:rPr>
        <w:t xml:space="preserve">٣ أَمۡ حَسِبَ </w:t>
      </w:r>
      <w:r w:rsidRPr="000D73CC">
        <w:rPr>
          <w:rFonts w:hint="cs"/>
          <w:rtl/>
        </w:rPr>
        <w:t>ٱ</w:t>
      </w:r>
      <w:r w:rsidRPr="000D73CC">
        <w:rPr>
          <w:rFonts w:hint="eastAsia"/>
          <w:rtl/>
        </w:rPr>
        <w:t>لَّذِينَ</w:t>
      </w:r>
      <w:r w:rsidRPr="000D73CC">
        <w:rPr>
          <w:rtl/>
        </w:rPr>
        <w:t xml:space="preserve"> يَعۡمَلُونَ </w:t>
      </w:r>
      <w:r w:rsidRPr="000D73CC">
        <w:rPr>
          <w:rFonts w:hint="cs"/>
          <w:rtl/>
        </w:rPr>
        <w:t>ٱ</w:t>
      </w:r>
      <w:r w:rsidRPr="000D73CC">
        <w:rPr>
          <w:rFonts w:hint="eastAsia"/>
          <w:rtl/>
        </w:rPr>
        <w:t>لسَّيِّ‍َٔاتِ</w:t>
      </w:r>
      <w:r w:rsidRPr="000D73CC">
        <w:rPr>
          <w:rtl/>
        </w:rPr>
        <w:t xml:space="preserve"> أَن يَسۡبِقُونَاۚ سَآءَ مَا يَحۡكُمُونَ٤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[العن</w:t>
      </w:r>
      <w:r w:rsidR="00671026" w:rsidRPr="000D73CC">
        <w:rPr>
          <w:rStyle w:val="Char7"/>
          <w:rtl/>
        </w:rPr>
        <w:t>ک</w:t>
      </w:r>
      <w:r w:rsidRPr="000D73CC">
        <w:rPr>
          <w:rStyle w:val="Char7"/>
          <w:rtl/>
        </w:rPr>
        <w:t>بوت: 1-4]</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آیا مردم گمان برده‌اند همین که گفتند: ما ایمان آورده‌ایم، رها کرده می‌شوند، در حالی که مورد آزمایش قرار داده نشده‌اند. همانا ما آنهایی را که قبل از ایشان بوده‌اند آزموده‌ایم. پس خدا باید راست‌گویان را از دروغگویان بشناسد. آیا کسانی که مرتکب اعمال بد می‌شوند، گمان کرده‌اند که بر ما پیشی می‌گیرند؟ چه بد قضاوت می‌کنند</w:t>
      </w:r>
      <w:r w:rsidRPr="000D73CC">
        <w:rPr>
          <w:rStyle w:val="Char9"/>
          <w:rFonts w:hint="cs"/>
          <w:rtl/>
        </w:rPr>
        <w:t>»</w:t>
      </w:r>
      <w:r w:rsidR="00D742DF" w:rsidRPr="000D73CC">
        <w:rPr>
          <w:rStyle w:val="Char9"/>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در سوره عنکبوت سه چیز توجه انسان را به خود جلب می‌نماید که عبارتند از: </w:t>
      </w:r>
    </w:p>
    <w:p w:rsidR="00813D02" w:rsidRPr="000D73CC" w:rsidRDefault="00813D02" w:rsidP="000A42BE">
      <w:pPr>
        <w:pStyle w:val="ListParagraph"/>
        <w:widowControl w:val="0"/>
        <w:numPr>
          <w:ilvl w:val="0"/>
          <w:numId w:val="42"/>
        </w:numPr>
        <w:tabs>
          <w:tab w:val="right" w:pos="7371"/>
        </w:tabs>
        <w:ind w:left="680" w:hanging="340"/>
        <w:jc w:val="both"/>
        <w:rPr>
          <w:rFonts w:cs="IRNazli"/>
          <w:sz w:val="30"/>
          <w:rtl/>
          <w:lang w:bidi="fa-IR"/>
        </w:rPr>
      </w:pPr>
      <w:r w:rsidRPr="000D73CC">
        <w:rPr>
          <w:rFonts w:cs="IRNazli" w:hint="cs"/>
          <w:sz w:val="30"/>
          <w:rtl/>
          <w:lang w:bidi="fa-IR"/>
        </w:rPr>
        <w:t>سخن از منافقان به میان آمده است و نفاق وقتی صورت می‌گیرد که مسلمانها در جامعه مغلوب باشند. آن گاه بعضی از مردم به خاطر ترس از اینکه منافع آنها از دست می‌رود به ظاهر اسلام می‌آورند، ولی در باطن کفر را پنهان می‌دارند در حالی که جامع</w:t>
      </w:r>
      <w:r w:rsidR="00671026" w:rsidRPr="000D73CC">
        <w:rPr>
          <w:rFonts w:cs="IRNazli" w:hint="cs"/>
          <w:sz w:val="30"/>
          <w:rtl/>
          <w:lang w:bidi="fa-IR"/>
        </w:rPr>
        <w:t>ۀ</w:t>
      </w:r>
      <w:r w:rsidRPr="000D73CC">
        <w:rPr>
          <w:rFonts w:cs="IRNazli" w:hint="cs"/>
          <w:sz w:val="30"/>
          <w:rtl/>
          <w:lang w:bidi="fa-IR"/>
        </w:rPr>
        <w:t xml:space="preserve"> مکه، جامعه‌ای جاهلی بود و مشرکان بر آن سیطره و قدرت داشتند و حاکمیت از آن آنها بود؛ پس سخن از منافقان در این سوره چه منا</w:t>
      </w:r>
      <w:r w:rsidR="00D742DF" w:rsidRPr="000D73CC">
        <w:rPr>
          <w:rFonts w:cs="IRNazli" w:hint="cs"/>
          <w:sz w:val="30"/>
          <w:rtl/>
          <w:lang w:bidi="fa-IR"/>
        </w:rPr>
        <w:t>سبتی دارد که خداوند فرموده است:</w:t>
      </w:r>
    </w:p>
    <w:p w:rsidR="00813D02" w:rsidRPr="000D73CC" w:rsidRDefault="00B3546B" w:rsidP="000A42BE">
      <w:pPr>
        <w:pStyle w:val="af"/>
        <w:widowControl w:val="0"/>
        <w:rPr>
          <w:rFonts w:ascii="Times New Roman" w:cs="B Lotus"/>
          <w:rtl/>
        </w:rPr>
      </w:pPr>
      <w:r w:rsidRPr="000D73CC">
        <w:rPr>
          <w:rFonts w:ascii="Times New Roman" w:cs="Traditional Arabic" w:hint="cs"/>
          <w:sz w:val="32"/>
          <w:rtl/>
        </w:rPr>
        <w:t>﴿</w:t>
      </w:r>
      <w:r w:rsidRPr="000D73CC">
        <w:rPr>
          <w:rtl/>
        </w:rPr>
        <w:t>وَلَيَع</w:t>
      </w:r>
      <w:r w:rsidRPr="000D73CC">
        <w:rPr>
          <w:rFonts w:hint="cs"/>
          <w:rtl/>
        </w:rPr>
        <w:t>ۡلَمَنَّ</w:t>
      </w:r>
      <w:r w:rsidRPr="000D73CC">
        <w:rPr>
          <w:rtl/>
        </w:rPr>
        <w:t xml:space="preserve">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لَّذِينَ</w:t>
      </w:r>
      <w:r w:rsidRPr="000D73CC">
        <w:rPr>
          <w:rtl/>
        </w:rPr>
        <w:t xml:space="preserve"> ءَامَنُواْ وَلَيَعۡلَمَنَّ </w:t>
      </w:r>
      <w:r w:rsidRPr="000D73CC">
        <w:rPr>
          <w:rFonts w:hint="cs"/>
          <w:rtl/>
        </w:rPr>
        <w:t>ٱ</w:t>
      </w:r>
      <w:r w:rsidRPr="000D73CC">
        <w:rPr>
          <w:rFonts w:hint="eastAsia"/>
          <w:rtl/>
        </w:rPr>
        <w:t>لۡمُنَٰفِقِينَ</w:t>
      </w:r>
      <w:r w:rsidRPr="000D73CC">
        <w:rPr>
          <w:rtl/>
        </w:rPr>
        <w:t>١١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[العن</w:t>
      </w:r>
      <w:r w:rsidR="00671026" w:rsidRPr="000D73CC">
        <w:rPr>
          <w:rStyle w:val="Char7"/>
          <w:rtl/>
        </w:rPr>
        <w:t>ک</w:t>
      </w:r>
      <w:r w:rsidRPr="000D73CC">
        <w:rPr>
          <w:rStyle w:val="Char7"/>
          <w:rtl/>
        </w:rPr>
        <w:t>بوت: 11]</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تا خداوند، مؤمنان را بشناسد و همچنین منافقان را بشناسد</w:t>
      </w:r>
      <w:r w:rsidRPr="000D73CC">
        <w:rPr>
          <w:rStyle w:val="Char9"/>
          <w:rFonts w:hint="cs"/>
          <w:rtl/>
        </w:rPr>
        <w:t>»</w:t>
      </w:r>
      <w:r w:rsidR="00B3546B" w:rsidRPr="000D73CC">
        <w:rPr>
          <w:rStyle w:val="Char9"/>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با وجود اینکه این سوره مکی است، امّا باید گفت مؤمنان چنان امیدوار بودند که پیروزی خود را بسیار نزدیک می‌دیدند یا اینکه این آیه ، مدنی است که در سور</w:t>
      </w:r>
      <w:r w:rsidR="00671026" w:rsidRPr="000D73CC">
        <w:rPr>
          <w:rFonts w:cs="IRNazli" w:hint="cs"/>
          <w:sz w:val="30"/>
          <w:rtl/>
          <w:lang w:bidi="fa-IR"/>
        </w:rPr>
        <w:t>ۀ</w:t>
      </w:r>
      <w:r w:rsidRPr="000D73CC">
        <w:rPr>
          <w:rFonts w:cs="IRNazli" w:hint="cs"/>
          <w:sz w:val="30"/>
          <w:rtl/>
          <w:lang w:bidi="fa-IR"/>
        </w:rPr>
        <w:t xml:space="preserve"> مکی گنجانده شده است؛ چراکه هنوز وقت نفاق فرا نرسیده بود آن گونه که برخی از مفسران گفته‌اند، از این رو این آیه را مدنی قرار داده‌اند</w:t>
      </w:r>
      <w:r w:rsidRPr="000D73CC">
        <w:rPr>
          <w:rStyle w:val="FootnoteReference"/>
          <w:rFonts w:cs="IRNazli"/>
          <w:rtl/>
          <w:lang w:bidi="fa-IR"/>
        </w:rPr>
        <w:footnoteReference w:id="919"/>
      </w:r>
      <w:r w:rsidR="00B3546B" w:rsidRPr="000D73CC">
        <w:rPr>
          <w:rFonts w:cs="IRNazli" w:hint="cs"/>
          <w:sz w:val="30"/>
          <w:rtl/>
          <w:lang w:bidi="fa-IR"/>
        </w:rPr>
        <w:t>.</w:t>
      </w:r>
    </w:p>
    <w:p w:rsidR="00813D02" w:rsidRPr="000D73CC" w:rsidRDefault="00813D02" w:rsidP="000A42BE">
      <w:pPr>
        <w:pStyle w:val="ListParagraph"/>
        <w:widowControl w:val="0"/>
        <w:numPr>
          <w:ilvl w:val="0"/>
          <w:numId w:val="42"/>
        </w:numPr>
        <w:tabs>
          <w:tab w:val="right" w:pos="7371"/>
        </w:tabs>
        <w:ind w:left="680" w:hanging="340"/>
        <w:jc w:val="both"/>
        <w:rPr>
          <w:rFonts w:cs="IRNazli"/>
          <w:sz w:val="30"/>
          <w:rtl/>
          <w:lang w:bidi="fa-IR"/>
        </w:rPr>
      </w:pPr>
      <w:r w:rsidRPr="000D73CC">
        <w:rPr>
          <w:rFonts w:cs="IRNazli" w:hint="cs"/>
          <w:sz w:val="30"/>
          <w:rtl/>
          <w:lang w:bidi="fa-IR"/>
        </w:rPr>
        <w:t>خداوند دستور داد که با اهل کتاب به بهترین شیوه مجادله کنید گویا آنها را برای مرحل</w:t>
      </w:r>
      <w:r w:rsidR="00671026" w:rsidRPr="000D73CC">
        <w:rPr>
          <w:rFonts w:cs="IRNazli" w:hint="cs"/>
          <w:sz w:val="30"/>
          <w:rtl/>
          <w:lang w:bidi="fa-IR"/>
        </w:rPr>
        <w:t>ۀ</w:t>
      </w:r>
      <w:r w:rsidRPr="000D73CC">
        <w:rPr>
          <w:rFonts w:cs="IRNazli" w:hint="cs"/>
          <w:sz w:val="30"/>
          <w:rtl/>
          <w:lang w:bidi="fa-IR"/>
        </w:rPr>
        <w:t xml:space="preserve"> بعدی که قرار بود مسلمانان با اهل کتاب در محیطی مشترک زندگی بکنند، آماده می‌کرد. پس آنها نباید سختی و تندروی را آغاز نمایند، لذا خداوند آنها را راهنمای</w:t>
      </w:r>
      <w:r w:rsidR="00B3546B" w:rsidRPr="000D73CC">
        <w:rPr>
          <w:rFonts w:cs="IRNazli" w:hint="cs"/>
          <w:sz w:val="30"/>
          <w:rtl/>
          <w:lang w:bidi="fa-IR"/>
        </w:rPr>
        <w:t>ی و گوشزد می‌نماید و می‌فرماید:</w:t>
      </w:r>
    </w:p>
    <w:p w:rsidR="00813D02" w:rsidRPr="000D73CC" w:rsidRDefault="00555C40"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وَلَا تُجَٰدِلُوٓاْ أَهۡلَ </w:t>
      </w:r>
      <w:r w:rsidRPr="000D73CC">
        <w:rPr>
          <w:rFonts w:hint="cs"/>
          <w:rtl/>
        </w:rPr>
        <w:t>ٱ</w:t>
      </w:r>
      <w:r w:rsidRPr="000D73CC">
        <w:rPr>
          <w:rFonts w:hint="eastAsia"/>
          <w:rtl/>
        </w:rPr>
        <w:t>لۡكِتَٰبِ</w:t>
      </w:r>
      <w:r w:rsidRPr="000D73CC">
        <w:rPr>
          <w:rtl/>
        </w:rPr>
        <w:t xml:space="preserve"> إِلَّا بِ</w:t>
      </w:r>
      <w:r w:rsidRPr="000D73CC">
        <w:rPr>
          <w:rFonts w:hint="cs"/>
          <w:rtl/>
        </w:rPr>
        <w:t>ٱ</w:t>
      </w:r>
      <w:r w:rsidRPr="000D73CC">
        <w:rPr>
          <w:rFonts w:hint="eastAsia"/>
          <w:rtl/>
        </w:rPr>
        <w:t>لَّتِي</w:t>
      </w:r>
      <w:r w:rsidRPr="000D73CC">
        <w:rPr>
          <w:rtl/>
        </w:rPr>
        <w:t xml:space="preserve"> هِيَ أَحۡسَنُ إِلَّا </w:t>
      </w:r>
      <w:r w:rsidRPr="000D73CC">
        <w:rPr>
          <w:rFonts w:hint="cs"/>
          <w:rtl/>
        </w:rPr>
        <w:t>ٱ</w:t>
      </w:r>
      <w:r w:rsidRPr="000D73CC">
        <w:rPr>
          <w:rFonts w:hint="eastAsia"/>
          <w:rtl/>
        </w:rPr>
        <w:t>لَّذِينَ</w:t>
      </w:r>
      <w:r w:rsidRPr="000D73CC">
        <w:rPr>
          <w:rtl/>
        </w:rPr>
        <w:t xml:space="preserve"> ظَلَمُواْ مِنۡهُمۡۖ وَقُولُوٓاْ ءَامَنَّا بِ</w:t>
      </w:r>
      <w:r w:rsidRPr="000D73CC">
        <w:rPr>
          <w:rFonts w:hint="cs"/>
          <w:rtl/>
        </w:rPr>
        <w:t>ٱ</w:t>
      </w:r>
      <w:r w:rsidRPr="000D73CC">
        <w:rPr>
          <w:rFonts w:hint="eastAsia"/>
          <w:rtl/>
        </w:rPr>
        <w:t>لَّذِيٓ</w:t>
      </w:r>
      <w:r w:rsidRPr="000D73CC">
        <w:rPr>
          <w:rtl/>
        </w:rPr>
        <w:t xml:space="preserve"> أُنزِلَ إِلَيۡنَا وَأُنزِلَ إِلَيۡكُمۡ وَإِلَٰهُنَا وَإِلَٰهُكُمۡ وَٰحِدٞ وَنَحۡنُ لَهُ</w:t>
      </w:r>
      <w:r w:rsidRPr="000D73CC">
        <w:rPr>
          <w:rFonts w:hint="cs"/>
          <w:rtl/>
        </w:rPr>
        <w:t>ۥ</w:t>
      </w:r>
      <w:r w:rsidRPr="000D73CC">
        <w:rPr>
          <w:rtl/>
        </w:rPr>
        <w:t xml:space="preserve"> مُسۡلِمُونَ٤٦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[العن</w:t>
      </w:r>
      <w:r w:rsidR="00671026" w:rsidRPr="000D73CC">
        <w:rPr>
          <w:rStyle w:val="Char7"/>
          <w:rtl/>
        </w:rPr>
        <w:t>ک</w:t>
      </w:r>
      <w:r w:rsidRPr="000D73CC">
        <w:rPr>
          <w:rStyle w:val="Char7"/>
          <w:rtl/>
        </w:rPr>
        <w:t>بوت: 46]</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با اهل کتاب جز به روش احسن مجادله نکنید. مگر با کسانی از آنان که ظلم کرده‌اند و بگوئید ما ایمان آورده‌ایم به آنچه به سوی ما نازل شد و به آنچه به سوی شما نازل گردیده است و خدای ما و خدای شما یکی است و ما مسلمانیم</w:t>
      </w:r>
      <w:r w:rsidRPr="000D73CC">
        <w:rPr>
          <w:rStyle w:val="Char9"/>
          <w:rFonts w:hint="cs"/>
          <w:rtl/>
        </w:rPr>
        <w:t>»</w:t>
      </w:r>
      <w:r w:rsidR="00555C40" w:rsidRPr="000D73CC">
        <w:rPr>
          <w:rStyle w:val="Char9"/>
          <w:rFonts w:hint="cs"/>
          <w:rtl/>
        </w:rPr>
        <w:t>.</w:t>
      </w:r>
    </w:p>
    <w:p w:rsidR="00813D02" w:rsidRPr="000D73CC" w:rsidRDefault="00813D02" w:rsidP="000A42BE">
      <w:pPr>
        <w:pStyle w:val="ListParagraph"/>
        <w:widowControl w:val="0"/>
        <w:numPr>
          <w:ilvl w:val="0"/>
          <w:numId w:val="42"/>
        </w:numPr>
        <w:tabs>
          <w:tab w:val="right" w:pos="7371"/>
        </w:tabs>
        <w:ind w:left="680" w:hanging="340"/>
        <w:jc w:val="both"/>
        <w:rPr>
          <w:rFonts w:cs="IRNazli"/>
          <w:sz w:val="30"/>
          <w:rtl/>
          <w:lang w:bidi="fa-IR"/>
        </w:rPr>
      </w:pPr>
      <w:r w:rsidRPr="000D73CC">
        <w:rPr>
          <w:rFonts w:cs="IRNazli" w:hint="cs"/>
          <w:sz w:val="30"/>
          <w:rtl/>
          <w:lang w:bidi="fa-IR"/>
        </w:rPr>
        <w:t>آماده کردن افراد برای هجرت در سرزمین پهناور خدا؛ چراکه بعد از بیعت عقب</w:t>
      </w:r>
      <w:r w:rsidR="00671026" w:rsidRPr="000D73CC">
        <w:rPr>
          <w:rFonts w:cs="IRNazli" w:hint="cs"/>
          <w:sz w:val="30"/>
          <w:rtl/>
          <w:lang w:bidi="fa-IR"/>
        </w:rPr>
        <w:t>ۀ</w:t>
      </w:r>
      <w:r w:rsidRPr="000D73CC">
        <w:rPr>
          <w:rFonts w:cs="IRNazli" w:hint="cs"/>
          <w:sz w:val="30"/>
          <w:rtl/>
          <w:lang w:bidi="fa-IR"/>
        </w:rPr>
        <w:t xml:space="preserve"> اول، مدینه آمادگی پذیرش مهاجران مؤمن را داشت. از این رو سوره عنکبوت نازل شد و در آن اشارات واضحی در مورد هجرت به چشم می‌خورد وتصریح شده بود که خداوند ضامن روزی بندگانش در هر جا و هر زمان می‌باشد</w:t>
      </w:r>
      <w:r w:rsidRPr="000D73CC">
        <w:rPr>
          <w:rStyle w:val="FootnoteReference"/>
          <w:rFonts w:cs="IRNazli"/>
          <w:rtl/>
          <w:lang w:bidi="fa-IR"/>
        </w:rPr>
        <w:footnoteReference w:id="920"/>
      </w:r>
      <w:r w:rsidR="00555C40" w:rsidRPr="000D73CC">
        <w:rPr>
          <w:rFonts w:cs="IRNazli" w:hint="cs"/>
          <w:sz w:val="30"/>
          <w:rtl/>
          <w:lang w:bidi="fa-IR"/>
        </w:rPr>
        <w:t>.</w:t>
      </w:r>
    </w:p>
    <w:p w:rsidR="00813D02" w:rsidRPr="000D73CC" w:rsidRDefault="00555C40" w:rsidP="000A42BE">
      <w:pPr>
        <w:widowControl w:val="0"/>
        <w:tabs>
          <w:tab w:val="right" w:pos="7371"/>
        </w:tabs>
        <w:ind w:firstLine="284"/>
        <w:jc w:val="both"/>
        <w:rPr>
          <w:rFonts w:cs="IRNazli"/>
          <w:sz w:val="30"/>
          <w:rtl/>
          <w:lang w:bidi="fa-IR"/>
        </w:rPr>
      </w:pPr>
      <w:r w:rsidRPr="000D73CC">
        <w:rPr>
          <w:rFonts w:cs="IRNazli" w:hint="cs"/>
          <w:sz w:val="30"/>
          <w:rtl/>
          <w:lang w:bidi="fa-IR"/>
        </w:rPr>
        <w:t>چنانکه می‌فرماید:</w:t>
      </w:r>
    </w:p>
    <w:p w:rsidR="00813D02" w:rsidRPr="000D73CC" w:rsidRDefault="00555C40"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يَٰعِبَادِيَ </w:t>
      </w:r>
      <w:r w:rsidRPr="000D73CC">
        <w:rPr>
          <w:rFonts w:hint="cs"/>
          <w:rtl/>
        </w:rPr>
        <w:t>ٱ</w:t>
      </w:r>
      <w:r w:rsidRPr="000D73CC">
        <w:rPr>
          <w:rFonts w:hint="eastAsia"/>
          <w:rtl/>
        </w:rPr>
        <w:t>لَّذِينَ</w:t>
      </w:r>
      <w:r w:rsidRPr="000D73CC">
        <w:rPr>
          <w:rtl/>
        </w:rPr>
        <w:t xml:space="preserve"> ءَامَنُوٓاْ إِنَّ أَرۡضِي وَٰسِعَةٞ فَإِيَّٰيَ فَ</w:t>
      </w:r>
      <w:r w:rsidRPr="000D73CC">
        <w:rPr>
          <w:rFonts w:hint="cs"/>
          <w:rtl/>
        </w:rPr>
        <w:t>ٱ</w:t>
      </w:r>
      <w:r w:rsidRPr="000D73CC">
        <w:rPr>
          <w:rFonts w:hint="eastAsia"/>
          <w:rtl/>
        </w:rPr>
        <w:t>عۡبُدُونِ</w:t>
      </w:r>
      <w:r w:rsidRPr="000D73CC">
        <w:rPr>
          <w:rtl/>
        </w:rPr>
        <w:t>٥٦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[العن</w:t>
      </w:r>
      <w:r w:rsidR="00671026" w:rsidRPr="000D73CC">
        <w:rPr>
          <w:rStyle w:val="Char7"/>
          <w:rtl/>
        </w:rPr>
        <w:t>ک</w:t>
      </w:r>
      <w:r w:rsidRPr="000D73CC">
        <w:rPr>
          <w:rStyle w:val="Char7"/>
          <w:rtl/>
        </w:rPr>
        <w:t>بوت: 56]</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ای بندگان من! آنانی که ایمان آورده‌اید، (بدانید که) زمین من گسترده و وسیع است؛ پس فقط مرا بپرستید</w:t>
      </w:r>
      <w:r w:rsidRPr="000D73CC">
        <w:rPr>
          <w:rStyle w:val="Char9"/>
          <w:rFonts w:hint="cs"/>
          <w:rtl/>
        </w:rPr>
        <w:t>»</w:t>
      </w:r>
      <w:r w:rsidR="00555C40" w:rsidRPr="000D73CC">
        <w:rPr>
          <w:rStyle w:val="Char9"/>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این آیه کریمه نازل شد تا مؤمنانی را که در مکه بودند، برای هجرت تشویق نماید؛ چون باقی ماندن در سرزمین کافران که عرصه را بر مؤمنان تنگ کرده بودند، درست نبود از این رو باید عبادت خدا را در زمین خدا و در کنار بندگان صالحش جستجو می‌کردند؛ یعنی، اگر شما برای اظهار ایمان خود در مضیقه قرار دارید، پس به مدینه هجرت کنید؛ چون شرایط حاکم در مدینه برای اظهار توحید آماده و زمینه، مساعد است</w:t>
      </w:r>
      <w:r w:rsidRPr="000D73CC">
        <w:rPr>
          <w:rStyle w:val="FootnoteReference"/>
          <w:rFonts w:cs="IRNazli"/>
          <w:rtl/>
          <w:lang w:bidi="fa-IR"/>
        </w:rPr>
        <w:footnoteReference w:id="921"/>
      </w:r>
      <w:r w:rsidRPr="000D73CC">
        <w:rPr>
          <w:rFonts w:cs="IRNazli" w:hint="cs"/>
          <w:sz w:val="30"/>
          <w:rtl/>
          <w:lang w:bidi="fa-IR"/>
        </w:rPr>
        <w:t>؛ سپس خداوند خاطر نشان ساخت که رزق و روزی، مختص سرزمین خاصی نیست؛ بلکه رزق الهی به بندگانش در هر جا و در هر شرایطی که باشند، می‌رسد؛ چنانکه مهاجران از روزی بیشتر و خوشایندتری برخوردار گردیدند</w:t>
      </w:r>
      <w:r w:rsidRPr="000D73CC">
        <w:rPr>
          <w:rStyle w:val="FootnoteReference"/>
          <w:rFonts w:cs="IRNazli"/>
          <w:rtl/>
          <w:lang w:bidi="fa-IR"/>
        </w:rPr>
        <w:footnoteReference w:id="922"/>
      </w:r>
      <w:r w:rsidRPr="000D73CC">
        <w:rPr>
          <w:rFonts w:cs="IRNazli" w:hint="cs"/>
          <w:sz w:val="30"/>
          <w:rtl/>
          <w:lang w:bidi="fa-IR"/>
        </w:rPr>
        <w:t>. بن</w:t>
      </w:r>
      <w:r w:rsidR="00555C40" w:rsidRPr="000D73CC">
        <w:rPr>
          <w:rFonts w:cs="IRNazli" w:hint="cs"/>
          <w:sz w:val="30"/>
          <w:rtl/>
          <w:lang w:bidi="fa-IR"/>
        </w:rPr>
        <w:t>ابراین، خداوند متعال می‌فرماید:</w:t>
      </w:r>
    </w:p>
    <w:p w:rsidR="00813D02" w:rsidRPr="000D73CC" w:rsidRDefault="00555C40"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 xml:space="preserve">وَكَأَيِّن مِّن دَآبَّةٖ لَّا تَحۡمِلُ رِزۡقَهَا </w:t>
      </w:r>
      <w:r w:rsidRPr="000D73CC">
        <w:rPr>
          <w:rFonts w:hint="cs"/>
          <w:rtl/>
        </w:rPr>
        <w:t>ٱ</w:t>
      </w:r>
      <w:r w:rsidRPr="000D73CC">
        <w:rPr>
          <w:rFonts w:hint="eastAsia"/>
          <w:rtl/>
        </w:rPr>
        <w:t>للَّهُ</w:t>
      </w:r>
      <w:r w:rsidRPr="000D73CC">
        <w:rPr>
          <w:rtl/>
        </w:rPr>
        <w:t xml:space="preserve"> يَرۡزُقُهَا وَإِيَّاكُمۡۚ وَهُوَ </w:t>
      </w:r>
      <w:r w:rsidRPr="000D73CC">
        <w:rPr>
          <w:rFonts w:hint="cs"/>
          <w:rtl/>
        </w:rPr>
        <w:t>ٱ</w:t>
      </w:r>
      <w:r w:rsidRPr="000D73CC">
        <w:rPr>
          <w:rFonts w:hint="eastAsia"/>
          <w:rtl/>
        </w:rPr>
        <w:t>لسَّمِيعُ</w:t>
      </w:r>
      <w:r w:rsidRPr="000D73CC">
        <w:rPr>
          <w:rtl/>
        </w:rPr>
        <w:t xml:space="preserve"> </w:t>
      </w:r>
      <w:r w:rsidRPr="000D73CC">
        <w:rPr>
          <w:rFonts w:hint="cs"/>
          <w:rtl/>
        </w:rPr>
        <w:t>ٱ</w:t>
      </w:r>
      <w:r w:rsidRPr="000D73CC">
        <w:rPr>
          <w:rFonts w:hint="eastAsia"/>
          <w:rtl/>
        </w:rPr>
        <w:t>لۡعَلِيمُ</w:t>
      </w:r>
      <w:r w:rsidRPr="000D73CC">
        <w:rPr>
          <w:rtl/>
        </w:rPr>
        <w:t>٦٠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[العن</w:t>
      </w:r>
      <w:r w:rsidR="00671026" w:rsidRPr="000D73CC">
        <w:rPr>
          <w:rStyle w:val="Char7"/>
          <w:rtl/>
        </w:rPr>
        <w:t>ک</w:t>
      </w:r>
      <w:r w:rsidRPr="000D73CC">
        <w:rPr>
          <w:rStyle w:val="Char7"/>
          <w:rtl/>
        </w:rPr>
        <w:t>بوت: 60]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چه بسیارند جنبندگانی که نمی‌توانند روزی خود را (با خود) حمل کنند. خدا روزی‌رسان آنها و شما است و او بس شنوا و آگاه است</w:t>
      </w:r>
      <w:r w:rsidRPr="000D73CC">
        <w:rPr>
          <w:rStyle w:val="Char9"/>
          <w:rFonts w:hint="cs"/>
          <w:rtl/>
        </w:rPr>
        <w:t>»</w:t>
      </w:r>
      <w:r w:rsidR="00555C40" w:rsidRPr="000D73CC">
        <w:rPr>
          <w:rStyle w:val="Char9"/>
          <w:rFonts w:hint="cs"/>
          <w:rtl/>
        </w:rPr>
        <w:t>.</w:t>
      </w:r>
    </w:p>
    <w:p w:rsidR="00813D02" w:rsidRPr="000D73CC" w:rsidRDefault="00555C40" w:rsidP="000A42BE">
      <w:pPr>
        <w:widowControl w:val="0"/>
        <w:tabs>
          <w:tab w:val="right" w:pos="7371"/>
        </w:tabs>
        <w:ind w:firstLine="284"/>
        <w:jc w:val="both"/>
        <w:rPr>
          <w:rFonts w:cs="IRNazli"/>
          <w:sz w:val="30"/>
          <w:rtl/>
          <w:lang w:bidi="fa-IR"/>
        </w:rPr>
      </w:pPr>
      <w:r w:rsidRPr="000D73CC">
        <w:rPr>
          <w:rFonts w:cs="IRNazli" w:hint="cs"/>
          <w:sz w:val="30"/>
          <w:rtl/>
          <w:lang w:bidi="fa-IR"/>
        </w:rPr>
        <w:t>همچنین می‌فرماید:</w:t>
      </w:r>
    </w:p>
    <w:p w:rsidR="00813D02" w:rsidRPr="000D73CC" w:rsidRDefault="00555C40"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 xml:space="preserve">كُلُّ نَفۡسٖ ذَآئِقَةُ </w:t>
      </w:r>
      <w:r w:rsidRPr="000D73CC">
        <w:rPr>
          <w:rFonts w:hint="cs"/>
          <w:rtl/>
        </w:rPr>
        <w:t>ٱ</w:t>
      </w:r>
      <w:r w:rsidRPr="000D73CC">
        <w:rPr>
          <w:rFonts w:hint="eastAsia"/>
          <w:rtl/>
        </w:rPr>
        <w:t>لۡمَوۡتِۖ</w:t>
      </w:r>
      <w:r w:rsidRPr="000D73CC">
        <w:rPr>
          <w:rtl/>
        </w:rPr>
        <w:t xml:space="preserve"> ثُمَّ إِلَيۡنَا تُرۡجَعُونَ٥٧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[العن</w:t>
      </w:r>
      <w:r w:rsidR="00671026" w:rsidRPr="000D73CC">
        <w:rPr>
          <w:rStyle w:val="Char7"/>
          <w:rtl/>
        </w:rPr>
        <w:t>ک</w:t>
      </w:r>
      <w:r w:rsidRPr="000D73CC">
        <w:rPr>
          <w:rStyle w:val="Char7"/>
          <w:rtl/>
        </w:rPr>
        <w:t>بوت: 57]</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تلخی و سختی مرگ را هر نفسی خواهد چشید</w:t>
      </w:r>
      <w:r w:rsidRPr="000D73CC">
        <w:rPr>
          <w:rStyle w:val="Char9"/>
          <w:rFonts w:hint="cs"/>
          <w:rtl/>
        </w:rPr>
        <w:t>»</w:t>
      </w:r>
      <w:r w:rsidR="00555C40" w:rsidRPr="000D73CC">
        <w:rPr>
          <w:rStyle w:val="Char5"/>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یعنی شما با مردن به مکانی انتقال داده می‌شوید که در آن جا سزا و جزا داده می‌شوید و هر کس که سرانجامی چنین دارد، چاره‌ای ندارد جز اینکه برای آن روز توشه‌ای بردارد وبا تلاش و کوشش خود را برای مهیا شدن چنین روزی آماده نماید</w:t>
      </w:r>
      <w:r w:rsidRPr="000D73CC">
        <w:rPr>
          <w:rStyle w:val="FootnoteReference"/>
          <w:rFonts w:cs="IRNazli"/>
          <w:rtl/>
          <w:lang w:bidi="fa-IR"/>
        </w:rPr>
        <w:footnoteReference w:id="923"/>
      </w:r>
      <w:r w:rsidRPr="000D73CC">
        <w:rPr>
          <w:rFonts w:cs="IRNazli" w:hint="cs"/>
          <w:sz w:val="30"/>
          <w:rtl/>
          <w:lang w:bidi="fa-IR"/>
        </w:rPr>
        <w:t xml:space="preserve"> و این نوعی تشویق برای هجرت بود؛ چراکه وقتی انسان به مردن یقین داشته باشد جدایی و ترک گفتن وطن برای او آسان خواهد بود</w:t>
      </w:r>
      <w:r w:rsidRPr="000D73CC">
        <w:rPr>
          <w:rStyle w:val="FootnoteReference"/>
          <w:rFonts w:cs="IRNazli"/>
          <w:rtl/>
          <w:lang w:bidi="fa-IR"/>
        </w:rPr>
        <w:footnoteReference w:id="924"/>
      </w:r>
      <w:r w:rsidR="005C6303"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ابن کثیر دربار</w:t>
      </w:r>
      <w:r w:rsidR="00671026" w:rsidRPr="000D73CC">
        <w:rPr>
          <w:rFonts w:cs="IRNazli" w:hint="cs"/>
          <w:sz w:val="30"/>
          <w:rtl/>
          <w:lang w:bidi="fa-IR"/>
        </w:rPr>
        <w:t>ۀ</w:t>
      </w:r>
      <w:r w:rsidRPr="000D73CC">
        <w:rPr>
          <w:rFonts w:cs="IRNazli" w:hint="cs"/>
          <w:sz w:val="30"/>
          <w:rtl/>
          <w:lang w:bidi="fa-IR"/>
        </w:rPr>
        <w:t xml:space="preserve"> این آیه می‌گوید: یعنی هر کجا شما باشید، مرگ شما را فراخواهد گرفت؛ پس در طاعت الهی به سر ببرید و در جایی باشید که خدا شما را دستور داده است. این برایتان بهتر است و مرگ حتماً خواهد آمد و راه گریزی از آن وجود ندارد و بعداز مردن، بازگشت به سوی خدا خواهد بود و هر کس فرمانبردار باشد، به او بهترین پاداش را می‌دهد و پاداش او را به تمام و کمال خواهد داد بنابراین، خداوند می‌فرماید: </w:t>
      </w:r>
    </w:p>
    <w:p w:rsidR="00813D02" w:rsidRPr="000D73CC" w:rsidRDefault="005C6303" w:rsidP="000A42BE">
      <w:pPr>
        <w:pStyle w:val="af"/>
        <w:widowControl w:val="0"/>
        <w:rPr>
          <w:rFonts w:ascii="Times New Roman" w:cs="B Lotus"/>
          <w:rtl/>
        </w:rPr>
      </w:pPr>
      <w:r w:rsidRPr="000D73CC">
        <w:rPr>
          <w:rFonts w:cs="Traditional Arabic"/>
          <w:sz w:val="30"/>
          <w:rtl/>
        </w:rPr>
        <w:t>﴿</w:t>
      </w:r>
      <w:r w:rsidRPr="000D73CC">
        <w:rPr>
          <w:rtl/>
        </w:rPr>
        <w:t>وَ</w:t>
      </w:r>
      <w:r w:rsidRPr="000D73CC">
        <w:rPr>
          <w:rFonts w:hint="cs"/>
          <w:rtl/>
        </w:rPr>
        <w:t>ٱ</w:t>
      </w:r>
      <w:r w:rsidRPr="000D73CC">
        <w:rPr>
          <w:rFonts w:hint="eastAsia"/>
          <w:rtl/>
        </w:rPr>
        <w:t>لَّذِينَ</w:t>
      </w:r>
      <w:r w:rsidRPr="000D73CC">
        <w:rPr>
          <w:rtl/>
        </w:rPr>
        <w:t xml:space="preserve"> ءَامَنُواْ وَعَمِلُواْ </w:t>
      </w:r>
      <w:r w:rsidRPr="000D73CC">
        <w:rPr>
          <w:rFonts w:hint="cs"/>
          <w:rtl/>
        </w:rPr>
        <w:t>ٱ</w:t>
      </w:r>
      <w:r w:rsidRPr="000D73CC">
        <w:rPr>
          <w:rFonts w:hint="eastAsia"/>
          <w:rtl/>
        </w:rPr>
        <w:t>لصَّٰلِحَٰتِ</w:t>
      </w:r>
      <w:r w:rsidRPr="000D73CC">
        <w:rPr>
          <w:rtl/>
        </w:rPr>
        <w:t xml:space="preserve"> لَنُبَوِّئَنَّهُم مِّنَ </w:t>
      </w:r>
      <w:r w:rsidRPr="000D73CC">
        <w:rPr>
          <w:rFonts w:hint="cs"/>
          <w:rtl/>
        </w:rPr>
        <w:t>ٱ</w:t>
      </w:r>
      <w:r w:rsidRPr="000D73CC">
        <w:rPr>
          <w:rFonts w:hint="eastAsia"/>
          <w:rtl/>
        </w:rPr>
        <w:t>لۡجَنَّةِ</w:t>
      </w:r>
      <w:r w:rsidRPr="000D73CC">
        <w:rPr>
          <w:rtl/>
        </w:rPr>
        <w:t xml:space="preserve"> غُرَفٗا تَجۡرِي مِن تَحۡتِهَا </w:t>
      </w:r>
      <w:r w:rsidRPr="000D73CC">
        <w:rPr>
          <w:rFonts w:hint="cs"/>
          <w:rtl/>
        </w:rPr>
        <w:t>ٱ</w:t>
      </w:r>
      <w:r w:rsidRPr="000D73CC">
        <w:rPr>
          <w:rFonts w:hint="eastAsia"/>
          <w:rtl/>
        </w:rPr>
        <w:t>لۡأَنۡهَٰرُ</w:t>
      </w:r>
      <w:r w:rsidRPr="000D73CC">
        <w:rPr>
          <w:rtl/>
        </w:rPr>
        <w:t xml:space="preserve"> خَٰلِدِينَ فِيهَاۚ نِعۡمَ أَجۡرُ </w:t>
      </w:r>
      <w:r w:rsidRPr="000D73CC">
        <w:rPr>
          <w:rFonts w:hint="cs"/>
          <w:rtl/>
        </w:rPr>
        <w:t>ٱ</w:t>
      </w:r>
      <w:r w:rsidRPr="000D73CC">
        <w:rPr>
          <w:rFonts w:hint="eastAsia"/>
          <w:rtl/>
        </w:rPr>
        <w:t>لۡعَٰمِلِينَ</w:t>
      </w:r>
      <w:r w:rsidRPr="000D73CC">
        <w:rPr>
          <w:rtl/>
        </w:rPr>
        <w:t xml:space="preserve">٥٨ </w:t>
      </w:r>
      <w:r w:rsidRPr="000D73CC">
        <w:rPr>
          <w:rFonts w:hint="cs"/>
          <w:rtl/>
        </w:rPr>
        <w:t>ٱ</w:t>
      </w:r>
      <w:r w:rsidRPr="000D73CC">
        <w:rPr>
          <w:rFonts w:hint="eastAsia"/>
          <w:rtl/>
        </w:rPr>
        <w:t>لَّذِينَ</w:t>
      </w:r>
      <w:r w:rsidRPr="000D73CC">
        <w:rPr>
          <w:rtl/>
        </w:rPr>
        <w:t xml:space="preserve"> صَبَرُواْ وَعَلَىٰ رَبِّهِمۡ يَتَوَكَّلُونَ٥٩</w:t>
      </w:r>
      <w:r w:rsidRPr="000D73CC">
        <w:rPr>
          <w:rFonts w:ascii="Times New Roman" w:cs="Traditional Arabic" w:hint="cs"/>
          <w:sz w:val="30"/>
          <w:rtl/>
        </w:rPr>
        <w:t>﴾</w:t>
      </w:r>
      <w:r w:rsidRPr="000D73CC">
        <w:rPr>
          <w:rFonts w:ascii="Times New Roman" w:cs="IRNazli"/>
          <w:sz w:val="30"/>
          <w:rtl/>
        </w:rPr>
        <w:t xml:space="preserve"> </w:t>
      </w:r>
      <w:r w:rsidRPr="000D73CC">
        <w:rPr>
          <w:rStyle w:val="Char7"/>
          <w:rtl/>
        </w:rPr>
        <w:t>[العن</w:t>
      </w:r>
      <w:r w:rsidR="00671026" w:rsidRPr="000D73CC">
        <w:rPr>
          <w:rStyle w:val="Char7"/>
          <w:rtl/>
        </w:rPr>
        <w:t>ک</w:t>
      </w:r>
      <w:r w:rsidRPr="000D73CC">
        <w:rPr>
          <w:rStyle w:val="Char7"/>
          <w:rtl/>
        </w:rPr>
        <w:t>بوت: 58-59]</w:t>
      </w:r>
      <w:r w:rsidRPr="000D73CC">
        <w:rPr>
          <w:rStyle w:val="Char7"/>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کسانی که ایمان آورده و کارهای شایسته انجام داده باشند، ایشان را در کاخهای عظیم بهشت جای می‌دهیم. کاخهایی که در زیر آنها رودبارها روان است. جاودانه‌ در آن به سر می‌برند، پاداش آنان که برای خدا کار می‌کنند، چه پاداش خوبی است آنان که صبر نمودند و بر پروردگارشان توکل کردند</w:t>
      </w:r>
      <w:r w:rsidRPr="000D73CC">
        <w:rPr>
          <w:rStyle w:val="Char9"/>
          <w:rFonts w:hint="cs"/>
          <w:rtl/>
        </w:rPr>
        <w:t>»</w:t>
      </w:r>
      <w:r w:rsidR="005C6303" w:rsidRPr="000D73CC">
        <w:rPr>
          <w:rStyle w:val="Char5"/>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یعنی بر دینشان بردباری ورزیدند؛ به سوی خدا هجرت کردند و به مصاف دشمنان رفتند و از خانواده و خویشاوندان برای رضای خدا و به امید پاداش الهی و تصدیق وعده خدا جدا شدند و آنها در هم</w:t>
      </w:r>
      <w:r w:rsidR="00671026" w:rsidRPr="000D73CC">
        <w:rPr>
          <w:rFonts w:cs="IRNazli" w:hint="cs"/>
          <w:sz w:val="30"/>
          <w:rtl/>
          <w:lang w:bidi="fa-IR"/>
        </w:rPr>
        <w:t>ۀ</w:t>
      </w:r>
      <w:r w:rsidRPr="000D73CC">
        <w:rPr>
          <w:rFonts w:cs="IRNazli" w:hint="cs"/>
          <w:sz w:val="30"/>
          <w:rtl/>
          <w:lang w:bidi="fa-IR"/>
        </w:rPr>
        <w:t xml:space="preserve"> این کارها بر کسی جز خدا توکل نکردند</w:t>
      </w:r>
      <w:r w:rsidRPr="000D73CC">
        <w:rPr>
          <w:rStyle w:val="FootnoteReference"/>
          <w:rFonts w:cs="IRNazli"/>
          <w:rtl/>
          <w:lang w:bidi="fa-IR"/>
        </w:rPr>
        <w:footnoteReference w:id="925"/>
      </w:r>
      <w:r w:rsidR="005C6303" w:rsidRPr="000D73CC">
        <w:rPr>
          <w:rFonts w:cs="IRNazli"/>
          <w:sz w:val="30"/>
          <w:lang w:bidi="fa-IR"/>
        </w:rPr>
        <w:t>.</w:t>
      </w:r>
    </w:p>
    <w:p w:rsidR="00813D02" w:rsidRPr="000D73CC" w:rsidRDefault="00813D02" w:rsidP="000A42BE">
      <w:pPr>
        <w:pStyle w:val="a0"/>
        <w:widowControl w:val="0"/>
        <w:rPr>
          <w:rtl/>
        </w:rPr>
      </w:pPr>
      <w:bookmarkStart w:id="735" w:name="_Toc134241416"/>
      <w:bookmarkStart w:id="736" w:name="_Toc270033310"/>
      <w:bookmarkStart w:id="737" w:name="_Toc439429803"/>
      <w:r w:rsidRPr="000D73CC">
        <w:rPr>
          <w:rFonts w:hint="cs"/>
          <w:rtl/>
        </w:rPr>
        <w:t>مهاجران پیشتاز</w:t>
      </w:r>
      <w:bookmarkEnd w:id="735"/>
      <w:bookmarkEnd w:id="736"/>
      <w:bookmarkEnd w:id="737"/>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وقتی پیشگامان خیر ودسته‌های نور از اهالی یثرب با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بر اسلام و دفاع از آن بیعت کردند، مشرکان مکه به خشم آمدند و بر اذیت و آزار مسلمانان شدت بخشیدند. در این هنگام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مسلمانها را اجازه داد تا به مدینه هجرت نمایند و منظور از هجرت، اقام</w:t>
      </w:r>
      <w:r w:rsidR="00671026" w:rsidRPr="000D73CC">
        <w:rPr>
          <w:rFonts w:cs="IRNazli" w:hint="cs"/>
          <w:sz w:val="30"/>
          <w:rtl/>
          <w:lang w:bidi="fa-IR"/>
        </w:rPr>
        <w:t>ۀ</w:t>
      </w:r>
      <w:r w:rsidRPr="000D73CC">
        <w:rPr>
          <w:rFonts w:cs="IRNazli" w:hint="cs"/>
          <w:sz w:val="30"/>
          <w:rtl/>
          <w:lang w:bidi="fa-IR"/>
        </w:rPr>
        <w:t xml:space="preserve"> دولت اسلامی برای برعهده گرفتن دعوت بود تا در راه آن جهاد نماید و هیچ فتنه‌ای باقی نماند و دین، فقط از آن خدا باشد</w:t>
      </w:r>
      <w:r w:rsidRPr="000D73CC">
        <w:rPr>
          <w:rStyle w:val="FootnoteReference"/>
          <w:rFonts w:cs="IRNazli"/>
          <w:rtl/>
          <w:lang w:bidi="fa-IR"/>
        </w:rPr>
        <w:footnoteReference w:id="926"/>
      </w:r>
      <w:r w:rsidR="005C6303"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دستور هجرت به مدینه از جانب خدا نازل شده بود، چنانکه عایشه</w:t>
      </w:r>
      <w:r w:rsidR="00963591" w:rsidRPr="000D73CC">
        <w:rPr>
          <w:rFonts w:ascii="CTraditional Arabic" w:hAnsi="CTraditional Arabic" w:cs="CTraditional Arabic" w:hint="cs"/>
          <w:sz w:val="30"/>
          <w:rtl/>
          <w:lang w:bidi="fa-IR"/>
        </w:rPr>
        <w:t>ل</w:t>
      </w:r>
      <w:r w:rsidRPr="000D73CC">
        <w:rPr>
          <w:rFonts w:cs="IRNazli" w:hint="cs"/>
          <w:sz w:val="30"/>
          <w:rtl/>
          <w:lang w:bidi="fa-IR"/>
        </w:rPr>
        <w:t xml:space="preserve"> می‌گوید: «وقتی این هفتاد نفر از نزد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رفتند، او خوشحال بود که خداوند برایش حامیان و قومی مقرر کرد که اهل جنگ و ل</w:t>
      </w:r>
      <w:r w:rsidR="005C6303" w:rsidRPr="000D73CC">
        <w:rPr>
          <w:rFonts w:cs="IRNazli" w:hint="cs"/>
          <w:sz w:val="30"/>
          <w:rtl/>
          <w:lang w:bidi="fa-IR"/>
        </w:rPr>
        <w:t>شکر بودند و او را یاری می‌کردند</w:t>
      </w:r>
      <w:r w:rsidRPr="000D73CC">
        <w:rPr>
          <w:rFonts w:cs="IRNazli" w:hint="cs"/>
          <w:sz w:val="30"/>
          <w:rtl/>
          <w:lang w:bidi="fa-IR"/>
        </w:rPr>
        <w:t>»</w:t>
      </w:r>
      <w:r w:rsidR="005C6303" w:rsidRPr="000D73CC">
        <w:rPr>
          <w:rFonts w:cs="IRNazli"/>
          <w:sz w:val="30"/>
          <w:lang w:bidi="fa-IR"/>
        </w:rPr>
        <w:t>.</w:t>
      </w:r>
    </w:p>
    <w:p w:rsidR="00813D02" w:rsidRPr="0065025E" w:rsidRDefault="00813D02" w:rsidP="000A42BE">
      <w:pPr>
        <w:widowControl w:val="0"/>
        <w:tabs>
          <w:tab w:val="right" w:pos="7371"/>
        </w:tabs>
        <w:ind w:firstLine="284"/>
        <w:jc w:val="both"/>
        <w:rPr>
          <w:rFonts w:cs="IRNazli"/>
          <w:spacing w:val="-4"/>
          <w:sz w:val="30"/>
          <w:rtl/>
          <w:lang w:bidi="fa-IR"/>
        </w:rPr>
      </w:pPr>
      <w:r w:rsidRPr="0065025E">
        <w:rPr>
          <w:rFonts w:cs="IRNazli" w:hint="cs"/>
          <w:spacing w:val="-4"/>
          <w:sz w:val="30"/>
          <w:rtl/>
          <w:lang w:bidi="fa-IR"/>
        </w:rPr>
        <w:t>مسلمانها بعد از بیعت عقب</w:t>
      </w:r>
      <w:r w:rsidR="00671026" w:rsidRPr="0065025E">
        <w:rPr>
          <w:rFonts w:cs="IRNazli" w:hint="cs"/>
          <w:spacing w:val="-4"/>
          <w:sz w:val="30"/>
          <w:rtl/>
          <w:lang w:bidi="fa-IR"/>
        </w:rPr>
        <w:t>ۀ</w:t>
      </w:r>
      <w:r w:rsidRPr="0065025E">
        <w:rPr>
          <w:rFonts w:cs="IRNazli" w:hint="cs"/>
          <w:spacing w:val="-4"/>
          <w:sz w:val="30"/>
          <w:rtl/>
          <w:lang w:bidi="fa-IR"/>
        </w:rPr>
        <w:t xml:space="preserve"> دوم مورد اذیّت و آزار بیشتری از جانب مشرکان قرارگرفتند؛ چون مشرکان می‌دانستند که آنها هجرت می‌کنند. بنابراین، اصحاب و یاران پیامبر خدا از وضعیت موجود به تنگ آمدند و نزد ایشان شکایت بردند و از ایشان اجاز</w:t>
      </w:r>
      <w:r w:rsidR="00671026" w:rsidRPr="0065025E">
        <w:rPr>
          <w:rFonts w:cs="IRNazli" w:hint="cs"/>
          <w:spacing w:val="-4"/>
          <w:sz w:val="30"/>
          <w:rtl/>
          <w:lang w:bidi="fa-IR"/>
        </w:rPr>
        <w:t>ۀ</w:t>
      </w:r>
      <w:r w:rsidRPr="0065025E">
        <w:rPr>
          <w:rFonts w:cs="IRNazli" w:hint="cs"/>
          <w:spacing w:val="-4"/>
          <w:sz w:val="30"/>
          <w:rtl/>
          <w:lang w:bidi="fa-IR"/>
        </w:rPr>
        <w:t xml:space="preserve"> هجرت خواستند. پیامبر فرمود</w:t>
      </w:r>
      <w:r w:rsidR="000D449F" w:rsidRPr="0065025E">
        <w:rPr>
          <w:rFonts w:cs="IRNazli" w:hint="cs"/>
          <w:spacing w:val="-4"/>
          <w:sz w:val="30"/>
          <w:rtl/>
          <w:lang w:bidi="fa-IR"/>
        </w:rPr>
        <w:t>:</w:t>
      </w:r>
      <w:r w:rsidRPr="0065025E">
        <w:rPr>
          <w:rFonts w:cs="IRNazli" w:hint="cs"/>
          <w:spacing w:val="-4"/>
          <w:sz w:val="30"/>
          <w:rtl/>
          <w:lang w:bidi="fa-IR"/>
        </w:rPr>
        <w:t xml:space="preserve"> «من سرزمینی را که بدانجا هجرت می‌کنید، در خواب دیدم. سرزمینی بود بایر و شوره‌زار در میان دو منطقه سنگلاخ واگر سرزمین «سراه» دارای نخل خرما می‌بود می‌گفتم</w:t>
      </w:r>
      <w:r w:rsidR="005C6303" w:rsidRPr="0065025E">
        <w:rPr>
          <w:rFonts w:cs="IRNazli" w:hint="cs"/>
          <w:spacing w:val="-4"/>
          <w:sz w:val="30"/>
          <w:rtl/>
          <w:lang w:bidi="fa-IR"/>
        </w:rPr>
        <w:t xml:space="preserve"> همان است</w:t>
      </w:r>
      <w:r w:rsidRPr="0065025E">
        <w:rPr>
          <w:rFonts w:cs="IRNazli" w:hint="cs"/>
          <w:spacing w:val="-4"/>
          <w:sz w:val="30"/>
          <w:rtl/>
          <w:lang w:bidi="fa-IR"/>
        </w:rPr>
        <w:t>»</w:t>
      </w:r>
      <w:r w:rsidR="005C6303" w:rsidRPr="0065025E">
        <w:rPr>
          <w:rFonts w:cs="IRNazli"/>
          <w:spacing w:val="-4"/>
          <w:sz w:val="30"/>
          <w:lang w:bidi="fa-IR"/>
        </w:rPr>
        <w:t>.</w:t>
      </w:r>
      <w:r w:rsidRPr="0065025E">
        <w:rPr>
          <w:rFonts w:cs="IRNazli" w:hint="cs"/>
          <w:spacing w:val="-4"/>
          <w:sz w:val="30"/>
          <w:rtl/>
          <w:lang w:bidi="fa-IR"/>
        </w:rPr>
        <w:t xml:space="preserve"> سپس چند روزی درنگ نمود و بعد شادمان به نزد یارانش آمد و گفت: «سرزمینی که بدانجا باید هجرت می‌کنید به من گفته شد و آن یثرب است؛ پس هر کس می‌خواهد به آن جا برود، در پی تدارک مهاجرت باشد»</w:t>
      </w:r>
      <w:r w:rsidR="00DF3A0B" w:rsidRPr="0065025E">
        <w:rPr>
          <w:rFonts w:cs="IRNazli" w:hint="cs"/>
          <w:spacing w:val="-4"/>
          <w:sz w:val="30"/>
          <w:rtl/>
          <w:lang w:bidi="fa-IR"/>
        </w:rPr>
        <w:t>.</w:t>
      </w:r>
      <w:r w:rsidRPr="0065025E">
        <w:rPr>
          <w:rFonts w:cs="IRNazli" w:hint="cs"/>
          <w:spacing w:val="-4"/>
          <w:sz w:val="30"/>
          <w:rtl/>
          <w:lang w:bidi="fa-IR"/>
        </w:rPr>
        <w:t xml:space="preserve"> از آن پس مردم با هماهنگی و به صورت پنهانی از مکه بیرون می‌آمدند و رهسپار یثرب می‌شدند و اولین کسی از اصحاب پیامبر اکرم</w:t>
      </w:r>
      <w:r w:rsidR="00361D92" w:rsidRPr="0065025E">
        <w:rPr>
          <w:rFonts w:cs="IRNazli" w:hint="cs"/>
          <w:spacing w:val="-4"/>
          <w:sz w:val="30"/>
          <w:rtl/>
          <w:lang w:bidi="fa-IR"/>
        </w:rPr>
        <w:t xml:space="preserve"> </w:t>
      </w:r>
      <w:r w:rsidR="003B13DA" w:rsidRPr="0065025E">
        <w:rPr>
          <w:rFonts w:ascii="" w:hAnsi="" w:cs="CTraditional Arabic" w:hint="cs"/>
          <w:spacing w:val="-4"/>
          <w:rtl/>
          <w:lang w:bidi="fa-IR"/>
        </w:rPr>
        <w:t>ج</w:t>
      </w:r>
      <w:r w:rsidR="00361D92" w:rsidRPr="0065025E">
        <w:rPr>
          <w:rFonts w:ascii="" w:hAnsi="" w:cs="CTraditional Arabic" w:hint="cs"/>
          <w:spacing w:val="-4"/>
          <w:rtl/>
          <w:lang w:bidi="fa-IR"/>
        </w:rPr>
        <w:t xml:space="preserve"> </w:t>
      </w:r>
      <w:r w:rsidRPr="0065025E">
        <w:rPr>
          <w:rFonts w:cs="IRNazli" w:hint="cs"/>
          <w:spacing w:val="-4"/>
          <w:sz w:val="30"/>
          <w:rtl/>
          <w:lang w:bidi="fa-IR"/>
        </w:rPr>
        <w:t>که به مدینه آمد ابوسلمه بن عبدالاسد بود؛ پس از او عامر بن ربیعه به همراه همسرش لیلی بنت ابی خیثمه آمد. بنابراین لیلی اولین زن شوهرداری بود که به مدینه آمد. پس از آن یاران پیامبر اکرم</w:t>
      </w:r>
      <w:r w:rsidR="00361D92" w:rsidRPr="0065025E">
        <w:rPr>
          <w:rFonts w:cs="IRNazli" w:hint="cs"/>
          <w:spacing w:val="-4"/>
          <w:sz w:val="30"/>
          <w:rtl/>
          <w:lang w:bidi="fa-IR"/>
        </w:rPr>
        <w:t xml:space="preserve"> </w:t>
      </w:r>
      <w:r w:rsidR="003B13DA" w:rsidRPr="0065025E">
        <w:rPr>
          <w:rFonts w:ascii="" w:hAnsi="" w:cs="CTraditional Arabic" w:hint="cs"/>
          <w:spacing w:val="-4"/>
          <w:rtl/>
          <w:lang w:bidi="fa-IR"/>
        </w:rPr>
        <w:t>ج</w:t>
      </w:r>
      <w:r w:rsidR="00361D92" w:rsidRPr="0065025E">
        <w:rPr>
          <w:rFonts w:ascii="" w:hAnsi="" w:cs="CTraditional Arabic" w:hint="cs"/>
          <w:spacing w:val="-4"/>
          <w:rtl/>
          <w:lang w:bidi="fa-IR"/>
        </w:rPr>
        <w:t xml:space="preserve"> </w:t>
      </w:r>
      <w:r w:rsidRPr="0065025E">
        <w:rPr>
          <w:rFonts w:cs="IRNazli" w:hint="cs"/>
          <w:spacing w:val="-4"/>
          <w:sz w:val="30"/>
          <w:rtl/>
          <w:lang w:bidi="fa-IR"/>
        </w:rPr>
        <w:t>یکی پس از دیگری آمدند. آنها نزد انصار اقامت گزیدند و انصار هم آنان را در منازل خود جای دادند و آنان را یاری و با آنها همدردی نمود. سالم، مولای ابوحذیفه، در محل</w:t>
      </w:r>
      <w:r w:rsidR="00671026" w:rsidRPr="0065025E">
        <w:rPr>
          <w:rFonts w:cs="IRNazli" w:hint="cs"/>
          <w:spacing w:val="-4"/>
          <w:sz w:val="30"/>
          <w:rtl/>
          <w:lang w:bidi="fa-IR"/>
        </w:rPr>
        <w:t>ۀ</w:t>
      </w:r>
      <w:r w:rsidRPr="0065025E">
        <w:rPr>
          <w:rFonts w:cs="IRNazli" w:hint="cs"/>
          <w:spacing w:val="-4"/>
          <w:sz w:val="30"/>
          <w:rtl/>
          <w:lang w:bidi="fa-IR"/>
        </w:rPr>
        <w:t xml:space="preserve"> قبا قبل از اینکه پیامبر تشریف بیاورد، امام مهاجران بود. با شروع هجرت مسلمانها به مدینه، قریش بر آنها خشم گرفتند و به مبارزه با جوانانشان پرداختند و با آنان با خشونت رفتار می‌نمودند. گروهی از انصار در بیعت دیگری با پیامبر اکرم</w:t>
      </w:r>
      <w:r w:rsidR="003B13DA" w:rsidRPr="0065025E">
        <w:rPr>
          <w:rFonts w:ascii="" w:hAnsi="" w:cs="CTraditional Arabic" w:hint="cs"/>
          <w:spacing w:val="-4"/>
          <w:rtl/>
          <w:lang w:bidi="fa-IR"/>
        </w:rPr>
        <w:t xml:space="preserve"> ج</w:t>
      </w:r>
      <w:r w:rsidR="00361D92" w:rsidRPr="0065025E">
        <w:rPr>
          <w:rFonts w:ascii="" w:hAnsi="" w:cs="CTraditional Arabic" w:hint="cs"/>
          <w:spacing w:val="-4"/>
          <w:rtl/>
          <w:lang w:bidi="fa-IR"/>
        </w:rPr>
        <w:t xml:space="preserve"> </w:t>
      </w:r>
      <w:r w:rsidRPr="0065025E">
        <w:rPr>
          <w:rFonts w:cs="IRNazli" w:hint="cs"/>
          <w:spacing w:val="-4"/>
          <w:sz w:val="30"/>
          <w:rtl/>
          <w:lang w:bidi="fa-IR"/>
        </w:rPr>
        <w:t>بیعت نمودند و سپس به مدینه بازگشتند. هنگامی که اولین دست</w:t>
      </w:r>
      <w:r w:rsidR="00671026" w:rsidRPr="0065025E">
        <w:rPr>
          <w:rFonts w:cs="IRNazli" w:hint="cs"/>
          <w:spacing w:val="-4"/>
          <w:sz w:val="30"/>
          <w:rtl/>
          <w:lang w:bidi="fa-IR"/>
        </w:rPr>
        <w:t>ۀ</w:t>
      </w:r>
      <w:r w:rsidRPr="0065025E">
        <w:rPr>
          <w:rFonts w:cs="IRNazli" w:hint="cs"/>
          <w:spacing w:val="-4"/>
          <w:sz w:val="30"/>
          <w:rtl/>
          <w:lang w:bidi="fa-IR"/>
        </w:rPr>
        <w:t xml:space="preserve"> مهاجران به قبا رسید، آنها نزد پیامبر اکرم</w:t>
      </w:r>
      <w:r w:rsidR="00361D92" w:rsidRPr="0065025E">
        <w:rPr>
          <w:rFonts w:cs="IRNazli" w:hint="cs"/>
          <w:spacing w:val="-4"/>
          <w:sz w:val="30"/>
          <w:rtl/>
          <w:lang w:bidi="fa-IR"/>
        </w:rPr>
        <w:t xml:space="preserve"> </w:t>
      </w:r>
      <w:r w:rsidR="003B13DA" w:rsidRPr="0065025E">
        <w:rPr>
          <w:rFonts w:ascii="" w:hAnsi="" w:cs="CTraditional Arabic" w:hint="cs"/>
          <w:spacing w:val="-4"/>
          <w:rtl/>
          <w:lang w:bidi="fa-IR"/>
        </w:rPr>
        <w:t>ج</w:t>
      </w:r>
      <w:r w:rsidR="00361D92" w:rsidRPr="0065025E">
        <w:rPr>
          <w:rFonts w:ascii="" w:hAnsi="" w:cs="CTraditional Arabic" w:hint="cs"/>
          <w:spacing w:val="-4"/>
          <w:rtl/>
          <w:lang w:bidi="fa-IR"/>
        </w:rPr>
        <w:t xml:space="preserve"> </w:t>
      </w:r>
      <w:r w:rsidRPr="0065025E">
        <w:rPr>
          <w:rFonts w:cs="IRNazli" w:hint="cs"/>
          <w:spacing w:val="-4"/>
          <w:sz w:val="30"/>
          <w:rtl/>
          <w:lang w:bidi="fa-IR"/>
        </w:rPr>
        <w:t>به مکه رفتند تا همراه مسلمانان مکی به مدینه برگردند؛ پس آنها هم مهاجر بودند و هم انصار. این گروه عبارت بودند از: ذکوان بن عبد قیس؛ عقبه بن وهب بن کلده؛ عباس بن عباده ابن نضله و زیاد بن لبید. بیشتر مسلمانها به مدینه مهاجرت نمودند و در مکه کسی جز پیامبر و ابوبکر و علی و افرادی که در فتنه دشمنان گرفتار شده بودند یا بیمار بودند و یا توانایی بیرون رفتن را نداشتند باقی نمانده بود</w:t>
      </w:r>
      <w:r w:rsidRPr="0065025E">
        <w:rPr>
          <w:rStyle w:val="FootnoteReference"/>
          <w:rFonts w:cs="IRNazli"/>
          <w:spacing w:val="-4"/>
          <w:rtl/>
          <w:lang w:bidi="fa-IR"/>
        </w:rPr>
        <w:footnoteReference w:id="927"/>
      </w:r>
      <w:r w:rsidR="005C6303" w:rsidRPr="0065025E">
        <w:rPr>
          <w:rFonts w:cs="IRNazli"/>
          <w:spacing w:val="-4"/>
          <w:sz w:val="30"/>
          <w:lang w:bidi="fa-IR"/>
        </w:rPr>
        <w:t>.</w:t>
      </w:r>
    </w:p>
    <w:p w:rsidR="00813D02" w:rsidRPr="000D73CC" w:rsidRDefault="00813D02" w:rsidP="000A42BE">
      <w:pPr>
        <w:pStyle w:val="a0"/>
        <w:widowControl w:val="0"/>
        <w:rPr>
          <w:rtl/>
        </w:rPr>
      </w:pPr>
      <w:bookmarkStart w:id="738" w:name="_Toc134241417"/>
      <w:bookmarkStart w:id="739" w:name="_Toc270033311"/>
      <w:bookmarkStart w:id="740" w:name="_Toc439429804"/>
      <w:r w:rsidRPr="000D73CC">
        <w:rPr>
          <w:rFonts w:hint="cs"/>
          <w:rtl/>
        </w:rPr>
        <w:t>شیوه‌های قریش در مبارزه با مهاجران و مظاهر شکوه در هجرت</w:t>
      </w:r>
      <w:bookmarkEnd w:id="738"/>
      <w:bookmarkEnd w:id="739"/>
      <w:bookmarkEnd w:id="740"/>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رهبران قریش تمام توانایی خود را برای جلوگیری از هجرت آن دسته از مسلمان</w:t>
      </w:r>
      <w:r w:rsidR="00C32B0A" w:rsidRPr="000D73CC">
        <w:rPr>
          <w:rFonts w:cs="IRNazli" w:hint="eastAsia"/>
          <w:sz w:val="30"/>
          <w:lang w:bidi="fa-IR"/>
        </w:rPr>
        <w:t>‌</w:t>
      </w:r>
      <w:r w:rsidRPr="000D73CC">
        <w:rPr>
          <w:rFonts w:cs="IRNazli" w:hint="cs"/>
          <w:sz w:val="30"/>
          <w:rtl/>
          <w:lang w:bidi="fa-IR"/>
        </w:rPr>
        <w:t>ها که تاکنون موفق به هجرت نشده بودند به کار گرفتند و قریش برای این کار از شیوه‌های متعددی اس</w:t>
      </w:r>
      <w:r w:rsidR="005C6303" w:rsidRPr="000D73CC">
        <w:rPr>
          <w:rFonts w:cs="IRNazli" w:hint="cs"/>
          <w:sz w:val="30"/>
          <w:rtl/>
          <w:lang w:bidi="fa-IR"/>
        </w:rPr>
        <w:t>تفاده کردند که برخی عبارتند از:</w:t>
      </w:r>
    </w:p>
    <w:p w:rsidR="00813D02" w:rsidRPr="000D73CC" w:rsidRDefault="00813D02" w:rsidP="000A42BE">
      <w:pPr>
        <w:pStyle w:val="a4"/>
        <w:widowControl w:val="0"/>
        <w:rPr>
          <w:rtl/>
        </w:rPr>
      </w:pPr>
      <w:bookmarkStart w:id="741" w:name="_Toc134241418"/>
      <w:bookmarkStart w:id="742" w:name="_Toc270033312"/>
      <w:bookmarkStart w:id="743" w:name="_Toc439429805"/>
      <w:r w:rsidRPr="000D73CC">
        <w:rPr>
          <w:rFonts w:hint="cs"/>
          <w:rtl/>
        </w:rPr>
        <w:t>1- جداکردن شوهر از همسر و فرزندانش</w:t>
      </w:r>
      <w:bookmarkEnd w:id="741"/>
      <w:bookmarkEnd w:id="742"/>
      <w:bookmarkEnd w:id="743"/>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ام سلمه هند بنت ابی‌امیه در مورد شگفتیهای ایمان و قوت یقین در هجرت خود و همسرش ابوسلمه چنین می‌گوید: «هنگامی که ابوسلمه تصمیم گرفت به مدینه برود، شترش را برای من آماده کرد و سپس مرا بر آن سوار کرد و فرزندم سلمه بن ابی سلمه را نیز در آغوشم گذاشت و ما به راه افتادیم، او جلوی شترش بود. وقتی مردان بنی مغیره بن عبدالله ابن عمرو بن مخزوم او را دیدند، به سوی او آمدند گفتند: در مورد جان خودت ما حریف تو نشدیم که آن را برایت حفظ کنیم، امّا در مورد این زن که ازخویشاوندان ماست، چه فکر می‌کنی؟ ام سلمه می‌گوید: آنها مهار شتر را از دست او گرفتند و مرا از وی جدا کردند.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سپس خویشاوندان ابوسلمه خشمگین شدند و گفتند: سوگند به خدا ما فرزند خود را نزد آن زن نمی‌گذاریم، وقتی که شما او را از شوهرش می‌گیرید و جدا می‌کنید.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ام سلمه می‌گوید: بر سر بردن بچه کشمکش کردند و بالاخره بنی عبدالاسد دست وی را از دست آنان خلاص کردند و او را با خود بردند و بنی‌مغیره مرا نزد خود نگاه داشتند و شوهرم ابوسلمه به مدینه هجرت کرد.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ام سلمه می‌گوید: بدین صورت میان من و همسر و فرزندم جدایی انداخته شد. من هرروز صبح بیرون می‌آمدم و در سرزمین پر از شن و هموار می‌نشستم و تا غروب گریه می‌کردم. تا یک سال و یا نزدیک به یک سال این جریان ادامه داشت تا اینکه روزی یکی از عموزادگانم از افراد مغیره از کنارم گذشت. وقتی حالت مرا دید، بر من ترحم نمود و به بنی مغیره گفت: چرا به این زن بیچاره اجازه نمی‌دهید که برود؟ چرا او را از شوهر و فرزندش جدا کرده‌اید؟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ام سلمه می‌گوید: بنی مغیره به من گفتند: اگر می‌خواهی، به شوهر خود ملحق شو. بنی عبدالاسدنیز فرزندم را به من برگرداندند. من شترم را آماده کردم و فرزندم را برداشتم و در آغوشم گذاشتم؛ سپس به قصد پیوستن به شوهرم در حالی که هیچ کس همراهم نبود رهسپار مدینه شدم.</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با خودم گفتم هرکس را ببینم به او اعتماد می‌کنم و همراه او می‌روم تا اینکه به شوهرم برسم. وقتی به تنعیم رسیدم، عثمان بن طلحه از افراد قبیله بنی عبدالدار را دیدم. او به من گفت</w:t>
      </w:r>
      <w:r w:rsidR="000D449F" w:rsidRPr="000D73CC">
        <w:rPr>
          <w:rFonts w:cs="IRNazli" w:hint="cs"/>
          <w:sz w:val="30"/>
          <w:rtl/>
          <w:lang w:bidi="fa-IR"/>
        </w:rPr>
        <w:t>:</w:t>
      </w:r>
      <w:r w:rsidRPr="000D73CC">
        <w:rPr>
          <w:rFonts w:cs="IRNazli" w:hint="cs"/>
          <w:sz w:val="30"/>
          <w:rtl/>
          <w:lang w:bidi="fa-IR"/>
        </w:rPr>
        <w:t xml:space="preserve"> ای دختر ابی‌امیه؟ کجا می‌روی.</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گفتم: می‌خواهم نزد شوهرم در مدینه بروم.</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گفت: کسی همراهت نیست؟</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گفتم: به خدا سوگند فقط خدا و این پسر کوچکم همراهم هستند.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گفت: به خدا سوگند که تو را تنها نمی‌گذارم.</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سپس او مهار شتر را گرفت و حرکت کرد. به خدا سوگند که با هیچ مردی بهتر از او همراه نشده بودم. او وقتی به محل استراحتی می‌رسید، شتر را می‌خواباند و سپس از من دور می‌شد تا اینکه پایین می‌آمدم؛ آن گاه شتر را آن طرف‌تر می‌برد و به درختی می‌بست ودور از ما زیر درختی دراز می‌کشید و چون زمان حرکت فرا می‌رسید، به سوی شترم می‌رفت و جهاز شتر و بار و بنه‌اش را بر آن می‌گذاشت و از من دور می‌شد و می‌گفت سوار شو. وقتی سوار می‌شدم و بر شترم قرار می‌گرفتم، مهار شتر را می‌گرفت و به راه ادامه می‌داد تا اینکه مرا به مدینه رساند. وقتی به قری</w:t>
      </w:r>
      <w:r w:rsidR="00671026" w:rsidRPr="000D73CC">
        <w:rPr>
          <w:rFonts w:cs="IRNazli" w:hint="cs"/>
          <w:sz w:val="30"/>
          <w:rtl/>
          <w:lang w:bidi="fa-IR"/>
        </w:rPr>
        <w:t>ۀ</w:t>
      </w:r>
      <w:r w:rsidRPr="000D73CC">
        <w:rPr>
          <w:rFonts w:cs="IRNazli" w:hint="cs"/>
          <w:sz w:val="30"/>
          <w:rtl/>
          <w:lang w:bidi="fa-IR"/>
        </w:rPr>
        <w:t xml:space="preserve"> بنی عمرو بن عوف در قبا نگاهش افتاد، گفت</w:t>
      </w:r>
      <w:r w:rsidR="000D449F" w:rsidRPr="000D73CC">
        <w:rPr>
          <w:rFonts w:cs="IRNazli" w:hint="cs"/>
          <w:sz w:val="30"/>
          <w:rtl/>
          <w:lang w:bidi="fa-IR"/>
        </w:rPr>
        <w:t>:</w:t>
      </w:r>
      <w:r w:rsidRPr="000D73CC">
        <w:rPr>
          <w:rFonts w:cs="IRNazli" w:hint="cs"/>
          <w:sz w:val="30"/>
          <w:rtl/>
          <w:lang w:bidi="fa-IR"/>
        </w:rPr>
        <w:t xml:space="preserve"> شوهرت در این قریه است، ابوسلمه در آن جا اقامت گزیده بود، پس به امید خداوند وارد این قریه شو؛ سپس خودش از آن جا به مکه بازگشت.</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راوی از ام سلمه چنین نقل می‌کند: به خدا سوگند هیچ خانواده‌ای در اسلام را سراغ ندارم که به بلاهایی گرفتار شده باشد که خانواده ابوسلمه به آن گرفتار آمده بود و هیچ همسفری بهتر از عثمان بن طلحه را ندیدم</w:t>
      </w:r>
      <w:r w:rsidRPr="000D73CC">
        <w:rPr>
          <w:rStyle w:val="FootnoteReference"/>
          <w:rFonts w:cs="IRNazli"/>
          <w:rtl/>
          <w:lang w:bidi="fa-IR"/>
        </w:rPr>
        <w:footnoteReference w:id="928"/>
      </w:r>
      <w:r w:rsidR="005C6303"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این نمونه‌ای از شیوه‌های بی‌رحمانه‌ای بود که قریش برای جلوگیری از مهاجرت مسلمانان در پیش گرفته بودند. مردی میان او و همسر و جگر گوشه‌اش به زور جدایی افکند و او ماجرا را با چشمان خود مشاهده می‌نماید، اما هرگاه ایمان در دل جای بگیرد، امکان ندارد فرد با ایمان چیزی را بر اسلام و ایمان مقدم بدارد، حتی فرزند و جگرگوشه و شریک زندگی خود را. بنابراین، ابوسلمه </w:t>
      </w:r>
      <w:r w:rsidR="00526958" w:rsidRPr="000D73CC">
        <w:rPr>
          <w:rFonts w:ascii="CTraditional Arabic" w:hAnsi="CTraditional Arabic" w:cs="CTraditional Arabic" w:hint="cs"/>
          <w:szCs w:val="26"/>
          <w:rtl/>
          <w:lang w:bidi="fa-IR"/>
        </w:rPr>
        <w:t>س</w:t>
      </w:r>
      <w:r w:rsidRPr="000D73CC">
        <w:rPr>
          <w:rFonts w:cs="IRNazli" w:hint="cs"/>
          <w:sz w:val="30"/>
          <w:rtl/>
          <w:lang w:bidi="fa-IR"/>
        </w:rPr>
        <w:t xml:space="preserve"> بی‌آنکه به چیزی توجه نماید، به سوی مدینه حرکت کرد و شیوه‌ای که قریش برای جلوگیری او در پیش گرفتند، ناکام ماند. به حق که او برای دعوتگران به راه خدا الگویی زیبا است</w:t>
      </w:r>
      <w:r w:rsidRPr="000D73CC">
        <w:rPr>
          <w:rStyle w:val="FootnoteReference"/>
          <w:rFonts w:cs="IRNazli"/>
          <w:rtl/>
          <w:lang w:bidi="fa-IR"/>
        </w:rPr>
        <w:footnoteReference w:id="929"/>
      </w:r>
      <w:r w:rsidR="005C6303"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و این گونه هرگاه اثر ایمان با صفای دل در بیامیزد و نسیم ایمان وزیدن گیرد، چنین شاهکارهای شگفت‌انگیزی به نمایش می‌گذارد. این یک خانواده است که از هم می‌پاشد و زنی که از شدت رنجی که به او رسیده است می‌گرید و دست کودک آسیب می‌بیند و از مهر پدر و مادر محروم می‌گردد و شوهر و پدری شگفت‌انگیزترین صورتهای جان فدایی و اخلاص را به نمایش می‌گذارد تا اولین مهاجری باشد که وارد سرزمین هجرت می‌شود. هم</w:t>
      </w:r>
      <w:r w:rsidR="00671026" w:rsidRPr="000D73CC">
        <w:rPr>
          <w:rFonts w:cs="IRNazli" w:hint="cs"/>
          <w:sz w:val="30"/>
          <w:rtl/>
          <w:lang w:bidi="fa-IR"/>
        </w:rPr>
        <w:t>ۀ</w:t>
      </w:r>
      <w:r w:rsidRPr="000D73CC">
        <w:rPr>
          <w:rFonts w:cs="IRNazli" w:hint="cs"/>
          <w:sz w:val="30"/>
          <w:rtl/>
          <w:lang w:bidi="fa-IR"/>
        </w:rPr>
        <w:t xml:space="preserve"> اینها به چشمداشت پاداش خدا و در راه او تحمل می‌شود. با چنین مؤمنانی که مصمم‌اند راه ایمان را بپیمایند و به دست</w:t>
      </w:r>
      <w:r w:rsidR="00671026" w:rsidRPr="000D73CC">
        <w:rPr>
          <w:rFonts w:cs="IRNazli" w:hint="cs"/>
          <w:sz w:val="30"/>
          <w:rtl/>
          <w:lang w:bidi="fa-IR"/>
        </w:rPr>
        <w:t>ۀ</w:t>
      </w:r>
      <w:r w:rsidRPr="000D73CC">
        <w:rPr>
          <w:rFonts w:cs="IRNazli" w:hint="cs"/>
          <w:sz w:val="30"/>
          <w:rtl/>
          <w:lang w:bidi="fa-IR"/>
        </w:rPr>
        <w:t xml:space="preserve"> هدایت ملحق شوند، چه می‌توان کرد؟!</w:t>
      </w:r>
      <w:r w:rsidR="005C6303"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عملکرد عثمان بن طلحه </w:t>
      </w:r>
      <w:r w:rsidR="00526958" w:rsidRPr="000D73CC">
        <w:rPr>
          <w:rFonts w:ascii="CTraditional Arabic" w:hAnsi="CTraditional Arabic" w:cs="CTraditional Arabic" w:hint="cs"/>
          <w:szCs w:val="26"/>
          <w:rtl/>
          <w:lang w:bidi="fa-IR"/>
        </w:rPr>
        <w:t>س</w:t>
      </w:r>
      <w:r w:rsidRPr="000D73CC">
        <w:rPr>
          <w:rFonts w:cs="IRNazli" w:hint="cs"/>
          <w:sz w:val="30"/>
          <w:rtl/>
          <w:lang w:bidi="fa-IR"/>
        </w:rPr>
        <w:t xml:space="preserve"> که هنوز کافر بود و ام سلمه شهادت می‌دهد که او همسفری خوب بوده است، بیانگر غیرت و نجابت این نژاد است و گواهی صادق بر مروت و جوانمردی اوست و شاهد زنده‌ای بر این مطلب است که او حامی ضعیفان بوده است</w:t>
      </w:r>
      <w:r w:rsidRPr="000D73CC">
        <w:rPr>
          <w:rStyle w:val="FootnoteReference"/>
          <w:rFonts w:cs="IRNazli"/>
          <w:rtl/>
          <w:lang w:bidi="fa-IR"/>
        </w:rPr>
        <w:footnoteReference w:id="930"/>
      </w:r>
      <w:r w:rsidRPr="000D73CC">
        <w:rPr>
          <w:rFonts w:cs="IRNazli" w:hint="cs"/>
          <w:sz w:val="30"/>
          <w:rtl/>
          <w:lang w:bidi="fa-IR"/>
        </w:rPr>
        <w:t>. آری جوانمردی و اخلاق اصیل عربی به او اجازه نداد تا زن شرافتمندی را بگذارد که تک وتنها در این بیابان حرکت کند، گرچه آن زن بر دین او نبود و او نیز می‌دانست که این زن با این هجرت پوزه کافران قریش را به خاک خواهد مالید.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پس اخلاق حاکم بر جامع</w:t>
      </w:r>
      <w:r w:rsidR="00671026" w:rsidRPr="000D73CC">
        <w:rPr>
          <w:rFonts w:cs="IRNazli" w:hint="cs"/>
          <w:sz w:val="30"/>
          <w:rtl/>
          <w:lang w:bidi="fa-IR"/>
        </w:rPr>
        <w:t>ۀ</w:t>
      </w:r>
      <w:r w:rsidRPr="000D73CC">
        <w:rPr>
          <w:rFonts w:cs="IRNazli" w:hint="cs"/>
          <w:sz w:val="30"/>
          <w:rtl/>
          <w:lang w:bidi="fa-IR"/>
        </w:rPr>
        <w:t xml:space="preserve"> صدر اسلام با اخلاق حاکم بر جامع</w:t>
      </w:r>
      <w:r w:rsidR="00671026" w:rsidRPr="000D73CC">
        <w:rPr>
          <w:rFonts w:cs="IRNazli" w:hint="cs"/>
          <w:sz w:val="30"/>
          <w:rtl/>
          <w:lang w:bidi="fa-IR"/>
        </w:rPr>
        <w:t>ۀ</w:t>
      </w:r>
      <w:r w:rsidRPr="000D73CC">
        <w:rPr>
          <w:rFonts w:cs="IRNazli" w:hint="cs"/>
          <w:sz w:val="30"/>
          <w:rtl/>
          <w:lang w:bidi="fa-IR"/>
        </w:rPr>
        <w:t xml:space="preserve"> متمدن قرن بیستم کاملاً متفاوت است؛ چراکه بر آزادیها یورش می‌برد و بر حیثیت و ناموس تجاوز می‌کند و این کارها در ملاء عام و در معرض دید همه انجام می‌شود و از اتفاقاتی که هر روز، رسانه‌ها ما را از آن آگاه می‌کنند واقعاً عرق شرم بر پیشانی انسانیت می‌نشیند. آری تمدن حاضر برای قاپیدن، چپاول، هتک حرمتها و تصاحب داراییها، پایه‌گذاری شده است و در این راستا از اسلوبهای مختلف استفاده می‌کنند. اما این داستان، که نمونه‌های زیادی دارد، گواه بر این مطلب است که صفات پسندید</w:t>
      </w:r>
      <w:r w:rsidR="00671026" w:rsidRPr="000D73CC">
        <w:rPr>
          <w:rFonts w:cs="IRNazli" w:hint="cs"/>
          <w:sz w:val="30"/>
          <w:rtl/>
          <w:lang w:bidi="fa-IR"/>
        </w:rPr>
        <w:t>ۀ</w:t>
      </w:r>
      <w:r w:rsidRPr="000D73CC">
        <w:rPr>
          <w:rFonts w:cs="IRNazli" w:hint="cs"/>
          <w:sz w:val="30"/>
          <w:rtl/>
          <w:lang w:bidi="fa-IR"/>
        </w:rPr>
        <w:t xml:space="preserve"> موجود در جامع</w:t>
      </w:r>
      <w:r w:rsidR="00671026" w:rsidRPr="000D73CC">
        <w:rPr>
          <w:rFonts w:cs="IRNazli" w:hint="cs"/>
          <w:sz w:val="30"/>
          <w:rtl/>
          <w:lang w:bidi="fa-IR"/>
        </w:rPr>
        <w:t>ۀ</w:t>
      </w:r>
      <w:r w:rsidRPr="000D73CC">
        <w:rPr>
          <w:rFonts w:cs="IRNazli" w:hint="cs"/>
          <w:sz w:val="30"/>
          <w:rtl/>
          <w:lang w:bidi="fa-IR"/>
        </w:rPr>
        <w:t xml:space="preserve"> اعراب جاهلی از زشتیها و کاستی</w:t>
      </w:r>
      <w:r w:rsidR="005C6303" w:rsidRPr="000D73CC">
        <w:rPr>
          <w:rFonts w:cs="IRNazli" w:hint="eastAsia"/>
          <w:sz w:val="30"/>
          <w:lang w:bidi="fa-IR"/>
        </w:rPr>
        <w:t>‌</w:t>
      </w:r>
      <w:r w:rsidRPr="000D73CC">
        <w:rPr>
          <w:rFonts w:cs="IRNazli" w:hint="cs"/>
          <w:sz w:val="30"/>
          <w:rtl/>
          <w:lang w:bidi="fa-IR"/>
        </w:rPr>
        <w:t>های</w:t>
      </w:r>
      <w:r w:rsidR="005C6303" w:rsidRPr="000D73CC">
        <w:rPr>
          <w:rFonts w:cs="IRNazli" w:hint="eastAsia"/>
          <w:sz w:val="30"/>
          <w:lang w:bidi="fa-IR"/>
        </w:rPr>
        <w:t>‌</w:t>
      </w:r>
      <w:r w:rsidRPr="000D73CC">
        <w:rPr>
          <w:rFonts w:cs="IRNazli" w:hint="cs"/>
          <w:sz w:val="30"/>
          <w:rtl/>
          <w:lang w:bidi="fa-IR"/>
        </w:rPr>
        <w:t>شان بیشتر بوده است و از این رو خداوند آخرین پیامبرش را از آنها برگزید و آنها شایستگی برعهده گرفتن رسالت و رساندن آن به همه مردم را دارا بودند</w:t>
      </w:r>
      <w:r w:rsidRPr="000D73CC">
        <w:rPr>
          <w:rStyle w:val="FootnoteReference"/>
          <w:rFonts w:cs="IRNazli"/>
          <w:rtl/>
          <w:lang w:bidi="fa-IR"/>
        </w:rPr>
        <w:footnoteReference w:id="931"/>
      </w:r>
      <w:r w:rsidR="005C6303"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در این داستان عنایت الهی نیز به دوستانش و مساعد کردن شرایط بر آنها به چشم می‌خورد؛ چنانکه خداوند دل عثمان بن طلحه را رام کرد تا ام سلمه را همراهی کند</w:t>
      </w:r>
      <w:r w:rsidRPr="000D73CC">
        <w:rPr>
          <w:rStyle w:val="FootnoteReference"/>
          <w:rFonts w:cs="IRNazli"/>
          <w:rtl/>
          <w:lang w:bidi="fa-IR"/>
        </w:rPr>
        <w:footnoteReference w:id="932"/>
      </w:r>
      <w:r w:rsidRPr="000D73CC">
        <w:rPr>
          <w:rFonts w:cs="IRNazli" w:hint="cs"/>
          <w:sz w:val="30"/>
          <w:rtl/>
          <w:lang w:bidi="fa-IR"/>
        </w:rPr>
        <w:t xml:space="preserve"> و از طرفی نیز سالم بودن و پاکی سرشت عثمان بن ابی طلحه آشکار می‌شود و همین سلامت فطرت بود که او را بعد از صلح حدیبیه به اسلام هدایت نمود</w:t>
      </w:r>
      <w:r w:rsidRPr="000D73CC">
        <w:rPr>
          <w:rStyle w:val="FootnoteReference"/>
          <w:rFonts w:cs="IRNazli"/>
          <w:rtl/>
          <w:lang w:bidi="fa-IR"/>
        </w:rPr>
        <w:footnoteReference w:id="933"/>
      </w:r>
      <w:r w:rsidR="005C6303" w:rsidRPr="000D73CC">
        <w:rPr>
          <w:rFonts w:cs="IRNazli"/>
          <w:sz w:val="30"/>
          <w:lang w:bidi="fa-IR"/>
        </w:rPr>
        <w:t>.</w:t>
      </w:r>
    </w:p>
    <w:p w:rsidR="00813D02" w:rsidRPr="000D73CC" w:rsidRDefault="00813D02" w:rsidP="000A42BE">
      <w:pPr>
        <w:pStyle w:val="a4"/>
        <w:widowControl w:val="0"/>
        <w:rPr>
          <w:rtl/>
        </w:rPr>
      </w:pPr>
      <w:bookmarkStart w:id="744" w:name="_Toc134241419"/>
      <w:bookmarkStart w:id="745" w:name="_Toc270033313"/>
      <w:bookmarkStart w:id="746" w:name="_Toc439429806"/>
      <w:r w:rsidRPr="000D73CC">
        <w:rPr>
          <w:rFonts w:hint="cs"/>
          <w:rtl/>
        </w:rPr>
        <w:t>2- گروگانگیری قریش</w:t>
      </w:r>
      <w:bookmarkEnd w:id="744"/>
      <w:bookmarkEnd w:id="745"/>
      <w:bookmarkEnd w:id="746"/>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قریش تنها به اینکه در داخل مکه مانع هجرت مسلمانها بشوند، اکتفا نکردند؛ بلکه پا فراتر گذاشتند و کوشیدند تا افرادی را که وارد مدینه شده‌اند، برگردانند. بنابراین، قریش دست به گروگان گرفتن یکی از مهاجران زدند و این تلاش با موفقیت انجام گردید و یکی از مهاجران از مدینه ربوده و به مکه بازگردانده شد؛ چنانکه عمربن خطاب می‌گوید: «وقتی خواستیم به مدینه هجرت کنیم من و عیاش بن ابی ربیعه و هشام بن عاص بن وائل سهمی با هم قرار گذاشتیم که در تناضب (درختی است) در منطقه اضاء در حوزه خاندان بنی غفار بالاتر از سرف گردهم بیاییم و گفتیم هر کس که صبح فردا آن جا نبود، دلیل بر این است که دستگیر و از هجرت بازداشته شده است بنابراین، دو همراه دیگرش باید به راهشان ادامه بدهند.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عمر می‌گوید: صبح فردا من و عیاش بن ابی ربیعه به تناضب رسیدیم و هشام نتوانست بیاید و بازداشته شده بود؛ اورا شکنجه کر</w:t>
      </w:r>
      <w:r w:rsidR="00DF3A0B" w:rsidRPr="000D73CC">
        <w:rPr>
          <w:rFonts w:cs="IRNazli" w:hint="cs"/>
          <w:sz w:val="30"/>
          <w:rtl/>
          <w:lang w:bidi="fa-IR"/>
        </w:rPr>
        <w:t>ده بودند و دچار فتنه گردیده بود</w:t>
      </w:r>
      <w:r w:rsidRPr="000D73CC">
        <w:rPr>
          <w:rFonts w:cs="IRNazli" w:hint="cs"/>
          <w:sz w:val="30"/>
          <w:rtl/>
          <w:lang w:bidi="fa-IR"/>
        </w:rPr>
        <w:t>»</w:t>
      </w:r>
      <w:r w:rsidR="00DF3A0B"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ما به راهمان ادامه دادیم، هنگامی که به مدینه رسیدیم در قبا در میان بنی عمروبن عوف اقامت گزیدیم. ابوجهل بن هشام وحارث بن هشام به سوی عیاش بن ابی ربیعه آمدند. او پسر عموی آنها و از یک مادر بودند. آنها آمدند و در مدینه به ما رسیدند.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هنوز در مکه بود. آنها با عیاش صحبت کردند و گفتند: مادرت نذر کرده است تا به سرش شانه نزد و در تابش آفتاب به زیر سایه نرود تا وقتی تو را ببیند. عیاش به حال مادرش رقت کرد. من به او گفتم: عیاش! به خدا سوگند که اینها می‌خواهند تو را از دینت برگردانند. بهتر است از آنها دوری کنی و این را بدان که اگر شپشها مادرت را اذیت کنند، سرش را شانه خواهد زد و اگر تحمل گرمای مکه برای او دشوار گردد، به سایه خواهد رفت. عیاش گفت: خیر. نذر مادرم را برآورده می‌کنم و آن جا مالی دارم با خود برمی‌دارم و برمی‌گردم.</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عمر می‌گوید: گفتم: سوگند به خدا تو می‌دانی که من از همه قریش بیشتر مال دارم. نصف دارایی‌ام مال تو، اما با آنها نرو. ولی عیاش نپذیرفت و گفت باید برگردم. وقتی او بر تصمیمی که گرفته بود، مصمم گردید، عمر گفت: پس این شتر مرا بگیر که شتری رام و راهروی است و بر آن سوار شو، اگر آنها قصد نیرنگ داشتند، با این شتر خود را ازدستشان نجات بده. عیاش سوار بر همان شتر همراه آن دو حرکت کرد تا اینکه در میان راه، ابوجهل به او گفت: برادرزاده‌ام! این شتر مرا اذیت می‌کند، آیا مرا پشت سر خود بر شترت سوار نمی‌کنی؟ عیاش گفت: چرا؟ آن گاه شترش را خوابانید وآن دو نیز شترانشان را خواباندند تا ابوجهل جابه‌جا شود و بر شترش سوار شود. همین که پایشان به زمین رسید، آن دو بر عیاش حمله کردند و دست و پای او را بستند و او را دست و پا بسته به مکه آوردند و شکنجه کردند تا اینکه به فتنه مبتلا گردید</w:t>
      </w:r>
      <w:r w:rsidRPr="000D73CC">
        <w:rPr>
          <w:rStyle w:val="FootnoteReference"/>
          <w:rFonts w:cs="IRNazli"/>
          <w:rtl/>
          <w:lang w:bidi="fa-IR"/>
        </w:rPr>
        <w:footnoteReference w:id="934"/>
      </w:r>
      <w:r w:rsidR="005C6303"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عمر می‌گوید: گمان ما نسبت به کسانی که در مکه به فتنه مبتلا شده بودند، این بود که خداوند هیچ عملی از آنان را نمی‌پذیرد و توب</w:t>
      </w:r>
      <w:r w:rsidR="00671026" w:rsidRPr="000D73CC">
        <w:rPr>
          <w:rFonts w:cs="IRNazli" w:hint="cs"/>
          <w:sz w:val="30"/>
          <w:rtl/>
          <w:lang w:bidi="fa-IR"/>
        </w:rPr>
        <w:t>ۀ</w:t>
      </w:r>
      <w:r w:rsidRPr="000D73CC">
        <w:rPr>
          <w:rFonts w:cs="IRNazli" w:hint="cs"/>
          <w:sz w:val="30"/>
          <w:rtl/>
          <w:lang w:bidi="fa-IR"/>
        </w:rPr>
        <w:t xml:space="preserve"> آنان را هم قبول نمی‌‌کند؛ چون آنها خدا را شناخته‌اند؛ سپس به خاطر مشکلی که بدان گرفتار شده‌اند به سرزمین کفر برگشته‌اند و خودشان نیز درمورد خود چنین فکر می‌کردند، اما وقتی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مدینه آمد، خداوند در مورد آنها و درمورد سخن ما و آنچه آنها درباره خودشان فکر می‌کردند، این آیه را نازل</w:t>
      </w:r>
      <w:r w:rsidR="005C6303" w:rsidRPr="000D73CC">
        <w:rPr>
          <w:rFonts w:cs="IRNazli" w:hint="cs"/>
          <w:sz w:val="30"/>
          <w:rtl/>
          <w:lang w:bidi="fa-IR"/>
        </w:rPr>
        <w:t xml:space="preserve"> کرد:</w:t>
      </w:r>
    </w:p>
    <w:p w:rsidR="00813D02" w:rsidRPr="000D73CC" w:rsidRDefault="00010518"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قُل</w:t>
      </w:r>
      <w:r w:rsidRPr="000D73CC">
        <w:rPr>
          <w:rFonts w:hint="cs"/>
          <w:rtl/>
        </w:rPr>
        <w:t>ۡ</w:t>
      </w:r>
      <w:r w:rsidRPr="000D73CC">
        <w:rPr>
          <w:rtl/>
        </w:rPr>
        <w:t xml:space="preserve"> </w:t>
      </w:r>
      <w:r w:rsidRPr="000D73CC">
        <w:rPr>
          <w:rFonts w:hint="cs"/>
          <w:rtl/>
        </w:rPr>
        <w:t>يَٰعِبَادِيَ</w:t>
      </w:r>
      <w:r w:rsidRPr="000D73CC">
        <w:rPr>
          <w:rtl/>
        </w:rPr>
        <w:t xml:space="preserve"> </w:t>
      </w:r>
      <w:r w:rsidRPr="000D73CC">
        <w:rPr>
          <w:rFonts w:hint="cs"/>
          <w:rtl/>
        </w:rPr>
        <w:t>ٱ</w:t>
      </w:r>
      <w:r w:rsidRPr="000D73CC">
        <w:rPr>
          <w:rFonts w:hint="eastAsia"/>
          <w:rtl/>
        </w:rPr>
        <w:t>لَّذِينَ</w:t>
      </w:r>
      <w:r w:rsidRPr="000D73CC">
        <w:rPr>
          <w:rtl/>
        </w:rPr>
        <w:t xml:space="preserve"> أَسۡرَفُواْ عَلَىٰٓ أَنفُسِهِمۡ لَا تَقۡنَطُواْ مِن رَّحۡمَةِ </w:t>
      </w:r>
      <w:r w:rsidRPr="000D73CC">
        <w:rPr>
          <w:rFonts w:hint="cs"/>
          <w:rtl/>
        </w:rPr>
        <w:t>ٱ</w:t>
      </w:r>
      <w:r w:rsidRPr="000D73CC">
        <w:rPr>
          <w:rFonts w:hint="eastAsia"/>
          <w:rtl/>
        </w:rPr>
        <w:t>للَّهِۚ</w:t>
      </w:r>
      <w:r w:rsidRPr="000D73CC">
        <w:rPr>
          <w:rtl/>
        </w:rPr>
        <w:t xml:space="preserve"> إِنَّ </w:t>
      </w:r>
      <w:r w:rsidRPr="000D73CC">
        <w:rPr>
          <w:rFonts w:hint="cs"/>
          <w:rtl/>
        </w:rPr>
        <w:t>ٱ</w:t>
      </w:r>
      <w:r w:rsidRPr="000D73CC">
        <w:rPr>
          <w:rFonts w:hint="eastAsia"/>
          <w:rtl/>
        </w:rPr>
        <w:t>للَّهَ</w:t>
      </w:r>
      <w:r w:rsidRPr="000D73CC">
        <w:rPr>
          <w:rtl/>
        </w:rPr>
        <w:t xml:space="preserve"> يَغۡفِرُ </w:t>
      </w:r>
      <w:r w:rsidRPr="000D73CC">
        <w:rPr>
          <w:rFonts w:hint="cs"/>
          <w:rtl/>
        </w:rPr>
        <w:t>ٱ</w:t>
      </w:r>
      <w:r w:rsidRPr="000D73CC">
        <w:rPr>
          <w:rFonts w:hint="eastAsia"/>
          <w:rtl/>
        </w:rPr>
        <w:t>لذُّنُوبَ</w:t>
      </w:r>
      <w:r w:rsidRPr="000D73CC">
        <w:rPr>
          <w:rtl/>
        </w:rPr>
        <w:t xml:space="preserve"> جَمِيعًاۚ إِنَّهُ</w:t>
      </w:r>
      <w:r w:rsidRPr="000D73CC">
        <w:rPr>
          <w:rFonts w:hint="cs"/>
          <w:rtl/>
        </w:rPr>
        <w:t>ۥ</w:t>
      </w:r>
      <w:r w:rsidRPr="000D73CC">
        <w:rPr>
          <w:rtl/>
        </w:rPr>
        <w:t xml:space="preserve"> هُوَ </w:t>
      </w:r>
      <w:r w:rsidRPr="000D73CC">
        <w:rPr>
          <w:rFonts w:hint="cs"/>
          <w:rtl/>
        </w:rPr>
        <w:t>ٱ</w:t>
      </w:r>
      <w:r w:rsidRPr="000D73CC">
        <w:rPr>
          <w:rFonts w:hint="eastAsia"/>
          <w:rtl/>
        </w:rPr>
        <w:t>لۡغَفُورُ</w:t>
      </w:r>
      <w:r w:rsidRPr="000D73CC">
        <w:rPr>
          <w:rtl/>
        </w:rPr>
        <w:t xml:space="preserve"> </w:t>
      </w:r>
      <w:r w:rsidRPr="000D73CC">
        <w:rPr>
          <w:rFonts w:hint="cs"/>
          <w:rtl/>
        </w:rPr>
        <w:t>ٱ</w:t>
      </w:r>
      <w:r w:rsidRPr="000D73CC">
        <w:rPr>
          <w:rFonts w:hint="eastAsia"/>
          <w:rtl/>
        </w:rPr>
        <w:t>لرَّحِيمُ</w:t>
      </w:r>
      <w:r w:rsidRPr="000D73CC">
        <w:rPr>
          <w:rtl/>
        </w:rPr>
        <w:t>٥٣ وَأَنِيبُوٓاْ إِلَىٰ رَبِّكُمۡ وَأَسۡلِمُواْ لَهُ</w:t>
      </w:r>
      <w:r w:rsidRPr="000D73CC">
        <w:rPr>
          <w:rFonts w:hint="cs"/>
          <w:rtl/>
        </w:rPr>
        <w:t>ۥ</w:t>
      </w:r>
      <w:r w:rsidRPr="000D73CC">
        <w:rPr>
          <w:rtl/>
        </w:rPr>
        <w:t xml:space="preserve"> مِن قَبۡلِ أَن يَأۡتِيَكُمُ </w:t>
      </w:r>
      <w:r w:rsidRPr="000D73CC">
        <w:rPr>
          <w:rFonts w:hint="cs"/>
          <w:rtl/>
        </w:rPr>
        <w:t>ٱ</w:t>
      </w:r>
      <w:r w:rsidRPr="000D73CC">
        <w:rPr>
          <w:rFonts w:hint="eastAsia"/>
          <w:rtl/>
        </w:rPr>
        <w:t>لۡعَذَابُ</w:t>
      </w:r>
      <w:r w:rsidRPr="000D73CC">
        <w:rPr>
          <w:rtl/>
        </w:rPr>
        <w:t xml:space="preserve"> ثُمَّ لَا تُنصَرُونَ٥٤ وَ</w:t>
      </w:r>
      <w:r w:rsidRPr="000D73CC">
        <w:rPr>
          <w:rFonts w:hint="cs"/>
          <w:rtl/>
        </w:rPr>
        <w:t>ٱ</w:t>
      </w:r>
      <w:r w:rsidRPr="000D73CC">
        <w:rPr>
          <w:rFonts w:hint="eastAsia"/>
          <w:rtl/>
        </w:rPr>
        <w:t>تَّبِعُوٓاْ</w:t>
      </w:r>
      <w:r w:rsidRPr="000D73CC">
        <w:rPr>
          <w:rtl/>
        </w:rPr>
        <w:t xml:space="preserve"> أَحۡسَنَ مَآ أُنزِلَ إِلَيۡكُم مِّن رَّبِّكُم مِّن قَبۡلِ أَن يَأۡتِيَكُمُ </w:t>
      </w:r>
      <w:r w:rsidRPr="000D73CC">
        <w:rPr>
          <w:rFonts w:hint="cs"/>
          <w:rtl/>
        </w:rPr>
        <w:t>ٱ</w:t>
      </w:r>
      <w:r w:rsidRPr="000D73CC">
        <w:rPr>
          <w:rFonts w:hint="eastAsia"/>
          <w:rtl/>
        </w:rPr>
        <w:t>لۡعَذَابُ</w:t>
      </w:r>
      <w:r w:rsidRPr="000D73CC">
        <w:rPr>
          <w:rtl/>
        </w:rPr>
        <w:t xml:space="preserve"> بَغۡتَةٗ وَأَنتُمۡ لَا تَشۡعُرُونَ٥٥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[الزمر: 53-55]</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بگو ای بندگانم آنان که در معاصی زیاده‌روی هم کرده‌اید، از لطف و مرحمت خدا مأیوس و ناامید نگردید. قطعاً خداوند هم</w:t>
      </w:r>
      <w:r w:rsidR="00671026" w:rsidRPr="000D73CC">
        <w:rPr>
          <w:rFonts w:hint="cs"/>
          <w:rtl/>
        </w:rPr>
        <w:t>ۀ</w:t>
      </w:r>
      <w:r w:rsidRPr="000D73CC">
        <w:rPr>
          <w:rFonts w:hint="cs"/>
          <w:rtl/>
        </w:rPr>
        <w:t xml:space="preserve"> گناهان را می‌آمرزد؛ چرا که او بسیار آمرزگار و بس مهربان است و به سوی پروردگار خود برگردید و تسلیم او شوید پیش از اینکه عذاب ناگهان به سوی شما تاخت آرد و دیگر کمک و یاری نشوید و از زیباترین و بهترین چیزی که از وی پروردگارتان برای شما فرو فرستاده شده است (که قرآن است) پیروی کنید، پیش از اینکه عذاب ناگهان به سوی شما تاخت آرد در حالی که شما بی‌خبر باشید</w:t>
      </w:r>
      <w:r w:rsidRPr="000D73CC">
        <w:rPr>
          <w:rStyle w:val="Char9"/>
          <w:rFonts w:hint="cs"/>
          <w:rtl/>
        </w:rPr>
        <w:t>»</w:t>
      </w:r>
      <w:r w:rsidR="00010518" w:rsidRPr="000D73CC">
        <w:rPr>
          <w:rStyle w:val="Char9"/>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عمربن خطاب می‌گوید: این آیه را من با دستان خودم در صحیفه‌ای نوشتم و آن را به هشام بن عاص فرستادم. هشام گفت: وقتی به دست من رسیدآن را در «ذیطوی»</w:t>
      </w:r>
      <w:r w:rsidRPr="000D73CC">
        <w:rPr>
          <w:rStyle w:val="FootnoteReference"/>
          <w:rFonts w:cs="IRNazli"/>
          <w:rtl/>
          <w:lang w:bidi="fa-IR"/>
        </w:rPr>
        <w:footnoteReference w:id="935"/>
      </w:r>
      <w:r w:rsidRPr="000D73CC">
        <w:rPr>
          <w:rFonts w:cs="IRNazli" w:hint="cs"/>
          <w:sz w:val="30"/>
          <w:rtl/>
          <w:lang w:bidi="fa-IR"/>
        </w:rPr>
        <w:t xml:space="preserve"> می‌خواندم و آه می‌کشیدم و با تمرکز آن را می‌خواندم، اما نمی‌فهمیدم تا اینکه گفتم بار خدایا! آن را به من بفهمان. پس خداوند در قلب من القاء کرد که این آیه درباره ما و در مورد آنچه ما در مورد خود می‌گفتیم ودیگران دربار</w:t>
      </w:r>
      <w:r w:rsidR="00671026" w:rsidRPr="000D73CC">
        <w:rPr>
          <w:rFonts w:cs="IRNazli" w:hint="cs"/>
          <w:sz w:val="30"/>
          <w:rtl/>
          <w:lang w:bidi="fa-IR"/>
        </w:rPr>
        <w:t>ۀ</w:t>
      </w:r>
      <w:r w:rsidRPr="000D73CC">
        <w:rPr>
          <w:rFonts w:cs="IRNazli" w:hint="cs"/>
          <w:sz w:val="30"/>
          <w:rtl/>
          <w:lang w:bidi="fa-IR"/>
        </w:rPr>
        <w:t xml:space="preserve"> ما می‌پنداشتند، نازل شده است.</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می‌گوید: پس به سوی شترم رفتم و بر آن نشستم و به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که در مدینه بود، پیوستم</w:t>
      </w:r>
      <w:r w:rsidRPr="000D73CC">
        <w:rPr>
          <w:rStyle w:val="FootnoteReference"/>
          <w:rFonts w:cs="IRNazli"/>
          <w:rtl/>
          <w:lang w:bidi="fa-IR"/>
        </w:rPr>
        <w:footnoteReference w:id="936"/>
      </w:r>
      <w:r w:rsidR="00010518"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این واقعه بیانگر این موضوع است که عمر برنام</w:t>
      </w:r>
      <w:r w:rsidR="00671026" w:rsidRPr="000D73CC">
        <w:rPr>
          <w:rFonts w:cs="IRNazli" w:hint="cs"/>
          <w:sz w:val="30"/>
          <w:rtl/>
          <w:lang w:bidi="fa-IR"/>
        </w:rPr>
        <w:t>ۀ</w:t>
      </w:r>
      <w:r w:rsidRPr="000D73CC">
        <w:rPr>
          <w:rFonts w:cs="IRNazli" w:hint="cs"/>
          <w:sz w:val="30"/>
          <w:rtl/>
          <w:lang w:bidi="fa-IR"/>
        </w:rPr>
        <w:t xml:space="preserve"> هجرت خود و دو همراهش عیاش بن ربیعه و هشام بن عاص بن وائل سهمی را چگونه آماده کرده بود. هر کدام از آنها از یک قبیله بودند و جایی که با هم وعده گذاشته بودند دور از مکه و خارج از حدود حرم در راه مدینه بود و زمان و مکان به طور دقیق مشخص شده بودند به صورتی که اگر یکی در موعد و جای مقرر حاضر نشد، دو همراه دیگرش حرکت کنند و منتظر او نباشند؛ چون او گرفتار شده است و همان طور که انتظار داشتند، هشام بن عاص</w:t>
      </w:r>
      <w:r w:rsidR="00010518" w:rsidRPr="000D73CC">
        <w:rPr>
          <w:rFonts w:cs="IRNazli" w:hint="cs"/>
          <w:sz w:val="30"/>
          <w:rtl/>
          <w:lang w:bidi="fa-IR"/>
        </w:rPr>
        <w:t xml:space="preserve"> </w:t>
      </w:r>
      <w:r w:rsidR="00526958" w:rsidRPr="000D73CC">
        <w:rPr>
          <w:rFonts w:ascii="CTraditional Arabic" w:hAnsi="CTraditional Arabic" w:cs="CTraditional Arabic" w:hint="cs"/>
          <w:szCs w:val="26"/>
          <w:rtl/>
          <w:lang w:bidi="fa-IR"/>
        </w:rPr>
        <w:t>س</w:t>
      </w:r>
      <w:r w:rsidRPr="000D73CC">
        <w:rPr>
          <w:rFonts w:cs="IRNazli" w:hint="cs"/>
          <w:sz w:val="30"/>
          <w:rtl/>
          <w:lang w:bidi="fa-IR"/>
        </w:rPr>
        <w:t xml:space="preserve"> گرفتار شد و عمر و عیاش موفق به هجرت شدند و برنامه کاملاً موفقیت‌آمیز انجام گرفت و آنها سالم به مدینه رسیدند</w:t>
      </w:r>
      <w:r w:rsidRPr="000D73CC">
        <w:rPr>
          <w:rStyle w:val="FootnoteReference"/>
          <w:rFonts w:cs="IRNazli"/>
          <w:rtl/>
          <w:lang w:bidi="fa-IR"/>
        </w:rPr>
        <w:footnoteReference w:id="937"/>
      </w:r>
      <w:r w:rsidR="00010518"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قریش تصمیم گرفت مهاجران را تعقیب کند بنابراین، نقش</w:t>
      </w:r>
      <w:r w:rsidR="00671026" w:rsidRPr="000D73CC">
        <w:rPr>
          <w:rFonts w:cs="IRNazli" w:hint="cs"/>
          <w:sz w:val="30"/>
          <w:rtl/>
          <w:lang w:bidi="fa-IR"/>
        </w:rPr>
        <w:t>ۀ</w:t>
      </w:r>
      <w:r w:rsidRPr="000D73CC">
        <w:rPr>
          <w:rFonts w:cs="IRNazli" w:hint="cs"/>
          <w:sz w:val="30"/>
          <w:rtl/>
          <w:lang w:bidi="fa-IR"/>
        </w:rPr>
        <w:t xml:space="preserve"> دقیق و منظمی کشید و از آنجا که ابوجهل می‌دانست که عیاش نسبت به مادرش خیلی مهربان است، به دروغ نذر مادر اورا به میان آورد؛ چنانکه مهرورزی عیاش، از موافقت وی برای بازگشت آشکار می‌شود. این داستان نیز به فراست و چاره‌اندیشی عمر دلالت می‌کند؛ چراکه او می‌دانست که آنها عیاش را به فتنه و بلایی گرفتار خواهند کرد</w:t>
      </w:r>
      <w:r w:rsidRPr="000D73CC">
        <w:rPr>
          <w:rStyle w:val="FootnoteReference"/>
          <w:rFonts w:cs="IRNazli"/>
          <w:rtl/>
          <w:lang w:bidi="fa-IR"/>
        </w:rPr>
        <w:footnoteReference w:id="938"/>
      </w:r>
      <w:r w:rsidR="00010518"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از این داستان علاوه بر موارد ذکر شده به میزان برادری و اخوتی که اسلام در وجود این افراد ایجاد کرده بود، پی می‌بریم؛ چنانکه عمر نصف دارایی خود را به خاطر اینکه برادرش، سالم بماند و از ترس اینکه مبادا مشرکان بعد از بازگشت اورا دچار شکنجه و فتنه سازند، می‌بخشد. اما عاطفه و محبت مادر بر عیاش چیره شد و تصمیم گرفت تا به مکه برود و سوگند مادرش را بشکند و مالی که آن جا دارد با خود بیاورد. ولی عمر</w:t>
      </w:r>
      <w:r w:rsidR="00526958" w:rsidRPr="000D73CC">
        <w:rPr>
          <w:rFonts w:ascii="CTraditional Arabic" w:hAnsi="CTraditional Arabic" w:cs="CTraditional Arabic" w:hint="cs"/>
          <w:szCs w:val="26"/>
          <w:rtl/>
          <w:lang w:bidi="fa-IR"/>
        </w:rPr>
        <w:t>س</w:t>
      </w:r>
      <w:r w:rsidRPr="000D73CC">
        <w:rPr>
          <w:rFonts w:cs="IRNazli" w:hint="cs"/>
          <w:sz w:val="30"/>
          <w:rtl/>
          <w:lang w:bidi="fa-IR"/>
        </w:rPr>
        <w:t xml:space="preserve"> به افقی دورتر نگاه می‌کرد و او گویا با چشم خود سرنوشت نامبارک و شومی را که در انتظار عیاش بود می‌دید؛ چنانکه وقتی نتوانست او را قانع کند شتر خود را به او داد و بالآخره آنچه عمر انتظارش را داشت، برای عیاش پیش آمد و مشرکان در اثنای راه به او خیانت کردند</w:t>
      </w:r>
      <w:r w:rsidRPr="000D73CC">
        <w:rPr>
          <w:rStyle w:val="FootnoteReference"/>
          <w:rFonts w:cs="IRNazli"/>
          <w:rtl/>
          <w:lang w:bidi="fa-IR"/>
        </w:rPr>
        <w:footnoteReference w:id="939"/>
      </w:r>
      <w:r w:rsidR="00010518"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مسلمانان اعم از مهاجر و یا آنهائی که در مکه بودند، فکر می‌کردند کسانی که دچار فتنه شده‌اند و در جامعه جاهلی زندگی می‌کنند، خداوند هیچ نیکی و خیری را از آنان نمی‌پذیرد، تا ای</w:t>
      </w:r>
      <w:r w:rsidR="00010518" w:rsidRPr="000D73CC">
        <w:rPr>
          <w:rFonts w:cs="IRNazli" w:hint="cs"/>
          <w:sz w:val="30"/>
          <w:rtl/>
          <w:lang w:bidi="fa-IR"/>
        </w:rPr>
        <w:t>نکه خداوند این آیه را نازل کرد:</w:t>
      </w:r>
    </w:p>
    <w:p w:rsidR="00813D02" w:rsidRPr="000D73CC" w:rsidRDefault="00010518"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قُلۡ يَٰعِبَادِيَ </w:t>
      </w:r>
      <w:r w:rsidRPr="000D73CC">
        <w:rPr>
          <w:rFonts w:hint="cs"/>
          <w:rtl/>
        </w:rPr>
        <w:t>ٱ</w:t>
      </w:r>
      <w:r w:rsidRPr="000D73CC">
        <w:rPr>
          <w:rFonts w:hint="eastAsia"/>
          <w:rtl/>
        </w:rPr>
        <w:t>لَّذِينَ</w:t>
      </w:r>
      <w:r w:rsidRPr="000D73CC">
        <w:rPr>
          <w:rtl/>
        </w:rPr>
        <w:t xml:space="preserve"> أَسۡرَفُواْ عَلَىٰٓ أَنفُسِهِمۡ لَا تَقۡنَطُواْ مِن رَّحۡمَةِ </w:t>
      </w:r>
      <w:r w:rsidRPr="000D73CC">
        <w:rPr>
          <w:rFonts w:hint="cs"/>
          <w:rtl/>
        </w:rPr>
        <w:t>ٱ</w:t>
      </w:r>
      <w:r w:rsidRPr="000D73CC">
        <w:rPr>
          <w:rFonts w:hint="eastAsia"/>
          <w:rtl/>
        </w:rPr>
        <w:t>للَّهِۚ</w:t>
      </w:r>
      <w:r w:rsidRPr="000D73CC">
        <w:rPr>
          <w:rtl/>
        </w:rPr>
        <w:t xml:space="preserve"> إِنَّ </w:t>
      </w:r>
      <w:r w:rsidRPr="000D73CC">
        <w:rPr>
          <w:rFonts w:hint="cs"/>
          <w:rtl/>
        </w:rPr>
        <w:t>ٱ</w:t>
      </w:r>
      <w:r w:rsidRPr="000D73CC">
        <w:rPr>
          <w:rFonts w:hint="eastAsia"/>
          <w:rtl/>
        </w:rPr>
        <w:t>للَّهَ</w:t>
      </w:r>
      <w:r w:rsidRPr="000D73CC">
        <w:rPr>
          <w:rtl/>
        </w:rPr>
        <w:t xml:space="preserve"> يَغۡفِرُ </w:t>
      </w:r>
      <w:r w:rsidRPr="000D73CC">
        <w:rPr>
          <w:rFonts w:hint="cs"/>
          <w:rtl/>
        </w:rPr>
        <w:t>ٱ</w:t>
      </w:r>
      <w:r w:rsidRPr="000D73CC">
        <w:rPr>
          <w:rFonts w:hint="eastAsia"/>
          <w:rtl/>
        </w:rPr>
        <w:t>لذُّنُوبَ</w:t>
      </w:r>
      <w:r w:rsidRPr="000D73CC">
        <w:rPr>
          <w:rtl/>
        </w:rPr>
        <w:t xml:space="preserve"> جَمِيعًاۚ إِنَّهُ</w:t>
      </w:r>
      <w:r w:rsidRPr="000D73CC">
        <w:rPr>
          <w:rFonts w:hint="cs"/>
          <w:rtl/>
        </w:rPr>
        <w:t>ۥ</w:t>
      </w:r>
      <w:r w:rsidRPr="000D73CC">
        <w:rPr>
          <w:rtl/>
        </w:rPr>
        <w:t xml:space="preserve"> هُوَ </w:t>
      </w:r>
      <w:r w:rsidRPr="000D73CC">
        <w:rPr>
          <w:rFonts w:hint="cs"/>
          <w:rtl/>
        </w:rPr>
        <w:t>ٱ</w:t>
      </w:r>
      <w:r w:rsidRPr="000D73CC">
        <w:rPr>
          <w:rFonts w:hint="eastAsia"/>
          <w:rtl/>
        </w:rPr>
        <w:t>لۡغَفُورُ</w:t>
      </w:r>
      <w:r w:rsidRPr="000D73CC">
        <w:rPr>
          <w:rtl/>
        </w:rPr>
        <w:t xml:space="preserve"> </w:t>
      </w:r>
      <w:r w:rsidRPr="000D73CC">
        <w:rPr>
          <w:rFonts w:hint="cs"/>
          <w:rtl/>
        </w:rPr>
        <w:t>ٱ</w:t>
      </w:r>
      <w:r w:rsidRPr="000D73CC">
        <w:rPr>
          <w:rFonts w:hint="eastAsia"/>
          <w:rtl/>
        </w:rPr>
        <w:t>لرَّحِيمُ</w:t>
      </w:r>
      <w:r w:rsidRPr="000D73CC">
        <w:rPr>
          <w:rStyle w:val="Chard"/>
          <w:rtl/>
        </w:rPr>
        <w:t>٥٣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[الزمر: 53]</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بگو ای بندگانم آنان که در معاصی زیاده‌روی کرده‌اید، از لطف و مرحمت خدا مأیوس نگردی</w:t>
      </w:r>
      <w:r w:rsidRPr="000D73CC">
        <w:rPr>
          <w:rStyle w:val="Char8"/>
          <w:rFonts w:hint="cs"/>
          <w:rtl/>
        </w:rPr>
        <w:t>د</w:t>
      </w:r>
      <w:r w:rsidRPr="000D73CC">
        <w:rPr>
          <w:rStyle w:val="Char9"/>
          <w:rFonts w:hint="cs"/>
          <w:rtl/>
        </w:rPr>
        <w:t>»</w:t>
      </w:r>
      <w:r w:rsidR="00010518" w:rsidRPr="000D73CC">
        <w:rPr>
          <w:rStyle w:val="Char5"/>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با نزول این آیه‌ها، عمر فاروق </w:t>
      </w:r>
      <w:r w:rsidR="00526958" w:rsidRPr="000D73CC">
        <w:rPr>
          <w:rFonts w:ascii="CTraditional Arabic" w:hAnsi="CTraditional Arabic" w:cs="CTraditional Arabic" w:hint="cs"/>
          <w:szCs w:val="26"/>
          <w:rtl/>
          <w:lang w:bidi="fa-IR"/>
        </w:rPr>
        <w:t>س</w:t>
      </w:r>
      <w:r w:rsidRPr="000D73CC">
        <w:rPr>
          <w:rFonts w:cs="IRNazli" w:hint="cs"/>
          <w:sz w:val="30"/>
          <w:rtl/>
          <w:lang w:bidi="fa-IR"/>
        </w:rPr>
        <w:t xml:space="preserve"> برای برادران صمیمی خود، عیاش و هشام، پیام این آیه‌ها را فرستاد تا آنها دوباره برای ترک کردن اردوگاه کفر تلاش نمایند. همت و بلندنظری عمربن خطاب </w:t>
      </w:r>
      <w:r w:rsidR="00526958" w:rsidRPr="000D73CC">
        <w:rPr>
          <w:rFonts w:ascii="CTraditional Arabic" w:hAnsi="CTraditional Arabic" w:cs="CTraditional Arabic" w:hint="cs"/>
          <w:szCs w:val="26"/>
          <w:rtl/>
          <w:lang w:bidi="fa-IR"/>
        </w:rPr>
        <w:t>س</w:t>
      </w:r>
      <w:r w:rsidRPr="000D73CC">
        <w:rPr>
          <w:rFonts w:cs="IRNazli" w:hint="cs"/>
          <w:sz w:val="30"/>
          <w:rtl/>
          <w:lang w:bidi="fa-IR"/>
        </w:rPr>
        <w:t xml:space="preserve"> چه اندازه بزرگ است آن هنگامی که به برادرش عیاش گفت</w:t>
      </w:r>
      <w:r w:rsidR="000D449F" w:rsidRPr="000D73CC">
        <w:rPr>
          <w:rFonts w:cs="IRNazli" w:hint="cs"/>
          <w:sz w:val="30"/>
          <w:rtl/>
          <w:lang w:bidi="fa-IR"/>
        </w:rPr>
        <w:t>:</w:t>
      </w:r>
      <w:r w:rsidRPr="000D73CC">
        <w:rPr>
          <w:rFonts w:cs="IRNazli" w:hint="cs"/>
          <w:sz w:val="30"/>
          <w:rtl/>
          <w:lang w:bidi="fa-IR"/>
        </w:rPr>
        <w:t xml:space="preserve"> نصف دارایی مرا بگیر، ولی مدینه را ترک نکن. سپس شترش را به او داد تا اگر دچار فتنه و بلایی گردید از مهلکه بگریزد و از گرفتاری و بدحالی برادرش شاد نشد که او چون با من مخالفت کرده و نصیحت مرا نپذیرفته است حقش بود که چنین شود؛ بلکه احساس محبت و وفاداری نسبت به برادرش چیزی است که بر عمر غالب است. از این رو به محض اینکه آیه فوق نازل گردید، عمر شتابان آن را به اطلاع برادرانش و دیگر مسلمانان مستضعف در مکه رساند تا تلاش</w:t>
      </w:r>
      <w:r w:rsidR="00010518" w:rsidRPr="000D73CC">
        <w:rPr>
          <w:rFonts w:cs="IRNazli" w:hint="eastAsia"/>
          <w:sz w:val="30"/>
          <w:lang w:bidi="fa-IR"/>
        </w:rPr>
        <w:t>‌</w:t>
      </w:r>
      <w:r w:rsidRPr="000D73CC">
        <w:rPr>
          <w:rFonts w:cs="IRNazli" w:hint="cs"/>
          <w:sz w:val="30"/>
          <w:rtl/>
          <w:lang w:bidi="fa-IR"/>
        </w:rPr>
        <w:t>های تازه‌ای را برای پیوستن به اردوگاه اسلام انجام دهند</w:t>
      </w:r>
      <w:r w:rsidRPr="000D73CC">
        <w:rPr>
          <w:rStyle w:val="FootnoteReference"/>
          <w:rFonts w:cs="IRNazli"/>
          <w:rtl/>
          <w:lang w:bidi="fa-IR"/>
        </w:rPr>
        <w:footnoteReference w:id="940"/>
      </w:r>
      <w:r w:rsidR="00010518" w:rsidRPr="000D73CC">
        <w:rPr>
          <w:rFonts w:cs="IRNazli"/>
          <w:sz w:val="30"/>
          <w:lang w:bidi="fa-IR"/>
        </w:rPr>
        <w:t>.</w:t>
      </w:r>
    </w:p>
    <w:p w:rsidR="00813D02" w:rsidRPr="000D73CC" w:rsidRDefault="00813D02" w:rsidP="000A42BE">
      <w:pPr>
        <w:pStyle w:val="a4"/>
        <w:widowControl w:val="0"/>
        <w:rPr>
          <w:rtl/>
        </w:rPr>
      </w:pPr>
      <w:bookmarkStart w:id="747" w:name="_Toc134241420"/>
      <w:bookmarkStart w:id="748" w:name="_Toc270033314"/>
      <w:bookmarkStart w:id="749" w:name="_Toc439429807"/>
      <w:r w:rsidRPr="000D73CC">
        <w:rPr>
          <w:rFonts w:hint="cs"/>
          <w:rtl/>
        </w:rPr>
        <w:t>3- شیوه زندانی کردن</w:t>
      </w:r>
      <w:bookmarkEnd w:id="747"/>
      <w:bookmarkEnd w:id="748"/>
      <w:bookmarkEnd w:id="749"/>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قریش زندانی کردن را به عنوان یکی از راه</w:t>
      </w:r>
      <w:r w:rsidR="00C461FC">
        <w:rPr>
          <w:rFonts w:cs="IRNazli" w:hint="eastAsia"/>
          <w:sz w:val="30"/>
          <w:rtl/>
          <w:lang w:bidi="fa-IR"/>
        </w:rPr>
        <w:t>‌</w:t>
      </w:r>
      <w:r w:rsidRPr="000D73CC">
        <w:rPr>
          <w:rFonts w:cs="IRNazli" w:hint="cs"/>
          <w:sz w:val="30"/>
          <w:rtl/>
          <w:lang w:bidi="fa-IR"/>
        </w:rPr>
        <w:t>های جلوگیری از هجرت در پیش گرفتند. پس هر کس در حالی دستگیر می‌شد که برای هجرت می‌کوشید، قریش او را در یکی از خانه‌ها زندانی می‌کردند و دست و پای او را با زنجیر می‌بستند و به شدت مورد مراقبت قرار می‌دادند تا نتواند فرار کند و گاهی آنها را در چهار دیواری ای که سقف نداشت، زندانی می‌کردند تا زیر گرمای خورشید شکنجه ‌شوند.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رهبران قریش با این کار می‌خواستند به دو هدف دست یازند: یکی جلوگیری از هجرت این افراد و دوم اینکه رفتار با آنان درس و عبرتی برای افرد دیگری از مسلمانها که در مکه به سر می‌بردند و فکر هجرت در سرشان بود، باشد، اما این شیوه نتوانست مسلمانان را از رفتن به مدینه باز دارد. حتی افرادی مانند عیاش و هشام</w:t>
      </w:r>
      <w:r w:rsidR="00526958" w:rsidRPr="000D73CC">
        <w:rPr>
          <w:rFonts w:ascii="CTraditional Arabic" w:hAnsi="CTraditional Arabic" w:cs="CTraditional Arabic" w:hint="cs"/>
          <w:szCs w:val="26"/>
          <w:rtl/>
          <w:lang w:bidi="fa-IR"/>
        </w:rPr>
        <w:t>س</w:t>
      </w:r>
      <w:r w:rsidR="00361D92" w:rsidRPr="000D73CC">
        <w:rPr>
          <w:rFonts w:cs="B Lotus"/>
          <w:szCs w:val="26"/>
          <w:rtl/>
          <w:lang w:bidi="fa-IR"/>
        </w:rPr>
        <w:t xml:space="preserve"> </w:t>
      </w:r>
      <w:r w:rsidRPr="000D73CC">
        <w:rPr>
          <w:rFonts w:cs="IRNazli" w:hint="cs"/>
          <w:sz w:val="30"/>
          <w:rtl/>
          <w:lang w:bidi="fa-IR"/>
        </w:rPr>
        <w:t>که در مکه زندانی بودند، توانستند سرانجام از مکه برون بیایند و وارد مدینه شوند</w:t>
      </w:r>
      <w:r w:rsidRPr="000D73CC">
        <w:rPr>
          <w:rStyle w:val="FootnoteReference"/>
          <w:rFonts w:cs="IRNazli"/>
          <w:rtl/>
          <w:lang w:bidi="fa-IR"/>
        </w:rPr>
        <w:footnoteReference w:id="941"/>
      </w:r>
      <w:r w:rsidR="00010518"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بعد از هجرتش به مدینه در قنوت نماز، برای همه مستضعفان مکه به صورت عام و برای بعضی به طور ویژه و با ذکر نام دعا می‌کرد. چنانکه از ابوهریره</w:t>
      </w:r>
      <w:r w:rsidR="00526958" w:rsidRPr="000D73CC">
        <w:rPr>
          <w:rFonts w:ascii="CTraditional Arabic" w:hAnsi="CTraditional Arabic" w:cs="CTraditional Arabic" w:hint="cs"/>
          <w:szCs w:val="26"/>
          <w:rtl/>
          <w:lang w:bidi="fa-IR"/>
        </w:rPr>
        <w:t>س</w:t>
      </w:r>
      <w:r w:rsidRPr="000D73CC">
        <w:rPr>
          <w:rFonts w:cs="IRNazli" w:hint="cs"/>
          <w:sz w:val="30"/>
          <w:rtl/>
          <w:lang w:bidi="fa-IR"/>
        </w:rPr>
        <w:t xml:space="preserve"> روایت است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وقتی سرش را از آخرین رکوع نماز بلند می‌کرد می‌گفت: «بار خدایا! عیاش بن ابی ربیعه را نجات بده. خدایا! سلمه بن هشام را نجات بده. بارخدایا! فشار قهر خود را بر مضر شدت بخش. بار خدایا! آنها را دچار خشک سالی چون خشک سالی دوران یوسف بگردان</w:t>
      </w:r>
      <w:r w:rsidRPr="000D73CC">
        <w:rPr>
          <w:rStyle w:val="FootnoteReference"/>
          <w:rFonts w:cs="IRNazli"/>
          <w:rtl/>
          <w:lang w:bidi="fa-IR"/>
        </w:rPr>
        <w:footnoteReference w:id="942"/>
      </w:r>
      <w:r w:rsidR="00010518"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مسلمانها در برابر ربوده شدن عیاش ساکت ننشستند؛ بلکه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یکی از صحابه را برای برگرداندن وی مأمور کرد. او برای این مهم آمادگی لازم را نمود و اموری را ترتیب داد و به مکه آمد وبا تمام قدرت و هوشیاری توانست به خانه‌ای برسد که عیاش و همراهش در آن زندانی بودند. آن گاه آنها را آزاد کرد و همه با هم به مدینه بازگشتند</w:t>
      </w:r>
      <w:r w:rsidRPr="000D73CC">
        <w:rPr>
          <w:rStyle w:val="FootnoteReference"/>
          <w:rFonts w:cs="IRNazli"/>
          <w:rtl/>
          <w:lang w:bidi="fa-IR"/>
        </w:rPr>
        <w:footnoteReference w:id="943"/>
      </w:r>
      <w:r w:rsidR="00010518" w:rsidRPr="000D73CC">
        <w:rPr>
          <w:rFonts w:cs="IRNazli"/>
          <w:sz w:val="30"/>
          <w:lang w:bidi="fa-IR"/>
        </w:rPr>
        <w:t>.</w:t>
      </w:r>
    </w:p>
    <w:p w:rsidR="00813D02" w:rsidRPr="000D73CC" w:rsidRDefault="00813D02" w:rsidP="000A42BE">
      <w:pPr>
        <w:pStyle w:val="a4"/>
        <w:widowControl w:val="0"/>
        <w:rPr>
          <w:rtl/>
        </w:rPr>
      </w:pPr>
      <w:bookmarkStart w:id="750" w:name="_Toc134241421"/>
      <w:bookmarkStart w:id="751" w:name="_Toc270033315"/>
      <w:bookmarkStart w:id="752" w:name="_Toc439429808"/>
      <w:r w:rsidRPr="000D73CC">
        <w:rPr>
          <w:rFonts w:hint="cs"/>
          <w:rtl/>
        </w:rPr>
        <w:t>4- مصادر</w:t>
      </w:r>
      <w:r w:rsidR="00671026" w:rsidRPr="000D73CC">
        <w:rPr>
          <w:rFonts w:hint="cs"/>
          <w:rtl/>
        </w:rPr>
        <w:t>ۀ</w:t>
      </w:r>
      <w:r w:rsidRPr="000D73CC">
        <w:rPr>
          <w:rFonts w:hint="cs"/>
          <w:rtl/>
        </w:rPr>
        <w:t xml:space="preserve"> اموال</w:t>
      </w:r>
      <w:bookmarkEnd w:id="750"/>
      <w:bookmarkEnd w:id="751"/>
      <w:bookmarkEnd w:id="752"/>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صهیب بن سنان نمری از قبیله نمر بن قاسط بود. در ایام کودکی‌اش با حمل</w:t>
      </w:r>
      <w:r w:rsidR="00671026" w:rsidRPr="000D73CC">
        <w:rPr>
          <w:rFonts w:cs="IRNazli" w:hint="cs"/>
          <w:sz w:val="30"/>
          <w:rtl/>
          <w:lang w:bidi="fa-IR"/>
        </w:rPr>
        <w:t>ۀ</w:t>
      </w:r>
      <w:r w:rsidRPr="000D73CC">
        <w:rPr>
          <w:rFonts w:cs="IRNazli" w:hint="cs"/>
          <w:sz w:val="30"/>
          <w:rtl/>
          <w:lang w:bidi="fa-IR"/>
        </w:rPr>
        <w:t xml:space="preserve"> رومیها به اسارت آنها درآمد و زبان کسانی را که او را اسیر کرده بودند، فرا گرفت و سپس همانند یک برده دست به دست فروخته شد تا اینکه عبدالله بن جدعان او را خرید و سپس آزادش کرد. صهیب و عمار بن یاسر در یک روز مسلمان شدند</w:t>
      </w:r>
      <w:r w:rsidRPr="000D73CC">
        <w:rPr>
          <w:rStyle w:val="FootnoteReference"/>
          <w:rFonts w:cs="IRNazli"/>
          <w:rtl/>
          <w:lang w:bidi="fa-IR"/>
        </w:rPr>
        <w:footnoteReference w:id="944"/>
      </w:r>
      <w:r w:rsidR="00010518"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در هجرت صهیب </w:t>
      </w:r>
      <w:r w:rsidR="00526958" w:rsidRPr="000D73CC">
        <w:rPr>
          <w:rFonts w:ascii="CTraditional Arabic" w:hAnsi="CTraditional Arabic" w:cs="CTraditional Arabic" w:hint="cs"/>
          <w:szCs w:val="26"/>
          <w:rtl/>
          <w:lang w:bidi="fa-IR"/>
        </w:rPr>
        <w:t>س</w:t>
      </w:r>
      <w:r w:rsidRPr="000D73CC">
        <w:rPr>
          <w:rFonts w:cs="IRNazli" w:hint="cs"/>
          <w:sz w:val="30"/>
          <w:rtl/>
          <w:lang w:bidi="fa-IR"/>
        </w:rPr>
        <w:t xml:space="preserve"> شگفتی ایمان و اخلاص تجلی می‌یابد. او در راه خدا و پیامبرش و پیوستن به دست</w:t>
      </w:r>
      <w:r w:rsidR="00671026" w:rsidRPr="000D73CC">
        <w:rPr>
          <w:rFonts w:cs="IRNazli" w:hint="cs"/>
          <w:sz w:val="30"/>
          <w:rtl/>
          <w:lang w:bidi="fa-IR"/>
        </w:rPr>
        <w:t>ۀ</w:t>
      </w:r>
      <w:r w:rsidRPr="000D73CC">
        <w:rPr>
          <w:rFonts w:cs="IRNazli" w:hint="cs"/>
          <w:sz w:val="30"/>
          <w:rtl/>
          <w:lang w:bidi="fa-IR"/>
        </w:rPr>
        <w:t xml:space="preserve"> توحید و ایمان هم</w:t>
      </w:r>
      <w:r w:rsidR="00671026" w:rsidRPr="000D73CC">
        <w:rPr>
          <w:rFonts w:cs="IRNazli" w:hint="cs"/>
          <w:sz w:val="30"/>
          <w:rtl/>
          <w:lang w:bidi="fa-IR"/>
        </w:rPr>
        <w:t>ۀ</w:t>
      </w:r>
      <w:r w:rsidRPr="000D73CC">
        <w:rPr>
          <w:rFonts w:cs="IRNazli" w:hint="cs"/>
          <w:sz w:val="30"/>
          <w:rtl/>
          <w:lang w:bidi="fa-IR"/>
        </w:rPr>
        <w:t xml:space="preserve"> آنچه را که داشت فدا نمود</w:t>
      </w:r>
      <w:r w:rsidRPr="000D73CC">
        <w:rPr>
          <w:rStyle w:val="FootnoteReference"/>
          <w:rFonts w:cs="IRNazli"/>
          <w:rtl/>
          <w:lang w:bidi="fa-IR"/>
        </w:rPr>
        <w:footnoteReference w:id="945"/>
      </w:r>
      <w:r w:rsidR="00526958" w:rsidRPr="000D73CC">
        <w:rPr>
          <w:rFonts w:cs="IRNazli" w:hint="cs"/>
          <w:sz w:val="30"/>
          <w:rtl/>
          <w:lang w:bidi="fa-IR"/>
        </w:rPr>
        <w:t>. از ابی عثان نهد</w:t>
      </w:r>
      <w:r w:rsidR="00010518" w:rsidRPr="000D73CC">
        <w:rPr>
          <w:rFonts w:cs="IRNazli"/>
          <w:sz w:val="30"/>
          <w:lang w:bidi="fa-IR"/>
        </w:rPr>
        <w:t xml:space="preserve"> </w:t>
      </w:r>
      <w:r w:rsidR="00343C88" w:rsidRPr="000D73CC">
        <w:rPr>
          <w:rFonts w:cs="CTraditional Arabic" w:hint="cs"/>
          <w:sz w:val="30"/>
          <w:rtl/>
          <w:lang w:bidi="fa-IR"/>
        </w:rPr>
        <w:t>/</w:t>
      </w:r>
      <w:r w:rsidRPr="000D73CC">
        <w:rPr>
          <w:rFonts w:cs="IRNazli" w:hint="cs"/>
          <w:sz w:val="30"/>
          <w:rtl/>
          <w:lang w:bidi="fa-IR"/>
        </w:rPr>
        <w:t>روایت است که گفت: «به من خبر رسیده است که صهیب وقتی خواست به مدینه هجرت کند، اهل مکه به او گفتند در حالی نزد ما آمدی که فقیر و حقیر و ناچیز بودی؛ سپس دارایی‌ات پیش ما زیاد شد و اینک می‌خواهی خودت همراه مالت از اینجا بروی؟ به خدا سوگند که چنین چیزی شدنی نیست. صهیب گفت: اگر مال خود را برای شما واگذارم، آیا مرا می‌گذارید که بروم؟ گفتند بله. پس صهیب همه اموال خود را به آنها داد. این خبر به اطلاع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رسید.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«صهیب سود برده است، صهیب سود برده است»</w:t>
      </w:r>
      <w:r w:rsidR="00343C88" w:rsidRPr="000D73CC">
        <w:rPr>
          <w:rStyle w:val="FootnoteReference"/>
          <w:rFonts w:cs="IRNazli"/>
          <w:rtl/>
          <w:lang w:bidi="fa-IR"/>
        </w:rPr>
        <w:footnoteReference w:id="946"/>
      </w:r>
      <w:r w:rsidR="00010518" w:rsidRPr="000D73CC">
        <w:rPr>
          <w:rFonts w:cs="IRNazli"/>
          <w:sz w:val="30"/>
          <w:lang w:bidi="fa-IR"/>
        </w:rPr>
        <w:t>.</w:t>
      </w:r>
      <w:r w:rsidRPr="000D73CC">
        <w:rPr>
          <w:rFonts w:cs="IRNazli" w:hint="cs"/>
          <w:sz w:val="30"/>
          <w:rtl/>
          <w:lang w:bidi="fa-IR"/>
        </w:rPr>
        <w:t xml:space="preserve"> و از عکرمه روایت است که گفت: «وقتی صهیب به قصد هجرت حرکت کرد، اهل مکه دنبال او افتادند. او از تیرکش خود چهل تیر درآورد و گفت: شما به من نخواهید رسید مگر اینکه هر یک از این تیرها در جان هر یک از شما فرو رود. سپس شمشیرم را برمی‌دارم و شما می‌دانید که من کیستم؟! دو کنیز از خود به جای گذارده‌ام آنها م</w:t>
      </w:r>
      <w:r w:rsidR="00010518" w:rsidRPr="000D73CC">
        <w:rPr>
          <w:rFonts w:cs="IRNazli" w:hint="cs"/>
          <w:sz w:val="30"/>
          <w:rtl/>
          <w:lang w:bidi="fa-IR"/>
        </w:rPr>
        <w:t>ال شما. با من کاری نداشته باشید</w:t>
      </w:r>
      <w:r w:rsidRPr="000D73CC">
        <w:rPr>
          <w:rFonts w:cs="IRNazli" w:hint="cs"/>
          <w:sz w:val="30"/>
          <w:rtl/>
          <w:lang w:bidi="fa-IR"/>
        </w:rPr>
        <w:t>»</w:t>
      </w:r>
      <w:r w:rsidRPr="000D73CC">
        <w:rPr>
          <w:rStyle w:val="FootnoteReference"/>
          <w:rFonts w:cs="IRNazli"/>
          <w:rtl/>
          <w:lang w:bidi="fa-IR"/>
        </w:rPr>
        <w:footnoteReference w:id="947"/>
      </w:r>
      <w:r w:rsidR="00010518"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عکرمه می‌گوید: بعداز آن، این آیه نازل شد: </w:t>
      </w:r>
    </w:p>
    <w:p w:rsidR="00813D02" w:rsidRPr="000D73CC" w:rsidRDefault="00010518"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وَمِنَ </w:t>
      </w:r>
      <w:r w:rsidRPr="000D73CC">
        <w:rPr>
          <w:rFonts w:hint="cs"/>
          <w:rtl/>
        </w:rPr>
        <w:t>ٱ</w:t>
      </w:r>
      <w:r w:rsidRPr="000D73CC">
        <w:rPr>
          <w:rFonts w:hint="eastAsia"/>
          <w:rtl/>
        </w:rPr>
        <w:t>لنَّاسِ</w:t>
      </w:r>
      <w:r w:rsidRPr="000D73CC">
        <w:rPr>
          <w:rtl/>
        </w:rPr>
        <w:t xml:space="preserve"> مَن يَشۡرِي نَفۡسَهُ </w:t>
      </w:r>
      <w:r w:rsidRPr="000D73CC">
        <w:rPr>
          <w:rFonts w:hint="cs"/>
          <w:rtl/>
        </w:rPr>
        <w:t>ٱ</w:t>
      </w:r>
      <w:r w:rsidRPr="000D73CC">
        <w:rPr>
          <w:rFonts w:hint="eastAsia"/>
          <w:rtl/>
        </w:rPr>
        <w:t>بۡتِغَآءَ</w:t>
      </w:r>
      <w:r w:rsidRPr="000D73CC">
        <w:rPr>
          <w:rtl/>
        </w:rPr>
        <w:t xml:space="preserve"> مَرۡضَاتِ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للَّهُ</w:t>
      </w:r>
      <w:r w:rsidRPr="000D73CC">
        <w:rPr>
          <w:rtl/>
        </w:rPr>
        <w:t xml:space="preserve"> رَءُوفُۢ بِ</w:t>
      </w:r>
      <w:r w:rsidRPr="000D73CC">
        <w:rPr>
          <w:rFonts w:hint="cs"/>
          <w:rtl/>
        </w:rPr>
        <w:t>ٱ</w:t>
      </w:r>
      <w:r w:rsidRPr="000D73CC">
        <w:rPr>
          <w:rFonts w:hint="eastAsia"/>
          <w:rtl/>
        </w:rPr>
        <w:t>لۡعِبَادِ</w:t>
      </w:r>
      <w:r w:rsidRPr="000D73CC">
        <w:rPr>
          <w:rtl/>
        </w:rPr>
        <w:t>٢٠٧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207]</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و در میان مردم کسی یافته می‌‌شود که جان خود را در برابر خشنودی خدا می‌فروشد و خداوندگار نسبت به بندگانش بس مهربان است</w:t>
      </w:r>
      <w:r w:rsidRPr="000D73CC">
        <w:rPr>
          <w:rStyle w:val="Char9"/>
          <w:rFonts w:hint="cs"/>
          <w:rtl/>
        </w:rPr>
        <w:t>»</w:t>
      </w:r>
      <w:r w:rsidR="00010518" w:rsidRPr="000D73CC">
        <w:rPr>
          <w:rStyle w:val="Char9"/>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هنگامی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صهیب را دید، فرمود: «ابا یحیی در معامله سود برده است» و برای او آیه فوق را تلاوت نمود</w:t>
      </w:r>
      <w:r w:rsidRPr="000D73CC">
        <w:rPr>
          <w:rStyle w:val="FootnoteReference"/>
          <w:rFonts w:cs="IRNazli"/>
          <w:rtl/>
          <w:lang w:bidi="fa-IR"/>
        </w:rPr>
        <w:footnoteReference w:id="948"/>
      </w:r>
      <w:r w:rsidR="00010518"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گویا من صهیب </w:t>
      </w:r>
      <w:r w:rsidR="00526958" w:rsidRPr="000D73CC">
        <w:rPr>
          <w:rFonts w:ascii="CTraditional Arabic" w:hAnsi="CTraditional Arabic" w:cs="CTraditional Arabic" w:hint="cs"/>
          <w:szCs w:val="26"/>
          <w:rtl/>
          <w:lang w:bidi="fa-IR"/>
        </w:rPr>
        <w:t>س</w:t>
      </w:r>
      <w:r w:rsidRPr="000D73CC">
        <w:rPr>
          <w:rFonts w:cs="IRNazli" w:hint="cs"/>
          <w:sz w:val="30"/>
          <w:rtl/>
          <w:lang w:bidi="fa-IR"/>
        </w:rPr>
        <w:t xml:space="preserve"> را می‌بینم که دلیل قاطعی بر فاسدبودن عقل مادی‌گراها که حرکتها و رخدادهای تاریخ را با میزان ماده ارزیابی می‌کنند، ارائه می‌دهد. اگر کارها به خاطر مادیات انجام می‌شود، صهیب در این هجرتش که به خاطر آن هم</w:t>
      </w:r>
      <w:r w:rsidR="00671026" w:rsidRPr="000D73CC">
        <w:rPr>
          <w:rFonts w:cs="IRNazli" w:hint="cs"/>
          <w:sz w:val="30"/>
          <w:rtl/>
          <w:lang w:bidi="fa-IR"/>
        </w:rPr>
        <w:t>ۀ</w:t>
      </w:r>
      <w:r w:rsidRPr="000D73CC">
        <w:rPr>
          <w:rFonts w:cs="IRNazli" w:hint="cs"/>
          <w:sz w:val="30"/>
          <w:rtl/>
          <w:lang w:bidi="fa-IR"/>
        </w:rPr>
        <w:t xml:space="preserve"> دارایی‌ خود را فدا نمود، چه چیزی از مادیات را به دست آورد؟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آیا صهیب انتظار داشت که محمد</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عوض آنچه او از دست داده است، مقامی به او بدهد؟ یا اینکه محمد زندگی مرفهی برای او در کنار اهل یثرب فراهم کند؟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صهیب این کار را فقط برای رضای خدا انجام داد و او فقط برای رضای خدا می‌خواست به هر قیمتی که باشد، به گروه مؤمنان بپیوندد تا برای جوانان اسلام نمونه‌ای در جان‌فدایی و فدا نمودن چیزهای گرانب</w:t>
      </w:r>
      <w:r w:rsidR="00010518" w:rsidRPr="000D73CC">
        <w:rPr>
          <w:rFonts w:cs="IRNazli" w:hint="eastAsia"/>
          <w:sz w:val="30"/>
          <w:rtl/>
          <w:lang w:bidi="fa-IR"/>
        </w:rPr>
        <w:t>‌</w:t>
      </w:r>
      <w:r w:rsidRPr="000D73CC">
        <w:rPr>
          <w:rFonts w:cs="IRNazli" w:hint="cs"/>
          <w:sz w:val="30"/>
          <w:rtl/>
          <w:lang w:bidi="fa-IR"/>
        </w:rPr>
        <w:t>ها قرار گیرد و آنها راه او را در پیش بگیرند و در مسیر او حرکت نمایند</w:t>
      </w:r>
      <w:r w:rsidRPr="000D73CC">
        <w:rPr>
          <w:rStyle w:val="FootnoteReference"/>
          <w:rFonts w:cs="IRNazli"/>
          <w:rtl/>
          <w:lang w:bidi="fa-IR"/>
        </w:rPr>
        <w:footnoteReference w:id="949"/>
      </w:r>
      <w:r w:rsidR="00010518"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این مواضع شگفت‌انگیز هم</w:t>
      </w:r>
      <w:r w:rsidR="00671026" w:rsidRPr="000D73CC">
        <w:rPr>
          <w:rFonts w:cs="IRNazli" w:hint="cs"/>
          <w:sz w:val="30"/>
          <w:rtl/>
          <w:lang w:bidi="fa-IR"/>
        </w:rPr>
        <w:t>ۀ</w:t>
      </w:r>
      <w:r w:rsidRPr="000D73CC">
        <w:rPr>
          <w:rFonts w:cs="IRNazli" w:hint="cs"/>
          <w:sz w:val="30"/>
          <w:rtl/>
          <w:lang w:bidi="fa-IR"/>
        </w:rPr>
        <w:t xml:space="preserve"> مواضع عظیم و با شکوه هجرت مبارک نبود؛ بلکه این رخداد بزرگ (هجرت) سرشار از صحنه‌های عظمت و اخلاص و جان‌فدایی است که به امت درسهای مهمی در آفریدن افتخار و به دست آوردن عزت می‌دهد</w:t>
      </w:r>
      <w:r w:rsidRPr="000D73CC">
        <w:rPr>
          <w:rStyle w:val="FootnoteReference"/>
          <w:rFonts w:cs="IRNazli"/>
          <w:rtl/>
          <w:lang w:bidi="fa-IR"/>
        </w:rPr>
        <w:footnoteReference w:id="950"/>
      </w:r>
      <w:r w:rsidR="00010518" w:rsidRPr="000D73CC">
        <w:rPr>
          <w:rFonts w:cs="IRNazli" w:hint="cs"/>
          <w:sz w:val="30"/>
          <w:rtl/>
          <w:lang w:bidi="fa-IR"/>
        </w:rPr>
        <w:t>.</w:t>
      </w:r>
    </w:p>
    <w:p w:rsidR="00813D02" w:rsidRPr="000D73CC" w:rsidRDefault="00813D02" w:rsidP="000A42BE">
      <w:pPr>
        <w:pStyle w:val="a0"/>
        <w:widowControl w:val="0"/>
        <w:rPr>
          <w:rtl/>
        </w:rPr>
      </w:pPr>
      <w:bookmarkStart w:id="753" w:name="_Toc134241422"/>
      <w:bookmarkStart w:id="754" w:name="_Toc270033316"/>
      <w:bookmarkStart w:id="755" w:name="_Toc439429809"/>
      <w:r w:rsidRPr="000D73CC">
        <w:rPr>
          <w:rFonts w:hint="cs"/>
          <w:rtl/>
        </w:rPr>
        <w:t>خانه‌هایی که مهاجران را به آغوش گرفت</w:t>
      </w:r>
      <w:bookmarkEnd w:id="753"/>
      <w:bookmarkEnd w:id="754"/>
      <w:bookmarkEnd w:id="755"/>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به دنبال ایمان آوردن انصار و بیعتشان با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تعهد آنها به یاری نمودن وی، رسول خدا از مسلمانان خواست تا به مدینه هجرت کنند. یکی دیگر از نتایج آشکار ایمان انصار، همکاری و همدردی آنها با مهاجران بود. بنابراین، انصار هم از نظر جای دادن مهاجران در منازل خود وهم با قلبی گشاده و سرشار از ایمان پذیرای هیئتهای مهاجران گردیدند و زنان و مردان، آماد</w:t>
      </w:r>
      <w:r w:rsidR="00671026" w:rsidRPr="000D73CC">
        <w:rPr>
          <w:rFonts w:cs="IRNazli" w:hint="cs"/>
          <w:sz w:val="30"/>
          <w:rtl/>
          <w:lang w:bidi="fa-IR"/>
        </w:rPr>
        <w:t>ۀ</w:t>
      </w:r>
      <w:r w:rsidRPr="000D73CC">
        <w:rPr>
          <w:rFonts w:cs="IRNazli" w:hint="cs"/>
          <w:sz w:val="30"/>
          <w:rtl/>
          <w:lang w:bidi="fa-IR"/>
        </w:rPr>
        <w:t xml:space="preserve"> جای دادن آنها بودند و اگر نیاز بود که مرد مهاجر با همسرش در کنار مرد انصاری در یک خانه باشند، چنین می‌کردند و آنها مال و مسکن و غذا و مسئولیتهای دینی را بین همدیگر تقسیم می‌کردند.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برخی از خانه‌هایی که مهاجران را در خود جای داده بود عبارتند از</w:t>
      </w:r>
      <w:r w:rsidR="000D449F" w:rsidRPr="000D73CC">
        <w:rPr>
          <w:rFonts w:cs="IRNazli" w:hint="cs"/>
          <w:sz w:val="30"/>
          <w:rtl/>
          <w:lang w:bidi="fa-IR"/>
        </w:rPr>
        <w:t>:</w:t>
      </w:r>
      <w:r w:rsidRPr="000D73CC">
        <w:rPr>
          <w:rFonts w:cs="IRNazli" w:hint="cs"/>
          <w:sz w:val="30"/>
          <w:rtl/>
          <w:lang w:bidi="fa-IR"/>
        </w:rPr>
        <w:t xml:space="preserve"> </w:t>
      </w:r>
    </w:p>
    <w:p w:rsidR="00813D02" w:rsidRPr="000D73CC" w:rsidRDefault="00813D02" w:rsidP="000A42BE">
      <w:pPr>
        <w:pStyle w:val="ListParagraph"/>
        <w:widowControl w:val="0"/>
        <w:numPr>
          <w:ilvl w:val="0"/>
          <w:numId w:val="43"/>
        </w:numPr>
        <w:tabs>
          <w:tab w:val="right" w:pos="7371"/>
        </w:tabs>
        <w:ind w:left="680" w:hanging="340"/>
        <w:jc w:val="both"/>
        <w:rPr>
          <w:rFonts w:cs="IRNazli"/>
          <w:sz w:val="30"/>
          <w:rtl/>
          <w:lang w:bidi="fa-IR"/>
        </w:rPr>
      </w:pPr>
      <w:r w:rsidRPr="000D73CC">
        <w:rPr>
          <w:rFonts w:cs="IRNazli" w:hint="cs"/>
          <w:sz w:val="30"/>
          <w:rtl/>
          <w:lang w:bidi="fa-IR"/>
        </w:rPr>
        <w:t>خانه مبشر بن عبدالمنذر بن زنبر در قباء: در این خانه مجموعه‌ای از زنان و مردان مهاجر اقامت گزیدند؛ چنانکه عمر بن خطاب و افرادی از خانواده‌اش که به او پیوسته بودند و دخترش حفصه با شوهرش و عیاش بن ربیعه را در خود جای داده بود.</w:t>
      </w:r>
    </w:p>
    <w:p w:rsidR="00813D02" w:rsidRPr="000D73CC" w:rsidRDefault="00813D02" w:rsidP="000A42BE">
      <w:pPr>
        <w:pStyle w:val="ListParagraph"/>
        <w:widowControl w:val="0"/>
        <w:numPr>
          <w:ilvl w:val="0"/>
          <w:numId w:val="43"/>
        </w:numPr>
        <w:tabs>
          <w:tab w:val="right" w:pos="7371"/>
        </w:tabs>
        <w:ind w:left="680" w:hanging="340"/>
        <w:jc w:val="both"/>
        <w:rPr>
          <w:rFonts w:cs="IRNazli"/>
          <w:sz w:val="30"/>
          <w:rtl/>
          <w:lang w:bidi="fa-IR"/>
        </w:rPr>
      </w:pPr>
      <w:r w:rsidRPr="000D73CC">
        <w:rPr>
          <w:rFonts w:cs="IRNazli" w:hint="cs"/>
          <w:sz w:val="30"/>
          <w:rtl/>
          <w:lang w:bidi="fa-IR"/>
        </w:rPr>
        <w:t>خانه خبیب بن أساف از بنی حارث ابن خزرج در سنح</w:t>
      </w:r>
      <w:r w:rsidRPr="000D73CC">
        <w:rPr>
          <w:rStyle w:val="FootnoteReference"/>
          <w:rFonts w:cs="IRNazli"/>
          <w:rtl/>
          <w:lang w:bidi="fa-IR"/>
        </w:rPr>
        <w:footnoteReference w:id="951"/>
      </w:r>
      <w:r w:rsidRPr="000D73CC">
        <w:rPr>
          <w:rFonts w:cs="IRNazli" w:hint="cs"/>
          <w:sz w:val="30"/>
          <w:rtl/>
          <w:lang w:bidi="fa-IR"/>
        </w:rPr>
        <w:t>که طلحه ابن عبیدالله بن عثمان و مادرش و صهیب بن سنان در آن سکونت داشتند.</w:t>
      </w:r>
    </w:p>
    <w:p w:rsidR="00813D02" w:rsidRPr="000D73CC" w:rsidRDefault="00813D02" w:rsidP="000A42BE">
      <w:pPr>
        <w:pStyle w:val="ListParagraph"/>
        <w:widowControl w:val="0"/>
        <w:numPr>
          <w:ilvl w:val="0"/>
          <w:numId w:val="43"/>
        </w:numPr>
        <w:tabs>
          <w:tab w:val="right" w:pos="7371"/>
        </w:tabs>
        <w:ind w:left="680" w:hanging="340"/>
        <w:jc w:val="both"/>
        <w:rPr>
          <w:rFonts w:cs="IRNazli"/>
          <w:sz w:val="30"/>
          <w:rtl/>
          <w:lang w:bidi="fa-IR"/>
        </w:rPr>
      </w:pPr>
      <w:r w:rsidRPr="000D73CC">
        <w:rPr>
          <w:rFonts w:cs="IRNazli" w:hint="cs"/>
          <w:sz w:val="30"/>
          <w:rtl/>
          <w:lang w:bidi="fa-IR"/>
        </w:rPr>
        <w:t>خانه أسعد بن زراره از بنی نجار. می‌گویند که حمزه بن عبدالمطلب در آن سکونت داشته است.</w:t>
      </w:r>
    </w:p>
    <w:p w:rsidR="00813D02" w:rsidRPr="000D73CC" w:rsidRDefault="00813D02" w:rsidP="000A42BE">
      <w:pPr>
        <w:pStyle w:val="ListParagraph"/>
        <w:widowControl w:val="0"/>
        <w:numPr>
          <w:ilvl w:val="0"/>
          <w:numId w:val="43"/>
        </w:numPr>
        <w:tabs>
          <w:tab w:val="right" w:pos="7371"/>
        </w:tabs>
        <w:ind w:left="680" w:hanging="340"/>
        <w:jc w:val="both"/>
        <w:rPr>
          <w:rFonts w:cs="IRNazli"/>
          <w:sz w:val="30"/>
          <w:rtl/>
          <w:lang w:bidi="fa-IR"/>
        </w:rPr>
      </w:pPr>
      <w:r w:rsidRPr="000D73CC">
        <w:rPr>
          <w:rFonts w:cs="IRNazli" w:hint="cs"/>
          <w:sz w:val="30"/>
          <w:rtl/>
          <w:lang w:bidi="fa-IR"/>
        </w:rPr>
        <w:t>خانه سعد بن خیثمه از بنی نجار که خانه او خانه مجردها نامیده می‌شد و مهاجرانی که زن نداشتند، در آن اقامت گزیده بودند.</w:t>
      </w:r>
    </w:p>
    <w:p w:rsidR="00813D02" w:rsidRPr="000D73CC" w:rsidRDefault="00813D02" w:rsidP="000A42BE">
      <w:pPr>
        <w:pStyle w:val="ListParagraph"/>
        <w:widowControl w:val="0"/>
        <w:numPr>
          <w:ilvl w:val="0"/>
          <w:numId w:val="43"/>
        </w:numPr>
        <w:tabs>
          <w:tab w:val="right" w:pos="7371"/>
        </w:tabs>
        <w:ind w:left="680" w:hanging="340"/>
        <w:jc w:val="both"/>
        <w:rPr>
          <w:rFonts w:cs="IRNazli"/>
          <w:sz w:val="30"/>
          <w:rtl/>
          <w:lang w:bidi="fa-IR"/>
        </w:rPr>
      </w:pPr>
      <w:r w:rsidRPr="000D73CC">
        <w:rPr>
          <w:rFonts w:cs="IRNazli" w:hint="cs"/>
          <w:sz w:val="30"/>
          <w:rtl/>
          <w:lang w:bidi="fa-IR"/>
        </w:rPr>
        <w:t>خانه عبدالله بن سلمه از قبیله ابن عجلان در قبا که عبیده بن حارث و مادرش ومصبح بن اثاثه بن عباد بن مطلب و طفیل بن حارث و طلیل بن عمیر و حصین بن حارثی در آنجا سکونت داشتند.</w:t>
      </w:r>
    </w:p>
    <w:p w:rsidR="00813D02" w:rsidRPr="000D73CC" w:rsidRDefault="00813D02" w:rsidP="000A42BE">
      <w:pPr>
        <w:pStyle w:val="ListParagraph"/>
        <w:widowControl w:val="0"/>
        <w:numPr>
          <w:ilvl w:val="0"/>
          <w:numId w:val="43"/>
        </w:numPr>
        <w:tabs>
          <w:tab w:val="right" w:pos="7371"/>
        </w:tabs>
        <w:ind w:left="680" w:hanging="340"/>
        <w:jc w:val="both"/>
        <w:rPr>
          <w:rFonts w:cs="IRNazli"/>
          <w:sz w:val="30"/>
          <w:rtl/>
          <w:lang w:bidi="fa-IR"/>
        </w:rPr>
      </w:pPr>
      <w:r w:rsidRPr="000D73CC">
        <w:rPr>
          <w:rFonts w:cs="IRNazli" w:hint="cs"/>
          <w:sz w:val="30"/>
          <w:rtl/>
          <w:lang w:bidi="fa-IR"/>
        </w:rPr>
        <w:t>خان</w:t>
      </w:r>
      <w:r w:rsidR="00671026" w:rsidRPr="000D73CC">
        <w:rPr>
          <w:rFonts w:cs="IRNazli" w:hint="cs"/>
          <w:sz w:val="30"/>
          <w:rtl/>
          <w:lang w:bidi="fa-IR"/>
        </w:rPr>
        <w:t>ۀ</w:t>
      </w:r>
      <w:r w:rsidRPr="000D73CC">
        <w:rPr>
          <w:rFonts w:cs="IRNazli" w:hint="cs"/>
          <w:sz w:val="30"/>
          <w:rtl/>
          <w:lang w:bidi="fa-IR"/>
        </w:rPr>
        <w:t xml:space="preserve"> بنی جحجبتی که میزبان منذر بن محمدبن عقبه بود و زبیر بن عوام و همسرش اسماء دختر ابوبکر و ابوسبره دختر ابی‌وهب و همسرش ام‌کلثوم دختر صهیب در آن جا اقامت داشتند</w:t>
      </w:r>
      <w:r w:rsidRPr="000D73CC">
        <w:rPr>
          <w:rStyle w:val="FootnoteReference"/>
          <w:rFonts w:cs="IRNazli"/>
          <w:rtl/>
          <w:lang w:bidi="fa-IR"/>
        </w:rPr>
        <w:footnoteReference w:id="952"/>
      </w:r>
      <w:r w:rsidR="00010518" w:rsidRPr="000D73CC">
        <w:rPr>
          <w:rFonts w:cs="IRNazli" w:hint="cs"/>
          <w:sz w:val="30"/>
          <w:rtl/>
          <w:lang w:bidi="fa-IR"/>
        </w:rPr>
        <w:t>.</w:t>
      </w:r>
    </w:p>
    <w:p w:rsidR="00813D02" w:rsidRPr="000D73CC" w:rsidRDefault="00813D02" w:rsidP="000A42BE">
      <w:pPr>
        <w:pStyle w:val="ListParagraph"/>
        <w:widowControl w:val="0"/>
        <w:numPr>
          <w:ilvl w:val="0"/>
          <w:numId w:val="43"/>
        </w:numPr>
        <w:tabs>
          <w:tab w:val="right" w:pos="7371"/>
        </w:tabs>
        <w:ind w:left="680" w:hanging="340"/>
        <w:jc w:val="both"/>
        <w:rPr>
          <w:rFonts w:cs="IRNazli"/>
          <w:sz w:val="30"/>
          <w:rtl/>
          <w:lang w:bidi="fa-IR"/>
        </w:rPr>
      </w:pPr>
      <w:r w:rsidRPr="000D73CC">
        <w:rPr>
          <w:rFonts w:cs="IRNazli" w:hint="cs"/>
          <w:sz w:val="30"/>
          <w:rtl/>
          <w:lang w:bidi="fa-IR"/>
        </w:rPr>
        <w:t>خانه بنی عبدالاشهل که سعد بن معاذ بن نعمان از قبیل</w:t>
      </w:r>
      <w:r w:rsidR="00671026" w:rsidRPr="000D73CC">
        <w:rPr>
          <w:rFonts w:cs="IRNazli" w:hint="cs"/>
          <w:sz w:val="30"/>
          <w:rtl/>
          <w:lang w:bidi="fa-IR"/>
        </w:rPr>
        <w:t>ۀ</w:t>
      </w:r>
      <w:r w:rsidRPr="000D73CC">
        <w:rPr>
          <w:rFonts w:cs="IRNazli" w:hint="cs"/>
          <w:sz w:val="30"/>
          <w:rtl/>
          <w:lang w:bidi="fa-IR"/>
        </w:rPr>
        <w:t xml:space="preserve"> بنی عبدالاشهل میزبان مهاجران بود. مصعب بن عمیر و همسرش حمنه دختر جحش نیز نزد او بودند.</w:t>
      </w:r>
    </w:p>
    <w:p w:rsidR="00813D02" w:rsidRPr="000D73CC" w:rsidRDefault="00813D02" w:rsidP="000A42BE">
      <w:pPr>
        <w:pStyle w:val="ListParagraph"/>
        <w:widowControl w:val="0"/>
        <w:numPr>
          <w:ilvl w:val="0"/>
          <w:numId w:val="43"/>
        </w:numPr>
        <w:tabs>
          <w:tab w:val="right" w:pos="7371"/>
        </w:tabs>
        <w:ind w:left="680" w:hanging="340"/>
        <w:jc w:val="both"/>
        <w:rPr>
          <w:rFonts w:cs="IRNazli"/>
          <w:sz w:val="30"/>
          <w:rtl/>
          <w:lang w:bidi="fa-IR"/>
        </w:rPr>
      </w:pPr>
      <w:r w:rsidRPr="000D73CC">
        <w:rPr>
          <w:rFonts w:cs="IRNazli" w:hint="cs"/>
          <w:sz w:val="30"/>
          <w:rtl/>
          <w:lang w:bidi="fa-IR"/>
        </w:rPr>
        <w:t>خانه بنی نجار که أوس بن ثابت بن منذر مهاجران را در آن جای داده بود و در آن جا عثمان بن عفان و همسرش رقیه دختر پیامبر</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سکونت داشتند</w:t>
      </w:r>
      <w:r w:rsidRPr="000D73CC">
        <w:rPr>
          <w:rStyle w:val="FootnoteReference"/>
          <w:rFonts w:cs="IRNazli"/>
          <w:rtl/>
          <w:lang w:bidi="fa-IR"/>
        </w:rPr>
        <w:footnoteReference w:id="953"/>
      </w:r>
      <w:r w:rsidR="00010518"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تقسیم‌بندی و همکاری اجتماعی که میان مهاجران و انصار حاکم بود، از مهم‌ترین عواملی بود که زمینه را برای پیامبر و یاران مهاجرش مساعد کرده بود تا اقامت خوشی در مدینه داشته باشند، اقامتی که هر یک با ایثار و فداکاری، بردارش را بر خود مقدم می‌دارد و بدین صورت محبت و اخوت ایمانی در مدینه موج می‌زد و عملاً مدین</w:t>
      </w:r>
      <w:r w:rsidR="00671026" w:rsidRPr="000D73CC">
        <w:rPr>
          <w:rFonts w:cs="IRNazli" w:hint="cs"/>
          <w:sz w:val="30"/>
          <w:rtl/>
          <w:lang w:bidi="fa-IR"/>
        </w:rPr>
        <w:t>ۀ</w:t>
      </w:r>
      <w:r w:rsidRPr="000D73CC">
        <w:rPr>
          <w:rFonts w:cs="IRNazli" w:hint="cs"/>
          <w:sz w:val="30"/>
          <w:rtl/>
          <w:lang w:bidi="fa-IR"/>
        </w:rPr>
        <w:t xml:space="preserve"> فاضله تحقق یافته بود</w:t>
      </w:r>
      <w:r w:rsidRPr="000D73CC">
        <w:rPr>
          <w:rStyle w:val="FootnoteReference"/>
          <w:rFonts w:cs="IRNazli"/>
          <w:rtl/>
          <w:lang w:bidi="fa-IR"/>
        </w:rPr>
        <w:footnoteReference w:id="954"/>
      </w:r>
      <w:r w:rsidR="00010518"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با این روح بلند و ایمان عمیق و صداقت در رفتار، برادری و همبستگی میان مهاجران و انصار شکل گرفت، امّا سؤال اساسی و مهم این است که چرا در این خانه‌ها اختلاف به وجود نمی‌آمد و چرا از بگومگوهائی که معمولاً بین زنان رایج است، سخنی به میان نیامده است؟ پاسخ این مسئله را می‌توان این گونه بیان نمود: از آنجا که دین اسلام، دین حقی است بنابراین، تقوا را اساس تألیف قلوب و امور قرار داده است و از نظر اخلاقی به گونه‌ای است که میان مسلمانان برادری را حاکم نموده و یاری کردن دعوت را برعهد</w:t>
      </w:r>
      <w:r w:rsidR="00671026" w:rsidRPr="000D73CC">
        <w:rPr>
          <w:rFonts w:cs="IRNazli" w:hint="cs"/>
          <w:sz w:val="30"/>
          <w:rtl/>
          <w:lang w:bidi="fa-IR"/>
        </w:rPr>
        <w:t>ۀ</w:t>
      </w:r>
      <w:r w:rsidRPr="000D73CC">
        <w:rPr>
          <w:rFonts w:cs="IRNazli" w:hint="cs"/>
          <w:sz w:val="30"/>
          <w:rtl/>
          <w:lang w:bidi="fa-IR"/>
        </w:rPr>
        <w:t xml:space="preserve"> آنها گذارده بود و این نشان</w:t>
      </w:r>
      <w:r w:rsidR="00671026" w:rsidRPr="000D73CC">
        <w:rPr>
          <w:rFonts w:cs="IRNazli" w:hint="cs"/>
          <w:sz w:val="30"/>
          <w:rtl/>
          <w:lang w:bidi="fa-IR"/>
        </w:rPr>
        <w:t>ۀ</w:t>
      </w:r>
      <w:r w:rsidRPr="000D73CC">
        <w:rPr>
          <w:rFonts w:cs="IRNazli" w:hint="cs"/>
          <w:sz w:val="30"/>
          <w:rtl/>
          <w:lang w:bidi="fa-IR"/>
        </w:rPr>
        <w:t xml:space="preserve"> بیعت با رسول خدا و اثر آن در افراد بود؛ چون براساس آن باید صداقت می‌داشتند و منافع همه را در نظر می‌گرفتند. از عقاب و وحشت قیامت ترس داشتند و امیدوار پاداش و بهشت خداوندی بودند؛ پس طبیعی است که صفا و صمیمت بین آنان حاکم شود؛ ایمان و استقامت و سلوک و صداقت در دل و درون نماد پیدا نماید. چنانکه هر کسی که مسلمان می‌شد و بیعت می‌کرد اعم از زن و مرد، به آنچه دستور داده می‌شدند، عمل می‌نمودند و هر چه می‌گفتند، مخلصانه به زبان می‌آوردند و از خداوند چه در گفتار و چه در عمل می‌ترسیدند. آنها ایمان آوردند؛ پس از مهاجران با آغوشی باز استقبال کردند و تمام آنها با رعایت مصالح یکدیگر کار می‌کردند و این درخشنده‌ترین سیمای همبستگی و همکاری است و پاک‌ترین و مقدس‌ترین رخدادی است که همه را به پاداش تشویق می‌نماید تا جایی که یکی از آنان می‌ترسید که مبادا تمام پاداش نصیب کسی بشود که او را یاری می‌کند؟</w:t>
      </w:r>
      <w:r w:rsidRPr="000D73CC">
        <w:rPr>
          <w:rStyle w:val="FootnoteReference"/>
          <w:rFonts w:cs="IRNazli"/>
          <w:rtl/>
          <w:lang w:bidi="fa-IR"/>
        </w:rPr>
        <w:footnoteReference w:id="955"/>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بذل و بخشش پدیده‌ای است که همه به آن نیازمندیم. ما در جهان معاصر و در صفوف اسلامی و در یک سفر چند روزه به عیبها و پندارهای یکدیگر پی می‌بریم و پرده از چهر</w:t>
      </w:r>
      <w:r w:rsidR="00671026" w:rsidRPr="000D73CC">
        <w:rPr>
          <w:rFonts w:cs="IRNazli" w:hint="cs"/>
          <w:sz w:val="30"/>
          <w:rtl/>
          <w:lang w:bidi="fa-IR"/>
        </w:rPr>
        <w:t>ۀ</w:t>
      </w:r>
      <w:r w:rsidRPr="000D73CC">
        <w:rPr>
          <w:rFonts w:cs="IRNazli" w:hint="cs"/>
          <w:sz w:val="30"/>
          <w:rtl/>
          <w:lang w:bidi="fa-IR"/>
        </w:rPr>
        <w:t xml:space="preserve"> واقعی هر یک برداشته می‌شود، اما در آن جامعه که در حال شکل‌گیری است و هنوز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آن سرزمین مهاجرت ننموده است، درها به روی مهمانان جدید گشوده می‌شود نه برای یک فرد؛ بلکه برای یک گروه و مهاجران چندین ماه را در خانه‌های انصار سپری می‌نمایند و زندگی روزمره ادامه دارد و انصار از بخشیدن مال و محبت و خدمت به برادرانشان که نزد آنها آمده‌اند، دریغ نمی‌ورزیدند و بدین صورت در جامع</w:t>
      </w:r>
      <w:r w:rsidR="00671026" w:rsidRPr="000D73CC">
        <w:rPr>
          <w:rFonts w:cs="IRNazli" w:hint="cs"/>
          <w:sz w:val="30"/>
          <w:rtl/>
          <w:lang w:bidi="fa-IR"/>
        </w:rPr>
        <w:t>ۀ</w:t>
      </w:r>
      <w:r w:rsidRPr="000D73CC">
        <w:rPr>
          <w:rFonts w:cs="IRNazli" w:hint="cs"/>
          <w:sz w:val="30"/>
          <w:rtl/>
          <w:lang w:bidi="fa-IR"/>
        </w:rPr>
        <w:t xml:space="preserve"> اسلامی آن عصر، تعاون و همبستگی به اوج خود رسیده بود. در مهاجران نیز از جهتی الگوهای بذل و بخشش برای انصار محسوب می‌گردیدند؛ زیرا آنها فقیر و نادار نبودند؛ بلکه دارای مال و ثروت زیادی بودند و خانه و کاشانه داشتند، اما همه آنها را برای طلب رضای خداوند ودر راه اطاعت وی خرج کردند. </w:t>
      </w:r>
      <w:r w:rsidR="00E704A6" w:rsidRPr="000D73CC">
        <w:rPr>
          <w:rFonts w:cs="IRNazli" w:hint="cs"/>
          <w:sz w:val="30"/>
          <w:rtl/>
          <w:lang w:bidi="fa-IR"/>
        </w:rPr>
        <w:t>قرآن آنان را چنین توصیف می‌کند:</w:t>
      </w:r>
    </w:p>
    <w:p w:rsidR="00813D02" w:rsidRPr="000D73CC" w:rsidRDefault="00E704A6" w:rsidP="000A42BE">
      <w:pPr>
        <w:pStyle w:val="af"/>
        <w:widowControl w:val="0"/>
        <w:rPr>
          <w:rFonts w:cs="B Lotus"/>
          <w:rtl/>
        </w:rPr>
      </w:pPr>
      <w:r w:rsidRPr="000D73CC">
        <w:rPr>
          <w:rFonts w:cs="Traditional Arabic" w:hint="cs"/>
          <w:rtl/>
        </w:rPr>
        <w:t>﴿</w:t>
      </w:r>
      <w:r w:rsidRPr="000D73CC">
        <w:rPr>
          <w:rtl/>
        </w:rPr>
        <w:t>لِل</w:t>
      </w:r>
      <w:r w:rsidRPr="000D73CC">
        <w:rPr>
          <w:rFonts w:hint="cs"/>
          <w:rtl/>
        </w:rPr>
        <w:t>ۡفُقَرَآءِ</w:t>
      </w:r>
      <w:r w:rsidRPr="000D73CC">
        <w:rPr>
          <w:rtl/>
        </w:rPr>
        <w:t xml:space="preserve"> </w:t>
      </w:r>
      <w:r w:rsidRPr="000D73CC">
        <w:rPr>
          <w:rFonts w:hint="cs"/>
          <w:rtl/>
        </w:rPr>
        <w:t>ٱ</w:t>
      </w:r>
      <w:r w:rsidRPr="000D73CC">
        <w:rPr>
          <w:rFonts w:hint="eastAsia"/>
          <w:rtl/>
        </w:rPr>
        <w:t>ل</w:t>
      </w:r>
      <w:r w:rsidRPr="000D73CC">
        <w:rPr>
          <w:rFonts w:hint="cs"/>
          <w:rtl/>
        </w:rPr>
        <w:t>ۡمُهَٰجِرِينَ</w:t>
      </w:r>
      <w:r w:rsidRPr="000D73CC">
        <w:rPr>
          <w:rtl/>
        </w:rPr>
        <w:t xml:space="preserve"> </w:t>
      </w:r>
      <w:r w:rsidRPr="000D73CC">
        <w:rPr>
          <w:rFonts w:hint="cs"/>
          <w:rtl/>
        </w:rPr>
        <w:t>ٱ</w:t>
      </w:r>
      <w:r w:rsidRPr="000D73CC">
        <w:rPr>
          <w:rFonts w:hint="eastAsia"/>
          <w:rtl/>
        </w:rPr>
        <w:t>لَّذِينَ</w:t>
      </w:r>
      <w:r w:rsidRPr="000D73CC">
        <w:rPr>
          <w:rtl/>
        </w:rPr>
        <w:t xml:space="preserve"> أُخ</w:t>
      </w:r>
      <w:r w:rsidRPr="000D73CC">
        <w:rPr>
          <w:rFonts w:hint="cs"/>
          <w:rtl/>
        </w:rPr>
        <w:t>ۡرِجُواْ</w:t>
      </w:r>
      <w:r w:rsidRPr="000D73CC">
        <w:rPr>
          <w:rtl/>
        </w:rPr>
        <w:t xml:space="preserve"> </w:t>
      </w:r>
      <w:r w:rsidRPr="000D73CC">
        <w:rPr>
          <w:rFonts w:hint="cs"/>
          <w:rtl/>
        </w:rPr>
        <w:t>مِن</w:t>
      </w:r>
      <w:r w:rsidRPr="000D73CC">
        <w:rPr>
          <w:rtl/>
        </w:rPr>
        <w:t xml:space="preserve"> </w:t>
      </w:r>
      <w:r w:rsidRPr="000D73CC">
        <w:rPr>
          <w:rFonts w:hint="cs"/>
          <w:rtl/>
        </w:rPr>
        <w:t>دِيَٰرِهِمۡ</w:t>
      </w:r>
      <w:r w:rsidRPr="000D73CC">
        <w:rPr>
          <w:rtl/>
        </w:rPr>
        <w:t xml:space="preserve"> </w:t>
      </w:r>
      <w:r w:rsidRPr="000D73CC">
        <w:rPr>
          <w:rFonts w:hint="cs"/>
          <w:rtl/>
        </w:rPr>
        <w:t>وَأَمۡوَٰلِهِمۡ</w:t>
      </w:r>
      <w:r w:rsidRPr="000D73CC">
        <w:rPr>
          <w:rtl/>
        </w:rPr>
        <w:t xml:space="preserve"> </w:t>
      </w:r>
      <w:r w:rsidRPr="000D73CC">
        <w:rPr>
          <w:rFonts w:hint="cs"/>
          <w:rtl/>
        </w:rPr>
        <w:t>يَبۡتَغُونَ</w:t>
      </w:r>
      <w:r w:rsidRPr="000D73CC">
        <w:rPr>
          <w:rtl/>
        </w:rPr>
        <w:t xml:space="preserve"> </w:t>
      </w:r>
      <w:r w:rsidRPr="000D73CC">
        <w:rPr>
          <w:rFonts w:hint="cs"/>
          <w:rtl/>
        </w:rPr>
        <w:t>فَضۡلٗا</w:t>
      </w:r>
      <w:r w:rsidRPr="000D73CC">
        <w:rPr>
          <w:rtl/>
        </w:rPr>
        <w:t xml:space="preserve"> </w:t>
      </w:r>
      <w:r w:rsidRPr="000D73CC">
        <w:rPr>
          <w:rFonts w:hint="cs"/>
          <w:rtl/>
        </w:rPr>
        <w:t>مِّنَ</w:t>
      </w:r>
      <w:r w:rsidRPr="000D73CC">
        <w:rPr>
          <w:rtl/>
        </w:rPr>
        <w:t xml:space="preserve"> </w:t>
      </w:r>
      <w:r w:rsidRPr="000D73CC">
        <w:rPr>
          <w:rFonts w:hint="cs"/>
          <w:rtl/>
        </w:rPr>
        <w:t>ٱ</w:t>
      </w:r>
      <w:r w:rsidRPr="000D73CC">
        <w:rPr>
          <w:rFonts w:hint="eastAsia"/>
          <w:rtl/>
        </w:rPr>
        <w:t>للَّهِ</w:t>
      </w:r>
      <w:r w:rsidRPr="000D73CC">
        <w:rPr>
          <w:rtl/>
        </w:rPr>
        <w:t xml:space="preserve"> وَرِض</w:t>
      </w:r>
      <w:r w:rsidRPr="000D73CC">
        <w:rPr>
          <w:rFonts w:hint="cs"/>
          <w:rtl/>
        </w:rPr>
        <w:t>ۡوَٰنٗا</w:t>
      </w:r>
      <w:r w:rsidRPr="000D73CC">
        <w:rPr>
          <w:rtl/>
        </w:rPr>
        <w:t xml:space="preserve"> </w:t>
      </w:r>
      <w:r w:rsidRPr="000D73CC">
        <w:rPr>
          <w:rFonts w:hint="cs"/>
          <w:rtl/>
        </w:rPr>
        <w:t>وَيَنصُرُونَ</w:t>
      </w:r>
      <w:r w:rsidRPr="000D73CC">
        <w:rPr>
          <w:rtl/>
        </w:rPr>
        <w:t xml:space="preserve"> </w:t>
      </w:r>
      <w:r w:rsidRPr="000D73CC">
        <w:rPr>
          <w:rFonts w:hint="cs"/>
          <w:rtl/>
        </w:rPr>
        <w:t>ٱ</w:t>
      </w:r>
      <w:r w:rsidRPr="000D73CC">
        <w:rPr>
          <w:rFonts w:hint="eastAsia"/>
          <w:rtl/>
        </w:rPr>
        <w:t>للَّهَ</w:t>
      </w:r>
      <w:r w:rsidRPr="000D73CC">
        <w:rPr>
          <w:rtl/>
        </w:rPr>
        <w:t xml:space="preserve"> وَرَسُولَهُ</w:t>
      </w:r>
      <w:r w:rsidRPr="000D73CC">
        <w:rPr>
          <w:rFonts w:hint="cs"/>
          <w:rtl/>
        </w:rPr>
        <w:t>ۥٓۚ</w:t>
      </w:r>
      <w:r w:rsidRPr="000D73CC">
        <w:rPr>
          <w:rtl/>
        </w:rPr>
        <w:t xml:space="preserve"> أُوْلَٰ</w:t>
      </w:r>
      <w:r w:rsidRPr="000D73CC">
        <w:rPr>
          <w:rFonts w:hint="cs"/>
          <w:rtl/>
        </w:rPr>
        <w:t>ٓئِكَ</w:t>
      </w:r>
      <w:r w:rsidRPr="000D73CC">
        <w:rPr>
          <w:rtl/>
        </w:rPr>
        <w:t xml:space="preserve"> </w:t>
      </w:r>
      <w:r w:rsidRPr="000D73CC">
        <w:rPr>
          <w:rFonts w:hint="cs"/>
          <w:rtl/>
        </w:rPr>
        <w:t>هُمُ</w:t>
      </w:r>
      <w:r w:rsidRPr="000D73CC">
        <w:rPr>
          <w:rtl/>
        </w:rPr>
        <w:t xml:space="preserve"> </w:t>
      </w:r>
      <w:r w:rsidRPr="000D73CC">
        <w:rPr>
          <w:rFonts w:hint="cs"/>
          <w:rtl/>
        </w:rPr>
        <w:t>ٱ</w:t>
      </w:r>
      <w:r w:rsidRPr="000D73CC">
        <w:rPr>
          <w:rFonts w:hint="eastAsia"/>
          <w:rtl/>
        </w:rPr>
        <w:t>لصَّٰدِقُونَ</w:t>
      </w:r>
      <w:r w:rsidRPr="000D73CC">
        <w:rPr>
          <w:rtl/>
        </w:rPr>
        <w:t>٨</w:t>
      </w:r>
      <w:r w:rsidRPr="000D73CC">
        <w:rPr>
          <w:rFonts w:cs="Traditional Arabic" w:hint="cs"/>
          <w:rtl/>
        </w:rPr>
        <w:t>﴾</w:t>
      </w:r>
      <w:r w:rsidRPr="000D73CC">
        <w:rPr>
          <w:rFonts w:cs="IRNazli"/>
          <w:rtl/>
        </w:rPr>
        <w:t xml:space="preserve"> </w:t>
      </w:r>
      <w:r w:rsidRPr="000D73CC">
        <w:rPr>
          <w:rStyle w:val="Char7"/>
          <w:rtl/>
        </w:rPr>
        <w:t>[الحشر: 8]</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غنائم از آن فقرای مهاجرینی است که از خانه و کاشانه و اموال خود بیرون رانده شده‌اند. کسانی که فضل خدا و خشنودی او را می‌خواهند و خدا و پیغمبرش را یاری می‌دهند، اینان راستانند</w:t>
      </w:r>
      <w:r w:rsidRPr="000D73CC">
        <w:rPr>
          <w:rStyle w:val="Char9"/>
          <w:rFonts w:hint="cs"/>
          <w:rtl/>
        </w:rPr>
        <w:t>»</w:t>
      </w:r>
      <w:r w:rsidR="00E704A6" w:rsidRPr="000D73CC">
        <w:rPr>
          <w:rStyle w:val="Char5"/>
        </w:rPr>
        <w:t>.</w:t>
      </w:r>
    </w:p>
    <w:p w:rsidR="00813D02" w:rsidRPr="000D73CC" w:rsidRDefault="00813D02" w:rsidP="000A42BE">
      <w:pPr>
        <w:widowControl w:val="0"/>
        <w:tabs>
          <w:tab w:val="right" w:pos="7371"/>
        </w:tabs>
        <w:ind w:firstLine="284"/>
        <w:jc w:val="both"/>
        <w:rPr>
          <w:rFonts w:cs="IRNazli"/>
          <w:sz w:val="30"/>
          <w:rtl/>
          <w:lang w:bidi="fa-IR"/>
        </w:rPr>
      </w:pPr>
      <w:r w:rsidRPr="00C461FC">
        <w:rPr>
          <w:rFonts w:cs="IRNazli" w:hint="cs"/>
          <w:spacing w:val="-4"/>
          <w:sz w:val="30"/>
          <w:rtl/>
          <w:lang w:bidi="fa-IR"/>
        </w:rPr>
        <w:t>این جامع</w:t>
      </w:r>
      <w:r w:rsidR="00671026" w:rsidRPr="00C461FC">
        <w:rPr>
          <w:rFonts w:cs="IRNazli" w:hint="cs"/>
          <w:spacing w:val="-4"/>
          <w:sz w:val="30"/>
          <w:rtl/>
          <w:lang w:bidi="fa-IR"/>
        </w:rPr>
        <w:t>ۀ</w:t>
      </w:r>
      <w:r w:rsidRPr="00C461FC">
        <w:rPr>
          <w:rFonts w:cs="IRNazli" w:hint="cs"/>
          <w:spacing w:val="-4"/>
          <w:sz w:val="30"/>
          <w:rtl/>
          <w:lang w:bidi="fa-IR"/>
        </w:rPr>
        <w:t xml:space="preserve"> مدنی جدید بر مفاهیم ایمان و تقوا رشد یافت؛ گرچه هنوز پیامبر اکرم</w:t>
      </w:r>
      <w:r w:rsidR="00361D92" w:rsidRPr="00C461FC">
        <w:rPr>
          <w:rFonts w:cs="IRNazli" w:hint="cs"/>
          <w:spacing w:val="-4"/>
          <w:sz w:val="30"/>
          <w:rtl/>
          <w:lang w:bidi="fa-IR"/>
        </w:rPr>
        <w:t xml:space="preserve"> </w:t>
      </w:r>
      <w:r w:rsidR="003B13DA" w:rsidRPr="00C461FC">
        <w:rPr>
          <w:rFonts w:ascii="" w:hAnsi="" w:cs="CTraditional Arabic" w:hint="cs"/>
          <w:spacing w:val="-4"/>
          <w:rtl/>
          <w:lang w:bidi="fa-IR"/>
        </w:rPr>
        <w:t>ج</w:t>
      </w:r>
      <w:r w:rsidR="00361D92" w:rsidRPr="000D73CC">
        <w:rPr>
          <w:rFonts w:ascii="" w:hAnsi="" w:cs="CTraditional Arabic" w:hint="cs"/>
          <w:rtl/>
          <w:lang w:bidi="fa-IR"/>
        </w:rPr>
        <w:t xml:space="preserve"> </w:t>
      </w:r>
      <w:r w:rsidRPr="000D73CC">
        <w:rPr>
          <w:rFonts w:cs="IRNazli" w:hint="cs"/>
          <w:sz w:val="30"/>
          <w:rtl/>
          <w:lang w:bidi="fa-IR"/>
        </w:rPr>
        <w:t>به آن سرزمین مهاجرت نکرده بود، اما این جامعه نوپا تحت اشراف سران دوازده‌گانه که همچون حواریون عیسی، قوم خود را زیر نظر داشتند و زیر نظر رهبران بزرگ مهاجران که به مدینه رسیده بودند و هر دو گروه از چشمه زلال و جوشان نبوی سیراب شده بودند، رشد می‌کرد</w:t>
      </w:r>
      <w:r w:rsidRPr="000D73CC">
        <w:rPr>
          <w:rStyle w:val="FootnoteReference"/>
          <w:rFonts w:cs="IRNazli"/>
          <w:rtl/>
          <w:lang w:bidi="fa-IR"/>
        </w:rPr>
        <w:footnoteReference w:id="956"/>
      </w:r>
      <w:r w:rsidRPr="000D73CC">
        <w:rPr>
          <w:rFonts w:cs="IRNazli" w:hint="cs"/>
          <w:sz w:val="30"/>
          <w:rtl/>
          <w:lang w:bidi="fa-IR"/>
        </w:rPr>
        <w:t xml:space="preserve"> و از نشانه‌های شاخص این جامعه از بین رفتن تعصبات نژادی بود. سالم که غلام ابی حذیفه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بود، امامت مسلمانها را به عهده داشت؛ چون او بیشتر از دیگران قرآن می‌دانست و بدین صورت این جامعه را که سران و افراد برجست</w:t>
      </w:r>
      <w:r w:rsidR="00671026" w:rsidRPr="000D73CC">
        <w:rPr>
          <w:rFonts w:cs="IRNazli" w:hint="cs"/>
          <w:sz w:val="30"/>
          <w:rtl/>
          <w:lang w:bidi="fa-IR"/>
        </w:rPr>
        <w:t>ۀ</w:t>
      </w:r>
      <w:r w:rsidRPr="000D73CC">
        <w:rPr>
          <w:rFonts w:cs="IRNazli" w:hint="cs"/>
          <w:sz w:val="30"/>
          <w:rtl/>
          <w:lang w:bidi="fa-IR"/>
        </w:rPr>
        <w:t xml:space="preserve"> اصحاب محمد از مهاجران و انصار و سرداران عرب از قریش و اوس و خزرج در آن می‌زیستند، فردی که حامل قرآن بود رهبری و امامت می‌کرد و این بدان معنی است که کرامت و بزرگی در این جامعه از آن قاریان قرآن و حاملان آن است پس حافظ قرآن در جامع</w:t>
      </w:r>
      <w:r w:rsidR="00671026" w:rsidRPr="000D73CC">
        <w:rPr>
          <w:rFonts w:cs="IRNazli" w:hint="cs"/>
          <w:sz w:val="30"/>
          <w:rtl/>
          <w:lang w:bidi="fa-IR"/>
        </w:rPr>
        <w:t>ۀ</w:t>
      </w:r>
      <w:r w:rsidRPr="000D73CC">
        <w:rPr>
          <w:rFonts w:cs="IRNazli" w:hint="cs"/>
          <w:sz w:val="30"/>
          <w:rtl/>
          <w:lang w:bidi="fa-IR"/>
        </w:rPr>
        <w:t xml:space="preserve"> اسلامی حامل پرچم اسلام در جنگ و صلح است و کشمکش موجود امروزی میان حاملان و حافظان قرآن و میان مجاهدان در راه خدا در میان آنها معنا و مفهومی نداشت. در جنگ یمامه حامل پرچم مهاجران، سالم، غلام آزاد شد</w:t>
      </w:r>
      <w:r w:rsidR="00671026" w:rsidRPr="000D73CC">
        <w:rPr>
          <w:rFonts w:cs="IRNazli" w:hint="cs"/>
          <w:sz w:val="30"/>
          <w:rtl/>
          <w:lang w:bidi="fa-IR"/>
        </w:rPr>
        <w:t>ۀ</w:t>
      </w:r>
      <w:r w:rsidRPr="000D73CC">
        <w:rPr>
          <w:rFonts w:cs="IRNazli" w:hint="cs"/>
          <w:sz w:val="30"/>
          <w:rtl/>
          <w:lang w:bidi="fa-IR"/>
        </w:rPr>
        <w:t xml:space="preserve"> ابوحذیفه بود و شعارش این بود که شایست</w:t>
      </w:r>
      <w:r w:rsidR="00671026" w:rsidRPr="000D73CC">
        <w:rPr>
          <w:rFonts w:cs="IRNazli" w:hint="cs"/>
          <w:sz w:val="30"/>
          <w:rtl/>
          <w:lang w:bidi="fa-IR"/>
        </w:rPr>
        <w:t>ۀ</w:t>
      </w:r>
      <w:r w:rsidRPr="000D73CC">
        <w:rPr>
          <w:rFonts w:cs="IRNazli" w:hint="cs"/>
          <w:sz w:val="30"/>
          <w:rtl/>
          <w:lang w:bidi="fa-IR"/>
        </w:rPr>
        <w:t xml:space="preserve"> حافظ قرآن نیست که از معرکه بگریزد؛ چنانکه وقتی دست راستش قطع گردید، پرچم را با دست چپ گرفت؛ سپس آن را به آغوش گرفت تا اینکه نقش زمین شد و در راه خدا به شهادت رسید</w:t>
      </w:r>
      <w:r w:rsidRPr="000D73CC">
        <w:rPr>
          <w:rStyle w:val="FootnoteReference"/>
          <w:rFonts w:cs="IRNazli"/>
          <w:rtl/>
          <w:lang w:bidi="fa-IR"/>
        </w:rPr>
        <w:footnoteReference w:id="957"/>
      </w:r>
      <w:r w:rsidR="00E704A6" w:rsidRPr="000D73CC">
        <w:rPr>
          <w:rFonts w:cs="IRNazli"/>
          <w:sz w:val="30"/>
          <w:lang w:bidi="fa-IR"/>
        </w:rPr>
        <w:t>.</w:t>
      </w:r>
    </w:p>
    <w:p w:rsidR="00813D02" w:rsidRPr="000D73CC" w:rsidRDefault="00813D02" w:rsidP="000A42BE">
      <w:pPr>
        <w:pStyle w:val="a0"/>
        <w:widowControl w:val="0"/>
        <w:rPr>
          <w:rtl/>
        </w:rPr>
      </w:pPr>
      <w:bookmarkStart w:id="756" w:name="_Toc134241423"/>
      <w:bookmarkStart w:id="757" w:name="_Toc270033317"/>
      <w:bookmarkStart w:id="758" w:name="_Toc439429810"/>
      <w:r w:rsidRPr="000D73CC">
        <w:rPr>
          <w:rFonts w:hint="cs"/>
          <w:rtl/>
        </w:rPr>
        <w:t>ویژگی</w:t>
      </w:r>
      <w:r w:rsidR="00E704A6" w:rsidRPr="000D73CC">
        <w:rPr>
          <w:rFonts w:hint="eastAsia"/>
          <w:rtl/>
        </w:rPr>
        <w:t>‌</w:t>
      </w:r>
      <w:r w:rsidR="00ED419E" w:rsidRPr="000D73CC">
        <w:rPr>
          <w:rFonts w:hint="cs"/>
          <w:rtl/>
        </w:rPr>
        <w:t>های جامعۀ</w:t>
      </w:r>
      <w:r w:rsidRPr="000D73CC">
        <w:rPr>
          <w:rFonts w:hint="cs"/>
          <w:rtl/>
        </w:rPr>
        <w:t xml:space="preserve"> اسلامی جدید</w:t>
      </w:r>
      <w:bookmarkEnd w:id="756"/>
      <w:bookmarkEnd w:id="757"/>
      <w:bookmarkEnd w:id="758"/>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یکی از ویژگیهای جامع</w:t>
      </w:r>
      <w:r w:rsidR="00671026" w:rsidRPr="000D73CC">
        <w:rPr>
          <w:rFonts w:cs="IRNazli" w:hint="cs"/>
          <w:sz w:val="30"/>
          <w:rtl/>
          <w:lang w:bidi="fa-IR"/>
        </w:rPr>
        <w:t>ۀ</w:t>
      </w:r>
      <w:r w:rsidRPr="000D73CC">
        <w:rPr>
          <w:rFonts w:cs="IRNazli" w:hint="cs"/>
          <w:sz w:val="30"/>
          <w:rtl/>
          <w:lang w:bidi="fa-IR"/>
        </w:rPr>
        <w:t xml:space="preserve"> اسلامی جدید، آزادی دعوت آشکار به سوی خدا بود؛ چراکه برای همگان این امر به اثبات رسیده بود که اکثر رهبران یثرب اسلام را پذیرفته‌اند بنابراین، جوانان، زنان و مردان در دعوت به راه خدا و مژده دادن به آمدن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مشغول بودند.</w:t>
      </w:r>
    </w:p>
    <w:p w:rsidR="00813D02" w:rsidRPr="0065025E" w:rsidRDefault="00813D02" w:rsidP="000A42BE">
      <w:pPr>
        <w:widowControl w:val="0"/>
        <w:tabs>
          <w:tab w:val="right" w:pos="7371"/>
        </w:tabs>
        <w:ind w:firstLine="284"/>
        <w:jc w:val="both"/>
        <w:rPr>
          <w:rFonts w:cs="IRNazli"/>
          <w:spacing w:val="-4"/>
          <w:sz w:val="30"/>
          <w:rtl/>
          <w:lang w:bidi="fa-IR"/>
        </w:rPr>
      </w:pPr>
      <w:r w:rsidRPr="0065025E">
        <w:rPr>
          <w:rFonts w:cs="IRNazli" w:hint="cs"/>
          <w:spacing w:val="-4"/>
          <w:sz w:val="30"/>
          <w:rtl/>
          <w:lang w:bidi="fa-IR"/>
        </w:rPr>
        <w:t>با بررسی وضعیت مسلمانان در حبشه و جامعه اسلامی یثرب به این نتیجه می‌رسیم که مسلمانها در حبشه بیشتر رنگ پناهندگی سیاسی را به خود داشتند و به عنوان مهاجران خارجی و بیگانه محسوب می‌شدند و کمتر رنگ جامعه اسلامی کامل را به خود داشتند. گرچه مسلمانان در آن جا برای عبادت از آزادی کامل برخوردار بودند، اما آنها جدا و منزوی از جامعه مسیحیت قرار داشتند و نتوانستند در آن جامعه تأثیر مطلوب و به سزایی بگذارند؛ گرچه هجرت به حبشه گامی فراتر از جو خفقان مکه بود؛ چون در مکه آزادی دعوت و عبادت وجود نداشت، اما در مقایسه با مدینه باید گفت</w:t>
      </w:r>
      <w:r w:rsidR="000D449F" w:rsidRPr="0065025E">
        <w:rPr>
          <w:rFonts w:cs="IRNazli" w:hint="cs"/>
          <w:spacing w:val="-4"/>
          <w:sz w:val="30"/>
          <w:rtl/>
          <w:lang w:bidi="fa-IR"/>
        </w:rPr>
        <w:t>:</w:t>
      </w:r>
      <w:r w:rsidRPr="0065025E">
        <w:rPr>
          <w:rFonts w:cs="IRNazli" w:hint="cs"/>
          <w:spacing w:val="-4"/>
          <w:sz w:val="30"/>
          <w:rtl/>
          <w:lang w:bidi="fa-IR"/>
        </w:rPr>
        <w:t xml:space="preserve"> شرایط حاکم بر جامعه حبشه بسیار محدودتر از جامع</w:t>
      </w:r>
      <w:r w:rsidR="00671026" w:rsidRPr="0065025E">
        <w:rPr>
          <w:rFonts w:cs="IRNazli" w:hint="cs"/>
          <w:spacing w:val="-4"/>
          <w:sz w:val="30"/>
          <w:rtl/>
          <w:lang w:bidi="fa-IR"/>
        </w:rPr>
        <w:t>ۀ</w:t>
      </w:r>
      <w:r w:rsidRPr="0065025E">
        <w:rPr>
          <w:rFonts w:cs="IRNazli" w:hint="cs"/>
          <w:spacing w:val="-4"/>
          <w:sz w:val="30"/>
          <w:rtl/>
          <w:lang w:bidi="fa-IR"/>
        </w:rPr>
        <w:t xml:space="preserve"> اسلامی مدینه بود. بنابراین، وقتی مهاجران حبشه خبر هجرت مسلمانان به مدینه را شنیدند، به جز کسانی که پیامبر اکرم از آنان خواسته بود که در آن جا بمانند، دیگران از طریق حبشه و یا از راه مکه، رهسپار مدینه شدند. محیط مدینه بعد از آنکه قرنها اسیر بت‌پرستی و شرک بود، اینک سرشار از توحید و خداپرستی گردیده بود. جامع</w:t>
      </w:r>
      <w:r w:rsidR="00671026" w:rsidRPr="0065025E">
        <w:rPr>
          <w:rFonts w:cs="IRNazli" w:hint="cs"/>
          <w:spacing w:val="-4"/>
          <w:sz w:val="30"/>
          <w:rtl/>
          <w:lang w:bidi="fa-IR"/>
        </w:rPr>
        <w:t>ۀ</w:t>
      </w:r>
      <w:r w:rsidRPr="0065025E">
        <w:rPr>
          <w:rFonts w:cs="IRNazli" w:hint="cs"/>
          <w:spacing w:val="-4"/>
          <w:sz w:val="30"/>
          <w:rtl/>
          <w:lang w:bidi="fa-IR"/>
        </w:rPr>
        <w:t xml:space="preserve"> مدینه تبدیل به جامعه‌ای اسلامی گردید و رشد و ساختار جدید آن بعد از بازگشت دوازده حاجی از بیعت عقب</w:t>
      </w:r>
      <w:r w:rsidR="00671026" w:rsidRPr="0065025E">
        <w:rPr>
          <w:rFonts w:cs="IRNazli" w:hint="cs"/>
          <w:spacing w:val="-4"/>
          <w:sz w:val="30"/>
          <w:rtl/>
          <w:lang w:bidi="fa-IR"/>
        </w:rPr>
        <w:t>ۀ</w:t>
      </w:r>
      <w:r w:rsidRPr="0065025E">
        <w:rPr>
          <w:rFonts w:cs="IRNazli" w:hint="cs"/>
          <w:spacing w:val="-4"/>
          <w:sz w:val="30"/>
          <w:rtl/>
          <w:lang w:bidi="fa-IR"/>
        </w:rPr>
        <w:t xml:space="preserve"> اول بود که در رأس آنها صحابی گرانقدر، اسعد بن زراره قرار داشت و این مجموع</w:t>
      </w:r>
      <w:r w:rsidR="00671026" w:rsidRPr="0065025E">
        <w:rPr>
          <w:rFonts w:cs="IRNazli" w:hint="cs"/>
          <w:spacing w:val="-4"/>
          <w:sz w:val="30"/>
          <w:rtl/>
          <w:lang w:bidi="fa-IR"/>
        </w:rPr>
        <w:t>ۀ</w:t>
      </w:r>
      <w:r w:rsidRPr="0065025E">
        <w:rPr>
          <w:rFonts w:cs="IRNazli" w:hint="cs"/>
          <w:spacing w:val="-4"/>
          <w:sz w:val="30"/>
          <w:rtl/>
          <w:lang w:bidi="fa-IR"/>
        </w:rPr>
        <w:t xml:space="preserve"> دوازده نفری مسئولیت دعوت را برعهده گرفتند، بدون آنکه این امر کاری سیاسی باشد و جامعه اسلامی مدینه بعد از بازگشت هفتاد نفری که حامل برنام</w:t>
      </w:r>
      <w:r w:rsidR="00671026" w:rsidRPr="0065025E">
        <w:rPr>
          <w:rFonts w:cs="IRNazli" w:hint="cs"/>
          <w:spacing w:val="-4"/>
          <w:sz w:val="30"/>
          <w:rtl/>
          <w:lang w:bidi="fa-IR"/>
        </w:rPr>
        <w:t>ۀ</w:t>
      </w:r>
      <w:r w:rsidRPr="0065025E">
        <w:rPr>
          <w:rFonts w:cs="IRNazli" w:hint="cs"/>
          <w:spacing w:val="-4"/>
          <w:sz w:val="30"/>
          <w:rtl/>
          <w:lang w:bidi="fa-IR"/>
        </w:rPr>
        <w:t xml:space="preserve"> سیاسی و اجتماعی بودند، به اوج توسعه وتکامل ساختار خود رسید. آنها تصمیم گرفتند که شهرشان اولین پایتخت و مرکز مسلمان</w:t>
      </w:r>
      <w:r w:rsidR="00C461FC" w:rsidRPr="0065025E">
        <w:rPr>
          <w:rFonts w:cs="IRNazli" w:hint="eastAsia"/>
          <w:spacing w:val="-4"/>
          <w:sz w:val="30"/>
          <w:rtl/>
          <w:lang w:bidi="fa-IR"/>
        </w:rPr>
        <w:t>‌</w:t>
      </w:r>
      <w:r w:rsidRPr="0065025E">
        <w:rPr>
          <w:rFonts w:cs="IRNazli" w:hint="cs"/>
          <w:spacing w:val="-4"/>
          <w:sz w:val="30"/>
          <w:rtl/>
          <w:lang w:bidi="fa-IR"/>
        </w:rPr>
        <w:t>ها در زمین باشد. آنها آمادگی رویارویی با هر دشمن خارجی را که ممکن بود بر آنان حمله‌ور شود، داشتند. از طرفی دیگر گروه اصلی‌ای که پیامبر اکرم</w:t>
      </w:r>
      <w:r w:rsidR="00361D92" w:rsidRPr="0065025E">
        <w:rPr>
          <w:rFonts w:cs="IRNazli" w:hint="cs"/>
          <w:spacing w:val="-4"/>
          <w:sz w:val="30"/>
          <w:rtl/>
          <w:lang w:bidi="fa-IR"/>
        </w:rPr>
        <w:t xml:space="preserve"> </w:t>
      </w:r>
      <w:r w:rsidR="003B13DA" w:rsidRPr="0065025E">
        <w:rPr>
          <w:rFonts w:ascii="" w:hAnsi="" w:cs="CTraditional Arabic" w:hint="cs"/>
          <w:spacing w:val="-4"/>
          <w:rtl/>
          <w:lang w:bidi="fa-IR"/>
        </w:rPr>
        <w:t xml:space="preserve">ج </w:t>
      </w:r>
      <w:r w:rsidRPr="0065025E">
        <w:rPr>
          <w:rFonts w:cs="IRNazli" w:hint="cs"/>
          <w:spacing w:val="-4"/>
          <w:sz w:val="30"/>
          <w:rtl/>
          <w:lang w:bidi="fa-IR"/>
        </w:rPr>
        <w:t>، وقت و توانایی خود را در تربیت آن صرف کرده بود، تازه به جامعه مدنی جدید پیوسته و با مردم مدینه در مفاهیم ایمان و اخوت دینی درهم آمیخته شده بود.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قبل از تشکیل جامع</w:t>
      </w:r>
      <w:r w:rsidR="00671026" w:rsidRPr="000D73CC">
        <w:rPr>
          <w:rFonts w:cs="IRNazli" w:hint="cs"/>
          <w:sz w:val="30"/>
          <w:rtl/>
          <w:lang w:bidi="fa-IR"/>
        </w:rPr>
        <w:t>ۀ</w:t>
      </w:r>
      <w:r w:rsidRPr="000D73CC">
        <w:rPr>
          <w:rFonts w:cs="IRNazli" w:hint="cs"/>
          <w:sz w:val="30"/>
          <w:rtl/>
          <w:lang w:bidi="fa-IR"/>
        </w:rPr>
        <w:t xml:space="preserve"> اسلامی در مدینه، به تربیت و آمادگی افراد مدینه و بیعت گرفتن از آنان مبنی بر حمایت خود واصحابش پرداخت بنابراین، آمادگی و حمایت انصار از پیامبر عاملی مهم در تشکیل جامع</w:t>
      </w:r>
      <w:r w:rsidR="00671026" w:rsidRPr="000D73CC">
        <w:rPr>
          <w:rFonts w:cs="IRNazli" w:hint="cs"/>
          <w:sz w:val="30"/>
          <w:rtl/>
          <w:lang w:bidi="fa-IR"/>
        </w:rPr>
        <w:t>ۀ</w:t>
      </w:r>
      <w:r w:rsidRPr="000D73CC">
        <w:rPr>
          <w:rFonts w:cs="IRNazli" w:hint="cs"/>
          <w:sz w:val="30"/>
          <w:rtl/>
          <w:lang w:bidi="fa-IR"/>
        </w:rPr>
        <w:t xml:space="preserve"> اسلامی محسوب می‌گردید</w:t>
      </w:r>
      <w:r w:rsidRPr="000D73CC">
        <w:rPr>
          <w:rStyle w:val="FootnoteReference"/>
          <w:rFonts w:cs="IRNazli"/>
          <w:rtl/>
          <w:lang w:bidi="fa-IR"/>
        </w:rPr>
        <w:footnoteReference w:id="958"/>
      </w:r>
      <w:r w:rsidR="00E704A6"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و این گونه جماعت منظم و قوی مسلمان به مدینه انتقال یافت و با جماعت انصار یکی گردیدند و جامعه اسلامی شکل گرفت. جامعه‌ای که منتظر آمدن رهبر بزرگش بود تا به محض تشریف آوردن ایشان، تولد دولت اسلام را که قرار بود تمدنی بی‌نظیر بسازد، اعلام دارد.</w:t>
      </w:r>
    </w:p>
    <w:p w:rsidR="00813D02" w:rsidRPr="000D73CC" w:rsidRDefault="00813D02" w:rsidP="000A42BE">
      <w:pPr>
        <w:pStyle w:val="a0"/>
        <w:widowControl w:val="0"/>
        <w:rPr>
          <w:rtl/>
        </w:rPr>
      </w:pPr>
      <w:bookmarkStart w:id="759" w:name="_Toc134241424"/>
      <w:bookmarkStart w:id="760" w:name="_Toc270033318"/>
      <w:bookmarkStart w:id="761" w:name="_Toc439429811"/>
      <w:r w:rsidRPr="000D73CC">
        <w:rPr>
          <w:rFonts w:hint="cs"/>
          <w:rtl/>
        </w:rPr>
        <w:t>علل انتخاب مدینه به عنوان مرکز دولت اسلامی</w:t>
      </w:r>
      <w:bookmarkEnd w:id="759"/>
      <w:bookmarkEnd w:id="760"/>
      <w:bookmarkEnd w:id="761"/>
    </w:p>
    <w:p w:rsidR="00813D02" w:rsidRPr="0065025E" w:rsidRDefault="00813D02" w:rsidP="000A42BE">
      <w:pPr>
        <w:widowControl w:val="0"/>
        <w:tabs>
          <w:tab w:val="right" w:pos="7371"/>
        </w:tabs>
        <w:ind w:firstLine="284"/>
        <w:jc w:val="both"/>
        <w:rPr>
          <w:rFonts w:cs="IRNazli"/>
          <w:spacing w:val="-4"/>
          <w:sz w:val="30"/>
          <w:rtl/>
          <w:lang w:bidi="fa-IR"/>
        </w:rPr>
      </w:pPr>
      <w:r w:rsidRPr="0065025E">
        <w:rPr>
          <w:rFonts w:cs="IRNazli" w:hint="cs"/>
          <w:spacing w:val="-4"/>
          <w:sz w:val="30"/>
          <w:rtl/>
          <w:lang w:bidi="fa-IR"/>
        </w:rPr>
        <w:t>حکمت الهی در انتخاب مدینه به عنوان دارالهجره و مرکزی برای دعوت، علاوه بر بزرگداشت اهل مدینه، اسرار و رازهایی است که کسی جز خدا آن را نمی‌داند. مدینه به طور طبیعی از موانع و استحکاماتی جنگی برخوردار بود که در این باره هیچ شهری در جزیر</w:t>
      </w:r>
      <w:r w:rsidR="00671026" w:rsidRPr="0065025E">
        <w:rPr>
          <w:rFonts w:cs="IRNazli" w:hint="cs"/>
          <w:spacing w:val="-4"/>
          <w:sz w:val="30"/>
          <w:rtl/>
          <w:lang w:bidi="fa-IR"/>
        </w:rPr>
        <w:t>ۀ</w:t>
      </w:r>
      <w:r w:rsidRPr="0065025E">
        <w:rPr>
          <w:rFonts w:cs="IRNazli" w:hint="cs"/>
          <w:spacing w:val="-4"/>
          <w:sz w:val="30"/>
          <w:rtl/>
          <w:lang w:bidi="fa-IR"/>
        </w:rPr>
        <w:t xml:space="preserve"> عربی با آن برابری نمی‌کرد. از ناحیه غرب و شرق با سنگلاخ محصور گردیده بود و فقط منطقه شمالی تنها منطقه‌ای بود که حائل و مانعی نداشت (و این همان منطقه‌ای است که پیامبر اکرم</w:t>
      </w:r>
      <w:r w:rsidR="003B13DA" w:rsidRPr="0065025E">
        <w:rPr>
          <w:rFonts w:ascii="" w:hAnsi="" w:cs="CTraditional Arabic" w:hint="cs"/>
          <w:spacing w:val="-4"/>
          <w:rtl/>
          <w:lang w:bidi="fa-IR"/>
        </w:rPr>
        <w:t xml:space="preserve"> ج</w:t>
      </w:r>
      <w:r w:rsidR="00361D92" w:rsidRPr="0065025E">
        <w:rPr>
          <w:rFonts w:ascii="" w:hAnsi="" w:cs="CTraditional Arabic" w:hint="cs"/>
          <w:spacing w:val="-4"/>
          <w:rtl/>
          <w:lang w:bidi="fa-IR"/>
        </w:rPr>
        <w:t xml:space="preserve"> </w:t>
      </w:r>
      <w:r w:rsidRPr="0065025E">
        <w:rPr>
          <w:rFonts w:cs="IRNazli" w:hint="cs"/>
          <w:spacing w:val="-4"/>
          <w:sz w:val="30"/>
          <w:rtl/>
          <w:lang w:bidi="fa-IR"/>
        </w:rPr>
        <w:t>در سال پنجم هجری در غزوه احزاب با حفر خندق آن رامصون کرد و استحکام بخشید) و اطراف دیگر مدینه با درختان خرما و کشتزارهای انبوه احاطه شده بود که لشکر نمی‌توانست از آن بگذرد، مگر اینکه از راههای باریکی عبور می‌کرد که در این صورت سیستم نظامی و ترتیب صفها به هم می‌خورد و پایگاههای کوچک نظامی برای برهم زدن نظام جنگی دشمن و جلوگیری از پیشروی آن، کافی بود. ابن اسحاق می‌گوید</w:t>
      </w:r>
      <w:r w:rsidR="000D449F" w:rsidRPr="0065025E">
        <w:rPr>
          <w:rFonts w:cs="IRNazli" w:hint="cs"/>
          <w:spacing w:val="-4"/>
          <w:sz w:val="30"/>
          <w:rtl/>
          <w:lang w:bidi="fa-IR"/>
        </w:rPr>
        <w:t>:</w:t>
      </w:r>
      <w:r w:rsidRPr="0065025E">
        <w:rPr>
          <w:rFonts w:cs="IRNazli" w:hint="cs"/>
          <w:spacing w:val="-4"/>
          <w:sz w:val="30"/>
          <w:rtl/>
          <w:lang w:bidi="fa-IR"/>
        </w:rPr>
        <w:t xml:space="preserve"> «یک طرف مدینه بدون حایل و مانع بود و اطراف دیگر آن با خانه‌ها و درختان خرما بسته شده بود و دشمن </w:t>
      </w:r>
      <w:r w:rsidR="00E704A6" w:rsidRPr="0065025E">
        <w:rPr>
          <w:rFonts w:cs="IRNazli" w:hint="cs"/>
          <w:spacing w:val="-4"/>
          <w:sz w:val="30"/>
          <w:rtl/>
          <w:lang w:bidi="fa-IR"/>
        </w:rPr>
        <w:t>نمی‌توانست به راحتی وارد آن شود</w:t>
      </w:r>
      <w:r w:rsidRPr="0065025E">
        <w:rPr>
          <w:rFonts w:cs="IRNazli" w:hint="cs"/>
          <w:spacing w:val="-4"/>
          <w:sz w:val="30"/>
          <w:rtl/>
          <w:lang w:bidi="fa-IR"/>
        </w:rPr>
        <w:t>»</w:t>
      </w:r>
      <w:r w:rsidRPr="0065025E">
        <w:rPr>
          <w:rStyle w:val="FootnoteReference"/>
          <w:rFonts w:cs="IRNazli"/>
          <w:spacing w:val="-4"/>
          <w:rtl/>
          <w:lang w:bidi="fa-IR"/>
        </w:rPr>
        <w:footnoteReference w:id="959"/>
      </w:r>
      <w:r w:rsidR="00E704A6" w:rsidRPr="0065025E">
        <w:rPr>
          <w:rFonts w:cs="IRNazli"/>
          <w:spacing w:val="-4"/>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و شاید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این حکمت الهی در انتخاب مدینه اشاره نمود که به یارانش قبل از هجرت گفت: «من محل هجرت شما را در خواب دیده‌ام که زمینی دارای درختان خرما در میان دو منطقه سنگلاخ است که همان دو حره هستند</w:t>
      </w:r>
      <w:r w:rsidRPr="000D73CC">
        <w:rPr>
          <w:rStyle w:val="FootnoteReference"/>
          <w:rFonts w:cs="IRNazli"/>
          <w:rtl/>
          <w:lang w:bidi="fa-IR"/>
        </w:rPr>
        <w:footnoteReference w:id="960"/>
      </w:r>
      <w:r w:rsidRPr="000D73CC">
        <w:rPr>
          <w:rFonts w:cs="IRNazli" w:hint="cs"/>
          <w:sz w:val="30"/>
          <w:rtl/>
          <w:lang w:bidi="fa-IR"/>
        </w:rPr>
        <w:t>»</w:t>
      </w:r>
      <w:r w:rsidR="00DF3A0B" w:rsidRPr="000D73CC">
        <w:rPr>
          <w:rFonts w:cs="IRNazli" w:hint="cs"/>
          <w:sz w:val="30"/>
          <w:rtl/>
          <w:lang w:bidi="fa-IR"/>
        </w:rPr>
        <w:t>.</w:t>
      </w:r>
      <w:r w:rsidRPr="000D73CC">
        <w:rPr>
          <w:rFonts w:cs="IRNazli" w:hint="cs"/>
          <w:sz w:val="30"/>
          <w:rtl/>
          <w:lang w:bidi="fa-IR"/>
        </w:rPr>
        <w:t xml:space="preserve"> از آن به بعد مسلمانان هجرت را آغاز کردند.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اهل مدینه چه اوس و چه خزرج دارای جوانمردی وشهامت و قدرت وجنگاوری بودند. آنها به آزادی خوگرفته بودند وتسلیم هیچ کس نمی‌شدند و به هیچ حکومت و قبیله‌ای خراج و مالیات پرداخت نمی‌کردند؛ چنانکه ابن خلدون می‌گوید: همواره این دو قبیله در یثرب غالب بودند و افتخار و توانایی رزمی متعلق به آنان بود و همسایگان آنها از قبیله مضر دین آنان را پذیرفتند.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بنی عدی بن نجار، خویشاوندان مادری آن حضرت بودند و این رابط</w:t>
      </w:r>
      <w:r w:rsidR="00671026" w:rsidRPr="000D73CC">
        <w:rPr>
          <w:rFonts w:cs="IRNazli" w:hint="cs"/>
          <w:sz w:val="30"/>
          <w:rtl/>
          <w:lang w:bidi="fa-IR"/>
        </w:rPr>
        <w:t>ۀ</w:t>
      </w:r>
      <w:r w:rsidRPr="000D73CC">
        <w:rPr>
          <w:rFonts w:cs="IRNazli" w:hint="cs"/>
          <w:sz w:val="30"/>
          <w:rtl/>
          <w:lang w:bidi="fa-IR"/>
        </w:rPr>
        <w:t xml:space="preserve"> خویشاوندی از طریق هاشم بن عدی بن نجار به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می‌رسد. هاشم با سلمی دختر عمرو یکی از افراد قبیل</w:t>
      </w:r>
      <w:r w:rsidR="00671026" w:rsidRPr="000D73CC">
        <w:rPr>
          <w:rFonts w:cs="IRNazli" w:hint="cs"/>
          <w:sz w:val="30"/>
          <w:rtl/>
          <w:lang w:bidi="fa-IR"/>
        </w:rPr>
        <w:t>ۀ</w:t>
      </w:r>
      <w:r w:rsidRPr="000D73CC">
        <w:rPr>
          <w:rFonts w:cs="IRNazli" w:hint="cs"/>
          <w:sz w:val="30"/>
          <w:rtl/>
          <w:lang w:bidi="fa-IR"/>
        </w:rPr>
        <w:t xml:space="preserve"> بنی عدی بن نجار ازدواج کرد و هاشم از آن زن صاحب فرزندی به نام عبدالمطلب شد. او فرزندش را نزد آن زن گذاشت تا اینکه نوجوان شد و هنوز به سن بلوغ نرسیده بود که عمویش که اونیز عبدالمطلب نام داشت، او را با خود به مکه آورد. حق خویشاوندی در زندگی اجتماعی عرب جایگاه مهمی داشت. ابوایوب انصاری از همین تبار بود که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روزهای نخست هجرت، در خانه او اقامت گزید.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اوس و خزرج از قبیل</w:t>
      </w:r>
      <w:r w:rsidR="00671026" w:rsidRPr="000D73CC">
        <w:rPr>
          <w:rFonts w:cs="IRNazli" w:hint="cs"/>
          <w:sz w:val="30"/>
          <w:rtl/>
          <w:lang w:bidi="fa-IR"/>
        </w:rPr>
        <w:t>ۀ</w:t>
      </w:r>
      <w:r w:rsidRPr="000D73CC">
        <w:rPr>
          <w:rFonts w:cs="IRNazli" w:hint="cs"/>
          <w:sz w:val="30"/>
          <w:rtl/>
          <w:lang w:bidi="fa-IR"/>
        </w:rPr>
        <w:t xml:space="preserve"> قحطان بودند و مهاجران و کسانی که پیشتر در مکه و اطراف آن مسلمان شده بودند، از عدنان بودند. هنگامی که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به مدینه هجرت کرد، فرزندان عدنان و قحطان همه زیر پرچم اسلام گردآمدند. آنها مانند یک جسم بودند در حالی که در دوران جاهلیت با یکدیگر رقابت داشتند و هر یک خود را از دیگری برتر می‌شمرد، اما با جمع شدند هم</w:t>
      </w:r>
      <w:r w:rsidR="00671026" w:rsidRPr="000D73CC">
        <w:rPr>
          <w:rFonts w:cs="IRNazli" w:hint="cs"/>
          <w:sz w:val="30"/>
          <w:rtl/>
          <w:lang w:bidi="fa-IR"/>
        </w:rPr>
        <w:t>ۀ</w:t>
      </w:r>
      <w:r w:rsidRPr="000D73CC">
        <w:rPr>
          <w:rFonts w:cs="IRNazli" w:hint="cs"/>
          <w:sz w:val="30"/>
          <w:rtl/>
          <w:lang w:bidi="fa-IR"/>
        </w:rPr>
        <w:t xml:space="preserve"> آنها زیر پرچم واحد، شیطان راهی برای نفوذ در دلهای آنها نداشت تا فتنه برانگیزد و آنها نیز از روی تعصب قحطانی و عدنانی بودن، ندای افتخار جاهلیت را سر دهند.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بنابراین با بررسی تمام جوانب شهر یثرب بهترین و مناسب‌ترین مکان برای هجرت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یارانش بود تا اسلام نیرومند شود و مراحل رشد و ترقی را بپیماید و جزیر</w:t>
      </w:r>
      <w:r w:rsidR="00671026" w:rsidRPr="000D73CC">
        <w:rPr>
          <w:rFonts w:cs="IRNazli" w:hint="cs"/>
          <w:sz w:val="30"/>
          <w:rtl/>
          <w:lang w:bidi="fa-IR"/>
        </w:rPr>
        <w:t>ۀ</w:t>
      </w:r>
      <w:r w:rsidRPr="000D73CC">
        <w:rPr>
          <w:rFonts w:cs="IRNazli" w:hint="cs"/>
          <w:sz w:val="30"/>
          <w:rtl/>
          <w:lang w:bidi="fa-IR"/>
        </w:rPr>
        <w:t xml:space="preserve"> عربی را فتح کند و سپس دنیای متمدن را در گستر</w:t>
      </w:r>
      <w:r w:rsidR="00671026" w:rsidRPr="000D73CC">
        <w:rPr>
          <w:rFonts w:cs="IRNazli" w:hint="cs"/>
          <w:sz w:val="30"/>
          <w:rtl/>
          <w:lang w:bidi="fa-IR"/>
        </w:rPr>
        <w:t>ۀ</w:t>
      </w:r>
      <w:r w:rsidRPr="000D73CC">
        <w:rPr>
          <w:rFonts w:cs="IRNazli" w:hint="cs"/>
          <w:sz w:val="30"/>
          <w:rtl/>
          <w:lang w:bidi="fa-IR"/>
        </w:rPr>
        <w:t xml:space="preserve"> قلمرو خویش قرار دهد</w:t>
      </w:r>
      <w:r w:rsidRPr="000D73CC">
        <w:rPr>
          <w:rStyle w:val="FootnoteReference"/>
          <w:rFonts w:cs="IRNazli"/>
          <w:rtl/>
          <w:lang w:bidi="fa-IR"/>
        </w:rPr>
        <w:footnoteReference w:id="961"/>
      </w:r>
      <w:r w:rsidR="00E704A6" w:rsidRPr="000D73CC">
        <w:rPr>
          <w:rFonts w:cs="IRNazli"/>
          <w:sz w:val="30"/>
          <w:lang w:bidi="fa-IR"/>
        </w:rPr>
        <w:t>.</w:t>
      </w:r>
    </w:p>
    <w:p w:rsidR="00813D02" w:rsidRPr="000D73CC" w:rsidRDefault="00813D02" w:rsidP="000A42BE">
      <w:pPr>
        <w:pStyle w:val="a0"/>
        <w:widowControl w:val="0"/>
        <w:rPr>
          <w:rtl/>
        </w:rPr>
      </w:pPr>
      <w:bookmarkStart w:id="762" w:name="_Toc134241425"/>
      <w:bookmarkStart w:id="763" w:name="_Toc270033319"/>
      <w:bookmarkStart w:id="764" w:name="_Toc439429812"/>
      <w:r w:rsidRPr="000D73CC">
        <w:rPr>
          <w:rFonts w:hint="cs"/>
          <w:rtl/>
        </w:rPr>
        <w:t>فضایل مدینه</w:t>
      </w:r>
      <w:bookmarkEnd w:id="762"/>
      <w:bookmarkEnd w:id="763"/>
      <w:bookmarkEnd w:id="764"/>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هجرت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 xml:space="preserve">بر شرافت و جایگاه مدینه منوره افزود تا اینکه از سایر شهرهای دنیا به جز از مکه برتری یافت. مدینه دارای فضایل بی‌شماری </w:t>
      </w:r>
      <w:r w:rsidR="00E704A6" w:rsidRPr="000D73CC">
        <w:rPr>
          <w:rFonts w:cs="IRNazli" w:hint="cs"/>
          <w:sz w:val="30"/>
          <w:rtl/>
          <w:lang w:bidi="fa-IR"/>
        </w:rPr>
        <w:t>است که برخی از آنها عبارتند از:</w:t>
      </w:r>
    </w:p>
    <w:p w:rsidR="00813D02" w:rsidRPr="000D73CC" w:rsidRDefault="00813D02" w:rsidP="000A42BE">
      <w:pPr>
        <w:pStyle w:val="a4"/>
        <w:widowControl w:val="0"/>
        <w:rPr>
          <w:rtl/>
        </w:rPr>
      </w:pPr>
      <w:bookmarkStart w:id="765" w:name="_Toc270033320"/>
      <w:bookmarkStart w:id="766" w:name="_Toc439429813"/>
      <w:r w:rsidRPr="000D73CC">
        <w:rPr>
          <w:rFonts w:hint="cs"/>
          <w:rtl/>
        </w:rPr>
        <w:t>1- زیاد بودن نام</w:t>
      </w:r>
      <w:r w:rsidR="00ED419E" w:rsidRPr="000D73CC">
        <w:rPr>
          <w:rFonts w:hint="eastAsia"/>
          <w:rtl/>
        </w:rPr>
        <w:t>‌</w:t>
      </w:r>
      <w:r w:rsidRPr="000D73CC">
        <w:rPr>
          <w:rFonts w:hint="cs"/>
          <w:rtl/>
        </w:rPr>
        <w:t>های مدینه</w:t>
      </w:r>
      <w:bookmarkEnd w:id="765"/>
      <w:bookmarkEnd w:id="766"/>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نامهای زیاد مدینه بیانگر این مطلب است که این شهر، از شرافت و بزرگی خاصی برخوردار است و برای هیچ شهری در دنیا نمی‌توان به تعداد نامهای مدینه و یا حتی نصف یا یک چهارم مدینه نام پیدا نمود. علما نامهای مدینه را در حدود صد نام ذکر کرده‌اند</w:t>
      </w:r>
      <w:r w:rsidRPr="000D73CC">
        <w:rPr>
          <w:rStyle w:val="FootnoteReference"/>
          <w:rFonts w:cs="IRNazli"/>
          <w:rtl/>
          <w:lang w:bidi="fa-IR"/>
        </w:rPr>
        <w:footnoteReference w:id="962"/>
      </w:r>
      <w:r w:rsidRPr="000D73CC">
        <w:rPr>
          <w:rFonts w:cs="IRNazli" w:hint="cs"/>
          <w:sz w:val="30"/>
          <w:rtl/>
          <w:lang w:bidi="fa-IR"/>
        </w:rPr>
        <w:t>. چنانکه زرکشی در کتاب</w:t>
      </w:r>
      <w:r w:rsidRPr="000D73CC">
        <w:rPr>
          <w:rStyle w:val="Char6"/>
          <w:rFonts w:hint="cs"/>
          <w:rtl/>
        </w:rPr>
        <w:t xml:space="preserve"> </w:t>
      </w:r>
      <w:r w:rsidRPr="000D73CC">
        <w:rPr>
          <w:rFonts w:cs="IRNazli" w:hint="cs"/>
          <w:b/>
          <w:bCs/>
          <w:sz w:val="30"/>
          <w:szCs w:val="24"/>
          <w:rtl/>
          <w:lang w:bidi="fa-IR"/>
        </w:rPr>
        <w:t>اعلام الساجد باحکام المساجد</w:t>
      </w:r>
      <w:r w:rsidRPr="000D73CC">
        <w:rPr>
          <w:rStyle w:val="FootnoteReference"/>
          <w:rFonts w:cs="IRNazli"/>
          <w:rtl/>
          <w:lang w:bidi="fa-IR"/>
        </w:rPr>
        <w:footnoteReference w:id="963"/>
      </w:r>
      <w:r w:rsidRPr="000D73CC">
        <w:rPr>
          <w:rFonts w:cs="IRNazli" w:hint="cs"/>
          <w:sz w:val="30"/>
          <w:rtl/>
          <w:lang w:bidi="fa-IR"/>
        </w:rPr>
        <w:t xml:space="preserve"> و مجد فیروزآبادی در </w:t>
      </w:r>
      <w:r w:rsidRPr="000D73CC">
        <w:rPr>
          <w:rFonts w:cs="IRNazli" w:hint="cs"/>
          <w:b/>
          <w:bCs/>
          <w:sz w:val="30"/>
          <w:szCs w:val="24"/>
          <w:rtl/>
          <w:lang w:bidi="fa-IR"/>
        </w:rPr>
        <w:t>قاموس المحیط</w:t>
      </w:r>
      <w:r w:rsidRPr="000D73CC">
        <w:rPr>
          <w:rStyle w:val="FootnoteReference"/>
          <w:rFonts w:cs="IRNazli"/>
          <w:rtl/>
          <w:lang w:bidi="fa-IR"/>
        </w:rPr>
        <w:footnoteReference w:id="964"/>
      </w:r>
      <w:r w:rsidRPr="000D73CC">
        <w:rPr>
          <w:rFonts w:cs="IRNazli" w:hint="cs"/>
          <w:sz w:val="30"/>
          <w:rtl/>
          <w:lang w:bidi="fa-IR"/>
        </w:rPr>
        <w:t xml:space="preserve"> و نورالدین سمهودی در </w:t>
      </w:r>
      <w:r w:rsidRPr="000D73CC">
        <w:rPr>
          <w:rFonts w:cs="IRNazli" w:hint="cs"/>
          <w:b/>
          <w:bCs/>
          <w:sz w:val="30"/>
          <w:szCs w:val="24"/>
          <w:rtl/>
          <w:lang w:bidi="fa-IR"/>
        </w:rPr>
        <w:t>وفاء الوفاء باخبار دار المصطفی</w:t>
      </w:r>
      <w:r w:rsidRPr="000D73CC">
        <w:rPr>
          <w:rFonts w:cs="IRNazli" w:hint="cs"/>
          <w:sz w:val="30"/>
          <w:rtl/>
          <w:lang w:bidi="fa-IR"/>
        </w:rPr>
        <w:t xml:space="preserve"> و محمد بن یوسف صالحی در </w:t>
      </w:r>
      <w:r w:rsidRPr="000D73CC">
        <w:rPr>
          <w:rFonts w:cs="IRNazli" w:hint="cs"/>
          <w:b/>
          <w:bCs/>
          <w:sz w:val="30"/>
          <w:szCs w:val="24"/>
          <w:rtl/>
          <w:lang w:bidi="fa-IR"/>
        </w:rPr>
        <w:t>سبل الهدی و الرشاد فی سیره خیرالعباد</w:t>
      </w:r>
      <w:r w:rsidRPr="000D73CC">
        <w:rPr>
          <w:rStyle w:val="FootnoteReference"/>
          <w:rFonts w:cs="IRNazli"/>
          <w:rtl/>
          <w:lang w:bidi="fa-IR"/>
        </w:rPr>
        <w:footnoteReference w:id="965"/>
      </w:r>
      <w:r w:rsidRPr="000D73CC">
        <w:rPr>
          <w:rFonts w:cs="IRNazli" w:hint="cs"/>
          <w:sz w:val="30"/>
          <w:rtl/>
          <w:lang w:bidi="fa-IR"/>
        </w:rPr>
        <w:t xml:space="preserve"> این نامها را ذکر کرده‌اند.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معروف‌ترین نامهای مدینه عبارتند از: </w:t>
      </w:r>
      <w:r w:rsidRPr="000D73CC">
        <w:rPr>
          <w:rFonts w:cs="IRNazli" w:hint="cs"/>
          <w:b/>
          <w:bCs/>
          <w:sz w:val="30"/>
          <w:szCs w:val="24"/>
          <w:rtl/>
          <w:lang w:bidi="fa-IR"/>
        </w:rPr>
        <w:t>یثرب</w:t>
      </w:r>
      <w:r w:rsidRPr="000D73CC">
        <w:rPr>
          <w:rFonts w:cs="IRNazli" w:hint="cs"/>
          <w:sz w:val="30"/>
          <w:rtl/>
          <w:lang w:bidi="fa-IR"/>
        </w:rPr>
        <w:t xml:space="preserve">؛ </w:t>
      </w:r>
      <w:r w:rsidR="00E704A6" w:rsidRPr="000D73CC">
        <w:rPr>
          <w:rFonts w:cs="IRNazli" w:hint="cs"/>
          <w:sz w:val="30"/>
          <w:rtl/>
          <w:lang w:bidi="fa-IR"/>
        </w:rPr>
        <w:t>چنانکه خداوند متعال فرموده است:</w:t>
      </w:r>
    </w:p>
    <w:p w:rsidR="00813D02" w:rsidRPr="000D73CC" w:rsidRDefault="00EB619E" w:rsidP="000A42BE">
      <w:pPr>
        <w:pStyle w:val="af"/>
        <w:widowControl w:val="0"/>
        <w:rPr>
          <w:rFonts w:ascii="Times New Roman" w:cs="B Lotus"/>
          <w:rtl/>
        </w:rPr>
      </w:pPr>
      <w:r w:rsidRPr="000D73CC">
        <w:rPr>
          <w:rFonts w:ascii="Times New Roman" w:cs="Traditional Arabic" w:hint="cs"/>
          <w:sz w:val="32"/>
          <w:rtl/>
        </w:rPr>
        <w:t>﴿</w:t>
      </w:r>
      <w:r w:rsidRPr="000D73CC">
        <w:rPr>
          <w:rtl/>
        </w:rPr>
        <w:t>وَإِذ</w:t>
      </w:r>
      <w:r w:rsidRPr="000D73CC">
        <w:rPr>
          <w:rFonts w:hint="cs"/>
          <w:rtl/>
        </w:rPr>
        <w:t>ۡ</w:t>
      </w:r>
      <w:r w:rsidRPr="000D73CC">
        <w:rPr>
          <w:rtl/>
        </w:rPr>
        <w:t xml:space="preserve"> </w:t>
      </w:r>
      <w:r w:rsidRPr="000D73CC">
        <w:rPr>
          <w:rFonts w:hint="cs"/>
          <w:rtl/>
        </w:rPr>
        <w:t>قَالَت</w:t>
      </w:r>
      <w:r w:rsidRPr="000D73CC">
        <w:rPr>
          <w:rtl/>
        </w:rPr>
        <w:t xml:space="preserve"> </w:t>
      </w:r>
      <w:r w:rsidRPr="000D73CC">
        <w:rPr>
          <w:rFonts w:hint="cs"/>
          <w:rtl/>
        </w:rPr>
        <w:t>طَّآئِفَةٞ</w:t>
      </w:r>
      <w:r w:rsidRPr="000D73CC">
        <w:rPr>
          <w:rtl/>
        </w:rPr>
        <w:t xml:space="preserve"> </w:t>
      </w:r>
      <w:r w:rsidRPr="000D73CC">
        <w:rPr>
          <w:rFonts w:hint="cs"/>
          <w:rtl/>
        </w:rPr>
        <w:t>مِّنۡهُمۡ</w:t>
      </w:r>
      <w:r w:rsidRPr="000D73CC">
        <w:rPr>
          <w:rtl/>
        </w:rPr>
        <w:t xml:space="preserve"> </w:t>
      </w:r>
      <w:r w:rsidRPr="000D73CC">
        <w:rPr>
          <w:rFonts w:hint="cs"/>
          <w:rtl/>
        </w:rPr>
        <w:t>يَٰٓأَهۡلَ</w:t>
      </w:r>
      <w:r w:rsidRPr="000D73CC">
        <w:rPr>
          <w:rtl/>
        </w:rPr>
        <w:t xml:space="preserve"> </w:t>
      </w:r>
      <w:r w:rsidRPr="000D73CC">
        <w:rPr>
          <w:rFonts w:hint="cs"/>
          <w:rtl/>
        </w:rPr>
        <w:t>يَثۡرِبَ</w:t>
      </w:r>
      <w:r w:rsidRPr="000D73CC">
        <w:rPr>
          <w:rtl/>
        </w:rPr>
        <w:t xml:space="preserve"> </w:t>
      </w:r>
      <w:r w:rsidRPr="000D73CC">
        <w:rPr>
          <w:rFonts w:hint="cs"/>
          <w:rtl/>
        </w:rPr>
        <w:t>لَا</w:t>
      </w:r>
      <w:r w:rsidRPr="000D73CC">
        <w:rPr>
          <w:rtl/>
        </w:rPr>
        <w:t xml:space="preserve"> </w:t>
      </w:r>
      <w:r w:rsidRPr="000D73CC">
        <w:rPr>
          <w:rFonts w:hint="cs"/>
          <w:rtl/>
        </w:rPr>
        <w:t>مُقَامَ</w:t>
      </w:r>
      <w:r w:rsidRPr="000D73CC">
        <w:rPr>
          <w:rtl/>
        </w:rPr>
        <w:t xml:space="preserve"> </w:t>
      </w:r>
      <w:r w:rsidRPr="000D73CC">
        <w:rPr>
          <w:rFonts w:hint="cs"/>
          <w:rtl/>
        </w:rPr>
        <w:t>لَكُمۡ</w:t>
      </w:r>
      <w:r w:rsidRPr="000D73CC">
        <w:rPr>
          <w:rtl/>
        </w:rPr>
        <w:t xml:space="preserve"> </w:t>
      </w:r>
      <w:r w:rsidRPr="000D73CC">
        <w:rPr>
          <w:rFonts w:hint="cs"/>
          <w:rtl/>
        </w:rPr>
        <w:t>فَٱ</w:t>
      </w:r>
      <w:r w:rsidRPr="000D73CC">
        <w:rPr>
          <w:rFonts w:hint="eastAsia"/>
          <w:rtl/>
        </w:rPr>
        <w:t>رۡجِعُواْۚ</w:t>
      </w:r>
      <w:r w:rsidRPr="000D73CC">
        <w:rPr>
          <w:rtl/>
        </w:rPr>
        <w:t xml:space="preserve"> وَيَسۡتَ‍ٔۡذِنُ فَرِيقٞ مِّنۡهُمُ </w:t>
      </w:r>
      <w:r w:rsidRPr="000D73CC">
        <w:rPr>
          <w:rFonts w:hint="cs"/>
          <w:rtl/>
        </w:rPr>
        <w:t>ٱ</w:t>
      </w:r>
      <w:r w:rsidRPr="000D73CC">
        <w:rPr>
          <w:rFonts w:hint="eastAsia"/>
          <w:rtl/>
        </w:rPr>
        <w:t>لنَّبِيَّ</w:t>
      </w:r>
      <w:r w:rsidRPr="000D73CC">
        <w:rPr>
          <w:rtl/>
        </w:rPr>
        <w:t xml:space="preserve"> يَقُولُونَ إِنَّ بُيُوتَنَا عَوۡرَةٞ وَمَا هِيَ بِعَوۡرَةٍۖ إِن يُرِيدُونَ إِلَّا فِرَارٗا١٣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[الأحزاب: 13]</w:t>
      </w:r>
      <w:r w:rsidRPr="000D73CC">
        <w:rPr>
          <w:rStyle w:val="Char7"/>
          <w:rFonts w:hint="cs"/>
          <w:rtl/>
        </w:rPr>
        <w:t>.</w:t>
      </w:r>
    </w:p>
    <w:p w:rsidR="00813D02" w:rsidRPr="000D73CC" w:rsidRDefault="00813D02" w:rsidP="000A42BE">
      <w:pPr>
        <w:pStyle w:val="aa"/>
        <w:widowControl w:val="0"/>
        <w:rPr>
          <w:rtl/>
        </w:rPr>
      </w:pPr>
      <w:r w:rsidRPr="000D73CC">
        <w:rPr>
          <w:rStyle w:val="Char9"/>
          <w:rFonts w:hint="cs"/>
          <w:rtl/>
        </w:rPr>
        <w:t>«</w:t>
      </w:r>
      <w:r w:rsidRPr="000D73CC">
        <w:rPr>
          <w:rFonts w:hint="cs"/>
          <w:rtl/>
        </w:rPr>
        <w:t>(و به یاد آورید) زمانی را که گروهی از آنان گفتند</w:t>
      </w:r>
      <w:r w:rsidR="000D449F" w:rsidRPr="000D73CC">
        <w:rPr>
          <w:rFonts w:hint="cs"/>
          <w:rtl/>
        </w:rPr>
        <w:t>:</w:t>
      </w:r>
      <w:r w:rsidRPr="000D73CC">
        <w:rPr>
          <w:rFonts w:hint="cs"/>
          <w:rtl/>
        </w:rPr>
        <w:t xml:space="preserve"> ای اهل یثرب اینجا جای ماندگاری شما نیست، لذا برگردید. دسته‌ای از ایشان هم از پیغمبر اجازه خواستند و گفتند: واقعاً خانه‌های ما بدون حفاظ و نااستوار است، در حالی که بدون حفاظ و نااستوار نبود و مرادشان فرار بود و بس</w:t>
      </w:r>
      <w:r w:rsidRPr="000D73CC">
        <w:rPr>
          <w:rStyle w:val="Char9"/>
          <w:rFonts w:hint="cs"/>
          <w:rtl/>
        </w:rPr>
        <w:t>»</w:t>
      </w:r>
      <w:r w:rsidR="008C2C55" w:rsidRPr="000D73CC">
        <w:rPr>
          <w:rStyle w:val="Char9"/>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و در حدیثی آمده است که پیامبر از نامیدن مدینه به یثرب نهی کرده است، اما اینکه در قرآن یثرب نامیده شده به این دلیل است که خداوند به حکایت از گفت</w:t>
      </w:r>
      <w:r w:rsidR="00671026" w:rsidRPr="000D73CC">
        <w:rPr>
          <w:rFonts w:cs="IRNazli" w:hint="cs"/>
          <w:sz w:val="30"/>
          <w:rtl/>
          <w:lang w:bidi="fa-IR"/>
        </w:rPr>
        <w:t>ۀ</w:t>
      </w:r>
      <w:r w:rsidRPr="000D73CC">
        <w:rPr>
          <w:rFonts w:cs="IRNazli" w:hint="cs"/>
          <w:sz w:val="30"/>
          <w:rtl/>
          <w:lang w:bidi="fa-IR"/>
        </w:rPr>
        <w:t xml:space="preserve"> منافقان آن را یثرب نامیده است.</w:t>
      </w:r>
    </w:p>
    <w:p w:rsidR="00813D02" w:rsidRPr="000D73CC" w:rsidRDefault="00813D02" w:rsidP="000A42BE">
      <w:pPr>
        <w:widowControl w:val="0"/>
        <w:tabs>
          <w:tab w:val="right" w:pos="7371"/>
        </w:tabs>
        <w:ind w:firstLine="284"/>
        <w:jc w:val="both"/>
        <w:rPr>
          <w:rFonts w:cs="IRNazli"/>
          <w:sz w:val="30"/>
          <w:rtl/>
          <w:lang w:bidi="fa-IR"/>
        </w:rPr>
      </w:pPr>
      <w:r w:rsidRPr="000D73CC">
        <w:rPr>
          <w:rStyle w:val="Char6"/>
          <w:rFonts w:hint="cs"/>
          <w:rtl/>
        </w:rPr>
        <w:t>طابه:</w:t>
      </w:r>
      <w:r w:rsidRPr="000D73CC">
        <w:rPr>
          <w:rFonts w:cs="IRNazli" w:hint="cs"/>
          <w:sz w:val="30"/>
          <w:rtl/>
          <w:lang w:bidi="fa-IR"/>
        </w:rPr>
        <w:t xml:space="preserve"> از براء عازب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روایت است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«هرکس مدینه را یثرب نامید، باید از خداوند طلب آمرزش نماید؛ زیرا نامش طابه است» و در روایتی آمده است که فرمود: «این است (مدینه) طابه، این است ط</w:t>
      </w:r>
      <w:r w:rsidR="008C2C55" w:rsidRPr="000D73CC">
        <w:rPr>
          <w:rFonts w:cs="IRNazli" w:hint="cs"/>
          <w:sz w:val="30"/>
          <w:rtl/>
          <w:lang w:bidi="fa-IR"/>
        </w:rPr>
        <w:t>ابه</w:t>
      </w:r>
      <w:r w:rsidRPr="000D73CC">
        <w:rPr>
          <w:rFonts w:cs="IRNazli" w:hint="cs"/>
          <w:sz w:val="30"/>
          <w:rtl/>
          <w:lang w:bidi="fa-IR"/>
        </w:rPr>
        <w:t>»</w:t>
      </w:r>
      <w:r w:rsidRPr="000D73CC">
        <w:rPr>
          <w:rStyle w:val="FootnoteReference"/>
          <w:rFonts w:cs="IRNazli"/>
          <w:rtl/>
          <w:lang w:bidi="fa-IR"/>
        </w:rPr>
        <w:footnoteReference w:id="966"/>
      </w:r>
      <w:r w:rsidR="008C2C55"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Style w:val="Char6"/>
          <w:rFonts w:hint="cs"/>
          <w:rtl/>
        </w:rPr>
        <w:t>مدینه:</w:t>
      </w:r>
      <w:r w:rsidRPr="000D73CC">
        <w:rPr>
          <w:rFonts w:cs="IRNazli" w:hint="cs"/>
          <w:sz w:val="30"/>
          <w:rtl/>
          <w:lang w:bidi="fa-IR"/>
        </w:rPr>
        <w:t xml:space="preserve"> این معروف‌ترین نام آن است و هرگاه این نام اطلاق شود، منظور مدینه منوره است نه شهری دیگر و در آیات زیادی در قرآن، این نام ذکر شده</w:t>
      </w:r>
      <w:r w:rsidR="008C2C55" w:rsidRPr="000D73CC">
        <w:rPr>
          <w:rFonts w:cs="IRNazli" w:hint="cs"/>
          <w:sz w:val="30"/>
          <w:rtl/>
          <w:lang w:bidi="fa-IR"/>
        </w:rPr>
        <w:t xml:space="preserve"> است؛ چنانکه خداوند فرموده است:</w:t>
      </w:r>
    </w:p>
    <w:p w:rsidR="00813D02" w:rsidRPr="000D73CC" w:rsidRDefault="008C2C55" w:rsidP="000A42BE">
      <w:pPr>
        <w:pStyle w:val="af"/>
        <w:widowControl w:val="0"/>
        <w:rPr>
          <w:rFonts w:ascii="Times New Roman" w:cs="B Lotus"/>
          <w:rtl/>
        </w:rPr>
      </w:pPr>
      <w:r w:rsidRPr="000D73CC">
        <w:rPr>
          <w:rFonts w:ascii="Times New Roman" w:cs="Traditional Arabic" w:hint="cs"/>
          <w:sz w:val="32"/>
          <w:rtl/>
        </w:rPr>
        <w:t>﴿</w:t>
      </w:r>
      <w:r w:rsidRPr="000D73CC">
        <w:rPr>
          <w:rtl/>
        </w:rPr>
        <w:t>وَمِمَّن</w:t>
      </w:r>
      <w:r w:rsidRPr="000D73CC">
        <w:rPr>
          <w:rFonts w:hint="cs"/>
          <w:rtl/>
        </w:rPr>
        <w:t>ۡ</w:t>
      </w:r>
      <w:r w:rsidRPr="000D73CC">
        <w:rPr>
          <w:rtl/>
        </w:rPr>
        <w:t xml:space="preserve"> </w:t>
      </w:r>
      <w:r w:rsidRPr="000D73CC">
        <w:rPr>
          <w:rFonts w:hint="cs"/>
          <w:rtl/>
        </w:rPr>
        <w:t>حَوۡلَكُم</w:t>
      </w:r>
      <w:r w:rsidRPr="000D73CC">
        <w:rPr>
          <w:rtl/>
        </w:rPr>
        <w:t xml:space="preserve"> </w:t>
      </w:r>
      <w:r w:rsidRPr="000D73CC">
        <w:rPr>
          <w:rFonts w:hint="cs"/>
          <w:rtl/>
        </w:rPr>
        <w:t>مِّنَ</w:t>
      </w:r>
      <w:r w:rsidRPr="000D73CC">
        <w:rPr>
          <w:rtl/>
        </w:rPr>
        <w:t xml:space="preserve"> </w:t>
      </w:r>
      <w:r w:rsidRPr="000D73CC">
        <w:rPr>
          <w:rFonts w:hint="cs"/>
          <w:rtl/>
        </w:rPr>
        <w:t>ٱ</w:t>
      </w:r>
      <w:r w:rsidRPr="000D73CC">
        <w:rPr>
          <w:rFonts w:hint="eastAsia"/>
          <w:rtl/>
        </w:rPr>
        <w:t>لۡأَعۡرَابِ</w:t>
      </w:r>
      <w:r w:rsidRPr="000D73CC">
        <w:rPr>
          <w:rtl/>
        </w:rPr>
        <w:t xml:space="preserve"> مُنَٰفِقُونَۖ وَمِنۡ أَهۡلِ </w:t>
      </w:r>
      <w:r w:rsidRPr="000D73CC">
        <w:rPr>
          <w:rFonts w:hint="cs"/>
          <w:rtl/>
        </w:rPr>
        <w:t>ٱ</w:t>
      </w:r>
      <w:r w:rsidRPr="000D73CC">
        <w:rPr>
          <w:rFonts w:hint="eastAsia"/>
          <w:rtl/>
        </w:rPr>
        <w:t>لۡمَدِينَةِ</w:t>
      </w:r>
      <w:r w:rsidRPr="000D73CC">
        <w:rPr>
          <w:rtl/>
        </w:rPr>
        <w:t xml:space="preserve"> مَرَدُواْ عَلَى </w:t>
      </w:r>
      <w:r w:rsidRPr="000D73CC">
        <w:rPr>
          <w:rFonts w:hint="cs"/>
          <w:rtl/>
        </w:rPr>
        <w:t>ٱ</w:t>
      </w:r>
      <w:r w:rsidRPr="000D73CC">
        <w:rPr>
          <w:rFonts w:hint="eastAsia"/>
          <w:rtl/>
        </w:rPr>
        <w:t>لنِّفَاقِ</w:t>
      </w:r>
      <w:r w:rsidRPr="000D73CC">
        <w:rPr>
          <w:rtl/>
        </w:rPr>
        <w:t xml:space="preserve"> لَا تَعۡلَمُهُمۡۖ نَحۡنُ نَعۡلَمُهُمۡۚ سَنُعَذِّبُهُم مَّرَّتَيۡنِ ثُمَّ يُرَدُّونَ إِلَىٰ عَذَابٍ عَظِيمٖ١٠١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101]</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در میان عربهای بادیه‌نشین اطراف شما و در میان خود اهل مدینه منافقانی هستند که تمرین نفاق کرده‌اند و در آن مهارت پیدا نموده‌اند. تو ایشان را نمی‌شناسی؛ بلکه ما آنان را می‌شناسیم. ایشان را دوبار شکنجه می‌دهیم؛ سپس روانه عذاب بزرگی می‌گردند</w:t>
      </w:r>
      <w:r w:rsidRPr="000D73CC">
        <w:rPr>
          <w:rStyle w:val="Char9"/>
          <w:rFonts w:hint="cs"/>
          <w:rtl/>
        </w:rPr>
        <w:t>»</w:t>
      </w:r>
      <w:r w:rsidR="008C2C55" w:rsidRPr="000D73CC">
        <w:rPr>
          <w:rStyle w:val="Char9"/>
          <w:rFonts w:hint="cs"/>
          <w:rtl/>
        </w:rPr>
        <w:t>.</w:t>
      </w:r>
    </w:p>
    <w:p w:rsidR="00813D02" w:rsidRPr="000D73CC" w:rsidRDefault="008C2C55" w:rsidP="000A42BE">
      <w:pPr>
        <w:widowControl w:val="0"/>
        <w:tabs>
          <w:tab w:val="right" w:pos="7371"/>
        </w:tabs>
        <w:ind w:firstLine="284"/>
        <w:jc w:val="both"/>
        <w:rPr>
          <w:rFonts w:cs="IRNazli"/>
          <w:sz w:val="30"/>
          <w:rtl/>
          <w:lang w:bidi="fa-IR"/>
        </w:rPr>
      </w:pPr>
      <w:r w:rsidRPr="000D73CC">
        <w:rPr>
          <w:rFonts w:cs="IRNazli" w:hint="cs"/>
          <w:sz w:val="30"/>
          <w:rtl/>
          <w:lang w:bidi="fa-IR"/>
        </w:rPr>
        <w:t>و خداوند می‌فرماید:</w:t>
      </w:r>
    </w:p>
    <w:p w:rsidR="00813D02" w:rsidRPr="00C461FC" w:rsidRDefault="008C2C55" w:rsidP="000A42BE">
      <w:pPr>
        <w:pStyle w:val="af"/>
        <w:widowControl w:val="0"/>
        <w:rPr>
          <w:rFonts w:ascii="Times New Roman" w:cs="B Lotus"/>
          <w:spacing w:val="-2"/>
          <w:rtl/>
        </w:rPr>
      </w:pPr>
      <w:r w:rsidRPr="00C461FC">
        <w:rPr>
          <w:rFonts w:ascii="Times New Roman" w:cs="Traditional Arabic" w:hint="cs"/>
          <w:spacing w:val="-2"/>
          <w:sz w:val="32"/>
          <w:rtl/>
        </w:rPr>
        <w:t>﴿</w:t>
      </w:r>
      <w:r w:rsidRPr="00C461FC">
        <w:rPr>
          <w:spacing w:val="-2"/>
          <w:rtl/>
        </w:rPr>
        <w:t>مَا كَانَ لِأَه</w:t>
      </w:r>
      <w:r w:rsidRPr="00C461FC">
        <w:rPr>
          <w:rFonts w:hint="cs"/>
          <w:spacing w:val="-2"/>
          <w:rtl/>
        </w:rPr>
        <w:t>ۡلِ</w:t>
      </w:r>
      <w:r w:rsidRPr="00C461FC">
        <w:rPr>
          <w:spacing w:val="-2"/>
          <w:rtl/>
        </w:rPr>
        <w:t xml:space="preserve"> </w:t>
      </w:r>
      <w:r w:rsidRPr="00C461FC">
        <w:rPr>
          <w:rFonts w:hint="cs"/>
          <w:spacing w:val="-2"/>
          <w:rtl/>
        </w:rPr>
        <w:t>ٱ</w:t>
      </w:r>
      <w:r w:rsidRPr="00C461FC">
        <w:rPr>
          <w:rFonts w:hint="eastAsia"/>
          <w:spacing w:val="-2"/>
          <w:rtl/>
        </w:rPr>
        <w:t>لۡمَدِينَةِ</w:t>
      </w:r>
      <w:r w:rsidRPr="00C461FC">
        <w:rPr>
          <w:spacing w:val="-2"/>
          <w:rtl/>
        </w:rPr>
        <w:t xml:space="preserve"> وَمَنۡ حَوۡلَهُم مِّنَ </w:t>
      </w:r>
      <w:r w:rsidRPr="00C461FC">
        <w:rPr>
          <w:rFonts w:hint="cs"/>
          <w:spacing w:val="-2"/>
          <w:rtl/>
        </w:rPr>
        <w:t>ٱ</w:t>
      </w:r>
      <w:r w:rsidRPr="00C461FC">
        <w:rPr>
          <w:rFonts w:hint="eastAsia"/>
          <w:spacing w:val="-2"/>
          <w:rtl/>
        </w:rPr>
        <w:t>لۡأَعۡرَابِ</w:t>
      </w:r>
      <w:r w:rsidRPr="00C461FC">
        <w:rPr>
          <w:spacing w:val="-2"/>
          <w:rtl/>
        </w:rPr>
        <w:t xml:space="preserve"> أَن يَتَخَلَّفُواْ عَن رَّسُولِ </w:t>
      </w:r>
      <w:r w:rsidRPr="00C461FC">
        <w:rPr>
          <w:rFonts w:hint="cs"/>
          <w:spacing w:val="-2"/>
          <w:rtl/>
        </w:rPr>
        <w:t>ٱ</w:t>
      </w:r>
      <w:r w:rsidRPr="00C461FC">
        <w:rPr>
          <w:rFonts w:hint="eastAsia"/>
          <w:spacing w:val="-2"/>
          <w:rtl/>
        </w:rPr>
        <w:t>للَّهِ</w:t>
      </w:r>
      <w:r w:rsidRPr="00C461FC">
        <w:rPr>
          <w:spacing w:val="-2"/>
          <w:rtl/>
        </w:rPr>
        <w:t xml:space="preserve"> وَلَا يَرۡغَبُواْ بِأَنفُسِهِمۡ عَن نَّفۡسِهِ</w:t>
      </w:r>
      <w:r w:rsidRPr="00C461FC">
        <w:rPr>
          <w:rFonts w:hint="cs"/>
          <w:spacing w:val="-2"/>
          <w:rtl/>
        </w:rPr>
        <w:t>ۦۚ</w:t>
      </w:r>
      <w:r w:rsidRPr="00C461FC">
        <w:rPr>
          <w:spacing w:val="-2"/>
          <w:rtl/>
        </w:rPr>
        <w:t xml:space="preserve"> ذَٰلِكَ بِأَنَّهُمۡ لَا يُصِيبُهُمۡ ظَمَأٞ وَلَا نَصَبٞ وَلَا مَخۡمَصَةٞ فِي سَبِيلِ </w:t>
      </w:r>
      <w:r w:rsidRPr="00C461FC">
        <w:rPr>
          <w:rFonts w:hint="cs"/>
          <w:spacing w:val="-2"/>
          <w:rtl/>
        </w:rPr>
        <w:t>ٱ</w:t>
      </w:r>
      <w:r w:rsidRPr="00C461FC">
        <w:rPr>
          <w:rFonts w:hint="eastAsia"/>
          <w:spacing w:val="-2"/>
          <w:rtl/>
        </w:rPr>
        <w:t>للَّهِ</w:t>
      </w:r>
      <w:r w:rsidRPr="00C461FC">
        <w:rPr>
          <w:spacing w:val="-2"/>
          <w:rtl/>
        </w:rPr>
        <w:t xml:space="preserve"> وَلَا </w:t>
      </w:r>
      <w:r w:rsidRPr="00C461FC">
        <w:rPr>
          <w:rFonts w:hint="eastAsia"/>
          <w:spacing w:val="-2"/>
          <w:rtl/>
        </w:rPr>
        <w:t>يَطَ‍ُٔونَ</w:t>
      </w:r>
      <w:r w:rsidRPr="00C461FC">
        <w:rPr>
          <w:spacing w:val="-2"/>
          <w:rtl/>
        </w:rPr>
        <w:t xml:space="preserve"> مَوۡطِئٗا يَغِيظُ </w:t>
      </w:r>
      <w:r w:rsidRPr="00C461FC">
        <w:rPr>
          <w:rFonts w:hint="cs"/>
          <w:spacing w:val="-2"/>
          <w:rtl/>
        </w:rPr>
        <w:t>ٱ</w:t>
      </w:r>
      <w:r w:rsidRPr="00C461FC">
        <w:rPr>
          <w:rFonts w:hint="eastAsia"/>
          <w:spacing w:val="-2"/>
          <w:rtl/>
        </w:rPr>
        <w:t>لۡكُفَّارَ</w:t>
      </w:r>
      <w:r w:rsidRPr="00C461FC">
        <w:rPr>
          <w:spacing w:val="-2"/>
          <w:rtl/>
        </w:rPr>
        <w:t xml:space="preserve"> وَلَا يَنَالُونَ مِنۡ عَدُوّٖ نَّيۡلًا إِلَّا كُتِبَ لَهُم بِهِ</w:t>
      </w:r>
      <w:r w:rsidRPr="00C461FC">
        <w:rPr>
          <w:rFonts w:hint="cs"/>
          <w:spacing w:val="-2"/>
          <w:rtl/>
        </w:rPr>
        <w:t>ۦ</w:t>
      </w:r>
      <w:r w:rsidRPr="00C461FC">
        <w:rPr>
          <w:spacing w:val="-2"/>
          <w:rtl/>
        </w:rPr>
        <w:t xml:space="preserve"> عَمَلٞ صَٰلِحٌۚ إِنَّ </w:t>
      </w:r>
      <w:r w:rsidRPr="00C461FC">
        <w:rPr>
          <w:rFonts w:hint="cs"/>
          <w:spacing w:val="-2"/>
          <w:rtl/>
        </w:rPr>
        <w:t>ٱ</w:t>
      </w:r>
      <w:r w:rsidRPr="00C461FC">
        <w:rPr>
          <w:rFonts w:hint="eastAsia"/>
          <w:spacing w:val="-2"/>
          <w:rtl/>
        </w:rPr>
        <w:t>للَّهَ</w:t>
      </w:r>
      <w:r w:rsidRPr="00C461FC">
        <w:rPr>
          <w:spacing w:val="-2"/>
          <w:rtl/>
        </w:rPr>
        <w:t xml:space="preserve"> لَا يُضِيعُ أَجۡرَ </w:t>
      </w:r>
      <w:r w:rsidRPr="00C461FC">
        <w:rPr>
          <w:rFonts w:hint="cs"/>
          <w:spacing w:val="-2"/>
          <w:rtl/>
        </w:rPr>
        <w:t>ٱ</w:t>
      </w:r>
      <w:r w:rsidRPr="00C461FC">
        <w:rPr>
          <w:rFonts w:hint="eastAsia"/>
          <w:spacing w:val="-2"/>
          <w:rtl/>
        </w:rPr>
        <w:t>لۡمُحۡسِنِينَ</w:t>
      </w:r>
      <w:r w:rsidRPr="00C461FC">
        <w:rPr>
          <w:spacing w:val="-2"/>
          <w:rtl/>
        </w:rPr>
        <w:t>١٢٠</w:t>
      </w:r>
      <w:r w:rsidRPr="00C461FC">
        <w:rPr>
          <w:rFonts w:ascii="Times New Roman" w:cs="Traditional Arabic" w:hint="cs"/>
          <w:spacing w:val="-2"/>
          <w:sz w:val="32"/>
          <w:rtl/>
        </w:rPr>
        <w:t>﴾</w:t>
      </w:r>
      <w:r w:rsidRPr="00C461FC">
        <w:rPr>
          <w:rFonts w:ascii="Times New Roman" w:cs="IRNazli"/>
          <w:spacing w:val="-2"/>
          <w:sz w:val="32"/>
          <w:rtl/>
        </w:rPr>
        <w:t xml:space="preserve"> </w:t>
      </w:r>
      <w:r w:rsidRPr="00C461FC">
        <w:rPr>
          <w:rStyle w:val="Char7"/>
          <w:spacing w:val="-2"/>
          <w:rtl/>
        </w:rPr>
        <w:t>[التوبة: 120]</w:t>
      </w:r>
      <w:r w:rsidRPr="00C461FC">
        <w:rPr>
          <w:rStyle w:val="Char7"/>
          <w:rFonts w:hint="cs"/>
          <w:spacing w:val="-2"/>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درست نیست که اهل مدینه و بادیه‌نشینان دور و بر آنان از پیغمبر خدا جدا بمانند و جان خود را از جان پیغمبر دوست‌تر داشته باشند؛ چرا که هیچ تشنگی و خستگی و گرسنگی‌ای در راه خدا به آنان نمی‌رسدو گامی به جلو برنمی‌دارند که موجب خشم کافران شود و به دشمنان دستبردی نمی‌زنند مگر اینکه به واسط</w:t>
      </w:r>
      <w:r w:rsidR="00671026" w:rsidRPr="000D73CC">
        <w:rPr>
          <w:rFonts w:hint="cs"/>
          <w:rtl/>
        </w:rPr>
        <w:t>ۀ</w:t>
      </w:r>
      <w:r w:rsidRPr="000D73CC">
        <w:rPr>
          <w:rFonts w:hint="cs"/>
          <w:rtl/>
        </w:rPr>
        <w:t xml:space="preserve"> آن کار نیکوئی برای آنان نوشته می‌شود، بی‌گمان خداوند پاداش نیکوکاران را هدر نمی‌دهد</w:t>
      </w:r>
      <w:r w:rsidRPr="000D73CC">
        <w:rPr>
          <w:rStyle w:val="Char9"/>
          <w:rFonts w:hint="cs"/>
          <w:rtl/>
        </w:rPr>
        <w:t>»</w:t>
      </w:r>
      <w:r w:rsidR="008C2C55" w:rsidRPr="000D73CC">
        <w:rPr>
          <w:rStyle w:val="Char5"/>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همچنین مدینه به مبارکه، منوره، مشرفه و دیگر صفت</w:t>
      </w:r>
      <w:r w:rsidR="00C461FC">
        <w:rPr>
          <w:rFonts w:cs="IRNazli" w:hint="eastAsia"/>
          <w:sz w:val="30"/>
          <w:rtl/>
          <w:lang w:bidi="fa-IR"/>
        </w:rPr>
        <w:t>‌</w:t>
      </w:r>
      <w:r w:rsidRPr="000D73CC">
        <w:rPr>
          <w:rFonts w:cs="IRNazli" w:hint="cs"/>
          <w:sz w:val="30"/>
          <w:rtl/>
          <w:lang w:bidi="fa-IR"/>
        </w:rPr>
        <w:t>های نیکو موصوف شده است</w:t>
      </w:r>
      <w:r w:rsidRPr="000D73CC">
        <w:rPr>
          <w:rStyle w:val="FootnoteReference"/>
          <w:rFonts w:cs="IRNazli"/>
          <w:rtl/>
          <w:lang w:bidi="fa-IR"/>
        </w:rPr>
        <w:footnoteReference w:id="967"/>
      </w:r>
      <w:r w:rsidR="008C2C55" w:rsidRPr="000D73CC">
        <w:rPr>
          <w:rFonts w:cs="IRNazli"/>
          <w:sz w:val="30"/>
          <w:lang w:bidi="fa-IR"/>
        </w:rPr>
        <w:t>.</w:t>
      </w:r>
    </w:p>
    <w:p w:rsidR="00813D02" w:rsidRPr="00C461FC" w:rsidRDefault="00813D02" w:rsidP="000A42BE">
      <w:pPr>
        <w:pStyle w:val="a4"/>
        <w:widowControl w:val="0"/>
        <w:rPr>
          <w:spacing w:val="-2"/>
          <w:rtl/>
        </w:rPr>
      </w:pPr>
      <w:bookmarkStart w:id="767" w:name="_Toc270033321"/>
      <w:bookmarkStart w:id="768" w:name="_Toc439429814"/>
      <w:r w:rsidRPr="00C461FC">
        <w:rPr>
          <w:rFonts w:hint="cs"/>
          <w:spacing w:val="-2"/>
          <w:rtl/>
        </w:rPr>
        <w:t>2- محبّت پیامبر اکرم</w:t>
      </w:r>
      <w:r w:rsidR="00361D92" w:rsidRPr="00C461FC">
        <w:rPr>
          <w:rFonts w:hint="cs"/>
          <w:spacing w:val="-2"/>
          <w:rtl/>
        </w:rPr>
        <w:t xml:space="preserve"> </w:t>
      </w:r>
      <w:r w:rsidR="003B13DA" w:rsidRPr="00C461FC">
        <w:rPr>
          <w:rFonts w:cs="CTraditional Arabic" w:hint="cs"/>
          <w:b w:val="0"/>
          <w:bCs w:val="0"/>
          <w:spacing w:val="-2"/>
          <w:sz w:val="28"/>
          <w:szCs w:val="28"/>
          <w:rtl/>
        </w:rPr>
        <w:t>ج</w:t>
      </w:r>
      <w:r w:rsidR="00361D92" w:rsidRPr="00C461FC">
        <w:rPr>
          <w:rFonts w:hint="cs"/>
          <w:spacing w:val="-2"/>
          <w:rtl/>
        </w:rPr>
        <w:t xml:space="preserve"> </w:t>
      </w:r>
      <w:r w:rsidRPr="00C461FC">
        <w:rPr>
          <w:rFonts w:hint="cs"/>
          <w:spacing w:val="-2"/>
          <w:rtl/>
        </w:rPr>
        <w:t>نسبت به مدینه و تقاضای دفع انواع امراض و بیماری</w:t>
      </w:r>
      <w:r w:rsidR="00C461FC" w:rsidRPr="00C461FC">
        <w:rPr>
          <w:spacing w:val="-2"/>
        </w:rPr>
        <w:t>‌</w:t>
      </w:r>
      <w:r w:rsidRPr="00C461FC">
        <w:rPr>
          <w:rFonts w:hint="cs"/>
          <w:spacing w:val="-2"/>
          <w:rtl/>
        </w:rPr>
        <w:t>ها</w:t>
      </w:r>
      <w:bookmarkEnd w:id="767"/>
      <w:bookmarkEnd w:id="768"/>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درخواست آن حضرت</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از پروردگارش در مورد مدینه این گونه بود</w:t>
      </w:r>
      <w:r w:rsidR="000D449F" w:rsidRPr="000D73CC">
        <w:rPr>
          <w:rFonts w:cs="IRNazli" w:hint="cs"/>
          <w:sz w:val="30"/>
          <w:rtl/>
          <w:lang w:bidi="fa-IR"/>
        </w:rPr>
        <w:t>:</w:t>
      </w:r>
      <w:r w:rsidRPr="000D73CC">
        <w:rPr>
          <w:rFonts w:cs="IRNazli" w:hint="cs"/>
          <w:sz w:val="30"/>
          <w:rtl/>
          <w:lang w:bidi="fa-IR"/>
        </w:rPr>
        <w:t xml:space="preserve"> بار خدایا! مدینه را برایمان محبوب بگردان، همان گونه که مکه برای ما دوست‌داشتنی بود و حتی بیشتر از مکه آن را برای ما دوست‌داشتنی قرار ده</w:t>
      </w:r>
      <w:r w:rsidRPr="000D73CC">
        <w:rPr>
          <w:rStyle w:val="FootnoteReference"/>
          <w:rFonts w:cs="IRNazli"/>
          <w:rtl/>
          <w:lang w:bidi="fa-IR"/>
        </w:rPr>
        <w:footnoteReference w:id="968"/>
      </w:r>
      <w:r w:rsidR="008C2C55"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همچنین از انس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روایت است که: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وقتی از سفری برمی‌گشت و چشمش به خانه‌های مدینه می‌افتاد، بر سرعت سواریی که بر آن نشسته بود، می‌افزود و اگر بر چهار پایی سوار می‌بود، از محبت مدینه آن را به حرکت درمی‌آورد و تندتر</w:t>
      </w:r>
      <w:r w:rsidR="008C2C55" w:rsidRPr="000D73CC">
        <w:rPr>
          <w:rFonts w:cs="IRNazli" w:hint="cs"/>
          <w:sz w:val="30"/>
          <w:rtl/>
          <w:lang w:bidi="fa-IR"/>
        </w:rPr>
        <w:t xml:space="preserve"> می‌راند</w:t>
      </w:r>
      <w:r w:rsidRPr="000D73CC">
        <w:rPr>
          <w:rFonts w:cs="IRNazli" w:hint="cs"/>
          <w:sz w:val="30"/>
          <w:rtl/>
          <w:lang w:bidi="fa-IR"/>
        </w:rPr>
        <w:t>»</w:t>
      </w:r>
      <w:r w:rsidRPr="000D73CC">
        <w:rPr>
          <w:rStyle w:val="FootnoteReference"/>
          <w:rFonts w:cs="IRNazli"/>
          <w:rtl/>
          <w:lang w:bidi="fa-IR"/>
        </w:rPr>
        <w:footnoteReference w:id="969"/>
      </w:r>
      <w:r w:rsidR="008C2C55" w:rsidRPr="000D73CC">
        <w:rPr>
          <w:rFonts w:cs="IRNazli"/>
          <w:sz w:val="30"/>
          <w:lang w:bidi="fa-IR"/>
        </w:rPr>
        <w:t>.</w:t>
      </w:r>
    </w:p>
    <w:p w:rsidR="00813D02" w:rsidRPr="000D73CC" w:rsidRDefault="00813D02" w:rsidP="000A42BE">
      <w:pPr>
        <w:pStyle w:val="a4"/>
        <w:widowControl w:val="0"/>
        <w:rPr>
          <w:rtl/>
        </w:rPr>
      </w:pPr>
      <w:bookmarkStart w:id="769" w:name="_Toc270033322"/>
      <w:bookmarkStart w:id="770" w:name="_Toc439429815"/>
      <w:r w:rsidRPr="000D73CC">
        <w:rPr>
          <w:rFonts w:hint="cs"/>
          <w:rtl/>
        </w:rPr>
        <w:t>3- پیامبر اکرم</w:t>
      </w:r>
      <w:r w:rsidR="00361D92" w:rsidRPr="000D73CC">
        <w:rPr>
          <w:rFonts w:hint="cs"/>
          <w:rtl/>
        </w:rPr>
        <w:t xml:space="preserve"> </w:t>
      </w:r>
      <w:r w:rsidR="003B13DA" w:rsidRPr="00C461FC">
        <w:rPr>
          <w:rFonts w:ascii="" w:hAnsi="" w:cs="CTraditional Arabic" w:hint="cs"/>
          <w:b w:val="0"/>
          <w:bCs w:val="0"/>
          <w:sz w:val="28"/>
          <w:szCs w:val="28"/>
          <w:rtl/>
        </w:rPr>
        <w:t>ج</w:t>
      </w:r>
      <w:r w:rsidR="00361D92" w:rsidRPr="000D73CC">
        <w:rPr>
          <w:rFonts w:ascii="" w:hAnsi="" w:cs="CTraditional Arabic" w:hint="cs"/>
          <w:sz w:val="28"/>
          <w:szCs w:val="28"/>
          <w:rtl/>
        </w:rPr>
        <w:t xml:space="preserve"> </w:t>
      </w:r>
      <w:r w:rsidRPr="000D73CC">
        <w:rPr>
          <w:rFonts w:hint="cs"/>
          <w:rtl/>
        </w:rPr>
        <w:t>از خداوند خواست تا دو برابر مکه به مدینه برکت دهد</w:t>
      </w:r>
      <w:bookmarkEnd w:id="769"/>
      <w:bookmarkEnd w:id="770"/>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انس</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از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 xml:space="preserve">روایت نموده است که فرمود: «بار خدایا! بر </w:t>
      </w:r>
      <w:r w:rsidR="008C2C55" w:rsidRPr="000D73CC">
        <w:rPr>
          <w:rFonts w:cs="IRNazli" w:hint="cs"/>
          <w:sz w:val="30"/>
          <w:rtl/>
          <w:lang w:bidi="fa-IR"/>
        </w:rPr>
        <w:t>مدینه دو برابر مکه برکت نازل کن</w:t>
      </w:r>
      <w:r w:rsidRPr="000D73CC">
        <w:rPr>
          <w:rFonts w:cs="IRNazli" w:hint="cs"/>
          <w:sz w:val="30"/>
          <w:rtl/>
          <w:lang w:bidi="fa-IR"/>
        </w:rPr>
        <w:t>»</w:t>
      </w:r>
      <w:r w:rsidRPr="000D73CC">
        <w:rPr>
          <w:rStyle w:val="FootnoteReference"/>
          <w:rFonts w:cs="IRNazli"/>
          <w:rtl/>
          <w:lang w:bidi="fa-IR"/>
        </w:rPr>
        <w:footnoteReference w:id="970"/>
      </w:r>
      <w:r w:rsidR="008C2C55"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از ابوهریره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نیز روایت است که مردم مدینه اولین میوه‌های رسیده درختان مدینه را نزد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می‌آوردند،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آن را برمی‌داشت و می‌گفت</w:t>
      </w:r>
      <w:r w:rsidR="000D449F" w:rsidRPr="000D73CC">
        <w:rPr>
          <w:rFonts w:cs="IRNazli" w:hint="cs"/>
          <w:sz w:val="30"/>
          <w:rtl/>
          <w:lang w:bidi="fa-IR"/>
        </w:rPr>
        <w:t>:</w:t>
      </w:r>
      <w:r w:rsidRPr="000D73CC">
        <w:rPr>
          <w:rFonts w:cs="IRNazli" w:hint="cs"/>
          <w:sz w:val="30"/>
          <w:rtl/>
          <w:lang w:bidi="fa-IR"/>
        </w:rPr>
        <w:t xml:space="preserve"> «بار خدایا! به میوه‌ها ما برکت بده و به مدین</w:t>
      </w:r>
      <w:r w:rsidR="00671026" w:rsidRPr="000D73CC">
        <w:rPr>
          <w:rFonts w:cs="IRNazli" w:hint="cs"/>
          <w:sz w:val="30"/>
          <w:rtl/>
          <w:lang w:bidi="fa-IR"/>
        </w:rPr>
        <w:t>ۀ</w:t>
      </w:r>
      <w:r w:rsidRPr="000D73CC">
        <w:rPr>
          <w:rFonts w:cs="IRNazli" w:hint="cs"/>
          <w:sz w:val="30"/>
          <w:rtl/>
          <w:lang w:bidi="fa-IR"/>
        </w:rPr>
        <w:t xml:space="preserve"> ما برکت بده و به صاع و مد (پیمانه) ما برکت بده. بار خدایا! ابراهیم، بنده و خلیل و پیامبر بود و من نیز بنده و پیامبر تو هستم؛ او برای مکه دعا کرد و من از تو همان دعایی که ابراهیم برای مکه خواسته بود، من دو </w:t>
      </w:r>
      <w:r w:rsidR="008C2C55" w:rsidRPr="000D73CC">
        <w:rPr>
          <w:rFonts w:cs="IRNazli" w:hint="cs"/>
          <w:sz w:val="30"/>
          <w:rtl/>
          <w:lang w:bidi="fa-IR"/>
        </w:rPr>
        <w:t>برابر آن را برای مدینه می‌خواهم</w:t>
      </w:r>
      <w:r w:rsidRPr="000D73CC">
        <w:rPr>
          <w:rFonts w:cs="IRNazli" w:hint="cs"/>
          <w:sz w:val="30"/>
          <w:rtl/>
          <w:lang w:bidi="fa-IR"/>
        </w:rPr>
        <w:t>»</w:t>
      </w:r>
      <w:r w:rsidR="008C2C55"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ابوهریره می‌گوید: سپس رسول خدا کوچک‌ترین فرزند حاضر را صدا می‌کرد و میوه را به او می‌داد</w:t>
      </w:r>
      <w:r w:rsidRPr="000D73CC">
        <w:rPr>
          <w:rStyle w:val="FootnoteReference"/>
          <w:rFonts w:cs="IRNazli"/>
          <w:rtl/>
          <w:lang w:bidi="fa-IR"/>
        </w:rPr>
        <w:footnoteReference w:id="971"/>
      </w:r>
      <w:r w:rsidR="008C2C55" w:rsidRPr="000D73CC">
        <w:rPr>
          <w:rFonts w:cs="IRNazli"/>
          <w:sz w:val="30"/>
          <w:lang w:bidi="fa-IR"/>
        </w:rPr>
        <w:t>.</w:t>
      </w:r>
    </w:p>
    <w:p w:rsidR="00813D02" w:rsidRPr="000D73CC" w:rsidRDefault="00813D02" w:rsidP="000A42BE">
      <w:pPr>
        <w:pStyle w:val="a4"/>
        <w:widowControl w:val="0"/>
        <w:rPr>
          <w:rtl/>
        </w:rPr>
      </w:pPr>
      <w:bookmarkStart w:id="771" w:name="_Toc270033323"/>
      <w:bookmarkStart w:id="772" w:name="_Toc439429816"/>
      <w:r w:rsidRPr="000D73CC">
        <w:rPr>
          <w:rFonts w:hint="cs"/>
          <w:rtl/>
        </w:rPr>
        <w:t>4- مصون بودن مدینه از دجال و طاعون به برکت دعای پیامبر اکرم</w:t>
      </w:r>
      <w:r w:rsidR="003B13DA" w:rsidRPr="000D73CC">
        <w:rPr>
          <w:rFonts w:hint="cs"/>
          <w:rtl/>
        </w:rPr>
        <w:t xml:space="preserve"> </w:t>
      </w:r>
      <w:r w:rsidR="003B13DA" w:rsidRPr="000D73CC">
        <w:rPr>
          <w:rFonts w:ascii="" w:hAnsi="" w:cs="CTraditional Arabic" w:hint="cs"/>
          <w:b w:val="0"/>
          <w:bCs w:val="0"/>
          <w:sz w:val="28"/>
          <w:szCs w:val="28"/>
          <w:rtl/>
        </w:rPr>
        <w:t>ج</w:t>
      </w:r>
      <w:bookmarkEnd w:id="771"/>
      <w:bookmarkEnd w:id="772"/>
      <w:r w:rsidR="00361D92" w:rsidRPr="000D73CC">
        <w:rPr>
          <w:rFonts w:ascii="" w:hAnsi="" w:cs="CTraditional Arabic" w:hint="cs"/>
          <w:b w:val="0"/>
          <w:bCs w:val="0"/>
          <w:sz w:val="28"/>
          <w:szCs w:val="28"/>
          <w:rtl/>
        </w:rPr>
        <w:t xml:space="preserve"> </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خداوند فرشتگانی را بر مدینه گماشته است که از آن حفاظت به عمل می‌آورند. از این رو دجال راهی به آن ندارد؛ بلکه مدینه، کافران و منافقان خود را به سوی دجال می‌اندازد. همچنین وبا و طاعون وارد مدینه نمی‌شود؛ چنانکه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آن خبر داده است</w:t>
      </w:r>
      <w:r w:rsidRPr="000D73CC">
        <w:rPr>
          <w:rStyle w:val="FootnoteReference"/>
          <w:rFonts w:cs="IRNazli"/>
          <w:rtl/>
          <w:lang w:bidi="fa-IR"/>
        </w:rPr>
        <w:footnoteReference w:id="972"/>
      </w:r>
      <w:r w:rsidR="008C2C55" w:rsidRPr="000D73CC">
        <w:rPr>
          <w:rFonts w:cs="IRNazli"/>
          <w:sz w:val="30"/>
          <w:lang w:bidi="fa-IR"/>
        </w:rPr>
        <w:t>.</w:t>
      </w:r>
    </w:p>
    <w:p w:rsidR="00813D02" w:rsidRPr="000D73CC" w:rsidRDefault="00813D02" w:rsidP="000A42BE">
      <w:pPr>
        <w:pStyle w:val="a4"/>
        <w:widowControl w:val="0"/>
        <w:rPr>
          <w:rtl/>
        </w:rPr>
      </w:pPr>
      <w:bookmarkStart w:id="773" w:name="_Toc270033324"/>
      <w:bookmarkStart w:id="774" w:name="_Toc439429817"/>
      <w:r w:rsidRPr="000D73CC">
        <w:rPr>
          <w:rFonts w:hint="cs"/>
          <w:rtl/>
        </w:rPr>
        <w:t>5- فضیلت صبر و بردباری بر سختی</w:t>
      </w:r>
      <w:r w:rsidR="00C461FC">
        <w:rPr>
          <w:rFonts w:hint="eastAsia"/>
          <w:rtl/>
        </w:rPr>
        <w:t>‌</w:t>
      </w:r>
      <w:r w:rsidRPr="000D73CC">
        <w:rPr>
          <w:rFonts w:hint="cs"/>
          <w:rtl/>
        </w:rPr>
        <w:t>های مدینه</w:t>
      </w:r>
      <w:bookmarkEnd w:id="773"/>
      <w:bookmarkEnd w:id="774"/>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کسی را که بر سختی</w:t>
      </w:r>
      <w:r w:rsidR="00C461FC">
        <w:rPr>
          <w:rFonts w:cs="IRNazli" w:hint="cs"/>
          <w:sz w:val="30"/>
          <w:rtl/>
          <w:lang w:bidi="fa-IR"/>
        </w:rPr>
        <w:t>‌</w:t>
      </w:r>
      <w:r w:rsidRPr="000D73CC">
        <w:rPr>
          <w:rFonts w:cs="IRNazli" w:hint="cs"/>
          <w:sz w:val="30"/>
          <w:rtl/>
          <w:lang w:bidi="fa-IR"/>
        </w:rPr>
        <w:t>های مدینه بردباری نماید، وعد</w:t>
      </w:r>
      <w:r w:rsidR="00671026" w:rsidRPr="000D73CC">
        <w:rPr>
          <w:rFonts w:cs="IRNazli" w:hint="cs"/>
          <w:sz w:val="30"/>
          <w:rtl/>
          <w:lang w:bidi="fa-IR"/>
        </w:rPr>
        <w:t>ۀ</w:t>
      </w:r>
      <w:r w:rsidRPr="000D73CC">
        <w:rPr>
          <w:rFonts w:cs="IRNazli" w:hint="cs"/>
          <w:sz w:val="30"/>
          <w:rtl/>
          <w:lang w:bidi="fa-IR"/>
        </w:rPr>
        <w:t xml:space="preserve"> شفاعت را در روز قیامت برایش نموده است. از سعد بن ابی وقاص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روایت است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گفت: «مدینه برای آنان بهتر است اگر می‌دانستند. هیچ کس آن را از روی بی‌رغبتی رها نمی‌کند مگر خداوند بهتر از او را در مدینه جایگزین می‌نماید و هیچ کس بر شدت وتنگی معیشت در آن بردباری و پایداری نمی‌کند، مگر اینکه من روز قیامت برای او شفاعت</w:t>
      </w:r>
      <w:r w:rsidR="008C2C55" w:rsidRPr="000D73CC">
        <w:rPr>
          <w:rFonts w:cs="IRNazli" w:hint="cs"/>
          <w:sz w:val="30"/>
          <w:rtl/>
          <w:lang w:bidi="fa-IR"/>
        </w:rPr>
        <w:t xml:space="preserve"> خواهم کرد یا گواه او خواهم بود</w:t>
      </w:r>
      <w:r w:rsidRPr="000D73CC">
        <w:rPr>
          <w:rFonts w:cs="IRNazli" w:hint="cs"/>
          <w:sz w:val="30"/>
          <w:rtl/>
          <w:lang w:bidi="fa-IR"/>
        </w:rPr>
        <w:t>»</w:t>
      </w:r>
      <w:r w:rsidRPr="000D73CC">
        <w:rPr>
          <w:rStyle w:val="FootnoteReference"/>
          <w:rFonts w:cs="IRNazli"/>
          <w:rtl/>
          <w:lang w:bidi="fa-IR"/>
        </w:rPr>
        <w:footnoteReference w:id="973"/>
      </w:r>
      <w:r w:rsidR="008C2C55" w:rsidRPr="000D73CC">
        <w:rPr>
          <w:rFonts w:cs="IRNazli"/>
          <w:sz w:val="30"/>
          <w:lang w:bidi="fa-IR"/>
        </w:rPr>
        <w:t>.</w:t>
      </w:r>
    </w:p>
    <w:p w:rsidR="00813D02" w:rsidRPr="000D73CC" w:rsidRDefault="00813D02" w:rsidP="000A42BE">
      <w:pPr>
        <w:pStyle w:val="a4"/>
        <w:widowControl w:val="0"/>
        <w:rPr>
          <w:rtl/>
        </w:rPr>
      </w:pPr>
      <w:bookmarkStart w:id="775" w:name="_Toc270033325"/>
      <w:bookmarkStart w:id="776" w:name="_Toc439429818"/>
      <w:r w:rsidRPr="000D73CC">
        <w:rPr>
          <w:rFonts w:hint="cs"/>
          <w:rtl/>
        </w:rPr>
        <w:t>6- فضیلت مردن در مدینه</w:t>
      </w:r>
      <w:bookmarkEnd w:id="775"/>
      <w:bookmarkEnd w:id="776"/>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از ابن عمر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روایت است که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فرمود: «هرکس در مدینه باقی بماند و در آن بم</w:t>
      </w:r>
      <w:r w:rsidR="008C2C55" w:rsidRPr="000D73CC">
        <w:rPr>
          <w:rFonts w:cs="IRNazli" w:hint="cs"/>
          <w:sz w:val="30"/>
          <w:rtl/>
          <w:lang w:bidi="fa-IR"/>
        </w:rPr>
        <w:t>یرد، من برای او شفاعت خواهم کرد</w:t>
      </w:r>
      <w:r w:rsidRPr="000D73CC">
        <w:rPr>
          <w:rFonts w:cs="IRNazli" w:hint="cs"/>
          <w:sz w:val="30"/>
          <w:rtl/>
          <w:lang w:bidi="fa-IR"/>
        </w:rPr>
        <w:t>»</w:t>
      </w:r>
      <w:r w:rsidRPr="000D73CC">
        <w:rPr>
          <w:rStyle w:val="FootnoteReference"/>
          <w:rFonts w:cs="IRNazli"/>
          <w:rtl/>
          <w:lang w:bidi="fa-IR"/>
        </w:rPr>
        <w:footnoteReference w:id="974"/>
      </w:r>
      <w:r w:rsidR="008C2C55"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این دیدگاه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 xml:space="preserve">نسبت به مدینه موجب گردیده بود که عمر بن خطاب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همواره چنین دعا نماید: «بار خدایا! شهادت در راه خود را به من عطا کن </w:t>
      </w:r>
      <w:r w:rsidR="008C2C55" w:rsidRPr="000D73CC">
        <w:rPr>
          <w:rFonts w:cs="IRNazli" w:hint="cs"/>
          <w:sz w:val="30"/>
          <w:rtl/>
          <w:lang w:bidi="fa-IR"/>
        </w:rPr>
        <w:t>و مرگ مرا در شهر پیامبرت بگردان</w:t>
      </w:r>
      <w:r w:rsidRPr="000D73CC">
        <w:rPr>
          <w:rFonts w:cs="IRNazli" w:hint="cs"/>
          <w:sz w:val="30"/>
          <w:rtl/>
          <w:lang w:bidi="fa-IR"/>
        </w:rPr>
        <w:t>»</w:t>
      </w:r>
      <w:r w:rsidRPr="000D73CC">
        <w:rPr>
          <w:rStyle w:val="FootnoteReference"/>
          <w:rFonts w:cs="IRNazli"/>
          <w:rtl/>
          <w:lang w:bidi="fa-IR"/>
        </w:rPr>
        <w:footnoteReference w:id="975"/>
      </w:r>
      <w:r w:rsidR="008C2C55" w:rsidRPr="000D73CC">
        <w:rPr>
          <w:rFonts w:cs="IRNazli"/>
          <w:sz w:val="30"/>
          <w:lang w:bidi="fa-IR"/>
        </w:rPr>
        <w:t>.</w:t>
      </w:r>
    </w:p>
    <w:p w:rsidR="00813D02"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خداوند نیز دعای فاروق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را پذیرفت و او را در محراب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در حالی که در نماز صبح پیشنماز بود به شهادت رساند.</w:t>
      </w:r>
    </w:p>
    <w:p w:rsidR="00C461FC" w:rsidRPr="000D73CC" w:rsidRDefault="00C461FC" w:rsidP="000A42BE">
      <w:pPr>
        <w:widowControl w:val="0"/>
        <w:tabs>
          <w:tab w:val="right" w:pos="7371"/>
        </w:tabs>
        <w:ind w:firstLine="284"/>
        <w:jc w:val="both"/>
        <w:rPr>
          <w:rFonts w:cs="IRNazli"/>
          <w:sz w:val="30"/>
          <w:rtl/>
          <w:lang w:bidi="fa-IR"/>
        </w:rPr>
      </w:pPr>
    </w:p>
    <w:p w:rsidR="00813D02" w:rsidRPr="000D73CC" w:rsidRDefault="00813D02" w:rsidP="000A42BE">
      <w:pPr>
        <w:pStyle w:val="a4"/>
        <w:widowControl w:val="0"/>
        <w:rPr>
          <w:rtl/>
        </w:rPr>
      </w:pPr>
      <w:bookmarkStart w:id="777" w:name="_Toc270033326"/>
      <w:bookmarkStart w:id="778" w:name="_Toc439429819"/>
      <w:r w:rsidRPr="000D73CC">
        <w:rPr>
          <w:rFonts w:hint="cs"/>
          <w:rtl/>
        </w:rPr>
        <w:t>7- مدینه مرکز ایمان است و ناپاکی</w:t>
      </w:r>
      <w:r w:rsidR="00C461FC">
        <w:rPr>
          <w:rFonts w:hint="eastAsia"/>
          <w:rtl/>
        </w:rPr>
        <w:t>‌</w:t>
      </w:r>
      <w:r w:rsidRPr="000D73CC">
        <w:rPr>
          <w:rFonts w:hint="cs"/>
          <w:rtl/>
        </w:rPr>
        <w:t>ها را از خود دور می‌نماید.</w:t>
      </w:r>
      <w:bookmarkEnd w:id="777"/>
      <w:bookmarkEnd w:id="778"/>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هرگاه ایمان در شهرهای دیگر دچار مضیقه بشود به مدینه پناه می‌برد؛ چراکه مدینه انسانهای پلید و شرور را در خود جای نمی‌دهد</w:t>
      </w:r>
      <w:r w:rsidRPr="000D73CC">
        <w:rPr>
          <w:rStyle w:val="FootnoteReference"/>
          <w:rFonts w:cs="IRNazli"/>
          <w:rtl/>
          <w:lang w:bidi="fa-IR"/>
        </w:rPr>
        <w:footnoteReference w:id="976"/>
      </w:r>
      <w:r w:rsidR="008C2C55"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از ابوهریره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روایت است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 xml:space="preserve">فرمود: «ایمان به مدینه باز می‌گردد و جمع می‌شود همان طور که </w:t>
      </w:r>
      <w:r w:rsidR="008C2C55" w:rsidRPr="000D73CC">
        <w:rPr>
          <w:rFonts w:cs="IRNazli" w:hint="cs"/>
          <w:sz w:val="30"/>
          <w:rtl/>
          <w:lang w:bidi="fa-IR"/>
        </w:rPr>
        <w:t>مار خود را در سوراخش جمع می‌کند</w:t>
      </w:r>
      <w:r w:rsidRPr="000D73CC">
        <w:rPr>
          <w:rFonts w:cs="IRNazli" w:hint="cs"/>
          <w:sz w:val="30"/>
          <w:rtl/>
          <w:lang w:bidi="fa-IR"/>
        </w:rPr>
        <w:t>»</w:t>
      </w:r>
      <w:r w:rsidRPr="000D73CC">
        <w:rPr>
          <w:rStyle w:val="FootnoteReference"/>
          <w:rFonts w:cs="IRNazli"/>
          <w:rtl/>
          <w:lang w:bidi="fa-IR"/>
        </w:rPr>
        <w:footnoteReference w:id="977"/>
      </w:r>
      <w:r w:rsidR="008C2C55"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همچنین فرمود: «سوگند به خداوندی که جانم در دست اوست که هیچ کس از روی بی‌میلی و بی‌علاقگی مدینه را ترک نمی‌کند مگر اینکه خداوند، فرد بهتری از او را در مدینه جایگزینش می‌نماید و مدینه مانند کوره آهنگر است که ناپاکیها را از بین می‌برد و قیامت زمانی برپا خواهد شد که در مدینه افراد بدکار باقی نمانده باشند؛ همان طور که کوره آهنگر ناخالصیهای فلز را</w:t>
      </w:r>
      <w:r w:rsidR="008C2C55" w:rsidRPr="000D73CC">
        <w:rPr>
          <w:rFonts w:cs="IRNazli" w:hint="cs"/>
          <w:sz w:val="30"/>
          <w:rtl/>
          <w:lang w:bidi="fa-IR"/>
        </w:rPr>
        <w:t xml:space="preserve"> از بین می‌برد</w:t>
      </w:r>
      <w:r w:rsidRPr="000D73CC">
        <w:rPr>
          <w:rFonts w:cs="IRNazli" w:hint="cs"/>
          <w:sz w:val="30"/>
          <w:rtl/>
          <w:lang w:bidi="fa-IR"/>
        </w:rPr>
        <w:t>»</w:t>
      </w:r>
      <w:r w:rsidRPr="000D73CC">
        <w:rPr>
          <w:rStyle w:val="FootnoteReference"/>
          <w:rFonts w:cs="IRNazli"/>
          <w:rtl/>
          <w:lang w:bidi="fa-IR"/>
        </w:rPr>
        <w:footnoteReference w:id="978"/>
      </w:r>
      <w:r w:rsidR="008C2C55" w:rsidRPr="000D73CC">
        <w:rPr>
          <w:rFonts w:cs="IRNazli"/>
          <w:sz w:val="30"/>
          <w:lang w:bidi="fa-IR"/>
        </w:rPr>
        <w:t>.</w:t>
      </w:r>
    </w:p>
    <w:p w:rsidR="00813D02" w:rsidRPr="000D73CC" w:rsidRDefault="00813D02" w:rsidP="000A42BE">
      <w:pPr>
        <w:pStyle w:val="a4"/>
        <w:widowControl w:val="0"/>
        <w:rPr>
          <w:rtl/>
        </w:rPr>
      </w:pPr>
      <w:bookmarkStart w:id="779" w:name="_Toc270033327"/>
      <w:bookmarkStart w:id="780" w:name="_Toc439429820"/>
      <w:r w:rsidRPr="000D73CC">
        <w:rPr>
          <w:rFonts w:hint="cs"/>
          <w:rtl/>
        </w:rPr>
        <w:t>8- مدینه گناهان را از بین می‌برد.</w:t>
      </w:r>
      <w:bookmarkEnd w:id="779"/>
      <w:bookmarkEnd w:id="780"/>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از زید بن ثابت </w:t>
      </w:r>
      <w:r w:rsidR="006F01A6" w:rsidRPr="00C461FC">
        <w:rPr>
          <w:rFonts w:ascii="CTraditional Arabic" w:hAnsi="CTraditional Arabic" w:cs="CTraditional Arabic" w:hint="cs"/>
          <w:sz w:val="32"/>
          <w:rtl/>
          <w:lang w:bidi="fa-IR"/>
        </w:rPr>
        <w:t>س</w:t>
      </w:r>
      <w:r w:rsidRPr="000D73CC">
        <w:rPr>
          <w:rFonts w:cs="IRNazli" w:hint="cs"/>
          <w:sz w:val="30"/>
          <w:rtl/>
          <w:lang w:bidi="fa-IR"/>
        </w:rPr>
        <w:t xml:space="preserve"> روایت است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«مدینه پاک است؛ گناهان را از بین می‌برد همان طور که آتش، آلایشها</w:t>
      </w:r>
      <w:r w:rsidRPr="000D73CC">
        <w:rPr>
          <w:rStyle w:val="FootnoteReference"/>
          <w:rFonts w:cs="IRNazli"/>
          <w:rtl/>
          <w:lang w:bidi="fa-IR"/>
        </w:rPr>
        <w:footnoteReference w:id="979"/>
      </w:r>
      <w:r w:rsidRPr="000D73CC">
        <w:rPr>
          <w:rFonts w:cs="IRNazli" w:hint="cs"/>
          <w:sz w:val="30"/>
          <w:rtl/>
          <w:lang w:bidi="fa-IR"/>
        </w:rPr>
        <w:t xml:space="preserve"> و ن</w:t>
      </w:r>
      <w:r w:rsidR="006E4488" w:rsidRPr="000D73CC">
        <w:rPr>
          <w:rFonts w:cs="IRNazli" w:hint="cs"/>
          <w:sz w:val="30"/>
          <w:rtl/>
          <w:lang w:bidi="fa-IR"/>
        </w:rPr>
        <w:t>اخالصی</w:t>
      </w:r>
      <w:r w:rsidR="00C461FC">
        <w:rPr>
          <w:rFonts w:cs="IRNazli" w:hint="eastAsia"/>
          <w:sz w:val="30"/>
          <w:rtl/>
          <w:lang w:bidi="fa-IR"/>
        </w:rPr>
        <w:t>‌</w:t>
      </w:r>
      <w:r w:rsidR="006E4488" w:rsidRPr="000D73CC">
        <w:rPr>
          <w:rFonts w:cs="IRNazli" w:hint="cs"/>
          <w:sz w:val="30"/>
          <w:rtl/>
          <w:lang w:bidi="fa-IR"/>
        </w:rPr>
        <w:t>های نقره را از بین می‌برد</w:t>
      </w:r>
      <w:r w:rsidRPr="000D73CC">
        <w:rPr>
          <w:rFonts w:cs="IRNazli" w:hint="cs"/>
          <w:sz w:val="30"/>
          <w:rtl/>
          <w:lang w:bidi="fa-IR"/>
        </w:rPr>
        <w:t>»</w:t>
      </w:r>
      <w:r w:rsidRPr="000D73CC">
        <w:rPr>
          <w:rStyle w:val="FootnoteReference"/>
          <w:rFonts w:cs="IRNazli"/>
          <w:rtl/>
          <w:lang w:bidi="fa-IR"/>
        </w:rPr>
        <w:footnoteReference w:id="980"/>
      </w:r>
      <w:r w:rsidR="006E4488" w:rsidRPr="000D73CC">
        <w:rPr>
          <w:rFonts w:cs="IRNazli"/>
          <w:sz w:val="30"/>
          <w:lang w:bidi="fa-IR"/>
        </w:rPr>
        <w:t>.</w:t>
      </w:r>
    </w:p>
    <w:p w:rsidR="00813D02" w:rsidRPr="000D73CC" w:rsidRDefault="00813D02" w:rsidP="000A42BE">
      <w:pPr>
        <w:pStyle w:val="a4"/>
        <w:widowControl w:val="0"/>
        <w:rPr>
          <w:rtl/>
        </w:rPr>
      </w:pPr>
      <w:bookmarkStart w:id="781" w:name="_Toc270033328"/>
      <w:bookmarkStart w:id="782" w:name="_Toc439429821"/>
      <w:r w:rsidRPr="000D73CC">
        <w:rPr>
          <w:rFonts w:hint="cs"/>
          <w:rtl/>
        </w:rPr>
        <w:t>9- خداوند مدینه را از شر کسی که قصد سوئی علیه آن داشته باشد، حفاظت می‌نماید</w:t>
      </w:r>
      <w:bookmarkEnd w:id="781"/>
      <w:bookmarkEnd w:id="782"/>
      <w:r w:rsidRPr="000D73CC">
        <w:rPr>
          <w:rFonts w:hint="cs"/>
          <w:rtl/>
        </w:rPr>
        <w:t xml:space="preserve"> </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خداوند حفاظت مدینه را از شر کسانی که قصد سوئی علیه آن داشته باشند، به عهده گرفته است و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 xml:space="preserve">کسی را که در مدینه بدعتی ایجاد نماید یا بدعت‌گذار و خائنی را پناه دهد یا اهل مدینه را بترساند به لعنت و عذاب خدا و به نابودی زودرس هشدار داده است. از ابوهریره </w:t>
      </w:r>
      <w:r w:rsidR="006F01A6" w:rsidRPr="00C461FC">
        <w:rPr>
          <w:rFonts w:ascii="CTraditional Arabic" w:hAnsi="CTraditional Arabic" w:cs="CTraditional Arabic" w:hint="cs"/>
          <w:sz w:val="32"/>
          <w:rtl/>
          <w:lang w:bidi="fa-IR"/>
        </w:rPr>
        <w:t>س</w:t>
      </w:r>
      <w:r w:rsidRPr="000D73CC">
        <w:rPr>
          <w:rFonts w:cs="IRNazli" w:hint="cs"/>
          <w:sz w:val="30"/>
          <w:rtl/>
          <w:lang w:bidi="fa-IR"/>
        </w:rPr>
        <w:t xml:space="preserve"> روایت است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«هیچ کس برای اهل مدینه توطئه نمی‌کند، مگر اینکه دچار نابودی می‌گردد همان گونه که نمک در آب منحل و از بین می‌رود</w:t>
      </w:r>
      <w:r w:rsidRPr="000D73CC">
        <w:rPr>
          <w:rStyle w:val="FootnoteReference"/>
          <w:rFonts w:cs="IRNazli"/>
          <w:rtl/>
          <w:lang w:bidi="fa-IR"/>
        </w:rPr>
        <w:footnoteReference w:id="981"/>
      </w:r>
      <w:r w:rsidRPr="000D73CC">
        <w:rPr>
          <w:rFonts w:cs="IRNazli" w:hint="cs"/>
          <w:sz w:val="30"/>
          <w:rtl/>
          <w:lang w:bidi="fa-IR"/>
        </w:rPr>
        <w:t>»</w:t>
      </w:r>
      <w:r w:rsidR="006E4488" w:rsidRPr="000D73CC">
        <w:rPr>
          <w:rFonts w:cs="IRNazli"/>
          <w:sz w:val="30"/>
          <w:lang w:bidi="fa-IR"/>
        </w:rPr>
        <w:t>.</w:t>
      </w:r>
      <w:r w:rsidRPr="000D73CC">
        <w:rPr>
          <w:rFonts w:cs="IRNazli" w:hint="cs"/>
          <w:sz w:val="30"/>
          <w:rtl/>
          <w:lang w:bidi="fa-IR"/>
        </w:rPr>
        <w:t xml:space="preserve"> و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«مدینه حرم من است، هر کس در آن بدعتی ایجاد نماید یا بدعت‌گذار و خائنی را پناه بدهد</w:t>
      </w:r>
      <w:r w:rsidRPr="000D73CC">
        <w:rPr>
          <w:rStyle w:val="FootnoteReference"/>
          <w:rFonts w:cs="IRNazli"/>
          <w:rtl/>
          <w:lang w:bidi="fa-IR"/>
        </w:rPr>
        <w:footnoteReference w:id="982"/>
      </w:r>
      <w:r w:rsidRPr="000D73CC">
        <w:rPr>
          <w:rFonts w:cs="IRNazli" w:hint="cs"/>
          <w:sz w:val="30"/>
          <w:rtl/>
          <w:lang w:bidi="fa-IR"/>
        </w:rPr>
        <w:t xml:space="preserve"> لعنت خدا و فرشتگان و مردم بر او و خداوند روز قیامت </w:t>
      </w:r>
      <w:r w:rsidR="006E4488" w:rsidRPr="000D73CC">
        <w:rPr>
          <w:rFonts w:cs="IRNazli" w:hint="cs"/>
          <w:sz w:val="30"/>
          <w:rtl/>
          <w:lang w:bidi="fa-IR"/>
        </w:rPr>
        <w:t>هیچ چیزی را از او نخواهد پذیرفت</w:t>
      </w:r>
      <w:r w:rsidRPr="000D73CC">
        <w:rPr>
          <w:rFonts w:cs="IRNazli" w:hint="cs"/>
          <w:sz w:val="30"/>
          <w:rtl/>
          <w:lang w:bidi="fa-IR"/>
        </w:rPr>
        <w:t>»</w:t>
      </w:r>
      <w:r w:rsidRPr="000D73CC">
        <w:rPr>
          <w:rStyle w:val="FootnoteReference"/>
          <w:rFonts w:cs="IRNazli"/>
          <w:rtl/>
          <w:lang w:bidi="fa-IR"/>
        </w:rPr>
        <w:footnoteReference w:id="983"/>
      </w:r>
      <w:r w:rsidR="006E4488" w:rsidRPr="000D73CC">
        <w:rPr>
          <w:rFonts w:cs="IRNazli"/>
          <w:sz w:val="30"/>
          <w:lang w:bidi="fa-IR"/>
        </w:rPr>
        <w:t>.</w:t>
      </w:r>
    </w:p>
    <w:p w:rsidR="00813D02" w:rsidRPr="000D73CC" w:rsidRDefault="00813D02" w:rsidP="000A42BE">
      <w:pPr>
        <w:pStyle w:val="a4"/>
        <w:widowControl w:val="0"/>
        <w:rPr>
          <w:rtl/>
        </w:rPr>
      </w:pPr>
      <w:bookmarkStart w:id="783" w:name="_Toc270033329"/>
      <w:bookmarkStart w:id="784" w:name="_Toc439429822"/>
      <w:r w:rsidRPr="000D73CC">
        <w:rPr>
          <w:rFonts w:hint="cs"/>
          <w:rtl/>
        </w:rPr>
        <w:t>10- حرم قرار دادن مدینه</w:t>
      </w:r>
      <w:bookmarkEnd w:id="783"/>
      <w:bookmarkEnd w:id="784"/>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پس از نزول وحی الهی، مدینه را حرام قرار داده است؛ پس در آن خونی ریخته نمی‌شود و در آن سلاحی حمل نمی‌شود و در آن کسی ترسانده نمی‌شود و درختی از آن قطع نمی‌گردد و گمشد</w:t>
      </w:r>
      <w:r w:rsidR="00671026" w:rsidRPr="000D73CC">
        <w:rPr>
          <w:rFonts w:cs="IRNazli" w:hint="cs"/>
          <w:sz w:val="30"/>
          <w:rtl/>
          <w:lang w:bidi="fa-IR"/>
        </w:rPr>
        <w:t>ۀ</w:t>
      </w:r>
      <w:r w:rsidRPr="000D73CC">
        <w:rPr>
          <w:rFonts w:cs="IRNazli" w:hint="cs"/>
          <w:sz w:val="30"/>
          <w:rtl/>
          <w:lang w:bidi="fa-IR"/>
        </w:rPr>
        <w:t xml:space="preserve"> آن برای هیچ کس حلال نیست؛ مگر کسی که بخواهد اعلام کند تا آن را به صاحبش برگرداند و دیگر اموری که موجب تحریم آن می‌گردد</w:t>
      </w:r>
      <w:r w:rsidRPr="000D73CC">
        <w:rPr>
          <w:rStyle w:val="FootnoteReference"/>
          <w:rFonts w:cs="IRNazli"/>
          <w:rtl/>
          <w:lang w:bidi="fa-IR"/>
        </w:rPr>
        <w:footnoteReference w:id="984"/>
      </w:r>
      <w:r w:rsidRPr="000D73CC">
        <w:rPr>
          <w:rFonts w:cs="IRNazli" w:hint="cs"/>
          <w:sz w:val="30"/>
          <w:rtl/>
          <w:lang w:bidi="fa-IR"/>
        </w:rPr>
        <w:t>.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 xml:space="preserve">فرمود: «ابراهیم مکه را حرم قرار داد و برای اهل مکه دعا کرد، من مدینه را حرم قرار می‌دهم همان طور که ابراهیم، مکه را حرم قرار داده است و برای صاع ومد (وزنهای) آنها دعا نموده‌ام که دو برابر آنچه ابراهیم برای اهل مکه خواسته </w:t>
      </w:r>
      <w:r w:rsidR="006E4488" w:rsidRPr="000D73CC">
        <w:rPr>
          <w:rFonts w:cs="IRNazli" w:hint="cs"/>
          <w:sz w:val="30"/>
          <w:rtl/>
          <w:lang w:bidi="fa-IR"/>
        </w:rPr>
        <w:t>بود، خداوند به آنان عنایت نماید</w:t>
      </w:r>
      <w:r w:rsidRPr="000D73CC">
        <w:rPr>
          <w:rFonts w:cs="IRNazli" w:hint="cs"/>
          <w:sz w:val="30"/>
          <w:rtl/>
          <w:lang w:bidi="fa-IR"/>
        </w:rPr>
        <w:t>»</w:t>
      </w:r>
      <w:r w:rsidRPr="000D73CC">
        <w:rPr>
          <w:rStyle w:val="FootnoteReference"/>
          <w:rFonts w:cs="IRNazli"/>
          <w:rtl/>
          <w:lang w:bidi="fa-IR"/>
        </w:rPr>
        <w:footnoteReference w:id="985"/>
      </w:r>
      <w:r w:rsidR="006E4488"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همچنین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«این کوه (احد) ما را دوست می‌دارد و ما آن را دوست می‌داریم. بار خدایا! ابراهیم، مکه را حرم قرار داد و من میان دو لاب</w:t>
      </w:r>
      <w:r w:rsidR="00671026" w:rsidRPr="000D73CC">
        <w:rPr>
          <w:rFonts w:cs="IRNazli" w:hint="cs"/>
          <w:sz w:val="30"/>
          <w:rtl/>
          <w:lang w:bidi="fa-IR"/>
        </w:rPr>
        <w:t>ۀ</w:t>
      </w:r>
      <w:r w:rsidRPr="000D73CC">
        <w:rPr>
          <w:rFonts w:cs="IRNazli" w:hint="cs"/>
          <w:sz w:val="30"/>
          <w:rtl/>
          <w:lang w:bidi="fa-IR"/>
        </w:rPr>
        <w:t xml:space="preserve"> مدینه را حرم قرار می‌دهم» و فرمود: «گیاه مدینه قطع نمی‌شود و سلاحی برای جنگیدن از غلاف بیرون کشیده نمی‌شود و برداشتن اشیاء گمشده در آن جائز نیست مگر برای کسی که آن را به قصد اعلام بردارد و برای هیچ مردی شایسته نیست که در مدینه سلاحی حمل کند و شایسته نیست که از آن درختی قطع شود، مگر اینکه کسی برای </w:t>
      </w:r>
      <w:r w:rsidR="006E4488" w:rsidRPr="000D73CC">
        <w:rPr>
          <w:rFonts w:cs="IRNazli" w:hint="cs"/>
          <w:sz w:val="30"/>
          <w:rtl/>
          <w:lang w:bidi="fa-IR"/>
        </w:rPr>
        <w:t>آذوق</w:t>
      </w:r>
      <w:r w:rsidR="00671026" w:rsidRPr="000D73CC">
        <w:rPr>
          <w:rFonts w:cs="IRNazli" w:hint="cs"/>
          <w:sz w:val="30"/>
          <w:rtl/>
          <w:lang w:bidi="fa-IR"/>
        </w:rPr>
        <w:t>ۀ</w:t>
      </w:r>
      <w:r w:rsidR="006E4488" w:rsidRPr="000D73CC">
        <w:rPr>
          <w:rFonts w:cs="IRNazli" w:hint="cs"/>
          <w:sz w:val="30"/>
          <w:rtl/>
          <w:lang w:bidi="fa-IR"/>
        </w:rPr>
        <w:t xml:space="preserve"> شترش این کار را انجام دهد</w:t>
      </w:r>
      <w:r w:rsidRPr="000D73CC">
        <w:rPr>
          <w:rFonts w:cs="IRNazli" w:hint="cs"/>
          <w:sz w:val="30"/>
          <w:rtl/>
          <w:lang w:bidi="fa-IR"/>
        </w:rPr>
        <w:t>»</w:t>
      </w:r>
      <w:r w:rsidRPr="000D73CC">
        <w:rPr>
          <w:rStyle w:val="FootnoteReference"/>
          <w:rFonts w:cs="IRNazli"/>
          <w:rtl/>
          <w:lang w:bidi="fa-IR"/>
        </w:rPr>
        <w:footnoteReference w:id="986"/>
      </w:r>
      <w:r w:rsidR="006E4488" w:rsidRPr="000D73CC">
        <w:rPr>
          <w:rFonts w:cs="IRNazli"/>
          <w:sz w:val="30"/>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فضایل بی‌شمار مدینه اصحاب و یاران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را شیفت</w:t>
      </w:r>
      <w:r w:rsidR="00671026" w:rsidRPr="000D73CC">
        <w:rPr>
          <w:rFonts w:cs="IRNazli" w:hint="cs"/>
          <w:sz w:val="30"/>
          <w:rtl/>
          <w:lang w:bidi="fa-IR"/>
        </w:rPr>
        <w:t>ۀ</w:t>
      </w:r>
      <w:r w:rsidRPr="000D73CC">
        <w:rPr>
          <w:rFonts w:cs="IRNazli" w:hint="cs"/>
          <w:sz w:val="30"/>
          <w:rtl/>
          <w:lang w:bidi="fa-IR"/>
        </w:rPr>
        <w:t xml:space="preserve"> خود نموده بود و آنها را به هجرت به مدینه و سکونت در آن علاقمند ساخته بود؛ چنانکه نیروهای امت اسلام در آن گردهم آمدند و برای از بین بردن شرک با تمام انواعش و کفر با هم</w:t>
      </w:r>
      <w:r w:rsidR="00671026" w:rsidRPr="000D73CC">
        <w:rPr>
          <w:rFonts w:cs="IRNazli" w:hint="cs"/>
          <w:sz w:val="30"/>
          <w:rtl/>
          <w:lang w:bidi="fa-IR"/>
        </w:rPr>
        <w:t>ۀ</w:t>
      </w:r>
      <w:r w:rsidRPr="000D73CC">
        <w:rPr>
          <w:rFonts w:cs="IRNazli" w:hint="cs"/>
          <w:sz w:val="30"/>
          <w:rtl/>
          <w:lang w:bidi="fa-IR"/>
        </w:rPr>
        <w:t xml:space="preserve"> اشکالش، تصمیم گرفتند و شرق و غرب دنیا را فتح نمودند.</w:t>
      </w:r>
    </w:p>
    <w:p w:rsidR="00813D02" w:rsidRPr="000D73CC" w:rsidRDefault="00813D02" w:rsidP="000A42BE">
      <w:pPr>
        <w:pStyle w:val="a7"/>
        <w:widowControl w:val="0"/>
        <w:rPr>
          <w:rtl/>
        </w:rPr>
        <w:sectPr w:rsidR="00813D02" w:rsidRPr="000D73CC" w:rsidSect="00A50EB6">
          <w:footnotePr>
            <w:numRestart w:val="eachPage"/>
          </w:footnotePr>
          <w:pgSz w:w="9356" w:h="13608" w:code="9"/>
          <w:pgMar w:top="567" w:right="1134" w:bottom="851" w:left="1134" w:header="454" w:footer="0" w:gutter="0"/>
          <w:cols w:space="708"/>
          <w:titlePg/>
          <w:bidi/>
          <w:rtlGutter/>
          <w:docGrid w:linePitch="381"/>
        </w:sectPr>
      </w:pPr>
    </w:p>
    <w:p w:rsidR="00C461FC" w:rsidRDefault="00C461FC" w:rsidP="0026517C">
      <w:pPr>
        <w:rPr>
          <w:rtl/>
        </w:rPr>
      </w:pPr>
    </w:p>
    <w:p w:rsidR="00CA20C5" w:rsidRPr="000D73CC" w:rsidRDefault="00813D02" w:rsidP="000A42BE">
      <w:pPr>
        <w:pStyle w:val="a5"/>
        <w:widowControl w:val="0"/>
      </w:pPr>
      <w:bookmarkStart w:id="785" w:name="_Toc439429823"/>
      <w:r w:rsidRPr="000D73CC">
        <w:rPr>
          <w:rFonts w:hint="cs"/>
          <w:rtl/>
        </w:rPr>
        <w:t xml:space="preserve">بخش ششم: </w:t>
      </w:r>
      <w:r w:rsidR="00ED419E" w:rsidRPr="000D73CC">
        <w:rPr>
          <w:rtl/>
        </w:rPr>
        <w:br/>
      </w:r>
      <w:r w:rsidRPr="000D73CC">
        <w:rPr>
          <w:rFonts w:hint="cs"/>
          <w:rtl/>
        </w:rPr>
        <w:t>هجرت پیامبر اکرم</w:t>
      </w:r>
      <w:r w:rsidR="003B13DA" w:rsidRPr="000D73CC">
        <w:rPr>
          <w:rFonts w:hint="cs"/>
          <w:rtl/>
        </w:rPr>
        <w:t xml:space="preserve"> </w:t>
      </w:r>
      <w:r w:rsidR="003B13DA" w:rsidRPr="000D73CC">
        <w:rPr>
          <w:rFonts w:cs="CTraditional Arabic" w:hint="cs"/>
          <w:rtl/>
        </w:rPr>
        <w:t>ج</w:t>
      </w:r>
      <w:r w:rsidR="00361D92" w:rsidRPr="000D73CC">
        <w:rPr>
          <w:rFonts w:hint="cs"/>
          <w:rtl/>
        </w:rPr>
        <w:t xml:space="preserve"> </w:t>
      </w:r>
      <w:r w:rsidRPr="000D73CC">
        <w:rPr>
          <w:rFonts w:hint="cs"/>
          <w:rtl/>
        </w:rPr>
        <w:t>و رفیق سفرش، ابوبکر صدیق</w:t>
      </w:r>
      <w:r w:rsidR="006F01A6" w:rsidRPr="000D73CC">
        <w:rPr>
          <w:rFonts w:cs="CTraditional Arabic" w:hint="cs"/>
          <w:rtl/>
        </w:rPr>
        <w:t>س</w:t>
      </w:r>
      <w:bookmarkEnd w:id="785"/>
    </w:p>
    <w:p w:rsidR="00813D02" w:rsidRPr="000D73CC" w:rsidRDefault="00813D02" w:rsidP="000A42BE">
      <w:pPr>
        <w:pStyle w:val="a7"/>
        <w:widowControl w:val="0"/>
        <w:rPr>
          <w:rtl/>
        </w:rPr>
        <w:sectPr w:rsidR="00813D02" w:rsidRPr="000D73CC" w:rsidSect="00757A54">
          <w:footnotePr>
            <w:numRestart w:val="eachPage"/>
          </w:footnotePr>
          <w:type w:val="oddPage"/>
          <w:pgSz w:w="9356" w:h="13608" w:code="9"/>
          <w:pgMar w:top="567" w:right="1134" w:bottom="851" w:left="1134" w:header="454" w:footer="0" w:gutter="0"/>
          <w:cols w:space="708"/>
          <w:titlePg/>
          <w:bidi/>
          <w:rtlGutter/>
          <w:docGrid w:linePitch="381"/>
        </w:sectPr>
      </w:pPr>
    </w:p>
    <w:p w:rsidR="00813D02" w:rsidRPr="000D73CC" w:rsidRDefault="00813D02" w:rsidP="000A42BE">
      <w:pPr>
        <w:pStyle w:val="a"/>
        <w:widowControl w:val="0"/>
        <w:rPr>
          <w:rFonts w:cs="B Lotus"/>
          <w:sz w:val="30"/>
          <w:szCs w:val="30"/>
          <w:rtl/>
        </w:rPr>
      </w:pPr>
      <w:bookmarkStart w:id="786" w:name="_Toc270033330"/>
      <w:bookmarkStart w:id="787" w:name="_Toc439429824"/>
      <w:r w:rsidRPr="000D73CC">
        <w:rPr>
          <w:rFonts w:hint="cs"/>
          <w:rtl/>
        </w:rPr>
        <w:t>فصل اول</w:t>
      </w:r>
      <w:r w:rsidRPr="000D73CC">
        <w:rPr>
          <w:rtl/>
        </w:rPr>
        <w:br/>
      </w:r>
      <w:r w:rsidR="00C461FC">
        <w:rPr>
          <w:rFonts w:hint="cs"/>
          <w:rtl/>
        </w:rPr>
        <w:t>شکست نقشۀ</w:t>
      </w:r>
      <w:r w:rsidRPr="000D73CC">
        <w:rPr>
          <w:rFonts w:hint="cs"/>
          <w:rtl/>
        </w:rPr>
        <w:t xml:space="preserve"> مشرکان و برنامه‌ریزی دقیق پیامبر اکرم</w:t>
      </w:r>
      <w:r w:rsidR="00361D92" w:rsidRPr="000D73CC">
        <w:rPr>
          <w:rFonts w:hint="cs"/>
          <w:rtl/>
        </w:rPr>
        <w:t xml:space="preserve"> </w:t>
      </w:r>
      <w:r w:rsidR="003B13DA" w:rsidRPr="000D73CC">
        <w:rPr>
          <w:rFonts w:ascii="" w:hAnsi="" w:cs="CTraditional Arabic" w:hint="cs"/>
          <w:b w:val="0"/>
          <w:bCs w:val="0"/>
          <w:sz w:val="30"/>
          <w:rtl/>
        </w:rPr>
        <w:t>ج</w:t>
      </w:r>
      <w:r w:rsidR="00361D92" w:rsidRPr="000D73CC">
        <w:rPr>
          <w:rFonts w:ascii="" w:hAnsi="" w:cs="CTraditional Arabic" w:hint="cs"/>
          <w:sz w:val="28"/>
          <w:szCs w:val="24"/>
          <w:rtl/>
        </w:rPr>
        <w:t xml:space="preserve"> </w:t>
      </w:r>
      <w:r w:rsidRPr="000D73CC">
        <w:rPr>
          <w:rFonts w:hint="cs"/>
          <w:rtl/>
        </w:rPr>
        <w:t>برای هجرت</w:t>
      </w:r>
      <w:bookmarkEnd w:id="786"/>
      <w:bookmarkEnd w:id="787"/>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بعد از آنکه قریش در جلوگیری یاران رسول خدا از هجرت به مدینه با وجود شیوه‌های تند خود با شکست مواجه شده بودند، به جدی بودن خطری که منافع اقتصادی و جایگاه اجتماعی آنان را میان قبیله‌های عرب تهدید می‌کرد، پی بردند و در دارالندوه (محل مشورتی قریش) در مورد از بین بردن رهبر دعوت به رایزنی پرداختند؛ چنانکه ابن </w:t>
      </w:r>
      <w:r w:rsidR="006E4488" w:rsidRPr="000D73CC">
        <w:rPr>
          <w:rFonts w:cs="IRNazli" w:hint="cs"/>
          <w:sz w:val="30"/>
          <w:rtl/>
          <w:lang w:bidi="fa-IR"/>
        </w:rPr>
        <w:t>عباس در تفسیر این آیه می‌نویسد:</w:t>
      </w:r>
    </w:p>
    <w:p w:rsidR="00813D02" w:rsidRPr="000D73CC" w:rsidRDefault="006E4488" w:rsidP="000A42BE">
      <w:pPr>
        <w:pStyle w:val="af"/>
        <w:widowControl w:val="0"/>
        <w:rPr>
          <w:rFonts w:ascii="Times New Roman" w:cs="B Lotus"/>
          <w:rtl/>
        </w:rPr>
      </w:pPr>
      <w:r w:rsidRPr="000D73CC">
        <w:rPr>
          <w:rFonts w:ascii="Times New Roman" w:cs="Traditional Arabic" w:hint="cs"/>
          <w:sz w:val="32"/>
          <w:rtl/>
        </w:rPr>
        <w:t>﴿</w:t>
      </w:r>
      <w:r w:rsidRPr="000D73CC">
        <w:rPr>
          <w:rtl/>
        </w:rPr>
        <w:t>وَإِذ</w:t>
      </w:r>
      <w:r w:rsidRPr="000D73CC">
        <w:rPr>
          <w:rFonts w:hint="cs"/>
          <w:rtl/>
        </w:rPr>
        <w:t>ۡ</w:t>
      </w:r>
      <w:r w:rsidRPr="000D73CC">
        <w:rPr>
          <w:rtl/>
        </w:rPr>
        <w:t xml:space="preserve"> </w:t>
      </w:r>
      <w:r w:rsidRPr="000D73CC">
        <w:rPr>
          <w:rFonts w:hint="cs"/>
          <w:rtl/>
        </w:rPr>
        <w:t>يَمۡكُرُ</w:t>
      </w:r>
      <w:r w:rsidRPr="000D73CC">
        <w:rPr>
          <w:rtl/>
        </w:rPr>
        <w:t xml:space="preserve"> </w:t>
      </w:r>
      <w:r w:rsidRPr="000D73CC">
        <w:rPr>
          <w:rFonts w:hint="cs"/>
          <w:rtl/>
        </w:rPr>
        <w:t>بِكَ</w:t>
      </w:r>
      <w:r w:rsidRPr="000D73CC">
        <w:rPr>
          <w:rtl/>
        </w:rPr>
        <w:t xml:space="preserve"> </w:t>
      </w:r>
      <w:r w:rsidRPr="000D73CC">
        <w:rPr>
          <w:rFonts w:hint="cs"/>
          <w:rtl/>
        </w:rPr>
        <w:t>ٱ</w:t>
      </w:r>
      <w:r w:rsidRPr="000D73CC">
        <w:rPr>
          <w:rFonts w:hint="eastAsia"/>
          <w:rtl/>
        </w:rPr>
        <w:t>لَّذِينَ</w:t>
      </w:r>
      <w:r w:rsidRPr="000D73CC">
        <w:rPr>
          <w:rtl/>
        </w:rPr>
        <w:t xml:space="preserve"> كَفَرُواْ لِيُثۡبِتُوكَ أَوۡ يَقۡتُلُوكَ أَوۡ يُخۡرِجُوكَۚ وَيَمۡكُرُونَ وَيَمۡكُرُ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للَّهُ</w:t>
      </w:r>
      <w:r w:rsidRPr="000D73CC">
        <w:rPr>
          <w:rtl/>
        </w:rPr>
        <w:t xml:space="preserve"> خَيۡرُ </w:t>
      </w:r>
      <w:r w:rsidRPr="000D73CC">
        <w:rPr>
          <w:rFonts w:hint="cs"/>
          <w:rtl/>
        </w:rPr>
        <w:t>ٱ</w:t>
      </w:r>
      <w:r w:rsidRPr="000D73CC">
        <w:rPr>
          <w:rFonts w:hint="eastAsia"/>
          <w:rtl/>
        </w:rPr>
        <w:t>لۡمَٰكِرِينَ</w:t>
      </w:r>
      <w:r w:rsidRPr="000D73CC">
        <w:rPr>
          <w:rtl/>
        </w:rPr>
        <w:t>٣٠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30]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(ای پیامبر به خاطر بیاور) هنگامی را که کافران دربار</w:t>
      </w:r>
      <w:r w:rsidR="00671026" w:rsidRPr="000D73CC">
        <w:rPr>
          <w:rFonts w:hint="cs"/>
          <w:rtl/>
        </w:rPr>
        <w:t>ۀ</w:t>
      </w:r>
      <w:r w:rsidRPr="000D73CC">
        <w:rPr>
          <w:rFonts w:hint="cs"/>
          <w:rtl/>
        </w:rPr>
        <w:t xml:space="preserve"> تو نقشه می‌کشیدند که تو را به زندان بیفکنند یا بکشند و یا اینکه بیرون کنند. آنان چاره می‌اندیشیدند و نقشه می‌کشیدند و خدا هم تدبیر و چاره‌سازی می‌کرد و خداوند بهترین چاره‌ساز است</w:t>
      </w:r>
      <w:r w:rsidRPr="000D73CC">
        <w:rPr>
          <w:rStyle w:val="Char9"/>
          <w:rFonts w:hint="cs"/>
          <w:rtl/>
        </w:rPr>
        <w:t>»</w:t>
      </w:r>
      <w:r w:rsidR="006E4488" w:rsidRPr="000D73CC">
        <w:rPr>
          <w:rStyle w:val="Char9"/>
          <w:rFonts w:hint="cs"/>
          <w:rtl/>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قریش در مکه با یکدیگر به مشورت پرداختند. برخی گفتند: صبح فردا او را با زنجیر ببندید و نگاه دارید و برخی گفتند او را به قتل برسانید و برخی گفتند او را از میان خودمان اخراج می‌کنیم. خداوند، پیامبرش را از این توطئه آگاه کرد بنابراین، آن شب علی در بستر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خوابید</w:t>
      </w:r>
      <w:r w:rsidRPr="000D73CC">
        <w:rPr>
          <w:rStyle w:val="FootnoteReference"/>
          <w:rFonts w:cs="IRNazli"/>
          <w:rtl/>
          <w:lang w:bidi="fa-IR"/>
        </w:rPr>
        <w:footnoteReference w:id="987"/>
      </w:r>
      <w:r w:rsidRPr="000D73CC">
        <w:rPr>
          <w:rFonts w:cs="IRNazli" w:hint="cs"/>
          <w:rtl/>
          <w:lang w:bidi="fa-IR"/>
        </w:rPr>
        <w:t xml:space="preserve"> و پیامبر مکه را به قصد مدینه ترک نمود. برگزیدگان قریش اطمینان داشتند که توطئه پست و زبونان</w:t>
      </w:r>
      <w:r w:rsidR="00671026" w:rsidRPr="000D73CC">
        <w:rPr>
          <w:rFonts w:cs="IRNazli" w:hint="cs"/>
          <w:rtl/>
          <w:lang w:bidi="fa-IR"/>
        </w:rPr>
        <w:t>ۀ</w:t>
      </w:r>
      <w:r w:rsidRPr="000D73CC">
        <w:rPr>
          <w:rFonts w:cs="IRNazli" w:hint="cs"/>
          <w:rtl/>
          <w:lang w:bidi="fa-IR"/>
        </w:rPr>
        <w:t xml:space="preserve"> آنان موفقیت‌آمیز خواهد بود، امّا صبح هنگام با یورش بر بستری که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خوابیده بود، علی را دیدند، به شکست فاحش خویش پی بردند و با حالت یاس و ناامیدی از علی</w:t>
      </w:r>
      <w:r w:rsidR="006B211F" w:rsidRPr="000D73CC">
        <w:rPr>
          <w:rFonts w:cs="IRNazli" w:hint="cs"/>
          <w:rtl/>
          <w:lang w:bidi="fa-IR"/>
        </w:rPr>
        <w:t xml:space="preserve"> </w:t>
      </w:r>
      <w:r w:rsidR="006B211F" w:rsidRPr="000D73CC">
        <w:rPr>
          <w:rFonts w:cs="CTraditional Arabic" w:hint="cs"/>
          <w:rtl/>
          <w:lang w:bidi="fa-IR"/>
        </w:rPr>
        <w:t xml:space="preserve">س </w:t>
      </w:r>
      <w:r w:rsidRPr="000D73CC">
        <w:rPr>
          <w:rFonts w:cs="IRNazli" w:hint="cs"/>
          <w:rtl/>
          <w:lang w:bidi="fa-IR"/>
        </w:rPr>
        <w:t>پرسیدند: رفیقت کجاست؟ علی گفت: نمی‌دانم. آنها رد پای پیامبر را گرفتند و وقتی به کوه رسیدند، سردرگم شدند. از کنار غار گذشتند، امّا عنکبوتی را دیدند که بر دهانه غار تار تنیده بود. با خود گفتند: به این تازگی کسی اینجا نیامده است و رسول خدا سه روز در غار به سر برد</w:t>
      </w:r>
      <w:r w:rsidRPr="000D73CC">
        <w:rPr>
          <w:rStyle w:val="FootnoteReference"/>
          <w:rFonts w:cs="IRNazli"/>
          <w:rtl/>
          <w:lang w:bidi="fa-IR"/>
        </w:rPr>
        <w:footnoteReference w:id="988"/>
      </w:r>
      <w:r w:rsidR="006E4488" w:rsidRPr="000D73CC">
        <w:rPr>
          <w:rFonts w:cs="IRNazli" w:hint="cs"/>
          <w:rtl/>
          <w:lang w:bidi="fa-IR"/>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سید قطب در تفسیر این آیات می‌نویسد: «این یادآور اوضاع مکه قبل از تغییر و تبدیل اوضاع و موضع اهل مکه است و این جریان، الهام‌گر یقین و اعتماد به آینده است همانطور که بیانگر تدبیر الهی در آنچه مقدر نموده است، می‌باشد. مسلمانانی که اولین بار با این آیه‌ها مورد خطاب قرار می‌گرفتند، به هر دو حالت یعنی شرایط زندگی در مکه و سختیها و دشواریهایی که با آن سروکار داشتند، آگاهی کامل داشتند و کافی بود که با این آیه‌ها گذشت</w:t>
      </w:r>
      <w:r w:rsidR="00671026" w:rsidRPr="000D73CC">
        <w:rPr>
          <w:rFonts w:cs="IRNazli" w:hint="cs"/>
          <w:rtl/>
          <w:lang w:bidi="fa-IR"/>
        </w:rPr>
        <w:t>ۀ</w:t>
      </w:r>
      <w:r w:rsidRPr="000D73CC">
        <w:rPr>
          <w:rFonts w:cs="IRNazli" w:hint="cs"/>
          <w:rtl/>
          <w:lang w:bidi="fa-IR"/>
        </w:rPr>
        <w:t xml:space="preserve"> نزدیک خود را و ترس</w:t>
      </w:r>
      <w:r w:rsidR="00C461FC">
        <w:rPr>
          <w:rFonts w:cs="IRNazli" w:hint="eastAsia"/>
          <w:rtl/>
          <w:lang w:bidi="fa-IR"/>
        </w:rPr>
        <w:t>‌</w:t>
      </w:r>
      <w:r w:rsidRPr="000D73CC">
        <w:rPr>
          <w:rFonts w:cs="IRNazli" w:hint="cs"/>
          <w:rtl/>
          <w:lang w:bidi="fa-IR"/>
        </w:rPr>
        <w:t>ها و اضطراب</w:t>
      </w:r>
      <w:r w:rsidR="00C461FC">
        <w:rPr>
          <w:rFonts w:cs="IRNazli" w:hint="eastAsia"/>
          <w:rtl/>
          <w:lang w:bidi="fa-IR"/>
        </w:rPr>
        <w:t>‌</w:t>
      </w:r>
      <w:r w:rsidRPr="000D73CC">
        <w:rPr>
          <w:rFonts w:cs="IRNazli" w:hint="cs"/>
          <w:rtl/>
          <w:lang w:bidi="fa-IR"/>
        </w:rPr>
        <w:t xml:space="preserve">های آن را با وضعیت </w:t>
      </w:r>
      <w:r w:rsidRPr="00C461FC">
        <w:rPr>
          <w:rFonts w:cs="IRNazli" w:hint="cs"/>
          <w:spacing w:val="-2"/>
          <w:rtl/>
          <w:lang w:bidi="fa-IR"/>
        </w:rPr>
        <w:t>فعلی و امنیت و آسایش آن مقایسه بکنند و به خاطر بیاورند و چاره‌اندیشی و توطئه‌های مشرکان را علیه پیامبر اکرم</w:t>
      </w:r>
      <w:r w:rsidR="00361D92" w:rsidRPr="00C461FC">
        <w:rPr>
          <w:rFonts w:cs="IRNazli" w:hint="cs"/>
          <w:spacing w:val="-2"/>
          <w:rtl/>
          <w:lang w:bidi="fa-IR"/>
        </w:rPr>
        <w:t xml:space="preserve"> </w:t>
      </w:r>
      <w:r w:rsidR="003B13DA" w:rsidRPr="00C461FC">
        <w:rPr>
          <w:rFonts w:ascii="" w:hAnsi="" w:cs="CTraditional Arabic" w:hint="cs"/>
          <w:spacing w:val="-2"/>
          <w:rtl/>
          <w:lang w:bidi="fa-IR"/>
        </w:rPr>
        <w:t>ج</w:t>
      </w:r>
      <w:r w:rsidR="00361D92" w:rsidRPr="00C461FC">
        <w:rPr>
          <w:rFonts w:ascii="" w:hAnsi="" w:cs="CTraditional Arabic" w:hint="cs"/>
          <w:spacing w:val="-2"/>
          <w:rtl/>
          <w:lang w:bidi="fa-IR"/>
        </w:rPr>
        <w:t xml:space="preserve"> </w:t>
      </w:r>
      <w:r w:rsidRPr="00C461FC">
        <w:rPr>
          <w:rFonts w:cs="IRNazli" w:hint="cs"/>
          <w:spacing w:val="-2"/>
          <w:rtl/>
          <w:lang w:bidi="fa-IR"/>
        </w:rPr>
        <w:t>و سپس نجات یافتن و پیروزی وی را به یاد بیاورند.</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حیله ونقش</w:t>
      </w:r>
      <w:r w:rsidR="00671026" w:rsidRPr="000D73CC">
        <w:rPr>
          <w:rFonts w:cs="IRNazli" w:hint="cs"/>
          <w:rtl/>
          <w:lang w:bidi="fa-IR"/>
        </w:rPr>
        <w:t>ۀ</w:t>
      </w:r>
      <w:r w:rsidRPr="000D73CC">
        <w:rPr>
          <w:rFonts w:cs="IRNazli" w:hint="cs"/>
          <w:rtl/>
          <w:lang w:bidi="fa-IR"/>
        </w:rPr>
        <w:t xml:space="preserve"> شوم مشرکان این بود که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را به زنجیر بکشند و او را زندانی کنند تا بمیرد و یا او را به قتل برسانند و از دست او راحت شوند و یا او را از مکه اخراج نمایند. آنها هم</w:t>
      </w:r>
      <w:r w:rsidR="00671026" w:rsidRPr="000D73CC">
        <w:rPr>
          <w:rFonts w:cs="IRNazli" w:hint="cs"/>
          <w:rtl/>
          <w:lang w:bidi="fa-IR"/>
        </w:rPr>
        <w:t>ۀ</w:t>
      </w:r>
      <w:r w:rsidRPr="000D73CC">
        <w:rPr>
          <w:rFonts w:cs="IRNazli" w:hint="cs"/>
          <w:rtl/>
          <w:lang w:bidi="fa-IR"/>
        </w:rPr>
        <w:t xml:space="preserve"> این نقشه‌ها را طراحی نمودند، امّاسرانجام بر کشتن وی اتفاق نظر کردند و قرار بر این شد که جوانانی از هم</w:t>
      </w:r>
      <w:r w:rsidR="00671026" w:rsidRPr="000D73CC">
        <w:rPr>
          <w:rFonts w:cs="IRNazli" w:hint="cs"/>
          <w:rtl/>
          <w:lang w:bidi="fa-IR"/>
        </w:rPr>
        <w:t>ۀ</w:t>
      </w:r>
      <w:r w:rsidRPr="000D73CC">
        <w:rPr>
          <w:rFonts w:cs="IRNazli" w:hint="cs"/>
          <w:rtl/>
          <w:lang w:bidi="fa-IR"/>
        </w:rPr>
        <w:t xml:space="preserve"> قبایل، این عمل زشت و مذموم را انجام دهند تا خون او بین همه قبیله‌ها تقسیم شود؛ چراکه آنان بر این باور بودند که بنی‌هاشم توانایی قصاص از تمامی قبایل عرب را نخواهد داشت و در نتیجه به گرفتن خون بهای پیامبر راضی خواهند شد و کار بدین گونه به اتمام خواهد رسید.</w:t>
      </w:r>
    </w:p>
    <w:p w:rsidR="00813D02" w:rsidRPr="000D73CC" w:rsidRDefault="005765A0"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وَإِذۡ يَمۡكُرُ بِكَ </w:t>
      </w:r>
      <w:r w:rsidRPr="000D73CC">
        <w:rPr>
          <w:rFonts w:hint="cs"/>
          <w:rtl/>
        </w:rPr>
        <w:t>ٱ</w:t>
      </w:r>
      <w:r w:rsidRPr="000D73CC">
        <w:rPr>
          <w:rFonts w:hint="eastAsia"/>
          <w:rtl/>
        </w:rPr>
        <w:t>لَّذِينَ</w:t>
      </w:r>
      <w:r w:rsidRPr="000D73CC">
        <w:rPr>
          <w:rtl/>
        </w:rPr>
        <w:t xml:space="preserve"> كَفَرُواْ لِيُثۡبِتُوكَ أَوۡ يَقۡتُلُوكَ أَوۡ يُخۡرِجُوكَۚ وَيَمۡكُرُونَ وَيَمۡكُرُ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للَّهُ</w:t>
      </w:r>
      <w:r w:rsidRPr="000D73CC">
        <w:rPr>
          <w:rtl/>
        </w:rPr>
        <w:t xml:space="preserve"> خَيۡرُ </w:t>
      </w:r>
      <w:r w:rsidRPr="000D73CC">
        <w:rPr>
          <w:rFonts w:hint="cs"/>
          <w:rtl/>
        </w:rPr>
        <w:t>ٱ</w:t>
      </w:r>
      <w:r w:rsidRPr="000D73CC">
        <w:rPr>
          <w:rFonts w:hint="eastAsia"/>
          <w:rtl/>
        </w:rPr>
        <w:t>لۡمَٰكِرِينَ</w:t>
      </w:r>
      <w:r w:rsidRPr="000D73CC">
        <w:rPr>
          <w:rtl/>
        </w:rPr>
        <w:t>٣٠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30]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آنها مکر می‌کنند و خدا نیز مکر می‌کند و خدا بهترین مکرکنندگان است</w:t>
      </w:r>
      <w:r w:rsidRPr="000D73CC">
        <w:rPr>
          <w:rStyle w:val="Char9"/>
          <w:rFonts w:hint="cs"/>
          <w:rtl/>
        </w:rPr>
        <w:t>»</w:t>
      </w:r>
      <w:r w:rsidR="005765A0" w:rsidRPr="000D73CC">
        <w:rPr>
          <w:rStyle w:val="Char9"/>
          <w:rFonts w:hint="cs"/>
          <w:rtl/>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خداوند این گونه توطئ</w:t>
      </w:r>
      <w:r w:rsidR="00671026" w:rsidRPr="000D73CC">
        <w:rPr>
          <w:rFonts w:cs="IRNazli" w:hint="cs"/>
          <w:rtl/>
          <w:lang w:bidi="fa-IR"/>
        </w:rPr>
        <w:t>ۀ</w:t>
      </w:r>
      <w:r w:rsidRPr="000D73CC">
        <w:rPr>
          <w:rFonts w:cs="IRNazli" w:hint="cs"/>
          <w:rtl/>
          <w:lang w:bidi="fa-IR"/>
        </w:rPr>
        <w:t xml:space="preserve"> آنها را به باد تمسخر می‌گیرد و با تعبیری کوبنده با آنان سخن می‌گوید؛ چراکه قدرت خداوند توانا و جبار، که بر بندگانش چیره است و بر کار خود توانا و محیط بر همه چیز است را نمی‌توان با توانایی انسانهای ناتوان و ضعیف مقایسه کرد</w:t>
      </w:r>
      <w:r w:rsidRPr="000D73CC">
        <w:rPr>
          <w:rStyle w:val="FootnoteReference"/>
          <w:rFonts w:cs="IRNazli"/>
          <w:rtl/>
          <w:lang w:bidi="fa-IR"/>
        </w:rPr>
        <w:footnoteReference w:id="989"/>
      </w:r>
      <w:r w:rsidR="005765A0" w:rsidRPr="000D73CC">
        <w:rPr>
          <w:rFonts w:cs="IRNazli" w:hint="cs"/>
          <w:rtl/>
          <w:lang w:bidi="fa-IR"/>
        </w:rPr>
        <w:t>.</w:t>
      </w:r>
    </w:p>
    <w:p w:rsidR="00813D02" w:rsidRPr="000D73CC" w:rsidRDefault="00813D02" w:rsidP="000A42BE">
      <w:pPr>
        <w:pStyle w:val="a0"/>
        <w:widowControl w:val="0"/>
        <w:rPr>
          <w:rtl/>
        </w:rPr>
      </w:pPr>
      <w:bookmarkStart w:id="788" w:name="_Toc134241427"/>
      <w:bookmarkStart w:id="789" w:name="_Toc270033331"/>
      <w:bookmarkStart w:id="790" w:name="_Toc439429825"/>
      <w:r w:rsidRPr="000D73CC">
        <w:rPr>
          <w:rFonts w:hint="cs"/>
          <w:rtl/>
        </w:rPr>
        <w:t>برنامه‌ریزی پیامبر اکرم</w:t>
      </w:r>
      <w:r w:rsidR="00361D92" w:rsidRPr="000D73CC">
        <w:rPr>
          <w:rFonts w:hint="cs"/>
          <w:rtl/>
        </w:rPr>
        <w:t xml:space="preserve"> </w:t>
      </w:r>
      <w:r w:rsidR="003B13DA" w:rsidRPr="000D73CC">
        <w:rPr>
          <w:rFonts w:ascii="" w:hAnsi="" w:cs="CTraditional Arabic" w:hint="cs"/>
          <w:b w:val="0"/>
          <w:bCs w:val="0"/>
          <w:i/>
          <w:sz w:val="26"/>
          <w:szCs w:val="28"/>
          <w:rtl/>
        </w:rPr>
        <w:t>ج</w:t>
      </w:r>
      <w:r w:rsidR="00361D92" w:rsidRPr="000D73CC">
        <w:rPr>
          <w:rFonts w:ascii="" w:hAnsi="" w:cs="CTraditional Arabic" w:hint="cs"/>
          <w:i/>
          <w:rtl/>
        </w:rPr>
        <w:t xml:space="preserve"> </w:t>
      </w:r>
      <w:r w:rsidRPr="000D73CC">
        <w:rPr>
          <w:rFonts w:hint="cs"/>
          <w:rtl/>
        </w:rPr>
        <w:t>برای هجرت</w:t>
      </w:r>
      <w:bookmarkEnd w:id="788"/>
      <w:bookmarkEnd w:id="789"/>
      <w:bookmarkEnd w:id="790"/>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از ام‌المؤمنین، عایشه، روایت است که</w:t>
      </w:r>
      <w:r w:rsidR="000D449F" w:rsidRPr="000D73CC">
        <w:rPr>
          <w:rFonts w:cs="IRNazli" w:hint="cs"/>
          <w:sz w:val="30"/>
          <w:rtl/>
          <w:lang w:bidi="fa-IR"/>
        </w:rPr>
        <w:t>:</w:t>
      </w:r>
      <w:r w:rsidRPr="000D73CC">
        <w:rPr>
          <w:rFonts w:cs="IRNazli" w:hint="cs"/>
          <w:sz w:val="30"/>
          <w:rtl/>
          <w:lang w:bidi="fa-IR"/>
        </w:rPr>
        <w:t xml:space="preserve"> پیامبر </w:t>
      </w:r>
      <w:r w:rsidRPr="000D73CC">
        <w:rPr>
          <w:rFonts w:cs="IRNazli" w:hint="cs"/>
          <w:rtl/>
          <w:lang w:bidi="fa-IR"/>
        </w:rPr>
        <w:t>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 xml:space="preserve">هر روز صبح یا شام به خانه </w:t>
      </w:r>
      <w:r w:rsidRPr="000D73CC">
        <w:rPr>
          <w:rFonts w:cs="IRNazli" w:hint="cs"/>
          <w:sz w:val="30"/>
          <w:rtl/>
          <w:lang w:bidi="fa-IR"/>
        </w:rPr>
        <w:t>ابوبکر می‌آمد تا اینکه روزی فرا رسید که در آن ر</w:t>
      </w:r>
      <w:r w:rsidRPr="000D73CC">
        <w:rPr>
          <w:rFonts w:cs="IRNazli" w:hint="cs"/>
          <w:rtl/>
          <w:lang w:bidi="fa-IR"/>
        </w:rPr>
        <w:t>وز به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 xml:space="preserve">اجازه داده شد تا </w:t>
      </w:r>
      <w:r w:rsidRPr="000D73CC">
        <w:rPr>
          <w:rFonts w:cs="IRNazli" w:hint="cs"/>
          <w:sz w:val="30"/>
          <w:rtl/>
          <w:lang w:bidi="fa-IR"/>
        </w:rPr>
        <w:t>هجرت را آغازنماید و از میان قومش از مکه خارج شود و در این روز بود که به هنگام ظهر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خان</w:t>
      </w:r>
      <w:r w:rsidR="00671026" w:rsidRPr="000D73CC">
        <w:rPr>
          <w:rFonts w:cs="IRNazli" w:hint="cs"/>
          <w:sz w:val="30"/>
          <w:rtl/>
          <w:lang w:bidi="fa-IR"/>
        </w:rPr>
        <w:t>ۀ</w:t>
      </w:r>
      <w:r w:rsidRPr="000D73CC">
        <w:rPr>
          <w:rFonts w:cs="IRNazli" w:hint="cs"/>
          <w:sz w:val="30"/>
          <w:rtl/>
          <w:lang w:bidi="fa-IR"/>
        </w:rPr>
        <w:t xml:space="preserve"> ما آمد.</w:t>
      </w:r>
    </w:p>
    <w:p w:rsidR="00813D02" w:rsidRPr="00204EDE" w:rsidRDefault="00813D02" w:rsidP="000A42BE">
      <w:pPr>
        <w:widowControl w:val="0"/>
        <w:tabs>
          <w:tab w:val="right" w:pos="7371"/>
        </w:tabs>
        <w:ind w:firstLine="284"/>
        <w:jc w:val="both"/>
        <w:rPr>
          <w:rFonts w:cs="IRNazli"/>
          <w:spacing w:val="-2"/>
          <w:sz w:val="30"/>
          <w:rtl/>
          <w:lang w:bidi="fa-IR"/>
        </w:rPr>
      </w:pPr>
      <w:r w:rsidRPr="00204EDE">
        <w:rPr>
          <w:rFonts w:cs="IRNazli" w:hint="cs"/>
          <w:spacing w:val="-2"/>
          <w:sz w:val="30"/>
          <w:rtl/>
          <w:lang w:bidi="fa-IR"/>
        </w:rPr>
        <w:t>عایشه می‌گوید: وقتی پیامبر اکرم</w:t>
      </w:r>
      <w:r w:rsidR="003B13DA" w:rsidRPr="00204EDE">
        <w:rPr>
          <w:rFonts w:ascii="" w:hAnsi="" w:cs="CTraditional Arabic" w:hint="cs"/>
          <w:spacing w:val="-2"/>
          <w:rtl/>
          <w:lang w:bidi="fa-IR"/>
        </w:rPr>
        <w:t xml:space="preserve"> ج</w:t>
      </w:r>
      <w:r w:rsidR="00361D92" w:rsidRPr="00204EDE">
        <w:rPr>
          <w:rFonts w:ascii="" w:hAnsi="" w:cs="CTraditional Arabic" w:hint="cs"/>
          <w:spacing w:val="-2"/>
          <w:rtl/>
          <w:lang w:bidi="fa-IR"/>
        </w:rPr>
        <w:t xml:space="preserve"> </w:t>
      </w:r>
      <w:r w:rsidRPr="00204EDE">
        <w:rPr>
          <w:rFonts w:cs="IRNazli" w:hint="cs"/>
          <w:spacing w:val="-2"/>
          <w:sz w:val="30"/>
          <w:rtl/>
          <w:lang w:bidi="fa-IR"/>
        </w:rPr>
        <w:t>وارد شد، ابوبکر از تخت خود که بر آن نشسته بود، کمی آن طرف‌تر رفت و پیامبر اکرم</w:t>
      </w:r>
      <w:r w:rsidR="00361D92" w:rsidRPr="00204EDE">
        <w:rPr>
          <w:rFonts w:cs="IRNazli" w:hint="cs"/>
          <w:spacing w:val="-2"/>
          <w:sz w:val="30"/>
          <w:rtl/>
          <w:lang w:bidi="fa-IR"/>
        </w:rPr>
        <w:t xml:space="preserve"> </w:t>
      </w:r>
      <w:r w:rsidR="003B13DA" w:rsidRPr="00204EDE">
        <w:rPr>
          <w:rFonts w:ascii="" w:hAnsi="" w:cs="CTraditional Arabic" w:hint="cs"/>
          <w:spacing w:val="-2"/>
          <w:rtl/>
          <w:lang w:bidi="fa-IR"/>
        </w:rPr>
        <w:t>ج</w:t>
      </w:r>
      <w:r w:rsidR="00361D92" w:rsidRPr="00204EDE">
        <w:rPr>
          <w:rFonts w:ascii="" w:hAnsi="" w:cs="CTraditional Arabic" w:hint="cs"/>
          <w:spacing w:val="-2"/>
          <w:rtl/>
          <w:lang w:bidi="fa-IR"/>
        </w:rPr>
        <w:t xml:space="preserve"> </w:t>
      </w:r>
      <w:r w:rsidRPr="00204EDE">
        <w:rPr>
          <w:rFonts w:cs="IRNazli" w:hint="cs"/>
          <w:spacing w:val="-2"/>
          <w:sz w:val="30"/>
          <w:rtl/>
          <w:lang w:bidi="fa-IR"/>
        </w:rPr>
        <w:t>نشست و آنجا جز پدرم و من و خواهرم اسماء کسی نبود. آن گاه پیامبر اکرم</w:t>
      </w:r>
      <w:r w:rsidR="003B13DA" w:rsidRPr="00204EDE">
        <w:rPr>
          <w:rFonts w:ascii="" w:hAnsi="" w:cs="CTraditional Arabic" w:hint="cs"/>
          <w:spacing w:val="-2"/>
          <w:rtl/>
          <w:lang w:bidi="fa-IR"/>
        </w:rPr>
        <w:t xml:space="preserve"> ج</w:t>
      </w:r>
      <w:r w:rsidR="00361D92" w:rsidRPr="00204EDE">
        <w:rPr>
          <w:rFonts w:ascii="" w:hAnsi="" w:cs="CTraditional Arabic" w:hint="cs"/>
          <w:spacing w:val="-2"/>
          <w:rtl/>
          <w:lang w:bidi="fa-IR"/>
        </w:rPr>
        <w:t xml:space="preserve"> </w:t>
      </w:r>
      <w:r w:rsidRPr="00204EDE">
        <w:rPr>
          <w:rFonts w:cs="IRNazli" w:hint="cs"/>
          <w:spacing w:val="-2"/>
          <w:sz w:val="30"/>
          <w:rtl/>
          <w:lang w:bidi="fa-IR"/>
        </w:rPr>
        <w:t>فرمود: اینها را از نزد خود بیرون کن. ابوبکر گفت: ای پیامبر خدا، این دو دختران من هستند، پدر و مادرم فدایت باد چه خبر است؟ فرمود</w:t>
      </w:r>
      <w:r w:rsidR="000D449F" w:rsidRPr="00204EDE">
        <w:rPr>
          <w:rFonts w:cs="IRNazli" w:hint="cs"/>
          <w:spacing w:val="-2"/>
          <w:sz w:val="30"/>
          <w:rtl/>
          <w:lang w:bidi="fa-IR"/>
        </w:rPr>
        <w:t>:</w:t>
      </w:r>
      <w:r w:rsidRPr="00204EDE">
        <w:rPr>
          <w:rFonts w:cs="IRNazli" w:hint="cs"/>
          <w:spacing w:val="-2"/>
          <w:sz w:val="30"/>
          <w:rtl/>
          <w:lang w:bidi="fa-IR"/>
        </w:rPr>
        <w:t xml:space="preserve"> به من اجازه داده شده است تا به قصد هجرت از مکه بیرون بروم. عایشه می‌گوید: ابوبکر گفت: من همراهتان خواهم بود؟ فرمود: آری تو همراهم خواهی بود.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عایشه می‌گوید: به خدا سوگند تا آن روز ندیده بودم کسی از شادی گریه کند، اما برای اولین بار ابوبکر را دیدم که گریه می‌کرد. سپس ابوبکر گفت: ای پیامبر خدا! این دو سواری را من بر</w:t>
      </w:r>
      <w:r w:rsidR="00204EDE">
        <w:rPr>
          <w:rFonts w:cs="IRNazli" w:hint="cs"/>
          <w:sz w:val="30"/>
          <w:rtl/>
          <w:lang w:bidi="fa-IR"/>
        </w:rPr>
        <w:t>ای همین منظور آماده کرده‌ام. آن</w:t>
      </w:r>
      <w:r w:rsidR="00204EDE">
        <w:rPr>
          <w:rFonts w:cs="IRNazli" w:hint="eastAsia"/>
          <w:sz w:val="30"/>
          <w:rtl/>
          <w:lang w:bidi="fa-IR"/>
        </w:rPr>
        <w:t>‌</w:t>
      </w:r>
      <w:r w:rsidRPr="000D73CC">
        <w:rPr>
          <w:rFonts w:cs="IRNazli" w:hint="cs"/>
          <w:sz w:val="30"/>
          <w:rtl/>
          <w:lang w:bidi="fa-IR"/>
        </w:rPr>
        <w:t>گاه آنها عبدالله بن ارقط مردی از بنی دیل بن بکر را که مشرک بود، اجیر کردند تا راهنمای آنان در این سفر باشد و آنها سواری</w:t>
      </w:r>
      <w:r w:rsidR="00204EDE">
        <w:rPr>
          <w:rFonts w:cs="IRNazli" w:hint="eastAsia"/>
          <w:sz w:val="30"/>
          <w:rtl/>
          <w:lang w:bidi="fa-IR"/>
        </w:rPr>
        <w:t>‌</w:t>
      </w:r>
      <w:r w:rsidRPr="000D73CC">
        <w:rPr>
          <w:rFonts w:cs="IRNazli" w:hint="cs"/>
          <w:sz w:val="30"/>
          <w:rtl/>
          <w:lang w:bidi="fa-IR"/>
        </w:rPr>
        <w:t>های خود را به او دادند تا اینکه زمان موعد خروج از مکه فرا رسید</w:t>
      </w:r>
      <w:r w:rsidRPr="000D73CC">
        <w:rPr>
          <w:rStyle w:val="FootnoteReference"/>
          <w:rFonts w:cs="IRNazli"/>
          <w:rtl/>
          <w:lang w:bidi="fa-IR"/>
        </w:rPr>
        <w:footnoteReference w:id="990"/>
      </w:r>
      <w:r w:rsidR="005765A0"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بخاری نیز در حدیثی طولانی این ماجرا را از عایشه روایت نموده و در آن آمده است: «روزی ظهر هنگام در خان</w:t>
      </w:r>
      <w:r w:rsidR="00671026" w:rsidRPr="000D73CC">
        <w:rPr>
          <w:rFonts w:cs="IRNazli" w:hint="cs"/>
          <w:sz w:val="30"/>
          <w:rtl/>
          <w:lang w:bidi="fa-IR"/>
        </w:rPr>
        <w:t>ۀ</w:t>
      </w:r>
      <w:r w:rsidRPr="000D73CC">
        <w:rPr>
          <w:rFonts w:cs="IRNazli" w:hint="cs"/>
          <w:sz w:val="30"/>
          <w:rtl/>
          <w:lang w:bidi="fa-IR"/>
        </w:rPr>
        <w:t xml:space="preserve"> ابوبکر نشسته بودیم که کسی به پدرم گفت: این پیامبر خدا است، در حالی که سرش را پوشانده بود و قبل از این معمولاً در این وقت نزد ما نمی‌آمد. ابوبکر گفت: پدر ومادرم فدای او باد، سوگند به خدا او جز برای امر مهمی دراین وقت به سراغ ما نیامده است. عایشه می‌گوید: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ابوبکر گفت: اینها را از نزد خود بیرون کن. ابوبکر گفت: اینها خانواد</w:t>
      </w:r>
      <w:r w:rsidR="00671026" w:rsidRPr="000D73CC">
        <w:rPr>
          <w:rFonts w:cs="IRNazli" w:hint="cs"/>
          <w:sz w:val="30"/>
          <w:rtl/>
          <w:lang w:bidi="fa-IR"/>
        </w:rPr>
        <w:t>ۀ</w:t>
      </w:r>
      <w:r w:rsidRPr="000D73CC">
        <w:rPr>
          <w:rFonts w:cs="IRNazli" w:hint="cs"/>
          <w:sz w:val="30"/>
          <w:rtl/>
          <w:lang w:bidi="fa-IR"/>
        </w:rPr>
        <w:t xml:space="preserve"> شما هستند.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فرمود: به من اجاز</w:t>
      </w:r>
      <w:r w:rsidR="00671026" w:rsidRPr="000D73CC">
        <w:rPr>
          <w:rFonts w:cs="IRNazli" w:hint="cs"/>
          <w:sz w:val="30"/>
          <w:rtl/>
          <w:lang w:bidi="fa-IR"/>
        </w:rPr>
        <w:t>ۀ</w:t>
      </w:r>
      <w:r w:rsidRPr="000D73CC">
        <w:rPr>
          <w:rFonts w:cs="IRNazli" w:hint="cs"/>
          <w:sz w:val="30"/>
          <w:rtl/>
          <w:lang w:bidi="fa-IR"/>
        </w:rPr>
        <w:t xml:space="preserve"> هجرت داده شده است. ابوبکر گفت: پدر و مادرم فدایت باد، آیا من نیز همراهت خواهم بود؟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بله. ابوبکر گفت: پدرم فدایت باد، پس یکی از این سواریهای من را بردار.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گفت: آن را می‌خرم. عایشه می‌گوید: پس ما شتران آنها را به بهترین صورت تجهیز کردیم و توش</w:t>
      </w:r>
      <w:r w:rsidR="00671026" w:rsidRPr="000D73CC">
        <w:rPr>
          <w:rFonts w:cs="IRNazli" w:hint="cs"/>
          <w:sz w:val="30"/>
          <w:rtl/>
          <w:lang w:bidi="fa-IR"/>
        </w:rPr>
        <w:t>ۀ</w:t>
      </w:r>
      <w:r w:rsidRPr="000D73CC">
        <w:rPr>
          <w:rFonts w:cs="IRNazli" w:hint="cs"/>
          <w:sz w:val="30"/>
          <w:rtl/>
          <w:lang w:bidi="fa-IR"/>
        </w:rPr>
        <w:t xml:space="preserve"> آنها را در کیسه‌ای قرار دادیم. اسماء، دختر ابوبکر، قطعه پارچه‌ای از کمرش جدا کرد و با آن دهانه کیسه را بست بنابراین، او را ذات النطاقین می‌گویند. سپس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ابوبکر به غاری درکوه ثور پناه بردند و در آنجا سه شب پنهان شدند و عبدالله بن ابوبکر که نوجوانی هوشیار و فهمیده بود، شب را نزد آنها می‌گذراند و در آخر شب از پیش آنها حرکت می‌کرد و صبح در میان قریش طوری وانمود می‌کرد که شب را در مکه گذرانده است و از طرفی هر توطئه‌ای که علیه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ابوبکر انجام می‌گرفت، بعد از تاریکی هوا، آنان را مطلع می‌نمود و گوسفندان را شبانگاه به آن جا می‌آورد تا آنها از شیر آن بنوشند. عامر بن فهیره به هنگام سپیده‌دم که هنوز هوا تاریک بود، گله را از آن جا حرکت می‌داد. این کار را در هر سه شبی که پیامبر و ابوبکر آن جا بودند، انجام می‌داد. ابوبکر و رسول خدا مردی از بنی دیل را که از نسل عبدبن عدی بود به عنوان راهنمای خود اجیر کردند. آن مرد بر دین قریش بود، اما آنها بر او اعتماد کردند و سواریهای خود را به او دادند و با او وعده کردند که بعد از سه شب به غار ثور بیاید. روز موعد فرا رسید. عامر بن فهیره و راهنما همراه آنها به راه افتادند و راه ساحل را در پیش گرفتند</w:t>
      </w:r>
      <w:r w:rsidRPr="000D73CC">
        <w:rPr>
          <w:rStyle w:val="FootnoteReference"/>
          <w:rFonts w:cs="IRNazli"/>
          <w:rtl/>
          <w:lang w:bidi="fa-IR"/>
        </w:rPr>
        <w:footnoteReference w:id="991"/>
      </w:r>
      <w:r w:rsidR="005765A0" w:rsidRPr="000D73CC">
        <w:rPr>
          <w:rFonts w:cs="IRNazli" w:hint="cs"/>
          <w:sz w:val="30"/>
          <w:rtl/>
          <w:lang w:bidi="fa-IR"/>
        </w:rPr>
        <w:t>.</w:t>
      </w:r>
    </w:p>
    <w:p w:rsidR="00813D02" w:rsidRPr="000D73CC" w:rsidRDefault="00813D02" w:rsidP="000A42BE">
      <w:pPr>
        <w:pStyle w:val="a0"/>
        <w:widowControl w:val="0"/>
        <w:rPr>
          <w:rtl/>
        </w:rPr>
      </w:pPr>
      <w:bookmarkStart w:id="791" w:name="_Toc134241428"/>
      <w:bookmarkStart w:id="792" w:name="_Toc270033332"/>
      <w:bookmarkStart w:id="793" w:name="_Toc439429826"/>
      <w:r w:rsidRPr="000D73CC">
        <w:rPr>
          <w:rFonts w:hint="cs"/>
          <w:rtl/>
        </w:rPr>
        <w:t>از مکه تا غار ثور</w:t>
      </w:r>
      <w:bookmarkEnd w:id="791"/>
      <w:bookmarkEnd w:id="792"/>
      <w:bookmarkEnd w:id="793"/>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وقتی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از مکه بیرون شد، کسی جز علی بن ابی‌طالب و ابوبکر صدیق و خانواد</w:t>
      </w:r>
      <w:r w:rsidR="00671026" w:rsidRPr="000D73CC">
        <w:rPr>
          <w:rFonts w:cs="IRNazli" w:hint="cs"/>
          <w:sz w:val="30"/>
          <w:rtl/>
          <w:lang w:bidi="fa-IR"/>
        </w:rPr>
        <w:t>ۀ</w:t>
      </w:r>
      <w:r w:rsidRPr="000D73CC">
        <w:rPr>
          <w:rFonts w:cs="IRNazli" w:hint="cs"/>
          <w:sz w:val="30"/>
          <w:rtl/>
          <w:lang w:bidi="fa-IR"/>
        </w:rPr>
        <w:t xml:space="preserve"> ابوبکر از ماجرا اطلاع نداشت.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علی فرمان داد که در مکه بماند تا امانتهای مردم را برگرداند؛ زیرا بسیاری از مردم مکه امانت</w:t>
      </w:r>
      <w:r w:rsidR="00C32B0A" w:rsidRPr="000D73CC">
        <w:rPr>
          <w:rFonts w:cs="IRNazli" w:hint="eastAsia"/>
          <w:sz w:val="30"/>
          <w:lang w:bidi="fa-IR"/>
        </w:rPr>
        <w:t>‌</w:t>
      </w:r>
      <w:r w:rsidRPr="000D73CC">
        <w:rPr>
          <w:rFonts w:cs="IRNazli" w:hint="cs"/>
          <w:sz w:val="30"/>
          <w:rtl/>
          <w:lang w:bidi="fa-IR"/>
        </w:rPr>
        <w:t>های خود را به خاطر صداقت و امانتداری رسول خدا، نزد وی می‌گذاشتند</w:t>
      </w:r>
      <w:r w:rsidRPr="000D73CC">
        <w:rPr>
          <w:rStyle w:val="FootnoteReference"/>
          <w:rFonts w:cs="IRNazli"/>
          <w:rtl/>
          <w:lang w:bidi="fa-IR"/>
        </w:rPr>
        <w:footnoteReference w:id="992"/>
      </w:r>
      <w:r w:rsidR="005765A0"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ابوبکر و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با هم قرار گذاشتند و از دریچه‌ای که پشت خانه ابوبکر بود، بیرون رفتند</w:t>
      </w:r>
      <w:r w:rsidRPr="000D73CC">
        <w:rPr>
          <w:rStyle w:val="FootnoteReference"/>
          <w:rFonts w:cs="IRNazli"/>
          <w:rtl/>
          <w:lang w:bidi="fa-IR"/>
        </w:rPr>
        <w:footnoteReference w:id="993"/>
      </w:r>
      <w:r w:rsidRPr="000D73CC">
        <w:rPr>
          <w:rFonts w:cs="IRNazli" w:hint="cs"/>
          <w:sz w:val="30"/>
          <w:rtl/>
          <w:lang w:bidi="fa-IR"/>
        </w:rPr>
        <w:t xml:space="preserve"> و این به خاطر آن بود تا حرکت آنها کاملاً مخفیانه انجام گیرد تا قریش متوجه خروج آنان نشوند و مزاحمتی ایجاد ننمایند و از قبل با راهنمای خود قرار گذاشته بودند که پس از سه شب، همدیگر را در غار ثور ملاقات نمایند</w:t>
      </w:r>
      <w:r w:rsidRPr="000D73CC">
        <w:rPr>
          <w:rStyle w:val="FootnoteReference"/>
          <w:rFonts w:cs="IRNazli"/>
          <w:rtl/>
          <w:lang w:bidi="fa-IR"/>
        </w:rPr>
        <w:footnoteReference w:id="994"/>
      </w:r>
      <w:r w:rsidR="005765A0" w:rsidRPr="000D73CC">
        <w:rPr>
          <w:rFonts w:cs="IRNazli" w:hint="cs"/>
          <w:sz w:val="30"/>
          <w:rtl/>
          <w:lang w:bidi="fa-IR"/>
        </w:rPr>
        <w:t>.</w:t>
      </w:r>
    </w:p>
    <w:p w:rsidR="00813D02" w:rsidRPr="000D73CC" w:rsidRDefault="00813D02" w:rsidP="000A42BE">
      <w:pPr>
        <w:pStyle w:val="a0"/>
        <w:widowControl w:val="0"/>
        <w:rPr>
          <w:rtl/>
        </w:rPr>
      </w:pPr>
      <w:bookmarkStart w:id="794" w:name="_Toc134241429"/>
      <w:bookmarkStart w:id="795" w:name="_Toc270033333"/>
      <w:bookmarkStart w:id="796" w:name="_Toc439429827"/>
      <w:r w:rsidRPr="000D73CC">
        <w:rPr>
          <w:rFonts w:hint="cs"/>
          <w:rtl/>
        </w:rPr>
        <w:t>دعای پیامبر هنگام خروج از مکه</w:t>
      </w:r>
      <w:bookmarkEnd w:id="794"/>
      <w:bookmarkEnd w:id="795"/>
      <w:bookmarkEnd w:id="796"/>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هنگام ترک مکه این دعا را به زبان آورد: «سپاس خداوندی را که مرا آفرید در حالی که هیچ نبودم. پروردگارا! مرا در مقابل نگرانیهای دنیا و سختی</w:t>
      </w:r>
      <w:r w:rsidR="00204EDE">
        <w:rPr>
          <w:rFonts w:cs="IRNazli" w:hint="eastAsia"/>
          <w:sz w:val="30"/>
          <w:rtl/>
          <w:lang w:bidi="fa-IR"/>
        </w:rPr>
        <w:t>‌</w:t>
      </w:r>
      <w:r w:rsidRPr="000D73CC">
        <w:rPr>
          <w:rFonts w:cs="IRNazli" w:hint="cs"/>
          <w:sz w:val="30"/>
          <w:rtl/>
          <w:lang w:bidi="fa-IR"/>
        </w:rPr>
        <w:t>های روزگار و مصیبت</w:t>
      </w:r>
      <w:r w:rsidR="00204EDE">
        <w:rPr>
          <w:rFonts w:cs="IRNazli" w:hint="eastAsia"/>
          <w:sz w:val="30"/>
          <w:rtl/>
          <w:lang w:bidi="fa-IR"/>
        </w:rPr>
        <w:t>‌</w:t>
      </w:r>
      <w:r w:rsidRPr="000D73CC">
        <w:rPr>
          <w:rFonts w:cs="IRNazli" w:hint="cs"/>
          <w:sz w:val="30"/>
          <w:rtl/>
          <w:lang w:bidi="fa-IR"/>
        </w:rPr>
        <w:t>های شب و روز یاری ده.</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پروردگارا! مرا در سفرم همراهی کن و در میان خاندانم جانشین و کفیل من باش و در آنچه به من روزی داده‌ای، برکت عنایت کن و در پیشگاه خود زبون و تسلیمم ساز و مرا بر خلق و خوی شایسته قوت بخش و در پیشگاه خود محبوبم ساز و مرا به مردم وامگذار. ای پروردگار مستضعفان! تو پروردگار منی و من به جمال بزرگوارت که آسمان</w:t>
      </w:r>
      <w:r w:rsidR="00204EDE">
        <w:rPr>
          <w:rFonts w:cs="IRNazli" w:hint="eastAsia"/>
          <w:sz w:val="30"/>
          <w:rtl/>
          <w:lang w:bidi="fa-IR"/>
        </w:rPr>
        <w:t>‌</w:t>
      </w:r>
      <w:r w:rsidRPr="000D73CC">
        <w:rPr>
          <w:rFonts w:cs="IRNazli" w:hint="cs"/>
          <w:sz w:val="30"/>
          <w:rtl/>
          <w:lang w:bidi="fa-IR"/>
        </w:rPr>
        <w:t>ها و زمین بدان روشن شده و تاریکی</w:t>
      </w:r>
      <w:r w:rsidR="00204EDE">
        <w:rPr>
          <w:rFonts w:cs="IRNazli" w:hint="eastAsia"/>
          <w:sz w:val="30"/>
          <w:rtl/>
          <w:lang w:bidi="fa-IR"/>
        </w:rPr>
        <w:t>‌</w:t>
      </w:r>
      <w:r w:rsidRPr="000D73CC">
        <w:rPr>
          <w:rFonts w:cs="IRNazli" w:hint="cs"/>
          <w:sz w:val="30"/>
          <w:rtl/>
          <w:lang w:bidi="fa-IR"/>
        </w:rPr>
        <w:t xml:space="preserve">ها بدان از بین رفته و کار اولین و آخرین مردمان بدان سامان یافته است، پناه می‌برم از اینکه خشم تو بر من فرود بیاید و یا ناخشنودی خود را بر من فرود آوری. به تو پناه می‌برم و از زوال نعمتهایت و از غافلگیرشدن به نعمتهایت و از رخت بربستن عافیت و از همه جلوه‌های ناخشنودیت. فرجام و فرمان از آن توست و من بهترین آنچه را در توان دارم تقدیم می‌کنم و هیچ نیرو و توانی جز یاری تو </w:t>
      </w:r>
      <w:r w:rsidR="005765A0" w:rsidRPr="000D73CC">
        <w:rPr>
          <w:rFonts w:cs="IRNazli" w:hint="cs"/>
          <w:sz w:val="30"/>
          <w:rtl/>
          <w:lang w:bidi="fa-IR"/>
        </w:rPr>
        <w:t>نیست</w:t>
      </w:r>
      <w:r w:rsidRPr="000D73CC">
        <w:rPr>
          <w:rFonts w:cs="IRNazli" w:hint="cs"/>
          <w:sz w:val="30"/>
          <w:rtl/>
          <w:lang w:bidi="fa-IR"/>
        </w:rPr>
        <w:t>»</w:t>
      </w:r>
      <w:r w:rsidRPr="000D73CC">
        <w:rPr>
          <w:rStyle w:val="FootnoteReference"/>
          <w:rFonts w:cs="IRNazli"/>
          <w:rtl/>
          <w:lang w:bidi="fa-IR"/>
        </w:rPr>
        <w:footnoteReference w:id="995"/>
      </w:r>
      <w:r w:rsidR="005765A0"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همچنین پیامبر به هنگام خروج از مکه در حزوره در بازار مکه ایستاد و گفت: «سوگند به خدا که تو بهترین سرزمین خدا هستی و خداوند تو را از هم</w:t>
      </w:r>
      <w:r w:rsidR="00671026" w:rsidRPr="000D73CC">
        <w:rPr>
          <w:rFonts w:cs="IRNazli" w:hint="cs"/>
          <w:sz w:val="30"/>
          <w:rtl/>
          <w:lang w:bidi="fa-IR"/>
        </w:rPr>
        <w:t>ۀ</w:t>
      </w:r>
      <w:r w:rsidRPr="000D73CC">
        <w:rPr>
          <w:rFonts w:cs="IRNazli" w:hint="cs"/>
          <w:sz w:val="30"/>
          <w:rtl/>
          <w:lang w:bidi="fa-IR"/>
        </w:rPr>
        <w:t xml:space="preserve"> سرزمین</w:t>
      </w:r>
      <w:r w:rsidR="00204EDE">
        <w:rPr>
          <w:rFonts w:cs="IRNazli" w:hint="eastAsia"/>
          <w:sz w:val="30"/>
          <w:rtl/>
          <w:lang w:bidi="fa-IR"/>
        </w:rPr>
        <w:t>‌</w:t>
      </w:r>
      <w:r w:rsidRPr="000D73CC">
        <w:rPr>
          <w:rFonts w:cs="IRNazli" w:hint="cs"/>
          <w:sz w:val="30"/>
          <w:rtl/>
          <w:lang w:bidi="fa-IR"/>
        </w:rPr>
        <w:t>ها بیشتر دوست دارد و اگر نبود که ساکنان تو مرا از دامنت بیرون</w:t>
      </w:r>
      <w:r w:rsidR="005765A0" w:rsidRPr="000D73CC">
        <w:rPr>
          <w:rFonts w:cs="IRNazli" w:hint="cs"/>
          <w:sz w:val="30"/>
          <w:rtl/>
          <w:lang w:bidi="fa-IR"/>
        </w:rPr>
        <w:t xml:space="preserve"> رانده‌اند، هرگز بیرون نمی‌رفتم</w:t>
      </w:r>
      <w:r w:rsidRPr="000D73CC">
        <w:rPr>
          <w:rFonts w:cs="IRNazli" w:hint="cs"/>
          <w:sz w:val="30"/>
          <w:rtl/>
          <w:lang w:bidi="fa-IR"/>
        </w:rPr>
        <w:t>»</w:t>
      </w:r>
      <w:r w:rsidR="005765A0"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سفرش ادامه داد و از دسترس مشرکان بیرون شد. امام احمد چنین روایت می‌کند.: مشرکان رد پای آنها را گرفتند تا اینکه به کوه رسیدند، کوه ثور و در آنجا رد پای آنان را گم کردند و ندانستند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همراهش کجا رفته است. پس بالای کوه رفتند و به کنار غار آمدند و دیدند که بر دهانه غار تار عنکبوت تنیده شده است، گفتند: اگر کسی داخل این غار می‌رفت تار عنکبوت بر دهانه غار باقی نمی‌ماند و بدین صورت خداوند به وسیل</w:t>
      </w:r>
      <w:r w:rsidR="00671026" w:rsidRPr="000D73CC">
        <w:rPr>
          <w:rFonts w:cs="IRNazli" w:hint="cs"/>
          <w:sz w:val="30"/>
          <w:rtl/>
          <w:lang w:bidi="fa-IR"/>
        </w:rPr>
        <w:t>ۀ</w:t>
      </w:r>
      <w:r w:rsidRPr="000D73CC">
        <w:rPr>
          <w:rFonts w:cs="IRNazli" w:hint="cs"/>
          <w:sz w:val="30"/>
          <w:rtl/>
          <w:lang w:bidi="fa-IR"/>
        </w:rPr>
        <w:t xml:space="preserve"> این لشکر خود، باطل را خوار و زبون کرد و حق را پیروز نمود؛ چون لشکریان خدا خواه مادی باشند یا معنوی، یارای مقابله با لشکر باطل را دارند. اگر مادی باشند، قدرت و خطر آن در بزرگی جسم آن نماد پیدا نمی‌کند و چه بسا میکروب</w:t>
      </w:r>
      <w:r w:rsidR="00204EDE">
        <w:rPr>
          <w:rFonts w:cs="IRNazli" w:hint="eastAsia"/>
          <w:sz w:val="30"/>
          <w:rtl/>
          <w:lang w:bidi="fa-IR"/>
        </w:rPr>
        <w:t>‌</w:t>
      </w:r>
      <w:r w:rsidRPr="000D73CC">
        <w:rPr>
          <w:rFonts w:cs="IRNazli" w:hint="cs"/>
          <w:sz w:val="30"/>
          <w:rtl/>
          <w:lang w:bidi="fa-IR"/>
        </w:rPr>
        <w:t>هائی که با چشم دیده نمی‌شوند، لشکر بزرگی را از بین می‌</w:t>
      </w:r>
      <w:r w:rsidR="005765A0" w:rsidRPr="000D73CC">
        <w:rPr>
          <w:rFonts w:cs="IRNazli" w:hint="cs"/>
          <w:sz w:val="30"/>
          <w:rtl/>
          <w:lang w:bidi="fa-IR"/>
        </w:rPr>
        <w:t>برند؛ چنانکه خداوند فرموده است:</w:t>
      </w:r>
    </w:p>
    <w:p w:rsidR="00813D02" w:rsidRPr="000D73CC" w:rsidRDefault="002C2837" w:rsidP="000A42BE">
      <w:pPr>
        <w:pStyle w:val="af"/>
        <w:widowControl w:val="0"/>
        <w:rPr>
          <w:rFonts w:ascii="Times New Roman" w:cs="B Lotus"/>
          <w:rtl/>
        </w:rPr>
      </w:pPr>
      <w:r w:rsidRPr="000D73CC">
        <w:rPr>
          <w:rFonts w:ascii="Times New Roman" w:cs="Traditional Arabic" w:hint="cs"/>
          <w:sz w:val="32"/>
          <w:rtl/>
        </w:rPr>
        <w:t>﴿</w:t>
      </w:r>
      <w:r w:rsidRPr="000D73CC">
        <w:rPr>
          <w:rtl/>
        </w:rPr>
        <w:t>وَمَا جَعَل</w:t>
      </w:r>
      <w:r w:rsidRPr="000D73CC">
        <w:rPr>
          <w:rFonts w:hint="cs"/>
          <w:rtl/>
        </w:rPr>
        <w:t>ۡنَآ</w:t>
      </w:r>
      <w:r w:rsidRPr="000D73CC">
        <w:rPr>
          <w:rtl/>
        </w:rPr>
        <w:t xml:space="preserve"> </w:t>
      </w:r>
      <w:r w:rsidRPr="000D73CC">
        <w:rPr>
          <w:rFonts w:hint="cs"/>
          <w:rtl/>
        </w:rPr>
        <w:t>أَصۡحَٰبَ</w:t>
      </w:r>
      <w:r w:rsidRPr="000D73CC">
        <w:rPr>
          <w:rtl/>
        </w:rPr>
        <w:t xml:space="preserve"> </w:t>
      </w:r>
      <w:r w:rsidRPr="000D73CC">
        <w:rPr>
          <w:rFonts w:hint="cs"/>
          <w:rtl/>
        </w:rPr>
        <w:t>ٱ</w:t>
      </w:r>
      <w:r w:rsidRPr="000D73CC">
        <w:rPr>
          <w:rFonts w:hint="eastAsia"/>
          <w:rtl/>
        </w:rPr>
        <w:t>لنَّارِ</w:t>
      </w:r>
      <w:r w:rsidRPr="000D73CC">
        <w:rPr>
          <w:rtl/>
        </w:rPr>
        <w:t xml:space="preserve"> إِلَّا مَلَٰٓئِكَةٗۖ وَمَا جَعَلۡنَا عِدَّتَهُمۡ إِلَّا فِتۡنَةٗ لِّلَّذِينَ كَفَرُواْ لِيَسۡتَيۡقِنَ </w:t>
      </w:r>
      <w:r w:rsidRPr="000D73CC">
        <w:rPr>
          <w:rFonts w:hint="cs"/>
          <w:rtl/>
        </w:rPr>
        <w:t>ٱ</w:t>
      </w:r>
      <w:r w:rsidRPr="000D73CC">
        <w:rPr>
          <w:rFonts w:hint="eastAsia"/>
          <w:rtl/>
        </w:rPr>
        <w:t>لَّذِينَ</w:t>
      </w:r>
      <w:r w:rsidRPr="000D73CC">
        <w:rPr>
          <w:rtl/>
        </w:rPr>
        <w:t xml:space="preserve"> أُوتُواْ </w:t>
      </w:r>
      <w:r w:rsidRPr="000D73CC">
        <w:rPr>
          <w:rFonts w:hint="cs"/>
          <w:rtl/>
        </w:rPr>
        <w:t>ٱ</w:t>
      </w:r>
      <w:r w:rsidRPr="000D73CC">
        <w:rPr>
          <w:rFonts w:hint="eastAsia"/>
          <w:rtl/>
        </w:rPr>
        <w:t>لۡكِتَٰبَ</w:t>
      </w:r>
      <w:r w:rsidRPr="000D73CC">
        <w:rPr>
          <w:rtl/>
        </w:rPr>
        <w:t xml:space="preserve"> وَيَزۡدَادَ </w:t>
      </w:r>
      <w:r w:rsidRPr="000D73CC">
        <w:rPr>
          <w:rFonts w:hint="cs"/>
          <w:rtl/>
        </w:rPr>
        <w:t>ٱ</w:t>
      </w:r>
      <w:r w:rsidRPr="000D73CC">
        <w:rPr>
          <w:rFonts w:hint="eastAsia"/>
          <w:rtl/>
        </w:rPr>
        <w:t>لَّذِينَ</w:t>
      </w:r>
      <w:r w:rsidRPr="000D73CC">
        <w:rPr>
          <w:rtl/>
        </w:rPr>
        <w:t xml:space="preserve"> ءَامَنُوٓاْ إِيمَٰنٗا وَلَا يَرۡتَابَ </w:t>
      </w:r>
      <w:r w:rsidRPr="000D73CC">
        <w:rPr>
          <w:rFonts w:hint="cs"/>
          <w:rtl/>
        </w:rPr>
        <w:t>ٱ</w:t>
      </w:r>
      <w:r w:rsidRPr="000D73CC">
        <w:rPr>
          <w:rFonts w:hint="eastAsia"/>
          <w:rtl/>
        </w:rPr>
        <w:t>لَّذِينَ</w:t>
      </w:r>
      <w:r w:rsidRPr="000D73CC">
        <w:rPr>
          <w:rtl/>
        </w:rPr>
        <w:t xml:space="preserve"> أُوتُواْ </w:t>
      </w:r>
      <w:r w:rsidRPr="000D73CC">
        <w:rPr>
          <w:rFonts w:hint="cs"/>
          <w:rtl/>
        </w:rPr>
        <w:t>ٱ</w:t>
      </w:r>
      <w:r w:rsidRPr="000D73CC">
        <w:rPr>
          <w:rFonts w:hint="eastAsia"/>
          <w:rtl/>
        </w:rPr>
        <w:t>لۡكِتَٰبَ</w:t>
      </w:r>
      <w:r w:rsidRPr="000D73CC">
        <w:rPr>
          <w:rtl/>
        </w:rPr>
        <w:t xml:space="preserve"> وَ</w:t>
      </w:r>
      <w:r w:rsidRPr="000D73CC">
        <w:rPr>
          <w:rFonts w:hint="cs"/>
          <w:rtl/>
        </w:rPr>
        <w:t>ٱ</w:t>
      </w:r>
      <w:r w:rsidRPr="000D73CC">
        <w:rPr>
          <w:rFonts w:hint="eastAsia"/>
          <w:rtl/>
        </w:rPr>
        <w:t>لۡمُؤۡمِنُونَ</w:t>
      </w:r>
      <w:r w:rsidRPr="000D73CC">
        <w:rPr>
          <w:rtl/>
        </w:rPr>
        <w:t xml:space="preserve"> وَلِيَقُولَ </w:t>
      </w:r>
      <w:r w:rsidRPr="000D73CC">
        <w:rPr>
          <w:rFonts w:hint="cs"/>
          <w:rtl/>
        </w:rPr>
        <w:t>ٱ</w:t>
      </w:r>
      <w:r w:rsidRPr="000D73CC">
        <w:rPr>
          <w:rFonts w:hint="eastAsia"/>
          <w:rtl/>
        </w:rPr>
        <w:t>لَّذِينَ</w:t>
      </w:r>
      <w:r w:rsidRPr="000D73CC">
        <w:rPr>
          <w:rtl/>
        </w:rPr>
        <w:t xml:space="preserve"> فِي قُلُوبِهِم مَّرَضٞ وَ</w:t>
      </w:r>
      <w:r w:rsidRPr="000D73CC">
        <w:rPr>
          <w:rFonts w:hint="cs"/>
          <w:rtl/>
        </w:rPr>
        <w:t>ٱ</w:t>
      </w:r>
      <w:r w:rsidRPr="000D73CC">
        <w:rPr>
          <w:rFonts w:hint="eastAsia"/>
          <w:rtl/>
        </w:rPr>
        <w:t>لۡكَٰفِرُونَ</w:t>
      </w:r>
      <w:r w:rsidRPr="000D73CC">
        <w:rPr>
          <w:rtl/>
        </w:rPr>
        <w:t xml:space="preserve"> مَاذَآ أَرَادَ </w:t>
      </w:r>
      <w:r w:rsidRPr="000D73CC">
        <w:rPr>
          <w:rFonts w:hint="cs"/>
          <w:rtl/>
        </w:rPr>
        <w:t>ٱ</w:t>
      </w:r>
      <w:r w:rsidRPr="000D73CC">
        <w:rPr>
          <w:rFonts w:hint="eastAsia"/>
          <w:rtl/>
        </w:rPr>
        <w:t>للَّهُ</w:t>
      </w:r>
      <w:r w:rsidRPr="000D73CC">
        <w:rPr>
          <w:rtl/>
        </w:rPr>
        <w:t xml:space="preserve"> بِهَٰذَا مَثَلٗاۚ كَذَٰلِكَ يُضِلُّ </w:t>
      </w:r>
      <w:r w:rsidRPr="000D73CC">
        <w:rPr>
          <w:rFonts w:hint="cs"/>
          <w:rtl/>
        </w:rPr>
        <w:t>ٱ</w:t>
      </w:r>
      <w:r w:rsidRPr="000D73CC">
        <w:rPr>
          <w:rFonts w:hint="eastAsia"/>
          <w:rtl/>
        </w:rPr>
        <w:t>للَّهُ</w:t>
      </w:r>
      <w:r w:rsidRPr="000D73CC">
        <w:rPr>
          <w:rtl/>
        </w:rPr>
        <w:t xml:space="preserve"> مَن يَشَآءُ وَيَهۡدِي مَن يَشَآءُۚ وَمَا يَعۡلَمُ جُنُودَ رَبِّكَ إِلَّا هُوَۚ وَمَا هِيَ إِلَّا ذِكۡرَىٰ لِلۡبَشَرِ٣١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[المدثر: 31]</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مأموران دوزخ را جز از میان فرشتگان برنگزیده‌ایم و تعداد آنان را نیز جز آزمایش کافران نساخته‌ایم. هدف این است که اهل کتاب، یقین و اطمینان حاصل کنند و بر ایمان مؤمنان نیز بیفزاید و اهل کتاب و مؤمنان تردید به خود راه ندهند و کسانی که در دلشان بیماری (نفاق) است و کافران بگویند: خدا مثلاً از بیان این چه می‌خواسته است؟ این گونه خداوند هر کس را بخواهد، گمراه می‌سازد و هر کس را بخواهد هدایت می‌بخشد. لشکرهای پروردگارت را جز او کسی نمی‌دان</w:t>
      </w:r>
      <w:r w:rsidR="002C2837" w:rsidRPr="000D73CC">
        <w:rPr>
          <w:rFonts w:hint="cs"/>
          <w:rtl/>
        </w:rPr>
        <w:t>د واین جز اندرزی برای مردم نیست</w:t>
      </w:r>
      <w:r w:rsidRPr="000D73CC">
        <w:rPr>
          <w:rStyle w:val="Char9"/>
          <w:rFonts w:hint="cs"/>
          <w:rtl/>
        </w:rPr>
        <w:t>»</w:t>
      </w:r>
      <w:r w:rsidR="002C2837" w:rsidRPr="000D73CC">
        <w:rPr>
          <w:rStyle w:val="Char9"/>
          <w:rFonts w:hint="cs"/>
          <w:rtl/>
        </w:rPr>
        <w:t>.</w:t>
      </w:r>
    </w:p>
    <w:p w:rsidR="00813D02" w:rsidRPr="00204EDE" w:rsidRDefault="00813D02" w:rsidP="000A42BE">
      <w:pPr>
        <w:widowControl w:val="0"/>
        <w:tabs>
          <w:tab w:val="right" w:pos="7371"/>
        </w:tabs>
        <w:ind w:firstLine="284"/>
        <w:jc w:val="both"/>
        <w:rPr>
          <w:rFonts w:cs="IRNazli"/>
          <w:spacing w:val="-4"/>
          <w:sz w:val="30"/>
          <w:rtl/>
          <w:lang w:bidi="fa-IR"/>
        </w:rPr>
      </w:pPr>
      <w:r w:rsidRPr="00204EDE">
        <w:rPr>
          <w:rFonts w:cs="IRNazli" w:hint="cs"/>
          <w:spacing w:val="-4"/>
          <w:sz w:val="30"/>
          <w:rtl/>
          <w:lang w:bidi="fa-IR"/>
        </w:rPr>
        <w:t>یعنی سپاهیان و لشکریان پروردگارت از بس که زیادند، کسی جز خودش شمار آنها را نمی‌داند؛ پس لشکریان خدا، غیرمحدود و بی‌حساب‌اند</w:t>
      </w:r>
      <w:r w:rsidRPr="00204EDE">
        <w:rPr>
          <w:rStyle w:val="FootnoteReference"/>
          <w:rFonts w:cs="IRNazli"/>
          <w:spacing w:val="-4"/>
          <w:rtl/>
          <w:lang w:bidi="fa-IR"/>
        </w:rPr>
        <w:footnoteReference w:id="996"/>
      </w:r>
      <w:r w:rsidR="00204EDE">
        <w:rPr>
          <w:rFonts w:cs="IRNazli" w:hint="cs"/>
          <w:spacing w:val="-4"/>
          <w:sz w:val="30"/>
          <w:rtl/>
          <w:lang w:bidi="fa-IR"/>
        </w:rPr>
        <w:t>. همان</w:t>
      </w:r>
      <w:r w:rsidR="00204EDE">
        <w:rPr>
          <w:rFonts w:cs="IRNazli" w:hint="eastAsia"/>
          <w:spacing w:val="-4"/>
          <w:sz w:val="30"/>
          <w:rtl/>
          <w:lang w:bidi="fa-IR"/>
        </w:rPr>
        <w:t>‌</w:t>
      </w:r>
      <w:r w:rsidRPr="00204EDE">
        <w:rPr>
          <w:rFonts w:cs="IRNazli" w:hint="cs"/>
          <w:spacing w:val="-4"/>
          <w:sz w:val="30"/>
          <w:rtl/>
          <w:lang w:bidi="fa-IR"/>
        </w:rPr>
        <w:t>طور که هیچ کس نمی‌تواند ممکنات را حساب نماید و به حقایق و صفت</w:t>
      </w:r>
      <w:r w:rsidR="000226A8" w:rsidRPr="00204EDE">
        <w:rPr>
          <w:rFonts w:cs="IRNazli" w:hint="eastAsia"/>
          <w:spacing w:val="-4"/>
          <w:sz w:val="30"/>
          <w:rtl/>
          <w:lang w:bidi="fa-IR"/>
        </w:rPr>
        <w:t>‌</w:t>
      </w:r>
      <w:r w:rsidRPr="00204EDE">
        <w:rPr>
          <w:rFonts w:cs="IRNazli" w:hint="cs"/>
          <w:spacing w:val="-4"/>
          <w:sz w:val="30"/>
          <w:rtl/>
          <w:lang w:bidi="fa-IR"/>
        </w:rPr>
        <w:t>های آن حتی به صورت اجمالی آگاه باشد، گذشته از اینکه از اوضاع کمی و کیفی و نسبی آنها به طور مشروح اطلاع یابد</w:t>
      </w:r>
      <w:r w:rsidRPr="00204EDE">
        <w:rPr>
          <w:rStyle w:val="FootnoteReference"/>
          <w:rFonts w:cs="IRNazli"/>
          <w:spacing w:val="-4"/>
          <w:rtl/>
          <w:lang w:bidi="fa-IR"/>
        </w:rPr>
        <w:footnoteReference w:id="997"/>
      </w:r>
      <w:r w:rsidR="000226A8" w:rsidRPr="00204EDE">
        <w:rPr>
          <w:rFonts w:cs="IRNazli" w:hint="cs"/>
          <w:spacing w:val="-4"/>
          <w:sz w:val="30"/>
          <w:rtl/>
          <w:lang w:bidi="fa-IR"/>
        </w:rPr>
        <w:t>.</w:t>
      </w:r>
    </w:p>
    <w:p w:rsidR="00813D02" w:rsidRPr="000D73CC" w:rsidRDefault="00813D02" w:rsidP="000A42BE">
      <w:pPr>
        <w:pStyle w:val="a0"/>
        <w:widowControl w:val="0"/>
        <w:rPr>
          <w:rtl/>
        </w:rPr>
      </w:pPr>
      <w:bookmarkStart w:id="797" w:name="_Toc134241430"/>
      <w:bookmarkStart w:id="798" w:name="_Toc270033334"/>
      <w:bookmarkStart w:id="799" w:name="_Toc439429828"/>
      <w:r w:rsidRPr="000D73CC">
        <w:rPr>
          <w:rFonts w:hint="cs"/>
          <w:rtl/>
        </w:rPr>
        <w:t>عنایت و حفاظت ویژة پیامبر اکرم</w:t>
      </w:r>
      <w:r w:rsidR="00361D92" w:rsidRPr="000D73CC">
        <w:rPr>
          <w:rFonts w:hint="cs"/>
          <w:rtl/>
        </w:rPr>
        <w:t xml:space="preserve"> </w:t>
      </w:r>
      <w:r w:rsidR="003B13DA" w:rsidRPr="000D73CC">
        <w:rPr>
          <w:rFonts w:ascii="" w:hAnsi="" w:cs="CTraditional Arabic" w:hint="cs"/>
          <w:b w:val="0"/>
          <w:bCs w:val="0"/>
          <w:i/>
          <w:sz w:val="26"/>
          <w:szCs w:val="28"/>
          <w:rtl/>
        </w:rPr>
        <w:t>ج</w:t>
      </w:r>
      <w:r w:rsidR="00361D92" w:rsidRPr="000D73CC">
        <w:rPr>
          <w:rFonts w:ascii="" w:hAnsi="" w:cs="CTraditional Arabic" w:hint="cs"/>
          <w:i/>
          <w:rtl/>
        </w:rPr>
        <w:t xml:space="preserve"> </w:t>
      </w:r>
      <w:r w:rsidRPr="000D73CC">
        <w:rPr>
          <w:rFonts w:hint="cs"/>
          <w:rtl/>
        </w:rPr>
        <w:t>از جانب خداوند</w:t>
      </w:r>
      <w:bookmarkEnd w:id="797"/>
      <w:bookmarkEnd w:id="798"/>
      <w:bookmarkEnd w:id="799"/>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اگرچه پیامبر خدا از سایر اسباب موجود استفاده کرد، اما ایشان به طور مطلق به اسباب تکیه نکرد؛ بلکه به خدا اعتماد کرد و امید بزرگی به یاری و کمک وی داشت و همواره این جمله‌ای که خداوند به او آموخته بود تسلی‌بخش خاطرش بود</w:t>
      </w:r>
      <w:r w:rsidRPr="000D73CC">
        <w:rPr>
          <w:rStyle w:val="FootnoteReference"/>
          <w:rFonts w:cs="IRNazli"/>
          <w:rtl/>
          <w:lang w:bidi="fa-IR"/>
        </w:rPr>
        <w:footnoteReference w:id="998"/>
      </w:r>
      <w:r w:rsidRPr="000D73CC">
        <w:rPr>
          <w:rFonts w:cs="IRNazli" w:hint="cs"/>
          <w:sz w:val="30"/>
          <w:rtl/>
          <w:lang w:bidi="fa-IR"/>
        </w:rPr>
        <w:t xml:space="preserve"> و آن را زمزمه می‌کرد.</w:t>
      </w:r>
    </w:p>
    <w:p w:rsidR="00813D02" w:rsidRPr="00204EDE" w:rsidRDefault="007836DB" w:rsidP="000A42BE">
      <w:pPr>
        <w:pStyle w:val="af"/>
        <w:widowControl w:val="0"/>
        <w:rPr>
          <w:rFonts w:ascii="Times New Roman" w:cs="B Lotus"/>
          <w:color w:val="FF0000"/>
          <w:rtl/>
        </w:rPr>
      </w:pPr>
      <w:r w:rsidRPr="00204EDE">
        <w:rPr>
          <w:rFonts w:ascii="Times New Roman" w:cs="Traditional Arabic" w:hint="cs"/>
          <w:color w:val="FF0000"/>
          <w:sz w:val="32"/>
          <w:rtl/>
        </w:rPr>
        <w:t>﴿</w:t>
      </w:r>
      <w:r w:rsidRPr="00204EDE">
        <w:rPr>
          <w:color w:val="FF0000"/>
          <w:rtl/>
        </w:rPr>
        <w:t>وَقُل رَّبِّ أَد</w:t>
      </w:r>
      <w:r w:rsidRPr="00204EDE">
        <w:rPr>
          <w:rFonts w:hint="cs"/>
          <w:color w:val="FF0000"/>
          <w:rtl/>
        </w:rPr>
        <w:t>ۡخِلۡنِي</w:t>
      </w:r>
      <w:r w:rsidRPr="00204EDE">
        <w:rPr>
          <w:color w:val="FF0000"/>
          <w:rtl/>
        </w:rPr>
        <w:t xml:space="preserve"> </w:t>
      </w:r>
      <w:r w:rsidRPr="00204EDE">
        <w:rPr>
          <w:rFonts w:hint="cs"/>
          <w:color w:val="FF0000"/>
          <w:rtl/>
        </w:rPr>
        <w:t>م</w:t>
      </w:r>
      <w:r w:rsidRPr="00204EDE">
        <w:rPr>
          <w:color w:val="FF0000"/>
          <w:rtl/>
        </w:rPr>
        <w:t>ُدۡخَلَ صِدۡقٖ وَأَخۡرِجۡنِي مُخۡرَجَ صِدۡقٖ وَ</w:t>
      </w:r>
      <w:r w:rsidRPr="00204EDE">
        <w:rPr>
          <w:rFonts w:hint="cs"/>
          <w:color w:val="FF0000"/>
          <w:rtl/>
        </w:rPr>
        <w:t>ٱ</w:t>
      </w:r>
      <w:r w:rsidRPr="00204EDE">
        <w:rPr>
          <w:rFonts w:hint="eastAsia"/>
          <w:color w:val="FF0000"/>
          <w:rtl/>
        </w:rPr>
        <w:t>جۡعَل</w:t>
      </w:r>
      <w:r w:rsidRPr="00204EDE">
        <w:rPr>
          <w:color w:val="FF0000"/>
          <w:rtl/>
        </w:rPr>
        <w:t xml:space="preserve"> لِّي مِن لَّدُنكَ سُلۡطَٰنٗا نَّصِيرٗا٨٠ وَقُلۡ جَآءَ </w:t>
      </w:r>
      <w:r w:rsidRPr="00204EDE">
        <w:rPr>
          <w:rFonts w:hint="cs"/>
          <w:color w:val="FF0000"/>
          <w:rtl/>
        </w:rPr>
        <w:t>ٱ</w:t>
      </w:r>
      <w:r w:rsidRPr="00204EDE">
        <w:rPr>
          <w:rFonts w:hint="eastAsia"/>
          <w:color w:val="FF0000"/>
          <w:rtl/>
        </w:rPr>
        <w:t>لۡحَقُّ</w:t>
      </w:r>
      <w:r w:rsidRPr="00204EDE">
        <w:rPr>
          <w:color w:val="FF0000"/>
          <w:rtl/>
        </w:rPr>
        <w:t xml:space="preserve"> وَزَهَقَ </w:t>
      </w:r>
      <w:r w:rsidRPr="00204EDE">
        <w:rPr>
          <w:rFonts w:hint="cs"/>
          <w:color w:val="FF0000"/>
          <w:rtl/>
        </w:rPr>
        <w:t>ٱ</w:t>
      </w:r>
      <w:r w:rsidRPr="00204EDE">
        <w:rPr>
          <w:rFonts w:hint="eastAsia"/>
          <w:color w:val="FF0000"/>
          <w:rtl/>
        </w:rPr>
        <w:t>لۡبَٰطِلُۚ</w:t>
      </w:r>
      <w:r w:rsidRPr="00204EDE">
        <w:rPr>
          <w:color w:val="FF0000"/>
          <w:rtl/>
        </w:rPr>
        <w:t xml:space="preserve"> إِنَّ </w:t>
      </w:r>
      <w:r w:rsidRPr="00204EDE">
        <w:rPr>
          <w:rFonts w:hint="cs"/>
          <w:color w:val="FF0000"/>
          <w:rtl/>
        </w:rPr>
        <w:t>ٱ</w:t>
      </w:r>
      <w:r w:rsidRPr="00204EDE">
        <w:rPr>
          <w:rFonts w:hint="eastAsia"/>
          <w:color w:val="FF0000"/>
          <w:rtl/>
        </w:rPr>
        <w:t>لۡبَٰطِلَ</w:t>
      </w:r>
      <w:r w:rsidRPr="00204EDE">
        <w:rPr>
          <w:color w:val="FF0000"/>
          <w:rtl/>
        </w:rPr>
        <w:t xml:space="preserve"> كَانَ زَهُوقٗا٨١</w:t>
      </w:r>
      <w:r w:rsidRPr="00204EDE">
        <w:rPr>
          <w:rFonts w:ascii="Times New Roman" w:cs="Traditional Arabic" w:hint="cs"/>
          <w:color w:val="FF0000"/>
          <w:sz w:val="32"/>
          <w:rtl/>
        </w:rPr>
        <w:t>﴾</w:t>
      </w:r>
      <w:r w:rsidRPr="00204EDE">
        <w:rPr>
          <w:rFonts w:ascii="Times New Roman" w:cs="IRNazli"/>
          <w:color w:val="FF0000"/>
          <w:sz w:val="32"/>
          <w:rtl/>
        </w:rPr>
        <w:t xml:space="preserve"> </w:t>
      </w:r>
      <w:r w:rsidRPr="00204EDE">
        <w:rPr>
          <w:rStyle w:val="Char7"/>
          <w:color w:val="FF0000"/>
          <w:rtl/>
        </w:rPr>
        <w:t>[الإسراء: 80-81]</w:t>
      </w:r>
      <w:r w:rsidRPr="00204EDE">
        <w:rPr>
          <w:rStyle w:val="Char7"/>
          <w:rFonts w:hint="cs"/>
          <w:color w:val="FF0000"/>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بگو: پروردگارا! مرا صادقانه وارد کن و صادقانه بیرون آور و از جانب خود قدرتی به من عطاء فرما که برایم یار و مددکار باشد</w:t>
      </w:r>
      <w:r w:rsidRPr="000D73CC">
        <w:rPr>
          <w:rStyle w:val="Char9"/>
          <w:rFonts w:hint="cs"/>
          <w:rtl/>
        </w:rPr>
        <w:t>»</w:t>
      </w:r>
      <w:r w:rsidR="007836DB" w:rsidRPr="000D73CC">
        <w:rPr>
          <w:rStyle w:val="Char9"/>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این آی</w:t>
      </w:r>
      <w:r w:rsidR="00671026" w:rsidRPr="000D73CC">
        <w:rPr>
          <w:rFonts w:cs="IRNazli" w:hint="cs"/>
          <w:sz w:val="30"/>
          <w:rtl/>
          <w:lang w:bidi="fa-IR"/>
        </w:rPr>
        <w:t>ۀ</w:t>
      </w:r>
      <w:r w:rsidRPr="000D73CC">
        <w:rPr>
          <w:rFonts w:cs="IRNazli" w:hint="cs"/>
          <w:sz w:val="30"/>
          <w:rtl/>
          <w:lang w:bidi="fa-IR"/>
        </w:rPr>
        <w:t xml:space="preserve"> کریمه دعایی است که خداوند به پیامبرش می‌آموزد تا او را با همین دعا به فریاد بخواند و همچنین برای امت او درسی باشد که خدا را این گونه بخوانند و به سوی او متوجه گردند؟ منظور از صداقت در ورود و خروج کنایه از خوب بودن تمام سفر از آغاز تا پایان است و ارزش صداقت و راستی در اینجا به انداز</w:t>
      </w:r>
      <w:r w:rsidR="00671026" w:rsidRPr="000D73CC">
        <w:rPr>
          <w:rFonts w:cs="IRNazli" w:hint="cs"/>
          <w:sz w:val="30"/>
          <w:rtl/>
          <w:lang w:bidi="fa-IR"/>
        </w:rPr>
        <w:t>ۀ</w:t>
      </w:r>
      <w:r w:rsidRPr="000D73CC">
        <w:rPr>
          <w:rFonts w:cs="IRNazli" w:hint="cs"/>
          <w:sz w:val="30"/>
          <w:rtl/>
          <w:lang w:bidi="fa-IR"/>
        </w:rPr>
        <w:t xml:space="preserve"> ارزش تلاش</w:t>
      </w:r>
      <w:r w:rsidR="00204EDE">
        <w:rPr>
          <w:rFonts w:cs="IRNazli" w:hint="eastAsia"/>
          <w:sz w:val="30"/>
          <w:rtl/>
          <w:lang w:bidi="fa-IR"/>
        </w:rPr>
        <w:t>‌</w:t>
      </w:r>
      <w:r w:rsidRPr="000D73CC">
        <w:rPr>
          <w:rFonts w:cs="IRNazli" w:hint="cs"/>
          <w:sz w:val="30"/>
          <w:rtl/>
          <w:lang w:bidi="fa-IR"/>
        </w:rPr>
        <w:t>هایی است که مشرکان انجام دادند. آنها کوشیدند تا او را در مورد آنچه خداوند بر او نازل نموده بود، به فتنه مبتلا سازند تا با افترا و دروغ چیزهایی را به خداوند نسبت دهند که خداوند این امور را نازل نفرموده بود، اما صداقت، نتیجه‌‌اش را که عبارت از پایداری و پاکیزگی و اخلاص بود، می‌‌داد.</w:t>
      </w:r>
    </w:p>
    <w:p w:rsidR="00813D02" w:rsidRPr="000D73CC" w:rsidRDefault="00E03B72"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جۡعَل</w:t>
      </w:r>
      <w:r w:rsidRPr="000D73CC">
        <w:rPr>
          <w:rtl/>
        </w:rPr>
        <w:t xml:space="preserve"> لِّي مِن لَّدُنكَ سُلۡطَٰنٗا نَّصِيرٗا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[الإسراء: 80]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و از جانب خود قدرتی به من عطا کن که یار و مددکار من باشد</w:t>
      </w:r>
      <w:r w:rsidRPr="000D73CC">
        <w:rPr>
          <w:rStyle w:val="Char9"/>
          <w:rFonts w:hint="cs"/>
          <w:rtl/>
        </w:rPr>
        <w:t>»</w:t>
      </w:r>
      <w:r w:rsidR="00E03B72" w:rsidRPr="000D73CC">
        <w:rPr>
          <w:rStyle w:val="Char5"/>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sz w:val="30"/>
          <w:rtl/>
          <w:lang w:bidi="fa-IR"/>
        </w:rPr>
        <w:t xml:space="preserve">یعنی قدرت و هیبتی که با آن بتوان بر قدرت زمین و نیروی مشرکان غالب آمد و کلمه </w:t>
      </w:r>
      <w:r w:rsidR="0078345F" w:rsidRPr="000D73CC">
        <w:rPr>
          <w:rFonts w:cs="Traditional Arabic" w:hint="cs"/>
          <w:sz w:val="32"/>
          <w:rtl/>
          <w:lang w:bidi="fa-IR"/>
        </w:rPr>
        <w:t>﴿</w:t>
      </w:r>
      <w:r w:rsidR="0078345F" w:rsidRPr="000D73CC">
        <w:rPr>
          <w:rStyle w:val="Chard"/>
          <w:rtl/>
        </w:rPr>
        <w:t>مِن لَّدُنكَ</w:t>
      </w:r>
      <w:r w:rsidR="0078345F" w:rsidRPr="000D73CC">
        <w:rPr>
          <w:rFonts w:cs="Traditional Arabic" w:hint="cs"/>
          <w:sz w:val="32"/>
          <w:rtl/>
          <w:lang w:bidi="fa-IR"/>
        </w:rPr>
        <w:t>﴾</w:t>
      </w:r>
      <w:r w:rsidRPr="000D73CC">
        <w:rPr>
          <w:rFonts w:cs="B Lotus" w:hint="cs"/>
          <w:sz w:val="32"/>
          <w:szCs w:val="32"/>
          <w:rtl/>
          <w:lang w:bidi="fa-IR"/>
        </w:rPr>
        <w:t xml:space="preserve"> </w:t>
      </w:r>
      <w:r w:rsidRPr="000D73CC">
        <w:rPr>
          <w:rFonts w:cs="IRNazli" w:hint="cs"/>
          <w:rtl/>
          <w:lang w:bidi="fa-IR"/>
        </w:rPr>
        <w:t>بیانگر نزدیک بودن و ارتباط با خدا و کمک خواستن مستقیم از وی و پناه بردن به ایشان است؛ چراکه امکان ندارد که صاحب دعوت، قدرت را جز از خدا بخواهد و امکان ندارد که جز از قدرت الهی از چیزی دیگر بترسد و یا به حاکم و یا کسی که صاحب مقامی است، پناه ببرد تا او را یاری دهد و حفاظت کند؛ بلکه قبل از همه او متوجه خدا می‌شود و گاهی هم، دعوت در دل قدرتمندان و صاحبان پست و مقام نفوذ می‌کند، آن گاه آنان سربازان و خدمت‌گزاران واقعی دعوت می‌شوند و در نتیجه کامیاب می‌گردند، اما اگر قضیه برعکس شود و دعوت، سرباز پادشاهان و اربابان قدرت و خدمت‌گزار آنها باشد، هرگز به موفقیت نخواهد انجامید؛ زیرا دعوت، فرمان الهی است و از قدرتمندان و صاحبان مقام بالاتر است</w:t>
      </w:r>
      <w:r w:rsidRPr="000D73CC">
        <w:rPr>
          <w:rStyle w:val="FootnoteReference"/>
          <w:rFonts w:cs="IRNazli"/>
          <w:rtl/>
          <w:lang w:bidi="fa-IR"/>
        </w:rPr>
        <w:footnoteReference w:id="999"/>
      </w:r>
      <w:r w:rsidR="0078345F" w:rsidRPr="000D73CC">
        <w:rPr>
          <w:rFonts w:cs="IRNazli" w:hint="cs"/>
          <w:rtl/>
          <w:lang w:bidi="fa-IR"/>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هنگامی که مشرکان، غار را محاصره کرده بودند و پیامبر و ابوبکر در محل دید آنها قرار داشتند، آن حضرت</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به ابوبکر اطمینان می‌داد که آرام باشد؛ چراکه خداوند با ماست؛ چنانکه ابوبکر صدیق می‌گوید: در حالی که در غار بودم به پیامبر گفتم: اگر یکی از آنها زیر پایش را نگاه کند ما را خواهد دید. پیامبر فرمود: «ابوبکر! در مورد دو نفری که سومی</w:t>
      </w:r>
      <w:r w:rsidR="0078345F" w:rsidRPr="000D73CC">
        <w:rPr>
          <w:rFonts w:cs="IRNazli" w:hint="cs"/>
          <w:rtl/>
          <w:lang w:bidi="fa-IR"/>
        </w:rPr>
        <w:t>ن آنها خدا است، چه گمان می‌بری؟</w:t>
      </w:r>
      <w:r w:rsidRPr="000D73CC">
        <w:rPr>
          <w:rFonts w:cs="IRNazli" w:hint="cs"/>
          <w:rtl/>
          <w:lang w:bidi="fa-IR"/>
        </w:rPr>
        <w:t>»</w:t>
      </w:r>
      <w:r w:rsidR="0078345F" w:rsidRPr="000D73CC">
        <w:rPr>
          <w:rFonts w:cs="IRNazli" w:hint="cs"/>
          <w:rtl/>
          <w:lang w:bidi="fa-IR"/>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و در روایتی دیگر آمده است که فرمود: «ابوبکر! ساکت باش</w:t>
      </w:r>
      <w:r w:rsidR="0078345F" w:rsidRPr="000D73CC">
        <w:rPr>
          <w:rFonts w:cs="IRNazli" w:hint="cs"/>
          <w:rtl/>
          <w:lang w:bidi="fa-IR"/>
        </w:rPr>
        <w:t>! دو نفراند که سومین آنها خداست</w:t>
      </w:r>
      <w:r w:rsidRPr="000D73CC">
        <w:rPr>
          <w:rFonts w:cs="IRNazli" w:hint="cs"/>
          <w:rtl/>
          <w:lang w:bidi="fa-IR"/>
        </w:rPr>
        <w:t>»</w:t>
      </w:r>
      <w:r w:rsidRPr="000D73CC">
        <w:rPr>
          <w:rStyle w:val="FootnoteReference"/>
          <w:rFonts w:cs="IRNazli"/>
          <w:rtl/>
          <w:lang w:bidi="fa-IR"/>
        </w:rPr>
        <w:footnoteReference w:id="1000"/>
      </w:r>
      <w:r w:rsidR="0078345F" w:rsidRPr="000D73CC">
        <w:rPr>
          <w:rFonts w:cs="IRNazli" w:hint="cs"/>
          <w:rtl/>
          <w:lang w:bidi="fa-IR"/>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خداوند نیز این گفتگوی زیبا را در کلام همیشه جاوی</w:t>
      </w:r>
      <w:r w:rsidR="0078345F" w:rsidRPr="000D73CC">
        <w:rPr>
          <w:rFonts w:cs="IRNazli" w:hint="cs"/>
          <w:rtl/>
          <w:lang w:bidi="fa-IR"/>
        </w:rPr>
        <w:t>د خود ثبت نموده و فرموده است:</w:t>
      </w:r>
    </w:p>
    <w:p w:rsidR="00813D02" w:rsidRPr="000D73CC" w:rsidRDefault="007B1A77" w:rsidP="000A42BE">
      <w:pPr>
        <w:pStyle w:val="af"/>
        <w:widowControl w:val="0"/>
        <w:rPr>
          <w:rFonts w:ascii="Times New Roman" w:cs="B Lotus"/>
          <w:rtl/>
        </w:rPr>
      </w:pPr>
      <w:r w:rsidRPr="000D73CC">
        <w:rPr>
          <w:rFonts w:ascii="Times New Roman" w:cs="Traditional Arabic" w:hint="cs"/>
          <w:sz w:val="32"/>
          <w:rtl/>
        </w:rPr>
        <w:t>﴿</w:t>
      </w:r>
      <w:r w:rsidRPr="000D73CC">
        <w:rPr>
          <w:rtl/>
        </w:rPr>
        <w:t>إِلَّا تَنصُرُوهُ فَقَد</w:t>
      </w:r>
      <w:r w:rsidRPr="000D73CC">
        <w:rPr>
          <w:rFonts w:hint="cs"/>
          <w:rtl/>
        </w:rPr>
        <w:t>ۡ</w:t>
      </w:r>
      <w:r w:rsidRPr="000D73CC">
        <w:rPr>
          <w:rtl/>
        </w:rPr>
        <w:t xml:space="preserve"> </w:t>
      </w:r>
      <w:r w:rsidRPr="000D73CC">
        <w:rPr>
          <w:rFonts w:hint="cs"/>
          <w:rtl/>
        </w:rPr>
        <w:t>نَصَرَهُ</w:t>
      </w:r>
      <w:r w:rsidRPr="000D73CC">
        <w:rPr>
          <w:rtl/>
        </w:rPr>
        <w:t xml:space="preserve"> </w:t>
      </w:r>
      <w:r w:rsidRPr="000D73CC">
        <w:rPr>
          <w:rFonts w:hint="cs"/>
          <w:rtl/>
        </w:rPr>
        <w:t>ٱ</w:t>
      </w:r>
      <w:r w:rsidRPr="000D73CC">
        <w:rPr>
          <w:rFonts w:hint="eastAsia"/>
          <w:rtl/>
        </w:rPr>
        <w:t>للَّهُ</w:t>
      </w:r>
      <w:r w:rsidRPr="000D73CC">
        <w:rPr>
          <w:rtl/>
        </w:rPr>
        <w:t xml:space="preserve"> إِذۡ أَخۡرَجَهُ </w:t>
      </w:r>
      <w:r w:rsidRPr="000D73CC">
        <w:rPr>
          <w:rFonts w:hint="cs"/>
          <w:rtl/>
        </w:rPr>
        <w:t>ٱ</w:t>
      </w:r>
      <w:r w:rsidRPr="000D73CC">
        <w:rPr>
          <w:rFonts w:hint="eastAsia"/>
          <w:rtl/>
        </w:rPr>
        <w:t>لَّذِينَ</w:t>
      </w:r>
      <w:r w:rsidRPr="000D73CC">
        <w:rPr>
          <w:rtl/>
        </w:rPr>
        <w:t xml:space="preserve"> كَفَرُواْ ثَانِيَ </w:t>
      </w:r>
      <w:r w:rsidRPr="000D73CC">
        <w:rPr>
          <w:rFonts w:hint="cs"/>
          <w:rtl/>
        </w:rPr>
        <w:t>ٱ</w:t>
      </w:r>
      <w:r w:rsidRPr="000D73CC">
        <w:rPr>
          <w:rFonts w:hint="eastAsia"/>
          <w:rtl/>
        </w:rPr>
        <w:t>ثۡنَيۡنِ</w:t>
      </w:r>
      <w:r w:rsidRPr="000D73CC">
        <w:rPr>
          <w:rtl/>
        </w:rPr>
        <w:t xml:space="preserve"> إِذۡ هُمَا فِي </w:t>
      </w:r>
      <w:r w:rsidRPr="000D73CC">
        <w:rPr>
          <w:rFonts w:hint="cs"/>
          <w:rtl/>
        </w:rPr>
        <w:t>ٱ</w:t>
      </w:r>
      <w:r w:rsidRPr="000D73CC">
        <w:rPr>
          <w:rFonts w:hint="eastAsia"/>
          <w:rtl/>
        </w:rPr>
        <w:t>لۡغَارِ</w:t>
      </w:r>
      <w:r w:rsidRPr="000D73CC">
        <w:rPr>
          <w:rtl/>
        </w:rPr>
        <w:t xml:space="preserve"> إِذۡ يَقُولُ لِصَٰحِبِهِ</w:t>
      </w:r>
      <w:r w:rsidRPr="000D73CC">
        <w:rPr>
          <w:rFonts w:hint="cs"/>
          <w:rtl/>
        </w:rPr>
        <w:t>ۦ</w:t>
      </w:r>
      <w:r w:rsidRPr="000D73CC">
        <w:rPr>
          <w:rtl/>
        </w:rPr>
        <w:t xml:space="preserve"> لَا تَحۡزَنۡ إِنَّ </w:t>
      </w:r>
      <w:r w:rsidRPr="000D73CC">
        <w:rPr>
          <w:rFonts w:hint="cs"/>
          <w:rtl/>
        </w:rPr>
        <w:t>ٱ</w:t>
      </w:r>
      <w:r w:rsidRPr="000D73CC">
        <w:rPr>
          <w:rFonts w:hint="eastAsia"/>
          <w:rtl/>
        </w:rPr>
        <w:t>للَّهَ</w:t>
      </w:r>
      <w:r w:rsidRPr="000D73CC">
        <w:rPr>
          <w:rtl/>
        </w:rPr>
        <w:t xml:space="preserve"> مَعَنَاۖ فَأَنزَلَ </w:t>
      </w:r>
      <w:r w:rsidRPr="000D73CC">
        <w:rPr>
          <w:rFonts w:hint="cs"/>
          <w:rtl/>
        </w:rPr>
        <w:t>ٱ</w:t>
      </w:r>
      <w:r w:rsidRPr="000D73CC">
        <w:rPr>
          <w:rFonts w:hint="eastAsia"/>
          <w:rtl/>
        </w:rPr>
        <w:t>للَّهُ</w:t>
      </w:r>
      <w:r w:rsidRPr="000D73CC">
        <w:rPr>
          <w:rtl/>
        </w:rPr>
        <w:t xml:space="preserve"> سَكِينَتَهُ</w:t>
      </w:r>
      <w:r w:rsidRPr="000D73CC">
        <w:rPr>
          <w:rFonts w:hint="cs"/>
          <w:rtl/>
        </w:rPr>
        <w:t>ۥ</w:t>
      </w:r>
      <w:r w:rsidRPr="000D73CC">
        <w:rPr>
          <w:rtl/>
        </w:rPr>
        <w:t xml:space="preserve"> عَلَيۡهِ وَأَيَّدَهُ</w:t>
      </w:r>
      <w:r w:rsidRPr="000D73CC">
        <w:rPr>
          <w:rFonts w:hint="cs"/>
          <w:rtl/>
        </w:rPr>
        <w:t>ۥ</w:t>
      </w:r>
      <w:r w:rsidRPr="000D73CC">
        <w:rPr>
          <w:rtl/>
        </w:rPr>
        <w:t xml:space="preserve"> بِجُنُودٖ لَّمۡ تَرَ</w:t>
      </w:r>
      <w:r w:rsidRPr="000D73CC">
        <w:rPr>
          <w:rFonts w:hint="eastAsia"/>
          <w:rtl/>
        </w:rPr>
        <w:t>وۡهَا</w:t>
      </w:r>
      <w:r w:rsidRPr="000D73CC">
        <w:rPr>
          <w:rtl/>
        </w:rPr>
        <w:t xml:space="preserve"> وَجَعَلَ كَلِمَةَ </w:t>
      </w:r>
      <w:r w:rsidRPr="000D73CC">
        <w:rPr>
          <w:rFonts w:hint="cs"/>
          <w:rtl/>
        </w:rPr>
        <w:t>ٱ</w:t>
      </w:r>
      <w:r w:rsidRPr="000D73CC">
        <w:rPr>
          <w:rFonts w:hint="eastAsia"/>
          <w:rtl/>
        </w:rPr>
        <w:t>لَّذِينَ</w:t>
      </w:r>
      <w:r w:rsidRPr="000D73CC">
        <w:rPr>
          <w:rtl/>
        </w:rPr>
        <w:t xml:space="preserve"> كَفَرُواْ </w:t>
      </w:r>
      <w:r w:rsidRPr="000D73CC">
        <w:rPr>
          <w:rFonts w:hint="cs"/>
          <w:rtl/>
        </w:rPr>
        <w:t>ٱ</w:t>
      </w:r>
      <w:r w:rsidRPr="000D73CC">
        <w:rPr>
          <w:rFonts w:hint="eastAsia"/>
          <w:rtl/>
        </w:rPr>
        <w:t>لسُّفۡلَىٰۗ</w:t>
      </w:r>
      <w:r w:rsidRPr="000D73CC">
        <w:rPr>
          <w:rtl/>
        </w:rPr>
        <w:t xml:space="preserve"> وَكَلِمَةُ </w:t>
      </w:r>
      <w:r w:rsidRPr="000D73CC">
        <w:rPr>
          <w:rFonts w:hint="cs"/>
          <w:rtl/>
        </w:rPr>
        <w:t>ٱ</w:t>
      </w:r>
      <w:r w:rsidRPr="000D73CC">
        <w:rPr>
          <w:rFonts w:hint="eastAsia"/>
          <w:rtl/>
        </w:rPr>
        <w:t>للَّهِ</w:t>
      </w:r>
      <w:r w:rsidRPr="000D73CC">
        <w:rPr>
          <w:rtl/>
        </w:rPr>
        <w:t xml:space="preserve"> هِيَ </w:t>
      </w:r>
      <w:r w:rsidRPr="000D73CC">
        <w:rPr>
          <w:rFonts w:hint="cs"/>
          <w:rtl/>
        </w:rPr>
        <w:t>ٱ</w:t>
      </w:r>
      <w:r w:rsidRPr="000D73CC">
        <w:rPr>
          <w:rFonts w:hint="eastAsia"/>
          <w:rtl/>
        </w:rPr>
        <w:t>لۡعُلۡيَاۗ</w:t>
      </w:r>
      <w:r w:rsidRPr="000D73CC">
        <w:rPr>
          <w:rtl/>
        </w:rPr>
        <w:t xml:space="preserve"> وَ</w:t>
      </w:r>
      <w:r w:rsidRPr="000D73CC">
        <w:rPr>
          <w:rFonts w:hint="cs"/>
          <w:rtl/>
        </w:rPr>
        <w:t>ٱ</w:t>
      </w:r>
      <w:r w:rsidRPr="000D73CC">
        <w:rPr>
          <w:rFonts w:hint="eastAsia"/>
          <w:rtl/>
        </w:rPr>
        <w:t>للَّهُ</w:t>
      </w:r>
      <w:r w:rsidRPr="000D73CC">
        <w:rPr>
          <w:rtl/>
        </w:rPr>
        <w:t xml:space="preserve"> عَزِيزٌ حَكِيمٌ٤٠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40]</w:t>
      </w:r>
      <w:r w:rsidRPr="000D73CC">
        <w:rPr>
          <w:rStyle w:val="Char7"/>
          <w:rFonts w:hint="cs"/>
          <w:rtl/>
        </w:rPr>
        <w:t>.</w:t>
      </w:r>
    </w:p>
    <w:p w:rsidR="00813D02" w:rsidRPr="000D73CC" w:rsidRDefault="00813D02" w:rsidP="000A42BE">
      <w:pPr>
        <w:pStyle w:val="aa"/>
        <w:widowControl w:val="0"/>
        <w:rPr>
          <w:rFonts w:ascii="Times New Roman" w:hAnsi="Times New Roman" w:cs="B Lotus"/>
        </w:rPr>
      </w:pPr>
      <w:r w:rsidRPr="000D73CC">
        <w:rPr>
          <w:rStyle w:val="Char9"/>
          <w:rFonts w:hint="cs"/>
          <w:rtl/>
        </w:rPr>
        <w:t>«</w:t>
      </w:r>
      <w:r w:rsidRPr="000D73CC">
        <w:rPr>
          <w:rFonts w:hint="cs"/>
          <w:rtl/>
        </w:rPr>
        <w:t>اگر پیغمبر را یاری نکنید، خدا او را یاری کرد بدانگاه که کافران او را بیرون کردند، در حالی که او دومین نفر بود. هنگامی که آن دو در غار شدند، در این هنگام پیغمبر خطاب به رفیقش گفت: غم مخور که خدا با ما است. خداوند آرامش خود را بهر</w:t>
      </w:r>
      <w:r w:rsidR="00671026" w:rsidRPr="000D73CC">
        <w:rPr>
          <w:rFonts w:hint="cs"/>
          <w:rtl/>
        </w:rPr>
        <w:t>ۀ</w:t>
      </w:r>
      <w:r w:rsidRPr="000D73CC">
        <w:rPr>
          <w:rFonts w:hint="cs"/>
          <w:rtl/>
        </w:rPr>
        <w:t xml:space="preserve"> او ساخت و پیغمبر را با سپاهیانی یاری داد که شما آنان را نمی‌دیدید و سرانجام سخن کافران را فرو کشید و سخن الهی پیوسته بالا ب</w:t>
      </w:r>
      <w:r w:rsidR="007B1A77" w:rsidRPr="000D73CC">
        <w:rPr>
          <w:rFonts w:hint="cs"/>
          <w:rtl/>
        </w:rPr>
        <w:t>وده است و خدا با عزت است و حکیم</w:t>
      </w:r>
      <w:r w:rsidRPr="000D73CC">
        <w:rPr>
          <w:rStyle w:val="Char9"/>
          <w:rFonts w:hint="cs"/>
          <w:rtl/>
        </w:rPr>
        <w:t>»</w:t>
      </w:r>
      <w:r w:rsidR="007B1A77" w:rsidRPr="000D73CC">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طبری در تفسیر این آیه می‌‌گوید: دراینجا خداوند به اصحاب و یاران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اعلام می‌دارد که او یاری و پیروزی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در مقابل دشمنان دین خدا را برعهده خواهد گرفت؛ حال چه آنها درصدد یاری او برآیند و یا راضی به یاری وی نگردند و خداوند به آنها یادآور می‌شود که او یاری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rtl/>
          <w:lang w:bidi="fa-IR"/>
        </w:rPr>
        <w:t>را وقتی که دشمنان ایشان زیاد و دوستانشان اندک بودند، انجام داد؛ پس چگونه وقتی که تعداد همراهان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زیاد و دشمنان اندک باشند، چنین نخواهند کرد! خداوند خطاب به یاران رسول خدا چنین می‌گوید: ای مؤمنان! اگر شما همراه پیامبر من بیرون نروید و حرکت نکنید وبه یاری او برنخیزید، بدانید که خداوند یاری کنند</w:t>
      </w:r>
      <w:r w:rsidR="00671026" w:rsidRPr="000D73CC">
        <w:rPr>
          <w:rFonts w:cs="IRNazli" w:hint="cs"/>
          <w:rtl/>
          <w:lang w:bidi="fa-IR"/>
        </w:rPr>
        <w:t>ۀ</w:t>
      </w:r>
      <w:r w:rsidRPr="000D73CC">
        <w:rPr>
          <w:rFonts w:cs="IRNazli" w:hint="cs"/>
          <w:rtl/>
          <w:lang w:bidi="fa-IR"/>
        </w:rPr>
        <w:t xml:space="preserve"> اوست. چنانکه هنگامی که کافران قریش او را از وطن و خانه‌اش بیرون کردند و رسول خدا در حالی که فقط یک نفر با خود داشت (یعنی وقتی ابوبکر</w:t>
      </w:r>
      <w:r w:rsidR="006B211F" w:rsidRPr="000D73CC">
        <w:rPr>
          <w:rFonts w:cs="CTraditional Arabic" w:hint="cs"/>
          <w:rtl/>
          <w:lang w:bidi="fa-IR"/>
        </w:rPr>
        <w:t xml:space="preserve"> س</w:t>
      </w:r>
      <w:r w:rsidRPr="000D73CC">
        <w:rPr>
          <w:rFonts w:cs="IRNazli" w:hint="cs"/>
          <w:rtl/>
          <w:lang w:bidi="fa-IR"/>
        </w:rPr>
        <w:t>) در غار به سر می‌برد، وقتی ابوبکر ترسید که مبادا مشرکان جای آنها را بدانند، رسول خدا گفت: غمگین مباش چون خداوند با ماست و یاری کنند</w:t>
      </w:r>
      <w:r w:rsidR="00671026" w:rsidRPr="000D73CC">
        <w:rPr>
          <w:rFonts w:cs="IRNazli" w:hint="cs"/>
          <w:rtl/>
          <w:lang w:bidi="fa-IR"/>
        </w:rPr>
        <w:t>ۀ</w:t>
      </w:r>
      <w:r w:rsidRPr="000D73CC">
        <w:rPr>
          <w:rFonts w:cs="IRNazli" w:hint="cs"/>
          <w:rtl/>
          <w:lang w:bidi="fa-IR"/>
        </w:rPr>
        <w:t xml:space="preserve"> ماست و هرگز مشرکان جای ما را نخواهند دانست و دستشان به ما نخواهد رسید. خداوند می‌گوید: «خدا پیامبرش را در آن روز بر دشمن پیروز گردانید و این در حالی بود که آن حضرت در وضعیت هراسناک و بی‌کسی قرار داشت؛ پس چگونه خداوند او را خوار و نیازمند شما می‌گرداند؛ در حالی که یاران و لشکریان او ر</w:t>
      </w:r>
      <w:r w:rsidR="00BE315F" w:rsidRPr="000D73CC">
        <w:rPr>
          <w:rFonts w:cs="IRNazli" w:hint="cs"/>
          <w:rtl/>
          <w:lang w:bidi="fa-IR"/>
        </w:rPr>
        <w:t>ا زیاد کرده است</w:t>
      </w:r>
      <w:r w:rsidRPr="000D73CC">
        <w:rPr>
          <w:rFonts w:cs="IRNazli" w:hint="cs"/>
          <w:rtl/>
          <w:lang w:bidi="fa-IR"/>
        </w:rPr>
        <w:t>»</w:t>
      </w:r>
      <w:r w:rsidRPr="000D73CC">
        <w:rPr>
          <w:rStyle w:val="FootnoteReference"/>
          <w:rFonts w:cs="IRNazli"/>
          <w:rtl/>
          <w:lang w:bidi="fa-IR"/>
        </w:rPr>
        <w:footnoteReference w:id="1001"/>
      </w:r>
      <w:r w:rsidR="00BE315F" w:rsidRPr="000D73CC">
        <w:rPr>
          <w:rFonts w:cs="IRNazli"/>
          <w:lang w:bidi="fa-IR"/>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دکتر عبدالکریم زیدان در مورد این همراهی و معیت خدا که در این آیه به میان آمد می‌گوید: و این معیت و همراهی الهی که از فرمود</w:t>
      </w:r>
      <w:r w:rsidR="00671026" w:rsidRPr="000D73CC">
        <w:rPr>
          <w:rFonts w:cs="IRNazli" w:hint="cs"/>
          <w:rtl/>
          <w:lang w:bidi="fa-IR"/>
        </w:rPr>
        <w:t>ۀ</w:t>
      </w:r>
      <w:r w:rsidRPr="000D73CC">
        <w:rPr>
          <w:rFonts w:cs="IRNazli" w:hint="cs"/>
          <w:rtl/>
          <w:lang w:bidi="fa-IR"/>
        </w:rPr>
        <w:t xml:space="preserve"> الهی </w:t>
      </w:r>
      <w:r w:rsidR="00BE315F" w:rsidRPr="000D73CC">
        <w:rPr>
          <w:rFonts w:cs="Traditional Arabic" w:hint="cs"/>
          <w:sz w:val="32"/>
          <w:rtl/>
          <w:lang w:bidi="fa-IR"/>
        </w:rPr>
        <w:t>﴿</w:t>
      </w:r>
      <w:r w:rsidR="00BE315F" w:rsidRPr="000D73CC">
        <w:rPr>
          <w:rStyle w:val="Chard"/>
          <w:rtl/>
        </w:rPr>
        <w:t xml:space="preserve">إِنَّ </w:t>
      </w:r>
      <w:r w:rsidR="00BE315F" w:rsidRPr="000D73CC">
        <w:rPr>
          <w:rStyle w:val="Chard"/>
          <w:rFonts w:hint="cs"/>
          <w:rtl/>
        </w:rPr>
        <w:t>ٱ</w:t>
      </w:r>
      <w:r w:rsidR="00BE315F" w:rsidRPr="000D73CC">
        <w:rPr>
          <w:rStyle w:val="Chard"/>
          <w:rFonts w:hint="eastAsia"/>
          <w:rtl/>
        </w:rPr>
        <w:t>للَّهَ</w:t>
      </w:r>
      <w:r w:rsidR="00BE315F" w:rsidRPr="000D73CC">
        <w:rPr>
          <w:rStyle w:val="Chard"/>
          <w:rtl/>
        </w:rPr>
        <w:t xml:space="preserve"> مَعَنَا</w:t>
      </w:r>
      <w:r w:rsidR="00BE315F" w:rsidRPr="000D73CC">
        <w:rPr>
          <w:rFonts w:cs="Traditional Arabic" w:hint="cs"/>
          <w:sz w:val="32"/>
          <w:rtl/>
          <w:lang w:bidi="fa-IR"/>
        </w:rPr>
        <w:t>﴾</w:t>
      </w:r>
      <w:r w:rsidRPr="000D73CC">
        <w:rPr>
          <w:rFonts w:cs="B Lotus" w:hint="cs"/>
          <w:sz w:val="32"/>
          <w:szCs w:val="32"/>
          <w:rtl/>
          <w:lang w:bidi="fa-IR"/>
        </w:rPr>
        <w:t xml:space="preserve"> </w:t>
      </w:r>
      <w:r w:rsidRPr="000D73CC">
        <w:rPr>
          <w:rFonts w:cs="IRNazli" w:hint="cs"/>
          <w:rtl/>
          <w:lang w:bidi="fa-IR"/>
        </w:rPr>
        <w:t>فهمیده می‌شود بالاتر از همراهی خداوند با پرهیزگاران و نیکوکاران است که در این آیه ذک</w:t>
      </w:r>
      <w:r w:rsidR="00BE315F" w:rsidRPr="000D73CC">
        <w:rPr>
          <w:rFonts w:cs="IRNazli" w:hint="cs"/>
          <w:rtl/>
          <w:lang w:bidi="fa-IR"/>
        </w:rPr>
        <w:t>ر شده است:</w:t>
      </w:r>
    </w:p>
    <w:p w:rsidR="00813D02" w:rsidRPr="000D73CC" w:rsidRDefault="00965F13"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إِنَّ </w:t>
      </w:r>
      <w:r w:rsidRPr="000D73CC">
        <w:rPr>
          <w:rFonts w:hint="cs"/>
          <w:rtl/>
        </w:rPr>
        <w:t>ٱ</w:t>
      </w:r>
      <w:r w:rsidRPr="000D73CC">
        <w:rPr>
          <w:rFonts w:hint="eastAsia"/>
          <w:rtl/>
        </w:rPr>
        <w:t>للَّهَ</w:t>
      </w:r>
      <w:r w:rsidRPr="000D73CC">
        <w:rPr>
          <w:rtl/>
        </w:rPr>
        <w:t xml:space="preserve"> مَعَ </w:t>
      </w:r>
      <w:r w:rsidRPr="000D73CC">
        <w:rPr>
          <w:rFonts w:hint="cs"/>
          <w:rtl/>
        </w:rPr>
        <w:t>ٱ</w:t>
      </w:r>
      <w:r w:rsidRPr="000D73CC">
        <w:rPr>
          <w:rFonts w:hint="eastAsia"/>
          <w:rtl/>
        </w:rPr>
        <w:t>لَّذِينَ</w:t>
      </w:r>
      <w:r w:rsidRPr="000D73CC">
        <w:rPr>
          <w:rtl/>
        </w:rPr>
        <w:t xml:space="preserve"> </w:t>
      </w:r>
      <w:r w:rsidRPr="000D73CC">
        <w:rPr>
          <w:rFonts w:hint="cs"/>
          <w:rtl/>
        </w:rPr>
        <w:t>ٱ</w:t>
      </w:r>
      <w:r w:rsidRPr="000D73CC">
        <w:rPr>
          <w:rFonts w:hint="eastAsia"/>
          <w:rtl/>
        </w:rPr>
        <w:t>تَّقَواْ</w:t>
      </w:r>
      <w:r w:rsidRPr="000D73CC">
        <w:rPr>
          <w:rtl/>
        </w:rPr>
        <w:t xml:space="preserve"> وَّ</w:t>
      </w:r>
      <w:r w:rsidRPr="000D73CC">
        <w:rPr>
          <w:rFonts w:hint="cs"/>
          <w:rtl/>
        </w:rPr>
        <w:t>ٱ</w:t>
      </w:r>
      <w:r w:rsidRPr="000D73CC">
        <w:rPr>
          <w:rFonts w:hint="eastAsia"/>
          <w:rtl/>
        </w:rPr>
        <w:t>لَّذِينَ</w:t>
      </w:r>
      <w:r w:rsidRPr="000D73CC">
        <w:rPr>
          <w:rtl/>
        </w:rPr>
        <w:t xml:space="preserve"> هُم مُّحۡسِنُونَ١٢٨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[النحل: 128]</w:t>
      </w:r>
      <w:r w:rsidR="00F506C7" w:rsidRPr="000D73CC">
        <w:rPr>
          <w:rStyle w:val="Char7"/>
          <w:rFonts w:hint="cs"/>
          <w:rtl/>
        </w:rPr>
        <w:t>.</w:t>
      </w:r>
    </w:p>
    <w:p w:rsidR="00813D02" w:rsidRPr="000D73CC" w:rsidRDefault="00813D02" w:rsidP="000A42BE">
      <w:pPr>
        <w:pStyle w:val="aa"/>
        <w:widowControl w:val="0"/>
        <w:rPr>
          <w:rtl/>
        </w:rPr>
      </w:pPr>
      <w:r w:rsidRPr="000D73CC">
        <w:rPr>
          <w:rStyle w:val="Char9"/>
          <w:rFonts w:hint="cs"/>
          <w:rtl/>
        </w:rPr>
        <w:t>«</w:t>
      </w:r>
      <w:r w:rsidRPr="000D73CC">
        <w:rPr>
          <w:rFonts w:hint="cs"/>
          <w:rtl/>
        </w:rPr>
        <w:t>خداوند با پرهیزگاران و با کسانی است که آنها نیکوکارند</w:t>
      </w:r>
      <w:r w:rsidRPr="000D73CC">
        <w:rPr>
          <w:rStyle w:val="Char9"/>
          <w:rFonts w:hint="cs"/>
          <w:rtl/>
        </w:rPr>
        <w:t>»</w:t>
      </w:r>
      <w:r w:rsidR="00F506C7" w:rsidRPr="000D73CC">
        <w:rPr>
          <w:rStyle w:val="Char9"/>
          <w:rFonts w:hint="cs"/>
          <w:rtl/>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چون همراهی در آن جا با خود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و همراهش می‌باشد و مشروط به صفتی مانند پرهیزگاری و نیکوکاری نیست که نتیج</w:t>
      </w:r>
      <w:r w:rsidR="00671026" w:rsidRPr="000D73CC">
        <w:rPr>
          <w:rFonts w:cs="IRNazli" w:hint="cs"/>
          <w:rtl/>
          <w:lang w:bidi="fa-IR"/>
        </w:rPr>
        <w:t>ۀ</w:t>
      </w:r>
      <w:r w:rsidRPr="000D73CC">
        <w:rPr>
          <w:rFonts w:cs="IRNazli" w:hint="cs"/>
          <w:rtl/>
          <w:lang w:bidi="fa-IR"/>
        </w:rPr>
        <w:t xml:space="preserve"> عمل و کار آن باشد؛ بلکه این همراهی مخصوص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و همراهش می‌باشد و این همراهی با یاری کردن به وسیل</w:t>
      </w:r>
      <w:r w:rsidR="00671026" w:rsidRPr="000D73CC">
        <w:rPr>
          <w:rFonts w:cs="IRNazli" w:hint="cs"/>
          <w:rtl/>
          <w:lang w:bidi="fa-IR"/>
        </w:rPr>
        <w:t>ۀ</w:t>
      </w:r>
      <w:r w:rsidRPr="000D73CC">
        <w:rPr>
          <w:rFonts w:cs="IRNazli" w:hint="cs"/>
          <w:rtl/>
          <w:lang w:bidi="fa-IR"/>
        </w:rPr>
        <w:t xml:space="preserve"> نشانه‌ها و امور خارق العاده تضمین شده است</w:t>
      </w:r>
      <w:r w:rsidRPr="000D73CC">
        <w:rPr>
          <w:rStyle w:val="FootnoteReference"/>
          <w:rFonts w:cs="IRNazli"/>
          <w:rtl/>
          <w:lang w:bidi="fa-IR"/>
        </w:rPr>
        <w:footnoteReference w:id="1002"/>
      </w:r>
      <w:r w:rsidR="00F506C7" w:rsidRPr="000D73CC">
        <w:rPr>
          <w:rFonts w:cs="IRNazli" w:hint="cs"/>
          <w:rtl/>
          <w:lang w:bidi="fa-IR"/>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سید قطب در مورد این نشانه‌ها و معجزات می‌نویسد</w:t>
      </w:r>
      <w:r w:rsidR="000D449F" w:rsidRPr="000D73CC">
        <w:rPr>
          <w:rFonts w:cs="IRNazli" w:hint="cs"/>
          <w:rtl/>
          <w:lang w:bidi="fa-IR"/>
        </w:rPr>
        <w:t>:</w:t>
      </w:r>
      <w:r w:rsidRPr="000D73CC">
        <w:rPr>
          <w:rFonts w:cs="IRNazli" w:hint="cs"/>
          <w:rtl/>
          <w:lang w:bidi="fa-IR"/>
        </w:rPr>
        <w:t xml:space="preserve"> این زمانی بود که قریش از محمد به تنگ آمده بودند، همان طور که همواره قدرت</w:t>
      </w:r>
      <w:r w:rsidR="00204EDE">
        <w:rPr>
          <w:rFonts w:cs="IRNazli" w:hint="eastAsia"/>
          <w:rtl/>
          <w:lang w:bidi="fa-IR"/>
        </w:rPr>
        <w:t>‌</w:t>
      </w:r>
      <w:r w:rsidRPr="000D73CC">
        <w:rPr>
          <w:rFonts w:cs="IRNazli" w:hint="cs"/>
          <w:rtl/>
          <w:lang w:bidi="fa-IR"/>
        </w:rPr>
        <w:t>های بزرگ از سخن حق به تنگ می‌آیند و به جایی می‌رسند که نه توان دور کردن آن را دارند ونه می‌توانند در برابر آن صبر کنند. بنابراین، قریش علیه آن حضرت توطئه کردند و تصمیم بر این گرفتند تا خود را از دست او راحت کنند، اما خداوند او را از توطئه آنها آگاه ساخت و به او وحی کرد تا تنها به اتفاق همراهش ابوبکر بیرون برود و این در حالی بود که نه لشکری داشت و نه سلاحی، امّا دشمنان او زیاد بودند و قدرتشان از قدرت او بیشتر بود، اما سرانجام چه شد؟ از یک طرف همه قدرتهای مادی جمع شده بود و در طرف دیگر فقط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rtl/>
          <w:lang w:bidi="fa-IR"/>
        </w:rPr>
        <w:t xml:space="preserve">و همراهش بود که از این قدرتها چیزی در اختیار نداشتند؟ خداوند از سوی خود با سپاهیانی که مردم آن را نمی‌دیدند، پیامبرش را پیروز گردانید و کافران را شکست </w:t>
      </w:r>
      <w:r w:rsidR="00F506C7" w:rsidRPr="000D73CC">
        <w:rPr>
          <w:rFonts w:cs="IRNazli" w:hint="cs"/>
          <w:rtl/>
          <w:lang w:bidi="fa-IR"/>
        </w:rPr>
        <w:t>داد و آنها خوار و زبون برگشتند:</w:t>
      </w:r>
    </w:p>
    <w:p w:rsidR="00813D02" w:rsidRPr="000D73CC" w:rsidRDefault="00862D1D"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وَجَعَلَ كَلِمَةَ </w:t>
      </w:r>
      <w:r w:rsidRPr="000D73CC">
        <w:rPr>
          <w:rFonts w:hint="cs"/>
          <w:rtl/>
        </w:rPr>
        <w:t>ٱ</w:t>
      </w:r>
      <w:r w:rsidRPr="000D73CC">
        <w:rPr>
          <w:rFonts w:hint="eastAsia"/>
          <w:rtl/>
        </w:rPr>
        <w:t>لَّذِينَ</w:t>
      </w:r>
      <w:r w:rsidRPr="000D73CC">
        <w:rPr>
          <w:rtl/>
        </w:rPr>
        <w:t xml:space="preserve"> كَفَرُواْ </w:t>
      </w:r>
      <w:r w:rsidRPr="000D73CC">
        <w:rPr>
          <w:rFonts w:hint="cs"/>
          <w:rtl/>
        </w:rPr>
        <w:t>ٱ</w:t>
      </w:r>
      <w:r w:rsidRPr="000D73CC">
        <w:rPr>
          <w:rFonts w:hint="eastAsia"/>
          <w:rtl/>
        </w:rPr>
        <w:t>لسُّفۡلَى</w:t>
      </w:r>
      <w:r w:rsidRPr="000D73CC">
        <w:rPr>
          <w:rFonts w:hint="cs"/>
          <w:rtl/>
        </w:rPr>
        <w:t>ٰ</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40]</w:t>
      </w:r>
      <w:r w:rsidRPr="000D73CC">
        <w:rPr>
          <w:rStyle w:val="Char7"/>
          <w:rFonts w:hint="cs"/>
          <w:rtl/>
        </w:rPr>
        <w:t>.</w:t>
      </w:r>
    </w:p>
    <w:p w:rsidR="00813D02" w:rsidRPr="000D73CC" w:rsidRDefault="00813D02" w:rsidP="000A42BE">
      <w:pPr>
        <w:pStyle w:val="aa"/>
        <w:widowControl w:val="0"/>
        <w:rPr>
          <w:rStyle w:val="Char8"/>
          <w:rtl/>
        </w:rPr>
      </w:pPr>
      <w:r w:rsidRPr="000D73CC">
        <w:rPr>
          <w:rStyle w:val="Char9"/>
          <w:rFonts w:hint="cs"/>
          <w:rtl/>
        </w:rPr>
        <w:t>«</w:t>
      </w:r>
      <w:r w:rsidRPr="000D73CC">
        <w:rPr>
          <w:rFonts w:hint="cs"/>
          <w:rtl/>
        </w:rPr>
        <w:t>و سرانجام، سخن کافران را فروکشید (و شوکت و آئین آنها را از هم گسیخت</w:t>
      </w:r>
      <w:r w:rsidRPr="000D73CC">
        <w:rPr>
          <w:rStyle w:val="Char9"/>
          <w:rFonts w:hint="cs"/>
          <w:rtl/>
        </w:rPr>
        <w:t>»</w:t>
      </w:r>
      <w:r w:rsidR="00862D1D" w:rsidRPr="000D73CC">
        <w:rPr>
          <w:rStyle w:val="Char9"/>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و کلم</w:t>
      </w:r>
      <w:r w:rsidR="00671026" w:rsidRPr="000D73CC">
        <w:rPr>
          <w:rFonts w:cs="IRNazli" w:hint="cs"/>
          <w:sz w:val="30"/>
          <w:rtl/>
          <w:lang w:bidi="fa-IR"/>
        </w:rPr>
        <w:t>ۀ</w:t>
      </w:r>
      <w:r w:rsidRPr="000D73CC">
        <w:rPr>
          <w:rFonts w:cs="IRNazli" w:hint="cs"/>
          <w:sz w:val="30"/>
          <w:rtl/>
          <w:lang w:bidi="fa-IR"/>
        </w:rPr>
        <w:t xml:space="preserve"> «الله» همچنان در جایگاه بلند خود پیروز و با قدرت باقی ماند و این نمون</w:t>
      </w:r>
      <w:r w:rsidR="00671026" w:rsidRPr="000D73CC">
        <w:rPr>
          <w:rFonts w:cs="IRNazli" w:hint="cs"/>
          <w:sz w:val="30"/>
          <w:rtl/>
          <w:lang w:bidi="fa-IR"/>
        </w:rPr>
        <w:t>ۀ</w:t>
      </w:r>
      <w:r w:rsidRPr="000D73CC">
        <w:rPr>
          <w:rFonts w:cs="IRNazli" w:hint="cs"/>
          <w:sz w:val="30"/>
          <w:rtl/>
          <w:lang w:bidi="fa-IR"/>
        </w:rPr>
        <w:t xml:space="preserve"> زنده‌ای از نصرت خدا به پیامبرش و کلمه‌اش می‌باشد و خداوند تواناست که این صحنه را به دست قومی دیگر که اهل تنبلی و سستی نباشند، تکرار نماید و این نمونه‌ای از واقعیت است اگر کسی بعد از وعد</w:t>
      </w:r>
      <w:r w:rsidR="00671026" w:rsidRPr="000D73CC">
        <w:rPr>
          <w:rFonts w:cs="IRNazli" w:hint="cs"/>
          <w:sz w:val="30"/>
          <w:rtl/>
          <w:lang w:bidi="fa-IR"/>
        </w:rPr>
        <w:t>ۀ</w:t>
      </w:r>
      <w:r w:rsidRPr="000D73CC">
        <w:rPr>
          <w:rFonts w:cs="IRNazli" w:hint="cs"/>
          <w:sz w:val="30"/>
          <w:rtl/>
          <w:lang w:bidi="fa-IR"/>
        </w:rPr>
        <w:t xml:space="preserve"> خداوند به دنبال دلیلی دیگر باشد</w:t>
      </w:r>
      <w:r w:rsidRPr="000D73CC">
        <w:rPr>
          <w:rStyle w:val="FootnoteReference"/>
          <w:rFonts w:cs="IRNazli"/>
          <w:rtl/>
          <w:lang w:bidi="fa-IR"/>
        </w:rPr>
        <w:footnoteReference w:id="1003"/>
      </w:r>
      <w:r w:rsidR="00862D1D" w:rsidRPr="000D73CC">
        <w:rPr>
          <w:rFonts w:cs="IRNazli" w:hint="cs"/>
          <w:sz w:val="30"/>
          <w:rtl/>
          <w:lang w:bidi="fa-IR"/>
        </w:rPr>
        <w:t>.</w:t>
      </w:r>
    </w:p>
    <w:p w:rsidR="00813D02" w:rsidRPr="000D73CC" w:rsidRDefault="00813D02" w:rsidP="000A42BE">
      <w:pPr>
        <w:pStyle w:val="a0"/>
        <w:widowControl w:val="0"/>
        <w:rPr>
          <w:rtl/>
        </w:rPr>
      </w:pPr>
      <w:bookmarkStart w:id="800" w:name="_Toc134241431"/>
      <w:bookmarkStart w:id="801" w:name="_Toc270033335"/>
      <w:bookmarkStart w:id="802" w:name="_Toc439429829"/>
      <w:r w:rsidRPr="000D73CC">
        <w:rPr>
          <w:rFonts w:hint="cs"/>
          <w:rtl/>
        </w:rPr>
        <w:t>گذر بر خیمة ام معبد در مسیر هجرت</w:t>
      </w:r>
      <w:bookmarkEnd w:id="800"/>
      <w:bookmarkEnd w:id="801"/>
      <w:bookmarkEnd w:id="802"/>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سه شب بعد از آنکه پیامبر اکر</w:t>
      </w:r>
      <w:r w:rsidRPr="000D73CC">
        <w:rPr>
          <w:rFonts w:cs="IRNazli" w:hint="cs"/>
          <w:rtl/>
          <w:lang w:bidi="fa-IR"/>
        </w:rPr>
        <w:t>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 xml:space="preserve">در غار بود، او و همسفرش از غار بیرون رفتند و </w:t>
      </w:r>
      <w:r w:rsidRPr="000D73CC">
        <w:rPr>
          <w:rFonts w:cs="IRNazli" w:hint="cs"/>
          <w:sz w:val="30"/>
          <w:rtl/>
          <w:lang w:bidi="fa-IR"/>
        </w:rPr>
        <w:t>اینک تعقیب کنندگان خسته و مشرکان از دسترسی به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ناامید شده بودند. قبلاً به ذکر این موضوع پرداختیم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ابوبکر مردی از قبیل</w:t>
      </w:r>
      <w:r w:rsidR="00671026" w:rsidRPr="000D73CC">
        <w:rPr>
          <w:rFonts w:cs="IRNazli" w:hint="cs"/>
          <w:sz w:val="30"/>
          <w:rtl/>
          <w:lang w:bidi="fa-IR"/>
        </w:rPr>
        <w:t>ۀ</w:t>
      </w:r>
      <w:r w:rsidRPr="000D73CC">
        <w:rPr>
          <w:rFonts w:cs="IRNazli" w:hint="cs"/>
          <w:sz w:val="30"/>
          <w:rtl/>
          <w:lang w:bidi="fa-IR"/>
        </w:rPr>
        <w:t xml:space="preserve"> بنی‌دیل به نام عبدالله بن اریقط را اجیر کرده بودند. او مشرک بود و آنها به او اعتماد کرده بودند و شتران خود را به او داده بودند و با او وعده گذاشته بودند که بعد از سه شب شتران آنها را به غار ثور بیاورد. آن مرد در وقت مقرر نزد آنها آمد و به اتفاق آنها از راهی که معمولاً از آن کسی رفت و آمد نمی‌کرد، به سوی مدینه حرکت نمود</w:t>
      </w:r>
      <w:r w:rsidRPr="000D73CC">
        <w:rPr>
          <w:rStyle w:val="FootnoteReference"/>
          <w:rFonts w:cs="IRNazli"/>
          <w:rtl/>
          <w:lang w:bidi="fa-IR"/>
        </w:rPr>
        <w:footnoteReference w:id="1004"/>
      </w:r>
      <w:r w:rsidR="00862D1D"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در راه مدینه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در محل قدید</w:t>
      </w:r>
      <w:r w:rsidRPr="000D73CC">
        <w:rPr>
          <w:rStyle w:val="FootnoteReference"/>
          <w:rFonts w:cs="IRNazli"/>
          <w:rtl/>
          <w:lang w:bidi="fa-IR"/>
        </w:rPr>
        <w:footnoteReference w:id="1005"/>
      </w:r>
      <w:r w:rsidRPr="000D73CC">
        <w:rPr>
          <w:rFonts w:cs="IRNazli" w:hint="cs"/>
          <w:sz w:val="30"/>
          <w:rtl/>
          <w:lang w:bidi="fa-IR"/>
        </w:rPr>
        <w:t xml:space="preserve"> گذر آنها بر ام معبد</w:t>
      </w:r>
      <w:r w:rsidRPr="000D73CC">
        <w:rPr>
          <w:rStyle w:val="FootnoteReference"/>
          <w:rFonts w:cs="IRNazli"/>
          <w:rtl/>
          <w:lang w:bidi="fa-IR"/>
        </w:rPr>
        <w:footnoteReference w:id="1006"/>
      </w:r>
      <w:r w:rsidRPr="000D73CC">
        <w:rPr>
          <w:rFonts w:cs="IRNazli" w:hint="cs"/>
          <w:sz w:val="30"/>
          <w:rtl/>
          <w:lang w:bidi="fa-IR"/>
        </w:rPr>
        <w:t xml:space="preserve"> افتاد. در این منطقه قبیل</w:t>
      </w:r>
      <w:r w:rsidR="00671026" w:rsidRPr="000D73CC">
        <w:rPr>
          <w:rFonts w:cs="IRNazli" w:hint="cs"/>
          <w:sz w:val="30"/>
          <w:rtl/>
          <w:lang w:bidi="fa-IR"/>
        </w:rPr>
        <w:t>ۀ</w:t>
      </w:r>
      <w:r w:rsidRPr="000D73CC">
        <w:rPr>
          <w:rFonts w:cs="IRNazli" w:hint="cs"/>
          <w:sz w:val="30"/>
          <w:rtl/>
          <w:lang w:bidi="fa-IR"/>
        </w:rPr>
        <w:t xml:space="preserve"> خزاعه، سکونت داشتند. ام معبد، خواهر حبیش بن خالد خزاعی است که راوی این ماجرا است. ابن کثیر می‌گوید: داستان آن معروف است و از طرقی روایت شده است که یکدیگر را تقویت می‌کنند</w:t>
      </w:r>
      <w:r w:rsidRPr="000D73CC">
        <w:rPr>
          <w:rStyle w:val="FootnoteReference"/>
          <w:rFonts w:cs="IRNazli"/>
          <w:rtl/>
          <w:lang w:bidi="fa-IR"/>
        </w:rPr>
        <w:footnoteReference w:id="1007"/>
      </w:r>
      <w:r w:rsidRPr="000D73CC">
        <w:rPr>
          <w:rFonts w:cs="IRNazli" w:hint="cs"/>
          <w:sz w:val="30"/>
          <w:rtl/>
          <w:lang w:bidi="fa-IR"/>
        </w:rPr>
        <w:t xml:space="preserve">. از خالد بن جیش خزاعی </w:t>
      </w:r>
      <w:r w:rsidR="006F01A6" w:rsidRPr="00204EDE">
        <w:rPr>
          <w:rFonts w:ascii="CTraditional Arabic" w:hAnsi="CTraditional Arabic" w:cs="CTraditional Arabic" w:hint="cs"/>
          <w:sz w:val="32"/>
          <w:rtl/>
          <w:lang w:bidi="fa-IR"/>
        </w:rPr>
        <w:t>س</w:t>
      </w:r>
      <w:r w:rsidRPr="000D73CC">
        <w:rPr>
          <w:rFonts w:cs="IRNazli" w:hint="cs"/>
          <w:sz w:val="30"/>
          <w:rtl/>
          <w:lang w:bidi="fa-IR"/>
        </w:rPr>
        <w:t xml:space="preserve"> که یکی از یاران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است، روایت شده است که می‌گفت: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وقتی از مکه به قصد هجرت به سوی مدینه بیرون رفت، گذر ایشان و ابوبکر و غلام ابوبکر به نام عامر بن فهیره و راهنمای آنان، عبدالله بن اریقط لیثی، به خیمه ام معبد خزاعی افتاد. او پیرزنی برازنده و پرتوان بود که در کنار خیمه می‌نشست و به رهگذران آب و غذا می‌داد.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یارانش از او پرسیدند که گوشت و</w:t>
      </w:r>
      <w:r w:rsidR="00204EDE">
        <w:rPr>
          <w:rFonts w:cs="IRNazli" w:hint="cs"/>
          <w:sz w:val="30"/>
          <w:rtl/>
          <w:lang w:bidi="fa-IR"/>
        </w:rPr>
        <w:t xml:space="preserve"> </w:t>
      </w:r>
      <w:r w:rsidRPr="000D73CC">
        <w:rPr>
          <w:rFonts w:cs="IRNazli" w:hint="cs"/>
          <w:sz w:val="30"/>
          <w:rtl/>
          <w:lang w:bidi="fa-IR"/>
        </w:rPr>
        <w:t>خرمایی دارد تا از او خریداری کنند، اما نزد او چیزی نیافتند. مردم نیز در آن سال در خشکسالی و تنگدستی به سر می‌بردند. در آن هنگام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در گوش</w:t>
      </w:r>
      <w:r w:rsidR="00671026" w:rsidRPr="000D73CC">
        <w:rPr>
          <w:rFonts w:cs="IRNazli" w:hint="cs"/>
          <w:sz w:val="30"/>
          <w:rtl/>
          <w:lang w:bidi="fa-IR"/>
        </w:rPr>
        <w:t>ۀ</w:t>
      </w:r>
      <w:r w:rsidRPr="000D73CC">
        <w:rPr>
          <w:rFonts w:cs="IRNazli" w:hint="cs"/>
          <w:sz w:val="30"/>
          <w:rtl/>
          <w:lang w:bidi="fa-IR"/>
        </w:rPr>
        <w:t xml:space="preserve"> خیمه گوسفندی را دید، فرمود</w:t>
      </w:r>
      <w:r w:rsidR="000D449F" w:rsidRPr="000D73CC">
        <w:rPr>
          <w:rFonts w:cs="IRNazli" w:hint="cs"/>
          <w:sz w:val="30"/>
          <w:rtl/>
          <w:lang w:bidi="fa-IR"/>
        </w:rPr>
        <w:t>:</w:t>
      </w:r>
      <w:r w:rsidRPr="000D73CC">
        <w:rPr>
          <w:rFonts w:cs="IRNazli" w:hint="cs"/>
          <w:sz w:val="30"/>
          <w:rtl/>
          <w:lang w:bidi="fa-IR"/>
        </w:rPr>
        <w:t xml:space="preserve"> ام معبد! این گوسفند چیست؟ او گفت: گوسفندی است که از شدت ضعف و لاغری تاب و توان رفتن با گله را نداشته است،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شیر دارد؟ گفت: ضعیف‌تر از آن است که شیری داشته باشد. فرمود: اجازه می‌دهی آن را بدوشم؟ گفت: پدر و مادرم فدایت باد، اگر شیری در پستانهایش یافتی، آن را بدوش.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دستی بر پستانهای گوسفند کشید و نام خدا را بر زبان آورد و دعا کرد. شیر از پستان</w:t>
      </w:r>
      <w:r w:rsidR="00204EDE">
        <w:rPr>
          <w:rFonts w:cs="IRNazli" w:hint="eastAsia"/>
          <w:sz w:val="30"/>
          <w:rtl/>
          <w:lang w:bidi="fa-IR"/>
        </w:rPr>
        <w:t>‌</w:t>
      </w:r>
      <w:r w:rsidRPr="000D73CC">
        <w:rPr>
          <w:rFonts w:cs="IRNazli" w:hint="cs"/>
          <w:sz w:val="30"/>
          <w:rtl/>
          <w:lang w:bidi="fa-IR"/>
        </w:rPr>
        <w:t>های گوسفند به شدت فواره زد، رسول خدا ظرفی خواست و در آن شیر دوشید تا اینکه ظرف پر شد. به آن زن شیر نوشانید تا سیراب شد. سپس به همراهانش داد و آنها سیر شدند و خودش نیز نوشید و سیر شد. سپس چندبار آنها شیر نوشیدند؛ سپس بار دیگر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در آن ظرف شیر دوشید تا اینکه ظرف پر شد و آن گاه آن ظرف را نزد او نهادند و رفتند.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سپس آنان آهنگ حرکت نمودند و طولی نکشید که شوهر ام معبد به خیمه برگشت در حالی که چند بز لاغر و ضعیف که در حال مردن بودند و آهسته آهسته راه می‌رفتند، در پیش داشت. وقتی ابومعبد شیر را مشاهده کرد شگفت زده شد و از همسرش پرسید: ام معبد! این شیر از کجا است؟ ما که حیوان شیردهی نداشته‌ایم. گوسفندان از خانه دور هستند و فقط شب به خانه می‌آیند و گوسفندی که در خیمه هست، نیز شیری ندارد؟ ام معبد در پاسخ همسرش گفت: سوگند به خدا ما حیوان شیردهی نداشتیم، اما مرد مبارکی از کنار خیم</w:t>
      </w:r>
      <w:r w:rsidR="00671026" w:rsidRPr="000D73CC">
        <w:rPr>
          <w:rFonts w:cs="IRNazli" w:hint="cs"/>
          <w:sz w:val="30"/>
          <w:rtl/>
          <w:lang w:bidi="fa-IR"/>
        </w:rPr>
        <w:t>ۀ</w:t>
      </w:r>
      <w:r w:rsidRPr="000D73CC">
        <w:rPr>
          <w:rFonts w:cs="IRNazli" w:hint="cs"/>
          <w:sz w:val="30"/>
          <w:rtl/>
          <w:lang w:bidi="fa-IR"/>
        </w:rPr>
        <w:t xml:space="preserve"> ما عبور کرد که دارای چنین و چنان ویژگیهائی بود. همسرش گفت: اوصاف او را برای من بگو. ام معبد گفت: مردی خوش سیما و زیبا، خوش خلق و با چهره‌ای درخشان، که نه لاغر بود و نه سرش کوچک بود؛ چشمانی سیاه و مژگانی درشت داشت. صدایش درشت بود و درازای گردنش بر زیبایی‌اش افزوده بود، محاسنی انبوه و پرپشت داشت و ابروانش کشیده و به هم پیوسته بود. شیرین سخن و گزی</w:t>
      </w:r>
      <w:r w:rsidR="00204EDE">
        <w:rPr>
          <w:rFonts w:cs="IRNazli" w:hint="cs"/>
          <w:sz w:val="30"/>
          <w:rtl/>
          <w:lang w:bidi="fa-IR"/>
        </w:rPr>
        <w:t>ده</w:t>
      </w:r>
      <w:r w:rsidR="00204EDE">
        <w:rPr>
          <w:rFonts w:cs="IRNazli" w:hint="eastAsia"/>
          <w:sz w:val="30"/>
          <w:rtl/>
          <w:lang w:bidi="fa-IR"/>
        </w:rPr>
        <w:t>‌</w:t>
      </w:r>
      <w:r w:rsidRPr="000D73CC">
        <w:rPr>
          <w:rFonts w:cs="IRNazli" w:hint="cs"/>
          <w:sz w:val="30"/>
          <w:rtl/>
          <w:lang w:bidi="fa-IR"/>
        </w:rPr>
        <w:t>گوی بود. نه یاوه‌گو و نه کم‌گوئی می‌کرد. گویا سخنان وی دانه‌های رشت</w:t>
      </w:r>
      <w:r w:rsidR="00671026" w:rsidRPr="000D73CC">
        <w:rPr>
          <w:rFonts w:cs="IRNazli" w:hint="cs"/>
          <w:sz w:val="30"/>
          <w:rtl/>
          <w:lang w:bidi="fa-IR"/>
        </w:rPr>
        <w:t>ۀ</w:t>
      </w:r>
      <w:r w:rsidRPr="000D73CC">
        <w:rPr>
          <w:rFonts w:cs="IRNazli" w:hint="cs"/>
          <w:sz w:val="30"/>
          <w:rtl/>
          <w:lang w:bidi="fa-IR"/>
        </w:rPr>
        <w:t xml:space="preserve"> مرواریدی بود که فرو می‌ریخت. زیباترین و خوش‌سیماترین مردم از فاصله دور بود و نیکوترین آنان از نزدیک. شاخه‌ای میان دو شاخه بلند و کوتاه بود که زیباترین و نیک‌قامت‌ترین آنها بود. همراهانش به فرمان او گوش فرا می‌دادند، ترش‌رو و سبکسر نبود.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ابومعبد گفت: سوگند به خدا این همان مردی است که قریش در صدد یافتن او هستند و من خواستم با او همراه شوم و اگر بتوانم این کار را خواهم کرد. در همین اثنا در مکه صدایی طنین‌انداز بود که اهل مکه آن را می‌شنیدند، ولی نمی‌دانستند که صد</w:t>
      </w:r>
      <w:r w:rsidR="00862D1D" w:rsidRPr="000D73CC">
        <w:rPr>
          <w:rFonts w:cs="IRNazli" w:hint="cs"/>
          <w:sz w:val="30"/>
          <w:rtl/>
          <w:lang w:bidi="fa-IR"/>
        </w:rPr>
        <w:t>ا از کیست و از کجا است، می‌گفت:</w:t>
      </w:r>
    </w:p>
    <w:tbl>
      <w:tblPr>
        <w:bidiVisual/>
        <w:tblW w:w="4852" w:type="pct"/>
        <w:tblInd w:w="108" w:type="dxa"/>
        <w:tblLook w:val="01E0" w:firstRow="1" w:lastRow="1" w:firstColumn="1" w:lastColumn="1" w:noHBand="0" w:noVBand="0"/>
      </w:tblPr>
      <w:tblGrid>
        <w:gridCol w:w="3403"/>
        <w:gridCol w:w="427"/>
        <w:gridCol w:w="3258"/>
      </w:tblGrid>
      <w:tr w:rsidR="00813D02" w:rsidRPr="000D73CC" w:rsidTr="003C5561">
        <w:trPr>
          <w:trHeight w:val="146"/>
        </w:trPr>
        <w:tc>
          <w:tcPr>
            <w:tcW w:w="2401" w:type="pct"/>
            <w:shd w:val="clear" w:color="auto" w:fill="auto"/>
          </w:tcPr>
          <w:p w:rsidR="00813D02" w:rsidRPr="000D73CC" w:rsidRDefault="00813D02" w:rsidP="000A42BE">
            <w:pPr>
              <w:pStyle w:val="a3"/>
              <w:widowControl w:val="0"/>
              <w:ind w:firstLine="0"/>
              <w:rPr>
                <w:sz w:val="2"/>
                <w:szCs w:val="2"/>
              </w:rPr>
            </w:pPr>
            <w:r w:rsidRPr="000D73CC">
              <w:rPr>
                <w:rFonts w:hint="cs"/>
                <w:rtl/>
              </w:rPr>
              <w:t>جزی الله رب الناس خیر جزائه</w:t>
            </w:r>
            <w:r w:rsidRPr="000D73CC">
              <w:rPr>
                <w:rFonts w:hint="cs"/>
                <w:sz w:val="30"/>
                <w:rtl/>
              </w:rPr>
              <w:br/>
            </w:r>
          </w:p>
        </w:tc>
        <w:tc>
          <w:tcPr>
            <w:tcW w:w="300" w:type="pct"/>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300" w:type="pct"/>
            <w:shd w:val="clear" w:color="auto" w:fill="auto"/>
          </w:tcPr>
          <w:p w:rsidR="00813D02" w:rsidRPr="000D73CC" w:rsidRDefault="00813D02" w:rsidP="000A42BE">
            <w:pPr>
              <w:pStyle w:val="a3"/>
              <w:widowControl w:val="0"/>
              <w:ind w:firstLine="0"/>
              <w:rPr>
                <w:sz w:val="2"/>
                <w:szCs w:val="2"/>
              </w:rPr>
            </w:pPr>
            <w:r w:rsidRPr="000D73CC">
              <w:rPr>
                <w:rFonts w:hint="cs"/>
                <w:rtl/>
              </w:rPr>
              <w:t>رفیقین قالا خیمتی ام معبد</w:t>
            </w:r>
            <w:r w:rsidRPr="000D73CC">
              <w:rPr>
                <w:rFonts w:hint="cs"/>
                <w:sz w:val="30"/>
                <w:rtl/>
              </w:rPr>
              <w:br/>
            </w:r>
          </w:p>
        </w:tc>
      </w:tr>
      <w:tr w:rsidR="00813D02" w:rsidRPr="000D73CC" w:rsidTr="00D517EA">
        <w:trPr>
          <w:trHeight w:val="827"/>
        </w:trPr>
        <w:tc>
          <w:tcPr>
            <w:tcW w:w="5000" w:type="pct"/>
            <w:gridSpan w:val="3"/>
            <w:shd w:val="clear" w:color="auto" w:fill="auto"/>
          </w:tcPr>
          <w:p w:rsidR="00813D02" w:rsidRPr="000D73CC" w:rsidRDefault="00813D02" w:rsidP="000A42BE">
            <w:pPr>
              <w:pStyle w:val="a7"/>
              <w:widowControl w:val="0"/>
            </w:pPr>
            <w:r w:rsidRPr="000D73CC">
              <w:rPr>
                <w:rFonts w:hint="cs"/>
                <w:rtl/>
              </w:rPr>
              <w:t>«خداوند، بهترین پاداش خود را به دو همراهی بدهد که به هنگام ظه</w:t>
            </w:r>
            <w:r w:rsidR="00862D1D" w:rsidRPr="000D73CC">
              <w:rPr>
                <w:rFonts w:hint="cs"/>
                <w:rtl/>
              </w:rPr>
              <w:t>ر در خیمه ام معبد استراحت کردند</w:t>
            </w:r>
            <w:r w:rsidRPr="000D73CC">
              <w:rPr>
                <w:rFonts w:hint="cs"/>
                <w:rtl/>
              </w:rPr>
              <w:t>»</w:t>
            </w:r>
            <w:r w:rsidR="00862D1D" w:rsidRPr="000D73CC">
              <w:rPr>
                <w:rFonts w:hint="cs"/>
                <w:rtl/>
              </w:rPr>
              <w:t>.</w:t>
            </w:r>
          </w:p>
        </w:tc>
      </w:tr>
      <w:tr w:rsidR="00813D02" w:rsidRPr="000D73CC" w:rsidTr="003C5561">
        <w:trPr>
          <w:trHeight w:val="554"/>
        </w:trPr>
        <w:tc>
          <w:tcPr>
            <w:tcW w:w="2399" w:type="pct"/>
            <w:shd w:val="clear" w:color="auto" w:fill="auto"/>
          </w:tcPr>
          <w:p w:rsidR="00813D02" w:rsidRPr="000D73CC" w:rsidRDefault="003C5561" w:rsidP="000A42BE">
            <w:pPr>
              <w:pStyle w:val="a3"/>
              <w:widowControl w:val="0"/>
              <w:ind w:firstLine="0"/>
              <w:rPr>
                <w:sz w:val="2"/>
                <w:szCs w:val="2"/>
              </w:rPr>
            </w:pPr>
            <w:r w:rsidRPr="000D73CC">
              <w:rPr>
                <w:rFonts w:hint="cs"/>
                <w:rtl/>
              </w:rPr>
              <w:t>هـمـا نزلا بالـهدی و</w:t>
            </w:r>
            <w:r w:rsidR="00813D02" w:rsidRPr="000D73CC">
              <w:rPr>
                <w:rFonts w:hint="cs"/>
                <w:rtl/>
              </w:rPr>
              <w:t>اهتدت به</w:t>
            </w:r>
            <w:r w:rsidR="00813D02" w:rsidRPr="000D73CC">
              <w:rPr>
                <w:rFonts w:hint="cs"/>
                <w:sz w:val="30"/>
                <w:rtl/>
              </w:rPr>
              <w:br/>
            </w:r>
          </w:p>
        </w:tc>
        <w:tc>
          <w:tcPr>
            <w:tcW w:w="301" w:type="pct"/>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300" w:type="pct"/>
            <w:shd w:val="clear" w:color="auto" w:fill="auto"/>
          </w:tcPr>
          <w:p w:rsidR="00813D02" w:rsidRPr="000D73CC" w:rsidRDefault="00813D02" w:rsidP="000A42BE">
            <w:pPr>
              <w:pStyle w:val="a3"/>
              <w:widowControl w:val="0"/>
              <w:ind w:firstLine="0"/>
              <w:rPr>
                <w:sz w:val="2"/>
                <w:szCs w:val="2"/>
                <w:rtl/>
              </w:rPr>
            </w:pPr>
            <w:r w:rsidRPr="000D73CC">
              <w:rPr>
                <w:rFonts w:hint="cs"/>
                <w:rtl/>
              </w:rPr>
              <w:t>فقد فاز من امس رفیق محمد</w:t>
            </w:r>
            <w:r w:rsidRPr="000D73CC">
              <w:rPr>
                <w:rFonts w:hint="cs"/>
                <w:sz w:val="30"/>
                <w:rtl/>
              </w:rPr>
              <w:br/>
            </w:r>
          </w:p>
          <w:p w:rsidR="003C5561" w:rsidRPr="000D73CC" w:rsidRDefault="003C5561" w:rsidP="000A42BE">
            <w:pPr>
              <w:pStyle w:val="a3"/>
              <w:widowControl w:val="0"/>
              <w:rPr>
                <w:sz w:val="2"/>
                <w:szCs w:val="2"/>
              </w:rPr>
            </w:pPr>
          </w:p>
        </w:tc>
      </w:tr>
      <w:tr w:rsidR="00813D02" w:rsidRPr="000D73CC" w:rsidTr="003C5561">
        <w:trPr>
          <w:trHeight w:val="827"/>
        </w:trPr>
        <w:tc>
          <w:tcPr>
            <w:tcW w:w="5000" w:type="pct"/>
            <w:gridSpan w:val="3"/>
            <w:shd w:val="clear" w:color="auto" w:fill="auto"/>
          </w:tcPr>
          <w:p w:rsidR="00813D02" w:rsidRPr="000D73CC" w:rsidRDefault="00813D02" w:rsidP="00204EDE">
            <w:pPr>
              <w:pStyle w:val="a7"/>
            </w:pPr>
            <w:r w:rsidRPr="000D73CC">
              <w:rPr>
                <w:rFonts w:hint="cs"/>
                <w:rtl/>
              </w:rPr>
              <w:t>«آنها با هدایت آمدند و ام معبد به وسیل</w:t>
            </w:r>
            <w:r w:rsidR="00671026" w:rsidRPr="000D73CC">
              <w:rPr>
                <w:rFonts w:hint="cs"/>
                <w:rtl/>
              </w:rPr>
              <w:t>ۀ</w:t>
            </w:r>
            <w:r w:rsidRPr="000D73CC">
              <w:rPr>
                <w:rFonts w:hint="cs"/>
                <w:rtl/>
              </w:rPr>
              <w:t xml:space="preserve"> اوهدایت یافت و چه رستگار است آن کس که </w:t>
            </w:r>
            <w:r w:rsidRPr="00204EDE">
              <w:rPr>
                <w:rFonts w:hint="cs"/>
                <w:rtl/>
              </w:rPr>
              <w:t>رفیق</w:t>
            </w:r>
            <w:r w:rsidRPr="000D73CC">
              <w:rPr>
                <w:rFonts w:hint="cs"/>
                <w:rtl/>
              </w:rPr>
              <w:t xml:space="preserve"> و همسفر محمّد گردد»</w:t>
            </w:r>
            <w:r w:rsidR="003C5561" w:rsidRPr="000D73CC">
              <w:rPr>
                <w:rStyle w:val="FootnoteReference"/>
                <w:rtl/>
              </w:rPr>
              <w:footnoteReference w:id="1008"/>
            </w:r>
            <w:r w:rsidR="00862D1D" w:rsidRPr="000D73CC">
              <w:rPr>
                <w:rFonts w:hint="cs"/>
                <w:rtl/>
              </w:rPr>
              <w:t>.</w:t>
            </w:r>
          </w:p>
        </w:tc>
      </w:tr>
    </w:tbl>
    <w:p w:rsidR="00813D02" w:rsidRPr="000D73CC" w:rsidRDefault="00813D02" w:rsidP="000A42BE">
      <w:pPr>
        <w:pStyle w:val="a0"/>
        <w:widowControl w:val="0"/>
        <w:rPr>
          <w:rtl/>
        </w:rPr>
      </w:pPr>
      <w:bookmarkStart w:id="803" w:name="_Toc134241432"/>
      <w:bookmarkStart w:id="804" w:name="_Toc270033336"/>
      <w:bookmarkStart w:id="805" w:name="_Toc439429830"/>
      <w:r w:rsidRPr="000D73CC">
        <w:rPr>
          <w:rFonts w:hint="cs"/>
          <w:rtl/>
        </w:rPr>
        <w:t>سراقه بن مالک و تعقیب پیامبر</w:t>
      </w:r>
      <w:bookmarkEnd w:id="803"/>
      <w:bookmarkEnd w:id="804"/>
      <w:bookmarkEnd w:id="805"/>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قریش در انجمنهای مکه اعلام کردند که هر کس محمد را زنده یا مرده بیاورد، صد شتر جایزه دارد. این خبر به گوش قبیله‌های عربی که در اطراف مکه بودند، رسید. سراقه بن مالک بن جعشم برای کسب این جایزه چشم طمع دوخته و سخت امیدوار بود. اما خداوند با قدرت خویش که هیچ چیزی نمی‌تواند بر آن چیره شود، با او چنان کرد که از مدافعان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گردید.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ابن شهاب می‌گوید: عبدالرحمان بن مالک مدلجی برادرزاده سراقه بن جعشم به حکایت از پدرش به من گفت که پدرش از سراقه بن جعشم شنید که می‌گفت: پیام کفار قریش نزد ما آمد که هر کس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وابوبکر را بکشد یا اسیر کند در مقابل هر یک از آنها صد شتر دریافت خواهد کرد. آن گاه در حالی که من در انجمن قبیله‌ام، بنی مدلج، نشسته بودم، مردی از قبیله ما وارد شد و گفت: سراقه! من هم اکنون شبحهایی در ساحل دیدم؛ گمان می‌کنم که آنان محمد و همراهانش باشند. سراقه گفت</w:t>
      </w:r>
      <w:r w:rsidR="000D449F" w:rsidRPr="000D73CC">
        <w:rPr>
          <w:rFonts w:cs="IRNazli" w:hint="cs"/>
          <w:sz w:val="30"/>
          <w:rtl/>
          <w:lang w:bidi="fa-IR"/>
        </w:rPr>
        <w:t>:</w:t>
      </w:r>
      <w:r w:rsidRPr="000D73CC">
        <w:rPr>
          <w:rFonts w:cs="IRNazli" w:hint="cs"/>
          <w:sz w:val="30"/>
          <w:rtl/>
          <w:lang w:bidi="fa-IR"/>
        </w:rPr>
        <w:t xml:space="preserve"> به یقین دانستم که آنها محمد و همراهانش هستند، ولی گفتم: هیچ وقت آنها نبوده‌اند. آنهایی که تو دیده‌ای، فلانی و فلانی هستند که ما هم ب</w:t>
      </w:r>
      <w:r w:rsidR="00204EDE">
        <w:rPr>
          <w:rFonts w:cs="IRNazli" w:hint="cs"/>
          <w:sz w:val="30"/>
          <w:rtl/>
          <w:lang w:bidi="fa-IR"/>
        </w:rPr>
        <w:t>ا چشمانمان آنان را دیده‌ایم، آن</w:t>
      </w:r>
      <w:r w:rsidR="00204EDE">
        <w:rPr>
          <w:rFonts w:cs="IRNazli" w:hint="eastAsia"/>
          <w:sz w:val="30"/>
          <w:rtl/>
          <w:lang w:bidi="fa-IR"/>
        </w:rPr>
        <w:t>‌</w:t>
      </w:r>
      <w:r w:rsidRPr="000D73CC">
        <w:rPr>
          <w:rFonts w:cs="IRNazli" w:hint="cs"/>
          <w:sz w:val="30"/>
          <w:rtl/>
          <w:lang w:bidi="fa-IR"/>
        </w:rPr>
        <w:t>گاه پس از درنگی کوتاه، بلند شدم و به سوی خانه‌ام راه افتادم و به کنیزم فرمان دادم تا اسب مرا پشت تپه ببرد و منتظر من نگاه دارد و من نیزه‌ام را برداشتم و از پشت خانه خارج</w:t>
      </w:r>
      <w:r w:rsidR="00361D92" w:rsidRPr="000D73CC">
        <w:rPr>
          <w:rFonts w:cs="IRNazli" w:hint="cs"/>
          <w:sz w:val="30"/>
          <w:rtl/>
          <w:lang w:bidi="fa-IR"/>
        </w:rPr>
        <w:t xml:space="preserve"> </w:t>
      </w:r>
      <w:r w:rsidRPr="000D73CC">
        <w:rPr>
          <w:rFonts w:cs="IRNazli" w:hint="cs"/>
          <w:sz w:val="30"/>
          <w:rtl/>
          <w:lang w:bidi="fa-IR"/>
        </w:rPr>
        <w:t>شدم و سوار بر اسب خود بی‌درنگ به محلی رفتم که او گفته بود، تا اینکه به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همراهانش نزدیک شدم. در این هنگام پای اسبم لغزید و از بالای آن به زمین افتادم. پس تیرهای مخصوص قرعه را درآوردم و با آن قرعه زدم که می‌توانم به آنها آسیبی برسانم یا نه. همان تیری در آمد که خوشایندم نبود. دوباره سوار بر اسب خود شدم و به آنها نزدیک شدم تا اینکه صدای تلاوت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را شنیدم، رسول خدا سرشان را برنمی‌گرداند، امّا ابوبکر زیاد به این طرف و آن طرف روی برمی‌گرداند. در این هنگام دست</w:t>
      </w:r>
      <w:r w:rsidR="00204EDE">
        <w:rPr>
          <w:rFonts w:cs="IRNazli" w:hint="eastAsia"/>
          <w:sz w:val="30"/>
          <w:rtl/>
          <w:lang w:bidi="fa-IR"/>
        </w:rPr>
        <w:t>‌</w:t>
      </w:r>
      <w:r w:rsidRPr="000D73CC">
        <w:rPr>
          <w:rFonts w:cs="IRNazli" w:hint="cs"/>
          <w:sz w:val="30"/>
          <w:rtl/>
          <w:lang w:bidi="fa-IR"/>
        </w:rPr>
        <w:t>های اسبم تا زانو در زمین فرو رفت و من از آن به زمین افتادم. سپس برخاستم و اسبم را برون کشیدم. ناگهان دیدم بر اثر فرو رفتن دست</w:t>
      </w:r>
      <w:r w:rsidR="00204EDE">
        <w:rPr>
          <w:rFonts w:cs="IRNazli" w:hint="eastAsia"/>
          <w:sz w:val="30"/>
          <w:rtl/>
          <w:lang w:bidi="fa-IR"/>
        </w:rPr>
        <w:t>‌</w:t>
      </w:r>
      <w:r w:rsidRPr="000D73CC">
        <w:rPr>
          <w:rFonts w:cs="IRNazli" w:hint="cs"/>
          <w:sz w:val="30"/>
          <w:rtl/>
          <w:lang w:bidi="fa-IR"/>
        </w:rPr>
        <w:t>هایش غباری چون دود به هوا بلند شد؛ باز دیگر بار قرعه زدم، اما همان تیری درآمد که دوست نداشتم. پس آنها را صدا زدم که در امانید. آنها ایستادند. من بر اسبم سوار شدم تا اینکه نزد آنها آمدم. از آنچه برایم پیش آمده بود، دانستم که به زودی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بر همگان پیروز خواهد شد. گفتم: قوم و قبیل</w:t>
      </w:r>
      <w:r w:rsidR="00671026" w:rsidRPr="000D73CC">
        <w:rPr>
          <w:rFonts w:cs="IRNazli" w:hint="cs"/>
          <w:sz w:val="30"/>
          <w:rtl/>
          <w:lang w:bidi="fa-IR"/>
        </w:rPr>
        <w:t>ۀ</w:t>
      </w:r>
      <w:r w:rsidRPr="000D73CC">
        <w:rPr>
          <w:rFonts w:cs="IRNazli" w:hint="cs"/>
          <w:sz w:val="30"/>
          <w:rtl/>
          <w:lang w:bidi="fa-IR"/>
        </w:rPr>
        <w:t xml:space="preserve"> شما مقرر کرده‌اند که هر کس تو را دستگیر کند دیه‌ات را به او بدهند و برای آنان مقاصدی که مردم دربار</w:t>
      </w:r>
      <w:r w:rsidR="00671026" w:rsidRPr="000D73CC">
        <w:rPr>
          <w:rFonts w:cs="IRNazli" w:hint="cs"/>
          <w:sz w:val="30"/>
          <w:rtl/>
          <w:lang w:bidi="fa-IR"/>
        </w:rPr>
        <w:t>ۀ</w:t>
      </w:r>
      <w:r w:rsidRPr="000D73CC">
        <w:rPr>
          <w:rFonts w:cs="IRNazli" w:hint="cs"/>
          <w:sz w:val="30"/>
          <w:rtl/>
          <w:lang w:bidi="fa-IR"/>
        </w:rPr>
        <w:t>آنان داشتند، باز گفتم؛ سپس توشه و کالا به آنها عرضه داشتم، اما آنها از من قبول نکردند و از من چیزی نخواستند و فقط گفتند: این راز را برای ما پوشیده‌ دار؛ پس من از آن حضرت</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خواستم تا برای من امان نامه‌ای بنویسد و او به عامر بن فهیره دستور داد که در قطعه‌ای پوست برایم امان‌نامه‌ای بنویسد؛ سپس پیامبر خدا به راهشان ادامه دادند</w:t>
      </w:r>
      <w:r w:rsidRPr="000D73CC">
        <w:rPr>
          <w:rStyle w:val="FootnoteReference"/>
          <w:rFonts w:cs="IRNazli"/>
          <w:rtl/>
          <w:lang w:bidi="fa-IR"/>
        </w:rPr>
        <w:footnoteReference w:id="1009"/>
      </w:r>
      <w:r w:rsidR="00D517EA"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در مورد داستان سراقه مطالب دیگری نیز معروف است؛ چنانکه ابن عبدالبر و ابن حجر و دیگران ذکر کرده‌اند. ابن عبدالبر می‌گوید: سفیان بن عیینه از ابوموسی و ایشان از حسن روایت کرده‌اند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سراقه بن مالک گفت: «آن روز چه حالتی به تو دست خواهد داد که دست‌بندهای کسری را خواهی پوشید؟» بعدها وقتی که دست‌بندهای کسری و</w:t>
      </w:r>
      <w:r w:rsidR="00204EDE">
        <w:rPr>
          <w:rFonts w:cs="IRNazli" w:hint="cs"/>
          <w:sz w:val="30"/>
          <w:rtl/>
          <w:lang w:bidi="fa-IR"/>
        </w:rPr>
        <w:t xml:space="preserve"> </w:t>
      </w:r>
      <w:r w:rsidRPr="000D73CC">
        <w:rPr>
          <w:rFonts w:cs="IRNazli" w:hint="cs"/>
          <w:sz w:val="30"/>
          <w:rtl/>
          <w:lang w:bidi="fa-IR"/>
        </w:rPr>
        <w:t xml:space="preserve">کمربند و تاج او نزد امیرالمؤمنین عمر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آورده شد، سراقه را صدا زد و دست‌بندها را به دست سراقه داد. سراقه مردی پرمو بود که دست</w:t>
      </w:r>
      <w:r w:rsidR="00204EDE">
        <w:rPr>
          <w:rFonts w:cs="IRNazli" w:hint="eastAsia"/>
          <w:sz w:val="30"/>
          <w:rtl/>
          <w:lang w:bidi="fa-IR"/>
        </w:rPr>
        <w:t>‌</w:t>
      </w:r>
      <w:r w:rsidRPr="000D73CC">
        <w:rPr>
          <w:rFonts w:cs="IRNazli" w:hint="cs"/>
          <w:sz w:val="30"/>
          <w:rtl/>
          <w:lang w:bidi="fa-IR"/>
        </w:rPr>
        <w:t>هایش موهای زیادی داشتند، عمر گفت: دستهایت را بند کن. گفت: الله اکبر! سپاس خداوندی را که این دست‌بندها را از کسری بن هرمز که ادعای خدایی می‌نمود، گرفت و به سراقه بن جعشم بادیه‌نشینی از بنی مدلج پوشاند. عمر با صدای بلند این جمله را می‌گفت</w:t>
      </w:r>
      <w:r w:rsidRPr="000D73CC">
        <w:rPr>
          <w:rStyle w:val="FootnoteReference"/>
          <w:rFonts w:cs="IRNazli"/>
          <w:rtl/>
          <w:lang w:bidi="fa-IR"/>
        </w:rPr>
        <w:footnoteReference w:id="1010"/>
      </w:r>
      <w:r w:rsidRPr="000D73CC">
        <w:rPr>
          <w:rFonts w:cs="IRNazli" w:hint="cs"/>
          <w:sz w:val="30"/>
          <w:rtl/>
          <w:lang w:bidi="fa-IR"/>
        </w:rPr>
        <w:t>. سپس سراقه سوار بر اسبی شد و در مدینه دور می‌زد ومردم اطراف او بودند و سراقه با صدای بلند سخنان عمر را تکرار می‌کرد: الله اکبر! سپاس خدائی را که این دست‌بندهای کسری بن هرمز را که ادعای خدایی می‌نمود، از او گرفت و به سراقه بن جعشم بادیه‌نشینی از بنی‌مدلج پوشاند</w:t>
      </w:r>
      <w:r w:rsidRPr="000D73CC">
        <w:rPr>
          <w:rStyle w:val="FootnoteReference"/>
          <w:rFonts w:cs="IRNazli"/>
          <w:rtl/>
          <w:lang w:bidi="fa-IR"/>
        </w:rPr>
        <w:footnoteReference w:id="1011"/>
      </w:r>
      <w:r w:rsidR="00D517EA" w:rsidRPr="000D73CC">
        <w:rPr>
          <w:rFonts w:cs="IRNazli" w:hint="cs"/>
          <w:sz w:val="30"/>
          <w:rtl/>
          <w:lang w:bidi="fa-IR"/>
        </w:rPr>
        <w:t>.</w:t>
      </w:r>
    </w:p>
    <w:p w:rsidR="00813D02" w:rsidRPr="000D73CC" w:rsidRDefault="00813D02" w:rsidP="000A42BE">
      <w:pPr>
        <w:pStyle w:val="a0"/>
        <w:widowControl w:val="0"/>
        <w:rPr>
          <w:rtl/>
        </w:rPr>
      </w:pPr>
      <w:bookmarkStart w:id="806" w:name="_Toc134241433"/>
      <w:bookmarkStart w:id="807" w:name="_Toc270033337"/>
      <w:bookmarkStart w:id="808" w:name="_Toc439429831"/>
      <w:r w:rsidRPr="000D73CC">
        <w:rPr>
          <w:rFonts w:hint="cs"/>
          <w:rtl/>
        </w:rPr>
        <w:t>پاک است خدایی که دگرگون کننده دلهاست</w:t>
      </w:r>
      <w:bookmarkEnd w:id="806"/>
      <w:bookmarkEnd w:id="807"/>
      <w:bookmarkEnd w:id="808"/>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سراقه می‌خواست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 xml:space="preserve">را دستگیر کند و به رهبران مکه تحویل دهد تا </w:t>
      </w:r>
      <w:r w:rsidRPr="00204EDE">
        <w:rPr>
          <w:rFonts w:cs="IRNazli" w:hint="cs"/>
          <w:spacing w:val="-2"/>
          <w:sz w:val="30"/>
          <w:rtl/>
          <w:lang w:bidi="fa-IR"/>
        </w:rPr>
        <w:t>صد شتر جایزه بگیرد، اما او که در آغاز روز بر علیه آنان در تکاپو و جستجو بود، در پایان روز نگهبان آنان گردیده بود. سراقه آن</w:t>
      </w:r>
      <w:r w:rsidR="00204EDE">
        <w:rPr>
          <w:rFonts w:cs="IRNazli" w:hint="eastAsia"/>
          <w:spacing w:val="-2"/>
          <w:sz w:val="30"/>
          <w:rtl/>
          <w:lang w:bidi="fa-IR"/>
        </w:rPr>
        <w:t>‌</w:t>
      </w:r>
      <w:r w:rsidRPr="00204EDE">
        <w:rPr>
          <w:rFonts w:cs="IRNazli" w:hint="cs"/>
          <w:spacing w:val="-2"/>
          <w:sz w:val="30"/>
          <w:rtl/>
          <w:lang w:bidi="fa-IR"/>
        </w:rPr>
        <w:t>هایی را که در جستجو و یافتن پیامبر اکرم</w:t>
      </w:r>
      <w:r w:rsidR="00361D92" w:rsidRPr="00204EDE">
        <w:rPr>
          <w:rFonts w:cs="IRNazli" w:hint="cs"/>
          <w:spacing w:val="-2"/>
          <w:sz w:val="30"/>
          <w:rtl/>
          <w:lang w:bidi="fa-IR"/>
        </w:rPr>
        <w:t xml:space="preserve"> </w:t>
      </w:r>
      <w:r w:rsidR="003B13DA" w:rsidRPr="00204EDE">
        <w:rPr>
          <w:rFonts w:ascii="" w:hAnsi="" w:cs="CTraditional Arabic" w:hint="cs"/>
          <w:spacing w:val="-2"/>
          <w:rtl/>
          <w:lang w:bidi="fa-IR"/>
        </w:rPr>
        <w:t>ج</w:t>
      </w:r>
      <w:r w:rsidR="00361D92" w:rsidRPr="000D73CC">
        <w:rPr>
          <w:rFonts w:ascii="" w:hAnsi="" w:cs="CTraditional Arabic" w:hint="cs"/>
          <w:rtl/>
          <w:lang w:bidi="fa-IR"/>
        </w:rPr>
        <w:t xml:space="preserve"> </w:t>
      </w:r>
      <w:r w:rsidRPr="000D73CC">
        <w:rPr>
          <w:rFonts w:cs="IRNazli" w:hint="cs"/>
          <w:sz w:val="30"/>
          <w:rtl/>
          <w:lang w:bidi="fa-IR"/>
        </w:rPr>
        <w:t>برآمده بودند، برمی‌گردانید و می‌گفت: من از سرتاسر این منطقه برای شما خبر گرفتم و کار را برای شما آسان نموده‌ام. وقتی سراقه مطمئن شد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 xml:space="preserve">به مدینه رسیده است، داستان خود و اسبش را برای مردم تعریف کرد و مردم آن را برای همدیگر نقل می‌نمودند تا اینکه این داستان موضوع اصلی مجالس مشورتی مکه قرار گرفت. سران قریش از اینکه مبادا این داستان باعث مسلمان شدن عده‌ای گردد، در هراس بودند؛ چراکه سراقه امیر و رئیس قبیله بنی مدلج بود. ابوجهل به آنها نامه‌ای نوشت که حامل این اشعار بود: </w:t>
      </w:r>
    </w:p>
    <w:tbl>
      <w:tblPr>
        <w:bidiVisual/>
        <w:tblW w:w="4871" w:type="pct"/>
        <w:tblInd w:w="74" w:type="dxa"/>
        <w:tblLook w:val="01E0" w:firstRow="1" w:lastRow="1" w:firstColumn="1" w:lastColumn="1" w:noHBand="0" w:noVBand="0"/>
      </w:tblPr>
      <w:tblGrid>
        <w:gridCol w:w="3436"/>
        <w:gridCol w:w="418"/>
        <w:gridCol w:w="3262"/>
      </w:tblGrid>
      <w:tr w:rsidR="00813D02" w:rsidRPr="000D73CC" w:rsidTr="003C5561">
        <w:tc>
          <w:tcPr>
            <w:tcW w:w="2414" w:type="pct"/>
            <w:shd w:val="clear" w:color="auto" w:fill="auto"/>
          </w:tcPr>
          <w:p w:rsidR="00813D02" w:rsidRPr="000D73CC" w:rsidRDefault="00813D02" w:rsidP="000A42BE">
            <w:pPr>
              <w:pStyle w:val="a3"/>
              <w:widowControl w:val="0"/>
              <w:ind w:firstLine="0"/>
              <w:rPr>
                <w:sz w:val="2"/>
                <w:szCs w:val="2"/>
              </w:rPr>
            </w:pPr>
            <w:r w:rsidRPr="000D73CC">
              <w:rPr>
                <w:rFonts w:hint="cs"/>
                <w:rtl/>
              </w:rPr>
              <w:t>بنی مدلج انی اخاف سفیهکم</w:t>
            </w:r>
            <w:r w:rsidRPr="000D73CC">
              <w:rPr>
                <w:rFonts w:hint="cs"/>
                <w:sz w:val="30"/>
                <w:rtl/>
              </w:rPr>
              <w:br/>
            </w:r>
          </w:p>
        </w:tc>
        <w:tc>
          <w:tcPr>
            <w:tcW w:w="294" w:type="pct"/>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292" w:type="pct"/>
            <w:shd w:val="clear" w:color="auto" w:fill="auto"/>
          </w:tcPr>
          <w:p w:rsidR="00813D02" w:rsidRPr="000D73CC" w:rsidRDefault="00813D02" w:rsidP="000A42BE">
            <w:pPr>
              <w:pStyle w:val="a3"/>
              <w:widowControl w:val="0"/>
              <w:ind w:firstLine="0"/>
              <w:rPr>
                <w:sz w:val="2"/>
                <w:szCs w:val="2"/>
              </w:rPr>
            </w:pPr>
            <w:r w:rsidRPr="000D73CC">
              <w:rPr>
                <w:rFonts w:hint="cs"/>
                <w:rtl/>
              </w:rPr>
              <w:t>سراقه مستغوٍ لن</w:t>
            </w:r>
            <w:r w:rsidR="003C5561" w:rsidRPr="000D73CC">
              <w:rPr>
                <w:rFonts w:hint="cs"/>
                <w:rtl/>
              </w:rPr>
              <w:t>ـ</w:t>
            </w:r>
            <w:r w:rsidRPr="000D73CC">
              <w:rPr>
                <w:rFonts w:hint="cs"/>
                <w:rtl/>
              </w:rPr>
              <w:t>صر محمد</w:t>
            </w:r>
            <w:r w:rsidRPr="000D73CC">
              <w:rPr>
                <w:rFonts w:hint="cs"/>
                <w:sz w:val="30"/>
                <w:rtl/>
              </w:rPr>
              <w:br/>
            </w:r>
          </w:p>
        </w:tc>
      </w:tr>
      <w:tr w:rsidR="00813D02" w:rsidRPr="000D73CC" w:rsidTr="00813D02">
        <w:tc>
          <w:tcPr>
            <w:tcW w:w="5000" w:type="pct"/>
            <w:gridSpan w:val="3"/>
            <w:shd w:val="clear" w:color="auto" w:fill="auto"/>
          </w:tcPr>
          <w:p w:rsidR="00813D02" w:rsidRPr="000D73CC" w:rsidRDefault="00813D02" w:rsidP="000A42BE">
            <w:pPr>
              <w:pStyle w:val="a7"/>
              <w:widowControl w:val="0"/>
            </w:pPr>
            <w:r w:rsidRPr="000D73CC">
              <w:rPr>
                <w:rFonts w:hint="cs"/>
                <w:rtl/>
              </w:rPr>
              <w:t>«ای بنی مدلج من از نادان شما، سراقه، که قص</w:t>
            </w:r>
            <w:r w:rsidR="00D42389" w:rsidRPr="000D73CC">
              <w:rPr>
                <w:rFonts w:hint="cs"/>
                <w:rtl/>
              </w:rPr>
              <w:t>د کمک به محمّد را دارد، درهراسم</w:t>
            </w:r>
            <w:r w:rsidRPr="000D73CC">
              <w:rPr>
                <w:rFonts w:hint="cs"/>
                <w:rtl/>
              </w:rPr>
              <w:t>»</w:t>
            </w:r>
            <w:r w:rsidR="00D42389" w:rsidRPr="000D73CC">
              <w:rPr>
                <w:rFonts w:hint="cs"/>
                <w:rtl/>
              </w:rPr>
              <w:t>.</w:t>
            </w:r>
          </w:p>
        </w:tc>
      </w:tr>
      <w:tr w:rsidR="00813D02" w:rsidRPr="000D73CC" w:rsidTr="003C5561">
        <w:tc>
          <w:tcPr>
            <w:tcW w:w="2414" w:type="pct"/>
            <w:shd w:val="clear" w:color="auto" w:fill="auto"/>
          </w:tcPr>
          <w:p w:rsidR="00813D02" w:rsidRPr="000D73CC" w:rsidRDefault="00813D02" w:rsidP="000A42BE">
            <w:pPr>
              <w:pStyle w:val="a3"/>
              <w:widowControl w:val="0"/>
              <w:ind w:firstLine="0"/>
              <w:rPr>
                <w:sz w:val="2"/>
                <w:szCs w:val="2"/>
              </w:rPr>
            </w:pPr>
            <w:r w:rsidRPr="000D73CC">
              <w:rPr>
                <w:rFonts w:hint="cs"/>
                <w:rtl/>
              </w:rPr>
              <w:t>علیکم به ألا یفرق جمعکم</w:t>
            </w:r>
            <w:r w:rsidRPr="000D73CC">
              <w:rPr>
                <w:rFonts w:hint="cs"/>
                <w:sz w:val="30"/>
                <w:rtl/>
              </w:rPr>
              <w:br/>
            </w:r>
          </w:p>
        </w:tc>
        <w:tc>
          <w:tcPr>
            <w:tcW w:w="294" w:type="pct"/>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292" w:type="pct"/>
            <w:shd w:val="clear" w:color="auto" w:fill="auto"/>
          </w:tcPr>
          <w:p w:rsidR="00813D02" w:rsidRPr="000D73CC" w:rsidRDefault="00813D02" w:rsidP="000A42BE">
            <w:pPr>
              <w:pStyle w:val="a3"/>
              <w:widowControl w:val="0"/>
              <w:ind w:firstLine="0"/>
              <w:rPr>
                <w:sz w:val="2"/>
                <w:szCs w:val="2"/>
                <w:rtl/>
              </w:rPr>
            </w:pPr>
            <w:r w:rsidRPr="000D73CC">
              <w:rPr>
                <w:rFonts w:hint="cs"/>
                <w:rtl/>
              </w:rPr>
              <w:t xml:space="preserve">فیصبح شتی بعد </w:t>
            </w:r>
            <w:r w:rsidR="003C5561" w:rsidRPr="000D73CC">
              <w:rPr>
                <w:rFonts w:hint="cs"/>
                <w:rtl/>
              </w:rPr>
              <w:t>عز و</w:t>
            </w:r>
            <w:r w:rsidRPr="000D73CC">
              <w:rPr>
                <w:rFonts w:hint="cs"/>
                <w:rtl/>
              </w:rPr>
              <w:t>سؤدد</w:t>
            </w:r>
            <w:r w:rsidRPr="000D73CC">
              <w:rPr>
                <w:rFonts w:hint="cs"/>
                <w:sz w:val="30"/>
                <w:rtl/>
              </w:rPr>
              <w:br/>
            </w:r>
          </w:p>
        </w:tc>
      </w:tr>
      <w:tr w:rsidR="00813D02" w:rsidRPr="000D73CC" w:rsidTr="00813D02">
        <w:tc>
          <w:tcPr>
            <w:tcW w:w="5000" w:type="pct"/>
            <w:gridSpan w:val="3"/>
            <w:shd w:val="clear" w:color="auto" w:fill="auto"/>
          </w:tcPr>
          <w:p w:rsidR="00813D02" w:rsidRPr="000D73CC" w:rsidRDefault="00813D02" w:rsidP="000A42BE">
            <w:pPr>
              <w:pStyle w:val="a7"/>
              <w:widowControl w:val="0"/>
            </w:pPr>
            <w:r w:rsidRPr="000D73CC">
              <w:rPr>
                <w:rFonts w:hint="cs"/>
                <w:rtl/>
              </w:rPr>
              <w:t>«مانع او گردید تا جمع شما را متفرق نسازد تا بع</w:t>
            </w:r>
            <w:r w:rsidR="00234AC4" w:rsidRPr="000D73CC">
              <w:rPr>
                <w:rFonts w:hint="cs"/>
                <w:rtl/>
              </w:rPr>
              <w:t>د از عزت و سروری، پراکنده نشوید</w:t>
            </w:r>
            <w:r w:rsidRPr="000D73CC">
              <w:rPr>
                <w:rFonts w:hint="cs"/>
                <w:rtl/>
              </w:rPr>
              <w:t>»</w:t>
            </w:r>
            <w:r w:rsidR="00234AC4" w:rsidRPr="000D73CC">
              <w:rPr>
                <w:rFonts w:hint="cs"/>
                <w:rtl/>
              </w:rPr>
              <w:t>.</w:t>
            </w:r>
          </w:p>
        </w:tc>
      </w:tr>
    </w:tbl>
    <w:p w:rsidR="00813D02" w:rsidRPr="000D73CC" w:rsidRDefault="00813D02" w:rsidP="000A42BE">
      <w:pPr>
        <w:widowControl w:val="0"/>
        <w:ind w:firstLine="284"/>
        <w:jc w:val="both"/>
        <w:rPr>
          <w:rFonts w:cs="IRNazli"/>
          <w:rtl/>
          <w:lang w:bidi="fa-IR"/>
        </w:rPr>
      </w:pPr>
      <w:r w:rsidRPr="000D73CC">
        <w:rPr>
          <w:rFonts w:cs="IRNazli" w:hint="cs"/>
          <w:rtl/>
          <w:lang w:bidi="fa-IR"/>
        </w:rPr>
        <w:t>س</w:t>
      </w:r>
      <w:r w:rsidR="00234AC4" w:rsidRPr="000D73CC">
        <w:rPr>
          <w:rFonts w:cs="IRNazli" w:hint="cs"/>
          <w:rtl/>
          <w:lang w:bidi="fa-IR"/>
        </w:rPr>
        <w:t>راقه در پاسخ ابوجهل چنین سرود</w:t>
      </w:r>
      <w:r w:rsidR="000D449F" w:rsidRPr="000D73CC">
        <w:rPr>
          <w:rFonts w:cs="IRNazli" w:hint="cs"/>
          <w:rtl/>
          <w:lang w:bidi="fa-IR"/>
        </w:rPr>
        <w:t>:</w:t>
      </w:r>
    </w:p>
    <w:tbl>
      <w:tblPr>
        <w:bidiVisual/>
        <w:tblW w:w="4871" w:type="pct"/>
        <w:tblInd w:w="74" w:type="dxa"/>
        <w:tblLook w:val="01E0" w:firstRow="1" w:lastRow="1" w:firstColumn="1" w:lastColumn="1" w:noHBand="0" w:noVBand="0"/>
      </w:tblPr>
      <w:tblGrid>
        <w:gridCol w:w="3315"/>
        <w:gridCol w:w="121"/>
        <w:gridCol w:w="418"/>
        <w:gridCol w:w="3262"/>
      </w:tblGrid>
      <w:tr w:rsidR="00813D02" w:rsidRPr="000D73CC" w:rsidTr="00813D02">
        <w:tc>
          <w:tcPr>
            <w:tcW w:w="2329" w:type="pct"/>
            <w:shd w:val="clear" w:color="auto" w:fill="auto"/>
          </w:tcPr>
          <w:p w:rsidR="00813D02" w:rsidRPr="000D73CC" w:rsidRDefault="00813D02" w:rsidP="000A42BE">
            <w:pPr>
              <w:pStyle w:val="a3"/>
              <w:widowControl w:val="0"/>
              <w:ind w:firstLine="0"/>
              <w:rPr>
                <w:rFonts w:ascii="B Lotus" w:hAnsi="B Lotus" w:cs="B Badr"/>
                <w:b/>
                <w:bCs/>
                <w:sz w:val="2"/>
                <w:szCs w:val="2"/>
              </w:rPr>
            </w:pPr>
            <w:r w:rsidRPr="000D73CC">
              <w:rPr>
                <w:rFonts w:hint="cs"/>
                <w:rtl/>
              </w:rPr>
              <w:t>ابا حک</w:t>
            </w:r>
            <w:r w:rsidR="003C5561" w:rsidRPr="000D73CC">
              <w:rPr>
                <w:rFonts w:hint="cs"/>
                <w:rtl/>
              </w:rPr>
              <w:t>ـ</w:t>
            </w:r>
            <w:r w:rsidRPr="000D73CC">
              <w:rPr>
                <w:rFonts w:hint="cs"/>
                <w:rtl/>
              </w:rPr>
              <w:t>م واله لوکنت شاهداً</w:t>
            </w:r>
            <w:r w:rsidRPr="000D73CC">
              <w:rPr>
                <w:rFonts w:ascii="B Lotus" w:hAnsi="B Lotus" w:cs="B Badr" w:hint="cs"/>
                <w:b/>
                <w:bCs/>
                <w:sz w:val="30"/>
                <w:szCs w:val="24"/>
                <w:rtl/>
              </w:rPr>
              <w:br/>
            </w:r>
          </w:p>
        </w:tc>
        <w:tc>
          <w:tcPr>
            <w:tcW w:w="379" w:type="pct"/>
            <w:gridSpan w:val="2"/>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292" w:type="pct"/>
            <w:shd w:val="clear" w:color="auto" w:fill="auto"/>
          </w:tcPr>
          <w:p w:rsidR="00813D02" w:rsidRPr="000D73CC" w:rsidRDefault="00813D02" w:rsidP="000A42BE">
            <w:pPr>
              <w:pStyle w:val="a3"/>
              <w:widowControl w:val="0"/>
              <w:ind w:firstLine="0"/>
              <w:rPr>
                <w:sz w:val="2"/>
                <w:szCs w:val="2"/>
              </w:rPr>
            </w:pPr>
            <w:r w:rsidRPr="000D73CC">
              <w:rPr>
                <w:rFonts w:hint="cs"/>
                <w:rtl/>
              </w:rPr>
              <w:t>لامر جوادی اذ تسوخ قوائمه</w:t>
            </w:r>
            <w:r w:rsidRPr="000D73CC">
              <w:rPr>
                <w:rFonts w:hint="cs"/>
                <w:sz w:val="30"/>
                <w:rtl/>
              </w:rPr>
              <w:br/>
            </w:r>
          </w:p>
        </w:tc>
      </w:tr>
      <w:tr w:rsidR="00813D02" w:rsidRPr="000D73CC" w:rsidTr="00813D02">
        <w:tc>
          <w:tcPr>
            <w:tcW w:w="5000" w:type="pct"/>
            <w:gridSpan w:val="4"/>
            <w:shd w:val="clear" w:color="auto" w:fill="auto"/>
          </w:tcPr>
          <w:p w:rsidR="00813D02" w:rsidRPr="000D73CC" w:rsidRDefault="00813D02" w:rsidP="000A42BE">
            <w:pPr>
              <w:pStyle w:val="a7"/>
              <w:widowControl w:val="0"/>
            </w:pPr>
            <w:r w:rsidRPr="000D73CC">
              <w:rPr>
                <w:rFonts w:hint="cs"/>
                <w:rtl/>
              </w:rPr>
              <w:t>«ای اباحکم! اگر تو می‌دیدی که چ</w:t>
            </w:r>
            <w:r w:rsidR="00234AC4" w:rsidRPr="000D73CC">
              <w:rPr>
                <w:rFonts w:hint="cs"/>
                <w:rtl/>
              </w:rPr>
              <w:t>گونه پاهای اسبم در زمین فرو رفت</w:t>
            </w:r>
            <w:r w:rsidRPr="000D73CC">
              <w:rPr>
                <w:rFonts w:hint="cs"/>
                <w:rtl/>
              </w:rPr>
              <w:t>»</w:t>
            </w:r>
            <w:r w:rsidR="00234AC4" w:rsidRPr="000D73CC">
              <w:rPr>
                <w:rFonts w:hint="cs"/>
                <w:rtl/>
              </w:rPr>
              <w:t>.</w:t>
            </w:r>
          </w:p>
        </w:tc>
      </w:tr>
      <w:tr w:rsidR="00813D02" w:rsidRPr="000D73CC" w:rsidTr="00ED7464">
        <w:tc>
          <w:tcPr>
            <w:tcW w:w="2414" w:type="pct"/>
            <w:gridSpan w:val="2"/>
            <w:shd w:val="clear" w:color="auto" w:fill="auto"/>
          </w:tcPr>
          <w:p w:rsidR="00813D02" w:rsidRPr="000D73CC" w:rsidRDefault="00ED7464" w:rsidP="000A42BE">
            <w:pPr>
              <w:pStyle w:val="a3"/>
              <w:widowControl w:val="0"/>
              <w:ind w:firstLine="0"/>
              <w:rPr>
                <w:sz w:val="2"/>
                <w:szCs w:val="2"/>
              </w:rPr>
            </w:pPr>
            <w:r w:rsidRPr="000D73CC">
              <w:rPr>
                <w:rFonts w:hint="cs"/>
                <w:rtl/>
              </w:rPr>
              <w:t>علمت و</w:t>
            </w:r>
            <w:r w:rsidR="00813D02" w:rsidRPr="000D73CC">
              <w:rPr>
                <w:rFonts w:hint="cs"/>
                <w:rtl/>
              </w:rPr>
              <w:t>ل</w:t>
            </w:r>
            <w:r w:rsidRPr="000D73CC">
              <w:rPr>
                <w:rFonts w:hint="cs"/>
                <w:rtl/>
              </w:rPr>
              <w:t>ـ</w:t>
            </w:r>
            <w:r w:rsidR="00813D02" w:rsidRPr="000D73CC">
              <w:rPr>
                <w:rFonts w:hint="cs"/>
                <w:rtl/>
              </w:rPr>
              <w:t>م تشک</w:t>
            </w:r>
            <w:r w:rsidRPr="000D73CC">
              <w:rPr>
                <w:rFonts w:hint="cs"/>
                <w:rtl/>
              </w:rPr>
              <w:t>ك</w:t>
            </w:r>
            <w:r w:rsidR="00813D02" w:rsidRPr="000D73CC">
              <w:rPr>
                <w:rFonts w:hint="cs"/>
                <w:rtl/>
              </w:rPr>
              <w:t xml:space="preserve"> بان محمداً</w:t>
            </w:r>
            <w:r w:rsidR="00813D02" w:rsidRPr="000D73CC">
              <w:rPr>
                <w:rFonts w:hint="cs"/>
                <w:sz w:val="30"/>
                <w:rtl/>
              </w:rPr>
              <w:br/>
            </w:r>
          </w:p>
        </w:tc>
        <w:tc>
          <w:tcPr>
            <w:tcW w:w="294" w:type="pct"/>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292" w:type="pct"/>
            <w:shd w:val="clear" w:color="auto" w:fill="auto"/>
          </w:tcPr>
          <w:p w:rsidR="00813D02" w:rsidRPr="000D73CC" w:rsidRDefault="00ED7464" w:rsidP="000A42BE">
            <w:pPr>
              <w:pStyle w:val="a3"/>
              <w:widowControl w:val="0"/>
              <w:ind w:firstLine="0"/>
              <w:rPr>
                <w:sz w:val="2"/>
                <w:szCs w:val="2"/>
              </w:rPr>
            </w:pPr>
            <w:r w:rsidRPr="000D73CC">
              <w:rPr>
                <w:rFonts w:hint="cs"/>
                <w:rtl/>
              </w:rPr>
              <w:t>رسول و</w:t>
            </w:r>
            <w:r w:rsidR="00813D02" w:rsidRPr="000D73CC">
              <w:rPr>
                <w:rFonts w:hint="cs"/>
                <w:rtl/>
              </w:rPr>
              <w:t>برهان فمن ذا یقاومه</w:t>
            </w:r>
            <w:r w:rsidR="00813D02" w:rsidRPr="000D73CC">
              <w:rPr>
                <w:rFonts w:hint="cs"/>
                <w:sz w:val="30"/>
                <w:rtl/>
              </w:rPr>
              <w:br/>
            </w:r>
          </w:p>
        </w:tc>
      </w:tr>
      <w:tr w:rsidR="00813D02" w:rsidRPr="000D73CC" w:rsidTr="00813D02">
        <w:tc>
          <w:tcPr>
            <w:tcW w:w="5000" w:type="pct"/>
            <w:gridSpan w:val="4"/>
            <w:shd w:val="clear" w:color="auto" w:fill="auto"/>
          </w:tcPr>
          <w:p w:rsidR="00813D02" w:rsidRPr="000D73CC" w:rsidRDefault="00813D02" w:rsidP="000A42BE">
            <w:pPr>
              <w:pStyle w:val="a7"/>
              <w:widowControl w:val="0"/>
            </w:pPr>
            <w:r w:rsidRPr="000D73CC">
              <w:rPr>
                <w:rFonts w:hint="cs"/>
                <w:rtl/>
              </w:rPr>
              <w:t xml:space="preserve">«می‌دانستی و اصلاً تردیدی نداشتی که محمد رسول خدا است؛ پس چه کسی </w:t>
            </w:r>
            <w:r w:rsidR="00234AC4" w:rsidRPr="000D73CC">
              <w:rPr>
                <w:rFonts w:hint="cs"/>
                <w:rtl/>
              </w:rPr>
              <w:t>می‌تواند در مقابل او مقاومت کند</w:t>
            </w:r>
            <w:r w:rsidRPr="000D73CC">
              <w:rPr>
                <w:rFonts w:hint="cs"/>
                <w:rtl/>
              </w:rPr>
              <w:t>»</w:t>
            </w:r>
            <w:r w:rsidR="00234AC4" w:rsidRPr="000D73CC">
              <w:rPr>
                <w:rFonts w:hint="cs"/>
                <w:rtl/>
              </w:rPr>
              <w:t>.</w:t>
            </w:r>
          </w:p>
        </w:tc>
      </w:tr>
      <w:tr w:rsidR="00813D02" w:rsidRPr="000D73CC" w:rsidTr="00ED7464">
        <w:tc>
          <w:tcPr>
            <w:tcW w:w="2414" w:type="pct"/>
            <w:gridSpan w:val="2"/>
            <w:shd w:val="clear" w:color="auto" w:fill="auto"/>
          </w:tcPr>
          <w:p w:rsidR="00813D02" w:rsidRPr="000D73CC" w:rsidRDefault="00813D02" w:rsidP="000A42BE">
            <w:pPr>
              <w:pStyle w:val="a3"/>
              <w:widowControl w:val="0"/>
              <w:ind w:firstLine="0"/>
              <w:rPr>
                <w:sz w:val="2"/>
                <w:szCs w:val="2"/>
              </w:rPr>
            </w:pPr>
            <w:r w:rsidRPr="000D73CC">
              <w:rPr>
                <w:rFonts w:hint="cs"/>
                <w:rtl/>
              </w:rPr>
              <w:t>علی</w:t>
            </w:r>
            <w:r w:rsidR="00ED7464" w:rsidRPr="000D73CC">
              <w:rPr>
                <w:rFonts w:hint="cs"/>
                <w:rtl/>
              </w:rPr>
              <w:t>ك</w:t>
            </w:r>
            <w:r w:rsidRPr="000D73CC">
              <w:rPr>
                <w:rFonts w:hint="cs"/>
                <w:rtl/>
              </w:rPr>
              <w:t xml:space="preserve"> فکف القوم عنه فاننی</w:t>
            </w:r>
            <w:r w:rsidRPr="000D73CC">
              <w:rPr>
                <w:rFonts w:hint="cs"/>
                <w:sz w:val="30"/>
                <w:rtl/>
              </w:rPr>
              <w:br/>
            </w:r>
          </w:p>
        </w:tc>
        <w:tc>
          <w:tcPr>
            <w:tcW w:w="294" w:type="pct"/>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292" w:type="pct"/>
            <w:shd w:val="clear" w:color="auto" w:fill="auto"/>
          </w:tcPr>
          <w:p w:rsidR="00813D02" w:rsidRPr="000D73CC" w:rsidRDefault="00813D02" w:rsidP="000A42BE">
            <w:pPr>
              <w:pStyle w:val="a3"/>
              <w:widowControl w:val="0"/>
              <w:ind w:firstLine="0"/>
              <w:rPr>
                <w:sz w:val="2"/>
                <w:szCs w:val="2"/>
              </w:rPr>
            </w:pPr>
            <w:r w:rsidRPr="000D73CC">
              <w:rPr>
                <w:rFonts w:hint="cs"/>
                <w:rtl/>
              </w:rPr>
              <w:t>اری امره یوماً ستبدو معال</w:t>
            </w:r>
            <w:r w:rsidR="00ED7464" w:rsidRPr="000D73CC">
              <w:rPr>
                <w:rFonts w:hint="cs"/>
                <w:rtl/>
              </w:rPr>
              <w:t>ـ</w:t>
            </w:r>
            <w:r w:rsidRPr="000D73CC">
              <w:rPr>
                <w:rFonts w:hint="cs"/>
                <w:rtl/>
              </w:rPr>
              <w:t>مه</w:t>
            </w:r>
            <w:r w:rsidRPr="000D73CC">
              <w:rPr>
                <w:rFonts w:hint="cs"/>
                <w:sz w:val="30"/>
                <w:rtl/>
              </w:rPr>
              <w:br/>
            </w:r>
          </w:p>
        </w:tc>
      </w:tr>
      <w:tr w:rsidR="00813D02" w:rsidRPr="000D73CC" w:rsidTr="00813D02">
        <w:tc>
          <w:tcPr>
            <w:tcW w:w="5000" w:type="pct"/>
            <w:gridSpan w:val="4"/>
            <w:shd w:val="clear" w:color="auto" w:fill="auto"/>
          </w:tcPr>
          <w:p w:rsidR="00813D02" w:rsidRPr="000D73CC" w:rsidRDefault="00813D02" w:rsidP="000A42BE">
            <w:pPr>
              <w:pStyle w:val="a7"/>
              <w:widowControl w:val="0"/>
            </w:pPr>
            <w:r w:rsidRPr="000D73CC">
              <w:rPr>
                <w:rFonts w:hint="cs"/>
                <w:rtl/>
              </w:rPr>
              <w:t>«بر تو لازم است که مردم را از او بازداری؛ چون من بینم که به زو</w:t>
            </w:r>
            <w:r w:rsidR="00234AC4" w:rsidRPr="000D73CC">
              <w:rPr>
                <w:rFonts w:hint="cs"/>
                <w:rtl/>
              </w:rPr>
              <w:t xml:space="preserve">دی کار او آشکار و چیره می‌گردد </w:t>
            </w:r>
            <w:r w:rsidRPr="000D73CC">
              <w:rPr>
                <w:rFonts w:hint="cs"/>
                <w:rtl/>
              </w:rPr>
              <w:t>»</w:t>
            </w:r>
            <w:r w:rsidR="00234AC4" w:rsidRPr="000D73CC">
              <w:rPr>
                <w:rFonts w:hint="cs"/>
                <w:rtl/>
              </w:rPr>
              <w:t>.</w:t>
            </w:r>
          </w:p>
        </w:tc>
      </w:tr>
      <w:tr w:rsidR="00813D02" w:rsidRPr="000D73CC" w:rsidTr="00ED7464">
        <w:tc>
          <w:tcPr>
            <w:tcW w:w="2414" w:type="pct"/>
            <w:gridSpan w:val="2"/>
            <w:shd w:val="clear" w:color="auto" w:fill="auto"/>
          </w:tcPr>
          <w:p w:rsidR="00ED7464" w:rsidRPr="000D73CC" w:rsidRDefault="00813D02" w:rsidP="000A42BE">
            <w:pPr>
              <w:pStyle w:val="a3"/>
              <w:widowControl w:val="0"/>
              <w:ind w:firstLine="0"/>
              <w:rPr>
                <w:sz w:val="2"/>
                <w:szCs w:val="2"/>
              </w:rPr>
            </w:pPr>
            <w:r w:rsidRPr="000D73CC">
              <w:rPr>
                <w:rFonts w:hint="cs"/>
                <w:rtl/>
              </w:rPr>
              <w:t>بامر تود الناس فیه بأسرهم</w:t>
            </w:r>
          </w:p>
        </w:tc>
        <w:tc>
          <w:tcPr>
            <w:tcW w:w="294" w:type="pct"/>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292" w:type="pct"/>
            <w:shd w:val="clear" w:color="auto" w:fill="auto"/>
          </w:tcPr>
          <w:p w:rsidR="00813D02" w:rsidRPr="000D73CC" w:rsidRDefault="00813D02" w:rsidP="000A42BE">
            <w:pPr>
              <w:pStyle w:val="a3"/>
              <w:widowControl w:val="0"/>
              <w:ind w:firstLine="0"/>
              <w:rPr>
                <w:sz w:val="2"/>
                <w:szCs w:val="2"/>
              </w:rPr>
            </w:pPr>
            <w:r w:rsidRPr="000D73CC">
              <w:rPr>
                <w:rFonts w:hint="cs"/>
                <w:rtl/>
              </w:rPr>
              <w:t>بان جم</w:t>
            </w:r>
            <w:r w:rsidR="00ED7464" w:rsidRPr="000D73CC">
              <w:rPr>
                <w:rFonts w:hint="cs"/>
                <w:rtl/>
              </w:rPr>
              <w:t>ـ</w:t>
            </w:r>
            <w:r w:rsidRPr="000D73CC">
              <w:rPr>
                <w:rFonts w:hint="cs"/>
                <w:rtl/>
              </w:rPr>
              <w:t>یع الناس طُراً مسلم</w:t>
            </w:r>
            <w:r w:rsidR="00ED7464" w:rsidRPr="000D73CC">
              <w:rPr>
                <w:rFonts w:hint="cs"/>
                <w:rtl/>
              </w:rPr>
              <w:t>ـ</w:t>
            </w:r>
            <w:r w:rsidRPr="000D73CC">
              <w:rPr>
                <w:rFonts w:hint="cs"/>
                <w:rtl/>
              </w:rPr>
              <w:t>ه</w:t>
            </w:r>
            <w:r w:rsidRPr="000D73CC">
              <w:rPr>
                <w:rStyle w:val="Char5"/>
                <w:vertAlign w:val="superscript"/>
                <w:rtl/>
              </w:rPr>
              <w:footnoteReference w:id="1012"/>
            </w:r>
            <w:r w:rsidRPr="000D73CC">
              <w:rPr>
                <w:rFonts w:hint="cs"/>
                <w:sz w:val="30"/>
                <w:rtl/>
              </w:rPr>
              <w:br/>
            </w:r>
          </w:p>
        </w:tc>
      </w:tr>
      <w:tr w:rsidR="00813D02" w:rsidRPr="000D73CC" w:rsidTr="00813D02">
        <w:tc>
          <w:tcPr>
            <w:tcW w:w="5000" w:type="pct"/>
            <w:gridSpan w:val="4"/>
            <w:shd w:val="clear" w:color="auto" w:fill="auto"/>
          </w:tcPr>
          <w:p w:rsidR="00813D02" w:rsidRPr="000D73CC" w:rsidRDefault="00813D02" w:rsidP="000A42BE">
            <w:pPr>
              <w:pStyle w:val="a7"/>
              <w:widowControl w:val="0"/>
            </w:pPr>
            <w:r w:rsidRPr="000D73CC">
              <w:rPr>
                <w:rFonts w:hint="cs"/>
                <w:rtl/>
              </w:rPr>
              <w:t>«به گونه‌ای که هم</w:t>
            </w:r>
            <w:r w:rsidR="00671026" w:rsidRPr="000D73CC">
              <w:rPr>
                <w:rFonts w:hint="cs"/>
                <w:rtl/>
              </w:rPr>
              <w:t>ۀ</w:t>
            </w:r>
            <w:r w:rsidRPr="000D73CC">
              <w:rPr>
                <w:rFonts w:hint="cs"/>
                <w:rtl/>
              </w:rPr>
              <w:t xml:space="preserve"> مردم راضی خواهند شد و با او مصالحه</w:t>
            </w:r>
            <w:r w:rsidR="00234AC4" w:rsidRPr="000D73CC">
              <w:rPr>
                <w:rFonts w:hint="cs"/>
                <w:rtl/>
              </w:rPr>
              <w:t xml:space="preserve"> خواهند نمود</w:t>
            </w:r>
            <w:r w:rsidRPr="000D73CC">
              <w:rPr>
                <w:rFonts w:hint="cs"/>
                <w:rtl/>
              </w:rPr>
              <w:t>»</w:t>
            </w:r>
            <w:r w:rsidR="00234AC4" w:rsidRPr="000D73CC">
              <w:rPr>
                <w:rFonts w:hint="cs"/>
                <w:rtl/>
              </w:rPr>
              <w:t>.</w:t>
            </w:r>
          </w:p>
        </w:tc>
      </w:tr>
    </w:tbl>
    <w:p w:rsidR="00813D02" w:rsidRPr="000D73CC" w:rsidRDefault="00813D02" w:rsidP="000A42BE">
      <w:pPr>
        <w:pStyle w:val="a0"/>
        <w:widowControl w:val="0"/>
        <w:rPr>
          <w:rFonts w:ascii="Times New Roman" w:hAnsi="Times New Roman"/>
          <w:rtl/>
        </w:rPr>
      </w:pPr>
      <w:bookmarkStart w:id="809" w:name="_Toc134241434"/>
      <w:bookmarkStart w:id="810" w:name="_Toc270033338"/>
      <w:bookmarkStart w:id="811" w:name="_Toc439429832"/>
      <w:r w:rsidRPr="000D73CC">
        <w:rPr>
          <w:rFonts w:hint="cs"/>
          <w:rtl/>
        </w:rPr>
        <w:t>استقبال انصار از پیامبر خدا</w:t>
      </w:r>
      <w:r w:rsidR="00361D92" w:rsidRPr="000D73CC">
        <w:rPr>
          <w:rFonts w:hint="cs"/>
          <w:rtl/>
        </w:rPr>
        <w:t xml:space="preserve"> </w:t>
      </w:r>
      <w:r w:rsidR="003B13DA" w:rsidRPr="000D73CC">
        <w:rPr>
          <w:rFonts w:ascii="" w:hAnsi="" w:cs="CTraditional Arabic" w:hint="cs"/>
          <w:b w:val="0"/>
          <w:bCs w:val="0"/>
          <w:i/>
          <w:sz w:val="26"/>
          <w:szCs w:val="28"/>
          <w:rtl/>
        </w:rPr>
        <w:t>ج</w:t>
      </w:r>
      <w:bookmarkEnd w:id="809"/>
      <w:bookmarkEnd w:id="810"/>
      <w:bookmarkEnd w:id="811"/>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مسلمانان با اطلاع از این موضوع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مکه را به قصد مدینه ترک نموده است، هر روز بامدادان به حرّه می‌آمدند و در انتظار قدوم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می‌نشستند تا اینکه گرمای ظهر آنها را وادار می‌نمود تا به خانه‌های</w:t>
      </w:r>
      <w:r w:rsidR="00234AC4" w:rsidRPr="000D73CC">
        <w:rPr>
          <w:rFonts w:cs="IRNazli" w:hint="eastAsia"/>
          <w:sz w:val="30"/>
          <w:rtl/>
          <w:lang w:bidi="fa-IR"/>
        </w:rPr>
        <w:t>‌</w:t>
      </w:r>
      <w:r w:rsidRPr="000D73CC">
        <w:rPr>
          <w:rFonts w:cs="IRNazli" w:hint="cs"/>
          <w:sz w:val="30"/>
          <w:rtl/>
          <w:lang w:bidi="fa-IR"/>
        </w:rPr>
        <w:t>شان برگردند. روزی بعد از آنکه انتظار آنها طولانی شده بود، به خانه‌هایشان برگشتند، وقتی وارد خانه‌هایشان شدند، مردی یهودی برای کاری که داشت بر بام یکی از خانه‌ها رفت که ناگهان چشم او به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و همراهانش افتاد که لباس سفید بر تن دارند و از دور به سوی مدینه می‌آیند. آن مرد یهودی با صدای بلند فریاد زد: ای گروه عرب</w:t>
      </w:r>
      <w:r w:rsidR="00C809C9">
        <w:rPr>
          <w:rFonts w:cs="IRNazli" w:hint="eastAsia"/>
          <w:sz w:val="30"/>
          <w:rtl/>
          <w:lang w:bidi="fa-IR"/>
        </w:rPr>
        <w:t>‌</w:t>
      </w:r>
      <w:r w:rsidRPr="000D73CC">
        <w:rPr>
          <w:rFonts w:cs="IRNazli" w:hint="cs"/>
          <w:sz w:val="30"/>
          <w:rtl/>
          <w:lang w:bidi="fa-IR"/>
        </w:rPr>
        <w:t xml:space="preserve">ها! </w:t>
      </w:r>
      <w:r w:rsidRPr="00C809C9">
        <w:rPr>
          <w:rFonts w:cs="IRNazli" w:hint="cs"/>
          <w:spacing w:val="-4"/>
          <w:sz w:val="30"/>
          <w:rtl/>
          <w:lang w:bidi="fa-IR"/>
        </w:rPr>
        <w:t>این است آن بخت و اقبالی که انتظارش را می‌کشیدید. مسلمانها شتابان هر یک سلاح خود را برداشتند و به استقبال پیامبر اکرم</w:t>
      </w:r>
      <w:r w:rsidR="00361D92" w:rsidRPr="00C809C9">
        <w:rPr>
          <w:rFonts w:cs="IRNazli" w:hint="cs"/>
          <w:spacing w:val="-4"/>
          <w:sz w:val="30"/>
          <w:rtl/>
          <w:lang w:bidi="fa-IR"/>
        </w:rPr>
        <w:t xml:space="preserve"> </w:t>
      </w:r>
      <w:r w:rsidR="003B13DA" w:rsidRPr="00C809C9">
        <w:rPr>
          <w:rFonts w:ascii="" w:hAnsi="" w:cs="CTraditional Arabic" w:hint="cs"/>
          <w:spacing w:val="-4"/>
          <w:rtl/>
          <w:lang w:bidi="fa-IR"/>
        </w:rPr>
        <w:t>ج</w:t>
      </w:r>
      <w:r w:rsidR="00361D92" w:rsidRPr="00C809C9">
        <w:rPr>
          <w:rFonts w:ascii="" w:hAnsi="" w:cs="CTraditional Arabic" w:hint="cs"/>
          <w:spacing w:val="-4"/>
          <w:rtl/>
          <w:lang w:bidi="fa-IR"/>
        </w:rPr>
        <w:t xml:space="preserve"> </w:t>
      </w:r>
      <w:r w:rsidRPr="00C809C9">
        <w:rPr>
          <w:rFonts w:cs="IRNazli" w:hint="cs"/>
          <w:spacing w:val="-4"/>
          <w:sz w:val="30"/>
          <w:rtl/>
          <w:lang w:bidi="fa-IR"/>
        </w:rPr>
        <w:t>رفتند و با او ملاقات کردند. پیامبر اکرم</w:t>
      </w:r>
      <w:r w:rsidR="00361D92" w:rsidRPr="00C809C9">
        <w:rPr>
          <w:rFonts w:cs="IRNazli" w:hint="cs"/>
          <w:spacing w:val="-4"/>
          <w:sz w:val="30"/>
          <w:rtl/>
          <w:lang w:bidi="fa-IR"/>
        </w:rPr>
        <w:t xml:space="preserve"> </w:t>
      </w:r>
      <w:r w:rsidR="003B13DA" w:rsidRPr="00C809C9">
        <w:rPr>
          <w:rFonts w:ascii="" w:hAnsi="" w:cs="CTraditional Arabic" w:hint="cs"/>
          <w:spacing w:val="-4"/>
          <w:rtl/>
          <w:lang w:bidi="fa-IR"/>
        </w:rPr>
        <w:t>ج</w:t>
      </w:r>
      <w:r w:rsidR="00361D92" w:rsidRPr="000D73CC">
        <w:rPr>
          <w:rFonts w:ascii="" w:hAnsi="" w:cs="CTraditional Arabic" w:hint="cs"/>
          <w:rtl/>
          <w:lang w:bidi="fa-IR"/>
        </w:rPr>
        <w:t xml:space="preserve"> </w:t>
      </w:r>
      <w:r w:rsidRPr="000D73CC">
        <w:rPr>
          <w:rFonts w:cs="IRNazli" w:hint="cs"/>
          <w:sz w:val="30"/>
          <w:rtl/>
          <w:lang w:bidi="fa-IR"/>
        </w:rPr>
        <w:t>همراه آنها به سمت راست حرکت کرد تا اینکه در محله بنی عوف اقامت گزید و این پنجشنبه</w:t>
      </w:r>
      <w:r w:rsidRPr="000D73CC">
        <w:rPr>
          <w:rStyle w:val="FootnoteReference"/>
          <w:rFonts w:cs="IRNazli"/>
          <w:rtl/>
          <w:lang w:bidi="fa-IR"/>
        </w:rPr>
        <w:footnoteReference w:id="1013"/>
      </w:r>
      <w:r w:rsidRPr="000D73CC">
        <w:rPr>
          <w:rFonts w:cs="IRNazli" w:hint="cs"/>
          <w:sz w:val="30"/>
          <w:rtl/>
          <w:lang w:bidi="fa-IR"/>
        </w:rPr>
        <w:t xml:space="preserve"> دوم ماه ربیع الاول بود. ابوبکر بلند شد و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ساکت نشسته بود. بنابراین، آن دسته از انصار که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را ندیده بودند، نزد ابوبکر می‌آمدند و به او تحنیت می‌گفتند. تا اینکه آفتاب بر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تابید. ابوبکر برخاست و آن حضرت را زیر سای</w:t>
      </w:r>
      <w:r w:rsidR="00671026" w:rsidRPr="000D73CC">
        <w:rPr>
          <w:rFonts w:cs="IRNazli" w:hint="cs"/>
          <w:sz w:val="30"/>
          <w:rtl/>
          <w:lang w:bidi="fa-IR"/>
        </w:rPr>
        <w:t>ۀ</w:t>
      </w:r>
      <w:r w:rsidRPr="000D73CC">
        <w:rPr>
          <w:rFonts w:cs="IRNazli" w:hint="cs"/>
          <w:sz w:val="30"/>
          <w:rtl/>
          <w:lang w:bidi="fa-IR"/>
        </w:rPr>
        <w:t xml:space="preserve"> ردای خود قرار داد. اینجا بود که مردم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را شناختند. بعد از آن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تقریباً ده شب</w:t>
      </w:r>
      <w:r w:rsidRPr="000D73CC">
        <w:rPr>
          <w:rStyle w:val="FootnoteReference"/>
          <w:rFonts w:cs="IRNazli"/>
          <w:rtl/>
          <w:lang w:bidi="fa-IR"/>
        </w:rPr>
        <w:footnoteReference w:id="1014"/>
      </w:r>
      <w:r w:rsidRPr="000D73CC">
        <w:rPr>
          <w:rFonts w:cs="IRNazli" w:hint="cs"/>
          <w:sz w:val="30"/>
          <w:rtl/>
          <w:lang w:bidi="fa-IR"/>
        </w:rPr>
        <w:t xml:space="preserve"> در میان بنی عمرو بن عوف ماند و مسجدی بر پای</w:t>
      </w:r>
      <w:r w:rsidR="00671026" w:rsidRPr="000D73CC">
        <w:rPr>
          <w:rFonts w:cs="IRNazli" w:hint="cs"/>
          <w:sz w:val="30"/>
          <w:rtl/>
          <w:lang w:bidi="fa-IR"/>
        </w:rPr>
        <w:t>ۀ</w:t>
      </w:r>
      <w:r w:rsidRPr="000D73CC">
        <w:rPr>
          <w:rFonts w:cs="IRNazli" w:hint="cs"/>
          <w:sz w:val="30"/>
          <w:rtl/>
          <w:lang w:bidi="fa-IR"/>
        </w:rPr>
        <w:t xml:space="preserve"> تقوا بنیانگذاری و تأسیس کرد و در آن نماز خواند. سپس سوار بر مرکب خود شد (و به مدینه رفت)</w:t>
      </w:r>
      <w:r w:rsidRPr="000D73CC">
        <w:rPr>
          <w:rStyle w:val="FootnoteReference"/>
          <w:rFonts w:cs="IRNazli"/>
          <w:rtl/>
          <w:lang w:bidi="fa-IR"/>
        </w:rPr>
        <w:footnoteReference w:id="1015"/>
      </w:r>
      <w:r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بعداز آنکه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این مدت را در قبا سپری کرد و خواست وارد مدینه گردد، به دنبال انصار فرستاد. آنها نزد پیامبر خدا آمدند و در حالی که مسلح بودند، به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ابوبکر سلام کردند و گفتند: سوار شوید در حالی که در امنیت قرار دارید و از فرمان شما اطاعت می‌شود.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آن گاه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ابوبکر در حالی سوار شدند که انصار اطراف آنها را با سلاح گرفته بودند</w:t>
      </w:r>
      <w:r w:rsidRPr="000D73CC">
        <w:rPr>
          <w:rStyle w:val="FootnoteReference"/>
          <w:rFonts w:cs="IRNazli"/>
          <w:rtl/>
          <w:lang w:bidi="fa-IR"/>
        </w:rPr>
        <w:footnoteReference w:id="1016"/>
      </w:r>
      <w:r w:rsidR="00234AC4"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وقتی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وارد مدینه شد، اهل مدینه با نگاه توأم از مهربانی و شرافت‌گونه می‌گفتند</w:t>
      </w:r>
      <w:r w:rsidR="000D449F" w:rsidRPr="000D73CC">
        <w:rPr>
          <w:rFonts w:cs="IRNazli" w:hint="cs"/>
          <w:sz w:val="30"/>
          <w:rtl/>
          <w:lang w:bidi="fa-IR"/>
        </w:rPr>
        <w:t>:</w:t>
      </w:r>
      <w:r w:rsidRPr="000D73CC">
        <w:rPr>
          <w:rFonts w:cs="IRNazli" w:hint="cs"/>
          <w:sz w:val="30"/>
          <w:rtl/>
          <w:lang w:bidi="fa-IR"/>
        </w:rPr>
        <w:t xml:space="preserve"> </w:t>
      </w:r>
      <w:r w:rsidRPr="000D73CC">
        <w:rPr>
          <w:rStyle w:val="Char9"/>
          <w:rFonts w:hint="cs"/>
          <w:rtl/>
        </w:rPr>
        <w:t>«</w:t>
      </w:r>
      <w:r w:rsidRPr="00C809C9">
        <w:rPr>
          <w:rStyle w:val="Char1"/>
          <w:rFonts w:hint="cs"/>
          <w:rtl/>
        </w:rPr>
        <w:t>جاء نبی الله، جاء نبی الله</w:t>
      </w:r>
      <w:r w:rsidRPr="000D73CC">
        <w:rPr>
          <w:rStyle w:val="Char9"/>
          <w:rFonts w:hint="cs"/>
          <w:rtl/>
        </w:rPr>
        <w:t>»</w:t>
      </w:r>
      <w:r w:rsidRPr="000D73CC">
        <w:rPr>
          <w:rFonts w:cs="B Lotus" w:hint="cs"/>
          <w:sz w:val="32"/>
          <w:szCs w:val="32"/>
          <w:rtl/>
          <w:lang w:bidi="fa-IR"/>
        </w:rPr>
        <w:t xml:space="preserve"> </w:t>
      </w:r>
      <w:r w:rsidRPr="000D73CC">
        <w:rPr>
          <w:rFonts w:cs="IRNazli" w:hint="cs"/>
          <w:sz w:val="30"/>
          <w:rtl/>
          <w:lang w:bidi="fa-IR"/>
        </w:rPr>
        <w:t>«</w:t>
      </w:r>
      <w:r w:rsidRPr="000D73CC">
        <w:rPr>
          <w:rStyle w:val="Chare"/>
          <w:rFonts w:hint="cs"/>
          <w:rtl/>
        </w:rPr>
        <w:t>رسول خدا آمد، رسول خدا آمد</w:t>
      </w:r>
      <w:r w:rsidRPr="000D73CC">
        <w:rPr>
          <w:rFonts w:cs="IRNazli" w:hint="cs"/>
          <w:sz w:val="30"/>
          <w:rtl/>
          <w:lang w:bidi="fa-IR"/>
        </w:rPr>
        <w:t>»</w:t>
      </w:r>
      <w:r w:rsidRPr="000D73CC">
        <w:rPr>
          <w:rStyle w:val="FootnoteReference"/>
          <w:rFonts w:cs="IRNazli"/>
          <w:rtl/>
          <w:lang w:bidi="fa-IR"/>
        </w:rPr>
        <w:footnoteReference w:id="1017"/>
      </w:r>
      <w:r w:rsidR="00085F14"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روز ورود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مدینه روز شادی بود که تا قبل از آن، مدینه چنین روزی به خود ندیده بود و مردم بهترین لباس</w:t>
      </w:r>
      <w:r w:rsidR="00C809C9">
        <w:rPr>
          <w:rFonts w:cs="IRNazli" w:hint="eastAsia"/>
          <w:sz w:val="30"/>
          <w:rtl/>
          <w:lang w:bidi="fa-IR"/>
        </w:rPr>
        <w:t>‌</w:t>
      </w:r>
      <w:r w:rsidRPr="000D73CC">
        <w:rPr>
          <w:rFonts w:cs="IRNazli" w:hint="cs"/>
          <w:sz w:val="30"/>
          <w:rtl/>
          <w:lang w:bidi="fa-IR"/>
        </w:rPr>
        <w:t>هایشان را پوشیدند و گویا برای آنها عید بود و به حق که روز عید بود؛ چراکه روزی بود که اسلام از محیط خفت‌بار و تنگنای مکه به سرزمین مبارک و آزاد مدینه گسترش یافت و قرار بود از مدینه به سایر مناطق دنیا گسترش یابد. اهل مدینه فضل و احسانی را که خداوند به آنها ارزانی داشته و شرافتی را که به آنها اختصاص داده بود، احساس می‌کردند. شهر آنها،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یاران مهاجرش را در خود جای داده و پناهگاه مهمی برای یاری کردن اسلام و سرزمینی بود که به زودی نظام اسلامی به صورت کلی و کامل با هم</w:t>
      </w:r>
      <w:r w:rsidR="00671026" w:rsidRPr="000D73CC">
        <w:rPr>
          <w:rFonts w:cs="IRNazli" w:hint="cs"/>
          <w:sz w:val="30"/>
          <w:rtl/>
          <w:lang w:bidi="fa-IR"/>
        </w:rPr>
        <w:t>ۀ</w:t>
      </w:r>
      <w:r w:rsidRPr="000D73CC">
        <w:rPr>
          <w:rFonts w:cs="IRNazli" w:hint="cs"/>
          <w:sz w:val="30"/>
          <w:rtl/>
          <w:lang w:bidi="fa-IR"/>
        </w:rPr>
        <w:t xml:space="preserve"> مبادی و اصولش در آن اجرا می‌گردید. بنابراین، اهل مدینه با شادی به استقبال آنها آمدند و تکبیر و تهلیل می‌گفتند</w:t>
      </w:r>
      <w:r w:rsidRPr="000D73CC">
        <w:rPr>
          <w:rStyle w:val="FootnoteReference"/>
          <w:rFonts w:cs="IRNazli"/>
          <w:rtl/>
          <w:lang w:bidi="fa-IR"/>
        </w:rPr>
        <w:footnoteReference w:id="1018"/>
      </w:r>
      <w:r w:rsidR="00085F14"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امام مسلم با سند خود چنین روایت نموده است: «وقتی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وارد مدینه شد، مردان و زنان بر بالای خانه‌ها رفتند و علما و خدمتگزاران بر سر راهها ایستادند و فریاد می‌زدند: یا محمد، یا رس</w:t>
      </w:r>
      <w:r w:rsidR="00085F14" w:rsidRPr="000D73CC">
        <w:rPr>
          <w:rFonts w:cs="IRNazli" w:hint="cs"/>
          <w:sz w:val="30"/>
          <w:rtl/>
          <w:lang w:bidi="fa-IR"/>
        </w:rPr>
        <w:t>ول الله، یا محمد یا رسول الله</w:t>
      </w:r>
      <w:r w:rsidRPr="000D73CC">
        <w:rPr>
          <w:rFonts w:cs="IRNazli" w:hint="cs"/>
          <w:sz w:val="30"/>
          <w:rtl/>
          <w:lang w:bidi="fa-IR"/>
        </w:rPr>
        <w:t>»</w:t>
      </w:r>
      <w:r w:rsidR="00ED7464" w:rsidRPr="000D73CC">
        <w:rPr>
          <w:rFonts w:cs="IRNazli" w:hint="cs"/>
          <w:sz w:val="30"/>
          <w:rtl/>
          <w:lang w:bidi="fa-IR"/>
        </w:rPr>
        <w:t>!!</w:t>
      </w:r>
      <w:r w:rsidRPr="000D73CC">
        <w:rPr>
          <w:rStyle w:val="FootnoteReference"/>
          <w:rFonts w:cs="IRNazli"/>
          <w:rtl/>
          <w:lang w:bidi="fa-IR"/>
        </w:rPr>
        <w:footnoteReference w:id="1019"/>
      </w:r>
      <w:r w:rsidR="00085F14"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پس از این استقبال گرم و صمیمانه که تاریخ بشری نمون</w:t>
      </w:r>
      <w:r w:rsidR="00671026" w:rsidRPr="000D73CC">
        <w:rPr>
          <w:rFonts w:cs="IRNazli" w:hint="cs"/>
          <w:sz w:val="30"/>
          <w:rtl/>
          <w:lang w:bidi="fa-IR"/>
        </w:rPr>
        <w:t>ۀ</w:t>
      </w:r>
      <w:r w:rsidRPr="000D73CC">
        <w:rPr>
          <w:rFonts w:cs="IRNazli" w:hint="cs"/>
          <w:sz w:val="30"/>
          <w:rtl/>
          <w:lang w:bidi="fa-IR"/>
        </w:rPr>
        <w:t xml:space="preserve"> آن را ندیده بود و نخواهد دید،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در خان</w:t>
      </w:r>
      <w:r w:rsidR="00671026" w:rsidRPr="000D73CC">
        <w:rPr>
          <w:rFonts w:cs="IRNazli" w:hint="cs"/>
          <w:sz w:val="30"/>
          <w:rtl/>
          <w:lang w:bidi="fa-IR"/>
        </w:rPr>
        <w:t>ۀ</w:t>
      </w:r>
      <w:r w:rsidRPr="000D73CC">
        <w:rPr>
          <w:rFonts w:cs="IRNazli" w:hint="cs"/>
          <w:sz w:val="30"/>
          <w:rtl/>
          <w:lang w:bidi="fa-IR"/>
        </w:rPr>
        <w:t xml:space="preserve"> ابوایوب انصاری اقامت گزید؛ چنانکه از انس</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در حدیثی طولانی هجرت چنین روایت شده است: «پیامبر همچنان می‌رفت تا اینکه در کنار خانه ابوایوب پایین می‌آمد تا با خاندان خود سخن بگوید. ناگهان عبدالله بن سلام که مشغول چیدن خرما بود به محض شنیدن سخن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ظرفی را که در آن برای خانواده‌اش خرما می‌چید، به زمین گذاشت و به سخنان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گوش داد؛ سپس برگشت.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گفت: خانه چه کسی از خاندان ما نزدیک‌تر است</w:t>
      </w:r>
      <w:r w:rsidRPr="000D73CC">
        <w:rPr>
          <w:rStyle w:val="FootnoteReference"/>
          <w:rFonts w:cs="IRNazli"/>
          <w:rtl/>
          <w:lang w:bidi="fa-IR"/>
        </w:rPr>
        <w:footnoteReference w:id="1020"/>
      </w:r>
      <w:r w:rsidRPr="000D73CC">
        <w:rPr>
          <w:rFonts w:cs="IRNazli" w:hint="cs"/>
          <w:sz w:val="30"/>
          <w:rtl/>
          <w:lang w:bidi="fa-IR"/>
        </w:rPr>
        <w:t>. ابوایوب گفت: ای پیامبر خدا! این خانه من است.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برو و برای ما استراحتگاهی آماده کن</w:t>
      </w:r>
      <w:r w:rsidRPr="000D73CC">
        <w:rPr>
          <w:rStyle w:val="FootnoteReference"/>
          <w:rFonts w:cs="IRNazli"/>
          <w:rtl/>
          <w:lang w:bidi="fa-IR"/>
        </w:rPr>
        <w:footnoteReference w:id="1021"/>
      </w:r>
      <w:r w:rsidR="00085F14" w:rsidRPr="000D73CC">
        <w:rPr>
          <w:rFonts w:cs="IRNazli" w:hint="cs"/>
          <w:sz w:val="30"/>
          <w:rtl/>
          <w:lang w:bidi="fa-IR"/>
        </w:rPr>
        <w:t>.</w:t>
      </w:r>
    </w:p>
    <w:p w:rsidR="00813D02" w:rsidRPr="00C809C9" w:rsidRDefault="00813D02" w:rsidP="000A42BE">
      <w:pPr>
        <w:widowControl w:val="0"/>
        <w:tabs>
          <w:tab w:val="right" w:pos="7371"/>
        </w:tabs>
        <w:ind w:firstLine="284"/>
        <w:jc w:val="both"/>
        <w:rPr>
          <w:rFonts w:cs="IRNazli"/>
          <w:spacing w:val="-4"/>
          <w:sz w:val="30"/>
          <w:rtl/>
          <w:lang w:bidi="fa-IR"/>
        </w:rPr>
      </w:pPr>
      <w:r w:rsidRPr="00C809C9">
        <w:rPr>
          <w:rFonts w:cs="IRNazli" w:hint="cs"/>
          <w:spacing w:val="-4"/>
          <w:sz w:val="30"/>
          <w:rtl/>
          <w:lang w:bidi="fa-IR"/>
        </w:rPr>
        <w:t>آن گاه پیامبر اکرم</w:t>
      </w:r>
      <w:r w:rsidR="00361D92" w:rsidRPr="00C809C9">
        <w:rPr>
          <w:rFonts w:cs="IRNazli" w:hint="cs"/>
          <w:spacing w:val="-4"/>
          <w:sz w:val="30"/>
          <w:rtl/>
          <w:lang w:bidi="fa-IR"/>
        </w:rPr>
        <w:t xml:space="preserve"> </w:t>
      </w:r>
      <w:r w:rsidR="003B13DA" w:rsidRPr="00C809C9">
        <w:rPr>
          <w:rFonts w:ascii="" w:hAnsi="" w:cs="CTraditional Arabic" w:hint="cs"/>
          <w:spacing w:val="-4"/>
          <w:rtl/>
          <w:lang w:bidi="fa-IR"/>
        </w:rPr>
        <w:t>ج</w:t>
      </w:r>
      <w:r w:rsidR="00361D92" w:rsidRPr="00C809C9">
        <w:rPr>
          <w:rFonts w:ascii="" w:hAnsi="" w:cs="CTraditional Arabic" w:hint="cs"/>
          <w:spacing w:val="-4"/>
          <w:rtl/>
          <w:lang w:bidi="fa-IR"/>
        </w:rPr>
        <w:t xml:space="preserve"> </w:t>
      </w:r>
      <w:r w:rsidRPr="00C809C9">
        <w:rPr>
          <w:rFonts w:cs="IRNazli" w:hint="cs"/>
          <w:spacing w:val="-4"/>
          <w:sz w:val="30"/>
          <w:rtl/>
          <w:lang w:bidi="fa-IR"/>
        </w:rPr>
        <w:t>نزد ابوایوب سکنی گزید تا اینکه مسجد و خانه‌هایش را ساخت.</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هجرت پیامبراکرم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یارانش با تمام مشکلات و سختیهایی که در راه آن متحمل گردیده بودند، پایان پذیرفت، اما اهداف و مقاصد هجرت پایان نیافت؛ بلکه اهداف هجرت بعد از آنها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مدینه رسید آغاز شد و سختی</w:t>
      </w:r>
      <w:r w:rsidR="00C809C9">
        <w:rPr>
          <w:rFonts w:cs="IRNazli" w:hint="eastAsia"/>
          <w:sz w:val="30"/>
          <w:rtl/>
          <w:lang w:bidi="fa-IR"/>
        </w:rPr>
        <w:t>‌</w:t>
      </w:r>
      <w:r w:rsidRPr="000D73CC">
        <w:rPr>
          <w:rFonts w:cs="IRNazli" w:hint="cs"/>
          <w:sz w:val="30"/>
          <w:rtl/>
          <w:lang w:bidi="fa-IR"/>
        </w:rPr>
        <w:t>ها و رنج</w:t>
      </w:r>
      <w:r w:rsidR="00C809C9">
        <w:rPr>
          <w:rFonts w:cs="IRNazli" w:hint="eastAsia"/>
          <w:sz w:val="30"/>
          <w:rtl/>
          <w:lang w:bidi="fa-IR"/>
        </w:rPr>
        <w:t>‌</w:t>
      </w:r>
      <w:r w:rsidRPr="000D73CC">
        <w:rPr>
          <w:rFonts w:cs="IRNazli" w:hint="cs"/>
          <w:sz w:val="30"/>
          <w:rtl/>
          <w:lang w:bidi="fa-IR"/>
        </w:rPr>
        <w:t>ها و چالش</w:t>
      </w:r>
      <w:r w:rsidR="00C809C9">
        <w:rPr>
          <w:rFonts w:cs="IRNazli" w:hint="eastAsia"/>
          <w:sz w:val="30"/>
          <w:rtl/>
          <w:lang w:bidi="fa-IR"/>
        </w:rPr>
        <w:t>‌</w:t>
      </w:r>
      <w:r w:rsidRPr="000D73CC">
        <w:rPr>
          <w:rFonts w:cs="IRNazli" w:hint="cs"/>
          <w:sz w:val="30"/>
          <w:rtl/>
          <w:lang w:bidi="fa-IR"/>
        </w:rPr>
        <w:t>های جدیدی شروع شد.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مبارزه را شروع کرد تا آینده‌ای درخشان برای امت و دولت اسلامی بسازد و توانست تمدنی اسلامی و زیبا بر پایه‌های ایمان و تقوا و احساس و عدالت بسازد که قدرتمندترین دولتهای آن زمان؛ یعنی، دولت فارس و روم را شکست دهد و پرچم حا</w:t>
      </w:r>
      <w:r w:rsidR="00085F14" w:rsidRPr="000D73CC">
        <w:rPr>
          <w:rFonts w:cs="IRNazli" w:hint="cs"/>
          <w:sz w:val="30"/>
          <w:rtl/>
          <w:lang w:bidi="fa-IR"/>
        </w:rPr>
        <w:t>کمیت الله را به اهتزاز دربیاورد</w:t>
      </w:r>
      <w:r w:rsidRPr="000D73CC">
        <w:rPr>
          <w:rFonts w:cs="IRNazli" w:hint="cs"/>
          <w:sz w:val="30"/>
          <w:rtl/>
          <w:lang w:bidi="fa-IR"/>
        </w:rPr>
        <w:t>»</w:t>
      </w:r>
      <w:r w:rsidRPr="000D73CC">
        <w:rPr>
          <w:rStyle w:val="FootnoteReference"/>
          <w:rFonts w:cs="IRNazli"/>
          <w:rtl/>
          <w:lang w:bidi="fa-IR"/>
        </w:rPr>
        <w:footnoteReference w:id="1022"/>
      </w:r>
      <w:r w:rsidR="00085F14" w:rsidRPr="000D73CC">
        <w:rPr>
          <w:rFonts w:cs="IRNazli" w:hint="cs"/>
          <w:sz w:val="30"/>
          <w:rtl/>
          <w:lang w:bidi="fa-IR"/>
        </w:rPr>
        <w:t>.</w:t>
      </w:r>
    </w:p>
    <w:p w:rsidR="00813D02" w:rsidRPr="000D73CC" w:rsidRDefault="00813D02" w:rsidP="000A42BE">
      <w:pPr>
        <w:pStyle w:val="a0"/>
        <w:widowControl w:val="0"/>
        <w:rPr>
          <w:rtl/>
        </w:rPr>
      </w:pPr>
      <w:bookmarkStart w:id="812" w:name="_Toc134241435"/>
      <w:bookmarkStart w:id="813" w:name="_Toc270033339"/>
      <w:bookmarkStart w:id="814" w:name="_Toc439429833"/>
      <w:r w:rsidRPr="000D73CC">
        <w:rPr>
          <w:rFonts w:hint="cs"/>
          <w:rtl/>
        </w:rPr>
        <w:t>درس</w:t>
      </w:r>
      <w:r w:rsidR="00ED419E" w:rsidRPr="000D73CC">
        <w:rPr>
          <w:rFonts w:hint="eastAsia"/>
          <w:rtl/>
        </w:rPr>
        <w:t>‌</w:t>
      </w:r>
      <w:r w:rsidRPr="000D73CC">
        <w:rPr>
          <w:rFonts w:hint="cs"/>
          <w:rtl/>
        </w:rPr>
        <w:t>ها و آموختنی</w:t>
      </w:r>
      <w:r w:rsidR="00C32B0A" w:rsidRPr="000D73CC">
        <w:rPr>
          <w:rFonts w:hint="eastAsia"/>
          <w:rtl/>
        </w:rPr>
        <w:t>‌</w:t>
      </w:r>
      <w:r w:rsidRPr="000D73CC">
        <w:rPr>
          <w:rFonts w:hint="cs"/>
          <w:rtl/>
        </w:rPr>
        <w:t>ها</w:t>
      </w:r>
      <w:bookmarkEnd w:id="812"/>
      <w:bookmarkEnd w:id="813"/>
      <w:bookmarkEnd w:id="814"/>
    </w:p>
    <w:p w:rsidR="00813D02" w:rsidRPr="000D73CC" w:rsidRDefault="00813D02" w:rsidP="000A42BE">
      <w:pPr>
        <w:pStyle w:val="ListParagraph"/>
        <w:widowControl w:val="0"/>
        <w:numPr>
          <w:ilvl w:val="0"/>
          <w:numId w:val="44"/>
        </w:numPr>
        <w:tabs>
          <w:tab w:val="right" w:pos="7371"/>
        </w:tabs>
        <w:ind w:left="680" w:hanging="340"/>
        <w:jc w:val="both"/>
        <w:rPr>
          <w:rFonts w:cs="IRNazli"/>
          <w:sz w:val="30"/>
          <w:rtl/>
          <w:lang w:bidi="fa-IR"/>
        </w:rPr>
      </w:pPr>
      <w:r w:rsidRPr="000D73CC">
        <w:rPr>
          <w:rFonts w:cs="IRNazli" w:hint="cs"/>
          <w:sz w:val="30"/>
          <w:rtl/>
          <w:lang w:bidi="fa-IR"/>
        </w:rPr>
        <w:t>نبرد بین حق و باطل از دیرباز ادامه دارد و این، یکی از سنت</w:t>
      </w:r>
      <w:r w:rsidR="00C809C9">
        <w:rPr>
          <w:rFonts w:cs="IRNazli" w:hint="eastAsia"/>
          <w:sz w:val="30"/>
          <w:rtl/>
          <w:lang w:bidi="fa-IR"/>
        </w:rPr>
        <w:t>‌</w:t>
      </w:r>
      <w:r w:rsidRPr="000D73CC">
        <w:rPr>
          <w:rFonts w:cs="IRNazli" w:hint="cs"/>
          <w:sz w:val="30"/>
          <w:rtl/>
          <w:lang w:bidi="fa-IR"/>
        </w:rPr>
        <w:t>های اله</w:t>
      </w:r>
      <w:r w:rsidR="00085F14" w:rsidRPr="000D73CC">
        <w:rPr>
          <w:rFonts w:cs="IRNazli" w:hint="cs"/>
          <w:sz w:val="30"/>
          <w:rtl/>
          <w:lang w:bidi="fa-IR"/>
        </w:rPr>
        <w:t>ی است؛ چنانکه خداوند می‌فرماید:</w:t>
      </w:r>
    </w:p>
    <w:p w:rsidR="00813D02" w:rsidRPr="000D73CC" w:rsidRDefault="003D2BCC" w:rsidP="000A42BE">
      <w:pPr>
        <w:pStyle w:val="af"/>
        <w:widowControl w:val="0"/>
        <w:rPr>
          <w:rFonts w:ascii="Times New Roman" w:cs="B Lotus"/>
          <w:rtl/>
        </w:rPr>
      </w:pPr>
      <w:r w:rsidRPr="000D73CC">
        <w:rPr>
          <w:rFonts w:ascii="Times New Roman" w:cs="Traditional Arabic" w:hint="cs"/>
          <w:sz w:val="32"/>
          <w:rtl/>
        </w:rPr>
        <w:t>﴿</w:t>
      </w:r>
      <w:r w:rsidRPr="000D73CC">
        <w:rPr>
          <w:rFonts w:hint="cs"/>
          <w:rtl/>
        </w:rPr>
        <w:t>ٱ</w:t>
      </w:r>
      <w:r w:rsidRPr="000D73CC">
        <w:rPr>
          <w:rFonts w:hint="eastAsia"/>
          <w:rtl/>
        </w:rPr>
        <w:t>لَّذِينَ</w:t>
      </w:r>
      <w:r w:rsidRPr="000D73CC">
        <w:rPr>
          <w:rtl/>
        </w:rPr>
        <w:t xml:space="preserve"> أُخۡرِجُواْ مِن دِيَٰرِهِم بِغَيۡرِ حَقٍّ إِلَّآ أَن يَقُولُواْ رَبُّنَا </w:t>
      </w:r>
      <w:r w:rsidRPr="000D73CC">
        <w:rPr>
          <w:rFonts w:hint="cs"/>
          <w:rtl/>
        </w:rPr>
        <w:t>ٱ</w:t>
      </w:r>
      <w:r w:rsidRPr="000D73CC">
        <w:rPr>
          <w:rFonts w:hint="eastAsia"/>
          <w:rtl/>
        </w:rPr>
        <w:t>للَّهُۗ</w:t>
      </w:r>
      <w:r w:rsidRPr="000D73CC">
        <w:rPr>
          <w:rtl/>
        </w:rPr>
        <w:t xml:space="preserve"> وَلَوۡلَا دَفۡعُ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لنَّاسَ</w:t>
      </w:r>
      <w:r w:rsidRPr="000D73CC">
        <w:rPr>
          <w:rtl/>
        </w:rPr>
        <w:t xml:space="preserve"> بَعۡضَهُم بِبَعۡضٖ لَّهُدِّمَتۡ صَوَٰمِعُ وَبِيَعٞ وَصَلَوَٰتٞ وَمَسَٰجِدُ يُذۡكَرُ فِيهَا </w:t>
      </w:r>
      <w:r w:rsidRPr="000D73CC">
        <w:rPr>
          <w:rFonts w:hint="cs"/>
          <w:rtl/>
        </w:rPr>
        <w:t>ٱ</w:t>
      </w:r>
      <w:r w:rsidRPr="000D73CC">
        <w:rPr>
          <w:rFonts w:hint="eastAsia"/>
          <w:rtl/>
        </w:rPr>
        <w:t>سۡمُ</w:t>
      </w:r>
      <w:r w:rsidRPr="000D73CC">
        <w:rPr>
          <w:rtl/>
        </w:rPr>
        <w:t xml:space="preserve"> </w:t>
      </w:r>
      <w:r w:rsidRPr="000D73CC">
        <w:rPr>
          <w:rFonts w:hint="cs"/>
          <w:rtl/>
        </w:rPr>
        <w:t>ٱ</w:t>
      </w:r>
      <w:r w:rsidRPr="000D73CC">
        <w:rPr>
          <w:rFonts w:hint="eastAsia"/>
          <w:rtl/>
        </w:rPr>
        <w:t>للَّهِ</w:t>
      </w:r>
      <w:r w:rsidRPr="000D73CC">
        <w:rPr>
          <w:rtl/>
        </w:rPr>
        <w:t xml:space="preserve"> كَثِيرٗاۗ وَلَيَنصُرَنّ</w:t>
      </w:r>
      <w:r w:rsidRPr="000D73CC">
        <w:rPr>
          <w:rFonts w:hint="eastAsia"/>
          <w:rtl/>
        </w:rPr>
        <w:t>َ</w:t>
      </w:r>
      <w:r w:rsidRPr="000D73CC">
        <w:rPr>
          <w:rtl/>
        </w:rPr>
        <w:t xml:space="preserve"> </w:t>
      </w:r>
      <w:r w:rsidRPr="000D73CC">
        <w:rPr>
          <w:rFonts w:hint="cs"/>
          <w:rtl/>
        </w:rPr>
        <w:t>ٱ</w:t>
      </w:r>
      <w:r w:rsidRPr="000D73CC">
        <w:rPr>
          <w:rFonts w:hint="eastAsia"/>
          <w:rtl/>
        </w:rPr>
        <w:t>للَّهُ</w:t>
      </w:r>
      <w:r w:rsidRPr="000D73CC">
        <w:rPr>
          <w:rtl/>
        </w:rPr>
        <w:t xml:space="preserve"> مَن يَنصُرُهُ</w:t>
      </w:r>
      <w:r w:rsidRPr="000D73CC">
        <w:rPr>
          <w:rFonts w:hint="cs"/>
          <w:rtl/>
        </w:rPr>
        <w:t>ۥٓۚ</w:t>
      </w:r>
      <w:r w:rsidRPr="000D73CC">
        <w:rPr>
          <w:rtl/>
        </w:rPr>
        <w:t xml:space="preserve"> إِنَّ </w:t>
      </w:r>
      <w:r w:rsidRPr="000D73CC">
        <w:rPr>
          <w:rFonts w:hint="cs"/>
          <w:rtl/>
        </w:rPr>
        <w:t>ٱ</w:t>
      </w:r>
      <w:r w:rsidRPr="000D73CC">
        <w:rPr>
          <w:rFonts w:hint="eastAsia"/>
          <w:rtl/>
        </w:rPr>
        <w:t>للَّهَ</w:t>
      </w:r>
      <w:r w:rsidRPr="000D73CC">
        <w:rPr>
          <w:rtl/>
        </w:rPr>
        <w:t xml:space="preserve"> لَقَوِيٌّ عَزِيزٌ٤٠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[الحج: 40]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همان کسانی که به ناحق ازخانه و کاشان</w:t>
      </w:r>
      <w:r w:rsidR="00671026" w:rsidRPr="000D73CC">
        <w:rPr>
          <w:rFonts w:hint="cs"/>
          <w:rtl/>
        </w:rPr>
        <w:t>ۀ</w:t>
      </w:r>
      <w:r w:rsidRPr="000D73CC">
        <w:rPr>
          <w:rFonts w:hint="cs"/>
          <w:rtl/>
        </w:rPr>
        <w:t xml:space="preserve"> خود اخراج شده‌اند و تنها گناهشان این بوده است که می‌گفته‌اند: پروردگار ما خدا است. اصلاً اگر خداوند بعضی از مردم را به وسیل</w:t>
      </w:r>
      <w:r w:rsidR="00671026" w:rsidRPr="000D73CC">
        <w:rPr>
          <w:rFonts w:hint="cs"/>
          <w:rtl/>
        </w:rPr>
        <w:t>ۀ</w:t>
      </w:r>
      <w:r w:rsidRPr="000D73CC">
        <w:rPr>
          <w:rFonts w:hint="cs"/>
          <w:rtl/>
        </w:rPr>
        <w:t xml:space="preserve"> بعضی دفع نکند دیرهای (راهبان و تارکان دنیا) و کلیساهای (مسیحیان) و کشتهای (یهودیان) و مسجدهای (مسلمانان) که در آنها خدا بسیار یاد می‌شود، تخریب و ویران می‌گردد و به طور مسلم خدا یاری می‌دهد کسانی را که (با دفاع از آئین و معابد) او را یاری دهند. خداوند نیرومند و چیره است</w:t>
      </w:r>
      <w:r w:rsidRPr="000D73CC">
        <w:rPr>
          <w:rStyle w:val="Char9"/>
          <w:rFonts w:hint="cs"/>
          <w:rtl/>
        </w:rPr>
        <w:t>»</w:t>
      </w:r>
      <w:r w:rsidR="003D2BCC" w:rsidRPr="000D73CC">
        <w:rPr>
          <w:rStyle w:val="Char9"/>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اما سرانجام این نبرد و کشمکش معلو</w:t>
      </w:r>
      <w:r w:rsidR="003D2BCC" w:rsidRPr="000D73CC">
        <w:rPr>
          <w:rFonts w:cs="IRNazli" w:hint="cs"/>
          <w:sz w:val="30"/>
          <w:rtl/>
          <w:lang w:bidi="fa-IR"/>
        </w:rPr>
        <w:t>م است؛ چنانکه خداوند می‌فرماید:</w:t>
      </w:r>
    </w:p>
    <w:p w:rsidR="00813D02" w:rsidRPr="000D73CC" w:rsidRDefault="003D2BCC"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كَتَبَ </w:t>
      </w:r>
      <w:r w:rsidRPr="000D73CC">
        <w:rPr>
          <w:rFonts w:hint="cs"/>
          <w:rtl/>
        </w:rPr>
        <w:t>ٱ</w:t>
      </w:r>
      <w:r w:rsidRPr="000D73CC">
        <w:rPr>
          <w:rFonts w:hint="eastAsia"/>
          <w:rtl/>
        </w:rPr>
        <w:t>للَّهُ</w:t>
      </w:r>
      <w:r w:rsidRPr="000D73CC">
        <w:rPr>
          <w:rtl/>
        </w:rPr>
        <w:t xml:space="preserve"> لَأَغۡلِبَنَّ أَنَا۠ وَرُسُلِيٓۚ إِنَّ </w:t>
      </w:r>
      <w:r w:rsidRPr="000D73CC">
        <w:rPr>
          <w:rFonts w:hint="cs"/>
          <w:rtl/>
        </w:rPr>
        <w:t>ٱ</w:t>
      </w:r>
      <w:r w:rsidRPr="000D73CC">
        <w:rPr>
          <w:rFonts w:hint="eastAsia"/>
          <w:rtl/>
        </w:rPr>
        <w:t>للَّهَ</w:t>
      </w:r>
      <w:r w:rsidRPr="000D73CC">
        <w:rPr>
          <w:rtl/>
        </w:rPr>
        <w:t xml:space="preserve"> قَوِيٌّ عَزِيزٞ٢١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[المجادلة: 21]</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خداوند چنین مقدرکرده است که من و پیغمبرانم قطعاً پیروز می‌گردیم؛ بی‌گمان خداوند نیرومند چیره است</w:t>
      </w:r>
      <w:r w:rsidRPr="000D73CC">
        <w:rPr>
          <w:rStyle w:val="Char9"/>
          <w:rFonts w:hint="cs"/>
          <w:rtl/>
        </w:rPr>
        <w:t>»</w:t>
      </w:r>
      <w:r w:rsidR="003D2BCC" w:rsidRPr="000D73CC">
        <w:rPr>
          <w:rStyle w:val="Char9"/>
          <w:rFonts w:hint="cs"/>
          <w:rtl/>
        </w:rPr>
        <w:t>.</w:t>
      </w:r>
    </w:p>
    <w:p w:rsidR="00813D02" w:rsidRPr="000D73CC" w:rsidRDefault="00813D02" w:rsidP="000A42BE">
      <w:pPr>
        <w:pStyle w:val="ListParagraph"/>
        <w:widowControl w:val="0"/>
        <w:numPr>
          <w:ilvl w:val="0"/>
          <w:numId w:val="44"/>
        </w:numPr>
        <w:tabs>
          <w:tab w:val="right" w:pos="7371"/>
        </w:tabs>
        <w:ind w:left="680" w:hanging="340"/>
        <w:jc w:val="both"/>
        <w:rPr>
          <w:rFonts w:cs="IRNazli"/>
          <w:sz w:val="30"/>
          <w:rtl/>
          <w:lang w:bidi="fa-IR"/>
        </w:rPr>
      </w:pPr>
      <w:r w:rsidRPr="000D73CC">
        <w:rPr>
          <w:rFonts w:cs="IRNazli" w:hint="cs"/>
          <w:sz w:val="30"/>
          <w:rtl/>
          <w:lang w:bidi="fa-IR"/>
        </w:rPr>
        <w:t>توطئه و حیل</w:t>
      </w:r>
      <w:r w:rsidR="00671026" w:rsidRPr="000D73CC">
        <w:rPr>
          <w:rFonts w:cs="IRNazli" w:hint="cs"/>
          <w:sz w:val="30"/>
          <w:rtl/>
          <w:lang w:bidi="fa-IR"/>
        </w:rPr>
        <w:t>ۀ</w:t>
      </w:r>
      <w:r w:rsidRPr="000D73CC">
        <w:rPr>
          <w:rFonts w:cs="IRNazli" w:hint="cs"/>
          <w:sz w:val="30"/>
          <w:rtl/>
          <w:lang w:bidi="fa-IR"/>
        </w:rPr>
        <w:t xml:space="preserve"> دشمنان دعوت علیه داعیان امری است که همواره ادامه دارد و تکرار می‌شود؛ خواه به صورت زندان باشد ویا به صورت کشتن و یا تبعید و ... از این رو داعی باید به پروردگارش پناه ببرد و به او اعتماد نماید و بر او توکل کند و بداند که مکر و توطئه بد، فقط کسانی را فرا خواهد گرفت که آن را انجام می‌دهند</w:t>
      </w:r>
      <w:r w:rsidRPr="000D73CC">
        <w:rPr>
          <w:rStyle w:val="FootnoteReference"/>
          <w:rFonts w:cs="IRNazli"/>
          <w:rtl/>
          <w:lang w:bidi="fa-IR"/>
        </w:rPr>
        <w:footnoteReference w:id="1023"/>
      </w:r>
      <w:r w:rsidR="003D2BCC" w:rsidRPr="000D73CC">
        <w:rPr>
          <w:rFonts w:cs="IRNazli" w:hint="cs"/>
          <w:sz w:val="30"/>
          <w:rtl/>
          <w:lang w:bidi="fa-IR"/>
        </w:rPr>
        <w:t xml:space="preserve"> همان طور که خداوند می‌فرماید:</w:t>
      </w:r>
    </w:p>
    <w:p w:rsidR="00813D02" w:rsidRPr="000D73CC" w:rsidRDefault="00EC2901" w:rsidP="000A42BE">
      <w:pPr>
        <w:pStyle w:val="af"/>
        <w:widowControl w:val="0"/>
        <w:rPr>
          <w:rFonts w:ascii="Times New Roman" w:cs="B Lotus"/>
          <w:rtl/>
        </w:rPr>
      </w:pPr>
      <w:r w:rsidRPr="000D73CC">
        <w:rPr>
          <w:rFonts w:ascii="Times New Roman" w:cs="Traditional Arabic" w:hint="cs"/>
          <w:sz w:val="32"/>
          <w:rtl/>
        </w:rPr>
        <w:t>﴿</w:t>
      </w:r>
      <w:r w:rsidRPr="000D73CC">
        <w:rPr>
          <w:rtl/>
        </w:rPr>
        <w:t>وَإِذ</w:t>
      </w:r>
      <w:r w:rsidRPr="000D73CC">
        <w:rPr>
          <w:rFonts w:hint="cs"/>
          <w:rtl/>
        </w:rPr>
        <w:t>ۡ</w:t>
      </w:r>
      <w:r w:rsidRPr="000D73CC">
        <w:rPr>
          <w:rtl/>
        </w:rPr>
        <w:t xml:space="preserve"> </w:t>
      </w:r>
      <w:r w:rsidRPr="000D73CC">
        <w:rPr>
          <w:rFonts w:hint="cs"/>
          <w:rtl/>
        </w:rPr>
        <w:t>يَمۡكُرُ</w:t>
      </w:r>
      <w:r w:rsidRPr="000D73CC">
        <w:rPr>
          <w:rtl/>
        </w:rPr>
        <w:t xml:space="preserve"> </w:t>
      </w:r>
      <w:r w:rsidRPr="000D73CC">
        <w:rPr>
          <w:rFonts w:hint="cs"/>
          <w:rtl/>
        </w:rPr>
        <w:t>بِكَ</w:t>
      </w:r>
      <w:r w:rsidRPr="000D73CC">
        <w:rPr>
          <w:rtl/>
        </w:rPr>
        <w:t xml:space="preserve"> </w:t>
      </w:r>
      <w:r w:rsidRPr="000D73CC">
        <w:rPr>
          <w:rFonts w:hint="cs"/>
          <w:rtl/>
        </w:rPr>
        <w:t>ٱ</w:t>
      </w:r>
      <w:r w:rsidRPr="000D73CC">
        <w:rPr>
          <w:rFonts w:hint="eastAsia"/>
          <w:rtl/>
        </w:rPr>
        <w:t>لَّذِينَ</w:t>
      </w:r>
      <w:r w:rsidRPr="000D73CC">
        <w:rPr>
          <w:rtl/>
        </w:rPr>
        <w:t xml:space="preserve"> كَفَرُواْ لِيُثۡبِتُوكَ أَوۡ يَقۡتُلُوكَ أَوۡ يُخۡرِجُوكَۚ وَيَمۡكُرُونَ وَيَمۡكُرُ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للَّهُ</w:t>
      </w:r>
      <w:r w:rsidRPr="000D73CC">
        <w:rPr>
          <w:rtl/>
        </w:rPr>
        <w:t xml:space="preserve"> خَيۡرُ </w:t>
      </w:r>
      <w:r w:rsidRPr="000D73CC">
        <w:rPr>
          <w:rFonts w:hint="cs"/>
          <w:rtl/>
        </w:rPr>
        <w:t>ٱ</w:t>
      </w:r>
      <w:r w:rsidRPr="000D73CC">
        <w:rPr>
          <w:rFonts w:hint="eastAsia"/>
          <w:rtl/>
        </w:rPr>
        <w:t>لۡمَٰكِرِينَ</w:t>
      </w:r>
      <w:r w:rsidRPr="000D73CC">
        <w:rPr>
          <w:rtl/>
        </w:rPr>
        <w:t>٣٠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30]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(و به یادآور ای پیامبر) هنگامی را که کافران دربار</w:t>
      </w:r>
      <w:r w:rsidR="00671026" w:rsidRPr="000D73CC">
        <w:rPr>
          <w:rFonts w:hint="cs"/>
          <w:rtl/>
        </w:rPr>
        <w:t>ۀ</w:t>
      </w:r>
      <w:r w:rsidRPr="000D73CC">
        <w:rPr>
          <w:rFonts w:hint="cs"/>
          <w:rtl/>
        </w:rPr>
        <w:t xml:space="preserve"> تو نقشه می‌کشیدند که تو را به زندان بیفکنند یا بکشند و یا اینکه بیرون کنند، آنان چاره می‌اندیشیدند و نقشه می‌کشیدند و خدا تدبیر و چاره‌سازی می‌کرد و خداوند بهترین چاره‌ساز است</w:t>
      </w:r>
      <w:r w:rsidRPr="000D73CC">
        <w:rPr>
          <w:rStyle w:val="Char9"/>
          <w:rFonts w:hint="cs"/>
          <w:rtl/>
        </w:rPr>
        <w:t>»</w:t>
      </w:r>
      <w:r w:rsidR="00EC2901" w:rsidRPr="000D73CC">
        <w:rPr>
          <w:rStyle w:val="Char9"/>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از جمله دسیسه‌های باطل‌گرایان و دشمنان این است که برای فریب دادن انسانهای ضعیف از سلاح ثروت و مال استفاده می‌کنند تا دعوت و داعیان را از بین ببرند بنابراین، قریش صد شتر سرمایه‌گذاری کرد تا هر کس که یکی از مهاجران را زنده یا مرده بیاورد، این صد شتر را به عنوان جایزه به او بدهند. بنابراین، طمع‌ورزان برای کسب این جایزه بر یکدیگر سبقت گرفتند و یکی از آنها سراقه بود که بعد از این اقدام مخاطره‌آمیز که سودی ازنظر مادی به بار نیاورد، امّا به سود کامل‌تر و گواراتری دست یافت که آن روزی و ثروت ایمان بود و او دیگر راه را برای دیگر آزمندان و طمع‌ورزان که در تعقیب و جستجوی پیامبر بودند کور می‌کرد و این گونه خداوند از دوستان خود و داعیان دینش خطرها را دور می‌سازد</w:t>
      </w:r>
      <w:r w:rsidRPr="000D73CC">
        <w:rPr>
          <w:rStyle w:val="FootnoteReference"/>
          <w:rFonts w:cs="IRNazli"/>
          <w:rtl/>
          <w:lang w:bidi="fa-IR"/>
        </w:rPr>
        <w:footnoteReference w:id="1024"/>
      </w:r>
      <w:r w:rsidRPr="000D73CC">
        <w:rPr>
          <w:rFonts w:cs="IRNazli" w:hint="cs"/>
          <w:sz w:val="30"/>
          <w:rtl/>
          <w:lang w:bidi="fa-IR"/>
        </w:rPr>
        <w:t>. خداوند می‌فرماید:</w:t>
      </w:r>
    </w:p>
    <w:p w:rsidR="00813D02" w:rsidRPr="000D73CC" w:rsidRDefault="00EC2901"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إِنَّ </w:t>
      </w:r>
      <w:r w:rsidRPr="000D73CC">
        <w:rPr>
          <w:rFonts w:hint="cs"/>
          <w:rtl/>
        </w:rPr>
        <w:t>ٱ</w:t>
      </w:r>
      <w:r w:rsidRPr="000D73CC">
        <w:rPr>
          <w:rFonts w:hint="eastAsia"/>
          <w:rtl/>
        </w:rPr>
        <w:t>لَّذِينَ</w:t>
      </w:r>
      <w:r w:rsidRPr="000D73CC">
        <w:rPr>
          <w:rtl/>
        </w:rPr>
        <w:t xml:space="preserve"> كَفَرُواْ يُنفِقُونَ أَمۡوَٰلَهُمۡ لِيَصُدُّواْ عَن سَبِيلِ </w:t>
      </w:r>
      <w:r w:rsidRPr="000D73CC">
        <w:rPr>
          <w:rFonts w:hint="cs"/>
          <w:rtl/>
        </w:rPr>
        <w:t>ٱ</w:t>
      </w:r>
      <w:r w:rsidRPr="000D73CC">
        <w:rPr>
          <w:rFonts w:hint="eastAsia"/>
          <w:rtl/>
        </w:rPr>
        <w:t>للَّهِۚ</w:t>
      </w:r>
      <w:r w:rsidRPr="000D73CC">
        <w:rPr>
          <w:rtl/>
        </w:rPr>
        <w:t xml:space="preserve"> فَسَيُنفِقُونَهَا ثُمَّ تَكُونُ عَلَيۡهِمۡ حَسۡرَةٗ ثُمَّ يُغۡلَبُونَۗ وَ</w:t>
      </w:r>
      <w:r w:rsidRPr="000D73CC">
        <w:rPr>
          <w:rFonts w:hint="cs"/>
          <w:rtl/>
        </w:rPr>
        <w:t>ٱ</w:t>
      </w:r>
      <w:r w:rsidRPr="000D73CC">
        <w:rPr>
          <w:rFonts w:hint="eastAsia"/>
          <w:rtl/>
        </w:rPr>
        <w:t>لَّذِينَ</w:t>
      </w:r>
      <w:r w:rsidRPr="000D73CC">
        <w:rPr>
          <w:rtl/>
        </w:rPr>
        <w:t xml:space="preserve"> كَفَرُوٓاْ إِلَىٰ جَهَنَّمَ يُحۡشَرُونَ٣٦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36]</w:t>
      </w:r>
      <w:r w:rsidRPr="000D73CC">
        <w:rPr>
          <w:rStyle w:val="Char7"/>
          <w:rFonts w:hint="cs"/>
          <w:rtl/>
        </w:rPr>
        <w:t>.</w:t>
      </w:r>
    </w:p>
    <w:p w:rsidR="00813D02" w:rsidRPr="00C809C9" w:rsidRDefault="00813D02" w:rsidP="000A42BE">
      <w:pPr>
        <w:pStyle w:val="aa"/>
        <w:widowControl w:val="0"/>
        <w:rPr>
          <w:rFonts w:ascii="Times New Roman" w:hAnsi="Times New Roman" w:cs="B Lotus"/>
          <w:spacing w:val="-4"/>
          <w:rtl/>
        </w:rPr>
      </w:pPr>
      <w:r w:rsidRPr="00C809C9">
        <w:rPr>
          <w:rStyle w:val="Char9"/>
          <w:rFonts w:hint="cs"/>
          <w:spacing w:val="-4"/>
          <w:rtl/>
        </w:rPr>
        <w:t>«</w:t>
      </w:r>
      <w:r w:rsidRPr="00C809C9">
        <w:rPr>
          <w:rFonts w:hint="cs"/>
          <w:spacing w:val="-4"/>
          <w:rtl/>
        </w:rPr>
        <w:t>کافران اموال خود را خرج می‌کنند تا از راه خدا باز دارند. آنان اموالشان را خرج خواهند کرد، اما بعداً مای</w:t>
      </w:r>
      <w:r w:rsidR="00671026" w:rsidRPr="00C809C9">
        <w:rPr>
          <w:rFonts w:hint="cs"/>
          <w:spacing w:val="-4"/>
          <w:rtl/>
        </w:rPr>
        <w:t>ۀ</w:t>
      </w:r>
      <w:r w:rsidRPr="00C809C9">
        <w:rPr>
          <w:rFonts w:hint="cs"/>
          <w:spacing w:val="-4"/>
          <w:rtl/>
        </w:rPr>
        <w:t xml:space="preserve"> حسرت و ندامت ایشان خواهد گشت و شکست هم خواهند خورد؛ بی‌گمان کافران همگی به سوی دوزخ رانده می‌گردند و در آن گرد آورده می‌شوند</w:t>
      </w:r>
      <w:r w:rsidRPr="00C809C9">
        <w:rPr>
          <w:rStyle w:val="Char9"/>
          <w:rFonts w:hint="cs"/>
          <w:spacing w:val="-4"/>
          <w:rtl/>
        </w:rPr>
        <w:t>»</w:t>
      </w:r>
      <w:r w:rsidR="00EC2901" w:rsidRPr="00C809C9">
        <w:rPr>
          <w:rStyle w:val="Char9"/>
          <w:rFonts w:hint="cs"/>
          <w:spacing w:val="-4"/>
          <w:rtl/>
        </w:rPr>
        <w:t>.</w:t>
      </w:r>
    </w:p>
    <w:p w:rsidR="00813D02" w:rsidRPr="000D73CC" w:rsidRDefault="00813D02" w:rsidP="000A42BE">
      <w:pPr>
        <w:pStyle w:val="ListParagraph"/>
        <w:widowControl w:val="0"/>
        <w:numPr>
          <w:ilvl w:val="0"/>
          <w:numId w:val="44"/>
        </w:numPr>
        <w:tabs>
          <w:tab w:val="right" w:pos="7371"/>
        </w:tabs>
        <w:ind w:left="680" w:hanging="340"/>
        <w:jc w:val="both"/>
        <w:rPr>
          <w:rFonts w:cs="IRNazli"/>
          <w:sz w:val="30"/>
          <w:rtl/>
          <w:lang w:bidi="fa-IR"/>
        </w:rPr>
      </w:pPr>
      <w:r w:rsidRPr="000D73CC">
        <w:rPr>
          <w:rFonts w:cs="IRNazli" w:hint="cs"/>
          <w:sz w:val="30"/>
          <w:rtl/>
          <w:lang w:bidi="fa-IR"/>
        </w:rPr>
        <w:t>با بررسی و اندیشیدن در واقعه هجرت و برنامه‌ریزی دقیق و استفاده دقیق از اسباب از آغاز تا پایان هجرت و از مقدمات هجرت گرفته تا آنچه بعد از آن اتفاق افتاد به این نتیجه می‌رسیم که این برنامه‌‌ریزی با وحی حمایت می‌شد. برنامه‌ریزی بخشی از سنت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بود و جزئی از تکلیف الهی است، در هم</w:t>
      </w:r>
      <w:r w:rsidR="00671026" w:rsidRPr="000D73CC">
        <w:rPr>
          <w:rFonts w:cs="IRNazli" w:hint="cs"/>
          <w:sz w:val="30"/>
          <w:rtl/>
          <w:lang w:bidi="fa-IR"/>
        </w:rPr>
        <w:t>ۀ</w:t>
      </w:r>
      <w:r w:rsidRPr="000D73CC">
        <w:rPr>
          <w:rFonts w:cs="IRNazli" w:hint="cs"/>
          <w:sz w:val="30"/>
          <w:rtl/>
          <w:lang w:bidi="fa-IR"/>
        </w:rPr>
        <w:t xml:space="preserve"> آنچه از یک مسلمان خواسته شده است</w:t>
      </w:r>
      <w:r w:rsidRPr="000D73CC">
        <w:rPr>
          <w:rStyle w:val="FootnoteReference"/>
          <w:rFonts w:cs="IRNazli"/>
          <w:rtl/>
          <w:lang w:bidi="fa-IR"/>
        </w:rPr>
        <w:footnoteReference w:id="1025"/>
      </w:r>
      <w:r w:rsidR="00EC2901"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در برنامه‌ریزی رسول خدا برای هجرت موارد ذیل از اهمیت خاصی برخوردار است: </w:t>
      </w:r>
    </w:p>
    <w:p w:rsidR="00813D02" w:rsidRPr="000D73CC" w:rsidRDefault="00813D02" w:rsidP="000A42BE">
      <w:pPr>
        <w:pStyle w:val="ListParagraph"/>
        <w:widowControl w:val="0"/>
        <w:numPr>
          <w:ilvl w:val="0"/>
          <w:numId w:val="45"/>
        </w:numPr>
        <w:tabs>
          <w:tab w:val="right" w:pos="7371"/>
        </w:tabs>
        <w:ind w:left="680" w:hanging="340"/>
        <w:jc w:val="both"/>
        <w:rPr>
          <w:rFonts w:cs="IRNazli"/>
          <w:sz w:val="30"/>
          <w:rtl/>
          <w:lang w:bidi="fa-IR"/>
        </w:rPr>
      </w:pPr>
      <w:r w:rsidRPr="000D73CC">
        <w:rPr>
          <w:rFonts w:cs="IRNazli" w:hint="cs"/>
          <w:sz w:val="30"/>
          <w:rtl/>
          <w:lang w:bidi="fa-IR"/>
        </w:rPr>
        <w:t>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هنگام شدت گرما به خانه ابوبکر آمد. این درست زمانی بود که هیچ کس در آن وقت از خانه بیرون نمی‌شد. حتی عادت خود پیامبر بر این بود که در این وقت به خانه ابوبکر نمی‌آمد و این بدان خاطر بود که کسی متوجه آمدن ایشان نگردد.</w:t>
      </w:r>
    </w:p>
    <w:p w:rsidR="00813D02" w:rsidRPr="000D73CC" w:rsidRDefault="00813D02" w:rsidP="000A42BE">
      <w:pPr>
        <w:pStyle w:val="ListParagraph"/>
        <w:widowControl w:val="0"/>
        <w:numPr>
          <w:ilvl w:val="0"/>
          <w:numId w:val="45"/>
        </w:numPr>
        <w:tabs>
          <w:tab w:val="right" w:pos="7371"/>
        </w:tabs>
        <w:ind w:left="680" w:hanging="340"/>
        <w:jc w:val="both"/>
        <w:rPr>
          <w:rFonts w:cs="IRNazli"/>
          <w:sz w:val="30"/>
          <w:rtl/>
          <w:lang w:bidi="fa-IR"/>
        </w:rPr>
      </w:pPr>
      <w:r w:rsidRPr="000D73CC">
        <w:rPr>
          <w:rFonts w:cs="IRNazli" w:hint="cs"/>
          <w:sz w:val="30"/>
          <w:rtl/>
          <w:lang w:bidi="fa-IR"/>
        </w:rPr>
        <w:t>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هنگام آمدن نزد ابوبکر صدیق خود را مخفی نمود و نقاب زده آمد؛ چون کسی که سر و صورت خود را بپوشاند، کمتر امکان شناسایی‌اش وجود دارد</w:t>
      </w:r>
      <w:r w:rsidRPr="000D73CC">
        <w:rPr>
          <w:rStyle w:val="FootnoteReference"/>
          <w:rFonts w:cs="IRNazli"/>
          <w:rtl/>
          <w:lang w:bidi="fa-IR"/>
        </w:rPr>
        <w:footnoteReference w:id="1026"/>
      </w:r>
      <w:r w:rsidR="00EC2901" w:rsidRPr="000D73CC">
        <w:rPr>
          <w:rFonts w:cs="IRNazli" w:hint="cs"/>
          <w:sz w:val="30"/>
          <w:rtl/>
          <w:lang w:bidi="fa-IR"/>
        </w:rPr>
        <w:t>.</w:t>
      </w:r>
    </w:p>
    <w:p w:rsidR="00813D02" w:rsidRPr="000D73CC" w:rsidRDefault="00813D02" w:rsidP="000A42BE">
      <w:pPr>
        <w:pStyle w:val="ListParagraph"/>
        <w:widowControl w:val="0"/>
        <w:numPr>
          <w:ilvl w:val="0"/>
          <w:numId w:val="45"/>
        </w:numPr>
        <w:tabs>
          <w:tab w:val="right" w:pos="7371"/>
        </w:tabs>
        <w:ind w:left="680" w:hanging="340"/>
        <w:jc w:val="both"/>
        <w:rPr>
          <w:rFonts w:cs="IRNazli"/>
          <w:sz w:val="30"/>
          <w:rtl/>
          <w:lang w:bidi="fa-IR"/>
        </w:rPr>
      </w:pPr>
      <w:r w:rsidRPr="000D73CC">
        <w:rPr>
          <w:rFonts w:cs="IRNazli" w:hint="cs"/>
          <w:sz w:val="30"/>
          <w:rtl/>
          <w:lang w:bidi="fa-IR"/>
        </w:rPr>
        <w:t xml:space="preserve">به ابوبکر دستور داد تا کسانی را که نزد او هستند، بیرون نماید وگفت: هجرت را بدون تعیین جهت آغاز می‌نماییم. </w:t>
      </w:r>
    </w:p>
    <w:p w:rsidR="00813D02" w:rsidRPr="000D73CC" w:rsidRDefault="00813D02" w:rsidP="000A42BE">
      <w:pPr>
        <w:pStyle w:val="ListParagraph"/>
        <w:widowControl w:val="0"/>
        <w:numPr>
          <w:ilvl w:val="0"/>
          <w:numId w:val="45"/>
        </w:numPr>
        <w:tabs>
          <w:tab w:val="right" w:pos="7371"/>
        </w:tabs>
        <w:ind w:left="680" w:hanging="340"/>
        <w:jc w:val="both"/>
        <w:rPr>
          <w:rFonts w:cs="IRNazli"/>
          <w:sz w:val="30"/>
          <w:rtl/>
          <w:lang w:bidi="fa-IR"/>
        </w:rPr>
      </w:pPr>
      <w:r w:rsidRPr="000D73CC">
        <w:rPr>
          <w:rFonts w:cs="IRNazli" w:hint="cs"/>
          <w:sz w:val="30"/>
          <w:rtl/>
          <w:lang w:bidi="fa-IR"/>
        </w:rPr>
        <w:t>آنها شب هنگام و از دری که پشت خانه ابوبکر بود، بیرون رفتند</w:t>
      </w:r>
      <w:r w:rsidRPr="000D73CC">
        <w:rPr>
          <w:rStyle w:val="FootnoteReference"/>
          <w:rFonts w:cs="IRNazli"/>
          <w:rtl/>
          <w:lang w:bidi="fa-IR"/>
        </w:rPr>
        <w:footnoteReference w:id="1027"/>
      </w:r>
      <w:r w:rsidR="00EC2901" w:rsidRPr="000D73CC">
        <w:rPr>
          <w:rFonts w:cs="IRNazli" w:hint="cs"/>
          <w:sz w:val="30"/>
          <w:rtl/>
          <w:lang w:bidi="fa-IR"/>
        </w:rPr>
        <w:t>.</w:t>
      </w:r>
    </w:p>
    <w:p w:rsidR="00813D02" w:rsidRPr="000D73CC" w:rsidRDefault="00813D02" w:rsidP="000A42BE">
      <w:pPr>
        <w:pStyle w:val="ListParagraph"/>
        <w:widowControl w:val="0"/>
        <w:numPr>
          <w:ilvl w:val="0"/>
          <w:numId w:val="45"/>
        </w:numPr>
        <w:tabs>
          <w:tab w:val="right" w:pos="7371"/>
        </w:tabs>
        <w:ind w:left="680" w:hanging="340"/>
        <w:jc w:val="both"/>
        <w:rPr>
          <w:rFonts w:cs="IRNazli"/>
          <w:sz w:val="30"/>
          <w:rtl/>
          <w:lang w:bidi="fa-IR"/>
        </w:rPr>
      </w:pPr>
      <w:r w:rsidRPr="000D73CC">
        <w:rPr>
          <w:rFonts w:cs="IRNazli" w:hint="cs"/>
          <w:sz w:val="30"/>
          <w:rtl/>
          <w:lang w:bidi="fa-IR"/>
        </w:rPr>
        <w:t>آنها با در پیش گرفتن راههایی که برای قوم ناشناخته بود، کمال احتیاط را نمودند و برای این هدف از راهنمایی کمک گرفتند که راه</w:t>
      </w:r>
      <w:r w:rsidR="00C809C9">
        <w:rPr>
          <w:rFonts w:cs="IRNazli" w:hint="eastAsia"/>
          <w:sz w:val="30"/>
          <w:rtl/>
          <w:lang w:bidi="fa-IR"/>
        </w:rPr>
        <w:t>‌</w:t>
      </w:r>
      <w:r w:rsidRPr="000D73CC">
        <w:rPr>
          <w:rFonts w:cs="IRNazli" w:hint="cs"/>
          <w:sz w:val="30"/>
          <w:rtl/>
          <w:lang w:bidi="fa-IR"/>
        </w:rPr>
        <w:t>های بیابان و صحرا را خوب می‌دانست. گرچه این راهنما مشرک بود، اما دارای اخلاق و مهارت بود و این دلیلی بر این است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از کمک گرفتن و استفاده از مهارتها دریغ نمی‌ورزید و فرق نمی‌کرد که منبع و مصدر آن چه کسی باشد</w:t>
      </w:r>
      <w:r w:rsidRPr="000D73CC">
        <w:rPr>
          <w:rStyle w:val="FootnoteReference"/>
          <w:rFonts w:cs="IRNazli"/>
          <w:rtl/>
          <w:lang w:bidi="fa-IR"/>
        </w:rPr>
        <w:footnoteReference w:id="1028"/>
      </w:r>
      <w:r w:rsidR="00EC2901" w:rsidRPr="000D73CC">
        <w:rPr>
          <w:rFonts w:cs="IRNazli" w:hint="cs"/>
          <w:sz w:val="30"/>
          <w:rtl/>
          <w:lang w:bidi="fa-IR"/>
        </w:rPr>
        <w:t>.</w:t>
      </w:r>
    </w:p>
    <w:p w:rsidR="00813D02" w:rsidRPr="000D73CC" w:rsidRDefault="00813D02" w:rsidP="000A42BE">
      <w:pPr>
        <w:pStyle w:val="ListParagraph"/>
        <w:widowControl w:val="0"/>
        <w:numPr>
          <w:ilvl w:val="0"/>
          <w:numId w:val="45"/>
        </w:numPr>
        <w:tabs>
          <w:tab w:val="right" w:pos="7371"/>
        </w:tabs>
        <w:ind w:left="680" w:hanging="340"/>
        <w:jc w:val="both"/>
        <w:rPr>
          <w:rFonts w:cs="IRNazli"/>
          <w:sz w:val="30"/>
          <w:rtl/>
          <w:lang w:bidi="fa-IR"/>
        </w:rPr>
      </w:pPr>
      <w:r w:rsidRPr="000D73CC">
        <w:rPr>
          <w:rFonts w:cs="IRNazli" w:hint="cs"/>
          <w:sz w:val="30"/>
          <w:rtl/>
          <w:lang w:bidi="fa-IR"/>
        </w:rPr>
        <w:t>در امر هجرت از شخصیت</w:t>
      </w:r>
      <w:r w:rsidR="00C809C9">
        <w:rPr>
          <w:rFonts w:cs="IRNazli" w:hint="eastAsia"/>
          <w:sz w:val="30"/>
          <w:rtl/>
          <w:lang w:bidi="fa-IR"/>
        </w:rPr>
        <w:t>‌</w:t>
      </w:r>
      <w:r w:rsidRPr="000D73CC">
        <w:rPr>
          <w:rFonts w:cs="IRNazli" w:hint="cs"/>
          <w:sz w:val="30"/>
          <w:rtl/>
          <w:lang w:bidi="fa-IR"/>
        </w:rPr>
        <w:t>های فرزانه استفاده نمود؛ چنانکه هم</w:t>
      </w:r>
      <w:r w:rsidR="00671026" w:rsidRPr="000D73CC">
        <w:rPr>
          <w:rFonts w:cs="IRNazli" w:hint="cs"/>
          <w:sz w:val="30"/>
          <w:rtl/>
          <w:lang w:bidi="fa-IR"/>
        </w:rPr>
        <w:t>ۀ</w:t>
      </w:r>
      <w:r w:rsidRPr="000D73CC">
        <w:rPr>
          <w:rFonts w:cs="IRNazli" w:hint="cs"/>
          <w:sz w:val="30"/>
          <w:rtl/>
          <w:lang w:bidi="fa-IR"/>
        </w:rPr>
        <w:t xml:space="preserve"> این شخصیت</w:t>
      </w:r>
      <w:r w:rsidR="00EC2901" w:rsidRPr="000D73CC">
        <w:rPr>
          <w:rFonts w:cs="IRNazli" w:hint="eastAsia"/>
          <w:sz w:val="30"/>
          <w:rtl/>
          <w:lang w:bidi="fa-IR"/>
        </w:rPr>
        <w:t>‌</w:t>
      </w:r>
      <w:r w:rsidRPr="000D73CC">
        <w:rPr>
          <w:rFonts w:cs="IRNazli" w:hint="cs"/>
          <w:sz w:val="30"/>
          <w:rtl/>
          <w:lang w:bidi="fa-IR"/>
        </w:rPr>
        <w:t>ها با پیوند خویشاوندی و یا پیوند همکار بودن با هم مرتبط بودند و بدین صورت گروه واحدی را تشکیل می‌دادند که برای محقق کردن هدف بزرگ با یکدیگر همکاری می‌نمودند.</w:t>
      </w:r>
    </w:p>
    <w:p w:rsidR="00813D02" w:rsidRPr="000D73CC" w:rsidRDefault="00813D02" w:rsidP="000A42BE">
      <w:pPr>
        <w:pStyle w:val="ListParagraph"/>
        <w:widowControl w:val="0"/>
        <w:numPr>
          <w:ilvl w:val="0"/>
          <w:numId w:val="45"/>
        </w:numPr>
        <w:tabs>
          <w:tab w:val="right" w:pos="7371"/>
        </w:tabs>
        <w:ind w:left="680" w:hanging="340"/>
        <w:jc w:val="both"/>
        <w:rPr>
          <w:rFonts w:cs="IRNazli"/>
          <w:sz w:val="30"/>
          <w:rtl/>
          <w:lang w:bidi="fa-IR"/>
        </w:rPr>
      </w:pPr>
      <w:r w:rsidRPr="000D73CC">
        <w:rPr>
          <w:rFonts w:cs="IRNazli" w:hint="cs"/>
          <w:sz w:val="30"/>
          <w:rtl/>
          <w:lang w:bidi="fa-IR"/>
        </w:rPr>
        <w:t>انتخاب افراد با در نظر گرفتن توانایی او در کاری که به او واگذار می‌گردید تا بتواند آن را به بهترین وجه انجام دهد.</w:t>
      </w:r>
    </w:p>
    <w:p w:rsidR="00813D02" w:rsidRPr="000D73CC" w:rsidRDefault="00813D02" w:rsidP="000A42BE">
      <w:pPr>
        <w:pStyle w:val="ListParagraph"/>
        <w:widowControl w:val="0"/>
        <w:numPr>
          <w:ilvl w:val="0"/>
          <w:numId w:val="45"/>
        </w:numPr>
        <w:tabs>
          <w:tab w:val="right" w:pos="7371"/>
        </w:tabs>
        <w:ind w:left="680" w:hanging="340"/>
        <w:jc w:val="both"/>
        <w:rPr>
          <w:rFonts w:cs="IRNazli"/>
          <w:sz w:val="30"/>
          <w:rtl/>
          <w:lang w:bidi="fa-IR"/>
        </w:rPr>
      </w:pPr>
      <w:r w:rsidRPr="000D73CC">
        <w:rPr>
          <w:rFonts w:cs="IRNazli" w:hint="cs"/>
          <w:sz w:val="30"/>
          <w:rtl/>
          <w:lang w:bidi="fa-IR"/>
        </w:rPr>
        <w:t>خوابیدن علی بن ابی‌طالب در بستر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نقش</w:t>
      </w:r>
      <w:r w:rsidR="00671026" w:rsidRPr="000D73CC">
        <w:rPr>
          <w:rFonts w:cs="IRNazli" w:hint="cs"/>
          <w:sz w:val="30"/>
          <w:rtl/>
          <w:lang w:bidi="fa-IR"/>
        </w:rPr>
        <w:t>ۀ</w:t>
      </w:r>
      <w:r w:rsidRPr="000D73CC">
        <w:rPr>
          <w:rFonts w:cs="IRNazli" w:hint="cs"/>
          <w:sz w:val="30"/>
          <w:rtl/>
          <w:lang w:bidi="fa-IR"/>
        </w:rPr>
        <w:t xml:space="preserve"> موفقی بود که این نقشه موجب گمراهی قریش گردید و آنها را از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دور نمود. به گونه‌ای که رسول خدا از جلوی آنان در حالی که خواب بر چشمانشان غلبه کرده بود، گذشت و آنها بعد از بیدار شدن به رختخواب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چشم دوخته بودند و مطمئن بودند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هنوز خواب است در حالی که علی بن ابی‌طالب در آنجا خوابیده بود.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علاوه بر برنامه‌ریزی دقیق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برای هجرت، نیازهای هجرت نیز به صورت حکیمانه‌ای سامان یافته بود که می‌توان موارد ذیل را ذکرنمود:</w:t>
      </w:r>
    </w:p>
    <w:p w:rsidR="00813D02" w:rsidRPr="000D73CC" w:rsidRDefault="00813D02" w:rsidP="000A42BE">
      <w:pPr>
        <w:pStyle w:val="ListParagraph"/>
        <w:widowControl w:val="0"/>
        <w:numPr>
          <w:ilvl w:val="0"/>
          <w:numId w:val="46"/>
        </w:numPr>
        <w:tabs>
          <w:tab w:val="right" w:pos="7371"/>
        </w:tabs>
        <w:ind w:left="680" w:hanging="340"/>
        <w:jc w:val="both"/>
        <w:rPr>
          <w:rFonts w:cs="IRNazli"/>
          <w:sz w:val="30"/>
          <w:rtl/>
          <w:lang w:bidi="fa-IR"/>
        </w:rPr>
      </w:pPr>
      <w:r w:rsidRPr="000D73CC">
        <w:rPr>
          <w:rFonts w:cs="IRNazli" w:hint="cs"/>
          <w:sz w:val="30"/>
          <w:rtl/>
          <w:lang w:bidi="fa-IR"/>
        </w:rPr>
        <w:t>علی در بستر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می‌خوابد تا قریش را فریب دهد و بعداً امانت</w:t>
      </w:r>
      <w:r w:rsidR="00EC2901" w:rsidRPr="000D73CC">
        <w:rPr>
          <w:rFonts w:cs="IRNazli" w:hint="eastAsia"/>
          <w:sz w:val="30"/>
          <w:rtl/>
          <w:lang w:bidi="fa-IR"/>
        </w:rPr>
        <w:t>‌</w:t>
      </w:r>
      <w:r w:rsidRPr="000D73CC">
        <w:rPr>
          <w:rFonts w:cs="IRNazli" w:hint="cs"/>
          <w:sz w:val="30"/>
          <w:rtl/>
          <w:lang w:bidi="fa-IR"/>
        </w:rPr>
        <w:t>هایی را که نزد پیامبر بودند، به صاحبانشان برگرداند و سپس به پیامبر بپیوندد.</w:t>
      </w:r>
    </w:p>
    <w:p w:rsidR="00813D02" w:rsidRPr="000D73CC" w:rsidRDefault="00813D02" w:rsidP="000A42BE">
      <w:pPr>
        <w:pStyle w:val="ListParagraph"/>
        <w:widowControl w:val="0"/>
        <w:numPr>
          <w:ilvl w:val="0"/>
          <w:numId w:val="46"/>
        </w:numPr>
        <w:tabs>
          <w:tab w:val="right" w:pos="7371"/>
        </w:tabs>
        <w:ind w:left="680" w:hanging="340"/>
        <w:jc w:val="both"/>
        <w:rPr>
          <w:rFonts w:cs="IRNazli"/>
          <w:sz w:val="30"/>
          <w:rtl/>
          <w:lang w:bidi="fa-IR"/>
        </w:rPr>
      </w:pPr>
      <w:r w:rsidRPr="000D73CC">
        <w:rPr>
          <w:rFonts w:cs="IRNazli" w:hint="cs"/>
          <w:sz w:val="30"/>
          <w:rtl/>
          <w:lang w:bidi="fa-IR"/>
        </w:rPr>
        <w:t>عبدالله بن ابی‌بکر نیروی اطلاعاتی راستگوئی است و تحرکات دشمن را کنترل می‌نماید.</w:t>
      </w:r>
    </w:p>
    <w:p w:rsidR="00813D02" w:rsidRPr="000D73CC" w:rsidRDefault="00813D02" w:rsidP="000A42BE">
      <w:pPr>
        <w:pStyle w:val="ListParagraph"/>
        <w:widowControl w:val="0"/>
        <w:numPr>
          <w:ilvl w:val="0"/>
          <w:numId w:val="46"/>
        </w:numPr>
        <w:tabs>
          <w:tab w:val="right" w:pos="7371"/>
        </w:tabs>
        <w:ind w:left="680" w:hanging="340"/>
        <w:jc w:val="both"/>
        <w:rPr>
          <w:rFonts w:cs="IRNazli"/>
          <w:sz w:val="30"/>
          <w:rtl/>
          <w:lang w:bidi="fa-IR"/>
        </w:rPr>
      </w:pPr>
      <w:r w:rsidRPr="000D73CC">
        <w:rPr>
          <w:rFonts w:cs="IRNazli" w:hint="cs"/>
          <w:sz w:val="30"/>
          <w:rtl/>
          <w:lang w:bidi="fa-IR"/>
        </w:rPr>
        <w:t>اسماء ذات النطاقین، آذوقه و تدارکات را از مکه در حالی که مشرکان دیوانه‌وار درصدد یافتن محمد</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هستند، به غار می‌برد.</w:t>
      </w:r>
    </w:p>
    <w:p w:rsidR="00813D02" w:rsidRPr="000D73CC" w:rsidRDefault="00813D02" w:rsidP="000A42BE">
      <w:pPr>
        <w:pStyle w:val="ListParagraph"/>
        <w:widowControl w:val="0"/>
        <w:numPr>
          <w:ilvl w:val="0"/>
          <w:numId w:val="46"/>
        </w:numPr>
        <w:tabs>
          <w:tab w:val="right" w:pos="7371"/>
        </w:tabs>
        <w:ind w:left="680" w:hanging="340"/>
        <w:jc w:val="both"/>
        <w:rPr>
          <w:rFonts w:cs="IRNazli"/>
          <w:sz w:val="30"/>
          <w:rtl/>
          <w:lang w:bidi="fa-IR"/>
        </w:rPr>
      </w:pPr>
      <w:r w:rsidRPr="000D73CC">
        <w:rPr>
          <w:rFonts w:cs="IRNazli" w:hint="cs"/>
          <w:sz w:val="30"/>
          <w:rtl/>
          <w:lang w:bidi="fa-IR"/>
        </w:rPr>
        <w:t>عامر بن فهیره چوپان ساده‌ای که گوشت و شیر برای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ابوبکر فراهم می‌نماید نقش امدادگری بارز را ایفا نمود؛ چراکه با بردن گوسفندانش در مسیری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 xml:space="preserve">و ابوبکر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پیمودند، ردپای تاریخی آنها ناپدید نمود تا قریش نتوانند آنان را تعقیب نمایند.</w:t>
      </w:r>
    </w:p>
    <w:p w:rsidR="00813D02" w:rsidRPr="000D73CC" w:rsidRDefault="00813D02" w:rsidP="000A42BE">
      <w:pPr>
        <w:pStyle w:val="ListParagraph"/>
        <w:widowControl w:val="0"/>
        <w:numPr>
          <w:ilvl w:val="0"/>
          <w:numId w:val="46"/>
        </w:numPr>
        <w:tabs>
          <w:tab w:val="right" w:pos="7371"/>
        </w:tabs>
        <w:ind w:left="680" w:hanging="340"/>
        <w:jc w:val="both"/>
        <w:rPr>
          <w:rFonts w:cs="IRNazli"/>
          <w:sz w:val="30"/>
          <w:rtl/>
          <w:lang w:bidi="fa-IR"/>
        </w:rPr>
      </w:pPr>
      <w:r w:rsidRPr="000D73CC">
        <w:rPr>
          <w:rFonts w:cs="IRNazli" w:hint="cs"/>
          <w:sz w:val="30"/>
          <w:rtl/>
          <w:lang w:bidi="fa-IR"/>
        </w:rPr>
        <w:t>عبدالله بن اریقط راهنمای امین هجرت و کارشناس آگاه بیابان در کمال هوشیاری منتظر فرمان رسول خدا است که بگوید شروع کن تا کاروان، راهش را از غار به سوی یثرب در پیش بگیرد.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آخرالامر اینکه تمامی امور هجرت به صورت شگفت‌انگیز و با دقت سامان داده شدند و از شرایط و محیط به نحو مطلوب و حکیمانه‌ای استفاده شد و هر یک از دست‌اندرکاران هجرت، در جای مناسب خود گمارده شدند و همه رخنه‌ها بسته شدند و همه نیازهای سفر به صورت زیبا و شگفت‌انگیزی تحت پوشش قرار داده شد و افراد کافی هم در اختیار داشتند.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ضمن استفاده از اسباب به انداز</w:t>
      </w:r>
      <w:r w:rsidR="00671026" w:rsidRPr="000D73CC">
        <w:rPr>
          <w:rFonts w:cs="IRNazli" w:hint="cs"/>
          <w:sz w:val="30"/>
          <w:rtl/>
          <w:lang w:bidi="fa-IR"/>
        </w:rPr>
        <w:t>ۀ</w:t>
      </w:r>
      <w:r w:rsidRPr="000D73CC">
        <w:rPr>
          <w:rFonts w:cs="IRNazli" w:hint="cs"/>
          <w:sz w:val="30"/>
          <w:rtl/>
          <w:lang w:bidi="fa-IR"/>
        </w:rPr>
        <w:t xml:space="preserve"> توان خود به عنایت الهی و مدد او امیدوار بود</w:t>
      </w:r>
      <w:r w:rsidRPr="000D73CC">
        <w:rPr>
          <w:rStyle w:val="FootnoteReference"/>
          <w:rFonts w:cs="IRNazli"/>
          <w:rtl/>
          <w:lang w:bidi="fa-IR"/>
        </w:rPr>
        <w:footnoteReference w:id="1029"/>
      </w:r>
      <w:r w:rsidR="00EC2901" w:rsidRPr="000D73CC">
        <w:rPr>
          <w:rFonts w:cs="IRNazli" w:hint="cs"/>
          <w:sz w:val="30"/>
          <w:rtl/>
          <w:lang w:bidi="fa-IR"/>
        </w:rPr>
        <w:t>.</w:t>
      </w:r>
    </w:p>
    <w:p w:rsidR="00813D02" w:rsidRPr="000D73CC" w:rsidRDefault="00813D02" w:rsidP="000A42BE">
      <w:pPr>
        <w:pStyle w:val="ListParagraph"/>
        <w:widowControl w:val="0"/>
        <w:numPr>
          <w:ilvl w:val="0"/>
          <w:numId w:val="44"/>
        </w:numPr>
        <w:tabs>
          <w:tab w:val="right" w:pos="7371"/>
        </w:tabs>
        <w:ind w:left="680" w:hanging="340"/>
        <w:jc w:val="both"/>
        <w:rPr>
          <w:rFonts w:cs="IRNazli"/>
          <w:sz w:val="30"/>
          <w:rtl/>
          <w:lang w:bidi="fa-IR"/>
        </w:rPr>
      </w:pPr>
      <w:r w:rsidRPr="000D73CC">
        <w:rPr>
          <w:rFonts w:cs="IRNazli" w:hint="cs"/>
          <w:sz w:val="30"/>
          <w:rtl/>
          <w:lang w:bidi="fa-IR"/>
        </w:rPr>
        <w:t>استفاده از اسباب امری ضروری است</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استفاده از اسباب امری ضروری و واجب است، اما به این معنی نیست که استفاده از آن، همواره نتیج</w:t>
      </w:r>
      <w:r w:rsidR="00671026" w:rsidRPr="000D73CC">
        <w:rPr>
          <w:rFonts w:cs="IRNazli" w:hint="cs"/>
          <w:sz w:val="30"/>
          <w:rtl/>
          <w:lang w:bidi="fa-IR"/>
        </w:rPr>
        <w:t>ۀ</w:t>
      </w:r>
      <w:r w:rsidRPr="000D73CC">
        <w:rPr>
          <w:rFonts w:cs="IRNazli" w:hint="cs"/>
          <w:sz w:val="30"/>
          <w:rtl/>
          <w:lang w:bidi="fa-IR"/>
        </w:rPr>
        <w:t xml:space="preserve"> مطلوب را دربرخواهد داشت، چون نتیج</w:t>
      </w:r>
      <w:r w:rsidR="00671026" w:rsidRPr="000D73CC">
        <w:rPr>
          <w:rFonts w:cs="IRNazli" w:hint="cs"/>
          <w:sz w:val="30"/>
          <w:rtl/>
          <w:lang w:bidi="fa-IR"/>
        </w:rPr>
        <w:t>ۀ</w:t>
      </w:r>
      <w:r w:rsidRPr="000D73CC">
        <w:rPr>
          <w:rFonts w:cs="IRNazli" w:hint="cs"/>
          <w:sz w:val="30"/>
          <w:rtl/>
          <w:lang w:bidi="fa-IR"/>
        </w:rPr>
        <w:t xml:space="preserve"> کار امری است که به فرمان خدا و خواست او تعلق دارد و از این رهگذر است که توکل نمودن امری ضروری است که بعد از استفاده کامل از اسباب باید بر خدا توکل نمود.</w:t>
      </w:r>
    </w:p>
    <w:p w:rsidR="00813D02" w:rsidRPr="00C809C9" w:rsidRDefault="00813D02" w:rsidP="000A42BE">
      <w:pPr>
        <w:widowControl w:val="0"/>
        <w:tabs>
          <w:tab w:val="right" w:pos="7371"/>
        </w:tabs>
        <w:ind w:firstLine="284"/>
        <w:jc w:val="both"/>
        <w:rPr>
          <w:rFonts w:cs="IRNazli"/>
          <w:spacing w:val="-2"/>
          <w:sz w:val="30"/>
          <w:rtl/>
          <w:lang w:bidi="fa-IR"/>
        </w:rPr>
      </w:pPr>
      <w:r w:rsidRPr="00C809C9">
        <w:rPr>
          <w:rFonts w:cs="IRNazli" w:hint="cs"/>
          <w:spacing w:val="-2"/>
          <w:sz w:val="30"/>
          <w:rtl/>
          <w:lang w:bidi="fa-IR"/>
        </w:rPr>
        <w:t>آن حضرت هم</w:t>
      </w:r>
      <w:r w:rsidR="00671026" w:rsidRPr="00C809C9">
        <w:rPr>
          <w:rFonts w:cs="IRNazli" w:hint="cs"/>
          <w:spacing w:val="-2"/>
          <w:sz w:val="30"/>
          <w:rtl/>
          <w:lang w:bidi="fa-IR"/>
        </w:rPr>
        <w:t>ۀ</w:t>
      </w:r>
      <w:r w:rsidRPr="00C809C9">
        <w:rPr>
          <w:rFonts w:cs="IRNazli" w:hint="cs"/>
          <w:spacing w:val="-2"/>
          <w:sz w:val="30"/>
          <w:rtl/>
          <w:lang w:bidi="fa-IR"/>
        </w:rPr>
        <w:t xml:space="preserve"> اسباب را فراهم کرد و از همه وسیله‌ها استفاده نمود، اما در عین حال او با خدا بود و خدا را می‌خواند و از او یاری می‌خواست تا تلاش او را موفق گرداند. خداوند نیز درخواست ایشان را پذیرفت؛ چراکه قریش بعد از آنکه بر دهانه غار رسیدند، برگشتند و دست</w:t>
      </w:r>
      <w:r w:rsidR="00C809C9">
        <w:rPr>
          <w:rFonts w:cs="IRNazli" w:hint="eastAsia"/>
          <w:spacing w:val="-2"/>
          <w:sz w:val="30"/>
          <w:rtl/>
          <w:lang w:bidi="fa-IR"/>
        </w:rPr>
        <w:t>‌</w:t>
      </w:r>
      <w:r w:rsidRPr="00C809C9">
        <w:rPr>
          <w:rFonts w:cs="IRNazli" w:hint="cs"/>
          <w:spacing w:val="-2"/>
          <w:sz w:val="30"/>
          <w:rtl/>
          <w:lang w:bidi="fa-IR"/>
        </w:rPr>
        <w:t>های اسب سراقه به زمین فرو رفت و کار با موفقیت به پایان رسید</w:t>
      </w:r>
      <w:r w:rsidRPr="00C809C9">
        <w:rPr>
          <w:rStyle w:val="FootnoteReference"/>
          <w:rFonts w:cs="IRNazli"/>
          <w:spacing w:val="-2"/>
          <w:rtl/>
          <w:lang w:bidi="fa-IR"/>
        </w:rPr>
        <w:footnoteReference w:id="1030"/>
      </w:r>
      <w:r w:rsidR="00EC2901" w:rsidRPr="00C809C9">
        <w:rPr>
          <w:rFonts w:cs="IRNazli" w:hint="cs"/>
          <w:spacing w:val="-2"/>
          <w:sz w:val="30"/>
          <w:rtl/>
          <w:lang w:bidi="fa-IR"/>
        </w:rPr>
        <w:t>.</w:t>
      </w:r>
    </w:p>
    <w:p w:rsidR="00813D02" w:rsidRPr="000D73CC" w:rsidRDefault="00813D02" w:rsidP="000A42BE">
      <w:pPr>
        <w:pStyle w:val="ListParagraph"/>
        <w:widowControl w:val="0"/>
        <w:numPr>
          <w:ilvl w:val="0"/>
          <w:numId w:val="44"/>
        </w:numPr>
        <w:tabs>
          <w:tab w:val="right" w:pos="7371"/>
        </w:tabs>
        <w:ind w:left="680" w:hanging="340"/>
        <w:jc w:val="both"/>
        <w:rPr>
          <w:rFonts w:cs="IRNazli"/>
          <w:sz w:val="30"/>
          <w:rtl/>
          <w:lang w:bidi="fa-IR"/>
        </w:rPr>
      </w:pPr>
      <w:r w:rsidRPr="000D73CC">
        <w:rPr>
          <w:rFonts w:cs="IRNazli" w:hint="cs"/>
          <w:sz w:val="30"/>
          <w:rtl/>
          <w:lang w:bidi="fa-IR"/>
        </w:rPr>
        <w:t>ایمان به معجزات محسوس</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در هجرت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معجزات محسوسی اتفاق افتاد و اینها دلایل ملموسی هستند بر اینکه خداوند، پیامبرش را حفاظت می‌نماید. از جمله آن معجزه‌ها، طبق آنچه روایت شده است، یکی این است که عنکبوت بر دهان</w:t>
      </w:r>
      <w:r w:rsidR="00671026" w:rsidRPr="000D73CC">
        <w:rPr>
          <w:rFonts w:cs="IRNazli" w:hint="cs"/>
          <w:sz w:val="30"/>
          <w:rtl/>
          <w:lang w:bidi="fa-IR"/>
        </w:rPr>
        <w:t>ۀ</w:t>
      </w:r>
      <w:r w:rsidRPr="000D73CC">
        <w:rPr>
          <w:rFonts w:cs="IRNazli" w:hint="cs"/>
          <w:sz w:val="30"/>
          <w:rtl/>
          <w:lang w:bidi="fa-IR"/>
        </w:rPr>
        <w:t xml:space="preserve"> غارتاری تنید؛ یکی آنچه با ام معبد اتفاق افتاد و آنچه به خاطر او برای سراقه اتفاق افتاد و اینکه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سراقه وعده داد که دستبندهای کسری را به دست خواهد کرد. پس لازم است که دعوتگران به این معجزه‌ها بی‌اعتنا نباشند و از آن روی نگردانند؛ بلکه پس از ثبوت آنها با سند صحیح، آنها را بازگو کنند؛ چون این معجزات از جمله اموری است که بر نبوت و رسالت آن حضرت دلالت می‌نماید</w:t>
      </w:r>
      <w:r w:rsidRPr="000D73CC">
        <w:rPr>
          <w:rStyle w:val="FootnoteReference"/>
          <w:rFonts w:cs="IRNazli"/>
          <w:rtl/>
          <w:lang w:bidi="fa-IR"/>
        </w:rPr>
        <w:footnoteReference w:id="1031"/>
      </w:r>
      <w:r w:rsidR="00EC2901" w:rsidRPr="000D73CC">
        <w:rPr>
          <w:rFonts w:cs="IRNazli" w:hint="cs"/>
          <w:sz w:val="30"/>
          <w:rtl/>
          <w:lang w:bidi="fa-IR"/>
        </w:rPr>
        <w:t>.</w:t>
      </w:r>
    </w:p>
    <w:p w:rsidR="00813D02" w:rsidRPr="000D73CC" w:rsidRDefault="00813D02" w:rsidP="000A42BE">
      <w:pPr>
        <w:pStyle w:val="ListParagraph"/>
        <w:widowControl w:val="0"/>
        <w:numPr>
          <w:ilvl w:val="0"/>
          <w:numId w:val="44"/>
        </w:numPr>
        <w:tabs>
          <w:tab w:val="right" w:pos="7371"/>
        </w:tabs>
        <w:ind w:left="680" w:hanging="340"/>
        <w:jc w:val="both"/>
        <w:rPr>
          <w:rFonts w:cs="IRNazli"/>
          <w:sz w:val="30"/>
          <w:rtl/>
          <w:lang w:bidi="fa-IR"/>
        </w:rPr>
      </w:pPr>
      <w:r w:rsidRPr="000D73CC">
        <w:rPr>
          <w:rFonts w:cs="IRNazli" w:hint="cs"/>
          <w:sz w:val="30"/>
          <w:rtl/>
          <w:lang w:bidi="fa-IR"/>
        </w:rPr>
        <w:t xml:space="preserve">جایز بودن کمک خواستن از کافری که فردی امین و مورد اطمینان است </w:t>
      </w:r>
    </w:p>
    <w:p w:rsidR="00813D02" w:rsidRPr="000D73CC" w:rsidRDefault="00813D02" w:rsidP="00C809C9">
      <w:pPr>
        <w:widowControl w:val="0"/>
        <w:tabs>
          <w:tab w:val="right" w:pos="7371"/>
        </w:tabs>
        <w:spacing w:line="238" w:lineRule="auto"/>
        <w:ind w:firstLine="284"/>
        <w:jc w:val="both"/>
        <w:rPr>
          <w:rFonts w:cs="IRNazli"/>
          <w:sz w:val="30"/>
          <w:rtl/>
          <w:lang w:bidi="fa-IR"/>
        </w:rPr>
      </w:pPr>
      <w:r w:rsidRPr="000D73CC">
        <w:rPr>
          <w:rFonts w:cs="IRNazli" w:hint="cs"/>
          <w:sz w:val="30"/>
          <w:rtl/>
          <w:lang w:bidi="fa-IR"/>
        </w:rPr>
        <w:t>برای داعی جایز است از کسی کمک بگیرد که به دعوت او ایمان ندارد، اما در مورد آنچه از او کمک خواسته می‌شود، مطمئن باشد؛ چراکه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 xml:space="preserve">و ابوبکر </w:t>
      </w:r>
      <w:r w:rsidRPr="00C809C9">
        <w:rPr>
          <w:rFonts w:cs="IRNazli" w:hint="cs"/>
          <w:spacing w:val="-2"/>
          <w:sz w:val="30"/>
          <w:rtl/>
          <w:lang w:bidi="fa-IR"/>
        </w:rPr>
        <w:t>مشرکی را به اجرت گرفتند تا آنها را در راه هجرت راهنمایی نماید و شترهای خود را به او دادند و با او وعده گذاشتند که به همراه شتران به غار ثور بیاید و اینها اسرار خطرناکی بود که ابوبکر و پیامبر اکرم</w:t>
      </w:r>
      <w:r w:rsidR="00361D92" w:rsidRPr="00C809C9">
        <w:rPr>
          <w:rFonts w:cs="IRNazli" w:hint="cs"/>
          <w:spacing w:val="-2"/>
          <w:sz w:val="30"/>
          <w:rtl/>
          <w:lang w:bidi="fa-IR"/>
        </w:rPr>
        <w:t xml:space="preserve"> </w:t>
      </w:r>
      <w:r w:rsidR="003B13DA" w:rsidRPr="00C809C9">
        <w:rPr>
          <w:rFonts w:ascii="" w:hAnsi="" w:cs="CTraditional Arabic" w:hint="cs"/>
          <w:spacing w:val="-2"/>
          <w:rtl/>
          <w:lang w:bidi="fa-IR"/>
        </w:rPr>
        <w:t>ج</w:t>
      </w:r>
      <w:r w:rsidR="00361D92" w:rsidRPr="00C809C9">
        <w:rPr>
          <w:rFonts w:ascii="" w:hAnsi="" w:cs="CTraditional Arabic" w:hint="cs"/>
          <w:spacing w:val="-2"/>
          <w:rtl/>
          <w:lang w:bidi="fa-IR"/>
        </w:rPr>
        <w:t xml:space="preserve"> </w:t>
      </w:r>
      <w:r w:rsidRPr="00C809C9">
        <w:rPr>
          <w:rFonts w:cs="IRNazli" w:hint="cs"/>
          <w:spacing w:val="-2"/>
          <w:sz w:val="30"/>
          <w:rtl/>
          <w:lang w:bidi="fa-IR"/>
        </w:rPr>
        <w:t>در اختیار او گذاشتند؛ چون به او اعتماد نمودند و او را امین خود قرار دادند و این مسئله بستگی به مقایسه و سنجش دارد که زیرکی و هوشیاری داعی و شناخت وی ازشخص موردنظر امری مهم محسوب می‌گردد</w:t>
      </w:r>
      <w:r w:rsidRPr="00C809C9">
        <w:rPr>
          <w:rStyle w:val="FootnoteReference"/>
          <w:rFonts w:cs="IRNazli"/>
          <w:spacing w:val="-2"/>
          <w:rtl/>
          <w:lang w:bidi="fa-IR"/>
        </w:rPr>
        <w:footnoteReference w:id="1032"/>
      </w:r>
      <w:r w:rsidR="00EC2901" w:rsidRPr="00C809C9">
        <w:rPr>
          <w:rFonts w:cs="IRNazli" w:hint="cs"/>
          <w:spacing w:val="-2"/>
          <w:sz w:val="30"/>
          <w:rtl/>
          <w:lang w:bidi="fa-IR"/>
        </w:rPr>
        <w:t>.</w:t>
      </w:r>
    </w:p>
    <w:p w:rsidR="00813D02" w:rsidRPr="000D73CC" w:rsidRDefault="00813D02" w:rsidP="00C809C9">
      <w:pPr>
        <w:pStyle w:val="ListParagraph"/>
        <w:widowControl w:val="0"/>
        <w:numPr>
          <w:ilvl w:val="0"/>
          <w:numId w:val="44"/>
        </w:numPr>
        <w:tabs>
          <w:tab w:val="right" w:pos="7371"/>
        </w:tabs>
        <w:spacing w:line="238" w:lineRule="auto"/>
        <w:jc w:val="both"/>
        <w:rPr>
          <w:rFonts w:cs="IRNazli"/>
          <w:sz w:val="30"/>
          <w:rtl/>
          <w:lang w:bidi="fa-IR"/>
        </w:rPr>
      </w:pPr>
      <w:r w:rsidRPr="000D73CC">
        <w:rPr>
          <w:rFonts w:cs="IRNazli" w:hint="cs"/>
          <w:sz w:val="30"/>
          <w:rtl/>
          <w:lang w:bidi="fa-IR"/>
        </w:rPr>
        <w:t>نقش زنان در هجرت</w:t>
      </w:r>
    </w:p>
    <w:p w:rsidR="00813D02" w:rsidRPr="000D73CC" w:rsidRDefault="00813D02" w:rsidP="00C809C9">
      <w:pPr>
        <w:widowControl w:val="0"/>
        <w:tabs>
          <w:tab w:val="right" w:pos="7371"/>
        </w:tabs>
        <w:spacing w:line="238" w:lineRule="auto"/>
        <w:ind w:firstLine="284"/>
        <w:jc w:val="both"/>
        <w:rPr>
          <w:rFonts w:cs="IRNazli"/>
          <w:sz w:val="30"/>
          <w:rtl/>
          <w:lang w:bidi="fa-IR"/>
        </w:rPr>
      </w:pPr>
      <w:r w:rsidRPr="000D73CC">
        <w:rPr>
          <w:rFonts w:cs="IRNazli" w:hint="cs"/>
          <w:sz w:val="30"/>
          <w:rtl/>
          <w:lang w:bidi="fa-IR"/>
        </w:rPr>
        <w:t>در آسمان هجرت، ستاره‌های زیادی درخشید که نقشی بزرگ و سهمی مهم در جهاد داشتند از آن جمله یکی عایشه دختر ابوبکر صدیق است که داستان هجرت را برای ما حفظ نموده و به خاطر سپرده و به امت رسانیده است و دو نفر دیگر ام سلمه؛ مهاجر صبور و همچنین اسماء ذات النطاقین</w:t>
      </w:r>
      <w:r w:rsidRPr="000D73CC">
        <w:rPr>
          <w:rStyle w:val="FootnoteReference"/>
          <w:rFonts w:cs="IRNazli"/>
          <w:rtl/>
          <w:lang w:bidi="fa-IR"/>
        </w:rPr>
        <w:footnoteReference w:id="1033"/>
      </w:r>
      <w:r w:rsidRPr="000D73CC">
        <w:rPr>
          <w:rFonts w:cs="IRNazli" w:hint="cs"/>
          <w:sz w:val="30"/>
          <w:rtl/>
          <w:lang w:bidi="fa-IR"/>
        </w:rPr>
        <w:t xml:space="preserve"> که در تأمین آب و غذای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همراهش در غار سهیم بود، می‌باشند. اسماء می‌گوید: وقتی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ابوبکر</w:t>
      </w:r>
      <w:r w:rsidR="006F01A6" w:rsidRPr="00C809C9">
        <w:rPr>
          <w:rFonts w:ascii="CTraditional Arabic" w:hAnsi="CTraditional Arabic" w:cs="CTraditional Arabic" w:hint="cs"/>
          <w:sz w:val="32"/>
          <w:rtl/>
          <w:lang w:bidi="fa-IR"/>
        </w:rPr>
        <w:t>س</w:t>
      </w:r>
      <w:r w:rsidR="00361D92" w:rsidRPr="00C809C9">
        <w:rPr>
          <w:rFonts w:cs="B Lotus"/>
          <w:sz w:val="32"/>
          <w:rtl/>
          <w:lang w:bidi="fa-IR"/>
        </w:rPr>
        <w:t xml:space="preserve"> </w:t>
      </w:r>
      <w:r w:rsidRPr="000D73CC">
        <w:rPr>
          <w:rFonts w:cs="IRNazli" w:hint="cs"/>
          <w:sz w:val="30"/>
          <w:rtl/>
          <w:lang w:bidi="fa-IR"/>
        </w:rPr>
        <w:t xml:space="preserve">مکه را به قصد مدینه ترک نمودند، گروهی از قریش نزد ما آمدند که یکی از </w:t>
      </w:r>
      <w:r w:rsidRPr="00C809C9">
        <w:rPr>
          <w:rFonts w:cs="IRNazli" w:hint="cs"/>
          <w:spacing w:val="-4"/>
          <w:sz w:val="30"/>
          <w:rtl/>
          <w:lang w:bidi="fa-IR"/>
        </w:rPr>
        <w:t>آنها ابوجهل بن هشام بود. آنها بر در خانه ابوبکر ایستادند. من به سوی آنها رفتم. گفتند: ای دختر ابوبکر! پدرت کجاست؟ گفتم</w:t>
      </w:r>
      <w:r w:rsidR="000D449F" w:rsidRPr="00C809C9">
        <w:rPr>
          <w:rFonts w:cs="IRNazli" w:hint="cs"/>
          <w:spacing w:val="-4"/>
          <w:sz w:val="30"/>
          <w:rtl/>
          <w:lang w:bidi="fa-IR"/>
        </w:rPr>
        <w:t>:</w:t>
      </w:r>
      <w:r w:rsidRPr="00C809C9">
        <w:rPr>
          <w:rFonts w:cs="IRNazli" w:hint="cs"/>
          <w:spacing w:val="-4"/>
          <w:sz w:val="30"/>
          <w:rtl/>
          <w:lang w:bidi="fa-IR"/>
        </w:rPr>
        <w:t xml:space="preserve"> نمی‌دانم کجاست؟ می‌گوید: آن گاه ابوجهل دستش را بلند کرد و سیلی محکمی به صورتم زد که بر اثر آن گوشواره‌ام افتاد</w:t>
      </w:r>
      <w:r w:rsidRPr="00C809C9">
        <w:rPr>
          <w:rStyle w:val="FootnoteReference"/>
          <w:rFonts w:cs="IRNazli"/>
          <w:spacing w:val="-4"/>
          <w:rtl/>
          <w:lang w:bidi="fa-IR"/>
        </w:rPr>
        <w:footnoteReference w:id="1034"/>
      </w:r>
      <w:r w:rsidR="00EC2901" w:rsidRPr="00C809C9">
        <w:rPr>
          <w:rFonts w:cs="IRNazli" w:hint="cs"/>
          <w:spacing w:val="-4"/>
          <w:sz w:val="30"/>
          <w:rtl/>
          <w:lang w:bidi="fa-IR"/>
        </w:rPr>
        <w:t>.</w:t>
      </w:r>
    </w:p>
    <w:p w:rsidR="00813D02" w:rsidRPr="000D73CC" w:rsidRDefault="00813D02" w:rsidP="00C809C9">
      <w:pPr>
        <w:widowControl w:val="0"/>
        <w:tabs>
          <w:tab w:val="right" w:pos="7371"/>
        </w:tabs>
        <w:spacing w:line="238" w:lineRule="auto"/>
        <w:ind w:firstLine="284"/>
        <w:jc w:val="both"/>
        <w:rPr>
          <w:rFonts w:cs="IRNazli"/>
          <w:sz w:val="30"/>
          <w:rtl/>
          <w:lang w:bidi="fa-IR"/>
        </w:rPr>
      </w:pPr>
      <w:r w:rsidRPr="000D73CC">
        <w:rPr>
          <w:rFonts w:cs="IRNazli" w:hint="cs"/>
          <w:sz w:val="30"/>
          <w:rtl/>
          <w:lang w:bidi="fa-IR"/>
        </w:rPr>
        <w:t>این درسی است که اسماء به زنان مسلمان در هر نسلی می‌دهد که چگونه یک زن مسلمان باید اسرار مسلمان</w:t>
      </w:r>
      <w:r w:rsidR="00C809C9">
        <w:rPr>
          <w:rFonts w:cs="IRNazli" w:hint="eastAsia"/>
          <w:sz w:val="30"/>
          <w:rtl/>
          <w:lang w:bidi="fa-IR"/>
        </w:rPr>
        <w:t>‌</w:t>
      </w:r>
      <w:r w:rsidRPr="000D73CC">
        <w:rPr>
          <w:rFonts w:cs="IRNazli" w:hint="cs"/>
          <w:sz w:val="30"/>
          <w:rtl/>
          <w:lang w:bidi="fa-IR"/>
        </w:rPr>
        <w:t>ها را از دشمنانشان پنهان بدارد و چگونه محکم و استوار در برابر قدرت</w:t>
      </w:r>
      <w:r w:rsidR="00C809C9">
        <w:rPr>
          <w:rFonts w:cs="IRNazli" w:hint="eastAsia"/>
          <w:sz w:val="30"/>
          <w:rtl/>
          <w:lang w:bidi="fa-IR"/>
        </w:rPr>
        <w:t>‌</w:t>
      </w:r>
      <w:r w:rsidRPr="000D73CC">
        <w:rPr>
          <w:rFonts w:cs="IRNazli" w:hint="cs"/>
          <w:sz w:val="30"/>
          <w:rtl/>
          <w:lang w:bidi="fa-IR"/>
        </w:rPr>
        <w:t>های ستم و تجاوز بایستد؟</w:t>
      </w:r>
    </w:p>
    <w:p w:rsidR="00813D02" w:rsidRPr="000D73CC" w:rsidRDefault="00813D02" w:rsidP="00C809C9">
      <w:pPr>
        <w:widowControl w:val="0"/>
        <w:tabs>
          <w:tab w:val="right" w:pos="7371"/>
        </w:tabs>
        <w:spacing w:line="238" w:lineRule="auto"/>
        <w:ind w:firstLine="284"/>
        <w:jc w:val="both"/>
        <w:rPr>
          <w:rFonts w:cs="IRNazli"/>
          <w:sz w:val="30"/>
          <w:rtl/>
          <w:lang w:bidi="fa-IR"/>
        </w:rPr>
      </w:pPr>
      <w:r w:rsidRPr="000D73CC">
        <w:rPr>
          <w:rFonts w:cs="IRNazli" w:hint="cs"/>
          <w:sz w:val="30"/>
          <w:rtl/>
          <w:lang w:bidi="fa-IR"/>
        </w:rPr>
        <w:t>درس دوم اینکه وقتی پدر بزرگ اسماء، ابوقحافه، که نابینا بود، نزد او آمد و گفت: به خدا سوگند می‌بینم که ابوبکر ناگهان همراه مال و دارایی‌اش از یپش شما رفته است؛ اسماء گفت: هرگز چنین نیست. دست خود را بر این مال بگذار. اسماء می‌گوید: پدربزرگم گفت: اشکالی ندارد وقتی این را برای شما گذاشته است، رفتن او ایرادی ندارد. اسماء می‌گوید: به خدا سوگند که او چیزی برای ما نگذاشته بود، ولی من خواستم با این کار پدربزرگم را آرام کنم</w:t>
      </w:r>
      <w:r w:rsidRPr="000D73CC">
        <w:rPr>
          <w:rStyle w:val="FootnoteReference"/>
          <w:rFonts w:cs="IRNazli"/>
          <w:rtl/>
          <w:lang w:bidi="fa-IR"/>
        </w:rPr>
        <w:footnoteReference w:id="1035"/>
      </w:r>
      <w:r w:rsidR="00EC2901"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و با این هوشیاری و زیرکی، راز پدرش را مخفی نگاه داشت و قلب پدربزرگ نابینای خود را آرام گردانید بدون اینکه دروغی گفته باشد؛ زیرا به راستی پدر آنها همین سنگهایی را که او انباشته بود، برای آنها باقی گذاشته بود و او این کار را برای تسلی بخشیدن خاطر پدربزرگش انجام داد، اما در واقع ابوبکر برای آنها ایمانی فولادین به جا گذاشته بود که طوفان</w:t>
      </w:r>
      <w:r w:rsidR="00C809C9">
        <w:rPr>
          <w:rFonts w:cs="IRNazli" w:hint="eastAsia"/>
          <w:sz w:val="30"/>
          <w:rtl/>
          <w:lang w:bidi="fa-IR"/>
        </w:rPr>
        <w:t>‌</w:t>
      </w:r>
      <w:r w:rsidRPr="000D73CC">
        <w:rPr>
          <w:rFonts w:cs="IRNazli" w:hint="cs"/>
          <w:sz w:val="30"/>
          <w:rtl/>
          <w:lang w:bidi="fa-IR"/>
        </w:rPr>
        <w:t>ها وبادهای سهمگین آن را تکان نمی‌داد؛ ایمانی که کمب</w:t>
      </w:r>
      <w:r w:rsidR="00C809C9">
        <w:rPr>
          <w:rFonts w:cs="IRNazli" w:hint="cs"/>
          <w:sz w:val="30"/>
          <w:rtl/>
          <w:lang w:bidi="fa-IR"/>
        </w:rPr>
        <w:t>ود یا فراوانی ثروت و دارایی هیچ</w:t>
      </w:r>
      <w:r w:rsidR="00C809C9">
        <w:rPr>
          <w:rFonts w:cs="IRNazli" w:hint="eastAsia"/>
          <w:sz w:val="30"/>
          <w:rtl/>
          <w:lang w:bidi="fa-IR"/>
        </w:rPr>
        <w:t>‌</w:t>
      </w:r>
      <w:r w:rsidRPr="000D73CC">
        <w:rPr>
          <w:rFonts w:cs="IRNazli" w:hint="cs"/>
          <w:sz w:val="30"/>
          <w:rtl/>
          <w:lang w:bidi="fa-IR"/>
        </w:rPr>
        <w:t>گونه تأثیری در آن نداشت و برای آنها یقین و اعتمادی به جا گذاشت که حدی نداشت و در آنها همتی را کاشت که بر اثر آن نگاهشان به امور بزرگ معطوف بود و کارهای ناچیز و حقیر را ارج نمی‌نهادند و این گونه برای خانواد</w:t>
      </w:r>
      <w:r w:rsidR="00671026" w:rsidRPr="000D73CC">
        <w:rPr>
          <w:rFonts w:cs="IRNazli" w:hint="cs"/>
          <w:sz w:val="30"/>
          <w:rtl/>
          <w:lang w:bidi="fa-IR"/>
        </w:rPr>
        <w:t>ۀ</w:t>
      </w:r>
      <w:r w:rsidRPr="000D73CC">
        <w:rPr>
          <w:rFonts w:cs="IRNazli" w:hint="cs"/>
          <w:sz w:val="30"/>
          <w:rtl/>
          <w:lang w:bidi="fa-IR"/>
        </w:rPr>
        <w:t xml:space="preserve"> مسلمان نمونه‌ای ارائه داد که کمتر نظیر آن یافت می‌شود و چنین مواردی به ندرت تکرار می‌گردد.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اسماء با اتخاذ چنین مواضعی، برای زنان و دختران مسلمان، نمونه و الگویی ارائه داد تا به او اقتدا کنند و همانند او حرکت نمایند.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اسماء با خواهرانش در مکه ماند بدون آنکه از تنگدستی شکایت کند و اظهار نیازمندی نماید تا اینکه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Pr="000D73CC">
        <w:rPr>
          <w:rFonts w:cs="IRNazli" w:hint="cs"/>
          <w:sz w:val="30"/>
          <w:rtl/>
          <w:lang w:bidi="fa-IR"/>
        </w:rPr>
        <w:t>، زید بن حارثه و ابا رافع غلامش را به مکه فرستاد و به آنها دو شتر و پانصد درهم داد. آنها به سراغ دو دختر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C809C9">
        <w:rPr>
          <w:rFonts w:cs="IRNazli" w:hint="cs"/>
          <w:spacing w:val="-2"/>
          <w:sz w:val="30"/>
          <w:rtl/>
          <w:lang w:bidi="fa-IR"/>
        </w:rPr>
        <w:t>(فاطمه و ام کلثوم) و همسر رسول خدا، سوده بنت زمعه و ام برکه یا ام ایمن رفتند و به همراه اینها عبدالله بن ابی بکر با خانواده ابوبکر به سوی مدینه حرکت کرد که عایشه و اسماء در میان آنها بودند. آنان در خان</w:t>
      </w:r>
      <w:r w:rsidR="00671026" w:rsidRPr="00C809C9">
        <w:rPr>
          <w:rFonts w:cs="IRNazli" w:hint="cs"/>
          <w:spacing w:val="-2"/>
          <w:sz w:val="30"/>
          <w:rtl/>
          <w:lang w:bidi="fa-IR"/>
        </w:rPr>
        <w:t>ۀ</w:t>
      </w:r>
      <w:r w:rsidRPr="00C809C9">
        <w:rPr>
          <w:rFonts w:cs="IRNazli" w:hint="cs"/>
          <w:spacing w:val="-2"/>
          <w:sz w:val="30"/>
          <w:rtl/>
          <w:lang w:bidi="fa-IR"/>
        </w:rPr>
        <w:t xml:space="preserve"> حارثه بن نعمان در مدینه جای داده شدند</w:t>
      </w:r>
      <w:r w:rsidRPr="00C809C9">
        <w:rPr>
          <w:rStyle w:val="FootnoteReference"/>
          <w:rFonts w:cs="IRNazli"/>
          <w:spacing w:val="-2"/>
          <w:rtl/>
          <w:lang w:bidi="fa-IR"/>
        </w:rPr>
        <w:footnoteReference w:id="1036"/>
      </w:r>
      <w:r w:rsidR="00EC2901" w:rsidRPr="00C809C9">
        <w:rPr>
          <w:rFonts w:cs="IRNazli" w:hint="cs"/>
          <w:spacing w:val="-2"/>
          <w:sz w:val="30"/>
          <w:rtl/>
          <w:lang w:bidi="fa-IR"/>
        </w:rPr>
        <w:t>.</w:t>
      </w:r>
    </w:p>
    <w:p w:rsidR="00813D02" w:rsidRPr="000D73CC" w:rsidRDefault="00813D02" w:rsidP="000A42BE">
      <w:pPr>
        <w:pStyle w:val="ListParagraph"/>
        <w:widowControl w:val="0"/>
        <w:numPr>
          <w:ilvl w:val="0"/>
          <w:numId w:val="44"/>
        </w:numPr>
        <w:tabs>
          <w:tab w:val="right" w:pos="7371"/>
        </w:tabs>
        <w:jc w:val="both"/>
        <w:rPr>
          <w:rFonts w:cs="IRNazli"/>
          <w:sz w:val="30"/>
          <w:rtl/>
          <w:lang w:bidi="fa-IR"/>
        </w:rPr>
      </w:pPr>
      <w:r w:rsidRPr="000D73CC">
        <w:rPr>
          <w:rFonts w:cs="IRNazli" w:hint="cs"/>
          <w:sz w:val="30"/>
          <w:rtl/>
          <w:lang w:bidi="fa-IR"/>
        </w:rPr>
        <w:t>امانت</w:t>
      </w:r>
      <w:r w:rsidR="00EC2901" w:rsidRPr="000D73CC">
        <w:rPr>
          <w:rFonts w:cs="IRNazli" w:hint="eastAsia"/>
          <w:sz w:val="30"/>
          <w:rtl/>
          <w:lang w:bidi="fa-IR"/>
        </w:rPr>
        <w:t>‌</w:t>
      </w:r>
      <w:r w:rsidRPr="000D73CC">
        <w:rPr>
          <w:rFonts w:cs="IRNazli" w:hint="cs"/>
          <w:sz w:val="30"/>
          <w:rtl/>
          <w:lang w:bidi="fa-IR"/>
        </w:rPr>
        <w:t xml:space="preserve">های مشرکان نزد پیامبر </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امانت</w:t>
      </w:r>
      <w:r w:rsidR="00EC2901" w:rsidRPr="000D73CC">
        <w:rPr>
          <w:rFonts w:cs="IRNazli" w:hint="eastAsia"/>
          <w:sz w:val="30"/>
          <w:rtl/>
          <w:lang w:bidi="fa-IR"/>
        </w:rPr>
        <w:t>‌</w:t>
      </w:r>
      <w:r w:rsidRPr="000D73CC">
        <w:rPr>
          <w:rFonts w:cs="IRNazli" w:hint="cs"/>
          <w:sz w:val="30"/>
          <w:rtl/>
          <w:lang w:bidi="fa-IR"/>
        </w:rPr>
        <w:t>هایی که مشرکان به پیامبر</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می‌سپردند با اینکه با او سر ستیز داشتند و تصمیم قتل او را گرفته بودند، دلیل آشکاری است بر تناقض و تضاد عجیبی که آنها در آن قرار داشتند و این موضوع زمانی بود که مشرکان، ایشان را تکذیب می‌کردند و گمان می‌بردند که او جادوگر یا دیوانه یا دروغگوست، امّا با تمام این تفاصیل در جامع</w:t>
      </w:r>
      <w:r w:rsidR="00671026" w:rsidRPr="000D73CC">
        <w:rPr>
          <w:rFonts w:cs="IRNazli" w:hint="cs"/>
          <w:sz w:val="30"/>
          <w:rtl/>
          <w:lang w:bidi="fa-IR"/>
        </w:rPr>
        <w:t>ۀ</w:t>
      </w:r>
      <w:r w:rsidRPr="000D73CC">
        <w:rPr>
          <w:rFonts w:cs="IRNazli" w:hint="cs"/>
          <w:sz w:val="30"/>
          <w:rtl/>
          <w:lang w:bidi="fa-IR"/>
        </w:rPr>
        <w:t xml:space="preserve"> خود کسی را بهتر از او سراغ نداشتند که امانتدار و راستگو باشد. بنابراین، آنها اموال خود را نزد وی به امانت می‌گذاردند و این بیانگر این است که کفر ورزیدن آنها به خاطر این نبود که در صداقت و راستگویی پیامبر شک و تردید داشتند؛ بلکه به خاطر کبر و سرکشی درونی آنها و اینکه می‌ترسیدند که با روی کار آمدن رسول خدا، رهبری و طغیان و سرکشی آنها از بین برود با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مخالفت برخواسته بودند</w:t>
      </w:r>
      <w:r w:rsidRPr="000D73CC">
        <w:rPr>
          <w:rStyle w:val="FootnoteReference"/>
          <w:rFonts w:cs="IRNazli"/>
          <w:rtl/>
          <w:lang w:bidi="fa-IR"/>
        </w:rPr>
        <w:footnoteReference w:id="1037"/>
      </w:r>
      <w:r w:rsidR="00EC2901" w:rsidRPr="000D73CC">
        <w:rPr>
          <w:rFonts w:cs="IRNazli" w:hint="cs"/>
          <w:sz w:val="30"/>
          <w:rtl/>
          <w:lang w:bidi="fa-IR"/>
        </w:rPr>
        <w:t>. چنانکه خداوند می‌فرماید:</w:t>
      </w:r>
    </w:p>
    <w:p w:rsidR="00813D02" w:rsidRPr="000D73CC" w:rsidRDefault="004766CD" w:rsidP="000A42BE">
      <w:pPr>
        <w:pStyle w:val="af"/>
        <w:widowControl w:val="0"/>
        <w:rPr>
          <w:rFonts w:ascii="Times New Roman" w:cs="B Lotus"/>
          <w:rtl/>
        </w:rPr>
      </w:pPr>
      <w:r w:rsidRPr="000D73CC">
        <w:rPr>
          <w:rFonts w:ascii="Times New Roman" w:cs="Traditional Arabic" w:hint="cs"/>
          <w:sz w:val="32"/>
          <w:rtl/>
        </w:rPr>
        <w:t>﴿</w:t>
      </w:r>
      <w:r w:rsidRPr="000D73CC">
        <w:rPr>
          <w:rtl/>
        </w:rPr>
        <w:t>قَد</w:t>
      </w:r>
      <w:r w:rsidRPr="000D73CC">
        <w:rPr>
          <w:rFonts w:hint="cs"/>
          <w:rtl/>
        </w:rPr>
        <w:t>ۡ</w:t>
      </w:r>
      <w:r w:rsidRPr="000D73CC">
        <w:rPr>
          <w:rtl/>
        </w:rPr>
        <w:t xml:space="preserve"> </w:t>
      </w:r>
      <w:r w:rsidRPr="000D73CC">
        <w:rPr>
          <w:rFonts w:hint="cs"/>
          <w:rtl/>
        </w:rPr>
        <w:t>نَعۡلَمُ</w:t>
      </w:r>
      <w:r w:rsidRPr="000D73CC">
        <w:rPr>
          <w:rtl/>
        </w:rPr>
        <w:t xml:space="preserve"> </w:t>
      </w:r>
      <w:r w:rsidRPr="000D73CC">
        <w:rPr>
          <w:rFonts w:hint="cs"/>
          <w:rtl/>
        </w:rPr>
        <w:t>إِنَّهُۥ</w:t>
      </w:r>
      <w:r w:rsidRPr="000D73CC">
        <w:rPr>
          <w:rtl/>
        </w:rPr>
        <w:t xml:space="preserve"> لَيَحۡزُنُكَ </w:t>
      </w:r>
      <w:r w:rsidRPr="000D73CC">
        <w:rPr>
          <w:rFonts w:hint="cs"/>
          <w:rtl/>
        </w:rPr>
        <w:t>ٱ</w:t>
      </w:r>
      <w:r w:rsidRPr="000D73CC">
        <w:rPr>
          <w:rFonts w:hint="eastAsia"/>
          <w:rtl/>
        </w:rPr>
        <w:t>لَّذِي</w:t>
      </w:r>
      <w:r w:rsidRPr="000D73CC">
        <w:rPr>
          <w:rtl/>
        </w:rPr>
        <w:t xml:space="preserve"> يَقُولُونَۖ فَإِنَّهُمۡ لَا يُكَذِّبُونَكَ وَلَٰكِنَّ </w:t>
      </w:r>
      <w:r w:rsidRPr="000D73CC">
        <w:rPr>
          <w:rFonts w:hint="cs"/>
          <w:rtl/>
        </w:rPr>
        <w:t>ٱ</w:t>
      </w:r>
      <w:r w:rsidRPr="000D73CC">
        <w:rPr>
          <w:rFonts w:hint="eastAsia"/>
          <w:rtl/>
        </w:rPr>
        <w:t>لظَّٰلِمِينَ</w:t>
      </w:r>
      <w:r w:rsidRPr="000D73CC">
        <w:rPr>
          <w:rtl/>
        </w:rPr>
        <w:t xml:space="preserve"> بِ‍َٔايَٰتِ </w:t>
      </w:r>
      <w:r w:rsidRPr="000D73CC">
        <w:rPr>
          <w:rFonts w:hint="cs"/>
          <w:rtl/>
        </w:rPr>
        <w:t>ٱ</w:t>
      </w:r>
      <w:r w:rsidRPr="000D73CC">
        <w:rPr>
          <w:rFonts w:hint="eastAsia"/>
          <w:rtl/>
        </w:rPr>
        <w:t>للَّهِ</w:t>
      </w:r>
      <w:r w:rsidRPr="000D73CC">
        <w:rPr>
          <w:rtl/>
        </w:rPr>
        <w:t xml:space="preserve"> يَجۡحَدُونَ٣٣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[الأنعام: 33]</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(ای پیغمبر) ما می‌دانیم که آنچه (کفار مکه) می‌گویند تو را غمگین می‌سازد (ناراحت مباش)؛ چراکه آنان تو را تکذیب نمی‌کنند؛ بلکه ستمکا</w:t>
      </w:r>
      <w:r w:rsidR="004766CD" w:rsidRPr="000D73CC">
        <w:rPr>
          <w:rFonts w:hint="cs"/>
          <w:rtl/>
        </w:rPr>
        <w:t>ران آیات خدا را انکار می‌نمایند</w:t>
      </w:r>
      <w:r w:rsidRPr="000D73CC">
        <w:rPr>
          <w:rStyle w:val="Char9"/>
          <w:rFonts w:hint="cs"/>
          <w:rtl/>
        </w:rPr>
        <w:t>»</w:t>
      </w:r>
      <w:r w:rsidR="004766CD" w:rsidRPr="000D73CC">
        <w:rPr>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دستور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با وجود آن شرایط سخت و اضطراب و آشفتگی مبنی بر اینکه علی</w:t>
      </w:r>
      <w:r w:rsidR="006F01A6" w:rsidRPr="00C809C9">
        <w:rPr>
          <w:rFonts w:ascii="CTraditional Arabic" w:hAnsi="CTraditional Arabic" w:cs="CTraditional Arabic" w:hint="cs"/>
          <w:sz w:val="32"/>
          <w:rtl/>
          <w:lang w:bidi="fa-IR"/>
        </w:rPr>
        <w:t>س</w:t>
      </w:r>
      <w:r w:rsidRPr="000D73CC">
        <w:rPr>
          <w:rFonts w:cs="IRNazli" w:hint="cs"/>
          <w:sz w:val="30"/>
          <w:rtl/>
          <w:lang w:bidi="fa-IR"/>
        </w:rPr>
        <w:t xml:space="preserve"> می‌بایست امانت</w:t>
      </w:r>
      <w:r w:rsidR="004766CD" w:rsidRPr="000D73CC">
        <w:rPr>
          <w:rFonts w:cs="IRNazli" w:hint="eastAsia"/>
          <w:sz w:val="30"/>
          <w:rtl/>
          <w:lang w:bidi="fa-IR"/>
        </w:rPr>
        <w:t>‌</w:t>
      </w:r>
      <w:r w:rsidRPr="000D73CC">
        <w:rPr>
          <w:rFonts w:cs="IRNazli" w:hint="cs"/>
          <w:sz w:val="30"/>
          <w:rtl/>
          <w:lang w:bidi="fa-IR"/>
        </w:rPr>
        <w:t>های مردم را به آنان بازگرداند، بیانگر اوج صداقت و امانتداری ایشان می‌باشد</w:t>
      </w:r>
      <w:r w:rsidRPr="000D73CC">
        <w:rPr>
          <w:rStyle w:val="FootnoteReference"/>
          <w:rFonts w:cs="IRNazli"/>
          <w:rtl/>
          <w:lang w:bidi="fa-IR"/>
        </w:rPr>
        <w:footnoteReference w:id="1038"/>
      </w:r>
      <w:r w:rsidR="004766CD" w:rsidRPr="000D73CC">
        <w:rPr>
          <w:rFonts w:cs="IRNazli" w:hint="cs"/>
          <w:sz w:val="30"/>
          <w:rtl/>
          <w:lang w:bidi="fa-IR"/>
        </w:rPr>
        <w:t>.</w:t>
      </w:r>
    </w:p>
    <w:p w:rsidR="00813D02" w:rsidRPr="000D73CC" w:rsidRDefault="00813D02" w:rsidP="000A42BE">
      <w:pPr>
        <w:pStyle w:val="ListParagraph"/>
        <w:widowControl w:val="0"/>
        <w:numPr>
          <w:ilvl w:val="0"/>
          <w:numId w:val="44"/>
        </w:numPr>
        <w:tabs>
          <w:tab w:val="right" w:pos="7371"/>
        </w:tabs>
        <w:jc w:val="both"/>
        <w:rPr>
          <w:rFonts w:cs="IRNazli"/>
          <w:sz w:val="30"/>
          <w:rtl/>
          <w:lang w:bidi="fa-IR"/>
        </w:rPr>
      </w:pPr>
      <w:r w:rsidRPr="000D73CC">
        <w:rPr>
          <w:rFonts w:cs="IRNazli" w:hint="cs"/>
          <w:sz w:val="30"/>
          <w:rtl/>
          <w:lang w:bidi="fa-IR"/>
        </w:rPr>
        <w:t>تهیه سواری با پول</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نپذیرفت که بر شتر ابوبکر سوار شود مگر بعد از اینکه آن را از ابوبکر خریداری نمود. این عمل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برای حاملان دعوت در برگیرند</w:t>
      </w:r>
      <w:r w:rsidR="00671026" w:rsidRPr="000D73CC">
        <w:rPr>
          <w:rFonts w:cs="IRNazli" w:hint="cs"/>
          <w:sz w:val="30"/>
          <w:rtl/>
          <w:lang w:bidi="fa-IR"/>
        </w:rPr>
        <w:t>ۀ</w:t>
      </w:r>
      <w:r w:rsidRPr="000D73CC">
        <w:rPr>
          <w:rFonts w:cs="IRNazli" w:hint="cs"/>
          <w:sz w:val="30"/>
          <w:rtl/>
          <w:lang w:bidi="fa-IR"/>
        </w:rPr>
        <w:t xml:space="preserve"> این موضوع است که شایسته نیست در هیچ زمانی باری بر روی دوش دیگران باشند؛ بلکه دعوتگران باید منبع بخشش و سخاوت باشند.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برای داعیان شایسته نیست که اگر چیزی برای بذل و بخشش ندارند، دست طمع به سوی دیگران دراز نمایند؛ چراکه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اصرار می‌نماید که شتر متعلق به ابوبکر</w:t>
      </w:r>
      <w:r w:rsidR="006F01A6" w:rsidRPr="00C809C9">
        <w:rPr>
          <w:rFonts w:ascii="CTraditional Arabic" w:hAnsi="CTraditional Arabic" w:cs="CTraditional Arabic" w:hint="cs"/>
          <w:sz w:val="32"/>
          <w:rtl/>
          <w:lang w:bidi="fa-IR"/>
        </w:rPr>
        <w:t>س</w:t>
      </w:r>
      <w:r w:rsidRPr="000D73CC">
        <w:rPr>
          <w:rFonts w:cs="IRNazli" w:hint="cs"/>
          <w:sz w:val="30"/>
          <w:rtl/>
          <w:lang w:bidi="fa-IR"/>
        </w:rPr>
        <w:t xml:space="preserve"> را با پرداخت قیمتش بخرد و در این رفتار پیامبر این آ</w:t>
      </w:r>
      <w:r w:rsidR="004766CD" w:rsidRPr="000D73CC">
        <w:rPr>
          <w:rFonts w:cs="IRNazli" w:hint="cs"/>
          <w:sz w:val="30"/>
          <w:rtl/>
          <w:lang w:bidi="fa-IR"/>
        </w:rPr>
        <w:t>یه نماد پیدا می‌کند که می‌گوید:</w:t>
      </w:r>
    </w:p>
    <w:p w:rsidR="00813D02" w:rsidRPr="000D73CC" w:rsidRDefault="006E209C" w:rsidP="000A42BE">
      <w:pPr>
        <w:pStyle w:val="af"/>
        <w:widowControl w:val="0"/>
        <w:rPr>
          <w:rFonts w:ascii="Times New Roman" w:cs="B Lotus"/>
          <w:rtl/>
        </w:rPr>
      </w:pPr>
      <w:r w:rsidRPr="000D73CC">
        <w:rPr>
          <w:rFonts w:ascii="Times New Roman" w:cs="Traditional Arabic" w:hint="cs"/>
          <w:sz w:val="32"/>
          <w:rtl/>
        </w:rPr>
        <w:t>﴿</w:t>
      </w:r>
      <w:r w:rsidRPr="000D73CC">
        <w:rPr>
          <w:rtl/>
        </w:rPr>
        <w:t>وَمَا</w:t>
      </w:r>
      <w:r w:rsidRPr="000D73CC">
        <w:rPr>
          <w:rFonts w:hint="cs"/>
          <w:rtl/>
        </w:rPr>
        <w:t>ٓ</w:t>
      </w:r>
      <w:r w:rsidRPr="000D73CC">
        <w:rPr>
          <w:rtl/>
        </w:rPr>
        <w:t xml:space="preserve"> </w:t>
      </w:r>
      <w:r w:rsidRPr="000D73CC">
        <w:rPr>
          <w:rFonts w:hint="cs"/>
          <w:rtl/>
        </w:rPr>
        <w:t>أَسۡ‍َٔلُكُمۡ</w:t>
      </w:r>
      <w:r w:rsidRPr="000D73CC">
        <w:rPr>
          <w:rtl/>
        </w:rPr>
        <w:t xml:space="preserve"> </w:t>
      </w:r>
      <w:r w:rsidRPr="000D73CC">
        <w:rPr>
          <w:rFonts w:hint="cs"/>
          <w:rtl/>
        </w:rPr>
        <w:t>عَلَيۡهِ</w:t>
      </w:r>
      <w:r w:rsidRPr="000D73CC">
        <w:rPr>
          <w:rtl/>
        </w:rPr>
        <w:t xml:space="preserve"> </w:t>
      </w:r>
      <w:r w:rsidRPr="000D73CC">
        <w:rPr>
          <w:rFonts w:hint="cs"/>
          <w:rtl/>
        </w:rPr>
        <w:t>مِنۡ</w:t>
      </w:r>
      <w:r w:rsidRPr="000D73CC">
        <w:rPr>
          <w:rtl/>
        </w:rPr>
        <w:t xml:space="preserve"> </w:t>
      </w:r>
      <w:r w:rsidRPr="000D73CC">
        <w:rPr>
          <w:rFonts w:hint="cs"/>
          <w:rtl/>
        </w:rPr>
        <w:t>أَجۡرٍۖ</w:t>
      </w:r>
      <w:r w:rsidRPr="000D73CC">
        <w:rPr>
          <w:rtl/>
        </w:rPr>
        <w:t xml:space="preserve"> </w:t>
      </w:r>
      <w:r w:rsidRPr="000D73CC">
        <w:rPr>
          <w:rFonts w:hint="cs"/>
          <w:rtl/>
        </w:rPr>
        <w:t>إِنۡ</w:t>
      </w:r>
      <w:r w:rsidRPr="000D73CC">
        <w:rPr>
          <w:rtl/>
        </w:rPr>
        <w:t xml:space="preserve"> </w:t>
      </w:r>
      <w:r w:rsidRPr="000D73CC">
        <w:rPr>
          <w:rFonts w:hint="cs"/>
          <w:rtl/>
        </w:rPr>
        <w:t>أَجۡرِيَ</w:t>
      </w:r>
      <w:r w:rsidRPr="000D73CC">
        <w:rPr>
          <w:rtl/>
        </w:rPr>
        <w:t xml:space="preserve"> </w:t>
      </w:r>
      <w:r w:rsidRPr="000D73CC">
        <w:rPr>
          <w:rFonts w:hint="cs"/>
          <w:rtl/>
        </w:rPr>
        <w:t>إِلَّا</w:t>
      </w:r>
      <w:r w:rsidRPr="000D73CC">
        <w:rPr>
          <w:rtl/>
        </w:rPr>
        <w:t xml:space="preserve"> </w:t>
      </w:r>
      <w:r w:rsidRPr="000D73CC">
        <w:rPr>
          <w:rFonts w:hint="cs"/>
          <w:rtl/>
        </w:rPr>
        <w:t>عَلَىٰ</w:t>
      </w:r>
      <w:r w:rsidRPr="000D73CC">
        <w:rPr>
          <w:rtl/>
        </w:rPr>
        <w:t xml:space="preserve"> </w:t>
      </w:r>
      <w:r w:rsidRPr="000D73CC">
        <w:rPr>
          <w:rFonts w:hint="cs"/>
          <w:rtl/>
        </w:rPr>
        <w:t>رَبِّ</w:t>
      </w:r>
      <w:r w:rsidRPr="000D73CC">
        <w:rPr>
          <w:rtl/>
        </w:rPr>
        <w:t xml:space="preserve"> </w:t>
      </w:r>
      <w:r w:rsidRPr="000D73CC">
        <w:rPr>
          <w:rFonts w:hint="cs"/>
          <w:rtl/>
        </w:rPr>
        <w:t>ٱ</w:t>
      </w:r>
      <w:r w:rsidRPr="000D73CC">
        <w:rPr>
          <w:rFonts w:hint="eastAsia"/>
          <w:rtl/>
        </w:rPr>
        <w:t>لۡعَٰلَمِينَ</w:t>
      </w:r>
      <w:r w:rsidRPr="000D73CC">
        <w:rPr>
          <w:rtl/>
        </w:rPr>
        <w:t>١٠٩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[الشعراء: 109]</w:t>
      </w:r>
      <w:r w:rsidRPr="000D73CC">
        <w:rPr>
          <w:rStyle w:val="Char7"/>
          <w:rFonts w:hint="cs"/>
          <w:rtl/>
        </w:rPr>
        <w:t>.</w:t>
      </w:r>
    </w:p>
    <w:p w:rsidR="00813D02" w:rsidRPr="000D73CC" w:rsidRDefault="00813D02" w:rsidP="000A42BE">
      <w:pPr>
        <w:pStyle w:val="aa"/>
        <w:widowControl w:val="0"/>
        <w:rPr>
          <w:rtl/>
        </w:rPr>
      </w:pPr>
      <w:r w:rsidRPr="000D73CC">
        <w:rPr>
          <w:rStyle w:val="Char9"/>
          <w:rFonts w:hint="cs"/>
          <w:rtl/>
        </w:rPr>
        <w:t>«</w:t>
      </w:r>
      <w:r w:rsidRPr="000D73CC">
        <w:rPr>
          <w:rFonts w:hint="cs"/>
          <w:rtl/>
        </w:rPr>
        <w:t>من در مقابل این دعوت هیچ مزدی ازشما نمی‌خواهم، مزد من جز بر پروردگار جهانیان نیست</w:t>
      </w:r>
      <w:r w:rsidRPr="000D73CC">
        <w:rPr>
          <w:rStyle w:val="Char9"/>
          <w:rFonts w:hint="cs"/>
          <w:rtl/>
        </w:rPr>
        <w:t>»</w:t>
      </w:r>
      <w:r w:rsidR="006E209C" w:rsidRPr="000D73CC">
        <w:rPr>
          <w:rStyle w:val="Char9"/>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بی‌گمان برای حاملان ایمان و عقیده که به واسط</w:t>
      </w:r>
      <w:r w:rsidR="00671026" w:rsidRPr="000D73CC">
        <w:rPr>
          <w:rFonts w:cs="IRNazli" w:hint="cs"/>
          <w:sz w:val="30"/>
          <w:rtl/>
          <w:lang w:bidi="fa-IR"/>
        </w:rPr>
        <w:t>ۀ</w:t>
      </w:r>
      <w:r w:rsidRPr="000D73CC">
        <w:rPr>
          <w:rFonts w:cs="IRNazli" w:hint="cs"/>
          <w:sz w:val="30"/>
          <w:rtl/>
          <w:lang w:bidi="fa-IR"/>
        </w:rPr>
        <w:t xml:space="preserve"> آن به بشارت و انذار مردم می‌پردازند، شایسته نیست که دست نیاز به سوی کسی غیر از خدا دراز ن</w:t>
      </w:r>
      <w:r w:rsidR="00EC0F68">
        <w:rPr>
          <w:rFonts w:cs="IRNazli" w:hint="cs"/>
          <w:sz w:val="30"/>
          <w:rtl/>
          <w:lang w:bidi="fa-IR"/>
        </w:rPr>
        <w:t>مایند؛ چراکه این عمل با آنچه به</w:t>
      </w:r>
      <w:r w:rsidR="00EC0F68">
        <w:rPr>
          <w:rFonts w:cs="IRNazli" w:hint="eastAsia"/>
          <w:sz w:val="30"/>
          <w:rtl/>
          <w:lang w:bidi="fa-IR"/>
        </w:rPr>
        <w:t>‌</w:t>
      </w:r>
      <w:r w:rsidRPr="000D73CC">
        <w:rPr>
          <w:rFonts w:cs="IRNazli" w:hint="cs"/>
          <w:sz w:val="30"/>
          <w:rtl/>
          <w:lang w:bidi="fa-IR"/>
        </w:rPr>
        <w:t>سوی آن دعوت می‌دهند، مخالف و متضاد است و مردم عادت کرده‌اند که زبان حال را بیشتر درک کنند و بفهمند؛ چون زبان حال رساتر و گویاتر از زبان گفتاری است.</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عقب‌ماندگی مسلمانان و مصیبت</w:t>
      </w:r>
      <w:r w:rsidR="006E209C" w:rsidRPr="000D73CC">
        <w:rPr>
          <w:rFonts w:cs="IRNazli" w:hint="eastAsia"/>
          <w:sz w:val="30"/>
          <w:rtl/>
          <w:lang w:bidi="fa-IR"/>
        </w:rPr>
        <w:t>‌</w:t>
      </w:r>
      <w:r w:rsidRPr="000D73CC">
        <w:rPr>
          <w:rFonts w:cs="IRNazli" w:hint="cs"/>
          <w:sz w:val="30"/>
          <w:rtl/>
          <w:lang w:bidi="fa-IR"/>
        </w:rPr>
        <w:t>هایی که به آن دچار گردیده‌اند از زمانی شروع شد که داعیان و کارکنان دین در برابر مادیات سر فرود آوردند و به چیزی غیر از گرفتن حق و حقوق خود نمی‌اندیشیدند و در چنین زمانی بود که کار دعوت به کاری مادی که فاقد روح و شادابی و درخشندگی است، تبدیل گردید؛ چراکه افراد برای امر به معروف حقوق می‌گیرند. همچنین سخنرانان و ائم</w:t>
      </w:r>
      <w:r w:rsidR="00671026" w:rsidRPr="000D73CC">
        <w:rPr>
          <w:rFonts w:cs="IRNazli" w:hint="cs"/>
          <w:sz w:val="30"/>
          <w:rtl/>
          <w:lang w:bidi="fa-IR"/>
        </w:rPr>
        <w:t>ۀ</w:t>
      </w:r>
      <w:r w:rsidRPr="000D73CC">
        <w:rPr>
          <w:rFonts w:cs="IRNazli" w:hint="cs"/>
          <w:sz w:val="30"/>
          <w:rtl/>
          <w:lang w:bidi="fa-IR"/>
        </w:rPr>
        <w:t xml:space="preserve"> مساجد برای این عمل خود، ماهیانه حقوق دریافت می‌نمایند.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به درستی صدایی که از حنجره‌ای برمی‌خیزد که در پی آن ترس از خدا و امیدواربودن به رضای او نهفته است، با صدایی که طنین می‌اندازد تا مقداری پول کسب نماید، برابر نیست؛ چراکه در مقابل دریافت پول به وعظ و سخنرانی می‌پردازد. از قدیم گفته‌اند: آنکه به خاطر دریافت مزد، نوحه‌سرایی می</w:t>
      </w:r>
      <w:r w:rsidR="00EC0F68">
        <w:rPr>
          <w:rFonts w:cs="IRNazli" w:hint="cs"/>
          <w:sz w:val="30"/>
          <w:rtl/>
          <w:lang w:bidi="fa-IR"/>
        </w:rPr>
        <w:t xml:space="preserve">‌کند به هیچ </w:t>
      </w:r>
      <w:r w:rsidRPr="000D73CC">
        <w:rPr>
          <w:rFonts w:cs="IRNazli" w:hint="cs"/>
          <w:sz w:val="30"/>
          <w:rtl/>
          <w:lang w:bidi="fa-IR"/>
        </w:rPr>
        <w:t>وجه نوحه‌اش با نوح</w:t>
      </w:r>
      <w:r w:rsidR="00671026" w:rsidRPr="000D73CC">
        <w:rPr>
          <w:rFonts w:cs="IRNazli" w:hint="cs"/>
          <w:sz w:val="30"/>
          <w:rtl/>
          <w:lang w:bidi="fa-IR"/>
        </w:rPr>
        <w:t>ۀ</w:t>
      </w:r>
      <w:r w:rsidRPr="000D73CC">
        <w:rPr>
          <w:rFonts w:cs="IRNazli" w:hint="cs"/>
          <w:sz w:val="30"/>
          <w:rtl/>
          <w:lang w:bidi="fa-IR"/>
        </w:rPr>
        <w:t xml:space="preserve"> زنی که فرزندش را از دست داده است، برابر نیست. به این دلیل تأثیر سخن کم شده است و مردم از راه حق دور مانده‌اند</w:t>
      </w:r>
      <w:r w:rsidRPr="000D73CC">
        <w:rPr>
          <w:rStyle w:val="FootnoteReference"/>
          <w:rFonts w:cs="IRNazli"/>
          <w:rtl/>
          <w:lang w:bidi="fa-IR"/>
        </w:rPr>
        <w:footnoteReference w:id="1039"/>
      </w:r>
      <w:r w:rsidR="006E209C" w:rsidRPr="000D73CC">
        <w:rPr>
          <w:rFonts w:cs="IRNazli" w:hint="cs"/>
          <w:sz w:val="30"/>
          <w:rtl/>
          <w:lang w:bidi="fa-IR"/>
        </w:rPr>
        <w:t>.</w:t>
      </w:r>
    </w:p>
    <w:p w:rsidR="00813D02" w:rsidRPr="000D73CC" w:rsidRDefault="006E209C"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10- </w:t>
      </w:r>
      <w:r w:rsidR="00813D02" w:rsidRPr="000D73CC">
        <w:rPr>
          <w:rFonts w:cs="IRNazli" w:hint="cs"/>
          <w:sz w:val="30"/>
          <w:rtl/>
          <w:lang w:bidi="fa-IR"/>
        </w:rPr>
        <w:t>داعی هیچ گونه طمعی به اموال مردم ندارد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وقتی پیامبر خدا سراقه را بخشید، سراقه پیشنهاد کرد که می‌خواهد ایشان را یاری نماید و گفت: این تیرکش من است، از آن تیری بگیر و بر شتران و گوسفندان من در فلان جا گذر خواهی کرد به اندازه‌ای که نیاز داری برای خود بردار.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فرمود: به آن نیازی ندارم</w:t>
      </w:r>
      <w:r w:rsidRPr="000D73CC">
        <w:rPr>
          <w:rStyle w:val="FootnoteReference"/>
          <w:rFonts w:cs="IRNazli"/>
          <w:rtl/>
          <w:lang w:bidi="fa-IR"/>
        </w:rPr>
        <w:footnoteReference w:id="1040"/>
      </w:r>
      <w:r w:rsidR="006E209C"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پس هرگاه داعیان به دارایی و ثروت مردم بی‌علاقه باشند، مردم آنها را دوست خواهند داشت و هرگاه به اموال مردم چشم طمع بدوزند، مردم از آنها متنفر خواهند شد و این درس مهم و آشکاری برای دعوتگران به سوی خداست</w:t>
      </w:r>
      <w:r w:rsidRPr="000D73CC">
        <w:rPr>
          <w:rStyle w:val="FootnoteReference"/>
          <w:rFonts w:cs="IRNazli"/>
          <w:rtl/>
          <w:lang w:bidi="fa-IR"/>
        </w:rPr>
        <w:footnoteReference w:id="1041"/>
      </w:r>
      <w:r w:rsidR="006E209C" w:rsidRPr="000D73CC">
        <w:rPr>
          <w:rFonts w:cs="IRNazli" w:hint="cs"/>
          <w:sz w:val="30"/>
          <w:rtl/>
          <w:lang w:bidi="fa-IR"/>
        </w:rPr>
        <w:t>.</w:t>
      </w:r>
    </w:p>
    <w:p w:rsidR="00813D02" w:rsidRPr="000D73CC" w:rsidRDefault="006E209C"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11- </w:t>
      </w:r>
      <w:r w:rsidR="00813D02" w:rsidRPr="000D73CC">
        <w:rPr>
          <w:rFonts w:cs="IRNazli" w:hint="cs"/>
          <w:sz w:val="30"/>
          <w:rtl/>
          <w:lang w:bidi="fa-IR"/>
        </w:rPr>
        <w:t>احساس وظیف</w:t>
      </w:r>
      <w:r w:rsidR="00671026" w:rsidRPr="000D73CC">
        <w:rPr>
          <w:rFonts w:cs="IRNazli" w:hint="cs"/>
          <w:sz w:val="30"/>
          <w:rtl/>
          <w:lang w:bidi="fa-IR"/>
        </w:rPr>
        <w:t>ۀ</w:t>
      </w:r>
      <w:r w:rsidR="00813D02" w:rsidRPr="000D73CC">
        <w:rPr>
          <w:rFonts w:cs="IRNazli" w:hint="cs"/>
          <w:sz w:val="30"/>
          <w:rtl/>
          <w:lang w:bidi="fa-IR"/>
        </w:rPr>
        <w:t xml:space="preserve"> یک سرباز نمونه</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اثر تربیت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 xml:space="preserve">در شخصیت ابوبکر صدیق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و علی بن ابی‌طالب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به عنوان دو سرباز اسلام آشکار می‌شود. ابوبکر وقتی خواست به مدینه هجرت نماید، </w:t>
      </w:r>
      <w:r w:rsidRPr="000D73CC">
        <w:rPr>
          <w:rFonts w:cs="IRNazli" w:hint="cs"/>
          <w:rtl/>
          <w:lang w:bidi="fa-IR"/>
        </w:rPr>
        <w:t>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به او گفت</w:t>
      </w:r>
      <w:r w:rsidRPr="000D73CC">
        <w:rPr>
          <w:rFonts w:cs="IRNazli" w:hint="cs"/>
          <w:sz w:val="30"/>
          <w:rtl/>
          <w:lang w:bidi="fa-IR"/>
        </w:rPr>
        <w:t>: «شتاب مکن شاید خداوند برای تو همراهی مقر بدارد» از آن وقت ابوبکر برای هجرت برنامه‌ریزی و آمادگی پیدا می‌نمود و برای این منظور دو شتر خرید و آنها را در خانه نگاه داشت و علفشان می‌داد تا به عنوان مرکب برای هجرت آماده شوند و در روایت بخاری آمده است که از ب</w:t>
      </w:r>
      <w:r w:rsidR="006E209C" w:rsidRPr="000D73CC">
        <w:rPr>
          <w:rFonts w:cs="IRNazli" w:hint="cs"/>
          <w:sz w:val="30"/>
          <w:rtl/>
          <w:lang w:bidi="fa-IR"/>
        </w:rPr>
        <w:t>رگهای درخت کنار به آنها می‌داد.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ابوبکر با هوشیاری خاص خود، مسائل را درک می‌نمود و او کسی بود که برای اداره و رهبری جامع</w:t>
      </w:r>
      <w:r w:rsidR="00671026" w:rsidRPr="000D73CC">
        <w:rPr>
          <w:rFonts w:cs="IRNazli" w:hint="cs"/>
          <w:sz w:val="30"/>
          <w:rtl/>
          <w:lang w:bidi="fa-IR"/>
        </w:rPr>
        <w:t>ۀ</w:t>
      </w:r>
      <w:r w:rsidRPr="000D73CC">
        <w:rPr>
          <w:rFonts w:cs="IRNazli" w:hint="cs"/>
          <w:sz w:val="30"/>
          <w:rtl/>
          <w:lang w:bidi="fa-IR"/>
        </w:rPr>
        <w:t xml:space="preserve"> اسلامی تربیت شده بود و می‌دانست که لحظه هجرت دشوار است و ناگهان فرا خواهد رسید بنابراین، قبلاً وسیل</w:t>
      </w:r>
      <w:r w:rsidR="00671026" w:rsidRPr="000D73CC">
        <w:rPr>
          <w:rFonts w:cs="IRNazli" w:hint="cs"/>
          <w:sz w:val="30"/>
          <w:rtl/>
          <w:lang w:bidi="fa-IR"/>
        </w:rPr>
        <w:t>ۀ</w:t>
      </w:r>
      <w:r w:rsidRPr="000D73CC">
        <w:rPr>
          <w:rFonts w:cs="IRNazli" w:hint="cs"/>
          <w:sz w:val="30"/>
          <w:rtl/>
          <w:lang w:bidi="fa-IR"/>
        </w:rPr>
        <w:t xml:space="preserve"> هجرت را فراهم کرده بود و آذوق</w:t>
      </w:r>
      <w:r w:rsidR="00671026" w:rsidRPr="000D73CC">
        <w:rPr>
          <w:rFonts w:cs="IRNazli" w:hint="cs"/>
          <w:sz w:val="30"/>
          <w:rtl/>
          <w:lang w:bidi="fa-IR"/>
        </w:rPr>
        <w:t>ۀ</w:t>
      </w:r>
      <w:r w:rsidRPr="000D73CC">
        <w:rPr>
          <w:rFonts w:cs="IRNazli" w:hint="cs"/>
          <w:sz w:val="30"/>
          <w:rtl/>
          <w:lang w:bidi="fa-IR"/>
        </w:rPr>
        <w:t xml:space="preserve"> سفر را مرتب نموده و خانواده‌اش را برای خدمت به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گمارده و مقرر داشته بود.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هنگامی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دستور خداوند مبنی بر هجرت به مدینه را به اطلاع ابوبکر</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w:t>
      </w:r>
      <w:r w:rsidRPr="00EC0F68">
        <w:rPr>
          <w:rFonts w:cs="IRNazli" w:hint="cs"/>
          <w:spacing w:val="-2"/>
          <w:sz w:val="30"/>
          <w:rtl/>
          <w:lang w:bidi="fa-IR"/>
        </w:rPr>
        <w:t>رساند، از چشمان او از شدت خوشحالی اشک جاری شد. عایشه</w:t>
      </w:r>
      <w:r w:rsidR="006E209C" w:rsidRPr="00EC0F68">
        <w:rPr>
          <w:rFonts w:cs="IRNazli" w:hint="cs"/>
          <w:spacing w:val="-2"/>
          <w:sz w:val="30"/>
          <w:rtl/>
          <w:lang w:bidi="fa-IR"/>
        </w:rPr>
        <w:t xml:space="preserve"> </w:t>
      </w:r>
      <w:r w:rsidR="00963591" w:rsidRPr="00EC0F68">
        <w:rPr>
          <w:rFonts w:ascii="CTraditional Arabic" w:hAnsi="CTraditional Arabic" w:cs="CTraditional Arabic" w:hint="cs"/>
          <w:spacing w:val="-2"/>
          <w:sz w:val="30"/>
          <w:rtl/>
          <w:lang w:bidi="fa-IR"/>
        </w:rPr>
        <w:t>ل</w:t>
      </w:r>
      <w:r w:rsidRPr="00EC0F68">
        <w:rPr>
          <w:rFonts w:cs="IRNazli" w:hint="cs"/>
          <w:spacing w:val="-2"/>
          <w:sz w:val="30"/>
          <w:rtl/>
          <w:lang w:bidi="fa-IR"/>
        </w:rPr>
        <w:t xml:space="preserve"> در این مورد می‌گوید: سوگند به خدا که قبل از آن روز نمی‌دانستم که کسی از خوشحالی گریه می‌کند تا آنکه در آن روز ابوبکر را دیدم که از شادی گریه می‌کرد، به راستی این اوج شادی انسان است که به گریه تبدیل شود همان طور که شاعر در این مورد گفته است!</w:t>
      </w:r>
      <w:r w:rsidR="006E209C" w:rsidRPr="00EC0F68">
        <w:rPr>
          <w:rFonts w:cs="IRNazli" w:hint="cs"/>
          <w:spacing w:val="-2"/>
          <w:sz w:val="30"/>
          <w:rtl/>
          <w:lang w:bidi="fa-IR"/>
        </w:rPr>
        <w:t>.</w:t>
      </w:r>
    </w:p>
    <w:tbl>
      <w:tblPr>
        <w:bidiVisual/>
        <w:tblW w:w="4871" w:type="pct"/>
        <w:tblInd w:w="74" w:type="dxa"/>
        <w:tblLook w:val="01E0" w:firstRow="1" w:lastRow="1" w:firstColumn="1" w:lastColumn="1" w:noHBand="0" w:noVBand="0"/>
      </w:tblPr>
      <w:tblGrid>
        <w:gridCol w:w="3436"/>
        <w:gridCol w:w="418"/>
        <w:gridCol w:w="3262"/>
      </w:tblGrid>
      <w:tr w:rsidR="00813D02" w:rsidRPr="000D73CC" w:rsidTr="00ED7464">
        <w:tc>
          <w:tcPr>
            <w:tcW w:w="2414" w:type="pct"/>
            <w:tcBorders>
              <w:top w:val="nil"/>
              <w:left w:val="nil"/>
              <w:bottom w:val="nil"/>
              <w:right w:val="nil"/>
            </w:tcBorders>
            <w:shd w:val="clear" w:color="auto" w:fill="auto"/>
          </w:tcPr>
          <w:p w:rsidR="00813D02" w:rsidRPr="000D73CC" w:rsidRDefault="00813D02" w:rsidP="000A42BE">
            <w:pPr>
              <w:pStyle w:val="a3"/>
              <w:widowControl w:val="0"/>
              <w:ind w:firstLine="0"/>
              <w:rPr>
                <w:sz w:val="2"/>
                <w:szCs w:val="2"/>
              </w:rPr>
            </w:pPr>
            <w:r w:rsidRPr="000D73CC">
              <w:rPr>
                <w:rFonts w:hint="cs"/>
                <w:rtl/>
              </w:rPr>
              <w:t>ورد الکتاب من الحبیب بانه</w:t>
            </w:r>
            <w:r w:rsidRPr="000D73CC">
              <w:rPr>
                <w:rFonts w:hint="cs"/>
                <w:sz w:val="30"/>
                <w:rtl/>
              </w:rPr>
              <w:br/>
            </w:r>
          </w:p>
        </w:tc>
        <w:tc>
          <w:tcPr>
            <w:tcW w:w="294" w:type="pct"/>
            <w:tcBorders>
              <w:top w:val="nil"/>
              <w:left w:val="nil"/>
              <w:bottom w:val="nil"/>
              <w:right w:val="nil"/>
            </w:tcBorders>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292" w:type="pct"/>
            <w:tcBorders>
              <w:top w:val="nil"/>
              <w:left w:val="nil"/>
              <w:bottom w:val="nil"/>
              <w:right w:val="nil"/>
            </w:tcBorders>
            <w:shd w:val="clear" w:color="auto" w:fill="auto"/>
          </w:tcPr>
          <w:p w:rsidR="00813D02" w:rsidRPr="000D73CC" w:rsidRDefault="00813D02" w:rsidP="000A42BE">
            <w:pPr>
              <w:pStyle w:val="a3"/>
              <w:widowControl w:val="0"/>
              <w:ind w:firstLine="0"/>
              <w:rPr>
                <w:sz w:val="2"/>
                <w:szCs w:val="2"/>
              </w:rPr>
            </w:pPr>
            <w:r w:rsidRPr="000D73CC">
              <w:rPr>
                <w:rFonts w:hint="cs"/>
                <w:rtl/>
              </w:rPr>
              <w:t>سیزورنی فاستعبرت اجفانی</w:t>
            </w:r>
            <w:r w:rsidRPr="000D73CC">
              <w:rPr>
                <w:rFonts w:hint="cs"/>
                <w:sz w:val="30"/>
                <w:rtl/>
              </w:rPr>
              <w:br/>
            </w:r>
          </w:p>
        </w:tc>
      </w:tr>
      <w:tr w:rsidR="00813D02" w:rsidRPr="000D73CC" w:rsidTr="00813D02">
        <w:tc>
          <w:tcPr>
            <w:tcW w:w="5000" w:type="pct"/>
            <w:gridSpan w:val="3"/>
            <w:tcBorders>
              <w:top w:val="nil"/>
              <w:left w:val="nil"/>
              <w:bottom w:val="nil"/>
              <w:right w:val="nil"/>
            </w:tcBorders>
            <w:shd w:val="clear" w:color="auto" w:fill="auto"/>
          </w:tcPr>
          <w:p w:rsidR="00813D02" w:rsidRPr="000D73CC" w:rsidRDefault="00813D02" w:rsidP="000A42BE">
            <w:pPr>
              <w:pStyle w:val="a7"/>
              <w:widowControl w:val="0"/>
            </w:pPr>
            <w:r w:rsidRPr="000D73CC">
              <w:rPr>
                <w:rFonts w:hint="cs"/>
                <w:rtl/>
              </w:rPr>
              <w:t>«از دوست نامه‌ای آمد که به زودی او به دیدارم خواهد آمد، در ا</w:t>
            </w:r>
            <w:r w:rsidR="006E209C" w:rsidRPr="000D73CC">
              <w:rPr>
                <w:rFonts w:hint="cs"/>
                <w:rtl/>
              </w:rPr>
              <w:t>ین هنگام اشک از چشمهایم جاری شد</w:t>
            </w:r>
            <w:r w:rsidRPr="000D73CC">
              <w:rPr>
                <w:rFonts w:hint="cs"/>
                <w:rtl/>
              </w:rPr>
              <w:t>»</w:t>
            </w:r>
            <w:r w:rsidR="006E209C" w:rsidRPr="000D73CC">
              <w:rPr>
                <w:rFonts w:hint="cs"/>
                <w:rtl/>
              </w:rPr>
              <w:t>.</w:t>
            </w:r>
          </w:p>
        </w:tc>
      </w:tr>
      <w:tr w:rsidR="00813D02" w:rsidRPr="000D73CC" w:rsidTr="00ED7464">
        <w:tc>
          <w:tcPr>
            <w:tcW w:w="2414" w:type="pct"/>
            <w:tcBorders>
              <w:top w:val="nil"/>
              <w:left w:val="nil"/>
              <w:bottom w:val="nil"/>
              <w:right w:val="nil"/>
            </w:tcBorders>
            <w:shd w:val="clear" w:color="auto" w:fill="auto"/>
          </w:tcPr>
          <w:p w:rsidR="00813D02" w:rsidRPr="000D73CC" w:rsidRDefault="00813D02" w:rsidP="000A42BE">
            <w:pPr>
              <w:pStyle w:val="a3"/>
              <w:widowControl w:val="0"/>
              <w:ind w:firstLine="0"/>
              <w:rPr>
                <w:sz w:val="2"/>
                <w:szCs w:val="2"/>
              </w:rPr>
            </w:pPr>
            <w:r w:rsidRPr="000D73CC">
              <w:rPr>
                <w:rFonts w:hint="cs"/>
                <w:rtl/>
              </w:rPr>
              <w:t>غلب السرور علی حتی اننی</w:t>
            </w:r>
            <w:r w:rsidRPr="000D73CC">
              <w:rPr>
                <w:rFonts w:hint="cs"/>
                <w:sz w:val="30"/>
                <w:rtl/>
              </w:rPr>
              <w:br/>
            </w:r>
          </w:p>
        </w:tc>
        <w:tc>
          <w:tcPr>
            <w:tcW w:w="294" w:type="pct"/>
            <w:tcBorders>
              <w:top w:val="nil"/>
              <w:left w:val="nil"/>
              <w:bottom w:val="nil"/>
              <w:right w:val="nil"/>
            </w:tcBorders>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292" w:type="pct"/>
            <w:tcBorders>
              <w:top w:val="nil"/>
              <w:left w:val="nil"/>
              <w:bottom w:val="nil"/>
              <w:right w:val="nil"/>
            </w:tcBorders>
            <w:shd w:val="clear" w:color="auto" w:fill="auto"/>
          </w:tcPr>
          <w:p w:rsidR="00813D02" w:rsidRPr="000D73CC" w:rsidRDefault="00813D02" w:rsidP="000A42BE">
            <w:pPr>
              <w:pStyle w:val="a3"/>
              <w:widowControl w:val="0"/>
              <w:ind w:firstLine="0"/>
              <w:rPr>
                <w:sz w:val="2"/>
                <w:szCs w:val="2"/>
              </w:rPr>
            </w:pPr>
            <w:r w:rsidRPr="000D73CC">
              <w:rPr>
                <w:rFonts w:hint="cs"/>
                <w:rtl/>
              </w:rPr>
              <w:t>من فرط ما قد سرنی ابکانی</w:t>
            </w:r>
            <w:r w:rsidRPr="000D73CC">
              <w:rPr>
                <w:rFonts w:hint="cs"/>
                <w:sz w:val="30"/>
                <w:rtl/>
              </w:rPr>
              <w:br/>
            </w:r>
          </w:p>
        </w:tc>
      </w:tr>
      <w:tr w:rsidR="00813D02" w:rsidRPr="000D73CC" w:rsidTr="00813D02">
        <w:tc>
          <w:tcPr>
            <w:tcW w:w="5000" w:type="pct"/>
            <w:gridSpan w:val="3"/>
            <w:tcBorders>
              <w:top w:val="nil"/>
              <w:left w:val="nil"/>
              <w:bottom w:val="nil"/>
              <w:right w:val="nil"/>
            </w:tcBorders>
            <w:shd w:val="clear" w:color="auto" w:fill="auto"/>
          </w:tcPr>
          <w:p w:rsidR="00813D02" w:rsidRPr="000D73CC" w:rsidRDefault="00813D02" w:rsidP="000A42BE">
            <w:pPr>
              <w:pStyle w:val="a7"/>
              <w:widowControl w:val="0"/>
            </w:pPr>
            <w:r w:rsidRPr="000D73CC">
              <w:rPr>
                <w:rFonts w:hint="cs"/>
                <w:rtl/>
              </w:rPr>
              <w:t>«شادی بر من غالب شد تا آن جا که از ب</w:t>
            </w:r>
            <w:r w:rsidR="006E209C" w:rsidRPr="000D73CC">
              <w:rPr>
                <w:rFonts w:hint="cs"/>
                <w:rtl/>
              </w:rPr>
              <w:t>س که خوشحال شدم، به گریه افتادم</w:t>
            </w:r>
            <w:r w:rsidRPr="000D73CC">
              <w:rPr>
                <w:rFonts w:hint="cs"/>
                <w:rtl/>
              </w:rPr>
              <w:t>»</w:t>
            </w:r>
            <w:r w:rsidR="006E209C" w:rsidRPr="000D73CC">
              <w:rPr>
                <w:rFonts w:hint="cs"/>
                <w:rtl/>
              </w:rPr>
              <w:t>.</w:t>
            </w:r>
          </w:p>
        </w:tc>
      </w:tr>
      <w:tr w:rsidR="00813D02" w:rsidRPr="000D73CC" w:rsidTr="00ED7464">
        <w:tc>
          <w:tcPr>
            <w:tcW w:w="2414" w:type="pct"/>
            <w:tcBorders>
              <w:top w:val="nil"/>
              <w:left w:val="nil"/>
              <w:bottom w:val="nil"/>
              <w:right w:val="nil"/>
            </w:tcBorders>
            <w:shd w:val="clear" w:color="auto" w:fill="auto"/>
          </w:tcPr>
          <w:p w:rsidR="00813D02" w:rsidRPr="000D73CC" w:rsidRDefault="00EC0F68" w:rsidP="000A42BE">
            <w:pPr>
              <w:pStyle w:val="a3"/>
              <w:widowControl w:val="0"/>
              <w:ind w:firstLine="0"/>
              <w:rPr>
                <w:sz w:val="2"/>
                <w:szCs w:val="2"/>
              </w:rPr>
            </w:pPr>
            <w:r>
              <w:rPr>
                <w:rFonts w:hint="cs"/>
                <w:rtl/>
              </w:rPr>
              <w:t>یا عین صار الدمع عند</w:t>
            </w:r>
            <w:r>
              <w:rPr>
                <w:rFonts w:hint="cs"/>
                <w:rtl/>
                <w:lang w:bidi="ar-SA"/>
              </w:rPr>
              <w:t>ك</w:t>
            </w:r>
            <w:r w:rsidR="00813D02" w:rsidRPr="000D73CC">
              <w:rPr>
                <w:rFonts w:hint="cs"/>
                <w:rtl/>
              </w:rPr>
              <w:t xml:space="preserve"> عاده</w:t>
            </w:r>
            <w:r w:rsidR="00813D02" w:rsidRPr="000D73CC">
              <w:rPr>
                <w:rFonts w:hint="cs"/>
                <w:sz w:val="30"/>
                <w:rtl/>
              </w:rPr>
              <w:br/>
            </w:r>
          </w:p>
        </w:tc>
        <w:tc>
          <w:tcPr>
            <w:tcW w:w="294" w:type="pct"/>
            <w:tcBorders>
              <w:top w:val="nil"/>
              <w:left w:val="nil"/>
              <w:bottom w:val="nil"/>
              <w:right w:val="nil"/>
            </w:tcBorders>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292" w:type="pct"/>
            <w:tcBorders>
              <w:top w:val="nil"/>
              <w:left w:val="nil"/>
              <w:bottom w:val="nil"/>
              <w:right w:val="nil"/>
            </w:tcBorders>
            <w:shd w:val="clear" w:color="auto" w:fill="auto"/>
          </w:tcPr>
          <w:p w:rsidR="00813D02" w:rsidRPr="000D73CC" w:rsidRDefault="00813D02" w:rsidP="000A42BE">
            <w:pPr>
              <w:pStyle w:val="a3"/>
              <w:widowControl w:val="0"/>
              <w:ind w:firstLine="0"/>
              <w:rPr>
                <w:sz w:val="2"/>
                <w:szCs w:val="2"/>
              </w:rPr>
            </w:pPr>
            <w:r w:rsidRPr="000D73CC">
              <w:rPr>
                <w:rFonts w:hint="cs"/>
                <w:rtl/>
              </w:rPr>
              <w:t>تبک</w:t>
            </w:r>
            <w:r w:rsidR="00602E38" w:rsidRPr="000D73CC">
              <w:rPr>
                <w:rFonts w:hint="cs"/>
                <w:rtl/>
              </w:rPr>
              <w:t>ـ</w:t>
            </w:r>
            <w:r w:rsidRPr="000D73CC">
              <w:rPr>
                <w:rFonts w:hint="cs"/>
                <w:rtl/>
              </w:rPr>
              <w:t>ین من فرح و من احزانی</w:t>
            </w:r>
            <w:r w:rsidRPr="000D73CC">
              <w:rPr>
                <w:rFonts w:hint="cs"/>
                <w:sz w:val="30"/>
                <w:rtl/>
              </w:rPr>
              <w:br/>
            </w:r>
          </w:p>
        </w:tc>
      </w:tr>
      <w:tr w:rsidR="00813D02" w:rsidRPr="000D73CC" w:rsidTr="00813D02">
        <w:tc>
          <w:tcPr>
            <w:tcW w:w="5000" w:type="pct"/>
            <w:gridSpan w:val="3"/>
            <w:tcBorders>
              <w:top w:val="nil"/>
              <w:left w:val="nil"/>
              <w:bottom w:val="nil"/>
              <w:right w:val="nil"/>
            </w:tcBorders>
            <w:shd w:val="clear" w:color="auto" w:fill="auto"/>
          </w:tcPr>
          <w:p w:rsidR="00813D02" w:rsidRPr="000D73CC" w:rsidRDefault="00813D02" w:rsidP="000A42BE">
            <w:pPr>
              <w:pStyle w:val="a7"/>
              <w:widowControl w:val="0"/>
            </w:pPr>
            <w:r w:rsidRPr="000D73CC">
              <w:rPr>
                <w:rFonts w:hint="cs"/>
                <w:rtl/>
              </w:rPr>
              <w:t>«ای چشمی که اشک ریختن برایت عادت شده است، هم از شادی</w:t>
            </w:r>
            <w:r w:rsidR="006E209C" w:rsidRPr="000D73CC">
              <w:rPr>
                <w:rFonts w:hint="cs"/>
                <w:rtl/>
              </w:rPr>
              <w:t xml:space="preserve"> و هم از غمهای من گریه می‌نمایی</w:t>
            </w:r>
            <w:r w:rsidRPr="000D73CC">
              <w:rPr>
                <w:rFonts w:hint="cs"/>
                <w:rtl/>
              </w:rPr>
              <w:t>»</w:t>
            </w:r>
            <w:r w:rsidR="006E209C" w:rsidRPr="000D73CC">
              <w:rPr>
                <w:rFonts w:hint="cs"/>
                <w:rtl/>
              </w:rPr>
              <w:t>.</w:t>
            </w:r>
          </w:p>
        </w:tc>
      </w:tr>
    </w:tbl>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ابوبکر صدیق </w:t>
      </w:r>
      <w:r w:rsidR="006F01A6" w:rsidRPr="000D73CC">
        <w:rPr>
          <w:rFonts w:ascii="CTraditional Arabic" w:hAnsi="CTraditional Arabic" w:cs="CTraditional Arabic" w:hint="cs"/>
          <w:szCs w:val="26"/>
          <w:rtl/>
          <w:lang w:bidi="fa-IR"/>
        </w:rPr>
        <w:t>س</w:t>
      </w:r>
      <w:r w:rsidRPr="000D73CC">
        <w:rPr>
          <w:rFonts w:cs="IRNazli" w:hint="cs"/>
          <w:sz w:val="30"/>
          <w:rtl/>
          <w:lang w:bidi="fa-IR"/>
        </w:rPr>
        <w:t xml:space="preserve"> می‌دانست کسی که رفیق سفر او است، پیام‌آور پروردگار جهانیان است و او باید زندگی‌اش را فدای سرور و رهبر و دوستش (محمد) نماید؛ پس در این جهان چه موفقیتی بالاتر از این وجود خواهد داشت که از میان تمام مردم روی زمین و از میان همه همراهان، تنها ابوبکر صدیق برای همراهی سرور بشریت برگزیده شده است</w:t>
      </w:r>
      <w:r w:rsidRPr="000D73CC">
        <w:rPr>
          <w:rStyle w:val="FootnoteReference"/>
          <w:rFonts w:cs="IRNazli"/>
          <w:rtl/>
          <w:lang w:bidi="fa-IR"/>
        </w:rPr>
        <w:footnoteReference w:id="1042"/>
      </w:r>
      <w:r w:rsidR="006E209C"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lang w:bidi="fa-IR"/>
        </w:rPr>
      </w:pPr>
      <w:r w:rsidRPr="000D73CC">
        <w:rPr>
          <w:rFonts w:cs="IRNazli" w:hint="cs"/>
          <w:sz w:val="30"/>
          <w:rtl/>
          <w:lang w:bidi="fa-IR"/>
        </w:rPr>
        <w:t>از طرفی مفاهیم محبت در راه خدا در خوف و هراس ابوبکر در غار نمود پیدا</w:t>
      </w:r>
      <w:r w:rsidR="00361D92" w:rsidRPr="000D73CC">
        <w:rPr>
          <w:rFonts w:cs="IRNazli" w:hint="cs"/>
          <w:sz w:val="30"/>
          <w:rtl/>
          <w:lang w:bidi="fa-IR"/>
        </w:rPr>
        <w:t xml:space="preserve"> </w:t>
      </w:r>
      <w:r w:rsidRPr="000D73CC">
        <w:rPr>
          <w:rFonts w:cs="IRNazli" w:hint="cs"/>
          <w:sz w:val="30"/>
          <w:rtl/>
          <w:lang w:bidi="fa-IR"/>
        </w:rPr>
        <w:t>می‌کند؛ چرا که او می‌ترسد که مبادا مشرکان آنها را ببینند و بدین صورت ابوبکر صدیق</w:t>
      </w:r>
      <w:r w:rsidR="00361D92" w:rsidRPr="000D73CC">
        <w:rPr>
          <w:rFonts w:cs="IRNazli" w:hint="cs"/>
          <w:sz w:val="30"/>
          <w:rtl/>
          <w:lang w:bidi="fa-IR"/>
        </w:rPr>
        <w:t xml:space="preserve"> </w:t>
      </w:r>
      <w:r w:rsidRPr="000D73CC">
        <w:rPr>
          <w:rFonts w:cs="IRNazli" w:hint="cs"/>
          <w:sz w:val="30"/>
          <w:rtl/>
          <w:lang w:bidi="fa-IR"/>
        </w:rPr>
        <w:t>الگویی قرار گرفت که شایسته است یک سرباز راستین دعوت با رهبر امین خود وقتی خطر او را م</w:t>
      </w:r>
      <w:r w:rsidR="00EC0F68">
        <w:rPr>
          <w:rFonts w:cs="IRNazli" w:hint="cs"/>
          <w:sz w:val="30"/>
          <w:rtl/>
          <w:lang w:bidi="fa-IR"/>
        </w:rPr>
        <w:t>حاصره می‌نماید، چنین باشد و این</w:t>
      </w:r>
      <w:r w:rsidR="00EC0F68">
        <w:rPr>
          <w:rFonts w:cs="IRNazli" w:hint="eastAsia"/>
          <w:sz w:val="30"/>
          <w:rtl/>
          <w:lang w:bidi="fa-IR"/>
        </w:rPr>
        <w:t>‌</w:t>
      </w:r>
      <w:r w:rsidRPr="000D73CC">
        <w:rPr>
          <w:rFonts w:cs="IRNazli" w:hint="cs"/>
          <w:sz w:val="30"/>
          <w:rtl/>
          <w:lang w:bidi="fa-IR"/>
        </w:rPr>
        <w:t>گونه از به خطر افتادن زندگی او احساس ترس نماید و نسبت به او دلسوزی کند. اگر ابوبکر در آن وقت از مرگ خود می‌ترسید در این هجرت خطرناک همراه پیامبر نمی‌شد؛ چون می‌دانست اگر مشرکان به آنها دست پیدا نمایند، کمترین سزای او مرگ خواهد بود</w:t>
      </w:r>
      <w:r w:rsidRPr="000D73CC">
        <w:rPr>
          <w:rStyle w:val="FootnoteReference"/>
          <w:rFonts w:cs="IRNazli"/>
          <w:rtl/>
          <w:lang w:bidi="fa-IR"/>
        </w:rPr>
        <w:footnoteReference w:id="1043"/>
      </w:r>
      <w:r w:rsidRPr="000D73CC">
        <w:rPr>
          <w:rFonts w:cs="IRNazli" w:hint="cs"/>
          <w:sz w:val="30"/>
          <w:rtl/>
          <w:lang w:bidi="fa-IR"/>
        </w:rPr>
        <w:t>. اما او زندگی پیامبر بزرگوار وآیند</w:t>
      </w:r>
      <w:r w:rsidR="00671026" w:rsidRPr="000D73CC">
        <w:rPr>
          <w:rFonts w:cs="IRNazli" w:hint="cs"/>
          <w:sz w:val="30"/>
          <w:rtl/>
          <w:lang w:bidi="fa-IR"/>
        </w:rPr>
        <w:t>ۀ</w:t>
      </w:r>
      <w:r w:rsidRPr="000D73CC">
        <w:rPr>
          <w:rFonts w:cs="IRNazli" w:hint="cs"/>
          <w:sz w:val="30"/>
          <w:rtl/>
          <w:lang w:bidi="fa-IR"/>
        </w:rPr>
        <w:t xml:space="preserve"> اسلام را در خطر می‌دید و احتیاط امنیتی والای وی در هجرتش با پیامبر اکرم در مواضع زیادی آشکار می‌گردد که از آن جمله یکی این است که به کسی که پرسید: این مرد کیست که جلوی تو هست؟ گفت: این راهنمای من است. سؤال کننده گمان برد که منظور ابوبکر، راه است و حال آنکه منظور ایشان راه حق بود و این بیانگر آن است که ابوبکر به موقع از کنایه‌گویی استفاده می‌نمود تا دروغ نگفته باشد</w:t>
      </w:r>
      <w:r w:rsidRPr="000D73CC">
        <w:rPr>
          <w:rStyle w:val="FootnoteReference"/>
          <w:rFonts w:cs="IRNazli"/>
          <w:rtl/>
          <w:lang w:bidi="fa-IR"/>
        </w:rPr>
        <w:footnoteReference w:id="1044"/>
      </w:r>
      <w:r w:rsidRPr="000D73CC">
        <w:rPr>
          <w:rFonts w:cs="IRNazli" w:hint="cs"/>
          <w:sz w:val="30"/>
          <w:rtl/>
          <w:lang w:bidi="fa-IR"/>
        </w:rPr>
        <w:t xml:space="preserve"> و از طرفی دچار مشکل نگردد</w:t>
      </w:r>
      <w:r w:rsidRPr="000D73CC">
        <w:rPr>
          <w:rStyle w:val="FootnoteReference"/>
          <w:rFonts w:cs="IRNazli"/>
          <w:rtl/>
          <w:lang w:bidi="fa-IR"/>
        </w:rPr>
        <w:footnoteReference w:id="1045"/>
      </w:r>
      <w:r w:rsidR="006E209C"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همچنین موضع علی بن ابی‌طالب نمونه سربازی صادق و مخلص برای دعوت اسلام است که زندگی‌اش را فدای رهبر خود نمود؛ زیرا اگر رهبر سالم بماند، دعوت سالم خواهد ماند و اگر رهبر از بین برود دعوت، سست می‌شود. پس کاری که علی در شب هجرت انجام داد؛ یعنی، خوابیدن بر رختخواب پیامبر، کاری بزرگ بود؛ زیرا احتمال می‌رفت که شمشیرهای جوانان قریش بر سر او فرود بیاید، اما علی </w:t>
      </w:r>
      <w:r w:rsidR="006F01A6" w:rsidRPr="00EC0F68">
        <w:rPr>
          <w:rFonts w:ascii="CTraditional Arabic" w:hAnsi="CTraditional Arabic" w:cs="CTraditional Arabic" w:hint="cs"/>
          <w:sz w:val="32"/>
          <w:rtl/>
          <w:lang w:bidi="fa-IR"/>
        </w:rPr>
        <w:t>س</w:t>
      </w:r>
      <w:r w:rsidRPr="000D73CC">
        <w:rPr>
          <w:rFonts w:cs="IRNazli" w:hint="cs"/>
          <w:sz w:val="30"/>
          <w:rtl/>
          <w:lang w:bidi="fa-IR"/>
        </w:rPr>
        <w:t xml:space="preserve"> به این توجه نکرد و فقط برای او همین بس که پیامبر خدا و نبی امت و رهبر دعوت سال بماند</w:t>
      </w:r>
      <w:r w:rsidRPr="000D73CC">
        <w:rPr>
          <w:rStyle w:val="FootnoteReference"/>
          <w:rFonts w:cs="IRNazli"/>
          <w:rtl/>
          <w:lang w:bidi="fa-IR"/>
        </w:rPr>
        <w:footnoteReference w:id="1046"/>
      </w:r>
      <w:r w:rsidR="006E209C" w:rsidRPr="000D73CC">
        <w:rPr>
          <w:rFonts w:cs="IRNazli" w:hint="cs"/>
          <w:sz w:val="30"/>
          <w:rtl/>
          <w:lang w:bidi="fa-IR"/>
        </w:rPr>
        <w:t>.</w:t>
      </w:r>
    </w:p>
    <w:p w:rsidR="00813D02" w:rsidRPr="000D73CC" w:rsidRDefault="006E209C" w:rsidP="000A42BE">
      <w:pPr>
        <w:widowControl w:val="0"/>
        <w:tabs>
          <w:tab w:val="right" w:pos="7371"/>
        </w:tabs>
        <w:ind w:firstLine="284"/>
        <w:jc w:val="both"/>
        <w:rPr>
          <w:rFonts w:cs="IRNazli"/>
          <w:sz w:val="30"/>
          <w:rtl/>
          <w:lang w:bidi="fa-IR"/>
        </w:rPr>
      </w:pPr>
      <w:r w:rsidRPr="000D73CC">
        <w:rPr>
          <w:rFonts w:cs="IRNazli" w:hint="cs"/>
          <w:sz w:val="30"/>
          <w:rtl/>
          <w:lang w:bidi="fa-IR"/>
        </w:rPr>
        <w:t>12-</w:t>
      </w:r>
      <w:r w:rsidR="00CC20B8" w:rsidRPr="000D73CC">
        <w:rPr>
          <w:rFonts w:cs="IRNazli" w:hint="cs"/>
          <w:sz w:val="30"/>
          <w:rtl/>
          <w:lang w:bidi="fa-IR"/>
        </w:rPr>
        <w:t xml:space="preserve"> </w:t>
      </w:r>
      <w:r w:rsidR="00813D02" w:rsidRPr="000D73CC">
        <w:rPr>
          <w:rFonts w:cs="IRNazli" w:hint="cs"/>
          <w:sz w:val="30"/>
          <w:rtl/>
          <w:lang w:bidi="fa-IR"/>
        </w:rPr>
        <w:t>شیوه رهبری و تعامل با افراد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در ماجرای هجرت، محبت عمیق ابوبکر نسبت به رسول </w:t>
      </w:r>
      <w:r w:rsidR="00EC0F68">
        <w:rPr>
          <w:rFonts w:cs="IRNazli" w:hint="cs"/>
          <w:sz w:val="30"/>
          <w:rtl/>
          <w:lang w:bidi="fa-IR"/>
        </w:rPr>
        <w:t>خدا آشکارا مشاهده می‌گردد؛ همان</w:t>
      </w:r>
      <w:r w:rsidR="00EC0F68">
        <w:rPr>
          <w:rFonts w:cs="IRNazli" w:hint="eastAsia"/>
          <w:sz w:val="30"/>
          <w:rtl/>
          <w:lang w:bidi="fa-IR"/>
        </w:rPr>
        <w:t>‌</w:t>
      </w:r>
      <w:r w:rsidRPr="000D73CC">
        <w:rPr>
          <w:rFonts w:cs="IRNazli" w:hint="cs"/>
          <w:sz w:val="30"/>
          <w:rtl/>
          <w:lang w:bidi="fa-IR"/>
        </w:rPr>
        <w:t>گونه که سایر اصحاب و یاران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محبت و علاق</w:t>
      </w:r>
      <w:r w:rsidR="00671026" w:rsidRPr="000D73CC">
        <w:rPr>
          <w:rFonts w:cs="IRNazli" w:hint="cs"/>
          <w:sz w:val="30"/>
          <w:rtl/>
          <w:lang w:bidi="fa-IR"/>
        </w:rPr>
        <w:t>ۀ</w:t>
      </w:r>
      <w:r w:rsidRPr="000D73CC">
        <w:rPr>
          <w:rFonts w:cs="IRNazli" w:hint="cs"/>
          <w:sz w:val="30"/>
          <w:rtl/>
          <w:lang w:bidi="fa-IR"/>
        </w:rPr>
        <w:t xml:space="preserve"> خویش را به سیر</w:t>
      </w:r>
      <w:r w:rsidR="00671026" w:rsidRPr="000D73CC">
        <w:rPr>
          <w:rFonts w:cs="IRNazli" w:hint="cs"/>
          <w:sz w:val="30"/>
          <w:rtl/>
          <w:lang w:bidi="fa-IR"/>
        </w:rPr>
        <w:t>ۀ</w:t>
      </w:r>
      <w:r w:rsidRPr="000D73CC">
        <w:rPr>
          <w:rFonts w:cs="IRNazli" w:hint="cs"/>
          <w:sz w:val="30"/>
          <w:rtl/>
          <w:lang w:bidi="fa-IR"/>
        </w:rPr>
        <w:t xml:space="preserve">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اثبات رساندند و این محبت خدایی برخاسته از دل و با اخلاص بود و محبتی منافقانه و براساس مصالح دنیوی نبود. یکی از عوامل مهم این پیوند و دوستی ناگسستنی صفت</w:t>
      </w:r>
      <w:r w:rsidR="006E209C" w:rsidRPr="000D73CC">
        <w:rPr>
          <w:rFonts w:cs="IRNazli" w:hint="eastAsia"/>
          <w:sz w:val="30"/>
          <w:rtl/>
          <w:lang w:bidi="fa-IR"/>
        </w:rPr>
        <w:t>‌</w:t>
      </w:r>
      <w:r w:rsidRPr="000D73CC">
        <w:rPr>
          <w:rFonts w:cs="IRNazli" w:hint="cs"/>
          <w:sz w:val="30"/>
          <w:rtl/>
          <w:lang w:bidi="fa-IR"/>
        </w:rPr>
        <w:t xml:space="preserve">های والای رهبری بود که در شخصیت ایشان مشهود بود. آری او بیدار می‌ماند تا یارانش بخوابند، خود را خسته می‌کرد تا همراهانش </w:t>
      </w:r>
      <w:r w:rsidRPr="00EC0F68">
        <w:rPr>
          <w:rFonts w:cs="IRNazli" w:hint="cs"/>
          <w:spacing w:val="-4"/>
          <w:sz w:val="30"/>
          <w:rtl/>
          <w:lang w:bidi="fa-IR"/>
        </w:rPr>
        <w:t>استراحت نمایند و گرسنه می‌ماند تا یارانش سیر شوند. ایشان از خوشحالی آنها خوشحال می‌شد و از غمگین بودن آنها غمگین می‌شد؛ پس هر کس سنت پیامبر اکرم</w:t>
      </w:r>
      <w:r w:rsidR="00361D92" w:rsidRPr="00EC0F68">
        <w:rPr>
          <w:rFonts w:cs="IRNazli" w:hint="cs"/>
          <w:spacing w:val="-4"/>
          <w:sz w:val="30"/>
          <w:rtl/>
          <w:lang w:bidi="fa-IR"/>
        </w:rPr>
        <w:t xml:space="preserve"> </w:t>
      </w:r>
      <w:r w:rsidR="003B13DA" w:rsidRPr="00EC0F68">
        <w:rPr>
          <w:rFonts w:ascii="" w:hAnsi="" w:cs="CTraditional Arabic" w:hint="cs"/>
          <w:spacing w:val="-4"/>
          <w:rtl/>
          <w:lang w:bidi="fa-IR"/>
        </w:rPr>
        <w:t>ج</w:t>
      </w:r>
      <w:r w:rsidR="00361D92" w:rsidRPr="000D73CC">
        <w:rPr>
          <w:rFonts w:ascii="" w:hAnsi="" w:cs="CTraditional Arabic" w:hint="cs"/>
          <w:rtl/>
          <w:lang w:bidi="fa-IR"/>
        </w:rPr>
        <w:t xml:space="preserve"> </w:t>
      </w:r>
      <w:r w:rsidRPr="000D73CC">
        <w:rPr>
          <w:rFonts w:cs="IRNazli" w:hint="cs"/>
          <w:sz w:val="30"/>
          <w:rtl/>
          <w:lang w:bidi="fa-IR"/>
        </w:rPr>
        <w:t>را در رفتار با یارانش در زندگی عمومی و خصوصی خود در پیش بگیرد و با مردم در غمها و شادیهایشان شریک گردد و کارش برای خدا باشد، اگر از رهبران و فرماندهان یا مسئولان امت اسلام باشد، بخشی از این محبت، نصیب او می‌شود و مسلمانان او را دوست خواهند داشت</w:t>
      </w:r>
      <w:r w:rsidRPr="000D73CC">
        <w:rPr>
          <w:rStyle w:val="FootnoteReference"/>
          <w:rFonts w:cs="IRNazli"/>
          <w:rtl/>
          <w:lang w:bidi="fa-IR"/>
        </w:rPr>
        <w:footnoteReference w:id="1047"/>
      </w:r>
      <w:r w:rsidRPr="000D73CC">
        <w:rPr>
          <w:rFonts w:cs="IRNazli" w:hint="cs"/>
          <w:sz w:val="30"/>
          <w:rtl/>
          <w:lang w:bidi="fa-IR"/>
        </w:rPr>
        <w:t xml:space="preserve">. و یکی از شاعران لیبی این رویکرد را چنین سروده </w:t>
      </w:r>
      <w:r w:rsidR="006E209C" w:rsidRPr="000D73CC">
        <w:rPr>
          <w:rFonts w:cs="IRNazli" w:hint="cs"/>
          <w:sz w:val="30"/>
          <w:rtl/>
          <w:lang w:bidi="fa-IR"/>
        </w:rPr>
        <w:t>است:</w:t>
      </w:r>
    </w:p>
    <w:tbl>
      <w:tblPr>
        <w:bidiVisual/>
        <w:tblW w:w="4871" w:type="pct"/>
        <w:tblInd w:w="74" w:type="dxa"/>
        <w:tblLook w:val="01E0" w:firstRow="1" w:lastRow="1" w:firstColumn="1" w:lastColumn="1" w:noHBand="0" w:noVBand="0"/>
      </w:tblPr>
      <w:tblGrid>
        <w:gridCol w:w="3315"/>
        <w:gridCol w:w="410"/>
        <w:gridCol w:w="3391"/>
      </w:tblGrid>
      <w:tr w:rsidR="00813D02" w:rsidRPr="000D73CC" w:rsidTr="00EC0F68">
        <w:tc>
          <w:tcPr>
            <w:tcW w:w="2329" w:type="pct"/>
            <w:shd w:val="clear" w:color="auto" w:fill="auto"/>
          </w:tcPr>
          <w:p w:rsidR="00813D02" w:rsidRPr="000D73CC" w:rsidRDefault="00813D02" w:rsidP="000A42BE">
            <w:pPr>
              <w:pStyle w:val="a3"/>
              <w:widowControl w:val="0"/>
              <w:ind w:firstLine="0"/>
              <w:rPr>
                <w:sz w:val="2"/>
                <w:szCs w:val="2"/>
              </w:rPr>
            </w:pPr>
            <w:r w:rsidRPr="000D73CC">
              <w:rPr>
                <w:rFonts w:hint="cs"/>
                <w:rtl/>
              </w:rPr>
              <w:t>فاذا احب الله باطن عبده</w:t>
            </w:r>
            <w:r w:rsidRPr="000D73CC">
              <w:rPr>
                <w:rFonts w:hint="cs"/>
                <w:sz w:val="30"/>
                <w:rtl/>
              </w:rPr>
              <w:br/>
            </w:r>
          </w:p>
        </w:tc>
        <w:tc>
          <w:tcPr>
            <w:tcW w:w="285" w:type="pct"/>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386" w:type="pct"/>
            <w:shd w:val="clear" w:color="auto" w:fill="auto"/>
          </w:tcPr>
          <w:p w:rsidR="00813D02" w:rsidRPr="000D73CC" w:rsidRDefault="00813D02" w:rsidP="000A42BE">
            <w:pPr>
              <w:pStyle w:val="a3"/>
              <w:widowControl w:val="0"/>
              <w:ind w:firstLine="0"/>
              <w:rPr>
                <w:sz w:val="2"/>
                <w:szCs w:val="2"/>
              </w:rPr>
            </w:pPr>
            <w:r w:rsidRPr="000D73CC">
              <w:rPr>
                <w:rFonts w:hint="cs"/>
                <w:rtl/>
              </w:rPr>
              <w:t>ظهرت علیه مواهب الفتاح</w:t>
            </w:r>
            <w:r w:rsidRPr="000D73CC">
              <w:rPr>
                <w:rFonts w:hint="cs"/>
                <w:sz w:val="30"/>
                <w:rtl/>
              </w:rPr>
              <w:br/>
            </w:r>
          </w:p>
        </w:tc>
      </w:tr>
      <w:tr w:rsidR="00813D02" w:rsidRPr="000D73CC" w:rsidTr="00813D02">
        <w:tc>
          <w:tcPr>
            <w:tcW w:w="5000" w:type="pct"/>
            <w:gridSpan w:val="3"/>
            <w:shd w:val="clear" w:color="auto" w:fill="auto"/>
          </w:tcPr>
          <w:p w:rsidR="00813D02" w:rsidRPr="000D73CC" w:rsidRDefault="00813D02" w:rsidP="000A42BE">
            <w:pPr>
              <w:pStyle w:val="a7"/>
              <w:widowControl w:val="0"/>
            </w:pPr>
            <w:r w:rsidRPr="000D73CC">
              <w:rPr>
                <w:rFonts w:hint="cs"/>
                <w:rtl/>
              </w:rPr>
              <w:t>«هرگاه خداوند، بنده‌اش رادوست داشته باشد، بخ</w:t>
            </w:r>
            <w:r w:rsidR="006E209C" w:rsidRPr="000D73CC">
              <w:rPr>
                <w:rFonts w:hint="cs"/>
                <w:rtl/>
              </w:rPr>
              <w:t>شش</w:t>
            </w:r>
            <w:r w:rsidR="00EC0F68">
              <w:rPr>
                <w:rFonts w:hint="cs"/>
                <w:rtl/>
              </w:rPr>
              <w:t xml:space="preserve"> </w:t>
            </w:r>
            <w:r w:rsidR="006E209C" w:rsidRPr="000D73CC">
              <w:rPr>
                <w:rFonts w:hint="cs"/>
                <w:rtl/>
              </w:rPr>
              <w:t>های خداوند بر اوآشکار می‌گردد</w:t>
            </w:r>
            <w:r w:rsidRPr="000D73CC">
              <w:rPr>
                <w:rFonts w:hint="cs"/>
                <w:rtl/>
              </w:rPr>
              <w:t>»</w:t>
            </w:r>
            <w:r w:rsidR="006E209C" w:rsidRPr="000D73CC">
              <w:rPr>
                <w:rFonts w:hint="cs"/>
                <w:rtl/>
              </w:rPr>
              <w:t>.</w:t>
            </w:r>
          </w:p>
        </w:tc>
      </w:tr>
      <w:tr w:rsidR="00813D02" w:rsidRPr="000D73CC" w:rsidTr="00EC0F68">
        <w:tc>
          <w:tcPr>
            <w:tcW w:w="2326" w:type="pct"/>
            <w:shd w:val="clear" w:color="auto" w:fill="auto"/>
          </w:tcPr>
          <w:p w:rsidR="00813D02" w:rsidRPr="000D73CC" w:rsidRDefault="00813D02" w:rsidP="000A42BE">
            <w:pPr>
              <w:pStyle w:val="a3"/>
              <w:widowControl w:val="0"/>
              <w:ind w:firstLine="0"/>
              <w:rPr>
                <w:sz w:val="2"/>
                <w:szCs w:val="2"/>
                <w:rtl/>
              </w:rPr>
            </w:pPr>
            <w:r w:rsidRPr="000D73CC">
              <w:rPr>
                <w:rFonts w:hint="cs"/>
                <w:rtl/>
              </w:rPr>
              <w:t>واذا صفت لله نیه مصلح</w:t>
            </w:r>
            <w:r w:rsidRPr="000D73CC">
              <w:rPr>
                <w:rFonts w:hint="cs"/>
                <w:sz w:val="30"/>
                <w:rtl/>
              </w:rPr>
              <w:br/>
            </w:r>
          </w:p>
        </w:tc>
        <w:tc>
          <w:tcPr>
            <w:tcW w:w="288" w:type="pct"/>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386" w:type="pct"/>
            <w:shd w:val="clear" w:color="auto" w:fill="auto"/>
          </w:tcPr>
          <w:p w:rsidR="00813D02" w:rsidRPr="000D73CC" w:rsidRDefault="00813D02" w:rsidP="000A42BE">
            <w:pPr>
              <w:pStyle w:val="a3"/>
              <w:widowControl w:val="0"/>
              <w:ind w:firstLine="0"/>
              <w:rPr>
                <w:sz w:val="2"/>
                <w:szCs w:val="2"/>
              </w:rPr>
            </w:pPr>
            <w:r w:rsidRPr="000D73CC">
              <w:rPr>
                <w:rFonts w:hint="cs"/>
                <w:rtl/>
              </w:rPr>
              <w:t>مال الع</w:t>
            </w:r>
            <w:r w:rsidR="00602E38" w:rsidRPr="000D73CC">
              <w:rPr>
                <w:rFonts w:hint="cs"/>
                <w:rtl/>
              </w:rPr>
              <w:t>ـ</w:t>
            </w:r>
            <w:r w:rsidRPr="000D73CC">
              <w:rPr>
                <w:rFonts w:hint="cs"/>
                <w:rtl/>
              </w:rPr>
              <w:t>باد الی</w:t>
            </w:r>
            <w:r w:rsidR="00602E38" w:rsidRPr="000D73CC">
              <w:rPr>
                <w:rFonts w:hint="cs"/>
                <w:rtl/>
              </w:rPr>
              <w:t>ـ</w:t>
            </w:r>
            <w:r w:rsidRPr="000D73CC">
              <w:rPr>
                <w:rFonts w:hint="cs"/>
                <w:rtl/>
              </w:rPr>
              <w:t>ه بالارواح</w:t>
            </w:r>
            <w:r w:rsidRPr="000D73CC">
              <w:rPr>
                <w:rStyle w:val="Char5"/>
                <w:vertAlign w:val="superscript"/>
                <w:rtl/>
              </w:rPr>
              <w:footnoteReference w:id="1048"/>
            </w:r>
            <w:r w:rsidRPr="000D73CC">
              <w:rPr>
                <w:rFonts w:hint="cs"/>
                <w:sz w:val="30"/>
                <w:rtl/>
              </w:rPr>
              <w:br/>
            </w:r>
          </w:p>
        </w:tc>
      </w:tr>
      <w:tr w:rsidR="00813D02" w:rsidRPr="000D73CC" w:rsidTr="00813D02">
        <w:tc>
          <w:tcPr>
            <w:tcW w:w="5000" w:type="pct"/>
            <w:gridSpan w:val="3"/>
            <w:shd w:val="clear" w:color="auto" w:fill="auto"/>
          </w:tcPr>
          <w:p w:rsidR="00813D02" w:rsidRPr="000D73CC" w:rsidRDefault="00813D02" w:rsidP="000A42BE">
            <w:pPr>
              <w:pStyle w:val="a7"/>
              <w:widowControl w:val="0"/>
            </w:pPr>
            <w:r w:rsidRPr="000D73CC">
              <w:rPr>
                <w:rFonts w:hint="cs"/>
                <w:rtl/>
              </w:rPr>
              <w:t>«و هرگاه نیت مصلحی خالص و فقط برای خدا باشد، بندگان با جان و دل به ا</w:t>
            </w:r>
            <w:r w:rsidR="006E209C" w:rsidRPr="000D73CC">
              <w:rPr>
                <w:rFonts w:hint="cs"/>
                <w:rtl/>
              </w:rPr>
              <w:t>و گرایش پیدا می‌کنند</w:t>
            </w:r>
            <w:r w:rsidRPr="000D73CC">
              <w:rPr>
                <w:rFonts w:hint="cs"/>
                <w:rtl/>
              </w:rPr>
              <w:t>»</w:t>
            </w:r>
            <w:r w:rsidR="006E209C" w:rsidRPr="000D73CC">
              <w:rPr>
                <w:rFonts w:hint="cs"/>
                <w:rtl/>
              </w:rPr>
              <w:t>.</w:t>
            </w:r>
          </w:p>
        </w:tc>
      </w:tr>
    </w:tbl>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به راستی رهبری موفق است که قبل از هر چیز بتواند بر جان و قلبها رهبری کند و بتواند قبل از هر چیز با جان و دل مردم تعامل نماید و به هر اندازه که رهبر، نیکوکار و مطیع باشد، به همان اندازه سربازانش نیکوکار و مطیع خواهند بود و محبت و مهربانی میان رهبر با لشکریان و سربازان، عاملی مهم و متقابل خواهد بود. آن حضرت قبل از هجرت یارانش هجرت خویش را آغاز نکردو زمانی هجرت نمود که جز افراد ناتوان و آنهایی که به فتنه مبتلا شده بودند، کسی باقی نمانده بود</w:t>
      </w:r>
      <w:r w:rsidRPr="000D73CC">
        <w:rPr>
          <w:rStyle w:val="FootnoteReference"/>
          <w:rFonts w:cs="IRNazli"/>
          <w:rtl/>
          <w:lang w:bidi="fa-IR"/>
        </w:rPr>
        <w:footnoteReference w:id="1049"/>
      </w:r>
      <w:r w:rsidR="006E209C" w:rsidRPr="000D73CC">
        <w:rPr>
          <w:rFonts w:cs="IRNazli" w:hint="cs"/>
          <w:sz w:val="30"/>
          <w:rtl/>
          <w:lang w:bidi="fa-IR"/>
        </w:rPr>
        <w:t>.</w:t>
      </w:r>
    </w:p>
    <w:p w:rsidR="00813D02" w:rsidRPr="000D73CC" w:rsidRDefault="006E209C" w:rsidP="000A42BE">
      <w:pPr>
        <w:widowControl w:val="0"/>
        <w:tabs>
          <w:tab w:val="right" w:pos="7371"/>
        </w:tabs>
        <w:ind w:firstLine="284"/>
        <w:jc w:val="both"/>
        <w:rPr>
          <w:rFonts w:cs="IRNazli"/>
          <w:sz w:val="30"/>
          <w:rtl/>
          <w:lang w:bidi="fa-IR"/>
        </w:rPr>
      </w:pPr>
      <w:r w:rsidRPr="000D73CC">
        <w:rPr>
          <w:rFonts w:cs="IRNazli" w:hint="cs"/>
          <w:sz w:val="30"/>
          <w:rtl/>
          <w:lang w:bidi="fa-IR"/>
        </w:rPr>
        <w:t>13-</w:t>
      </w:r>
      <w:r w:rsidR="00CC20B8" w:rsidRPr="000D73CC">
        <w:rPr>
          <w:rFonts w:cs="IRNazli" w:hint="cs"/>
          <w:sz w:val="30"/>
          <w:rtl/>
          <w:lang w:bidi="fa-IR"/>
        </w:rPr>
        <w:t xml:space="preserve"> </w:t>
      </w:r>
      <w:r w:rsidR="00813D02" w:rsidRPr="000D73CC">
        <w:rPr>
          <w:rFonts w:cs="IRNazli" w:hint="cs"/>
          <w:sz w:val="30"/>
          <w:rtl/>
          <w:lang w:bidi="fa-IR"/>
        </w:rPr>
        <w:t>مسلمان شدن بریده اسلمی</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00813D02" w:rsidRPr="000D73CC">
        <w:rPr>
          <w:rFonts w:cs="IRNazli" w:hint="cs"/>
          <w:sz w:val="30"/>
          <w:rtl/>
          <w:lang w:bidi="fa-IR"/>
        </w:rPr>
        <w:t xml:space="preserve">در مسیر راه مدینه همراه کاروانی از قوم خود </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حقا که مسلمانی که دعوت در ژرفای قلب او رسوخ نموده است، لحظه‌ای از دعوت دادن مردم به دین خدا غفلت و سستی نمی‌ورزد؛ هرچند شرایط سخت و حالات آشفته باشند و احساس امنیت نداشته باشد؛ بلکه هر فرصت مناسبی را برای رساندن دعوت خدا، غنیمت می‌شمارد. پیامبر خدا، یوسف </w:t>
      </w:r>
      <w:r w:rsidRPr="000D73CC">
        <w:rPr>
          <w:rFonts w:cs="B Lotus" w:hint="cs"/>
          <w:szCs w:val="26"/>
          <w:lang w:bidi="fa-IR"/>
        </w:rPr>
        <w:sym w:font="AGA Arabesque" w:char="F075"/>
      </w:r>
      <w:r w:rsidRPr="000D73CC">
        <w:rPr>
          <w:rFonts w:cs="IRNazli" w:hint="cs"/>
          <w:sz w:val="30"/>
          <w:rtl/>
          <w:lang w:bidi="fa-IR"/>
        </w:rPr>
        <w:t xml:space="preserve"> در شرایط سخت و دشوار زندان و در پشت میله‌های آن، وظیفه‌اش را فراموش نکرد و زندگی تاریک در گوش</w:t>
      </w:r>
      <w:r w:rsidR="00671026" w:rsidRPr="000D73CC">
        <w:rPr>
          <w:rFonts w:cs="IRNazli" w:hint="cs"/>
          <w:sz w:val="30"/>
          <w:rtl/>
          <w:lang w:bidi="fa-IR"/>
        </w:rPr>
        <w:t>ۀ</w:t>
      </w:r>
      <w:r w:rsidRPr="000D73CC">
        <w:rPr>
          <w:rFonts w:cs="IRNazli" w:hint="cs"/>
          <w:sz w:val="30"/>
          <w:rtl/>
          <w:lang w:bidi="fa-IR"/>
        </w:rPr>
        <w:t xml:space="preserve"> زندان، او را از دعوت توحید و رساندن آن به مردم و مبارزه با شرک و با پرستش غیر الله باز</w:t>
      </w:r>
      <w:r w:rsidR="006E209C" w:rsidRPr="000D73CC">
        <w:rPr>
          <w:rFonts w:cs="IRNazli" w:hint="cs"/>
          <w:sz w:val="30"/>
          <w:rtl/>
          <w:lang w:bidi="fa-IR"/>
        </w:rPr>
        <w:t>نداشت؛ چنانکه خداوند می‌فرماید:</w:t>
      </w:r>
    </w:p>
    <w:p w:rsidR="00813D02" w:rsidRPr="000D73CC" w:rsidRDefault="004E5605" w:rsidP="000A42BE">
      <w:pPr>
        <w:pStyle w:val="af"/>
        <w:widowControl w:val="0"/>
        <w:rPr>
          <w:rFonts w:ascii="Times New Roman" w:cs="B Lotus"/>
          <w:rtl/>
        </w:rPr>
      </w:pPr>
      <w:r w:rsidRPr="000D73CC">
        <w:rPr>
          <w:rFonts w:ascii="Times New Roman" w:cs="Traditional Arabic" w:hint="cs"/>
          <w:sz w:val="32"/>
          <w:rtl/>
        </w:rPr>
        <w:t>﴿</w:t>
      </w:r>
      <w:r w:rsidRPr="000D73CC">
        <w:rPr>
          <w:rtl/>
        </w:rPr>
        <w:t>قَالَ لَا يَأ</w:t>
      </w:r>
      <w:r w:rsidRPr="000D73CC">
        <w:rPr>
          <w:rFonts w:hint="cs"/>
          <w:rtl/>
        </w:rPr>
        <w:t>ۡتِيكُمَا</w:t>
      </w:r>
      <w:r w:rsidRPr="000D73CC">
        <w:rPr>
          <w:rtl/>
        </w:rPr>
        <w:t xml:space="preserve"> </w:t>
      </w:r>
      <w:r w:rsidRPr="000D73CC">
        <w:rPr>
          <w:rFonts w:hint="cs"/>
          <w:rtl/>
        </w:rPr>
        <w:t>طَعَامٞ</w:t>
      </w:r>
      <w:r w:rsidRPr="000D73CC">
        <w:rPr>
          <w:rtl/>
        </w:rPr>
        <w:t xml:space="preserve"> </w:t>
      </w:r>
      <w:r w:rsidRPr="000D73CC">
        <w:rPr>
          <w:rFonts w:hint="cs"/>
          <w:rtl/>
        </w:rPr>
        <w:t>تُرۡزَقَانِهِۦٓ</w:t>
      </w:r>
      <w:r w:rsidRPr="000D73CC">
        <w:rPr>
          <w:rtl/>
        </w:rPr>
        <w:t xml:space="preserve"> إِلَّا نَبَّأۡتُكُمَا بِتَأۡوِيلِهِ</w:t>
      </w:r>
      <w:r w:rsidRPr="000D73CC">
        <w:rPr>
          <w:rFonts w:hint="cs"/>
          <w:rtl/>
        </w:rPr>
        <w:t>ۦ</w:t>
      </w:r>
      <w:r w:rsidRPr="000D73CC">
        <w:rPr>
          <w:rtl/>
        </w:rPr>
        <w:t xml:space="preserve"> قَبۡلَ أَن يَأۡتِيَكُمَاۚ ذَٰلِكُمَا مِمَّا عَلَّمَنِي رَبِّيٓۚ إِنِّي تَرَكۡتُ مِلَّةَ قَوۡمٖ لَّا يُؤۡمِنُونَ بِ</w:t>
      </w:r>
      <w:r w:rsidRPr="000D73CC">
        <w:rPr>
          <w:rFonts w:hint="cs"/>
          <w:rtl/>
        </w:rPr>
        <w:t>ٱ</w:t>
      </w:r>
      <w:r w:rsidRPr="000D73CC">
        <w:rPr>
          <w:rFonts w:hint="eastAsia"/>
          <w:rtl/>
        </w:rPr>
        <w:t>للَّهِ</w:t>
      </w:r>
      <w:r w:rsidRPr="000D73CC">
        <w:rPr>
          <w:rtl/>
        </w:rPr>
        <w:t xml:space="preserve"> وَهُم بِ</w:t>
      </w:r>
      <w:r w:rsidRPr="000D73CC">
        <w:rPr>
          <w:rFonts w:hint="cs"/>
          <w:rtl/>
        </w:rPr>
        <w:t>ٱ</w:t>
      </w:r>
      <w:r w:rsidRPr="000D73CC">
        <w:rPr>
          <w:rFonts w:hint="eastAsia"/>
          <w:rtl/>
        </w:rPr>
        <w:t>لۡأٓخِرَةِ</w:t>
      </w:r>
      <w:r w:rsidRPr="000D73CC">
        <w:rPr>
          <w:rtl/>
        </w:rPr>
        <w:t xml:space="preserve"> هُمۡ كَٰفِرُونَ٣٧ وَ</w:t>
      </w:r>
      <w:r w:rsidRPr="000D73CC">
        <w:rPr>
          <w:rFonts w:hint="cs"/>
          <w:rtl/>
        </w:rPr>
        <w:t>ٱ</w:t>
      </w:r>
      <w:r w:rsidRPr="000D73CC">
        <w:rPr>
          <w:rFonts w:hint="eastAsia"/>
          <w:rtl/>
        </w:rPr>
        <w:t>تَّبَعۡتُ</w:t>
      </w:r>
      <w:r w:rsidRPr="000D73CC">
        <w:rPr>
          <w:rtl/>
        </w:rPr>
        <w:t xml:space="preserve"> مِلَّةَ ءَابَآءِيٓ إِبۡرَٰهِيمَ وَإِسۡحَٰقَ وَيَعۡقُوبَۚ مَا كَانَ لَنَآ أَن نُّشۡرِكَ بِ</w:t>
      </w:r>
      <w:r w:rsidRPr="000D73CC">
        <w:rPr>
          <w:rFonts w:hint="cs"/>
          <w:rtl/>
        </w:rPr>
        <w:t>ٱ</w:t>
      </w:r>
      <w:r w:rsidRPr="000D73CC">
        <w:rPr>
          <w:rFonts w:hint="eastAsia"/>
          <w:rtl/>
        </w:rPr>
        <w:t>للَّهِ</w:t>
      </w:r>
      <w:r w:rsidRPr="000D73CC">
        <w:rPr>
          <w:rtl/>
        </w:rPr>
        <w:t xml:space="preserve"> مِن شَيۡءٖۚ ذَٰلِكَ مِن فَضۡلِ </w:t>
      </w:r>
      <w:r w:rsidRPr="000D73CC">
        <w:rPr>
          <w:rFonts w:hint="cs"/>
          <w:rtl/>
        </w:rPr>
        <w:t>ٱ</w:t>
      </w:r>
      <w:r w:rsidRPr="000D73CC">
        <w:rPr>
          <w:rFonts w:hint="eastAsia"/>
          <w:rtl/>
        </w:rPr>
        <w:t>للَّهِ</w:t>
      </w:r>
      <w:r w:rsidRPr="000D73CC">
        <w:rPr>
          <w:rtl/>
        </w:rPr>
        <w:t xml:space="preserve"> عَلَيۡنَا وَعَلَى </w:t>
      </w:r>
      <w:r w:rsidRPr="000D73CC">
        <w:rPr>
          <w:rFonts w:hint="cs"/>
          <w:rtl/>
        </w:rPr>
        <w:t>ٱ</w:t>
      </w:r>
      <w:r w:rsidRPr="000D73CC">
        <w:rPr>
          <w:rFonts w:hint="eastAsia"/>
          <w:rtl/>
        </w:rPr>
        <w:t>لنَّاسِ</w:t>
      </w:r>
      <w:r w:rsidRPr="000D73CC">
        <w:rPr>
          <w:rtl/>
        </w:rPr>
        <w:t xml:space="preserve"> وَلَٰكِنَّ أَكۡثَرَ </w:t>
      </w:r>
      <w:r w:rsidRPr="000D73CC">
        <w:rPr>
          <w:rFonts w:hint="cs"/>
          <w:rtl/>
        </w:rPr>
        <w:t>ٱ</w:t>
      </w:r>
      <w:r w:rsidRPr="000D73CC">
        <w:rPr>
          <w:rFonts w:hint="eastAsia"/>
          <w:rtl/>
        </w:rPr>
        <w:t>لنَّاسِ</w:t>
      </w:r>
      <w:r w:rsidRPr="000D73CC">
        <w:rPr>
          <w:rtl/>
        </w:rPr>
        <w:t xml:space="preserve"> لَا يَشۡكُرُونَ٣٨ يَٰصَٰحِبَيِ </w:t>
      </w:r>
      <w:r w:rsidRPr="000D73CC">
        <w:rPr>
          <w:rFonts w:hint="cs"/>
          <w:rtl/>
        </w:rPr>
        <w:t>ٱ</w:t>
      </w:r>
      <w:r w:rsidRPr="000D73CC">
        <w:rPr>
          <w:rFonts w:hint="eastAsia"/>
          <w:rtl/>
        </w:rPr>
        <w:t>لسِّجۡنِ</w:t>
      </w:r>
      <w:r w:rsidRPr="000D73CC">
        <w:rPr>
          <w:rtl/>
        </w:rPr>
        <w:t xml:space="preserve"> ءَأَرۡبَابٞ مُّتَفَرِّقُونَ خَيۡرٌ أَمِ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لۡوَٰحِدُ</w:t>
      </w:r>
      <w:r w:rsidRPr="000D73CC">
        <w:rPr>
          <w:rtl/>
        </w:rPr>
        <w:t xml:space="preserve"> </w:t>
      </w:r>
      <w:r w:rsidRPr="000D73CC">
        <w:rPr>
          <w:rFonts w:hint="cs"/>
          <w:rtl/>
        </w:rPr>
        <w:t>ٱ</w:t>
      </w:r>
      <w:r w:rsidRPr="000D73CC">
        <w:rPr>
          <w:rFonts w:hint="eastAsia"/>
          <w:rtl/>
        </w:rPr>
        <w:t>لۡقَهَّارُ</w:t>
      </w:r>
      <w:r w:rsidRPr="000D73CC">
        <w:rPr>
          <w:rtl/>
        </w:rPr>
        <w:t>٣٩ مَا تَعۡبُدُونَ مِن دُونِهِ</w:t>
      </w:r>
      <w:r w:rsidRPr="000D73CC">
        <w:rPr>
          <w:rFonts w:hint="cs"/>
          <w:rtl/>
        </w:rPr>
        <w:t>ۦٓ</w:t>
      </w:r>
      <w:r w:rsidRPr="000D73CC">
        <w:rPr>
          <w:rtl/>
        </w:rPr>
        <w:t xml:space="preserve"> إِلَّآ أَسۡمَآءٗ سَمَّيۡتُمُوهَآ أَنتُمۡ وَءَابَآؤُكُم مَّآ أَنزَلَ </w:t>
      </w:r>
      <w:r w:rsidRPr="000D73CC">
        <w:rPr>
          <w:rFonts w:hint="cs"/>
          <w:rtl/>
        </w:rPr>
        <w:t>ٱ</w:t>
      </w:r>
      <w:r w:rsidRPr="000D73CC">
        <w:rPr>
          <w:rFonts w:hint="eastAsia"/>
          <w:rtl/>
        </w:rPr>
        <w:t>للَّهُ</w:t>
      </w:r>
      <w:r w:rsidRPr="000D73CC">
        <w:rPr>
          <w:rtl/>
        </w:rPr>
        <w:t xml:space="preserve"> بِهَا مِن سُلۡطَٰنٍۚ إِنِ </w:t>
      </w:r>
      <w:r w:rsidRPr="000D73CC">
        <w:rPr>
          <w:rFonts w:hint="cs"/>
          <w:rtl/>
        </w:rPr>
        <w:t>ٱ</w:t>
      </w:r>
      <w:r w:rsidRPr="000D73CC">
        <w:rPr>
          <w:rFonts w:hint="eastAsia"/>
          <w:rtl/>
        </w:rPr>
        <w:t>لۡحُكۡمُ</w:t>
      </w:r>
      <w:r w:rsidRPr="000D73CC">
        <w:rPr>
          <w:rtl/>
        </w:rPr>
        <w:t xml:space="preserve"> إِلَّا لِلَّهِ أَمَرَ أَلَّا تَعۡبُدُوٓاْ إِلَّآ إِيَّاهُۚ ذَٰلِكَ </w:t>
      </w:r>
      <w:r w:rsidRPr="000D73CC">
        <w:rPr>
          <w:rFonts w:hint="cs"/>
          <w:rtl/>
        </w:rPr>
        <w:t>ٱ</w:t>
      </w:r>
      <w:r w:rsidRPr="000D73CC">
        <w:rPr>
          <w:rFonts w:hint="eastAsia"/>
          <w:rtl/>
        </w:rPr>
        <w:t>لدِّينُ</w:t>
      </w:r>
      <w:r w:rsidRPr="000D73CC">
        <w:rPr>
          <w:rtl/>
        </w:rPr>
        <w:t xml:space="preserve"> </w:t>
      </w:r>
      <w:r w:rsidRPr="000D73CC">
        <w:rPr>
          <w:rFonts w:hint="cs"/>
          <w:rtl/>
        </w:rPr>
        <w:t>ٱ</w:t>
      </w:r>
      <w:r w:rsidRPr="000D73CC">
        <w:rPr>
          <w:rFonts w:hint="eastAsia"/>
          <w:rtl/>
        </w:rPr>
        <w:t>لۡقَيِّمُ</w:t>
      </w:r>
      <w:r w:rsidRPr="000D73CC">
        <w:rPr>
          <w:rtl/>
        </w:rPr>
        <w:t xml:space="preserve"> وَلَٰكِنَّ أَكۡثَرَ </w:t>
      </w:r>
      <w:r w:rsidRPr="000D73CC">
        <w:rPr>
          <w:rFonts w:hint="cs"/>
          <w:rtl/>
        </w:rPr>
        <w:t>ٱ</w:t>
      </w:r>
      <w:r w:rsidRPr="000D73CC">
        <w:rPr>
          <w:rFonts w:hint="eastAsia"/>
          <w:rtl/>
        </w:rPr>
        <w:t>لنَّاسِ</w:t>
      </w:r>
      <w:r w:rsidRPr="000D73CC">
        <w:rPr>
          <w:rtl/>
        </w:rPr>
        <w:t xml:space="preserve"> لَا يَعۡلَمُونَ٤٠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w:t>
      </w:r>
      <w:r w:rsidR="00671026" w:rsidRPr="000D73CC">
        <w:rPr>
          <w:rStyle w:val="Char7"/>
          <w:rtl/>
        </w:rPr>
        <w:t>ی</w:t>
      </w:r>
      <w:r w:rsidRPr="000D73CC">
        <w:rPr>
          <w:rStyle w:val="Char7"/>
          <w:rtl/>
        </w:rPr>
        <w:t>وسف: 37-40]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(یوسف) گفت: پیش از آنکه جیر</w:t>
      </w:r>
      <w:r w:rsidR="00671026" w:rsidRPr="000D73CC">
        <w:rPr>
          <w:rFonts w:hint="cs"/>
          <w:rtl/>
        </w:rPr>
        <w:t>ۀ</w:t>
      </w:r>
      <w:r w:rsidRPr="000D73CC">
        <w:rPr>
          <w:rFonts w:hint="cs"/>
          <w:rtl/>
        </w:rPr>
        <w:t xml:space="preserve"> غذایی شما برسد، شما را از تعبیر خوابتان آگاه خواهم ساخت. اینکه به شما می‌گویم، از چیزهایی است که پروردگارم به من آموخته است؛ چرا که من از (ورود به) کیش گروهی دست کشیده‌ام که به خدا نمی‌گروند و به روز باز پسین ایمان ندارند و من از آئین پدران خود ابراهیم و اسحاق و یعقوب پیروی کرده‌ام و ما را نسزد که چیزی را انباز خدا کنیم. این لطف خدا است در حق ما و در حق هم</w:t>
      </w:r>
      <w:r w:rsidR="00671026" w:rsidRPr="000D73CC">
        <w:rPr>
          <w:rFonts w:hint="cs"/>
          <w:rtl/>
        </w:rPr>
        <w:t>ۀ</w:t>
      </w:r>
      <w:r w:rsidRPr="000D73CC">
        <w:rPr>
          <w:rFonts w:hint="cs"/>
          <w:rtl/>
        </w:rPr>
        <w:t xml:space="preserve"> مردمان و لیکن بیشتر مردمان سپاسگزاری نمی‌کنند، ای دوستان زندانی من! آیا خدایان پراکنده بهتراند یاخدای یگان</w:t>
      </w:r>
      <w:r w:rsidR="00671026" w:rsidRPr="000D73CC">
        <w:rPr>
          <w:rFonts w:hint="cs"/>
          <w:rtl/>
        </w:rPr>
        <w:t>ۀ</w:t>
      </w:r>
      <w:r w:rsidRPr="000D73CC">
        <w:rPr>
          <w:rFonts w:hint="cs"/>
          <w:rtl/>
        </w:rPr>
        <w:t xml:space="preserve"> چیره؟ این معبودهایی که غیر از خدا می‌پرستید، چیزی جز اسمهائی نیست که شما و پدرانتان آنها را خدا نامیده‌اید. خداوند حجت و برهانی برای آنها نازل نکرده است. فرمانروایی از آن خدا است و بس. خدا دستور داده است که جز او را نپرستید، این است دین راست و ثابت ولی بیشتر مردم نمی‌دانند </w:t>
      </w:r>
      <w:r w:rsidRPr="000D73CC">
        <w:rPr>
          <w:rStyle w:val="Char9"/>
          <w:rFonts w:hint="cs"/>
          <w:rtl/>
        </w:rPr>
        <w:t>»</w:t>
      </w:r>
      <w:r w:rsidR="004E5605" w:rsidRPr="000D73CC">
        <w:rPr>
          <w:rStyle w:val="Char9"/>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سوره یوسف سوره‌ای مکی است و خداوند به پیامبرش محمد</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 xml:space="preserve">دستور داده است تا در دعوت دادنش به سوی خدا از پیامبران و رسولان پیشین اقتدا نماید. بنابراین ایشان در هجرتش از مکه به مدینه در حالی که مشرکان او را طرد کرده بودند و جنایتکاران خود را با اموال هنگفت فریب داده بودند تا سر او را زنده یا مرده بیاورند، </w:t>
      </w:r>
      <w:r w:rsidRPr="00EC0F68">
        <w:rPr>
          <w:rFonts w:cs="IRNazli" w:hint="cs"/>
          <w:spacing w:val="-4"/>
          <w:sz w:val="30"/>
          <w:rtl/>
          <w:lang w:bidi="fa-IR"/>
        </w:rPr>
        <w:t xml:space="preserve">وظیفه و رسالت خود را فراموش نکرد. رسول خدا درراهش با مردی ملاقات کرد که بریده بن حصیب اسلمی </w:t>
      </w:r>
      <w:r w:rsidR="006F01A6" w:rsidRPr="00EC0F68">
        <w:rPr>
          <w:rFonts w:ascii="CTraditional Arabic" w:hAnsi="CTraditional Arabic" w:cs="CTraditional Arabic" w:hint="cs"/>
          <w:spacing w:val="-4"/>
          <w:sz w:val="32"/>
          <w:rtl/>
          <w:lang w:bidi="fa-IR"/>
        </w:rPr>
        <w:t>س</w:t>
      </w:r>
      <w:r w:rsidRPr="00EC0F68">
        <w:rPr>
          <w:rFonts w:cs="IRNazli" w:hint="cs"/>
          <w:spacing w:val="-4"/>
          <w:sz w:val="30"/>
          <w:rtl/>
          <w:lang w:bidi="fa-IR"/>
        </w:rPr>
        <w:t xml:space="preserve"> نام داشت. بریده همراه کاروانی از قومش بود. پیامبر اکرم</w:t>
      </w:r>
      <w:r w:rsidR="00361D92" w:rsidRPr="00EC0F68">
        <w:rPr>
          <w:rFonts w:cs="IRNazli" w:hint="cs"/>
          <w:spacing w:val="-4"/>
          <w:sz w:val="30"/>
          <w:rtl/>
          <w:lang w:bidi="fa-IR"/>
        </w:rPr>
        <w:t xml:space="preserve"> </w:t>
      </w:r>
      <w:r w:rsidR="003B13DA" w:rsidRPr="00EC0F68">
        <w:rPr>
          <w:rFonts w:ascii="" w:hAnsi="" w:cs="CTraditional Arabic" w:hint="cs"/>
          <w:spacing w:val="-4"/>
          <w:rtl/>
          <w:lang w:bidi="fa-IR"/>
        </w:rPr>
        <w:t>ج</w:t>
      </w:r>
      <w:r w:rsidR="00361D92" w:rsidRPr="000D73CC">
        <w:rPr>
          <w:rFonts w:ascii="" w:hAnsi="" w:cs="CTraditional Arabic" w:hint="cs"/>
          <w:rtl/>
          <w:lang w:bidi="fa-IR"/>
        </w:rPr>
        <w:t xml:space="preserve"> </w:t>
      </w:r>
      <w:r w:rsidRPr="000D73CC">
        <w:rPr>
          <w:rFonts w:cs="IRNazli" w:hint="cs"/>
          <w:sz w:val="30"/>
          <w:rtl/>
          <w:lang w:bidi="fa-IR"/>
        </w:rPr>
        <w:t>آنها را به اسلام دعوت داد؛ پس آنها دعوت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را اجابت نمودند بنابراین، ایمان آوردند و مسلمان شدند</w:t>
      </w:r>
      <w:r w:rsidRPr="000D73CC">
        <w:rPr>
          <w:rStyle w:val="FootnoteReference"/>
          <w:rFonts w:cs="IRNazli"/>
          <w:rtl/>
          <w:lang w:bidi="fa-IR"/>
        </w:rPr>
        <w:footnoteReference w:id="1050"/>
      </w:r>
      <w:r w:rsidR="004E5605" w:rsidRPr="000D73CC">
        <w:rPr>
          <w:rFonts w:cs="IRNazli" w:hint="cs"/>
          <w:sz w:val="30"/>
          <w:rtl/>
          <w:lang w:bidi="fa-IR"/>
        </w:rPr>
        <w:t>.</w:t>
      </w:r>
    </w:p>
    <w:p w:rsidR="00813D02" w:rsidRPr="00EC0F68" w:rsidRDefault="00813D02" w:rsidP="000A42BE">
      <w:pPr>
        <w:widowControl w:val="0"/>
        <w:tabs>
          <w:tab w:val="right" w:pos="7371"/>
        </w:tabs>
        <w:ind w:firstLine="284"/>
        <w:jc w:val="both"/>
        <w:rPr>
          <w:rFonts w:cs="IRNazli"/>
          <w:spacing w:val="-2"/>
          <w:sz w:val="30"/>
          <w:rtl/>
          <w:lang w:bidi="fa-IR"/>
        </w:rPr>
      </w:pPr>
      <w:r w:rsidRPr="00EC0F68">
        <w:rPr>
          <w:rFonts w:cs="IRNazli" w:hint="cs"/>
          <w:spacing w:val="-2"/>
          <w:sz w:val="30"/>
          <w:rtl/>
          <w:lang w:bidi="fa-IR"/>
        </w:rPr>
        <w:t>ابن حجر عسقلانی می‌گوید: پیامبر اکرم</w:t>
      </w:r>
      <w:r w:rsidR="00361D92" w:rsidRPr="00EC0F68">
        <w:rPr>
          <w:rFonts w:cs="IRNazli" w:hint="cs"/>
          <w:spacing w:val="-2"/>
          <w:sz w:val="30"/>
          <w:rtl/>
          <w:lang w:bidi="fa-IR"/>
        </w:rPr>
        <w:t xml:space="preserve"> </w:t>
      </w:r>
      <w:r w:rsidR="003B13DA" w:rsidRPr="00EC0F68">
        <w:rPr>
          <w:rFonts w:ascii="" w:hAnsi="" w:cs="CTraditional Arabic" w:hint="cs"/>
          <w:spacing w:val="-2"/>
          <w:rtl/>
          <w:lang w:bidi="fa-IR"/>
        </w:rPr>
        <w:t>ج</w:t>
      </w:r>
      <w:r w:rsidR="00361D92" w:rsidRPr="00EC0F68">
        <w:rPr>
          <w:rFonts w:ascii="" w:hAnsi="" w:cs="CTraditional Arabic" w:hint="cs"/>
          <w:spacing w:val="-2"/>
          <w:rtl/>
          <w:lang w:bidi="fa-IR"/>
        </w:rPr>
        <w:t xml:space="preserve"> </w:t>
      </w:r>
      <w:r w:rsidRPr="00EC0F68">
        <w:rPr>
          <w:rFonts w:cs="IRNazli" w:hint="cs"/>
          <w:spacing w:val="-2"/>
          <w:sz w:val="30"/>
          <w:rtl/>
          <w:lang w:bidi="fa-IR"/>
        </w:rPr>
        <w:t>در راه هجرتش به مدینه با بریده بن حیب بن عبدالله بن حارث اسلمی برخورد کرد. پیامبر اکرم</w:t>
      </w:r>
      <w:r w:rsidR="00361D92" w:rsidRPr="00EC0F68">
        <w:rPr>
          <w:rFonts w:cs="IRNazli" w:hint="cs"/>
          <w:spacing w:val="-2"/>
          <w:sz w:val="30"/>
          <w:rtl/>
          <w:lang w:bidi="fa-IR"/>
        </w:rPr>
        <w:t xml:space="preserve"> </w:t>
      </w:r>
      <w:r w:rsidR="003B13DA" w:rsidRPr="00EC0F68">
        <w:rPr>
          <w:rFonts w:ascii="" w:hAnsi="" w:cs="CTraditional Arabic" w:hint="cs"/>
          <w:spacing w:val="-2"/>
          <w:rtl/>
          <w:lang w:bidi="fa-IR"/>
        </w:rPr>
        <w:t>ج</w:t>
      </w:r>
      <w:r w:rsidR="00361D92" w:rsidRPr="00EC0F68">
        <w:rPr>
          <w:rFonts w:ascii="" w:hAnsi="" w:cs="CTraditional Arabic" w:hint="cs"/>
          <w:spacing w:val="-2"/>
          <w:rtl/>
          <w:lang w:bidi="fa-IR"/>
        </w:rPr>
        <w:t xml:space="preserve"> </w:t>
      </w:r>
      <w:r w:rsidRPr="00EC0F68">
        <w:rPr>
          <w:rFonts w:cs="IRNazli" w:hint="cs"/>
          <w:spacing w:val="-2"/>
          <w:sz w:val="30"/>
          <w:rtl/>
          <w:lang w:bidi="fa-IR"/>
        </w:rPr>
        <w:t>او را به اسلام دعوت داد؛ در شانزده غزوه همراه پیامبر اکرم</w:t>
      </w:r>
      <w:r w:rsidR="003B13DA" w:rsidRPr="00EC0F68">
        <w:rPr>
          <w:rFonts w:ascii="" w:hAnsi="" w:cs="CTraditional Arabic" w:hint="cs"/>
          <w:spacing w:val="-2"/>
          <w:rtl/>
          <w:lang w:bidi="fa-IR"/>
        </w:rPr>
        <w:t xml:space="preserve"> ج</w:t>
      </w:r>
      <w:r w:rsidR="00361D92" w:rsidRPr="00EC0F68">
        <w:rPr>
          <w:rFonts w:ascii="" w:hAnsi="" w:cs="CTraditional Arabic" w:hint="cs"/>
          <w:spacing w:val="-2"/>
          <w:rtl/>
          <w:lang w:bidi="fa-IR"/>
        </w:rPr>
        <w:t xml:space="preserve"> </w:t>
      </w:r>
      <w:r w:rsidRPr="00EC0F68">
        <w:rPr>
          <w:rFonts w:cs="IRNazli" w:hint="cs"/>
          <w:spacing w:val="-2"/>
          <w:sz w:val="30"/>
          <w:rtl/>
          <w:lang w:bidi="fa-IR"/>
        </w:rPr>
        <w:t>شرکت نمود</w:t>
      </w:r>
      <w:r w:rsidRPr="00EC0F68">
        <w:rPr>
          <w:rStyle w:val="FootnoteReference"/>
          <w:rFonts w:cs="IRNazli"/>
          <w:spacing w:val="-2"/>
          <w:rtl/>
          <w:lang w:bidi="fa-IR"/>
        </w:rPr>
        <w:footnoteReference w:id="1051"/>
      </w:r>
      <w:r w:rsidRPr="00EC0F68">
        <w:rPr>
          <w:rFonts w:cs="IRNazli" w:hint="cs"/>
          <w:spacing w:val="-2"/>
          <w:sz w:val="30"/>
          <w:rtl/>
          <w:lang w:bidi="fa-IR"/>
        </w:rPr>
        <w:t xml:space="preserve"> و بریده بعد از آن یکی از داعیان اسلام گردید و خداوند به وسیل</w:t>
      </w:r>
      <w:r w:rsidR="00671026" w:rsidRPr="00EC0F68">
        <w:rPr>
          <w:rFonts w:cs="IRNazli" w:hint="cs"/>
          <w:spacing w:val="-2"/>
          <w:sz w:val="30"/>
          <w:rtl/>
          <w:lang w:bidi="fa-IR"/>
        </w:rPr>
        <w:t>ۀ</w:t>
      </w:r>
      <w:r w:rsidRPr="00EC0F68">
        <w:rPr>
          <w:rFonts w:cs="IRNazli" w:hint="cs"/>
          <w:spacing w:val="-2"/>
          <w:sz w:val="30"/>
          <w:rtl/>
          <w:lang w:bidi="fa-IR"/>
        </w:rPr>
        <w:t xml:space="preserve"> اسلم درهای هدایت را به روی قومش گشود و آنها به اسلام گرویدند</w:t>
      </w:r>
      <w:r w:rsidRPr="00EC0F68">
        <w:rPr>
          <w:rStyle w:val="FootnoteReference"/>
          <w:rFonts w:cs="IRNazli"/>
          <w:spacing w:val="-2"/>
          <w:rtl/>
          <w:lang w:bidi="fa-IR"/>
        </w:rPr>
        <w:footnoteReference w:id="1052"/>
      </w:r>
      <w:r w:rsidRPr="00EC0F68">
        <w:rPr>
          <w:rFonts w:cs="IRNazli" w:hint="cs"/>
          <w:spacing w:val="-2"/>
          <w:sz w:val="30"/>
          <w:rtl/>
          <w:lang w:bidi="fa-IR"/>
        </w:rPr>
        <w:t>. پیامبر اکرم</w:t>
      </w:r>
      <w:r w:rsidR="00361D92" w:rsidRPr="00EC0F68">
        <w:rPr>
          <w:rFonts w:cs="IRNazli" w:hint="cs"/>
          <w:spacing w:val="-2"/>
          <w:sz w:val="30"/>
          <w:rtl/>
          <w:lang w:bidi="fa-IR"/>
        </w:rPr>
        <w:t xml:space="preserve"> </w:t>
      </w:r>
      <w:r w:rsidR="003B13DA" w:rsidRPr="00EC0F68">
        <w:rPr>
          <w:rFonts w:ascii="" w:hAnsi="" w:cs="CTraditional Arabic" w:hint="cs"/>
          <w:spacing w:val="-2"/>
          <w:rtl/>
          <w:lang w:bidi="fa-IR"/>
        </w:rPr>
        <w:t>ج</w:t>
      </w:r>
      <w:r w:rsidR="00361D92" w:rsidRPr="00EC0F68">
        <w:rPr>
          <w:rFonts w:ascii="" w:hAnsi="" w:cs="CTraditional Arabic" w:hint="cs"/>
          <w:spacing w:val="-2"/>
          <w:rtl/>
          <w:lang w:bidi="fa-IR"/>
        </w:rPr>
        <w:t xml:space="preserve"> </w:t>
      </w:r>
      <w:r w:rsidRPr="00EC0F68">
        <w:rPr>
          <w:rFonts w:cs="IRNazli" w:hint="cs"/>
          <w:spacing w:val="-2"/>
          <w:sz w:val="30"/>
          <w:rtl/>
          <w:lang w:bidi="fa-IR"/>
        </w:rPr>
        <w:t>فرمود: (قبیله) اسلم را خداوند سالم نگاه دارد و قبیله غفار را خداوند بیامرزد، به خدا سوگند، من این را نگفته‌ام؛ بلکه این گفته خداوند است</w:t>
      </w:r>
      <w:r w:rsidRPr="00EC0F68">
        <w:rPr>
          <w:rStyle w:val="FootnoteReference"/>
          <w:rFonts w:cs="IRNazli"/>
          <w:spacing w:val="-2"/>
          <w:rtl/>
          <w:lang w:bidi="fa-IR"/>
        </w:rPr>
        <w:footnoteReference w:id="1053"/>
      </w:r>
      <w:r w:rsidR="004E5605" w:rsidRPr="00EC0F68">
        <w:rPr>
          <w:rFonts w:cs="IRNazli" w:hint="cs"/>
          <w:spacing w:val="-2"/>
          <w:sz w:val="30"/>
          <w:rtl/>
          <w:lang w:bidi="fa-IR"/>
        </w:rPr>
        <w:t>.</w:t>
      </w:r>
    </w:p>
    <w:p w:rsidR="00813D02" w:rsidRPr="000D73CC" w:rsidRDefault="004E5605"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14- </w:t>
      </w:r>
      <w:r w:rsidR="00813D02" w:rsidRPr="000D73CC">
        <w:rPr>
          <w:rFonts w:cs="IRNazli" w:hint="cs"/>
          <w:sz w:val="30"/>
          <w:rtl/>
          <w:lang w:bidi="fa-IR"/>
        </w:rPr>
        <w:t>همچنین در راه هجرت دو سارق توسط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00813D02" w:rsidRPr="000D73CC">
        <w:rPr>
          <w:rFonts w:cs="IRNazli" w:hint="cs"/>
          <w:sz w:val="30"/>
          <w:rtl/>
          <w:lang w:bidi="fa-IR"/>
        </w:rPr>
        <w:t>به اسلام گرویدند. اینها از قبیل</w:t>
      </w:r>
      <w:r w:rsidR="00671026" w:rsidRPr="000D73CC">
        <w:rPr>
          <w:rFonts w:cs="IRNazli" w:hint="cs"/>
          <w:sz w:val="30"/>
          <w:rtl/>
          <w:lang w:bidi="fa-IR"/>
        </w:rPr>
        <w:t>ۀ</w:t>
      </w:r>
      <w:r w:rsidR="00813D02" w:rsidRPr="000D73CC">
        <w:rPr>
          <w:rFonts w:cs="IRNazli" w:hint="cs"/>
          <w:sz w:val="30"/>
          <w:rtl/>
          <w:lang w:bidi="fa-IR"/>
        </w:rPr>
        <w:t xml:space="preserve"> اسلم معروف به مهانان یعنی توهین‌شدگان بودند که در نزدیکی مدینه سکونت داشتند. رسول خدا نام</w:t>
      </w:r>
      <w:r w:rsidR="00EC0F68">
        <w:rPr>
          <w:rFonts w:cs="IRNazli" w:hint="eastAsia"/>
          <w:sz w:val="30"/>
          <w:rtl/>
          <w:lang w:bidi="fa-IR"/>
        </w:rPr>
        <w:t>‌</w:t>
      </w:r>
      <w:r w:rsidR="00813D02" w:rsidRPr="000D73CC">
        <w:rPr>
          <w:rFonts w:cs="IRNazli" w:hint="cs"/>
          <w:sz w:val="30"/>
          <w:rtl/>
          <w:lang w:bidi="fa-IR"/>
        </w:rPr>
        <w:t>هایشان را پرسید؛ آنها گفتند: ما «مهانان» (توهین‌شدگان) هستیم. فرمود: نه بلکه شما «مکرمان» (گرامیان) هستید و به آنها فرمان داد که در مدینه نزد او بیایند</w:t>
      </w:r>
      <w:r w:rsidR="00813D02" w:rsidRPr="000D73CC">
        <w:rPr>
          <w:rStyle w:val="FootnoteReference"/>
          <w:rFonts w:cs="IRNazli"/>
          <w:rtl/>
          <w:lang w:bidi="fa-IR"/>
        </w:rPr>
        <w:footnoteReference w:id="1054"/>
      </w:r>
      <w:r w:rsidR="00813D02" w:rsidRPr="000D73CC">
        <w:rPr>
          <w:rFonts w:cs="IRNazli" w:hint="cs"/>
          <w:sz w:val="30"/>
          <w:rtl/>
          <w:lang w:bidi="fa-IR"/>
        </w:rPr>
        <w:t>. و در این جریان اهمیت والای دعوت در نظر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00813D02" w:rsidRPr="000D73CC">
        <w:rPr>
          <w:rFonts w:cs="IRNazli" w:hint="cs"/>
          <w:sz w:val="30"/>
          <w:rtl/>
          <w:lang w:bidi="fa-IR"/>
        </w:rPr>
        <w:t>روشن می‌شود که او در راهش فرصت را غنیمت شمرد و آن دو سارق را به اسلام دعوت داد و آنها مسلمان شدند و اسلام آوردن این دو با اینکه به زندگی همراه با چپاول و غارت خوی گرفته بودند، دلیلی بر این است که انسان</w:t>
      </w:r>
      <w:r w:rsidR="00EC0F68">
        <w:rPr>
          <w:rFonts w:cs="IRNazli" w:hint="eastAsia"/>
          <w:sz w:val="30"/>
          <w:rtl/>
          <w:lang w:bidi="fa-IR"/>
        </w:rPr>
        <w:t>‌</w:t>
      </w:r>
      <w:r w:rsidR="00813D02" w:rsidRPr="000D73CC">
        <w:rPr>
          <w:rFonts w:cs="IRNazli" w:hint="cs"/>
          <w:sz w:val="30"/>
          <w:rtl/>
          <w:lang w:bidi="fa-IR"/>
        </w:rPr>
        <w:t>ها به سرعت به حق روی می‌آورند به شرطی که کسی صادقانه وبا اخلاص آن را عرضه دارد و وجود شنونده و مخاطب از هواپرستی و منحرف خالی باشد و اینکه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00813D02" w:rsidRPr="000D73CC">
        <w:rPr>
          <w:rFonts w:cs="IRNazli" w:hint="cs"/>
          <w:sz w:val="30"/>
          <w:rtl/>
          <w:lang w:bidi="fa-IR"/>
        </w:rPr>
        <w:t>نام این دو دزد را از «مهانان» (توهین‌شدگان) به «مکرمان» (اکرام‌شدگان) تغییر داد، دلیلی بر این است که آن حضرت به آوازه و حیثیت مسلمان</w:t>
      </w:r>
      <w:r w:rsidR="00EC0F68">
        <w:rPr>
          <w:rFonts w:cs="IRNazli" w:hint="eastAsia"/>
          <w:sz w:val="30"/>
          <w:rtl/>
          <w:lang w:bidi="fa-IR"/>
        </w:rPr>
        <w:t>‌</w:t>
      </w:r>
      <w:r w:rsidR="00813D02" w:rsidRPr="000D73CC">
        <w:rPr>
          <w:rFonts w:cs="IRNazli" w:hint="cs"/>
          <w:sz w:val="30"/>
          <w:rtl/>
          <w:lang w:bidi="fa-IR"/>
        </w:rPr>
        <w:t>ها اهتمام می‌ورزید و توجه داشت و احساسات آنها را رعایت می‌کرد تا این گونه آنها را گرامی بدارد و معنویات آنها را بالا ببرد؛ چراکه هرگاه انسان از نظر معنوی پیشرفت نماید، موجب رشد وترقی شخصیت او می‌گردد و پیشرفت می‌نماید و به جلو می‌رود و آماده می‌شود تا همه نیروهایش را در راه خیر و رستگاری صرف نماید</w:t>
      </w:r>
      <w:r w:rsidR="00813D02" w:rsidRPr="000D73CC">
        <w:rPr>
          <w:rStyle w:val="FootnoteReference"/>
          <w:rFonts w:cs="IRNazli"/>
          <w:rtl/>
          <w:lang w:bidi="fa-IR"/>
        </w:rPr>
        <w:footnoteReference w:id="1055"/>
      </w:r>
      <w:r w:rsidRPr="000D73CC">
        <w:rPr>
          <w:rFonts w:cs="IRNazli" w:hint="cs"/>
          <w:sz w:val="30"/>
          <w:rtl/>
          <w:lang w:bidi="fa-IR"/>
        </w:rPr>
        <w:t>.</w:t>
      </w:r>
    </w:p>
    <w:p w:rsidR="00813D02" w:rsidRPr="000D73CC" w:rsidRDefault="004E5605"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15- </w:t>
      </w:r>
      <w:r w:rsidR="00813D02" w:rsidRPr="000D73CC">
        <w:rPr>
          <w:rFonts w:cs="IRNazli" w:hint="cs"/>
          <w:sz w:val="30"/>
          <w:rtl/>
          <w:lang w:bidi="fa-IR"/>
        </w:rPr>
        <w:t>طلحه و زبیر و دیدار با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00813D02" w:rsidRPr="000D73CC">
        <w:rPr>
          <w:rFonts w:cs="IRNazli" w:hint="cs"/>
          <w:sz w:val="30"/>
          <w:rtl/>
          <w:lang w:bidi="fa-IR"/>
        </w:rPr>
        <w:t xml:space="preserve">در راه هجرت </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از جمله آنچه در راه هجرت به مدینه اتفاق افتاد، این بود 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با زبیر بن عوام و مسلمانان تاجری که از شام برگشته بودند، ملاقات کرد. براساس آنچه بخاری ذکر کرده است، زبیر به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ابوبکر، لباس</w:t>
      </w:r>
      <w:r w:rsidR="00EC0F68">
        <w:rPr>
          <w:rFonts w:cs="IRNazli" w:hint="eastAsia"/>
          <w:sz w:val="30"/>
          <w:rtl/>
          <w:lang w:bidi="fa-IR"/>
        </w:rPr>
        <w:t>‌</w:t>
      </w:r>
      <w:r w:rsidRPr="000D73CC">
        <w:rPr>
          <w:rFonts w:cs="IRNazli" w:hint="cs"/>
          <w:sz w:val="30"/>
          <w:rtl/>
          <w:lang w:bidi="fa-IR"/>
        </w:rPr>
        <w:t>های سفیدی اهدا نمود</w:t>
      </w:r>
      <w:r w:rsidRPr="000D73CC">
        <w:rPr>
          <w:rStyle w:val="FootnoteReference"/>
          <w:rFonts w:cs="IRNazli"/>
          <w:rtl/>
          <w:lang w:bidi="fa-IR"/>
        </w:rPr>
        <w:footnoteReference w:id="1056"/>
      </w:r>
      <w:r w:rsidRPr="000D73CC">
        <w:rPr>
          <w:rFonts w:cs="IRNazli" w:hint="cs"/>
          <w:sz w:val="30"/>
          <w:rtl/>
          <w:lang w:bidi="fa-IR"/>
        </w:rPr>
        <w:t xml:space="preserve"> و براساس روایت سیره نگاران طلحه بن عبیدالله نیز در راه با آنها که از شام می‌آمد، دیدار کرد و او به آنها لباس</w:t>
      </w:r>
      <w:r w:rsidR="00ED419E" w:rsidRPr="000D73CC">
        <w:rPr>
          <w:rFonts w:cs="IRNazli" w:hint="eastAsia"/>
          <w:sz w:val="30"/>
          <w:rtl/>
          <w:lang w:bidi="fa-IR"/>
        </w:rPr>
        <w:t>‌</w:t>
      </w:r>
      <w:r w:rsidRPr="000D73CC">
        <w:rPr>
          <w:rFonts w:cs="IRNazli" w:hint="cs"/>
          <w:sz w:val="30"/>
          <w:rtl/>
          <w:lang w:bidi="fa-IR"/>
        </w:rPr>
        <w:t>های سفیدی اهدا نمود</w:t>
      </w:r>
      <w:r w:rsidRPr="000D73CC">
        <w:rPr>
          <w:rStyle w:val="FootnoteReference"/>
          <w:rFonts w:cs="IRNazli"/>
          <w:rtl/>
          <w:lang w:bidi="fa-IR"/>
        </w:rPr>
        <w:footnoteReference w:id="1057"/>
      </w:r>
      <w:r w:rsidR="004E5605" w:rsidRPr="000D73CC">
        <w:rPr>
          <w:rFonts w:cs="IRNazli" w:hint="cs"/>
          <w:sz w:val="30"/>
          <w:rtl/>
          <w:lang w:bidi="fa-IR"/>
        </w:rPr>
        <w:t>.</w:t>
      </w:r>
    </w:p>
    <w:p w:rsidR="00813D02" w:rsidRPr="000D73CC" w:rsidRDefault="004E5605"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16- </w:t>
      </w:r>
      <w:r w:rsidR="00813D02" w:rsidRPr="000D73CC">
        <w:rPr>
          <w:rFonts w:cs="IRNazli" w:hint="cs"/>
          <w:sz w:val="30"/>
          <w:rtl/>
          <w:lang w:bidi="fa-IR"/>
        </w:rPr>
        <w:t>اهمیت عقیده و دین در زدودن دشمنی و</w:t>
      </w:r>
      <w:r w:rsidR="00EC0F68">
        <w:rPr>
          <w:rFonts w:cs="IRNazli" w:hint="cs"/>
          <w:sz w:val="30"/>
          <w:rtl/>
          <w:lang w:bidi="fa-IR"/>
        </w:rPr>
        <w:t xml:space="preserve"> </w:t>
      </w:r>
      <w:r w:rsidR="00813D02" w:rsidRPr="000D73CC">
        <w:rPr>
          <w:rFonts w:cs="IRNazli" w:hint="cs"/>
          <w:sz w:val="30"/>
          <w:rtl/>
          <w:lang w:bidi="fa-IR"/>
        </w:rPr>
        <w:t>کینه</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عقید</w:t>
      </w:r>
      <w:r w:rsidR="00671026" w:rsidRPr="000D73CC">
        <w:rPr>
          <w:rFonts w:cs="IRNazli" w:hint="cs"/>
          <w:sz w:val="30"/>
          <w:rtl/>
          <w:lang w:bidi="fa-IR"/>
        </w:rPr>
        <w:t>ۀ</w:t>
      </w:r>
      <w:r w:rsidRPr="000D73CC">
        <w:rPr>
          <w:rFonts w:cs="IRNazli" w:hint="cs"/>
          <w:sz w:val="30"/>
          <w:rtl/>
          <w:lang w:bidi="fa-IR"/>
        </w:rPr>
        <w:t xml:space="preserve"> درست و سالم و دین بزرگ اسلام اهمیت و نقش بزرگی در دور کردن دشمنیها و کینه‌ها و ایجاد همدلی ومحبت دارد و این نقشی است که غیر از عقید</w:t>
      </w:r>
      <w:r w:rsidR="00671026" w:rsidRPr="000D73CC">
        <w:rPr>
          <w:rFonts w:cs="IRNazli" w:hint="cs"/>
          <w:sz w:val="30"/>
          <w:rtl/>
          <w:lang w:bidi="fa-IR"/>
        </w:rPr>
        <w:t>ۀ</w:t>
      </w:r>
      <w:r w:rsidRPr="000D73CC">
        <w:rPr>
          <w:rFonts w:cs="IRNazli" w:hint="cs"/>
          <w:sz w:val="30"/>
          <w:rtl/>
          <w:lang w:bidi="fa-IR"/>
        </w:rPr>
        <w:t xml:space="preserve"> سالم عامل دیگری نمی‌تواند آن را ایفا کند و مصداق واقعی آن را می‌توان در متحد شدن قبیل</w:t>
      </w:r>
      <w:r w:rsidR="00671026" w:rsidRPr="000D73CC">
        <w:rPr>
          <w:rFonts w:cs="IRNazli" w:hint="cs"/>
          <w:sz w:val="30"/>
          <w:rtl/>
          <w:lang w:bidi="fa-IR"/>
        </w:rPr>
        <w:t>ۀ</w:t>
      </w:r>
      <w:r w:rsidRPr="000D73CC">
        <w:rPr>
          <w:rFonts w:cs="IRNazli" w:hint="cs"/>
          <w:sz w:val="30"/>
          <w:rtl/>
          <w:lang w:bidi="fa-IR"/>
        </w:rPr>
        <w:t xml:space="preserve"> اوس و خزرج ذکر نمود که بر این اساس آثار جنگ</w:t>
      </w:r>
      <w:r w:rsidR="004E5605" w:rsidRPr="000D73CC">
        <w:rPr>
          <w:rFonts w:cs="IRNazli" w:hint="eastAsia"/>
          <w:sz w:val="30"/>
          <w:rtl/>
          <w:lang w:bidi="fa-IR"/>
        </w:rPr>
        <w:t>‌</w:t>
      </w:r>
      <w:r w:rsidRPr="000D73CC">
        <w:rPr>
          <w:rFonts w:cs="IRNazli" w:hint="cs"/>
          <w:sz w:val="30"/>
          <w:rtl/>
          <w:lang w:bidi="fa-IR"/>
        </w:rPr>
        <w:t>هایی را که تا روزگار زیادی ادامه داشت، از بین برد و پروند</w:t>
      </w:r>
      <w:r w:rsidR="00671026" w:rsidRPr="000D73CC">
        <w:rPr>
          <w:rFonts w:cs="IRNazli" w:hint="cs"/>
          <w:sz w:val="30"/>
          <w:rtl/>
          <w:lang w:bidi="fa-IR"/>
        </w:rPr>
        <w:t>ۀ</w:t>
      </w:r>
      <w:r w:rsidRPr="000D73CC">
        <w:rPr>
          <w:rFonts w:cs="IRNazli" w:hint="cs"/>
          <w:sz w:val="30"/>
          <w:rtl/>
          <w:lang w:bidi="fa-IR"/>
        </w:rPr>
        <w:t xml:space="preserve"> خونها و انتقامهای زیادی را در مدت کوتاهی به محض تمسک به عقیده و بیعت بر آن مختومه و برای همیشه بست و نیز آثار عقیده در وجود انصار تحولی شگفت آفرید؟ آنها با آغوشی باز از مهاجران استقبال کردند و با آنها برادری و اخوت برقرار کردند. به صورتی که نمون</w:t>
      </w:r>
      <w:r w:rsidR="00671026" w:rsidRPr="000D73CC">
        <w:rPr>
          <w:rFonts w:cs="IRNazli" w:hint="cs"/>
          <w:sz w:val="30"/>
          <w:rtl/>
          <w:lang w:bidi="fa-IR"/>
        </w:rPr>
        <w:t>ۀ</w:t>
      </w:r>
      <w:r w:rsidRPr="000D73CC">
        <w:rPr>
          <w:rFonts w:cs="IRNazli" w:hint="cs"/>
          <w:sz w:val="30"/>
          <w:rtl/>
          <w:lang w:bidi="fa-IR"/>
        </w:rPr>
        <w:t xml:space="preserve"> آن خیلی کم یافت می‌شود و محبت و برادری آنها همواره شگفتی بر می‌انگیزد و مثال زده می‌شود و در دنیا اندیشه یا شعاری دیگر وجود ندارد که به انداز</w:t>
      </w:r>
      <w:r w:rsidR="00671026" w:rsidRPr="000D73CC">
        <w:rPr>
          <w:rFonts w:cs="IRNazli" w:hint="cs"/>
          <w:sz w:val="30"/>
          <w:rtl/>
          <w:lang w:bidi="fa-IR"/>
        </w:rPr>
        <w:t>ۀ</w:t>
      </w:r>
      <w:r w:rsidRPr="000D73CC">
        <w:rPr>
          <w:rFonts w:cs="IRNazli" w:hint="cs"/>
          <w:sz w:val="30"/>
          <w:rtl/>
          <w:lang w:bidi="fa-IR"/>
        </w:rPr>
        <w:t xml:space="preserve"> عقید</w:t>
      </w:r>
      <w:r w:rsidR="00671026" w:rsidRPr="000D73CC">
        <w:rPr>
          <w:rFonts w:cs="IRNazli" w:hint="cs"/>
          <w:sz w:val="30"/>
          <w:rtl/>
          <w:lang w:bidi="fa-IR"/>
        </w:rPr>
        <w:t>ۀ</w:t>
      </w:r>
      <w:r w:rsidRPr="000D73CC">
        <w:rPr>
          <w:rFonts w:cs="IRNazli" w:hint="cs"/>
          <w:sz w:val="30"/>
          <w:rtl/>
          <w:lang w:bidi="fa-IR"/>
        </w:rPr>
        <w:t xml:space="preserve"> اسلام صاف و خالص در وجود انسان</w:t>
      </w:r>
      <w:r w:rsidR="004E5605" w:rsidRPr="000D73CC">
        <w:rPr>
          <w:rFonts w:cs="IRNazli" w:hint="eastAsia"/>
          <w:sz w:val="30"/>
          <w:rtl/>
          <w:lang w:bidi="fa-IR"/>
        </w:rPr>
        <w:t>‌</w:t>
      </w:r>
      <w:r w:rsidRPr="000D73CC">
        <w:rPr>
          <w:rFonts w:cs="IRNazli" w:hint="cs"/>
          <w:sz w:val="30"/>
          <w:rtl/>
          <w:lang w:bidi="fa-IR"/>
        </w:rPr>
        <w:t>ها کارساز باشد و از اینجا راز تلاش همیشگی دشمنان برای ضعیف کردن این عقیده و کاستن از تأثیر آن در وجود مسلمان</w:t>
      </w:r>
      <w:r w:rsidR="00EC0F68">
        <w:rPr>
          <w:rFonts w:cs="IRNazli" w:hint="eastAsia"/>
          <w:sz w:val="30"/>
          <w:rtl/>
          <w:lang w:bidi="fa-IR"/>
        </w:rPr>
        <w:t>‌</w:t>
      </w:r>
      <w:r w:rsidRPr="000D73CC">
        <w:rPr>
          <w:rFonts w:cs="IRNazli" w:hint="cs"/>
          <w:sz w:val="30"/>
          <w:rtl/>
          <w:lang w:bidi="fa-IR"/>
        </w:rPr>
        <w:t>ها را در می‌یابیم و به این موضوع متوجه می‌گردیم که آنها چرا همواه به تأیید و خوب نشان دادن فریادهای نژادی و وطنی و قومی و غیره می‌کوشند و آن را به عنوان جایگزین عقیده درست ارائه می‌دهند</w:t>
      </w:r>
      <w:r w:rsidRPr="000D73CC">
        <w:rPr>
          <w:rStyle w:val="FootnoteReference"/>
          <w:rFonts w:cs="IRNazli"/>
          <w:rtl/>
          <w:lang w:bidi="fa-IR"/>
        </w:rPr>
        <w:footnoteReference w:id="1058"/>
      </w:r>
      <w:r w:rsidR="004E5605" w:rsidRPr="000D73CC">
        <w:rPr>
          <w:rFonts w:cs="IRNazli" w:hint="cs"/>
          <w:sz w:val="30"/>
          <w:rtl/>
          <w:lang w:bidi="fa-IR"/>
        </w:rPr>
        <w:t>.</w:t>
      </w:r>
    </w:p>
    <w:p w:rsidR="00813D02" w:rsidRPr="00EC0F68" w:rsidRDefault="004E5605" w:rsidP="000A42BE">
      <w:pPr>
        <w:widowControl w:val="0"/>
        <w:tabs>
          <w:tab w:val="right" w:pos="7371"/>
        </w:tabs>
        <w:ind w:firstLine="284"/>
        <w:jc w:val="both"/>
        <w:rPr>
          <w:rFonts w:cs="IRNazli"/>
          <w:spacing w:val="-2"/>
          <w:sz w:val="30"/>
          <w:rtl/>
          <w:lang w:bidi="fa-IR"/>
        </w:rPr>
      </w:pPr>
      <w:r w:rsidRPr="00EC0F68">
        <w:rPr>
          <w:rFonts w:cs="IRNazli" w:hint="cs"/>
          <w:spacing w:val="-2"/>
          <w:sz w:val="30"/>
          <w:rtl/>
          <w:lang w:bidi="fa-IR"/>
        </w:rPr>
        <w:t xml:space="preserve">17- </w:t>
      </w:r>
      <w:r w:rsidR="00813D02" w:rsidRPr="00EC0F68">
        <w:rPr>
          <w:rFonts w:cs="IRNazli" w:hint="cs"/>
          <w:spacing w:val="-2"/>
          <w:sz w:val="30"/>
          <w:rtl/>
          <w:lang w:bidi="fa-IR"/>
        </w:rPr>
        <w:t>احساس شادی و سرور مهاجران و انصار از رسیدن پیامبر اکرم</w:t>
      </w:r>
      <w:r w:rsidR="003B13DA" w:rsidRPr="00EC0F68">
        <w:rPr>
          <w:rFonts w:ascii="" w:hAnsi="" w:cs="CTraditional Arabic" w:hint="cs"/>
          <w:spacing w:val="-2"/>
          <w:rtl/>
          <w:lang w:bidi="fa-IR"/>
        </w:rPr>
        <w:t xml:space="preserve"> ج</w:t>
      </w:r>
      <w:r w:rsidR="00813D02" w:rsidRPr="00EC0F68">
        <w:rPr>
          <w:rFonts w:cs="IRNazli" w:hint="cs"/>
          <w:spacing w:val="-2"/>
          <w:sz w:val="30"/>
          <w:rtl/>
          <w:lang w:bidi="fa-IR"/>
        </w:rPr>
        <w:t xml:space="preserve"> مؤمنان مهاجر و انصاری که ساکن مدینه بودند، چنان به قدوم پیامبر اکرم</w:t>
      </w:r>
      <w:r w:rsidR="00361D92" w:rsidRPr="00EC0F68">
        <w:rPr>
          <w:rFonts w:cs="IRNazli" w:hint="cs"/>
          <w:spacing w:val="-2"/>
          <w:sz w:val="30"/>
          <w:rtl/>
          <w:lang w:bidi="fa-IR"/>
        </w:rPr>
        <w:t xml:space="preserve"> </w:t>
      </w:r>
      <w:r w:rsidR="003B13DA" w:rsidRPr="00EC0F68">
        <w:rPr>
          <w:rFonts w:ascii="" w:hAnsi="" w:cs="CTraditional Arabic" w:hint="cs"/>
          <w:spacing w:val="-2"/>
          <w:rtl/>
          <w:lang w:bidi="fa-IR"/>
        </w:rPr>
        <w:t>ج</w:t>
      </w:r>
      <w:r w:rsidR="00361D92" w:rsidRPr="00EC0F68">
        <w:rPr>
          <w:rFonts w:ascii="" w:hAnsi="" w:cs="CTraditional Arabic" w:hint="cs"/>
          <w:spacing w:val="-2"/>
          <w:rtl/>
          <w:lang w:bidi="fa-IR"/>
        </w:rPr>
        <w:t xml:space="preserve"> </w:t>
      </w:r>
      <w:r w:rsidR="00813D02" w:rsidRPr="00EC0F68">
        <w:rPr>
          <w:rFonts w:cs="IRNazli" w:hint="cs"/>
          <w:spacing w:val="-2"/>
          <w:sz w:val="30"/>
          <w:rtl/>
          <w:lang w:bidi="fa-IR"/>
        </w:rPr>
        <w:t>و سالم رسیدن او خوشحال شدند که زنان و کودکان از خانه‌ها بیرون آمدند و مردان دست از کار کشیدند. یهودیان مدینه هرچند در ظاهر در این شادی با ساکنان مدینه مشارکت داشتند، اما در حقیقت در درون خود از رهبری جدید آزرده و ناراحت بودند، اما شادی مؤمنان با دیدن پیامبر اکرم</w:t>
      </w:r>
      <w:r w:rsidR="003B13DA" w:rsidRPr="00EC0F68">
        <w:rPr>
          <w:rFonts w:ascii="" w:hAnsi="" w:cs="CTraditional Arabic" w:hint="cs"/>
          <w:spacing w:val="-2"/>
          <w:rtl/>
          <w:lang w:bidi="fa-IR"/>
        </w:rPr>
        <w:t xml:space="preserve"> ج</w:t>
      </w:r>
      <w:r w:rsidR="00361D92" w:rsidRPr="00EC0F68">
        <w:rPr>
          <w:rFonts w:ascii="" w:hAnsi="" w:cs="CTraditional Arabic" w:hint="cs"/>
          <w:spacing w:val="-2"/>
          <w:rtl/>
          <w:lang w:bidi="fa-IR"/>
        </w:rPr>
        <w:t xml:space="preserve"> </w:t>
      </w:r>
      <w:r w:rsidR="00813D02" w:rsidRPr="00EC0F68">
        <w:rPr>
          <w:rFonts w:cs="IRNazli" w:hint="cs"/>
          <w:spacing w:val="-2"/>
          <w:sz w:val="30"/>
          <w:rtl/>
          <w:lang w:bidi="fa-IR"/>
        </w:rPr>
        <w:t>جای تعجب ندارد؛ چراکه پیامبر اکرم</w:t>
      </w:r>
      <w:r w:rsidR="00361D92" w:rsidRPr="00EC0F68">
        <w:rPr>
          <w:rFonts w:cs="IRNazli" w:hint="cs"/>
          <w:spacing w:val="-2"/>
          <w:sz w:val="30"/>
          <w:rtl/>
          <w:lang w:bidi="fa-IR"/>
        </w:rPr>
        <w:t xml:space="preserve"> </w:t>
      </w:r>
      <w:r w:rsidR="003B13DA" w:rsidRPr="00EC0F68">
        <w:rPr>
          <w:rFonts w:ascii="" w:hAnsi="" w:cs="CTraditional Arabic" w:hint="cs"/>
          <w:spacing w:val="-2"/>
          <w:rtl/>
          <w:lang w:bidi="fa-IR"/>
        </w:rPr>
        <w:t>ج</w:t>
      </w:r>
      <w:r w:rsidR="00361D92" w:rsidRPr="00EC0F68">
        <w:rPr>
          <w:rFonts w:ascii="" w:hAnsi="" w:cs="CTraditional Arabic" w:hint="cs"/>
          <w:spacing w:val="-2"/>
          <w:rtl/>
          <w:lang w:bidi="fa-IR"/>
        </w:rPr>
        <w:t xml:space="preserve"> </w:t>
      </w:r>
      <w:r w:rsidR="00813D02" w:rsidRPr="00EC0F68">
        <w:rPr>
          <w:rFonts w:cs="IRNazli" w:hint="cs"/>
          <w:spacing w:val="-2"/>
          <w:sz w:val="30"/>
          <w:rtl/>
          <w:lang w:bidi="fa-IR"/>
        </w:rPr>
        <w:t>آنها را از تاریکیها نجات داد و به فرمان پروردگارشان به سوی نور و راه راست هدایت نمود و نیز از موضع یهودیان نباید تعجب کرد؛ چون ملتی بودند که نه در جامعه‌ای مسلط بودند و نه از نظر حکومتی، دارای قدرت و نیرویی بودند بنابراین، به نفاق و چاپلوسی روی می‌آورند و کسی که مانع فرمانروایی آنها بر ملت</w:t>
      </w:r>
      <w:r w:rsidRPr="00EC0F68">
        <w:rPr>
          <w:rFonts w:cs="IRNazli" w:hint="eastAsia"/>
          <w:spacing w:val="-2"/>
          <w:sz w:val="30"/>
          <w:rtl/>
          <w:lang w:bidi="fa-IR"/>
        </w:rPr>
        <w:t>‌</w:t>
      </w:r>
      <w:r w:rsidR="00813D02" w:rsidRPr="00EC0F68">
        <w:rPr>
          <w:rFonts w:cs="IRNazli" w:hint="cs"/>
          <w:spacing w:val="-2"/>
          <w:sz w:val="30"/>
          <w:rtl/>
          <w:lang w:bidi="fa-IR"/>
        </w:rPr>
        <w:t>ها گردد و نگذارد که آنها اموال مردم را به نام قرض از دستشان بیرون کنند و خون مردم را به نام خیرخواهی و مشورت بریزند، بر او خشمگین می‌شوند و کین</w:t>
      </w:r>
      <w:r w:rsidR="00671026" w:rsidRPr="00EC0F68">
        <w:rPr>
          <w:rFonts w:cs="IRNazli" w:hint="cs"/>
          <w:spacing w:val="-2"/>
          <w:sz w:val="30"/>
          <w:rtl/>
          <w:lang w:bidi="fa-IR"/>
        </w:rPr>
        <w:t>ۀ</w:t>
      </w:r>
      <w:r w:rsidR="00813D02" w:rsidRPr="00EC0F68">
        <w:rPr>
          <w:rFonts w:cs="IRNazli" w:hint="cs"/>
          <w:spacing w:val="-2"/>
          <w:sz w:val="30"/>
          <w:rtl/>
          <w:lang w:bidi="fa-IR"/>
        </w:rPr>
        <w:t xml:space="preserve"> او را در دل دارند و آنها به این معروف‌اند و یهودیان همواره بر هر کسی که بخواهد ملت</w:t>
      </w:r>
      <w:r w:rsidRPr="00EC0F68">
        <w:rPr>
          <w:rFonts w:cs="IRNazli" w:hint="eastAsia"/>
          <w:spacing w:val="-2"/>
          <w:sz w:val="30"/>
          <w:rtl/>
          <w:lang w:bidi="fa-IR"/>
        </w:rPr>
        <w:t>‌</w:t>
      </w:r>
      <w:r w:rsidR="00813D02" w:rsidRPr="00EC0F68">
        <w:rPr>
          <w:rFonts w:cs="IRNazli" w:hint="cs"/>
          <w:spacing w:val="-2"/>
          <w:sz w:val="30"/>
          <w:rtl/>
          <w:lang w:bidi="fa-IR"/>
        </w:rPr>
        <w:t>ها را از زیر لطم</w:t>
      </w:r>
      <w:r w:rsidR="00671026" w:rsidRPr="00EC0F68">
        <w:rPr>
          <w:rFonts w:cs="IRNazli" w:hint="cs"/>
          <w:spacing w:val="-2"/>
          <w:sz w:val="30"/>
          <w:rtl/>
          <w:lang w:bidi="fa-IR"/>
        </w:rPr>
        <w:t>ۀ</w:t>
      </w:r>
      <w:r w:rsidR="00813D02" w:rsidRPr="00EC0F68">
        <w:rPr>
          <w:rFonts w:cs="IRNazli" w:hint="cs"/>
          <w:spacing w:val="-2"/>
          <w:sz w:val="30"/>
          <w:rtl/>
          <w:lang w:bidi="fa-IR"/>
        </w:rPr>
        <w:t xml:space="preserve"> آنها آزاد نماید، خشمگین‌اند و بر اثر کینه و خشم دست به توطئه‌چینی و دسیسه می‌زنند؛ سپس اگر بتوانند به ترور روی می‌آورند؛ چراکه آئین و خو و سرشت آنا</w:t>
      </w:r>
      <w:r w:rsidRPr="00EC0F68">
        <w:rPr>
          <w:rFonts w:cs="IRNazli" w:hint="cs"/>
          <w:spacing w:val="-2"/>
          <w:sz w:val="30"/>
          <w:rtl/>
          <w:lang w:bidi="fa-IR"/>
        </w:rPr>
        <w:t>ن بر این پایه و اساس استوار است</w:t>
      </w:r>
      <w:r w:rsidR="00813D02" w:rsidRPr="00EC0F68">
        <w:rPr>
          <w:rStyle w:val="FootnoteReference"/>
          <w:rFonts w:cs="IRNazli"/>
          <w:spacing w:val="-2"/>
          <w:rtl/>
          <w:lang w:bidi="fa-IR"/>
        </w:rPr>
        <w:footnoteReference w:id="1059"/>
      </w:r>
      <w:r w:rsidRPr="00EC0F68">
        <w:rPr>
          <w:rFonts w:cs="IRNazli" w:hint="cs"/>
          <w:spacing w:val="-2"/>
          <w:sz w:val="30"/>
          <w:rtl/>
          <w:lang w:bidi="fa-IR"/>
        </w:rPr>
        <w:t>.</w:t>
      </w:r>
    </w:p>
    <w:p w:rsidR="00813D02" w:rsidRPr="000D73CC" w:rsidRDefault="004E5605"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18- </w:t>
      </w:r>
      <w:r w:rsidR="00813D02" w:rsidRPr="000D73CC">
        <w:rPr>
          <w:rFonts w:cs="IRNazli" w:hint="cs"/>
          <w:sz w:val="30"/>
          <w:rtl/>
          <w:lang w:bidi="fa-IR"/>
        </w:rPr>
        <w:t>مقایسه بین هجرت و اسراء و معراج</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هجرت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مهاجران براساس اصول و شیوه‌ای انجام گرفت تا الگو و اسوه‌ای در این زمینه تحقق یابد و مسلمانان بر شیوه و راهی شناخته شده حرکت نمایند بنابراین، خداوند براق را نفرستاد تا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وسیل</w:t>
      </w:r>
      <w:r w:rsidR="00671026" w:rsidRPr="000D73CC">
        <w:rPr>
          <w:rFonts w:cs="IRNazli" w:hint="cs"/>
          <w:sz w:val="30"/>
          <w:rtl/>
          <w:lang w:bidi="fa-IR"/>
        </w:rPr>
        <w:t>ۀ</w:t>
      </w:r>
      <w:r w:rsidRPr="000D73CC">
        <w:rPr>
          <w:rFonts w:cs="IRNazli" w:hint="cs"/>
          <w:sz w:val="30"/>
          <w:rtl/>
          <w:lang w:bidi="fa-IR"/>
        </w:rPr>
        <w:t xml:space="preserve"> آن هجرت کند؛ همان گونه که در شب اسراء اتفاق افتاد با اینکه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در روز هجرتش از هر زمان دیگری به براق نیازمندتر بود؛ چون قریشیان در زمان هجرت در کمین او بودند و در شب اسراء کمین و تعقیبی وجود ندارد و اگر در جریان هجرت،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را دستگیر می‌کردند، خود را با کشتن او راحت می‌کردند وحکمت در این مورد، والله اعلم، این است که هجرت مرحله‌ای طبیعی از مراحل تحول دعوت و وسیله‌ای از مهم‌ترین وسیله‌های گسترش و تبلیغ دعوت بود و مخصوص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نبود؛ بلکه سایر مؤمنان به آن موظف‌اند.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همچنین اسلام، دوستی بین مهاجران و آنانی که توانایی هجرت را داشتند، امّا به دلایل گوناگون از هجرت سرپیچی نمودند را قطع نمود</w:t>
      </w:r>
      <w:r w:rsidRPr="000D73CC">
        <w:rPr>
          <w:rStyle w:val="FootnoteReference"/>
          <w:rFonts w:cs="IRNazli"/>
          <w:rtl/>
          <w:lang w:bidi="fa-IR"/>
        </w:rPr>
        <w:footnoteReference w:id="1060"/>
      </w:r>
      <w:r w:rsidR="004E5605" w:rsidRPr="000D73CC">
        <w:rPr>
          <w:rFonts w:cs="IRNazli" w:hint="cs"/>
          <w:sz w:val="30"/>
          <w:rtl/>
          <w:lang w:bidi="fa-IR"/>
        </w:rPr>
        <w:t>.</w:t>
      </w:r>
    </w:p>
    <w:p w:rsidR="00813D02" w:rsidRPr="000D73CC" w:rsidRDefault="004E5605" w:rsidP="000A42BE">
      <w:pPr>
        <w:widowControl w:val="0"/>
        <w:tabs>
          <w:tab w:val="right" w:pos="7371"/>
        </w:tabs>
        <w:ind w:firstLine="284"/>
        <w:jc w:val="both"/>
        <w:rPr>
          <w:rFonts w:cs="IRNazli"/>
          <w:sz w:val="30"/>
          <w:rtl/>
          <w:lang w:bidi="fa-IR"/>
        </w:rPr>
      </w:pPr>
      <w:r w:rsidRPr="000D73CC">
        <w:rPr>
          <w:rFonts w:cs="IRNazli" w:hint="cs"/>
          <w:sz w:val="30"/>
          <w:rtl/>
          <w:lang w:bidi="fa-IR"/>
        </w:rPr>
        <w:t>خداوند متعال می‌فرماید:</w:t>
      </w:r>
    </w:p>
    <w:p w:rsidR="00813D02" w:rsidRPr="000D73CC" w:rsidRDefault="004E5605"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إِنَّ </w:t>
      </w:r>
      <w:r w:rsidRPr="000D73CC">
        <w:rPr>
          <w:rFonts w:hint="cs"/>
          <w:rtl/>
        </w:rPr>
        <w:t>ٱ</w:t>
      </w:r>
      <w:r w:rsidRPr="000D73CC">
        <w:rPr>
          <w:rFonts w:hint="eastAsia"/>
          <w:rtl/>
        </w:rPr>
        <w:t>لَّذِينَ</w:t>
      </w:r>
      <w:r w:rsidRPr="000D73CC">
        <w:rPr>
          <w:rtl/>
        </w:rPr>
        <w:t xml:space="preserve"> ءَامَنُواْ وَهَاجَرُواْ وَجَٰهَدُواْ بِأَمۡوَٰلِهِمۡ وَأَنفُسِهِمۡ فِي سَبِيلِ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لَّذِينَ</w:t>
      </w:r>
      <w:r w:rsidRPr="000D73CC">
        <w:rPr>
          <w:rtl/>
        </w:rPr>
        <w:t xml:space="preserve"> ءَاوَواْ وَّنَصَرُوٓاْ أُوْلَٰٓئِكَ بَعۡضُهُمۡ أَوۡلِيَآءُ بَعۡضٖۚ وَ</w:t>
      </w:r>
      <w:r w:rsidRPr="000D73CC">
        <w:rPr>
          <w:rFonts w:hint="cs"/>
          <w:rtl/>
        </w:rPr>
        <w:t>ٱ</w:t>
      </w:r>
      <w:r w:rsidRPr="000D73CC">
        <w:rPr>
          <w:rFonts w:hint="eastAsia"/>
          <w:rtl/>
        </w:rPr>
        <w:t>لَّذِينَ</w:t>
      </w:r>
      <w:r w:rsidRPr="000D73CC">
        <w:rPr>
          <w:rtl/>
        </w:rPr>
        <w:t xml:space="preserve"> ءَامَنُواْ وَلَمۡ يُهَاجِرُواْ مَا لَكُم مِّن وَلَٰيَتِهِم م</w:t>
      </w:r>
      <w:r w:rsidRPr="000D73CC">
        <w:rPr>
          <w:rFonts w:hint="eastAsia"/>
          <w:rtl/>
        </w:rPr>
        <w:t>ِّن</w:t>
      </w:r>
      <w:r w:rsidRPr="000D73CC">
        <w:rPr>
          <w:rtl/>
        </w:rPr>
        <w:t xml:space="preserve"> شَيۡءٍ حَتَّىٰ يُهَاجِرُواْۚ وَإِنِ </w:t>
      </w:r>
      <w:r w:rsidRPr="000D73CC">
        <w:rPr>
          <w:rFonts w:hint="cs"/>
          <w:rtl/>
        </w:rPr>
        <w:t>ٱ</w:t>
      </w:r>
      <w:r w:rsidRPr="000D73CC">
        <w:rPr>
          <w:rFonts w:hint="eastAsia"/>
          <w:rtl/>
        </w:rPr>
        <w:t>سۡتَنصَرُوكُمۡ</w:t>
      </w:r>
      <w:r w:rsidRPr="000D73CC">
        <w:rPr>
          <w:rtl/>
        </w:rPr>
        <w:t xml:space="preserve"> فِي </w:t>
      </w:r>
      <w:r w:rsidRPr="000D73CC">
        <w:rPr>
          <w:rFonts w:hint="cs"/>
          <w:rtl/>
        </w:rPr>
        <w:t>ٱ</w:t>
      </w:r>
      <w:r w:rsidRPr="000D73CC">
        <w:rPr>
          <w:rFonts w:hint="eastAsia"/>
          <w:rtl/>
        </w:rPr>
        <w:t>لدِّينِ</w:t>
      </w:r>
      <w:r w:rsidRPr="000D73CC">
        <w:rPr>
          <w:rtl/>
        </w:rPr>
        <w:t xml:space="preserve"> فَعَلَيۡكُمُ </w:t>
      </w:r>
      <w:r w:rsidRPr="000D73CC">
        <w:rPr>
          <w:rFonts w:hint="cs"/>
          <w:rtl/>
        </w:rPr>
        <w:t>ٱ</w:t>
      </w:r>
      <w:r w:rsidRPr="000D73CC">
        <w:rPr>
          <w:rFonts w:hint="eastAsia"/>
          <w:rtl/>
        </w:rPr>
        <w:t>لنَّصۡرُ</w:t>
      </w:r>
      <w:r w:rsidRPr="000D73CC">
        <w:rPr>
          <w:rtl/>
        </w:rPr>
        <w:t xml:space="preserve"> إِلَّا عَلَىٰ قَوۡمِۢ بَيۡنَكُمۡ وَبَيۡنَهُم مِّيثَٰقٞۗ وَ</w:t>
      </w:r>
      <w:r w:rsidRPr="000D73CC">
        <w:rPr>
          <w:rFonts w:hint="cs"/>
          <w:rtl/>
        </w:rPr>
        <w:t>ٱ</w:t>
      </w:r>
      <w:r w:rsidRPr="000D73CC">
        <w:rPr>
          <w:rFonts w:hint="eastAsia"/>
          <w:rtl/>
        </w:rPr>
        <w:t>للَّهُ</w:t>
      </w:r>
      <w:r w:rsidRPr="000D73CC">
        <w:rPr>
          <w:rtl/>
        </w:rPr>
        <w:t xml:space="preserve"> بِمَا تَعۡمَلُونَ بَصِيرٞ٧٢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72]</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بی‌گمان کسانی که ایمان آورده‌اند و مهاجرت کرده‌اند و با جان و مال خود در ‌راه خدا جهاد نموده‌اند و کسانی که مهاجران را پناه داده‌اند و یاری نموده‌اند، برخی از آنان یاران برخی دیگراند و اما کسانی که ایمان آورده‌اند و لیکن مهاجرت ننموده‌اند ولایتی در برابر آنان ندارید تا آن گاه که مهاجرت می‌کنند. اگر به سبب دینشان از شما کمک و یاری خواستند، کمک و یاری بر شما واجب است؛ مگر زمانی که مخالفان آنان گروهی باشند که میان شما و ایشان پیمان باشد. خداوند می‌بیند آنچه را که می‌کنید</w:t>
      </w:r>
      <w:r w:rsidRPr="000D73CC">
        <w:rPr>
          <w:rStyle w:val="Char9"/>
          <w:rFonts w:hint="cs"/>
          <w:rtl/>
        </w:rPr>
        <w:t>»</w:t>
      </w:r>
      <w:r w:rsidR="004E5605" w:rsidRPr="000D73CC">
        <w:rPr>
          <w:rStyle w:val="Char9"/>
          <w:rFonts w:hint="cs"/>
          <w:rtl/>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sz w:val="30"/>
          <w:rtl/>
          <w:lang w:bidi="fa-IR"/>
        </w:rPr>
        <w:t>اما سفر اسراء و معارج سفر بزرگداشت و تقدیر از جانب خداوند عز و جل برای پیامبرش بود تا او را از عالم غیب آگاه نماید و آی</w:t>
      </w:r>
      <w:r w:rsidRPr="000D73CC">
        <w:rPr>
          <w:rFonts w:cs="IRNazli" w:hint="cs"/>
          <w:rtl/>
          <w:lang w:bidi="fa-IR"/>
        </w:rPr>
        <w:t>ات و نشانه‌های بزرگ خود را به اونشان بدهد؛ پس سفر از اول تا آخر معجزه و مشاهده امور پنهان و غیبی است بنابراین، مناسب بود که وسیل</w:t>
      </w:r>
      <w:r w:rsidR="00671026" w:rsidRPr="000D73CC">
        <w:rPr>
          <w:rFonts w:cs="IRNazli" w:hint="cs"/>
          <w:rtl/>
          <w:lang w:bidi="fa-IR"/>
        </w:rPr>
        <w:t>ۀ</w:t>
      </w:r>
      <w:r w:rsidRPr="000D73CC">
        <w:rPr>
          <w:rFonts w:cs="IRNazli" w:hint="cs"/>
          <w:rtl/>
          <w:lang w:bidi="fa-IR"/>
        </w:rPr>
        <w:t xml:space="preserve"> آن با هدف نهایی آن همگون و مشابه باشد. علاوه بر این سفر، اسراء به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اختصاص داشت و آرزوی رسیدن و نیل به چنین سفری، آرزویی بی‌پایه و بنیاد است بنابراین، از مسلمانان خواسته نشده است که به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rtl/>
          <w:lang w:bidi="fa-IR"/>
        </w:rPr>
        <w:t>در آن سفر اقتدا کنیم و درصدد رسیدن به آن برآییم. بنابراین، سفر اسراء و معراج به مناسب‌ترین شیوه ممکن انجام گرفت</w:t>
      </w:r>
      <w:r w:rsidRPr="000D73CC">
        <w:rPr>
          <w:rStyle w:val="FootnoteReference"/>
          <w:rFonts w:cs="IRNazli"/>
          <w:rtl/>
          <w:lang w:bidi="fa-IR"/>
        </w:rPr>
        <w:footnoteReference w:id="1061"/>
      </w:r>
      <w:r w:rsidR="004E5605" w:rsidRPr="000D73CC">
        <w:rPr>
          <w:rFonts w:cs="IRNazli" w:hint="cs"/>
          <w:rtl/>
          <w:lang w:bidi="fa-IR"/>
        </w:rPr>
        <w:t>.</w:t>
      </w:r>
    </w:p>
    <w:p w:rsidR="00813D02" w:rsidRPr="000D73CC" w:rsidRDefault="004E5605" w:rsidP="000A42BE">
      <w:pPr>
        <w:widowControl w:val="0"/>
        <w:tabs>
          <w:tab w:val="right" w:pos="7371"/>
        </w:tabs>
        <w:ind w:firstLine="284"/>
        <w:jc w:val="both"/>
        <w:rPr>
          <w:rFonts w:cs="IRNazli"/>
          <w:rtl/>
          <w:lang w:bidi="fa-IR"/>
        </w:rPr>
      </w:pPr>
      <w:r w:rsidRPr="000D73CC">
        <w:rPr>
          <w:rFonts w:cs="IRNazli" w:hint="cs"/>
          <w:rtl/>
          <w:lang w:bidi="fa-IR"/>
        </w:rPr>
        <w:t>19-</w:t>
      </w:r>
      <w:r w:rsidR="00CC20B8" w:rsidRPr="000D73CC">
        <w:rPr>
          <w:rFonts w:cs="IRNazli" w:hint="cs"/>
          <w:rtl/>
          <w:lang w:bidi="fa-IR"/>
        </w:rPr>
        <w:t xml:space="preserve"> </w:t>
      </w:r>
      <w:r w:rsidR="00813D02" w:rsidRPr="000D73CC">
        <w:rPr>
          <w:rFonts w:cs="IRNazli" w:hint="cs"/>
          <w:rtl/>
          <w:lang w:bidi="fa-IR"/>
        </w:rPr>
        <w:t>سنت تدریجی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00813D02" w:rsidRPr="000D73CC">
        <w:rPr>
          <w:rFonts w:cs="IRNazli" w:hint="cs"/>
          <w:rtl/>
          <w:lang w:bidi="fa-IR"/>
        </w:rPr>
        <w:t>در گسترش دعوت</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وقتی با طلیعه‌ها ودسته‌های اول انصار ملاقات کرد، کاری جز تشویق آنها به اسلام و خواندن قرآن برای آنها نکرد، امّا وقتی برای بار دوم نزد پیامبراکرم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آمدند، با آنها بر عبادت</w:t>
      </w:r>
      <w:r w:rsidR="004E5605" w:rsidRPr="000D73CC">
        <w:rPr>
          <w:rFonts w:cs="IRNazli" w:hint="eastAsia"/>
          <w:rtl/>
          <w:lang w:bidi="fa-IR"/>
        </w:rPr>
        <w:t>‌</w:t>
      </w:r>
      <w:r w:rsidRPr="000D73CC">
        <w:rPr>
          <w:rFonts w:cs="IRNazli" w:hint="cs"/>
          <w:rtl/>
          <w:lang w:bidi="fa-IR"/>
        </w:rPr>
        <w:t>ها و اخلاق و خوبی</w:t>
      </w:r>
      <w:r w:rsidR="004E5605" w:rsidRPr="000D73CC">
        <w:rPr>
          <w:rFonts w:cs="IRNazli" w:hint="eastAsia"/>
          <w:rtl/>
          <w:lang w:bidi="fa-IR"/>
        </w:rPr>
        <w:t>‌</w:t>
      </w:r>
      <w:r w:rsidRPr="000D73CC">
        <w:rPr>
          <w:rFonts w:cs="IRNazli" w:hint="cs"/>
          <w:rtl/>
          <w:lang w:bidi="fa-IR"/>
        </w:rPr>
        <w:t>ها بیعت کرد و این را بیعت نساء می‌نامند و در بیعت عقب</w:t>
      </w:r>
      <w:r w:rsidR="00671026" w:rsidRPr="000D73CC">
        <w:rPr>
          <w:rFonts w:cs="IRNazli" w:hint="cs"/>
          <w:rtl/>
          <w:lang w:bidi="fa-IR"/>
        </w:rPr>
        <w:t>ۀ</w:t>
      </w:r>
      <w:r w:rsidRPr="000D73CC">
        <w:rPr>
          <w:rFonts w:cs="IRNazli" w:hint="cs"/>
          <w:rtl/>
          <w:lang w:bidi="fa-IR"/>
        </w:rPr>
        <w:t xml:space="preserve"> دوم بر جهاد و یاری کردن و پناه دادن بیعت نمودند</w:t>
      </w:r>
      <w:r w:rsidRPr="000D73CC">
        <w:rPr>
          <w:rStyle w:val="FootnoteReference"/>
          <w:rFonts w:cs="IRNazli"/>
          <w:rtl/>
          <w:lang w:bidi="fa-IR"/>
        </w:rPr>
        <w:footnoteReference w:id="1062"/>
      </w:r>
      <w:r w:rsidR="004E5605" w:rsidRPr="000D73CC">
        <w:rPr>
          <w:rFonts w:cs="IRNazli" w:hint="cs"/>
          <w:rtl/>
          <w:lang w:bidi="fa-IR"/>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لازم به یادآوری است که بیعت جنگ جز بعد از دو سال کامل انجام نشد؛ یعنی، بعد از آماده نمودن کامل مسلمانان که دوسال کامل به طول انجامید و این گونه کار به صورت تدریجی انجام پذیرفت؛ به صورتی که با روش تربیتی که دعوت از روز اول بر آن حرکت کرده بود، هماهنگ بود</w:t>
      </w:r>
      <w:r w:rsidRPr="000D73CC">
        <w:rPr>
          <w:rStyle w:val="FootnoteReference"/>
          <w:rFonts w:cs="IRNazli"/>
          <w:rtl/>
          <w:lang w:bidi="fa-IR"/>
        </w:rPr>
        <w:footnoteReference w:id="1063"/>
      </w:r>
      <w:r w:rsidR="004E5605" w:rsidRPr="000D73CC">
        <w:rPr>
          <w:rFonts w:cs="IRNazli" w:hint="cs"/>
          <w:rtl/>
          <w:lang w:bidi="fa-IR"/>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و آن روشی است که خداوند، پیامبرش را به پایبندی به آن رهنمود کرده است. در بیعت عقب</w:t>
      </w:r>
      <w:r w:rsidR="00671026" w:rsidRPr="000D73CC">
        <w:rPr>
          <w:rFonts w:cs="IRNazli" w:hint="cs"/>
          <w:rtl/>
          <w:lang w:bidi="fa-IR"/>
        </w:rPr>
        <w:t>ۀ</w:t>
      </w:r>
      <w:r w:rsidRPr="000D73CC">
        <w:rPr>
          <w:rFonts w:cs="IRNazli" w:hint="cs"/>
          <w:rtl/>
          <w:lang w:bidi="fa-IR"/>
        </w:rPr>
        <w:t xml:space="preserve"> اول با انصار که تازه به اسلام گرویده بودند، بر اسلام به عنوان یک عقیده و شیوه زندگی و قانونی تربیتی بیعت کرد و در بیعت عقب</w:t>
      </w:r>
      <w:r w:rsidR="00671026" w:rsidRPr="000D73CC">
        <w:rPr>
          <w:rFonts w:cs="IRNazli" w:hint="cs"/>
          <w:rtl/>
          <w:lang w:bidi="fa-IR"/>
        </w:rPr>
        <w:t>ۀ</w:t>
      </w:r>
      <w:r w:rsidRPr="000D73CC">
        <w:rPr>
          <w:rFonts w:cs="IRNazli" w:hint="cs"/>
          <w:rtl/>
          <w:lang w:bidi="fa-IR"/>
        </w:rPr>
        <w:t xml:space="preserve"> دوم با انصار بر حمایت دعوت و برعهده گرفتن مسئولیت</w:t>
      </w:r>
      <w:r w:rsidR="004E5605" w:rsidRPr="000D73CC">
        <w:rPr>
          <w:rFonts w:cs="IRNazli" w:hint="eastAsia"/>
          <w:rtl/>
          <w:lang w:bidi="fa-IR"/>
        </w:rPr>
        <w:t>‌</w:t>
      </w:r>
      <w:r w:rsidRPr="000D73CC">
        <w:rPr>
          <w:rFonts w:cs="IRNazli" w:hint="cs"/>
          <w:rtl/>
          <w:lang w:bidi="fa-IR"/>
        </w:rPr>
        <w:t>های خطیر جامعه اسلامی که نتیج</w:t>
      </w:r>
      <w:r w:rsidR="00671026" w:rsidRPr="000D73CC">
        <w:rPr>
          <w:rFonts w:cs="IRNazli" w:hint="cs"/>
          <w:rtl/>
          <w:lang w:bidi="fa-IR"/>
        </w:rPr>
        <w:t>ۀ</w:t>
      </w:r>
      <w:r w:rsidRPr="000D73CC">
        <w:rPr>
          <w:rFonts w:cs="IRNazli" w:hint="cs"/>
          <w:rtl/>
          <w:lang w:bidi="fa-IR"/>
        </w:rPr>
        <w:t xml:space="preserve"> زحمات آنان فرا رسیده بود و پایه‌های آن سخت و قوت گرفته بود، بیعت نمود. این دو بیعت علاوه بر ضمانت برنام</w:t>
      </w:r>
      <w:r w:rsidR="00671026" w:rsidRPr="000D73CC">
        <w:rPr>
          <w:rFonts w:cs="IRNazli" w:hint="cs"/>
          <w:rtl/>
          <w:lang w:bidi="fa-IR"/>
        </w:rPr>
        <w:t>ۀ</w:t>
      </w:r>
      <w:r w:rsidRPr="000D73CC">
        <w:rPr>
          <w:rFonts w:cs="IRNazli" w:hint="cs"/>
          <w:rtl/>
          <w:lang w:bidi="fa-IR"/>
        </w:rPr>
        <w:t xml:space="preserve"> تربیتی دعوت اسلامی، مکمل یکدیگر نیز هستند. بیعت اول ضمانتی است برای بیعت دوم که حامل امر اول جنگ است و بسان حصاری است که این بیعت تضمین شده را حمایت می‌کند. آری، بیعت برای جنگ بعد از دو سال که آنها اسلام را به عنوان دین خود اعلام کردند، انجام شد و از آنان بعد از پذیرش اسلام بر جنگ بیعت گرفته نشد.</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بیعت برای جنگ زمانی صورت گرفت که آنان از نظر تعداد کامل گردیدند و شایستگی بیعت را پیدا نمودند و مورد اعتماد قرار گرفتند و ملاحظه می‌شود که بیعت جنگ قبل از آن روز با هیچ مسلمانی انجام نشده بود و زمانی بیعت برای جنگ گرفته شد که دعوت میان انصار و در سرزمینی که در آن اقامت می‌کردند، پایگاه مناسبی که جنگجویان از آن حرکت می‌کنند را یافت؛ چراکه مکه به خاطر وضعیتی که داشت، در آن وقت برای جنگ مناسب نبود</w:t>
      </w:r>
      <w:r w:rsidRPr="000D73CC">
        <w:rPr>
          <w:rStyle w:val="FootnoteReference"/>
          <w:rFonts w:cs="IRNazli"/>
          <w:rtl/>
          <w:lang w:bidi="fa-IR"/>
        </w:rPr>
        <w:footnoteReference w:id="1064"/>
      </w:r>
      <w:r w:rsidR="004E5605" w:rsidRPr="000D73CC">
        <w:rPr>
          <w:rFonts w:cs="IRNazli" w:hint="cs"/>
          <w:rtl/>
          <w:lang w:bidi="fa-IR"/>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رحمت الهی نیز برای بندگانش چنین اقتضاء کرده بود که وظیفه جنگ و مبارزه را تا قبل از فراهم شدن سرزمینی اسلامی بر عهد</w:t>
      </w:r>
      <w:r w:rsidR="00671026" w:rsidRPr="000D73CC">
        <w:rPr>
          <w:rFonts w:cs="IRNazli" w:hint="cs"/>
          <w:rtl/>
          <w:lang w:bidi="fa-IR"/>
        </w:rPr>
        <w:t>ۀ</w:t>
      </w:r>
      <w:r w:rsidRPr="000D73CC">
        <w:rPr>
          <w:rFonts w:cs="IRNazli" w:hint="cs"/>
          <w:rtl/>
          <w:lang w:bidi="fa-IR"/>
        </w:rPr>
        <w:t xml:space="preserve"> آنها نگذارد؛ چراکه در صورت مهیاشدن چنین سرزمینی آن سرزمین برای آنان بسان پایگاهی می‌بود که در آن جای می‌گرفتند و به آن پناه می‌بردند و مدینه منوره اولین دارالاسلام بود</w:t>
      </w:r>
      <w:r w:rsidRPr="000D73CC">
        <w:rPr>
          <w:rStyle w:val="FootnoteReference"/>
          <w:rFonts w:cs="IRNazli"/>
          <w:rtl/>
          <w:lang w:bidi="fa-IR"/>
        </w:rPr>
        <w:footnoteReference w:id="1065"/>
      </w:r>
      <w:r w:rsidR="004E5605" w:rsidRPr="000D73CC">
        <w:rPr>
          <w:rFonts w:cs="IRNazli" w:hint="cs"/>
          <w:rtl/>
          <w:lang w:bidi="fa-IR"/>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مفاد بیعت عقب</w:t>
      </w:r>
      <w:r w:rsidR="00671026" w:rsidRPr="000D73CC">
        <w:rPr>
          <w:rFonts w:cs="IRNazli" w:hint="cs"/>
          <w:rtl/>
          <w:lang w:bidi="fa-IR"/>
        </w:rPr>
        <w:t>ۀ</w:t>
      </w:r>
      <w:r w:rsidRPr="000D73CC">
        <w:rPr>
          <w:rFonts w:cs="IRNazli" w:hint="cs"/>
          <w:rtl/>
          <w:lang w:bidi="fa-IR"/>
        </w:rPr>
        <w:t xml:space="preserve"> اول را ایمان به خدا و پیامبرش تشکیل می‌داد و مفاد بیعت عقبه دوم علاوه بر موارد بیعت عقبه اول هجرت و جهاد نیز از شاخص</w:t>
      </w:r>
      <w:r w:rsidR="004E5605" w:rsidRPr="000D73CC">
        <w:rPr>
          <w:rFonts w:cs="IRNazli" w:hint="eastAsia"/>
          <w:rtl/>
          <w:lang w:bidi="fa-IR"/>
        </w:rPr>
        <w:t>‌</w:t>
      </w:r>
      <w:r w:rsidRPr="000D73CC">
        <w:rPr>
          <w:rFonts w:cs="IRNazli" w:hint="cs"/>
          <w:rtl/>
          <w:lang w:bidi="fa-IR"/>
        </w:rPr>
        <w:t>های اصلی آن بود و با سه عنصر ایمان به خدا، هجرت و جهاد، وجود اسلام در واقعیتی اجتماعی و گروهی تحقق یافت و اگر گروهی نبود که مسلمانان مهاجر را پناه می‌داد، هجرت بی‌معنا و</w:t>
      </w:r>
      <w:r w:rsidR="00EC0F68">
        <w:rPr>
          <w:rFonts w:cs="IRNazli" w:hint="cs"/>
          <w:rtl/>
          <w:lang w:bidi="fa-IR"/>
        </w:rPr>
        <w:t xml:space="preserve"> </w:t>
      </w:r>
      <w:r w:rsidRPr="000D73CC">
        <w:rPr>
          <w:rFonts w:cs="IRNazli" w:hint="cs"/>
          <w:rtl/>
          <w:lang w:bidi="fa-IR"/>
        </w:rPr>
        <w:t>مفهوم می‌گردید.</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بن</w:t>
      </w:r>
      <w:r w:rsidR="004E5605" w:rsidRPr="000D73CC">
        <w:rPr>
          <w:rFonts w:cs="IRNazli" w:hint="cs"/>
          <w:rtl/>
          <w:lang w:bidi="fa-IR"/>
        </w:rPr>
        <w:t>ابراین، خداوند متعال می‌فرماید:</w:t>
      </w:r>
    </w:p>
    <w:p w:rsidR="00813D02" w:rsidRPr="000D73CC" w:rsidRDefault="004E5605"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إِنَّ </w:t>
      </w:r>
      <w:r w:rsidRPr="000D73CC">
        <w:rPr>
          <w:rFonts w:hint="cs"/>
          <w:rtl/>
        </w:rPr>
        <w:t>ٱ</w:t>
      </w:r>
      <w:r w:rsidRPr="000D73CC">
        <w:rPr>
          <w:rFonts w:hint="eastAsia"/>
          <w:rtl/>
        </w:rPr>
        <w:t>لَّذِينَ</w:t>
      </w:r>
      <w:r w:rsidRPr="000D73CC">
        <w:rPr>
          <w:rtl/>
        </w:rPr>
        <w:t xml:space="preserve"> ءَامَنُواْ وَهَاجَرُواْ وَجَٰهَدُواْ بِأَمۡوَٰلِهِمۡ وَأَنفُسِهِمۡ فِي سَبِيلِ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لَّذِينَ</w:t>
      </w:r>
      <w:r w:rsidRPr="000D73CC">
        <w:rPr>
          <w:rtl/>
        </w:rPr>
        <w:t xml:space="preserve"> ءَاوَواْ وَّنَصَرُوٓاْ أُوْلَٰٓئِكَ بَعۡضُهُمۡ أَوۡلِيَآءُ بَعۡضٖۚ وَ</w:t>
      </w:r>
      <w:r w:rsidRPr="000D73CC">
        <w:rPr>
          <w:rFonts w:hint="cs"/>
          <w:rtl/>
        </w:rPr>
        <w:t>ٱ</w:t>
      </w:r>
      <w:r w:rsidRPr="000D73CC">
        <w:rPr>
          <w:rFonts w:hint="eastAsia"/>
          <w:rtl/>
        </w:rPr>
        <w:t>لَّذِينَ</w:t>
      </w:r>
      <w:r w:rsidRPr="000D73CC">
        <w:rPr>
          <w:rtl/>
        </w:rPr>
        <w:t xml:space="preserve"> ءَامَنُواْ وَلَمۡ يُهَاجِرُواْ مَا لَكُم مِّن وَلَٰيَتِهِم م</w:t>
      </w:r>
      <w:r w:rsidRPr="000D73CC">
        <w:rPr>
          <w:rFonts w:hint="eastAsia"/>
          <w:rtl/>
        </w:rPr>
        <w:t>ِّن</w:t>
      </w:r>
      <w:r w:rsidRPr="000D73CC">
        <w:rPr>
          <w:rtl/>
        </w:rPr>
        <w:t xml:space="preserve"> شَيۡءٍ حَتَّىٰ يُهَاجِرُواْۚ وَإِنِ </w:t>
      </w:r>
      <w:r w:rsidRPr="000D73CC">
        <w:rPr>
          <w:rFonts w:hint="cs"/>
          <w:rtl/>
        </w:rPr>
        <w:t>ٱ</w:t>
      </w:r>
      <w:r w:rsidRPr="000D73CC">
        <w:rPr>
          <w:rFonts w:hint="eastAsia"/>
          <w:rtl/>
        </w:rPr>
        <w:t>سۡتَنصَرُوكُمۡ</w:t>
      </w:r>
      <w:r w:rsidRPr="000D73CC">
        <w:rPr>
          <w:rtl/>
        </w:rPr>
        <w:t xml:space="preserve"> فِي </w:t>
      </w:r>
      <w:r w:rsidRPr="000D73CC">
        <w:rPr>
          <w:rFonts w:hint="cs"/>
          <w:rtl/>
        </w:rPr>
        <w:t>ٱ</w:t>
      </w:r>
      <w:r w:rsidRPr="000D73CC">
        <w:rPr>
          <w:rFonts w:hint="eastAsia"/>
          <w:rtl/>
        </w:rPr>
        <w:t>لدِّينِ</w:t>
      </w:r>
      <w:r w:rsidRPr="000D73CC">
        <w:rPr>
          <w:rtl/>
        </w:rPr>
        <w:t xml:space="preserve"> فَعَلَيۡكُمُ </w:t>
      </w:r>
      <w:r w:rsidRPr="000D73CC">
        <w:rPr>
          <w:rFonts w:hint="cs"/>
          <w:rtl/>
        </w:rPr>
        <w:t>ٱ</w:t>
      </w:r>
      <w:r w:rsidRPr="000D73CC">
        <w:rPr>
          <w:rFonts w:hint="eastAsia"/>
          <w:rtl/>
        </w:rPr>
        <w:t>لنَّصۡرُ</w:t>
      </w:r>
      <w:r w:rsidRPr="000D73CC">
        <w:rPr>
          <w:rtl/>
        </w:rPr>
        <w:t xml:space="preserve"> إِلَّا عَلَىٰ قَوۡمِۢ بَيۡنَكُمۡ وَبَيۡنَهُم مِّيثَٰقٞۗ وَ</w:t>
      </w:r>
      <w:r w:rsidRPr="000D73CC">
        <w:rPr>
          <w:rFonts w:hint="cs"/>
          <w:rtl/>
        </w:rPr>
        <w:t>ٱ</w:t>
      </w:r>
      <w:r w:rsidRPr="000D73CC">
        <w:rPr>
          <w:rFonts w:hint="eastAsia"/>
          <w:rtl/>
        </w:rPr>
        <w:t>للَّهُ</w:t>
      </w:r>
      <w:r w:rsidRPr="000D73CC">
        <w:rPr>
          <w:rtl/>
        </w:rPr>
        <w:t xml:space="preserve"> بِمَا تَعۡمَلُونَ بَصِيرٞ٧٢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72]</w:t>
      </w:r>
      <w:r w:rsidRPr="000D73CC">
        <w:rPr>
          <w:rStyle w:val="Char7"/>
          <w:rFonts w:hint="cs"/>
          <w:rtl/>
        </w:rPr>
        <w:t>.</w:t>
      </w:r>
    </w:p>
    <w:p w:rsidR="00813D02" w:rsidRPr="00EC0F68" w:rsidRDefault="00813D02" w:rsidP="000A42BE">
      <w:pPr>
        <w:pStyle w:val="aa"/>
        <w:widowControl w:val="0"/>
        <w:rPr>
          <w:rFonts w:ascii="Times New Roman" w:hAnsi="Times New Roman" w:cs="B Lotus"/>
          <w:spacing w:val="-4"/>
          <w:rtl/>
        </w:rPr>
      </w:pPr>
      <w:r w:rsidRPr="00EC0F68">
        <w:rPr>
          <w:rStyle w:val="Char9"/>
          <w:rFonts w:hint="cs"/>
          <w:spacing w:val="-4"/>
          <w:rtl/>
        </w:rPr>
        <w:t>«</w:t>
      </w:r>
      <w:r w:rsidRPr="00EC0F68">
        <w:rPr>
          <w:rFonts w:hint="cs"/>
          <w:spacing w:val="-4"/>
          <w:rtl/>
        </w:rPr>
        <w:t>بی‌گمان کسانی که ایمان آورده‌اند و مهاجرت کرده‌اند و با جان و مال خود در راه خدا جهاد نموده‌اند و</w:t>
      </w:r>
      <w:r w:rsidR="00EC0F68" w:rsidRPr="00EC0F68">
        <w:rPr>
          <w:rFonts w:hint="cs"/>
          <w:spacing w:val="-4"/>
          <w:rtl/>
        </w:rPr>
        <w:t xml:space="preserve"> </w:t>
      </w:r>
      <w:r w:rsidRPr="00EC0F68">
        <w:rPr>
          <w:rFonts w:hint="cs"/>
          <w:spacing w:val="-4"/>
          <w:rtl/>
        </w:rPr>
        <w:t>کسانی که (مهاجران را) پناه دادند و یاری نموده‌اند، برخی از آنان یاران برخی دیگرند و اما کسانی که ایمان آورده‌اند و لیکن مهاجرت ننموده‌اند، ولایتی در برابرآنان ندارند تا آن گاه که مهاجرت می‌کنند. به سبب دینشان از شما کمک و یاری خواستند و کمک ویاری بر شما واجب است؛ مگر زمانی که مخالفان آن گروهی باشند که میان شما و ایشان پیمان باشد. خداوند می‌بیند آنچه را که می‌کنید</w:t>
      </w:r>
      <w:r w:rsidRPr="00EC0F68">
        <w:rPr>
          <w:rStyle w:val="Char9"/>
          <w:rFonts w:hint="cs"/>
          <w:spacing w:val="-4"/>
          <w:rtl/>
        </w:rPr>
        <w:t>»</w:t>
      </w:r>
      <w:r w:rsidR="009577A0" w:rsidRPr="00EC0F68">
        <w:rPr>
          <w:rStyle w:val="Char9"/>
          <w:rFonts w:hint="cs"/>
          <w:spacing w:val="-4"/>
          <w:rtl/>
        </w:rPr>
        <w:t>.</w:t>
      </w:r>
    </w:p>
    <w:p w:rsidR="00813D02" w:rsidRPr="000D73CC" w:rsidRDefault="009577A0" w:rsidP="000A42BE">
      <w:pPr>
        <w:widowControl w:val="0"/>
        <w:tabs>
          <w:tab w:val="right" w:pos="7371"/>
        </w:tabs>
        <w:ind w:firstLine="284"/>
        <w:jc w:val="both"/>
        <w:rPr>
          <w:rFonts w:cs="IRNazli"/>
          <w:rtl/>
          <w:lang w:bidi="fa-IR"/>
        </w:rPr>
      </w:pPr>
      <w:r w:rsidRPr="000D73CC">
        <w:rPr>
          <w:rFonts w:cs="IRNazli" w:hint="cs"/>
          <w:rtl/>
          <w:lang w:bidi="fa-IR"/>
        </w:rPr>
        <w:t>و خداوند متعال می‌فرماید:</w:t>
      </w:r>
    </w:p>
    <w:p w:rsidR="00813D02" w:rsidRPr="000D73CC" w:rsidRDefault="009577A0" w:rsidP="000A42BE">
      <w:pPr>
        <w:pStyle w:val="af"/>
        <w:widowControl w:val="0"/>
        <w:rPr>
          <w:rFonts w:ascii="Times New Roman" w:cs="B Lotus"/>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لَّذِينَ</w:t>
      </w:r>
      <w:r w:rsidRPr="000D73CC">
        <w:rPr>
          <w:rtl/>
        </w:rPr>
        <w:t xml:space="preserve"> ءَامَنُواْ مِنۢ بَعۡدُ وَهَاجَرُواْ وَجَٰهَدُواْ مَعَكُمۡ فَأُوْلَٰٓئِكَ مِنكُمۡۚ وَأُوْلُواْ </w:t>
      </w:r>
      <w:r w:rsidRPr="000D73CC">
        <w:rPr>
          <w:rFonts w:hint="cs"/>
          <w:rtl/>
        </w:rPr>
        <w:t>ٱ</w:t>
      </w:r>
      <w:r w:rsidRPr="000D73CC">
        <w:rPr>
          <w:rFonts w:hint="eastAsia"/>
          <w:rtl/>
        </w:rPr>
        <w:t>لۡأَرۡحَامِ</w:t>
      </w:r>
      <w:r w:rsidRPr="000D73CC">
        <w:rPr>
          <w:rtl/>
        </w:rPr>
        <w:t xml:space="preserve"> بَعۡضُهُمۡ أَوۡلَىٰ بِبَعۡضٖ فِي كِتَٰبِ </w:t>
      </w:r>
      <w:r w:rsidRPr="000D73CC">
        <w:rPr>
          <w:rFonts w:hint="cs"/>
          <w:rtl/>
        </w:rPr>
        <w:t>ٱ</w:t>
      </w:r>
      <w:r w:rsidRPr="000D73CC">
        <w:rPr>
          <w:rFonts w:hint="eastAsia"/>
          <w:rtl/>
        </w:rPr>
        <w:t>للَّهِۚ</w:t>
      </w:r>
      <w:r w:rsidRPr="000D73CC">
        <w:rPr>
          <w:rtl/>
        </w:rPr>
        <w:t xml:space="preserve"> إِنَّ </w:t>
      </w:r>
      <w:r w:rsidRPr="000D73CC">
        <w:rPr>
          <w:rFonts w:hint="cs"/>
          <w:rtl/>
        </w:rPr>
        <w:t>ٱ</w:t>
      </w:r>
      <w:r w:rsidRPr="000D73CC">
        <w:rPr>
          <w:rFonts w:hint="eastAsia"/>
          <w:rtl/>
        </w:rPr>
        <w:t>للَّهَ</w:t>
      </w:r>
      <w:r w:rsidRPr="000D73CC">
        <w:rPr>
          <w:rtl/>
        </w:rPr>
        <w:t xml:space="preserve"> بِكُلِّ شَيۡءٍ عَلِيمُۢ٧٥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75]</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و کسانی که پس از (نزول این آیات) ایمان آورده‌اند و مهاجرت کرده‌اند و با شما جهاد نموده‌اند، آنان از زمر</w:t>
      </w:r>
      <w:r w:rsidR="00671026" w:rsidRPr="000D73CC">
        <w:rPr>
          <w:rFonts w:hint="cs"/>
          <w:rtl/>
        </w:rPr>
        <w:t>ۀ</w:t>
      </w:r>
      <w:r w:rsidRPr="000D73CC">
        <w:rPr>
          <w:rFonts w:hint="cs"/>
          <w:rtl/>
        </w:rPr>
        <w:t xml:space="preserve"> شما هستند و کسانی که با یکدیگر خویشاوندند برخی برای برخی دیگر سزاوارترند در کتاب خدا. بی‌گمان خداوند آگاه از هر چیزی است</w:t>
      </w:r>
      <w:r w:rsidRPr="000D73CC">
        <w:rPr>
          <w:rStyle w:val="Char9"/>
          <w:rFonts w:hint="cs"/>
          <w:rtl/>
        </w:rPr>
        <w:t>»</w:t>
      </w:r>
      <w:r w:rsidR="009577A0" w:rsidRPr="000D73CC">
        <w:rPr>
          <w:rStyle w:val="Char9"/>
          <w:rFonts w:hint="cs"/>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و بیعت جنگ، آخرین مقدمه برای هجرت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یارانش به مدینه محسوب می‌گردید و با این بیعت، اسلام وطن خود را که داعیان حق براساس حکمت و اندرز نیکو طی طریق می‌نمودند و دسته‌های مجاهد حق اولین بار به جهاد برخاستند و دولت اسلامی که شریعت خدا را حاکم گردانید، یافت</w:t>
      </w:r>
      <w:r w:rsidRPr="000D73CC">
        <w:rPr>
          <w:rStyle w:val="FootnoteReference"/>
          <w:rFonts w:cs="IRNazli"/>
          <w:rtl/>
          <w:lang w:bidi="fa-IR"/>
        </w:rPr>
        <w:footnoteReference w:id="1066"/>
      </w:r>
      <w:r w:rsidR="009577A0" w:rsidRPr="000D73CC">
        <w:rPr>
          <w:rFonts w:cs="IRNazli" w:hint="cs"/>
          <w:sz w:val="30"/>
          <w:rtl/>
          <w:lang w:bidi="fa-IR"/>
        </w:rPr>
        <w:t>.</w:t>
      </w:r>
    </w:p>
    <w:p w:rsidR="00813D02" w:rsidRPr="000D73CC" w:rsidRDefault="009577A0"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20- </w:t>
      </w:r>
      <w:r w:rsidR="00813D02" w:rsidRPr="000D73CC">
        <w:rPr>
          <w:rFonts w:cs="IRNazli" w:hint="cs"/>
          <w:sz w:val="30"/>
          <w:rtl/>
          <w:lang w:bidi="fa-IR"/>
        </w:rPr>
        <w:t>هجرت قربانی و جان‌ فدایی بزرگ در راه خدا</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هجرت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و یارانش از شهر و «بلد امین» جان فدایی و قربانی بزرگی بود که پیامبر آن را این گونه تعبیر کرده است: «سوگند به خدا که تو بهترین سرزمین خدا هستی و خداوند تو را از همه سرزمینها بیشتر دوست می‌دارد و اگر من از دامن تو بیرون کرده نمی‌شدم، بیرون نمی‌رفتم</w:t>
      </w:r>
      <w:r w:rsidRPr="000D73CC">
        <w:rPr>
          <w:rStyle w:val="FootnoteReference"/>
          <w:rFonts w:cs="IRNazli"/>
          <w:rtl/>
          <w:lang w:bidi="fa-IR"/>
        </w:rPr>
        <w:footnoteReference w:id="1067"/>
      </w:r>
      <w:r w:rsidRPr="000D73CC">
        <w:rPr>
          <w:rFonts w:cs="IRNazli" w:hint="cs"/>
          <w:sz w:val="30"/>
          <w:rtl/>
          <w:lang w:bidi="fa-IR"/>
        </w:rPr>
        <w:t>» و از عایشه روایت است که گفت: وقتی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sz w:val="30"/>
          <w:rtl/>
          <w:lang w:bidi="fa-IR"/>
        </w:rPr>
        <w:t>به مدینه آمد، مدینه وباخیزترین سرزمین خدا بود و در وادی آب لجن سرازیر بود! بنابراین، اصحاب پیامبر بیمار شدند و خداوند این بیماری را از پیامبرش دور داشت. عایشه می‌گوید: ابوبکر و عامر بن فهیره و بلال در یک خانه بودند؛ آنها تب داشتند. من از پیامبر خدا</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اجازه خواستم که به عیادت آن بروم و این قبل از فرض شدن حجاب بر ما بود و آنها چنان تب شدیدی داشتند که خدا می‌داند. من به ابوبکر نزدیک شدم و گفتم</w:t>
      </w:r>
      <w:r w:rsidR="009577A0" w:rsidRPr="000D73CC">
        <w:rPr>
          <w:rFonts w:cs="IRNazli" w:hint="cs"/>
          <w:sz w:val="30"/>
          <w:rtl/>
          <w:lang w:bidi="fa-IR"/>
        </w:rPr>
        <w:t xml:space="preserve"> پدر جان حالت چه گونه است؟ گفت:</w:t>
      </w:r>
    </w:p>
    <w:tbl>
      <w:tblPr>
        <w:bidiVisual/>
        <w:tblW w:w="4871" w:type="pct"/>
        <w:tblInd w:w="74" w:type="dxa"/>
        <w:tblLook w:val="01E0" w:firstRow="1" w:lastRow="1" w:firstColumn="1" w:lastColumn="1" w:noHBand="0" w:noVBand="0"/>
      </w:tblPr>
      <w:tblGrid>
        <w:gridCol w:w="3436"/>
        <w:gridCol w:w="418"/>
        <w:gridCol w:w="3262"/>
      </w:tblGrid>
      <w:tr w:rsidR="00813D02" w:rsidRPr="000D73CC" w:rsidTr="006C08B2">
        <w:tc>
          <w:tcPr>
            <w:tcW w:w="2414" w:type="pct"/>
            <w:shd w:val="clear" w:color="auto" w:fill="auto"/>
          </w:tcPr>
          <w:p w:rsidR="00813D02" w:rsidRPr="000D73CC" w:rsidRDefault="000A2017" w:rsidP="000A42BE">
            <w:pPr>
              <w:pStyle w:val="a3"/>
              <w:widowControl w:val="0"/>
              <w:ind w:firstLine="0"/>
              <w:rPr>
                <w:sz w:val="2"/>
                <w:szCs w:val="2"/>
              </w:rPr>
            </w:pPr>
            <w:r>
              <w:rPr>
                <w:rFonts w:hint="cs"/>
                <w:rtl/>
              </w:rPr>
              <w:t>کل امری مصبح ف</w:t>
            </w:r>
            <w:r>
              <w:rPr>
                <w:rFonts w:hint="cs"/>
                <w:rtl/>
                <w:lang w:bidi="ar-SA"/>
              </w:rPr>
              <w:t>ي</w:t>
            </w:r>
            <w:r w:rsidR="00813D02" w:rsidRPr="000D73CC">
              <w:rPr>
                <w:rFonts w:hint="cs"/>
                <w:rtl/>
              </w:rPr>
              <w:t xml:space="preserve"> اهل</w:t>
            </w:r>
            <w:r w:rsidR="00602E38" w:rsidRPr="000D73CC">
              <w:rPr>
                <w:rFonts w:hint="cs"/>
                <w:rtl/>
              </w:rPr>
              <w:t>ـ</w:t>
            </w:r>
            <w:r w:rsidR="00813D02" w:rsidRPr="000D73CC">
              <w:rPr>
                <w:rFonts w:hint="cs"/>
                <w:rtl/>
              </w:rPr>
              <w:t>ه</w:t>
            </w:r>
            <w:r w:rsidR="00813D02" w:rsidRPr="000D73CC">
              <w:rPr>
                <w:rFonts w:hint="cs"/>
                <w:sz w:val="30"/>
                <w:rtl/>
              </w:rPr>
              <w:br/>
            </w:r>
          </w:p>
        </w:tc>
        <w:tc>
          <w:tcPr>
            <w:tcW w:w="294" w:type="pct"/>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292" w:type="pct"/>
            <w:shd w:val="clear" w:color="auto" w:fill="auto"/>
          </w:tcPr>
          <w:p w:rsidR="00813D02" w:rsidRPr="000D73CC" w:rsidRDefault="00813D02" w:rsidP="000A42BE">
            <w:pPr>
              <w:pStyle w:val="a3"/>
              <w:widowControl w:val="0"/>
              <w:ind w:firstLine="0"/>
              <w:rPr>
                <w:sz w:val="2"/>
                <w:szCs w:val="2"/>
              </w:rPr>
            </w:pPr>
            <w:r w:rsidRPr="000D73CC">
              <w:rPr>
                <w:rFonts w:hint="cs"/>
                <w:rtl/>
              </w:rPr>
              <w:t>وال</w:t>
            </w:r>
            <w:r w:rsidR="00602E38" w:rsidRPr="000D73CC">
              <w:rPr>
                <w:rFonts w:hint="cs"/>
                <w:rtl/>
              </w:rPr>
              <w:t>ـ</w:t>
            </w:r>
            <w:r w:rsidR="000A2017">
              <w:rPr>
                <w:rFonts w:hint="cs"/>
                <w:rtl/>
              </w:rPr>
              <w:t>موت ادنی من شرا</w:t>
            </w:r>
            <w:r w:rsidR="000A2017">
              <w:rPr>
                <w:rFonts w:hint="cs"/>
                <w:rtl/>
                <w:lang w:bidi="ar-SA"/>
              </w:rPr>
              <w:t>ك</w:t>
            </w:r>
            <w:r w:rsidRPr="000D73CC">
              <w:rPr>
                <w:rFonts w:hint="cs"/>
                <w:rtl/>
              </w:rPr>
              <w:t xml:space="preserve"> نع</w:t>
            </w:r>
            <w:r w:rsidR="00602E38" w:rsidRPr="000D73CC">
              <w:rPr>
                <w:rFonts w:hint="cs"/>
                <w:rtl/>
              </w:rPr>
              <w:t>ـ</w:t>
            </w:r>
            <w:r w:rsidRPr="000D73CC">
              <w:rPr>
                <w:rFonts w:hint="cs"/>
                <w:rtl/>
              </w:rPr>
              <w:t>له</w:t>
            </w:r>
            <w:r w:rsidRPr="000D73CC">
              <w:rPr>
                <w:rFonts w:hint="cs"/>
                <w:sz w:val="30"/>
                <w:rtl/>
              </w:rPr>
              <w:br/>
            </w:r>
          </w:p>
        </w:tc>
      </w:tr>
      <w:tr w:rsidR="00813D02" w:rsidRPr="000D73CC" w:rsidTr="00813D02">
        <w:tc>
          <w:tcPr>
            <w:tcW w:w="5000" w:type="pct"/>
            <w:gridSpan w:val="3"/>
            <w:shd w:val="clear" w:color="auto" w:fill="auto"/>
          </w:tcPr>
          <w:p w:rsidR="00813D02" w:rsidRPr="000D73CC" w:rsidRDefault="00813D02" w:rsidP="000A42BE">
            <w:pPr>
              <w:pStyle w:val="a7"/>
              <w:widowControl w:val="0"/>
            </w:pPr>
            <w:r w:rsidRPr="000D73CC">
              <w:rPr>
                <w:rFonts w:hint="cs"/>
                <w:rtl/>
              </w:rPr>
              <w:t xml:space="preserve">«هر انسانی در میان خانواده‌اش صبح را آغاز می‌کند، در حالی که مرگ </w:t>
            </w:r>
            <w:r w:rsidR="009577A0" w:rsidRPr="000D73CC">
              <w:rPr>
                <w:rFonts w:hint="cs"/>
                <w:rtl/>
              </w:rPr>
              <w:t>از بند نعلین به او نزدیک‌تر است</w:t>
            </w:r>
            <w:r w:rsidRPr="000D73CC">
              <w:rPr>
                <w:rFonts w:hint="cs"/>
                <w:rtl/>
              </w:rPr>
              <w:t>»</w:t>
            </w:r>
            <w:r w:rsidR="009577A0" w:rsidRPr="000D73CC">
              <w:rPr>
                <w:rFonts w:hint="cs"/>
                <w:rtl/>
              </w:rPr>
              <w:t>.</w:t>
            </w:r>
          </w:p>
        </w:tc>
      </w:tr>
    </w:tbl>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عایشه می‌گوید: گفتم سوگند به خدا که دانسته نمی‌شود که پدر چه می‌گوید. سپس به عامر بن فهیره نزدیک شدم، به او گفتم: تو </w:t>
      </w:r>
      <w:r w:rsidR="009577A0" w:rsidRPr="000D73CC">
        <w:rPr>
          <w:rFonts w:cs="IRNazli" w:hint="cs"/>
          <w:sz w:val="30"/>
          <w:rtl/>
          <w:lang w:bidi="fa-IR"/>
        </w:rPr>
        <w:t>حالت چه گونه است ابن عامر؟ گفت:</w:t>
      </w:r>
    </w:p>
    <w:tbl>
      <w:tblPr>
        <w:bidiVisual/>
        <w:tblW w:w="4871" w:type="pct"/>
        <w:tblInd w:w="74" w:type="dxa"/>
        <w:tblLook w:val="01E0" w:firstRow="1" w:lastRow="1" w:firstColumn="1" w:lastColumn="1" w:noHBand="0" w:noVBand="0"/>
      </w:tblPr>
      <w:tblGrid>
        <w:gridCol w:w="3436"/>
        <w:gridCol w:w="418"/>
        <w:gridCol w:w="3262"/>
      </w:tblGrid>
      <w:tr w:rsidR="00813D02" w:rsidRPr="000D73CC" w:rsidTr="00602E38">
        <w:tc>
          <w:tcPr>
            <w:tcW w:w="2414" w:type="pct"/>
            <w:shd w:val="clear" w:color="auto" w:fill="auto"/>
          </w:tcPr>
          <w:p w:rsidR="00813D02" w:rsidRPr="000D73CC" w:rsidRDefault="00602E38" w:rsidP="000A42BE">
            <w:pPr>
              <w:pStyle w:val="a3"/>
              <w:widowControl w:val="0"/>
              <w:ind w:firstLine="0"/>
              <w:rPr>
                <w:sz w:val="2"/>
                <w:szCs w:val="2"/>
              </w:rPr>
            </w:pPr>
            <w:r w:rsidRPr="000D73CC">
              <w:rPr>
                <w:rFonts w:hint="cs"/>
                <w:rtl/>
              </w:rPr>
              <w:t>لقد و</w:t>
            </w:r>
            <w:r w:rsidR="00813D02" w:rsidRPr="000D73CC">
              <w:rPr>
                <w:rFonts w:hint="cs"/>
                <w:rtl/>
              </w:rPr>
              <w:t>جدت ال</w:t>
            </w:r>
            <w:r w:rsidRPr="000D73CC">
              <w:rPr>
                <w:rFonts w:hint="cs"/>
                <w:rtl/>
              </w:rPr>
              <w:t>ـ</w:t>
            </w:r>
            <w:r w:rsidR="00813D02" w:rsidRPr="000D73CC">
              <w:rPr>
                <w:rFonts w:hint="cs"/>
                <w:rtl/>
              </w:rPr>
              <w:t>موت قبل ذوقه</w:t>
            </w:r>
            <w:r w:rsidR="00813D02" w:rsidRPr="000D73CC">
              <w:rPr>
                <w:rFonts w:hint="cs"/>
                <w:sz w:val="30"/>
                <w:rtl/>
              </w:rPr>
              <w:br/>
            </w:r>
          </w:p>
        </w:tc>
        <w:tc>
          <w:tcPr>
            <w:tcW w:w="294" w:type="pct"/>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292" w:type="pct"/>
            <w:shd w:val="clear" w:color="auto" w:fill="auto"/>
          </w:tcPr>
          <w:p w:rsidR="00813D02" w:rsidRPr="000D73CC" w:rsidRDefault="00813D02" w:rsidP="000A42BE">
            <w:pPr>
              <w:pStyle w:val="a3"/>
              <w:widowControl w:val="0"/>
              <w:ind w:firstLine="0"/>
              <w:rPr>
                <w:sz w:val="2"/>
                <w:szCs w:val="2"/>
              </w:rPr>
            </w:pPr>
            <w:r w:rsidRPr="000D73CC">
              <w:rPr>
                <w:rFonts w:hint="cs"/>
                <w:rtl/>
              </w:rPr>
              <w:t>ان ال</w:t>
            </w:r>
            <w:r w:rsidR="00602E38" w:rsidRPr="000D73CC">
              <w:rPr>
                <w:rFonts w:hint="cs"/>
                <w:rtl/>
              </w:rPr>
              <w:t>ـ</w:t>
            </w:r>
            <w:r w:rsidRPr="000D73CC">
              <w:rPr>
                <w:rFonts w:hint="cs"/>
                <w:rtl/>
              </w:rPr>
              <w:t>جبان حتفه من فوقه</w:t>
            </w:r>
            <w:r w:rsidRPr="000D73CC">
              <w:rPr>
                <w:rFonts w:hint="cs"/>
                <w:sz w:val="30"/>
                <w:rtl/>
              </w:rPr>
              <w:br/>
            </w:r>
          </w:p>
        </w:tc>
      </w:tr>
      <w:tr w:rsidR="00813D02" w:rsidRPr="000D73CC" w:rsidTr="00813D02">
        <w:tc>
          <w:tcPr>
            <w:tcW w:w="5000" w:type="pct"/>
            <w:gridSpan w:val="3"/>
            <w:shd w:val="clear" w:color="auto" w:fill="auto"/>
          </w:tcPr>
          <w:p w:rsidR="00813D02" w:rsidRPr="000D73CC" w:rsidRDefault="00813D02" w:rsidP="000A42BE">
            <w:pPr>
              <w:pStyle w:val="a7"/>
              <w:widowControl w:val="0"/>
            </w:pPr>
            <w:r w:rsidRPr="000D73CC">
              <w:rPr>
                <w:rFonts w:hint="cs"/>
                <w:rtl/>
              </w:rPr>
              <w:t>«مرگ را قبل از چشیدن آن یافتم، مرگ</w:t>
            </w:r>
            <w:r w:rsidR="009577A0" w:rsidRPr="000D73CC">
              <w:rPr>
                <w:rFonts w:hint="cs"/>
                <w:rtl/>
              </w:rPr>
              <w:t xml:space="preserve"> انسان بزدل از بالای سرش می‌آید</w:t>
            </w:r>
            <w:r w:rsidRPr="000D73CC">
              <w:rPr>
                <w:rFonts w:hint="cs"/>
                <w:rtl/>
              </w:rPr>
              <w:t>»</w:t>
            </w:r>
            <w:r w:rsidR="009577A0" w:rsidRPr="000D73CC">
              <w:rPr>
                <w:rFonts w:hint="cs"/>
                <w:rtl/>
              </w:rPr>
              <w:t>.</w:t>
            </w:r>
          </w:p>
        </w:tc>
      </w:tr>
      <w:tr w:rsidR="00813D02" w:rsidRPr="000D73CC" w:rsidTr="00602E38">
        <w:tc>
          <w:tcPr>
            <w:tcW w:w="2414" w:type="pct"/>
            <w:shd w:val="clear" w:color="auto" w:fill="auto"/>
          </w:tcPr>
          <w:p w:rsidR="00813D02" w:rsidRPr="000D73CC" w:rsidRDefault="00813D02" w:rsidP="000A42BE">
            <w:pPr>
              <w:widowControl w:val="0"/>
              <w:tabs>
                <w:tab w:val="right" w:pos="7371"/>
              </w:tabs>
              <w:jc w:val="both"/>
              <w:rPr>
                <w:rStyle w:val="Char1"/>
                <w:sz w:val="2"/>
                <w:szCs w:val="2"/>
              </w:rPr>
            </w:pPr>
            <w:r w:rsidRPr="000D73CC">
              <w:rPr>
                <w:rStyle w:val="Char1"/>
                <w:rFonts w:hint="cs"/>
                <w:rtl/>
              </w:rPr>
              <w:t>کل امری مجاهد بطوقه</w:t>
            </w:r>
            <w:r w:rsidRPr="000D73CC">
              <w:rPr>
                <w:rStyle w:val="Char1"/>
                <w:rFonts w:hint="cs"/>
                <w:rtl/>
              </w:rPr>
              <w:br/>
            </w:r>
          </w:p>
        </w:tc>
        <w:tc>
          <w:tcPr>
            <w:tcW w:w="294" w:type="pct"/>
            <w:shd w:val="clear" w:color="auto" w:fill="auto"/>
          </w:tcPr>
          <w:p w:rsidR="00813D02" w:rsidRPr="000D73CC" w:rsidRDefault="00813D02" w:rsidP="000A42BE">
            <w:pPr>
              <w:widowControl w:val="0"/>
              <w:tabs>
                <w:tab w:val="right" w:pos="7371"/>
              </w:tabs>
              <w:ind w:firstLine="284"/>
              <w:jc w:val="both"/>
              <w:rPr>
                <w:rStyle w:val="Char1"/>
              </w:rPr>
            </w:pPr>
          </w:p>
        </w:tc>
        <w:tc>
          <w:tcPr>
            <w:tcW w:w="2292" w:type="pct"/>
            <w:shd w:val="clear" w:color="auto" w:fill="auto"/>
          </w:tcPr>
          <w:p w:rsidR="00813D02" w:rsidRPr="000D73CC" w:rsidRDefault="00813D02" w:rsidP="000A42BE">
            <w:pPr>
              <w:widowControl w:val="0"/>
              <w:tabs>
                <w:tab w:val="right" w:pos="7371"/>
              </w:tabs>
              <w:jc w:val="both"/>
              <w:rPr>
                <w:rStyle w:val="Char1"/>
                <w:sz w:val="2"/>
                <w:szCs w:val="2"/>
              </w:rPr>
            </w:pPr>
            <w:r w:rsidRPr="000D73CC">
              <w:rPr>
                <w:rStyle w:val="Char1"/>
                <w:rFonts w:hint="cs"/>
                <w:rtl/>
              </w:rPr>
              <w:t>کالثور یحم</w:t>
            </w:r>
            <w:r w:rsidR="00602E38" w:rsidRPr="000D73CC">
              <w:rPr>
                <w:rStyle w:val="Char1"/>
                <w:rFonts w:hint="cs"/>
                <w:rtl/>
              </w:rPr>
              <w:t>ـ</w:t>
            </w:r>
            <w:r w:rsidRPr="000D73CC">
              <w:rPr>
                <w:rStyle w:val="Char1"/>
                <w:rFonts w:hint="cs"/>
                <w:rtl/>
              </w:rPr>
              <w:t>ی جلده بروقه</w:t>
            </w:r>
            <w:r w:rsidRPr="000D73CC">
              <w:rPr>
                <w:rStyle w:val="Char1"/>
                <w:rFonts w:hint="cs"/>
                <w:rtl/>
              </w:rPr>
              <w:br/>
            </w:r>
          </w:p>
        </w:tc>
      </w:tr>
      <w:tr w:rsidR="00813D02" w:rsidRPr="000D73CC" w:rsidTr="00813D02">
        <w:tc>
          <w:tcPr>
            <w:tcW w:w="5000" w:type="pct"/>
            <w:gridSpan w:val="3"/>
            <w:shd w:val="clear" w:color="auto" w:fill="auto"/>
          </w:tcPr>
          <w:p w:rsidR="00813D02" w:rsidRPr="000D73CC" w:rsidRDefault="00813D02" w:rsidP="000A42BE">
            <w:pPr>
              <w:pStyle w:val="a7"/>
              <w:widowControl w:val="0"/>
            </w:pPr>
            <w:r w:rsidRPr="000D73CC">
              <w:rPr>
                <w:rFonts w:hint="cs"/>
                <w:rtl/>
              </w:rPr>
              <w:t xml:space="preserve">«هر انسانی با تمام قدرت و توان خود تلاش می‌کند، مانند گاو که </w:t>
            </w:r>
            <w:r w:rsidR="00AC6B85" w:rsidRPr="000D73CC">
              <w:rPr>
                <w:rFonts w:hint="cs"/>
                <w:rtl/>
              </w:rPr>
              <w:t>با شاخ خود از پوستش دفاع می‌کند</w:t>
            </w:r>
            <w:r w:rsidRPr="000D73CC">
              <w:rPr>
                <w:rFonts w:hint="cs"/>
                <w:rtl/>
              </w:rPr>
              <w:t>»</w:t>
            </w:r>
            <w:r w:rsidR="00AC6B85" w:rsidRPr="000D73CC">
              <w:rPr>
                <w:rFonts w:hint="cs"/>
                <w:rtl/>
              </w:rPr>
              <w:t>.</w:t>
            </w:r>
          </w:p>
        </w:tc>
      </w:tr>
    </w:tbl>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عایشه می‌گوید، گفتم: به خدا سوگند متوجه سخنان عامر نشدم.</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عایشه می‌گوید: بلال وقتی تبش قطع می‌شد، کنار خان</w:t>
      </w:r>
      <w:r w:rsidR="00671026" w:rsidRPr="000D73CC">
        <w:rPr>
          <w:rFonts w:cs="IRNazli" w:hint="cs"/>
          <w:sz w:val="30"/>
          <w:rtl/>
          <w:lang w:bidi="fa-IR"/>
        </w:rPr>
        <w:t>ۀ</w:t>
      </w:r>
      <w:r w:rsidRPr="000D73CC">
        <w:rPr>
          <w:rFonts w:cs="IRNazli" w:hint="cs"/>
          <w:sz w:val="30"/>
          <w:rtl/>
          <w:lang w:bidi="fa-IR"/>
        </w:rPr>
        <w:t xml:space="preserve"> خدا به پهلو تکیه می‌داد وبا ص</w:t>
      </w:r>
      <w:r w:rsidR="00AC6B85" w:rsidRPr="000D73CC">
        <w:rPr>
          <w:rFonts w:cs="IRNazli" w:hint="cs"/>
          <w:sz w:val="30"/>
          <w:rtl/>
          <w:lang w:bidi="fa-IR"/>
        </w:rPr>
        <w:t>دای بلند این اشعار را می‌خواند:</w:t>
      </w:r>
    </w:p>
    <w:tbl>
      <w:tblPr>
        <w:bidiVisual/>
        <w:tblW w:w="4871" w:type="pct"/>
        <w:tblInd w:w="74" w:type="dxa"/>
        <w:tblLook w:val="01E0" w:firstRow="1" w:lastRow="1" w:firstColumn="1" w:lastColumn="1" w:noHBand="0" w:noVBand="0"/>
      </w:tblPr>
      <w:tblGrid>
        <w:gridCol w:w="3436"/>
        <w:gridCol w:w="418"/>
        <w:gridCol w:w="3262"/>
      </w:tblGrid>
      <w:tr w:rsidR="00813D02" w:rsidRPr="000D73CC" w:rsidTr="00602E38">
        <w:tc>
          <w:tcPr>
            <w:tcW w:w="2414" w:type="pct"/>
            <w:shd w:val="clear" w:color="auto" w:fill="auto"/>
          </w:tcPr>
          <w:p w:rsidR="00813D02" w:rsidRPr="000D73CC" w:rsidRDefault="00813D02" w:rsidP="000A42BE">
            <w:pPr>
              <w:pStyle w:val="a3"/>
              <w:widowControl w:val="0"/>
              <w:ind w:firstLine="0"/>
              <w:rPr>
                <w:sz w:val="2"/>
                <w:szCs w:val="2"/>
              </w:rPr>
            </w:pPr>
            <w:r w:rsidRPr="000D73CC">
              <w:rPr>
                <w:rFonts w:hint="cs"/>
                <w:rtl/>
              </w:rPr>
              <w:t>الا لیت شعری هل ابیتن لیله</w:t>
            </w:r>
            <w:r w:rsidRPr="000D73CC">
              <w:rPr>
                <w:rFonts w:hint="cs"/>
                <w:sz w:val="30"/>
                <w:rtl/>
              </w:rPr>
              <w:br/>
            </w:r>
          </w:p>
        </w:tc>
        <w:tc>
          <w:tcPr>
            <w:tcW w:w="294" w:type="pct"/>
            <w:shd w:val="clear" w:color="auto" w:fill="auto"/>
          </w:tcPr>
          <w:p w:rsidR="00813D02" w:rsidRPr="000D73CC" w:rsidRDefault="00813D02" w:rsidP="000A42BE">
            <w:pPr>
              <w:widowControl w:val="0"/>
              <w:tabs>
                <w:tab w:val="right" w:pos="7371"/>
              </w:tabs>
              <w:ind w:firstLine="284"/>
              <w:jc w:val="both"/>
              <w:rPr>
                <w:rFonts w:ascii="B Lotus" w:hAnsi="B Lotus" w:cs="IRNazli"/>
                <w:sz w:val="30"/>
                <w:lang w:bidi="fa-IR"/>
              </w:rPr>
            </w:pPr>
          </w:p>
        </w:tc>
        <w:tc>
          <w:tcPr>
            <w:tcW w:w="2292" w:type="pct"/>
            <w:shd w:val="clear" w:color="auto" w:fill="auto"/>
          </w:tcPr>
          <w:p w:rsidR="00813D02" w:rsidRPr="000D73CC" w:rsidRDefault="00602E38" w:rsidP="000A42BE">
            <w:pPr>
              <w:pStyle w:val="a3"/>
              <w:widowControl w:val="0"/>
              <w:ind w:firstLine="0"/>
              <w:rPr>
                <w:sz w:val="2"/>
                <w:szCs w:val="2"/>
              </w:rPr>
            </w:pPr>
            <w:r w:rsidRPr="000D73CC">
              <w:rPr>
                <w:rFonts w:hint="cs"/>
                <w:rtl/>
              </w:rPr>
              <w:t>بواد وحولی اذخر و</w:t>
            </w:r>
            <w:r w:rsidR="00813D02" w:rsidRPr="000D73CC">
              <w:rPr>
                <w:rFonts w:hint="cs"/>
                <w:rtl/>
              </w:rPr>
              <w:t>جلیل</w:t>
            </w:r>
            <w:r w:rsidR="00813D02" w:rsidRPr="000D73CC">
              <w:rPr>
                <w:rFonts w:hint="cs"/>
                <w:sz w:val="30"/>
                <w:rtl/>
              </w:rPr>
              <w:br/>
            </w:r>
          </w:p>
        </w:tc>
      </w:tr>
      <w:tr w:rsidR="00813D02" w:rsidRPr="000D73CC" w:rsidTr="00602E38">
        <w:tc>
          <w:tcPr>
            <w:tcW w:w="2414" w:type="pct"/>
            <w:shd w:val="clear" w:color="auto" w:fill="auto"/>
          </w:tcPr>
          <w:p w:rsidR="00813D02" w:rsidRPr="000D73CC" w:rsidRDefault="00602E38" w:rsidP="000A42BE">
            <w:pPr>
              <w:widowControl w:val="0"/>
              <w:tabs>
                <w:tab w:val="right" w:pos="7371"/>
              </w:tabs>
              <w:jc w:val="both"/>
              <w:rPr>
                <w:rStyle w:val="Char1"/>
                <w:sz w:val="2"/>
                <w:szCs w:val="2"/>
              </w:rPr>
            </w:pPr>
            <w:r w:rsidRPr="000D73CC">
              <w:rPr>
                <w:rStyle w:val="Char1"/>
                <w:rFonts w:hint="cs"/>
                <w:rtl/>
              </w:rPr>
              <w:t>و</w:t>
            </w:r>
            <w:r w:rsidR="00813D02" w:rsidRPr="000D73CC">
              <w:rPr>
                <w:rStyle w:val="Char1"/>
                <w:rFonts w:hint="cs"/>
                <w:rtl/>
              </w:rPr>
              <w:t>هل اردن یوماً میاه مج</w:t>
            </w:r>
            <w:r w:rsidRPr="000D73CC">
              <w:rPr>
                <w:rStyle w:val="Char1"/>
                <w:rFonts w:hint="cs"/>
                <w:rtl/>
              </w:rPr>
              <w:t>ـ</w:t>
            </w:r>
            <w:r w:rsidR="00813D02" w:rsidRPr="000D73CC">
              <w:rPr>
                <w:rStyle w:val="Char1"/>
                <w:rFonts w:hint="cs"/>
                <w:rtl/>
              </w:rPr>
              <w:t>نه!</w:t>
            </w:r>
            <w:r w:rsidR="00813D02" w:rsidRPr="000D73CC">
              <w:rPr>
                <w:rStyle w:val="Char1"/>
                <w:rFonts w:hint="cs"/>
                <w:rtl/>
              </w:rPr>
              <w:br/>
            </w:r>
          </w:p>
        </w:tc>
        <w:tc>
          <w:tcPr>
            <w:tcW w:w="294" w:type="pct"/>
            <w:shd w:val="clear" w:color="auto" w:fill="auto"/>
          </w:tcPr>
          <w:p w:rsidR="00813D02" w:rsidRPr="000D73CC" w:rsidRDefault="00813D02" w:rsidP="000A42BE">
            <w:pPr>
              <w:widowControl w:val="0"/>
              <w:tabs>
                <w:tab w:val="right" w:pos="7371"/>
              </w:tabs>
              <w:ind w:firstLine="284"/>
              <w:jc w:val="both"/>
              <w:rPr>
                <w:rStyle w:val="Char1"/>
              </w:rPr>
            </w:pPr>
          </w:p>
        </w:tc>
        <w:tc>
          <w:tcPr>
            <w:tcW w:w="2292" w:type="pct"/>
            <w:shd w:val="clear" w:color="auto" w:fill="auto"/>
          </w:tcPr>
          <w:p w:rsidR="00813D02" w:rsidRPr="000D73CC" w:rsidRDefault="00602E38" w:rsidP="000A42BE">
            <w:pPr>
              <w:widowControl w:val="0"/>
              <w:tabs>
                <w:tab w:val="right" w:pos="7371"/>
              </w:tabs>
              <w:jc w:val="both"/>
              <w:rPr>
                <w:rStyle w:val="Char1"/>
                <w:sz w:val="2"/>
                <w:szCs w:val="2"/>
              </w:rPr>
            </w:pPr>
            <w:r w:rsidRPr="000D73CC">
              <w:rPr>
                <w:rStyle w:val="Char1"/>
                <w:rFonts w:hint="cs"/>
                <w:rtl/>
              </w:rPr>
              <w:t>و</w:t>
            </w:r>
            <w:r w:rsidR="00813D02" w:rsidRPr="000D73CC">
              <w:rPr>
                <w:rStyle w:val="Char1"/>
                <w:rFonts w:hint="cs"/>
                <w:rtl/>
              </w:rPr>
              <w:t xml:space="preserve">هل یبدون لی </w:t>
            </w:r>
            <w:r w:rsidRPr="000D73CC">
              <w:rPr>
                <w:rStyle w:val="Char1"/>
                <w:rFonts w:hint="cs"/>
                <w:rtl/>
              </w:rPr>
              <w:t>شامه و</w:t>
            </w:r>
            <w:r w:rsidR="00813D02" w:rsidRPr="000D73CC">
              <w:rPr>
                <w:rStyle w:val="Char1"/>
                <w:rFonts w:hint="cs"/>
                <w:rtl/>
              </w:rPr>
              <w:t>طفیل</w:t>
            </w:r>
            <w:r w:rsidR="00813D02" w:rsidRPr="000D73CC">
              <w:rPr>
                <w:rStyle w:val="Char1"/>
                <w:rFonts w:hint="cs"/>
                <w:rtl/>
              </w:rPr>
              <w:br/>
            </w:r>
            <w:r w:rsidRPr="000D73CC">
              <w:rPr>
                <w:rStyle w:val="Char1"/>
                <w:rFonts w:hint="cs"/>
                <w:sz w:val="2"/>
                <w:szCs w:val="2"/>
                <w:rtl/>
              </w:rPr>
              <w:t>ج</w:t>
            </w:r>
          </w:p>
        </w:tc>
      </w:tr>
      <w:tr w:rsidR="00813D02" w:rsidRPr="000D73CC" w:rsidTr="00813D02">
        <w:tc>
          <w:tcPr>
            <w:tcW w:w="5000" w:type="pct"/>
            <w:gridSpan w:val="3"/>
            <w:shd w:val="clear" w:color="auto" w:fill="auto"/>
          </w:tcPr>
          <w:p w:rsidR="00813D02" w:rsidRPr="000D73CC" w:rsidRDefault="00813D02" w:rsidP="000A42BE">
            <w:pPr>
              <w:pStyle w:val="a7"/>
              <w:widowControl w:val="0"/>
            </w:pPr>
            <w:r w:rsidRPr="000D73CC">
              <w:rPr>
                <w:rFonts w:hint="cs"/>
                <w:rtl/>
              </w:rPr>
              <w:t>«ای کاش، می‌دانستم که می‌شود شبی را در وادی مکه بگذرانم؛ در حالی که گیاهان خوشبوی اذخر</w:t>
            </w:r>
            <w:r w:rsidR="00AC6B85" w:rsidRPr="000D73CC">
              <w:rPr>
                <w:rFonts w:hint="cs"/>
                <w:rtl/>
              </w:rPr>
              <w:t xml:space="preserve"> و جلیل اطرافم را گرفته باشند</w:t>
            </w:r>
            <w:r w:rsidRPr="000D73CC">
              <w:rPr>
                <w:rFonts w:hint="cs"/>
                <w:rtl/>
              </w:rPr>
              <w:t>»</w:t>
            </w:r>
            <w:r w:rsidR="00602E38" w:rsidRPr="000D73CC">
              <w:rPr>
                <w:rFonts w:hint="cs"/>
                <w:rtl/>
              </w:rPr>
              <w:t>؟!</w:t>
            </w:r>
            <w:r w:rsidR="00AC6B85" w:rsidRPr="000D73CC">
              <w:rPr>
                <w:rFonts w:hint="cs"/>
                <w:rtl/>
              </w:rPr>
              <w:t>.</w:t>
            </w:r>
          </w:p>
        </w:tc>
      </w:tr>
      <w:tr w:rsidR="00813D02" w:rsidRPr="000D73CC" w:rsidTr="00813D02">
        <w:tc>
          <w:tcPr>
            <w:tcW w:w="5000" w:type="pct"/>
            <w:gridSpan w:val="3"/>
            <w:shd w:val="clear" w:color="auto" w:fill="auto"/>
          </w:tcPr>
          <w:p w:rsidR="00813D02" w:rsidRPr="000D73CC" w:rsidRDefault="00813D02" w:rsidP="000A42BE">
            <w:pPr>
              <w:pStyle w:val="a7"/>
              <w:widowControl w:val="0"/>
            </w:pPr>
            <w:r w:rsidRPr="000D73CC">
              <w:rPr>
                <w:rFonts w:hint="cs"/>
                <w:rtl/>
              </w:rPr>
              <w:t>و آیا روزی می‌شود که بر سر آبها مجنه بروم و آیا بار دیگر شامه و طفیل (کوه</w:t>
            </w:r>
            <w:r w:rsidR="000A2017">
              <w:rPr>
                <w:rFonts w:hint="eastAsia"/>
                <w:rtl/>
              </w:rPr>
              <w:t>‌</w:t>
            </w:r>
            <w:r w:rsidRPr="000D73CC">
              <w:rPr>
                <w:rFonts w:hint="cs"/>
                <w:rtl/>
              </w:rPr>
              <w:t>های مکه) برای من نمودار می‌شوند؟!</w:t>
            </w:r>
            <w:r w:rsidR="00AC6B85" w:rsidRPr="000D73CC">
              <w:rPr>
                <w:rFonts w:hint="cs"/>
                <w:rtl/>
              </w:rPr>
              <w:t>.</w:t>
            </w:r>
          </w:p>
        </w:tc>
      </w:tr>
    </w:tbl>
    <w:p w:rsidR="00813D02" w:rsidRPr="000A2017" w:rsidRDefault="00813D02" w:rsidP="000A42BE">
      <w:pPr>
        <w:widowControl w:val="0"/>
        <w:tabs>
          <w:tab w:val="right" w:pos="7371"/>
        </w:tabs>
        <w:ind w:firstLine="284"/>
        <w:jc w:val="both"/>
        <w:rPr>
          <w:rFonts w:cs="IRNazli"/>
          <w:spacing w:val="-4"/>
          <w:sz w:val="30"/>
          <w:rtl/>
          <w:lang w:bidi="fa-IR"/>
        </w:rPr>
      </w:pPr>
      <w:r w:rsidRPr="000A2017">
        <w:rPr>
          <w:rFonts w:cs="IRNazli" w:hint="cs"/>
          <w:spacing w:val="-4"/>
          <w:sz w:val="30"/>
          <w:rtl/>
          <w:lang w:bidi="fa-IR"/>
        </w:rPr>
        <w:t>عایشه می‌گوید: من پیامبر اکرم</w:t>
      </w:r>
      <w:r w:rsidR="00361D92" w:rsidRPr="000A2017">
        <w:rPr>
          <w:rFonts w:cs="IRNazli" w:hint="cs"/>
          <w:spacing w:val="-4"/>
          <w:sz w:val="30"/>
          <w:rtl/>
          <w:lang w:bidi="fa-IR"/>
        </w:rPr>
        <w:t xml:space="preserve"> </w:t>
      </w:r>
      <w:r w:rsidR="003B13DA" w:rsidRPr="000A2017">
        <w:rPr>
          <w:rFonts w:ascii="" w:hAnsi="" w:cs="CTraditional Arabic" w:hint="cs"/>
          <w:spacing w:val="-4"/>
          <w:rtl/>
          <w:lang w:bidi="fa-IR"/>
        </w:rPr>
        <w:t>ج</w:t>
      </w:r>
      <w:r w:rsidR="00361D92" w:rsidRPr="000A2017">
        <w:rPr>
          <w:rFonts w:ascii="" w:hAnsi="" w:cs="CTraditional Arabic" w:hint="cs"/>
          <w:spacing w:val="-4"/>
          <w:rtl/>
          <w:lang w:bidi="fa-IR"/>
        </w:rPr>
        <w:t xml:space="preserve"> </w:t>
      </w:r>
      <w:r w:rsidRPr="000A2017">
        <w:rPr>
          <w:rFonts w:cs="IRNazli" w:hint="cs"/>
          <w:spacing w:val="-4"/>
          <w:sz w:val="30"/>
          <w:rtl/>
          <w:lang w:bidi="fa-IR"/>
        </w:rPr>
        <w:t>را از این ماجرا باخبر نمودم، او فرمود: «خداوند، مدینه را به انداز</w:t>
      </w:r>
      <w:r w:rsidR="00671026" w:rsidRPr="000A2017">
        <w:rPr>
          <w:rFonts w:cs="IRNazli" w:hint="cs"/>
          <w:spacing w:val="-4"/>
          <w:sz w:val="30"/>
          <w:rtl/>
          <w:lang w:bidi="fa-IR"/>
        </w:rPr>
        <w:t>ۀ</w:t>
      </w:r>
      <w:r w:rsidRPr="000A2017">
        <w:rPr>
          <w:rFonts w:cs="IRNazli" w:hint="cs"/>
          <w:spacing w:val="-4"/>
          <w:sz w:val="30"/>
          <w:rtl/>
          <w:lang w:bidi="fa-IR"/>
        </w:rPr>
        <w:t xml:space="preserve"> مکه وحتی بیشتر برای ما محبوب بگردان و از بیماریها این شهر را حفاظت نما و به وزن و پیمانه‌اش برکت بده و تب و و</w:t>
      </w:r>
      <w:r w:rsidR="00AC6B85" w:rsidRPr="000A2017">
        <w:rPr>
          <w:rFonts w:cs="IRNazli" w:hint="cs"/>
          <w:spacing w:val="-4"/>
          <w:sz w:val="30"/>
          <w:rtl/>
          <w:lang w:bidi="fa-IR"/>
        </w:rPr>
        <w:t>بای مدینه را به جحفه منتقل فرما</w:t>
      </w:r>
      <w:r w:rsidRPr="000A2017">
        <w:rPr>
          <w:rFonts w:cs="IRNazli" w:hint="cs"/>
          <w:spacing w:val="-4"/>
          <w:sz w:val="30"/>
          <w:rtl/>
          <w:lang w:bidi="fa-IR"/>
        </w:rPr>
        <w:t>»</w:t>
      </w:r>
      <w:r w:rsidRPr="000A2017">
        <w:rPr>
          <w:rStyle w:val="FootnoteReference"/>
          <w:rFonts w:cs="IRNazli"/>
          <w:spacing w:val="-4"/>
          <w:rtl/>
          <w:lang w:bidi="fa-IR"/>
        </w:rPr>
        <w:footnoteReference w:id="1068"/>
      </w:r>
      <w:r w:rsidR="00AC6B85" w:rsidRPr="000A2017">
        <w:rPr>
          <w:rFonts w:cs="IRNazli" w:hint="cs"/>
          <w:spacing w:val="-4"/>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خداوند، دعای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را پذیرفت و بعد از آن مسلمان</w:t>
      </w:r>
      <w:r w:rsidR="000A2017">
        <w:rPr>
          <w:rFonts w:cs="IRNazli" w:hint="eastAsia"/>
          <w:sz w:val="30"/>
          <w:rtl/>
          <w:lang w:bidi="fa-IR"/>
        </w:rPr>
        <w:t>‌</w:t>
      </w:r>
      <w:r w:rsidRPr="000D73CC">
        <w:rPr>
          <w:rFonts w:cs="IRNazli" w:hint="cs"/>
          <w:sz w:val="30"/>
          <w:rtl/>
          <w:lang w:bidi="fa-IR"/>
        </w:rPr>
        <w:t>ها از تب درامان ماندند و مدینه مکانی امن برای مسلمانانی گردید که از محیط و وطن</w:t>
      </w:r>
      <w:r w:rsidR="000A2017">
        <w:rPr>
          <w:rFonts w:cs="IRNazli" w:hint="eastAsia"/>
          <w:sz w:val="30"/>
          <w:rtl/>
          <w:lang w:bidi="fa-IR"/>
        </w:rPr>
        <w:t>‌</w:t>
      </w:r>
      <w:r w:rsidRPr="000D73CC">
        <w:rPr>
          <w:rFonts w:cs="IRNazli" w:hint="cs"/>
          <w:sz w:val="30"/>
          <w:rtl/>
          <w:lang w:bidi="fa-IR"/>
        </w:rPr>
        <w:t>های مختلف به آن هجرت می‌کردند</w:t>
      </w:r>
      <w:r w:rsidRPr="000D73CC">
        <w:rPr>
          <w:rStyle w:val="FootnoteReference"/>
          <w:rFonts w:cs="IRNazli"/>
          <w:rtl/>
          <w:lang w:bidi="fa-IR"/>
        </w:rPr>
        <w:footnoteReference w:id="1069"/>
      </w:r>
      <w:r w:rsidR="00AC6B85" w:rsidRPr="000D73CC">
        <w:rPr>
          <w:rFonts w:cs="IRNazli" w:hint="cs"/>
          <w:sz w:val="30"/>
          <w:rtl/>
          <w:lang w:bidi="fa-IR"/>
        </w:rPr>
        <w:t>.</w:t>
      </w:r>
    </w:p>
    <w:p w:rsidR="00813D02" w:rsidRPr="000D73CC" w:rsidRDefault="00AC6B85"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21- </w:t>
      </w:r>
      <w:r w:rsidR="00813D02" w:rsidRPr="000D73CC">
        <w:rPr>
          <w:rFonts w:cs="IRNazli" w:hint="cs"/>
          <w:sz w:val="30"/>
          <w:rtl/>
          <w:lang w:bidi="fa-IR"/>
        </w:rPr>
        <w:t>پیامبر اکرم خوبی</w:t>
      </w:r>
      <w:r w:rsidRPr="000D73CC">
        <w:rPr>
          <w:rFonts w:cs="IRNazli" w:hint="eastAsia"/>
          <w:sz w:val="30"/>
          <w:rtl/>
          <w:lang w:bidi="fa-IR"/>
        </w:rPr>
        <w:t>‌</w:t>
      </w:r>
      <w:r w:rsidR="00813D02" w:rsidRPr="000D73CC">
        <w:rPr>
          <w:rFonts w:cs="IRNazli" w:hint="cs"/>
          <w:sz w:val="30"/>
          <w:rtl/>
          <w:lang w:bidi="fa-IR"/>
        </w:rPr>
        <w:t>های ام معبد را جبران می‌نماید: روایت شده است که گوسفندان ام معبد زیاد شدند و زاد و ولد آنان زیاد شد تا اینکه او گله‌ای از گوسفندانش را برای فروش به مدینه آورد. ابوبکر از آن جا گذشت؛ پسر ام معبد او را شناخت؛ پس به مادرش گفت: مادر این همان مردی است که با فرد با برکت همراه بود. ام معبد به سوی ابوبکر بلند شد و گفت: ای بنده خدا، مردی که همراه تو بود، کیست؟ ابوبکر گفت: آیا تو نمی‌دانی که او کیست؟ گفت: نه. ابوبکر گفت: او پیامبر خداست، آنگاه ابوبکر، ام معبد را خدمت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00813D02" w:rsidRPr="000D73CC">
        <w:rPr>
          <w:rFonts w:cs="IRNazli" w:hint="cs"/>
          <w:sz w:val="30"/>
          <w:rtl/>
          <w:lang w:bidi="fa-IR"/>
        </w:rPr>
        <w:t>برد.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00813D02" w:rsidRPr="000D73CC">
        <w:rPr>
          <w:rFonts w:cs="IRNazli" w:hint="cs"/>
          <w:sz w:val="30"/>
          <w:rtl/>
          <w:lang w:bidi="fa-IR"/>
        </w:rPr>
        <w:t>به او غذا داد و به او چیزهایی بخشید و در روایتی آمده است: ابوبکر گفت: ام معبد همراه من نزد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00813D02" w:rsidRPr="000D73CC">
        <w:rPr>
          <w:rFonts w:cs="IRNazli" w:hint="cs"/>
          <w:sz w:val="30"/>
          <w:rtl/>
          <w:lang w:bidi="fa-IR"/>
        </w:rPr>
        <w:t>آمد و مقداری کشک و از کالاهای بادیه‌نشینان به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00813D02" w:rsidRPr="000D73CC">
        <w:rPr>
          <w:rFonts w:cs="IRNazli" w:hint="cs"/>
          <w:sz w:val="30"/>
          <w:rtl/>
          <w:lang w:bidi="fa-IR"/>
        </w:rPr>
        <w:t>هدیه داد و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00813D02" w:rsidRPr="000D73CC">
        <w:rPr>
          <w:rFonts w:cs="IRNazli" w:hint="cs"/>
          <w:sz w:val="30"/>
          <w:rtl/>
          <w:lang w:bidi="fa-IR"/>
        </w:rPr>
        <w:t xml:space="preserve">به او لباس و چیزهایی دیگر بخشید. راوی می‌گوید: آنچه می‌دانم، این است که ام معبد مسلمان شد و </w:t>
      </w:r>
      <w:r w:rsidR="00813D02" w:rsidRPr="000D73CC">
        <w:rPr>
          <w:rStyle w:val="Char6"/>
          <w:rFonts w:hint="cs"/>
          <w:rtl/>
        </w:rPr>
        <w:t xml:space="preserve">صاحب </w:t>
      </w:r>
      <w:r w:rsidR="00813D02" w:rsidRPr="000D73CC">
        <w:rPr>
          <w:rFonts w:cs="IRNazli" w:hint="cs"/>
          <w:b/>
          <w:bCs/>
          <w:sz w:val="30"/>
          <w:szCs w:val="24"/>
          <w:rtl/>
          <w:lang w:bidi="fa-IR"/>
        </w:rPr>
        <w:t>الوفاء</w:t>
      </w:r>
      <w:r w:rsidR="00813D02" w:rsidRPr="000D73CC">
        <w:rPr>
          <w:rFonts w:cs="IRNazli" w:hint="cs"/>
          <w:sz w:val="30"/>
          <w:rtl/>
          <w:lang w:bidi="fa-IR"/>
        </w:rPr>
        <w:t xml:space="preserve"> ذکر کرده است که او و شوهرش هجرت کردند و برادرش مسلمان شد و روز فتح مکه به شهادت رسید</w:t>
      </w:r>
      <w:r w:rsidR="00813D02" w:rsidRPr="000D73CC">
        <w:rPr>
          <w:rStyle w:val="FootnoteReference"/>
          <w:rFonts w:cs="IRNazli"/>
          <w:rtl/>
          <w:lang w:bidi="fa-IR"/>
        </w:rPr>
        <w:footnoteReference w:id="1070"/>
      </w:r>
      <w:r w:rsidRPr="000D73CC">
        <w:rPr>
          <w:rFonts w:cs="IRNazli" w:hint="cs"/>
          <w:sz w:val="30"/>
          <w:rtl/>
          <w:lang w:bidi="fa-IR"/>
        </w:rPr>
        <w:t>.</w:t>
      </w:r>
    </w:p>
    <w:p w:rsidR="00813D02" w:rsidRPr="000D73CC" w:rsidRDefault="00AC6B85"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22- </w:t>
      </w:r>
      <w:r w:rsidR="00813D02" w:rsidRPr="000D73CC">
        <w:rPr>
          <w:rFonts w:cs="IRNazli" w:hint="cs"/>
          <w:sz w:val="30"/>
          <w:rtl/>
          <w:lang w:bidi="fa-IR"/>
        </w:rPr>
        <w:t>ابو ایوب انصاری و مواضع جاودان او: ابوایوب انصاری</w:t>
      </w:r>
      <w:r w:rsidR="006F01A6" w:rsidRPr="000A2017">
        <w:rPr>
          <w:rFonts w:ascii="CTraditional Arabic" w:hAnsi="CTraditional Arabic" w:cs="CTraditional Arabic" w:hint="cs"/>
          <w:sz w:val="32"/>
          <w:rtl/>
          <w:lang w:bidi="fa-IR"/>
        </w:rPr>
        <w:t>س</w:t>
      </w:r>
      <w:r w:rsidR="00361D92" w:rsidRPr="000D73CC">
        <w:rPr>
          <w:rFonts w:cs="B Lotus"/>
          <w:szCs w:val="26"/>
          <w:rtl/>
          <w:lang w:bidi="fa-IR"/>
        </w:rPr>
        <w:t xml:space="preserve"> </w:t>
      </w:r>
      <w:r w:rsidR="00813D02" w:rsidRPr="000D73CC">
        <w:rPr>
          <w:rFonts w:cs="IRNazli" w:hint="cs"/>
          <w:sz w:val="30"/>
          <w:rtl/>
          <w:lang w:bidi="fa-IR"/>
        </w:rPr>
        <w:t>می‌گوید: وقتی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00813D02" w:rsidRPr="000D73CC">
        <w:rPr>
          <w:rFonts w:cs="IRNazli" w:hint="cs"/>
          <w:sz w:val="30"/>
          <w:rtl/>
          <w:lang w:bidi="fa-IR"/>
        </w:rPr>
        <w:t xml:space="preserve">در خانه ما اقامت گزید، او در قسمت پایین ساکن شد و من و ام‌ایوب در بالای خانه سکنی گزیدیم. من به رسول خدا گفتم: ای پیامبر خدا! پدرو مادرم فدایت باد، من این را نمی‌پسندم که تو در قسمت پایین خانه زندگی کنی و من در قسمت بالای آن. بنابراین تو در قسمت بالای آن سکونت گزین و ما در قسمت پایین آن سکونت می‌کنیم. فرمود: ای ابوایوب برای ما و کسانی که به نزد ما می‌آیند راحت‌تر </w:t>
      </w:r>
      <w:r w:rsidR="00813D02" w:rsidRPr="000A2017">
        <w:rPr>
          <w:rFonts w:cs="IRNazli" w:hint="cs"/>
          <w:spacing w:val="-4"/>
          <w:sz w:val="30"/>
          <w:rtl/>
          <w:lang w:bidi="fa-IR"/>
        </w:rPr>
        <w:t>است که در قسمت پایین سکونت داشته باشیم. می‌گوید کوز</w:t>
      </w:r>
      <w:r w:rsidR="00671026" w:rsidRPr="000A2017">
        <w:rPr>
          <w:rFonts w:cs="IRNazli" w:hint="cs"/>
          <w:spacing w:val="-4"/>
          <w:sz w:val="30"/>
          <w:rtl/>
          <w:lang w:bidi="fa-IR"/>
        </w:rPr>
        <w:t>ۀ</w:t>
      </w:r>
      <w:r w:rsidR="00813D02" w:rsidRPr="000A2017">
        <w:rPr>
          <w:rFonts w:cs="IRNazli" w:hint="cs"/>
          <w:spacing w:val="-4"/>
          <w:sz w:val="30"/>
          <w:rtl/>
          <w:lang w:bidi="fa-IR"/>
        </w:rPr>
        <w:t xml:space="preserve"> آب ما شکست؛ من و ام‌ایوب با چادری که جز آن لحافی نداشتیم به خاطر ترس از اینکه مبادا بر پیامبر اکرم</w:t>
      </w:r>
      <w:r w:rsidR="003B13DA" w:rsidRPr="000A2017">
        <w:rPr>
          <w:rFonts w:ascii="" w:hAnsi="" w:cs="CTraditional Arabic" w:hint="cs"/>
          <w:spacing w:val="-4"/>
          <w:rtl/>
          <w:lang w:bidi="fa-IR"/>
        </w:rPr>
        <w:t xml:space="preserve"> ج</w:t>
      </w:r>
      <w:r w:rsidR="00361D92" w:rsidRPr="000D73CC">
        <w:rPr>
          <w:rFonts w:ascii="" w:hAnsi="" w:cs="CTraditional Arabic" w:hint="cs"/>
          <w:rtl/>
          <w:lang w:bidi="fa-IR"/>
        </w:rPr>
        <w:t xml:space="preserve"> </w:t>
      </w:r>
      <w:r w:rsidR="00813D02" w:rsidRPr="000D73CC">
        <w:rPr>
          <w:rFonts w:cs="IRNazli" w:hint="cs"/>
          <w:sz w:val="30"/>
          <w:rtl/>
          <w:lang w:bidi="fa-IR"/>
        </w:rPr>
        <w:t>آبی بچکد و موجب آزار ایشان را فراهم آورد، به</w:t>
      </w:r>
      <w:r w:rsidRPr="000D73CC">
        <w:rPr>
          <w:rFonts w:cs="IRNazli" w:hint="cs"/>
          <w:sz w:val="30"/>
          <w:rtl/>
          <w:lang w:bidi="fa-IR"/>
        </w:rPr>
        <w:t xml:space="preserve"> خشک نمودن آن آب آغاز می‌نمودیم</w:t>
      </w:r>
      <w:r w:rsidR="00813D02" w:rsidRPr="000D73CC">
        <w:rPr>
          <w:rFonts w:cs="IRNazli" w:hint="cs"/>
          <w:sz w:val="30"/>
          <w:rtl/>
          <w:lang w:bidi="fa-IR"/>
        </w:rPr>
        <w:t>»</w:t>
      </w:r>
      <w:r w:rsidR="00813D02" w:rsidRPr="000D73CC">
        <w:rPr>
          <w:rStyle w:val="FootnoteReference"/>
          <w:rFonts w:cs="IRNazli"/>
          <w:rtl/>
          <w:lang w:bidi="fa-IR"/>
        </w:rPr>
        <w:footnoteReference w:id="1071"/>
      </w:r>
      <w:r w:rsidRPr="000D73CC">
        <w:rPr>
          <w:rFonts w:cs="IRNazli" w:hint="cs"/>
          <w:sz w:val="30"/>
          <w:rtl/>
          <w:lang w:bidi="fa-IR"/>
        </w:rPr>
        <w:t>.</w:t>
      </w:r>
    </w:p>
    <w:p w:rsidR="00813D02" w:rsidRPr="000D73CC" w:rsidRDefault="00923E5D"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23- </w:t>
      </w:r>
      <w:r w:rsidR="00813D02" w:rsidRPr="000D73CC">
        <w:rPr>
          <w:rFonts w:cs="IRNazli" w:hint="cs"/>
          <w:sz w:val="30"/>
          <w:rtl/>
          <w:lang w:bidi="fa-IR"/>
        </w:rPr>
        <w:t>هجرت علی</w:t>
      </w:r>
      <w:r w:rsidR="006F01A6" w:rsidRPr="000A2017">
        <w:rPr>
          <w:rFonts w:ascii="CTraditional Arabic" w:hAnsi="CTraditional Arabic" w:cs="CTraditional Arabic" w:hint="cs"/>
          <w:sz w:val="32"/>
          <w:rtl/>
          <w:lang w:bidi="fa-IR"/>
        </w:rPr>
        <w:t>س</w:t>
      </w:r>
      <w:r w:rsidR="00361D92" w:rsidRPr="000D73CC">
        <w:rPr>
          <w:rFonts w:cs="B Lotus"/>
          <w:szCs w:val="26"/>
          <w:rtl/>
          <w:lang w:bidi="fa-IR"/>
        </w:rPr>
        <w:t xml:space="preserve"> </w:t>
      </w:r>
      <w:r w:rsidR="00813D02" w:rsidRPr="000D73CC">
        <w:rPr>
          <w:rFonts w:cs="IRNazli" w:hint="cs"/>
          <w:sz w:val="30"/>
          <w:rtl/>
          <w:lang w:bidi="fa-IR"/>
        </w:rPr>
        <w:t>و امر به معروف و نهی از منکر در جامع</w:t>
      </w:r>
      <w:r w:rsidR="00671026" w:rsidRPr="000D73CC">
        <w:rPr>
          <w:rFonts w:cs="IRNazli" w:hint="cs"/>
          <w:sz w:val="30"/>
          <w:rtl/>
          <w:lang w:bidi="fa-IR"/>
        </w:rPr>
        <w:t>ۀ</w:t>
      </w:r>
      <w:r w:rsidR="00813D02" w:rsidRPr="000D73CC">
        <w:rPr>
          <w:rFonts w:cs="IRNazli" w:hint="cs"/>
          <w:sz w:val="30"/>
          <w:rtl/>
          <w:lang w:bidi="fa-IR"/>
        </w:rPr>
        <w:t xml:space="preserve"> جدید </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علی بعد از آنکه امانت</w:t>
      </w:r>
      <w:r w:rsidR="000A2017">
        <w:rPr>
          <w:rFonts w:cs="IRNazli" w:hint="eastAsia"/>
          <w:sz w:val="30"/>
          <w:rtl/>
          <w:lang w:bidi="fa-IR"/>
        </w:rPr>
        <w:t>‌</w:t>
      </w:r>
      <w:r w:rsidRPr="000D73CC">
        <w:rPr>
          <w:rFonts w:cs="IRNazli" w:hint="cs"/>
          <w:sz w:val="30"/>
          <w:rtl/>
          <w:lang w:bidi="fa-IR"/>
        </w:rPr>
        <w:t>هایی را که نزد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بودند به صاحبانشان برگرداند و بعد از اینکه از رسیدن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دو یا سه شب گذشته بود، در قبا به او پیوست. علی در قبا دو شب اقامت کرد. سپس روز جمعه به همراه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به مدینه رفت و علی در مدت اقامت خود در قبا، زن مسلمانی را که شوهر نداشت، مشاهده کرد و دید که فردی نیمه شب نزد این زن می‌آید و درواز</w:t>
      </w:r>
      <w:r w:rsidR="00671026" w:rsidRPr="000D73CC">
        <w:rPr>
          <w:rFonts w:cs="IRNazli" w:hint="cs"/>
          <w:sz w:val="30"/>
          <w:rtl/>
          <w:lang w:bidi="fa-IR"/>
        </w:rPr>
        <w:t>ۀ</w:t>
      </w:r>
      <w:r w:rsidRPr="000D73CC">
        <w:rPr>
          <w:rFonts w:cs="IRNazli" w:hint="cs"/>
          <w:sz w:val="30"/>
          <w:rtl/>
          <w:lang w:bidi="fa-IR"/>
        </w:rPr>
        <w:t xml:space="preserve"> خانه او را می‌زند و زن به سوی او بیرون می‌رود و آن مرد چیزی که به همراه دارد، به این زن می‌دهد و این زن، آن را می‌گیرد. علی می‌گوید: در مورد این مرد مشکوک شدم بنابراین، به آن زن گفتم: ای کنیز خدا! این کیست که هر شب در خانه‌ات را می‌زند و تو بیرون می‌‌آیی و او به تو چیزی می‌دهد که من نمی‌دانم آن چه هست؟ در حالی که تو زن مسلمانی هستی که شوهر نداری؟ آن زن گفت: این سهل بن حنیف است. می‌داند که من زنی هستم و کسی را ندارم بنابراین، هنگام غروب نزد بت</w:t>
      </w:r>
      <w:r w:rsidR="000A2017">
        <w:rPr>
          <w:rFonts w:cs="IRNazli" w:hint="eastAsia"/>
          <w:sz w:val="30"/>
          <w:rtl/>
          <w:lang w:bidi="fa-IR"/>
        </w:rPr>
        <w:t>‌</w:t>
      </w:r>
      <w:r w:rsidRPr="000D73CC">
        <w:rPr>
          <w:rFonts w:cs="IRNazli" w:hint="cs"/>
          <w:sz w:val="30"/>
          <w:rtl/>
          <w:lang w:bidi="fa-IR"/>
        </w:rPr>
        <w:t>های قوم خود می‌رود و آنها را می‌شکند و برای من می‌آورد و می‌گوید که از آن به جای هیزم استفاده کن. بنابراین، بعدها وقتی سهل بن حنیف نزد علی در عراق درگذشت، علی این شاهکار او را می‌ستود</w:t>
      </w:r>
      <w:r w:rsidRPr="000D73CC">
        <w:rPr>
          <w:rStyle w:val="FootnoteReference"/>
          <w:rFonts w:cs="IRNazli"/>
          <w:rtl/>
          <w:lang w:bidi="fa-IR"/>
        </w:rPr>
        <w:footnoteReference w:id="1072"/>
      </w:r>
      <w:r w:rsidR="00923E5D"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24- هجرت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نقط</w:t>
      </w:r>
      <w:r w:rsidR="00671026" w:rsidRPr="000D73CC">
        <w:rPr>
          <w:rFonts w:cs="IRNazli" w:hint="cs"/>
          <w:sz w:val="30"/>
          <w:rtl/>
          <w:lang w:bidi="fa-IR"/>
        </w:rPr>
        <w:t>ۀ</w:t>
      </w:r>
      <w:r w:rsidRPr="000D73CC">
        <w:rPr>
          <w:rFonts w:cs="IRNazli" w:hint="cs"/>
          <w:sz w:val="30"/>
          <w:rtl/>
          <w:lang w:bidi="fa-IR"/>
        </w:rPr>
        <w:t xml:space="preserve"> تحول در تاریخ زندگی</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هجرت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از مک</w:t>
      </w:r>
      <w:r w:rsidR="00671026" w:rsidRPr="000D73CC">
        <w:rPr>
          <w:rFonts w:cs="IRNazli" w:hint="cs"/>
          <w:sz w:val="30"/>
          <w:rtl/>
          <w:lang w:bidi="fa-IR"/>
        </w:rPr>
        <w:t>ۀ</w:t>
      </w:r>
      <w:r w:rsidRPr="000D73CC">
        <w:rPr>
          <w:rFonts w:cs="IRNazli" w:hint="cs"/>
          <w:sz w:val="30"/>
          <w:rtl/>
          <w:lang w:bidi="fa-IR"/>
        </w:rPr>
        <w:t xml:space="preserve"> مکرمه به مدینه منوره بزرگ‌ترین رخدادی است که مجرای تاریخ را تغییر داد و مسیر زندگی و برنامه‌های آن را که با آن می‌زیست و شیوه‌هایی که به صورت قوانین و نظم</w:t>
      </w:r>
      <w:r w:rsidR="000A2017">
        <w:rPr>
          <w:rFonts w:cs="IRNazli" w:hint="eastAsia"/>
          <w:sz w:val="30"/>
          <w:rtl/>
          <w:lang w:bidi="fa-IR"/>
        </w:rPr>
        <w:t>‌</w:t>
      </w:r>
      <w:r w:rsidRPr="000D73CC">
        <w:rPr>
          <w:rFonts w:cs="IRNazli" w:hint="cs"/>
          <w:sz w:val="30"/>
          <w:rtl/>
          <w:lang w:bidi="fa-IR"/>
        </w:rPr>
        <w:t>ها و عرف</w:t>
      </w:r>
      <w:r w:rsidR="000A2017">
        <w:rPr>
          <w:rFonts w:cs="IRNazli" w:hint="eastAsia"/>
          <w:sz w:val="30"/>
          <w:rtl/>
          <w:lang w:bidi="fa-IR"/>
        </w:rPr>
        <w:t>‌</w:t>
      </w:r>
      <w:r w:rsidRPr="000D73CC">
        <w:rPr>
          <w:rFonts w:cs="IRNazli" w:hint="cs"/>
          <w:sz w:val="30"/>
          <w:rtl/>
          <w:lang w:bidi="fa-IR"/>
        </w:rPr>
        <w:t>ها و عادت</w:t>
      </w:r>
      <w:r w:rsidR="000A2017">
        <w:rPr>
          <w:rFonts w:cs="IRNazli" w:hint="eastAsia"/>
          <w:sz w:val="30"/>
          <w:rtl/>
          <w:lang w:bidi="fa-IR"/>
        </w:rPr>
        <w:t>‌</w:t>
      </w:r>
      <w:r w:rsidRPr="000D73CC">
        <w:rPr>
          <w:rFonts w:cs="IRNazli" w:hint="cs"/>
          <w:sz w:val="30"/>
          <w:rtl/>
          <w:lang w:bidi="fa-IR"/>
        </w:rPr>
        <w:t>ها و اخلاق و رفتار برای افراد و گروه</w:t>
      </w:r>
      <w:r w:rsidR="000A2017">
        <w:rPr>
          <w:rFonts w:cs="IRNazli" w:hint="eastAsia"/>
          <w:sz w:val="30"/>
          <w:rtl/>
          <w:lang w:bidi="fa-IR"/>
        </w:rPr>
        <w:t>‌</w:t>
      </w:r>
      <w:r w:rsidRPr="000D73CC">
        <w:rPr>
          <w:rFonts w:cs="IRNazli" w:hint="cs"/>
          <w:sz w:val="30"/>
          <w:rtl/>
          <w:lang w:bidi="fa-IR"/>
        </w:rPr>
        <w:t>ها و عقاید و عبادت</w:t>
      </w:r>
      <w:r w:rsidR="000A2017">
        <w:rPr>
          <w:rFonts w:cs="IRNazli" w:hint="eastAsia"/>
          <w:sz w:val="30"/>
          <w:rtl/>
          <w:lang w:bidi="fa-IR"/>
        </w:rPr>
        <w:t>‌</w:t>
      </w:r>
      <w:r w:rsidRPr="000D73CC">
        <w:rPr>
          <w:rFonts w:cs="IRNazli" w:hint="cs"/>
          <w:sz w:val="30"/>
          <w:rtl/>
          <w:lang w:bidi="fa-IR"/>
        </w:rPr>
        <w:t>ها و علم و شناخت و جهالت و بی‌خردی و گمراهی و هدایت و عدالت و ستم برنامه‌ای برای زندگی بودند، را عوض کرد</w:t>
      </w:r>
      <w:r w:rsidRPr="000D73CC">
        <w:rPr>
          <w:rStyle w:val="FootnoteReference"/>
          <w:rFonts w:cs="IRNazli"/>
          <w:rtl/>
          <w:lang w:bidi="fa-IR"/>
        </w:rPr>
        <w:footnoteReference w:id="1073"/>
      </w:r>
      <w:r w:rsidR="00923E5D"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25- ه</w:t>
      </w:r>
      <w:r w:rsidR="00923E5D" w:rsidRPr="000D73CC">
        <w:rPr>
          <w:rFonts w:cs="IRNazli" w:hint="cs"/>
          <w:sz w:val="30"/>
          <w:rtl/>
          <w:lang w:bidi="fa-IR"/>
        </w:rPr>
        <w:t>جرت از سنت</w:t>
      </w:r>
      <w:r w:rsidR="000A2017">
        <w:rPr>
          <w:rFonts w:cs="IRNazli" w:hint="eastAsia"/>
          <w:sz w:val="30"/>
          <w:rtl/>
          <w:lang w:bidi="fa-IR"/>
        </w:rPr>
        <w:t>‌</w:t>
      </w:r>
      <w:r w:rsidR="00923E5D" w:rsidRPr="000D73CC">
        <w:rPr>
          <w:rFonts w:cs="IRNazli" w:hint="cs"/>
          <w:sz w:val="30"/>
          <w:rtl/>
          <w:lang w:bidi="fa-IR"/>
        </w:rPr>
        <w:t>های پیامبران الهی است</w:t>
      </w:r>
    </w:p>
    <w:p w:rsidR="00813D02" w:rsidRPr="000D73CC" w:rsidRDefault="00813D02" w:rsidP="000A42BE">
      <w:pPr>
        <w:pStyle w:val="a7"/>
        <w:widowControl w:val="0"/>
        <w:rPr>
          <w:sz w:val="30"/>
        </w:rPr>
      </w:pPr>
      <w:r w:rsidRPr="000D73CC">
        <w:rPr>
          <w:rFonts w:hint="cs"/>
          <w:sz w:val="30"/>
          <w:rtl/>
        </w:rPr>
        <w:t>هجرت در راه خدا سنتی دیرینه است و هجرت پیامبرمان محمد</w:t>
      </w:r>
      <w:r w:rsidR="00361D92" w:rsidRPr="000D73CC">
        <w:rPr>
          <w:rFonts w:hint="cs"/>
          <w:sz w:val="30"/>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hint="cs"/>
          <w:sz w:val="30"/>
          <w:rtl/>
        </w:rPr>
        <w:t>چیز تازه و نو پیدایی در زندگی پیامبران برای یاری کردن عقیده‌هایشان نبود. اگر پیامبر اکرم</w:t>
      </w:r>
      <w:r w:rsidR="00361D92" w:rsidRPr="000D73CC">
        <w:rPr>
          <w:rFonts w:hint="cs"/>
          <w:sz w:val="30"/>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hint="cs"/>
          <w:sz w:val="30"/>
          <w:rtl/>
        </w:rPr>
        <w:t>از وطن و زادگاهش به خاطر دعوت و حفظ آن و ایجاد محیطی آباد که دعوت را می‌پذیرد و از آن دفاع می‌کند، هجرت نمود، برادران پیامبر او بیش از وطن</w:t>
      </w:r>
      <w:r w:rsidR="000A2017">
        <w:rPr>
          <w:rFonts w:hint="eastAsia"/>
          <w:sz w:val="30"/>
          <w:rtl/>
        </w:rPr>
        <w:t>‌</w:t>
      </w:r>
      <w:r w:rsidRPr="000D73CC">
        <w:rPr>
          <w:rFonts w:hint="cs"/>
          <w:sz w:val="30"/>
          <w:rtl/>
        </w:rPr>
        <w:t>های خود به خاطر همین انگیزه‌هایی که سبب هجرت پیامبر ما گردید، هجرت کرده‌اند؛ زیرا باقی ماندن دعوت در سرزمینی که نه تنها یاری دهند</w:t>
      </w:r>
      <w:r w:rsidR="00671026" w:rsidRPr="000D73CC">
        <w:rPr>
          <w:rFonts w:hint="cs"/>
          <w:sz w:val="30"/>
          <w:rtl/>
        </w:rPr>
        <w:t>ۀ</w:t>
      </w:r>
      <w:r w:rsidRPr="000D73CC">
        <w:rPr>
          <w:rFonts w:hint="cs"/>
          <w:sz w:val="30"/>
          <w:rtl/>
        </w:rPr>
        <w:t xml:space="preserve"> پیشرفت و گسترش آن نیست؛ بلکه مسیر آن را کج می‌کند و حرکت آن را فلج می‌نماید و بسا آن را وادار می‌کند تا در دایره‌ای بسیار تنگ و کوچک بماند، دعوت را از بین می‌برد و قرآن کریم نمونه‌هایی از هجرت پیامبران و پیروانشان از امت</w:t>
      </w:r>
      <w:r w:rsidR="000A2017">
        <w:rPr>
          <w:rFonts w:hint="eastAsia"/>
          <w:sz w:val="30"/>
          <w:rtl/>
        </w:rPr>
        <w:t>‌</w:t>
      </w:r>
      <w:r w:rsidRPr="000D73CC">
        <w:rPr>
          <w:rFonts w:hint="cs"/>
          <w:sz w:val="30"/>
          <w:rtl/>
        </w:rPr>
        <w:t>های گذشته را برای ما بیان کرده است تا به روشنی یکی از سنت</w:t>
      </w:r>
      <w:r w:rsidR="000A2017">
        <w:rPr>
          <w:rFonts w:hint="eastAsia"/>
          <w:sz w:val="30"/>
          <w:rtl/>
        </w:rPr>
        <w:t>‌</w:t>
      </w:r>
      <w:r w:rsidRPr="000D73CC">
        <w:rPr>
          <w:rFonts w:hint="cs"/>
          <w:sz w:val="30"/>
          <w:rtl/>
        </w:rPr>
        <w:t>های خدا در مورد دعوت</w:t>
      </w:r>
      <w:r w:rsidR="000A2017">
        <w:rPr>
          <w:rFonts w:hint="eastAsia"/>
          <w:sz w:val="30"/>
          <w:rtl/>
        </w:rPr>
        <w:t>‌</w:t>
      </w:r>
      <w:r w:rsidRPr="000D73CC">
        <w:rPr>
          <w:rFonts w:hint="cs"/>
          <w:sz w:val="30"/>
          <w:rtl/>
        </w:rPr>
        <w:t>ها برای ما آشکار گردد تا انسان مؤمن برای همیشه وقتی خواستند او را از ایمان و عزتش دور سازند و به او توهین نمایند و بر جوانمردی و ارزش او تجاوز نمایند، به این سنت عمل نمایند</w:t>
      </w:r>
      <w:r w:rsidRPr="000D73CC">
        <w:rPr>
          <w:rStyle w:val="FootnoteReference"/>
          <w:rtl/>
        </w:rPr>
        <w:footnoteReference w:id="1074"/>
      </w:r>
      <w:r w:rsidRPr="000D73CC">
        <w:rPr>
          <w:rFonts w:hint="cs"/>
          <w:sz w:val="30"/>
          <w:rtl/>
        </w:rPr>
        <w:t>. این برخی از درس</w:t>
      </w:r>
      <w:r w:rsidR="000A2017">
        <w:rPr>
          <w:rFonts w:hint="cs"/>
          <w:sz w:val="30"/>
          <w:rtl/>
        </w:rPr>
        <w:t>‌</w:t>
      </w:r>
      <w:r w:rsidRPr="000D73CC">
        <w:rPr>
          <w:rFonts w:hint="cs"/>
          <w:sz w:val="30"/>
          <w:rtl/>
        </w:rPr>
        <w:t>ها و آموختنیهایی بودند که به ذکر آن اکتفا می‌نماییم و بقیه آن را بر عهد</w:t>
      </w:r>
      <w:r w:rsidR="00671026" w:rsidRPr="000D73CC">
        <w:rPr>
          <w:rFonts w:hint="cs"/>
          <w:sz w:val="30"/>
          <w:rtl/>
        </w:rPr>
        <w:t>ۀ</w:t>
      </w:r>
      <w:r w:rsidRPr="000D73CC">
        <w:rPr>
          <w:rFonts w:hint="cs"/>
          <w:sz w:val="30"/>
          <w:rtl/>
        </w:rPr>
        <w:t xml:space="preserve"> خوانندگان می‌گذاریم؛ چرا که درس</w:t>
      </w:r>
      <w:r w:rsidR="000A2017">
        <w:rPr>
          <w:rFonts w:hint="eastAsia"/>
          <w:sz w:val="30"/>
          <w:rtl/>
        </w:rPr>
        <w:t>‌</w:t>
      </w:r>
      <w:r w:rsidRPr="000D73CC">
        <w:rPr>
          <w:rFonts w:hint="cs"/>
          <w:sz w:val="30"/>
          <w:rtl/>
        </w:rPr>
        <w:t>ها و آموختنی</w:t>
      </w:r>
      <w:r w:rsidR="000A2017">
        <w:rPr>
          <w:rFonts w:hint="eastAsia"/>
          <w:sz w:val="30"/>
          <w:rtl/>
        </w:rPr>
        <w:t>‌</w:t>
      </w:r>
      <w:r w:rsidRPr="000D73CC">
        <w:rPr>
          <w:rFonts w:hint="cs"/>
          <w:sz w:val="30"/>
          <w:rtl/>
        </w:rPr>
        <w:t>های زیادی از این رخداد بزرگ استنباط می‌گردد.</w:t>
      </w:r>
    </w:p>
    <w:p w:rsidR="00813D02" w:rsidRPr="000D73CC" w:rsidRDefault="00813D02" w:rsidP="000A42BE">
      <w:pPr>
        <w:pStyle w:val="a7"/>
        <w:widowControl w:val="0"/>
        <w:rPr>
          <w:rtl/>
        </w:rPr>
        <w:sectPr w:rsidR="00813D02" w:rsidRPr="000D73CC" w:rsidSect="00A50EB6">
          <w:headerReference w:type="default" r:id="rId27"/>
          <w:footnotePr>
            <w:numRestart w:val="eachPage"/>
          </w:footnotePr>
          <w:pgSz w:w="9356" w:h="13608" w:code="9"/>
          <w:pgMar w:top="567" w:right="1134" w:bottom="851" w:left="1134" w:header="454" w:footer="0" w:gutter="0"/>
          <w:cols w:space="708"/>
          <w:titlePg/>
          <w:bidi/>
          <w:rtlGutter/>
          <w:docGrid w:linePitch="381"/>
        </w:sectPr>
      </w:pPr>
    </w:p>
    <w:p w:rsidR="00813D02" w:rsidRPr="000D73CC" w:rsidRDefault="00813D02" w:rsidP="000A42BE">
      <w:pPr>
        <w:pStyle w:val="a"/>
        <w:widowControl w:val="0"/>
        <w:rPr>
          <w:rtl/>
        </w:rPr>
      </w:pPr>
      <w:bookmarkStart w:id="815" w:name="_Toc270033340"/>
      <w:bookmarkStart w:id="816" w:name="_Toc439429834"/>
      <w:r w:rsidRPr="000D73CC">
        <w:rPr>
          <w:rFonts w:hint="cs"/>
          <w:rtl/>
        </w:rPr>
        <w:t xml:space="preserve">فصل دوم </w:t>
      </w:r>
      <w:r w:rsidRPr="000D73CC">
        <w:rPr>
          <w:rtl/>
        </w:rPr>
        <w:br/>
      </w:r>
      <w:r w:rsidRPr="000D73CC">
        <w:rPr>
          <w:rFonts w:hint="cs"/>
          <w:rtl/>
        </w:rPr>
        <w:t>ستایش مهاجران و نوید و مژده به آنان و هشدار و وعید برای متخلفان هجرت</w:t>
      </w:r>
      <w:bookmarkEnd w:id="815"/>
      <w:bookmarkEnd w:id="816"/>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هجرت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از مکه به مدینه به عنوان نقطه تحول در تاریخ مسلمانان مهم‌ترین رخداد در تاریخ دعوت اسلامی شمرده می‌شود. مسلمانان قبل از هجرت، امتی بودند که به دعوت مردم به سوی پروردگار می‌پرداختند بدون اینکه دارای حکومت و کیانی سیاسی باشند تا به حمایت داعیان بپردازد و اذیت و آزاری که دشمنانشان به آنها می‌رساندند، از آنها دور نماید.</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اما بعد از هجرت، دولت دعوت شکل گرفت. این دولت که گسترش اسلام را در داخل جزیر</w:t>
      </w:r>
      <w:r w:rsidR="00671026" w:rsidRPr="000D73CC">
        <w:rPr>
          <w:rFonts w:cs="IRNazli" w:hint="cs"/>
          <w:sz w:val="30"/>
          <w:rtl/>
          <w:lang w:bidi="fa-IR"/>
        </w:rPr>
        <w:t>ۀ</w:t>
      </w:r>
      <w:r w:rsidRPr="000D73CC">
        <w:rPr>
          <w:rFonts w:cs="IRNazli" w:hint="cs"/>
          <w:sz w:val="30"/>
          <w:rtl/>
          <w:lang w:bidi="fa-IR"/>
        </w:rPr>
        <w:t xml:space="preserve"> عربی و خارجی از آن به عهده گرفته بود، داعیان را به شهرها می‌فرستاد و ضامن دفاع از آنها و حمایت از هر نوع تجاوزی که ممکن بود، بر آنها انجام گیرد، بود؛ گرچه این حمایت و دفاع به درگیری و جنگ منجر شود</w:t>
      </w:r>
      <w:r w:rsidRPr="000D73CC">
        <w:rPr>
          <w:rStyle w:val="FootnoteReference"/>
          <w:rFonts w:cs="IRNazli"/>
          <w:rtl/>
          <w:lang w:bidi="fa-IR"/>
        </w:rPr>
        <w:footnoteReference w:id="1075"/>
      </w:r>
      <w:r w:rsidR="00923E5D" w:rsidRPr="000D73CC">
        <w:rPr>
          <w:rFonts w:cs="IRNazli" w:hint="cs"/>
          <w:sz w:val="30"/>
          <w:rtl/>
          <w:lang w:bidi="fa-IR"/>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از طرفی هجرت نبوی در فهمیدن قرآن و علوم آن، جایگاه مهمی دارد؛ چنانکه علما میان آیات مکی و مدنی فرق گذاشته‌‌اند، بر این اساس که آیات مکی، آیاتی هستند که قبل از مکه نازل شده‌اند و مدنی آیاتی هستند که بعد از هجرت نازل شده‌اند حتی اگر در خارج از مدینه نازل شده باشند واین موضوع فوائدی دارد که برخی عبارتند از</w:t>
      </w:r>
      <w:r w:rsidR="000D449F" w:rsidRPr="000D73CC">
        <w:rPr>
          <w:rFonts w:cs="IRNazli" w:hint="cs"/>
          <w:sz w:val="30"/>
          <w:rtl/>
          <w:lang w:bidi="fa-IR"/>
        </w:rPr>
        <w:t>:</w:t>
      </w:r>
      <w:r w:rsidRPr="000D73CC">
        <w:rPr>
          <w:rFonts w:cs="IRNazli" w:hint="cs"/>
          <w:sz w:val="30"/>
          <w:rtl/>
          <w:lang w:bidi="fa-IR"/>
        </w:rPr>
        <w:t xml:space="preserve"> </w:t>
      </w:r>
    </w:p>
    <w:p w:rsidR="00813D02" w:rsidRPr="000D73CC" w:rsidRDefault="00813D02" w:rsidP="000A42BE">
      <w:pPr>
        <w:pStyle w:val="ListParagraph"/>
        <w:widowControl w:val="0"/>
        <w:numPr>
          <w:ilvl w:val="0"/>
          <w:numId w:val="47"/>
        </w:numPr>
        <w:tabs>
          <w:tab w:val="right" w:pos="7371"/>
        </w:tabs>
        <w:ind w:left="680" w:hanging="340"/>
        <w:jc w:val="both"/>
        <w:rPr>
          <w:rFonts w:cs="IRNazli"/>
          <w:sz w:val="30"/>
          <w:rtl/>
          <w:lang w:bidi="fa-IR"/>
        </w:rPr>
      </w:pPr>
      <w:r w:rsidRPr="000D73CC">
        <w:rPr>
          <w:rFonts w:cs="IRNazli" w:hint="cs"/>
          <w:sz w:val="30"/>
          <w:rtl/>
          <w:lang w:bidi="fa-IR"/>
        </w:rPr>
        <w:t>لمس و درک کردن شیوه‌های قرآن کریم و استفاده از آن در روش</w:t>
      </w:r>
      <w:r w:rsidR="00923E5D" w:rsidRPr="000D73CC">
        <w:rPr>
          <w:rFonts w:cs="IRNazli" w:hint="eastAsia"/>
          <w:sz w:val="30"/>
          <w:rtl/>
          <w:lang w:bidi="fa-IR"/>
        </w:rPr>
        <w:t>‌</w:t>
      </w:r>
      <w:r w:rsidR="000A2017">
        <w:rPr>
          <w:rFonts w:cs="IRNazli" w:hint="cs"/>
          <w:sz w:val="30"/>
          <w:rtl/>
          <w:lang w:bidi="fa-IR"/>
        </w:rPr>
        <w:t>های دعوت به</w:t>
      </w:r>
      <w:r w:rsidR="000A2017">
        <w:rPr>
          <w:rFonts w:cs="IRNazli" w:hint="eastAsia"/>
          <w:sz w:val="30"/>
          <w:rtl/>
          <w:lang w:bidi="fa-IR"/>
        </w:rPr>
        <w:t>‌</w:t>
      </w:r>
      <w:r w:rsidRPr="000D73CC">
        <w:rPr>
          <w:rFonts w:cs="IRNazli" w:hint="cs"/>
          <w:sz w:val="30"/>
          <w:rtl/>
          <w:lang w:bidi="fa-IR"/>
        </w:rPr>
        <w:t>سوی خدا.</w:t>
      </w:r>
    </w:p>
    <w:p w:rsidR="00813D02" w:rsidRPr="000D73CC" w:rsidRDefault="00813D02" w:rsidP="000A42BE">
      <w:pPr>
        <w:pStyle w:val="ListParagraph"/>
        <w:widowControl w:val="0"/>
        <w:numPr>
          <w:ilvl w:val="0"/>
          <w:numId w:val="47"/>
        </w:numPr>
        <w:tabs>
          <w:tab w:val="right" w:pos="7371"/>
        </w:tabs>
        <w:ind w:left="680" w:hanging="340"/>
        <w:jc w:val="both"/>
        <w:rPr>
          <w:rFonts w:cs="IRNazli"/>
          <w:sz w:val="30"/>
          <w:rtl/>
          <w:lang w:bidi="fa-IR"/>
        </w:rPr>
      </w:pPr>
      <w:r w:rsidRPr="000D73CC">
        <w:rPr>
          <w:rFonts w:cs="IRNazli" w:hint="cs"/>
          <w:sz w:val="30"/>
          <w:rtl/>
          <w:lang w:bidi="fa-IR"/>
        </w:rPr>
        <w:t>آگاهی یافتن از زندگی و سیره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از خلال آیات قرآنی</w:t>
      </w:r>
      <w:r w:rsidRPr="000D73CC">
        <w:rPr>
          <w:rStyle w:val="FootnoteReference"/>
          <w:rFonts w:cs="IRNazli"/>
          <w:rtl/>
          <w:lang w:bidi="fa-IR"/>
        </w:rPr>
        <w:footnoteReference w:id="1076"/>
      </w:r>
      <w:r w:rsidRPr="000D73CC">
        <w:rPr>
          <w:rFonts w:cs="IRNazli" w:hint="cs"/>
          <w:sz w:val="30"/>
          <w:rtl/>
          <w:lang w:bidi="fa-IR"/>
        </w:rPr>
        <w:t>؛ چراکه هجرت پیامبر اکرم</w:t>
      </w:r>
      <w:r w:rsidR="00361D92" w:rsidRPr="000D73CC">
        <w:rPr>
          <w:rFonts w:cs="IRNazli" w:hint="cs"/>
          <w:sz w:val="30"/>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sz w:val="30"/>
          <w:rtl/>
          <w:lang w:bidi="fa-IR"/>
        </w:rPr>
        <w:t>دارای اهمیتی زیاد است و قرآن کریم، مؤمنان را برای هجرت کردن در راه خدا به شیوه‌های گوناگونی برانگیخته و تشویق نموده است؛ گاهی مهاجران را با صفت</w:t>
      </w:r>
      <w:r w:rsidR="00923E5D" w:rsidRPr="000D73CC">
        <w:rPr>
          <w:rFonts w:cs="IRNazli" w:hint="eastAsia"/>
          <w:sz w:val="30"/>
          <w:rtl/>
          <w:lang w:bidi="fa-IR"/>
        </w:rPr>
        <w:t>‌</w:t>
      </w:r>
      <w:r w:rsidRPr="000D73CC">
        <w:rPr>
          <w:rFonts w:cs="IRNazli" w:hint="cs"/>
          <w:sz w:val="30"/>
          <w:rtl/>
          <w:lang w:bidi="fa-IR"/>
        </w:rPr>
        <w:t>های نیکو ستایش می‌کند و گاهی به مهاجران نوید و مژده می‌دهد و گاهی کسانی را که هجرت نکرده‌اند، تهدید می‌نماید و به آنان هشدار می‌دهد</w:t>
      </w:r>
      <w:r w:rsidRPr="000D73CC">
        <w:rPr>
          <w:rStyle w:val="FootnoteReference"/>
          <w:rFonts w:cs="IRNazli"/>
          <w:rtl/>
          <w:lang w:bidi="fa-IR"/>
        </w:rPr>
        <w:footnoteReference w:id="1077"/>
      </w:r>
      <w:r w:rsidR="00923E5D" w:rsidRPr="000D73CC">
        <w:rPr>
          <w:rFonts w:cs="IRNazli" w:hint="cs"/>
          <w:sz w:val="30"/>
          <w:rtl/>
          <w:lang w:bidi="fa-IR"/>
        </w:rPr>
        <w:t>.</w:t>
      </w:r>
    </w:p>
    <w:p w:rsidR="00813D02" w:rsidRPr="000D73CC" w:rsidRDefault="00813D02" w:rsidP="000A42BE">
      <w:pPr>
        <w:pStyle w:val="a0"/>
        <w:widowControl w:val="0"/>
        <w:rPr>
          <w:rtl/>
        </w:rPr>
      </w:pPr>
      <w:bookmarkStart w:id="817" w:name="_Toc134241436"/>
      <w:bookmarkStart w:id="818" w:name="_Toc270033341"/>
      <w:bookmarkStart w:id="819" w:name="_Toc439429835"/>
      <w:r w:rsidRPr="000D73CC">
        <w:rPr>
          <w:rFonts w:hint="cs"/>
          <w:rtl/>
        </w:rPr>
        <w:t>نخست</w:t>
      </w:r>
      <w:r w:rsidR="000D449F" w:rsidRPr="000D73CC">
        <w:rPr>
          <w:rFonts w:hint="cs"/>
          <w:rtl/>
        </w:rPr>
        <w:t>:</w:t>
      </w:r>
      <w:r w:rsidRPr="000D73CC">
        <w:rPr>
          <w:rFonts w:hint="cs"/>
          <w:rtl/>
        </w:rPr>
        <w:t xml:space="preserve"> ستایش مهاجران با صفت</w:t>
      </w:r>
      <w:r w:rsidR="00ED419E" w:rsidRPr="000D73CC">
        <w:rPr>
          <w:rFonts w:hint="eastAsia"/>
          <w:rtl/>
        </w:rPr>
        <w:t>‌</w:t>
      </w:r>
      <w:r w:rsidRPr="000D73CC">
        <w:rPr>
          <w:rFonts w:hint="cs"/>
          <w:rtl/>
        </w:rPr>
        <w:t>های پسندیده</w:t>
      </w:r>
      <w:bookmarkEnd w:id="817"/>
      <w:bookmarkEnd w:id="818"/>
      <w:bookmarkEnd w:id="819"/>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خداوند متعال مهاجران را در قرآن کریم با صفت</w:t>
      </w:r>
      <w:r w:rsidR="009705F7" w:rsidRPr="000D73CC">
        <w:rPr>
          <w:rFonts w:cs="IRNazli" w:hint="eastAsia"/>
          <w:sz w:val="30"/>
          <w:rtl/>
          <w:lang w:bidi="fa-IR"/>
        </w:rPr>
        <w:t>‌</w:t>
      </w:r>
      <w:r w:rsidRPr="000D73CC">
        <w:rPr>
          <w:rFonts w:cs="IRNazli" w:hint="cs"/>
          <w:sz w:val="30"/>
          <w:rtl/>
          <w:lang w:bidi="fa-IR"/>
        </w:rPr>
        <w:t>هایی پسندیده و متمایز ستوده است؛ چون آنها از سرزمین خود بیرون کرده شدند و اموال خود را از دست دادند. اذیت و آزار و ستم و برخورد بد خویشاوندان آنها در مکه آنان را مجبور کرد تا مکه را ترک نمایند و عامل اصلی اخراج آنان از مکه این بود که گفتند</w:t>
      </w:r>
      <w:r w:rsidR="000D449F" w:rsidRPr="000D73CC">
        <w:rPr>
          <w:rFonts w:cs="IRNazli" w:hint="cs"/>
          <w:sz w:val="30"/>
          <w:rtl/>
          <w:lang w:bidi="fa-IR"/>
        </w:rPr>
        <w:t>:</w:t>
      </w:r>
      <w:r w:rsidRPr="000D73CC">
        <w:rPr>
          <w:rFonts w:cs="IRNazli" w:hint="cs"/>
          <w:sz w:val="30"/>
          <w:rtl/>
          <w:lang w:bidi="fa-IR"/>
        </w:rPr>
        <w:t xml:space="preserve"> پروردگارا ما الله است؛ پس مهم‌ترین صفتهای متمایز مهاجران عبارتند از:</w:t>
      </w:r>
      <w:r w:rsidRPr="000D73CC">
        <w:rPr>
          <w:rStyle w:val="FootnoteReference"/>
          <w:rFonts w:cs="IRNazli"/>
          <w:rtl/>
          <w:lang w:bidi="fa-IR"/>
        </w:rPr>
        <w:footnoteReference w:id="1078"/>
      </w:r>
      <w:r w:rsidR="009705F7" w:rsidRPr="000D73CC">
        <w:rPr>
          <w:rFonts w:cs="IRNazli" w:hint="cs"/>
          <w:sz w:val="30"/>
          <w:rtl/>
          <w:lang w:bidi="fa-IR"/>
        </w:rPr>
        <w:t>.</w:t>
      </w:r>
    </w:p>
    <w:p w:rsidR="00813D02" w:rsidRPr="000D73CC" w:rsidRDefault="00813D02" w:rsidP="000A42BE">
      <w:pPr>
        <w:pStyle w:val="a4"/>
        <w:widowControl w:val="0"/>
        <w:rPr>
          <w:rtl/>
        </w:rPr>
      </w:pPr>
      <w:bookmarkStart w:id="820" w:name="_Toc270033342"/>
      <w:bookmarkStart w:id="821" w:name="_Toc439429836"/>
      <w:r w:rsidRPr="000D73CC">
        <w:rPr>
          <w:rFonts w:hint="cs"/>
          <w:rtl/>
        </w:rPr>
        <w:t>1- اخلاص</w:t>
      </w:r>
      <w:bookmarkEnd w:id="820"/>
      <w:bookmarkEnd w:id="821"/>
    </w:p>
    <w:p w:rsidR="00813D02" w:rsidRPr="000D73CC" w:rsidRDefault="009705F7" w:rsidP="000A42BE">
      <w:pPr>
        <w:widowControl w:val="0"/>
        <w:tabs>
          <w:tab w:val="right" w:pos="7371"/>
        </w:tabs>
        <w:ind w:firstLine="284"/>
        <w:jc w:val="both"/>
        <w:rPr>
          <w:rFonts w:cs="IRNazli"/>
          <w:sz w:val="30"/>
          <w:rtl/>
          <w:lang w:bidi="fa-IR"/>
        </w:rPr>
      </w:pPr>
      <w:r w:rsidRPr="000D73CC">
        <w:rPr>
          <w:rFonts w:cs="IRNazli" w:hint="cs"/>
          <w:sz w:val="30"/>
          <w:rtl/>
          <w:lang w:bidi="fa-IR"/>
        </w:rPr>
        <w:t>خداوند متعال فرموده است:</w:t>
      </w:r>
    </w:p>
    <w:p w:rsidR="00813D02" w:rsidRPr="000D73CC" w:rsidRDefault="009705F7"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لِل</w:t>
      </w:r>
      <w:r w:rsidRPr="000D73CC">
        <w:rPr>
          <w:rFonts w:hint="cs"/>
          <w:rtl/>
        </w:rPr>
        <w:t>ۡفُقَرَآءِ</w:t>
      </w:r>
      <w:r w:rsidRPr="000D73CC">
        <w:rPr>
          <w:rtl/>
        </w:rPr>
        <w:t xml:space="preserve"> </w:t>
      </w:r>
      <w:r w:rsidRPr="000D73CC">
        <w:rPr>
          <w:rFonts w:hint="cs"/>
          <w:rtl/>
        </w:rPr>
        <w:t>ٱ</w:t>
      </w:r>
      <w:r w:rsidRPr="000D73CC">
        <w:rPr>
          <w:rFonts w:hint="eastAsia"/>
          <w:rtl/>
        </w:rPr>
        <w:t>لۡمُهَٰجِرِينَ</w:t>
      </w:r>
      <w:r w:rsidRPr="000D73CC">
        <w:rPr>
          <w:rtl/>
        </w:rPr>
        <w:t xml:space="preserve"> </w:t>
      </w:r>
      <w:r w:rsidRPr="000D73CC">
        <w:rPr>
          <w:rFonts w:hint="cs"/>
          <w:rtl/>
        </w:rPr>
        <w:t>ٱ</w:t>
      </w:r>
      <w:r w:rsidRPr="000D73CC">
        <w:rPr>
          <w:rFonts w:hint="eastAsia"/>
          <w:rtl/>
        </w:rPr>
        <w:t>لَّذِينَ</w:t>
      </w:r>
      <w:r w:rsidRPr="000D73CC">
        <w:rPr>
          <w:rtl/>
        </w:rPr>
        <w:t xml:space="preserve"> أُخۡرِجُواْ مِن دِيَٰرِهِمۡ وَأَمۡوَٰلِهِمۡ يَبۡتَغُونَ فَضۡلٗا مِّنَ </w:t>
      </w:r>
      <w:r w:rsidRPr="000D73CC">
        <w:rPr>
          <w:rFonts w:hint="cs"/>
          <w:rtl/>
        </w:rPr>
        <w:t>ٱ</w:t>
      </w:r>
      <w:r w:rsidRPr="000D73CC">
        <w:rPr>
          <w:rFonts w:hint="eastAsia"/>
          <w:rtl/>
        </w:rPr>
        <w:t>للَّهِ</w:t>
      </w:r>
      <w:r w:rsidRPr="000D73CC">
        <w:rPr>
          <w:rtl/>
        </w:rPr>
        <w:t xml:space="preserve"> وَرِضۡوَٰنٗا وَيَنصُرُونَ </w:t>
      </w:r>
      <w:r w:rsidRPr="000D73CC">
        <w:rPr>
          <w:rFonts w:hint="cs"/>
          <w:rtl/>
        </w:rPr>
        <w:t>ٱ</w:t>
      </w:r>
      <w:r w:rsidRPr="000D73CC">
        <w:rPr>
          <w:rFonts w:hint="eastAsia"/>
          <w:rtl/>
        </w:rPr>
        <w:t>للَّهَ</w:t>
      </w:r>
      <w:r w:rsidRPr="000D73CC">
        <w:rPr>
          <w:rtl/>
        </w:rPr>
        <w:t xml:space="preserve"> وَرَسُولَهُ</w:t>
      </w:r>
      <w:r w:rsidRPr="000D73CC">
        <w:rPr>
          <w:rFonts w:hint="cs"/>
          <w:rtl/>
        </w:rPr>
        <w:t>ۥٓۚ</w:t>
      </w:r>
      <w:r w:rsidRPr="000D73CC">
        <w:rPr>
          <w:rtl/>
        </w:rPr>
        <w:t xml:space="preserve"> أُوْلَٰٓئِكَ هُمُ </w:t>
      </w:r>
      <w:r w:rsidRPr="000D73CC">
        <w:rPr>
          <w:rFonts w:hint="cs"/>
          <w:rtl/>
        </w:rPr>
        <w:t>ٱ</w:t>
      </w:r>
      <w:r w:rsidRPr="000D73CC">
        <w:rPr>
          <w:rFonts w:hint="eastAsia"/>
          <w:rtl/>
        </w:rPr>
        <w:t>لصَّٰدِقُونَ</w:t>
      </w:r>
      <w:r w:rsidRPr="000D73CC">
        <w:rPr>
          <w:rtl/>
        </w:rPr>
        <w:t>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[الحشر: 8]</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 xml:space="preserve">همچنین غنائم از آن فقرای مهاجرینی است که از خانه و کاشانه و اموال خود بیرون رانده شده‌اند. کسانی که فضل خدا و خشنودی او را می‌خواهند و خدا و پیغمبرش </w:t>
      </w:r>
      <w:r w:rsidR="009705F7" w:rsidRPr="000D73CC">
        <w:rPr>
          <w:rFonts w:hint="cs"/>
          <w:rtl/>
        </w:rPr>
        <w:t>را یاری می‌دهند، اینان راستانند</w:t>
      </w:r>
      <w:r w:rsidRPr="000D73CC">
        <w:rPr>
          <w:rStyle w:val="Char9"/>
          <w:rFonts w:hint="cs"/>
          <w:rtl/>
        </w:rPr>
        <w:t>»</w:t>
      </w:r>
      <w:r w:rsidR="009705F7" w:rsidRPr="000D73CC">
        <w:rPr>
          <w:rStyle w:val="Char9"/>
          <w:rFonts w:hint="cs"/>
          <w:rtl/>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sz w:val="30"/>
          <w:rtl/>
          <w:lang w:bidi="fa-IR"/>
        </w:rPr>
        <w:t>فرمود</w:t>
      </w:r>
      <w:r w:rsidR="00671026" w:rsidRPr="000D73CC">
        <w:rPr>
          <w:rFonts w:cs="IRNazli" w:hint="cs"/>
          <w:sz w:val="30"/>
          <w:rtl/>
          <w:lang w:bidi="fa-IR"/>
        </w:rPr>
        <w:t>ۀ</w:t>
      </w:r>
      <w:r w:rsidRPr="000D73CC">
        <w:rPr>
          <w:rFonts w:cs="IRNazli" w:hint="cs"/>
          <w:sz w:val="30"/>
          <w:rtl/>
          <w:lang w:bidi="fa-IR"/>
        </w:rPr>
        <w:t xml:space="preserve"> الهی: </w:t>
      </w:r>
      <w:r w:rsidR="00C07933" w:rsidRPr="000D73CC">
        <w:rPr>
          <w:rFonts w:cs="Traditional Arabic" w:hint="cs"/>
          <w:sz w:val="32"/>
          <w:rtl/>
          <w:lang w:bidi="fa-IR"/>
        </w:rPr>
        <w:t>﴿</w:t>
      </w:r>
      <w:r w:rsidR="00C07933" w:rsidRPr="000D73CC">
        <w:rPr>
          <w:rStyle w:val="Chard"/>
          <w:rtl/>
        </w:rPr>
        <w:t xml:space="preserve">يَبۡتَغُونَ فَضۡلٗا مِّنَ </w:t>
      </w:r>
      <w:r w:rsidR="00C07933" w:rsidRPr="000D73CC">
        <w:rPr>
          <w:rStyle w:val="Chard"/>
          <w:rFonts w:hint="cs"/>
          <w:rtl/>
        </w:rPr>
        <w:t>ٱ</w:t>
      </w:r>
      <w:r w:rsidR="00C07933" w:rsidRPr="000D73CC">
        <w:rPr>
          <w:rStyle w:val="Chard"/>
          <w:rFonts w:hint="eastAsia"/>
          <w:rtl/>
        </w:rPr>
        <w:t>للَّهِ</w:t>
      </w:r>
      <w:r w:rsidR="00C07933" w:rsidRPr="000D73CC">
        <w:rPr>
          <w:rStyle w:val="Chard"/>
          <w:rtl/>
        </w:rPr>
        <w:t xml:space="preserve"> وَرِضۡوَٰنٗا</w:t>
      </w:r>
      <w:r w:rsidR="00C07933" w:rsidRPr="000D73CC">
        <w:rPr>
          <w:rFonts w:cs="Traditional Arabic" w:hint="cs"/>
          <w:sz w:val="32"/>
          <w:rtl/>
          <w:lang w:bidi="fa-IR"/>
        </w:rPr>
        <w:t>﴾</w:t>
      </w:r>
      <w:r w:rsidR="00C07933" w:rsidRPr="000D73CC">
        <w:rPr>
          <w:rFonts w:cs="IRNazli"/>
          <w:sz w:val="32"/>
          <w:szCs w:val="24"/>
          <w:rtl/>
          <w:lang w:bidi="fa-IR"/>
        </w:rPr>
        <w:t xml:space="preserve"> </w:t>
      </w:r>
      <w:r w:rsidR="00C07933" w:rsidRPr="000D73CC">
        <w:rPr>
          <w:rStyle w:val="Char7"/>
          <w:rtl/>
        </w:rPr>
        <w:t>[الحشر: 8]</w:t>
      </w:r>
      <w:r w:rsidR="00C07933" w:rsidRPr="000D73CC">
        <w:rPr>
          <w:rStyle w:val="Char7"/>
          <w:rFonts w:hint="cs"/>
          <w:rtl/>
        </w:rPr>
        <w:t>.</w:t>
      </w:r>
      <w:r w:rsidRPr="000D73CC">
        <w:rPr>
          <w:rFonts w:cs="B Lotus" w:hint="cs"/>
          <w:sz w:val="32"/>
          <w:szCs w:val="32"/>
          <w:rtl/>
          <w:lang w:bidi="fa-IR"/>
        </w:rPr>
        <w:t xml:space="preserve"> </w:t>
      </w:r>
      <w:r w:rsidRPr="000D73CC">
        <w:rPr>
          <w:rFonts w:cs="IRNazli" w:hint="cs"/>
          <w:rtl/>
          <w:lang w:bidi="fa-IR"/>
        </w:rPr>
        <w:t>بر این دلالت می‌نماید که آنها فقط برای طلب رضا و خشنودی خدا از خانه و کاشانه خود بیرون آمده‌اند</w:t>
      </w:r>
      <w:r w:rsidRPr="000D73CC">
        <w:rPr>
          <w:rStyle w:val="FootnoteReference"/>
          <w:rFonts w:cs="IRNazli"/>
          <w:rtl/>
          <w:lang w:bidi="fa-IR"/>
        </w:rPr>
        <w:footnoteReference w:id="1079"/>
      </w:r>
      <w:r w:rsidR="00C07933" w:rsidRPr="000D73CC">
        <w:rPr>
          <w:rFonts w:cs="IRNazli" w:hint="cs"/>
          <w:rtl/>
          <w:lang w:bidi="fa-IR"/>
        </w:rPr>
        <w:t>.</w:t>
      </w:r>
    </w:p>
    <w:p w:rsidR="00813D02" w:rsidRPr="000D73CC" w:rsidRDefault="00813D02" w:rsidP="000A42BE">
      <w:pPr>
        <w:pStyle w:val="a4"/>
        <w:widowControl w:val="0"/>
        <w:rPr>
          <w:rtl/>
        </w:rPr>
      </w:pPr>
      <w:bookmarkStart w:id="822" w:name="_Toc270033343"/>
      <w:bookmarkStart w:id="823" w:name="_Toc439429837"/>
      <w:r w:rsidRPr="000D73CC">
        <w:rPr>
          <w:rFonts w:hint="cs"/>
          <w:rtl/>
        </w:rPr>
        <w:t>2- صبر</w:t>
      </w:r>
      <w:bookmarkEnd w:id="822"/>
      <w:bookmarkEnd w:id="823"/>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یکی از دیگر صفت</w:t>
      </w:r>
      <w:r w:rsidR="000A2017">
        <w:rPr>
          <w:rFonts w:cs="IRNazli" w:hint="eastAsia"/>
          <w:rtl/>
          <w:lang w:bidi="fa-IR"/>
        </w:rPr>
        <w:t>‌</w:t>
      </w:r>
      <w:r w:rsidRPr="000D73CC">
        <w:rPr>
          <w:rFonts w:cs="IRNazli" w:hint="cs"/>
          <w:rtl/>
          <w:lang w:bidi="fa-IR"/>
        </w:rPr>
        <w:t>های مهاجران و اخلاق متمایز آنها که خداوند آنان را به خاطر آن ستوده است، صبر و بردباری است؛</w:t>
      </w:r>
      <w:r w:rsidR="00C07933" w:rsidRPr="000D73CC">
        <w:rPr>
          <w:rFonts w:cs="IRNazli" w:hint="cs"/>
          <w:rtl/>
          <w:lang w:bidi="fa-IR"/>
        </w:rPr>
        <w:t xml:space="preserve"> چنانکه خداوند متعال می‌فرماید:</w:t>
      </w:r>
    </w:p>
    <w:p w:rsidR="00813D02" w:rsidRPr="000D73CC" w:rsidRDefault="00DE2C22" w:rsidP="000A42BE">
      <w:pPr>
        <w:pStyle w:val="af"/>
        <w:widowControl w:val="0"/>
        <w:rPr>
          <w:rFonts w:ascii="Times New Roman" w:cs="B Lotus"/>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لَّذِينَ</w:t>
      </w:r>
      <w:r w:rsidRPr="000D73CC">
        <w:rPr>
          <w:rtl/>
        </w:rPr>
        <w:t xml:space="preserve"> هَاجَرُواْ فِي </w:t>
      </w:r>
      <w:r w:rsidRPr="000D73CC">
        <w:rPr>
          <w:rFonts w:hint="cs"/>
          <w:rtl/>
        </w:rPr>
        <w:t>ٱ</w:t>
      </w:r>
      <w:r w:rsidRPr="000D73CC">
        <w:rPr>
          <w:rFonts w:hint="eastAsia"/>
          <w:rtl/>
        </w:rPr>
        <w:t>للَّهِ</w:t>
      </w:r>
      <w:r w:rsidRPr="000D73CC">
        <w:rPr>
          <w:rtl/>
        </w:rPr>
        <w:t xml:space="preserve"> مِنۢ بَعۡدِ مَا ظُلِمُواْ لَنُبَوِّئَنَّهُمۡ فِي </w:t>
      </w:r>
      <w:r w:rsidRPr="000D73CC">
        <w:rPr>
          <w:rFonts w:hint="cs"/>
          <w:rtl/>
        </w:rPr>
        <w:t>ٱ</w:t>
      </w:r>
      <w:r w:rsidRPr="000D73CC">
        <w:rPr>
          <w:rFonts w:hint="eastAsia"/>
          <w:rtl/>
        </w:rPr>
        <w:t>لدُّنۡيَا</w:t>
      </w:r>
      <w:r w:rsidRPr="000D73CC">
        <w:rPr>
          <w:rtl/>
        </w:rPr>
        <w:t xml:space="preserve"> حَسَنَةٗۖ وَلَأَجۡرُ </w:t>
      </w:r>
      <w:r w:rsidRPr="000D73CC">
        <w:rPr>
          <w:rFonts w:hint="cs"/>
          <w:rtl/>
        </w:rPr>
        <w:t>ٱ</w:t>
      </w:r>
      <w:r w:rsidRPr="000D73CC">
        <w:rPr>
          <w:rFonts w:hint="eastAsia"/>
          <w:rtl/>
        </w:rPr>
        <w:t>لۡأٓخِرَةِ</w:t>
      </w:r>
      <w:r w:rsidRPr="000D73CC">
        <w:rPr>
          <w:rtl/>
        </w:rPr>
        <w:t xml:space="preserve"> أَكۡبَرُۚ لَوۡ كَانُواْ يَعۡلَمُونَ٤١ </w:t>
      </w:r>
      <w:r w:rsidRPr="000D73CC">
        <w:rPr>
          <w:rFonts w:hint="cs"/>
          <w:rtl/>
        </w:rPr>
        <w:t>ٱ</w:t>
      </w:r>
      <w:r w:rsidRPr="000D73CC">
        <w:rPr>
          <w:rFonts w:hint="eastAsia"/>
          <w:rtl/>
        </w:rPr>
        <w:t>لَّذِينَ</w:t>
      </w:r>
      <w:r w:rsidRPr="000D73CC">
        <w:rPr>
          <w:rtl/>
        </w:rPr>
        <w:t xml:space="preserve"> صَبَرُواْ وَعَلَىٰ رَبِّهِمۡ يَتَوَكَّلُونَ٤٢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[النحل: 41-42]</w:t>
      </w:r>
      <w:r w:rsidRPr="000D73CC">
        <w:rPr>
          <w:rStyle w:val="Char7"/>
          <w:rFonts w:hint="cs"/>
          <w:rtl/>
        </w:rPr>
        <w:t>.</w:t>
      </w:r>
    </w:p>
    <w:p w:rsidR="00813D02" w:rsidRPr="000A2017" w:rsidRDefault="00813D02" w:rsidP="000A42BE">
      <w:pPr>
        <w:pStyle w:val="aa"/>
        <w:widowControl w:val="0"/>
        <w:rPr>
          <w:rFonts w:ascii="Times New Roman" w:hAnsi="Times New Roman" w:cs="B Lotus"/>
          <w:spacing w:val="-4"/>
          <w:rtl/>
        </w:rPr>
      </w:pPr>
      <w:r w:rsidRPr="000A2017">
        <w:rPr>
          <w:rStyle w:val="Char9"/>
          <w:rFonts w:hint="cs"/>
          <w:spacing w:val="-4"/>
          <w:rtl/>
        </w:rPr>
        <w:t>«</w:t>
      </w:r>
      <w:r w:rsidRPr="000A2017">
        <w:rPr>
          <w:rStyle w:val="Char8"/>
          <w:rFonts w:hint="cs"/>
          <w:spacing w:val="-4"/>
          <w:rtl/>
        </w:rPr>
        <w:t>کسانی که برای خدا هجرت کردند، پس از آنکه مورد ظلم و ستم قرار گرفتند، در این دنیا جایگاه و پایگاه خوبی بدانان می‌دهیم و پادا</w:t>
      </w:r>
      <w:r w:rsidR="00DE2C22" w:rsidRPr="000A2017">
        <w:rPr>
          <w:rStyle w:val="Char8"/>
          <w:rFonts w:hint="cs"/>
          <w:spacing w:val="-4"/>
          <w:rtl/>
        </w:rPr>
        <w:t>ش اخروی بزرگ‌تر است، اگر بدانند</w:t>
      </w:r>
      <w:r w:rsidRPr="000A2017">
        <w:rPr>
          <w:rStyle w:val="Char9"/>
          <w:rFonts w:hint="cs"/>
          <w:spacing w:val="-4"/>
          <w:rtl/>
        </w:rPr>
        <w:t>»</w:t>
      </w:r>
      <w:r w:rsidR="00DE2C22" w:rsidRPr="000A2017">
        <w:rPr>
          <w:rStyle w:val="Char9"/>
          <w:rFonts w:hint="cs"/>
          <w:spacing w:val="-4"/>
          <w:rtl/>
        </w:rPr>
        <w:t>.</w:t>
      </w:r>
    </w:p>
    <w:p w:rsidR="00813D02" w:rsidRPr="000D73CC" w:rsidRDefault="00DE2C22" w:rsidP="000A42BE">
      <w:pPr>
        <w:widowControl w:val="0"/>
        <w:tabs>
          <w:tab w:val="right" w:pos="7371"/>
        </w:tabs>
        <w:ind w:firstLine="284"/>
        <w:jc w:val="both"/>
        <w:rPr>
          <w:rFonts w:cs="IRNazli"/>
          <w:rtl/>
          <w:lang w:bidi="fa-IR"/>
        </w:rPr>
      </w:pPr>
      <w:r w:rsidRPr="000D73CC">
        <w:rPr>
          <w:rFonts w:cs="IRNazli" w:hint="cs"/>
          <w:rtl/>
          <w:lang w:bidi="fa-IR"/>
        </w:rPr>
        <w:t>و خداوند می‌فرماید:</w:t>
      </w:r>
    </w:p>
    <w:p w:rsidR="00813D02" w:rsidRPr="000D73CC" w:rsidRDefault="00DE2C22"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ثُمَّ إِنَّ رَبَّكَ لِلَّذِينَ هَاجَرُواْ مِنۢ بَعۡدِ مَا فُتِنُواْ ثُمَّ جَٰهَدُواْ وَصَبَرُوٓاْ إِنَّ رَبَّكَ مِنۢ بَعۡدِهَا لَغَفُورٞ رَّحِيمٞ١</w:t>
      </w:r>
      <w:r w:rsidRPr="000D73CC">
        <w:rPr>
          <w:rStyle w:val="Chard"/>
          <w:rtl/>
        </w:rPr>
        <w:t>١٠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[النحل: 110]</w:t>
      </w:r>
      <w:r w:rsidRPr="000D73CC">
        <w:rPr>
          <w:rStyle w:val="Char7"/>
          <w:rFonts w:hint="cs"/>
          <w:rtl/>
        </w:rPr>
        <w:t>.</w:t>
      </w:r>
    </w:p>
    <w:p w:rsidR="00813D02" w:rsidRPr="000A2017" w:rsidRDefault="00813D02" w:rsidP="000A42BE">
      <w:pPr>
        <w:pStyle w:val="aa"/>
        <w:widowControl w:val="0"/>
        <w:rPr>
          <w:rFonts w:ascii="Times New Roman" w:hAnsi="Times New Roman" w:cs="B Lotus"/>
          <w:spacing w:val="-4"/>
          <w:rtl/>
        </w:rPr>
      </w:pPr>
      <w:r w:rsidRPr="000A2017">
        <w:rPr>
          <w:rStyle w:val="Char9"/>
          <w:rFonts w:hint="cs"/>
          <w:spacing w:val="-4"/>
          <w:rtl/>
        </w:rPr>
        <w:t>«</w:t>
      </w:r>
      <w:r w:rsidRPr="000A2017">
        <w:rPr>
          <w:rFonts w:hint="cs"/>
          <w:spacing w:val="-4"/>
          <w:rtl/>
        </w:rPr>
        <w:t>سپس بدان ای محمد که پروردگار تو نسبت به کسانی که مورد شکنجه و آزار قرار گرفتند و بعد از آن جهاد نمودند، شکیبایی ورزیدند دارای مغفرت و مرحمت بسیاری ا</w:t>
      </w:r>
      <w:r w:rsidRPr="000A2017">
        <w:rPr>
          <w:rStyle w:val="Char8"/>
          <w:rFonts w:hint="cs"/>
          <w:spacing w:val="-4"/>
          <w:rtl/>
        </w:rPr>
        <w:t>ست</w:t>
      </w:r>
      <w:r w:rsidRPr="000A2017">
        <w:rPr>
          <w:rStyle w:val="Char9"/>
          <w:rFonts w:hint="cs"/>
          <w:spacing w:val="-4"/>
          <w:rtl/>
        </w:rPr>
        <w:t>»</w:t>
      </w:r>
      <w:r w:rsidR="00DE2C22" w:rsidRPr="000A2017">
        <w:rPr>
          <w:rStyle w:val="Char9"/>
          <w:rFonts w:hint="cs"/>
          <w:spacing w:val="-4"/>
          <w:rtl/>
        </w:rPr>
        <w:t>.</w:t>
      </w:r>
    </w:p>
    <w:p w:rsidR="00813D02" w:rsidRPr="000D73CC" w:rsidRDefault="00813D02" w:rsidP="000A42BE">
      <w:pPr>
        <w:pStyle w:val="a4"/>
        <w:widowControl w:val="0"/>
        <w:rPr>
          <w:rtl/>
        </w:rPr>
      </w:pPr>
      <w:bookmarkStart w:id="824" w:name="_Toc270033344"/>
      <w:bookmarkStart w:id="825" w:name="_Toc439429838"/>
      <w:r w:rsidRPr="000D73CC">
        <w:rPr>
          <w:rFonts w:hint="cs"/>
          <w:rtl/>
        </w:rPr>
        <w:t>3- صداقت و راستی</w:t>
      </w:r>
      <w:bookmarkEnd w:id="824"/>
      <w:bookmarkEnd w:id="825"/>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از جمله صفتهای پسندیده‌ای که خداوند به خاطر آن مهاجران را ستوده است، صدق و راس</w:t>
      </w:r>
      <w:r w:rsidR="00DE2C22" w:rsidRPr="000D73CC">
        <w:rPr>
          <w:rFonts w:cs="IRNazli" w:hint="cs"/>
          <w:rtl/>
          <w:lang w:bidi="fa-IR"/>
        </w:rPr>
        <w:t>تی است. خداوند متعال می‌فرماید:</w:t>
      </w:r>
    </w:p>
    <w:p w:rsidR="00813D02" w:rsidRPr="000D73CC" w:rsidRDefault="00B3421A"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لِل</w:t>
      </w:r>
      <w:r w:rsidRPr="000D73CC">
        <w:rPr>
          <w:rFonts w:hint="cs"/>
          <w:rtl/>
        </w:rPr>
        <w:t>ۡفُقَرَآءِ</w:t>
      </w:r>
      <w:r w:rsidRPr="000D73CC">
        <w:rPr>
          <w:rtl/>
        </w:rPr>
        <w:t xml:space="preserve"> </w:t>
      </w:r>
      <w:r w:rsidRPr="000D73CC">
        <w:rPr>
          <w:rFonts w:hint="cs"/>
          <w:rtl/>
        </w:rPr>
        <w:t>ٱ</w:t>
      </w:r>
      <w:r w:rsidRPr="000D73CC">
        <w:rPr>
          <w:rFonts w:hint="eastAsia"/>
          <w:rtl/>
        </w:rPr>
        <w:t>لۡمُهَٰجِرِينَ</w:t>
      </w:r>
      <w:r w:rsidRPr="000D73CC">
        <w:rPr>
          <w:rtl/>
        </w:rPr>
        <w:t xml:space="preserve"> </w:t>
      </w:r>
      <w:r w:rsidRPr="000D73CC">
        <w:rPr>
          <w:rFonts w:hint="cs"/>
          <w:rtl/>
        </w:rPr>
        <w:t>ٱ</w:t>
      </w:r>
      <w:r w:rsidRPr="000D73CC">
        <w:rPr>
          <w:rFonts w:hint="eastAsia"/>
          <w:rtl/>
        </w:rPr>
        <w:t>لَّذِينَ</w:t>
      </w:r>
      <w:r w:rsidRPr="000D73CC">
        <w:rPr>
          <w:rtl/>
        </w:rPr>
        <w:t xml:space="preserve"> أُخۡرِجُواْ مِن دِيَٰرِهِمۡ وَأَمۡوَٰلِهِمۡ يَبۡتَغُونَ فَضۡلٗا مِّنَ </w:t>
      </w:r>
      <w:r w:rsidRPr="000D73CC">
        <w:rPr>
          <w:rFonts w:hint="cs"/>
          <w:rtl/>
        </w:rPr>
        <w:t>ٱ</w:t>
      </w:r>
      <w:r w:rsidRPr="000D73CC">
        <w:rPr>
          <w:rFonts w:hint="eastAsia"/>
          <w:rtl/>
        </w:rPr>
        <w:t>للَّهِ</w:t>
      </w:r>
      <w:r w:rsidRPr="000D73CC">
        <w:rPr>
          <w:rtl/>
        </w:rPr>
        <w:t xml:space="preserve"> وَرِضۡوَٰنٗا وَيَنصُرُونَ </w:t>
      </w:r>
      <w:r w:rsidRPr="000D73CC">
        <w:rPr>
          <w:rFonts w:hint="cs"/>
          <w:rtl/>
        </w:rPr>
        <w:t>ٱ</w:t>
      </w:r>
      <w:r w:rsidRPr="000D73CC">
        <w:rPr>
          <w:rFonts w:hint="eastAsia"/>
          <w:rtl/>
        </w:rPr>
        <w:t>للَّهَ</w:t>
      </w:r>
      <w:r w:rsidRPr="000D73CC">
        <w:rPr>
          <w:rtl/>
        </w:rPr>
        <w:t xml:space="preserve"> وَرَسُولَهُ</w:t>
      </w:r>
      <w:r w:rsidRPr="000D73CC">
        <w:rPr>
          <w:rFonts w:hint="cs"/>
          <w:rtl/>
        </w:rPr>
        <w:t>ۥٓۚ</w:t>
      </w:r>
      <w:r w:rsidRPr="000D73CC">
        <w:rPr>
          <w:rtl/>
        </w:rPr>
        <w:t xml:space="preserve"> أُوْلَٰٓئِكَ هُمُ </w:t>
      </w:r>
      <w:r w:rsidRPr="000D73CC">
        <w:rPr>
          <w:rFonts w:hint="cs"/>
          <w:rtl/>
        </w:rPr>
        <w:t>ٱ</w:t>
      </w:r>
      <w:r w:rsidRPr="000D73CC">
        <w:rPr>
          <w:rFonts w:hint="eastAsia"/>
          <w:rtl/>
        </w:rPr>
        <w:t>لصَّٰدِقُونَ</w:t>
      </w:r>
      <w:r w:rsidRPr="000D73CC">
        <w:rPr>
          <w:rtl/>
        </w:rPr>
        <w:t>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[الحشر: 8]</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همچنین غنائم از آن فقرای مهاجرینی است که از خانه و کاشانه و اموال خود بیرون رانده شده‌اند. کسانی که فضل خدا و خشنودی او را می‌خواهند و خدا و پیغمبرش را یاری می‌دهند، اینان راستانند</w:t>
      </w:r>
      <w:r w:rsidRPr="000D73CC">
        <w:rPr>
          <w:rStyle w:val="Char9"/>
          <w:rFonts w:hint="cs"/>
          <w:rtl/>
        </w:rPr>
        <w:t>»</w:t>
      </w:r>
      <w:r w:rsidR="00B3421A" w:rsidRPr="000D73CC">
        <w:rPr>
          <w:rStyle w:val="Char9"/>
          <w:rFonts w:hint="cs"/>
          <w:rtl/>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بغوی در تفسیر خودش می‌گوید</w:t>
      </w:r>
      <w:r w:rsidR="000D449F" w:rsidRPr="000D73CC">
        <w:rPr>
          <w:rFonts w:cs="IRNazli" w:hint="cs"/>
          <w:rtl/>
          <w:lang w:bidi="fa-IR"/>
        </w:rPr>
        <w:t>:</w:t>
      </w:r>
      <w:r w:rsidRPr="000D73CC">
        <w:rPr>
          <w:rFonts w:cs="IRNazli" w:hint="cs"/>
          <w:rtl/>
          <w:lang w:bidi="fa-IR"/>
        </w:rPr>
        <w:t xml:space="preserve"> </w:t>
      </w:r>
      <w:r w:rsidR="00E67F06" w:rsidRPr="000D73CC">
        <w:rPr>
          <w:rFonts w:cs="Traditional Arabic" w:hint="cs"/>
          <w:sz w:val="32"/>
          <w:rtl/>
          <w:lang w:bidi="fa-IR"/>
        </w:rPr>
        <w:t>﴿</w:t>
      </w:r>
      <w:r w:rsidR="00E67F06" w:rsidRPr="000D73CC">
        <w:rPr>
          <w:rStyle w:val="Chard"/>
          <w:rtl/>
        </w:rPr>
        <w:t xml:space="preserve">وَرِضۡوَٰنٗا وَيَنصُرُونَ </w:t>
      </w:r>
      <w:r w:rsidR="00E67F06" w:rsidRPr="000D73CC">
        <w:rPr>
          <w:rStyle w:val="Chard"/>
          <w:rFonts w:hint="cs"/>
          <w:rtl/>
        </w:rPr>
        <w:t>ٱ</w:t>
      </w:r>
      <w:r w:rsidR="00E67F06" w:rsidRPr="000D73CC">
        <w:rPr>
          <w:rStyle w:val="Chard"/>
          <w:rFonts w:hint="eastAsia"/>
          <w:rtl/>
        </w:rPr>
        <w:t>للَّهَ</w:t>
      </w:r>
      <w:r w:rsidR="00E67F06" w:rsidRPr="000D73CC">
        <w:rPr>
          <w:rStyle w:val="Chard"/>
          <w:rtl/>
        </w:rPr>
        <w:t xml:space="preserve"> وَرَسُولَهُ</w:t>
      </w:r>
      <w:r w:rsidR="00E67F06" w:rsidRPr="000D73CC">
        <w:rPr>
          <w:rStyle w:val="Chard"/>
          <w:rFonts w:hint="cs"/>
          <w:rtl/>
        </w:rPr>
        <w:t>ۥٓۚ</w:t>
      </w:r>
      <w:r w:rsidR="00E67F06" w:rsidRPr="000D73CC">
        <w:rPr>
          <w:rStyle w:val="Chard"/>
          <w:rtl/>
        </w:rPr>
        <w:t xml:space="preserve"> أُوْلَٰٓئِكَ هُمُ </w:t>
      </w:r>
      <w:r w:rsidR="00E67F06" w:rsidRPr="000D73CC">
        <w:rPr>
          <w:rStyle w:val="Chard"/>
          <w:rFonts w:hint="cs"/>
          <w:rtl/>
        </w:rPr>
        <w:t>ٱ</w:t>
      </w:r>
      <w:r w:rsidR="00E67F06" w:rsidRPr="000D73CC">
        <w:rPr>
          <w:rStyle w:val="Chard"/>
          <w:rFonts w:hint="eastAsia"/>
          <w:rtl/>
        </w:rPr>
        <w:t>لصَّٰدِقُونَ</w:t>
      </w:r>
      <w:r w:rsidR="00E67F06" w:rsidRPr="000D73CC">
        <w:rPr>
          <w:rFonts w:cs="Traditional Arabic" w:hint="cs"/>
          <w:sz w:val="32"/>
          <w:rtl/>
          <w:lang w:bidi="fa-IR"/>
        </w:rPr>
        <w:t>﴾</w:t>
      </w:r>
      <w:r w:rsidR="00E67F06" w:rsidRPr="000D73CC">
        <w:rPr>
          <w:rFonts w:cs="IRNazli"/>
          <w:sz w:val="32"/>
          <w:szCs w:val="24"/>
          <w:rtl/>
          <w:lang w:bidi="fa-IR"/>
        </w:rPr>
        <w:t xml:space="preserve"> </w:t>
      </w:r>
      <w:r w:rsidR="00E67F06" w:rsidRPr="000D73CC">
        <w:rPr>
          <w:rStyle w:val="Char7"/>
          <w:rtl/>
        </w:rPr>
        <w:t>[الحشر: 8]</w:t>
      </w:r>
      <w:r w:rsidR="00E67F06" w:rsidRPr="000D73CC">
        <w:rPr>
          <w:rStyle w:val="Char7"/>
          <w:rFonts w:hint="cs"/>
          <w:rtl/>
        </w:rPr>
        <w:t>.</w:t>
      </w:r>
      <w:r w:rsidRPr="000D73CC">
        <w:rPr>
          <w:rFonts w:cs="IRNazli" w:hint="cs"/>
          <w:rtl/>
          <w:lang w:bidi="fa-IR"/>
        </w:rPr>
        <w:t xml:space="preserve"> یعنی در ایمان خود صادق هستند. قتاده گفته است این مهاجران که خانه‌ها و اموال و قبیله‌های خود را ترک کرده‌اند و به محبت و عشق خدا و پیامبرش بیرون آمده‌اند و با وجود سختی</w:t>
      </w:r>
      <w:r w:rsidR="009C7F6A" w:rsidRPr="000D73CC">
        <w:rPr>
          <w:rFonts w:cs="IRNazli" w:hint="eastAsia"/>
          <w:rtl/>
          <w:lang w:bidi="fa-IR"/>
        </w:rPr>
        <w:t>‌</w:t>
      </w:r>
      <w:r w:rsidRPr="000D73CC">
        <w:rPr>
          <w:rFonts w:cs="IRNazli" w:hint="cs"/>
          <w:rtl/>
          <w:lang w:bidi="fa-IR"/>
        </w:rPr>
        <w:t>هایی که در آن قرار داشتند، اسلام را انتخاب کردند؛ حتی برای ‌ما ذکر شده است که فرد از گرسنگی بر شکم خود سنگ می‌بست تا کمرش راست باشد و فرد در زمستان زیر حصیر می‌خوابید و پوشاک دیگری نداشت</w:t>
      </w:r>
      <w:r w:rsidRPr="000D73CC">
        <w:rPr>
          <w:rStyle w:val="FootnoteReference"/>
          <w:rFonts w:cs="IRNazli"/>
          <w:rtl/>
          <w:lang w:bidi="fa-IR"/>
        </w:rPr>
        <w:footnoteReference w:id="1080"/>
      </w:r>
      <w:r w:rsidR="009C7F6A" w:rsidRPr="000D73CC">
        <w:rPr>
          <w:rFonts w:cs="IRNazli" w:hint="cs"/>
          <w:rtl/>
          <w:lang w:bidi="fa-IR"/>
        </w:rPr>
        <w:t>.</w:t>
      </w:r>
    </w:p>
    <w:p w:rsidR="00813D02" w:rsidRPr="000D73CC" w:rsidRDefault="00813D02" w:rsidP="000A42BE">
      <w:pPr>
        <w:pStyle w:val="a4"/>
        <w:widowControl w:val="0"/>
        <w:rPr>
          <w:rtl/>
        </w:rPr>
      </w:pPr>
      <w:bookmarkStart w:id="826" w:name="_Toc270033345"/>
      <w:bookmarkStart w:id="827" w:name="_Toc439429839"/>
      <w:r w:rsidRPr="000D73CC">
        <w:rPr>
          <w:rFonts w:hint="cs"/>
          <w:rtl/>
        </w:rPr>
        <w:t>4- جهاد و جان‌فدایی</w:t>
      </w:r>
      <w:bookmarkEnd w:id="826"/>
      <w:bookmarkEnd w:id="827"/>
    </w:p>
    <w:p w:rsidR="00813D02" w:rsidRPr="000D73CC" w:rsidRDefault="009C7F6A" w:rsidP="000A42BE">
      <w:pPr>
        <w:widowControl w:val="0"/>
        <w:tabs>
          <w:tab w:val="right" w:pos="7371"/>
        </w:tabs>
        <w:ind w:firstLine="284"/>
        <w:jc w:val="both"/>
        <w:rPr>
          <w:rFonts w:cs="IRNazli"/>
          <w:rtl/>
          <w:lang w:bidi="fa-IR"/>
        </w:rPr>
      </w:pPr>
      <w:r w:rsidRPr="000D73CC">
        <w:rPr>
          <w:rFonts w:cs="IRNazli" w:hint="cs"/>
          <w:rtl/>
          <w:lang w:bidi="fa-IR"/>
        </w:rPr>
        <w:t>خداوند متعال می‌فرماید</w:t>
      </w:r>
      <w:r w:rsidR="000D449F" w:rsidRPr="000D73CC">
        <w:rPr>
          <w:rFonts w:cs="IRNazli" w:hint="cs"/>
          <w:rtl/>
          <w:lang w:bidi="fa-IR"/>
        </w:rPr>
        <w:t>:</w:t>
      </w:r>
    </w:p>
    <w:p w:rsidR="00813D02" w:rsidRPr="000D73CC" w:rsidRDefault="000B08A4" w:rsidP="000A42BE">
      <w:pPr>
        <w:pStyle w:val="af"/>
        <w:widowControl w:val="0"/>
        <w:rPr>
          <w:rFonts w:ascii="Times New Roman" w:cs="B Lotus"/>
          <w:sz w:val="32"/>
          <w:rtl/>
        </w:rPr>
      </w:pPr>
      <w:r w:rsidRPr="000D73CC">
        <w:rPr>
          <w:rFonts w:ascii="Times New Roman" w:cs="Traditional Arabic" w:hint="cs"/>
          <w:sz w:val="32"/>
          <w:rtl/>
        </w:rPr>
        <w:t>﴿</w:t>
      </w:r>
      <w:r w:rsidRPr="000D73CC">
        <w:rPr>
          <w:rFonts w:hint="cs"/>
          <w:rtl/>
        </w:rPr>
        <w:t>ٱ</w:t>
      </w:r>
      <w:r w:rsidRPr="000D73CC">
        <w:rPr>
          <w:rFonts w:hint="eastAsia"/>
          <w:rtl/>
        </w:rPr>
        <w:t>لَّذِينَ</w:t>
      </w:r>
      <w:r w:rsidRPr="000D73CC">
        <w:rPr>
          <w:rtl/>
        </w:rPr>
        <w:t xml:space="preserve"> ءَامَنُواْ وَهَاجَرُواْ وَجَٰهَدُواْ فِي سَبِيلِ </w:t>
      </w:r>
      <w:r w:rsidRPr="000D73CC">
        <w:rPr>
          <w:rFonts w:hint="cs"/>
          <w:rtl/>
        </w:rPr>
        <w:t>ٱ</w:t>
      </w:r>
      <w:r w:rsidRPr="000D73CC">
        <w:rPr>
          <w:rFonts w:hint="eastAsia"/>
          <w:rtl/>
        </w:rPr>
        <w:t>للَّهِ</w:t>
      </w:r>
      <w:r w:rsidRPr="000D73CC">
        <w:rPr>
          <w:rtl/>
        </w:rPr>
        <w:t xml:space="preserve"> بِأَمۡوَٰلِهِمۡ وَأَنفُسِهِمۡ أَعۡظَمُ دَرَجَةً عِندَ </w:t>
      </w:r>
      <w:r w:rsidRPr="000D73CC">
        <w:rPr>
          <w:rFonts w:hint="cs"/>
          <w:rtl/>
        </w:rPr>
        <w:t>ٱ</w:t>
      </w:r>
      <w:r w:rsidRPr="000D73CC">
        <w:rPr>
          <w:rFonts w:hint="eastAsia"/>
          <w:rtl/>
        </w:rPr>
        <w:t>للَّهِۚ</w:t>
      </w:r>
      <w:r w:rsidRPr="000D73CC">
        <w:rPr>
          <w:rtl/>
        </w:rPr>
        <w:t xml:space="preserve"> وَأُوْلَٰٓئِكَ هُمُ </w:t>
      </w:r>
      <w:r w:rsidRPr="000D73CC">
        <w:rPr>
          <w:rFonts w:hint="cs"/>
          <w:rtl/>
        </w:rPr>
        <w:t>ٱ</w:t>
      </w:r>
      <w:r w:rsidRPr="000D73CC">
        <w:rPr>
          <w:rFonts w:hint="eastAsia"/>
          <w:rtl/>
        </w:rPr>
        <w:t>لۡفَآئِزُونَ</w:t>
      </w:r>
      <w:r w:rsidRPr="000D73CC">
        <w:rPr>
          <w:rtl/>
        </w:rPr>
        <w:t>٢٠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20]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کسانی که ایمان آورده‌اند و به مهاجرت پرداخته‌اند و در راه خدا با جان و مال جهاد نموده‌اند، دارای منزلت والاتر و بزرگ‌تری در پیشگاه خدایند و آنان رستگاران و به مقصود رسندگان می‌باشند</w:t>
      </w:r>
      <w:r w:rsidRPr="000D73CC">
        <w:rPr>
          <w:rStyle w:val="Char9"/>
          <w:rFonts w:hint="cs"/>
          <w:rtl/>
        </w:rPr>
        <w:t>»</w:t>
      </w:r>
      <w:r w:rsidR="000B08A4" w:rsidRPr="000D73CC">
        <w:rPr>
          <w:rStyle w:val="Char9"/>
          <w:rFonts w:hint="cs"/>
          <w:rtl/>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sz w:val="30"/>
          <w:rtl/>
          <w:lang w:bidi="fa-IR"/>
        </w:rPr>
        <w:t>پایه و اصول دعوت پیامبران بر جان فدایی و قربانی دادن بنا نهاده گردیده است؛ چراکه آنان در راستای دعوت با مخالفت و تکذیب و دش</w:t>
      </w:r>
      <w:r w:rsidRPr="000D73CC">
        <w:rPr>
          <w:rFonts w:cs="IRNazli" w:hint="cs"/>
          <w:rtl/>
          <w:lang w:bidi="fa-IR"/>
        </w:rPr>
        <w:t>منی سر سختی مواجه می‌گردند و آنان باید با سرسختی و قوت ایمان و رسوخ عقیده با مخالفان</w:t>
      </w:r>
      <w:r w:rsidR="000B08A4" w:rsidRPr="000D73CC">
        <w:rPr>
          <w:rFonts w:cs="IRNazli" w:hint="eastAsia"/>
          <w:rtl/>
          <w:lang w:bidi="fa-IR"/>
        </w:rPr>
        <w:t>‌</w:t>
      </w:r>
      <w:r w:rsidRPr="000D73CC">
        <w:rPr>
          <w:rFonts w:cs="IRNazli" w:hint="cs"/>
          <w:rtl/>
          <w:lang w:bidi="fa-IR"/>
        </w:rPr>
        <w:t>شان به مبارزه برخیزند؛ زیرا زندگی در سای</w:t>
      </w:r>
      <w:r w:rsidR="00671026" w:rsidRPr="000D73CC">
        <w:rPr>
          <w:rFonts w:cs="IRNazli" w:hint="cs"/>
          <w:rtl/>
          <w:lang w:bidi="fa-IR"/>
        </w:rPr>
        <w:t>ۀ</w:t>
      </w:r>
      <w:r w:rsidRPr="000D73CC">
        <w:rPr>
          <w:rFonts w:cs="IRNazli" w:hint="cs"/>
          <w:rtl/>
          <w:lang w:bidi="fa-IR"/>
        </w:rPr>
        <w:t xml:space="preserve"> عقیده و جهاد و مبارزه خلاصه می‌شود و از آغاز دعوت که جبرئیل امین وحی را بر پیامبر اکرم</w:t>
      </w:r>
      <w:r w:rsidR="00656F3D" w:rsidRPr="000D73CC">
        <w:rPr>
          <w:rFonts w:cs="IRNazli" w:hint="cs"/>
          <w:rtl/>
          <w:lang w:bidi="fa-IR"/>
        </w:rPr>
        <w:t xml:space="preserve"> </w:t>
      </w:r>
      <w:r w:rsidR="00656F3D" w:rsidRPr="000D73CC">
        <w:rPr>
          <w:rFonts w:cs="CTraditional Arabic" w:hint="cs"/>
          <w:rtl/>
          <w:lang w:bidi="fa-IR"/>
        </w:rPr>
        <w:t>ج</w:t>
      </w:r>
      <w:r w:rsidRPr="000D73CC">
        <w:rPr>
          <w:rFonts w:cs="IRNazli" w:hint="cs"/>
          <w:rtl/>
          <w:lang w:bidi="fa-IR"/>
        </w:rPr>
        <w:t xml:space="preserve"> نازل نمود، گویا به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گفت</w:t>
      </w:r>
      <w:r w:rsidR="000D449F" w:rsidRPr="000D73CC">
        <w:rPr>
          <w:rFonts w:cs="IRNazli" w:hint="cs"/>
          <w:rtl/>
          <w:lang w:bidi="fa-IR"/>
        </w:rPr>
        <w:t>:</w:t>
      </w:r>
      <w:r w:rsidRPr="000D73CC">
        <w:rPr>
          <w:rFonts w:cs="IRNazli" w:hint="cs"/>
          <w:rtl/>
          <w:lang w:bidi="fa-IR"/>
        </w:rPr>
        <w:t xml:space="preserve"> «این رازدار بزرگ است که بر موسی نازل شده است، کاش من در آن وقت جوان و قوی می‌بودم</w:t>
      </w:r>
      <w:r w:rsidRPr="000D73CC">
        <w:rPr>
          <w:rStyle w:val="FootnoteReference"/>
          <w:rFonts w:cs="IRNazli"/>
          <w:rtl/>
          <w:lang w:bidi="fa-IR"/>
        </w:rPr>
        <w:footnoteReference w:id="1081"/>
      </w:r>
      <w:r w:rsidRPr="000D73CC">
        <w:rPr>
          <w:rFonts w:cs="IRNazli" w:hint="cs"/>
          <w:rtl/>
          <w:lang w:bidi="fa-IR"/>
        </w:rPr>
        <w:t xml:space="preserve"> کاش من زمانی که قومت تو را بیرون می‌کنند، زنده می‌بودم. آن گاه پیامبر خدا</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rtl/>
          <w:lang w:bidi="fa-IR"/>
        </w:rPr>
        <w:t>فرمود: آیا آنها مرا بیرون خواهند کرد؟ ورقه گفت: بله هیچ مردی مانند آنچه تو آورده‌ای، نیاورده است مگر اینکه با او دشمنی شده است و اگر زنده بمانم با</w:t>
      </w:r>
      <w:r w:rsidR="000B08A4" w:rsidRPr="000D73CC">
        <w:rPr>
          <w:rFonts w:cs="IRNazli" w:hint="cs"/>
          <w:rtl/>
          <w:lang w:bidi="fa-IR"/>
        </w:rPr>
        <w:t xml:space="preserve"> تمام قدرت تو را یاری خواهم کرد</w:t>
      </w:r>
      <w:r w:rsidRPr="000D73CC">
        <w:rPr>
          <w:rFonts w:cs="IRNazli" w:hint="cs"/>
          <w:rtl/>
          <w:lang w:bidi="fa-IR"/>
        </w:rPr>
        <w:t>»</w:t>
      </w:r>
      <w:r w:rsidRPr="000D73CC">
        <w:rPr>
          <w:rStyle w:val="FootnoteReference"/>
          <w:rFonts w:cs="IRNazli"/>
          <w:rtl/>
          <w:lang w:bidi="fa-IR"/>
        </w:rPr>
        <w:footnoteReference w:id="1082"/>
      </w:r>
      <w:r w:rsidR="000B08A4" w:rsidRPr="000D73CC">
        <w:rPr>
          <w:rFonts w:cs="IRNazli" w:hint="cs"/>
          <w:rtl/>
          <w:lang w:bidi="fa-IR"/>
        </w:rPr>
        <w:t>.</w:t>
      </w:r>
    </w:p>
    <w:p w:rsidR="00813D02" w:rsidRDefault="00813D02" w:rsidP="000A42BE">
      <w:pPr>
        <w:widowControl w:val="0"/>
        <w:tabs>
          <w:tab w:val="right" w:pos="7371"/>
        </w:tabs>
        <w:ind w:firstLine="284"/>
        <w:jc w:val="both"/>
        <w:rPr>
          <w:rFonts w:cs="IRNazli"/>
          <w:rtl/>
          <w:lang w:bidi="fa-IR"/>
        </w:rPr>
      </w:pPr>
      <w:r w:rsidRPr="000D73CC">
        <w:rPr>
          <w:rFonts w:cs="IRNazli" w:hint="cs"/>
          <w:rtl/>
          <w:lang w:bidi="fa-IR"/>
        </w:rPr>
        <w:t>حادثه هجرت مشتمل بر جان فدایی</w:t>
      </w:r>
      <w:r w:rsidR="005A762E">
        <w:rPr>
          <w:rFonts w:cs="IRNazli" w:hint="eastAsia"/>
          <w:rtl/>
          <w:lang w:bidi="fa-IR"/>
        </w:rPr>
        <w:t>‌</w:t>
      </w:r>
      <w:r w:rsidRPr="000D73CC">
        <w:rPr>
          <w:rFonts w:cs="IRNazli" w:hint="cs"/>
          <w:rtl/>
          <w:lang w:bidi="fa-IR"/>
        </w:rPr>
        <w:t>ها و قربانی</w:t>
      </w:r>
      <w:r w:rsidR="005A762E">
        <w:rPr>
          <w:rFonts w:cs="IRNazli" w:hint="eastAsia"/>
          <w:rtl/>
          <w:lang w:bidi="fa-IR"/>
        </w:rPr>
        <w:t>‌</w:t>
      </w:r>
      <w:r w:rsidRPr="000D73CC">
        <w:rPr>
          <w:rFonts w:cs="IRNazli" w:hint="cs"/>
          <w:rtl/>
          <w:lang w:bidi="fa-IR"/>
        </w:rPr>
        <w:t>ها و فداکاری</w:t>
      </w:r>
      <w:r w:rsidR="000B08A4" w:rsidRPr="000D73CC">
        <w:rPr>
          <w:rFonts w:cs="IRNazli" w:hint="eastAsia"/>
          <w:rtl/>
          <w:lang w:bidi="fa-IR"/>
        </w:rPr>
        <w:t>‌</w:t>
      </w:r>
      <w:r w:rsidRPr="000D73CC">
        <w:rPr>
          <w:rFonts w:cs="IRNazli" w:hint="cs"/>
          <w:rtl/>
          <w:lang w:bidi="fa-IR"/>
        </w:rPr>
        <w:t>های جانی و مالی فراوانی در راه خدا می‌باشند</w:t>
      </w:r>
      <w:r w:rsidRPr="000D73CC">
        <w:rPr>
          <w:rStyle w:val="FootnoteReference"/>
          <w:rFonts w:cs="IRNazli"/>
          <w:rtl/>
          <w:lang w:bidi="fa-IR"/>
        </w:rPr>
        <w:footnoteReference w:id="1083"/>
      </w:r>
      <w:r w:rsidRPr="000D73CC">
        <w:rPr>
          <w:rFonts w:cs="IRNazli" w:hint="cs"/>
          <w:rtl/>
          <w:lang w:bidi="fa-IR"/>
        </w:rPr>
        <w:t>. و شاید آنچه در این زمینه قابل تأمل است، اینکه قربانی دادن ملازم جهاد در راه خداست؛ زیرا جهاد بدون قربانی معنا و مفهوم اصلی خود را نمی‌یابد</w:t>
      </w:r>
      <w:r w:rsidRPr="000D73CC">
        <w:rPr>
          <w:rStyle w:val="FootnoteReference"/>
          <w:rFonts w:cs="IRNazli"/>
          <w:rtl/>
          <w:lang w:bidi="fa-IR"/>
        </w:rPr>
        <w:footnoteReference w:id="1084"/>
      </w:r>
      <w:r w:rsidR="000B08A4" w:rsidRPr="000D73CC">
        <w:rPr>
          <w:rFonts w:cs="IRNazli" w:hint="cs"/>
          <w:rtl/>
          <w:lang w:bidi="fa-IR"/>
        </w:rPr>
        <w:t>.</w:t>
      </w:r>
    </w:p>
    <w:p w:rsidR="005A762E" w:rsidRDefault="005A762E" w:rsidP="000A42BE">
      <w:pPr>
        <w:widowControl w:val="0"/>
        <w:tabs>
          <w:tab w:val="right" w:pos="7371"/>
        </w:tabs>
        <w:ind w:firstLine="284"/>
        <w:jc w:val="both"/>
        <w:rPr>
          <w:rFonts w:cs="IRNazli"/>
          <w:rtl/>
          <w:lang w:bidi="fa-IR"/>
        </w:rPr>
      </w:pPr>
    </w:p>
    <w:p w:rsidR="005A762E" w:rsidRPr="000D73CC" w:rsidRDefault="005A762E" w:rsidP="000A42BE">
      <w:pPr>
        <w:widowControl w:val="0"/>
        <w:tabs>
          <w:tab w:val="right" w:pos="7371"/>
        </w:tabs>
        <w:ind w:firstLine="284"/>
        <w:jc w:val="both"/>
        <w:rPr>
          <w:rFonts w:cs="IRNazli"/>
          <w:rtl/>
          <w:lang w:bidi="fa-IR"/>
        </w:rPr>
      </w:pPr>
    </w:p>
    <w:p w:rsidR="00813D02" w:rsidRPr="000D73CC" w:rsidRDefault="00813D02" w:rsidP="000A42BE">
      <w:pPr>
        <w:pStyle w:val="a4"/>
        <w:widowControl w:val="0"/>
        <w:rPr>
          <w:rtl/>
        </w:rPr>
      </w:pPr>
      <w:bookmarkStart w:id="828" w:name="_Toc270033346"/>
      <w:bookmarkStart w:id="829" w:name="_Toc439429840"/>
      <w:r w:rsidRPr="000D73CC">
        <w:rPr>
          <w:rFonts w:hint="cs"/>
          <w:rtl/>
        </w:rPr>
        <w:t>5- مهاجران، خدا و پیامبرش را یاری می‌کنند</w:t>
      </w:r>
      <w:bookmarkEnd w:id="828"/>
      <w:bookmarkEnd w:id="829"/>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خداوند متعا</w:t>
      </w:r>
      <w:r w:rsidR="000B08A4" w:rsidRPr="000D73CC">
        <w:rPr>
          <w:rFonts w:cs="IRNazli" w:hint="cs"/>
          <w:rtl/>
          <w:lang w:bidi="fa-IR"/>
        </w:rPr>
        <w:t>ل فرموده است:</w:t>
      </w:r>
    </w:p>
    <w:p w:rsidR="00813D02" w:rsidRPr="000D73CC" w:rsidRDefault="000B08A4"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لِل</w:t>
      </w:r>
      <w:r w:rsidRPr="000D73CC">
        <w:rPr>
          <w:rFonts w:hint="cs"/>
          <w:rtl/>
        </w:rPr>
        <w:t>ۡفُقَرَآءِ</w:t>
      </w:r>
      <w:r w:rsidRPr="000D73CC">
        <w:rPr>
          <w:rtl/>
        </w:rPr>
        <w:t xml:space="preserve"> </w:t>
      </w:r>
      <w:r w:rsidRPr="000D73CC">
        <w:rPr>
          <w:rFonts w:hint="cs"/>
          <w:rtl/>
        </w:rPr>
        <w:t>ٱ</w:t>
      </w:r>
      <w:r w:rsidRPr="000D73CC">
        <w:rPr>
          <w:rFonts w:hint="eastAsia"/>
          <w:rtl/>
        </w:rPr>
        <w:t>لۡمُهَٰجِرِينَ</w:t>
      </w:r>
      <w:r w:rsidRPr="000D73CC">
        <w:rPr>
          <w:rtl/>
        </w:rPr>
        <w:t xml:space="preserve"> </w:t>
      </w:r>
      <w:r w:rsidRPr="000D73CC">
        <w:rPr>
          <w:rFonts w:hint="cs"/>
          <w:rtl/>
        </w:rPr>
        <w:t>ٱ</w:t>
      </w:r>
      <w:r w:rsidRPr="000D73CC">
        <w:rPr>
          <w:rFonts w:hint="eastAsia"/>
          <w:rtl/>
        </w:rPr>
        <w:t>لَّذِينَ</w:t>
      </w:r>
      <w:r w:rsidRPr="000D73CC">
        <w:rPr>
          <w:rtl/>
        </w:rPr>
        <w:t xml:space="preserve"> أُخۡرِجُواْ مِن دِيَٰرِهِمۡ وَأَمۡوَٰلِهِمۡ يَبۡتَغُونَ فَضۡلٗا مِّنَ </w:t>
      </w:r>
      <w:r w:rsidRPr="000D73CC">
        <w:rPr>
          <w:rFonts w:hint="cs"/>
          <w:rtl/>
        </w:rPr>
        <w:t>ٱ</w:t>
      </w:r>
      <w:r w:rsidRPr="000D73CC">
        <w:rPr>
          <w:rFonts w:hint="eastAsia"/>
          <w:rtl/>
        </w:rPr>
        <w:t>للَّهِ</w:t>
      </w:r>
      <w:r w:rsidRPr="000D73CC">
        <w:rPr>
          <w:rtl/>
        </w:rPr>
        <w:t xml:space="preserve"> وَرِضۡوَٰنٗا وَيَنصُرُونَ </w:t>
      </w:r>
      <w:r w:rsidRPr="000D73CC">
        <w:rPr>
          <w:rFonts w:hint="cs"/>
          <w:rtl/>
        </w:rPr>
        <w:t>ٱ</w:t>
      </w:r>
      <w:r w:rsidRPr="000D73CC">
        <w:rPr>
          <w:rFonts w:hint="eastAsia"/>
          <w:rtl/>
        </w:rPr>
        <w:t>للَّهَ</w:t>
      </w:r>
      <w:r w:rsidRPr="000D73CC">
        <w:rPr>
          <w:rtl/>
        </w:rPr>
        <w:t xml:space="preserve"> وَرَسُولَهُ</w:t>
      </w:r>
      <w:r w:rsidRPr="000D73CC">
        <w:rPr>
          <w:rFonts w:hint="cs"/>
          <w:rtl/>
        </w:rPr>
        <w:t>ۥٓۚ</w:t>
      </w:r>
      <w:r w:rsidRPr="000D73CC">
        <w:rPr>
          <w:rtl/>
        </w:rPr>
        <w:t xml:space="preserve"> أُوْلَٰٓئِكَ هُمُ </w:t>
      </w:r>
      <w:r w:rsidRPr="000D73CC">
        <w:rPr>
          <w:rFonts w:hint="cs"/>
          <w:rtl/>
        </w:rPr>
        <w:t>ٱ</w:t>
      </w:r>
      <w:r w:rsidRPr="000D73CC">
        <w:rPr>
          <w:rFonts w:hint="eastAsia"/>
          <w:rtl/>
        </w:rPr>
        <w:t>لصَّٰدِقُونَ</w:t>
      </w:r>
      <w:r w:rsidRPr="000D73CC">
        <w:rPr>
          <w:rtl/>
        </w:rPr>
        <w:t>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[الحشر: 8]</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همچنین غنائم از آن فقرای مهاجرینی است که از خانه و کاشانه و اموال خود بیرون رانده شده‌اند. کسانی که فضل خدا و خشنودی او را می‌خواهند و خدا و پیغمبرش را یاری می‌دهند، اینان راستانند</w:t>
      </w:r>
      <w:r w:rsidRPr="000D73CC">
        <w:rPr>
          <w:rStyle w:val="Char9"/>
          <w:rFonts w:hint="cs"/>
          <w:rtl/>
        </w:rPr>
        <w:t>»</w:t>
      </w:r>
      <w:r w:rsidR="000B08A4" w:rsidRPr="000D73CC">
        <w:rPr>
          <w:rStyle w:val="Char9"/>
          <w:rFonts w:hint="cs"/>
          <w:rtl/>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خداوند متعال در این آی</w:t>
      </w:r>
      <w:r w:rsidR="00671026" w:rsidRPr="000D73CC">
        <w:rPr>
          <w:rFonts w:cs="IRNazli" w:hint="cs"/>
          <w:rtl/>
          <w:lang w:bidi="fa-IR"/>
        </w:rPr>
        <w:t>ۀ</w:t>
      </w:r>
      <w:r w:rsidRPr="000D73CC">
        <w:rPr>
          <w:rFonts w:cs="IRNazli" w:hint="cs"/>
          <w:rtl/>
          <w:lang w:bidi="fa-IR"/>
        </w:rPr>
        <w:t xml:space="preserve"> کریمه، مهاجران را به این دلیل که خدا و پیامبرش را یاری می‌دهند، ستوده است؛ چراکه تنها دلیل آنان برای مهاجرت از مکه به مدینه و رها نمودن اقوام و خویشاوندانشان یاری خدا و پیامبرش بود و یاری کردن خداوند برای به دست آمدن پیروزی و پایداری شرط است؛</w:t>
      </w:r>
      <w:r w:rsidR="000B08A4" w:rsidRPr="000D73CC">
        <w:rPr>
          <w:rFonts w:cs="IRNazli" w:hint="cs"/>
          <w:rtl/>
          <w:lang w:bidi="fa-IR"/>
        </w:rPr>
        <w:t xml:space="preserve"> چنانکه خداوند متعال می‌فرماید:</w:t>
      </w:r>
    </w:p>
    <w:p w:rsidR="00813D02" w:rsidRPr="005A762E" w:rsidRDefault="000B08A4" w:rsidP="000A42BE">
      <w:pPr>
        <w:pStyle w:val="af"/>
        <w:widowControl w:val="0"/>
        <w:rPr>
          <w:rFonts w:ascii="Times New Roman" w:cs="B Lotus"/>
          <w:spacing w:val="-4"/>
          <w:rtl/>
        </w:rPr>
      </w:pPr>
      <w:r w:rsidRPr="005A762E">
        <w:rPr>
          <w:rFonts w:ascii="Times New Roman" w:cs="Traditional Arabic" w:hint="cs"/>
          <w:spacing w:val="-4"/>
          <w:sz w:val="32"/>
          <w:rtl/>
        </w:rPr>
        <w:t>﴿</w:t>
      </w:r>
      <w:r w:rsidRPr="005A762E">
        <w:rPr>
          <w:spacing w:val="-4"/>
          <w:rtl/>
        </w:rPr>
        <w:t xml:space="preserve">يَٰٓأَيُّهَا </w:t>
      </w:r>
      <w:r w:rsidRPr="005A762E">
        <w:rPr>
          <w:rFonts w:hint="cs"/>
          <w:spacing w:val="-4"/>
          <w:rtl/>
        </w:rPr>
        <w:t>ٱ</w:t>
      </w:r>
      <w:r w:rsidRPr="005A762E">
        <w:rPr>
          <w:rFonts w:hint="eastAsia"/>
          <w:spacing w:val="-4"/>
          <w:rtl/>
        </w:rPr>
        <w:t>لَّذِينَ</w:t>
      </w:r>
      <w:r w:rsidRPr="005A762E">
        <w:rPr>
          <w:spacing w:val="-4"/>
          <w:rtl/>
        </w:rPr>
        <w:t xml:space="preserve"> ءَامَنُوٓاْ إِن تَنصُرُواْ </w:t>
      </w:r>
      <w:r w:rsidRPr="005A762E">
        <w:rPr>
          <w:rFonts w:hint="cs"/>
          <w:spacing w:val="-4"/>
          <w:rtl/>
        </w:rPr>
        <w:t>ٱ</w:t>
      </w:r>
      <w:r w:rsidRPr="005A762E">
        <w:rPr>
          <w:rFonts w:hint="eastAsia"/>
          <w:spacing w:val="-4"/>
          <w:rtl/>
        </w:rPr>
        <w:t>للَّهَ</w:t>
      </w:r>
      <w:r w:rsidRPr="005A762E">
        <w:rPr>
          <w:spacing w:val="-4"/>
          <w:rtl/>
        </w:rPr>
        <w:t xml:space="preserve"> يَنصُرۡكُمۡ وَيُثَبِّتۡ أَقۡدَامَكُمۡ٧</w:t>
      </w:r>
      <w:r w:rsidRPr="005A762E">
        <w:rPr>
          <w:rFonts w:ascii="Times New Roman" w:cs="Traditional Arabic" w:hint="cs"/>
          <w:spacing w:val="-4"/>
          <w:sz w:val="32"/>
          <w:rtl/>
        </w:rPr>
        <w:t>﴾</w:t>
      </w:r>
      <w:r w:rsidRPr="005A762E">
        <w:rPr>
          <w:rFonts w:ascii="Times New Roman" w:cs="IRNazli"/>
          <w:spacing w:val="-4"/>
          <w:sz w:val="32"/>
          <w:rtl/>
        </w:rPr>
        <w:t xml:space="preserve"> </w:t>
      </w:r>
      <w:r w:rsidRPr="005A762E">
        <w:rPr>
          <w:rStyle w:val="Char7"/>
          <w:spacing w:val="-4"/>
          <w:rtl/>
        </w:rPr>
        <w:t>[محمد: 7]</w:t>
      </w:r>
      <w:r w:rsidRPr="005A762E">
        <w:rPr>
          <w:rStyle w:val="Char7"/>
          <w:rFonts w:hint="cs"/>
          <w:spacing w:val="-4"/>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ای مؤمنان اگر (دین) خدا را یاری کنید، خدا شما را یاری می‌کن</w:t>
      </w:r>
      <w:r w:rsidR="000B08A4" w:rsidRPr="000D73CC">
        <w:rPr>
          <w:rFonts w:hint="cs"/>
          <w:rtl/>
        </w:rPr>
        <w:t>د و گام</w:t>
      </w:r>
      <w:r w:rsidR="005A762E">
        <w:rPr>
          <w:rFonts w:hint="eastAsia"/>
          <w:rtl/>
        </w:rPr>
        <w:t>‌</w:t>
      </w:r>
      <w:r w:rsidR="000B08A4" w:rsidRPr="000D73CC">
        <w:rPr>
          <w:rFonts w:hint="cs"/>
          <w:rtl/>
        </w:rPr>
        <w:t>هایتان را استوار می‌دار</w:t>
      </w:r>
      <w:r w:rsidR="000B08A4" w:rsidRPr="000D73CC">
        <w:rPr>
          <w:rStyle w:val="Char8"/>
          <w:rFonts w:hint="cs"/>
          <w:rtl/>
        </w:rPr>
        <w:t>د</w:t>
      </w:r>
      <w:r w:rsidRPr="000D73CC">
        <w:rPr>
          <w:rStyle w:val="Char9"/>
          <w:rFonts w:hint="cs"/>
          <w:rtl/>
        </w:rPr>
        <w:t>»</w:t>
      </w:r>
      <w:r w:rsidR="000B08A4" w:rsidRPr="000D73CC">
        <w:rPr>
          <w:rStyle w:val="Char9"/>
          <w:rFonts w:hint="cs"/>
          <w:rtl/>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سید قطب می‌گوید: چگونه مؤمنان، خدا را یاری می‌دهند تا شرط پیروزی و پایداری را که خداوند برای آنها نوید داده است، به دست بیاورند؟</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حق خداوند بر آنها این است که عبادت خود را فقط برای او خالص بگردانند و با او چیزی را شریک نسازند نه شرک جلی و نه شرک خفی و هیچ چیزی را در وجود و دلهای خود با او برابر نکنند و خداوند را از خود و از همه چیزهایی که دوست داشته می‌شوند، بیشتر دوست بدارند و در علاقه‌ها و گرایش</w:t>
      </w:r>
      <w:r w:rsidR="000B08A4" w:rsidRPr="000D73CC">
        <w:rPr>
          <w:rFonts w:cs="IRNazli" w:hint="eastAsia"/>
          <w:lang w:bidi="fa-IR"/>
        </w:rPr>
        <w:t>‌</w:t>
      </w:r>
      <w:r w:rsidRPr="000D73CC">
        <w:rPr>
          <w:rFonts w:cs="IRNazli" w:hint="cs"/>
          <w:rtl/>
          <w:lang w:bidi="fa-IR"/>
        </w:rPr>
        <w:t>ها و حرکت</w:t>
      </w:r>
      <w:r w:rsidR="000B08A4" w:rsidRPr="000D73CC">
        <w:rPr>
          <w:rFonts w:cs="IRNazli" w:hint="eastAsia"/>
          <w:lang w:bidi="fa-IR"/>
        </w:rPr>
        <w:t>‌</w:t>
      </w:r>
      <w:r w:rsidRPr="000D73CC">
        <w:rPr>
          <w:rFonts w:cs="IRNazli" w:hint="cs"/>
          <w:rtl/>
          <w:lang w:bidi="fa-IR"/>
        </w:rPr>
        <w:t>ها و متوقفگاه</w:t>
      </w:r>
      <w:r w:rsidR="000B08A4" w:rsidRPr="000D73CC">
        <w:rPr>
          <w:rFonts w:cs="IRNazli" w:hint="eastAsia"/>
          <w:lang w:bidi="fa-IR"/>
        </w:rPr>
        <w:t>‌</w:t>
      </w:r>
      <w:r w:rsidRPr="000D73CC">
        <w:rPr>
          <w:rFonts w:cs="IRNazli" w:hint="cs"/>
          <w:rtl/>
          <w:lang w:bidi="fa-IR"/>
        </w:rPr>
        <w:t>ها و پنهان و آشکار و در هم</w:t>
      </w:r>
      <w:r w:rsidR="00671026" w:rsidRPr="000D73CC">
        <w:rPr>
          <w:rFonts w:cs="IRNazli" w:hint="cs"/>
          <w:rtl/>
          <w:lang w:bidi="fa-IR"/>
        </w:rPr>
        <w:t>ۀ</w:t>
      </w:r>
      <w:r w:rsidRPr="000D73CC">
        <w:rPr>
          <w:rFonts w:cs="IRNazli" w:hint="cs"/>
          <w:rtl/>
          <w:lang w:bidi="fa-IR"/>
        </w:rPr>
        <w:t xml:space="preserve"> فعالیت</w:t>
      </w:r>
      <w:r w:rsidR="005A762E">
        <w:rPr>
          <w:rFonts w:cs="IRNazli" w:hint="eastAsia"/>
          <w:rtl/>
          <w:lang w:bidi="fa-IR"/>
        </w:rPr>
        <w:t>‌</w:t>
      </w:r>
      <w:r w:rsidRPr="000D73CC">
        <w:rPr>
          <w:rFonts w:cs="IRNazli" w:hint="cs"/>
          <w:rtl/>
          <w:lang w:bidi="fa-IR"/>
        </w:rPr>
        <w:t>های خویش او را حاکم قرار دهند؛ پس این یاری کردن خدا ریشه در جان</w:t>
      </w:r>
      <w:r w:rsidR="005A762E">
        <w:rPr>
          <w:rFonts w:cs="IRNazli" w:hint="eastAsia"/>
          <w:rtl/>
          <w:lang w:bidi="fa-IR"/>
        </w:rPr>
        <w:t>‌</w:t>
      </w:r>
      <w:r w:rsidRPr="000D73CC">
        <w:rPr>
          <w:rFonts w:cs="IRNazli" w:hint="cs"/>
          <w:rtl/>
          <w:lang w:bidi="fa-IR"/>
        </w:rPr>
        <w:t>ها و وجود دارد و خداوند، شریعت و برنامه‌ای از جهان هستی و زندگی استوار است و یاری کردن خدا با یاری کردن شریعت و برنامه‌اش تحقق می‌یابد و یاری کردن خدا یعنی تلاش برای اینکه شریعت در تمام زندگی بدون هیچ قید و بندی حاکم قرار داده شود و اینجاست که در واقعیت زندگی به یاری خدا برخاسته‌ایم</w:t>
      </w:r>
      <w:r w:rsidRPr="000D73CC">
        <w:rPr>
          <w:rStyle w:val="FootnoteReference"/>
          <w:rFonts w:cs="IRNazli"/>
          <w:rtl/>
          <w:lang w:bidi="fa-IR"/>
        </w:rPr>
        <w:footnoteReference w:id="1085"/>
      </w:r>
      <w:r w:rsidR="000B08A4" w:rsidRPr="000D73CC">
        <w:rPr>
          <w:rFonts w:cs="IRNazli"/>
          <w:lang w:bidi="fa-IR"/>
        </w:rPr>
        <w:t>.</w:t>
      </w:r>
    </w:p>
    <w:p w:rsidR="00813D02" w:rsidRPr="000D73CC" w:rsidRDefault="00813D02" w:rsidP="000A42BE">
      <w:pPr>
        <w:pStyle w:val="a4"/>
        <w:widowControl w:val="0"/>
        <w:rPr>
          <w:rtl/>
        </w:rPr>
      </w:pPr>
      <w:bookmarkStart w:id="830" w:name="_Toc270033347"/>
      <w:bookmarkStart w:id="831" w:name="_Toc439429841"/>
      <w:r w:rsidRPr="000D73CC">
        <w:rPr>
          <w:rFonts w:hint="cs"/>
          <w:rtl/>
        </w:rPr>
        <w:t xml:space="preserve">6- توکل کردن بر خداوند </w:t>
      </w:r>
      <w:bookmarkEnd w:id="830"/>
      <w:r w:rsidR="00ED419E" w:rsidRPr="000D73CC">
        <w:rPr>
          <w:rFonts w:cs="CTraditional Arabic" w:hint="cs"/>
          <w:b w:val="0"/>
          <w:bCs w:val="0"/>
          <w:rtl/>
        </w:rPr>
        <w:t>ﻷ</w:t>
      </w:r>
      <w:bookmarkEnd w:id="831"/>
    </w:p>
    <w:p w:rsidR="00813D02" w:rsidRPr="000D73CC" w:rsidRDefault="000B08A4" w:rsidP="000A42BE">
      <w:pPr>
        <w:widowControl w:val="0"/>
        <w:tabs>
          <w:tab w:val="right" w:pos="7371"/>
        </w:tabs>
        <w:ind w:firstLine="284"/>
        <w:jc w:val="both"/>
        <w:rPr>
          <w:rFonts w:cs="IRNazli"/>
          <w:rtl/>
          <w:lang w:bidi="fa-IR"/>
        </w:rPr>
      </w:pPr>
      <w:r w:rsidRPr="000D73CC">
        <w:rPr>
          <w:rFonts w:cs="IRNazli" w:hint="cs"/>
          <w:rtl/>
          <w:lang w:bidi="fa-IR"/>
        </w:rPr>
        <w:t>خداوند متعال می‌فرماید:</w:t>
      </w:r>
    </w:p>
    <w:p w:rsidR="00813D02" w:rsidRPr="000D73CC" w:rsidRDefault="000B08A4"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لَّذِينَ</w:t>
      </w:r>
      <w:r w:rsidRPr="000D73CC">
        <w:rPr>
          <w:rtl/>
        </w:rPr>
        <w:t xml:space="preserve"> هَاجَرُواْ فِي </w:t>
      </w:r>
      <w:r w:rsidRPr="000D73CC">
        <w:rPr>
          <w:rFonts w:hint="cs"/>
          <w:rtl/>
        </w:rPr>
        <w:t>ٱ</w:t>
      </w:r>
      <w:r w:rsidRPr="000D73CC">
        <w:rPr>
          <w:rFonts w:hint="eastAsia"/>
          <w:rtl/>
        </w:rPr>
        <w:t>للَّهِ</w:t>
      </w:r>
      <w:r w:rsidRPr="000D73CC">
        <w:rPr>
          <w:rtl/>
        </w:rPr>
        <w:t xml:space="preserve"> مِنۢ بَعۡدِ مَا ظُلِمُواْ لَنُبَوِّئَنَّهُمۡ فِي </w:t>
      </w:r>
      <w:r w:rsidRPr="000D73CC">
        <w:rPr>
          <w:rFonts w:hint="cs"/>
          <w:rtl/>
        </w:rPr>
        <w:t>ٱ</w:t>
      </w:r>
      <w:r w:rsidRPr="000D73CC">
        <w:rPr>
          <w:rFonts w:hint="eastAsia"/>
          <w:rtl/>
        </w:rPr>
        <w:t>لدُّنۡيَا</w:t>
      </w:r>
      <w:r w:rsidRPr="000D73CC">
        <w:rPr>
          <w:rtl/>
        </w:rPr>
        <w:t xml:space="preserve"> حَسَنَةٗۖ وَلَأَجۡرُ </w:t>
      </w:r>
      <w:r w:rsidRPr="000D73CC">
        <w:rPr>
          <w:rFonts w:hint="cs"/>
          <w:rtl/>
        </w:rPr>
        <w:t>ٱ</w:t>
      </w:r>
      <w:r w:rsidRPr="000D73CC">
        <w:rPr>
          <w:rFonts w:hint="eastAsia"/>
          <w:rtl/>
        </w:rPr>
        <w:t>لۡأٓخِرَةِ</w:t>
      </w:r>
      <w:r w:rsidRPr="000D73CC">
        <w:rPr>
          <w:rtl/>
        </w:rPr>
        <w:t xml:space="preserve"> أَكۡبَرُۚ لَوۡ كَانُواْ يَعۡلَمُونَ٤١ </w:t>
      </w:r>
      <w:r w:rsidRPr="000D73CC">
        <w:rPr>
          <w:rFonts w:hint="cs"/>
          <w:rtl/>
        </w:rPr>
        <w:t>ٱ</w:t>
      </w:r>
      <w:r w:rsidRPr="000D73CC">
        <w:rPr>
          <w:rFonts w:hint="eastAsia"/>
          <w:rtl/>
        </w:rPr>
        <w:t>لَّذِينَ</w:t>
      </w:r>
      <w:r w:rsidRPr="000D73CC">
        <w:rPr>
          <w:rtl/>
        </w:rPr>
        <w:t xml:space="preserve"> صَبَرُواْ وَعَلَىٰ رَبِّهِمۡ يَتَوَكَّلُونَ٤٢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[النحل: 41-42]</w:t>
      </w:r>
      <w:r w:rsidRPr="000D73CC">
        <w:rPr>
          <w:rStyle w:val="Char7"/>
          <w:rFonts w:hint="cs"/>
          <w:rtl/>
        </w:rPr>
        <w:t>.</w:t>
      </w:r>
    </w:p>
    <w:p w:rsidR="00813D02" w:rsidRPr="005A762E" w:rsidRDefault="00813D02" w:rsidP="000A42BE">
      <w:pPr>
        <w:pStyle w:val="aa"/>
        <w:widowControl w:val="0"/>
        <w:rPr>
          <w:rFonts w:ascii="Times New Roman" w:hAnsi="Times New Roman" w:cs="B Lotus"/>
          <w:spacing w:val="-4"/>
          <w:rtl/>
        </w:rPr>
      </w:pPr>
      <w:r w:rsidRPr="005A762E">
        <w:rPr>
          <w:rStyle w:val="Char9"/>
          <w:rFonts w:hint="cs"/>
          <w:spacing w:val="-4"/>
          <w:rtl/>
        </w:rPr>
        <w:t>«</w:t>
      </w:r>
      <w:r w:rsidRPr="005A762E">
        <w:rPr>
          <w:rFonts w:hint="cs"/>
          <w:spacing w:val="-4"/>
          <w:rtl/>
        </w:rPr>
        <w:t>کسانی که برای خدا هجرت کردند، پس از آنکه مورد ظلم و ستم قرار گرفتند، در این دنیا جایگاه و پایگاه خوبی بدانان می‌دهیم و پاداش اخروی بزرگ‌تر است، اگر بدانند</w:t>
      </w:r>
      <w:r w:rsidRPr="005A762E">
        <w:rPr>
          <w:rStyle w:val="Char9"/>
          <w:rFonts w:hint="cs"/>
          <w:spacing w:val="-4"/>
          <w:rtl/>
        </w:rPr>
        <w:t>»</w:t>
      </w:r>
      <w:r w:rsidR="000B08A4" w:rsidRPr="005A762E">
        <w:rPr>
          <w:rStyle w:val="Char9"/>
          <w:rFonts w:hint="cs"/>
          <w:spacing w:val="-4"/>
          <w:rtl/>
        </w:rPr>
        <w:t>.</w:t>
      </w:r>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 xml:space="preserve">خداوند، مهاجران را ستایش می‌کند که آنها بر خدا توکل می‌کنند نه بر غیر از خدا؛ چراکه توکل نمودن بر خدا یکی از خصوصیات ایمان و علامت آن است و توکل، منطق ایمان و مقتضای </w:t>
      </w:r>
      <w:r w:rsidR="000B08A4" w:rsidRPr="000D73CC">
        <w:rPr>
          <w:rFonts w:cs="IRNazli" w:hint="cs"/>
          <w:sz w:val="30"/>
          <w:rtl/>
          <w:lang w:bidi="fa-IR"/>
        </w:rPr>
        <w:t>آن است؛ خداوند متعال می‌فرماید:</w:t>
      </w:r>
    </w:p>
    <w:p w:rsidR="00813D02" w:rsidRPr="000D73CC" w:rsidRDefault="000B08A4"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قَالَ رَجُلَانِ مِنَ </w:t>
      </w:r>
      <w:r w:rsidRPr="000D73CC">
        <w:rPr>
          <w:rFonts w:hint="cs"/>
          <w:rtl/>
        </w:rPr>
        <w:t>ٱ</w:t>
      </w:r>
      <w:r w:rsidRPr="000D73CC">
        <w:rPr>
          <w:rFonts w:hint="eastAsia"/>
          <w:rtl/>
        </w:rPr>
        <w:t>لَّذِينَ</w:t>
      </w:r>
      <w:r w:rsidRPr="000D73CC">
        <w:rPr>
          <w:rtl/>
        </w:rPr>
        <w:t xml:space="preserve"> يَخَافُونَ أَنۡعَمَ </w:t>
      </w:r>
      <w:r w:rsidRPr="000D73CC">
        <w:rPr>
          <w:rFonts w:hint="cs"/>
          <w:rtl/>
        </w:rPr>
        <w:t>ٱ</w:t>
      </w:r>
      <w:r w:rsidRPr="000D73CC">
        <w:rPr>
          <w:rFonts w:hint="eastAsia"/>
          <w:rtl/>
        </w:rPr>
        <w:t>للَّهُ</w:t>
      </w:r>
      <w:r w:rsidRPr="000D73CC">
        <w:rPr>
          <w:rtl/>
        </w:rPr>
        <w:t xml:space="preserve"> عَلَيۡهِمَا </w:t>
      </w:r>
      <w:r w:rsidRPr="000D73CC">
        <w:rPr>
          <w:rFonts w:hint="cs"/>
          <w:rtl/>
        </w:rPr>
        <w:t>ٱ</w:t>
      </w:r>
      <w:r w:rsidRPr="000D73CC">
        <w:rPr>
          <w:rFonts w:hint="eastAsia"/>
          <w:rtl/>
        </w:rPr>
        <w:t>دۡخُلُواْ</w:t>
      </w:r>
      <w:r w:rsidRPr="000D73CC">
        <w:rPr>
          <w:rtl/>
        </w:rPr>
        <w:t xml:space="preserve"> عَلَيۡهِمُ </w:t>
      </w:r>
      <w:r w:rsidRPr="000D73CC">
        <w:rPr>
          <w:rFonts w:hint="cs"/>
          <w:rtl/>
        </w:rPr>
        <w:t>ٱ</w:t>
      </w:r>
      <w:r w:rsidRPr="000D73CC">
        <w:rPr>
          <w:rFonts w:hint="eastAsia"/>
          <w:rtl/>
        </w:rPr>
        <w:t>لۡبَابَ</w:t>
      </w:r>
      <w:r w:rsidRPr="000D73CC">
        <w:rPr>
          <w:rtl/>
        </w:rPr>
        <w:t xml:space="preserve"> فَإِذَا دَخَلۡتُمُوهُ فَإِنَّكُمۡ غَٰلِبُونَۚ وَعَلَى </w:t>
      </w:r>
      <w:r w:rsidRPr="000D73CC">
        <w:rPr>
          <w:rFonts w:hint="cs"/>
          <w:rtl/>
        </w:rPr>
        <w:t>ٱ</w:t>
      </w:r>
      <w:r w:rsidRPr="000D73CC">
        <w:rPr>
          <w:rFonts w:hint="eastAsia"/>
          <w:rtl/>
        </w:rPr>
        <w:t>للَّهِ</w:t>
      </w:r>
      <w:r w:rsidRPr="000D73CC">
        <w:rPr>
          <w:rtl/>
        </w:rPr>
        <w:t xml:space="preserve"> فَتَوَكَّلُوٓاْ إِن كُنتُم مُّؤۡمِنِينَ٢٣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23]</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دو نفر از مردان خدا ترس که خداوند بدیشان نعمت داده بود، گفتند شما از دروازه بر آنان وارد شوید. اگر وارد درواز شوید، شما پیروز خواهید شد اگر مؤمن هستید بر خدا توکل کنید</w:t>
      </w:r>
      <w:r w:rsidRPr="000D73CC">
        <w:rPr>
          <w:rStyle w:val="Char9"/>
          <w:rFonts w:hint="cs"/>
          <w:rtl/>
        </w:rPr>
        <w:t>»</w:t>
      </w:r>
      <w:r w:rsidR="000B08A4" w:rsidRPr="000D73CC">
        <w:rPr>
          <w:rStyle w:val="Char9"/>
          <w:rFonts w:hint="cs"/>
          <w:rtl/>
        </w:rPr>
        <w:t>.</w:t>
      </w:r>
    </w:p>
    <w:p w:rsidR="00813D02" w:rsidRPr="000D73CC" w:rsidRDefault="000B08A4" w:rsidP="000A42BE">
      <w:pPr>
        <w:widowControl w:val="0"/>
        <w:tabs>
          <w:tab w:val="right" w:pos="7371"/>
        </w:tabs>
        <w:ind w:firstLine="284"/>
        <w:jc w:val="both"/>
        <w:rPr>
          <w:rFonts w:cs="IRNazli"/>
          <w:sz w:val="30"/>
          <w:rtl/>
          <w:lang w:bidi="fa-IR"/>
        </w:rPr>
      </w:pPr>
      <w:r w:rsidRPr="000D73CC">
        <w:rPr>
          <w:rFonts w:cs="IRNazli" w:hint="cs"/>
          <w:sz w:val="30"/>
          <w:rtl/>
          <w:lang w:bidi="fa-IR"/>
        </w:rPr>
        <w:t>و خداوند متعال می‌فرماید:</w:t>
      </w:r>
    </w:p>
    <w:p w:rsidR="00813D02" w:rsidRPr="000D73CC" w:rsidRDefault="009B13F1"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وَقَالَ مُوسَى</w:t>
      </w:r>
      <w:r w:rsidRPr="000D73CC">
        <w:rPr>
          <w:rFonts w:hint="cs"/>
          <w:rtl/>
        </w:rPr>
        <w:t>ٰ</w:t>
      </w:r>
      <w:r w:rsidRPr="000D73CC">
        <w:rPr>
          <w:rtl/>
        </w:rPr>
        <w:t xml:space="preserve"> </w:t>
      </w:r>
      <w:r w:rsidRPr="000D73CC">
        <w:rPr>
          <w:rFonts w:hint="cs"/>
          <w:rtl/>
        </w:rPr>
        <w:t>يَٰقَوۡمِ</w:t>
      </w:r>
      <w:r w:rsidRPr="000D73CC">
        <w:rPr>
          <w:rtl/>
        </w:rPr>
        <w:t xml:space="preserve"> </w:t>
      </w:r>
      <w:r w:rsidRPr="000D73CC">
        <w:rPr>
          <w:rFonts w:hint="cs"/>
          <w:rtl/>
        </w:rPr>
        <w:t>إِن</w:t>
      </w:r>
      <w:r w:rsidRPr="000D73CC">
        <w:rPr>
          <w:rtl/>
        </w:rPr>
        <w:t xml:space="preserve"> </w:t>
      </w:r>
      <w:r w:rsidRPr="000D73CC">
        <w:rPr>
          <w:rFonts w:hint="cs"/>
          <w:rtl/>
        </w:rPr>
        <w:t>كُنتُمۡ</w:t>
      </w:r>
      <w:r w:rsidRPr="000D73CC">
        <w:rPr>
          <w:rtl/>
        </w:rPr>
        <w:t xml:space="preserve"> </w:t>
      </w:r>
      <w:r w:rsidRPr="000D73CC">
        <w:rPr>
          <w:rFonts w:hint="cs"/>
          <w:rtl/>
        </w:rPr>
        <w:t>ءَامَنتُم</w:t>
      </w:r>
      <w:r w:rsidRPr="000D73CC">
        <w:rPr>
          <w:rtl/>
        </w:rPr>
        <w:t xml:space="preserve"> </w:t>
      </w:r>
      <w:r w:rsidRPr="000D73CC">
        <w:rPr>
          <w:rFonts w:hint="cs"/>
          <w:rtl/>
        </w:rPr>
        <w:t>بِٱ</w:t>
      </w:r>
      <w:r w:rsidRPr="000D73CC">
        <w:rPr>
          <w:rFonts w:hint="eastAsia"/>
          <w:rtl/>
        </w:rPr>
        <w:t>للَّهِ</w:t>
      </w:r>
      <w:r w:rsidRPr="000D73CC">
        <w:rPr>
          <w:rtl/>
        </w:rPr>
        <w:t xml:space="preserve"> فَعَلَيۡهِ تَوَكَّلُوٓاْ إِن كُنتُم مُّسۡلِمِينَ٨٤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w:t>
      </w:r>
      <w:r w:rsidR="00671026" w:rsidRPr="000D73CC">
        <w:rPr>
          <w:rStyle w:val="Char7"/>
          <w:rtl/>
        </w:rPr>
        <w:t>ی</w:t>
      </w:r>
      <w:r w:rsidRPr="000D73CC">
        <w:rPr>
          <w:rStyle w:val="Char7"/>
          <w:rtl/>
        </w:rPr>
        <w:t>ونس: 84]</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موسی گفت: ای قوم من اگر واقعاً به خدا ایمان دارید؛ بر او توکل کنید اگر خود را بدو تسلیم کرده‌اید</w:t>
      </w:r>
      <w:r w:rsidRPr="000D73CC">
        <w:rPr>
          <w:rStyle w:val="Char9"/>
          <w:rFonts w:hint="cs"/>
          <w:rtl/>
        </w:rPr>
        <w:t>»</w:t>
      </w:r>
      <w:r w:rsidR="009B13F1" w:rsidRPr="000D73CC">
        <w:rPr>
          <w:rStyle w:val="Char9"/>
          <w:rFonts w:hint="cs"/>
          <w:rtl/>
        </w:rPr>
        <w:t>.</w:t>
      </w:r>
    </w:p>
    <w:p w:rsidR="00813D02" w:rsidRPr="000D73CC" w:rsidRDefault="009B13F1" w:rsidP="000A42BE">
      <w:pPr>
        <w:widowControl w:val="0"/>
        <w:tabs>
          <w:tab w:val="right" w:pos="7371"/>
        </w:tabs>
        <w:ind w:firstLine="284"/>
        <w:jc w:val="both"/>
        <w:rPr>
          <w:rFonts w:cs="IRNazli"/>
          <w:sz w:val="30"/>
          <w:rtl/>
          <w:lang w:bidi="fa-IR"/>
        </w:rPr>
      </w:pPr>
      <w:r w:rsidRPr="000D73CC">
        <w:rPr>
          <w:rFonts w:cs="IRNazli" w:hint="cs"/>
          <w:sz w:val="30"/>
          <w:rtl/>
          <w:lang w:bidi="fa-IR"/>
        </w:rPr>
        <w:t>و می‌فرماید:</w:t>
      </w:r>
    </w:p>
    <w:p w:rsidR="00813D02" w:rsidRPr="000D73CC" w:rsidRDefault="009B13F1" w:rsidP="005A762E">
      <w:pPr>
        <w:pStyle w:val="af"/>
        <w:widowControl w:val="0"/>
        <w:spacing w:line="226" w:lineRule="auto"/>
        <w:rPr>
          <w:rFonts w:ascii="Times New Roman" w:cs="B Lotus"/>
          <w:sz w:val="32"/>
          <w:szCs w:val="32"/>
          <w:rtl/>
        </w:rPr>
      </w:pPr>
      <w:r w:rsidRPr="000D73CC">
        <w:rPr>
          <w:rFonts w:ascii="Times New Roman" w:cs="Traditional Arabic" w:hint="cs"/>
          <w:sz w:val="32"/>
          <w:rtl/>
        </w:rPr>
        <w:t>﴿</w:t>
      </w:r>
      <w:r w:rsidRPr="000D73CC">
        <w:rPr>
          <w:rtl/>
        </w:rPr>
        <w:t>قَالَت</w:t>
      </w:r>
      <w:r w:rsidRPr="000D73CC">
        <w:rPr>
          <w:rFonts w:hint="cs"/>
          <w:rtl/>
        </w:rPr>
        <w:t>ۡ</w:t>
      </w:r>
      <w:r w:rsidRPr="000D73CC">
        <w:rPr>
          <w:rtl/>
        </w:rPr>
        <w:t xml:space="preserve"> </w:t>
      </w:r>
      <w:r w:rsidRPr="000D73CC">
        <w:rPr>
          <w:rFonts w:hint="cs"/>
          <w:rtl/>
        </w:rPr>
        <w:t>لَهُمۡ</w:t>
      </w:r>
      <w:r w:rsidRPr="000D73CC">
        <w:rPr>
          <w:rtl/>
        </w:rPr>
        <w:t xml:space="preserve"> </w:t>
      </w:r>
      <w:r w:rsidRPr="000D73CC">
        <w:rPr>
          <w:rFonts w:hint="cs"/>
          <w:rtl/>
        </w:rPr>
        <w:t>رُسُلُهُمۡ</w:t>
      </w:r>
      <w:r w:rsidRPr="000D73CC">
        <w:rPr>
          <w:rtl/>
        </w:rPr>
        <w:t xml:space="preserve"> </w:t>
      </w:r>
      <w:r w:rsidRPr="000D73CC">
        <w:rPr>
          <w:rFonts w:hint="cs"/>
          <w:rtl/>
        </w:rPr>
        <w:t>إِن</w:t>
      </w:r>
      <w:r w:rsidRPr="000D73CC">
        <w:rPr>
          <w:rtl/>
        </w:rPr>
        <w:t xml:space="preserve"> </w:t>
      </w:r>
      <w:r w:rsidRPr="000D73CC">
        <w:rPr>
          <w:rFonts w:hint="cs"/>
          <w:rtl/>
        </w:rPr>
        <w:t>نَّحۡنُ</w:t>
      </w:r>
      <w:r w:rsidRPr="000D73CC">
        <w:rPr>
          <w:rtl/>
        </w:rPr>
        <w:t xml:space="preserve"> </w:t>
      </w:r>
      <w:r w:rsidRPr="000D73CC">
        <w:rPr>
          <w:rFonts w:hint="cs"/>
          <w:rtl/>
        </w:rPr>
        <w:t>إِلَّا</w:t>
      </w:r>
      <w:r w:rsidRPr="000D73CC">
        <w:rPr>
          <w:rtl/>
        </w:rPr>
        <w:t xml:space="preserve"> </w:t>
      </w:r>
      <w:r w:rsidRPr="000D73CC">
        <w:rPr>
          <w:rFonts w:hint="cs"/>
          <w:rtl/>
        </w:rPr>
        <w:t>بَشَرٞ</w:t>
      </w:r>
      <w:r w:rsidRPr="000D73CC">
        <w:rPr>
          <w:rtl/>
        </w:rPr>
        <w:t xml:space="preserve"> </w:t>
      </w:r>
      <w:r w:rsidRPr="000D73CC">
        <w:rPr>
          <w:rFonts w:hint="cs"/>
          <w:rtl/>
        </w:rPr>
        <w:t>مِّثۡلُكُمۡ</w:t>
      </w:r>
      <w:r w:rsidRPr="000D73CC">
        <w:rPr>
          <w:rtl/>
        </w:rPr>
        <w:t xml:space="preserve"> </w:t>
      </w:r>
      <w:r w:rsidRPr="000D73CC">
        <w:rPr>
          <w:rFonts w:hint="cs"/>
          <w:rtl/>
        </w:rPr>
        <w:t>وَلَٰكِنَّ</w:t>
      </w:r>
      <w:r w:rsidRPr="000D73CC">
        <w:rPr>
          <w:rtl/>
        </w:rPr>
        <w:t xml:space="preserve"> </w:t>
      </w:r>
      <w:r w:rsidRPr="000D73CC">
        <w:rPr>
          <w:rFonts w:hint="cs"/>
          <w:rtl/>
        </w:rPr>
        <w:t>ٱ</w:t>
      </w:r>
      <w:r w:rsidRPr="000D73CC">
        <w:rPr>
          <w:rFonts w:hint="eastAsia"/>
          <w:rtl/>
        </w:rPr>
        <w:t>للَّهَ</w:t>
      </w:r>
      <w:r w:rsidRPr="000D73CC">
        <w:rPr>
          <w:rtl/>
        </w:rPr>
        <w:t xml:space="preserve"> يَمُنُّ عَلَىٰ مَن يَشَآءُ مِنۡ عِبَادِهِ</w:t>
      </w:r>
      <w:r w:rsidRPr="000D73CC">
        <w:rPr>
          <w:rFonts w:hint="cs"/>
          <w:rtl/>
        </w:rPr>
        <w:t>ۦۖ</w:t>
      </w:r>
      <w:r w:rsidRPr="000D73CC">
        <w:rPr>
          <w:rtl/>
        </w:rPr>
        <w:t xml:space="preserve"> وَمَا كَانَ لَنَآ أَن نَّأۡتِيَكُم بِسُلۡطَٰنٍ إِلَّا بِإِذۡنِ </w:t>
      </w:r>
      <w:r w:rsidRPr="000D73CC">
        <w:rPr>
          <w:rFonts w:hint="cs"/>
          <w:rtl/>
        </w:rPr>
        <w:t>ٱ</w:t>
      </w:r>
      <w:r w:rsidRPr="000D73CC">
        <w:rPr>
          <w:rFonts w:hint="eastAsia"/>
          <w:rtl/>
        </w:rPr>
        <w:t>للَّهِۚ</w:t>
      </w:r>
      <w:r w:rsidRPr="000D73CC">
        <w:rPr>
          <w:rtl/>
        </w:rPr>
        <w:t xml:space="preserve"> وَعَلَى </w:t>
      </w:r>
      <w:r w:rsidRPr="000D73CC">
        <w:rPr>
          <w:rFonts w:hint="cs"/>
          <w:rtl/>
        </w:rPr>
        <w:t>ٱ</w:t>
      </w:r>
      <w:r w:rsidRPr="000D73CC">
        <w:rPr>
          <w:rFonts w:hint="eastAsia"/>
          <w:rtl/>
        </w:rPr>
        <w:t>للَّهِ</w:t>
      </w:r>
      <w:r w:rsidRPr="000D73CC">
        <w:rPr>
          <w:rtl/>
        </w:rPr>
        <w:t xml:space="preserve"> فَلۡيَتَوَكَّلِ </w:t>
      </w:r>
      <w:r w:rsidRPr="000D73CC">
        <w:rPr>
          <w:rFonts w:hint="cs"/>
          <w:rtl/>
        </w:rPr>
        <w:t>ٱ</w:t>
      </w:r>
      <w:r w:rsidRPr="000D73CC">
        <w:rPr>
          <w:rFonts w:hint="eastAsia"/>
          <w:rtl/>
        </w:rPr>
        <w:t>لۡمُؤۡمِنُونَ</w:t>
      </w:r>
      <w:r w:rsidRPr="000D73CC">
        <w:rPr>
          <w:rtl/>
        </w:rPr>
        <w:t>١١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[إبراه</w:t>
      </w:r>
      <w:r w:rsidR="00671026" w:rsidRPr="000D73CC">
        <w:rPr>
          <w:rStyle w:val="Char7"/>
          <w:rtl/>
        </w:rPr>
        <w:t>ی</w:t>
      </w:r>
      <w:r w:rsidRPr="000D73CC">
        <w:rPr>
          <w:rStyle w:val="Char7"/>
          <w:rtl/>
        </w:rPr>
        <w:t>م: 11]</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پیغمبرانشان بدیشان گفتند: ما جز انسان</w:t>
      </w:r>
      <w:r w:rsidR="005A762E">
        <w:rPr>
          <w:rFonts w:hint="eastAsia"/>
          <w:rtl/>
        </w:rPr>
        <w:t>‌</w:t>
      </w:r>
      <w:r w:rsidRPr="000D73CC">
        <w:rPr>
          <w:rFonts w:hint="cs"/>
          <w:rtl/>
        </w:rPr>
        <w:t>هایی همچون شما نیستیم و لیکن خداوند بر هر کس از بندگانش که بخواهد، منت می‌نهد و ما را نسزد که دلیلی برایتان بیاوریم، مگر با اجاز</w:t>
      </w:r>
      <w:r w:rsidR="00671026" w:rsidRPr="000D73CC">
        <w:rPr>
          <w:rFonts w:hint="cs"/>
          <w:rtl/>
        </w:rPr>
        <w:t>ۀ</w:t>
      </w:r>
      <w:r w:rsidRPr="000D73CC">
        <w:rPr>
          <w:rFonts w:hint="cs"/>
          <w:rtl/>
        </w:rPr>
        <w:t xml:space="preserve"> خدا و مؤمنان باید به خدا توکل کنند و بس</w:t>
      </w:r>
      <w:r w:rsidRPr="000D73CC">
        <w:rPr>
          <w:rStyle w:val="Char9"/>
          <w:rFonts w:hint="cs"/>
          <w:rtl/>
        </w:rPr>
        <w:t>»</w:t>
      </w:r>
      <w:r w:rsidR="009B13F1" w:rsidRPr="000D73CC">
        <w:rPr>
          <w:rStyle w:val="Char9"/>
          <w:rFonts w:hint="cs"/>
          <w:rtl/>
        </w:rPr>
        <w:t>.</w:t>
      </w:r>
    </w:p>
    <w:p w:rsidR="00813D02" w:rsidRPr="005A762E" w:rsidRDefault="00813D02" w:rsidP="000A42BE">
      <w:pPr>
        <w:widowControl w:val="0"/>
        <w:tabs>
          <w:tab w:val="right" w:pos="7371"/>
        </w:tabs>
        <w:ind w:firstLine="284"/>
        <w:jc w:val="both"/>
        <w:rPr>
          <w:rFonts w:cs="IRNazli"/>
          <w:spacing w:val="-4"/>
          <w:sz w:val="30"/>
          <w:rtl/>
          <w:lang w:bidi="fa-IR"/>
        </w:rPr>
      </w:pPr>
      <w:r w:rsidRPr="005A762E">
        <w:rPr>
          <w:rFonts w:cs="IRNazli" w:hint="cs"/>
          <w:spacing w:val="-4"/>
          <w:sz w:val="30"/>
          <w:rtl/>
          <w:lang w:bidi="fa-IR"/>
        </w:rPr>
        <w:t>پیامبر خدا</w:t>
      </w:r>
      <w:r w:rsidR="00361D92" w:rsidRPr="005A762E">
        <w:rPr>
          <w:rFonts w:cs="IRNazli" w:hint="cs"/>
          <w:spacing w:val="-4"/>
          <w:sz w:val="30"/>
          <w:rtl/>
          <w:lang w:bidi="fa-IR"/>
        </w:rPr>
        <w:t xml:space="preserve"> </w:t>
      </w:r>
      <w:r w:rsidR="003B13DA" w:rsidRPr="005A762E">
        <w:rPr>
          <w:rFonts w:ascii="" w:hAnsi="" w:cs="CTraditional Arabic" w:hint="cs"/>
          <w:spacing w:val="-4"/>
          <w:rtl/>
          <w:lang w:bidi="fa-IR"/>
        </w:rPr>
        <w:t>ج</w:t>
      </w:r>
      <w:r w:rsidR="00361D92" w:rsidRPr="005A762E">
        <w:rPr>
          <w:rFonts w:ascii="" w:hAnsi="" w:cs="CTraditional Arabic" w:hint="cs"/>
          <w:spacing w:val="-4"/>
          <w:rtl/>
          <w:lang w:bidi="fa-IR"/>
        </w:rPr>
        <w:t xml:space="preserve"> </w:t>
      </w:r>
      <w:r w:rsidRPr="005A762E">
        <w:rPr>
          <w:rFonts w:cs="IRNazli" w:hint="cs"/>
          <w:spacing w:val="-4"/>
          <w:sz w:val="30"/>
          <w:rtl/>
          <w:lang w:bidi="fa-IR"/>
        </w:rPr>
        <w:t>و اصحاب و یاران ایشان نمونه‌ای کامل از توکل، در واقعیت زندگی در رخداد هجرت ارائه دادند که در گذر زمان به آن اقتدا می‌شود و چون آنها بر خداوند از روی اخلاص توکل می‌کردند، خداوند آنها را ستایش کرد و بهترین پاداش را به آنها داد</w:t>
      </w:r>
      <w:r w:rsidRPr="005A762E">
        <w:rPr>
          <w:rStyle w:val="FootnoteReference"/>
          <w:rFonts w:cs="IRNazli"/>
          <w:spacing w:val="-4"/>
          <w:rtl/>
          <w:lang w:bidi="fa-IR"/>
        </w:rPr>
        <w:footnoteReference w:id="1086"/>
      </w:r>
      <w:r w:rsidR="009B13F1" w:rsidRPr="005A762E">
        <w:rPr>
          <w:rFonts w:cs="IRNazli" w:hint="cs"/>
          <w:spacing w:val="-4"/>
          <w:sz w:val="30"/>
          <w:rtl/>
          <w:lang w:bidi="fa-IR"/>
        </w:rPr>
        <w:t>.</w:t>
      </w:r>
    </w:p>
    <w:p w:rsidR="00813D02" w:rsidRPr="000D73CC" w:rsidRDefault="00813D02" w:rsidP="000A42BE">
      <w:pPr>
        <w:pStyle w:val="a4"/>
        <w:widowControl w:val="0"/>
        <w:rPr>
          <w:rtl/>
        </w:rPr>
      </w:pPr>
      <w:bookmarkStart w:id="832" w:name="_Toc270033348"/>
      <w:bookmarkStart w:id="833" w:name="_Toc439429842"/>
      <w:r w:rsidRPr="000D73CC">
        <w:rPr>
          <w:rFonts w:hint="cs"/>
          <w:rtl/>
        </w:rPr>
        <w:t>7- امید</w:t>
      </w:r>
      <w:bookmarkEnd w:id="832"/>
      <w:bookmarkEnd w:id="833"/>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یکی از صفتهای پسندیده مهاجران که خداوند آنها را بر آن ستوده است، امید است؛ خداوند متعال می‌</w:t>
      </w:r>
      <w:r w:rsidR="009B13F1" w:rsidRPr="000D73CC">
        <w:rPr>
          <w:rFonts w:cs="IRNazli" w:hint="cs"/>
          <w:sz w:val="30"/>
          <w:rtl/>
          <w:lang w:bidi="fa-IR"/>
        </w:rPr>
        <w:t>فرماید:</w:t>
      </w:r>
    </w:p>
    <w:p w:rsidR="00813D02" w:rsidRPr="000D73CC" w:rsidRDefault="00953666"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 xml:space="preserve">إِنَّ </w:t>
      </w:r>
      <w:r w:rsidRPr="000D73CC">
        <w:rPr>
          <w:rFonts w:hint="cs"/>
          <w:rtl/>
        </w:rPr>
        <w:t>ٱ</w:t>
      </w:r>
      <w:r w:rsidRPr="000D73CC">
        <w:rPr>
          <w:rFonts w:hint="eastAsia"/>
          <w:rtl/>
        </w:rPr>
        <w:t>لَّذِينَ</w:t>
      </w:r>
      <w:r w:rsidRPr="000D73CC">
        <w:rPr>
          <w:rtl/>
        </w:rPr>
        <w:t xml:space="preserve"> ءَامَنُواْ وَ</w:t>
      </w:r>
      <w:r w:rsidRPr="000D73CC">
        <w:rPr>
          <w:rFonts w:hint="cs"/>
          <w:rtl/>
        </w:rPr>
        <w:t>ٱ</w:t>
      </w:r>
      <w:r w:rsidRPr="000D73CC">
        <w:rPr>
          <w:rFonts w:hint="eastAsia"/>
          <w:rtl/>
        </w:rPr>
        <w:t>لَّذِينَ</w:t>
      </w:r>
      <w:r w:rsidRPr="000D73CC">
        <w:rPr>
          <w:rtl/>
        </w:rPr>
        <w:t xml:space="preserve"> هَاجَرُواْ وَجَٰهَدُواْ فِي سَبِيلِ </w:t>
      </w:r>
      <w:r w:rsidRPr="000D73CC">
        <w:rPr>
          <w:rFonts w:hint="cs"/>
          <w:rtl/>
        </w:rPr>
        <w:t>ٱ</w:t>
      </w:r>
      <w:r w:rsidRPr="000D73CC">
        <w:rPr>
          <w:rFonts w:hint="eastAsia"/>
          <w:rtl/>
        </w:rPr>
        <w:t>للَّهِ</w:t>
      </w:r>
      <w:r w:rsidRPr="000D73CC">
        <w:rPr>
          <w:rtl/>
        </w:rPr>
        <w:t xml:space="preserve"> أُوْلَٰٓئِكَ يَرۡجُونَ رَحۡمَتَ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للَّهُ</w:t>
      </w:r>
      <w:r w:rsidRPr="000D73CC">
        <w:rPr>
          <w:rtl/>
        </w:rPr>
        <w:t xml:space="preserve"> غَفُورٞ رَّحِيمٞ٢١٨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218]</w:t>
      </w:r>
      <w:r w:rsidRPr="000D73CC">
        <w:rPr>
          <w:rStyle w:val="Char7"/>
          <w:rFonts w:hint="cs"/>
          <w:rtl/>
        </w:rPr>
        <w:t>.</w:t>
      </w:r>
    </w:p>
    <w:p w:rsidR="00813D02" w:rsidRPr="000D73CC" w:rsidRDefault="00813D02" w:rsidP="000A42BE">
      <w:pPr>
        <w:pStyle w:val="aa"/>
        <w:widowControl w:val="0"/>
        <w:rPr>
          <w:rtl/>
        </w:rPr>
      </w:pPr>
      <w:r w:rsidRPr="000D73CC">
        <w:rPr>
          <w:rStyle w:val="Char9"/>
          <w:rFonts w:hint="cs"/>
          <w:rtl/>
        </w:rPr>
        <w:t>«</w:t>
      </w:r>
      <w:r w:rsidRPr="000D73CC">
        <w:rPr>
          <w:rFonts w:hint="cs"/>
          <w:rtl/>
        </w:rPr>
        <w:t>کسانی که ایمان آورده‌اند و کسانی که هجرت نموده‌اند و در راه خدا جهاد کرده‌اند، آنان رحمت خدا را چشم می‌دارند و خداوند آمرزند</w:t>
      </w:r>
      <w:r w:rsidR="00671026" w:rsidRPr="000D73CC">
        <w:rPr>
          <w:rFonts w:hint="cs"/>
          <w:rtl/>
        </w:rPr>
        <w:t>ۀ</w:t>
      </w:r>
      <w:r w:rsidRPr="000D73CC">
        <w:rPr>
          <w:rFonts w:hint="cs"/>
          <w:rtl/>
        </w:rPr>
        <w:t xml:space="preserve"> و مهربان است</w:t>
      </w:r>
      <w:r w:rsidRPr="000D73CC">
        <w:rPr>
          <w:rStyle w:val="Char9"/>
          <w:rFonts w:hint="cs"/>
          <w:rtl/>
        </w:rPr>
        <w:t>»</w:t>
      </w:r>
      <w:r w:rsidR="00953666" w:rsidRPr="000D73CC">
        <w:rPr>
          <w:rStyle w:val="Char9"/>
          <w:rFonts w:hint="cs"/>
          <w:rtl/>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sz w:val="30"/>
          <w:rtl/>
          <w:lang w:bidi="fa-IR"/>
        </w:rPr>
        <w:t>منظور از کلم</w:t>
      </w:r>
      <w:r w:rsidR="00671026" w:rsidRPr="000D73CC">
        <w:rPr>
          <w:rFonts w:cs="IRNazli" w:hint="cs"/>
          <w:sz w:val="30"/>
          <w:rtl/>
          <w:lang w:bidi="fa-IR"/>
        </w:rPr>
        <w:t>ۀ</w:t>
      </w:r>
      <w:r w:rsidRPr="000D73CC">
        <w:rPr>
          <w:rFonts w:cs="IRNazli" w:hint="cs"/>
          <w:sz w:val="30"/>
          <w:rtl/>
          <w:lang w:bidi="fa-IR"/>
        </w:rPr>
        <w:t xml:space="preserve"> </w:t>
      </w:r>
      <w:r w:rsidR="00953666" w:rsidRPr="000D73CC">
        <w:rPr>
          <w:rFonts w:cs="Traditional Arabic" w:hint="cs"/>
          <w:sz w:val="32"/>
          <w:rtl/>
          <w:lang w:bidi="fa-IR"/>
        </w:rPr>
        <w:t>﴿</w:t>
      </w:r>
      <w:r w:rsidR="00953666" w:rsidRPr="000D73CC">
        <w:rPr>
          <w:rStyle w:val="Chard"/>
          <w:rtl/>
        </w:rPr>
        <w:t>يَرۡجُونَ</w:t>
      </w:r>
      <w:r w:rsidR="00953666" w:rsidRPr="000D73CC">
        <w:rPr>
          <w:rFonts w:cs="Traditional Arabic" w:hint="cs"/>
          <w:sz w:val="32"/>
          <w:rtl/>
          <w:lang w:bidi="fa-IR"/>
        </w:rPr>
        <w:t xml:space="preserve">﴾ </w:t>
      </w:r>
      <w:r w:rsidRPr="000D73CC">
        <w:rPr>
          <w:rFonts w:cs="IRNazli" w:hint="cs"/>
          <w:rtl/>
          <w:lang w:bidi="fa-IR"/>
        </w:rPr>
        <w:t>این آیه با وجود آنکه خداوند آنها را ستوده است این است که هیچ کس دراین دنیا با وجود اینکه از نظر معنوی به مراتب بالایی دست یافته باشد، امّا نمی‌داند که به بهشت می‌رود به دو دلیل: یکی اینکه او نمی‌داند که خاتمه او چگونه خواهد بود و دوم اینکه نمی‌تواند بر عمل خود تکیه نکند؛ پس اینها را خدا بخشیده است و با وجود این آنها به رحمت الهی امیدوار بودند و این به دلیل ایمان عمیق و استوار آنهاست</w:t>
      </w:r>
      <w:r w:rsidRPr="000D73CC">
        <w:rPr>
          <w:rStyle w:val="FootnoteReference"/>
          <w:rFonts w:cs="IRNazli"/>
          <w:rtl/>
          <w:lang w:bidi="fa-IR"/>
        </w:rPr>
        <w:footnoteReference w:id="1087"/>
      </w:r>
      <w:r w:rsidR="00953666" w:rsidRPr="000D73CC">
        <w:rPr>
          <w:rFonts w:cs="IRNazli" w:hint="cs"/>
          <w:rtl/>
          <w:lang w:bidi="fa-IR"/>
        </w:rPr>
        <w:t>.</w:t>
      </w:r>
    </w:p>
    <w:p w:rsidR="00813D02" w:rsidRPr="000D73CC" w:rsidRDefault="00813D02" w:rsidP="000A42BE">
      <w:pPr>
        <w:pStyle w:val="a4"/>
        <w:widowControl w:val="0"/>
        <w:rPr>
          <w:rtl/>
        </w:rPr>
      </w:pPr>
      <w:bookmarkStart w:id="834" w:name="_Toc439429843"/>
      <w:bookmarkStart w:id="835" w:name="_Toc270033349"/>
      <w:r w:rsidRPr="000D73CC">
        <w:rPr>
          <w:rFonts w:hint="cs"/>
          <w:rtl/>
        </w:rPr>
        <w:t>8- اتباع و پیروی از پیامبر اکرم</w:t>
      </w:r>
      <w:r w:rsidR="00361D92" w:rsidRPr="000D73CC">
        <w:rPr>
          <w:rFonts w:hint="cs"/>
          <w:rtl/>
        </w:rPr>
        <w:t xml:space="preserve"> </w:t>
      </w:r>
      <w:r w:rsidR="003B13DA" w:rsidRPr="000D73CC">
        <w:rPr>
          <w:rFonts w:ascii="" w:hAnsi="" w:cs="CTraditional Arabic" w:hint="cs"/>
          <w:b w:val="0"/>
          <w:bCs w:val="0"/>
          <w:sz w:val="28"/>
          <w:szCs w:val="28"/>
          <w:rtl/>
        </w:rPr>
        <w:t>ج</w:t>
      </w:r>
      <w:bookmarkEnd w:id="834"/>
      <w:r w:rsidR="003B13DA" w:rsidRPr="000D73CC">
        <w:rPr>
          <w:rFonts w:ascii="" w:hAnsi="" w:cs="CTraditional Arabic" w:hint="cs"/>
          <w:sz w:val="28"/>
          <w:szCs w:val="28"/>
          <w:rtl/>
        </w:rPr>
        <w:t xml:space="preserve"> </w:t>
      </w:r>
      <w:bookmarkEnd w:id="835"/>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از جمله اموری که بر جایگاه بزرگ و عظیم هجرت در قرآن کریم دلالت می‌نماید این است که خداوند متعال مهاجران و انصار را توصیف نموده است که آنها از پیامبر اکرم</w:t>
      </w:r>
      <w:r w:rsidR="003B13DA" w:rsidRPr="000D73CC">
        <w:rPr>
          <w:rFonts w:ascii="" w:hAnsi="" w:cs="CTraditional Arabic" w:hint="cs"/>
          <w:rtl/>
          <w:lang w:bidi="fa-IR"/>
        </w:rPr>
        <w:t xml:space="preserve"> ج</w:t>
      </w:r>
      <w:r w:rsidR="00361D92" w:rsidRPr="000D73CC">
        <w:rPr>
          <w:rFonts w:ascii="" w:hAnsi="" w:cs="CTraditional Arabic" w:hint="cs"/>
          <w:rtl/>
          <w:lang w:bidi="fa-IR"/>
        </w:rPr>
        <w:t xml:space="preserve"> </w:t>
      </w:r>
      <w:r w:rsidRPr="000D73CC">
        <w:rPr>
          <w:rFonts w:cs="IRNazli" w:hint="cs"/>
          <w:rtl/>
          <w:lang w:bidi="fa-IR"/>
        </w:rPr>
        <w:t>پیروی م</w:t>
      </w:r>
      <w:r w:rsidR="00953666" w:rsidRPr="000D73CC">
        <w:rPr>
          <w:rFonts w:cs="IRNazli" w:hint="cs"/>
          <w:rtl/>
          <w:lang w:bidi="fa-IR"/>
        </w:rPr>
        <w:t>ی‌کنند؛ خداوند متعال می‌فرماید:</w:t>
      </w:r>
    </w:p>
    <w:p w:rsidR="00813D02" w:rsidRPr="000D73CC" w:rsidRDefault="00223332"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 xml:space="preserve">لَّقَد تَّابَ </w:t>
      </w:r>
      <w:r w:rsidRPr="000D73CC">
        <w:rPr>
          <w:rFonts w:hint="cs"/>
          <w:rtl/>
        </w:rPr>
        <w:t>ٱ</w:t>
      </w:r>
      <w:r w:rsidRPr="000D73CC">
        <w:rPr>
          <w:rFonts w:hint="eastAsia"/>
          <w:rtl/>
        </w:rPr>
        <w:t>للَّهُ</w:t>
      </w:r>
      <w:r w:rsidRPr="000D73CC">
        <w:rPr>
          <w:rtl/>
        </w:rPr>
        <w:t xml:space="preserve"> عَلَى </w:t>
      </w:r>
      <w:r w:rsidRPr="000D73CC">
        <w:rPr>
          <w:rFonts w:hint="cs"/>
          <w:rtl/>
        </w:rPr>
        <w:t>ٱ</w:t>
      </w:r>
      <w:r w:rsidRPr="000D73CC">
        <w:rPr>
          <w:rFonts w:hint="eastAsia"/>
          <w:rtl/>
        </w:rPr>
        <w:t>لنَّبِيِّ</w:t>
      </w:r>
      <w:r w:rsidRPr="000D73CC">
        <w:rPr>
          <w:rtl/>
        </w:rPr>
        <w:t xml:space="preserve"> وَ</w:t>
      </w:r>
      <w:r w:rsidRPr="000D73CC">
        <w:rPr>
          <w:rFonts w:hint="cs"/>
          <w:rtl/>
        </w:rPr>
        <w:t>ٱ</w:t>
      </w:r>
      <w:r w:rsidRPr="000D73CC">
        <w:rPr>
          <w:rFonts w:hint="eastAsia"/>
          <w:rtl/>
        </w:rPr>
        <w:t>لۡمُهَٰجِرِينَ</w:t>
      </w:r>
      <w:r w:rsidRPr="000D73CC">
        <w:rPr>
          <w:rtl/>
        </w:rPr>
        <w:t xml:space="preserve"> وَ</w:t>
      </w:r>
      <w:r w:rsidRPr="000D73CC">
        <w:rPr>
          <w:rFonts w:hint="cs"/>
          <w:rtl/>
        </w:rPr>
        <w:t>ٱ</w:t>
      </w:r>
      <w:r w:rsidRPr="000D73CC">
        <w:rPr>
          <w:rFonts w:hint="eastAsia"/>
          <w:rtl/>
        </w:rPr>
        <w:t>لۡأَنصَارِ</w:t>
      </w:r>
      <w:r w:rsidRPr="000D73CC">
        <w:rPr>
          <w:rtl/>
        </w:rPr>
        <w:t xml:space="preserve"> </w:t>
      </w:r>
      <w:r w:rsidRPr="000D73CC">
        <w:rPr>
          <w:rFonts w:hint="cs"/>
          <w:rtl/>
        </w:rPr>
        <w:t>ٱ</w:t>
      </w:r>
      <w:r w:rsidRPr="000D73CC">
        <w:rPr>
          <w:rFonts w:hint="eastAsia"/>
          <w:rtl/>
        </w:rPr>
        <w:t>لَّذِينَ</w:t>
      </w:r>
      <w:r w:rsidRPr="000D73CC">
        <w:rPr>
          <w:rtl/>
        </w:rPr>
        <w:t xml:space="preserve"> </w:t>
      </w:r>
      <w:r w:rsidRPr="000D73CC">
        <w:rPr>
          <w:rFonts w:hint="cs"/>
          <w:rtl/>
        </w:rPr>
        <w:t>ٱ</w:t>
      </w:r>
      <w:r w:rsidRPr="000D73CC">
        <w:rPr>
          <w:rFonts w:hint="eastAsia"/>
          <w:rtl/>
        </w:rPr>
        <w:t>تَّبَعُوهُ</w:t>
      </w:r>
      <w:r w:rsidRPr="000D73CC">
        <w:rPr>
          <w:rtl/>
        </w:rPr>
        <w:t xml:space="preserve"> فِي سَاعَةِ </w:t>
      </w:r>
      <w:r w:rsidRPr="000D73CC">
        <w:rPr>
          <w:rFonts w:hint="cs"/>
          <w:rtl/>
        </w:rPr>
        <w:t>ٱ</w:t>
      </w:r>
      <w:r w:rsidRPr="000D73CC">
        <w:rPr>
          <w:rFonts w:hint="eastAsia"/>
          <w:rtl/>
        </w:rPr>
        <w:t>لۡعُسۡرَةِ</w:t>
      </w:r>
      <w:r w:rsidRPr="000D73CC">
        <w:rPr>
          <w:rtl/>
        </w:rPr>
        <w:t xml:space="preserve"> مِنۢ بَعۡدِ مَا كَادَ يَزِيغُ قُلُوبُ فَرِيقٖ مِّنۡهُمۡ ثُمَّ تَابَ عَلَيۡهِمۡۚ إِنَّهُ</w:t>
      </w:r>
      <w:r w:rsidRPr="000D73CC">
        <w:rPr>
          <w:rFonts w:hint="cs"/>
          <w:rtl/>
        </w:rPr>
        <w:t>ۥ</w:t>
      </w:r>
      <w:r w:rsidRPr="000D73CC">
        <w:rPr>
          <w:rtl/>
        </w:rPr>
        <w:t xml:space="preserve"> بِهِمۡ رَءُوفٞ رَّحِيمٞ١١٧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117]</w:t>
      </w:r>
      <w:r w:rsidRPr="000D73CC">
        <w:rPr>
          <w:rStyle w:val="Char7"/>
          <w:rFonts w:hint="cs"/>
          <w:rtl/>
        </w:rPr>
        <w:t>.</w:t>
      </w:r>
    </w:p>
    <w:p w:rsidR="00813D02" w:rsidRPr="005A762E" w:rsidRDefault="00813D02" w:rsidP="000A42BE">
      <w:pPr>
        <w:pStyle w:val="aa"/>
        <w:widowControl w:val="0"/>
        <w:rPr>
          <w:rFonts w:ascii="Times New Roman" w:hAnsi="Times New Roman" w:cs="B Lotus"/>
          <w:spacing w:val="-4"/>
          <w:rtl/>
        </w:rPr>
      </w:pPr>
      <w:r w:rsidRPr="005A762E">
        <w:rPr>
          <w:rStyle w:val="Char9"/>
          <w:rFonts w:hint="cs"/>
          <w:spacing w:val="-4"/>
          <w:rtl/>
        </w:rPr>
        <w:t>«</w:t>
      </w:r>
      <w:r w:rsidRPr="005A762E">
        <w:rPr>
          <w:rFonts w:hint="cs"/>
          <w:spacing w:val="-4"/>
          <w:rtl/>
        </w:rPr>
        <w:t>خداوند توبه پیغمبر و توبه مهاجرین و انصار را پذیرفت. مهاجرین و انصاری که در روزگار سختی از پیغمبر پیروی کردند؛ بعد از آنکه دل</w:t>
      </w:r>
      <w:r w:rsidR="00CE0F6C" w:rsidRPr="005A762E">
        <w:rPr>
          <w:rFonts w:hint="eastAsia"/>
          <w:spacing w:val="-4"/>
          <w:rtl/>
        </w:rPr>
        <w:t>‌</w:t>
      </w:r>
      <w:r w:rsidRPr="005A762E">
        <w:rPr>
          <w:rFonts w:hint="cs"/>
          <w:spacing w:val="-4"/>
          <w:rtl/>
        </w:rPr>
        <w:t>های دسته‌ای از آنان اندکی مانده بود که منحرف شود، باز هم خداوند توبه آنان را پذیرفت؛ چ</w:t>
      </w:r>
      <w:r w:rsidR="00223332" w:rsidRPr="005A762E">
        <w:rPr>
          <w:rFonts w:hint="cs"/>
          <w:spacing w:val="-4"/>
          <w:rtl/>
        </w:rPr>
        <w:t>راکه او بسیار رئوف و مهربان است</w:t>
      </w:r>
      <w:r w:rsidRPr="005A762E">
        <w:rPr>
          <w:rStyle w:val="Char9"/>
          <w:rFonts w:hint="cs"/>
          <w:spacing w:val="-4"/>
          <w:rtl/>
        </w:rPr>
        <w:t>»</w:t>
      </w:r>
      <w:r w:rsidR="00223332" w:rsidRPr="005A762E">
        <w:rPr>
          <w:rStyle w:val="Char9"/>
          <w:rFonts w:hint="cs"/>
          <w:spacing w:val="-4"/>
          <w:rtl/>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مهاجران و انصار کسانی هستند که نه تنها از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در گفتار و اعمالشان پیروی می‌کنند؛ بلکه در لحظه سختی هم از او پیروی می‌نمایند بنابراین، آنها با این کار سزاوار مقامی بزرگ هستند و شایسته‌اند که خداوند توبه آنها را بپذیرد.</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این آیه در غزو</w:t>
      </w:r>
      <w:r w:rsidR="00671026" w:rsidRPr="000D73CC">
        <w:rPr>
          <w:rFonts w:cs="IRNazli" w:hint="cs"/>
          <w:rtl/>
          <w:lang w:bidi="fa-IR"/>
        </w:rPr>
        <w:t>ۀ</w:t>
      </w:r>
      <w:r w:rsidRPr="000D73CC">
        <w:rPr>
          <w:rFonts w:cs="IRNazli" w:hint="cs"/>
          <w:rtl/>
          <w:lang w:bidi="fa-IR"/>
        </w:rPr>
        <w:t xml:space="preserve"> تبوک نازل شده است؛ چون این جنگ در قحط سالی و در شرایط سخت و گرمای شدید و کمبود توشه و آب بر مسلمانان واجب گردید.</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قتاده می‌گوید: در شدت گرما آنها به سوی تبوک رفتند. میزان مشقت و سختی که آنها با آن دچار شدند را خدا می‌داند. ما همین قدر می‌دانیم که دو نفر یک خرما را بین خود تقسیم می‌کردند و چند نفر یک خرما را بین خود رد و بدل می‌کردند که یکی آن را می‌مکید؛ سپس به دیگری می‌داد و بر آن آب می‌نوشید؛ سپس باز آن را می‌مکید و بر آن آب می‌نوشید؛ پس خداوند توب</w:t>
      </w:r>
      <w:r w:rsidR="00671026" w:rsidRPr="000D73CC">
        <w:rPr>
          <w:rFonts w:cs="IRNazli" w:hint="cs"/>
          <w:rtl/>
          <w:lang w:bidi="fa-IR"/>
        </w:rPr>
        <w:t>ۀ</w:t>
      </w:r>
      <w:r w:rsidRPr="000D73CC">
        <w:rPr>
          <w:rFonts w:cs="IRNazli" w:hint="cs"/>
          <w:rtl/>
          <w:lang w:bidi="fa-IR"/>
        </w:rPr>
        <w:t xml:space="preserve"> آنها را پذیرفت و آنان را سالم برگرداند</w:t>
      </w:r>
      <w:r w:rsidRPr="000D73CC">
        <w:rPr>
          <w:rStyle w:val="FootnoteReference"/>
          <w:rFonts w:cs="IRNazli"/>
          <w:rtl/>
          <w:lang w:bidi="fa-IR"/>
        </w:rPr>
        <w:footnoteReference w:id="1088"/>
      </w:r>
      <w:r w:rsidR="00CE0F6C" w:rsidRPr="000D73CC">
        <w:rPr>
          <w:rFonts w:cs="IRNazli" w:hint="cs"/>
          <w:rtl/>
          <w:lang w:bidi="fa-IR"/>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پیروی از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بر حقیقت ایمان دلالت می‌نماید و به روشنی بین ایمان و کفر فرق می‌گذارد همان طور که پیروی کردن دلیلی بر محبت خداست و محبت خدا چیزی نیست که فقط با زبان ادعا شود و شیفتگی و دلباختگی چیزی نیست مگر اینکه با آن پیروی کردن از پیامبر خدا همراه باشد و بر رهنمودها و راهنمایی</w:t>
      </w:r>
      <w:r w:rsidR="00CE0F6C" w:rsidRPr="000D73CC">
        <w:rPr>
          <w:rFonts w:cs="IRNazli" w:hint="eastAsia"/>
          <w:rtl/>
          <w:lang w:bidi="fa-IR"/>
        </w:rPr>
        <w:t>‌</w:t>
      </w:r>
      <w:r w:rsidRPr="000D73CC">
        <w:rPr>
          <w:rFonts w:cs="IRNazli" w:hint="cs"/>
          <w:rtl/>
          <w:lang w:bidi="fa-IR"/>
        </w:rPr>
        <w:t>های او گام برداشته شود و برنامه او را در زندگی اجرا نماید. ایمان، کلماتی نیست که گفته شود و احساساتی نیست که برانگیخته گردد و شعار نیست که بر پا شود؛ بلکه ایمان یعنی اطاعت از خدا و پیامبر و عمل کردن به برنامه‌ای که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رسالت آن را برعهده دارد؛</w:t>
      </w:r>
      <w:r w:rsidR="00CE0F6C" w:rsidRPr="000D73CC">
        <w:rPr>
          <w:rFonts w:cs="IRNazli" w:hint="cs"/>
          <w:rtl/>
          <w:lang w:bidi="fa-IR"/>
        </w:rPr>
        <w:t xml:space="preserve"> چنانکه خداوند متعال می‌فرماید:</w:t>
      </w:r>
    </w:p>
    <w:p w:rsidR="00813D02" w:rsidRPr="000D73CC" w:rsidRDefault="00914429" w:rsidP="005A762E">
      <w:pPr>
        <w:pStyle w:val="af"/>
        <w:widowControl w:val="0"/>
        <w:rPr>
          <w:rFonts w:ascii="Times New Roman" w:cs="B Lotus"/>
          <w:sz w:val="32"/>
          <w:szCs w:val="32"/>
          <w:rtl/>
        </w:rPr>
      </w:pPr>
      <w:r w:rsidRPr="000D73CC">
        <w:rPr>
          <w:rFonts w:ascii="Times New Roman" w:cs="Traditional Arabic" w:hint="cs"/>
          <w:sz w:val="32"/>
          <w:rtl/>
        </w:rPr>
        <w:t>﴿</w:t>
      </w:r>
      <w:r w:rsidRPr="000D73CC">
        <w:rPr>
          <w:rtl/>
        </w:rPr>
        <w:t>قُل</w:t>
      </w:r>
      <w:r w:rsidRPr="000D73CC">
        <w:rPr>
          <w:rFonts w:hint="cs"/>
          <w:rtl/>
        </w:rPr>
        <w:t>ۡ</w:t>
      </w:r>
      <w:r w:rsidRPr="000D73CC">
        <w:rPr>
          <w:rtl/>
        </w:rPr>
        <w:t xml:space="preserve"> </w:t>
      </w:r>
      <w:r w:rsidRPr="000D73CC">
        <w:rPr>
          <w:rFonts w:hint="cs"/>
          <w:rtl/>
        </w:rPr>
        <w:t>إِن</w:t>
      </w:r>
      <w:r w:rsidRPr="000D73CC">
        <w:rPr>
          <w:rtl/>
        </w:rPr>
        <w:t xml:space="preserve"> </w:t>
      </w:r>
      <w:r w:rsidRPr="000D73CC">
        <w:rPr>
          <w:rFonts w:hint="cs"/>
          <w:rtl/>
        </w:rPr>
        <w:t>كُنتُمۡ</w:t>
      </w:r>
      <w:r w:rsidRPr="000D73CC">
        <w:rPr>
          <w:rtl/>
        </w:rPr>
        <w:t xml:space="preserve"> </w:t>
      </w:r>
      <w:r w:rsidRPr="000D73CC">
        <w:rPr>
          <w:rFonts w:hint="cs"/>
          <w:rtl/>
        </w:rPr>
        <w:t>تُحِبُّونَ</w:t>
      </w:r>
      <w:r w:rsidRPr="000D73CC">
        <w:rPr>
          <w:rtl/>
        </w:rPr>
        <w:t xml:space="preserve"> </w:t>
      </w:r>
      <w:r w:rsidRPr="000D73CC">
        <w:rPr>
          <w:rFonts w:hint="cs"/>
          <w:rtl/>
        </w:rPr>
        <w:t>ٱ</w:t>
      </w:r>
      <w:r w:rsidRPr="000D73CC">
        <w:rPr>
          <w:rFonts w:hint="eastAsia"/>
          <w:rtl/>
        </w:rPr>
        <w:t>للَّهَ</w:t>
      </w:r>
      <w:r w:rsidRPr="000D73CC">
        <w:rPr>
          <w:rtl/>
        </w:rPr>
        <w:t xml:space="preserve"> فَ</w:t>
      </w:r>
      <w:r w:rsidRPr="000D73CC">
        <w:rPr>
          <w:rFonts w:hint="cs"/>
          <w:rtl/>
        </w:rPr>
        <w:t>ٱ</w:t>
      </w:r>
      <w:r w:rsidRPr="000D73CC">
        <w:rPr>
          <w:rFonts w:hint="eastAsia"/>
          <w:rtl/>
        </w:rPr>
        <w:t>تَّبِعُونِي</w:t>
      </w:r>
      <w:r w:rsidRPr="000D73CC">
        <w:rPr>
          <w:rtl/>
        </w:rPr>
        <w:t xml:space="preserve"> يُحۡبِبۡكُمُ </w:t>
      </w:r>
      <w:r w:rsidRPr="000D73CC">
        <w:rPr>
          <w:rFonts w:hint="cs"/>
          <w:rtl/>
        </w:rPr>
        <w:t>ٱ</w:t>
      </w:r>
      <w:r w:rsidRPr="000D73CC">
        <w:rPr>
          <w:rFonts w:hint="eastAsia"/>
          <w:rtl/>
        </w:rPr>
        <w:t>للَّهُ</w:t>
      </w:r>
      <w:r w:rsidRPr="000D73CC">
        <w:rPr>
          <w:rtl/>
        </w:rPr>
        <w:t xml:space="preserve"> وَيَغۡفِرۡ لَكُمۡ ذُنُوبَكُمۡۚ وَ</w:t>
      </w:r>
      <w:r w:rsidRPr="000D73CC">
        <w:rPr>
          <w:rFonts w:hint="cs"/>
          <w:rtl/>
        </w:rPr>
        <w:t>ٱ</w:t>
      </w:r>
      <w:r w:rsidRPr="000D73CC">
        <w:rPr>
          <w:rFonts w:hint="eastAsia"/>
          <w:rtl/>
        </w:rPr>
        <w:t>للَّهُ</w:t>
      </w:r>
      <w:r w:rsidRPr="000D73CC">
        <w:rPr>
          <w:rtl/>
        </w:rPr>
        <w:t xml:space="preserve"> غَفُورٞ رَّحِيمٞ٣١ قُلۡ أَطِيعُواْ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لرَّسُولَۖ</w:t>
      </w:r>
      <w:r w:rsidRPr="000D73CC">
        <w:rPr>
          <w:rtl/>
        </w:rPr>
        <w:t xml:space="preserve"> فَإِن تَوَلَّوۡاْ فَإِنَّ </w:t>
      </w:r>
      <w:r w:rsidRPr="000D73CC">
        <w:rPr>
          <w:rFonts w:hint="cs"/>
          <w:rtl/>
        </w:rPr>
        <w:t>ٱ</w:t>
      </w:r>
      <w:r w:rsidRPr="000D73CC">
        <w:rPr>
          <w:rFonts w:hint="eastAsia"/>
          <w:rtl/>
        </w:rPr>
        <w:t>للَّهَ</w:t>
      </w:r>
      <w:r w:rsidRPr="000D73CC">
        <w:rPr>
          <w:rtl/>
        </w:rPr>
        <w:t xml:space="preserve"> لَا يُحِبُّ </w:t>
      </w:r>
      <w:r w:rsidRPr="000D73CC">
        <w:rPr>
          <w:rFonts w:hint="cs"/>
          <w:rtl/>
        </w:rPr>
        <w:t>ٱ</w:t>
      </w:r>
      <w:r w:rsidRPr="000D73CC">
        <w:rPr>
          <w:rFonts w:hint="eastAsia"/>
          <w:rtl/>
        </w:rPr>
        <w:t>لۡكَٰفِرِينَ</w:t>
      </w:r>
      <w:r w:rsidRPr="000D73CC">
        <w:rPr>
          <w:rtl/>
        </w:rPr>
        <w:t>٣٢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31-32]</w:t>
      </w:r>
      <w:r w:rsidRPr="000D73CC">
        <w:rPr>
          <w:rStyle w:val="Char7"/>
          <w:rFonts w:hint="cs"/>
          <w:rtl/>
        </w:rPr>
        <w:t>.</w:t>
      </w:r>
    </w:p>
    <w:p w:rsidR="00813D02" w:rsidRPr="000D73CC" w:rsidRDefault="00813D02" w:rsidP="005A762E">
      <w:pPr>
        <w:pStyle w:val="aa"/>
        <w:widowControl w:val="0"/>
        <w:rPr>
          <w:rFonts w:ascii="Times New Roman" w:hAnsi="Times New Roman" w:cs="B Lotus"/>
          <w:rtl/>
        </w:rPr>
      </w:pPr>
      <w:r w:rsidRPr="000D73CC">
        <w:rPr>
          <w:rStyle w:val="Char9"/>
          <w:rFonts w:hint="cs"/>
          <w:rtl/>
        </w:rPr>
        <w:t>«</w:t>
      </w:r>
      <w:r w:rsidRPr="005A762E">
        <w:rPr>
          <w:rFonts w:hint="cs"/>
          <w:rtl/>
        </w:rPr>
        <w:t>بگو اگر خدا را دوست می‌دارید، از من پیروی کنید تا خدا شما را دوست بدارد و گناهانتان را ببخشاید و خداوند آمرزند</w:t>
      </w:r>
      <w:r w:rsidR="00671026" w:rsidRPr="005A762E">
        <w:rPr>
          <w:rFonts w:hint="cs"/>
          <w:rtl/>
        </w:rPr>
        <w:t>ۀ</w:t>
      </w:r>
      <w:r w:rsidRPr="005A762E">
        <w:rPr>
          <w:rFonts w:hint="cs"/>
          <w:rtl/>
        </w:rPr>
        <w:t xml:space="preserve"> مهربان است. بگو از خدا و از پیغمبر اطاعت و فرمانبرداری کنید و اگر سرپیچی کنند، خداوند کافران را دوست نمی‌دارد</w:t>
      </w:r>
      <w:r w:rsidRPr="000D73CC">
        <w:rPr>
          <w:rStyle w:val="Char9"/>
          <w:rFonts w:hint="cs"/>
          <w:rtl/>
        </w:rPr>
        <w:t>»</w:t>
      </w:r>
      <w:r w:rsidR="00914429" w:rsidRPr="000D73CC">
        <w:rPr>
          <w:rStyle w:val="Char5"/>
        </w:rPr>
        <w:t>.</w:t>
      </w:r>
    </w:p>
    <w:p w:rsidR="00813D02" w:rsidRPr="000D73CC" w:rsidRDefault="00813D02" w:rsidP="000A42BE">
      <w:pPr>
        <w:widowControl w:val="0"/>
        <w:tabs>
          <w:tab w:val="right" w:pos="7371"/>
        </w:tabs>
        <w:ind w:firstLine="284"/>
        <w:jc w:val="both"/>
        <w:rPr>
          <w:rFonts w:cs="IRNazli"/>
          <w:rtl/>
          <w:lang w:bidi="fa-IR"/>
        </w:rPr>
      </w:pPr>
      <w:r w:rsidRPr="000D73CC">
        <w:rPr>
          <w:rFonts w:cs="IRNazli" w:hint="cs"/>
          <w:rtl/>
          <w:lang w:bidi="fa-IR"/>
        </w:rPr>
        <w:t>ابن کثیر در تفسیر آیه مذکور می‌گوید: «این آیه کریمه پاسخ قاطعی است بر ادعای کسانی که مدعی محبت خدا هستند، امّا از راه و روش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تبعیت نمی‌نمایند. هر کسی را که ادعای محبت خدا را می‌نماید و بر طریق محمدی نیست محکوم می‌نماید؛ زیرا در حقیقت ادعای چنین فردی در واقع دروغ است مگر اینکه از شریعت محمد و دین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در گفتار و افعال پیروی نماید</w:t>
      </w:r>
      <w:r w:rsidRPr="000D73CC">
        <w:rPr>
          <w:rStyle w:val="FootnoteReference"/>
          <w:rFonts w:cs="IRNazli"/>
          <w:rtl/>
          <w:lang w:bidi="fa-IR"/>
        </w:rPr>
        <w:footnoteReference w:id="1089"/>
      </w:r>
      <w:r w:rsidRPr="000D73CC">
        <w:rPr>
          <w:rFonts w:cs="IRNazli" w:hint="cs"/>
          <w:rtl/>
          <w:lang w:bidi="fa-IR"/>
        </w:rPr>
        <w:t xml:space="preserve"> همان طور که در حدیث صحیح از پیامبر اکرم</w:t>
      </w:r>
      <w:r w:rsidR="00361D92" w:rsidRPr="000D73CC">
        <w:rPr>
          <w:rFonts w:cs="IRNazli" w:hint="cs"/>
          <w:rtl/>
          <w:lang w:bidi="fa-IR"/>
        </w:rPr>
        <w:t xml:space="preserve"> </w:t>
      </w:r>
      <w:r w:rsidR="003B13DA" w:rsidRPr="000D73CC">
        <w:rPr>
          <w:rFonts w:ascii="" w:hAnsi="" w:cs="CTraditional Arabic" w:hint="cs"/>
          <w:rtl/>
          <w:lang w:bidi="fa-IR"/>
        </w:rPr>
        <w:t>ج</w:t>
      </w:r>
      <w:r w:rsidR="00361D92" w:rsidRPr="000D73CC">
        <w:rPr>
          <w:rFonts w:ascii="" w:hAnsi="" w:cs="CTraditional Arabic" w:hint="cs"/>
          <w:rtl/>
          <w:lang w:bidi="fa-IR"/>
        </w:rPr>
        <w:t xml:space="preserve"> </w:t>
      </w:r>
      <w:r w:rsidRPr="000D73CC">
        <w:rPr>
          <w:rFonts w:cs="IRNazli" w:hint="cs"/>
          <w:rtl/>
          <w:lang w:bidi="fa-IR"/>
        </w:rPr>
        <w:t>ثابت است که فرمود: «هر کس کاری انجام دهد که ما بر آن کار دستور</w:t>
      </w:r>
      <w:r w:rsidR="00914429" w:rsidRPr="000D73CC">
        <w:rPr>
          <w:rFonts w:cs="IRNazli" w:hint="cs"/>
          <w:rtl/>
          <w:lang w:bidi="fa-IR"/>
        </w:rPr>
        <w:t xml:space="preserve"> نداده‌ایم؛ پس آن کار مردود است</w:t>
      </w:r>
      <w:r w:rsidRPr="000D73CC">
        <w:rPr>
          <w:rFonts w:cs="IRNazli" w:hint="cs"/>
          <w:rtl/>
          <w:lang w:bidi="fa-IR"/>
        </w:rPr>
        <w:t>»</w:t>
      </w:r>
      <w:r w:rsidRPr="000D73CC">
        <w:rPr>
          <w:rStyle w:val="FootnoteReference"/>
          <w:rFonts w:cs="IRNazli"/>
          <w:rtl/>
          <w:lang w:bidi="fa-IR"/>
        </w:rPr>
        <w:footnoteReference w:id="1090"/>
      </w:r>
      <w:r w:rsidR="00914429" w:rsidRPr="000D73CC">
        <w:rPr>
          <w:rFonts w:cs="IRNazli"/>
          <w:lang w:bidi="fa-IR"/>
        </w:rPr>
        <w:t>.</w:t>
      </w:r>
    </w:p>
    <w:p w:rsidR="00813D02" w:rsidRPr="000D73CC" w:rsidRDefault="00813D02" w:rsidP="005A762E">
      <w:pPr>
        <w:pStyle w:val="a4"/>
        <w:widowControl w:val="0"/>
        <w:spacing w:line="221" w:lineRule="auto"/>
        <w:rPr>
          <w:rtl/>
        </w:rPr>
      </w:pPr>
      <w:bookmarkStart w:id="836" w:name="_Toc270033350"/>
      <w:bookmarkStart w:id="837" w:name="_Toc439429844"/>
      <w:r w:rsidRPr="000D73CC">
        <w:rPr>
          <w:rFonts w:hint="cs"/>
          <w:rtl/>
        </w:rPr>
        <w:t>9- پیشی گرفتن و سبقت در ایمان و عمل</w:t>
      </w:r>
      <w:bookmarkEnd w:id="836"/>
      <w:bookmarkEnd w:id="837"/>
    </w:p>
    <w:p w:rsidR="00813D02" w:rsidRPr="000D73CC" w:rsidRDefault="00813D02" w:rsidP="000A42BE">
      <w:pPr>
        <w:widowControl w:val="0"/>
        <w:tabs>
          <w:tab w:val="right" w:pos="7371"/>
        </w:tabs>
        <w:ind w:firstLine="284"/>
        <w:jc w:val="both"/>
        <w:rPr>
          <w:rFonts w:cs="IRNazli"/>
          <w:sz w:val="30"/>
          <w:rtl/>
          <w:lang w:bidi="fa-IR"/>
        </w:rPr>
      </w:pPr>
      <w:r w:rsidRPr="000D73CC">
        <w:rPr>
          <w:rFonts w:cs="IRNazli" w:hint="cs"/>
          <w:sz w:val="30"/>
          <w:rtl/>
          <w:lang w:bidi="fa-IR"/>
        </w:rPr>
        <w:t>خداوند متعال می</w:t>
      </w:r>
      <w:r w:rsidRPr="000D73CC">
        <w:rPr>
          <w:rFonts w:cs="IRNazli" w:hint="cs"/>
          <w:rtl/>
          <w:lang w:bidi="fa-IR"/>
        </w:rPr>
        <w:t>‌فرماید:</w:t>
      </w:r>
    </w:p>
    <w:p w:rsidR="00813D02" w:rsidRPr="000D73CC" w:rsidRDefault="006209D9" w:rsidP="005A762E">
      <w:pPr>
        <w:pStyle w:val="af"/>
        <w:widowControl w:val="0"/>
        <w:spacing w:line="221" w:lineRule="auto"/>
        <w:rPr>
          <w:rFonts w:ascii="Times New Roman" w:cs="B Lotus"/>
          <w:sz w:val="32"/>
          <w:szCs w:val="32"/>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لسَّٰبِقُونَ</w:t>
      </w:r>
      <w:r w:rsidRPr="000D73CC">
        <w:rPr>
          <w:rtl/>
        </w:rPr>
        <w:t xml:space="preserve"> </w:t>
      </w:r>
      <w:r w:rsidRPr="000D73CC">
        <w:rPr>
          <w:rFonts w:hint="cs"/>
          <w:rtl/>
        </w:rPr>
        <w:t>ٱ</w:t>
      </w:r>
      <w:r w:rsidRPr="000D73CC">
        <w:rPr>
          <w:rFonts w:hint="eastAsia"/>
          <w:rtl/>
        </w:rPr>
        <w:t>لۡأَوَّلُونَ</w:t>
      </w:r>
      <w:r w:rsidRPr="000D73CC">
        <w:rPr>
          <w:rtl/>
        </w:rPr>
        <w:t xml:space="preserve"> مِنَ </w:t>
      </w:r>
      <w:r w:rsidRPr="000D73CC">
        <w:rPr>
          <w:rFonts w:hint="cs"/>
          <w:rtl/>
        </w:rPr>
        <w:t>ٱ</w:t>
      </w:r>
      <w:r w:rsidRPr="000D73CC">
        <w:rPr>
          <w:rFonts w:hint="eastAsia"/>
          <w:rtl/>
        </w:rPr>
        <w:t>لۡمُهَٰجِرِينَ</w:t>
      </w:r>
      <w:r w:rsidRPr="000D73CC">
        <w:rPr>
          <w:rtl/>
        </w:rPr>
        <w:t xml:space="preserve"> وَ</w:t>
      </w:r>
      <w:r w:rsidRPr="000D73CC">
        <w:rPr>
          <w:rFonts w:hint="cs"/>
          <w:rtl/>
        </w:rPr>
        <w:t>ٱ</w:t>
      </w:r>
      <w:r w:rsidRPr="000D73CC">
        <w:rPr>
          <w:rFonts w:hint="eastAsia"/>
          <w:rtl/>
        </w:rPr>
        <w:t>لۡأَنصَارِ</w:t>
      </w:r>
      <w:r w:rsidRPr="000D73CC">
        <w:rPr>
          <w:rtl/>
        </w:rPr>
        <w:t xml:space="preserve"> وَ</w:t>
      </w:r>
      <w:r w:rsidRPr="000D73CC">
        <w:rPr>
          <w:rFonts w:hint="cs"/>
          <w:rtl/>
        </w:rPr>
        <w:t>ٱ</w:t>
      </w:r>
      <w:r w:rsidRPr="000D73CC">
        <w:rPr>
          <w:rFonts w:hint="eastAsia"/>
          <w:rtl/>
        </w:rPr>
        <w:t>لَّذِينَ</w:t>
      </w:r>
      <w:r w:rsidRPr="000D73CC">
        <w:rPr>
          <w:rtl/>
        </w:rPr>
        <w:t xml:space="preserve"> </w:t>
      </w:r>
      <w:r w:rsidRPr="000D73CC">
        <w:rPr>
          <w:rFonts w:hint="cs"/>
          <w:rtl/>
        </w:rPr>
        <w:t>ٱ</w:t>
      </w:r>
      <w:r w:rsidRPr="000D73CC">
        <w:rPr>
          <w:rFonts w:hint="eastAsia"/>
          <w:rtl/>
        </w:rPr>
        <w:t>تَّبَعُوهُم</w:t>
      </w:r>
      <w:r w:rsidRPr="000D73CC">
        <w:rPr>
          <w:rtl/>
        </w:rPr>
        <w:t xml:space="preserve"> بِإِحۡسَٰنٖ رَّضِيَ </w:t>
      </w:r>
      <w:r w:rsidRPr="000D73CC">
        <w:rPr>
          <w:rFonts w:hint="cs"/>
          <w:rtl/>
        </w:rPr>
        <w:t>ٱ</w:t>
      </w:r>
      <w:r w:rsidRPr="000D73CC">
        <w:rPr>
          <w:rFonts w:hint="eastAsia"/>
          <w:rtl/>
        </w:rPr>
        <w:t>للَّهُ</w:t>
      </w:r>
      <w:r w:rsidRPr="000D73CC">
        <w:rPr>
          <w:rtl/>
        </w:rPr>
        <w:t xml:space="preserve"> عَنۡهُمۡ وَرَضُواْ عَنۡهُ وَأَعَدَّ لَهُمۡ جَنَّٰتٖ تَجۡرِي تَحۡتَهَا </w:t>
      </w:r>
      <w:r w:rsidRPr="000D73CC">
        <w:rPr>
          <w:rFonts w:hint="cs"/>
          <w:rtl/>
        </w:rPr>
        <w:t>ٱ</w:t>
      </w:r>
      <w:r w:rsidRPr="000D73CC">
        <w:rPr>
          <w:rFonts w:hint="eastAsia"/>
          <w:rtl/>
        </w:rPr>
        <w:t>لۡأَنۡهَٰرُ</w:t>
      </w:r>
      <w:r w:rsidRPr="000D73CC">
        <w:rPr>
          <w:rtl/>
        </w:rPr>
        <w:t xml:space="preserve"> خَٰلِدِينَ فِيهَآ أَبَدٗاۚ ذَٰلِكَ </w:t>
      </w:r>
      <w:r w:rsidRPr="000D73CC">
        <w:rPr>
          <w:rFonts w:hint="cs"/>
          <w:rtl/>
        </w:rPr>
        <w:t>ٱ</w:t>
      </w:r>
      <w:r w:rsidRPr="000D73CC">
        <w:rPr>
          <w:rFonts w:hint="eastAsia"/>
          <w:rtl/>
        </w:rPr>
        <w:t>لۡفَوۡزُ</w:t>
      </w:r>
      <w:r w:rsidRPr="000D73CC">
        <w:rPr>
          <w:rtl/>
        </w:rPr>
        <w:t xml:space="preserve"> </w:t>
      </w:r>
      <w:r w:rsidRPr="000D73CC">
        <w:rPr>
          <w:rFonts w:hint="cs"/>
          <w:rtl/>
        </w:rPr>
        <w:t>ٱ</w:t>
      </w:r>
      <w:r w:rsidRPr="000D73CC">
        <w:rPr>
          <w:rFonts w:hint="eastAsia"/>
          <w:rtl/>
        </w:rPr>
        <w:t>لۡعَظِيمُ</w:t>
      </w:r>
      <w:r w:rsidRPr="000D73CC">
        <w:rPr>
          <w:rtl/>
        </w:rPr>
        <w:t>١٠٠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100]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پیشگامان نخستین مهاجران و انصار و کسانی که به نیکی روش آنان را در پیش گرفتند و راه ایشان را به خوبی پیمودند، خداوند از آنها خشنود است و ایشان هم از خدا خشنود و خداوند برای آنان بهشت را آماده ساخته است که در زیر درختان و کاخهای آن رودخانه‌ها جاری است و جاودانه در آن می‌مانند، این است پیروزی بزرگ و رستگاری سترگ</w:t>
      </w:r>
      <w:r w:rsidRPr="000D73CC">
        <w:rPr>
          <w:rStyle w:val="Char9"/>
          <w:rFonts w:hint="cs"/>
          <w:rtl/>
        </w:rPr>
        <w:t>»</w:t>
      </w:r>
      <w:r w:rsidR="006209D9" w:rsidRPr="000D73CC">
        <w:rPr>
          <w:rStyle w:val="Char9"/>
          <w:rFonts w:hint="cs"/>
          <w:rtl/>
        </w:rPr>
        <w:t>.</w:t>
      </w:r>
    </w:p>
    <w:p w:rsidR="00813D02" w:rsidRPr="005A762E" w:rsidRDefault="00813D02" w:rsidP="000A42BE">
      <w:pPr>
        <w:pStyle w:val="StyleComplexBLotus12ptJustifiedFirstline05cmCharCharCharCharCharCharCharChar"/>
        <w:widowControl w:val="0"/>
        <w:tabs>
          <w:tab w:val="right" w:pos="7371"/>
        </w:tabs>
        <w:spacing w:line="240" w:lineRule="auto"/>
        <w:rPr>
          <w:rFonts w:cs="IRNazli"/>
          <w:spacing w:val="-4"/>
          <w:sz w:val="28"/>
          <w:szCs w:val="28"/>
          <w:rtl/>
          <w:lang w:bidi="fa-IR"/>
        </w:rPr>
      </w:pPr>
      <w:r w:rsidRPr="005A762E">
        <w:rPr>
          <w:rFonts w:cs="IRNazli" w:hint="cs"/>
          <w:spacing w:val="-4"/>
          <w:sz w:val="28"/>
          <w:szCs w:val="28"/>
          <w:rtl/>
          <w:lang w:bidi="fa-IR"/>
        </w:rPr>
        <w:t>رازی گفته است سبقت در ایمان، باعث فضیلت است؛ زیرا اقدام آنها به انجام این کارها باعث می‌شود تا دیگران به آنها اقتدا نمایند. پیامبر اکرم</w:t>
      </w:r>
      <w:r w:rsidR="00361D92" w:rsidRPr="005A762E">
        <w:rPr>
          <w:rFonts w:cs="IRNazli" w:hint="cs"/>
          <w:spacing w:val="-4"/>
          <w:sz w:val="28"/>
          <w:szCs w:val="28"/>
          <w:rtl/>
          <w:lang w:bidi="fa-IR"/>
        </w:rPr>
        <w:t xml:space="preserve"> </w:t>
      </w:r>
      <w:r w:rsidR="003B13DA" w:rsidRPr="005A762E">
        <w:rPr>
          <w:rFonts w:ascii="" w:hAnsi="" w:cs="CTraditional Arabic" w:hint="cs"/>
          <w:spacing w:val="-4"/>
          <w:sz w:val="28"/>
          <w:szCs w:val="28"/>
          <w:rtl/>
          <w:lang w:bidi="fa-IR"/>
        </w:rPr>
        <w:t>ج</w:t>
      </w:r>
      <w:r w:rsidR="00361D92" w:rsidRPr="005A762E">
        <w:rPr>
          <w:rFonts w:ascii="" w:hAnsi="" w:cs="CTraditional Arabic" w:hint="cs"/>
          <w:spacing w:val="-4"/>
          <w:sz w:val="28"/>
          <w:szCs w:val="28"/>
          <w:rtl/>
          <w:lang w:bidi="fa-IR"/>
        </w:rPr>
        <w:t xml:space="preserve"> </w:t>
      </w:r>
      <w:r w:rsidRPr="005A762E">
        <w:rPr>
          <w:rFonts w:cs="IRNazli" w:hint="cs"/>
          <w:spacing w:val="-4"/>
          <w:sz w:val="28"/>
          <w:szCs w:val="28"/>
          <w:rtl/>
          <w:lang w:bidi="fa-IR"/>
        </w:rPr>
        <w:t>می‌فرماید: «هر کس سنت نیکی را پایه‌گذاری کند، پاداش آن و پاداش هر کس به آن عمل کند تا روز قیامت به او می‌رسد</w:t>
      </w:r>
      <w:r w:rsidRPr="005A762E">
        <w:rPr>
          <w:rStyle w:val="FootnoteReference"/>
          <w:rFonts w:cs="IRNazli"/>
          <w:spacing w:val="-4"/>
          <w:sz w:val="28"/>
          <w:szCs w:val="28"/>
          <w:rtl/>
          <w:lang w:bidi="fa-IR"/>
        </w:rPr>
        <w:footnoteReference w:id="1091"/>
      </w:r>
      <w:r w:rsidRPr="005A762E">
        <w:rPr>
          <w:rFonts w:cs="IRNazli" w:hint="cs"/>
          <w:spacing w:val="-4"/>
          <w:sz w:val="28"/>
          <w:szCs w:val="28"/>
          <w:rtl/>
          <w:lang w:bidi="fa-IR"/>
        </w:rPr>
        <w:t>»</w:t>
      </w:r>
      <w:r w:rsidR="006209D9" w:rsidRPr="005A762E">
        <w:rPr>
          <w:rFonts w:cs="IRNazli" w:hint="cs"/>
          <w:spacing w:val="-4"/>
          <w:sz w:val="28"/>
          <w:szCs w:val="28"/>
          <w:rtl/>
          <w:lang w:bidi="fa-IR"/>
        </w:rPr>
        <w:t>.</w:t>
      </w:r>
      <w:r w:rsidRPr="005A762E">
        <w:rPr>
          <w:rFonts w:cs="IRNazli" w:hint="cs"/>
          <w:spacing w:val="-4"/>
          <w:sz w:val="28"/>
          <w:szCs w:val="28"/>
          <w:rtl/>
          <w:lang w:bidi="fa-IR"/>
        </w:rPr>
        <w:t xml:space="preserve"> زیرا انگیزه‌های مردم در احوال دینی و دنیوی از آنچه از افراد مانند خود می‌بینند، تقویت می‌شود بنابراین، مهاجران سران و سردارن مسلمانان هستند</w:t>
      </w:r>
      <w:r w:rsidRPr="005A762E">
        <w:rPr>
          <w:rStyle w:val="FootnoteReference"/>
          <w:rFonts w:cs="IRNazli"/>
          <w:spacing w:val="-4"/>
          <w:sz w:val="28"/>
          <w:szCs w:val="28"/>
          <w:rtl/>
          <w:lang w:bidi="fa-IR"/>
        </w:rPr>
        <w:footnoteReference w:id="1092"/>
      </w:r>
      <w:r w:rsidR="006209D9" w:rsidRPr="005A762E">
        <w:rPr>
          <w:rFonts w:cs="IRNazli" w:hint="cs"/>
          <w:spacing w:val="-4"/>
          <w:sz w:val="28"/>
          <w:szCs w:val="28"/>
          <w:rtl/>
          <w:lang w:bidi="fa-IR"/>
        </w:rPr>
        <w:t>.</w:t>
      </w:r>
    </w:p>
    <w:p w:rsidR="00813D02" w:rsidRPr="005A762E" w:rsidRDefault="00813D02" w:rsidP="000A42BE">
      <w:pPr>
        <w:pStyle w:val="StyleComplexBLotus12ptJustifiedFirstline05cmCharCharCharCharCharCharCharChar"/>
        <w:widowControl w:val="0"/>
        <w:tabs>
          <w:tab w:val="right" w:pos="7371"/>
        </w:tabs>
        <w:spacing w:line="240" w:lineRule="auto"/>
        <w:rPr>
          <w:rFonts w:cs="IRNazli"/>
          <w:spacing w:val="-2"/>
          <w:sz w:val="28"/>
          <w:szCs w:val="28"/>
          <w:rtl/>
          <w:lang w:bidi="fa-IR"/>
        </w:rPr>
      </w:pPr>
      <w:r w:rsidRPr="005A762E">
        <w:rPr>
          <w:rFonts w:ascii="Times New Roman" w:hAnsi="Times New Roman" w:cs="IRNazli" w:hint="cs"/>
          <w:spacing w:val="-2"/>
          <w:sz w:val="28"/>
          <w:szCs w:val="28"/>
          <w:rtl/>
          <w:lang w:bidi="fa-IR"/>
        </w:rPr>
        <w:t>این گونه خداوند متعال آن دسته از مهاجران اولیه که قبل از همه هجرت کرده</w:t>
      </w:r>
      <w:r w:rsidRPr="005A762E">
        <w:rPr>
          <w:rFonts w:cs="IRNazli" w:hint="cs"/>
          <w:spacing w:val="-2"/>
          <w:sz w:val="28"/>
          <w:szCs w:val="28"/>
          <w:rtl/>
          <w:lang w:bidi="fa-IR"/>
        </w:rPr>
        <w:t>‌اند، را از میان عنصرهای یکتا و کمیابی که فشارها و شکنجه و گرسنگی و غربت و عذاب و مرگ در بدترین صورتها را تحمل کردند، انتخاب کرد تا آنها پای</w:t>
      </w:r>
      <w:r w:rsidR="00671026" w:rsidRPr="005A762E">
        <w:rPr>
          <w:rFonts w:cs="IRNazli" w:hint="cs"/>
          <w:spacing w:val="-2"/>
          <w:sz w:val="28"/>
          <w:szCs w:val="28"/>
          <w:rtl/>
          <w:lang w:bidi="fa-IR"/>
        </w:rPr>
        <w:t>ۀ</w:t>
      </w:r>
      <w:r w:rsidRPr="005A762E">
        <w:rPr>
          <w:rFonts w:cs="IRNazli" w:hint="cs"/>
          <w:spacing w:val="-2"/>
          <w:sz w:val="28"/>
          <w:szCs w:val="28"/>
          <w:rtl/>
          <w:lang w:bidi="fa-IR"/>
        </w:rPr>
        <w:t xml:space="preserve"> محکم این دین در مکه و بعد از آن پای</w:t>
      </w:r>
      <w:r w:rsidR="00671026" w:rsidRPr="005A762E">
        <w:rPr>
          <w:rFonts w:cs="IRNazli" w:hint="cs"/>
          <w:spacing w:val="-2"/>
          <w:sz w:val="28"/>
          <w:szCs w:val="28"/>
          <w:rtl/>
          <w:lang w:bidi="fa-IR"/>
        </w:rPr>
        <w:t>ۀ</w:t>
      </w:r>
      <w:r w:rsidRPr="005A762E">
        <w:rPr>
          <w:rFonts w:cs="IRNazli" w:hint="cs"/>
          <w:spacing w:val="-2"/>
          <w:sz w:val="28"/>
          <w:szCs w:val="28"/>
          <w:rtl/>
          <w:lang w:bidi="fa-IR"/>
        </w:rPr>
        <w:t xml:space="preserve"> محکم این دین در مدینه همراه آن دسته از انصار که در یاری کردن و ایمان پیشی گرفته بودند، قرار گیرند. انصار گرچه در آغاز امر با مشکلات آن گونه که مهاجران گرفتار شدند، برخورد نکردند، اما بیعت آنان با پیامبر اکرم</w:t>
      </w:r>
      <w:r w:rsidR="00361D92" w:rsidRPr="005A762E">
        <w:rPr>
          <w:rFonts w:cs="IRNazli" w:hint="cs"/>
          <w:spacing w:val="-2"/>
          <w:sz w:val="28"/>
          <w:szCs w:val="28"/>
          <w:rtl/>
          <w:lang w:bidi="fa-IR"/>
        </w:rPr>
        <w:t xml:space="preserve"> </w:t>
      </w:r>
      <w:r w:rsidR="003B13DA" w:rsidRPr="005A762E">
        <w:rPr>
          <w:rFonts w:ascii="" w:hAnsi="" w:cs="CTraditional Arabic" w:hint="cs"/>
          <w:spacing w:val="-2"/>
          <w:sz w:val="28"/>
          <w:szCs w:val="28"/>
          <w:rtl/>
          <w:lang w:bidi="fa-IR"/>
        </w:rPr>
        <w:t>ج</w:t>
      </w:r>
      <w:r w:rsidR="00361D92" w:rsidRPr="005A762E">
        <w:rPr>
          <w:rFonts w:ascii="" w:hAnsi="" w:cs="CTraditional Arabic" w:hint="cs"/>
          <w:spacing w:val="-2"/>
          <w:sz w:val="28"/>
          <w:szCs w:val="28"/>
          <w:rtl/>
          <w:lang w:bidi="fa-IR"/>
        </w:rPr>
        <w:t xml:space="preserve"> </w:t>
      </w:r>
      <w:r w:rsidRPr="005A762E">
        <w:rPr>
          <w:rFonts w:cs="IRNazli" w:hint="cs"/>
          <w:spacing w:val="-2"/>
          <w:sz w:val="28"/>
          <w:szCs w:val="28"/>
          <w:rtl/>
          <w:lang w:bidi="fa-IR"/>
        </w:rPr>
        <w:t>(بیعت عقبه) بر این دلالت کرد که آنها دارای سرشتی پاک هستند که با طبیعت این دین سازگار است.</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مهاجران و انصار پایه بسیار محکمی در جامعه عربی برای اسلام تشکیل دادند، اما افرادی که این فشارها را تحمل نکردند، در مورد دین خود دچار فتنه شدند و بار دیگر به جاهلیت برگشتند و این افراد که از دین برگشتند، بسیار اندک بودند؛ زیرا این امر از قبل کاملاً شناخته شده و مشخص بود بنابراین، هیچ کس از جاهلیت به اسلام روی نمی‌آورد و در راه خاردار و خطرناک قدم نمی‌گذاشت به جز عنصرهای منتخب که در ساختن وجود ایمانی خود نظیر نداشتند</w:t>
      </w:r>
      <w:r w:rsidRPr="000D73CC">
        <w:rPr>
          <w:rStyle w:val="FootnoteReference"/>
          <w:rFonts w:cs="IRNazli"/>
          <w:sz w:val="28"/>
          <w:szCs w:val="28"/>
          <w:rtl/>
          <w:lang w:bidi="fa-IR"/>
        </w:rPr>
        <w:footnoteReference w:id="1093"/>
      </w:r>
      <w:r w:rsidRPr="000D73CC">
        <w:rPr>
          <w:rFonts w:cs="IRNazli" w:hint="cs"/>
          <w:sz w:val="28"/>
          <w:szCs w:val="28"/>
          <w:rtl/>
          <w:lang w:bidi="fa-IR"/>
        </w:rPr>
        <w:t xml:space="preserve"> و براساس تحمل این مشکلات و گرفتاریها، مقام مهاجران و جایگاه والای آنها برای ما مشخص می‌شود که در راه خدا انفاق کردند و کارزا نمودند، در حالی که عقید</w:t>
      </w:r>
      <w:r w:rsidR="00671026" w:rsidRPr="000D73CC">
        <w:rPr>
          <w:rFonts w:cs="IRNazli" w:hint="cs"/>
          <w:sz w:val="28"/>
          <w:szCs w:val="28"/>
          <w:rtl/>
          <w:lang w:bidi="fa-IR"/>
        </w:rPr>
        <w:t>ۀ</w:t>
      </w:r>
      <w:r w:rsidRPr="000D73CC">
        <w:rPr>
          <w:rFonts w:cs="IRNazli" w:hint="cs"/>
          <w:sz w:val="28"/>
          <w:szCs w:val="28"/>
          <w:rtl/>
          <w:lang w:bidi="fa-IR"/>
        </w:rPr>
        <w:t xml:space="preserve"> اسلامی را کسی نمی‌پذیرفت و یاران اندکی داشت و در افق سایه‌ای به چشم نمی‌خورد که امید فایده‌ای از آن برود و قدرتی وجود نداشت و راحتی و آسایشی نبود و اینها همه بیانگر این است که آنها با کسانی که بعد از این شرایط سخت، انفاق کردند و به مبارزه برخاستند، برابر نیستند</w:t>
      </w:r>
      <w:r w:rsidRPr="000D73CC">
        <w:rPr>
          <w:rStyle w:val="FootnoteReference"/>
          <w:rFonts w:cs="IRNazli"/>
          <w:sz w:val="28"/>
          <w:szCs w:val="28"/>
          <w:rtl/>
          <w:lang w:bidi="fa-IR"/>
        </w:rPr>
        <w:footnoteReference w:id="1094"/>
      </w:r>
      <w:r w:rsidR="0034379D" w:rsidRPr="000D73CC">
        <w:rPr>
          <w:rFonts w:cs="IRNazli" w:hint="cs"/>
          <w:sz w:val="28"/>
          <w:szCs w:val="28"/>
          <w:rtl/>
          <w:lang w:bidi="fa-IR"/>
        </w:rPr>
        <w:t>.</w:t>
      </w:r>
    </w:p>
    <w:p w:rsidR="00813D02" w:rsidRPr="000D73CC" w:rsidRDefault="0034379D"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خداوند متعال می‌‌فرماید:</w:t>
      </w:r>
    </w:p>
    <w:p w:rsidR="00813D02" w:rsidRPr="000D73CC" w:rsidRDefault="0034379D"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وَمَا لَكُمۡ أَلَّا تُنفِقُواْ فِي سَبِيلِ </w:t>
      </w:r>
      <w:r w:rsidRPr="000D73CC">
        <w:rPr>
          <w:rFonts w:hint="cs"/>
          <w:rtl/>
        </w:rPr>
        <w:t>ٱ</w:t>
      </w:r>
      <w:r w:rsidRPr="000D73CC">
        <w:rPr>
          <w:rFonts w:hint="eastAsia"/>
          <w:rtl/>
        </w:rPr>
        <w:t>للَّهِ</w:t>
      </w:r>
      <w:r w:rsidRPr="000D73CC">
        <w:rPr>
          <w:rtl/>
        </w:rPr>
        <w:t xml:space="preserve"> وَلِلَّهِ مِيرَٰثُ </w:t>
      </w:r>
      <w:r w:rsidRPr="000D73CC">
        <w:rPr>
          <w:rFonts w:hint="cs"/>
          <w:rtl/>
        </w:rPr>
        <w:t>ٱ</w:t>
      </w:r>
      <w:r w:rsidRPr="000D73CC">
        <w:rPr>
          <w:rFonts w:hint="eastAsia"/>
          <w:rtl/>
        </w:rPr>
        <w:t>لسَّمَٰوَٰتِ</w:t>
      </w:r>
      <w:r w:rsidRPr="000D73CC">
        <w:rPr>
          <w:rtl/>
        </w:rPr>
        <w:t xml:space="preserve"> وَ</w:t>
      </w:r>
      <w:r w:rsidRPr="000D73CC">
        <w:rPr>
          <w:rFonts w:hint="cs"/>
          <w:rtl/>
        </w:rPr>
        <w:t>ٱ</w:t>
      </w:r>
      <w:r w:rsidRPr="000D73CC">
        <w:rPr>
          <w:rFonts w:hint="eastAsia"/>
          <w:rtl/>
        </w:rPr>
        <w:t>لۡأَرۡضِۚ</w:t>
      </w:r>
      <w:r w:rsidRPr="000D73CC">
        <w:rPr>
          <w:rtl/>
        </w:rPr>
        <w:t xml:space="preserve"> لَا يَسۡتَوِي مِنكُم مَّنۡ أَنفَقَ مِن قَبۡلِ </w:t>
      </w:r>
      <w:r w:rsidRPr="000D73CC">
        <w:rPr>
          <w:rFonts w:hint="cs"/>
          <w:rtl/>
        </w:rPr>
        <w:t>ٱ</w:t>
      </w:r>
      <w:r w:rsidRPr="000D73CC">
        <w:rPr>
          <w:rFonts w:hint="eastAsia"/>
          <w:rtl/>
        </w:rPr>
        <w:t>لۡفَتۡحِ</w:t>
      </w:r>
      <w:r w:rsidRPr="000D73CC">
        <w:rPr>
          <w:rtl/>
        </w:rPr>
        <w:t xml:space="preserve"> وَقَٰتَلَۚ أُوْلَٰٓئِكَ أَعۡظَمُ دَرَجَةٗ مِّنَ </w:t>
      </w:r>
      <w:r w:rsidRPr="000D73CC">
        <w:rPr>
          <w:rFonts w:hint="cs"/>
          <w:rtl/>
        </w:rPr>
        <w:t>ٱ</w:t>
      </w:r>
      <w:r w:rsidRPr="000D73CC">
        <w:rPr>
          <w:rFonts w:hint="eastAsia"/>
          <w:rtl/>
        </w:rPr>
        <w:t>لَّذِينَ</w:t>
      </w:r>
      <w:r w:rsidRPr="000D73CC">
        <w:rPr>
          <w:rtl/>
        </w:rPr>
        <w:t xml:space="preserve"> أَنفَقُواْ مِنۢ بَعۡدُ وَقَٰتَلُواْۚ وَكُلّٗ</w:t>
      </w:r>
      <w:r w:rsidRPr="000D73CC">
        <w:rPr>
          <w:rFonts w:hint="eastAsia"/>
          <w:rtl/>
        </w:rPr>
        <w:t>ا</w:t>
      </w:r>
      <w:r w:rsidRPr="000D73CC">
        <w:rPr>
          <w:rtl/>
        </w:rPr>
        <w:t xml:space="preserve"> وَعَدَ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لۡحُسۡنَىٰۚ</w:t>
      </w:r>
      <w:r w:rsidRPr="000D73CC">
        <w:rPr>
          <w:rtl/>
        </w:rPr>
        <w:t xml:space="preserve"> وَ</w:t>
      </w:r>
      <w:r w:rsidRPr="000D73CC">
        <w:rPr>
          <w:rFonts w:hint="cs"/>
          <w:rtl/>
        </w:rPr>
        <w:t>ٱ</w:t>
      </w:r>
      <w:r w:rsidRPr="000D73CC">
        <w:rPr>
          <w:rFonts w:hint="eastAsia"/>
          <w:rtl/>
        </w:rPr>
        <w:t>للَّهُ</w:t>
      </w:r>
      <w:r w:rsidRPr="000D73CC">
        <w:rPr>
          <w:rtl/>
        </w:rPr>
        <w:t xml:space="preserve"> بِمَا تَعۡمَلُونَ خَبِيرٞ١٠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[الحد</w:t>
      </w:r>
      <w:r w:rsidR="00671026" w:rsidRPr="000D73CC">
        <w:rPr>
          <w:rStyle w:val="Char7"/>
          <w:rtl/>
        </w:rPr>
        <w:t>ی</w:t>
      </w:r>
      <w:r w:rsidRPr="000D73CC">
        <w:rPr>
          <w:rStyle w:val="Char7"/>
          <w:rtl/>
        </w:rPr>
        <w:t>د: 10]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چرا در راه خدا نباید ببخشید و خرج کنید و حال اینکه بر جای مانده آسمانها و زمین به خدا می‌رسد؟ کسانی از شما که پیش از فتح مکه (مکه) بخشیده‌اند و (در راه خدا) جنگیده‌اند (با دیگران) برابر و یکسان نیستند. آنان درجه و مقامشان فراتر و برتر از درجه و مقام کسانی است که بعد از فتح بذل و بخشش نموده‌اند و جنگیده‌اند، اما به هر حال خداوند به همه وعد</w:t>
      </w:r>
      <w:r w:rsidR="00671026" w:rsidRPr="000D73CC">
        <w:rPr>
          <w:rFonts w:hint="cs"/>
          <w:rtl/>
        </w:rPr>
        <w:t>ۀ</w:t>
      </w:r>
      <w:r w:rsidRPr="000D73CC">
        <w:rPr>
          <w:rFonts w:hint="cs"/>
          <w:rtl/>
        </w:rPr>
        <w:t xml:space="preserve"> پاداش نیکو می‌دهد و او آگاه از هر </w:t>
      </w:r>
      <w:r w:rsidR="0034379D" w:rsidRPr="000D73CC">
        <w:rPr>
          <w:rFonts w:hint="cs"/>
          <w:rtl/>
        </w:rPr>
        <w:t>آن چیزی است که می‌کنید</w:t>
      </w:r>
      <w:r w:rsidRPr="000D73CC">
        <w:rPr>
          <w:rStyle w:val="Char9"/>
          <w:rFonts w:hint="cs"/>
          <w:rtl/>
        </w:rPr>
        <w:t>»</w:t>
      </w:r>
      <w:r w:rsidR="0034379D"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ابن کثیر در مورد آی</w:t>
      </w:r>
      <w:r w:rsidR="00671026" w:rsidRPr="000D73CC">
        <w:rPr>
          <w:rFonts w:cs="IRNazli" w:hint="cs"/>
          <w:sz w:val="28"/>
          <w:szCs w:val="28"/>
          <w:rtl/>
          <w:lang w:bidi="fa-IR"/>
        </w:rPr>
        <w:t>ۀ</w:t>
      </w:r>
      <w:r w:rsidRPr="000D73CC">
        <w:rPr>
          <w:rFonts w:cs="IRNazli" w:hint="cs"/>
          <w:sz w:val="28"/>
          <w:szCs w:val="28"/>
          <w:rtl/>
          <w:lang w:bidi="fa-IR"/>
        </w:rPr>
        <w:t xml:space="preserve"> سوره توبه که فضیلت سابقین مهاجران و انصار را بیان کرده است، می‌گوید: خداوند بزرگ خبر داده است که از پیشگامان نخستین مهاجران و انصار و کسانی که به نیکی از آنها پیروی کرده‌اند، راضی و خشنود است؛ پس وای به حال کسی که با مهاجران و انصار کینه و دشمنی داشته باشد یا آنها را و یا برخی از آنها را ناسزا بگوید یا نسبت به آنها کینه و نفرت داشته باشد؛ به خصوص سرور اصحاب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و بهترین آنها و خلیف</w:t>
      </w:r>
      <w:r w:rsidR="00671026" w:rsidRPr="000D73CC">
        <w:rPr>
          <w:rFonts w:cs="IRNazli" w:hint="cs"/>
          <w:sz w:val="28"/>
          <w:szCs w:val="28"/>
          <w:rtl/>
          <w:lang w:bidi="fa-IR"/>
        </w:rPr>
        <w:t>ۀ</w:t>
      </w:r>
      <w:r w:rsidRPr="000D73CC">
        <w:rPr>
          <w:rFonts w:cs="IRNazli" w:hint="cs"/>
          <w:sz w:val="28"/>
          <w:szCs w:val="28"/>
          <w:rtl/>
          <w:lang w:bidi="fa-IR"/>
        </w:rPr>
        <w:t xml:space="preserve"> بزرگ، ابوبکر بن ابی قحافه. اینها چگونه می‌توانند به قرآن ایمان داشته باشند، وقتی کسانی را ناسزا می‌گویند که خداوند از آنها راضی شده است؟ و اما اهل سنت کسانی را که خداوند از آنها راضی است، دوست دارند و می‌ستایند و هر کس را خدا و پیامبرش ناسزا گفته‌اند، ناسزا می‌گویند و هر کس را که خدا را دوست می‌دارد، دوست می‌دارند و با هر کس که با خدا دشمنی می‌کند، دشمنی می‌ورزند و اهل سنت از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پیروی می‌‌کنند و بدعت‌گذار نیستند و از طرف خود چیزی در دین ایجاد نمی‌کنند بنابراین، اهل سنت گروه رستگار خدا و بندگان مؤمن او هستند</w:t>
      </w:r>
      <w:r w:rsidRPr="000D73CC">
        <w:rPr>
          <w:rStyle w:val="FootnoteReference"/>
          <w:rFonts w:cs="IRNazli"/>
          <w:sz w:val="28"/>
          <w:szCs w:val="28"/>
          <w:rtl/>
          <w:lang w:bidi="fa-IR"/>
        </w:rPr>
        <w:footnoteReference w:id="1095"/>
      </w:r>
      <w:r w:rsidR="0034379D" w:rsidRPr="000D73CC">
        <w:rPr>
          <w:rFonts w:cs="IRNazli" w:hint="cs"/>
          <w:sz w:val="28"/>
          <w:szCs w:val="28"/>
          <w:rtl/>
          <w:lang w:bidi="fa-IR"/>
        </w:rPr>
        <w:t>.</w:t>
      </w:r>
    </w:p>
    <w:p w:rsidR="00813D02" w:rsidRPr="000D73CC" w:rsidRDefault="00813D02" w:rsidP="000A42BE">
      <w:pPr>
        <w:pStyle w:val="a4"/>
        <w:widowControl w:val="0"/>
        <w:rPr>
          <w:rtl/>
        </w:rPr>
      </w:pPr>
      <w:bookmarkStart w:id="838" w:name="_Toc270033351"/>
      <w:bookmarkStart w:id="839" w:name="_Toc439429845"/>
      <w:r w:rsidRPr="000D73CC">
        <w:rPr>
          <w:rFonts w:hint="cs"/>
          <w:rtl/>
        </w:rPr>
        <w:t>10- رستگاری</w:t>
      </w:r>
      <w:bookmarkEnd w:id="838"/>
      <w:bookmarkEnd w:id="839"/>
    </w:p>
    <w:p w:rsidR="00813D02" w:rsidRPr="000D73CC" w:rsidRDefault="0034379D"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خداوند متعال می‌فرماید:</w:t>
      </w:r>
    </w:p>
    <w:p w:rsidR="00813D02" w:rsidRPr="000D73CC" w:rsidRDefault="0034379D" w:rsidP="000A42BE">
      <w:pPr>
        <w:pStyle w:val="af"/>
        <w:widowControl w:val="0"/>
        <w:rPr>
          <w:rFonts w:ascii="Times New Roman" w:cs="B Lotus"/>
          <w:rtl/>
        </w:rPr>
      </w:pPr>
      <w:r w:rsidRPr="000D73CC">
        <w:rPr>
          <w:rFonts w:ascii="Times New Roman" w:cs="Traditional Arabic" w:hint="cs"/>
          <w:sz w:val="32"/>
          <w:rtl/>
        </w:rPr>
        <w:t>﴿</w:t>
      </w:r>
      <w:r w:rsidRPr="000D73CC">
        <w:rPr>
          <w:rFonts w:hint="cs"/>
          <w:rtl/>
        </w:rPr>
        <w:t>ٱ</w:t>
      </w:r>
      <w:r w:rsidRPr="000D73CC">
        <w:rPr>
          <w:rFonts w:hint="eastAsia"/>
          <w:rtl/>
        </w:rPr>
        <w:t>لَّذِينَ</w:t>
      </w:r>
      <w:r w:rsidRPr="000D73CC">
        <w:rPr>
          <w:rtl/>
        </w:rPr>
        <w:t xml:space="preserve"> ءَامَنُواْ وَهَاجَرُواْ وَجَٰهَدُواْ فِي سَبِيلِ </w:t>
      </w:r>
      <w:r w:rsidRPr="000D73CC">
        <w:rPr>
          <w:rFonts w:hint="cs"/>
          <w:rtl/>
        </w:rPr>
        <w:t>ٱ</w:t>
      </w:r>
      <w:r w:rsidRPr="000D73CC">
        <w:rPr>
          <w:rFonts w:hint="eastAsia"/>
          <w:rtl/>
        </w:rPr>
        <w:t>للَّهِ</w:t>
      </w:r>
      <w:r w:rsidRPr="000D73CC">
        <w:rPr>
          <w:rtl/>
        </w:rPr>
        <w:t xml:space="preserve"> بِأَمۡوَٰلِهِمۡ وَأَنفُسِهِمۡ أَعۡظَمُ دَرَجَةً عِندَ </w:t>
      </w:r>
      <w:r w:rsidRPr="000D73CC">
        <w:rPr>
          <w:rFonts w:hint="cs"/>
          <w:rtl/>
        </w:rPr>
        <w:t>ٱ</w:t>
      </w:r>
      <w:r w:rsidRPr="000D73CC">
        <w:rPr>
          <w:rFonts w:hint="eastAsia"/>
          <w:rtl/>
        </w:rPr>
        <w:t>للَّهِۚ</w:t>
      </w:r>
      <w:r w:rsidRPr="000D73CC">
        <w:rPr>
          <w:rtl/>
        </w:rPr>
        <w:t xml:space="preserve"> وَأُوْلَٰٓئِكَ هُمُ </w:t>
      </w:r>
      <w:r w:rsidRPr="000D73CC">
        <w:rPr>
          <w:rFonts w:hint="cs"/>
          <w:rtl/>
        </w:rPr>
        <w:t>ٱ</w:t>
      </w:r>
      <w:r w:rsidRPr="000D73CC">
        <w:rPr>
          <w:rFonts w:hint="eastAsia"/>
          <w:rtl/>
        </w:rPr>
        <w:t>لۡفَآئِزُونَ</w:t>
      </w:r>
      <w:r w:rsidRPr="000D73CC">
        <w:rPr>
          <w:rtl/>
        </w:rPr>
        <w:t>٢٠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20]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کسانی که ایمان آورده‌اند و به مهاجرت پرداخته‌اند و در راه خدا با جان و مال جهاد نموده‌اند، دارای منزلت والاتر و بزرگ‌تری در پیشگاه خدایند و آنان رستگاران و به مقصود رسندگان می‌باشند</w:t>
      </w:r>
      <w:r w:rsidRPr="000D73CC">
        <w:rPr>
          <w:rStyle w:val="Char9"/>
          <w:rFonts w:hint="cs"/>
          <w:rtl/>
        </w:rPr>
        <w:t>»</w:t>
      </w:r>
      <w:r w:rsidR="00603712"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cs="IRNazli" w:hint="cs"/>
          <w:sz w:val="28"/>
          <w:szCs w:val="28"/>
          <w:rtl/>
          <w:lang w:bidi="fa-IR"/>
        </w:rPr>
        <w:t xml:space="preserve">ابومسعود در تفسیر آیه </w:t>
      </w:r>
      <w:r w:rsidR="00DD5CFF" w:rsidRPr="000D73CC">
        <w:rPr>
          <w:rFonts w:ascii="Times New Roman" w:hAnsi="Times New Roman" w:cs="Traditional Arabic" w:hint="cs"/>
          <w:sz w:val="32"/>
          <w:szCs w:val="28"/>
          <w:rtl/>
          <w:lang w:bidi="fa-IR"/>
        </w:rPr>
        <w:t>﴿</w:t>
      </w:r>
      <w:r w:rsidR="00DD5CFF" w:rsidRPr="000D73CC">
        <w:rPr>
          <w:rStyle w:val="Chard"/>
          <w:rtl/>
        </w:rPr>
        <w:t xml:space="preserve">هُمُ </w:t>
      </w:r>
      <w:r w:rsidR="00DD5CFF" w:rsidRPr="000D73CC">
        <w:rPr>
          <w:rStyle w:val="Chard"/>
          <w:rFonts w:hint="cs"/>
          <w:rtl/>
        </w:rPr>
        <w:t>ٱ</w:t>
      </w:r>
      <w:r w:rsidR="00DD5CFF" w:rsidRPr="000D73CC">
        <w:rPr>
          <w:rStyle w:val="Chard"/>
          <w:rFonts w:hint="eastAsia"/>
          <w:rtl/>
        </w:rPr>
        <w:t>لۡفَآئِزُونَ</w:t>
      </w:r>
      <w:r w:rsidR="00DD5CFF" w:rsidRPr="000D73CC">
        <w:rPr>
          <w:rFonts w:ascii="Times New Roman" w:hAnsi="Times New Roman" w:cs="Traditional Arabic" w:hint="cs"/>
          <w:sz w:val="32"/>
          <w:szCs w:val="28"/>
          <w:rtl/>
          <w:lang w:bidi="fa-IR"/>
        </w:rPr>
        <w:t>﴾</w:t>
      </w:r>
      <w:r w:rsidRPr="000D73CC">
        <w:rPr>
          <w:rFonts w:ascii="Times New Roman" w:hAnsi="Times New Roman" w:cs="B Lotus" w:hint="cs"/>
          <w:sz w:val="32"/>
          <w:szCs w:val="32"/>
          <w:rtl/>
          <w:lang w:bidi="fa-IR"/>
        </w:rPr>
        <w:t xml:space="preserve"> </w:t>
      </w:r>
      <w:r w:rsidRPr="000D73CC">
        <w:rPr>
          <w:rFonts w:ascii="Times New Roman" w:hAnsi="Times New Roman" w:cs="IRNazli" w:hint="cs"/>
          <w:sz w:val="28"/>
          <w:szCs w:val="28"/>
          <w:rtl/>
          <w:lang w:bidi="fa-IR"/>
        </w:rPr>
        <w:t>گفته است: آنها به رستگاری بزرگ یا رستگاری مطلق اختصاص دارند و گویا رستگاری دیگران در برابر رستگاری آنها رستگاری شمرده نمی‌شود</w:t>
      </w:r>
      <w:r w:rsidRPr="000D73CC">
        <w:rPr>
          <w:rStyle w:val="FootnoteReference"/>
          <w:rFonts w:cs="IRNazli"/>
          <w:sz w:val="28"/>
          <w:szCs w:val="28"/>
          <w:rtl/>
          <w:lang w:bidi="fa-IR"/>
        </w:rPr>
        <w:footnoteReference w:id="1096"/>
      </w:r>
      <w:r w:rsidR="00D73397" w:rsidRPr="000D73CC">
        <w:rPr>
          <w:rFonts w:ascii="Times New Roman" w:hAnsi="Times New Roman" w:cs="IRNazli" w:hint="cs"/>
          <w:sz w:val="28"/>
          <w:szCs w:val="28"/>
          <w:rtl/>
          <w:lang w:bidi="fa-IR"/>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خداوند بزرگ، مهاجران را بر این اساس که آنها سزاوار رستگاری بزرگ می‌باشند، ستوده است؛ چون این رستگاری از منبع عظمت سرچشمه می‌گیرد و رستگاری و سعادتی بزرگ‌تر از این وجود ندارد که خداوند به آنها خبر می‌دهد که آنها در آخرت از رستگاران هستند و وارد بهشت خواهند شد و از دوزخ دور خواه</w:t>
      </w:r>
      <w:r w:rsidR="00D73397" w:rsidRPr="000D73CC">
        <w:rPr>
          <w:rFonts w:ascii="Times New Roman" w:hAnsi="Times New Roman" w:cs="IRNazli" w:hint="cs"/>
          <w:sz w:val="28"/>
          <w:szCs w:val="28"/>
          <w:rtl/>
          <w:lang w:bidi="fa-IR"/>
        </w:rPr>
        <w:t>ند بود. خداوند متعال می‌فرماید:</w:t>
      </w:r>
    </w:p>
    <w:p w:rsidR="00813D02" w:rsidRPr="000D73CC" w:rsidRDefault="00D73397"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كُلُّ نَف</w:t>
      </w:r>
      <w:r w:rsidRPr="000D73CC">
        <w:rPr>
          <w:rFonts w:hint="cs"/>
          <w:rtl/>
        </w:rPr>
        <w:t>ۡسٖ</w:t>
      </w:r>
      <w:r w:rsidRPr="000D73CC">
        <w:rPr>
          <w:rtl/>
        </w:rPr>
        <w:t xml:space="preserve"> </w:t>
      </w:r>
      <w:r w:rsidRPr="000D73CC">
        <w:rPr>
          <w:rFonts w:hint="cs"/>
          <w:rtl/>
        </w:rPr>
        <w:t>ذَآئِ</w:t>
      </w:r>
      <w:r w:rsidRPr="000D73CC">
        <w:rPr>
          <w:rtl/>
        </w:rPr>
        <w:t xml:space="preserve">قَةُ </w:t>
      </w:r>
      <w:r w:rsidRPr="000D73CC">
        <w:rPr>
          <w:rFonts w:hint="cs"/>
          <w:rtl/>
        </w:rPr>
        <w:t>ٱ</w:t>
      </w:r>
      <w:r w:rsidRPr="000D73CC">
        <w:rPr>
          <w:rFonts w:hint="eastAsia"/>
          <w:rtl/>
        </w:rPr>
        <w:t>لۡمَوۡتِۗ</w:t>
      </w:r>
      <w:r w:rsidRPr="000D73CC">
        <w:rPr>
          <w:rtl/>
        </w:rPr>
        <w:t xml:space="preserve"> وَإِنَّمَا تُوَفَّوۡنَ أُجُورَكُمۡ يَوۡمَ </w:t>
      </w:r>
      <w:r w:rsidRPr="000D73CC">
        <w:rPr>
          <w:rFonts w:hint="cs"/>
          <w:rtl/>
        </w:rPr>
        <w:t>ٱ</w:t>
      </w:r>
      <w:r w:rsidRPr="000D73CC">
        <w:rPr>
          <w:rFonts w:hint="eastAsia"/>
          <w:rtl/>
        </w:rPr>
        <w:t>لۡقِيَٰمَةِۖ</w:t>
      </w:r>
      <w:r w:rsidRPr="000D73CC">
        <w:rPr>
          <w:rtl/>
        </w:rPr>
        <w:t xml:space="preserve"> فَمَن زُحۡزِحَ عَنِ </w:t>
      </w:r>
      <w:r w:rsidRPr="000D73CC">
        <w:rPr>
          <w:rFonts w:hint="cs"/>
          <w:rtl/>
        </w:rPr>
        <w:t>ٱ</w:t>
      </w:r>
      <w:r w:rsidRPr="000D73CC">
        <w:rPr>
          <w:rFonts w:hint="eastAsia"/>
          <w:rtl/>
        </w:rPr>
        <w:t>لنَّارِ</w:t>
      </w:r>
      <w:r w:rsidRPr="000D73CC">
        <w:rPr>
          <w:rtl/>
        </w:rPr>
        <w:t xml:space="preserve"> وَأُدۡخِلَ </w:t>
      </w:r>
      <w:r w:rsidRPr="000D73CC">
        <w:rPr>
          <w:rFonts w:hint="cs"/>
          <w:rtl/>
        </w:rPr>
        <w:t>ٱ</w:t>
      </w:r>
      <w:r w:rsidRPr="000D73CC">
        <w:rPr>
          <w:rFonts w:hint="eastAsia"/>
          <w:rtl/>
        </w:rPr>
        <w:t>لۡجَنَّةَ</w:t>
      </w:r>
      <w:r w:rsidRPr="000D73CC">
        <w:rPr>
          <w:rtl/>
        </w:rPr>
        <w:t xml:space="preserve"> فَقَدۡ فَازَۗ وَمَا </w:t>
      </w:r>
      <w:r w:rsidRPr="000D73CC">
        <w:rPr>
          <w:rFonts w:hint="cs"/>
          <w:rtl/>
        </w:rPr>
        <w:t>ٱ</w:t>
      </w:r>
      <w:r w:rsidRPr="000D73CC">
        <w:rPr>
          <w:rFonts w:hint="eastAsia"/>
          <w:rtl/>
        </w:rPr>
        <w:t>لۡحَيَوٰةُ</w:t>
      </w:r>
      <w:r w:rsidRPr="000D73CC">
        <w:rPr>
          <w:rtl/>
        </w:rPr>
        <w:t xml:space="preserve"> </w:t>
      </w:r>
      <w:r w:rsidRPr="000D73CC">
        <w:rPr>
          <w:rFonts w:hint="cs"/>
          <w:rtl/>
        </w:rPr>
        <w:t>ٱ</w:t>
      </w:r>
      <w:r w:rsidRPr="000D73CC">
        <w:rPr>
          <w:rFonts w:hint="eastAsia"/>
          <w:rtl/>
        </w:rPr>
        <w:t>لدُّنۡيَآ</w:t>
      </w:r>
      <w:r w:rsidRPr="000D73CC">
        <w:rPr>
          <w:rtl/>
        </w:rPr>
        <w:t xml:space="preserve"> إِلَّا مَتَٰعُ </w:t>
      </w:r>
      <w:r w:rsidRPr="000D73CC">
        <w:rPr>
          <w:rFonts w:hint="cs"/>
          <w:rtl/>
        </w:rPr>
        <w:t>ٱ</w:t>
      </w:r>
      <w:r w:rsidRPr="000D73CC">
        <w:rPr>
          <w:rFonts w:hint="eastAsia"/>
          <w:rtl/>
        </w:rPr>
        <w:t>لۡغُرُورِ</w:t>
      </w:r>
      <w:r w:rsidRPr="000D73CC">
        <w:rPr>
          <w:rtl/>
        </w:rPr>
        <w:t>١٨٥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185]</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هر کسی مز</w:t>
      </w:r>
      <w:r w:rsidR="00671026" w:rsidRPr="000D73CC">
        <w:rPr>
          <w:rFonts w:hint="cs"/>
          <w:rtl/>
        </w:rPr>
        <w:t>ۀ</w:t>
      </w:r>
      <w:r w:rsidRPr="000D73CC">
        <w:rPr>
          <w:rFonts w:hint="cs"/>
          <w:rtl/>
        </w:rPr>
        <w:t xml:space="preserve"> مرگ را می‌چشد و بی‌گمان به شما پاداش خودتان به تمام و کمال در روز رستاخیز داده می‌شود و هر که از آتش دوزخ به دور گردد و به بهشت برده شود، واقعاً سعادت را فرا چنگ آورده و نجات پیدا کرده است و زندگی دنیا چیزی جز کالای فریب نیست</w:t>
      </w:r>
      <w:r w:rsidRPr="000D73CC">
        <w:rPr>
          <w:rStyle w:val="Char9"/>
          <w:rFonts w:hint="cs"/>
          <w:rtl/>
        </w:rPr>
        <w:t>»</w:t>
      </w:r>
      <w:r w:rsidR="00FE5127" w:rsidRPr="000D73CC">
        <w:rPr>
          <w:rStyle w:val="Char9"/>
          <w:rFonts w:hint="cs"/>
          <w:rtl/>
        </w:rPr>
        <w:t>.</w:t>
      </w:r>
    </w:p>
    <w:p w:rsidR="00813D02" w:rsidRPr="000D73CC" w:rsidRDefault="00813D02" w:rsidP="000A42BE">
      <w:pPr>
        <w:pStyle w:val="a4"/>
        <w:widowControl w:val="0"/>
        <w:rPr>
          <w:rtl/>
        </w:rPr>
      </w:pPr>
      <w:bookmarkStart w:id="840" w:name="_Toc270033352"/>
      <w:bookmarkStart w:id="841" w:name="_Toc439429846"/>
      <w:r w:rsidRPr="000D73CC">
        <w:rPr>
          <w:rFonts w:hint="cs"/>
          <w:rtl/>
        </w:rPr>
        <w:t>11- ایمان حقیقی و راستین</w:t>
      </w:r>
      <w:bookmarkEnd w:id="840"/>
      <w:bookmarkEnd w:id="841"/>
    </w:p>
    <w:p w:rsidR="00813D02" w:rsidRPr="000D73CC" w:rsidRDefault="00813D02"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یکی دیگر از این صفت</w:t>
      </w:r>
      <w:r w:rsidR="005A762E">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پسندیده‌ای که خداوند مهاجران را بر آن در کتاب بزرگش ستوده است، صفت ایمان حقیقی و راست</w:t>
      </w:r>
      <w:r w:rsidR="00FE5127" w:rsidRPr="000D73CC">
        <w:rPr>
          <w:rFonts w:ascii="Times New Roman" w:hAnsi="Times New Roman" w:cs="IRNazli" w:hint="cs"/>
          <w:sz w:val="28"/>
          <w:szCs w:val="28"/>
          <w:rtl/>
          <w:lang w:bidi="fa-IR"/>
        </w:rPr>
        <w:t>ین است؛ خداوند متعال می‌فرماید:</w:t>
      </w:r>
    </w:p>
    <w:p w:rsidR="00813D02" w:rsidRPr="000D73CC" w:rsidRDefault="00FE5127"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لَّذِينَ</w:t>
      </w:r>
      <w:r w:rsidRPr="000D73CC">
        <w:rPr>
          <w:rtl/>
        </w:rPr>
        <w:t xml:space="preserve"> ءَامَنُواْ وَهَاجَرُواْ وَجَٰهَدُواْ فِي سَبِيلِ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لَّذِينَ</w:t>
      </w:r>
      <w:r w:rsidRPr="000D73CC">
        <w:rPr>
          <w:rtl/>
        </w:rPr>
        <w:t xml:space="preserve"> ءَاوَواْ وَّنَصَرُوٓاْ أُوْلَٰٓئِكَ هُمُ </w:t>
      </w:r>
      <w:r w:rsidRPr="000D73CC">
        <w:rPr>
          <w:rFonts w:hint="cs"/>
          <w:rtl/>
        </w:rPr>
        <w:t>ٱ</w:t>
      </w:r>
      <w:r w:rsidRPr="000D73CC">
        <w:rPr>
          <w:rFonts w:hint="eastAsia"/>
          <w:rtl/>
        </w:rPr>
        <w:t>لۡمُؤۡمِنُونَ</w:t>
      </w:r>
      <w:r w:rsidRPr="000D73CC">
        <w:rPr>
          <w:rtl/>
        </w:rPr>
        <w:t xml:space="preserve"> حَقّٗاۚ لَّهُم مَّغۡفِرَةٞ وَرِزۡقٞ كَرِيمٞ٧٤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74]</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بی‌گمان کسانی که ایمان آورده‌اند و مهاجرت کرده‌اند و در راه خدا جهاد نموده‌اند و همچنین کسانی که پناه داده‌اند و یاری کرده‌اند، حقیقتاً مؤمن و با ایمانند و برای آنان آمرزش و روزی شایسته است</w:t>
      </w:r>
      <w:r w:rsidRPr="000D73CC">
        <w:rPr>
          <w:rStyle w:val="Char9"/>
          <w:rFonts w:hint="cs"/>
          <w:rtl/>
        </w:rPr>
        <w:t>»</w:t>
      </w:r>
      <w:r w:rsidR="00FE5127"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در اینجا خداوند دانا و آگاه از مهاجران به عنوان مؤمنان حقیقی و واقعی یاد می‌نماید؛ پس مهاجران</w:t>
      </w:r>
      <w:r w:rsidR="008F46AB" w:rsidRPr="000D73CC">
        <w:rPr>
          <w:rFonts w:ascii="CTraditional Arabic" w:hAnsi="CTraditional Arabic" w:cs="CTraditional Arabic" w:hint="cs"/>
          <w:sz w:val="28"/>
          <w:szCs w:val="28"/>
          <w:rtl/>
          <w:lang w:bidi="fa-IR"/>
        </w:rPr>
        <w:t>ش</w:t>
      </w:r>
      <w:r w:rsidR="00361D92" w:rsidRPr="000D73CC">
        <w:rPr>
          <w:rFonts w:ascii="Times New Roman" w:hAnsi="Times New Roman" w:cs="IRNazli"/>
          <w:sz w:val="28"/>
          <w:szCs w:val="28"/>
          <w:rtl/>
          <w:lang w:bidi="fa-IR"/>
        </w:rPr>
        <w:t xml:space="preserve"> </w:t>
      </w:r>
      <w:r w:rsidRPr="000D73CC">
        <w:rPr>
          <w:rFonts w:ascii="Times New Roman" w:hAnsi="Times New Roman" w:cs="IRNazli" w:hint="cs"/>
          <w:sz w:val="28"/>
          <w:szCs w:val="28"/>
          <w:rtl/>
          <w:lang w:bidi="fa-IR"/>
        </w:rPr>
        <w:t>نمون</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حقیقی ایمان هستند که ایمان بعد از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 وجود و زندگی آنها نماد پیدا می‌کند؛ همان طور که آنها الگوی نیکو برای کسانی هستند که بعد از آنها می‌آیند و صورت حقیقی در ترجمان صفتهای پسندیده در واقعیت زن</w:t>
      </w:r>
      <w:r w:rsidR="00FE5127" w:rsidRPr="000D73CC">
        <w:rPr>
          <w:rFonts w:ascii="Times New Roman" w:hAnsi="Times New Roman" w:cs="IRNazli" w:hint="cs"/>
          <w:sz w:val="28"/>
          <w:szCs w:val="28"/>
          <w:rtl/>
          <w:lang w:bidi="fa-IR"/>
        </w:rPr>
        <w:t>دگی می‌باشند؛ چنانکه می‌فرماید:</w:t>
      </w:r>
    </w:p>
    <w:p w:rsidR="00813D02" w:rsidRPr="000D73CC" w:rsidRDefault="00FE5127" w:rsidP="005A762E">
      <w:pPr>
        <w:pStyle w:val="af"/>
        <w:widowControl w:val="0"/>
        <w:spacing w:line="221" w:lineRule="auto"/>
        <w:rPr>
          <w:rFonts w:ascii="Times New Roman" w:cs="B Lotus"/>
          <w:sz w:val="32"/>
          <w:szCs w:val="32"/>
          <w:rtl/>
        </w:rPr>
      </w:pPr>
      <w:r w:rsidRPr="000D73CC">
        <w:rPr>
          <w:rFonts w:ascii="Times New Roman" w:cs="Traditional Arabic" w:hint="cs"/>
          <w:sz w:val="32"/>
          <w:rtl/>
        </w:rPr>
        <w:t>﴿</w:t>
      </w:r>
      <w:r w:rsidRPr="000D73CC">
        <w:rPr>
          <w:rtl/>
        </w:rPr>
        <w:t xml:space="preserve">إِنَّمَا </w:t>
      </w:r>
      <w:r w:rsidRPr="000D73CC">
        <w:rPr>
          <w:rFonts w:hint="cs"/>
          <w:rtl/>
        </w:rPr>
        <w:t>ٱ</w:t>
      </w:r>
      <w:r w:rsidRPr="000D73CC">
        <w:rPr>
          <w:rFonts w:hint="eastAsia"/>
          <w:rtl/>
        </w:rPr>
        <w:t>لۡمُؤۡمِنُونَ</w:t>
      </w:r>
      <w:r w:rsidRPr="000D73CC">
        <w:rPr>
          <w:rtl/>
        </w:rPr>
        <w:t xml:space="preserve"> </w:t>
      </w:r>
      <w:r w:rsidRPr="000D73CC">
        <w:rPr>
          <w:rFonts w:hint="cs"/>
          <w:rtl/>
        </w:rPr>
        <w:t>ٱ</w:t>
      </w:r>
      <w:r w:rsidRPr="000D73CC">
        <w:rPr>
          <w:rFonts w:hint="eastAsia"/>
          <w:rtl/>
        </w:rPr>
        <w:t>لَّذِينَ</w:t>
      </w:r>
      <w:r w:rsidRPr="000D73CC">
        <w:rPr>
          <w:rtl/>
        </w:rPr>
        <w:t xml:space="preserve"> إِذَا ذُكِرَ </w:t>
      </w:r>
      <w:r w:rsidRPr="000D73CC">
        <w:rPr>
          <w:rFonts w:hint="cs"/>
          <w:rtl/>
        </w:rPr>
        <w:t>ٱ</w:t>
      </w:r>
      <w:r w:rsidRPr="000D73CC">
        <w:rPr>
          <w:rFonts w:hint="eastAsia"/>
          <w:rtl/>
        </w:rPr>
        <w:t>للَّهُ</w:t>
      </w:r>
      <w:r w:rsidRPr="000D73CC">
        <w:rPr>
          <w:rtl/>
        </w:rPr>
        <w:t xml:space="preserve"> وَجِلَتۡ قُلُوبُهُمۡ وَإِذَا تُلِيَتۡ عَلَيۡهِمۡ ءَايَٰتُهُ</w:t>
      </w:r>
      <w:r w:rsidRPr="000D73CC">
        <w:rPr>
          <w:rFonts w:hint="cs"/>
          <w:rtl/>
        </w:rPr>
        <w:t>ۥ</w:t>
      </w:r>
      <w:r w:rsidRPr="000D73CC">
        <w:rPr>
          <w:rtl/>
        </w:rPr>
        <w:t xml:space="preserve"> زَادَتۡهُمۡ إِيمَٰنٗا وَعَلَىٰ رَبِّهِمۡ يَتَوَكَّلُونَ٢ </w:t>
      </w:r>
      <w:r w:rsidRPr="000D73CC">
        <w:rPr>
          <w:rFonts w:hint="cs"/>
          <w:rtl/>
        </w:rPr>
        <w:t>ٱ</w:t>
      </w:r>
      <w:r w:rsidRPr="000D73CC">
        <w:rPr>
          <w:rFonts w:hint="eastAsia"/>
          <w:rtl/>
        </w:rPr>
        <w:t>لَّذِينَ</w:t>
      </w:r>
      <w:r w:rsidRPr="000D73CC">
        <w:rPr>
          <w:rtl/>
        </w:rPr>
        <w:t xml:space="preserve"> يُقِيمُونَ </w:t>
      </w:r>
      <w:r w:rsidRPr="000D73CC">
        <w:rPr>
          <w:rFonts w:hint="cs"/>
          <w:rtl/>
        </w:rPr>
        <w:t>ٱ</w:t>
      </w:r>
      <w:r w:rsidRPr="000D73CC">
        <w:rPr>
          <w:rFonts w:hint="eastAsia"/>
          <w:rtl/>
        </w:rPr>
        <w:t>لصَّلَوٰةَ</w:t>
      </w:r>
      <w:r w:rsidRPr="000D73CC">
        <w:rPr>
          <w:rtl/>
        </w:rPr>
        <w:t xml:space="preserve"> وَمِمَّا رَزَقۡنَٰهُمۡ يُنفِقُونَ٣ أُوْلَٰٓئِكَ هُمُ </w:t>
      </w:r>
      <w:r w:rsidRPr="000D73CC">
        <w:rPr>
          <w:rFonts w:hint="cs"/>
          <w:rtl/>
        </w:rPr>
        <w:t>ٱ</w:t>
      </w:r>
      <w:r w:rsidRPr="000D73CC">
        <w:rPr>
          <w:rFonts w:hint="eastAsia"/>
          <w:rtl/>
        </w:rPr>
        <w:t>لۡمُؤۡمِنُونَ</w:t>
      </w:r>
      <w:r w:rsidRPr="000D73CC">
        <w:rPr>
          <w:rtl/>
        </w:rPr>
        <w:t xml:space="preserve"> حَقّٗاۚ لَّهُمۡ دَرَجَٰتٌ عِندَ رَبِّهِمۡ وَمَغۡفِرَةٞ وَرِزۡقٞ كَرِيمٞ٤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2-4]</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مؤمنان تنها کسانی هستند که هر وقت نام خدا برده شود، دلهایشان هراسان می‌گردد و هنگامی که آیات او بر آنان خوانده می‌شود، بر ایمانشان می‌افزاید و بر پروردگار خود توکل می‌کنند. آنان کسانیند که نماز را چنان که باید می‌خوانند و از آنچه به ایشان عطاء کرده‌ایم می‌بخشند. آنان واقعاً مؤمن هستند و دارای درجات عالی، مغفرت الهی و روزی پاک و فراوان در پیشگاه خدای خود می‌باشند</w:t>
      </w:r>
      <w:r w:rsidRPr="000D73CC">
        <w:rPr>
          <w:rStyle w:val="Char9"/>
          <w:rFonts w:hint="cs"/>
          <w:rtl/>
        </w:rPr>
        <w:t>»</w:t>
      </w:r>
      <w:r w:rsidR="00FE5127" w:rsidRPr="000D73CC">
        <w:rPr>
          <w:rStyle w:val="Char5"/>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صفت</w:t>
      </w:r>
      <w:r w:rsidR="000975B3" w:rsidRPr="000D73CC">
        <w:rPr>
          <w:rFonts w:ascii="Times New Roman" w:hAnsi="Times New Roman" w:cs="IRNazli" w:hint="eastAsia"/>
          <w:sz w:val="28"/>
          <w:szCs w:val="28"/>
          <w:lang w:bidi="fa-IR"/>
        </w:rPr>
        <w:t>‌</w:t>
      </w:r>
      <w:r w:rsidRPr="000D73CC">
        <w:rPr>
          <w:rFonts w:ascii="Times New Roman" w:hAnsi="Times New Roman" w:cs="IRNazli" w:hint="cs"/>
          <w:sz w:val="28"/>
          <w:szCs w:val="28"/>
          <w:rtl/>
          <w:lang w:bidi="fa-IR"/>
        </w:rPr>
        <w:t>های ذکر شد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پسندیده در زندگی مهاجران نماد پیدا می‌کند و هر کس به این صفتها متصف باشد، مؤمن راستین به شمار می‌رود</w:t>
      </w:r>
      <w:r w:rsidRPr="000D73CC">
        <w:rPr>
          <w:rStyle w:val="FootnoteReference"/>
          <w:rFonts w:cs="IRNazli"/>
          <w:sz w:val="28"/>
          <w:szCs w:val="28"/>
          <w:rtl/>
          <w:lang w:bidi="fa-IR"/>
        </w:rPr>
        <w:footnoteReference w:id="1097"/>
      </w:r>
      <w:r w:rsidR="000975B3" w:rsidRPr="000D73CC">
        <w:rPr>
          <w:rFonts w:ascii="Times New Roman" w:hAnsi="Times New Roman" w:cs="IRNazli"/>
          <w:sz w:val="28"/>
          <w:szCs w:val="28"/>
          <w:lang w:bidi="fa-IR"/>
        </w:rPr>
        <w:t>.</w:t>
      </w:r>
    </w:p>
    <w:p w:rsidR="00813D02" w:rsidRPr="000D73CC" w:rsidRDefault="00813D02" w:rsidP="005A762E">
      <w:pPr>
        <w:pStyle w:val="a0"/>
        <w:widowControl w:val="0"/>
        <w:spacing w:line="221" w:lineRule="auto"/>
        <w:rPr>
          <w:rtl/>
        </w:rPr>
      </w:pPr>
      <w:bookmarkStart w:id="842" w:name="_Toc134241437"/>
      <w:bookmarkStart w:id="843" w:name="_Toc270033353"/>
      <w:bookmarkStart w:id="844" w:name="_Toc439429847"/>
      <w:r w:rsidRPr="000D73CC">
        <w:rPr>
          <w:rFonts w:hint="cs"/>
          <w:rtl/>
        </w:rPr>
        <w:t>دوم: نوید به مهاجران</w:t>
      </w:r>
      <w:bookmarkEnd w:id="842"/>
      <w:bookmarkEnd w:id="843"/>
      <w:bookmarkEnd w:id="844"/>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سپس خداوند برخی از نعمت</w:t>
      </w:r>
      <w:r w:rsidR="005A762E">
        <w:rPr>
          <w:rFonts w:cs="IRNazli" w:hint="eastAsia"/>
          <w:sz w:val="28"/>
          <w:szCs w:val="28"/>
          <w:rtl/>
          <w:lang w:bidi="fa-IR"/>
        </w:rPr>
        <w:t>‌</w:t>
      </w:r>
      <w:r w:rsidRPr="000D73CC">
        <w:rPr>
          <w:rFonts w:cs="IRNazli" w:hint="cs"/>
          <w:sz w:val="28"/>
          <w:szCs w:val="28"/>
          <w:rtl/>
          <w:lang w:bidi="fa-IR"/>
        </w:rPr>
        <w:t>هایی را که به مهاجران وعده و نوید داده است که در دنیا و آخرت به آنها عطا می‌کند، ذکر کرده است.</w:t>
      </w:r>
      <w:r w:rsidR="000975B3" w:rsidRPr="000D73CC">
        <w:rPr>
          <w:rFonts w:cs="IRNazli" w:hint="cs"/>
          <w:sz w:val="28"/>
          <w:szCs w:val="28"/>
          <w:rtl/>
          <w:lang w:bidi="fa-IR"/>
        </w:rPr>
        <w:t xml:space="preserve"> برخی از این نعمتها عبارتند از:</w:t>
      </w:r>
    </w:p>
    <w:p w:rsidR="00813D02" w:rsidRPr="000D73CC" w:rsidRDefault="00813D02" w:rsidP="005A762E">
      <w:pPr>
        <w:pStyle w:val="a4"/>
        <w:widowControl w:val="0"/>
        <w:spacing w:line="221" w:lineRule="auto"/>
        <w:rPr>
          <w:rtl/>
        </w:rPr>
      </w:pPr>
      <w:bookmarkStart w:id="845" w:name="_Toc270033354"/>
      <w:bookmarkStart w:id="846" w:name="_Toc439429848"/>
      <w:r w:rsidRPr="000D73CC">
        <w:rPr>
          <w:rFonts w:hint="cs"/>
          <w:rtl/>
        </w:rPr>
        <w:t>1- روزی فراوان در دنیا</w:t>
      </w:r>
      <w:bookmarkEnd w:id="845"/>
      <w:bookmarkEnd w:id="846"/>
    </w:p>
    <w:p w:rsidR="00813D02" w:rsidRPr="000D73CC" w:rsidRDefault="000975B3"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خداوند متعال می‌فرماید:</w:t>
      </w:r>
    </w:p>
    <w:p w:rsidR="00813D02" w:rsidRPr="000D73CC" w:rsidRDefault="00A87348" w:rsidP="005A762E">
      <w:pPr>
        <w:pStyle w:val="af"/>
        <w:widowControl w:val="0"/>
        <w:spacing w:line="221" w:lineRule="auto"/>
        <w:rPr>
          <w:rFonts w:ascii="Times New Roman" w:cs="B Lotus"/>
          <w:rtl/>
        </w:rPr>
      </w:pPr>
      <w:r w:rsidRPr="000D73CC">
        <w:rPr>
          <w:rFonts w:ascii="Times New Roman" w:cs="Traditional Arabic" w:hint="cs"/>
          <w:sz w:val="32"/>
          <w:rtl/>
        </w:rPr>
        <w:t>﴿</w:t>
      </w:r>
      <w:r w:rsidRPr="000D73CC">
        <w:rPr>
          <w:rtl/>
        </w:rPr>
        <w:t xml:space="preserve">وَمَن يُهَاجِرۡ فِي سَبِيلِ </w:t>
      </w:r>
      <w:r w:rsidRPr="000D73CC">
        <w:rPr>
          <w:rFonts w:hint="cs"/>
          <w:rtl/>
        </w:rPr>
        <w:t>ٱ</w:t>
      </w:r>
      <w:r w:rsidRPr="000D73CC">
        <w:rPr>
          <w:rFonts w:hint="eastAsia"/>
          <w:rtl/>
        </w:rPr>
        <w:t>للَّهِ</w:t>
      </w:r>
      <w:r w:rsidRPr="000D73CC">
        <w:rPr>
          <w:rtl/>
        </w:rPr>
        <w:t xml:space="preserve"> يَجِدۡ فِي </w:t>
      </w:r>
      <w:r w:rsidRPr="000D73CC">
        <w:rPr>
          <w:rFonts w:hint="cs"/>
          <w:rtl/>
        </w:rPr>
        <w:t>ٱ</w:t>
      </w:r>
      <w:r w:rsidRPr="000D73CC">
        <w:rPr>
          <w:rFonts w:hint="eastAsia"/>
          <w:rtl/>
        </w:rPr>
        <w:t>لۡأَرۡضِ</w:t>
      </w:r>
      <w:r w:rsidRPr="000D73CC">
        <w:rPr>
          <w:rtl/>
        </w:rPr>
        <w:t xml:space="preserve"> مُرَٰغَمٗا كَثِيرٗا وَسَعَةٗۚ وَمَن يَخۡرُجۡ مِنۢ بَيۡتِهِ</w:t>
      </w:r>
      <w:r w:rsidRPr="000D73CC">
        <w:rPr>
          <w:rFonts w:hint="cs"/>
          <w:rtl/>
        </w:rPr>
        <w:t>ۦ</w:t>
      </w:r>
      <w:r w:rsidRPr="000D73CC">
        <w:rPr>
          <w:rtl/>
        </w:rPr>
        <w:t xml:space="preserve"> مُهَاجِرًا إِلَى </w:t>
      </w:r>
      <w:r w:rsidRPr="000D73CC">
        <w:rPr>
          <w:rFonts w:hint="cs"/>
          <w:rtl/>
        </w:rPr>
        <w:t>ٱ</w:t>
      </w:r>
      <w:r w:rsidRPr="000D73CC">
        <w:rPr>
          <w:rFonts w:hint="eastAsia"/>
          <w:rtl/>
        </w:rPr>
        <w:t>للَّهِ</w:t>
      </w:r>
      <w:r w:rsidRPr="000D73CC">
        <w:rPr>
          <w:rtl/>
        </w:rPr>
        <w:t xml:space="preserve"> وَرَسُولِهِ</w:t>
      </w:r>
      <w:r w:rsidRPr="000D73CC">
        <w:rPr>
          <w:rFonts w:hint="cs"/>
          <w:rtl/>
        </w:rPr>
        <w:t>ۦ</w:t>
      </w:r>
      <w:r w:rsidRPr="000D73CC">
        <w:rPr>
          <w:rtl/>
        </w:rPr>
        <w:t xml:space="preserve"> ثُمَّ يُدۡرِكۡهُ </w:t>
      </w:r>
      <w:r w:rsidRPr="000D73CC">
        <w:rPr>
          <w:rFonts w:hint="cs"/>
          <w:rtl/>
        </w:rPr>
        <w:t>ٱ</w:t>
      </w:r>
      <w:r w:rsidRPr="000D73CC">
        <w:rPr>
          <w:rFonts w:hint="eastAsia"/>
          <w:rtl/>
        </w:rPr>
        <w:t>لۡمَوۡتُ</w:t>
      </w:r>
      <w:r w:rsidRPr="000D73CC">
        <w:rPr>
          <w:rtl/>
        </w:rPr>
        <w:t xml:space="preserve"> فَقَدۡ وَقَعَ أَجۡرُهُ</w:t>
      </w:r>
      <w:r w:rsidRPr="000D73CC">
        <w:rPr>
          <w:rFonts w:hint="cs"/>
          <w:rtl/>
        </w:rPr>
        <w:t>ۥ</w:t>
      </w:r>
      <w:r w:rsidRPr="000D73CC">
        <w:rPr>
          <w:rtl/>
        </w:rPr>
        <w:t xml:space="preserve"> عَلَى </w:t>
      </w:r>
      <w:r w:rsidRPr="000D73CC">
        <w:rPr>
          <w:rFonts w:hint="cs"/>
          <w:rtl/>
        </w:rPr>
        <w:t>ٱ</w:t>
      </w:r>
      <w:r w:rsidRPr="000D73CC">
        <w:rPr>
          <w:rFonts w:hint="eastAsia"/>
          <w:rtl/>
        </w:rPr>
        <w:t>للَّهِۗ</w:t>
      </w:r>
      <w:r w:rsidRPr="000D73CC">
        <w:rPr>
          <w:rtl/>
        </w:rPr>
        <w:t xml:space="preserve"> وَكَانَ </w:t>
      </w:r>
      <w:r w:rsidRPr="000D73CC">
        <w:rPr>
          <w:rFonts w:hint="cs"/>
          <w:rtl/>
        </w:rPr>
        <w:t>ٱ</w:t>
      </w:r>
      <w:r w:rsidRPr="000D73CC">
        <w:rPr>
          <w:rFonts w:hint="eastAsia"/>
          <w:rtl/>
        </w:rPr>
        <w:t>للَّهُ</w:t>
      </w:r>
      <w:r w:rsidRPr="000D73CC">
        <w:rPr>
          <w:rtl/>
        </w:rPr>
        <w:t xml:space="preserve"> غَفُورٗا رَّحِيمٗ</w:t>
      </w:r>
      <w:r w:rsidRPr="000D73CC">
        <w:rPr>
          <w:rFonts w:hint="eastAsia"/>
          <w:rtl/>
        </w:rPr>
        <w:t>ا</w:t>
      </w:r>
      <w:r w:rsidRPr="000D73CC">
        <w:rPr>
          <w:rtl/>
        </w:rPr>
        <w:t>١٠٠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[النساء: 100]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کسی که در راه خدا هجرت کند، سرزمینهای فراخ و آزادی فراوان می‌بیند که بینی دشمنان را به خاک مذلت می‌مالد و گشایش و آسایش خواهد یافت و هر که از خان</w:t>
      </w:r>
      <w:r w:rsidR="00671026" w:rsidRPr="000D73CC">
        <w:rPr>
          <w:rFonts w:hint="cs"/>
          <w:rtl/>
        </w:rPr>
        <w:t>ۀ</w:t>
      </w:r>
      <w:r w:rsidRPr="000D73CC">
        <w:rPr>
          <w:rFonts w:hint="cs"/>
          <w:rtl/>
        </w:rPr>
        <w:t xml:space="preserve"> خود بیرون آید و به سوی خدا و رسول هجرت کند و سپس مرگ او را دریابد، اجرش بر عهد</w:t>
      </w:r>
      <w:r w:rsidR="00671026" w:rsidRPr="000D73CC">
        <w:rPr>
          <w:rFonts w:hint="cs"/>
          <w:rtl/>
        </w:rPr>
        <w:t>ۀ</w:t>
      </w:r>
      <w:r w:rsidRPr="000D73CC">
        <w:rPr>
          <w:rFonts w:hint="cs"/>
          <w:rtl/>
        </w:rPr>
        <w:t xml:space="preserve"> خداست و خداوند بسی آمرز</w:t>
      </w:r>
      <w:r w:rsidR="00A87348" w:rsidRPr="000D73CC">
        <w:rPr>
          <w:rFonts w:hint="cs"/>
          <w:rtl/>
        </w:rPr>
        <w:t>نده و مهربان است</w:t>
      </w:r>
      <w:r w:rsidRPr="000D73CC">
        <w:rPr>
          <w:rStyle w:val="Char9"/>
          <w:rFonts w:hint="cs"/>
          <w:rtl/>
        </w:rPr>
        <w:t>»</w:t>
      </w:r>
      <w:r w:rsidR="00A87348"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 xml:space="preserve">و از جمله گشایش و فراخی روزی برای آنها در دنیا این است که خداوند غنایم زیادی را عاید </w:t>
      </w:r>
      <w:r w:rsidR="00A87348" w:rsidRPr="000D73CC">
        <w:rPr>
          <w:rFonts w:cs="IRNazli" w:hint="cs"/>
          <w:sz w:val="28"/>
          <w:szCs w:val="28"/>
          <w:rtl/>
          <w:lang w:bidi="fa-IR"/>
        </w:rPr>
        <w:t>آنان گردانید؛ چنانکه می‌فرماید:</w:t>
      </w:r>
    </w:p>
    <w:p w:rsidR="00813D02" w:rsidRPr="000D73CC" w:rsidRDefault="00A87348"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لِلۡفُقَرَآءِ </w:t>
      </w:r>
      <w:r w:rsidRPr="000D73CC">
        <w:rPr>
          <w:rFonts w:hint="cs"/>
          <w:rtl/>
        </w:rPr>
        <w:t>ٱ</w:t>
      </w:r>
      <w:r w:rsidRPr="000D73CC">
        <w:rPr>
          <w:rFonts w:hint="eastAsia"/>
          <w:rtl/>
        </w:rPr>
        <w:t>لۡمُهَٰجِرِينَ</w:t>
      </w:r>
      <w:r w:rsidRPr="000D73CC">
        <w:rPr>
          <w:rtl/>
        </w:rPr>
        <w:t xml:space="preserve"> </w:t>
      </w:r>
      <w:r w:rsidRPr="000D73CC">
        <w:rPr>
          <w:rFonts w:hint="cs"/>
          <w:rtl/>
        </w:rPr>
        <w:t>ٱ</w:t>
      </w:r>
      <w:r w:rsidRPr="000D73CC">
        <w:rPr>
          <w:rFonts w:hint="eastAsia"/>
          <w:rtl/>
        </w:rPr>
        <w:t>لَّذِينَ</w:t>
      </w:r>
      <w:r w:rsidRPr="000D73CC">
        <w:rPr>
          <w:rtl/>
        </w:rPr>
        <w:t xml:space="preserve"> أُخۡرِجُواْ مِن دِيَٰرِهِمۡ وَأَمۡوَٰلِهِمۡ يَبۡتَغُونَ فَضۡلٗا مِّنَ </w:t>
      </w:r>
      <w:r w:rsidRPr="000D73CC">
        <w:rPr>
          <w:rFonts w:hint="cs"/>
          <w:rtl/>
        </w:rPr>
        <w:t>ٱ</w:t>
      </w:r>
      <w:r w:rsidRPr="000D73CC">
        <w:rPr>
          <w:rFonts w:hint="eastAsia"/>
          <w:rtl/>
        </w:rPr>
        <w:t>للَّهِ</w:t>
      </w:r>
      <w:r w:rsidRPr="000D73CC">
        <w:rPr>
          <w:rtl/>
        </w:rPr>
        <w:t xml:space="preserve"> وَرِضۡوَٰنٗا وَيَنصُرُونَ </w:t>
      </w:r>
      <w:r w:rsidRPr="000D73CC">
        <w:rPr>
          <w:rFonts w:hint="cs"/>
          <w:rtl/>
        </w:rPr>
        <w:t>ٱ</w:t>
      </w:r>
      <w:r w:rsidRPr="000D73CC">
        <w:rPr>
          <w:rFonts w:hint="eastAsia"/>
          <w:rtl/>
        </w:rPr>
        <w:t>للَّهَ</w:t>
      </w:r>
      <w:r w:rsidRPr="000D73CC">
        <w:rPr>
          <w:rtl/>
        </w:rPr>
        <w:t xml:space="preserve"> وَرَسُولَهُ</w:t>
      </w:r>
      <w:r w:rsidRPr="000D73CC">
        <w:rPr>
          <w:rFonts w:hint="cs"/>
          <w:rtl/>
        </w:rPr>
        <w:t>ۥٓۚ</w:t>
      </w:r>
      <w:r w:rsidRPr="000D73CC">
        <w:rPr>
          <w:rtl/>
        </w:rPr>
        <w:t xml:space="preserve"> أُوْلَٰٓئِكَ هُمُ </w:t>
      </w:r>
      <w:r w:rsidRPr="000D73CC">
        <w:rPr>
          <w:rFonts w:hint="cs"/>
          <w:rtl/>
        </w:rPr>
        <w:t>ٱ</w:t>
      </w:r>
      <w:r w:rsidRPr="000D73CC">
        <w:rPr>
          <w:rFonts w:hint="eastAsia"/>
          <w:rtl/>
        </w:rPr>
        <w:t>لصَّٰدِقُونَ</w:t>
      </w:r>
      <w:r w:rsidRPr="000D73CC">
        <w:rPr>
          <w:rtl/>
        </w:rPr>
        <w:t>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[الحشر: 8]</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همچنین غنائم از آن فقرای مهاجرینی است که از خانه و کاشانه و اموال خود بیرون رانده شده‌اند. کسانی که فضل خدا و خشنودی او را می‌خواهند و خدا و پیغمبرش را یاری می‌دهند، اینان راستگویانند</w:t>
      </w:r>
      <w:r w:rsidRPr="000D73CC">
        <w:rPr>
          <w:rStyle w:val="Char9"/>
          <w:rFonts w:hint="cs"/>
          <w:rtl/>
        </w:rPr>
        <w:t>»</w:t>
      </w:r>
      <w:r w:rsidR="007F1811"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پس غنایم از آن ایشان است؛ چراکه آنها از خانه و کاشان</w:t>
      </w:r>
      <w:r w:rsidR="00671026" w:rsidRPr="000D73CC">
        <w:rPr>
          <w:rFonts w:cs="IRNazli" w:hint="cs"/>
          <w:sz w:val="28"/>
          <w:szCs w:val="28"/>
          <w:rtl/>
          <w:lang w:bidi="fa-IR"/>
        </w:rPr>
        <w:t>ۀ</w:t>
      </w:r>
      <w:r w:rsidRPr="000D73CC">
        <w:rPr>
          <w:rFonts w:cs="IRNazli" w:hint="cs"/>
          <w:sz w:val="28"/>
          <w:szCs w:val="28"/>
          <w:rtl/>
          <w:lang w:bidi="fa-IR"/>
        </w:rPr>
        <w:t xml:space="preserve"> خود بیرون رانده شده‌اند، بنابراین، آنها از هم</w:t>
      </w:r>
      <w:r w:rsidR="00671026" w:rsidRPr="000D73CC">
        <w:rPr>
          <w:rFonts w:cs="IRNazli" w:hint="cs"/>
          <w:sz w:val="28"/>
          <w:szCs w:val="28"/>
          <w:rtl/>
          <w:lang w:bidi="fa-IR"/>
        </w:rPr>
        <w:t>ۀ</w:t>
      </w:r>
      <w:r w:rsidRPr="000D73CC">
        <w:rPr>
          <w:rFonts w:cs="IRNazli" w:hint="cs"/>
          <w:sz w:val="28"/>
          <w:szCs w:val="28"/>
          <w:rtl/>
          <w:lang w:bidi="fa-IR"/>
        </w:rPr>
        <w:t xml:space="preserve"> مردم به آن سزاوارترند</w:t>
      </w:r>
      <w:r w:rsidRPr="000D73CC">
        <w:rPr>
          <w:rStyle w:val="FootnoteReference"/>
          <w:rFonts w:cs="IRNazli"/>
          <w:sz w:val="28"/>
          <w:szCs w:val="28"/>
          <w:rtl/>
          <w:lang w:bidi="fa-IR"/>
        </w:rPr>
        <w:footnoteReference w:id="1098"/>
      </w:r>
      <w:r w:rsidR="007F1811" w:rsidRPr="000D73CC">
        <w:rPr>
          <w:rFonts w:cs="IRNazli" w:hint="cs"/>
          <w:sz w:val="28"/>
          <w:szCs w:val="28"/>
          <w:rtl/>
          <w:lang w:bidi="fa-IR"/>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و از جمله فراخی و فراوانی روزی برای آنها در دنیا این است که خداوند نفس</w:t>
      </w:r>
      <w:r w:rsidR="007F1811" w:rsidRPr="000D73CC">
        <w:rPr>
          <w:rFonts w:cs="IRNazli" w:hint="eastAsia"/>
          <w:sz w:val="28"/>
          <w:szCs w:val="28"/>
          <w:rtl/>
          <w:lang w:bidi="fa-IR"/>
        </w:rPr>
        <w:t>‌</w:t>
      </w:r>
      <w:r w:rsidRPr="000D73CC">
        <w:rPr>
          <w:rFonts w:cs="IRNazli" w:hint="cs"/>
          <w:sz w:val="28"/>
          <w:szCs w:val="28"/>
          <w:rtl/>
          <w:lang w:bidi="fa-IR"/>
        </w:rPr>
        <w:t>های انصار را از بخل و‌رزی پاک گرداند و دل</w:t>
      </w:r>
      <w:r w:rsidR="007F1811" w:rsidRPr="000D73CC">
        <w:rPr>
          <w:rFonts w:cs="IRNazli" w:hint="eastAsia"/>
          <w:sz w:val="28"/>
          <w:szCs w:val="28"/>
          <w:rtl/>
          <w:lang w:bidi="fa-IR"/>
        </w:rPr>
        <w:t>‌</w:t>
      </w:r>
      <w:r w:rsidRPr="000D73CC">
        <w:rPr>
          <w:rFonts w:cs="IRNazli" w:hint="cs"/>
          <w:sz w:val="28"/>
          <w:szCs w:val="28"/>
          <w:rtl/>
          <w:lang w:bidi="fa-IR"/>
        </w:rPr>
        <w:t>های آنان را برای مهاجران باز و گشاده نمود؛ چنانکه خداوند متعال می‌فرماید:</w:t>
      </w:r>
    </w:p>
    <w:p w:rsidR="00813D02" w:rsidRPr="000D73CC" w:rsidRDefault="007F1811" w:rsidP="000A42BE">
      <w:pPr>
        <w:pStyle w:val="af"/>
        <w:widowControl w:val="0"/>
        <w:rPr>
          <w:rFonts w:ascii="Times New Roman" w:cs="B Lotus"/>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لَّذِينَ</w:t>
      </w:r>
      <w:r w:rsidRPr="000D73CC">
        <w:rPr>
          <w:rtl/>
        </w:rPr>
        <w:t xml:space="preserve"> تَبَوَّءُو </w:t>
      </w:r>
      <w:r w:rsidRPr="000D73CC">
        <w:rPr>
          <w:rFonts w:hint="cs"/>
          <w:rtl/>
        </w:rPr>
        <w:t>ٱ</w:t>
      </w:r>
      <w:r w:rsidRPr="000D73CC">
        <w:rPr>
          <w:rFonts w:hint="eastAsia"/>
          <w:rtl/>
        </w:rPr>
        <w:t>لدَّارَ</w:t>
      </w:r>
      <w:r w:rsidRPr="000D73CC">
        <w:rPr>
          <w:rtl/>
        </w:rPr>
        <w:t xml:space="preserve"> وَ</w:t>
      </w:r>
      <w:r w:rsidRPr="000D73CC">
        <w:rPr>
          <w:rFonts w:hint="cs"/>
          <w:rtl/>
        </w:rPr>
        <w:t>ٱ</w:t>
      </w:r>
      <w:r w:rsidRPr="000D73CC">
        <w:rPr>
          <w:rFonts w:hint="eastAsia"/>
          <w:rtl/>
        </w:rPr>
        <w:t>لۡإِيمَٰنَ</w:t>
      </w:r>
      <w:r w:rsidRPr="000D73CC">
        <w:rPr>
          <w:rtl/>
        </w:rPr>
        <w:t xml:space="preserve"> مِن قَبۡلِهِمۡ يُحِبُّونَ مَنۡ هَاجَرَ إِلَيۡهِمۡ وَلَا يَجِدُونَ فِي صُدُورِهِمۡ حَاجَةٗ مِّمَّآ أُوتُواْ وَيُؤۡثِرُونَ عَلَىٰٓ أَنفُسِهِمۡ وَلَوۡ كَانَ بِهِمۡ خَصَاصَةٞۚ وَمَن يُوقَ شُحَّ نَفۡسِهِ</w:t>
      </w:r>
      <w:r w:rsidRPr="000D73CC">
        <w:rPr>
          <w:rFonts w:hint="cs"/>
          <w:rtl/>
        </w:rPr>
        <w:t>ۦ</w:t>
      </w:r>
      <w:r w:rsidRPr="000D73CC">
        <w:rPr>
          <w:rtl/>
        </w:rPr>
        <w:t xml:space="preserve"> فَأُوْلَٰٓئِكَ هُمُ </w:t>
      </w:r>
      <w:r w:rsidRPr="000D73CC">
        <w:rPr>
          <w:rFonts w:hint="cs"/>
          <w:rtl/>
        </w:rPr>
        <w:t>ٱ</w:t>
      </w:r>
      <w:r w:rsidRPr="000D73CC">
        <w:rPr>
          <w:rFonts w:hint="eastAsia"/>
          <w:rtl/>
        </w:rPr>
        <w:t>لۡمُفۡلِحُونَ</w:t>
      </w:r>
      <w:r w:rsidRPr="000D73CC">
        <w:rPr>
          <w:rtl/>
        </w:rPr>
        <w:t>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[الحشر: 9]</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آنانی که پیش از آمدن مهاجران، خانه و کاشانه را آماده کردند و ایمان را (در دل خود استوار داشتند) کسانی را دوست می‌دارند که به پیش ایشان مهاجرت کرده‌اند و در درون احساس و رغبت نیازی نمی‌کنند به چیزهائی که به مهاجران داده شده است وایشان را بر خود ترجیح می‌دهند هر چند که خود سخت نیازمند باشند. کسانی که از بخل نفس خود نگاهداری و مصون گردند، ایشان قطعاً رستگارند</w:t>
      </w:r>
      <w:r w:rsidRPr="000D73CC">
        <w:rPr>
          <w:rStyle w:val="Char9"/>
          <w:rFonts w:hint="cs"/>
          <w:rtl/>
        </w:rPr>
        <w:t>»</w:t>
      </w:r>
      <w:r w:rsidR="007F1811"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خداوند به مهاجران وعده داده است که در دنیا روزی آنها را فراوان خواهد کرد و این وعده تحقق یافت؛ چون خداوند عزوجل در برنامه الهی قرآنی خود به روشنی و شیوایی به امور انسان می‌پردازد و هیچ چیزی از خطرها را از او پنهان نمی‌دارد که از آن جمله خبر مرگ است، اما با بیان حقیقت</w:t>
      </w:r>
      <w:r w:rsidR="00651CAB" w:rsidRPr="000D73CC">
        <w:rPr>
          <w:rFonts w:cs="IRNazli" w:hint="eastAsia"/>
          <w:sz w:val="28"/>
          <w:szCs w:val="28"/>
          <w:rtl/>
          <w:lang w:bidi="fa-IR"/>
        </w:rPr>
        <w:t>‌</w:t>
      </w:r>
      <w:r w:rsidRPr="000D73CC">
        <w:rPr>
          <w:rFonts w:cs="IRNazli" w:hint="cs"/>
          <w:sz w:val="28"/>
          <w:szCs w:val="28"/>
          <w:rtl/>
          <w:lang w:bidi="fa-IR"/>
        </w:rPr>
        <w:t>هایی دیگر و با تضمین خداوند سبحان به او آرامش می‌بخشد؛ پس خداوند مقرر و معین می‌دارد که هجرت در راه خداست ... و تنها هجرت معتبر در اسلام همین است؛ پس هجرت برای ثروت و یا هجرت به خاطر نجات یافتن از رنجها و یا هجرت به خاطر لذتها و شهوت</w:t>
      </w:r>
      <w:r w:rsidR="005A762E">
        <w:rPr>
          <w:rFonts w:cs="IRNazli" w:hint="eastAsia"/>
          <w:sz w:val="28"/>
          <w:szCs w:val="28"/>
          <w:rtl/>
          <w:lang w:bidi="fa-IR"/>
        </w:rPr>
        <w:t>‌</w:t>
      </w:r>
      <w:r w:rsidRPr="000D73CC">
        <w:rPr>
          <w:rFonts w:cs="IRNazli" w:hint="cs"/>
          <w:sz w:val="28"/>
          <w:szCs w:val="28"/>
          <w:rtl/>
          <w:lang w:bidi="fa-IR"/>
        </w:rPr>
        <w:t>ها و یا هجرت برای کالایی از کالاهای دنیوی، هجرت محسوب نمی‌گردد، اما هر کس در راه خدا هجرت کند، در زمین گشادگی و فراخی می‌یابد و زمین برای او تنگ نمی‌شود و به مصیبتی دچار نمی‌گردد و وسیل</w:t>
      </w:r>
      <w:r w:rsidR="00671026" w:rsidRPr="000D73CC">
        <w:rPr>
          <w:rFonts w:cs="IRNazli" w:hint="cs"/>
          <w:sz w:val="28"/>
          <w:szCs w:val="28"/>
          <w:rtl/>
          <w:lang w:bidi="fa-IR"/>
        </w:rPr>
        <w:t>ۀ</w:t>
      </w:r>
      <w:r w:rsidRPr="000D73CC">
        <w:rPr>
          <w:rFonts w:cs="IRNazli" w:hint="cs"/>
          <w:sz w:val="28"/>
          <w:szCs w:val="28"/>
          <w:rtl/>
          <w:lang w:bidi="fa-IR"/>
        </w:rPr>
        <w:t xml:space="preserve"> نجات و روزی و زندگی را از دست نمی‌دهد</w:t>
      </w:r>
      <w:r w:rsidRPr="000D73CC">
        <w:rPr>
          <w:rStyle w:val="FootnoteReference"/>
          <w:rFonts w:cs="IRNazli"/>
          <w:sz w:val="28"/>
          <w:szCs w:val="28"/>
          <w:rtl/>
          <w:lang w:bidi="fa-IR"/>
        </w:rPr>
        <w:footnoteReference w:id="1099"/>
      </w:r>
      <w:r w:rsidRPr="000D73CC">
        <w:rPr>
          <w:rFonts w:cs="IRNazli" w:hint="cs"/>
          <w:sz w:val="28"/>
          <w:szCs w:val="28"/>
          <w:rtl/>
          <w:lang w:bidi="fa-IR"/>
        </w:rPr>
        <w:t>؛ چون خداوند او را یاری می‌نماید و اشتباه او را اصلاح می‌کند.</w:t>
      </w:r>
    </w:p>
    <w:p w:rsidR="00813D02" w:rsidRPr="000D73CC" w:rsidRDefault="00813D02" w:rsidP="000A42BE">
      <w:pPr>
        <w:pStyle w:val="a4"/>
        <w:widowControl w:val="0"/>
        <w:rPr>
          <w:rtl/>
        </w:rPr>
      </w:pPr>
      <w:bookmarkStart w:id="847" w:name="_Toc270033355"/>
      <w:bookmarkStart w:id="848" w:name="_Toc439429849"/>
      <w:r w:rsidRPr="000D73CC">
        <w:rPr>
          <w:rFonts w:hint="cs"/>
          <w:rtl/>
        </w:rPr>
        <w:t>2- زدودن بدی</w:t>
      </w:r>
      <w:r w:rsidR="00ED419E" w:rsidRPr="000D73CC">
        <w:rPr>
          <w:rFonts w:hint="eastAsia"/>
          <w:rtl/>
        </w:rPr>
        <w:t>‌</w:t>
      </w:r>
      <w:r w:rsidRPr="000D73CC">
        <w:rPr>
          <w:rFonts w:hint="cs"/>
          <w:rtl/>
        </w:rPr>
        <w:t>های آنان و آمرزش گناهانشان</w:t>
      </w:r>
      <w:bookmarkEnd w:id="847"/>
      <w:bookmarkEnd w:id="848"/>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یکی دیگر از نعمتهایی که خداوند متعال به مهاجران وعده داده این است که بدیهایشان را دور م</w:t>
      </w:r>
      <w:r w:rsidR="00651CAB" w:rsidRPr="000D73CC">
        <w:rPr>
          <w:rFonts w:cs="IRNazli" w:hint="cs"/>
          <w:sz w:val="28"/>
          <w:szCs w:val="28"/>
          <w:rtl/>
          <w:lang w:bidi="fa-IR"/>
        </w:rPr>
        <w:t>ی‌نماید وگناهانشان را می‌آمرزد:</w:t>
      </w:r>
    </w:p>
    <w:p w:rsidR="00813D02" w:rsidRPr="000D73CC" w:rsidRDefault="00651CAB"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فَ</w:t>
      </w:r>
      <w:r w:rsidRPr="000D73CC">
        <w:rPr>
          <w:rFonts w:hint="cs"/>
          <w:rtl/>
        </w:rPr>
        <w:t>ٱ</w:t>
      </w:r>
      <w:r w:rsidRPr="000D73CC">
        <w:rPr>
          <w:rFonts w:hint="eastAsia"/>
          <w:rtl/>
        </w:rPr>
        <w:t>سۡتَجَابَ</w:t>
      </w:r>
      <w:r w:rsidRPr="000D73CC">
        <w:rPr>
          <w:rtl/>
        </w:rPr>
        <w:t xml:space="preserve"> لَهُمۡ رَبُّهُمۡ أَنِّي لَآ أُضِيعُ عَمَلَ عَٰمِلٖ مِّنكُم مِّن ذَكَرٍ أَوۡ أُنثَىٰۖ بَعۡضُكُم مِّنۢ بَعۡضٖۖ فَ</w:t>
      </w:r>
      <w:r w:rsidRPr="000D73CC">
        <w:rPr>
          <w:rFonts w:hint="cs"/>
          <w:rtl/>
        </w:rPr>
        <w:t>ٱ</w:t>
      </w:r>
      <w:r w:rsidRPr="000D73CC">
        <w:rPr>
          <w:rFonts w:hint="eastAsia"/>
          <w:rtl/>
        </w:rPr>
        <w:t>لَّذِينَ</w:t>
      </w:r>
      <w:r w:rsidRPr="000D73CC">
        <w:rPr>
          <w:rtl/>
        </w:rPr>
        <w:t xml:space="preserve"> هَاجَرُواْ وَأُخۡرِجُواْ مِن دِيَٰرِهِمۡ وَأُوذُواْ فِي سَبِيلِي وَقَٰتَلُواْ وَقُتِلُواْ لَأُكَفِّرَنَّ عَنۡهُمۡ سَيِّ‍َٔاتِهِمۡ وَلَأُدۡخِلَنَّهُمۡ جَنَّٰتٖ تَجۡرِي مِن تَحۡتِهَا </w:t>
      </w:r>
      <w:r w:rsidRPr="000D73CC">
        <w:rPr>
          <w:rFonts w:hint="cs"/>
          <w:rtl/>
        </w:rPr>
        <w:t>ٱ</w:t>
      </w:r>
      <w:r w:rsidRPr="000D73CC">
        <w:rPr>
          <w:rFonts w:hint="eastAsia"/>
          <w:rtl/>
        </w:rPr>
        <w:t>لۡأَنۡهَٰرُ</w:t>
      </w:r>
      <w:r w:rsidRPr="000D73CC">
        <w:rPr>
          <w:rtl/>
        </w:rPr>
        <w:t xml:space="preserve"> ثَوَابٗا مِّنۡ عِندِ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للَّهُ</w:t>
      </w:r>
      <w:r w:rsidRPr="000D73CC">
        <w:rPr>
          <w:rtl/>
        </w:rPr>
        <w:t xml:space="preserve"> عِندَهُ</w:t>
      </w:r>
      <w:r w:rsidRPr="000D73CC">
        <w:rPr>
          <w:rFonts w:hint="cs"/>
          <w:rtl/>
        </w:rPr>
        <w:t>ۥ</w:t>
      </w:r>
      <w:r w:rsidRPr="000D73CC">
        <w:rPr>
          <w:rtl/>
        </w:rPr>
        <w:t xml:space="preserve"> حُسۡنُ </w:t>
      </w:r>
      <w:r w:rsidRPr="000D73CC">
        <w:rPr>
          <w:rFonts w:hint="cs"/>
          <w:rtl/>
        </w:rPr>
        <w:t>ٱ</w:t>
      </w:r>
      <w:r w:rsidRPr="000D73CC">
        <w:rPr>
          <w:rFonts w:hint="eastAsia"/>
          <w:rtl/>
        </w:rPr>
        <w:t>لثَّوَابِ</w:t>
      </w:r>
      <w:r w:rsidRPr="000D73CC">
        <w:rPr>
          <w:rtl/>
        </w:rPr>
        <w:t>١٩٥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195]</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پس پروردگارشان دعای ایشان را پذیرفت و پاسخشان را داد که من عمل هیچ کسی از شما را که به کار برخاسته باشد، خواه زن باشد یا مرد، ضایع نخواهم کرد. پاره‌ای از شما از پار</w:t>
      </w:r>
      <w:r w:rsidR="00671026" w:rsidRPr="000D73CC">
        <w:rPr>
          <w:rFonts w:hint="cs"/>
          <w:rtl/>
        </w:rPr>
        <w:t>ۀ</w:t>
      </w:r>
      <w:r w:rsidRPr="000D73CC">
        <w:rPr>
          <w:rFonts w:hint="cs"/>
          <w:rtl/>
        </w:rPr>
        <w:t xml:space="preserve"> دیگر هستید، آنانکه هجرت کردند و از خانه‌های خود رانده شدند و در راه من اذیت و آزارشان رساندند و جنگیدند و کشته شدند، هر آینه گناهاشان را می‌بخشم و به بهشتشان در می‌آورم. بهشتی که رودخانه‌ها در زیر آن روان است. این پاداشی از سوی خدا است و پاداش نیکو تنها نزد خدا است</w:t>
      </w:r>
      <w:r w:rsidRPr="000D73CC">
        <w:rPr>
          <w:rStyle w:val="Char9"/>
          <w:rFonts w:hint="cs"/>
          <w:rtl/>
        </w:rPr>
        <w:t>»</w:t>
      </w:r>
      <w:r w:rsidR="00651CAB"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از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نیز احادیث زیادی در بیان اینکه هجرت از بزرگ‌ترین وسیله‌هایی است که گناهان را دور می‌نماید و سبب بخشیده شدن گناهان می‌شود، روایت شده است. از جمله حدیثی است که از ابی شماسه مهری روایت شده است که گفت: به بالین عمرو بن عاص آمدیم و او در بستر مرگ بود. زیاد گریه کرد و چهره‌اش را به دیوار برگرداند. فرزندش گفت: پدرجان! مگر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تو مژده نداده است؟ راوی می‌گوید: عمرو چهره‌اش را برگرداند و گفت: بهترین چیز گواهی دادن به این است که معبودی جز خدا نیست و محمد پیامبر اوست. من در سه حالت قرار داشتم تو مرا دیدی که هیچ کس بیشتر از من با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دشمنی نمی‌ورزید و بسیار دوست داشتم که او را به قتل برسانم. اگر من در آن حالت می‌مردم، قطعاً جایگاه من دوزخ بود، اما وقتی خداوند اسلام را در قلب من قرار داد، نزد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آمدم و گفتم: دست خود را بده تا با تو بیعت کنم، او دستش را گشود، اما من دست خود را بسته نگاه داشتم.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عمرو! تو را چه شده است؟ گفتم: می‌خواهم شرط بگذارم. فرمود: چه شرطی؟ گفتم اینکه گناهانم بخشیده شوند. فرمود: مگر نمی‌دانی که اسلام هم</w:t>
      </w:r>
      <w:r w:rsidR="00671026" w:rsidRPr="000D73CC">
        <w:rPr>
          <w:rFonts w:cs="IRNazli" w:hint="cs"/>
          <w:sz w:val="28"/>
          <w:szCs w:val="28"/>
          <w:rtl/>
          <w:lang w:bidi="fa-IR"/>
        </w:rPr>
        <w:t>ۀ</w:t>
      </w:r>
      <w:r w:rsidRPr="000D73CC">
        <w:rPr>
          <w:rFonts w:cs="IRNazli" w:hint="cs"/>
          <w:sz w:val="28"/>
          <w:szCs w:val="28"/>
          <w:rtl/>
          <w:lang w:bidi="fa-IR"/>
        </w:rPr>
        <w:t xml:space="preserve"> آنچه را که پیش از آن بوده است، نابود می‌کند؟ و هجرت گناهان پیش از آن را محو می‌نماید و حج گناهان گذشته را محو می‌کند؟ و افزود که بعد از مسلمان شدن هیچ کس برای من محبوب‌تر و گرامی‌تر از پیامبر نبود بنابراین، هیچ گاه از دیدن او خسته نمی‌‌شدم؛ چون او را خیلی بزرگ می‌داشتم و اگر پرسیده می‌‌شدم که اورا توصیف کنم، نمی‌توانستم او را توصیف کنم؛ چون وقتی به او نگاه می‌کردم، ایشان را بالاتر از آنچه بود می‌دیدم و اگر در آن حالت می‌مردم، امیدوار بودم که جایگاه من بهشت باشد؛ سپس چیزهایی در اختیار گرفتیم که نمی‌دانم حالت </w:t>
      </w:r>
      <w:r w:rsidR="005A762E">
        <w:rPr>
          <w:rFonts w:cs="IRNazli" w:hint="cs"/>
          <w:sz w:val="28"/>
          <w:szCs w:val="28"/>
          <w:rtl/>
          <w:lang w:bidi="fa-IR"/>
        </w:rPr>
        <w:t>من در آن چگونه خواهد بود؛ پس هر</w:t>
      </w:r>
      <w:r w:rsidRPr="000D73CC">
        <w:rPr>
          <w:rFonts w:cs="IRNazli" w:hint="cs"/>
          <w:sz w:val="28"/>
          <w:szCs w:val="28"/>
          <w:rtl/>
          <w:lang w:bidi="fa-IR"/>
        </w:rPr>
        <w:t>گاه من مردم، زن نوحه‌گری همراه من نباشد و آتش روشن نکنید و هرگاه مرا دفن کردید بر من خاک بریزید؛ سپس اطراف قبر من به اندازه‌ای که شتری را ذبح کنند و گوشت</w:t>
      </w:r>
      <w:r w:rsidR="007F3B6F" w:rsidRPr="000D73CC">
        <w:rPr>
          <w:rFonts w:cs="IRNazli" w:hint="eastAsia"/>
          <w:sz w:val="28"/>
          <w:szCs w:val="28"/>
          <w:rtl/>
          <w:lang w:bidi="fa-IR"/>
        </w:rPr>
        <w:t>‌</w:t>
      </w:r>
      <w:r w:rsidRPr="000D73CC">
        <w:rPr>
          <w:rFonts w:cs="IRNazli" w:hint="cs"/>
          <w:sz w:val="28"/>
          <w:szCs w:val="28"/>
          <w:rtl/>
          <w:lang w:bidi="fa-IR"/>
        </w:rPr>
        <w:t>هایش تقسیم می‌شود، بایستید تا با شما انس بگیرم و ببینم که چه پاسخی به قاصدان پروردگارم می‌دهم</w:t>
      </w:r>
      <w:r w:rsidRPr="000D73CC">
        <w:rPr>
          <w:rStyle w:val="FootnoteReference"/>
          <w:rFonts w:cs="IRNazli"/>
          <w:sz w:val="28"/>
          <w:szCs w:val="28"/>
          <w:rtl/>
          <w:lang w:bidi="fa-IR"/>
        </w:rPr>
        <w:footnoteReference w:id="1100"/>
      </w:r>
      <w:r w:rsidR="007F3B6F" w:rsidRPr="000D73CC">
        <w:rPr>
          <w:rFonts w:cs="IRNazli" w:hint="cs"/>
          <w:sz w:val="28"/>
          <w:szCs w:val="28"/>
          <w:rtl/>
          <w:lang w:bidi="fa-IR"/>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نووی در شرح این حدیث گفته است: جایگاه اسلام و هجرت و حج، بسیار بزرگ است و هر یک از این کارها گناهانی را که پیش از آن انجام شده است، محو می‌کند و نیز مستحب است که فردی که در حالت مرگ قرار دارد، گوشزد شود که گمان نیک به پروردگارش داشته باشد و آیات امیدبخش و احادیثی که از بخشوده شدن گناهان سخن گفته‌اند، نزد او تلاوت شوند و به نعمت</w:t>
      </w:r>
      <w:r w:rsidR="007F3B6F" w:rsidRPr="000D73CC">
        <w:rPr>
          <w:rFonts w:cs="IRNazli" w:hint="eastAsia"/>
          <w:sz w:val="28"/>
          <w:szCs w:val="28"/>
          <w:rtl/>
          <w:lang w:bidi="fa-IR"/>
        </w:rPr>
        <w:t>‌</w:t>
      </w:r>
      <w:r w:rsidRPr="000D73CC">
        <w:rPr>
          <w:rFonts w:cs="IRNazli" w:hint="cs"/>
          <w:sz w:val="28"/>
          <w:szCs w:val="28"/>
          <w:rtl/>
          <w:lang w:bidi="fa-IR"/>
        </w:rPr>
        <w:t>هایی که خداوند برای مسلمانان آماده کرده است، مژده داده شود تا به خداوند حسن ظن داشته باشد و بر همان حسن ظن بمیرد و رعایت این ادب به اتفاق مستحب است</w:t>
      </w:r>
      <w:r w:rsidRPr="000D73CC">
        <w:rPr>
          <w:rStyle w:val="FootnoteReference"/>
          <w:rFonts w:cs="IRNazli"/>
          <w:sz w:val="28"/>
          <w:szCs w:val="28"/>
          <w:rtl/>
          <w:lang w:bidi="fa-IR"/>
        </w:rPr>
        <w:footnoteReference w:id="1101"/>
      </w:r>
      <w:r w:rsidR="007F3B6F" w:rsidRPr="000D73CC">
        <w:rPr>
          <w:rFonts w:cs="IRNazli" w:hint="cs"/>
          <w:sz w:val="28"/>
          <w:szCs w:val="28"/>
          <w:rtl/>
          <w:lang w:bidi="fa-IR"/>
        </w:rPr>
        <w:t>.</w:t>
      </w:r>
    </w:p>
    <w:p w:rsidR="00813D02" w:rsidRPr="000D73CC" w:rsidRDefault="00813D02" w:rsidP="000A42BE">
      <w:pPr>
        <w:pStyle w:val="a4"/>
        <w:widowControl w:val="0"/>
        <w:rPr>
          <w:rtl/>
        </w:rPr>
      </w:pPr>
      <w:bookmarkStart w:id="849" w:name="_Toc270033356"/>
      <w:bookmarkStart w:id="850" w:name="_Toc439429850"/>
      <w:r w:rsidRPr="000D73CC">
        <w:rPr>
          <w:rFonts w:hint="cs"/>
          <w:rtl/>
        </w:rPr>
        <w:t>3- ارزش و مقام معنوی آنان نزد پروردگار</w:t>
      </w:r>
      <w:bookmarkEnd w:id="849"/>
      <w:bookmarkEnd w:id="850"/>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خداوند متعال به کسانی که ایمان آوردند و در راه خدا با مال</w:t>
      </w:r>
      <w:r w:rsidR="005A762E">
        <w:rPr>
          <w:rFonts w:cs="IRNazli" w:hint="eastAsia"/>
          <w:sz w:val="28"/>
          <w:szCs w:val="28"/>
          <w:rtl/>
          <w:lang w:bidi="fa-IR"/>
        </w:rPr>
        <w:t>‌</w:t>
      </w:r>
      <w:r w:rsidRPr="000D73CC">
        <w:rPr>
          <w:rFonts w:cs="IRNazli" w:hint="cs"/>
          <w:sz w:val="28"/>
          <w:szCs w:val="28"/>
          <w:rtl/>
          <w:lang w:bidi="fa-IR"/>
        </w:rPr>
        <w:t>ها و جان</w:t>
      </w:r>
      <w:r w:rsidR="007F3B6F" w:rsidRPr="000D73CC">
        <w:rPr>
          <w:rFonts w:cs="IRNazli" w:hint="eastAsia"/>
          <w:sz w:val="28"/>
          <w:szCs w:val="28"/>
          <w:rtl/>
          <w:lang w:bidi="fa-IR"/>
        </w:rPr>
        <w:t>‌</w:t>
      </w:r>
      <w:r w:rsidRPr="000D73CC">
        <w:rPr>
          <w:rFonts w:cs="IRNazli" w:hint="cs"/>
          <w:sz w:val="28"/>
          <w:szCs w:val="28"/>
          <w:rtl/>
          <w:lang w:bidi="fa-IR"/>
        </w:rPr>
        <w:t>های</w:t>
      </w:r>
      <w:r w:rsidR="007F3B6F" w:rsidRPr="000D73CC">
        <w:rPr>
          <w:rFonts w:cs="IRNazli" w:hint="eastAsia"/>
          <w:sz w:val="28"/>
          <w:szCs w:val="28"/>
          <w:rtl/>
          <w:lang w:bidi="fa-IR"/>
        </w:rPr>
        <w:t>‌</w:t>
      </w:r>
      <w:r w:rsidRPr="000D73CC">
        <w:rPr>
          <w:rFonts w:cs="IRNazli" w:hint="cs"/>
          <w:sz w:val="28"/>
          <w:szCs w:val="28"/>
          <w:rtl/>
          <w:lang w:bidi="fa-IR"/>
        </w:rPr>
        <w:t>شان به هجرت و جهاد پرداخته‌اند، وعده داده است که مقام بزرگی نزد خداوند</w:t>
      </w:r>
      <w:r w:rsidR="007F3B6F" w:rsidRPr="000D73CC">
        <w:rPr>
          <w:rFonts w:cs="IRNazli" w:hint="cs"/>
          <w:sz w:val="28"/>
          <w:szCs w:val="28"/>
          <w:rtl/>
          <w:lang w:bidi="fa-IR"/>
        </w:rPr>
        <w:t xml:space="preserve"> دارند؛ خداوند متعال می‌فرماید:</w:t>
      </w:r>
    </w:p>
    <w:p w:rsidR="00813D02" w:rsidRPr="000D73CC" w:rsidRDefault="005B6D8A"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Fonts w:hint="cs"/>
          <w:rtl/>
        </w:rPr>
        <w:t>ٱ</w:t>
      </w:r>
      <w:r w:rsidRPr="000D73CC">
        <w:rPr>
          <w:rFonts w:hint="eastAsia"/>
          <w:rtl/>
        </w:rPr>
        <w:t>لَّذِينَ</w:t>
      </w:r>
      <w:r w:rsidRPr="000D73CC">
        <w:rPr>
          <w:rtl/>
        </w:rPr>
        <w:t xml:space="preserve"> ءَامَنُواْ وَهَاجَرُواْ وَجَٰهَدُواْ فِي سَبِيلِ </w:t>
      </w:r>
      <w:r w:rsidRPr="000D73CC">
        <w:rPr>
          <w:rFonts w:hint="cs"/>
          <w:rtl/>
        </w:rPr>
        <w:t>ٱ</w:t>
      </w:r>
      <w:r w:rsidRPr="000D73CC">
        <w:rPr>
          <w:rFonts w:hint="eastAsia"/>
          <w:rtl/>
        </w:rPr>
        <w:t>للَّهِ</w:t>
      </w:r>
      <w:r w:rsidRPr="000D73CC">
        <w:rPr>
          <w:rtl/>
        </w:rPr>
        <w:t xml:space="preserve"> بِأَمۡوَٰلِهِمۡ وَأَنفُسِهِمۡ أَعۡظَمُ دَرَجَةً عِندَ </w:t>
      </w:r>
      <w:r w:rsidRPr="000D73CC">
        <w:rPr>
          <w:rFonts w:hint="cs"/>
          <w:rtl/>
        </w:rPr>
        <w:t>ٱ</w:t>
      </w:r>
      <w:r w:rsidRPr="000D73CC">
        <w:rPr>
          <w:rFonts w:hint="eastAsia"/>
          <w:rtl/>
        </w:rPr>
        <w:t>للَّهِۚ</w:t>
      </w:r>
      <w:r w:rsidRPr="000D73CC">
        <w:rPr>
          <w:rtl/>
        </w:rPr>
        <w:t xml:space="preserve"> وَأُوْلَٰٓئِكَ هُمُ </w:t>
      </w:r>
      <w:r w:rsidRPr="000D73CC">
        <w:rPr>
          <w:rFonts w:hint="cs"/>
          <w:rtl/>
        </w:rPr>
        <w:t>ٱ</w:t>
      </w:r>
      <w:r w:rsidRPr="000D73CC">
        <w:rPr>
          <w:rFonts w:hint="eastAsia"/>
          <w:rtl/>
        </w:rPr>
        <w:t>لۡفَآئِزُونَ</w:t>
      </w:r>
      <w:r w:rsidRPr="000D73CC">
        <w:rPr>
          <w:rtl/>
        </w:rPr>
        <w:t>٢٠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20]</w:t>
      </w:r>
      <w:r w:rsidRPr="000D73CC">
        <w:rPr>
          <w:rStyle w:val="Char7"/>
          <w:rFonts w:hint="cs"/>
          <w:rtl/>
        </w:rPr>
        <w:t>.</w:t>
      </w:r>
    </w:p>
    <w:p w:rsidR="00813D02" w:rsidRPr="005A762E" w:rsidRDefault="00813D02" w:rsidP="005A762E">
      <w:pPr>
        <w:pStyle w:val="aa"/>
        <w:rPr>
          <w:rtl/>
        </w:rPr>
      </w:pPr>
      <w:r w:rsidRPr="000D73CC">
        <w:rPr>
          <w:rStyle w:val="Char9"/>
          <w:rFonts w:hint="cs"/>
          <w:rtl/>
        </w:rPr>
        <w:t>«</w:t>
      </w:r>
      <w:r w:rsidRPr="005A762E">
        <w:rPr>
          <w:rFonts w:hint="cs"/>
          <w:rtl/>
        </w:rPr>
        <w:t>کسانی که ایمان آورده‌اند و به مهاجرت پرداخته‌اند و در راه خدا با جان و مال جهاد نموده‌اند، دارای منزلت والاتر و بزرگ‌تری در پیشگاه خدایند و آنان رستگاران و به مقصود رسندگان می‌باشند</w:t>
      </w:r>
      <w:r w:rsidRPr="000D73CC">
        <w:rPr>
          <w:rStyle w:val="Char9"/>
          <w:rFonts w:hint="cs"/>
          <w:rtl/>
        </w:rPr>
        <w:t>»</w:t>
      </w:r>
      <w:r w:rsidR="005B6D8A"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فخر رازی می‌گوید: کسانی که دارای این چهار صفت باشند، در نهایت بزرگی و بلندی قرار دارند؛ چون انسان متشکل از سه چیز است: روح، بدن و مال. وقتی کفر از روح دور شود و ایمان در آن جای گیرد، به مقام شایست</w:t>
      </w:r>
      <w:r w:rsidR="00671026" w:rsidRPr="000D73CC">
        <w:rPr>
          <w:rFonts w:cs="IRNazli" w:hint="cs"/>
          <w:sz w:val="28"/>
          <w:szCs w:val="28"/>
          <w:rtl/>
          <w:lang w:bidi="fa-IR"/>
        </w:rPr>
        <w:t>ۀ</w:t>
      </w:r>
      <w:r w:rsidRPr="000D73CC">
        <w:rPr>
          <w:rFonts w:cs="IRNazli" w:hint="cs"/>
          <w:sz w:val="28"/>
          <w:szCs w:val="28"/>
          <w:rtl/>
          <w:lang w:bidi="fa-IR"/>
        </w:rPr>
        <w:t xml:space="preserve"> خود دست یافته است، اما جسم و مال بر اثر هجرت دچار نقصان می‌گردند و به علت پرداختن به جهاد درمعرض نابودی قرار می‌گیرند و شکی نیست که انسان، مال و جان را دوست دارد و از آنها در صورتی رویگردانی می‌نماید که به محبوبی بالاتر دست یابد؛ پس برای آنان طلب خشنودی خداوند از جان و مال مهم‌تر بود؛ چراکه آنان آخرت را بر جان و مال خویش ترجیح دادند؛ پس ثابت شد که پس از حصول صفتهای چهارگان</w:t>
      </w:r>
      <w:r w:rsidR="00671026" w:rsidRPr="000D73CC">
        <w:rPr>
          <w:rFonts w:cs="IRNazli" w:hint="cs"/>
          <w:sz w:val="28"/>
          <w:szCs w:val="28"/>
          <w:rtl/>
          <w:lang w:bidi="fa-IR"/>
        </w:rPr>
        <w:t>ۀ</w:t>
      </w:r>
      <w:r w:rsidRPr="000D73CC">
        <w:rPr>
          <w:rFonts w:cs="IRNazli" w:hint="cs"/>
          <w:sz w:val="28"/>
          <w:szCs w:val="28"/>
          <w:rtl/>
          <w:lang w:bidi="fa-IR"/>
        </w:rPr>
        <w:t xml:space="preserve"> فوق، انسان به آخرین مقامهای انسانیت می‌رسد</w:t>
      </w:r>
      <w:r w:rsidRPr="000D73CC">
        <w:rPr>
          <w:rStyle w:val="FootnoteReference"/>
          <w:rFonts w:cs="IRNazli"/>
          <w:sz w:val="28"/>
          <w:szCs w:val="28"/>
          <w:rtl/>
          <w:lang w:bidi="fa-IR"/>
        </w:rPr>
        <w:footnoteReference w:id="1102"/>
      </w:r>
      <w:r w:rsidR="005B6D8A" w:rsidRPr="000D73CC">
        <w:rPr>
          <w:rFonts w:cs="IRNazli" w:hint="cs"/>
          <w:sz w:val="28"/>
          <w:szCs w:val="28"/>
          <w:rtl/>
          <w:lang w:bidi="fa-IR"/>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پس کسانی که ایمان آوردند و هجرت نمودند و در راه خدا با مال و جان خود جهاد کردند، نزد خداوند دارای بالاترین و بزرگ‌ترین مقام هستند و به آنها پاداش بزرگ‌تری از کسانی که به حجاج آب می‌دهند و مسجدالحرام را آباد می‌کنند، اختصاص می‌یابد.</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پس کسانی که به فضیلت هجرت و جهاد با هر دو نوع، مالی و جانی، دست یافتند، مقام بالاتر و بزرگ‌تری از کسانی دارند که دارای چنین فضیلتی نیستند</w:t>
      </w:r>
      <w:r w:rsidRPr="000D73CC">
        <w:rPr>
          <w:rStyle w:val="FootnoteReference"/>
          <w:rFonts w:cs="IRNazli"/>
          <w:sz w:val="28"/>
          <w:szCs w:val="28"/>
          <w:rtl/>
          <w:lang w:bidi="fa-IR"/>
        </w:rPr>
        <w:footnoteReference w:id="1103"/>
      </w:r>
      <w:r w:rsidR="005B6D8A" w:rsidRPr="000D73CC">
        <w:rPr>
          <w:rFonts w:cs="IRNazli" w:hint="cs"/>
          <w:sz w:val="28"/>
          <w:szCs w:val="28"/>
          <w:rtl/>
          <w:lang w:bidi="fa-IR"/>
        </w:rPr>
        <w:t>.</w:t>
      </w:r>
    </w:p>
    <w:p w:rsidR="00813D02" w:rsidRPr="000D73CC" w:rsidRDefault="00813D02" w:rsidP="000A42BE">
      <w:pPr>
        <w:pStyle w:val="a4"/>
        <w:widowControl w:val="0"/>
        <w:rPr>
          <w:rtl/>
        </w:rPr>
      </w:pPr>
      <w:bookmarkStart w:id="851" w:name="_Toc270033357"/>
      <w:bookmarkStart w:id="852" w:name="_Toc439429851"/>
      <w:r w:rsidRPr="000D73CC">
        <w:rPr>
          <w:rFonts w:hint="cs"/>
          <w:rtl/>
        </w:rPr>
        <w:t>4- آنها سزاوار بهشت و همیشه ماندن در آن هستند</w:t>
      </w:r>
      <w:bookmarkEnd w:id="851"/>
      <w:bookmarkEnd w:id="852"/>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از جمله نعمت</w:t>
      </w:r>
      <w:r w:rsidR="005B6D8A" w:rsidRPr="000D73CC">
        <w:rPr>
          <w:rFonts w:cs="IRNazli" w:hint="eastAsia"/>
          <w:sz w:val="28"/>
          <w:szCs w:val="28"/>
          <w:rtl/>
          <w:lang w:bidi="fa-IR"/>
        </w:rPr>
        <w:t>‌</w:t>
      </w:r>
      <w:r w:rsidRPr="000D73CC">
        <w:rPr>
          <w:rFonts w:cs="IRNazli" w:hint="cs"/>
          <w:sz w:val="28"/>
          <w:szCs w:val="28"/>
          <w:rtl/>
          <w:lang w:bidi="fa-IR"/>
        </w:rPr>
        <w:t xml:space="preserve">هایی که خداوند برای مهاجران آماده کرده است، بهشت و جاودانه ماندن در </w:t>
      </w:r>
      <w:r w:rsidR="005B6D8A" w:rsidRPr="000D73CC">
        <w:rPr>
          <w:rFonts w:cs="IRNazli" w:hint="cs"/>
          <w:sz w:val="28"/>
          <w:szCs w:val="28"/>
          <w:rtl/>
          <w:lang w:bidi="fa-IR"/>
        </w:rPr>
        <w:t>آن است. خداوند متعال می‌فرماید:</w:t>
      </w:r>
    </w:p>
    <w:p w:rsidR="00813D02" w:rsidRPr="005A762E" w:rsidRDefault="00D9148D" w:rsidP="000A42BE">
      <w:pPr>
        <w:pStyle w:val="af"/>
        <w:widowControl w:val="0"/>
        <w:rPr>
          <w:rFonts w:ascii="Times New Roman" w:cs="B Lotus"/>
          <w:spacing w:val="-4"/>
          <w:sz w:val="32"/>
          <w:rtl/>
        </w:rPr>
      </w:pPr>
      <w:r w:rsidRPr="005A762E">
        <w:rPr>
          <w:rFonts w:ascii="Times New Roman" w:cs="Traditional Arabic" w:hint="cs"/>
          <w:spacing w:val="-4"/>
          <w:sz w:val="32"/>
          <w:rtl/>
        </w:rPr>
        <w:t>﴿</w:t>
      </w:r>
      <w:r w:rsidRPr="005A762E">
        <w:rPr>
          <w:rFonts w:hint="cs"/>
          <w:spacing w:val="-4"/>
          <w:rtl/>
        </w:rPr>
        <w:t>ٱ</w:t>
      </w:r>
      <w:r w:rsidRPr="005A762E">
        <w:rPr>
          <w:rFonts w:hint="eastAsia"/>
          <w:spacing w:val="-4"/>
          <w:rtl/>
        </w:rPr>
        <w:t>لَّذِينَ</w:t>
      </w:r>
      <w:r w:rsidRPr="005A762E">
        <w:rPr>
          <w:spacing w:val="-4"/>
          <w:rtl/>
        </w:rPr>
        <w:t xml:space="preserve"> ءَامَنُواْ وَهَاجَرُواْ وَجَٰهَدُواْ فِي سَبِيلِ </w:t>
      </w:r>
      <w:r w:rsidRPr="005A762E">
        <w:rPr>
          <w:rFonts w:hint="cs"/>
          <w:spacing w:val="-4"/>
          <w:rtl/>
        </w:rPr>
        <w:t>ٱ</w:t>
      </w:r>
      <w:r w:rsidRPr="005A762E">
        <w:rPr>
          <w:rFonts w:hint="eastAsia"/>
          <w:spacing w:val="-4"/>
          <w:rtl/>
        </w:rPr>
        <w:t>للَّهِ</w:t>
      </w:r>
      <w:r w:rsidRPr="005A762E">
        <w:rPr>
          <w:spacing w:val="-4"/>
          <w:rtl/>
        </w:rPr>
        <w:t xml:space="preserve"> بِأَمۡوَٰلِهِمۡ وَأَنفُسِهِمۡ أَعۡظَمُ دَرَجَةً عِندَ </w:t>
      </w:r>
      <w:r w:rsidRPr="005A762E">
        <w:rPr>
          <w:rFonts w:hint="cs"/>
          <w:spacing w:val="-4"/>
          <w:rtl/>
        </w:rPr>
        <w:t>ٱ</w:t>
      </w:r>
      <w:r w:rsidRPr="005A762E">
        <w:rPr>
          <w:rFonts w:hint="eastAsia"/>
          <w:spacing w:val="-4"/>
          <w:rtl/>
        </w:rPr>
        <w:t>للَّهِۚ</w:t>
      </w:r>
      <w:r w:rsidRPr="005A762E">
        <w:rPr>
          <w:spacing w:val="-4"/>
          <w:rtl/>
        </w:rPr>
        <w:t xml:space="preserve"> وَأُوْلَٰٓئِكَ هُمُ </w:t>
      </w:r>
      <w:r w:rsidRPr="005A762E">
        <w:rPr>
          <w:rFonts w:hint="cs"/>
          <w:spacing w:val="-4"/>
          <w:rtl/>
        </w:rPr>
        <w:t>ٱ</w:t>
      </w:r>
      <w:r w:rsidRPr="005A762E">
        <w:rPr>
          <w:rFonts w:hint="eastAsia"/>
          <w:spacing w:val="-4"/>
          <w:rtl/>
        </w:rPr>
        <w:t>لۡفَآئِزُونَ</w:t>
      </w:r>
      <w:r w:rsidRPr="005A762E">
        <w:rPr>
          <w:spacing w:val="-4"/>
          <w:rtl/>
        </w:rPr>
        <w:t xml:space="preserve">٢٠ يُبَشِّرُهُمۡ رَبُّهُم بِرَحۡمَةٖ مِّنۡهُ وَرِضۡوَٰنٖ وَجَنَّٰتٖ لَّهُمۡ فِيهَا نَعِيمٞ مُّقِيمٌ٢١ خَٰلِدِينَ فِيهَآ أَبَدًاۚ إِنَّ </w:t>
      </w:r>
      <w:r w:rsidRPr="005A762E">
        <w:rPr>
          <w:rFonts w:hint="cs"/>
          <w:spacing w:val="-4"/>
          <w:rtl/>
        </w:rPr>
        <w:t>ٱ</w:t>
      </w:r>
      <w:r w:rsidRPr="005A762E">
        <w:rPr>
          <w:rFonts w:hint="eastAsia"/>
          <w:spacing w:val="-4"/>
          <w:rtl/>
        </w:rPr>
        <w:t>للَّهَ</w:t>
      </w:r>
      <w:r w:rsidRPr="005A762E">
        <w:rPr>
          <w:spacing w:val="-4"/>
          <w:rtl/>
        </w:rPr>
        <w:t xml:space="preserve"> عِندَهُ</w:t>
      </w:r>
      <w:r w:rsidRPr="005A762E">
        <w:rPr>
          <w:rFonts w:hint="cs"/>
          <w:spacing w:val="-4"/>
          <w:rtl/>
        </w:rPr>
        <w:t>ۥٓ</w:t>
      </w:r>
      <w:r w:rsidRPr="005A762E">
        <w:rPr>
          <w:spacing w:val="-4"/>
          <w:rtl/>
        </w:rPr>
        <w:t xml:space="preserve"> أَجۡرٌ عَظِيمٞ٢٢</w:t>
      </w:r>
      <w:r w:rsidRPr="005A762E">
        <w:rPr>
          <w:rFonts w:ascii="Times New Roman" w:cs="Traditional Arabic" w:hint="cs"/>
          <w:spacing w:val="-4"/>
          <w:sz w:val="32"/>
          <w:rtl/>
        </w:rPr>
        <w:t>﴾</w:t>
      </w:r>
      <w:r w:rsidRPr="005A762E">
        <w:rPr>
          <w:rFonts w:ascii="Times New Roman" w:cs="IRNazli"/>
          <w:spacing w:val="-4"/>
          <w:sz w:val="32"/>
          <w:rtl/>
        </w:rPr>
        <w:t xml:space="preserve"> </w:t>
      </w:r>
      <w:r w:rsidRPr="005A762E">
        <w:rPr>
          <w:rStyle w:val="Char7"/>
          <w:spacing w:val="-4"/>
          <w:rtl/>
        </w:rPr>
        <w:t>[التوبة: 20-22]</w:t>
      </w:r>
      <w:r w:rsidRPr="005A762E">
        <w:rPr>
          <w:rStyle w:val="Char7"/>
          <w:rFonts w:hint="cs"/>
          <w:spacing w:val="-4"/>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کسانی که ایمان آورده‌اند و به مهاجرت پرداخته‌اند و در راه خدا با جان و مال جهاد نموده‌اند، دارای منزلت والاتر و بزرگ‌تری در پیشگاه خدایند و آنان رستگاران و به مقصود رسندگان می‌باشند. پروردگارشان آنان را به رحمت خود و خوشنودی و بهشتی مژده می‌دهد که در آن نعمتهای جاودانه دارند. همواره در بهشت ماندگار می‌مانند، بی‌گمان در پیشگاه خدا پاداش بزرگی موجود است</w:t>
      </w:r>
      <w:r w:rsidRPr="000D73CC">
        <w:rPr>
          <w:rStyle w:val="Char9"/>
          <w:rFonts w:hint="cs"/>
          <w:rtl/>
        </w:rPr>
        <w:t>»</w:t>
      </w:r>
      <w:r w:rsidR="004C7FD3"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شوکانی در تفسیر این آیات می‌گوید: ذکر کردن رحمت و رضوان و جنت به صیغ</w:t>
      </w:r>
      <w:r w:rsidR="00671026" w:rsidRPr="000D73CC">
        <w:rPr>
          <w:rFonts w:cs="IRNazli" w:hint="cs"/>
          <w:sz w:val="28"/>
          <w:szCs w:val="28"/>
          <w:rtl/>
          <w:lang w:bidi="fa-IR"/>
        </w:rPr>
        <w:t>ۀ</w:t>
      </w:r>
      <w:r w:rsidRPr="000D73CC">
        <w:rPr>
          <w:rFonts w:cs="IRNazli" w:hint="cs"/>
          <w:sz w:val="28"/>
          <w:szCs w:val="28"/>
          <w:rtl/>
          <w:lang w:bidi="fa-IR"/>
        </w:rPr>
        <w:t xml:space="preserve"> نکره برای تعظیم و بیان بزرگی آن است و بالاتر از توصیف وصف‌کنندگان و تصویر تصور کنندگان است و نعیم مقیم یعنی نعمت پایداری که همواره هست و منقطع نمی‌شود و ذکر ابد بعد از خلود برای تأکید ابدیت و جاودانگی است</w:t>
      </w:r>
      <w:r w:rsidRPr="000D73CC">
        <w:rPr>
          <w:rStyle w:val="FootnoteReference"/>
          <w:rFonts w:cs="IRNazli"/>
          <w:sz w:val="28"/>
          <w:szCs w:val="28"/>
          <w:rtl/>
          <w:lang w:bidi="fa-IR"/>
        </w:rPr>
        <w:footnoteReference w:id="1104"/>
      </w:r>
      <w:r w:rsidR="009245AC" w:rsidRPr="000D73CC">
        <w:rPr>
          <w:rFonts w:cs="IRNazli" w:hint="cs"/>
          <w:sz w:val="28"/>
          <w:szCs w:val="28"/>
          <w:rtl/>
          <w:lang w:bidi="fa-IR"/>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این مژده است که بالاتر از این مژده‌ای وجود ندارد، همان طور که خداوند به مردان و زنان مؤمن وعده و مژده</w:t>
      </w:r>
      <w:r w:rsidR="009245AC" w:rsidRPr="000D73CC">
        <w:rPr>
          <w:rFonts w:cs="IRNazli" w:hint="cs"/>
          <w:sz w:val="28"/>
          <w:szCs w:val="28"/>
          <w:rtl/>
          <w:lang w:bidi="fa-IR"/>
        </w:rPr>
        <w:t xml:space="preserve"> داده است:</w:t>
      </w:r>
    </w:p>
    <w:p w:rsidR="00813D02" w:rsidRPr="000D73CC" w:rsidRDefault="009245AC" w:rsidP="000A42BE">
      <w:pPr>
        <w:pStyle w:val="af"/>
        <w:widowControl w:val="0"/>
        <w:rPr>
          <w:rFonts w:ascii="Times New Roman" w:cs="B Lotus"/>
          <w:sz w:val="32"/>
          <w:rtl/>
        </w:rPr>
      </w:pPr>
      <w:r w:rsidRPr="000D73CC">
        <w:rPr>
          <w:rFonts w:ascii="Times New Roman" w:cs="Traditional Arabic" w:hint="cs"/>
          <w:sz w:val="32"/>
          <w:rtl/>
        </w:rPr>
        <w:t>﴿</w:t>
      </w:r>
      <w:r w:rsidRPr="000D73CC">
        <w:rPr>
          <w:rtl/>
        </w:rPr>
        <w:t xml:space="preserve">وَعَدَ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لۡمُؤۡمِنِينَ</w:t>
      </w:r>
      <w:r w:rsidRPr="000D73CC">
        <w:rPr>
          <w:rtl/>
        </w:rPr>
        <w:t xml:space="preserve"> وَ</w:t>
      </w:r>
      <w:r w:rsidRPr="000D73CC">
        <w:rPr>
          <w:rFonts w:hint="cs"/>
          <w:rtl/>
        </w:rPr>
        <w:t>ٱ</w:t>
      </w:r>
      <w:r w:rsidRPr="000D73CC">
        <w:rPr>
          <w:rFonts w:hint="eastAsia"/>
          <w:rtl/>
        </w:rPr>
        <w:t>لۡمُؤۡمِنَٰتِ</w:t>
      </w:r>
      <w:r w:rsidRPr="000D73CC">
        <w:rPr>
          <w:rtl/>
        </w:rPr>
        <w:t xml:space="preserve"> جَنَّٰتٖ تَجۡرِي مِن تَحۡتِهَا </w:t>
      </w:r>
      <w:r w:rsidRPr="000D73CC">
        <w:rPr>
          <w:rFonts w:hint="cs"/>
          <w:rtl/>
        </w:rPr>
        <w:t>ٱ</w:t>
      </w:r>
      <w:r w:rsidRPr="000D73CC">
        <w:rPr>
          <w:rFonts w:hint="eastAsia"/>
          <w:rtl/>
        </w:rPr>
        <w:t>لۡأَنۡهَٰرُ</w:t>
      </w:r>
      <w:r w:rsidRPr="000D73CC">
        <w:rPr>
          <w:rtl/>
        </w:rPr>
        <w:t xml:space="preserve"> خَٰلِدِينَ فِيهَا وَمَسَٰكِنَ طَيِّبَةٗ فِي جَنَّٰتِ عَدۡنٖۚ وَرِضۡوَٰنٞ مِّنَ </w:t>
      </w:r>
      <w:r w:rsidRPr="000D73CC">
        <w:rPr>
          <w:rFonts w:hint="cs"/>
          <w:rtl/>
        </w:rPr>
        <w:t>ٱ</w:t>
      </w:r>
      <w:r w:rsidRPr="000D73CC">
        <w:rPr>
          <w:rFonts w:hint="eastAsia"/>
          <w:rtl/>
        </w:rPr>
        <w:t>للَّهِ</w:t>
      </w:r>
      <w:r w:rsidRPr="000D73CC">
        <w:rPr>
          <w:rtl/>
        </w:rPr>
        <w:t xml:space="preserve"> أَكۡبَرُۚ ذَٰلِكَ هُوَ </w:t>
      </w:r>
      <w:r w:rsidRPr="000D73CC">
        <w:rPr>
          <w:rFonts w:hint="cs"/>
          <w:rtl/>
        </w:rPr>
        <w:t>ٱ</w:t>
      </w:r>
      <w:r w:rsidRPr="000D73CC">
        <w:rPr>
          <w:rFonts w:hint="eastAsia"/>
          <w:rtl/>
        </w:rPr>
        <w:t>لۡفَوۡزُ</w:t>
      </w:r>
      <w:r w:rsidRPr="000D73CC">
        <w:rPr>
          <w:rtl/>
        </w:rPr>
        <w:t xml:space="preserve"> </w:t>
      </w:r>
      <w:r w:rsidRPr="000D73CC">
        <w:rPr>
          <w:rFonts w:hint="cs"/>
          <w:rtl/>
        </w:rPr>
        <w:t>ٱ</w:t>
      </w:r>
      <w:r w:rsidRPr="000D73CC">
        <w:rPr>
          <w:rFonts w:hint="eastAsia"/>
          <w:rtl/>
        </w:rPr>
        <w:t>لۡعَظِيمُ</w:t>
      </w:r>
      <w:r w:rsidRPr="000D73CC">
        <w:rPr>
          <w:rtl/>
        </w:rPr>
        <w:t>٧٢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72]</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خداوند به مردان و زنان مؤمن بهشت را وعده داده است که در زیر (کاخها و درخت</w:t>
      </w:r>
      <w:r w:rsidR="005A762E">
        <w:rPr>
          <w:rFonts w:hint="eastAsia"/>
          <w:rtl/>
        </w:rPr>
        <w:t>‌</w:t>
      </w:r>
      <w:r w:rsidRPr="000D73CC">
        <w:rPr>
          <w:rFonts w:hint="cs"/>
          <w:rtl/>
        </w:rPr>
        <w:t>های) آن جویبارها روان است و جاودانه در آن می‌مانند و مسکنهای پاکی را در بهشت جاویدان بدانان وعده داده است و خوشنودی خدا بالاتر از هر چیزی است، پیروزی بزرگ همین است</w:t>
      </w:r>
      <w:r w:rsidRPr="000D73CC">
        <w:rPr>
          <w:rStyle w:val="Char9"/>
          <w:rFonts w:hint="cs"/>
          <w:rtl/>
        </w:rPr>
        <w:t>»</w:t>
      </w:r>
      <w:r w:rsidR="009245AC" w:rsidRPr="000D73CC">
        <w:rPr>
          <w:rStyle w:val="Char9"/>
          <w:rFonts w:hint="cs"/>
          <w:rtl/>
        </w:rPr>
        <w:t>.</w:t>
      </w:r>
    </w:p>
    <w:p w:rsidR="00813D02" w:rsidRPr="000D73CC" w:rsidRDefault="00813D02" w:rsidP="000A42BE">
      <w:pPr>
        <w:pStyle w:val="a4"/>
        <w:widowControl w:val="0"/>
        <w:rPr>
          <w:rtl/>
        </w:rPr>
      </w:pPr>
      <w:bookmarkStart w:id="853" w:name="_Toc270033358"/>
      <w:bookmarkStart w:id="854" w:name="_Toc439429852"/>
      <w:r w:rsidRPr="000D73CC">
        <w:rPr>
          <w:rFonts w:hint="cs"/>
          <w:rtl/>
        </w:rPr>
        <w:t>5- رستگاری بزرگ و خشنودی خداوند از آنها</w:t>
      </w:r>
      <w:bookmarkEnd w:id="853"/>
      <w:bookmarkEnd w:id="854"/>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از جمله نعمت</w:t>
      </w:r>
      <w:r w:rsidR="00ED419E" w:rsidRPr="000D73CC">
        <w:rPr>
          <w:rFonts w:cs="IRNazli" w:hint="eastAsia"/>
          <w:sz w:val="28"/>
          <w:szCs w:val="28"/>
          <w:rtl/>
          <w:lang w:bidi="fa-IR"/>
        </w:rPr>
        <w:t>‌</w:t>
      </w:r>
      <w:r w:rsidRPr="000D73CC">
        <w:rPr>
          <w:rFonts w:cs="IRNazli" w:hint="cs"/>
          <w:sz w:val="28"/>
          <w:szCs w:val="28"/>
          <w:rtl/>
          <w:lang w:bidi="fa-IR"/>
        </w:rPr>
        <w:t>هایی که خداوند به مهاجران وعده داده است، رستگاری</w:t>
      </w:r>
      <w:r w:rsidR="009245AC" w:rsidRPr="000D73CC">
        <w:rPr>
          <w:rFonts w:cs="IRNazli" w:hint="cs"/>
          <w:sz w:val="28"/>
          <w:szCs w:val="28"/>
          <w:rtl/>
          <w:lang w:bidi="fa-IR"/>
        </w:rPr>
        <w:t xml:space="preserve"> بزرگ است که نصیب آنها می‌گردد:</w:t>
      </w:r>
    </w:p>
    <w:p w:rsidR="00813D02" w:rsidRPr="000D73CC" w:rsidRDefault="00323CB2" w:rsidP="000A42BE">
      <w:pPr>
        <w:pStyle w:val="af"/>
        <w:widowControl w:val="0"/>
        <w:rPr>
          <w:rFonts w:ascii="Times New Roman" w:cs="B Lotus"/>
          <w:sz w:val="32"/>
          <w:rtl/>
        </w:rPr>
      </w:pPr>
      <w:r w:rsidRPr="000D73CC">
        <w:rPr>
          <w:rFonts w:ascii="Times New Roman" w:cs="Traditional Arabic" w:hint="cs"/>
          <w:sz w:val="32"/>
          <w:rtl/>
        </w:rPr>
        <w:t>﴿</w:t>
      </w:r>
      <w:r w:rsidRPr="000D73CC">
        <w:rPr>
          <w:rFonts w:hint="cs"/>
          <w:rtl/>
        </w:rPr>
        <w:t>ٱ</w:t>
      </w:r>
      <w:r w:rsidRPr="000D73CC">
        <w:rPr>
          <w:rFonts w:hint="eastAsia"/>
          <w:rtl/>
        </w:rPr>
        <w:t>لَّذِينَ</w:t>
      </w:r>
      <w:r w:rsidRPr="000D73CC">
        <w:rPr>
          <w:rtl/>
        </w:rPr>
        <w:t xml:space="preserve"> ءَامَنُواْ وَهَاجَرُواْ وَجَٰهَدُواْ فِي سَبِيلِ </w:t>
      </w:r>
      <w:r w:rsidRPr="000D73CC">
        <w:rPr>
          <w:rFonts w:hint="cs"/>
          <w:rtl/>
        </w:rPr>
        <w:t>ٱ</w:t>
      </w:r>
      <w:r w:rsidRPr="000D73CC">
        <w:rPr>
          <w:rFonts w:hint="eastAsia"/>
          <w:rtl/>
        </w:rPr>
        <w:t>للَّهِ</w:t>
      </w:r>
      <w:r w:rsidRPr="000D73CC">
        <w:rPr>
          <w:rtl/>
        </w:rPr>
        <w:t xml:space="preserve"> بِأَمۡوَٰلِهِمۡ وَأَنفُسِهِمۡ أَعۡظَمُ دَرَجَةً عِندَ </w:t>
      </w:r>
      <w:r w:rsidRPr="000D73CC">
        <w:rPr>
          <w:rFonts w:hint="cs"/>
          <w:rtl/>
        </w:rPr>
        <w:t>ٱ</w:t>
      </w:r>
      <w:r w:rsidRPr="000D73CC">
        <w:rPr>
          <w:rFonts w:hint="eastAsia"/>
          <w:rtl/>
        </w:rPr>
        <w:t>للَّهِۚ</w:t>
      </w:r>
      <w:r w:rsidRPr="000D73CC">
        <w:rPr>
          <w:rtl/>
        </w:rPr>
        <w:t xml:space="preserve"> وَأُوْلَٰٓئِكَ هُمُ </w:t>
      </w:r>
      <w:r w:rsidRPr="000D73CC">
        <w:rPr>
          <w:rFonts w:hint="cs"/>
          <w:rtl/>
        </w:rPr>
        <w:t>ٱ</w:t>
      </w:r>
      <w:r w:rsidRPr="000D73CC">
        <w:rPr>
          <w:rFonts w:hint="eastAsia"/>
          <w:rtl/>
        </w:rPr>
        <w:t>لۡفَآئِزُونَ</w:t>
      </w:r>
      <w:r w:rsidRPr="000D73CC">
        <w:rPr>
          <w:rtl/>
        </w:rPr>
        <w:t>٢٠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20]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کسانی که ایمان آورده‌اند و به مهاجرت پرداخته‌اند و در راه خدا با جان و مال جهاد نموده‌اند، دارای منزلت والاتر و بزرگ‌تری در پیشگاه خدایند و آنان رستگاران و به مقصود رسندگان می‌باشند</w:t>
      </w:r>
      <w:r w:rsidRPr="000D73CC">
        <w:rPr>
          <w:rStyle w:val="Char9"/>
          <w:rFonts w:hint="cs"/>
          <w:rtl/>
        </w:rPr>
        <w:t>»</w:t>
      </w:r>
      <w:r w:rsidR="00323CB2"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خشنودی خداوند از آنها از نعمت</w:t>
      </w:r>
      <w:r w:rsidR="00323CB2" w:rsidRPr="000D73CC">
        <w:rPr>
          <w:rFonts w:cs="IRNazli" w:hint="eastAsia"/>
          <w:sz w:val="28"/>
          <w:szCs w:val="28"/>
          <w:rtl/>
          <w:lang w:bidi="fa-IR"/>
        </w:rPr>
        <w:t>‌</w:t>
      </w:r>
      <w:r w:rsidRPr="000D73CC">
        <w:rPr>
          <w:rFonts w:cs="IRNazli" w:hint="cs"/>
          <w:sz w:val="28"/>
          <w:szCs w:val="28"/>
          <w:rtl/>
          <w:lang w:bidi="fa-IR"/>
        </w:rPr>
        <w:t>هایی که آنان از آن برخوردارند، بزرگ‌تر است و آن نهایت احسان می‌باشد و بالاترین نعمت و کامل‌ترین پاداش است</w:t>
      </w:r>
      <w:r w:rsidRPr="000D73CC">
        <w:rPr>
          <w:rStyle w:val="FootnoteReference"/>
          <w:rFonts w:cs="IRNazli"/>
          <w:sz w:val="28"/>
          <w:szCs w:val="28"/>
          <w:rtl/>
          <w:lang w:bidi="fa-IR"/>
        </w:rPr>
        <w:footnoteReference w:id="1105"/>
      </w:r>
      <w:r w:rsidRPr="000D73CC">
        <w:rPr>
          <w:rFonts w:cs="IRNazli" w:hint="cs"/>
          <w:sz w:val="28"/>
          <w:szCs w:val="28"/>
          <w:rtl/>
          <w:lang w:bidi="fa-IR"/>
        </w:rPr>
        <w:t xml:space="preserve"> همان طور که گفت</w:t>
      </w:r>
      <w:r w:rsidR="00671026" w:rsidRPr="000D73CC">
        <w:rPr>
          <w:rFonts w:cs="IRNazli" w:hint="cs"/>
          <w:sz w:val="28"/>
          <w:szCs w:val="28"/>
          <w:rtl/>
          <w:lang w:bidi="fa-IR"/>
        </w:rPr>
        <w:t>ۀ</w:t>
      </w:r>
      <w:r w:rsidRPr="000D73CC">
        <w:rPr>
          <w:rFonts w:cs="IRNazli" w:hint="cs"/>
          <w:sz w:val="28"/>
          <w:szCs w:val="28"/>
          <w:rtl/>
          <w:lang w:bidi="fa-IR"/>
        </w:rPr>
        <w:t xml:space="preserve"> خداوند بر </w:t>
      </w:r>
      <w:r w:rsidR="00323CB2" w:rsidRPr="000D73CC">
        <w:rPr>
          <w:rFonts w:cs="IRNazli" w:hint="cs"/>
          <w:sz w:val="28"/>
          <w:szCs w:val="28"/>
          <w:rtl/>
          <w:lang w:bidi="fa-IR"/>
        </w:rPr>
        <w:t>آن دلالت می‌نماید که می‌فرماید:</w:t>
      </w:r>
    </w:p>
    <w:p w:rsidR="00813D02" w:rsidRPr="000D73CC" w:rsidRDefault="00323CB2" w:rsidP="000A42BE">
      <w:pPr>
        <w:pStyle w:val="af"/>
        <w:widowControl w:val="0"/>
        <w:rPr>
          <w:rFonts w:ascii="Times New Roman" w:cs="B Lotus"/>
          <w:sz w:val="32"/>
          <w:rtl/>
        </w:rPr>
      </w:pPr>
      <w:r w:rsidRPr="000D73CC">
        <w:rPr>
          <w:rFonts w:ascii="Times New Roman" w:cs="Traditional Arabic" w:hint="cs"/>
          <w:sz w:val="32"/>
          <w:rtl/>
        </w:rPr>
        <w:t>﴿</w:t>
      </w:r>
      <w:r w:rsidRPr="000D73CC">
        <w:rPr>
          <w:rtl/>
        </w:rPr>
        <w:t xml:space="preserve">وَعَدَ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لۡمُؤۡمِنِينَ</w:t>
      </w:r>
      <w:r w:rsidRPr="000D73CC">
        <w:rPr>
          <w:rtl/>
        </w:rPr>
        <w:t xml:space="preserve"> وَ</w:t>
      </w:r>
      <w:r w:rsidRPr="000D73CC">
        <w:rPr>
          <w:rFonts w:hint="cs"/>
          <w:rtl/>
        </w:rPr>
        <w:t>ٱ</w:t>
      </w:r>
      <w:r w:rsidRPr="000D73CC">
        <w:rPr>
          <w:rFonts w:hint="eastAsia"/>
          <w:rtl/>
        </w:rPr>
        <w:t>لۡمُؤۡمِنَٰتِ</w:t>
      </w:r>
      <w:r w:rsidRPr="000D73CC">
        <w:rPr>
          <w:rtl/>
        </w:rPr>
        <w:t xml:space="preserve"> جَنَّٰتٖ تَجۡرِي مِن تَحۡتِهَا </w:t>
      </w:r>
      <w:r w:rsidRPr="000D73CC">
        <w:rPr>
          <w:rFonts w:hint="cs"/>
          <w:rtl/>
        </w:rPr>
        <w:t>ٱ</w:t>
      </w:r>
      <w:r w:rsidRPr="000D73CC">
        <w:rPr>
          <w:rFonts w:hint="eastAsia"/>
          <w:rtl/>
        </w:rPr>
        <w:t>لۡأَنۡهَٰرُ</w:t>
      </w:r>
      <w:r w:rsidRPr="000D73CC">
        <w:rPr>
          <w:rtl/>
        </w:rPr>
        <w:t xml:space="preserve"> خَٰلِدِينَ فِيهَا وَمَسَٰكِنَ طَيِّبَةٗ فِي جَنَّٰتِ عَدۡنٖۚ وَرِضۡوَٰنٞ مِّنَ </w:t>
      </w:r>
      <w:r w:rsidRPr="000D73CC">
        <w:rPr>
          <w:rFonts w:hint="cs"/>
          <w:rtl/>
        </w:rPr>
        <w:t>ٱ</w:t>
      </w:r>
      <w:r w:rsidRPr="000D73CC">
        <w:rPr>
          <w:rFonts w:hint="eastAsia"/>
          <w:rtl/>
        </w:rPr>
        <w:t>للَّهِ</w:t>
      </w:r>
      <w:r w:rsidRPr="000D73CC">
        <w:rPr>
          <w:rtl/>
        </w:rPr>
        <w:t xml:space="preserve"> أَكۡبَرُۚ ذَٰلِكَ هُوَ </w:t>
      </w:r>
      <w:r w:rsidRPr="000D73CC">
        <w:rPr>
          <w:rFonts w:hint="cs"/>
          <w:rtl/>
        </w:rPr>
        <w:t>ٱ</w:t>
      </w:r>
      <w:r w:rsidRPr="000D73CC">
        <w:rPr>
          <w:rFonts w:hint="eastAsia"/>
          <w:rtl/>
        </w:rPr>
        <w:t>لۡفَوۡزُ</w:t>
      </w:r>
      <w:r w:rsidRPr="000D73CC">
        <w:rPr>
          <w:rtl/>
        </w:rPr>
        <w:t xml:space="preserve"> </w:t>
      </w:r>
      <w:r w:rsidRPr="000D73CC">
        <w:rPr>
          <w:rFonts w:hint="cs"/>
          <w:rtl/>
        </w:rPr>
        <w:t>ٱ</w:t>
      </w:r>
      <w:r w:rsidRPr="000D73CC">
        <w:rPr>
          <w:rFonts w:hint="eastAsia"/>
          <w:rtl/>
        </w:rPr>
        <w:t>لۡعَظِيمُ</w:t>
      </w:r>
      <w:r w:rsidRPr="000D73CC">
        <w:rPr>
          <w:rtl/>
        </w:rPr>
        <w:t>٧٢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72]</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خداوند به مردان و زنان مؤمن بهشت را وعده داده است که در زیر (کاخها و درختهای) آن جویبارها روان است و جاودانه در آن می‌مانند و مسکنهای پاکی را در بهشت جاویدان بدانان وعده داده است و خوشنودی خدا بالاتر از هر چیزی است. پیروزی بزرگ همین است</w:t>
      </w:r>
      <w:r w:rsidRPr="000D73CC">
        <w:rPr>
          <w:rStyle w:val="Char9"/>
          <w:rFonts w:hint="cs"/>
          <w:rtl/>
        </w:rPr>
        <w:t>»</w:t>
      </w:r>
      <w:r w:rsidR="00323CB2"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رضایت و خشنودی خداوند هرچند در ذات خود بالاترین و بهترین پاداشها است، امّا علاوه بر این پاداش و نتایجی نیز در بردارد. منظور از راضی بودن آنها از خدا این است که به وقت برخورداری از نعمت</w:t>
      </w:r>
      <w:r w:rsidR="00323CB2" w:rsidRPr="000D73CC">
        <w:rPr>
          <w:rFonts w:cs="IRNazli" w:hint="eastAsia"/>
          <w:sz w:val="28"/>
          <w:szCs w:val="28"/>
          <w:rtl/>
          <w:lang w:bidi="fa-IR"/>
        </w:rPr>
        <w:t>‌</w:t>
      </w:r>
      <w:r w:rsidRPr="000D73CC">
        <w:rPr>
          <w:rFonts w:cs="IRNazli" w:hint="cs"/>
          <w:sz w:val="28"/>
          <w:szCs w:val="28"/>
          <w:rtl/>
          <w:lang w:bidi="fa-IR"/>
        </w:rPr>
        <w:t>ها به خدا اعتماد و تکیه می‌کنند و به هنگام گرفتار شدن به مصیبتها بردباری می‌نمایند. اما تعبیر قرآنی همان معنای خشنودی فراگیر و متبادل بین خدا و این بندگان برگزیده‌اش را بیان می‌دارد و جایگاه این انسانهای برگزیده را بالا می‌برد تا جایی که با پروردگارشان رضایت و خشنودی مبادله می‌کنند و حال آنکه او پروردگار آنان است و آنها بندگان اویند و در واقع آن حالت و جایگاه و فضا به گونه‌ای است که کلمات بشری نمی‌تواند از آن تعبیر نماید، اما از خلال نص قرآنی با روح بیدار و قلب باز و حس پویا آشکار و مشخص می‌شود و نشان و افتخار آن مشاهده می‌گردد</w:t>
      </w:r>
      <w:r w:rsidRPr="000D73CC">
        <w:rPr>
          <w:rStyle w:val="FootnoteReference"/>
          <w:rFonts w:cs="IRNazli"/>
          <w:sz w:val="28"/>
          <w:szCs w:val="28"/>
          <w:rtl/>
          <w:lang w:bidi="fa-IR"/>
        </w:rPr>
        <w:footnoteReference w:id="1106"/>
      </w:r>
      <w:r w:rsidR="00323CB2" w:rsidRPr="000D73CC">
        <w:rPr>
          <w:rFonts w:cs="IRNazli" w:hint="cs"/>
          <w:sz w:val="28"/>
          <w:szCs w:val="28"/>
          <w:rtl/>
          <w:lang w:bidi="fa-IR"/>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موارد ذکر شده، نمونه‌ای از اموری است که خداوند به عنوان پاداش به مهاجران به خاطر جهاد طاقت‌فرسای آنها وعده داده است. مهاجران، با ایمان راسخ و یقین خالص خود به جاهلیت اجازه ندادند که دعوت را در مکه زنده به گور کند و حال آنکه دعوت در آغاز مراحل خویش نوپا بود. آنها به آنچه به پیامبرشان وحی شده بود، تمسک جستند و حماقت قریش در برخورد با آنها نه تنها موجب سستی ایمان آنان نگردید؛ بلکه ایمان و اعتقاد آنان به آنچه به آن هدایت شده بودند و ایمان آورده بودند محکم‌تر و استوارتر گردیدند. قریشیان وقتی در ستم و بدرفتاری خود از حد گذشتند، خداوند به این مؤمنان بردبار اجازه هجرت از مکه را داد و آنها داراییها و خانه‌هایشان را ترک کردند و قصد هجرت به سرزمین مدینه را کردند. انگیز</w:t>
      </w:r>
      <w:r w:rsidR="00671026" w:rsidRPr="000D73CC">
        <w:rPr>
          <w:rFonts w:cs="IRNazli" w:hint="cs"/>
          <w:sz w:val="28"/>
          <w:szCs w:val="28"/>
          <w:rtl/>
          <w:lang w:bidi="fa-IR"/>
        </w:rPr>
        <w:t>ۀ</w:t>
      </w:r>
      <w:r w:rsidRPr="000D73CC">
        <w:rPr>
          <w:rFonts w:cs="IRNazli" w:hint="cs"/>
          <w:sz w:val="28"/>
          <w:szCs w:val="28"/>
          <w:rtl/>
          <w:lang w:bidi="fa-IR"/>
        </w:rPr>
        <w:t xml:space="preserve"> هجرت آنها ترس از کفر و یا امید به جمع‌آوری ثروت و دنیا نبود؛ بلکه آنها با این عمل خود به رحمت خداوند امیدوار بودند و فضل او را می‌جستند وبه دنبال خشنودی و رضای او بودند بنابراین، آنها نه تنها شایست</w:t>
      </w:r>
      <w:r w:rsidR="00671026" w:rsidRPr="000D73CC">
        <w:rPr>
          <w:rFonts w:cs="IRNazli" w:hint="cs"/>
          <w:sz w:val="28"/>
          <w:szCs w:val="28"/>
          <w:rtl/>
          <w:lang w:bidi="fa-IR"/>
        </w:rPr>
        <w:t>ۀ</w:t>
      </w:r>
      <w:r w:rsidRPr="000D73CC">
        <w:rPr>
          <w:rFonts w:cs="IRNazli" w:hint="cs"/>
          <w:sz w:val="28"/>
          <w:szCs w:val="28"/>
          <w:rtl/>
          <w:lang w:bidi="fa-IR"/>
        </w:rPr>
        <w:t xml:space="preserve"> نعمتهایی هستند که خدا در دنیا به آنها داده است؛ بلکه شایست</w:t>
      </w:r>
      <w:r w:rsidR="00671026" w:rsidRPr="000D73CC">
        <w:rPr>
          <w:rFonts w:cs="IRNazli" w:hint="cs"/>
          <w:sz w:val="28"/>
          <w:szCs w:val="28"/>
          <w:rtl/>
          <w:lang w:bidi="fa-IR"/>
        </w:rPr>
        <w:t>ۀ</w:t>
      </w:r>
      <w:r w:rsidRPr="000D73CC">
        <w:rPr>
          <w:rFonts w:cs="IRNazli" w:hint="cs"/>
          <w:sz w:val="28"/>
          <w:szCs w:val="28"/>
          <w:rtl/>
          <w:lang w:bidi="fa-IR"/>
        </w:rPr>
        <w:t xml:space="preserve"> پاداش بزرگی هستند که برای آنها در قیامت آماده کرده است</w:t>
      </w:r>
      <w:r w:rsidRPr="000D73CC">
        <w:rPr>
          <w:rStyle w:val="FootnoteReference"/>
          <w:rFonts w:cs="IRNazli"/>
          <w:sz w:val="28"/>
          <w:szCs w:val="28"/>
          <w:rtl/>
          <w:lang w:bidi="fa-IR"/>
        </w:rPr>
        <w:footnoteReference w:id="1107"/>
      </w:r>
      <w:r w:rsidR="00323CB2" w:rsidRPr="000D73CC">
        <w:rPr>
          <w:rFonts w:cs="IRNazli" w:hint="cs"/>
          <w:sz w:val="28"/>
          <w:szCs w:val="28"/>
          <w:rtl/>
          <w:lang w:bidi="fa-IR"/>
        </w:rPr>
        <w:t>.</w:t>
      </w:r>
    </w:p>
    <w:p w:rsidR="00813D02" w:rsidRPr="000D73CC" w:rsidRDefault="00813D02" w:rsidP="000A42BE">
      <w:pPr>
        <w:pStyle w:val="a0"/>
        <w:widowControl w:val="0"/>
        <w:rPr>
          <w:rtl/>
        </w:rPr>
      </w:pPr>
      <w:bookmarkStart w:id="855" w:name="_Toc134241438"/>
      <w:bookmarkStart w:id="856" w:name="_Toc270033359"/>
      <w:bookmarkStart w:id="857" w:name="_Toc439429853"/>
      <w:r w:rsidRPr="000D73CC">
        <w:rPr>
          <w:rFonts w:hint="cs"/>
          <w:rtl/>
        </w:rPr>
        <w:t>سوم: وعید و هشدار به متخلفان هجرت</w:t>
      </w:r>
      <w:bookmarkEnd w:id="855"/>
      <w:bookmarkEnd w:id="856"/>
      <w:bookmarkEnd w:id="857"/>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شیو</w:t>
      </w:r>
      <w:r w:rsidR="00671026" w:rsidRPr="000D73CC">
        <w:rPr>
          <w:rFonts w:cs="IRNazli" w:hint="cs"/>
          <w:sz w:val="28"/>
          <w:szCs w:val="28"/>
          <w:rtl/>
          <w:lang w:bidi="fa-IR"/>
        </w:rPr>
        <w:t>ۀ</w:t>
      </w:r>
      <w:r w:rsidRPr="000D73CC">
        <w:rPr>
          <w:rFonts w:cs="IRNazli" w:hint="cs"/>
          <w:sz w:val="28"/>
          <w:szCs w:val="28"/>
          <w:rtl/>
          <w:lang w:bidi="fa-IR"/>
        </w:rPr>
        <w:t xml:space="preserve"> قرآنی در وعده و وعید و هشدار دادن، به هدف ایجاد امید و هراس در وجود انسانها است. امیدی که انسان را به سوی اطاعت و استقامت پیش ببرد و هراسی که او را از معصیت و نافرمانی باز دارد و شتابان او را به معذرت‌خواهی و توبه کردن سوق دهد و مؤمن در تناسب و تعادلی جدی و دقیق در میان این دو قرار دارد تا قربانی ناامیدی و یأس نگردد و نیز به ارتکاب آنچه خداوند حرام کرده است، جرأت نکند و یا در انجام آنچه خداوند دستور داده است، سستی نورزد و قرآن کریم با این دو سلاح توانسته است شخصیت فرد را حفظ نماید و مبادی و ارزشهای جامعه را در زمینه زندگی و مال و خرد و آبرو و دین حفظ کند</w:t>
      </w:r>
      <w:r w:rsidRPr="000D73CC">
        <w:rPr>
          <w:rStyle w:val="FootnoteReference"/>
          <w:rFonts w:cs="IRNazli"/>
          <w:sz w:val="28"/>
          <w:szCs w:val="28"/>
          <w:rtl/>
          <w:lang w:bidi="fa-IR"/>
        </w:rPr>
        <w:footnoteReference w:id="1108"/>
      </w:r>
      <w:r w:rsidRPr="000D73CC">
        <w:rPr>
          <w:rFonts w:cs="IRNazli" w:hint="cs"/>
          <w:sz w:val="28"/>
          <w:szCs w:val="28"/>
          <w:rtl/>
          <w:lang w:bidi="fa-IR"/>
        </w:rPr>
        <w:t>. و اینها کلیاتی هستند که زندگی درست وخوب بر پایه آن استوار می‌گردد و وقتی این نور با دور شدن مردم از قرآن پنهان شد و از بین رفت، فرد با فطرت خود ناسازگار گردید و جامعه با واقعیت خود درگیر شد و در نتیجه ارزشها مضطرب و آشفته گشت و اخلاق از بین رفت و معاملات و برنامه‌ها و ایدئولوژیها فاسد گردید و هرگز آخر این امت اصلاح نخواهد شد مگر با چیزی که اول این امت با آن اصلاح شده است و اینکه فقط از خدا بترسی و از دیگران هراس نداشته باشی و به او امیدوار باشی و به کسی جز او امیدوار نباشی</w:t>
      </w:r>
      <w:r w:rsidRPr="000D73CC">
        <w:rPr>
          <w:rStyle w:val="FootnoteReference"/>
          <w:rFonts w:cs="IRNazli"/>
          <w:sz w:val="28"/>
          <w:szCs w:val="28"/>
          <w:rtl/>
          <w:lang w:bidi="fa-IR"/>
        </w:rPr>
        <w:footnoteReference w:id="1109"/>
      </w:r>
      <w:r w:rsidR="00323CB2" w:rsidRPr="000D73CC">
        <w:rPr>
          <w:rFonts w:cs="IRNazli" w:hint="cs"/>
          <w:sz w:val="28"/>
          <w:szCs w:val="28"/>
          <w:rtl/>
          <w:lang w:bidi="fa-IR"/>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از جمله کیفرهایی که خداوند به متخلفان هجرت وعده داده است، سرانجام بد آنها است؛</w:t>
      </w:r>
      <w:r w:rsidR="00323CB2" w:rsidRPr="000D73CC">
        <w:rPr>
          <w:rFonts w:cs="IRNazli" w:hint="cs"/>
          <w:sz w:val="28"/>
          <w:szCs w:val="28"/>
          <w:rtl/>
          <w:lang w:bidi="fa-IR"/>
        </w:rPr>
        <w:t xml:space="preserve"> چنانکه خداوند متعال می‌فرماید:</w:t>
      </w:r>
    </w:p>
    <w:p w:rsidR="00813D02" w:rsidRPr="000D73CC" w:rsidRDefault="00DC3CD7" w:rsidP="000A42BE">
      <w:pPr>
        <w:pStyle w:val="af"/>
        <w:widowControl w:val="0"/>
        <w:rPr>
          <w:rFonts w:ascii="Times New Roman" w:cs="B Lotus"/>
          <w:sz w:val="32"/>
          <w:rtl/>
        </w:rPr>
      </w:pPr>
      <w:r w:rsidRPr="000D73CC">
        <w:rPr>
          <w:rFonts w:ascii="Times New Roman" w:cs="Traditional Arabic" w:hint="cs"/>
          <w:sz w:val="32"/>
          <w:rtl/>
        </w:rPr>
        <w:t>﴿</w:t>
      </w:r>
      <w:r w:rsidRPr="000D73CC">
        <w:rPr>
          <w:rtl/>
        </w:rPr>
        <w:t xml:space="preserve">إِنَّ </w:t>
      </w:r>
      <w:r w:rsidRPr="000D73CC">
        <w:rPr>
          <w:rFonts w:hint="cs"/>
          <w:rtl/>
        </w:rPr>
        <w:t>ٱ</w:t>
      </w:r>
      <w:r w:rsidRPr="000D73CC">
        <w:rPr>
          <w:rFonts w:hint="eastAsia"/>
          <w:rtl/>
        </w:rPr>
        <w:t>لَّذِينَ</w:t>
      </w:r>
      <w:r w:rsidRPr="000D73CC">
        <w:rPr>
          <w:rtl/>
        </w:rPr>
        <w:t xml:space="preserve"> تَوَفَّىٰهُمُ </w:t>
      </w:r>
      <w:r w:rsidRPr="000D73CC">
        <w:rPr>
          <w:rFonts w:hint="cs"/>
          <w:rtl/>
        </w:rPr>
        <w:t>ٱ</w:t>
      </w:r>
      <w:r w:rsidRPr="000D73CC">
        <w:rPr>
          <w:rFonts w:hint="eastAsia"/>
          <w:rtl/>
        </w:rPr>
        <w:t>لۡمَلَٰٓئِكَةُ</w:t>
      </w:r>
      <w:r w:rsidRPr="000D73CC">
        <w:rPr>
          <w:rtl/>
        </w:rPr>
        <w:t xml:space="preserve"> ظَالِمِيٓ أَنفُسِهِمۡ قَالُواْ فِيمَ كُنتُمۡۖ قَالُواْ كُنَّا مُسۡتَضۡعَفِينَ فِي </w:t>
      </w:r>
      <w:r w:rsidRPr="000D73CC">
        <w:rPr>
          <w:rFonts w:hint="cs"/>
          <w:rtl/>
        </w:rPr>
        <w:t>ٱ</w:t>
      </w:r>
      <w:r w:rsidRPr="000D73CC">
        <w:rPr>
          <w:rFonts w:hint="eastAsia"/>
          <w:rtl/>
        </w:rPr>
        <w:t>لۡأَرۡضِۚ</w:t>
      </w:r>
      <w:r w:rsidRPr="000D73CC">
        <w:rPr>
          <w:rtl/>
        </w:rPr>
        <w:t xml:space="preserve"> قَالُوٓاْ أَلَمۡ تَكُنۡ أَرۡضُ </w:t>
      </w:r>
      <w:r w:rsidRPr="000D73CC">
        <w:rPr>
          <w:rFonts w:hint="cs"/>
          <w:rtl/>
        </w:rPr>
        <w:t>ٱ</w:t>
      </w:r>
      <w:r w:rsidRPr="000D73CC">
        <w:rPr>
          <w:rFonts w:hint="eastAsia"/>
          <w:rtl/>
        </w:rPr>
        <w:t>للَّهِ</w:t>
      </w:r>
      <w:r w:rsidRPr="000D73CC">
        <w:rPr>
          <w:rtl/>
        </w:rPr>
        <w:t xml:space="preserve"> وَٰسِعَةٗ فَتُهَاجِرُواْ فِيهَاۚ فَأُوْلَٰٓئِكَ مَأۡوَىٰهُمۡ جَهَنَّمُۖ وَسَآءَتۡ مَصِيرًا٩٧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[النساء: 97]</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بی‌گمان کسانی که فرشتگان به سراغشان می‌روند و بر خود ستم کرده‌اند، بدیشان می‌گویند کجا بوده‌اید؟ گویند</w:t>
      </w:r>
      <w:r w:rsidR="000D449F" w:rsidRPr="000D73CC">
        <w:rPr>
          <w:rFonts w:hint="cs"/>
          <w:rtl/>
        </w:rPr>
        <w:t>:</w:t>
      </w:r>
      <w:r w:rsidRPr="000D73CC">
        <w:rPr>
          <w:rFonts w:hint="cs"/>
          <w:rtl/>
        </w:rPr>
        <w:t xml:space="preserve"> ما بیچارگانی در سرزمین (کفر) بودیم. گویند</w:t>
      </w:r>
      <w:r w:rsidR="000D449F" w:rsidRPr="000D73CC">
        <w:rPr>
          <w:rFonts w:hint="cs"/>
          <w:rtl/>
        </w:rPr>
        <w:t>:</w:t>
      </w:r>
      <w:r w:rsidRPr="000D73CC">
        <w:rPr>
          <w:rFonts w:hint="cs"/>
          <w:rtl/>
        </w:rPr>
        <w:t xml:space="preserve"> مگر زمین خدا وسیع نبود تا در آن کوچ کنید؟ جایگاه اینها دوزخ است و چه بد جایگاهی و چه بدسرانجامی</w:t>
      </w:r>
      <w:r w:rsidRPr="000D73CC">
        <w:rPr>
          <w:rStyle w:val="Char9"/>
          <w:rFonts w:hint="cs"/>
          <w:rtl/>
        </w:rPr>
        <w:t>»</w:t>
      </w:r>
      <w:r w:rsidR="00DC3CD7"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Style w:val="Char5"/>
          <w:rtl/>
        </w:rPr>
      </w:pPr>
      <w:r w:rsidRPr="000D73CC">
        <w:rPr>
          <w:rFonts w:cs="IRNazli" w:hint="cs"/>
          <w:sz w:val="28"/>
          <w:szCs w:val="28"/>
          <w:rtl/>
          <w:lang w:bidi="fa-IR"/>
        </w:rPr>
        <w:t>بخاری از ابن عباس روایت کرده است که مردمانی از مسلمانان که جرأت نداشتند اسلام خود را در جنگ آشکار بکنند، همراه مشرکان بودند و بر سیاهی لشکر آنها می</w:t>
      </w:r>
      <w:r w:rsidRPr="000D73CC">
        <w:rPr>
          <w:rStyle w:val="Char5"/>
          <w:rFonts w:hint="cs"/>
          <w:rtl/>
        </w:rPr>
        <w:t>‌افزودند. وقتی تیری پرتاب می‌شد و به آنها اصابت می‌کرد وکشته می‌شدند، آن گاه خداوند این آیه را نازل کرد</w:t>
      </w:r>
      <w:r w:rsidR="000D449F" w:rsidRPr="000D73CC">
        <w:rPr>
          <w:rStyle w:val="Char5"/>
          <w:rFonts w:hint="cs"/>
          <w:rtl/>
        </w:rPr>
        <w:t>:</w:t>
      </w:r>
    </w:p>
    <w:p w:rsidR="00813D02" w:rsidRPr="000D73CC" w:rsidRDefault="00FF548F"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 xml:space="preserve">إِنَّ </w:t>
      </w:r>
      <w:r w:rsidRPr="000D73CC">
        <w:rPr>
          <w:rFonts w:hint="cs"/>
          <w:rtl/>
        </w:rPr>
        <w:t>ٱ</w:t>
      </w:r>
      <w:r w:rsidRPr="000D73CC">
        <w:rPr>
          <w:rFonts w:hint="eastAsia"/>
          <w:rtl/>
        </w:rPr>
        <w:t>لَّذِينَ</w:t>
      </w:r>
      <w:r w:rsidRPr="000D73CC">
        <w:rPr>
          <w:rtl/>
        </w:rPr>
        <w:t xml:space="preserve"> تَوَفَّىٰهُمُ </w:t>
      </w:r>
      <w:r w:rsidRPr="000D73CC">
        <w:rPr>
          <w:rFonts w:hint="cs"/>
          <w:rtl/>
        </w:rPr>
        <w:t>ٱ</w:t>
      </w:r>
      <w:r w:rsidRPr="000D73CC">
        <w:rPr>
          <w:rFonts w:hint="eastAsia"/>
          <w:rtl/>
        </w:rPr>
        <w:t>لۡمَلَٰٓئِكَةُ</w:t>
      </w:r>
      <w:r w:rsidRPr="000D73CC">
        <w:rPr>
          <w:rtl/>
        </w:rPr>
        <w:t xml:space="preserve"> ظَالِمِيٓ أَنفُسِهِم</w:t>
      </w:r>
      <w:r w:rsidRPr="000D73CC">
        <w:rPr>
          <w:rFonts w:hint="cs"/>
          <w:rtl/>
        </w:rPr>
        <w:t>ۡ</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[النساء: 97]</w:t>
      </w:r>
      <w:r w:rsidRPr="000D73CC">
        <w:rPr>
          <w:rStyle w:val="FootnoteReference"/>
          <w:rFonts w:cs="IRNazli"/>
          <w:rtl/>
        </w:rPr>
        <w:t xml:space="preserve"> </w:t>
      </w:r>
      <w:r w:rsidRPr="000D73CC">
        <w:rPr>
          <w:rStyle w:val="FootnoteReference"/>
          <w:rFonts w:cs="IRNazli"/>
          <w:rtl/>
        </w:rPr>
        <w:footnoteReference w:id="1110"/>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بی‌گمان کسانی که فرشتگان برای قبض روح به سراغشان می‌روند و بر خود ستم کرده‌اند</w:t>
      </w:r>
      <w:r w:rsidRPr="000D73CC">
        <w:rPr>
          <w:rStyle w:val="Char9"/>
          <w:rFonts w:hint="cs"/>
          <w:rtl/>
        </w:rPr>
        <w:t>»</w:t>
      </w:r>
      <w:r w:rsidR="00FF548F"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از ابن عباس</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8"/>
          <w:szCs w:val="28"/>
          <w:rtl/>
          <w:lang w:bidi="fa-IR"/>
        </w:rPr>
        <w:t>روایت است که گفت: «گروهی از مردم مکه مسلمان شدند و آنها اسلام را بی‌ارزش می‌دانستند. مشرکان در جنگ بدر آنها را با خود آورده بودند و برخی از آنها کشته شدند و این آیه نازل گردید:</w:t>
      </w:r>
    </w:p>
    <w:p w:rsidR="00813D02" w:rsidRPr="000D73CC" w:rsidRDefault="0057559A" w:rsidP="0057559A">
      <w:pPr>
        <w:pStyle w:val="af"/>
        <w:widowControl w:val="0"/>
        <w:rPr>
          <w:rFonts w:ascii="Times New Roman" w:cs="Times New Roman"/>
          <w:rtl/>
        </w:rPr>
      </w:pPr>
      <w:r w:rsidRPr="0057559A">
        <w:rPr>
          <w:rFonts w:ascii="Traditional Arabic" w:hAnsi="Traditional Arabic" w:cs="Traditional Arabic"/>
          <w:rtl/>
        </w:rPr>
        <w:t>﴿</w:t>
      </w:r>
      <w:r w:rsidR="00074880" w:rsidRPr="000D73CC">
        <w:rPr>
          <w:rtl/>
        </w:rPr>
        <w:t xml:space="preserve">إِنَّ </w:t>
      </w:r>
      <w:r w:rsidR="00074880" w:rsidRPr="000D73CC">
        <w:rPr>
          <w:rFonts w:hint="cs"/>
          <w:rtl/>
        </w:rPr>
        <w:t>ٱ</w:t>
      </w:r>
      <w:r w:rsidR="00074880" w:rsidRPr="000D73CC">
        <w:rPr>
          <w:rFonts w:hint="eastAsia"/>
          <w:rtl/>
        </w:rPr>
        <w:t>لَّذِينَ</w:t>
      </w:r>
      <w:r w:rsidR="00074880" w:rsidRPr="000D73CC">
        <w:rPr>
          <w:rtl/>
        </w:rPr>
        <w:t xml:space="preserve"> تَوَفَّىٰهُمُ </w:t>
      </w:r>
      <w:r w:rsidR="00074880" w:rsidRPr="000D73CC">
        <w:rPr>
          <w:rFonts w:hint="cs"/>
          <w:rtl/>
        </w:rPr>
        <w:t>ٱ</w:t>
      </w:r>
      <w:r w:rsidR="00074880" w:rsidRPr="000D73CC">
        <w:rPr>
          <w:rFonts w:hint="eastAsia"/>
          <w:rtl/>
        </w:rPr>
        <w:t>لۡمَلَٰٓئِكَةُ</w:t>
      </w:r>
      <w:r w:rsidR="00074880" w:rsidRPr="000D73CC">
        <w:rPr>
          <w:rtl/>
        </w:rPr>
        <w:t xml:space="preserve"> ظَالِمِيٓ أَنفُسِهِمۡ قَالُواْ فِيمَ كُنتُم</w:t>
      </w:r>
      <w:r w:rsidR="00074880" w:rsidRPr="000D73CC">
        <w:rPr>
          <w:rFonts w:hint="cs"/>
          <w:rtl/>
        </w:rPr>
        <w:t>ۡ</w:t>
      </w:r>
      <w:r w:rsidRPr="0057559A">
        <w:rPr>
          <w:rFonts w:ascii="Traditional Arabic" w:hAnsi="Traditional Arabic" w:cs="Traditional Arabic"/>
          <w:rtl/>
        </w:rPr>
        <w:t>﴾</w:t>
      </w:r>
    </w:p>
    <w:p w:rsidR="00813D02" w:rsidRPr="0057559A" w:rsidRDefault="00813D02" w:rsidP="000A42BE">
      <w:pPr>
        <w:pStyle w:val="StyleComplexBLotus12ptJustifiedFirstline05cmCharCharCharCharCharCharCharChar"/>
        <w:widowControl w:val="0"/>
        <w:tabs>
          <w:tab w:val="right" w:pos="7371"/>
        </w:tabs>
        <w:spacing w:line="240" w:lineRule="auto"/>
        <w:rPr>
          <w:rFonts w:cs="IRNazli"/>
          <w:spacing w:val="-2"/>
          <w:sz w:val="28"/>
          <w:szCs w:val="28"/>
          <w:rtl/>
          <w:lang w:bidi="fa-IR"/>
        </w:rPr>
      </w:pPr>
      <w:r w:rsidRPr="0057559A">
        <w:rPr>
          <w:rFonts w:cs="IRNazli" w:hint="cs"/>
          <w:spacing w:val="-2"/>
          <w:sz w:val="28"/>
          <w:szCs w:val="28"/>
          <w:rtl/>
          <w:lang w:bidi="fa-IR"/>
        </w:rPr>
        <w:t xml:space="preserve">سپس این آیه را برای مسلمانانی که در مکه مانده بودند، نوشتند که دیگر از آنها عذری پذیرفته نیست. می‌گوید: پس آنان خواستند از مکه بیرون بیایند ولی مشرکان آنها را دستگیر کردند و به فتنه و شکنجه مبتلا شدند، آن گاه این آیه در حق آنها نازل شد: </w:t>
      </w:r>
    </w:p>
    <w:p w:rsidR="00813D02" w:rsidRPr="000D73CC" w:rsidRDefault="00074880" w:rsidP="000A42BE">
      <w:pPr>
        <w:pStyle w:val="af"/>
        <w:widowControl w:val="0"/>
        <w:rPr>
          <w:rFonts w:ascii="Times New Roman" w:cs="B Lotus"/>
          <w:sz w:val="32"/>
          <w:rtl/>
        </w:rPr>
      </w:pPr>
      <w:r w:rsidRPr="000D73CC">
        <w:rPr>
          <w:rFonts w:ascii="Times New Roman" w:cs="Traditional Arabic" w:hint="cs"/>
          <w:sz w:val="32"/>
          <w:rtl/>
        </w:rPr>
        <w:t>﴿</w:t>
      </w:r>
      <w:r w:rsidRPr="000D73CC">
        <w:rPr>
          <w:rtl/>
        </w:rPr>
        <w:t xml:space="preserve">وَمِنَ </w:t>
      </w:r>
      <w:r w:rsidRPr="000D73CC">
        <w:rPr>
          <w:rFonts w:hint="cs"/>
          <w:rtl/>
        </w:rPr>
        <w:t>ٱ</w:t>
      </w:r>
      <w:r w:rsidRPr="000D73CC">
        <w:rPr>
          <w:rFonts w:hint="eastAsia"/>
          <w:rtl/>
        </w:rPr>
        <w:t>لنَّاسِ</w:t>
      </w:r>
      <w:r w:rsidRPr="000D73CC">
        <w:rPr>
          <w:rtl/>
        </w:rPr>
        <w:t xml:space="preserve"> مَن يَقُولُ ءَامَنَّا بِ</w:t>
      </w:r>
      <w:r w:rsidRPr="000D73CC">
        <w:rPr>
          <w:rFonts w:hint="cs"/>
          <w:rtl/>
        </w:rPr>
        <w:t>ٱ</w:t>
      </w:r>
      <w:r w:rsidRPr="000D73CC">
        <w:rPr>
          <w:rFonts w:hint="eastAsia"/>
          <w:rtl/>
        </w:rPr>
        <w:t>للَّهِ</w:t>
      </w:r>
      <w:r w:rsidRPr="000D73CC">
        <w:rPr>
          <w:rtl/>
        </w:rPr>
        <w:t xml:space="preserve"> فَإِذَآ أُوذِيَ فِي </w:t>
      </w:r>
      <w:r w:rsidRPr="000D73CC">
        <w:rPr>
          <w:rFonts w:hint="cs"/>
          <w:rtl/>
        </w:rPr>
        <w:t>ٱ</w:t>
      </w:r>
      <w:r w:rsidRPr="000D73CC">
        <w:rPr>
          <w:rFonts w:hint="eastAsia"/>
          <w:rtl/>
        </w:rPr>
        <w:t>للَّهِ</w:t>
      </w:r>
      <w:r w:rsidRPr="000D73CC">
        <w:rPr>
          <w:rtl/>
        </w:rPr>
        <w:t xml:space="preserve"> جَعَلَ فِتۡنَةَ </w:t>
      </w:r>
      <w:r w:rsidRPr="000D73CC">
        <w:rPr>
          <w:rFonts w:hint="cs"/>
          <w:rtl/>
        </w:rPr>
        <w:t>ٱ</w:t>
      </w:r>
      <w:r w:rsidRPr="000D73CC">
        <w:rPr>
          <w:rFonts w:hint="eastAsia"/>
          <w:rtl/>
        </w:rPr>
        <w:t>لنَّاسِ</w:t>
      </w:r>
      <w:r w:rsidRPr="000D73CC">
        <w:rPr>
          <w:rtl/>
        </w:rPr>
        <w:t xml:space="preserve"> كَعَذَابِ </w:t>
      </w:r>
      <w:r w:rsidRPr="000D73CC">
        <w:rPr>
          <w:rFonts w:hint="cs"/>
          <w:rtl/>
        </w:rPr>
        <w:t>ٱ</w:t>
      </w:r>
      <w:r w:rsidRPr="000D73CC">
        <w:rPr>
          <w:rFonts w:hint="eastAsia"/>
          <w:rtl/>
        </w:rPr>
        <w:t>للَّهِۖ</w:t>
      </w:r>
      <w:r w:rsidRPr="000D73CC">
        <w:rPr>
          <w:rtl/>
        </w:rPr>
        <w:t xml:space="preserve"> وَلَئِن جَآءَ نَصۡرٞ مِّن رَّبِّكَ لَيَقُولُنَّ إِنَّا كُنَّا مَعَكُمۡۚ أَوَ لَيۡسَ </w:t>
      </w:r>
      <w:r w:rsidRPr="000D73CC">
        <w:rPr>
          <w:rFonts w:hint="cs"/>
          <w:rtl/>
        </w:rPr>
        <w:t>ٱ</w:t>
      </w:r>
      <w:r w:rsidRPr="000D73CC">
        <w:rPr>
          <w:rFonts w:hint="eastAsia"/>
          <w:rtl/>
        </w:rPr>
        <w:t>للَّهُ</w:t>
      </w:r>
      <w:r w:rsidRPr="000D73CC">
        <w:rPr>
          <w:rtl/>
        </w:rPr>
        <w:t xml:space="preserve"> بِأَعۡلَمَ بِمَا فِي صُدُورِ </w:t>
      </w:r>
      <w:r w:rsidRPr="000D73CC">
        <w:rPr>
          <w:rFonts w:hint="cs"/>
          <w:rtl/>
        </w:rPr>
        <w:t>ٱ</w:t>
      </w:r>
      <w:r w:rsidRPr="000D73CC">
        <w:rPr>
          <w:rFonts w:hint="eastAsia"/>
          <w:rtl/>
        </w:rPr>
        <w:t>لۡعَٰلَمِينَ</w:t>
      </w:r>
      <w:r w:rsidRPr="000D73CC">
        <w:rPr>
          <w:rtl/>
        </w:rPr>
        <w:t>١٠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[العن</w:t>
      </w:r>
      <w:r w:rsidR="00671026" w:rsidRPr="000D73CC">
        <w:rPr>
          <w:rStyle w:val="Char7"/>
          <w:rtl/>
        </w:rPr>
        <w:t>ک</w:t>
      </w:r>
      <w:r w:rsidRPr="000D73CC">
        <w:rPr>
          <w:rStyle w:val="Char7"/>
          <w:rtl/>
        </w:rPr>
        <w:t>بوت: 10]</w:t>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در میان مردم کسانی هستند که می‌گویند ایمان آورده‌ایم، اما هنگامی که به خاطر خدا مورد اذیت و آزار قرار گرفتند، شکنج</w:t>
      </w:r>
      <w:r w:rsidR="00671026" w:rsidRPr="000D73CC">
        <w:rPr>
          <w:rFonts w:hint="cs"/>
          <w:rtl/>
        </w:rPr>
        <w:t>ۀ</w:t>
      </w:r>
      <w:r w:rsidRPr="000D73CC">
        <w:rPr>
          <w:rFonts w:hint="cs"/>
          <w:rtl/>
        </w:rPr>
        <w:t xml:space="preserve"> مردمان را همسان عذاب خدا می‌شمارند و هنگامی که پیروزیی از سوی پروردگارت نصیب گردد، خواهدگفت: ما که با شما بوده‌ایم. آیا خداوند آگاه‌تر به آنچه در سینه‌های جهانیان است نمی‌باشد</w:t>
      </w:r>
      <w:r w:rsidRPr="000D73CC">
        <w:rPr>
          <w:rStyle w:val="Char8"/>
          <w:rFonts w:hint="cs"/>
          <w:rtl/>
        </w:rPr>
        <w:t>؟</w:t>
      </w:r>
      <w:r w:rsidRPr="000D73CC">
        <w:rPr>
          <w:rStyle w:val="Char9"/>
          <w:rFonts w:hint="cs"/>
          <w:rtl/>
        </w:rPr>
        <w:t>»</w:t>
      </w:r>
      <w:r w:rsidR="00074880"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مسلمانها این آیه را نیز برای آنها نوشتند و فرستادند، آن گاه آنان بیرون آمدند و از هر چیزی ناامید شدند؛ سپ</w:t>
      </w:r>
      <w:r w:rsidR="00074880" w:rsidRPr="000D73CC">
        <w:rPr>
          <w:rFonts w:cs="IRNazli" w:hint="cs"/>
          <w:sz w:val="28"/>
          <w:szCs w:val="28"/>
          <w:rtl/>
          <w:lang w:bidi="fa-IR"/>
        </w:rPr>
        <w:t>س این آیه در مورد آنها نازل شد:</w:t>
      </w:r>
    </w:p>
    <w:p w:rsidR="00813D02" w:rsidRPr="000D73CC" w:rsidRDefault="00074880"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ثُمَّ إِنَّ رَبَّكَ لِلَّذِينَ هَاجَرُواْ مِنۢ بَعۡدِ مَا فُتِنُواْ ثُمَّ جَٰهَدُواْ وَصَبَرُوٓاْ إِنَّ رَبَّكَ مِنۢ بَعۡدِهَا لَغَفُورٞ رَّحِيمٞ١١٠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[النحل: 110]</w:t>
      </w:r>
      <w:r w:rsidRPr="000D73CC">
        <w:rPr>
          <w:rStyle w:val="FootnoteReference"/>
          <w:rFonts w:cs="IRNazli"/>
          <w:rtl/>
        </w:rPr>
        <w:footnoteReference w:id="1111"/>
      </w:r>
      <w:r w:rsidRPr="000D73CC">
        <w:rPr>
          <w:rStyle w:val="Char7"/>
          <w:rFonts w:hint="cs"/>
          <w:rtl/>
        </w:rPr>
        <w:t>.</w:t>
      </w:r>
    </w:p>
    <w:p w:rsidR="00813D02" w:rsidRPr="000D73CC" w:rsidRDefault="00813D02" w:rsidP="000A42BE">
      <w:pPr>
        <w:pStyle w:val="aa"/>
        <w:widowControl w:val="0"/>
        <w:rPr>
          <w:rFonts w:ascii="Times New Roman" w:hAnsi="Times New Roman" w:cs="B Lotus"/>
          <w:rtl/>
        </w:rPr>
      </w:pPr>
      <w:r w:rsidRPr="000D73CC">
        <w:rPr>
          <w:rStyle w:val="Char9"/>
          <w:rFonts w:hint="cs"/>
          <w:rtl/>
        </w:rPr>
        <w:t>«</w:t>
      </w:r>
      <w:r w:rsidRPr="000D73CC">
        <w:rPr>
          <w:rFonts w:hint="cs"/>
          <w:rtl/>
        </w:rPr>
        <w:t>سپس بدان ای محمد که پروردگار تو نسبت به کسانی که مورد شکنجه و آزار قرار گرفتند و بعد از آن جهاد نمودند، شکیبایی ورزیدند</w:t>
      </w:r>
      <w:r w:rsidR="00074880" w:rsidRPr="000D73CC">
        <w:rPr>
          <w:rFonts w:hint="cs"/>
          <w:rtl/>
        </w:rPr>
        <w:t xml:space="preserve"> دارای مغفرت و مرحمت بسیاری است</w:t>
      </w:r>
      <w:r w:rsidRPr="000D73CC">
        <w:rPr>
          <w:rStyle w:val="Char9"/>
          <w:rFonts w:hint="cs"/>
          <w:rtl/>
        </w:rPr>
        <w:t>»</w:t>
      </w:r>
      <w:r w:rsidR="00074880" w:rsidRPr="000D73CC">
        <w:rPr>
          <w:rStyle w:val="Char9"/>
          <w:rFonts w:hint="cs"/>
          <w:rtl/>
        </w:rPr>
        <w:t>.</w:t>
      </w:r>
    </w:p>
    <w:p w:rsidR="00813D02" w:rsidRPr="000D73CC" w:rsidRDefault="00813D02" w:rsidP="0057559A">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cs="IRNazli" w:hint="cs"/>
          <w:sz w:val="28"/>
          <w:szCs w:val="28"/>
          <w:rtl/>
          <w:lang w:bidi="fa-IR"/>
        </w:rPr>
        <w:t>خداوند کسانی را که هجرت نکرده‌اند چنین توصیف نمود که آنها بر خود ستم کرده‌اند و منظور از ستم در این آیه، این است که کسانی که در دارالکفر اسلام آورده و آن جا باقی مانده‌اند و به مدینه هجرت نکرده‌اند؛ با هجرت نکردن بر خود ستم نموده‌اند</w:t>
      </w:r>
      <w:r w:rsidRPr="000D73CC">
        <w:rPr>
          <w:rStyle w:val="FootnoteReference"/>
          <w:rFonts w:cs="IRNazli"/>
          <w:sz w:val="28"/>
          <w:szCs w:val="28"/>
          <w:rtl/>
          <w:lang w:bidi="fa-IR"/>
        </w:rPr>
        <w:footnoteReference w:id="1112"/>
      </w:r>
      <w:r w:rsidRPr="000D73CC">
        <w:rPr>
          <w:rFonts w:cs="IRNazli" w:hint="cs"/>
          <w:sz w:val="28"/>
          <w:szCs w:val="28"/>
          <w:rtl/>
          <w:lang w:bidi="fa-IR"/>
        </w:rPr>
        <w:t xml:space="preserve"> و چون خود را از زندگی والا و تمیز و آزاد در دارالاسلام محروم کرده‌اند و خود را پایبند به زندگی خوار و زبون همراه ناتوانی و ستمدیدگی در دارالکفر کرده‌اند، بر خود ستم کرده‌اند وخداوند آنها را به دوزخ وعده داده است و منظور کسانی هستند که در دین خود دچار فتنه شده‌اند</w:t>
      </w:r>
      <w:r w:rsidRPr="000D73CC">
        <w:rPr>
          <w:rStyle w:val="FootnoteReference"/>
          <w:rFonts w:cs="IRNazli"/>
          <w:sz w:val="28"/>
          <w:szCs w:val="28"/>
          <w:rtl/>
          <w:lang w:bidi="fa-IR"/>
        </w:rPr>
        <w:footnoteReference w:id="1113"/>
      </w:r>
      <w:r w:rsidRPr="000D73CC">
        <w:rPr>
          <w:rFonts w:cs="IRNazli" w:hint="cs"/>
          <w:sz w:val="28"/>
          <w:szCs w:val="28"/>
          <w:rtl/>
          <w:lang w:bidi="fa-IR"/>
        </w:rPr>
        <w:t>. و در این آیه کریمه کسانی که هجرت نکرده‌اند به این سرانجام تهدید شده‌اند. بنابراین، اصحاب به دستور خداوند موظف گردیدند و برای اجرای فرمان خدا و به خاطر ترس از کیفر او به جامع</w:t>
      </w:r>
      <w:r w:rsidR="00671026" w:rsidRPr="000D73CC">
        <w:rPr>
          <w:rFonts w:cs="IRNazli" w:hint="cs"/>
          <w:sz w:val="28"/>
          <w:szCs w:val="28"/>
          <w:rtl/>
          <w:lang w:bidi="fa-IR"/>
        </w:rPr>
        <w:t>ۀ</w:t>
      </w:r>
      <w:r w:rsidRPr="000D73CC">
        <w:rPr>
          <w:rFonts w:cs="IRNazli" w:hint="cs"/>
          <w:sz w:val="28"/>
          <w:szCs w:val="28"/>
          <w:rtl/>
          <w:lang w:bidi="fa-IR"/>
        </w:rPr>
        <w:t xml:space="preserve"> اسلامی در مدینه پیوستند و این وعید و هشدار در وجود اصحاب </w:t>
      </w:r>
      <w:r w:rsidR="008F46AB" w:rsidRPr="000D73CC">
        <w:rPr>
          <w:rFonts w:ascii="CTraditional Arabic" w:hAnsi="CTraditional Arabic" w:cs="CTraditional Arabic" w:hint="cs"/>
          <w:sz w:val="28"/>
          <w:szCs w:val="28"/>
          <w:rtl/>
          <w:lang w:bidi="fa-IR"/>
        </w:rPr>
        <w:t>ش</w:t>
      </w:r>
      <w:r w:rsidRPr="000D73CC">
        <w:rPr>
          <w:rFonts w:cs="IRNazli" w:hint="cs"/>
          <w:sz w:val="28"/>
          <w:szCs w:val="28"/>
          <w:rtl/>
          <w:lang w:bidi="fa-IR"/>
        </w:rPr>
        <w:t xml:space="preserve"> اثر گذاشت؛ چنانکه وقتی این آیه به ضمره بن جندب رسید </w:t>
      </w:r>
      <w:r w:rsidR="0057559A">
        <w:rPr>
          <w:rStyle w:val="Char9"/>
          <w:rFonts w:ascii="Traditional Arabic" w:hAnsi="Traditional Arabic"/>
          <w:rtl/>
        </w:rPr>
        <w:t>﴿</w:t>
      </w:r>
      <w:r w:rsidR="00074880" w:rsidRPr="000D73CC">
        <w:rPr>
          <w:rStyle w:val="Chard"/>
          <w:rtl/>
        </w:rPr>
        <w:t xml:space="preserve">إِنَّ </w:t>
      </w:r>
      <w:r w:rsidR="00074880" w:rsidRPr="000D73CC">
        <w:rPr>
          <w:rStyle w:val="Chard"/>
          <w:rFonts w:hint="cs"/>
          <w:rtl/>
        </w:rPr>
        <w:t>ٱ</w:t>
      </w:r>
      <w:r w:rsidR="00074880" w:rsidRPr="000D73CC">
        <w:rPr>
          <w:rStyle w:val="Chard"/>
          <w:rFonts w:hint="eastAsia"/>
          <w:rtl/>
        </w:rPr>
        <w:t>لَّذِينَ</w:t>
      </w:r>
      <w:r w:rsidR="00074880" w:rsidRPr="000D73CC">
        <w:rPr>
          <w:rStyle w:val="Chard"/>
          <w:rtl/>
        </w:rPr>
        <w:t xml:space="preserve"> تَوَفَّىٰهُمُ </w:t>
      </w:r>
      <w:r w:rsidR="00074880" w:rsidRPr="000D73CC">
        <w:rPr>
          <w:rStyle w:val="Chard"/>
          <w:rFonts w:hint="cs"/>
          <w:rtl/>
        </w:rPr>
        <w:t>ٱ</w:t>
      </w:r>
      <w:r w:rsidR="00074880" w:rsidRPr="000D73CC">
        <w:rPr>
          <w:rStyle w:val="Chard"/>
          <w:rFonts w:hint="eastAsia"/>
          <w:rtl/>
        </w:rPr>
        <w:t>لۡمَلَٰٓئِكَةُ</w:t>
      </w:r>
      <w:r w:rsidR="00074880" w:rsidRPr="000D73CC">
        <w:rPr>
          <w:rStyle w:val="Chard"/>
          <w:rtl/>
        </w:rPr>
        <w:t xml:space="preserve"> ظَالِمِيٓ أَنفُسِهِمۡ</w:t>
      </w:r>
      <w:r w:rsidR="0057559A">
        <w:rPr>
          <w:rStyle w:val="Chard"/>
          <w:rFonts w:ascii="Traditional Arabic" w:hAnsi="Traditional Arabic" w:cs="Traditional Arabic"/>
          <w:rtl/>
        </w:rPr>
        <w:t>﴾</w:t>
      </w:r>
      <w:r w:rsidR="0057559A">
        <w:rPr>
          <w:rFonts w:ascii="KFGQPC Uthmanic Script HAFS" w:cs="KFGQPC Uthmanic Script HAFS" w:hint="cs"/>
          <w:sz w:val="28"/>
          <w:szCs w:val="28"/>
          <w:rtl/>
        </w:rPr>
        <w:t xml:space="preserve"> </w:t>
      </w:r>
      <w:r w:rsidRPr="000D73CC">
        <w:rPr>
          <w:rFonts w:ascii="Times New Roman" w:hAnsi="Times New Roman" w:cs="IRNazli" w:hint="cs"/>
          <w:sz w:val="28"/>
          <w:szCs w:val="28"/>
          <w:rtl/>
          <w:lang w:bidi="fa-IR"/>
        </w:rPr>
        <w:t>او در مکه بود و به فرزندش گفت: مرا سوار کنید. من از مستضعفان نیستم و من راه را بلد هستم و من امشب در مکه نمی‌مانم؛ پس او را بر تختی گذاشتند و به سوی مدینه رهسپار شد. او پیرمرد کهنسالی بود؛ پس در تنعیم جان سپرد و وقتی مرگ به سراغش آمد با اندوه و تأثر می‌گفت: بار خدایا این از طرف تو و این از طرف پیامبرت می‌باشد، من بر آنچه پیامبرت با تو بیعت کرده است، بیعت می‌کنم و وقتی خبر وفاتش به صحابه رسید گفتند: کاش او به مدینه می‌رسید و آنجا می‌مرد</w:t>
      </w:r>
      <w:r w:rsidRPr="000D73CC">
        <w:rPr>
          <w:rStyle w:val="FootnoteReference"/>
          <w:rFonts w:cs="IRNazli"/>
          <w:sz w:val="28"/>
          <w:szCs w:val="28"/>
          <w:rtl/>
          <w:lang w:bidi="fa-IR"/>
        </w:rPr>
        <w:footnoteReference w:id="1114"/>
      </w:r>
      <w:r w:rsidR="00074880" w:rsidRPr="000D73CC">
        <w:rPr>
          <w:rFonts w:ascii="Times New Roman" w:hAnsi="Times New Roman" w:cs="IRNazli" w:hint="cs"/>
          <w:sz w:val="28"/>
          <w:szCs w:val="28"/>
          <w:rtl/>
          <w:lang w:bidi="fa-IR"/>
        </w:rPr>
        <w:t>. آن گاه این آیه نازل شد:</w:t>
      </w:r>
    </w:p>
    <w:p w:rsidR="00813D02" w:rsidRPr="000D73CC" w:rsidRDefault="00074880" w:rsidP="000A42BE">
      <w:pPr>
        <w:pStyle w:val="af"/>
        <w:widowControl w:val="0"/>
        <w:rPr>
          <w:rFonts w:ascii="Times New Roman" w:cs="B Lotus"/>
          <w:sz w:val="32"/>
          <w:rtl/>
        </w:rPr>
      </w:pPr>
      <w:r w:rsidRPr="000D73CC">
        <w:rPr>
          <w:rFonts w:ascii="Times New Roman" w:cs="Traditional Arabic" w:hint="cs"/>
          <w:sz w:val="32"/>
          <w:rtl/>
        </w:rPr>
        <w:t>﴿</w:t>
      </w:r>
      <w:r w:rsidRPr="000D73CC">
        <w:rPr>
          <w:rtl/>
        </w:rPr>
        <w:t xml:space="preserve">إِلَّا </w:t>
      </w:r>
      <w:r w:rsidRPr="000D73CC">
        <w:rPr>
          <w:rFonts w:hint="cs"/>
          <w:rtl/>
        </w:rPr>
        <w:t>ٱ</w:t>
      </w:r>
      <w:r w:rsidRPr="000D73CC">
        <w:rPr>
          <w:rFonts w:hint="eastAsia"/>
          <w:rtl/>
        </w:rPr>
        <w:t>لۡمُسۡتَضۡعَفِينَ</w:t>
      </w:r>
      <w:r w:rsidRPr="000D73CC">
        <w:rPr>
          <w:rtl/>
        </w:rPr>
        <w:t xml:space="preserve"> مِنَ </w:t>
      </w:r>
      <w:r w:rsidRPr="000D73CC">
        <w:rPr>
          <w:rFonts w:hint="cs"/>
          <w:rtl/>
        </w:rPr>
        <w:t>ٱ</w:t>
      </w:r>
      <w:r w:rsidRPr="000D73CC">
        <w:rPr>
          <w:rFonts w:hint="eastAsia"/>
          <w:rtl/>
        </w:rPr>
        <w:t>لرِّجَالِ</w:t>
      </w:r>
      <w:r w:rsidRPr="000D73CC">
        <w:rPr>
          <w:rtl/>
        </w:rPr>
        <w:t xml:space="preserve"> وَ</w:t>
      </w:r>
      <w:r w:rsidRPr="000D73CC">
        <w:rPr>
          <w:rFonts w:hint="cs"/>
          <w:rtl/>
        </w:rPr>
        <w:t>ٱ</w:t>
      </w:r>
      <w:r w:rsidRPr="000D73CC">
        <w:rPr>
          <w:rFonts w:hint="eastAsia"/>
          <w:rtl/>
        </w:rPr>
        <w:t>لنِّسَآءِ</w:t>
      </w:r>
      <w:r w:rsidRPr="000D73CC">
        <w:rPr>
          <w:rtl/>
        </w:rPr>
        <w:t xml:space="preserve"> وَ</w:t>
      </w:r>
      <w:r w:rsidRPr="000D73CC">
        <w:rPr>
          <w:rFonts w:hint="cs"/>
          <w:rtl/>
        </w:rPr>
        <w:t>ٱ</w:t>
      </w:r>
      <w:r w:rsidRPr="000D73CC">
        <w:rPr>
          <w:rFonts w:hint="eastAsia"/>
          <w:rtl/>
        </w:rPr>
        <w:t>لۡوِلۡدَٰنِ</w:t>
      </w:r>
      <w:r w:rsidRPr="000D73CC">
        <w:rPr>
          <w:rtl/>
        </w:rPr>
        <w:t xml:space="preserve"> لَا يَسۡتَطِيعُونَ حِيلَةٗ وَلَا يَهۡتَدُونَ سَبِيلٗا٩٨ فَأُوْلَٰٓئِكَ عَسَى </w:t>
      </w:r>
      <w:r w:rsidRPr="000D73CC">
        <w:rPr>
          <w:rFonts w:hint="cs"/>
          <w:rtl/>
        </w:rPr>
        <w:t>ٱ</w:t>
      </w:r>
      <w:r w:rsidRPr="000D73CC">
        <w:rPr>
          <w:rFonts w:hint="eastAsia"/>
          <w:rtl/>
        </w:rPr>
        <w:t>للَّهُ</w:t>
      </w:r>
      <w:r w:rsidRPr="000D73CC">
        <w:rPr>
          <w:rtl/>
        </w:rPr>
        <w:t xml:space="preserve"> أَن يَعۡفُوَ عَنۡهُمۡۚ وَكَانَ </w:t>
      </w:r>
      <w:r w:rsidRPr="000D73CC">
        <w:rPr>
          <w:rFonts w:hint="cs"/>
          <w:rtl/>
        </w:rPr>
        <w:t>ٱ</w:t>
      </w:r>
      <w:r w:rsidRPr="000D73CC">
        <w:rPr>
          <w:rFonts w:hint="eastAsia"/>
          <w:rtl/>
        </w:rPr>
        <w:t>للَّهُ</w:t>
      </w:r>
      <w:r w:rsidRPr="000D73CC">
        <w:rPr>
          <w:rtl/>
        </w:rPr>
        <w:t xml:space="preserve"> عَفُوًّا غَفُورٗا٩٩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[النساء: 98-99]</w:t>
      </w:r>
      <w:r w:rsidRPr="000D73CC">
        <w:rPr>
          <w:rStyle w:val="Char7"/>
          <w:rFonts w:hint="cs"/>
          <w:rtl/>
        </w:rPr>
        <w:t>.</w:t>
      </w:r>
    </w:p>
    <w:p w:rsidR="00813D02" w:rsidRPr="000D73CC" w:rsidRDefault="00813D02" w:rsidP="000A42BE">
      <w:pPr>
        <w:pStyle w:val="aa"/>
        <w:widowControl w:val="0"/>
        <w:rPr>
          <w:rtl/>
        </w:rPr>
      </w:pPr>
      <w:r w:rsidRPr="000D73CC">
        <w:rPr>
          <w:rStyle w:val="Char9"/>
          <w:rFonts w:hint="cs"/>
          <w:rtl/>
        </w:rPr>
        <w:t>«</w:t>
      </w:r>
      <w:r w:rsidRPr="000D73CC">
        <w:rPr>
          <w:rFonts w:hint="cs"/>
          <w:rtl/>
        </w:rPr>
        <w:t>مگر بیچارگانی از مردان و زنان و کودکانی که کاری از آنان ساخته نیست و راه چاره‌ای نمی‌دانند؛ پس امید است که خداوند از آنان درگذرد و خداوند بس عفوکننده و آمرزنده است</w:t>
      </w:r>
      <w:r w:rsidRPr="000D73CC">
        <w:rPr>
          <w:rStyle w:val="Char9"/>
          <w:rFonts w:hint="cs"/>
          <w:rtl/>
        </w:rPr>
        <w:t>»</w:t>
      </w:r>
      <w:r w:rsidR="00074880" w:rsidRPr="000D73CC">
        <w:rPr>
          <w:rStyle w:val="Char9"/>
          <w:rFonts w:hint="cs"/>
          <w:rtl/>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براساس آیه‌ها و روایت</w:t>
      </w:r>
      <w:r w:rsidR="00074880"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ذکر شده به این نتیجه می‌رسیم که اصحاب در راستای اجرای فرامین الهی سر از پا نشناختند و فرامین الهی را در هر شرایطی اعم از سختی و آسانی و در هر شرایطی اجرا می‌کردند و این بیانگر آن است که آنها برای خود عذر نمی‌تراشیدند و به دنبال رخصت</w:t>
      </w:r>
      <w:r w:rsidR="00074880"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نبودند</w:t>
      </w:r>
      <w:r w:rsidRPr="000D73CC">
        <w:rPr>
          <w:rStyle w:val="FootnoteReference"/>
          <w:rFonts w:cs="IRNazli"/>
          <w:sz w:val="28"/>
          <w:szCs w:val="28"/>
          <w:rtl/>
          <w:lang w:bidi="fa-IR"/>
        </w:rPr>
        <w:footnoteReference w:id="1115"/>
      </w:r>
      <w:r w:rsidR="00074880" w:rsidRPr="000D73CC">
        <w:rPr>
          <w:rFonts w:ascii="Times New Roman" w:hAnsi="Times New Roman" w:cs="IRNazli" w:hint="cs"/>
          <w:sz w:val="28"/>
          <w:szCs w:val="28"/>
          <w:rtl/>
          <w:lang w:bidi="fa-IR"/>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براساس بعضی روایات، ضمره بن جندب مریض و ناتوان بود</w:t>
      </w:r>
      <w:r w:rsidRPr="000D73CC">
        <w:rPr>
          <w:rStyle w:val="FootnoteReference"/>
          <w:rFonts w:cs="IRNazli"/>
          <w:sz w:val="28"/>
          <w:szCs w:val="28"/>
          <w:rtl/>
          <w:lang w:bidi="fa-IR"/>
        </w:rPr>
        <w:footnoteReference w:id="1116"/>
      </w:r>
      <w:r w:rsidRPr="000D73CC">
        <w:rPr>
          <w:rFonts w:ascii="Times New Roman" w:hAnsi="Times New Roman" w:cs="IRNazli" w:hint="cs"/>
          <w:sz w:val="28"/>
          <w:szCs w:val="28"/>
          <w:rtl/>
          <w:lang w:bidi="fa-IR"/>
        </w:rPr>
        <w:t xml:space="preserve"> بنابراین، با خود می‌‌گوید</w:t>
      </w:r>
      <w:r w:rsidR="000D449F"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می‌تواند به کمک دارایی خود به مدینه برود؛ پس عذری ندارد. این فقه و بینش نشأت گرفته از ایمان و یقین و اخلاص والا بود</w:t>
      </w:r>
      <w:r w:rsidRPr="000D73CC">
        <w:rPr>
          <w:rStyle w:val="FootnoteReference"/>
          <w:rFonts w:cs="IRNazli"/>
          <w:sz w:val="28"/>
          <w:szCs w:val="28"/>
          <w:rtl/>
          <w:lang w:bidi="fa-IR"/>
        </w:rPr>
        <w:footnoteReference w:id="1117"/>
      </w:r>
      <w:r w:rsidR="00074880" w:rsidRPr="000D73CC">
        <w:rPr>
          <w:rFonts w:ascii="Times New Roman" w:hAnsi="Times New Roman" w:cs="IRNazli" w:hint="cs"/>
          <w:sz w:val="28"/>
          <w:szCs w:val="28"/>
          <w:rtl/>
          <w:lang w:bidi="fa-IR"/>
        </w:rPr>
        <w:t>.</w:t>
      </w:r>
    </w:p>
    <w:p w:rsidR="00813D02" w:rsidRPr="000D73CC" w:rsidRDefault="00813D02"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بعد از آنکه خداوند وعید و هشدار خود را برای متخلفان هجرت بیان داشت که آنها سرانجام بدی خواهند داشت، در این مورد کسانی را استثناء کرد که چاره‌ای جز ماندن در دارالکفر و در معرض فتنه قرار گرفتن و محرومیت از دارالاسلام را نداشتند مانند پیرمردان و ناتوانان و زنان و کودکان.</w:t>
      </w:r>
    </w:p>
    <w:p w:rsidR="00813D02" w:rsidRPr="000D73CC" w:rsidRDefault="00813D02" w:rsidP="000A42BE">
      <w:pPr>
        <w:pStyle w:val="a7"/>
        <w:widowControl w:val="0"/>
        <w:rPr>
          <w:rFonts w:ascii="Times New Roman" w:hAnsi="Times New Roman"/>
        </w:rPr>
      </w:pPr>
      <w:r w:rsidRPr="000D73CC">
        <w:rPr>
          <w:rFonts w:ascii="Times New Roman" w:hAnsi="Times New Roman" w:hint="cs"/>
          <w:rtl/>
        </w:rPr>
        <w:t>و سرنوشت آنها را وابسته به امیدوار بودن آنها به بخشش و آمرزش و رحمت خدا به خاطر عذر آشکار آنها و توانایی نداشتن آنها به هجرت قرار می‌دهد</w:t>
      </w:r>
      <w:r w:rsidRPr="000D73CC">
        <w:rPr>
          <w:rStyle w:val="FootnoteReference"/>
          <w:rtl/>
        </w:rPr>
        <w:footnoteReference w:id="1118"/>
      </w:r>
      <w:r w:rsidR="00074880" w:rsidRPr="000D73CC">
        <w:rPr>
          <w:rFonts w:ascii="Times New Roman" w:hAnsi="Times New Roman" w:hint="cs"/>
          <w:rtl/>
        </w:rPr>
        <w:t>.</w:t>
      </w:r>
    </w:p>
    <w:p w:rsidR="00813D02" w:rsidRPr="000D73CC" w:rsidRDefault="00813D02" w:rsidP="000A42BE">
      <w:pPr>
        <w:pStyle w:val="a7"/>
        <w:widowControl w:val="0"/>
        <w:rPr>
          <w:rtl/>
        </w:rPr>
        <w:sectPr w:rsidR="00813D02" w:rsidRPr="000D73CC" w:rsidSect="00A50EB6">
          <w:footnotePr>
            <w:numRestart w:val="eachPage"/>
          </w:footnotePr>
          <w:pgSz w:w="9356" w:h="13608" w:code="9"/>
          <w:pgMar w:top="567" w:right="1134" w:bottom="851" w:left="1134" w:header="454" w:footer="0" w:gutter="0"/>
          <w:cols w:space="708"/>
          <w:titlePg/>
          <w:bidi/>
          <w:rtlGutter/>
          <w:docGrid w:linePitch="381"/>
        </w:sectPr>
      </w:pPr>
    </w:p>
    <w:p w:rsidR="00813D02" w:rsidRPr="000D73CC" w:rsidRDefault="00813D02" w:rsidP="000A42BE">
      <w:pPr>
        <w:widowControl w:val="0"/>
        <w:ind w:firstLine="284"/>
        <w:jc w:val="both"/>
        <w:rPr>
          <w:rFonts w:cs="IRNazli"/>
          <w:rtl/>
          <w:lang w:bidi="fa-IR"/>
        </w:rPr>
      </w:pPr>
    </w:p>
    <w:p w:rsidR="0057559A" w:rsidRDefault="0057559A" w:rsidP="0026517C">
      <w:pPr>
        <w:rPr>
          <w:rtl/>
        </w:rPr>
      </w:pPr>
    </w:p>
    <w:p w:rsidR="00813D02" w:rsidRPr="000D73CC" w:rsidRDefault="00813D02" w:rsidP="000A42BE">
      <w:pPr>
        <w:pStyle w:val="a5"/>
        <w:widowControl w:val="0"/>
      </w:pPr>
      <w:bookmarkStart w:id="858" w:name="_Toc439429854"/>
      <w:r w:rsidRPr="000D73CC">
        <w:rPr>
          <w:rFonts w:hint="cs"/>
          <w:rtl/>
        </w:rPr>
        <w:t xml:space="preserve">بخش هفتم: </w:t>
      </w:r>
      <w:r w:rsidR="00ED419E" w:rsidRPr="000D73CC">
        <w:rPr>
          <w:rtl/>
        </w:rPr>
        <w:br/>
      </w:r>
      <w:r w:rsidRPr="000D73CC">
        <w:rPr>
          <w:rFonts w:hint="cs"/>
          <w:rtl/>
        </w:rPr>
        <w:t>پایه‌های دولت اسلام در مدینه</w:t>
      </w:r>
      <w:bookmarkEnd w:id="858"/>
    </w:p>
    <w:p w:rsidR="00813D02" w:rsidRPr="000D73CC" w:rsidRDefault="00813D02" w:rsidP="000A42BE">
      <w:pPr>
        <w:pStyle w:val="a7"/>
        <w:widowControl w:val="0"/>
        <w:rPr>
          <w:rtl/>
        </w:rPr>
        <w:sectPr w:rsidR="00813D02" w:rsidRPr="000D73CC" w:rsidSect="00757A54">
          <w:footnotePr>
            <w:numRestart w:val="eachPage"/>
          </w:footnotePr>
          <w:type w:val="oddPage"/>
          <w:pgSz w:w="9356" w:h="13608" w:code="9"/>
          <w:pgMar w:top="567" w:right="1134" w:bottom="851" w:left="1134" w:header="454" w:footer="0" w:gutter="0"/>
          <w:cols w:space="708"/>
          <w:titlePg/>
          <w:bidi/>
          <w:rtlGutter/>
          <w:docGrid w:linePitch="381"/>
        </w:sectPr>
      </w:pPr>
    </w:p>
    <w:p w:rsidR="00527C4A" w:rsidRPr="000D73CC" w:rsidRDefault="00527C4A"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p>
    <w:p w:rsidR="00527C4A" w:rsidRPr="000D73CC" w:rsidRDefault="00527C4A"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از بدو ورودش به مدینه برای تثبیت پایه‌های دولت جدید به صورت محکم و راسخ تلاش می‌نمود؛ پس اولین گام مبارک، اهتمام ورزیدن به ساختن پایه‌های امت بود. تأسیس مسجد بزرگ مدینه؛ برقراری پیمان برادری و مواخات بین مهاجران و انصار؛ صدور قانون اسلامی در مدینه برای منظم کردن روابط بین مسلمانان و یهودیان و مشرکان؛ آماده کردن لشکری برای حمایت از دولت و تلاش برای محقق کردن اهداف آن و فعالیت برای حل مشکلات جامعه جدید و تربیت آن طبق برنامه الهی بخشی از همین تلاش مبارک بود و قرآن همواره در مدینه از عظمت خدا و حقیقت هستی و تشویق به بهشت و ترساندن از جهنم سخن می‌گفت و احکام را برای تربیت امت وتحکیم مبادی دولتی که به زودی نشر و پخش دعوت خدا را بین همه مردم حمل خواهد کرد و در راه خدا جهاد خواهد نمود، تشریع می‌کرد و مسیر علمی و تربیتی امت ضمن تحول و دگرگونی مراحل دعوت و ساختن جامعه و تأسیس دولت متحول می‌شد و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بحران اقتصادی مدینه را از رهگذر برنامه الهی معالجه کرد و روزه و زکات فرض شد و جامعه روز به روز شکوفاتر می‌شد و دولت بر پایه‌های ثابت و قوی، نیرومندتر می‌گردید.</w:t>
      </w:r>
    </w:p>
    <w:p w:rsidR="00527C4A" w:rsidRPr="000D73CC" w:rsidRDefault="00527C4A" w:rsidP="000A42BE">
      <w:pPr>
        <w:pStyle w:val="a7"/>
        <w:widowControl w:val="0"/>
        <w:rPr>
          <w:rtl/>
        </w:rPr>
        <w:sectPr w:rsidR="00527C4A" w:rsidRPr="000D73CC" w:rsidSect="00A50EB6">
          <w:footnotePr>
            <w:numRestart w:val="eachPage"/>
          </w:footnotePr>
          <w:pgSz w:w="9356" w:h="13608" w:code="9"/>
          <w:pgMar w:top="567" w:right="1134" w:bottom="851" w:left="1134" w:header="454" w:footer="0" w:gutter="0"/>
          <w:cols w:space="708"/>
          <w:titlePg/>
          <w:bidi/>
          <w:rtlGutter/>
          <w:docGrid w:linePitch="381"/>
        </w:sectPr>
      </w:pPr>
    </w:p>
    <w:p w:rsidR="00FA641C" w:rsidRPr="000D73CC" w:rsidRDefault="00FA641C" w:rsidP="000A42BE">
      <w:pPr>
        <w:pStyle w:val="a"/>
        <w:widowControl w:val="0"/>
        <w:rPr>
          <w:rtl/>
        </w:rPr>
      </w:pPr>
      <w:bookmarkStart w:id="859" w:name="_Toc270033360"/>
      <w:bookmarkStart w:id="860" w:name="_Toc439429855"/>
      <w:r w:rsidRPr="000D73CC">
        <w:rPr>
          <w:rFonts w:hint="cs"/>
          <w:rtl/>
        </w:rPr>
        <w:t>فصل اول</w:t>
      </w:r>
      <w:r w:rsidRPr="000D73CC">
        <w:rPr>
          <w:rtl/>
        </w:rPr>
        <w:br/>
      </w:r>
      <w:r w:rsidRPr="000D73CC">
        <w:rPr>
          <w:rFonts w:hint="cs"/>
          <w:rtl/>
        </w:rPr>
        <w:t>ساختن مسجد بزرگ مدینه، اولین ستون حمایت از دولت اسلامی</w:t>
      </w:r>
      <w:bookmarkEnd w:id="859"/>
      <w:bookmarkEnd w:id="860"/>
    </w:p>
    <w:p w:rsidR="00FA641C" w:rsidRPr="000D73CC" w:rsidRDefault="00FA641C"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اولین اقدام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 مدینه، ساختن مسجد بود تا شعائر اسلام که تاکنون با آن مبارزه می‌شد، آشکار گردد و تا اینکه در آن نماز بر پا شود، نمازی که انسان را با پروردگار جهانیان پیوند می‌دهد و دل را از آلودگی</w:t>
      </w:r>
      <w:r w:rsidR="00074880"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زمین و چرک</w:t>
      </w:r>
      <w:r w:rsidR="00074880"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زندگی دنیا پاک می‌گرداند</w:t>
      </w:r>
      <w:r w:rsidRPr="000D73CC">
        <w:rPr>
          <w:rStyle w:val="FootnoteReference"/>
          <w:rFonts w:cs="IRNazli"/>
          <w:sz w:val="28"/>
          <w:szCs w:val="28"/>
          <w:rtl/>
          <w:lang w:bidi="fa-IR"/>
        </w:rPr>
        <w:footnoteReference w:id="1119"/>
      </w:r>
      <w:r w:rsidR="00074880" w:rsidRPr="000D73CC">
        <w:rPr>
          <w:rFonts w:ascii="Times New Roman" w:hAnsi="Times New Roman"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بخاری با سند خود روایت کرده است که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سوار بر شترش وارد مدینه شد. مردم همچنان با او می‌رفتند تا اینکه شتر نزد مسجد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 مدینه به زمین خوابید و در آن روز مردانی از مسلمان</w:t>
      </w:r>
      <w:r w:rsidR="00074880" w:rsidRPr="000D73CC">
        <w:rPr>
          <w:rFonts w:ascii="Times New Roman" w:hAnsi="Times New Roman" w:cs="IRNazli" w:hint="eastAsia"/>
          <w:sz w:val="28"/>
          <w:szCs w:val="28"/>
          <w:rtl/>
          <w:lang w:bidi="fa-IR"/>
        </w:rPr>
        <w:t>‌</w:t>
      </w:r>
      <w:r w:rsidR="0057559A">
        <w:rPr>
          <w:rFonts w:ascii="Times New Roman" w:hAnsi="Times New Roman" w:cs="IRNazli" w:hint="cs"/>
          <w:sz w:val="28"/>
          <w:szCs w:val="28"/>
          <w:rtl/>
          <w:lang w:bidi="fa-IR"/>
        </w:rPr>
        <w:t>ها در آن</w:t>
      </w:r>
      <w:r w:rsidR="0057559A">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جا نماز می‌خواندند و آن محل خرمنگاهی برای خشک کردن خرما بود که متعلق به سهل و سهیل دو کودک یتیم که تحت سرپرستی اسعد بن زراره به سر می‌بردند، بود. وقتی شتر خوابید فرمود: اگر خدا بخواهد اینجا فرود خواهیم آمد. سپس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آن دو پسر بچه را فراخواند و در مورد قیمت خرمنگاه با آنها سخن گفت تا در آن مسجدی بسازد. آنها گفتند</w:t>
      </w:r>
      <w:r w:rsidR="000D449F"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ما در قبال این زمین از تو چیزی نمی‌خواهیم؛ بلکه آن را به تو می‌بخشیم، اما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نپذیرفت که زمین را از آنها به صورت هبه بگیرد تا اینکه زمین را از آنها خرید</w:t>
      </w:r>
      <w:r w:rsidRPr="000D73CC">
        <w:rPr>
          <w:rStyle w:val="FootnoteReference"/>
          <w:rFonts w:cs="IRNazli"/>
          <w:sz w:val="28"/>
          <w:szCs w:val="28"/>
          <w:rtl/>
          <w:lang w:bidi="fa-IR"/>
        </w:rPr>
        <w:footnoteReference w:id="1120"/>
      </w:r>
      <w:r w:rsidRPr="000D73CC">
        <w:rPr>
          <w:rFonts w:ascii="Times New Roman" w:hAnsi="Times New Roman" w:cs="IRNazli" w:hint="cs"/>
          <w:sz w:val="28"/>
          <w:szCs w:val="28"/>
          <w:rtl/>
          <w:lang w:bidi="fa-IR"/>
        </w:rPr>
        <w:t xml:space="preserve"> و در روایت انس بن مالک آمده است که آن جا قبرهای مشرکان و ویرانه‌هایی و شماری درخت خرما بود،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دستور داد گورهای مشرکان شکافته شوند و ویرانه‌ها را تخریب کنند و درختان خرما را قطع نمایند و چو</w:t>
      </w:r>
      <w:r w:rsidR="00757A54">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ب</w:t>
      </w:r>
      <w:r w:rsidR="00757A54">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آنها را در سمت قبله مسجد روی هم چیدند و پایه‌های آن را با سنگ بالا بردند. آنها در حالی که سنگ می‌آوردند، شعر می‌سرودند و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 xml:space="preserve">نیز به همراه آنها چنین می‌گفت: </w:t>
      </w:r>
      <w:r w:rsidRPr="000D73CC">
        <w:rPr>
          <w:rFonts w:ascii="Times New Roman" w:hAnsi="Times New Roman" w:hint="cs"/>
          <w:b/>
          <w:bCs/>
          <w:sz w:val="32"/>
          <w:szCs w:val="32"/>
          <w:rtl/>
          <w:lang w:bidi="fa-IR"/>
        </w:rPr>
        <w:t>«</w:t>
      </w:r>
      <w:r w:rsidRPr="000D73CC">
        <w:rPr>
          <w:rStyle w:val="Char4"/>
          <w:rFonts w:hint="cs"/>
          <w:rtl/>
        </w:rPr>
        <w:t>اللهم لاخیر الا خیر الاخره فاغفر الانصار و ال</w:t>
      </w:r>
      <w:r w:rsidR="008F46AB" w:rsidRPr="000D73CC">
        <w:rPr>
          <w:rStyle w:val="Char4"/>
          <w:rFonts w:hint="cs"/>
          <w:rtl/>
        </w:rPr>
        <w:t>ـ</w:t>
      </w:r>
      <w:r w:rsidRPr="000D73CC">
        <w:rPr>
          <w:rStyle w:val="Char4"/>
          <w:rFonts w:hint="cs"/>
          <w:rtl/>
        </w:rPr>
        <w:t>مهاجره</w:t>
      </w:r>
      <w:r w:rsidRPr="000D73CC">
        <w:rPr>
          <w:rFonts w:ascii="Times New Roman" w:hAnsi="Times New Roman" w:hint="cs"/>
          <w:b/>
          <w:bCs/>
          <w:sz w:val="32"/>
          <w:szCs w:val="32"/>
          <w:rtl/>
          <w:lang w:bidi="fa-IR"/>
        </w:rPr>
        <w:t>»</w:t>
      </w:r>
      <w:r w:rsidRPr="000D73CC">
        <w:rPr>
          <w:rStyle w:val="FootnoteReference"/>
          <w:rFonts w:cs="IRNazli"/>
          <w:sz w:val="28"/>
          <w:szCs w:val="28"/>
          <w:rtl/>
          <w:lang w:bidi="fa-IR"/>
        </w:rPr>
        <w:footnoteReference w:id="1121"/>
      </w:r>
      <w:r w:rsidR="00074880" w:rsidRPr="000D73CC">
        <w:rPr>
          <w:rFonts w:ascii="Times New Roman" w:hAnsi="Times New Roman" w:hint="cs"/>
          <w:b/>
          <w:bCs/>
          <w:sz w:val="32"/>
          <w:szCs w:val="32"/>
          <w:rtl/>
          <w:lang w:bidi="fa-IR"/>
        </w:rPr>
        <w:t>.</w:t>
      </w:r>
      <w:r w:rsidRPr="000D73CC">
        <w:rPr>
          <w:rStyle w:val="Char9"/>
          <w:rFonts w:hint="cs"/>
          <w:rtl/>
        </w:rPr>
        <w:t>«</w:t>
      </w:r>
      <w:r w:rsidRPr="000D73CC">
        <w:rPr>
          <w:rStyle w:val="Chare"/>
          <w:rFonts w:hint="cs"/>
          <w:rtl/>
        </w:rPr>
        <w:t>خداوندا، خوبی‌ای جز خوبی آخرت نیست؛ پس انصار و مهاجران را بیامرز</w:t>
      </w:r>
      <w:r w:rsidRPr="000D73CC">
        <w:rPr>
          <w:rStyle w:val="Char9"/>
          <w:rFonts w:hint="cs"/>
          <w:rtl/>
        </w:rPr>
        <w:t>»</w:t>
      </w:r>
      <w:r w:rsidR="00074880" w:rsidRPr="000D73CC">
        <w:rPr>
          <w:rFonts w:ascii="Times New Roman" w:hAnsi="Times New Roman"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همراه یارانش کار را شروع کرد و اولین کلنگ را در کندن پی آن که سه ذراع عمق داشت به زمین زد؛ سپس مسلمانها این پی را با سنگ ساختند و دیوارها را که از قامت یک مرد بالاتر نبود، با گل و خشت بالا بردند</w:t>
      </w:r>
      <w:r w:rsidRPr="000D73CC">
        <w:rPr>
          <w:rStyle w:val="FootnoteReference"/>
          <w:rFonts w:cs="IRNazli"/>
          <w:sz w:val="28"/>
          <w:szCs w:val="28"/>
          <w:rtl/>
          <w:lang w:bidi="fa-IR"/>
        </w:rPr>
        <w:footnoteReference w:id="1122"/>
      </w:r>
      <w:r w:rsidR="00074880"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cs="IRNazli" w:hint="cs"/>
          <w:sz w:val="28"/>
          <w:szCs w:val="28"/>
          <w:rtl/>
          <w:lang w:bidi="fa-IR"/>
        </w:rPr>
        <w:t>در قسمت شمالی آن نیز سایبانی ساختند که ستونهای آن از تنه</w:t>
      </w:r>
      <w:r w:rsidRPr="000D73CC">
        <w:rPr>
          <w:rFonts w:ascii="Times New Roman" w:hAnsi="Times New Roman" w:cs="IRNazli" w:hint="cs"/>
          <w:sz w:val="28"/>
          <w:szCs w:val="28"/>
          <w:rtl/>
          <w:lang w:bidi="fa-IR"/>
        </w:rPr>
        <w:t>‌های درخت خرما بود و سقف آن با شاخه‌‌های درخت خرما پوشانده شده بود و آن قطعه را صفه نامیدند، اما بخشهای دیگر مسجد بدون پوشش باقی ماند</w:t>
      </w:r>
      <w:r w:rsidRPr="000D73CC">
        <w:rPr>
          <w:rStyle w:val="FootnoteReference"/>
          <w:rFonts w:cs="IRNazli"/>
          <w:sz w:val="28"/>
          <w:szCs w:val="28"/>
          <w:rtl/>
          <w:lang w:bidi="fa-IR"/>
        </w:rPr>
        <w:footnoteReference w:id="1123"/>
      </w:r>
      <w:r w:rsidR="00074880" w:rsidRPr="000D73CC">
        <w:rPr>
          <w:rFonts w:ascii="Times New Roman" w:hAnsi="Times New Roman" w:cs="IRNazli" w:hint="cs"/>
          <w:sz w:val="28"/>
          <w:szCs w:val="28"/>
          <w:rtl/>
          <w:lang w:bidi="fa-IR"/>
        </w:rPr>
        <w:t>.</w:t>
      </w:r>
    </w:p>
    <w:p w:rsidR="00FA641C" w:rsidRPr="004E324C" w:rsidRDefault="00FA641C" w:rsidP="000A42BE">
      <w:pPr>
        <w:pStyle w:val="StyleComplexBLotus12ptJustifiedFirstline05cmCharCharCharCharCharCharCharChar"/>
        <w:widowControl w:val="0"/>
        <w:tabs>
          <w:tab w:val="right" w:pos="7371"/>
        </w:tabs>
        <w:spacing w:line="240" w:lineRule="auto"/>
        <w:rPr>
          <w:rFonts w:ascii="Times New Roman" w:hAnsi="Times New Roman" w:cs="IRNazli"/>
          <w:spacing w:val="-4"/>
          <w:sz w:val="28"/>
          <w:szCs w:val="28"/>
          <w:rtl/>
          <w:lang w:bidi="fa-IR"/>
        </w:rPr>
      </w:pPr>
      <w:r w:rsidRPr="004E324C">
        <w:rPr>
          <w:rFonts w:ascii="Times New Roman" w:hAnsi="Times New Roman" w:cs="IRNazli" w:hint="cs"/>
          <w:spacing w:val="-4"/>
          <w:sz w:val="28"/>
          <w:szCs w:val="28"/>
          <w:rtl/>
          <w:lang w:bidi="fa-IR"/>
        </w:rPr>
        <w:t>این مسجد دارای سه در ورودی و خروجی بود: دری در آخر از سمت جنوب و دری در سمت شرق که پیامبر اکرم</w:t>
      </w:r>
      <w:r w:rsidR="00361D92" w:rsidRPr="004E324C">
        <w:rPr>
          <w:rFonts w:ascii="Times New Roman" w:hAnsi="Times New Roman" w:cs="IRNazli" w:hint="cs"/>
          <w:spacing w:val="-4"/>
          <w:sz w:val="28"/>
          <w:szCs w:val="28"/>
          <w:rtl/>
          <w:lang w:bidi="fa-IR"/>
        </w:rPr>
        <w:t xml:space="preserve"> </w:t>
      </w:r>
      <w:r w:rsidR="003B13DA" w:rsidRPr="004E324C">
        <w:rPr>
          <w:rFonts w:ascii="" w:hAnsi="" w:cs="CTraditional Arabic" w:hint="cs"/>
          <w:spacing w:val="-4"/>
          <w:sz w:val="28"/>
          <w:szCs w:val="28"/>
          <w:rtl/>
          <w:lang w:bidi="fa-IR"/>
        </w:rPr>
        <w:t>ج</w:t>
      </w:r>
      <w:r w:rsidR="00361D92" w:rsidRPr="004E324C">
        <w:rPr>
          <w:rFonts w:ascii="" w:hAnsi="" w:cs="CTraditional Arabic" w:hint="cs"/>
          <w:spacing w:val="-4"/>
          <w:sz w:val="28"/>
          <w:szCs w:val="28"/>
          <w:rtl/>
          <w:lang w:bidi="fa-IR"/>
        </w:rPr>
        <w:t xml:space="preserve"> </w:t>
      </w:r>
      <w:r w:rsidRPr="004E324C">
        <w:rPr>
          <w:rFonts w:ascii="Times New Roman" w:hAnsi="Times New Roman" w:cs="IRNazli" w:hint="cs"/>
          <w:spacing w:val="-4"/>
          <w:sz w:val="28"/>
          <w:szCs w:val="28"/>
          <w:rtl/>
          <w:lang w:bidi="fa-IR"/>
        </w:rPr>
        <w:t>از آن وارد می‌شد و برابر درخانه عایشه قرار داشت و یک در از جهت غرب داشت که به آن «باب الرحمه» یا «باب عاتکه» گفته می‌شد</w:t>
      </w:r>
      <w:r w:rsidRPr="004E324C">
        <w:rPr>
          <w:rStyle w:val="FootnoteReference"/>
          <w:rFonts w:cs="IRNazli"/>
          <w:spacing w:val="-4"/>
          <w:sz w:val="28"/>
          <w:szCs w:val="28"/>
          <w:rtl/>
          <w:lang w:bidi="fa-IR"/>
        </w:rPr>
        <w:footnoteReference w:id="1124"/>
      </w:r>
      <w:r w:rsidR="00074880" w:rsidRPr="004E324C">
        <w:rPr>
          <w:rFonts w:ascii="Times New Roman" w:hAnsi="Times New Roman" w:cs="IRNazli" w:hint="cs"/>
          <w:spacing w:val="-4"/>
          <w:sz w:val="28"/>
          <w:szCs w:val="28"/>
          <w:rtl/>
          <w:lang w:bidi="fa-IR"/>
        </w:rPr>
        <w:t>.</w:t>
      </w:r>
    </w:p>
    <w:p w:rsidR="00FA641C" w:rsidRPr="000D73CC" w:rsidRDefault="00FA641C" w:rsidP="000A42BE">
      <w:pPr>
        <w:pStyle w:val="a0"/>
        <w:widowControl w:val="0"/>
        <w:rPr>
          <w:rtl/>
        </w:rPr>
      </w:pPr>
      <w:bookmarkStart w:id="861" w:name="_Toc134241439"/>
      <w:bookmarkStart w:id="862" w:name="_Toc270033361"/>
      <w:bookmarkStart w:id="863" w:name="_Toc439429856"/>
      <w:r w:rsidRPr="000D73CC">
        <w:rPr>
          <w:rFonts w:hint="cs"/>
          <w:rtl/>
        </w:rPr>
        <w:t>نخست</w:t>
      </w:r>
      <w:r w:rsidR="000D449F" w:rsidRPr="000D73CC">
        <w:rPr>
          <w:rFonts w:hint="cs"/>
          <w:rtl/>
        </w:rPr>
        <w:t>:</w:t>
      </w:r>
      <w:r w:rsidRPr="000D73CC">
        <w:rPr>
          <w:rFonts w:hint="cs"/>
          <w:rtl/>
        </w:rPr>
        <w:t xml:space="preserve"> خانه‌های پیامبر اکرم</w:t>
      </w:r>
      <w:r w:rsidR="00361D92" w:rsidRPr="000D73CC">
        <w:rPr>
          <w:rFonts w:hint="cs"/>
          <w:rtl/>
        </w:rPr>
        <w:t xml:space="preserve"> </w:t>
      </w:r>
      <w:r w:rsidR="003B13DA" w:rsidRPr="000D73CC">
        <w:rPr>
          <w:rFonts w:ascii="" w:hAnsi="" w:cs="CTraditional Arabic" w:hint="cs"/>
          <w:b w:val="0"/>
          <w:bCs w:val="0"/>
          <w:i/>
          <w:sz w:val="26"/>
          <w:szCs w:val="28"/>
          <w:rtl/>
        </w:rPr>
        <w:t>ج</w:t>
      </w:r>
      <w:r w:rsidR="00361D92" w:rsidRPr="000D73CC">
        <w:rPr>
          <w:rFonts w:ascii="" w:hAnsi="" w:cs="CTraditional Arabic" w:hint="cs"/>
          <w:i/>
          <w:rtl/>
        </w:rPr>
        <w:t xml:space="preserve"> </w:t>
      </w:r>
      <w:r w:rsidRPr="000D73CC">
        <w:rPr>
          <w:rFonts w:hint="cs"/>
          <w:rtl/>
        </w:rPr>
        <w:t>جزئی از مسجد بودند</w:t>
      </w:r>
      <w:bookmarkEnd w:id="861"/>
      <w:bookmarkEnd w:id="862"/>
      <w:bookmarkEnd w:id="863"/>
    </w:p>
    <w:p w:rsidR="00FA641C" w:rsidRPr="000D73CC" w:rsidRDefault="00FA641C"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برای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اتاق</w:t>
      </w:r>
      <w:r w:rsidR="00074880"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هایی اطراف مسجد ساخته شد تا او و خانواده‌اش در آن سکونت گزینند. خانه‌های او مانند خانه‌های پادشاهان و کسراها و قیصرها نبود؛ بلکه بسان خانه‌های کسانی بود که از دنیا و زیبایی</w:t>
      </w:r>
      <w:r w:rsidR="00C32B0A" w:rsidRPr="000D73CC">
        <w:rPr>
          <w:rFonts w:ascii="Times New Roman" w:hAnsi="Times New Roman" w:cs="IRNazli" w:hint="eastAsia"/>
          <w:sz w:val="28"/>
          <w:szCs w:val="28"/>
          <w:lang w:bidi="fa-IR"/>
        </w:rPr>
        <w:t>‌</w:t>
      </w:r>
      <w:r w:rsidRPr="000D73CC">
        <w:rPr>
          <w:rFonts w:ascii="Times New Roman" w:hAnsi="Times New Roman" w:cs="IRNazli" w:hint="cs"/>
          <w:sz w:val="28"/>
          <w:szCs w:val="28"/>
          <w:rtl/>
          <w:lang w:bidi="fa-IR"/>
        </w:rPr>
        <w:t>های آن خود را دور کرده و به دنبال سرای آخرت بودند بنابراین، خانه‌های او مانند مسجدش با گل و خشت و مقداری سنگ ساخته شده بودند و سقف خانه‌ها با تنه و شاخه‌های درخت خرما پوشانده شده بود و خانه‌هایش به قدری کوچک بودند که دست پسر بچ</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بزرگی به بالای آن می‌رسید. حسن بصری می‌گوید: «پسربچه‌ای بودم که با مادر خیره، کنیز ام سلمه، همراه بودم و دستم به سقف خانه‌های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00074880" w:rsidRPr="000D73CC">
        <w:rPr>
          <w:rFonts w:ascii="Times New Roman" w:hAnsi="Times New Roman" w:cs="IRNazli" w:hint="cs"/>
          <w:sz w:val="28"/>
          <w:szCs w:val="28"/>
          <w:rtl/>
          <w:lang w:bidi="fa-IR"/>
        </w:rPr>
        <w:t>می‌رسید</w:t>
      </w:r>
      <w:r w:rsidRPr="000D73CC">
        <w:rPr>
          <w:rFonts w:ascii="Times New Roman" w:hAnsi="Times New Roman" w:cs="IRNazli" w:hint="cs"/>
          <w:sz w:val="28"/>
          <w:szCs w:val="28"/>
          <w:rtl/>
          <w:lang w:bidi="fa-IR"/>
        </w:rPr>
        <w:t>»</w:t>
      </w:r>
      <w:r w:rsidRPr="000D73CC">
        <w:rPr>
          <w:rStyle w:val="FootnoteReference"/>
          <w:rFonts w:cs="IRNazli"/>
          <w:sz w:val="28"/>
          <w:szCs w:val="28"/>
          <w:rtl/>
          <w:lang w:bidi="fa-IR"/>
        </w:rPr>
        <w:footnoteReference w:id="1125"/>
      </w:r>
      <w:r w:rsidR="00074880" w:rsidRPr="000D73CC">
        <w:rPr>
          <w:rFonts w:ascii="Times New Roman" w:hAnsi="Times New Roman"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و این گونه خانه‌های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 نهایت سادگی بودند؛ در حالی که در مدینه، قلعه‌هایی وجود داشت که سران قوم آن را می‌ساختند که دوران صلح با زندگی نمودن در آن افتخار می‌ورزیدند و در دوران جنگ، خود را در آن مصون نگاه می‌داشتند و از آن جا که صاحبان آن به آن فخر می‌ورزیدند، برای آن قلعه‌ها نام‌گذاری می‌نمودند، همان گونه که قلعه عبدالله ابن سلول، «مزاحم» نام داشت و قلعه حسان بن ثابت</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8"/>
          <w:szCs w:val="28"/>
          <w:rtl/>
          <w:lang w:bidi="fa-IR"/>
        </w:rPr>
        <w:t>«فارع» نام داشت، اما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خانه‌‌اش را به صورت ساده و متواضعانه بنا نهاد. او می‌توانست برای خود قصری با شکوه و بلند بسازد و اگر کوچک‌ترین اظهار علاقه‌ای به چنین چیزی می‌کرد، بدون هیچ تردیدی انصار آن را می‌ساختند. علاوه بر این، او می‌توانست از اموال و دارایی</w:t>
      </w:r>
      <w:r w:rsidR="004E324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عمومی دولت مانند: غنیمت و غیره در ساخت چنین بنایی استفاده کند، ولی چنین نکرد تا برای امتش نمونه و</w:t>
      </w:r>
      <w:r w:rsidR="004E324C">
        <w:rPr>
          <w:rFonts w:ascii="Times New Roman" w:hAnsi="Times New Roman" w:cs="IRNazli" w:hint="cs"/>
          <w:sz w:val="28"/>
          <w:szCs w:val="28"/>
          <w:rtl/>
          <w:lang w:bidi="fa-IR"/>
        </w:rPr>
        <w:t xml:space="preserve"> </w:t>
      </w:r>
      <w:r w:rsidRPr="000D73CC">
        <w:rPr>
          <w:rFonts w:ascii="Times New Roman" w:hAnsi="Times New Roman" w:cs="IRNazli" w:hint="cs"/>
          <w:sz w:val="28"/>
          <w:szCs w:val="28"/>
          <w:rtl/>
          <w:lang w:bidi="fa-IR"/>
        </w:rPr>
        <w:t>الگویی والا در تواضع و فروتنی و آمادگی برای زندگی پس از مرگ باشد</w:t>
      </w:r>
      <w:r w:rsidRPr="000D73CC">
        <w:rPr>
          <w:rStyle w:val="FootnoteReference"/>
          <w:rFonts w:cs="IRNazli"/>
          <w:sz w:val="28"/>
          <w:szCs w:val="28"/>
          <w:rtl/>
          <w:lang w:bidi="fa-IR"/>
        </w:rPr>
        <w:footnoteReference w:id="1126"/>
      </w:r>
      <w:r w:rsidR="00074880" w:rsidRPr="000D73CC">
        <w:rPr>
          <w:rFonts w:ascii="Times New Roman" w:hAnsi="Times New Roman" w:cs="IRNazli" w:hint="cs"/>
          <w:sz w:val="28"/>
          <w:szCs w:val="28"/>
          <w:rtl/>
          <w:lang w:bidi="fa-IR"/>
        </w:rPr>
        <w:t>.</w:t>
      </w:r>
    </w:p>
    <w:p w:rsidR="00FA641C" w:rsidRPr="000D73CC" w:rsidRDefault="00FA641C" w:rsidP="000A42BE">
      <w:pPr>
        <w:pStyle w:val="a0"/>
        <w:widowControl w:val="0"/>
        <w:rPr>
          <w:rtl/>
        </w:rPr>
      </w:pPr>
      <w:bookmarkStart w:id="864" w:name="_Toc134241440"/>
      <w:bookmarkStart w:id="865" w:name="_Toc270033362"/>
      <w:bookmarkStart w:id="866" w:name="_Toc439429857"/>
      <w:r w:rsidRPr="000D73CC">
        <w:rPr>
          <w:rFonts w:hint="cs"/>
          <w:rtl/>
        </w:rPr>
        <w:t>دوم: تشریع اذان در مدینه</w:t>
      </w:r>
      <w:bookmarkEnd w:id="864"/>
      <w:bookmarkEnd w:id="865"/>
      <w:bookmarkEnd w:id="866"/>
    </w:p>
    <w:p w:rsidR="00FA641C" w:rsidRPr="000D73CC" w:rsidRDefault="00FA641C"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 یارانش برای ایجاد عملی که فرد خوابیده را بیدار نماید و غافل را آگاه سازد و به مردم وقت نماز را اعلام کند، به مشورت پرداخت. برخی گفتند: وقت فرا رسیدن نماز پرچمی به اهتزاز درآورده شود تا مردم با مشاهد</w:t>
      </w:r>
      <w:r w:rsidR="00671026" w:rsidRPr="000D73CC">
        <w:rPr>
          <w:rFonts w:cs="IRNazli" w:hint="cs"/>
          <w:sz w:val="28"/>
          <w:szCs w:val="28"/>
          <w:rtl/>
          <w:lang w:bidi="fa-IR"/>
        </w:rPr>
        <w:t>ۀ</w:t>
      </w:r>
      <w:r w:rsidRPr="000D73CC">
        <w:rPr>
          <w:rFonts w:cs="IRNazli" w:hint="cs"/>
          <w:sz w:val="28"/>
          <w:szCs w:val="28"/>
          <w:rtl/>
          <w:lang w:bidi="fa-IR"/>
        </w:rPr>
        <w:t xml:space="preserve"> آن به ادا نمودن نماز بپردازند. گروهی دیگر گفتند: بر تپه</w:t>
      </w:r>
      <w:r w:rsidRPr="000D73CC">
        <w:rPr>
          <w:rFonts w:ascii="Times New Roman" w:hAnsi="Times New Roman" w:cs="IRNazli" w:hint="cs"/>
          <w:sz w:val="28"/>
          <w:szCs w:val="28"/>
          <w:rtl/>
          <w:lang w:bidi="fa-IR"/>
        </w:rPr>
        <w:t>‌ای بلند آتشی بر افروخته شود، امّا این رای نیز پذیرفته نشد؛ عده‌ای دیگر بر این عقیده بودند که برای این منظور از شیپور استفاده شود و آن چیزی بود که یهودیان برای نمازهای خود از آن استفاده می‌نمودند، اما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این کار را نپسندید؛ چون او دوست داشت که با رسوم اهل کتاب مخالفت نماید. گروهی نیز پیشنهاد دادند که از ناقوس استفاده شود و از این روش نصارا استفاده می‌کردند، اما پیامبراکرم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این را نیز نپسندید و برخی نیز پیشنهاد دادند که عده‌ای از افراد، دیگران را از زمان برگزاری نماز آگاه نمایند. تقریباً این رأی بیشتر مورد پسند واقع شد. یکی از افردی که دیگران را از زمان برگزاری نماز آگاه می‌نمود، عبدالله بن زید انصاری بود. او در حالی که نه غرق خواب بود و نه کاملاً بیدار در خواب دید که شخصی نزد او آمد و به او گفت: آیا به تو کلماتی یاد ندهم که به هنگام اذان آنها را بگویی؟ گفت: چرا. پس به او کلمات معروف اذان را آموزش داد. وقتی عبدالله بن زید بیدار شد نزد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رفت و خوابش را برای ایشان تعریف کرد.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فرمود: این خواب حقی است؛ سپس به او گفت این کلمات را به بلال یاد بده؛ زیرا صدای او از صدای تو بلندتر است. وقتی بلال صدای الله اکبر را بلند کرد، عمربن خطاب، شتابان در حالی که دامن لباس خود را در پی می‌کشید آمد و گفت: سوگند به خدا که من هم خوابی مانند خواب او دیده‌ام. بدین صورت بلال یکی از مؤذنان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 xml:space="preserve">درمدینه انتخاب گردید و موذن دیگر عبدالله بن أم مکتوم بود. بلال در اذان صبح بعد از </w:t>
      </w:r>
      <w:r w:rsidRPr="000D73CC">
        <w:rPr>
          <w:rFonts w:ascii="Times New Roman" w:hAnsi="Times New Roman" w:hint="cs"/>
          <w:b/>
          <w:bCs/>
          <w:sz w:val="32"/>
          <w:rtl/>
          <w:lang w:bidi="fa-IR"/>
        </w:rPr>
        <w:t>«</w:t>
      </w:r>
      <w:r w:rsidRPr="004E324C">
        <w:rPr>
          <w:rStyle w:val="Char1"/>
          <w:rFonts w:hint="cs"/>
          <w:rtl/>
        </w:rPr>
        <w:t>حی علی الفلاح</w:t>
      </w:r>
      <w:r w:rsidRPr="000D73CC">
        <w:rPr>
          <w:rFonts w:ascii="Times New Roman" w:hAnsi="Times New Roman" w:hint="cs"/>
          <w:b/>
          <w:bCs/>
          <w:sz w:val="32"/>
          <w:rtl/>
          <w:lang w:bidi="fa-IR"/>
        </w:rPr>
        <w:t>»</w:t>
      </w:r>
      <w:r w:rsidRPr="000D73CC">
        <w:rPr>
          <w:rFonts w:ascii="Times New Roman" w:hAnsi="Times New Roman" w:cs="IRNazli" w:hint="cs"/>
          <w:sz w:val="28"/>
          <w:szCs w:val="28"/>
          <w:rtl/>
          <w:lang w:bidi="fa-IR"/>
        </w:rPr>
        <w:t xml:space="preserve"> دوبار می‌گفت: </w:t>
      </w:r>
      <w:r w:rsidRPr="000D73CC">
        <w:rPr>
          <w:rFonts w:ascii="Times New Roman" w:hAnsi="Times New Roman" w:hint="cs"/>
          <w:b/>
          <w:bCs/>
          <w:sz w:val="32"/>
          <w:szCs w:val="32"/>
          <w:rtl/>
          <w:lang w:bidi="fa-IR"/>
        </w:rPr>
        <w:t>«</w:t>
      </w:r>
      <w:r w:rsidRPr="004E324C">
        <w:rPr>
          <w:rStyle w:val="Char1"/>
          <w:rFonts w:hint="cs"/>
          <w:rtl/>
        </w:rPr>
        <w:t>الصلوه خیر من النوم</w:t>
      </w:r>
      <w:r w:rsidRPr="000D73CC">
        <w:rPr>
          <w:rFonts w:ascii="Times New Roman" w:hAnsi="Times New Roman" w:hint="cs"/>
          <w:b/>
          <w:bCs/>
          <w:sz w:val="32"/>
          <w:szCs w:val="32"/>
          <w:rtl/>
          <w:lang w:bidi="fa-IR"/>
        </w:rPr>
        <w:t>»</w:t>
      </w:r>
      <w:r w:rsidRPr="000D73CC">
        <w:rPr>
          <w:rFonts w:ascii="Times New Roman" w:hAnsi="Times New Roman" w:cs="IRNazli" w:hint="cs"/>
          <w:sz w:val="28"/>
          <w:szCs w:val="28"/>
          <w:rtl/>
          <w:lang w:bidi="fa-IR"/>
        </w:rPr>
        <w:t xml:space="preserve">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او را تأیید کرد و در ابتدا بلال بر جای بلندی قرار می‌گرفت و اذان می‌گفت سپس مناره‌ای برای این کار ساخته شد</w:t>
      </w:r>
      <w:r w:rsidRPr="000D73CC">
        <w:rPr>
          <w:rStyle w:val="FootnoteReference"/>
          <w:rFonts w:cs="IRNazli"/>
          <w:sz w:val="28"/>
          <w:szCs w:val="28"/>
          <w:rtl/>
          <w:lang w:bidi="fa-IR"/>
        </w:rPr>
        <w:footnoteReference w:id="1127"/>
      </w:r>
      <w:r w:rsidR="002D32EB" w:rsidRPr="000D73CC">
        <w:rPr>
          <w:rFonts w:ascii="Times New Roman" w:hAnsi="Times New Roman" w:cs="IRNazli" w:hint="cs"/>
          <w:sz w:val="28"/>
          <w:szCs w:val="28"/>
          <w:rtl/>
          <w:lang w:bidi="fa-IR"/>
        </w:rPr>
        <w:t>.</w:t>
      </w:r>
    </w:p>
    <w:p w:rsidR="00FA641C" w:rsidRPr="000D73CC" w:rsidRDefault="00FA641C" w:rsidP="000A42BE">
      <w:pPr>
        <w:pStyle w:val="a0"/>
        <w:widowControl w:val="0"/>
        <w:rPr>
          <w:rtl/>
        </w:rPr>
      </w:pPr>
      <w:bookmarkStart w:id="867" w:name="_Toc134241441"/>
      <w:bookmarkStart w:id="868" w:name="_Toc270033363"/>
      <w:bookmarkStart w:id="869" w:name="_Toc439429858"/>
      <w:r w:rsidRPr="000D73CC">
        <w:rPr>
          <w:rFonts w:hint="cs"/>
          <w:rtl/>
        </w:rPr>
        <w:t>سوم: اولین خطبة پیامبر اکرم</w:t>
      </w:r>
      <w:r w:rsidR="00361D92" w:rsidRPr="000D73CC">
        <w:rPr>
          <w:rFonts w:hint="cs"/>
          <w:rtl/>
        </w:rPr>
        <w:t xml:space="preserve"> </w:t>
      </w:r>
      <w:r w:rsidR="003B13DA" w:rsidRPr="000D73CC">
        <w:rPr>
          <w:rFonts w:ascii="" w:hAnsi="" w:cs="CTraditional Arabic" w:hint="cs"/>
          <w:b w:val="0"/>
          <w:bCs w:val="0"/>
          <w:i/>
          <w:sz w:val="26"/>
          <w:szCs w:val="28"/>
          <w:rtl/>
        </w:rPr>
        <w:t>ج</w:t>
      </w:r>
      <w:r w:rsidR="00361D92" w:rsidRPr="000D73CC">
        <w:rPr>
          <w:rFonts w:ascii="" w:hAnsi="" w:cs="CTraditional Arabic" w:hint="cs"/>
          <w:i/>
          <w:rtl/>
        </w:rPr>
        <w:t xml:space="preserve"> </w:t>
      </w:r>
      <w:r w:rsidRPr="000D73CC">
        <w:rPr>
          <w:rFonts w:hint="cs"/>
          <w:rtl/>
        </w:rPr>
        <w:t>در مدینه</w:t>
      </w:r>
      <w:bookmarkEnd w:id="867"/>
      <w:bookmarkEnd w:id="868"/>
      <w:bookmarkEnd w:id="869"/>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اولین خطبه‌ای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مدینه ایراد فرمود این گونه بود که او در میان آنها ایستاد و بعد از حمد و ستایش خداوند فرمود: «اما بعد، ای مردم! برای آینده خود چیزی پیش بفرستید... به خداوند سوگند هر یک از شما در حالی می‌میرد که گوسفندان خود را بدون چوپان رها می‌کند. سپس (در قیامت) خداوند در حالی که هیچ سخنگو و هیچ پرده‌ای میان او بنده‌اش قرار ندارد، می‌گوید</w:t>
      </w:r>
      <w:r w:rsidR="000D449F" w:rsidRPr="000D73CC">
        <w:rPr>
          <w:rFonts w:cs="IRNazli" w:hint="cs"/>
          <w:sz w:val="28"/>
          <w:szCs w:val="28"/>
          <w:rtl/>
          <w:lang w:bidi="fa-IR"/>
        </w:rPr>
        <w:t>:</w:t>
      </w:r>
      <w:r w:rsidRPr="000D73CC">
        <w:rPr>
          <w:rFonts w:cs="IRNazli" w:hint="cs"/>
          <w:sz w:val="28"/>
          <w:szCs w:val="28"/>
          <w:rtl/>
          <w:lang w:bidi="fa-IR"/>
        </w:rPr>
        <w:t xml:space="preserve"> مگر پیامبر من نزد تو نیامد تا پیام مرا به تو برساند؟ آیا به تو ثروت و دارایی ندادم و نعمت نبخشیدم؟ پس تو برای خودت چه چیزی پیش فرستاده‌ای؟ آن گاه بنده به چپ و راست نگاه می‌کند و هیچ چیزی نمی‌بیند؛ سپس پیش روی خود می‌نگرد و جز دوزخ چیزی نمی‌بیند. پس هر کس می‌تواند حتی با دادن یک نیمه خرما هم که شده است، چهره‌اش را از آتش، دور بدارد و اگر کسی همین مقدار را در اختیار ندارد، با سخن خوب خود را از آتش دور بدارد؛ زیرا شخص با انجام یک کار نیک از ده برابر تا هفتصد برابر پاداش می‌بیند. </w:t>
      </w:r>
      <w:r w:rsidR="004E324C">
        <w:rPr>
          <w:rFonts w:cs="IRNazli" w:hint="cs"/>
          <w:sz w:val="28"/>
          <w:szCs w:val="28"/>
          <w:rtl/>
          <w:lang w:bidi="fa-IR"/>
        </w:rPr>
        <w:t>«</w:t>
      </w:r>
      <w:r w:rsidRPr="000D73CC">
        <w:rPr>
          <w:rStyle w:val="Char1"/>
          <w:rFonts w:hint="cs"/>
          <w:rtl/>
        </w:rPr>
        <w:t>والسلام علیکم و علی</w:t>
      </w:r>
      <w:r w:rsidR="002D32EB" w:rsidRPr="000D73CC">
        <w:rPr>
          <w:rStyle w:val="Char1"/>
          <w:rFonts w:hint="cs"/>
          <w:rtl/>
        </w:rPr>
        <w:t xml:space="preserve"> رسول الله و رحمه الله و برکاته</w:t>
      </w:r>
      <w:r w:rsidRPr="000D73CC">
        <w:rPr>
          <w:rFonts w:cs="IRNazli" w:hint="cs"/>
          <w:sz w:val="28"/>
          <w:szCs w:val="28"/>
          <w:rtl/>
          <w:lang w:bidi="fa-IR"/>
        </w:rPr>
        <w:t>»</w:t>
      </w:r>
      <w:r w:rsidR="002D32E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سپس بار دیگر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ایراد خطبه پرداخت و فرمود: «ستایش از آن خداست. او را سپاس می‌‌گویم و از او در مقابل شر نفس خود و از بدیهای عمل خویش کمک می‌‌طلبم و به خداوند پناه می‌برم. هر کس را خدا هدایت کند، هیچ گمراه‌کننده‌ای برای او نخواهد بود و هر کس را که خداوند گمراه کند، هیچ هدایت کننده‌ای برای او نیست و گواهی می‌دهم که هیچ معبودی جز خدا، نیست که شریکی ندارد و یگانه است. بهترین سخن، کتاب خداست و هر کس که خداوند این کلام را در دل او زیبا جلوه‌گر ساخته و او را از عالم کفر به آیین اسلام در آورده است و او نیز از آنجا که این کتاب را بر سخن مردم برگزیده، رستگار شده است و قرآن بهترین و رساترین سخن است.</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 xml:space="preserve">دوست بدارید کسی را که خداوند او را دوست داشته است و خدا را نیز با تمام وجود دوست داشته باشید و هرگز از کلام خدا و ذکر او خسته و ملول نشوید و دلهایتان تیره واز آن رویگردان نشود؛ چراکه کلامی که خداوند آن را بر می‌گزیند و برتری می‌دهد، نیکوترین و درست‌ترین سخن است؛ پس خداوند را پرستش کنید و چیزی را شریک او قرار ندهید و آن گونه که شایسته است از او پروا کنید و در آن سخنان نیکویی که به زبان می‌آورید، با خداوند (در میدان عمل) راستگو باشید و به فیض رحمت خداوند در میان خود با همدیگر دوستی و محبت ورزید و (بدانید که) خداوند خشم می‌کند که پیمان او شکسته شود. </w:t>
      </w:r>
      <w:r w:rsidRPr="000D73CC">
        <w:rPr>
          <w:rStyle w:val="Char1"/>
          <w:rFonts w:hint="cs"/>
          <w:rtl/>
        </w:rPr>
        <w:t>وال</w:t>
      </w:r>
      <w:r w:rsidR="002D32EB" w:rsidRPr="000D73CC">
        <w:rPr>
          <w:rStyle w:val="Char1"/>
          <w:rFonts w:hint="cs"/>
          <w:rtl/>
        </w:rPr>
        <w:t>سلام علیکم و رحمه الله و برکاته</w:t>
      </w:r>
      <w:r w:rsidRPr="000D73CC">
        <w:rPr>
          <w:rFonts w:cs="IRNazli" w:hint="cs"/>
          <w:sz w:val="28"/>
          <w:szCs w:val="28"/>
          <w:rtl/>
          <w:lang w:bidi="fa-IR"/>
        </w:rPr>
        <w:t>»</w:t>
      </w:r>
      <w:r w:rsidRPr="000D73CC">
        <w:rPr>
          <w:rStyle w:val="FootnoteReference"/>
          <w:rFonts w:cs="IRNazli"/>
          <w:sz w:val="28"/>
          <w:szCs w:val="28"/>
          <w:rtl/>
          <w:lang w:bidi="fa-IR"/>
        </w:rPr>
        <w:footnoteReference w:id="1128"/>
      </w:r>
      <w:r w:rsidR="002D32EB" w:rsidRPr="000D73CC">
        <w:rPr>
          <w:rFonts w:cs="IRNazli" w:hint="cs"/>
          <w:sz w:val="28"/>
          <w:szCs w:val="28"/>
          <w:rtl/>
          <w:lang w:bidi="fa-IR"/>
        </w:rPr>
        <w:t>.</w:t>
      </w:r>
    </w:p>
    <w:p w:rsidR="00FA641C" w:rsidRPr="000D73CC" w:rsidRDefault="00FA641C" w:rsidP="000A42BE">
      <w:pPr>
        <w:pStyle w:val="a0"/>
        <w:widowControl w:val="0"/>
        <w:rPr>
          <w:rtl/>
        </w:rPr>
      </w:pPr>
      <w:bookmarkStart w:id="870" w:name="_Toc134241442"/>
      <w:bookmarkStart w:id="871" w:name="_Toc270033364"/>
      <w:bookmarkStart w:id="872" w:name="_Toc439429859"/>
      <w:r w:rsidRPr="000D73CC">
        <w:rPr>
          <w:rFonts w:hint="cs"/>
          <w:rtl/>
        </w:rPr>
        <w:t>چهارم: صفه جزئی از مسجد نبوی</w:t>
      </w:r>
      <w:bookmarkEnd w:id="870"/>
      <w:bookmarkEnd w:id="871"/>
      <w:bookmarkEnd w:id="872"/>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وقتی قبله از بیت‌المقدس به فرمان الهی بعد از گذشت شانزده ماه از هجرت پیامبر اکرم</w:t>
      </w:r>
      <w:r w:rsidR="003B13DA" w:rsidRPr="000D73CC">
        <w:rPr>
          <w:rFonts w:ascii="" w:hAnsi="" w:cs="CTraditional Arabic" w:hint="cs"/>
          <w:sz w:val="28"/>
          <w:szCs w:val="28"/>
          <w:rtl/>
          <w:lang w:bidi="fa-IR"/>
        </w:rPr>
        <w:t xml:space="preserve"> ج</w:t>
      </w:r>
      <w:r w:rsidRPr="000D73CC">
        <w:rPr>
          <w:rFonts w:cs="IRNazli" w:hint="cs"/>
          <w:sz w:val="28"/>
          <w:szCs w:val="28"/>
          <w:rtl/>
          <w:lang w:bidi="fa-IR"/>
        </w:rPr>
        <w:t>، به سوی کعبه تغییر یافت</w:t>
      </w:r>
      <w:r w:rsidRPr="000D73CC">
        <w:rPr>
          <w:rStyle w:val="FootnoteReference"/>
          <w:rFonts w:cs="IRNazli"/>
          <w:sz w:val="28"/>
          <w:szCs w:val="28"/>
          <w:rtl/>
          <w:lang w:bidi="fa-IR"/>
        </w:rPr>
        <w:footnoteReference w:id="1129"/>
      </w:r>
      <w:r w:rsidRPr="000D73CC">
        <w:rPr>
          <w:rFonts w:cs="IRNazli" w:hint="cs"/>
          <w:sz w:val="28"/>
          <w:szCs w:val="28"/>
          <w:rtl/>
          <w:lang w:bidi="fa-IR"/>
        </w:rPr>
        <w:t xml:space="preserve"> دیوار قبله اول در آخر مسجد نبوی باقی ماند. پیامبراکرم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دستور داد که بر آن سقف زده شود یا بر آن سایه‌بان زدند و آن را صفه یا سایبان نام‌گذاری نمودند</w:t>
      </w:r>
      <w:r w:rsidRPr="000D73CC">
        <w:rPr>
          <w:rStyle w:val="FootnoteReference"/>
          <w:rFonts w:cs="IRNazli"/>
          <w:sz w:val="28"/>
          <w:szCs w:val="28"/>
          <w:rtl/>
          <w:lang w:bidi="fa-IR"/>
        </w:rPr>
        <w:footnoteReference w:id="1130"/>
      </w:r>
      <w:r w:rsidRPr="000D73CC">
        <w:rPr>
          <w:rFonts w:cs="IRNazli" w:hint="cs"/>
          <w:sz w:val="28"/>
          <w:szCs w:val="28"/>
          <w:rtl/>
          <w:lang w:bidi="fa-IR"/>
        </w:rPr>
        <w:t xml:space="preserve"> که فقط یک سایبان بود و اطراف آن باز بود</w:t>
      </w:r>
      <w:r w:rsidRPr="000D73CC">
        <w:rPr>
          <w:rStyle w:val="FootnoteReference"/>
          <w:rFonts w:cs="IRNazli"/>
          <w:sz w:val="28"/>
          <w:szCs w:val="28"/>
          <w:rtl/>
          <w:lang w:bidi="fa-IR"/>
        </w:rPr>
        <w:footnoteReference w:id="1131"/>
      </w:r>
      <w:r w:rsidR="002D32E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قاضی عیاض می‌گوید: صفه سایبانی در آخر مسجد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بود که فقرا در آن جای می‌گرفتند و اهل صفه به همین منسوب‌اند</w:t>
      </w:r>
      <w:r w:rsidRPr="000D73CC">
        <w:rPr>
          <w:rStyle w:val="FootnoteReference"/>
          <w:rFonts w:cs="IRNazli"/>
          <w:sz w:val="28"/>
          <w:szCs w:val="28"/>
          <w:rtl/>
          <w:lang w:bidi="fa-IR"/>
        </w:rPr>
        <w:footnoteReference w:id="1132"/>
      </w:r>
      <w:r w:rsidR="002D32E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ابن تیمیه می‌گوید: صفه در قسمت آخر مسجدالنبی قرار داشت که به صورت سایبان برای اقامت بینوایان و افرادی که مکان و خانواده‌ای نداشتند، درست شده بود</w:t>
      </w:r>
      <w:r w:rsidRPr="000D73CC">
        <w:rPr>
          <w:rStyle w:val="FootnoteReference"/>
          <w:rFonts w:cs="IRNazli"/>
          <w:sz w:val="28"/>
          <w:szCs w:val="28"/>
          <w:rtl/>
          <w:lang w:bidi="fa-IR"/>
        </w:rPr>
        <w:footnoteReference w:id="1133"/>
      </w:r>
      <w:r w:rsidR="002D32EB" w:rsidRPr="000D73CC">
        <w:rPr>
          <w:rFonts w:cs="IRNazli" w:hint="cs"/>
          <w:sz w:val="28"/>
          <w:szCs w:val="28"/>
          <w:rtl/>
          <w:lang w:bidi="fa-IR"/>
        </w:rPr>
        <w:t>.</w:t>
      </w:r>
    </w:p>
    <w:p w:rsidR="00FA641C" w:rsidRPr="000D73CC" w:rsidRDefault="00FA641C" w:rsidP="000A42BE">
      <w:pPr>
        <w:pStyle w:val="a4"/>
        <w:widowControl w:val="0"/>
        <w:rPr>
          <w:rtl/>
        </w:rPr>
      </w:pPr>
      <w:bookmarkStart w:id="873" w:name="_Toc134241443"/>
      <w:bookmarkStart w:id="874" w:name="_Toc270033365"/>
      <w:bookmarkStart w:id="875" w:name="_Toc439429860"/>
      <w:r w:rsidRPr="000D73CC">
        <w:rPr>
          <w:rFonts w:hint="cs"/>
          <w:rtl/>
        </w:rPr>
        <w:t>1- اهل صفه</w:t>
      </w:r>
      <w:bookmarkEnd w:id="873"/>
      <w:bookmarkEnd w:id="874"/>
      <w:bookmarkEnd w:id="875"/>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ابوهریره می‌گوید: «اهل صفه مهمانان اسلام بودند؛ آنها خانواده و ثروتی نداشتند و نزدکسی دیگر نیز اقامت نمی‌گزیدند</w:t>
      </w:r>
      <w:r w:rsidRPr="000D73CC">
        <w:rPr>
          <w:rStyle w:val="FootnoteReference"/>
          <w:rFonts w:cs="IRNazli"/>
          <w:sz w:val="28"/>
          <w:szCs w:val="28"/>
          <w:rtl/>
          <w:lang w:bidi="fa-IR"/>
        </w:rPr>
        <w:footnoteReference w:id="1134"/>
      </w:r>
      <w:r w:rsidR="002D32E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انصار، مهاجران نخستینی را که قبل از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یا بعد از ایشان تا پایان مرحله اول و قبل از جنگ بدر، به مدینه هجرت کردند، در خانه‌های خود جای دادند و توانستند مایحتاج آنان را بر آورده نمایند و در خرج و مخارج زندگی آنها را یاری دهند، اما با گذشت زمان بر تعداد مهاجران افزوده گردید، به گونه‌ای که انصار توانایی پذیرایی هم</w:t>
      </w:r>
      <w:r w:rsidR="00671026" w:rsidRPr="000D73CC">
        <w:rPr>
          <w:rFonts w:cs="IRNazli" w:hint="cs"/>
          <w:sz w:val="28"/>
          <w:szCs w:val="28"/>
          <w:rtl/>
          <w:lang w:bidi="fa-IR"/>
        </w:rPr>
        <w:t>ۀ</w:t>
      </w:r>
      <w:r w:rsidRPr="000D73CC">
        <w:rPr>
          <w:rFonts w:cs="IRNazli" w:hint="cs"/>
          <w:sz w:val="28"/>
          <w:szCs w:val="28"/>
          <w:rtl/>
          <w:lang w:bidi="fa-IR"/>
        </w:rPr>
        <w:t xml:space="preserve"> آنان را نداشتند</w:t>
      </w:r>
      <w:r w:rsidRPr="000D73CC">
        <w:rPr>
          <w:rStyle w:val="FootnoteReference"/>
          <w:rFonts w:cs="IRNazli"/>
          <w:sz w:val="28"/>
          <w:szCs w:val="28"/>
          <w:rtl/>
          <w:lang w:bidi="fa-IR"/>
        </w:rPr>
        <w:footnoteReference w:id="1135"/>
      </w:r>
      <w:r w:rsidR="002D32E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بر تعداد مهاجران روز به روز افزوده می‌گردید؛ زیرا اسلام مراحل نشر و گسترش خود را می‌پیمود و مردم به دین اسلام می‌گرویدند و مهاجران زیادی به مدینه هجرت می‌کردند که برخی فقیر و برخی ثروتمند و برخی مجرد و برخی متأهل بودند؛ پس هر کس که جایی نداشت به این سایبان مسجد می‌آمد و همان جا اقامت می‌گزید</w:t>
      </w:r>
      <w:r w:rsidRPr="000D73CC">
        <w:rPr>
          <w:rStyle w:val="FootnoteReference"/>
          <w:rFonts w:cs="IRNazli"/>
          <w:sz w:val="28"/>
          <w:szCs w:val="28"/>
          <w:rtl/>
          <w:lang w:bidi="fa-IR"/>
        </w:rPr>
        <w:footnoteReference w:id="1136"/>
      </w:r>
      <w:r w:rsidR="002D32E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آنچه برای یک پژوهنده مشخص می‌شود اینکه هر مهاجری که به مدینه می‌آمد، نخست با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دیدار می‌کرد؛ سپس ایشان او را نزد کسی می‌فرستاد که او را کفایت نماید، اگر کسی را نمی‌یافت، به صورت موقت در صفه مستقر می‌شد تا وقتی که شرایط برای او فراهم شود</w:t>
      </w:r>
      <w:r w:rsidRPr="000D73CC">
        <w:rPr>
          <w:rStyle w:val="FootnoteReference"/>
          <w:rFonts w:cs="IRNazli"/>
          <w:sz w:val="28"/>
          <w:szCs w:val="28"/>
          <w:rtl/>
          <w:lang w:bidi="fa-IR"/>
        </w:rPr>
        <w:footnoteReference w:id="1137"/>
      </w:r>
      <w:r w:rsidRPr="000D73CC">
        <w:rPr>
          <w:rFonts w:cs="IRNazli" w:hint="cs"/>
          <w:sz w:val="28"/>
          <w:szCs w:val="28"/>
          <w:rtl/>
          <w:lang w:bidi="fa-IR"/>
        </w:rPr>
        <w:t>. در مسند به روایت از عباده بن صامت آمده است که گفت</w:t>
      </w:r>
      <w:r w:rsidR="000D449F" w:rsidRPr="000D73CC">
        <w:rPr>
          <w:rFonts w:cs="IRNazli" w:hint="cs"/>
          <w:sz w:val="28"/>
          <w:szCs w:val="28"/>
          <w:rtl/>
          <w:lang w:bidi="fa-IR"/>
        </w:rPr>
        <w:t>:</w:t>
      </w:r>
      <w:r w:rsidRPr="000D73CC">
        <w:rPr>
          <w:rFonts w:cs="IRNazli" w:hint="cs"/>
          <w:sz w:val="28"/>
          <w:szCs w:val="28"/>
          <w:rtl/>
          <w:lang w:bidi="fa-IR"/>
        </w:rPr>
        <w:t xml:space="preserve">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از صحابه کار می‌گرفت، هرگاه مهاجری نزد پیامبر</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می‌آمد او را به یکی از ما تحویل می‌داد تا به او قرآن بیاموزیم؛ چنانکه مردی را به من سپرد؛ آن مرد با من در خانه‌ام بود و من شام خانواده‌ام را به او می‌دادم و به او قرآن نیز می‌آموختم</w:t>
      </w:r>
      <w:r w:rsidRPr="000D73CC">
        <w:rPr>
          <w:rStyle w:val="FootnoteReference"/>
          <w:rFonts w:cs="IRNazli"/>
          <w:sz w:val="28"/>
          <w:szCs w:val="28"/>
          <w:rtl/>
          <w:lang w:bidi="fa-IR"/>
        </w:rPr>
        <w:footnoteReference w:id="1138"/>
      </w:r>
      <w:r w:rsidRPr="000D73CC">
        <w:rPr>
          <w:rFonts w:cs="IRNazli" w:hint="cs"/>
          <w:sz w:val="28"/>
          <w:szCs w:val="28"/>
          <w:rtl/>
          <w:lang w:bidi="fa-IR"/>
        </w:rPr>
        <w:t>»</w:t>
      </w:r>
      <w:r w:rsidR="00DF3A0B" w:rsidRPr="000D73CC">
        <w:rPr>
          <w:rFonts w:cs="IRNazli" w:hint="cs"/>
          <w:sz w:val="28"/>
          <w:szCs w:val="28"/>
          <w:rtl/>
          <w:lang w:bidi="fa-IR"/>
        </w:rPr>
        <w:t>.</w:t>
      </w:r>
      <w:r w:rsidRPr="000D73CC">
        <w:rPr>
          <w:rFonts w:cs="IRNazli" w:hint="cs"/>
          <w:sz w:val="28"/>
          <w:szCs w:val="28"/>
          <w:rtl/>
          <w:lang w:bidi="fa-IR"/>
        </w:rPr>
        <w:t xml:space="preserve"> و او اولین کسی بود که در صفه مهاجران اقامت گزید</w:t>
      </w:r>
      <w:r w:rsidRPr="000D73CC">
        <w:rPr>
          <w:rStyle w:val="FootnoteReference"/>
          <w:rFonts w:cs="IRNazli"/>
          <w:sz w:val="28"/>
          <w:szCs w:val="28"/>
          <w:rtl/>
          <w:lang w:bidi="fa-IR"/>
        </w:rPr>
        <w:footnoteReference w:id="1139"/>
      </w:r>
      <w:r w:rsidRPr="000D73CC">
        <w:rPr>
          <w:rFonts w:cs="IRNazli" w:hint="cs"/>
          <w:sz w:val="28"/>
          <w:szCs w:val="28"/>
          <w:rtl/>
          <w:lang w:bidi="fa-IR"/>
        </w:rPr>
        <w:t>. بنابراین، صفه به آنها نسبت داده شد و می‌گفتند: صفه مهاجران</w:t>
      </w:r>
      <w:r w:rsidRPr="000D73CC">
        <w:rPr>
          <w:rStyle w:val="FootnoteReference"/>
          <w:rFonts w:cs="IRNazli"/>
          <w:sz w:val="28"/>
          <w:szCs w:val="28"/>
          <w:rtl/>
          <w:lang w:bidi="fa-IR"/>
        </w:rPr>
        <w:footnoteReference w:id="1140"/>
      </w:r>
      <w:r w:rsidRPr="000D73CC">
        <w:rPr>
          <w:rFonts w:cs="IRNazli" w:hint="cs"/>
          <w:sz w:val="28"/>
          <w:szCs w:val="28"/>
          <w:rtl/>
          <w:lang w:bidi="fa-IR"/>
        </w:rPr>
        <w:t xml:space="preserve"> و همچنین هیئتهایی که نزد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4E324C">
        <w:rPr>
          <w:rFonts w:cs="IRNazli" w:hint="cs"/>
          <w:spacing w:val="-4"/>
          <w:sz w:val="28"/>
          <w:szCs w:val="28"/>
          <w:rtl/>
          <w:lang w:bidi="fa-IR"/>
        </w:rPr>
        <w:t>می‌آمدند و اسلام و فرمانبرداری خویش را اعلام می‌کردند، در آن جا ساکن می‌شدند</w:t>
      </w:r>
      <w:r w:rsidRPr="004E324C">
        <w:rPr>
          <w:rStyle w:val="FootnoteReference"/>
          <w:rFonts w:cs="IRNazli"/>
          <w:spacing w:val="-4"/>
          <w:sz w:val="28"/>
          <w:szCs w:val="28"/>
          <w:rtl/>
          <w:lang w:bidi="fa-IR"/>
        </w:rPr>
        <w:footnoteReference w:id="1141"/>
      </w:r>
      <w:r w:rsidRPr="004E324C">
        <w:rPr>
          <w:rFonts w:cs="IRNazli" w:hint="cs"/>
          <w:spacing w:val="-4"/>
          <w:sz w:val="28"/>
          <w:szCs w:val="28"/>
          <w:rtl/>
          <w:lang w:bidi="fa-IR"/>
        </w:rPr>
        <w:t xml:space="preserve"> و این گونه بود که مرد مهاجری که نزد پیامبر اکرم</w:t>
      </w:r>
      <w:r w:rsidR="00361D92" w:rsidRPr="004E324C">
        <w:rPr>
          <w:rFonts w:cs="IRNazli" w:hint="cs"/>
          <w:spacing w:val="-4"/>
          <w:sz w:val="28"/>
          <w:szCs w:val="28"/>
          <w:rtl/>
          <w:lang w:bidi="fa-IR"/>
        </w:rPr>
        <w:t xml:space="preserve"> </w:t>
      </w:r>
      <w:r w:rsidR="003B13DA" w:rsidRPr="004E324C">
        <w:rPr>
          <w:rFonts w:ascii="" w:hAnsi="" w:cs="CTraditional Arabic" w:hint="cs"/>
          <w:spacing w:val="-4"/>
          <w:sz w:val="28"/>
          <w:szCs w:val="28"/>
          <w:rtl/>
          <w:lang w:bidi="fa-IR"/>
        </w:rPr>
        <w:t>ج</w:t>
      </w:r>
      <w:r w:rsidR="00361D92" w:rsidRPr="004E324C">
        <w:rPr>
          <w:rFonts w:ascii="" w:hAnsi="" w:cs="CTraditional Arabic" w:hint="cs"/>
          <w:spacing w:val="-4"/>
          <w:sz w:val="28"/>
          <w:szCs w:val="28"/>
          <w:rtl/>
          <w:lang w:bidi="fa-IR"/>
        </w:rPr>
        <w:t xml:space="preserve"> </w:t>
      </w:r>
      <w:r w:rsidRPr="004E324C">
        <w:rPr>
          <w:rFonts w:cs="IRNazli" w:hint="cs"/>
          <w:spacing w:val="-4"/>
          <w:sz w:val="28"/>
          <w:szCs w:val="28"/>
          <w:rtl/>
          <w:lang w:bidi="fa-IR"/>
        </w:rPr>
        <w:t>می‌آمد اگر کسی را می‌شناخت نزد او می‌رفت و اگر در مدینه آشنایی نداشت، با اصحاب صفه اقامت می‌گزید</w:t>
      </w:r>
      <w:r w:rsidRPr="004E324C">
        <w:rPr>
          <w:rStyle w:val="FootnoteReference"/>
          <w:rFonts w:cs="IRNazli"/>
          <w:spacing w:val="-4"/>
          <w:sz w:val="28"/>
          <w:szCs w:val="28"/>
          <w:rtl/>
          <w:lang w:bidi="fa-IR"/>
        </w:rPr>
        <w:footnoteReference w:id="1142"/>
      </w:r>
      <w:r w:rsidR="002D32EB" w:rsidRPr="004E324C">
        <w:rPr>
          <w:rFonts w:cs="IRNazli" w:hint="cs"/>
          <w:spacing w:val="-4"/>
          <w:sz w:val="28"/>
          <w:szCs w:val="28"/>
          <w:rtl/>
          <w:lang w:bidi="fa-IR"/>
        </w:rPr>
        <w:t>.</w:t>
      </w:r>
    </w:p>
    <w:p w:rsidR="00FA641C" w:rsidRPr="000D73CC" w:rsidRDefault="00FA641C" w:rsidP="000A42BE">
      <w:pPr>
        <w:pStyle w:val="StyleComplexBLotus12ptJustifiedFirstline05cmCharCharCharCharCharCharCharChar"/>
        <w:widowControl w:val="0"/>
        <w:tabs>
          <w:tab w:val="left" w:pos="4294"/>
          <w:tab w:val="right" w:pos="7371"/>
        </w:tabs>
        <w:spacing w:line="240" w:lineRule="auto"/>
        <w:rPr>
          <w:rFonts w:cs="IRNazli"/>
          <w:sz w:val="28"/>
          <w:szCs w:val="28"/>
          <w:rtl/>
          <w:lang w:bidi="fa-IR"/>
        </w:rPr>
      </w:pPr>
      <w:r w:rsidRPr="000D73CC">
        <w:rPr>
          <w:rFonts w:cs="IRNazli" w:hint="cs"/>
          <w:sz w:val="28"/>
          <w:szCs w:val="28"/>
          <w:rtl/>
          <w:lang w:bidi="fa-IR"/>
        </w:rPr>
        <w:t>‌برجسته‌ترین و سرشناس‌ترین فرد اهل صفه، ابوهریره بود و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هرگاه می‌خواست آنها را دعوت نماید و فرابخواند، سراغ ابوهریره را می‌گرفت؛ چون او آنهارا می‌شناخت و مقام هر یک از آنان را در عبات و مجاهدت می‌دانست</w:t>
      </w:r>
      <w:r w:rsidRPr="000D73CC">
        <w:rPr>
          <w:rStyle w:val="FootnoteReference"/>
          <w:rFonts w:cs="IRNazli"/>
          <w:sz w:val="28"/>
          <w:szCs w:val="28"/>
          <w:rtl/>
          <w:lang w:bidi="fa-IR"/>
        </w:rPr>
        <w:footnoteReference w:id="1143"/>
      </w:r>
      <w:r w:rsidRPr="000D73CC">
        <w:rPr>
          <w:rFonts w:cs="IRNazli" w:hint="cs"/>
          <w:sz w:val="28"/>
          <w:szCs w:val="28"/>
          <w:rtl/>
          <w:lang w:bidi="fa-IR"/>
        </w:rPr>
        <w:t>. برخی از انصار نیز از آنجا که زندگی توأم با زهد و مجاهدت و فقر را دوست داشتند و با وجود آنکه از سکونت در صفه بی‌نیاز بودند و در مدینه خانه داشتند اما در آن جا ساکن شدند، مانند: کعب بن مالک انصاری؛ حنظله بن ابی عامر انصاری (غسیل الملائکه)؛ حارثه بن نعمان انصاری و دیگران</w:t>
      </w:r>
      <w:r w:rsidRPr="000D73CC">
        <w:rPr>
          <w:rStyle w:val="FootnoteReference"/>
          <w:rFonts w:cs="IRNazli"/>
          <w:sz w:val="28"/>
          <w:szCs w:val="28"/>
          <w:rtl/>
          <w:lang w:bidi="fa-IR"/>
        </w:rPr>
        <w:footnoteReference w:id="1144"/>
      </w:r>
      <w:r w:rsidR="002D32EB" w:rsidRPr="000D73CC">
        <w:rPr>
          <w:rFonts w:cs="IRNazli" w:hint="cs"/>
          <w:sz w:val="28"/>
          <w:szCs w:val="28"/>
          <w:rtl/>
          <w:lang w:bidi="fa-IR"/>
        </w:rPr>
        <w:t>.</w:t>
      </w:r>
    </w:p>
    <w:p w:rsidR="00FA641C" w:rsidRPr="000D73CC" w:rsidRDefault="00FA641C" w:rsidP="000A42BE">
      <w:pPr>
        <w:pStyle w:val="a4"/>
        <w:widowControl w:val="0"/>
        <w:rPr>
          <w:rtl/>
        </w:rPr>
      </w:pPr>
      <w:bookmarkStart w:id="876" w:name="_Toc134241444"/>
      <w:bookmarkStart w:id="877" w:name="_Toc270033366"/>
      <w:bookmarkStart w:id="878" w:name="_Toc439429861"/>
      <w:r w:rsidRPr="000D73CC">
        <w:rPr>
          <w:rFonts w:hint="cs"/>
          <w:rtl/>
        </w:rPr>
        <w:t>2- تأمین مخارج اهل صفه و توجه پیامبر اکرم</w:t>
      </w:r>
      <w:r w:rsidR="00361D92" w:rsidRPr="000D73CC">
        <w:rPr>
          <w:rFonts w:hint="cs"/>
          <w:rtl/>
        </w:rPr>
        <w:t xml:space="preserve"> </w:t>
      </w:r>
      <w:r w:rsidR="003B13DA" w:rsidRPr="000D73CC">
        <w:rPr>
          <w:rFonts w:ascii="" w:hAnsi="" w:cs="CTraditional Arabic" w:hint="cs"/>
          <w:b w:val="0"/>
          <w:bCs w:val="0"/>
          <w:sz w:val="28"/>
          <w:szCs w:val="28"/>
          <w:rtl/>
        </w:rPr>
        <w:t>ج</w:t>
      </w:r>
      <w:r w:rsidR="00361D92" w:rsidRPr="000D73CC">
        <w:rPr>
          <w:rFonts w:ascii="" w:hAnsi="" w:cs="CTraditional Arabic" w:hint="cs"/>
          <w:sz w:val="28"/>
          <w:szCs w:val="28"/>
          <w:rtl/>
        </w:rPr>
        <w:t xml:space="preserve"> </w:t>
      </w:r>
      <w:r w:rsidRPr="000D73CC">
        <w:rPr>
          <w:rFonts w:hint="cs"/>
          <w:rtl/>
        </w:rPr>
        <w:t>و یارانش به آنها</w:t>
      </w:r>
      <w:bookmarkEnd w:id="876"/>
      <w:bookmarkEnd w:id="877"/>
      <w:bookmarkEnd w:id="878"/>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4E324C">
        <w:rPr>
          <w:rFonts w:cs="IRNazli" w:hint="cs"/>
          <w:spacing w:val="-4"/>
          <w:sz w:val="28"/>
          <w:szCs w:val="28"/>
          <w:rtl/>
          <w:lang w:bidi="fa-IR"/>
        </w:rPr>
        <w:t>پیامبر اکرم</w:t>
      </w:r>
      <w:r w:rsidR="003B13DA" w:rsidRPr="004E324C">
        <w:rPr>
          <w:rFonts w:ascii="" w:hAnsi="" w:cs="CTraditional Arabic" w:hint="cs"/>
          <w:spacing w:val="-4"/>
          <w:sz w:val="28"/>
          <w:szCs w:val="28"/>
          <w:rtl/>
          <w:lang w:bidi="fa-IR"/>
        </w:rPr>
        <w:t xml:space="preserve"> ج</w:t>
      </w:r>
      <w:r w:rsidR="00361D92" w:rsidRPr="004E324C">
        <w:rPr>
          <w:rFonts w:ascii="" w:hAnsi="" w:cs="CTraditional Arabic" w:hint="cs"/>
          <w:spacing w:val="-4"/>
          <w:sz w:val="28"/>
          <w:szCs w:val="28"/>
          <w:rtl/>
          <w:lang w:bidi="fa-IR"/>
        </w:rPr>
        <w:t xml:space="preserve"> </w:t>
      </w:r>
      <w:r w:rsidRPr="004E324C">
        <w:rPr>
          <w:rFonts w:cs="IRNazli" w:hint="cs"/>
          <w:spacing w:val="-4"/>
          <w:sz w:val="28"/>
          <w:szCs w:val="28"/>
          <w:rtl/>
          <w:lang w:bidi="fa-IR"/>
        </w:rPr>
        <w:t>خود مراقبت و محافظت اهل صفه را عهده‌دار بود. به دیدار آنها می‌رفت و احوال آنها را جستجو می‌کرد و هر کس از آنان که بیمار می‌شد، پیامبر اکرم</w:t>
      </w:r>
      <w:r w:rsidR="00361D92" w:rsidRPr="004E324C">
        <w:rPr>
          <w:rFonts w:cs="IRNazli" w:hint="cs"/>
          <w:spacing w:val="-4"/>
          <w:sz w:val="28"/>
          <w:szCs w:val="28"/>
          <w:rtl/>
          <w:lang w:bidi="fa-IR"/>
        </w:rPr>
        <w:t xml:space="preserve"> </w:t>
      </w:r>
      <w:r w:rsidR="003B13DA" w:rsidRPr="004E324C">
        <w:rPr>
          <w:rFonts w:ascii="" w:hAnsi="" w:cs="CTraditional Arabic" w:hint="cs"/>
          <w:spacing w:val="-4"/>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عیادتش می‌رفت و انجام چنین اموری علاوه بر مواردی از قبیل اینکه با آنها زیاد همنشینی می‌کرد و آنان را راهنمایی می‌نمود و با آنها همدردی می‌کرد و آنها را پند می‌داد و به آنها علم می‌آموخت و راهنمایی می‌کرد که به تلاوت قرآن و ذکر خدا مشغول شوند و به آخرت چشم امید داشته باشند</w:t>
      </w:r>
      <w:r w:rsidRPr="000D73CC">
        <w:rPr>
          <w:rStyle w:val="FootnoteReference"/>
          <w:rFonts w:cs="IRNazli"/>
          <w:sz w:val="28"/>
          <w:szCs w:val="28"/>
          <w:rtl/>
          <w:lang w:bidi="fa-IR"/>
        </w:rPr>
        <w:footnoteReference w:id="1145"/>
      </w:r>
      <w:r w:rsidRPr="000D73CC">
        <w:rPr>
          <w:rFonts w:cs="IRNazli" w:hint="cs"/>
          <w:sz w:val="28"/>
          <w:szCs w:val="28"/>
          <w:rtl/>
          <w:lang w:bidi="fa-IR"/>
        </w:rPr>
        <w:t xml:space="preserve"> و براساس موارد ذیل </w:t>
      </w:r>
      <w:r w:rsidR="002D32EB" w:rsidRPr="000D73CC">
        <w:rPr>
          <w:rFonts w:cs="IRNazli" w:hint="cs"/>
          <w:sz w:val="28"/>
          <w:szCs w:val="28"/>
          <w:rtl/>
          <w:lang w:bidi="fa-IR"/>
        </w:rPr>
        <w:t>مخارج آنها را تأمین می‌کرد:</w:t>
      </w:r>
    </w:p>
    <w:p w:rsidR="00FA641C" w:rsidRPr="000D73CC" w:rsidRDefault="00FA641C" w:rsidP="000A42BE">
      <w:pPr>
        <w:pStyle w:val="StyleComplexBLotus12ptJustifiedFirstline05cmCharCharCharCharCharCharCharChar"/>
        <w:widowControl w:val="0"/>
        <w:numPr>
          <w:ilvl w:val="0"/>
          <w:numId w:val="48"/>
        </w:numPr>
        <w:tabs>
          <w:tab w:val="right" w:pos="7371"/>
        </w:tabs>
        <w:spacing w:line="240" w:lineRule="auto"/>
        <w:ind w:left="680" w:hanging="340"/>
        <w:rPr>
          <w:rFonts w:cs="IRNazli"/>
          <w:sz w:val="28"/>
          <w:szCs w:val="28"/>
          <w:rtl/>
          <w:lang w:bidi="fa-IR"/>
        </w:rPr>
      </w:pPr>
      <w:r w:rsidRPr="000D73CC">
        <w:rPr>
          <w:rFonts w:cs="IRNazli" w:hint="cs"/>
          <w:sz w:val="28"/>
          <w:szCs w:val="28"/>
          <w:rtl/>
          <w:lang w:bidi="fa-IR"/>
        </w:rPr>
        <w:t>هرگاه زکاتی نزد ایشان می‌آوردند، آن را برای آنها می‌فرستاد و خود از آن استفاده نمی‌کرد و هرگاه هدیه‌ای برای او می‌فرستادند، به دنبال آنها می‌فرستاد و خودش از آن استفاده می‌کرد و آنها را نیز در آن شریک می‌گرداند</w:t>
      </w:r>
      <w:r w:rsidRPr="000D73CC">
        <w:rPr>
          <w:rStyle w:val="FootnoteReference"/>
          <w:rFonts w:cs="IRNazli"/>
          <w:sz w:val="28"/>
          <w:szCs w:val="28"/>
          <w:rtl/>
          <w:lang w:bidi="fa-IR"/>
        </w:rPr>
        <w:footnoteReference w:id="1146"/>
      </w:r>
      <w:r w:rsidR="002D32EB" w:rsidRPr="000D73CC">
        <w:rPr>
          <w:rFonts w:cs="IRNazli" w:hint="cs"/>
          <w:sz w:val="28"/>
          <w:szCs w:val="28"/>
          <w:rtl/>
          <w:lang w:bidi="fa-IR"/>
        </w:rPr>
        <w:t>.</w:t>
      </w:r>
    </w:p>
    <w:p w:rsidR="00FA641C" w:rsidRPr="000D73CC" w:rsidRDefault="00FA641C" w:rsidP="004E324C">
      <w:pPr>
        <w:pStyle w:val="StyleComplexBLotus12ptJustifiedFirstline05cmCharCharCharCharCharCharCharChar"/>
        <w:widowControl w:val="0"/>
        <w:numPr>
          <w:ilvl w:val="0"/>
          <w:numId w:val="48"/>
        </w:numPr>
        <w:tabs>
          <w:tab w:val="right" w:pos="7371"/>
        </w:tabs>
        <w:spacing w:line="238" w:lineRule="auto"/>
        <w:ind w:left="680" w:hanging="340"/>
        <w:rPr>
          <w:rFonts w:cs="IRNazli"/>
          <w:sz w:val="28"/>
          <w:szCs w:val="28"/>
          <w:rtl/>
          <w:lang w:bidi="fa-IR"/>
        </w:rPr>
      </w:pPr>
      <w:r w:rsidRPr="000D73CC">
        <w:rPr>
          <w:rFonts w:cs="IRNazli" w:hint="cs"/>
          <w:sz w:val="28"/>
          <w:szCs w:val="28"/>
          <w:rtl/>
          <w:lang w:bidi="fa-IR"/>
        </w:rPr>
        <w:t>اکثر اوقات آنان را برای صرف غذا به یکی از حجره‌های امهات المؤمنین فرا می‌خواند ونه تنها از آنها هرگز فراموش نمی‌کرد؛ بلکه همواره وضعیت آنان را مدنظر داشت. عبدالرحمان بن ابی‌بکر</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است که گفت: اصحاب صفه مردمانی فقیر بودند و باری رسول خدا</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«هرکس غذای دو نفر دارد، نفر سومی را با خود ببرد و هر کس غذای چهار نفر را دارد، نفر پنجم یا ششمی را با خود ببرد.</w:t>
      </w:r>
    </w:p>
    <w:p w:rsidR="00FA641C" w:rsidRPr="004E324C" w:rsidRDefault="00FA641C" w:rsidP="004E324C">
      <w:pPr>
        <w:pStyle w:val="StyleComplexBLotus12ptJustifiedFirstline05cmCharCharCharCharCharCharCharChar"/>
        <w:widowControl w:val="0"/>
        <w:tabs>
          <w:tab w:val="right" w:pos="7371"/>
        </w:tabs>
        <w:spacing w:line="238" w:lineRule="auto"/>
        <w:rPr>
          <w:rFonts w:cs="IRNazli"/>
          <w:spacing w:val="-2"/>
          <w:sz w:val="28"/>
          <w:szCs w:val="28"/>
          <w:rtl/>
          <w:lang w:bidi="fa-IR"/>
        </w:rPr>
      </w:pPr>
      <w:r w:rsidRPr="004E324C">
        <w:rPr>
          <w:rFonts w:cs="IRNazli" w:hint="cs"/>
          <w:spacing w:val="-2"/>
          <w:sz w:val="28"/>
          <w:szCs w:val="28"/>
          <w:rtl/>
          <w:lang w:bidi="fa-IR"/>
        </w:rPr>
        <w:t>چنانکه ابوبکر سه نفر را با خود آورد و پیامبر اکرم</w:t>
      </w:r>
      <w:r w:rsidR="00361D92" w:rsidRPr="004E324C">
        <w:rPr>
          <w:rFonts w:cs="IRNazli" w:hint="cs"/>
          <w:spacing w:val="-2"/>
          <w:sz w:val="28"/>
          <w:szCs w:val="28"/>
          <w:rtl/>
          <w:lang w:bidi="fa-IR"/>
        </w:rPr>
        <w:t xml:space="preserve"> </w:t>
      </w:r>
      <w:r w:rsidR="003B13DA" w:rsidRPr="004E324C">
        <w:rPr>
          <w:rFonts w:ascii="" w:hAnsi="" w:cs="CTraditional Arabic" w:hint="cs"/>
          <w:spacing w:val="-2"/>
          <w:sz w:val="28"/>
          <w:szCs w:val="28"/>
          <w:rtl/>
          <w:lang w:bidi="fa-IR"/>
        </w:rPr>
        <w:t>ج</w:t>
      </w:r>
      <w:r w:rsidR="00361D92" w:rsidRPr="004E324C">
        <w:rPr>
          <w:rFonts w:ascii="" w:hAnsi="" w:cs="CTraditional Arabic" w:hint="cs"/>
          <w:spacing w:val="-2"/>
          <w:sz w:val="28"/>
          <w:szCs w:val="28"/>
          <w:rtl/>
          <w:lang w:bidi="fa-IR"/>
        </w:rPr>
        <w:t xml:space="preserve"> </w:t>
      </w:r>
      <w:r w:rsidRPr="004E324C">
        <w:rPr>
          <w:rFonts w:cs="IRNazli" w:hint="cs"/>
          <w:spacing w:val="-2"/>
          <w:sz w:val="28"/>
          <w:szCs w:val="28"/>
          <w:rtl/>
          <w:lang w:bidi="fa-IR"/>
        </w:rPr>
        <w:t>ده نفر را برد که غذا بدهد...</w:t>
      </w:r>
      <w:r w:rsidR="00EC176C" w:rsidRPr="004E324C">
        <w:rPr>
          <w:rFonts w:cs="IRNazli" w:hint="cs"/>
          <w:spacing w:val="-2"/>
          <w:sz w:val="28"/>
          <w:szCs w:val="28"/>
          <w:rtl/>
          <w:lang w:bidi="fa-IR"/>
        </w:rPr>
        <w:t xml:space="preserve"> </w:t>
      </w:r>
      <w:r w:rsidRPr="004E324C">
        <w:rPr>
          <w:rFonts w:cs="IRNazli" w:hint="cs"/>
          <w:spacing w:val="-2"/>
          <w:sz w:val="28"/>
          <w:szCs w:val="28"/>
          <w:rtl/>
          <w:lang w:bidi="fa-IR"/>
        </w:rPr>
        <w:t>»</w:t>
      </w:r>
      <w:r w:rsidR="00EC176C" w:rsidRPr="004E324C">
        <w:rPr>
          <w:rStyle w:val="FootnoteReference"/>
          <w:rFonts w:cs="IRNazli"/>
          <w:spacing w:val="-2"/>
          <w:sz w:val="28"/>
          <w:szCs w:val="28"/>
          <w:rtl/>
          <w:lang w:bidi="fa-IR"/>
        </w:rPr>
        <w:footnoteReference w:id="1147"/>
      </w:r>
      <w:r w:rsidRPr="004E324C">
        <w:rPr>
          <w:rFonts w:cs="IRNazli" w:hint="cs"/>
          <w:spacing w:val="-2"/>
          <w:sz w:val="28"/>
          <w:szCs w:val="28"/>
          <w:rtl/>
          <w:lang w:bidi="fa-IR"/>
        </w:rPr>
        <w:t xml:space="preserve"> </w:t>
      </w:r>
      <w:r w:rsidRPr="004E324C">
        <w:rPr>
          <w:rFonts w:cs="IRNazli" w:hint="cs"/>
          <w:spacing w:val="-4"/>
          <w:sz w:val="28"/>
          <w:szCs w:val="28"/>
          <w:rtl/>
          <w:lang w:bidi="fa-IR"/>
        </w:rPr>
        <w:t>و از یعیش بن طخفه بن قیس غفاری روایت است که گفت: «پدرم از اصحاب صفه بود. پیامبر اکرم</w:t>
      </w:r>
      <w:r w:rsidR="003B13DA" w:rsidRPr="004E324C">
        <w:rPr>
          <w:rFonts w:ascii="" w:hAnsi="" w:cs="CTraditional Arabic" w:hint="cs"/>
          <w:spacing w:val="-4"/>
          <w:sz w:val="28"/>
          <w:szCs w:val="28"/>
          <w:rtl/>
          <w:lang w:bidi="fa-IR"/>
        </w:rPr>
        <w:t xml:space="preserve"> ج</w:t>
      </w:r>
      <w:r w:rsidR="00361D92" w:rsidRPr="004E324C">
        <w:rPr>
          <w:rFonts w:ascii="" w:hAnsi="" w:cs="CTraditional Arabic" w:hint="cs"/>
          <w:spacing w:val="-4"/>
          <w:sz w:val="28"/>
          <w:szCs w:val="28"/>
          <w:rtl/>
          <w:lang w:bidi="fa-IR"/>
        </w:rPr>
        <w:t xml:space="preserve"> </w:t>
      </w:r>
      <w:r w:rsidRPr="004E324C">
        <w:rPr>
          <w:rFonts w:cs="IRNazli" w:hint="cs"/>
          <w:spacing w:val="-4"/>
          <w:sz w:val="28"/>
          <w:szCs w:val="28"/>
          <w:rtl/>
          <w:lang w:bidi="fa-IR"/>
        </w:rPr>
        <w:t>دستور داد که آنها را برای برطرف کردن مایحتاج آنان به منازل خود ببرند. بنابراین، مردی یک نفر را و مردی دو نفر را با خود می‌برد تا اینکه پنج نفر باقی ماندند. پیامبر اکرم</w:t>
      </w:r>
      <w:r w:rsidR="00361D92" w:rsidRPr="004E324C">
        <w:rPr>
          <w:rFonts w:cs="IRNazli" w:hint="cs"/>
          <w:spacing w:val="-4"/>
          <w:sz w:val="28"/>
          <w:szCs w:val="28"/>
          <w:rtl/>
          <w:lang w:bidi="fa-IR"/>
        </w:rPr>
        <w:t xml:space="preserve"> </w:t>
      </w:r>
      <w:r w:rsidR="003B13DA" w:rsidRPr="004E324C">
        <w:rPr>
          <w:rFonts w:ascii="" w:hAnsi="" w:cs="CTraditional Arabic" w:hint="cs"/>
          <w:spacing w:val="-4"/>
          <w:sz w:val="28"/>
          <w:szCs w:val="28"/>
          <w:rtl/>
          <w:lang w:bidi="fa-IR"/>
        </w:rPr>
        <w:t>ج</w:t>
      </w:r>
      <w:r w:rsidR="00361D92" w:rsidRPr="004E324C">
        <w:rPr>
          <w:rFonts w:ascii="" w:hAnsi="" w:cs="CTraditional Arabic" w:hint="cs"/>
          <w:spacing w:val="-4"/>
          <w:sz w:val="28"/>
          <w:szCs w:val="28"/>
          <w:rtl/>
          <w:lang w:bidi="fa-IR"/>
        </w:rPr>
        <w:t xml:space="preserve"> </w:t>
      </w:r>
      <w:r w:rsidRPr="004E324C">
        <w:rPr>
          <w:rFonts w:cs="IRNazli" w:hint="cs"/>
          <w:spacing w:val="-4"/>
          <w:sz w:val="28"/>
          <w:szCs w:val="28"/>
          <w:rtl/>
          <w:lang w:bidi="fa-IR"/>
        </w:rPr>
        <w:t>فرمود: حرکت کنید و ما همراه پیامبر اکرم</w:t>
      </w:r>
      <w:r w:rsidR="00361D92" w:rsidRPr="004E324C">
        <w:rPr>
          <w:rFonts w:cs="IRNazli" w:hint="cs"/>
          <w:spacing w:val="-4"/>
          <w:sz w:val="28"/>
          <w:szCs w:val="28"/>
          <w:rtl/>
          <w:lang w:bidi="fa-IR"/>
        </w:rPr>
        <w:t xml:space="preserve"> </w:t>
      </w:r>
      <w:r w:rsidR="003B13DA" w:rsidRPr="004E324C">
        <w:rPr>
          <w:rFonts w:ascii="" w:hAnsi="" w:cs="CTraditional Arabic" w:hint="cs"/>
          <w:spacing w:val="-4"/>
          <w:sz w:val="28"/>
          <w:szCs w:val="28"/>
          <w:rtl/>
          <w:lang w:bidi="fa-IR"/>
        </w:rPr>
        <w:t>ج</w:t>
      </w:r>
      <w:r w:rsidR="00361D92" w:rsidRPr="004E324C">
        <w:rPr>
          <w:rFonts w:ascii="" w:hAnsi="" w:cs="CTraditional Arabic" w:hint="cs"/>
          <w:spacing w:val="-4"/>
          <w:sz w:val="28"/>
          <w:szCs w:val="28"/>
          <w:rtl/>
          <w:lang w:bidi="fa-IR"/>
        </w:rPr>
        <w:t xml:space="preserve"> </w:t>
      </w:r>
      <w:r w:rsidR="002D32EB" w:rsidRPr="004E324C">
        <w:rPr>
          <w:rFonts w:cs="IRNazli" w:hint="cs"/>
          <w:spacing w:val="-4"/>
          <w:sz w:val="28"/>
          <w:szCs w:val="28"/>
          <w:rtl/>
          <w:lang w:bidi="fa-IR"/>
        </w:rPr>
        <w:t>به خانه عایشه رفتیم</w:t>
      </w:r>
      <w:r w:rsidRPr="004E324C">
        <w:rPr>
          <w:rFonts w:cs="IRNazli" w:hint="cs"/>
          <w:spacing w:val="-4"/>
          <w:sz w:val="28"/>
          <w:szCs w:val="28"/>
          <w:rtl/>
          <w:lang w:bidi="fa-IR"/>
        </w:rPr>
        <w:t>»</w:t>
      </w:r>
      <w:r w:rsidRPr="004E324C">
        <w:rPr>
          <w:rStyle w:val="FootnoteReference"/>
          <w:rFonts w:cs="IRNazli"/>
          <w:spacing w:val="-4"/>
          <w:sz w:val="28"/>
          <w:szCs w:val="28"/>
          <w:rtl/>
          <w:lang w:bidi="fa-IR"/>
        </w:rPr>
        <w:footnoteReference w:id="1148"/>
      </w:r>
      <w:r w:rsidR="002D32EB" w:rsidRPr="004E324C">
        <w:rPr>
          <w:rFonts w:cs="IRNazli" w:hint="cs"/>
          <w:spacing w:val="-4"/>
          <w:sz w:val="28"/>
          <w:szCs w:val="28"/>
          <w:rtl/>
          <w:lang w:bidi="fa-IR"/>
        </w:rPr>
        <w:t>.</w:t>
      </w:r>
    </w:p>
    <w:p w:rsidR="00FA641C" w:rsidRPr="000D73CC" w:rsidRDefault="00FA641C" w:rsidP="004E324C">
      <w:pPr>
        <w:pStyle w:val="StyleComplexBLotus12ptJustifiedFirstline05cmCharCharCharCharCharCharCharChar"/>
        <w:widowControl w:val="0"/>
        <w:numPr>
          <w:ilvl w:val="0"/>
          <w:numId w:val="48"/>
        </w:numPr>
        <w:tabs>
          <w:tab w:val="right" w:pos="7371"/>
        </w:tabs>
        <w:spacing w:line="238" w:lineRule="auto"/>
        <w:ind w:left="680" w:hanging="340"/>
        <w:rPr>
          <w:rFonts w:cs="IRNazli"/>
          <w:sz w:val="28"/>
          <w:szCs w:val="28"/>
          <w:rtl/>
          <w:lang w:bidi="fa-IR"/>
        </w:rPr>
      </w:pPr>
      <w:r w:rsidRPr="000D73CC">
        <w:rPr>
          <w:rFonts w:cs="IRNazli" w:hint="cs"/>
          <w:sz w:val="28"/>
          <w:szCs w:val="28"/>
          <w:rtl/>
          <w:lang w:bidi="fa-IR"/>
        </w:rPr>
        <w:t>همچنین آن حضرت</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از مردم می‌خواست که صدقات و زکاتهایشان را برای آنها بفرستند. در </w:t>
      </w:r>
      <w:r w:rsidRPr="000D73CC">
        <w:rPr>
          <w:rFonts w:cs="IRNazli" w:hint="cs"/>
          <w:b/>
          <w:bCs/>
          <w:sz w:val="28"/>
          <w:rtl/>
          <w:lang w:bidi="fa-IR"/>
        </w:rPr>
        <w:t>مسند</w:t>
      </w:r>
      <w:r w:rsidRPr="000D73CC">
        <w:rPr>
          <w:rFonts w:cs="IRNazli" w:hint="cs"/>
          <w:sz w:val="28"/>
          <w:szCs w:val="28"/>
          <w:rtl/>
          <w:lang w:bidi="fa-IR"/>
        </w:rPr>
        <w:t xml:space="preserve"> آمده است که وقتی حسن</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متولد گردید،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از فاطمه خواست تا سر حسن را بتراشد و به اندازه وزن موهایش نقره صدقه کند و به اهل صفه بدهد</w:t>
      </w:r>
      <w:r w:rsidRPr="000D73CC">
        <w:rPr>
          <w:rStyle w:val="FootnoteReference"/>
          <w:rFonts w:cs="IRNazli"/>
          <w:sz w:val="28"/>
          <w:szCs w:val="28"/>
          <w:rtl/>
          <w:lang w:bidi="fa-IR"/>
        </w:rPr>
        <w:footnoteReference w:id="1149"/>
      </w:r>
      <w:r w:rsidR="002D32EB" w:rsidRPr="000D73CC">
        <w:rPr>
          <w:rFonts w:cs="IRNazli" w:hint="cs"/>
          <w:sz w:val="28"/>
          <w:szCs w:val="28"/>
          <w:rtl/>
          <w:lang w:bidi="fa-IR"/>
        </w:rPr>
        <w:t>.</w:t>
      </w:r>
    </w:p>
    <w:p w:rsidR="00FA641C" w:rsidRPr="000D73CC" w:rsidRDefault="00FA641C" w:rsidP="004E324C">
      <w:pPr>
        <w:pStyle w:val="StyleComplexBLotus12ptJustifiedFirstline05cmCharCharCharCharCharCharCharChar"/>
        <w:widowControl w:val="0"/>
        <w:numPr>
          <w:ilvl w:val="0"/>
          <w:numId w:val="48"/>
        </w:numPr>
        <w:tabs>
          <w:tab w:val="right" w:pos="7371"/>
        </w:tabs>
        <w:spacing w:line="238" w:lineRule="auto"/>
        <w:ind w:left="680" w:hanging="340"/>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نیاز اصحاب صفه را بر دیگران که چیزی از ایشان می‌خواستند، مقدم می‌داشت. باری اسیرانی نزد او آورده شدند؛ فاطمه</w:t>
      </w:r>
      <w:r w:rsidR="00963591" w:rsidRPr="000D73CC">
        <w:rPr>
          <w:rFonts w:ascii="CTraditional Arabic" w:hAnsi="CTraditional Arabic" w:cs="CTraditional Arabic" w:hint="cs"/>
          <w:sz w:val="28"/>
          <w:szCs w:val="28"/>
          <w:rtl/>
          <w:lang w:bidi="fa-IR"/>
        </w:rPr>
        <w:t>ل</w:t>
      </w:r>
      <w:r w:rsidRPr="000D73CC">
        <w:rPr>
          <w:rFonts w:cs="IRNazli" w:hint="cs"/>
          <w:sz w:val="28"/>
          <w:szCs w:val="28"/>
          <w:rtl/>
          <w:lang w:bidi="fa-IR"/>
        </w:rPr>
        <w:t xml:space="preserve"> نزد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4E324C">
        <w:rPr>
          <w:rFonts w:ascii="" w:hAnsi="" w:cs="CTraditional Arabic" w:hint="cs"/>
          <w:spacing w:val="-2"/>
          <w:sz w:val="28"/>
          <w:szCs w:val="28"/>
          <w:rtl/>
          <w:lang w:bidi="fa-IR"/>
        </w:rPr>
        <w:t xml:space="preserve"> </w:t>
      </w:r>
      <w:r w:rsidRPr="004E324C">
        <w:rPr>
          <w:rFonts w:cs="IRNazli" w:hint="cs"/>
          <w:spacing w:val="-2"/>
          <w:sz w:val="28"/>
          <w:szCs w:val="28"/>
          <w:rtl/>
          <w:lang w:bidi="fa-IR"/>
        </w:rPr>
        <w:t>آمد و از او خواست که به او خادمی بدهد. پیامبر در پاسخ وی، آن گونه که امام احمد در مسند روایت نموده است، گفت: «به خدا سوگند چیزی به شما نخواهد بخشید و اهل صفه را در حالی که شکمشان از گرسنگی می‌پیچید و من چیزی نمی‌یابم که به آنها بدهم، رها نمی‌کنم؛ بلکه من این بردگان را می‌فروشم و پولی که از فروش آنها به دست می‌آید، بین آنان تقسیم می‌نمایم</w:t>
      </w:r>
      <w:r w:rsidRPr="004E324C">
        <w:rPr>
          <w:rStyle w:val="FootnoteReference"/>
          <w:rFonts w:cs="IRNazli"/>
          <w:spacing w:val="-2"/>
          <w:sz w:val="28"/>
          <w:szCs w:val="28"/>
          <w:rtl/>
          <w:lang w:bidi="fa-IR"/>
        </w:rPr>
        <w:footnoteReference w:id="1150"/>
      </w:r>
      <w:r w:rsidR="002D32EB" w:rsidRPr="004E324C">
        <w:rPr>
          <w:rFonts w:cs="IRNazli" w:hint="cs"/>
          <w:spacing w:val="-2"/>
          <w:sz w:val="28"/>
          <w:szCs w:val="28"/>
          <w:rtl/>
          <w:lang w:bidi="fa-IR"/>
        </w:rPr>
        <w:t>.</w:t>
      </w:r>
    </w:p>
    <w:p w:rsidR="00FA641C" w:rsidRPr="000D73CC" w:rsidRDefault="00FA641C" w:rsidP="000A42BE">
      <w:pPr>
        <w:pStyle w:val="StyleComplexBLotus12ptJustifiedFirstline05cmCharCharCharCharCharCharCharChar"/>
        <w:widowControl w:val="0"/>
        <w:numPr>
          <w:ilvl w:val="0"/>
          <w:numId w:val="48"/>
        </w:numPr>
        <w:tabs>
          <w:tab w:val="right" w:pos="7371"/>
        </w:tabs>
        <w:spacing w:line="240" w:lineRule="auto"/>
        <w:ind w:left="680" w:hanging="340"/>
        <w:rPr>
          <w:rFonts w:cs="IRNazli"/>
          <w:sz w:val="28"/>
          <w:szCs w:val="28"/>
          <w:rtl/>
          <w:lang w:bidi="fa-IR"/>
        </w:rPr>
      </w:pPr>
      <w:r w:rsidRPr="000D73CC">
        <w:rPr>
          <w:rFonts w:cs="IRNazli" w:hint="cs"/>
          <w:sz w:val="28"/>
          <w:szCs w:val="28"/>
          <w:rtl/>
          <w:lang w:bidi="fa-IR"/>
        </w:rPr>
        <w:t>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یارانش را وصیت می‌کرد که به اهل صفه صدقه بدهند</w:t>
      </w:r>
      <w:r w:rsidRPr="000D73CC">
        <w:rPr>
          <w:rStyle w:val="FootnoteReference"/>
          <w:rFonts w:cs="IRNazli"/>
          <w:sz w:val="28"/>
          <w:szCs w:val="28"/>
          <w:rtl/>
          <w:lang w:bidi="fa-IR"/>
        </w:rPr>
        <w:footnoteReference w:id="1151"/>
      </w:r>
      <w:r w:rsidRPr="000D73CC">
        <w:rPr>
          <w:rFonts w:cs="IRNazli" w:hint="cs"/>
          <w:sz w:val="28"/>
          <w:szCs w:val="28"/>
          <w:rtl/>
          <w:lang w:bidi="fa-IR"/>
        </w:rPr>
        <w:t xml:space="preserve"> بنابراین، اصحاب به انداز</w:t>
      </w:r>
      <w:r w:rsidR="00671026" w:rsidRPr="000D73CC">
        <w:rPr>
          <w:rFonts w:cs="IRNazli" w:hint="cs"/>
          <w:sz w:val="28"/>
          <w:szCs w:val="28"/>
          <w:rtl/>
          <w:lang w:bidi="fa-IR"/>
        </w:rPr>
        <w:t>ۀ</w:t>
      </w:r>
      <w:r w:rsidRPr="000D73CC">
        <w:rPr>
          <w:rFonts w:cs="IRNazli" w:hint="cs"/>
          <w:sz w:val="28"/>
          <w:szCs w:val="28"/>
          <w:rtl/>
          <w:lang w:bidi="fa-IR"/>
        </w:rPr>
        <w:t xml:space="preserve"> توانایی خود بر آنها انفاق می‌کردند</w:t>
      </w:r>
      <w:r w:rsidRPr="000D73CC">
        <w:rPr>
          <w:rStyle w:val="FootnoteReference"/>
          <w:rFonts w:cs="IRNazli"/>
          <w:sz w:val="28"/>
          <w:szCs w:val="28"/>
          <w:rtl/>
          <w:lang w:bidi="fa-IR"/>
        </w:rPr>
        <w:footnoteReference w:id="1152"/>
      </w:r>
      <w:r w:rsidRPr="000D73CC">
        <w:rPr>
          <w:rFonts w:cs="IRNazli" w:hint="cs"/>
          <w:sz w:val="28"/>
          <w:szCs w:val="28"/>
          <w:rtl/>
          <w:lang w:bidi="fa-IR"/>
        </w:rPr>
        <w:t xml:space="preserve"> و به آنها می‌بخشیدند و ثروتمندان اصحاب برای آنها غذا می‌فرستادند</w:t>
      </w:r>
      <w:r w:rsidRPr="000D73CC">
        <w:rPr>
          <w:rStyle w:val="FootnoteReference"/>
          <w:rFonts w:cs="IRNazli"/>
          <w:sz w:val="28"/>
          <w:szCs w:val="28"/>
          <w:rtl/>
          <w:lang w:bidi="fa-IR"/>
        </w:rPr>
        <w:footnoteReference w:id="1153"/>
      </w:r>
      <w:r w:rsidR="002D32EB" w:rsidRPr="000D73CC">
        <w:rPr>
          <w:rFonts w:cs="IRNazli" w:hint="cs"/>
          <w:sz w:val="28"/>
          <w:szCs w:val="28"/>
          <w:rtl/>
          <w:lang w:bidi="fa-IR"/>
        </w:rPr>
        <w:t>.</w:t>
      </w:r>
    </w:p>
    <w:p w:rsidR="00FA641C" w:rsidRPr="000D73CC" w:rsidRDefault="00FA641C" w:rsidP="000A42BE">
      <w:pPr>
        <w:pStyle w:val="a4"/>
        <w:widowControl w:val="0"/>
        <w:rPr>
          <w:rtl/>
        </w:rPr>
      </w:pPr>
      <w:bookmarkStart w:id="879" w:name="_Toc134241445"/>
      <w:bookmarkStart w:id="880" w:name="_Toc270033367"/>
      <w:bookmarkStart w:id="881" w:name="_Toc439429862"/>
      <w:r w:rsidRPr="000D73CC">
        <w:rPr>
          <w:rFonts w:hint="cs"/>
          <w:rtl/>
        </w:rPr>
        <w:t>3- اهل صفه و اشتغال به علم و عبادت و جهاد</w:t>
      </w:r>
      <w:bookmarkEnd w:id="879"/>
      <w:bookmarkEnd w:id="880"/>
      <w:bookmarkEnd w:id="881"/>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اهل صفه در مسجد برای عبادت، معتکف و با فقر و زهد انس گرفته بودند. آنها در خلوت وتنهایی نماز می‌خواندند و قرآن را تلاوت می‌کردند و آیات آن را با یکدیگر بررسی می‌نمودند و به ذکر خدا می‌پرداختند و برخی نوشتن را فرا می‌گرفتند. حتی یکی از آنها تیرکمان خود را به عباده بن صامت</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در قبال اینکه به او قرآن و نوشتن را یاد می‌داد، بخشید</w:t>
      </w:r>
      <w:r w:rsidRPr="000D73CC">
        <w:rPr>
          <w:rStyle w:val="FootnoteReference"/>
          <w:rFonts w:cs="IRNazli"/>
          <w:sz w:val="28"/>
          <w:szCs w:val="28"/>
          <w:rtl/>
          <w:lang w:bidi="fa-IR"/>
        </w:rPr>
        <w:footnoteReference w:id="1154"/>
      </w:r>
      <w:r w:rsidR="002D32E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بعضی از آنان به علم و حفظ حدیث از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مانند ابوهریره معروف گشتند که احادیث زیادی از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روایت کرده است و حذیفه بن یمان که به حفظ احادیثی که در مورد فتنه‌ها گفته شده بود، اهتمام ورزید.</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اهل صفه نه تنها در جهاد مشارکت می‌نمودند؛ بلکه افرادی از آنان مانند صفوان ابن بیضاء و خریم بن فاتک اسدی و خبیب بن یساف و سالم بن عمیر و حارثه بن نعمان انصاری در بدر به شهادت رسیدند</w:t>
      </w:r>
      <w:r w:rsidRPr="000D73CC">
        <w:rPr>
          <w:rStyle w:val="FootnoteReference"/>
          <w:rFonts w:cs="IRNazli"/>
          <w:sz w:val="28"/>
          <w:szCs w:val="28"/>
          <w:rtl/>
          <w:lang w:bidi="fa-IR"/>
        </w:rPr>
        <w:footnoteReference w:id="1155"/>
      </w:r>
      <w:r w:rsidRPr="000D73CC">
        <w:rPr>
          <w:rFonts w:cs="IRNazli" w:hint="cs"/>
          <w:sz w:val="28"/>
          <w:szCs w:val="28"/>
          <w:rtl/>
          <w:lang w:bidi="fa-IR"/>
        </w:rPr>
        <w:t>. افرادی از آنان نیز در جنگ احد به شهادت رسیدند مانند: حنظله</w:t>
      </w:r>
      <w:r w:rsidRPr="000D73CC">
        <w:rPr>
          <w:rStyle w:val="FootnoteReference"/>
          <w:rFonts w:cs="IRNazli"/>
          <w:sz w:val="28"/>
          <w:szCs w:val="28"/>
          <w:rtl/>
          <w:lang w:bidi="fa-IR"/>
        </w:rPr>
        <w:footnoteReference w:id="1156"/>
      </w:r>
      <w:r w:rsidRPr="000D73CC">
        <w:rPr>
          <w:rFonts w:cs="IRNazli" w:hint="cs"/>
          <w:sz w:val="28"/>
          <w:szCs w:val="28"/>
          <w:rtl/>
          <w:lang w:bidi="fa-IR"/>
        </w:rPr>
        <w:t xml:space="preserve"> و برخی از آنها در حدیبیه حضور داشتند مانند جرهد بن خویلد و ابوسریحه غفاری</w:t>
      </w:r>
      <w:r w:rsidRPr="000D73CC">
        <w:rPr>
          <w:rStyle w:val="FootnoteReference"/>
          <w:rFonts w:cs="IRNazli"/>
          <w:sz w:val="28"/>
          <w:szCs w:val="28"/>
          <w:rtl/>
          <w:lang w:bidi="fa-IR"/>
        </w:rPr>
        <w:footnoteReference w:id="1157"/>
      </w:r>
      <w:r w:rsidRPr="000D73CC">
        <w:rPr>
          <w:rFonts w:cs="IRNazli" w:hint="cs"/>
          <w:sz w:val="28"/>
          <w:szCs w:val="28"/>
          <w:rtl/>
          <w:lang w:bidi="fa-IR"/>
        </w:rPr>
        <w:t xml:space="preserve"> و عده‌ای از آنها در خیبر به شهادت رسیدند مانند ثقف بن عمرو</w:t>
      </w:r>
      <w:r w:rsidRPr="000D73CC">
        <w:rPr>
          <w:rStyle w:val="FootnoteReference"/>
          <w:rFonts w:cs="IRNazli"/>
          <w:sz w:val="28"/>
          <w:szCs w:val="28"/>
          <w:rtl/>
          <w:lang w:bidi="fa-IR"/>
        </w:rPr>
        <w:footnoteReference w:id="1158"/>
      </w:r>
      <w:r w:rsidRPr="000D73CC">
        <w:rPr>
          <w:rFonts w:cs="IRNazli" w:hint="cs"/>
          <w:sz w:val="28"/>
          <w:szCs w:val="28"/>
          <w:rtl/>
          <w:lang w:bidi="fa-IR"/>
        </w:rPr>
        <w:t xml:space="preserve"> و نیز کسانی چون عبدالله ذوالبجادین در جنگ تبوک به شهادت رسیدند</w:t>
      </w:r>
      <w:r w:rsidRPr="000D73CC">
        <w:rPr>
          <w:rStyle w:val="FootnoteReference"/>
          <w:rFonts w:cs="IRNazli"/>
          <w:sz w:val="28"/>
          <w:szCs w:val="28"/>
          <w:rtl/>
          <w:lang w:bidi="fa-IR"/>
        </w:rPr>
        <w:footnoteReference w:id="1159"/>
      </w:r>
      <w:r w:rsidR="002D32E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برخی مانند</w:t>
      </w:r>
      <w:r w:rsidR="000D449F" w:rsidRPr="000D73CC">
        <w:rPr>
          <w:rFonts w:cs="IRNazli" w:hint="cs"/>
          <w:sz w:val="28"/>
          <w:szCs w:val="28"/>
          <w:rtl/>
          <w:lang w:bidi="fa-IR"/>
        </w:rPr>
        <w:t>:</w:t>
      </w:r>
      <w:r w:rsidRPr="000D73CC">
        <w:rPr>
          <w:rFonts w:cs="IRNazli" w:hint="cs"/>
          <w:sz w:val="28"/>
          <w:szCs w:val="28"/>
          <w:rtl/>
          <w:lang w:bidi="fa-IR"/>
        </w:rPr>
        <w:t xml:space="preserve"> سالم، مولای ابوحذیفه، و زید بن خطاب در جنگ یمامه شهید شدند؛ آنها شبها را به عبادت می‌گذراندند و روزها، شهسواران میدان جنگ بودند</w:t>
      </w:r>
      <w:r w:rsidRPr="000D73CC">
        <w:rPr>
          <w:rStyle w:val="FootnoteReference"/>
          <w:rFonts w:cs="IRNazli"/>
          <w:sz w:val="28"/>
          <w:szCs w:val="28"/>
          <w:rtl/>
          <w:lang w:bidi="fa-IR"/>
        </w:rPr>
        <w:footnoteReference w:id="1160"/>
      </w:r>
      <w:r w:rsidR="002D32E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برخی از اصحاب و یاران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براساس میل و علاقه، همانند ابوهریره ماندن در صفه را بدون آنکه به ماندن در آن مجبور باشند، ترجیح دادند. او دوست داشت که همواره در کنار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باشد و علم و خیری که به علت دیر آمدن به مدینه از دست داده بود، جبران نماید؛ زیرا او بعد از فتح خیبر در سال هفتم هجری به مدینه آمد و کوشید تا بیشترین احادیث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را فرا بگیرد و بشنود و حالات اورا بداند و این امور به طور کامل برای او فراهم نمی‌شود مگر اینکه به خان</w:t>
      </w:r>
      <w:r w:rsidR="00671026" w:rsidRPr="000D73CC">
        <w:rPr>
          <w:rFonts w:cs="IRNazli" w:hint="cs"/>
          <w:sz w:val="28"/>
          <w:szCs w:val="28"/>
          <w:rtl/>
          <w:lang w:bidi="fa-IR"/>
        </w:rPr>
        <w:t>ۀ</w:t>
      </w:r>
      <w:r w:rsidRPr="000D73CC">
        <w:rPr>
          <w:rFonts w:cs="IRNazli" w:hint="cs"/>
          <w:sz w:val="28"/>
          <w:szCs w:val="28"/>
          <w:rtl/>
          <w:lang w:bidi="fa-IR"/>
        </w:rPr>
        <w:t xml:space="preserve"> پیامبر اکرم</w:t>
      </w:r>
      <w:r w:rsidR="00361D92" w:rsidRPr="000D73CC">
        <w:rPr>
          <w:rFonts w:cs="IRNazli" w:hint="cs"/>
          <w:sz w:val="28"/>
          <w:szCs w:val="28"/>
          <w:rtl/>
          <w:lang w:bidi="fa-IR"/>
        </w:rPr>
        <w:t xml:space="preserve"> </w:t>
      </w:r>
      <w:r w:rsidRPr="000D73CC">
        <w:rPr>
          <w:rFonts w:cs="IRNazli" w:hint="cs"/>
          <w:sz w:val="28"/>
          <w:szCs w:val="28"/>
          <w:rtl/>
          <w:lang w:bidi="fa-IR"/>
        </w:rPr>
        <w:t>نزدیک باشد و صفه تنها مکانی بود که این خواسته را برای او تأمین می‌کرد و او این خواسته را چنین بیان می‌نماید: ابوهریره</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می‌گوید: «شما می‌گویید ابوهریره</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از پیامبر احادیث زیادی روایت می‌نماید و می‌گویید، چرا مهاجران و انصار به اندازه ابوهریره از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حدیث روایت نمی‌کنند! برادران مهاجرم را داد و ستد در بازارها به خود مشغول کرده بود و من شخصی بودم که برای اینکه شکم خود را سیر کنم، همواره همراه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بودم بنابراین، وقتی که آنها غایب بودند، من حاضر بودم و به یاد می‌سپردم، آن گاه که آنها فراموش می‌کردند و برادران انصار من مشغول جمع‌آوری اموال بودند، امّا من مردی فقیر از فقرای صفه بودم که زمانی که آنها فراموش می‌ک</w:t>
      </w:r>
      <w:r w:rsidR="002D32EB" w:rsidRPr="000D73CC">
        <w:rPr>
          <w:rFonts w:cs="IRNazli" w:hint="cs"/>
          <w:sz w:val="28"/>
          <w:szCs w:val="28"/>
          <w:rtl/>
          <w:lang w:bidi="fa-IR"/>
        </w:rPr>
        <w:t>ردند، من به یاد و خاطر می‌سپردم</w:t>
      </w:r>
      <w:r w:rsidRPr="000D73CC">
        <w:rPr>
          <w:rFonts w:cs="IRNazli" w:hint="cs"/>
          <w:sz w:val="28"/>
          <w:szCs w:val="28"/>
          <w:rtl/>
          <w:lang w:bidi="fa-IR"/>
        </w:rPr>
        <w:t>»</w:t>
      </w:r>
      <w:r w:rsidRPr="000D73CC">
        <w:rPr>
          <w:rStyle w:val="FootnoteReference"/>
          <w:rFonts w:cs="IRNazli"/>
          <w:sz w:val="28"/>
          <w:szCs w:val="28"/>
          <w:rtl/>
          <w:lang w:bidi="fa-IR"/>
        </w:rPr>
        <w:footnoteReference w:id="1161"/>
      </w:r>
      <w:r w:rsidR="002D32E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همچنین او علّت اصلی اقامت خویش در صفه را علاقمندی خویش به تعالیم</w:t>
      </w:r>
      <w:r w:rsidR="00361D92" w:rsidRPr="000D73CC">
        <w:rPr>
          <w:rFonts w:cs="IRNazli" w:hint="cs"/>
          <w:sz w:val="28"/>
          <w:szCs w:val="28"/>
          <w:rtl/>
          <w:lang w:bidi="fa-IR"/>
        </w:rPr>
        <w:t xml:space="preserve"> </w:t>
      </w:r>
      <w:r w:rsidRPr="000D73CC">
        <w:rPr>
          <w:rFonts w:cs="IRNazli" w:hint="cs"/>
          <w:sz w:val="28"/>
          <w:szCs w:val="28"/>
          <w:rtl/>
          <w:lang w:bidi="fa-IR"/>
        </w:rPr>
        <w:t>و احادیث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ذکر می‌نماید. ابوهریره نیز در مدینه خانه‌ای داشت، امّا مادرش در آن سکونت می‌کرد که ابوهریره از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خواست تا دعا کند که خداوند مادرش را هدایت نماید</w:t>
      </w:r>
      <w:r w:rsidRPr="000D73CC">
        <w:rPr>
          <w:rStyle w:val="FootnoteReference"/>
          <w:rFonts w:cs="IRNazli"/>
          <w:sz w:val="28"/>
          <w:szCs w:val="28"/>
          <w:rtl/>
          <w:lang w:bidi="fa-IR"/>
        </w:rPr>
        <w:footnoteReference w:id="1162"/>
      </w:r>
      <w:r w:rsidR="002D32E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براساس آنچه در روایات صحیح آمده است، او چنان فقیر نبود که از نظر مادی چیزی نداشته باشد؛ بلکه در اولین روزی که او در خیبر نزد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آمد،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از غنایم به او سهمی داد ونیز برده‌ای داشت که خدمت او را انجام می‌داد</w:t>
      </w:r>
      <w:r w:rsidRPr="000D73CC">
        <w:rPr>
          <w:rStyle w:val="FootnoteReference"/>
          <w:rFonts w:cs="IRNazli"/>
          <w:sz w:val="28"/>
          <w:szCs w:val="28"/>
          <w:rtl/>
          <w:lang w:bidi="fa-IR"/>
        </w:rPr>
        <w:footnoteReference w:id="1163"/>
      </w:r>
      <w:r w:rsidRPr="000D73CC">
        <w:rPr>
          <w:rFonts w:cs="IRNazli" w:hint="cs"/>
          <w:sz w:val="28"/>
          <w:szCs w:val="28"/>
          <w:rtl/>
          <w:lang w:bidi="fa-IR"/>
        </w:rPr>
        <w:t xml:space="preserve"> پس آنچه موجب فقیری او گردیده بود، همراهی با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و علاق</w:t>
      </w:r>
      <w:r w:rsidR="00671026" w:rsidRPr="000D73CC">
        <w:rPr>
          <w:rFonts w:cs="IRNazli" w:hint="cs"/>
          <w:sz w:val="28"/>
          <w:szCs w:val="28"/>
          <w:rtl/>
          <w:lang w:bidi="fa-IR"/>
        </w:rPr>
        <w:t>ۀ</w:t>
      </w:r>
      <w:r w:rsidRPr="000D73CC">
        <w:rPr>
          <w:rFonts w:cs="IRNazli" w:hint="cs"/>
          <w:sz w:val="28"/>
          <w:szCs w:val="28"/>
          <w:rtl/>
          <w:lang w:bidi="fa-IR"/>
        </w:rPr>
        <w:t xml:space="preserve"> شنیدن احادیث او بود که وی آن را بر تمامی امور دیگر ترجیح داد و ثروت و دارایی او در حدی بود که اگر می‌خواست به صفه نیازی نداشته باشد</w:t>
      </w:r>
      <w:r w:rsidRPr="000D73CC">
        <w:rPr>
          <w:rStyle w:val="FootnoteReference"/>
          <w:rFonts w:cs="IRNazli"/>
          <w:sz w:val="28"/>
          <w:szCs w:val="28"/>
          <w:rtl/>
          <w:lang w:bidi="fa-IR"/>
        </w:rPr>
        <w:footnoteReference w:id="1164"/>
      </w:r>
      <w:r w:rsidR="002D32E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شرایطی که اهل صفه با آن روبرو می‌گردیدند از قبیل: بازگشت خانواده یا همسر یا ثروتمندی بعد از تنگدستی و یا شهادت در راه خدا بر تعداد آنان اثر می‌گذاشت و فقر آنان به خاطر این نبود که آنها کار نمی‌کردند و به دنبال روزی نبودند؛ چنانکه زمخشری گفته است که آنها در روز هسته‌های خرما را برای علف و خوراک چهارپایان خورد می‌کردند در حالی که آنها گوسفند نداشتند؛ پس آنها برای به دست آوردن روزی تلاش و کوشش می‌کردند</w:t>
      </w:r>
      <w:r w:rsidRPr="000D73CC">
        <w:rPr>
          <w:rStyle w:val="FootnoteReference"/>
          <w:rFonts w:cs="IRNazli"/>
          <w:sz w:val="28"/>
          <w:szCs w:val="28"/>
          <w:rtl/>
          <w:lang w:bidi="fa-IR"/>
        </w:rPr>
        <w:footnoteReference w:id="1165"/>
      </w:r>
      <w:r w:rsidR="002D32EB" w:rsidRPr="000D73CC">
        <w:rPr>
          <w:rFonts w:cs="IRNazli" w:hint="cs"/>
          <w:sz w:val="28"/>
          <w:szCs w:val="28"/>
          <w:rtl/>
          <w:lang w:bidi="fa-IR"/>
        </w:rPr>
        <w:t>.</w:t>
      </w:r>
    </w:p>
    <w:p w:rsidR="00FA641C" w:rsidRPr="000D73CC" w:rsidRDefault="00FA641C" w:rsidP="000A42BE">
      <w:pPr>
        <w:pStyle w:val="a4"/>
        <w:widowControl w:val="0"/>
        <w:rPr>
          <w:rtl/>
        </w:rPr>
      </w:pPr>
      <w:bookmarkStart w:id="882" w:name="_Toc134241446"/>
      <w:bookmarkStart w:id="883" w:name="_Toc270033368"/>
      <w:bookmarkStart w:id="884" w:name="_Toc439429863"/>
      <w:r w:rsidRPr="000D73CC">
        <w:rPr>
          <w:rFonts w:hint="cs"/>
          <w:rtl/>
        </w:rPr>
        <w:t>4- تعداد و اسامی اهل صفه</w:t>
      </w:r>
      <w:bookmarkEnd w:id="882"/>
      <w:bookmarkEnd w:id="883"/>
      <w:bookmarkEnd w:id="884"/>
    </w:p>
    <w:p w:rsidR="00FA641C" w:rsidRPr="000D73CC" w:rsidRDefault="00FA641C"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تعداد اهل صفه در اوقات مختلف کم و زیاد می‌گردید. آنها وقتی که هیئتها به مدینه می‌آمدند، زیاد می‌شدند و هرگاه افراد ناآشنا کم می‌آمدند، تعداد آنها کمتر می‌شد، ولی تعداد ثابت آنان هفتاد نفر بود وگاهی شمار آنها خیلی بیشتر می‌شد؛ حتی سعد بن عباده به تنهایی هشتاد نفر از آنها را پذیرایی می‌کرد، گذشته از دیگرانی که اصحاب میان خود تقسیم می‌کردند.</w:t>
      </w:r>
    </w:p>
    <w:p w:rsidR="00FA641C" w:rsidRPr="004E324C" w:rsidRDefault="002D32EB" w:rsidP="004E324C">
      <w:pPr>
        <w:pStyle w:val="a8"/>
        <w:rPr>
          <w:rtl/>
        </w:rPr>
      </w:pPr>
      <w:r w:rsidRPr="004E324C">
        <w:rPr>
          <w:rFonts w:hint="cs"/>
          <w:rtl/>
        </w:rPr>
        <w:t>برخی از اهل صفه عبارتند از:</w:t>
      </w:r>
    </w:p>
    <w:p w:rsidR="00FA641C" w:rsidRPr="000D73CC" w:rsidRDefault="00FA641C" w:rsidP="000A42BE">
      <w:pPr>
        <w:pStyle w:val="StyleComplexBLotus12ptJustifiedFirstline05cmCharCharCharCharCharCharCharChar"/>
        <w:widowControl w:val="0"/>
        <w:numPr>
          <w:ilvl w:val="0"/>
          <w:numId w:val="53"/>
        </w:numPr>
        <w:tabs>
          <w:tab w:val="right" w:pos="7371"/>
        </w:tabs>
        <w:spacing w:line="240" w:lineRule="auto"/>
        <w:ind w:left="680" w:hanging="340"/>
        <w:rPr>
          <w:rFonts w:cs="IRNazli"/>
          <w:sz w:val="28"/>
          <w:szCs w:val="28"/>
          <w:rtl/>
          <w:lang w:bidi="fa-IR"/>
        </w:rPr>
      </w:pPr>
      <w:r w:rsidRPr="000D73CC">
        <w:rPr>
          <w:rFonts w:cs="IRNazli" w:hint="cs"/>
          <w:sz w:val="28"/>
          <w:szCs w:val="28"/>
          <w:rtl/>
          <w:lang w:bidi="fa-IR"/>
        </w:rPr>
        <w:t>ابوهریره</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س</w:t>
      </w:r>
      <w:r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numPr>
          <w:ilvl w:val="0"/>
          <w:numId w:val="53"/>
        </w:numPr>
        <w:tabs>
          <w:tab w:val="right" w:pos="7371"/>
        </w:tabs>
        <w:spacing w:line="240" w:lineRule="auto"/>
        <w:ind w:left="680" w:hanging="340"/>
        <w:rPr>
          <w:rFonts w:cs="IRNazli"/>
          <w:sz w:val="28"/>
          <w:szCs w:val="28"/>
          <w:rtl/>
          <w:lang w:bidi="fa-IR"/>
        </w:rPr>
      </w:pPr>
      <w:r w:rsidRPr="000D73CC">
        <w:rPr>
          <w:rFonts w:cs="IRNazli" w:hint="cs"/>
          <w:sz w:val="28"/>
          <w:szCs w:val="28"/>
          <w:rtl/>
          <w:lang w:bidi="fa-IR"/>
        </w:rPr>
        <w:t>ابوذر غفاری</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س</w:t>
      </w:r>
      <w:r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numPr>
          <w:ilvl w:val="0"/>
          <w:numId w:val="53"/>
        </w:numPr>
        <w:tabs>
          <w:tab w:val="right" w:pos="7371"/>
        </w:tabs>
        <w:spacing w:line="240" w:lineRule="auto"/>
        <w:ind w:left="680" w:hanging="340"/>
        <w:rPr>
          <w:rFonts w:cs="IRNazli"/>
          <w:sz w:val="28"/>
          <w:szCs w:val="28"/>
          <w:lang w:bidi="fa-IR"/>
        </w:rPr>
      </w:pPr>
      <w:r w:rsidRPr="000D73CC">
        <w:rPr>
          <w:rFonts w:cs="IRNazli" w:hint="cs"/>
          <w:sz w:val="28"/>
          <w:szCs w:val="28"/>
          <w:rtl/>
          <w:lang w:bidi="fa-IR"/>
        </w:rPr>
        <w:t>واثله بن اسقع.</w:t>
      </w:r>
    </w:p>
    <w:p w:rsidR="00FA641C" w:rsidRPr="000D73CC" w:rsidRDefault="00FA641C" w:rsidP="000A42BE">
      <w:pPr>
        <w:pStyle w:val="StyleComplexBLotus12ptJustifiedFirstline05cmCharCharCharCharCharCharCharChar"/>
        <w:widowControl w:val="0"/>
        <w:numPr>
          <w:ilvl w:val="0"/>
          <w:numId w:val="53"/>
        </w:numPr>
        <w:tabs>
          <w:tab w:val="right" w:pos="7371"/>
        </w:tabs>
        <w:spacing w:line="240" w:lineRule="auto"/>
        <w:ind w:left="680" w:hanging="340"/>
        <w:rPr>
          <w:rFonts w:cs="IRNazli"/>
          <w:sz w:val="28"/>
          <w:szCs w:val="28"/>
          <w:lang w:bidi="fa-IR"/>
        </w:rPr>
      </w:pPr>
      <w:r w:rsidRPr="000D73CC">
        <w:rPr>
          <w:rFonts w:cs="IRNazli" w:hint="cs"/>
          <w:sz w:val="28"/>
          <w:szCs w:val="28"/>
          <w:rtl/>
          <w:lang w:bidi="fa-IR"/>
        </w:rPr>
        <w:t>قیس بن طهفه غفاری.</w:t>
      </w:r>
    </w:p>
    <w:p w:rsidR="00FA641C" w:rsidRPr="000D73CC" w:rsidRDefault="00FA641C" w:rsidP="000A42BE">
      <w:pPr>
        <w:pStyle w:val="StyleComplexBLotus12ptJustifiedFirstline05cmCharCharCharCharCharCharCharChar"/>
        <w:widowControl w:val="0"/>
        <w:numPr>
          <w:ilvl w:val="0"/>
          <w:numId w:val="53"/>
        </w:numPr>
        <w:tabs>
          <w:tab w:val="right" w:pos="7371"/>
        </w:tabs>
        <w:spacing w:line="240" w:lineRule="auto"/>
        <w:ind w:left="680" w:hanging="340"/>
        <w:rPr>
          <w:rFonts w:cs="IRNazli"/>
          <w:sz w:val="28"/>
          <w:szCs w:val="28"/>
          <w:lang w:bidi="fa-IR"/>
        </w:rPr>
      </w:pPr>
      <w:r w:rsidRPr="000D73CC">
        <w:rPr>
          <w:rFonts w:cs="IRNazli" w:hint="cs"/>
          <w:sz w:val="28"/>
          <w:szCs w:val="28"/>
          <w:rtl/>
          <w:lang w:bidi="fa-IR"/>
        </w:rPr>
        <w:t>کعب بن مالک انصاری.</w:t>
      </w:r>
    </w:p>
    <w:p w:rsidR="00FA641C" w:rsidRPr="000D73CC" w:rsidRDefault="00FA641C" w:rsidP="000A42BE">
      <w:pPr>
        <w:pStyle w:val="StyleComplexBLotus12ptJustifiedFirstline05cmCharCharCharCharCharCharCharChar"/>
        <w:widowControl w:val="0"/>
        <w:numPr>
          <w:ilvl w:val="0"/>
          <w:numId w:val="53"/>
        </w:numPr>
        <w:tabs>
          <w:tab w:val="right" w:pos="7371"/>
        </w:tabs>
        <w:spacing w:line="240" w:lineRule="auto"/>
        <w:ind w:left="680" w:hanging="340"/>
        <w:rPr>
          <w:rFonts w:cs="IRNazli"/>
          <w:sz w:val="28"/>
          <w:szCs w:val="28"/>
          <w:lang w:bidi="fa-IR"/>
        </w:rPr>
      </w:pPr>
      <w:r w:rsidRPr="000D73CC">
        <w:rPr>
          <w:rFonts w:cs="IRNazli" w:hint="cs"/>
          <w:sz w:val="28"/>
          <w:szCs w:val="28"/>
          <w:rtl/>
          <w:lang w:bidi="fa-IR"/>
        </w:rPr>
        <w:t>سعید بن عامر بن حذیم الجمحی.</w:t>
      </w:r>
    </w:p>
    <w:p w:rsidR="00FA641C" w:rsidRPr="000D73CC" w:rsidRDefault="00FA641C" w:rsidP="000A42BE">
      <w:pPr>
        <w:pStyle w:val="StyleComplexBLotus12ptJustifiedFirstline05cmCharCharCharCharCharCharCharChar"/>
        <w:widowControl w:val="0"/>
        <w:numPr>
          <w:ilvl w:val="0"/>
          <w:numId w:val="53"/>
        </w:numPr>
        <w:tabs>
          <w:tab w:val="right" w:pos="7371"/>
        </w:tabs>
        <w:spacing w:line="240" w:lineRule="auto"/>
        <w:ind w:left="680" w:hanging="340"/>
        <w:rPr>
          <w:rFonts w:cs="IRNazli"/>
          <w:sz w:val="28"/>
          <w:szCs w:val="28"/>
          <w:lang w:bidi="fa-IR"/>
        </w:rPr>
      </w:pPr>
      <w:r w:rsidRPr="000D73CC">
        <w:rPr>
          <w:rFonts w:cs="IRNazli" w:hint="cs"/>
          <w:sz w:val="28"/>
          <w:szCs w:val="28"/>
          <w:rtl/>
          <w:lang w:bidi="fa-IR"/>
        </w:rPr>
        <w:t>سلمان فارسی.</w:t>
      </w:r>
    </w:p>
    <w:p w:rsidR="00FA641C" w:rsidRPr="000D73CC" w:rsidRDefault="00FA641C" w:rsidP="000A42BE">
      <w:pPr>
        <w:pStyle w:val="StyleComplexBLotus12ptJustifiedFirstline05cmCharCharCharCharCharCharCharChar"/>
        <w:widowControl w:val="0"/>
        <w:numPr>
          <w:ilvl w:val="0"/>
          <w:numId w:val="53"/>
        </w:numPr>
        <w:tabs>
          <w:tab w:val="right" w:pos="7371"/>
        </w:tabs>
        <w:spacing w:line="240" w:lineRule="auto"/>
        <w:ind w:left="680" w:hanging="340"/>
        <w:rPr>
          <w:rFonts w:cs="IRNazli"/>
          <w:sz w:val="28"/>
          <w:szCs w:val="28"/>
          <w:lang w:bidi="fa-IR"/>
        </w:rPr>
      </w:pPr>
      <w:r w:rsidRPr="000D73CC">
        <w:rPr>
          <w:rFonts w:cs="IRNazli" w:hint="cs"/>
          <w:sz w:val="28"/>
          <w:szCs w:val="28"/>
          <w:rtl/>
          <w:lang w:bidi="fa-IR"/>
        </w:rPr>
        <w:t>اسماء بن حارثه بن سعید اسلمی.</w:t>
      </w:r>
    </w:p>
    <w:p w:rsidR="00FA641C" w:rsidRPr="000D73CC" w:rsidRDefault="00FA641C" w:rsidP="000A42BE">
      <w:pPr>
        <w:pStyle w:val="StyleComplexBLotus12ptJustifiedFirstline05cmCharCharCharCharCharCharCharChar"/>
        <w:widowControl w:val="0"/>
        <w:numPr>
          <w:ilvl w:val="0"/>
          <w:numId w:val="53"/>
        </w:numPr>
        <w:tabs>
          <w:tab w:val="right" w:pos="7371"/>
        </w:tabs>
        <w:spacing w:line="240" w:lineRule="auto"/>
        <w:ind w:left="680" w:hanging="340"/>
        <w:rPr>
          <w:rFonts w:cs="IRNazli"/>
          <w:sz w:val="28"/>
          <w:szCs w:val="28"/>
          <w:lang w:bidi="fa-IR"/>
        </w:rPr>
      </w:pPr>
      <w:r w:rsidRPr="000D73CC">
        <w:rPr>
          <w:rFonts w:cs="IRNazli" w:hint="cs"/>
          <w:sz w:val="28"/>
          <w:szCs w:val="28"/>
          <w:rtl/>
          <w:lang w:bidi="fa-IR"/>
        </w:rPr>
        <w:t>حنظله بن ابی عامر انصاری (غسیل الملائکه)</w:t>
      </w:r>
      <w:r w:rsidR="00EC176C" w:rsidRPr="000D73CC">
        <w:rPr>
          <w:rFonts w:asciiTheme="minorHAnsi" w:hAnsiTheme="minorHAnsi" w:cs="IRNazli"/>
          <w:sz w:val="28"/>
          <w:szCs w:val="28"/>
          <w:lang w:bidi="fa-IR"/>
        </w:rPr>
        <w:t>.</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حازم بن حرمله.</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حارثه بن نعمان انصاری نجاری.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حذیفه بن أسید ابوسریحه الانصاری.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حذیفه بن یمان.</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جاریه بن جمیل بن شبه بن قرط.</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جعیل بن سراقه الضمری.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جرهدبن خویلد الاسدی.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رفاعه ابولبابه الانصاری.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عبدالله ذوالبجادین.</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دکین بن سعید المزنی و گفته شد خثعمی.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خبیب بن یساف بن عنیه.</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خریم بن أوس طائی.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خریم بن فاتک الاسدی.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خنیس بن حذافه السهمی.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خباب بن ارت.</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حکم بن عمیر ثمالی.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حرمله بن ایاس وگفته شد حرمله بن عبدالله عنبری</w:t>
      </w:r>
      <w:r w:rsidRPr="000D73CC">
        <w:rPr>
          <w:rStyle w:val="FootnoteReference"/>
          <w:rFonts w:cs="IRNazli"/>
          <w:sz w:val="28"/>
          <w:szCs w:val="28"/>
          <w:rtl/>
          <w:lang w:bidi="fa-IR"/>
        </w:rPr>
        <w:footnoteReference w:id="1166"/>
      </w:r>
      <w:r w:rsidR="004E324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زید بن خطاب.</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عبدالله بن مسعود.</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طفاوی دوسی.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طلحه بن عمرو النضری.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صفوان بن بیضاء الفهری.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صهیب بن سنان رومی.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شداد بن أسید.</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شقران غلام آزاد شد</w:t>
      </w:r>
      <w:r w:rsidR="00671026" w:rsidRPr="000D73CC">
        <w:rPr>
          <w:rFonts w:cs="IRNazli" w:hint="cs"/>
          <w:sz w:val="28"/>
          <w:szCs w:val="28"/>
          <w:rtl/>
          <w:lang w:bidi="fa-IR"/>
        </w:rPr>
        <w:t>ۀ</w:t>
      </w:r>
      <w:r w:rsidRPr="000D73CC">
        <w:rPr>
          <w:rFonts w:cs="IRNazli" w:hint="cs"/>
          <w:sz w:val="28"/>
          <w:szCs w:val="28"/>
          <w:rtl/>
          <w:lang w:bidi="fa-IR"/>
        </w:rPr>
        <w:t xml:space="preserve">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 xml:space="preserve">ج </w:t>
      </w:r>
      <w:r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السائب بن خلاد.</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سالم بن عمیر از قبیل</w:t>
      </w:r>
      <w:r w:rsidR="00671026" w:rsidRPr="000D73CC">
        <w:rPr>
          <w:rFonts w:cs="IRNazli" w:hint="cs"/>
          <w:sz w:val="28"/>
          <w:szCs w:val="28"/>
          <w:rtl/>
          <w:lang w:bidi="fa-IR"/>
        </w:rPr>
        <w:t>ۀ</w:t>
      </w:r>
      <w:r w:rsidRPr="000D73CC">
        <w:rPr>
          <w:rFonts w:cs="IRNazli" w:hint="cs"/>
          <w:sz w:val="28"/>
          <w:szCs w:val="28"/>
          <w:rtl/>
          <w:lang w:bidi="fa-IR"/>
        </w:rPr>
        <w:t xml:space="preserve"> اوس از بنی ثعلبه بن عمرو بن عوف.</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سالم بن عبید اشجعی.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سالم مولای ابوحذیفه.</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سفینه برد</w:t>
      </w:r>
      <w:r w:rsidR="00671026" w:rsidRPr="000D73CC">
        <w:rPr>
          <w:rFonts w:cs="IRNazli" w:hint="cs"/>
          <w:sz w:val="28"/>
          <w:szCs w:val="28"/>
          <w:rtl/>
          <w:lang w:bidi="fa-IR"/>
        </w:rPr>
        <w:t>ۀ</w:t>
      </w:r>
      <w:r w:rsidRPr="000D73CC">
        <w:rPr>
          <w:rFonts w:cs="IRNazli" w:hint="cs"/>
          <w:sz w:val="28"/>
          <w:szCs w:val="28"/>
          <w:rtl/>
          <w:lang w:bidi="fa-IR"/>
        </w:rPr>
        <w:t xml:space="preserve"> آزاد شده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 xml:space="preserve">ج </w:t>
      </w:r>
      <w:r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ابورزین.</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الاغر المزنی.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بلال بن رباح.</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البراء بن مالک الانصاری.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ثوبان برد</w:t>
      </w:r>
      <w:r w:rsidR="00671026" w:rsidRPr="000D73CC">
        <w:rPr>
          <w:rFonts w:cs="IRNazli" w:hint="cs"/>
          <w:sz w:val="28"/>
          <w:szCs w:val="28"/>
          <w:rtl/>
          <w:lang w:bidi="fa-IR"/>
        </w:rPr>
        <w:t>ۀ</w:t>
      </w:r>
      <w:r w:rsidRPr="000D73CC">
        <w:rPr>
          <w:rFonts w:cs="IRNazli" w:hint="cs"/>
          <w:sz w:val="28"/>
          <w:szCs w:val="28"/>
          <w:rtl/>
          <w:lang w:bidi="fa-IR"/>
        </w:rPr>
        <w:t xml:space="preserve"> آزاد شده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 xml:space="preserve">ج </w:t>
      </w:r>
      <w:r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ثابت بن ودیعه الانصاری.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ثقیف بن عمرو بن شمیط الاسدی.</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سعد بن مالک ابوسعید خدری</w:t>
      </w:r>
      <w:r w:rsidR="00EC176C" w:rsidRPr="000D73CC">
        <w:rPr>
          <w:rFonts w:cs="IRNazli"/>
          <w:sz w:val="28"/>
          <w:szCs w:val="28"/>
          <w:lang w:bidi="fa-IR"/>
        </w:rPr>
        <w:t>.</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العرباض بن ساریه.</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غرفه الازدی</w:t>
      </w:r>
      <w:r w:rsidR="00EC176C" w:rsidRPr="000D73CC">
        <w:rPr>
          <w:rFonts w:cs="IRNazli"/>
          <w:sz w:val="28"/>
          <w:szCs w:val="28"/>
          <w:lang w:bidi="fa-IR"/>
        </w:rPr>
        <w:t>.</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عبدالرحمان بن قرط</w:t>
      </w:r>
      <w:r w:rsidR="00EC176C" w:rsidRPr="000D73CC">
        <w:rPr>
          <w:rFonts w:cs="IRNazli"/>
          <w:sz w:val="28"/>
          <w:szCs w:val="28"/>
          <w:lang w:bidi="fa-IR"/>
        </w:rPr>
        <w:t>.</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سالم بن عمیر</w:t>
      </w:r>
      <w:r w:rsidR="00EC176C" w:rsidRPr="000D73CC">
        <w:rPr>
          <w:rFonts w:cs="IRNazli"/>
          <w:sz w:val="28"/>
          <w:szCs w:val="28"/>
          <w:lang w:bidi="fa-IR"/>
        </w:rPr>
        <w:t>.</w:t>
      </w:r>
    </w:p>
    <w:p w:rsidR="00FA641C" w:rsidRPr="000D73CC" w:rsidRDefault="00FA641C" w:rsidP="000A42BE">
      <w:pPr>
        <w:pStyle w:val="StyleComplexBLotus12ptJustifiedFirstline05cmCharCharCharCharCharCharCharChar"/>
        <w:widowControl w:val="0"/>
        <w:numPr>
          <w:ilvl w:val="0"/>
          <w:numId w:val="53"/>
        </w:numPr>
        <w:tabs>
          <w:tab w:val="right" w:pos="708"/>
        </w:tabs>
        <w:spacing w:line="240" w:lineRule="auto"/>
        <w:ind w:left="794" w:hanging="454"/>
        <w:rPr>
          <w:rFonts w:cs="IRNazli"/>
          <w:sz w:val="28"/>
          <w:szCs w:val="28"/>
          <w:lang w:bidi="fa-IR"/>
        </w:rPr>
      </w:pPr>
      <w:r w:rsidRPr="000D73CC">
        <w:rPr>
          <w:rFonts w:cs="IRNazli" w:hint="cs"/>
          <w:sz w:val="28"/>
          <w:szCs w:val="28"/>
          <w:rtl/>
          <w:lang w:bidi="fa-IR"/>
        </w:rPr>
        <w:t>عباد</w:t>
      </w:r>
      <w:r w:rsidRPr="000D73CC">
        <w:rPr>
          <w:rFonts w:hint="cs"/>
          <w:sz w:val="28"/>
          <w:szCs w:val="28"/>
          <w:rtl/>
          <w:lang w:bidi="fa-IR"/>
        </w:rPr>
        <w:t>ة</w:t>
      </w:r>
      <w:r w:rsidRPr="000D73CC">
        <w:rPr>
          <w:rFonts w:cs="IRNazli" w:hint="cs"/>
          <w:sz w:val="28"/>
          <w:szCs w:val="28"/>
          <w:rtl/>
          <w:lang w:bidi="fa-IR"/>
        </w:rPr>
        <w:t xml:space="preserve"> بن خالد غفاری</w:t>
      </w:r>
      <w:r w:rsidR="006B211F" w:rsidRPr="000D73CC">
        <w:rPr>
          <w:rFonts w:cs="CTraditional Arabic" w:hint="cs"/>
          <w:sz w:val="28"/>
          <w:szCs w:val="28"/>
          <w:rtl/>
          <w:lang w:bidi="fa-IR"/>
        </w:rPr>
        <w:t xml:space="preserve"> س</w:t>
      </w:r>
      <w:r w:rsidRPr="000D73CC">
        <w:rPr>
          <w:rStyle w:val="FootnoteReference"/>
          <w:rFonts w:cs="IRNazli"/>
          <w:sz w:val="28"/>
          <w:szCs w:val="28"/>
          <w:rtl/>
          <w:lang w:bidi="fa-IR"/>
        </w:rPr>
        <w:footnoteReference w:id="1167"/>
      </w:r>
      <w:r w:rsidR="00EC176C" w:rsidRPr="000D73CC">
        <w:rPr>
          <w:rFonts w:cs="IRNazli"/>
          <w:sz w:val="28"/>
          <w:szCs w:val="28"/>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lang w:bidi="fa-IR"/>
        </w:rPr>
      </w:pPr>
      <w:r w:rsidRPr="000D73CC">
        <w:rPr>
          <w:rFonts w:cs="IRNazli" w:hint="cs"/>
          <w:sz w:val="28"/>
          <w:szCs w:val="28"/>
          <w:rtl/>
          <w:lang w:bidi="fa-IR"/>
        </w:rPr>
        <w:t xml:space="preserve">برخی از پژوهشگران به اشتباه بزرگی افتاده‌اند و آن اینکه بر مسلک برخی از صوفیان منحرف که دست از کار و فعالیت می‌کشند و به استراحت و تنبلی روی می‌آورند و در زاویه‌ها و تکیه‌ها به حجت توکل باقی می‌مانند، صحه می‌گذارند و برای این عمل باطل خویش به اهل صفه استدلال می‌کنند. امّا واقعیت امری غیر از این است؛ چراکه ابوهریره که بیش از همه به صفه مربوط است، تمام عمر خود را در آن جا نماند و به زندگی پرداخت و در بعضی از روزهای زندگی در دوران عمربن خطاب در بحرین امیر بود و او زندگی را به سختی نمی‌گذراند و اهل صفه از مجاهدان در راه خدا بودند که در میدانهای کارزار جهاد می‌کردند و برخی از آنها نیز به شهادت رسیدند. </w:t>
      </w:r>
    </w:p>
    <w:p w:rsidR="00FA641C" w:rsidRPr="000D73CC" w:rsidRDefault="00FA641C" w:rsidP="000A42BE">
      <w:pPr>
        <w:pStyle w:val="a0"/>
        <w:widowControl w:val="0"/>
        <w:rPr>
          <w:rtl/>
        </w:rPr>
      </w:pPr>
      <w:bookmarkStart w:id="885" w:name="_Toc134241447"/>
      <w:bookmarkStart w:id="886" w:name="_Toc270033369"/>
      <w:bookmarkStart w:id="887" w:name="_Toc439429864"/>
      <w:r w:rsidRPr="000D73CC">
        <w:rPr>
          <w:rFonts w:hint="cs"/>
          <w:rtl/>
        </w:rPr>
        <w:t>پنجم: درس</w:t>
      </w:r>
      <w:r w:rsidR="007729DF" w:rsidRPr="000D73CC">
        <w:rPr>
          <w:rFonts w:hint="eastAsia"/>
          <w:rtl/>
        </w:rPr>
        <w:t>‌</w:t>
      </w:r>
      <w:r w:rsidRPr="000D73CC">
        <w:rPr>
          <w:rFonts w:hint="cs"/>
          <w:rtl/>
        </w:rPr>
        <w:t>ها و آموختنی</w:t>
      </w:r>
      <w:r w:rsidR="009A3E17">
        <w:rPr>
          <w:rFonts w:hint="eastAsia"/>
          <w:rtl/>
        </w:rPr>
        <w:t>‌</w:t>
      </w:r>
      <w:r w:rsidRPr="000D73CC">
        <w:rPr>
          <w:rFonts w:hint="cs"/>
          <w:rtl/>
        </w:rPr>
        <w:t>ها</w:t>
      </w:r>
      <w:bookmarkEnd w:id="885"/>
      <w:bookmarkEnd w:id="886"/>
      <w:bookmarkEnd w:id="887"/>
    </w:p>
    <w:p w:rsidR="00FA641C" w:rsidRPr="000D73CC" w:rsidRDefault="00FA641C" w:rsidP="000A42BE">
      <w:pPr>
        <w:pStyle w:val="a4"/>
        <w:widowControl w:val="0"/>
        <w:rPr>
          <w:rtl/>
        </w:rPr>
      </w:pPr>
      <w:bookmarkStart w:id="888" w:name="_Toc134241448"/>
      <w:bookmarkStart w:id="889" w:name="_Toc270033370"/>
      <w:bookmarkStart w:id="890" w:name="_Toc439429865"/>
      <w:r w:rsidRPr="000D73CC">
        <w:rPr>
          <w:rFonts w:hint="cs"/>
          <w:rtl/>
        </w:rPr>
        <w:t>1- مسجد یکی از مهم‌ترین پایگاه</w:t>
      </w:r>
      <w:r w:rsidR="009A3E17">
        <w:rPr>
          <w:rFonts w:hint="eastAsia"/>
          <w:rtl/>
        </w:rPr>
        <w:t>‌</w:t>
      </w:r>
      <w:r w:rsidRPr="000D73CC">
        <w:rPr>
          <w:rFonts w:hint="cs"/>
          <w:rtl/>
        </w:rPr>
        <w:t>ها در ساختار جامعه اسلامی</w:t>
      </w:r>
      <w:bookmarkEnd w:id="888"/>
      <w:bookmarkEnd w:id="889"/>
      <w:bookmarkEnd w:id="890"/>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مسجد یکی از مهم‌ترین پایگاهها در ساختار جامعه اسلامی به شمار می‌رود؛ زیرا جامع</w:t>
      </w:r>
      <w:r w:rsidR="00671026" w:rsidRPr="000D73CC">
        <w:rPr>
          <w:rFonts w:cs="IRNazli" w:hint="cs"/>
          <w:sz w:val="28"/>
          <w:szCs w:val="28"/>
          <w:rtl/>
          <w:lang w:bidi="fa-IR"/>
        </w:rPr>
        <w:t>ۀ</w:t>
      </w:r>
      <w:r w:rsidRPr="000D73CC">
        <w:rPr>
          <w:rFonts w:cs="IRNazli" w:hint="cs"/>
          <w:sz w:val="28"/>
          <w:szCs w:val="28"/>
          <w:rtl/>
          <w:lang w:bidi="fa-IR"/>
        </w:rPr>
        <w:t xml:space="preserve"> مسلمان همبستگی را با پایبندی به نظام اسلام و عقیده و آداب آن به دست می‌آورد و این امر از ساختار اصلی مسجد شکل می‌گیرد و از آن الهام می‌گیرد</w:t>
      </w:r>
      <w:r w:rsidRPr="000D73CC">
        <w:rPr>
          <w:rStyle w:val="FootnoteReference"/>
          <w:rFonts w:cs="IRNazli"/>
          <w:sz w:val="28"/>
          <w:szCs w:val="28"/>
          <w:rtl/>
          <w:lang w:bidi="fa-IR"/>
        </w:rPr>
        <w:footnoteReference w:id="1168"/>
      </w:r>
      <w:r w:rsidR="007729DF" w:rsidRPr="000D73CC">
        <w:rPr>
          <w:rFonts w:cs="IRNazli" w:hint="cs"/>
          <w:sz w:val="28"/>
          <w:szCs w:val="28"/>
          <w:rtl/>
          <w:lang w:bidi="fa-IR"/>
        </w:rPr>
        <w:t>.</w:t>
      </w:r>
    </w:p>
    <w:p w:rsidR="00FA641C" w:rsidRPr="000D73CC" w:rsidRDefault="007729DF"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چنانکه خداوند متعال می‌فرماید:</w:t>
      </w:r>
    </w:p>
    <w:p w:rsidR="00FA641C" w:rsidRPr="000D73CC" w:rsidRDefault="007729DF" w:rsidP="000A42BE">
      <w:pPr>
        <w:pStyle w:val="af"/>
        <w:widowControl w:val="0"/>
        <w:rPr>
          <w:rFonts w:ascii="Times New Roman" w:cs="B Lotus"/>
          <w:sz w:val="32"/>
          <w:rtl/>
        </w:rPr>
      </w:pPr>
      <w:r w:rsidRPr="000D73CC">
        <w:rPr>
          <w:rFonts w:ascii="Times New Roman" w:cs="Traditional Arabic" w:hint="cs"/>
          <w:sz w:val="32"/>
          <w:rtl/>
        </w:rPr>
        <w:t>﴿</w:t>
      </w:r>
      <w:r w:rsidRPr="000D73CC">
        <w:rPr>
          <w:rtl/>
        </w:rPr>
        <w:t xml:space="preserve">لَا تَقُمۡ فِيهِ أَبَدٗاۚ لَّمَسۡجِدٌ أُسِّسَ عَلَى </w:t>
      </w:r>
      <w:r w:rsidRPr="000D73CC">
        <w:rPr>
          <w:rFonts w:hint="cs"/>
          <w:rtl/>
        </w:rPr>
        <w:t>ٱ</w:t>
      </w:r>
      <w:r w:rsidRPr="000D73CC">
        <w:rPr>
          <w:rFonts w:hint="eastAsia"/>
          <w:rtl/>
        </w:rPr>
        <w:t>لتَّقۡوَىٰ</w:t>
      </w:r>
      <w:r w:rsidRPr="000D73CC">
        <w:rPr>
          <w:rtl/>
        </w:rPr>
        <w:t xml:space="preserve"> مِنۡ أَوَّلِ يَوۡمٍ أَحَقُّ أَن تَقُومَ فِيهِۚ فِيهِ رِجَالٞ يُحِبُّونَ أَن يَتَطَهَّرُواْۚ وَ</w:t>
      </w:r>
      <w:r w:rsidRPr="000D73CC">
        <w:rPr>
          <w:rFonts w:hint="cs"/>
          <w:rtl/>
        </w:rPr>
        <w:t>ٱ</w:t>
      </w:r>
      <w:r w:rsidRPr="000D73CC">
        <w:rPr>
          <w:rFonts w:hint="eastAsia"/>
          <w:rtl/>
        </w:rPr>
        <w:t>للَّهُ</w:t>
      </w:r>
      <w:r w:rsidRPr="000D73CC">
        <w:rPr>
          <w:rtl/>
        </w:rPr>
        <w:t xml:space="preserve"> يُحِبُّ </w:t>
      </w:r>
      <w:r w:rsidRPr="000D73CC">
        <w:rPr>
          <w:rFonts w:hint="cs"/>
          <w:rtl/>
        </w:rPr>
        <w:t>ٱ</w:t>
      </w:r>
      <w:r w:rsidRPr="000D73CC">
        <w:rPr>
          <w:rFonts w:hint="eastAsia"/>
          <w:rtl/>
        </w:rPr>
        <w:t>لۡمُطَّهِّرِينَ</w:t>
      </w:r>
      <w:r w:rsidRPr="000D73CC">
        <w:rPr>
          <w:rtl/>
        </w:rPr>
        <w:t>١</w:t>
      </w:r>
      <w:r w:rsidRPr="000D73CC">
        <w:rPr>
          <w:rStyle w:val="Chard"/>
          <w:rtl/>
        </w:rPr>
        <w:t>٠٨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108]</w:t>
      </w:r>
      <w:r w:rsidRPr="000D73CC">
        <w:rPr>
          <w:rStyle w:val="Char7"/>
          <w:rFonts w:hint="cs"/>
          <w:rtl/>
        </w:rPr>
        <w:t>.</w:t>
      </w:r>
    </w:p>
    <w:p w:rsidR="00FA641C" w:rsidRPr="000D73CC" w:rsidRDefault="00FA641C" w:rsidP="000A42BE">
      <w:pPr>
        <w:pStyle w:val="aa"/>
        <w:widowControl w:val="0"/>
        <w:rPr>
          <w:rFonts w:ascii="Times New Roman" w:hAnsi="Times New Roman" w:cs="B Lotus"/>
          <w:rtl/>
        </w:rPr>
      </w:pPr>
      <w:r w:rsidRPr="000D73CC">
        <w:rPr>
          <w:rStyle w:val="Char9"/>
          <w:rFonts w:hint="cs"/>
          <w:rtl/>
        </w:rPr>
        <w:t>«</w:t>
      </w:r>
      <w:r w:rsidRPr="000D73CC">
        <w:rPr>
          <w:rFonts w:hint="cs"/>
          <w:rtl/>
        </w:rPr>
        <w:t>(ای پیغمبر) هرگز در آن مسجد(ضرار) نایست و نماز مگزار. مسجدی(قبا) که از روز نخست بر پای</w:t>
      </w:r>
      <w:r w:rsidR="00671026" w:rsidRPr="000D73CC">
        <w:rPr>
          <w:rFonts w:hint="cs"/>
          <w:rtl/>
        </w:rPr>
        <w:t>ۀ</w:t>
      </w:r>
      <w:r w:rsidRPr="000D73CC">
        <w:rPr>
          <w:rFonts w:hint="cs"/>
          <w:rtl/>
        </w:rPr>
        <w:t xml:space="preserve"> تقوا بنا گردیده است، سزاوار آن است که در آن بر پای ایستی و نماز بگزاری. در آن جا کسانی هستند که می‌خواهند خود را پاکیزه دارند و خداوند هم پاکیزگان را دوست می‌دارد</w:t>
      </w:r>
      <w:r w:rsidRPr="000D73CC">
        <w:rPr>
          <w:rStyle w:val="Char9"/>
          <w:rFonts w:hint="cs"/>
          <w:rtl/>
        </w:rPr>
        <w:t>»</w:t>
      </w:r>
      <w:r w:rsidR="007729DF" w:rsidRPr="000D73CC">
        <w:rPr>
          <w:rStyle w:val="Char9"/>
          <w:rFonts w:hint="cs"/>
          <w:rtl/>
        </w:rPr>
        <w:t>.</w:t>
      </w:r>
    </w:p>
    <w:p w:rsidR="00FA641C" w:rsidRPr="000D73CC" w:rsidRDefault="007729DF"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خداوند می‌فرماید:</w:t>
      </w:r>
    </w:p>
    <w:p w:rsidR="00FA641C" w:rsidRPr="009A3E17" w:rsidRDefault="00DE743C" w:rsidP="000A42BE">
      <w:pPr>
        <w:pStyle w:val="af"/>
        <w:widowControl w:val="0"/>
        <w:rPr>
          <w:rFonts w:ascii="Times New Roman" w:cs="B Lotus"/>
          <w:spacing w:val="-4"/>
          <w:sz w:val="32"/>
          <w:rtl/>
        </w:rPr>
      </w:pPr>
      <w:r w:rsidRPr="009A3E17">
        <w:rPr>
          <w:rFonts w:ascii="Times New Roman" w:cs="Traditional Arabic" w:hint="cs"/>
          <w:spacing w:val="-4"/>
          <w:sz w:val="32"/>
          <w:rtl/>
        </w:rPr>
        <w:t>﴿</w:t>
      </w:r>
      <w:r w:rsidRPr="009A3E17">
        <w:rPr>
          <w:spacing w:val="-4"/>
          <w:rtl/>
        </w:rPr>
        <w:t xml:space="preserve">فِي بُيُوتٍ أَذِنَ </w:t>
      </w:r>
      <w:r w:rsidRPr="009A3E17">
        <w:rPr>
          <w:rFonts w:hint="cs"/>
          <w:spacing w:val="-4"/>
          <w:rtl/>
        </w:rPr>
        <w:t>ٱ</w:t>
      </w:r>
      <w:r w:rsidRPr="009A3E17">
        <w:rPr>
          <w:rFonts w:hint="eastAsia"/>
          <w:spacing w:val="-4"/>
          <w:rtl/>
        </w:rPr>
        <w:t>للَّهُ</w:t>
      </w:r>
      <w:r w:rsidRPr="009A3E17">
        <w:rPr>
          <w:spacing w:val="-4"/>
          <w:rtl/>
        </w:rPr>
        <w:t xml:space="preserve"> أَن تُرۡفَعَ وَيُذۡكَرَ فِيهَا </w:t>
      </w:r>
      <w:r w:rsidRPr="009A3E17">
        <w:rPr>
          <w:rFonts w:hint="cs"/>
          <w:spacing w:val="-4"/>
          <w:rtl/>
        </w:rPr>
        <w:t>ٱ</w:t>
      </w:r>
      <w:r w:rsidRPr="009A3E17">
        <w:rPr>
          <w:rFonts w:hint="eastAsia"/>
          <w:spacing w:val="-4"/>
          <w:rtl/>
        </w:rPr>
        <w:t>سۡمُهُ</w:t>
      </w:r>
      <w:r w:rsidRPr="009A3E17">
        <w:rPr>
          <w:rFonts w:hint="cs"/>
          <w:spacing w:val="-4"/>
          <w:rtl/>
        </w:rPr>
        <w:t>ۥ</w:t>
      </w:r>
      <w:r w:rsidRPr="009A3E17">
        <w:rPr>
          <w:spacing w:val="-4"/>
          <w:rtl/>
        </w:rPr>
        <w:t xml:space="preserve"> يُسَبِّحُ لَهُ</w:t>
      </w:r>
      <w:r w:rsidRPr="009A3E17">
        <w:rPr>
          <w:rFonts w:hint="cs"/>
          <w:spacing w:val="-4"/>
          <w:rtl/>
        </w:rPr>
        <w:t>ۥ</w:t>
      </w:r>
      <w:r w:rsidRPr="009A3E17">
        <w:rPr>
          <w:spacing w:val="-4"/>
          <w:rtl/>
        </w:rPr>
        <w:t xml:space="preserve"> فِيهَا بِ</w:t>
      </w:r>
      <w:r w:rsidRPr="009A3E17">
        <w:rPr>
          <w:rFonts w:hint="cs"/>
          <w:spacing w:val="-4"/>
          <w:rtl/>
        </w:rPr>
        <w:t>ٱ</w:t>
      </w:r>
      <w:r w:rsidRPr="009A3E17">
        <w:rPr>
          <w:rFonts w:hint="eastAsia"/>
          <w:spacing w:val="-4"/>
          <w:rtl/>
        </w:rPr>
        <w:t>لۡغُدُوِّ</w:t>
      </w:r>
      <w:r w:rsidRPr="009A3E17">
        <w:rPr>
          <w:spacing w:val="-4"/>
          <w:rtl/>
        </w:rPr>
        <w:t xml:space="preserve"> وَ</w:t>
      </w:r>
      <w:r w:rsidRPr="009A3E17">
        <w:rPr>
          <w:rFonts w:hint="cs"/>
          <w:spacing w:val="-4"/>
          <w:rtl/>
        </w:rPr>
        <w:t>ٱ</w:t>
      </w:r>
      <w:r w:rsidRPr="009A3E17">
        <w:rPr>
          <w:rFonts w:hint="eastAsia"/>
          <w:spacing w:val="-4"/>
          <w:rtl/>
        </w:rPr>
        <w:t>لۡأٓصَالِ</w:t>
      </w:r>
      <w:r w:rsidRPr="009A3E17">
        <w:rPr>
          <w:spacing w:val="-4"/>
          <w:rtl/>
        </w:rPr>
        <w:t xml:space="preserve">٣٦ رِجَالٞ لَّا تُلۡهِيهِمۡ تِجَٰرَةٞ وَلَا بَيۡعٌ عَن ذِكۡرِ </w:t>
      </w:r>
      <w:r w:rsidRPr="009A3E17">
        <w:rPr>
          <w:rFonts w:hint="cs"/>
          <w:spacing w:val="-4"/>
          <w:rtl/>
        </w:rPr>
        <w:t>ٱ</w:t>
      </w:r>
      <w:r w:rsidRPr="009A3E17">
        <w:rPr>
          <w:rFonts w:hint="eastAsia"/>
          <w:spacing w:val="-4"/>
          <w:rtl/>
        </w:rPr>
        <w:t>للَّهِ</w:t>
      </w:r>
      <w:r w:rsidRPr="009A3E17">
        <w:rPr>
          <w:spacing w:val="-4"/>
          <w:rtl/>
        </w:rPr>
        <w:t xml:space="preserve"> وَإِقَامِ </w:t>
      </w:r>
      <w:r w:rsidRPr="009A3E17">
        <w:rPr>
          <w:rFonts w:hint="cs"/>
          <w:spacing w:val="-4"/>
          <w:rtl/>
        </w:rPr>
        <w:t>ٱ</w:t>
      </w:r>
      <w:r w:rsidRPr="009A3E17">
        <w:rPr>
          <w:rFonts w:hint="eastAsia"/>
          <w:spacing w:val="-4"/>
          <w:rtl/>
        </w:rPr>
        <w:t>لصَّلَوٰةِ</w:t>
      </w:r>
      <w:r w:rsidRPr="009A3E17">
        <w:rPr>
          <w:spacing w:val="-4"/>
          <w:rtl/>
        </w:rPr>
        <w:t xml:space="preserve"> وَإِيتَآءِ </w:t>
      </w:r>
      <w:r w:rsidRPr="009A3E17">
        <w:rPr>
          <w:rFonts w:hint="cs"/>
          <w:spacing w:val="-4"/>
          <w:rtl/>
        </w:rPr>
        <w:t>ٱ</w:t>
      </w:r>
      <w:r w:rsidRPr="009A3E17">
        <w:rPr>
          <w:rFonts w:hint="eastAsia"/>
          <w:spacing w:val="-4"/>
          <w:rtl/>
        </w:rPr>
        <w:t>لزَّكَوٰةِ</w:t>
      </w:r>
      <w:r w:rsidRPr="009A3E17">
        <w:rPr>
          <w:spacing w:val="-4"/>
          <w:rtl/>
        </w:rPr>
        <w:t xml:space="preserve"> يَخَافُونَ يَوۡمٗا تَتَقَلَّبُ فِيهِ </w:t>
      </w:r>
      <w:r w:rsidRPr="009A3E17">
        <w:rPr>
          <w:rFonts w:hint="cs"/>
          <w:spacing w:val="-4"/>
          <w:rtl/>
        </w:rPr>
        <w:t>ٱ</w:t>
      </w:r>
      <w:r w:rsidRPr="009A3E17">
        <w:rPr>
          <w:rFonts w:hint="eastAsia"/>
          <w:spacing w:val="-4"/>
          <w:rtl/>
        </w:rPr>
        <w:t>لۡقُلُوبُ</w:t>
      </w:r>
      <w:r w:rsidRPr="009A3E17">
        <w:rPr>
          <w:spacing w:val="-4"/>
          <w:rtl/>
        </w:rPr>
        <w:t xml:space="preserve"> وَ</w:t>
      </w:r>
      <w:r w:rsidRPr="009A3E17">
        <w:rPr>
          <w:rFonts w:hint="cs"/>
          <w:spacing w:val="-4"/>
          <w:rtl/>
        </w:rPr>
        <w:t>ٱ</w:t>
      </w:r>
      <w:r w:rsidRPr="009A3E17">
        <w:rPr>
          <w:rFonts w:hint="eastAsia"/>
          <w:spacing w:val="-4"/>
          <w:rtl/>
        </w:rPr>
        <w:t>لۡأَبۡصَٰرُ</w:t>
      </w:r>
      <w:r w:rsidRPr="009A3E17">
        <w:rPr>
          <w:spacing w:val="-4"/>
          <w:rtl/>
        </w:rPr>
        <w:t xml:space="preserve">٣٧ لِيَجۡزِيَهُمُ </w:t>
      </w:r>
      <w:r w:rsidRPr="009A3E17">
        <w:rPr>
          <w:rFonts w:hint="cs"/>
          <w:spacing w:val="-4"/>
          <w:rtl/>
        </w:rPr>
        <w:t>ٱ</w:t>
      </w:r>
      <w:r w:rsidRPr="009A3E17">
        <w:rPr>
          <w:rFonts w:hint="eastAsia"/>
          <w:spacing w:val="-4"/>
          <w:rtl/>
        </w:rPr>
        <w:t>للَّهُ</w:t>
      </w:r>
      <w:r w:rsidRPr="009A3E17">
        <w:rPr>
          <w:spacing w:val="-4"/>
          <w:rtl/>
        </w:rPr>
        <w:t xml:space="preserve"> أَحۡسَنَ مَا عَمِلُواْ وَيَزِيدَهُم مِّن فَضۡلِهِ</w:t>
      </w:r>
      <w:r w:rsidRPr="009A3E17">
        <w:rPr>
          <w:rFonts w:hint="cs"/>
          <w:spacing w:val="-4"/>
          <w:rtl/>
        </w:rPr>
        <w:t>ۦۗ</w:t>
      </w:r>
      <w:r w:rsidRPr="009A3E17">
        <w:rPr>
          <w:spacing w:val="-4"/>
          <w:rtl/>
        </w:rPr>
        <w:t xml:space="preserve"> وَ</w:t>
      </w:r>
      <w:r w:rsidRPr="009A3E17">
        <w:rPr>
          <w:rFonts w:hint="cs"/>
          <w:spacing w:val="-4"/>
          <w:rtl/>
        </w:rPr>
        <w:t>ٱ</w:t>
      </w:r>
      <w:r w:rsidRPr="009A3E17">
        <w:rPr>
          <w:rFonts w:hint="eastAsia"/>
          <w:spacing w:val="-4"/>
          <w:rtl/>
        </w:rPr>
        <w:t>للَّهُ</w:t>
      </w:r>
      <w:r w:rsidRPr="009A3E17">
        <w:rPr>
          <w:spacing w:val="-4"/>
          <w:rtl/>
        </w:rPr>
        <w:t xml:space="preserve"> يَرۡزُقُ مَن يَشَآءُ بِغَيۡرِ حِسَابٖ٣٨</w:t>
      </w:r>
      <w:r w:rsidRPr="009A3E17">
        <w:rPr>
          <w:rFonts w:ascii="Times New Roman" w:cs="Traditional Arabic" w:hint="cs"/>
          <w:spacing w:val="-4"/>
          <w:sz w:val="32"/>
          <w:rtl/>
        </w:rPr>
        <w:t>﴾</w:t>
      </w:r>
      <w:r w:rsidRPr="009A3E17">
        <w:rPr>
          <w:rFonts w:ascii="Times New Roman" w:cs="IRNazli"/>
          <w:spacing w:val="-4"/>
          <w:sz w:val="32"/>
          <w:rtl/>
        </w:rPr>
        <w:t xml:space="preserve"> </w:t>
      </w:r>
      <w:r w:rsidRPr="009A3E17">
        <w:rPr>
          <w:rStyle w:val="Char7"/>
          <w:spacing w:val="-4"/>
          <w:rtl/>
        </w:rPr>
        <w:t>[النور: 36-38]</w:t>
      </w:r>
      <w:r w:rsidRPr="009A3E17">
        <w:rPr>
          <w:rStyle w:val="Char7"/>
          <w:rFonts w:hint="cs"/>
          <w:spacing w:val="-4"/>
          <w:rtl/>
        </w:rPr>
        <w:t>.</w:t>
      </w:r>
    </w:p>
    <w:p w:rsidR="00FA641C" w:rsidRPr="000D73CC" w:rsidRDefault="00FA641C" w:rsidP="000A42BE">
      <w:pPr>
        <w:pStyle w:val="aa"/>
        <w:widowControl w:val="0"/>
        <w:rPr>
          <w:rFonts w:ascii="Times New Roman" w:hAnsi="Times New Roman" w:cs="B Lotus"/>
          <w:rtl/>
        </w:rPr>
      </w:pPr>
      <w:r w:rsidRPr="000D73CC">
        <w:rPr>
          <w:rStyle w:val="Char9"/>
          <w:rFonts w:hint="cs"/>
          <w:rtl/>
        </w:rPr>
        <w:t>«</w:t>
      </w:r>
      <w:r w:rsidRPr="000D73CC">
        <w:rPr>
          <w:rFonts w:hint="cs"/>
          <w:rtl/>
        </w:rPr>
        <w:t>در خانه‌هایی که خداوند اجازه داده است برافراشته شوند و در آن نام خدا برده شود، در آن سحرگاهان و شامگاهان به تقدیس و تنزیه یزدان می‌پردازند. مردانی که بازرگانی و معامله‌ای آنان را از یاد خدا و خواندن نماز و دادن زکات غافل نمی‌سازد. از روزی می‌ترسند که دلها و چشمها در آن دگرگون و پریشان می‌گردد. تا اینکه خداوند برابر بهترین کارهایشان پاداششان را بدهد و از فضل خود بر پاداششان بیفزاید؛ چرا که خداوند هرکس را که بخواهد، بی‌حساب از مواهب خویش بهره‌مند می‌سازد</w:t>
      </w:r>
      <w:r w:rsidRPr="000D73CC">
        <w:rPr>
          <w:rStyle w:val="Char9"/>
          <w:rFonts w:hint="cs"/>
          <w:rtl/>
        </w:rPr>
        <w:t>»</w:t>
      </w:r>
      <w:r w:rsidR="00DB571B" w:rsidRPr="000D73CC">
        <w:rPr>
          <w:rStyle w:val="Char9"/>
          <w:rFonts w:hint="cs"/>
          <w:rtl/>
        </w:rPr>
        <w:t>.</w:t>
      </w:r>
    </w:p>
    <w:p w:rsidR="00FA641C" w:rsidRPr="000D73CC" w:rsidRDefault="00FA641C" w:rsidP="000A42BE">
      <w:pPr>
        <w:pStyle w:val="a4"/>
        <w:widowControl w:val="0"/>
        <w:rPr>
          <w:rtl/>
        </w:rPr>
      </w:pPr>
      <w:bookmarkStart w:id="891" w:name="_Toc134241449"/>
      <w:bookmarkStart w:id="892" w:name="_Toc270033371"/>
      <w:bookmarkStart w:id="893" w:name="_Toc439429866"/>
      <w:r w:rsidRPr="000D73CC">
        <w:rPr>
          <w:rFonts w:hint="cs"/>
          <w:rtl/>
        </w:rPr>
        <w:t>2- مسجد نشان فراگیر بودن اسلام است</w:t>
      </w:r>
      <w:bookmarkEnd w:id="891"/>
      <w:bookmarkEnd w:id="892"/>
      <w:bookmarkEnd w:id="893"/>
    </w:p>
    <w:p w:rsidR="00FA641C" w:rsidRPr="009A3E17" w:rsidRDefault="00FA641C" w:rsidP="000A42BE">
      <w:pPr>
        <w:pStyle w:val="StyleComplexBLotus12ptJustifiedFirstline05cmCharCharCharCharCharCharCharChar"/>
        <w:widowControl w:val="0"/>
        <w:tabs>
          <w:tab w:val="right" w:pos="708"/>
        </w:tabs>
        <w:spacing w:line="240" w:lineRule="auto"/>
        <w:rPr>
          <w:rFonts w:cs="IRNazli"/>
          <w:spacing w:val="-2"/>
          <w:sz w:val="28"/>
          <w:szCs w:val="28"/>
          <w:rtl/>
          <w:lang w:bidi="fa-IR"/>
        </w:rPr>
      </w:pPr>
      <w:r w:rsidRPr="009A3E17">
        <w:rPr>
          <w:rStyle w:val="Char6"/>
          <w:rFonts w:hint="cs"/>
          <w:spacing w:val="-2"/>
          <w:rtl/>
        </w:rPr>
        <w:t>الف</w:t>
      </w:r>
      <w:r w:rsidRPr="009A3E17">
        <w:rPr>
          <w:rFonts w:cs="IRNazli" w:hint="cs"/>
          <w:spacing w:val="-2"/>
          <w:sz w:val="28"/>
          <w:szCs w:val="28"/>
          <w:rtl/>
          <w:lang w:bidi="fa-IR"/>
        </w:rPr>
        <w:t xml:space="preserve"> </w:t>
      </w:r>
      <w:r w:rsidRPr="009A3E17">
        <w:rPr>
          <w:rFonts w:ascii="Times New Roman" w:hAnsi="Times New Roman" w:cs="Times New Roman"/>
          <w:spacing w:val="-2"/>
          <w:sz w:val="28"/>
          <w:szCs w:val="28"/>
          <w:rtl/>
          <w:lang w:bidi="fa-IR"/>
        </w:rPr>
        <w:t>–</w:t>
      </w:r>
      <w:r w:rsidRPr="009A3E17">
        <w:rPr>
          <w:rFonts w:cs="IRNazli" w:hint="cs"/>
          <w:spacing w:val="-2"/>
          <w:sz w:val="28"/>
          <w:szCs w:val="28"/>
          <w:rtl/>
          <w:lang w:bidi="fa-IR"/>
        </w:rPr>
        <w:t xml:space="preserve"> هدف از تأسیس مسجد این است که عبادتگاه و محل نماز خواندن مؤمنان باشد و جایی باشد که آنها در آن با حمد و شکر خدا بر نعمت</w:t>
      </w:r>
      <w:r w:rsidR="009A3E17">
        <w:rPr>
          <w:rFonts w:cs="IRNazli" w:hint="eastAsia"/>
          <w:spacing w:val="-2"/>
          <w:sz w:val="28"/>
          <w:szCs w:val="28"/>
          <w:rtl/>
          <w:lang w:bidi="fa-IR"/>
        </w:rPr>
        <w:t>‌</w:t>
      </w:r>
      <w:r w:rsidRPr="009A3E17">
        <w:rPr>
          <w:rFonts w:cs="IRNazli" w:hint="cs"/>
          <w:spacing w:val="-2"/>
          <w:sz w:val="28"/>
          <w:szCs w:val="28"/>
          <w:rtl/>
          <w:lang w:bidi="fa-IR"/>
        </w:rPr>
        <w:t>هایش، پاکی او را بگویند. هر مسلمان به مسجد می‌آید و نماز و عبادت</w:t>
      </w:r>
      <w:r w:rsidR="009A3E17" w:rsidRPr="009A3E17">
        <w:rPr>
          <w:rFonts w:cs="IRNazli" w:hint="eastAsia"/>
          <w:spacing w:val="-2"/>
          <w:sz w:val="28"/>
          <w:szCs w:val="28"/>
          <w:rtl/>
          <w:lang w:bidi="fa-IR"/>
        </w:rPr>
        <w:t>‌</w:t>
      </w:r>
      <w:r w:rsidRPr="009A3E17">
        <w:rPr>
          <w:rFonts w:cs="IRNazli" w:hint="cs"/>
          <w:spacing w:val="-2"/>
          <w:sz w:val="28"/>
          <w:szCs w:val="28"/>
          <w:rtl/>
          <w:lang w:bidi="fa-IR"/>
        </w:rPr>
        <w:t>های خود را در آن انجام می‌دهد و تا وقتی قداست مسجد را رعایت کند و حق حرمت آن را به جا آورد، در آسایش و امنیت است.</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 xml:space="preserve">ب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هدف از تأسیس مسجد اینکه محلی باشد برای دیدار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 یارانش و کسانی که از مناطق دیگر به دیدار او و به قصد طلب هدایت و ایمان آوردن و تصدیق رسالتش می‌آیند.</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ج</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هدف از تأسیس مسجد اینکه مکانی برای یادگیری علوم و معارف جهان هستی و عقلی و قرآنی قرار گیرد. مواردی که قرآن به آن تشویق کرده است، در آن اندیشیده شود و مؤمنان در آن، اندیشه‌ها و ثمرات عقل</w:t>
      </w:r>
      <w:r w:rsidR="009A3E17">
        <w:rPr>
          <w:rFonts w:cs="IRNazli" w:hint="eastAsia"/>
          <w:sz w:val="28"/>
          <w:szCs w:val="28"/>
          <w:rtl/>
          <w:lang w:bidi="fa-IR"/>
        </w:rPr>
        <w:t>‌</w:t>
      </w:r>
      <w:r w:rsidRPr="000D73CC">
        <w:rPr>
          <w:rFonts w:cs="IRNazli" w:hint="cs"/>
          <w:sz w:val="28"/>
          <w:szCs w:val="28"/>
          <w:rtl/>
          <w:lang w:bidi="fa-IR"/>
        </w:rPr>
        <w:t>های خود را بررسی نمایند و مسجد، مدرسه‌ای بود که دانش‌جویان از مناطق مختلف برای آگاهی از تعالیم دین در آن جمع می‌گردیدند هرجا قصد آن را می‌کردند تا در دین آگاهی به دست آورند و مژده‌رسان و بیم‌دهنده نزد قومشان در حالی که آنها را به راه خدا دعوت می‌دادند و هدایت می‌نمودند، برمی‌گشتند. همچنین مکانی است برای انتقال تعالیم و آموزه‌های یک نسل به نسل دیگر.</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د</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هدف از تأسیس مسجد اینکه برای فرد غریبه و ناآشنا پناهگاهی باشد و مسافر بتواند در آن مستقر شود که منت گذاردن هیچ کسی او را آزرده خاطر نکند؛ پس او از چشمه مسجد و از هدایت آن به اندازه توان عقلی و روانی‌‌اش استفاده می‌کند و هیچ کسی نیست که او را از فرا گرفتن دانش و معرفت یا نوعی از انواع هدایت باز دارد؛ پس چه بسا فرماندهان و قهرمانانی عالمان و دانشمندانی بوده‌اند که مرکز اصلی تعلیم و تربیت آنان مسجد بوده است و فرماندهی و قهرمانی را در آن آموخته‌اند و دانش و علم را در آن فراگرفته‌اند و سپس نزد مردم رفته و تشنگی آنها را با معرفت برطرف نموده‌اند و آنان را سیراب کرده‌اند؟ و چه بسا داعیانی بوده‌اند که در میدانهای مسجد درس دعوت در راه خدا را فراگرفته‌اند و هر یک از آنها الگوی داعیان و اسو</w:t>
      </w:r>
      <w:r w:rsidR="00671026" w:rsidRPr="000D73CC">
        <w:rPr>
          <w:rFonts w:cs="IRNazli" w:hint="cs"/>
          <w:sz w:val="28"/>
          <w:szCs w:val="28"/>
          <w:rtl/>
          <w:lang w:bidi="fa-IR"/>
        </w:rPr>
        <w:t>ۀ</w:t>
      </w:r>
      <w:r w:rsidRPr="000D73CC">
        <w:rPr>
          <w:rFonts w:cs="IRNazli" w:hint="cs"/>
          <w:sz w:val="28"/>
          <w:szCs w:val="28"/>
          <w:rtl/>
          <w:lang w:bidi="fa-IR"/>
        </w:rPr>
        <w:t xml:space="preserve"> هدایت‌کنندگان گشته است و چون گُلی بوده که دلها را به ویژگی انحصاری خود جذب کرده و دلها بی‌درنگ به سمت و سوی او گرایش پیدا کرده است و از او هدایت گرفته‌اند؟ و چه بسا بادیه‌نشینانی بوده‌اند که فرق رنگهای سرخ و زرد را نمی‌دانسته‌اند، اما با ورود به مسجد و مشاهد</w:t>
      </w:r>
      <w:r w:rsidR="00671026" w:rsidRPr="000D73CC">
        <w:rPr>
          <w:rFonts w:cs="IRNazli" w:hint="cs"/>
          <w:sz w:val="28"/>
          <w:szCs w:val="28"/>
          <w:rtl/>
          <w:lang w:bidi="fa-IR"/>
        </w:rPr>
        <w:t>ۀ</w:t>
      </w:r>
      <w:r w:rsidRPr="000D73CC">
        <w:rPr>
          <w:rFonts w:cs="IRNazli" w:hint="cs"/>
          <w:sz w:val="28"/>
          <w:szCs w:val="28"/>
          <w:rtl/>
          <w:lang w:bidi="fa-IR"/>
        </w:rPr>
        <w:t xml:space="preserve"> این وضعیت که اصحاب پروانه‌وار گرد شمع آن حضرت جمع شده‌اند و به سخنان او گوش فرا می‌دهند و چنان آرام هستند که گویا بر بالای سرشان پرنده است و این بادیه‌نشین به همراه آنها به سخنان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گوش داده و دارای نعمت عقل بوده که این نعمت زیر پرده جهالت پنهان گشته است و با حضور در مسجد، پرد</w:t>
      </w:r>
      <w:r w:rsidR="00671026" w:rsidRPr="000D73CC">
        <w:rPr>
          <w:rFonts w:cs="IRNazli" w:hint="cs"/>
          <w:sz w:val="28"/>
          <w:szCs w:val="28"/>
          <w:rtl/>
          <w:lang w:bidi="fa-IR"/>
        </w:rPr>
        <w:t>ۀ</w:t>
      </w:r>
      <w:r w:rsidRPr="000D73CC">
        <w:rPr>
          <w:rFonts w:cs="IRNazli" w:hint="cs"/>
          <w:sz w:val="28"/>
          <w:szCs w:val="28"/>
          <w:rtl/>
          <w:lang w:bidi="fa-IR"/>
        </w:rPr>
        <w:t xml:space="preserve"> جهالت از عقلش دور شده و عاقل و آگاه شده و هدایت یافته و راهش را روشن کرده است؛ سپس نزد قومش به عنوان یک پیشوا بازگشته و آنها را به سوی خدا دعوت داده است و آنان را با دانشی که فراگرفته و رفتاری که خود در پیش گرفته، تربیت کرده است و قومش نیز به دعوت او ایمان آورده و با رهنمود او هدایت یافته‌اند و آنها با این عمل در صفحات تاریخ اسلامی درخشیدند</w:t>
      </w:r>
      <w:r w:rsidRPr="000D73CC">
        <w:rPr>
          <w:rStyle w:val="FootnoteReference"/>
          <w:rFonts w:cs="IRNazli"/>
          <w:sz w:val="28"/>
          <w:szCs w:val="28"/>
          <w:rtl/>
          <w:lang w:bidi="fa-IR"/>
        </w:rPr>
        <w:footnoteReference w:id="1169"/>
      </w:r>
      <w:r w:rsidR="00DB571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س</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هدف از تأسیس مسجد اینکه قلعه و دژی باشد که مجاهدان آن گاه که به جهاد فرا خوانده می‌شدند، در آن گرد هم آیند و در آن پرچم جهاد و دعوت به راه خدا تهیه می‌شود و فرماندهان از آنجا پرچم</w:t>
      </w:r>
      <w:r w:rsidR="009A3E17">
        <w:rPr>
          <w:rFonts w:cs="IRNazli" w:hint="eastAsia"/>
          <w:sz w:val="28"/>
          <w:szCs w:val="28"/>
          <w:rtl/>
          <w:lang w:bidi="fa-IR"/>
        </w:rPr>
        <w:t>‌</w:t>
      </w:r>
      <w:r w:rsidRPr="000D73CC">
        <w:rPr>
          <w:rFonts w:cs="IRNazli" w:hint="cs"/>
          <w:sz w:val="28"/>
          <w:szCs w:val="28"/>
          <w:rtl/>
          <w:lang w:bidi="fa-IR"/>
        </w:rPr>
        <w:t>ها را به دوش می‌گیرند تا به محل نبردها بروند و در سای</w:t>
      </w:r>
      <w:r w:rsidR="00671026" w:rsidRPr="000D73CC">
        <w:rPr>
          <w:rFonts w:cs="IRNazli" w:hint="cs"/>
          <w:sz w:val="28"/>
          <w:szCs w:val="28"/>
          <w:rtl/>
          <w:lang w:bidi="fa-IR"/>
        </w:rPr>
        <w:t>ۀ</w:t>
      </w:r>
      <w:r w:rsidRPr="000D73CC">
        <w:rPr>
          <w:rFonts w:cs="IRNazli" w:hint="cs"/>
          <w:sz w:val="28"/>
          <w:szCs w:val="28"/>
          <w:rtl/>
          <w:lang w:bidi="fa-IR"/>
        </w:rPr>
        <w:t xml:space="preserve"> این پرچم، لشکر خدا در انتظار پیروزی یا شهادت است.</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ش</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هدف از تأسیس مسجد اینکه در گوشه‌ای از آن، مجروحان جهاد و مبارزه، مداوا شوند تا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بتواند آنها را عیادت نماید و از اوضاع و احوال آنان اطلاع یابد و طبیب برایشان فراهم کند و بدون رنج و سختی به مداوای آنها بپردازد و این گونه از آنها تقدیر به عمل آورد.</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ص</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هدف از تأسیس مسجد این بود تا مرکز پیک و اطلاع‌رسانی باشد و اخبار از آنجا منتشر شود و پیکها فرستاده شوند و اخبار سیاسی مربوط به صلح و جنگ در آن تصمیم‌گیری گردد و پیام</w:t>
      </w:r>
      <w:r w:rsidR="009A3E17">
        <w:rPr>
          <w:rFonts w:cs="IRNazli" w:hint="eastAsia"/>
          <w:sz w:val="28"/>
          <w:szCs w:val="28"/>
          <w:rtl/>
          <w:lang w:bidi="fa-IR"/>
        </w:rPr>
        <w:t>‌</w:t>
      </w:r>
      <w:r w:rsidRPr="000D73CC">
        <w:rPr>
          <w:rFonts w:cs="IRNazli" w:hint="cs"/>
          <w:sz w:val="28"/>
          <w:szCs w:val="28"/>
          <w:rtl/>
          <w:lang w:bidi="fa-IR"/>
        </w:rPr>
        <w:t>هایی که مژد</w:t>
      </w:r>
      <w:r w:rsidR="00671026" w:rsidRPr="000D73CC">
        <w:rPr>
          <w:rFonts w:cs="IRNazli" w:hint="cs"/>
          <w:sz w:val="28"/>
          <w:szCs w:val="28"/>
          <w:rtl/>
          <w:lang w:bidi="fa-IR"/>
        </w:rPr>
        <w:t>ۀ</w:t>
      </w:r>
      <w:r w:rsidR="009A3E17">
        <w:rPr>
          <w:rFonts w:cs="IRNazli" w:hint="cs"/>
          <w:sz w:val="28"/>
          <w:szCs w:val="28"/>
          <w:rtl/>
          <w:lang w:bidi="fa-IR"/>
        </w:rPr>
        <w:t xml:space="preserve"> پیروزی را می‌دهد، آن</w:t>
      </w:r>
      <w:r w:rsidR="009A3E17">
        <w:rPr>
          <w:rFonts w:cs="IRNazli" w:hint="eastAsia"/>
          <w:sz w:val="28"/>
          <w:szCs w:val="28"/>
          <w:rtl/>
          <w:lang w:bidi="fa-IR"/>
        </w:rPr>
        <w:t>‌</w:t>
      </w:r>
      <w:r w:rsidRPr="000D73CC">
        <w:rPr>
          <w:rFonts w:cs="IRNazli" w:hint="cs"/>
          <w:sz w:val="28"/>
          <w:szCs w:val="28"/>
          <w:rtl/>
          <w:lang w:bidi="fa-IR"/>
        </w:rPr>
        <w:t>جا فرا گرفته و خوانده شود و از آنجا مسلمانان به کمک فراخوانده شوند و خبر مرگ شهیدانی که در معرکه‌های جهاد به شهادت رسیده‌اند، در آن اعلام شود تا دیگران از آنها الگو بگیرند و رقابت‌کنندگان در اقتدا به آنها به یکدیگر به رقابت بپردازند.</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ض</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هدف از تأسیس مسجد این بود تا سنگر جامعه مسلمان باشد که از آنجا حرکتهای مشکوک دشمن کنترل گردد؛ به خصوص دشمنانی که با آنان در جامعه‌ای واحد زندگی می‌کنند از قبیل یهودیان و منافقان و بت‌پرستانی که هنوز در شرک و بت‌پرستی به سر می‌بردند تا جامعه مسلمان از سرانجام توطئه و نقش</w:t>
      </w:r>
      <w:r w:rsidR="00671026" w:rsidRPr="000D73CC">
        <w:rPr>
          <w:rFonts w:cs="IRNazli" w:hint="cs"/>
          <w:sz w:val="28"/>
          <w:szCs w:val="28"/>
          <w:rtl/>
          <w:lang w:bidi="fa-IR"/>
        </w:rPr>
        <w:t>ۀ</w:t>
      </w:r>
      <w:r w:rsidRPr="000D73CC">
        <w:rPr>
          <w:rFonts w:cs="IRNazli" w:hint="cs"/>
          <w:sz w:val="28"/>
          <w:szCs w:val="28"/>
          <w:rtl/>
          <w:lang w:bidi="fa-IR"/>
        </w:rPr>
        <w:t xml:space="preserve"> آنها و از خیانت آنها در امان باشد</w:t>
      </w:r>
      <w:r w:rsidRPr="000D73CC">
        <w:rPr>
          <w:rStyle w:val="FootnoteReference"/>
          <w:rFonts w:cs="IRNazli"/>
          <w:sz w:val="28"/>
          <w:szCs w:val="28"/>
          <w:rtl/>
          <w:lang w:bidi="fa-IR"/>
        </w:rPr>
        <w:footnoteReference w:id="1170"/>
      </w:r>
      <w:r w:rsidR="00F20D7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ساختن مسجد اولین اقدامی بود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بعد از استقرار و هجرت خویش در آغاز آمدنش انجام داد تا نمونه‌ای باشد که در سادگی مظهر و عمق آگاهی به او اقتدا شود تا به وسیل</w:t>
      </w:r>
      <w:r w:rsidR="00671026" w:rsidRPr="000D73CC">
        <w:rPr>
          <w:rFonts w:cs="IRNazli" w:hint="cs"/>
          <w:sz w:val="28"/>
          <w:szCs w:val="28"/>
          <w:rtl/>
          <w:lang w:bidi="fa-IR"/>
        </w:rPr>
        <w:t>ۀ</w:t>
      </w:r>
      <w:r w:rsidRPr="000D73CC">
        <w:rPr>
          <w:rFonts w:cs="IRNazli" w:hint="cs"/>
          <w:sz w:val="28"/>
          <w:szCs w:val="28"/>
          <w:rtl/>
          <w:lang w:bidi="fa-IR"/>
        </w:rPr>
        <w:t xml:space="preserve"> آن بزرگ‌ترین و فراگیرترین اهداف را با کمترین مخارج و حداقل زحمتها محقق نماید</w:t>
      </w:r>
      <w:r w:rsidRPr="000D73CC">
        <w:rPr>
          <w:rStyle w:val="FootnoteReference"/>
          <w:rFonts w:cs="IRNazli"/>
          <w:sz w:val="28"/>
          <w:szCs w:val="28"/>
          <w:rtl/>
          <w:lang w:bidi="fa-IR"/>
        </w:rPr>
        <w:footnoteReference w:id="1171"/>
      </w:r>
      <w:r w:rsidR="00F20D7B" w:rsidRPr="000D73CC">
        <w:rPr>
          <w:rFonts w:cs="IRNazli" w:hint="cs"/>
          <w:sz w:val="28"/>
          <w:szCs w:val="28"/>
          <w:rtl/>
          <w:lang w:bidi="fa-IR"/>
        </w:rPr>
        <w:t>.</w:t>
      </w:r>
    </w:p>
    <w:p w:rsidR="00FA641C" w:rsidRPr="000D73CC" w:rsidRDefault="00FA641C" w:rsidP="000A42BE">
      <w:pPr>
        <w:pStyle w:val="a4"/>
        <w:widowControl w:val="0"/>
        <w:rPr>
          <w:rtl/>
        </w:rPr>
      </w:pPr>
      <w:bookmarkStart w:id="894" w:name="_Toc134241450"/>
      <w:bookmarkStart w:id="895" w:name="_Toc270033372"/>
      <w:bookmarkStart w:id="896" w:name="_Toc439429867"/>
      <w:r w:rsidRPr="000D73CC">
        <w:rPr>
          <w:rFonts w:hint="cs"/>
          <w:rtl/>
        </w:rPr>
        <w:t>3- تربیت با ارائه الگوی عملی</w:t>
      </w:r>
      <w:bookmarkEnd w:id="894"/>
      <w:bookmarkEnd w:id="895"/>
      <w:bookmarkEnd w:id="896"/>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حقایق مسلم یکی این است که پیامبر</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کار کردن و ساختن مسجد با اصحاب خود مشارکت داشت. او سنگ و خشت بر دوش و سینه می‌گذاشت و می‌آورد و مانند هر یک از آنها با دستان خود زمین را حفر می‌نمود. او نمونه حاکم عادلی بود که بین رئیس و رعیت و یا فرمانده و سرباز و یا سردار و رعیت و یا فقیر و توانگر فرق نمی‌گذاشت؛ پس از نظر ایشان همه نزد خدا برابر هستند و هیچ مسمانی با مسلمانی دیگر فرقی ندارد مگر آنکه از دیگران پرهیزگارتر است. از نظر اسلام، عدالت و مساوات در تمامی امور حکمفرماست و فضیلت از آن کسی است که در امور اجتماعی که برای مصلحت عموم انجام می‌شود، فعالیت نماید و چشم به پاداش خداوند بدوزد.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مانند سایر مسلمان</w:t>
      </w:r>
      <w:r w:rsidR="009A3E17">
        <w:rPr>
          <w:rFonts w:cs="IRNazli" w:hint="eastAsia"/>
          <w:sz w:val="28"/>
          <w:szCs w:val="28"/>
          <w:rtl/>
          <w:lang w:bidi="fa-IR"/>
        </w:rPr>
        <w:t>‌</w:t>
      </w:r>
      <w:r w:rsidRPr="000D73CC">
        <w:rPr>
          <w:rFonts w:cs="IRNazli" w:hint="cs"/>
          <w:sz w:val="28"/>
          <w:szCs w:val="28"/>
          <w:rtl/>
          <w:lang w:bidi="fa-IR"/>
        </w:rPr>
        <w:t>ها جز خدا از کسی پاداش و مزد خود را نمی‌خواست</w:t>
      </w:r>
      <w:r w:rsidRPr="000D73CC">
        <w:rPr>
          <w:rStyle w:val="FootnoteReference"/>
          <w:rFonts w:cs="IRNazli"/>
          <w:sz w:val="28"/>
          <w:szCs w:val="28"/>
          <w:rtl/>
          <w:lang w:bidi="fa-IR"/>
        </w:rPr>
        <w:footnoteReference w:id="1172"/>
      </w:r>
      <w:r w:rsidRPr="000D73CC">
        <w:rPr>
          <w:rFonts w:cs="IRNazli" w:hint="cs"/>
          <w:sz w:val="28"/>
          <w:szCs w:val="28"/>
          <w:rtl/>
          <w:lang w:bidi="fa-IR"/>
        </w:rPr>
        <w:t>. مشارکت پیامبر</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امر بنای مسجد مانند هم</w:t>
      </w:r>
      <w:r w:rsidR="00671026" w:rsidRPr="000D73CC">
        <w:rPr>
          <w:rFonts w:cs="IRNazli" w:hint="cs"/>
          <w:sz w:val="28"/>
          <w:szCs w:val="28"/>
          <w:rtl/>
          <w:lang w:bidi="fa-IR"/>
        </w:rPr>
        <w:t>ۀ</w:t>
      </w:r>
      <w:r w:rsidRPr="000D73CC">
        <w:rPr>
          <w:rFonts w:cs="IRNazli" w:hint="cs"/>
          <w:sz w:val="28"/>
          <w:szCs w:val="28"/>
          <w:rtl/>
          <w:lang w:bidi="fa-IR"/>
        </w:rPr>
        <w:t xml:space="preserve"> کارگرانی بود که در این کار مشارکت جستند و مشارکت ایشان در این حد نبود که فقط با قیچی‌کردن نوار و نخ ابریشمی آن را افتتاح نماید و فقط اولین کلنگ مسجد را به زمین بزند؛ بلکه او به طور کامل در کار ساختن مشارکت داشت. مسلمانان نیز از این عمل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شگفت‌زده گردیده بودند و نمی‌توانستند شاهد خستگی و ناراحتی پیامبر باشد به گونه‌ای که اسید بن حضیر</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جلو رفت تا بار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را خودش بردارد و گفت: ای پیامبر خدا! آن را به من بده؟ فرمود: «مرا واگذار و بار کسی دیگر را حمل کن؛ چراکه تو </w:t>
      </w:r>
      <w:r w:rsidR="00F20D7B" w:rsidRPr="000D73CC">
        <w:rPr>
          <w:rFonts w:cs="IRNazli" w:hint="cs"/>
          <w:sz w:val="28"/>
          <w:szCs w:val="28"/>
          <w:rtl/>
          <w:lang w:bidi="fa-IR"/>
        </w:rPr>
        <w:t>از من به خداوند نیازمندتر نیستی</w:t>
      </w:r>
      <w:r w:rsidRPr="000D73CC">
        <w:rPr>
          <w:rFonts w:cs="IRNazli" w:hint="cs"/>
          <w:sz w:val="28"/>
          <w:szCs w:val="28"/>
          <w:rtl/>
          <w:lang w:bidi="fa-IR"/>
        </w:rPr>
        <w:t>»</w:t>
      </w:r>
      <w:r w:rsidRPr="000D73CC">
        <w:rPr>
          <w:rStyle w:val="FootnoteReference"/>
          <w:rFonts w:cs="IRNazli"/>
          <w:sz w:val="28"/>
          <w:szCs w:val="28"/>
          <w:rtl/>
          <w:lang w:bidi="fa-IR"/>
        </w:rPr>
        <w:footnoteReference w:id="1173"/>
      </w:r>
      <w:r w:rsidR="00F20D7B"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مسلمان</w:t>
      </w:r>
      <w:r w:rsidR="009A3E17">
        <w:rPr>
          <w:rFonts w:cs="IRNazli" w:hint="eastAsia"/>
          <w:sz w:val="28"/>
          <w:szCs w:val="28"/>
          <w:rtl/>
          <w:lang w:bidi="fa-IR"/>
        </w:rPr>
        <w:t>‌</w:t>
      </w:r>
      <w:r w:rsidRPr="000D73CC">
        <w:rPr>
          <w:rFonts w:cs="IRNazli" w:hint="cs"/>
          <w:sz w:val="28"/>
          <w:szCs w:val="28"/>
          <w:rtl/>
          <w:lang w:bidi="fa-IR"/>
        </w:rPr>
        <w:t>ها آنچه را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گفت، شنیدید و بر نشاط و قوت و انگیزه آنها برای کار افزوده گردید.</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به راستی که صحن</w:t>
      </w:r>
      <w:r w:rsidR="00671026" w:rsidRPr="000D73CC">
        <w:rPr>
          <w:rFonts w:cs="IRNazli" w:hint="cs"/>
          <w:sz w:val="28"/>
          <w:szCs w:val="28"/>
          <w:rtl/>
          <w:lang w:bidi="fa-IR"/>
        </w:rPr>
        <w:t>ۀ</w:t>
      </w:r>
      <w:r w:rsidRPr="000D73CC">
        <w:rPr>
          <w:rFonts w:cs="IRNazli" w:hint="cs"/>
          <w:sz w:val="28"/>
          <w:szCs w:val="28"/>
          <w:rtl/>
          <w:lang w:bidi="fa-IR"/>
        </w:rPr>
        <w:t xml:space="preserve"> بی‌نظیری است و در جهان مانند آن یافت نمی‌شود. رهبران و حکام با مشارکت در بعضی امور، صفحه‌های تلویزیون برای پوشش دادن و رساندن تصویر کارهایشان آماده می‌شود و رسانه‌های مختلف آن را انعکاس می‌دهند و از تواضع آنان سخن می‌گویند؛ ولی رسول خدا نمی‌گذارد که سنگ را کسی از دوش وی بگیرد و می‌فرماید: من از تو نسبت به پاداش الهی نیازمندتر هستم و برای رسیدن به ثواب از تو </w:t>
      </w:r>
      <w:r w:rsidR="00F20D7B" w:rsidRPr="000D73CC">
        <w:rPr>
          <w:rFonts w:cs="IRNazli" w:hint="cs"/>
          <w:sz w:val="28"/>
          <w:szCs w:val="28"/>
          <w:rtl/>
          <w:lang w:bidi="fa-IR"/>
        </w:rPr>
        <w:t>حریص‌ترم. صحابه چنین می‌سرودند:</w:t>
      </w:r>
    </w:p>
    <w:tbl>
      <w:tblPr>
        <w:bidiVisual/>
        <w:tblW w:w="4871" w:type="pct"/>
        <w:tblInd w:w="74" w:type="dxa"/>
        <w:tblLook w:val="01E0" w:firstRow="1" w:lastRow="1" w:firstColumn="1" w:lastColumn="1" w:noHBand="0" w:noVBand="0"/>
      </w:tblPr>
      <w:tblGrid>
        <w:gridCol w:w="3435"/>
        <w:gridCol w:w="426"/>
        <w:gridCol w:w="3255"/>
      </w:tblGrid>
      <w:tr w:rsidR="00FA641C" w:rsidRPr="000D73CC" w:rsidTr="00EC176C">
        <w:tc>
          <w:tcPr>
            <w:tcW w:w="2414" w:type="pct"/>
            <w:tcBorders>
              <w:top w:val="nil"/>
              <w:left w:val="nil"/>
              <w:bottom w:val="nil"/>
              <w:right w:val="nil"/>
            </w:tcBorders>
            <w:shd w:val="clear" w:color="auto" w:fill="auto"/>
          </w:tcPr>
          <w:p w:rsidR="00FA641C" w:rsidRPr="000D73CC" w:rsidRDefault="00EC176C" w:rsidP="000A42BE">
            <w:pPr>
              <w:pStyle w:val="a3"/>
              <w:widowControl w:val="0"/>
              <w:ind w:firstLine="0"/>
              <w:rPr>
                <w:sz w:val="2"/>
                <w:szCs w:val="2"/>
              </w:rPr>
            </w:pPr>
            <w:r w:rsidRPr="000D73CC">
              <w:rPr>
                <w:rFonts w:hint="cs"/>
                <w:rtl/>
              </w:rPr>
              <w:t>لئـن قعدنا و</w:t>
            </w:r>
            <w:r w:rsidR="00FA641C" w:rsidRPr="000D73CC">
              <w:rPr>
                <w:rFonts w:hint="cs"/>
                <w:rtl/>
              </w:rPr>
              <w:t>النبی یعم</w:t>
            </w:r>
            <w:r w:rsidRPr="000D73CC">
              <w:rPr>
                <w:rFonts w:hint="cs"/>
                <w:rtl/>
              </w:rPr>
              <w:t>ـ</w:t>
            </w:r>
            <w:r w:rsidR="00FA641C" w:rsidRPr="000D73CC">
              <w:rPr>
                <w:rFonts w:hint="cs"/>
                <w:rtl/>
              </w:rPr>
              <w:t>ل</w:t>
            </w:r>
            <w:r w:rsidR="00FA641C" w:rsidRPr="000D73CC">
              <w:rPr>
                <w:rFonts w:hint="cs"/>
                <w:rtl/>
              </w:rPr>
              <w:br/>
            </w:r>
          </w:p>
        </w:tc>
        <w:tc>
          <w:tcPr>
            <w:tcW w:w="299" w:type="pct"/>
            <w:tcBorders>
              <w:top w:val="nil"/>
              <w:left w:val="nil"/>
              <w:bottom w:val="nil"/>
              <w:right w:val="nil"/>
            </w:tcBorders>
            <w:shd w:val="clear" w:color="auto" w:fill="auto"/>
          </w:tcPr>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lang w:bidi="fa-IR"/>
              </w:rPr>
            </w:pPr>
          </w:p>
        </w:tc>
        <w:tc>
          <w:tcPr>
            <w:tcW w:w="2287" w:type="pct"/>
            <w:tcBorders>
              <w:top w:val="nil"/>
              <w:left w:val="nil"/>
              <w:bottom w:val="nil"/>
              <w:right w:val="nil"/>
            </w:tcBorders>
            <w:shd w:val="clear" w:color="auto" w:fill="auto"/>
          </w:tcPr>
          <w:p w:rsidR="00FA641C" w:rsidRPr="000D73CC" w:rsidRDefault="009A3E17" w:rsidP="000A42BE">
            <w:pPr>
              <w:pStyle w:val="a3"/>
              <w:widowControl w:val="0"/>
              <w:ind w:firstLine="0"/>
              <w:rPr>
                <w:sz w:val="2"/>
                <w:szCs w:val="2"/>
              </w:rPr>
            </w:pPr>
            <w:r>
              <w:rPr>
                <w:rFonts w:hint="cs"/>
                <w:rtl/>
              </w:rPr>
              <w:t>ذا</w:t>
            </w:r>
            <w:r>
              <w:rPr>
                <w:rFonts w:hint="cs"/>
                <w:rtl/>
                <w:lang w:bidi="ar-SA"/>
              </w:rPr>
              <w:t>ك</w:t>
            </w:r>
            <w:r w:rsidR="00FA641C" w:rsidRPr="000D73CC">
              <w:rPr>
                <w:rFonts w:hint="cs"/>
                <w:rtl/>
              </w:rPr>
              <w:t xml:space="preserve"> منه العم</w:t>
            </w:r>
            <w:r w:rsidR="00EC176C" w:rsidRPr="000D73CC">
              <w:rPr>
                <w:rFonts w:hint="cs"/>
                <w:rtl/>
              </w:rPr>
              <w:t>ـ</w:t>
            </w:r>
            <w:r w:rsidR="00FA641C" w:rsidRPr="000D73CC">
              <w:rPr>
                <w:rFonts w:hint="cs"/>
                <w:rtl/>
              </w:rPr>
              <w:t>ل ال</w:t>
            </w:r>
            <w:r w:rsidR="00EC176C" w:rsidRPr="000D73CC">
              <w:rPr>
                <w:rFonts w:hint="cs"/>
                <w:rtl/>
              </w:rPr>
              <w:t>ـ</w:t>
            </w:r>
            <w:r w:rsidR="00FA641C" w:rsidRPr="000D73CC">
              <w:rPr>
                <w:rFonts w:hint="cs"/>
                <w:rtl/>
              </w:rPr>
              <w:t>مضلل</w:t>
            </w:r>
            <w:r w:rsidR="00FA641C" w:rsidRPr="000D73CC">
              <w:rPr>
                <w:rFonts w:hint="cs"/>
                <w:rtl/>
              </w:rPr>
              <w:br/>
            </w:r>
          </w:p>
        </w:tc>
      </w:tr>
      <w:tr w:rsidR="00FA641C" w:rsidRPr="000D73CC" w:rsidTr="00A14E4F">
        <w:tc>
          <w:tcPr>
            <w:tcW w:w="5000" w:type="pct"/>
            <w:gridSpan w:val="3"/>
            <w:tcBorders>
              <w:top w:val="nil"/>
              <w:left w:val="nil"/>
              <w:bottom w:val="nil"/>
              <w:right w:val="nil"/>
            </w:tcBorders>
            <w:shd w:val="clear" w:color="auto" w:fill="auto"/>
          </w:tcPr>
          <w:p w:rsidR="00FA641C" w:rsidRPr="000D73CC" w:rsidRDefault="00FA641C" w:rsidP="000A42BE">
            <w:pPr>
              <w:pStyle w:val="a7"/>
              <w:widowControl w:val="0"/>
              <w:rPr>
                <w:b/>
                <w:bCs/>
                <w:sz w:val="32"/>
                <w:szCs w:val="32"/>
              </w:rPr>
            </w:pPr>
            <w:r w:rsidRPr="000D73CC">
              <w:rPr>
                <w:rFonts w:hint="cs"/>
                <w:rtl/>
              </w:rPr>
              <w:t>«اگر ما بنشینیم در حالی که پیامبر اکرم</w:t>
            </w:r>
            <w:r w:rsidR="00361D92" w:rsidRPr="000D73CC">
              <w:rPr>
                <w:rFonts w:hint="cs"/>
                <w:rtl/>
              </w:rPr>
              <w:t xml:space="preserve"> </w:t>
            </w:r>
            <w:r w:rsidR="003B13DA" w:rsidRPr="000D73CC">
              <w:rPr>
                <w:rFonts w:ascii="" w:hAnsi="" w:cs="CTraditional Arabic" w:hint="cs"/>
                <w:rtl/>
              </w:rPr>
              <w:t>ج</w:t>
            </w:r>
            <w:r w:rsidR="00361D92" w:rsidRPr="000D73CC">
              <w:rPr>
                <w:rFonts w:ascii="" w:hAnsi="" w:cs="CTraditional Arabic" w:hint="cs"/>
                <w:rtl/>
              </w:rPr>
              <w:t xml:space="preserve"> </w:t>
            </w:r>
            <w:r w:rsidRPr="000D73CC">
              <w:rPr>
                <w:rFonts w:hint="cs"/>
                <w:rtl/>
              </w:rPr>
              <w:t>کار می‌کند، چنین کا</w:t>
            </w:r>
            <w:r w:rsidR="00F20D7B" w:rsidRPr="000D73CC">
              <w:rPr>
                <w:rFonts w:hint="cs"/>
                <w:rtl/>
              </w:rPr>
              <w:t>ری از جانب ما کاری نابهنجار است</w:t>
            </w:r>
            <w:r w:rsidRPr="000D73CC">
              <w:rPr>
                <w:rFonts w:hint="cs"/>
                <w:rtl/>
              </w:rPr>
              <w:t>»</w:t>
            </w:r>
            <w:r w:rsidR="00F20D7B" w:rsidRPr="000D73CC">
              <w:rPr>
                <w:rFonts w:hint="cs"/>
                <w:rtl/>
              </w:rPr>
              <w:t>.</w:t>
            </w:r>
          </w:p>
        </w:tc>
      </w:tr>
    </w:tbl>
    <w:p w:rsidR="00FA641C" w:rsidRPr="000D73CC" w:rsidRDefault="00FA641C" w:rsidP="000A42BE">
      <w:pPr>
        <w:pStyle w:val="StyleComplexBLotus12ptJustifiedFirstline05cmCharCharCharCharCharCharCharChar"/>
        <w:widowControl w:val="0"/>
        <w:tabs>
          <w:tab w:val="right" w:pos="708"/>
        </w:tabs>
        <w:spacing w:line="240" w:lineRule="auto"/>
        <w:rPr>
          <w:rFonts w:cs="B Lotus"/>
          <w:sz w:val="26"/>
          <w:szCs w:val="26"/>
          <w:rtl/>
          <w:lang w:bidi="fa-IR"/>
        </w:rPr>
      </w:pPr>
      <w:r w:rsidRPr="000D73CC">
        <w:rPr>
          <w:rFonts w:cs="IRNazli" w:hint="cs"/>
          <w:sz w:val="28"/>
          <w:szCs w:val="28"/>
          <w:rtl/>
          <w:lang w:bidi="fa-IR"/>
        </w:rPr>
        <w:t>این تربیت عملی از خلال موعظه گفتن حاصل نمی‌گردد و نمی‌توان از رهگذر سخن زیبا، افراد را این گونه تربیت کرد؛ بلکه این تربیت از خلال کار عملی و مستمر و الگوی منتخب از سوی پروردگار ج</w:t>
      </w:r>
      <w:r w:rsidRPr="000D73CC">
        <w:rPr>
          <w:rStyle w:val="Char5"/>
          <w:rFonts w:hint="cs"/>
          <w:rtl/>
        </w:rPr>
        <w:t>هانیان انجام می‌شود. تربیتی که ممکن نبود در فضای مکه و در بین تعقیب و فشار و ستم و راندن انجام شود؛ بلکه این تربیت در جامع</w:t>
      </w:r>
      <w:r w:rsidR="00671026" w:rsidRPr="000D73CC">
        <w:rPr>
          <w:rStyle w:val="Char5"/>
          <w:rFonts w:hint="cs"/>
          <w:rtl/>
        </w:rPr>
        <w:t>ۀ</w:t>
      </w:r>
      <w:r w:rsidRPr="000D73CC">
        <w:rPr>
          <w:rStyle w:val="Char5"/>
          <w:rFonts w:hint="cs"/>
          <w:rtl/>
        </w:rPr>
        <w:t xml:space="preserve"> جدید و دولتی که ساخته می‌شود، به طور کامل انجام می‌شود و گویا همه این جمع یک صدا و</w:t>
      </w:r>
      <w:r w:rsidR="00F20D7B" w:rsidRPr="000D73CC">
        <w:rPr>
          <w:rStyle w:val="Char5"/>
          <w:rFonts w:hint="cs"/>
          <w:rtl/>
        </w:rPr>
        <w:t xml:space="preserve"> یک قلب بودند که فریاد می‌زدند:</w:t>
      </w:r>
    </w:p>
    <w:tbl>
      <w:tblPr>
        <w:bidiVisual/>
        <w:tblW w:w="4852" w:type="pct"/>
        <w:tblInd w:w="108" w:type="dxa"/>
        <w:tblLook w:val="01E0" w:firstRow="1" w:lastRow="1" w:firstColumn="1" w:lastColumn="1" w:noHBand="0" w:noVBand="0"/>
      </w:tblPr>
      <w:tblGrid>
        <w:gridCol w:w="3403"/>
        <w:gridCol w:w="425"/>
        <w:gridCol w:w="3260"/>
      </w:tblGrid>
      <w:tr w:rsidR="00FA641C" w:rsidRPr="000D73CC" w:rsidTr="00430CC4">
        <w:tc>
          <w:tcPr>
            <w:tcW w:w="2400" w:type="pct"/>
            <w:tcBorders>
              <w:top w:val="nil"/>
              <w:left w:val="nil"/>
              <w:bottom w:val="nil"/>
              <w:right w:val="nil"/>
            </w:tcBorders>
            <w:shd w:val="clear" w:color="auto" w:fill="auto"/>
          </w:tcPr>
          <w:p w:rsidR="00FA641C" w:rsidRPr="000D73CC" w:rsidRDefault="00FA641C" w:rsidP="000A42BE">
            <w:pPr>
              <w:pStyle w:val="a3"/>
              <w:widowControl w:val="0"/>
              <w:ind w:firstLine="0"/>
              <w:rPr>
                <w:sz w:val="2"/>
                <w:szCs w:val="2"/>
              </w:rPr>
            </w:pPr>
            <w:r w:rsidRPr="000D73CC">
              <w:rPr>
                <w:rFonts w:hint="cs"/>
                <w:rtl/>
              </w:rPr>
              <w:t>اللهم ان العیش عیش الاخره</w:t>
            </w:r>
            <w:r w:rsidRPr="000D73CC">
              <w:rPr>
                <w:rFonts w:hint="cs"/>
                <w:rtl/>
              </w:rPr>
              <w:br/>
            </w:r>
          </w:p>
        </w:tc>
        <w:tc>
          <w:tcPr>
            <w:tcW w:w="300" w:type="pct"/>
            <w:tcBorders>
              <w:top w:val="nil"/>
              <w:left w:val="nil"/>
              <w:bottom w:val="nil"/>
              <w:right w:val="nil"/>
            </w:tcBorders>
            <w:shd w:val="clear" w:color="auto" w:fill="auto"/>
          </w:tcPr>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lang w:bidi="fa-IR"/>
              </w:rPr>
            </w:pPr>
          </w:p>
        </w:tc>
        <w:tc>
          <w:tcPr>
            <w:tcW w:w="2300" w:type="pct"/>
            <w:tcBorders>
              <w:top w:val="nil"/>
              <w:left w:val="nil"/>
              <w:bottom w:val="nil"/>
              <w:right w:val="nil"/>
            </w:tcBorders>
            <w:shd w:val="clear" w:color="auto" w:fill="auto"/>
          </w:tcPr>
          <w:p w:rsidR="00FA641C" w:rsidRPr="000D73CC" w:rsidRDefault="00430CC4" w:rsidP="000A42BE">
            <w:pPr>
              <w:pStyle w:val="a3"/>
              <w:widowControl w:val="0"/>
              <w:ind w:firstLine="0"/>
              <w:rPr>
                <w:sz w:val="2"/>
                <w:szCs w:val="2"/>
              </w:rPr>
            </w:pPr>
            <w:r w:rsidRPr="000D73CC">
              <w:rPr>
                <w:rFonts w:hint="cs"/>
                <w:rtl/>
              </w:rPr>
              <w:t>فاغفر الانصار و</w:t>
            </w:r>
            <w:r w:rsidR="00FA641C" w:rsidRPr="000D73CC">
              <w:rPr>
                <w:rFonts w:hint="cs"/>
                <w:rtl/>
              </w:rPr>
              <w:t>ال</w:t>
            </w:r>
            <w:r w:rsidRPr="000D73CC">
              <w:rPr>
                <w:rFonts w:hint="cs"/>
                <w:rtl/>
              </w:rPr>
              <w:t>ـ</w:t>
            </w:r>
            <w:r w:rsidR="00FA641C" w:rsidRPr="000D73CC">
              <w:rPr>
                <w:rFonts w:hint="cs"/>
                <w:rtl/>
              </w:rPr>
              <w:t>مهاجره</w:t>
            </w:r>
            <w:r w:rsidR="00FA641C" w:rsidRPr="000D73CC">
              <w:rPr>
                <w:rFonts w:hint="cs"/>
                <w:rtl/>
              </w:rPr>
              <w:br/>
            </w:r>
          </w:p>
        </w:tc>
      </w:tr>
      <w:tr w:rsidR="00FA641C" w:rsidRPr="000D73CC" w:rsidTr="00AD262A">
        <w:tc>
          <w:tcPr>
            <w:tcW w:w="5000" w:type="pct"/>
            <w:gridSpan w:val="3"/>
            <w:tcBorders>
              <w:top w:val="nil"/>
              <w:left w:val="nil"/>
              <w:bottom w:val="nil"/>
              <w:right w:val="nil"/>
            </w:tcBorders>
            <w:shd w:val="clear" w:color="auto" w:fill="auto"/>
          </w:tcPr>
          <w:p w:rsidR="00FA641C" w:rsidRPr="000D73CC" w:rsidRDefault="00FA641C" w:rsidP="000A42BE">
            <w:pPr>
              <w:pStyle w:val="a7"/>
              <w:widowControl w:val="0"/>
              <w:rPr>
                <w:b/>
                <w:bCs/>
                <w:sz w:val="32"/>
                <w:szCs w:val="32"/>
              </w:rPr>
            </w:pPr>
            <w:r w:rsidRPr="000D73CC">
              <w:rPr>
                <w:rFonts w:hint="cs"/>
                <w:rtl/>
              </w:rPr>
              <w:t>«بارخدایا زندگی حقیقی زندگی آخرت اس</w:t>
            </w:r>
            <w:r w:rsidR="00AD262A" w:rsidRPr="000D73CC">
              <w:rPr>
                <w:rFonts w:hint="cs"/>
                <w:rtl/>
              </w:rPr>
              <w:t>ت؛ پس انصار و مهاجران را ببخشای</w:t>
            </w:r>
            <w:r w:rsidRPr="000D73CC">
              <w:rPr>
                <w:rFonts w:hint="cs"/>
                <w:rtl/>
              </w:rPr>
              <w:t>»</w:t>
            </w:r>
            <w:r w:rsidR="00AD262A" w:rsidRPr="000D73CC">
              <w:rPr>
                <w:rFonts w:hint="cs"/>
                <w:rtl/>
              </w:rPr>
              <w:t>.</w:t>
            </w:r>
          </w:p>
        </w:tc>
      </w:tr>
    </w:tbl>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و با لحن و صدایی واحد فریاد می‌زدند: </w:t>
      </w:r>
    </w:p>
    <w:tbl>
      <w:tblPr>
        <w:bidiVisual/>
        <w:tblW w:w="4848" w:type="pct"/>
        <w:tblInd w:w="108" w:type="dxa"/>
        <w:tblLook w:val="01E0" w:firstRow="1" w:lastRow="1" w:firstColumn="1" w:lastColumn="1" w:noHBand="0" w:noVBand="0"/>
      </w:tblPr>
      <w:tblGrid>
        <w:gridCol w:w="3543"/>
        <w:gridCol w:w="426"/>
        <w:gridCol w:w="3113"/>
      </w:tblGrid>
      <w:tr w:rsidR="00FA641C" w:rsidRPr="000D73CC" w:rsidTr="00430CC4">
        <w:tc>
          <w:tcPr>
            <w:tcW w:w="2501" w:type="pct"/>
            <w:shd w:val="clear" w:color="auto" w:fill="auto"/>
          </w:tcPr>
          <w:p w:rsidR="00FA641C" w:rsidRPr="000D73CC" w:rsidRDefault="00430CC4" w:rsidP="000A42BE">
            <w:pPr>
              <w:pStyle w:val="a3"/>
              <w:widowControl w:val="0"/>
              <w:ind w:firstLine="0"/>
              <w:rPr>
                <w:sz w:val="2"/>
                <w:szCs w:val="2"/>
              </w:rPr>
            </w:pPr>
            <w:r w:rsidRPr="000D73CC">
              <w:rPr>
                <w:rFonts w:hint="cs"/>
                <w:rtl/>
              </w:rPr>
              <w:t>لئـن قعدنا و</w:t>
            </w:r>
            <w:r w:rsidR="00FA641C" w:rsidRPr="000D73CC">
              <w:rPr>
                <w:rFonts w:hint="cs"/>
                <w:rtl/>
              </w:rPr>
              <w:t>النبی یعم</w:t>
            </w:r>
            <w:r w:rsidRPr="000D73CC">
              <w:rPr>
                <w:rFonts w:hint="cs"/>
                <w:rtl/>
              </w:rPr>
              <w:t>ـ</w:t>
            </w:r>
            <w:r w:rsidR="00FA641C" w:rsidRPr="000D73CC">
              <w:rPr>
                <w:rFonts w:hint="cs"/>
                <w:rtl/>
              </w:rPr>
              <w:t>ل</w:t>
            </w:r>
            <w:r w:rsidR="00FA641C" w:rsidRPr="000D73CC">
              <w:rPr>
                <w:rFonts w:hint="cs"/>
                <w:rtl/>
              </w:rPr>
              <w:br/>
            </w:r>
          </w:p>
        </w:tc>
        <w:tc>
          <w:tcPr>
            <w:tcW w:w="301" w:type="pct"/>
            <w:shd w:val="clear" w:color="auto" w:fill="auto"/>
          </w:tcPr>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lang w:bidi="fa-IR"/>
              </w:rPr>
            </w:pPr>
          </w:p>
        </w:tc>
        <w:tc>
          <w:tcPr>
            <w:tcW w:w="2198" w:type="pct"/>
            <w:shd w:val="clear" w:color="auto" w:fill="auto"/>
          </w:tcPr>
          <w:p w:rsidR="00FA641C" w:rsidRPr="000D73CC" w:rsidRDefault="009A3E17" w:rsidP="000A42BE">
            <w:pPr>
              <w:pStyle w:val="a3"/>
              <w:widowControl w:val="0"/>
              <w:ind w:firstLine="0"/>
              <w:rPr>
                <w:sz w:val="2"/>
                <w:szCs w:val="2"/>
              </w:rPr>
            </w:pPr>
            <w:r>
              <w:rPr>
                <w:rFonts w:hint="cs"/>
                <w:rtl/>
              </w:rPr>
              <w:t>فذا</w:t>
            </w:r>
            <w:r>
              <w:rPr>
                <w:rFonts w:hint="cs"/>
                <w:rtl/>
                <w:lang w:bidi="ar-SA"/>
              </w:rPr>
              <w:t>ك</w:t>
            </w:r>
            <w:r w:rsidR="00FA641C" w:rsidRPr="000D73CC">
              <w:rPr>
                <w:rFonts w:hint="cs"/>
                <w:rtl/>
              </w:rPr>
              <w:t xml:space="preserve"> منا العم</w:t>
            </w:r>
            <w:r w:rsidR="00430CC4" w:rsidRPr="000D73CC">
              <w:rPr>
                <w:rFonts w:hint="cs"/>
                <w:rtl/>
              </w:rPr>
              <w:t>ـ</w:t>
            </w:r>
            <w:r w:rsidR="00FA641C" w:rsidRPr="000D73CC">
              <w:rPr>
                <w:rFonts w:hint="cs"/>
                <w:rtl/>
              </w:rPr>
              <w:t>ل ال</w:t>
            </w:r>
            <w:r w:rsidR="00430CC4" w:rsidRPr="000D73CC">
              <w:rPr>
                <w:rFonts w:hint="cs"/>
                <w:rtl/>
              </w:rPr>
              <w:t>ـ</w:t>
            </w:r>
            <w:r w:rsidR="00FA641C" w:rsidRPr="000D73CC">
              <w:rPr>
                <w:rFonts w:hint="cs"/>
                <w:rtl/>
              </w:rPr>
              <w:t>مضلل</w:t>
            </w:r>
            <w:r w:rsidR="00FA641C" w:rsidRPr="000D73CC">
              <w:rPr>
                <w:rFonts w:hint="cs"/>
                <w:rtl/>
              </w:rPr>
              <w:br/>
            </w:r>
          </w:p>
        </w:tc>
      </w:tr>
      <w:tr w:rsidR="00FA641C" w:rsidRPr="000D73CC" w:rsidTr="00AD262A">
        <w:tc>
          <w:tcPr>
            <w:tcW w:w="5000" w:type="pct"/>
            <w:gridSpan w:val="3"/>
            <w:shd w:val="clear" w:color="auto" w:fill="auto"/>
          </w:tcPr>
          <w:p w:rsidR="00FA641C" w:rsidRPr="000D73CC" w:rsidRDefault="00FA641C" w:rsidP="000A42BE">
            <w:pPr>
              <w:pStyle w:val="a7"/>
              <w:widowControl w:val="0"/>
              <w:rPr>
                <w:b/>
                <w:bCs/>
                <w:sz w:val="32"/>
                <w:szCs w:val="32"/>
              </w:rPr>
            </w:pPr>
            <w:r w:rsidRPr="000D73CC">
              <w:rPr>
                <w:rFonts w:hint="cs"/>
                <w:rtl/>
              </w:rPr>
              <w:t>«ما بنشینیم در حالی که پیامبر اکرم</w:t>
            </w:r>
            <w:r w:rsidR="003B13DA" w:rsidRPr="000D73CC">
              <w:rPr>
                <w:rFonts w:ascii="" w:hAnsi="" w:cs="CTraditional Arabic" w:hint="cs"/>
                <w:rtl/>
              </w:rPr>
              <w:t xml:space="preserve"> ج</w:t>
            </w:r>
            <w:r w:rsidR="00361D92" w:rsidRPr="000D73CC">
              <w:rPr>
                <w:rFonts w:ascii="" w:hAnsi="" w:cs="CTraditional Arabic" w:hint="cs"/>
                <w:rtl/>
              </w:rPr>
              <w:t xml:space="preserve"> </w:t>
            </w:r>
            <w:r w:rsidRPr="000D73CC">
              <w:rPr>
                <w:rFonts w:hint="cs"/>
                <w:rtl/>
              </w:rPr>
              <w:t>کار می‌کند چنین کاری از ج</w:t>
            </w:r>
            <w:r w:rsidR="00AD262A" w:rsidRPr="000D73CC">
              <w:rPr>
                <w:rFonts w:hint="cs"/>
                <w:rtl/>
              </w:rPr>
              <w:t>انب ما، کاری نابهنجار است</w:t>
            </w:r>
            <w:r w:rsidRPr="000D73CC">
              <w:rPr>
                <w:rFonts w:hint="cs"/>
                <w:rtl/>
              </w:rPr>
              <w:t>»</w:t>
            </w:r>
            <w:r w:rsidR="00AD262A" w:rsidRPr="000D73CC">
              <w:rPr>
                <w:rFonts w:hint="cs"/>
                <w:rtl/>
              </w:rPr>
              <w:t>.</w:t>
            </w:r>
          </w:p>
        </w:tc>
      </w:tr>
    </w:tbl>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و فریاد سوم این بود: </w:t>
      </w:r>
    </w:p>
    <w:tbl>
      <w:tblPr>
        <w:bidiVisual/>
        <w:tblW w:w="4848" w:type="pct"/>
        <w:tblInd w:w="108" w:type="dxa"/>
        <w:tblLook w:val="01E0" w:firstRow="1" w:lastRow="1" w:firstColumn="1" w:lastColumn="1" w:noHBand="0" w:noVBand="0"/>
      </w:tblPr>
      <w:tblGrid>
        <w:gridCol w:w="3402"/>
        <w:gridCol w:w="425"/>
        <w:gridCol w:w="3255"/>
      </w:tblGrid>
      <w:tr w:rsidR="00FA641C" w:rsidRPr="000D73CC" w:rsidTr="00430CC4">
        <w:tc>
          <w:tcPr>
            <w:tcW w:w="2402" w:type="pct"/>
            <w:shd w:val="clear" w:color="auto" w:fill="auto"/>
          </w:tcPr>
          <w:p w:rsidR="00FA641C" w:rsidRPr="000D73CC" w:rsidRDefault="00FA641C" w:rsidP="000A42BE">
            <w:pPr>
              <w:pStyle w:val="a3"/>
              <w:widowControl w:val="0"/>
              <w:ind w:firstLine="0"/>
              <w:rPr>
                <w:sz w:val="2"/>
                <w:szCs w:val="2"/>
              </w:rPr>
            </w:pPr>
            <w:r w:rsidRPr="000D73CC">
              <w:rPr>
                <w:rFonts w:hint="cs"/>
                <w:rtl/>
              </w:rPr>
              <w:t>هذی الحم</w:t>
            </w:r>
            <w:r w:rsidR="00430CC4" w:rsidRPr="000D73CC">
              <w:rPr>
                <w:rFonts w:hint="cs"/>
                <w:rtl/>
              </w:rPr>
              <w:t>ـ</w:t>
            </w:r>
            <w:r w:rsidRPr="000D73CC">
              <w:rPr>
                <w:rFonts w:hint="cs"/>
                <w:rtl/>
              </w:rPr>
              <w:t>ال لاحم</w:t>
            </w:r>
            <w:r w:rsidR="00430CC4" w:rsidRPr="000D73CC">
              <w:rPr>
                <w:rFonts w:hint="cs"/>
                <w:rtl/>
              </w:rPr>
              <w:t>ـ</w:t>
            </w:r>
            <w:r w:rsidRPr="000D73CC">
              <w:rPr>
                <w:rFonts w:hint="cs"/>
                <w:rtl/>
              </w:rPr>
              <w:t>ال خیبر</w:t>
            </w:r>
            <w:r w:rsidRPr="000D73CC">
              <w:rPr>
                <w:rFonts w:hint="cs"/>
                <w:rtl/>
              </w:rPr>
              <w:br/>
            </w:r>
          </w:p>
        </w:tc>
        <w:tc>
          <w:tcPr>
            <w:tcW w:w="300" w:type="pct"/>
            <w:shd w:val="clear" w:color="auto" w:fill="auto"/>
          </w:tcPr>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lang w:bidi="fa-IR"/>
              </w:rPr>
            </w:pPr>
          </w:p>
        </w:tc>
        <w:tc>
          <w:tcPr>
            <w:tcW w:w="2298" w:type="pct"/>
            <w:shd w:val="clear" w:color="auto" w:fill="auto"/>
          </w:tcPr>
          <w:p w:rsidR="00FA641C" w:rsidRPr="000D73CC" w:rsidRDefault="00430CC4" w:rsidP="000A42BE">
            <w:pPr>
              <w:pStyle w:val="a3"/>
              <w:widowControl w:val="0"/>
              <w:ind w:firstLine="0"/>
              <w:rPr>
                <w:sz w:val="2"/>
                <w:szCs w:val="2"/>
              </w:rPr>
            </w:pPr>
            <w:r w:rsidRPr="000D73CC">
              <w:rPr>
                <w:rFonts w:hint="cs"/>
                <w:rtl/>
              </w:rPr>
              <w:t>هذا ابر لربنا و</w:t>
            </w:r>
            <w:r w:rsidR="00FA641C" w:rsidRPr="000D73CC">
              <w:rPr>
                <w:rFonts w:hint="cs"/>
                <w:rtl/>
              </w:rPr>
              <w:t>اطهر</w:t>
            </w:r>
            <w:r w:rsidR="00FA641C" w:rsidRPr="000D73CC">
              <w:rPr>
                <w:rFonts w:hint="cs"/>
                <w:rtl/>
              </w:rPr>
              <w:br/>
            </w:r>
          </w:p>
        </w:tc>
      </w:tr>
      <w:tr w:rsidR="00FA641C" w:rsidRPr="000D73CC" w:rsidTr="00AD262A">
        <w:tc>
          <w:tcPr>
            <w:tcW w:w="5000" w:type="pct"/>
            <w:gridSpan w:val="3"/>
            <w:shd w:val="clear" w:color="auto" w:fill="auto"/>
          </w:tcPr>
          <w:p w:rsidR="00FA641C" w:rsidRPr="000D73CC" w:rsidRDefault="00FA641C" w:rsidP="000A42BE">
            <w:pPr>
              <w:pStyle w:val="a7"/>
              <w:widowControl w:val="0"/>
              <w:rPr>
                <w:b/>
                <w:bCs/>
                <w:sz w:val="32"/>
                <w:szCs w:val="32"/>
              </w:rPr>
            </w:pPr>
            <w:r w:rsidRPr="000D73CC">
              <w:rPr>
                <w:rFonts w:hint="cs"/>
                <w:rtl/>
              </w:rPr>
              <w:t>«این بارها نه بارهای کشاورزی خیبر است!</w:t>
            </w:r>
            <w:r w:rsidR="00361D92" w:rsidRPr="000D73CC">
              <w:rPr>
                <w:rFonts w:hint="cs"/>
                <w:rtl/>
              </w:rPr>
              <w:t xml:space="preserve"> </w:t>
            </w:r>
            <w:r w:rsidRPr="000D73CC">
              <w:rPr>
                <w:rFonts w:hint="cs"/>
                <w:rtl/>
              </w:rPr>
              <w:t>این نیکو تر وپ</w:t>
            </w:r>
            <w:r w:rsidR="00AD262A" w:rsidRPr="000D73CC">
              <w:rPr>
                <w:rFonts w:hint="cs"/>
                <w:rtl/>
              </w:rPr>
              <w:t>اکیزه تر است درنزد پروردگار ما</w:t>
            </w:r>
            <w:r w:rsidRPr="000D73CC">
              <w:rPr>
                <w:rFonts w:hint="cs"/>
                <w:rtl/>
              </w:rPr>
              <w:t>»</w:t>
            </w:r>
            <w:r w:rsidR="00430CC4" w:rsidRPr="000D73CC">
              <w:rPr>
                <w:rFonts w:hint="cs"/>
                <w:rtl/>
              </w:rPr>
              <w:t>!</w:t>
            </w:r>
            <w:r w:rsidR="00AD262A" w:rsidRPr="000D73CC">
              <w:rPr>
                <w:rFonts w:hint="cs"/>
                <w:rtl/>
              </w:rPr>
              <w:t>.</w:t>
            </w:r>
          </w:p>
        </w:tc>
      </w:tr>
    </w:tbl>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حمل و بار خرما و کشمش از خیبر به مدینه که جایگاه مهمی در جامع</w:t>
      </w:r>
      <w:r w:rsidR="00671026" w:rsidRPr="000D73CC">
        <w:rPr>
          <w:rFonts w:cs="IRNazli" w:hint="cs"/>
          <w:sz w:val="28"/>
          <w:szCs w:val="28"/>
          <w:rtl/>
          <w:lang w:bidi="fa-IR"/>
        </w:rPr>
        <w:t>ۀ</w:t>
      </w:r>
      <w:r w:rsidRPr="000D73CC">
        <w:rPr>
          <w:rFonts w:cs="IRNazli" w:hint="cs"/>
          <w:sz w:val="28"/>
          <w:szCs w:val="28"/>
          <w:rtl/>
          <w:lang w:bidi="fa-IR"/>
        </w:rPr>
        <w:t xml:space="preserve"> یثرب داشت، اینک در برابر بار سنگ برای ساختن مسجد بزرگ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اهمیتی ندا</w:t>
      </w:r>
      <w:r w:rsidR="00AD262A" w:rsidRPr="000D73CC">
        <w:rPr>
          <w:rFonts w:cs="IRNazli" w:hint="cs"/>
          <w:sz w:val="28"/>
          <w:szCs w:val="28"/>
          <w:rtl/>
          <w:lang w:bidi="fa-IR"/>
        </w:rPr>
        <w:t>شت؛ چراکه آنها یقین کرده بودند:</w:t>
      </w:r>
    </w:p>
    <w:p w:rsidR="00FA641C" w:rsidRPr="000D73CC" w:rsidRDefault="006F29E9" w:rsidP="000A42BE">
      <w:pPr>
        <w:pStyle w:val="af"/>
        <w:widowControl w:val="0"/>
        <w:rPr>
          <w:rFonts w:ascii="Times New Roman" w:cs="B Lotus"/>
          <w:sz w:val="32"/>
          <w:rtl/>
        </w:rPr>
      </w:pPr>
      <w:r w:rsidRPr="000D73CC">
        <w:rPr>
          <w:rFonts w:ascii="Times New Roman" w:cs="Traditional Arabic" w:hint="cs"/>
          <w:sz w:val="32"/>
          <w:rtl/>
        </w:rPr>
        <w:t>﴿</w:t>
      </w:r>
      <w:r w:rsidRPr="000D73CC">
        <w:rPr>
          <w:rtl/>
        </w:rPr>
        <w:t xml:space="preserve">مَا عِندَكُمۡ يَنفَدُ وَمَا عِندَ </w:t>
      </w:r>
      <w:r w:rsidRPr="000D73CC">
        <w:rPr>
          <w:rFonts w:hint="cs"/>
          <w:rtl/>
        </w:rPr>
        <w:t>ٱ</w:t>
      </w:r>
      <w:r w:rsidRPr="000D73CC">
        <w:rPr>
          <w:rFonts w:hint="eastAsia"/>
          <w:rtl/>
        </w:rPr>
        <w:t>للَّهِ</w:t>
      </w:r>
      <w:r w:rsidRPr="000D73CC">
        <w:rPr>
          <w:rtl/>
        </w:rPr>
        <w:t xml:space="preserve"> بَاق</w:t>
      </w:r>
      <w:r w:rsidRPr="000D73CC">
        <w:rPr>
          <w:rFonts w:hint="cs"/>
          <w:rtl/>
        </w:rPr>
        <w:t>ٖ</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[النحل: 96]</w:t>
      </w:r>
      <w:r w:rsidRPr="000D73CC">
        <w:rPr>
          <w:rStyle w:val="Char7"/>
          <w:rFonts w:hint="cs"/>
          <w:rtl/>
        </w:rPr>
        <w:t>.</w:t>
      </w:r>
    </w:p>
    <w:p w:rsidR="00FA641C" w:rsidRPr="000D73CC" w:rsidRDefault="00FA641C" w:rsidP="000A42BE">
      <w:pPr>
        <w:pStyle w:val="aa"/>
        <w:widowControl w:val="0"/>
        <w:rPr>
          <w:rFonts w:ascii="Times New Roman" w:hAnsi="Times New Roman" w:cs="B Lotus"/>
          <w:rtl/>
        </w:rPr>
      </w:pPr>
      <w:r w:rsidRPr="000D73CC">
        <w:rPr>
          <w:rStyle w:val="Char9"/>
          <w:rFonts w:hint="cs"/>
          <w:rtl/>
        </w:rPr>
        <w:t>«</w:t>
      </w:r>
      <w:r w:rsidRPr="000D73CC">
        <w:rPr>
          <w:rFonts w:hint="cs"/>
          <w:rtl/>
        </w:rPr>
        <w:t>آنچه در دست شماست، تمام و نابود می‌شود و آنچه نزد خدا است، برای همیشه خواهد ماند</w:t>
      </w:r>
      <w:r w:rsidRPr="000D73CC">
        <w:rPr>
          <w:rStyle w:val="Char9"/>
          <w:rFonts w:hint="cs"/>
          <w:rtl/>
        </w:rPr>
        <w:t>»</w:t>
      </w:r>
      <w:r w:rsidR="006F29E9" w:rsidRPr="000D73CC">
        <w:rPr>
          <w:rStyle w:val="Char9"/>
          <w:rFonts w:hint="cs"/>
          <w:rtl/>
        </w:rPr>
        <w:t>.</w:t>
      </w:r>
    </w:p>
    <w:p w:rsidR="00FA641C" w:rsidRPr="000D73CC" w:rsidRDefault="006F29E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اما فریاد چهارم این بود:</w:t>
      </w:r>
    </w:p>
    <w:tbl>
      <w:tblPr>
        <w:bidiVisual/>
        <w:tblW w:w="4871" w:type="pct"/>
        <w:tblInd w:w="74" w:type="dxa"/>
        <w:tblLook w:val="01E0" w:firstRow="1" w:lastRow="1" w:firstColumn="1" w:lastColumn="1" w:noHBand="0" w:noVBand="0"/>
      </w:tblPr>
      <w:tblGrid>
        <w:gridCol w:w="3435"/>
        <w:gridCol w:w="426"/>
        <w:gridCol w:w="3255"/>
      </w:tblGrid>
      <w:tr w:rsidR="00FA641C" w:rsidRPr="000D73CC" w:rsidTr="00430CC4">
        <w:tc>
          <w:tcPr>
            <w:tcW w:w="2414" w:type="pct"/>
            <w:tcBorders>
              <w:top w:val="nil"/>
              <w:left w:val="nil"/>
              <w:bottom w:val="nil"/>
              <w:right w:val="nil"/>
            </w:tcBorders>
            <w:shd w:val="clear" w:color="auto" w:fill="auto"/>
          </w:tcPr>
          <w:p w:rsidR="00FA641C" w:rsidRPr="000D73CC" w:rsidRDefault="00FA641C" w:rsidP="000A42BE">
            <w:pPr>
              <w:pStyle w:val="a3"/>
              <w:widowControl w:val="0"/>
              <w:ind w:firstLine="0"/>
              <w:rPr>
                <w:sz w:val="2"/>
                <w:szCs w:val="2"/>
              </w:rPr>
            </w:pPr>
            <w:r w:rsidRPr="000D73CC">
              <w:rPr>
                <w:rFonts w:hint="cs"/>
                <w:rtl/>
              </w:rPr>
              <w:t>لایستوی من یع</w:t>
            </w:r>
            <w:r w:rsidR="00430CC4" w:rsidRPr="000D73CC">
              <w:rPr>
                <w:rFonts w:hint="cs"/>
                <w:rtl/>
              </w:rPr>
              <w:t>ـ</w:t>
            </w:r>
            <w:r w:rsidRPr="000D73CC">
              <w:rPr>
                <w:rFonts w:hint="cs"/>
                <w:rtl/>
              </w:rPr>
              <w:t>مر ال</w:t>
            </w:r>
            <w:r w:rsidR="00430CC4" w:rsidRPr="000D73CC">
              <w:rPr>
                <w:rFonts w:hint="cs"/>
                <w:rtl/>
              </w:rPr>
              <w:t>ـ</w:t>
            </w:r>
            <w:r w:rsidRPr="000D73CC">
              <w:rPr>
                <w:rFonts w:hint="cs"/>
                <w:rtl/>
              </w:rPr>
              <w:t>مساجدا</w:t>
            </w:r>
            <w:r w:rsidRPr="000D73CC">
              <w:rPr>
                <w:rFonts w:hint="cs"/>
                <w:rtl/>
              </w:rPr>
              <w:br/>
            </w:r>
          </w:p>
        </w:tc>
        <w:tc>
          <w:tcPr>
            <w:tcW w:w="299" w:type="pct"/>
            <w:tcBorders>
              <w:top w:val="nil"/>
              <w:left w:val="nil"/>
              <w:bottom w:val="nil"/>
              <w:right w:val="nil"/>
            </w:tcBorders>
            <w:shd w:val="clear" w:color="auto" w:fill="auto"/>
          </w:tcPr>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lang w:bidi="fa-IR"/>
              </w:rPr>
            </w:pPr>
          </w:p>
        </w:tc>
        <w:tc>
          <w:tcPr>
            <w:tcW w:w="2287" w:type="pct"/>
            <w:tcBorders>
              <w:top w:val="nil"/>
              <w:left w:val="nil"/>
              <w:bottom w:val="nil"/>
              <w:right w:val="nil"/>
            </w:tcBorders>
            <w:shd w:val="clear" w:color="auto" w:fill="auto"/>
          </w:tcPr>
          <w:p w:rsidR="00FA641C" w:rsidRPr="000D73CC" w:rsidRDefault="009A3E17" w:rsidP="000A42BE">
            <w:pPr>
              <w:pStyle w:val="a3"/>
              <w:widowControl w:val="0"/>
              <w:ind w:firstLine="0"/>
              <w:rPr>
                <w:sz w:val="2"/>
                <w:szCs w:val="2"/>
              </w:rPr>
            </w:pPr>
            <w:r>
              <w:rPr>
                <w:rFonts w:hint="cs"/>
                <w:rtl/>
              </w:rPr>
              <w:t>و</w:t>
            </w:r>
            <w:r w:rsidR="00FA641C" w:rsidRPr="000D73CC">
              <w:rPr>
                <w:rFonts w:hint="cs"/>
                <w:rtl/>
              </w:rPr>
              <w:t>من یری عن الغبار حائدا</w:t>
            </w:r>
            <w:r w:rsidR="00FA641C" w:rsidRPr="000D73CC">
              <w:rPr>
                <w:rStyle w:val="Char5"/>
                <w:vertAlign w:val="superscript"/>
                <w:rtl/>
              </w:rPr>
              <w:footnoteReference w:id="1174"/>
            </w:r>
            <w:r w:rsidR="00FA641C" w:rsidRPr="000D73CC">
              <w:rPr>
                <w:rFonts w:hint="cs"/>
                <w:szCs w:val="32"/>
                <w:rtl/>
              </w:rPr>
              <w:br/>
            </w:r>
          </w:p>
        </w:tc>
      </w:tr>
      <w:tr w:rsidR="00FA641C" w:rsidRPr="000D73CC" w:rsidTr="00A14E4F">
        <w:tc>
          <w:tcPr>
            <w:tcW w:w="5000" w:type="pct"/>
            <w:gridSpan w:val="3"/>
            <w:tcBorders>
              <w:top w:val="nil"/>
              <w:left w:val="nil"/>
              <w:bottom w:val="nil"/>
              <w:right w:val="nil"/>
            </w:tcBorders>
            <w:shd w:val="clear" w:color="auto" w:fill="auto"/>
          </w:tcPr>
          <w:p w:rsidR="00FA641C" w:rsidRDefault="00FA641C" w:rsidP="000A42BE">
            <w:pPr>
              <w:pStyle w:val="a7"/>
              <w:widowControl w:val="0"/>
              <w:rPr>
                <w:rtl/>
              </w:rPr>
            </w:pPr>
            <w:r w:rsidRPr="000D73CC">
              <w:rPr>
                <w:rFonts w:hint="cs"/>
                <w:rtl/>
              </w:rPr>
              <w:t>«گرد و غباری که بر بدن فرد به دلیل تعمیر و آباد کردن مساجد می‌نشیند، با گردوغباری که بر بدن او به دلیل تشویق شترش به راه رفتن می‌نشیند، یکسان و برابر نیست و از هم فاصله می‌گ</w:t>
            </w:r>
            <w:r w:rsidR="006F29E9" w:rsidRPr="000D73CC">
              <w:rPr>
                <w:rFonts w:hint="cs"/>
                <w:rtl/>
              </w:rPr>
              <w:t>یرند</w:t>
            </w:r>
            <w:r w:rsidRPr="000D73CC">
              <w:rPr>
                <w:rFonts w:hint="cs"/>
                <w:rtl/>
              </w:rPr>
              <w:t>»</w:t>
            </w:r>
            <w:r w:rsidR="006F29E9" w:rsidRPr="000D73CC">
              <w:rPr>
                <w:rFonts w:hint="cs"/>
                <w:rtl/>
              </w:rPr>
              <w:t>.</w:t>
            </w:r>
          </w:p>
          <w:p w:rsidR="009A3E17" w:rsidRDefault="009A3E17" w:rsidP="000A42BE">
            <w:pPr>
              <w:pStyle w:val="a7"/>
              <w:widowControl w:val="0"/>
              <w:rPr>
                <w:rtl/>
              </w:rPr>
            </w:pPr>
          </w:p>
          <w:p w:rsidR="009A3E17" w:rsidRPr="000D73CC" w:rsidRDefault="009A3E17" w:rsidP="000A42BE">
            <w:pPr>
              <w:pStyle w:val="a7"/>
              <w:widowControl w:val="0"/>
            </w:pPr>
          </w:p>
        </w:tc>
      </w:tr>
    </w:tbl>
    <w:p w:rsidR="00FA641C" w:rsidRPr="000D73CC" w:rsidRDefault="00FA641C" w:rsidP="000A42BE">
      <w:pPr>
        <w:pStyle w:val="a4"/>
        <w:widowControl w:val="0"/>
        <w:rPr>
          <w:rtl/>
        </w:rPr>
      </w:pPr>
      <w:bookmarkStart w:id="897" w:name="_Toc134241451"/>
      <w:bookmarkStart w:id="898" w:name="_Toc270033373"/>
      <w:bookmarkStart w:id="899" w:name="_Toc439429868"/>
      <w:r w:rsidRPr="000D73CC">
        <w:rPr>
          <w:rFonts w:hint="cs"/>
          <w:rtl/>
        </w:rPr>
        <w:t>4- توجه به مهارت و تخصص</w:t>
      </w:r>
      <w:bookmarkEnd w:id="897"/>
      <w:bookmarkEnd w:id="898"/>
      <w:bookmarkEnd w:id="899"/>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امام احمد از طلق بن علی یمامی حنفی روایت نموده است که گفت: من همراه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مسجد را می‌ساختم. ایشان می‌گفت: «</w:t>
      </w:r>
      <w:r w:rsidR="00DF3A0B" w:rsidRPr="000D73CC">
        <w:rPr>
          <w:rFonts w:cs="IRNazli" w:hint="cs"/>
          <w:sz w:val="28"/>
          <w:szCs w:val="28"/>
          <w:rtl/>
          <w:lang w:bidi="fa-IR"/>
        </w:rPr>
        <w:t>یمامی بهتر از شما گل را می‌مالد</w:t>
      </w:r>
      <w:r w:rsidRPr="000D73CC">
        <w:rPr>
          <w:rFonts w:cs="IRNazli" w:hint="cs"/>
          <w:sz w:val="28"/>
          <w:szCs w:val="28"/>
          <w:rtl/>
          <w:lang w:bidi="fa-IR"/>
        </w:rPr>
        <w:t>»</w:t>
      </w:r>
      <w:r w:rsidR="00DF3A0B" w:rsidRPr="000D73CC">
        <w:rPr>
          <w:rFonts w:cs="IRNazli" w:hint="cs"/>
          <w:sz w:val="28"/>
          <w:szCs w:val="28"/>
          <w:rtl/>
          <w:lang w:bidi="fa-IR"/>
        </w:rPr>
        <w:t>.</w:t>
      </w:r>
      <w:r w:rsidRPr="000D73CC">
        <w:rPr>
          <w:rFonts w:cs="IRNazli" w:hint="cs"/>
          <w:sz w:val="28"/>
          <w:szCs w:val="28"/>
          <w:rtl/>
          <w:lang w:bidi="fa-IR"/>
        </w:rPr>
        <w:t xml:space="preserve"> همچنین امام احمد از طلق روایت می‌کنند که می‌گوید: نزد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آمدم. او و یارانش مسجد را می‌ساختند و گویا کارشان مورد پسند پیامبر نبود، من بیلچه را گرفتم و گل را مخلوط کردم گویا آن حضرت کار مرا پسندید. فرمود: «حنفی را مسئول ساختن گل نمایید؛ چراک</w:t>
      </w:r>
      <w:r w:rsidR="00DF3A0B" w:rsidRPr="000D73CC">
        <w:rPr>
          <w:rFonts w:cs="IRNazli" w:hint="cs"/>
          <w:sz w:val="28"/>
          <w:szCs w:val="28"/>
          <w:rtl/>
          <w:lang w:bidi="fa-IR"/>
        </w:rPr>
        <w:t>ه او بهتر از شما گل درست می‌کند</w:t>
      </w:r>
      <w:r w:rsidRPr="000D73CC">
        <w:rPr>
          <w:rFonts w:cs="IRNazli" w:hint="cs"/>
          <w:sz w:val="28"/>
          <w:szCs w:val="28"/>
          <w:rtl/>
          <w:lang w:bidi="fa-IR"/>
        </w:rPr>
        <w:t>»</w:t>
      </w:r>
      <w:r w:rsidR="00DF3A0B" w:rsidRPr="000D73CC">
        <w:rPr>
          <w:rFonts w:cs="IRNazli" w:hint="cs"/>
          <w:sz w:val="28"/>
          <w:szCs w:val="28"/>
          <w:rtl/>
          <w:lang w:bidi="fa-IR"/>
        </w:rPr>
        <w:t>.</w:t>
      </w:r>
      <w:r w:rsidRPr="000D73CC">
        <w:rPr>
          <w:rFonts w:cs="IRNazli" w:hint="cs"/>
          <w:sz w:val="28"/>
          <w:szCs w:val="28"/>
          <w:rtl/>
          <w:lang w:bidi="fa-IR"/>
        </w:rPr>
        <w:t xml:space="preserve"> و ابن حبان از طلق روایت نموده است که گفت: من گفتم: ای پیامبر خدا، آیا من مانند آنها خشت و سنگ بیاورم؟ فرمود: «نه بلکه برایشان گِل را مخلوط کن تو آن را بهتر می‌دانی</w:t>
      </w:r>
      <w:r w:rsidRPr="000D73CC">
        <w:rPr>
          <w:rStyle w:val="FootnoteReference"/>
          <w:rFonts w:cs="IRNazli"/>
          <w:sz w:val="28"/>
          <w:szCs w:val="28"/>
          <w:rtl/>
          <w:lang w:bidi="fa-IR"/>
        </w:rPr>
        <w:footnoteReference w:id="1175"/>
      </w:r>
      <w:r w:rsidRPr="000D73CC">
        <w:rPr>
          <w:rFonts w:cs="IRNazli" w:hint="cs"/>
          <w:sz w:val="28"/>
          <w:szCs w:val="28"/>
          <w:rtl/>
          <w:lang w:bidi="fa-IR"/>
        </w:rPr>
        <w:t>»</w:t>
      </w:r>
      <w:r w:rsidR="006F29E9" w:rsidRPr="000D73CC">
        <w:rPr>
          <w:rFonts w:cs="IRNazli" w:hint="cs"/>
          <w:sz w:val="28"/>
          <w:szCs w:val="28"/>
          <w:rtl/>
          <w:lang w:bidi="fa-IR"/>
        </w:rPr>
        <w:t>.</w:t>
      </w:r>
      <w:r w:rsidRPr="000D73CC">
        <w:rPr>
          <w:rFonts w:cs="IRNazli" w:hint="cs"/>
          <w:sz w:val="28"/>
          <w:szCs w:val="28"/>
          <w:rtl/>
          <w:lang w:bidi="fa-IR"/>
        </w:rPr>
        <w:t xml:space="preserve"> بدین صورت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این فرد که تازه به مدینه آمده بود، توجه کرد و او فردی بود که از سابقین اولین نبود، امّا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از مهارت او در مخلوط کردن گل و محکم کاری استفاده نمود و این درسی برای مسلمان</w:t>
      </w:r>
      <w:r w:rsidR="006F29E9" w:rsidRPr="000D73CC">
        <w:rPr>
          <w:rFonts w:cs="IRNazli" w:hint="eastAsia"/>
          <w:sz w:val="28"/>
          <w:szCs w:val="28"/>
          <w:rtl/>
          <w:lang w:bidi="fa-IR"/>
        </w:rPr>
        <w:t>‌</w:t>
      </w:r>
      <w:r w:rsidRPr="000D73CC">
        <w:rPr>
          <w:rFonts w:cs="IRNazli" w:hint="cs"/>
          <w:sz w:val="28"/>
          <w:szCs w:val="28"/>
          <w:rtl/>
          <w:lang w:bidi="fa-IR"/>
        </w:rPr>
        <w:t>هاست که بر شایستگ</w:t>
      </w:r>
      <w:r w:rsidR="006F29E9" w:rsidRPr="000D73CC">
        <w:rPr>
          <w:rFonts w:cs="IRNazli" w:hint="eastAsia"/>
          <w:sz w:val="28"/>
          <w:szCs w:val="28"/>
          <w:rtl/>
          <w:lang w:bidi="fa-IR"/>
        </w:rPr>
        <w:t>‌</w:t>
      </w:r>
      <w:r w:rsidRPr="000D73CC">
        <w:rPr>
          <w:rFonts w:cs="IRNazli" w:hint="cs"/>
          <w:sz w:val="28"/>
          <w:szCs w:val="28"/>
          <w:rtl/>
          <w:lang w:bidi="fa-IR"/>
        </w:rPr>
        <w:t>یها و کفایت</w:t>
      </w:r>
      <w:r w:rsidR="006F29E9" w:rsidRPr="000D73CC">
        <w:rPr>
          <w:rFonts w:cs="IRNazli" w:hint="eastAsia"/>
          <w:sz w:val="28"/>
          <w:szCs w:val="28"/>
          <w:rtl/>
          <w:lang w:bidi="fa-IR"/>
        </w:rPr>
        <w:t>‌</w:t>
      </w:r>
      <w:r w:rsidRPr="000D73CC">
        <w:rPr>
          <w:rFonts w:cs="IRNazli" w:hint="cs"/>
          <w:sz w:val="28"/>
          <w:szCs w:val="28"/>
          <w:rtl/>
          <w:lang w:bidi="fa-IR"/>
        </w:rPr>
        <w:t>ها ستایش کنند و از آن استفاده نمایند</w:t>
      </w:r>
      <w:r w:rsidRPr="000D73CC">
        <w:rPr>
          <w:rStyle w:val="FootnoteReference"/>
          <w:rFonts w:cs="IRNazli"/>
          <w:sz w:val="28"/>
          <w:szCs w:val="28"/>
          <w:rtl/>
          <w:lang w:bidi="fa-IR"/>
        </w:rPr>
        <w:footnoteReference w:id="1176"/>
      </w:r>
      <w:r w:rsidR="006F29E9" w:rsidRPr="000D73CC">
        <w:rPr>
          <w:rFonts w:cs="IRNazli" w:hint="cs"/>
          <w:sz w:val="28"/>
          <w:szCs w:val="28"/>
          <w:rtl/>
          <w:lang w:bidi="fa-IR"/>
        </w:rPr>
        <w:t>.</w:t>
      </w:r>
    </w:p>
    <w:p w:rsidR="00FA641C" w:rsidRPr="000D73CC" w:rsidRDefault="00FA641C" w:rsidP="000A42BE">
      <w:pPr>
        <w:pStyle w:val="a4"/>
        <w:widowControl w:val="0"/>
        <w:rPr>
          <w:rtl/>
        </w:rPr>
      </w:pPr>
      <w:bookmarkStart w:id="900" w:name="_Toc134241452"/>
      <w:bookmarkStart w:id="901" w:name="_Toc270033374"/>
      <w:bookmarkStart w:id="902" w:name="_Toc439429869"/>
      <w:r w:rsidRPr="000D73CC">
        <w:rPr>
          <w:rFonts w:hint="cs"/>
          <w:rtl/>
        </w:rPr>
        <w:t>5- شعار دولت مسلمان</w:t>
      </w:r>
      <w:bookmarkEnd w:id="900"/>
      <w:bookmarkEnd w:id="901"/>
      <w:bookmarkEnd w:id="902"/>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اذان نماز، اولین شعار جهانی دولت اسلامی است</w:t>
      </w:r>
      <w:r w:rsidR="000D449F" w:rsidRPr="000D73CC">
        <w:rPr>
          <w:rFonts w:cs="IRNazli" w:hint="cs"/>
          <w:sz w:val="28"/>
          <w:szCs w:val="28"/>
          <w:rtl/>
          <w:lang w:bidi="fa-IR"/>
        </w:rPr>
        <w:t>:</w:t>
      </w:r>
      <w:r w:rsidRPr="000D73CC">
        <w:rPr>
          <w:rFonts w:cs="IRNazli" w:hint="cs"/>
          <w:sz w:val="28"/>
          <w:szCs w:val="28"/>
          <w:rtl/>
          <w:lang w:bidi="fa-IR"/>
        </w:rPr>
        <w:t xml:space="preserve"> </w:t>
      </w:r>
      <w:r w:rsidRPr="000D73CC">
        <w:rPr>
          <w:rStyle w:val="Char1"/>
          <w:rFonts w:hint="cs"/>
          <w:rtl/>
        </w:rPr>
        <w:t>«الله اکبر، الله اکبر»</w:t>
      </w:r>
      <w:r w:rsidRPr="000D73CC">
        <w:rPr>
          <w:rFonts w:cs="IRNazli" w:hint="cs"/>
          <w:sz w:val="28"/>
          <w:szCs w:val="28"/>
          <w:rtl/>
          <w:lang w:bidi="fa-IR"/>
        </w:rPr>
        <w:t xml:space="preserve"> یعنی خداوند از این طاغوت</w:t>
      </w:r>
      <w:r w:rsidR="006F29E9" w:rsidRPr="000D73CC">
        <w:rPr>
          <w:rFonts w:cs="IRNazli" w:hint="eastAsia"/>
          <w:sz w:val="28"/>
          <w:szCs w:val="28"/>
          <w:rtl/>
          <w:lang w:bidi="fa-IR"/>
        </w:rPr>
        <w:t>‌</w:t>
      </w:r>
      <w:r w:rsidRPr="000D73CC">
        <w:rPr>
          <w:rFonts w:cs="IRNazli" w:hint="cs"/>
          <w:sz w:val="28"/>
          <w:szCs w:val="28"/>
          <w:rtl/>
          <w:lang w:bidi="fa-IR"/>
        </w:rPr>
        <w:t xml:space="preserve">ها و از کسانی که موانع بر سر راه درست می‌کنند بزرگ‌تر است و او بر کارش تواناست. </w:t>
      </w:r>
      <w:r w:rsidRPr="000D73CC">
        <w:rPr>
          <w:rStyle w:val="Char1"/>
          <w:rFonts w:hint="cs"/>
          <w:rtl/>
        </w:rPr>
        <w:t>«اشهد ان لا اله الا الله»</w:t>
      </w:r>
      <w:r w:rsidRPr="000D73CC">
        <w:rPr>
          <w:rFonts w:cs="IRNazli" w:hint="cs"/>
          <w:sz w:val="28"/>
          <w:szCs w:val="28"/>
          <w:rtl/>
          <w:lang w:bidi="fa-IR"/>
        </w:rPr>
        <w:t xml:space="preserve"> گواهی می‌‌دهم که هیچ معبودی بر حق جز الله نیست. یعنی هیچ حاکمیت و فرمانروایی و سلطه‌ای جز حاکمیت خداوند که پروردگار جهانیان است، پذیرفته نیست. </w:t>
      </w:r>
      <w:r w:rsidRPr="000D73CC">
        <w:rPr>
          <w:rStyle w:val="Char1"/>
          <w:rFonts w:hint="cs"/>
          <w:rtl/>
        </w:rPr>
        <w:t>«ان الحکم الا الله»</w:t>
      </w:r>
      <w:r w:rsidRPr="000D73CC">
        <w:rPr>
          <w:rFonts w:cs="IRNazli" w:hint="cs"/>
          <w:sz w:val="28"/>
          <w:szCs w:val="28"/>
          <w:rtl/>
          <w:lang w:bidi="fa-IR"/>
        </w:rPr>
        <w:t xml:space="preserve"> حکم فقط از آن خداست. پس معنی </w:t>
      </w:r>
      <w:r w:rsidRPr="000D73CC">
        <w:rPr>
          <w:rStyle w:val="Char6"/>
          <w:rFonts w:hint="cs"/>
          <w:rtl/>
        </w:rPr>
        <w:t>«</w:t>
      </w:r>
      <w:r w:rsidRPr="000D73CC">
        <w:rPr>
          <w:rStyle w:val="Char1"/>
          <w:rFonts w:hint="cs"/>
          <w:rtl/>
        </w:rPr>
        <w:t>لا اله الا الله</w:t>
      </w:r>
      <w:r w:rsidRPr="000D73CC">
        <w:rPr>
          <w:rStyle w:val="Char6"/>
          <w:rFonts w:hint="cs"/>
          <w:rtl/>
        </w:rPr>
        <w:t>»</w:t>
      </w:r>
      <w:r w:rsidRPr="000D73CC">
        <w:rPr>
          <w:rFonts w:cs="IRNazli" w:hint="cs"/>
          <w:sz w:val="28"/>
          <w:szCs w:val="28"/>
          <w:rtl/>
          <w:lang w:bidi="fa-IR"/>
        </w:rPr>
        <w:t xml:space="preserve"> این است که هیچ حاکم و فرمانده و قانون‌گذاری جز خدا نیست. </w:t>
      </w:r>
      <w:r w:rsidRPr="009A3E17">
        <w:rPr>
          <w:rStyle w:val="Char1"/>
          <w:rFonts w:hint="cs"/>
          <w:rtl/>
        </w:rPr>
        <w:t>«اشهد ان محمداً رسول الله»</w:t>
      </w:r>
      <w:r w:rsidRPr="000D73CC">
        <w:rPr>
          <w:rFonts w:cs="IRNazli" w:hint="cs"/>
          <w:sz w:val="28"/>
          <w:szCs w:val="28"/>
          <w:rtl/>
          <w:lang w:bidi="fa-IR"/>
        </w:rPr>
        <w:t xml:space="preserve"> گواهی می‌دهم که محمد پیامبر خداست. خداوند رهبری جامع</w:t>
      </w:r>
      <w:r w:rsidR="00671026" w:rsidRPr="000D73CC">
        <w:rPr>
          <w:rFonts w:cs="IRNazli" w:hint="cs"/>
          <w:sz w:val="28"/>
          <w:szCs w:val="28"/>
          <w:rtl/>
          <w:lang w:bidi="fa-IR"/>
        </w:rPr>
        <w:t>ۀ</w:t>
      </w:r>
      <w:r w:rsidRPr="000D73CC">
        <w:rPr>
          <w:rFonts w:cs="IRNazli" w:hint="cs"/>
          <w:sz w:val="28"/>
          <w:szCs w:val="28"/>
          <w:rtl/>
          <w:lang w:bidi="fa-IR"/>
        </w:rPr>
        <w:t xml:space="preserve"> انسانی رابه او سپرده است؛ پس هیچ کس حق ندارد که با او در این امر به کشمکش و ستیز بپردازد و ایشان این رهبری را ادامه می‌دهد تا اینکه خداوند با قرآنی که بر پیامبرش نازل می‌‌نماید و سنتی که به او الهام می‌کند، دین خود را کامل بگرداند</w:t>
      </w:r>
      <w:r w:rsidRPr="000D73CC">
        <w:rPr>
          <w:rStyle w:val="FootnoteReference"/>
          <w:rFonts w:cs="IRNazli"/>
          <w:sz w:val="28"/>
          <w:szCs w:val="28"/>
          <w:rtl/>
          <w:lang w:bidi="fa-IR"/>
        </w:rPr>
        <w:footnoteReference w:id="1177"/>
      </w:r>
      <w:r w:rsidRPr="000D73CC">
        <w:rPr>
          <w:rFonts w:cs="IRNazli" w:hint="cs"/>
          <w:sz w:val="28"/>
          <w:szCs w:val="28"/>
          <w:rtl/>
          <w:lang w:bidi="fa-IR"/>
        </w:rPr>
        <w:t xml:space="preserve"> و علاوه بر این جمله یعنی اعتراف و گواهی دادن به رسالت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و رهبری دینی و دنیوی و اطاعت و فرمانبری مطلق از او</w:t>
      </w:r>
      <w:r w:rsidRPr="000D73CC">
        <w:rPr>
          <w:rStyle w:val="FootnoteReference"/>
          <w:rFonts w:cs="IRNazli"/>
          <w:sz w:val="28"/>
          <w:szCs w:val="28"/>
          <w:rtl/>
          <w:lang w:bidi="fa-IR"/>
        </w:rPr>
        <w:footnoteReference w:id="1178"/>
      </w:r>
      <w:r w:rsidRPr="000D73CC">
        <w:rPr>
          <w:rFonts w:cs="IRNazli" w:hint="cs"/>
          <w:sz w:val="28"/>
          <w:szCs w:val="28"/>
          <w:rtl/>
          <w:lang w:bidi="fa-IR"/>
        </w:rPr>
        <w:t xml:space="preserve">. </w:t>
      </w:r>
      <w:r w:rsidRPr="000D73CC">
        <w:rPr>
          <w:rFonts w:hint="cs"/>
          <w:b/>
          <w:bCs/>
          <w:sz w:val="32"/>
          <w:szCs w:val="32"/>
          <w:rtl/>
          <w:lang w:bidi="fa-IR"/>
        </w:rPr>
        <w:t>«</w:t>
      </w:r>
      <w:r w:rsidR="009A3E17" w:rsidRPr="009A3E17">
        <w:rPr>
          <w:rStyle w:val="Char1"/>
          <w:rFonts w:hint="cs"/>
          <w:rtl/>
        </w:rPr>
        <w:t>حی علی الصلاة</w:t>
      </w:r>
      <w:r w:rsidRPr="009A3E17">
        <w:rPr>
          <w:rStyle w:val="Char1"/>
          <w:rFonts w:hint="cs"/>
          <w:rtl/>
        </w:rPr>
        <w:t xml:space="preserve"> حی علی الفلاح</w:t>
      </w:r>
      <w:r w:rsidRPr="000D73CC">
        <w:rPr>
          <w:rFonts w:hint="cs"/>
          <w:b/>
          <w:bCs/>
          <w:sz w:val="32"/>
          <w:szCs w:val="32"/>
          <w:rtl/>
          <w:lang w:bidi="fa-IR"/>
        </w:rPr>
        <w:t>»</w:t>
      </w:r>
      <w:r w:rsidR="009A3E17">
        <w:rPr>
          <w:rFonts w:cs="IRNazli" w:hint="cs"/>
          <w:sz w:val="28"/>
          <w:szCs w:val="28"/>
          <w:rtl/>
          <w:lang w:bidi="fa-IR"/>
        </w:rPr>
        <w:t xml:space="preserve"> بشتابید به</w:t>
      </w:r>
      <w:r w:rsidR="009A3E17">
        <w:rPr>
          <w:rFonts w:cs="IRNazli" w:hint="eastAsia"/>
          <w:sz w:val="28"/>
          <w:szCs w:val="28"/>
          <w:rtl/>
          <w:lang w:bidi="fa-IR"/>
        </w:rPr>
        <w:t>‌</w:t>
      </w:r>
      <w:r w:rsidRPr="000D73CC">
        <w:rPr>
          <w:rFonts w:cs="IRNazli" w:hint="cs"/>
          <w:sz w:val="28"/>
          <w:szCs w:val="28"/>
          <w:rtl/>
          <w:lang w:bidi="fa-IR"/>
        </w:rPr>
        <w:t xml:space="preserve">سوی نماز بشتابید به سوی رستگاری. یعنی ای انسان بیا و زیر پرچم این دولت که خالصانه برای خداست، در بیا. دولتی که یکی از اهداف آن، این است که رابطه انسان را با پروردگارش تحکیم بخشد و روابط مؤمنان را با همدیگر براساس ارزشهای والا محکم کند. </w:t>
      </w:r>
      <w:r w:rsidRPr="000D73CC">
        <w:rPr>
          <w:rFonts w:hint="cs"/>
          <w:b/>
          <w:bCs/>
          <w:sz w:val="32"/>
          <w:szCs w:val="32"/>
          <w:rtl/>
          <w:lang w:bidi="fa-IR"/>
        </w:rPr>
        <w:t>«</w:t>
      </w:r>
      <w:r w:rsidRPr="000D73CC">
        <w:rPr>
          <w:rStyle w:val="Char1"/>
          <w:rFonts w:hint="cs"/>
          <w:rtl/>
        </w:rPr>
        <w:t>قد قامت الصلوه</w:t>
      </w:r>
      <w:r w:rsidRPr="000D73CC">
        <w:rPr>
          <w:rFonts w:hint="cs"/>
          <w:b/>
          <w:bCs/>
          <w:sz w:val="32"/>
          <w:szCs w:val="32"/>
          <w:rtl/>
          <w:lang w:bidi="fa-IR"/>
        </w:rPr>
        <w:t>»</w:t>
      </w:r>
      <w:r w:rsidRPr="000D73CC">
        <w:rPr>
          <w:rFonts w:cs="IRNazli" w:hint="cs"/>
          <w:sz w:val="28"/>
          <w:szCs w:val="28"/>
          <w:rtl/>
          <w:lang w:bidi="fa-IR"/>
        </w:rPr>
        <w:t xml:space="preserve"> نماز از میان سایر عبادت</w:t>
      </w:r>
      <w:r w:rsidR="009A3E17">
        <w:rPr>
          <w:rFonts w:cs="IRNazli" w:hint="eastAsia"/>
          <w:sz w:val="28"/>
          <w:szCs w:val="28"/>
          <w:rtl/>
          <w:lang w:bidi="fa-IR"/>
        </w:rPr>
        <w:t>‌</w:t>
      </w:r>
      <w:r w:rsidRPr="000D73CC">
        <w:rPr>
          <w:rFonts w:cs="IRNazli" w:hint="cs"/>
          <w:sz w:val="28"/>
          <w:szCs w:val="28"/>
          <w:rtl/>
          <w:lang w:bidi="fa-IR"/>
        </w:rPr>
        <w:t>ها انتخاب شد؛ چون ستون دین و در آن شعائری مانند رکوع و سجده و قیامت است که بزرگ‌ترین مظهر عبادت به معنی گسترد</w:t>
      </w:r>
      <w:r w:rsidR="00671026" w:rsidRPr="000D73CC">
        <w:rPr>
          <w:rFonts w:cs="IRNazli" w:hint="cs"/>
          <w:sz w:val="28"/>
          <w:szCs w:val="28"/>
          <w:rtl/>
          <w:lang w:bidi="fa-IR"/>
        </w:rPr>
        <w:t>ۀ</w:t>
      </w:r>
      <w:r w:rsidRPr="000D73CC">
        <w:rPr>
          <w:rFonts w:cs="IRNazli" w:hint="cs"/>
          <w:sz w:val="28"/>
          <w:szCs w:val="28"/>
          <w:rtl/>
          <w:lang w:bidi="fa-IR"/>
        </w:rPr>
        <w:t xml:space="preserve"> آن یعنی فروتنی و کرنش است؛ پس نماز فروتنی است که بالاتر از آن فروتنی‌ای وجود ندارد و هر طاعتی که به صورت فروتنی و کرنش انجام بگیرد، عبادت و اطاعت بنده از مولایش می‌باشد. بنده در محضر او می‌ایستد در حالی که به اطاعت از او خود را تسلیم نموده و در برابر او کرنش و فروتنی کرده است. خداوند متعال می‌فرمایند:</w:t>
      </w:r>
    </w:p>
    <w:p w:rsidR="00FA641C" w:rsidRPr="000D73CC" w:rsidRDefault="0021471C"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قُل</w:t>
      </w:r>
      <w:r w:rsidRPr="000D73CC">
        <w:rPr>
          <w:rFonts w:hint="cs"/>
          <w:rtl/>
        </w:rPr>
        <w:t>ۡ</w:t>
      </w:r>
      <w:r w:rsidRPr="000D73CC">
        <w:rPr>
          <w:rtl/>
        </w:rPr>
        <w:t xml:space="preserve"> </w:t>
      </w:r>
      <w:r w:rsidRPr="000D73CC">
        <w:rPr>
          <w:rFonts w:hint="cs"/>
          <w:rtl/>
        </w:rPr>
        <w:t>إِنِّي</w:t>
      </w:r>
      <w:r w:rsidRPr="000D73CC">
        <w:rPr>
          <w:rtl/>
        </w:rPr>
        <w:t xml:space="preserve"> </w:t>
      </w:r>
      <w:r w:rsidRPr="000D73CC">
        <w:rPr>
          <w:rFonts w:hint="cs"/>
          <w:rtl/>
        </w:rPr>
        <w:t>نُهِيتُ</w:t>
      </w:r>
      <w:r w:rsidRPr="000D73CC">
        <w:rPr>
          <w:rtl/>
        </w:rPr>
        <w:t xml:space="preserve"> </w:t>
      </w:r>
      <w:r w:rsidRPr="000D73CC">
        <w:rPr>
          <w:rFonts w:hint="cs"/>
          <w:rtl/>
        </w:rPr>
        <w:t>أَنۡ</w:t>
      </w:r>
      <w:r w:rsidRPr="000D73CC">
        <w:rPr>
          <w:rtl/>
        </w:rPr>
        <w:t xml:space="preserve"> </w:t>
      </w:r>
      <w:r w:rsidRPr="000D73CC">
        <w:rPr>
          <w:rFonts w:hint="cs"/>
          <w:rtl/>
        </w:rPr>
        <w:t>أَعۡبُدَ</w:t>
      </w:r>
      <w:r w:rsidRPr="000D73CC">
        <w:rPr>
          <w:rtl/>
        </w:rPr>
        <w:t xml:space="preserve"> </w:t>
      </w:r>
      <w:r w:rsidRPr="000D73CC">
        <w:rPr>
          <w:rFonts w:hint="cs"/>
          <w:rtl/>
        </w:rPr>
        <w:t>ٱ</w:t>
      </w:r>
      <w:r w:rsidRPr="000D73CC">
        <w:rPr>
          <w:rFonts w:hint="eastAsia"/>
          <w:rtl/>
        </w:rPr>
        <w:t>لَّذِينَ</w:t>
      </w:r>
      <w:r w:rsidRPr="000D73CC">
        <w:rPr>
          <w:rtl/>
        </w:rPr>
        <w:t xml:space="preserve"> تَدۡعُونَ مِن دُونِ </w:t>
      </w:r>
      <w:r w:rsidRPr="000D73CC">
        <w:rPr>
          <w:rFonts w:hint="cs"/>
          <w:rtl/>
        </w:rPr>
        <w:t>ٱ</w:t>
      </w:r>
      <w:r w:rsidRPr="000D73CC">
        <w:rPr>
          <w:rFonts w:hint="eastAsia"/>
          <w:rtl/>
        </w:rPr>
        <w:t>للَّهِ</w:t>
      </w:r>
      <w:r w:rsidRPr="000D73CC">
        <w:rPr>
          <w:rtl/>
        </w:rPr>
        <w:t xml:space="preserve"> لَمَّا جَآءَنِيَ </w:t>
      </w:r>
      <w:r w:rsidRPr="000D73CC">
        <w:rPr>
          <w:rFonts w:hint="cs"/>
          <w:rtl/>
        </w:rPr>
        <w:t>ٱ</w:t>
      </w:r>
      <w:r w:rsidRPr="000D73CC">
        <w:rPr>
          <w:rFonts w:hint="eastAsia"/>
          <w:rtl/>
        </w:rPr>
        <w:t>لۡبَيِّنَٰتُ</w:t>
      </w:r>
      <w:r w:rsidRPr="000D73CC">
        <w:rPr>
          <w:rtl/>
        </w:rPr>
        <w:t xml:space="preserve"> مِن رَّبِّي وَأُمِرۡتُ أَنۡ أُسۡلِمَ لِرَبِّ </w:t>
      </w:r>
      <w:r w:rsidRPr="000D73CC">
        <w:rPr>
          <w:rFonts w:hint="cs"/>
          <w:rtl/>
        </w:rPr>
        <w:t>ٱ</w:t>
      </w:r>
      <w:r w:rsidRPr="000D73CC">
        <w:rPr>
          <w:rFonts w:hint="eastAsia"/>
          <w:rtl/>
        </w:rPr>
        <w:t>لۡعَٰلَمِينَ</w:t>
      </w:r>
      <w:r w:rsidRPr="000D73CC">
        <w:rPr>
          <w:rtl/>
        </w:rPr>
        <w:t>٦٦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[غافر: 66]</w:t>
      </w:r>
      <w:r w:rsidRPr="000D73CC">
        <w:rPr>
          <w:rStyle w:val="Char7"/>
          <w:rFonts w:hint="cs"/>
          <w:rtl/>
        </w:rPr>
        <w:t>.</w:t>
      </w:r>
    </w:p>
    <w:p w:rsidR="00FA641C" w:rsidRPr="000D73CC" w:rsidRDefault="00FA641C" w:rsidP="000A42BE">
      <w:pPr>
        <w:pStyle w:val="aa"/>
        <w:widowControl w:val="0"/>
        <w:rPr>
          <w:rFonts w:ascii="Times New Roman" w:hAnsi="Times New Roman" w:cs="B Lotus"/>
          <w:rtl/>
        </w:rPr>
      </w:pPr>
      <w:r w:rsidRPr="000D73CC">
        <w:rPr>
          <w:rStyle w:val="Char9"/>
          <w:rFonts w:hint="cs"/>
          <w:rtl/>
        </w:rPr>
        <w:t>«</w:t>
      </w:r>
      <w:r w:rsidRPr="000D73CC">
        <w:rPr>
          <w:rFonts w:hint="cs"/>
          <w:rtl/>
        </w:rPr>
        <w:t>بگو من بازداشته شده‌ام از اینکه معبودهایی را به جز خدا بپرستم که شما آنها را به فریاد می‌خوانید، از آن زمانی که آیات روشن و دلائل آشکاری از جانب پروردگار برایم آمده است و به من فرمان داده شده است که خاشعانه و خاضعانه تسلیم پروردگار جهانیان گردم</w:t>
      </w:r>
      <w:r w:rsidRPr="000D73CC">
        <w:rPr>
          <w:rStyle w:val="Char9"/>
          <w:rFonts w:hint="cs"/>
          <w:rtl/>
        </w:rPr>
        <w:t>»</w:t>
      </w:r>
      <w:r w:rsidR="0021471C" w:rsidRPr="000D73CC">
        <w:rPr>
          <w:rStyle w:val="Char5"/>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و شعار رسمی دولت به حاکمیت خدا و سیادت شریعت و سقوط طاغوت و قوانین و برنامه‌هایشان با </w:t>
      </w:r>
      <w:r w:rsidR="009A3E17">
        <w:rPr>
          <w:rStyle w:val="Char1"/>
          <w:rFonts w:hint="cs"/>
          <w:rtl/>
        </w:rPr>
        <w:t>«حی علی الفلاح وقد قامت الصلوة</w:t>
      </w:r>
      <w:r w:rsidRPr="000D73CC">
        <w:rPr>
          <w:rStyle w:val="Char1"/>
          <w:rFonts w:hint="cs"/>
          <w:rtl/>
        </w:rPr>
        <w:t>»</w:t>
      </w:r>
      <w:r w:rsidRPr="000D73CC">
        <w:rPr>
          <w:rFonts w:hint="cs"/>
          <w:b/>
          <w:bCs/>
          <w:sz w:val="32"/>
          <w:rtl/>
          <w:lang w:bidi="fa-IR"/>
        </w:rPr>
        <w:t xml:space="preserve"> </w:t>
      </w:r>
      <w:r w:rsidRPr="000D73CC">
        <w:rPr>
          <w:rFonts w:cs="IRNazli" w:hint="cs"/>
          <w:sz w:val="28"/>
          <w:szCs w:val="28"/>
          <w:rtl/>
          <w:lang w:bidi="fa-IR"/>
        </w:rPr>
        <w:t>اشاره به این مطلب دارد که نماز به صورت شایسته برپا داشته نمی‌شود، مگر در سای</w:t>
      </w:r>
      <w:r w:rsidR="00671026" w:rsidRPr="000D73CC">
        <w:rPr>
          <w:rFonts w:cs="IRNazli" w:hint="cs"/>
          <w:sz w:val="28"/>
          <w:szCs w:val="28"/>
          <w:rtl/>
          <w:lang w:bidi="fa-IR"/>
        </w:rPr>
        <w:t>ۀ</w:t>
      </w:r>
      <w:r w:rsidRPr="000D73CC">
        <w:rPr>
          <w:rFonts w:cs="IRNazli" w:hint="cs"/>
          <w:sz w:val="28"/>
          <w:szCs w:val="28"/>
          <w:rtl/>
          <w:lang w:bidi="fa-IR"/>
        </w:rPr>
        <w:t xml:space="preserve"> حکومتی که براساس نماز برپا شده است و به نماز می‌پردازد. مسلمانان در دره‌های مکه قبل از تشکیل حکومتشان مخفیانه نمازمی‌خواندند و اما این حکومت تحت حمایت شمشیرهای انصار برپا شده بود؛ پس اینک آنها آشکارا اذان بگویند و نماز بخوانند و به همراه رکوع‌کنندگان به رکوع بروند و سجده بکنند. واقعیت تاریخی بهترین گواه بر این است که عبادت و پرستش خداوند در زمین به گون</w:t>
      </w:r>
      <w:r w:rsidR="00671026" w:rsidRPr="000D73CC">
        <w:rPr>
          <w:rFonts w:cs="IRNazli" w:hint="cs"/>
          <w:sz w:val="28"/>
          <w:szCs w:val="28"/>
          <w:rtl/>
          <w:lang w:bidi="fa-IR"/>
        </w:rPr>
        <w:t>ۀ</w:t>
      </w:r>
      <w:r w:rsidRPr="000D73CC">
        <w:rPr>
          <w:rFonts w:cs="IRNazli" w:hint="cs"/>
          <w:sz w:val="28"/>
          <w:szCs w:val="28"/>
          <w:rtl/>
          <w:lang w:bidi="fa-IR"/>
        </w:rPr>
        <w:t xml:space="preserve"> شایسته انجام نخواهد شد مگر در سایه دولتی قوی که ملت خود را از دشمنان دین حمایت نماید.</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سپس در پایان اذان، </w:t>
      </w:r>
      <w:r w:rsidRPr="000D73CC">
        <w:rPr>
          <w:rStyle w:val="Char1"/>
          <w:rFonts w:hint="cs"/>
          <w:rtl/>
        </w:rPr>
        <w:t>«</w:t>
      </w:r>
      <w:r w:rsidRPr="009A3E17">
        <w:rPr>
          <w:rStyle w:val="Char1"/>
          <w:rFonts w:hint="cs"/>
          <w:rtl/>
        </w:rPr>
        <w:t>الله اکبر الله اکبر</w:t>
      </w:r>
      <w:r w:rsidRPr="000D73CC">
        <w:rPr>
          <w:rStyle w:val="Char1"/>
          <w:rFonts w:hint="cs"/>
          <w:rtl/>
        </w:rPr>
        <w:t>»</w:t>
      </w:r>
      <w:r w:rsidRPr="000D73CC">
        <w:rPr>
          <w:rFonts w:cs="IRNazli" w:hint="cs"/>
          <w:sz w:val="28"/>
          <w:szCs w:val="28"/>
          <w:rtl/>
          <w:lang w:bidi="fa-IR"/>
        </w:rPr>
        <w:t xml:space="preserve"> تکرار می‌شوند تا معانی و مفاهیم گذشته را تأکید نمایند</w:t>
      </w:r>
      <w:r w:rsidRPr="000D73CC">
        <w:rPr>
          <w:rStyle w:val="FootnoteReference"/>
          <w:rFonts w:cs="IRNazli"/>
          <w:sz w:val="28"/>
          <w:szCs w:val="28"/>
          <w:rtl/>
          <w:lang w:bidi="fa-IR"/>
        </w:rPr>
        <w:footnoteReference w:id="1179"/>
      </w:r>
      <w:r w:rsidR="004056CA" w:rsidRPr="000D73CC">
        <w:rPr>
          <w:rFonts w:cs="IRNazli"/>
          <w:sz w:val="28"/>
          <w:szCs w:val="28"/>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جوامع مسلمان امروزی برای جهاد شایسته و از بین بردن شعارهای کفر و به اهتزاز درآوردن شعارها و نشانه‌های ایمان و برپایی دولت براساس توحید به این نیاز دارند که معانی و مفاهیم واقعی از اذان را بدانند وترجمان واقعی اذان باشند. </w:t>
      </w:r>
    </w:p>
    <w:p w:rsidR="00FA641C" w:rsidRPr="000D73CC" w:rsidRDefault="00FA641C" w:rsidP="000A42BE">
      <w:pPr>
        <w:pStyle w:val="a4"/>
        <w:widowControl w:val="0"/>
        <w:rPr>
          <w:rtl/>
        </w:rPr>
      </w:pPr>
      <w:bookmarkStart w:id="903" w:name="_Toc134241453"/>
      <w:bookmarkStart w:id="904" w:name="_Toc270033375"/>
      <w:bookmarkStart w:id="905" w:name="_Toc439429870"/>
      <w:r w:rsidRPr="000D73CC">
        <w:rPr>
          <w:rFonts w:hint="cs"/>
          <w:rtl/>
        </w:rPr>
        <w:t>6- محکم کاری در ساختن مساجد و تزئین آن</w:t>
      </w:r>
      <w:bookmarkEnd w:id="903"/>
      <w:bookmarkEnd w:id="904"/>
      <w:bookmarkEnd w:id="905"/>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محکم کاری یعنی اینکه مسجد با گل و سنگ و سقف و ستون ساخته شود تا ساختمانش محکم شود وتزئین یعنی آرایش و زینتهای مختلفی که در اصل بنا انجام می‌گیرد.</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محکم کاری در ساختن مسجد نزد عموم علما جایز و مستحسن است. به دلیل آنچه عمر و عثمان انجام دادند که آنها مسجد پیامبر</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را بازسازی کردند و بنای آن با وسایل گوناگون مستحکم و استوار گردانیدند. و از این آیه استدلال نموده‌اند:</w:t>
      </w:r>
    </w:p>
    <w:p w:rsidR="00FA641C" w:rsidRPr="000D73CC" w:rsidRDefault="002A0921"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لَا تَقُم</w:t>
      </w:r>
      <w:r w:rsidRPr="000D73CC">
        <w:rPr>
          <w:rFonts w:hint="cs"/>
          <w:rtl/>
        </w:rPr>
        <w:t>ۡ</w:t>
      </w:r>
      <w:r w:rsidRPr="000D73CC">
        <w:rPr>
          <w:rtl/>
        </w:rPr>
        <w:t xml:space="preserve"> </w:t>
      </w:r>
      <w:r w:rsidRPr="000D73CC">
        <w:rPr>
          <w:rFonts w:hint="cs"/>
          <w:rtl/>
        </w:rPr>
        <w:t>فِيهِ</w:t>
      </w:r>
      <w:r w:rsidRPr="000D73CC">
        <w:rPr>
          <w:rtl/>
        </w:rPr>
        <w:t xml:space="preserve"> </w:t>
      </w:r>
      <w:r w:rsidRPr="000D73CC">
        <w:rPr>
          <w:rFonts w:hint="cs"/>
          <w:rtl/>
        </w:rPr>
        <w:t>أَبَدٗاۚ</w:t>
      </w:r>
      <w:r w:rsidRPr="000D73CC">
        <w:rPr>
          <w:rtl/>
        </w:rPr>
        <w:t xml:space="preserve"> </w:t>
      </w:r>
      <w:r w:rsidRPr="000D73CC">
        <w:rPr>
          <w:rFonts w:hint="cs"/>
          <w:rtl/>
        </w:rPr>
        <w:t>لَّمَسۡجِدٌ</w:t>
      </w:r>
      <w:r w:rsidRPr="000D73CC">
        <w:rPr>
          <w:rtl/>
        </w:rPr>
        <w:t xml:space="preserve"> </w:t>
      </w:r>
      <w:r w:rsidRPr="000D73CC">
        <w:rPr>
          <w:rFonts w:hint="cs"/>
          <w:rtl/>
        </w:rPr>
        <w:t>أُسِّسَ</w:t>
      </w:r>
      <w:r w:rsidRPr="000D73CC">
        <w:rPr>
          <w:rtl/>
        </w:rPr>
        <w:t xml:space="preserve"> </w:t>
      </w:r>
      <w:r w:rsidRPr="000D73CC">
        <w:rPr>
          <w:rFonts w:hint="cs"/>
          <w:rtl/>
        </w:rPr>
        <w:t>عَلَى</w:t>
      </w:r>
      <w:r w:rsidRPr="000D73CC">
        <w:rPr>
          <w:rtl/>
        </w:rPr>
        <w:t xml:space="preserve"> </w:t>
      </w:r>
      <w:r w:rsidRPr="000D73CC">
        <w:rPr>
          <w:rFonts w:hint="cs"/>
          <w:rtl/>
        </w:rPr>
        <w:t>ٱ</w:t>
      </w:r>
      <w:r w:rsidRPr="000D73CC">
        <w:rPr>
          <w:rFonts w:hint="eastAsia"/>
          <w:rtl/>
        </w:rPr>
        <w:t>لتَّقۡوَىٰ</w:t>
      </w:r>
      <w:r w:rsidRPr="000D73CC">
        <w:rPr>
          <w:rtl/>
        </w:rPr>
        <w:t xml:space="preserve"> مِنۡ أَوَّلِ يَوۡمٍ أَحَقُّ أَن تَقُومَ فِيهِۚ فِيهِ رِجَالٞ يُحِبُّونَ أَن يَتَطَهَّرُواْۚ وَ</w:t>
      </w:r>
      <w:r w:rsidRPr="000D73CC">
        <w:rPr>
          <w:rFonts w:hint="cs"/>
          <w:rtl/>
        </w:rPr>
        <w:t>ٱ</w:t>
      </w:r>
      <w:r w:rsidRPr="000D73CC">
        <w:rPr>
          <w:rFonts w:hint="eastAsia"/>
          <w:rtl/>
        </w:rPr>
        <w:t>للَّهُ</w:t>
      </w:r>
      <w:r w:rsidRPr="000D73CC">
        <w:rPr>
          <w:rtl/>
        </w:rPr>
        <w:t xml:space="preserve"> يُحِبُّ </w:t>
      </w:r>
      <w:r w:rsidRPr="000D73CC">
        <w:rPr>
          <w:rFonts w:hint="cs"/>
          <w:rtl/>
        </w:rPr>
        <w:t>ٱ</w:t>
      </w:r>
      <w:r w:rsidRPr="000D73CC">
        <w:rPr>
          <w:rFonts w:hint="eastAsia"/>
          <w:rtl/>
        </w:rPr>
        <w:t>لۡمُطَّهِّرِينَ</w:t>
      </w:r>
      <w:r w:rsidRPr="000D73CC">
        <w:rPr>
          <w:rtl/>
        </w:rPr>
        <w:t>١٠٨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108]</w:t>
      </w:r>
      <w:r w:rsidRPr="000D73CC">
        <w:rPr>
          <w:rStyle w:val="Char7"/>
          <w:rFonts w:hint="cs"/>
          <w:rtl/>
        </w:rPr>
        <w:t>.</w:t>
      </w:r>
    </w:p>
    <w:p w:rsidR="00FA641C" w:rsidRPr="000D73CC" w:rsidRDefault="00FA641C" w:rsidP="000A42BE">
      <w:pPr>
        <w:pStyle w:val="aa"/>
        <w:widowControl w:val="0"/>
        <w:rPr>
          <w:sz w:val="28"/>
          <w:szCs w:val="28"/>
          <w:rtl/>
        </w:rPr>
      </w:pPr>
      <w:r w:rsidRPr="000D73CC">
        <w:rPr>
          <w:rStyle w:val="Char9"/>
          <w:rFonts w:hint="cs"/>
          <w:rtl/>
        </w:rPr>
        <w:t>«</w:t>
      </w:r>
      <w:r w:rsidRPr="000D73CC">
        <w:rPr>
          <w:rFonts w:hint="cs"/>
          <w:rtl/>
        </w:rPr>
        <w:t>(ای پیغمبر) هرگز در آن مسجد نایست و نماز مگزار. مسجدی که از روز نخست بر پای</w:t>
      </w:r>
      <w:r w:rsidR="00671026" w:rsidRPr="000D73CC">
        <w:rPr>
          <w:rFonts w:hint="cs"/>
          <w:rtl/>
        </w:rPr>
        <w:t>ۀ</w:t>
      </w:r>
      <w:r w:rsidRPr="000D73CC">
        <w:rPr>
          <w:rFonts w:hint="cs"/>
          <w:rtl/>
        </w:rPr>
        <w:t xml:space="preserve"> تقوا بنا گردیده است، سزاوار آن است که در آن بر پای ایستی و نماز بگزاری. در آن جا کسانی هستند که می‌خواهند خود را پاکیزه دارند و خداوند هم پاکیزگان را دوست می‌دارد</w:t>
      </w:r>
      <w:r w:rsidRPr="000D73CC">
        <w:rPr>
          <w:rStyle w:val="Char9"/>
          <w:rFonts w:hint="cs"/>
          <w:rtl/>
        </w:rPr>
        <w:t>»</w:t>
      </w:r>
      <w:r w:rsidR="002A0921" w:rsidRPr="000D73CC">
        <w:rPr>
          <w:rStyle w:val="Char9"/>
          <w:rFonts w:hint="cs"/>
          <w:rtl/>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اما تزئین و نقاشی کردن مسجد به اجماع علما مکروه است. برخی آن را مکروه تحریمی قرار داده و برخی آن را مکروه تنزیهی دانسته‌اند. اما کسانی که گفته‌اند: تزئین مسجد حرام است و کسانی که گفته‌اند: مکروه است، هر دو گروه بر این اتفاق دارند که خرج کردن مالی که برای آباد کردن مساجد وقف شده است، در جهت تزئین و نقاشی کردن مسجد حرام است</w:t>
      </w:r>
      <w:r w:rsidRPr="000D73CC">
        <w:rPr>
          <w:rStyle w:val="FootnoteReference"/>
          <w:rFonts w:cs="IRNazli"/>
          <w:sz w:val="28"/>
          <w:szCs w:val="28"/>
          <w:rtl/>
          <w:lang w:bidi="fa-IR"/>
        </w:rPr>
        <w:footnoteReference w:id="1180"/>
      </w:r>
      <w:r w:rsidRPr="000D73CC">
        <w:rPr>
          <w:rFonts w:cs="IRNazli" w:hint="cs"/>
          <w:sz w:val="28"/>
          <w:szCs w:val="28"/>
          <w:rtl/>
          <w:lang w:bidi="fa-IR"/>
        </w:rPr>
        <w:t>. اولین کسی که به تزئین و نقاشی مساجد پرداخت، ولید بن عبدالملک بن مروان بود. بعد از آن مردم در ساختن مسجد و تزئین آن مبالغه نمودند؛ حتی برخی از مساجد به صورت موزه‌هایی درآمده‌اند که مردم به قصد دیدن و تماشا کردن آنها نه برای خواندن نماز به آنجا می‌روند</w:t>
      </w:r>
      <w:r w:rsidRPr="000D73CC">
        <w:rPr>
          <w:rStyle w:val="FootnoteReference"/>
          <w:rFonts w:cs="IRNazli"/>
          <w:sz w:val="28"/>
          <w:szCs w:val="28"/>
          <w:rtl/>
          <w:lang w:bidi="fa-IR"/>
        </w:rPr>
        <w:footnoteReference w:id="1181"/>
      </w:r>
      <w:r w:rsidRPr="000D73CC">
        <w:rPr>
          <w:rFonts w:cs="IRNazli" w:hint="cs"/>
          <w:sz w:val="28"/>
          <w:szCs w:val="28"/>
          <w:rtl/>
          <w:lang w:bidi="fa-IR"/>
        </w:rPr>
        <w:t>. از روزی که مساجد تزئین شدند و از شیوه‌ی سادگی‌ای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آن راهنمایی کرده بود، بیرون آمدند، نیروی اسرافکاران صرف شد و مستضعفان بر اثر تأسف، هلاک گردیدند و کسانی که پایگاه ایمان در درونشان وجود نداشت، در شهوت</w:t>
      </w:r>
      <w:r w:rsidR="002A0921" w:rsidRPr="000D73CC">
        <w:rPr>
          <w:rFonts w:cs="IRNazli" w:hint="eastAsia"/>
          <w:sz w:val="28"/>
          <w:szCs w:val="28"/>
          <w:rtl/>
          <w:lang w:bidi="fa-IR"/>
        </w:rPr>
        <w:t>‌</w:t>
      </w:r>
      <w:r w:rsidRPr="000D73CC">
        <w:rPr>
          <w:rFonts w:cs="IRNazli" w:hint="cs"/>
          <w:sz w:val="28"/>
          <w:szCs w:val="28"/>
          <w:rtl/>
          <w:lang w:bidi="fa-IR"/>
        </w:rPr>
        <w:t>های آراستن و تزئین با یکدیگر به رقابت پرداختند</w:t>
      </w:r>
      <w:r w:rsidRPr="000D73CC">
        <w:rPr>
          <w:rStyle w:val="FootnoteReference"/>
          <w:rFonts w:cs="IRNazli"/>
          <w:sz w:val="28"/>
          <w:szCs w:val="28"/>
          <w:rtl/>
          <w:lang w:bidi="fa-IR"/>
        </w:rPr>
        <w:footnoteReference w:id="1182"/>
      </w:r>
      <w:r w:rsidR="002A0921"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کسانی که به ساختن و محکم کردن مساجد اهتمام می‌ورزند و تمام تلاش خود را برای استفاده از هنرهای گوناگون در تزئین و نقاشی مساجد و به کار گرفتن انواع مظاهر ابهت و شکوه بر آن مبذول می‌دارند، به راستی که در اشتباه بزرگی به سر می‌برند. حتی اگر کسی وارد این مساجد گردد، شاید هیچ مفهومی از فروتنی عبودیت برای خداوند عزوجل را احساس نکند؛ بلکه او چیزی را احساس می‌کند که زبان حال مسجد می‌گوید و آن افتخار به پیشرفت فن معماری و مهندسی و هنرهای تزئینی است.</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فقرا نمی‌توانستند از مظاهر فریبندگی دنیوی به مکانی دیگر فرار کنند و تنها مساجد جایی بودند که در آن فقیر به فقر خود افتخار می‌کرد و مسجد او را از محیط دنیا و فریبندگی آن نجات می‌داد و به آخرت و فضل آن سوق می‌داد، اما اکنون این گونه شده است که فقرا حتی در مظهر این مساجد چیزهایی می‌بینند که زیباییهای دنیا را که آنان از آن محروم شده‌اند، به یاد آنها می‌آورد و توجه آنان را به سوی سیه‌روزی و بدبختی جلب می‌نماید و این جای بسی تأمل و شگفتی است که مسلمانان حقایق اسلام را رها کرده و به مظاهری دروغین مشغول شده‌اند، مظاهری که ظاهر آن دین و باطن آن دنیا و شهوت</w:t>
      </w:r>
      <w:r w:rsidR="009A3E17">
        <w:rPr>
          <w:rFonts w:cs="IRNazli" w:hint="eastAsia"/>
          <w:sz w:val="28"/>
          <w:szCs w:val="28"/>
          <w:rtl/>
          <w:lang w:bidi="fa-IR"/>
        </w:rPr>
        <w:t>‌</w:t>
      </w:r>
      <w:r w:rsidRPr="000D73CC">
        <w:rPr>
          <w:rFonts w:cs="IRNazli" w:hint="cs"/>
          <w:sz w:val="28"/>
          <w:szCs w:val="28"/>
          <w:rtl/>
          <w:lang w:bidi="fa-IR"/>
        </w:rPr>
        <w:t>ها و هوی و هوس است</w:t>
      </w:r>
      <w:r w:rsidRPr="000D73CC">
        <w:rPr>
          <w:rStyle w:val="FootnoteReference"/>
          <w:rFonts w:cs="IRNazli"/>
          <w:sz w:val="28"/>
          <w:szCs w:val="28"/>
          <w:rtl/>
          <w:lang w:bidi="fa-IR"/>
        </w:rPr>
        <w:footnoteReference w:id="1183"/>
      </w:r>
      <w:r w:rsidR="002A0921" w:rsidRPr="000D73CC">
        <w:rPr>
          <w:rFonts w:cs="IRNazli" w:hint="cs"/>
          <w:sz w:val="28"/>
          <w:szCs w:val="28"/>
          <w:rtl/>
          <w:lang w:bidi="fa-IR"/>
        </w:rPr>
        <w:t>.</w:t>
      </w:r>
    </w:p>
    <w:p w:rsidR="00FA641C" w:rsidRPr="000D73CC" w:rsidRDefault="00FA641C" w:rsidP="000A42BE">
      <w:pPr>
        <w:pStyle w:val="a4"/>
        <w:widowControl w:val="0"/>
        <w:rPr>
          <w:rtl/>
        </w:rPr>
      </w:pPr>
      <w:bookmarkStart w:id="906" w:name="_Toc134241454"/>
      <w:bookmarkStart w:id="907" w:name="_Toc270033376"/>
      <w:bookmarkStart w:id="908" w:name="_Toc439429871"/>
      <w:r w:rsidRPr="000D73CC">
        <w:rPr>
          <w:rFonts w:hint="cs"/>
          <w:rtl/>
        </w:rPr>
        <w:t>7- فضائل مسجد نبوی</w:t>
      </w:r>
      <w:bookmarkEnd w:id="906"/>
      <w:bookmarkEnd w:id="907"/>
      <w:bookmarkEnd w:id="908"/>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از فضیلتهای مسجد نبوی سخن گفته است بنابراین، اصحاب به آن دلبسته بودند و ما می‌توانیم این فضیل</w:t>
      </w:r>
      <w:r w:rsidR="002A0921" w:rsidRPr="000D73CC">
        <w:rPr>
          <w:rFonts w:cs="IRNazli" w:hint="cs"/>
          <w:sz w:val="28"/>
          <w:szCs w:val="28"/>
          <w:rtl/>
          <w:lang w:bidi="fa-IR"/>
        </w:rPr>
        <w:t>تها را در موارد ذیل خلاصه کنیم:</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الف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تأسیس مسجد نبوی براساس تقوا و پرهیزگاری</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ابوسعید خدری</w:t>
      </w:r>
      <w:r w:rsidR="006B211F" w:rsidRPr="000D73CC">
        <w:rPr>
          <w:rFonts w:cs="CTraditional Arabic" w:hint="cs"/>
          <w:sz w:val="28"/>
          <w:szCs w:val="28"/>
          <w:rtl/>
          <w:lang w:bidi="fa-IR"/>
        </w:rPr>
        <w:t xml:space="preserve"> س </w:t>
      </w:r>
      <w:r w:rsidRPr="000D73CC">
        <w:rPr>
          <w:rFonts w:cs="IRNazli" w:hint="cs"/>
          <w:sz w:val="28"/>
          <w:szCs w:val="28"/>
          <w:rtl/>
          <w:lang w:bidi="fa-IR"/>
        </w:rPr>
        <w:t>روایت است که گفت</w:t>
      </w:r>
      <w:r w:rsidR="000D449F" w:rsidRPr="000D73CC">
        <w:rPr>
          <w:rFonts w:cs="IRNazli" w:hint="cs"/>
          <w:sz w:val="28"/>
          <w:szCs w:val="28"/>
          <w:rtl/>
          <w:lang w:bidi="fa-IR"/>
        </w:rPr>
        <w:t>:</w:t>
      </w:r>
      <w:r w:rsidRPr="000D73CC">
        <w:rPr>
          <w:rFonts w:cs="IRNazli" w:hint="cs"/>
          <w:sz w:val="28"/>
          <w:szCs w:val="28"/>
          <w:rtl/>
          <w:lang w:bidi="fa-IR"/>
        </w:rPr>
        <w:t xml:space="preserve"> بر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حالی که در خانه یکی از زنانش بود، وارد شدم. گفتم: ای پیامبر خدا! کدام یک از دو مسجد است که براساس تقوا بنا شده است؟ پس مشتی سنگریزه برداشت و آنها را به زمین زد و فرمود: این مسجد شما است</w:t>
      </w:r>
      <w:r w:rsidRPr="000D73CC">
        <w:rPr>
          <w:rStyle w:val="FootnoteReference"/>
          <w:rFonts w:cs="IRNazli"/>
          <w:sz w:val="28"/>
          <w:szCs w:val="28"/>
          <w:rtl/>
          <w:lang w:bidi="fa-IR"/>
        </w:rPr>
        <w:footnoteReference w:id="1184"/>
      </w:r>
      <w:r w:rsidRPr="000D73CC">
        <w:rPr>
          <w:rFonts w:cs="IRNazli" w:hint="cs"/>
          <w:sz w:val="28"/>
          <w:szCs w:val="28"/>
          <w:rtl/>
          <w:lang w:bidi="fa-IR"/>
        </w:rPr>
        <w:t xml:space="preserve"> برخی از علما در مورد (صحت) احادیثی که به این مطلب اشاره کرده‌اند سخن گفته‌اند؛ چراکه این احادیث ظ</w:t>
      </w:r>
      <w:r w:rsidR="002A0921" w:rsidRPr="000D73CC">
        <w:rPr>
          <w:rFonts w:cs="IRNazli" w:hint="cs"/>
          <w:sz w:val="28"/>
          <w:szCs w:val="28"/>
          <w:rtl/>
          <w:lang w:bidi="fa-IR"/>
        </w:rPr>
        <w:t>اهراً با این آیه در تضاد هستند:</w:t>
      </w:r>
    </w:p>
    <w:p w:rsidR="00FA641C" w:rsidRPr="000D73CC" w:rsidRDefault="004E47EC"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لَا تَقُم</w:t>
      </w:r>
      <w:r w:rsidRPr="000D73CC">
        <w:rPr>
          <w:rFonts w:hint="cs"/>
          <w:rtl/>
        </w:rPr>
        <w:t>ۡ</w:t>
      </w:r>
      <w:r w:rsidRPr="000D73CC">
        <w:rPr>
          <w:rtl/>
        </w:rPr>
        <w:t xml:space="preserve"> </w:t>
      </w:r>
      <w:r w:rsidRPr="000D73CC">
        <w:rPr>
          <w:rFonts w:hint="cs"/>
          <w:rtl/>
        </w:rPr>
        <w:t>فِيهِ</w:t>
      </w:r>
      <w:r w:rsidRPr="000D73CC">
        <w:rPr>
          <w:rtl/>
        </w:rPr>
        <w:t xml:space="preserve"> </w:t>
      </w:r>
      <w:r w:rsidRPr="000D73CC">
        <w:rPr>
          <w:rFonts w:hint="cs"/>
          <w:rtl/>
        </w:rPr>
        <w:t>أَبَدٗاۚ</w:t>
      </w:r>
      <w:r w:rsidRPr="000D73CC">
        <w:rPr>
          <w:rtl/>
        </w:rPr>
        <w:t xml:space="preserve"> </w:t>
      </w:r>
      <w:r w:rsidRPr="000D73CC">
        <w:rPr>
          <w:rFonts w:hint="cs"/>
          <w:rtl/>
        </w:rPr>
        <w:t>لَّمَسۡجِدٌ</w:t>
      </w:r>
      <w:r w:rsidRPr="000D73CC">
        <w:rPr>
          <w:rtl/>
        </w:rPr>
        <w:t xml:space="preserve"> </w:t>
      </w:r>
      <w:r w:rsidRPr="000D73CC">
        <w:rPr>
          <w:rFonts w:hint="cs"/>
          <w:rtl/>
        </w:rPr>
        <w:t>أُسِّسَ</w:t>
      </w:r>
      <w:r w:rsidRPr="000D73CC">
        <w:rPr>
          <w:rtl/>
        </w:rPr>
        <w:t xml:space="preserve"> </w:t>
      </w:r>
      <w:r w:rsidRPr="000D73CC">
        <w:rPr>
          <w:rFonts w:hint="cs"/>
          <w:rtl/>
        </w:rPr>
        <w:t>عَلَى</w:t>
      </w:r>
      <w:r w:rsidRPr="000D73CC">
        <w:rPr>
          <w:rtl/>
        </w:rPr>
        <w:t xml:space="preserve"> </w:t>
      </w:r>
      <w:r w:rsidRPr="000D73CC">
        <w:rPr>
          <w:rFonts w:hint="cs"/>
          <w:rtl/>
        </w:rPr>
        <w:t>ٱ</w:t>
      </w:r>
      <w:r w:rsidRPr="000D73CC">
        <w:rPr>
          <w:rFonts w:hint="eastAsia"/>
          <w:rtl/>
        </w:rPr>
        <w:t>لتَّقۡوَىٰ</w:t>
      </w:r>
      <w:r w:rsidRPr="000D73CC">
        <w:rPr>
          <w:rtl/>
        </w:rPr>
        <w:t xml:space="preserve"> مِنۡ أَوَّلِ يَوۡمٍ أَحَقُّ أَن تَقُومَ فِيهِۚ فِيهِ رِجَالٞ يُحِبُّونَ أَن يَتَطَهَّرُواْۚ وَ</w:t>
      </w:r>
      <w:r w:rsidRPr="000D73CC">
        <w:rPr>
          <w:rFonts w:hint="cs"/>
          <w:rtl/>
        </w:rPr>
        <w:t>ٱ</w:t>
      </w:r>
      <w:r w:rsidRPr="000D73CC">
        <w:rPr>
          <w:rFonts w:hint="eastAsia"/>
          <w:rtl/>
        </w:rPr>
        <w:t>للَّهُ</w:t>
      </w:r>
      <w:r w:rsidRPr="000D73CC">
        <w:rPr>
          <w:rtl/>
        </w:rPr>
        <w:t xml:space="preserve"> يُحِبُّ </w:t>
      </w:r>
      <w:r w:rsidRPr="000D73CC">
        <w:rPr>
          <w:rFonts w:hint="cs"/>
          <w:rtl/>
        </w:rPr>
        <w:t>ٱ</w:t>
      </w:r>
      <w:r w:rsidRPr="000D73CC">
        <w:rPr>
          <w:rFonts w:hint="eastAsia"/>
          <w:rtl/>
        </w:rPr>
        <w:t>لۡمُطَّهِّرِينَ</w:t>
      </w:r>
      <w:r w:rsidRPr="000D73CC">
        <w:rPr>
          <w:rtl/>
        </w:rPr>
        <w:t>١٠٨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108]</w:t>
      </w:r>
      <w:r w:rsidRPr="000D73CC">
        <w:rPr>
          <w:rStyle w:val="Char7"/>
          <w:rFonts w:hint="cs"/>
          <w:rtl/>
        </w:rPr>
        <w:t>.</w:t>
      </w:r>
    </w:p>
    <w:p w:rsidR="00FA641C" w:rsidRPr="000D73CC" w:rsidRDefault="00FA641C" w:rsidP="000A42BE">
      <w:pPr>
        <w:pStyle w:val="aa"/>
        <w:widowControl w:val="0"/>
        <w:rPr>
          <w:sz w:val="28"/>
          <w:szCs w:val="28"/>
          <w:rtl/>
        </w:rPr>
      </w:pPr>
      <w:r w:rsidRPr="000D73CC">
        <w:rPr>
          <w:rStyle w:val="Char9"/>
          <w:rFonts w:hint="cs"/>
          <w:rtl/>
        </w:rPr>
        <w:t>«</w:t>
      </w:r>
      <w:r w:rsidRPr="000D73CC">
        <w:rPr>
          <w:rFonts w:hint="cs"/>
          <w:rtl/>
        </w:rPr>
        <w:t>(ای پیغمبر) هرگز در آن مسجد نایست و نماز مگزار. مسجدی که از روز نخست بر پای</w:t>
      </w:r>
      <w:r w:rsidR="00671026" w:rsidRPr="000D73CC">
        <w:rPr>
          <w:rFonts w:hint="cs"/>
          <w:rtl/>
        </w:rPr>
        <w:t>ۀ</w:t>
      </w:r>
      <w:r w:rsidRPr="000D73CC">
        <w:rPr>
          <w:rFonts w:hint="cs"/>
          <w:rtl/>
        </w:rPr>
        <w:t xml:space="preserve"> تقوا بنا گردیده است، سزاوار آن است که در آن بر پای ایستی و نماز بگزاری. در آن جا کسانی هستند که می‌خواهند خود را پاکیزه دارند و خداو</w:t>
      </w:r>
      <w:r w:rsidR="004E47EC" w:rsidRPr="000D73CC">
        <w:rPr>
          <w:rFonts w:hint="cs"/>
          <w:rtl/>
        </w:rPr>
        <w:t>ند هم پاکیزگان را دوست می‌دارد</w:t>
      </w:r>
      <w:r w:rsidRPr="000D73CC">
        <w:rPr>
          <w:rStyle w:val="Char9"/>
          <w:rFonts w:hint="cs"/>
          <w:rtl/>
        </w:rPr>
        <w:t>»</w:t>
      </w:r>
      <w:r w:rsidR="004E47EC" w:rsidRPr="000D73CC">
        <w:rPr>
          <w:rStyle w:val="Char5"/>
        </w:rPr>
        <w:t>.</w:t>
      </w:r>
    </w:p>
    <w:p w:rsidR="00FA641C" w:rsidRPr="009A3E17" w:rsidRDefault="00FA641C" w:rsidP="000A42BE">
      <w:pPr>
        <w:pStyle w:val="StyleComplexBLotus12ptJustifiedFirstline05cmCharCharCharCharCharCharCharChar"/>
        <w:widowControl w:val="0"/>
        <w:tabs>
          <w:tab w:val="right" w:pos="708"/>
        </w:tabs>
        <w:spacing w:line="240" w:lineRule="auto"/>
        <w:rPr>
          <w:rFonts w:cs="IRNazli"/>
          <w:spacing w:val="-2"/>
          <w:sz w:val="28"/>
          <w:szCs w:val="28"/>
          <w:rtl/>
          <w:lang w:bidi="fa-IR"/>
        </w:rPr>
      </w:pPr>
      <w:r w:rsidRPr="009A3E17">
        <w:rPr>
          <w:rFonts w:cs="IRNazli" w:hint="cs"/>
          <w:spacing w:val="-2"/>
          <w:sz w:val="28"/>
          <w:szCs w:val="28"/>
          <w:rtl/>
          <w:lang w:bidi="fa-IR"/>
        </w:rPr>
        <w:t>علما در مورد اینکه منظور از مسجدی که براساس تقوا بنا شده در آیه گذشته کدام است، اختلاف کرده‌اند. برخی گفته‌اند: مسجدالنبی است وگروهی دیگر گفته‌اند: منظور از آن مسجد قباء است و محمد بن جریر طبری اقوال علما را در این مورد در تفسیرش بیان کرده، سپس گفته است: «از نظر من بهترین قول، سخن کسی است که می‌گوید: منظور مسجد پیامبر اکرم</w:t>
      </w:r>
      <w:r w:rsidR="00361D92" w:rsidRPr="009A3E17">
        <w:rPr>
          <w:rFonts w:cs="IRNazli" w:hint="cs"/>
          <w:spacing w:val="-2"/>
          <w:sz w:val="28"/>
          <w:szCs w:val="28"/>
          <w:rtl/>
          <w:lang w:bidi="fa-IR"/>
        </w:rPr>
        <w:t xml:space="preserve"> </w:t>
      </w:r>
      <w:r w:rsidR="003B13DA" w:rsidRPr="009A3E17">
        <w:rPr>
          <w:rFonts w:ascii="" w:hAnsi="" w:cs="CTraditional Arabic" w:hint="cs"/>
          <w:spacing w:val="-2"/>
          <w:sz w:val="28"/>
          <w:szCs w:val="28"/>
          <w:rtl/>
          <w:lang w:bidi="fa-IR"/>
        </w:rPr>
        <w:t>ج</w:t>
      </w:r>
      <w:r w:rsidR="00361D92" w:rsidRPr="009A3E17">
        <w:rPr>
          <w:rFonts w:ascii="" w:hAnsi="" w:cs="CTraditional Arabic" w:hint="cs"/>
          <w:spacing w:val="-2"/>
          <w:sz w:val="28"/>
          <w:szCs w:val="28"/>
          <w:rtl/>
          <w:lang w:bidi="fa-IR"/>
        </w:rPr>
        <w:t xml:space="preserve"> </w:t>
      </w:r>
      <w:r w:rsidRPr="009A3E17">
        <w:rPr>
          <w:rFonts w:cs="IRNazli" w:hint="cs"/>
          <w:spacing w:val="-2"/>
          <w:sz w:val="28"/>
          <w:szCs w:val="28"/>
          <w:rtl/>
          <w:lang w:bidi="fa-IR"/>
        </w:rPr>
        <w:t>است؛ چون حدیث</w:t>
      </w:r>
      <w:r w:rsidR="004E47EC" w:rsidRPr="009A3E17">
        <w:rPr>
          <w:rFonts w:cs="IRNazli" w:hint="cs"/>
          <w:spacing w:val="-2"/>
          <w:sz w:val="28"/>
          <w:szCs w:val="28"/>
          <w:rtl/>
          <w:lang w:bidi="fa-IR"/>
        </w:rPr>
        <w:t xml:space="preserve"> صحیح همین مطلب را تأیید می‌کند</w:t>
      </w:r>
      <w:r w:rsidRPr="009A3E17">
        <w:rPr>
          <w:rFonts w:cs="IRNazli" w:hint="cs"/>
          <w:spacing w:val="-2"/>
          <w:sz w:val="28"/>
          <w:szCs w:val="28"/>
          <w:rtl/>
          <w:lang w:bidi="fa-IR"/>
        </w:rPr>
        <w:t>»</w:t>
      </w:r>
      <w:r w:rsidRPr="009A3E17">
        <w:rPr>
          <w:rStyle w:val="FootnoteReference"/>
          <w:rFonts w:cs="IRNazli"/>
          <w:spacing w:val="-2"/>
          <w:sz w:val="28"/>
          <w:szCs w:val="28"/>
          <w:rtl/>
          <w:lang w:bidi="fa-IR"/>
        </w:rPr>
        <w:footnoteReference w:id="1185"/>
      </w:r>
      <w:r w:rsidR="004E47EC" w:rsidRPr="009A3E17">
        <w:rPr>
          <w:rFonts w:cs="IRNazli"/>
          <w:spacing w:val="-2"/>
          <w:sz w:val="28"/>
          <w:szCs w:val="28"/>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البته بین آیه و حدیث تعارضی وجودندارد؛ زیرا اگر هدف آیه مسجد قباء باشد، باز هم مسجدالنبی را شامل می‌شود</w:t>
      </w:r>
      <w:r w:rsidRPr="000D73CC">
        <w:rPr>
          <w:rStyle w:val="FootnoteReference"/>
          <w:rFonts w:cs="IRNazli"/>
          <w:sz w:val="28"/>
          <w:szCs w:val="28"/>
          <w:rtl/>
          <w:lang w:bidi="fa-IR"/>
        </w:rPr>
        <w:footnoteReference w:id="1186"/>
      </w:r>
      <w:r w:rsidRPr="000D73CC">
        <w:rPr>
          <w:rFonts w:cs="IRNazli" w:hint="cs"/>
          <w:sz w:val="28"/>
          <w:szCs w:val="28"/>
          <w:rtl/>
          <w:lang w:bidi="fa-IR"/>
        </w:rPr>
        <w:t xml:space="preserve">. شیخ الاسلام ابن تیمیه می‌گوید: آیه فوق در مورد مسجد قبا نازل شده است؛ چون هر دو مسجد بر اساس تقوا پایه‌گذاری شده‌اند، امّا این </w:t>
      </w:r>
      <w:r w:rsidRPr="009A3E17">
        <w:rPr>
          <w:rFonts w:cs="IRNazli" w:hint="cs"/>
          <w:spacing w:val="-4"/>
          <w:sz w:val="28"/>
          <w:szCs w:val="28"/>
          <w:rtl/>
          <w:lang w:bidi="fa-IR"/>
        </w:rPr>
        <w:t>حکم هم شامل مسجد قبا می‌شود و هم شامل مسجدی می‌شود که از آن سزاوارتر است یعنی مسجد مدینه و این نظریه مطابق با حدیث صحیحی است که از پیامبر اکرم</w:t>
      </w:r>
      <w:r w:rsidR="00361D92" w:rsidRPr="009A3E17">
        <w:rPr>
          <w:rFonts w:cs="IRNazli" w:hint="cs"/>
          <w:spacing w:val="-4"/>
          <w:sz w:val="28"/>
          <w:szCs w:val="28"/>
          <w:rtl/>
          <w:lang w:bidi="fa-IR"/>
        </w:rPr>
        <w:t xml:space="preserve"> </w:t>
      </w:r>
      <w:r w:rsidR="003B13DA" w:rsidRPr="009A3E17">
        <w:rPr>
          <w:rFonts w:ascii="" w:hAnsi="" w:cs="CTraditional Arabic" w:hint="cs"/>
          <w:spacing w:val="-4"/>
          <w:sz w:val="28"/>
          <w:szCs w:val="28"/>
          <w:rtl/>
          <w:lang w:bidi="fa-IR"/>
        </w:rPr>
        <w:t>ج</w:t>
      </w:r>
      <w:r w:rsidR="00361D92" w:rsidRPr="009A3E17">
        <w:rPr>
          <w:rFonts w:ascii="" w:hAnsi="" w:cs="CTraditional Arabic" w:hint="cs"/>
          <w:spacing w:val="-4"/>
          <w:sz w:val="28"/>
          <w:szCs w:val="28"/>
          <w:rtl/>
          <w:lang w:bidi="fa-IR"/>
        </w:rPr>
        <w:t xml:space="preserve"> </w:t>
      </w:r>
      <w:r w:rsidRPr="009A3E17">
        <w:rPr>
          <w:rFonts w:cs="IRNazli" w:hint="cs"/>
          <w:spacing w:val="-4"/>
          <w:sz w:val="28"/>
          <w:szCs w:val="28"/>
          <w:rtl/>
          <w:lang w:bidi="fa-IR"/>
        </w:rPr>
        <w:t>در مورد مسجدی که بر پای</w:t>
      </w:r>
      <w:r w:rsidR="00671026" w:rsidRPr="009A3E17">
        <w:rPr>
          <w:rFonts w:cs="IRNazli" w:hint="cs"/>
          <w:spacing w:val="-4"/>
          <w:sz w:val="28"/>
          <w:szCs w:val="28"/>
          <w:rtl/>
          <w:lang w:bidi="fa-IR"/>
        </w:rPr>
        <w:t>ۀ</w:t>
      </w:r>
      <w:r w:rsidRPr="009A3E17">
        <w:rPr>
          <w:rFonts w:cs="IRNazli" w:hint="cs"/>
          <w:spacing w:val="-4"/>
          <w:sz w:val="28"/>
          <w:szCs w:val="28"/>
          <w:rtl/>
          <w:lang w:bidi="fa-IR"/>
        </w:rPr>
        <w:t xml:space="preserve"> تقوا بنا شده پرسیده</w:t>
      </w:r>
      <w:r w:rsidR="004E47EC" w:rsidRPr="009A3E17">
        <w:rPr>
          <w:rFonts w:cs="IRNazli" w:hint="cs"/>
          <w:spacing w:val="-4"/>
          <w:sz w:val="28"/>
          <w:szCs w:val="28"/>
          <w:rtl/>
          <w:lang w:bidi="fa-IR"/>
        </w:rPr>
        <w:t xml:space="preserve"> شد، پس فرمود</w:t>
      </w:r>
      <w:r w:rsidR="000D449F" w:rsidRPr="009A3E17">
        <w:rPr>
          <w:rFonts w:cs="IRNazli" w:hint="cs"/>
          <w:spacing w:val="-4"/>
          <w:sz w:val="28"/>
          <w:szCs w:val="28"/>
          <w:rtl/>
          <w:lang w:bidi="fa-IR"/>
        </w:rPr>
        <w:t>:</w:t>
      </w:r>
      <w:r w:rsidR="004E47EC" w:rsidRPr="009A3E17">
        <w:rPr>
          <w:rFonts w:cs="IRNazli" w:hint="cs"/>
          <w:spacing w:val="-4"/>
          <w:sz w:val="28"/>
          <w:szCs w:val="28"/>
          <w:rtl/>
          <w:lang w:bidi="fa-IR"/>
        </w:rPr>
        <w:t xml:space="preserve"> «آن مسجد من است</w:t>
      </w:r>
      <w:r w:rsidRPr="009A3E17">
        <w:rPr>
          <w:rFonts w:cs="IRNazli" w:hint="cs"/>
          <w:spacing w:val="-4"/>
          <w:sz w:val="28"/>
          <w:szCs w:val="28"/>
          <w:rtl/>
          <w:lang w:bidi="fa-IR"/>
        </w:rPr>
        <w:t>»</w:t>
      </w:r>
      <w:r w:rsidRPr="009A3E17">
        <w:rPr>
          <w:rStyle w:val="FootnoteReference"/>
          <w:rFonts w:cs="IRNazli"/>
          <w:spacing w:val="-4"/>
          <w:sz w:val="28"/>
          <w:szCs w:val="28"/>
          <w:rtl/>
          <w:lang w:bidi="fa-IR"/>
        </w:rPr>
        <w:footnoteReference w:id="1187"/>
      </w:r>
      <w:r w:rsidR="004E47EC" w:rsidRPr="009A3E17">
        <w:rPr>
          <w:rFonts w:cs="IRNazli"/>
          <w:spacing w:val="-4"/>
          <w:sz w:val="28"/>
          <w:szCs w:val="28"/>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و در جایی دیگر می‌گوید: «پس روشن شد که هر دو مسجد براساس تقوا بنا شده‌اند، اما مسجد مدینه در این صفت کامل‌تر و سزاوارتر است؛ </w:t>
      </w:r>
      <w:r w:rsidR="004E47EC" w:rsidRPr="000D73CC">
        <w:rPr>
          <w:rFonts w:cs="IRNazli" w:hint="cs"/>
          <w:sz w:val="28"/>
          <w:szCs w:val="28"/>
          <w:rtl/>
          <w:lang w:bidi="fa-IR"/>
        </w:rPr>
        <w:t>البته مسجد قبا سبب نزول آیه بود</w:t>
      </w:r>
      <w:r w:rsidRPr="000D73CC">
        <w:rPr>
          <w:rFonts w:cs="IRNazli" w:hint="cs"/>
          <w:sz w:val="28"/>
          <w:szCs w:val="28"/>
          <w:rtl/>
          <w:lang w:bidi="fa-IR"/>
        </w:rPr>
        <w:t>»</w:t>
      </w:r>
      <w:r w:rsidRPr="000D73CC">
        <w:rPr>
          <w:rStyle w:val="FootnoteReference"/>
          <w:rFonts w:cs="IRNazli"/>
          <w:sz w:val="28"/>
          <w:szCs w:val="28"/>
          <w:rtl/>
          <w:lang w:bidi="fa-IR"/>
        </w:rPr>
        <w:footnoteReference w:id="1188"/>
      </w:r>
      <w:r w:rsidR="004E47EC" w:rsidRPr="000D73CC">
        <w:rPr>
          <w:rFonts w:cs="IRNazli"/>
          <w:sz w:val="28"/>
          <w:szCs w:val="28"/>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حافظ ابن حجر می‌گوید: پاسخ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واقع برای دفع این توهم بود که برخی می‌پنداشتند که این وصف مخصوص مسجد قبا است</w:t>
      </w:r>
      <w:r w:rsidRPr="000D73CC">
        <w:rPr>
          <w:rStyle w:val="FootnoteReference"/>
          <w:rFonts w:cs="IRNazli"/>
          <w:sz w:val="28"/>
          <w:szCs w:val="28"/>
          <w:rtl/>
          <w:lang w:bidi="fa-IR"/>
        </w:rPr>
        <w:footnoteReference w:id="1189"/>
      </w:r>
      <w:r w:rsidR="004E47EC" w:rsidRPr="000D73CC">
        <w:rPr>
          <w:rFonts w:cs="IRNazli"/>
          <w:sz w:val="28"/>
          <w:szCs w:val="28"/>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ب</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فضیلت نماز خواندن در مسجد نبوی </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ابوهریره</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است که گفت: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«یک نماز در مسجد من، بهتر از هزار نماز در م</w:t>
      </w:r>
      <w:r w:rsidR="004E47EC" w:rsidRPr="000D73CC">
        <w:rPr>
          <w:rFonts w:cs="IRNazli" w:hint="cs"/>
          <w:sz w:val="28"/>
          <w:szCs w:val="28"/>
          <w:rtl/>
          <w:lang w:bidi="fa-IR"/>
        </w:rPr>
        <w:t>ساجد دیگر به جز مسجدالحرام است</w:t>
      </w:r>
      <w:r w:rsidRPr="000D73CC">
        <w:rPr>
          <w:rFonts w:cs="IRNazli" w:hint="cs"/>
          <w:sz w:val="28"/>
          <w:szCs w:val="28"/>
          <w:rtl/>
          <w:lang w:bidi="fa-IR"/>
        </w:rPr>
        <w:t>»</w:t>
      </w:r>
      <w:r w:rsidRPr="000D73CC">
        <w:rPr>
          <w:rStyle w:val="FootnoteReference"/>
          <w:rFonts w:cs="IRNazli"/>
          <w:sz w:val="28"/>
          <w:szCs w:val="28"/>
          <w:rtl/>
          <w:lang w:bidi="fa-IR"/>
        </w:rPr>
        <w:footnoteReference w:id="1190"/>
      </w:r>
      <w:r w:rsidR="004E47EC" w:rsidRPr="000D73CC">
        <w:rPr>
          <w:rFonts w:cs="IRNazli"/>
          <w:sz w:val="28"/>
          <w:szCs w:val="28"/>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ج</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یکی از سه مسجدی ک</w:t>
      </w:r>
      <w:r w:rsidR="004E47EC" w:rsidRPr="000D73CC">
        <w:rPr>
          <w:rFonts w:cs="IRNazli" w:hint="cs"/>
          <w:sz w:val="28"/>
          <w:szCs w:val="28"/>
          <w:rtl/>
          <w:lang w:bidi="fa-IR"/>
        </w:rPr>
        <w:t>ه به سوی آن مسافرت صورت می‌گیرد</w:t>
      </w:r>
    </w:p>
    <w:p w:rsidR="00FA641C" w:rsidRPr="009A3E17"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9A3E17">
        <w:rPr>
          <w:rFonts w:cs="IRNazli" w:hint="cs"/>
          <w:sz w:val="28"/>
          <w:szCs w:val="28"/>
          <w:rtl/>
          <w:lang w:bidi="fa-IR"/>
        </w:rPr>
        <w:t>از ابوسعید خدری</w:t>
      </w:r>
      <w:r w:rsidR="006B211F" w:rsidRPr="009A3E17">
        <w:rPr>
          <w:rFonts w:cs="IRNazli" w:hint="cs"/>
          <w:sz w:val="28"/>
          <w:szCs w:val="28"/>
          <w:rtl/>
          <w:lang w:bidi="fa-IR"/>
        </w:rPr>
        <w:t xml:space="preserve"> </w:t>
      </w:r>
      <w:r w:rsidR="006B211F" w:rsidRPr="009A3E17">
        <w:rPr>
          <w:rFonts w:cs="CTraditional Arabic" w:hint="cs"/>
          <w:sz w:val="28"/>
          <w:szCs w:val="28"/>
          <w:rtl/>
          <w:lang w:bidi="fa-IR"/>
        </w:rPr>
        <w:t xml:space="preserve">س </w:t>
      </w:r>
      <w:r w:rsidRPr="009A3E17">
        <w:rPr>
          <w:rFonts w:cs="IRNazli" w:hint="cs"/>
          <w:sz w:val="28"/>
          <w:szCs w:val="28"/>
          <w:rtl/>
          <w:lang w:bidi="fa-IR"/>
        </w:rPr>
        <w:t>روایت است که گفت: از پیامبر اکرم</w:t>
      </w:r>
      <w:r w:rsidR="00361D92" w:rsidRPr="009A3E17">
        <w:rPr>
          <w:rFonts w:cs="IRNazli" w:hint="cs"/>
          <w:sz w:val="28"/>
          <w:szCs w:val="28"/>
          <w:rtl/>
          <w:lang w:bidi="fa-IR"/>
        </w:rPr>
        <w:t xml:space="preserve"> </w:t>
      </w:r>
      <w:r w:rsidR="003B13DA" w:rsidRPr="009A3E17">
        <w:rPr>
          <w:rFonts w:ascii="" w:hAnsi="" w:cs="CTraditional Arabic" w:hint="cs"/>
          <w:sz w:val="28"/>
          <w:szCs w:val="28"/>
          <w:rtl/>
          <w:lang w:bidi="fa-IR"/>
        </w:rPr>
        <w:t>ج</w:t>
      </w:r>
      <w:r w:rsidR="00361D92" w:rsidRPr="009A3E17">
        <w:rPr>
          <w:rFonts w:ascii="" w:hAnsi="" w:cs="CTraditional Arabic" w:hint="cs"/>
          <w:sz w:val="28"/>
          <w:szCs w:val="28"/>
          <w:rtl/>
          <w:lang w:bidi="fa-IR"/>
        </w:rPr>
        <w:t xml:space="preserve"> </w:t>
      </w:r>
      <w:r w:rsidRPr="009A3E17">
        <w:rPr>
          <w:rFonts w:cs="IRNazli" w:hint="cs"/>
          <w:sz w:val="28"/>
          <w:szCs w:val="28"/>
          <w:rtl/>
          <w:lang w:bidi="fa-IR"/>
        </w:rPr>
        <w:t>شنیدم که فرمود: «رخت سفر بسته نمی‌شود مگر به سه مسجد:</w:t>
      </w:r>
      <w:r w:rsidR="00361D92" w:rsidRPr="009A3E17">
        <w:rPr>
          <w:rFonts w:cs="IRNazli" w:hint="cs"/>
          <w:sz w:val="28"/>
          <w:szCs w:val="28"/>
          <w:rtl/>
          <w:lang w:bidi="fa-IR"/>
        </w:rPr>
        <w:t xml:space="preserve"> </w:t>
      </w:r>
      <w:r w:rsidRPr="009A3E17">
        <w:rPr>
          <w:rFonts w:cs="IRNazli" w:hint="cs"/>
          <w:sz w:val="28"/>
          <w:szCs w:val="28"/>
          <w:rtl/>
          <w:lang w:bidi="fa-IR"/>
        </w:rPr>
        <w:t>م</w:t>
      </w:r>
      <w:r w:rsidR="004E47EC" w:rsidRPr="009A3E17">
        <w:rPr>
          <w:rFonts w:cs="IRNazli" w:hint="cs"/>
          <w:sz w:val="28"/>
          <w:szCs w:val="28"/>
          <w:rtl/>
          <w:lang w:bidi="fa-IR"/>
        </w:rPr>
        <w:t>سجدالحرام؛ مسجدالاقصی و مسجد من</w:t>
      </w:r>
      <w:r w:rsidRPr="009A3E17">
        <w:rPr>
          <w:rFonts w:cs="IRNazli" w:hint="cs"/>
          <w:sz w:val="28"/>
          <w:szCs w:val="28"/>
          <w:rtl/>
          <w:lang w:bidi="fa-IR"/>
        </w:rPr>
        <w:t>»</w:t>
      </w:r>
      <w:r w:rsidRPr="009A3E17">
        <w:rPr>
          <w:rStyle w:val="FootnoteReference"/>
          <w:rFonts w:cs="IRNazli"/>
          <w:sz w:val="28"/>
          <w:szCs w:val="28"/>
          <w:rtl/>
          <w:lang w:bidi="fa-IR"/>
        </w:rPr>
        <w:footnoteReference w:id="1191"/>
      </w:r>
      <w:r w:rsidR="004E47EC" w:rsidRPr="009A3E17">
        <w:rPr>
          <w:rFonts w:cs="IRNazli"/>
          <w:sz w:val="28"/>
          <w:szCs w:val="28"/>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د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فضا</w:t>
      </w:r>
      <w:r w:rsidRPr="000D73CC">
        <w:rPr>
          <w:rFonts w:ascii="Times New Roman" w:hAnsi="Times New Roman" w:cs="IRNazli" w:hint="cs"/>
          <w:sz w:val="28"/>
          <w:szCs w:val="28"/>
          <w:rtl/>
          <w:lang w:bidi="fa-IR"/>
        </w:rPr>
        <w:t>ئل</w:t>
      </w:r>
      <w:r w:rsidRPr="000D73CC">
        <w:rPr>
          <w:rFonts w:cs="IRNazli" w:hint="cs"/>
          <w:sz w:val="28"/>
          <w:szCs w:val="28"/>
          <w:rtl/>
          <w:lang w:bidi="fa-IR"/>
        </w:rPr>
        <w:t xml:space="preserve"> مسجد النبی</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ابوهریره</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است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«بین خانه و منبر من، باغی است از باغ</w:t>
      </w:r>
      <w:r w:rsidR="009A3E17">
        <w:rPr>
          <w:rFonts w:cs="IRNazli" w:hint="eastAsia"/>
          <w:sz w:val="28"/>
          <w:szCs w:val="28"/>
          <w:rtl/>
          <w:lang w:bidi="fa-IR"/>
        </w:rPr>
        <w:t>‌</w:t>
      </w:r>
      <w:r w:rsidRPr="000D73CC">
        <w:rPr>
          <w:rFonts w:cs="IRNazli" w:hint="cs"/>
          <w:sz w:val="28"/>
          <w:szCs w:val="28"/>
          <w:rtl/>
          <w:lang w:bidi="fa-IR"/>
        </w:rPr>
        <w:t>ه</w:t>
      </w:r>
      <w:r w:rsidR="004E47EC" w:rsidRPr="000D73CC">
        <w:rPr>
          <w:rFonts w:cs="IRNazli" w:hint="cs"/>
          <w:sz w:val="28"/>
          <w:szCs w:val="28"/>
          <w:rtl/>
          <w:lang w:bidi="fa-IR"/>
        </w:rPr>
        <w:t>ای بهشت و منبر من بر حوض من است</w:t>
      </w:r>
      <w:r w:rsidRPr="000D73CC">
        <w:rPr>
          <w:rFonts w:cs="IRNazli" w:hint="cs"/>
          <w:sz w:val="28"/>
          <w:szCs w:val="28"/>
          <w:rtl/>
          <w:lang w:bidi="fa-IR"/>
        </w:rPr>
        <w:t>»</w:t>
      </w:r>
      <w:r w:rsidRPr="000D73CC">
        <w:rPr>
          <w:rStyle w:val="FootnoteReference"/>
          <w:rFonts w:cs="IRNazli"/>
          <w:sz w:val="28"/>
          <w:szCs w:val="28"/>
          <w:rtl/>
          <w:lang w:bidi="fa-IR"/>
        </w:rPr>
        <w:footnoteReference w:id="1192"/>
      </w:r>
      <w:r w:rsidR="004E47EC" w:rsidRPr="000D73CC">
        <w:rPr>
          <w:rFonts w:cs="IRNazli"/>
          <w:sz w:val="28"/>
          <w:szCs w:val="28"/>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س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فضیلت تعلیم و تعلم در مسجد نبوی</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ابوهریره</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است که می‌گوید از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شنیدم که می‌فرمود: «هرکس به مسجد ما برای یادگیری خیری و یا یاد دادن خیر به دیگران وارد شود، مانند مجاهد در راه خداست و هر کس برای غیر از این وارد آن شود، مانند کسی است که</w:t>
      </w:r>
      <w:r w:rsidR="004E47EC" w:rsidRPr="000D73CC">
        <w:rPr>
          <w:rFonts w:cs="IRNazli" w:hint="cs"/>
          <w:sz w:val="28"/>
          <w:szCs w:val="28"/>
          <w:rtl/>
          <w:lang w:bidi="fa-IR"/>
        </w:rPr>
        <w:t xml:space="preserve"> به چیزی می‌نگرد که مال او نیست</w:t>
      </w:r>
      <w:r w:rsidRPr="000D73CC">
        <w:rPr>
          <w:rFonts w:cs="IRNazli" w:hint="cs"/>
          <w:sz w:val="28"/>
          <w:szCs w:val="28"/>
          <w:rtl/>
          <w:lang w:bidi="fa-IR"/>
        </w:rPr>
        <w:t>»</w:t>
      </w:r>
      <w:r w:rsidRPr="000D73CC">
        <w:rPr>
          <w:rStyle w:val="FootnoteReference"/>
          <w:rFonts w:cs="IRNazli"/>
          <w:sz w:val="28"/>
          <w:szCs w:val="28"/>
          <w:rtl/>
          <w:lang w:bidi="fa-IR"/>
        </w:rPr>
        <w:footnoteReference w:id="1193"/>
      </w:r>
      <w:r w:rsidR="004E47EC" w:rsidRPr="000D73CC">
        <w:rPr>
          <w:rFonts w:cs="IRNazli"/>
          <w:sz w:val="28"/>
          <w:szCs w:val="28"/>
          <w:lang w:bidi="fa-IR"/>
        </w:rPr>
        <w:t>.</w:t>
      </w:r>
    </w:p>
    <w:p w:rsidR="00FA641C" w:rsidRPr="009A3E17" w:rsidRDefault="00FA641C" w:rsidP="009A3E17">
      <w:pPr>
        <w:pStyle w:val="a4"/>
        <w:rPr>
          <w:rStyle w:val="Char6"/>
          <w:b/>
          <w:bCs/>
          <w:sz w:val="27"/>
          <w:szCs w:val="27"/>
          <w:rtl/>
        </w:rPr>
      </w:pPr>
      <w:bookmarkStart w:id="909" w:name="_Toc439429872"/>
      <w:r w:rsidRPr="009A3E17">
        <w:rPr>
          <w:rStyle w:val="Char6"/>
          <w:rFonts w:hint="cs"/>
          <w:b/>
          <w:bCs/>
          <w:sz w:val="27"/>
          <w:szCs w:val="27"/>
          <w:rtl/>
        </w:rPr>
        <w:t>8- آیه‌ای که درباره اهل صف</w:t>
      </w:r>
      <w:r w:rsidR="004E47EC" w:rsidRPr="009A3E17">
        <w:rPr>
          <w:rStyle w:val="Char6"/>
          <w:rFonts w:hint="cs"/>
          <w:b/>
          <w:bCs/>
          <w:sz w:val="27"/>
          <w:szCs w:val="27"/>
          <w:rtl/>
        </w:rPr>
        <w:t>ه و فقرای مهاجرین نازل شده است:</w:t>
      </w:r>
      <w:bookmarkEnd w:id="909"/>
    </w:p>
    <w:p w:rsidR="00FA641C" w:rsidRPr="000D73CC" w:rsidRDefault="004E47E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متعال می‌فرماید:</w:t>
      </w:r>
    </w:p>
    <w:p w:rsidR="00FA641C" w:rsidRPr="000D73CC" w:rsidRDefault="00D27DE6" w:rsidP="000A42BE">
      <w:pPr>
        <w:pStyle w:val="af"/>
        <w:widowControl w:val="0"/>
        <w:rPr>
          <w:rFonts w:ascii="Times New Roman" w:cs="B Lotus"/>
          <w:sz w:val="32"/>
          <w:rtl/>
        </w:rPr>
      </w:pPr>
      <w:r w:rsidRPr="000D73CC">
        <w:rPr>
          <w:rFonts w:ascii="Times New Roman" w:cs="Traditional Arabic" w:hint="cs"/>
          <w:sz w:val="32"/>
          <w:rtl/>
        </w:rPr>
        <w:t>﴿</w:t>
      </w:r>
      <w:r w:rsidRPr="000D73CC">
        <w:rPr>
          <w:rtl/>
        </w:rPr>
        <w:t xml:space="preserve">لِلۡفُقَرَآءِ </w:t>
      </w:r>
      <w:r w:rsidRPr="000D73CC">
        <w:rPr>
          <w:rFonts w:hint="cs"/>
          <w:rtl/>
        </w:rPr>
        <w:t>ٱ</w:t>
      </w:r>
      <w:r w:rsidRPr="000D73CC">
        <w:rPr>
          <w:rFonts w:hint="eastAsia"/>
          <w:rtl/>
        </w:rPr>
        <w:t>لَّذِينَ</w:t>
      </w:r>
      <w:r w:rsidRPr="000D73CC">
        <w:rPr>
          <w:rtl/>
        </w:rPr>
        <w:t xml:space="preserve"> أُحۡصِرُواْ فِي سَبِيلِ </w:t>
      </w:r>
      <w:r w:rsidRPr="000D73CC">
        <w:rPr>
          <w:rFonts w:hint="cs"/>
          <w:rtl/>
        </w:rPr>
        <w:t>ٱ</w:t>
      </w:r>
      <w:r w:rsidRPr="000D73CC">
        <w:rPr>
          <w:rFonts w:hint="eastAsia"/>
          <w:rtl/>
        </w:rPr>
        <w:t>للَّهِ</w:t>
      </w:r>
      <w:r w:rsidRPr="000D73CC">
        <w:rPr>
          <w:rtl/>
        </w:rPr>
        <w:t xml:space="preserve"> لَا يَسۡتَطِيعُونَ ضَرۡبٗا فِي </w:t>
      </w:r>
      <w:r w:rsidRPr="000D73CC">
        <w:rPr>
          <w:rFonts w:hint="cs"/>
          <w:rtl/>
        </w:rPr>
        <w:t>ٱ</w:t>
      </w:r>
      <w:r w:rsidRPr="000D73CC">
        <w:rPr>
          <w:rFonts w:hint="eastAsia"/>
          <w:rtl/>
        </w:rPr>
        <w:t>لۡأَرۡضِ</w:t>
      </w:r>
      <w:r w:rsidRPr="000D73CC">
        <w:rPr>
          <w:rtl/>
        </w:rPr>
        <w:t xml:space="preserve"> يَحۡسَبُهُمُ </w:t>
      </w:r>
      <w:r w:rsidRPr="000D73CC">
        <w:rPr>
          <w:rFonts w:hint="cs"/>
          <w:rtl/>
        </w:rPr>
        <w:t>ٱ</w:t>
      </w:r>
      <w:r w:rsidRPr="000D73CC">
        <w:rPr>
          <w:rFonts w:hint="eastAsia"/>
          <w:rtl/>
        </w:rPr>
        <w:t>لۡجَاهِلُ</w:t>
      </w:r>
      <w:r w:rsidRPr="000D73CC">
        <w:rPr>
          <w:rtl/>
        </w:rPr>
        <w:t xml:space="preserve"> أَغۡنِيَآءَ مِنَ </w:t>
      </w:r>
      <w:r w:rsidRPr="000D73CC">
        <w:rPr>
          <w:rFonts w:hint="cs"/>
          <w:rtl/>
        </w:rPr>
        <w:t>ٱ</w:t>
      </w:r>
      <w:r w:rsidRPr="000D73CC">
        <w:rPr>
          <w:rFonts w:hint="eastAsia"/>
          <w:rtl/>
        </w:rPr>
        <w:t>لتَّعَفُّفِ</w:t>
      </w:r>
      <w:r w:rsidRPr="000D73CC">
        <w:rPr>
          <w:rtl/>
        </w:rPr>
        <w:t xml:space="preserve"> تَعۡرِفُهُم بِسِيمَٰهُمۡ لَا يَسۡ‍َٔلُونَ </w:t>
      </w:r>
      <w:r w:rsidRPr="000D73CC">
        <w:rPr>
          <w:rFonts w:hint="cs"/>
          <w:rtl/>
        </w:rPr>
        <w:t>ٱ</w:t>
      </w:r>
      <w:r w:rsidRPr="000D73CC">
        <w:rPr>
          <w:rFonts w:hint="eastAsia"/>
          <w:rtl/>
        </w:rPr>
        <w:t>لنَّاسَ</w:t>
      </w:r>
      <w:r w:rsidRPr="000D73CC">
        <w:rPr>
          <w:rtl/>
        </w:rPr>
        <w:t xml:space="preserve"> إِلۡحَافٗاۗ وَمَا تُنفِقُواْ مِنۡ خَيۡرٖ فَإِنَّ </w:t>
      </w:r>
      <w:r w:rsidRPr="000D73CC">
        <w:rPr>
          <w:rFonts w:hint="cs"/>
          <w:rtl/>
        </w:rPr>
        <w:t>ٱ</w:t>
      </w:r>
      <w:r w:rsidRPr="000D73CC">
        <w:rPr>
          <w:rFonts w:hint="eastAsia"/>
          <w:rtl/>
        </w:rPr>
        <w:t>للَّهَ</w:t>
      </w:r>
      <w:r w:rsidRPr="000D73CC">
        <w:rPr>
          <w:rtl/>
        </w:rPr>
        <w:t xml:space="preserve"> بِهِ</w:t>
      </w:r>
      <w:r w:rsidRPr="000D73CC">
        <w:rPr>
          <w:rFonts w:hint="cs"/>
          <w:rtl/>
        </w:rPr>
        <w:t>ۦ</w:t>
      </w:r>
      <w:r w:rsidRPr="000D73CC">
        <w:rPr>
          <w:rtl/>
        </w:rPr>
        <w:t xml:space="preserve"> عَلِيمٌ٢٧٣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273]</w:t>
      </w:r>
      <w:r w:rsidRPr="000D73CC">
        <w:rPr>
          <w:rStyle w:val="Char7"/>
          <w:rFonts w:hint="cs"/>
          <w:rtl/>
        </w:rPr>
        <w:t>.</w:t>
      </w:r>
    </w:p>
    <w:p w:rsidR="00FA641C" w:rsidRPr="000D73CC" w:rsidRDefault="00FA641C" w:rsidP="000A42BE">
      <w:pPr>
        <w:pStyle w:val="aa"/>
        <w:widowControl w:val="0"/>
        <w:rPr>
          <w:rFonts w:ascii="Times New Roman" w:hAnsi="Times New Roman" w:cs="B Lotus"/>
          <w:rtl/>
        </w:rPr>
      </w:pPr>
      <w:r w:rsidRPr="000D73CC">
        <w:rPr>
          <w:rStyle w:val="Char9"/>
          <w:rFonts w:hint="cs"/>
          <w:rtl/>
        </w:rPr>
        <w:t>«</w:t>
      </w:r>
      <w:r w:rsidRPr="000D73CC">
        <w:rPr>
          <w:rStyle w:val="Char8"/>
          <w:rFonts w:hint="cs"/>
          <w:rtl/>
        </w:rPr>
        <w:t>(چنین بذل و بخششی مخصوصاً باید) برای نیازمندانی باشد که در راه خدا درمانده‌اند و به تنگنا افتاده‌اند و نمی‌توانند در زمین به مسافرت پردازند و به خاطر آبرومندی و خویشتنداری شخص نادان می‌پندارد که اینان دارا و بی‌نیازند، اما ایشان را از روی رخساره و سیمایشان می‌شناسی. با الحاح و اصرار از مردم نمی‌خواهند و هر چیز نیک و بایسته‌ای را که ببخشید، بی‌گمان خدا از آن آگاه است</w:t>
      </w:r>
      <w:r w:rsidRPr="000D73CC">
        <w:rPr>
          <w:rStyle w:val="Char9"/>
          <w:rFonts w:hint="cs"/>
          <w:rtl/>
        </w:rPr>
        <w:t>»</w:t>
      </w:r>
      <w:r w:rsidR="00D27DE6" w:rsidRPr="000D73CC">
        <w:rPr>
          <w:rStyle w:val="Char9"/>
          <w:rFonts w:hint="cs"/>
          <w:rtl/>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ابن سعد با سند خود که به ابن کعب قرظی می‌رسد گفت: آنها اصحاب صفه هستند</w:t>
      </w:r>
      <w:r w:rsidRPr="000D73CC">
        <w:rPr>
          <w:rStyle w:val="FootnoteReference"/>
          <w:rFonts w:cs="IRNazli"/>
          <w:sz w:val="28"/>
          <w:szCs w:val="28"/>
          <w:rtl/>
          <w:lang w:bidi="fa-IR"/>
        </w:rPr>
        <w:footnoteReference w:id="1194"/>
      </w:r>
      <w:r w:rsidRPr="000D73CC">
        <w:rPr>
          <w:rFonts w:cs="IRNazli" w:hint="cs"/>
          <w:sz w:val="28"/>
          <w:szCs w:val="28"/>
          <w:rtl/>
          <w:lang w:bidi="fa-IR"/>
        </w:rPr>
        <w:t xml:space="preserve"> و طبری با اسناد خود از مجاهد و سدی نقل کرده است که آیه در مورد فقرای مهاجران نازل شده است</w:t>
      </w:r>
      <w:r w:rsidRPr="000D73CC">
        <w:rPr>
          <w:rStyle w:val="FootnoteReference"/>
          <w:rFonts w:cs="IRNazli"/>
          <w:sz w:val="28"/>
          <w:szCs w:val="28"/>
          <w:rtl/>
          <w:lang w:bidi="fa-IR"/>
        </w:rPr>
        <w:footnoteReference w:id="1195"/>
      </w:r>
      <w:r w:rsidR="00D27DE6" w:rsidRPr="000D73CC">
        <w:rPr>
          <w:rFonts w:cs="IRNazli" w:hint="cs"/>
          <w:sz w:val="28"/>
          <w:szCs w:val="28"/>
          <w:rtl/>
          <w:lang w:bidi="fa-IR"/>
        </w:rPr>
        <w:t>.</w:t>
      </w:r>
    </w:p>
    <w:p w:rsidR="00FA641C" w:rsidRPr="000D73CC" w:rsidRDefault="00FA641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تعداد وقایعی که متعلق به اولین ستون و پایگاه اسلامی می‌باشند، زیاداند. همچنین احکامی که مربوط به آن مانند تضمین حقوق ایتام، جواز کندن قبرهای کهنه و ساختن مسجد در جایگاه آن، احکامی هستند که از بنای مسجدالنبی می‌آموزیم.</w:t>
      </w:r>
    </w:p>
    <w:p w:rsidR="00FA641C" w:rsidRPr="000D73CC" w:rsidRDefault="00FA641C" w:rsidP="000A42BE">
      <w:pPr>
        <w:pStyle w:val="a7"/>
        <w:widowControl w:val="0"/>
        <w:rPr>
          <w:rtl/>
        </w:rPr>
        <w:sectPr w:rsidR="00FA641C" w:rsidRPr="000D73CC" w:rsidSect="00A50EB6">
          <w:headerReference w:type="default" r:id="rId28"/>
          <w:footnotePr>
            <w:numRestart w:val="eachPage"/>
          </w:footnotePr>
          <w:pgSz w:w="9356" w:h="13608" w:code="9"/>
          <w:pgMar w:top="567" w:right="1134" w:bottom="851" w:left="1134" w:header="454" w:footer="0" w:gutter="0"/>
          <w:cols w:space="708"/>
          <w:titlePg/>
          <w:bidi/>
          <w:rtlGutter/>
          <w:docGrid w:linePitch="381"/>
        </w:sectPr>
      </w:pPr>
    </w:p>
    <w:p w:rsidR="00CC58D4" w:rsidRPr="000D73CC" w:rsidRDefault="00CC58D4" w:rsidP="000A42BE">
      <w:pPr>
        <w:pStyle w:val="a"/>
        <w:widowControl w:val="0"/>
        <w:rPr>
          <w:rtl/>
        </w:rPr>
      </w:pPr>
      <w:bookmarkStart w:id="910" w:name="_Toc270033377"/>
      <w:bookmarkStart w:id="911" w:name="_Toc439429873"/>
      <w:r w:rsidRPr="000D73CC">
        <w:rPr>
          <w:rFonts w:hint="cs"/>
          <w:rtl/>
        </w:rPr>
        <w:t>فصل دوم</w:t>
      </w:r>
      <w:r w:rsidRPr="000D73CC">
        <w:rPr>
          <w:rtl/>
        </w:rPr>
        <w:br/>
      </w:r>
      <w:r w:rsidRPr="000D73CC">
        <w:rPr>
          <w:rFonts w:hint="cs"/>
          <w:rtl/>
        </w:rPr>
        <w:t>پیمان برادری میان مهاجران و انصار</w:t>
      </w:r>
      <w:bookmarkEnd w:id="910"/>
      <w:bookmarkEnd w:id="911"/>
    </w:p>
    <w:p w:rsidR="00CC58D4" w:rsidRPr="009A3E17" w:rsidRDefault="00CC58D4" w:rsidP="000A42BE">
      <w:pPr>
        <w:pStyle w:val="StyleComplexBLotus12ptJustifiedFirstline05cmCharCharCharCharCharCharCharChar"/>
        <w:widowControl w:val="0"/>
        <w:tabs>
          <w:tab w:val="right" w:pos="708"/>
        </w:tabs>
        <w:spacing w:line="240" w:lineRule="auto"/>
        <w:rPr>
          <w:rFonts w:cs="IRNazli"/>
          <w:spacing w:val="-2"/>
          <w:sz w:val="28"/>
          <w:szCs w:val="28"/>
          <w:rtl/>
          <w:lang w:bidi="fa-IR"/>
        </w:rPr>
      </w:pPr>
      <w:r w:rsidRPr="009A3E17">
        <w:rPr>
          <w:rFonts w:cs="IRNazli" w:hint="cs"/>
          <w:spacing w:val="-2"/>
          <w:sz w:val="28"/>
          <w:szCs w:val="28"/>
          <w:rtl/>
          <w:lang w:bidi="fa-IR"/>
        </w:rPr>
        <w:t>اولین ستونی که پیامبر اکرم</w:t>
      </w:r>
      <w:r w:rsidR="00361D92" w:rsidRPr="009A3E17">
        <w:rPr>
          <w:rFonts w:cs="IRNazli" w:hint="cs"/>
          <w:spacing w:val="-2"/>
          <w:sz w:val="28"/>
          <w:szCs w:val="28"/>
          <w:rtl/>
          <w:lang w:bidi="fa-IR"/>
        </w:rPr>
        <w:t xml:space="preserve"> </w:t>
      </w:r>
      <w:r w:rsidR="003B13DA" w:rsidRPr="009A3E17">
        <w:rPr>
          <w:rFonts w:ascii="" w:hAnsi="" w:cs="CTraditional Arabic" w:hint="cs"/>
          <w:spacing w:val="-2"/>
          <w:sz w:val="28"/>
          <w:szCs w:val="28"/>
          <w:rtl/>
          <w:lang w:bidi="fa-IR"/>
        </w:rPr>
        <w:t>ج</w:t>
      </w:r>
      <w:r w:rsidR="00361D92" w:rsidRPr="009A3E17">
        <w:rPr>
          <w:rFonts w:ascii="" w:hAnsi="" w:cs="CTraditional Arabic" w:hint="cs"/>
          <w:spacing w:val="-2"/>
          <w:sz w:val="28"/>
          <w:szCs w:val="28"/>
          <w:rtl/>
          <w:lang w:bidi="fa-IR"/>
        </w:rPr>
        <w:t xml:space="preserve"> </w:t>
      </w:r>
      <w:r w:rsidRPr="009A3E17">
        <w:rPr>
          <w:rFonts w:cs="IRNazli" w:hint="cs"/>
          <w:spacing w:val="-2"/>
          <w:sz w:val="28"/>
          <w:szCs w:val="28"/>
          <w:rtl/>
          <w:lang w:bidi="fa-IR"/>
        </w:rPr>
        <w:t>در برنام</w:t>
      </w:r>
      <w:r w:rsidR="00671026" w:rsidRPr="009A3E17">
        <w:rPr>
          <w:rFonts w:cs="IRNazli" w:hint="cs"/>
          <w:spacing w:val="-2"/>
          <w:sz w:val="28"/>
          <w:szCs w:val="28"/>
          <w:rtl/>
          <w:lang w:bidi="fa-IR"/>
        </w:rPr>
        <w:t>ۀ</w:t>
      </w:r>
      <w:r w:rsidRPr="009A3E17">
        <w:rPr>
          <w:rFonts w:cs="IRNazli" w:hint="cs"/>
          <w:spacing w:val="-2"/>
          <w:sz w:val="28"/>
          <w:szCs w:val="28"/>
          <w:rtl/>
          <w:lang w:bidi="fa-IR"/>
        </w:rPr>
        <w:t xml:space="preserve"> اصلاحی و تنظیمی خود برای امت و دولت بر آن تکیه کرد، ادام</w:t>
      </w:r>
      <w:r w:rsidR="00671026" w:rsidRPr="009A3E17">
        <w:rPr>
          <w:rFonts w:cs="IRNazli" w:hint="cs"/>
          <w:spacing w:val="-2"/>
          <w:sz w:val="28"/>
          <w:szCs w:val="28"/>
          <w:rtl/>
          <w:lang w:bidi="fa-IR"/>
        </w:rPr>
        <w:t>ۀ</w:t>
      </w:r>
      <w:r w:rsidRPr="009A3E17">
        <w:rPr>
          <w:rFonts w:cs="IRNazli" w:hint="cs"/>
          <w:spacing w:val="-2"/>
          <w:sz w:val="28"/>
          <w:szCs w:val="28"/>
          <w:rtl/>
          <w:lang w:bidi="fa-IR"/>
        </w:rPr>
        <w:t xml:space="preserve"> دعوت توحید و برنام</w:t>
      </w:r>
      <w:r w:rsidR="00671026" w:rsidRPr="009A3E17">
        <w:rPr>
          <w:rFonts w:cs="IRNazli" w:hint="cs"/>
          <w:spacing w:val="-2"/>
          <w:sz w:val="28"/>
          <w:szCs w:val="28"/>
          <w:rtl/>
          <w:lang w:bidi="fa-IR"/>
        </w:rPr>
        <w:t>ۀ</w:t>
      </w:r>
      <w:r w:rsidRPr="009A3E17">
        <w:rPr>
          <w:rFonts w:cs="IRNazli" w:hint="cs"/>
          <w:spacing w:val="-2"/>
          <w:sz w:val="28"/>
          <w:szCs w:val="28"/>
          <w:rtl/>
          <w:lang w:bidi="fa-IR"/>
        </w:rPr>
        <w:t xml:space="preserve"> قرآنی و ساختن مسجد بود و بعد از آن، ایجاد پیمان برادری میان انصار و مهاجران بود که گامی مهم‌ به شمار می‌رفت و اهمیت آن از گام نخست؛ یعنی، ساخت مسجد کمتر نبود تا بدین وسیله جامع</w:t>
      </w:r>
      <w:r w:rsidR="00671026" w:rsidRPr="009A3E17">
        <w:rPr>
          <w:rFonts w:cs="IRNazli" w:hint="cs"/>
          <w:spacing w:val="-2"/>
          <w:sz w:val="28"/>
          <w:szCs w:val="28"/>
          <w:rtl/>
          <w:lang w:bidi="fa-IR"/>
        </w:rPr>
        <w:t>ۀ</w:t>
      </w:r>
      <w:r w:rsidRPr="009A3E17">
        <w:rPr>
          <w:rFonts w:cs="IRNazli" w:hint="cs"/>
          <w:spacing w:val="-2"/>
          <w:sz w:val="28"/>
          <w:szCs w:val="28"/>
          <w:rtl/>
          <w:lang w:bidi="fa-IR"/>
        </w:rPr>
        <w:t xml:space="preserve"> مسلمان، یکپارچه و متحد و با هم دوست باشد و نشانه‌های ساختار جدید آن روشن شود</w:t>
      </w:r>
      <w:r w:rsidRPr="009A3E17">
        <w:rPr>
          <w:rStyle w:val="FootnoteReference"/>
          <w:rFonts w:cs="IRNazli"/>
          <w:spacing w:val="-2"/>
          <w:sz w:val="28"/>
          <w:szCs w:val="28"/>
          <w:rtl/>
          <w:lang w:bidi="fa-IR"/>
        </w:rPr>
        <w:footnoteReference w:id="1196"/>
      </w:r>
      <w:r w:rsidR="00D27DE6" w:rsidRPr="009A3E17">
        <w:rPr>
          <w:rFonts w:cs="IRNazli" w:hint="cs"/>
          <w:spacing w:val="-2"/>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مبدا و اصل کلی برادری بین مسلمانان از آغاز دعوت در دوران مکی سرچشمه گرفت و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از تمامی اموری که به ایجاد تنفر و عداوت میان مسلمانان می‌انجامید، نهی می‌کرد؛ چنانکه فرمود: «با یکدیگر دشمنی و بغض نورزید و حسد مکنید و به یکدیگر پشت نکنید و بندگان خدا و برادر باشید و برای هیچ مسلمانی جایز نیست که بیش از</w:t>
      </w:r>
      <w:r w:rsidR="00D27DE6" w:rsidRPr="000D73CC">
        <w:rPr>
          <w:rFonts w:cs="IRNazli" w:hint="cs"/>
          <w:sz w:val="28"/>
          <w:szCs w:val="28"/>
          <w:rtl/>
          <w:lang w:bidi="fa-IR"/>
        </w:rPr>
        <w:t xml:space="preserve"> سه روز از برادرش قطع رابطه کند</w:t>
      </w:r>
      <w:r w:rsidRPr="000D73CC">
        <w:rPr>
          <w:rFonts w:cs="IRNazli" w:hint="cs"/>
          <w:sz w:val="28"/>
          <w:szCs w:val="28"/>
          <w:rtl/>
          <w:lang w:bidi="fa-IR"/>
        </w:rPr>
        <w:t>»</w:t>
      </w:r>
      <w:r w:rsidRPr="000D73CC">
        <w:rPr>
          <w:rStyle w:val="FootnoteReference"/>
          <w:rFonts w:cs="IRNazli"/>
          <w:sz w:val="28"/>
          <w:szCs w:val="28"/>
          <w:rtl/>
          <w:lang w:bidi="fa-IR"/>
        </w:rPr>
        <w:footnoteReference w:id="1197"/>
      </w:r>
      <w:r w:rsidR="00D27DE6"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فرمود: «مسلمان برادر مسلمان است؛ بر او ستم نمی‌کند و او را به دشمن نمی‌سپارد و هرکس نیاز برادر مسلمانش را برآورده نماید، خداوند نیاز او را برطرف می‌کند و هر کس مشکلی را از مسلمانی دور سازد، خداوند اندوه‌ و مشکلات روز قیامت او را دور می‌نماید و هر کس عیب مسلمانی را بپوشاند، خداوند ر</w:t>
      </w:r>
      <w:r w:rsidR="00D27DE6" w:rsidRPr="000D73CC">
        <w:rPr>
          <w:rFonts w:cs="IRNazli" w:hint="cs"/>
          <w:sz w:val="28"/>
          <w:szCs w:val="28"/>
          <w:rtl/>
          <w:lang w:bidi="fa-IR"/>
        </w:rPr>
        <w:t>وز قیامت عیب او را خواهد پوشاند</w:t>
      </w:r>
      <w:r w:rsidRPr="000D73CC">
        <w:rPr>
          <w:rFonts w:cs="IRNazli" w:hint="cs"/>
          <w:sz w:val="28"/>
          <w:szCs w:val="28"/>
          <w:rtl/>
          <w:lang w:bidi="fa-IR"/>
        </w:rPr>
        <w:t>»</w:t>
      </w:r>
      <w:r w:rsidRPr="000D73CC">
        <w:rPr>
          <w:rStyle w:val="FootnoteReference"/>
          <w:rFonts w:cs="IRNazli"/>
          <w:sz w:val="28"/>
          <w:szCs w:val="28"/>
          <w:rtl/>
          <w:lang w:bidi="fa-IR"/>
        </w:rPr>
        <w:footnoteReference w:id="1198"/>
      </w:r>
      <w:r w:rsidR="00D27DE6"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قرآن کریم به این برادری کلی میان فرزندان ا</w:t>
      </w:r>
      <w:r w:rsidR="00D27DE6" w:rsidRPr="000D73CC">
        <w:rPr>
          <w:rFonts w:cs="IRNazli" w:hint="cs"/>
          <w:sz w:val="28"/>
          <w:szCs w:val="28"/>
          <w:rtl/>
          <w:lang w:bidi="fa-IR"/>
        </w:rPr>
        <w:t>مت تأکید کرده است و فرموده است:</w:t>
      </w:r>
    </w:p>
    <w:p w:rsidR="00CC58D4" w:rsidRPr="000D73CC" w:rsidRDefault="00D27DE6"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عۡتَصِمُواْ</w:t>
      </w:r>
      <w:r w:rsidRPr="000D73CC">
        <w:rPr>
          <w:rtl/>
        </w:rPr>
        <w:t xml:space="preserve"> بِحَبۡلِ </w:t>
      </w:r>
      <w:r w:rsidRPr="000D73CC">
        <w:rPr>
          <w:rFonts w:hint="cs"/>
          <w:rtl/>
        </w:rPr>
        <w:t>ٱ</w:t>
      </w:r>
      <w:r w:rsidRPr="000D73CC">
        <w:rPr>
          <w:rFonts w:hint="eastAsia"/>
          <w:rtl/>
        </w:rPr>
        <w:t>للَّهِ</w:t>
      </w:r>
      <w:r w:rsidRPr="000D73CC">
        <w:rPr>
          <w:rtl/>
        </w:rPr>
        <w:t xml:space="preserve"> جَمِيعٗا وَلَا تَفَرَّقُواْۚ وَ</w:t>
      </w:r>
      <w:r w:rsidRPr="000D73CC">
        <w:rPr>
          <w:rFonts w:hint="cs"/>
          <w:rtl/>
        </w:rPr>
        <w:t>ٱ</w:t>
      </w:r>
      <w:r w:rsidRPr="000D73CC">
        <w:rPr>
          <w:rFonts w:hint="eastAsia"/>
          <w:rtl/>
        </w:rPr>
        <w:t>ذۡكُرُواْ</w:t>
      </w:r>
      <w:r w:rsidRPr="000D73CC">
        <w:rPr>
          <w:rtl/>
        </w:rPr>
        <w:t xml:space="preserve"> نِعۡمَتَ </w:t>
      </w:r>
      <w:r w:rsidRPr="000D73CC">
        <w:rPr>
          <w:rFonts w:hint="cs"/>
          <w:rtl/>
        </w:rPr>
        <w:t>ٱ</w:t>
      </w:r>
      <w:r w:rsidRPr="000D73CC">
        <w:rPr>
          <w:rFonts w:hint="eastAsia"/>
          <w:rtl/>
        </w:rPr>
        <w:t>للَّهِ</w:t>
      </w:r>
      <w:r w:rsidRPr="000D73CC">
        <w:rPr>
          <w:rtl/>
        </w:rPr>
        <w:t xml:space="preserve"> عَلَيۡكُمۡ إِذۡ كُنتُمۡ أَعۡدَآءٗ فَأَلَّفَ بَيۡنَ قُلُوبِكُمۡ فَأَصۡبَحۡتُم بِنِعۡمَتِهِ</w:t>
      </w:r>
      <w:r w:rsidRPr="000D73CC">
        <w:rPr>
          <w:rFonts w:hint="cs"/>
          <w:rtl/>
        </w:rPr>
        <w:t>ۦٓ</w:t>
      </w:r>
      <w:r w:rsidRPr="000D73CC">
        <w:rPr>
          <w:rtl/>
        </w:rPr>
        <w:t xml:space="preserve"> إِخۡوَٰنٗا وَكُنتُمۡ عَلَىٰ شَفَا حُفۡرَةٖ مِّنَ </w:t>
      </w:r>
      <w:r w:rsidRPr="000D73CC">
        <w:rPr>
          <w:rFonts w:hint="cs"/>
          <w:rtl/>
        </w:rPr>
        <w:t>ٱ</w:t>
      </w:r>
      <w:r w:rsidRPr="000D73CC">
        <w:rPr>
          <w:rFonts w:hint="eastAsia"/>
          <w:rtl/>
        </w:rPr>
        <w:t>لنَّارِ</w:t>
      </w:r>
      <w:r w:rsidRPr="000D73CC">
        <w:rPr>
          <w:rtl/>
        </w:rPr>
        <w:t xml:space="preserve"> فَأَنقَذَكُم </w:t>
      </w:r>
      <w:r w:rsidRPr="000D73CC">
        <w:rPr>
          <w:rFonts w:hint="eastAsia"/>
          <w:rtl/>
        </w:rPr>
        <w:t>مِّنۡهَاۗ</w:t>
      </w:r>
      <w:r w:rsidRPr="000D73CC">
        <w:rPr>
          <w:rtl/>
        </w:rPr>
        <w:t xml:space="preserve"> كَذَٰلِكَ يُبَيِّنُ </w:t>
      </w:r>
      <w:r w:rsidRPr="000D73CC">
        <w:rPr>
          <w:rFonts w:hint="cs"/>
          <w:rtl/>
        </w:rPr>
        <w:t>ٱ</w:t>
      </w:r>
      <w:r w:rsidRPr="000D73CC">
        <w:rPr>
          <w:rFonts w:hint="eastAsia"/>
          <w:rtl/>
        </w:rPr>
        <w:t>للَّهُ</w:t>
      </w:r>
      <w:r w:rsidRPr="000D73CC">
        <w:rPr>
          <w:rtl/>
        </w:rPr>
        <w:t xml:space="preserve"> لَكُمۡ ءَايَٰتِهِ</w:t>
      </w:r>
      <w:r w:rsidRPr="000D73CC">
        <w:rPr>
          <w:rFonts w:hint="cs"/>
          <w:rtl/>
        </w:rPr>
        <w:t>ۦ</w:t>
      </w:r>
      <w:r w:rsidRPr="000D73CC">
        <w:rPr>
          <w:rtl/>
        </w:rPr>
        <w:t xml:space="preserve"> لَعَلَّكُمۡ تَهۡتَدُونَ١٠٣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103]</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و همگی به رشت</w:t>
      </w:r>
      <w:r w:rsidR="00671026" w:rsidRPr="000D73CC">
        <w:rPr>
          <w:rFonts w:hint="cs"/>
          <w:rtl/>
        </w:rPr>
        <w:t>ۀ</w:t>
      </w:r>
      <w:r w:rsidRPr="000D73CC">
        <w:rPr>
          <w:rFonts w:hint="cs"/>
          <w:rtl/>
        </w:rPr>
        <w:t xml:space="preserve"> (ناگسستنی قرآن) خدا چنگ زنید و پراکنده نشوید و نعمت خدا را بر خود به یادآورید که بدانگاه که (برای همدیگر) دشمنانی بودید وخدا میان دل</w:t>
      </w:r>
      <w:r w:rsidR="009A3E17">
        <w:rPr>
          <w:rFonts w:hint="eastAsia"/>
          <w:rtl/>
        </w:rPr>
        <w:t>‌</w:t>
      </w:r>
      <w:r w:rsidRPr="000D73CC">
        <w:rPr>
          <w:rFonts w:hint="cs"/>
          <w:rtl/>
        </w:rPr>
        <w:t>هایتان پیوند داد؛ پس برادرانی شدید و بر لب</w:t>
      </w:r>
      <w:r w:rsidR="00671026" w:rsidRPr="000D73CC">
        <w:rPr>
          <w:rFonts w:hint="cs"/>
          <w:rtl/>
        </w:rPr>
        <w:t>ۀ</w:t>
      </w:r>
      <w:r w:rsidRPr="000D73CC">
        <w:rPr>
          <w:rFonts w:hint="cs"/>
          <w:rtl/>
        </w:rPr>
        <w:t xml:space="preserve"> گودالی از آتش بودید، ولی شما را از آن رهانید. خداوند این چنین برایتان آیات خود را آشکار می‌سازد، شاید که هدایت شوی</w:t>
      </w:r>
      <w:r w:rsidRPr="000D73CC">
        <w:rPr>
          <w:rStyle w:val="Char8"/>
          <w:rFonts w:hint="cs"/>
          <w:rtl/>
        </w:rPr>
        <w:t>د</w:t>
      </w:r>
      <w:r w:rsidRPr="000D73CC">
        <w:rPr>
          <w:rStyle w:val="Char9"/>
          <w:rFonts w:hint="cs"/>
          <w:rtl/>
        </w:rPr>
        <w:t>»</w:t>
      </w:r>
      <w:r w:rsidR="00D27DE6" w:rsidRPr="000D73CC">
        <w:rPr>
          <w:rStyle w:val="Char9"/>
          <w:rFonts w:hint="cs"/>
          <w:rtl/>
        </w:rPr>
        <w:t>.</w:t>
      </w:r>
    </w:p>
    <w:p w:rsidR="00CC58D4" w:rsidRPr="000D73CC" w:rsidRDefault="00D27DE6"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می‌فرماید:</w:t>
      </w:r>
    </w:p>
    <w:p w:rsidR="00CC58D4" w:rsidRPr="000D73CC" w:rsidRDefault="00D27DE6"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وَأَلَّفَ بَي</w:t>
      </w:r>
      <w:r w:rsidRPr="000D73CC">
        <w:rPr>
          <w:rFonts w:hint="cs"/>
          <w:rtl/>
        </w:rPr>
        <w:t>ۡنَ</w:t>
      </w:r>
      <w:r w:rsidRPr="000D73CC">
        <w:rPr>
          <w:rtl/>
        </w:rPr>
        <w:t xml:space="preserve"> </w:t>
      </w:r>
      <w:r w:rsidRPr="000D73CC">
        <w:rPr>
          <w:rFonts w:hint="cs"/>
          <w:rtl/>
        </w:rPr>
        <w:t>قُلُوبِهِمۡۚ</w:t>
      </w:r>
      <w:r w:rsidRPr="000D73CC">
        <w:rPr>
          <w:rtl/>
        </w:rPr>
        <w:t xml:space="preserve"> </w:t>
      </w:r>
      <w:r w:rsidRPr="000D73CC">
        <w:rPr>
          <w:rFonts w:hint="cs"/>
          <w:rtl/>
        </w:rPr>
        <w:t>لَوۡ</w:t>
      </w:r>
      <w:r w:rsidRPr="000D73CC">
        <w:rPr>
          <w:rtl/>
        </w:rPr>
        <w:t xml:space="preserve"> </w:t>
      </w:r>
      <w:r w:rsidRPr="000D73CC">
        <w:rPr>
          <w:rFonts w:hint="cs"/>
          <w:rtl/>
        </w:rPr>
        <w:t>أَنفَقۡتَ</w:t>
      </w:r>
      <w:r w:rsidRPr="000D73CC">
        <w:rPr>
          <w:rtl/>
        </w:rPr>
        <w:t xml:space="preserve"> </w:t>
      </w:r>
      <w:r w:rsidRPr="000D73CC">
        <w:rPr>
          <w:rFonts w:hint="cs"/>
          <w:rtl/>
        </w:rPr>
        <w:t>مَا</w:t>
      </w:r>
      <w:r w:rsidRPr="000D73CC">
        <w:rPr>
          <w:rtl/>
        </w:rPr>
        <w:t xml:space="preserve"> فِي </w:t>
      </w:r>
      <w:r w:rsidRPr="000D73CC">
        <w:rPr>
          <w:rFonts w:hint="cs"/>
          <w:rtl/>
        </w:rPr>
        <w:t>ٱ</w:t>
      </w:r>
      <w:r w:rsidRPr="000D73CC">
        <w:rPr>
          <w:rFonts w:hint="eastAsia"/>
          <w:rtl/>
        </w:rPr>
        <w:t>لۡأَرۡضِ</w:t>
      </w:r>
      <w:r w:rsidRPr="000D73CC">
        <w:rPr>
          <w:rtl/>
        </w:rPr>
        <w:t xml:space="preserve"> جَمِيعٗا مَّآ أَلَّفۡتَ بَيۡنَ قُلُوبِهِمۡ وَلَٰكِنَّ </w:t>
      </w:r>
      <w:r w:rsidRPr="000D73CC">
        <w:rPr>
          <w:rFonts w:hint="cs"/>
          <w:rtl/>
        </w:rPr>
        <w:t>ٱ</w:t>
      </w:r>
      <w:r w:rsidRPr="000D73CC">
        <w:rPr>
          <w:rFonts w:hint="eastAsia"/>
          <w:rtl/>
        </w:rPr>
        <w:t>للَّهَ</w:t>
      </w:r>
      <w:r w:rsidRPr="000D73CC">
        <w:rPr>
          <w:rtl/>
        </w:rPr>
        <w:t xml:space="preserve"> أَلَّفَ بَيۡنَهُمۡۚ إِنَّهُ</w:t>
      </w:r>
      <w:r w:rsidRPr="000D73CC">
        <w:rPr>
          <w:rFonts w:hint="cs"/>
          <w:rtl/>
        </w:rPr>
        <w:t>ۥ</w:t>
      </w:r>
      <w:r w:rsidRPr="000D73CC">
        <w:rPr>
          <w:rtl/>
        </w:rPr>
        <w:t xml:space="preserve"> عَزِيزٌ حَكِيمٞ٦٣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63]</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و (خدا) در میان آنان الفت ایجاد نمود، اگر هم</w:t>
      </w:r>
      <w:r w:rsidR="00671026" w:rsidRPr="000D73CC">
        <w:rPr>
          <w:rFonts w:hint="cs"/>
          <w:rtl/>
        </w:rPr>
        <w:t>ۀ</w:t>
      </w:r>
      <w:r w:rsidRPr="000D73CC">
        <w:rPr>
          <w:rFonts w:hint="cs"/>
          <w:rtl/>
        </w:rPr>
        <w:t xml:space="preserve"> آنچه در زمین است صرف می‌کردی، نمی‌توانستی میان دلهایشان انس و الفت برقرار سازی، ولی خداوند میانشان انس و الفت انداخت؛ چراکه او عزیز و حکیم است</w:t>
      </w:r>
      <w:r w:rsidRPr="000D73CC">
        <w:rPr>
          <w:rStyle w:val="Char9"/>
          <w:rFonts w:hint="cs"/>
          <w:rtl/>
        </w:rPr>
        <w:t>»</w:t>
      </w:r>
      <w:r w:rsidR="00D27DE6"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اما موضوع این بحث، برادری مخصوصی است که مشروع گردیده و بر آن حقوق و وظایفی محوّل گردیده است که از حقوق و واجبات و وظایف عمومی میان همه مؤمنان خاص‌تر است</w:t>
      </w:r>
      <w:r w:rsidRPr="000D73CC">
        <w:rPr>
          <w:rStyle w:val="FootnoteReference"/>
          <w:rFonts w:cs="IRNazli"/>
          <w:sz w:val="28"/>
          <w:szCs w:val="28"/>
          <w:rtl/>
          <w:lang w:bidi="fa-IR"/>
        </w:rPr>
        <w:footnoteReference w:id="1199"/>
      </w:r>
      <w:r w:rsidR="00D27DE6"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برخی از علما از برقراری برادری میان مهاجران در مکه سخن گفته‌اند. بلاذری می‌گوید: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قبل از هجرت بین مسلمانان در مکه براساس حق و مواسات، پیمان برادری برقرار کرد؛ چنانکه بین حمزه و زید بن حارثه برادری ایجاد کرد و ابوبکر و عمر را با هم برادر نمود و بین عثمان بن عفان و عبدالرحمان بن عوف و بین زبیر بن عوام و عبدالله بن مسعود ومیان عبیده بن حارث و بلال حبشی و بین مصعب بن عمیر و سعد بن ابی وقاص وبین ابی عبیده بن جراح و سالم، مولای ابوحذیفه و میان سعید بن زید بن عمرو بن نفیل و طلحه بن عبیدالله پیمان برادری برقرار کرد و خودش با علی پیمان برادری بست</w:t>
      </w:r>
      <w:r w:rsidRPr="000D73CC">
        <w:rPr>
          <w:rStyle w:val="FootnoteReference"/>
          <w:rFonts w:cs="IRNazli"/>
          <w:sz w:val="28"/>
          <w:szCs w:val="28"/>
          <w:rtl/>
          <w:lang w:bidi="fa-IR"/>
        </w:rPr>
        <w:footnoteReference w:id="1200"/>
      </w:r>
      <w:r w:rsidR="00D27DE6"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بلاذری متولد سال 276 ه‍. ق کسی است که قبل از همه به پیمان برادری در مکه اشاره کرده است و ابن عبدالبر متولد سال 463 ه‍. ق از او پیروی نموده است بدون اینکه تصریح کند که این مطلب را از او نقل کرده است؛ همانطور که ابن سید الناس به تبعیت از آن دو به این مطلب اشاره نموده است بدون اینکه تصریح نماید که این مطالب را از آنها نقل نموده است</w:t>
      </w:r>
      <w:r w:rsidRPr="000D73CC">
        <w:rPr>
          <w:rStyle w:val="FootnoteReference"/>
          <w:rFonts w:cs="IRNazli"/>
          <w:sz w:val="28"/>
          <w:szCs w:val="28"/>
          <w:rtl/>
          <w:lang w:bidi="fa-IR"/>
        </w:rPr>
        <w:footnoteReference w:id="1201"/>
      </w:r>
      <w:r w:rsidRPr="000D73CC">
        <w:rPr>
          <w:rFonts w:cs="IRNazli" w:hint="cs"/>
          <w:sz w:val="28"/>
          <w:szCs w:val="28"/>
          <w:rtl/>
          <w:lang w:bidi="fa-IR"/>
        </w:rPr>
        <w:t xml:space="preserve">. حاکم در </w:t>
      </w:r>
      <w:r w:rsidRPr="000D73CC">
        <w:rPr>
          <w:rFonts w:cs="IRNazli" w:hint="cs"/>
          <w:b/>
          <w:bCs/>
          <w:sz w:val="28"/>
          <w:rtl/>
          <w:lang w:bidi="fa-IR"/>
        </w:rPr>
        <w:t>مستدرک</w:t>
      </w:r>
      <w:r w:rsidRPr="000D73CC">
        <w:rPr>
          <w:rFonts w:cs="IRNazli" w:hint="cs"/>
          <w:sz w:val="28"/>
          <w:szCs w:val="28"/>
          <w:rtl/>
          <w:lang w:bidi="fa-IR"/>
        </w:rPr>
        <w:t xml:space="preserve"> از طریق جمیع بن عمیر از ابن عمر</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کرده است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میان ابوبکر و عمر و بین طلحه و زبیر و بین عبدالرحمن بن عوف و عثمان، پیمان برادری بست</w:t>
      </w:r>
      <w:r w:rsidRPr="000D73CC">
        <w:rPr>
          <w:rStyle w:val="FootnoteReference"/>
          <w:rFonts w:cs="IRNazli"/>
          <w:sz w:val="28"/>
          <w:szCs w:val="28"/>
          <w:rtl/>
          <w:lang w:bidi="fa-IR"/>
        </w:rPr>
        <w:footnoteReference w:id="1202"/>
      </w:r>
      <w:r w:rsidRPr="000D73CC">
        <w:rPr>
          <w:rFonts w:cs="IRNazli" w:hint="cs"/>
          <w:sz w:val="28"/>
          <w:szCs w:val="28"/>
          <w:rtl/>
          <w:lang w:bidi="fa-IR"/>
        </w:rPr>
        <w:t xml:space="preserve"> و از ابن عباس روایت است که</w:t>
      </w:r>
      <w:r w:rsidR="000D449F" w:rsidRPr="000D73CC">
        <w:rPr>
          <w:rFonts w:cs="IRNazli" w:hint="cs"/>
          <w:sz w:val="28"/>
          <w:szCs w:val="28"/>
          <w:rtl/>
          <w:lang w:bidi="fa-IR"/>
        </w:rPr>
        <w:t>:</w:t>
      </w:r>
      <w:r w:rsidRPr="000D73CC">
        <w:rPr>
          <w:rFonts w:cs="IRNazli" w:hint="cs"/>
          <w:sz w:val="28"/>
          <w:szCs w:val="28"/>
          <w:rtl/>
          <w:lang w:bidi="fa-IR"/>
        </w:rPr>
        <w:t xml:space="preserve">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میان زبیر و ابن مسعود پیمان برادری بست</w:t>
      </w:r>
      <w:r w:rsidRPr="000D73CC">
        <w:rPr>
          <w:rStyle w:val="FootnoteReference"/>
          <w:rFonts w:cs="IRNazli"/>
          <w:sz w:val="28"/>
          <w:szCs w:val="28"/>
          <w:rtl/>
          <w:lang w:bidi="fa-IR"/>
        </w:rPr>
        <w:footnoteReference w:id="1203"/>
      </w:r>
      <w:r w:rsidR="00D27DE6"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ابن قیم و ابن کثیر بر این باورند که پیمان برادری در مکه صورت نگرفت؛ چنانکه ابن قیم می‌گوید: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میان مهاجران در مکه پیمان برادری منعقد نمود و علی را برادر خود خواند اما آنچه به ثبوت رسید، این است که پیمان برادری در مدینه منعقد گردید؛ چراکه مهاجران به وسیل</w:t>
      </w:r>
      <w:r w:rsidR="00671026" w:rsidRPr="000D73CC">
        <w:rPr>
          <w:rFonts w:cs="IRNazli" w:hint="cs"/>
          <w:sz w:val="28"/>
          <w:szCs w:val="28"/>
          <w:rtl/>
          <w:lang w:bidi="fa-IR"/>
        </w:rPr>
        <w:t>ۀ</w:t>
      </w:r>
      <w:r w:rsidRPr="000D73CC">
        <w:rPr>
          <w:rFonts w:cs="IRNazli" w:hint="cs"/>
          <w:sz w:val="28"/>
          <w:szCs w:val="28"/>
          <w:rtl/>
          <w:lang w:bidi="fa-IR"/>
        </w:rPr>
        <w:t xml:space="preserve"> برادری اسلامی و پیوند میهنی و خویشاوندی نسبی بی‌نیاز از عقد اخوت بودند، برخلاف مهاجران و انصار که با</w:t>
      </w:r>
      <w:r w:rsidR="00D27DE6" w:rsidRPr="000D73CC">
        <w:rPr>
          <w:rFonts w:cs="IRNazli" w:hint="cs"/>
          <w:sz w:val="28"/>
          <w:szCs w:val="28"/>
          <w:rtl/>
          <w:lang w:bidi="fa-IR"/>
        </w:rPr>
        <w:t xml:space="preserve"> یکدیگر قبل از آن نسبتی نداشتند</w:t>
      </w:r>
      <w:r w:rsidRPr="000D73CC">
        <w:rPr>
          <w:rFonts w:cs="IRNazli" w:hint="cs"/>
          <w:sz w:val="28"/>
          <w:szCs w:val="28"/>
          <w:rtl/>
          <w:lang w:bidi="fa-IR"/>
        </w:rPr>
        <w:t>»</w:t>
      </w:r>
      <w:r w:rsidRPr="000D73CC">
        <w:rPr>
          <w:rStyle w:val="FootnoteReference"/>
          <w:rFonts w:cs="IRNazli"/>
          <w:sz w:val="28"/>
          <w:szCs w:val="28"/>
          <w:rtl/>
          <w:lang w:bidi="fa-IR"/>
        </w:rPr>
        <w:footnoteReference w:id="1204"/>
      </w:r>
      <w:r w:rsidR="00D27DE6"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ابن کثیر نیز می‌گوید: برخی از علما پیمان برادری در مکه را نمی‌پذیرند و همان دلیل را که ابن قیم ذکر نموده است، مطرح می‌نماید</w:t>
      </w:r>
      <w:r w:rsidRPr="000D73CC">
        <w:rPr>
          <w:rStyle w:val="FootnoteReference"/>
          <w:rFonts w:cs="IRNazli"/>
          <w:sz w:val="28"/>
          <w:szCs w:val="28"/>
          <w:rtl/>
          <w:lang w:bidi="fa-IR"/>
        </w:rPr>
        <w:footnoteReference w:id="1205"/>
      </w:r>
      <w:r w:rsidR="00D27DE6"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کتاب</w:t>
      </w:r>
      <w:r w:rsidR="009A3E17">
        <w:rPr>
          <w:rFonts w:cs="IRNazli" w:hint="eastAsia"/>
          <w:sz w:val="28"/>
          <w:szCs w:val="28"/>
          <w:rtl/>
          <w:lang w:bidi="fa-IR"/>
        </w:rPr>
        <w:t>‌</w:t>
      </w:r>
      <w:r w:rsidRPr="000D73CC">
        <w:rPr>
          <w:rFonts w:cs="IRNazli" w:hint="cs"/>
          <w:sz w:val="28"/>
          <w:szCs w:val="28"/>
          <w:rtl/>
          <w:lang w:bidi="fa-IR"/>
        </w:rPr>
        <w:t>های سیره به ایجاد پیمان برادری در مکه اشاره‌ای ننموده‌اند و فقط بلاذری این مطلب را با کلمه «قیل» بدون اینکه سندی برای آن ذکر کرده باشد، بیان نموده است که بیانگر ضعف این روایت است و به فرض صحت باید گفت: ممکن است پیمان مکه بر همدردی و خیرخواهی نسبت به یکدیگر بوده است، بدون اینکه از یکدیگر ارث ببرند</w:t>
      </w:r>
      <w:r w:rsidRPr="000D73CC">
        <w:rPr>
          <w:rStyle w:val="FootnoteReference"/>
          <w:rFonts w:cs="IRNazli"/>
          <w:sz w:val="28"/>
          <w:szCs w:val="28"/>
          <w:rtl/>
          <w:lang w:bidi="fa-IR"/>
        </w:rPr>
        <w:footnoteReference w:id="1206"/>
      </w:r>
      <w:r w:rsidR="00D27DE6" w:rsidRPr="000D73CC">
        <w:rPr>
          <w:rFonts w:cs="IRNazli" w:hint="cs"/>
          <w:sz w:val="28"/>
          <w:szCs w:val="28"/>
          <w:rtl/>
          <w:lang w:bidi="fa-IR"/>
        </w:rPr>
        <w:t>.</w:t>
      </w:r>
    </w:p>
    <w:p w:rsidR="00CC58D4" w:rsidRPr="000D73CC" w:rsidRDefault="00CC58D4" w:rsidP="000A42BE">
      <w:pPr>
        <w:pStyle w:val="a0"/>
        <w:widowControl w:val="0"/>
        <w:rPr>
          <w:rtl/>
        </w:rPr>
      </w:pPr>
      <w:bookmarkStart w:id="912" w:name="_Toc134241455"/>
      <w:bookmarkStart w:id="913" w:name="_Toc270033378"/>
      <w:bookmarkStart w:id="914" w:name="_Toc439429874"/>
      <w:r w:rsidRPr="000D73CC">
        <w:rPr>
          <w:rFonts w:hint="cs"/>
          <w:rtl/>
        </w:rPr>
        <w:t>پیمان برادری در مدینه</w:t>
      </w:r>
      <w:bookmarkEnd w:id="912"/>
      <w:bookmarkEnd w:id="913"/>
      <w:bookmarkEnd w:id="914"/>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نظام برادری میان مهاجران و انصار در پیوند محکمی که امت را با یکدیگر مرتبط می‌ساخت، تأثیر گذاشت.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این ارتباط را براساس برادری کامل میان آنها برقرار کرد. پیمانی که نژادپرستی و تعصبات جاهلی در آن ذوب می‌شود و از بین می‌رود بنابراین، تعصبی جز برای اسلام وجود ندارد و امتیازاتی که براساس نسب و رنگ و وطن وجود داشت، در مقابل آن فاقد ارزش می‌شد و حق تقدم از آن کسی بود که از دیگران در تقوا و جوانمردی پیشی می‌‌گرفت. رسول خدا این برادری را بر پایه‌های محکمی استوار نمود و فقط یک لفظ و سخن بی‌محتوا نبود؛ بلکه عملی بود که پیوندی محکم و ناگسستنی با خونها و اموال داشت و فقط تبریک و سخن خوشی نبود که زبانها ذکر کنند و اثری نداشته باشد.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عواطف ایثار و همدردی و محبت با یکدیگر در این برادری در می‌آمیخت و جامعه جدید را با زیباترین صورت تشکیل می‌داد</w:t>
      </w:r>
      <w:r w:rsidRPr="000D73CC">
        <w:rPr>
          <w:rStyle w:val="FootnoteReference"/>
          <w:rFonts w:cs="IRNazli"/>
          <w:sz w:val="28"/>
          <w:szCs w:val="28"/>
          <w:rtl/>
          <w:lang w:bidi="fa-IR"/>
        </w:rPr>
        <w:footnoteReference w:id="1207"/>
      </w:r>
      <w:r w:rsidR="00D27DE6"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عامل اصلی و مهم در تقویت برادری میان مهاجران و انصار این بود که مردم این جامعه کسانی بودند که همه براساس دین و عقیده گردهم جمع شده بودند. آنها را دینشان پرورش داده بود؛ دینی که آنها آن را پذیرفته بودند تا بگویند و عمل کنند؛ پس آنها از شعارهایی که جز از زبان فراتر نمی‌رود، بسیار فاصله داشتند.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آنها مصداق</w:t>
      </w:r>
      <w:r w:rsidR="00D27DE6" w:rsidRPr="000D73CC">
        <w:rPr>
          <w:rFonts w:cs="IRNazli" w:hint="cs"/>
          <w:sz w:val="28"/>
          <w:szCs w:val="28"/>
          <w:rtl/>
          <w:lang w:bidi="fa-IR"/>
        </w:rPr>
        <w:t xml:space="preserve"> واقعی این فرمود</w:t>
      </w:r>
      <w:r w:rsidR="00671026" w:rsidRPr="000D73CC">
        <w:rPr>
          <w:rFonts w:cs="IRNazli" w:hint="cs"/>
          <w:sz w:val="28"/>
          <w:szCs w:val="28"/>
          <w:rtl/>
          <w:lang w:bidi="fa-IR"/>
        </w:rPr>
        <w:t>ۀ</w:t>
      </w:r>
      <w:r w:rsidR="00D27DE6" w:rsidRPr="000D73CC">
        <w:rPr>
          <w:rFonts w:cs="IRNazli" w:hint="cs"/>
          <w:sz w:val="28"/>
          <w:szCs w:val="28"/>
          <w:rtl/>
          <w:lang w:bidi="fa-IR"/>
        </w:rPr>
        <w:t xml:space="preserve"> خداوند بودند:</w:t>
      </w:r>
    </w:p>
    <w:p w:rsidR="00CC58D4" w:rsidRPr="000D73CC" w:rsidRDefault="00E33BB1" w:rsidP="000A42BE">
      <w:pPr>
        <w:pStyle w:val="af"/>
        <w:widowControl w:val="0"/>
        <w:rPr>
          <w:rFonts w:ascii="Times New Roman" w:cs="B Lotus"/>
          <w:rtl/>
        </w:rPr>
      </w:pPr>
      <w:r w:rsidRPr="000D73CC">
        <w:rPr>
          <w:rFonts w:ascii="Times New Roman" w:cs="Traditional Arabic" w:hint="cs"/>
          <w:sz w:val="32"/>
          <w:rtl/>
        </w:rPr>
        <w:t>﴿</w:t>
      </w:r>
      <w:r w:rsidRPr="000D73CC">
        <w:rPr>
          <w:rtl/>
        </w:rPr>
        <w:t>إِنَّمَا كَانَ قَو</w:t>
      </w:r>
      <w:r w:rsidRPr="000D73CC">
        <w:rPr>
          <w:rFonts w:hint="cs"/>
          <w:rtl/>
        </w:rPr>
        <w:t>ۡلَ</w:t>
      </w:r>
      <w:r w:rsidRPr="000D73CC">
        <w:rPr>
          <w:rtl/>
        </w:rPr>
        <w:t xml:space="preserve"> </w:t>
      </w:r>
      <w:r w:rsidRPr="000D73CC">
        <w:rPr>
          <w:rFonts w:hint="cs"/>
          <w:rtl/>
        </w:rPr>
        <w:t>ٱ</w:t>
      </w:r>
      <w:r w:rsidRPr="000D73CC">
        <w:rPr>
          <w:rFonts w:hint="eastAsia"/>
          <w:rtl/>
        </w:rPr>
        <w:t>لۡمُؤۡمِنِينَ</w:t>
      </w:r>
      <w:r w:rsidRPr="000D73CC">
        <w:rPr>
          <w:rtl/>
        </w:rPr>
        <w:t xml:space="preserve"> إِذَا دُعُوٓاْ إِلَى </w:t>
      </w:r>
      <w:r w:rsidRPr="000D73CC">
        <w:rPr>
          <w:rFonts w:hint="cs"/>
          <w:rtl/>
        </w:rPr>
        <w:t>ٱ</w:t>
      </w:r>
      <w:r w:rsidRPr="000D73CC">
        <w:rPr>
          <w:rFonts w:hint="eastAsia"/>
          <w:rtl/>
        </w:rPr>
        <w:t>للَّهِ</w:t>
      </w:r>
      <w:r w:rsidRPr="000D73CC">
        <w:rPr>
          <w:rtl/>
        </w:rPr>
        <w:t xml:space="preserve"> وَرَسُولِهِ</w:t>
      </w:r>
      <w:r w:rsidRPr="000D73CC">
        <w:rPr>
          <w:rFonts w:hint="cs"/>
          <w:rtl/>
        </w:rPr>
        <w:t>ۦ</w:t>
      </w:r>
      <w:r w:rsidRPr="000D73CC">
        <w:rPr>
          <w:rtl/>
        </w:rPr>
        <w:t xml:space="preserve"> لِيَحۡكُمَ بَيۡنَهُمۡ أَن يَقُولُواْ سَمِعۡنَا وَأَطَعۡنَاۚ وَأُوْلَٰٓئِكَ هُمُ </w:t>
      </w:r>
      <w:r w:rsidRPr="000D73CC">
        <w:rPr>
          <w:rFonts w:hint="cs"/>
          <w:rtl/>
        </w:rPr>
        <w:t>ٱ</w:t>
      </w:r>
      <w:r w:rsidRPr="000D73CC">
        <w:rPr>
          <w:rFonts w:hint="eastAsia"/>
          <w:rtl/>
        </w:rPr>
        <w:t>لۡمُفۡلِحُونَ</w:t>
      </w:r>
      <w:r w:rsidRPr="000D73CC">
        <w:rPr>
          <w:rtl/>
        </w:rPr>
        <w:t>٥١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[النور: 51]</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009A3E17">
        <w:rPr>
          <w:rFonts w:hint="cs"/>
          <w:rtl/>
        </w:rPr>
        <w:t>مؤمنان هنگامی که به</w:t>
      </w:r>
      <w:r w:rsidR="009A3E17">
        <w:rPr>
          <w:rFonts w:hint="eastAsia"/>
          <w:rtl/>
        </w:rPr>
        <w:t>‌</w:t>
      </w:r>
      <w:r w:rsidRPr="000D73CC">
        <w:rPr>
          <w:rFonts w:hint="cs"/>
          <w:rtl/>
        </w:rPr>
        <w:t>سوی خدا و پیغمبرش فرا خوانده شوند تا میان آنان داوری کنند، سخنشان تنها این است که می‌گویند: شنیدیم و اطاعت کردیم و رستگاران واقعی ایشانند</w:t>
      </w:r>
      <w:r w:rsidR="00E33BB1" w:rsidRPr="000D73CC">
        <w:rPr>
          <w:rFonts w:cs="Traditional Arabic"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عملکرد مسلمانان موجب بقاء و استمرار این برادری، که خداوند دین و پیامبرش را با آن یاری کرد، گردید تا اینکه میوه‌‌هایش را در همه مراحل دعوت در طول حیات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بار آورد و اثر آن ادامه یافت و به هنگام انتخاب ابوبکر</w:t>
      </w:r>
      <w:r w:rsidR="006B211F" w:rsidRPr="000D73CC">
        <w:rPr>
          <w:rFonts w:cs="CTraditional Arabic" w:hint="cs"/>
          <w:sz w:val="28"/>
          <w:szCs w:val="28"/>
          <w:rtl/>
          <w:lang w:bidi="fa-IR"/>
        </w:rPr>
        <w:t xml:space="preserve"> س </w:t>
      </w:r>
      <w:r w:rsidRPr="000D73CC">
        <w:rPr>
          <w:rFonts w:cs="IRNazli" w:hint="cs"/>
          <w:sz w:val="28"/>
          <w:szCs w:val="28"/>
          <w:rtl/>
          <w:lang w:bidi="fa-IR"/>
        </w:rPr>
        <w:t>به عنوان خلیفه، انصار و مهاجران اتفاق نمودند؛ بدون اینکه در اتحاد و یکپارچگی مسلمان</w:t>
      </w:r>
      <w:r w:rsidR="00E33BB1" w:rsidRPr="000D73CC">
        <w:rPr>
          <w:rFonts w:cs="IRNazli" w:hint="eastAsia"/>
          <w:sz w:val="28"/>
          <w:szCs w:val="28"/>
          <w:rtl/>
          <w:lang w:bidi="fa-IR"/>
        </w:rPr>
        <w:t>‌</w:t>
      </w:r>
      <w:r w:rsidRPr="000D73CC">
        <w:rPr>
          <w:rFonts w:cs="IRNazli" w:hint="cs"/>
          <w:sz w:val="28"/>
          <w:szCs w:val="28"/>
          <w:rtl/>
          <w:lang w:bidi="fa-IR"/>
        </w:rPr>
        <w:t>ها رخنه‌ای ایجاد کنند و به شهوت سلطه و غریزه حکومت و فرمانروایی پاسخ مثبت بدهند. بنابراین، سیاست ایجاد اخوت بین مهاجران و انصار نوعی سیاست قبلی بود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راستای استوار نمودن دوستی و جای دادن آن در وجود و احساسات مهاجران و انصار اتخاذ کرده بود. همان مهاجران و انصاری که نه تنها برای حفاظت این دوستی و برادری بی‌خوابی کشیده بودند؛ بلکه برای اجرای بندهای آن از همدیگر پیشی می‌گرفتند</w:t>
      </w:r>
      <w:r w:rsidRPr="000D73CC">
        <w:rPr>
          <w:rStyle w:val="FootnoteReference"/>
          <w:rFonts w:cs="IRNazli"/>
          <w:sz w:val="28"/>
          <w:szCs w:val="28"/>
          <w:rtl/>
          <w:lang w:bidi="fa-IR"/>
        </w:rPr>
        <w:footnoteReference w:id="1208"/>
      </w:r>
      <w:r w:rsidR="00E33BB1"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نویسندگان و پژوهشگران نیز هر چند به اوج سخنگویی رسیده باشند، سخن بهتری از آنچه خدا درباره انصار گفته است، نمی‌یابند.</w:t>
      </w:r>
    </w:p>
    <w:p w:rsidR="00CC58D4" w:rsidRPr="000D73CC" w:rsidRDefault="00E33BB1"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می‌فرماید:</w:t>
      </w:r>
    </w:p>
    <w:p w:rsidR="00CC58D4" w:rsidRPr="000D73CC" w:rsidRDefault="00E33BB1" w:rsidP="009A3E17">
      <w:pPr>
        <w:pStyle w:val="af"/>
        <w:widowControl w:val="0"/>
        <w:spacing w:line="216" w:lineRule="auto"/>
        <w:rPr>
          <w:rFonts w:ascii="Times New Roman" w:cs="B Lotus"/>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لَّذِينَ</w:t>
      </w:r>
      <w:r w:rsidRPr="000D73CC">
        <w:rPr>
          <w:rtl/>
        </w:rPr>
        <w:t xml:space="preserve"> تَبَوَّءُو </w:t>
      </w:r>
      <w:r w:rsidRPr="000D73CC">
        <w:rPr>
          <w:rFonts w:hint="cs"/>
          <w:rtl/>
        </w:rPr>
        <w:t>ٱ</w:t>
      </w:r>
      <w:r w:rsidRPr="000D73CC">
        <w:rPr>
          <w:rFonts w:hint="eastAsia"/>
          <w:rtl/>
        </w:rPr>
        <w:t>لدَّارَ</w:t>
      </w:r>
      <w:r w:rsidRPr="000D73CC">
        <w:rPr>
          <w:rtl/>
        </w:rPr>
        <w:t xml:space="preserve"> وَ</w:t>
      </w:r>
      <w:r w:rsidRPr="000D73CC">
        <w:rPr>
          <w:rFonts w:hint="cs"/>
          <w:rtl/>
        </w:rPr>
        <w:t>ٱ</w:t>
      </w:r>
      <w:r w:rsidRPr="000D73CC">
        <w:rPr>
          <w:rFonts w:hint="eastAsia"/>
          <w:rtl/>
        </w:rPr>
        <w:t>لۡإِيمَٰنَ</w:t>
      </w:r>
      <w:r w:rsidRPr="000D73CC">
        <w:rPr>
          <w:rtl/>
        </w:rPr>
        <w:t xml:space="preserve"> مِن قَبۡلِهِمۡ يُحِبُّونَ مَنۡ هَاجَرَ إِلَيۡهِمۡ وَلَا يَجِدُونَ فِي صُدُورِهِمۡ حَاجَةٗ مِّمَّآ أُوتُواْ وَيُؤۡثِرُونَ عَلَىٰٓ أَنفُسِهِمۡ وَلَوۡ كَانَ بِهِمۡ خَصَاصَةٞۚ وَمَن يُوقَ شُحَّ نَفۡسِهِ</w:t>
      </w:r>
      <w:r w:rsidRPr="000D73CC">
        <w:rPr>
          <w:rFonts w:hint="cs"/>
          <w:rtl/>
        </w:rPr>
        <w:t>ۦ</w:t>
      </w:r>
      <w:r w:rsidRPr="000D73CC">
        <w:rPr>
          <w:rtl/>
        </w:rPr>
        <w:t xml:space="preserve"> فَأُوْلَٰٓئِكَ هُمُ </w:t>
      </w:r>
      <w:r w:rsidRPr="000D73CC">
        <w:rPr>
          <w:rFonts w:hint="cs"/>
          <w:rtl/>
        </w:rPr>
        <w:t>ٱ</w:t>
      </w:r>
      <w:r w:rsidRPr="000D73CC">
        <w:rPr>
          <w:rFonts w:hint="eastAsia"/>
          <w:rtl/>
        </w:rPr>
        <w:t>لۡمُفۡلِحُونَ</w:t>
      </w:r>
      <w:r w:rsidRPr="000D73CC">
        <w:rPr>
          <w:rFonts w:ascii="Times New Roman"/>
          <w:sz w:val="32"/>
          <w:rtl/>
        </w:rPr>
        <w:t>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[الحشر: 9]</w:t>
      </w:r>
      <w:r w:rsidRPr="000D73CC">
        <w:rPr>
          <w:rStyle w:val="Char7"/>
          <w:rFonts w:hint="cs"/>
          <w:rtl/>
        </w:rPr>
        <w:t>.</w:t>
      </w:r>
    </w:p>
    <w:p w:rsidR="00CC58D4" w:rsidRPr="009A3E17" w:rsidRDefault="00CC58D4" w:rsidP="000A42BE">
      <w:pPr>
        <w:pStyle w:val="aa"/>
        <w:widowControl w:val="0"/>
        <w:rPr>
          <w:rFonts w:ascii="Times New Roman" w:hAnsi="Times New Roman" w:cs="B Lotus"/>
          <w:spacing w:val="-2"/>
          <w:rtl/>
        </w:rPr>
      </w:pPr>
      <w:r w:rsidRPr="009A3E17">
        <w:rPr>
          <w:rStyle w:val="Char9"/>
          <w:rFonts w:hint="cs"/>
          <w:spacing w:val="-2"/>
          <w:rtl/>
        </w:rPr>
        <w:t>«</w:t>
      </w:r>
      <w:r w:rsidRPr="009A3E17">
        <w:rPr>
          <w:rFonts w:hint="cs"/>
          <w:spacing w:val="-2"/>
          <w:rtl/>
        </w:rPr>
        <w:t>آنانی که پیش از آمدن مهاجران، خانه و کاشانه را آماده کردند و ایمان را در دل خود استوار داشتند، کسانی را دوست می‌دارند که به پیش ایشان مهاجرت کرده‌اند و در درون، احساس و رغبت نیازی نمی‌کنند به چیزهایی که به مهاجران داده شده است وایشان را بر خود ترجیح می‌دهند؛ هر چند که خود سخت نیازمند باشند. کسانی که از بخل نفس خود نگاهداری و مصون و محفوظ گردند، ایشان قطعاً رستگارند</w:t>
      </w:r>
      <w:r w:rsidRPr="009A3E17">
        <w:rPr>
          <w:rStyle w:val="Char9"/>
          <w:rFonts w:hint="cs"/>
          <w:spacing w:val="-2"/>
          <w:rtl/>
        </w:rPr>
        <w:t>»</w:t>
      </w:r>
      <w:r w:rsidR="00E33BB1" w:rsidRPr="009A3E17">
        <w:rPr>
          <w:rStyle w:val="Char9"/>
          <w:rFonts w:hint="cs"/>
          <w:spacing w:val="-2"/>
          <w:rtl/>
        </w:rPr>
        <w:t>.</w:t>
      </w:r>
    </w:p>
    <w:p w:rsidR="00CC58D4" w:rsidRPr="009A3E17" w:rsidRDefault="00CC58D4" w:rsidP="009A3E17">
      <w:pPr>
        <w:pStyle w:val="a8"/>
        <w:spacing w:line="235" w:lineRule="auto"/>
        <w:rPr>
          <w:rtl/>
        </w:rPr>
      </w:pPr>
      <w:r w:rsidRPr="009A3E17">
        <w:rPr>
          <w:rFonts w:hint="cs"/>
          <w:rtl/>
        </w:rPr>
        <w:t xml:space="preserve">در این آیه خداوند برای آنها پنج چیز را گواهی داده است: </w:t>
      </w:r>
    </w:p>
    <w:p w:rsidR="00CC58D4" w:rsidRPr="000D73CC" w:rsidRDefault="00CC58D4" w:rsidP="009A3E17">
      <w:pPr>
        <w:pStyle w:val="StyleComplexBLotus12ptJustifiedFirstline05cmCharCharCharCharCharCharCharChar"/>
        <w:widowControl w:val="0"/>
        <w:numPr>
          <w:ilvl w:val="0"/>
          <w:numId w:val="49"/>
        </w:numPr>
        <w:tabs>
          <w:tab w:val="right" w:pos="708"/>
        </w:tabs>
        <w:spacing w:line="238" w:lineRule="auto"/>
        <w:ind w:left="680" w:hanging="340"/>
        <w:rPr>
          <w:rFonts w:cs="IRNazli"/>
          <w:sz w:val="28"/>
          <w:szCs w:val="28"/>
          <w:rtl/>
          <w:lang w:bidi="fa-IR"/>
        </w:rPr>
      </w:pPr>
      <w:r w:rsidRPr="000D73CC">
        <w:rPr>
          <w:rFonts w:cs="IRNazli" w:hint="cs"/>
          <w:sz w:val="28"/>
          <w:szCs w:val="28"/>
          <w:rtl/>
          <w:lang w:bidi="fa-IR"/>
        </w:rPr>
        <w:t>خانه و ایمان را قبل از هجرت مهاجران آماده کردند.</w:t>
      </w:r>
    </w:p>
    <w:p w:rsidR="00CC58D4" w:rsidRPr="000D73CC" w:rsidRDefault="00CC58D4" w:rsidP="009A3E17">
      <w:pPr>
        <w:pStyle w:val="StyleComplexBLotus12ptJustifiedFirstline05cmCharCharCharCharCharCharCharChar"/>
        <w:widowControl w:val="0"/>
        <w:numPr>
          <w:ilvl w:val="0"/>
          <w:numId w:val="49"/>
        </w:numPr>
        <w:tabs>
          <w:tab w:val="right" w:pos="708"/>
        </w:tabs>
        <w:spacing w:line="238" w:lineRule="auto"/>
        <w:ind w:left="680" w:hanging="340"/>
        <w:rPr>
          <w:rFonts w:cs="IRNazli"/>
          <w:sz w:val="28"/>
          <w:szCs w:val="28"/>
          <w:rtl/>
          <w:lang w:bidi="fa-IR"/>
        </w:rPr>
      </w:pPr>
      <w:r w:rsidRPr="000D73CC">
        <w:rPr>
          <w:rFonts w:cs="IRNazli" w:hint="cs"/>
          <w:sz w:val="28"/>
          <w:szCs w:val="28"/>
          <w:rtl/>
          <w:lang w:bidi="fa-IR"/>
        </w:rPr>
        <w:t>کسانی را که به سوی آنها هجرت کرده‌اند، دوست می‌دارند.</w:t>
      </w:r>
    </w:p>
    <w:p w:rsidR="00CC58D4" w:rsidRPr="000D73CC" w:rsidRDefault="00CC58D4" w:rsidP="009A3E17">
      <w:pPr>
        <w:pStyle w:val="StyleComplexBLotus12ptJustifiedFirstline05cmCharCharCharCharCharCharCharChar"/>
        <w:widowControl w:val="0"/>
        <w:numPr>
          <w:ilvl w:val="0"/>
          <w:numId w:val="49"/>
        </w:numPr>
        <w:tabs>
          <w:tab w:val="right" w:pos="708"/>
        </w:tabs>
        <w:spacing w:line="238" w:lineRule="auto"/>
        <w:ind w:left="680" w:hanging="340"/>
        <w:rPr>
          <w:rFonts w:cs="IRNazli"/>
          <w:sz w:val="28"/>
          <w:szCs w:val="28"/>
          <w:rtl/>
          <w:lang w:bidi="fa-IR"/>
        </w:rPr>
      </w:pPr>
      <w:r w:rsidRPr="000D73CC">
        <w:rPr>
          <w:rFonts w:cs="IRNazli" w:hint="cs"/>
          <w:sz w:val="28"/>
          <w:szCs w:val="28"/>
          <w:rtl/>
          <w:lang w:bidi="fa-IR"/>
        </w:rPr>
        <w:t>به چیزهایی که به مهاجران داده شده است، احساس رغبت و نیاز نمی‌کنند.</w:t>
      </w:r>
    </w:p>
    <w:p w:rsidR="00CC58D4" w:rsidRPr="000D73CC" w:rsidRDefault="00CC58D4" w:rsidP="009A3E17">
      <w:pPr>
        <w:pStyle w:val="StyleComplexBLotus12ptJustifiedFirstline05cmCharCharCharCharCharCharCharChar"/>
        <w:widowControl w:val="0"/>
        <w:numPr>
          <w:ilvl w:val="0"/>
          <w:numId w:val="49"/>
        </w:numPr>
        <w:tabs>
          <w:tab w:val="right" w:pos="708"/>
        </w:tabs>
        <w:spacing w:line="238" w:lineRule="auto"/>
        <w:ind w:left="680" w:hanging="340"/>
        <w:rPr>
          <w:rFonts w:cs="IRNazli"/>
          <w:sz w:val="28"/>
          <w:szCs w:val="28"/>
          <w:rtl/>
          <w:lang w:bidi="fa-IR"/>
        </w:rPr>
      </w:pPr>
      <w:r w:rsidRPr="000D73CC">
        <w:rPr>
          <w:rFonts w:cs="IRNazli" w:hint="cs"/>
          <w:sz w:val="28"/>
          <w:szCs w:val="28"/>
          <w:rtl/>
          <w:lang w:bidi="fa-IR"/>
        </w:rPr>
        <w:t>آنان را بر خود ترجیح می‌دهند؛ هر چند که خود سخت نیازمند باشند.</w:t>
      </w:r>
    </w:p>
    <w:p w:rsidR="00CC58D4" w:rsidRPr="000D73CC" w:rsidRDefault="00CC58D4" w:rsidP="009A3E17">
      <w:pPr>
        <w:pStyle w:val="StyleComplexBLotus12ptJustifiedFirstline05cmCharCharCharCharCharCharCharChar"/>
        <w:widowControl w:val="0"/>
        <w:numPr>
          <w:ilvl w:val="0"/>
          <w:numId w:val="49"/>
        </w:numPr>
        <w:tabs>
          <w:tab w:val="right" w:pos="708"/>
        </w:tabs>
        <w:spacing w:line="238" w:lineRule="auto"/>
        <w:ind w:left="680" w:hanging="340"/>
        <w:rPr>
          <w:rFonts w:cs="IRNazli"/>
          <w:sz w:val="28"/>
          <w:szCs w:val="28"/>
          <w:rtl/>
          <w:lang w:bidi="fa-IR"/>
        </w:rPr>
      </w:pPr>
      <w:r w:rsidRPr="000D73CC">
        <w:rPr>
          <w:rFonts w:cs="IRNazli" w:hint="cs"/>
          <w:sz w:val="28"/>
          <w:szCs w:val="28"/>
          <w:rtl/>
          <w:lang w:bidi="fa-IR"/>
        </w:rPr>
        <w:t>آنان کسانی هستند که از بخل نفس خود، مصون و محفوظ گردیدند بنابراین، آنان رستگارند.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آیه فوق حامل درس</w:t>
      </w:r>
      <w:r w:rsidR="009A3E17">
        <w:rPr>
          <w:rFonts w:cs="IRNazli" w:hint="eastAsia"/>
          <w:sz w:val="28"/>
          <w:szCs w:val="28"/>
          <w:rtl/>
          <w:lang w:bidi="fa-IR"/>
        </w:rPr>
        <w:t>‌</w:t>
      </w:r>
      <w:r w:rsidRPr="000D73CC">
        <w:rPr>
          <w:rFonts w:cs="IRNazli" w:hint="cs"/>
          <w:sz w:val="28"/>
          <w:szCs w:val="28"/>
          <w:rtl/>
          <w:lang w:bidi="fa-IR"/>
        </w:rPr>
        <w:t>های بزرگ و حکمت</w:t>
      </w:r>
      <w:r w:rsidR="00E33BB1" w:rsidRPr="000D73CC">
        <w:rPr>
          <w:rFonts w:cs="IRNazli" w:hint="eastAsia"/>
          <w:sz w:val="28"/>
          <w:szCs w:val="28"/>
          <w:rtl/>
          <w:lang w:bidi="fa-IR"/>
        </w:rPr>
        <w:t>‌</w:t>
      </w:r>
      <w:r w:rsidRPr="000D73CC">
        <w:rPr>
          <w:rFonts w:cs="IRNazli" w:hint="cs"/>
          <w:sz w:val="28"/>
          <w:szCs w:val="28"/>
          <w:rtl/>
          <w:lang w:bidi="fa-IR"/>
        </w:rPr>
        <w:t>های سترگی است که برخی عبارتند از</w:t>
      </w:r>
      <w:r w:rsidR="000D449F" w:rsidRPr="000D73CC">
        <w:rPr>
          <w:rFonts w:cs="IRNazli" w:hint="cs"/>
          <w:sz w:val="28"/>
          <w:szCs w:val="28"/>
          <w:rtl/>
          <w:lang w:bidi="fa-IR"/>
        </w:rPr>
        <w:t>:</w:t>
      </w:r>
      <w:r w:rsidRPr="000D73CC">
        <w:rPr>
          <w:rFonts w:cs="IRNazli" w:hint="cs"/>
          <w:sz w:val="28"/>
          <w:szCs w:val="28"/>
          <w:rtl/>
          <w:lang w:bidi="fa-IR"/>
        </w:rPr>
        <w:t xml:space="preserve"> اینکه، مدینه با کلمه (دار) یعنی خانه و سرا تعبیر شده است و اشاره به این است که مدینه سرای ویژه کسانی است که در آن جای گرفته و آن را وطن خویش نموده‌اند و این نوعی انس در وجود ایجاد می‌کند که به نفس روحیه و آرامش بیشتری می‌دهد؛ پس انصار در خانه و ایمان خودشان از امنیت و ثبات مادی برخوردارند و آرامش بر آنها فرود می‌آید و با نور خود آنها را احاطه می‌نماید؛ گویا حصاری از رحمت، آنها را در برگرفته است که هیچ پریشانی و اضطرابی آنان را تهدید نمی‌کند.</w:t>
      </w:r>
    </w:p>
    <w:p w:rsidR="00CC58D4" w:rsidRPr="000D73CC" w:rsidRDefault="00E33BB1"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Traditional Arabic" w:hint="cs"/>
          <w:sz w:val="32"/>
          <w:szCs w:val="28"/>
          <w:rtl/>
          <w:lang w:bidi="fa-IR"/>
        </w:rPr>
        <w:t>﴿</w:t>
      </w:r>
      <w:r w:rsidRPr="000D73CC">
        <w:rPr>
          <w:rStyle w:val="Chard"/>
          <w:rtl/>
        </w:rPr>
        <w:t>مِن قَبۡلِهِم</w:t>
      </w:r>
      <w:r w:rsidRPr="000D73CC">
        <w:rPr>
          <w:rStyle w:val="Chard"/>
          <w:rFonts w:hint="cs"/>
          <w:rtl/>
        </w:rPr>
        <w:t>ۡ</w:t>
      </w:r>
      <w:r w:rsidRPr="000D73CC">
        <w:rPr>
          <w:rFonts w:ascii="Times New Roman" w:hAnsi="Times New Roman" w:cs="Traditional Arabic" w:hint="cs"/>
          <w:sz w:val="32"/>
          <w:szCs w:val="28"/>
          <w:rtl/>
          <w:lang w:bidi="fa-IR"/>
        </w:rPr>
        <w:t>﴾</w:t>
      </w:r>
      <w:r w:rsidR="00CC58D4" w:rsidRPr="000D73CC">
        <w:rPr>
          <w:rFonts w:ascii="Times New Roman" w:hAnsi="Times New Roman" w:cs="B Lotus" w:hint="cs"/>
          <w:sz w:val="32"/>
          <w:szCs w:val="32"/>
          <w:rtl/>
          <w:lang w:bidi="fa-IR"/>
        </w:rPr>
        <w:t xml:space="preserve"> </w:t>
      </w:r>
      <w:r w:rsidR="00CC58D4" w:rsidRPr="000D73CC">
        <w:rPr>
          <w:rFonts w:ascii="Times New Roman" w:hAnsi="Times New Roman" w:cs="IRNazli" w:hint="cs"/>
          <w:sz w:val="28"/>
          <w:szCs w:val="28"/>
          <w:rtl/>
          <w:lang w:bidi="fa-IR"/>
        </w:rPr>
        <w:t>ضمیر در اینجا به مهاجران برمی‌گردد؛ یعنی، انصار در مدین</w:t>
      </w:r>
      <w:r w:rsidR="00671026" w:rsidRPr="000D73CC">
        <w:rPr>
          <w:rFonts w:ascii="Times New Roman" w:hAnsi="Times New Roman" w:cs="IRNazli" w:hint="cs"/>
          <w:sz w:val="28"/>
          <w:szCs w:val="28"/>
          <w:rtl/>
          <w:lang w:bidi="fa-IR"/>
        </w:rPr>
        <w:t>ۀ</w:t>
      </w:r>
      <w:r w:rsidR="00CC58D4" w:rsidRPr="000D73CC">
        <w:rPr>
          <w:rFonts w:ascii="Times New Roman" w:hAnsi="Times New Roman" w:cs="IRNazli" w:hint="cs"/>
          <w:sz w:val="28"/>
          <w:szCs w:val="28"/>
          <w:rtl/>
          <w:lang w:bidi="fa-IR"/>
        </w:rPr>
        <w:t xml:space="preserve"> منوره شرایطی را فراهم نمودند که مدینه برای مهاجران همانند خان</w:t>
      </w:r>
      <w:r w:rsidR="00671026" w:rsidRPr="000D73CC">
        <w:rPr>
          <w:rFonts w:ascii="Times New Roman" w:hAnsi="Times New Roman" w:cs="IRNazli" w:hint="cs"/>
          <w:sz w:val="28"/>
          <w:szCs w:val="28"/>
          <w:rtl/>
          <w:lang w:bidi="fa-IR"/>
        </w:rPr>
        <w:t>ۀ</w:t>
      </w:r>
      <w:r w:rsidR="00CC58D4" w:rsidRPr="000D73CC">
        <w:rPr>
          <w:rFonts w:ascii="Times New Roman" w:hAnsi="Times New Roman" w:cs="IRNazli" w:hint="cs"/>
          <w:sz w:val="28"/>
          <w:szCs w:val="28"/>
          <w:rtl/>
          <w:lang w:bidi="fa-IR"/>
        </w:rPr>
        <w:t xml:space="preserve"> آنان گردید و قبل از هجرت مهاجران، ایمان را در دلهایشان استوار نمودند؛ چون مهاجران گرچه قبل از انصار ایمان آوردند و ایمان را تا آخرین حد فرا گرفتند، اما آنها برای گسترش ایمان خانه و مکانی را فراهم نکردند که بتوانند از ثبات مادی و حسی برخوردار باشند و برای خود و ایمانشان از قدرت و قهر دشمنان احساس امنیت نمایند؛ پس مهاجران ایمان داشتند، اما جا و مکانی نداشتند و انصار از هر دو در یک زمان برخوردار بودند و از زیباییهای قرآن، این است که مهاجران </w:t>
      </w:r>
      <w:r w:rsidRPr="000D73CC">
        <w:rPr>
          <w:rFonts w:ascii="Times New Roman" w:hAnsi="Times New Roman" w:cs="IRNazli" w:hint="cs"/>
          <w:sz w:val="28"/>
          <w:szCs w:val="28"/>
          <w:rtl/>
          <w:lang w:bidi="fa-IR"/>
        </w:rPr>
        <w:t>را قبل از انصار ستایش کرده است:</w:t>
      </w:r>
    </w:p>
    <w:p w:rsidR="00CC58D4" w:rsidRPr="000D73CC" w:rsidRDefault="006D6F87" w:rsidP="000A42BE">
      <w:pPr>
        <w:pStyle w:val="af"/>
        <w:widowControl w:val="0"/>
        <w:rPr>
          <w:rFonts w:ascii="Times New Roman" w:cs="B Lotus"/>
          <w:rtl/>
        </w:rPr>
      </w:pPr>
      <w:r w:rsidRPr="000D73CC">
        <w:rPr>
          <w:rFonts w:ascii="Times New Roman" w:cs="Traditional Arabic" w:hint="cs"/>
          <w:sz w:val="32"/>
          <w:rtl/>
        </w:rPr>
        <w:t>﴿</w:t>
      </w:r>
      <w:r w:rsidRPr="000D73CC">
        <w:rPr>
          <w:rtl/>
        </w:rPr>
        <w:t>لِل</w:t>
      </w:r>
      <w:r w:rsidRPr="000D73CC">
        <w:rPr>
          <w:rFonts w:hint="cs"/>
          <w:rtl/>
        </w:rPr>
        <w:t>ۡفُقَرَآءِ</w:t>
      </w:r>
      <w:r w:rsidRPr="000D73CC">
        <w:rPr>
          <w:rtl/>
        </w:rPr>
        <w:t xml:space="preserve"> </w:t>
      </w:r>
      <w:r w:rsidRPr="000D73CC">
        <w:rPr>
          <w:rFonts w:hint="cs"/>
          <w:rtl/>
        </w:rPr>
        <w:t>ٱ</w:t>
      </w:r>
      <w:r w:rsidRPr="000D73CC">
        <w:rPr>
          <w:rFonts w:hint="eastAsia"/>
          <w:rtl/>
        </w:rPr>
        <w:t>لۡمُهَٰجِرِينَ</w:t>
      </w:r>
      <w:r w:rsidRPr="000D73CC">
        <w:rPr>
          <w:rtl/>
        </w:rPr>
        <w:t xml:space="preserve"> </w:t>
      </w:r>
      <w:r w:rsidRPr="000D73CC">
        <w:rPr>
          <w:rFonts w:hint="cs"/>
          <w:rtl/>
        </w:rPr>
        <w:t>ٱ</w:t>
      </w:r>
      <w:r w:rsidRPr="000D73CC">
        <w:rPr>
          <w:rFonts w:hint="eastAsia"/>
          <w:rtl/>
        </w:rPr>
        <w:t>لَّذِينَ</w:t>
      </w:r>
      <w:r w:rsidRPr="000D73CC">
        <w:rPr>
          <w:rtl/>
        </w:rPr>
        <w:t xml:space="preserve"> أُخۡرِجُواْ مِن دِيَٰرِهِمۡ وَأَمۡوَٰلِهِمۡ يَبۡتَغُونَ فَضۡلٗا مِّنَ </w:t>
      </w:r>
      <w:r w:rsidRPr="000D73CC">
        <w:rPr>
          <w:rFonts w:hint="cs"/>
          <w:rtl/>
        </w:rPr>
        <w:t>ٱ</w:t>
      </w:r>
      <w:r w:rsidRPr="000D73CC">
        <w:rPr>
          <w:rFonts w:hint="eastAsia"/>
          <w:rtl/>
        </w:rPr>
        <w:t>للَّهِ</w:t>
      </w:r>
      <w:r w:rsidRPr="000D73CC">
        <w:rPr>
          <w:rtl/>
        </w:rPr>
        <w:t xml:space="preserve"> وَرِضۡوَٰنٗا وَيَنصُرُونَ </w:t>
      </w:r>
      <w:r w:rsidRPr="000D73CC">
        <w:rPr>
          <w:rFonts w:hint="cs"/>
          <w:rtl/>
        </w:rPr>
        <w:t>ٱ</w:t>
      </w:r>
      <w:r w:rsidRPr="000D73CC">
        <w:rPr>
          <w:rFonts w:hint="eastAsia"/>
          <w:rtl/>
        </w:rPr>
        <w:t>للَّهَ</w:t>
      </w:r>
      <w:r w:rsidRPr="000D73CC">
        <w:rPr>
          <w:rtl/>
        </w:rPr>
        <w:t xml:space="preserve"> وَرَسُولَهُ</w:t>
      </w:r>
      <w:r w:rsidRPr="000D73CC">
        <w:rPr>
          <w:rFonts w:hint="cs"/>
          <w:rtl/>
        </w:rPr>
        <w:t>ۥٓۚ</w:t>
      </w:r>
      <w:r w:rsidRPr="000D73CC">
        <w:rPr>
          <w:rtl/>
        </w:rPr>
        <w:t xml:space="preserve"> أُوْلَٰٓئِكَ هُمُ </w:t>
      </w:r>
      <w:r w:rsidRPr="000D73CC">
        <w:rPr>
          <w:rFonts w:hint="cs"/>
          <w:rtl/>
        </w:rPr>
        <w:t>ٱ</w:t>
      </w:r>
      <w:r w:rsidRPr="000D73CC">
        <w:rPr>
          <w:rFonts w:hint="eastAsia"/>
          <w:rtl/>
        </w:rPr>
        <w:t>لصَّٰدِقُونَ</w:t>
      </w:r>
      <w:r w:rsidRPr="000D73CC">
        <w:rPr>
          <w:rtl/>
        </w:rPr>
        <w:t>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[الحشر: 8]</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 xml:space="preserve">غنائم از آن فقرای مهاجرینی است که از خانه و کاشانه و اموال خود بیرون رانده شده‌اند. کسانی که فضل خدا و خشنودی او را می‌خواهند و خدا و پیغمبرش </w:t>
      </w:r>
      <w:r w:rsidR="006D6F87" w:rsidRPr="000D73CC">
        <w:rPr>
          <w:rFonts w:hint="cs"/>
          <w:rtl/>
        </w:rPr>
        <w:t>را یاری می‌دهند، اینان راستانند</w:t>
      </w:r>
      <w:r w:rsidRPr="000D73CC">
        <w:rPr>
          <w:rStyle w:val="Char9"/>
          <w:rFonts w:hint="cs"/>
          <w:rtl/>
        </w:rPr>
        <w:t>»</w:t>
      </w:r>
      <w:r w:rsidR="006D6F87"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cs="IRNazli" w:hint="cs"/>
          <w:sz w:val="28"/>
          <w:szCs w:val="28"/>
          <w:rtl/>
          <w:lang w:bidi="fa-IR"/>
        </w:rPr>
        <w:t>پس داشتن خانه و ایمان که انصار به خاطر آن ستوده شده‌اند، مهاجران را نیز به خاطر فقدان آن مورد ستایش قرار داده است؛ چراکه آنان خانه و کاشانه خود را به خاطر طلب فضل و رضای خدا و یاری کردن خدا با یاری کردن دینش و یاری کردن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با یاری نمودن رسالت و دعوتش از دست داده بودند و آنها را توصیف نمود که آنان راستگویان‌اند </w:t>
      </w:r>
      <w:r w:rsidR="006D6F87" w:rsidRPr="000D73CC">
        <w:rPr>
          <w:rFonts w:ascii="Times New Roman" w:hAnsi="Times New Roman" w:cs="Traditional Arabic" w:hint="cs"/>
          <w:sz w:val="32"/>
          <w:szCs w:val="28"/>
          <w:rtl/>
          <w:lang w:bidi="fa-IR"/>
        </w:rPr>
        <w:t>﴿</w:t>
      </w:r>
      <w:r w:rsidR="006D6F87" w:rsidRPr="000D73CC">
        <w:rPr>
          <w:rStyle w:val="Chard"/>
          <w:rtl/>
        </w:rPr>
        <w:t xml:space="preserve">أُوْلَٰٓئِكَ هُمُ </w:t>
      </w:r>
      <w:r w:rsidR="006D6F87" w:rsidRPr="000D73CC">
        <w:rPr>
          <w:rStyle w:val="Chard"/>
          <w:rFonts w:hint="cs"/>
          <w:rtl/>
        </w:rPr>
        <w:t>ٱ</w:t>
      </w:r>
      <w:r w:rsidR="006D6F87" w:rsidRPr="000D73CC">
        <w:rPr>
          <w:rStyle w:val="Chard"/>
          <w:rFonts w:hint="eastAsia"/>
          <w:rtl/>
        </w:rPr>
        <w:t>لصَّٰدِقُونَ</w:t>
      </w:r>
      <w:r w:rsidR="006D6F87" w:rsidRPr="000D73CC">
        <w:rPr>
          <w:rFonts w:ascii="Times New Roman" w:hAnsi="Times New Roman" w:cs="Traditional Arabic" w:hint="cs"/>
          <w:sz w:val="32"/>
          <w:szCs w:val="28"/>
          <w:rtl/>
          <w:lang w:bidi="fa-IR"/>
        </w:rPr>
        <w:t>﴾</w:t>
      </w:r>
      <w:r w:rsidRPr="000D73CC">
        <w:rPr>
          <w:rFonts w:ascii="Times New Roman" w:hAnsi="Times New Roman" w:cs="B Lotus" w:hint="cs"/>
          <w:sz w:val="32"/>
          <w:szCs w:val="32"/>
          <w:rtl/>
          <w:lang w:bidi="fa-IR"/>
        </w:rPr>
        <w:t xml:space="preserve"> </w:t>
      </w:r>
      <w:r w:rsidR="006D6F87" w:rsidRPr="000D73CC">
        <w:rPr>
          <w:rFonts w:ascii="Times New Roman" w:hAnsi="Times New Roman" w:cs="IRNazli" w:hint="cs"/>
          <w:sz w:val="28"/>
          <w:szCs w:val="28"/>
          <w:rtl/>
          <w:lang w:bidi="fa-IR"/>
        </w:rPr>
        <w:t>و به عموم مؤمنان گفته است:</w:t>
      </w:r>
    </w:p>
    <w:p w:rsidR="00CC58D4" w:rsidRPr="000D73CC" w:rsidRDefault="005E1A27" w:rsidP="000A42BE">
      <w:pPr>
        <w:pStyle w:val="af"/>
        <w:widowControl w:val="0"/>
        <w:rPr>
          <w:rFonts w:ascii="Times New Roman" w:cs="B Lotus"/>
          <w:rtl/>
        </w:rPr>
      </w:pPr>
      <w:r w:rsidRPr="000D73CC">
        <w:rPr>
          <w:rFonts w:ascii="Times New Roman" w:cs="Traditional Arabic" w:hint="cs"/>
          <w:sz w:val="32"/>
          <w:rtl/>
        </w:rPr>
        <w:t>﴿</w:t>
      </w:r>
      <w:r w:rsidRPr="000D73CC">
        <w:rPr>
          <w:rtl/>
        </w:rPr>
        <w:t>يَ</w:t>
      </w:r>
      <w:r w:rsidRPr="000D73CC">
        <w:rPr>
          <w:rFonts w:hint="cs"/>
          <w:rtl/>
        </w:rPr>
        <w:t>ٰٓأَيُّهَا</w:t>
      </w:r>
      <w:r w:rsidRPr="000D73CC">
        <w:rPr>
          <w:rtl/>
        </w:rPr>
        <w:t xml:space="preserve"> </w:t>
      </w:r>
      <w:r w:rsidRPr="000D73CC">
        <w:rPr>
          <w:rFonts w:hint="cs"/>
          <w:rtl/>
        </w:rPr>
        <w:t>ٱ</w:t>
      </w:r>
      <w:r w:rsidRPr="000D73CC">
        <w:rPr>
          <w:rFonts w:hint="eastAsia"/>
          <w:rtl/>
        </w:rPr>
        <w:t>لَّذِينَ</w:t>
      </w:r>
      <w:r w:rsidRPr="000D73CC">
        <w:rPr>
          <w:rtl/>
        </w:rPr>
        <w:t xml:space="preserve"> ءَامَنُواْ </w:t>
      </w:r>
      <w:r w:rsidRPr="000D73CC">
        <w:rPr>
          <w:rFonts w:hint="cs"/>
          <w:rtl/>
        </w:rPr>
        <w:t>ٱ</w:t>
      </w:r>
      <w:r w:rsidRPr="000D73CC">
        <w:rPr>
          <w:rFonts w:hint="eastAsia"/>
          <w:rtl/>
        </w:rPr>
        <w:t>تَّقُواْ</w:t>
      </w:r>
      <w:r w:rsidRPr="000D73CC">
        <w:rPr>
          <w:rtl/>
        </w:rPr>
        <w:t xml:space="preserve"> </w:t>
      </w:r>
      <w:r w:rsidRPr="000D73CC">
        <w:rPr>
          <w:rFonts w:hint="cs"/>
          <w:rtl/>
        </w:rPr>
        <w:t>ٱ</w:t>
      </w:r>
      <w:r w:rsidRPr="000D73CC">
        <w:rPr>
          <w:rFonts w:hint="eastAsia"/>
          <w:rtl/>
        </w:rPr>
        <w:t>للَّهَ</w:t>
      </w:r>
      <w:r w:rsidRPr="000D73CC">
        <w:rPr>
          <w:rtl/>
        </w:rPr>
        <w:t xml:space="preserve"> وَكُونُواْ مَعَ </w:t>
      </w:r>
      <w:r w:rsidRPr="000D73CC">
        <w:rPr>
          <w:rFonts w:hint="cs"/>
          <w:rtl/>
        </w:rPr>
        <w:t>ٱ</w:t>
      </w:r>
      <w:r w:rsidRPr="000D73CC">
        <w:rPr>
          <w:rFonts w:hint="eastAsia"/>
          <w:rtl/>
        </w:rPr>
        <w:t>لصَّٰدِقِينَ</w:t>
      </w:r>
      <w:r w:rsidRPr="000D73CC">
        <w:rPr>
          <w:rtl/>
        </w:rPr>
        <w:t>١١٩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119]</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ای مؤمنان از خدا بترسید و همگام با راستان باشید</w:t>
      </w:r>
      <w:r w:rsidRPr="000D73CC">
        <w:rPr>
          <w:rStyle w:val="Char9"/>
          <w:rFonts w:hint="cs"/>
          <w:rtl/>
        </w:rPr>
        <w:t>»</w:t>
      </w:r>
      <w:r w:rsidR="005E1A27"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cs="IRNazli" w:hint="cs"/>
          <w:sz w:val="28"/>
          <w:szCs w:val="28"/>
          <w:rtl/>
          <w:lang w:bidi="fa-IR"/>
        </w:rPr>
        <w:t>پس منظور از ذکر نمودن انصار قبل از مهاجران این است که انصار به خاطر آن ستوده شده‌اند و قبل از آنان ذکر گردیده‌اند تا آنان را به وظیفه آنها در برابر برادران مهاجرشان که خانه و اموال خود را برای طلب فضل و رضای خدا ترک گفته‌اند و برای یاری کردن دین خدا و یاری کردن پیامبرش خود را از همه چیز جدا نموده‌اند، آگاه نماید؛ پس مهاجران، اموال و دارایی</w:t>
      </w:r>
      <w:r w:rsidR="00FD3CA7">
        <w:rPr>
          <w:rFonts w:cs="IRNazli" w:hint="eastAsia"/>
          <w:sz w:val="28"/>
          <w:szCs w:val="28"/>
          <w:rtl/>
          <w:lang w:bidi="fa-IR"/>
        </w:rPr>
        <w:t>‌</w:t>
      </w:r>
      <w:r w:rsidRPr="000D73CC">
        <w:rPr>
          <w:rFonts w:cs="IRNazli" w:hint="cs"/>
          <w:sz w:val="28"/>
          <w:szCs w:val="28"/>
          <w:rtl/>
          <w:lang w:bidi="fa-IR"/>
        </w:rPr>
        <w:t xml:space="preserve">ها و فرزندان و جگرگوشه‌ها و خانه‌های خود را به خاطر کسب رضایت و خشنودی خدا و به دست آوردن پاداش الهی از دست داده‌اند و آنها به انصار پناه آورده‌اند که همراه آنها در خانه‌هایشان جای بگیرند؛ خانه‌های آنان که سرای امنیت و ثبات است و آنها قبل از انصار ایمان را در درون و قلب خود استوار نمودند و با این هجرت، فراهم نمودن خانه و ایمان هر دو برای آنها کامل گردید و اینکه آنان قبل از همه ایمان آورده‌اند، فضیلتی است که سایر مؤمنان و حتی انصار نیز از آن بهره‌مند نیستند. اوصاف انصار هنوز ادامه دارد: </w:t>
      </w:r>
      <w:r w:rsidR="00012BD7" w:rsidRPr="000D73CC">
        <w:rPr>
          <w:rFonts w:ascii="Times New Roman" w:hAnsi="Times New Roman" w:cs="Traditional Arabic" w:hint="cs"/>
          <w:sz w:val="32"/>
          <w:szCs w:val="28"/>
          <w:rtl/>
          <w:lang w:bidi="fa-IR"/>
        </w:rPr>
        <w:t>﴿</w:t>
      </w:r>
      <w:r w:rsidR="00012BD7" w:rsidRPr="000D73CC">
        <w:rPr>
          <w:rStyle w:val="Chard"/>
          <w:rtl/>
        </w:rPr>
        <w:t>يُحِبُّونَ مَنۡ هَاجَرَ إِلَيۡهِمۡ</w:t>
      </w:r>
      <w:r w:rsidR="00012BD7" w:rsidRPr="000D73CC">
        <w:rPr>
          <w:rFonts w:ascii="Times New Roman" w:hAnsi="Times New Roman" w:cs="Traditional Arabic" w:hint="cs"/>
          <w:sz w:val="32"/>
          <w:szCs w:val="28"/>
          <w:rtl/>
          <w:lang w:bidi="fa-IR"/>
        </w:rPr>
        <w:t>﴾</w:t>
      </w:r>
      <w:r w:rsidRPr="000D73CC">
        <w:rPr>
          <w:rFonts w:ascii="Times New Roman" w:hAnsi="Times New Roman" w:cs="B Lotus" w:hint="cs"/>
          <w:sz w:val="32"/>
          <w:szCs w:val="32"/>
          <w:rtl/>
          <w:lang w:bidi="fa-IR"/>
        </w:rPr>
        <w:t xml:space="preserve"> </w:t>
      </w:r>
      <w:r w:rsidRPr="000D73CC">
        <w:rPr>
          <w:rFonts w:ascii="Times New Roman" w:hAnsi="Times New Roman" w:cs="IRNazli" w:hint="cs"/>
          <w:sz w:val="28"/>
          <w:szCs w:val="28"/>
          <w:rtl/>
          <w:lang w:bidi="fa-IR"/>
        </w:rPr>
        <w:t>و این محبتی است که خداوند آن را در قرآن به اثبات رسانده است و خداوند آن را برای آنان فضیلتی قرار داد که این فضیلت را به آنان اختصاص داد. در مقابل به توصیف مهاجران پرداخت به اینکه آنها از خانه و اموالشان به خاطر طلب خشنودی خدا و به دست آوردن فضل او که همواره بر آنها می‌بارید، بیرون کرده شده‌اند و قلبهای مهاجران سرشار از محبت برادران انصارشان می‌باشد؛ آنهایی که به اخلاص پاک که ثمره و نتیج</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محبت در راه خدا و برای خداست، توصیف شده‌اند؛ پس در مورد آنها گفته شده است:</w:t>
      </w:r>
    </w:p>
    <w:p w:rsidR="00CC58D4" w:rsidRPr="000D73CC" w:rsidRDefault="00E53204"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وَلَا يَجِدُونَ فِي صُدُورِهِم</w:t>
      </w:r>
      <w:r w:rsidRPr="000D73CC">
        <w:rPr>
          <w:rFonts w:hint="cs"/>
          <w:rtl/>
        </w:rPr>
        <w:t>ۡ</w:t>
      </w:r>
      <w:r w:rsidRPr="000D73CC">
        <w:rPr>
          <w:rtl/>
        </w:rPr>
        <w:t xml:space="preserve"> </w:t>
      </w:r>
      <w:r w:rsidRPr="000D73CC">
        <w:rPr>
          <w:rFonts w:hint="cs"/>
          <w:rtl/>
        </w:rPr>
        <w:t>حَاجَةٗ</w:t>
      </w:r>
      <w:r w:rsidRPr="000D73CC">
        <w:rPr>
          <w:rtl/>
        </w:rPr>
        <w:t xml:space="preserve"> </w:t>
      </w:r>
      <w:r w:rsidRPr="000D73CC">
        <w:rPr>
          <w:rFonts w:hint="cs"/>
          <w:rtl/>
        </w:rPr>
        <w:t>مِّمَّآ</w:t>
      </w:r>
      <w:r w:rsidRPr="000D73CC">
        <w:rPr>
          <w:rtl/>
        </w:rPr>
        <w:t xml:space="preserve"> </w:t>
      </w:r>
      <w:r w:rsidRPr="000D73CC">
        <w:rPr>
          <w:rFonts w:hint="cs"/>
          <w:rtl/>
        </w:rPr>
        <w:t>أُوتُواْ</w:t>
      </w:r>
      <w:r w:rsidRPr="000D73CC">
        <w:rPr>
          <w:rFonts w:ascii="Times New Roman" w:cs="Traditional Arabic" w:hint="cs"/>
          <w:sz w:val="32"/>
          <w:rtl/>
        </w:rPr>
        <w:t>﴾</w:t>
      </w:r>
      <w:r w:rsidR="00CC58D4" w:rsidRPr="000D73CC">
        <w:rPr>
          <w:rFonts w:ascii="Times New Roman" w:cs="B Lotus" w:hint="cs"/>
          <w:sz w:val="32"/>
          <w:szCs w:val="32"/>
          <w:rtl/>
        </w:rPr>
        <w:tab/>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و در درون خود به چیزهایی که به مهاجران داده شده است، احساس رغبت و نیازی نمی‌کنند</w:t>
      </w:r>
      <w:r w:rsidRPr="000D73CC">
        <w:rPr>
          <w:rStyle w:val="Char9"/>
          <w:rFonts w:hint="cs"/>
          <w:rtl/>
        </w:rPr>
        <w:t>»</w:t>
      </w:r>
      <w:r w:rsidR="00E53204" w:rsidRPr="000D73CC">
        <w:rPr>
          <w:rStyle w:val="Char9"/>
          <w:rFonts w:hint="cs"/>
          <w:rtl/>
        </w:rPr>
        <w:t>.</w:t>
      </w:r>
    </w:p>
    <w:p w:rsidR="00CC58D4"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یعنی آنها به فضیلتی که برادران مهاجرشان آن را به دست آورده‌اند و در ایمان بر آنان پیشی گرفته‌اند و با جدا شدن از سرزمین و اموالشان قربانی داده‌اند و برای یاری کردن دین خدا و رسالتهای او برخاسته‌اند، چشم ندوخته‌اند که بخواهند در آن مشارکت داشته باشند</w:t>
      </w:r>
      <w:r w:rsidRPr="000D73CC">
        <w:rPr>
          <w:rStyle w:val="FootnoteReference"/>
          <w:rFonts w:cs="IRNazli"/>
          <w:sz w:val="28"/>
          <w:szCs w:val="28"/>
          <w:rtl/>
          <w:lang w:bidi="fa-IR"/>
        </w:rPr>
        <w:footnoteReference w:id="1209"/>
      </w:r>
      <w:r w:rsidR="00E53204" w:rsidRPr="000D73CC">
        <w:rPr>
          <w:rFonts w:cs="IRNazli" w:hint="cs"/>
          <w:sz w:val="28"/>
          <w:szCs w:val="28"/>
          <w:rtl/>
          <w:lang w:bidi="fa-IR"/>
        </w:rPr>
        <w:t>.</w:t>
      </w:r>
    </w:p>
    <w:p w:rsidR="00FD3CA7" w:rsidRPr="000D73CC" w:rsidRDefault="00FD3CA7"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در فرموده الهی که:</w:t>
      </w:r>
    </w:p>
    <w:p w:rsidR="00CC58D4" w:rsidRPr="000D73CC" w:rsidRDefault="003F290C"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ascii="Times New Roman" w:hAnsi="Times New Roman" w:cs="Traditional Arabic" w:hint="cs"/>
          <w:sz w:val="32"/>
          <w:szCs w:val="28"/>
          <w:rtl/>
          <w:lang w:bidi="fa-IR"/>
        </w:rPr>
        <w:t>﴿</w:t>
      </w:r>
      <w:r w:rsidRPr="000D73CC">
        <w:rPr>
          <w:rStyle w:val="Chard"/>
          <w:rtl/>
        </w:rPr>
        <w:t>يُحِبُّونَ مَنۡ هَاجَرَ إِلَيۡهِمۡ</w:t>
      </w:r>
      <w:r w:rsidRPr="000D73CC">
        <w:rPr>
          <w:rFonts w:ascii="Times New Roman" w:hAnsi="Times New Roman" w:cs="Traditional Arabic" w:hint="cs"/>
          <w:sz w:val="32"/>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محبت وصف‌ناپذیر انصار در کتاب خدا ثبت شده است و به قصد عبادت در کمال زیبایی و اعجاز و اسلوب زیبا تلاوت می‌گردد بنابراین، امکان ندارد که با چنین محبتی در اعماق وجود مؤمنان، آثار نفرت و کینه‌ای باشد که آنها با مهاجران به خاطر فضایل ایمانی و جان فدایی آنها در راه خدا با سرزمین و اموال حسادت ورزند.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انصار در دوست داشتن برادران مهاجر خود به اوج صفا و اخلاص و همدلی رسیده بودند و این محبت مقدس، دلهای آنها را فرا گرفته و برای هیچ چیزی جای باز نمی‌کرد مگر چیزی که اثری از آثار محبت و دوستی بود و این اوج فضیلت</w:t>
      </w:r>
      <w:r w:rsidR="00FD3CA7">
        <w:rPr>
          <w:rFonts w:cs="IRNazli" w:hint="eastAsia"/>
          <w:sz w:val="28"/>
          <w:szCs w:val="28"/>
          <w:rtl/>
          <w:lang w:bidi="fa-IR"/>
        </w:rPr>
        <w:t>‌</w:t>
      </w:r>
      <w:r w:rsidRPr="000D73CC">
        <w:rPr>
          <w:rFonts w:cs="IRNazli" w:hint="cs"/>
          <w:sz w:val="28"/>
          <w:szCs w:val="28"/>
          <w:rtl/>
          <w:lang w:bidi="fa-IR"/>
        </w:rPr>
        <w:t>هاست</w:t>
      </w:r>
      <w:r w:rsidRPr="000D73CC">
        <w:rPr>
          <w:rStyle w:val="FootnoteReference"/>
          <w:rFonts w:cs="IRNazli"/>
          <w:sz w:val="28"/>
          <w:szCs w:val="28"/>
          <w:rtl/>
          <w:lang w:bidi="fa-IR"/>
        </w:rPr>
        <w:footnoteReference w:id="1210"/>
      </w:r>
      <w:r w:rsidR="004039D7"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این فرمود</w:t>
      </w:r>
      <w:r w:rsidR="00671026" w:rsidRPr="000D73CC">
        <w:rPr>
          <w:rFonts w:cs="IRNazli" w:hint="cs"/>
          <w:sz w:val="28"/>
          <w:szCs w:val="28"/>
          <w:rtl/>
          <w:lang w:bidi="fa-IR"/>
        </w:rPr>
        <w:t>ۀ</w:t>
      </w:r>
      <w:r w:rsidRPr="000D73CC">
        <w:rPr>
          <w:rFonts w:cs="IRNazli" w:hint="cs"/>
          <w:sz w:val="28"/>
          <w:szCs w:val="28"/>
          <w:rtl/>
          <w:lang w:bidi="fa-IR"/>
        </w:rPr>
        <w:t xml:space="preserve"> الهی که:</w:t>
      </w:r>
    </w:p>
    <w:p w:rsidR="00CC58D4" w:rsidRPr="000D73CC" w:rsidRDefault="004039D7" w:rsidP="000A42BE">
      <w:pPr>
        <w:pStyle w:val="af"/>
        <w:widowControl w:val="0"/>
        <w:rPr>
          <w:rFonts w:cs="IRNazli"/>
          <w:rtl/>
        </w:rPr>
      </w:pPr>
      <w:r w:rsidRPr="000D73CC">
        <w:rPr>
          <w:rFonts w:ascii="Times New Roman" w:cs="Traditional Arabic" w:hint="cs"/>
          <w:sz w:val="32"/>
          <w:rtl/>
        </w:rPr>
        <w:t>﴿</w:t>
      </w:r>
      <w:r w:rsidRPr="000D73CC">
        <w:rPr>
          <w:rtl/>
        </w:rPr>
        <w:t>وَيُؤ</w:t>
      </w:r>
      <w:r w:rsidRPr="000D73CC">
        <w:rPr>
          <w:rFonts w:hint="cs"/>
          <w:rtl/>
        </w:rPr>
        <w:t>ۡثِرُونَ</w:t>
      </w:r>
      <w:r w:rsidRPr="000D73CC">
        <w:rPr>
          <w:rtl/>
        </w:rPr>
        <w:t xml:space="preserve"> </w:t>
      </w:r>
      <w:r w:rsidRPr="000D73CC">
        <w:rPr>
          <w:rFonts w:hint="cs"/>
          <w:rtl/>
        </w:rPr>
        <w:t>عَلَىٰٓ</w:t>
      </w:r>
      <w:r w:rsidRPr="000D73CC">
        <w:rPr>
          <w:rtl/>
        </w:rPr>
        <w:t xml:space="preserve"> </w:t>
      </w:r>
      <w:r w:rsidRPr="000D73CC">
        <w:rPr>
          <w:rFonts w:hint="cs"/>
          <w:rtl/>
        </w:rPr>
        <w:t>أَنفُسِهِمۡ</w:t>
      </w:r>
      <w:r w:rsidRPr="000D73CC">
        <w:rPr>
          <w:rFonts w:ascii="Times New Roman" w:cs="Traditional Arabic" w:hint="cs"/>
          <w:sz w:val="32"/>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نتیج</w:t>
      </w:r>
      <w:r w:rsidR="00671026" w:rsidRPr="000D73CC">
        <w:rPr>
          <w:rFonts w:cs="IRNazli" w:hint="cs"/>
          <w:sz w:val="28"/>
          <w:szCs w:val="28"/>
          <w:rtl/>
          <w:lang w:bidi="fa-IR"/>
        </w:rPr>
        <w:t>ۀ</w:t>
      </w:r>
      <w:r w:rsidRPr="000D73CC">
        <w:rPr>
          <w:rFonts w:cs="IRNazli" w:hint="cs"/>
          <w:sz w:val="28"/>
          <w:szCs w:val="28"/>
          <w:rtl/>
          <w:lang w:bidi="fa-IR"/>
        </w:rPr>
        <w:t xml:space="preserve"> این محبت خالص است که انصار در آن به حدی رسیده‌اند که جامع</w:t>
      </w:r>
      <w:r w:rsidR="00671026" w:rsidRPr="000D73CC">
        <w:rPr>
          <w:rFonts w:cs="IRNazli" w:hint="cs"/>
          <w:sz w:val="28"/>
          <w:szCs w:val="28"/>
          <w:rtl/>
          <w:lang w:bidi="fa-IR"/>
        </w:rPr>
        <w:t>ۀ</w:t>
      </w:r>
      <w:r w:rsidRPr="000D73CC">
        <w:rPr>
          <w:rFonts w:cs="IRNazli" w:hint="cs"/>
          <w:sz w:val="28"/>
          <w:szCs w:val="28"/>
          <w:rtl/>
          <w:lang w:bidi="fa-IR"/>
        </w:rPr>
        <w:t xml:space="preserve"> بشری در تاریخ گذشته خود به آن دست نیافته است و در تاریخ آینده نیز به آن دست نخواهد یافت و آن ثمر</w:t>
      </w:r>
      <w:r w:rsidR="00671026" w:rsidRPr="000D73CC">
        <w:rPr>
          <w:rFonts w:cs="IRNazli" w:hint="cs"/>
          <w:sz w:val="28"/>
          <w:szCs w:val="28"/>
          <w:rtl/>
          <w:lang w:bidi="fa-IR"/>
        </w:rPr>
        <w:t>ۀ</w:t>
      </w:r>
      <w:r w:rsidRPr="000D73CC">
        <w:rPr>
          <w:rFonts w:cs="IRNazli" w:hint="cs"/>
          <w:sz w:val="28"/>
          <w:szCs w:val="28"/>
          <w:rtl/>
          <w:lang w:bidi="fa-IR"/>
        </w:rPr>
        <w:t xml:space="preserve"> ایثار و ترجیح دیگران برخود است که محبت ایمانی، آن را به بار آورده است</w:t>
      </w:r>
      <w:r w:rsidRPr="000D73CC">
        <w:rPr>
          <w:rStyle w:val="FootnoteReference"/>
          <w:rFonts w:cs="IRNazli"/>
          <w:sz w:val="28"/>
          <w:szCs w:val="28"/>
          <w:rtl/>
          <w:lang w:bidi="fa-IR"/>
        </w:rPr>
        <w:footnoteReference w:id="1211"/>
      </w:r>
      <w:r w:rsidR="004039D7"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سپس در مقابل اینکه مهاجران به صداقت اراده و اخلاص در ایمانشان توصیف شدند، انصار به فلاح و رستگاری اختصاص یافتند و بعد از تأکید این مطلب که آنها با این ایثار، وجودشان از تیرگیهای آزمندی و حسادت تصفیه و پاک شده است و مخلصانه برادران مهاجر خود را دوست داشتند و از بخل پاک گشتند و بخل را با فضیلت بزرگواری و بخشندگی و ترجیح دیگران بر خود زیر پا نهاده‌اند و خداوند این صفت پسندید</w:t>
      </w:r>
      <w:r w:rsidR="001A5725" w:rsidRPr="000D73CC">
        <w:rPr>
          <w:rFonts w:cs="IRNazli" w:hint="cs"/>
          <w:sz w:val="28"/>
          <w:szCs w:val="28"/>
          <w:rtl/>
          <w:lang w:bidi="fa-IR"/>
        </w:rPr>
        <w:t>ه آنان را این گونه بیان می‌کند:</w:t>
      </w:r>
    </w:p>
    <w:p w:rsidR="00CC58D4" w:rsidRPr="000D73CC" w:rsidRDefault="00B66DC7" w:rsidP="000A42BE">
      <w:pPr>
        <w:pStyle w:val="af"/>
        <w:widowControl w:val="0"/>
        <w:rPr>
          <w:rFonts w:ascii="Times New Roman" w:cs="B Lotus"/>
          <w:rtl/>
        </w:rPr>
      </w:pPr>
      <w:r w:rsidRPr="000D73CC">
        <w:rPr>
          <w:rFonts w:ascii="Times New Roman" w:cs="Traditional Arabic" w:hint="cs"/>
          <w:sz w:val="32"/>
          <w:rtl/>
        </w:rPr>
        <w:t>﴿</w:t>
      </w:r>
      <w:r w:rsidRPr="000D73CC">
        <w:rPr>
          <w:rtl/>
        </w:rPr>
        <w:t>وَمَن يُوقَ شُحَّ نَفۡسِهِ</w:t>
      </w:r>
      <w:r w:rsidRPr="000D73CC">
        <w:rPr>
          <w:rFonts w:hint="cs"/>
          <w:rtl/>
        </w:rPr>
        <w:t>ۦ</w:t>
      </w:r>
      <w:r w:rsidRPr="000D73CC">
        <w:rPr>
          <w:rtl/>
        </w:rPr>
        <w:t xml:space="preserve"> فَأُوْلَٰٓئِكَ هُمُ </w:t>
      </w:r>
      <w:r w:rsidRPr="000D73CC">
        <w:rPr>
          <w:rFonts w:hint="cs"/>
          <w:rtl/>
        </w:rPr>
        <w:t>ٱ</w:t>
      </w:r>
      <w:r w:rsidRPr="000D73CC">
        <w:rPr>
          <w:rFonts w:hint="eastAsia"/>
          <w:rtl/>
        </w:rPr>
        <w:t>لۡمُفۡلِحُونَ</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[الحشر: 9]</w:t>
      </w:r>
      <w:r w:rsidRPr="000D73CC">
        <w:rPr>
          <w:rStyle w:val="Char7"/>
          <w:rFonts w:hint="cs"/>
          <w:rtl/>
        </w:rPr>
        <w:t>.</w:t>
      </w:r>
    </w:p>
    <w:p w:rsidR="00CC58D4" w:rsidRPr="000D73CC" w:rsidRDefault="00CC58D4" w:rsidP="000A42BE">
      <w:pPr>
        <w:pStyle w:val="aa"/>
        <w:widowControl w:val="0"/>
        <w:rPr>
          <w:rStyle w:val="Char8"/>
          <w:rtl/>
        </w:rPr>
      </w:pPr>
      <w:r w:rsidRPr="000D73CC">
        <w:rPr>
          <w:rStyle w:val="Char9"/>
          <w:rFonts w:hint="cs"/>
          <w:rtl/>
        </w:rPr>
        <w:t>«</w:t>
      </w:r>
      <w:r w:rsidRPr="000D73CC">
        <w:rPr>
          <w:rFonts w:hint="cs"/>
          <w:rtl/>
        </w:rPr>
        <w:t>و کسانی که از بخل نفس خود مصون و محفوظ گردند، ایشان قطعاً رستگارند</w:t>
      </w:r>
      <w:r w:rsidRPr="000D73CC">
        <w:rPr>
          <w:rStyle w:val="Char9"/>
          <w:rFonts w:hint="cs"/>
          <w:rtl/>
        </w:rPr>
        <w:t>»</w:t>
      </w:r>
      <w:r w:rsidR="00B66DC7"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این محبت برادرانه میان مهاجران و انصار اساسی است که بر پایه‌های آن برادری اجتماعی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بعد از آمدن به مدینه میان اصحاب خود پیمان آن را </w:t>
      </w:r>
      <w:r w:rsidRPr="00FD3CA7">
        <w:rPr>
          <w:rFonts w:cs="IRNazli" w:hint="cs"/>
          <w:spacing w:val="-4"/>
          <w:sz w:val="28"/>
          <w:szCs w:val="28"/>
          <w:rtl/>
          <w:lang w:bidi="fa-IR"/>
        </w:rPr>
        <w:t>بست، استوار شده بود و بستن این پیمان برادری از اولین اقداماتی بود که پیامبر اکرم</w:t>
      </w:r>
      <w:r w:rsidR="00361D92" w:rsidRPr="00FD3CA7">
        <w:rPr>
          <w:rFonts w:cs="IRNazli" w:hint="cs"/>
          <w:spacing w:val="-4"/>
          <w:sz w:val="28"/>
          <w:szCs w:val="28"/>
          <w:rtl/>
          <w:lang w:bidi="fa-IR"/>
        </w:rPr>
        <w:t xml:space="preserve"> </w:t>
      </w:r>
      <w:r w:rsidR="003B13DA" w:rsidRPr="00FD3CA7">
        <w:rPr>
          <w:rFonts w:ascii="" w:hAnsi="" w:cs="CTraditional Arabic" w:hint="cs"/>
          <w:spacing w:val="-4"/>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قبل از تأسیس مسجد النبی به آن پرداخت</w:t>
      </w:r>
      <w:r w:rsidRPr="000D73CC">
        <w:rPr>
          <w:rStyle w:val="FootnoteReference"/>
          <w:rFonts w:cs="IRNazli"/>
          <w:sz w:val="28"/>
          <w:szCs w:val="28"/>
          <w:rtl/>
          <w:lang w:bidi="fa-IR"/>
        </w:rPr>
        <w:footnoteReference w:id="1212"/>
      </w:r>
      <w:r w:rsidR="00B66DC7"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ظاهراً آغاز این مواخات و برادری، در مسجد و در حالی برگزار شد که این مسجد در مرحله ساخت و ساز قرار داشت و قرار بود این مسجد پایه و اساس تقوا قرار گیرد و پیامبراکرم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 اصحاب و یارانش (مهاجران و انصار) در ساخت و ساز همیاری می‌نمود. قطعاً آن مکان پاک و عمل شریف که فقط برای خدا انجام می‌شد، مناسب‌ترین مکان برای آغاز مواخات و برادری بود؛ چون آن مکان پاک و مشغل</w:t>
      </w:r>
      <w:r w:rsidR="00671026" w:rsidRPr="000D73CC">
        <w:rPr>
          <w:rFonts w:cs="IRNazli" w:hint="cs"/>
          <w:sz w:val="28"/>
          <w:szCs w:val="28"/>
          <w:rtl/>
          <w:lang w:bidi="fa-IR"/>
        </w:rPr>
        <w:t>ۀ</w:t>
      </w:r>
      <w:r w:rsidRPr="000D73CC">
        <w:rPr>
          <w:rFonts w:cs="IRNazli" w:hint="cs"/>
          <w:sz w:val="28"/>
          <w:szCs w:val="28"/>
          <w:rtl/>
          <w:lang w:bidi="fa-IR"/>
        </w:rPr>
        <w:t xml:space="preserve"> شریف اقتضا می‌نمود که آنها با همدیگر همکاری و همدردی و دوستی نمایند و رشته‌ها و پیوندهای برادری ایمانی را تقویت کنند بنابراین،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ابتدا میان کسانی که با او در ساختن مسجد کار می‌کردند، پیمان برادری منعقد نمود؛ سپس گروهی دیگر را در خان</w:t>
      </w:r>
      <w:r w:rsidR="00671026" w:rsidRPr="000D73CC">
        <w:rPr>
          <w:rFonts w:cs="IRNazli" w:hint="cs"/>
          <w:sz w:val="28"/>
          <w:szCs w:val="28"/>
          <w:rtl/>
          <w:lang w:bidi="fa-IR"/>
        </w:rPr>
        <w:t>ۀ</w:t>
      </w:r>
      <w:r w:rsidRPr="000D73CC">
        <w:rPr>
          <w:rFonts w:cs="IRNazli" w:hint="cs"/>
          <w:sz w:val="28"/>
          <w:szCs w:val="28"/>
          <w:rtl/>
          <w:lang w:bidi="fa-IR"/>
        </w:rPr>
        <w:t xml:space="preserve"> اُنس با همدیگر برادر نمود و این گونه این کار را تکرار نمود تا اینکه این مواخات و برادری با یکدیگر هم</w:t>
      </w:r>
      <w:r w:rsidR="00671026" w:rsidRPr="000D73CC">
        <w:rPr>
          <w:rFonts w:cs="IRNazli" w:hint="cs"/>
          <w:sz w:val="28"/>
          <w:szCs w:val="28"/>
          <w:rtl/>
          <w:lang w:bidi="fa-IR"/>
        </w:rPr>
        <w:t>ۀ</w:t>
      </w:r>
      <w:r w:rsidRPr="000D73CC">
        <w:rPr>
          <w:rFonts w:cs="IRNazli" w:hint="cs"/>
          <w:sz w:val="28"/>
          <w:szCs w:val="28"/>
          <w:rtl/>
          <w:lang w:bidi="fa-IR"/>
        </w:rPr>
        <w:t xml:space="preserve"> پیشگامان مهاجر و انصار را فرا گرفت و آنها حدود صد نفر بودند که نیمی از آنان مهاجر و نیمی دیگر انصار بودند</w:t>
      </w:r>
      <w:r w:rsidRPr="000D73CC">
        <w:rPr>
          <w:rStyle w:val="FootnoteReference"/>
          <w:rFonts w:cs="IRNazli"/>
          <w:sz w:val="28"/>
          <w:szCs w:val="28"/>
          <w:rtl/>
          <w:lang w:bidi="fa-IR"/>
        </w:rPr>
        <w:footnoteReference w:id="1213"/>
      </w:r>
      <w:r w:rsidR="00B66DC7"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برخی از نام</w:t>
      </w:r>
      <w:r w:rsidR="00FD3CA7">
        <w:rPr>
          <w:rFonts w:cs="IRNazli" w:hint="eastAsia"/>
          <w:sz w:val="28"/>
          <w:szCs w:val="28"/>
          <w:rtl/>
          <w:lang w:bidi="fa-IR"/>
        </w:rPr>
        <w:t>‌</w:t>
      </w:r>
      <w:r w:rsidRPr="000D73CC">
        <w:rPr>
          <w:rFonts w:cs="IRNazli" w:hint="cs"/>
          <w:sz w:val="28"/>
          <w:szCs w:val="28"/>
          <w:rtl/>
          <w:lang w:bidi="fa-IR"/>
        </w:rPr>
        <w:t xml:space="preserve">های مهاجران و انصار که در راه خدا با هم </w:t>
      </w:r>
      <w:r w:rsidR="00B66DC7" w:rsidRPr="000D73CC">
        <w:rPr>
          <w:rFonts w:cs="IRNazli" w:hint="cs"/>
          <w:sz w:val="28"/>
          <w:szCs w:val="28"/>
          <w:rtl/>
          <w:lang w:bidi="fa-IR"/>
        </w:rPr>
        <w:t>پیمان برادری بستند، عبارتند از:</w:t>
      </w:r>
    </w:p>
    <w:p w:rsidR="00CC58D4"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ابوبکر صدیق</w:t>
      </w:r>
      <w:r w:rsidR="006B211F" w:rsidRPr="000D73CC">
        <w:rPr>
          <w:rFonts w:cs="CTraditional Arabic" w:hint="cs"/>
          <w:sz w:val="28"/>
          <w:szCs w:val="28"/>
          <w:rtl/>
          <w:lang w:bidi="fa-IR"/>
        </w:rPr>
        <w:t xml:space="preserve"> س </w:t>
      </w:r>
      <w:r w:rsidRPr="000D73CC">
        <w:rPr>
          <w:rFonts w:cs="IRNazli" w:hint="cs"/>
          <w:sz w:val="28"/>
          <w:szCs w:val="28"/>
          <w:rtl/>
          <w:lang w:bidi="fa-IR"/>
        </w:rPr>
        <w:t>، خارجه بن زهیر، عمر بن خطاب، عتبان بن مالک، ابوعبیده بن جراح، سعد بن معاذ، عبدالرحمن بن عوف سعد بن ربیع، زبیر بن عوام، سلامه بن سلامه بن وقش، طلحه بن عبیدالله، کعب بن مالک، سعید بن زید، ابی بن کعب، مصعب بن عمیر، ابوایوب خالد بن زید، ابوحذیفه بن عتبه بن ربیعه، عباد بن بشر بن وقش، عمار بن یاسر، حذیفه بن یمان، ابوذر غفاری، منذر بن عمرو، حاطب بن ابی بلتعه، عویم ابن ساعده، سلمان فارسی، ابودر داء، بلال موذن پیامبر و ابورویحه عبدالله بن عبدالرحمن الخثعمی</w:t>
      </w:r>
      <w:r w:rsidRPr="000D73CC">
        <w:rPr>
          <w:rStyle w:val="FootnoteReference"/>
          <w:rFonts w:cs="IRNazli"/>
          <w:sz w:val="28"/>
          <w:szCs w:val="28"/>
          <w:rtl/>
          <w:lang w:bidi="fa-IR"/>
        </w:rPr>
        <w:footnoteReference w:id="1214"/>
      </w:r>
      <w:r w:rsidR="00B66DC7" w:rsidRPr="000D73CC">
        <w:rPr>
          <w:rFonts w:cs="IRNazli" w:hint="cs"/>
          <w:sz w:val="28"/>
          <w:szCs w:val="28"/>
          <w:rtl/>
          <w:lang w:bidi="fa-IR"/>
        </w:rPr>
        <w:t>.</w:t>
      </w:r>
    </w:p>
    <w:p w:rsidR="00FD3CA7" w:rsidRDefault="00FD3CA7"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FD3CA7" w:rsidRPr="000D73CC" w:rsidRDefault="00FD3CA7"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CC58D4" w:rsidRPr="000D73CC" w:rsidRDefault="00CC58D4" w:rsidP="000A42BE">
      <w:pPr>
        <w:pStyle w:val="a0"/>
        <w:widowControl w:val="0"/>
        <w:rPr>
          <w:rtl/>
        </w:rPr>
      </w:pPr>
      <w:bookmarkStart w:id="915" w:name="_Toc134241456"/>
      <w:bookmarkStart w:id="916" w:name="_Toc270033379"/>
      <w:bookmarkStart w:id="917" w:name="_Toc439429875"/>
      <w:r w:rsidRPr="000D73CC">
        <w:rPr>
          <w:rFonts w:hint="cs"/>
          <w:rtl/>
        </w:rPr>
        <w:t>درس</w:t>
      </w:r>
      <w:r w:rsidR="00ED419E" w:rsidRPr="000D73CC">
        <w:rPr>
          <w:rFonts w:hint="eastAsia"/>
          <w:rtl/>
        </w:rPr>
        <w:t>‌</w:t>
      </w:r>
      <w:r w:rsidRPr="000D73CC">
        <w:rPr>
          <w:rFonts w:hint="cs"/>
          <w:rtl/>
        </w:rPr>
        <w:t>ها و آموختنی</w:t>
      </w:r>
      <w:r w:rsidR="00F91198" w:rsidRPr="000D73CC">
        <w:rPr>
          <w:rFonts w:hint="eastAsia"/>
          <w:rtl/>
        </w:rPr>
        <w:t>‌</w:t>
      </w:r>
      <w:r w:rsidRPr="000D73CC">
        <w:rPr>
          <w:rFonts w:hint="cs"/>
          <w:rtl/>
        </w:rPr>
        <w:t>ها</w:t>
      </w:r>
      <w:bookmarkEnd w:id="915"/>
      <w:bookmarkEnd w:id="916"/>
      <w:bookmarkEnd w:id="917"/>
    </w:p>
    <w:p w:rsidR="00CC58D4" w:rsidRPr="000D73CC" w:rsidRDefault="00CC58D4" w:rsidP="000A42BE">
      <w:pPr>
        <w:pStyle w:val="a4"/>
        <w:widowControl w:val="0"/>
        <w:rPr>
          <w:rtl/>
        </w:rPr>
      </w:pPr>
      <w:bookmarkStart w:id="918" w:name="_Toc134241457"/>
      <w:bookmarkStart w:id="919" w:name="_Toc270033380"/>
      <w:bookmarkStart w:id="920" w:name="_Toc439429876"/>
      <w:r w:rsidRPr="000D73CC">
        <w:rPr>
          <w:rFonts w:hint="cs"/>
          <w:rtl/>
        </w:rPr>
        <w:t>1- اعتقاد مشترک، اساس ارتباط است</w:t>
      </w:r>
      <w:bookmarkEnd w:id="918"/>
      <w:bookmarkEnd w:id="919"/>
      <w:bookmarkEnd w:id="920"/>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جامعه مدنی که پایه و اساس آن را اسلام تشکیل می‌داد، جامعه‌ای عقیدتی بود که با اسلام مرتبط بود و دوستی از نظر اسلام زمانی ارزش داشت که برای کسب رضای خدا و پیامبرش و برای مؤمنان بود و این بالاترین نوع ارتباط و پیشرفته‌ترین آن است؛ چون چنین امری به یگانگی عقیده و فکر و روح مرتبط می‌شود.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دوستی نمودن برای کسب رضایت خداوند و پیامبرش و برای مؤمنان از مهم‌ترین آثار و پیامدهای هجرت است و قرآن کریم مسلمانها را بر این مفاهیم والا تربیت می‌نمود و خداوند متعال بیان نموده است که پسر نوح گرچه از خاندان نبوت بود، اما وقتی ازحق فاصله گرفت و به خدا کفر ورزید و از پیامبر خدا پیروی نکرد، از خانواد</w:t>
      </w:r>
      <w:r w:rsidR="00671026" w:rsidRPr="000D73CC">
        <w:rPr>
          <w:rFonts w:cs="IRNazli" w:hint="cs"/>
          <w:sz w:val="28"/>
          <w:szCs w:val="28"/>
          <w:rtl/>
          <w:lang w:bidi="fa-IR"/>
        </w:rPr>
        <w:t>ۀ</w:t>
      </w:r>
      <w:r w:rsidRPr="000D73CC">
        <w:rPr>
          <w:rFonts w:cs="IRNazli" w:hint="cs"/>
          <w:sz w:val="28"/>
          <w:szCs w:val="28"/>
          <w:rtl/>
          <w:lang w:bidi="fa-IR"/>
        </w:rPr>
        <w:t xml:space="preserve"> نوح شمرده نشد؛</w:t>
      </w:r>
      <w:r w:rsidR="00F91198" w:rsidRPr="000D73CC">
        <w:rPr>
          <w:rFonts w:cs="IRNazli" w:hint="cs"/>
          <w:sz w:val="28"/>
          <w:szCs w:val="28"/>
          <w:rtl/>
          <w:lang w:bidi="fa-IR"/>
        </w:rPr>
        <w:t xml:space="preserve"> چنانکه خداوند متعال می‌فرماید:</w:t>
      </w:r>
    </w:p>
    <w:p w:rsidR="00CC58D4" w:rsidRPr="000D73CC" w:rsidRDefault="00F91198" w:rsidP="000A42BE">
      <w:pPr>
        <w:pStyle w:val="af"/>
        <w:widowControl w:val="0"/>
        <w:rPr>
          <w:rFonts w:ascii="Times New Roman" w:cs="B Lotus"/>
          <w:rtl/>
        </w:rPr>
      </w:pPr>
      <w:r w:rsidRPr="000D73CC">
        <w:rPr>
          <w:rFonts w:ascii="Times New Roman" w:cs="Traditional Arabic" w:hint="cs"/>
          <w:sz w:val="32"/>
          <w:rtl/>
        </w:rPr>
        <w:t>﴿</w:t>
      </w:r>
      <w:r w:rsidRPr="000D73CC">
        <w:rPr>
          <w:rtl/>
        </w:rPr>
        <w:t>وَنَادَى</w:t>
      </w:r>
      <w:r w:rsidRPr="000D73CC">
        <w:rPr>
          <w:rFonts w:hint="cs"/>
          <w:rtl/>
        </w:rPr>
        <w:t>ٰ</w:t>
      </w:r>
      <w:r w:rsidRPr="000D73CC">
        <w:rPr>
          <w:rtl/>
        </w:rPr>
        <w:t xml:space="preserve"> </w:t>
      </w:r>
      <w:r w:rsidRPr="000D73CC">
        <w:rPr>
          <w:rFonts w:hint="cs"/>
          <w:rtl/>
        </w:rPr>
        <w:t>نُوحٞ</w:t>
      </w:r>
      <w:r w:rsidRPr="000D73CC">
        <w:rPr>
          <w:rtl/>
        </w:rPr>
        <w:t xml:space="preserve"> </w:t>
      </w:r>
      <w:r w:rsidRPr="000D73CC">
        <w:rPr>
          <w:rFonts w:hint="cs"/>
          <w:rtl/>
        </w:rPr>
        <w:t>رَّبَّهُۥ</w:t>
      </w:r>
      <w:r w:rsidRPr="000D73CC">
        <w:rPr>
          <w:rtl/>
        </w:rPr>
        <w:t xml:space="preserve"> فَقَالَ رَبِّ إِنَّ </w:t>
      </w:r>
      <w:r w:rsidRPr="000D73CC">
        <w:rPr>
          <w:rFonts w:hint="cs"/>
          <w:rtl/>
        </w:rPr>
        <w:t>ٱ</w:t>
      </w:r>
      <w:r w:rsidRPr="000D73CC">
        <w:rPr>
          <w:rFonts w:hint="eastAsia"/>
          <w:rtl/>
        </w:rPr>
        <w:t>بۡنِي</w:t>
      </w:r>
      <w:r w:rsidRPr="000D73CC">
        <w:rPr>
          <w:rtl/>
        </w:rPr>
        <w:t xml:space="preserve"> مِنۡ أَهۡلِي وَإِنَّ وَعۡدَكَ </w:t>
      </w:r>
      <w:r w:rsidRPr="000D73CC">
        <w:rPr>
          <w:rFonts w:hint="cs"/>
          <w:rtl/>
        </w:rPr>
        <w:t>ٱ</w:t>
      </w:r>
      <w:r w:rsidRPr="000D73CC">
        <w:rPr>
          <w:rFonts w:hint="eastAsia"/>
          <w:rtl/>
        </w:rPr>
        <w:t>لۡحَقُّ</w:t>
      </w:r>
      <w:r w:rsidRPr="000D73CC">
        <w:rPr>
          <w:rtl/>
        </w:rPr>
        <w:t xml:space="preserve"> وَأَنتَ أَحۡكَمُ </w:t>
      </w:r>
      <w:r w:rsidRPr="000D73CC">
        <w:rPr>
          <w:rFonts w:hint="cs"/>
          <w:rtl/>
        </w:rPr>
        <w:t>ٱ</w:t>
      </w:r>
      <w:r w:rsidRPr="000D73CC">
        <w:rPr>
          <w:rFonts w:hint="eastAsia"/>
          <w:rtl/>
        </w:rPr>
        <w:t>لۡحَٰكِمِينَ</w:t>
      </w:r>
      <w:r w:rsidRPr="000D73CC">
        <w:rPr>
          <w:rtl/>
        </w:rPr>
        <w:t>٤٥ قَالَ يَٰنُوحُ إِنَّهُ</w:t>
      </w:r>
      <w:r w:rsidRPr="000D73CC">
        <w:rPr>
          <w:rFonts w:hint="cs"/>
          <w:rtl/>
        </w:rPr>
        <w:t>ۥ</w:t>
      </w:r>
      <w:r w:rsidRPr="000D73CC">
        <w:rPr>
          <w:rtl/>
        </w:rPr>
        <w:t xml:space="preserve"> لَيۡسَ مِنۡ أَهۡلِكَۖ إِنَّهُ</w:t>
      </w:r>
      <w:r w:rsidRPr="000D73CC">
        <w:rPr>
          <w:rFonts w:hint="cs"/>
          <w:rtl/>
        </w:rPr>
        <w:t>ۥ</w:t>
      </w:r>
      <w:r w:rsidRPr="000D73CC">
        <w:rPr>
          <w:rtl/>
        </w:rPr>
        <w:t xml:space="preserve"> عَمَلٌ غَيۡرُ صَٰلِحٖۖ فَلَا تَسۡ‍َٔلۡنِ مَا لَيۡسَ لَكَ بِهِ</w:t>
      </w:r>
      <w:r w:rsidRPr="000D73CC">
        <w:rPr>
          <w:rFonts w:hint="cs"/>
          <w:rtl/>
        </w:rPr>
        <w:t>ۦ</w:t>
      </w:r>
      <w:r w:rsidRPr="000D73CC">
        <w:rPr>
          <w:rtl/>
        </w:rPr>
        <w:t xml:space="preserve"> عِلۡمٌۖ إِنِّيٓ أَعِظُكَ أَن تَكُونَ مِنَ </w:t>
      </w:r>
      <w:r w:rsidRPr="000D73CC">
        <w:rPr>
          <w:rFonts w:hint="cs"/>
          <w:rtl/>
        </w:rPr>
        <w:t>ٱ</w:t>
      </w:r>
      <w:r w:rsidRPr="000D73CC">
        <w:rPr>
          <w:rFonts w:hint="eastAsia"/>
          <w:rtl/>
        </w:rPr>
        <w:t>لۡجَٰهِلِينَ</w:t>
      </w:r>
      <w:r w:rsidRPr="000D73CC">
        <w:rPr>
          <w:rtl/>
        </w:rPr>
        <w:t>٤٦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[هود: 45-46]</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نوح پروردگار خود را به فریاد خواند و گفت: پرودرگارا! پسرم از خاندان من است و وعد</w:t>
      </w:r>
      <w:r w:rsidR="00671026" w:rsidRPr="000D73CC">
        <w:rPr>
          <w:rFonts w:hint="cs"/>
          <w:rtl/>
        </w:rPr>
        <w:t>ۀ</w:t>
      </w:r>
      <w:r w:rsidRPr="000D73CC">
        <w:rPr>
          <w:rFonts w:hint="cs"/>
          <w:rtl/>
        </w:rPr>
        <w:t xml:space="preserve"> تو راست است و تو داورترین داوران و دادگرترین دادگرانی. فرمود: ای نوح! پسرت از خاندان تو نیست؛ چرا که او (دارای) عمل ناشایست است. بنابراین، آنچه را از آن آگاه نیستی، از من مخواه. من تو را نصیحت می‌کنم که از نادانان نباشی</w:t>
      </w:r>
      <w:r w:rsidRPr="000D73CC">
        <w:rPr>
          <w:rStyle w:val="Char9"/>
          <w:rFonts w:hint="cs"/>
          <w:rtl/>
        </w:rPr>
        <w:t>»</w:t>
      </w:r>
      <w:r w:rsidR="00F91198"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اسلام، دوستی و برادری را فقط در میان مؤمنان منحصر نموده است تا آنها فقط با یکدیگر </w:t>
      </w:r>
      <w:r w:rsidR="00C523EC" w:rsidRPr="000D73CC">
        <w:rPr>
          <w:rFonts w:cs="IRNazli" w:hint="cs"/>
          <w:sz w:val="28"/>
          <w:szCs w:val="28"/>
          <w:rtl/>
          <w:lang w:bidi="fa-IR"/>
        </w:rPr>
        <w:t>دوستی نمایند؛ چنانکه می‌فرماید:</w:t>
      </w:r>
    </w:p>
    <w:p w:rsidR="00CC58D4" w:rsidRPr="000D73CC" w:rsidRDefault="00BD7B4A" w:rsidP="000A42BE">
      <w:pPr>
        <w:pStyle w:val="af"/>
        <w:widowControl w:val="0"/>
        <w:rPr>
          <w:rFonts w:ascii="Times New Roman" w:cs="B Lotus"/>
          <w:sz w:val="32"/>
          <w:rtl/>
        </w:rPr>
      </w:pPr>
      <w:r w:rsidRPr="000D73CC">
        <w:rPr>
          <w:rFonts w:ascii="Times New Roman" w:cs="Traditional Arabic" w:hint="cs"/>
          <w:sz w:val="32"/>
          <w:rtl/>
        </w:rPr>
        <w:t>﴿</w:t>
      </w:r>
      <w:r w:rsidRPr="000D73CC">
        <w:rPr>
          <w:rtl/>
        </w:rPr>
        <w:t xml:space="preserve">إِنَّمَا </w:t>
      </w:r>
      <w:r w:rsidRPr="000D73CC">
        <w:rPr>
          <w:rFonts w:hint="cs"/>
          <w:rtl/>
        </w:rPr>
        <w:t>ٱ</w:t>
      </w:r>
      <w:r w:rsidRPr="000D73CC">
        <w:rPr>
          <w:rFonts w:hint="eastAsia"/>
          <w:rtl/>
        </w:rPr>
        <w:t>لۡمُؤۡمِنُونَ</w:t>
      </w:r>
      <w:r w:rsidRPr="000D73CC">
        <w:rPr>
          <w:rtl/>
        </w:rPr>
        <w:t xml:space="preserve"> إِخۡوَةٞ فَأَصۡلِحُواْ بَيۡنَ أَخَوَيۡكُمۡۚ وَ</w:t>
      </w:r>
      <w:r w:rsidRPr="000D73CC">
        <w:rPr>
          <w:rFonts w:hint="cs"/>
          <w:rtl/>
        </w:rPr>
        <w:t>ٱ</w:t>
      </w:r>
      <w:r w:rsidRPr="000D73CC">
        <w:rPr>
          <w:rFonts w:hint="eastAsia"/>
          <w:rtl/>
        </w:rPr>
        <w:t>تَّقُواْ</w:t>
      </w:r>
      <w:r w:rsidRPr="000D73CC">
        <w:rPr>
          <w:rtl/>
        </w:rPr>
        <w:t xml:space="preserve"> </w:t>
      </w:r>
      <w:r w:rsidRPr="000D73CC">
        <w:rPr>
          <w:rFonts w:hint="cs"/>
          <w:rtl/>
        </w:rPr>
        <w:t>ٱ</w:t>
      </w:r>
      <w:r w:rsidRPr="000D73CC">
        <w:rPr>
          <w:rFonts w:hint="eastAsia"/>
          <w:rtl/>
        </w:rPr>
        <w:t>للَّهَ</w:t>
      </w:r>
      <w:r w:rsidRPr="000D73CC">
        <w:rPr>
          <w:rtl/>
        </w:rPr>
        <w:t xml:space="preserve"> لَعَلَّكُمۡ تُرۡحَمُونَ١٠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[الحجرات: 10]</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قطعاً مؤمنان برادران همدیگرند؛ پس میان برادران خود صلح و صفا برقرار کنید و از خدا ترس و پروا داشته باشید، تا به شما رحم شود</w:t>
      </w:r>
      <w:r w:rsidRPr="000D73CC">
        <w:rPr>
          <w:rStyle w:val="Char9"/>
          <w:rFonts w:hint="cs"/>
          <w:rtl/>
        </w:rPr>
        <w:t>»</w:t>
      </w:r>
      <w:r w:rsidR="00BD7B4A"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اسلام دوستی میان مؤمنان و کافران از قبیل مشرکان و یهودیان و نصارا را قطع نموده است؛ حتی اگر اینها پدران یا برادران یا فرزندان مسلمانان باشند و هر مؤمنی که با چنین کسانی محبت و دوستی می‌نماید، قرآن او را ستمگر دانسته است؛ پس دوستی و ابراز محبت با </w:t>
      </w:r>
      <w:r w:rsidR="00BD7B4A" w:rsidRPr="000D73CC">
        <w:rPr>
          <w:rFonts w:cs="IRNazli" w:hint="cs"/>
          <w:sz w:val="28"/>
          <w:szCs w:val="28"/>
          <w:rtl/>
          <w:lang w:bidi="fa-IR"/>
        </w:rPr>
        <w:t>کافران از بزرگ‌ترین گناهان است:</w:t>
      </w:r>
    </w:p>
    <w:p w:rsidR="00CC58D4" w:rsidRPr="000D73CC" w:rsidRDefault="00AA73D2" w:rsidP="000A42BE">
      <w:pPr>
        <w:pStyle w:val="af"/>
        <w:widowControl w:val="0"/>
        <w:rPr>
          <w:rFonts w:ascii="Times New Roman" w:cs="B Lotus"/>
          <w:rtl/>
        </w:rPr>
      </w:pPr>
      <w:r w:rsidRPr="000D73CC">
        <w:rPr>
          <w:rFonts w:ascii="Times New Roman" w:cs="Traditional Arabic" w:hint="cs"/>
          <w:sz w:val="32"/>
          <w:rtl/>
        </w:rPr>
        <w:t>﴿</w:t>
      </w:r>
      <w:r w:rsidRPr="000D73CC">
        <w:rPr>
          <w:rtl/>
        </w:rPr>
        <w:t>يَ</w:t>
      </w:r>
      <w:r w:rsidRPr="000D73CC">
        <w:rPr>
          <w:rFonts w:hint="cs"/>
          <w:rtl/>
        </w:rPr>
        <w:t>ٰٓأَيُّهَا</w:t>
      </w:r>
      <w:r w:rsidRPr="000D73CC">
        <w:rPr>
          <w:rtl/>
        </w:rPr>
        <w:t xml:space="preserve"> </w:t>
      </w:r>
      <w:r w:rsidRPr="000D73CC">
        <w:rPr>
          <w:rFonts w:hint="cs"/>
          <w:rtl/>
        </w:rPr>
        <w:t>ٱ</w:t>
      </w:r>
      <w:r w:rsidRPr="000D73CC">
        <w:rPr>
          <w:rFonts w:hint="eastAsia"/>
          <w:rtl/>
        </w:rPr>
        <w:t>لَّذِينَ</w:t>
      </w:r>
      <w:r w:rsidRPr="000D73CC">
        <w:rPr>
          <w:rtl/>
        </w:rPr>
        <w:t xml:space="preserve"> ءَامَنُواْ لَا تَتَّخِذُوٓاْ ءَابَآءَكُمۡ وَإِخۡوَٰنَكُمۡ أَوۡلِيَآءَ إِنِ </w:t>
      </w:r>
      <w:r w:rsidRPr="000D73CC">
        <w:rPr>
          <w:rFonts w:hint="cs"/>
          <w:rtl/>
        </w:rPr>
        <w:t>ٱ</w:t>
      </w:r>
      <w:r w:rsidRPr="000D73CC">
        <w:rPr>
          <w:rFonts w:hint="eastAsia"/>
          <w:rtl/>
        </w:rPr>
        <w:t>سۡتَحَبُّواْ</w:t>
      </w:r>
      <w:r w:rsidRPr="000D73CC">
        <w:rPr>
          <w:rtl/>
        </w:rPr>
        <w:t xml:space="preserve"> </w:t>
      </w:r>
      <w:r w:rsidRPr="000D73CC">
        <w:rPr>
          <w:rFonts w:hint="cs"/>
          <w:rtl/>
        </w:rPr>
        <w:t>ٱ</w:t>
      </w:r>
      <w:r w:rsidRPr="000D73CC">
        <w:rPr>
          <w:rFonts w:hint="eastAsia"/>
          <w:rtl/>
        </w:rPr>
        <w:t>لۡكُفۡرَ</w:t>
      </w:r>
      <w:r w:rsidRPr="000D73CC">
        <w:rPr>
          <w:rtl/>
        </w:rPr>
        <w:t xml:space="preserve"> عَلَى </w:t>
      </w:r>
      <w:r w:rsidRPr="000D73CC">
        <w:rPr>
          <w:rFonts w:hint="cs"/>
          <w:rtl/>
        </w:rPr>
        <w:t>ٱ</w:t>
      </w:r>
      <w:r w:rsidRPr="000D73CC">
        <w:rPr>
          <w:rFonts w:hint="eastAsia"/>
          <w:rtl/>
        </w:rPr>
        <w:t>لۡإِيمَٰنِۚ</w:t>
      </w:r>
      <w:r w:rsidRPr="000D73CC">
        <w:rPr>
          <w:rtl/>
        </w:rPr>
        <w:t xml:space="preserve"> وَمَن يَتَوَلَّهُم مِّنكُمۡ فَأُوْلَٰٓئِكَ هُمُ </w:t>
      </w:r>
      <w:r w:rsidRPr="000D73CC">
        <w:rPr>
          <w:rFonts w:hint="cs"/>
          <w:rtl/>
        </w:rPr>
        <w:t>ٱ</w:t>
      </w:r>
      <w:r w:rsidRPr="000D73CC">
        <w:rPr>
          <w:rFonts w:hint="eastAsia"/>
          <w:rtl/>
        </w:rPr>
        <w:t>لظَّٰلِمُونَ</w:t>
      </w:r>
      <w:r w:rsidRPr="000D73CC">
        <w:rPr>
          <w:rtl/>
        </w:rPr>
        <w:t>٢٣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23]</w:t>
      </w:r>
      <w:r w:rsidRPr="000D73CC">
        <w:rPr>
          <w:rStyle w:val="Char7"/>
          <w:rFonts w:hint="cs"/>
          <w:rtl/>
        </w:rPr>
        <w:t>.</w:t>
      </w:r>
    </w:p>
    <w:p w:rsidR="00CC58D4" w:rsidRPr="000D73CC" w:rsidRDefault="00AA73D2"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و می‌فرماید:</w:t>
      </w:r>
    </w:p>
    <w:p w:rsidR="00CC58D4" w:rsidRPr="000D73CC" w:rsidRDefault="00022982" w:rsidP="000A42BE">
      <w:pPr>
        <w:pStyle w:val="af"/>
        <w:widowControl w:val="0"/>
        <w:rPr>
          <w:rFonts w:ascii="Times New Roman" w:cs="B Lotus"/>
          <w:rtl/>
        </w:rPr>
      </w:pPr>
      <w:r w:rsidRPr="000D73CC">
        <w:rPr>
          <w:rFonts w:ascii="Times New Roman" w:cs="Traditional Arabic" w:hint="cs"/>
          <w:sz w:val="32"/>
          <w:rtl/>
        </w:rPr>
        <w:t>﴿</w:t>
      </w:r>
      <w:r w:rsidRPr="000D73CC">
        <w:rPr>
          <w:rtl/>
        </w:rPr>
        <w:t>يَ</w:t>
      </w:r>
      <w:r w:rsidRPr="000D73CC">
        <w:rPr>
          <w:rFonts w:hint="cs"/>
          <w:rtl/>
        </w:rPr>
        <w:t>ٰٓأَيُّهَا</w:t>
      </w:r>
      <w:r w:rsidRPr="000D73CC">
        <w:rPr>
          <w:rtl/>
        </w:rPr>
        <w:t xml:space="preserve"> </w:t>
      </w:r>
      <w:r w:rsidRPr="000D73CC">
        <w:rPr>
          <w:rFonts w:hint="cs"/>
          <w:rtl/>
        </w:rPr>
        <w:t>ٱ</w:t>
      </w:r>
      <w:r w:rsidRPr="000D73CC">
        <w:rPr>
          <w:rFonts w:hint="eastAsia"/>
          <w:rtl/>
        </w:rPr>
        <w:t>لَّذِينَ</w:t>
      </w:r>
      <w:r w:rsidRPr="000D73CC">
        <w:rPr>
          <w:rtl/>
        </w:rPr>
        <w:t xml:space="preserve"> ءَامَنُواْ لَا تَتَّخِذُواْ عَدُوِّي وَعَدُوَّكُم</w:t>
      </w:r>
      <w:r w:rsidRPr="000D73CC">
        <w:rPr>
          <w:rFonts w:hint="cs"/>
          <w:rtl/>
        </w:rPr>
        <w:t>ۡ</w:t>
      </w:r>
      <w:r w:rsidRPr="000D73CC">
        <w:rPr>
          <w:rtl/>
        </w:rPr>
        <w:t xml:space="preserve"> </w:t>
      </w:r>
      <w:r w:rsidRPr="000D73CC">
        <w:rPr>
          <w:rFonts w:hint="cs"/>
          <w:rtl/>
        </w:rPr>
        <w:t>أَوۡلِيَآءَ</w:t>
      </w:r>
      <w:r w:rsidRPr="000D73CC">
        <w:rPr>
          <w:rtl/>
        </w:rPr>
        <w:t xml:space="preserve"> </w:t>
      </w:r>
      <w:r w:rsidRPr="000D73CC">
        <w:rPr>
          <w:rFonts w:hint="cs"/>
          <w:rtl/>
        </w:rPr>
        <w:t>تُلۡقُونَ</w:t>
      </w:r>
      <w:r w:rsidRPr="000D73CC">
        <w:rPr>
          <w:rtl/>
        </w:rPr>
        <w:t xml:space="preserve"> </w:t>
      </w:r>
      <w:r w:rsidRPr="000D73CC">
        <w:rPr>
          <w:rFonts w:hint="cs"/>
          <w:rtl/>
        </w:rPr>
        <w:t>إِلَيۡهِم</w:t>
      </w:r>
      <w:r w:rsidRPr="000D73CC">
        <w:rPr>
          <w:rtl/>
        </w:rPr>
        <w:t xml:space="preserve"> </w:t>
      </w:r>
      <w:r w:rsidRPr="000D73CC">
        <w:rPr>
          <w:rFonts w:hint="cs"/>
          <w:rtl/>
        </w:rPr>
        <w:t>بِٱ</w:t>
      </w:r>
      <w:r w:rsidRPr="000D73CC">
        <w:rPr>
          <w:rFonts w:hint="eastAsia"/>
          <w:rtl/>
        </w:rPr>
        <w:t>ل</w:t>
      </w:r>
      <w:r w:rsidRPr="000D73CC">
        <w:rPr>
          <w:rFonts w:hint="cs"/>
          <w:rtl/>
        </w:rPr>
        <w:t>ۡمَوَدَّةِ</w:t>
      </w:r>
      <w:r w:rsidRPr="000D73CC">
        <w:rPr>
          <w:rtl/>
        </w:rPr>
        <w:t xml:space="preserve"> وَقَد</w:t>
      </w:r>
      <w:r w:rsidRPr="000D73CC">
        <w:rPr>
          <w:rFonts w:hint="cs"/>
          <w:rtl/>
        </w:rPr>
        <w:t>ۡ</w:t>
      </w:r>
      <w:r w:rsidRPr="000D73CC">
        <w:rPr>
          <w:rtl/>
        </w:rPr>
        <w:t xml:space="preserve"> </w:t>
      </w:r>
      <w:r w:rsidRPr="000D73CC">
        <w:rPr>
          <w:rFonts w:hint="cs"/>
          <w:rtl/>
        </w:rPr>
        <w:t>كَفَرُواْ</w:t>
      </w:r>
      <w:r w:rsidRPr="000D73CC">
        <w:rPr>
          <w:rtl/>
        </w:rPr>
        <w:t xml:space="preserve"> </w:t>
      </w:r>
      <w:r w:rsidRPr="000D73CC">
        <w:rPr>
          <w:rFonts w:hint="cs"/>
          <w:rtl/>
        </w:rPr>
        <w:t>بِمَا</w:t>
      </w:r>
      <w:r w:rsidRPr="000D73CC">
        <w:rPr>
          <w:rtl/>
        </w:rPr>
        <w:t xml:space="preserve"> </w:t>
      </w:r>
      <w:r w:rsidRPr="000D73CC">
        <w:rPr>
          <w:rFonts w:hint="cs"/>
          <w:rtl/>
        </w:rPr>
        <w:t>جَآءَكُم</w:t>
      </w:r>
      <w:r w:rsidRPr="000D73CC">
        <w:rPr>
          <w:rtl/>
        </w:rPr>
        <w:t xml:space="preserve"> </w:t>
      </w:r>
      <w:r w:rsidRPr="000D73CC">
        <w:rPr>
          <w:rFonts w:hint="cs"/>
          <w:rtl/>
        </w:rPr>
        <w:t>مِّنَ</w:t>
      </w:r>
      <w:r w:rsidRPr="000D73CC">
        <w:rPr>
          <w:rtl/>
        </w:rPr>
        <w:t xml:space="preserve"> </w:t>
      </w:r>
      <w:r w:rsidRPr="000D73CC">
        <w:rPr>
          <w:rFonts w:hint="cs"/>
          <w:rtl/>
        </w:rPr>
        <w:t>ٱ</w:t>
      </w:r>
      <w:r w:rsidRPr="000D73CC">
        <w:rPr>
          <w:rFonts w:hint="eastAsia"/>
          <w:rtl/>
        </w:rPr>
        <w:t>ل</w:t>
      </w:r>
      <w:r w:rsidRPr="000D73CC">
        <w:rPr>
          <w:rFonts w:hint="cs"/>
          <w:rtl/>
        </w:rPr>
        <w:t>ۡحَقِّ</w:t>
      </w:r>
      <w:r w:rsidRPr="000D73CC">
        <w:rPr>
          <w:rtl/>
        </w:rPr>
        <w:t xml:space="preserve"> يُخ</w:t>
      </w:r>
      <w:r w:rsidRPr="000D73CC">
        <w:rPr>
          <w:rFonts w:hint="cs"/>
          <w:rtl/>
        </w:rPr>
        <w:t>ۡرِجُونَ</w:t>
      </w:r>
      <w:r w:rsidRPr="000D73CC">
        <w:rPr>
          <w:rtl/>
        </w:rPr>
        <w:t xml:space="preserve"> </w:t>
      </w:r>
      <w:r w:rsidRPr="000D73CC">
        <w:rPr>
          <w:rFonts w:hint="cs"/>
          <w:rtl/>
        </w:rPr>
        <w:t>ٱ</w:t>
      </w:r>
      <w:r w:rsidRPr="000D73CC">
        <w:rPr>
          <w:rFonts w:hint="eastAsia"/>
          <w:rtl/>
        </w:rPr>
        <w:t>لرَّسُولَ</w:t>
      </w:r>
      <w:r w:rsidRPr="000D73CC">
        <w:rPr>
          <w:rtl/>
        </w:rPr>
        <w:t xml:space="preserve"> وَإِيَّاكُم</w:t>
      </w:r>
      <w:r w:rsidRPr="000D73CC">
        <w:rPr>
          <w:rFonts w:hint="cs"/>
          <w:rtl/>
        </w:rPr>
        <w:t>ۡ</w:t>
      </w:r>
      <w:r w:rsidRPr="000D73CC">
        <w:rPr>
          <w:rtl/>
        </w:rPr>
        <w:t xml:space="preserve"> </w:t>
      </w:r>
      <w:r w:rsidRPr="000D73CC">
        <w:rPr>
          <w:rFonts w:hint="cs"/>
          <w:rtl/>
        </w:rPr>
        <w:t>أَن</w:t>
      </w:r>
      <w:r w:rsidRPr="000D73CC">
        <w:rPr>
          <w:rtl/>
        </w:rPr>
        <w:t xml:space="preserve"> </w:t>
      </w:r>
      <w:r w:rsidRPr="000D73CC">
        <w:rPr>
          <w:rFonts w:hint="cs"/>
          <w:rtl/>
        </w:rPr>
        <w:t>تُؤۡمِنُواْ</w:t>
      </w:r>
      <w:r w:rsidRPr="000D73CC">
        <w:rPr>
          <w:rtl/>
        </w:rPr>
        <w:t xml:space="preserve"> </w:t>
      </w:r>
      <w:r w:rsidRPr="000D73CC">
        <w:rPr>
          <w:rFonts w:hint="cs"/>
          <w:rtl/>
        </w:rPr>
        <w:t>بِٱ</w:t>
      </w:r>
      <w:r w:rsidRPr="000D73CC">
        <w:rPr>
          <w:rFonts w:hint="eastAsia"/>
          <w:rtl/>
        </w:rPr>
        <w:t>للَّهِ</w:t>
      </w:r>
      <w:r w:rsidRPr="000D73CC">
        <w:rPr>
          <w:rtl/>
        </w:rPr>
        <w:t xml:space="preserve"> رَبِّكُم</w:t>
      </w:r>
      <w:r w:rsidRPr="000D73CC">
        <w:rPr>
          <w:rFonts w:hint="cs"/>
          <w:rtl/>
        </w:rPr>
        <w:t>ۡ</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[الممتحنة: 1-3]</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ای مؤمنان اگر (از دیار خود) برای جهاد در راه امن و کسب خشنودی من بیرون آمدید، دشمنان خودتان را دوستان (خود) مگیرید که به آنان از روی دوستی پیام بفرستید. حال آنکه به (دین) حقی که به شما رسیده، کفر ورزیده‌اند و رسول (خدا) و شما را برای آنکه به خداوند، پروردگارتان، ایمان می‌آورید، آواره می‌کنند</w:t>
      </w:r>
      <w:r w:rsidRPr="000D73CC">
        <w:rPr>
          <w:rStyle w:val="Char9"/>
          <w:rFonts w:hint="cs"/>
          <w:rtl/>
        </w:rPr>
        <w:t>»</w:t>
      </w:r>
      <w:r w:rsidR="00793918" w:rsidRPr="000D73CC">
        <w:rPr>
          <w:rStyle w:val="Char5"/>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پس وقتی خداوند در آیه‌های گذشته به صورت کلی مؤمنان را از دوستی با کافران برحذر می‌دارد در آیه‌های زیادی نیز مؤمنان را از اطاعت از اهل کتاب و یا دوستی کردن با آنها یا گرایش به سوی آنها برحذر می‌دارد و نهی می‌کند</w:t>
      </w:r>
      <w:r w:rsidRPr="000D73CC">
        <w:rPr>
          <w:rStyle w:val="FootnoteReference"/>
          <w:rFonts w:cs="IRNazli"/>
          <w:sz w:val="28"/>
          <w:szCs w:val="28"/>
          <w:rtl/>
          <w:lang w:bidi="fa-IR"/>
        </w:rPr>
        <w:footnoteReference w:id="1215"/>
      </w:r>
      <w:r w:rsidR="00793918" w:rsidRPr="000D73CC">
        <w:rPr>
          <w:rFonts w:cs="IRNazli"/>
          <w:sz w:val="28"/>
          <w:szCs w:val="28"/>
          <w:lang w:bidi="fa-IR"/>
        </w:rPr>
        <w:t>.</w:t>
      </w:r>
    </w:p>
    <w:p w:rsidR="00CC58D4" w:rsidRPr="000D73CC" w:rsidRDefault="00793918"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می‌فرماید:</w:t>
      </w:r>
    </w:p>
    <w:p w:rsidR="00CC58D4" w:rsidRPr="000D73CC" w:rsidRDefault="006323CB" w:rsidP="000A42BE">
      <w:pPr>
        <w:pStyle w:val="af"/>
        <w:widowControl w:val="0"/>
        <w:rPr>
          <w:rFonts w:ascii="Times New Roman" w:cs="B Lotus"/>
          <w:rtl/>
        </w:rPr>
      </w:pPr>
      <w:r w:rsidRPr="000D73CC">
        <w:rPr>
          <w:rFonts w:ascii="Times New Roman" w:cs="Traditional Arabic" w:hint="cs"/>
          <w:sz w:val="32"/>
          <w:rtl/>
        </w:rPr>
        <w:t>﴿</w:t>
      </w:r>
      <w:r w:rsidRPr="000D73CC">
        <w:rPr>
          <w:rtl/>
        </w:rPr>
        <w:t>وَلَن تَر</w:t>
      </w:r>
      <w:r w:rsidRPr="000D73CC">
        <w:rPr>
          <w:rFonts w:hint="cs"/>
          <w:rtl/>
        </w:rPr>
        <w:t>ۡضَىٰ</w:t>
      </w:r>
      <w:r w:rsidRPr="000D73CC">
        <w:rPr>
          <w:rtl/>
        </w:rPr>
        <w:t xml:space="preserve"> </w:t>
      </w:r>
      <w:r w:rsidRPr="000D73CC">
        <w:rPr>
          <w:rFonts w:hint="cs"/>
          <w:rtl/>
        </w:rPr>
        <w:t>عَنكَ</w:t>
      </w:r>
      <w:r w:rsidRPr="000D73CC">
        <w:rPr>
          <w:rtl/>
        </w:rPr>
        <w:t xml:space="preserve"> </w:t>
      </w:r>
      <w:r w:rsidRPr="000D73CC">
        <w:rPr>
          <w:rFonts w:hint="cs"/>
          <w:rtl/>
        </w:rPr>
        <w:t>ٱ</w:t>
      </w:r>
      <w:r w:rsidRPr="000D73CC">
        <w:rPr>
          <w:rFonts w:hint="eastAsia"/>
          <w:rtl/>
        </w:rPr>
        <w:t>لۡيَهُودُ</w:t>
      </w:r>
      <w:r w:rsidRPr="000D73CC">
        <w:rPr>
          <w:rtl/>
        </w:rPr>
        <w:t xml:space="preserve"> وَلَا </w:t>
      </w:r>
      <w:r w:rsidRPr="000D73CC">
        <w:rPr>
          <w:rFonts w:hint="cs"/>
          <w:rtl/>
        </w:rPr>
        <w:t>ٱ</w:t>
      </w:r>
      <w:r w:rsidRPr="000D73CC">
        <w:rPr>
          <w:rFonts w:hint="eastAsia"/>
          <w:rtl/>
        </w:rPr>
        <w:t>لنَّصَٰرَىٰ</w:t>
      </w:r>
      <w:r w:rsidRPr="000D73CC">
        <w:rPr>
          <w:rtl/>
        </w:rPr>
        <w:t xml:space="preserve"> حَتَّىٰ تَتَّبِعَ مِلَّتَهُمۡۗ قُلۡ إِنَّ هُدَى </w:t>
      </w:r>
      <w:r w:rsidRPr="000D73CC">
        <w:rPr>
          <w:rFonts w:hint="cs"/>
          <w:rtl/>
        </w:rPr>
        <w:t>ٱ</w:t>
      </w:r>
      <w:r w:rsidRPr="000D73CC">
        <w:rPr>
          <w:rFonts w:hint="eastAsia"/>
          <w:rtl/>
        </w:rPr>
        <w:t>للَّهِ</w:t>
      </w:r>
      <w:r w:rsidRPr="000D73CC">
        <w:rPr>
          <w:rtl/>
        </w:rPr>
        <w:t xml:space="preserve"> هُوَ </w:t>
      </w:r>
      <w:r w:rsidRPr="000D73CC">
        <w:rPr>
          <w:rFonts w:hint="cs"/>
          <w:rtl/>
        </w:rPr>
        <w:t>ٱ</w:t>
      </w:r>
      <w:r w:rsidRPr="000D73CC">
        <w:rPr>
          <w:rFonts w:hint="eastAsia"/>
          <w:rtl/>
        </w:rPr>
        <w:t>لۡهُدَىٰۗ</w:t>
      </w:r>
      <w:r w:rsidRPr="000D73CC">
        <w:rPr>
          <w:rtl/>
        </w:rPr>
        <w:t xml:space="preserve"> وَلَئِنِ </w:t>
      </w:r>
      <w:r w:rsidRPr="000D73CC">
        <w:rPr>
          <w:rFonts w:hint="cs"/>
          <w:rtl/>
        </w:rPr>
        <w:t>ٱ</w:t>
      </w:r>
      <w:r w:rsidRPr="000D73CC">
        <w:rPr>
          <w:rFonts w:hint="eastAsia"/>
          <w:rtl/>
        </w:rPr>
        <w:t>تَّبَعۡتَ</w:t>
      </w:r>
      <w:r w:rsidRPr="000D73CC">
        <w:rPr>
          <w:rtl/>
        </w:rPr>
        <w:t xml:space="preserve"> أَهۡوَآءَهُم بَعۡدَ </w:t>
      </w:r>
      <w:r w:rsidRPr="000D73CC">
        <w:rPr>
          <w:rFonts w:hint="cs"/>
          <w:rtl/>
        </w:rPr>
        <w:t>ٱ</w:t>
      </w:r>
      <w:r w:rsidRPr="000D73CC">
        <w:rPr>
          <w:rFonts w:hint="eastAsia"/>
          <w:rtl/>
        </w:rPr>
        <w:t>لَّذِي</w:t>
      </w:r>
      <w:r w:rsidRPr="000D73CC">
        <w:rPr>
          <w:rtl/>
        </w:rPr>
        <w:t xml:space="preserve"> جَآءَكَ مِنَ </w:t>
      </w:r>
      <w:r w:rsidRPr="000D73CC">
        <w:rPr>
          <w:rFonts w:hint="cs"/>
          <w:rtl/>
        </w:rPr>
        <w:t>ٱ</w:t>
      </w:r>
      <w:r w:rsidRPr="000D73CC">
        <w:rPr>
          <w:rFonts w:hint="eastAsia"/>
          <w:rtl/>
        </w:rPr>
        <w:t>لۡعِلۡمِ</w:t>
      </w:r>
      <w:r w:rsidRPr="000D73CC">
        <w:rPr>
          <w:rtl/>
        </w:rPr>
        <w:t xml:space="preserve"> مَا لَكَ مِنَ </w:t>
      </w:r>
      <w:r w:rsidRPr="000D73CC">
        <w:rPr>
          <w:rFonts w:hint="cs"/>
          <w:rtl/>
        </w:rPr>
        <w:t>ٱ</w:t>
      </w:r>
      <w:r w:rsidRPr="000D73CC">
        <w:rPr>
          <w:rFonts w:hint="eastAsia"/>
          <w:rtl/>
        </w:rPr>
        <w:t>للَّهِ</w:t>
      </w:r>
      <w:r w:rsidRPr="000D73CC">
        <w:rPr>
          <w:rtl/>
        </w:rPr>
        <w:t xml:space="preserve"> مِن وَلِيّٖ وَلَا نَصِيرٍ١٢٠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120]</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یهودیان و مسیحیان هرگز از تو خشنود نخواهند شد، مگر اینکه از آئین آنها پیروی کنی. بگو تنها هدایت الهی، هدایت است و اگر از خواسته‌ها و آرزوهای ایشان پیروی کنی، بعد از آنها که علم و آگاهی یافته‌ای، هیچ سرپرست و یاوری از جانب خدا برای تو نخواهد بود</w:t>
      </w:r>
      <w:r w:rsidRPr="000D73CC">
        <w:rPr>
          <w:rStyle w:val="Char9"/>
          <w:rFonts w:hint="cs"/>
          <w:rtl/>
        </w:rPr>
        <w:t>»</w:t>
      </w:r>
      <w:r w:rsidR="006323CB"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Times New Roman"/>
          <w:sz w:val="28"/>
          <w:szCs w:val="28"/>
          <w:rtl/>
          <w:lang w:bidi="fa-IR"/>
        </w:rPr>
      </w:pPr>
      <w:r w:rsidRPr="000D73CC">
        <w:rPr>
          <w:rFonts w:cs="IRNazli" w:hint="cs"/>
          <w:sz w:val="28"/>
          <w:szCs w:val="28"/>
          <w:rtl/>
          <w:lang w:bidi="fa-IR"/>
        </w:rPr>
        <w:t>و خداوند می‌فرماید:</w:t>
      </w:r>
    </w:p>
    <w:p w:rsidR="00CC58D4" w:rsidRPr="00FD3CA7" w:rsidRDefault="006323CB" w:rsidP="000A42BE">
      <w:pPr>
        <w:pStyle w:val="af"/>
        <w:widowControl w:val="0"/>
        <w:rPr>
          <w:rFonts w:ascii="Times New Roman" w:cs="B Lotus"/>
          <w:spacing w:val="-6"/>
          <w:sz w:val="32"/>
          <w:szCs w:val="32"/>
          <w:rtl/>
        </w:rPr>
      </w:pPr>
      <w:r w:rsidRPr="00FD3CA7">
        <w:rPr>
          <w:rFonts w:ascii="Times New Roman" w:cs="Traditional Arabic" w:hint="cs"/>
          <w:spacing w:val="-6"/>
          <w:sz w:val="32"/>
          <w:rtl/>
        </w:rPr>
        <w:t>﴿</w:t>
      </w:r>
      <w:r w:rsidRPr="00FD3CA7">
        <w:rPr>
          <w:spacing w:val="-6"/>
          <w:rtl/>
        </w:rPr>
        <w:t>يَ</w:t>
      </w:r>
      <w:r w:rsidRPr="00FD3CA7">
        <w:rPr>
          <w:rFonts w:hint="cs"/>
          <w:spacing w:val="-6"/>
          <w:rtl/>
        </w:rPr>
        <w:t>ٰٓأَيُّهَا</w:t>
      </w:r>
      <w:r w:rsidRPr="00FD3CA7">
        <w:rPr>
          <w:spacing w:val="-6"/>
          <w:rtl/>
        </w:rPr>
        <w:t xml:space="preserve"> </w:t>
      </w:r>
      <w:r w:rsidRPr="00FD3CA7">
        <w:rPr>
          <w:rFonts w:hint="cs"/>
          <w:spacing w:val="-6"/>
          <w:rtl/>
        </w:rPr>
        <w:t>ٱ</w:t>
      </w:r>
      <w:r w:rsidRPr="00FD3CA7">
        <w:rPr>
          <w:rFonts w:hint="eastAsia"/>
          <w:spacing w:val="-6"/>
          <w:rtl/>
        </w:rPr>
        <w:t>لَّذِينَ</w:t>
      </w:r>
      <w:r w:rsidRPr="00FD3CA7">
        <w:rPr>
          <w:spacing w:val="-6"/>
          <w:rtl/>
        </w:rPr>
        <w:t xml:space="preserve"> ءَامَنُوٓاْ إِن تُطِيعُواْ فَرِيقٗا مِّنَ </w:t>
      </w:r>
      <w:r w:rsidRPr="00FD3CA7">
        <w:rPr>
          <w:rFonts w:hint="cs"/>
          <w:spacing w:val="-6"/>
          <w:rtl/>
        </w:rPr>
        <w:t>ٱ</w:t>
      </w:r>
      <w:r w:rsidRPr="00FD3CA7">
        <w:rPr>
          <w:rFonts w:hint="eastAsia"/>
          <w:spacing w:val="-6"/>
          <w:rtl/>
        </w:rPr>
        <w:t>لَّذِينَ</w:t>
      </w:r>
      <w:r w:rsidRPr="00FD3CA7">
        <w:rPr>
          <w:spacing w:val="-6"/>
          <w:rtl/>
        </w:rPr>
        <w:t xml:space="preserve"> أُوتُواْ </w:t>
      </w:r>
      <w:r w:rsidRPr="00FD3CA7">
        <w:rPr>
          <w:rFonts w:hint="cs"/>
          <w:spacing w:val="-6"/>
          <w:rtl/>
        </w:rPr>
        <w:t>ٱ</w:t>
      </w:r>
      <w:r w:rsidRPr="00FD3CA7">
        <w:rPr>
          <w:rFonts w:hint="eastAsia"/>
          <w:spacing w:val="-6"/>
          <w:rtl/>
        </w:rPr>
        <w:t>لۡكِتَٰبَ</w:t>
      </w:r>
      <w:r w:rsidRPr="00FD3CA7">
        <w:rPr>
          <w:spacing w:val="-6"/>
          <w:rtl/>
        </w:rPr>
        <w:t xml:space="preserve"> يَرُدُّوكُم بَعۡدَ إِيمَٰنِكُمۡ كَٰفِرِينَ١٠٠ وَكَيۡفَ تَكۡفُرُونَ وَأَنتُمۡ تُتۡلَىٰ عَلَيۡكُمۡ ءَايَٰتُ </w:t>
      </w:r>
      <w:r w:rsidRPr="00FD3CA7">
        <w:rPr>
          <w:rFonts w:hint="cs"/>
          <w:spacing w:val="-6"/>
          <w:rtl/>
        </w:rPr>
        <w:t>ٱ</w:t>
      </w:r>
      <w:r w:rsidRPr="00FD3CA7">
        <w:rPr>
          <w:rFonts w:hint="eastAsia"/>
          <w:spacing w:val="-6"/>
          <w:rtl/>
        </w:rPr>
        <w:t>للَّهِ</w:t>
      </w:r>
      <w:r w:rsidRPr="00FD3CA7">
        <w:rPr>
          <w:spacing w:val="-6"/>
          <w:rtl/>
        </w:rPr>
        <w:t xml:space="preserve"> وَفِيكُمۡ رَسُولُهُ</w:t>
      </w:r>
      <w:r w:rsidRPr="00FD3CA7">
        <w:rPr>
          <w:rFonts w:hint="cs"/>
          <w:spacing w:val="-6"/>
          <w:rtl/>
        </w:rPr>
        <w:t>ۥۗ</w:t>
      </w:r>
      <w:r w:rsidRPr="00FD3CA7">
        <w:rPr>
          <w:spacing w:val="-6"/>
          <w:rtl/>
        </w:rPr>
        <w:t xml:space="preserve"> وَمَن يَعۡتَصِم بِ</w:t>
      </w:r>
      <w:r w:rsidRPr="00FD3CA7">
        <w:rPr>
          <w:rFonts w:hint="cs"/>
          <w:spacing w:val="-6"/>
          <w:rtl/>
        </w:rPr>
        <w:t>ٱ</w:t>
      </w:r>
      <w:r w:rsidRPr="00FD3CA7">
        <w:rPr>
          <w:rFonts w:hint="eastAsia"/>
          <w:spacing w:val="-6"/>
          <w:rtl/>
        </w:rPr>
        <w:t>للَّهِ</w:t>
      </w:r>
      <w:r w:rsidRPr="00FD3CA7">
        <w:rPr>
          <w:spacing w:val="-6"/>
          <w:rtl/>
        </w:rPr>
        <w:t xml:space="preserve"> فَقَدۡ هُدِيَ إِلَىٰ صِرَٰطٖ مُّسۡتَقِيمٖ١٠١</w:t>
      </w:r>
      <w:r w:rsidRPr="00FD3CA7">
        <w:rPr>
          <w:rFonts w:ascii="Times New Roman" w:cs="Traditional Arabic" w:hint="cs"/>
          <w:spacing w:val="-6"/>
          <w:sz w:val="32"/>
          <w:rtl/>
        </w:rPr>
        <w:t>﴾</w:t>
      </w:r>
      <w:r w:rsidRPr="00FD3CA7">
        <w:rPr>
          <w:rFonts w:ascii="Times New Roman" w:cs="IRNazli"/>
          <w:spacing w:val="-6"/>
          <w:sz w:val="32"/>
          <w:rtl/>
        </w:rPr>
        <w:t xml:space="preserve"> </w:t>
      </w:r>
      <w:r w:rsidRPr="00FD3CA7">
        <w:rPr>
          <w:rStyle w:val="Char7"/>
          <w:spacing w:val="-6"/>
          <w:rtl/>
        </w:rPr>
        <w:t>[آل عمران: 100-101]</w:t>
      </w:r>
      <w:r w:rsidRPr="00FD3CA7">
        <w:rPr>
          <w:rStyle w:val="Char7"/>
          <w:rFonts w:hint="cs"/>
          <w:spacing w:val="-6"/>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ای کسانی که ایمان آورده‌اید، اگر از گروهی از کسانی که کتاب بدیشان داده شده است، پیروی کنید، شما را پس از ایمان آوردنتان به کفر باز می‌گردانند و چگونه باید شما کافر شوید و حال آنکه آیات خدا بر شما فرو خوانده می‌شود و پیغمبر او درمیان شما است و هر کس به خدا تمسک جوید، بی‌گمان به راه راست و درست (رستگاری) رهنمود شده است</w:t>
      </w:r>
      <w:r w:rsidRPr="000D73CC">
        <w:rPr>
          <w:rStyle w:val="Char9"/>
          <w:rFonts w:hint="cs"/>
          <w:rtl/>
        </w:rPr>
        <w:t>»</w:t>
      </w:r>
      <w:r w:rsidR="006323CB"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خداوند می‌فرمای</w:t>
      </w:r>
      <w:r w:rsidR="006323CB" w:rsidRPr="000D73CC">
        <w:rPr>
          <w:rFonts w:cs="IRNazli" w:hint="cs"/>
          <w:sz w:val="28"/>
          <w:szCs w:val="28"/>
          <w:rtl/>
          <w:lang w:bidi="fa-IR"/>
        </w:rPr>
        <w:t>د:</w:t>
      </w:r>
    </w:p>
    <w:p w:rsidR="00CC58D4" w:rsidRPr="00FD3CA7" w:rsidRDefault="006323CB" w:rsidP="000A42BE">
      <w:pPr>
        <w:pStyle w:val="af"/>
        <w:widowControl w:val="0"/>
        <w:rPr>
          <w:rFonts w:ascii="Times New Roman" w:cs="B Lotus"/>
          <w:spacing w:val="-4"/>
          <w:rtl/>
        </w:rPr>
      </w:pPr>
      <w:r w:rsidRPr="00FD3CA7">
        <w:rPr>
          <w:rFonts w:ascii="Times New Roman" w:cs="Traditional Arabic" w:hint="cs"/>
          <w:spacing w:val="-4"/>
          <w:sz w:val="32"/>
          <w:rtl/>
        </w:rPr>
        <w:t>﴿</w:t>
      </w:r>
      <w:r w:rsidRPr="00FD3CA7">
        <w:rPr>
          <w:spacing w:val="-4"/>
          <w:rtl/>
        </w:rPr>
        <w:t>يَ</w:t>
      </w:r>
      <w:r w:rsidRPr="00FD3CA7">
        <w:rPr>
          <w:rFonts w:hint="cs"/>
          <w:spacing w:val="-4"/>
          <w:rtl/>
        </w:rPr>
        <w:t>ٰٓأَيُّهَا</w:t>
      </w:r>
      <w:r w:rsidRPr="00FD3CA7">
        <w:rPr>
          <w:spacing w:val="-4"/>
          <w:rtl/>
        </w:rPr>
        <w:t xml:space="preserve"> </w:t>
      </w:r>
      <w:r w:rsidRPr="00FD3CA7">
        <w:rPr>
          <w:rFonts w:hint="cs"/>
          <w:spacing w:val="-4"/>
          <w:rtl/>
        </w:rPr>
        <w:t>ٱ</w:t>
      </w:r>
      <w:r w:rsidRPr="00FD3CA7">
        <w:rPr>
          <w:rFonts w:hint="eastAsia"/>
          <w:spacing w:val="-4"/>
          <w:rtl/>
        </w:rPr>
        <w:t>لَّذِينَ</w:t>
      </w:r>
      <w:r w:rsidRPr="00FD3CA7">
        <w:rPr>
          <w:spacing w:val="-4"/>
          <w:rtl/>
        </w:rPr>
        <w:t xml:space="preserve"> ءَامَنُواْ لَا تَتَّخِذُواْ </w:t>
      </w:r>
      <w:r w:rsidRPr="00FD3CA7">
        <w:rPr>
          <w:rFonts w:hint="cs"/>
          <w:spacing w:val="-4"/>
          <w:rtl/>
        </w:rPr>
        <w:t>ٱ</w:t>
      </w:r>
      <w:r w:rsidRPr="00FD3CA7">
        <w:rPr>
          <w:rFonts w:hint="eastAsia"/>
          <w:spacing w:val="-4"/>
          <w:rtl/>
        </w:rPr>
        <w:t>لۡيَهُودَ</w:t>
      </w:r>
      <w:r w:rsidRPr="00FD3CA7">
        <w:rPr>
          <w:spacing w:val="-4"/>
          <w:rtl/>
        </w:rPr>
        <w:t xml:space="preserve"> وَ</w:t>
      </w:r>
      <w:r w:rsidRPr="00FD3CA7">
        <w:rPr>
          <w:rFonts w:hint="cs"/>
          <w:spacing w:val="-4"/>
          <w:rtl/>
        </w:rPr>
        <w:t>ٱ</w:t>
      </w:r>
      <w:r w:rsidRPr="00FD3CA7">
        <w:rPr>
          <w:rFonts w:hint="eastAsia"/>
          <w:spacing w:val="-4"/>
          <w:rtl/>
        </w:rPr>
        <w:t>لنَّصَٰرَىٰٓ</w:t>
      </w:r>
      <w:r w:rsidRPr="00FD3CA7">
        <w:rPr>
          <w:spacing w:val="-4"/>
          <w:rtl/>
        </w:rPr>
        <w:t xml:space="preserve"> أَوۡلِيَآءَۘ بَعۡضُهُمۡ أَوۡلِيَآءُ بَعۡضٖۚ وَمَن يَتَوَلَّهُم مِّنكُمۡ فَإِنَّهُ</w:t>
      </w:r>
      <w:r w:rsidRPr="00FD3CA7">
        <w:rPr>
          <w:rFonts w:hint="cs"/>
          <w:spacing w:val="-4"/>
          <w:rtl/>
        </w:rPr>
        <w:t>ۥ</w:t>
      </w:r>
      <w:r w:rsidRPr="00FD3CA7">
        <w:rPr>
          <w:spacing w:val="-4"/>
          <w:rtl/>
        </w:rPr>
        <w:t xml:space="preserve"> مِنۡهُمۡۗ إِنَّ </w:t>
      </w:r>
      <w:r w:rsidRPr="00FD3CA7">
        <w:rPr>
          <w:rFonts w:hint="cs"/>
          <w:spacing w:val="-4"/>
          <w:rtl/>
        </w:rPr>
        <w:t>ٱ</w:t>
      </w:r>
      <w:r w:rsidRPr="00FD3CA7">
        <w:rPr>
          <w:rFonts w:hint="eastAsia"/>
          <w:spacing w:val="-4"/>
          <w:rtl/>
        </w:rPr>
        <w:t>للَّهَ</w:t>
      </w:r>
      <w:r w:rsidRPr="00FD3CA7">
        <w:rPr>
          <w:spacing w:val="-4"/>
          <w:rtl/>
        </w:rPr>
        <w:t xml:space="preserve"> لَا يَهۡدِي </w:t>
      </w:r>
      <w:r w:rsidRPr="00FD3CA7">
        <w:rPr>
          <w:rFonts w:hint="cs"/>
          <w:spacing w:val="-4"/>
          <w:rtl/>
        </w:rPr>
        <w:t>ٱ</w:t>
      </w:r>
      <w:r w:rsidRPr="00FD3CA7">
        <w:rPr>
          <w:rFonts w:hint="eastAsia"/>
          <w:spacing w:val="-4"/>
          <w:rtl/>
        </w:rPr>
        <w:t>لۡقَوۡمَ</w:t>
      </w:r>
      <w:r w:rsidRPr="00FD3CA7">
        <w:rPr>
          <w:spacing w:val="-4"/>
          <w:rtl/>
        </w:rPr>
        <w:t xml:space="preserve"> </w:t>
      </w:r>
      <w:r w:rsidRPr="00FD3CA7">
        <w:rPr>
          <w:rFonts w:hint="cs"/>
          <w:spacing w:val="-4"/>
          <w:rtl/>
        </w:rPr>
        <w:t>ٱ</w:t>
      </w:r>
      <w:r w:rsidRPr="00FD3CA7">
        <w:rPr>
          <w:rFonts w:hint="eastAsia"/>
          <w:spacing w:val="-4"/>
          <w:rtl/>
        </w:rPr>
        <w:t>لظَّٰلِمِينَ</w:t>
      </w:r>
      <w:r w:rsidRPr="00FD3CA7">
        <w:rPr>
          <w:spacing w:val="-4"/>
          <w:rtl/>
        </w:rPr>
        <w:t>٥١</w:t>
      </w:r>
      <w:r w:rsidRPr="00FD3CA7">
        <w:rPr>
          <w:rFonts w:ascii="Times New Roman" w:cs="Traditional Arabic" w:hint="cs"/>
          <w:spacing w:val="-4"/>
          <w:sz w:val="32"/>
          <w:rtl/>
        </w:rPr>
        <w:t>﴾</w:t>
      </w:r>
      <w:r w:rsidRPr="00FD3CA7">
        <w:rPr>
          <w:rFonts w:ascii="Times New Roman" w:cs="IRNazli"/>
          <w:spacing w:val="-4"/>
          <w:sz w:val="32"/>
          <w:rtl/>
        </w:rPr>
        <w:t xml:space="preserve"> </w:t>
      </w:r>
      <w:r w:rsidRPr="00FD3CA7">
        <w:rPr>
          <w:rStyle w:val="Char7"/>
          <w:spacing w:val="-4"/>
          <w:rtl/>
        </w:rPr>
        <w:t>[المائدة: 51]</w:t>
      </w:r>
      <w:r w:rsidRPr="00FD3CA7">
        <w:rPr>
          <w:rStyle w:val="Char7"/>
          <w:rFonts w:hint="cs"/>
          <w:spacing w:val="-4"/>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ای مؤمنان، یهودیان و مسیحیان را به دوستی نگیرید ایشان برخی دوست برخی دیگرند. هر کس از شما با ایشان دوستی ورزد، بی‌گمان از زمر</w:t>
      </w:r>
      <w:r w:rsidR="00671026" w:rsidRPr="000D73CC">
        <w:rPr>
          <w:rFonts w:hint="cs"/>
          <w:rtl/>
        </w:rPr>
        <w:t>ۀ</w:t>
      </w:r>
      <w:r w:rsidRPr="000D73CC">
        <w:rPr>
          <w:rFonts w:hint="cs"/>
          <w:rtl/>
        </w:rPr>
        <w:t xml:space="preserve"> ایشان به شمار می‌رود و شکی نیست که خداوند افراد ستمگر را (به سوی ایمان) هدایت نمی‌کند</w:t>
      </w:r>
      <w:r w:rsidRPr="000D73CC">
        <w:rPr>
          <w:rStyle w:val="Char9"/>
          <w:rFonts w:hint="cs"/>
          <w:rtl/>
        </w:rPr>
        <w:t>»</w:t>
      </w:r>
      <w:r w:rsidR="006323CB"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سید قطب می‌گوید: «این خطاب، جماعت مسلمان در مدینه را مخاطب قرار می‌دهد، اما هر گروه مسلمانی که در هر گوشه‌ای از زمین باشد تا روز قیامت مخاطب این فریاد است و مؤمنان در آن وقت به خاطر این مناسبت مخاطب این ندا قرار گرفتند که برخی از مؤمنان در مدینه به طور کامل و قاطع از برخی اهل کتاب، به ویژه یهود، جدا نشده بودند و قطع رابطه نکرده بودند و روابط دوستی و پیمان و روابط اقتصادی و تعامل و روابط همسایگی میان آنها و اهل کتاب برقرار بود و هم</w:t>
      </w:r>
      <w:r w:rsidR="00671026" w:rsidRPr="000D73CC">
        <w:rPr>
          <w:rFonts w:cs="IRNazli" w:hint="cs"/>
          <w:sz w:val="28"/>
          <w:szCs w:val="28"/>
          <w:rtl/>
          <w:lang w:bidi="fa-IR"/>
        </w:rPr>
        <w:t>ۀ</w:t>
      </w:r>
      <w:r w:rsidRPr="000D73CC">
        <w:rPr>
          <w:rFonts w:cs="IRNazli" w:hint="cs"/>
          <w:sz w:val="28"/>
          <w:szCs w:val="28"/>
          <w:rtl/>
          <w:lang w:bidi="fa-IR"/>
        </w:rPr>
        <w:t xml:space="preserve"> اینها با توجه به وضعیت تاریخی و اجتماعی در مدینه قبل از اسلام بین عربهای اهل مدینه به خصوص یهودیان طبیعی بود ... و این وضعیت به آنان فرصت می‌داد تا نقش خود را در توطئه کردن برای این دین و پیروان آن با انواع مکرهایی که برای آن برنامه چیده بودند و</w:t>
      </w:r>
      <w:r w:rsidR="00361D92" w:rsidRPr="000D73CC">
        <w:rPr>
          <w:rFonts w:cs="IRNazli" w:hint="cs"/>
          <w:sz w:val="28"/>
          <w:szCs w:val="28"/>
          <w:rtl/>
          <w:lang w:bidi="fa-IR"/>
        </w:rPr>
        <w:t xml:space="preserve"> </w:t>
      </w:r>
      <w:r w:rsidRPr="000D73CC">
        <w:rPr>
          <w:rFonts w:cs="IRNazli" w:hint="cs"/>
          <w:sz w:val="28"/>
          <w:szCs w:val="28"/>
          <w:rtl/>
          <w:lang w:bidi="fa-IR"/>
        </w:rPr>
        <w:t>بسیاری از نصوص قرآنی پرده برداشت، بازی کنند و قرآن نازل شد تا آگاهی لازم را به مسلمان در معرکه و نبردی که با عقیده‌اش وارد آن می‌شود تا برنامه جدیدش را در واقعیت زندگی اجرا نماید، بدهد و تا در ضمیر و وجدان مسلمان آن جدایی کامل میان او و میان هر کس که به جماعت مسلمان منتسب نیست و زیر پرچم ویژ</w:t>
      </w:r>
      <w:r w:rsidR="00671026" w:rsidRPr="000D73CC">
        <w:rPr>
          <w:rFonts w:cs="IRNazli" w:hint="cs"/>
          <w:sz w:val="28"/>
          <w:szCs w:val="28"/>
          <w:rtl/>
          <w:lang w:bidi="fa-IR"/>
        </w:rPr>
        <w:t>ۀ</w:t>
      </w:r>
      <w:r w:rsidRPr="000D73CC">
        <w:rPr>
          <w:rFonts w:cs="IRNazli" w:hint="cs"/>
          <w:sz w:val="28"/>
          <w:szCs w:val="28"/>
          <w:rtl/>
          <w:lang w:bidi="fa-IR"/>
        </w:rPr>
        <w:t xml:space="preserve"> آن قرار نمی‌گیرد، پدید آورد.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B Lotus"/>
          <w:sz w:val="30"/>
          <w:szCs w:val="30"/>
          <w:rtl/>
          <w:lang w:bidi="fa-IR"/>
        </w:rPr>
      </w:pPr>
      <w:r w:rsidRPr="000D73CC">
        <w:rPr>
          <w:rFonts w:cs="IRNazli" w:hint="cs"/>
          <w:sz w:val="28"/>
          <w:szCs w:val="28"/>
          <w:rtl/>
          <w:lang w:bidi="fa-IR"/>
        </w:rPr>
        <w:t xml:space="preserve">این جدایی، گذشت اخلاقی را از بین نمی‌برد؛ بلکه این صفت همیشگی مسلمان است و دوستی را از بین می‌برد، منظور آن دوستی‌ای که در قلب مسلمان جز برای خدا و پیامبرش و مؤمنان ایجاد نمی‌گردد و آگاهی و جدایی که در هر زمین و در هر نسلی از آن بازداشته نمی‌شود. برخی دوستان برخی دیگراند و این حقیقتی است که با زمان ارتباطی ندارد؛ چون از طبیعت چیزها سر بر می‌آورد ... و آنها هرگز نمی‌توانند دوستان گروه مسلمان باشند و در هیچ سرزمین و در هیچ تاریخی چنین امری امکان‌پذیر نیست ... و گذشت قرنها مصداق این گفتار راستین را ترسیم می‌نمایند ... و برای یکبار حتی این قاعده مختل نشده است و در این زمین چیزی جز آنچه قرآن کریم بیان نموده و صفت همیشگی را ذکر کرده، اتفاق نیفتاده است. نه یک رخداد جدا و تنها ... و انتخاب جمله اسمیه به این صورت که... </w:t>
      </w:r>
      <w:r w:rsidR="00311D9E" w:rsidRPr="000D73CC">
        <w:rPr>
          <w:rFonts w:ascii="Times New Roman" w:hAnsi="Times New Roman" w:cs="Traditional Arabic" w:hint="cs"/>
          <w:sz w:val="32"/>
          <w:szCs w:val="28"/>
          <w:rtl/>
          <w:lang w:bidi="fa-IR"/>
        </w:rPr>
        <w:t>﴿</w:t>
      </w:r>
      <w:r w:rsidR="00311D9E" w:rsidRPr="000D73CC">
        <w:rPr>
          <w:rStyle w:val="Chard"/>
          <w:rtl/>
        </w:rPr>
        <w:t>بَعۡضُهُمۡ لِبَعۡضٖ</w:t>
      </w:r>
      <w:r w:rsidR="00311D9E" w:rsidRPr="000D73CC">
        <w:rPr>
          <w:rFonts w:ascii="Times New Roman" w:hAnsi="Times New Roman" w:cs="Traditional Arabic" w:hint="cs"/>
          <w:sz w:val="32"/>
          <w:szCs w:val="28"/>
          <w:rtl/>
          <w:lang w:bidi="fa-IR"/>
        </w:rPr>
        <w:t>﴾</w:t>
      </w:r>
      <w:r w:rsidRPr="000D73CC">
        <w:rPr>
          <w:rFonts w:ascii="Times New Roman" w:hAnsi="Times New Roman" w:cs="B Lotus" w:hint="cs"/>
          <w:sz w:val="32"/>
          <w:szCs w:val="32"/>
          <w:rtl/>
          <w:lang w:bidi="fa-IR"/>
        </w:rPr>
        <w:t xml:space="preserve"> </w:t>
      </w:r>
      <w:r w:rsidRPr="000D73CC">
        <w:rPr>
          <w:rStyle w:val="Char9"/>
          <w:rFonts w:hint="cs"/>
          <w:rtl/>
        </w:rPr>
        <w:t>«</w:t>
      </w:r>
      <w:r w:rsidRPr="000D73CC">
        <w:rPr>
          <w:rStyle w:val="Char8"/>
          <w:rFonts w:hint="cs"/>
          <w:rtl/>
        </w:rPr>
        <w:t>برخی دوستان برخی دیگراند</w:t>
      </w:r>
      <w:r w:rsidRPr="000D73CC">
        <w:rPr>
          <w:rStyle w:val="Char9"/>
          <w:rFonts w:hint="cs"/>
          <w:rtl/>
        </w:rPr>
        <w:t>»</w:t>
      </w:r>
      <w:r w:rsidRPr="000D73CC">
        <w:rPr>
          <w:rFonts w:ascii="Times New Roman" w:hAnsi="Times New Roman" w:cs="IRNazli" w:hint="cs"/>
          <w:sz w:val="28"/>
          <w:szCs w:val="28"/>
          <w:rtl/>
          <w:lang w:bidi="fa-IR"/>
        </w:rPr>
        <w:t xml:space="preserve"> </w:t>
      </w:r>
      <w:r w:rsidRPr="000D73CC">
        <w:rPr>
          <w:rFonts w:ascii="Times New Roman" w:hAnsi="Times New Roman" w:cs="B Lotus" w:hint="cs"/>
          <w:sz w:val="30"/>
          <w:szCs w:val="30"/>
          <w:rtl/>
          <w:lang w:bidi="fa-IR"/>
        </w:rPr>
        <w:t xml:space="preserve">... </w:t>
      </w:r>
      <w:r w:rsidRPr="000D73CC">
        <w:rPr>
          <w:rStyle w:val="Char5"/>
          <w:rFonts w:hint="cs"/>
          <w:rtl/>
        </w:rPr>
        <w:t>فقط یک تعبیر نیست؛ بلکه انتخاب مقصود و هدفی است تا بر صفت همیشگی و اصیل آنان دلالت نماید</w:t>
      </w:r>
      <w:r w:rsidRPr="000D73CC">
        <w:rPr>
          <w:rStyle w:val="FootnoteReference"/>
          <w:rFonts w:cs="IRNazli"/>
          <w:sz w:val="28"/>
          <w:szCs w:val="28"/>
          <w:rtl/>
          <w:lang w:bidi="fa-IR"/>
        </w:rPr>
        <w:footnoteReference w:id="1216"/>
      </w:r>
      <w:r w:rsidR="00311D9E" w:rsidRPr="000D73CC">
        <w:rPr>
          <w:rFonts w:ascii="Times New Roman" w:hAnsi="Times New Roman" w:cs="B Lotus" w:hint="cs"/>
          <w:sz w:val="30"/>
          <w:szCs w:val="30"/>
          <w:rtl/>
          <w:lang w:bidi="fa-IR"/>
        </w:rPr>
        <w:t>.</w:t>
      </w:r>
    </w:p>
    <w:p w:rsidR="00CC58D4" w:rsidRPr="00FD3CA7" w:rsidRDefault="00CC58D4" w:rsidP="000A42BE">
      <w:pPr>
        <w:pStyle w:val="StyleComplexBLotus12ptJustifiedFirstline05cmCharCharCharCharCharCharCharChar"/>
        <w:widowControl w:val="0"/>
        <w:tabs>
          <w:tab w:val="right" w:pos="708"/>
        </w:tabs>
        <w:spacing w:line="240" w:lineRule="auto"/>
        <w:rPr>
          <w:rFonts w:cs="IRNazli"/>
          <w:spacing w:val="-4"/>
          <w:sz w:val="28"/>
          <w:szCs w:val="28"/>
          <w:rtl/>
          <w:lang w:bidi="fa-IR"/>
        </w:rPr>
      </w:pPr>
      <w:r w:rsidRPr="00FD3CA7">
        <w:rPr>
          <w:rFonts w:cs="IRNazli" w:hint="cs"/>
          <w:spacing w:val="-4"/>
          <w:sz w:val="28"/>
          <w:szCs w:val="28"/>
          <w:rtl/>
          <w:lang w:bidi="fa-IR"/>
        </w:rPr>
        <w:t xml:space="preserve">و خداوند مؤمنان را از اینکه منافقان را به دوستی بگیرند، نهی نموده است؛ چراکه بارزترین صفت منافقان، دوستی نمودن با کفار و تنفر </w:t>
      </w:r>
      <w:r w:rsidR="00311D9E" w:rsidRPr="00FD3CA7">
        <w:rPr>
          <w:rFonts w:cs="IRNazli" w:hint="cs"/>
          <w:spacing w:val="-4"/>
          <w:sz w:val="28"/>
          <w:szCs w:val="28"/>
          <w:rtl/>
          <w:lang w:bidi="fa-IR"/>
        </w:rPr>
        <w:t>از دین خداست. خداوند می‌فرماید:</w:t>
      </w:r>
    </w:p>
    <w:p w:rsidR="00CC58D4" w:rsidRPr="00FD3CA7" w:rsidRDefault="00D82B31" w:rsidP="000A42BE">
      <w:pPr>
        <w:pStyle w:val="af"/>
        <w:widowControl w:val="0"/>
        <w:rPr>
          <w:rFonts w:ascii="Times New Roman" w:cs="B Lotus"/>
          <w:spacing w:val="-4"/>
          <w:sz w:val="32"/>
          <w:szCs w:val="32"/>
          <w:rtl/>
        </w:rPr>
      </w:pPr>
      <w:r w:rsidRPr="00FD3CA7">
        <w:rPr>
          <w:rFonts w:ascii="Times New Roman" w:cs="Traditional Arabic" w:hint="cs"/>
          <w:spacing w:val="-4"/>
          <w:sz w:val="32"/>
          <w:rtl/>
        </w:rPr>
        <w:t>﴿</w:t>
      </w:r>
      <w:r w:rsidRPr="00FD3CA7">
        <w:rPr>
          <w:spacing w:val="-4"/>
          <w:rtl/>
        </w:rPr>
        <w:t xml:space="preserve">بَشِّرِ </w:t>
      </w:r>
      <w:r w:rsidRPr="00FD3CA7">
        <w:rPr>
          <w:rFonts w:hint="cs"/>
          <w:spacing w:val="-4"/>
          <w:rtl/>
        </w:rPr>
        <w:t>ٱ</w:t>
      </w:r>
      <w:r w:rsidRPr="00FD3CA7">
        <w:rPr>
          <w:rFonts w:hint="eastAsia"/>
          <w:spacing w:val="-4"/>
          <w:rtl/>
        </w:rPr>
        <w:t>لۡمُنَٰفِقِينَ</w:t>
      </w:r>
      <w:r w:rsidRPr="00FD3CA7">
        <w:rPr>
          <w:spacing w:val="-4"/>
          <w:rtl/>
        </w:rPr>
        <w:t xml:space="preserve"> بِأَنَّ لَهُمۡ عَذَابًا أَلِيمًا١٣٨ </w:t>
      </w:r>
      <w:r w:rsidRPr="00FD3CA7">
        <w:rPr>
          <w:rFonts w:hint="cs"/>
          <w:spacing w:val="-4"/>
          <w:rtl/>
        </w:rPr>
        <w:t>ٱ</w:t>
      </w:r>
      <w:r w:rsidRPr="00FD3CA7">
        <w:rPr>
          <w:rFonts w:hint="eastAsia"/>
          <w:spacing w:val="-4"/>
          <w:rtl/>
        </w:rPr>
        <w:t>لَّذِينَ</w:t>
      </w:r>
      <w:r w:rsidRPr="00FD3CA7">
        <w:rPr>
          <w:spacing w:val="-4"/>
          <w:rtl/>
        </w:rPr>
        <w:t xml:space="preserve"> يَتَّخِذُونَ </w:t>
      </w:r>
      <w:r w:rsidRPr="00FD3CA7">
        <w:rPr>
          <w:rFonts w:hint="cs"/>
          <w:spacing w:val="-4"/>
          <w:rtl/>
        </w:rPr>
        <w:t>ٱ</w:t>
      </w:r>
      <w:r w:rsidRPr="00FD3CA7">
        <w:rPr>
          <w:rFonts w:hint="eastAsia"/>
          <w:spacing w:val="-4"/>
          <w:rtl/>
        </w:rPr>
        <w:t>لۡكَٰفِرِينَ</w:t>
      </w:r>
      <w:r w:rsidRPr="00FD3CA7">
        <w:rPr>
          <w:spacing w:val="-4"/>
          <w:rtl/>
        </w:rPr>
        <w:t xml:space="preserve"> أَوۡلِيَآءَ مِن دُونِ </w:t>
      </w:r>
      <w:r w:rsidRPr="00FD3CA7">
        <w:rPr>
          <w:rFonts w:hint="cs"/>
          <w:spacing w:val="-4"/>
          <w:rtl/>
        </w:rPr>
        <w:t>ٱ</w:t>
      </w:r>
      <w:r w:rsidRPr="00FD3CA7">
        <w:rPr>
          <w:rFonts w:hint="eastAsia"/>
          <w:spacing w:val="-4"/>
          <w:rtl/>
        </w:rPr>
        <w:t>لۡمُؤۡمِنِينَۚ</w:t>
      </w:r>
      <w:r w:rsidRPr="00FD3CA7">
        <w:rPr>
          <w:spacing w:val="-4"/>
          <w:rtl/>
        </w:rPr>
        <w:t xml:space="preserve"> أَيَبۡتَغُونَ عِندَهُمُ </w:t>
      </w:r>
      <w:r w:rsidRPr="00FD3CA7">
        <w:rPr>
          <w:rFonts w:hint="cs"/>
          <w:spacing w:val="-4"/>
          <w:rtl/>
        </w:rPr>
        <w:t>ٱ</w:t>
      </w:r>
      <w:r w:rsidRPr="00FD3CA7">
        <w:rPr>
          <w:rFonts w:hint="eastAsia"/>
          <w:spacing w:val="-4"/>
          <w:rtl/>
        </w:rPr>
        <w:t>لۡعِزَّةَ</w:t>
      </w:r>
      <w:r w:rsidRPr="00FD3CA7">
        <w:rPr>
          <w:spacing w:val="-4"/>
          <w:rtl/>
        </w:rPr>
        <w:t xml:space="preserve"> فَإِنَّ </w:t>
      </w:r>
      <w:r w:rsidRPr="00FD3CA7">
        <w:rPr>
          <w:rFonts w:hint="cs"/>
          <w:spacing w:val="-4"/>
          <w:rtl/>
        </w:rPr>
        <w:t>ٱ</w:t>
      </w:r>
      <w:r w:rsidRPr="00FD3CA7">
        <w:rPr>
          <w:rFonts w:hint="eastAsia"/>
          <w:spacing w:val="-4"/>
          <w:rtl/>
        </w:rPr>
        <w:t>لۡعِزَّةَ</w:t>
      </w:r>
      <w:r w:rsidRPr="00FD3CA7">
        <w:rPr>
          <w:spacing w:val="-4"/>
          <w:rtl/>
        </w:rPr>
        <w:t xml:space="preserve"> لِلَّهِ جَمِيعٗا١٣٩</w:t>
      </w:r>
      <w:r w:rsidRPr="00FD3CA7">
        <w:rPr>
          <w:rFonts w:ascii="Times New Roman" w:cs="Traditional Arabic" w:hint="cs"/>
          <w:spacing w:val="-4"/>
          <w:sz w:val="32"/>
          <w:rtl/>
        </w:rPr>
        <w:t>﴾</w:t>
      </w:r>
      <w:r w:rsidRPr="00FD3CA7">
        <w:rPr>
          <w:rFonts w:ascii="Times New Roman" w:cs="IRNazli"/>
          <w:spacing w:val="-4"/>
          <w:sz w:val="32"/>
          <w:rtl/>
        </w:rPr>
        <w:t xml:space="preserve"> </w:t>
      </w:r>
      <w:r w:rsidRPr="00FD3CA7">
        <w:rPr>
          <w:rStyle w:val="Char7"/>
          <w:spacing w:val="-4"/>
          <w:rtl/>
        </w:rPr>
        <w:t>[النساء: 138-139]</w:t>
      </w:r>
      <w:r w:rsidRPr="00FD3CA7">
        <w:rPr>
          <w:rStyle w:val="Char7"/>
          <w:rFonts w:hint="cs"/>
          <w:spacing w:val="-4"/>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به منافقان مژده بده که عذاب دردناکی دارند. این منافقان کسانی هستند که کافران را به جای مؤمنان به سرپرستی و دوستی می‌گیرند، آیا عزت را در پیش کافران می‌جویند؟ چرا که عزت و شوکت جملگی از آن خدا است</w:t>
      </w:r>
      <w:r w:rsidRPr="000D73CC">
        <w:rPr>
          <w:rStyle w:val="Char9"/>
          <w:rFonts w:hint="cs"/>
          <w:rtl/>
        </w:rPr>
        <w:t>»</w:t>
      </w:r>
      <w:r w:rsidR="00D82B31"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و در آیه‌های مدنی انواع گوناگون این جدایی بیان گردیده است، </w:t>
      </w:r>
      <w:r w:rsidR="00D82B31" w:rsidRPr="000D73CC">
        <w:rPr>
          <w:rFonts w:cs="IRNazli" w:hint="cs"/>
          <w:sz w:val="28"/>
          <w:szCs w:val="28"/>
          <w:rtl/>
          <w:lang w:bidi="fa-IR"/>
        </w:rPr>
        <w:t>از جمله اینکه خداوند می‌فرماید:</w:t>
      </w:r>
    </w:p>
    <w:p w:rsidR="00CC58D4" w:rsidRPr="000D73CC" w:rsidRDefault="00D82B31" w:rsidP="000A42BE">
      <w:pPr>
        <w:pStyle w:val="af"/>
        <w:widowControl w:val="0"/>
        <w:rPr>
          <w:rFonts w:ascii="Times New Roman" w:cs="B Lotus"/>
          <w:rtl/>
        </w:rPr>
      </w:pPr>
      <w:r w:rsidRPr="000D73CC">
        <w:rPr>
          <w:rFonts w:ascii="Times New Roman" w:cs="Traditional Arabic" w:hint="cs"/>
          <w:sz w:val="32"/>
          <w:rtl/>
        </w:rPr>
        <w:t>﴿</w:t>
      </w:r>
      <w:r w:rsidRPr="000D73CC">
        <w:rPr>
          <w:rtl/>
        </w:rPr>
        <w:t>يَ</w:t>
      </w:r>
      <w:r w:rsidRPr="000D73CC">
        <w:rPr>
          <w:rFonts w:hint="cs"/>
          <w:rtl/>
        </w:rPr>
        <w:t>ٰٓأَيُّهَا</w:t>
      </w:r>
      <w:r w:rsidRPr="000D73CC">
        <w:rPr>
          <w:rtl/>
        </w:rPr>
        <w:t xml:space="preserve"> </w:t>
      </w:r>
      <w:r w:rsidRPr="000D73CC">
        <w:rPr>
          <w:rFonts w:hint="cs"/>
          <w:rtl/>
        </w:rPr>
        <w:t>ٱ</w:t>
      </w:r>
      <w:r w:rsidRPr="000D73CC">
        <w:rPr>
          <w:rFonts w:hint="eastAsia"/>
          <w:rtl/>
        </w:rPr>
        <w:t>لنَّبِيُّ</w:t>
      </w:r>
      <w:r w:rsidRPr="000D73CC">
        <w:rPr>
          <w:rtl/>
        </w:rPr>
        <w:t xml:space="preserve"> جَٰهِدِ </w:t>
      </w:r>
      <w:r w:rsidRPr="000D73CC">
        <w:rPr>
          <w:rFonts w:hint="cs"/>
          <w:rtl/>
        </w:rPr>
        <w:t>ٱ</w:t>
      </w:r>
      <w:r w:rsidRPr="000D73CC">
        <w:rPr>
          <w:rFonts w:hint="eastAsia"/>
          <w:rtl/>
        </w:rPr>
        <w:t>لۡكُفَّارَ</w:t>
      </w:r>
      <w:r w:rsidRPr="000D73CC">
        <w:rPr>
          <w:rtl/>
        </w:rPr>
        <w:t xml:space="preserve"> وَ</w:t>
      </w:r>
      <w:r w:rsidRPr="000D73CC">
        <w:rPr>
          <w:rFonts w:hint="cs"/>
          <w:rtl/>
        </w:rPr>
        <w:t>ٱ</w:t>
      </w:r>
      <w:r w:rsidRPr="000D73CC">
        <w:rPr>
          <w:rFonts w:hint="eastAsia"/>
          <w:rtl/>
        </w:rPr>
        <w:t>لۡمُنَٰفِقِينَ</w:t>
      </w:r>
      <w:r w:rsidRPr="000D73CC">
        <w:rPr>
          <w:rtl/>
        </w:rPr>
        <w:t xml:space="preserve"> وَ</w:t>
      </w:r>
      <w:r w:rsidRPr="000D73CC">
        <w:rPr>
          <w:rFonts w:hint="cs"/>
          <w:rtl/>
        </w:rPr>
        <w:t>ٱ</w:t>
      </w:r>
      <w:r w:rsidRPr="000D73CC">
        <w:rPr>
          <w:rFonts w:hint="eastAsia"/>
          <w:rtl/>
        </w:rPr>
        <w:t>غۡلُظۡ</w:t>
      </w:r>
      <w:r w:rsidRPr="000D73CC">
        <w:rPr>
          <w:rtl/>
        </w:rPr>
        <w:t xml:space="preserve"> عَلَيۡهِمۡۚ وَمَأۡوَىٰهُمۡ جَهَنَّمُۖ وَبِئۡسَ </w:t>
      </w:r>
      <w:r w:rsidRPr="000D73CC">
        <w:rPr>
          <w:rFonts w:hint="cs"/>
          <w:rtl/>
        </w:rPr>
        <w:t>ٱ</w:t>
      </w:r>
      <w:r w:rsidRPr="000D73CC">
        <w:rPr>
          <w:rFonts w:hint="eastAsia"/>
          <w:rtl/>
        </w:rPr>
        <w:t>لۡمَصِيرُ</w:t>
      </w:r>
      <w:r w:rsidRPr="000D73CC">
        <w:rPr>
          <w:rtl/>
        </w:rPr>
        <w:t>٧٣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73]</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ای پیغمبر، با کافران و منافقان جهاد و پیکار کن و بر آن سخت بگیر و جایگاهشان دوزخ است و چه بدسرنوشت و چه زشت جایگاهی است</w:t>
      </w:r>
      <w:r w:rsidRPr="000D73CC">
        <w:rPr>
          <w:rStyle w:val="Char9"/>
          <w:rFonts w:hint="cs"/>
          <w:rtl/>
        </w:rPr>
        <w:t>»</w:t>
      </w:r>
      <w:r w:rsidR="00976EC1" w:rsidRPr="000D73CC">
        <w:rPr>
          <w:rFonts w:hint="cs"/>
          <w:rtl/>
        </w:rPr>
        <w:t>!</w:t>
      </w:r>
      <w:r w:rsidR="00D82B31"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و خداوند از خواندن نماز میت آنها و ایستادن بر قبرهایشان </w:t>
      </w:r>
      <w:r w:rsidR="00D82B31" w:rsidRPr="000D73CC">
        <w:rPr>
          <w:rFonts w:cs="IRNazli" w:hint="cs"/>
          <w:sz w:val="28"/>
          <w:szCs w:val="28"/>
          <w:rtl/>
          <w:lang w:bidi="fa-IR"/>
        </w:rPr>
        <w:t>نهی کرده است؛ چنانکه می‌فرماید:</w:t>
      </w:r>
    </w:p>
    <w:p w:rsidR="00CC58D4" w:rsidRPr="000D73CC" w:rsidRDefault="00AA23E0" w:rsidP="000A42BE">
      <w:pPr>
        <w:pStyle w:val="af"/>
        <w:widowControl w:val="0"/>
        <w:rPr>
          <w:rFonts w:ascii="Times New Roman" w:cs="B Lotus"/>
          <w:rtl/>
        </w:rPr>
      </w:pPr>
      <w:r w:rsidRPr="000D73CC">
        <w:rPr>
          <w:rFonts w:ascii="Times New Roman" w:cs="Traditional Arabic" w:hint="cs"/>
          <w:sz w:val="32"/>
          <w:rtl/>
        </w:rPr>
        <w:t>﴿</w:t>
      </w:r>
      <w:r w:rsidRPr="000D73CC">
        <w:rPr>
          <w:rtl/>
        </w:rPr>
        <w:t>وَلَا تُصَلِّ عَلَىٰٓ أَحَدٖ مِّنۡهُم مَّاتَ أَبَدٗا وَلَا تَقُمۡ عَلَىٰ قَبۡرِهِ</w:t>
      </w:r>
      <w:r w:rsidRPr="000D73CC">
        <w:rPr>
          <w:rFonts w:hint="cs"/>
          <w:rtl/>
        </w:rPr>
        <w:t>ۦٓۖ</w:t>
      </w:r>
      <w:r w:rsidRPr="000D73CC">
        <w:rPr>
          <w:rtl/>
        </w:rPr>
        <w:t xml:space="preserve"> إِنَّهُمۡ كَفَرُواْ بِ</w:t>
      </w:r>
      <w:r w:rsidRPr="000D73CC">
        <w:rPr>
          <w:rFonts w:hint="cs"/>
          <w:rtl/>
        </w:rPr>
        <w:t>ٱ</w:t>
      </w:r>
      <w:r w:rsidRPr="000D73CC">
        <w:rPr>
          <w:rFonts w:hint="eastAsia"/>
          <w:rtl/>
        </w:rPr>
        <w:t>للَّهِ</w:t>
      </w:r>
      <w:r w:rsidRPr="000D73CC">
        <w:rPr>
          <w:rtl/>
        </w:rPr>
        <w:t xml:space="preserve"> وَرَسُولِهِ</w:t>
      </w:r>
      <w:r w:rsidRPr="000D73CC">
        <w:rPr>
          <w:rFonts w:hint="cs"/>
          <w:rtl/>
        </w:rPr>
        <w:t>ۦ</w:t>
      </w:r>
      <w:r w:rsidRPr="000D73CC">
        <w:rPr>
          <w:rtl/>
        </w:rPr>
        <w:t xml:space="preserve"> وَمَاتُواْ وَهُمۡ فَٰسِقُونَ٨٤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84]</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هرگاه یکی از آنان مُرد، اصلاً بر او نماز مخوان و بر سر گورش نایست؛ چراکه آنان به خدا و پیغمبر باور نداشته‌اند و در حالی مرده‌اند که از دین</w:t>
      </w:r>
      <w:r w:rsidR="00AA23E0" w:rsidRPr="000D73CC">
        <w:rPr>
          <w:rFonts w:hint="cs"/>
          <w:rtl/>
        </w:rPr>
        <w:t xml:space="preserve"> خدا و فرمان الله خارج بوده‌اند</w:t>
      </w:r>
      <w:r w:rsidR="00AA23E0"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خداوند آن دوستی را معتبر و ارزشمند می‌داند که با صفت ایمان هماهنگ است و همچنین بیان نموده است که م</w:t>
      </w:r>
      <w:r w:rsidR="00AA23E0" w:rsidRPr="000D73CC">
        <w:rPr>
          <w:rFonts w:cs="IRNazli" w:hint="cs"/>
          <w:sz w:val="28"/>
          <w:szCs w:val="28"/>
          <w:rtl/>
          <w:lang w:bidi="fa-IR"/>
        </w:rPr>
        <w:t>ؤمنان با چه کسانی دوستی نمایند:</w:t>
      </w:r>
    </w:p>
    <w:p w:rsidR="00CC58D4" w:rsidRPr="000D73CC" w:rsidRDefault="00AA23E0"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إِنَّمَا وَلِيُّكُمُ </w:t>
      </w:r>
      <w:r w:rsidRPr="000D73CC">
        <w:rPr>
          <w:rFonts w:hint="cs"/>
          <w:rtl/>
        </w:rPr>
        <w:t>ٱ</w:t>
      </w:r>
      <w:r w:rsidRPr="000D73CC">
        <w:rPr>
          <w:rFonts w:hint="eastAsia"/>
          <w:rtl/>
        </w:rPr>
        <w:t>للَّهُ</w:t>
      </w:r>
      <w:r w:rsidRPr="000D73CC">
        <w:rPr>
          <w:rtl/>
        </w:rPr>
        <w:t xml:space="preserve"> وَرَسُولُهُ</w:t>
      </w:r>
      <w:r w:rsidRPr="000D73CC">
        <w:rPr>
          <w:rFonts w:hint="cs"/>
          <w:rtl/>
        </w:rPr>
        <w:t>ۥ</w:t>
      </w:r>
      <w:r w:rsidRPr="000D73CC">
        <w:rPr>
          <w:rtl/>
        </w:rPr>
        <w:t xml:space="preserve"> وَ</w:t>
      </w:r>
      <w:r w:rsidRPr="000D73CC">
        <w:rPr>
          <w:rFonts w:hint="cs"/>
          <w:rtl/>
        </w:rPr>
        <w:t>ٱ</w:t>
      </w:r>
      <w:r w:rsidRPr="000D73CC">
        <w:rPr>
          <w:rFonts w:hint="eastAsia"/>
          <w:rtl/>
        </w:rPr>
        <w:t>لَّذِينَ</w:t>
      </w:r>
      <w:r w:rsidRPr="000D73CC">
        <w:rPr>
          <w:rtl/>
        </w:rPr>
        <w:t xml:space="preserve"> ءَامَنُواْ </w:t>
      </w:r>
      <w:r w:rsidRPr="000D73CC">
        <w:rPr>
          <w:rFonts w:hint="cs"/>
          <w:rtl/>
        </w:rPr>
        <w:t>ٱ</w:t>
      </w:r>
      <w:r w:rsidRPr="000D73CC">
        <w:rPr>
          <w:rFonts w:hint="eastAsia"/>
          <w:rtl/>
        </w:rPr>
        <w:t>لَّذِينَ</w:t>
      </w:r>
      <w:r w:rsidRPr="000D73CC">
        <w:rPr>
          <w:rtl/>
        </w:rPr>
        <w:t xml:space="preserve"> يُقِيمُونَ </w:t>
      </w:r>
      <w:r w:rsidRPr="000D73CC">
        <w:rPr>
          <w:rFonts w:hint="cs"/>
          <w:rtl/>
        </w:rPr>
        <w:t>ٱ</w:t>
      </w:r>
      <w:r w:rsidRPr="000D73CC">
        <w:rPr>
          <w:rFonts w:hint="eastAsia"/>
          <w:rtl/>
        </w:rPr>
        <w:t>لصَّلَوٰةَ</w:t>
      </w:r>
      <w:r w:rsidRPr="000D73CC">
        <w:rPr>
          <w:rtl/>
        </w:rPr>
        <w:t xml:space="preserve"> وَيُؤۡتُونَ </w:t>
      </w:r>
      <w:r w:rsidRPr="000D73CC">
        <w:rPr>
          <w:rFonts w:hint="cs"/>
          <w:rtl/>
        </w:rPr>
        <w:t>ٱ</w:t>
      </w:r>
      <w:r w:rsidRPr="000D73CC">
        <w:rPr>
          <w:rFonts w:hint="eastAsia"/>
          <w:rtl/>
        </w:rPr>
        <w:t>لزَّكَوٰةَ</w:t>
      </w:r>
      <w:r w:rsidRPr="000D73CC">
        <w:rPr>
          <w:rtl/>
        </w:rPr>
        <w:t xml:space="preserve"> وَهُمۡ رَٰكِعُونَ٥٥ وَمَن يَتَوَلَّ </w:t>
      </w:r>
      <w:r w:rsidRPr="000D73CC">
        <w:rPr>
          <w:rFonts w:hint="cs"/>
          <w:rtl/>
        </w:rPr>
        <w:t>ٱ</w:t>
      </w:r>
      <w:r w:rsidRPr="000D73CC">
        <w:rPr>
          <w:rFonts w:hint="eastAsia"/>
          <w:rtl/>
        </w:rPr>
        <w:t>للَّهَ</w:t>
      </w:r>
      <w:r w:rsidRPr="000D73CC">
        <w:rPr>
          <w:rtl/>
        </w:rPr>
        <w:t xml:space="preserve"> وَرَسُولَهُ</w:t>
      </w:r>
      <w:r w:rsidRPr="000D73CC">
        <w:rPr>
          <w:rFonts w:hint="cs"/>
          <w:rtl/>
        </w:rPr>
        <w:t>ۥ</w:t>
      </w:r>
      <w:r w:rsidRPr="000D73CC">
        <w:rPr>
          <w:rtl/>
        </w:rPr>
        <w:t xml:space="preserve"> وَ</w:t>
      </w:r>
      <w:r w:rsidRPr="000D73CC">
        <w:rPr>
          <w:rFonts w:hint="cs"/>
          <w:rtl/>
        </w:rPr>
        <w:t>ٱ</w:t>
      </w:r>
      <w:r w:rsidRPr="000D73CC">
        <w:rPr>
          <w:rFonts w:hint="eastAsia"/>
          <w:rtl/>
        </w:rPr>
        <w:t>لَّذِينَ</w:t>
      </w:r>
      <w:r w:rsidRPr="000D73CC">
        <w:rPr>
          <w:rtl/>
        </w:rPr>
        <w:t xml:space="preserve"> ءَامَنُواْ فَإِنَّ حِزۡبَ </w:t>
      </w:r>
      <w:r w:rsidRPr="000D73CC">
        <w:rPr>
          <w:rFonts w:hint="cs"/>
          <w:rtl/>
        </w:rPr>
        <w:t>ٱ</w:t>
      </w:r>
      <w:r w:rsidRPr="000D73CC">
        <w:rPr>
          <w:rFonts w:hint="eastAsia"/>
          <w:rtl/>
        </w:rPr>
        <w:t>للَّهِ</w:t>
      </w:r>
      <w:r w:rsidRPr="000D73CC">
        <w:rPr>
          <w:rtl/>
        </w:rPr>
        <w:t xml:space="preserve"> هُمُ </w:t>
      </w:r>
      <w:r w:rsidRPr="000D73CC">
        <w:rPr>
          <w:rFonts w:hint="cs"/>
          <w:rtl/>
        </w:rPr>
        <w:t>ٱ</w:t>
      </w:r>
      <w:r w:rsidRPr="000D73CC">
        <w:rPr>
          <w:rFonts w:hint="eastAsia"/>
          <w:rtl/>
        </w:rPr>
        <w:t>لۡغَٰلِبُونَ</w:t>
      </w:r>
      <w:r w:rsidRPr="000D73CC">
        <w:rPr>
          <w:rtl/>
        </w:rPr>
        <w:t>٥٦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55-56]</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تنها خدا و پیغمبر و مؤمنانی یاور و دوست شمایند که خاشعانه و خاضعانه نماز را به جای می‌آورند و زکات مال بدر می‌کنند و هر کس که خداوند و پیغمبر او و مؤمنان را به دوستی و یاری بپذیرد، (از زمر</w:t>
      </w:r>
      <w:r w:rsidR="00671026" w:rsidRPr="000D73CC">
        <w:rPr>
          <w:rFonts w:hint="cs"/>
          <w:rtl/>
        </w:rPr>
        <w:t>ۀ</w:t>
      </w:r>
      <w:r w:rsidRPr="000D73CC">
        <w:rPr>
          <w:rFonts w:hint="cs"/>
          <w:rtl/>
        </w:rPr>
        <w:t xml:space="preserve"> بندگان خوب الله ا</w:t>
      </w:r>
      <w:r w:rsidR="00AA23E0" w:rsidRPr="000D73CC">
        <w:rPr>
          <w:rFonts w:hint="cs"/>
          <w:rtl/>
        </w:rPr>
        <w:t>ست) بی‌تردید حزب الله پیروز است</w:t>
      </w:r>
      <w:r w:rsidRPr="000D73CC">
        <w:rPr>
          <w:rStyle w:val="Char9"/>
          <w:rFonts w:hint="cs"/>
          <w:rtl/>
        </w:rPr>
        <w:t>»</w:t>
      </w:r>
      <w:r w:rsidR="00AA23E0"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اصحاب و یاران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دریافته بودند که آنها فقط می‌بایست با رهبرشان دوستی بورزند و عقید</w:t>
      </w:r>
      <w:r w:rsidR="00671026" w:rsidRPr="000D73CC">
        <w:rPr>
          <w:rFonts w:cs="IRNazli" w:hint="cs"/>
          <w:sz w:val="28"/>
          <w:szCs w:val="28"/>
          <w:rtl/>
          <w:lang w:bidi="fa-IR"/>
        </w:rPr>
        <w:t>ۀ</w:t>
      </w:r>
      <w:r w:rsidRPr="000D73CC">
        <w:rPr>
          <w:rFonts w:cs="IRNazli" w:hint="cs"/>
          <w:sz w:val="28"/>
          <w:szCs w:val="28"/>
          <w:rtl/>
          <w:lang w:bidi="fa-IR"/>
        </w:rPr>
        <w:t xml:space="preserve"> خویش را خالص نمایند و برای اعتلای کلمه الله جهاد نمایند؛ پس آنها همه این موارد را در وجود خود محقق نمودند و زندگی خود را بر این اساس منطبق نمودند و این موارد را اجرا نمودند؛ پس آنها دوستی خود را خالص و از آلایش</w:t>
      </w:r>
      <w:r w:rsidR="00AA23E0" w:rsidRPr="000D73CC">
        <w:rPr>
          <w:rFonts w:cs="IRNazli" w:hint="eastAsia"/>
          <w:sz w:val="28"/>
          <w:szCs w:val="28"/>
          <w:rtl/>
          <w:lang w:bidi="fa-IR"/>
        </w:rPr>
        <w:t>‌</w:t>
      </w:r>
      <w:r w:rsidRPr="000D73CC">
        <w:rPr>
          <w:rFonts w:cs="IRNazli" w:hint="cs"/>
          <w:sz w:val="28"/>
          <w:szCs w:val="28"/>
          <w:rtl/>
          <w:lang w:bidi="fa-IR"/>
        </w:rPr>
        <w:t>ها پاک گردانده و آن را برای خدا و پیامبرش و مؤمنان گرداندند و تاریخ آنها سرشار از مواضع زیبایی است که بر این دلالت می‌نماید که آنها فهم عمیقی از موضوع ولاء و دوستی که به آنها بخشیده شده بود تا صرف دین و عقیده و برادران و پروردگارشان نمایند، داشته‌اند.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پیمان برادری که میان مهاجران و انصار انجام شد، عقیده‌ای بود که با پذیرش اسلام، به آن رسیده بودند؛ پس ایجاد پیمان برادری میان دو شخص که هر یک از آنان دارای فکر یا عقیده‌ای است که با عقید</w:t>
      </w:r>
      <w:r w:rsidR="00671026" w:rsidRPr="000D73CC">
        <w:rPr>
          <w:rFonts w:cs="IRNazli" w:hint="cs"/>
          <w:sz w:val="28"/>
          <w:szCs w:val="28"/>
          <w:rtl/>
          <w:lang w:bidi="fa-IR"/>
        </w:rPr>
        <w:t>ۀ</w:t>
      </w:r>
      <w:r w:rsidRPr="000D73CC">
        <w:rPr>
          <w:rFonts w:cs="IRNazli" w:hint="cs"/>
          <w:sz w:val="28"/>
          <w:szCs w:val="28"/>
          <w:rtl/>
          <w:lang w:bidi="fa-IR"/>
        </w:rPr>
        <w:t xml:space="preserve"> برادرش مخالف است، امری باطل و مردود است به خصوص اگر آن فکر و عقیده به گونه‌ای باشد که صاحب خود را وادار نماید تا در زندگی عملی سلوک و رفتار مشخصی داشه باشد بنابراین، عقید</w:t>
      </w:r>
      <w:r w:rsidR="00671026" w:rsidRPr="000D73CC">
        <w:rPr>
          <w:rFonts w:cs="IRNazli" w:hint="cs"/>
          <w:sz w:val="28"/>
          <w:szCs w:val="28"/>
          <w:rtl/>
          <w:lang w:bidi="fa-IR"/>
        </w:rPr>
        <w:t>ۀ</w:t>
      </w:r>
      <w:r w:rsidRPr="000D73CC">
        <w:rPr>
          <w:rFonts w:cs="IRNazli" w:hint="cs"/>
          <w:sz w:val="28"/>
          <w:szCs w:val="28"/>
          <w:rtl/>
          <w:lang w:bidi="fa-IR"/>
        </w:rPr>
        <w:t xml:space="preserve"> اسلامی که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از سوی خداوند آورده بود، ستون فقرات برادری را تشکیل می‌داد. اگر این دین، همه مردم را در مصاف عبودیت، خالص برای خدا یکی قرار می‌داد، بدون اینکه هیچ امتیازی به جز امتیاز تقوا و عمل صالح را در نظر بگیرد، پس نباید انتظار داشت که برادری و همکاری و ایثار میان مردمانی حاکم شود که افکار و عقیده‌های مختلفی آنها را پراکنده کرده است؛ پس هر یک از آنها برده و امیر هوا و هوس و امیال و تکبر خود باشد</w:t>
      </w:r>
      <w:r w:rsidRPr="000D73CC">
        <w:rPr>
          <w:rStyle w:val="FootnoteReference"/>
          <w:rFonts w:cs="IRNazli"/>
          <w:sz w:val="28"/>
          <w:szCs w:val="28"/>
          <w:rtl/>
          <w:lang w:bidi="fa-IR"/>
        </w:rPr>
        <w:footnoteReference w:id="1217"/>
      </w:r>
      <w:r w:rsidR="00AA23E0" w:rsidRPr="000D73CC">
        <w:rPr>
          <w:rFonts w:cs="IRNazli" w:hint="cs"/>
          <w:sz w:val="28"/>
          <w:szCs w:val="28"/>
          <w:rtl/>
          <w:lang w:bidi="fa-IR"/>
        </w:rPr>
        <w:t>.</w:t>
      </w:r>
    </w:p>
    <w:p w:rsidR="00CC58D4" w:rsidRPr="000D73CC" w:rsidRDefault="00CC58D4" w:rsidP="000A42BE">
      <w:pPr>
        <w:pStyle w:val="a4"/>
        <w:widowControl w:val="0"/>
        <w:rPr>
          <w:rtl/>
        </w:rPr>
      </w:pPr>
      <w:bookmarkStart w:id="921" w:name="_Toc134241458"/>
      <w:bookmarkStart w:id="922" w:name="_Toc270033381"/>
      <w:bookmarkStart w:id="923" w:name="_Toc439429877"/>
      <w:r w:rsidRPr="000D73CC">
        <w:rPr>
          <w:rFonts w:hint="cs"/>
          <w:rtl/>
        </w:rPr>
        <w:t>2- محبت در راه خدا اساس بنیان جامعه مدنی</w:t>
      </w:r>
      <w:bookmarkEnd w:id="921"/>
      <w:bookmarkEnd w:id="922"/>
      <w:bookmarkEnd w:id="923"/>
      <w:r w:rsidRPr="000D73CC">
        <w:rPr>
          <w:rFonts w:hint="cs"/>
          <w:rtl/>
        </w:rPr>
        <w:t xml:space="preserve"> </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برادری براساس محبت در راه خدا از قوی‌ترین پایه‌ها و پشتوانه‌ها در بنای امت اسلام است و هر گاه این پایه سست شود، کیان امت اسلام از هم می‌پاشد و از بین می‌رود</w:t>
      </w:r>
      <w:r w:rsidRPr="000D73CC">
        <w:rPr>
          <w:rStyle w:val="FootnoteReference"/>
          <w:rFonts w:cs="IRNazli"/>
          <w:sz w:val="28"/>
          <w:szCs w:val="28"/>
          <w:rtl/>
          <w:lang w:bidi="fa-IR"/>
        </w:rPr>
        <w:footnoteReference w:id="1218"/>
      </w:r>
      <w:r w:rsidRPr="000D73CC">
        <w:rPr>
          <w:rFonts w:cs="IRNazli" w:hint="cs"/>
          <w:sz w:val="28"/>
          <w:szCs w:val="28"/>
          <w:rtl/>
          <w:lang w:bidi="fa-IR"/>
        </w:rPr>
        <w:t>. بنابراین،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کوشید تا مفاهیم دوستی برای خدا را در جامع</w:t>
      </w:r>
      <w:r w:rsidR="00671026" w:rsidRPr="000D73CC">
        <w:rPr>
          <w:rFonts w:cs="IRNazli" w:hint="cs"/>
          <w:sz w:val="28"/>
          <w:szCs w:val="28"/>
          <w:rtl/>
          <w:lang w:bidi="fa-IR"/>
        </w:rPr>
        <w:t>ۀ</w:t>
      </w:r>
      <w:r w:rsidRPr="000D73CC">
        <w:rPr>
          <w:rFonts w:cs="IRNazli" w:hint="cs"/>
          <w:sz w:val="28"/>
          <w:szCs w:val="28"/>
          <w:rtl/>
          <w:lang w:bidi="fa-IR"/>
        </w:rPr>
        <w:t xml:space="preserve"> جدید مسلمان، محکم و ریشه‌دار نماید؛ چنانکه فرمود: «خداوند در روز قیامت می‌گوید: کجا هستند کسانی که به خاطر من با همدیگر دوستی می‌کردند؛ امروز آنان را زیر سایه خود جای می‌دهم؛ روزی ک</w:t>
      </w:r>
      <w:r w:rsidR="00AA23E0" w:rsidRPr="000D73CC">
        <w:rPr>
          <w:rFonts w:cs="IRNazli" w:hint="cs"/>
          <w:sz w:val="28"/>
          <w:szCs w:val="28"/>
          <w:rtl/>
          <w:lang w:bidi="fa-IR"/>
        </w:rPr>
        <w:t>ه سایه‌ای جز سایه من وجود ندارد</w:t>
      </w:r>
      <w:r w:rsidRPr="000D73CC">
        <w:rPr>
          <w:rFonts w:cs="IRNazli" w:hint="cs"/>
          <w:sz w:val="28"/>
          <w:szCs w:val="28"/>
          <w:rtl/>
          <w:lang w:bidi="fa-IR"/>
        </w:rPr>
        <w:t>»</w:t>
      </w:r>
      <w:r w:rsidRPr="000D73CC">
        <w:rPr>
          <w:rStyle w:val="FootnoteReference"/>
          <w:rFonts w:cs="IRNazli"/>
          <w:sz w:val="28"/>
          <w:szCs w:val="28"/>
          <w:rtl/>
          <w:lang w:bidi="fa-IR"/>
        </w:rPr>
        <w:footnoteReference w:id="1219"/>
      </w:r>
      <w:r w:rsidR="00AA23E0"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فرمود: «خداوند فرموده است: محبت من برای کسانی که برای رضای من با یکدیگر دوستی می‌نمایند، واجب شده است وکسانی که به خاطر من با هم پیوند خویشاوندی و برادری را برقرار می‌دارند، سزاوار محبت من هستند. همچنین محبت من برای کسانی که در راه من برای یکدیگر خرج می‌کنند، واجب گشته است. اینها بر منبرهایی از نور قرار دارند که پیامبران و صدیق</w:t>
      </w:r>
      <w:r w:rsidR="00AA23E0" w:rsidRPr="000D73CC">
        <w:rPr>
          <w:rFonts w:cs="IRNazli" w:hint="cs"/>
          <w:sz w:val="28"/>
          <w:szCs w:val="28"/>
          <w:rtl/>
          <w:lang w:bidi="fa-IR"/>
        </w:rPr>
        <w:t>ان و شهیدان به آنها رشک می‌برند</w:t>
      </w:r>
      <w:r w:rsidRPr="000D73CC">
        <w:rPr>
          <w:rFonts w:cs="IRNazli" w:hint="cs"/>
          <w:sz w:val="28"/>
          <w:szCs w:val="28"/>
          <w:rtl/>
          <w:lang w:bidi="fa-IR"/>
        </w:rPr>
        <w:t>»</w:t>
      </w:r>
      <w:r w:rsidRPr="000D73CC">
        <w:rPr>
          <w:rStyle w:val="FootnoteReference"/>
          <w:rFonts w:cs="IRNazli"/>
          <w:sz w:val="28"/>
          <w:szCs w:val="28"/>
          <w:rtl/>
          <w:lang w:bidi="fa-IR"/>
        </w:rPr>
        <w:footnoteReference w:id="1220"/>
      </w:r>
      <w:r w:rsidR="00AA23E0"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پس رهنمودهای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Pr="000D73CC">
        <w:rPr>
          <w:rFonts w:cs="IRNazli" w:hint="cs"/>
          <w:sz w:val="28"/>
          <w:szCs w:val="28"/>
          <w:rtl/>
          <w:lang w:bidi="fa-IR"/>
        </w:rPr>
        <w:t>، اصحاب و یارانش را بر معانی و دوستی و همبستگی و همکاری و احترام به یکدیگر تشویق می‌نمود. از این رو ثروتمند خود را بالاتر از فقیر نمی‌دانست و حاکم بر محکوم برتری نمی‌جست و قوی نیز خود را از ضعیف بالاتر قرار نمی‌داد و بدین صورت دوستی برای خدا در جامع</w:t>
      </w:r>
      <w:r w:rsidR="00671026" w:rsidRPr="000D73CC">
        <w:rPr>
          <w:rFonts w:cs="IRNazli" w:hint="cs"/>
          <w:sz w:val="28"/>
          <w:szCs w:val="28"/>
          <w:rtl/>
          <w:lang w:bidi="fa-IR"/>
        </w:rPr>
        <w:t>ۀ</w:t>
      </w:r>
      <w:r w:rsidRPr="000D73CC">
        <w:rPr>
          <w:rFonts w:cs="IRNazli" w:hint="cs"/>
          <w:sz w:val="28"/>
          <w:szCs w:val="28"/>
          <w:rtl/>
          <w:lang w:bidi="fa-IR"/>
        </w:rPr>
        <w:t xml:space="preserve"> جدید مدینه، اثر مهمی بر جای گذاشت؛ چنانکه از انس بن مالک</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است که می‌گوید: «ابوطلحه ازهمه انصار در مدینه نخل بیشتری داشت و محبوب‌ترین اموالش «بیرحاء» بود که روبروی مسجد قرار داشت و پیامبر وارد آن می‌شد و از آب گوارای</w:t>
      </w:r>
      <w:r w:rsidR="00AA23E0" w:rsidRPr="000D73CC">
        <w:rPr>
          <w:rFonts w:cs="IRNazli" w:hint="cs"/>
          <w:sz w:val="28"/>
          <w:szCs w:val="28"/>
          <w:rtl/>
          <w:lang w:bidi="fa-IR"/>
        </w:rPr>
        <w:t xml:space="preserve"> آن می‌نوشید و با نزول این آیه:</w:t>
      </w:r>
    </w:p>
    <w:p w:rsidR="00CC58D4" w:rsidRPr="000D73CC" w:rsidRDefault="003A4D93"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لَن تَنَالُواْ </w:t>
      </w:r>
      <w:r w:rsidRPr="000D73CC">
        <w:rPr>
          <w:rFonts w:hint="cs"/>
          <w:rtl/>
        </w:rPr>
        <w:t>ٱ</w:t>
      </w:r>
      <w:r w:rsidRPr="000D73CC">
        <w:rPr>
          <w:rFonts w:hint="eastAsia"/>
          <w:rtl/>
        </w:rPr>
        <w:t>لۡبِرَّ</w:t>
      </w:r>
      <w:r w:rsidRPr="000D73CC">
        <w:rPr>
          <w:rtl/>
        </w:rPr>
        <w:t xml:space="preserve"> حَتَّىٰ تُنفِقُواْ مِمَّا تُحِبُّونَۚ وَمَا تُنفِقُواْ مِن شَيۡءٖ فَإِنَّ </w:t>
      </w:r>
      <w:r w:rsidRPr="000D73CC">
        <w:rPr>
          <w:rFonts w:hint="cs"/>
          <w:rtl/>
        </w:rPr>
        <w:t>ٱ</w:t>
      </w:r>
      <w:r w:rsidRPr="000D73CC">
        <w:rPr>
          <w:rFonts w:hint="eastAsia"/>
          <w:rtl/>
        </w:rPr>
        <w:t>للَّهَ</w:t>
      </w:r>
      <w:r w:rsidRPr="000D73CC">
        <w:rPr>
          <w:rtl/>
        </w:rPr>
        <w:t xml:space="preserve"> بِهِ</w:t>
      </w:r>
      <w:r w:rsidRPr="000D73CC">
        <w:rPr>
          <w:rFonts w:hint="cs"/>
          <w:rtl/>
        </w:rPr>
        <w:t>ۦ</w:t>
      </w:r>
      <w:r w:rsidRPr="000D73CC">
        <w:rPr>
          <w:rtl/>
        </w:rPr>
        <w:t xml:space="preserve"> عَلِيمٞ٩٢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92]</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به نیکی دست نمی‌یابید، مگر آنکه از آنچه دوست می‌دارید، ببخشید و هرچه را ببخشید خدا بر آن آگاه است</w:t>
      </w:r>
      <w:r w:rsidRPr="000D73CC">
        <w:rPr>
          <w:rStyle w:val="Char9"/>
          <w:rFonts w:hint="cs"/>
          <w:rtl/>
        </w:rPr>
        <w:t>»</w:t>
      </w:r>
      <w:r w:rsidR="003A4D93"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FD3CA7">
        <w:rPr>
          <w:rFonts w:cs="IRNazli" w:hint="cs"/>
          <w:spacing w:val="-2"/>
          <w:sz w:val="28"/>
          <w:szCs w:val="28"/>
          <w:rtl/>
          <w:lang w:bidi="fa-IR"/>
        </w:rPr>
        <w:t xml:space="preserve">ابوطلحه برخاست و گفت: ای پیامبر خدا! خداوند می‌فرماید: </w:t>
      </w:r>
      <w:r w:rsidR="00976EC1" w:rsidRPr="00FD3CA7">
        <w:rPr>
          <w:rFonts w:ascii="Times New Roman" w:cs="Traditional Arabic" w:hint="cs"/>
          <w:spacing w:val="-2"/>
          <w:sz w:val="32"/>
          <w:rtl/>
        </w:rPr>
        <w:t>﴿</w:t>
      </w:r>
      <w:r w:rsidR="00976EC1" w:rsidRPr="00FD3CA7">
        <w:rPr>
          <w:rStyle w:val="Chard"/>
          <w:spacing w:val="-2"/>
          <w:rtl/>
        </w:rPr>
        <w:t xml:space="preserve">لَن تَنَالُواْ </w:t>
      </w:r>
      <w:r w:rsidR="00976EC1" w:rsidRPr="00FD3CA7">
        <w:rPr>
          <w:rStyle w:val="Chard"/>
          <w:rFonts w:hint="cs"/>
          <w:spacing w:val="-2"/>
          <w:rtl/>
        </w:rPr>
        <w:t>ٱ</w:t>
      </w:r>
      <w:r w:rsidR="00976EC1" w:rsidRPr="00FD3CA7">
        <w:rPr>
          <w:rStyle w:val="Chard"/>
          <w:rFonts w:hint="eastAsia"/>
          <w:spacing w:val="-2"/>
          <w:rtl/>
        </w:rPr>
        <w:t>لۡبِرَّ</w:t>
      </w:r>
      <w:r w:rsidR="00976EC1" w:rsidRPr="00FD3CA7">
        <w:rPr>
          <w:rStyle w:val="Chard"/>
          <w:spacing w:val="-2"/>
          <w:rtl/>
        </w:rPr>
        <w:t xml:space="preserve"> حَتَّىٰ تُنفِقُواْ مِمَّا تُحِبُّونَۚ</w:t>
      </w:r>
      <w:r w:rsidR="00976EC1" w:rsidRPr="00FD3CA7">
        <w:rPr>
          <w:rFonts w:cs="Traditional Arabic" w:hint="cs"/>
          <w:spacing w:val="-2"/>
          <w:rtl/>
        </w:rPr>
        <w:t>﴾</w:t>
      </w:r>
      <w:r w:rsidRPr="00FD3CA7">
        <w:rPr>
          <w:rFonts w:cs="IRNazli" w:hint="cs"/>
          <w:spacing w:val="-2"/>
          <w:sz w:val="28"/>
          <w:szCs w:val="28"/>
          <w:rtl/>
          <w:lang w:bidi="fa-IR"/>
        </w:rPr>
        <w:t xml:space="preserve"> ... و من از هم</w:t>
      </w:r>
      <w:r w:rsidR="00671026" w:rsidRPr="00FD3CA7">
        <w:rPr>
          <w:rFonts w:cs="IRNazli" w:hint="cs"/>
          <w:spacing w:val="-2"/>
          <w:sz w:val="28"/>
          <w:szCs w:val="28"/>
          <w:rtl/>
          <w:lang w:bidi="fa-IR"/>
        </w:rPr>
        <w:t>ۀ</w:t>
      </w:r>
      <w:r w:rsidRPr="00FD3CA7">
        <w:rPr>
          <w:rFonts w:cs="IRNazli" w:hint="cs"/>
          <w:spacing w:val="-2"/>
          <w:sz w:val="28"/>
          <w:szCs w:val="28"/>
          <w:rtl/>
          <w:lang w:bidi="fa-IR"/>
        </w:rPr>
        <w:t xml:space="preserve"> اموالم «بیرحاء» را بیشتر دوست دارم و اکنون آن را برای خدا صدقه می‌نمایم؛ امیدوارم که جزو نیکی</w:t>
      </w:r>
      <w:r w:rsidR="003A4D93" w:rsidRPr="00FD3CA7">
        <w:rPr>
          <w:rFonts w:cs="IRNazli" w:hint="eastAsia"/>
          <w:spacing w:val="-2"/>
          <w:sz w:val="28"/>
          <w:szCs w:val="28"/>
          <w:rtl/>
          <w:lang w:bidi="fa-IR"/>
        </w:rPr>
        <w:t>‌</w:t>
      </w:r>
      <w:r w:rsidR="00DF3A0B" w:rsidRPr="00FD3CA7">
        <w:rPr>
          <w:rFonts w:cs="IRNazli" w:hint="cs"/>
          <w:spacing w:val="-2"/>
          <w:sz w:val="28"/>
          <w:szCs w:val="28"/>
          <w:rtl/>
          <w:lang w:bidi="fa-IR"/>
        </w:rPr>
        <w:t>های من و ذخیره‌ای باشد نزد خدا</w:t>
      </w:r>
      <w:r w:rsidRPr="00FD3CA7">
        <w:rPr>
          <w:rFonts w:cs="IRNazli" w:hint="cs"/>
          <w:spacing w:val="-2"/>
          <w:sz w:val="28"/>
          <w:szCs w:val="28"/>
          <w:rtl/>
          <w:lang w:bidi="fa-IR"/>
        </w:rPr>
        <w:t>»</w:t>
      </w:r>
      <w:r w:rsidR="00DF3A0B" w:rsidRPr="00FD3CA7">
        <w:rPr>
          <w:rFonts w:cs="IRNazli" w:hint="cs"/>
          <w:spacing w:val="-2"/>
          <w:sz w:val="28"/>
          <w:szCs w:val="28"/>
          <w:rtl/>
          <w:lang w:bidi="fa-IR"/>
        </w:rPr>
        <w:t>.</w:t>
      </w:r>
      <w:r w:rsidRPr="00FD3CA7">
        <w:rPr>
          <w:rFonts w:cs="IRNazli" w:hint="cs"/>
          <w:spacing w:val="-2"/>
          <w:sz w:val="28"/>
          <w:szCs w:val="28"/>
          <w:rtl/>
          <w:lang w:bidi="fa-IR"/>
        </w:rPr>
        <w:t xml:space="preserve"> و به پیامبر اکرم</w:t>
      </w:r>
      <w:r w:rsidR="00361D92" w:rsidRPr="00FD3CA7">
        <w:rPr>
          <w:rFonts w:cs="IRNazli" w:hint="cs"/>
          <w:spacing w:val="-2"/>
          <w:sz w:val="28"/>
          <w:szCs w:val="28"/>
          <w:rtl/>
          <w:lang w:bidi="fa-IR"/>
        </w:rPr>
        <w:t xml:space="preserve"> </w:t>
      </w:r>
      <w:r w:rsidR="003B13DA" w:rsidRPr="00FD3CA7">
        <w:rPr>
          <w:rFonts w:ascii="" w:hAnsi="" w:cs="CTraditional Arabic" w:hint="cs"/>
          <w:spacing w:val="-2"/>
          <w:sz w:val="28"/>
          <w:szCs w:val="28"/>
          <w:rtl/>
          <w:lang w:bidi="fa-IR"/>
        </w:rPr>
        <w:t>ج</w:t>
      </w:r>
      <w:r w:rsidR="00361D92" w:rsidRPr="00FD3CA7">
        <w:rPr>
          <w:rFonts w:ascii="" w:hAnsi="" w:cs="CTraditional Arabic" w:hint="cs"/>
          <w:spacing w:val="-2"/>
          <w:sz w:val="28"/>
          <w:szCs w:val="28"/>
          <w:rtl/>
          <w:lang w:bidi="fa-IR"/>
        </w:rPr>
        <w:t xml:space="preserve"> </w:t>
      </w:r>
      <w:r w:rsidRPr="00FD3CA7">
        <w:rPr>
          <w:rFonts w:cs="IRNazli" w:hint="cs"/>
          <w:spacing w:val="-2"/>
          <w:sz w:val="28"/>
          <w:szCs w:val="28"/>
          <w:rtl/>
          <w:lang w:bidi="fa-IR"/>
        </w:rPr>
        <w:t>گفت: آن را هر جا که صلاح می‌دانی، انفاق کن. پیامبر اکرم</w:t>
      </w:r>
      <w:r w:rsidR="00361D92" w:rsidRPr="00FD3CA7">
        <w:rPr>
          <w:rFonts w:cs="IRNazli" w:hint="cs"/>
          <w:spacing w:val="-2"/>
          <w:sz w:val="28"/>
          <w:szCs w:val="28"/>
          <w:rtl/>
          <w:lang w:bidi="fa-IR"/>
        </w:rPr>
        <w:t xml:space="preserve"> </w:t>
      </w:r>
      <w:r w:rsidR="003B13DA" w:rsidRPr="00FD3CA7">
        <w:rPr>
          <w:rFonts w:ascii="" w:hAnsi="" w:cs="CTraditional Arabic" w:hint="cs"/>
          <w:spacing w:val="-2"/>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چه مال سودمندی! مال سودمندی! سپس فرمود: من آنچه را که گفتی، شنیدم و نظر من این است که آن را برای مصرف خویشاوندان خود قرار دهی؛ پس ابوطلحه آن را میان خویشاوندان و عموزادگان خود تقسیم کرد.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عبدالرحمان بن عوف نیز از این م</w:t>
      </w:r>
      <w:r w:rsidR="003A4D93" w:rsidRPr="000D73CC">
        <w:rPr>
          <w:rFonts w:cs="IRNazli" w:hint="cs"/>
          <w:sz w:val="28"/>
          <w:szCs w:val="28"/>
          <w:rtl/>
          <w:lang w:bidi="fa-IR"/>
        </w:rPr>
        <w:t>عانی والا برای ما سخن می‌‌گوید: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وقتی به مدینه آمدیم،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بین من و سعد بن ربیع پیمان برادری بست. سعد بن ربیع گفت: من از هم</w:t>
      </w:r>
      <w:r w:rsidR="00671026" w:rsidRPr="000D73CC">
        <w:rPr>
          <w:rFonts w:cs="IRNazli" w:hint="cs"/>
          <w:sz w:val="28"/>
          <w:szCs w:val="28"/>
          <w:rtl/>
          <w:lang w:bidi="fa-IR"/>
        </w:rPr>
        <w:t>ۀ</w:t>
      </w:r>
      <w:r w:rsidRPr="000D73CC">
        <w:rPr>
          <w:rFonts w:cs="IRNazli" w:hint="cs"/>
          <w:sz w:val="28"/>
          <w:szCs w:val="28"/>
          <w:rtl/>
          <w:lang w:bidi="fa-IR"/>
        </w:rPr>
        <w:t xml:space="preserve"> انصار مال و دارایی بیشتری دارم و نصف آن را به تو می‌دهم و علاوه بر آن هر یک از همسرانم را که دوست داری، آن را طلاق می‌دهم و پس از اتمام عده‌اش، با آن ازدواج کن.</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عبدالرحمن گفت: من به مال تو نیازی ندارم. اگر بازاری هست که در آن تجارت و داد و ستد صورت می‌گیرد، مرا به آن راهنمائی کن. او بازار قینقاع</w:t>
      </w:r>
      <w:r w:rsidRPr="000D73CC">
        <w:rPr>
          <w:rStyle w:val="FootnoteReference"/>
          <w:rFonts w:cs="IRNazli"/>
          <w:sz w:val="28"/>
          <w:szCs w:val="28"/>
          <w:rtl/>
          <w:lang w:bidi="fa-IR"/>
        </w:rPr>
        <w:footnoteReference w:id="1221"/>
      </w:r>
      <w:r w:rsidRPr="000D73CC">
        <w:rPr>
          <w:rFonts w:cs="IRNazli" w:hint="cs"/>
          <w:sz w:val="28"/>
          <w:szCs w:val="28"/>
          <w:rtl/>
          <w:lang w:bidi="fa-IR"/>
        </w:rPr>
        <w:t xml:space="preserve"> را به من معرفی نمود. صبح فردا عبدالرحمان به بازار رفت و کشک و روغن آورد. می‌گوید: سپس همچنان به رفتن به بازار و تجارت ادامه داد. دیری نپایید که عبدالرحمن در حالی آمد که لباسهایش معطر بود.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ازدواج کرده‌ای؟ گفت: بله. فرمود: با چه کسی؟ گفت: با زنی از انصار. فرمود چقدر (مهریه) دادی؟ گفت به اندازه یک هسته خرما از طلا.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ولیمه بده؛ حتی اگر یک گوسفند باشد</w:t>
      </w:r>
      <w:r w:rsidRPr="000D73CC">
        <w:rPr>
          <w:rStyle w:val="FootnoteReference"/>
          <w:rFonts w:cs="IRNazli"/>
          <w:sz w:val="28"/>
          <w:szCs w:val="28"/>
          <w:rtl/>
          <w:lang w:bidi="fa-IR"/>
        </w:rPr>
        <w:footnoteReference w:id="1222"/>
      </w:r>
      <w:r w:rsidR="003A4D93" w:rsidRPr="000D73CC">
        <w:rPr>
          <w:rFonts w:cs="IRNazli" w:hint="cs"/>
          <w:sz w:val="28"/>
          <w:szCs w:val="28"/>
          <w:rtl/>
          <w:lang w:bidi="fa-IR"/>
        </w:rPr>
        <w:t>.</w:t>
      </w:r>
    </w:p>
    <w:p w:rsidR="00CC58D4" w:rsidRPr="00FD3CA7" w:rsidRDefault="00CC58D4" w:rsidP="000A42BE">
      <w:pPr>
        <w:pStyle w:val="StyleComplexBLotus12ptJustifiedFirstline05cmCharCharCharCharCharCharCharChar"/>
        <w:widowControl w:val="0"/>
        <w:tabs>
          <w:tab w:val="right" w:pos="708"/>
        </w:tabs>
        <w:spacing w:line="240" w:lineRule="auto"/>
        <w:rPr>
          <w:rFonts w:cs="IRNazli"/>
          <w:spacing w:val="-2"/>
          <w:sz w:val="28"/>
          <w:szCs w:val="28"/>
          <w:rtl/>
          <w:lang w:bidi="fa-IR"/>
        </w:rPr>
      </w:pPr>
      <w:r w:rsidRPr="00FD3CA7">
        <w:rPr>
          <w:rFonts w:cs="IRNazli" w:hint="cs"/>
          <w:spacing w:val="-2"/>
          <w:sz w:val="28"/>
          <w:szCs w:val="28"/>
          <w:rtl/>
          <w:lang w:bidi="fa-IR"/>
        </w:rPr>
        <w:t>عبدالرحمان بن عوف</w:t>
      </w:r>
      <w:r w:rsidR="006B211F" w:rsidRPr="00FD3CA7">
        <w:rPr>
          <w:rFonts w:cs="CTraditional Arabic" w:hint="cs"/>
          <w:spacing w:val="-2"/>
          <w:sz w:val="28"/>
          <w:szCs w:val="28"/>
          <w:rtl/>
          <w:lang w:bidi="fa-IR"/>
        </w:rPr>
        <w:t xml:space="preserve"> س </w:t>
      </w:r>
      <w:r w:rsidRPr="00FD3CA7">
        <w:rPr>
          <w:rFonts w:cs="IRNazli" w:hint="cs"/>
          <w:spacing w:val="-2"/>
          <w:sz w:val="28"/>
          <w:szCs w:val="28"/>
          <w:rtl/>
          <w:lang w:bidi="fa-IR"/>
        </w:rPr>
        <w:t xml:space="preserve">در مقابل سخاوت و بزرگواری سعد بن ربیع، از خود عزت نفس و بزرگواری نشان داد و این عزت نفس و بزرگواری تنها به عبدالرحمان بن عوف اختصاص نداشت؛ بلکه بسیاری از مهاجران مدت اندکی در خانه‌های برادران انصار خود ماندند؛ سپس خودشان به کار و کسب پرداختند و برای خود خانه‌هایی خریدند و مخارج خود را به عهده گرفتند. از جمله این افراد ابوبکر و عمر و عثمان و دیگران </w:t>
      </w:r>
      <w:r w:rsidR="008F46AB" w:rsidRPr="00FD3CA7">
        <w:rPr>
          <w:rFonts w:ascii="CTraditional Arabic" w:hAnsi="CTraditional Arabic" w:cs="CTraditional Arabic" w:hint="cs"/>
          <w:spacing w:val="-2"/>
          <w:sz w:val="28"/>
          <w:szCs w:val="28"/>
          <w:rtl/>
          <w:lang w:bidi="fa-IR"/>
        </w:rPr>
        <w:t>ش</w:t>
      </w:r>
      <w:r w:rsidRPr="00FD3CA7">
        <w:rPr>
          <w:rFonts w:cs="IRNazli" w:hint="cs"/>
          <w:spacing w:val="-2"/>
          <w:sz w:val="28"/>
          <w:szCs w:val="28"/>
          <w:rtl/>
          <w:lang w:bidi="fa-IR"/>
        </w:rPr>
        <w:t xml:space="preserve"> بودند.</w:t>
      </w:r>
    </w:p>
    <w:p w:rsidR="00CC58D4" w:rsidRPr="000D73CC" w:rsidRDefault="00CC58D4" w:rsidP="000A42BE">
      <w:pPr>
        <w:pStyle w:val="a4"/>
        <w:widowControl w:val="0"/>
        <w:rPr>
          <w:rtl/>
        </w:rPr>
      </w:pPr>
      <w:bookmarkStart w:id="924" w:name="_Toc134241459"/>
      <w:bookmarkStart w:id="925" w:name="_Toc270033382"/>
      <w:bookmarkStart w:id="926" w:name="_Toc439429878"/>
      <w:r w:rsidRPr="000D73CC">
        <w:rPr>
          <w:rFonts w:hint="cs"/>
          <w:rtl/>
        </w:rPr>
        <w:t>3- خیرخواهی میان کسانی که برای خدا برادر شده بودند</w:t>
      </w:r>
      <w:bookmarkEnd w:id="924"/>
      <w:bookmarkEnd w:id="925"/>
      <w:bookmarkEnd w:id="926"/>
      <w:r w:rsidRPr="000D73CC">
        <w:rPr>
          <w:rFonts w:hint="cs"/>
          <w:rtl/>
        </w:rPr>
        <w:t xml:space="preserve"> </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مواخات و برادری اثر مهمی در ایجاد خیرخواهی مسلمانان بین یکدیگر داشت.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بین سلمان و ابودرداء، پیمان برادری بست. سلمان به دیدار ابودرداء رفت و همسرش را در حالتی مشاهده نمود که لباس</w:t>
      </w:r>
      <w:r w:rsidR="00C75EBD" w:rsidRPr="000D73CC">
        <w:rPr>
          <w:rFonts w:cs="IRNazli" w:hint="eastAsia"/>
          <w:sz w:val="28"/>
          <w:szCs w:val="28"/>
          <w:rtl/>
          <w:lang w:bidi="fa-IR"/>
        </w:rPr>
        <w:t>‌</w:t>
      </w:r>
      <w:r w:rsidRPr="000D73CC">
        <w:rPr>
          <w:rFonts w:cs="IRNazli" w:hint="cs"/>
          <w:sz w:val="28"/>
          <w:szCs w:val="28"/>
          <w:rtl/>
          <w:lang w:bidi="fa-IR"/>
        </w:rPr>
        <w:t>های کهنه و قیاف</w:t>
      </w:r>
      <w:r w:rsidR="00671026" w:rsidRPr="000D73CC">
        <w:rPr>
          <w:rFonts w:cs="IRNazli" w:hint="cs"/>
          <w:sz w:val="28"/>
          <w:szCs w:val="28"/>
          <w:rtl/>
          <w:lang w:bidi="fa-IR"/>
        </w:rPr>
        <w:t>ۀ</w:t>
      </w:r>
      <w:r w:rsidRPr="000D73CC">
        <w:rPr>
          <w:rFonts w:cs="IRNazli" w:hint="cs"/>
          <w:sz w:val="28"/>
          <w:szCs w:val="28"/>
          <w:rtl/>
          <w:lang w:bidi="fa-IR"/>
        </w:rPr>
        <w:t xml:space="preserve"> نامناسبی دارد. سلمان گفت: تو را چه شده است؟ گفت: برادرت ابودرداء نیاز به دنیا ندارد. سپس ابودرداء آمد و برای او غذایی درست کرد و به سلمان گفت: بخور؛ زیرا من روزه هستم. سلمان گفت تا تو نخوری من نمی‌خورم. سلمان می‌گوید: پس او غذا خورد، وقتی شب شد ابودرداء بلند شد که نماز بخواند. سلمان گفت: بخواب پس او خوابید. سپس خواست بلند شود و نماز بخواند گفت: بخواب وقتی که شب به آخر رسید، سلمان گفت: الان بلند شو و نماز بخوان؛ سپس سلمان گفت: پروردگارت بر تو حقی دارد و جان و وجودت بر تو حقی دارد و خانواده‌ات بر توحقی دارد؛ پس به هر صاحب حق، حقش را بده. ابودرداء نزد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آمد و جریان را برایش بازگو کرد.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سلمان راست گفته است</w:t>
      </w:r>
      <w:r w:rsidRPr="000D73CC">
        <w:rPr>
          <w:rStyle w:val="FootnoteReference"/>
          <w:rFonts w:cs="IRNazli"/>
          <w:sz w:val="28"/>
          <w:szCs w:val="28"/>
          <w:rtl/>
          <w:lang w:bidi="fa-IR"/>
        </w:rPr>
        <w:footnoteReference w:id="1223"/>
      </w:r>
      <w:r w:rsidR="00C75EBD"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انصار با برادرانشان مهاجرین پیمان موالاه بستند و شاهد این مطلب این است که آنان را بر خود ترجیح دادند و این گواهی بر صدق محبت و قدرت ایمانشان است، و من نمونه‌های ایده‌آلی از انصار را</w:t>
      </w:r>
      <w:r w:rsidR="00361D92" w:rsidRPr="000D73CC">
        <w:rPr>
          <w:rFonts w:cs="IRNazli" w:hint="cs"/>
          <w:sz w:val="28"/>
          <w:szCs w:val="28"/>
          <w:rtl/>
          <w:lang w:bidi="fa-IR"/>
        </w:rPr>
        <w:t xml:space="preserve"> </w:t>
      </w:r>
      <w:r w:rsidRPr="000D73CC">
        <w:rPr>
          <w:rFonts w:cs="IRNazli" w:hint="cs"/>
          <w:sz w:val="28"/>
          <w:szCs w:val="28"/>
          <w:rtl/>
          <w:lang w:bidi="fa-IR"/>
        </w:rPr>
        <w:t>موافقت و همراهی انصار مشاهده کرده‌ام که تأثیر شگرفی نفوس مهاجرین گذاشته است، از ابوهریره</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شده که گفت</w:t>
      </w:r>
      <w:r w:rsidR="000D449F" w:rsidRPr="000D73CC">
        <w:rPr>
          <w:rFonts w:cs="IRNazli" w:hint="cs"/>
          <w:sz w:val="28"/>
          <w:szCs w:val="28"/>
          <w:rtl/>
          <w:lang w:bidi="fa-IR"/>
        </w:rPr>
        <w:t>:</w:t>
      </w:r>
      <w:r w:rsidRPr="000D73CC">
        <w:rPr>
          <w:rFonts w:cs="IRNazli" w:hint="cs"/>
          <w:sz w:val="28"/>
          <w:szCs w:val="28"/>
          <w:rtl/>
          <w:lang w:bidi="fa-IR"/>
        </w:rPr>
        <w:t xml:space="preserve"> (انصار به پیامبر</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گفتند که درختان خرما </w:t>
      </w:r>
      <w:r w:rsidR="00C75EBD" w:rsidRPr="000D73CC">
        <w:rPr>
          <w:rFonts w:cs="IRNazli" w:hint="cs"/>
          <w:sz w:val="28"/>
          <w:szCs w:val="28"/>
          <w:rtl/>
          <w:lang w:bidi="fa-IR"/>
        </w:rPr>
        <w:t>را بین ما و برادرانمان تقسیم کن</w:t>
      </w:r>
      <w:r w:rsidRPr="000D73CC">
        <w:rPr>
          <w:rFonts w:cs="IRNazli" w:hint="cs"/>
          <w:sz w:val="28"/>
          <w:szCs w:val="28"/>
          <w:rtl/>
          <w:lang w:bidi="fa-IR"/>
        </w:rPr>
        <w:t>)</w:t>
      </w:r>
      <w:r w:rsidR="00C75EBD" w:rsidRPr="000D73CC">
        <w:rPr>
          <w:rFonts w:cs="IRNazli" w:hint="cs"/>
          <w:sz w:val="28"/>
          <w:szCs w:val="28"/>
          <w:rtl/>
          <w:lang w:bidi="fa-IR"/>
        </w:rPr>
        <w:t>.</w:t>
      </w:r>
    </w:p>
    <w:p w:rsidR="00CC58D4" w:rsidRPr="00FD3CA7" w:rsidRDefault="00CC58D4" w:rsidP="000A42BE">
      <w:pPr>
        <w:pStyle w:val="a4"/>
        <w:widowControl w:val="0"/>
        <w:rPr>
          <w:spacing w:val="-4"/>
          <w:rtl/>
        </w:rPr>
      </w:pPr>
      <w:bookmarkStart w:id="927" w:name="_Toc270033383"/>
      <w:bookmarkStart w:id="928" w:name="_Toc439429879"/>
      <w:r w:rsidRPr="00FD3CA7">
        <w:rPr>
          <w:rFonts w:hint="cs"/>
          <w:spacing w:val="-4"/>
          <w:rtl/>
        </w:rPr>
        <w:t>4- از ابوهریره</w:t>
      </w:r>
      <w:r w:rsidR="006B211F" w:rsidRPr="00FD3CA7">
        <w:rPr>
          <w:rFonts w:cs="CTraditional Arabic" w:hint="cs"/>
          <w:spacing w:val="-4"/>
          <w:sz w:val="28"/>
          <w:szCs w:val="28"/>
          <w:rtl/>
        </w:rPr>
        <w:t xml:space="preserve"> </w:t>
      </w:r>
      <w:r w:rsidR="006B211F" w:rsidRPr="00FD3CA7">
        <w:rPr>
          <w:rFonts w:cs="CTraditional Arabic" w:hint="cs"/>
          <w:b w:val="0"/>
          <w:bCs w:val="0"/>
          <w:spacing w:val="-4"/>
          <w:sz w:val="28"/>
          <w:szCs w:val="28"/>
          <w:rtl/>
        </w:rPr>
        <w:t>س</w:t>
      </w:r>
      <w:r w:rsidR="006B211F" w:rsidRPr="00FD3CA7">
        <w:rPr>
          <w:rFonts w:cs="CTraditional Arabic" w:hint="cs"/>
          <w:spacing w:val="-4"/>
          <w:sz w:val="28"/>
          <w:szCs w:val="28"/>
          <w:rtl/>
        </w:rPr>
        <w:t xml:space="preserve"> </w:t>
      </w:r>
      <w:r w:rsidRPr="00FD3CA7">
        <w:rPr>
          <w:rFonts w:hint="cs"/>
          <w:spacing w:val="-4"/>
          <w:rtl/>
        </w:rPr>
        <w:t>روایت است که انصار به پیامبر اکرم</w:t>
      </w:r>
      <w:r w:rsidR="00361D92" w:rsidRPr="00FD3CA7">
        <w:rPr>
          <w:rFonts w:hint="cs"/>
          <w:b w:val="0"/>
          <w:bCs w:val="0"/>
          <w:spacing w:val="-4"/>
          <w:rtl/>
        </w:rPr>
        <w:t xml:space="preserve"> </w:t>
      </w:r>
      <w:r w:rsidR="003B13DA" w:rsidRPr="00FD3CA7">
        <w:rPr>
          <w:rFonts w:ascii="" w:hAnsi="" w:cs="CTraditional Arabic" w:hint="cs"/>
          <w:b w:val="0"/>
          <w:bCs w:val="0"/>
          <w:spacing w:val="-4"/>
          <w:sz w:val="28"/>
          <w:szCs w:val="28"/>
          <w:rtl/>
        </w:rPr>
        <w:t>ج</w:t>
      </w:r>
      <w:r w:rsidR="00361D92" w:rsidRPr="00FD3CA7">
        <w:rPr>
          <w:rFonts w:ascii="" w:hAnsi="" w:cs="CTraditional Arabic" w:hint="cs"/>
          <w:b w:val="0"/>
          <w:bCs w:val="0"/>
          <w:spacing w:val="-4"/>
          <w:sz w:val="28"/>
          <w:szCs w:val="28"/>
          <w:rtl/>
        </w:rPr>
        <w:t xml:space="preserve"> </w:t>
      </w:r>
      <w:r w:rsidRPr="00FD3CA7">
        <w:rPr>
          <w:rFonts w:hint="cs"/>
          <w:spacing w:val="-4"/>
          <w:rtl/>
        </w:rPr>
        <w:t>گفتند: درختان خرما را میان و ما برادران ما تقسیم کن. پیامبر اکرم</w:t>
      </w:r>
      <w:r w:rsidR="00361D92" w:rsidRPr="00FD3CA7">
        <w:rPr>
          <w:rFonts w:hint="cs"/>
          <w:spacing w:val="-4"/>
          <w:rtl/>
        </w:rPr>
        <w:t xml:space="preserve"> </w:t>
      </w:r>
      <w:r w:rsidR="003B13DA" w:rsidRPr="00FD3CA7">
        <w:rPr>
          <w:rFonts w:ascii="" w:hAnsi="" w:cs="CTraditional Arabic" w:hint="cs"/>
          <w:b w:val="0"/>
          <w:bCs w:val="0"/>
          <w:spacing w:val="-4"/>
          <w:sz w:val="28"/>
          <w:szCs w:val="28"/>
          <w:rtl/>
        </w:rPr>
        <w:t>ج</w:t>
      </w:r>
      <w:r w:rsidR="00361D92" w:rsidRPr="00FD3CA7">
        <w:rPr>
          <w:rFonts w:ascii="" w:hAnsi="" w:cs="CTraditional Arabic" w:hint="cs"/>
          <w:spacing w:val="-4"/>
          <w:sz w:val="28"/>
          <w:szCs w:val="28"/>
          <w:rtl/>
        </w:rPr>
        <w:t xml:space="preserve"> </w:t>
      </w:r>
      <w:r w:rsidRPr="00FD3CA7">
        <w:rPr>
          <w:rFonts w:hint="cs"/>
          <w:spacing w:val="-4"/>
          <w:rtl/>
        </w:rPr>
        <w:t>نپذیرفت. انصار گفتند: شما کار کنید و ما شما را در میوه‌ها شریک می‌کنیم. گفتند: پذیرای این امر هستیم</w:t>
      </w:r>
      <w:r w:rsidRPr="00FD3CA7">
        <w:rPr>
          <w:rStyle w:val="FootnoteReference"/>
          <w:spacing w:val="-4"/>
          <w:sz w:val="28"/>
          <w:szCs w:val="24"/>
          <w:rtl/>
        </w:rPr>
        <w:footnoteReference w:id="1224"/>
      </w:r>
      <w:bookmarkEnd w:id="927"/>
      <w:r w:rsidR="00C75EBD" w:rsidRPr="00FD3CA7">
        <w:rPr>
          <w:rFonts w:hint="cs"/>
          <w:spacing w:val="-4"/>
          <w:rtl/>
        </w:rPr>
        <w:t>.</w:t>
      </w:r>
      <w:bookmarkEnd w:id="928"/>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حدیث بیانگر این مطلب است که انصار به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پیشنهاد کردند که اموالشان را میان آنها و برادران مهاجرشان تقسیم کند، اما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نپذیرفت و اراده نمود تا اقدامی انجام دهد که هم با مهاجران احساس همدردی نماید و هم حقی از انصار با از دست رفتن اموالشان ضایع نگردد؛ پس انصار به مهاجران گفتند: شما کار آبیاری و رسیدگی به درختان را انجام دهید و ما شما را در ثمر و میوه آن شریک می‌کنیم. وقتی این را گفتند،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این رأی را از آنجا که نیاز مهاجران را برآورده می‌نمود و هم باری از دوش انصار برمی‌داشت بنابراین، آن را پذیرفت و تأیید کرد و همه گفتند: شنیدیم و اطاعت کردیم</w:t>
      </w:r>
      <w:r w:rsidRPr="000D73CC">
        <w:rPr>
          <w:rStyle w:val="FootnoteReference"/>
          <w:rFonts w:cs="IRNazli"/>
          <w:sz w:val="28"/>
          <w:szCs w:val="28"/>
          <w:rtl/>
          <w:lang w:bidi="fa-IR"/>
        </w:rPr>
        <w:footnoteReference w:id="1225"/>
      </w:r>
      <w:r w:rsidR="00C75EBD"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به این ترتیب انصار به کار و تلاش می‌پرداختند و مهاجران را در ثمر و محصول شریک می‌نمودند و شاید هم مهاجران هنگام کار به کمک آنان می‌شتافتند، اما کار اصلی و عمده را انصار انجام می‌دادند و مهاجران از کار انصار و مواضع والای آنها در ایثارو بخشش تشکر کردند و گفتند: ای پیامبر خدا! ما مانند اینها کسانی را سراغ نداریم که کار بکنند از ما می‌گیرند و پاداش بیشتر می‌دهند؛ آنان زحمت کار را از ما برداشته‌اند، ولی در آسایش و محصول ما را شریک خود ساخته‌اند تا آنجا که بیم آن می‌رود که هم</w:t>
      </w:r>
      <w:r w:rsidR="00671026" w:rsidRPr="000D73CC">
        <w:rPr>
          <w:rFonts w:cs="IRNazli" w:hint="cs"/>
          <w:sz w:val="28"/>
          <w:szCs w:val="28"/>
          <w:rtl/>
          <w:lang w:bidi="fa-IR"/>
        </w:rPr>
        <w:t>ۀ</w:t>
      </w:r>
      <w:r w:rsidRPr="000D73CC">
        <w:rPr>
          <w:rFonts w:cs="IRNazli" w:hint="cs"/>
          <w:sz w:val="28"/>
          <w:szCs w:val="28"/>
          <w:rtl/>
          <w:lang w:bidi="fa-IR"/>
        </w:rPr>
        <w:t xml:space="preserve"> اجر و پاداش را ببرند. رسول خدا فرمود: نه تا زمانی که شما آنان را بستایید و برای آنان دعا</w:t>
      </w:r>
      <w:r w:rsidR="00C75EBD" w:rsidRPr="000D73CC">
        <w:rPr>
          <w:rFonts w:cs="IRNazli" w:hint="cs"/>
          <w:sz w:val="28"/>
          <w:szCs w:val="28"/>
          <w:rtl/>
          <w:lang w:bidi="fa-IR"/>
        </w:rPr>
        <w:t xml:space="preserve"> کنید (شما هم پاداش خواهید گرفت</w:t>
      </w:r>
      <w:r w:rsidRPr="000D73CC">
        <w:rPr>
          <w:rFonts w:cs="IRNazli" w:hint="cs"/>
          <w:sz w:val="28"/>
          <w:szCs w:val="28"/>
          <w:rtl/>
          <w:lang w:bidi="fa-IR"/>
        </w:rPr>
        <w:t>)</w:t>
      </w:r>
      <w:r w:rsidRPr="000D73CC">
        <w:rPr>
          <w:rStyle w:val="FootnoteReference"/>
          <w:rFonts w:cs="IRNazli"/>
          <w:sz w:val="28"/>
          <w:szCs w:val="28"/>
          <w:rtl/>
          <w:lang w:bidi="fa-IR"/>
        </w:rPr>
        <w:footnoteReference w:id="1226"/>
      </w:r>
      <w:r w:rsidR="00C75EBD"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اشار</w:t>
      </w:r>
      <w:r w:rsidR="00671026" w:rsidRPr="000D73CC">
        <w:rPr>
          <w:rFonts w:cs="IRNazli" w:hint="cs"/>
          <w:sz w:val="28"/>
          <w:szCs w:val="28"/>
          <w:rtl/>
          <w:lang w:bidi="fa-IR"/>
        </w:rPr>
        <w:t>ۀ</w:t>
      </w:r>
      <w:r w:rsidRPr="000D73CC">
        <w:rPr>
          <w:rFonts w:cs="IRNazli" w:hint="cs"/>
          <w:sz w:val="28"/>
          <w:szCs w:val="28"/>
          <w:rtl/>
          <w:lang w:bidi="fa-IR"/>
        </w:rPr>
        <w:t xml:space="preserve"> مهاجران به اجر اخروی بیانگر تصور عمیق آنها از زندگی آخرت و مسلط بودن این تصور بر اندیش</w:t>
      </w:r>
      <w:r w:rsidR="00671026" w:rsidRPr="000D73CC">
        <w:rPr>
          <w:rFonts w:cs="IRNazli" w:hint="cs"/>
          <w:sz w:val="28"/>
          <w:szCs w:val="28"/>
          <w:rtl/>
          <w:lang w:bidi="fa-IR"/>
        </w:rPr>
        <w:t>ۀ</w:t>
      </w:r>
      <w:r w:rsidRPr="000D73CC">
        <w:rPr>
          <w:rFonts w:cs="IRNazli" w:hint="cs"/>
          <w:sz w:val="28"/>
          <w:szCs w:val="28"/>
          <w:rtl/>
          <w:lang w:bidi="fa-IR"/>
        </w:rPr>
        <w:t xml:space="preserve"> آنهاست</w:t>
      </w:r>
      <w:r w:rsidRPr="000D73CC">
        <w:rPr>
          <w:rStyle w:val="FootnoteReference"/>
          <w:rFonts w:cs="IRNazli"/>
          <w:sz w:val="28"/>
          <w:szCs w:val="28"/>
          <w:rtl/>
          <w:lang w:bidi="fa-IR"/>
        </w:rPr>
        <w:footnoteReference w:id="1227"/>
      </w:r>
      <w:r w:rsidRPr="000D73CC">
        <w:rPr>
          <w:rFonts w:cs="IRNazli" w:hint="cs"/>
          <w:sz w:val="28"/>
          <w:szCs w:val="28"/>
          <w:rtl/>
          <w:lang w:bidi="fa-IR"/>
        </w:rPr>
        <w:t xml:space="preserve"> باری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خواست تا درصدد جبران خوبیها و بزرگیهای انصار برآید، از این رو اراده کرد که درآمد بحرین را به آنان ببخشد، امّا آنها نپذیرفتند و گفتند: در صورتی آن را می‌پذیریم که همانند آنچه به ما می‌بخشی برادران انصار ما نیز از آن برخوردار گردند</w:t>
      </w:r>
      <w:r w:rsidRPr="000D73CC">
        <w:rPr>
          <w:rStyle w:val="FootnoteReference"/>
          <w:rFonts w:cs="IRNazli"/>
          <w:sz w:val="28"/>
          <w:szCs w:val="28"/>
          <w:rtl/>
          <w:lang w:bidi="fa-IR"/>
        </w:rPr>
        <w:footnoteReference w:id="1228"/>
      </w:r>
      <w:r w:rsidR="00C75EBD"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پیمان برادری اهداف خود را محقق نمود که یکی از جمله اهداف آن از بین بردن وحشت غربت مهاجران بود؛ چراکه آنان به خاطر جدایی از خانواده و خویشاوندان خود احساس غریبی نکنند و انس بگیرند و نیز پیمان اخوت باعث شد تا آنها به حمایت ویاری یکدیگر برخیزند و یکی از اهداف تأسیس دولت این بود؛ چراکه هیچ دولتی نمی‌تواند شکل بگیرد مگر اینکه براساس و پایه وحدت ملت و انسجام آن استوار باشد و وحدت و همبستگی بدون عامل برادری و محبت دو جانبه تحقق نمی‌یابد. پس اگر علّت اصلی اتحاد هر گروهی عاملی غیر از پیوند دوستی و برادری حقیقی باشد، ممکن نیست که براساس اصل و مبدائی مشترک متحد شوند و زمانی دولت شکل خواهد گرفت که اتحاد حقیقی بین امت برقرار گردد</w:t>
      </w:r>
      <w:r w:rsidRPr="000D73CC">
        <w:rPr>
          <w:rStyle w:val="FootnoteReference"/>
          <w:rFonts w:cs="IRNazli"/>
          <w:sz w:val="28"/>
          <w:szCs w:val="28"/>
          <w:rtl/>
          <w:lang w:bidi="fa-IR"/>
        </w:rPr>
        <w:footnoteReference w:id="1229"/>
      </w:r>
      <w:r w:rsidR="00C75EBD" w:rsidRPr="000D73CC">
        <w:rPr>
          <w:rFonts w:cs="IRNazli" w:hint="cs"/>
          <w:sz w:val="28"/>
          <w:szCs w:val="28"/>
          <w:rtl/>
          <w:lang w:bidi="fa-IR"/>
        </w:rPr>
        <w:t>.</w:t>
      </w:r>
    </w:p>
    <w:p w:rsidR="00CC58D4" w:rsidRPr="000D73CC" w:rsidRDefault="00CC58D4" w:rsidP="000A42BE">
      <w:pPr>
        <w:pStyle w:val="a4"/>
        <w:widowControl w:val="0"/>
        <w:rPr>
          <w:rtl/>
        </w:rPr>
      </w:pPr>
      <w:bookmarkStart w:id="929" w:name="_Toc134241460"/>
      <w:bookmarkStart w:id="930" w:name="_Toc270033384"/>
      <w:bookmarkStart w:id="931" w:name="_Toc439429880"/>
      <w:r w:rsidRPr="000D73CC">
        <w:rPr>
          <w:rFonts w:hint="cs"/>
          <w:rtl/>
        </w:rPr>
        <w:t>5- ارث بردن به سبب برادری</w:t>
      </w:r>
      <w:bookmarkEnd w:id="929"/>
      <w:bookmarkEnd w:id="930"/>
      <w:bookmarkEnd w:id="931"/>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تاریخ بشر، رخدادی همه جانبه و یکپارچه مانند حادثه استقبال انصار از مهاجران با این محبت و با این بخشش سخاوتمندانه و با این مشارکت فعال و با این پیشی گرفتن از یکدیگر در جای دادن وبرداشت مشکلات، به خود ندیده است. بنابراین، برادری در زندگی عملی اصحاب</w:t>
      </w:r>
      <w:r w:rsidR="008F46AB" w:rsidRPr="000D73CC">
        <w:rPr>
          <w:rFonts w:ascii="CTraditional Arabic" w:hAnsi="CTraditional Arabic" w:cs="CTraditional Arabic" w:hint="cs"/>
          <w:sz w:val="28"/>
          <w:szCs w:val="28"/>
          <w:rtl/>
          <w:lang w:bidi="fa-IR"/>
        </w:rPr>
        <w:t>ش</w:t>
      </w:r>
      <w:r w:rsidR="00361D92" w:rsidRPr="000D73CC">
        <w:rPr>
          <w:rFonts w:ascii="Times New Roman" w:hAnsi="Times New Roman" w:cs="IRNazli"/>
          <w:sz w:val="28"/>
          <w:szCs w:val="28"/>
          <w:rtl/>
          <w:lang w:bidi="fa-IR"/>
        </w:rPr>
        <w:t xml:space="preserve"> </w:t>
      </w:r>
      <w:r w:rsidRPr="000D73CC">
        <w:rPr>
          <w:rFonts w:cs="IRNazli" w:hint="cs"/>
          <w:sz w:val="28"/>
          <w:szCs w:val="28"/>
          <w:rtl/>
          <w:lang w:bidi="fa-IR"/>
        </w:rPr>
        <w:t>به وقوع پیوست و ارزش و مبدأ و اصلی تاریخی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میان آنان ایجاد نمود، فقط یک شعار نبود که تنها بر زبان</w:t>
      </w:r>
      <w:r w:rsidR="00C75EBD" w:rsidRPr="000D73CC">
        <w:rPr>
          <w:rFonts w:cs="IRNazli" w:hint="eastAsia"/>
          <w:sz w:val="28"/>
          <w:szCs w:val="28"/>
          <w:rtl/>
          <w:lang w:bidi="fa-IR"/>
        </w:rPr>
        <w:t>‌</w:t>
      </w:r>
      <w:r w:rsidRPr="000D73CC">
        <w:rPr>
          <w:rFonts w:cs="IRNazli" w:hint="cs"/>
          <w:sz w:val="28"/>
          <w:szCs w:val="28"/>
          <w:rtl/>
          <w:lang w:bidi="fa-IR"/>
        </w:rPr>
        <w:t xml:space="preserve">ها جاری شود؛ بلکه حقیقتی عملی بود که با واقعیت زندگی و با تمامی روابط موجود میان انصار و </w:t>
      </w:r>
      <w:r w:rsidRPr="00FD3CA7">
        <w:rPr>
          <w:rFonts w:cs="IRNazli" w:hint="cs"/>
          <w:spacing w:val="-4"/>
          <w:sz w:val="28"/>
          <w:szCs w:val="28"/>
          <w:rtl/>
          <w:lang w:bidi="fa-IR"/>
        </w:rPr>
        <w:t>مهاجران درآمیخت و پیامبر اکرم</w:t>
      </w:r>
      <w:r w:rsidR="00361D92" w:rsidRPr="00FD3CA7">
        <w:rPr>
          <w:rFonts w:cs="IRNazli" w:hint="cs"/>
          <w:spacing w:val="-4"/>
          <w:sz w:val="28"/>
          <w:szCs w:val="28"/>
          <w:rtl/>
          <w:lang w:bidi="fa-IR"/>
        </w:rPr>
        <w:t xml:space="preserve"> </w:t>
      </w:r>
      <w:r w:rsidR="003B13DA" w:rsidRPr="00FD3CA7">
        <w:rPr>
          <w:rFonts w:ascii="" w:hAnsi="" w:cs="CTraditional Arabic" w:hint="cs"/>
          <w:spacing w:val="-4"/>
          <w:sz w:val="28"/>
          <w:szCs w:val="28"/>
          <w:rtl/>
          <w:lang w:bidi="fa-IR"/>
        </w:rPr>
        <w:t>ج</w:t>
      </w:r>
      <w:r w:rsidR="00361D92" w:rsidRPr="00FD3CA7">
        <w:rPr>
          <w:rFonts w:ascii="" w:hAnsi="" w:cs="CTraditional Arabic" w:hint="cs"/>
          <w:spacing w:val="-4"/>
          <w:sz w:val="28"/>
          <w:szCs w:val="28"/>
          <w:rtl/>
          <w:lang w:bidi="fa-IR"/>
        </w:rPr>
        <w:t xml:space="preserve"> </w:t>
      </w:r>
      <w:r w:rsidRPr="00FD3CA7">
        <w:rPr>
          <w:rFonts w:cs="IRNazli" w:hint="cs"/>
          <w:spacing w:val="-4"/>
          <w:sz w:val="28"/>
          <w:szCs w:val="28"/>
          <w:rtl/>
          <w:lang w:bidi="fa-IR"/>
        </w:rPr>
        <w:t>مسئولیتی واقعی براساس این پیمان برادری ایجاد کرد و این مسئولیت را آنها به بهترین وجه ممکن به انجام رساندند تا جایی که خداوند براساس همین اخوت قانون ارث را به جای خویشاوندان، بین آنان ایجاد نمود و این از حکمت</w:t>
      </w:r>
      <w:r w:rsidR="00FD3CA7" w:rsidRPr="00FD3CA7">
        <w:rPr>
          <w:rFonts w:cs="IRNazli" w:hint="eastAsia"/>
          <w:spacing w:val="-4"/>
          <w:sz w:val="28"/>
          <w:szCs w:val="28"/>
          <w:rtl/>
          <w:lang w:bidi="fa-IR"/>
        </w:rPr>
        <w:t>‌</w:t>
      </w:r>
      <w:r w:rsidRPr="00FD3CA7">
        <w:rPr>
          <w:rFonts w:cs="IRNazli" w:hint="cs"/>
          <w:spacing w:val="-4"/>
          <w:sz w:val="28"/>
          <w:szCs w:val="28"/>
          <w:rtl/>
          <w:lang w:bidi="fa-IR"/>
        </w:rPr>
        <w:t>های تشریع بود که می‌خواست اخوت اسلامی به عنوان یک حقیقت تجلی یابد.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حکمت و فلسفه این امر این بود که علاوه بر این مسئله به این موضوع آگاهی یابند که برادری و دوستی موجود میان مسلمانان فقط یک شعار و حرف نیست؛ بلکه حقیقتی است زنده که دارای نتایج اجتماعی محسوسی است که این نتایج مهم‌ترین پایه‌های نظام عدالت اجتماعی شمرده می‌شود، اما حکمت نسخ شدن ارث ازیکدیگر براساس اخوت این است که نظام موروثی که بعد از آن حاکم گردید، براساس برادری اسلامی بود؛ زیرا دو نفر که دارای دو دین مختلف هستند، از همدیگر ارث نمی‌برند و دوران اول هجرت، انصار و مهاجران را در برابر مسئولیت خاصی از تعاون و همیاری و مهرورزی قرار داد؛ چراکه مهاجران، خانه وخانواده و اموالشان را ترک کرده بودند و مهمان برادران انصار خود در مدینه بودند بنابراین،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میان مهاجران و انصار پیمان برادری و اخوت ایجاد کرد تا این مسئولیت را تحقق بخشد و از مقتضیات مسئولیت مذکور این بود که این برادری از برادری نسبی قوی‌تر ودارای اثر بیشتری باشد، اما با استقرار مهاجران در مدینه و قدرت وگسترش اسلام، روح اسلامی تنها اصلی بود که جامعه جدید مدینه را به هم نزدیک می‌کرد</w:t>
      </w:r>
      <w:r w:rsidRPr="000D73CC">
        <w:rPr>
          <w:rStyle w:val="FootnoteReference"/>
          <w:rFonts w:cs="IRNazli"/>
          <w:sz w:val="28"/>
          <w:szCs w:val="28"/>
          <w:rtl/>
          <w:lang w:bidi="fa-IR"/>
        </w:rPr>
        <w:footnoteReference w:id="1230"/>
      </w:r>
      <w:r w:rsidR="00C75EBD"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این رو وقتی مهاجران با فضا و محیط مدینه خوی گرفتند و راه</w:t>
      </w:r>
      <w:r w:rsidR="00C75EBD" w:rsidRPr="000D73CC">
        <w:rPr>
          <w:rFonts w:cs="IRNazli" w:hint="eastAsia"/>
          <w:sz w:val="28"/>
          <w:szCs w:val="28"/>
          <w:rtl/>
          <w:lang w:bidi="fa-IR"/>
        </w:rPr>
        <w:t>‌</w:t>
      </w:r>
      <w:r w:rsidRPr="000D73CC">
        <w:rPr>
          <w:rFonts w:cs="IRNazli" w:hint="cs"/>
          <w:sz w:val="28"/>
          <w:szCs w:val="28"/>
          <w:rtl/>
          <w:lang w:bidi="fa-IR"/>
        </w:rPr>
        <w:t>های درآمد و به دست آوردن روزی را در آنجا شناختند و غنیمت</w:t>
      </w:r>
      <w:r w:rsidR="00FD3CA7">
        <w:rPr>
          <w:rFonts w:cs="IRNazli" w:hint="eastAsia"/>
          <w:sz w:val="28"/>
          <w:szCs w:val="28"/>
          <w:rtl/>
          <w:lang w:bidi="fa-IR"/>
        </w:rPr>
        <w:t>‌</w:t>
      </w:r>
      <w:r w:rsidRPr="000D73CC">
        <w:rPr>
          <w:rFonts w:cs="IRNazli" w:hint="cs"/>
          <w:sz w:val="28"/>
          <w:szCs w:val="28"/>
          <w:rtl/>
          <w:lang w:bidi="fa-IR"/>
        </w:rPr>
        <w:t xml:space="preserve">های زیادی در جنگ بدر به دست آوردند که نیازشان را برآورده می‌نمود، موضوع ارث بردن از یکدیگر به وضع طبیعی سابق که هماهنگ با فطرت بشری است؛ یعنی، براساس خویشاوندی نسبی برگشت و ارث بردن میان دو برادر مسلمان (مهاجران و انصار) باطل گردید؛ چنانکه خداوند </w:t>
      </w:r>
      <w:r w:rsidR="00C75EBD" w:rsidRPr="000D73CC">
        <w:rPr>
          <w:rFonts w:cs="IRNazli" w:hint="cs"/>
          <w:sz w:val="28"/>
          <w:szCs w:val="28"/>
          <w:rtl/>
          <w:lang w:bidi="fa-IR"/>
        </w:rPr>
        <w:t>متعال می‌فرماید:</w:t>
      </w:r>
    </w:p>
    <w:p w:rsidR="00CC58D4" w:rsidRPr="000D73CC" w:rsidRDefault="003C156C" w:rsidP="000A42BE">
      <w:pPr>
        <w:pStyle w:val="af"/>
        <w:widowControl w:val="0"/>
        <w:rPr>
          <w:rFonts w:ascii="Times New Roman" w:cs="B Lotus"/>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لَّذِينَ</w:t>
      </w:r>
      <w:r w:rsidRPr="000D73CC">
        <w:rPr>
          <w:rtl/>
        </w:rPr>
        <w:t xml:space="preserve"> ءَامَنُواْ مِنۢ بَعۡدُ وَهَاجَرُواْ وَجَٰهَدُواْ مَعَكُمۡ فَأُوْلَٰٓئِكَ مِنكُمۡۚ وَأُوْلُواْ </w:t>
      </w:r>
      <w:r w:rsidRPr="000D73CC">
        <w:rPr>
          <w:rFonts w:hint="cs"/>
          <w:rtl/>
        </w:rPr>
        <w:t>ٱ</w:t>
      </w:r>
      <w:r w:rsidRPr="000D73CC">
        <w:rPr>
          <w:rFonts w:hint="eastAsia"/>
          <w:rtl/>
        </w:rPr>
        <w:t>لۡأَرۡحَامِ</w:t>
      </w:r>
      <w:r w:rsidRPr="000D73CC">
        <w:rPr>
          <w:rtl/>
        </w:rPr>
        <w:t xml:space="preserve"> بَعۡضُهُمۡ أَوۡلَىٰ بِبَعۡضٖ فِي كِتَٰبِ </w:t>
      </w:r>
      <w:r w:rsidRPr="000D73CC">
        <w:rPr>
          <w:rFonts w:hint="cs"/>
          <w:rtl/>
        </w:rPr>
        <w:t>ٱ</w:t>
      </w:r>
      <w:r w:rsidRPr="000D73CC">
        <w:rPr>
          <w:rFonts w:hint="eastAsia"/>
          <w:rtl/>
        </w:rPr>
        <w:t>للَّهِۚ</w:t>
      </w:r>
      <w:r w:rsidRPr="000D73CC">
        <w:rPr>
          <w:rtl/>
        </w:rPr>
        <w:t xml:space="preserve"> إِنَّ </w:t>
      </w:r>
      <w:r w:rsidRPr="000D73CC">
        <w:rPr>
          <w:rFonts w:hint="cs"/>
          <w:rtl/>
        </w:rPr>
        <w:t>ٱ</w:t>
      </w:r>
      <w:r w:rsidRPr="000D73CC">
        <w:rPr>
          <w:rFonts w:hint="eastAsia"/>
          <w:rtl/>
        </w:rPr>
        <w:t>للَّهَ</w:t>
      </w:r>
      <w:r w:rsidRPr="000D73CC">
        <w:rPr>
          <w:rtl/>
        </w:rPr>
        <w:t xml:space="preserve"> بِكُلِّ شَيۡءٍ عَلِيمُۢ٧٥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75]</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و کسانی که پس از (نزول این آیات) ایمان آورده‌اند و مهاجرت کرده‌اند و با شما جهاد نموده‌اند، آنان از زمر</w:t>
      </w:r>
      <w:r w:rsidR="00671026" w:rsidRPr="000D73CC">
        <w:rPr>
          <w:rFonts w:hint="cs"/>
          <w:rtl/>
        </w:rPr>
        <w:t>ۀ</w:t>
      </w:r>
      <w:r w:rsidRPr="000D73CC">
        <w:rPr>
          <w:rFonts w:hint="cs"/>
          <w:rtl/>
        </w:rPr>
        <w:t xml:space="preserve"> شما هستند و کسانی که با یکدیگر خویشاوندند، برخی برای برخی دیگر سزاوارترند در کتاب خدا. بی‌گمان خداوند آگاه از هر چیزی است</w:t>
      </w:r>
      <w:r w:rsidRPr="000D73CC">
        <w:rPr>
          <w:rStyle w:val="Char9"/>
          <w:rFonts w:hint="cs"/>
          <w:rtl/>
        </w:rPr>
        <w:t>»</w:t>
      </w:r>
      <w:r w:rsidR="003C156C"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بدین صورت این آیه، ارث بردن از یکدیگر را به سبب عقد اخوت و برادری اسلامی منسوخ کرد</w:t>
      </w:r>
      <w:r w:rsidRPr="000D73CC">
        <w:rPr>
          <w:rStyle w:val="FootnoteReference"/>
          <w:rFonts w:cs="IRNazli"/>
          <w:sz w:val="28"/>
          <w:szCs w:val="28"/>
          <w:rtl/>
          <w:lang w:bidi="fa-IR"/>
        </w:rPr>
        <w:footnoteReference w:id="1231"/>
      </w:r>
      <w:r w:rsidRPr="000D73CC">
        <w:rPr>
          <w:rFonts w:cs="IRNazli" w:hint="cs"/>
          <w:sz w:val="28"/>
          <w:szCs w:val="28"/>
          <w:rtl/>
          <w:lang w:bidi="fa-IR"/>
        </w:rPr>
        <w:t>. البته برادری و خیرخواهی میان کسانی که پیمان اخوت بسته بودند، همچنان به حال خود باقی ماند</w:t>
      </w:r>
      <w:r w:rsidRPr="000D73CC">
        <w:rPr>
          <w:rStyle w:val="FootnoteReference"/>
          <w:rFonts w:cs="IRNazli"/>
          <w:sz w:val="28"/>
          <w:szCs w:val="28"/>
          <w:rtl/>
          <w:lang w:bidi="fa-IR"/>
        </w:rPr>
        <w:footnoteReference w:id="1232"/>
      </w:r>
      <w:r w:rsidRPr="000D73CC">
        <w:rPr>
          <w:rFonts w:cs="IRNazli" w:hint="cs"/>
          <w:sz w:val="28"/>
          <w:szCs w:val="28"/>
          <w:rtl/>
          <w:lang w:bidi="fa-IR"/>
        </w:rPr>
        <w:t xml:space="preserve"> چنانکه دانشمند امت، ابن عباس، این مطلب را در ذیل این آیه بیان کرده است:</w:t>
      </w:r>
    </w:p>
    <w:p w:rsidR="00CC58D4" w:rsidRPr="000D73CC" w:rsidRDefault="00151BED"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وَلِكُلّٖ جَعَلۡنَا مَوَٰلِيَ مِمَّا تَرَكَ </w:t>
      </w:r>
      <w:r w:rsidRPr="000D73CC">
        <w:rPr>
          <w:rFonts w:hint="cs"/>
          <w:rtl/>
        </w:rPr>
        <w:t>ٱ</w:t>
      </w:r>
      <w:r w:rsidRPr="000D73CC">
        <w:rPr>
          <w:rFonts w:hint="eastAsia"/>
          <w:rtl/>
        </w:rPr>
        <w:t>لۡوَٰلِدَانِ</w:t>
      </w:r>
      <w:r w:rsidRPr="000D73CC">
        <w:rPr>
          <w:rtl/>
        </w:rPr>
        <w:t xml:space="preserve"> وَ</w:t>
      </w:r>
      <w:r w:rsidRPr="000D73CC">
        <w:rPr>
          <w:rFonts w:hint="cs"/>
          <w:rtl/>
        </w:rPr>
        <w:t>ٱ</w:t>
      </w:r>
      <w:r w:rsidRPr="000D73CC">
        <w:rPr>
          <w:rFonts w:hint="eastAsia"/>
          <w:rtl/>
        </w:rPr>
        <w:t>لۡأَقۡرَبُونَۚ</w:t>
      </w:r>
      <w:r w:rsidRPr="000D73CC">
        <w:rPr>
          <w:rtl/>
        </w:rPr>
        <w:t xml:space="preserve"> وَ</w:t>
      </w:r>
      <w:r w:rsidRPr="000D73CC">
        <w:rPr>
          <w:rFonts w:hint="cs"/>
          <w:rtl/>
        </w:rPr>
        <w:t>ٱ</w:t>
      </w:r>
      <w:r w:rsidRPr="000D73CC">
        <w:rPr>
          <w:rFonts w:hint="eastAsia"/>
          <w:rtl/>
        </w:rPr>
        <w:t>لَّذِينَ</w:t>
      </w:r>
      <w:r w:rsidRPr="000D73CC">
        <w:rPr>
          <w:rtl/>
        </w:rPr>
        <w:t xml:space="preserve"> عَقَدَتۡ أَيۡمَٰنُكُمۡ فَ‍َٔاتُوهُمۡ نَصِيبَهُمۡۚ إِنَّ </w:t>
      </w:r>
      <w:r w:rsidRPr="000D73CC">
        <w:rPr>
          <w:rFonts w:hint="cs"/>
          <w:rtl/>
        </w:rPr>
        <w:t>ٱ</w:t>
      </w:r>
      <w:r w:rsidRPr="000D73CC">
        <w:rPr>
          <w:rFonts w:hint="eastAsia"/>
          <w:rtl/>
        </w:rPr>
        <w:t>للَّهَ</w:t>
      </w:r>
      <w:r w:rsidRPr="000D73CC">
        <w:rPr>
          <w:rtl/>
        </w:rPr>
        <w:t xml:space="preserve"> كَانَ عَلَىٰ كُلِّ شَيۡءٖ شَهِيدًا٣٣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[النساء: 33]</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برای هر یک (از مردان و زنان) وارثانی تعیین کردیم تا از میراث پدر و مادر و نزدیکان برخوردار شوند و به کسانی که با آنان پیمان بسته‌اید، بهر</w:t>
      </w:r>
      <w:r w:rsidR="00671026" w:rsidRPr="000D73CC">
        <w:rPr>
          <w:rFonts w:hint="cs"/>
          <w:rtl/>
        </w:rPr>
        <w:t>ۀ</w:t>
      </w:r>
      <w:r w:rsidRPr="000D73CC">
        <w:rPr>
          <w:rFonts w:hint="cs"/>
          <w:rtl/>
        </w:rPr>
        <w:t xml:space="preserve"> ایشان را بدهید. بی‌گمان خداوند </w:t>
      </w:r>
      <w:r w:rsidR="00151BED" w:rsidRPr="000D73CC">
        <w:rPr>
          <w:rFonts w:hint="cs"/>
          <w:rtl/>
        </w:rPr>
        <w:t>به هر چیزی حاضر و ناظر بوده ا</w:t>
      </w:r>
      <w:r w:rsidR="00151BED" w:rsidRPr="000D73CC">
        <w:rPr>
          <w:rStyle w:val="Char8"/>
          <w:rFonts w:hint="cs"/>
          <w:rtl/>
        </w:rPr>
        <w:t>ست</w:t>
      </w:r>
      <w:r w:rsidRPr="000D73CC">
        <w:rPr>
          <w:rStyle w:val="Char9"/>
          <w:rFonts w:hint="cs"/>
          <w:rtl/>
        </w:rPr>
        <w:t>»</w:t>
      </w:r>
      <w:r w:rsidR="00151BED"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ابن عباس می‌گوید: </w:t>
      </w:r>
      <w:r w:rsidR="00AF0D63" w:rsidRPr="000D73CC">
        <w:rPr>
          <w:rFonts w:ascii="Times New Roman" w:hAnsi="Times New Roman" w:cs="Traditional Arabic"/>
          <w:sz w:val="32"/>
          <w:szCs w:val="28"/>
          <w:rtl/>
          <w:lang w:bidi="fa-IR"/>
        </w:rPr>
        <w:t>﴿</w:t>
      </w:r>
      <w:r w:rsidR="00AF0D63" w:rsidRPr="000D73CC">
        <w:rPr>
          <w:rStyle w:val="Chard"/>
          <w:rtl/>
        </w:rPr>
        <w:t>وَلِكُلّٖ جَعَلۡنَا مَوَٰلِيَ</w:t>
      </w:r>
      <w:r w:rsidR="00AF0D63" w:rsidRPr="000D73CC">
        <w:rPr>
          <w:rFonts w:ascii="Times New Roman" w:hAnsi="Times New Roman" w:cs="Traditional Arabic" w:hint="cs"/>
          <w:sz w:val="32"/>
          <w:szCs w:val="28"/>
          <w:rtl/>
          <w:lang w:bidi="fa-IR"/>
        </w:rPr>
        <w:t>﴾</w:t>
      </w:r>
      <w:r w:rsidRPr="000D73CC">
        <w:rPr>
          <w:rFonts w:cs="IRNazli" w:hint="cs"/>
          <w:sz w:val="28"/>
          <w:szCs w:val="28"/>
          <w:rtl/>
          <w:lang w:bidi="fa-IR"/>
        </w:rPr>
        <w:t xml:space="preserve"> یعنی وارثان نسبی </w:t>
      </w:r>
      <w:r w:rsidR="00B808A3" w:rsidRPr="000D73CC">
        <w:rPr>
          <w:rFonts w:ascii="Times New Roman" w:hAnsi="Times New Roman" w:cs="Traditional Arabic" w:hint="cs"/>
          <w:sz w:val="32"/>
          <w:szCs w:val="28"/>
          <w:rtl/>
          <w:lang w:bidi="fa-IR"/>
        </w:rPr>
        <w:t>﴿</w:t>
      </w:r>
      <w:r w:rsidR="00B808A3" w:rsidRPr="000D73CC">
        <w:rPr>
          <w:rStyle w:val="Chard"/>
          <w:rtl/>
        </w:rPr>
        <w:t>وَ</w:t>
      </w:r>
      <w:r w:rsidR="00B808A3" w:rsidRPr="000D73CC">
        <w:rPr>
          <w:rStyle w:val="Chard"/>
          <w:rFonts w:hint="cs"/>
          <w:rtl/>
        </w:rPr>
        <w:t>ٱ</w:t>
      </w:r>
      <w:r w:rsidR="00B808A3" w:rsidRPr="000D73CC">
        <w:rPr>
          <w:rStyle w:val="Chard"/>
          <w:rFonts w:hint="eastAsia"/>
          <w:rtl/>
        </w:rPr>
        <w:t>لَّذِينَ</w:t>
      </w:r>
      <w:r w:rsidR="00B808A3" w:rsidRPr="000D73CC">
        <w:rPr>
          <w:rStyle w:val="Chard"/>
          <w:rtl/>
        </w:rPr>
        <w:t xml:space="preserve"> عَقَدَتۡ أَيۡمَٰنُكُمۡ</w:t>
      </w:r>
      <w:r w:rsidR="00B808A3" w:rsidRPr="000D73CC">
        <w:rPr>
          <w:rFonts w:ascii="Times New Roman" w:hAnsi="Times New Roman" w:cs="Traditional Arabic" w:hint="cs"/>
          <w:sz w:val="32"/>
          <w:szCs w:val="28"/>
          <w:rtl/>
          <w:lang w:bidi="fa-IR"/>
        </w:rPr>
        <w:t>﴾</w:t>
      </w:r>
      <w:r w:rsidRPr="000D73CC">
        <w:rPr>
          <w:rFonts w:cs="IRNazli" w:hint="cs"/>
          <w:sz w:val="28"/>
          <w:szCs w:val="28"/>
          <w:rtl/>
          <w:lang w:bidi="fa-IR"/>
        </w:rPr>
        <w:t xml:space="preserve"> یعنی مهاجران که به مدینه آمدند و با انصار پیمان برادری بستند و میان آنان قانون ارث حاکم بود، اما وقتی این آیه نازل شد</w:t>
      </w:r>
      <w:r w:rsidR="000D449F" w:rsidRPr="000D73CC">
        <w:rPr>
          <w:rFonts w:cs="IRNazli" w:hint="cs"/>
          <w:sz w:val="28"/>
          <w:szCs w:val="28"/>
          <w:rtl/>
          <w:lang w:bidi="fa-IR"/>
        </w:rPr>
        <w:t>:</w:t>
      </w:r>
      <w:r w:rsidRPr="000D73CC">
        <w:rPr>
          <w:rFonts w:cs="IRNazli" w:hint="cs"/>
          <w:sz w:val="28"/>
          <w:szCs w:val="28"/>
          <w:rtl/>
          <w:lang w:bidi="fa-IR"/>
        </w:rPr>
        <w:t xml:space="preserve"> </w:t>
      </w:r>
      <w:r w:rsidR="00152859" w:rsidRPr="000D73CC">
        <w:rPr>
          <w:rFonts w:ascii="Times New Roman" w:hAnsi="Times New Roman" w:cs="Traditional Arabic" w:hint="cs"/>
          <w:sz w:val="32"/>
          <w:szCs w:val="28"/>
          <w:rtl/>
          <w:lang w:bidi="fa-IR"/>
        </w:rPr>
        <w:t>﴿</w:t>
      </w:r>
      <w:r w:rsidR="00152859" w:rsidRPr="000D73CC">
        <w:rPr>
          <w:rStyle w:val="Chard"/>
          <w:rtl/>
        </w:rPr>
        <w:t>وَ</w:t>
      </w:r>
      <w:r w:rsidR="00152859" w:rsidRPr="000D73CC">
        <w:rPr>
          <w:rStyle w:val="Chard"/>
          <w:rFonts w:hint="cs"/>
          <w:rtl/>
        </w:rPr>
        <w:t>ٱ</w:t>
      </w:r>
      <w:r w:rsidR="00152859" w:rsidRPr="000D73CC">
        <w:rPr>
          <w:rStyle w:val="Chard"/>
          <w:rFonts w:hint="eastAsia"/>
          <w:rtl/>
        </w:rPr>
        <w:t>لَّذِينَ</w:t>
      </w:r>
      <w:r w:rsidR="00152859" w:rsidRPr="000D73CC">
        <w:rPr>
          <w:rStyle w:val="Chard"/>
          <w:rtl/>
        </w:rPr>
        <w:t xml:space="preserve"> عَقَدَتۡ أَيۡمَٰنُكُمۡ فَ‍َٔاتُوهُمۡ نَصِيبَهُمۡ</w:t>
      </w:r>
      <w:r w:rsidR="00152859" w:rsidRPr="000D73CC">
        <w:rPr>
          <w:rFonts w:ascii="Times New Roman" w:hAnsi="Times New Roman" w:cs="Traditional Arabic" w:hint="cs"/>
          <w:sz w:val="32"/>
          <w:szCs w:val="28"/>
          <w:rtl/>
          <w:lang w:bidi="fa-IR"/>
        </w:rPr>
        <w:t>﴾</w:t>
      </w:r>
      <w:r w:rsidRPr="000D73CC">
        <w:rPr>
          <w:rStyle w:val="FootnoteReference"/>
          <w:rFonts w:cs="IRNazli"/>
          <w:sz w:val="28"/>
          <w:szCs w:val="28"/>
          <w:rtl/>
          <w:lang w:bidi="fa-IR"/>
        </w:rPr>
        <w:footnoteReference w:id="1233"/>
      </w:r>
      <w:r w:rsidR="00152859" w:rsidRPr="000D73CC">
        <w:rPr>
          <w:rFonts w:ascii="Times New Roman" w:hAnsi="Times New Roman" w:cs="Traditional Arabic" w:hint="cs"/>
          <w:sz w:val="32"/>
          <w:szCs w:val="28"/>
          <w:rtl/>
          <w:lang w:bidi="fa-IR"/>
        </w:rPr>
        <w:t>.</w:t>
      </w:r>
      <w:r w:rsidRPr="000D73CC">
        <w:rPr>
          <w:rFonts w:cs="IRNazli" w:hint="cs"/>
          <w:sz w:val="28"/>
          <w:szCs w:val="28"/>
          <w:rtl/>
          <w:lang w:bidi="fa-IR"/>
        </w:rPr>
        <w:t xml:space="preserve"> یعنی با کسانی که عقد برادری بسته‌اید، حق آن برادری را به وسیل</w:t>
      </w:r>
      <w:r w:rsidR="00671026" w:rsidRPr="000D73CC">
        <w:rPr>
          <w:rFonts w:cs="IRNazli" w:hint="cs"/>
          <w:sz w:val="28"/>
          <w:szCs w:val="28"/>
          <w:rtl/>
          <w:lang w:bidi="fa-IR"/>
        </w:rPr>
        <w:t>ۀ</w:t>
      </w:r>
      <w:r w:rsidRPr="000D73CC">
        <w:rPr>
          <w:rFonts w:cs="IRNazli" w:hint="cs"/>
          <w:sz w:val="28"/>
          <w:szCs w:val="28"/>
          <w:rtl/>
          <w:lang w:bidi="fa-IR"/>
        </w:rPr>
        <w:t xml:space="preserve"> یاری کردن و خیرخواهی و وصیت در حق آنان، به جای آورید.</w:t>
      </w:r>
    </w:p>
    <w:p w:rsidR="00CC58D4" w:rsidRPr="000D73CC" w:rsidRDefault="00CC58D4" w:rsidP="000A42BE">
      <w:pPr>
        <w:pStyle w:val="a4"/>
        <w:widowControl w:val="0"/>
        <w:rPr>
          <w:rtl/>
        </w:rPr>
      </w:pPr>
      <w:bookmarkStart w:id="932" w:name="_Toc134241461"/>
      <w:bookmarkStart w:id="933" w:name="_Toc270033385"/>
      <w:bookmarkStart w:id="934" w:name="_Toc439429881"/>
      <w:r w:rsidRPr="000D73CC">
        <w:rPr>
          <w:rFonts w:hint="cs"/>
          <w:rtl/>
        </w:rPr>
        <w:t>6- ارزش</w:t>
      </w:r>
      <w:r w:rsidR="002209AD" w:rsidRPr="000D73CC">
        <w:rPr>
          <w:rFonts w:hint="eastAsia"/>
          <w:rtl/>
        </w:rPr>
        <w:t>‌</w:t>
      </w:r>
      <w:r w:rsidRPr="000D73CC">
        <w:rPr>
          <w:rFonts w:hint="cs"/>
          <w:rtl/>
        </w:rPr>
        <w:t>های انسانی و مبادی نمونه</w:t>
      </w:r>
      <w:bookmarkEnd w:id="932"/>
      <w:bookmarkEnd w:id="933"/>
      <w:bookmarkEnd w:id="934"/>
    </w:p>
    <w:p w:rsidR="00CC58D4" w:rsidRPr="00FD3CA7" w:rsidRDefault="00CC58D4" w:rsidP="000A42BE">
      <w:pPr>
        <w:pStyle w:val="StyleComplexBLotus12ptJustifiedFirstline05cmCharCharCharCharCharCharCharChar"/>
        <w:widowControl w:val="0"/>
        <w:tabs>
          <w:tab w:val="right" w:pos="708"/>
        </w:tabs>
        <w:spacing w:line="240" w:lineRule="auto"/>
        <w:rPr>
          <w:rFonts w:cs="IRNazli"/>
          <w:spacing w:val="-4"/>
          <w:sz w:val="28"/>
          <w:szCs w:val="28"/>
          <w:rtl/>
          <w:lang w:bidi="fa-IR"/>
        </w:rPr>
      </w:pPr>
      <w:r w:rsidRPr="00FD3CA7">
        <w:rPr>
          <w:rFonts w:cs="IRNazli" w:hint="cs"/>
          <w:spacing w:val="-4"/>
          <w:sz w:val="28"/>
          <w:szCs w:val="28"/>
          <w:rtl/>
          <w:lang w:bidi="fa-IR"/>
        </w:rPr>
        <w:t>از خلال روابط محکمی که میان مهاجران و انصار وجود داشت، ارزشهای انسانی و اجتماعی و مبادی نمونه‌ای پدید آمد که در جامع</w:t>
      </w:r>
      <w:r w:rsidR="00671026" w:rsidRPr="00FD3CA7">
        <w:rPr>
          <w:rFonts w:cs="IRNazli" w:hint="cs"/>
          <w:spacing w:val="-4"/>
          <w:sz w:val="28"/>
          <w:szCs w:val="28"/>
          <w:rtl/>
          <w:lang w:bidi="fa-IR"/>
        </w:rPr>
        <w:t>ۀ</w:t>
      </w:r>
      <w:r w:rsidRPr="00FD3CA7">
        <w:rPr>
          <w:rFonts w:cs="IRNazli" w:hint="cs"/>
          <w:spacing w:val="-4"/>
          <w:sz w:val="28"/>
          <w:szCs w:val="28"/>
          <w:rtl/>
          <w:lang w:bidi="fa-IR"/>
        </w:rPr>
        <w:t xml:space="preserve"> قبیله‌ای آن زمان سابقه‌ای نداشت، امّا بعد از آن، این خصلت</w:t>
      </w:r>
      <w:r w:rsidR="002209AD" w:rsidRPr="00FD3CA7">
        <w:rPr>
          <w:rFonts w:cs="IRNazli" w:hint="eastAsia"/>
          <w:spacing w:val="-4"/>
          <w:sz w:val="28"/>
          <w:szCs w:val="28"/>
          <w:rtl/>
          <w:lang w:bidi="fa-IR"/>
        </w:rPr>
        <w:t>‌</w:t>
      </w:r>
      <w:r w:rsidRPr="00FD3CA7">
        <w:rPr>
          <w:rFonts w:cs="IRNazli" w:hint="cs"/>
          <w:spacing w:val="-4"/>
          <w:sz w:val="28"/>
          <w:szCs w:val="28"/>
          <w:rtl/>
          <w:lang w:bidi="fa-IR"/>
        </w:rPr>
        <w:t>ها مربوط به جوامع پیشرفته و متمدن شد که در مقدم</w:t>
      </w:r>
      <w:r w:rsidR="00671026" w:rsidRPr="00FD3CA7">
        <w:rPr>
          <w:rFonts w:cs="IRNazli" w:hint="cs"/>
          <w:spacing w:val="-4"/>
          <w:sz w:val="28"/>
          <w:szCs w:val="28"/>
          <w:rtl/>
          <w:lang w:bidi="fa-IR"/>
        </w:rPr>
        <w:t>ۀ</w:t>
      </w:r>
      <w:r w:rsidRPr="00FD3CA7">
        <w:rPr>
          <w:rFonts w:cs="IRNazli" w:hint="cs"/>
          <w:spacing w:val="-4"/>
          <w:sz w:val="28"/>
          <w:szCs w:val="28"/>
          <w:rtl/>
          <w:lang w:bidi="fa-IR"/>
        </w:rPr>
        <w:t xml:space="preserve"> این ارزشها، می‌توان ارزش کار شرافتمندانه به عنوان وسیله‌ای برای کسب روزی را نام برد. مهاجران در ابتدای کار، میزبانی برادران انصار خود را پذیرفتند، اما دیری نگذشت که به دنبال منبع درآمد برای خود برآمدند و نخواستند با پیوند برادری با انصار باری بر دوش آنان باشند. از این رو برخی به تجارت و برخی به کشاورزی مشغول شدند و آنها از سختیهای کار لذت می‌بردند؛ زیرا عزت و غیرت ایمانی مؤمن به او اجازه نمی‌دهد که وظایف او را دیگران انجام دهند؛ بلکه ایمان از او می‌خواهد که بخشنده باشد تا گیرنده؛ چراکه خداوند دست بالا (بخشنده) را از دستی که پایین است و از دیگران چیزی را می‌طلبد، بهتر قرار داده است. آنها براساس تعالیم اسلام به این نتیجه رسیده بودند که کار کردن عبادت است و این امری است که نظام</w:t>
      </w:r>
      <w:r w:rsidR="004610A7">
        <w:rPr>
          <w:rFonts w:cs="IRNazli" w:hint="eastAsia"/>
          <w:spacing w:val="-4"/>
          <w:sz w:val="28"/>
          <w:szCs w:val="28"/>
          <w:rtl/>
          <w:lang w:bidi="fa-IR"/>
        </w:rPr>
        <w:t>‌</w:t>
      </w:r>
      <w:r w:rsidRPr="00FD3CA7">
        <w:rPr>
          <w:rFonts w:cs="IRNazli" w:hint="cs"/>
          <w:spacing w:val="-4"/>
          <w:sz w:val="28"/>
          <w:szCs w:val="28"/>
          <w:rtl/>
          <w:lang w:bidi="fa-IR"/>
        </w:rPr>
        <w:t>های معاصر برای برطرف نمودن نیازهای مادی و معنوی انسان در پرتو مفاهیم اسلامی از آن کوتاهی نموده‌اند و در پرتو این مفهوم اسلامی می‌توانیم ادعا نماییم که برادری و کار و تلاش، دو سنگ اساسی در بنای جامع</w:t>
      </w:r>
      <w:r w:rsidR="00671026" w:rsidRPr="00FD3CA7">
        <w:rPr>
          <w:rFonts w:cs="IRNazli" w:hint="cs"/>
          <w:spacing w:val="-4"/>
          <w:sz w:val="28"/>
          <w:szCs w:val="28"/>
          <w:rtl/>
          <w:lang w:bidi="fa-IR"/>
        </w:rPr>
        <w:t>ۀ</w:t>
      </w:r>
      <w:r w:rsidRPr="00FD3CA7">
        <w:rPr>
          <w:rFonts w:cs="IRNazli" w:hint="cs"/>
          <w:spacing w:val="-4"/>
          <w:sz w:val="28"/>
          <w:szCs w:val="28"/>
          <w:rtl/>
          <w:lang w:bidi="fa-IR"/>
        </w:rPr>
        <w:t xml:space="preserve"> مدینه بود و بعد از آن پایه‌های تأسیس تمدن اسلامی شمرده می‌شود که اصول آن در مدینه بعد از برپایی اولین دولت در اسلام به رهبری پیامبر خدا پی‌ریزی گردید؛ سپس این دولت رشد کرد تا اینکه درختش بر تمام جهان سایه گسترانید</w:t>
      </w:r>
      <w:r w:rsidRPr="00FD3CA7">
        <w:rPr>
          <w:rStyle w:val="FootnoteReference"/>
          <w:rFonts w:cs="IRNazli"/>
          <w:spacing w:val="-4"/>
          <w:sz w:val="28"/>
          <w:szCs w:val="28"/>
          <w:rtl/>
          <w:lang w:bidi="fa-IR"/>
        </w:rPr>
        <w:footnoteReference w:id="1234"/>
      </w:r>
      <w:r w:rsidR="002209AD" w:rsidRPr="00FD3CA7">
        <w:rPr>
          <w:rFonts w:cs="IRNazli" w:hint="cs"/>
          <w:spacing w:val="-4"/>
          <w:sz w:val="28"/>
          <w:szCs w:val="28"/>
          <w:rtl/>
          <w:lang w:bidi="fa-IR"/>
        </w:rPr>
        <w:t>.</w:t>
      </w:r>
    </w:p>
    <w:p w:rsidR="00CC58D4" w:rsidRPr="000D73CC" w:rsidRDefault="00CC58D4" w:rsidP="000A42BE">
      <w:pPr>
        <w:pStyle w:val="a4"/>
        <w:widowControl w:val="0"/>
        <w:rPr>
          <w:rtl/>
        </w:rPr>
      </w:pPr>
      <w:bookmarkStart w:id="935" w:name="_Toc134241462"/>
      <w:bookmarkStart w:id="936" w:name="_Toc270033386"/>
      <w:bookmarkStart w:id="937" w:name="_Toc439429882"/>
      <w:r w:rsidRPr="000D73CC">
        <w:rPr>
          <w:rFonts w:hint="cs"/>
          <w:rtl/>
        </w:rPr>
        <w:t>7- از بین بردن تفاوت</w:t>
      </w:r>
      <w:r w:rsidR="00C54D93" w:rsidRPr="000D73CC">
        <w:rPr>
          <w:rFonts w:hint="eastAsia"/>
          <w:rtl/>
        </w:rPr>
        <w:t>‌</w:t>
      </w:r>
      <w:r w:rsidRPr="000D73CC">
        <w:rPr>
          <w:rFonts w:hint="cs"/>
          <w:rtl/>
        </w:rPr>
        <w:t>های اقلیمی و قبیله‌ای</w:t>
      </w:r>
      <w:bookmarkEnd w:id="935"/>
      <w:bookmarkEnd w:id="936"/>
      <w:bookmarkEnd w:id="937"/>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بین بردن تفاوت</w:t>
      </w:r>
      <w:r w:rsidR="004610A7">
        <w:rPr>
          <w:rFonts w:cs="IRNazli" w:hint="eastAsia"/>
          <w:sz w:val="28"/>
          <w:szCs w:val="28"/>
          <w:rtl/>
          <w:lang w:bidi="fa-IR"/>
        </w:rPr>
        <w:t>‌</w:t>
      </w:r>
      <w:r w:rsidRPr="000D73CC">
        <w:rPr>
          <w:rFonts w:cs="IRNazli" w:hint="cs"/>
          <w:sz w:val="28"/>
          <w:szCs w:val="28"/>
          <w:rtl/>
          <w:lang w:bidi="fa-IR"/>
        </w:rPr>
        <w:t>ها و نابرابریهای جغرافیایی و قبیله‌ای در جوامع جاهلی کار آسانی نیست؛ زیرا نژادپرستی و تعصب پایه و اساس تمامی امور آنان بود، ولی انعقاد پیوند برادری به هدف از بین بردن این وجه تمایزها و تفاوت</w:t>
      </w:r>
      <w:r w:rsidR="00FD3CA7">
        <w:rPr>
          <w:rFonts w:cs="IRNazli" w:hint="eastAsia"/>
          <w:sz w:val="28"/>
          <w:szCs w:val="28"/>
          <w:rtl/>
          <w:lang w:bidi="fa-IR"/>
        </w:rPr>
        <w:t>‌</w:t>
      </w:r>
      <w:r w:rsidRPr="000D73CC">
        <w:rPr>
          <w:rFonts w:cs="IRNazli" w:hint="cs"/>
          <w:sz w:val="28"/>
          <w:szCs w:val="28"/>
          <w:rtl/>
          <w:lang w:bidi="fa-IR"/>
        </w:rPr>
        <w:t>ها به صورت واقعی و برخاسته از قلب محیط جاهلی انجام شد.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یکی از بیماری</w:t>
      </w:r>
      <w:r w:rsidR="00FD3CA7">
        <w:rPr>
          <w:rFonts w:cs="IRNazli" w:hint="eastAsia"/>
          <w:sz w:val="28"/>
          <w:szCs w:val="28"/>
          <w:rtl/>
          <w:lang w:bidi="fa-IR"/>
        </w:rPr>
        <w:t>‌</w:t>
      </w:r>
      <w:r w:rsidRPr="000D73CC">
        <w:rPr>
          <w:rFonts w:cs="IRNazli" w:hint="cs"/>
          <w:sz w:val="28"/>
          <w:szCs w:val="28"/>
          <w:rtl/>
          <w:lang w:bidi="fa-IR"/>
        </w:rPr>
        <w:t>ها در جهت متحد نمودن مسلمانان معاصر، مسلط بودن روحیه وطن‌پرستی ونژادپرستی در وجود بعضی از داعیان است و این بیماری آنها را از رسیدن به قدرت باز می‌دارد و نه تنها صفوف امت اسلام را تضعیف می‌کند؛ بلکه آنها را پراکنده و متفرق می‌سازد و هر گروه به جای پرداختن به اهداف بزرگ، به خود مشغول می‌شود و برخی از حرکتهای اسلامی به بیماری تعصب اقلیمی و شخصی و وطن‌پرستی حتی در سطح شهر و روستای کوچک گرفتار شده‌اند</w:t>
      </w:r>
      <w:r w:rsidRPr="000D73CC">
        <w:rPr>
          <w:rStyle w:val="FootnoteReference"/>
          <w:rFonts w:cs="IRNazli"/>
          <w:sz w:val="28"/>
          <w:szCs w:val="28"/>
          <w:rtl/>
          <w:lang w:bidi="fa-IR"/>
        </w:rPr>
        <w:footnoteReference w:id="1235"/>
      </w:r>
      <w:r w:rsidR="00C54D93"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باید گفت که این تعصب زاییده بیماری</w:t>
      </w:r>
      <w:r w:rsidR="00FD3CA7">
        <w:rPr>
          <w:rFonts w:cs="IRNazli" w:hint="eastAsia"/>
          <w:sz w:val="28"/>
          <w:szCs w:val="28"/>
          <w:rtl/>
          <w:lang w:bidi="fa-IR"/>
        </w:rPr>
        <w:t>‌</w:t>
      </w:r>
      <w:r w:rsidRPr="000D73CC">
        <w:rPr>
          <w:rFonts w:cs="IRNazli" w:hint="cs"/>
          <w:sz w:val="28"/>
          <w:szCs w:val="28"/>
          <w:rtl/>
          <w:lang w:bidi="fa-IR"/>
        </w:rPr>
        <w:t>هایی است که در وجود برخی از افراد نهفته است و علّت اصلی آن دوری از کلام خدا و سنت سرور پیامبران است؛ پس آنها براساس قرآن و سنت، تربیت نیافته‌اند بنابر</w:t>
      </w:r>
      <w:r w:rsidR="004610A7">
        <w:rPr>
          <w:rFonts w:cs="IRNazli" w:hint="cs"/>
          <w:sz w:val="28"/>
          <w:szCs w:val="28"/>
          <w:rtl/>
          <w:lang w:bidi="fa-IR"/>
        </w:rPr>
        <w:t>این، اختلاف و تنفر از یکدیگر در</w:t>
      </w:r>
      <w:r w:rsidRPr="000D73CC">
        <w:rPr>
          <w:rFonts w:cs="IRNazli" w:hint="cs"/>
          <w:sz w:val="28"/>
          <w:szCs w:val="28"/>
          <w:rtl/>
          <w:lang w:bidi="fa-IR"/>
        </w:rPr>
        <w:t>میان آنها زیاد دیده می‌شود. مسلمانان امروزی نیز به برادری و مواخاتی که میان مهاجران و انصار برقرار شد، نیاز شدیدی دارند؛ چون امکان ندارد دوباره زندگی اسلامی قوی و نیرومندی سامان داده شود، مگر اینکه جوامع اسلامی، متخلق به این اخلاق والا باشند و تا به این سطح ایمانی و این جان‌فداییهای بزرگ برسند، اما مظاهر پوچ برادری که فقط با زبان است کوچک‌ترین فایده و اثری نخواهد داشت.</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انسان مسلمان وقتی احساس کند که برادرانی دارد که او را دوست دارند و او نیز آنها را دوست دارد و آنها را یاری خواهد کرد و آنها اورا یاری خواهند کرد به خصوص در بحران</w:t>
      </w:r>
      <w:r w:rsidR="004610A7">
        <w:rPr>
          <w:rFonts w:cs="IRNazli" w:hint="eastAsia"/>
          <w:sz w:val="28"/>
          <w:szCs w:val="28"/>
          <w:rtl/>
          <w:lang w:bidi="fa-IR"/>
        </w:rPr>
        <w:t>‌</w:t>
      </w:r>
      <w:r w:rsidRPr="000D73CC">
        <w:rPr>
          <w:rFonts w:cs="IRNazli" w:hint="cs"/>
          <w:sz w:val="28"/>
          <w:szCs w:val="28"/>
          <w:rtl/>
          <w:lang w:bidi="fa-IR"/>
        </w:rPr>
        <w:t>ها و وقتی که زمین با وجود فراخی‌اش بر او تنگ گردد، این احساس نه تنها روحیه معنوی او را بالا می‌برد؛ بلکه موجب بالا بردن قدرت و توانایی ذاتی او نیز می‌گردد و به حرکت او قوت می‌بخشد و همت و اراد</w:t>
      </w:r>
      <w:r w:rsidR="00671026" w:rsidRPr="000D73CC">
        <w:rPr>
          <w:rFonts w:cs="IRNazli" w:hint="cs"/>
          <w:sz w:val="28"/>
          <w:szCs w:val="28"/>
          <w:rtl/>
          <w:lang w:bidi="fa-IR"/>
        </w:rPr>
        <w:t>ۀ</w:t>
      </w:r>
      <w:r w:rsidRPr="000D73CC">
        <w:rPr>
          <w:rFonts w:cs="IRNazli" w:hint="cs"/>
          <w:sz w:val="28"/>
          <w:szCs w:val="28"/>
          <w:rtl/>
          <w:lang w:bidi="fa-IR"/>
        </w:rPr>
        <w:t xml:space="preserve"> او را محکم می‌نماید. اما فقدان چنین برادری‌ای باعث تضعیف صفوف مسلمانان می‌گردد و مسلمن را گرفتار چنان یأسی می‌کند که احساس می‌نماید در برابر دشمنانی که کاملاً دشمنی او را در دل دارند و از هر سو او را احاطه کرده‌اند، تنهاست؛ پس چگونه می‌تواند در مقابل این همه فشار روحی و معنوی ومادی مقاومت نماید</w:t>
      </w:r>
      <w:r w:rsidRPr="000D73CC">
        <w:rPr>
          <w:rStyle w:val="FootnoteReference"/>
          <w:rFonts w:cs="IRNazli"/>
          <w:sz w:val="28"/>
          <w:szCs w:val="28"/>
          <w:rtl/>
          <w:lang w:bidi="fa-IR"/>
        </w:rPr>
        <w:footnoteReference w:id="1236"/>
      </w:r>
      <w:r w:rsidR="00C54D93"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تاریخ، جهاد جامعه مسلمان با دشمنانش را بعد از آنکه وحدت اجتماعی تحقق یافته بود، ثبت کرده است و جامع</w:t>
      </w:r>
      <w:r w:rsidR="00671026" w:rsidRPr="000D73CC">
        <w:rPr>
          <w:rFonts w:cs="IRNazli" w:hint="cs"/>
          <w:sz w:val="28"/>
          <w:szCs w:val="28"/>
          <w:rtl/>
          <w:lang w:bidi="fa-IR"/>
        </w:rPr>
        <w:t>ۀ</w:t>
      </w:r>
      <w:r w:rsidRPr="000D73CC">
        <w:rPr>
          <w:rFonts w:cs="IRNazli" w:hint="cs"/>
          <w:sz w:val="28"/>
          <w:szCs w:val="28"/>
          <w:rtl/>
          <w:lang w:bidi="fa-IR"/>
        </w:rPr>
        <w:t xml:space="preserve"> اسلامی هنوز در مرحل</w:t>
      </w:r>
      <w:r w:rsidR="00671026" w:rsidRPr="000D73CC">
        <w:rPr>
          <w:rFonts w:cs="IRNazli" w:hint="cs"/>
          <w:sz w:val="28"/>
          <w:szCs w:val="28"/>
          <w:rtl/>
          <w:lang w:bidi="fa-IR"/>
        </w:rPr>
        <w:t>ۀ</w:t>
      </w:r>
      <w:r w:rsidRPr="000D73CC">
        <w:rPr>
          <w:rFonts w:cs="IRNazli" w:hint="cs"/>
          <w:sz w:val="28"/>
          <w:szCs w:val="28"/>
          <w:rtl/>
          <w:lang w:bidi="fa-IR"/>
        </w:rPr>
        <w:t xml:space="preserve"> رشد وشکل‌گیری بود که دشمنان تلاش</w:t>
      </w:r>
      <w:r w:rsidR="004610A7">
        <w:rPr>
          <w:rFonts w:cs="IRNazli" w:hint="eastAsia"/>
          <w:sz w:val="28"/>
          <w:szCs w:val="28"/>
          <w:rtl/>
          <w:lang w:bidi="fa-IR"/>
        </w:rPr>
        <w:t>‌</w:t>
      </w:r>
      <w:r w:rsidRPr="000D73CC">
        <w:rPr>
          <w:rFonts w:cs="IRNazli" w:hint="cs"/>
          <w:sz w:val="28"/>
          <w:szCs w:val="28"/>
          <w:rtl/>
          <w:lang w:bidi="fa-IR"/>
        </w:rPr>
        <w:t>های زیادی کردند تا با این نقشه‌های شوم خود بتوانند آتش فتنه را میان صفوف جامعه اسلامی برافروزند تا این گونه آنان را متفرق کنند و وحدت و انسجام آنان را از هم بپاشند، اما این تلاشهای تباهکارانه جز زیان و ناکامی، نتیجه‌ای نداشت؛ چراکه این ترفندها با مقاومت جامعه به هم پیوست</w:t>
      </w:r>
      <w:r w:rsidR="00671026" w:rsidRPr="000D73CC">
        <w:rPr>
          <w:rFonts w:cs="IRNazli" w:hint="cs"/>
          <w:sz w:val="28"/>
          <w:szCs w:val="28"/>
          <w:rtl/>
          <w:lang w:bidi="fa-IR"/>
        </w:rPr>
        <w:t>ۀ</w:t>
      </w:r>
      <w:r w:rsidRPr="000D73CC">
        <w:rPr>
          <w:rFonts w:cs="IRNazli" w:hint="cs"/>
          <w:sz w:val="28"/>
          <w:szCs w:val="28"/>
          <w:rtl/>
          <w:lang w:bidi="fa-IR"/>
        </w:rPr>
        <w:t xml:space="preserve"> مسلمان، روبرو گردید و در </w:t>
      </w:r>
      <w:r w:rsidRPr="004610A7">
        <w:rPr>
          <w:rFonts w:cs="IRNazli" w:hint="cs"/>
          <w:spacing w:val="-4"/>
          <w:sz w:val="28"/>
          <w:szCs w:val="28"/>
          <w:rtl/>
          <w:lang w:bidi="fa-IR"/>
        </w:rPr>
        <w:t>برابر آن از بین می‌رفت و این جامعه بر اساس قدرتی که از ترکیب اجتماعی جامعه واحدی که عناصر آن به گونه‌ای به هم پیوسته بودند که جدایی را نمی‌پذیرفتند و حلقه‌های آن از هم گسسته نمی‌شد و گره</w:t>
      </w:r>
      <w:r w:rsidR="004610A7" w:rsidRPr="004610A7">
        <w:rPr>
          <w:rFonts w:cs="IRNazli" w:hint="eastAsia"/>
          <w:spacing w:val="-4"/>
          <w:sz w:val="28"/>
          <w:szCs w:val="28"/>
          <w:rtl/>
          <w:lang w:bidi="fa-IR"/>
        </w:rPr>
        <w:t>‌</w:t>
      </w:r>
      <w:r w:rsidRPr="004610A7">
        <w:rPr>
          <w:rFonts w:cs="IRNazli" w:hint="cs"/>
          <w:spacing w:val="-4"/>
          <w:sz w:val="28"/>
          <w:szCs w:val="28"/>
          <w:rtl/>
          <w:lang w:bidi="fa-IR"/>
        </w:rPr>
        <w:t>های آن به راحتی باز نمی‌شد، تشکیل شده بود</w:t>
      </w:r>
      <w:r w:rsidRPr="004610A7">
        <w:rPr>
          <w:rStyle w:val="FootnoteReference"/>
          <w:rFonts w:cs="IRNazli"/>
          <w:spacing w:val="-4"/>
          <w:sz w:val="28"/>
          <w:szCs w:val="28"/>
          <w:rtl/>
          <w:lang w:bidi="fa-IR"/>
        </w:rPr>
        <w:footnoteReference w:id="1237"/>
      </w:r>
      <w:r w:rsidR="00C54D93" w:rsidRPr="004610A7">
        <w:rPr>
          <w:rFonts w:cs="IRNazli" w:hint="cs"/>
          <w:spacing w:val="-4"/>
          <w:sz w:val="28"/>
          <w:szCs w:val="28"/>
          <w:rtl/>
          <w:lang w:bidi="fa-IR"/>
        </w:rPr>
        <w:t>.</w:t>
      </w:r>
    </w:p>
    <w:p w:rsidR="00CC58D4" w:rsidRPr="000D73CC" w:rsidRDefault="00CC58D4" w:rsidP="000A42BE">
      <w:pPr>
        <w:pStyle w:val="a4"/>
        <w:widowControl w:val="0"/>
        <w:rPr>
          <w:rtl/>
        </w:rPr>
      </w:pPr>
      <w:bookmarkStart w:id="938" w:name="_Toc134241463"/>
      <w:bookmarkStart w:id="939" w:name="_Toc270033387"/>
      <w:bookmarkStart w:id="940" w:name="_Toc439429883"/>
      <w:r w:rsidRPr="000D73CC">
        <w:rPr>
          <w:rFonts w:hint="cs"/>
          <w:rtl/>
        </w:rPr>
        <w:t>8- مواخات عامل اصلی قدرت یافتن معنوی مسلمانان</w:t>
      </w:r>
      <w:bookmarkEnd w:id="938"/>
      <w:bookmarkEnd w:id="939"/>
      <w:bookmarkEnd w:id="940"/>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عوامل قدرت معنوی، فعالیت برای تربیت افراد براساس اسلوب و شیو</w:t>
      </w:r>
      <w:r w:rsidR="00671026" w:rsidRPr="000D73CC">
        <w:rPr>
          <w:rFonts w:cs="IRNazli" w:hint="cs"/>
          <w:sz w:val="28"/>
          <w:szCs w:val="28"/>
          <w:rtl/>
          <w:lang w:bidi="fa-IR"/>
        </w:rPr>
        <w:t>ۀ</w:t>
      </w:r>
      <w:r w:rsidRPr="000D73CC">
        <w:rPr>
          <w:rFonts w:cs="IRNazli" w:hint="cs"/>
          <w:sz w:val="28"/>
          <w:szCs w:val="28"/>
          <w:rtl/>
          <w:lang w:bidi="fa-IR"/>
        </w:rPr>
        <w:t xml:space="preserve"> تربیت الهی و ساختن رهبر ربانی و مبارز با اسباب تفرقه و چنگ زدن به اصول وحدت و یکپارچگی است</w:t>
      </w:r>
      <w:r w:rsidRPr="000D73CC">
        <w:rPr>
          <w:rStyle w:val="FootnoteReference"/>
          <w:rFonts w:cs="IRNazli"/>
          <w:sz w:val="28"/>
          <w:szCs w:val="28"/>
          <w:rtl/>
          <w:lang w:bidi="fa-IR"/>
        </w:rPr>
        <w:footnoteReference w:id="1238"/>
      </w:r>
      <w:r w:rsidRPr="000D73CC">
        <w:rPr>
          <w:rFonts w:cs="IRNazli" w:hint="cs"/>
          <w:sz w:val="28"/>
          <w:szCs w:val="28"/>
          <w:rtl/>
          <w:lang w:bidi="fa-IR"/>
        </w:rPr>
        <w:t xml:space="preserve"> که مهم‌ترین اصول وحدت و یکپارچگی عبارت‌اند از: وحدت عقیده؛ انتساب صادقانه به اسلام؛ تلاش و اندیشیدن برای یافتن حق و محقق نمودن اخوت و برادری واقعی میان مسلمانان.</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یقیناً اصل بزرگی که وحدت و قدرت و همبستگی را محقق می‌نماید، تحقق بخشیدن اخوت اسلامی میان اقشار مختلف اسلام است.</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برادری هدیه‌ای الهی است که خداوند به بندگان مخلص و برگزیده و پرهیزگار که دوستان و لشکریان او هستند، می‌بخشد و ارزانی</w:t>
      </w:r>
      <w:r w:rsidR="00C54D93" w:rsidRPr="000D73CC">
        <w:rPr>
          <w:rFonts w:cs="IRNazli" w:hint="cs"/>
          <w:sz w:val="28"/>
          <w:szCs w:val="28"/>
          <w:rtl/>
          <w:lang w:bidi="fa-IR"/>
        </w:rPr>
        <w:t xml:space="preserve"> می‌دارد؛ چنانکه می‌فرماید:</w:t>
      </w:r>
    </w:p>
    <w:p w:rsidR="00CC58D4" w:rsidRPr="000D73CC" w:rsidRDefault="00013AC4" w:rsidP="000A42BE">
      <w:pPr>
        <w:pStyle w:val="af"/>
        <w:widowControl w:val="0"/>
        <w:rPr>
          <w:rFonts w:ascii="Times New Roman" w:cs="B Lotus"/>
          <w:rtl/>
        </w:rPr>
      </w:pPr>
      <w:r w:rsidRPr="000D73CC">
        <w:rPr>
          <w:rFonts w:ascii="Times New Roman" w:cs="Traditional Arabic" w:hint="cs"/>
          <w:sz w:val="32"/>
          <w:rtl/>
        </w:rPr>
        <w:t>﴿</w:t>
      </w:r>
      <w:r w:rsidRPr="000D73CC">
        <w:rPr>
          <w:rtl/>
        </w:rPr>
        <w:t>وَإِن جَنَحُواْ لِلسَّل</w:t>
      </w:r>
      <w:r w:rsidRPr="000D73CC">
        <w:rPr>
          <w:rFonts w:hint="cs"/>
          <w:rtl/>
        </w:rPr>
        <w:t>ۡمِ</w:t>
      </w:r>
      <w:r w:rsidRPr="000D73CC">
        <w:rPr>
          <w:rtl/>
        </w:rPr>
        <w:t xml:space="preserve"> </w:t>
      </w:r>
      <w:r w:rsidRPr="000D73CC">
        <w:rPr>
          <w:rFonts w:hint="cs"/>
          <w:rtl/>
        </w:rPr>
        <w:t>فَٱ</w:t>
      </w:r>
      <w:r w:rsidRPr="000D73CC">
        <w:rPr>
          <w:rFonts w:hint="eastAsia"/>
          <w:rtl/>
        </w:rPr>
        <w:t>جۡنَحۡ</w:t>
      </w:r>
      <w:r w:rsidRPr="000D73CC">
        <w:rPr>
          <w:rtl/>
        </w:rPr>
        <w:t xml:space="preserve"> لَهَا وَتَوَكَّلۡ عَلَى </w:t>
      </w:r>
      <w:r w:rsidRPr="000D73CC">
        <w:rPr>
          <w:rFonts w:hint="cs"/>
          <w:rtl/>
        </w:rPr>
        <w:t>ٱ</w:t>
      </w:r>
      <w:r w:rsidRPr="000D73CC">
        <w:rPr>
          <w:rFonts w:hint="eastAsia"/>
          <w:rtl/>
        </w:rPr>
        <w:t>للَّهِۚ</w:t>
      </w:r>
      <w:r w:rsidRPr="000D73CC">
        <w:rPr>
          <w:rtl/>
        </w:rPr>
        <w:t xml:space="preserve"> إِنَّهُ</w:t>
      </w:r>
      <w:r w:rsidRPr="000D73CC">
        <w:rPr>
          <w:rFonts w:hint="cs"/>
          <w:rtl/>
        </w:rPr>
        <w:t>ۥ</w:t>
      </w:r>
      <w:r w:rsidRPr="000D73CC">
        <w:rPr>
          <w:rtl/>
        </w:rPr>
        <w:t xml:space="preserve"> هُوَ </w:t>
      </w:r>
      <w:r w:rsidRPr="000D73CC">
        <w:rPr>
          <w:rFonts w:hint="cs"/>
          <w:rtl/>
        </w:rPr>
        <w:t>ٱ</w:t>
      </w:r>
      <w:r w:rsidRPr="000D73CC">
        <w:rPr>
          <w:rFonts w:hint="eastAsia"/>
          <w:rtl/>
        </w:rPr>
        <w:t>لسَّمِيعُ</w:t>
      </w:r>
      <w:r w:rsidRPr="000D73CC">
        <w:rPr>
          <w:rtl/>
        </w:rPr>
        <w:t xml:space="preserve"> </w:t>
      </w:r>
      <w:r w:rsidRPr="000D73CC">
        <w:rPr>
          <w:rFonts w:hint="cs"/>
          <w:rtl/>
        </w:rPr>
        <w:t>ٱ</w:t>
      </w:r>
      <w:r w:rsidRPr="000D73CC">
        <w:rPr>
          <w:rFonts w:hint="eastAsia"/>
          <w:rtl/>
        </w:rPr>
        <w:t>لۡعَلِيمُ</w:t>
      </w:r>
      <w:r w:rsidRPr="000D73CC">
        <w:rPr>
          <w:rtl/>
        </w:rPr>
        <w:t xml:space="preserve">٦١ وَإِن يُرِيدُوٓاْ أَن يَخۡدَعُوكَ فَإِنَّ حَسۡبَكَ </w:t>
      </w:r>
      <w:r w:rsidRPr="000D73CC">
        <w:rPr>
          <w:rFonts w:hint="cs"/>
          <w:rtl/>
        </w:rPr>
        <w:t>ٱ</w:t>
      </w:r>
      <w:r w:rsidRPr="000D73CC">
        <w:rPr>
          <w:rFonts w:hint="eastAsia"/>
          <w:rtl/>
        </w:rPr>
        <w:t>للَّهُۚ</w:t>
      </w:r>
      <w:r w:rsidRPr="000D73CC">
        <w:rPr>
          <w:rtl/>
        </w:rPr>
        <w:t xml:space="preserve"> هُوَ </w:t>
      </w:r>
      <w:r w:rsidRPr="000D73CC">
        <w:rPr>
          <w:rFonts w:hint="cs"/>
          <w:rtl/>
        </w:rPr>
        <w:t>ٱ</w:t>
      </w:r>
      <w:r w:rsidRPr="000D73CC">
        <w:rPr>
          <w:rFonts w:hint="eastAsia"/>
          <w:rtl/>
        </w:rPr>
        <w:t>لَّذِيٓ</w:t>
      </w:r>
      <w:r w:rsidRPr="000D73CC">
        <w:rPr>
          <w:rtl/>
        </w:rPr>
        <w:t xml:space="preserve"> أَيَّدَكَ بِنَصۡرِهِ</w:t>
      </w:r>
      <w:r w:rsidRPr="000D73CC">
        <w:rPr>
          <w:rFonts w:hint="cs"/>
          <w:rtl/>
        </w:rPr>
        <w:t>ۦ</w:t>
      </w:r>
      <w:r w:rsidRPr="000D73CC">
        <w:rPr>
          <w:rtl/>
        </w:rPr>
        <w:t xml:space="preserve"> وَبِ</w:t>
      </w:r>
      <w:r w:rsidRPr="000D73CC">
        <w:rPr>
          <w:rFonts w:hint="cs"/>
          <w:rtl/>
        </w:rPr>
        <w:t>ٱ</w:t>
      </w:r>
      <w:r w:rsidRPr="000D73CC">
        <w:rPr>
          <w:rFonts w:hint="eastAsia"/>
          <w:rtl/>
        </w:rPr>
        <w:t>لۡمُؤۡمِنِينَ</w:t>
      </w:r>
      <w:r w:rsidRPr="000D73CC">
        <w:rPr>
          <w:rtl/>
        </w:rPr>
        <w:t xml:space="preserve">٦٢ وَأَلَّفَ بَيۡنَ قُلُوبِهِمۡۚ لَوۡ أَنفَقۡتَ مَا فِي </w:t>
      </w:r>
      <w:r w:rsidRPr="000D73CC">
        <w:rPr>
          <w:rFonts w:hint="cs"/>
          <w:rtl/>
        </w:rPr>
        <w:t>ٱ</w:t>
      </w:r>
      <w:r w:rsidRPr="000D73CC">
        <w:rPr>
          <w:rFonts w:hint="eastAsia"/>
          <w:rtl/>
        </w:rPr>
        <w:t>لۡأَرۡضِ</w:t>
      </w:r>
      <w:r w:rsidRPr="000D73CC">
        <w:rPr>
          <w:rtl/>
        </w:rPr>
        <w:t xml:space="preserve"> جَمِيعٗا مَّآ أَلَّفۡتَ بَيۡنَ قُلُوبِهِمۡ وَلَٰكِنَّ </w:t>
      </w:r>
      <w:r w:rsidRPr="000D73CC">
        <w:rPr>
          <w:rFonts w:hint="cs"/>
          <w:rtl/>
        </w:rPr>
        <w:t>ٱ</w:t>
      </w:r>
      <w:r w:rsidRPr="000D73CC">
        <w:rPr>
          <w:rFonts w:hint="eastAsia"/>
          <w:rtl/>
        </w:rPr>
        <w:t>للَّهَ</w:t>
      </w:r>
      <w:r w:rsidRPr="000D73CC">
        <w:rPr>
          <w:rtl/>
        </w:rPr>
        <w:t xml:space="preserve"> أَلَّفَ بَيۡنَهُمۡۚ إِنَّهُ</w:t>
      </w:r>
      <w:r w:rsidRPr="000D73CC">
        <w:rPr>
          <w:rFonts w:hint="cs"/>
          <w:rtl/>
        </w:rPr>
        <w:t>ۥ</w:t>
      </w:r>
      <w:r w:rsidRPr="000D73CC">
        <w:rPr>
          <w:rtl/>
        </w:rPr>
        <w:t xml:space="preserve"> عَزِيزٌ حَكِيمٞ٦٣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61-63]</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و اگر بخواهند تو را فریب دهند، خدا برای تو کافی است. اوهمان کسی است که تو را با یاری خود توسط مؤمنان تقویت و پشتیبانی کرد و در میان آنان الفت ایجاد کرد. اگر هم</w:t>
      </w:r>
      <w:r w:rsidR="00671026" w:rsidRPr="000D73CC">
        <w:rPr>
          <w:rFonts w:hint="cs"/>
          <w:rtl/>
        </w:rPr>
        <w:t>ۀ</w:t>
      </w:r>
      <w:r w:rsidRPr="000D73CC">
        <w:rPr>
          <w:rFonts w:hint="cs"/>
          <w:rtl/>
        </w:rPr>
        <w:t xml:space="preserve"> آنچه در زمین است، صرف می‌کردی نمی‌توانستی میان دلهایشان انس و الفت برقرار سازی، ولی خداوند میانشان انس و الفت انداخت؛ چراکه او عزیز و حکیم است</w:t>
      </w:r>
      <w:r w:rsidRPr="000D73CC">
        <w:rPr>
          <w:rStyle w:val="Char9"/>
          <w:rFonts w:hint="cs"/>
          <w:rtl/>
        </w:rPr>
        <w:t>»</w:t>
      </w:r>
      <w:r w:rsidR="00013AC4"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قدرت ایمانی احساس عمیقی در ضمیر مسلمان ایجاد می‌نماید که در برابر هر کسی که عقید</w:t>
      </w:r>
      <w:r w:rsidR="00671026" w:rsidRPr="000D73CC">
        <w:rPr>
          <w:rFonts w:cs="IRNazli" w:hint="cs"/>
          <w:sz w:val="28"/>
          <w:szCs w:val="28"/>
          <w:rtl/>
          <w:lang w:bidi="fa-IR"/>
        </w:rPr>
        <w:t>ۀ</w:t>
      </w:r>
      <w:r w:rsidRPr="000D73CC">
        <w:rPr>
          <w:rFonts w:cs="IRNazli" w:hint="cs"/>
          <w:sz w:val="28"/>
          <w:szCs w:val="28"/>
          <w:rtl/>
          <w:lang w:bidi="fa-IR"/>
        </w:rPr>
        <w:t xml:space="preserve"> توحید و برنام</w:t>
      </w:r>
      <w:r w:rsidR="00671026" w:rsidRPr="000D73CC">
        <w:rPr>
          <w:rFonts w:cs="IRNazli" w:hint="cs"/>
          <w:sz w:val="28"/>
          <w:szCs w:val="28"/>
          <w:rtl/>
          <w:lang w:bidi="fa-IR"/>
        </w:rPr>
        <w:t>ۀ</w:t>
      </w:r>
      <w:r w:rsidRPr="000D73CC">
        <w:rPr>
          <w:rFonts w:cs="IRNazli" w:hint="cs"/>
          <w:sz w:val="28"/>
          <w:szCs w:val="28"/>
          <w:rtl/>
          <w:lang w:bidi="fa-IR"/>
        </w:rPr>
        <w:t xml:space="preserve"> جاودان اسلام، ما را با او پیوند می‌دهد و مرتبط می‌سازد، عاطفه ای صادقانه و محبت و دوستی و احترام و اعتماد متقابلی را احساس می‌نماید و آنچه را این احساس به دنبال دارد و مستلزم آن است، ایثار و مهربانی و گذشت وتسامح و همکاری و همیاری می‌باشد و این اخوت، ملازم با ایمان خواهد بود</w:t>
      </w:r>
      <w:r w:rsidR="00A53862" w:rsidRPr="000D73CC">
        <w:rPr>
          <w:rFonts w:cs="IRNazli" w:hint="cs"/>
          <w:sz w:val="28"/>
          <w:szCs w:val="28"/>
          <w:rtl/>
          <w:lang w:bidi="fa-IR"/>
        </w:rPr>
        <w:t>؛ چنانکه خداوند می‌فرماید:</w:t>
      </w:r>
    </w:p>
    <w:p w:rsidR="00CC58D4" w:rsidRPr="000D73CC" w:rsidRDefault="00A53862"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إِنَّمَا </w:t>
      </w:r>
      <w:r w:rsidRPr="000D73CC">
        <w:rPr>
          <w:rFonts w:hint="cs"/>
          <w:rtl/>
        </w:rPr>
        <w:t>ٱ</w:t>
      </w:r>
      <w:r w:rsidRPr="000D73CC">
        <w:rPr>
          <w:rFonts w:hint="eastAsia"/>
          <w:rtl/>
        </w:rPr>
        <w:t>لۡمُؤۡمِنُونَ</w:t>
      </w:r>
      <w:r w:rsidRPr="000D73CC">
        <w:rPr>
          <w:rtl/>
        </w:rPr>
        <w:t xml:space="preserve"> إِخۡوَةٞ فَأَصۡلِحُواْ بَيۡنَ أَخَوَيۡكُمۡۚ وَ</w:t>
      </w:r>
      <w:r w:rsidRPr="000D73CC">
        <w:rPr>
          <w:rFonts w:hint="cs"/>
          <w:rtl/>
        </w:rPr>
        <w:t>ٱ</w:t>
      </w:r>
      <w:r w:rsidRPr="000D73CC">
        <w:rPr>
          <w:rFonts w:hint="eastAsia"/>
          <w:rtl/>
        </w:rPr>
        <w:t>تَّقُواْ</w:t>
      </w:r>
      <w:r w:rsidRPr="000D73CC">
        <w:rPr>
          <w:rtl/>
        </w:rPr>
        <w:t xml:space="preserve"> </w:t>
      </w:r>
      <w:r w:rsidRPr="000D73CC">
        <w:rPr>
          <w:rFonts w:hint="cs"/>
          <w:rtl/>
        </w:rPr>
        <w:t>ٱ</w:t>
      </w:r>
      <w:r w:rsidRPr="000D73CC">
        <w:rPr>
          <w:rFonts w:hint="eastAsia"/>
          <w:rtl/>
        </w:rPr>
        <w:t>للَّهَ</w:t>
      </w:r>
      <w:r w:rsidRPr="000D73CC">
        <w:rPr>
          <w:rtl/>
        </w:rPr>
        <w:t xml:space="preserve"> لَعَلَّكُمۡ تُرۡحَمُونَ١٠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[الحجرات: 10]</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قطعاً مؤمنان برادران همدیگرند؛ پس میان برادران خود صلح و صفا برقرار کنید و از خدا ترس و پروا داشته باشید، تا به شما رحم شود</w:t>
      </w:r>
      <w:r w:rsidRPr="000D73CC">
        <w:rPr>
          <w:rStyle w:val="Char9"/>
          <w:rFonts w:hint="cs"/>
          <w:rtl/>
        </w:rPr>
        <w:t>»</w:t>
      </w:r>
      <w:r w:rsidR="00A53862"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شیرینی و حلاوت ایمان را کسی احساس می‌کند که این برادری با قلبش آمیخته شود؛ چناکه پیامبرخدا فرمود: «سه چیز در وجود هر کس باشند، شیرینی ایمان را خواهد چشید: اینکه خدا و پیامبرش را از همه کس و همه چیز دوست‌تر داشته باشد؛ دوم اینکه شخص را فقط برای خدا دوست بدارد و سوم اینکه همان طور که برای او ناگوار است که در آتش انداخته شود، بازگشت ب</w:t>
      </w:r>
      <w:r w:rsidR="00A53862" w:rsidRPr="000D73CC">
        <w:rPr>
          <w:rFonts w:cs="IRNazli" w:hint="cs"/>
          <w:sz w:val="28"/>
          <w:szCs w:val="28"/>
          <w:rtl/>
          <w:lang w:bidi="fa-IR"/>
        </w:rPr>
        <w:t>ه کفر را همانند آن ناگوار بداند</w:t>
      </w:r>
      <w:r w:rsidRPr="000D73CC">
        <w:rPr>
          <w:rFonts w:cs="IRNazli" w:hint="cs"/>
          <w:sz w:val="28"/>
          <w:szCs w:val="28"/>
          <w:rtl/>
          <w:lang w:bidi="fa-IR"/>
        </w:rPr>
        <w:t>»</w:t>
      </w:r>
      <w:r w:rsidRPr="000D73CC">
        <w:rPr>
          <w:rStyle w:val="FootnoteReference"/>
          <w:rFonts w:cs="IRNazli"/>
          <w:sz w:val="28"/>
          <w:szCs w:val="28"/>
          <w:rtl/>
          <w:lang w:bidi="fa-IR"/>
        </w:rPr>
        <w:footnoteReference w:id="1239"/>
      </w:r>
      <w:r w:rsidR="00A53862"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قرآن کریم تصویری زیبا از اصحاب پیامبر را بر</w:t>
      </w:r>
      <w:r w:rsidR="00DF3A0B" w:rsidRPr="000D73CC">
        <w:rPr>
          <w:rFonts w:cs="IRNazli" w:hint="cs"/>
          <w:sz w:val="28"/>
          <w:szCs w:val="28"/>
          <w:rtl/>
          <w:lang w:bidi="fa-IR"/>
        </w:rPr>
        <w:t>ای ما ترسیم نموده و فرموده است:</w:t>
      </w:r>
    </w:p>
    <w:p w:rsidR="00CC58D4" w:rsidRPr="000D73CC" w:rsidRDefault="00DF3A0B" w:rsidP="000A42BE">
      <w:pPr>
        <w:pStyle w:val="af"/>
        <w:widowControl w:val="0"/>
        <w:rPr>
          <w:rFonts w:ascii="Times New Roman" w:cs="B Lotus"/>
          <w:rtl/>
        </w:rPr>
      </w:pPr>
      <w:r w:rsidRPr="000D73CC">
        <w:rPr>
          <w:rFonts w:ascii="Times New Roman" w:cs="Traditional Arabic" w:hint="cs"/>
          <w:sz w:val="32"/>
          <w:rtl/>
        </w:rPr>
        <w:t>﴿</w:t>
      </w:r>
      <w:r w:rsidRPr="000D73CC">
        <w:rPr>
          <w:rtl/>
        </w:rPr>
        <w:t>مُّحَمَّد</w:t>
      </w:r>
      <w:r w:rsidRPr="000D73CC">
        <w:rPr>
          <w:rFonts w:hint="cs"/>
          <w:rtl/>
        </w:rPr>
        <w:t>ٞ</w:t>
      </w:r>
      <w:r w:rsidRPr="000D73CC">
        <w:rPr>
          <w:rtl/>
        </w:rPr>
        <w:t xml:space="preserve"> </w:t>
      </w:r>
      <w:r w:rsidRPr="000D73CC">
        <w:rPr>
          <w:rFonts w:hint="cs"/>
          <w:rtl/>
        </w:rPr>
        <w:t>رَّسُولُ</w:t>
      </w:r>
      <w:r w:rsidRPr="000D73CC">
        <w:rPr>
          <w:rtl/>
        </w:rPr>
        <w:t xml:space="preserve">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لَّذِينَ</w:t>
      </w:r>
      <w:r w:rsidRPr="000D73CC">
        <w:rPr>
          <w:rtl/>
        </w:rPr>
        <w:t xml:space="preserve"> مَعَهُ</w:t>
      </w:r>
      <w:r w:rsidRPr="000D73CC">
        <w:rPr>
          <w:rFonts w:hint="cs"/>
          <w:rtl/>
        </w:rPr>
        <w:t>ۥٓ</w:t>
      </w:r>
      <w:r w:rsidRPr="000D73CC">
        <w:rPr>
          <w:rtl/>
        </w:rPr>
        <w:t xml:space="preserve"> أَشِدَّآءُ عَلَى </w:t>
      </w:r>
      <w:r w:rsidRPr="000D73CC">
        <w:rPr>
          <w:rFonts w:hint="cs"/>
          <w:rtl/>
        </w:rPr>
        <w:t>ٱ</w:t>
      </w:r>
      <w:r w:rsidRPr="000D73CC">
        <w:rPr>
          <w:rFonts w:hint="eastAsia"/>
          <w:rtl/>
        </w:rPr>
        <w:t>لۡكُفَّارِ</w:t>
      </w:r>
      <w:r w:rsidRPr="000D73CC">
        <w:rPr>
          <w:rtl/>
        </w:rPr>
        <w:t xml:space="preserve"> رُحَمَآءُ بَيۡنَهُمۡۖ تَرَىٰهُمۡ رُكَّعٗا سُجَّدٗا يَبۡتَغُونَ فَضۡلٗا مِّنَ </w:t>
      </w:r>
      <w:r w:rsidRPr="000D73CC">
        <w:rPr>
          <w:rFonts w:hint="cs"/>
          <w:rtl/>
        </w:rPr>
        <w:t>ٱ</w:t>
      </w:r>
      <w:r w:rsidRPr="000D73CC">
        <w:rPr>
          <w:rFonts w:hint="eastAsia"/>
          <w:rtl/>
        </w:rPr>
        <w:t>للَّهِ</w:t>
      </w:r>
      <w:r w:rsidRPr="000D73CC">
        <w:rPr>
          <w:rtl/>
        </w:rPr>
        <w:t xml:space="preserve"> وَرِضۡوَٰنٗاۖ سِيمَاهُمۡ فِي وُجُوهِهِم مِّنۡ أَثَرِ </w:t>
      </w:r>
      <w:r w:rsidRPr="000D73CC">
        <w:rPr>
          <w:rFonts w:hint="cs"/>
          <w:rtl/>
        </w:rPr>
        <w:t>ٱ</w:t>
      </w:r>
      <w:r w:rsidRPr="000D73CC">
        <w:rPr>
          <w:rFonts w:hint="eastAsia"/>
          <w:rtl/>
        </w:rPr>
        <w:t>لسُّجُودِۚ</w:t>
      </w:r>
      <w:r w:rsidRPr="000D73CC">
        <w:rPr>
          <w:rtl/>
        </w:rPr>
        <w:t xml:space="preserve"> ذَٰلِكَ مَثَلُهُمۡ فِي </w:t>
      </w:r>
      <w:r w:rsidRPr="000D73CC">
        <w:rPr>
          <w:rFonts w:hint="cs"/>
          <w:rtl/>
        </w:rPr>
        <w:t>ٱ</w:t>
      </w:r>
      <w:r w:rsidRPr="000D73CC">
        <w:rPr>
          <w:rtl/>
        </w:rPr>
        <w:t xml:space="preserve">لتَّوۡرَىٰةِۚ وَمَثَلُهُمۡ فِي </w:t>
      </w:r>
      <w:r w:rsidRPr="000D73CC">
        <w:rPr>
          <w:rFonts w:hint="cs"/>
          <w:rtl/>
        </w:rPr>
        <w:t>ٱ</w:t>
      </w:r>
      <w:r w:rsidRPr="000D73CC">
        <w:rPr>
          <w:rFonts w:hint="eastAsia"/>
          <w:rtl/>
        </w:rPr>
        <w:t>لۡإِنجِيلِ</w:t>
      </w:r>
      <w:r w:rsidRPr="000D73CC">
        <w:rPr>
          <w:rtl/>
        </w:rPr>
        <w:t xml:space="preserve"> كَزَرۡعٍ أَخۡرَجَ شَطۡ‍َٔهُ</w:t>
      </w:r>
      <w:r w:rsidRPr="000D73CC">
        <w:rPr>
          <w:rFonts w:hint="cs"/>
          <w:rtl/>
        </w:rPr>
        <w:t>ۥ</w:t>
      </w:r>
      <w:r w:rsidRPr="000D73CC">
        <w:rPr>
          <w:rtl/>
        </w:rPr>
        <w:t xml:space="preserve"> فَ‍َٔازَرَهُ</w:t>
      </w:r>
      <w:r w:rsidRPr="000D73CC">
        <w:rPr>
          <w:rFonts w:hint="cs"/>
          <w:rtl/>
        </w:rPr>
        <w:t>ۥ</w:t>
      </w:r>
      <w:r w:rsidRPr="000D73CC">
        <w:rPr>
          <w:rtl/>
        </w:rPr>
        <w:t xml:space="preserve"> فَ</w:t>
      </w:r>
      <w:r w:rsidRPr="000D73CC">
        <w:rPr>
          <w:rFonts w:hint="cs"/>
          <w:rtl/>
        </w:rPr>
        <w:t>ٱ</w:t>
      </w:r>
      <w:r w:rsidRPr="000D73CC">
        <w:rPr>
          <w:rFonts w:hint="eastAsia"/>
          <w:rtl/>
        </w:rPr>
        <w:t>سۡتَغۡلَظَ</w:t>
      </w:r>
      <w:r w:rsidRPr="000D73CC">
        <w:rPr>
          <w:rtl/>
        </w:rPr>
        <w:t xml:space="preserve"> فَ</w:t>
      </w:r>
      <w:r w:rsidRPr="000D73CC">
        <w:rPr>
          <w:rFonts w:hint="cs"/>
          <w:rtl/>
        </w:rPr>
        <w:t>ٱ</w:t>
      </w:r>
      <w:r w:rsidRPr="000D73CC">
        <w:rPr>
          <w:rFonts w:hint="eastAsia"/>
          <w:rtl/>
        </w:rPr>
        <w:t>سۡتَوَىٰ</w:t>
      </w:r>
      <w:r w:rsidRPr="000D73CC">
        <w:rPr>
          <w:rtl/>
        </w:rPr>
        <w:t xml:space="preserve"> عَلَىٰ سُوقِهِ</w:t>
      </w:r>
      <w:r w:rsidRPr="000D73CC">
        <w:rPr>
          <w:rFonts w:hint="cs"/>
          <w:rtl/>
        </w:rPr>
        <w:t>ۦ</w:t>
      </w:r>
      <w:r w:rsidRPr="000D73CC">
        <w:rPr>
          <w:rtl/>
        </w:rPr>
        <w:t xml:space="preserve"> يُعۡجِبُ </w:t>
      </w:r>
      <w:r w:rsidRPr="000D73CC">
        <w:rPr>
          <w:rFonts w:hint="cs"/>
          <w:rtl/>
        </w:rPr>
        <w:t>ٱ</w:t>
      </w:r>
      <w:r w:rsidRPr="000D73CC">
        <w:rPr>
          <w:rFonts w:hint="eastAsia"/>
          <w:rtl/>
        </w:rPr>
        <w:t>لزُّرَّاعَ</w:t>
      </w:r>
      <w:r w:rsidRPr="000D73CC">
        <w:rPr>
          <w:rtl/>
        </w:rPr>
        <w:t xml:space="preserve"> لِيَغِيظَ بِهِمُ </w:t>
      </w:r>
      <w:r w:rsidRPr="000D73CC">
        <w:rPr>
          <w:rFonts w:hint="cs"/>
          <w:rtl/>
        </w:rPr>
        <w:t>ٱ</w:t>
      </w:r>
      <w:r w:rsidRPr="000D73CC">
        <w:rPr>
          <w:rFonts w:hint="eastAsia"/>
          <w:rtl/>
        </w:rPr>
        <w:t>لۡكُفَّارَۗ</w:t>
      </w:r>
      <w:r w:rsidRPr="000D73CC">
        <w:rPr>
          <w:rtl/>
        </w:rPr>
        <w:t xml:space="preserve"> وَعَدَ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لَّذِينَ</w:t>
      </w:r>
      <w:r w:rsidRPr="000D73CC">
        <w:rPr>
          <w:rtl/>
        </w:rPr>
        <w:t xml:space="preserve"> ءَامَنُواْ وَعَمِلُواْ </w:t>
      </w:r>
      <w:r w:rsidRPr="000D73CC">
        <w:rPr>
          <w:rFonts w:hint="cs"/>
          <w:rtl/>
        </w:rPr>
        <w:t>ٱ</w:t>
      </w:r>
      <w:r w:rsidRPr="000D73CC">
        <w:rPr>
          <w:rFonts w:hint="eastAsia"/>
          <w:rtl/>
        </w:rPr>
        <w:t>لصَّٰلِحَٰتِ</w:t>
      </w:r>
      <w:r w:rsidRPr="000D73CC">
        <w:rPr>
          <w:rtl/>
        </w:rPr>
        <w:t xml:space="preserve"> مِنۡهُم مَّغۡف</w:t>
      </w:r>
      <w:r w:rsidRPr="000D73CC">
        <w:rPr>
          <w:rFonts w:hint="eastAsia"/>
          <w:rtl/>
        </w:rPr>
        <w:t>ِرَةٗ</w:t>
      </w:r>
      <w:r w:rsidRPr="000D73CC">
        <w:rPr>
          <w:rtl/>
        </w:rPr>
        <w:t xml:space="preserve"> وَأَجۡرًا عَظِيمَۢا٢٩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[الفتح: 29]</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محمد فرستاد</w:t>
      </w:r>
      <w:r w:rsidR="00671026" w:rsidRPr="000D73CC">
        <w:rPr>
          <w:rFonts w:hint="cs"/>
          <w:rtl/>
        </w:rPr>
        <w:t>ۀ</w:t>
      </w:r>
      <w:r w:rsidRPr="000D73CC">
        <w:rPr>
          <w:rFonts w:hint="cs"/>
          <w:rtl/>
        </w:rPr>
        <w:t xml:space="preserve"> خدا است و کسانی که با او هستند، در برابر کافران تند و سرسخت و نسبت به یکدیگر مهربان و دلسوزند. ایشان را در حال رکوع و سجود می‌بینی. آنان همواره فضل خدای را می‌جویند و رضای او را می‌طلبند. نشان</w:t>
      </w:r>
      <w:r w:rsidR="00671026" w:rsidRPr="000D73CC">
        <w:rPr>
          <w:rFonts w:hint="cs"/>
          <w:rtl/>
        </w:rPr>
        <w:t>ۀ</w:t>
      </w:r>
      <w:r w:rsidRPr="000D73CC">
        <w:rPr>
          <w:rFonts w:hint="cs"/>
          <w:rtl/>
        </w:rPr>
        <w:t xml:space="preserve"> ایمان بر اثر سجده در پیشانیهایشان نمایان است. این توصیف آنان در تورات است و اما توصیف ایشان در انجیل چنین است که همانند کشتزاری هستند که جوانه‌های خود را بیرون زده و آنها را نیرو داده و سخت نموده و بر ساقه‌های خویش راست ایستاده باشد به گونه‌ای که برزگران را به شگفت می‌آورد تا کافران را به سبب آنان خشمگین کند. خداوند به کسانی از ایشان که ایمان بیاورند و کارهای شایسته بکنند، آمر</w:t>
      </w:r>
      <w:r w:rsidR="00DF3A0B" w:rsidRPr="000D73CC">
        <w:rPr>
          <w:rFonts w:hint="cs"/>
          <w:rtl/>
        </w:rPr>
        <w:t>زش و پاداش بزرگی را وعده می‌دهد</w:t>
      </w:r>
      <w:r w:rsidRPr="000D73CC">
        <w:rPr>
          <w:rStyle w:val="Char9"/>
          <w:rFonts w:hint="cs"/>
          <w:rtl/>
        </w:rPr>
        <w:t>»</w:t>
      </w:r>
      <w:r w:rsidR="00DF3A0B" w:rsidRPr="000D73CC">
        <w:rPr>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قرآن کریم با ارائ</w:t>
      </w:r>
      <w:r w:rsidR="00671026" w:rsidRPr="000D73CC">
        <w:rPr>
          <w:rFonts w:cs="IRNazli" w:hint="cs"/>
          <w:sz w:val="28"/>
          <w:szCs w:val="28"/>
          <w:rtl/>
          <w:lang w:bidi="fa-IR"/>
        </w:rPr>
        <w:t>ۀ</w:t>
      </w:r>
      <w:r w:rsidRPr="000D73CC">
        <w:rPr>
          <w:rFonts w:cs="IRNazli" w:hint="cs"/>
          <w:sz w:val="28"/>
          <w:szCs w:val="28"/>
          <w:rtl/>
          <w:lang w:bidi="fa-IR"/>
        </w:rPr>
        <w:t xml:space="preserve"> این تصویر این موضوع را بیان می‌دارد که خداوند آنها را اکرام نموده است: </w:t>
      </w:r>
      <w:r w:rsidR="00E04A7D" w:rsidRPr="000D73CC">
        <w:rPr>
          <w:rFonts w:ascii="Times New Roman" w:hAnsi="Times New Roman" w:cs="Traditional Arabic" w:hint="cs"/>
          <w:sz w:val="32"/>
          <w:szCs w:val="28"/>
          <w:rtl/>
          <w:lang w:bidi="fa-IR"/>
        </w:rPr>
        <w:t>﴿</w:t>
      </w:r>
      <w:r w:rsidR="00E04A7D" w:rsidRPr="000D73CC">
        <w:rPr>
          <w:rStyle w:val="Chard"/>
          <w:rtl/>
        </w:rPr>
        <w:t xml:space="preserve">أَشِدَّآءُ عَلَى </w:t>
      </w:r>
      <w:r w:rsidR="00E04A7D" w:rsidRPr="000D73CC">
        <w:rPr>
          <w:rStyle w:val="Chard"/>
          <w:rFonts w:hint="cs"/>
          <w:rtl/>
        </w:rPr>
        <w:t>ٱ</w:t>
      </w:r>
      <w:r w:rsidR="00E04A7D" w:rsidRPr="000D73CC">
        <w:rPr>
          <w:rStyle w:val="Chard"/>
          <w:rFonts w:hint="eastAsia"/>
          <w:rtl/>
        </w:rPr>
        <w:t>لۡكُفَّارِ</w:t>
      </w:r>
      <w:r w:rsidR="00E04A7D" w:rsidRPr="000D73CC">
        <w:rPr>
          <w:rStyle w:val="Chard"/>
          <w:rtl/>
        </w:rPr>
        <w:t xml:space="preserve"> رُحَمَآءُ بَيۡنَهُمۡ</w:t>
      </w:r>
      <w:r w:rsidR="00E04A7D" w:rsidRPr="000D73CC">
        <w:rPr>
          <w:rFonts w:ascii="Times New Roman" w:hAnsi="Times New Roman" w:cs="Traditional Arabic" w:hint="cs"/>
          <w:sz w:val="32"/>
          <w:szCs w:val="28"/>
          <w:rtl/>
          <w:lang w:bidi="fa-IR"/>
        </w:rPr>
        <w:t>﴾</w:t>
      </w:r>
      <w:r w:rsidRPr="000D73CC">
        <w:rPr>
          <w:rFonts w:cs="IRNazli" w:hint="cs"/>
          <w:sz w:val="28"/>
          <w:szCs w:val="28"/>
          <w:rtl/>
          <w:lang w:bidi="fa-IR"/>
        </w:rPr>
        <w:t xml:space="preserve"> بر کافران سخت و با یکدیگر مهربان‌اند» آنان با کافران سرسخت هستند؛ حتی اگر کافران پدران و خویشاوندان و فرزندانشان باشند، امّا با همدیگر مهربان‌‌اند و این برادری از آنجا که در راه حق است بنابراین، برادری دینی است؛ چون برادری برای رضای الهی از مهم‌ترین عواملی است که در پایداری و استقامت در برابر ویرانگرترین مصیبت</w:t>
      </w:r>
      <w:r w:rsidR="00E04A7D" w:rsidRPr="000D73CC">
        <w:rPr>
          <w:rFonts w:cs="IRNazli" w:hint="eastAsia"/>
          <w:sz w:val="28"/>
          <w:szCs w:val="28"/>
          <w:rtl/>
          <w:lang w:bidi="fa-IR"/>
        </w:rPr>
        <w:t>‌</w:t>
      </w:r>
      <w:r w:rsidRPr="000D73CC">
        <w:rPr>
          <w:rFonts w:cs="IRNazli" w:hint="cs"/>
          <w:sz w:val="28"/>
          <w:szCs w:val="28"/>
          <w:rtl/>
          <w:lang w:bidi="fa-IR"/>
        </w:rPr>
        <w:t>هایی که بر مسلمان</w:t>
      </w:r>
      <w:r w:rsidR="00E04A7D" w:rsidRPr="000D73CC">
        <w:rPr>
          <w:rFonts w:cs="IRNazli" w:hint="eastAsia"/>
          <w:sz w:val="28"/>
          <w:szCs w:val="28"/>
          <w:rtl/>
          <w:lang w:bidi="fa-IR"/>
        </w:rPr>
        <w:t>‌</w:t>
      </w:r>
      <w:r w:rsidRPr="000D73CC">
        <w:rPr>
          <w:rFonts w:cs="IRNazli" w:hint="cs"/>
          <w:sz w:val="28"/>
          <w:szCs w:val="28"/>
          <w:rtl/>
          <w:lang w:bidi="fa-IR"/>
        </w:rPr>
        <w:t>ها فرود می‌آید، سهمی مهم و عمده ایفا می‌نماید. همان طور که فهمیدن ودرک متبادل برادری در راه خدا از اسبابی است که صفوف مسلمانان را فشرده‌تر و قدرتشان را بیشتر می‌نماید و از عوامل سربلندی و قدرت آنهاست</w:t>
      </w:r>
      <w:r w:rsidRPr="000D73CC">
        <w:rPr>
          <w:rStyle w:val="FootnoteReference"/>
          <w:rFonts w:cs="IRNazli"/>
          <w:sz w:val="28"/>
          <w:szCs w:val="28"/>
          <w:rtl/>
          <w:lang w:bidi="fa-IR"/>
        </w:rPr>
        <w:footnoteReference w:id="1240"/>
      </w:r>
      <w:r w:rsidR="00E04A7D" w:rsidRPr="000D73CC">
        <w:rPr>
          <w:rFonts w:cs="IRNazli" w:hint="cs"/>
          <w:sz w:val="28"/>
          <w:szCs w:val="28"/>
          <w:rtl/>
          <w:lang w:bidi="fa-IR"/>
        </w:rPr>
        <w:t>.</w:t>
      </w:r>
    </w:p>
    <w:p w:rsidR="00CC58D4" w:rsidRPr="000D73CC" w:rsidRDefault="00CC58D4" w:rsidP="000A42BE">
      <w:pPr>
        <w:pStyle w:val="a4"/>
        <w:widowControl w:val="0"/>
        <w:rPr>
          <w:rtl/>
        </w:rPr>
      </w:pPr>
      <w:bookmarkStart w:id="941" w:name="_Toc134241464"/>
      <w:bookmarkStart w:id="942" w:name="_Toc270033388"/>
      <w:bookmarkStart w:id="943" w:name="_Toc439429884"/>
      <w:r w:rsidRPr="000D73CC">
        <w:rPr>
          <w:rFonts w:hint="cs"/>
          <w:rtl/>
        </w:rPr>
        <w:t>9- فضایل انصار</w:t>
      </w:r>
      <w:bookmarkEnd w:id="941"/>
      <w:bookmarkEnd w:id="942"/>
      <w:bookmarkEnd w:id="943"/>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الف</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نامیدن آنها به این اسم: خدا و پیامبرش آنان را به این دلیل انصار نامیدند که بر اسلام بیعت کردند و مؤمنان راجای دادند ودین خدا و پیامبرش را یاری کردند</w:t>
      </w:r>
      <w:r w:rsidRPr="000D73CC">
        <w:rPr>
          <w:rStyle w:val="FootnoteReference"/>
          <w:rFonts w:cs="IRNazli"/>
          <w:sz w:val="28"/>
          <w:szCs w:val="28"/>
          <w:rtl/>
          <w:lang w:bidi="fa-IR"/>
        </w:rPr>
        <w:footnoteReference w:id="1241"/>
      </w:r>
      <w:r w:rsidR="00E04A7D"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چنانکه از غیلان بن جریر</w:t>
      </w:r>
      <w:r w:rsidR="00B34B88" w:rsidRPr="000D73CC">
        <w:rPr>
          <w:rFonts w:cs="CTraditional Arabic" w:hint="cs"/>
          <w:sz w:val="28"/>
          <w:szCs w:val="28"/>
          <w:rtl/>
          <w:lang w:bidi="fa-IR"/>
        </w:rPr>
        <w:t>/</w:t>
      </w:r>
      <w:r w:rsidRPr="000D73CC">
        <w:rPr>
          <w:rFonts w:cs="IRNazli" w:hint="cs"/>
          <w:sz w:val="28"/>
          <w:szCs w:val="28"/>
          <w:rtl/>
          <w:lang w:bidi="fa-IR"/>
        </w:rPr>
        <w:t xml:space="preserve"> روایت است که به انس گفت: «به من بگو که شما قبلاً معروف به انصار بودید یا اینکه این لقب را خداوند به شما داد؟ گف</w:t>
      </w:r>
      <w:r w:rsidR="00E04A7D" w:rsidRPr="000D73CC">
        <w:rPr>
          <w:rFonts w:cs="IRNazli" w:hint="cs"/>
          <w:sz w:val="28"/>
          <w:szCs w:val="28"/>
          <w:rtl/>
          <w:lang w:bidi="fa-IR"/>
        </w:rPr>
        <w:t>ت خداوند ما را انصار نامیده است</w:t>
      </w:r>
      <w:r w:rsidRPr="000D73CC">
        <w:rPr>
          <w:rFonts w:cs="IRNazli" w:hint="cs"/>
          <w:sz w:val="28"/>
          <w:szCs w:val="28"/>
          <w:rtl/>
          <w:lang w:bidi="fa-IR"/>
        </w:rPr>
        <w:t>»</w:t>
      </w:r>
      <w:r w:rsidRPr="000D73CC">
        <w:rPr>
          <w:rStyle w:val="FootnoteReference"/>
          <w:rFonts w:cs="IRNazli"/>
          <w:sz w:val="28"/>
          <w:szCs w:val="28"/>
          <w:rtl/>
          <w:lang w:bidi="fa-IR"/>
        </w:rPr>
        <w:footnoteReference w:id="1242"/>
      </w:r>
      <w:r w:rsidR="00E04A7D"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صفت</w:t>
      </w:r>
      <w:r w:rsidR="00B652CD">
        <w:rPr>
          <w:rFonts w:cs="IRNazli" w:hint="eastAsia"/>
          <w:sz w:val="28"/>
          <w:szCs w:val="28"/>
          <w:rtl/>
          <w:lang w:bidi="fa-IR"/>
        </w:rPr>
        <w:t>‌</w:t>
      </w:r>
      <w:r w:rsidRPr="000D73CC">
        <w:rPr>
          <w:rFonts w:cs="IRNazli" w:hint="cs"/>
          <w:sz w:val="28"/>
          <w:szCs w:val="28"/>
          <w:rtl/>
          <w:lang w:bidi="fa-IR"/>
        </w:rPr>
        <w:t xml:space="preserve">های نیکو و فضایل انصار زیاد و بی‌شمارند که از آن جمله می‌توان به فضایلی اشاره نمود که مخصوص افرادی از انصار است، اما فضایل عام آنها که در </w:t>
      </w:r>
      <w:r w:rsidR="00E04A7D" w:rsidRPr="000D73CC">
        <w:rPr>
          <w:rFonts w:cs="IRNazli" w:hint="cs"/>
          <w:sz w:val="28"/>
          <w:szCs w:val="28"/>
          <w:rtl/>
          <w:lang w:bidi="fa-IR"/>
        </w:rPr>
        <w:t>قرآن کریم آمده است، عبارتند از:</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ب</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خداوند آنه</w:t>
      </w:r>
      <w:r w:rsidR="00E04A7D" w:rsidRPr="000D73CC">
        <w:rPr>
          <w:rFonts w:cs="IRNazli" w:hint="cs"/>
          <w:sz w:val="28"/>
          <w:szCs w:val="28"/>
          <w:rtl/>
          <w:lang w:bidi="fa-IR"/>
        </w:rPr>
        <w:t>ا رامؤمنان حقیقی نامید و فرمود:</w:t>
      </w:r>
    </w:p>
    <w:p w:rsidR="00CC58D4" w:rsidRPr="000D73CC" w:rsidRDefault="00E04A7D" w:rsidP="000A42BE">
      <w:pPr>
        <w:pStyle w:val="af"/>
        <w:widowControl w:val="0"/>
        <w:rPr>
          <w:rFonts w:ascii="Times New Roman" w:cs="B Lotus"/>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لَّذِينَ</w:t>
      </w:r>
      <w:r w:rsidRPr="000D73CC">
        <w:rPr>
          <w:rtl/>
        </w:rPr>
        <w:t xml:space="preserve"> ءَامَنُواْ وَهَاجَرُواْ وَجَٰهَدُواْ فِي سَبِيلِ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لَّذِينَ</w:t>
      </w:r>
      <w:r w:rsidRPr="000D73CC">
        <w:rPr>
          <w:rtl/>
        </w:rPr>
        <w:t xml:space="preserve"> ءَاوَواْ وَّنَصَرُوٓاْ أُوْلَٰٓئِكَ هُمُ </w:t>
      </w:r>
      <w:r w:rsidRPr="000D73CC">
        <w:rPr>
          <w:rFonts w:hint="cs"/>
          <w:rtl/>
        </w:rPr>
        <w:t>ٱ</w:t>
      </w:r>
      <w:r w:rsidRPr="000D73CC">
        <w:rPr>
          <w:rFonts w:hint="eastAsia"/>
          <w:rtl/>
        </w:rPr>
        <w:t>لۡمُؤۡمِنُونَ</w:t>
      </w:r>
      <w:r w:rsidRPr="000D73CC">
        <w:rPr>
          <w:rtl/>
        </w:rPr>
        <w:t xml:space="preserve"> حَقّٗاۚ لَّهُم مَّغۡفِرَةٞ وَرِزۡقٞ كَرِيمٞ٧٤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74]</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بی‌گمان کسانی که ایمان آورده‌اند و مهاجرت کرده‌اند و در راه خدا جهاد نموده‌اند و همچنین کسانی که پناه داده‌اند و یاری کرده‌اند، حقیقتاً مؤمن و با ایمانند و بر</w:t>
      </w:r>
      <w:r w:rsidR="00E04A7D" w:rsidRPr="000D73CC">
        <w:rPr>
          <w:rFonts w:hint="cs"/>
          <w:rtl/>
        </w:rPr>
        <w:t>ای آنان آمرزش و روزی شایسته است</w:t>
      </w:r>
      <w:r w:rsidRPr="000D73CC">
        <w:rPr>
          <w:rStyle w:val="Char9"/>
          <w:rFonts w:hint="cs"/>
          <w:rtl/>
        </w:rPr>
        <w:t>»</w:t>
      </w:r>
      <w:r w:rsidR="00E04A7D"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ت</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پروردگارشان به آنها مژده دا</w:t>
      </w:r>
      <w:r w:rsidR="00746950" w:rsidRPr="000D73CC">
        <w:rPr>
          <w:rFonts w:cs="IRNazli" w:hint="cs"/>
          <w:sz w:val="28"/>
          <w:szCs w:val="28"/>
          <w:rtl/>
          <w:lang w:bidi="fa-IR"/>
        </w:rPr>
        <w:t>ده که از آنان خشنود و راضی است:</w:t>
      </w:r>
    </w:p>
    <w:p w:rsidR="00CC58D4" w:rsidRPr="000D73CC" w:rsidRDefault="00E321EB" w:rsidP="000A42BE">
      <w:pPr>
        <w:pStyle w:val="af"/>
        <w:widowControl w:val="0"/>
        <w:rPr>
          <w:rFonts w:ascii="Times New Roman" w:cs="B Lotus"/>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لسَّٰبِقُونَ</w:t>
      </w:r>
      <w:r w:rsidRPr="000D73CC">
        <w:rPr>
          <w:rtl/>
        </w:rPr>
        <w:t xml:space="preserve"> </w:t>
      </w:r>
      <w:r w:rsidRPr="000D73CC">
        <w:rPr>
          <w:rFonts w:hint="cs"/>
          <w:rtl/>
        </w:rPr>
        <w:t>ٱ</w:t>
      </w:r>
      <w:r w:rsidRPr="000D73CC">
        <w:rPr>
          <w:rFonts w:hint="eastAsia"/>
          <w:rtl/>
        </w:rPr>
        <w:t>لۡأَوَّلُونَ</w:t>
      </w:r>
      <w:r w:rsidRPr="000D73CC">
        <w:rPr>
          <w:rtl/>
        </w:rPr>
        <w:t xml:space="preserve"> مِنَ </w:t>
      </w:r>
      <w:r w:rsidRPr="000D73CC">
        <w:rPr>
          <w:rFonts w:hint="cs"/>
          <w:rtl/>
        </w:rPr>
        <w:t>ٱ</w:t>
      </w:r>
      <w:r w:rsidRPr="000D73CC">
        <w:rPr>
          <w:rFonts w:hint="eastAsia"/>
          <w:rtl/>
        </w:rPr>
        <w:t>لۡمُهَٰجِرِينَ</w:t>
      </w:r>
      <w:r w:rsidRPr="000D73CC">
        <w:rPr>
          <w:rtl/>
        </w:rPr>
        <w:t xml:space="preserve"> وَ</w:t>
      </w:r>
      <w:r w:rsidRPr="000D73CC">
        <w:rPr>
          <w:rFonts w:hint="cs"/>
          <w:rtl/>
        </w:rPr>
        <w:t>ٱ</w:t>
      </w:r>
      <w:r w:rsidRPr="000D73CC">
        <w:rPr>
          <w:rFonts w:hint="eastAsia"/>
          <w:rtl/>
        </w:rPr>
        <w:t>لۡأَنصَارِ</w:t>
      </w:r>
      <w:r w:rsidRPr="000D73CC">
        <w:rPr>
          <w:rtl/>
        </w:rPr>
        <w:t xml:space="preserve"> وَ</w:t>
      </w:r>
      <w:r w:rsidRPr="000D73CC">
        <w:rPr>
          <w:rFonts w:hint="cs"/>
          <w:rtl/>
        </w:rPr>
        <w:t>ٱ</w:t>
      </w:r>
      <w:r w:rsidRPr="000D73CC">
        <w:rPr>
          <w:rFonts w:hint="eastAsia"/>
          <w:rtl/>
        </w:rPr>
        <w:t>لَّذِينَ</w:t>
      </w:r>
      <w:r w:rsidRPr="000D73CC">
        <w:rPr>
          <w:rtl/>
        </w:rPr>
        <w:t xml:space="preserve"> </w:t>
      </w:r>
      <w:r w:rsidRPr="000D73CC">
        <w:rPr>
          <w:rFonts w:hint="cs"/>
          <w:rtl/>
        </w:rPr>
        <w:t>ٱ</w:t>
      </w:r>
      <w:r w:rsidRPr="000D73CC">
        <w:rPr>
          <w:rFonts w:hint="eastAsia"/>
          <w:rtl/>
        </w:rPr>
        <w:t>تَّبَعُوهُم</w:t>
      </w:r>
      <w:r w:rsidRPr="000D73CC">
        <w:rPr>
          <w:rtl/>
        </w:rPr>
        <w:t xml:space="preserve"> بِإِحۡسَٰنٖ رَّضِيَ </w:t>
      </w:r>
      <w:r w:rsidRPr="000D73CC">
        <w:rPr>
          <w:rFonts w:hint="cs"/>
          <w:rtl/>
        </w:rPr>
        <w:t>ٱ</w:t>
      </w:r>
      <w:r w:rsidRPr="000D73CC">
        <w:rPr>
          <w:rFonts w:hint="eastAsia"/>
          <w:rtl/>
        </w:rPr>
        <w:t>للَّهُ</w:t>
      </w:r>
      <w:r w:rsidRPr="000D73CC">
        <w:rPr>
          <w:rtl/>
        </w:rPr>
        <w:t xml:space="preserve"> عَنۡهُمۡ وَرَضُواْ عَنۡهُ وَأَعَدَّ لَهُمۡ جَنَّٰتٖ تَجۡرِي تَحۡتَهَا </w:t>
      </w:r>
      <w:r w:rsidRPr="000D73CC">
        <w:rPr>
          <w:rFonts w:hint="cs"/>
          <w:rtl/>
        </w:rPr>
        <w:t>ٱ</w:t>
      </w:r>
      <w:r w:rsidRPr="000D73CC">
        <w:rPr>
          <w:rFonts w:hint="eastAsia"/>
          <w:rtl/>
        </w:rPr>
        <w:t>لۡأَنۡهَٰرُ</w:t>
      </w:r>
      <w:r w:rsidRPr="000D73CC">
        <w:rPr>
          <w:rtl/>
        </w:rPr>
        <w:t xml:space="preserve"> خَٰلِدِينَ فِيهَآ أَبَدٗاۚ ذَٰلِكَ </w:t>
      </w:r>
      <w:r w:rsidRPr="000D73CC">
        <w:rPr>
          <w:rFonts w:hint="cs"/>
          <w:rtl/>
        </w:rPr>
        <w:t>ٱ</w:t>
      </w:r>
      <w:r w:rsidRPr="000D73CC">
        <w:rPr>
          <w:rFonts w:hint="eastAsia"/>
          <w:rtl/>
        </w:rPr>
        <w:t>لۡفَوۡزُ</w:t>
      </w:r>
      <w:r w:rsidRPr="000D73CC">
        <w:rPr>
          <w:rtl/>
        </w:rPr>
        <w:t xml:space="preserve"> </w:t>
      </w:r>
      <w:r w:rsidRPr="000D73CC">
        <w:rPr>
          <w:rFonts w:hint="cs"/>
          <w:rtl/>
        </w:rPr>
        <w:t>ٱ</w:t>
      </w:r>
      <w:r w:rsidRPr="000D73CC">
        <w:rPr>
          <w:rFonts w:hint="eastAsia"/>
          <w:rtl/>
        </w:rPr>
        <w:t>لۡعَظِيمُ</w:t>
      </w:r>
      <w:r w:rsidRPr="000D73CC">
        <w:rPr>
          <w:rtl/>
        </w:rPr>
        <w:t>١٠٠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100]</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پیشگامان نخستین مهاجران و انصار و کسانی که به نیکی روش آنان را در پیش گرفتند و راه ایشان را به خوبی پیمودند، خداوند از آنها خشنود است و ایشان هم از خدا خشنود و خداوند برای آنان بهشت را آماده ساخته است که در زیر درختان و کاخهای آن رودخانه‌ها جاری است و جاودانه در آن می‌مانند، این</w:t>
      </w:r>
      <w:r w:rsidR="00E321EB" w:rsidRPr="000D73CC">
        <w:rPr>
          <w:rFonts w:hint="cs"/>
          <w:rtl/>
        </w:rPr>
        <w:t xml:space="preserve"> است پیروزی بزرگ و رستگاری سترگ</w:t>
      </w:r>
      <w:r w:rsidRPr="000D73CC">
        <w:rPr>
          <w:rStyle w:val="Char9"/>
          <w:rFonts w:hint="cs"/>
          <w:rtl/>
        </w:rPr>
        <w:t>»</w:t>
      </w:r>
      <w:r w:rsidR="00E321EB"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ث</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خداوند آنان را جزو ر</w:t>
      </w:r>
      <w:r w:rsidR="00E321EB" w:rsidRPr="000D73CC">
        <w:rPr>
          <w:rFonts w:cs="IRNazli" w:hint="cs"/>
          <w:sz w:val="28"/>
          <w:szCs w:val="28"/>
          <w:rtl/>
          <w:lang w:bidi="fa-IR"/>
        </w:rPr>
        <w:t>ستگاران قرار داده و فرموده است:</w:t>
      </w:r>
    </w:p>
    <w:p w:rsidR="00CC58D4" w:rsidRPr="000D73CC" w:rsidRDefault="00E321EB" w:rsidP="000A42BE">
      <w:pPr>
        <w:pStyle w:val="af"/>
        <w:widowControl w:val="0"/>
        <w:rPr>
          <w:rFonts w:ascii="Times New Roman" w:cs="B Lotus"/>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لَّذِينَ</w:t>
      </w:r>
      <w:r w:rsidRPr="000D73CC">
        <w:rPr>
          <w:rtl/>
        </w:rPr>
        <w:t xml:space="preserve"> تَبَوَّءُو </w:t>
      </w:r>
      <w:r w:rsidRPr="000D73CC">
        <w:rPr>
          <w:rFonts w:hint="cs"/>
          <w:rtl/>
        </w:rPr>
        <w:t>ٱ</w:t>
      </w:r>
      <w:r w:rsidRPr="000D73CC">
        <w:rPr>
          <w:rFonts w:hint="eastAsia"/>
          <w:rtl/>
        </w:rPr>
        <w:t>لدَّارَ</w:t>
      </w:r>
      <w:r w:rsidRPr="000D73CC">
        <w:rPr>
          <w:rtl/>
        </w:rPr>
        <w:t xml:space="preserve"> وَ</w:t>
      </w:r>
      <w:r w:rsidRPr="000D73CC">
        <w:rPr>
          <w:rFonts w:hint="cs"/>
          <w:rtl/>
        </w:rPr>
        <w:t>ٱ</w:t>
      </w:r>
      <w:r w:rsidRPr="000D73CC">
        <w:rPr>
          <w:rFonts w:hint="eastAsia"/>
          <w:rtl/>
        </w:rPr>
        <w:t>لۡإِيمَٰنَ</w:t>
      </w:r>
      <w:r w:rsidRPr="000D73CC">
        <w:rPr>
          <w:rtl/>
        </w:rPr>
        <w:t xml:space="preserve"> مِن قَبۡلِهِمۡ يُحِبُّونَ مَنۡ هَاجَرَ إِلَيۡهِمۡ وَلَا يَجِدُونَ فِي صُدُورِهِمۡ حَاجَةٗ مِّمَّآ أُوتُواْ وَيُؤۡثِرُونَ عَلَىٰٓ أَنفُسِهِمۡ وَلَوۡ كَانَ بِهِمۡ خَصَاصَةٞۚ وَمَن يُوقَ شُحَّ نَفۡسِهِ</w:t>
      </w:r>
      <w:r w:rsidRPr="000D73CC">
        <w:rPr>
          <w:rFonts w:hint="cs"/>
          <w:rtl/>
        </w:rPr>
        <w:t>ۦ</w:t>
      </w:r>
      <w:r w:rsidRPr="000D73CC">
        <w:rPr>
          <w:rtl/>
        </w:rPr>
        <w:t xml:space="preserve"> فَأُوْلَٰٓئِكَ هُمُ </w:t>
      </w:r>
      <w:r w:rsidRPr="000D73CC">
        <w:rPr>
          <w:rFonts w:hint="cs"/>
          <w:rtl/>
        </w:rPr>
        <w:t>ٱ</w:t>
      </w:r>
      <w:r w:rsidRPr="000D73CC">
        <w:rPr>
          <w:rFonts w:hint="eastAsia"/>
          <w:rtl/>
        </w:rPr>
        <w:t>لۡمُفۡلِحُونَ</w:t>
      </w:r>
      <w:r w:rsidRPr="000D73CC">
        <w:rPr>
          <w:rtl/>
        </w:rPr>
        <w:t>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[الحشر: 9]</w:t>
      </w:r>
      <w:r w:rsidRPr="000D73CC">
        <w:rPr>
          <w:rStyle w:val="Char7"/>
          <w:rFonts w:hint="cs"/>
          <w:rtl/>
        </w:rPr>
        <w:t>.</w:t>
      </w:r>
    </w:p>
    <w:p w:rsidR="00CC58D4" w:rsidRPr="00B652CD" w:rsidRDefault="00CC58D4" w:rsidP="000A42BE">
      <w:pPr>
        <w:pStyle w:val="aa"/>
        <w:widowControl w:val="0"/>
        <w:rPr>
          <w:rFonts w:ascii="Times New Roman" w:hAnsi="Times New Roman" w:cs="B Lotus"/>
          <w:spacing w:val="-2"/>
          <w:rtl/>
        </w:rPr>
      </w:pPr>
      <w:r w:rsidRPr="00B652CD">
        <w:rPr>
          <w:rStyle w:val="Char9"/>
          <w:rFonts w:hint="cs"/>
          <w:spacing w:val="-2"/>
          <w:rtl/>
        </w:rPr>
        <w:t>«</w:t>
      </w:r>
      <w:r w:rsidRPr="00B652CD">
        <w:rPr>
          <w:rFonts w:hint="cs"/>
          <w:spacing w:val="-2"/>
          <w:rtl/>
        </w:rPr>
        <w:t>آنانی که پیش از آمدن مهاجران، خانه و کاشان</w:t>
      </w:r>
      <w:r w:rsidR="00671026" w:rsidRPr="00B652CD">
        <w:rPr>
          <w:rFonts w:hint="cs"/>
          <w:spacing w:val="-2"/>
          <w:rtl/>
        </w:rPr>
        <w:t>ۀ</w:t>
      </w:r>
      <w:r w:rsidRPr="00B652CD">
        <w:rPr>
          <w:rFonts w:hint="cs"/>
          <w:spacing w:val="-2"/>
          <w:rtl/>
        </w:rPr>
        <w:t xml:space="preserve"> خود را آماده کردند و ایمان را (در دل خود استوار داشتند) کسانی را دوست می‌دارند که به پیش ایشان مهاجرت کرده‌اند و در درون احساس و رغبت نیازی نمی‌کنند به چیزهایی که به مهاجران داده شده است وایشان را بر خود ترجیح می‌دهند، هر چند که خود سخت نیازمند باشند. کسانی که از بخل نفس خود نگاهداری و م</w:t>
      </w:r>
      <w:r w:rsidR="00E321EB" w:rsidRPr="00B652CD">
        <w:rPr>
          <w:rFonts w:hint="cs"/>
          <w:spacing w:val="-2"/>
          <w:rtl/>
        </w:rPr>
        <w:t>صون گردند، ایشان قطعاً رستگارند</w:t>
      </w:r>
      <w:r w:rsidRPr="00B652CD">
        <w:rPr>
          <w:rStyle w:val="Char9"/>
          <w:rFonts w:hint="cs"/>
          <w:spacing w:val="-2"/>
          <w:rtl/>
        </w:rPr>
        <w:t>»</w:t>
      </w:r>
      <w:r w:rsidR="00E321EB" w:rsidRPr="00B652CD">
        <w:rPr>
          <w:rStyle w:val="Char9"/>
          <w:rFonts w:hint="cs"/>
          <w:spacing w:val="-2"/>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احادیثی نیز که از شاهکارهای</w:t>
      </w:r>
      <w:r w:rsidR="00E321EB" w:rsidRPr="000D73CC">
        <w:rPr>
          <w:rFonts w:cs="IRNazli" w:hint="cs"/>
          <w:sz w:val="28"/>
          <w:szCs w:val="28"/>
          <w:rtl/>
          <w:lang w:bidi="fa-IR"/>
        </w:rPr>
        <w:t xml:space="preserve"> انصار سخن گفته‌اند عبارتند از:</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 xml:space="preserve">ج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دوست داشتن انصار علامت ایمان است و دشمنی با آنها ‌نشان</w:t>
      </w:r>
      <w:r w:rsidR="00671026" w:rsidRPr="000D73CC">
        <w:rPr>
          <w:rFonts w:cs="IRNazli" w:hint="cs"/>
          <w:sz w:val="28"/>
          <w:szCs w:val="28"/>
          <w:rtl/>
          <w:lang w:bidi="fa-IR"/>
        </w:rPr>
        <w:t>ۀ</w:t>
      </w:r>
      <w:r w:rsidRPr="000D73CC">
        <w:rPr>
          <w:rFonts w:cs="IRNazli" w:hint="cs"/>
          <w:sz w:val="28"/>
          <w:szCs w:val="28"/>
          <w:rtl/>
          <w:lang w:bidi="fa-IR"/>
        </w:rPr>
        <w:t xml:space="preserve"> نفاق است. از براء بن عازب</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است که گفت: از پیامبر خدا شنیدم که فرمود: «انصار را جز مؤمن کسی دوست نمی‌دارد و از آنها بغض و نفرت نخواهد داشت مگر کسی که منافق است؛ پس هرکس آنها را دوست بدارد، خداوند او را دوست می‌دارد و هر کس با آنها بغض داشته باشد، خداوند او را دوست نمی‌دارد و از او متنفر است»</w:t>
      </w:r>
      <w:r w:rsidRPr="000D73CC">
        <w:rPr>
          <w:rStyle w:val="FootnoteReference"/>
          <w:rFonts w:cs="IRNazli"/>
          <w:sz w:val="28"/>
          <w:szCs w:val="28"/>
          <w:rtl/>
          <w:lang w:bidi="fa-IR"/>
        </w:rPr>
        <w:footnoteReference w:id="1243"/>
      </w:r>
      <w:r w:rsidR="00E321EB"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خ</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هر کس آنها را دوست بدارد این سعادت را به دست می‌آورد که خداوند او را دوست می‌دارد و هرکس آنها را دوست نداشته باشد، این شقاوت بهر</w:t>
      </w:r>
      <w:r w:rsidR="00671026" w:rsidRPr="000D73CC">
        <w:rPr>
          <w:rFonts w:cs="IRNazli" w:hint="cs"/>
          <w:sz w:val="28"/>
          <w:szCs w:val="28"/>
          <w:rtl/>
          <w:lang w:bidi="fa-IR"/>
        </w:rPr>
        <w:t>ۀ</w:t>
      </w:r>
      <w:r w:rsidRPr="000D73CC">
        <w:rPr>
          <w:rFonts w:cs="IRNazli" w:hint="cs"/>
          <w:sz w:val="28"/>
          <w:szCs w:val="28"/>
          <w:rtl/>
          <w:lang w:bidi="fa-IR"/>
        </w:rPr>
        <w:t xml:space="preserve"> او می‌شود که خداوند او را دوست نخواهد داشت. از ابوهریره</w:t>
      </w:r>
      <w:r w:rsidR="006B211F" w:rsidRPr="000D73CC">
        <w:rPr>
          <w:rFonts w:cs="CTraditional Arabic" w:hint="cs"/>
          <w:sz w:val="28"/>
          <w:szCs w:val="28"/>
          <w:rtl/>
          <w:lang w:bidi="fa-IR"/>
        </w:rPr>
        <w:t xml:space="preserve"> س </w:t>
      </w:r>
      <w:r w:rsidRPr="000D73CC">
        <w:rPr>
          <w:rFonts w:cs="IRNazli" w:hint="cs"/>
          <w:sz w:val="28"/>
          <w:szCs w:val="28"/>
          <w:rtl/>
          <w:lang w:bidi="fa-IR"/>
        </w:rPr>
        <w:t>روایت است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«هر کس انصار را دوست بدارد، خداوند او را دوست می‌دارد و هر کس با انصار بغض و کینه داشته با</w:t>
      </w:r>
      <w:r w:rsidR="00E321EB" w:rsidRPr="000D73CC">
        <w:rPr>
          <w:rFonts w:cs="IRNazli" w:hint="cs"/>
          <w:sz w:val="28"/>
          <w:szCs w:val="28"/>
          <w:rtl/>
          <w:lang w:bidi="fa-IR"/>
        </w:rPr>
        <w:t>شد، خداوند او را ناپسند می‌دارد</w:t>
      </w:r>
      <w:r w:rsidRPr="000D73CC">
        <w:rPr>
          <w:rFonts w:cs="IRNazli" w:hint="cs"/>
          <w:sz w:val="28"/>
          <w:szCs w:val="28"/>
          <w:rtl/>
          <w:lang w:bidi="fa-IR"/>
        </w:rPr>
        <w:t>»</w:t>
      </w:r>
      <w:r w:rsidRPr="000D73CC">
        <w:rPr>
          <w:rStyle w:val="FootnoteReference"/>
          <w:rFonts w:cs="IRNazli"/>
          <w:sz w:val="28"/>
          <w:szCs w:val="28"/>
          <w:rtl/>
          <w:lang w:bidi="fa-IR"/>
        </w:rPr>
        <w:footnoteReference w:id="1244"/>
      </w:r>
      <w:r w:rsidR="00E321EB"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د</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گواهی به پاکدامنی و بردباری آنها: عفت و صبر دو اخلاق خوب و شایسته هستند که بر اصالت نژاد و کمال جوانمردی کسی دلالت می‌کنند که دارای این خصلتهای شایسته باشد و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حق انصار گواهی داد که دارای این دو خصلت هستند. چه شهادت بزرگی و چه شاهد بزرگواری!</w:t>
      </w:r>
      <w:r w:rsidRPr="000D73CC">
        <w:rPr>
          <w:rStyle w:val="FootnoteReference"/>
          <w:rFonts w:cs="IRNazli"/>
          <w:sz w:val="28"/>
          <w:szCs w:val="28"/>
          <w:rtl/>
          <w:lang w:bidi="fa-IR"/>
        </w:rPr>
        <w:footnoteReference w:id="1245"/>
      </w:r>
      <w:r w:rsidRPr="000D73CC">
        <w:rPr>
          <w:rFonts w:cs="IRNazli" w:hint="cs"/>
          <w:sz w:val="28"/>
          <w:szCs w:val="28"/>
          <w:rtl/>
          <w:lang w:bidi="fa-IR"/>
        </w:rPr>
        <w:t xml:space="preserve"> چنانکه از عایشه</w:t>
      </w:r>
      <w:r w:rsidR="00963591" w:rsidRPr="000D73CC">
        <w:rPr>
          <w:rFonts w:ascii="CTraditional Arabic" w:hAnsi="CTraditional Arabic" w:cs="CTraditional Arabic" w:hint="cs"/>
          <w:sz w:val="28"/>
          <w:szCs w:val="28"/>
          <w:rtl/>
          <w:lang w:bidi="fa-IR"/>
        </w:rPr>
        <w:t>ل</w:t>
      </w:r>
      <w:r w:rsidRPr="000D73CC">
        <w:rPr>
          <w:rFonts w:cs="IRNazli" w:hint="cs"/>
          <w:sz w:val="28"/>
          <w:szCs w:val="28"/>
          <w:rtl/>
          <w:lang w:bidi="fa-IR"/>
        </w:rPr>
        <w:t xml:space="preserve"> روایت است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«زنی که در میان خان</w:t>
      </w:r>
      <w:r w:rsidR="00671026" w:rsidRPr="000D73CC">
        <w:rPr>
          <w:rFonts w:cs="IRNazli" w:hint="cs"/>
          <w:sz w:val="28"/>
          <w:szCs w:val="28"/>
          <w:rtl/>
          <w:lang w:bidi="fa-IR"/>
        </w:rPr>
        <w:t>ۀ</w:t>
      </w:r>
      <w:r w:rsidRPr="000D73CC">
        <w:rPr>
          <w:rFonts w:cs="IRNazli" w:hint="cs"/>
          <w:sz w:val="28"/>
          <w:szCs w:val="28"/>
          <w:rtl/>
          <w:lang w:bidi="fa-IR"/>
        </w:rPr>
        <w:t xml:space="preserve"> دو انصاری اقامت کند، هیچ آسیبی به او نمی‌رسد، یا (فرمود) گویا میان دو پدر اقامت نموده است»</w:t>
      </w:r>
      <w:r w:rsidRPr="000D73CC">
        <w:rPr>
          <w:rStyle w:val="FootnoteReference"/>
          <w:rFonts w:cs="IRNazli"/>
          <w:sz w:val="28"/>
          <w:szCs w:val="28"/>
          <w:rtl/>
          <w:lang w:bidi="fa-IR"/>
        </w:rPr>
        <w:footnoteReference w:id="1246"/>
      </w:r>
      <w:r w:rsidR="00E321EB"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ر</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علاقمندی پیامبر اکرم در انتساب به انصار: از ابوهریره روایت است که رسول خدا فرمود: «اگر انصار وارد وادی و دره‌ای بشوند، من همان دره انصار را در پیش خواهم گرفت و اگر هجرت</w:t>
      </w:r>
      <w:r w:rsidR="00CA0F29" w:rsidRPr="000D73CC">
        <w:rPr>
          <w:rFonts w:cs="IRNazli" w:hint="cs"/>
          <w:sz w:val="28"/>
          <w:szCs w:val="28"/>
          <w:rtl/>
          <w:lang w:bidi="fa-IR"/>
        </w:rPr>
        <w:t xml:space="preserve"> نمی‌بود، من فردی از انصار بودم</w:t>
      </w:r>
      <w:r w:rsidRPr="000D73CC">
        <w:rPr>
          <w:rFonts w:cs="IRNazli" w:hint="cs"/>
          <w:sz w:val="28"/>
          <w:szCs w:val="28"/>
          <w:rtl/>
          <w:lang w:bidi="fa-IR"/>
        </w:rPr>
        <w:t>»</w:t>
      </w:r>
      <w:r w:rsidRPr="000D73CC">
        <w:rPr>
          <w:rStyle w:val="FootnoteReference"/>
          <w:rFonts w:cs="IRNazli"/>
          <w:sz w:val="28"/>
          <w:szCs w:val="28"/>
          <w:rtl/>
          <w:lang w:bidi="fa-IR"/>
        </w:rPr>
        <w:footnoteReference w:id="1247"/>
      </w:r>
      <w:r w:rsidR="00CA0F29" w:rsidRPr="000D73CC">
        <w:rPr>
          <w:rFonts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ز</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دعای آمرزش توسط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برای خانواده‌های انصار: شکی نیست که دعای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مستجاب و پذیرفته شده است. پس انصار با کسب این فضیلت، هدایت و رستگار گردیدند. از زید بن ارقم روایت است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«بار خدایا، انصار و فرزندان انصار و فرزندان و فرزند</w:t>
      </w:r>
      <w:r w:rsidR="00E321EB" w:rsidRPr="000D73CC">
        <w:rPr>
          <w:rFonts w:cs="IRNazli" w:hint="cs"/>
          <w:sz w:val="28"/>
          <w:szCs w:val="28"/>
          <w:rtl/>
          <w:lang w:bidi="fa-IR"/>
        </w:rPr>
        <w:t>ان انصار و زنان انصار را بیامرز</w:t>
      </w:r>
      <w:r w:rsidRPr="000D73CC">
        <w:rPr>
          <w:rFonts w:cs="IRNazli" w:hint="cs"/>
          <w:sz w:val="28"/>
          <w:szCs w:val="28"/>
          <w:rtl/>
          <w:lang w:bidi="fa-IR"/>
        </w:rPr>
        <w:t>»</w:t>
      </w:r>
      <w:r w:rsidRPr="000D73CC">
        <w:rPr>
          <w:rStyle w:val="FootnoteReference"/>
          <w:rFonts w:cs="IRNazli"/>
          <w:sz w:val="28"/>
          <w:szCs w:val="28"/>
          <w:rtl/>
          <w:lang w:bidi="fa-IR"/>
        </w:rPr>
        <w:footnoteReference w:id="1248"/>
      </w:r>
      <w:r w:rsidR="00E321EB"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و</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توصی</w:t>
      </w:r>
      <w:r w:rsidR="00671026" w:rsidRPr="000D73CC">
        <w:rPr>
          <w:rFonts w:cs="IRNazli" w:hint="cs"/>
          <w:sz w:val="28"/>
          <w:szCs w:val="28"/>
          <w:rtl/>
          <w:lang w:bidi="fa-IR"/>
        </w:rPr>
        <w:t>ۀ</w:t>
      </w:r>
      <w:r w:rsidRPr="000D73CC">
        <w:rPr>
          <w:rFonts w:cs="IRNazli" w:hint="cs"/>
          <w:sz w:val="28"/>
          <w:szCs w:val="28"/>
          <w:rtl/>
          <w:lang w:bidi="fa-IR"/>
        </w:rPr>
        <w:t xml:space="preserve">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نسبت به نیکی کردن با انصار و ناراحت نکردن آنها: انصار جهاد بزرگی در راه حق کردند و کار بزرگی در نشر دین و دفاع از آن انجام دادند که هیچ گاه تنگدستی و ثروتمندی، آنها را از خروج در راه خدا باز نداشت وخداوند این عمل با ارزش آنها را در ک</w:t>
      </w:r>
      <w:r w:rsidR="00E321EB" w:rsidRPr="000D73CC">
        <w:rPr>
          <w:rFonts w:cs="IRNazli" w:hint="cs"/>
          <w:sz w:val="28"/>
          <w:szCs w:val="28"/>
          <w:rtl/>
          <w:lang w:bidi="fa-IR"/>
        </w:rPr>
        <w:t>لام خود ثبت نموده و فرموده است:</w:t>
      </w:r>
    </w:p>
    <w:p w:rsidR="00CC58D4" w:rsidRPr="000D73CC" w:rsidRDefault="00656E21"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لَّقَد تَّابَ </w:t>
      </w:r>
      <w:r w:rsidRPr="000D73CC">
        <w:rPr>
          <w:rFonts w:hint="cs"/>
          <w:rtl/>
        </w:rPr>
        <w:t>ٱ</w:t>
      </w:r>
      <w:r w:rsidRPr="000D73CC">
        <w:rPr>
          <w:rFonts w:hint="eastAsia"/>
          <w:rtl/>
        </w:rPr>
        <w:t>للَّهُ</w:t>
      </w:r>
      <w:r w:rsidRPr="000D73CC">
        <w:rPr>
          <w:rtl/>
        </w:rPr>
        <w:t xml:space="preserve"> عَلَى </w:t>
      </w:r>
      <w:r w:rsidRPr="000D73CC">
        <w:rPr>
          <w:rFonts w:hint="cs"/>
          <w:rtl/>
        </w:rPr>
        <w:t>ٱ</w:t>
      </w:r>
      <w:r w:rsidRPr="000D73CC">
        <w:rPr>
          <w:rFonts w:hint="eastAsia"/>
          <w:rtl/>
        </w:rPr>
        <w:t>لنَّبِيِّ</w:t>
      </w:r>
      <w:r w:rsidRPr="000D73CC">
        <w:rPr>
          <w:rtl/>
        </w:rPr>
        <w:t xml:space="preserve"> وَ</w:t>
      </w:r>
      <w:r w:rsidRPr="000D73CC">
        <w:rPr>
          <w:rFonts w:hint="cs"/>
          <w:rtl/>
        </w:rPr>
        <w:t>ٱ</w:t>
      </w:r>
      <w:r w:rsidRPr="000D73CC">
        <w:rPr>
          <w:rFonts w:hint="eastAsia"/>
          <w:rtl/>
        </w:rPr>
        <w:t>لۡمُهَٰجِرِينَ</w:t>
      </w:r>
      <w:r w:rsidRPr="000D73CC">
        <w:rPr>
          <w:rtl/>
        </w:rPr>
        <w:t xml:space="preserve"> وَ</w:t>
      </w:r>
      <w:r w:rsidRPr="000D73CC">
        <w:rPr>
          <w:rFonts w:hint="cs"/>
          <w:rtl/>
        </w:rPr>
        <w:t>ٱ</w:t>
      </w:r>
      <w:r w:rsidRPr="000D73CC">
        <w:rPr>
          <w:rFonts w:hint="eastAsia"/>
          <w:rtl/>
        </w:rPr>
        <w:t>لۡأَنصَارِ</w:t>
      </w:r>
      <w:r w:rsidRPr="000D73CC">
        <w:rPr>
          <w:rtl/>
        </w:rPr>
        <w:t xml:space="preserve"> </w:t>
      </w:r>
      <w:r w:rsidRPr="000D73CC">
        <w:rPr>
          <w:rFonts w:hint="cs"/>
          <w:rtl/>
        </w:rPr>
        <w:t>ٱ</w:t>
      </w:r>
      <w:r w:rsidRPr="000D73CC">
        <w:rPr>
          <w:rFonts w:hint="eastAsia"/>
          <w:rtl/>
        </w:rPr>
        <w:t>لَّذِينَ</w:t>
      </w:r>
      <w:r w:rsidRPr="000D73CC">
        <w:rPr>
          <w:rtl/>
        </w:rPr>
        <w:t xml:space="preserve"> </w:t>
      </w:r>
      <w:r w:rsidRPr="000D73CC">
        <w:rPr>
          <w:rFonts w:hint="cs"/>
          <w:rtl/>
        </w:rPr>
        <w:t>ٱ</w:t>
      </w:r>
      <w:r w:rsidRPr="000D73CC">
        <w:rPr>
          <w:rFonts w:hint="eastAsia"/>
          <w:rtl/>
        </w:rPr>
        <w:t>تَّبَعُوهُ</w:t>
      </w:r>
      <w:r w:rsidRPr="000D73CC">
        <w:rPr>
          <w:rtl/>
        </w:rPr>
        <w:t xml:space="preserve"> فِي سَاعَةِ </w:t>
      </w:r>
      <w:r w:rsidRPr="000D73CC">
        <w:rPr>
          <w:rFonts w:hint="cs"/>
          <w:rtl/>
        </w:rPr>
        <w:t>ٱ</w:t>
      </w:r>
      <w:r w:rsidRPr="000D73CC">
        <w:rPr>
          <w:rFonts w:hint="eastAsia"/>
          <w:rtl/>
        </w:rPr>
        <w:t>لۡعُسۡرَةِ</w:t>
      </w:r>
      <w:r w:rsidRPr="000D73CC">
        <w:rPr>
          <w:rtl/>
        </w:rPr>
        <w:t xml:space="preserve"> مِنۢ بَعۡدِ مَا كَادَ يَزِيغُ قُلُوبُ فَرِيقٖ مِّنۡهُمۡ ثُمَّ تَابَ عَلَيۡهِمۡۚ إِنَّهُ</w:t>
      </w:r>
      <w:r w:rsidRPr="000D73CC">
        <w:rPr>
          <w:rFonts w:hint="cs"/>
          <w:rtl/>
        </w:rPr>
        <w:t>ۥ</w:t>
      </w:r>
      <w:r w:rsidRPr="000D73CC">
        <w:rPr>
          <w:rtl/>
        </w:rPr>
        <w:t xml:space="preserve"> بِهِمۡ رَءُوفٞ رَّحِيمٞ١١٧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117]</w:t>
      </w:r>
      <w:r w:rsidRPr="000D73CC">
        <w:rPr>
          <w:rStyle w:val="Char7"/>
          <w:rFonts w:hint="cs"/>
          <w:rtl/>
        </w:rPr>
        <w:t>.</w:t>
      </w:r>
    </w:p>
    <w:p w:rsidR="00CC58D4" w:rsidRPr="00B652CD" w:rsidRDefault="00CC58D4" w:rsidP="000A42BE">
      <w:pPr>
        <w:pStyle w:val="aa"/>
        <w:widowControl w:val="0"/>
        <w:rPr>
          <w:rFonts w:ascii="Times New Roman" w:hAnsi="Times New Roman" w:cs="B Lotus"/>
          <w:spacing w:val="-4"/>
          <w:rtl/>
        </w:rPr>
      </w:pPr>
      <w:r w:rsidRPr="00B652CD">
        <w:rPr>
          <w:rStyle w:val="Char9"/>
          <w:rFonts w:hint="cs"/>
          <w:spacing w:val="-4"/>
          <w:rtl/>
        </w:rPr>
        <w:t>«</w:t>
      </w:r>
      <w:r w:rsidRPr="00B652CD">
        <w:rPr>
          <w:rFonts w:hint="cs"/>
          <w:spacing w:val="-4"/>
          <w:rtl/>
        </w:rPr>
        <w:t>خداوند توبه پیغمبر و توبه مهاجران و انصار را پذیرفت؛ مهاجران و انصاری که در روزگار سختی از پیغمبر پیروی کردند، بعد از آنکه دلهای دسته‌ای از آنان اندکی مانده بود که منحرف شود، باز هم خداوند توبه آنان را پذیرفت؛ چراکه او بسیار رئوف و مهربان است</w:t>
      </w:r>
      <w:r w:rsidRPr="00B652CD">
        <w:rPr>
          <w:rStyle w:val="Char9"/>
          <w:rFonts w:hint="cs"/>
          <w:spacing w:val="-4"/>
          <w:rtl/>
        </w:rPr>
        <w:t>»</w:t>
      </w:r>
      <w:r w:rsidR="00656E21" w:rsidRPr="00B652CD">
        <w:rPr>
          <w:rStyle w:val="Char9"/>
          <w:rFonts w:hint="cs"/>
          <w:spacing w:val="-4"/>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این رو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توصیه نمود که با افراد نیکوکار انصار به نیکی رفتار شود واز بدکار آنها گذشت شود و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از ترسانیدن و پریشان ساختن انصار بر حذر داشت و توصیه نمود که با آنها به خوبی رفتار شود</w:t>
      </w:r>
      <w:r w:rsidRPr="000D73CC">
        <w:rPr>
          <w:rStyle w:val="FootnoteReference"/>
          <w:rFonts w:cs="IRNazli"/>
          <w:sz w:val="28"/>
          <w:szCs w:val="28"/>
          <w:rtl/>
          <w:lang w:bidi="fa-IR"/>
        </w:rPr>
        <w:footnoteReference w:id="1249"/>
      </w:r>
      <w:r w:rsidR="00656E21"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انس</w:t>
      </w:r>
      <w:r w:rsidR="006B211F" w:rsidRPr="000D73CC">
        <w:rPr>
          <w:rFonts w:cs="CTraditional Arabic" w:hint="cs"/>
          <w:sz w:val="28"/>
          <w:szCs w:val="28"/>
          <w:rtl/>
          <w:lang w:bidi="fa-IR"/>
        </w:rPr>
        <w:t xml:space="preserve"> س </w:t>
      </w:r>
      <w:r w:rsidRPr="000D73CC">
        <w:rPr>
          <w:rFonts w:cs="IRNazli" w:hint="cs"/>
          <w:sz w:val="28"/>
          <w:szCs w:val="28"/>
          <w:rtl/>
          <w:lang w:bidi="fa-IR"/>
        </w:rPr>
        <w:t>روایت است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انصار گنجین</w:t>
      </w:r>
      <w:r w:rsidR="00671026" w:rsidRPr="000D73CC">
        <w:rPr>
          <w:rFonts w:cs="IRNazli" w:hint="cs"/>
          <w:sz w:val="28"/>
          <w:szCs w:val="28"/>
          <w:rtl/>
          <w:lang w:bidi="fa-IR"/>
        </w:rPr>
        <w:t>ۀ</w:t>
      </w:r>
      <w:r w:rsidRPr="000D73CC">
        <w:rPr>
          <w:rFonts w:cs="IRNazli" w:hint="cs"/>
          <w:sz w:val="28"/>
          <w:szCs w:val="28"/>
          <w:rtl/>
          <w:lang w:bidi="fa-IR"/>
        </w:rPr>
        <w:t xml:space="preserve"> من و رازداران من هستند؛ مردم زیاد می‌شوند و انصار کم می‌شوند</w:t>
      </w:r>
      <w:r w:rsidRPr="000D73CC">
        <w:rPr>
          <w:rStyle w:val="FootnoteReference"/>
          <w:rFonts w:cs="IRNazli"/>
          <w:sz w:val="28"/>
          <w:szCs w:val="28"/>
          <w:rtl/>
          <w:lang w:bidi="fa-IR"/>
        </w:rPr>
        <w:footnoteReference w:id="1250"/>
      </w:r>
      <w:r w:rsidRPr="000D73CC">
        <w:rPr>
          <w:rFonts w:cs="IRNazli" w:hint="cs"/>
          <w:sz w:val="28"/>
          <w:szCs w:val="28"/>
          <w:rtl/>
          <w:lang w:bidi="fa-IR"/>
        </w:rPr>
        <w:t xml:space="preserve"> پس خوبی نیکوکار آنها را بپذیرید و از بدکار آنها گذشت کنید</w:t>
      </w:r>
      <w:r w:rsidRPr="000D73CC">
        <w:rPr>
          <w:rStyle w:val="FootnoteReference"/>
          <w:rFonts w:cs="IRNazli"/>
          <w:sz w:val="28"/>
          <w:szCs w:val="28"/>
          <w:rtl/>
          <w:lang w:bidi="fa-IR"/>
        </w:rPr>
        <w:footnoteReference w:id="1251"/>
      </w:r>
      <w:r w:rsidR="00656E21"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نیز از او روایت شده است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هجرت نمود. انصار او را میان خود جای دادند؛ پس فرمود: «سوگند به کسی که جان محمد در دست اوس</w:t>
      </w:r>
      <w:r w:rsidR="00656E21" w:rsidRPr="000D73CC">
        <w:rPr>
          <w:rFonts w:cs="IRNazli" w:hint="cs"/>
          <w:sz w:val="28"/>
          <w:szCs w:val="28"/>
          <w:rtl/>
          <w:lang w:bidi="fa-IR"/>
        </w:rPr>
        <w:t>ت، من شما را دوست دارم و فرمود: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 انصار وظیف</w:t>
      </w:r>
      <w:r w:rsidR="00671026" w:rsidRPr="000D73CC">
        <w:rPr>
          <w:rFonts w:cs="IRNazli" w:hint="cs"/>
          <w:sz w:val="28"/>
          <w:szCs w:val="28"/>
          <w:rtl/>
          <w:lang w:bidi="fa-IR"/>
        </w:rPr>
        <w:t>ۀ</w:t>
      </w:r>
      <w:r w:rsidRPr="000D73CC">
        <w:rPr>
          <w:rFonts w:cs="IRNazli" w:hint="cs"/>
          <w:sz w:val="28"/>
          <w:szCs w:val="28"/>
          <w:rtl/>
          <w:lang w:bidi="fa-IR"/>
        </w:rPr>
        <w:t xml:space="preserve"> خود را انجام داده‌اند بنابراین، بر شما لازم است تا وظیف</w:t>
      </w:r>
      <w:r w:rsidR="00671026" w:rsidRPr="000D73CC">
        <w:rPr>
          <w:rFonts w:cs="IRNazli" w:hint="cs"/>
          <w:sz w:val="28"/>
          <w:szCs w:val="28"/>
          <w:rtl/>
          <w:lang w:bidi="fa-IR"/>
        </w:rPr>
        <w:t>ۀ</w:t>
      </w:r>
      <w:r w:rsidRPr="000D73CC">
        <w:rPr>
          <w:rFonts w:cs="IRNazli" w:hint="cs"/>
          <w:sz w:val="28"/>
          <w:szCs w:val="28"/>
          <w:rtl/>
          <w:lang w:bidi="fa-IR"/>
        </w:rPr>
        <w:t xml:space="preserve"> خویش را به آنان ادا نمایید</w:t>
      </w:r>
      <w:r w:rsidRPr="000D73CC">
        <w:rPr>
          <w:rStyle w:val="FootnoteReference"/>
          <w:rFonts w:cs="IRNazli"/>
          <w:sz w:val="28"/>
          <w:szCs w:val="28"/>
          <w:rtl/>
          <w:lang w:bidi="fa-IR"/>
        </w:rPr>
        <w:footnoteReference w:id="1252"/>
      </w:r>
      <w:r w:rsidRPr="000D73CC">
        <w:rPr>
          <w:rFonts w:cs="IRNazli" w:hint="cs"/>
          <w:sz w:val="28"/>
          <w:szCs w:val="28"/>
          <w:rtl/>
          <w:lang w:bidi="fa-IR"/>
        </w:rPr>
        <w:t>؛ پس با نیکوکار آنها نیکی ک</w:t>
      </w:r>
      <w:r w:rsidR="00656E21" w:rsidRPr="000D73CC">
        <w:rPr>
          <w:rFonts w:cs="IRNazli" w:hint="cs"/>
          <w:sz w:val="28"/>
          <w:szCs w:val="28"/>
          <w:rtl/>
          <w:lang w:bidi="fa-IR"/>
        </w:rPr>
        <w:t>نید و از بدکار آنها گذشت نمایید</w:t>
      </w:r>
      <w:r w:rsidRPr="000D73CC">
        <w:rPr>
          <w:rFonts w:cs="IRNazli" w:hint="cs"/>
          <w:sz w:val="28"/>
          <w:szCs w:val="28"/>
          <w:rtl/>
          <w:lang w:bidi="fa-IR"/>
        </w:rPr>
        <w:t>»</w:t>
      </w:r>
      <w:r w:rsidRPr="000D73CC">
        <w:rPr>
          <w:rStyle w:val="FootnoteReference"/>
          <w:rFonts w:cs="IRNazli"/>
          <w:sz w:val="28"/>
          <w:szCs w:val="28"/>
          <w:rtl/>
          <w:lang w:bidi="fa-IR"/>
        </w:rPr>
        <w:footnoteReference w:id="1253"/>
      </w:r>
      <w:r w:rsidR="00656E21"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از ابی قتاده روایت است که از پیامبر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شنیده است که بالای منبر در حق انصار می‌گفت: «پس هر کس حاکم انصار شد، باید به نیکوکار آنها نیکی کند و از بدکار آنها گذشت نماید و هر کس آنها را پری</w:t>
      </w:r>
      <w:r w:rsidR="00656E21" w:rsidRPr="000D73CC">
        <w:rPr>
          <w:rFonts w:cs="IRNazli" w:hint="cs"/>
          <w:sz w:val="28"/>
          <w:szCs w:val="28"/>
          <w:rtl/>
          <w:lang w:bidi="fa-IR"/>
        </w:rPr>
        <w:t>شان بسازد، مرا پریشان ساخته است</w:t>
      </w:r>
      <w:r w:rsidRPr="000D73CC">
        <w:rPr>
          <w:rFonts w:cs="IRNazli" w:hint="cs"/>
          <w:sz w:val="28"/>
          <w:szCs w:val="28"/>
          <w:rtl/>
          <w:lang w:bidi="fa-IR"/>
        </w:rPr>
        <w:t>»</w:t>
      </w:r>
      <w:r w:rsidRPr="000D73CC">
        <w:rPr>
          <w:rStyle w:val="FootnoteReference"/>
          <w:rFonts w:cs="IRNazli"/>
          <w:sz w:val="28"/>
          <w:szCs w:val="28"/>
          <w:rtl/>
          <w:lang w:bidi="fa-IR"/>
        </w:rPr>
        <w:footnoteReference w:id="1254"/>
      </w:r>
      <w:r w:rsidR="00656E21"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CC58D4" w:rsidRPr="000D73CC" w:rsidRDefault="00CC58D4" w:rsidP="000A42BE">
      <w:pPr>
        <w:pStyle w:val="a7"/>
        <w:widowControl w:val="0"/>
        <w:rPr>
          <w:rtl/>
        </w:rPr>
        <w:sectPr w:rsidR="00CC58D4" w:rsidRPr="000D73CC" w:rsidSect="00A50EB6">
          <w:footnotePr>
            <w:numRestart w:val="eachPage"/>
          </w:footnotePr>
          <w:pgSz w:w="9356" w:h="13608" w:code="9"/>
          <w:pgMar w:top="567" w:right="1134" w:bottom="851" w:left="1134" w:header="454" w:footer="0" w:gutter="0"/>
          <w:cols w:space="708"/>
          <w:titlePg/>
          <w:bidi/>
          <w:rtlGutter/>
          <w:docGrid w:linePitch="381"/>
        </w:sectPr>
      </w:pPr>
    </w:p>
    <w:p w:rsidR="00CC58D4" w:rsidRPr="000D73CC" w:rsidRDefault="00CC58D4" w:rsidP="000A42BE">
      <w:pPr>
        <w:pStyle w:val="a"/>
        <w:widowControl w:val="0"/>
        <w:rPr>
          <w:rtl/>
        </w:rPr>
      </w:pPr>
      <w:bookmarkStart w:id="944" w:name="_Toc270033389"/>
      <w:bookmarkStart w:id="945" w:name="_Toc439429885"/>
      <w:r w:rsidRPr="000D73CC">
        <w:rPr>
          <w:rFonts w:hint="cs"/>
          <w:rtl/>
        </w:rPr>
        <w:t>فصل سوم</w:t>
      </w:r>
      <w:r w:rsidRPr="000D73CC">
        <w:rPr>
          <w:rtl/>
        </w:rPr>
        <w:br/>
      </w:r>
      <w:r w:rsidRPr="000D73CC">
        <w:rPr>
          <w:rFonts w:hint="cs"/>
          <w:rtl/>
        </w:rPr>
        <w:t>پیمان‌نامه یا قرارداد صلح</w:t>
      </w:r>
      <w:bookmarkEnd w:id="944"/>
      <w:bookmarkEnd w:id="945"/>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روابط میان ساکنان مدینه را سامان داد و در این مورد قراردادی نوشت که منابع تاریخی، آن را ذکر کرده‌اند و این کتاب یا عهدنامه دارای بندهای مختلفی بود که حقوق و وظایف تمامی ساکنان را تعیین می‌کرد و در منابع قدیمی، کتاب یا صحیفه نامیده شده است و منابع جدید، آن را قانون نامه می‌گویند؛ چنانکه دکتر ضیاء العمری در </w:t>
      </w:r>
      <w:r w:rsidRPr="00B652CD">
        <w:rPr>
          <w:rStyle w:val="Char6"/>
          <w:rFonts w:hint="cs"/>
          <w:rtl/>
        </w:rPr>
        <w:t>السیرة</w:t>
      </w:r>
      <w:r w:rsidR="00B652CD">
        <w:rPr>
          <w:rStyle w:val="Char6"/>
          <w:rFonts w:hint="cs"/>
          <w:rtl/>
        </w:rPr>
        <w:t xml:space="preserve"> النبویة</w:t>
      </w:r>
      <w:r w:rsidRPr="00B652CD">
        <w:rPr>
          <w:rStyle w:val="Char6"/>
          <w:rFonts w:hint="cs"/>
          <w:rtl/>
        </w:rPr>
        <w:t xml:space="preserve"> الصحیح</w:t>
      </w:r>
      <w:r w:rsidR="00B652CD">
        <w:rPr>
          <w:rStyle w:val="Char6"/>
          <w:rFonts w:hint="cs"/>
          <w:rtl/>
        </w:rPr>
        <w:t>ة</w:t>
      </w:r>
      <w:r w:rsidRPr="000D73CC">
        <w:rPr>
          <w:rFonts w:cs="IRNazli" w:hint="cs"/>
          <w:sz w:val="28"/>
          <w:szCs w:val="28"/>
          <w:rtl/>
          <w:lang w:bidi="fa-IR"/>
        </w:rPr>
        <w:t xml:space="preserve"> به بررسی راه</w:t>
      </w:r>
      <w:r w:rsidR="00B652CD">
        <w:rPr>
          <w:rFonts w:cs="IRNazli" w:hint="eastAsia"/>
          <w:sz w:val="28"/>
          <w:szCs w:val="28"/>
          <w:rtl/>
          <w:lang w:bidi="fa-IR"/>
        </w:rPr>
        <w:t>‌</w:t>
      </w:r>
      <w:r w:rsidRPr="000D73CC">
        <w:rPr>
          <w:rFonts w:cs="IRNazli" w:hint="cs"/>
          <w:sz w:val="28"/>
          <w:szCs w:val="28"/>
          <w:rtl/>
          <w:lang w:bidi="fa-IR"/>
        </w:rPr>
        <w:t>های روایت پیمان‌نامه پرداخته و گفته است: «با مجموع طرق به پای</w:t>
      </w:r>
      <w:r w:rsidR="00671026" w:rsidRPr="000D73CC">
        <w:rPr>
          <w:rFonts w:cs="IRNazli" w:hint="cs"/>
          <w:sz w:val="28"/>
          <w:szCs w:val="28"/>
          <w:rtl/>
          <w:lang w:bidi="fa-IR"/>
        </w:rPr>
        <w:t>ۀ</w:t>
      </w:r>
      <w:r w:rsidRPr="000D73CC">
        <w:rPr>
          <w:rFonts w:cs="IRNazli" w:hint="cs"/>
          <w:sz w:val="28"/>
          <w:szCs w:val="28"/>
          <w:rtl/>
          <w:lang w:bidi="fa-IR"/>
        </w:rPr>
        <w:t xml:space="preserve"> احادیث صحیح می‌رسد</w:t>
      </w:r>
      <w:r w:rsidRPr="000D73CC">
        <w:rPr>
          <w:rStyle w:val="FootnoteReference"/>
          <w:rFonts w:cs="IRNazli"/>
          <w:sz w:val="28"/>
          <w:szCs w:val="28"/>
          <w:rtl/>
          <w:lang w:bidi="fa-IR"/>
        </w:rPr>
        <w:footnoteReference w:id="1255"/>
      </w:r>
      <w:r w:rsidRPr="000D73CC">
        <w:rPr>
          <w:rFonts w:cs="IRNazli" w:hint="cs"/>
          <w:sz w:val="28"/>
          <w:szCs w:val="28"/>
          <w:rtl/>
          <w:lang w:bidi="fa-IR"/>
        </w:rPr>
        <w:t>»</w:t>
      </w:r>
      <w:r w:rsidR="00294187" w:rsidRPr="000D73CC">
        <w:rPr>
          <w:rFonts w:cs="IRNazli" w:hint="cs"/>
          <w:sz w:val="28"/>
          <w:szCs w:val="28"/>
          <w:rtl/>
          <w:lang w:bidi="fa-IR"/>
        </w:rPr>
        <w:t>.</w:t>
      </w:r>
      <w:r w:rsidRPr="000D73CC">
        <w:rPr>
          <w:rFonts w:cs="IRNazli" w:hint="cs"/>
          <w:sz w:val="28"/>
          <w:szCs w:val="28"/>
          <w:rtl/>
          <w:lang w:bidi="fa-IR"/>
        </w:rPr>
        <w:t xml:space="preserve"> و بیان نموده که اسلوب پیمان‌نامه گواه بر اصالت آن است. نصوص آن از کلمات و تعبیرهایی تشکیل شده‌اند که در عصر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شناخته شده بود و بعد از آن، کمتر مورد استعمال قرار گرفته‌اند تا جایی که برای کسانی که در بررسی آن دوران، تعمق و ژرف‌نگری ندارند، امری مبهم و دشوار گشته است و در این پیمان‌نامه نصوص و عباراتی نیست که فرد یا گروهی را ستایش نماید یا مورد انتقاد قرار دهد و یا فردی را ستایش یا مذمت نماید بنابراین، می‌توان گفت که این پیمان‌نامه‌ای خود ساخته و دروغین نیست</w:t>
      </w:r>
      <w:r w:rsidRPr="000D73CC">
        <w:rPr>
          <w:rStyle w:val="FootnoteReference"/>
          <w:rFonts w:cs="IRNazli"/>
          <w:sz w:val="28"/>
          <w:szCs w:val="28"/>
          <w:rtl/>
          <w:lang w:bidi="fa-IR"/>
        </w:rPr>
        <w:footnoteReference w:id="1256"/>
      </w:r>
      <w:r w:rsidR="00CA0F29" w:rsidRPr="000D73CC">
        <w:rPr>
          <w:rFonts w:cs="IRNazli"/>
          <w:sz w:val="28"/>
          <w:szCs w:val="28"/>
          <w:lang w:bidi="fa-IR"/>
        </w:rPr>
        <w:t>.</w:t>
      </w:r>
    </w:p>
    <w:p w:rsidR="00CC58D4"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سپس تشابه و همگونی زیادی که بین شیو</w:t>
      </w:r>
      <w:r w:rsidR="00671026" w:rsidRPr="000D73CC">
        <w:rPr>
          <w:rFonts w:cs="IRNazli" w:hint="cs"/>
          <w:sz w:val="28"/>
          <w:szCs w:val="28"/>
          <w:rtl/>
          <w:lang w:bidi="fa-IR"/>
        </w:rPr>
        <w:t>ۀ</w:t>
      </w:r>
      <w:r w:rsidRPr="000D73CC">
        <w:rPr>
          <w:rFonts w:cs="IRNazli" w:hint="cs"/>
          <w:sz w:val="28"/>
          <w:szCs w:val="28"/>
          <w:rtl/>
          <w:lang w:bidi="fa-IR"/>
        </w:rPr>
        <w:t xml:space="preserve"> پیمان‌نامه و اسلوب‌نامه‌های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وجود دارد، بیشتر آن را مورد اعتماد قرار می‌دهد.</w:t>
      </w:r>
    </w:p>
    <w:p w:rsidR="00B652CD" w:rsidRDefault="00B652CD"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B652CD" w:rsidRPr="000D73CC" w:rsidRDefault="00B652CD"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CC58D4" w:rsidRPr="000D73CC" w:rsidRDefault="00CC58D4" w:rsidP="000A42BE">
      <w:pPr>
        <w:pStyle w:val="a0"/>
        <w:widowControl w:val="0"/>
        <w:rPr>
          <w:rtl/>
        </w:rPr>
      </w:pPr>
      <w:bookmarkStart w:id="946" w:name="_Toc134241465"/>
      <w:bookmarkStart w:id="947" w:name="_Toc270033390"/>
      <w:bookmarkStart w:id="948" w:name="_Toc439429886"/>
      <w:r w:rsidRPr="000D73CC">
        <w:rPr>
          <w:rFonts w:hint="cs"/>
          <w:rtl/>
        </w:rPr>
        <w:t>اولین پیمان‌نامه‌ای که پیامبر اکرم</w:t>
      </w:r>
      <w:r w:rsidR="00361D92" w:rsidRPr="000D73CC">
        <w:rPr>
          <w:rFonts w:hint="cs"/>
          <w:rtl/>
        </w:rPr>
        <w:t xml:space="preserve"> </w:t>
      </w:r>
      <w:r w:rsidR="003B13DA" w:rsidRPr="00B652CD">
        <w:rPr>
          <w:rFonts w:ascii="" w:hAnsi="" w:cs="CTraditional Arabic" w:hint="cs"/>
          <w:b w:val="0"/>
          <w:bCs w:val="0"/>
          <w:rtl/>
        </w:rPr>
        <w:t>ج</w:t>
      </w:r>
      <w:r w:rsidR="00361D92" w:rsidRPr="000D73CC">
        <w:rPr>
          <w:rFonts w:ascii="" w:hAnsi="" w:cs="CTraditional Arabic" w:hint="cs"/>
          <w:rtl/>
        </w:rPr>
        <w:t xml:space="preserve"> </w:t>
      </w:r>
      <w:r w:rsidRPr="000D73CC">
        <w:rPr>
          <w:rFonts w:hint="cs"/>
          <w:rtl/>
        </w:rPr>
        <w:t>بین مهاجران و انصار و یهودیان نوشت</w:t>
      </w:r>
      <w:bookmarkEnd w:id="946"/>
      <w:bookmarkEnd w:id="947"/>
      <w:bookmarkEnd w:id="948"/>
    </w:p>
    <w:p w:rsidR="00CC58D4" w:rsidRPr="000D73CC" w:rsidRDefault="00CC58D4" w:rsidP="000A42BE">
      <w:pPr>
        <w:pStyle w:val="a4"/>
        <w:widowControl w:val="0"/>
        <w:rPr>
          <w:rtl/>
        </w:rPr>
      </w:pPr>
      <w:bookmarkStart w:id="949" w:name="_Toc270033391"/>
      <w:bookmarkStart w:id="950" w:name="_Toc439429887"/>
      <w:r w:rsidRPr="000D73CC">
        <w:rPr>
          <w:rFonts w:hint="cs"/>
          <w:rtl/>
        </w:rPr>
        <w:t>متن پیمان‌نامه</w:t>
      </w:r>
      <w:bookmarkEnd w:id="949"/>
      <w:bookmarkEnd w:id="950"/>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680" w:hanging="340"/>
        <w:rPr>
          <w:rFonts w:cs="IRNazli"/>
          <w:sz w:val="28"/>
          <w:szCs w:val="28"/>
          <w:rtl/>
          <w:lang w:bidi="fa-IR"/>
        </w:rPr>
      </w:pPr>
      <w:r w:rsidRPr="000D73CC">
        <w:rPr>
          <w:rFonts w:cs="IRNazli" w:hint="cs"/>
          <w:sz w:val="28"/>
          <w:szCs w:val="28"/>
          <w:rtl/>
          <w:lang w:bidi="fa-IR"/>
        </w:rPr>
        <w:t xml:space="preserve">این پیمان‌نامه‌ای است از سوی محمد، پیامبر خدا، میان مؤمنان و مسلمانان از قریش و (ساکنان) یثرب و هر کس دیگری که از آنان پیروی کرده و به آنان پیوسته و همراه آنان به جهاد پرداخته است: </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680" w:hanging="340"/>
        <w:rPr>
          <w:rFonts w:cs="IRNazli"/>
          <w:sz w:val="28"/>
          <w:szCs w:val="28"/>
          <w:rtl/>
          <w:lang w:bidi="fa-IR"/>
        </w:rPr>
      </w:pPr>
      <w:r w:rsidRPr="000D73CC">
        <w:rPr>
          <w:rFonts w:cs="IRNazli" w:hint="cs"/>
          <w:sz w:val="28"/>
          <w:szCs w:val="28"/>
          <w:rtl/>
          <w:lang w:bidi="fa-IR"/>
        </w:rPr>
        <w:t>مؤمنان امت واحده و جدا از دیگر مردمان‌اند.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680" w:hanging="340"/>
        <w:rPr>
          <w:rFonts w:cs="IRNazli"/>
          <w:sz w:val="28"/>
          <w:szCs w:val="28"/>
          <w:rtl/>
          <w:lang w:bidi="fa-IR"/>
        </w:rPr>
      </w:pPr>
      <w:r w:rsidRPr="000D73CC">
        <w:rPr>
          <w:rFonts w:cs="IRNazli" w:hint="cs"/>
          <w:sz w:val="28"/>
          <w:szCs w:val="28"/>
          <w:rtl/>
          <w:lang w:bidi="fa-IR"/>
        </w:rPr>
        <w:t>مهاجران قریش بر همان عرفی که قبلاً در پرداخت دیه‌های خود بدان عمل می‌کرده‌اند، باقی خواهند ماند.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680" w:hanging="340"/>
        <w:rPr>
          <w:rFonts w:cs="IRNazli"/>
          <w:sz w:val="28"/>
          <w:szCs w:val="28"/>
          <w:rtl/>
          <w:lang w:bidi="fa-IR"/>
        </w:rPr>
      </w:pPr>
      <w:r w:rsidRPr="000D73CC">
        <w:rPr>
          <w:rFonts w:cs="IRNazli" w:hint="cs"/>
          <w:sz w:val="28"/>
          <w:szCs w:val="28"/>
          <w:rtl/>
          <w:lang w:bidi="fa-IR"/>
        </w:rPr>
        <w:t>بنی عوف نیز براساس همان عرف و رویه قبلی خود، دیه‌های خود را عهده‌دار خواهند شد و هر طایفه از ایشان، اسیرانش را به خوبی و به سهام برابر میان مؤمنان آزاد می‌کند.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680" w:hanging="340"/>
        <w:rPr>
          <w:rFonts w:cs="IRNazli"/>
          <w:sz w:val="28"/>
          <w:szCs w:val="28"/>
          <w:rtl/>
          <w:lang w:bidi="fa-IR"/>
        </w:rPr>
      </w:pPr>
      <w:r w:rsidRPr="000D73CC">
        <w:rPr>
          <w:rFonts w:cs="IRNazli" w:hint="cs"/>
          <w:sz w:val="28"/>
          <w:szCs w:val="28"/>
          <w:rtl/>
          <w:lang w:bidi="fa-IR"/>
        </w:rPr>
        <w:t>بنی حارث (بنی خزرج) نیز براساس عرف و رویه قبلی خود دیه‌های خود را می‌پردازد و هر طایفه‌ای، فدیه آزادی اسیران خود را به خوبی می‌پردازد.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680" w:hanging="340"/>
        <w:rPr>
          <w:rFonts w:cs="IRNazli"/>
          <w:sz w:val="28"/>
          <w:szCs w:val="28"/>
          <w:rtl/>
          <w:lang w:bidi="fa-IR"/>
        </w:rPr>
      </w:pPr>
      <w:r w:rsidRPr="000D73CC">
        <w:rPr>
          <w:rFonts w:cs="IRNazli" w:hint="cs"/>
          <w:sz w:val="28"/>
          <w:szCs w:val="28"/>
          <w:rtl/>
          <w:lang w:bidi="fa-IR"/>
        </w:rPr>
        <w:t>بنی ساعده بر همان عرف و رویه قبلی خود دیه‌های خود را عهده‌دار خواهند بود و فدیه آزادی اسیران خود را به نیکی و به خوبی در میان مؤمنان خواهند پرداخت.</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680" w:hanging="340"/>
        <w:rPr>
          <w:rFonts w:cs="IRNazli"/>
          <w:sz w:val="28"/>
          <w:szCs w:val="28"/>
          <w:rtl/>
          <w:lang w:bidi="fa-IR"/>
        </w:rPr>
      </w:pPr>
      <w:r w:rsidRPr="000D73CC">
        <w:rPr>
          <w:rFonts w:cs="IRNazli" w:hint="cs"/>
          <w:sz w:val="28"/>
          <w:szCs w:val="28"/>
          <w:rtl/>
          <w:lang w:bidi="fa-IR"/>
        </w:rPr>
        <w:t>بنی جشم بر همان عرف و روی</w:t>
      </w:r>
      <w:r w:rsidR="00671026" w:rsidRPr="000D73CC">
        <w:rPr>
          <w:rFonts w:cs="IRNazli" w:hint="cs"/>
          <w:sz w:val="28"/>
          <w:szCs w:val="28"/>
          <w:rtl/>
          <w:lang w:bidi="fa-IR"/>
        </w:rPr>
        <w:t>ۀ</w:t>
      </w:r>
      <w:r w:rsidRPr="000D73CC">
        <w:rPr>
          <w:rFonts w:cs="IRNazli" w:hint="cs"/>
          <w:sz w:val="28"/>
          <w:szCs w:val="28"/>
          <w:rtl/>
          <w:lang w:bidi="fa-IR"/>
        </w:rPr>
        <w:t xml:space="preserve"> قبلی خود دیه‌های خود را خواهند پرداخت و هر طایفه‌ای فدیه آزادی اسیران خود را به خوبی می‌پردازد.</w:t>
      </w:r>
    </w:p>
    <w:p w:rsidR="00CC58D4" w:rsidRPr="00B652CD" w:rsidRDefault="00CC58D4" w:rsidP="000A42BE">
      <w:pPr>
        <w:pStyle w:val="StyleComplexBLotus12ptJustifiedFirstline05cmCharCharCharCharCharCharCharChar"/>
        <w:widowControl w:val="0"/>
        <w:numPr>
          <w:ilvl w:val="0"/>
          <w:numId w:val="54"/>
        </w:numPr>
        <w:tabs>
          <w:tab w:val="right" w:pos="708"/>
        </w:tabs>
        <w:spacing w:line="240" w:lineRule="auto"/>
        <w:ind w:left="680" w:hanging="340"/>
        <w:rPr>
          <w:rFonts w:cs="IRNazli"/>
          <w:spacing w:val="-4"/>
          <w:sz w:val="28"/>
          <w:szCs w:val="28"/>
          <w:rtl/>
          <w:lang w:bidi="fa-IR"/>
        </w:rPr>
      </w:pPr>
      <w:r w:rsidRPr="00B652CD">
        <w:rPr>
          <w:rFonts w:cs="IRNazli" w:hint="cs"/>
          <w:spacing w:val="-4"/>
          <w:sz w:val="28"/>
          <w:szCs w:val="28"/>
          <w:rtl/>
          <w:lang w:bidi="fa-IR"/>
        </w:rPr>
        <w:t>بنی نجار نیز بر همان عرف و شیو</w:t>
      </w:r>
      <w:r w:rsidR="00671026" w:rsidRPr="00B652CD">
        <w:rPr>
          <w:rFonts w:cs="IRNazli" w:hint="cs"/>
          <w:spacing w:val="-4"/>
          <w:sz w:val="28"/>
          <w:szCs w:val="28"/>
          <w:rtl/>
          <w:lang w:bidi="fa-IR"/>
        </w:rPr>
        <w:t>ۀ</w:t>
      </w:r>
      <w:r w:rsidRPr="00B652CD">
        <w:rPr>
          <w:rFonts w:cs="IRNazli" w:hint="cs"/>
          <w:spacing w:val="-4"/>
          <w:sz w:val="28"/>
          <w:szCs w:val="28"/>
          <w:rtl/>
          <w:lang w:bidi="fa-IR"/>
        </w:rPr>
        <w:t xml:space="preserve"> قبلی خود، دیه‌های خود را خواهند پرداخت و هر طایفه فدیه آزادی اسیران خود را به نیکی و به خوبی خواهند پرداخت.</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680" w:hanging="340"/>
        <w:rPr>
          <w:rFonts w:cs="IRNazli"/>
          <w:sz w:val="28"/>
          <w:szCs w:val="28"/>
          <w:rtl/>
          <w:lang w:bidi="fa-IR"/>
        </w:rPr>
      </w:pPr>
      <w:r w:rsidRPr="000D73CC">
        <w:rPr>
          <w:rFonts w:cs="IRNazli" w:hint="cs"/>
          <w:sz w:val="28"/>
          <w:szCs w:val="28"/>
          <w:rtl/>
          <w:lang w:bidi="fa-IR"/>
        </w:rPr>
        <w:t>بنی عمرو بن عوف بر همان شیوه قبلی خود دیه‌های خود را خواهند پرداخت و هر طایفه‌ای فدیه آزادی اسیرش را به خوبی و به سهام برابر میان مؤمنان خواهند پرداخت.</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بنی النبیت نیز بر همان عرف و رویه قبلی خود، دیه‌های خود را خواهند داد و هر طایفه‌ای فدی</w:t>
      </w:r>
      <w:r w:rsidR="00671026" w:rsidRPr="000D73CC">
        <w:rPr>
          <w:rFonts w:cs="IRNazli" w:hint="cs"/>
          <w:sz w:val="28"/>
          <w:szCs w:val="28"/>
          <w:rtl/>
          <w:lang w:bidi="fa-IR"/>
        </w:rPr>
        <w:t>ۀ</w:t>
      </w:r>
      <w:r w:rsidRPr="000D73CC">
        <w:rPr>
          <w:rFonts w:cs="IRNazli" w:hint="cs"/>
          <w:sz w:val="28"/>
          <w:szCs w:val="28"/>
          <w:rtl/>
          <w:lang w:bidi="fa-IR"/>
        </w:rPr>
        <w:t xml:space="preserve"> اسیر را به خوبی و به سهام برابر میان مؤمنان خواهد پرداخت.</w:t>
      </w:r>
    </w:p>
    <w:p w:rsidR="00CC58D4" w:rsidRPr="00B652CD"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pacing w:val="-4"/>
          <w:sz w:val="28"/>
          <w:szCs w:val="28"/>
          <w:rtl/>
          <w:lang w:bidi="fa-IR"/>
        </w:rPr>
      </w:pPr>
      <w:r w:rsidRPr="00B652CD">
        <w:rPr>
          <w:rFonts w:cs="IRNazli" w:hint="cs"/>
          <w:spacing w:val="-4"/>
          <w:sz w:val="28"/>
          <w:szCs w:val="28"/>
          <w:rtl/>
          <w:lang w:bidi="fa-IR"/>
        </w:rPr>
        <w:t>بنی اوس بر عرف و روی</w:t>
      </w:r>
      <w:r w:rsidR="00671026" w:rsidRPr="00B652CD">
        <w:rPr>
          <w:rFonts w:cs="IRNazli" w:hint="cs"/>
          <w:spacing w:val="-4"/>
          <w:sz w:val="28"/>
          <w:szCs w:val="28"/>
          <w:rtl/>
          <w:lang w:bidi="fa-IR"/>
        </w:rPr>
        <w:t>ۀ</w:t>
      </w:r>
      <w:r w:rsidRPr="00B652CD">
        <w:rPr>
          <w:rFonts w:cs="IRNazli" w:hint="cs"/>
          <w:spacing w:val="-4"/>
          <w:sz w:val="28"/>
          <w:szCs w:val="28"/>
          <w:rtl/>
          <w:lang w:bidi="fa-IR"/>
        </w:rPr>
        <w:t xml:space="preserve"> قبلی خود دیه‌های خود را خواهند پرداخت وهر طایفه‌ای فدی</w:t>
      </w:r>
      <w:r w:rsidR="00671026" w:rsidRPr="00B652CD">
        <w:rPr>
          <w:rFonts w:cs="IRNazli" w:hint="cs"/>
          <w:spacing w:val="-4"/>
          <w:sz w:val="28"/>
          <w:szCs w:val="28"/>
          <w:rtl/>
          <w:lang w:bidi="fa-IR"/>
        </w:rPr>
        <w:t>ۀ</w:t>
      </w:r>
      <w:r w:rsidRPr="00B652CD">
        <w:rPr>
          <w:rFonts w:cs="IRNazli" w:hint="cs"/>
          <w:spacing w:val="-4"/>
          <w:sz w:val="28"/>
          <w:szCs w:val="28"/>
          <w:rtl/>
          <w:lang w:bidi="fa-IR"/>
        </w:rPr>
        <w:t xml:space="preserve"> اسیرش را به خوبی و به سهام برابر میان مؤمنان خواهد پرداخت.</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مؤمنان هیچ بدهکار و درمانده‌ای را در میان خود وا نمی‌گذارند مگر آنکه به نیکی در هر مورد از جمله پرداخت فدیه و ادای دیه او را یاری می‌کنند.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مؤمنان پرهیزگار بر علیه کسی که سرکشی کند یا برای ستم یا گناه یا تجاوز و فسادی در میان مؤمنان تلاش و دسیسه کند با یکدیگر متحد و منسجم هستند؛ هر چند وی پسر یکی از خود آنان باشد.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هیچ فرد مؤمنی، مؤمن دیگری را به قصاص کافری به قتل نمی‌رساند و هیچ کافری را علیه مسلمانی یاری نمی‌دهد.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حق دادن ذمه (و پیمان اعطای امن) الهی، برای همه یکسان است و پایین‌ترین فرد مسلمان از جانب همه آنان می‌تواند به هر کس که بخواهد امان دهد و مؤمنان دوستان یکدیگرند، نه دوستان دیگران.</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از یهودیان هر کس از ما پیروی کند، از یاری و همدردی ما برخوردار خواهد بود و نباید به آنان ستم شود یا کسانی علیه آنان همدست شوند.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صلح مؤمنان یکی است، هیچ فرد مؤمنی در جنگ در راه خدا جدای از دیگران مصالحه نمی‌کند، مگر آنکه به تساوی و عدالت میان مسلمانان باشد.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هر کس با ما، در جنگ شرکت نماید، طوایف دیگر پشت سر آنها و کمک آنها خواهد بود.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مؤمنان وابسته به یکدیگر ودر مقابل خونی که از هر یک از آنان در راه خدا ریخته شود، مدافع یکدیگراند.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مؤمنان پرهیزگار بر بهترین و شایسته‌ترین راه قرار گرفته‌اند و هیچ فرد مشرکی نمی‌تواند مال یا جان قریشیان را امان دهد یا مانع از دسترسی فرد مؤمنی به آن گردد.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هر کس مؤمنی را بی‌گناه به قتل برساند و بی‌گناهی او ثابت گردد، در مقابل آن، قصاص خواهد شد مگر اینکه ولی مقتول به پذیرفتن دیه رضایت دهد و برای مؤمنان شایسته نیست که از او حمایت کنند و برای آنان روا نیست جز آنکه علیه او قیام کنند.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براساس آنچه در پیمان‌نامه به رسمیت شناخته شده است، برای هیچ مؤمنی جایز نیست که فتنه‌گری را یاری کند یا پناه دهد و هر کس چنین کرد لعنت و خشم خدا بر او خواهد بود و در روز قیامت هیچ عذر و بهانه و عوض و فدیه‌ای از او پذیرفته نخواهد شد.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هرگاه شما در چیزی اختلاف نظر پیدا کردید، مرجع حل آن خدا و محمد است.</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یهودیان تا زمانی که مؤمنان در جنگ (با دیگران) باشند، با مسلمانان هم‌پیمان خواهند بود.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یهودیان بنی‌عوف امتی از مؤمنان هستند، آنها به دین خودشان و مسلمانان به دین خودشان اعم از خودشان یا بردگانشان، مگر آن کسی که ستم و گناه پیشه کند که چنین کسی تنها خود و خاندانش را به هلاکت خواهد افکند.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یهودیان بنی نجار از آنچه بنی‌عوف برخوردارند، برخوردار خواهند بود.</w:t>
      </w:r>
    </w:p>
    <w:p w:rsidR="00CC58D4" w:rsidRPr="00326E28"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pacing w:val="-4"/>
          <w:sz w:val="28"/>
          <w:szCs w:val="28"/>
          <w:rtl/>
          <w:lang w:bidi="fa-IR"/>
        </w:rPr>
      </w:pPr>
      <w:r w:rsidRPr="00326E28">
        <w:rPr>
          <w:rFonts w:cs="IRNazli" w:hint="cs"/>
          <w:spacing w:val="-4"/>
          <w:sz w:val="28"/>
          <w:szCs w:val="28"/>
          <w:rtl/>
          <w:lang w:bidi="fa-IR"/>
        </w:rPr>
        <w:t>یهودیان بنی حارث از وضعیتی مانند یهودیان بنی‌عوف برخوردار خواهند بود.</w:t>
      </w:r>
    </w:p>
    <w:p w:rsidR="00CC58D4" w:rsidRPr="00326E28"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pacing w:val="-4"/>
          <w:sz w:val="28"/>
          <w:szCs w:val="28"/>
          <w:rtl/>
          <w:lang w:bidi="fa-IR"/>
        </w:rPr>
      </w:pPr>
      <w:r w:rsidRPr="00326E28">
        <w:rPr>
          <w:rFonts w:cs="IRNazli" w:hint="cs"/>
          <w:spacing w:val="-4"/>
          <w:sz w:val="28"/>
          <w:szCs w:val="28"/>
          <w:rtl/>
          <w:lang w:bidi="fa-IR"/>
        </w:rPr>
        <w:t>یهودیان بنی ساعده از وضعیتی مشابه یهودیان بنی عوف برخوردار خواهند بود.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یهودیان بنی جشم نیز مانند یهودیان بنی‌عوف هستند.</w:t>
      </w:r>
    </w:p>
    <w:p w:rsidR="00CC58D4" w:rsidRPr="00326E28" w:rsidRDefault="00CA0F29"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pacing w:val="-4"/>
          <w:sz w:val="28"/>
          <w:szCs w:val="28"/>
          <w:rtl/>
          <w:lang w:bidi="fa-IR"/>
        </w:rPr>
      </w:pPr>
      <w:r w:rsidRPr="00326E28">
        <w:rPr>
          <w:rFonts w:cs="IRNazli"/>
          <w:spacing w:val="-4"/>
          <w:sz w:val="28"/>
          <w:szCs w:val="28"/>
          <w:lang w:bidi="fa-IR"/>
        </w:rPr>
        <w:t xml:space="preserve"> </w:t>
      </w:r>
      <w:r w:rsidR="00CC58D4" w:rsidRPr="00326E28">
        <w:rPr>
          <w:rFonts w:cs="IRNazli" w:hint="cs"/>
          <w:spacing w:val="-4"/>
          <w:sz w:val="28"/>
          <w:szCs w:val="28"/>
          <w:rtl/>
          <w:lang w:bidi="fa-IR"/>
        </w:rPr>
        <w:t>یهودیان بنی اوس از آنچه یهودیان بنی عوف برخوردارند، برخوردار خواهند بود.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یهودیان بنی ثعلبه از وضعیتی مشابه یهودیان بنی‌عوف برخوردار خواهند بود، مگر آن کسی که دست به گناه و ستم بزند که چنین کسی تنها خود و خاندانش را به هلاکت خواهد افکند.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جفنه که یکی از تیره‌های ثعلبه است، همانند خود بنی ثعلبه خواهد بود.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یهودیان بنی شطیبه از وضعیتی مشابه یهودیان بنی عوف برخوردار خواهند بود.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ارزش بردگان ثعلبه مانند خود ثعلبه خواهند بود.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قبایل تیره‌های یهودیان نیز حکم آنان را خواهند داشت.</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هیچ یک از یهودیان بدون اجازه محمد بیرون نمی‌رود.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یهود هزینه‌‌های مربوط به خود را عهده‌دار خواهند بود و مسلمانان عهده‌دار مخارج خود خواهند بود.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هم‌پیمانان باید همدیگر را علیه هر کس که به جنگ آنان بپردازند، یاری دهند و باید خیرخواه یکدیگر باشند و به یکدیگر نیکوکاری کنند و گناه روا ندارند.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گناه هم‌پیمان کسی بر عهد</w:t>
      </w:r>
      <w:r w:rsidR="00671026" w:rsidRPr="000D73CC">
        <w:rPr>
          <w:rFonts w:cs="IRNazli" w:hint="cs"/>
          <w:sz w:val="28"/>
          <w:szCs w:val="28"/>
          <w:rtl/>
          <w:lang w:bidi="fa-IR"/>
        </w:rPr>
        <w:t>ۀ</w:t>
      </w:r>
      <w:r w:rsidRPr="000D73CC">
        <w:rPr>
          <w:rFonts w:cs="IRNazli" w:hint="cs"/>
          <w:sz w:val="28"/>
          <w:szCs w:val="28"/>
          <w:rtl/>
          <w:lang w:bidi="fa-IR"/>
        </w:rPr>
        <w:t xml:space="preserve"> او نیست و ستمدیده در هر حالی باید یاری شود.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یهودیان تا زمانی که مؤمنان در جنگ (با دیگران) باشند با مسلمان هم‌پیمان هستند.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طرفهای این پیمان باید حرمت یثرب را رعایت کنند و هرگونه جنگ در آن ممنوع است.</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هرکس از پیمان جوار و پناهندگی کسی برخوردار است، همانند آن شخص حق آسیب رساندن و رفتار ناشایست با دیگران را ندارد.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هرگاه در مین طرف</w:t>
      </w:r>
      <w:r w:rsidR="00326E28">
        <w:rPr>
          <w:rFonts w:cs="IRNazli" w:hint="eastAsia"/>
          <w:sz w:val="28"/>
          <w:szCs w:val="28"/>
          <w:rtl/>
          <w:lang w:bidi="fa-IR"/>
        </w:rPr>
        <w:t>‌</w:t>
      </w:r>
      <w:r w:rsidRPr="000D73CC">
        <w:rPr>
          <w:rFonts w:cs="IRNazli" w:hint="cs"/>
          <w:sz w:val="28"/>
          <w:szCs w:val="28"/>
          <w:rtl/>
          <w:lang w:bidi="fa-IR"/>
        </w:rPr>
        <w:t>های این پیمان، مشاجره، اختلاف و نزاعی روی دهد که نگران کننده باشد، مرجع حل اختلاف، خدا و رسول وی خواهند بود.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 xml:space="preserve"> هرکس به یثرب حمله کند، طرف</w:t>
      </w:r>
      <w:r w:rsidR="00326E28">
        <w:rPr>
          <w:rFonts w:cs="IRNazli" w:hint="eastAsia"/>
          <w:sz w:val="28"/>
          <w:szCs w:val="28"/>
          <w:rtl/>
          <w:lang w:bidi="fa-IR"/>
        </w:rPr>
        <w:t>‌</w:t>
      </w:r>
      <w:r w:rsidRPr="000D73CC">
        <w:rPr>
          <w:rFonts w:cs="IRNazli" w:hint="cs"/>
          <w:sz w:val="28"/>
          <w:szCs w:val="28"/>
          <w:rtl/>
          <w:lang w:bidi="fa-IR"/>
        </w:rPr>
        <w:t>های پیمان باید یکدیگر را در مقابل او یاری کنند.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هرگاه به مصالحه و آشتی فراخوانده شدند، صلح کنند. اگر آنان مسلمانان را به چنین چیزی فرا خوانند، چنین حقی را بر مؤمنان خواهند داشت؛ مگر در مورد آن کسی که به خاطر دین با مسلمانان بجنگد.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هر گروهی سهم خود را از سویی که مورد حمله قرار گرفته‌اند، عهده‌دار می‌شوند.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یهودیان اوس اعم از خود و بردگان آنها از همانند آنچه در این پیمان برای دیگر یهودیان ذکر شده است، برخوردار خواهند بود.</w:t>
      </w:r>
    </w:p>
    <w:p w:rsidR="00CC58D4" w:rsidRPr="000D73CC" w:rsidRDefault="00CC58D4" w:rsidP="000A42BE">
      <w:pPr>
        <w:pStyle w:val="StyleComplexBLotus12ptJustifiedFirstline05cmCharCharCharCharCharCharCharChar"/>
        <w:widowControl w:val="0"/>
        <w:numPr>
          <w:ilvl w:val="0"/>
          <w:numId w:val="54"/>
        </w:numPr>
        <w:tabs>
          <w:tab w:val="right" w:pos="708"/>
        </w:tabs>
        <w:spacing w:line="240" w:lineRule="auto"/>
        <w:ind w:left="794" w:hanging="454"/>
        <w:rPr>
          <w:rFonts w:cs="IRNazli"/>
          <w:sz w:val="28"/>
          <w:szCs w:val="28"/>
          <w:rtl/>
          <w:lang w:bidi="fa-IR"/>
        </w:rPr>
      </w:pPr>
      <w:r w:rsidRPr="000D73CC">
        <w:rPr>
          <w:rFonts w:cs="IRNazli" w:hint="cs"/>
          <w:sz w:val="28"/>
          <w:szCs w:val="28"/>
          <w:rtl/>
          <w:lang w:bidi="fa-IR"/>
        </w:rPr>
        <w:t>این پیمان‌نامه هیچ گاه مانع مجازات و مواخذه فرد ستمگر و خطاکار نخواهد بود؛ هرکس از شهر بیرون رود و هر کس در مدینه بماند، در امان خواهد بود؛ مگر آن کسی که ستم و گناهی مرتکب شود و خدا و پیامبرش پناهگاه کسی هستند که نیکی و تقوا را رعایت بکند</w:t>
      </w:r>
      <w:r w:rsidRPr="000D73CC">
        <w:rPr>
          <w:rStyle w:val="FootnoteReference"/>
          <w:rFonts w:cs="IRNazli"/>
          <w:sz w:val="28"/>
          <w:szCs w:val="28"/>
          <w:rtl/>
          <w:lang w:bidi="fa-IR"/>
        </w:rPr>
        <w:footnoteReference w:id="1257"/>
      </w:r>
      <w:r w:rsidR="003549BE" w:rsidRPr="000D73CC">
        <w:rPr>
          <w:rFonts w:cs="IRNazli"/>
          <w:sz w:val="28"/>
          <w:szCs w:val="28"/>
          <w:lang w:bidi="fa-IR"/>
        </w:rPr>
        <w:t>.</w:t>
      </w:r>
    </w:p>
    <w:p w:rsidR="00CC58D4" w:rsidRPr="000D73CC" w:rsidRDefault="00CC58D4" w:rsidP="000A42BE">
      <w:pPr>
        <w:pStyle w:val="a0"/>
        <w:widowControl w:val="0"/>
        <w:rPr>
          <w:rtl/>
        </w:rPr>
      </w:pPr>
      <w:bookmarkStart w:id="951" w:name="_Toc134241466"/>
      <w:bookmarkStart w:id="952" w:name="_Toc270033392"/>
      <w:bookmarkStart w:id="953" w:name="_Toc439429888"/>
      <w:r w:rsidRPr="000D73CC">
        <w:rPr>
          <w:rFonts w:hint="cs"/>
          <w:rtl/>
        </w:rPr>
        <w:t>دوم: درسها و عبرتهای پندآموز این پیمان‌نامه</w:t>
      </w:r>
      <w:bookmarkEnd w:id="951"/>
      <w:bookmarkEnd w:id="952"/>
      <w:bookmarkEnd w:id="953"/>
    </w:p>
    <w:p w:rsidR="00CC58D4" w:rsidRPr="000D73CC" w:rsidRDefault="00CC58D4" w:rsidP="000A42BE">
      <w:pPr>
        <w:pStyle w:val="a4"/>
        <w:widowControl w:val="0"/>
        <w:rPr>
          <w:rtl/>
        </w:rPr>
      </w:pPr>
      <w:bookmarkStart w:id="954" w:name="_Toc270033393"/>
      <w:bookmarkStart w:id="955" w:name="_Toc439429889"/>
      <w:r w:rsidRPr="000D73CC">
        <w:rPr>
          <w:rFonts w:hint="cs"/>
          <w:rtl/>
        </w:rPr>
        <w:t>1- تعیین چارچوب معنی امت</w:t>
      </w:r>
      <w:bookmarkEnd w:id="954"/>
      <w:bookmarkEnd w:id="955"/>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326E28">
        <w:rPr>
          <w:rFonts w:cs="IRNazli" w:hint="cs"/>
          <w:spacing w:val="-2"/>
          <w:sz w:val="28"/>
          <w:szCs w:val="28"/>
          <w:rtl/>
          <w:lang w:bidi="fa-IR"/>
        </w:rPr>
        <w:t>پیمان‌نامه مبادی عام و کلی‌ای را در برداشت که بسیاری از قوانین دولتهای کنونی را نیز شامل می‌شود و در پیشاپیش این مبادی، تعیین چارچوب مفهوم امت قرار داشت؛ پس امت، در پیمان نامه همه مسلمانان اعم از مهاجران وانصار و هر کس که از آنها پیروی نماید و به آنها بپیوندد و در کنار آنها به جهاد بپردازد را شامل می‌شود و همه اینها یک امت محسوب می‌شوند</w:t>
      </w:r>
      <w:r w:rsidRPr="00326E28">
        <w:rPr>
          <w:rStyle w:val="FootnoteReference"/>
          <w:rFonts w:cs="IRNazli"/>
          <w:spacing w:val="-2"/>
          <w:sz w:val="28"/>
          <w:szCs w:val="28"/>
          <w:rtl/>
          <w:lang w:bidi="fa-IR"/>
        </w:rPr>
        <w:footnoteReference w:id="1258"/>
      </w:r>
      <w:r w:rsidRPr="00326E28">
        <w:rPr>
          <w:rFonts w:cs="IRNazli" w:hint="cs"/>
          <w:spacing w:val="-2"/>
          <w:sz w:val="28"/>
          <w:szCs w:val="28"/>
          <w:rtl/>
          <w:lang w:bidi="fa-IR"/>
        </w:rPr>
        <w:t xml:space="preserve"> و این موضوع در تاریخ سیاسی جزیره عربی موضوعی </w:t>
      </w:r>
      <w:r w:rsidRPr="00326E28">
        <w:rPr>
          <w:rFonts w:cs="IRNazli" w:hint="cs"/>
          <w:spacing w:val="-4"/>
          <w:sz w:val="28"/>
          <w:szCs w:val="28"/>
          <w:rtl/>
          <w:lang w:bidi="fa-IR"/>
        </w:rPr>
        <w:t>تازه بود که تا قبل از آن چنین موضوعی وجود نداشت؛ زیرا پیامبر اکرم</w:t>
      </w:r>
      <w:r w:rsidR="00361D92" w:rsidRPr="00326E28">
        <w:rPr>
          <w:rFonts w:cs="IRNazli" w:hint="cs"/>
          <w:spacing w:val="-4"/>
          <w:sz w:val="28"/>
          <w:szCs w:val="28"/>
          <w:rtl/>
          <w:lang w:bidi="fa-IR"/>
        </w:rPr>
        <w:t xml:space="preserve"> </w:t>
      </w:r>
      <w:r w:rsidR="003B13DA" w:rsidRPr="00326E28">
        <w:rPr>
          <w:rFonts w:ascii="" w:hAnsi="" w:cs="CTraditional Arabic" w:hint="cs"/>
          <w:spacing w:val="-4"/>
          <w:sz w:val="28"/>
          <w:szCs w:val="28"/>
          <w:rtl/>
          <w:lang w:bidi="fa-IR"/>
        </w:rPr>
        <w:t>ج</w:t>
      </w:r>
      <w:r w:rsidR="00361D92" w:rsidRPr="00326E28">
        <w:rPr>
          <w:rFonts w:ascii="" w:hAnsi="" w:cs="CTraditional Arabic" w:hint="cs"/>
          <w:spacing w:val="-4"/>
          <w:sz w:val="28"/>
          <w:szCs w:val="28"/>
          <w:rtl/>
          <w:lang w:bidi="fa-IR"/>
        </w:rPr>
        <w:t xml:space="preserve"> </w:t>
      </w:r>
      <w:r w:rsidRPr="00326E28">
        <w:rPr>
          <w:rFonts w:cs="IRNazli" w:hint="cs"/>
          <w:spacing w:val="-4"/>
          <w:sz w:val="28"/>
          <w:szCs w:val="28"/>
          <w:rtl/>
          <w:lang w:bidi="fa-IR"/>
        </w:rPr>
        <w:t>قومش را از شعار قبیله و پیروی از آن برحذر نمود و به شعار امت درآورد که این ملیت جدید هر کسی را که دین جدید را بپذیرد، در برمی‌گرفت. چنانکه در بند 21 پیمان‌نامه ذکر شده است که آنها یک امت هستند و قرآن کریم نیز این</w:t>
      </w:r>
      <w:r w:rsidR="00CC1F69" w:rsidRPr="00326E28">
        <w:rPr>
          <w:rFonts w:cs="IRNazli" w:hint="cs"/>
          <w:spacing w:val="-4"/>
          <w:sz w:val="28"/>
          <w:szCs w:val="28"/>
          <w:rtl/>
          <w:lang w:bidi="fa-IR"/>
        </w:rPr>
        <w:t xml:space="preserve"> مطلب را ذکر کرده و فرموده است:</w:t>
      </w:r>
    </w:p>
    <w:p w:rsidR="00CC58D4" w:rsidRPr="000D73CC" w:rsidRDefault="00CC1F69"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إِنَّ هَ</w:t>
      </w:r>
      <w:r w:rsidRPr="000D73CC">
        <w:rPr>
          <w:rFonts w:hint="cs"/>
          <w:rtl/>
        </w:rPr>
        <w:t>ٰذِهِۦٓ</w:t>
      </w:r>
      <w:r w:rsidRPr="000D73CC">
        <w:rPr>
          <w:rtl/>
        </w:rPr>
        <w:t xml:space="preserve"> أُمَّتُكُمۡ أُمَّةٗ وَٰحِدَةٗ وَأَنَا۠ رَبُّكُمۡ فَ</w:t>
      </w:r>
      <w:r w:rsidRPr="000D73CC">
        <w:rPr>
          <w:rFonts w:hint="cs"/>
          <w:rtl/>
        </w:rPr>
        <w:t>ٱ</w:t>
      </w:r>
      <w:r w:rsidRPr="000D73CC">
        <w:rPr>
          <w:rFonts w:hint="eastAsia"/>
          <w:rtl/>
        </w:rPr>
        <w:t>عۡبُدُونِ</w:t>
      </w:r>
      <w:r w:rsidRPr="000D73CC">
        <w:rPr>
          <w:rtl/>
        </w:rPr>
        <w:t>٩٢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[الأنب</w:t>
      </w:r>
      <w:r w:rsidR="00671026" w:rsidRPr="000D73CC">
        <w:rPr>
          <w:rStyle w:val="Char7"/>
          <w:rtl/>
        </w:rPr>
        <w:t>ی</w:t>
      </w:r>
      <w:r w:rsidRPr="000D73CC">
        <w:rPr>
          <w:rStyle w:val="Char7"/>
          <w:rtl/>
        </w:rPr>
        <w:t>اء: 92]</w:t>
      </w:r>
      <w:r w:rsidRPr="000D73CC">
        <w:rPr>
          <w:rStyle w:val="Char7"/>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همچنین خداوند میانه‌روی و اعتدال این </w:t>
      </w:r>
      <w:r w:rsidR="00662EA0" w:rsidRPr="000D73CC">
        <w:rPr>
          <w:rFonts w:cs="IRNazli" w:hint="cs"/>
          <w:sz w:val="28"/>
          <w:szCs w:val="28"/>
          <w:rtl/>
          <w:lang w:bidi="fa-IR"/>
        </w:rPr>
        <w:t>امت را بیان نموده و فرموده است:</w:t>
      </w:r>
    </w:p>
    <w:p w:rsidR="00CC58D4" w:rsidRPr="000D73CC" w:rsidRDefault="00CF6B6C" w:rsidP="000A42BE">
      <w:pPr>
        <w:pStyle w:val="af"/>
        <w:widowControl w:val="0"/>
        <w:rPr>
          <w:rFonts w:ascii="Times New Roman" w:cs="B Lotus"/>
          <w:rtl/>
        </w:rPr>
      </w:pPr>
      <w:r w:rsidRPr="000D73CC">
        <w:rPr>
          <w:rFonts w:ascii="Times New Roman" w:cs="Traditional Arabic" w:hint="cs"/>
          <w:sz w:val="32"/>
          <w:rtl/>
        </w:rPr>
        <w:t>﴿</w:t>
      </w:r>
      <w:r w:rsidRPr="000D73CC">
        <w:rPr>
          <w:rtl/>
        </w:rPr>
        <w:t>وَكَذَ</w:t>
      </w:r>
      <w:r w:rsidRPr="000D73CC">
        <w:rPr>
          <w:rFonts w:hint="cs"/>
          <w:rtl/>
        </w:rPr>
        <w:t>ٰلِكَ</w:t>
      </w:r>
      <w:r w:rsidRPr="000D73CC">
        <w:rPr>
          <w:rtl/>
        </w:rPr>
        <w:t xml:space="preserve"> </w:t>
      </w:r>
      <w:r w:rsidRPr="000D73CC">
        <w:rPr>
          <w:rFonts w:hint="cs"/>
          <w:rtl/>
        </w:rPr>
        <w:t>جَعَلۡنَ</w:t>
      </w:r>
      <w:r w:rsidRPr="000D73CC">
        <w:rPr>
          <w:rtl/>
        </w:rPr>
        <w:t xml:space="preserve">ٰكُمۡ أُمَّةٗ وَسَطٗا لِّتَكُونُواْ شُهَدَآءَ عَلَى </w:t>
      </w:r>
      <w:r w:rsidRPr="000D73CC">
        <w:rPr>
          <w:rFonts w:hint="cs"/>
          <w:rtl/>
        </w:rPr>
        <w:t>ٱ</w:t>
      </w:r>
      <w:r w:rsidRPr="000D73CC">
        <w:rPr>
          <w:rFonts w:hint="eastAsia"/>
          <w:rtl/>
        </w:rPr>
        <w:t>لنَّاسِ</w:t>
      </w:r>
      <w:r w:rsidRPr="000D73CC">
        <w:rPr>
          <w:rtl/>
        </w:rPr>
        <w:t xml:space="preserve"> وَيَكُونَ </w:t>
      </w:r>
      <w:r w:rsidRPr="000D73CC">
        <w:rPr>
          <w:rFonts w:hint="cs"/>
          <w:rtl/>
        </w:rPr>
        <w:t>ٱ</w:t>
      </w:r>
      <w:r w:rsidRPr="000D73CC">
        <w:rPr>
          <w:rFonts w:hint="eastAsia"/>
          <w:rtl/>
        </w:rPr>
        <w:t>لرَّسُولُ</w:t>
      </w:r>
      <w:r w:rsidRPr="000D73CC">
        <w:rPr>
          <w:rtl/>
        </w:rPr>
        <w:t xml:space="preserve"> عَلَيۡكُمۡ شَهِيدٗاۗ وَمَا جَعَلۡنَا </w:t>
      </w:r>
      <w:r w:rsidRPr="000D73CC">
        <w:rPr>
          <w:rFonts w:hint="cs"/>
          <w:rtl/>
        </w:rPr>
        <w:t>ٱ</w:t>
      </w:r>
      <w:r w:rsidRPr="000D73CC">
        <w:rPr>
          <w:rFonts w:hint="eastAsia"/>
          <w:rtl/>
        </w:rPr>
        <w:t>لۡقِبۡلَةَ</w:t>
      </w:r>
      <w:r w:rsidRPr="000D73CC">
        <w:rPr>
          <w:rtl/>
        </w:rPr>
        <w:t xml:space="preserve"> </w:t>
      </w:r>
      <w:r w:rsidRPr="000D73CC">
        <w:rPr>
          <w:rFonts w:hint="cs"/>
          <w:rtl/>
        </w:rPr>
        <w:t>ٱ</w:t>
      </w:r>
      <w:r w:rsidRPr="000D73CC">
        <w:rPr>
          <w:rFonts w:hint="eastAsia"/>
          <w:rtl/>
        </w:rPr>
        <w:t>لَّتِي</w:t>
      </w:r>
      <w:r w:rsidRPr="000D73CC">
        <w:rPr>
          <w:rtl/>
        </w:rPr>
        <w:t xml:space="preserve"> كُنتَ عَلَيۡهَآ إِلَّا لِنَعۡلَمَ مَن يَتَّبِعُ </w:t>
      </w:r>
      <w:r w:rsidRPr="000D73CC">
        <w:rPr>
          <w:rFonts w:hint="cs"/>
          <w:rtl/>
        </w:rPr>
        <w:t>ٱ</w:t>
      </w:r>
      <w:r w:rsidRPr="000D73CC">
        <w:rPr>
          <w:rFonts w:hint="eastAsia"/>
          <w:rtl/>
        </w:rPr>
        <w:t>لرَّسُولَ</w:t>
      </w:r>
      <w:r w:rsidRPr="000D73CC">
        <w:rPr>
          <w:rtl/>
        </w:rPr>
        <w:t xml:space="preserve"> مِمَّن يَنقَلِبُ عَلَىٰ عَقِبَيۡهِۚ وَإِن كَانَتۡ لَكَبِيرَةً إِلَّا عَلَى </w:t>
      </w:r>
      <w:r w:rsidRPr="000D73CC">
        <w:rPr>
          <w:rFonts w:hint="cs"/>
          <w:rtl/>
        </w:rPr>
        <w:t>ٱ</w:t>
      </w:r>
      <w:r w:rsidRPr="000D73CC">
        <w:rPr>
          <w:rFonts w:hint="eastAsia"/>
          <w:rtl/>
        </w:rPr>
        <w:t>لَّذِينَ</w:t>
      </w:r>
      <w:r w:rsidRPr="000D73CC">
        <w:rPr>
          <w:rtl/>
        </w:rPr>
        <w:t xml:space="preserve"> هَدَى </w:t>
      </w:r>
      <w:r w:rsidRPr="000D73CC">
        <w:rPr>
          <w:rFonts w:hint="cs"/>
          <w:rtl/>
        </w:rPr>
        <w:t>ٱ</w:t>
      </w:r>
      <w:r w:rsidRPr="000D73CC">
        <w:rPr>
          <w:rFonts w:hint="eastAsia"/>
          <w:rtl/>
        </w:rPr>
        <w:t>للَّهُۗ</w:t>
      </w:r>
      <w:r w:rsidRPr="000D73CC">
        <w:rPr>
          <w:rtl/>
        </w:rPr>
        <w:t xml:space="preserve"> وَمَا كَانَ </w:t>
      </w:r>
      <w:r w:rsidRPr="000D73CC">
        <w:rPr>
          <w:rFonts w:hint="cs"/>
          <w:rtl/>
        </w:rPr>
        <w:t>ٱ</w:t>
      </w:r>
      <w:r w:rsidRPr="000D73CC">
        <w:rPr>
          <w:rFonts w:hint="eastAsia"/>
          <w:rtl/>
        </w:rPr>
        <w:t>للَّهُ</w:t>
      </w:r>
      <w:r w:rsidRPr="000D73CC">
        <w:rPr>
          <w:rtl/>
        </w:rPr>
        <w:t xml:space="preserve"> لِيُضِيعَ إِيمَٰنَكُمۡۚ إِنَّ </w:t>
      </w:r>
      <w:r w:rsidRPr="000D73CC">
        <w:rPr>
          <w:rFonts w:hint="cs"/>
          <w:rtl/>
        </w:rPr>
        <w:t>ٱ</w:t>
      </w:r>
      <w:r w:rsidRPr="000D73CC">
        <w:rPr>
          <w:rFonts w:hint="eastAsia"/>
          <w:rtl/>
        </w:rPr>
        <w:t>للَّهَ</w:t>
      </w:r>
      <w:r w:rsidRPr="000D73CC">
        <w:rPr>
          <w:rtl/>
        </w:rPr>
        <w:t xml:space="preserve"> بِ</w:t>
      </w:r>
      <w:r w:rsidRPr="000D73CC">
        <w:rPr>
          <w:rFonts w:hint="cs"/>
          <w:rtl/>
        </w:rPr>
        <w:t>ٱ</w:t>
      </w:r>
      <w:r w:rsidRPr="000D73CC">
        <w:rPr>
          <w:rFonts w:hint="eastAsia"/>
          <w:rtl/>
        </w:rPr>
        <w:t>لنَّاسِ</w:t>
      </w:r>
      <w:r w:rsidRPr="000D73CC">
        <w:rPr>
          <w:rtl/>
        </w:rPr>
        <w:t xml:space="preserve"> لَرَءُوفٞ رَّحِيمٞ١٤٣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143]</w:t>
      </w:r>
      <w:r w:rsidRPr="000D73CC">
        <w:rPr>
          <w:rStyle w:val="Char7"/>
          <w:rFonts w:hint="cs"/>
          <w:rtl/>
        </w:rPr>
        <w:t>.</w:t>
      </w:r>
    </w:p>
    <w:p w:rsidR="00CC58D4" w:rsidRPr="00326E28" w:rsidRDefault="00CC58D4" w:rsidP="000A42BE">
      <w:pPr>
        <w:pStyle w:val="aa"/>
        <w:widowControl w:val="0"/>
        <w:rPr>
          <w:rFonts w:ascii="Times New Roman" w:hAnsi="Times New Roman" w:cs="B Lotus"/>
          <w:spacing w:val="-4"/>
          <w:rtl/>
        </w:rPr>
      </w:pPr>
      <w:r w:rsidRPr="00326E28">
        <w:rPr>
          <w:rStyle w:val="Char9"/>
          <w:rFonts w:hint="cs"/>
          <w:spacing w:val="-4"/>
          <w:rtl/>
        </w:rPr>
        <w:t>«</w:t>
      </w:r>
      <w:r w:rsidRPr="00326E28">
        <w:rPr>
          <w:rFonts w:hint="cs"/>
          <w:spacing w:val="-4"/>
          <w:rtl/>
        </w:rPr>
        <w:t>و بی‌گمان شما را ملتی میانه‌رو کرده‌ایم تا گواهانی بر مردم باشید و پیغمبر بر شما گواه باشد و ما قبله‌ای را که بر آن بوده‌ای، قبله ننموده بودیم؛ مگر اینکه بدانیم چه کسی از پیغمبر پیروی می‌نماید و چه کسی بر پاشنه‌های خود می‌چرخد و اگرچه (تغییر قبله) بس بزرگ و دشوار است؛ مگر بر کسانی که خدا ایشان را رهنمون کرده باشد و خدا ایمان شما را ضایع نمی‌گرداند؛ بی‌گمان خدا نسبت به مردم بس رئوف و مهربان است</w:t>
      </w:r>
      <w:r w:rsidRPr="00326E28">
        <w:rPr>
          <w:rStyle w:val="Char9"/>
          <w:rFonts w:hint="cs"/>
          <w:spacing w:val="-4"/>
          <w:rtl/>
        </w:rPr>
        <w:t>»</w:t>
      </w:r>
      <w:r w:rsidR="00CF6B6C" w:rsidRPr="00326E28">
        <w:rPr>
          <w:rStyle w:val="Char9"/>
          <w:rFonts w:hint="cs"/>
          <w:spacing w:val="-4"/>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خداوند متعال توضیح داده است که این امت، امتی متعادل است و در مقابل قضایای زمان خود، موضع تماشاچی و نظاره‌گر را ندارد؛ بلکه امر به معروف و نهی از منکر می‌کند یعنی به خوبی</w:t>
      </w:r>
      <w:r w:rsidR="00CF6B6C" w:rsidRPr="000D73CC">
        <w:rPr>
          <w:rFonts w:cs="IRNazli" w:hint="eastAsia"/>
          <w:sz w:val="28"/>
          <w:szCs w:val="28"/>
          <w:rtl/>
          <w:lang w:bidi="fa-IR"/>
        </w:rPr>
        <w:t>‌</w:t>
      </w:r>
      <w:r w:rsidRPr="000D73CC">
        <w:rPr>
          <w:rFonts w:cs="IRNazli" w:hint="cs"/>
          <w:sz w:val="28"/>
          <w:szCs w:val="28"/>
          <w:rtl/>
          <w:lang w:bidi="fa-IR"/>
        </w:rPr>
        <w:t>ها فرا می‌خواند و از زشتی</w:t>
      </w:r>
      <w:r w:rsidR="00CF6B6C" w:rsidRPr="000D73CC">
        <w:rPr>
          <w:rFonts w:cs="IRNazli" w:hint="eastAsia"/>
          <w:sz w:val="28"/>
          <w:szCs w:val="28"/>
          <w:rtl/>
          <w:lang w:bidi="fa-IR"/>
        </w:rPr>
        <w:t>‌</w:t>
      </w:r>
      <w:r w:rsidRPr="000D73CC">
        <w:rPr>
          <w:rFonts w:cs="IRNazli" w:hint="cs"/>
          <w:sz w:val="28"/>
          <w:szCs w:val="28"/>
          <w:rtl/>
          <w:lang w:bidi="fa-IR"/>
        </w:rPr>
        <w:t>ها برحذر می‌دارد</w:t>
      </w:r>
      <w:r w:rsidRPr="000D73CC">
        <w:rPr>
          <w:rStyle w:val="FootnoteReference"/>
          <w:rFonts w:cs="IRNazli"/>
          <w:sz w:val="28"/>
          <w:szCs w:val="28"/>
          <w:rtl/>
          <w:lang w:bidi="fa-IR"/>
        </w:rPr>
        <w:footnoteReference w:id="1259"/>
      </w:r>
      <w:r w:rsidR="00CF6B6C" w:rsidRPr="000D73CC">
        <w:rPr>
          <w:rFonts w:cs="IRNazli" w:hint="cs"/>
          <w:sz w:val="28"/>
          <w:szCs w:val="28"/>
          <w:rtl/>
          <w:lang w:bidi="fa-IR"/>
        </w:rPr>
        <w:t>. خداوند متعال می‌فرماید:</w:t>
      </w:r>
    </w:p>
    <w:p w:rsidR="00CC58D4" w:rsidRPr="000D73CC" w:rsidRDefault="00CF6B6C" w:rsidP="000A42BE">
      <w:pPr>
        <w:pStyle w:val="af"/>
        <w:widowControl w:val="0"/>
        <w:rPr>
          <w:rFonts w:ascii="Times New Roman" w:cs="B Lotus"/>
          <w:rtl/>
        </w:rPr>
      </w:pPr>
      <w:r w:rsidRPr="000D73CC">
        <w:rPr>
          <w:rFonts w:ascii="Times New Roman" w:cs="Traditional Arabic" w:hint="cs"/>
          <w:sz w:val="32"/>
          <w:rtl/>
        </w:rPr>
        <w:t>﴿</w:t>
      </w:r>
      <w:r w:rsidRPr="000D73CC">
        <w:rPr>
          <w:rtl/>
        </w:rPr>
        <w:t>كُنتُم</w:t>
      </w:r>
      <w:r w:rsidRPr="000D73CC">
        <w:rPr>
          <w:rFonts w:hint="cs"/>
          <w:rtl/>
        </w:rPr>
        <w:t>ۡ</w:t>
      </w:r>
      <w:r w:rsidRPr="000D73CC">
        <w:rPr>
          <w:rtl/>
        </w:rPr>
        <w:t xml:space="preserve"> </w:t>
      </w:r>
      <w:r w:rsidRPr="000D73CC">
        <w:rPr>
          <w:rFonts w:hint="cs"/>
          <w:rtl/>
        </w:rPr>
        <w:t>خَيۡرَ</w:t>
      </w:r>
      <w:r w:rsidRPr="000D73CC">
        <w:rPr>
          <w:rtl/>
        </w:rPr>
        <w:t xml:space="preserve"> </w:t>
      </w:r>
      <w:r w:rsidRPr="000D73CC">
        <w:rPr>
          <w:rFonts w:hint="cs"/>
          <w:rtl/>
        </w:rPr>
        <w:t>أُمَّةٍ</w:t>
      </w:r>
      <w:r w:rsidRPr="000D73CC">
        <w:rPr>
          <w:rtl/>
        </w:rPr>
        <w:t xml:space="preserve"> </w:t>
      </w:r>
      <w:r w:rsidRPr="000D73CC">
        <w:rPr>
          <w:rFonts w:hint="cs"/>
          <w:rtl/>
        </w:rPr>
        <w:t>أُخۡرِجَتۡ</w:t>
      </w:r>
      <w:r w:rsidRPr="000D73CC">
        <w:rPr>
          <w:rtl/>
        </w:rPr>
        <w:t xml:space="preserve"> </w:t>
      </w:r>
      <w:r w:rsidRPr="000D73CC">
        <w:rPr>
          <w:rFonts w:hint="cs"/>
          <w:rtl/>
        </w:rPr>
        <w:t>لِلنَّاسِ</w:t>
      </w:r>
      <w:r w:rsidRPr="000D73CC">
        <w:rPr>
          <w:rtl/>
        </w:rPr>
        <w:t xml:space="preserve"> </w:t>
      </w:r>
      <w:r w:rsidRPr="000D73CC">
        <w:rPr>
          <w:rFonts w:hint="cs"/>
          <w:rtl/>
        </w:rPr>
        <w:t>تَأۡمُرُونَ</w:t>
      </w:r>
      <w:r w:rsidRPr="000D73CC">
        <w:rPr>
          <w:rtl/>
        </w:rPr>
        <w:t xml:space="preserve"> </w:t>
      </w:r>
      <w:r w:rsidRPr="000D73CC">
        <w:rPr>
          <w:rFonts w:hint="cs"/>
          <w:rtl/>
        </w:rPr>
        <w:t>بِٱ</w:t>
      </w:r>
      <w:r w:rsidRPr="000D73CC">
        <w:rPr>
          <w:rFonts w:hint="eastAsia"/>
          <w:rtl/>
        </w:rPr>
        <w:t>لۡمَعۡرُوفِ</w:t>
      </w:r>
      <w:r w:rsidRPr="000D73CC">
        <w:rPr>
          <w:rtl/>
        </w:rPr>
        <w:t xml:space="preserve"> وَتَنۡهَوۡنَ عَنِ </w:t>
      </w:r>
      <w:r w:rsidRPr="000D73CC">
        <w:rPr>
          <w:rFonts w:hint="cs"/>
          <w:rtl/>
        </w:rPr>
        <w:t>ٱ</w:t>
      </w:r>
      <w:r w:rsidRPr="000D73CC">
        <w:rPr>
          <w:rFonts w:hint="eastAsia"/>
          <w:rtl/>
        </w:rPr>
        <w:t>لۡمُنكَرِ</w:t>
      </w:r>
      <w:r w:rsidRPr="000D73CC">
        <w:rPr>
          <w:rtl/>
        </w:rPr>
        <w:t xml:space="preserve"> وَتُؤۡمِنُونَ بِ</w:t>
      </w:r>
      <w:r w:rsidRPr="000D73CC">
        <w:rPr>
          <w:rFonts w:hint="cs"/>
          <w:rtl/>
        </w:rPr>
        <w:t>ٱ</w:t>
      </w:r>
      <w:r w:rsidRPr="000D73CC">
        <w:rPr>
          <w:rFonts w:hint="eastAsia"/>
          <w:rtl/>
        </w:rPr>
        <w:t>للَّهِۗ</w:t>
      </w:r>
      <w:r w:rsidRPr="000D73CC">
        <w:rPr>
          <w:rtl/>
        </w:rPr>
        <w:t xml:space="preserve"> وَلَوۡ ءَامَنَ أَهۡلُ </w:t>
      </w:r>
      <w:r w:rsidRPr="000D73CC">
        <w:rPr>
          <w:rFonts w:hint="cs"/>
          <w:rtl/>
        </w:rPr>
        <w:t>ٱ</w:t>
      </w:r>
      <w:r w:rsidRPr="000D73CC">
        <w:rPr>
          <w:rFonts w:hint="eastAsia"/>
          <w:rtl/>
        </w:rPr>
        <w:t>لۡكِتَٰبِ</w:t>
      </w:r>
      <w:r w:rsidRPr="000D73CC">
        <w:rPr>
          <w:rtl/>
        </w:rPr>
        <w:t xml:space="preserve"> لَكَانَ خَيۡرٗا لَّهُمۚ مِّنۡهُمُ </w:t>
      </w:r>
      <w:r w:rsidRPr="000D73CC">
        <w:rPr>
          <w:rFonts w:hint="cs"/>
          <w:rtl/>
        </w:rPr>
        <w:t>ٱ</w:t>
      </w:r>
      <w:r w:rsidRPr="000D73CC">
        <w:rPr>
          <w:rFonts w:hint="eastAsia"/>
          <w:rtl/>
        </w:rPr>
        <w:t>لۡمُؤۡمِنُونَ</w:t>
      </w:r>
      <w:r w:rsidRPr="000D73CC">
        <w:rPr>
          <w:rtl/>
        </w:rPr>
        <w:t xml:space="preserve"> وَأَكۡثَرُهُمُ </w:t>
      </w:r>
      <w:r w:rsidRPr="000D73CC">
        <w:rPr>
          <w:rFonts w:hint="cs"/>
          <w:rtl/>
        </w:rPr>
        <w:t>ٱ</w:t>
      </w:r>
      <w:r w:rsidRPr="000D73CC">
        <w:rPr>
          <w:rFonts w:hint="eastAsia"/>
          <w:rtl/>
        </w:rPr>
        <w:t>لۡفَٰسِقُونَ</w:t>
      </w:r>
      <w:r w:rsidRPr="000D73CC">
        <w:rPr>
          <w:rtl/>
        </w:rPr>
        <w:t>١١٠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110]</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شما (ای پیروان محمد) بهترین امتی هستید که به سود انسانها آفریده شده‌اید؛ امر به معروف و نهی از منکر می‌نمائید و به خدا ایمان دارید و اگر اهل کتاب ایمان بیاورند، برای آنها بهتر خواهد بود. بعضی از آنان مؤمن‌اند؛ ولی اکثرشان فاسق می‌باشند</w:t>
      </w:r>
      <w:r w:rsidRPr="000D73CC">
        <w:rPr>
          <w:rStyle w:val="Char9"/>
          <w:rFonts w:hint="cs"/>
          <w:rtl/>
        </w:rPr>
        <w:t>»</w:t>
      </w:r>
      <w:r w:rsidR="00CF6B6C"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نام و این مشخصه (امت) بر مسلمانان قبایل مختلف و نژادهای گوناگون و مهاجران و انصار اطلاق گردید. این امت از آنجا که براساس عقیده و نه بر اساس روابط خونی و عشیره‌ای، پیکر</w:t>
      </w:r>
      <w:r w:rsidR="00671026" w:rsidRPr="000D73CC">
        <w:rPr>
          <w:rFonts w:cs="IRNazli" w:hint="cs"/>
          <w:sz w:val="28"/>
          <w:szCs w:val="28"/>
          <w:rtl/>
          <w:lang w:bidi="fa-IR"/>
        </w:rPr>
        <w:t>ۀ</w:t>
      </w:r>
      <w:r w:rsidRPr="000D73CC">
        <w:rPr>
          <w:rFonts w:cs="IRNazli" w:hint="cs"/>
          <w:sz w:val="28"/>
          <w:szCs w:val="28"/>
          <w:rtl/>
          <w:lang w:bidi="fa-IR"/>
        </w:rPr>
        <w:t xml:space="preserve"> واحدی را تشکیل می‌دهد بنابراین، از همدیگر دفاع خواهند کرد؛ حق مظلوم را از ظالم خواهند گرفت؛ اندیشه، احساس و قبله‌ای واحد خواهند داشت و فقط در مقابل شریعت خداوندی تسلیم خواهند شد و یکی از اهداف پیمان‌نامه نیز این بود که جایگاه مسلمانان را به عنوان ملتی برگزیده و مقتدر که مستقل عمل می‌کنند و پیرو یهود و نصارا نیستند، مستحکم نماید؛ چنانکه قبل</w:t>
      </w:r>
      <w:r w:rsidR="00671026" w:rsidRPr="000D73CC">
        <w:rPr>
          <w:rFonts w:cs="IRNazli" w:hint="cs"/>
          <w:sz w:val="28"/>
          <w:szCs w:val="28"/>
          <w:rtl/>
          <w:lang w:bidi="fa-IR"/>
        </w:rPr>
        <w:t>ۀ</w:t>
      </w:r>
      <w:r w:rsidRPr="000D73CC">
        <w:rPr>
          <w:rFonts w:cs="IRNazli" w:hint="cs"/>
          <w:sz w:val="28"/>
          <w:szCs w:val="28"/>
          <w:rtl/>
          <w:lang w:bidi="fa-IR"/>
        </w:rPr>
        <w:t xml:space="preserve"> آنها نیز از بیت</w:t>
      </w:r>
      <w:r w:rsidRPr="000D73CC">
        <w:rPr>
          <w:rFonts w:cs="IRNazli" w:hint="eastAsia"/>
          <w:sz w:val="28"/>
          <w:szCs w:val="28"/>
          <w:rtl/>
          <w:lang w:bidi="fa-IR"/>
        </w:rPr>
        <w:t>‌</w:t>
      </w:r>
      <w:r w:rsidRPr="000D73CC">
        <w:rPr>
          <w:rFonts w:cs="IRNazli" w:hint="cs"/>
          <w:sz w:val="28"/>
          <w:szCs w:val="28"/>
          <w:rtl/>
          <w:lang w:bidi="fa-IR"/>
        </w:rPr>
        <w:t>المقدس به سوی بیت الله الحرام تغییر یافت و آنها در نماز بعد از آنکه شانزده یا هفده ماه به سوی بیت المقدس نماز می‌خواندند، رو به کعبه نمودند؛ همچنین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پیروانش را از دیگران در امور زیادی متمایز می‌کرد و برای آنها توضیح می‌داد که منظور وی مخالفت با یهودیان است؛ از آن جمله اینکه یهودیان با موزه نماز می‌خواندند، اما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دستور داد که صحابه با کفش و موزه نماز بخوانند و یهودیان موی سفید را رنگ نمی‌کردند، امّا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دستور داد که مسلمانان موهای سفید سر خود را با «حنا» رنگ نمایند.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یهودیان، عاشورا را روزه می‌گرفتند،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نیز روز عاشورا را روزه گرفت؛ سپس در آخرین روزهای زندگی تصمیم گرفت تا برای مخالفت با یهودیان، علاوه بر عاشورا روز تاسوعا را هم روزه بگیرد</w:t>
      </w:r>
      <w:r w:rsidRPr="000D73CC">
        <w:rPr>
          <w:rStyle w:val="FootnoteReference"/>
          <w:rFonts w:cs="IRNazli"/>
          <w:sz w:val="28"/>
          <w:szCs w:val="28"/>
          <w:rtl/>
          <w:lang w:bidi="fa-IR"/>
        </w:rPr>
        <w:footnoteReference w:id="1260"/>
      </w:r>
      <w:r w:rsidR="00F71D61"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آن حضرت برای مسلمانان قانونی وضع نمود که براساس آن نباید مسلمانان با دیگران مشابهت اختیار بکنند و فرمود: «هرکس خود را مشابه و همانند قومی بکند، از همان قوم محسوب می‌شود»</w:t>
      </w:r>
      <w:r w:rsidR="00B34B88" w:rsidRPr="000D73CC">
        <w:rPr>
          <w:rStyle w:val="FootnoteReference"/>
          <w:rFonts w:cs="IRNazli"/>
          <w:sz w:val="28"/>
          <w:szCs w:val="28"/>
          <w:rtl/>
          <w:lang w:bidi="fa-IR"/>
        </w:rPr>
        <w:footnoteReference w:id="1261"/>
      </w:r>
      <w:r w:rsidR="00F71D61" w:rsidRPr="000D73CC">
        <w:rPr>
          <w:rFonts w:cs="IRNazli"/>
          <w:sz w:val="28"/>
          <w:szCs w:val="28"/>
          <w:lang w:bidi="fa-IR"/>
        </w:rPr>
        <w:t>.</w:t>
      </w:r>
      <w:r w:rsidRPr="000D73CC">
        <w:rPr>
          <w:rFonts w:cs="IRNazli" w:hint="cs"/>
          <w:sz w:val="28"/>
          <w:szCs w:val="28"/>
          <w:rtl/>
          <w:lang w:bidi="fa-IR"/>
        </w:rPr>
        <w:t xml:space="preserve"> همچنین فرم</w:t>
      </w:r>
      <w:r w:rsidR="00294187" w:rsidRPr="000D73CC">
        <w:rPr>
          <w:rFonts w:cs="IRNazli" w:hint="cs"/>
          <w:sz w:val="28"/>
          <w:szCs w:val="28"/>
          <w:rtl/>
          <w:lang w:bidi="fa-IR"/>
        </w:rPr>
        <w:t>ود: «خود را مشابه یهودیان نکنید</w:t>
      </w:r>
      <w:r w:rsidRPr="000D73CC">
        <w:rPr>
          <w:rFonts w:cs="IRNazli" w:hint="cs"/>
          <w:sz w:val="28"/>
          <w:szCs w:val="28"/>
          <w:rtl/>
          <w:lang w:bidi="fa-IR"/>
        </w:rPr>
        <w:t>»</w:t>
      </w:r>
      <w:r w:rsidR="00294187" w:rsidRPr="000D73CC">
        <w:rPr>
          <w:rFonts w:cs="IRNazli" w:hint="cs"/>
          <w:sz w:val="28"/>
          <w:szCs w:val="28"/>
          <w:rtl/>
          <w:lang w:bidi="fa-IR"/>
        </w:rPr>
        <w:t>.</w:t>
      </w:r>
      <w:r w:rsidRPr="000D73CC">
        <w:rPr>
          <w:rFonts w:cs="IRNazli" w:hint="cs"/>
          <w:sz w:val="28"/>
          <w:szCs w:val="28"/>
          <w:rtl/>
          <w:lang w:bidi="fa-IR"/>
        </w:rPr>
        <w:t xml:space="preserve"> و احادیث زیادی بیانگر این مطلب می‌باشند که مسلمانان باید از دیگران جدا و مشخص و برتر باشند و شکی نیست که تشبه و تقلید از دیگران با افتخار به هویت خود و برتر دانستن خود متضاد می‌باشد.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اما این فرق و برتر دانستن مانعی میان مسلمانان و دیگران ایجاد نمی‌کند؛ پس کیان جماعت اسلامی آغوش گشاده و قابل توسعه‌ای دارد و هر کس هر وقت بخواهد، می‌تواند به آن بپیوندد</w:t>
      </w:r>
      <w:r w:rsidRPr="000D73CC">
        <w:rPr>
          <w:rStyle w:val="FootnoteReference"/>
          <w:rFonts w:cs="IRNazli"/>
          <w:sz w:val="28"/>
          <w:szCs w:val="28"/>
          <w:rtl/>
          <w:lang w:bidi="fa-IR"/>
        </w:rPr>
        <w:footnoteReference w:id="1262"/>
      </w:r>
      <w:r w:rsidR="00F71D61" w:rsidRPr="000D73CC">
        <w:rPr>
          <w:rFonts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پیمان‌نامه، یهودیان را بخشی از شهروندان دولت اسلامی و عناصری از آن شمرده است. بنابراین، در پیمان‌نامه گفته شد: از یهودیان هرکس از ما پیروی کند از یاری و همدردی ما برخوردار خواهد بود و نباید به آنها ستم شود، یا کسانی علیه آنان همدست شود. (بند 16)</w:t>
      </w:r>
      <w:r w:rsidR="00F71D61" w:rsidRPr="000D73CC">
        <w:rPr>
          <w:rFonts w:cs="IRNazli"/>
          <w:sz w:val="28"/>
          <w:szCs w:val="28"/>
          <w:lang w:bidi="fa-IR"/>
        </w:rPr>
        <w:t>.</w:t>
      </w:r>
    </w:p>
    <w:p w:rsidR="00CC58D4"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سپس این حکم در بند (25) و بعد از آن بیشتر توضیح داده شد که در آن تصریح شده است که: «یهودیان بنی‌عوف امتی از مؤمنان هستند ...»</w:t>
      </w:r>
      <w:r w:rsidR="00294187" w:rsidRPr="000D73CC">
        <w:rPr>
          <w:rFonts w:cs="IRNazli" w:hint="cs"/>
          <w:sz w:val="28"/>
          <w:szCs w:val="28"/>
          <w:rtl/>
          <w:lang w:bidi="fa-IR"/>
        </w:rPr>
        <w:t>.</w:t>
      </w:r>
      <w:r w:rsidRPr="000D73CC">
        <w:rPr>
          <w:rFonts w:cs="IRNazli" w:hint="cs"/>
          <w:sz w:val="28"/>
          <w:szCs w:val="28"/>
          <w:rtl/>
          <w:lang w:bidi="fa-IR"/>
        </w:rPr>
        <w:t xml:space="preserve"> و بدین وسیله اسلام آن دسته از اهل کتابی که در کنار مسلمانان زندگی می‌کنند، شهروند خود شمرده است و تا وقتی که به مسئولیتها و وظیفه‌های خود پایبند باشند، آنان را امتی از مؤمنان دانسته است؛ پس اختلاف و تفاوت دین، براساس مفاد و احکام پیمان‌نامه سبب محرومیت از حقوق شهروندی نمی‌شود</w:t>
      </w:r>
      <w:r w:rsidRPr="000D73CC">
        <w:rPr>
          <w:rStyle w:val="FootnoteReference"/>
          <w:rFonts w:cs="IRNazli"/>
          <w:sz w:val="28"/>
          <w:szCs w:val="28"/>
          <w:rtl/>
          <w:lang w:bidi="fa-IR"/>
        </w:rPr>
        <w:footnoteReference w:id="1263"/>
      </w:r>
      <w:r w:rsidR="00F71D61" w:rsidRPr="000D73CC">
        <w:rPr>
          <w:rFonts w:cs="IRNazli"/>
          <w:sz w:val="28"/>
          <w:szCs w:val="28"/>
          <w:lang w:bidi="fa-IR"/>
        </w:rPr>
        <w:t>.</w:t>
      </w:r>
    </w:p>
    <w:p w:rsidR="00326E28" w:rsidRDefault="00326E28"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326E28" w:rsidRPr="000D73CC" w:rsidRDefault="00326E28"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CC58D4" w:rsidRPr="000D73CC" w:rsidRDefault="00CC58D4" w:rsidP="000A42BE">
      <w:pPr>
        <w:pStyle w:val="a4"/>
        <w:widowControl w:val="0"/>
        <w:rPr>
          <w:rtl/>
        </w:rPr>
      </w:pPr>
      <w:bookmarkStart w:id="956" w:name="_Toc270033394"/>
      <w:bookmarkStart w:id="957" w:name="_Toc439429890"/>
      <w:r w:rsidRPr="000D73CC">
        <w:rPr>
          <w:rFonts w:hint="cs"/>
          <w:rtl/>
        </w:rPr>
        <w:t>2- خدا و پیامبرش بالاترین مرجع هستند</w:t>
      </w:r>
      <w:bookmarkEnd w:id="956"/>
      <w:bookmarkEnd w:id="957"/>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پیمان‌نامه حق، قضاوت در تمامی امور مدینه را از آن خدا و پیامبرش</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دانست و مرجع حل اختلاف را در بند (23) بیان نمود که در آن آمده است: «هرگاه شما در چیزی اختلاف کردید، برای حل آن اختلاف باید به خدا و محمد مراجعه نمود و حکمت آن، تأکید بر سلطه و قدرت بالای دینی است که بر مدینه حکمفرما بود و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00B2277A" w:rsidRPr="000D73CC">
        <w:rPr>
          <w:rFonts w:cs="IRNazli" w:hint="cs"/>
          <w:sz w:val="28"/>
          <w:szCs w:val="28"/>
          <w:rtl/>
          <w:lang w:bidi="fa-IR"/>
        </w:rPr>
        <w:t>را رئیس حکومت می‌دانست</w:t>
      </w:r>
      <w:r w:rsidRPr="000D73CC">
        <w:rPr>
          <w:rFonts w:cs="IRNazli" w:hint="cs"/>
          <w:sz w:val="28"/>
          <w:szCs w:val="28"/>
          <w:rtl/>
          <w:lang w:bidi="fa-IR"/>
        </w:rPr>
        <w:t>»</w:t>
      </w:r>
      <w:r w:rsidRPr="000D73CC">
        <w:rPr>
          <w:rStyle w:val="FootnoteReference"/>
          <w:rFonts w:cs="IRNazli"/>
          <w:sz w:val="28"/>
          <w:szCs w:val="28"/>
          <w:rtl/>
          <w:lang w:bidi="fa-IR"/>
        </w:rPr>
        <w:footnoteReference w:id="1264"/>
      </w:r>
      <w:r w:rsidR="00B2277A" w:rsidRPr="000D73CC">
        <w:rPr>
          <w:rFonts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پس پیمان نامه منبع قوای سه‌گانه یعنی مقننه؛ قضائیه و مجریه را مشخص کرده است که خدا و پیامبر وی هستند و پیامبر می‌خواست اوامر و دستورهای خدا را از طریق دولت جدید خود اجرا نماید.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تحقق حاکمیت خدا بر زندگی مردم، یعنی نهایت بندگی و عبادت را برای خدا انجام دادن و بدون تحقق حاکمیت خدا، توحیدمحقق نمی‌شود ودین برپا نمی‌گردد؛</w:t>
      </w:r>
      <w:r w:rsidR="00B2277A" w:rsidRPr="000D73CC">
        <w:rPr>
          <w:rFonts w:cs="IRNazli" w:hint="cs"/>
          <w:sz w:val="28"/>
          <w:szCs w:val="28"/>
          <w:rtl/>
          <w:lang w:bidi="fa-IR"/>
        </w:rPr>
        <w:t xml:space="preserve"> چنانکه خداوند متعال می‌فرماید:</w:t>
      </w:r>
    </w:p>
    <w:p w:rsidR="00CC58D4" w:rsidRPr="000D73CC" w:rsidRDefault="00E904DE" w:rsidP="000A42BE">
      <w:pPr>
        <w:pStyle w:val="af"/>
        <w:widowControl w:val="0"/>
        <w:rPr>
          <w:rFonts w:ascii="Times New Roman" w:cs="B Lotus"/>
          <w:rtl/>
        </w:rPr>
      </w:pPr>
      <w:r w:rsidRPr="000D73CC">
        <w:rPr>
          <w:rFonts w:ascii="Times New Roman" w:cs="Traditional Arabic" w:hint="cs"/>
          <w:sz w:val="32"/>
          <w:rtl/>
        </w:rPr>
        <w:t>﴿</w:t>
      </w:r>
      <w:r w:rsidRPr="000D73CC">
        <w:rPr>
          <w:rtl/>
        </w:rPr>
        <w:t>مَا تَعۡبُدُونَ مِن دُونِهِ</w:t>
      </w:r>
      <w:r w:rsidRPr="000D73CC">
        <w:rPr>
          <w:rFonts w:hint="cs"/>
          <w:rtl/>
        </w:rPr>
        <w:t>ۦٓ</w:t>
      </w:r>
      <w:r w:rsidRPr="000D73CC">
        <w:rPr>
          <w:rtl/>
        </w:rPr>
        <w:t xml:space="preserve"> إِلَّآ أَسۡمَآءٗ سَمَّيۡتُمُوهَآ أَنتُمۡ وَءَابَآؤُكُم مَّآ أَنزَلَ </w:t>
      </w:r>
      <w:r w:rsidRPr="000D73CC">
        <w:rPr>
          <w:rFonts w:hint="cs"/>
          <w:rtl/>
        </w:rPr>
        <w:t>ٱ</w:t>
      </w:r>
      <w:r w:rsidRPr="000D73CC">
        <w:rPr>
          <w:rFonts w:hint="eastAsia"/>
          <w:rtl/>
        </w:rPr>
        <w:t>للَّهُ</w:t>
      </w:r>
      <w:r w:rsidRPr="000D73CC">
        <w:rPr>
          <w:rtl/>
        </w:rPr>
        <w:t xml:space="preserve"> بِهَا مِن سُلۡطَٰنٍۚ إِنِ </w:t>
      </w:r>
      <w:r w:rsidRPr="000D73CC">
        <w:rPr>
          <w:rFonts w:hint="cs"/>
          <w:rtl/>
        </w:rPr>
        <w:t>ٱ</w:t>
      </w:r>
      <w:r w:rsidRPr="000D73CC">
        <w:rPr>
          <w:rFonts w:hint="eastAsia"/>
          <w:rtl/>
        </w:rPr>
        <w:t>لۡحُكۡمُ</w:t>
      </w:r>
      <w:r w:rsidRPr="000D73CC">
        <w:rPr>
          <w:rtl/>
        </w:rPr>
        <w:t xml:space="preserve"> إِلَّا لِلَّهِ أَمَرَ أَلَّا تَعۡبُدُوٓاْ إِلَّآ إِيَّاهُۚ ذَٰلِكَ </w:t>
      </w:r>
      <w:r w:rsidRPr="000D73CC">
        <w:rPr>
          <w:rFonts w:hint="cs"/>
          <w:rtl/>
        </w:rPr>
        <w:t>ٱ</w:t>
      </w:r>
      <w:r w:rsidRPr="000D73CC">
        <w:rPr>
          <w:rFonts w:hint="eastAsia"/>
          <w:rtl/>
        </w:rPr>
        <w:t>لدِّينُ</w:t>
      </w:r>
      <w:r w:rsidRPr="000D73CC">
        <w:rPr>
          <w:rtl/>
        </w:rPr>
        <w:t xml:space="preserve"> </w:t>
      </w:r>
      <w:r w:rsidRPr="000D73CC">
        <w:rPr>
          <w:rFonts w:hint="cs"/>
          <w:rtl/>
        </w:rPr>
        <w:t>ٱ</w:t>
      </w:r>
      <w:r w:rsidRPr="000D73CC">
        <w:rPr>
          <w:rFonts w:hint="eastAsia"/>
          <w:rtl/>
        </w:rPr>
        <w:t>لۡقَيِّمُ</w:t>
      </w:r>
      <w:r w:rsidRPr="000D73CC">
        <w:rPr>
          <w:rtl/>
        </w:rPr>
        <w:t xml:space="preserve"> وَلَٰكِنَّ أَكۡثَرَ </w:t>
      </w:r>
      <w:r w:rsidRPr="000D73CC">
        <w:rPr>
          <w:rFonts w:hint="cs"/>
          <w:rtl/>
        </w:rPr>
        <w:t>ٱ</w:t>
      </w:r>
      <w:r w:rsidRPr="000D73CC">
        <w:rPr>
          <w:rFonts w:hint="eastAsia"/>
          <w:rtl/>
        </w:rPr>
        <w:t>لنَّاسِ</w:t>
      </w:r>
      <w:r w:rsidRPr="000D73CC">
        <w:rPr>
          <w:rtl/>
        </w:rPr>
        <w:t xml:space="preserve"> لَا يَعۡلَمُونَ٤٠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w:t>
      </w:r>
      <w:r w:rsidR="00671026" w:rsidRPr="000D73CC">
        <w:rPr>
          <w:rStyle w:val="Char7"/>
          <w:rtl/>
        </w:rPr>
        <w:t>ی</w:t>
      </w:r>
      <w:r w:rsidRPr="000D73CC">
        <w:rPr>
          <w:rStyle w:val="Char7"/>
          <w:rtl/>
        </w:rPr>
        <w:t>وسف: 40]</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این معبودهایی که غیر از خدا می‌پرستید، چیزی جز اسمهائی نیست که شما و پدرانتان آنها را خدا نامیده‌اید. خداوند حجت و برهانی برای (خدا نامیدن) آنها نازل نکرده است. فرمانروایی از آن خدا است و بس. خدا دستور داده است که جز او را نپرستید، این است دین راست و ثابت، ولی بیشتر مردم نمی‌دانند</w:t>
      </w:r>
      <w:r w:rsidRPr="000D73CC">
        <w:rPr>
          <w:rStyle w:val="Char8"/>
          <w:rFonts w:hint="cs"/>
          <w:rtl/>
        </w:rPr>
        <w:t xml:space="preserve"> </w:t>
      </w:r>
      <w:r w:rsidRPr="000D73CC">
        <w:rPr>
          <w:rStyle w:val="Char9"/>
          <w:rFonts w:hint="cs"/>
          <w:rtl/>
        </w:rPr>
        <w:t>»</w:t>
      </w:r>
      <w:r w:rsidR="00E904DE"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یعنی «حکم و فرمان حق در ربوبیت و عقاید و عبادات و معاملات، فقط از خدای یگانه است و او این را به هر کس از پیامبرانش که برگزیند، وحی می‌نماید و هیچ انسانی با فکر و خواسته و با عقل و استدلال و اجتهاد و درست پنداشتن چیزی با دیدگاه خود نمی‌تواند حکم کند؛ پس این قاعده اساس دین خداست که از طریق همه پیامبران اعلام شده است و اختلاف و تفاوت زما</w:t>
      </w:r>
      <w:r w:rsidR="00E904DE" w:rsidRPr="000D73CC">
        <w:rPr>
          <w:rFonts w:cs="IRNazli" w:hint="cs"/>
          <w:sz w:val="28"/>
          <w:szCs w:val="28"/>
          <w:rtl/>
          <w:lang w:bidi="fa-IR"/>
        </w:rPr>
        <w:t>نها و مکانها در آن تأثیری ندارد</w:t>
      </w:r>
      <w:r w:rsidRPr="000D73CC">
        <w:rPr>
          <w:rFonts w:cs="IRNazli" w:hint="cs"/>
          <w:sz w:val="28"/>
          <w:szCs w:val="28"/>
          <w:rtl/>
          <w:lang w:bidi="fa-IR"/>
        </w:rPr>
        <w:t>»</w:t>
      </w:r>
      <w:r w:rsidRPr="000D73CC">
        <w:rPr>
          <w:rStyle w:val="FootnoteReference"/>
          <w:rFonts w:cs="IRNazli"/>
          <w:sz w:val="28"/>
          <w:szCs w:val="28"/>
          <w:rtl/>
          <w:lang w:bidi="fa-IR"/>
        </w:rPr>
        <w:footnoteReference w:id="1265"/>
      </w:r>
      <w:r w:rsidR="00E904DE"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هدف از نزول قرآن کریم این بود تا عبودیت و حاکمیت را فقط برای خدا محقق نماید؛ خداوند متعال می‌فرمای</w:t>
      </w:r>
      <w:r w:rsidR="00E904DE" w:rsidRPr="000D73CC">
        <w:rPr>
          <w:rFonts w:cs="IRNazli" w:hint="cs"/>
          <w:sz w:val="28"/>
          <w:szCs w:val="28"/>
          <w:rtl/>
          <w:lang w:bidi="fa-IR"/>
        </w:rPr>
        <w:t>د:</w:t>
      </w:r>
    </w:p>
    <w:p w:rsidR="00CC58D4" w:rsidRPr="000D73CC" w:rsidRDefault="00E904DE" w:rsidP="000A42BE">
      <w:pPr>
        <w:pStyle w:val="af"/>
        <w:widowControl w:val="0"/>
        <w:rPr>
          <w:rFonts w:ascii="Times New Roman" w:cs="B Lotus"/>
          <w:rtl/>
        </w:rPr>
      </w:pPr>
      <w:r w:rsidRPr="000D73CC">
        <w:rPr>
          <w:rFonts w:ascii="Times New Roman" w:cs="Traditional Arabic" w:hint="cs"/>
          <w:sz w:val="32"/>
          <w:rtl/>
        </w:rPr>
        <w:t>﴿</w:t>
      </w:r>
      <w:r w:rsidRPr="000D73CC">
        <w:rPr>
          <w:rtl/>
        </w:rPr>
        <w:t>إِنَّا</w:t>
      </w:r>
      <w:r w:rsidRPr="000D73CC">
        <w:rPr>
          <w:rFonts w:hint="cs"/>
          <w:rtl/>
        </w:rPr>
        <w:t>ٓ</w:t>
      </w:r>
      <w:r w:rsidRPr="000D73CC">
        <w:rPr>
          <w:rtl/>
        </w:rPr>
        <w:t xml:space="preserve"> </w:t>
      </w:r>
      <w:r w:rsidRPr="000D73CC">
        <w:rPr>
          <w:rFonts w:hint="cs"/>
          <w:rtl/>
        </w:rPr>
        <w:t>أَنزَلۡنَآ</w:t>
      </w:r>
      <w:r w:rsidRPr="000D73CC">
        <w:rPr>
          <w:rtl/>
        </w:rPr>
        <w:t xml:space="preserve"> </w:t>
      </w:r>
      <w:r w:rsidRPr="000D73CC">
        <w:rPr>
          <w:rFonts w:hint="cs"/>
          <w:rtl/>
        </w:rPr>
        <w:t>إِلَيۡكَ</w:t>
      </w:r>
      <w:r w:rsidRPr="000D73CC">
        <w:rPr>
          <w:rtl/>
        </w:rPr>
        <w:t xml:space="preserve"> </w:t>
      </w:r>
      <w:r w:rsidRPr="000D73CC">
        <w:rPr>
          <w:rFonts w:hint="cs"/>
          <w:rtl/>
        </w:rPr>
        <w:t>ٱ</w:t>
      </w:r>
      <w:r w:rsidRPr="000D73CC">
        <w:rPr>
          <w:rFonts w:hint="eastAsia"/>
          <w:rtl/>
        </w:rPr>
        <w:t>لۡكِتَٰبَ</w:t>
      </w:r>
      <w:r w:rsidRPr="000D73CC">
        <w:rPr>
          <w:rtl/>
        </w:rPr>
        <w:t xml:space="preserve"> بِ</w:t>
      </w:r>
      <w:r w:rsidRPr="000D73CC">
        <w:rPr>
          <w:rFonts w:hint="cs"/>
          <w:rtl/>
        </w:rPr>
        <w:t>ٱ</w:t>
      </w:r>
      <w:r w:rsidRPr="000D73CC">
        <w:rPr>
          <w:rFonts w:hint="eastAsia"/>
          <w:rtl/>
        </w:rPr>
        <w:t>لۡحَقِّ</w:t>
      </w:r>
      <w:r w:rsidRPr="000D73CC">
        <w:rPr>
          <w:rtl/>
        </w:rPr>
        <w:t xml:space="preserve"> فَ</w:t>
      </w:r>
      <w:r w:rsidRPr="000D73CC">
        <w:rPr>
          <w:rFonts w:hint="cs"/>
          <w:rtl/>
        </w:rPr>
        <w:t>ٱ</w:t>
      </w:r>
      <w:r w:rsidRPr="000D73CC">
        <w:rPr>
          <w:rFonts w:hint="eastAsia"/>
          <w:rtl/>
        </w:rPr>
        <w:t>عۡبُدِ</w:t>
      </w:r>
      <w:r w:rsidRPr="000D73CC">
        <w:rPr>
          <w:rtl/>
        </w:rPr>
        <w:t xml:space="preserve"> </w:t>
      </w:r>
      <w:r w:rsidRPr="000D73CC">
        <w:rPr>
          <w:rFonts w:hint="cs"/>
          <w:rtl/>
        </w:rPr>
        <w:t>ٱ</w:t>
      </w:r>
      <w:r w:rsidRPr="000D73CC">
        <w:rPr>
          <w:rFonts w:hint="eastAsia"/>
          <w:rtl/>
        </w:rPr>
        <w:t>للَّهَ</w:t>
      </w:r>
      <w:r w:rsidRPr="000D73CC">
        <w:rPr>
          <w:rtl/>
        </w:rPr>
        <w:t xml:space="preserve"> مُخۡلِصٗا لَّهُ </w:t>
      </w:r>
      <w:r w:rsidRPr="000D73CC">
        <w:rPr>
          <w:rFonts w:hint="cs"/>
          <w:rtl/>
        </w:rPr>
        <w:t>ٱ</w:t>
      </w:r>
      <w:r w:rsidRPr="000D73CC">
        <w:rPr>
          <w:rFonts w:hint="eastAsia"/>
          <w:rtl/>
        </w:rPr>
        <w:t>لدِّينَ</w:t>
      </w:r>
      <w:r w:rsidRPr="000D73CC">
        <w:rPr>
          <w:rtl/>
        </w:rPr>
        <w:t xml:space="preserve">٢ أَلَا لِلَّهِ </w:t>
      </w:r>
      <w:r w:rsidRPr="000D73CC">
        <w:rPr>
          <w:rFonts w:hint="cs"/>
          <w:rtl/>
        </w:rPr>
        <w:t>ٱ</w:t>
      </w:r>
      <w:r w:rsidRPr="000D73CC">
        <w:rPr>
          <w:rFonts w:hint="eastAsia"/>
          <w:rtl/>
        </w:rPr>
        <w:t>لدِّينُ</w:t>
      </w:r>
      <w:r w:rsidRPr="000D73CC">
        <w:rPr>
          <w:rtl/>
        </w:rPr>
        <w:t xml:space="preserve"> </w:t>
      </w:r>
      <w:r w:rsidRPr="000D73CC">
        <w:rPr>
          <w:rFonts w:hint="cs"/>
          <w:rtl/>
        </w:rPr>
        <w:t>ٱ</w:t>
      </w:r>
      <w:r w:rsidRPr="000D73CC">
        <w:rPr>
          <w:rFonts w:hint="eastAsia"/>
          <w:rtl/>
        </w:rPr>
        <w:t>لۡخَالِصُۚ</w:t>
      </w:r>
      <w:r w:rsidRPr="000D73CC">
        <w:rPr>
          <w:rtl/>
        </w:rPr>
        <w:t xml:space="preserve"> وَ</w:t>
      </w:r>
      <w:r w:rsidRPr="000D73CC">
        <w:rPr>
          <w:rFonts w:hint="cs"/>
          <w:rtl/>
        </w:rPr>
        <w:t>ٱ</w:t>
      </w:r>
      <w:r w:rsidRPr="000D73CC">
        <w:rPr>
          <w:rFonts w:hint="eastAsia"/>
          <w:rtl/>
        </w:rPr>
        <w:t>لَّذِينَ</w:t>
      </w:r>
      <w:r w:rsidRPr="000D73CC">
        <w:rPr>
          <w:rtl/>
        </w:rPr>
        <w:t xml:space="preserve"> </w:t>
      </w:r>
      <w:r w:rsidRPr="000D73CC">
        <w:rPr>
          <w:rFonts w:hint="cs"/>
          <w:rtl/>
        </w:rPr>
        <w:t>ٱ</w:t>
      </w:r>
      <w:r w:rsidRPr="000D73CC">
        <w:rPr>
          <w:rFonts w:hint="eastAsia"/>
          <w:rtl/>
        </w:rPr>
        <w:t>تَّخَذُواْ</w:t>
      </w:r>
      <w:r w:rsidRPr="000D73CC">
        <w:rPr>
          <w:rtl/>
        </w:rPr>
        <w:t xml:space="preserve"> مِن دُونِهِ</w:t>
      </w:r>
      <w:r w:rsidRPr="000D73CC">
        <w:rPr>
          <w:rFonts w:hint="cs"/>
          <w:rtl/>
        </w:rPr>
        <w:t>ۦٓ</w:t>
      </w:r>
      <w:r w:rsidRPr="000D73CC">
        <w:rPr>
          <w:rtl/>
        </w:rPr>
        <w:t xml:space="preserve"> أَوۡلِيَآءَ مَا نَعۡبُدُهُمۡ إِلَّا لِيُقَرِّبُونَآ إِلَى </w:t>
      </w:r>
      <w:r w:rsidRPr="000D73CC">
        <w:rPr>
          <w:rFonts w:hint="cs"/>
          <w:rtl/>
        </w:rPr>
        <w:t>ٱ</w:t>
      </w:r>
      <w:r w:rsidRPr="000D73CC">
        <w:rPr>
          <w:rFonts w:hint="eastAsia"/>
          <w:rtl/>
        </w:rPr>
        <w:t>للَّهِ</w:t>
      </w:r>
      <w:r w:rsidRPr="000D73CC">
        <w:rPr>
          <w:rtl/>
        </w:rPr>
        <w:t xml:space="preserve"> زُلۡفَىٰٓ إِنَّ </w:t>
      </w:r>
      <w:r w:rsidRPr="000D73CC">
        <w:rPr>
          <w:rFonts w:hint="cs"/>
          <w:rtl/>
        </w:rPr>
        <w:t>ٱ</w:t>
      </w:r>
      <w:r w:rsidRPr="000D73CC">
        <w:rPr>
          <w:rFonts w:hint="eastAsia"/>
          <w:rtl/>
        </w:rPr>
        <w:t>للَّهَ</w:t>
      </w:r>
      <w:r w:rsidRPr="000D73CC">
        <w:rPr>
          <w:rtl/>
        </w:rPr>
        <w:t xml:space="preserve"> يَحۡكُمُ بَيۡنَهُمۡ فِي مَا هُمۡ فِيهِ يَخۡتَلِفُونَۗ إِنَّ </w:t>
      </w:r>
      <w:r w:rsidRPr="000D73CC">
        <w:rPr>
          <w:rFonts w:hint="cs"/>
          <w:rtl/>
        </w:rPr>
        <w:t>ٱ</w:t>
      </w:r>
      <w:r w:rsidRPr="000D73CC">
        <w:rPr>
          <w:rFonts w:hint="eastAsia"/>
          <w:rtl/>
        </w:rPr>
        <w:t>للَّهَ</w:t>
      </w:r>
      <w:r w:rsidRPr="000D73CC">
        <w:rPr>
          <w:rtl/>
        </w:rPr>
        <w:t xml:space="preserve"> لَا يَهۡدِي مَنۡ هُوَ </w:t>
      </w:r>
      <w:r w:rsidRPr="000D73CC">
        <w:rPr>
          <w:rFonts w:hint="eastAsia"/>
          <w:rtl/>
        </w:rPr>
        <w:t>كَٰذِبٞ</w:t>
      </w:r>
      <w:r w:rsidRPr="000D73CC">
        <w:rPr>
          <w:rtl/>
        </w:rPr>
        <w:t xml:space="preserve"> كَفَّارٞ٣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[الزمر: 2-3]</w:t>
      </w:r>
      <w:r w:rsidRPr="000D73CC">
        <w:rPr>
          <w:rStyle w:val="Char7"/>
          <w:rFonts w:hint="cs"/>
          <w:rtl/>
        </w:rPr>
        <w:t>.</w:t>
      </w:r>
    </w:p>
    <w:p w:rsidR="00CC58D4" w:rsidRPr="00326E28" w:rsidRDefault="00CC58D4" w:rsidP="000A42BE">
      <w:pPr>
        <w:pStyle w:val="aa"/>
        <w:widowControl w:val="0"/>
        <w:rPr>
          <w:rFonts w:ascii="Times New Roman" w:hAnsi="Times New Roman" w:cs="B Lotus"/>
          <w:spacing w:val="-2"/>
          <w:rtl/>
        </w:rPr>
      </w:pPr>
      <w:r w:rsidRPr="00326E28">
        <w:rPr>
          <w:rStyle w:val="Char9"/>
          <w:rFonts w:hint="cs"/>
          <w:spacing w:val="-2"/>
          <w:rtl/>
        </w:rPr>
        <w:t>«</w:t>
      </w:r>
      <w:r w:rsidRPr="00326E28">
        <w:rPr>
          <w:rFonts w:hint="cs"/>
          <w:spacing w:val="-2"/>
          <w:rtl/>
        </w:rPr>
        <w:t>(ای پیغمبر) ما این کتاب را که در برگیرند</w:t>
      </w:r>
      <w:r w:rsidR="00671026" w:rsidRPr="00326E28">
        <w:rPr>
          <w:rFonts w:hint="cs"/>
          <w:spacing w:val="-2"/>
          <w:rtl/>
        </w:rPr>
        <w:t>ۀ</w:t>
      </w:r>
      <w:r w:rsidRPr="00326E28">
        <w:rPr>
          <w:rFonts w:hint="cs"/>
          <w:spacing w:val="-2"/>
          <w:rtl/>
        </w:rPr>
        <w:t xml:space="preserve"> حق و حقیقت است، بر تو فرو فرستاده‌ایم خدا را پرستش کن و پرستش خود را سره و خالص گردان. هان! تنها طاعت و عبادت خالصانه برای خدا است و بس. کسانی که جز خدا دوستان و یاوران دیگری را بر می‌گیرند،(می گویند) ما آنان را پرستش نمی‌کنیم؛ مگر بدان خاطر که ما را به خداوند نزدیک گردانند. خداوند روز قیامت میان ایشان دربار</w:t>
      </w:r>
      <w:r w:rsidR="00671026" w:rsidRPr="00326E28">
        <w:rPr>
          <w:rFonts w:hint="cs"/>
          <w:spacing w:val="-2"/>
          <w:rtl/>
        </w:rPr>
        <w:t>ۀ</w:t>
      </w:r>
      <w:r w:rsidRPr="00326E28">
        <w:rPr>
          <w:rFonts w:hint="cs"/>
          <w:spacing w:val="-2"/>
          <w:rtl/>
        </w:rPr>
        <w:t xml:space="preserve"> چیزی که در آن اختلاف دارند، داوری خواهد کرد؛ خداوند دروغگوی کفر پیشه را هدایت و رهنمود نمی‌کند</w:t>
      </w:r>
      <w:r w:rsidRPr="00326E28">
        <w:rPr>
          <w:rStyle w:val="Char9"/>
          <w:rFonts w:hint="cs"/>
          <w:spacing w:val="-2"/>
          <w:rtl/>
        </w:rPr>
        <w:t>»</w:t>
      </w:r>
      <w:r w:rsidR="00E904DE" w:rsidRPr="00326E28">
        <w:rPr>
          <w:rStyle w:val="Char9"/>
          <w:rFonts w:hint="cs"/>
          <w:spacing w:val="-2"/>
          <w:rtl/>
        </w:rPr>
        <w:t>.</w:t>
      </w:r>
    </w:p>
    <w:p w:rsidR="00CC58D4" w:rsidRPr="000D73CC" w:rsidRDefault="00E904DE"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خداوند متعال می‌فرماید:</w:t>
      </w:r>
    </w:p>
    <w:p w:rsidR="00CC58D4" w:rsidRPr="000D73CC" w:rsidRDefault="00DB53F1" w:rsidP="000A42BE">
      <w:pPr>
        <w:pStyle w:val="af"/>
        <w:widowControl w:val="0"/>
        <w:rPr>
          <w:rFonts w:ascii="Times New Roman" w:cs="B Lotus"/>
          <w:rtl/>
        </w:rPr>
      </w:pPr>
      <w:r w:rsidRPr="000D73CC">
        <w:rPr>
          <w:rFonts w:ascii="Times New Roman" w:cs="Traditional Arabic" w:hint="cs"/>
          <w:sz w:val="32"/>
          <w:rtl/>
        </w:rPr>
        <w:t>﴿</w:t>
      </w:r>
      <w:r w:rsidRPr="000D73CC">
        <w:rPr>
          <w:rtl/>
        </w:rPr>
        <w:t>إِنَّا</w:t>
      </w:r>
      <w:r w:rsidRPr="000D73CC">
        <w:rPr>
          <w:rFonts w:hint="cs"/>
          <w:rtl/>
        </w:rPr>
        <w:t>ٓ</w:t>
      </w:r>
      <w:r w:rsidRPr="000D73CC">
        <w:rPr>
          <w:rtl/>
        </w:rPr>
        <w:t xml:space="preserve"> </w:t>
      </w:r>
      <w:r w:rsidRPr="000D73CC">
        <w:rPr>
          <w:rFonts w:hint="cs"/>
          <w:rtl/>
        </w:rPr>
        <w:t>أَنزَلۡنَآ</w:t>
      </w:r>
      <w:r w:rsidRPr="000D73CC">
        <w:rPr>
          <w:rtl/>
        </w:rPr>
        <w:t xml:space="preserve"> </w:t>
      </w:r>
      <w:r w:rsidRPr="000D73CC">
        <w:rPr>
          <w:rFonts w:hint="cs"/>
          <w:rtl/>
        </w:rPr>
        <w:t>إِلَيۡكَ</w:t>
      </w:r>
      <w:r w:rsidRPr="000D73CC">
        <w:rPr>
          <w:rtl/>
        </w:rPr>
        <w:t xml:space="preserve"> </w:t>
      </w:r>
      <w:r w:rsidRPr="000D73CC">
        <w:rPr>
          <w:rFonts w:hint="cs"/>
          <w:rtl/>
        </w:rPr>
        <w:t>ٱ</w:t>
      </w:r>
      <w:r w:rsidRPr="000D73CC">
        <w:rPr>
          <w:rFonts w:hint="eastAsia"/>
          <w:rtl/>
        </w:rPr>
        <w:t>لۡكِتَٰبَ</w:t>
      </w:r>
      <w:r w:rsidRPr="000D73CC">
        <w:rPr>
          <w:rtl/>
        </w:rPr>
        <w:t xml:space="preserve"> بِ</w:t>
      </w:r>
      <w:r w:rsidRPr="000D73CC">
        <w:rPr>
          <w:rFonts w:hint="cs"/>
          <w:rtl/>
        </w:rPr>
        <w:t>ٱ</w:t>
      </w:r>
      <w:r w:rsidRPr="000D73CC">
        <w:rPr>
          <w:rFonts w:hint="eastAsia"/>
          <w:rtl/>
        </w:rPr>
        <w:t>لۡحَقِّ</w:t>
      </w:r>
      <w:r w:rsidRPr="000D73CC">
        <w:rPr>
          <w:rtl/>
        </w:rPr>
        <w:t xml:space="preserve"> لِتَحۡكُمَ بَيۡنَ </w:t>
      </w:r>
      <w:r w:rsidRPr="000D73CC">
        <w:rPr>
          <w:rFonts w:hint="cs"/>
          <w:rtl/>
        </w:rPr>
        <w:t>ٱ</w:t>
      </w:r>
      <w:r w:rsidRPr="000D73CC">
        <w:rPr>
          <w:rFonts w:hint="eastAsia"/>
          <w:rtl/>
        </w:rPr>
        <w:t>لنَّاسِ</w:t>
      </w:r>
      <w:r w:rsidRPr="000D73CC">
        <w:rPr>
          <w:rtl/>
        </w:rPr>
        <w:t xml:space="preserve"> بِمَآ أَرَىٰكَ </w:t>
      </w:r>
      <w:r w:rsidRPr="000D73CC">
        <w:rPr>
          <w:rFonts w:hint="cs"/>
          <w:rtl/>
        </w:rPr>
        <w:t>ٱ</w:t>
      </w:r>
      <w:r w:rsidRPr="000D73CC">
        <w:rPr>
          <w:rFonts w:hint="eastAsia"/>
          <w:rtl/>
        </w:rPr>
        <w:t>للَّهُۚ</w:t>
      </w:r>
      <w:r w:rsidRPr="000D73CC">
        <w:rPr>
          <w:rtl/>
        </w:rPr>
        <w:t xml:space="preserve"> وَلَا تَكُن لِّلۡخَآئِنِينَ خَصِيمٗا</w:t>
      </w:r>
      <w:r w:rsidRPr="000D73CC">
        <w:rPr>
          <w:rFonts w:ascii="Times New Roman"/>
          <w:sz w:val="32"/>
          <w:rtl/>
        </w:rPr>
        <w:t>١٠٥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[النساء: 105]</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ما کتاب به حق بر تو نازل کرده‌ایم تا میان مردمان طبق آنچه خدا به تو نشان داده است، داوری کنی و مدافع خائنان مباش</w:t>
      </w:r>
      <w:r w:rsidRPr="000D73CC">
        <w:rPr>
          <w:rStyle w:val="Char9"/>
          <w:rFonts w:hint="cs"/>
          <w:rtl/>
        </w:rPr>
        <w:t>»</w:t>
      </w:r>
      <w:r w:rsidR="00DB53F1"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پس همان</w:t>
      </w:r>
      <w:r w:rsidR="00DB53F1" w:rsidRPr="000D73CC">
        <w:rPr>
          <w:rFonts w:cs="IRNazli" w:hint="eastAsia"/>
          <w:sz w:val="28"/>
          <w:szCs w:val="28"/>
          <w:rtl/>
          <w:lang w:bidi="fa-IR"/>
        </w:rPr>
        <w:t>‌</w:t>
      </w:r>
      <w:r w:rsidRPr="000D73CC">
        <w:rPr>
          <w:rFonts w:cs="IRNazli" w:hint="cs"/>
          <w:sz w:val="28"/>
          <w:szCs w:val="28"/>
          <w:rtl/>
          <w:lang w:bidi="fa-IR"/>
        </w:rPr>
        <w:t>طور که محقق ساختن بندگی خدا، هدف نزول قرآن می‌باشد، تطبیق و اجرای حاکمیت نیز از اهداف این برنام</w:t>
      </w:r>
      <w:r w:rsidR="00671026" w:rsidRPr="000D73CC">
        <w:rPr>
          <w:rFonts w:cs="IRNazli" w:hint="cs"/>
          <w:sz w:val="28"/>
          <w:szCs w:val="28"/>
          <w:rtl/>
          <w:lang w:bidi="fa-IR"/>
        </w:rPr>
        <w:t>ۀ</w:t>
      </w:r>
      <w:r w:rsidRPr="000D73CC">
        <w:rPr>
          <w:rFonts w:cs="IRNazli" w:hint="cs"/>
          <w:sz w:val="28"/>
          <w:szCs w:val="28"/>
          <w:rtl/>
          <w:lang w:bidi="fa-IR"/>
        </w:rPr>
        <w:t xml:space="preserve"> الهی است و همان طور که عبادت براساس وحی انجام می‌گیرد، همچنین شایسته نیست که حکمی برخلاف شریعت و قانونی که نازل شده است، صادر شود</w:t>
      </w:r>
      <w:r w:rsidRPr="000D73CC">
        <w:rPr>
          <w:rStyle w:val="FootnoteReference"/>
          <w:rFonts w:cs="IRNazli"/>
          <w:sz w:val="28"/>
          <w:szCs w:val="28"/>
          <w:rtl/>
          <w:lang w:bidi="fa-IR"/>
        </w:rPr>
        <w:footnoteReference w:id="1266"/>
      </w:r>
      <w:r w:rsidR="00DB53F1"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cs="IRNazli" w:hint="cs"/>
          <w:sz w:val="28"/>
          <w:szCs w:val="28"/>
          <w:rtl/>
          <w:lang w:bidi="fa-IR"/>
        </w:rPr>
        <w:t>محقق ساختن حاکمیت، یعنی تمکین و فراهم نمودن زمینه برای عبودیت و بندگی؛ هدفی که انسان و جن برای آن آفریده شده</w:t>
      </w:r>
      <w:r w:rsidRPr="000D73CC">
        <w:rPr>
          <w:rFonts w:ascii="Times New Roman" w:hAnsi="Times New Roman" w:cs="IRNazli" w:hint="cs"/>
          <w:sz w:val="28"/>
          <w:szCs w:val="28"/>
          <w:rtl/>
          <w:lang w:bidi="fa-IR"/>
        </w:rPr>
        <w:t>‌اند.</w:t>
      </w:r>
    </w:p>
    <w:p w:rsidR="00CC58D4" w:rsidRPr="000D73CC" w:rsidRDefault="00DB53F1"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خداوند متعال می‌فرماید:</w:t>
      </w:r>
    </w:p>
    <w:p w:rsidR="00CC58D4" w:rsidRPr="000D73CC" w:rsidRDefault="00771510" w:rsidP="000A42BE">
      <w:pPr>
        <w:pStyle w:val="af"/>
        <w:widowControl w:val="0"/>
        <w:rPr>
          <w:rFonts w:ascii="Times New Roman" w:cs="B Lotus"/>
          <w:rtl/>
        </w:rPr>
      </w:pPr>
      <w:r w:rsidRPr="000D73CC">
        <w:rPr>
          <w:rFonts w:ascii="Times New Roman" w:cs="Traditional Arabic" w:hint="cs"/>
          <w:sz w:val="32"/>
          <w:rtl/>
        </w:rPr>
        <w:t>﴿</w:t>
      </w:r>
      <w:r w:rsidRPr="000D73CC">
        <w:rPr>
          <w:rtl/>
        </w:rPr>
        <w:t>وَمَا خَلَق</w:t>
      </w:r>
      <w:r w:rsidRPr="000D73CC">
        <w:rPr>
          <w:rFonts w:hint="cs"/>
          <w:rtl/>
        </w:rPr>
        <w:t>ۡتُ</w:t>
      </w:r>
      <w:r w:rsidRPr="000D73CC">
        <w:rPr>
          <w:rtl/>
        </w:rPr>
        <w:t xml:space="preserve"> </w:t>
      </w:r>
      <w:r w:rsidRPr="000D73CC">
        <w:rPr>
          <w:rFonts w:hint="cs"/>
          <w:rtl/>
        </w:rPr>
        <w:t>ٱ</w:t>
      </w:r>
      <w:r w:rsidRPr="000D73CC">
        <w:rPr>
          <w:rFonts w:hint="eastAsia"/>
          <w:rtl/>
        </w:rPr>
        <w:t>لۡجِنَّ</w:t>
      </w:r>
      <w:r w:rsidRPr="000D73CC">
        <w:rPr>
          <w:rtl/>
        </w:rPr>
        <w:t xml:space="preserve"> وَ</w:t>
      </w:r>
      <w:r w:rsidRPr="000D73CC">
        <w:rPr>
          <w:rFonts w:hint="cs"/>
          <w:rtl/>
        </w:rPr>
        <w:t>ٱ</w:t>
      </w:r>
      <w:r w:rsidRPr="000D73CC">
        <w:rPr>
          <w:rFonts w:hint="eastAsia"/>
          <w:rtl/>
        </w:rPr>
        <w:t>لۡإِنسَ</w:t>
      </w:r>
      <w:r w:rsidRPr="000D73CC">
        <w:rPr>
          <w:rtl/>
        </w:rPr>
        <w:t xml:space="preserve"> إِلَّا لِيَعۡبُدُونِ٥٦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[الذار</w:t>
      </w:r>
      <w:r w:rsidR="00671026" w:rsidRPr="000D73CC">
        <w:rPr>
          <w:rStyle w:val="Char7"/>
          <w:rtl/>
        </w:rPr>
        <w:t>ی</w:t>
      </w:r>
      <w:r w:rsidRPr="000D73CC">
        <w:rPr>
          <w:rStyle w:val="Char7"/>
          <w:rtl/>
        </w:rPr>
        <w:t>ات: 56]</w:t>
      </w:r>
      <w:r w:rsidRPr="000D73CC">
        <w:rPr>
          <w:rStyle w:val="Char7"/>
          <w:rFonts w:hint="cs"/>
          <w:rtl/>
        </w:rPr>
        <w:t>.</w:t>
      </w:r>
    </w:p>
    <w:p w:rsidR="00CC58D4" w:rsidRPr="000D73CC" w:rsidRDefault="00CC58D4" w:rsidP="000A42BE">
      <w:pPr>
        <w:pStyle w:val="aa"/>
        <w:widowControl w:val="0"/>
        <w:rPr>
          <w:rStyle w:val="Char9"/>
          <w:rtl/>
        </w:rPr>
      </w:pPr>
      <w:r w:rsidRPr="000D73CC">
        <w:rPr>
          <w:rStyle w:val="Char9"/>
          <w:rFonts w:hint="cs"/>
          <w:rtl/>
        </w:rPr>
        <w:t>«</w:t>
      </w:r>
      <w:r w:rsidRPr="000D73CC">
        <w:rPr>
          <w:rFonts w:hint="cs"/>
          <w:rtl/>
        </w:rPr>
        <w:t>من جن</w:t>
      </w:r>
      <w:r w:rsidR="00326E28">
        <w:rPr>
          <w:rFonts w:hint="eastAsia"/>
          <w:rtl/>
        </w:rPr>
        <w:t>‌</w:t>
      </w:r>
      <w:r w:rsidRPr="000D73CC">
        <w:rPr>
          <w:rFonts w:hint="cs"/>
          <w:rtl/>
        </w:rPr>
        <w:t>ها و انسان</w:t>
      </w:r>
      <w:r w:rsidR="00326E28">
        <w:rPr>
          <w:rFonts w:hint="eastAsia"/>
          <w:rtl/>
        </w:rPr>
        <w:t>‌</w:t>
      </w:r>
      <w:r w:rsidRPr="000D73CC">
        <w:rPr>
          <w:rFonts w:hint="cs"/>
          <w:rtl/>
        </w:rPr>
        <w:t>ها را جز برای پرستش خود نیافریده‌ام</w:t>
      </w:r>
      <w:r w:rsidRPr="000D73CC">
        <w:rPr>
          <w:rStyle w:val="Char9"/>
          <w:rFonts w:hint="cs"/>
          <w:rtl/>
        </w:rPr>
        <w:t>»</w:t>
      </w:r>
      <w:r w:rsidR="00771510"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371"/>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یهودیان در این پیمان‌نامه به وجود قدرت قضایی اعلی که ساکنان مدینه از جمله یهودیان به آن مراجعه خواهند کرد، اقرار کردند. (بند شماره 42)</w:t>
      </w:r>
      <w:r w:rsidR="00B34B88" w:rsidRPr="000D73CC">
        <w:rPr>
          <w:rFonts w:ascii="Times New Roman" w:hAnsi="Times New Roman"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البته یهودیان به مراجعه نمودن به قضاوت اسلامی تنها زمانی پایبند بود که میان آنان و مسلمانان اختلافی به وجود می‌آمد.</w:t>
      </w:r>
    </w:p>
    <w:p w:rsidR="00CC58D4" w:rsidRPr="000D73CC" w:rsidRDefault="00C77B3E" w:rsidP="000A42BE">
      <w:pPr>
        <w:pStyle w:val="af"/>
        <w:widowControl w:val="0"/>
        <w:rPr>
          <w:rFonts w:ascii="Times New Roman" w:cs="B Lotus"/>
          <w:rtl/>
        </w:rPr>
      </w:pPr>
      <w:r w:rsidRPr="000D73CC">
        <w:rPr>
          <w:rFonts w:ascii="Times New Roman" w:cs="Traditional Arabic" w:hint="cs"/>
          <w:sz w:val="32"/>
          <w:rtl/>
        </w:rPr>
        <w:t>﴿</w:t>
      </w:r>
      <w:r w:rsidRPr="000D73CC">
        <w:rPr>
          <w:rtl/>
        </w:rPr>
        <w:t>وَكَتَب</w:t>
      </w:r>
      <w:r w:rsidRPr="000D73CC">
        <w:rPr>
          <w:rFonts w:hint="cs"/>
          <w:rtl/>
        </w:rPr>
        <w:t>ۡنَا</w:t>
      </w:r>
      <w:r w:rsidRPr="000D73CC">
        <w:rPr>
          <w:rtl/>
        </w:rPr>
        <w:t xml:space="preserve"> </w:t>
      </w:r>
      <w:r w:rsidRPr="000D73CC">
        <w:rPr>
          <w:rFonts w:hint="cs"/>
          <w:rtl/>
        </w:rPr>
        <w:t>عَلَيۡهِمۡ</w:t>
      </w:r>
      <w:r w:rsidRPr="000D73CC">
        <w:rPr>
          <w:rtl/>
        </w:rPr>
        <w:t xml:space="preserve"> </w:t>
      </w:r>
      <w:r w:rsidRPr="000D73CC">
        <w:rPr>
          <w:rFonts w:hint="cs"/>
          <w:rtl/>
        </w:rPr>
        <w:t>فِيهَآ</w:t>
      </w:r>
      <w:r w:rsidRPr="000D73CC">
        <w:rPr>
          <w:rtl/>
        </w:rPr>
        <w:t xml:space="preserve"> </w:t>
      </w:r>
      <w:r w:rsidRPr="000D73CC">
        <w:rPr>
          <w:rFonts w:hint="cs"/>
          <w:rtl/>
        </w:rPr>
        <w:t>أَنّ</w:t>
      </w:r>
      <w:r w:rsidRPr="000D73CC">
        <w:rPr>
          <w:rtl/>
        </w:rPr>
        <w:t xml:space="preserve">َ </w:t>
      </w:r>
      <w:r w:rsidRPr="000D73CC">
        <w:rPr>
          <w:rFonts w:hint="cs"/>
          <w:rtl/>
        </w:rPr>
        <w:t>ٱ</w:t>
      </w:r>
      <w:r w:rsidRPr="000D73CC">
        <w:rPr>
          <w:rFonts w:hint="eastAsia"/>
          <w:rtl/>
        </w:rPr>
        <w:t>لنَّفۡسَ</w:t>
      </w:r>
      <w:r w:rsidRPr="000D73CC">
        <w:rPr>
          <w:rtl/>
        </w:rPr>
        <w:t xml:space="preserve"> بِ</w:t>
      </w:r>
      <w:r w:rsidRPr="000D73CC">
        <w:rPr>
          <w:rFonts w:hint="cs"/>
          <w:rtl/>
        </w:rPr>
        <w:t>ٱ</w:t>
      </w:r>
      <w:r w:rsidRPr="000D73CC">
        <w:rPr>
          <w:rFonts w:hint="eastAsia"/>
          <w:rtl/>
        </w:rPr>
        <w:t>لنَّفۡسِ</w:t>
      </w:r>
      <w:r w:rsidRPr="000D73CC">
        <w:rPr>
          <w:rtl/>
        </w:rPr>
        <w:t xml:space="preserve"> وَ</w:t>
      </w:r>
      <w:r w:rsidRPr="000D73CC">
        <w:rPr>
          <w:rFonts w:hint="cs"/>
          <w:rtl/>
        </w:rPr>
        <w:t>ٱ</w:t>
      </w:r>
      <w:r w:rsidRPr="000D73CC">
        <w:rPr>
          <w:rFonts w:hint="eastAsia"/>
          <w:rtl/>
        </w:rPr>
        <w:t>لۡعَيۡنَ</w:t>
      </w:r>
      <w:r w:rsidRPr="000D73CC">
        <w:rPr>
          <w:rtl/>
        </w:rPr>
        <w:t xml:space="preserve"> بِ</w:t>
      </w:r>
      <w:r w:rsidRPr="000D73CC">
        <w:rPr>
          <w:rFonts w:hint="cs"/>
          <w:rtl/>
        </w:rPr>
        <w:t>ٱ</w:t>
      </w:r>
      <w:r w:rsidRPr="000D73CC">
        <w:rPr>
          <w:rFonts w:hint="eastAsia"/>
          <w:rtl/>
        </w:rPr>
        <w:t>لۡعَيۡنِ</w:t>
      </w:r>
      <w:r w:rsidRPr="000D73CC">
        <w:rPr>
          <w:rtl/>
        </w:rPr>
        <w:t xml:space="preserve"> وَ</w:t>
      </w:r>
      <w:r w:rsidRPr="000D73CC">
        <w:rPr>
          <w:rFonts w:hint="cs"/>
          <w:rtl/>
        </w:rPr>
        <w:t>ٱ</w:t>
      </w:r>
      <w:r w:rsidRPr="000D73CC">
        <w:rPr>
          <w:rFonts w:hint="eastAsia"/>
          <w:rtl/>
        </w:rPr>
        <w:t>لۡأَنفَ</w:t>
      </w:r>
      <w:r w:rsidRPr="000D73CC">
        <w:rPr>
          <w:rtl/>
        </w:rPr>
        <w:t xml:space="preserve"> بِ</w:t>
      </w:r>
      <w:r w:rsidRPr="000D73CC">
        <w:rPr>
          <w:rFonts w:hint="cs"/>
          <w:rtl/>
        </w:rPr>
        <w:t>ٱ</w:t>
      </w:r>
      <w:r w:rsidRPr="000D73CC">
        <w:rPr>
          <w:rFonts w:hint="eastAsia"/>
          <w:rtl/>
        </w:rPr>
        <w:t>لۡأَنفِ</w:t>
      </w:r>
      <w:r w:rsidRPr="000D73CC">
        <w:rPr>
          <w:rtl/>
        </w:rPr>
        <w:t xml:space="preserve"> وَ</w:t>
      </w:r>
      <w:r w:rsidRPr="000D73CC">
        <w:rPr>
          <w:rFonts w:hint="cs"/>
          <w:rtl/>
        </w:rPr>
        <w:t>ٱ</w:t>
      </w:r>
      <w:r w:rsidRPr="000D73CC">
        <w:rPr>
          <w:rFonts w:hint="eastAsia"/>
          <w:rtl/>
        </w:rPr>
        <w:t>لۡأُذُنَ</w:t>
      </w:r>
      <w:r w:rsidRPr="000D73CC">
        <w:rPr>
          <w:rtl/>
        </w:rPr>
        <w:t xml:space="preserve"> بِ</w:t>
      </w:r>
      <w:r w:rsidRPr="000D73CC">
        <w:rPr>
          <w:rFonts w:hint="cs"/>
          <w:rtl/>
        </w:rPr>
        <w:t>ٱ</w:t>
      </w:r>
      <w:r w:rsidRPr="000D73CC">
        <w:rPr>
          <w:rFonts w:hint="eastAsia"/>
          <w:rtl/>
        </w:rPr>
        <w:t>لۡأُذُنِ</w:t>
      </w:r>
      <w:r w:rsidRPr="000D73CC">
        <w:rPr>
          <w:rtl/>
        </w:rPr>
        <w:t xml:space="preserve"> وَ</w:t>
      </w:r>
      <w:r w:rsidRPr="000D73CC">
        <w:rPr>
          <w:rFonts w:hint="cs"/>
          <w:rtl/>
        </w:rPr>
        <w:t>ٱ</w:t>
      </w:r>
      <w:r w:rsidRPr="000D73CC">
        <w:rPr>
          <w:rFonts w:hint="eastAsia"/>
          <w:rtl/>
        </w:rPr>
        <w:t>لسِّنَّ</w:t>
      </w:r>
      <w:r w:rsidRPr="000D73CC">
        <w:rPr>
          <w:rtl/>
        </w:rPr>
        <w:t xml:space="preserve"> بِ</w:t>
      </w:r>
      <w:r w:rsidRPr="000D73CC">
        <w:rPr>
          <w:rFonts w:hint="cs"/>
          <w:rtl/>
        </w:rPr>
        <w:t>ٱ</w:t>
      </w:r>
      <w:r w:rsidRPr="000D73CC">
        <w:rPr>
          <w:rFonts w:hint="eastAsia"/>
          <w:rtl/>
        </w:rPr>
        <w:t>لسِّنِّ</w:t>
      </w:r>
      <w:r w:rsidRPr="000D73CC">
        <w:rPr>
          <w:rtl/>
        </w:rPr>
        <w:t xml:space="preserve"> وَ</w:t>
      </w:r>
      <w:r w:rsidRPr="000D73CC">
        <w:rPr>
          <w:rFonts w:hint="cs"/>
          <w:rtl/>
        </w:rPr>
        <w:t>ٱ</w:t>
      </w:r>
      <w:r w:rsidRPr="000D73CC">
        <w:rPr>
          <w:rFonts w:hint="eastAsia"/>
          <w:rtl/>
        </w:rPr>
        <w:t>لۡجُرُوحَ</w:t>
      </w:r>
      <w:r w:rsidRPr="000D73CC">
        <w:rPr>
          <w:rtl/>
        </w:rPr>
        <w:t xml:space="preserve"> قِصَاصٞۚ فَمَن تَصَدَّقَ بِهِ</w:t>
      </w:r>
      <w:r w:rsidRPr="000D73CC">
        <w:rPr>
          <w:rFonts w:hint="cs"/>
          <w:rtl/>
        </w:rPr>
        <w:t>ۦ</w:t>
      </w:r>
      <w:r w:rsidRPr="000D73CC">
        <w:rPr>
          <w:rtl/>
        </w:rPr>
        <w:t xml:space="preserve"> فَهُوَ كَفَّارَةٞ لَّهُ</w:t>
      </w:r>
      <w:r w:rsidRPr="000D73CC">
        <w:rPr>
          <w:rFonts w:hint="cs"/>
          <w:rtl/>
        </w:rPr>
        <w:t>ۥۚ</w:t>
      </w:r>
      <w:r w:rsidRPr="000D73CC">
        <w:rPr>
          <w:rtl/>
        </w:rPr>
        <w:t xml:space="preserve"> وَمَن لَّمۡ يَحۡكُم بِمَآ أَنزَلَ </w:t>
      </w:r>
      <w:r w:rsidRPr="000D73CC">
        <w:rPr>
          <w:rFonts w:hint="cs"/>
          <w:rtl/>
        </w:rPr>
        <w:t>ٱ</w:t>
      </w:r>
      <w:r w:rsidRPr="000D73CC">
        <w:rPr>
          <w:rFonts w:hint="eastAsia"/>
          <w:rtl/>
        </w:rPr>
        <w:t>للَّهُ</w:t>
      </w:r>
      <w:r w:rsidRPr="000D73CC">
        <w:rPr>
          <w:rtl/>
        </w:rPr>
        <w:t xml:space="preserve"> فَأُوْلَٰٓئِكَ هُمُ </w:t>
      </w:r>
      <w:r w:rsidRPr="000D73CC">
        <w:rPr>
          <w:rFonts w:hint="cs"/>
          <w:rtl/>
        </w:rPr>
        <w:t>ٱ</w:t>
      </w:r>
      <w:r w:rsidRPr="000D73CC">
        <w:rPr>
          <w:rFonts w:hint="eastAsia"/>
          <w:rtl/>
        </w:rPr>
        <w:t>لظَّٰلِمُونَ</w:t>
      </w:r>
      <w:r w:rsidRPr="000D73CC">
        <w:rPr>
          <w:rtl/>
        </w:rPr>
        <w:t>٤٥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45]</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و در (تورات) بر آنان مقرر داشتیم که انسان در برابر انسان (کشته می‌شود) و چشم در برابر چشم (کور می‌شود) و بینی در برابر بینی (قطع می‌شود) و گوش در برابر گوش (بریده می‌شود) و دندان در برابر دندان (کشیده می‌شود) و سائر جراحتها، قصاص دارد و اگر کسی آن را ببخشد، این کار باعث بخشش او می‌گردد و کسی که بدانچه خداوند نازل کرده است، حکم نکند، او وامثال او ستمگر به شمار می‌روند</w:t>
      </w:r>
      <w:r w:rsidRPr="000D73CC">
        <w:rPr>
          <w:rStyle w:val="Char9"/>
          <w:rFonts w:hint="cs"/>
          <w:rtl/>
        </w:rPr>
        <w:t>»</w:t>
      </w:r>
      <w:r w:rsidR="00C77B3E" w:rsidRPr="000D73CC">
        <w:rPr>
          <w:rStyle w:val="Char9"/>
          <w:rFonts w:hint="cs"/>
          <w:rtl/>
        </w:rPr>
        <w:t>.</w:t>
      </w:r>
    </w:p>
    <w:p w:rsidR="00CC58D4" w:rsidRPr="00326E28" w:rsidRDefault="00CC58D4" w:rsidP="000A42BE">
      <w:pPr>
        <w:pStyle w:val="StyleComplexBLotus12ptJustifiedFirstline05cmCharCharCharCharCharCharCharChar"/>
        <w:widowControl w:val="0"/>
        <w:tabs>
          <w:tab w:val="right" w:pos="708"/>
        </w:tabs>
        <w:spacing w:line="240" w:lineRule="auto"/>
        <w:rPr>
          <w:rFonts w:cs="IRNazli"/>
          <w:spacing w:val="-2"/>
          <w:sz w:val="28"/>
          <w:szCs w:val="28"/>
          <w:rtl/>
          <w:lang w:bidi="fa-IR"/>
        </w:rPr>
      </w:pPr>
      <w:r w:rsidRPr="00326E28">
        <w:rPr>
          <w:rFonts w:cs="IRNazli" w:hint="cs"/>
          <w:spacing w:val="-2"/>
          <w:sz w:val="28"/>
          <w:szCs w:val="28"/>
          <w:rtl/>
          <w:lang w:bidi="fa-IR"/>
        </w:rPr>
        <w:t>و با این پیمان‌نامه که ماد</w:t>
      </w:r>
      <w:r w:rsidR="00671026" w:rsidRPr="00326E28">
        <w:rPr>
          <w:rFonts w:cs="IRNazli" w:hint="cs"/>
          <w:spacing w:val="-2"/>
          <w:sz w:val="28"/>
          <w:szCs w:val="28"/>
          <w:rtl/>
          <w:lang w:bidi="fa-IR"/>
        </w:rPr>
        <w:t>ۀ</w:t>
      </w:r>
      <w:r w:rsidRPr="00326E28">
        <w:rPr>
          <w:rFonts w:cs="IRNazli" w:hint="cs"/>
          <w:spacing w:val="-2"/>
          <w:sz w:val="28"/>
          <w:szCs w:val="28"/>
          <w:rtl/>
          <w:lang w:bidi="fa-IR"/>
        </w:rPr>
        <w:t xml:space="preserve"> 42 آن را بیان داشته است، هرگاه در میان طرف</w:t>
      </w:r>
      <w:r w:rsidR="00326E28" w:rsidRPr="00326E28">
        <w:rPr>
          <w:rFonts w:cs="IRNazli" w:hint="eastAsia"/>
          <w:spacing w:val="-2"/>
          <w:sz w:val="28"/>
          <w:szCs w:val="28"/>
          <w:rtl/>
          <w:lang w:bidi="fa-IR"/>
        </w:rPr>
        <w:t>‌</w:t>
      </w:r>
      <w:r w:rsidRPr="00326E28">
        <w:rPr>
          <w:rFonts w:cs="IRNazli" w:hint="cs"/>
          <w:spacing w:val="-2"/>
          <w:sz w:val="28"/>
          <w:szCs w:val="28"/>
          <w:rtl/>
          <w:lang w:bidi="fa-IR"/>
        </w:rPr>
        <w:t>های این پیمان مشاجره، اختلاف و نزاعی روی دهد که نگران کننده باشد، مرجع حل اختلاف، خدا و محمدخواهند بود. بدین وسیله پیامبر اکرم</w:t>
      </w:r>
      <w:r w:rsidR="00361D92" w:rsidRPr="00326E28">
        <w:rPr>
          <w:rFonts w:cs="IRNazli" w:hint="cs"/>
          <w:spacing w:val="-2"/>
          <w:sz w:val="28"/>
          <w:szCs w:val="28"/>
          <w:rtl/>
          <w:lang w:bidi="fa-IR"/>
        </w:rPr>
        <w:t xml:space="preserve"> </w:t>
      </w:r>
      <w:r w:rsidR="003B13DA" w:rsidRPr="00326E28">
        <w:rPr>
          <w:rFonts w:ascii="" w:hAnsi="" w:cs="CTraditional Arabic" w:hint="cs"/>
          <w:spacing w:val="-2"/>
          <w:sz w:val="28"/>
          <w:szCs w:val="28"/>
          <w:rtl/>
          <w:lang w:bidi="fa-IR"/>
        </w:rPr>
        <w:t>ج</w:t>
      </w:r>
      <w:r w:rsidR="00361D92" w:rsidRPr="00326E28">
        <w:rPr>
          <w:rFonts w:ascii="" w:hAnsi="" w:cs="CTraditional Arabic" w:hint="cs"/>
          <w:spacing w:val="-2"/>
          <w:sz w:val="28"/>
          <w:szCs w:val="28"/>
          <w:rtl/>
          <w:lang w:bidi="fa-IR"/>
        </w:rPr>
        <w:t xml:space="preserve"> </w:t>
      </w:r>
      <w:r w:rsidRPr="00326E28">
        <w:rPr>
          <w:rFonts w:cs="IRNazli" w:hint="cs"/>
          <w:spacing w:val="-2"/>
          <w:sz w:val="28"/>
          <w:szCs w:val="28"/>
          <w:rtl/>
          <w:lang w:bidi="fa-IR"/>
        </w:rPr>
        <w:t>دارای سلطه و قدرت قضایی و مرکزی بزرگی می‌گردید که همه باید به او مراجعه می‌کردند و رسماً رئیس دولت گردید و پیامبر اکرم</w:t>
      </w:r>
      <w:r w:rsidR="00361D92" w:rsidRPr="00326E28">
        <w:rPr>
          <w:rFonts w:cs="IRNazli" w:hint="cs"/>
          <w:spacing w:val="-2"/>
          <w:sz w:val="28"/>
          <w:szCs w:val="28"/>
          <w:rtl/>
          <w:lang w:bidi="fa-IR"/>
        </w:rPr>
        <w:t xml:space="preserve"> </w:t>
      </w:r>
      <w:r w:rsidR="003B13DA" w:rsidRPr="00326E28">
        <w:rPr>
          <w:rFonts w:ascii="" w:hAnsi="" w:cs="CTraditional Arabic" w:hint="cs"/>
          <w:spacing w:val="-2"/>
          <w:sz w:val="28"/>
          <w:szCs w:val="28"/>
          <w:rtl/>
          <w:lang w:bidi="fa-IR"/>
        </w:rPr>
        <w:t>ج</w:t>
      </w:r>
      <w:r w:rsidR="00361D92" w:rsidRPr="00326E28">
        <w:rPr>
          <w:rFonts w:ascii="" w:hAnsi="" w:cs="CTraditional Arabic" w:hint="cs"/>
          <w:spacing w:val="-2"/>
          <w:sz w:val="28"/>
          <w:szCs w:val="28"/>
          <w:rtl/>
          <w:lang w:bidi="fa-IR"/>
        </w:rPr>
        <w:t xml:space="preserve"> </w:t>
      </w:r>
      <w:r w:rsidRPr="00326E28">
        <w:rPr>
          <w:rFonts w:cs="IRNazli" w:hint="cs"/>
          <w:spacing w:val="-2"/>
          <w:sz w:val="28"/>
          <w:szCs w:val="28"/>
          <w:rtl/>
          <w:lang w:bidi="fa-IR"/>
        </w:rPr>
        <w:t>ریاست قوای سه گانه را به عنوان پیامبر خدا که مکلف به رساندن شریعت خدا و تفسیر کلام خدا بود، به عهده گرفت و قدرت اجرایی را به عنوان پیامبر و حاکم و رئیس دولت به دست گرفت. آن حضرت ریاست دولت را براساس نصوص پیمان نامه و به اتفاق گروه</w:t>
      </w:r>
      <w:r w:rsidR="00C77B3E" w:rsidRPr="00326E28">
        <w:rPr>
          <w:rFonts w:cs="IRNazli" w:hint="eastAsia"/>
          <w:spacing w:val="-2"/>
          <w:sz w:val="28"/>
          <w:szCs w:val="28"/>
          <w:rtl/>
          <w:lang w:bidi="fa-IR"/>
        </w:rPr>
        <w:t>‌</w:t>
      </w:r>
      <w:r w:rsidRPr="00326E28">
        <w:rPr>
          <w:rFonts w:cs="IRNazli" w:hint="cs"/>
          <w:spacing w:val="-2"/>
          <w:sz w:val="28"/>
          <w:szCs w:val="28"/>
          <w:rtl/>
          <w:lang w:bidi="fa-IR"/>
        </w:rPr>
        <w:t>های مختلف موجود در مدینه به عهده داشت</w:t>
      </w:r>
      <w:r w:rsidRPr="00326E28">
        <w:rPr>
          <w:rStyle w:val="FootnoteReference"/>
          <w:rFonts w:cs="IRNazli"/>
          <w:spacing w:val="-2"/>
          <w:sz w:val="28"/>
          <w:szCs w:val="28"/>
          <w:rtl/>
          <w:lang w:bidi="fa-IR"/>
        </w:rPr>
        <w:footnoteReference w:id="1267"/>
      </w:r>
      <w:r w:rsidR="00C77B3E" w:rsidRPr="00326E28">
        <w:rPr>
          <w:rFonts w:cs="IRNazli" w:hint="cs"/>
          <w:spacing w:val="-2"/>
          <w:sz w:val="28"/>
          <w:szCs w:val="28"/>
          <w:rtl/>
          <w:lang w:bidi="fa-IR"/>
        </w:rPr>
        <w:t>.</w:t>
      </w:r>
    </w:p>
    <w:p w:rsidR="00CC58D4" w:rsidRPr="000D73CC" w:rsidRDefault="00CC58D4" w:rsidP="000A42BE">
      <w:pPr>
        <w:pStyle w:val="a4"/>
        <w:widowControl w:val="0"/>
        <w:rPr>
          <w:rtl/>
        </w:rPr>
      </w:pPr>
      <w:bookmarkStart w:id="958" w:name="_Toc270033395"/>
      <w:bookmarkStart w:id="959" w:name="_Toc439429891"/>
      <w:r w:rsidRPr="000D73CC">
        <w:rPr>
          <w:rFonts w:hint="cs"/>
          <w:rtl/>
        </w:rPr>
        <w:t>3- قلمرو دولت</w:t>
      </w:r>
      <w:bookmarkEnd w:id="958"/>
      <w:bookmarkEnd w:id="959"/>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در ماد</w:t>
      </w:r>
      <w:r w:rsidR="00671026" w:rsidRPr="000D73CC">
        <w:rPr>
          <w:rFonts w:cs="IRNazli" w:hint="cs"/>
          <w:sz w:val="28"/>
          <w:szCs w:val="28"/>
          <w:rtl/>
          <w:lang w:bidi="fa-IR"/>
        </w:rPr>
        <w:t>ۀ</w:t>
      </w:r>
      <w:r w:rsidRPr="000D73CC">
        <w:rPr>
          <w:rFonts w:cs="IRNazli" w:hint="cs"/>
          <w:sz w:val="28"/>
          <w:szCs w:val="28"/>
          <w:rtl/>
          <w:lang w:bidi="fa-IR"/>
        </w:rPr>
        <w:t xml:space="preserve"> 40 پیمان نامه آمده است که: «طرفهای این پیمان باید حرمت یثرب را رعایت نمایند و هرگونه جنگ در آن ممنوع است و باید از قطع درختان و شکار پرندگان آن جلوگیری شود؛ پس وقتی در مورد درختان و پرندگان چنین دستوری صادر گردید؛ جان</w:t>
      </w:r>
      <w:r w:rsidR="00326E28">
        <w:rPr>
          <w:rFonts w:cs="IRNazli" w:hint="eastAsia"/>
          <w:sz w:val="28"/>
          <w:szCs w:val="28"/>
          <w:rtl/>
          <w:lang w:bidi="fa-IR"/>
        </w:rPr>
        <w:t>‌</w:t>
      </w:r>
      <w:r w:rsidRPr="000D73CC">
        <w:rPr>
          <w:rFonts w:cs="IRNazli" w:hint="cs"/>
          <w:sz w:val="28"/>
          <w:szCs w:val="28"/>
          <w:rtl/>
          <w:lang w:bidi="fa-IR"/>
        </w:rPr>
        <w:t>ها و مال</w:t>
      </w:r>
      <w:r w:rsidR="00326E28">
        <w:rPr>
          <w:rFonts w:cs="IRNazli" w:hint="eastAsia"/>
          <w:sz w:val="28"/>
          <w:szCs w:val="28"/>
          <w:rtl/>
          <w:lang w:bidi="fa-IR"/>
        </w:rPr>
        <w:t>‌</w:t>
      </w:r>
      <w:r w:rsidRPr="000D73CC">
        <w:rPr>
          <w:rFonts w:cs="IRNazli" w:hint="cs"/>
          <w:sz w:val="28"/>
          <w:szCs w:val="28"/>
          <w:rtl/>
          <w:lang w:bidi="fa-IR"/>
        </w:rPr>
        <w:t>ها به طریق اولی محفوظ و محترم خواهند بود. خلاصه اینکه در این پیمان‌نامه، نشانه‌های دولت تعیین گردید که آنها یک امت هستند و قلمرو آنها مدینه است و رئیس دولتشان محمد است که به او مراجعه می‌کنند و ایشان طبق آنچه خدا نازل نموده است، حکم می‌نماید.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قلمرو دولت اسلامی از مدینه آغاز گردید و از آنجا نیز گسترش یافت بنابراین، باید مرزی تعیین می‌شد که آشفتگی</w:t>
      </w:r>
      <w:r w:rsidR="00326E28">
        <w:rPr>
          <w:rFonts w:cs="IRNazli" w:hint="eastAsia"/>
          <w:sz w:val="28"/>
          <w:szCs w:val="28"/>
          <w:rtl/>
          <w:lang w:bidi="fa-IR"/>
        </w:rPr>
        <w:t>‌</w:t>
      </w:r>
      <w:r w:rsidRPr="000D73CC">
        <w:rPr>
          <w:rFonts w:cs="IRNazli" w:hint="cs"/>
          <w:sz w:val="28"/>
          <w:szCs w:val="28"/>
          <w:rtl/>
          <w:lang w:bidi="fa-IR"/>
        </w:rPr>
        <w:t>ها و هرج ومرج به آن راه نداشته باشد و صلح و امنیت در آنجا فراگیر و حاکم گردد. بنابراین،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اصحاب و یاران خویش را مأمور نمود تا حدود و ثغور و مرزهای مدینه را مشخص نمایند و بدین صورت حدود مدینه از شرق و غرب دو منطقه سنگلاخ و از طرف شمال جبل ثور و از ناحیه جنوب، جبل نمیر تعیین گردید.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مدینه پایتخت و قلمرو اصلی اسلام قرار گرفت، اما با گسترش فتوحات و وارد شدن ملتها در اسلام، دایر</w:t>
      </w:r>
      <w:r w:rsidR="00671026" w:rsidRPr="000D73CC">
        <w:rPr>
          <w:rFonts w:cs="IRNazli" w:hint="cs"/>
          <w:sz w:val="28"/>
          <w:szCs w:val="28"/>
          <w:rtl/>
          <w:lang w:bidi="fa-IR"/>
        </w:rPr>
        <w:t>ۀ</w:t>
      </w:r>
      <w:r w:rsidRPr="000D73CC">
        <w:rPr>
          <w:rFonts w:cs="IRNazli" w:hint="cs"/>
          <w:sz w:val="28"/>
          <w:szCs w:val="28"/>
          <w:rtl/>
          <w:lang w:bidi="fa-IR"/>
        </w:rPr>
        <w:t xml:space="preserve"> قلمرو اسلام به تدریج گسترش یافت و مساحت وسیعی را از اقیانوس اطلس و مناطقی از غرب اروپا و جنوب آن و مناطق وسیعی از غرب آسیا و جنوب آن تا بخش عظیمی از چین و روسیه شرقی و تمام شمال آفریقا و مرکز آن را فرا گرفت</w:t>
      </w:r>
      <w:r w:rsidRPr="000D73CC">
        <w:rPr>
          <w:rStyle w:val="FootnoteReference"/>
          <w:rFonts w:cs="IRNazli"/>
          <w:sz w:val="28"/>
          <w:szCs w:val="28"/>
          <w:rtl/>
          <w:lang w:bidi="fa-IR"/>
        </w:rPr>
        <w:footnoteReference w:id="1268"/>
      </w:r>
      <w:r w:rsidR="00D5373A"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تا عصر حاضر نیز دامن</w:t>
      </w:r>
      <w:r w:rsidR="00671026" w:rsidRPr="000D73CC">
        <w:rPr>
          <w:rFonts w:cs="IRNazli" w:hint="cs"/>
          <w:sz w:val="28"/>
          <w:szCs w:val="28"/>
          <w:rtl/>
          <w:lang w:bidi="fa-IR"/>
        </w:rPr>
        <w:t>ۀ</w:t>
      </w:r>
      <w:r w:rsidRPr="000D73CC">
        <w:rPr>
          <w:rFonts w:cs="IRNazli" w:hint="cs"/>
          <w:sz w:val="28"/>
          <w:szCs w:val="28"/>
          <w:rtl/>
          <w:lang w:bidi="fa-IR"/>
        </w:rPr>
        <w:t xml:space="preserve"> قلمرو دولت اسلامی باز است وبه مرزهای جغرافیای و سیاسی محدود نمی‌گردد و مدینه همچنان پایتخت اسلام است و حکومت اسلامی گسترش خواهد یافت تا اینکه هم</w:t>
      </w:r>
      <w:r w:rsidR="00671026" w:rsidRPr="000D73CC">
        <w:rPr>
          <w:rFonts w:cs="IRNazli" w:hint="cs"/>
          <w:sz w:val="28"/>
          <w:szCs w:val="28"/>
          <w:rtl/>
          <w:lang w:bidi="fa-IR"/>
        </w:rPr>
        <w:t>ۀ</w:t>
      </w:r>
      <w:r w:rsidRPr="000D73CC">
        <w:rPr>
          <w:rFonts w:cs="IRNazli" w:hint="cs"/>
          <w:sz w:val="28"/>
          <w:szCs w:val="28"/>
          <w:rtl/>
          <w:lang w:bidi="fa-IR"/>
        </w:rPr>
        <w:t xml:space="preserve"> کره زمین را فرا گیرد؛</w:t>
      </w:r>
      <w:r w:rsidR="00D5373A" w:rsidRPr="000D73CC">
        <w:rPr>
          <w:rFonts w:cs="IRNazli" w:hint="cs"/>
          <w:sz w:val="28"/>
          <w:szCs w:val="28"/>
          <w:rtl/>
          <w:lang w:bidi="fa-IR"/>
        </w:rPr>
        <w:t xml:space="preserve"> چنانکه خداوند متعال می‌فرماید:</w:t>
      </w:r>
    </w:p>
    <w:p w:rsidR="00CC58D4" w:rsidRPr="000D73CC" w:rsidRDefault="00D5373A" w:rsidP="000A42BE">
      <w:pPr>
        <w:pStyle w:val="af"/>
        <w:widowControl w:val="0"/>
        <w:rPr>
          <w:rFonts w:ascii="Times New Roman" w:cs="B Lotus"/>
          <w:rtl/>
        </w:rPr>
      </w:pPr>
      <w:r w:rsidRPr="000D73CC">
        <w:rPr>
          <w:rFonts w:ascii="Times New Roman" w:cs="Traditional Arabic" w:hint="cs"/>
          <w:sz w:val="32"/>
          <w:rtl/>
        </w:rPr>
        <w:t>﴿</w:t>
      </w:r>
      <w:r w:rsidRPr="000D73CC">
        <w:rPr>
          <w:rtl/>
        </w:rPr>
        <w:t>قَالَ مُوسَى</w:t>
      </w:r>
      <w:r w:rsidRPr="000D73CC">
        <w:rPr>
          <w:rFonts w:hint="cs"/>
          <w:rtl/>
        </w:rPr>
        <w:t>ٰ</w:t>
      </w:r>
      <w:r w:rsidRPr="000D73CC">
        <w:rPr>
          <w:rtl/>
        </w:rPr>
        <w:t xml:space="preserve"> </w:t>
      </w:r>
      <w:r w:rsidRPr="000D73CC">
        <w:rPr>
          <w:rFonts w:hint="cs"/>
          <w:rtl/>
        </w:rPr>
        <w:t>لِقَوۡمِهِ</w:t>
      </w:r>
      <w:r w:rsidRPr="000D73CC">
        <w:rPr>
          <w:rtl/>
        </w:rPr>
        <w:t xml:space="preserve"> </w:t>
      </w:r>
      <w:r w:rsidRPr="000D73CC">
        <w:rPr>
          <w:rFonts w:hint="cs"/>
          <w:rtl/>
        </w:rPr>
        <w:t>ٱ</w:t>
      </w:r>
      <w:r w:rsidRPr="000D73CC">
        <w:rPr>
          <w:rFonts w:hint="eastAsia"/>
          <w:rtl/>
        </w:rPr>
        <w:t>سۡتَعِينُواْ</w:t>
      </w:r>
      <w:r w:rsidRPr="000D73CC">
        <w:rPr>
          <w:rtl/>
        </w:rPr>
        <w:t xml:space="preserve"> بِ</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صۡبِرُوٓاْۖ</w:t>
      </w:r>
      <w:r w:rsidRPr="000D73CC">
        <w:rPr>
          <w:rtl/>
        </w:rPr>
        <w:t xml:space="preserve"> إِنَّ </w:t>
      </w:r>
      <w:r w:rsidRPr="000D73CC">
        <w:rPr>
          <w:rFonts w:hint="cs"/>
          <w:rtl/>
        </w:rPr>
        <w:t>ٱ</w:t>
      </w:r>
      <w:r w:rsidRPr="000D73CC">
        <w:rPr>
          <w:rFonts w:hint="eastAsia"/>
          <w:rtl/>
        </w:rPr>
        <w:t>لۡأَرۡضَ</w:t>
      </w:r>
      <w:r w:rsidRPr="000D73CC">
        <w:rPr>
          <w:rtl/>
        </w:rPr>
        <w:t xml:space="preserve"> لِلَّهِ يُورِثُهَا مَن يَشَآءُ مِنۡ عِبَادِهِ</w:t>
      </w:r>
      <w:r w:rsidRPr="000D73CC">
        <w:rPr>
          <w:rFonts w:hint="cs"/>
          <w:rtl/>
        </w:rPr>
        <w:t>ۦۖ</w:t>
      </w:r>
      <w:r w:rsidRPr="000D73CC">
        <w:rPr>
          <w:rtl/>
        </w:rPr>
        <w:t xml:space="preserve"> وَ</w:t>
      </w:r>
      <w:r w:rsidRPr="000D73CC">
        <w:rPr>
          <w:rFonts w:hint="cs"/>
          <w:rtl/>
        </w:rPr>
        <w:t>ٱ</w:t>
      </w:r>
      <w:r w:rsidRPr="000D73CC">
        <w:rPr>
          <w:rFonts w:hint="eastAsia"/>
          <w:rtl/>
        </w:rPr>
        <w:t>لۡعَٰقِبَةُ</w:t>
      </w:r>
      <w:r w:rsidRPr="000D73CC">
        <w:rPr>
          <w:rtl/>
        </w:rPr>
        <w:t xml:space="preserve"> لِلۡمُتَّقِينَ</w:t>
      </w:r>
      <w:r w:rsidRPr="000D73CC">
        <w:rPr>
          <w:rFonts w:ascii="Times New Roman"/>
          <w:sz w:val="32"/>
          <w:rtl/>
        </w:rPr>
        <w:t>١٢٨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[الأعراف: 128]</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موسی به قوم خود گفت: از خدا یاری جوئید و شکیبایی کنید؛ بی‌گمان خدا زمین را به کسانی از بندگان خود واگذار می‌کند که خود بخواهد و سرانجام از آن پرهیزگاران است</w:t>
      </w:r>
      <w:r w:rsidR="00D5373A" w:rsidRPr="000D73CC">
        <w:rPr>
          <w:rFonts w:cs="Traditional Arabic" w:hint="cs"/>
          <w:rtl/>
        </w:rPr>
        <w:t>»</w:t>
      </w:r>
      <w:r w:rsidR="00D5373A" w:rsidRPr="000D73CC">
        <w:rPr>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امت نیز مفهوم گسترده و وسیع دارد که تمامی گروه</w:t>
      </w:r>
      <w:r w:rsidR="00D5373A" w:rsidRPr="000D73CC">
        <w:rPr>
          <w:rFonts w:cs="IRNazli" w:hint="eastAsia"/>
          <w:sz w:val="28"/>
          <w:szCs w:val="28"/>
          <w:rtl/>
          <w:lang w:bidi="fa-IR"/>
        </w:rPr>
        <w:t>‌</w:t>
      </w:r>
      <w:r w:rsidRPr="000D73CC">
        <w:rPr>
          <w:rFonts w:cs="IRNazli" w:hint="cs"/>
          <w:sz w:val="28"/>
          <w:szCs w:val="28"/>
          <w:rtl/>
          <w:lang w:bidi="fa-IR"/>
        </w:rPr>
        <w:t>ها را شامل می‌گردد و برای هیچ کس مانعی برای وارد شدن به آن وجود ندارد تا از این طریق جوامع انسانی دین الهی را بپذیرند و به آن گرایش پیدا نمایند. دولت اسلامی نیز رسالتی جهانی دارد و هر فردی از فرزندان سرزمین الهی در آن بهره‌ای دارد و قلمرو این دولت فراگیر، توسط جهاد توسعه می‌یابد</w:t>
      </w:r>
      <w:r w:rsidRPr="000D73CC">
        <w:rPr>
          <w:rStyle w:val="FootnoteReference"/>
          <w:rFonts w:cs="IRNazli"/>
          <w:sz w:val="28"/>
          <w:szCs w:val="28"/>
          <w:rtl/>
          <w:lang w:bidi="fa-IR"/>
        </w:rPr>
        <w:footnoteReference w:id="1269"/>
      </w:r>
      <w:r w:rsidR="00D5373A" w:rsidRPr="000D73CC">
        <w:rPr>
          <w:rFonts w:cs="IRNazli" w:hint="cs"/>
          <w:sz w:val="28"/>
          <w:szCs w:val="28"/>
          <w:rtl/>
          <w:lang w:bidi="fa-IR"/>
        </w:rPr>
        <w:t>.</w:t>
      </w:r>
    </w:p>
    <w:p w:rsidR="00CC58D4" w:rsidRPr="000D73CC" w:rsidRDefault="00CC58D4" w:rsidP="000A42BE">
      <w:pPr>
        <w:pStyle w:val="a4"/>
        <w:widowControl w:val="0"/>
        <w:rPr>
          <w:rtl/>
        </w:rPr>
      </w:pPr>
      <w:bookmarkStart w:id="960" w:name="_Toc270033396"/>
      <w:bookmarkStart w:id="961" w:name="_Toc439429892"/>
      <w:r w:rsidRPr="000D73CC">
        <w:rPr>
          <w:rFonts w:hint="cs"/>
          <w:rtl/>
        </w:rPr>
        <w:t>4- آزادیها و حقوق انسان</w:t>
      </w:r>
      <w:bookmarkEnd w:id="960"/>
      <w:bookmarkEnd w:id="961"/>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پیمان‌نامه به روشنی بر نبوغ و مهارت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ترتیب ماده‌های آن و تعیین روابط طرفهای پیمان با یکدیگر، دلالت می‌نماید. ماده‌ها و بندهای پیمان‌نامه، مرتبط، جامع و مانع بودند و صلاحیت بهبود بخشیدن به اوضاع مدینه در آن وقت را داشتند و در میان آن بندهایی است که عدالت مطلق و مساوات کامل بین انسانها را محقق می‌نماید و حاوی این موضوع است که انسانها به هر رنگ و زبان و دینی که باشند، می‌بایست از تمامی حقوق انسانی و آزادی برخوردار باشند</w:t>
      </w:r>
      <w:r w:rsidRPr="000D73CC">
        <w:rPr>
          <w:rStyle w:val="FootnoteReference"/>
          <w:rFonts w:cs="IRNazli"/>
          <w:sz w:val="28"/>
          <w:szCs w:val="28"/>
          <w:rtl/>
          <w:lang w:bidi="fa-IR"/>
        </w:rPr>
        <w:footnoteReference w:id="1270"/>
      </w:r>
      <w:r w:rsidRPr="000D73CC">
        <w:rPr>
          <w:rFonts w:cs="IRNazli" w:hint="cs"/>
          <w:sz w:val="28"/>
          <w:szCs w:val="28"/>
          <w:rtl/>
          <w:lang w:bidi="fa-IR"/>
        </w:rPr>
        <w:t>. استاد محمد سلیم العوّا می‌گوید: «مبادی و اصولی که در پیمان‌نامه درج شده بود، اغلب در نظامهای مختلف حکومتی تا به امروز به آن عمل می‌شود و مردم بعد از قرن</w:t>
      </w:r>
      <w:r w:rsidR="004910F6" w:rsidRPr="000D73CC">
        <w:rPr>
          <w:rFonts w:cs="IRNazli" w:hint="eastAsia"/>
          <w:sz w:val="28"/>
          <w:szCs w:val="28"/>
          <w:rtl/>
          <w:lang w:bidi="fa-IR"/>
        </w:rPr>
        <w:t>‌</w:t>
      </w:r>
      <w:r w:rsidRPr="000D73CC">
        <w:rPr>
          <w:rFonts w:cs="IRNazli" w:hint="cs"/>
          <w:sz w:val="28"/>
          <w:szCs w:val="28"/>
          <w:rtl/>
          <w:lang w:bidi="fa-IR"/>
        </w:rPr>
        <w:t>ها به اهمیت اولین عهدنام</w:t>
      </w:r>
      <w:r w:rsidR="00671026" w:rsidRPr="000D73CC">
        <w:rPr>
          <w:rFonts w:cs="IRNazli" w:hint="cs"/>
          <w:sz w:val="28"/>
          <w:szCs w:val="28"/>
          <w:rtl/>
          <w:lang w:bidi="fa-IR"/>
        </w:rPr>
        <w:t>ۀ</w:t>
      </w:r>
      <w:r w:rsidRPr="000D73CC">
        <w:rPr>
          <w:rFonts w:cs="IRNazli" w:hint="cs"/>
          <w:sz w:val="28"/>
          <w:szCs w:val="28"/>
          <w:rtl/>
          <w:lang w:bidi="fa-IR"/>
        </w:rPr>
        <w:t xml:space="preserve"> سیاسی که پیامبراکرم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تدوین نموده است، پی برده‌اند و در قوانین مدنی از آن استفاده می‌کنند</w:t>
      </w:r>
      <w:r w:rsidRPr="000D73CC">
        <w:rPr>
          <w:rStyle w:val="FootnoteReference"/>
          <w:rFonts w:cs="IRNazli"/>
          <w:sz w:val="28"/>
          <w:szCs w:val="28"/>
          <w:rtl/>
          <w:lang w:bidi="fa-IR"/>
        </w:rPr>
        <w:footnoteReference w:id="1271"/>
      </w:r>
      <w:r w:rsidR="004910F6"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یکی از مفاد پیمان‌نامه این بود که آزادی عقیده؛ عبادت و حق امنیت، محفوظ و محترم خواهند بود؛ پس آزادی دینی تضمین شده است و مسلمانان به دین خود و یهودیان به دین خودشان عمل</w:t>
      </w:r>
      <w:r w:rsidR="008928EB" w:rsidRPr="000D73CC">
        <w:rPr>
          <w:rFonts w:cs="IRNazli" w:hint="cs"/>
          <w:sz w:val="28"/>
          <w:szCs w:val="28"/>
          <w:rtl/>
          <w:lang w:bidi="fa-IR"/>
        </w:rPr>
        <w:t xml:space="preserve"> خواهند نمود؛ خداوند می‌فرماید:</w:t>
      </w:r>
    </w:p>
    <w:p w:rsidR="00CC58D4" w:rsidRPr="000D73CC" w:rsidRDefault="008928EB" w:rsidP="000A42BE">
      <w:pPr>
        <w:pStyle w:val="af"/>
        <w:widowControl w:val="0"/>
        <w:rPr>
          <w:rFonts w:ascii="Times New Roman" w:cs="B Lotus"/>
          <w:rtl/>
        </w:rPr>
      </w:pPr>
      <w:r w:rsidRPr="000D73CC">
        <w:rPr>
          <w:rFonts w:ascii="Times New Roman" w:cs="Traditional Arabic" w:hint="cs"/>
          <w:sz w:val="32"/>
          <w:rtl/>
        </w:rPr>
        <w:t>﴿</w:t>
      </w:r>
      <w:r w:rsidRPr="000D73CC">
        <w:rPr>
          <w:rtl/>
        </w:rPr>
        <w:t>لَا</w:t>
      </w:r>
      <w:r w:rsidRPr="000D73CC">
        <w:rPr>
          <w:rFonts w:hint="cs"/>
          <w:rtl/>
        </w:rPr>
        <w:t>ٓ</w:t>
      </w:r>
      <w:r w:rsidRPr="000D73CC">
        <w:rPr>
          <w:rtl/>
        </w:rPr>
        <w:t xml:space="preserve"> </w:t>
      </w:r>
      <w:r w:rsidRPr="000D73CC">
        <w:rPr>
          <w:rFonts w:hint="cs"/>
          <w:rtl/>
        </w:rPr>
        <w:t>إِكۡرَاهَ</w:t>
      </w:r>
      <w:r w:rsidRPr="000D73CC">
        <w:rPr>
          <w:rtl/>
        </w:rPr>
        <w:t xml:space="preserve"> </w:t>
      </w:r>
      <w:r w:rsidRPr="000D73CC">
        <w:rPr>
          <w:rFonts w:hint="cs"/>
          <w:rtl/>
        </w:rPr>
        <w:t>فِي</w:t>
      </w:r>
      <w:r w:rsidRPr="000D73CC">
        <w:rPr>
          <w:rtl/>
        </w:rPr>
        <w:t xml:space="preserve"> </w:t>
      </w:r>
      <w:r w:rsidRPr="000D73CC">
        <w:rPr>
          <w:rFonts w:hint="cs"/>
          <w:rtl/>
        </w:rPr>
        <w:t>ٱ</w:t>
      </w:r>
      <w:r w:rsidRPr="000D73CC">
        <w:rPr>
          <w:rFonts w:hint="eastAsia"/>
          <w:rtl/>
        </w:rPr>
        <w:t>لدِّينِۖ</w:t>
      </w:r>
      <w:r w:rsidRPr="000D73CC">
        <w:rPr>
          <w:rtl/>
        </w:rPr>
        <w:t xml:space="preserve"> قَد تَّبَيَّنَ </w:t>
      </w:r>
      <w:r w:rsidRPr="000D73CC">
        <w:rPr>
          <w:rFonts w:hint="cs"/>
          <w:rtl/>
        </w:rPr>
        <w:t>ٱ</w:t>
      </w:r>
      <w:r w:rsidRPr="000D73CC">
        <w:rPr>
          <w:rFonts w:hint="eastAsia"/>
          <w:rtl/>
        </w:rPr>
        <w:t>لرُّشۡدُ</w:t>
      </w:r>
      <w:r w:rsidRPr="000D73CC">
        <w:rPr>
          <w:rtl/>
        </w:rPr>
        <w:t xml:space="preserve"> مِنَ </w:t>
      </w:r>
      <w:r w:rsidRPr="000D73CC">
        <w:rPr>
          <w:rFonts w:hint="cs"/>
          <w:rtl/>
        </w:rPr>
        <w:t>ٱ</w:t>
      </w:r>
      <w:r w:rsidRPr="000D73CC">
        <w:rPr>
          <w:rFonts w:hint="eastAsia"/>
          <w:rtl/>
        </w:rPr>
        <w:t>لۡغَيِّۚ</w:t>
      </w:r>
      <w:r w:rsidRPr="000D73CC">
        <w:rPr>
          <w:rtl/>
        </w:rPr>
        <w:t xml:space="preserve"> فَمَن يَكۡفُرۡ بِ</w:t>
      </w:r>
      <w:r w:rsidRPr="000D73CC">
        <w:rPr>
          <w:rFonts w:hint="cs"/>
          <w:rtl/>
        </w:rPr>
        <w:t>ٱ</w:t>
      </w:r>
      <w:r w:rsidRPr="000D73CC">
        <w:rPr>
          <w:rFonts w:hint="eastAsia"/>
          <w:rtl/>
        </w:rPr>
        <w:t>لطَّٰغُوتِ</w:t>
      </w:r>
      <w:r w:rsidRPr="000D73CC">
        <w:rPr>
          <w:rtl/>
        </w:rPr>
        <w:t xml:space="preserve"> وَيُؤۡمِنۢ بِ</w:t>
      </w:r>
      <w:r w:rsidRPr="000D73CC">
        <w:rPr>
          <w:rFonts w:hint="cs"/>
          <w:rtl/>
        </w:rPr>
        <w:t>ٱ</w:t>
      </w:r>
      <w:r w:rsidRPr="000D73CC">
        <w:rPr>
          <w:rFonts w:hint="eastAsia"/>
          <w:rtl/>
        </w:rPr>
        <w:t>للَّهِ</w:t>
      </w:r>
      <w:r w:rsidRPr="000D73CC">
        <w:rPr>
          <w:rtl/>
        </w:rPr>
        <w:t xml:space="preserve"> فَقَدِ </w:t>
      </w:r>
      <w:r w:rsidRPr="000D73CC">
        <w:rPr>
          <w:rFonts w:hint="cs"/>
          <w:rtl/>
        </w:rPr>
        <w:t>ٱ</w:t>
      </w:r>
      <w:r w:rsidRPr="000D73CC">
        <w:rPr>
          <w:rFonts w:hint="eastAsia"/>
          <w:rtl/>
        </w:rPr>
        <w:t>سۡتَمۡسَكَ</w:t>
      </w:r>
      <w:r w:rsidRPr="000D73CC">
        <w:rPr>
          <w:rtl/>
        </w:rPr>
        <w:t xml:space="preserve"> بِ</w:t>
      </w:r>
      <w:r w:rsidRPr="000D73CC">
        <w:rPr>
          <w:rFonts w:hint="cs"/>
          <w:rtl/>
        </w:rPr>
        <w:t>ٱ</w:t>
      </w:r>
      <w:r w:rsidRPr="000D73CC">
        <w:rPr>
          <w:rFonts w:hint="eastAsia"/>
          <w:rtl/>
        </w:rPr>
        <w:t>لۡعُرۡوَةِ</w:t>
      </w:r>
      <w:r w:rsidRPr="000D73CC">
        <w:rPr>
          <w:rtl/>
        </w:rPr>
        <w:t xml:space="preserve"> </w:t>
      </w:r>
      <w:r w:rsidRPr="000D73CC">
        <w:rPr>
          <w:rFonts w:hint="cs"/>
          <w:rtl/>
        </w:rPr>
        <w:t>ٱ</w:t>
      </w:r>
      <w:r w:rsidRPr="000D73CC">
        <w:rPr>
          <w:rFonts w:hint="eastAsia"/>
          <w:rtl/>
        </w:rPr>
        <w:t>لۡوُثۡقَىٰ</w:t>
      </w:r>
      <w:r w:rsidRPr="000D73CC">
        <w:rPr>
          <w:rtl/>
        </w:rPr>
        <w:t xml:space="preserve"> لَا </w:t>
      </w:r>
      <w:r w:rsidRPr="000D73CC">
        <w:rPr>
          <w:rFonts w:hint="cs"/>
          <w:rtl/>
        </w:rPr>
        <w:t>ٱ</w:t>
      </w:r>
      <w:r w:rsidRPr="000D73CC">
        <w:rPr>
          <w:rFonts w:hint="eastAsia"/>
          <w:rtl/>
        </w:rPr>
        <w:t>نفِصَامَ</w:t>
      </w:r>
      <w:r w:rsidRPr="000D73CC">
        <w:rPr>
          <w:rtl/>
        </w:rPr>
        <w:t xml:space="preserve"> لَهَاۗ وَ</w:t>
      </w:r>
      <w:r w:rsidRPr="000D73CC">
        <w:rPr>
          <w:rFonts w:hint="cs"/>
          <w:rtl/>
        </w:rPr>
        <w:t>ٱ</w:t>
      </w:r>
      <w:r w:rsidRPr="000D73CC">
        <w:rPr>
          <w:rFonts w:hint="eastAsia"/>
          <w:rtl/>
        </w:rPr>
        <w:t>للَّهُ</w:t>
      </w:r>
      <w:r w:rsidRPr="000D73CC">
        <w:rPr>
          <w:rtl/>
        </w:rPr>
        <w:t xml:space="preserve"> سَمِيعٌ عَلِيمٌ٢٥٦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w:t>
      </w:r>
      <w:r w:rsidR="00671026" w:rsidRPr="000D73CC">
        <w:rPr>
          <w:rStyle w:val="Char7"/>
          <w:rtl/>
        </w:rPr>
        <w:t>ۀ</w:t>
      </w:r>
      <w:r w:rsidRPr="000D73CC">
        <w:rPr>
          <w:rStyle w:val="Char7"/>
          <w:rtl/>
        </w:rPr>
        <w:t>: 256]</w:t>
      </w:r>
      <w:r w:rsidRPr="000D73CC">
        <w:rPr>
          <w:rStyle w:val="Char7"/>
          <w:rFonts w:hint="cs"/>
          <w:rtl/>
        </w:rPr>
        <w:t>.</w:t>
      </w:r>
    </w:p>
    <w:p w:rsidR="00CC58D4" w:rsidRPr="00326E28" w:rsidRDefault="00CC58D4" w:rsidP="000A42BE">
      <w:pPr>
        <w:pStyle w:val="aa"/>
        <w:widowControl w:val="0"/>
        <w:rPr>
          <w:rFonts w:ascii="Times New Roman" w:hAnsi="Times New Roman" w:cs="B Lotus"/>
          <w:spacing w:val="-4"/>
          <w:rtl/>
        </w:rPr>
      </w:pPr>
      <w:r w:rsidRPr="00326E28">
        <w:rPr>
          <w:rStyle w:val="Char9"/>
          <w:rFonts w:hint="cs"/>
          <w:spacing w:val="-4"/>
          <w:rtl/>
        </w:rPr>
        <w:t>«</w:t>
      </w:r>
      <w:r w:rsidRPr="00326E28">
        <w:rPr>
          <w:rFonts w:hint="cs"/>
          <w:spacing w:val="-4"/>
          <w:rtl/>
        </w:rPr>
        <w:t>اجبار و اکراهی در قبول دین نیست؛ چراکه هدایت و کمال از گمراهی و ضلال مشخص شده است بنابراین، کسی که از طاغوت نافرمانی کند و به خدا ایمان بیاورد، به محکم‌ترین دستاویز درآویخته است که اصلاً گسستن ندارد و خداوند شنوا و دانا اس</w:t>
      </w:r>
      <w:r w:rsidR="008928EB" w:rsidRPr="00326E28">
        <w:rPr>
          <w:rFonts w:hint="cs"/>
          <w:spacing w:val="-4"/>
          <w:rtl/>
        </w:rPr>
        <w:t>ت</w:t>
      </w:r>
      <w:r w:rsidRPr="00326E28">
        <w:rPr>
          <w:rStyle w:val="Char9"/>
          <w:rFonts w:hint="cs"/>
          <w:spacing w:val="-4"/>
          <w:rtl/>
        </w:rPr>
        <w:t>»</w:t>
      </w:r>
      <w:r w:rsidR="008928EB" w:rsidRPr="00326E28">
        <w:rPr>
          <w:rStyle w:val="Char9"/>
          <w:rFonts w:hint="cs"/>
          <w:spacing w:val="-4"/>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یکی دیگر از مفاد پیمان‌نامه این بود که به کسانی که با این اصل مخالفت نمایند یا این قاعده را بشکنند، هشدار داده بود که آنان را مجرم خواهند شناخت؛ همچنین پیمان‌نامه بر محقق ساختن عدالت میان مردم و محقق نمودن اصل برابری تأکید کرده است.</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بنابراین، بر دولت اسلامی لازم بود که میان مردم عدالت ایجاد کند و زمینه و راه حق خواهی و حق طلبی انسان</w:t>
      </w:r>
      <w:r w:rsidR="00326E28">
        <w:rPr>
          <w:rFonts w:cs="IRNazli" w:hint="eastAsia"/>
          <w:sz w:val="28"/>
          <w:szCs w:val="28"/>
          <w:rtl/>
          <w:lang w:bidi="fa-IR"/>
        </w:rPr>
        <w:t>‌</w:t>
      </w:r>
      <w:r w:rsidRPr="000D73CC">
        <w:rPr>
          <w:rFonts w:cs="IRNazli" w:hint="cs"/>
          <w:sz w:val="28"/>
          <w:szCs w:val="28"/>
          <w:rtl/>
          <w:lang w:bidi="fa-IR"/>
        </w:rPr>
        <w:t>ها را فراهم نماید تا به آسان‌ترین راه ممکن بدون تحمل رنج و مشقتی و یا صرف هرگونه هزینه‌ای، به حق خود نائل آیند</w:t>
      </w:r>
      <w:r w:rsidRPr="000D73CC">
        <w:rPr>
          <w:rStyle w:val="FootnoteReference"/>
          <w:rFonts w:cs="IRNazli"/>
          <w:sz w:val="28"/>
          <w:szCs w:val="28"/>
          <w:rtl/>
          <w:lang w:bidi="fa-IR"/>
        </w:rPr>
        <w:footnoteReference w:id="1272"/>
      </w:r>
      <w:r w:rsidR="001663AB"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اسلام، حاکمان را موظف ساخته است که بین مردم بدون اینکه برای آنان رنگ و زبان و وطن و اوضاع اجتماعی اهمیتی داشته باشد، به عدالت رفتار نمایند؛ پس اسلام بین دو طرف براساس عدالت رفتار می‌نماید و به حق حکم می‌کند و در این داوری صاحب حق و یا نژاد ودین اهمیتی ندارد؛</w:t>
      </w:r>
      <w:r w:rsidR="001663AB" w:rsidRPr="000D73CC">
        <w:rPr>
          <w:rFonts w:cs="IRNazli" w:hint="cs"/>
          <w:sz w:val="28"/>
          <w:szCs w:val="28"/>
          <w:rtl/>
          <w:lang w:bidi="fa-IR"/>
        </w:rPr>
        <w:t xml:space="preserve"> چنانکه خداوند متعال می‌فرماید:</w:t>
      </w:r>
    </w:p>
    <w:p w:rsidR="00CC58D4" w:rsidRPr="000D73CC" w:rsidRDefault="001663AB" w:rsidP="000A42BE">
      <w:pPr>
        <w:pStyle w:val="af"/>
        <w:widowControl w:val="0"/>
        <w:rPr>
          <w:rFonts w:ascii="Times New Roman" w:cs="B Lotus"/>
          <w:rtl/>
        </w:rPr>
      </w:pPr>
      <w:r w:rsidRPr="000D73CC">
        <w:rPr>
          <w:rFonts w:ascii="Times New Roman" w:cs="Traditional Arabic" w:hint="cs"/>
          <w:sz w:val="32"/>
          <w:rtl/>
        </w:rPr>
        <w:t>﴿</w:t>
      </w:r>
      <w:r w:rsidRPr="000D73CC">
        <w:rPr>
          <w:rtl/>
        </w:rPr>
        <w:t>يَ</w:t>
      </w:r>
      <w:r w:rsidRPr="000D73CC">
        <w:rPr>
          <w:rFonts w:hint="cs"/>
          <w:rtl/>
        </w:rPr>
        <w:t>ٰٓأَيُّهَا</w:t>
      </w:r>
      <w:r w:rsidRPr="000D73CC">
        <w:rPr>
          <w:rtl/>
        </w:rPr>
        <w:t xml:space="preserve"> </w:t>
      </w:r>
      <w:r w:rsidRPr="000D73CC">
        <w:rPr>
          <w:rFonts w:hint="cs"/>
          <w:rtl/>
        </w:rPr>
        <w:t>ٱ</w:t>
      </w:r>
      <w:r w:rsidRPr="000D73CC">
        <w:rPr>
          <w:rFonts w:hint="eastAsia"/>
          <w:rtl/>
        </w:rPr>
        <w:t>لَّذِينَ</w:t>
      </w:r>
      <w:r w:rsidRPr="000D73CC">
        <w:rPr>
          <w:rtl/>
        </w:rPr>
        <w:t xml:space="preserve"> ءَامَنُواْ كُونُواْ قَوَّٰمِينَ لِلَّهِ شُهَدَآءَ بِ</w:t>
      </w:r>
      <w:r w:rsidRPr="000D73CC">
        <w:rPr>
          <w:rFonts w:hint="cs"/>
          <w:rtl/>
        </w:rPr>
        <w:t>ٱ</w:t>
      </w:r>
      <w:r w:rsidRPr="000D73CC">
        <w:rPr>
          <w:rFonts w:hint="eastAsia"/>
          <w:rtl/>
        </w:rPr>
        <w:t>لۡقِسۡطِۖ</w:t>
      </w:r>
      <w:r w:rsidRPr="000D73CC">
        <w:rPr>
          <w:rtl/>
        </w:rPr>
        <w:t xml:space="preserve"> وَلَا يَجۡرِمَنَّكُمۡ شَنَ‍َٔانُ قَوۡمٍ عَلَىٰٓ أَلَّا تَعۡدِلُواْۚ </w:t>
      </w:r>
      <w:r w:rsidRPr="000D73CC">
        <w:rPr>
          <w:rFonts w:hint="cs"/>
          <w:rtl/>
        </w:rPr>
        <w:t>ٱ</w:t>
      </w:r>
      <w:r w:rsidRPr="000D73CC">
        <w:rPr>
          <w:rFonts w:hint="eastAsia"/>
          <w:rtl/>
        </w:rPr>
        <w:t>عۡدِلُواْ</w:t>
      </w:r>
      <w:r w:rsidRPr="000D73CC">
        <w:rPr>
          <w:rtl/>
        </w:rPr>
        <w:t xml:space="preserve"> هُوَ أَقۡرَبُ لِلتَّقۡوَىٰۖ وَ</w:t>
      </w:r>
      <w:r w:rsidRPr="000D73CC">
        <w:rPr>
          <w:rFonts w:hint="cs"/>
          <w:rtl/>
        </w:rPr>
        <w:t>ٱ</w:t>
      </w:r>
      <w:r w:rsidRPr="000D73CC">
        <w:rPr>
          <w:rFonts w:hint="eastAsia"/>
          <w:rtl/>
        </w:rPr>
        <w:t>تَّقُواْ</w:t>
      </w:r>
      <w:r w:rsidRPr="000D73CC">
        <w:rPr>
          <w:rtl/>
        </w:rPr>
        <w:t xml:space="preserve"> </w:t>
      </w:r>
      <w:r w:rsidRPr="000D73CC">
        <w:rPr>
          <w:rFonts w:hint="cs"/>
          <w:rtl/>
        </w:rPr>
        <w:t>ٱ</w:t>
      </w:r>
      <w:r w:rsidRPr="000D73CC">
        <w:rPr>
          <w:rFonts w:hint="eastAsia"/>
          <w:rtl/>
        </w:rPr>
        <w:t>للَّهَۚ</w:t>
      </w:r>
      <w:r w:rsidRPr="000D73CC">
        <w:rPr>
          <w:rtl/>
        </w:rPr>
        <w:t xml:space="preserve"> إِنَّ </w:t>
      </w:r>
      <w:r w:rsidRPr="000D73CC">
        <w:rPr>
          <w:rFonts w:hint="cs"/>
          <w:rtl/>
        </w:rPr>
        <w:t>ٱ</w:t>
      </w:r>
      <w:r w:rsidRPr="000D73CC">
        <w:rPr>
          <w:rFonts w:hint="eastAsia"/>
          <w:rtl/>
        </w:rPr>
        <w:t>للَّهَ</w:t>
      </w:r>
      <w:r w:rsidRPr="000D73CC">
        <w:rPr>
          <w:rtl/>
        </w:rPr>
        <w:t xml:space="preserve"> خَبِيرُۢ بِمَا تَعۡمَلُونَ٨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8]</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ای مؤمنان بر ادای واجبات خدا مواظبت داشته باشید و از روی دادگری گواهی دهید و دشمنانگی قومی شما را بر آن ندارد که دادگری نکنید. دادگری کنید که دادگری به پرهیزگاری نزدیک‌تر است. ازخدا بترسید که خدا آگاه از هر آن چیزی است که انجام می‌دهید</w:t>
      </w:r>
      <w:r w:rsidRPr="000D73CC">
        <w:rPr>
          <w:rStyle w:val="Char9"/>
          <w:rFonts w:hint="cs"/>
          <w:rtl/>
        </w:rPr>
        <w:t>»</w:t>
      </w:r>
      <w:r w:rsidR="001663AB"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یعنی کینه و دشمنی با قومی نباید شما را وادار نماید تا بر آنها ستم روا دارید و همچنین دوستی قومی نباید شما را وادار کند تا با آنان بی‌پروا رفتار نمایید و به آنها گرایش یابید</w:t>
      </w:r>
      <w:r w:rsidRPr="000D73CC">
        <w:rPr>
          <w:rStyle w:val="FootnoteReference"/>
          <w:rFonts w:cs="IRNazli"/>
          <w:sz w:val="28"/>
          <w:szCs w:val="28"/>
          <w:rtl/>
          <w:lang w:bidi="fa-IR"/>
        </w:rPr>
        <w:footnoteReference w:id="1273"/>
      </w:r>
      <w:r w:rsidR="002053A3"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استاد ا</w:t>
      </w:r>
      <w:r w:rsidR="002053A3" w:rsidRPr="000D73CC">
        <w:rPr>
          <w:rFonts w:cs="IRNazli" w:hint="cs"/>
          <w:sz w:val="28"/>
          <w:szCs w:val="28"/>
          <w:rtl/>
          <w:lang w:bidi="fa-IR"/>
        </w:rPr>
        <w:t>بوالاعلی مودودی در ذیل این آیه:</w:t>
      </w:r>
    </w:p>
    <w:p w:rsidR="00CC58D4" w:rsidRPr="000D73CC" w:rsidRDefault="002053A3" w:rsidP="000A42BE">
      <w:pPr>
        <w:pStyle w:val="af"/>
        <w:widowControl w:val="0"/>
        <w:rPr>
          <w:rFonts w:ascii="Times New Roman" w:cs="B Lotus"/>
          <w:rtl/>
        </w:rPr>
      </w:pPr>
      <w:r w:rsidRPr="000D73CC">
        <w:rPr>
          <w:rFonts w:ascii="Times New Roman" w:cs="Traditional Arabic" w:hint="cs"/>
          <w:sz w:val="32"/>
          <w:rtl/>
        </w:rPr>
        <w:t>﴿</w:t>
      </w:r>
      <w:r w:rsidRPr="000D73CC">
        <w:rPr>
          <w:rtl/>
        </w:rPr>
        <w:t>فَلِذَ</w:t>
      </w:r>
      <w:r w:rsidRPr="000D73CC">
        <w:rPr>
          <w:rFonts w:hint="cs"/>
          <w:rtl/>
        </w:rPr>
        <w:t>ٰلِكَ</w:t>
      </w:r>
      <w:r w:rsidRPr="000D73CC">
        <w:rPr>
          <w:rtl/>
        </w:rPr>
        <w:t xml:space="preserve"> </w:t>
      </w:r>
      <w:r w:rsidRPr="000D73CC">
        <w:rPr>
          <w:rFonts w:hint="cs"/>
          <w:rtl/>
        </w:rPr>
        <w:t>فَٱ</w:t>
      </w:r>
      <w:r w:rsidRPr="000D73CC">
        <w:rPr>
          <w:rFonts w:hint="eastAsia"/>
          <w:rtl/>
        </w:rPr>
        <w:t>دۡعُۖ</w:t>
      </w:r>
      <w:r w:rsidRPr="000D73CC">
        <w:rPr>
          <w:rtl/>
        </w:rPr>
        <w:t xml:space="preserve"> وَ</w:t>
      </w:r>
      <w:r w:rsidRPr="000D73CC">
        <w:rPr>
          <w:rFonts w:hint="cs"/>
          <w:rtl/>
        </w:rPr>
        <w:t>ٱ</w:t>
      </w:r>
      <w:r w:rsidRPr="000D73CC">
        <w:rPr>
          <w:rFonts w:hint="eastAsia"/>
          <w:rtl/>
        </w:rPr>
        <w:t>سۡتَقِمۡ</w:t>
      </w:r>
      <w:r w:rsidRPr="000D73CC">
        <w:rPr>
          <w:rtl/>
        </w:rPr>
        <w:t xml:space="preserve"> كَمَآ أُمِرۡتَۖ وَلَا تَتَّبِعۡ أَهۡوَآءَهُمۡۖ وَقُلۡ ءَامَنتُ بِمَآ أَنزَلَ </w:t>
      </w:r>
      <w:r w:rsidRPr="000D73CC">
        <w:rPr>
          <w:rFonts w:hint="cs"/>
          <w:rtl/>
        </w:rPr>
        <w:t>ٱ</w:t>
      </w:r>
      <w:r w:rsidRPr="000D73CC">
        <w:rPr>
          <w:rFonts w:hint="eastAsia"/>
          <w:rtl/>
        </w:rPr>
        <w:t>للَّهُ</w:t>
      </w:r>
      <w:r w:rsidRPr="000D73CC">
        <w:rPr>
          <w:rtl/>
        </w:rPr>
        <w:t xml:space="preserve"> مِن كِتَٰبٖۖ وَأُمِرۡتُ لِأَعۡدِلَ بَيۡنَكُمُۖ </w:t>
      </w:r>
      <w:r w:rsidRPr="000D73CC">
        <w:rPr>
          <w:rFonts w:hint="cs"/>
          <w:rtl/>
        </w:rPr>
        <w:t>ٱ</w:t>
      </w:r>
      <w:r w:rsidRPr="000D73CC">
        <w:rPr>
          <w:rFonts w:hint="eastAsia"/>
          <w:rtl/>
        </w:rPr>
        <w:t>للَّهُ</w:t>
      </w:r>
      <w:r w:rsidRPr="000D73CC">
        <w:rPr>
          <w:rtl/>
        </w:rPr>
        <w:t xml:space="preserve"> رَبُّنَا وَرَبُّكُمۡۖ لَنَآ أَعۡمَٰلُنَا وَلَكُمۡ أَعۡمَٰلُكُمۡۖ لَا حُجَّةَ ب</w:t>
      </w:r>
      <w:r w:rsidRPr="000D73CC">
        <w:rPr>
          <w:rFonts w:hint="eastAsia"/>
          <w:rtl/>
        </w:rPr>
        <w:t>َيۡنَنَا</w:t>
      </w:r>
      <w:r w:rsidRPr="000D73CC">
        <w:rPr>
          <w:rtl/>
        </w:rPr>
        <w:t xml:space="preserve"> وَبَيۡنَكُمُۖ </w:t>
      </w:r>
      <w:r w:rsidRPr="000D73CC">
        <w:rPr>
          <w:rFonts w:hint="cs"/>
          <w:rtl/>
        </w:rPr>
        <w:t>ٱ</w:t>
      </w:r>
      <w:r w:rsidRPr="000D73CC">
        <w:rPr>
          <w:rFonts w:hint="eastAsia"/>
          <w:rtl/>
        </w:rPr>
        <w:t>للَّهُ</w:t>
      </w:r>
      <w:r w:rsidRPr="000D73CC">
        <w:rPr>
          <w:rtl/>
        </w:rPr>
        <w:t xml:space="preserve"> يَجۡمَعُ بَيۡنَنَاۖ وَإِلَيۡهِ </w:t>
      </w:r>
      <w:r w:rsidRPr="000D73CC">
        <w:rPr>
          <w:rFonts w:hint="cs"/>
          <w:rtl/>
        </w:rPr>
        <w:t>ٱ</w:t>
      </w:r>
      <w:r w:rsidRPr="000D73CC">
        <w:rPr>
          <w:rFonts w:hint="eastAsia"/>
          <w:rtl/>
        </w:rPr>
        <w:t>لۡمَصِيرُ</w:t>
      </w:r>
      <w:r w:rsidRPr="000D73CC">
        <w:rPr>
          <w:rtl/>
        </w:rPr>
        <w:t>١٥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[الشورى: 15]</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تو نیز مردمان را به سوی آن (آئین واحد الهی دعوت کن) و آن گونه که به تو فرمان داده شده است، ایستادگی کن و از خواست</w:t>
      </w:r>
      <w:r w:rsidR="00BA75ED" w:rsidRPr="000D73CC">
        <w:rPr>
          <w:rFonts w:hint="eastAsia"/>
          <w:rtl/>
        </w:rPr>
        <w:t>‌</w:t>
      </w:r>
      <w:r w:rsidRPr="000D73CC">
        <w:rPr>
          <w:rFonts w:hint="cs"/>
          <w:rtl/>
        </w:rPr>
        <w:t>ها و هوس</w:t>
      </w:r>
      <w:r w:rsidR="00BA75ED" w:rsidRPr="000D73CC">
        <w:rPr>
          <w:rFonts w:hint="eastAsia"/>
          <w:rtl/>
        </w:rPr>
        <w:t>‌</w:t>
      </w:r>
      <w:r w:rsidRPr="000D73CC">
        <w:rPr>
          <w:rFonts w:hint="cs"/>
          <w:rtl/>
        </w:rPr>
        <w:t>های ایشان پیروی مکن و بگو من به هر کتابی که از سوی خدا نازل شده باشد، ایمان دارم و به من دستور داده شده است که در میان شما دادگری کنم، لذا خدا، پروردگار ما و پروردگار شما است. اعمال ما از آن ما و اعمال شما از آن شما است. میان ما و شما خصومت و مجادله‌ای نیست؛ خداوند ما را جمع خواهد کرد و بازگشت به سوی اوست</w:t>
      </w:r>
      <w:r w:rsidRPr="000D73CC">
        <w:rPr>
          <w:rStyle w:val="Char9"/>
          <w:rFonts w:hint="cs"/>
          <w:rtl/>
        </w:rPr>
        <w:t>»</w:t>
      </w:r>
      <w:r w:rsidR="002053A3"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چنین می‌گوید: «یعنی مأمور به انصاف و عدالت هستم نه دشمنی؛ پس من این گونه نیستم که برای کسی تعصب ورزم یا بر ضد کسی تعصب داشته باشم و ارتباط من که براساس عدالت و انصاف می‌باشد با همه یکسان و برابر خواهد بود. پس من یاور هر آن کسی هستم که حق به جانب او باشد و طرف مقابل کسی هستم که حق بر ضد او باشد ودر دین من هیچ فردی، هر کس که باشد، دارای امتیازاتی نیست و حقوق خویشاوندان من از کسانی که فامیل من نیستند، بیشتر نیست و بزرگان قوم، نزد من امتیازاتی ندارند که کوچک‌ترها از آن برخوردار نباشند و شرافتمندان و افراد عادی نزد من برابر هستند؛ پس حق برای همه حق و گناه و جنایت نیز برای همه گناه و جنایت محسوب می‌گردد. حرام برای همه حرام و حلال برای همه حلال است و فرض نیز برای همه فرض است. حتی خودم از تبعیت و فرمانبری قانون الهی مستثنی نیستم</w:t>
      </w:r>
      <w:r w:rsidRPr="000D73CC">
        <w:rPr>
          <w:rStyle w:val="FootnoteReference"/>
          <w:rFonts w:cs="IRNazli"/>
          <w:sz w:val="28"/>
          <w:szCs w:val="28"/>
          <w:rtl/>
          <w:lang w:bidi="fa-IR"/>
        </w:rPr>
        <w:footnoteReference w:id="1274"/>
      </w:r>
      <w:r w:rsidR="002053A3" w:rsidRPr="000D73CC">
        <w:rPr>
          <w:rFonts w:cs="IRNazli" w:hint="cs"/>
          <w:sz w:val="28"/>
          <w:szCs w:val="28"/>
          <w:rtl/>
          <w:lang w:bidi="fa-IR"/>
        </w:rPr>
        <w:t>.</w:t>
      </w:r>
    </w:p>
    <w:p w:rsidR="00CC58D4" w:rsidRPr="00326E28" w:rsidRDefault="00CC58D4" w:rsidP="000A42BE">
      <w:pPr>
        <w:pStyle w:val="StyleComplexBLotus12ptJustifiedFirstline05cmCharCharCharCharCharCharCharChar"/>
        <w:widowControl w:val="0"/>
        <w:tabs>
          <w:tab w:val="right" w:pos="708"/>
        </w:tabs>
        <w:spacing w:line="240" w:lineRule="auto"/>
        <w:rPr>
          <w:rFonts w:ascii="Times New Roman" w:hAnsi="Times New Roman" w:cs="Times New Roman"/>
          <w:spacing w:val="-2"/>
          <w:sz w:val="28"/>
          <w:szCs w:val="28"/>
          <w:rtl/>
          <w:lang w:bidi="fa-IR"/>
        </w:rPr>
      </w:pPr>
      <w:r w:rsidRPr="00326E28">
        <w:rPr>
          <w:rFonts w:cs="IRNazli" w:hint="cs"/>
          <w:spacing w:val="-2"/>
          <w:sz w:val="28"/>
          <w:szCs w:val="28"/>
          <w:rtl/>
          <w:lang w:bidi="fa-IR"/>
        </w:rPr>
        <w:t>تربیت جامعه مسلمان و آماده کردن آن برای رهبری جامعه انسانی با ویژگی</w:t>
      </w:r>
      <w:r w:rsidR="00326E28" w:rsidRPr="00326E28">
        <w:rPr>
          <w:rFonts w:cs="IRNazli" w:hint="eastAsia"/>
          <w:spacing w:val="-2"/>
          <w:sz w:val="28"/>
          <w:szCs w:val="28"/>
          <w:rtl/>
          <w:lang w:bidi="fa-IR"/>
        </w:rPr>
        <w:t>‌</w:t>
      </w:r>
      <w:r w:rsidRPr="00326E28">
        <w:rPr>
          <w:rFonts w:cs="IRNazli" w:hint="cs"/>
          <w:spacing w:val="-2"/>
          <w:sz w:val="28"/>
          <w:szCs w:val="28"/>
          <w:rtl/>
          <w:lang w:bidi="fa-IR"/>
        </w:rPr>
        <w:t>هایی که برنامه تربیتی آن در بردارد، به قانون عدالت اهمیت خاصی قائل است و بر این است تا عدالت میان افراد، گروهها، امتها و ملتها برپا شود؛ زیرا اگر تمامی افراد جامعه احساس عدالت نمایند، این امر پشتیبانی قوی برای رهبری خواهد بود. خداوند متعال می‌فرماید:</w:t>
      </w:r>
    </w:p>
    <w:p w:rsidR="00CC58D4" w:rsidRPr="000D73CC" w:rsidRDefault="007F3D3E"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يَٰٓأَيُّهَا </w:t>
      </w:r>
      <w:r w:rsidRPr="000D73CC">
        <w:rPr>
          <w:rFonts w:hint="cs"/>
          <w:rtl/>
        </w:rPr>
        <w:t>ٱ</w:t>
      </w:r>
      <w:r w:rsidRPr="000D73CC">
        <w:rPr>
          <w:rFonts w:hint="eastAsia"/>
          <w:rtl/>
        </w:rPr>
        <w:t>لَّذِينَ</w:t>
      </w:r>
      <w:r w:rsidRPr="000D73CC">
        <w:rPr>
          <w:rtl/>
        </w:rPr>
        <w:t xml:space="preserve"> ءَامَنُواْ كُونُواْ قَوَّٰمِينَ بِ</w:t>
      </w:r>
      <w:r w:rsidRPr="000D73CC">
        <w:rPr>
          <w:rFonts w:hint="cs"/>
          <w:rtl/>
        </w:rPr>
        <w:t>ٱ</w:t>
      </w:r>
      <w:r w:rsidRPr="000D73CC">
        <w:rPr>
          <w:rFonts w:hint="eastAsia"/>
          <w:rtl/>
        </w:rPr>
        <w:t>لۡقِسۡطِ</w:t>
      </w:r>
      <w:r w:rsidRPr="000D73CC">
        <w:rPr>
          <w:rtl/>
        </w:rPr>
        <w:t xml:space="preserve"> شُهَدَآءَ لِلَّهِ وَلَوۡ عَلَىٰٓ أَنفُسِكُمۡ أَوِ </w:t>
      </w:r>
      <w:r w:rsidRPr="000D73CC">
        <w:rPr>
          <w:rFonts w:hint="cs"/>
          <w:rtl/>
        </w:rPr>
        <w:t>ٱ</w:t>
      </w:r>
      <w:r w:rsidRPr="000D73CC">
        <w:rPr>
          <w:rFonts w:hint="eastAsia"/>
          <w:rtl/>
        </w:rPr>
        <w:t>لۡوَٰلِدَيۡنِ</w:t>
      </w:r>
      <w:r w:rsidRPr="000D73CC">
        <w:rPr>
          <w:rtl/>
        </w:rPr>
        <w:t xml:space="preserve"> وَ</w:t>
      </w:r>
      <w:r w:rsidRPr="000D73CC">
        <w:rPr>
          <w:rFonts w:hint="cs"/>
          <w:rtl/>
        </w:rPr>
        <w:t>ٱ</w:t>
      </w:r>
      <w:r w:rsidRPr="000D73CC">
        <w:rPr>
          <w:rFonts w:hint="eastAsia"/>
          <w:rtl/>
        </w:rPr>
        <w:t>لۡأَقۡرَبِينَۚ</w:t>
      </w:r>
      <w:r w:rsidRPr="000D73CC">
        <w:rPr>
          <w:rtl/>
        </w:rPr>
        <w:t xml:space="preserve"> إِن يَكُنۡ غَنِيًّا أَوۡ فَقِيرٗا فَ</w:t>
      </w:r>
      <w:r w:rsidRPr="000D73CC">
        <w:rPr>
          <w:rFonts w:hint="cs"/>
          <w:rtl/>
        </w:rPr>
        <w:t>ٱ</w:t>
      </w:r>
      <w:r w:rsidRPr="000D73CC">
        <w:rPr>
          <w:rFonts w:hint="eastAsia"/>
          <w:rtl/>
        </w:rPr>
        <w:t>للَّهُ</w:t>
      </w:r>
      <w:r w:rsidRPr="000D73CC">
        <w:rPr>
          <w:rtl/>
        </w:rPr>
        <w:t xml:space="preserve"> أَوۡلَىٰ بِهِمَاۖ فَلَا تَتَّبِعُواْ </w:t>
      </w:r>
      <w:r w:rsidRPr="000D73CC">
        <w:rPr>
          <w:rFonts w:hint="cs"/>
          <w:rtl/>
        </w:rPr>
        <w:t>ٱ</w:t>
      </w:r>
      <w:r w:rsidRPr="000D73CC">
        <w:rPr>
          <w:rFonts w:hint="eastAsia"/>
          <w:rtl/>
        </w:rPr>
        <w:t>لۡهَوَىٰٓ</w:t>
      </w:r>
      <w:r w:rsidRPr="000D73CC">
        <w:rPr>
          <w:rtl/>
        </w:rPr>
        <w:t xml:space="preserve"> أَن تَعۡدِل</w:t>
      </w:r>
      <w:r w:rsidRPr="000D73CC">
        <w:rPr>
          <w:rFonts w:hint="eastAsia"/>
          <w:rtl/>
        </w:rPr>
        <w:t>ُواْۚ</w:t>
      </w:r>
      <w:r w:rsidRPr="000D73CC">
        <w:rPr>
          <w:rtl/>
        </w:rPr>
        <w:t xml:space="preserve"> وَإِن تَلۡوُ</w:t>
      </w:r>
      <w:r w:rsidRPr="000D73CC">
        <w:rPr>
          <w:rFonts w:hint="cs"/>
          <w:rtl/>
        </w:rPr>
        <w:t>ۥٓ</w:t>
      </w:r>
      <w:r w:rsidRPr="000D73CC">
        <w:rPr>
          <w:rFonts w:hint="eastAsia"/>
          <w:rtl/>
        </w:rPr>
        <w:t>اْ</w:t>
      </w:r>
      <w:r w:rsidRPr="000D73CC">
        <w:rPr>
          <w:rtl/>
        </w:rPr>
        <w:t xml:space="preserve"> أَوۡ تُعۡرِضُواْ فَإِنَّ </w:t>
      </w:r>
      <w:r w:rsidRPr="000D73CC">
        <w:rPr>
          <w:rFonts w:hint="cs"/>
          <w:rtl/>
        </w:rPr>
        <w:t>ٱ</w:t>
      </w:r>
      <w:r w:rsidRPr="000D73CC">
        <w:rPr>
          <w:rFonts w:hint="eastAsia"/>
          <w:rtl/>
        </w:rPr>
        <w:t>للَّهَ</w:t>
      </w:r>
      <w:r w:rsidRPr="000D73CC">
        <w:rPr>
          <w:rtl/>
        </w:rPr>
        <w:t xml:space="preserve"> كَانَ بِمَا تَعۡمَلُونَ خَبِيرٗا١٣٥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[النساء: 135]</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ای کسانی که ایمان آورده‌اید، دادگری پیشه سازید و در اقام</w:t>
      </w:r>
      <w:r w:rsidR="00671026" w:rsidRPr="000D73CC">
        <w:rPr>
          <w:rFonts w:hint="cs"/>
          <w:rtl/>
        </w:rPr>
        <w:t>ۀ</w:t>
      </w:r>
      <w:r w:rsidRPr="000D73CC">
        <w:rPr>
          <w:rFonts w:hint="cs"/>
          <w:rtl/>
        </w:rPr>
        <w:t xml:space="preserve"> عدل و انصاف بکوشید و به خاطر خدا شهادت دهید؛ هرچند که شهادتتان به زیان خودتان یا پدر ومادر و خویشاوندان باشد. اگر کسی که به زیان او شهادت داده می‌شود، دارا یا نادار باشد خداوند از هر دوی آنان بهتر است؛ پس از هوا و هوس پیروی نکنید که منحرف می‌گردید و اگر زبان از ادای شهادت حق بپیچانید یا از آن روی بگردانید، خداوند از آنچه می‌کنید، آگاه است</w:t>
      </w:r>
      <w:r w:rsidRPr="000D73CC">
        <w:rPr>
          <w:rStyle w:val="Char9"/>
          <w:rFonts w:hint="cs"/>
          <w:rtl/>
        </w:rPr>
        <w:t>»</w:t>
      </w:r>
      <w:r w:rsidR="007F3D3E"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نص قرآنی به صراحت، رهبر جامع</w:t>
      </w:r>
      <w:r w:rsidR="00671026" w:rsidRPr="000D73CC">
        <w:rPr>
          <w:rFonts w:cs="IRNazli" w:hint="cs"/>
          <w:sz w:val="28"/>
          <w:szCs w:val="28"/>
          <w:rtl/>
          <w:lang w:bidi="fa-IR"/>
        </w:rPr>
        <w:t>ۀ</w:t>
      </w:r>
      <w:r w:rsidRPr="000D73CC">
        <w:rPr>
          <w:rFonts w:cs="IRNazli" w:hint="cs"/>
          <w:sz w:val="28"/>
          <w:szCs w:val="28"/>
          <w:rtl/>
          <w:lang w:bidi="fa-IR"/>
        </w:rPr>
        <w:t xml:space="preserve"> مسلمان را موظف و مکلف می‌نماید تا عدالت را به کامل‌ترین صورت و وضعیت، محقق نمایند؛ پس عدالت امری است که او می‌بایست آن را در بین تمامی گروه</w:t>
      </w:r>
      <w:r w:rsidR="00326E28">
        <w:rPr>
          <w:rFonts w:cs="IRNazli" w:hint="eastAsia"/>
          <w:sz w:val="28"/>
          <w:szCs w:val="28"/>
          <w:rtl/>
          <w:lang w:bidi="fa-IR"/>
        </w:rPr>
        <w:t>‌</w:t>
      </w:r>
      <w:r w:rsidRPr="000D73CC">
        <w:rPr>
          <w:rFonts w:cs="IRNazli" w:hint="cs"/>
          <w:sz w:val="28"/>
          <w:szCs w:val="28"/>
          <w:rtl/>
          <w:lang w:bidi="fa-IR"/>
        </w:rPr>
        <w:t>ها اعم از خویشاوندان یا بیگانگان به طور مساوی برقرار نماید و این دستور خداوندی که می‌فرماید: «کونوا» همه افراد و گروههای جامعه مسلمان را در هر جای زمین خدا که باشند، موظف می‌گرداند که خود به عدالت پایبند باشند و دیگران را بر اجرای آن ملزم کنند و برای اقام</w:t>
      </w:r>
      <w:r w:rsidR="00671026" w:rsidRPr="000D73CC">
        <w:rPr>
          <w:rFonts w:cs="IRNazli" w:hint="cs"/>
          <w:sz w:val="28"/>
          <w:szCs w:val="28"/>
          <w:rtl/>
          <w:lang w:bidi="fa-IR"/>
        </w:rPr>
        <w:t>ۀ</w:t>
      </w:r>
      <w:r w:rsidRPr="000D73CC">
        <w:rPr>
          <w:rFonts w:cs="IRNazli" w:hint="cs"/>
          <w:sz w:val="28"/>
          <w:szCs w:val="28"/>
          <w:rtl/>
          <w:lang w:bidi="fa-IR"/>
        </w:rPr>
        <w:t xml:space="preserve"> برنام</w:t>
      </w:r>
      <w:r w:rsidR="00671026" w:rsidRPr="000D73CC">
        <w:rPr>
          <w:rFonts w:cs="IRNazli" w:hint="cs"/>
          <w:sz w:val="28"/>
          <w:szCs w:val="28"/>
          <w:rtl/>
          <w:lang w:bidi="fa-IR"/>
        </w:rPr>
        <w:t>ۀ</w:t>
      </w:r>
      <w:r w:rsidRPr="000D73CC">
        <w:rPr>
          <w:rFonts w:cs="IRNazli" w:hint="cs"/>
          <w:sz w:val="28"/>
          <w:szCs w:val="28"/>
          <w:rtl/>
          <w:lang w:bidi="fa-IR"/>
        </w:rPr>
        <w:t xml:space="preserve"> عدالت در زندگی به پا خیزند و آماده شوند؛ چنانکه کلم</w:t>
      </w:r>
      <w:r w:rsidR="00671026" w:rsidRPr="000D73CC">
        <w:rPr>
          <w:rFonts w:cs="IRNazli" w:hint="cs"/>
          <w:sz w:val="28"/>
          <w:szCs w:val="28"/>
          <w:rtl/>
          <w:lang w:bidi="fa-IR"/>
        </w:rPr>
        <w:t>ۀ</w:t>
      </w:r>
      <w:r w:rsidRPr="000D73CC">
        <w:rPr>
          <w:rFonts w:cs="IRNazli" w:hint="cs"/>
          <w:sz w:val="28"/>
          <w:szCs w:val="28"/>
          <w:rtl/>
          <w:lang w:bidi="fa-IR"/>
        </w:rPr>
        <w:t xml:space="preserve"> «قوامین» با صیغ</w:t>
      </w:r>
      <w:r w:rsidR="00671026" w:rsidRPr="000D73CC">
        <w:rPr>
          <w:rFonts w:cs="IRNazli" w:hint="cs"/>
          <w:sz w:val="28"/>
          <w:szCs w:val="28"/>
          <w:rtl/>
          <w:lang w:bidi="fa-IR"/>
        </w:rPr>
        <w:t>ۀ</w:t>
      </w:r>
      <w:r w:rsidRPr="000D73CC">
        <w:rPr>
          <w:rFonts w:cs="IRNazli" w:hint="cs"/>
          <w:sz w:val="28"/>
          <w:szCs w:val="28"/>
          <w:rtl/>
          <w:lang w:bidi="fa-IR"/>
        </w:rPr>
        <w:t xml:space="preserve"> مبالغه، اشاره به برخاستن برای برپایی نشانه‌های عدالت است که این کار وظیف</w:t>
      </w:r>
      <w:r w:rsidR="00671026" w:rsidRPr="000D73CC">
        <w:rPr>
          <w:rFonts w:cs="IRNazli" w:hint="cs"/>
          <w:sz w:val="28"/>
          <w:szCs w:val="28"/>
          <w:rtl/>
          <w:lang w:bidi="fa-IR"/>
        </w:rPr>
        <w:t>ۀ</w:t>
      </w:r>
      <w:r w:rsidRPr="000D73CC">
        <w:rPr>
          <w:rFonts w:cs="IRNazli" w:hint="cs"/>
          <w:sz w:val="28"/>
          <w:szCs w:val="28"/>
          <w:rtl/>
          <w:lang w:bidi="fa-IR"/>
        </w:rPr>
        <w:t xml:space="preserve"> جامعه مسلمان می‌باشد که باید با تمام قدرت و توان مادی و روحی و با جدیت، برای تحکیم پایه‌های عدالت اجتماعی به پا خیزد.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قرآن، قانون اساسی جامع</w:t>
      </w:r>
      <w:r w:rsidR="00671026" w:rsidRPr="000D73CC">
        <w:rPr>
          <w:rFonts w:cs="IRNazli" w:hint="cs"/>
          <w:sz w:val="28"/>
          <w:szCs w:val="28"/>
          <w:rtl/>
          <w:lang w:bidi="fa-IR"/>
        </w:rPr>
        <w:t>ۀ</w:t>
      </w:r>
      <w:r w:rsidRPr="000D73CC">
        <w:rPr>
          <w:rFonts w:cs="IRNazli" w:hint="cs"/>
          <w:sz w:val="28"/>
          <w:szCs w:val="28"/>
          <w:rtl/>
          <w:lang w:bidi="fa-IR"/>
        </w:rPr>
        <w:t xml:space="preserve"> مسلمان است که در آن به عدالت تشویق می‌نماید و فقط این امر را در دامن</w:t>
      </w:r>
      <w:r w:rsidR="00671026" w:rsidRPr="000D73CC">
        <w:rPr>
          <w:rFonts w:cs="IRNazli" w:hint="cs"/>
          <w:sz w:val="28"/>
          <w:szCs w:val="28"/>
          <w:rtl/>
          <w:lang w:bidi="fa-IR"/>
        </w:rPr>
        <w:t>ۀ</w:t>
      </w:r>
      <w:r w:rsidRPr="000D73CC">
        <w:rPr>
          <w:rFonts w:cs="IRNazli" w:hint="cs"/>
          <w:sz w:val="28"/>
          <w:szCs w:val="28"/>
          <w:rtl/>
          <w:lang w:bidi="fa-IR"/>
        </w:rPr>
        <w:t xml:space="preserve"> زندگی منحصر نمی‌داند؛ بلکه قرآن به درون و ضمیر انسانها می‌پردازد و به او می‌گوید که نباید در اقام</w:t>
      </w:r>
      <w:r w:rsidR="00671026" w:rsidRPr="000D73CC">
        <w:rPr>
          <w:rFonts w:cs="IRNazli" w:hint="cs"/>
          <w:sz w:val="28"/>
          <w:szCs w:val="28"/>
          <w:rtl/>
          <w:lang w:bidi="fa-IR"/>
        </w:rPr>
        <w:t>ۀ</w:t>
      </w:r>
      <w:r w:rsidRPr="000D73CC">
        <w:rPr>
          <w:rFonts w:cs="IRNazli" w:hint="cs"/>
          <w:sz w:val="28"/>
          <w:szCs w:val="28"/>
          <w:rtl/>
          <w:lang w:bidi="fa-IR"/>
        </w:rPr>
        <w:t xml:space="preserve"> عدالت در برابر عاطفه و احساس، تسلیم شود و نه از ثروت کسی ونه از فقر کسی متاثر بشود و قرآن به هیچ وجه برای جامع</w:t>
      </w:r>
      <w:r w:rsidR="00671026" w:rsidRPr="000D73CC">
        <w:rPr>
          <w:rFonts w:cs="IRNazli" w:hint="cs"/>
          <w:sz w:val="28"/>
          <w:szCs w:val="28"/>
          <w:rtl/>
          <w:lang w:bidi="fa-IR"/>
        </w:rPr>
        <w:t>ۀ</w:t>
      </w:r>
      <w:r w:rsidRPr="000D73CC">
        <w:rPr>
          <w:rFonts w:cs="IRNazli" w:hint="cs"/>
          <w:sz w:val="28"/>
          <w:szCs w:val="28"/>
          <w:rtl/>
          <w:lang w:bidi="fa-IR"/>
        </w:rPr>
        <w:t xml:space="preserve"> مسلمان نمی‌پسندد که عدالت را در حق ثروتمند چون ثروت دارد به اجرا درنیاورد و یا بر فقیر ستم بشود و ... .</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از دیدگاه قرآن اینکه جامع</w:t>
      </w:r>
      <w:r w:rsidR="00671026" w:rsidRPr="000D73CC">
        <w:rPr>
          <w:rFonts w:cs="IRNazli" w:hint="cs"/>
          <w:sz w:val="28"/>
          <w:szCs w:val="28"/>
          <w:rtl/>
          <w:lang w:bidi="fa-IR"/>
        </w:rPr>
        <w:t>ۀ</w:t>
      </w:r>
      <w:r w:rsidRPr="000D73CC">
        <w:rPr>
          <w:rFonts w:cs="IRNazli" w:hint="cs"/>
          <w:sz w:val="28"/>
          <w:szCs w:val="28"/>
          <w:rtl/>
          <w:lang w:bidi="fa-IR"/>
        </w:rPr>
        <w:t xml:space="preserve"> مسلمان به خواسته‌های نفس تن در دهد و در برابر احساسات و عواطف تسلیم شود، امری ناپسند است؛ چراکه در این صورت آنان ازعدالت دور می‌گردند و از حق روی می‌تابند.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در آیه‌ای دیگر نیز تصویر اقامه عدالت به کامل‌ترین صورت ترسیم گردیده است و تأکید می‌‌نماید که در موازین عدالت، باید دوست و دشمن؛ خویشاوند و بی</w:t>
      </w:r>
      <w:r w:rsidR="007F3D3E" w:rsidRPr="000D73CC">
        <w:rPr>
          <w:rFonts w:cs="IRNazli" w:hint="cs"/>
          <w:sz w:val="28"/>
          <w:szCs w:val="28"/>
          <w:rtl/>
          <w:lang w:bidi="fa-IR"/>
        </w:rPr>
        <w:t>گانه برابر باشند؛ پس می‌فرماید:</w:t>
      </w:r>
    </w:p>
    <w:p w:rsidR="00CC58D4" w:rsidRPr="000D73CC" w:rsidRDefault="007F3D3E"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يَٰٓأَيُّهَا </w:t>
      </w:r>
      <w:r w:rsidRPr="000D73CC">
        <w:rPr>
          <w:rFonts w:hint="cs"/>
          <w:rtl/>
        </w:rPr>
        <w:t>ٱ</w:t>
      </w:r>
      <w:r w:rsidRPr="000D73CC">
        <w:rPr>
          <w:rFonts w:hint="eastAsia"/>
          <w:rtl/>
        </w:rPr>
        <w:t>لَّذِينَ</w:t>
      </w:r>
      <w:r w:rsidRPr="000D73CC">
        <w:rPr>
          <w:rtl/>
        </w:rPr>
        <w:t xml:space="preserve"> ءَامَنُواْ كُونُواْ قَوَّٰمِينَ لِلَّهِ شُهَدَآءَ بِ</w:t>
      </w:r>
      <w:r w:rsidRPr="000D73CC">
        <w:rPr>
          <w:rFonts w:hint="cs"/>
          <w:rtl/>
        </w:rPr>
        <w:t>ٱ</w:t>
      </w:r>
      <w:r w:rsidRPr="000D73CC">
        <w:rPr>
          <w:rFonts w:hint="eastAsia"/>
          <w:rtl/>
        </w:rPr>
        <w:t>لۡقِسۡطِۖ</w:t>
      </w:r>
      <w:r w:rsidRPr="000D73CC">
        <w:rPr>
          <w:rtl/>
        </w:rPr>
        <w:t xml:space="preserve"> وَلَا يَجۡرِمَنَّكُمۡ شَنَ‍َٔانُ قَوۡمٍ عَلَىٰٓ أَلَّا تَعۡدِلُواْۚ </w:t>
      </w:r>
      <w:r w:rsidRPr="000D73CC">
        <w:rPr>
          <w:rFonts w:hint="cs"/>
          <w:rtl/>
        </w:rPr>
        <w:t>ٱ</w:t>
      </w:r>
      <w:r w:rsidRPr="000D73CC">
        <w:rPr>
          <w:rFonts w:hint="eastAsia"/>
          <w:rtl/>
        </w:rPr>
        <w:t>عۡدِلُواْ</w:t>
      </w:r>
      <w:r w:rsidRPr="000D73CC">
        <w:rPr>
          <w:rtl/>
        </w:rPr>
        <w:t xml:space="preserve"> هُوَ أَقۡرَبُ لِلتَّقۡوَىٰۖ وَ</w:t>
      </w:r>
      <w:r w:rsidRPr="000D73CC">
        <w:rPr>
          <w:rFonts w:hint="cs"/>
          <w:rtl/>
        </w:rPr>
        <w:t>ٱ</w:t>
      </w:r>
      <w:r w:rsidRPr="000D73CC">
        <w:rPr>
          <w:rFonts w:hint="eastAsia"/>
          <w:rtl/>
        </w:rPr>
        <w:t>تَّقُواْ</w:t>
      </w:r>
      <w:r w:rsidRPr="000D73CC">
        <w:rPr>
          <w:rtl/>
        </w:rPr>
        <w:t xml:space="preserve"> </w:t>
      </w:r>
      <w:r w:rsidRPr="000D73CC">
        <w:rPr>
          <w:rFonts w:hint="cs"/>
          <w:rtl/>
        </w:rPr>
        <w:t>ٱ</w:t>
      </w:r>
      <w:r w:rsidRPr="000D73CC">
        <w:rPr>
          <w:rFonts w:hint="eastAsia"/>
          <w:rtl/>
        </w:rPr>
        <w:t>للَّهَۚ</w:t>
      </w:r>
      <w:r w:rsidRPr="000D73CC">
        <w:rPr>
          <w:rtl/>
        </w:rPr>
        <w:t xml:space="preserve"> إِنَّ </w:t>
      </w:r>
      <w:r w:rsidRPr="000D73CC">
        <w:rPr>
          <w:rFonts w:hint="cs"/>
          <w:rtl/>
        </w:rPr>
        <w:t>ٱ</w:t>
      </w:r>
      <w:r w:rsidRPr="000D73CC">
        <w:rPr>
          <w:rFonts w:hint="eastAsia"/>
          <w:rtl/>
        </w:rPr>
        <w:t>للَّهَ</w:t>
      </w:r>
      <w:r w:rsidRPr="000D73CC">
        <w:rPr>
          <w:rtl/>
        </w:rPr>
        <w:t xml:space="preserve"> خَبِيرُۢ بِمَا تَعۡمَلُونَ٨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8]</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ای مؤمنان، بر ادای واجبات خدا مواظبت داشته باشید و از روی دادگری گواهی دهید و دشمنانگی قومی شما را بر آن ندارد که دادگری نکنید. دادگری کنید که دادگری به پرهیزگاری نزدیک‌تر است؛ ازخدا بترسید که خدا آگاه از هر آن چیزی است که انجام می‌دهید</w:t>
      </w:r>
      <w:r w:rsidRPr="000D73CC">
        <w:rPr>
          <w:rStyle w:val="Char9"/>
          <w:rFonts w:hint="cs"/>
          <w:rtl/>
        </w:rPr>
        <w:t>»</w:t>
      </w:r>
      <w:r w:rsidR="007F3D3E"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پس شیو</w:t>
      </w:r>
      <w:r w:rsidR="00671026" w:rsidRPr="000D73CC">
        <w:rPr>
          <w:rFonts w:cs="IRNazli" w:hint="cs"/>
          <w:sz w:val="28"/>
          <w:szCs w:val="28"/>
          <w:rtl/>
          <w:lang w:bidi="fa-IR"/>
        </w:rPr>
        <w:t>ۀ</w:t>
      </w:r>
      <w:r w:rsidRPr="000D73CC">
        <w:rPr>
          <w:rFonts w:cs="IRNazli" w:hint="cs"/>
          <w:sz w:val="28"/>
          <w:szCs w:val="28"/>
          <w:rtl/>
          <w:lang w:bidi="fa-IR"/>
        </w:rPr>
        <w:t xml:space="preserve"> خطاب در اینجا «کونوا» (باشید) عدالت را طبیعت و سرشت مردمان جامع</w:t>
      </w:r>
      <w:r w:rsidR="00671026" w:rsidRPr="000D73CC">
        <w:rPr>
          <w:rFonts w:cs="IRNazli" w:hint="cs"/>
          <w:sz w:val="28"/>
          <w:szCs w:val="28"/>
          <w:rtl/>
          <w:lang w:bidi="fa-IR"/>
        </w:rPr>
        <w:t>ۀ</w:t>
      </w:r>
      <w:r w:rsidRPr="000D73CC">
        <w:rPr>
          <w:rFonts w:cs="IRNazli" w:hint="cs"/>
          <w:sz w:val="28"/>
          <w:szCs w:val="28"/>
          <w:rtl/>
          <w:lang w:bidi="fa-IR"/>
        </w:rPr>
        <w:t xml:space="preserve"> مسلمان قرار می‌دهد. عدالتی که رهبری جامع</w:t>
      </w:r>
      <w:r w:rsidR="00671026" w:rsidRPr="000D73CC">
        <w:rPr>
          <w:rFonts w:cs="IRNazli" w:hint="cs"/>
          <w:sz w:val="28"/>
          <w:szCs w:val="28"/>
          <w:rtl/>
          <w:lang w:bidi="fa-IR"/>
        </w:rPr>
        <w:t>ۀ</w:t>
      </w:r>
      <w:r w:rsidRPr="000D73CC">
        <w:rPr>
          <w:rFonts w:cs="IRNazli" w:hint="cs"/>
          <w:sz w:val="28"/>
          <w:szCs w:val="28"/>
          <w:rtl/>
          <w:lang w:bidi="fa-IR"/>
        </w:rPr>
        <w:t xml:space="preserve"> انسانی مشروط به اجرای آن است؛ چراکه این جامعه بزرگ مسلمان است که پرچم عدالت را برعهده گرفته‌اند تا در زندگی مردم اجرا نمایند</w:t>
      </w:r>
      <w:r w:rsidRPr="000D73CC">
        <w:rPr>
          <w:rStyle w:val="FootnoteReference"/>
          <w:rFonts w:cs="IRNazli"/>
          <w:sz w:val="28"/>
          <w:szCs w:val="28"/>
          <w:rtl/>
          <w:lang w:bidi="fa-IR"/>
        </w:rPr>
        <w:footnoteReference w:id="1275"/>
      </w:r>
      <w:r w:rsidRPr="000D73CC">
        <w:rPr>
          <w:rFonts w:cs="IRNazli" w:hint="cs"/>
          <w:sz w:val="28"/>
          <w:szCs w:val="28"/>
          <w:rtl/>
          <w:lang w:bidi="fa-IR"/>
        </w:rPr>
        <w:t>، اما نوع دستور، در دوآیه با هم فرق دارند؛ فرقی که مواضع و جاهای مختلف عدالت را با شمردن آن به عنوان اصلی از اصول رسالت جاودان و آخرین رسالت که تمامی امور زندگی را فرا می‌گیرد، جمع نموده است؛ پس در آی</w:t>
      </w:r>
      <w:r w:rsidR="00671026" w:rsidRPr="000D73CC">
        <w:rPr>
          <w:rFonts w:cs="IRNazli" w:hint="cs"/>
          <w:sz w:val="28"/>
          <w:szCs w:val="28"/>
          <w:rtl/>
          <w:lang w:bidi="fa-IR"/>
        </w:rPr>
        <w:t>ۀ</w:t>
      </w:r>
      <w:r w:rsidRPr="000D73CC">
        <w:rPr>
          <w:rFonts w:cs="IRNazli" w:hint="cs"/>
          <w:sz w:val="28"/>
          <w:szCs w:val="28"/>
          <w:rtl/>
          <w:lang w:bidi="fa-IR"/>
        </w:rPr>
        <w:t xml:space="preserve"> جامعه مسلمان را با بیان بهترین صفت آن مورد خطاب قرار داده است؛ </w:t>
      </w:r>
      <w:r w:rsidR="008D2983" w:rsidRPr="000D73CC">
        <w:rPr>
          <w:rFonts w:ascii="Times New Roman" w:hAnsi="Times New Roman" w:cs="Traditional Arabic" w:hint="cs"/>
          <w:sz w:val="32"/>
          <w:szCs w:val="28"/>
          <w:rtl/>
          <w:lang w:bidi="fa-IR"/>
        </w:rPr>
        <w:t>﴿</w:t>
      </w:r>
      <w:r w:rsidR="008D2983" w:rsidRPr="000D73CC">
        <w:rPr>
          <w:rStyle w:val="Chard"/>
          <w:rtl/>
        </w:rPr>
        <w:t xml:space="preserve">يَٰٓأَيُّهَا </w:t>
      </w:r>
      <w:r w:rsidR="008D2983" w:rsidRPr="000D73CC">
        <w:rPr>
          <w:rStyle w:val="Chard"/>
          <w:rFonts w:hint="cs"/>
          <w:rtl/>
        </w:rPr>
        <w:t>ٱ</w:t>
      </w:r>
      <w:r w:rsidR="008D2983" w:rsidRPr="000D73CC">
        <w:rPr>
          <w:rStyle w:val="Chard"/>
          <w:rFonts w:hint="eastAsia"/>
          <w:rtl/>
        </w:rPr>
        <w:t>لَّذِينَ</w:t>
      </w:r>
      <w:r w:rsidR="008D2983" w:rsidRPr="000D73CC">
        <w:rPr>
          <w:rStyle w:val="Chard"/>
          <w:rtl/>
        </w:rPr>
        <w:t xml:space="preserve"> ءَامَنُواْ</w:t>
      </w:r>
      <w:r w:rsidR="008D2983" w:rsidRPr="000D73CC">
        <w:rPr>
          <w:rFonts w:ascii="Times New Roman" w:hAnsi="Times New Roman" w:cs="Traditional Arabic" w:hint="cs"/>
          <w:sz w:val="32"/>
          <w:szCs w:val="28"/>
          <w:rtl/>
          <w:lang w:bidi="fa-IR"/>
        </w:rPr>
        <w:t>﴾</w:t>
      </w:r>
      <w:r w:rsidRPr="000D73CC">
        <w:rPr>
          <w:rFonts w:cs="IRNazli" w:hint="cs"/>
          <w:sz w:val="28"/>
          <w:szCs w:val="28"/>
          <w:rtl/>
          <w:lang w:bidi="fa-IR"/>
        </w:rPr>
        <w:t xml:space="preserve"> تا به عدالت برخیزد، گرچه در اجرای عدالت انگیزه دوستی و خویشاوندی را زیر پا بگذارد و در آیه دوم جامعه را با عنوان و نشانه بزرگ آن، که ایمان است، مورد خطاب قرار داده است تا به اجرای عدالت برخیزد، گرچه اجرای عدالت باعث شود تا هم</w:t>
      </w:r>
      <w:r w:rsidR="00671026" w:rsidRPr="000D73CC">
        <w:rPr>
          <w:rFonts w:cs="IRNazli" w:hint="cs"/>
          <w:sz w:val="28"/>
          <w:szCs w:val="28"/>
          <w:rtl/>
          <w:lang w:bidi="fa-IR"/>
        </w:rPr>
        <w:t>ۀ</w:t>
      </w:r>
      <w:r w:rsidRPr="000D73CC">
        <w:rPr>
          <w:rFonts w:cs="IRNazli" w:hint="cs"/>
          <w:sz w:val="28"/>
          <w:szCs w:val="28"/>
          <w:rtl/>
          <w:lang w:bidi="fa-IR"/>
        </w:rPr>
        <w:t xml:space="preserve"> عواطف و احساسات دشمنی و کینه‌توزانه زیر پا گذاشته شوند</w:t>
      </w:r>
      <w:r w:rsidRPr="000D73CC">
        <w:rPr>
          <w:rStyle w:val="FootnoteReference"/>
          <w:rFonts w:cs="IRNazli"/>
          <w:sz w:val="28"/>
          <w:szCs w:val="28"/>
          <w:rtl/>
          <w:lang w:bidi="fa-IR"/>
        </w:rPr>
        <w:footnoteReference w:id="1276"/>
      </w:r>
      <w:r w:rsidRPr="000D73CC">
        <w:rPr>
          <w:rFonts w:cs="IRNazli" w:hint="cs"/>
          <w:sz w:val="28"/>
          <w:szCs w:val="28"/>
          <w:rtl/>
          <w:lang w:bidi="fa-IR"/>
        </w:rPr>
        <w:t xml:space="preserve"> و نهایتاً هر دو آیه یک مطلب را تأکید می‌کنند که عبارت است از: راهنمایی کردن جامع</w:t>
      </w:r>
      <w:r w:rsidR="00671026" w:rsidRPr="000D73CC">
        <w:rPr>
          <w:rFonts w:cs="IRNazli" w:hint="cs"/>
          <w:sz w:val="28"/>
          <w:szCs w:val="28"/>
          <w:rtl/>
          <w:lang w:bidi="fa-IR"/>
        </w:rPr>
        <w:t>ۀ</w:t>
      </w:r>
      <w:r w:rsidRPr="000D73CC">
        <w:rPr>
          <w:rFonts w:cs="IRNazli" w:hint="cs"/>
          <w:sz w:val="28"/>
          <w:szCs w:val="28"/>
          <w:rtl/>
          <w:lang w:bidi="fa-IR"/>
        </w:rPr>
        <w:t xml:space="preserve"> مسلمان به صورت قاطع وجدی برای اجرای عدالت.</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در مورد اصل برابری و مساوات در پیمان‌نامه، نصوص صری</w:t>
      </w:r>
      <w:r w:rsidR="008D2983" w:rsidRPr="000D73CC">
        <w:rPr>
          <w:rFonts w:cs="IRNazli" w:hint="cs"/>
          <w:sz w:val="28"/>
          <w:szCs w:val="28"/>
          <w:rtl/>
          <w:lang w:bidi="fa-IR"/>
        </w:rPr>
        <w:t>حی آمده است که برخی عبارتند از:</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حق اعطای امان نامه: این حق برای همه یکسان است؛ حتی پایین‌ترین فرد مسلمان می‌تواند به هر کس که بخواهد، امان دهد؛ مؤمنان فقط دوستان و حامیان یکدیگرند نه دیگران و اینکه آنان در گرفتاریها و مشکلات یار و یاور یکدیگر باشند.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اصل مساوات و برابری یکی ازمبادی کلی و عمومی است که اسلام آن را تثبیت و برقرار نمود و از مبادی و اصولی است که در ساختار جامعه اسلامی نقش مهمی دارد؛ حتی قوانین عصر حاضر نیز بر آن تأکید کرده است و از جمله آیه‌هایی که در قرآن کریم در این </w:t>
      </w:r>
      <w:r w:rsidR="008D2983" w:rsidRPr="000D73CC">
        <w:rPr>
          <w:rFonts w:cs="IRNazli" w:hint="cs"/>
          <w:sz w:val="28"/>
          <w:szCs w:val="28"/>
          <w:rtl/>
          <w:lang w:bidi="fa-IR"/>
        </w:rPr>
        <w:t>مورد آمده است، این آیه می‌باشد:</w:t>
      </w:r>
    </w:p>
    <w:p w:rsidR="00CC58D4" w:rsidRPr="00326E28" w:rsidRDefault="00706DD3" w:rsidP="000A42BE">
      <w:pPr>
        <w:pStyle w:val="af"/>
        <w:widowControl w:val="0"/>
        <w:rPr>
          <w:rFonts w:ascii="Times New Roman" w:cs="B Lotus"/>
          <w:spacing w:val="-4"/>
          <w:rtl/>
        </w:rPr>
      </w:pPr>
      <w:r w:rsidRPr="00326E28">
        <w:rPr>
          <w:rFonts w:ascii="Times New Roman" w:cs="Traditional Arabic" w:hint="cs"/>
          <w:spacing w:val="-4"/>
          <w:sz w:val="32"/>
          <w:rtl/>
        </w:rPr>
        <w:t>﴿</w:t>
      </w:r>
      <w:r w:rsidRPr="00326E28">
        <w:rPr>
          <w:spacing w:val="-4"/>
          <w:rtl/>
        </w:rPr>
        <w:t xml:space="preserve">يَٰٓأَيُّهَا </w:t>
      </w:r>
      <w:r w:rsidRPr="00326E28">
        <w:rPr>
          <w:rFonts w:hint="cs"/>
          <w:spacing w:val="-4"/>
          <w:rtl/>
        </w:rPr>
        <w:t>ٱ</w:t>
      </w:r>
      <w:r w:rsidRPr="00326E28">
        <w:rPr>
          <w:rFonts w:hint="eastAsia"/>
          <w:spacing w:val="-4"/>
          <w:rtl/>
        </w:rPr>
        <w:t>لنَّاسُ</w:t>
      </w:r>
      <w:r w:rsidRPr="00326E28">
        <w:rPr>
          <w:spacing w:val="-4"/>
          <w:rtl/>
        </w:rPr>
        <w:t xml:space="preserve"> إِنَّا خَلَقۡنَٰكُم مِّن ذَكَرٖ وَأُنثَىٰ وَجَعَلۡنَٰكُمۡ شُعُوبٗا وَقَبَآئِلَ لِتَعَارَفُوٓاْۚ إِنَّ أَكۡرَمَكُمۡ عِندَ </w:t>
      </w:r>
      <w:r w:rsidRPr="00326E28">
        <w:rPr>
          <w:rFonts w:hint="cs"/>
          <w:spacing w:val="-4"/>
          <w:rtl/>
        </w:rPr>
        <w:t>ٱ</w:t>
      </w:r>
      <w:r w:rsidRPr="00326E28">
        <w:rPr>
          <w:rFonts w:hint="eastAsia"/>
          <w:spacing w:val="-4"/>
          <w:rtl/>
        </w:rPr>
        <w:t>للَّهِ</w:t>
      </w:r>
      <w:r w:rsidRPr="00326E28">
        <w:rPr>
          <w:spacing w:val="-4"/>
          <w:rtl/>
        </w:rPr>
        <w:t xml:space="preserve"> أَتۡقَىٰكُمۡۚ إِنَّ </w:t>
      </w:r>
      <w:r w:rsidRPr="00326E28">
        <w:rPr>
          <w:rFonts w:hint="cs"/>
          <w:spacing w:val="-4"/>
          <w:rtl/>
        </w:rPr>
        <w:t>ٱ</w:t>
      </w:r>
      <w:r w:rsidRPr="00326E28">
        <w:rPr>
          <w:rFonts w:hint="eastAsia"/>
          <w:spacing w:val="-4"/>
          <w:rtl/>
        </w:rPr>
        <w:t>للَّهَ</w:t>
      </w:r>
      <w:r w:rsidRPr="00326E28">
        <w:rPr>
          <w:spacing w:val="-4"/>
          <w:rtl/>
        </w:rPr>
        <w:t xml:space="preserve"> عَلِيمٌ خَبِيرٞ١٣</w:t>
      </w:r>
      <w:r w:rsidRPr="00326E28">
        <w:rPr>
          <w:rFonts w:ascii="Times New Roman" w:cs="Traditional Arabic" w:hint="cs"/>
          <w:spacing w:val="-4"/>
          <w:sz w:val="32"/>
          <w:rtl/>
        </w:rPr>
        <w:t>﴾</w:t>
      </w:r>
      <w:r w:rsidRPr="00326E28">
        <w:rPr>
          <w:rFonts w:ascii="Times New Roman" w:cs="IRNazli"/>
          <w:spacing w:val="-4"/>
          <w:sz w:val="32"/>
          <w:rtl/>
        </w:rPr>
        <w:t xml:space="preserve"> </w:t>
      </w:r>
      <w:r w:rsidRPr="00326E28">
        <w:rPr>
          <w:rStyle w:val="Char7"/>
          <w:spacing w:val="-4"/>
          <w:rtl/>
        </w:rPr>
        <w:t>[الحجرات: 13]</w:t>
      </w:r>
      <w:r w:rsidRPr="00326E28">
        <w:rPr>
          <w:rStyle w:val="Char7"/>
          <w:rFonts w:hint="cs"/>
          <w:spacing w:val="-4"/>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ای مردمان، ما شما را از یک مرد و یک زن آفریده‌ایم وشما را تیره تیره و قبیله قبیله نموده‌ایم تا همدیگر را بشناسید. بی‌گمان گرامی‌ترین شما نزد خدا، متقی‌ترین شما است، خداوند مسلماً آگاه و باخبر است</w:t>
      </w:r>
      <w:r w:rsidRPr="000D73CC">
        <w:rPr>
          <w:rStyle w:val="Char9"/>
          <w:rFonts w:hint="cs"/>
          <w:rtl/>
        </w:rPr>
        <w:t>»</w:t>
      </w:r>
      <w:r w:rsidR="00706DD3" w:rsidRPr="000D73CC">
        <w:rPr>
          <w:rStyle w:val="Char5"/>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پیامبر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«ای مردم آگاه باشید پروردگارتان یکی است و پدرتان نیز یکی است. هان! عرب بر عجم فضیلتی ندارد و عجم بر عربی نیز فضیلتی ندارد و نه سرخ بر سیاه و نه سیاه بر سرخ فضیل</w:t>
      </w:r>
      <w:r w:rsidR="00706DD3" w:rsidRPr="000D73CC">
        <w:rPr>
          <w:rFonts w:cs="IRNazli" w:hint="cs"/>
          <w:sz w:val="28"/>
          <w:szCs w:val="28"/>
          <w:rtl/>
          <w:lang w:bidi="fa-IR"/>
        </w:rPr>
        <w:t>تی دارد مگر به تقوا و پرهیزگاری</w:t>
      </w:r>
      <w:r w:rsidRPr="000D73CC">
        <w:rPr>
          <w:rFonts w:cs="IRNazli" w:hint="cs"/>
          <w:sz w:val="28"/>
          <w:szCs w:val="28"/>
          <w:rtl/>
          <w:lang w:bidi="fa-IR"/>
        </w:rPr>
        <w:t>»</w:t>
      </w:r>
      <w:r w:rsidRPr="000D73CC">
        <w:rPr>
          <w:rStyle w:val="FootnoteReference"/>
          <w:rFonts w:cs="IRNazli"/>
          <w:sz w:val="28"/>
          <w:szCs w:val="28"/>
          <w:rtl/>
          <w:lang w:bidi="fa-IR"/>
        </w:rPr>
        <w:footnoteReference w:id="1277"/>
      </w:r>
      <w:r w:rsidR="00706DD3" w:rsidRPr="000D73CC">
        <w:rPr>
          <w:rFonts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cs="IRNazli" w:hint="cs"/>
          <w:sz w:val="28"/>
          <w:szCs w:val="28"/>
          <w:rtl/>
          <w:lang w:bidi="fa-IR"/>
        </w:rPr>
        <w:t>بدون تردید، این اصل از مهم</w:t>
      </w:r>
      <w:r w:rsidRPr="000D73CC">
        <w:rPr>
          <w:rFonts w:ascii="Times New Roman" w:hAnsi="Times New Roman" w:cs="IRNazli" w:hint="cs"/>
          <w:sz w:val="28"/>
          <w:szCs w:val="28"/>
          <w:rtl/>
          <w:lang w:bidi="fa-IR"/>
        </w:rPr>
        <w:t>‌ترین اصولی بود که در گذشته موجب گردید ملتهای زیادی به اسلام بگروند؛ پس می‌توان گفت: این اصل، منبعی از منابع قدرت مسلمانان صدر اسلام محسوب می‌گردید</w:t>
      </w:r>
      <w:r w:rsidRPr="000D73CC">
        <w:rPr>
          <w:rStyle w:val="FootnoteReference"/>
          <w:rFonts w:cs="IRNazli"/>
          <w:sz w:val="28"/>
          <w:szCs w:val="28"/>
          <w:rtl/>
          <w:lang w:bidi="fa-IR"/>
        </w:rPr>
        <w:footnoteReference w:id="1278"/>
      </w:r>
      <w:r w:rsidR="00706DD3" w:rsidRPr="000D73CC">
        <w:rPr>
          <w:rFonts w:ascii="Times New Roman" w:hAnsi="Times New Roman"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البته منظور از برابری در اینجا (برابری کلی) بین تمامی مردم در هم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امور زندگی نیست، آن گونه که برخی فریب‌خوردگان فریاد آن را سر می‌دهند و آن را عدالت می‌نامند</w:t>
      </w:r>
      <w:r w:rsidRPr="000D73CC">
        <w:rPr>
          <w:rStyle w:val="FootnoteReference"/>
          <w:rFonts w:cs="IRNazli"/>
          <w:sz w:val="28"/>
          <w:szCs w:val="28"/>
          <w:rtl/>
          <w:lang w:bidi="fa-IR"/>
        </w:rPr>
        <w:footnoteReference w:id="1279"/>
      </w:r>
      <w:r w:rsidRPr="000D73CC">
        <w:rPr>
          <w:rFonts w:ascii="Times New Roman" w:hAnsi="Times New Roman" w:cs="IRNazli" w:hint="cs"/>
          <w:sz w:val="28"/>
          <w:szCs w:val="28"/>
          <w:rtl/>
          <w:lang w:bidi="fa-IR"/>
        </w:rPr>
        <w:t>؛ زیرا اختلاف و تفاوت استعدادها و توانایی</w:t>
      </w:r>
      <w:r w:rsidR="00326E28">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هدفی است از اهداف آفرینش</w:t>
      </w:r>
      <w:r w:rsidRPr="000D73CC">
        <w:rPr>
          <w:rStyle w:val="FootnoteReference"/>
          <w:rFonts w:cs="IRNazli"/>
          <w:sz w:val="28"/>
          <w:szCs w:val="28"/>
          <w:rtl/>
          <w:lang w:bidi="fa-IR"/>
        </w:rPr>
        <w:footnoteReference w:id="1280"/>
      </w:r>
      <w:r w:rsidRPr="000D73CC">
        <w:rPr>
          <w:rFonts w:ascii="Times New Roman" w:hAnsi="Times New Roman" w:cs="IRNazli" w:hint="cs"/>
          <w:sz w:val="28"/>
          <w:szCs w:val="28"/>
          <w:rtl/>
          <w:lang w:bidi="fa-IR"/>
        </w:rPr>
        <w:t>؛ بلکه منظور از مساوات و برابری اسلامی که شریعت به آن فراخوانده است، مساواتی است که در آن اوضاع وشرایط همه می‌بایست از شرایط یکسان برخوردار باشند، امّا در هم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حالات به طور مطلق مورد نظر نیست</w:t>
      </w:r>
      <w:r w:rsidRPr="000D73CC">
        <w:rPr>
          <w:rStyle w:val="FootnoteReference"/>
          <w:rFonts w:cs="IRNazli"/>
          <w:sz w:val="28"/>
          <w:szCs w:val="28"/>
          <w:rtl/>
          <w:lang w:bidi="fa-IR"/>
        </w:rPr>
        <w:footnoteReference w:id="1281"/>
      </w:r>
      <w:r w:rsidRPr="000D73CC">
        <w:rPr>
          <w:rFonts w:ascii="Times New Roman" w:hAnsi="Times New Roman" w:cs="IRNazli" w:hint="cs"/>
          <w:sz w:val="28"/>
          <w:szCs w:val="28"/>
          <w:rtl/>
          <w:lang w:bidi="fa-IR"/>
        </w:rPr>
        <w:t xml:space="preserve">؛ پس مساوات یعنی برابری در رفتار با مردم و برابر بودن آنها در برابر شریعت و قضاوت و سایر احکام اسلامی وحقوق عمومی بدون در نظرگرفتن نژاد یا جنس یا رنگ و یا ثروت و مقام و ... </w:t>
      </w:r>
      <w:r w:rsidRPr="000D73CC">
        <w:rPr>
          <w:rStyle w:val="FootnoteReference"/>
          <w:rFonts w:cs="IRNazli"/>
          <w:sz w:val="28"/>
          <w:szCs w:val="28"/>
          <w:rtl/>
          <w:lang w:bidi="fa-IR"/>
        </w:rPr>
        <w:footnoteReference w:id="1282"/>
      </w:r>
      <w:r w:rsidR="00706DD3" w:rsidRPr="000D73CC">
        <w:rPr>
          <w:rFonts w:ascii="Times New Roman" w:hAnsi="Times New Roman"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تمامی مردم اعم از حاکم و محکوم؛ مرد و زن؛ عرب و عجم؛ سیاه و سفید از نظر اسلام برابر هستند و اسلام تفاوت</w:t>
      </w:r>
      <w:r w:rsidR="00326E28">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هایی را که به سبب جنس و رنگ و یا نسبت و طبقه و حکام و رعیتها وجود داشت، لغو نمود و آنها را فاقد اعتبار دانست بنابراین، اولین دولت اسلامی برای تطبیق و اجرای این اصل، میان مردم فعالیت و تلاش می‌نمود که می</w:t>
      </w:r>
      <w:r w:rsidR="00706DD3" w:rsidRPr="000D73CC">
        <w:rPr>
          <w:rFonts w:ascii="Times New Roman" w:hAnsi="Times New Roman" w:cs="IRNazli" w:hint="cs"/>
          <w:sz w:val="28"/>
          <w:szCs w:val="28"/>
          <w:rtl/>
          <w:lang w:bidi="fa-IR"/>
        </w:rPr>
        <w:t>‌توان آن را این گونه خلاصه کرد:</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Style w:val="Char6"/>
          <w:rFonts w:hint="cs"/>
          <w:rtl/>
        </w:rPr>
        <w:t>الف</w:t>
      </w:r>
      <w:r w:rsidRPr="000D73CC">
        <w:rPr>
          <w:rFonts w:ascii="Times New Roman" w:hAnsi="Times New Roman" w:cs="IRNazli" w:hint="cs"/>
          <w:sz w:val="28"/>
          <w:szCs w:val="28"/>
          <w:rtl/>
          <w:lang w:bidi="fa-IR"/>
        </w:rPr>
        <w:t>: اصل مساوات، امری عبادی است که اجراکنندگان این اص</w:t>
      </w:r>
      <w:r w:rsidR="00706DD3" w:rsidRPr="000D73CC">
        <w:rPr>
          <w:rFonts w:ascii="Times New Roman" w:hAnsi="Times New Roman" w:cs="IRNazli" w:hint="cs"/>
          <w:sz w:val="28"/>
          <w:szCs w:val="28"/>
          <w:rtl/>
          <w:lang w:bidi="fa-IR"/>
        </w:rPr>
        <w:t>ل در نزد خداوند پاداش می‌گیرند.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Style w:val="Char6"/>
          <w:rFonts w:hint="cs"/>
          <w:rtl/>
        </w:rPr>
        <w:t>ب</w:t>
      </w:r>
      <w:r w:rsidRPr="000D73CC">
        <w:rPr>
          <w:rFonts w:ascii="Times New Roman" w:hAnsi="Times New Roman" w:cs="IRNazli" w:hint="cs"/>
          <w:sz w:val="28"/>
          <w:szCs w:val="28"/>
          <w:rtl/>
          <w:lang w:bidi="fa-IR"/>
        </w:rPr>
        <w:t>: لغو نمودن اعتبارات و ارزش</w:t>
      </w:r>
      <w:r w:rsidR="00706DD3" w:rsidRPr="000D73CC">
        <w:rPr>
          <w:rFonts w:ascii="Times New Roman" w:hAnsi="Times New Roman" w:cs="IRNazli" w:hint="eastAsia"/>
          <w:sz w:val="28"/>
          <w:szCs w:val="28"/>
          <w:lang w:bidi="fa-IR"/>
        </w:rPr>
        <w:t>‌</w:t>
      </w:r>
      <w:r w:rsidRPr="000D73CC">
        <w:rPr>
          <w:rFonts w:ascii="Times New Roman" w:hAnsi="Times New Roman" w:cs="IRNazli" w:hint="cs"/>
          <w:sz w:val="28"/>
          <w:szCs w:val="28"/>
          <w:rtl/>
          <w:lang w:bidi="fa-IR"/>
        </w:rPr>
        <w:t>های طبقاتی، عرفی، قبیله‌ای، نژادی، قومی، وطنی، اقلیمی و سایر شعارهایی که اصل مساوات و انسانیت را از بین می‌برد و قرار دادن معیار الهی برای برتری که تقواست.</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Style w:val="Char6"/>
          <w:rFonts w:hint="cs"/>
          <w:rtl/>
        </w:rPr>
        <w:t>ج</w:t>
      </w:r>
      <w:r w:rsidRPr="000D73CC">
        <w:rPr>
          <w:rFonts w:ascii="Times New Roman" w:hAnsi="Times New Roman" w:cs="IRNazli" w:hint="cs"/>
          <w:sz w:val="28"/>
          <w:szCs w:val="28"/>
          <w:rtl/>
          <w:lang w:bidi="fa-IR"/>
        </w:rPr>
        <w:t>: رعایت کردن اصل تعادل و تساوی فرصتها؛ یعنی، برخوردار شدن از فرصت</w:t>
      </w:r>
      <w:r w:rsidR="00695C79" w:rsidRPr="000D73CC">
        <w:rPr>
          <w:rFonts w:ascii="Times New Roman" w:hAnsi="Times New Roman" w:cs="IRNazli" w:hint="eastAsia"/>
          <w:sz w:val="28"/>
          <w:szCs w:val="28"/>
          <w:lang w:bidi="fa-IR"/>
        </w:rPr>
        <w:t>‌</w:t>
      </w:r>
      <w:r w:rsidRPr="000D73CC">
        <w:rPr>
          <w:rFonts w:ascii="Times New Roman" w:hAnsi="Times New Roman" w:cs="IRNazli" w:hint="cs"/>
          <w:sz w:val="28"/>
          <w:szCs w:val="28"/>
          <w:rtl/>
          <w:lang w:bidi="fa-IR"/>
        </w:rPr>
        <w:t>ها و امکانات برای تمامی قشرهای جامعه یکسان است و هر یک از افراد جامعه به انداز</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توان و کفایت و استعداد و قدرت وتولیدش از آن استفاده می‌نماید.</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د: پیمان‌نامه، لوازم قانونی و اداری افراد و دولت و رابط</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بین آن دو را در برداشت و قرآن نیز با نزول تدریجی در طی ده سال برای مسلمانان، برنامه‌های زندگی را ترسیم می‌نمود و اصول حکم و سیاست و امور جامعه و احکام حلال و حرام و پایه‌های دادخواهی و قواعد عدالت و قوانین داخلی و خارجی دولت مسلمان را بیان می‌کرد و پایه‌های آن را تثبیت می‌‌نمود و سنت رسول الله آن را پشتیبانی می‌کرد و استحکام می‌بخشید و آن را به طور مفصل شرح و توضیح می‌داد.</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پیمان‌نامه، حامل اصول کلی در ترتیبات قانونی است و از معاهداتی شمرده می‌شود که نحو</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ارتباط مسلمانان را با بیگانگانی که در کنار آنها اقامت دارند، تعیین و مشخص می‌نماید؛ چنانکه در این عهدنامه تسامح و عدالت ومساوات تا حد زیادی رعایت شده است و به خصوص اگر با این نگرش به آن بیندیشیم که این اولین پیمان نامه اسلامی است که ثبت می‌‌شود و در میان اقوامی اجرا می‌گردد که در گذشت</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نزدیک و قبل از اسلام، اسیر تعصبات قبیله‌ای بوده‌اند و وجود خود را جز از راه غلبه و چیرگی و مسلط شدن بر دیگران و خوردن حقوق دیگران و اموالشان احساس نمی‌کردند</w:t>
      </w:r>
      <w:r w:rsidRPr="000D73CC">
        <w:rPr>
          <w:rStyle w:val="FootnoteReference"/>
          <w:rFonts w:cs="IRNazli"/>
          <w:sz w:val="28"/>
          <w:szCs w:val="28"/>
          <w:rtl/>
          <w:lang w:bidi="fa-IR"/>
        </w:rPr>
        <w:footnoteReference w:id="1283"/>
      </w:r>
      <w:r w:rsidRPr="000D73CC">
        <w:rPr>
          <w:rFonts w:ascii="Times New Roman" w:hAnsi="Times New Roman" w:cs="IRNazli" w:hint="cs"/>
          <w:sz w:val="28"/>
          <w:szCs w:val="28"/>
          <w:rtl/>
          <w:lang w:bidi="fa-IR"/>
        </w:rPr>
        <w:t xml:space="preserve"> این عهدنامه شامل بسیاری از مفاهیم تمدنی می‌گردد که امروزه آن را حقوق بشر می‌نامند</w:t>
      </w:r>
      <w:r w:rsidRPr="000D73CC">
        <w:rPr>
          <w:rStyle w:val="FootnoteReference"/>
          <w:rFonts w:cs="IRNazli"/>
          <w:sz w:val="28"/>
          <w:szCs w:val="28"/>
          <w:rtl/>
          <w:lang w:bidi="fa-IR"/>
        </w:rPr>
        <w:footnoteReference w:id="1284"/>
      </w:r>
      <w:r w:rsidR="00695C79" w:rsidRPr="000D73CC">
        <w:rPr>
          <w:rFonts w:ascii="Times New Roman" w:hAnsi="Times New Roman" w:cs="IRNazli"/>
          <w:sz w:val="28"/>
          <w:szCs w:val="28"/>
          <w:lang w:bidi="fa-IR"/>
        </w:rPr>
        <w:t>.</w:t>
      </w:r>
    </w:p>
    <w:p w:rsidR="00CC58D4" w:rsidRPr="000D73CC" w:rsidRDefault="00CC58D4" w:rsidP="000A42BE">
      <w:pPr>
        <w:pStyle w:val="a0"/>
        <w:widowControl w:val="0"/>
        <w:rPr>
          <w:rtl/>
        </w:rPr>
      </w:pPr>
      <w:bookmarkStart w:id="962" w:name="_Toc134241467"/>
      <w:bookmarkStart w:id="963" w:name="_Toc270033397"/>
      <w:bookmarkStart w:id="964" w:name="_Toc439429893"/>
      <w:r w:rsidRPr="000D73CC">
        <w:rPr>
          <w:rFonts w:hint="cs"/>
          <w:rtl/>
        </w:rPr>
        <w:t>سوم: یهودیان در مدینه</w:t>
      </w:r>
      <w:bookmarkEnd w:id="962"/>
      <w:bookmarkEnd w:id="963"/>
      <w:bookmarkEnd w:id="964"/>
    </w:p>
    <w:p w:rsidR="00CC58D4" w:rsidRPr="00326E28"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pacing w:val="-2"/>
          <w:sz w:val="28"/>
          <w:szCs w:val="28"/>
          <w:rtl/>
          <w:lang w:bidi="fa-IR"/>
        </w:rPr>
      </w:pPr>
      <w:r w:rsidRPr="00326E28">
        <w:rPr>
          <w:rFonts w:cs="IRNazli" w:hint="cs"/>
          <w:spacing w:val="-2"/>
          <w:sz w:val="28"/>
          <w:szCs w:val="28"/>
          <w:rtl/>
          <w:lang w:bidi="fa-IR"/>
        </w:rPr>
        <w:t>برای یهودیان دلایل قاطع و حجت</w:t>
      </w:r>
      <w:r w:rsidR="00695C79" w:rsidRPr="00326E28">
        <w:rPr>
          <w:rFonts w:cs="IRNazli" w:hint="eastAsia"/>
          <w:spacing w:val="-2"/>
          <w:sz w:val="28"/>
          <w:szCs w:val="28"/>
          <w:lang w:bidi="fa-IR"/>
        </w:rPr>
        <w:t>‌</w:t>
      </w:r>
      <w:r w:rsidRPr="00326E28">
        <w:rPr>
          <w:rFonts w:cs="IRNazli" w:hint="cs"/>
          <w:spacing w:val="-2"/>
          <w:sz w:val="28"/>
          <w:szCs w:val="28"/>
          <w:rtl/>
          <w:lang w:bidi="fa-IR"/>
        </w:rPr>
        <w:t>های روشنی وجود داشت که بر صدق حقانیت رسالت پیامبر اکرم</w:t>
      </w:r>
      <w:r w:rsidR="00361D92" w:rsidRPr="00326E28">
        <w:rPr>
          <w:rFonts w:cs="IRNazli" w:hint="cs"/>
          <w:spacing w:val="-2"/>
          <w:sz w:val="28"/>
          <w:szCs w:val="28"/>
          <w:rtl/>
          <w:lang w:bidi="fa-IR"/>
        </w:rPr>
        <w:t xml:space="preserve"> </w:t>
      </w:r>
      <w:r w:rsidR="003B13DA" w:rsidRPr="00326E28">
        <w:rPr>
          <w:rFonts w:ascii="" w:hAnsi="" w:cs="CTraditional Arabic" w:hint="cs"/>
          <w:spacing w:val="-2"/>
          <w:sz w:val="28"/>
          <w:szCs w:val="28"/>
          <w:rtl/>
          <w:lang w:bidi="fa-IR"/>
        </w:rPr>
        <w:t>ج</w:t>
      </w:r>
      <w:r w:rsidR="00361D92" w:rsidRPr="00326E28">
        <w:rPr>
          <w:rFonts w:ascii="" w:hAnsi="" w:cs="CTraditional Arabic" w:hint="cs"/>
          <w:spacing w:val="-2"/>
          <w:sz w:val="28"/>
          <w:szCs w:val="28"/>
          <w:rtl/>
          <w:lang w:bidi="fa-IR"/>
        </w:rPr>
        <w:t xml:space="preserve"> </w:t>
      </w:r>
      <w:r w:rsidRPr="00326E28">
        <w:rPr>
          <w:rFonts w:cs="IRNazli" w:hint="cs"/>
          <w:spacing w:val="-2"/>
          <w:sz w:val="28"/>
          <w:szCs w:val="28"/>
          <w:rtl/>
          <w:lang w:bidi="fa-IR"/>
        </w:rPr>
        <w:t>دلالت می</w:t>
      </w:r>
      <w:r w:rsidRPr="00326E28">
        <w:rPr>
          <w:rFonts w:ascii="Times New Roman" w:hAnsi="Times New Roman" w:cs="IRNazli" w:hint="cs"/>
          <w:spacing w:val="-2"/>
          <w:sz w:val="28"/>
          <w:szCs w:val="28"/>
          <w:rtl/>
          <w:lang w:bidi="fa-IR"/>
        </w:rPr>
        <w:t>‌نمود، اما وجود این دلایل جز عناد و دشمنی و استکبار و کینه‌ورزی چیزی در آنها نیفزود. از صفیه بنت حیی بن اخطب روایت است که گفت: من از همه فرزندان پدرم نزد وی محبوب‌تر بودم؛ همچنین نزد عمویم ابویاسر.</w:t>
      </w:r>
    </w:p>
    <w:p w:rsidR="00CC58D4" w:rsidRPr="00326E28"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pacing w:val="-2"/>
          <w:sz w:val="28"/>
          <w:szCs w:val="28"/>
          <w:rtl/>
          <w:lang w:bidi="fa-IR"/>
        </w:rPr>
      </w:pPr>
      <w:r w:rsidRPr="00326E28">
        <w:rPr>
          <w:rFonts w:ascii="Times New Roman" w:hAnsi="Times New Roman" w:cs="IRNazli" w:hint="cs"/>
          <w:spacing w:val="-2"/>
          <w:sz w:val="28"/>
          <w:szCs w:val="28"/>
          <w:rtl/>
          <w:lang w:bidi="fa-IR"/>
        </w:rPr>
        <w:t>وقتی که پیامبر اکرم</w:t>
      </w:r>
      <w:r w:rsidR="00361D92" w:rsidRPr="00326E28">
        <w:rPr>
          <w:rFonts w:ascii="Times New Roman" w:hAnsi="Times New Roman" w:cs="IRNazli" w:hint="cs"/>
          <w:spacing w:val="-2"/>
          <w:sz w:val="28"/>
          <w:szCs w:val="28"/>
          <w:rtl/>
          <w:lang w:bidi="fa-IR"/>
        </w:rPr>
        <w:t xml:space="preserve"> </w:t>
      </w:r>
      <w:r w:rsidR="003B13DA" w:rsidRPr="00326E28">
        <w:rPr>
          <w:rFonts w:ascii="" w:hAnsi="" w:cs="CTraditional Arabic" w:hint="cs"/>
          <w:spacing w:val="-2"/>
          <w:sz w:val="28"/>
          <w:szCs w:val="28"/>
          <w:rtl/>
          <w:lang w:bidi="fa-IR"/>
        </w:rPr>
        <w:t>ج</w:t>
      </w:r>
      <w:r w:rsidR="00361D92" w:rsidRPr="00326E28">
        <w:rPr>
          <w:rFonts w:ascii="" w:hAnsi="" w:cs="CTraditional Arabic" w:hint="cs"/>
          <w:spacing w:val="-2"/>
          <w:sz w:val="28"/>
          <w:szCs w:val="28"/>
          <w:rtl/>
          <w:lang w:bidi="fa-IR"/>
        </w:rPr>
        <w:t xml:space="preserve"> </w:t>
      </w:r>
      <w:r w:rsidRPr="00326E28">
        <w:rPr>
          <w:rFonts w:ascii="Times New Roman" w:hAnsi="Times New Roman" w:cs="IRNazli" w:hint="cs"/>
          <w:spacing w:val="-2"/>
          <w:sz w:val="28"/>
          <w:szCs w:val="28"/>
          <w:rtl/>
          <w:lang w:bidi="fa-IR"/>
        </w:rPr>
        <w:t>به مدینه وارد شد و در قبا میان قبیله‌ بنی‌عمر و بن عوف اقامت گزید، فردای آن روز پدرم حیی بن اخطب و عمویم ابویاسر بن اخطب نزد ایشان رفتند و تا غروب بر نگشتند. بعد از غروب، خسته و بی‌حال و افتان و خیزان برگشتند. من همانند همیشه به سوی آنها دویدم. به خدا سوگند که هیچ یک از آنها به من توجه نکرد و سخت ناراحت بودم. از عمویم ابویاسر شنیدم که به پدرم گفت: او همان است؟ گفت بله. به خدا سوگند، خودش بود. پدرم گفت: پس نسبت به او چه احساسی داری؟</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گفت: به خدا سوگند تا وقتی که زنده هستم، دشمنی او را در دل دارم</w:t>
      </w:r>
      <w:r w:rsidRPr="000D73CC">
        <w:rPr>
          <w:rStyle w:val="FootnoteReference"/>
          <w:rFonts w:cs="IRNazli"/>
          <w:sz w:val="28"/>
          <w:szCs w:val="28"/>
          <w:rtl/>
          <w:lang w:bidi="fa-IR"/>
        </w:rPr>
        <w:footnoteReference w:id="1285"/>
      </w:r>
      <w:r w:rsidR="00695C79" w:rsidRPr="000D73CC">
        <w:rPr>
          <w:rFonts w:ascii="Times New Roman" w:hAnsi="Times New Roman" w:cs="IRNazli"/>
          <w:sz w:val="28"/>
          <w:szCs w:val="28"/>
          <w:lang w:bidi="fa-IR"/>
        </w:rPr>
        <w:t>.</w:t>
      </w:r>
      <w:r w:rsidRPr="000D73CC">
        <w:rPr>
          <w:rFonts w:ascii="Times New Roman" w:hAnsi="Times New Roman" w:cs="IRNazli" w:hint="cs"/>
          <w:sz w:val="28"/>
          <w:szCs w:val="28"/>
          <w:rtl/>
          <w:lang w:bidi="fa-IR"/>
        </w:rPr>
        <w:t xml:space="preserve"> بنابراین، آنان از آنجا که دین اسلام، آئین و عقید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یهودیان را که براساس خود بزرگ بینی و تحقیر دیگران جز یهودیان استوار بود، پوچ و باطل می‌دانست و آنان منافع خود را در خطر می‌دیدند؛ چراکه اسلام آمده بود و مردم را به عقیده توحید و یگانه پرستی فرا می‌خواند، اما آنها معتقد بودند که عزیر پسر خداست؛ اسلام فریاد مساوات و برابری میان انسان</w:t>
      </w:r>
      <w:r w:rsidR="00326E28">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را سر می‌داد و هیچ ملتی را از ملتی دیگر و هیچ گروهی را از گروهی دیگر برتر نمی‌دانست؛ در حالی که از دیدگاه یهود، فقط آنان ملت برگزید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خدا بودند و خدا را از دیگر ملت</w:t>
      </w:r>
      <w:r w:rsidR="00326E28">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برتر می‌دانستند و علاوه بر آن به بندهای پیمان نامه پایبند نماندند و به تردید افکنی در نبوت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و رسالت او اقدام نمودند</w:t>
      </w:r>
      <w:r w:rsidRPr="000D73CC">
        <w:rPr>
          <w:rStyle w:val="FootnoteReference"/>
          <w:rFonts w:cs="IRNazli"/>
          <w:sz w:val="28"/>
          <w:szCs w:val="28"/>
          <w:rtl/>
          <w:lang w:bidi="fa-IR"/>
        </w:rPr>
        <w:footnoteReference w:id="1286"/>
      </w:r>
      <w:r w:rsidR="00695C79" w:rsidRPr="000D73CC">
        <w:rPr>
          <w:rFonts w:ascii="Times New Roman" w:hAnsi="Times New Roman"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همچنین پرسش</w:t>
      </w:r>
      <w:r w:rsidR="00695C79" w:rsidRPr="000D73CC">
        <w:rPr>
          <w:rFonts w:ascii="Times New Roman" w:hAnsi="Times New Roman" w:cs="IRNazli" w:hint="eastAsia"/>
          <w:sz w:val="28"/>
          <w:szCs w:val="28"/>
          <w:lang w:bidi="fa-IR"/>
        </w:rPr>
        <w:t>‌</w:t>
      </w:r>
      <w:r w:rsidRPr="000D73CC">
        <w:rPr>
          <w:rFonts w:ascii="Times New Roman" w:hAnsi="Times New Roman" w:cs="IRNazli" w:hint="cs"/>
          <w:sz w:val="28"/>
          <w:szCs w:val="28"/>
          <w:rtl/>
          <w:lang w:bidi="fa-IR"/>
        </w:rPr>
        <w:t>های زیادی را مطرح می‌کردند تا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را دچار مشکل نمایند و مؤمنان را فریب دهند و امور را بر ایشان مشتبه گردانند</w:t>
      </w:r>
      <w:r w:rsidRPr="000D73CC">
        <w:rPr>
          <w:rStyle w:val="FootnoteReference"/>
          <w:rFonts w:cs="IRNazli"/>
          <w:sz w:val="28"/>
          <w:szCs w:val="28"/>
          <w:rtl/>
          <w:lang w:bidi="fa-IR"/>
        </w:rPr>
        <w:footnoteReference w:id="1287"/>
      </w:r>
      <w:r w:rsidRPr="000D73CC">
        <w:rPr>
          <w:rFonts w:ascii="Times New Roman" w:hAnsi="Times New Roman" w:cs="IRNazli" w:hint="cs"/>
          <w:sz w:val="28"/>
          <w:szCs w:val="28"/>
          <w:rtl/>
          <w:lang w:bidi="fa-IR"/>
        </w:rPr>
        <w:t xml:space="preserve"> و از دیگر فعالیت</w:t>
      </w:r>
      <w:r w:rsidR="00695C79" w:rsidRPr="000D73CC">
        <w:rPr>
          <w:rFonts w:ascii="Times New Roman" w:hAnsi="Times New Roman" w:cs="IRNazli" w:hint="eastAsia"/>
          <w:sz w:val="28"/>
          <w:szCs w:val="28"/>
          <w:lang w:bidi="fa-IR"/>
        </w:rPr>
        <w:t>‌</w:t>
      </w:r>
      <w:r w:rsidRPr="000D73CC">
        <w:rPr>
          <w:rFonts w:ascii="Times New Roman" w:hAnsi="Times New Roman" w:cs="IRNazli" w:hint="cs"/>
          <w:sz w:val="28"/>
          <w:szCs w:val="28"/>
          <w:rtl/>
          <w:lang w:bidi="fa-IR"/>
        </w:rPr>
        <w:t>ها و اقدامات آنان</w:t>
      </w:r>
      <w:r w:rsidR="00695C79" w:rsidRPr="000D73CC">
        <w:rPr>
          <w:rFonts w:ascii="Times New Roman" w:hAnsi="Times New Roman" w:cs="IRNazli" w:hint="cs"/>
          <w:sz w:val="28"/>
          <w:szCs w:val="28"/>
          <w:rtl/>
          <w:lang w:bidi="fa-IR"/>
        </w:rPr>
        <w:t xml:space="preserve"> می‌توان به امور ذیل اشاره کرد:</w:t>
      </w:r>
    </w:p>
    <w:p w:rsidR="00CC58D4" w:rsidRPr="000D73CC" w:rsidRDefault="00CC58D4" w:rsidP="000A42BE">
      <w:pPr>
        <w:pStyle w:val="a4"/>
        <w:widowControl w:val="0"/>
        <w:rPr>
          <w:rtl/>
        </w:rPr>
      </w:pPr>
      <w:bookmarkStart w:id="965" w:name="_Toc134241468"/>
      <w:bookmarkStart w:id="966" w:name="_Toc270033398"/>
      <w:bookmarkStart w:id="967" w:name="_Toc439429894"/>
      <w:r w:rsidRPr="000D73CC">
        <w:rPr>
          <w:rFonts w:hint="cs"/>
          <w:rtl/>
        </w:rPr>
        <w:t>1- تلاش یهودیان برای ایجاد شکاف و دو دستگی در جبهه داخلی</w:t>
      </w:r>
      <w:bookmarkEnd w:id="965"/>
      <w:bookmarkEnd w:id="966"/>
      <w:bookmarkEnd w:id="967"/>
      <w:r w:rsidRPr="000D73CC">
        <w:rPr>
          <w:rFonts w:hint="cs"/>
          <w:rtl/>
        </w:rPr>
        <w:t xml:space="preserve"> </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از وسیله‌های پلید آنها برای جنگ با اسلام، تلاش بی‌وقفه و مستمر آنها برای ایجاد شکاف و در صفوف مسلمانان و تخریب آن به وسیله قطع پیوندهای محبت و دوستی موجود میان مسلمانان بود. آنها این کار را با برانگیختن فتنه‌های داخلی و شعارهای جاهلی و فریادهای اقلیمی و منطقه‌ای و قومی ایجاد می‌کردند تا میان مسلمانان که همچون پیکر واحد، هرگاه عضوی از آن دردمند می‌شد، سایر عضوها بی‌قرار می‌شدند، شکاف ایجاد نمایند؛ چنانکه حیله‌ای به ذهن یکی از پیرمردان کهنسال یهودیان رسید و خواست با این حیله، وحدت انصار را از هم بپاشد و می‌خواست با تحریک تعصب قبیله‌ای بین آنان اختلاف ایجاد کند تا به جاهلیت خود برگردند و جنگهایی که قبلاً میان آنان رواج داشت، از سر گرفته شوند</w:t>
      </w:r>
      <w:r w:rsidR="00695C79" w:rsidRPr="000D73CC">
        <w:rPr>
          <w:rFonts w:ascii="Times New Roman" w:hAnsi="Times New Roman" w:cs="IRNazli" w:hint="cs"/>
          <w:sz w:val="28"/>
          <w:szCs w:val="28"/>
          <w:rtl/>
          <w:lang w:bidi="fa-IR"/>
        </w:rPr>
        <w:t>؛ چنانکه محمد بن اسحاق می‌گوید:</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شأس بن قیس پیرمردی کهنسال و کافری سرسخت بود که به شدت با مسلمانان کینه داشت و به آنان حسادت می‌ورزید. او با گذر از کنار گروهی از اصحاب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که از اوس و خزرج بودند و مشاهد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این صحنه که آنان در یک مجلس نشسته‌اند و با هم سخن می‌گویند و این محبت و گردهم نشستن و رابط</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حسن</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آنها که براساس دین اسلام بعد از دشمنی‌ای که در دوران جاهلیت میان آنها بود، خشم او را برانگیخت و با خود گفت: فرزندان قیله</w:t>
      </w:r>
      <w:r w:rsidRPr="000D73CC">
        <w:rPr>
          <w:rStyle w:val="FootnoteReference"/>
          <w:rFonts w:cs="IRNazli"/>
          <w:sz w:val="28"/>
          <w:szCs w:val="28"/>
          <w:rtl/>
          <w:lang w:bidi="fa-IR"/>
        </w:rPr>
        <w:footnoteReference w:id="1288"/>
      </w:r>
      <w:r w:rsidRPr="000D73CC">
        <w:rPr>
          <w:rFonts w:ascii="Times New Roman" w:hAnsi="Times New Roman" w:cs="IRNazli" w:hint="cs"/>
          <w:sz w:val="28"/>
          <w:szCs w:val="28"/>
          <w:rtl/>
          <w:lang w:bidi="fa-IR"/>
        </w:rPr>
        <w:t xml:space="preserve"> این گونه با هم متحد شوند! نه به خدا سوگند اگر چنین شود، ما ملجأ و پناهگاهی در این سرزمین نخواهیم داشت. بنابراین، به جوانی از یهودیان که آنجا بود گفت: به نزد آنها برو و با آنها بنشین؛ سپس روزی از جنگ بعاث را و آنچه در آن روز اتفاق افتاده است بیان کن و برخی از اشعاری که در مورد آن سروده شده است را برایشان بخوان.</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روز بعاث، روزی بود که اوس و خزرج با هم جنگیده بودند و در آن روز اوس بر خزرج پیروز شد. رئیس قبیل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او حضیربن سماک اشهلی بود و رئیس قبیل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خزرج عمرو بن نعمان بیاضی بود که هر دو کشته شده بودند. ابن اسحاق می‌گوید: آن جوان همین کار را کرد و باعث شد که مردم با هم سخن بگویند و از آن روز یاد نمودند، به گونه‌ای که هر یک از افراد قبیله از افتخارات قبیل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خود سخن می‌گفت و همدیگر را تهدید کردند و حتی فراتر از آن قرار جنگی دیگر در میدان مشخص گذاشتند!</w:t>
      </w:r>
      <w:r w:rsidR="00695C79" w:rsidRPr="000D73CC">
        <w:rPr>
          <w:rFonts w:ascii="Times New Roman" w:hAnsi="Times New Roman"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وقتی این خبر به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رسید، ایشان همراه چند تن از مهاجران نزد آنان رفتند و فرمودند: ای مسلمانان، از خدا بترسید، آیا فریاد جاهلیت سر می‌دهید در حالی که من در میان شما هستم و بعد از اینکه خداوند شما را به اسلام هدایت کرد و با آن شما را گرامی داشت و به وسیل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آن امر جاهلیت را از شما دور کرد و شما را به وسیل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اسلام از کفر نجات داد و دلهایتان را به هم نزدیک نمود؟</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آنها بعد از آنکه متوجه این وسوسه و شر شیطانی گردیدند، اشک از چشمان آنان سرازیر گردید و یکدیگر را در آغوش گرفتند؛ سپس همراه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 حالی که گوش به فرمان او بودند برگشتند و خداوند مکر دشمن خدا، شاس بن قیس، را از آنها د</w:t>
      </w:r>
      <w:r w:rsidR="00695C79" w:rsidRPr="000D73CC">
        <w:rPr>
          <w:rFonts w:ascii="Times New Roman" w:hAnsi="Times New Roman" w:cs="IRNazli" w:hint="cs"/>
          <w:sz w:val="28"/>
          <w:szCs w:val="28"/>
          <w:rtl/>
          <w:lang w:bidi="fa-IR"/>
        </w:rPr>
        <w:t>ور کرد و این آیه‌ها نازل گردید:</w:t>
      </w:r>
    </w:p>
    <w:p w:rsidR="00CC58D4" w:rsidRPr="000D73CC" w:rsidRDefault="007147C9" w:rsidP="00326E28">
      <w:pPr>
        <w:pStyle w:val="af"/>
        <w:widowControl w:val="0"/>
        <w:spacing w:line="228" w:lineRule="auto"/>
        <w:rPr>
          <w:rFonts w:ascii="Times New Roman" w:cs="B Lotus"/>
          <w:rtl/>
        </w:rPr>
      </w:pPr>
      <w:r w:rsidRPr="000D73CC">
        <w:rPr>
          <w:rFonts w:ascii="Times New Roman" w:cs="Traditional Arabic" w:hint="cs"/>
          <w:sz w:val="32"/>
          <w:rtl/>
        </w:rPr>
        <w:t>﴿</w:t>
      </w:r>
      <w:r w:rsidRPr="000D73CC">
        <w:rPr>
          <w:rtl/>
        </w:rPr>
        <w:t>قُل</w:t>
      </w:r>
      <w:r w:rsidRPr="000D73CC">
        <w:rPr>
          <w:rFonts w:hint="cs"/>
          <w:rtl/>
        </w:rPr>
        <w:t>ۡ</w:t>
      </w:r>
      <w:r w:rsidRPr="000D73CC">
        <w:rPr>
          <w:rtl/>
        </w:rPr>
        <w:t xml:space="preserve"> </w:t>
      </w:r>
      <w:r w:rsidRPr="000D73CC">
        <w:rPr>
          <w:rFonts w:hint="cs"/>
          <w:rtl/>
        </w:rPr>
        <w:t>ي</w:t>
      </w:r>
      <w:r w:rsidRPr="000D73CC">
        <w:rPr>
          <w:rtl/>
        </w:rPr>
        <w:t xml:space="preserve">َٰٓأَهۡلَ </w:t>
      </w:r>
      <w:r w:rsidRPr="000D73CC">
        <w:rPr>
          <w:rFonts w:hint="cs"/>
          <w:rtl/>
        </w:rPr>
        <w:t>ٱ</w:t>
      </w:r>
      <w:r w:rsidRPr="000D73CC">
        <w:rPr>
          <w:rFonts w:hint="eastAsia"/>
          <w:rtl/>
        </w:rPr>
        <w:t>لۡكِتَٰبِ</w:t>
      </w:r>
      <w:r w:rsidRPr="000D73CC">
        <w:rPr>
          <w:rtl/>
        </w:rPr>
        <w:t xml:space="preserve"> لِمَ تَكۡفُرُونَ بِ‍َٔايَٰتِ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للَّهُ</w:t>
      </w:r>
      <w:r w:rsidRPr="000D73CC">
        <w:rPr>
          <w:rtl/>
        </w:rPr>
        <w:t xml:space="preserve"> شَهِيدٌ عَلَىٰ مَا تَعۡمَلُونَ٩٨ قُلۡ يَٰٓأَهۡلَ </w:t>
      </w:r>
      <w:r w:rsidRPr="000D73CC">
        <w:rPr>
          <w:rFonts w:hint="cs"/>
          <w:rtl/>
        </w:rPr>
        <w:t>ٱ</w:t>
      </w:r>
      <w:r w:rsidRPr="000D73CC">
        <w:rPr>
          <w:rFonts w:hint="eastAsia"/>
          <w:rtl/>
        </w:rPr>
        <w:t>لۡكِتَٰبِ</w:t>
      </w:r>
      <w:r w:rsidRPr="000D73CC">
        <w:rPr>
          <w:rtl/>
        </w:rPr>
        <w:t xml:space="preserve"> لِمَ تَصُدُّونَ عَن سَبِيلِ </w:t>
      </w:r>
      <w:r w:rsidRPr="000D73CC">
        <w:rPr>
          <w:rFonts w:hint="cs"/>
          <w:rtl/>
        </w:rPr>
        <w:t>ٱ</w:t>
      </w:r>
      <w:r w:rsidRPr="000D73CC">
        <w:rPr>
          <w:rFonts w:hint="eastAsia"/>
          <w:rtl/>
        </w:rPr>
        <w:t>للَّهِ</w:t>
      </w:r>
      <w:r w:rsidRPr="000D73CC">
        <w:rPr>
          <w:rtl/>
        </w:rPr>
        <w:t xml:space="preserve"> مَنۡ ءَامَنَ تَبۡغُونَهَا عِوَجٗا وَأَنتُمۡ شُهَدَآءُۗ وَمَا </w:t>
      </w:r>
      <w:r w:rsidRPr="000D73CC">
        <w:rPr>
          <w:rFonts w:hint="cs"/>
          <w:rtl/>
        </w:rPr>
        <w:t>ٱ</w:t>
      </w:r>
      <w:r w:rsidRPr="000D73CC">
        <w:rPr>
          <w:rFonts w:hint="eastAsia"/>
          <w:rtl/>
        </w:rPr>
        <w:t>للَّهُ</w:t>
      </w:r>
      <w:r w:rsidRPr="000D73CC">
        <w:rPr>
          <w:rtl/>
        </w:rPr>
        <w:t xml:space="preserve"> بِغَٰفِلٍ عَمَّا تَعۡمَلُونَ٩٩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98-99]</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ای اهل کتاب، چرا نسبت به آیات خدا کفر می‌ورزید با آنکه خدا گواه بر اعمال شماست. بگو ای اهل کتاب، چرا کسی را که ایمان آورده است از راه خدا باز می‌دارید و می‌خواهید این راه را کج نشان دهید و حال آنکه شما آگاهید و خدا از آنچه می‌کنید بی‌خبر نیست</w:t>
      </w:r>
      <w:r w:rsidRPr="000D73CC">
        <w:rPr>
          <w:rStyle w:val="Char9"/>
          <w:rFonts w:hint="cs"/>
          <w:rtl/>
        </w:rPr>
        <w:t>»</w:t>
      </w:r>
      <w:r w:rsidR="007147C9"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و خداوند دربار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اوس بن قیظی و جبار بن صخر و سایر مسلمانانی که تحت تأثیر اندیشه‌های شاس بن قیس قرار جنگ گذاشتند، این آیه را نازل فرمود</w:t>
      </w:r>
      <w:r w:rsidR="000D449F" w:rsidRPr="000D73CC">
        <w:rPr>
          <w:rFonts w:ascii="Times New Roman" w:hAnsi="Times New Roman" w:cs="IRNazli" w:hint="cs"/>
          <w:sz w:val="28"/>
          <w:szCs w:val="28"/>
          <w:rtl/>
          <w:lang w:bidi="fa-IR"/>
        </w:rPr>
        <w:t>:</w:t>
      </w:r>
      <w:r w:rsidRPr="000D73CC">
        <w:rPr>
          <w:rStyle w:val="FootnoteReference"/>
          <w:rFonts w:cs="IRNazli"/>
          <w:sz w:val="28"/>
          <w:szCs w:val="28"/>
          <w:rtl/>
          <w:lang w:bidi="fa-IR"/>
        </w:rPr>
        <w:footnoteReference w:id="1289"/>
      </w:r>
      <w:r w:rsidR="007147C9" w:rsidRPr="000D73CC">
        <w:rPr>
          <w:rFonts w:ascii="Times New Roman" w:hAnsi="Times New Roman" w:cs="IRNazli" w:hint="cs"/>
          <w:sz w:val="28"/>
          <w:szCs w:val="28"/>
          <w:rtl/>
          <w:lang w:bidi="fa-IR"/>
        </w:rPr>
        <w:t>.</w:t>
      </w:r>
    </w:p>
    <w:p w:rsidR="00CC58D4" w:rsidRPr="000D73CC" w:rsidRDefault="004F2F59" w:rsidP="00326E28">
      <w:pPr>
        <w:pStyle w:val="af"/>
        <w:widowControl w:val="0"/>
        <w:spacing w:line="223" w:lineRule="auto"/>
        <w:rPr>
          <w:rFonts w:ascii="Times New Roman" w:cs="B Lotus"/>
          <w:rtl/>
        </w:rPr>
      </w:pPr>
      <w:r w:rsidRPr="000D73CC">
        <w:rPr>
          <w:rFonts w:ascii="Times New Roman" w:cs="Traditional Arabic" w:hint="cs"/>
          <w:sz w:val="32"/>
          <w:rtl/>
        </w:rPr>
        <w:t>﴿</w:t>
      </w:r>
      <w:r w:rsidRPr="000D73CC">
        <w:rPr>
          <w:rtl/>
        </w:rPr>
        <w:t xml:space="preserve">يَٰٓأَيُّهَا </w:t>
      </w:r>
      <w:r w:rsidRPr="000D73CC">
        <w:rPr>
          <w:rFonts w:hint="cs"/>
          <w:rtl/>
        </w:rPr>
        <w:t>ٱ</w:t>
      </w:r>
      <w:r w:rsidRPr="000D73CC">
        <w:rPr>
          <w:rFonts w:hint="eastAsia"/>
          <w:rtl/>
        </w:rPr>
        <w:t>لَّذِينَ</w:t>
      </w:r>
      <w:r w:rsidRPr="000D73CC">
        <w:rPr>
          <w:rtl/>
        </w:rPr>
        <w:t xml:space="preserve"> ءَامَنُوٓاْ إِن تُطِيعُواْ فَرِيقٗا مِّنَ </w:t>
      </w:r>
      <w:r w:rsidRPr="000D73CC">
        <w:rPr>
          <w:rFonts w:hint="cs"/>
          <w:rtl/>
        </w:rPr>
        <w:t>ٱ</w:t>
      </w:r>
      <w:r w:rsidRPr="000D73CC">
        <w:rPr>
          <w:rFonts w:hint="eastAsia"/>
          <w:rtl/>
        </w:rPr>
        <w:t>لَّذِينَ</w:t>
      </w:r>
      <w:r w:rsidRPr="000D73CC">
        <w:rPr>
          <w:rtl/>
        </w:rPr>
        <w:t xml:space="preserve"> أُوتُواْ </w:t>
      </w:r>
      <w:r w:rsidRPr="000D73CC">
        <w:rPr>
          <w:rFonts w:hint="cs"/>
          <w:rtl/>
        </w:rPr>
        <w:t>ٱ</w:t>
      </w:r>
      <w:r w:rsidRPr="000D73CC">
        <w:rPr>
          <w:rFonts w:hint="eastAsia"/>
          <w:rtl/>
        </w:rPr>
        <w:t>لۡكِتَٰبَ</w:t>
      </w:r>
      <w:r w:rsidRPr="000D73CC">
        <w:rPr>
          <w:rtl/>
        </w:rPr>
        <w:t xml:space="preserve"> يَرُدُّوكُم بَعۡدَ إِيمَٰنِكُمۡ كَٰفِرِينَ١٠٠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100]</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ای کسانی که ایمان آورده‌اید، اگر از گروهی از کسانی که کتاب بدیشان داده شده است، پیروی کنید، شما را پس از ایمان آوردنتان به کفر باز می‌گردانند و چگونه باید شما کافر شوید و حال آنکه آیات خدا بر شما فرو خوانده می‌شود و پیغمبر او درمیان شما است و هر کس به خدا تمسک جوید، بی‌گمان به راه راست و درست (رستگاری) رهنمود شده است</w:t>
      </w:r>
      <w:r w:rsidR="004F2F59" w:rsidRPr="000D73CC">
        <w:rPr>
          <w:rStyle w:val="Char9"/>
          <w:rFonts w:hint="cs"/>
          <w:rtl/>
        </w:rPr>
        <w:t>»</w:t>
      </w:r>
      <w:r w:rsidRPr="000D73CC">
        <w:rPr>
          <w:rFonts w:ascii="Times New Roman" w:hAnsi="Times New Roman" w:cs="B Lotus" w:hint="cs"/>
          <w:rtl/>
        </w:rPr>
        <w:t>.</w:t>
      </w:r>
    </w:p>
    <w:p w:rsidR="00CC58D4" w:rsidRPr="000D73CC" w:rsidRDefault="00CC58D4" w:rsidP="000A42BE">
      <w:pPr>
        <w:pStyle w:val="StyleComplexBLotus12ptJustifiedFirstline05cmCharCharCharCharCharCharCharChar"/>
        <w:widowControl w:val="0"/>
        <w:tabs>
          <w:tab w:val="right" w:pos="7371"/>
        </w:tabs>
        <w:spacing w:line="240" w:lineRule="auto"/>
        <w:rPr>
          <w:rStyle w:val="Char9"/>
          <w:rtl/>
        </w:rPr>
      </w:pPr>
      <w:r w:rsidRPr="000D73CC">
        <w:rPr>
          <w:rStyle w:val="Char5"/>
          <w:rFonts w:hint="cs"/>
          <w:rtl/>
        </w:rPr>
        <w:t>ای کسانی که ایمان آورده‌اید، آن چنان که باید از خدا ترسید، بترسید و شما نمی‌میرید مگر آنکه مسلمان باشید و همگی به رشت</w:t>
      </w:r>
      <w:r w:rsidR="00671026" w:rsidRPr="000D73CC">
        <w:rPr>
          <w:rStyle w:val="Char5"/>
          <w:rFonts w:hint="cs"/>
          <w:rtl/>
        </w:rPr>
        <w:t>ۀ</w:t>
      </w:r>
      <w:r w:rsidRPr="000D73CC">
        <w:rPr>
          <w:rStyle w:val="Char5"/>
          <w:rFonts w:hint="cs"/>
          <w:rtl/>
        </w:rPr>
        <w:t xml:space="preserve"> خدا چنگ زنید و پراکنده نشوید و نعمت خدا را بر خود یاد آورید که بدانگاه که برای همدیگر دشمنانی بودید و خدا میان دلهایتان پیوند داد، پس برادرانی شدید و بر لبه گودالی از آتش بودید، ولی شما را از آن رهانید. خداوند این چنین برایتان آیات خود را آشکار می‌سازد، شاید که هدایت شوید. باید از میان شما گروهی باشند که دعوت به نیکی کنند و امر به معروف و نهی از منکر نمایند و آنان خود رستگارند و مانند کسانی نشوید که پراکنده شدند و اختلاف ورزیدند و پس از آنکه نشانه‌های روشن به آنان رسید و ایشان را عذاب بزرگی است</w:t>
      </w:r>
      <w:r w:rsidRPr="000D73CC">
        <w:rPr>
          <w:rStyle w:val="Char9"/>
          <w:rFonts w:hint="cs"/>
          <w:color w:val="FF0000"/>
          <w:rtl/>
        </w:rPr>
        <w:t>»</w:t>
      </w:r>
      <w:r w:rsidR="004F2F59" w:rsidRPr="000D73CC">
        <w:rPr>
          <w:rStyle w:val="Char9"/>
          <w:rFonts w:hint="cs"/>
          <w:color w:val="FF0000"/>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از خلال این داستان به فرزانگی رهبر توانمند اسلام، در خنثی نمودن توطئه و نقشه‌های هدفمند یهودیان جهت متفرق ساختن مسلمانان پی می‌بریم؛ چراکه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بلافاصله نزد انصار رفت و آنها را به یاد خدا انداخت و برای آنها بیان نمود که این گونه اقدامها، از امور جاهلیت محسوب می‌شوند و نعمت اسلام و از بین رفتن جنگهای خونین میان آنان را به دلیل وجود اسلام و فتنه‌ها و پاکی قلوب آنان از زنگارهای جاهلیت و الفت و مهربانی که اسلام بین آنان ایجاد نموده بود را خاطرنشان ساخت. سخنان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 وجود آنها روح جدیدی دمید و آثار جاهلیت را از بین برد و آنها دریافتند که این عمل از وسوسه‌های شیطان و مکرهای دشمنانشان، یهودیان، بوده است بنابراین، اشک از چشمانشان سرازیر گردید و پشیمان شدند و یکدیگر را در آغوش گرفتند و محبت ایمانی خود را تحکیم بخشیدند</w:t>
      </w:r>
      <w:r w:rsidRPr="000D73CC">
        <w:rPr>
          <w:rStyle w:val="FootnoteReference"/>
          <w:rFonts w:cs="IRNazli"/>
          <w:sz w:val="28"/>
          <w:szCs w:val="28"/>
          <w:rtl/>
          <w:lang w:bidi="fa-IR"/>
        </w:rPr>
        <w:footnoteReference w:id="1290"/>
      </w:r>
      <w:r w:rsidR="004F2F59" w:rsidRPr="000D73CC">
        <w:rPr>
          <w:rFonts w:ascii="Times New Roman" w:hAnsi="Times New Roman" w:cs="IRNazli" w:hint="cs"/>
          <w:sz w:val="28"/>
          <w:szCs w:val="28"/>
          <w:rtl/>
          <w:lang w:bidi="fa-IR"/>
        </w:rPr>
        <w:t>.</w:t>
      </w:r>
    </w:p>
    <w:p w:rsidR="00CC58D4" w:rsidRPr="000D73CC" w:rsidRDefault="00CC58D4" w:rsidP="000A42BE">
      <w:pPr>
        <w:pStyle w:val="a4"/>
        <w:widowControl w:val="0"/>
        <w:rPr>
          <w:rtl/>
        </w:rPr>
      </w:pPr>
      <w:bookmarkStart w:id="968" w:name="_Toc134241469"/>
      <w:bookmarkStart w:id="969" w:name="_Toc270033399"/>
      <w:bookmarkStart w:id="970" w:name="_Toc439429895"/>
      <w:r w:rsidRPr="000D73CC">
        <w:rPr>
          <w:rFonts w:hint="cs"/>
          <w:rtl/>
        </w:rPr>
        <w:t>2- هجوم تبلیغاتی یهودیان علیه ذات الهی</w:t>
      </w:r>
      <w:bookmarkEnd w:id="968"/>
      <w:bookmarkEnd w:id="969"/>
      <w:bookmarkEnd w:id="970"/>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cs="IRNazli" w:hint="cs"/>
          <w:sz w:val="28"/>
          <w:szCs w:val="28"/>
          <w:rtl/>
          <w:lang w:bidi="fa-IR"/>
        </w:rPr>
        <w:t>بسیاری از سیره</w:t>
      </w:r>
      <w:r w:rsidRPr="000D73CC">
        <w:rPr>
          <w:rFonts w:ascii="Times New Roman" w:hAnsi="Times New Roman" w:cs="IRNazli" w:hint="cs"/>
          <w:sz w:val="28"/>
          <w:szCs w:val="28"/>
          <w:rtl/>
          <w:lang w:bidi="fa-IR"/>
        </w:rPr>
        <w:t>‌نگاران و مفسران بیان داشته‌اند که ابوبکر در محلی که تورات تلاوت می‌شد،</w:t>
      </w:r>
      <w:r w:rsidR="004F2F59" w:rsidRPr="000D73CC">
        <w:rPr>
          <w:rFonts w:ascii="Times New Roman" w:hAnsi="Times New Roman" w:cs="IRNazli" w:hint="cs"/>
          <w:sz w:val="28"/>
          <w:szCs w:val="28"/>
          <w:rtl/>
          <w:lang w:bidi="fa-IR"/>
        </w:rPr>
        <w:t xml:space="preserve"> </w:t>
      </w:r>
      <w:r w:rsidRPr="000D73CC">
        <w:rPr>
          <w:rFonts w:ascii="Times New Roman" w:hAnsi="Times New Roman" w:cs="IRNazli" w:hint="cs"/>
          <w:sz w:val="28"/>
          <w:szCs w:val="28"/>
          <w:rtl/>
          <w:lang w:bidi="fa-IR"/>
        </w:rPr>
        <w:t>نزد یهودیان رفت و آنها را نزد مردی از علمای یهود دید</w:t>
      </w:r>
      <w:r w:rsidRPr="000D73CC">
        <w:rPr>
          <w:rStyle w:val="FootnoteReference"/>
          <w:rFonts w:cs="IRNazli"/>
          <w:sz w:val="28"/>
          <w:szCs w:val="28"/>
          <w:rtl/>
          <w:lang w:bidi="fa-IR"/>
        </w:rPr>
        <w:footnoteReference w:id="1291"/>
      </w:r>
      <w:r w:rsidRPr="000D73CC">
        <w:rPr>
          <w:rFonts w:ascii="Times New Roman" w:hAnsi="Times New Roman" w:cs="IRNazli" w:hint="cs"/>
          <w:sz w:val="28"/>
          <w:szCs w:val="28"/>
          <w:rtl/>
          <w:lang w:bidi="fa-IR"/>
        </w:rPr>
        <w:t>. ابوبکر به آن عالم یهودی که فنحاص نام داشت، گفت: وای بر تو از خدا بترس و مسلمان شو. به خدا سوگند تو می‌دانی که محمد، پیامبر خدا و حامل حق است و شما نام او را در تورات و انجیل می‌بیند. فنحاص به ابوبکر گفت</w:t>
      </w:r>
      <w:r w:rsidR="004F2F59" w:rsidRPr="000D73CC">
        <w:rPr>
          <w:rFonts w:ascii="Times New Roman" w:hAnsi="Times New Roman"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ای ابوبکر، به خدا سوگند ما به خدا نیازی نداریم؛ بلکه اوبه ما نیاز دارد؛ ما به درگاه او زاری نمی‌کنیم؛ بلکه او به زاری در مقابل ما می‌پردازد؛ ما از او بی‌نیاز هستیم، ولی او از ما بی‌نیاز نیست و اگر از ما بی‌نیاز می‌بود، مالهای خود را به او قرض نمی‌دادیم؛ او شما را از ربا باز می‌دارد، ولی خود به ما ربا می‌دهد. ابوبکر با شنیدن اراجیف وی خشمگین شد و سیلی محکمی به صورت فنحاص زد و گفت: سوگند به کسی که جانم در دست او است اگر برای رعایت پیمانی که میان ما و شما حاکم است، نمی‌بود، گردنت را می‌زدم. فنحاص نزد رسول خد ا</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رفت و گفت: ای محمد! ببین رفیق تو با من چه کار کرده است؟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به ابوبکر گفت: چه چیز تو را وا</w:t>
      </w:r>
      <w:r w:rsidR="004F2F59" w:rsidRPr="000D73CC">
        <w:rPr>
          <w:rFonts w:ascii="Times New Roman" w:hAnsi="Times New Roman" w:cs="IRNazli" w:hint="cs"/>
          <w:sz w:val="28"/>
          <w:szCs w:val="28"/>
          <w:rtl/>
          <w:lang w:bidi="fa-IR"/>
        </w:rPr>
        <w:t>دار به این کار کرد؟ ابوبکر گفت:</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ای پیامبر خدا! این دشمن خدا سخن بزرگی بر زبان آورده است. گفت: او گمان می‌برد که خداوند فقیر است و آنها غنی و توانگر هستند. وقتی او چنین گفت برای رضای خدا از سخن او خشمگین شدم و بر چهره‌اش زدم. فنحاص این را انکار کرد و گفت من این سخن را نگفته‌ام وخداوند در مورد آنچه فنحاص گفته بود، آیه‌ای نازل کرد و سخن او را رد ن</w:t>
      </w:r>
      <w:r w:rsidR="004F2F59" w:rsidRPr="000D73CC">
        <w:rPr>
          <w:rFonts w:ascii="Times New Roman" w:hAnsi="Times New Roman" w:cs="IRNazli" w:hint="cs"/>
          <w:sz w:val="28"/>
          <w:szCs w:val="28"/>
          <w:rtl/>
          <w:lang w:bidi="fa-IR"/>
        </w:rPr>
        <w:t>مود و موقف ابوبکر را تأیید کرد:</w:t>
      </w:r>
    </w:p>
    <w:p w:rsidR="00CC58D4" w:rsidRPr="000D73CC" w:rsidRDefault="001F21BD" w:rsidP="000A42BE">
      <w:pPr>
        <w:pStyle w:val="af"/>
        <w:widowControl w:val="0"/>
        <w:rPr>
          <w:rFonts w:ascii="Times New Roman" w:cs="B Lotus"/>
          <w:rtl/>
        </w:rPr>
      </w:pPr>
      <w:r w:rsidRPr="000D73CC">
        <w:rPr>
          <w:rFonts w:ascii="Times New Roman" w:cs="Traditional Arabic" w:hint="cs"/>
          <w:sz w:val="32"/>
          <w:rtl/>
        </w:rPr>
        <w:t>﴿</w:t>
      </w:r>
      <w:r w:rsidRPr="000D73CC">
        <w:rPr>
          <w:rtl/>
        </w:rPr>
        <w:t>لَّقَد</w:t>
      </w:r>
      <w:r w:rsidRPr="000D73CC">
        <w:rPr>
          <w:rFonts w:hint="cs"/>
          <w:rtl/>
        </w:rPr>
        <w:t>ۡ</w:t>
      </w:r>
      <w:r w:rsidRPr="000D73CC">
        <w:rPr>
          <w:rtl/>
        </w:rPr>
        <w:t xml:space="preserve"> </w:t>
      </w:r>
      <w:r w:rsidRPr="000D73CC">
        <w:rPr>
          <w:rFonts w:hint="cs"/>
          <w:rtl/>
        </w:rPr>
        <w:t>سَمِعَ</w:t>
      </w:r>
      <w:r w:rsidRPr="000D73CC">
        <w:rPr>
          <w:rtl/>
        </w:rPr>
        <w:t xml:space="preserve"> </w:t>
      </w:r>
      <w:r w:rsidRPr="000D73CC">
        <w:rPr>
          <w:rFonts w:hint="cs"/>
          <w:rtl/>
        </w:rPr>
        <w:t>ٱ</w:t>
      </w:r>
      <w:r w:rsidRPr="000D73CC">
        <w:rPr>
          <w:rFonts w:hint="eastAsia"/>
          <w:rtl/>
        </w:rPr>
        <w:t>للَّهُ</w:t>
      </w:r>
      <w:r w:rsidRPr="000D73CC">
        <w:rPr>
          <w:rtl/>
        </w:rPr>
        <w:t xml:space="preserve"> قَوۡلَ </w:t>
      </w:r>
      <w:r w:rsidRPr="000D73CC">
        <w:rPr>
          <w:rFonts w:hint="cs"/>
          <w:rtl/>
        </w:rPr>
        <w:t>ٱ</w:t>
      </w:r>
      <w:r w:rsidRPr="000D73CC">
        <w:rPr>
          <w:rFonts w:hint="eastAsia"/>
          <w:rtl/>
        </w:rPr>
        <w:t>لَّذِينَ</w:t>
      </w:r>
      <w:r w:rsidRPr="000D73CC">
        <w:rPr>
          <w:rtl/>
        </w:rPr>
        <w:t xml:space="preserve"> قَالُوٓاْ إِنَّ </w:t>
      </w:r>
      <w:r w:rsidRPr="000D73CC">
        <w:rPr>
          <w:rFonts w:hint="cs"/>
          <w:rtl/>
        </w:rPr>
        <w:t>ٱ</w:t>
      </w:r>
      <w:r w:rsidRPr="000D73CC">
        <w:rPr>
          <w:rFonts w:hint="eastAsia"/>
          <w:rtl/>
        </w:rPr>
        <w:t>للَّهَ</w:t>
      </w:r>
      <w:r w:rsidRPr="000D73CC">
        <w:rPr>
          <w:rtl/>
        </w:rPr>
        <w:t xml:space="preserve"> فَقِيرٞ وَنَحۡنُ أَغۡنِيَآءُۘ سَنَكۡتُبُ مَا قَالُواْ وَقَتۡلَهُمُ </w:t>
      </w:r>
      <w:r w:rsidRPr="000D73CC">
        <w:rPr>
          <w:rFonts w:hint="cs"/>
          <w:rtl/>
        </w:rPr>
        <w:t>ٱ</w:t>
      </w:r>
      <w:r w:rsidRPr="000D73CC">
        <w:rPr>
          <w:rFonts w:hint="eastAsia"/>
          <w:rtl/>
        </w:rPr>
        <w:t>لۡأَنۢبِيَآءَ</w:t>
      </w:r>
      <w:r w:rsidRPr="000D73CC">
        <w:rPr>
          <w:rtl/>
        </w:rPr>
        <w:t xml:space="preserve"> بِغَيۡرِ حَقّٖ وَنَقُولُ ذُوقُواْ عَذَابَ </w:t>
      </w:r>
      <w:r w:rsidRPr="000D73CC">
        <w:rPr>
          <w:rFonts w:hint="cs"/>
          <w:rtl/>
        </w:rPr>
        <w:t>ٱ</w:t>
      </w:r>
      <w:r w:rsidRPr="000D73CC">
        <w:rPr>
          <w:rFonts w:hint="eastAsia"/>
          <w:rtl/>
        </w:rPr>
        <w:t>لۡحَرِيقِ</w:t>
      </w:r>
      <w:r w:rsidRPr="000D73CC">
        <w:rPr>
          <w:rtl/>
        </w:rPr>
        <w:t>١٨١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181]</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بی‌گمان خداوند سخن کسانی را شنید که گفتند خدا فقیر است و ما بی‌نیازیم. آنچه را گفتند، خواهیم نوشت و به قتل رساند پیامبران را به ناحق ایشان (هم ثبت و ضبط خواهد شد) و بدانان خواهیم گفت: بچشید عذاب سوزان را</w:t>
      </w:r>
      <w:r w:rsidRPr="000D73CC">
        <w:rPr>
          <w:rStyle w:val="Char9"/>
          <w:rFonts w:hint="cs"/>
          <w:rtl/>
        </w:rPr>
        <w:t>»</w:t>
      </w:r>
      <w:r w:rsidR="001F21BD" w:rsidRPr="000D73CC">
        <w:rPr>
          <w:rStyle w:val="Char5"/>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و درمورد ابوبکر و خشمگین شدن وی این آیه نازل شد</w:t>
      </w:r>
      <w:r w:rsidRPr="000D73CC">
        <w:rPr>
          <w:rStyle w:val="FootnoteReference"/>
          <w:rFonts w:cs="IRNazli"/>
          <w:sz w:val="28"/>
          <w:szCs w:val="28"/>
          <w:rtl/>
          <w:lang w:bidi="fa-IR"/>
        </w:rPr>
        <w:footnoteReference w:id="1292"/>
      </w:r>
      <w:r w:rsidR="001F21BD" w:rsidRPr="000D73CC">
        <w:rPr>
          <w:rFonts w:ascii="Times New Roman" w:hAnsi="Times New Roman" w:cs="IRNazli" w:hint="cs"/>
          <w:sz w:val="28"/>
          <w:szCs w:val="28"/>
          <w:rtl/>
          <w:lang w:bidi="fa-IR"/>
        </w:rPr>
        <w:t>.</w:t>
      </w:r>
    </w:p>
    <w:p w:rsidR="00CC58D4" w:rsidRPr="000D73CC" w:rsidRDefault="00EF49AE" w:rsidP="000A42BE">
      <w:pPr>
        <w:pStyle w:val="af"/>
        <w:widowControl w:val="0"/>
        <w:rPr>
          <w:rFonts w:ascii="Times New Roman" w:cs="B Lotus"/>
          <w:rtl/>
        </w:rPr>
      </w:pPr>
      <w:r w:rsidRPr="000D73CC">
        <w:rPr>
          <w:rFonts w:ascii="Times New Roman" w:cs="Traditional Arabic" w:hint="cs"/>
          <w:sz w:val="32"/>
          <w:rtl/>
        </w:rPr>
        <w:t>﴿</w:t>
      </w:r>
      <w:r w:rsidRPr="000D73CC">
        <w:rPr>
          <w:rtl/>
        </w:rPr>
        <w:t>لَتُب</w:t>
      </w:r>
      <w:r w:rsidRPr="000D73CC">
        <w:rPr>
          <w:rFonts w:hint="cs"/>
          <w:rtl/>
        </w:rPr>
        <w:t>ۡلَوُنَّ</w:t>
      </w:r>
      <w:r w:rsidRPr="000D73CC">
        <w:rPr>
          <w:rtl/>
        </w:rPr>
        <w:t xml:space="preserve"> </w:t>
      </w:r>
      <w:r w:rsidRPr="000D73CC">
        <w:rPr>
          <w:rFonts w:hint="cs"/>
          <w:rtl/>
        </w:rPr>
        <w:t>فِيٓ</w:t>
      </w:r>
      <w:r w:rsidRPr="000D73CC">
        <w:rPr>
          <w:rtl/>
        </w:rPr>
        <w:t xml:space="preserve"> </w:t>
      </w:r>
      <w:r w:rsidRPr="000D73CC">
        <w:rPr>
          <w:rFonts w:hint="cs"/>
          <w:rtl/>
        </w:rPr>
        <w:t>أَمۡوَٰلِكُمۡ</w:t>
      </w:r>
      <w:r w:rsidRPr="000D73CC">
        <w:rPr>
          <w:rtl/>
        </w:rPr>
        <w:t xml:space="preserve"> </w:t>
      </w:r>
      <w:r w:rsidRPr="000D73CC">
        <w:rPr>
          <w:rFonts w:hint="cs"/>
          <w:rtl/>
        </w:rPr>
        <w:t>وَأَنفُسِكُمۡ</w:t>
      </w:r>
      <w:r w:rsidRPr="000D73CC">
        <w:rPr>
          <w:rtl/>
        </w:rPr>
        <w:t xml:space="preserve"> </w:t>
      </w:r>
      <w:r w:rsidRPr="000D73CC">
        <w:rPr>
          <w:rFonts w:hint="cs"/>
          <w:rtl/>
        </w:rPr>
        <w:t>وَلَتَسۡمَعُنَّ</w:t>
      </w:r>
      <w:r w:rsidRPr="000D73CC">
        <w:rPr>
          <w:rtl/>
        </w:rPr>
        <w:t xml:space="preserve"> </w:t>
      </w:r>
      <w:r w:rsidRPr="000D73CC">
        <w:rPr>
          <w:rFonts w:hint="cs"/>
          <w:rtl/>
        </w:rPr>
        <w:t>مِنَ</w:t>
      </w:r>
      <w:r w:rsidRPr="000D73CC">
        <w:rPr>
          <w:rtl/>
        </w:rPr>
        <w:t xml:space="preserve"> </w:t>
      </w:r>
      <w:r w:rsidRPr="000D73CC">
        <w:rPr>
          <w:rFonts w:hint="cs"/>
          <w:rtl/>
        </w:rPr>
        <w:t>ٱ</w:t>
      </w:r>
      <w:r w:rsidRPr="000D73CC">
        <w:rPr>
          <w:rFonts w:hint="eastAsia"/>
          <w:rtl/>
        </w:rPr>
        <w:t>لَّذِينَ</w:t>
      </w:r>
      <w:r w:rsidRPr="000D73CC">
        <w:rPr>
          <w:rtl/>
        </w:rPr>
        <w:t xml:space="preserve"> أُوتُواْ </w:t>
      </w:r>
      <w:r w:rsidRPr="000D73CC">
        <w:rPr>
          <w:rFonts w:hint="cs"/>
          <w:rtl/>
        </w:rPr>
        <w:t>ٱ</w:t>
      </w:r>
      <w:r w:rsidRPr="000D73CC">
        <w:rPr>
          <w:rFonts w:hint="eastAsia"/>
          <w:rtl/>
        </w:rPr>
        <w:t>لۡكِتَٰبَ</w:t>
      </w:r>
      <w:r w:rsidRPr="000D73CC">
        <w:rPr>
          <w:rtl/>
        </w:rPr>
        <w:t xml:space="preserve"> مِن قَبۡلِكُمۡ وَمِنَ </w:t>
      </w:r>
      <w:r w:rsidRPr="000D73CC">
        <w:rPr>
          <w:rFonts w:hint="cs"/>
          <w:rtl/>
        </w:rPr>
        <w:t>ٱ</w:t>
      </w:r>
      <w:r w:rsidRPr="000D73CC">
        <w:rPr>
          <w:rFonts w:hint="eastAsia"/>
          <w:rtl/>
        </w:rPr>
        <w:t>لَّذِينَ</w:t>
      </w:r>
      <w:r w:rsidRPr="000D73CC">
        <w:rPr>
          <w:rtl/>
        </w:rPr>
        <w:t xml:space="preserve"> أَشۡرَكُوٓاْ أَذٗى كَثِيرٗاۚ وَإِن تَصۡبِرُواْ وَتَتَّقُواْ فَإِنَّ ذَٰلِكَ مِنۡ عَزۡمِ </w:t>
      </w:r>
      <w:r w:rsidRPr="000D73CC">
        <w:rPr>
          <w:rFonts w:hint="cs"/>
          <w:rtl/>
        </w:rPr>
        <w:t>ٱ</w:t>
      </w:r>
      <w:r w:rsidRPr="000D73CC">
        <w:rPr>
          <w:rFonts w:hint="eastAsia"/>
          <w:rtl/>
        </w:rPr>
        <w:t>لۡأُمُورِ</w:t>
      </w:r>
      <w:r w:rsidRPr="000D73CC">
        <w:rPr>
          <w:rtl/>
        </w:rPr>
        <w:t>١٨٦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186]</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به طور مسلم در مال و جان خود مورد آزمایش قرار می‌گیرید و حتما از کسانی که پیش از شما بدیشان کتاب داده شده است و از کسانی که کفر ورزیده‌اند و اذیت و آزار فراوان می‌بینند و اگر بردباری کنید و بپرهیزید، این اموری است که باید بر انجام آنها عزم را جزم کرد و در اجرای آنها کوشید</w:t>
      </w:r>
      <w:r w:rsidRPr="000D73CC">
        <w:rPr>
          <w:rStyle w:val="Char9"/>
          <w:rFonts w:hint="cs"/>
          <w:rtl/>
        </w:rPr>
        <w:t>»</w:t>
      </w:r>
      <w:r w:rsidR="00EF49AE" w:rsidRPr="000D73CC">
        <w:rPr>
          <w:rStyle w:val="Char5"/>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قرآن کریم در موارد متعددی بی‌ادبی آنها را نسبت به خداوند تعالی و پاک ندانستن وی از کمبودها و توصیف کردن خداوند به آنچه شایست</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او نیست را بیان کرده است؛</w:t>
      </w:r>
      <w:r w:rsidR="00794D69" w:rsidRPr="000D73CC">
        <w:rPr>
          <w:rFonts w:ascii="Times New Roman" w:hAnsi="Times New Roman" w:cs="IRNazli" w:hint="cs"/>
          <w:sz w:val="28"/>
          <w:szCs w:val="28"/>
          <w:rtl/>
          <w:lang w:bidi="fa-IR"/>
        </w:rPr>
        <w:t xml:space="preserve"> چنانکه در جایی دیگر می‌فرماید:</w:t>
      </w:r>
    </w:p>
    <w:p w:rsidR="00CC58D4" w:rsidRPr="000D73CC" w:rsidRDefault="0073405F"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وَقَالَتِ </w:t>
      </w:r>
      <w:r w:rsidRPr="000D73CC">
        <w:rPr>
          <w:rFonts w:hint="cs"/>
          <w:rtl/>
        </w:rPr>
        <w:t>ٱ</w:t>
      </w:r>
      <w:r w:rsidRPr="000D73CC">
        <w:rPr>
          <w:rFonts w:hint="eastAsia"/>
          <w:rtl/>
        </w:rPr>
        <w:t>لۡيَهُودُ</w:t>
      </w:r>
      <w:r w:rsidRPr="000D73CC">
        <w:rPr>
          <w:rtl/>
        </w:rPr>
        <w:t xml:space="preserve"> يَدُ </w:t>
      </w:r>
      <w:r w:rsidRPr="000D73CC">
        <w:rPr>
          <w:rFonts w:hint="cs"/>
          <w:rtl/>
        </w:rPr>
        <w:t>ٱ</w:t>
      </w:r>
      <w:r w:rsidRPr="000D73CC">
        <w:rPr>
          <w:rFonts w:hint="eastAsia"/>
          <w:rtl/>
        </w:rPr>
        <w:t>للَّهِ</w:t>
      </w:r>
      <w:r w:rsidRPr="000D73CC">
        <w:rPr>
          <w:rtl/>
        </w:rPr>
        <w:t xml:space="preserve"> مَغۡلُولَةٌۚ غُلَّتۡ أَيۡدِيهِمۡ وَلُعِنُواْ بِمَا قَالُواْۘ بَلۡ يَدَاهُ مَبۡسُوطَتَانِ يُنفِقُ كَيۡفَ يَشَآءُۚ وَلَيَزِيدَنَّ كَثِيرٗا مِّنۡهُم مَّآ أُنزِلَ إِلَيۡكَ مِن رَّبِّكَ طُغۡيَٰنٗا وَكُفۡرٗاۚ وَأَلۡقَيۡنَا بَ</w:t>
      </w:r>
      <w:r w:rsidRPr="000D73CC">
        <w:rPr>
          <w:rFonts w:hint="eastAsia"/>
          <w:rtl/>
        </w:rPr>
        <w:t>يۡنَهُمُ</w:t>
      </w:r>
      <w:r w:rsidRPr="000D73CC">
        <w:rPr>
          <w:rtl/>
        </w:rPr>
        <w:t xml:space="preserve"> </w:t>
      </w:r>
      <w:r w:rsidRPr="000D73CC">
        <w:rPr>
          <w:rFonts w:hint="cs"/>
          <w:rtl/>
        </w:rPr>
        <w:t>ٱ</w:t>
      </w:r>
      <w:r w:rsidRPr="000D73CC">
        <w:rPr>
          <w:rFonts w:hint="eastAsia"/>
          <w:rtl/>
        </w:rPr>
        <w:t>لۡعَدَٰوَةَ</w:t>
      </w:r>
      <w:r w:rsidRPr="000D73CC">
        <w:rPr>
          <w:rtl/>
        </w:rPr>
        <w:t xml:space="preserve"> وَ</w:t>
      </w:r>
      <w:r w:rsidRPr="000D73CC">
        <w:rPr>
          <w:rFonts w:hint="cs"/>
          <w:rtl/>
        </w:rPr>
        <w:t>ٱ</w:t>
      </w:r>
      <w:r w:rsidRPr="000D73CC">
        <w:rPr>
          <w:rFonts w:hint="eastAsia"/>
          <w:rtl/>
        </w:rPr>
        <w:t>لۡبَغۡضَآءَ</w:t>
      </w:r>
      <w:r w:rsidRPr="000D73CC">
        <w:rPr>
          <w:rtl/>
        </w:rPr>
        <w:t xml:space="preserve"> إِلَىٰ يَوۡمِ </w:t>
      </w:r>
      <w:r w:rsidRPr="000D73CC">
        <w:rPr>
          <w:rFonts w:hint="cs"/>
          <w:rtl/>
        </w:rPr>
        <w:t>ٱ</w:t>
      </w:r>
      <w:r w:rsidRPr="000D73CC">
        <w:rPr>
          <w:rFonts w:hint="eastAsia"/>
          <w:rtl/>
        </w:rPr>
        <w:t>لۡقِيَٰمَةِۚ</w:t>
      </w:r>
      <w:r w:rsidRPr="000D73CC">
        <w:rPr>
          <w:rtl/>
        </w:rPr>
        <w:t xml:space="preserve"> كُلَّمَآ أَوۡقَدُواْ نَارٗا لِّلۡحَرۡبِ أَطۡفَأَهَا </w:t>
      </w:r>
      <w:r w:rsidRPr="000D73CC">
        <w:rPr>
          <w:rFonts w:hint="cs"/>
          <w:rtl/>
        </w:rPr>
        <w:t>ٱ</w:t>
      </w:r>
      <w:r w:rsidRPr="000D73CC">
        <w:rPr>
          <w:rFonts w:hint="eastAsia"/>
          <w:rtl/>
        </w:rPr>
        <w:t>للَّهُۚ</w:t>
      </w:r>
      <w:r w:rsidRPr="000D73CC">
        <w:rPr>
          <w:rtl/>
        </w:rPr>
        <w:t xml:space="preserve"> وَيَسۡعَوۡنَ فِي </w:t>
      </w:r>
      <w:r w:rsidRPr="000D73CC">
        <w:rPr>
          <w:rFonts w:hint="cs"/>
          <w:rtl/>
        </w:rPr>
        <w:t>ٱ</w:t>
      </w:r>
      <w:r w:rsidRPr="000D73CC">
        <w:rPr>
          <w:rFonts w:hint="eastAsia"/>
          <w:rtl/>
        </w:rPr>
        <w:t>لۡأَرۡضِ</w:t>
      </w:r>
      <w:r w:rsidRPr="000D73CC">
        <w:rPr>
          <w:rtl/>
        </w:rPr>
        <w:t xml:space="preserve"> فَسَادٗاۚ وَ</w:t>
      </w:r>
      <w:r w:rsidRPr="000D73CC">
        <w:rPr>
          <w:rFonts w:hint="cs"/>
          <w:rtl/>
        </w:rPr>
        <w:t>ٱ</w:t>
      </w:r>
      <w:r w:rsidRPr="000D73CC">
        <w:rPr>
          <w:rFonts w:hint="eastAsia"/>
          <w:rtl/>
        </w:rPr>
        <w:t>للَّهُ</w:t>
      </w:r>
      <w:r w:rsidRPr="000D73CC">
        <w:rPr>
          <w:rtl/>
        </w:rPr>
        <w:t xml:space="preserve"> لَا يُحِبُّ </w:t>
      </w:r>
      <w:r w:rsidRPr="000D73CC">
        <w:rPr>
          <w:rFonts w:hint="cs"/>
          <w:rtl/>
        </w:rPr>
        <w:t>ٱ</w:t>
      </w:r>
      <w:r w:rsidRPr="000D73CC">
        <w:rPr>
          <w:rFonts w:hint="eastAsia"/>
          <w:rtl/>
        </w:rPr>
        <w:t>لۡمُفۡسِدِينَ</w:t>
      </w:r>
      <w:r w:rsidRPr="000D73CC">
        <w:rPr>
          <w:rtl/>
        </w:rPr>
        <w:t>٦٤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64]</w:t>
      </w:r>
      <w:r w:rsidRPr="000D73CC">
        <w:rPr>
          <w:rStyle w:val="Char7"/>
          <w:rFonts w:hint="cs"/>
          <w:rtl/>
        </w:rPr>
        <w:t>.</w:t>
      </w:r>
    </w:p>
    <w:p w:rsidR="00CC58D4" w:rsidRPr="00EC70AC" w:rsidRDefault="00CC58D4" w:rsidP="000A42BE">
      <w:pPr>
        <w:pStyle w:val="aa"/>
        <w:widowControl w:val="0"/>
        <w:rPr>
          <w:rFonts w:ascii="Times New Roman" w:hAnsi="Times New Roman" w:cs="B Lotus"/>
          <w:spacing w:val="-4"/>
          <w:rtl/>
        </w:rPr>
      </w:pPr>
      <w:r w:rsidRPr="00EC70AC">
        <w:rPr>
          <w:rStyle w:val="Char9"/>
          <w:rFonts w:hint="cs"/>
          <w:spacing w:val="-4"/>
          <w:rtl/>
        </w:rPr>
        <w:t>«</w:t>
      </w:r>
      <w:r w:rsidRPr="00EC70AC">
        <w:rPr>
          <w:rFonts w:hint="cs"/>
          <w:spacing w:val="-4"/>
          <w:rtl/>
        </w:rPr>
        <w:t>برخی از یهودیان می‌گویند: دست خدا به غل و زنجیر بسته است، دستهایشان بسته باد و به سبب آنچه می‌گویند نفرینشان باد؛ بلکه دو دست خدا باز است هرگونه که بخواهد می‌بخشد. آنچه از سوی پروردگارت بر تو نازل می‌شد بر سرکشی و کفر ورزیدن بسیاری از آنان می‌افزاید و ما در میان آنان تا روز قیامت دشمنی و کینه‌توزی افکنده‌ایم. آنان هر زمان که آتش جنگی افروخته‌اند، خداوند آنان را خاموش ساخته است. آنان به خاطر ایجاد فساد در زمین می‌کوشند و خداوند مفسدان و تباهکاران را دوست نمی‌دارد</w:t>
      </w:r>
      <w:r w:rsidRPr="00EC70AC">
        <w:rPr>
          <w:rStyle w:val="Char9"/>
          <w:rFonts w:hint="cs"/>
          <w:spacing w:val="-4"/>
          <w:rtl/>
        </w:rPr>
        <w:t>»</w:t>
      </w:r>
      <w:r w:rsidR="0073405F" w:rsidRPr="00EC70AC">
        <w:rPr>
          <w:rStyle w:val="Char9"/>
          <w:rFonts w:hint="cs"/>
          <w:spacing w:val="-4"/>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مضمون این آیه بیانگر این است که موضعی که آنها اتخاذ کرده بودند، برخاسته از کینه و نارضایتی آنها از ورود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به مدینه و انتشار دعوت ایشان در دلها بود و شاید یکی دیگر از موارد اتخاذ این موضع، این بود که مسلمانان از آنان به خاطر مکر و توطئه آنان فاصله می‌گرفتند و با آنها بیع و ستد نمی‌کردند که این امر نوعی تحریم اقتصادی برای یهود به شمار می‌رفت که منجر به ناراضی و خشم و انزجار آنان تا حد بی‌ادبی کردن در حق خدا و پاسخ نازیبا به پیامبر خدا گردید؛ چنان</w:t>
      </w:r>
      <w:r w:rsidR="0073405F" w:rsidRPr="000D73CC">
        <w:rPr>
          <w:rFonts w:ascii="Times New Roman" w:hAnsi="Times New Roman" w:cs="IRNazli" w:hint="cs"/>
          <w:sz w:val="28"/>
          <w:szCs w:val="28"/>
          <w:rtl/>
          <w:lang w:bidi="fa-IR"/>
        </w:rPr>
        <w:t>که آیه ذیل مویّد این موضوع است:</w:t>
      </w:r>
    </w:p>
    <w:p w:rsidR="00CC58D4" w:rsidRPr="000D73CC" w:rsidRDefault="0073405F"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وَلَو</w:t>
      </w:r>
      <w:r w:rsidRPr="000D73CC">
        <w:rPr>
          <w:rFonts w:hint="cs"/>
          <w:rtl/>
        </w:rPr>
        <w:t>ۡ</w:t>
      </w:r>
      <w:r w:rsidRPr="000D73CC">
        <w:rPr>
          <w:rtl/>
        </w:rPr>
        <w:t xml:space="preserve"> </w:t>
      </w:r>
      <w:r w:rsidRPr="000D73CC">
        <w:rPr>
          <w:rFonts w:hint="cs"/>
          <w:rtl/>
        </w:rPr>
        <w:t>أَنَّ</w:t>
      </w:r>
      <w:r w:rsidRPr="000D73CC">
        <w:rPr>
          <w:rtl/>
        </w:rPr>
        <w:t xml:space="preserve"> </w:t>
      </w:r>
      <w:r w:rsidRPr="000D73CC">
        <w:rPr>
          <w:rFonts w:hint="cs"/>
          <w:rtl/>
        </w:rPr>
        <w:t>أَهۡلَ</w:t>
      </w:r>
      <w:r w:rsidRPr="000D73CC">
        <w:rPr>
          <w:rtl/>
        </w:rPr>
        <w:t xml:space="preserve"> </w:t>
      </w:r>
      <w:r w:rsidRPr="000D73CC">
        <w:rPr>
          <w:rFonts w:hint="cs"/>
          <w:rtl/>
        </w:rPr>
        <w:t>ٱ</w:t>
      </w:r>
      <w:r w:rsidRPr="000D73CC">
        <w:rPr>
          <w:rFonts w:hint="eastAsia"/>
          <w:rtl/>
        </w:rPr>
        <w:t>لۡكِتَٰبِ</w:t>
      </w:r>
      <w:r w:rsidRPr="000D73CC">
        <w:rPr>
          <w:rtl/>
        </w:rPr>
        <w:t xml:space="preserve"> ءَامَنُواْ وَ</w:t>
      </w:r>
      <w:r w:rsidRPr="000D73CC">
        <w:rPr>
          <w:rFonts w:hint="cs"/>
          <w:rtl/>
        </w:rPr>
        <w:t>ٱ</w:t>
      </w:r>
      <w:r w:rsidRPr="000D73CC">
        <w:rPr>
          <w:rFonts w:hint="eastAsia"/>
          <w:rtl/>
        </w:rPr>
        <w:t>تَّقَوۡاْ</w:t>
      </w:r>
      <w:r w:rsidRPr="000D73CC">
        <w:rPr>
          <w:rtl/>
        </w:rPr>
        <w:t xml:space="preserve"> لَكَفَّرۡنَا عَنۡهُمۡ سَيِّ‍َٔاتِهِمۡ وَلَأَدۡخَلۡنَٰهُمۡ جَنَّٰتِ </w:t>
      </w:r>
      <w:r w:rsidRPr="000D73CC">
        <w:rPr>
          <w:rFonts w:hint="cs"/>
          <w:rtl/>
        </w:rPr>
        <w:t>ٱ</w:t>
      </w:r>
      <w:r w:rsidRPr="000D73CC">
        <w:rPr>
          <w:rFonts w:hint="eastAsia"/>
          <w:rtl/>
        </w:rPr>
        <w:t>لنَّعِيمِ</w:t>
      </w:r>
      <w:r w:rsidRPr="000D73CC">
        <w:rPr>
          <w:rtl/>
        </w:rPr>
        <w:t xml:space="preserve">٦٥ وَلَوۡ أَنَّهُمۡ أَقَامُواْ </w:t>
      </w:r>
      <w:r w:rsidRPr="000D73CC">
        <w:rPr>
          <w:rFonts w:hint="cs"/>
          <w:rtl/>
        </w:rPr>
        <w:t>ٱ</w:t>
      </w:r>
      <w:r w:rsidRPr="000D73CC">
        <w:rPr>
          <w:rFonts w:hint="eastAsia"/>
          <w:rtl/>
        </w:rPr>
        <w:t>لتَّوۡرَىٰةَ</w:t>
      </w:r>
      <w:r w:rsidRPr="000D73CC">
        <w:rPr>
          <w:rtl/>
        </w:rPr>
        <w:t xml:space="preserve"> وَ</w:t>
      </w:r>
      <w:r w:rsidRPr="000D73CC">
        <w:rPr>
          <w:rFonts w:hint="cs"/>
          <w:rtl/>
        </w:rPr>
        <w:t>ٱ</w:t>
      </w:r>
      <w:r w:rsidRPr="000D73CC">
        <w:rPr>
          <w:rFonts w:hint="eastAsia"/>
          <w:rtl/>
        </w:rPr>
        <w:t>لۡإِنجِيلَ</w:t>
      </w:r>
      <w:r w:rsidRPr="000D73CC">
        <w:rPr>
          <w:rtl/>
        </w:rPr>
        <w:t xml:space="preserve"> وَمَآ أُنزِلَ إِلَيۡهِم مِّن رَّبِّهِمۡ لَأَكَلُواْ مِن فَوۡقِهِمۡ وَمِن تَحۡتِ أَرۡجُلِهِمۚ مِّنۡهُمۡ أُمَّةٞ مُّقۡتَصِدَةٞۖ وَكَثِيرٞ مِّنۡهُمۡ سَآءَ مَا يَعۡمَلُونَ٦٦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65-66]</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و اگر اهل کتاب ایمان بیاورند و پرهیزگاری پیشه کنند، گناهانشان را می‌زدائیم و آنان را به باغ</w:t>
      </w:r>
      <w:r w:rsidR="00326E28">
        <w:rPr>
          <w:rFonts w:hint="eastAsia"/>
          <w:rtl/>
        </w:rPr>
        <w:t>‌</w:t>
      </w:r>
      <w:r w:rsidRPr="000D73CC">
        <w:rPr>
          <w:rFonts w:hint="cs"/>
          <w:rtl/>
        </w:rPr>
        <w:t>های پرنعمت بهشت داخل می‌سازیم و اگر آنان به تورات و انجیل و بدانچه که از سوی پروردگارشان بر آنان نازل شده است عمل بکنند، از بالای سر خود و از زیرپای خود روزی خواهند خورد و جمعی از آنان عادل و میانه‌رو هستند، ولی بسیاری از ایشان بدترین کار را انجام می‌دهند</w:t>
      </w:r>
      <w:r w:rsidRPr="000D73CC">
        <w:rPr>
          <w:rStyle w:val="Char9"/>
          <w:rFonts w:hint="cs"/>
          <w:rtl/>
        </w:rPr>
        <w:t>»</w:t>
      </w:r>
      <w:r w:rsidR="0073405F" w:rsidRPr="000D73CC">
        <w:rPr>
          <w:rStyle w:val="Char5"/>
        </w:rPr>
        <w:t>.</w:t>
      </w:r>
    </w:p>
    <w:p w:rsidR="00CC58D4" w:rsidRPr="000D73CC" w:rsidRDefault="00CC58D4" w:rsidP="000A42BE">
      <w:pPr>
        <w:pStyle w:val="a4"/>
        <w:widowControl w:val="0"/>
        <w:rPr>
          <w:rtl/>
        </w:rPr>
      </w:pPr>
      <w:bookmarkStart w:id="971" w:name="_Toc134241470"/>
      <w:bookmarkStart w:id="972" w:name="_Toc270033400"/>
      <w:bookmarkStart w:id="973" w:name="_Toc439429896"/>
      <w:r w:rsidRPr="000D73CC">
        <w:rPr>
          <w:rFonts w:hint="cs"/>
          <w:rtl/>
        </w:rPr>
        <w:t>3- بی‌ادبی و توهین یهود نسبت به پیامبر اکرم</w:t>
      </w:r>
      <w:r w:rsidR="00361D92" w:rsidRPr="000D73CC">
        <w:rPr>
          <w:rFonts w:hint="cs"/>
          <w:rtl/>
        </w:rPr>
        <w:t xml:space="preserve"> </w:t>
      </w:r>
      <w:r w:rsidR="003B13DA" w:rsidRPr="000D73CC">
        <w:rPr>
          <w:rFonts w:ascii="" w:hAnsi="" w:cs="CTraditional Arabic" w:hint="cs"/>
          <w:b w:val="0"/>
          <w:bCs w:val="0"/>
          <w:sz w:val="28"/>
          <w:szCs w:val="28"/>
          <w:rtl/>
        </w:rPr>
        <w:t>ج</w:t>
      </w:r>
      <w:r w:rsidR="00361D92" w:rsidRPr="000D73CC">
        <w:rPr>
          <w:rFonts w:ascii="" w:hAnsi="" w:cs="CTraditional Arabic" w:hint="cs"/>
          <w:sz w:val="28"/>
          <w:szCs w:val="28"/>
          <w:rtl/>
        </w:rPr>
        <w:t xml:space="preserve"> </w:t>
      </w:r>
      <w:r w:rsidRPr="000D73CC">
        <w:rPr>
          <w:rFonts w:hint="cs"/>
          <w:rtl/>
        </w:rPr>
        <w:t>و قرآن کریم</w:t>
      </w:r>
      <w:bookmarkEnd w:id="971"/>
      <w:bookmarkEnd w:id="972"/>
      <w:bookmarkEnd w:id="973"/>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یهودیان نسبت به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 حضور ایشان و در اثنای سخنانش بی‌ادبی می‌کردند و با چشم به او اشاره می‌کردند و به گونه‌ای سلام می‌گفتند که باعث آزار او می‌گردید؛ چنانکه عایشه می‌گوید:مردانی از یهودیان نزد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آمدند و گفتند: السام علیک</w:t>
      </w:r>
      <w:r w:rsidRPr="000D73CC">
        <w:rPr>
          <w:rStyle w:val="FootnoteReference"/>
          <w:rFonts w:cs="IRNazli"/>
          <w:sz w:val="28"/>
          <w:szCs w:val="28"/>
          <w:rtl/>
          <w:lang w:bidi="fa-IR"/>
        </w:rPr>
        <w:footnoteReference w:id="1293"/>
      </w:r>
      <w:r w:rsidRPr="000D73CC">
        <w:rPr>
          <w:rFonts w:ascii="Times New Roman" w:hAnsi="Times New Roman" w:cs="IRNazli" w:hint="cs"/>
          <w:sz w:val="28"/>
          <w:szCs w:val="28"/>
          <w:rtl/>
          <w:lang w:bidi="fa-IR"/>
        </w:rPr>
        <w:t xml:space="preserve"> یا ابالقاسم.من درجوابشان گفتم السام علیکم و فعل الله بکم «مرگ بر شما باد و خداوند شما را هلاک کند»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فرمود: «ای عایشه، تحمل کن؛ چراکه خداوند زشتی و ن</w:t>
      </w:r>
      <w:r w:rsidR="0073405F" w:rsidRPr="000D73CC">
        <w:rPr>
          <w:rFonts w:ascii="Times New Roman" w:hAnsi="Times New Roman" w:cs="IRNazli" w:hint="cs"/>
          <w:sz w:val="28"/>
          <w:szCs w:val="28"/>
          <w:rtl/>
          <w:lang w:bidi="fa-IR"/>
        </w:rPr>
        <w:t>اسزاگویی را دوست ندارد</w:t>
      </w:r>
      <w:r w:rsidRPr="000D73CC">
        <w:rPr>
          <w:rFonts w:ascii="Times New Roman" w:hAnsi="Times New Roman" w:cs="IRNazli" w:hint="cs"/>
          <w:sz w:val="28"/>
          <w:szCs w:val="28"/>
          <w:rtl/>
          <w:lang w:bidi="fa-IR"/>
        </w:rPr>
        <w:t>»</w:t>
      </w:r>
      <w:r w:rsidR="0073405F" w:rsidRPr="000D73CC">
        <w:rPr>
          <w:rFonts w:ascii="Times New Roman" w:hAnsi="Times New Roman"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 xml:space="preserve">من گفتم: مگر نمی‌بینی چه می‌گویند؟ فرمود: «مگر نمی‌بینی من جوابشان را دادم </w:t>
      </w:r>
      <w:r w:rsidR="0073405F" w:rsidRPr="000D73CC">
        <w:rPr>
          <w:rFonts w:ascii="Times New Roman" w:hAnsi="Times New Roman" w:cs="IRNazli" w:hint="cs"/>
          <w:sz w:val="28"/>
          <w:szCs w:val="28"/>
          <w:rtl/>
          <w:lang w:bidi="fa-IR"/>
        </w:rPr>
        <w:t>و گفت: «وعلیکم» یعنی بر شما باد</w:t>
      </w:r>
      <w:r w:rsidRPr="000D73CC">
        <w:rPr>
          <w:rFonts w:ascii="Times New Roman" w:hAnsi="Times New Roman" w:cs="IRNazli" w:hint="cs"/>
          <w:sz w:val="28"/>
          <w:szCs w:val="28"/>
          <w:rtl/>
          <w:lang w:bidi="fa-IR"/>
        </w:rPr>
        <w:t>»</w:t>
      </w:r>
      <w:r w:rsidR="0073405F" w:rsidRPr="000D73CC">
        <w:rPr>
          <w:rFonts w:ascii="Times New Roman" w:hAnsi="Times New Roman"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عایشه می‌گوید: این آیه در همین مورد نازل شد</w:t>
      </w:r>
      <w:r w:rsidRPr="000D73CC">
        <w:rPr>
          <w:rStyle w:val="FootnoteReference"/>
          <w:rFonts w:cs="IRNazli"/>
          <w:sz w:val="28"/>
          <w:szCs w:val="28"/>
          <w:rtl/>
          <w:lang w:bidi="fa-IR"/>
        </w:rPr>
        <w:footnoteReference w:id="1294"/>
      </w:r>
      <w:r w:rsidR="0073405F" w:rsidRPr="000D73CC">
        <w:rPr>
          <w:rFonts w:ascii="Times New Roman" w:hAnsi="Times New Roman" w:cs="IRNazli"/>
          <w:sz w:val="28"/>
          <w:szCs w:val="28"/>
          <w:lang w:bidi="fa-IR"/>
        </w:rPr>
        <w:t>.</w:t>
      </w:r>
    </w:p>
    <w:p w:rsidR="00CC58D4" w:rsidRPr="000D73CC" w:rsidRDefault="00CF3556" w:rsidP="000A42BE">
      <w:pPr>
        <w:pStyle w:val="af"/>
        <w:widowControl w:val="0"/>
        <w:rPr>
          <w:rFonts w:ascii="Times New Roman" w:cs="B Lotus"/>
          <w:sz w:val="32"/>
          <w:rtl/>
        </w:rPr>
      </w:pPr>
      <w:r w:rsidRPr="000D73CC">
        <w:rPr>
          <w:rFonts w:ascii="Times New Roman" w:cs="Traditional Arabic" w:hint="cs"/>
          <w:sz w:val="32"/>
          <w:rtl/>
        </w:rPr>
        <w:t>﴿</w:t>
      </w:r>
      <w:r w:rsidRPr="000D73CC">
        <w:rPr>
          <w:rtl/>
        </w:rPr>
        <w:t xml:space="preserve">أَلَمۡ تَرَ إِلَى </w:t>
      </w:r>
      <w:r w:rsidRPr="000D73CC">
        <w:rPr>
          <w:rFonts w:hint="cs"/>
          <w:rtl/>
        </w:rPr>
        <w:t>ٱ</w:t>
      </w:r>
      <w:r w:rsidRPr="000D73CC">
        <w:rPr>
          <w:rFonts w:hint="eastAsia"/>
          <w:rtl/>
        </w:rPr>
        <w:t>لَّذِينَ</w:t>
      </w:r>
      <w:r w:rsidRPr="000D73CC">
        <w:rPr>
          <w:rtl/>
        </w:rPr>
        <w:t xml:space="preserve"> نُهُواْ عَنِ </w:t>
      </w:r>
      <w:r w:rsidRPr="000D73CC">
        <w:rPr>
          <w:rFonts w:hint="cs"/>
          <w:rtl/>
        </w:rPr>
        <w:t>ٱ</w:t>
      </w:r>
      <w:r w:rsidRPr="000D73CC">
        <w:rPr>
          <w:rFonts w:hint="eastAsia"/>
          <w:rtl/>
        </w:rPr>
        <w:t>لنَّجۡوَىٰ</w:t>
      </w:r>
      <w:r w:rsidRPr="000D73CC">
        <w:rPr>
          <w:rtl/>
        </w:rPr>
        <w:t xml:space="preserve"> ثُمَّ يَعُودُونَ لِمَا نُهُواْ عَنۡهُ وَيَتَنَٰجَوۡنَ بِ</w:t>
      </w:r>
      <w:r w:rsidRPr="000D73CC">
        <w:rPr>
          <w:rFonts w:hint="cs"/>
          <w:rtl/>
        </w:rPr>
        <w:t>ٱ</w:t>
      </w:r>
      <w:r w:rsidRPr="000D73CC">
        <w:rPr>
          <w:rFonts w:hint="eastAsia"/>
          <w:rtl/>
        </w:rPr>
        <w:t>لۡإِثۡمِ</w:t>
      </w:r>
      <w:r w:rsidRPr="000D73CC">
        <w:rPr>
          <w:rtl/>
        </w:rPr>
        <w:t xml:space="preserve"> وَ</w:t>
      </w:r>
      <w:r w:rsidRPr="000D73CC">
        <w:rPr>
          <w:rFonts w:hint="cs"/>
          <w:rtl/>
        </w:rPr>
        <w:t>ٱ</w:t>
      </w:r>
      <w:r w:rsidRPr="000D73CC">
        <w:rPr>
          <w:rFonts w:hint="eastAsia"/>
          <w:rtl/>
        </w:rPr>
        <w:t>لۡعُدۡوَٰنِ</w:t>
      </w:r>
      <w:r w:rsidRPr="000D73CC">
        <w:rPr>
          <w:rtl/>
        </w:rPr>
        <w:t xml:space="preserve"> وَمَعۡصِيَتِ </w:t>
      </w:r>
      <w:r w:rsidRPr="000D73CC">
        <w:rPr>
          <w:rFonts w:hint="cs"/>
          <w:rtl/>
        </w:rPr>
        <w:t>ٱ</w:t>
      </w:r>
      <w:r w:rsidRPr="000D73CC">
        <w:rPr>
          <w:rFonts w:hint="eastAsia"/>
          <w:rtl/>
        </w:rPr>
        <w:t>لرَّسُولِۖ</w:t>
      </w:r>
      <w:r w:rsidRPr="000D73CC">
        <w:rPr>
          <w:rtl/>
        </w:rPr>
        <w:t xml:space="preserve"> وَإِذَا جَآءُوكَ حَيَّوۡكَ بِمَا لَمۡ يُحَيِّكَ بِهِ </w:t>
      </w:r>
      <w:r w:rsidRPr="000D73CC">
        <w:rPr>
          <w:rFonts w:hint="cs"/>
          <w:rtl/>
        </w:rPr>
        <w:t>ٱ</w:t>
      </w:r>
      <w:r w:rsidRPr="000D73CC">
        <w:rPr>
          <w:rFonts w:hint="eastAsia"/>
          <w:rtl/>
        </w:rPr>
        <w:t>للَّهُ</w:t>
      </w:r>
      <w:r w:rsidRPr="000D73CC">
        <w:rPr>
          <w:rtl/>
        </w:rPr>
        <w:t xml:space="preserve"> وَيَقُولُونَ فِيٓ أَنفُسِهِمۡ لَوۡ</w:t>
      </w:r>
      <w:r w:rsidRPr="000D73CC">
        <w:rPr>
          <w:rFonts w:hint="eastAsia"/>
          <w:rtl/>
        </w:rPr>
        <w:t>لَا</w:t>
      </w:r>
      <w:r w:rsidRPr="000D73CC">
        <w:rPr>
          <w:rtl/>
        </w:rPr>
        <w:t xml:space="preserve"> يُعَذِّبُنَا </w:t>
      </w:r>
      <w:r w:rsidRPr="000D73CC">
        <w:rPr>
          <w:rFonts w:hint="cs"/>
          <w:rtl/>
        </w:rPr>
        <w:t>ٱ</w:t>
      </w:r>
      <w:r w:rsidRPr="000D73CC">
        <w:rPr>
          <w:rFonts w:hint="eastAsia"/>
          <w:rtl/>
        </w:rPr>
        <w:t>للَّهُ</w:t>
      </w:r>
      <w:r w:rsidRPr="000D73CC">
        <w:rPr>
          <w:rtl/>
        </w:rPr>
        <w:t xml:space="preserve"> بِمَا نَقُولُۚ حَسۡبُهُمۡ جَهَنَّمُ يَصۡلَوۡنَهَاۖ فَبِئۡسَ </w:t>
      </w:r>
      <w:r w:rsidRPr="000D73CC">
        <w:rPr>
          <w:rFonts w:hint="cs"/>
          <w:rtl/>
        </w:rPr>
        <w:t>ٱ</w:t>
      </w:r>
      <w:r w:rsidRPr="000D73CC">
        <w:rPr>
          <w:rFonts w:hint="eastAsia"/>
          <w:rtl/>
        </w:rPr>
        <w:t>لۡمَصِيرُ</w:t>
      </w:r>
      <w:r w:rsidRPr="000D73CC">
        <w:rPr>
          <w:rStyle w:val="Chard"/>
          <w:rtl/>
        </w:rPr>
        <w:t>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[المجادلة: 8]</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آیا ندیده‌ای کسانی را که از نجوا نهی شده‌اند، ولی آنان به سوی چیزی برمی‌گردند که از آن نهی گشته‌اند و برای انجام گناه و دشمنانگی و نافرمانی از پیغمبر با همدیگر به نجوا می‌پردازند و هنگامی که به پیش تو می‌آیند، به گونه‌ای تو را سلام می‌گویند که خدا تو را بدان گونه سلام نگفته است و در دل خود می‌گویند: پس چرا ما را به خاطر گفته‌هایمان کیفر نمی‌دهد؟ دوزخ بسند</w:t>
      </w:r>
      <w:r w:rsidR="00671026" w:rsidRPr="000D73CC">
        <w:rPr>
          <w:rFonts w:hint="cs"/>
          <w:rtl/>
        </w:rPr>
        <w:t>ۀ</w:t>
      </w:r>
      <w:r w:rsidRPr="000D73CC">
        <w:rPr>
          <w:rFonts w:hint="cs"/>
          <w:rtl/>
        </w:rPr>
        <w:t xml:space="preserve"> ایشان است. داخل آن خواهند شد و با آتش آن خواهند سوخت و چه بدسرانجامی و چه بد جایگاهی است</w:t>
      </w:r>
      <w:r w:rsidRPr="000D73CC">
        <w:rPr>
          <w:rStyle w:val="Char9"/>
          <w:rFonts w:hint="cs"/>
          <w:rtl/>
        </w:rPr>
        <w:t>»</w:t>
      </w:r>
      <w:r w:rsidR="00CF3556"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این آیه بیانگر کینه‌ای است که سراپا وجود یهودیان را در برگرفته و آنها را وادار کرده بود که از هر وسیله و راهکاری برای از بین بردن اسلام استفاده کنند تا از ناحی</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خطری آنان را تهدید ننماید. برخی از یهودیان با تظاهر به سلام گفتن، در حقیقت برای او دعای مرگ می‌نمودند که این بیانگر میزان شکست و ضعف و زبونی دشمن است که در حقیقت در یک بحران روانی به علت از دست دادن جایگاه خود گرفتار شده است. بنابراین، در مقابل فردی که بر او چیره شده است، این گونه واکنش نشان می‌دهد! پس دعا کردن برای نابودی دشمن با تظاهر به سلام گفتن، اسلح</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ناتوانان و وسیل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شکست خوردگان و مسکن کینه‌توزان است</w:t>
      </w:r>
      <w:r w:rsidRPr="000D73CC">
        <w:rPr>
          <w:rStyle w:val="FootnoteReference"/>
          <w:rFonts w:cs="IRNazli"/>
          <w:sz w:val="28"/>
          <w:szCs w:val="28"/>
          <w:rtl/>
          <w:lang w:bidi="fa-IR"/>
        </w:rPr>
        <w:footnoteReference w:id="1295"/>
      </w:r>
      <w:r w:rsidR="00CF3556" w:rsidRPr="000D73CC">
        <w:rPr>
          <w:rFonts w:ascii="Times New Roman" w:hAnsi="Times New Roman"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با شنیدن سخنان عایشه او را به نرمی فراخواند و خاطرنشان ساخت که برای انسان مسلمان جایز نیست که این گونه متأثر و افروخته شود؛ چراکه در اسلام، نرم</w:t>
      </w:r>
      <w:r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خویی و اخلاق حسنه حاکم است و خداوند مهربان است و نرمی را دوست می‌دارد و در برابر نرمخویی با دیگران، چیزهایی را می‌بخشد که در برابر خشونت چنین چیزهایی نمی‌بخشد</w:t>
      </w:r>
      <w:r w:rsidRPr="000D73CC">
        <w:rPr>
          <w:rStyle w:val="FootnoteReference"/>
          <w:rFonts w:cs="IRNazli"/>
          <w:sz w:val="28"/>
          <w:szCs w:val="28"/>
          <w:rtl/>
          <w:lang w:bidi="fa-IR"/>
        </w:rPr>
        <w:footnoteReference w:id="1296"/>
      </w:r>
      <w:r w:rsidR="00CF3556" w:rsidRPr="000D73CC">
        <w:rPr>
          <w:rFonts w:ascii="Times New Roman" w:hAnsi="Times New Roman"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یهودیان با مشاهده گسترش اسلام، روز به روز بر اهانت به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می‌افزودند، به گونه‌ای که گروهی از آنها که ابویاسر بن اخطب و رافع بن ابی‌رافع و عازر بن ابی عازر و افرادی دیگر در میانشان بودند، نزد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آمدند و از او پرسیدند که به کدام یک از پیامبران گذشته ایمان دارد؟ رسول خدا</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 xml:space="preserve">فرمود: به خدا و آنچه بر ما نازل شده و به آنچه بر ابراهیم و اسماعیل و اسحاق و یعقوب و نوادگانش نازل شده و به آنچه به موسی و عیسی داده شده است و به آنچه سایر پیغمبران از سوی پروردگارشان آورده‌اند، ایمان دارم و میان هیچ یک از آنان فرق نمی‌گذارم و تسلیم خدا هستم. آنان با شنیدن نام عیسی </w:t>
      </w:r>
      <w:r w:rsidRPr="000D73CC">
        <w:rPr>
          <w:rFonts w:ascii="Times New Roman" w:hAnsi="Times New Roman" w:cs="CTraditional Arabic" w:hint="cs"/>
          <w:sz w:val="28"/>
          <w:szCs w:val="28"/>
          <w:rtl/>
          <w:lang w:bidi="fa-IR"/>
        </w:rPr>
        <w:sym w:font="AGA Arabesque" w:char="F075"/>
      </w:r>
      <w:r w:rsidRPr="000D73CC">
        <w:rPr>
          <w:rFonts w:ascii="Times New Roman" w:hAnsi="Times New Roman" w:cs="IRNazli" w:hint="cs"/>
          <w:sz w:val="28"/>
          <w:szCs w:val="28"/>
          <w:rtl/>
          <w:lang w:bidi="fa-IR"/>
        </w:rPr>
        <w:t xml:space="preserve"> به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گفتند: ما به عیسی ایمان نداریم و به هر کس که به او ایمان بیاورد، ایمان نمی‌آوریم</w:t>
      </w:r>
      <w:r w:rsidRPr="000D73CC">
        <w:rPr>
          <w:rStyle w:val="FootnoteReference"/>
          <w:rFonts w:cs="IRNazli"/>
          <w:sz w:val="28"/>
          <w:szCs w:val="28"/>
          <w:rtl/>
          <w:lang w:bidi="fa-IR"/>
        </w:rPr>
        <w:footnoteReference w:id="1297"/>
      </w:r>
      <w:r w:rsidRPr="000D73CC">
        <w:rPr>
          <w:rFonts w:ascii="Times New Roman" w:hAnsi="Times New Roman" w:cs="IRNazli" w:hint="cs"/>
          <w:sz w:val="28"/>
          <w:szCs w:val="28"/>
          <w:rtl/>
          <w:lang w:bidi="fa-IR"/>
        </w:rPr>
        <w:t xml:space="preserve">. آن گاه خداوند در </w:t>
      </w:r>
      <w:r w:rsidR="00CF3556" w:rsidRPr="000D73CC">
        <w:rPr>
          <w:rFonts w:ascii="Times New Roman" w:hAnsi="Times New Roman" w:cs="IRNazli" w:hint="cs"/>
          <w:sz w:val="28"/>
          <w:szCs w:val="28"/>
          <w:rtl/>
          <w:lang w:bidi="fa-IR"/>
        </w:rPr>
        <w:t>مور آنها این آیه را نازل فرمود:</w:t>
      </w:r>
    </w:p>
    <w:p w:rsidR="00CC58D4" w:rsidRPr="000D73CC" w:rsidRDefault="00CF3556"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قُل</w:t>
      </w:r>
      <w:r w:rsidRPr="000D73CC">
        <w:rPr>
          <w:rFonts w:hint="cs"/>
          <w:rtl/>
        </w:rPr>
        <w:t>ۡ</w:t>
      </w:r>
      <w:r w:rsidRPr="000D73CC">
        <w:rPr>
          <w:rtl/>
        </w:rPr>
        <w:t xml:space="preserve"> </w:t>
      </w:r>
      <w:r w:rsidRPr="000D73CC">
        <w:rPr>
          <w:rFonts w:hint="cs"/>
          <w:rtl/>
        </w:rPr>
        <w:t>يَٰٓأَهۡلَ</w:t>
      </w:r>
      <w:r w:rsidRPr="000D73CC">
        <w:rPr>
          <w:rtl/>
        </w:rPr>
        <w:t xml:space="preserve"> </w:t>
      </w:r>
      <w:r w:rsidRPr="000D73CC">
        <w:rPr>
          <w:rFonts w:hint="cs"/>
          <w:rtl/>
        </w:rPr>
        <w:t>ٱ</w:t>
      </w:r>
      <w:r w:rsidRPr="000D73CC">
        <w:rPr>
          <w:rFonts w:hint="eastAsia"/>
          <w:rtl/>
        </w:rPr>
        <w:t>لۡكِتَٰبِ</w:t>
      </w:r>
      <w:r w:rsidRPr="000D73CC">
        <w:rPr>
          <w:rtl/>
        </w:rPr>
        <w:t xml:space="preserve"> هَلۡ تَنقِمُونَ مِنَّآ إِلَّآ أَنۡ ءَامَنَّا بِ</w:t>
      </w:r>
      <w:r w:rsidRPr="000D73CC">
        <w:rPr>
          <w:rFonts w:hint="cs"/>
          <w:rtl/>
        </w:rPr>
        <w:t>ٱ</w:t>
      </w:r>
      <w:r w:rsidRPr="000D73CC">
        <w:rPr>
          <w:rFonts w:hint="eastAsia"/>
          <w:rtl/>
        </w:rPr>
        <w:t>للَّهِ</w:t>
      </w:r>
      <w:r w:rsidRPr="000D73CC">
        <w:rPr>
          <w:rtl/>
        </w:rPr>
        <w:t xml:space="preserve"> وَمَآ أُنزِلَ إِلَيۡنَا وَمَآ أُنزِلَ مِن قَبۡلُ وَأَنَّ أَكۡثَرَكُمۡ فَٰسِقُونَ٥٩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59]</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بگو: ای اهل کتاب! آیا بر ما خرده می‌گیرید؟ مگر جز این است که ما به خداوند و به چیزی که بر ما نازل شده و به چیزی که پیشتر بر شما نازل شده است، ایمان داریم؟ و یقیناً بیشتر شما فاسق هستید</w:t>
      </w:r>
      <w:r w:rsidRPr="000D73CC">
        <w:rPr>
          <w:rStyle w:val="Char9"/>
          <w:rFonts w:hint="cs"/>
          <w:rtl/>
        </w:rPr>
        <w:t>»</w:t>
      </w:r>
      <w:r w:rsidR="00CF3556"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آنها تنها به اهانت و مبارزه با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اکتفا ننمودند؛ بلکه برای اینکه بتوانند از ارزش قرآن بکاهند، پرسشهایی را مطرح می‌کردند و مجادله‌های بی‌پایانی را در این مورد ترتیب می‌دادند؛ چنانکه ابن عباس می‌گوید: با ورود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به مدینه، دانشمندان یهود</w:t>
      </w:r>
      <w:r w:rsidR="00E41E05" w:rsidRPr="000D73CC">
        <w:rPr>
          <w:rFonts w:ascii="Times New Roman" w:hAnsi="Times New Roman" w:cs="IRNazli" w:hint="cs"/>
          <w:sz w:val="28"/>
          <w:szCs w:val="28"/>
          <w:rtl/>
          <w:lang w:bidi="fa-IR"/>
        </w:rPr>
        <w:t xml:space="preserve"> در مورد مضمون این آیه پرسیدند:</w:t>
      </w:r>
    </w:p>
    <w:p w:rsidR="00CC58D4" w:rsidRPr="000D73CC" w:rsidRDefault="00E41E05"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وَيَس</w:t>
      </w:r>
      <w:r w:rsidRPr="000D73CC">
        <w:rPr>
          <w:rFonts w:hint="cs"/>
          <w:rtl/>
        </w:rPr>
        <w:t>ۡ‍َٔلُونَكَ</w:t>
      </w:r>
      <w:r w:rsidRPr="000D73CC">
        <w:rPr>
          <w:rtl/>
        </w:rPr>
        <w:t xml:space="preserve"> </w:t>
      </w:r>
      <w:r w:rsidRPr="000D73CC">
        <w:rPr>
          <w:rFonts w:hint="cs"/>
          <w:rtl/>
        </w:rPr>
        <w:t>عَنِ</w:t>
      </w:r>
      <w:r w:rsidRPr="000D73CC">
        <w:rPr>
          <w:rtl/>
        </w:rPr>
        <w:t xml:space="preserve"> </w:t>
      </w:r>
      <w:r w:rsidRPr="000D73CC">
        <w:rPr>
          <w:rFonts w:hint="cs"/>
          <w:rtl/>
        </w:rPr>
        <w:t>ٱ</w:t>
      </w:r>
      <w:r w:rsidRPr="000D73CC">
        <w:rPr>
          <w:rFonts w:hint="eastAsia"/>
          <w:rtl/>
        </w:rPr>
        <w:t>لرُّوحِۖ</w:t>
      </w:r>
      <w:r w:rsidRPr="000D73CC">
        <w:rPr>
          <w:rtl/>
        </w:rPr>
        <w:t xml:space="preserve"> قُلِ </w:t>
      </w:r>
      <w:r w:rsidRPr="000D73CC">
        <w:rPr>
          <w:rFonts w:hint="cs"/>
          <w:rtl/>
        </w:rPr>
        <w:t>ٱ</w:t>
      </w:r>
      <w:r w:rsidRPr="000D73CC">
        <w:rPr>
          <w:rFonts w:hint="eastAsia"/>
          <w:rtl/>
        </w:rPr>
        <w:t>لرُّوحُ</w:t>
      </w:r>
      <w:r w:rsidRPr="000D73CC">
        <w:rPr>
          <w:rtl/>
        </w:rPr>
        <w:t xml:space="preserve"> مِنۡ أَمۡرِ رَبِّي وَمَآ أُوتِيتُم مِّنَ </w:t>
      </w:r>
      <w:r w:rsidRPr="000D73CC">
        <w:rPr>
          <w:rFonts w:hint="cs"/>
          <w:rtl/>
        </w:rPr>
        <w:t>ٱ</w:t>
      </w:r>
      <w:r w:rsidRPr="000D73CC">
        <w:rPr>
          <w:rFonts w:hint="eastAsia"/>
          <w:rtl/>
        </w:rPr>
        <w:t>لۡعِلۡمِ</w:t>
      </w:r>
      <w:r w:rsidRPr="000D73CC">
        <w:rPr>
          <w:rtl/>
        </w:rPr>
        <w:t xml:space="preserve"> إِلَّا قَلِيلٗا٨٥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[الإسراء: 85]</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از تو دربار</w:t>
      </w:r>
      <w:r w:rsidR="00671026" w:rsidRPr="000D73CC">
        <w:rPr>
          <w:rFonts w:hint="cs"/>
          <w:rtl/>
        </w:rPr>
        <w:t>ۀ</w:t>
      </w:r>
      <w:r w:rsidRPr="000D73CC">
        <w:rPr>
          <w:rFonts w:hint="cs"/>
          <w:rtl/>
        </w:rPr>
        <w:t xml:space="preserve"> روح می‌پرسند که چیست؟ بگو: روح چیزی است که تنها پروردگار از آن آگاه است؛ چراکه جز دانش اندکی به شما داده نشده است</w:t>
      </w:r>
      <w:r w:rsidRPr="000D73CC">
        <w:rPr>
          <w:rStyle w:val="Char9"/>
          <w:rFonts w:hint="cs"/>
          <w:rtl/>
        </w:rPr>
        <w:t>»</w:t>
      </w:r>
      <w:r w:rsidR="00E41E05"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آیا منظور تو، ما هستیم یا قومت؟ فرمود: هر دوی شما. گفتند! پس در آیه‌ای دیگر از آنچه تو می‌خوانی چنین آمده است که نزد ما تورات وجود دارد که در آن بیان هر چیزی هست! رسول خدا فرمود: تورات در مقابل علم خداوند، اندک است و فقط برای شما کفایت می‌کند؛ اگر به آن عمل می‌کردید</w:t>
      </w:r>
      <w:r w:rsidRPr="000D73CC">
        <w:rPr>
          <w:rStyle w:val="FootnoteReference"/>
          <w:rFonts w:cs="IRNazli"/>
          <w:sz w:val="28"/>
          <w:szCs w:val="28"/>
          <w:rtl/>
          <w:lang w:bidi="fa-IR"/>
        </w:rPr>
        <w:footnoteReference w:id="1298"/>
      </w:r>
      <w:r w:rsidRPr="000D73CC">
        <w:rPr>
          <w:rFonts w:ascii="Times New Roman" w:hAnsi="Times New Roman" w:cs="IRNazli" w:hint="cs"/>
          <w:sz w:val="28"/>
          <w:szCs w:val="28"/>
          <w:rtl/>
          <w:lang w:bidi="fa-IR"/>
        </w:rPr>
        <w:t>. ابن عباس می‌گوید: اینجا بود</w:t>
      </w:r>
      <w:r w:rsidR="00E41E05" w:rsidRPr="000D73CC">
        <w:rPr>
          <w:rFonts w:ascii="Times New Roman" w:hAnsi="Times New Roman" w:cs="IRNazli" w:hint="cs"/>
          <w:sz w:val="28"/>
          <w:szCs w:val="28"/>
          <w:rtl/>
          <w:lang w:bidi="fa-IR"/>
        </w:rPr>
        <w:t xml:space="preserve"> که خداوند این آیه را نازل کرد:</w:t>
      </w:r>
    </w:p>
    <w:p w:rsidR="00CC58D4" w:rsidRPr="000D73CC" w:rsidRDefault="00E41E05" w:rsidP="000A42BE">
      <w:pPr>
        <w:pStyle w:val="af"/>
        <w:widowControl w:val="0"/>
        <w:rPr>
          <w:rFonts w:ascii="Times New Roman" w:cs="B Lotus"/>
          <w:sz w:val="32"/>
          <w:rtl/>
        </w:rPr>
      </w:pPr>
      <w:r w:rsidRPr="000D73CC">
        <w:rPr>
          <w:rFonts w:ascii="Times New Roman" w:cs="Traditional Arabic" w:hint="cs"/>
          <w:sz w:val="32"/>
          <w:rtl/>
        </w:rPr>
        <w:t>﴿</w:t>
      </w:r>
      <w:r w:rsidRPr="000D73CC">
        <w:rPr>
          <w:rtl/>
        </w:rPr>
        <w:t>وَلَو</w:t>
      </w:r>
      <w:r w:rsidRPr="000D73CC">
        <w:rPr>
          <w:rFonts w:hint="cs"/>
          <w:rtl/>
        </w:rPr>
        <w:t>ۡ</w:t>
      </w:r>
      <w:r w:rsidRPr="000D73CC">
        <w:rPr>
          <w:rtl/>
        </w:rPr>
        <w:t xml:space="preserve"> </w:t>
      </w:r>
      <w:r w:rsidRPr="000D73CC">
        <w:rPr>
          <w:rFonts w:hint="cs"/>
          <w:rtl/>
        </w:rPr>
        <w:t>أَنَّمَا</w:t>
      </w:r>
      <w:r w:rsidRPr="000D73CC">
        <w:rPr>
          <w:rtl/>
        </w:rPr>
        <w:t xml:space="preserve"> </w:t>
      </w:r>
      <w:r w:rsidRPr="000D73CC">
        <w:rPr>
          <w:rFonts w:hint="cs"/>
          <w:rtl/>
        </w:rPr>
        <w:t>فِي</w:t>
      </w:r>
      <w:r w:rsidRPr="000D73CC">
        <w:rPr>
          <w:rtl/>
        </w:rPr>
        <w:t xml:space="preserve"> </w:t>
      </w:r>
      <w:r w:rsidRPr="000D73CC">
        <w:rPr>
          <w:rFonts w:hint="cs"/>
          <w:rtl/>
        </w:rPr>
        <w:t>ٱ</w:t>
      </w:r>
      <w:r w:rsidRPr="000D73CC">
        <w:rPr>
          <w:rFonts w:hint="eastAsia"/>
          <w:rtl/>
        </w:rPr>
        <w:t>لۡأَرۡضِ</w:t>
      </w:r>
      <w:r w:rsidRPr="000D73CC">
        <w:rPr>
          <w:rtl/>
        </w:rPr>
        <w:t xml:space="preserve"> مِن شَجَرَةٍ أَقۡلَٰمٞ وَ</w:t>
      </w:r>
      <w:r w:rsidRPr="000D73CC">
        <w:rPr>
          <w:rFonts w:hint="cs"/>
          <w:rtl/>
        </w:rPr>
        <w:t>ٱ</w:t>
      </w:r>
      <w:r w:rsidRPr="000D73CC">
        <w:rPr>
          <w:rFonts w:hint="eastAsia"/>
          <w:rtl/>
        </w:rPr>
        <w:t>لۡبَحۡرُ</w:t>
      </w:r>
      <w:r w:rsidRPr="000D73CC">
        <w:rPr>
          <w:rtl/>
        </w:rPr>
        <w:t xml:space="preserve"> يَمُدُّهُ</w:t>
      </w:r>
      <w:r w:rsidRPr="000D73CC">
        <w:rPr>
          <w:rFonts w:hint="cs"/>
          <w:rtl/>
        </w:rPr>
        <w:t>ۥ</w:t>
      </w:r>
      <w:r w:rsidRPr="000D73CC">
        <w:rPr>
          <w:rtl/>
        </w:rPr>
        <w:t xml:space="preserve"> مِنۢ بَعۡدِهِ</w:t>
      </w:r>
      <w:r w:rsidRPr="000D73CC">
        <w:rPr>
          <w:rFonts w:hint="cs"/>
          <w:rtl/>
        </w:rPr>
        <w:t>ۦ</w:t>
      </w:r>
      <w:r w:rsidRPr="000D73CC">
        <w:rPr>
          <w:rtl/>
        </w:rPr>
        <w:t xml:space="preserve"> سَبۡعَةُ أَبۡحُرٖ مَّا نَفِدَتۡ كَلِمَٰتُ </w:t>
      </w:r>
      <w:r w:rsidRPr="000D73CC">
        <w:rPr>
          <w:rFonts w:hint="cs"/>
          <w:rtl/>
        </w:rPr>
        <w:t>ٱ</w:t>
      </w:r>
      <w:r w:rsidRPr="000D73CC">
        <w:rPr>
          <w:rFonts w:hint="eastAsia"/>
          <w:rtl/>
        </w:rPr>
        <w:t>للَّهِۚ</w:t>
      </w:r>
      <w:r w:rsidRPr="000D73CC">
        <w:rPr>
          <w:rtl/>
        </w:rPr>
        <w:t xml:space="preserve"> إِنَّ </w:t>
      </w:r>
      <w:r w:rsidRPr="000D73CC">
        <w:rPr>
          <w:rFonts w:hint="cs"/>
          <w:rtl/>
        </w:rPr>
        <w:t>ٱ</w:t>
      </w:r>
      <w:r w:rsidRPr="000D73CC">
        <w:rPr>
          <w:rFonts w:hint="eastAsia"/>
          <w:rtl/>
        </w:rPr>
        <w:t>للَّهَ</w:t>
      </w:r>
      <w:r w:rsidRPr="000D73CC">
        <w:rPr>
          <w:rtl/>
        </w:rPr>
        <w:t xml:space="preserve"> عَزِيزٌ حَكِيمٞ٢٧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[لقمان: 27]</w:t>
      </w:r>
      <w:r w:rsidRPr="000D73CC">
        <w:rPr>
          <w:rStyle w:val="Char7"/>
          <w:rFonts w:hint="cs"/>
          <w:rtl/>
        </w:rPr>
        <w:t>.</w:t>
      </w:r>
    </w:p>
    <w:p w:rsidR="00CC58D4"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اگر همه درختانی که روی زمین هستند، قلم شوند و دریا و هفت دریا کمک این دریا شود، کلمات خدا پایان نمی‌گیرند؛ خداوند عزیز و حکیم است</w:t>
      </w:r>
      <w:r w:rsidRPr="000D73CC">
        <w:rPr>
          <w:rStyle w:val="Char9"/>
          <w:rFonts w:hint="cs"/>
          <w:rtl/>
        </w:rPr>
        <w:t>»</w:t>
      </w:r>
      <w:r w:rsidR="00E41E05" w:rsidRPr="000D73CC">
        <w:rPr>
          <w:rStyle w:val="Char9"/>
          <w:rFonts w:hint="cs"/>
          <w:rtl/>
        </w:rPr>
        <w:t>.</w:t>
      </w:r>
    </w:p>
    <w:p w:rsidR="00EC70AC" w:rsidRPr="000D73CC" w:rsidRDefault="00EC70AC" w:rsidP="000A42BE">
      <w:pPr>
        <w:pStyle w:val="aa"/>
        <w:widowControl w:val="0"/>
        <w:rPr>
          <w:rFonts w:ascii="Times New Roman" w:hAnsi="Times New Roman" w:cs="B Lotus"/>
          <w:rtl/>
        </w:rPr>
      </w:pPr>
    </w:p>
    <w:p w:rsidR="00CC58D4" w:rsidRPr="000D73CC" w:rsidRDefault="001F1763" w:rsidP="000A42BE">
      <w:pPr>
        <w:pStyle w:val="a4"/>
        <w:widowControl w:val="0"/>
        <w:rPr>
          <w:rtl/>
        </w:rPr>
      </w:pPr>
      <w:bookmarkStart w:id="974" w:name="_Toc439429897"/>
      <w:r w:rsidRPr="000D73CC">
        <w:rPr>
          <w:rFonts w:hint="cs"/>
          <w:rtl/>
        </w:rPr>
        <w:t xml:space="preserve">4- </w:t>
      </w:r>
      <w:bookmarkStart w:id="975" w:name="_Toc134241471"/>
      <w:bookmarkStart w:id="976" w:name="_Toc270033401"/>
      <w:r w:rsidR="00CC58D4" w:rsidRPr="000D73CC">
        <w:rPr>
          <w:rFonts w:hint="cs"/>
          <w:rtl/>
        </w:rPr>
        <w:t>پشتیبانی یهودیان از منافقان و توطئه‌چینی به همراه آنها</w:t>
      </w:r>
      <w:bookmarkEnd w:id="974"/>
      <w:bookmarkEnd w:id="975"/>
      <w:bookmarkEnd w:id="976"/>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براساس مضامین آیه‌های قرآن کریم رهبری فکری گروه منافقان را یهودیان برعهده داشتند؛ پس یهودیان همیشه شیطان</w:t>
      </w:r>
      <w:r w:rsidR="00E41E05" w:rsidRPr="000D73CC">
        <w:rPr>
          <w:rFonts w:cs="IRNazli" w:hint="eastAsia"/>
          <w:sz w:val="28"/>
          <w:szCs w:val="28"/>
          <w:rtl/>
          <w:lang w:bidi="fa-IR"/>
        </w:rPr>
        <w:t>‌</w:t>
      </w:r>
      <w:r w:rsidRPr="000D73CC">
        <w:rPr>
          <w:rFonts w:cs="IRNazli" w:hint="cs"/>
          <w:sz w:val="28"/>
          <w:szCs w:val="28"/>
          <w:rtl/>
          <w:lang w:bidi="fa-IR"/>
        </w:rPr>
        <w:t>های منافقین هستند و برای آنها برنامه‌ریزی می‌کنند و آنان را توجیه و راهنمایی می‌نمایند و شیوه‌های مکر و فریب و توطئه و فریب دادن و فتنه انگیزی را به آنها می‌</w:t>
      </w:r>
      <w:r w:rsidR="00E41E05" w:rsidRPr="000D73CC">
        <w:rPr>
          <w:rFonts w:cs="IRNazli" w:hint="cs"/>
          <w:sz w:val="28"/>
          <w:szCs w:val="28"/>
          <w:rtl/>
          <w:lang w:bidi="fa-IR"/>
        </w:rPr>
        <w:t>آموزند؛ خداوند متعال می‌فرماید:</w:t>
      </w:r>
    </w:p>
    <w:p w:rsidR="00CC58D4" w:rsidRPr="000D73CC" w:rsidRDefault="00E41E05"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وَإِذَا لَقُواْ </w:t>
      </w:r>
      <w:r w:rsidRPr="000D73CC">
        <w:rPr>
          <w:rFonts w:hint="cs"/>
          <w:rtl/>
        </w:rPr>
        <w:t>ٱ</w:t>
      </w:r>
      <w:r w:rsidRPr="000D73CC">
        <w:rPr>
          <w:rFonts w:hint="eastAsia"/>
          <w:rtl/>
        </w:rPr>
        <w:t>لَّذِينَ</w:t>
      </w:r>
      <w:r w:rsidRPr="000D73CC">
        <w:rPr>
          <w:rtl/>
        </w:rPr>
        <w:t xml:space="preserve"> ءَامَنُواْ قَالُوٓاْ ءَامَنَّا وَإِذَا خَلَوۡاْ إِلَىٰ شَيَٰطِينِهِمۡ قَالُوٓاْ إِنَّا مَعَكُمۡ إِنَّمَا نَحۡنُ مُسۡتَهۡزِءُونَ١٤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14]</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وقتی که منافقان با مؤمنان روبرو می‌گردند، می‌گویند: ما هم ایمان آورده‌ایم و هنگامی که با رؤسای شیطان صفت خود به خلوت می‌نشیند، می‌گویند: ما با شما</w:t>
      </w:r>
      <w:r w:rsidR="00E41E05" w:rsidRPr="000D73CC">
        <w:rPr>
          <w:rFonts w:hint="cs"/>
          <w:rtl/>
        </w:rPr>
        <w:t>ئیم و مؤمنان را مسخره می‌نمائیم</w:t>
      </w:r>
      <w:r w:rsidRPr="000D73CC">
        <w:rPr>
          <w:rStyle w:val="Char9"/>
          <w:rFonts w:hint="cs"/>
          <w:rtl/>
        </w:rPr>
        <w:t>»</w:t>
      </w:r>
      <w:r w:rsidR="00E41E05"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نسفی بر این عقیده است که شیطان</w:t>
      </w:r>
      <w:r w:rsidR="00E41E05" w:rsidRPr="000D73CC">
        <w:rPr>
          <w:rFonts w:cs="IRNazli" w:hint="eastAsia"/>
          <w:sz w:val="28"/>
          <w:szCs w:val="28"/>
          <w:rtl/>
          <w:lang w:bidi="fa-IR"/>
        </w:rPr>
        <w:t>‌</w:t>
      </w:r>
      <w:r w:rsidRPr="000D73CC">
        <w:rPr>
          <w:rFonts w:cs="IRNazli" w:hint="cs"/>
          <w:sz w:val="28"/>
          <w:szCs w:val="28"/>
          <w:rtl/>
          <w:lang w:bidi="fa-IR"/>
        </w:rPr>
        <w:t>های آنها کسانی هستند که در سرکشی همانند شیطان هستند و آنها جز یهودیان کسی دیگر نیستند</w:t>
      </w:r>
      <w:r w:rsidRPr="000D73CC">
        <w:rPr>
          <w:rStyle w:val="FootnoteReference"/>
          <w:rFonts w:cs="IRNazli"/>
          <w:sz w:val="28"/>
          <w:szCs w:val="28"/>
          <w:rtl/>
          <w:lang w:bidi="fa-IR"/>
        </w:rPr>
        <w:footnoteReference w:id="1299"/>
      </w:r>
      <w:r w:rsidR="00E41E05"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یهودیان در مدینه همراه منافقان علیه مسلمانان توطئه می‌کردند؛ چنانکه خداوند دربا</w:t>
      </w:r>
      <w:r w:rsidR="00C933E9" w:rsidRPr="000D73CC">
        <w:rPr>
          <w:rFonts w:cs="IRNazli" w:hint="cs"/>
          <w:sz w:val="28"/>
          <w:szCs w:val="28"/>
          <w:rtl/>
          <w:lang w:bidi="fa-IR"/>
        </w:rPr>
        <w:t>ره این توطئه می‌فرماید:</w:t>
      </w:r>
    </w:p>
    <w:p w:rsidR="00CC58D4" w:rsidRPr="000D73CC" w:rsidRDefault="00C933E9"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 xml:space="preserve">بَشِّرِ </w:t>
      </w:r>
      <w:r w:rsidRPr="000D73CC">
        <w:rPr>
          <w:rFonts w:hint="cs"/>
          <w:rtl/>
        </w:rPr>
        <w:t>ٱ</w:t>
      </w:r>
      <w:r w:rsidRPr="000D73CC">
        <w:rPr>
          <w:rFonts w:hint="eastAsia"/>
          <w:rtl/>
        </w:rPr>
        <w:t>لۡمُنَٰفِقِينَ</w:t>
      </w:r>
      <w:r w:rsidRPr="000D73CC">
        <w:rPr>
          <w:rtl/>
        </w:rPr>
        <w:t xml:space="preserve"> بِأَنَّ لَهُمۡ عَذَابًا أَلِيمًا١٣٨ </w:t>
      </w:r>
      <w:r w:rsidRPr="000D73CC">
        <w:rPr>
          <w:rFonts w:hint="cs"/>
          <w:rtl/>
        </w:rPr>
        <w:t>ٱ</w:t>
      </w:r>
      <w:r w:rsidRPr="000D73CC">
        <w:rPr>
          <w:rFonts w:hint="eastAsia"/>
          <w:rtl/>
        </w:rPr>
        <w:t>لَّذِينَ</w:t>
      </w:r>
      <w:r w:rsidRPr="000D73CC">
        <w:rPr>
          <w:rtl/>
        </w:rPr>
        <w:t xml:space="preserve"> يَتَّخِذُونَ </w:t>
      </w:r>
      <w:r w:rsidRPr="000D73CC">
        <w:rPr>
          <w:rFonts w:hint="cs"/>
          <w:rtl/>
        </w:rPr>
        <w:t>ٱ</w:t>
      </w:r>
      <w:r w:rsidRPr="000D73CC">
        <w:rPr>
          <w:rFonts w:hint="eastAsia"/>
          <w:rtl/>
        </w:rPr>
        <w:t>لۡكَٰفِرِينَ</w:t>
      </w:r>
      <w:r w:rsidRPr="000D73CC">
        <w:rPr>
          <w:rtl/>
        </w:rPr>
        <w:t xml:space="preserve"> أَوۡلِيَآءَ مِن دُونِ </w:t>
      </w:r>
      <w:r w:rsidRPr="000D73CC">
        <w:rPr>
          <w:rFonts w:hint="cs"/>
          <w:rtl/>
        </w:rPr>
        <w:t>ٱ</w:t>
      </w:r>
      <w:r w:rsidRPr="000D73CC">
        <w:rPr>
          <w:rFonts w:hint="eastAsia"/>
          <w:rtl/>
        </w:rPr>
        <w:t>لۡمُؤۡمِنِينَۚ</w:t>
      </w:r>
      <w:r w:rsidRPr="000D73CC">
        <w:rPr>
          <w:rtl/>
        </w:rPr>
        <w:t xml:space="preserve"> أَيَبۡتَغُونَ عِندَهُمُ </w:t>
      </w:r>
      <w:r w:rsidRPr="000D73CC">
        <w:rPr>
          <w:rFonts w:hint="cs"/>
          <w:rtl/>
        </w:rPr>
        <w:t>ٱ</w:t>
      </w:r>
      <w:r w:rsidRPr="000D73CC">
        <w:rPr>
          <w:rFonts w:hint="eastAsia"/>
          <w:rtl/>
        </w:rPr>
        <w:t>لۡعِزَّةَ</w:t>
      </w:r>
      <w:r w:rsidRPr="000D73CC">
        <w:rPr>
          <w:rtl/>
        </w:rPr>
        <w:t xml:space="preserve"> فَإِنَّ </w:t>
      </w:r>
      <w:r w:rsidRPr="000D73CC">
        <w:rPr>
          <w:rFonts w:hint="cs"/>
          <w:rtl/>
        </w:rPr>
        <w:t>ٱ</w:t>
      </w:r>
      <w:r w:rsidRPr="000D73CC">
        <w:rPr>
          <w:rFonts w:hint="eastAsia"/>
          <w:rtl/>
        </w:rPr>
        <w:t>لۡعِزَّةَ</w:t>
      </w:r>
      <w:r w:rsidRPr="000D73CC">
        <w:rPr>
          <w:rtl/>
        </w:rPr>
        <w:t xml:space="preserve"> لِلَّهِ جَمِيعٗا١٣٩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[النساء: 138-139]</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به منافقان مژده بده که عذاب دردناکی دارند. این منافقان کسانی هستند که کافران را به جای مؤمنان به سرپرستی و دوستی می‌گیرند. آیا عزت را در پیش کافران می‌جویند؛ چرا که عزت و شوکت جملگی از آن خداست</w:t>
      </w:r>
      <w:r w:rsidRPr="000D73CC">
        <w:rPr>
          <w:rStyle w:val="Char9"/>
          <w:rFonts w:hint="cs"/>
          <w:rtl/>
        </w:rPr>
        <w:t>»</w:t>
      </w:r>
      <w:r w:rsidR="00C933E9"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استاد محمد دروزه می‌گوید: «جمهور مفسران بر این باورند که منظور از کافران در این آیه یهودیان هستد؛ زیرا در آیه، قرینه‌ای وجود دارد که بر این امر دلالت می‌نماید. همان طور که بعد از این آیه قرینه دیگری نیز هست و روشن است که دوستی گرفتن منافقان و عهد بستن با آنها با هم دواثر از آثار توطئه و هماهنگی محکم یهودیان و منافقان </w:t>
      </w:r>
      <w:r w:rsidR="00C933E9" w:rsidRPr="000D73CC">
        <w:rPr>
          <w:rFonts w:cs="IRNazli" w:hint="cs"/>
          <w:sz w:val="28"/>
          <w:szCs w:val="28"/>
          <w:rtl/>
          <w:lang w:bidi="fa-IR"/>
        </w:rPr>
        <w:t>علیه دعوت اسلامی به شمار می‌رود</w:t>
      </w:r>
      <w:r w:rsidRPr="000D73CC">
        <w:rPr>
          <w:rFonts w:cs="IRNazli" w:hint="cs"/>
          <w:sz w:val="28"/>
          <w:szCs w:val="28"/>
          <w:rtl/>
          <w:lang w:bidi="fa-IR"/>
        </w:rPr>
        <w:t>»</w:t>
      </w:r>
      <w:r w:rsidRPr="000D73CC">
        <w:rPr>
          <w:rStyle w:val="FootnoteReference"/>
          <w:rFonts w:cs="IRNazli"/>
          <w:sz w:val="28"/>
          <w:szCs w:val="28"/>
          <w:rtl/>
          <w:lang w:bidi="fa-IR"/>
        </w:rPr>
        <w:footnoteReference w:id="1300"/>
      </w:r>
      <w:r w:rsidR="00C933E9" w:rsidRPr="000D73CC">
        <w:rPr>
          <w:rFonts w:cs="IRNazli" w:hint="cs"/>
          <w:sz w:val="28"/>
          <w:szCs w:val="28"/>
          <w:rtl/>
          <w:lang w:bidi="fa-IR"/>
        </w:rPr>
        <w:t>.</w:t>
      </w:r>
    </w:p>
    <w:p w:rsidR="00CC58D4" w:rsidRPr="000D73CC" w:rsidRDefault="00C933E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چنانکه خداوند متعال می‌فرماید:</w:t>
      </w:r>
    </w:p>
    <w:p w:rsidR="00CC58D4" w:rsidRPr="000D73CC" w:rsidRDefault="00C933E9"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أَلَمۡ تَرَ إِلَى </w:t>
      </w:r>
      <w:r w:rsidRPr="000D73CC">
        <w:rPr>
          <w:rFonts w:hint="cs"/>
          <w:rtl/>
        </w:rPr>
        <w:t>ٱ</w:t>
      </w:r>
      <w:r w:rsidRPr="000D73CC">
        <w:rPr>
          <w:rFonts w:hint="eastAsia"/>
          <w:rtl/>
        </w:rPr>
        <w:t>لَّذِينَ</w:t>
      </w:r>
      <w:r w:rsidRPr="000D73CC">
        <w:rPr>
          <w:rtl/>
        </w:rPr>
        <w:t xml:space="preserve"> تَوَلَّوۡاْ قَوۡمًا غَضِبَ </w:t>
      </w:r>
      <w:r w:rsidRPr="000D73CC">
        <w:rPr>
          <w:rFonts w:hint="cs"/>
          <w:rtl/>
        </w:rPr>
        <w:t>ٱ</w:t>
      </w:r>
      <w:r w:rsidRPr="000D73CC">
        <w:rPr>
          <w:rFonts w:hint="eastAsia"/>
          <w:rtl/>
        </w:rPr>
        <w:t>للَّهُ</w:t>
      </w:r>
      <w:r w:rsidRPr="000D73CC">
        <w:rPr>
          <w:rtl/>
        </w:rPr>
        <w:t xml:space="preserve"> عَلَيۡهِم مَّا هُم مِّنكُمۡ وَلَا مِنۡهُمۡ وَيَحۡلِفُونَ عَلَى </w:t>
      </w:r>
      <w:r w:rsidRPr="000D73CC">
        <w:rPr>
          <w:rFonts w:hint="cs"/>
          <w:rtl/>
        </w:rPr>
        <w:t>ٱ</w:t>
      </w:r>
      <w:r w:rsidRPr="000D73CC">
        <w:rPr>
          <w:rFonts w:hint="eastAsia"/>
          <w:rtl/>
        </w:rPr>
        <w:t>لۡكَذِبِ</w:t>
      </w:r>
      <w:r w:rsidRPr="000D73CC">
        <w:rPr>
          <w:rtl/>
        </w:rPr>
        <w:t xml:space="preserve"> وَهُمۡ يَعۡلَمُونَ١٤ أَعَدَّ </w:t>
      </w:r>
      <w:r w:rsidRPr="000D73CC">
        <w:rPr>
          <w:rFonts w:hint="cs"/>
          <w:rtl/>
        </w:rPr>
        <w:t>ٱ</w:t>
      </w:r>
      <w:r w:rsidRPr="000D73CC">
        <w:rPr>
          <w:rFonts w:hint="eastAsia"/>
          <w:rtl/>
        </w:rPr>
        <w:t>للَّهُ</w:t>
      </w:r>
      <w:r w:rsidRPr="000D73CC">
        <w:rPr>
          <w:rtl/>
        </w:rPr>
        <w:t xml:space="preserve"> لَهُمۡ عَذَابٗا شَدِيدًاۖ إِنَّهُمۡ سَآءَ مَا كَانُواْ يَعۡمَلُونَ١٥ </w:t>
      </w:r>
      <w:r w:rsidRPr="000D73CC">
        <w:rPr>
          <w:rFonts w:hint="cs"/>
          <w:rtl/>
        </w:rPr>
        <w:t>ٱ</w:t>
      </w:r>
      <w:r w:rsidRPr="000D73CC">
        <w:rPr>
          <w:rFonts w:hint="eastAsia"/>
          <w:rtl/>
        </w:rPr>
        <w:t>تَّخَذُوٓاْ</w:t>
      </w:r>
      <w:r w:rsidRPr="000D73CC">
        <w:rPr>
          <w:rtl/>
        </w:rPr>
        <w:t xml:space="preserve"> أَيۡمَٰنَهُمۡ جُنَّةٗ فَصَدُّواْ عَن سَبِيلِ </w:t>
      </w:r>
      <w:r w:rsidRPr="000D73CC">
        <w:rPr>
          <w:rFonts w:hint="cs"/>
          <w:rtl/>
        </w:rPr>
        <w:t>ٱ</w:t>
      </w:r>
      <w:r w:rsidRPr="000D73CC">
        <w:rPr>
          <w:rFonts w:hint="eastAsia"/>
          <w:rtl/>
        </w:rPr>
        <w:t>للَّهِ</w:t>
      </w:r>
      <w:r w:rsidRPr="000D73CC">
        <w:rPr>
          <w:rtl/>
        </w:rPr>
        <w:t xml:space="preserve"> فَلَهُمۡ عَذَابٞ مُّهِينٞ١٦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[المجادلة: 14-16]</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خبر داری از کسانی که گروهی را به دوستی می‌گیرند که خدا بر آنان خشمگین است. اینان نه از شمایند و نه از آنان چنین کسانی به گون</w:t>
      </w:r>
      <w:r w:rsidR="00671026" w:rsidRPr="000D73CC">
        <w:rPr>
          <w:rFonts w:hint="cs"/>
          <w:rtl/>
        </w:rPr>
        <w:t>ۀ</w:t>
      </w:r>
      <w:r w:rsidRPr="000D73CC">
        <w:rPr>
          <w:rFonts w:hint="cs"/>
          <w:rtl/>
        </w:rPr>
        <w:t xml:space="preserve"> آگاهانه سوگند دروغ یاد می‌کنند. خداوند عذاب سختی را برای ایشان آماده کرده و تهیه دیده است؛ آنان چه کار بدی می‌کنند. سوگندهایشان را سپری ساخته‌اند و بدین وسیله مردمان را از راه یزدان بازداشته‌اند و لذا عذاب خوارکننده‌ای دارند</w:t>
      </w:r>
      <w:r w:rsidRPr="000D73CC">
        <w:rPr>
          <w:rStyle w:val="Char9"/>
          <w:rFonts w:hint="cs"/>
          <w:rtl/>
        </w:rPr>
        <w:t>»</w:t>
      </w:r>
      <w:r w:rsidR="00C933E9"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ماوردی در تفسیر این آیه می‌گوید: «منافقان با قومی دوستی گزیده‌اند که خداوند بر آنها خشم گرفته است وآنان یهودیان هستند</w:t>
      </w:r>
      <w:r w:rsidRPr="000D73CC">
        <w:rPr>
          <w:rStyle w:val="FootnoteReference"/>
          <w:rFonts w:cs="IRNazli"/>
          <w:sz w:val="28"/>
          <w:szCs w:val="28"/>
          <w:rtl/>
          <w:lang w:bidi="fa-IR"/>
        </w:rPr>
        <w:footnoteReference w:id="1301"/>
      </w:r>
      <w:r w:rsidRPr="000D73CC">
        <w:rPr>
          <w:rFonts w:cs="IRNazli" w:hint="cs"/>
          <w:sz w:val="28"/>
          <w:szCs w:val="28"/>
          <w:rtl/>
          <w:lang w:bidi="fa-IR"/>
        </w:rPr>
        <w:t xml:space="preserve"> و منظور از بازداشتن از راه خدا یعنی بازداشتن از جهاد به خاطر گرایش به یهودیان می‌باشد</w:t>
      </w:r>
      <w:r w:rsidRPr="000D73CC">
        <w:rPr>
          <w:rStyle w:val="FootnoteReference"/>
          <w:rFonts w:cs="IRNazli"/>
          <w:sz w:val="28"/>
          <w:szCs w:val="28"/>
          <w:rtl/>
          <w:lang w:bidi="fa-IR"/>
        </w:rPr>
        <w:footnoteReference w:id="1302"/>
      </w:r>
      <w:r w:rsidR="00C933E9"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یهودیان، منافقان را واداشتند تا جنگی علیه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 افروزند. از اسامه بن زید</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است که گفت: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سوار بر الاغی برای عیادت سعد بن عباده در محل</w:t>
      </w:r>
      <w:r w:rsidR="00671026" w:rsidRPr="000D73CC">
        <w:rPr>
          <w:rFonts w:cs="IRNazli" w:hint="cs"/>
          <w:sz w:val="28"/>
          <w:szCs w:val="28"/>
          <w:rtl/>
          <w:lang w:bidi="fa-IR"/>
        </w:rPr>
        <w:t>ۀ</w:t>
      </w:r>
      <w:r w:rsidRPr="000D73CC">
        <w:rPr>
          <w:rFonts w:cs="IRNazli" w:hint="cs"/>
          <w:sz w:val="28"/>
          <w:szCs w:val="28"/>
          <w:rtl/>
          <w:lang w:bidi="fa-IR"/>
        </w:rPr>
        <w:t xml:space="preserve"> بنی حارث بن خزرج می‌رفت و این قبل از واقعه بدر بود. گذر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 مجلسی افتاد که عبدالله بن ابی در آن حضور داشت. در آن مجلس، افرادی از مسلمانان و مشرکان و یهودیان حضور داشتند و عبدالله بن رواحه نیز در آن مجلس حضور داشت. باگرد و غبار آلوده شدن آن مجلس بر اثر سمهای حیوان، عبدالله بن ابی با چادرش دهان و بینی‌اش را بست و گفت</w:t>
      </w:r>
      <w:r w:rsidR="000D449F" w:rsidRPr="000D73CC">
        <w:rPr>
          <w:rFonts w:cs="IRNazli" w:hint="cs"/>
          <w:sz w:val="28"/>
          <w:szCs w:val="28"/>
          <w:rtl/>
          <w:lang w:bidi="fa-IR"/>
        </w:rPr>
        <w:t>:</w:t>
      </w:r>
      <w:r w:rsidRPr="000D73CC">
        <w:rPr>
          <w:rFonts w:cs="IRNazli" w:hint="cs"/>
          <w:sz w:val="28"/>
          <w:szCs w:val="28"/>
          <w:rtl/>
          <w:lang w:bidi="fa-IR"/>
        </w:rPr>
        <w:t xml:space="preserve"> ما را غبارآلود نکنید.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سلام کرد و</w:t>
      </w:r>
      <w:r w:rsidR="0002242A">
        <w:rPr>
          <w:rFonts w:cs="IRNazli" w:hint="cs"/>
          <w:sz w:val="28"/>
          <w:szCs w:val="28"/>
          <w:rtl/>
          <w:lang w:bidi="fa-IR"/>
        </w:rPr>
        <w:t xml:space="preserve"> ایستاد و پایین آمد. آنان را به</w:t>
      </w:r>
      <w:r w:rsidR="0002242A">
        <w:rPr>
          <w:rFonts w:cs="IRNazli" w:hint="eastAsia"/>
          <w:sz w:val="28"/>
          <w:szCs w:val="28"/>
          <w:rtl/>
          <w:lang w:bidi="fa-IR"/>
        </w:rPr>
        <w:t>‌</w:t>
      </w:r>
      <w:r w:rsidRPr="000D73CC">
        <w:rPr>
          <w:rFonts w:cs="IRNazli" w:hint="cs"/>
          <w:sz w:val="28"/>
          <w:szCs w:val="28"/>
          <w:rtl/>
          <w:lang w:bidi="fa-IR"/>
        </w:rPr>
        <w:t>سوی خدا دعوت داد و برایشان قرآن تلاوت نمود. عبدالله بن ابی بن سلول گفت: ای مرد بهتر از آنچه تو می‌گویی، نیست. اگر واقعاً دعوت تو حق است با آن ما را در مجالس خصوصی ما، به اذیت نمودن ما مپرداز. به خانه‌ات برگرد و هر کس نزد تو آمد، برایش حکایت کن. عبدالله بن رواحه گفت: خیر. ای پیامبر خدا آن را در مجالس ما به ما برسان، ما آن را دوست می‌داریم؛ پس مسلمانان و مشرکان و یهودیان به ناسزاگویی یکدیگر پرداختند و نزدیک بود به یکدیگر حمله‌ور شوند. رسول خدا آنها را به نرمی و آرامش دعوت داد؛ سپس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 حیوان خود سوار شد و نزد سعد بن عباده آمد. به سعد گفت: نشنیدی که ابوحبان چه گفت؟ و منظورش عبدالله بن ابی بود. چنین و چنان گفت. سعد بن عباده گفت: ای پیامبر خدا! او را ببخش و از او درگذر. سوگند به کسی که کتاب را بر تو نازل کرده است، در حالی خداوند این حق را بر تو نازل فرموده است که مردم مدینه توافق کرده بودند که عبدالله بن ابی را به ریاست خود برگزینند، امّا خداوند با اعطای این حق به تو مانع رسیدن او به این مقام گردید بنابراین، او ناراحت است و دست به چنین اعمالی می‌زند.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پذیرفت و او را معاف نمود</w:t>
      </w:r>
      <w:r w:rsidRPr="000D73CC">
        <w:rPr>
          <w:rStyle w:val="FootnoteReference"/>
          <w:rFonts w:cs="IRNazli"/>
          <w:sz w:val="28"/>
          <w:szCs w:val="28"/>
          <w:rtl/>
          <w:lang w:bidi="fa-IR"/>
        </w:rPr>
        <w:footnoteReference w:id="1303"/>
      </w:r>
      <w:r w:rsidR="00C933E9" w:rsidRPr="000D73CC">
        <w:rPr>
          <w:rFonts w:cs="IRNazli" w:hint="cs"/>
          <w:sz w:val="28"/>
          <w:szCs w:val="28"/>
          <w:rtl/>
          <w:lang w:bidi="fa-IR"/>
        </w:rPr>
        <w:t>.</w:t>
      </w:r>
    </w:p>
    <w:p w:rsidR="00CC58D4" w:rsidRPr="000D73CC" w:rsidRDefault="00CC58D4" w:rsidP="000A42BE">
      <w:pPr>
        <w:pStyle w:val="a4"/>
        <w:widowControl w:val="0"/>
        <w:rPr>
          <w:rtl/>
        </w:rPr>
      </w:pPr>
      <w:bookmarkStart w:id="977" w:name="_Toc134241472"/>
      <w:bookmarkStart w:id="978" w:name="_Toc270033402"/>
      <w:bookmarkStart w:id="979" w:name="_Toc439429898"/>
      <w:r w:rsidRPr="000D73CC">
        <w:rPr>
          <w:rFonts w:hint="cs"/>
          <w:rtl/>
        </w:rPr>
        <w:t>5- طعن</w:t>
      </w:r>
      <w:r w:rsidR="00671026" w:rsidRPr="000D73CC">
        <w:rPr>
          <w:rFonts w:hint="cs"/>
          <w:rtl/>
        </w:rPr>
        <w:t>ۀ</w:t>
      </w:r>
      <w:r w:rsidRPr="000D73CC">
        <w:rPr>
          <w:rFonts w:hint="cs"/>
          <w:rtl/>
        </w:rPr>
        <w:t xml:space="preserve"> یهودیان به یکی از عالمان یهود به نام عبدالله بن سلام به دلیل گرایش به اسلام</w:t>
      </w:r>
      <w:bookmarkEnd w:id="977"/>
      <w:bookmarkEnd w:id="978"/>
      <w:bookmarkEnd w:id="979"/>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عبدالله بن سلام</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با اطلاع از ورود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مدینه، نزد ایشان رفت و گفت: من تو را از سه چیز می‌پرسم که کسی جز پیامبران آنها را نمی‌داند</w:t>
      </w:r>
      <w:r w:rsidR="000D449F" w:rsidRPr="000D73CC">
        <w:rPr>
          <w:rFonts w:cs="IRNazli" w:hint="cs"/>
          <w:sz w:val="28"/>
          <w:szCs w:val="28"/>
          <w:rtl/>
          <w:lang w:bidi="fa-IR"/>
        </w:rPr>
        <w:t>:</w:t>
      </w:r>
      <w:r w:rsidRPr="000D73CC">
        <w:rPr>
          <w:rFonts w:cs="IRNazli" w:hint="cs"/>
          <w:sz w:val="28"/>
          <w:szCs w:val="28"/>
          <w:rtl/>
          <w:lang w:bidi="fa-IR"/>
        </w:rPr>
        <w:t xml:space="preserve"> 1- اولین نشان</w:t>
      </w:r>
      <w:r w:rsidR="00671026" w:rsidRPr="000D73CC">
        <w:rPr>
          <w:rFonts w:cs="IRNazli" w:hint="cs"/>
          <w:sz w:val="28"/>
          <w:szCs w:val="28"/>
          <w:rtl/>
          <w:lang w:bidi="fa-IR"/>
        </w:rPr>
        <w:t>ۀ</w:t>
      </w:r>
      <w:r w:rsidRPr="000D73CC">
        <w:rPr>
          <w:rFonts w:cs="IRNazli" w:hint="cs"/>
          <w:sz w:val="28"/>
          <w:szCs w:val="28"/>
          <w:rtl/>
          <w:lang w:bidi="fa-IR"/>
        </w:rPr>
        <w:t xml:space="preserve"> قیامت چیست؟ 2- اولین غذای بهشتیان چیست؟ 3- علّت شباهت فرزند به پدر و یا دائیهایش چیست؟</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جبرئیل هم اینک مرا از این امور آگاه کرد. عبدالله گفت: از میان ملائکه او (جبرئیل) دشمن یهودیان است. پس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اولین نشان</w:t>
      </w:r>
      <w:r w:rsidR="00671026" w:rsidRPr="000D73CC">
        <w:rPr>
          <w:rFonts w:cs="IRNazli" w:hint="cs"/>
          <w:sz w:val="28"/>
          <w:szCs w:val="28"/>
          <w:rtl/>
          <w:lang w:bidi="fa-IR"/>
        </w:rPr>
        <w:t>ۀ</w:t>
      </w:r>
      <w:r w:rsidRPr="000D73CC">
        <w:rPr>
          <w:rFonts w:cs="IRNazli" w:hint="cs"/>
          <w:sz w:val="28"/>
          <w:szCs w:val="28"/>
          <w:rtl/>
          <w:lang w:bidi="fa-IR"/>
        </w:rPr>
        <w:t xml:space="preserve"> قیامت، آتشی است که مردم را از مشرق به سوی مغرب گسیل می‌دارد و اولین غذایی که اهل بهشت می‌خورند، اضاف</w:t>
      </w:r>
      <w:r w:rsidR="00671026" w:rsidRPr="000D73CC">
        <w:rPr>
          <w:rFonts w:cs="IRNazli" w:hint="cs"/>
          <w:sz w:val="28"/>
          <w:szCs w:val="28"/>
          <w:rtl/>
          <w:lang w:bidi="fa-IR"/>
        </w:rPr>
        <w:t>ۀ</w:t>
      </w:r>
      <w:r w:rsidRPr="000D73CC">
        <w:rPr>
          <w:rFonts w:cs="IRNazli" w:hint="cs"/>
          <w:sz w:val="28"/>
          <w:szCs w:val="28"/>
          <w:rtl/>
          <w:lang w:bidi="fa-IR"/>
        </w:rPr>
        <w:t xml:space="preserve"> جگر ماهی است و اما شباهت فرزند این گونه است که هرگاه مرد با زن آمیزش کند، اگر آب مرد سبقت بگیرد، فرزند شبیه پدر می‌شود و اگر آب زن سبقت بگیرد، فرزند شبیه مادرش می‌شود. عبدالله بن سلام فوراً شهادتین را بر زبان آورد و مسلمان شد وگفت: ای پیامبر خدا! یهودیان اهل تهمت و افترا هستند اگر از اسلام آوردن من با خبر شوند و از آنان در مورد من جویا شوی، به من ناسزا می‌گویند.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دنبال یهودیان فرستاد، یهودیان آمدند و عبدالله به درون اتاق رفت. رسول خدا پرسید: عبدالله بن سلام در میان شما چگونه آدمی است؟ گفتند: او از هم</w:t>
      </w:r>
      <w:r w:rsidR="00671026" w:rsidRPr="000D73CC">
        <w:rPr>
          <w:rFonts w:cs="IRNazli" w:hint="cs"/>
          <w:sz w:val="28"/>
          <w:szCs w:val="28"/>
          <w:rtl/>
          <w:lang w:bidi="fa-IR"/>
        </w:rPr>
        <w:t>ۀ</w:t>
      </w:r>
      <w:r w:rsidRPr="000D73CC">
        <w:rPr>
          <w:rFonts w:cs="IRNazli" w:hint="cs"/>
          <w:sz w:val="28"/>
          <w:szCs w:val="28"/>
          <w:rtl/>
          <w:lang w:bidi="fa-IR"/>
        </w:rPr>
        <w:t xml:space="preserve"> ما عالم‌تر است و فرزند کسی است که از هم</w:t>
      </w:r>
      <w:r w:rsidR="00671026" w:rsidRPr="000D73CC">
        <w:rPr>
          <w:rFonts w:cs="IRNazli" w:hint="cs"/>
          <w:sz w:val="28"/>
          <w:szCs w:val="28"/>
          <w:rtl/>
          <w:lang w:bidi="fa-IR"/>
        </w:rPr>
        <w:t>ۀ</w:t>
      </w:r>
      <w:r w:rsidRPr="000D73CC">
        <w:rPr>
          <w:rFonts w:cs="IRNazli" w:hint="cs"/>
          <w:sz w:val="28"/>
          <w:szCs w:val="28"/>
          <w:rtl/>
          <w:lang w:bidi="fa-IR"/>
        </w:rPr>
        <w:t xml:space="preserve"> ما عالم‌تر بوده است و او بهترین ما و فرزند بهترین ماست. پس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فرمود: نظر شما در مورد او اگر مسلمان شود، چیست؟ گفتند خداوند او را از این کار پناه دهد. سپس عبدالله از اتاق بیرون آمد و گفت: </w:t>
      </w:r>
      <w:r w:rsidRPr="000D73CC">
        <w:rPr>
          <w:rStyle w:val="Char1"/>
          <w:rFonts w:hint="cs"/>
          <w:rtl/>
        </w:rPr>
        <w:t>«</w:t>
      </w:r>
      <w:r w:rsidR="0002242A">
        <w:rPr>
          <w:rStyle w:val="Char1"/>
          <w:rFonts w:hint="cs"/>
          <w:rtl/>
        </w:rPr>
        <w:t>اشهد أن لا اله إلا الله و</w:t>
      </w:r>
      <w:r w:rsidRPr="0002242A">
        <w:rPr>
          <w:rStyle w:val="Char1"/>
          <w:rFonts w:hint="cs"/>
          <w:rtl/>
        </w:rPr>
        <w:t>أشهد أن محمداً رسول الله</w:t>
      </w:r>
      <w:r w:rsidRPr="000D73CC">
        <w:rPr>
          <w:rStyle w:val="Char1"/>
          <w:rFonts w:hint="cs"/>
          <w:rtl/>
        </w:rPr>
        <w:t>»</w:t>
      </w:r>
      <w:r w:rsidRPr="000D73CC">
        <w:rPr>
          <w:rFonts w:cs="IRNazli" w:hint="cs"/>
          <w:sz w:val="28"/>
          <w:szCs w:val="28"/>
          <w:rtl/>
          <w:lang w:bidi="fa-IR"/>
        </w:rPr>
        <w:t xml:space="preserve"> همه یکصدا گفتند: او بدترین ما و فرزند بدترین ماست و به او توهین کردند و به او ناسزا گفتند</w:t>
      </w:r>
      <w:r w:rsidRPr="000D73CC">
        <w:rPr>
          <w:rStyle w:val="FootnoteReference"/>
          <w:rFonts w:cs="IRNazli"/>
          <w:sz w:val="28"/>
          <w:szCs w:val="28"/>
          <w:rtl/>
          <w:lang w:bidi="fa-IR"/>
        </w:rPr>
        <w:footnoteReference w:id="1304"/>
      </w:r>
      <w:r w:rsidRPr="000D73CC">
        <w:rPr>
          <w:rFonts w:cs="IRNazli" w:hint="cs"/>
          <w:sz w:val="28"/>
          <w:szCs w:val="28"/>
          <w:rtl/>
          <w:lang w:bidi="fa-IR"/>
        </w:rPr>
        <w:t xml:space="preserve">. و آنان هر کس از علما و دانشمندانشان که مسلمان می‌شد، او را اذیت می‌کردند؛ چنانکه قرآن از این </w:t>
      </w:r>
      <w:r w:rsidR="00C933E9" w:rsidRPr="000D73CC">
        <w:rPr>
          <w:rFonts w:cs="IRNazli" w:hint="cs"/>
          <w:sz w:val="28"/>
          <w:szCs w:val="28"/>
          <w:rtl/>
          <w:lang w:bidi="fa-IR"/>
        </w:rPr>
        <w:t>مؤمنان دفاع نموده و فرموده است:</w:t>
      </w:r>
    </w:p>
    <w:p w:rsidR="00CC58D4" w:rsidRPr="000D73CC" w:rsidRDefault="00C933E9"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لَي</w:t>
      </w:r>
      <w:r w:rsidRPr="000D73CC">
        <w:rPr>
          <w:rFonts w:hint="cs"/>
          <w:rtl/>
        </w:rPr>
        <w:t>ۡسُواْ</w:t>
      </w:r>
      <w:r w:rsidRPr="000D73CC">
        <w:rPr>
          <w:rtl/>
        </w:rPr>
        <w:t xml:space="preserve"> </w:t>
      </w:r>
      <w:r w:rsidRPr="000D73CC">
        <w:rPr>
          <w:rFonts w:hint="cs"/>
          <w:rtl/>
        </w:rPr>
        <w:t>سَوَآءٗۗ</w:t>
      </w:r>
      <w:r w:rsidRPr="000D73CC">
        <w:rPr>
          <w:rtl/>
        </w:rPr>
        <w:t xml:space="preserve"> </w:t>
      </w:r>
      <w:r w:rsidRPr="000D73CC">
        <w:rPr>
          <w:rFonts w:hint="cs"/>
          <w:rtl/>
        </w:rPr>
        <w:t>مِّنۡ</w:t>
      </w:r>
      <w:r w:rsidRPr="000D73CC">
        <w:rPr>
          <w:rtl/>
        </w:rPr>
        <w:t xml:space="preserve"> </w:t>
      </w:r>
      <w:r w:rsidRPr="000D73CC">
        <w:rPr>
          <w:rFonts w:hint="cs"/>
          <w:rtl/>
        </w:rPr>
        <w:t>أَهۡلِ</w:t>
      </w:r>
      <w:r w:rsidRPr="000D73CC">
        <w:rPr>
          <w:rtl/>
        </w:rPr>
        <w:t xml:space="preserve"> </w:t>
      </w:r>
      <w:r w:rsidRPr="000D73CC">
        <w:rPr>
          <w:rFonts w:hint="cs"/>
          <w:rtl/>
        </w:rPr>
        <w:t>ٱ</w:t>
      </w:r>
      <w:r w:rsidRPr="000D73CC">
        <w:rPr>
          <w:rFonts w:hint="eastAsia"/>
          <w:rtl/>
        </w:rPr>
        <w:t>لۡكِتَٰبِ</w:t>
      </w:r>
      <w:r w:rsidRPr="000D73CC">
        <w:rPr>
          <w:rtl/>
        </w:rPr>
        <w:t xml:space="preserve"> أُمَّةٞ قَآئِمَةٞ يَتۡلُونَ ءَايَٰتِ </w:t>
      </w:r>
      <w:r w:rsidRPr="000D73CC">
        <w:rPr>
          <w:rFonts w:hint="cs"/>
          <w:rtl/>
        </w:rPr>
        <w:t>ٱ</w:t>
      </w:r>
      <w:r w:rsidRPr="000D73CC">
        <w:rPr>
          <w:rFonts w:hint="eastAsia"/>
          <w:rtl/>
        </w:rPr>
        <w:t>للَّهِ</w:t>
      </w:r>
      <w:r w:rsidRPr="000D73CC">
        <w:rPr>
          <w:rtl/>
        </w:rPr>
        <w:t xml:space="preserve"> ءَانَآءَ </w:t>
      </w:r>
      <w:r w:rsidRPr="000D73CC">
        <w:rPr>
          <w:rFonts w:hint="cs"/>
          <w:rtl/>
        </w:rPr>
        <w:t>ٱ</w:t>
      </w:r>
      <w:r w:rsidRPr="000D73CC">
        <w:rPr>
          <w:rFonts w:hint="eastAsia"/>
          <w:rtl/>
        </w:rPr>
        <w:t>لَّيۡلِ</w:t>
      </w:r>
      <w:r w:rsidRPr="000D73CC">
        <w:rPr>
          <w:rtl/>
        </w:rPr>
        <w:t xml:space="preserve"> وَهُمۡ يَسۡجُدُونَ١١٣ يُؤۡمِنُونَ بِ</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لۡيَوۡمِ</w:t>
      </w:r>
      <w:r w:rsidRPr="000D73CC">
        <w:rPr>
          <w:rtl/>
        </w:rPr>
        <w:t xml:space="preserve"> </w:t>
      </w:r>
      <w:r w:rsidRPr="000D73CC">
        <w:rPr>
          <w:rFonts w:hint="cs"/>
          <w:rtl/>
        </w:rPr>
        <w:t>ٱ</w:t>
      </w:r>
      <w:r w:rsidRPr="000D73CC">
        <w:rPr>
          <w:rFonts w:hint="eastAsia"/>
          <w:rtl/>
        </w:rPr>
        <w:t>لۡأٓخِرِ</w:t>
      </w:r>
      <w:r w:rsidRPr="000D73CC">
        <w:rPr>
          <w:rtl/>
        </w:rPr>
        <w:t xml:space="preserve"> وَيَأۡمُرُونَ بِ</w:t>
      </w:r>
      <w:r w:rsidRPr="000D73CC">
        <w:rPr>
          <w:rFonts w:hint="cs"/>
          <w:rtl/>
        </w:rPr>
        <w:t>ٱ</w:t>
      </w:r>
      <w:r w:rsidRPr="000D73CC">
        <w:rPr>
          <w:rFonts w:hint="eastAsia"/>
          <w:rtl/>
        </w:rPr>
        <w:t>لۡمَعۡرُوفِ</w:t>
      </w:r>
      <w:r w:rsidRPr="000D73CC">
        <w:rPr>
          <w:rtl/>
        </w:rPr>
        <w:t xml:space="preserve"> وَيَنۡهَوۡنَ عَنِ </w:t>
      </w:r>
      <w:r w:rsidRPr="000D73CC">
        <w:rPr>
          <w:rFonts w:hint="cs"/>
          <w:rtl/>
        </w:rPr>
        <w:t>ٱ</w:t>
      </w:r>
      <w:r w:rsidRPr="000D73CC">
        <w:rPr>
          <w:rFonts w:hint="eastAsia"/>
          <w:rtl/>
        </w:rPr>
        <w:t>لۡمُنكَرِ</w:t>
      </w:r>
      <w:r w:rsidRPr="000D73CC">
        <w:rPr>
          <w:rtl/>
        </w:rPr>
        <w:t xml:space="preserve"> وَيُسَٰرِعُونَ فِي </w:t>
      </w:r>
      <w:r w:rsidRPr="000D73CC">
        <w:rPr>
          <w:rFonts w:hint="cs"/>
          <w:rtl/>
        </w:rPr>
        <w:t>ٱ</w:t>
      </w:r>
      <w:r w:rsidRPr="000D73CC">
        <w:rPr>
          <w:rFonts w:hint="eastAsia"/>
          <w:rtl/>
        </w:rPr>
        <w:t>لۡخَيۡرَٰتِۖ</w:t>
      </w:r>
      <w:r w:rsidRPr="000D73CC">
        <w:rPr>
          <w:rtl/>
        </w:rPr>
        <w:t xml:space="preserve"> وَأُوْلَٰٓئِكَ مِنَ </w:t>
      </w:r>
      <w:r w:rsidRPr="000D73CC">
        <w:rPr>
          <w:rFonts w:hint="cs"/>
          <w:rtl/>
        </w:rPr>
        <w:t>ٱ</w:t>
      </w:r>
      <w:r w:rsidRPr="000D73CC">
        <w:rPr>
          <w:rFonts w:hint="eastAsia"/>
          <w:rtl/>
        </w:rPr>
        <w:t>لصَّٰلِحِينَ</w:t>
      </w:r>
      <w:r w:rsidRPr="000D73CC">
        <w:rPr>
          <w:rtl/>
        </w:rPr>
        <w:t>١١٤ وَمَا يَفۡعَلُواْ مِنۡ خَيۡرٖ فَلَن يُكۡفَرُوهُۗ وَ</w:t>
      </w:r>
      <w:r w:rsidRPr="000D73CC">
        <w:rPr>
          <w:rFonts w:hint="cs"/>
          <w:rtl/>
        </w:rPr>
        <w:t>ٱ</w:t>
      </w:r>
      <w:r w:rsidRPr="000D73CC">
        <w:rPr>
          <w:rFonts w:hint="eastAsia"/>
          <w:rtl/>
        </w:rPr>
        <w:t>للَّهُ</w:t>
      </w:r>
      <w:r w:rsidRPr="000D73CC">
        <w:rPr>
          <w:rtl/>
        </w:rPr>
        <w:t xml:space="preserve"> عَلِيمُۢ بِ</w:t>
      </w:r>
      <w:r w:rsidRPr="000D73CC">
        <w:rPr>
          <w:rFonts w:hint="cs"/>
          <w:rtl/>
        </w:rPr>
        <w:t>ٱ</w:t>
      </w:r>
      <w:r w:rsidRPr="000D73CC">
        <w:rPr>
          <w:rFonts w:hint="eastAsia"/>
          <w:rtl/>
        </w:rPr>
        <w:t>لۡمُتَّقِينَ</w:t>
      </w:r>
      <w:r w:rsidRPr="000D73CC">
        <w:rPr>
          <w:rtl/>
        </w:rPr>
        <w:t>١١٥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113-115]</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آنان همه یکسان نیستند؛ گروهی از اهل کتاب به دادگری برخاسته‌اند و بر حق پا برجایند و در بخش</w:t>
      </w:r>
      <w:r w:rsidR="00C933E9" w:rsidRPr="000D73CC">
        <w:rPr>
          <w:rFonts w:hint="eastAsia"/>
          <w:rtl/>
        </w:rPr>
        <w:t>‌</w:t>
      </w:r>
      <w:r w:rsidRPr="000D73CC">
        <w:rPr>
          <w:rFonts w:hint="cs"/>
          <w:rtl/>
        </w:rPr>
        <w:t>هایی از شب در حالی که به نماز ایستاده‌اند، آیات خدا را می‌خوانند. به خدا و روز رستاخیز ایمان دارند و مردمان را به کار نیک می‌خوانند و از کار زشت باز می‌دارند و در انجام اعمال شایسته و بایسته بر یکدیگر سبقت می‌گیرند و آنان از زمر</w:t>
      </w:r>
      <w:r w:rsidR="00671026" w:rsidRPr="000D73CC">
        <w:rPr>
          <w:rFonts w:hint="cs"/>
          <w:rtl/>
        </w:rPr>
        <w:t>ۀ</w:t>
      </w:r>
      <w:r w:rsidRPr="000D73CC">
        <w:rPr>
          <w:rFonts w:hint="cs"/>
          <w:rtl/>
        </w:rPr>
        <w:t xml:space="preserve"> صالحانند و آنچه از اعمال نیک انجام دهند، از ثواب آن محروم نمی‌گردند و خداوند آگاه از حال و احوال پرهیزگاران است</w:t>
      </w:r>
      <w:r w:rsidRPr="000D73CC">
        <w:rPr>
          <w:rStyle w:val="Char9"/>
          <w:rFonts w:hint="cs"/>
          <w:rtl/>
        </w:rPr>
        <w:t>»</w:t>
      </w:r>
      <w:r w:rsidR="00C933E9" w:rsidRPr="000D73CC">
        <w:rPr>
          <w:rStyle w:val="Char9"/>
          <w:rFonts w:hint="cs"/>
          <w:rtl/>
        </w:rPr>
        <w:t>.</w:t>
      </w:r>
    </w:p>
    <w:p w:rsidR="00CC58D4"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واحدی در </w:t>
      </w:r>
      <w:r w:rsidRPr="000D73CC">
        <w:rPr>
          <w:rFonts w:cs="IRNazli" w:hint="cs"/>
          <w:b/>
          <w:bCs/>
          <w:sz w:val="28"/>
          <w:rtl/>
          <w:lang w:bidi="fa-IR"/>
        </w:rPr>
        <w:t>اسباب النزول</w:t>
      </w:r>
      <w:r w:rsidRPr="000D73CC">
        <w:rPr>
          <w:rFonts w:cs="IRNazli" w:hint="cs"/>
          <w:sz w:val="28"/>
          <w:szCs w:val="28"/>
          <w:rtl/>
          <w:lang w:bidi="fa-IR"/>
        </w:rPr>
        <w:t xml:space="preserve"> می‌‌گوید: «ابن عباس و مقاتل بر این عقیده‌اند که وقتی عبدالله بن سلام و ثعلبه بن سعید و اسدبن سعید و اسد بن عبید و کسانی از یهود که به اسلام گرویدند، علما و دانشمندان یهود گفتند: به محمد جز افرادی که بدترین ما بوده‌اند، ایمان نیاورده‌اند؛ زیرا اگر آنها از برترین افراد ما می‌بودند، دین پدرانشان را ترک نمی‌کردند و به آنها می‌گفتند: شما زیان کرده‌اید؛ وقتی که دین خود را با دینی دیگر عوض نموده‌اید. پ</w:t>
      </w:r>
      <w:r w:rsidR="00EC491C" w:rsidRPr="000D73CC">
        <w:rPr>
          <w:rFonts w:cs="IRNazli" w:hint="cs"/>
          <w:sz w:val="28"/>
          <w:szCs w:val="28"/>
          <w:rtl/>
          <w:lang w:bidi="fa-IR"/>
        </w:rPr>
        <w:t>س خداوند آیات فوق را نازل فرمود</w:t>
      </w:r>
      <w:r w:rsidRPr="000D73CC">
        <w:rPr>
          <w:rFonts w:cs="IRNazli" w:hint="cs"/>
          <w:sz w:val="28"/>
          <w:szCs w:val="28"/>
          <w:rtl/>
          <w:lang w:bidi="fa-IR"/>
        </w:rPr>
        <w:t>»</w:t>
      </w:r>
      <w:r w:rsidRPr="000D73CC">
        <w:rPr>
          <w:rStyle w:val="FootnoteReference"/>
          <w:rFonts w:cs="IRNazli"/>
          <w:sz w:val="28"/>
          <w:szCs w:val="28"/>
          <w:rtl/>
          <w:lang w:bidi="fa-IR"/>
        </w:rPr>
        <w:footnoteReference w:id="1305"/>
      </w:r>
      <w:r w:rsidR="00EC491C" w:rsidRPr="000D73CC">
        <w:rPr>
          <w:rFonts w:cs="IRNazli" w:hint="cs"/>
          <w:sz w:val="28"/>
          <w:szCs w:val="28"/>
          <w:rtl/>
          <w:lang w:bidi="fa-IR"/>
        </w:rPr>
        <w:t>.</w:t>
      </w:r>
    </w:p>
    <w:p w:rsidR="0002242A" w:rsidRDefault="0002242A"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02242A" w:rsidRPr="000D73CC" w:rsidRDefault="0002242A"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CC58D4" w:rsidRPr="000D73CC" w:rsidRDefault="00CC58D4" w:rsidP="000A42BE">
      <w:pPr>
        <w:pStyle w:val="a4"/>
        <w:widowControl w:val="0"/>
        <w:rPr>
          <w:rtl/>
        </w:rPr>
      </w:pPr>
      <w:bookmarkStart w:id="980" w:name="_Toc134241473"/>
      <w:bookmarkStart w:id="981" w:name="_Toc270033403"/>
      <w:bookmarkStart w:id="982" w:name="_Toc439429899"/>
      <w:r w:rsidRPr="000D73CC">
        <w:rPr>
          <w:rFonts w:hint="cs"/>
          <w:rtl/>
        </w:rPr>
        <w:t>6- پخش شایعات و ناسزاگویی به پیامبر اکرم</w:t>
      </w:r>
      <w:r w:rsidR="00361D92" w:rsidRPr="000D73CC">
        <w:rPr>
          <w:rFonts w:hint="cs"/>
          <w:rtl/>
        </w:rPr>
        <w:t xml:space="preserve"> </w:t>
      </w:r>
      <w:r w:rsidR="003B13DA" w:rsidRPr="000D73CC">
        <w:rPr>
          <w:rFonts w:ascii="" w:hAnsi="" w:cs="CTraditional Arabic" w:hint="cs"/>
          <w:b w:val="0"/>
          <w:bCs w:val="0"/>
          <w:sz w:val="28"/>
          <w:szCs w:val="28"/>
          <w:rtl/>
        </w:rPr>
        <w:t>ج</w:t>
      </w:r>
      <w:r w:rsidR="00361D92" w:rsidRPr="000D73CC">
        <w:rPr>
          <w:rFonts w:ascii="" w:hAnsi="" w:cs="CTraditional Arabic" w:hint="cs"/>
          <w:sz w:val="28"/>
          <w:szCs w:val="28"/>
          <w:rtl/>
        </w:rPr>
        <w:t xml:space="preserve"> </w:t>
      </w:r>
      <w:r w:rsidRPr="000D73CC">
        <w:rPr>
          <w:rFonts w:hint="cs"/>
          <w:rtl/>
        </w:rPr>
        <w:t>و مسلمانان</w:t>
      </w:r>
      <w:bookmarkEnd w:id="980"/>
      <w:bookmarkEnd w:id="981"/>
      <w:bookmarkEnd w:id="982"/>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یهودیان از هر فرصتی برای امانت به مسلمانان استفاده می‌نمودند. همچنین آنان در این صدد بودند تا آنها را دچار تفرقه نماید؛ چنانکه در یکی از ماهها، یکی از سردارانی را که در بیعت عقبه با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بیعت کرده بود، بهانه‌ای برای تبلیغات علیه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ساختند و از آن برای ایجاد تفرقه بهره‌برداری کردند. اسعد بن زراره انصاری خزرجی</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بیمار شد و چهره و جسم او سرخ گردید.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عیادتش رفت و گفت: اگر او بمیرد، یهودیان خواهند گفت: دوستش، نتوانست زیانی را از او دور نماید و بیماری او را مداوا کند بنابراین، من تمام تلاش خود را برای بهبودی او به کار می‌گیرم؛ پس دستور داد که چهره و گردنش را داغ نمایند، ولی اسعد شفا نیافت و وفات کرد.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یهودیان می‌گویند: دوستش او را مداوا کرد، ولی فایده‌ای نرساند</w:t>
      </w:r>
      <w:r w:rsidRPr="000D73CC">
        <w:rPr>
          <w:rStyle w:val="FootnoteReference"/>
          <w:rFonts w:cs="IRNazli"/>
          <w:sz w:val="28"/>
          <w:szCs w:val="28"/>
          <w:rtl/>
          <w:lang w:bidi="fa-IR"/>
        </w:rPr>
        <w:footnoteReference w:id="1306"/>
      </w:r>
      <w:r w:rsidRPr="000D73CC">
        <w:rPr>
          <w:rFonts w:cs="IRNazli" w:hint="cs"/>
          <w:sz w:val="28"/>
          <w:szCs w:val="28"/>
          <w:rtl/>
          <w:lang w:bidi="fa-IR"/>
        </w:rPr>
        <w:t>. البته واقع</w:t>
      </w:r>
      <w:r w:rsidR="00671026" w:rsidRPr="000D73CC">
        <w:rPr>
          <w:rFonts w:cs="IRNazli" w:hint="cs"/>
          <w:sz w:val="28"/>
          <w:szCs w:val="28"/>
          <w:rtl/>
          <w:lang w:bidi="fa-IR"/>
        </w:rPr>
        <w:t>ۀ</w:t>
      </w:r>
      <w:r w:rsidRPr="000D73CC">
        <w:rPr>
          <w:rFonts w:cs="IRNazli" w:hint="cs"/>
          <w:sz w:val="28"/>
          <w:szCs w:val="28"/>
          <w:rtl/>
          <w:lang w:bidi="fa-IR"/>
        </w:rPr>
        <w:t xml:space="preserve"> ابی امامه تنها واقعه‌ای نبود که یهودیان از آن سوءاستفاده بکنند و کین</w:t>
      </w:r>
      <w:r w:rsidR="00671026" w:rsidRPr="000D73CC">
        <w:rPr>
          <w:rFonts w:cs="IRNazli" w:hint="cs"/>
          <w:sz w:val="28"/>
          <w:szCs w:val="28"/>
          <w:rtl/>
          <w:lang w:bidi="fa-IR"/>
        </w:rPr>
        <w:t>ۀ</w:t>
      </w:r>
      <w:r w:rsidRPr="000D73CC">
        <w:rPr>
          <w:rFonts w:cs="IRNazli" w:hint="cs"/>
          <w:sz w:val="28"/>
          <w:szCs w:val="28"/>
          <w:rtl/>
          <w:lang w:bidi="fa-IR"/>
        </w:rPr>
        <w:t xml:space="preserve"> خود را نسبت به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و مسلمانان آشکار نمایند؛ بلکه در اوایل هجرت شایعه کردند که مسلمانان را جادو کرده‌اند و صاحب فرزند نمی‌گردند و هدفشان این بود که مسلمانان را در تنگنا قرار دهند و زندگی تاز</w:t>
      </w:r>
      <w:r w:rsidR="00671026" w:rsidRPr="000D73CC">
        <w:rPr>
          <w:rFonts w:cs="IRNazli" w:hint="cs"/>
          <w:sz w:val="28"/>
          <w:szCs w:val="28"/>
          <w:rtl/>
          <w:lang w:bidi="fa-IR"/>
        </w:rPr>
        <w:t>ۀ</w:t>
      </w:r>
      <w:r w:rsidRPr="000D73CC">
        <w:rPr>
          <w:rFonts w:cs="IRNazli" w:hint="cs"/>
          <w:sz w:val="28"/>
          <w:szCs w:val="28"/>
          <w:rtl/>
          <w:lang w:bidi="fa-IR"/>
        </w:rPr>
        <w:t xml:space="preserve"> آنها را در مدینه و شهر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تلخ و ناگوار نمایند و فضای صمیمی حاکم میان مسلمانان را مکدر نمایند.</w:t>
      </w:r>
    </w:p>
    <w:p w:rsidR="00CC58D4" w:rsidRPr="0002242A" w:rsidRDefault="00CC58D4" w:rsidP="000A42BE">
      <w:pPr>
        <w:pStyle w:val="StyleComplexBLotus12ptJustifiedFirstline05cmCharCharCharCharCharCharCharChar"/>
        <w:widowControl w:val="0"/>
        <w:tabs>
          <w:tab w:val="right" w:pos="708"/>
        </w:tabs>
        <w:spacing w:line="240" w:lineRule="auto"/>
        <w:rPr>
          <w:rFonts w:cs="IRNazli"/>
          <w:spacing w:val="-4"/>
          <w:sz w:val="28"/>
          <w:szCs w:val="28"/>
          <w:rtl/>
          <w:lang w:bidi="fa-IR"/>
        </w:rPr>
      </w:pPr>
      <w:r w:rsidRPr="0002242A">
        <w:rPr>
          <w:rFonts w:cs="IRNazli" w:hint="cs"/>
          <w:spacing w:val="-4"/>
          <w:sz w:val="28"/>
          <w:szCs w:val="28"/>
          <w:rtl/>
          <w:lang w:bidi="fa-IR"/>
        </w:rPr>
        <w:t>آنچه بیانگر میزان اثر این شایعه بر مسلمانان است، شدت خوشحالی و شادمانی آنها هنگام تولد اولین فرزند پسر در خان</w:t>
      </w:r>
      <w:r w:rsidR="00671026" w:rsidRPr="0002242A">
        <w:rPr>
          <w:rFonts w:cs="IRNazli" w:hint="cs"/>
          <w:spacing w:val="-4"/>
          <w:sz w:val="28"/>
          <w:szCs w:val="28"/>
          <w:rtl/>
          <w:lang w:bidi="fa-IR"/>
        </w:rPr>
        <w:t>ۀ</w:t>
      </w:r>
      <w:r w:rsidRPr="0002242A">
        <w:rPr>
          <w:rFonts w:cs="IRNazli" w:hint="cs"/>
          <w:spacing w:val="-4"/>
          <w:sz w:val="28"/>
          <w:szCs w:val="28"/>
          <w:rtl/>
          <w:lang w:bidi="fa-IR"/>
        </w:rPr>
        <w:t xml:space="preserve"> مهاجران است و او کسی جز عبدالله بن زبیر</w:t>
      </w:r>
      <w:r w:rsidR="006B211F" w:rsidRPr="0002242A">
        <w:rPr>
          <w:rFonts w:cs="IRNazli" w:hint="cs"/>
          <w:spacing w:val="-4"/>
          <w:sz w:val="28"/>
          <w:szCs w:val="28"/>
          <w:rtl/>
          <w:lang w:bidi="fa-IR"/>
        </w:rPr>
        <w:t xml:space="preserve"> </w:t>
      </w:r>
      <w:r w:rsidR="006B211F" w:rsidRPr="0002242A">
        <w:rPr>
          <w:rFonts w:cs="CTraditional Arabic" w:hint="cs"/>
          <w:spacing w:val="-4"/>
          <w:sz w:val="28"/>
          <w:szCs w:val="28"/>
          <w:rtl/>
          <w:lang w:bidi="fa-IR"/>
        </w:rPr>
        <w:t xml:space="preserve">س </w:t>
      </w:r>
      <w:r w:rsidRPr="0002242A">
        <w:rPr>
          <w:rFonts w:cs="IRNazli" w:hint="cs"/>
          <w:spacing w:val="-4"/>
          <w:sz w:val="28"/>
          <w:szCs w:val="28"/>
          <w:rtl/>
          <w:lang w:bidi="fa-IR"/>
        </w:rPr>
        <w:t>نبود</w:t>
      </w:r>
      <w:r w:rsidRPr="0002242A">
        <w:rPr>
          <w:rStyle w:val="FootnoteReference"/>
          <w:rFonts w:cs="IRNazli"/>
          <w:spacing w:val="-4"/>
          <w:sz w:val="28"/>
          <w:szCs w:val="28"/>
          <w:rtl/>
          <w:lang w:bidi="fa-IR"/>
        </w:rPr>
        <w:footnoteReference w:id="1307"/>
      </w:r>
      <w:r w:rsidR="00EC491C" w:rsidRPr="0002242A">
        <w:rPr>
          <w:rFonts w:cs="IRNazli" w:hint="cs"/>
          <w:spacing w:val="-4"/>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اسماء بنت ابی‌بکر روایت است که می‌گوید: از مکه بیرون آمدم در حالی که دوران بارداری من رو به اتمام بود؛ سپس به مدینه آمدم و در قبا اقامت گزیدم و در قبا عبدالله متولد شد. او را نزد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بردم. ایشان نوزادم را در آغوش خود گذاشت. سپس خرمایی جوید و آب دهانش را در دهان نوزاد انداخت و بدین صورت اولین چیزی که به شکم او رفت، آب دهان پیامبر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بود؛ سپس خرما را به کام او مالید و برایش دعا کرد. این اولین فرزندی بود که بعد از هجرت در میان مهاجران متولد گردید و آنها از تولد او بسیار شادمان شدند؛ چون به آنها گفته شده بود: یهودیان شما را جادو کرده‌اند و صاحب فرزند نمی‌گردند</w:t>
      </w:r>
      <w:r w:rsidRPr="000D73CC">
        <w:rPr>
          <w:rStyle w:val="FootnoteReference"/>
          <w:rFonts w:cs="IRNazli"/>
          <w:sz w:val="28"/>
          <w:szCs w:val="28"/>
          <w:rtl/>
          <w:lang w:bidi="fa-IR"/>
        </w:rPr>
        <w:footnoteReference w:id="1308"/>
      </w:r>
      <w:r w:rsidR="00EC491C"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در روایتی دیگر آمده است که او را عبدالله نامید؛ سپس در سن هفت یا هشت سالگی به دستور پدرش، خدمت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آمد تا با ایشان بیعت نماید.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او را دید، لبخند زد و با او بیعت کرد. عبدالله، اولین فرزند مهاجران بود که بعد از آمدن آنان به مدینه متولد گردید و چون یهودیان می‌گفتند: ما آنها را جادو کرده‌‌ایم؛ پس آنها در مدینه صاحب فرزند پسری نخواهند شد صحابه با تولد عبدالله، تکبیر گفتند</w:t>
      </w:r>
      <w:r w:rsidRPr="000D73CC">
        <w:rPr>
          <w:rStyle w:val="FootnoteReference"/>
          <w:rFonts w:cs="IRNazli"/>
          <w:sz w:val="28"/>
          <w:szCs w:val="28"/>
          <w:rtl/>
          <w:lang w:bidi="fa-IR"/>
        </w:rPr>
        <w:footnoteReference w:id="1309"/>
      </w:r>
      <w:r w:rsidR="00EC491C" w:rsidRPr="000D73CC">
        <w:rPr>
          <w:rFonts w:cs="IRNazli" w:hint="cs"/>
          <w:sz w:val="28"/>
          <w:szCs w:val="28"/>
          <w:rtl/>
          <w:lang w:bidi="fa-IR"/>
        </w:rPr>
        <w:t>.</w:t>
      </w:r>
    </w:p>
    <w:p w:rsidR="00CC58D4" w:rsidRPr="000D73CC" w:rsidRDefault="00CC58D4" w:rsidP="000A42BE">
      <w:pPr>
        <w:pStyle w:val="a4"/>
        <w:widowControl w:val="0"/>
        <w:rPr>
          <w:rtl/>
        </w:rPr>
      </w:pPr>
      <w:bookmarkStart w:id="983" w:name="_Toc134241474"/>
      <w:bookmarkStart w:id="984" w:name="_Toc270033404"/>
      <w:bookmarkStart w:id="985" w:name="_Toc439429900"/>
      <w:r w:rsidRPr="000D73CC">
        <w:rPr>
          <w:rFonts w:hint="cs"/>
          <w:rtl/>
        </w:rPr>
        <w:t>7- موضع یهودیان در برابر تغییر قبله</w:t>
      </w:r>
      <w:bookmarkEnd w:id="983"/>
      <w:bookmarkEnd w:id="984"/>
      <w:bookmarkEnd w:id="985"/>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تغییر قبله از بیت المقدس به کعبه مشرفه، نزدیک بود جنگهای کلامی و کشمکشهای یهودیان را به دخالت عملی آنها برای متزلزل کردن دولت نوپای اسلامی تبدیل کند.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براء بن عازب چنین روایت می‌کند: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 ورود به مدینه نزد خویشاوندان مادری خود از انصار اقامت گزید و او شانزده یا هفده ماه به سوی بیت المقدس نماز می‌خواند و دوست داشت که قبله‌اش، کعبه باشد. اولین نمازی که رسول خدا به سوی کعبه خواند، نماز عصر بود. گذر مردی از کسانی که با او نماز خوانده بود، به مسجدی افتاد که نمازگزاران به طرف بیت المقدس نماز می‌خواندند و در حال رکوع بودند؛ پس گفت: به خدا سوگند اکنون من با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سوی مکه نماز خوانده‌ام. آنها در اثنای نماز، روی به سوی خانه کعبه نمودند. یهودیان و اهل کتاب از تغییر قبله از بیت</w:t>
      </w:r>
      <w:r w:rsidRPr="000D73CC">
        <w:rPr>
          <w:rFonts w:cs="IRNazli" w:hint="eastAsia"/>
          <w:sz w:val="28"/>
          <w:szCs w:val="28"/>
          <w:rtl/>
          <w:lang w:bidi="fa-IR"/>
        </w:rPr>
        <w:t>‌</w:t>
      </w:r>
      <w:r w:rsidRPr="000D73CC">
        <w:rPr>
          <w:rFonts w:cs="IRNazli" w:hint="cs"/>
          <w:sz w:val="28"/>
          <w:szCs w:val="28"/>
          <w:rtl/>
          <w:lang w:bidi="fa-IR"/>
        </w:rPr>
        <w:t>المقدس به مکه شگفت‌زده شدند و برای آنان این موضوع، امری ناخوشایند تلقی می‌گردید بنابراین، درصدد انکار برآمدند</w:t>
      </w:r>
      <w:r w:rsidRPr="000D73CC">
        <w:rPr>
          <w:rStyle w:val="FootnoteReference"/>
          <w:rFonts w:cs="IRNazli"/>
          <w:sz w:val="28"/>
          <w:szCs w:val="28"/>
          <w:rtl/>
          <w:lang w:bidi="fa-IR"/>
        </w:rPr>
        <w:footnoteReference w:id="1310"/>
      </w:r>
      <w:r w:rsidRPr="000D73CC">
        <w:rPr>
          <w:rFonts w:cs="IRNazli" w:hint="cs"/>
          <w:sz w:val="28"/>
          <w:szCs w:val="28"/>
          <w:rtl/>
          <w:lang w:bidi="fa-IR"/>
        </w:rPr>
        <w:t xml:space="preserve"> و دربار</w:t>
      </w:r>
      <w:r w:rsidR="00671026" w:rsidRPr="000D73CC">
        <w:rPr>
          <w:rFonts w:cs="IRNazli" w:hint="cs"/>
          <w:sz w:val="28"/>
          <w:szCs w:val="28"/>
          <w:rtl/>
          <w:lang w:bidi="fa-IR"/>
        </w:rPr>
        <w:t>ۀ</w:t>
      </w:r>
      <w:r w:rsidRPr="000D73CC">
        <w:rPr>
          <w:rFonts w:cs="IRNazli" w:hint="cs"/>
          <w:sz w:val="28"/>
          <w:szCs w:val="28"/>
          <w:rtl/>
          <w:lang w:bidi="fa-IR"/>
        </w:rPr>
        <w:t xml:space="preserve"> این واقعه آیات بزرگی نازل شده است که در آن درسها و حکمتها و آموختنیهای زیاد برای مسلمانان وجو</w:t>
      </w:r>
      <w:r w:rsidR="00EC491C" w:rsidRPr="000D73CC">
        <w:rPr>
          <w:rFonts w:cs="IRNazli" w:hint="cs"/>
          <w:sz w:val="28"/>
          <w:szCs w:val="28"/>
          <w:rtl/>
          <w:lang w:bidi="fa-IR"/>
        </w:rPr>
        <w:t>د دارد. خداوند متعال می‌فرماید:</w:t>
      </w:r>
    </w:p>
    <w:p w:rsidR="00CC58D4" w:rsidRPr="000D73CC" w:rsidRDefault="00EC491C" w:rsidP="000A42BE">
      <w:pPr>
        <w:pStyle w:val="af"/>
        <w:widowControl w:val="0"/>
        <w:rPr>
          <w:rFonts w:ascii="Times New Roman" w:cs="B Lotus"/>
          <w:rtl/>
        </w:rPr>
      </w:pPr>
      <w:r w:rsidRPr="000D73CC">
        <w:rPr>
          <w:rFonts w:ascii="Times New Roman" w:cs="Traditional Arabic" w:hint="cs"/>
          <w:sz w:val="32"/>
          <w:rtl/>
        </w:rPr>
        <w:t>﴿</w:t>
      </w:r>
      <w:r w:rsidRPr="000D73CC">
        <w:rPr>
          <w:rtl/>
        </w:rPr>
        <w:t>وَمِن</w:t>
      </w:r>
      <w:r w:rsidRPr="000D73CC">
        <w:rPr>
          <w:rFonts w:hint="cs"/>
          <w:rtl/>
        </w:rPr>
        <w:t>ۡ</w:t>
      </w:r>
      <w:r w:rsidRPr="000D73CC">
        <w:rPr>
          <w:rtl/>
        </w:rPr>
        <w:t xml:space="preserve"> </w:t>
      </w:r>
      <w:r w:rsidRPr="000D73CC">
        <w:rPr>
          <w:rFonts w:hint="cs"/>
          <w:rtl/>
        </w:rPr>
        <w:t>حَيۡثُ</w:t>
      </w:r>
      <w:r w:rsidRPr="000D73CC">
        <w:rPr>
          <w:rtl/>
        </w:rPr>
        <w:t xml:space="preserve"> </w:t>
      </w:r>
      <w:r w:rsidRPr="000D73CC">
        <w:rPr>
          <w:rFonts w:hint="cs"/>
          <w:rtl/>
        </w:rPr>
        <w:t>خَرَجۡتَ</w:t>
      </w:r>
      <w:r w:rsidRPr="000D73CC">
        <w:rPr>
          <w:rtl/>
        </w:rPr>
        <w:t xml:space="preserve"> </w:t>
      </w:r>
      <w:r w:rsidRPr="000D73CC">
        <w:rPr>
          <w:rFonts w:hint="cs"/>
          <w:rtl/>
        </w:rPr>
        <w:t>فَوَلِّ</w:t>
      </w:r>
      <w:r w:rsidRPr="000D73CC">
        <w:rPr>
          <w:rtl/>
        </w:rPr>
        <w:t xml:space="preserve"> </w:t>
      </w:r>
      <w:r w:rsidRPr="000D73CC">
        <w:rPr>
          <w:rFonts w:hint="cs"/>
          <w:rtl/>
        </w:rPr>
        <w:t>وَجۡهَكَ</w:t>
      </w:r>
      <w:r w:rsidRPr="000D73CC">
        <w:rPr>
          <w:rtl/>
        </w:rPr>
        <w:t xml:space="preserve"> </w:t>
      </w:r>
      <w:r w:rsidRPr="000D73CC">
        <w:rPr>
          <w:rFonts w:hint="cs"/>
          <w:rtl/>
        </w:rPr>
        <w:t>شَطۡرَ</w:t>
      </w:r>
      <w:r w:rsidRPr="000D73CC">
        <w:rPr>
          <w:rtl/>
        </w:rPr>
        <w:t xml:space="preserve"> </w:t>
      </w:r>
      <w:r w:rsidRPr="000D73CC">
        <w:rPr>
          <w:rFonts w:hint="cs"/>
          <w:rtl/>
        </w:rPr>
        <w:t>ٱ</w:t>
      </w:r>
      <w:r w:rsidRPr="000D73CC">
        <w:rPr>
          <w:rFonts w:hint="eastAsia"/>
          <w:rtl/>
        </w:rPr>
        <w:t>لۡمَسۡجِدِ</w:t>
      </w:r>
      <w:r w:rsidRPr="000D73CC">
        <w:rPr>
          <w:rtl/>
        </w:rPr>
        <w:t xml:space="preserve"> </w:t>
      </w:r>
      <w:r w:rsidRPr="000D73CC">
        <w:rPr>
          <w:rFonts w:hint="cs"/>
          <w:rtl/>
        </w:rPr>
        <w:t>ٱ</w:t>
      </w:r>
      <w:r w:rsidRPr="000D73CC">
        <w:rPr>
          <w:rFonts w:hint="eastAsia"/>
          <w:rtl/>
        </w:rPr>
        <w:t>لۡحَرَامِۖ</w:t>
      </w:r>
      <w:r w:rsidRPr="000D73CC">
        <w:rPr>
          <w:rtl/>
        </w:rPr>
        <w:t xml:space="preserve"> وَإِنَّهُ</w:t>
      </w:r>
      <w:r w:rsidRPr="000D73CC">
        <w:rPr>
          <w:rFonts w:hint="cs"/>
          <w:rtl/>
        </w:rPr>
        <w:t>ۥ</w:t>
      </w:r>
      <w:r w:rsidRPr="000D73CC">
        <w:rPr>
          <w:rtl/>
        </w:rPr>
        <w:t xml:space="preserve"> لَلۡحَقُّ مِن رَّبِّكَۗ وَمَا </w:t>
      </w:r>
      <w:r w:rsidRPr="000D73CC">
        <w:rPr>
          <w:rFonts w:hint="cs"/>
          <w:rtl/>
        </w:rPr>
        <w:t>ٱ</w:t>
      </w:r>
      <w:r w:rsidRPr="000D73CC">
        <w:rPr>
          <w:rFonts w:hint="eastAsia"/>
          <w:rtl/>
        </w:rPr>
        <w:t>للَّهُ</w:t>
      </w:r>
      <w:r w:rsidRPr="000D73CC">
        <w:rPr>
          <w:rtl/>
        </w:rPr>
        <w:t xml:space="preserve"> بِغَٰفِلٍ عَمَّا تَعۡمَلُونَ١٤٩ وَمِنۡ حَيۡثُ خَرَجۡتَ فَوَلِّ وَجۡهَكَ شَطۡرَ </w:t>
      </w:r>
      <w:r w:rsidRPr="000D73CC">
        <w:rPr>
          <w:rFonts w:hint="cs"/>
          <w:rtl/>
        </w:rPr>
        <w:t>ٱ</w:t>
      </w:r>
      <w:r w:rsidRPr="000D73CC">
        <w:rPr>
          <w:rFonts w:hint="eastAsia"/>
          <w:rtl/>
        </w:rPr>
        <w:t>لۡمَسۡجِدِ</w:t>
      </w:r>
      <w:r w:rsidRPr="000D73CC">
        <w:rPr>
          <w:rtl/>
        </w:rPr>
        <w:t xml:space="preserve"> </w:t>
      </w:r>
      <w:r w:rsidRPr="000D73CC">
        <w:rPr>
          <w:rFonts w:hint="cs"/>
          <w:rtl/>
        </w:rPr>
        <w:t>ٱ</w:t>
      </w:r>
      <w:r w:rsidRPr="000D73CC">
        <w:rPr>
          <w:rFonts w:hint="eastAsia"/>
          <w:rtl/>
        </w:rPr>
        <w:t>لۡحَرَامِۚ</w:t>
      </w:r>
      <w:r w:rsidRPr="000D73CC">
        <w:rPr>
          <w:rtl/>
        </w:rPr>
        <w:t xml:space="preserve"> وَحَيۡثُ مَا كُنتُمۡ فَوَلُّواْ وُجُوهَكُمۡ شَطۡرَهُ</w:t>
      </w:r>
      <w:r w:rsidRPr="000D73CC">
        <w:rPr>
          <w:rFonts w:hint="cs"/>
          <w:rtl/>
        </w:rPr>
        <w:t>ۥ</w:t>
      </w:r>
      <w:r w:rsidRPr="000D73CC">
        <w:rPr>
          <w:rtl/>
        </w:rPr>
        <w:t xml:space="preserve"> لِئَلَّا يَكُونَ لِلنَّاسِ عَلَيۡكُمۡ حُجَّةٌ إِلَّا </w:t>
      </w:r>
      <w:r w:rsidRPr="000D73CC">
        <w:rPr>
          <w:rFonts w:hint="cs"/>
          <w:rtl/>
        </w:rPr>
        <w:t>ٱ</w:t>
      </w:r>
      <w:r w:rsidRPr="000D73CC">
        <w:rPr>
          <w:rFonts w:hint="eastAsia"/>
          <w:rtl/>
        </w:rPr>
        <w:t>لَّذِينَ</w:t>
      </w:r>
      <w:r w:rsidRPr="000D73CC">
        <w:rPr>
          <w:rtl/>
        </w:rPr>
        <w:t xml:space="preserve"> ظَلَمُواْ مِنۡهُمۡ فَلَا تَخۡشَوۡهُمۡ وَ</w:t>
      </w:r>
      <w:r w:rsidRPr="000D73CC">
        <w:rPr>
          <w:rFonts w:hint="cs"/>
          <w:rtl/>
        </w:rPr>
        <w:t>ٱ</w:t>
      </w:r>
      <w:r w:rsidRPr="000D73CC">
        <w:rPr>
          <w:rFonts w:hint="eastAsia"/>
          <w:rtl/>
        </w:rPr>
        <w:t>خۡشَوۡنِي</w:t>
      </w:r>
      <w:r w:rsidRPr="000D73CC">
        <w:rPr>
          <w:rtl/>
        </w:rPr>
        <w:t xml:space="preserve"> وَلِأُتِمَّ نِعۡ</w:t>
      </w:r>
      <w:r w:rsidRPr="000D73CC">
        <w:rPr>
          <w:rFonts w:hint="eastAsia"/>
          <w:rtl/>
        </w:rPr>
        <w:t>مَتِي</w:t>
      </w:r>
      <w:r w:rsidRPr="000D73CC">
        <w:rPr>
          <w:rtl/>
        </w:rPr>
        <w:t xml:space="preserve"> عَلَيۡكُمۡ وَلَعَلَّكُمۡ تَهۡتَدُونَ١٥٠ كَمَآ أَرۡسَلۡنَا فِيكُمۡ رَسُولٗا مِّنكُمۡ يَتۡلُواْ عَلَيۡكُمۡ ءَايَٰتِنَا وَيُزَكِّيكُمۡ وَيُعَلِّمُكُمُ </w:t>
      </w:r>
      <w:r w:rsidRPr="000D73CC">
        <w:rPr>
          <w:rFonts w:hint="cs"/>
          <w:rtl/>
        </w:rPr>
        <w:t>ٱ</w:t>
      </w:r>
      <w:r w:rsidRPr="000D73CC">
        <w:rPr>
          <w:rFonts w:hint="eastAsia"/>
          <w:rtl/>
        </w:rPr>
        <w:t>لۡكِتَٰبَ</w:t>
      </w:r>
      <w:r w:rsidRPr="000D73CC">
        <w:rPr>
          <w:rtl/>
        </w:rPr>
        <w:t xml:space="preserve"> وَ</w:t>
      </w:r>
      <w:r w:rsidRPr="000D73CC">
        <w:rPr>
          <w:rFonts w:hint="cs"/>
          <w:rtl/>
        </w:rPr>
        <w:t>ٱ</w:t>
      </w:r>
      <w:r w:rsidRPr="000D73CC">
        <w:rPr>
          <w:rFonts w:hint="eastAsia"/>
          <w:rtl/>
        </w:rPr>
        <w:t>لۡحِكۡمَةَ</w:t>
      </w:r>
      <w:r w:rsidRPr="000D73CC">
        <w:rPr>
          <w:rtl/>
        </w:rPr>
        <w:t xml:space="preserve"> وَيُعَلِّمُكُم مَّا لَمۡ تَكُونُواْ تَعۡلَمُونَ١٥١ فَ</w:t>
      </w:r>
      <w:r w:rsidRPr="000D73CC">
        <w:rPr>
          <w:rFonts w:hint="cs"/>
          <w:rtl/>
        </w:rPr>
        <w:t>ٱ</w:t>
      </w:r>
      <w:r w:rsidRPr="000D73CC">
        <w:rPr>
          <w:rFonts w:hint="eastAsia"/>
          <w:rtl/>
        </w:rPr>
        <w:t>ذۡكُرُونِيٓ</w:t>
      </w:r>
      <w:r w:rsidRPr="000D73CC">
        <w:rPr>
          <w:rtl/>
        </w:rPr>
        <w:t xml:space="preserve"> أَذۡكُرۡكُمۡ وَ</w:t>
      </w:r>
      <w:r w:rsidRPr="000D73CC">
        <w:rPr>
          <w:rFonts w:hint="cs"/>
          <w:rtl/>
        </w:rPr>
        <w:t>ٱ</w:t>
      </w:r>
      <w:r w:rsidRPr="000D73CC">
        <w:rPr>
          <w:rFonts w:hint="eastAsia"/>
          <w:rtl/>
        </w:rPr>
        <w:t>شۡكُرُواْ</w:t>
      </w:r>
      <w:r w:rsidRPr="000D73CC">
        <w:rPr>
          <w:rtl/>
        </w:rPr>
        <w:t xml:space="preserve"> لِي وَلَا تَكۡفُرُونِ١٥٢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149-152]</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از هر مکانی که بیرون شدی، نماز رو به سوی مسجدالحرام کن و این رو کردنت بی‌گمان حق است و از جانب پروردگارت می‌باشد و خدا از آنچه می‌کنید، بی‌خبر نیست و ازهر جا که بیرون رفتی، رو به سوی مسجدالحرام کن و هر جا که بودید رو به آن کنید تا مردم بر شما حجتی نداشته باشند؛ مگر کسانی که از ایشان ستم نمایند. سپس از آنان مترسید و از من بترسید تا نعمت خویش را بر شما تکمیل نمایم و شاید رهنمود شوید و همچنین پیغمبری را از خودتان درمیانتان برانگیختم که آیات قرآن ما را بر شما فرو می‌خواند و شما را پاکیزه می‌دارد و به شما کتاب و حکمت را می‌آموزد و به شما چیزی یاد می‌دهد که نمی‌توانستید آن را بیاموزید؛ پس مرا یاد کنید تا شما را یاد کنم و شکر مرا به جای آورید و ناسپاسی نکنید</w:t>
      </w:r>
      <w:r w:rsidRPr="000D73CC">
        <w:rPr>
          <w:rStyle w:val="Char9"/>
          <w:rFonts w:hint="cs"/>
          <w:rtl/>
        </w:rPr>
        <w:t>»</w:t>
      </w:r>
      <w:r w:rsidR="00EC491C" w:rsidRPr="000D73CC">
        <w:rPr>
          <w:rStyle w:val="Char5"/>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2242A">
        <w:rPr>
          <w:rStyle w:val="Char6"/>
          <w:rFonts w:hint="cs"/>
          <w:rtl/>
        </w:rPr>
        <w:t>الف:</w:t>
      </w:r>
      <w:r w:rsidRPr="000D73CC">
        <w:rPr>
          <w:rFonts w:cs="IRNazli" w:hint="cs"/>
          <w:sz w:val="28"/>
          <w:szCs w:val="28"/>
          <w:rtl/>
          <w:lang w:bidi="fa-IR"/>
        </w:rPr>
        <w:t xml:space="preserve"> خداوند، قبل از تغییر قبله، از بیت المقدس به کعبه،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را از توطئه و تردیدافکنی</w:t>
      </w:r>
      <w:r w:rsidR="00EC491C" w:rsidRPr="000D73CC">
        <w:rPr>
          <w:rFonts w:cs="IRNazli" w:hint="eastAsia"/>
          <w:sz w:val="28"/>
          <w:szCs w:val="28"/>
          <w:lang w:bidi="fa-IR"/>
        </w:rPr>
        <w:t>‌</w:t>
      </w:r>
      <w:r w:rsidRPr="000D73CC">
        <w:rPr>
          <w:rFonts w:cs="IRNazli" w:hint="cs"/>
          <w:sz w:val="28"/>
          <w:szCs w:val="28"/>
          <w:rtl/>
          <w:lang w:bidi="fa-IR"/>
        </w:rPr>
        <w:t>های یهودیان آگاه نمود و این خود بیانگر حقانیت نبوت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بود؛ زیرا خبر از امری غیبی داده بود که بعدها به وقوع پیوست. به این ترتیب خداوند،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و مسلمانان را قبل از دچار شدن آنان به توطئه</w:t>
      </w:r>
      <w:r w:rsidRPr="000D73CC">
        <w:rPr>
          <w:rFonts w:ascii="Times New Roman" w:hAnsi="Times New Roman" w:cs="IRNazli" w:hint="cs"/>
          <w:sz w:val="28"/>
          <w:szCs w:val="28"/>
          <w:rtl/>
          <w:lang w:bidi="fa-IR"/>
        </w:rPr>
        <w:t>‌های یهودیان با این مسئله آشنا نمود تا از نظر روحی سرزنشهای آنان، آمادگی کامل را حاصل نمایند؛ زیرا وقوع امری ناگوار به صورت ناگهانی دشوارتر و تحمل آن سخت‌تر است</w:t>
      </w:r>
      <w:r w:rsidRPr="000D73CC">
        <w:rPr>
          <w:rStyle w:val="FootnoteReference"/>
          <w:rFonts w:cs="IRNazli"/>
          <w:sz w:val="28"/>
          <w:szCs w:val="28"/>
          <w:rtl/>
          <w:lang w:bidi="fa-IR"/>
        </w:rPr>
        <w:footnoteReference w:id="1311"/>
      </w:r>
      <w:r w:rsidR="00EC491C" w:rsidRPr="000D73CC">
        <w:rPr>
          <w:rFonts w:ascii="Times New Roman" w:hAnsi="Times New Roman"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خداوند، یهودیان را به خاطر اعتراضشان به تغییر قبله و توطئه علیه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به سبک سری و بی‌خردی توصیف کرده است که با تقلید و رویگردانی از بینش و اندیشه، خود را خوار و بی‌ارزش کرده‌اند و سفیه کسی را گویند که زیاد تهمت می‌زند و به طور عمدی برعکس آنچه می‌داند، عمل می‌نماید. همچنین گفته‌اند: سفیه یعنی ستمکار و نادان و سفیهان، یهودیان هستند</w:t>
      </w:r>
      <w:r w:rsidRPr="000D73CC">
        <w:rPr>
          <w:rStyle w:val="FootnoteReference"/>
          <w:rFonts w:cs="IRNazli"/>
          <w:sz w:val="28"/>
          <w:szCs w:val="28"/>
          <w:rtl/>
          <w:lang w:bidi="fa-IR"/>
        </w:rPr>
        <w:footnoteReference w:id="1312"/>
      </w:r>
      <w:r w:rsidR="00EC491C" w:rsidRPr="000D73CC">
        <w:rPr>
          <w:rFonts w:ascii="Times New Roman" w:hAnsi="Times New Roman" w:cs="IRNazli"/>
          <w:sz w:val="28"/>
          <w:szCs w:val="28"/>
          <w:lang w:bidi="fa-IR"/>
        </w:rPr>
        <w:t>.</w:t>
      </w:r>
    </w:p>
    <w:p w:rsidR="00CC58D4" w:rsidRPr="000D73CC" w:rsidRDefault="00CC58D4" w:rsidP="000A42BE">
      <w:pPr>
        <w:pStyle w:val="af"/>
        <w:widowControl w:val="0"/>
        <w:rPr>
          <w:rFonts w:ascii="Times New Roman" w:cs="IRNazli"/>
          <w:rtl/>
        </w:rPr>
      </w:pPr>
      <w:r w:rsidRPr="0002242A">
        <w:rPr>
          <w:rStyle w:val="Char6"/>
          <w:rFonts w:hint="cs"/>
          <w:rtl/>
        </w:rPr>
        <w:t>ب -</w:t>
      </w:r>
      <w:r w:rsidRPr="000D73CC">
        <w:rPr>
          <w:rFonts w:ascii="Times New Roman" w:cs="IRNazli" w:hint="cs"/>
          <w:rtl/>
        </w:rPr>
        <w:t xml:space="preserve"> </w:t>
      </w:r>
      <w:r w:rsidR="00EC491C" w:rsidRPr="000D73CC">
        <w:rPr>
          <w:rFonts w:ascii="Times New Roman" w:cs="Traditional Arabic" w:hint="cs"/>
          <w:sz w:val="32"/>
          <w:rtl/>
        </w:rPr>
        <w:t>﴿</w:t>
      </w:r>
      <w:r w:rsidR="00EC491C" w:rsidRPr="000D73CC">
        <w:rPr>
          <w:rtl/>
        </w:rPr>
        <w:t>وَكَذَٰلِكَ جَعَلۡنَٰكُمۡ أُمَّةٗ وَسَطٗا</w:t>
      </w:r>
      <w:r w:rsidR="00EC491C" w:rsidRPr="000D73CC">
        <w:rPr>
          <w:rFonts w:ascii="Times New Roman" w:cs="Traditional Arabic" w:hint="cs"/>
          <w:sz w:val="32"/>
          <w:rtl/>
        </w:rPr>
        <w:t>﴾</w:t>
      </w:r>
      <w:r w:rsidRPr="000D73CC">
        <w:rPr>
          <w:rStyle w:val="FootnoteReference"/>
          <w:rFonts w:cs="IRNazli"/>
          <w:rtl/>
        </w:rPr>
        <w:footnoteReference w:id="1313"/>
      </w:r>
      <w:r w:rsidR="00EC491C" w:rsidRPr="000D73CC">
        <w:rPr>
          <w:rFonts w:ascii="Times New Roman" w:cs="Traditional Arabic" w:hint="cs"/>
          <w:sz w:val="32"/>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ابن کثیر می‌گوید: خداوند متعال می‌گوید: ما رخ شما را به سوی قبله</w:t>
      </w:r>
      <w:r w:rsidR="00CC20B8" w:rsidRPr="000D73CC">
        <w:rPr>
          <w:rFonts w:ascii="Times New Roman" w:hAnsi="Times New Roman" w:cs="IRNazli" w:hint="cs"/>
          <w:sz w:val="28"/>
          <w:szCs w:val="28"/>
          <w:rtl/>
          <w:lang w:bidi="fa-IR"/>
        </w:rPr>
        <w:t xml:space="preserve">‌ی </w:t>
      </w:r>
      <w:r w:rsidRPr="000D73CC">
        <w:rPr>
          <w:rFonts w:ascii="Times New Roman" w:hAnsi="Times New Roman" w:cs="IRNazli" w:hint="cs"/>
          <w:sz w:val="28"/>
          <w:szCs w:val="28"/>
          <w:rtl/>
          <w:lang w:bidi="fa-IR"/>
        </w:rPr>
        <w:t>ابراهیم علیه‌السلام برگرداندیم و آن را برایتان انتخاب کردیم تا شما را برگزیده‌ترین امتها قرار دهیم و روز قیامت شا بر دیگر امتها گواه باشید؛ چون همه به فضیلت شما اعتراف و اقرار می‌نمایند و وسط در اینجا یعنی منتخب و بهترین. همان طور که به قریش گفته می‌شود: «اوسط العرب نسباً و دارا» یعنی بهترین عرب</w:t>
      </w:r>
      <w:r w:rsidR="00EC491C"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از نظر نسب و سرزمین. همچنین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در میان قومش، میانه و بهترین بود و «صلوه الوسطی» نیز به معنی نماز میانه است که بهترین نمازها است</w:t>
      </w:r>
      <w:r w:rsidRPr="000D73CC">
        <w:rPr>
          <w:rStyle w:val="FootnoteReference"/>
          <w:rFonts w:cs="IRNazli"/>
          <w:sz w:val="28"/>
          <w:szCs w:val="28"/>
          <w:rtl/>
          <w:lang w:bidi="fa-IR"/>
        </w:rPr>
        <w:footnoteReference w:id="1314"/>
      </w:r>
      <w:r w:rsidR="00EC491C" w:rsidRPr="000D73CC">
        <w:rPr>
          <w:rFonts w:ascii="Times New Roman" w:hAnsi="Times New Roman" w:cs="IRNazli" w:hint="cs"/>
          <w:sz w:val="28"/>
          <w:szCs w:val="28"/>
          <w:rtl/>
          <w:lang w:bidi="fa-IR"/>
        </w:rPr>
        <w:t>.</w:t>
      </w:r>
    </w:p>
    <w:p w:rsidR="00CC58D4" w:rsidRPr="0002242A"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pacing w:val="-4"/>
          <w:sz w:val="28"/>
          <w:szCs w:val="28"/>
          <w:rtl/>
          <w:lang w:bidi="fa-IR"/>
        </w:rPr>
      </w:pPr>
      <w:r w:rsidRPr="0002242A">
        <w:rPr>
          <w:rFonts w:ascii="Times New Roman" w:hAnsi="Times New Roman" w:cs="IRNazli" w:hint="cs"/>
          <w:spacing w:val="-4"/>
          <w:sz w:val="28"/>
          <w:szCs w:val="28"/>
          <w:rtl/>
          <w:lang w:bidi="fa-IR"/>
        </w:rPr>
        <w:t>پس این امت، امتی میانه و برگزیده در ایدئولوژی و عقیده و در اندیشه و احساس و در تنظیم و ساماندهی و در ارتباطات و روابط می‌باشد و در زمین مراکز آن حجاز است</w:t>
      </w:r>
      <w:r w:rsidRPr="0002242A">
        <w:rPr>
          <w:rStyle w:val="FootnoteReference"/>
          <w:rFonts w:cs="IRNazli"/>
          <w:spacing w:val="-4"/>
          <w:sz w:val="28"/>
          <w:szCs w:val="28"/>
          <w:rtl/>
          <w:lang w:bidi="fa-IR"/>
        </w:rPr>
        <w:footnoteReference w:id="1315"/>
      </w:r>
      <w:r w:rsidR="00EC491C" w:rsidRPr="0002242A">
        <w:rPr>
          <w:rFonts w:ascii="Times New Roman" w:hAnsi="Times New Roman" w:cs="IRNazli" w:hint="cs"/>
          <w:spacing w:val="-4"/>
          <w:sz w:val="28"/>
          <w:szCs w:val="28"/>
          <w:rtl/>
          <w:lang w:bidi="fa-IR"/>
        </w:rPr>
        <w:t>.</w:t>
      </w:r>
    </w:p>
    <w:p w:rsidR="00CC58D4" w:rsidRPr="000D73CC" w:rsidRDefault="00CC58D4" w:rsidP="000A42BE">
      <w:pPr>
        <w:pStyle w:val="af"/>
        <w:widowControl w:val="0"/>
        <w:rPr>
          <w:rStyle w:val="Char7"/>
          <w:rtl/>
        </w:rPr>
      </w:pPr>
      <w:r w:rsidRPr="0002242A">
        <w:rPr>
          <w:rStyle w:val="Char6"/>
          <w:rFonts w:hint="cs"/>
          <w:rtl/>
        </w:rPr>
        <w:t>ت</w:t>
      </w:r>
      <w:r w:rsidR="000D449F" w:rsidRPr="0002242A">
        <w:rPr>
          <w:rStyle w:val="Char6"/>
          <w:rFonts w:hint="cs"/>
          <w:rtl/>
        </w:rPr>
        <w:t>:</w:t>
      </w:r>
      <w:r w:rsidRPr="000D73CC">
        <w:rPr>
          <w:rFonts w:ascii="Times New Roman" w:cs="IRNazli" w:hint="cs"/>
          <w:rtl/>
        </w:rPr>
        <w:t xml:space="preserve"> </w:t>
      </w:r>
      <w:r w:rsidR="00EC491C" w:rsidRPr="000D73CC">
        <w:rPr>
          <w:rFonts w:cs="Traditional Arabic"/>
          <w:rtl/>
        </w:rPr>
        <w:t>﴿</w:t>
      </w:r>
      <w:r w:rsidR="00EC491C" w:rsidRPr="000D73CC">
        <w:rPr>
          <w:rtl/>
        </w:rPr>
        <w:t>وَكَذَ</w:t>
      </w:r>
      <w:r w:rsidR="00EC491C" w:rsidRPr="000D73CC">
        <w:rPr>
          <w:rFonts w:hint="cs"/>
          <w:rtl/>
        </w:rPr>
        <w:t>ٰلِكَ</w:t>
      </w:r>
      <w:r w:rsidR="00EC491C" w:rsidRPr="000D73CC">
        <w:rPr>
          <w:rtl/>
        </w:rPr>
        <w:t xml:space="preserve"> </w:t>
      </w:r>
      <w:r w:rsidR="00EC491C" w:rsidRPr="000D73CC">
        <w:rPr>
          <w:rFonts w:hint="cs"/>
          <w:rtl/>
        </w:rPr>
        <w:t>جَعَلۡنَٰكُمۡ</w:t>
      </w:r>
      <w:r w:rsidR="00EC491C" w:rsidRPr="000D73CC">
        <w:rPr>
          <w:rtl/>
        </w:rPr>
        <w:t xml:space="preserve"> </w:t>
      </w:r>
      <w:r w:rsidR="00EC491C" w:rsidRPr="000D73CC">
        <w:rPr>
          <w:rFonts w:hint="cs"/>
          <w:rtl/>
        </w:rPr>
        <w:t>أُمَّةٗ</w:t>
      </w:r>
      <w:r w:rsidR="00EC491C" w:rsidRPr="000D73CC">
        <w:rPr>
          <w:rtl/>
        </w:rPr>
        <w:t xml:space="preserve"> </w:t>
      </w:r>
      <w:r w:rsidR="00EC491C" w:rsidRPr="000D73CC">
        <w:rPr>
          <w:rFonts w:hint="cs"/>
          <w:rtl/>
        </w:rPr>
        <w:t>وَسَطٗا</w:t>
      </w:r>
      <w:r w:rsidR="00EC491C" w:rsidRPr="000D73CC">
        <w:rPr>
          <w:rtl/>
        </w:rPr>
        <w:t xml:space="preserve"> </w:t>
      </w:r>
      <w:r w:rsidR="00EC491C" w:rsidRPr="000D73CC">
        <w:rPr>
          <w:rFonts w:hint="cs"/>
          <w:rtl/>
        </w:rPr>
        <w:t>لِّتَكُونُواْ</w:t>
      </w:r>
      <w:r w:rsidR="00EC491C" w:rsidRPr="000D73CC">
        <w:rPr>
          <w:rtl/>
        </w:rPr>
        <w:t xml:space="preserve"> </w:t>
      </w:r>
      <w:r w:rsidR="00EC491C" w:rsidRPr="000D73CC">
        <w:rPr>
          <w:rFonts w:hint="cs"/>
          <w:rtl/>
        </w:rPr>
        <w:t>شُهَدَآءَ</w:t>
      </w:r>
      <w:r w:rsidR="00EC491C" w:rsidRPr="000D73CC">
        <w:rPr>
          <w:rtl/>
        </w:rPr>
        <w:t xml:space="preserve"> </w:t>
      </w:r>
      <w:r w:rsidR="00EC491C" w:rsidRPr="000D73CC">
        <w:rPr>
          <w:rFonts w:hint="cs"/>
          <w:rtl/>
        </w:rPr>
        <w:t>عَلَى</w:t>
      </w:r>
      <w:r w:rsidR="00EC491C" w:rsidRPr="000D73CC">
        <w:rPr>
          <w:rtl/>
        </w:rPr>
        <w:t xml:space="preserve"> </w:t>
      </w:r>
      <w:r w:rsidR="00EC491C" w:rsidRPr="000D73CC">
        <w:rPr>
          <w:rFonts w:hint="cs"/>
          <w:rtl/>
        </w:rPr>
        <w:t>ٱ</w:t>
      </w:r>
      <w:r w:rsidR="00EC491C" w:rsidRPr="000D73CC">
        <w:rPr>
          <w:rFonts w:hint="eastAsia"/>
          <w:rtl/>
        </w:rPr>
        <w:t>لنَّاسِ</w:t>
      </w:r>
      <w:r w:rsidR="00EC491C" w:rsidRPr="000D73CC">
        <w:rPr>
          <w:rtl/>
        </w:rPr>
        <w:t xml:space="preserve"> وَيَكُونَ </w:t>
      </w:r>
      <w:r w:rsidR="00EC491C" w:rsidRPr="000D73CC">
        <w:rPr>
          <w:rFonts w:hint="cs"/>
          <w:rtl/>
        </w:rPr>
        <w:t>ٱ</w:t>
      </w:r>
      <w:r w:rsidR="00EC491C" w:rsidRPr="000D73CC">
        <w:rPr>
          <w:rFonts w:hint="eastAsia"/>
          <w:rtl/>
        </w:rPr>
        <w:t>لرَّسُولُ</w:t>
      </w:r>
      <w:r w:rsidR="00EC491C" w:rsidRPr="000D73CC">
        <w:rPr>
          <w:rtl/>
        </w:rPr>
        <w:t xml:space="preserve"> عَلَيۡكُمۡ شَهِيدٗاۗ وَمَا جَعَلۡنَا </w:t>
      </w:r>
      <w:r w:rsidR="00EC491C" w:rsidRPr="000D73CC">
        <w:rPr>
          <w:rFonts w:hint="cs"/>
          <w:rtl/>
        </w:rPr>
        <w:t>ٱ</w:t>
      </w:r>
      <w:r w:rsidR="00EC491C" w:rsidRPr="000D73CC">
        <w:rPr>
          <w:rFonts w:hint="eastAsia"/>
          <w:rtl/>
        </w:rPr>
        <w:t>لۡقِبۡلَةَ</w:t>
      </w:r>
      <w:r w:rsidR="00EC491C" w:rsidRPr="000D73CC">
        <w:rPr>
          <w:rtl/>
        </w:rPr>
        <w:t xml:space="preserve"> </w:t>
      </w:r>
      <w:r w:rsidR="00EC491C" w:rsidRPr="000D73CC">
        <w:rPr>
          <w:rFonts w:hint="cs"/>
          <w:rtl/>
        </w:rPr>
        <w:t>ٱ</w:t>
      </w:r>
      <w:r w:rsidR="00EC491C" w:rsidRPr="000D73CC">
        <w:rPr>
          <w:rFonts w:hint="eastAsia"/>
          <w:rtl/>
        </w:rPr>
        <w:t>لَّتِي</w:t>
      </w:r>
      <w:r w:rsidR="00EC491C" w:rsidRPr="000D73CC">
        <w:rPr>
          <w:rtl/>
        </w:rPr>
        <w:t xml:space="preserve"> كُنتَ عَلَيۡهَآ إِلَّا لِنَعۡلَمَ مَن يَتَّبِعُ </w:t>
      </w:r>
      <w:r w:rsidR="00EC491C" w:rsidRPr="000D73CC">
        <w:rPr>
          <w:rFonts w:hint="cs"/>
          <w:rtl/>
        </w:rPr>
        <w:t>ٱ</w:t>
      </w:r>
      <w:r w:rsidR="00EC491C" w:rsidRPr="000D73CC">
        <w:rPr>
          <w:rFonts w:hint="eastAsia"/>
          <w:rtl/>
        </w:rPr>
        <w:t>لرَّسُولَ</w:t>
      </w:r>
      <w:r w:rsidR="00EC491C" w:rsidRPr="000D73CC">
        <w:rPr>
          <w:rtl/>
        </w:rPr>
        <w:t xml:space="preserve"> مِمَّن يَنقَلِبُ عَلَىٰ عَقِبَيۡهِۚ وَإِن كَانَتۡ لَكَبِيرَةً إِلَّا عَلَى </w:t>
      </w:r>
      <w:r w:rsidR="00EC491C" w:rsidRPr="000D73CC">
        <w:rPr>
          <w:rFonts w:hint="cs"/>
          <w:rtl/>
        </w:rPr>
        <w:t>ٱ</w:t>
      </w:r>
      <w:r w:rsidR="00EC491C" w:rsidRPr="000D73CC">
        <w:rPr>
          <w:rFonts w:hint="eastAsia"/>
          <w:rtl/>
        </w:rPr>
        <w:t>لَّذِينَ</w:t>
      </w:r>
      <w:r w:rsidR="00EC491C" w:rsidRPr="000D73CC">
        <w:rPr>
          <w:rtl/>
        </w:rPr>
        <w:t xml:space="preserve"> هَدَى </w:t>
      </w:r>
      <w:r w:rsidR="00EC491C" w:rsidRPr="000D73CC">
        <w:rPr>
          <w:rFonts w:hint="cs"/>
          <w:rtl/>
        </w:rPr>
        <w:t>ٱ</w:t>
      </w:r>
      <w:r w:rsidR="00EC491C" w:rsidRPr="000D73CC">
        <w:rPr>
          <w:rFonts w:hint="eastAsia"/>
          <w:rtl/>
        </w:rPr>
        <w:t>للَّهُۗ</w:t>
      </w:r>
      <w:r w:rsidR="00EC491C" w:rsidRPr="000D73CC">
        <w:rPr>
          <w:rtl/>
        </w:rPr>
        <w:t xml:space="preserve"> وَمَا كَانَ </w:t>
      </w:r>
      <w:r w:rsidR="00EC491C" w:rsidRPr="000D73CC">
        <w:rPr>
          <w:rFonts w:hint="cs"/>
          <w:rtl/>
        </w:rPr>
        <w:t>ٱ</w:t>
      </w:r>
      <w:r w:rsidR="00EC491C" w:rsidRPr="000D73CC">
        <w:rPr>
          <w:rFonts w:hint="eastAsia"/>
          <w:rtl/>
        </w:rPr>
        <w:t>للَّهُ</w:t>
      </w:r>
      <w:r w:rsidR="00EC491C" w:rsidRPr="000D73CC">
        <w:rPr>
          <w:rtl/>
        </w:rPr>
        <w:t xml:space="preserve"> لِيُضِيعَ إِيمَٰنَكُمۡۚ إِنَّ </w:t>
      </w:r>
      <w:r w:rsidR="00EC491C" w:rsidRPr="000D73CC">
        <w:rPr>
          <w:rFonts w:hint="cs"/>
          <w:rtl/>
        </w:rPr>
        <w:t>ٱ</w:t>
      </w:r>
      <w:r w:rsidR="00EC491C" w:rsidRPr="000D73CC">
        <w:rPr>
          <w:rFonts w:hint="eastAsia"/>
          <w:rtl/>
        </w:rPr>
        <w:t>للَّهَ</w:t>
      </w:r>
      <w:r w:rsidR="00EC491C" w:rsidRPr="000D73CC">
        <w:rPr>
          <w:rtl/>
        </w:rPr>
        <w:t xml:space="preserve"> بِ</w:t>
      </w:r>
      <w:r w:rsidR="00EC491C" w:rsidRPr="000D73CC">
        <w:rPr>
          <w:rFonts w:hint="cs"/>
          <w:rtl/>
        </w:rPr>
        <w:t>ٱ</w:t>
      </w:r>
      <w:r w:rsidR="00EC491C" w:rsidRPr="000D73CC">
        <w:rPr>
          <w:rFonts w:hint="eastAsia"/>
          <w:rtl/>
        </w:rPr>
        <w:t>لنَّاسِ</w:t>
      </w:r>
      <w:r w:rsidR="00EC491C" w:rsidRPr="000D73CC">
        <w:rPr>
          <w:rtl/>
        </w:rPr>
        <w:t xml:space="preserve"> لَرَءُوفٞ رَّحِيمٞ١٤٣</w:t>
      </w:r>
      <w:r w:rsidR="00EC491C" w:rsidRPr="000D73CC">
        <w:rPr>
          <w:rFonts w:ascii="Times New Roman" w:cs="Traditional Arabic" w:hint="cs"/>
          <w:rtl/>
        </w:rPr>
        <w:t>﴾</w:t>
      </w:r>
      <w:r w:rsidR="00EC491C" w:rsidRPr="000D73CC">
        <w:rPr>
          <w:rFonts w:ascii="Times New Roman" w:cs="IRNazli"/>
          <w:rtl/>
        </w:rPr>
        <w:t xml:space="preserve"> </w:t>
      </w:r>
      <w:r w:rsidR="00EC491C" w:rsidRPr="000D73CC">
        <w:rPr>
          <w:rStyle w:val="Char7"/>
          <w:rtl/>
        </w:rPr>
        <w:t>[البقرة: 143]</w:t>
      </w:r>
      <w:r w:rsidR="00EC491C" w:rsidRPr="000D73CC">
        <w:rPr>
          <w:rStyle w:val="Char7"/>
          <w:rFonts w:hint="cs"/>
          <w:rtl/>
        </w:rPr>
        <w:t>.</w:t>
      </w:r>
    </w:p>
    <w:p w:rsidR="00CC58D4" w:rsidRPr="0002242A" w:rsidRDefault="00CC58D4" w:rsidP="000A42BE">
      <w:pPr>
        <w:pStyle w:val="aa"/>
        <w:widowControl w:val="0"/>
        <w:rPr>
          <w:rFonts w:ascii="Times New Roman" w:hAnsi="Times New Roman" w:cs="B Lotus"/>
          <w:spacing w:val="-4"/>
          <w:rtl/>
        </w:rPr>
      </w:pPr>
      <w:r w:rsidRPr="0002242A">
        <w:rPr>
          <w:rStyle w:val="Char9"/>
          <w:rFonts w:hint="cs"/>
          <w:spacing w:val="-4"/>
          <w:rtl/>
        </w:rPr>
        <w:t>«</w:t>
      </w:r>
      <w:r w:rsidRPr="0002242A">
        <w:rPr>
          <w:rFonts w:hint="cs"/>
          <w:spacing w:val="-4"/>
          <w:rtl/>
        </w:rPr>
        <w:t>بی‌گمان شما را ملت میانه‌رو کرده‌ایم تا گواهانی بر مردم باشید و پیغمبر بر شما گواه باشد و ما قبله‌ای را که بر آن بوده‌ای، قبله ننموده بودیم، مگر اینکه بدانیم چه کسی از پیغمبر پیروی می‌نماید و چه کسی بر پاشنه‌های خود می‌چرخد(وبه عقب بر می گردد تا ثابت قدمان بر ایمان، فرصت طلبان ب</w:t>
      </w:r>
      <w:r w:rsidR="00671026" w:rsidRPr="0002242A">
        <w:rPr>
          <w:rFonts w:hint="cs"/>
          <w:spacing w:val="-4"/>
          <w:rtl/>
        </w:rPr>
        <w:t>ی</w:t>
      </w:r>
      <w:r w:rsidR="0002242A" w:rsidRPr="0002242A">
        <w:rPr>
          <w:rFonts w:hint="eastAsia"/>
          <w:spacing w:val="-4"/>
          <w:rtl/>
        </w:rPr>
        <w:t>‌</w:t>
      </w:r>
      <w:r w:rsidRPr="0002242A">
        <w:rPr>
          <w:rFonts w:hint="cs"/>
          <w:spacing w:val="-4"/>
          <w:rtl/>
        </w:rPr>
        <w:t>ا</w:t>
      </w:r>
      <w:r w:rsidR="00671026" w:rsidRPr="0002242A">
        <w:rPr>
          <w:rFonts w:hint="cs"/>
          <w:spacing w:val="-4"/>
          <w:rtl/>
        </w:rPr>
        <w:t>ی</w:t>
      </w:r>
      <w:r w:rsidRPr="0002242A">
        <w:rPr>
          <w:rFonts w:hint="cs"/>
          <w:spacing w:val="-4"/>
          <w:rtl/>
        </w:rPr>
        <w:t>مان ازهم جدا شوند) و اگرچه (تغییر قبله) بس بزرگ و دشوار است، مگر بر کسانی که خدا ایشان را رهنمون کرده باشد و خدا ایمان شما را ضایع نمی‌گرداند. بی‌گمان خدا نسبت به مردم بس رئوف و مهربان است</w:t>
      </w:r>
      <w:r w:rsidRPr="0002242A">
        <w:rPr>
          <w:rStyle w:val="Char9"/>
          <w:rFonts w:hint="cs"/>
          <w:spacing w:val="-4"/>
          <w:rtl/>
        </w:rPr>
        <w:t>»</w:t>
      </w:r>
      <w:r w:rsidR="00EC491C" w:rsidRPr="0002242A">
        <w:rPr>
          <w:rStyle w:val="Char5"/>
          <w:rFonts w:hint="cs"/>
          <w:spacing w:val="-4"/>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این آیه</w:t>
      </w:r>
      <w:r w:rsidR="0002242A">
        <w:rPr>
          <w:rFonts w:ascii="Times New Roman" w:hAnsi="Times New Roman" w:cs="IRNazli" w:hint="cs"/>
          <w:sz w:val="28"/>
          <w:szCs w:val="28"/>
          <w:rtl/>
          <w:lang w:bidi="fa-IR"/>
        </w:rPr>
        <w:t xml:space="preserve"> بیان می‌دارد که نماز خواندن به</w:t>
      </w:r>
      <w:r w:rsidR="0002242A">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سوی بیت المقدس و نیز تغییر قبله از بیت</w:t>
      </w:r>
      <w:r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 xml:space="preserve"> المقدس به سوی کعبه یک امتحان و آزمایش الهی بود. بیضاوی در تفسیرش بر این عقیده است که «خداوند می‌فرماید: ما قبل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تو را به سوی بیت المقدس برای آن </w:t>
      </w:r>
      <w:r w:rsidRPr="0002242A">
        <w:rPr>
          <w:rFonts w:ascii="Times New Roman" w:hAnsi="Times New Roman" w:cs="IRNazli" w:hint="cs"/>
          <w:spacing w:val="-4"/>
          <w:sz w:val="28"/>
          <w:szCs w:val="28"/>
          <w:rtl/>
          <w:lang w:bidi="fa-IR"/>
        </w:rPr>
        <w:t>نمودیم تا کسانی را که از پیامبر اکرم</w:t>
      </w:r>
      <w:r w:rsidR="003B13DA" w:rsidRPr="0002242A">
        <w:rPr>
          <w:rFonts w:ascii="" w:hAnsi="" w:cs="CTraditional Arabic" w:hint="cs"/>
          <w:spacing w:val="-4"/>
          <w:sz w:val="28"/>
          <w:szCs w:val="28"/>
          <w:rtl/>
          <w:lang w:bidi="fa-IR"/>
        </w:rPr>
        <w:t xml:space="preserve"> ج</w:t>
      </w:r>
      <w:r w:rsidR="00361D92" w:rsidRPr="0002242A">
        <w:rPr>
          <w:rFonts w:ascii="" w:hAnsi="" w:cs="CTraditional Arabic" w:hint="cs"/>
          <w:spacing w:val="-4"/>
          <w:sz w:val="28"/>
          <w:szCs w:val="28"/>
          <w:rtl/>
          <w:lang w:bidi="fa-IR"/>
        </w:rPr>
        <w:t xml:space="preserve"> </w:t>
      </w:r>
      <w:r w:rsidRPr="0002242A">
        <w:rPr>
          <w:rFonts w:ascii="Times New Roman" w:hAnsi="Times New Roman" w:cs="IRNazli" w:hint="cs"/>
          <w:spacing w:val="-4"/>
          <w:sz w:val="28"/>
          <w:szCs w:val="28"/>
          <w:rtl/>
          <w:lang w:bidi="fa-IR"/>
        </w:rPr>
        <w:t xml:space="preserve">پیروی می‌کنند، از کسانی که تمایلی برای تبعیت </w:t>
      </w:r>
      <w:r w:rsidRPr="0002242A">
        <w:rPr>
          <w:rFonts w:ascii="Times New Roman" w:hAnsi="Times New Roman" w:cs="IRNazli" w:hint="cs"/>
          <w:spacing w:val="-2"/>
          <w:sz w:val="28"/>
          <w:szCs w:val="28"/>
          <w:rtl/>
          <w:lang w:bidi="fa-IR"/>
        </w:rPr>
        <w:t>نمودن از ایشان ندارند، مشخص نماییم؛ پس تغییر قبله برای آن بود تا مردم را بیازماییم و کسانی را که در نماز خواندن به سوی آن از تو پیروی می‌کنند، از کسانی که به علت الفت داشتن با قبله پدران خود، روی می‌گردانند مشخص کنیم و یا کسانی را که از پیامبر اکرم</w:t>
      </w:r>
      <w:r w:rsidR="003B13DA" w:rsidRPr="0002242A">
        <w:rPr>
          <w:rFonts w:ascii="" w:hAnsi="" w:cs="CTraditional Arabic" w:hint="cs"/>
          <w:spacing w:val="-2"/>
          <w:sz w:val="28"/>
          <w:szCs w:val="28"/>
          <w:rtl/>
          <w:lang w:bidi="fa-IR"/>
        </w:rPr>
        <w:t xml:space="preserve"> ج</w:t>
      </w:r>
      <w:r w:rsidR="00361D92" w:rsidRPr="0002242A">
        <w:rPr>
          <w:rFonts w:ascii="" w:hAnsi="" w:cs="CTraditional Arabic" w:hint="cs"/>
          <w:spacing w:val="-4"/>
          <w:sz w:val="28"/>
          <w:szCs w:val="28"/>
          <w:rtl/>
          <w:lang w:bidi="fa-IR"/>
        </w:rPr>
        <w:t xml:space="preserve"> </w:t>
      </w:r>
      <w:r w:rsidRPr="0002242A">
        <w:rPr>
          <w:rFonts w:ascii="Times New Roman" w:hAnsi="Times New Roman" w:cs="IRNazli" w:hint="cs"/>
          <w:spacing w:val="-4"/>
          <w:sz w:val="28"/>
          <w:szCs w:val="28"/>
          <w:rtl/>
          <w:lang w:bidi="fa-IR"/>
        </w:rPr>
        <w:t>پیروی می‌کنند، از کسانی که از او پیروی نمی‌کنند، مشخص نمائیم.</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و هر چیزی که به سبب علتی انجام شده باشد، با از بین رفتن آن، پایان می‌پذیرد. پس معنی آیه براساس نظر اول، این است که ما فقط برای این قبله را از بیت المقدس به کعبه تغییر دادیم تا آنان را که بر اسلام ثابت و پابرجا هستند از کسانی که به علت اضطراب و ضعف ایمانشان از این امر پیروی</w:t>
      </w:r>
      <w:r w:rsidR="00050B1C" w:rsidRPr="000D73CC">
        <w:rPr>
          <w:rFonts w:ascii="Times New Roman" w:hAnsi="Times New Roman" w:cs="IRNazli" w:hint="cs"/>
          <w:sz w:val="28"/>
          <w:szCs w:val="28"/>
          <w:rtl/>
          <w:lang w:bidi="fa-IR"/>
        </w:rPr>
        <w:t xml:space="preserve"> نمی‌نمایند را جدا و مشخص سازیم</w:t>
      </w:r>
      <w:r w:rsidRPr="000D73CC">
        <w:rPr>
          <w:rFonts w:ascii="Times New Roman" w:hAnsi="Times New Roman" w:cs="IRNazli" w:hint="cs"/>
          <w:sz w:val="28"/>
          <w:szCs w:val="28"/>
          <w:rtl/>
          <w:lang w:bidi="fa-IR"/>
        </w:rPr>
        <w:t>»</w:t>
      </w:r>
      <w:r w:rsidRPr="000D73CC">
        <w:rPr>
          <w:rStyle w:val="FootnoteReference"/>
          <w:rFonts w:cs="IRNazli"/>
          <w:sz w:val="28"/>
          <w:szCs w:val="28"/>
          <w:rtl/>
          <w:lang w:bidi="fa-IR"/>
        </w:rPr>
        <w:footnoteReference w:id="1316"/>
      </w:r>
      <w:r w:rsidR="00050B1C" w:rsidRPr="000D73CC">
        <w:rPr>
          <w:rFonts w:ascii="Times New Roman" w:hAnsi="Times New Roman"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پس نماز خواندن به سوی کعبه در ابتدای امر و سپس نماز خواندن به سوی بیت المقدس و باز دوباره روی آوردن به سوی کعبه و ادامه دادن آن چون دستور خداوند است، اشکالی ندارد؛ زیرا روی کردن به هر طرفی که خدا بخواهد، عبادت است و مردم چاره‌ای جز پیروی از دستور خداوند متعال را ندارند و باید به فرمان او ملتزم و پایبند باشند و کسی که از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 xml:space="preserve">پیروی می‌کند و در مورد قبله، تسلیم فرمان </w:t>
      </w:r>
      <w:r w:rsidRPr="0002242A">
        <w:rPr>
          <w:rFonts w:ascii="Times New Roman" w:hAnsi="Times New Roman" w:cs="IRNazli" w:hint="cs"/>
          <w:spacing w:val="-4"/>
          <w:sz w:val="28"/>
          <w:szCs w:val="28"/>
          <w:rtl/>
          <w:lang w:bidi="fa-IR"/>
        </w:rPr>
        <w:t>اوست، در امتحان و آزمون موفق شمرده می‌شود و هر کس در دل خود به حکمی از احکام شریعت، احساس نارضایتی بکند، جزو انسان</w:t>
      </w:r>
      <w:r w:rsidR="0002242A" w:rsidRPr="0002242A">
        <w:rPr>
          <w:rFonts w:ascii="Times New Roman" w:hAnsi="Times New Roman" w:cs="IRNazli" w:hint="eastAsia"/>
          <w:spacing w:val="-4"/>
          <w:sz w:val="28"/>
          <w:szCs w:val="28"/>
          <w:rtl/>
          <w:lang w:bidi="fa-IR"/>
        </w:rPr>
        <w:t>‌</w:t>
      </w:r>
      <w:r w:rsidRPr="0002242A">
        <w:rPr>
          <w:rFonts w:ascii="Times New Roman" w:hAnsi="Times New Roman" w:cs="IRNazli" w:hint="cs"/>
          <w:spacing w:val="-4"/>
          <w:sz w:val="28"/>
          <w:szCs w:val="28"/>
          <w:rtl/>
          <w:lang w:bidi="fa-IR"/>
        </w:rPr>
        <w:t>های ناموفق محسوب می‌گردد و ایمان همواره شخص را ملزم به پیروی از شریعت و مخالفت با هوا و هوس می‌نماید</w:t>
      </w:r>
      <w:r w:rsidRPr="0002242A">
        <w:rPr>
          <w:rStyle w:val="FootnoteReference"/>
          <w:rFonts w:cs="IRNazli"/>
          <w:spacing w:val="-4"/>
          <w:sz w:val="28"/>
          <w:szCs w:val="28"/>
          <w:rtl/>
          <w:lang w:bidi="fa-IR"/>
        </w:rPr>
        <w:footnoteReference w:id="1317"/>
      </w:r>
      <w:r w:rsidRPr="0002242A">
        <w:rPr>
          <w:rFonts w:ascii="Times New Roman" w:hAnsi="Times New Roman" w:cs="IRNazli" w:hint="cs"/>
          <w:spacing w:val="-4"/>
          <w:sz w:val="28"/>
          <w:szCs w:val="28"/>
          <w:rtl/>
          <w:lang w:bidi="fa-IR"/>
        </w:rPr>
        <w:t>. بنابراین، یاران رسول خدا ثابت قدم ماندند و فرمان الهی را پذیرفتند؛ چنانکه ابن عمر</w:t>
      </w:r>
      <w:r w:rsidR="006B211F" w:rsidRPr="0002242A">
        <w:rPr>
          <w:rFonts w:ascii="Times New Roman" w:hAnsi="Times New Roman" w:cs="CTraditional Arabic" w:hint="cs"/>
          <w:spacing w:val="-4"/>
          <w:sz w:val="28"/>
          <w:szCs w:val="28"/>
          <w:rtl/>
          <w:lang w:bidi="fa-IR"/>
        </w:rPr>
        <w:t xml:space="preserve"> س </w:t>
      </w:r>
      <w:r w:rsidRPr="000D73CC">
        <w:rPr>
          <w:rFonts w:ascii="Times New Roman" w:hAnsi="Times New Roman" w:cs="IRNazli" w:hint="cs"/>
          <w:sz w:val="28"/>
          <w:szCs w:val="28"/>
          <w:rtl/>
          <w:lang w:bidi="fa-IR"/>
        </w:rPr>
        <w:t>می‌گوید: در حالی که به هنگام صبح مردم درمسجد قبا نماز می‌خواندند، ناگهان مردی آمد و گفت: بر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آیاتی نازل شده است و فرمان داده است که در نماز رو به کعبه نمائید؛ آنان بی‌درنگ رو به کعبه کردند</w:t>
      </w:r>
      <w:r w:rsidRPr="000D73CC">
        <w:rPr>
          <w:rStyle w:val="FootnoteReference"/>
          <w:rFonts w:cs="IRNazli"/>
          <w:sz w:val="28"/>
          <w:szCs w:val="28"/>
          <w:rtl/>
          <w:lang w:bidi="fa-IR"/>
        </w:rPr>
        <w:footnoteReference w:id="1318"/>
      </w:r>
      <w:r w:rsidR="00050B1C" w:rsidRPr="000D73CC">
        <w:rPr>
          <w:rFonts w:ascii="Times New Roman" w:hAnsi="Times New Roman" w:cs="IRNazli" w:hint="cs"/>
          <w:sz w:val="28"/>
          <w:szCs w:val="28"/>
          <w:rtl/>
          <w:lang w:bidi="fa-IR"/>
        </w:rPr>
        <w:t>.</w:t>
      </w:r>
    </w:p>
    <w:p w:rsidR="00CC58D4" w:rsidRPr="000D73CC" w:rsidRDefault="00CC58D4" w:rsidP="000A42BE">
      <w:pPr>
        <w:pStyle w:val="af"/>
        <w:widowControl w:val="0"/>
        <w:rPr>
          <w:rFonts w:ascii="Times New Roman" w:cs="B Lotus"/>
          <w:sz w:val="32"/>
          <w:rtl/>
        </w:rPr>
      </w:pPr>
      <w:r w:rsidRPr="000D73CC">
        <w:rPr>
          <w:rStyle w:val="Char6"/>
          <w:rFonts w:hint="cs"/>
          <w:rtl/>
        </w:rPr>
        <w:t>ث</w:t>
      </w:r>
      <w:r w:rsidRPr="000D73CC">
        <w:rPr>
          <w:rFonts w:ascii="Times New Roman" w:cs="IRNazli" w:hint="cs"/>
          <w:rtl/>
        </w:rPr>
        <w:t xml:space="preserve"> </w:t>
      </w:r>
      <w:r w:rsidRPr="000D73CC">
        <w:rPr>
          <w:rFonts w:ascii="Times New Roman" w:cs="Times New Roman"/>
          <w:rtl/>
        </w:rPr>
        <w:t>–</w:t>
      </w:r>
      <w:r w:rsidRPr="000D73CC">
        <w:rPr>
          <w:rFonts w:ascii="Times New Roman" w:cs="IRNazli" w:hint="cs"/>
          <w:rtl/>
        </w:rPr>
        <w:t xml:space="preserve"> </w:t>
      </w:r>
      <w:r w:rsidR="004A6C2E" w:rsidRPr="000D73CC">
        <w:rPr>
          <w:rFonts w:ascii="Times New Roman" w:cs="Traditional Arabic" w:hint="cs"/>
          <w:sz w:val="32"/>
          <w:rtl/>
        </w:rPr>
        <w:t>﴿</w:t>
      </w:r>
      <w:r w:rsidR="004A6C2E" w:rsidRPr="000D73CC">
        <w:rPr>
          <w:rtl/>
        </w:rPr>
        <w:t>وَكَذَ</w:t>
      </w:r>
      <w:r w:rsidR="004A6C2E" w:rsidRPr="000D73CC">
        <w:rPr>
          <w:rFonts w:hint="cs"/>
          <w:rtl/>
        </w:rPr>
        <w:t>ٰلِكَ</w:t>
      </w:r>
      <w:r w:rsidR="004A6C2E" w:rsidRPr="000D73CC">
        <w:rPr>
          <w:rtl/>
        </w:rPr>
        <w:t xml:space="preserve"> </w:t>
      </w:r>
      <w:r w:rsidR="004A6C2E" w:rsidRPr="000D73CC">
        <w:rPr>
          <w:rFonts w:hint="cs"/>
          <w:rtl/>
        </w:rPr>
        <w:t>جَعَلۡنَٰكُمۡ</w:t>
      </w:r>
      <w:r w:rsidR="004A6C2E" w:rsidRPr="000D73CC">
        <w:rPr>
          <w:rtl/>
        </w:rPr>
        <w:t xml:space="preserve"> </w:t>
      </w:r>
      <w:r w:rsidR="004A6C2E" w:rsidRPr="000D73CC">
        <w:rPr>
          <w:rFonts w:hint="cs"/>
          <w:rtl/>
        </w:rPr>
        <w:t>أُمَّةٗ</w:t>
      </w:r>
      <w:r w:rsidR="004A6C2E" w:rsidRPr="000D73CC">
        <w:rPr>
          <w:rtl/>
        </w:rPr>
        <w:t xml:space="preserve"> </w:t>
      </w:r>
      <w:r w:rsidR="004A6C2E" w:rsidRPr="000D73CC">
        <w:rPr>
          <w:rFonts w:hint="cs"/>
          <w:rtl/>
        </w:rPr>
        <w:t>وَسَطٗا</w:t>
      </w:r>
      <w:r w:rsidR="004A6C2E" w:rsidRPr="000D73CC">
        <w:rPr>
          <w:rFonts w:ascii="Times New Roman" w:cs="Traditional Arabic" w:hint="cs"/>
          <w:sz w:val="32"/>
          <w:rtl/>
        </w:rPr>
        <w:t>﴾</w:t>
      </w:r>
      <w:r w:rsidR="004A6C2E" w:rsidRPr="000D73CC">
        <w:rPr>
          <w:rFonts w:ascii="Times New Roman" w:cs="IRNazli"/>
          <w:sz w:val="32"/>
          <w:rtl/>
        </w:rPr>
        <w:t xml:space="preserve"> </w:t>
      </w:r>
      <w:r w:rsidR="004A6C2E" w:rsidRPr="000D73CC">
        <w:rPr>
          <w:rStyle w:val="Char7"/>
          <w:rtl/>
        </w:rPr>
        <w:t>[البقرة: 143]</w:t>
      </w:r>
      <w:r w:rsidR="004A6C2E" w:rsidRPr="000D73CC">
        <w:rPr>
          <w:rStyle w:val="Char7"/>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آیه کریمه علاقمندی مؤمنان نسبت به برادرانشان و خیرخواهی برای آنها را بیان کرده است. این آیات زمانی نازل گردی</w:t>
      </w:r>
      <w:r w:rsidR="0002242A">
        <w:rPr>
          <w:rFonts w:cs="IRNazli" w:hint="cs"/>
          <w:sz w:val="28"/>
          <w:szCs w:val="28"/>
          <w:rtl/>
          <w:lang w:bidi="fa-IR"/>
        </w:rPr>
        <w:t>د که مؤمنان را به تغییر قبله به</w:t>
      </w:r>
      <w:r w:rsidR="0002242A">
        <w:rPr>
          <w:rFonts w:cs="IRNazli" w:hint="eastAsia"/>
          <w:sz w:val="28"/>
          <w:szCs w:val="28"/>
          <w:rtl/>
          <w:lang w:bidi="fa-IR"/>
        </w:rPr>
        <w:t>‌</w:t>
      </w:r>
      <w:r w:rsidRPr="000D73CC">
        <w:rPr>
          <w:rFonts w:cs="IRNazli" w:hint="cs"/>
          <w:sz w:val="28"/>
          <w:szCs w:val="28"/>
          <w:rtl/>
          <w:lang w:bidi="fa-IR"/>
        </w:rPr>
        <w:t>سوی کعبه دستور می‌داد. مؤمنان با دلسوزی از سرنوشت عبادت برادرانشان که مرده بودند و به سوی بیت المقدس نماز خوانده بودند پرسیدند. خداوند عزوجل خبر داد که نمازشان مقبول است؛ چنانکه از ابن عباس</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است که وقتی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رو به کعبه نمود، گفتند:ای پیامبر خدا، حالت برادرانمان که مرده‌اند و به سوی بیت المقدس نماز می‌خواندند چگونه خواهد بود؟ آن گاه خداوند این آیه را نازل می‌فرمود و خاطر نشان ساخت که مسئل</w:t>
      </w:r>
      <w:r w:rsidR="00671026" w:rsidRPr="000D73CC">
        <w:rPr>
          <w:rFonts w:cs="IRNazli" w:hint="cs"/>
          <w:sz w:val="28"/>
          <w:szCs w:val="28"/>
          <w:rtl/>
          <w:lang w:bidi="fa-IR"/>
        </w:rPr>
        <w:t>ۀ</w:t>
      </w:r>
      <w:r w:rsidRPr="000D73CC">
        <w:rPr>
          <w:rFonts w:cs="IRNazli" w:hint="cs"/>
          <w:sz w:val="28"/>
          <w:szCs w:val="28"/>
          <w:rtl/>
          <w:lang w:bidi="fa-IR"/>
        </w:rPr>
        <w:t xml:space="preserve"> اصلی پیروی از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هر زمان است.</w:t>
      </w:r>
    </w:p>
    <w:p w:rsidR="00CC58D4" w:rsidRPr="0002242A" w:rsidRDefault="00E94E9D" w:rsidP="000A42BE">
      <w:pPr>
        <w:pStyle w:val="af"/>
        <w:widowControl w:val="0"/>
        <w:rPr>
          <w:rFonts w:ascii="Times New Roman" w:cs="B Lotus"/>
          <w:spacing w:val="-2"/>
          <w:sz w:val="32"/>
          <w:rtl/>
        </w:rPr>
      </w:pPr>
      <w:r w:rsidRPr="0002242A">
        <w:rPr>
          <w:rFonts w:ascii="Times New Roman" w:cs="Traditional Arabic" w:hint="cs"/>
          <w:spacing w:val="-2"/>
          <w:sz w:val="32"/>
          <w:rtl/>
        </w:rPr>
        <w:t>﴿</w:t>
      </w:r>
      <w:r w:rsidRPr="0002242A">
        <w:rPr>
          <w:spacing w:val="-2"/>
          <w:rtl/>
        </w:rPr>
        <w:t>قَد</w:t>
      </w:r>
      <w:r w:rsidRPr="0002242A">
        <w:rPr>
          <w:rFonts w:hint="cs"/>
          <w:spacing w:val="-2"/>
          <w:rtl/>
        </w:rPr>
        <w:t>ۡ</w:t>
      </w:r>
      <w:r w:rsidRPr="0002242A">
        <w:rPr>
          <w:spacing w:val="-2"/>
          <w:rtl/>
        </w:rPr>
        <w:t xml:space="preserve"> </w:t>
      </w:r>
      <w:r w:rsidRPr="0002242A">
        <w:rPr>
          <w:rFonts w:hint="cs"/>
          <w:spacing w:val="-2"/>
          <w:rtl/>
        </w:rPr>
        <w:t>نَرَىٰ</w:t>
      </w:r>
      <w:r w:rsidRPr="0002242A">
        <w:rPr>
          <w:spacing w:val="-2"/>
          <w:rtl/>
        </w:rPr>
        <w:t xml:space="preserve"> </w:t>
      </w:r>
      <w:r w:rsidRPr="0002242A">
        <w:rPr>
          <w:rFonts w:hint="cs"/>
          <w:spacing w:val="-2"/>
          <w:rtl/>
        </w:rPr>
        <w:t>تَقَلُّبَ</w:t>
      </w:r>
      <w:r w:rsidRPr="0002242A">
        <w:rPr>
          <w:spacing w:val="-2"/>
          <w:rtl/>
        </w:rPr>
        <w:t xml:space="preserve"> </w:t>
      </w:r>
      <w:r w:rsidRPr="0002242A">
        <w:rPr>
          <w:rFonts w:hint="cs"/>
          <w:spacing w:val="-2"/>
          <w:rtl/>
        </w:rPr>
        <w:t>وَجۡهِكَ</w:t>
      </w:r>
      <w:r w:rsidRPr="0002242A">
        <w:rPr>
          <w:spacing w:val="-2"/>
          <w:rtl/>
        </w:rPr>
        <w:t xml:space="preserve"> </w:t>
      </w:r>
      <w:r w:rsidRPr="0002242A">
        <w:rPr>
          <w:rFonts w:hint="cs"/>
          <w:spacing w:val="-2"/>
          <w:rtl/>
        </w:rPr>
        <w:t>فِي</w:t>
      </w:r>
      <w:r w:rsidRPr="0002242A">
        <w:rPr>
          <w:spacing w:val="-2"/>
          <w:rtl/>
        </w:rPr>
        <w:t xml:space="preserve"> </w:t>
      </w:r>
      <w:r w:rsidRPr="0002242A">
        <w:rPr>
          <w:rFonts w:hint="cs"/>
          <w:spacing w:val="-2"/>
          <w:rtl/>
        </w:rPr>
        <w:t>ٱ</w:t>
      </w:r>
      <w:r w:rsidRPr="0002242A">
        <w:rPr>
          <w:rFonts w:hint="eastAsia"/>
          <w:spacing w:val="-2"/>
          <w:rtl/>
        </w:rPr>
        <w:t>لسَّمَآءِۖ</w:t>
      </w:r>
      <w:r w:rsidRPr="0002242A">
        <w:rPr>
          <w:spacing w:val="-2"/>
          <w:rtl/>
        </w:rPr>
        <w:t xml:space="preserve"> فَلَنُوَلِّيَنَّكَ قِبۡلَةٗ تَرۡضَىٰهَاۚ فَوَلِّ وَجۡهَكَ شَطۡرَ </w:t>
      </w:r>
      <w:r w:rsidRPr="0002242A">
        <w:rPr>
          <w:rFonts w:hint="cs"/>
          <w:spacing w:val="-2"/>
          <w:rtl/>
        </w:rPr>
        <w:t>ٱ</w:t>
      </w:r>
      <w:r w:rsidRPr="0002242A">
        <w:rPr>
          <w:rFonts w:hint="eastAsia"/>
          <w:spacing w:val="-2"/>
          <w:rtl/>
        </w:rPr>
        <w:t>لۡمَسۡجِدِ</w:t>
      </w:r>
      <w:r w:rsidRPr="0002242A">
        <w:rPr>
          <w:spacing w:val="-2"/>
          <w:rtl/>
        </w:rPr>
        <w:t xml:space="preserve"> </w:t>
      </w:r>
      <w:r w:rsidRPr="0002242A">
        <w:rPr>
          <w:rFonts w:hint="cs"/>
          <w:spacing w:val="-2"/>
          <w:rtl/>
        </w:rPr>
        <w:t>ٱ</w:t>
      </w:r>
      <w:r w:rsidRPr="0002242A">
        <w:rPr>
          <w:rFonts w:hint="eastAsia"/>
          <w:spacing w:val="-2"/>
          <w:rtl/>
        </w:rPr>
        <w:t>لۡحَرَامِۚ</w:t>
      </w:r>
      <w:r w:rsidRPr="0002242A">
        <w:rPr>
          <w:spacing w:val="-2"/>
          <w:rtl/>
        </w:rPr>
        <w:t xml:space="preserve"> وَحَيۡثُ مَا كُنتُمۡ فَوَلُّواْ وُجُوهَكُمۡ شَطۡرَهُ</w:t>
      </w:r>
      <w:r w:rsidRPr="0002242A">
        <w:rPr>
          <w:rFonts w:hint="cs"/>
          <w:spacing w:val="-2"/>
          <w:rtl/>
        </w:rPr>
        <w:t>ۥۗ</w:t>
      </w:r>
      <w:r w:rsidRPr="0002242A">
        <w:rPr>
          <w:spacing w:val="-2"/>
          <w:rtl/>
        </w:rPr>
        <w:t xml:space="preserve"> وَإِنَّ </w:t>
      </w:r>
      <w:r w:rsidRPr="0002242A">
        <w:rPr>
          <w:rFonts w:hint="cs"/>
          <w:spacing w:val="-2"/>
          <w:rtl/>
        </w:rPr>
        <w:t>ٱ</w:t>
      </w:r>
      <w:r w:rsidRPr="0002242A">
        <w:rPr>
          <w:rFonts w:hint="eastAsia"/>
          <w:spacing w:val="-2"/>
          <w:rtl/>
        </w:rPr>
        <w:t>لَّذِينَ</w:t>
      </w:r>
      <w:r w:rsidRPr="0002242A">
        <w:rPr>
          <w:spacing w:val="-2"/>
          <w:rtl/>
        </w:rPr>
        <w:t xml:space="preserve"> أُوتُواْ </w:t>
      </w:r>
      <w:r w:rsidRPr="0002242A">
        <w:rPr>
          <w:rFonts w:hint="cs"/>
          <w:spacing w:val="-2"/>
          <w:rtl/>
        </w:rPr>
        <w:t>ٱ</w:t>
      </w:r>
      <w:r w:rsidRPr="0002242A">
        <w:rPr>
          <w:rFonts w:hint="eastAsia"/>
          <w:spacing w:val="-2"/>
          <w:rtl/>
        </w:rPr>
        <w:t>لۡكِتَٰبَ</w:t>
      </w:r>
      <w:r w:rsidRPr="0002242A">
        <w:rPr>
          <w:spacing w:val="-2"/>
          <w:rtl/>
        </w:rPr>
        <w:t xml:space="preserve"> لَيَعۡلَمُونَ أَنَّهُ </w:t>
      </w:r>
      <w:r w:rsidRPr="0002242A">
        <w:rPr>
          <w:rFonts w:hint="cs"/>
          <w:spacing w:val="-2"/>
          <w:rtl/>
        </w:rPr>
        <w:t>ٱ</w:t>
      </w:r>
      <w:r w:rsidRPr="0002242A">
        <w:rPr>
          <w:rFonts w:hint="eastAsia"/>
          <w:spacing w:val="-2"/>
          <w:rtl/>
        </w:rPr>
        <w:t>لۡحَقُّ</w:t>
      </w:r>
      <w:r w:rsidRPr="0002242A">
        <w:rPr>
          <w:spacing w:val="-2"/>
          <w:rtl/>
        </w:rPr>
        <w:t xml:space="preserve"> مِن رَّبِّهِمۡۗ وَمَا </w:t>
      </w:r>
      <w:r w:rsidRPr="0002242A">
        <w:rPr>
          <w:rFonts w:hint="cs"/>
          <w:spacing w:val="-2"/>
          <w:rtl/>
        </w:rPr>
        <w:t>ٱ</w:t>
      </w:r>
      <w:r w:rsidRPr="0002242A">
        <w:rPr>
          <w:rFonts w:hint="eastAsia"/>
          <w:spacing w:val="-2"/>
          <w:rtl/>
        </w:rPr>
        <w:t>للَّهُ</w:t>
      </w:r>
      <w:r w:rsidRPr="0002242A">
        <w:rPr>
          <w:spacing w:val="-2"/>
          <w:rtl/>
        </w:rPr>
        <w:t xml:space="preserve"> بِغَٰفِلٍ عَمَّا يَعۡمَلُونَ١٤٤</w:t>
      </w:r>
      <w:r w:rsidRPr="0002242A">
        <w:rPr>
          <w:rFonts w:ascii="Times New Roman" w:cs="Traditional Arabic" w:hint="cs"/>
          <w:spacing w:val="-2"/>
          <w:sz w:val="32"/>
          <w:rtl/>
        </w:rPr>
        <w:t>﴾</w:t>
      </w:r>
      <w:r w:rsidRPr="0002242A">
        <w:rPr>
          <w:rFonts w:ascii="Times New Roman" w:cs="IRNazli"/>
          <w:spacing w:val="-2"/>
          <w:sz w:val="32"/>
          <w:rtl/>
        </w:rPr>
        <w:t xml:space="preserve"> </w:t>
      </w:r>
      <w:r w:rsidRPr="0002242A">
        <w:rPr>
          <w:rStyle w:val="Char7"/>
          <w:spacing w:val="-2"/>
          <w:rtl/>
        </w:rPr>
        <w:t>[البقرة: 144]</w:t>
      </w:r>
      <w:r w:rsidRPr="0002242A">
        <w:rPr>
          <w:rStyle w:val="Char7"/>
          <w:spacing w:val="-2"/>
        </w:rPr>
        <w:t>.</w:t>
      </w:r>
    </w:p>
    <w:p w:rsidR="00CC58D4" w:rsidRPr="0002242A" w:rsidRDefault="00CC58D4" w:rsidP="000A42BE">
      <w:pPr>
        <w:pStyle w:val="aa"/>
        <w:widowControl w:val="0"/>
        <w:rPr>
          <w:rFonts w:ascii="Times New Roman" w:hAnsi="Times New Roman" w:cs="B Lotus"/>
          <w:spacing w:val="-2"/>
          <w:rtl/>
        </w:rPr>
      </w:pPr>
      <w:r w:rsidRPr="0002242A">
        <w:rPr>
          <w:rStyle w:val="Char9"/>
          <w:rFonts w:hint="cs"/>
          <w:spacing w:val="-2"/>
          <w:rtl/>
        </w:rPr>
        <w:t>«</w:t>
      </w:r>
      <w:r w:rsidRPr="0002242A">
        <w:rPr>
          <w:rFonts w:hint="cs"/>
          <w:spacing w:val="-2"/>
          <w:rtl/>
        </w:rPr>
        <w:t>ما رو گرداندن تو را گاهگاهی به سوی آسمان می‌بینیم؛ پس تو را به سوی قبله‌ای متوجه می‌سازیم که د</w:t>
      </w:r>
      <w:r w:rsidR="0002242A" w:rsidRPr="0002242A">
        <w:rPr>
          <w:rFonts w:hint="cs"/>
          <w:spacing w:val="-2"/>
          <w:rtl/>
        </w:rPr>
        <w:t>ر آن خشنود خواهی شد و لذا رو به</w:t>
      </w:r>
      <w:r w:rsidR="0002242A" w:rsidRPr="0002242A">
        <w:rPr>
          <w:rFonts w:hint="eastAsia"/>
          <w:spacing w:val="-2"/>
          <w:rtl/>
        </w:rPr>
        <w:t>‌</w:t>
      </w:r>
      <w:r w:rsidRPr="0002242A">
        <w:rPr>
          <w:rFonts w:hint="cs"/>
          <w:spacing w:val="-2"/>
          <w:rtl/>
        </w:rPr>
        <w:t>سوی مسجدالحرام کن و در هر جا که بودید، روهای خویشتن را به جانب آن کنید. کسانی که کتاب بدیشان داده شده است، نیک می‌دانند که چنین گرایشی حق است و به فرمان پروردگارتان می‌باشد و خدا از آنچه می‌کنند، بی‌خبر نیست و اگر هر نوع برهان و حجتی برای آنان که کتاب بدیشان داده شده است، بیاوری از قبل</w:t>
      </w:r>
      <w:r w:rsidR="00671026" w:rsidRPr="0002242A">
        <w:rPr>
          <w:rFonts w:hint="cs"/>
          <w:spacing w:val="-2"/>
          <w:rtl/>
        </w:rPr>
        <w:t>ۀ</w:t>
      </w:r>
      <w:r w:rsidRPr="0002242A">
        <w:rPr>
          <w:rFonts w:hint="cs"/>
          <w:spacing w:val="-2"/>
          <w:rtl/>
        </w:rPr>
        <w:t xml:space="preserve"> تو پیروی نمی‌نمایند و تو از قبل</w:t>
      </w:r>
      <w:r w:rsidR="00671026" w:rsidRPr="0002242A">
        <w:rPr>
          <w:rFonts w:hint="cs"/>
          <w:spacing w:val="-2"/>
          <w:rtl/>
        </w:rPr>
        <w:t>ۀ</w:t>
      </w:r>
      <w:r w:rsidRPr="0002242A">
        <w:rPr>
          <w:rFonts w:hint="cs"/>
          <w:spacing w:val="-2"/>
          <w:rtl/>
        </w:rPr>
        <w:t xml:space="preserve"> ایشان پیروی </w:t>
      </w:r>
      <w:r w:rsidRPr="0002242A">
        <w:rPr>
          <w:rFonts w:hint="cs"/>
          <w:spacing w:val="-4"/>
          <w:rtl/>
        </w:rPr>
        <w:t>نخواهی کرد و برخی از آنها هم از قبل</w:t>
      </w:r>
      <w:r w:rsidR="00671026" w:rsidRPr="0002242A">
        <w:rPr>
          <w:rFonts w:hint="cs"/>
          <w:spacing w:val="-4"/>
          <w:rtl/>
        </w:rPr>
        <w:t>ۀ</w:t>
      </w:r>
      <w:r w:rsidRPr="0002242A">
        <w:rPr>
          <w:rFonts w:hint="cs"/>
          <w:spacing w:val="-4"/>
          <w:rtl/>
        </w:rPr>
        <w:t xml:space="preserve"> برخی دیگر پیروی نمی‌نمایند و اگر از خواسته‌ها و آرزوهای ایشان پیروی کنی، بعد از آنکه علم و دانایی به تو دست داده است، در این صورت تو بی‌گمان از زمر</w:t>
      </w:r>
      <w:r w:rsidR="00671026" w:rsidRPr="0002242A">
        <w:rPr>
          <w:rFonts w:hint="cs"/>
          <w:spacing w:val="-4"/>
          <w:rtl/>
        </w:rPr>
        <w:t>ۀ</w:t>
      </w:r>
      <w:r w:rsidRPr="0002242A">
        <w:rPr>
          <w:rFonts w:hint="cs"/>
          <w:spacing w:val="-4"/>
          <w:rtl/>
        </w:rPr>
        <w:t xml:space="preserve"> ستمکاران خواهی بود. آنانکه بدیشان کتاب (آسمانی) داده‌ایم، او را می‌شناسد، بدان گونه که پسران خود را می‌شناسد و برخی از آنان بی‌گمان حق را پنهان می‌دارند؛ در حالی که می‌دانند حق همان است که از جانب پروردگارت برایت آمده است و جزو شک کنندگان مباش. هر ملتی را جهتی است که به هنگام نماز بدانجا رو می‌کند؛ پس به سوی نیکیها بشتابید و در انواع خیرات بر یکدیگر سبقت بگیرید. هر جا که باشید، خدا همگی شما را گرد می‌آورد؛ خدا بر هر چیزی توانا است</w:t>
      </w:r>
      <w:r w:rsidRPr="0002242A">
        <w:rPr>
          <w:rStyle w:val="Char9"/>
          <w:rFonts w:hint="cs"/>
          <w:spacing w:val="-4"/>
          <w:rtl/>
        </w:rPr>
        <w:t>»</w:t>
      </w:r>
      <w:r w:rsidR="00E94E9D" w:rsidRPr="0002242A">
        <w:rPr>
          <w:rStyle w:val="Char5"/>
          <w:spacing w:val="-4"/>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cs="IRNazli" w:hint="cs"/>
          <w:sz w:val="28"/>
          <w:szCs w:val="28"/>
          <w:rtl/>
          <w:lang w:bidi="fa-IR"/>
        </w:rPr>
        <w:t>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شدت علاقمند بود که در نمازش رو به قبل</w:t>
      </w:r>
      <w:r w:rsidR="00671026" w:rsidRPr="000D73CC">
        <w:rPr>
          <w:rFonts w:cs="IRNazli" w:hint="cs"/>
          <w:sz w:val="28"/>
          <w:szCs w:val="28"/>
          <w:rtl/>
          <w:lang w:bidi="fa-IR"/>
        </w:rPr>
        <w:t>ۀ</w:t>
      </w:r>
      <w:r w:rsidRPr="000D73CC">
        <w:rPr>
          <w:rFonts w:cs="IRNazli" w:hint="cs"/>
          <w:sz w:val="28"/>
          <w:szCs w:val="28"/>
          <w:rtl/>
          <w:lang w:bidi="fa-IR"/>
        </w:rPr>
        <w:t xml:space="preserve"> پدرش، ابراهیم </w:t>
      </w:r>
      <w:r w:rsidRPr="000D73CC">
        <w:rPr>
          <w:rFonts w:cs="CTraditional Arabic" w:hint="cs"/>
          <w:sz w:val="28"/>
          <w:szCs w:val="28"/>
          <w:rtl/>
          <w:lang w:bidi="fa-IR"/>
        </w:rPr>
        <w:sym w:font="AGA Arabesque" w:char="F075"/>
      </w:r>
      <w:r w:rsidRPr="000D73CC">
        <w:rPr>
          <w:rFonts w:cs="IRNazli" w:hint="cs"/>
          <w:sz w:val="28"/>
          <w:szCs w:val="28"/>
          <w:rtl/>
          <w:lang w:bidi="fa-IR"/>
        </w:rPr>
        <w:t xml:space="preserve"> بایستد؛ چون او از دیگر مردمان به ابراهیم اولی</w:t>
      </w:r>
      <w:r w:rsidRPr="000D73CC">
        <w:rPr>
          <w:rFonts w:ascii="Times New Roman" w:hAnsi="Times New Roman" w:cs="IRNazli" w:hint="cs"/>
          <w:sz w:val="28"/>
          <w:szCs w:val="28"/>
          <w:rtl/>
          <w:lang w:bidi="fa-IR"/>
        </w:rPr>
        <w:t>‌تر است و نتیجه و ثمر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دعای ابراهیم</w:t>
      </w:r>
      <w:r w:rsidRPr="000D73CC">
        <w:rPr>
          <w:rFonts w:ascii="Times New Roman" w:hAnsi="Times New Roman" w:cs="CTraditional Arabic" w:hint="cs"/>
          <w:sz w:val="28"/>
          <w:szCs w:val="28"/>
          <w:rtl/>
          <w:lang w:bidi="fa-IR"/>
        </w:rPr>
        <w:sym w:font="AGA Arabesque" w:char="F075"/>
      </w:r>
      <w:r w:rsidR="00CC20B8" w:rsidRPr="000D73CC">
        <w:rPr>
          <w:rFonts w:ascii="Times New Roman" w:hAnsi="Times New Roman" w:cs="CTraditional Arabic"/>
          <w:sz w:val="28"/>
          <w:szCs w:val="28"/>
          <w:rtl/>
          <w:lang w:bidi="fa-IR"/>
        </w:rPr>
        <w:t xml:space="preserve"> </w:t>
      </w:r>
      <w:r w:rsidRPr="000D73CC">
        <w:rPr>
          <w:rFonts w:ascii="Times New Roman" w:hAnsi="Times New Roman" w:cs="IRNazli" w:hint="cs"/>
          <w:sz w:val="28"/>
          <w:szCs w:val="28"/>
          <w:rtl/>
          <w:lang w:bidi="fa-IR"/>
        </w:rPr>
        <w:t>بود و پرچم توحید را به حق بر دوش گرفت همان طور که ابراهیم حامل آن بود و آن حضرت دوست داشت که از اهل ادیان گذشته که دین را تحریف کردند و در شرایع آسمانی تغییراتی ایجاد نمودند، جدا و مستقل باشد. بنابراین، نه تنها از تقلید آنان و تشبه با آنها شدیداً نهی می‌کرد؛ بلکه به مخالفت با آنها دستور می‌داد و از ارتکاب لغزشها و خطاها و انحرافاتی که آنها مرتکب آن شده بودند، برحذر می‌داشت؛ پس به اقتضای این علاقمندی باید در نمازش به صورت همیشه رو به سوی قبل</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پدر ابوالانبیاء، ابراهیم نماید و آن اولین خانه‌ای است که برای مردم نهاده شده است</w:t>
      </w:r>
      <w:r w:rsidRPr="000D73CC">
        <w:rPr>
          <w:rStyle w:val="FootnoteReference"/>
          <w:rFonts w:cs="IRNazli"/>
          <w:sz w:val="28"/>
          <w:szCs w:val="28"/>
          <w:rtl/>
          <w:lang w:bidi="fa-IR"/>
        </w:rPr>
        <w:footnoteReference w:id="1319"/>
      </w:r>
      <w:r w:rsidR="00975CFD" w:rsidRPr="000D73CC">
        <w:rPr>
          <w:rFonts w:ascii="Times New Roman" w:hAnsi="Times New Roman"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B Lotus"/>
          <w:sz w:val="26"/>
          <w:szCs w:val="26"/>
          <w:rtl/>
          <w:lang w:bidi="fa-IR"/>
        </w:rPr>
      </w:pPr>
      <w:r w:rsidRPr="000D73CC">
        <w:rPr>
          <w:rFonts w:ascii="Times New Roman" w:hAnsi="Times New Roman" w:cs="IRNazli" w:hint="cs"/>
          <w:sz w:val="28"/>
          <w:szCs w:val="28"/>
          <w:rtl/>
          <w:lang w:bidi="fa-IR"/>
        </w:rPr>
        <w:t>تغییر قبله دارای ابعاد گسترده‌ای مانند: بعد سیاسی؛ بعد نظامی؛ بعد دینی و بعد تاریخی است. از نظر سیاسی با تغییر قبله به سوی مسجدالحرام، شبه جزیر</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عربستان محور و مرکز قرار داده می‌شد. از نظر تاریخی این مسئله با میراث عربی ابراهیم</w:t>
      </w:r>
      <w:r w:rsidRPr="000D73CC">
        <w:rPr>
          <w:rFonts w:ascii="Times New Roman" w:hAnsi="Times New Roman" w:cs="CTraditional Arabic" w:hint="cs"/>
          <w:sz w:val="28"/>
          <w:szCs w:val="28"/>
          <w:rtl/>
          <w:lang w:bidi="fa-IR"/>
        </w:rPr>
        <w:sym w:font="AGA Arabesque" w:char="F075"/>
      </w:r>
      <w:r w:rsidR="00CC20B8" w:rsidRPr="000D73CC">
        <w:rPr>
          <w:rFonts w:ascii="Times New Roman" w:hAnsi="Times New Roman" w:cs="CTraditional Arabic"/>
          <w:sz w:val="28"/>
          <w:szCs w:val="28"/>
          <w:rtl/>
          <w:lang w:bidi="fa-IR"/>
        </w:rPr>
        <w:t xml:space="preserve"> </w:t>
      </w:r>
      <w:r w:rsidRPr="000D73CC">
        <w:rPr>
          <w:rFonts w:ascii="Times New Roman" w:hAnsi="Times New Roman" w:cs="IRNazli" w:hint="cs"/>
          <w:sz w:val="28"/>
          <w:szCs w:val="28"/>
          <w:rtl/>
          <w:lang w:bidi="fa-IR"/>
        </w:rPr>
        <w:t>ارتباط عمیقی پیدا می‌کرد و از نظر نظامی زمینه را برای فتح مکه و از بین بردن وضعیت فاسد و منحرف مرکز توحید که به مرکز بت‌پرستی تبدیل شده بود، آماده می‌نمود و از نظر دینی انسانها را به یکتاپرستی و توحید دعوت می‌داد و امت اسلامی را از دیگر امتها جدا می‌نمود و عبادت در اسلام را از عبادت بقی</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ادیان متمایز می‌ساخت</w:t>
      </w:r>
      <w:r w:rsidRPr="000D73CC">
        <w:rPr>
          <w:rStyle w:val="FootnoteReference"/>
          <w:rFonts w:cs="IRNazli"/>
          <w:sz w:val="28"/>
          <w:szCs w:val="28"/>
          <w:rtl/>
          <w:lang w:bidi="fa-IR"/>
        </w:rPr>
        <w:footnoteReference w:id="1320"/>
      </w:r>
      <w:r w:rsidR="00975CFD" w:rsidRPr="000D73CC">
        <w:rPr>
          <w:rFonts w:ascii="Times New Roman" w:hAnsi="Times New Roman" w:cs="IRNazli"/>
          <w:sz w:val="28"/>
          <w:szCs w:val="28"/>
          <w:lang w:bidi="fa-IR"/>
        </w:rPr>
        <w:t>.</w:t>
      </w:r>
    </w:p>
    <w:p w:rsidR="00CC58D4" w:rsidRPr="0002242A" w:rsidRDefault="00CC58D4" w:rsidP="0002242A">
      <w:pPr>
        <w:pStyle w:val="af"/>
        <w:rPr>
          <w:rFonts w:cs="B Lotus"/>
          <w:spacing w:val="-4"/>
          <w:rtl/>
        </w:rPr>
      </w:pPr>
      <w:r w:rsidRPr="0002242A">
        <w:rPr>
          <w:rStyle w:val="Char6"/>
          <w:rFonts w:hint="cs"/>
          <w:spacing w:val="-4"/>
          <w:rtl/>
        </w:rPr>
        <w:t>د</w:t>
      </w:r>
      <w:r w:rsidRPr="0002242A">
        <w:rPr>
          <w:rFonts w:cs="B Lotus" w:hint="cs"/>
          <w:spacing w:val="-4"/>
          <w:sz w:val="26"/>
          <w:szCs w:val="26"/>
          <w:rtl/>
        </w:rPr>
        <w:t xml:space="preserve"> - </w:t>
      </w:r>
      <w:r w:rsidR="00CB1C2E" w:rsidRPr="0002242A">
        <w:rPr>
          <w:rFonts w:cs="Traditional Arabic" w:hint="cs"/>
          <w:spacing w:val="-4"/>
          <w:rtl/>
        </w:rPr>
        <w:t>﴿</w:t>
      </w:r>
      <w:r w:rsidR="00CB1C2E" w:rsidRPr="0002242A">
        <w:rPr>
          <w:spacing w:val="-4"/>
          <w:rtl/>
        </w:rPr>
        <w:t>وَمِن</w:t>
      </w:r>
      <w:r w:rsidR="00CB1C2E" w:rsidRPr="0002242A">
        <w:rPr>
          <w:rFonts w:hint="cs"/>
          <w:spacing w:val="-4"/>
          <w:rtl/>
        </w:rPr>
        <w:t>ۡ</w:t>
      </w:r>
      <w:r w:rsidR="00CB1C2E" w:rsidRPr="0002242A">
        <w:rPr>
          <w:spacing w:val="-4"/>
          <w:rtl/>
        </w:rPr>
        <w:t xml:space="preserve"> </w:t>
      </w:r>
      <w:r w:rsidR="00CB1C2E" w:rsidRPr="0002242A">
        <w:rPr>
          <w:rFonts w:hint="cs"/>
          <w:spacing w:val="-4"/>
          <w:rtl/>
        </w:rPr>
        <w:t>حَيۡثُ</w:t>
      </w:r>
      <w:r w:rsidR="00CB1C2E" w:rsidRPr="0002242A">
        <w:rPr>
          <w:spacing w:val="-4"/>
          <w:rtl/>
        </w:rPr>
        <w:t xml:space="preserve"> </w:t>
      </w:r>
      <w:r w:rsidR="00CB1C2E" w:rsidRPr="0002242A">
        <w:rPr>
          <w:rFonts w:hint="cs"/>
          <w:spacing w:val="-4"/>
          <w:rtl/>
        </w:rPr>
        <w:t>خَرَجۡتَ</w:t>
      </w:r>
      <w:r w:rsidR="00CB1C2E" w:rsidRPr="0002242A">
        <w:rPr>
          <w:spacing w:val="-4"/>
          <w:rtl/>
        </w:rPr>
        <w:t xml:space="preserve"> </w:t>
      </w:r>
      <w:r w:rsidR="00CB1C2E" w:rsidRPr="0002242A">
        <w:rPr>
          <w:rFonts w:hint="cs"/>
          <w:spacing w:val="-4"/>
          <w:rtl/>
        </w:rPr>
        <w:t>فَوَلِّ</w:t>
      </w:r>
      <w:r w:rsidR="00CB1C2E" w:rsidRPr="0002242A">
        <w:rPr>
          <w:spacing w:val="-4"/>
          <w:rtl/>
        </w:rPr>
        <w:t xml:space="preserve"> </w:t>
      </w:r>
      <w:r w:rsidR="00CB1C2E" w:rsidRPr="0002242A">
        <w:rPr>
          <w:rFonts w:hint="cs"/>
          <w:spacing w:val="-4"/>
          <w:rtl/>
        </w:rPr>
        <w:t>وَجۡهَكَ</w:t>
      </w:r>
      <w:r w:rsidR="00CB1C2E" w:rsidRPr="0002242A">
        <w:rPr>
          <w:spacing w:val="-4"/>
          <w:rtl/>
        </w:rPr>
        <w:t xml:space="preserve"> </w:t>
      </w:r>
      <w:r w:rsidR="00CB1C2E" w:rsidRPr="0002242A">
        <w:rPr>
          <w:rFonts w:hint="cs"/>
          <w:spacing w:val="-4"/>
          <w:rtl/>
        </w:rPr>
        <w:t>شَطۡرَ</w:t>
      </w:r>
      <w:r w:rsidR="00CB1C2E" w:rsidRPr="0002242A">
        <w:rPr>
          <w:spacing w:val="-4"/>
          <w:rtl/>
        </w:rPr>
        <w:t xml:space="preserve"> </w:t>
      </w:r>
      <w:r w:rsidR="00CB1C2E" w:rsidRPr="0002242A">
        <w:rPr>
          <w:rFonts w:hint="cs"/>
          <w:spacing w:val="-4"/>
          <w:rtl/>
        </w:rPr>
        <w:t>ٱ</w:t>
      </w:r>
      <w:r w:rsidR="00CB1C2E" w:rsidRPr="0002242A">
        <w:rPr>
          <w:rFonts w:hint="eastAsia"/>
          <w:spacing w:val="-4"/>
          <w:rtl/>
        </w:rPr>
        <w:t>ل</w:t>
      </w:r>
      <w:r w:rsidR="00CB1C2E" w:rsidRPr="0002242A">
        <w:rPr>
          <w:rFonts w:hint="cs"/>
          <w:spacing w:val="-4"/>
          <w:rtl/>
        </w:rPr>
        <w:t>ۡمَسۡجِدِ</w:t>
      </w:r>
      <w:r w:rsidR="00CB1C2E" w:rsidRPr="0002242A">
        <w:rPr>
          <w:spacing w:val="-4"/>
          <w:rtl/>
        </w:rPr>
        <w:t xml:space="preserve"> </w:t>
      </w:r>
      <w:r w:rsidR="00CB1C2E" w:rsidRPr="0002242A">
        <w:rPr>
          <w:rFonts w:hint="cs"/>
          <w:spacing w:val="-4"/>
          <w:rtl/>
        </w:rPr>
        <w:t>ٱ</w:t>
      </w:r>
      <w:r w:rsidR="00CB1C2E" w:rsidRPr="0002242A">
        <w:rPr>
          <w:rFonts w:hint="eastAsia"/>
          <w:spacing w:val="-4"/>
          <w:rtl/>
        </w:rPr>
        <w:t>ل</w:t>
      </w:r>
      <w:r w:rsidR="00CB1C2E" w:rsidRPr="0002242A">
        <w:rPr>
          <w:rFonts w:hint="cs"/>
          <w:spacing w:val="-4"/>
          <w:rtl/>
        </w:rPr>
        <w:t>ۡحَرَامِۖ</w:t>
      </w:r>
      <w:r w:rsidR="00CB1C2E" w:rsidRPr="0002242A">
        <w:rPr>
          <w:spacing w:val="-4"/>
          <w:rtl/>
        </w:rPr>
        <w:t xml:space="preserve"> وَإِنَّهُ</w:t>
      </w:r>
      <w:r w:rsidR="00CB1C2E" w:rsidRPr="0002242A">
        <w:rPr>
          <w:rFonts w:hint="cs"/>
          <w:spacing w:val="-4"/>
          <w:rtl/>
        </w:rPr>
        <w:t>ۥ</w:t>
      </w:r>
      <w:r w:rsidR="00CB1C2E" w:rsidRPr="0002242A">
        <w:rPr>
          <w:spacing w:val="-4"/>
          <w:rtl/>
        </w:rPr>
        <w:t xml:space="preserve"> لَل</w:t>
      </w:r>
      <w:r w:rsidR="00CB1C2E" w:rsidRPr="0002242A">
        <w:rPr>
          <w:rFonts w:hint="cs"/>
          <w:spacing w:val="-4"/>
          <w:rtl/>
        </w:rPr>
        <w:t>ۡحَقُّ</w:t>
      </w:r>
      <w:r w:rsidR="00CB1C2E" w:rsidRPr="0002242A">
        <w:rPr>
          <w:spacing w:val="-4"/>
          <w:rtl/>
        </w:rPr>
        <w:t xml:space="preserve"> </w:t>
      </w:r>
      <w:r w:rsidR="00CB1C2E" w:rsidRPr="0002242A">
        <w:rPr>
          <w:rFonts w:hint="cs"/>
          <w:spacing w:val="-4"/>
          <w:rtl/>
        </w:rPr>
        <w:t>مِن</w:t>
      </w:r>
      <w:r w:rsidR="00CB1C2E" w:rsidRPr="0002242A">
        <w:rPr>
          <w:spacing w:val="-4"/>
          <w:rtl/>
        </w:rPr>
        <w:t xml:space="preserve"> </w:t>
      </w:r>
      <w:r w:rsidR="00CB1C2E" w:rsidRPr="0002242A">
        <w:rPr>
          <w:rFonts w:hint="cs"/>
          <w:spacing w:val="-4"/>
          <w:rtl/>
        </w:rPr>
        <w:t>رَّبِّكَۗ</w:t>
      </w:r>
      <w:r w:rsidR="00CB1C2E" w:rsidRPr="0002242A">
        <w:rPr>
          <w:spacing w:val="-4"/>
          <w:rtl/>
        </w:rPr>
        <w:t xml:space="preserve"> </w:t>
      </w:r>
      <w:r w:rsidR="00CB1C2E" w:rsidRPr="0002242A">
        <w:rPr>
          <w:rFonts w:hint="cs"/>
          <w:spacing w:val="-4"/>
          <w:rtl/>
        </w:rPr>
        <w:t>وَمَا</w:t>
      </w:r>
      <w:r w:rsidR="00CB1C2E" w:rsidRPr="0002242A">
        <w:rPr>
          <w:spacing w:val="-4"/>
          <w:rtl/>
        </w:rPr>
        <w:t xml:space="preserve"> </w:t>
      </w:r>
      <w:r w:rsidR="00CB1C2E" w:rsidRPr="0002242A">
        <w:rPr>
          <w:rFonts w:hint="cs"/>
          <w:spacing w:val="-4"/>
          <w:rtl/>
        </w:rPr>
        <w:t>ٱ</w:t>
      </w:r>
      <w:r w:rsidR="00CB1C2E" w:rsidRPr="0002242A">
        <w:rPr>
          <w:rFonts w:hint="eastAsia"/>
          <w:spacing w:val="-4"/>
          <w:rtl/>
        </w:rPr>
        <w:t>للَّهُ</w:t>
      </w:r>
      <w:r w:rsidR="00CB1C2E" w:rsidRPr="0002242A">
        <w:rPr>
          <w:spacing w:val="-4"/>
          <w:rtl/>
        </w:rPr>
        <w:t xml:space="preserve"> بِغَٰفِلٍ عَمَّا تَع</w:t>
      </w:r>
      <w:r w:rsidR="00CB1C2E" w:rsidRPr="0002242A">
        <w:rPr>
          <w:rFonts w:hint="cs"/>
          <w:spacing w:val="-4"/>
          <w:rtl/>
        </w:rPr>
        <w:t>ۡمَلُونَ</w:t>
      </w:r>
      <w:r w:rsidR="00CB1C2E" w:rsidRPr="0002242A">
        <w:rPr>
          <w:spacing w:val="-4"/>
          <w:rtl/>
        </w:rPr>
        <w:t xml:space="preserve">١٤٩ وَمِنۡ حَيۡثُ خَرَجۡتَ فَوَلِّ وَجۡهَكَ شَطۡرَ </w:t>
      </w:r>
      <w:r w:rsidR="00CB1C2E" w:rsidRPr="0002242A">
        <w:rPr>
          <w:rFonts w:hint="cs"/>
          <w:spacing w:val="-4"/>
          <w:rtl/>
        </w:rPr>
        <w:t>ٱ</w:t>
      </w:r>
      <w:r w:rsidR="00CB1C2E" w:rsidRPr="0002242A">
        <w:rPr>
          <w:rFonts w:hint="eastAsia"/>
          <w:spacing w:val="-4"/>
          <w:rtl/>
        </w:rPr>
        <w:t>لۡمَسۡجِدِ</w:t>
      </w:r>
      <w:r w:rsidR="00CB1C2E" w:rsidRPr="0002242A">
        <w:rPr>
          <w:spacing w:val="-4"/>
          <w:rtl/>
        </w:rPr>
        <w:t xml:space="preserve"> </w:t>
      </w:r>
      <w:r w:rsidR="00CB1C2E" w:rsidRPr="0002242A">
        <w:rPr>
          <w:rFonts w:hint="cs"/>
          <w:spacing w:val="-4"/>
          <w:rtl/>
        </w:rPr>
        <w:t>ٱ</w:t>
      </w:r>
      <w:r w:rsidR="00CB1C2E" w:rsidRPr="0002242A">
        <w:rPr>
          <w:rFonts w:hint="eastAsia"/>
          <w:spacing w:val="-4"/>
          <w:rtl/>
        </w:rPr>
        <w:t>لۡحَرَامِۚ</w:t>
      </w:r>
      <w:r w:rsidR="00CB1C2E" w:rsidRPr="0002242A">
        <w:rPr>
          <w:spacing w:val="-4"/>
          <w:rtl/>
        </w:rPr>
        <w:t xml:space="preserve"> وَحَيۡثُ مَا كُنتُمۡ فَوَلُّواْ وُجُوهَكُمۡ شَطۡرَهُ</w:t>
      </w:r>
      <w:r w:rsidR="00CB1C2E" w:rsidRPr="0002242A">
        <w:rPr>
          <w:rFonts w:hint="cs"/>
          <w:spacing w:val="-4"/>
          <w:rtl/>
        </w:rPr>
        <w:t>ۥ</w:t>
      </w:r>
      <w:r w:rsidR="00CB1C2E" w:rsidRPr="0002242A">
        <w:rPr>
          <w:spacing w:val="-4"/>
          <w:rtl/>
        </w:rPr>
        <w:t xml:space="preserve"> لِئَلَّا يَكُونَ لِلنَّاسِ عَلَيۡكُمۡ حُجَّةٌ إِلَّا </w:t>
      </w:r>
      <w:r w:rsidR="00CB1C2E" w:rsidRPr="0002242A">
        <w:rPr>
          <w:rFonts w:hint="cs"/>
          <w:spacing w:val="-4"/>
          <w:rtl/>
        </w:rPr>
        <w:t>ٱ</w:t>
      </w:r>
      <w:r w:rsidR="00CB1C2E" w:rsidRPr="0002242A">
        <w:rPr>
          <w:rFonts w:hint="eastAsia"/>
          <w:spacing w:val="-4"/>
          <w:rtl/>
        </w:rPr>
        <w:t>لَّذِينَ</w:t>
      </w:r>
      <w:r w:rsidR="00CB1C2E" w:rsidRPr="0002242A">
        <w:rPr>
          <w:spacing w:val="-4"/>
          <w:rtl/>
        </w:rPr>
        <w:t xml:space="preserve"> ظَلَمُواْ مِنۡهُمۡ فَلَا تَخۡشَوۡهُمۡ وَ</w:t>
      </w:r>
      <w:r w:rsidR="00CB1C2E" w:rsidRPr="0002242A">
        <w:rPr>
          <w:rFonts w:hint="cs"/>
          <w:spacing w:val="-4"/>
          <w:rtl/>
        </w:rPr>
        <w:t>ٱ</w:t>
      </w:r>
      <w:r w:rsidR="00CB1C2E" w:rsidRPr="0002242A">
        <w:rPr>
          <w:rFonts w:hint="eastAsia"/>
          <w:spacing w:val="-4"/>
          <w:rtl/>
        </w:rPr>
        <w:t>خۡشَوۡنِي</w:t>
      </w:r>
      <w:r w:rsidR="00CB1C2E" w:rsidRPr="0002242A">
        <w:rPr>
          <w:spacing w:val="-4"/>
          <w:rtl/>
        </w:rPr>
        <w:t xml:space="preserve"> وَلِأُتِمَّ نِعۡ</w:t>
      </w:r>
      <w:r w:rsidR="00CB1C2E" w:rsidRPr="0002242A">
        <w:rPr>
          <w:rFonts w:hint="eastAsia"/>
          <w:spacing w:val="-4"/>
          <w:rtl/>
        </w:rPr>
        <w:t>مَتِي</w:t>
      </w:r>
      <w:r w:rsidR="00CB1C2E" w:rsidRPr="0002242A">
        <w:rPr>
          <w:spacing w:val="-4"/>
          <w:rtl/>
        </w:rPr>
        <w:t xml:space="preserve"> عَلَيۡكُمۡ وَلَعَلَّكُمۡ تَهۡتَدُونَ١٥٠ كَمَآ أَرۡسَلۡنَا فِيكُمۡ رَسُولٗا مِّنكُمۡ يَتۡلُواْ عَلَيۡكُمۡ ءَايَٰتِنَا وَيُزَكِّيكُمۡ وَيُعَلِّمُكُمُ </w:t>
      </w:r>
      <w:r w:rsidR="00CB1C2E" w:rsidRPr="0002242A">
        <w:rPr>
          <w:rFonts w:hint="cs"/>
          <w:spacing w:val="-4"/>
          <w:rtl/>
        </w:rPr>
        <w:t>ٱ</w:t>
      </w:r>
      <w:r w:rsidR="00CB1C2E" w:rsidRPr="0002242A">
        <w:rPr>
          <w:rFonts w:hint="eastAsia"/>
          <w:spacing w:val="-4"/>
          <w:rtl/>
        </w:rPr>
        <w:t>لۡكِتَٰبَ</w:t>
      </w:r>
      <w:r w:rsidR="00CB1C2E" w:rsidRPr="0002242A">
        <w:rPr>
          <w:spacing w:val="-4"/>
          <w:rtl/>
        </w:rPr>
        <w:t xml:space="preserve"> وَ</w:t>
      </w:r>
      <w:r w:rsidR="00CB1C2E" w:rsidRPr="0002242A">
        <w:rPr>
          <w:rFonts w:hint="cs"/>
          <w:spacing w:val="-4"/>
          <w:rtl/>
        </w:rPr>
        <w:t>ٱ</w:t>
      </w:r>
      <w:r w:rsidR="00CB1C2E" w:rsidRPr="0002242A">
        <w:rPr>
          <w:rFonts w:hint="eastAsia"/>
          <w:spacing w:val="-4"/>
          <w:rtl/>
        </w:rPr>
        <w:t>لۡحِكۡمَةَ</w:t>
      </w:r>
      <w:r w:rsidR="00CB1C2E" w:rsidRPr="0002242A">
        <w:rPr>
          <w:spacing w:val="-4"/>
          <w:rtl/>
        </w:rPr>
        <w:t xml:space="preserve"> وَيُعَلِّمُكُم مَّا لَمۡ تَكُونُواْ تَعۡلَمُونَ١٥١ فَ</w:t>
      </w:r>
      <w:r w:rsidR="00CB1C2E" w:rsidRPr="0002242A">
        <w:rPr>
          <w:rFonts w:hint="cs"/>
          <w:spacing w:val="-4"/>
          <w:rtl/>
        </w:rPr>
        <w:t>ٱ</w:t>
      </w:r>
      <w:r w:rsidR="00CB1C2E" w:rsidRPr="0002242A">
        <w:rPr>
          <w:rFonts w:hint="eastAsia"/>
          <w:spacing w:val="-4"/>
          <w:rtl/>
        </w:rPr>
        <w:t>ذۡكُرُونِيٓ</w:t>
      </w:r>
      <w:r w:rsidR="00CB1C2E" w:rsidRPr="0002242A">
        <w:rPr>
          <w:spacing w:val="-4"/>
          <w:rtl/>
        </w:rPr>
        <w:t xml:space="preserve"> أَذۡكُرۡكُمۡ وَ</w:t>
      </w:r>
      <w:r w:rsidR="00CB1C2E" w:rsidRPr="0002242A">
        <w:rPr>
          <w:rFonts w:hint="cs"/>
          <w:spacing w:val="-4"/>
          <w:rtl/>
        </w:rPr>
        <w:t>ٱ</w:t>
      </w:r>
      <w:r w:rsidR="00CB1C2E" w:rsidRPr="0002242A">
        <w:rPr>
          <w:rFonts w:hint="eastAsia"/>
          <w:spacing w:val="-4"/>
          <w:rtl/>
        </w:rPr>
        <w:t>شۡكُرُواْ</w:t>
      </w:r>
      <w:r w:rsidR="00CB1C2E" w:rsidRPr="0002242A">
        <w:rPr>
          <w:spacing w:val="-4"/>
          <w:rtl/>
        </w:rPr>
        <w:t xml:space="preserve"> لِي وَلَا تَكۡفُرُونِ١٥٢</w:t>
      </w:r>
      <w:r w:rsidR="00CB1C2E" w:rsidRPr="0002242A">
        <w:rPr>
          <w:rFonts w:cs="Traditional Arabic" w:hint="cs"/>
          <w:spacing w:val="-4"/>
          <w:rtl/>
        </w:rPr>
        <w:t>﴾</w:t>
      </w:r>
      <w:r w:rsidR="00CB1C2E" w:rsidRPr="0002242A">
        <w:rPr>
          <w:rFonts w:cs="IRNazli"/>
          <w:spacing w:val="-4"/>
          <w:rtl/>
        </w:rPr>
        <w:t xml:space="preserve"> </w:t>
      </w:r>
      <w:r w:rsidR="00CB1C2E" w:rsidRPr="0002242A">
        <w:rPr>
          <w:rStyle w:val="Char7"/>
          <w:spacing w:val="-4"/>
          <w:rtl/>
        </w:rPr>
        <w:t>[البقرة: 149-152]</w:t>
      </w:r>
      <w:r w:rsidR="00CB1C2E" w:rsidRPr="0002242A">
        <w:rPr>
          <w:rStyle w:val="Char7"/>
          <w:spacing w:val="-4"/>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از هر مکانی که بیرون شدی، نماز رو به سوی مسجدالحرام کن و این رو کردنت بی‌گمان حق است و از جانب پروردگارت می‌باشد و خدا از آنچه می‌کنید، بی‌خبر نیست و ازهر جا که بیرون رفتی، رو به سوی مسجدالحرام کن. و هر جا که بودید رو به آن کنید تا مردم بر شما حجتی نداشته باشند؛ مگر کسانی که از ایشان ستم نمایند؛ پس از آنان مترسید و از من بترسید تا نعمت خویش را بر شما تکمیل نمایم و شاید رهنمود شوید و همچنین پیغمبری را از خودتان در میانتان برانگیختم که آیات قرآن ما را بر شما فرو می‌خواند و شما را پاکیزه می‌دارد و به شما کتاب و حکمت را می‌آموزد و به شما چیزی یاد می‌دهد که نمی‌توانستید آن را بیاموزید؛ پس مرا یاد کنید تا شما را یاد کنم و شکر مرا به جای آورید و ناسپاس مکنید</w:t>
      </w:r>
      <w:r w:rsidRPr="000D73CC">
        <w:rPr>
          <w:rStyle w:val="Char9"/>
          <w:rFonts w:hint="cs"/>
          <w:rtl/>
        </w:rPr>
        <w:t>»</w:t>
      </w:r>
      <w:r w:rsidR="00D74CEF" w:rsidRPr="000D73CC">
        <w:rPr>
          <w:rStyle w:val="Char5"/>
        </w:rPr>
        <w:t>.</w:t>
      </w:r>
    </w:p>
    <w:p w:rsidR="00CC58D4" w:rsidRPr="0002242A" w:rsidRDefault="00CC58D4" w:rsidP="0002242A">
      <w:pPr>
        <w:pStyle w:val="a7"/>
        <w:rPr>
          <w:rtl/>
        </w:rPr>
      </w:pPr>
      <w:r w:rsidRPr="0002242A">
        <w:rPr>
          <w:rFonts w:hint="cs"/>
          <w:rtl/>
        </w:rPr>
        <w:t>نعمت رهنمود ساختن شما به سوی قبله اصلی و مشخص نمودن شما و انسان</w:t>
      </w:r>
      <w:r w:rsidR="00D74CEF" w:rsidRPr="0002242A">
        <w:rPr>
          <w:rFonts w:hint="eastAsia"/>
        </w:rPr>
        <w:t>‌</w:t>
      </w:r>
      <w:r w:rsidRPr="0002242A">
        <w:rPr>
          <w:rFonts w:hint="cs"/>
          <w:rtl/>
        </w:rPr>
        <w:t>های ناباب از نعمتهای خداوندی بر شماست و پیش از آن نعمتهای زیادی از سوی خداوند به شما ارز</w:t>
      </w:r>
      <w:r w:rsidR="00D74CEF" w:rsidRPr="0002242A">
        <w:rPr>
          <w:rFonts w:hint="cs"/>
          <w:rtl/>
        </w:rPr>
        <w:t>انی شده است که برخی عبارتند از:</w:t>
      </w:r>
    </w:p>
    <w:p w:rsidR="00CC58D4" w:rsidRPr="000D73CC" w:rsidRDefault="00EB66D1" w:rsidP="000A42BE">
      <w:pPr>
        <w:pStyle w:val="af"/>
        <w:widowControl w:val="0"/>
        <w:rPr>
          <w:rFonts w:ascii="Times New Roman"/>
          <w:b/>
          <w:bCs/>
          <w:sz w:val="32"/>
          <w:szCs w:val="32"/>
          <w:rtl/>
        </w:rPr>
      </w:pPr>
      <w:r w:rsidRPr="000D73CC">
        <w:rPr>
          <w:rFonts w:ascii="Times New Roman" w:cs="Traditional Arabic" w:hint="cs"/>
          <w:sz w:val="32"/>
          <w:rtl/>
        </w:rPr>
        <w:t>﴿</w:t>
      </w:r>
      <w:r w:rsidRPr="000D73CC">
        <w:rPr>
          <w:rtl/>
        </w:rPr>
        <w:t>كَمَا</w:t>
      </w:r>
      <w:r w:rsidRPr="000D73CC">
        <w:rPr>
          <w:rFonts w:hint="cs"/>
          <w:rtl/>
        </w:rPr>
        <w:t>ٓ</w:t>
      </w:r>
      <w:r w:rsidRPr="000D73CC">
        <w:rPr>
          <w:rtl/>
        </w:rPr>
        <w:t xml:space="preserve"> </w:t>
      </w:r>
      <w:r w:rsidRPr="000D73CC">
        <w:rPr>
          <w:rFonts w:hint="cs"/>
          <w:rtl/>
        </w:rPr>
        <w:t>أَرۡسَلۡنَا</w:t>
      </w:r>
      <w:r w:rsidRPr="000D73CC">
        <w:rPr>
          <w:rtl/>
        </w:rPr>
        <w:t xml:space="preserve"> </w:t>
      </w:r>
      <w:r w:rsidRPr="000D73CC">
        <w:rPr>
          <w:rFonts w:hint="cs"/>
          <w:rtl/>
        </w:rPr>
        <w:t>فِيكُمۡ</w:t>
      </w:r>
      <w:r w:rsidRPr="000D73CC">
        <w:rPr>
          <w:rtl/>
        </w:rPr>
        <w:t xml:space="preserve"> </w:t>
      </w:r>
      <w:r w:rsidRPr="000D73CC">
        <w:rPr>
          <w:rFonts w:hint="cs"/>
          <w:rtl/>
        </w:rPr>
        <w:t>رَسُولٗا</w:t>
      </w:r>
      <w:r w:rsidRPr="000D73CC">
        <w:rPr>
          <w:rtl/>
        </w:rPr>
        <w:t xml:space="preserve"> </w:t>
      </w:r>
      <w:r w:rsidRPr="000D73CC">
        <w:rPr>
          <w:rFonts w:hint="cs"/>
          <w:rtl/>
        </w:rPr>
        <w:t>مِّنكُمۡ</w:t>
      </w:r>
      <w:r w:rsidRPr="000D73CC">
        <w:rPr>
          <w:rFonts w:ascii="Times New Roman" w:cs="Traditional Arabic" w:hint="cs"/>
          <w:sz w:val="32"/>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اینکه در میان شما پیامبری از خودتان فرستادیم؛ پس وجود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Pr="000D73CC">
        <w:rPr>
          <w:rFonts w:cs="IRNazli" w:hint="cs"/>
          <w:sz w:val="28"/>
          <w:szCs w:val="28"/>
          <w:rtl/>
          <w:lang w:bidi="fa-IR"/>
        </w:rPr>
        <w:t>، امام مربیان و دعوتگران از ویژگی</w:t>
      </w:r>
      <w:r w:rsidR="00EB66D1" w:rsidRPr="000D73CC">
        <w:rPr>
          <w:rFonts w:cs="IRNazli" w:hint="eastAsia"/>
          <w:sz w:val="28"/>
          <w:szCs w:val="28"/>
          <w:rtl/>
          <w:lang w:bidi="fa-IR"/>
        </w:rPr>
        <w:t>‌</w:t>
      </w:r>
      <w:r w:rsidRPr="000D73CC">
        <w:rPr>
          <w:rFonts w:cs="IRNazli" w:hint="cs"/>
          <w:sz w:val="28"/>
          <w:szCs w:val="28"/>
          <w:rtl/>
          <w:lang w:bidi="fa-IR"/>
        </w:rPr>
        <w:t>های این نخبگان زعامت و رهبری است. نخبگانی که خداوند با سپردن تربیت آنان به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آنان عزت و شرافت بخشیده است و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طبیب قلب</w:t>
      </w:r>
      <w:r w:rsidR="00EB66D1" w:rsidRPr="000D73CC">
        <w:rPr>
          <w:rFonts w:cs="IRNazli" w:hint="eastAsia"/>
          <w:sz w:val="28"/>
          <w:szCs w:val="28"/>
          <w:rtl/>
          <w:lang w:bidi="fa-IR"/>
        </w:rPr>
        <w:t>‌</w:t>
      </w:r>
      <w:r w:rsidRPr="000D73CC">
        <w:rPr>
          <w:rFonts w:cs="IRNazli" w:hint="cs"/>
          <w:sz w:val="28"/>
          <w:szCs w:val="28"/>
          <w:rtl/>
          <w:lang w:bidi="fa-IR"/>
        </w:rPr>
        <w:t>ها و معالج روان</w:t>
      </w:r>
      <w:r w:rsidR="00EB66D1" w:rsidRPr="000D73CC">
        <w:rPr>
          <w:rFonts w:cs="IRNazli" w:hint="eastAsia"/>
          <w:sz w:val="28"/>
          <w:szCs w:val="28"/>
          <w:rtl/>
          <w:lang w:bidi="fa-IR"/>
        </w:rPr>
        <w:t>‌</w:t>
      </w:r>
      <w:r w:rsidRPr="000D73CC">
        <w:rPr>
          <w:rFonts w:cs="IRNazli" w:hint="cs"/>
          <w:sz w:val="28"/>
          <w:szCs w:val="28"/>
          <w:rtl/>
          <w:lang w:bidi="fa-IR"/>
        </w:rPr>
        <w:t>ها و نور دل</w:t>
      </w:r>
      <w:r w:rsidR="00EB66D1" w:rsidRPr="000D73CC">
        <w:rPr>
          <w:rFonts w:cs="IRNazli" w:hint="eastAsia"/>
          <w:sz w:val="28"/>
          <w:szCs w:val="28"/>
          <w:rtl/>
          <w:lang w:bidi="fa-IR"/>
        </w:rPr>
        <w:t>‌</w:t>
      </w:r>
      <w:r w:rsidRPr="000D73CC">
        <w:rPr>
          <w:rFonts w:cs="IRNazli" w:hint="cs"/>
          <w:sz w:val="28"/>
          <w:szCs w:val="28"/>
          <w:rtl/>
          <w:lang w:bidi="fa-IR"/>
        </w:rPr>
        <w:t>ها و برهان و حجت است.</w:t>
      </w:r>
    </w:p>
    <w:p w:rsidR="00CC58D4" w:rsidRPr="000D73CC" w:rsidRDefault="00084C21"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يَت</w:t>
      </w:r>
      <w:r w:rsidRPr="000D73CC">
        <w:rPr>
          <w:rFonts w:hint="cs"/>
          <w:rtl/>
        </w:rPr>
        <w:t>ۡلُواْ</w:t>
      </w:r>
      <w:r w:rsidRPr="000D73CC">
        <w:rPr>
          <w:rtl/>
        </w:rPr>
        <w:t xml:space="preserve"> </w:t>
      </w:r>
      <w:r w:rsidRPr="000D73CC">
        <w:rPr>
          <w:rFonts w:hint="cs"/>
          <w:rtl/>
        </w:rPr>
        <w:t>عَلَيۡكُمۡ</w:t>
      </w:r>
      <w:r w:rsidRPr="000D73CC">
        <w:rPr>
          <w:rtl/>
        </w:rPr>
        <w:t xml:space="preserve"> </w:t>
      </w:r>
      <w:r w:rsidRPr="000D73CC">
        <w:rPr>
          <w:rFonts w:hint="cs"/>
          <w:rtl/>
        </w:rPr>
        <w:t>ءَايَٰتِنَا</w:t>
      </w:r>
      <w:r w:rsidRPr="000D73CC">
        <w:rPr>
          <w:rFonts w:ascii="Times New Roman" w:cs="Traditional Arabic" w:hint="cs"/>
          <w:sz w:val="32"/>
          <w:rtl/>
        </w:rPr>
        <w:t>﴾.</w:t>
      </w:r>
      <w:r w:rsidR="00CC58D4" w:rsidRPr="000D73CC">
        <w:rPr>
          <w:rFonts w:ascii="Times New Roman" w:cs="B Lotus" w:hint="cs"/>
          <w:sz w:val="32"/>
          <w:szCs w:val="32"/>
          <w:rtl/>
        </w:rPr>
        <w:t xml:space="preserve"> </w:t>
      </w:r>
      <w:r w:rsidR="00CC58D4" w:rsidRPr="000D73CC">
        <w:rPr>
          <w:rFonts w:ascii="Times New Roman" w:cs="B Lotus" w:hint="cs"/>
          <w:sz w:val="32"/>
          <w:szCs w:val="32"/>
          <w:rtl/>
        </w:rPr>
        <w:tab/>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آیات ما را برای شما می‌خواند</w:t>
      </w:r>
      <w:r w:rsidRPr="000D73CC">
        <w:rPr>
          <w:rStyle w:val="Char9"/>
          <w:rFonts w:hint="cs"/>
          <w:rtl/>
        </w:rPr>
        <w:t>»</w:t>
      </w:r>
      <w:r w:rsidR="00084C21"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مبنا و اصول اساسی برای ساخت و تربیت، کلام خداوند متعال بود که برای نخستین بار نازل می‌شد و در مواقع متعدد با نزول آیه‌های امیدوارکننده، به مسلمانان قوت و نیرو می‌بخشید؛ پس نسلی برجسته و ممتاز در تاریخ انسانیت ساخت.</w:t>
      </w:r>
    </w:p>
    <w:p w:rsidR="00CC58D4" w:rsidRPr="0002242A" w:rsidRDefault="006B1F46" w:rsidP="000A42BE">
      <w:pPr>
        <w:pStyle w:val="StyleComplexBLotus12ptJustifiedFirstline05cmCharCharCharCharCharCharCharChar"/>
        <w:widowControl w:val="0"/>
        <w:tabs>
          <w:tab w:val="right" w:pos="708"/>
        </w:tabs>
        <w:spacing w:line="240" w:lineRule="auto"/>
        <w:rPr>
          <w:rFonts w:cs="IRNazli"/>
          <w:spacing w:val="-4"/>
          <w:sz w:val="28"/>
          <w:szCs w:val="28"/>
          <w:rtl/>
          <w:lang w:bidi="fa-IR"/>
        </w:rPr>
      </w:pPr>
      <w:r w:rsidRPr="0002242A">
        <w:rPr>
          <w:rFonts w:ascii="Times New Roman" w:hAnsi="Times New Roman" w:cs="Traditional Arabic" w:hint="cs"/>
          <w:spacing w:val="-4"/>
          <w:sz w:val="32"/>
          <w:szCs w:val="28"/>
          <w:rtl/>
          <w:lang w:bidi="fa-IR"/>
        </w:rPr>
        <w:t>﴿</w:t>
      </w:r>
      <w:r w:rsidRPr="0002242A">
        <w:rPr>
          <w:rStyle w:val="Chard"/>
          <w:spacing w:val="-4"/>
          <w:rtl/>
        </w:rPr>
        <w:t>وَيُزَكِّيكُمۡ</w:t>
      </w:r>
      <w:r w:rsidRPr="0002242A">
        <w:rPr>
          <w:rFonts w:ascii="Times New Roman" w:hAnsi="Times New Roman" w:cs="Traditional Arabic" w:hint="cs"/>
          <w:spacing w:val="-4"/>
          <w:sz w:val="32"/>
          <w:szCs w:val="28"/>
          <w:rtl/>
          <w:lang w:bidi="fa-IR"/>
        </w:rPr>
        <w:t>﴾</w:t>
      </w:r>
      <w:r w:rsidR="00CC58D4" w:rsidRPr="0002242A">
        <w:rPr>
          <w:rFonts w:cs="IRNazli" w:hint="cs"/>
          <w:spacing w:val="-4"/>
          <w:sz w:val="28"/>
          <w:szCs w:val="28"/>
          <w:rtl/>
          <w:lang w:bidi="fa-IR"/>
        </w:rPr>
        <w:t xml:space="preserve"> پیامبر اکرم</w:t>
      </w:r>
      <w:r w:rsidR="00361D92" w:rsidRPr="0002242A">
        <w:rPr>
          <w:rFonts w:cs="IRNazli" w:hint="cs"/>
          <w:spacing w:val="-4"/>
          <w:sz w:val="28"/>
          <w:szCs w:val="28"/>
          <w:rtl/>
          <w:lang w:bidi="fa-IR"/>
        </w:rPr>
        <w:t xml:space="preserve"> </w:t>
      </w:r>
      <w:r w:rsidR="003B13DA" w:rsidRPr="0002242A">
        <w:rPr>
          <w:rFonts w:ascii="" w:hAnsi="" w:cs="CTraditional Arabic" w:hint="cs"/>
          <w:spacing w:val="-4"/>
          <w:sz w:val="28"/>
          <w:szCs w:val="28"/>
          <w:rtl/>
          <w:lang w:bidi="fa-IR"/>
        </w:rPr>
        <w:t>ج</w:t>
      </w:r>
      <w:r w:rsidR="00361D92" w:rsidRPr="0002242A">
        <w:rPr>
          <w:rFonts w:ascii="" w:hAnsi="" w:cs="CTraditional Arabic" w:hint="cs"/>
          <w:spacing w:val="-4"/>
          <w:sz w:val="28"/>
          <w:szCs w:val="28"/>
          <w:rtl/>
          <w:lang w:bidi="fa-IR"/>
        </w:rPr>
        <w:t xml:space="preserve"> </w:t>
      </w:r>
      <w:r w:rsidR="00CC58D4" w:rsidRPr="0002242A">
        <w:rPr>
          <w:rFonts w:cs="IRNazli" w:hint="cs"/>
          <w:spacing w:val="-4"/>
          <w:sz w:val="28"/>
          <w:szCs w:val="28"/>
          <w:rtl/>
          <w:lang w:bidi="fa-IR"/>
        </w:rPr>
        <w:t>به طور مستقیم مسئولیت تربیت شما را برعهده دارد و او کسی است که در اخلاق و تطبیق و اجرای احکام قرآن به جایی رسیده که خداوند او را به چنان صفت جامع ومانعی از میان همه انسان</w:t>
      </w:r>
      <w:r w:rsidRPr="0002242A">
        <w:rPr>
          <w:rFonts w:cs="IRNazli" w:hint="eastAsia"/>
          <w:spacing w:val="-4"/>
          <w:sz w:val="28"/>
          <w:szCs w:val="28"/>
          <w:rtl/>
          <w:lang w:bidi="fa-IR"/>
        </w:rPr>
        <w:t>‌</w:t>
      </w:r>
      <w:r w:rsidRPr="0002242A">
        <w:rPr>
          <w:rFonts w:cs="IRNazli" w:hint="cs"/>
          <w:spacing w:val="-4"/>
          <w:sz w:val="28"/>
          <w:szCs w:val="28"/>
          <w:rtl/>
          <w:lang w:bidi="fa-IR"/>
        </w:rPr>
        <w:t>ها توصیف کرده است و فرموده است:</w:t>
      </w:r>
    </w:p>
    <w:p w:rsidR="00CC58D4" w:rsidRPr="000D73CC" w:rsidRDefault="00E767FF" w:rsidP="000A42BE">
      <w:pPr>
        <w:pStyle w:val="af"/>
        <w:widowControl w:val="0"/>
        <w:rPr>
          <w:rFonts w:ascii="Times New Roman" w:cs="B Lotus"/>
          <w:rtl/>
        </w:rPr>
      </w:pPr>
      <w:r w:rsidRPr="000D73CC">
        <w:rPr>
          <w:rFonts w:ascii="Times New Roman" w:cs="Traditional Arabic" w:hint="cs"/>
          <w:sz w:val="32"/>
          <w:rtl/>
        </w:rPr>
        <w:t>﴿</w:t>
      </w:r>
      <w:r w:rsidRPr="000D73CC">
        <w:rPr>
          <w:rtl/>
        </w:rPr>
        <w:t>وَإِنَّكَ لَعَلَى</w:t>
      </w:r>
      <w:r w:rsidRPr="000D73CC">
        <w:rPr>
          <w:rFonts w:hint="cs"/>
          <w:rtl/>
        </w:rPr>
        <w:t>ٰ</w:t>
      </w:r>
      <w:r w:rsidRPr="000D73CC">
        <w:rPr>
          <w:rtl/>
        </w:rPr>
        <w:t xml:space="preserve"> </w:t>
      </w:r>
      <w:r w:rsidRPr="000D73CC">
        <w:rPr>
          <w:rFonts w:hint="cs"/>
          <w:rtl/>
        </w:rPr>
        <w:t>خُلُقٍ</w:t>
      </w:r>
      <w:r w:rsidRPr="000D73CC">
        <w:rPr>
          <w:rtl/>
        </w:rPr>
        <w:t xml:space="preserve"> </w:t>
      </w:r>
      <w:r w:rsidRPr="000D73CC">
        <w:rPr>
          <w:rFonts w:hint="cs"/>
          <w:rtl/>
        </w:rPr>
        <w:t>عَظِيمٖ</w:t>
      </w:r>
      <w:r w:rsidRPr="000D73CC">
        <w:rPr>
          <w:rtl/>
        </w:rPr>
        <w:t>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[القلم: 4]</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تو دارای خوی سترگ ( صفات پسندیده و افعال حمیده) هستی</w:t>
      </w:r>
      <w:r w:rsidRPr="000D73CC">
        <w:rPr>
          <w:rStyle w:val="Char9"/>
          <w:rFonts w:hint="cs"/>
          <w:rtl/>
        </w:rPr>
        <w:t>»</w:t>
      </w:r>
      <w:r w:rsidR="00E767FF"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او کسی است که عایشه با بزرگ‌ترین چیزی که یک انسان در توصیف یک پیامبر می‌تواند بگوید، او را توصیف کرده و گفت</w:t>
      </w:r>
      <w:r w:rsidR="00E04A7D" w:rsidRPr="000D73CC">
        <w:rPr>
          <w:rFonts w:cs="IRNazli" w:hint="cs"/>
          <w:sz w:val="28"/>
          <w:szCs w:val="28"/>
          <w:rtl/>
          <w:lang w:bidi="fa-IR"/>
        </w:rPr>
        <w:t>ه است: «اخلاق آن حضرت، قرآن بود</w:t>
      </w:r>
      <w:r w:rsidRPr="000D73CC">
        <w:rPr>
          <w:rFonts w:cs="IRNazli" w:hint="cs"/>
          <w:sz w:val="28"/>
          <w:szCs w:val="28"/>
          <w:rtl/>
          <w:lang w:bidi="fa-IR"/>
        </w:rPr>
        <w:t>»</w:t>
      </w:r>
      <w:r w:rsidR="00E04A7D" w:rsidRPr="000D73CC">
        <w:rPr>
          <w:rFonts w:cs="IRNazli" w:hint="cs"/>
          <w:sz w:val="28"/>
          <w:szCs w:val="28"/>
          <w:rtl/>
          <w:lang w:bidi="fa-IR"/>
        </w:rPr>
        <w:t>.</w:t>
      </w:r>
      <w:r w:rsidRPr="000D73CC">
        <w:rPr>
          <w:rFonts w:cs="IRNazli" w:hint="cs"/>
          <w:sz w:val="28"/>
          <w:szCs w:val="28"/>
          <w:rtl/>
          <w:lang w:bidi="fa-IR"/>
        </w:rPr>
        <w:t xml:space="preserve"> اصحاب و یاران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قرآن را می‌شنیدند که پیامبر آن را تلاوت می‌کردند و قرآن را می‌دیدند که با نماد پیدا کردن در اخلاق بزرگوار آن حضرت، روی زمین راه می‌رود.</w:t>
      </w:r>
    </w:p>
    <w:p w:rsidR="00AF34AD" w:rsidRPr="000D73CC" w:rsidRDefault="00AF34AD" w:rsidP="000A42BE">
      <w:pPr>
        <w:pStyle w:val="af"/>
        <w:widowControl w:val="0"/>
        <w:rPr>
          <w:rFonts w:ascii="Times New Roman" w:cs="Traditional Arabic"/>
          <w:sz w:val="32"/>
          <w:rtl/>
        </w:rPr>
      </w:pPr>
      <w:r w:rsidRPr="000D73CC">
        <w:rPr>
          <w:rFonts w:ascii="Times New Roman" w:cs="Traditional Arabic" w:hint="cs"/>
          <w:sz w:val="32"/>
          <w:rtl/>
        </w:rPr>
        <w:t>﴿</w:t>
      </w:r>
      <w:r w:rsidRPr="000D73CC">
        <w:rPr>
          <w:rtl/>
        </w:rPr>
        <w:t xml:space="preserve">وَيُعَلِّمُكُمُ </w:t>
      </w:r>
      <w:r w:rsidRPr="000D73CC">
        <w:rPr>
          <w:rFonts w:hint="cs"/>
          <w:rtl/>
        </w:rPr>
        <w:t>ٱ</w:t>
      </w:r>
      <w:r w:rsidRPr="000D73CC">
        <w:rPr>
          <w:rFonts w:hint="eastAsia"/>
          <w:rtl/>
        </w:rPr>
        <w:t>لۡكِتَٰبَ</w:t>
      </w:r>
      <w:r w:rsidRPr="000D73CC">
        <w:rPr>
          <w:rtl/>
        </w:rPr>
        <w:t xml:space="preserve"> وَ</w:t>
      </w:r>
      <w:r w:rsidRPr="000D73CC">
        <w:rPr>
          <w:rFonts w:hint="cs"/>
          <w:rtl/>
        </w:rPr>
        <w:t>ٱ</w:t>
      </w:r>
      <w:r w:rsidRPr="000D73CC">
        <w:rPr>
          <w:rFonts w:hint="eastAsia"/>
          <w:rtl/>
        </w:rPr>
        <w:t>لۡحِكۡمَةَ</w:t>
      </w:r>
      <w:r w:rsidRPr="000D73CC">
        <w:rPr>
          <w:rFonts w:ascii="Times New Roman" w:cs="Traditional Arabic" w:hint="cs"/>
          <w:sz w:val="32"/>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و کتاب و حکمت را به شما می‌آموزد</w:t>
      </w:r>
      <w:r w:rsidRPr="000D73CC">
        <w:rPr>
          <w:rStyle w:val="Char9"/>
          <w:rFonts w:hint="cs"/>
          <w:rtl/>
        </w:rPr>
        <w:t>»</w:t>
      </w:r>
      <w:r w:rsidR="002E1E83"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وظیف</w:t>
      </w:r>
      <w:r w:rsidR="00671026" w:rsidRPr="000D73CC">
        <w:rPr>
          <w:rFonts w:cs="IRNazli" w:hint="cs"/>
          <w:sz w:val="28"/>
          <w:szCs w:val="28"/>
          <w:rtl/>
          <w:lang w:bidi="fa-IR"/>
        </w:rPr>
        <w:t>ۀ</w:t>
      </w:r>
      <w:r w:rsidRPr="000D73CC">
        <w:rPr>
          <w:rFonts w:cs="IRNazli" w:hint="cs"/>
          <w:sz w:val="28"/>
          <w:szCs w:val="28"/>
          <w:rtl/>
          <w:lang w:bidi="fa-IR"/>
        </w:rPr>
        <w:t xml:space="preserve"> سوم آن حضرت بود که به اصحاب و یاران بزرگوارش، کتاب و حکمت بیاموزد؛ پس برای اینکه قرآن در امت تأثیرگذار واقع گردد، باید مربی آن، ربانی باشد تا به تزکیه انسانها و پاک نمودن قلوب آنان بپردازد و شریعت خدا را از خلال قرآن و سنت به مردم بیاموزد والفاظ مشکل و دشوار قرآن را برای مسلمانان توضیح دهد و اگر آنها در مسئله‌ای دچار اشتباه گردند، آن را تصحیح نماید.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اصحاب و یاران خویش، علم می‌آموخت و آنها را تربیت می‌کرد تا آنها نیز به آموزه‌ها و دستورهای الهی آگاهی یابند و مردم را براساس برنام</w:t>
      </w:r>
      <w:r w:rsidR="00671026" w:rsidRPr="000D73CC">
        <w:rPr>
          <w:rFonts w:cs="IRNazli" w:hint="cs"/>
          <w:sz w:val="28"/>
          <w:szCs w:val="28"/>
          <w:rtl/>
          <w:lang w:bidi="fa-IR"/>
        </w:rPr>
        <w:t>ۀ</w:t>
      </w:r>
      <w:r w:rsidRPr="000D73CC">
        <w:rPr>
          <w:rFonts w:cs="IRNazli" w:hint="cs"/>
          <w:sz w:val="28"/>
          <w:szCs w:val="28"/>
          <w:rtl/>
          <w:lang w:bidi="fa-IR"/>
        </w:rPr>
        <w:t xml:space="preserve"> الهی تربیت نمایند؛ پس صحابه از پیامبر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برنام</w:t>
      </w:r>
      <w:r w:rsidR="00671026" w:rsidRPr="000D73CC">
        <w:rPr>
          <w:rFonts w:cs="IRNazli" w:hint="cs"/>
          <w:sz w:val="28"/>
          <w:szCs w:val="28"/>
          <w:rtl/>
          <w:lang w:bidi="fa-IR"/>
        </w:rPr>
        <w:t>ۀ</w:t>
      </w:r>
      <w:r w:rsidRPr="000D73CC">
        <w:rPr>
          <w:rFonts w:cs="IRNazli" w:hint="cs"/>
          <w:sz w:val="28"/>
          <w:szCs w:val="28"/>
          <w:rtl/>
          <w:lang w:bidi="fa-IR"/>
        </w:rPr>
        <w:t xml:space="preserve"> تعلیم و تربیت و شیو</w:t>
      </w:r>
      <w:r w:rsidR="00671026" w:rsidRPr="000D73CC">
        <w:rPr>
          <w:rFonts w:cs="IRNazli" w:hint="cs"/>
          <w:sz w:val="28"/>
          <w:szCs w:val="28"/>
          <w:rtl/>
          <w:lang w:bidi="fa-IR"/>
        </w:rPr>
        <w:t>ۀ</w:t>
      </w:r>
      <w:r w:rsidRPr="000D73CC">
        <w:rPr>
          <w:rFonts w:cs="IRNazli" w:hint="cs"/>
          <w:sz w:val="28"/>
          <w:szCs w:val="28"/>
          <w:rtl/>
          <w:lang w:bidi="fa-IR"/>
        </w:rPr>
        <w:t xml:space="preserve"> دعوت و روش و شیو</w:t>
      </w:r>
      <w:r w:rsidR="00671026" w:rsidRPr="000D73CC">
        <w:rPr>
          <w:rFonts w:cs="IRNazli" w:hint="cs"/>
          <w:sz w:val="28"/>
          <w:szCs w:val="28"/>
          <w:rtl/>
          <w:lang w:bidi="fa-IR"/>
        </w:rPr>
        <w:t>ۀ</w:t>
      </w:r>
      <w:r w:rsidRPr="000D73CC">
        <w:rPr>
          <w:rFonts w:cs="IRNazli" w:hint="cs"/>
          <w:sz w:val="28"/>
          <w:szCs w:val="28"/>
          <w:rtl/>
          <w:lang w:bidi="fa-IR"/>
        </w:rPr>
        <w:t xml:space="preserve"> رهبری را از خلال آنچه ایشان از مخالفان می‌شنید و می‌دید و ازخلال آنچه ایشان از آن رنج می‌برد و برای آن می‌کوشیدند، فرا می‌گرفت و بدین صورت توانست نسلی را به طور کامل آمده نماید و آن را برای رهبری و زعامت جامع</w:t>
      </w:r>
      <w:r w:rsidR="00671026" w:rsidRPr="000D73CC">
        <w:rPr>
          <w:rFonts w:cs="IRNazli" w:hint="cs"/>
          <w:sz w:val="28"/>
          <w:szCs w:val="28"/>
          <w:rtl/>
          <w:lang w:bidi="fa-IR"/>
        </w:rPr>
        <w:t>ۀ</w:t>
      </w:r>
      <w:r w:rsidRPr="000D73CC">
        <w:rPr>
          <w:rFonts w:cs="IRNazli" w:hint="cs"/>
          <w:sz w:val="28"/>
          <w:szCs w:val="28"/>
          <w:rtl/>
          <w:lang w:bidi="fa-IR"/>
        </w:rPr>
        <w:t xml:space="preserve"> انسانی شایسته گرداند؛ چنانکه یاران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بعد از ایشان در حالی که حاملان تربیت قرآنی و تربیت نبوی بودند، به مناطق مختلف رهسپار شدند و گواهان تبلیغ رسالت بر مردم گردیدند.</w:t>
      </w:r>
    </w:p>
    <w:p w:rsidR="00CC58D4" w:rsidRPr="000D73CC" w:rsidRDefault="004169E6"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ascii="Times New Roman" w:hAnsi="Times New Roman" w:cs="Traditional Arabic" w:hint="cs"/>
          <w:sz w:val="32"/>
          <w:szCs w:val="28"/>
          <w:rtl/>
          <w:lang w:bidi="fa-IR"/>
        </w:rPr>
        <w:t>﴿</w:t>
      </w:r>
      <w:r w:rsidRPr="000D73CC">
        <w:rPr>
          <w:rStyle w:val="Chard"/>
          <w:rtl/>
        </w:rPr>
        <w:t>وَيُعَلِّمُكُم مَّا لَمۡ تَكُونُواْ تَعۡلَمُونَ</w:t>
      </w:r>
      <w:r w:rsidRPr="000D73CC">
        <w:rPr>
          <w:rFonts w:ascii="Times New Roman" w:hAnsi="Times New Roman" w:cs="Traditional Arabic" w:hint="cs"/>
          <w:sz w:val="32"/>
          <w:szCs w:val="28"/>
          <w:rtl/>
          <w:lang w:bidi="fa-IR"/>
        </w:rPr>
        <w:t>﴾</w:t>
      </w:r>
      <w:r w:rsidR="00CC58D4" w:rsidRPr="000D73CC">
        <w:rPr>
          <w:rFonts w:cs="IRNazli" w:hint="cs"/>
          <w:sz w:val="28"/>
          <w:szCs w:val="28"/>
          <w:rtl/>
          <w:lang w:bidi="fa-IR"/>
        </w:rPr>
        <w:t xml:space="preserve"> و چیزهایی به شما می‌آموزد که آنها را قبل از وحی و رسالت نمی‌دانستید. آنها قبل از آن در جنگ و کشمکش و جاهلیت همه جانبه به سر می‌بردند، اما بعد از بعثت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00CC58D4" w:rsidRPr="000D73CC">
        <w:rPr>
          <w:rFonts w:cs="IRNazli" w:hint="cs"/>
          <w:sz w:val="28"/>
          <w:szCs w:val="28"/>
          <w:rtl/>
          <w:lang w:bidi="fa-IR"/>
        </w:rPr>
        <w:t>به فضل و منت و کرم الهی، امتی بزرگ شدند که دارای رسالت و هدف و زندگی بود و هدفی جز کار برای رضای خدا نداشت و عبودیت برای خدای یگانه و اطاعت از او و پیامبرش را تحقق بخشیدند و با دوری از گرایشها و انگیزه‌های فردی و هواپرستی و با ساختن دولت و تمدن به فضل خدا و منت او مستحق مدال افتخار در جهان هستی گردیدند</w:t>
      </w:r>
      <w:r w:rsidR="00CC58D4" w:rsidRPr="000D73CC">
        <w:rPr>
          <w:rStyle w:val="FootnoteReference"/>
          <w:rFonts w:cs="IRNazli"/>
          <w:sz w:val="28"/>
          <w:szCs w:val="28"/>
          <w:rtl/>
          <w:lang w:bidi="fa-IR"/>
        </w:rPr>
        <w:footnoteReference w:id="1321"/>
      </w:r>
      <w:r w:rsidR="00CC58D4" w:rsidRPr="000D73CC">
        <w:rPr>
          <w:rFonts w:cs="IRNazli" w:hint="cs"/>
          <w:sz w:val="28"/>
          <w:szCs w:val="28"/>
          <w:rtl/>
          <w:lang w:bidi="fa-IR"/>
        </w:rPr>
        <w:t xml:space="preserve"> </w:t>
      </w:r>
      <w:r w:rsidRPr="000D73CC">
        <w:rPr>
          <w:rFonts w:cs="IRNazli" w:hint="cs"/>
          <w:sz w:val="28"/>
          <w:szCs w:val="28"/>
          <w:rtl/>
          <w:lang w:bidi="fa-IR"/>
        </w:rPr>
        <w:t>و خداوند در حق آنان چنین فرمود:</w:t>
      </w:r>
    </w:p>
    <w:p w:rsidR="00CC58D4" w:rsidRPr="000D73CC" w:rsidRDefault="004169E6" w:rsidP="000A42BE">
      <w:pPr>
        <w:pStyle w:val="af"/>
        <w:widowControl w:val="0"/>
        <w:rPr>
          <w:rFonts w:ascii="Times New Roman" w:cs="B Lotus"/>
          <w:rtl/>
        </w:rPr>
      </w:pPr>
      <w:r w:rsidRPr="000D73CC">
        <w:rPr>
          <w:rFonts w:ascii="Times New Roman" w:cs="Traditional Arabic" w:hint="cs"/>
          <w:sz w:val="32"/>
          <w:rtl/>
        </w:rPr>
        <w:t>﴿</w:t>
      </w:r>
      <w:r w:rsidRPr="000D73CC">
        <w:rPr>
          <w:rtl/>
        </w:rPr>
        <w:t>كُنتُم</w:t>
      </w:r>
      <w:r w:rsidRPr="000D73CC">
        <w:rPr>
          <w:rFonts w:hint="cs"/>
          <w:rtl/>
        </w:rPr>
        <w:t>ۡ</w:t>
      </w:r>
      <w:r w:rsidRPr="000D73CC">
        <w:rPr>
          <w:rtl/>
        </w:rPr>
        <w:t xml:space="preserve"> </w:t>
      </w:r>
      <w:r w:rsidRPr="000D73CC">
        <w:rPr>
          <w:rFonts w:hint="cs"/>
          <w:rtl/>
        </w:rPr>
        <w:t>خَيۡرَ</w:t>
      </w:r>
      <w:r w:rsidRPr="000D73CC">
        <w:rPr>
          <w:rtl/>
        </w:rPr>
        <w:t xml:space="preserve"> </w:t>
      </w:r>
      <w:r w:rsidRPr="000D73CC">
        <w:rPr>
          <w:rFonts w:hint="cs"/>
          <w:rtl/>
        </w:rPr>
        <w:t>أُمَّةٍ</w:t>
      </w:r>
      <w:r w:rsidRPr="000D73CC">
        <w:rPr>
          <w:rtl/>
        </w:rPr>
        <w:t xml:space="preserve"> </w:t>
      </w:r>
      <w:r w:rsidRPr="000D73CC">
        <w:rPr>
          <w:rFonts w:hint="cs"/>
          <w:rtl/>
        </w:rPr>
        <w:t>أُخۡرِجَتۡ</w:t>
      </w:r>
      <w:r w:rsidRPr="000D73CC">
        <w:rPr>
          <w:rtl/>
        </w:rPr>
        <w:t xml:space="preserve"> </w:t>
      </w:r>
      <w:r w:rsidRPr="000D73CC">
        <w:rPr>
          <w:rFonts w:hint="cs"/>
          <w:rtl/>
        </w:rPr>
        <w:t>لِلنَّاسِ</w:t>
      </w:r>
      <w:r w:rsidRPr="000D73CC">
        <w:rPr>
          <w:rtl/>
        </w:rPr>
        <w:t xml:space="preserve"> </w:t>
      </w:r>
      <w:r w:rsidRPr="000D73CC">
        <w:rPr>
          <w:rFonts w:hint="cs"/>
          <w:rtl/>
        </w:rPr>
        <w:t>تَأۡمُرُونَ</w:t>
      </w:r>
      <w:r w:rsidRPr="000D73CC">
        <w:rPr>
          <w:rtl/>
        </w:rPr>
        <w:t xml:space="preserve"> </w:t>
      </w:r>
      <w:r w:rsidRPr="000D73CC">
        <w:rPr>
          <w:rFonts w:hint="cs"/>
          <w:rtl/>
        </w:rPr>
        <w:t>بِٱ</w:t>
      </w:r>
      <w:r w:rsidRPr="000D73CC">
        <w:rPr>
          <w:rFonts w:hint="eastAsia"/>
          <w:rtl/>
        </w:rPr>
        <w:t>لۡمَعۡرُوفِ</w:t>
      </w:r>
      <w:r w:rsidRPr="000D73CC">
        <w:rPr>
          <w:rtl/>
        </w:rPr>
        <w:t xml:space="preserve"> وَتَنۡهَوۡنَ عَنِ </w:t>
      </w:r>
      <w:r w:rsidRPr="000D73CC">
        <w:rPr>
          <w:rFonts w:hint="cs"/>
          <w:rtl/>
        </w:rPr>
        <w:t>ٱ</w:t>
      </w:r>
      <w:r w:rsidRPr="000D73CC">
        <w:rPr>
          <w:rFonts w:hint="eastAsia"/>
          <w:rtl/>
        </w:rPr>
        <w:t>لۡمُنكَرِ</w:t>
      </w:r>
      <w:r w:rsidRPr="000D73CC">
        <w:rPr>
          <w:rtl/>
        </w:rPr>
        <w:t xml:space="preserve"> وَتُؤۡمِنُونَ بِ</w:t>
      </w:r>
      <w:r w:rsidRPr="000D73CC">
        <w:rPr>
          <w:rFonts w:hint="cs"/>
          <w:rtl/>
        </w:rPr>
        <w:t>ٱ</w:t>
      </w:r>
      <w:r w:rsidRPr="000D73CC">
        <w:rPr>
          <w:rFonts w:hint="eastAsia"/>
          <w:rtl/>
        </w:rPr>
        <w:t>للَّهِۗ</w:t>
      </w:r>
      <w:r w:rsidRPr="000D73CC">
        <w:rPr>
          <w:rtl/>
        </w:rPr>
        <w:t xml:space="preserve"> وَلَوۡ ءَامَنَ أَهۡلُ </w:t>
      </w:r>
      <w:r w:rsidRPr="000D73CC">
        <w:rPr>
          <w:rFonts w:hint="cs"/>
          <w:rtl/>
        </w:rPr>
        <w:t>ٱ</w:t>
      </w:r>
      <w:r w:rsidRPr="000D73CC">
        <w:rPr>
          <w:rFonts w:hint="eastAsia"/>
          <w:rtl/>
        </w:rPr>
        <w:t>لۡكِتَٰبِ</w:t>
      </w:r>
      <w:r w:rsidRPr="000D73CC">
        <w:rPr>
          <w:rtl/>
        </w:rPr>
        <w:t xml:space="preserve"> لَكَانَ خَيۡرٗا لَّهُمۚ مِّنۡهُمُ </w:t>
      </w:r>
      <w:r w:rsidRPr="000D73CC">
        <w:rPr>
          <w:rFonts w:hint="cs"/>
          <w:rtl/>
        </w:rPr>
        <w:t>ٱ</w:t>
      </w:r>
      <w:r w:rsidRPr="000D73CC">
        <w:rPr>
          <w:rFonts w:hint="eastAsia"/>
          <w:rtl/>
        </w:rPr>
        <w:t>لۡمُؤۡمِنُونَ</w:t>
      </w:r>
      <w:r w:rsidRPr="000D73CC">
        <w:rPr>
          <w:rtl/>
        </w:rPr>
        <w:t xml:space="preserve"> وَأَكۡثَرُهُمُ </w:t>
      </w:r>
      <w:r w:rsidRPr="000D73CC">
        <w:rPr>
          <w:rFonts w:hint="cs"/>
          <w:rtl/>
        </w:rPr>
        <w:t>ٱ</w:t>
      </w:r>
      <w:r w:rsidRPr="000D73CC">
        <w:rPr>
          <w:rFonts w:hint="eastAsia"/>
          <w:rtl/>
        </w:rPr>
        <w:t>لۡفَٰسِقُونَ</w:t>
      </w:r>
      <w:r w:rsidRPr="000D73CC">
        <w:rPr>
          <w:rtl/>
        </w:rPr>
        <w:t>١١٠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110]</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شما بهترین امتی هستید که به سود انسانها آفریده شده‌اید؛ امر به معروف و نهی از منکر می‌کنید و به خدا ایمان دارید و اگر اهل کتاب ایمان بیاورند، برای ایشان بهتر است (ولی تنها عده کمی) از آنان باایمانند و بیشتر ایشان فاسق هستند</w:t>
      </w:r>
      <w:r w:rsidRPr="000D73CC">
        <w:rPr>
          <w:rStyle w:val="Char9"/>
          <w:rFonts w:hint="cs"/>
          <w:rtl/>
        </w:rPr>
        <w:t>»</w:t>
      </w:r>
      <w:r w:rsidR="004169E6" w:rsidRPr="000D73CC">
        <w:rPr>
          <w:rStyle w:val="Char9"/>
          <w:rFonts w:hint="cs"/>
          <w:rtl/>
        </w:rPr>
        <w:t>.</w:t>
      </w:r>
    </w:p>
    <w:p w:rsidR="00CC58D4" w:rsidRPr="000D73CC" w:rsidRDefault="004169E6"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در جایی دیگر فرمود:</w:t>
      </w:r>
    </w:p>
    <w:p w:rsidR="00CC58D4" w:rsidRPr="000D73CC" w:rsidRDefault="00C4625E" w:rsidP="000A42BE">
      <w:pPr>
        <w:pStyle w:val="af"/>
        <w:widowControl w:val="0"/>
        <w:rPr>
          <w:rFonts w:ascii="Times New Roman" w:cs="B Lotus"/>
          <w:rtl/>
        </w:rPr>
      </w:pPr>
      <w:r w:rsidRPr="000D73CC">
        <w:rPr>
          <w:rFonts w:ascii="Times New Roman" w:cs="Traditional Arabic" w:hint="cs"/>
          <w:rtl/>
        </w:rPr>
        <w:t>﴿</w:t>
      </w:r>
      <w:r w:rsidRPr="000D73CC">
        <w:rPr>
          <w:rtl/>
        </w:rPr>
        <w:t>وَكَذَ</w:t>
      </w:r>
      <w:r w:rsidRPr="000D73CC">
        <w:rPr>
          <w:rFonts w:hint="cs"/>
          <w:rtl/>
        </w:rPr>
        <w:t>ٰلِكَ</w:t>
      </w:r>
      <w:r w:rsidRPr="000D73CC">
        <w:rPr>
          <w:rtl/>
        </w:rPr>
        <w:t xml:space="preserve"> </w:t>
      </w:r>
      <w:r w:rsidRPr="000D73CC">
        <w:rPr>
          <w:rFonts w:hint="cs"/>
          <w:rtl/>
        </w:rPr>
        <w:t>جَعَلۡنَٰكُمۡ</w:t>
      </w:r>
      <w:r w:rsidRPr="000D73CC">
        <w:rPr>
          <w:rtl/>
        </w:rPr>
        <w:t xml:space="preserve"> </w:t>
      </w:r>
      <w:r w:rsidRPr="000D73CC">
        <w:rPr>
          <w:rFonts w:hint="cs"/>
          <w:rtl/>
        </w:rPr>
        <w:t>أُمَّةٗ</w:t>
      </w:r>
      <w:r w:rsidRPr="000D73CC">
        <w:rPr>
          <w:rtl/>
        </w:rPr>
        <w:t xml:space="preserve"> </w:t>
      </w:r>
      <w:r w:rsidRPr="000D73CC">
        <w:rPr>
          <w:rFonts w:hint="cs"/>
          <w:rtl/>
        </w:rPr>
        <w:t>وَسَطٗا</w:t>
      </w:r>
      <w:r w:rsidRPr="000D73CC">
        <w:rPr>
          <w:rtl/>
        </w:rPr>
        <w:t xml:space="preserve"> </w:t>
      </w:r>
      <w:r w:rsidRPr="000D73CC">
        <w:rPr>
          <w:rFonts w:hint="cs"/>
          <w:rtl/>
        </w:rPr>
        <w:t>لِّتَكُونُواْ</w:t>
      </w:r>
      <w:r w:rsidRPr="000D73CC">
        <w:rPr>
          <w:rtl/>
        </w:rPr>
        <w:t xml:space="preserve"> </w:t>
      </w:r>
      <w:r w:rsidRPr="000D73CC">
        <w:rPr>
          <w:rFonts w:hint="cs"/>
          <w:rtl/>
        </w:rPr>
        <w:t>شُهَدَآءَ</w:t>
      </w:r>
      <w:r w:rsidRPr="000D73CC">
        <w:rPr>
          <w:rtl/>
        </w:rPr>
        <w:t xml:space="preserve"> </w:t>
      </w:r>
      <w:r w:rsidRPr="000D73CC">
        <w:rPr>
          <w:rFonts w:hint="cs"/>
          <w:rtl/>
        </w:rPr>
        <w:t>عَلَى</w:t>
      </w:r>
      <w:r w:rsidRPr="000D73CC">
        <w:rPr>
          <w:rtl/>
        </w:rPr>
        <w:t xml:space="preserve"> </w:t>
      </w:r>
      <w:r w:rsidRPr="000D73CC">
        <w:rPr>
          <w:rFonts w:hint="cs"/>
          <w:rtl/>
        </w:rPr>
        <w:t>ٱ</w:t>
      </w:r>
      <w:r w:rsidRPr="000D73CC">
        <w:rPr>
          <w:rFonts w:hint="eastAsia"/>
          <w:rtl/>
        </w:rPr>
        <w:t>لنَّاسِ</w:t>
      </w:r>
      <w:r w:rsidRPr="000D73CC">
        <w:rPr>
          <w:rtl/>
        </w:rPr>
        <w:t xml:space="preserve"> وَيَكُونَ </w:t>
      </w:r>
      <w:r w:rsidRPr="000D73CC">
        <w:rPr>
          <w:rFonts w:hint="cs"/>
          <w:rtl/>
        </w:rPr>
        <w:t>ٱ</w:t>
      </w:r>
      <w:r w:rsidRPr="000D73CC">
        <w:rPr>
          <w:rFonts w:hint="eastAsia"/>
          <w:rtl/>
        </w:rPr>
        <w:t>لرَّسُولُ</w:t>
      </w:r>
      <w:r w:rsidRPr="000D73CC">
        <w:rPr>
          <w:rtl/>
        </w:rPr>
        <w:t xml:space="preserve"> عَلَيۡكُمۡ شَهِيدٗاۗ وَمَا جَعَلۡنَا </w:t>
      </w:r>
      <w:r w:rsidRPr="000D73CC">
        <w:rPr>
          <w:rFonts w:hint="cs"/>
          <w:rtl/>
        </w:rPr>
        <w:t>ٱ</w:t>
      </w:r>
      <w:r w:rsidRPr="000D73CC">
        <w:rPr>
          <w:rFonts w:hint="eastAsia"/>
          <w:rtl/>
        </w:rPr>
        <w:t>لۡقِبۡلَةَ</w:t>
      </w:r>
      <w:r w:rsidRPr="000D73CC">
        <w:rPr>
          <w:rtl/>
        </w:rPr>
        <w:t xml:space="preserve"> </w:t>
      </w:r>
      <w:r w:rsidRPr="000D73CC">
        <w:rPr>
          <w:rFonts w:hint="cs"/>
          <w:rtl/>
        </w:rPr>
        <w:t>ٱ</w:t>
      </w:r>
      <w:r w:rsidRPr="000D73CC">
        <w:rPr>
          <w:rFonts w:hint="eastAsia"/>
          <w:rtl/>
        </w:rPr>
        <w:t>لَّتِي</w:t>
      </w:r>
      <w:r w:rsidRPr="000D73CC">
        <w:rPr>
          <w:rtl/>
        </w:rPr>
        <w:t xml:space="preserve"> كُنتَ عَلَيۡهَآ إِلَّا لِنَعۡلَمَ مَن يَتَّبِعُ </w:t>
      </w:r>
      <w:r w:rsidRPr="000D73CC">
        <w:rPr>
          <w:rFonts w:hint="cs"/>
          <w:rtl/>
        </w:rPr>
        <w:t>ٱ</w:t>
      </w:r>
      <w:r w:rsidRPr="000D73CC">
        <w:rPr>
          <w:rFonts w:hint="eastAsia"/>
          <w:rtl/>
        </w:rPr>
        <w:t>لرَّسُولَ</w:t>
      </w:r>
      <w:r w:rsidRPr="000D73CC">
        <w:rPr>
          <w:rtl/>
        </w:rPr>
        <w:t xml:space="preserve"> مِمَّن يَنقَلِبُ عَلَىٰ عَقِبَيۡهِۚ وَإِن كَانَتۡ لَكَبِيرَةً إِلَّا عَلَى </w:t>
      </w:r>
      <w:r w:rsidRPr="000D73CC">
        <w:rPr>
          <w:rFonts w:hint="cs"/>
          <w:rtl/>
        </w:rPr>
        <w:t>ٱ</w:t>
      </w:r>
      <w:r w:rsidRPr="000D73CC">
        <w:rPr>
          <w:rFonts w:hint="eastAsia"/>
          <w:rtl/>
        </w:rPr>
        <w:t>لَّذِينَ</w:t>
      </w:r>
      <w:r w:rsidRPr="000D73CC">
        <w:rPr>
          <w:rtl/>
        </w:rPr>
        <w:t xml:space="preserve"> هَدَى </w:t>
      </w:r>
      <w:r w:rsidRPr="000D73CC">
        <w:rPr>
          <w:rFonts w:hint="cs"/>
          <w:rtl/>
        </w:rPr>
        <w:t>ٱ</w:t>
      </w:r>
      <w:r w:rsidRPr="000D73CC">
        <w:rPr>
          <w:rFonts w:hint="eastAsia"/>
          <w:rtl/>
        </w:rPr>
        <w:t>للَّهُۗ</w:t>
      </w:r>
      <w:r w:rsidRPr="000D73CC">
        <w:rPr>
          <w:rtl/>
        </w:rPr>
        <w:t xml:space="preserve"> وَمَا كَانَ </w:t>
      </w:r>
      <w:r w:rsidRPr="000D73CC">
        <w:rPr>
          <w:rFonts w:hint="cs"/>
          <w:rtl/>
        </w:rPr>
        <w:t>ٱ</w:t>
      </w:r>
      <w:r w:rsidRPr="000D73CC">
        <w:rPr>
          <w:rFonts w:hint="eastAsia"/>
          <w:rtl/>
        </w:rPr>
        <w:t>للَّهُ</w:t>
      </w:r>
      <w:r w:rsidRPr="000D73CC">
        <w:rPr>
          <w:rtl/>
        </w:rPr>
        <w:t xml:space="preserve"> لِيُضِيعَ إِيمَٰنَكُمۡۚ إِنَّ </w:t>
      </w:r>
      <w:r w:rsidRPr="000D73CC">
        <w:rPr>
          <w:rFonts w:hint="cs"/>
          <w:rtl/>
        </w:rPr>
        <w:t>ٱ</w:t>
      </w:r>
      <w:r w:rsidRPr="000D73CC">
        <w:rPr>
          <w:rFonts w:hint="eastAsia"/>
          <w:rtl/>
        </w:rPr>
        <w:t>للَّهَ</w:t>
      </w:r>
      <w:r w:rsidRPr="000D73CC">
        <w:rPr>
          <w:rtl/>
        </w:rPr>
        <w:t xml:space="preserve"> بِ</w:t>
      </w:r>
      <w:r w:rsidRPr="000D73CC">
        <w:rPr>
          <w:rFonts w:hint="cs"/>
          <w:rtl/>
        </w:rPr>
        <w:t>ٱ</w:t>
      </w:r>
      <w:r w:rsidRPr="000D73CC">
        <w:rPr>
          <w:rFonts w:hint="eastAsia"/>
          <w:rtl/>
        </w:rPr>
        <w:t>لنَّاسِ</w:t>
      </w:r>
      <w:r w:rsidRPr="000D73CC">
        <w:rPr>
          <w:rtl/>
        </w:rPr>
        <w:t xml:space="preserve"> لَرَءُوفٞ رَّحِيمٞ١٤٣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143]</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و بی‌گمان شما را ملت میانه‌روی کرده‌ایم تا گواهانی بر مردم باشید و پیغمبر بر شما گواه باشد و ما قبله‌ای را که بر آن بوده‌ای، قبله ننموده بودیم، مگر اینکه بدانیم چه کسی از پیغمبر پیروی می‌نماید و چه کسی بر پاشنه‌های خود می‌چرخد و اگرچه (تغییر قبله) بس بزرگ و دشوار است، مگر بر کسانی که خدا ایشان را رهنمون کرده باشد و خدا ایمان شما را ضایع نمی‌گرداند؛ بی‌گمان خدا نسبت به مردم بس رئوف و مهربان است</w:t>
      </w:r>
      <w:r w:rsidRPr="000D73CC">
        <w:rPr>
          <w:rStyle w:val="Char9"/>
          <w:rFonts w:hint="cs"/>
          <w:rtl/>
        </w:rPr>
        <w:t>»</w:t>
      </w:r>
      <w:r w:rsidR="00C4625E" w:rsidRPr="000D73CC">
        <w:rPr>
          <w:rStyle w:val="Char9"/>
          <w:rFonts w:hint="cs"/>
          <w:rtl/>
        </w:rPr>
        <w:t>.</w:t>
      </w:r>
    </w:p>
    <w:p w:rsidR="00CC58D4" w:rsidRPr="000D73CC" w:rsidRDefault="00C72878" w:rsidP="000A42BE">
      <w:pPr>
        <w:pStyle w:val="af"/>
        <w:widowControl w:val="0"/>
        <w:rPr>
          <w:rFonts w:ascii="Times New Roman" w:cs="B Lotus"/>
          <w:rtl/>
        </w:rPr>
      </w:pPr>
      <w:r w:rsidRPr="000D73CC">
        <w:rPr>
          <w:rFonts w:ascii="Times New Roman" w:cs="Traditional Arabic" w:hint="cs"/>
          <w:sz w:val="32"/>
          <w:rtl/>
        </w:rPr>
        <w:t>﴿</w:t>
      </w:r>
      <w:r w:rsidRPr="000D73CC">
        <w:rPr>
          <w:rtl/>
        </w:rPr>
        <w:t>فَ</w:t>
      </w:r>
      <w:r w:rsidRPr="000D73CC">
        <w:rPr>
          <w:rFonts w:hint="cs"/>
          <w:rtl/>
        </w:rPr>
        <w:t>ٱ</w:t>
      </w:r>
      <w:r w:rsidRPr="000D73CC">
        <w:rPr>
          <w:rFonts w:hint="eastAsia"/>
          <w:rtl/>
        </w:rPr>
        <w:t>ذۡكُرُونِيٓ</w:t>
      </w:r>
      <w:r w:rsidRPr="000D73CC">
        <w:rPr>
          <w:rtl/>
        </w:rPr>
        <w:t xml:space="preserve"> أَذۡكُرۡكُمۡ وَ</w:t>
      </w:r>
      <w:r w:rsidRPr="000D73CC">
        <w:rPr>
          <w:rFonts w:hint="cs"/>
          <w:rtl/>
        </w:rPr>
        <w:t>ٱ</w:t>
      </w:r>
      <w:r w:rsidRPr="000D73CC">
        <w:rPr>
          <w:rFonts w:hint="eastAsia"/>
          <w:rtl/>
        </w:rPr>
        <w:t>شۡكُرُواْ</w:t>
      </w:r>
      <w:r w:rsidRPr="000D73CC">
        <w:rPr>
          <w:rtl/>
        </w:rPr>
        <w:t xml:space="preserve"> لِي وَلَا تَكۡفُرُونِ</w:t>
      </w:r>
      <w:r w:rsidRPr="000D73CC">
        <w:rPr>
          <w:rFonts w:ascii="Times New Roman"/>
          <w:sz w:val="32"/>
          <w:rtl/>
        </w:rPr>
        <w:t>١٥٢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152]</w:t>
      </w:r>
      <w:r w:rsidRPr="000D73CC">
        <w:rPr>
          <w:rStyle w:val="Char7"/>
          <w:rFonts w:hint="cs"/>
          <w:rtl/>
        </w:rPr>
        <w:t>.</w:t>
      </w:r>
    </w:p>
    <w:p w:rsidR="00CC58D4" w:rsidRPr="000D73CC" w:rsidRDefault="00CC58D4" w:rsidP="000A42BE">
      <w:pPr>
        <w:pStyle w:val="aa"/>
        <w:widowControl w:val="0"/>
        <w:rPr>
          <w:rFonts w:cs="B Lotus"/>
          <w:sz w:val="22"/>
          <w:szCs w:val="22"/>
          <w:rtl/>
        </w:rPr>
      </w:pPr>
      <w:r w:rsidRPr="000D73CC">
        <w:rPr>
          <w:rStyle w:val="Char9"/>
          <w:rFonts w:hint="cs"/>
          <w:rtl/>
        </w:rPr>
        <w:t>«</w:t>
      </w:r>
      <w:r w:rsidRPr="000D73CC">
        <w:rPr>
          <w:rFonts w:hint="cs"/>
          <w:rtl/>
        </w:rPr>
        <w:t>پس مرا یاد کنید تا من نیز شما را یاد کنم و از من سپاسگذاری کنید و ناسپاسی مکنید</w:t>
      </w:r>
      <w:r w:rsidRPr="000D73CC">
        <w:rPr>
          <w:rStyle w:val="Char9"/>
          <w:rFonts w:hint="cs"/>
          <w:rtl/>
        </w:rPr>
        <w:t>»</w:t>
      </w:r>
      <w:r w:rsidR="00C72878"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پس این منتها و هدایا و این خوبی</w:t>
      </w:r>
      <w:r w:rsidR="00C72878" w:rsidRPr="000D73CC">
        <w:rPr>
          <w:rFonts w:cs="IRNazli" w:hint="eastAsia"/>
          <w:sz w:val="28"/>
          <w:szCs w:val="28"/>
          <w:rtl/>
          <w:lang w:bidi="fa-IR"/>
        </w:rPr>
        <w:t>‌</w:t>
      </w:r>
      <w:r w:rsidRPr="000D73CC">
        <w:rPr>
          <w:rFonts w:cs="IRNazli" w:hint="cs"/>
          <w:sz w:val="28"/>
          <w:szCs w:val="28"/>
          <w:rtl/>
          <w:lang w:bidi="fa-IR"/>
        </w:rPr>
        <w:t>ها، به ذکر خدا در صبح و شام و به جای آوردن شکر او نیازمند است و خداوند عزوجل آنها را به ذکر خود تشویق کرد و به کرم و فضل خدا، در جهان بالا از آنها یاد می‌شود و این در حالی است که قبلاً در بیابانها سرگردان و در اقصی نقاط جهان سرگردان و حیران بودند. حقا که می‌سزد انسان در مقابل این همه نعمت، شکر خدا را به جای آورد</w:t>
      </w:r>
      <w:r w:rsidRPr="000D73CC">
        <w:rPr>
          <w:rStyle w:val="FootnoteReference"/>
          <w:rFonts w:cs="IRNazli"/>
          <w:sz w:val="28"/>
          <w:szCs w:val="28"/>
          <w:rtl/>
          <w:lang w:bidi="fa-IR"/>
        </w:rPr>
        <w:footnoteReference w:id="1322"/>
      </w:r>
      <w:r w:rsidR="00C72878"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و این گونه آیات کریمه، اصحاب و یاران رسول خدا را از خلال رخدادهای بزرگ و ساختن شخصیتهای قوی، تربیت کرد؛ شخصیتی که آیینی جز اسلام را نمی‌پذیرد. همچنین آنان با طبیعت و سرشت یهودیان از خلال آیات قرآن آشنا شدند و به سرشت و طبیعت فطری و حقیقی آنان به ژرف‌نگری و کاوش پرداختند و به سیما و صورت واقعی و نهایی یهودیان که بر آن تربیت یافته‌اند، از خلال قرآن کریم و تربیت نبوی پی </w:t>
      </w:r>
      <w:r w:rsidR="00C72878" w:rsidRPr="000D73CC">
        <w:rPr>
          <w:rFonts w:cs="IRNazli" w:hint="cs"/>
          <w:sz w:val="28"/>
          <w:szCs w:val="28"/>
          <w:rtl/>
          <w:lang w:bidi="fa-IR"/>
        </w:rPr>
        <w:t>بردند؛ چنانکه خداوند می‌فرماید:</w:t>
      </w:r>
    </w:p>
    <w:p w:rsidR="00CC58D4" w:rsidRPr="000D73CC" w:rsidRDefault="00BB1902" w:rsidP="000A42BE">
      <w:pPr>
        <w:pStyle w:val="af"/>
        <w:widowControl w:val="0"/>
        <w:rPr>
          <w:rFonts w:ascii="Times New Roman" w:cs="B Lotus"/>
          <w:rtl/>
        </w:rPr>
      </w:pPr>
      <w:r w:rsidRPr="000D73CC">
        <w:rPr>
          <w:rFonts w:ascii="Times New Roman" w:cs="Traditional Arabic" w:hint="cs"/>
          <w:sz w:val="32"/>
          <w:rtl/>
        </w:rPr>
        <w:t>﴿</w:t>
      </w:r>
      <w:r w:rsidRPr="000D73CC">
        <w:rPr>
          <w:rtl/>
        </w:rPr>
        <w:t>وَلَن تَر</w:t>
      </w:r>
      <w:r w:rsidRPr="000D73CC">
        <w:rPr>
          <w:rFonts w:hint="cs"/>
          <w:rtl/>
        </w:rPr>
        <w:t>ۡضَىٰ</w:t>
      </w:r>
      <w:r w:rsidRPr="000D73CC">
        <w:rPr>
          <w:rtl/>
        </w:rPr>
        <w:t xml:space="preserve"> </w:t>
      </w:r>
      <w:r w:rsidRPr="000D73CC">
        <w:rPr>
          <w:rFonts w:hint="cs"/>
          <w:rtl/>
        </w:rPr>
        <w:t>عَنكَ</w:t>
      </w:r>
      <w:r w:rsidRPr="000D73CC">
        <w:rPr>
          <w:rtl/>
        </w:rPr>
        <w:t xml:space="preserve"> </w:t>
      </w:r>
      <w:r w:rsidRPr="000D73CC">
        <w:rPr>
          <w:rFonts w:hint="cs"/>
          <w:rtl/>
        </w:rPr>
        <w:t>ٱ</w:t>
      </w:r>
      <w:r w:rsidRPr="000D73CC">
        <w:rPr>
          <w:rFonts w:hint="eastAsia"/>
          <w:rtl/>
        </w:rPr>
        <w:t>لۡيَهُودُ</w:t>
      </w:r>
      <w:r w:rsidRPr="000D73CC">
        <w:rPr>
          <w:rtl/>
        </w:rPr>
        <w:t xml:space="preserve"> وَلَا </w:t>
      </w:r>
      <w:r w:rsidRPr="000D73CC">
        <w:rPr>
          <w:rFonts w:hint="cs"/>
          <w:rtl/>
        </w:rPr>
        <w:t>ٱ</w:t>
      </w:r>
      <w:r w:rsidRPr="000D73CC">
        <w:rPr>
          <w:rFonts w:hint="eastAsia"/>
          <w:rtl/>
        </w:rPr>
        <w:t>لنَّصَٰرَىٰ</w:t>
      </w:r>
      <w:r w:rsidRPr="000D73CC">
        <w:rPr>
          <w:rtl/>
        </w:rPr>
        <w:t xml:space="preserve"> حَتَّىٰ تَتَّبِعَ مِلَّتَهُمۡۗ قُلۡ إِنَّ هُدَى </w:t>
      </w:r>
      <w:r w:rsidRPr="000D73CC">
        <w:rPr>
          <w:rFonts w:hint="cs"/>
          <w:rtl/>
        </w:rPr>
        <w:t>ٱ</w:t>
      </w:r>
      <w:r w:rsidRPr="000D73CC">
        <w:rPr>
          <w:rFonts w:hint="eastAsia"/>
          <w:rtl/>
        </w:rPr>
        <w:t>للَّهِ</w:t>
      </w:r>
      <w:r w:rsidRPr="000D73CC">
        <w:rPr>
          <w:rtl/>
        </w:rPr>
        <w:t xml:space="preserve"> هُوَ </w:t>
      </w:r>
      <w:r w:rsidRPr="000D73CC">
        <w:rPr>
          <w:rFonts w:hint="cs"/>
          <w:rtl/>
        </w:rPr>
        <w:t>ٱ</w:t>
      </w:r>
      <w:r w:rsidRPr="000D73CC">
        <w:rPr>
          <w:rFonts w:hint="eastAsia"/>
          <w:rtl/>
        </w:rPr>
        <w:t>لۡهُدَىٰۗ</w:t>
      </w:r>
      <w:r w:rsidRPr="000D73CC">
        <w:rPr>
          <w:rtl/>
        </w:rPr>
        <w:t xml:space="preserve"> وَلَئِنِ </w:t>
      </w:r>
      <w:r w:rsidRPr="000D73CC">
        <w:rPr>
          <w:rFonts w:hint="cs"/>
          <w:rtl/>
        </w:rPr>
        <w:t>ٱ</w:t>
      </w:r>
      <w:r w:rsidRPr="000D73CC">
        <w:rPr>
          <w:rFonts w:hint="eastAsia"/>
          <w:rtl/>
        </w:rPr>
        <w:t>تَّبَعۡتَ</w:t>
      </w:r>
      <w:r w:rsidRPr="000D73CC">
        <w:rPr>
          <w:rtl/>
        </w:rPr>
        <w:t xml:space="preserve"> أَهۡوَآءَهُم بَعۡدَ </w:t>
      </w:r>
      <w:r w:rsidRPr="000D73CC">
        <w:rPr>
          <w:rFonts w:hint="cs"/>
          <w:rtl/>
        </w:rPr>
        <w:t>ٱ</w:t>
      </w:r>
      <w:r w:rsidRPr="000D73CC">
        <w:rPr>
          <w:rFonts w:hint="eastAsia"/>
          <w:rtl/>
        </w:rPr>
        <w:t>لَّذِي</w:t>
      </w:r>
      <w:r w:rsidRPr="000D73CC">
        <w:rPr>
          <w:rtl/>
        </w:rPr>
        <w:t xml:space="preserve"> جَآءَكَ مِنَ </w:t>
      </w:r>
      <w:r w:rsidRPr="000D73CC">
        <w:rPr>
          <w:rFonts w:hint="cs"/>
          <w:rtl/>
        </w:rPr>
        <w:t>ٱ</w:t>
      </w:r>
      <w:r w:rsidRPr="000D73CC">
        <w:rPr>
          <w:rFonts w:hint="eastAsia"/>
          <w:rtl/>
        </w:rPr>
        <w:t>لۡعِلۡمِ</w:t>
      </w:r>
      <w:r w:rsidRPr="000D73CC">
        <w:rPr>
          <w:rtl/>
        </w:rPr>
        <w:t xml:space="preserve"> مَا لَكَ مِنَ </w:t>
      </w:r>
      <w:r w:rsidRPr="000D73CC">
        <w:rPr>
          <w:rFonts w:hint="cs"/>
          <w:rtl/>
        </w:rPr>
        <w:t>ٱ</w:t>
      </w:r>
      <w:r w:rsidRPr="000D73CC">
        <w:rPr>
          <w:rFonts w:hint="eastAsia"/>
          <w:rtl/>
        </w:rPr>
        <w:t>للَّهِ</w:t>
      </w:r>
      <w:r w:rsidRPr="000D73CC">
        <w:rPr>
          <w:rtl/>
        </w:rPr>
        <w:t xml:space="preserve"> مِن وَلِيّٖ وَلَا نَصِيرٍ١٢٠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120]</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یهودیان و مسیحیان هرگز از تو خشنود نخواهند شد، مگر اینکه از آئین آنها پیروی کنی. بگو: تنها هدایت الهی، هدایت است و اگر از خواسته‌ها و آرزوهای ایشان پیروی کنی، بعد از آنکه علم و آگاهی یافته‌ای، هیچ سرپرست و یاوری از جانب خدا برای تو نخواهد بود</w:t>
      </w:r>
      <w:r w:rsidRPr="000D73CC">
        <w:rPr>
          <w:rStyle w:val="Char9"/>
          <w:rFonts w:hint="cs"/>
          <w:rtl/>
        </w:rPr>
        <w:t>»</w:t>
      </w:r>
      <w:r w:rsidR="00BB1902" w:rsidRPr="000D73CC">
        <w:rPr>
          <w:rStyle w:val="Char9"/>
          <w:rFonts w:hint="cs"/>
          <w:rtl/>
        </w:rPr>
        <w:t>.</w:t>
      </w:r>
    </w:p>
    <w:p w:rsidR="00CC58D4" w:rsidRPr="000D73CC" w:rsidRDefault="00CC58D4" w:rsidP="000A42BE">
      <w:pPr>
        <w:pStyle w:val="a4"/>
        <w:widowControl w:val="0"/>
        <w:rPr>
          <w:rtl/>
        </w:rPr>
      </w:pPr>
      <w:bookmarkStart w:id="986" w:name="_Toc134241475"/>
      <w:bookmarkStart w:id="987" w:name="_Toc270033405"/>
      <w:bookmarkStart w:id="988" w:name="_Toc439429901"/>
      <w:r w:rsidRPr="000D73CC">
        <w:rPr>
          <w:rFonts w:hint="cs"/>
          <w:rtl/>
        </w:rPr>
        <w:t>8- برخی از صفت</w:t>
      </w:r>
      <w:r w:rsidR="00BB1902" w:rsidRPr="000D73CC">
        <w:rPr>
          <w:rFonts w:hint="eastAsia"/>
          <w:rtl/>
        </w:rPr>
        <w:t>‌</w:t>
      </w:r>
      <w:r w:rsidRPr="000D73CC">
        <w:rPr>
          <w:rFonts w:hint="cs"/>
          <w:rtl/>
        </w:rPr>
        <w:t>های یهودیان در قرآن</w:t>
      </w:r>
      <w:bookmarkEnd w:id="986"/>
      <w:bookmarkEnd w:id="987"/>
      <w:bookmarkEnd w:id="988"/>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با بررسی تاریخ یهودیان و مواضع آنها در برابر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خوبی به کارهای زشت و اخلاق پستی که آنها بدان متصف بودند، پی می‌بریم.</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یهودیان مدام درصدد شکنجه و آزار و اذیت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و مسلمانان بودند. قرآن، از برخی رنجها سخن گفته و کتابهای حدیث و سیره در تاریخ، سرشار از رخدادهای بزرگی است که توسط یهودیان اتفاق افتاده است. قرآن و سنت نبوی صفات زشت آنها را مانند نفاق و بی‌ادبی نسبت به خدا و پیامبرش و مکر و فریب و سازش و استفاده ننمودن آنان از علم و کینه‌توزی و نفرت و حسد و حرص و آزمندی و بخل و قدرنشناسی و بی‌حیایی و غرور و تکبر و شرک ورزیدن و مبارزه با پیامبران و صالحان و تقلید کورکورانه و کتمان علم و تحریف مطالب و حیله‌گری و حلال جلوه دادن حرامها و تفرقه افکنی و طبقاتی عمل کردن در اجرای احکام و رشوه‌خواری و دروغ و زشتی و ... را بیان کرده است</w:t>
      </w:r>
      <w:r w:rsidRPr="000D73CC">
        <w:rPr>
          <w:rStyle w:val="FootnoteReference"/>
          <w:rFonts w:cs="IRNazli"/>
          <w:sz w:val="28"/>
          <w:szCs w:val="28"/>
          <w:rtl/>
          <w:lang w:bidi="fa-IR"/>
        </w:rPr>
        <w:footnoteReference w:id="1323"/>
      </w:r>
      <w:r w:rsidR="00BB1902" w:rsidRPr="000D73CC">
        <w:rPr>
          <w:rFonts w:cs="IRNazli" w:hint="cs"/>
          <w:sz w:val="28"/>
          <w:szCs w:val="28"/>
          <w:rtl/>
          <w:lang w:bidi="fa-IR"/>
        </w:rPr>
        <w:t>.</w:t>
      </w:r>
    </w:p>
    <w:p w:rsidR="00CC58D4" w:rsidRPr="000D73CC" w:rsidRDefault="00CC58D4" w:rsidP="0002242A">
      <w:pPr>
        <w:pStyle w:val="a8"/>
        <w:rPr>
          <w:rtl/>
        </w:rPr>
      </w:pPr>
      <w:r w:rsidRPr="000D73CC">
        <w:rPr>
          <w:rFonts w:hint="cs"/>
          <w:rtl/>
        </w:rPr>
        <w:t>اکنون به برخی از این صفت</w:t>
      </w:r>
      <w:r w:rsidR="00BB1902" w:rsidRPr="000D73CC">
        <w:rPr>
          <w:rFonts w:hint="eastAsia"/>
          <w:rtl/>
        </w:rPr>
        <w:t>‌</w:t>
      </w:r>
      <w:r w:rsidRPr="000D73CC">
        <w:rPr>
          <w:rFonts w:hint="cs"/>
          <w:rtl/>
        </w:rPr>
        <w:t>های زشت که در قرآن کریم آمده است، اشاره می‌کنیم:</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1- شرک ورزیدن در عبادت</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عبادت یهودیان براساس تعالیم قرآنی، آمیخته با شرک و باطل است؛ زیرا آنها بر این باورند که خداوند دارای فرزند می‌باشد و در عبادت خداوند، کسانی دیگر غیر از او را با او شریک قرار می‌دهند؛ چنانکه خداوند برخی از مظاهر شرک را که آنها مرتکب </w:t>
      </w:r>
      <w:r w:rsidR="00BB1902" w:rsidRPr="000D73CC">
        <w:rPr>
          <w:rFonts w:cs="IRNazli" w:hint="cs"/>
          <w:sz w:val="28"/>
          <w:szCs w:val="28"/>
          <w:rtl/>
          <w:lang w:bidi="fa-IR"/>
        </w:rPr>
        <w:t>آن شدند، ثبت کرده و فرموده است:</w:t>
      </w:r>
    </w:p>
    <w:p w:rsidR="00CC58D4" w:rsidRPr="000D73CC" w:rsidRDefault="00BB1902"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وَقَالَتِ </w:t>
      </w:r>
      <w:r w:rsidRPr="000D73CC">
        <w:rPr>
          <w:rFonts w:hint="cs"/>
          <w:rtl/>
        </w:rPr>
        <w:t>ٱ</w:t>
      </w:r>
      <w:r w:rsidRPr="000D73CC">
        <w:rPr>
          <w:rFonts w:hint="eastAsia"/>
          <w:rtl/>
        </w:rPr>
        <w:t>لۡيَهُودُ</w:t>
      </w:r>
      <w:r w:rsidRPr="000D73CC">
        <w:rPr>
          <w:rtl/>
        </w:rPr>
        <w:t xml:space="preserve"> عُزَيۡرٌ </w:t>
      </w:r>
      <w:r w:rsidRPr="000D73CC">
        <w:rPr>
          <w:rFonts w:hint="cs"/>
          <w:rtl/>
        </w:rPr>
        <w:t>ٱ</w:t>
      </w:r>
      <w:r w:rsidRPr="000D73CC">
        <w:rPr>
          <w:rFonts w:hint="eastAsia"/>
          <w:rtl/>
        </w:rPr>
        <w:t>بۡنُ</w:t>
      </w:r>
      <w:r w:rsidRPr="000D73CC">
        <w:rPr>
          <w:rtl/>
        </w:rPr>
        <w:t xml:space="preserve"> </w:t>
      </w:r>
      <w:r w:rsidRPr="000D73CC">
        <w:rPr>
          <w:rFonts w:hint="cs"/>
          <w:rtl/>
        </w:rPr>
        <w:t>ٱ</w:t>
      </w:r>
      <w:r w:rsidRPr="000D73CC">
        <w:rPr>
          <w:rFonts w:hint="eastAsia"/>
          <w:rtl/>
        </w:rPr>
        <w:t>للَّهِ</w:t>
      </w:r>
      <w:r w:rsidRPr="000D73CC">
        <w:rPr>
          <w:rtl/>
        </w:rPr>
        <w:t xml:space="preserve"> وَقَالَتِ </w:t>
      </w:r>
      <w:r w:rsidRPr="000D73CC">
        <w:rPr>
          <w:rFonts w:hint="cs"/>
          <w:rtl/>
        </w:rPr>
        <w:t>ٱ</w:t>
      </w:r>
      <w:r w:rsidRPr="000D73CC">
        <w:rPr>
          <w:rFonts w:hint="eastAsia"/>
          <w:rtl/>
        </w:rPr>
        <w:t>لنَّصَٰرَى</w:t>
      </w:r>
      <w:r w:rsidRPr="000D73CC">
        <w:rPr>
          <w:rtl/>
        </w:rPr>
        <w:t xml:space="preserve"> </w:t>
      </w:r>
      <w:r w:rsidRPr="000D73CC">
        <w:rPr>
          <w:rFonts w:hint="cs"/>
          <w:rtl/>
        </w:rPr>
        <w:t>ٱ</w:t>
      </w:r>
      <w:r w:rsidRPr="000D73CC">
        <w:rPr>
          <w:rFonts w:hint="eastAsia"/>
          <w:rtl/>
        </w:rPr>
        <w:t>لۡمَسِيحُ</w:t>
      </w:r>
      <w:r w:rsidRPr="000D73CC">
        <w:rPr>
          <w:rtl/>
        </w:rPr>
        <w:t xml:space="preserve"> </w:t>
      </w:r>
      <w:r w:rsidRPr="000D73CC">
        <w:rPr>
          <w:rFonts w:hint="cs"/>
          <w:rtl/>
        </w:rPr>
        <w:t>ٱ</w:t>
      </w:r>
      <w:r w:rsidRPr="000D73CC">
        <w:rPr>
          <w:rFonts w:hint="eastAsia"/>
          <w:rtl/>
        </w:rPr>
        <w:t>بۡنُ</w:t>
      </w:r>
      <w:r w:rsidRPr="000D73CC">
        <w:rPr>
          <w:rtl/>
        </w:rPr>
        <w:t xml:space="preserve"> </w:t>
      </w:r>
      <w:r w:rsidRPr="000D73CC">
        <w:rPr>
          <w:rFonts w:hint="cs"/>
          <w:rtl/>
        </w:rPr>
        <w:t>ٱ</w:t>
      </w:r>
      <w:r w:rsidRPr="000D73CC">
        <w:rPr>
          <w:rFonts w:hint="eastAsia"/>
          <w:rtl/>
        </w:rPr>
        <w:t>للَّهِۖ</w:t>
      </w:r>
      <w:r w:rsidRPr="000D73CC">
        <w:rPr>
          <w:rtl/>
        </w:rPr>
        <w:t xml:space="preserve"> ذَٰلِكَ قَوۡلُهُم بِأَفۡوَٰهِهِمۡۖ يُضَٰهِ‍ُٔونَ قَوۡلَ </w:t>
      </w:r>
      <w:r w:rsidRPr="000D73CC">
        <w:rPr>
          <w:rFonts w:hint="cs"/>
          <w:rtl/>
        </w:rPr>
        <w:t>ٱ</w:t>
      </w:r>
      <w:r w:rsidRPr="000D73CC">
        <w:rPr>
          <w:rFonts w:hint="eastAsia"/>
          <w:rtl/>
        </w:rPr>
        <w:t>لَّذِينَ</w:t>
      </w:r>
      <w:r w:rsidRPr="000D73CC">
        <w:rPr>
          <w:rtl/>
        </w:rPr>
        <w:t xml:space="preserve"> كَفَرُواْ مِن قَبۡلُۚ قَٰتَلَهُمُ </w:t>
      </w:r>
      <w:r w:rsidRPr="000D73CC">
        <w:rPr>
          <w:rFonts w:hint="cs"/>
          <w:rtl/>
        </w:rPr>
        <w:t>ٱ</w:t>
      </w:r>
      <w:r w:rsidRPr="000D73CC">
        <w:rPr>
          <w:rFonts w:hint="eastAsia"/>
          <w:rtl/>
        </w:rPr>
        <w:t>للَّهُۖ</w:t>
      </w:r>
      <w:r w:rsidRPr="000D73CC">
        <w:rPr>
          <w:rtl/>
        </w:rPr>
        <w:t xml:space="preserve"> أَنَّىٰ يُؤۡفَكُونَ٣٠ </w:t>
      </w:r>
      <w:r w:rsidRPr="000D73CC">
        <w:rPr>
          <w:rFonts w:hint="cs"/>
          <w:rtl/>
        </w:rPr>
        <w:t>ٱ</w:t>
      </w:r>
      <w:r w:rsidRPr="000D73CC">
        <w:rPr>
          <w:rFonts w:hint="eastAsia"/>
          <w:rtl/>
        </w:rPr>
        <w:t>تَّخَذُوٓاْ</w:t>
      </w:r>
      <w:r w:rsidRPr="000D73CC">
        <w:rPr>
          <w:rtl/>
        </w:rPr>
        <w:t xml:space="preserve"> أَحۡبَارَهُمۡ وَرُهۡبَٰنَهُمۡ أَرۡبَابٗا مِّن دُونِ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لۡمَسِيحَ</w:t>
      </w:r>
      <w:r w:rsidRPr="000D73CC">
        <w:rPr>
          <w:rtl/>
        </w:rPr>
        <w:t xml:space="preserve"> </w:t>
      </w:r>
      <w:r w:rsidRPr="000D73CC">
        <w:rPr>
          <w:rFonts w:hint="cs"/>
          <w:rtl/>
        </w:rPr>
        <w:t>ٱ</w:t>
      </w:r>
      <w:r w:rsidRPr="000D73CC">
        <w:rPr>
          <w:rFonts w:hint="eastAsia"/>
          <w:rtl/>
        </w:rPr>
        <w:t>بۡنَ</w:t>
      </w:r>
      <w:r w:rsidRPr="000D73CC">
        <w:rPr>
          <w:rtl/>
        </w:rPr>
        <w:t xml:space="preserve"> مَرۡيَمَ وَمَآ أُمِرُوٓاْ إِلَّا لِيَعۡبُدُوٓاْ إِلَٰهٗا وَٰحِدٗاۖ لَّآ إِلَٰهَ إِلَّا هُوَۚ سُبۡحَٰنَهُ</w:t>
      </w:r>
      <w:r w:rsidRPr="000D73CC">
        <w:rPr>
          <w:rFonts w:hint="cs"/>
          <w:rtl/>
        </w:rPr>
        <w:t>ۥ</w:t>
      </w:r>
      <w:r w:rsidRPr="000D73CC">
        <w:rPr>
          <w:rtl/>
        </w:rPr>
        <w:t xml:space="preserve"> عَمَّا يُشۡرِكُونَ٣١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30-31]</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یهودیان می‌گویند: عزیر پسر خدا است و نصاری می‌گویند: مسیح پسر خدا است. این سخنی که آنان به زبان می‌گویند، به گفتار کافرانی می‌ماند که پیش از آن همچنین می‌گفتند. خداوند کافران را نفرین و نابود کند، چگونه باز داشته می‌شوند؟! یهودیان و نصاری علاوه بر خدا، علمای دینی و پارسایان خود را هم به خدایی پذیرفتند. مسیح پسر مریم را نیز خدا می‌شمارند و بدیشان جز این دستور داده نشده است که تنها خدای یگانه را بپرستید و بس. جز خدا، معبودی نیست و او پاک و منزه است از شرک</w:t>
      </w:r>
      <w:r w:rsidRPr="000D73CC">
        <w:rPr>
          <w:rFonts w:hint="eastAsia"/>
          <w:rtl/>
        </w:rPr>
        <w:t>‌</w:t>
      </w:r>
      <w:r w:rsidRPr="000D73CC">
        <w:rPr>
          <w:rFonts w:hint="cs"/>
          <w:rtl/>
        </w:rPr>
        <w:t>ورزی و چیزهایی که ایشان، آنها را انباز قرار می‌دهند</w:t>
      </w:r>
      <w:r w:rsidRPr="000D73CC">
        <w:rPr>
          <w:rStyle w:val="Char9"/>
          <w:rFonts w:hint="cs"/>
          <w:rtl/>
        </w:rPr>
        <w:t>»</w:t>
      </w:r>
      <w:r w:rsidR="00BB1902"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آنها در شرک ورزیدن به این سخن گذشته اکتفا نکردند؛ بلکه پیامبران و انسان</w:t>
      </w:r>
      <w:r w:rsidR="00BB1902" w:rsidRPr="000D73CC">
        <w:rPr>
          <w:rFonts w:cs="IRNazli" w:hint="eastAsia"/>
          <w:sz w:val="28"/>
          <w:szCs w:val="28"/>
          <w:rtl/>
          <w:lang w:bidi="fa-IR"/>
        </w:rPr>
        <w:t>‌</w:t>
      </w:r>
      <w:r w:rsidRPr="000D73CC">
        <w:rPr>
          <w:rFonts w:cs="IRNazli" w:hint="cs"/>
          <w:sz w:val="28"/>
          <w:szCs w:val="28"/>
          <w:rtl/>
          <w:lang w:bidi="fa-IR"/>
        </w:rPr>
        <w:t>های صالح خودشان را عبادت کردند و قبرهای آنان را مسجد و بت</w:t>
      </w:r>
      <w:r w:rsidR="00BB1902" w:rsidRPr="000D73CC">
        <w:rPr>
          <w:rFonts w:cs="IRNazli" w:hint="eastAsia"/>
          <w:sz w:val="28"/>
          <w:szCs w:val="28"/>
          <w:rtl/>
          <w:lang w:bidi="fa-IR"/>
        </w:rPr>
        <w:t>‌</w:t>
      </w:r>
      <w:r w:rsidRPr="000D73CC">
        <w:rPr>
          <w:rFonts w:cs="IRNazli" w:hint="cs"/>
          <w:sz w:val="28"/>
          <w:szCs w:val="28"/>
          <w:rtl/>
          <w:lang w:bidi="fa-IR"/>
        </w:rPr>
        <w:t>هایی قرار دادند که به جای خدا می‌پرستیدند.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فرمود: «خداوند یهودیان را بکشد و نابود کند؛ آنها قبرهای </w:t>
      </w:r>
      <w:r w:rsidR="00BB1902" w:rsidRPr="000D73CC">
        <w:rPr>
          <w:rFonts w:cs="IRNazli" w:hint="cs"/>
          <w:sz w:val="28"/>
          <w:szCs w:val="28"/>
          <w:rtl/>
          <w:lang w:bidi="fa-IR"/>
        </w:rPr>
        <w:t>پیامبران خود را مسجد قرار دادند</w:t>
      </w:r>
      <w:r w:rsidRPr="000D73CC">
        <w:rPr>
          <w:rFonts w:cs="IRNazli" w:hint="cs"/>
          <w:sz w:val="28"/>
          <w:szCs w:val="28"/>
          <w:rtl/>
          <w:lang w:bidi="fa-IR"/>
        </w:rPr>
        <w:t>»</w:t>
      </w:r>
      <w:r w:rsidRPr="000D73CC">
        <w:rPr>
          <w:rStyle w:val="FootnoteReference"/>
          <w:rFonts w:cs="IRNazli"/>
          <w:sz w:val="28"/>
          <w:szCs w:val="28"/>
          <w:rtl/>
          <w:lang w:bidi="fa-IR"/>
        </w:rPr>
        <w:footnoteReference w:id="1324"/>
      </w:r>
      <w:r w:rsidR="00BB1902"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2- مبارزه با صالحان و پیامبران</w:t>
      </w:r>
    </w:p>
    <w:p w:rsidR="00CC58D4" w:rsidRPr="0002242A" w:rsidRDefault="00CC58D4" w:rsidP="0002242A">
      <w:pPr>
        <w:pStyle w:val="StyleComplexBLotus12ptJustifiedFirstline05cmCharCharCharCharCharCharCharChar"/>
        <w:widowControl w:val="0"/>
        <w:tabs>
          <w:tab w:val="right" w:pos="708"/>
        </w:tabs>
        <w:spacing w:line="240" w:lineRule="auto"/>
        <w:rPr>
          <w:rFonts w:cs="IRNazli"/>
          <w:spacing w:val="-2"/>
          <w:sz w:val="28"/>
          <w:szCs w:val="28"/>
          <w:rtl/>
          <w:lang w:bidi="fa-IR"/>
        </w:rPr>
      </w:pPr>
      <w:r w:rsidRPr="0002242A">
        <w:rPr>
          <w:rFonts w:cs="IRNazli" w:hint="cs"/>
          <w:spacing w:val="-2"/>
          <w:sz w:val="28"/>
          <w:szCs w:val="28"/>
          <w:rtl/>
          <w:lang w:bidi="fa-IR"/>
        </w:rPr>
        <w:t>آنان علاوه بر اینکه علما و دانشمندان خود را تا حد پرستش، مقدس می‌پنداشتند، از طرفی در جنگیدن و مبارزه با پیامران و صالحان باکی نداشتند و از راه</w:t>
      </w:r>
      <w:r w:rsidR="00BB1902" w:rsidRPr="0002242A">
        <w:rPr>
          <w:rFonts w:cs="IRNazli" w:hint="eastAsia"/>
          <w:spacing w:val="-2"/>
          <w:sz w:val="28"/>
          <w:szCs w:val="28"/>
          <w:rtl/>
          <w:lang w:bidi="fa-IR"/>
        </w:rPr>
        <w:t>‌</w:t>
      </w:r>
      <w:r w:rsidRPr="0002242A">
        <w:rPr>
          <w:rFonts w:cs="IRNazli" w:hint="cs"/>
          <w:spacing w:val="-2"/>
          <w:sz w:val="28"/>
          <w:szCs w:val="28"/>
          <w:rtl/>
          <w:lang w:bidi="fa-IR"/>
        </w:rPr>
        <w:t>های مختلف و با تمام امکانات در مقابل آنان می‌ایستادند و حتی از کشتن آنها امتناع نمی‌ورزیدند. آن گونه که با زکریا و عیسی</w:t>
      </w:r>
      <w:r w:rsidR="00BB1902" w:rsidRPr="0002242A">
        <w:rPr>
          <w:rFonts w:cs="IRNazli" w:hint="cs"/>
          <w:spacing w:val="-2"/>
          <w:sz w:val="28"/>
          <w:szCs w:val="28"/>
          <w:rtl/>
          <w:lang w:bidi="fa-IR"/>
        </w:rPr>
        <w:t xml:space="preserve"> </w:t>
      </w:r>
      <w:r w:rsidRPr="0002242A">
        <w:rPr>
          <w:rFonts w:cs="CTraditional Arabic" w:hint="cs"/>
          <w:spacing w:val="-2"/>
          <w:sz w:val="28"/>
          <w:szCs w:val="28"/>
          <w:rtl/>
          <w:lang w:bidi="fa-IR"/>
        </w:rPr>
        <w:sym w:font="AGA Arabesque" w:char="F075"/>
      </w:r>
      <w:r w:rsidR="00361D92" w:rsidRPr="0002242A">
        <w:rPr>
          <w:rFonts w:ascii="Times New Roman" w:hAnsi="Times New Roman" w:cs="IRNazli"/>
          <w:spacing w:val="-2"/>
          <w:sz w:val="28"/>
          <w:szCs w:val="28"/>
          <w:rtl/>
          <w:lang w:bidi="fa-IR"/>
        </w:rPr>
        <w:t xml:space="preserve"> </w:t>
      </w:r>
      <w:r w:rsidRPr="0002242A">
        <w:rPr>
          <w:rFonts w:cs="IRNazli" w:hint="cs"/>
          <w:spacing w:val="-2"/>
          <w:sz w:val="28"/>
          <w:szCs w:val="28"/>
          <w:rtl/>
          <w:lang w:bidi="fa-IR"/>
        </w:rPr>
        <w:t xml:space="preserve">چنین کردند؛ چنانکه خداوند </w:t>
      </w:r>
      <w:r w:rsidR="0002242A">
        <w:rPr>
          <w:rFonts w:cs="CTraditional Arabic" w:hint="cs"/>
          <w:spacing w:val="-2"/>
          <w:sz w:val="28"/>
          <w:szCs w:val="28"/>
          <w:rtl/>
          <w:lang w:bidi="fa-IR"/>
        </w:rPr>
        <w:t>ﻷ</w:t>
      </w:r>
      <w:r w:rsidR="0002242A">
        <w:rPr>
          <w:rFonts w:cs="IRNazli" w:hint="cs"/>
          <w:spacing w:val="-2"/>
          <w:sz w:val="28"/>
          <w:szCs w:val="28"/>
          <w:rtl/>
          <w:lang w:bidi="fa-IR"/>
        </w:rPr>
        <w:t xml:space="preserve"> </w:t>
      </w:r>
      <w:r w:rsidRPr="0002242A">
        <w:rPr>
          <w:rFonts w:cs="IRNazli" w:hint="cs"/>
          <w:spacing w:val="-2"/>
          <w:sz w:val="28"/>
          <w:szCs w:val="28"/>
          <w:rtl/>
          <w:lang w:bidi="fa-IR"/>
        </w:rPr>
        <w:t>ما را به این موارد خبر داده است و بعد از بیان انواعی از عذاب</w:t>
      </w:r>
      <w:r w:rsidR="00BB1902" w:rsidRPr="0002242A">
        <w:rPr>
          <w:rFonts w:cs="IRNazli" w:hint="eastAsia"/>
          <w:spacing w:val="-2"/>
          <w:sz w:val="28"/>
          <w:szCs w:val="28"/>
          <w:rtl/>
          <w:lang w:bidi="fa-IR"/>
        </w:rPr>
        <w:t>‌</w:t>
      </w:r>
      <w:r w:rsidRPr="0002242A">
        <w:rPr>
          <w:rFonts w:cs="IRNazli" w:hint="cs"/>
          <w:spacing w:val="-2"/>
          <w:sz w:val="28"/>
          <w:szCs w:val="28"/>
          <w:rtl/>
          <w:lang w:bidi="fa-IR"/>
        </w:rPr>
        <w:t>ها که</w:t>
      </w:r>
      <w:r w:rsidR="00BB1902" w:rsidRPr="0002242A">
        <w:rPr>
          <w:rFonts w:cs="IRNazli" w:hint="cs"/>
          <w:spacing w:val="-2"/>
          <w:sz w:val="28"/>
          <w:szCs w:val="28"/>
          <w:rtl/>
          <w:lang w:bidi="fa-IR"/>
        </w:rPr>
        <w:t xml:space="preserve"> بر آنها فرود آورده است، فرمود:</w:t>
      </w:r>
    </w:p>
    <w:p w:rsidR="00CC58D4" w:rsidRPr="000D73CC" w:rsidRDefault="009B48F9" w:rsidP="000A42BE">
      <w:pPr>
        <w:pStyle w:val="af"/>
        <w:widowControl w:val="0"/>
        <w:rPr>
          <w:rFonts w:ascii="Times New Roman" w:cs="B Lotus"/>
          <w:rtl/>
        </w:rPr>
      </w:pPr>
      <w:r w:rsidRPr="000D73CC">
        <w:rPr>
          <w:rFonts w:ascii="Times New Roman" w:cs="Traditional Arabic" w:hint="cs"/>
          <w:sz w:val="32"/>
          <w:rtl/>
        </w:rPr>
        <w:t>﴿</w:t>
      </w:r>
      <w:r w:rsidRPr="000D73CC">
        <w:rPr>
          <w:rtl/>
        </w:rPr>
        <w:t>وَإِذ</w:t>
      </w:r>
      <w:r w:rsidRPr="000D73CC">
        <w:rPr>
          <w:rFonts w:hint="cs"/>
          <w:rtl/>
        </w:rPr>
        <w:t>ۡ</w:t>
      </w:r>
      <w:r w:rsidRPr="000D73CC">
        <w:rPr>
          <w:rtl/>
        </w:rPr>
        <w:t xml:space="preserve"> </w:t>
      </w:r>
      <w:r w:rsidRPr="000D73CC">
        <w:rPr>
          <w:rFonts w:hint="cs"/>
          <w:rtl/>
        </w:rPr>
        <w:t>قُلۡتُمۡ</w:t>
      </w:r>
      <w:r w:rsidRPr="000D73CC">
        <w:rPr>
          <w:rtl/>
        </w:rPr>
        <w:t xml:space="preserve"> </w:t>
      </w:r>
      <w:r w:rsidRPr="000D73CC">
        <w:rPr>
          <w:rFonts w:hint="cs"/>
          <w:rtl/>
        </w:rPr>
        <w:t>يَٰمُوسَىٰ</w:t>
      </w:r>
      <w:r w:rsidRPr="000D73CC">
        <w:rPr>
          <w:rtl/>
        </w:rPr>
        <w:t xml:space="preserve"> </w:t>
      </w:r>
      <w:r w:rsidRPr="000D73CC">
        <w:rPr>
          <w:rFonts w:hint="cs"/>
          <w:rtl/>
        </w:rPr>
        <w:t>لَن</w:t>
      </w:r>
      <w:r w:rsidRPr="000D73CC">
        <w:rPr>
          <w:rtl/>
        </w:rPr>
        <w:t xml:space="preserve"> </w:t>
      </w:r>
      <w:r w:rsidRPr="000D73CC">
        <w:rPr>
          <w:rFonts w:hint="cs"/>
          <w:rtl/>
        </w:rPr>
        <w:t>نَّصۡبِرَ</w:t>
      </w:r>
      <w:r w:rsidRPr="000D73CC">
        <w:rPr>
          <w:rtl/>
        </w:rPr>
        <w:t xml:space="preserve"> </w:t>
      </w:r>
      <w:r w:rsidRPr="000D73CC">
        <w:rPr>
          <w:rFonts w:hint="cs"/>
          <w:rtl/>
        </w:rPr>
        <w:t>عَلَىٰ</w:t>
      </w:r>
      <w:r w:rsidRPr="000D73CC">
        <w:rPr>
          <w:rtl/>
        </w:rPr>
        <w:t xml:space="preserve"> طَعَامٖ وَٰحِدٖ فَ</w:t>
      </w:r>
      <w:r w:rsidRPr="000D73CC">
        <w:rPr>
          <w:rFonts w:hint="cs"/>
          <w:rtl/>
        </w:rPr>
        <w:t>ٱ</w:t>
      </w:r>
      <w:r w:rsidRPr="000D73CC">
        <w:rPr>
          <w:rFonts w:hint="eastAsia"/>
          <w:rtl/>
        </w:rPr>
        <w:t>دۡعُ</w:t>
      </w:r>
      <w:r w:rsidRPr="000D73CC">
        <w:rPr>
          <w:rtl/>
        </w:rPr>
        <w:t xml:space="preserve"> لَنَا رَبَّكَ يُخۡرِجۡ لَنَا مِمَّا تُنۢبِتُ </w:t>
      </w:r>
      <w:r w:rsidRPr="000D73CC">
        <w:rPr>
          <w:rFonts w:hint="cs"/>
          <w:rtl/>
        </w:rPr>
        <w:t>ٱ</w:t>
      </w:r>
      <w:r w:rsidRPr="000D73CC">
        <w:rPr>
          <w:rFonts w:hint="eastAsia"/>
          <w:rtl/>
        </w:rPr>
        <w:t>لۡأَرۡضُ</w:t>
      </w:r>
      <w:r w:rsidRPr="000D73CC">
        <w:rPr>
          <w:rtl/>
        </w:rPr>
        <w:t xml:space="preserve"> مِنۢ بَقۡلِهَا وَقِثَّآئِهَا وَفُومِهَا وَعَدَسِهَا وَبَصَلِهَاۖ قَالَ أَتَسۡتَبۡدِلُونَ </w:t>
      </w:r>
      <w:r w:rsidRPr="000D73CC">
        <w:rPr>
          <w:rFonts w:hint="cs"/>
          <w:rtl/>
        </w:rPr>
        <w:t>ٱ</w:t>
      </w:r>
      <w:r w:rsidRPr="000D73CC">
        <w:rPr>
          <w:rFonts w:hint="eastAsia"/>
          <w:rtl/>
        </w:rPr>
        <w:t>لَّذِي</w:t>
      </w:r>
      <w:r w:rsidRPr="000D73CC">
        <w:rPr>
          <w:rtl/>
        </w:rPr>
        <w:t xml:space="preserve"> هُوَ أَدۡنَىٰ بِ</w:t>
      </w:r>
      <w:r w:rsidRPr="000D73CC">
        <w:rPr>
          <w:rFonts w:hint="cs"/>
          <w:rtl/>
        </w:rPr>
        <w:t>ٱ</w:t>
      </w:r>
      <w:r w:rsidRPr="000D73CC">
        <w:rPr>
          <w:rFonts w:hint="eastAsia"/>
          <w:rtl/>
        </w:rPr>
        <w:t>لَّذِي</w:t>
      </w:r>
      <w:r w:rsidRPr="000D73CC">
        <w:rPr>
          <w:rtl/>
        </w:rPr>
        <w:t xml:space="preserve"> هُوَ خ</w:t>
      </w:r>
      <w:r w:rsidRPr="000D73CC">
        <w:rPr>
          <w:rFonts w:hint="eastAsia"/>
          <w:rtl/>
        </w:rPr>
        <w:t>َيۡرٌۚ</w:t>
      </w:r>
      <w:r w:rsidRPr="000D73CC">
        <w:rPr>
          <w:rtl/>
        </w:rPr>
        <w:t xml:space="preserve"> </w:t>
      </w:r>
      <w:r w:rsidRPr="000D73CC">
        <w:rPr>
          <w:rFonts w:hint="cs"/>
          <w:rtl/>
        </w:rPr>
        <w:t>ٱ</w:t>
      </w:r>
      <w:r w:rsidRPr="000D73CC">
        <w:rPr>
          <w:rFonts w:hint="eastAsia"/>
          <w:rtl/>
        </w:rPr>
        <w:t>هۡبِطُواْ</w:t>
      </w:r>
      <w:r w:rsidRPr="000D73CC">
        <w:rPr>
          <w:rtl/>
        </w:rPr>
        <w:t xml:space="preserve"> مِصۡرٗا فَإِنَّ لَكُم مَّا سَأَلۡتُمۡۗ وَضُرِبَتۡ عَلَيۡهِمُ </w:t>
      </w:r>
      <w:r w:rsidRPr="000D73CC">
        <w:rPr>
          <w:rFonts w:hint="cs"/>
          <w:rtl/>
        </w:rPr>
        <w:t>ٱ</w:t>
      </w:r>
      <w:r w:rsidRPr="000D73CC">
        <w:rPr>
          <w:rFonts w:hint="eastAsia"/>
          <w:rtl/>
        </w:rPr>
        <w:t>لذِّلَّةُ</w:t>
      </w:r>
      <w:r w:rsidRPr="000D73CC">
        <w:rPr>
          <w:rtl/>
        </w:rPr>
        <w:t xml:space="preserve"> وَ</w:t>
      </w:r>
      <w:r w:rsidRPr="000D73CC">
        <w:rPr>
          <w:rFonts w:hint="cs"/>
          <w:rtl/>
        </w:rPr>
        <w:t>ٱ</w:t>
      </w:r>
      <w:r w:rsidRPr="000D73CC">
        <w:rPr>
          <w:rFonts w:hint="eastAsia"/>
          <w:rtl/>
        </w:rPr>
        <w:t>لۡمَسۡكَنَةُ</w:t>
      </w:r>
      <w:r w:rsidRPr="000D73CC">
        <w:rPr>
          <w:rtl/>
        </w:rPr>
        <w:t xml:space="preserve"> وَبَآءُو بِغَضَبٖ مِّنَ </w:t>
      </w:r>
      <w:r w:rsidRPr="000D73CC">
        <w:rPr>
          <w:rFonts w:hint="cs"/>
          <w:rtl/>
        </w:rPr>
        <w:t>ٱ</w:t>
      </w:r>
      <w:r w:rsidRPr="000D73CC">
        <w:rPr>
          <w:rFonts w:hint="eastAsia"/>
          <w:rtl/>
        </w:rPr>
        <w:t>للَّهِۗ</w:t>
      </w:r>
      <w:r w:rsidRPr="000D73CC">
        <w:rPr>
          <w:rtl/>
        </w:rPr>
        <w:t xml:space="preserve"> ذَٰلِكَ بِأَنَّهُمۡ كَانُواْ يَكۡفُرُونَ بِ‍َٔايَٰتِ </w:t>
      </w:r>
      <w:r w:rsidRPr="000D73CC">
        <w:rPr>
          <w:rFonts w:hint="cs"/>
          <w:rtl/>
        </w:rPr>
        <w:t>ٱ</w:t>
      </w:r>
      <w:r w:rsidRPr="000D73CC">
        <w:rPr>
          <w:rFonts w:hint="eastAsia"/>
          <w:rtl/>
        </w:rPr>
        <w:t>للَّهِ</w:t>
      </w:r>
      <w:r w:rsidRPr="000D73CC">
        <w:rPr>
          <w:rtl/>
        </w:rPr>
        <w:t xml:space="preserve"> وَيَقۡتُلُونَ </w:t>
      </w:r>
      <w:r w:rsidRPr="000D73CC">
        <w:rPr>
          <w:rFonts w:hint="cs"/>
          <w:rtl/>
        </w:rPr>
        <w:t>ٱ</w:t>
      </w:r>
      <w:r w:rsidRPr="000D73CC">
        <w:rPr>
          <w:rFonts w:hint="eastAsia"/>
          <w:rtl/>
        </w:rPr>
        <w:t>لنَّبِيِّ‍ۧنَ</w:t>
      </w:r>
      <w:r w:rsidRPr="000D73CC">
        <w:rPr>
          <w:rtl/>
        </w:rPr>
        <w:t xml:space="preserve"> بِغَيۡرِ </w:t>
      </w:r>
      <w:r w:rsidRPr="000D73CC">
        <w:rPr>
          <w:rFonts w:hint="cs"/>
          <w:rtl/>
        </w:rPr>
        <w:t>ٱ</w:t>
      </w:r>
      <w:r w:rsidRPr="000D73CC">
        <w:rPr>
          <w:rFonts w:hint="eastAsia"/>
          <w:rtl/>
        </w:rPr>
        <w:t>لۡحَقِّۗ</w:t>
      </w:r>
      <w:r w:rsidRPr="000D73CC">
        <w:rPr>
          <w:rtl/>
        </w:rPr>
        <w:t xml:space="preserve"> ذَٰلِك</w:t>
      </w:r>
      <w:r w:rsidRPr="000D73CC">
        <w:rPr>
          <w:rFonts w:hint="eastAsia"/>
          <w:rtl/>
        </w:rPr>
        <w:t>َ</w:t>
      </w:r>
      <w:r w:rsidRPr="000D73CC">
        <w:rPr>
          <w:rtl/>
        </w:rPr>
        <w:t xml:space="preserve"> بِمَا عَصَواْ وَّكَانُواْ يَعۡتَدُونَ٦١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61]</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2242A">
        <w:rPr>
          <w:rFonts w:hint="cs"/>
          <w:rtl/>
        </w:rPr>
        <w:t>و به یاد آورید آن گاه را که گفتید: ای موسی، ما بر یک خوراکی شکیبایی نداریم و از خدای خود برای ما آنچه را از زمین از سبزی و خیار و گندم و سیر و عدس و پیاز می‌رویاند، بخواه. موسی گفت: آیا برآنید که چیز پست‌تر را جانشین چیز بهتر سازید؟ سپس به شهری فرود آیید که در آنجا آنچه را خواسته‌اید، خواهید یافت و گرفتار خواری و تنگ دستی شدند و در خور خشم خدا گردیدند. این هم بدان علت بود که به آیات خدا کفر می‌ورزیدند و پیغمبران را بدون سبب می‌کشتند. این به خاطر سرکشی و تجاوز از حق بود</w:t>
      </w:r>
      <w:r w:rsidRPr="000D73CC">
        <w:rPr>
          <w:rStyle w:val="Char9"/>
          <w:rFonts w:hint="cs"/>
          <w:rtl/>
        </w:rPr>
        <w:t>»</w:t>
      </w:r>
      <w:r w:rsidR="009B48F9"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3- کتمان و پوشاندن علم و تحریف حقایق</w:t>
      </w:r>
    </w:p>
    <w:p w:rsidR="00CC58D4" w:rsidRPr="0002242A" w:rsidRDefault="00CC58D4" w:rsidP="000A42BE">
      <w:pPr>
        <w:pStyle w:val="StyleComplexBLotus12ptJustifiedFirstline05cmCharCharCharCharCharCharCharChar"/>
        <w:widowControl w:val="0"/>
        <w:tabs>
          <w:tab w:val="right" w:pos="708"/>
        </w:tabs>
        <w:spacing w:line="240" w:lineRule="auto"/>
        <w:rPr>
          <w:rFonts w:cs="IRNazli"/>
          <w:spacing w:val="-4"/>
          <w:sz w:val="28"/>
          <w:szCs w:val="28"/>
          <w:rtl/>
          <w:lang w:bidi="fa-IR"/>
        </w:rPr>
      </w:pPr>
      <w:r w:rsidRPr="0002242A">
        <w:rPr>
          <w:rFonts w:cs="IRNazli" w:hint="cs"/>
          <w:spacing w:val="-4"/>
          <w:sz w:val="28"/>
          <w:szCs w:val="28"/>
          <w:rtl/>
          <w:lang w:bidi="fa-IR"/>
        </w:rPr>
        <w:t>کتمان علم و تحریف حقایق یکی از صفات مذموم و زشت یهودیان از زمان قدیم بوده است. از ابوهریره</w:t>
      </w:r>
      <w:r w:rsidR="006B211F" w:rsidRPr="0002242A">
        <w:rPr>
          <w:rFonts w:cs="IRNazli" w:hint="cs"/>
          <w:spacing w:val="-4"/>
          <w:sz w:val="28"/>
          <w:szCs w:val="28"/>
          <w:rtl/>
          <w:lang w:bidi="fa-IR"/>
        </w:rPr>
        <w:t xml:space="preserve"> </w:t>
      </w:r>
      <w:r w:rsidR="006B211F" w:rsidRPr="0002242A">
        <w:rPr>
          <w:rFonts w:cs="CTraditional Arabic" w:hint="cs"/>
          <w:spacing w:val="-4"/>
          <w:sz w:val="28"/>
          <w:szCs w:val="28"/>
          <w:rtl/>
          <w:lang w:bidi="fa-IR"/>
        </w:rPr>
        <w:t xml:space="preserve">س </w:t>
      </w:r>
      <w:r w:rsidRPr="0002242A">
        <w:rPr>
          <w:rFonts w:cs="IRNazli" w:hint="cs"/>
          <w:spacing w:val="-4"/>
          <w:sz w:val="28"/>
          <w:szCs w:val="28"/>
          <w:rtl/>
          <w:lang w:bidi="fa-IR"/>
        </w:rPr>
        <w:t>روایت است که پیامبر اکرم</w:t>
      </w:r>
      <w:r w:rsidR="00361D92" w:rsidRPr="0002242A">
        <w:rPr>
          <w:rFonts w:cs="IRNazli" w:hint="cs"/>
          <w:spacing w:val="-4"/>
          <w:sz w:val="28"/>
          <w:szCs w:val="28"/>
          <w:rtl/>
          <w:lang w:bidi="fa-IR"/>
        </w:rPr>
        <w:t xml:space="preserve"> </w:t>
      </w:r>
      <w:r w:rsidR="003B13DA" w:rsidRPr="0002242A">
        <w:rPr>
          <w:rFonts w:ascii="" w:hAnsi="" w:cs="CTraditional Arabic" w:hint="cs"/>
          <w:spacing w:val="-4"/>
          <w:sz w:val="28"/>
          <w:szCs w:val="28"/>
          <w:rtl/>
          <w:lang w:bidi="fa-IR"/>
        </w:rPr>
        <w:t>ج</w:t>
      </w:r>
      <w:r w:rsidR="00361D92" w:rsidRPr="0002242A">
        <w:rPr>
          <w:rFonts w:ascii="" w:hAnsi="" w:cs="CTraditional Arabic" w:hint="cs"/>
          <w:spacing w:val="-4"/>
          <w:sz w:val="28"/>
          <w:szCs w:val="28"/>
          <w:rtl/>
          <w:lang w:bidi="fa-IR"/>
        </w:rPr>
        <w:t xml:space="preserve"> </w:t>
      </w:r>
      <w:r w:rsidR="009B48F9" w:rsidRPr="0002242A">
        <w:rPr>
          <w:rFonts w:cs="IRNazli" w:hint="cs"/>
          <w:spacing w:val="-4"/>
          <w:sz w:val="28"/>
          <w:szCs w:val="28"/>
          <w:rtl/>
          <w:lang w:bidi="fa-IR"/>
        </w:rPr>
        <w:t>فرمود: «به بنی اسرائیل گفته شد:</w:t>
      </w:r>
    </w:p>
    <w:p w:rsidR="00CC58D4" w:rsidRPr="000D73CC" w:rsidRDefault="009B48F9" w:rsidP="000A42BE">
      <w:pPr>
        <w:pStyle w:val="af"/>
        <w:widowControl w:val="0"/>
        <w:rPr>
          <w:rFonts w:ascii="Times New Roman" w:cs="B Lotus"/>
          <w:rtl/>
        </w:rPr>
      </w:pPr>
      <w:r w:rsidRPr="000D73CC">
        <w:rPr>
          <w:rFonts w:ascii="Times New Roman" w:cs="Traditional Arabic" w:hint="cs"/>
          <w:sz w:val="32"/>
          <w:rtl/>
        </w:rPr>
        <w:t>﴿</w:t>
      </w:r>
      <w:r w:rsidRPr="000D73CC">
        <w:rPr>
          <w:rtl/>
        </w:rPr>
        <w:t>وَإِذ</w:t>
      </w:r>
      <w:r w:rsidRPr="000D73CC">
        <w:rPr>
          <w:rFonts w:hint="cs"/>
          <w:rtl/>
        </w:rPr>
        <w:t>ۡ</w:t>
      </w:r>
      <w:r w:rsidRPr="000D73CC">
        <w:rPr>
          <w:rtl/>
        </w:rPr>
        <w:t xml:space="preserve"> </w:t>
      </w:r>
      <w:r w:rsidRPr="000D73CC">
        <w:rPr>
          <w:rFonts w:hint="cs"/>
          <w:rtl/>
        </w:rPr>
        <w:t>قُلۡنَا</w:t>
      </w:r>
      <w:r w:rsidRPr="000D73CC">
        <w:rPr>
          <w:rtl/>
        </w:rPr>
        <w:t xml:space="preserve"> </w:t>
      </w:r>
      <w:r w:rsidRPr="000D73CC">
        <w:rPr>
          <w:rFonts w:hint="cs"/>
          <w:rtl/>
        </w:rPr>
        <w:t>ٱ</w:t>
      </w:r>
      <w:r w:rsidRPr="000D73CC">
        <w:rPr>
          <w:rFonts w:hint="eastAsia"/>
          <w:rtl/>
        </w:rPr>
        <w:t>دۡخُلُواْ</w:t>
      </w:r>
      <w:r w:rsidRPr="000D73CC">
        <w:rPr>
          <w:rtl/>
        </w:rPr>
        <w:t xml:space="preserve"> هَٰذِهِ </w:t>
      </w:r>
      <w:r w:rsidRPr="000D73CC">
        <w:rPr>
          <w:rFonts w:hint="cs"/>
          <w:rtl/>
        </w:rPr>
        <w:t>ٱ</w:t>
      </w:r>
      <w:r w:rsidRPr="000D73CC">
        <w:rPr>
          <w:rFonts w:hint="eastAsia"/>
          <w:rtl/>
        </w:rPr>
        <w:t>لۡقَرۡيَةَ</w:t>
      </w:r>
      <w:r w:rsidRPr="000D73CC">
        <w:rPr>
          <w:rtl/>
        </w:rPr>
        <w:t xml:space="preserve"> فَكُلُواْ مِنۡهَا حَيۡثُ شِئۡتُمۡ رَغَدٗا وَ</w:t>
      </w:r>
      <w:r w:rsidRPr="000D73CC">
        <w:rPr>
          <w:rFonts w:hint="cs"/>
          <w:rtl/>
        </w:rPr>
        <w:t>ٱ</w:t>
      </w:r>
      <w:r w:rsidRPr="000D73CC">
        <w:rPr>
          <w:rFonts w:hint="eastAsia"/>
          <w:rtl/>
        </w:rPr>
        <w:t>دۡخُلُواْ</w:t>
      </w:r>
      <w:r w:rsidRPr="000D73CC">
        <w:rPr>
          <w:rtl/>
        </w:rPr>
        <w:t xml:space="preserve"> </w:t>
      </w:r>
      <w:r w:rsidRPr="000D73CC">
        <w:rPr>
          <w:rFonts w:hint="cs"/>
          <w:rtl/>
        </w:rPr>
        <w:t>ٱ</w:t>
      </w:r>
      <w:r w:rsidRPr="000D73CC">
        <w:rPr>
          <w:rFonts w:hint="eastAsia"/>
          <w:rtl/>
        </w:rPr>
        <w:t>لۡبَابَ</w:t>
      </w:r>
      <w:r w:rsidRPr="000D73CC">
        <w:rPr>
          <w:rtl/>
        </w:rPr>
        <w:t xml:space="preserve"> سُجَّدٗا وَقُولُواْ حِطَّةٞ نَّغۡفِرۡ لَكُمۡ خَطَٰيَٰكُمۡۚ وَسَنَزِيدُ </w:t>
      </w:r>
      <w:r w:rsidRPr="000D73CC">
        <w:rPr>
          <w:rFonts w:hint="cs"/>
          <w:rtl/>
        </w:rPr>
        <w:t>ٱ</w:t>
      </w:r>
      <w:r w:rsidRPr="000D73CC">
        <w:rPr>
          <w:rFonts w:hint="eastAsia"/>
          <w:rtl/>
        </w:rPr>
        <w:t>لۡمُحۡسِنِينَ</w:t>
      </w:r>
      <w:r w:rsidRPr="000D73CC">
        <w:rPr>
          <w:rtl/>
        </w:rPr>
        <w:t>٥٨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58]</w:t>
      </w:r>
      <w:r w:rsidRPr="000D73CC">
        <w:rPr>
          <w:rStyle w:val="Char7"/>
          <w:rFonts w:hint="cs"/>
          <w:rtl/>
        </w:rPr>
        <w:t>.</w:t>
      </w:r>
    </w:p>
    <w:p w:rsidR="00CC58D4" w:rsidRPr="000D73CC" w:rsidRDefault="00CC58D4" w:rsidP="000A42BE">
      <w:pPr>
        <w:pStyle w:val="aa"/>
        <w:widowControl w:val="0"/>
        <w:rPr>
          <w:rtl/>
        </w:rPr>
      </w:pPr>
      <w:r w:rsidRPr="000D73CC">
        <w:rPr>
          <w:rStyle w:val="Char9"/>
          <w:rFonts w:hint="cs"/>
          <w:rtl/>
        </w:rPr>
        <w:t>«</w:t>
      </w:r>
      <w:r w:rsidRPr="000D73CC">
        <w:rPr>
          <w:rFonts w:hint="cs"/>
          <w:rtl/>
        </w:rPr>
        <w:t>(به یاد آورید) آن گاه را که گفتیم به این شهر وارد شوید و هر گونه که می‌خواهید و هرچه که لازم دارید، فراوان و آسوده بخورید و از دروازه (آن شهر) با خشوع و خضوع وارد شوید و بگویید خدایا از گناهان ما درگذر تا گناهان شما را بیامرزیم. ما به نیکوکاران فزونی می‌بخشیم</w:t>
      </w:r>
      <w:r w:rsidRPr="000D73CC">
        <w:rPr>
          <w:rStyle w:val="Char9"/>
          <w:rFonts w:hint="cs"/>
          <w:rtl/>
        </w:rPr>
        <w:t>»</w:t>
      </w:r>
      <w:r w:rsidR="002436AB"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امّا آنها به تحریف این آیه پرداختند و در حالی که عقب عقب بر مقعد خود می‌خزیدند، وارد شدند و گفتند: دانه‌ای در پوست می‌خواهیم</w:t>
      </w:r>
      <w:r w:rsidRPr="000D73CC">
        <w:rPr>
          <w:rStyle w:val="FootnoteReference"/>
          <w:rFonts w:cs="IRNazli"/>
          <w:sz w:val="28"/>
          <w:szCs w:val="28"/>
          <w:rtl/>
          <w:lang w:bidi="fa-IR"/>
        </w:rPr>
        <w:footnoteReference w:id="1325"/>
      </w:r>
      <w:r w:rsidRPr="000D73CC">
        <w:rPr>
          <w:rFonts w:cs="IRNazli" w:hint="cs"/>
          <w:sz w:val="28"/>
          <w:szCs w:val="28"/>
          <w:rtl/>
          <w:lang w:bidi="fa-IR"/>
        </w:rPr>
        <w:t>»</w:t>
      </w:r>
      <w:r w:rsidR="002436AB" w:rsidRPr="000D73CC">
        <w:rPr>
          <w:rFonts w:cs="IRNazli" w:hint="cs"/>
          <w:sz w:val="28"/>
          <w:szCs w:val="28"/>
          <w:rtl/>
          <w:lang w:bidi="fa-IR"/>
        </w:rPr>
        <w:t>.</w:t>
      </w:r>
      <w:r w:rsidRPr="000D73CC">
        <w:rPr>
          <w:rFonts w:cs="IRNazli" w:hint="cs"/>
          <w:sz w:val="28"/>
          <w:szCs w:val="28"/>
          <w:rtl/>
          <w:lang w:bidi="fa-IR"/>
        </w:rPr>
        <w:t xml:space="preserve"> و از بزرگ‌ترین علوم و دانش</w:t>
      </w:r>
      <w:r w:rsidR="0002242A">
        <w:rPr>
          <w:rFonts w:cs="IRNazli" w:hint="eastAsia"/>
          <w:sz w:val="28"/>
          <w:szCs w:val="28"/>
          <w:rtl/>
          <w:lang w:bidi="fa-IR"/>
        </w:rPr>
        <w:t>‌</w:t>
      </w:r>
      <w:r w:rsidRPr="000D73CC">
        <w:rPr>
          <w:rFonts w:cs="IRNazli" w:hint="cs"/>
          <w:sz w:val="28"/>
          <w:szCs w:val="28"/>
          <w:rtl/>
          <w:lang w:bidi="fa-IR"/>
        </w:rPr>
        <w:t>هایی که یهودیان به کتمان و پنهان نمودن آن پرداختند و تلاش نمودند تا حقیقت را مخفی نگه دارند، علم بر نبوت محمد</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بود. از ابن عباس</w:t>
      </w:r>
      <w:r w:rsidR="006B211F" w:rsidRPr="000D73CC">
        <w:rPr>
          <w:rFonts w:cs="CTraditional Arabic" w:hint="cs"/>
          <w:sz w:val="28"/>
          <w:szCs w:val="28"/>
          <w:rtl/>
          <w:lang w:bidi="fa-IR"/>
        </w:rPr>
        <w:t xml:space="preserve"> س </w:t>
      </w:r>
      <w:r w:rsidRPr="000D73CC">
        <w:rPr>
          <w:rFonts w:cs="IRNazli" w:hint="cs"/>
          <w:sz w:val="28"/>
          <w:szCs w:val="28"/>
          <w:rtl/>
          <w:lang w:bidi="fa-IR"/>
        </w:rPr>
        <w:t>روایت است که گفت: رافع بن حارثه و سلام بن مشکم و مالک بن الصیف و رافع بن حرمه نزد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آمدند و گفتند: ای محمد! مگر تو نمی‌گویی که بر دین و آیین ابراهیم هستی و به تورات که نزد ماست، ایمان داری و گواهی می‌دهی که تورات از جانب خدا و حق است.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بله ولی شما به تحریف آن پرداخته‌اید و به انکار اموری پرداختید که از شما بر آن امور عهد گرفته شده بود و آنچه را که به آن فرمان داده شده بودید که برای مردم بیان کنید، پنهان کردید؛ پس من از بدعت گذاری شما بیزارم. گفتند: پس ما به آن چیزی تمسک می‌جوییم که در اختیار داریم؛ پس ما بر هدایت و حق هستیم و به تو ایمان نمی‌آوریم و از تو پیروی نمی‌کنیم</w:t>
      </w:r>
      <w:r w:rsidRPr="000D73CC">
        <w:rPr>
          <w:rStyle w:val="FootnoteReference"/>
          <w:rFonts w:cs="IRNazli"/>
          <w:sz w:val="28"/>
          <w:szCs w:val="28"/>
          <w:rtl/>
          <w:lang w:bidi="fa-IR"/>
        </w:rPr>
        <w:footnoteReference w:id="1326"/>
      </w:r>
      <w:r w:rsidRPr="000D73CC">
        <w:rPr>
          <w:rFonts w:cs="IRNazli" w:hint="cs"/>
          <w:sz w:val="28"/>
          <w:szCs w:val="28"/>
          <w:rtl/>
          <w:lang w:bidi="fa-IR"/>
        </w:rPr>
        <w:t xml:space="preserve"> آن گاه خداوند در م</w:t>
      </w:r>
      <w:r w:rsidR="002436AB" w:rsidRPr="000D73CC">
        <w:rPr>
          <w:rFonts w:cs="IRNazli" w:hint="cs"/>
          <w:sz w:val="28"/>
          <w:szCs w:val="28"/>
          <w:rtl/>
          <w:lang w:bidi="fa-IR"/>
        </w:rPr>
        <w:t>ورد آنها این آیه را نازل فرمود:</w:t>
      </w:r>
    </w:p>
    <w:p w:rsidR="00CC58D4" w:rsidRPr="000D73CC" w:rsidRDefault="00B857CA" w:rsidP="000A42BE">
      <w:pPr>
        <w:pStyle w:val="af"/>
        <w:widowControl w:val="0"/>
        <w:rPr>
          <w:rFonts w:ascii="Times New Roman" w:cs="B Lotus"/>
          <w:rtl/>
        </w:rPr>
      </w:pPr>
      <w:r w:rsidRPr="000D73CC">
        <w:rPr>
          <w:rFonts w:ascii="Times New Roman" w:cs="Traditional Arabic" w:hint="cs"/>
          <w:sz w:val="32"/>
          <w:rtl/>
        </w:rPr>
        <w:t>﴿</w:t>
      </w:r>
      <w:r w:rsidRPr="000D73CC">
        <w:rPr>
          <w:rtl/>
        </w:rPr>
        <w:t>قُل</w:t>
      </w:r>
      <w:r w:rsidRPr="000D73CC">
        <w:rPr>
          <w:rFonts w:hint="cs"/>
          <w:rtl/>
        </w:rPr>
        <w:t>ۡ</w:t>
      </w:r>
      <w:r w:rsidRPr="000D73CC">
        <w:rPr>
          <w:rtl/>
        </w:rPr>
        <w:t xml:space="preserve"> </w:t>
      </w:r>
      <w:r w:rsidRPr="000D73CC">
        <w:rPr>
          <w:rFonts w:hint="cs"/>
          <w:rtl/>
        </w:rPr>
        <w:t>يَٰٓأَهۡلَ</w:t>
      </w:r>
      <w:r w:rsidRPr="000D73CC">
        <w:rPr>
          <w:rtl/>
        </w:rPr>
        <w:t xml:space="preserve"> </w:t>
      </w:r>
      <w:r w:rsidRPr="000D73CC">
        <w:rPr>
          <w:rFonts w:hint="cs"/>
          <w:rtl/>
        </w:rPr>
        <w:t>ٱ</w:t>
      </w:r>
      <w:r w:rsidRPr="000D73CC">
        <w:rPr>
          <w:rFonts w:hint="eastAsia"/>
          <w:rtl/>
        </w:rPr>
        <w:t>لۡكِتَٰبِ</w:t>
      </w:r>
      <w:r w:rsidRPr="000D73CC">
        <w:rPr>
          <w:rtl/>
        </w:rPr>
        <w:t xml:space="preserve"> لَسۡتُمۡ عَلَىٰ شَيۡءٍ حَتَّىٰ تُقِيمُواْ </w:t>
      </w:r>
      <w:r w:rsidRPr="000D73CC">
        <w:rPr>
          <w:rFonts w:hint="cs"/>
          <w:rtl/>
        </w:rPr>
        <w:t>ٱ</w:t>
      </w:r>
      <w:r w:rsidRPr="000D73CC">
        <w:rPr>
          <w:rFonts w:hint="eastAsia"/>
          <w:rtl/>
        </w:rPr>
        <w:t>لتَّوۡرَىٰةَ</w:t>
      </w:r>
      <w:r w:rsidRPr="000D73CC">
        <w:rPr>
          <w:rtl/>
        </w:rPr>
        <w:t xml:space="preserve"> وَ</w:t>
      </w:r>
      <w:r w:rsidRPr="000D73CC">
        <w:rPr>
          <w:rFonts w:hint="cs"/>
          <w:rtl/>
        </w:rPr>
        <w:t>ٱ</w:t>
      </w:r>
      <w:r w:rsidRPr="000D73CC">
        <w:rPr>
          <w:rFonts w:hint="eastAsia"/>
          <w:rtl/>
        </w:rPr>
        <w:t>لۡإِنجِيلَ</w:t>
      </w:r>
      <w:r w:rsidRPr="000D73CC">
        <w:rPr>
          <w:rtl/>
        </w:rPr>
        <w:t xml:space="preserve"> وَمَآ أُنزِلَ إِلَيۡكُم مِّن رَّبِّكُمۡۗ وَلَيَزِيدَنَّ كَثِيرٗا مِّنۡهُم مَّآ أُنزِلَ إِلَيۡكَ مِن رَّبِّكَ طُغۡيَٰنٗا وَكُفۡرٗاۖ فَلَا تَأۡسَ عَلَى </w:t>
      </w:r>
      <w:r w:rsidRPr="000D73CC">
        <w:rPr>
          <w:rFonts w:hint="cs"/>
          <w:rtl/>
        </w:rPr>
        <w:t>ٱ</w:t>
      </w:r>
      <w:r w:rsidRPr="000D73CC">
        <w:rPr>
          <w:rFonts w:hint="eastAsia"/>
          <w:rtl/>
        </w:rPr>
        <w:t>لۡقَو</w:t>
      </w:r>
      <w:r w:rsidRPr="000D73CC">
        <w:rPr>
          <w:rtl/>
        </w:rPr>
        <w:t xml:space="preserve">ۡمِ </w:t>
      </w:r>
      <w:r w:rsidRPr="000D73CC">
        <w:rPr>
          <w:rFonts w:hint="cs"/>
          <w:rtl/>
        </w:rPr>
        <w:t>ٱ</w:t>
      </w:r>
      <w:r w:rsidRPr="000D73CC">
        <w:rPr>
          <w:rFonts w:hint="eastAsia"/>
          <w:rtl/>
        </w:rPr>
        <w:t>لۡكَٰفِرِينَ</w:t>
      </w:r>
      <w:r w:rsidRPr="000D73CC">
        <w:rPr>
          <w:rtl/>
        </w:rPr>
        <w:t>٦٨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68]</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(ای فرستاده خدا!) بگو: اهل کتاب شما بر هیچ نخواهید بود، مگر آنکه تورات و انجیل و آنچه از سوی پروردگارتان برایتان نازل شده است بر پادارید، ولی آنچه بر تو ازسوی پروردگارت نازل شده است، بر عصیان و طغیان وکفر و ظلم بسیاری از آنان می‌افزاید بنابراین، بر گروه کافران غمگین مباش</w:t>
      </w:r>
      <w:r w:rsidRPr="000D73CC">
        <w:rPr>
          <w:rStyle w:val="Char9"/>
          <w:rFonts w:hint="cs"/>
          <w:rtl/>
        </w:rPr>
        <w:t>»</w:t>
      </w:r>
      <w:r w:rsidR="00B857CA" w:rsidRPr="000D73CC">
        <w:rPr>
          <w:rStyle w:val="Char5"/>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4- تفرقه</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یهودیان دارای افکار مختلفی هستند و در احکام با هم اختلاف دارند. آنها را متحد می‌پنداری در حالی که کاملاً به دور از هم و متفرق‌اند؛ چنانکه خداوند عزو</w:t>
      </w:r>
      <w:r w:rsidR="00B857CA" w:rsidRPr="000D73CC">
        <w:rPr>
          <w:rFonts w:cs="IRNazli" w:hint="cs"/>
          <w:sz w:val="28"/>
          <w:szCs w:val="28"/>
          <w:rtl/>
          <w:lang w:bidi="fa-IR"/>
        </w:rPr>
        <w:t>جل آنها را چنین توصیف کرده است:</w:t>
      </w:r>
    </w:p>
    <w:p w:rsidR="00CC58D4" w:rsidRPr="000D73CC" w:rsidRDefault="00D86A9A" w:rsidP="000A42BE">
      <w:pPr>
        <w:pStyle w:val="af"/>
        <w:widowControl w:val="0"/>
        <w:rPr>
          <w:rFonts w:ascii="Times New Roman" w:cs="B Lotus"/>
          <w:rtl/>
        </w:rPr>
      </w:pPr>
      <w:r w:rsidRPr="000D73CC">
        <w:rPr>
          <w:rFonts w:ascii="Times New Roman" w:cs="Traditional Arabic" w:hint="cs"/>
          <w:sz w:val="32"/>
          <w:rtl/>
        </w:rPr>
        <w:t>﴿</w:t>
      </w:r>
      <w:r w:rsidRPr="000D73CC">
        <w:rPr>
          <w:rtl/>
        </w:rPr>
        <w:t>لَا يُقَ</w:t>
      </w:r>
      <w:r w:rsidRPr="000D73CC">
        <w:rPr>
          <w:rFonts w:hint="cs"/>
          <w:rtl/>
        </w:rPr>
        <w:t>ٰتِلُونَكُمۡ</w:t>
      </w:r>
      <w:r w:rsidRPr="000D73CC">
        <w:rPr>
          <w:rtl/>
        </w:rPr>
        <w:t xml:space="preserve"> </w:t>
      </w:r>
      <w:r w:rsidRPr="000D73CC">
        <w:rPr>
          <w:rFonts w:hint="cs"/>
          <w:rtl/>
        </w:rPr>
        <w:t>جَمِيعًا</w:t>
      </w:r>
      <w:r w:rsidRPr="000D73CC">
        <w:rPr>
          <w:rtl/>
        </w:rPr>
        <w:t xml:space="preserve"> </w:t>
      </w:r>
      <w:r w:rsidRPr="000D73CC">
        <w:rPr>
          <w:rFonts w:hint="cs"/>
          <w:rtl/>
        </w:rPr>
        <w:t>إِلَّا</w:t>
      </w:r>
      <w:r w:rsidRPr="000D73CC">
        <w:rPr>
          <w:rtl/>
        </w:rPr>
        <w:t xml:space="preserve"> </w:t>
      </w:r>
      <w:r w:rsidRPr="000D73CC">
        <w:rPr>
          <w:rFonts w:hint="cs"/>
          <w:rtl/>
        </w:rPr>
        <w:t>فِي</w:t>
      </w:r>
      <w:r w:rsidRPr="000D73CC">
        <w:rPr>
          <w:rtl/>
        </w:rPr>
        <w:t xml:space="preserve"> </w:t>
      </w:r>
      <w:r w:rsidRPr="000D73CC">
        <w:rPr>
          <w:rFonts w:hint="cs"/>
          <w:rtl/>
        </w:rPr>
        <w:t>قُرٗى</w:t>
      </w:r>
      <w:r w:rsidRPr="000D73CC">
        <w:rPr>
          <w:rtl/>
        </w:rPr>
        <w:t xml:space="preserve"> </w:t>
      </w:r>
      <w:r w:rsidRPr="000D73CC">
        <w:rPr>
          <w:rFonts w:hint="cs"/>
          <w:rtl/>
        </w:rPr>
        <w:t>مُّحَصَّنَةٍ</w:t>
      </w:r>
      <w:r w:rsidRPr="000D73CC">
        <w:rPr>
          <w:rtl/>
        </w:rPr>
        <w:t xml:space="preserve"> </w:t>
      </w:r>
      <w:r w:rsidRPr="000D73CC">
        <w:rPr>
          <w:rFonts w:hint="cs"/>
          <w:rtl/>
        </w:rPr>
        <w:t>أَوۡ</w:t>
      </w:r>
      <w:r w:rsidRPr="000D73CC">
        <w:rPr>
          <w:rtl/>
        </w:rPr>
        <w:t xml:space="preserve"> </w:t>
      </w:r>
      <w:r w:rsidRPr="000D73CC">
        <w:rPr>
          <w:rFonts w:hint="cs"/>
          <w:rtl/>
        </w:rPr>
        <w:t>مِن</w:t>
      </w:r>
      <w:r w:rsidRPr="000D73CC">
        <w:rPr>
          <w:rtl/>
        </w:rPr>
        <w:t xml:space="preserve"> </w:t>
      </w:r>
      <w:r w:rsidRPr="000D73CC">
        <w:rPr>
          <w:rFonts w:hint="cs"/>
          <w:rtl/>
        </w:rPr>
        <w:t>وَرَآءِ</w:t>
      </w:r>
      <w:r w:rsidRPr="000D73CC">
        <w:rPr>
          <w:rtl/>
        </w:rPr>
        <w:t xml:space="preserve"> </w:t>
      </w:r>
      <w:r w:rsidRPr="000D73CC">
        <w:rPr>
          <w:rFonts w:hint="cs"/>
          <w:rtl/>
        </w:rPr>
        <w:t>جُدُرِۢۚ</w:t>
      </w:r>
      <w:r w:rsidRPr="000D73CC">
        <w:rPr>
          <w:rtl/>
        </w:rPr>
        <w:t xml:space="preserve"> </w:t>
      </w:r>
      <w:r w:rsidRPr="000D73CC">
        <w:rPr>
          <w:rFonts w:hint="cs"/>
          <w:rtl/>
        </w:rPr>
        <w:t>بَأۡسُهُم</w:t>
      </w:r>
      <w:r w:rsidRPr="000D73CC">
        <w:rPr>
          <w:rtl/>
        </w:rPr>
        <w:t xml:space="preserve"> </w:t>
      </w:r>
      <w:r w:rsidRPr="000D73CC">
        <w:rPr>
          <w:rFonts w:hint="cs"/>
          <w:rtl/>
        </w:rPr>
        <w:t>بَيۡنَهُمۡ</w:t>
      </w:r>
      <w:r w:rsidRPr="000D73CC">
        <w:rPr>
          <w:rtl/>
        </w:rPr>
        <w:t xml:space="preserve"> </w:t>
      </w:r>
      <w:r w:rsidRPr="000D73CC">
        <w:rPr>
          <w:rFonts w:hint="cs"/>
          <w:rtl/>
        </w:rPr>
        <w:t>شَدِيدٞۚ</w:t>
      </w:r>
      <w:r w:rsidRPr="000D73CC">
        <w:rPr>
          <w:rtl/>
        </w:rPr>
        <w:t xml:space="preserve"> </w:t>
      </w:r>
      <w:r w:rsidRPr="000D73CC">
        <w:rPr>
          <w:rFonts w:hint="cs"/>
          <w:rtl/>
        </w:rPr>
        <w:t>تَحۡسَبُهُمۡ</w:t>
      </w:r>
      <w:r w:rsidRPr="000D73CC">
        <w:rPr>
          <w:rtl/>
        </w:rPr>
        <w:t xml:space="preserve"> </w:t>
      </w:r>
      <w:r w:rsidRPr="000D73CC">
        <w:rPr>
          <w:rFonts w:hint="cs"/>
          <w:rtl/>
        </w:rPr>
        <w:t>جَمِيعٗا</w:t>
      </w:r>
      <w:r w:rsidRPr="000D73CC">
        <w:rPr>
          <w:rtl/>
        </w:rPr>
        <w:t xml:space="preserve"> </w:t>
      </w:r>
      <w:r w:rsidRPr="000D73CC">
        <w:rPr>
          <w:rFonts w:hint="cs"/>
          <w:rtl/>
        </w:rPr>
        <w:t>وَقُل</w:t>
      </w:r>
      <w:r w:rsidRPr="000D73CC">
        <w:rPr>
          <w:rtl/>
        </w:rPr>
        <w:t>ُوبُهُمۡ شَتَّىٰۚ ذَٰلِكَ بِأَنَّهُمۡ قَوۡمٞ لَّا يَعۡقِلُونَ١٤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[الحشر: 14]</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یهودیان هرگز با شما به صورت دسته جمعی جز در پس دژهای محکم و یا از پشت دیوارها نمی‌جنگند. عداوت و دشمنی در میان خودشان شدت دارد. تو ایشان را متحد می‌بینی، ولی پراکنده دل بوده و هماهنگ نمی‌باشند. این بدان خاطر است که مردمان بی‌شعور و ناآگاهی هستند</w:t>
      </w:r>
      <w:r w:rsidRPr="000D73CC">
        <w:rPr>
          <w:rStyle w:val="Char9"/>
          <w:rFonts w:hint="cs"/>
          <w:rtl/>
        </w:rPr>
        <w:t>»</w:t>
      </w:r>
      <w:r w:rsidR="00D86A9A"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5- رشوه‌خواری</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cs="IRNazli" w:hint="cs"/>
          <w:sz w:val="28"/>
          <w:szCs w:val="28"/>
          <w:rtl/>
          <w:lang w:bidi="fa-IR"/>
        </w:rPr>
        <w:t>یکی دیگر از نشانه</w:t>
      </w:r>
      <w:r w:rsidRPr="000D73CC">
        <w:rPr>
          <w:rFonts w:ascii="Times New Roman" w:hAnsi="Times New Roman" w:cs="IRNazli" w:hint="cs"/>
          <w:sz w:val="28"/>
          <w:szCs w:val="28"/>
          <w:rtl/>
          <w:lang w:bidi="fa-IR"/>
        </w:rPr>
        <w:t>‌ها و خصوصیات یهودیان در آثار و بقایای جوامعشان این است که آنها همواره برای محقق کردن هدف مورد نظر خود به راهها و وسیله‌های مختلف تمسک می‌جستند گرچه با شریعت آنان متضاد بوده است. مانند: رشوه گیری و خوردن مال</w:t>
      </w:r>
      <w:r w:rsidR="00D86A9A" w:rsidRPr="000D73CC">
        <w:rPr>
          <w:rFonts w:ascii="Times New Roman" w:hAnsi="Times New Roman" w:cs="IRNazli" w:hint="cs"/>
          <w:sz w:val="28"/>
          <w:szCs w:val="28"/>
          <w:rtl/>
          <w:lang w:bidi="fa-IR"/>
        </w:rPr>
        <w:t xml:space="preserve"> حرام؛ چنانکه خداوند می‌فرماید:</w:t>
      </w:r>
    </w:p>
    <w:p w:rsidR="00CC58D4" w:rsidRPr="000D73CC" w:rsidRDefault="009C05CB" w:rsidP="000A42BE">
      <w:pPr>
        <w:pStyle w:val="af"/>
        <w:widowControl w:val="0"/>
        <w:rPr>
          <w:rFonts w:ascii="Times New Roman" w:cs="B Lotus"/>
          <w:rtl/>
        </w:rPr>
      </w:pPr>
      <w:r w:rsidRPr="000D73CC">
        <w:rPr>
          <w:rFonts w:ascii="Times New Roman" w:cs="Traditional Arabic" w:hint="cs"/>
          <w:sz w:val="32"/>
          <w:rtl/>
        </w:rPr>
        <w:t>﴿</w:t>
      </w:r>
      <w:r w:rsidRPr="000D73CC">
        <w:rPr>
          <w:rtl/>
        </w:rPr>
        <w:t>سَمَّ</w:t>
      </w:r>
      <w:r w:rsidRPr="000D73CC">
        <w:rPr>
          <w:rFonts w:hint="cs"/>
          <w:rtl/>
        </w:rPr>
        <w:t>ٰعُونَ</w:t>
      </w:r>
      <w:r w:rsidRPr="000D73CC">
        <w:rPr>
          <w:rtl/>
        </w:rPr>
        <w:t xml:space="preserve"> </w:t>
      </w:r>
      <w:r w:rsidRPr="000D73CC">
        <w:rPr>
          <w:rFonts w:hint="cs"/>
          <w:rtl/>
        </w:rPr>
        <w:t>لِلۡكَذِبِ</w:t>
      </w:r>
      <w:r w:rsidRPr="000D73CC">
        <w:rPr>
          <w:rtl/>
        </w:rPr>
        <w:t xml:space="preserve"> </w:t>
      </w:r>
      <w:r w:rsidRPr="000D73CC">
        <w:rPr>
          <w:rFonts w:hint="cs"/>
          <w:rtl/>
        </w:rPr>
        <w:t>أَكَّٰلُونَ</w:t>
      </w:r>
      <w:r w:rsidRPr="000D73CC">
        <w:rPr>
          <w:rtl/>
        </w:rPr>
        <w:t xml:space="preserve"> </w:t>
      </w:r>
      <w:r w:rsidRPr="000D73CC">
        <w:rPr>
          <w:rFonts w:hint="cs"/>
          <w:rtl/>
        </w:rPr>
        <w:t>لِلسُّحۡتِۚ</w:t>
      </w:r>
      <w:r w:rsidRPr="000D73CC">
        <w:rPr>
          <w:rtl/>
        </w:rPr>
        <w:t xml:space="preserve"> </w:t>
      </w:r>
      <w:r w:rsidRPr="000D73CC">
        <w:rPr>
          <w:rFonts w:hint="cs"/>
          <w:rtl/>
        </w:rPr>
        <w:t>فَإِن</w:t>
      </w:r>
      <w:r w:rsidRPr="000D73CC">
        <w:rPr>
          <w:rtl/>
        </w:rPr>
        <w:t xml:space="preserve"> </w:t>
      </w:r>
      <w:r w:rsidRPr="000D73CC">
        <w:rPr>
          <w:rFonts w:hint="cs"/>
          <w:rtl/>
        </w:rPr>
        <w:t>جَآءُوكَ</w:t>
      </w:r>
      <w:r w:rsidRPr="000D73CC">
        <w:rPr>
          <w:rtl/>
        </w:rPr>
        <w:t xml:space="preserve"> </w:t>
      </w:r>
      <w:r w:rsidRPr="000D73CC">
        <w:rPr>
          <w:rFonts w:hint="cs"/>
          <w:rtl/>
        </w:rPr>
        <w:t>فَٱ</w:t>
      </w:r>
      <w:r w:rsidRPr="000D73CC">
        <w:rPr>
          <w:rFonts w:hint="eastAsia"/>
          <w:rtl/>
        </w:rPr>
        <w:t>حۡكُم</w:t>
      </w:r>
      <w:r w:rsidRPr="000D73CC">
        <w:rPr>
          <w:rtl/>
        </w:rPr>
        <w:t xml:space="preserve"> بَيۡنَهُمۡ أَوۡ أَعۡرِضۡ عَنۡهُمۡۖ وَإِن تُعۡرِضۡ عَنۡهُمۡ فَلَن يَضُرُّوكَ شَيۡ‍ٔٗاۖ وَإِنۡ حَكَمۡتَ فَ</w:t>
      </w:r>
      <w:r w:rsidRPr="000D73CC">
        <w:rPr>
          <w:rFonts w:hint="cs"/>
          <w:rtl/>
        </w:rPr>
        <w:t>ٱ</w:t>
      </w:r>
      <w:r w:rsidRPr="000D73CC">
        <w:rPr>
          <w:rFonts w:hint="eastAsia"/>
          <w:rtl/>
        </w:rPr>
        <w:t>حۡكُم</w:t>
      </w:r>
      <w:r w:rsidRPr="000D73CC">
        <w:rPr>
          <w:rtl/>
        </w:rPr>
        <w:t xml:space="preserve"> بَيۡنَهُم بِ</w:t>
      </w:r>
      <w:r w:rsidRPr="000D73CC">
        <w:rPr>
          <w:rFonts w:hint="cs"/>
          <w:rtl/>
        </w:rPr>
        <w:t>ٱ</w:t>
      </w:r>
      <w:r w:rsidRPr="000D73CC">
        <w:rPr>
          <w:rFonts w:hint="eastAsia"/>
          <w:rtl/>
        </w:rPr>
        <w:t>لۡقِسۡطِۚ</w:t>
      </w:r>
      <w:r w:rsidRPr="000D73CC">
        <w:rPr>
          <w:rtl/>
        </w:rPr>
        <w:t xml:space="preserve"> إِنَّ </w:t>
      </w:r>
      <w:r w:rsidRPr="000D73CC">
        <w:rPr>
          <w:rFonts w:hint="cs"/>
          <w:rtl/>
        </w:rPr>
        <w:t>ٱ</w:t>
      </w:r>
      <w:r w:rsidRPr="000D73CC">
        <w:rPr>
          <w:rFonts w:hint="eastAsia"/>
          <w:rtl/>
        </w:rPr>
        <w:t>للَّهَ</w:t>
      </w:r>
      <w:r w:rsidRPr="000D73CC">
        <w:rPr>
          <w:rtl/>
        </w:rPr>
        <w:t xml:space="preserve"> يُحِبُّ </w:t>
      </w:r>
      <w:r w:rsidRPr="000D73CC">
        <w:rPr>
          <w:rFonts w:hint="cs"/>
          <w:rtl/>
        </w:rPr>
        <w:t>ٱ</w:t>
      </w:r>
      <w:r w:rsidRPr="000D73CC">
        <w:rPr>
          <w:rFonts w:hint="eastAsia"/>
          <w:rtl/>
        </w:rPr>
        <w:t>لۡمُقۡسِطِينَ</w:t>
      </w:r>
      <w:r w:rsidRPr="000D73CC">
        <w:rPr>
          <w:rtl/>
        </w:rPr>
        <w:t>٤٢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42]</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آنان بسی دروغ را می‌شنوند و می‌پذیرند و بسیار مال حرام را می‌خورند. اگر ایشان نزد تو آمدند، در میانشان داوری کن و یا از ایشان روی بگردان و اگر از آنان روی بگردانی، هیچ زیانی نمی‌توانند به تو برسانند، ولی اگر در میانشان داوری کردی، دادگرانه داوری کن؛ چراکه بی‌گمان خداوند دادگران را دوست می‌دارد</w:t>
      </w:r>
      <w:r w:rsidRPr="000D73CC">
        <w:rPr>
          <w:rStyle w:val="Char9"/>
          <w:rFonts w:hint="cs"/>
          <w:rtl/>
        </w:rPr>
        <w:t>»</w:t>
      </w:r>
      <w:r w:rsidR="009C05CB"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6- نفاق</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B Lotus"/>
          <w:sz w:val="26"/>
          <w:szCs w:val="26"/>
          <w:rtl/>
          <w:lang w:bidi="fa-IR"/>
        </w:rPr>
      </w:pPr>
      <w:r w:rsidRPr="000D73CC">
        <w:rPr>
          <w:rFonts w:cs="IRNazli" w:hint="cs"/>
          <w:sz w:val="28"/>
          <w:szCs w:val="28"/>
          <w:rtl/>
          <w:lang w:bidi="fa-IR"/>
        </w:rPr>
        <w:t>با تشکیل دولت اسلامی در مدینه و قدرت و نیرو گرفتن مسلمانان و فزونی عزت و شوکت آنان، نقاب نفاق خود را پنهان کردند؛ چنانکه خداوند می</w:t>
      </w:r>
      <w:r w:rsidR="009C05CB" w:rsidRPr="000D73CC">
        <w:rPr>
          <w:rFonts w:ascii="Times New Roman" w:hAnsi="Times New Roman" w:cs="B Lotus" w:hint="cs"/>
          <w:sz w:val="26"/>
          <w:szCs w:val="26"/>
          <w:rtl/>
          <w:lang w:bidi="fa-IR"/>
        </w:rPr>
        <w:t>‌فرماید:</w:t>
      </w:r>
    </w:p>
    <w:p w:rsidR="00CC58D4" w:rsidRPr="0002242A" w:rsidRDefault="009C05CB" w:rsidP="000A42BE">
      <w:pPr>
        <w:pStyle w:val="af"/>
        <w:widowControl w:val="0"/>
        <w:rPr>
          <w:rFonts w:ascii="Times New Roman" w:cs="B Lotus"/>
          <w:spacing w:val="-6"/>
          <w:rtl/>
        </w:rPr>
      </w:pPr>
      <w:r w:rsidRPr="0002242A">
        <w:rPr>
          <w:rFonts w:ascii="Times New Roman" w:cs="Traditional Arabic" w:hint="cs"/>
          <w:spacing w:val="-6"/>
          <w:sz w:val="32"/>
          <w:rtl/>
        </w:rPr>
        <w:t>﴿</w:t>
      </w:r>
      <w:r w:rsidRPr="0002242A">
        <w:rPr>
          <w:spacing w:val="-6"/>
          <w:rtl/>
        </w:rPr>
        <w:t xml:space="preserve">وَإِذَا لَقُواْ </w:t>
      </w:r>
      <w:r w:rsidRPr="0002242A">
        <w:rPr>
          <w:rFonts w:hint="cs"/>
          <w:spacing w:val="-6"/>
          <w:rtl/>
        </w:rPr>
        <w:t>ٱ</w:t>
      </w:r>
      <w:r w:rsidRPr="0002242A">
        <w:rPr>
          <w:rFonts w:hint="eastAsia"/>
          <w:spacing w:val="-6"/>
          <w:rtl/>
        </w:rPr>
        <w:t>لَّذِينَ</w:t>
      </w:r>
      <w:r w:rsidRPr="0002242A">
        <w:rPr>
          <w:spacing w:val="-6"/>
          <w:rtl/>
        </w:rPr>
        <w:t xml:space="preserve"> ءَامَنُواْ قَالُوٓاْ ءَامَنَّا وَإِذَا خَلَوۡاْ إِلَىٰ شَيَٰطِينِهِمۡ قَالُوٓاْ إِنَّا مَعَكُمۡ إِنَّمَا نَحۡنُ مُسۡتَهۡزِءُونَ١٤ </w:t>
      </w:r>
      <w:r w:rsidRPr="0002242A">
        <w:rPr>
          <w:rFonts w:hint="cs"/>
          <w:spacing w:val="-6"/>
          <w:rtl/>
        </w:rPr>
        <w:t>ٱ</w:t>
      </w:r>
      <w:r w:rsidRPr="0002242A">
        <w:rPr>
          <w:rFonts w:hint="eastAsia"/>
          <w:spacing w:val="-6"/>
          <w:rtl/>
        </w:rPr>
        <w:t>للَّهُ</w:t>
      </w:r>
      <w:r w:rsidRPr="0002242A">
        <w:rPr>
          <w:spacing w:val="-6"/>
          <w:rtl/>
        </w:rPr>
        <w:t xml:space="preserve"> يَسۡتَهۡزِئُ بِهِمۡ وَيَمُدُّهُمۡ فِي طُغۡيَٰنِهِمۡ يَعۡمَهُونَ١٥</w:t>
      </w:r>
      <w:r w:rsidRPr="0002242A">
        <w:rPr>
          <w:rFonts w:ascii="Times New Roman" w:cs="Traditional Arabic" w:hint="cs"/>
          <w:spacing w:val="-6"/>
          <w:sz w:val="32"/>
          <w:rtl/>
        </w:rPr>
        <w:t>﴾</w:t>
      </w:r>
      <w:r w:rsidRPr="0002242A">
        <w:rPr>
          <w:rFonts w:ascii="Times New Roman" w:cs="IRNazli"/>
          <w:spacing w:val="-6"/>
          <w:sz w:val="32"/>
          <w:rtl/>
        </w:rPr>
        <w:t xml:space="preserve"> </w:t>
      </w:r>
      <w:r w:rsidRPr="0002242A">
        <w:rPr>
          <w:rStyle w:val="Char7"/>
          <w:spacing w:val="-6"/>
          <w:rtl/>
        </w:rPr>
        <w:t>[البقرة: 14-15]</w:t>
      </w:r>
      <w:r w:rsidRPr="0002242A">
        <w:rPr>
          <w:rStyle w:val="Char7"/>
          <w:rFonts w:hint="cs"/>
          <w:spacing w:val="-6"/>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وقتی که منافقان با مؤمنان روبرو می‌گردند، می‌گویند: ما هم ایمان آورده‌ایم و هنگامی که با رؤسای شیطان صفت خود به خلوت می‌نشیند، می‌گویند: ما با شمائیم و مؤمنان را مسخره می‌نمائیم. خداوند، ایشان را مسخره می‌نماید و آنان را رها ساخته تا کورکورانه به سرکشی خویش ادامه دهند</w:t>
      </w:r>
      <w:r w:rsidRPr="000D73CC">
        <w:rPr>
          <w:rStyle w:val="Char9"/>
          <w:rFonts w:hint="cs"/>
          <w:rtl/>
        </w:rPr>
        <w:t>»</w:t>
      </w:r>
      <w:r w:rsidR="0056153C"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7- مداهنت و سازشکاری</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یکی دیگر از صفات یهودیان این بود که درصدد رسیدن به اهداف اقتصادی و مالی خویش بودند بنابراین، اگر با منکری روبرو می‌شدند، عمل آنان هیچ گونه اثر سوئی در وجود آنان نمی‌گذاشت. خداوند آنان را به خاطر این</w:t>
      </w:r>
      <w:r w:rsidR="0056153C" w:rsidRPr="000D73CC">
        <w:rPr>
          <w:rFonts w:cs="IRNazli" w:hint="cs"/>
          <w:sz w:val="28"/>
          <w:szCs w:val="28"/>
          <w:rtl/>
          <w:lang w:bidi="fa-IR"/>
        </w:rPr>
        <w:t xml:space="preserve"> عمل، نفرین نموده و فرموده است:</w:t>
      </w:r>
    </w:p>
    <w:p w:rsidR="00CC58D4" w:rsidRPr="000D73CC" w:rsidRDefault="0056153C"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لُعِنَ </w:t>
      </w:r>
      <w:r w:rsidRPr="000D73CC">
        <w:rPr>
          <w:rFonts w:hint="cs"/>
          <w:rtl/>
        </w:rPr>
        <w:t>ٱ</w:t>
      </w:r>
      <w:r w:rsidRPr="000D73CC">
        <w:rPr>
          <w:rFonts w:hint="eastAsia"/>
          <w:rtl/>
        </w:rPr>
        <w:t>لَّذِينَ</w:t>
      </w:r>
      <w:r w:rsidRPr="000D73CC">
        <w:rPr>
          <w:rtl/>
        </w:rPr>
        <w:t xml:space="preserve"> كَفَرُواْ مِنۢ بَنِيٓ إِسۡرَٰٓءِيلَ عَلَىٰ لِسَانِ دَاوُ</w:t>
      </w:r>
      <w:r w:rsidRPr="000D73CC">
        <w:rPr>
          <w:rFonts w:hint="cs"/>
          <w:rtl/>
        </w:rPr>
        <w:t>ۥ</w:t>
      </w:r>
      <w:r w:rsidRPr="000D73CC">
        <w:rPr>
          <w:rFonts w:hint="eastAsia"/>
          <w:rtl/>
        </w:rPr>
        <w:t>دَ</w:t>
      </w:r>
      <w:r w:rsidRPr="000D73CC">
        <w:rPr>
          <w:rtl/>
        </w:rPr>
        <w:t xml:space="preserve"> وَعِيسَى </w:t>
      </w:r>
      <w:r w:rsidRPr="000D73CC">
        <w:rPr>
          <w:rFonts w:hint="cs"/>
          <w:rtl/>
        </w:rPr>
        <w:t>ٱ</w:t>
      </w:r>
      <w:r w:rsidRPr="000D73CC">
        <w:rPr>
          <w:rFonts w:hint="eastAsia"/>
          <w:rtl/>
        </w:rPr>
        <w:t>بۡنِ</w:t>
      </w:r>
      <w:r w:rsidRPr="000D73CC">
        <w:rPr>
          <w:rtl/>
        </w:rPr>
        <w:t xml:space="preserve"> مَرۡيَمَۚ ذَٰلِكَ بِمَا عَصَواْ وَّكَانُواْ يَعۡتَدُونَ٧٨ كَانُواْ لَا يَتَنَاهَوۡنَ عَن مُّنكَرٖ فَعَلُوهُۚ لَبِئۡسَ مَا كَانُواْ يَفۡعَلُونَ٧٩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78-79]</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بنی اسرائیل بر زبان داود و عیسی پسر مریم لعن و نفرین شده‌اند. این بدان خاطر بود که آنان پیوسته سرکشی می‌کردند و از حد می‌گذشتند و آنان از اعمال زشتی که انجام می‌دادند، دست نمی‌کشیدند و همدیگر را از زشت‌کاریها نهی نمی‌کردند و پند نمی‌دادند و چه کار بدی می‌کردند</w:t>
      </w:r>
      <w:r w:rsidRPr="000D73CC">
        <w:rPr>
          <w:rStyle w:val="Char9"/>
          <w:rFonts w:hint="cs"/>
          <w:rtl/>
        </w:rPr>
        <w:t>»</w:t>
      </w:r>
      <w:r w:rsidR="0056153C"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8- استفاده ننمودن از علم و دانش</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در قرآن به این موضوع که یهودیان از علم و دانش خویش بهره نگرفتند و هدایت نشدند اشاره می‌نماید و تصویری دقیق از استفاده ننمودن آنان از علم، ارائه می‌دهد؛ چنانکه می‌فرماید:</w:t>
      </w:r>
      <w:r w:rsidRPr="000D73CC">
        <w:rPr>
          <w:rStyle w:val="FootnoteReference"/>
          <w:rFonts w:cs="IRNazli"/>
          <w:sz w:val="28"/>
          <w:szCs w:val="28"/>
          <w:rtl/>
          <w:lang w:bidi="fa-IR"/>
        </w:rPr>
        <w:footnoteReference w:id="1327"/>
      </w:r>
      <w:r w:rsidR="0056153C" w:rsidRPr="000D73CC">
        <w:rPr>
          <w:rFonts w:cs="IRNazli" w:hint="cs"/>
          <w:sz w:val="28"/>
          <w:szCs w:val="28"/>
          <w:rtl/>
          <w:lang w:bidi="fa-IR"/>
        </w:rPr>
        <w:t>.</w:t>
      </w:r>
    </w:p>
    <w:p w:rsidR="00CC58D4" w:rsidRPr="000D73CC" w:rsidRDefault="0056153C"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مَثَلُ </w:t>
      </w:r>
      <w:r w:rsidRPr="000D73CC">
        <w:rPr>
          <w:rFonts w:hint="cs"/>
          <w:rtl/>
        </w:rPr>
        <w:t>ٱ</w:t>
      </w:r>
      <w:r w:rsidRPr="000D73CC">
        <w:rPr>
          <w:rFonts w:hint="eastAsia"/>
          <w:rtl/>
        </w:rPr>
        <w:t>لَّذِينَ</w:t>
      </w:r>
      <w:r w:rsidRPr="000D73CC">
        <w:rPr>
          <w:rtl/>
        </w:rPr>
        <w:t xml:space="preserve"> حُمِّلُواْ </w:t>
      </w:r>
      <w:r w:rsidRPr="000D73CC">
        <w:rPr>
          <w:rFonts w:hint="cs"/>
          <w:rtl/>
        </w:rPr>
        <w:t>ٱ</w:t>
      </w:r>
      <w:r w:rsidRPr="000D73CC">
        <w:rPr>
          <w:rFonts w:hint="eastAsia"/>
          <w:rtl/>
        </w:rPr>
        <w:t>لتَّوۡرَىٰةَ</w:t>
      </w:r>
      <w:r w:rsidRPr="000D73CC">
        <w:rPr>
          <w:rtl/>
        </w:rPr>
        <w:t xml:space="preserve"> ثُمَّ لَمۡ يَحۡمِلُوهَا كَمَثَلِ </w:t>
      </w:r>
      <w:r w:rsidRPr="000D73CC">
        <w:rPr>
          <w:rFonts w:hint="cs"/>
          <w:rtl/>
        </w:rPr>
        <w:t>ٱ</w:t>
      </w:r>
      <w:r w:rsidRPr="000D73CC">
        <w:rPr>
          <w:rFonts w:hint="eastAsia"/>
          <w:rtl/>
        </w:rPr>
        <w:t>لۡحِمَارِ</w:t>
      </w:r>
      <w:r w:rsidRPr="000D73CC">
        <w:rPr>
          <w:rtl/>
        </w:rPr>
        <w:t xml:space="preserve"> يَحۡمِلُ أَسۡفَارَۢاۚ بِئۡسَ مَثَلُ </w:t>
      </w:r>
      <w:r w:rsidRPr="000D73CC">
        <w:rPr>
          <w:rFonts w:hint="cs"/>
          <w:rtl/>
        </w:rPr>
        <w:t>ٱ</w:t>
      </w:r>
      <w:r w:rsidRPr="000D73CC">
        <w:rPr>
          <w:rFonts w:hint="eastAsia"/>
          <w:rtl/>
        </w:rPr>
        <w:t>لۡقَوۡمِ</w:t>
      </w:r>
      <w:r w:rsidRPr="000D73CC">
        <w:rPr>
          <w:rtl/>
        </w:rPr>
        <w:t xml:space="preserve"> </w:t>
      </w:r>
      <w:r w:rsidRPr="000D73CC">
        <w:rPr>
          <w:rFonts w:hint="cs"/>
          <w:rtl/>
        </w:rPr>
        <w:t>ٱ</w:t>
      </w:r>
      <w:r w:rsidRPr="000D73CC">
        <w:rPr>
          <w:rFonts w:hint="eastAsia"/>
          <w:rtl/>
        </w:rPr>
        <w:t>لَّذِينَ</w:t>
      </w:r>
      <w:r w:rsidRPr="000D73CC">
        <w:rPr>
          <w:rtl/>
        </w:rPr>
        <w:t xml:space="preserve"> كَذَّبُواْ بِ‍َٔايَٰتِ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للَّهُ</w:t>
      </w:r>
      <w:r w:rsidRPr="000D73CC">
        <w:rPr>
          <w:rtl/>
        </w:rPr>
        <w:t xml:space="preserve"> لَا يَهۡدِي </w:t>
      </w:r>
      <w:r w:rsidRPr="000D73CC">
        <w:rPr>
          <w:rFonts w:hint="cs"/>
          <w:rtl/>
        </w:rPr>
        <w:t>ٱ</w:t>
      </w:r>
      <w:r w:rsidRPr="000D73CC">
        <w:rPr>
          <w:rFonts w:hint="eastAsia"/>
          <w:rtl/>
        </w:rPr>
        <w:t>لۡقَوۡمَ</w:t>
      </w:r>
      <w:r w:rsidRPr="000D73CC">
        <w:rPr>
          <w:rtl/>
        </w:rPr>
        <w:t xml:space="preserve"> </w:t>
      </w:r>
      <w:r w:rsidRPr="000D73CC">
        <w:rPr>
          <w:rFonts w:hint="cs"/>
          <w:rtl/>
        </w:rPr>
        <w:t>ٱ</w:t>
      </w:r>
      <w:r w:rsidRPr="000D73CC">
        <w:rPr>
          <w:rFonts w:hint="eastAsia"/>
          <w:rtl/>
        </w:rPr>
        <w:t>لظَّٰلِمِينَ</w:t>
      </w:r>
      <w:r w:rsidRPr="000D73CC">
        <w:rPr>
          <w:rtl/>
        </w:rPr>
        <w:t>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[الجمعة: 5]</w:t>
      </w:r>
      <w:r w:rsidRPr="000D73CC">
        <w:rPr>
          <w:rStyle w:val="Char7"/>
          <w:rFonts w:hint="cs"/>
          <w:rtl/>
        </w:rPr>
        <w:t>.</w:t>
      </w:r>
    </w:p>
    <w:p w:rsidR="00CC58D4" w:rsidRPr="0002242A" w:rsidRDefault="00CC58D4" w:rsidP="000A42BE">
      <w:pPr>
        <w:pStyle w:val="aa"/>
        <w:widowControl w:val="0"/>
        <w:rPr>
          <w:rFonts w:ascii="Times New Roman" w:hAnsi="Times New Roman" w:cs="B Lotus"/>
          <w:spacing w:val="-2"/>
          <w:rtl/>
        </w:rPr>
      </w:pPr>
      <w:r w:rsidRPr="0002242A">
        <w:rPr>
          <w:rStyle w:val="Char9"/>
          <w:rFonts w:hint="cs"/>
          <w:spacing w:val="-2"/>
          <w:rtl/>
        </w:rPr>
        <w:t>«</w:t>
      </w:r>
      <w:r w:rsidRPr="0002242A">
        <w:rPr>
          <w:rFonts w:hint="cs"/>
          <w:spacing w:val="-2"/>
          <w:rtl/>
        </w:rPr>
        <w:t>داستان آنان که حکم تورات بر آنان تکلیف شد، سپس چنان که باید رعایتش نکردند، مانند داستان دراز گوشی است که کتاب</w:t>
      </w:r>
      <w:r w:rsidR="0002242A" w:rsidRPr="0002242A">
        <w:rPr>
          <w:rFonts w:hint="eastAsia"/>
          <w:spacing w:val="-2"/>
          <w:rtl/>
        </w:rPr>
        <w:t>‌</w:t>
      </w:r>
      <w:r w:rsidRPr="0002242A">
        <w:rPr>
          <w:rFonts w:hint="cs"/>
          <w:spacing w:val="-2"/>
          <w:rtl/>
        </w:rPr>
        <w:t>هایی بر دوش کشید. چه بد است داستان گروهی که آیات خدا را دروغ انگاشتند و خداوند، گروه ستمکاران را هدایت نمی‌کند</w:t>
      </w:r>
      <w:r w:rsidRPr="0002242A">
        <w:rPr>
          <w:rStyle w:val="Char9"/>
          <w:rFonts w:hint="cs"/>
          <w:spacing w:val="-2"/>
          <w:rtl/>
        </w:rPr>
        <w:t>»</w:t>
      </w:r>
      <w:r w:rsidR="0056153C" w:rsidRPr="0002242A">
        <w:rPr>
          <w:rStyle w:val="Char9"/>
          <w:rFonts w:hint="cs"/>
          <w:spacing w:val="-2"/>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B Lotus"/>
          <w:sz w:val="32"/>
          <w:szCs w:val="32"/>
          <w:rtl/>
          <w:lang w:bidi="fa-IR"/>
        </w:rPr>
      </w:pPr>
      <w:r w:rsidRPr="000D73CC">
        <w:rPr>
          <w:rFonts w:cs="IRNazli" w:hint="cs"/>
          <w:sz w:val="28"/>
          <w:szCs w:val="28"/>
          <w:rtl/>
          <w:lang w:bidi="fa-IR"/>
        </w:rPr>
        <w:t>9- تنفر و حسادت</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2242A">
        <w:rPr>
          <w:rFonts w:cs="IRNazli" w:hint="cs"/>
          <w:spacing w:val="-4"/>
          <w:sz w:val="28"/>
          <w:szCs w:val="28"/>
          <w:rtl/>
          <w:lang w:bidi="fa-IR"/>
        </w:rPr>
        <w:t>یکی دیگر از صفات یهودیان که در اعماق وجودشان، ریشه دوانیده این است که به موفقیت</w:t>
      </w:r>
      <w:r w:rsidR="0056153C" w:rsidRPr="0002242A">
        <w:rPr>
          <w:rFonts w:cs="IRNazli" w:hint="eastAsia"/>
          <w:spacing w:val="-4"/>
          <w:sz w:val="28"/>
          <w:szCs w:val="28"/>
          <w:rtl/>
          <w:lang w:bidi="fa-IR"/>
        </w:rPr>
        <w:t>‌</w:t>
      </w:r>
      <w:r w:rsidRPr="0002242A">
        <w:rPr>
          <w:rFonts w:cs="IRNazli" w:hint="cs"/>
          <w:spacing w:val="-4"/>
          <w:sz w:val="28"/>
          <w:szCs w:val="28"/>
          <w:rtl/>
          <w:lang w:bidi="fa-IR"/>
        </w:rPr>
        <w:t>هایی که دیگران در زندگی به آن دست یافته‌اند، حسادت می‌ورزند و نسبت به غیر یهودیان از هر جا که باشد در دل کینه دارند؛ به ویژه اگر آن شخص با پیامبر اکرم</w:t>
      </w:r>
      <w:r w:rsidR="003B13DA" w:rsidRPr="0002242A">
        <w:rPr>
          <w:rFonts w:ascii="" w:hAnsi="" w:cs="CTraditional Arabic" w:hint="cs"/>
          <w:spacing w:val="-4"/>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ارتباطی داشته باشد؛ چنانکه در قضی</w:t>
      </w:r>
      <w:r w:rsidR="00671026" w:rsidRPr="000D73CC">
        <w:rPr>
          <w:rFonts w:cs="IRNazli" w:hint="cs"/>
          <w:sz w:val="28"/>
          <w:szCs w:val="28"/>
          <w:rtl/>
          <w:lang w:bidi="fa-IR"/>
        </w:rPr>
        <w:t>ۀ</w:t>
      </w:r>
      <w:r w:rsidRPr="000D73CC">
        <w:rPr>
          <w:rFonts w:cs="IRNazli" w:hint="cs"/>
          <w:sz w:val="28"/>
          <w:szCs w:val="28"/>
          <w:rtl/>
          <w:lang w:bidi="fa-IR"/>
        </w:rPr>
        <w:t xml:space="preserve"> تغییر قبله و تحریم شراب چنین کردند. از ابن مسعود روایت است که وقتی حکم تحریم شراب نازل شد، یهودیان گفتند: مگر برادران شما که مرده‌اند، شراب نمی‌نوشیدند؛ پس خ</w:t>
      </w:r>
      <w:r w:rsidR="0056153C" w:rsidRPr="000D73CC">
        <w:rPr>
          <w:rFonts w:cs="IRNazli" w:hint="cs"/>
          <w:sz w:val="28"/>
          <w:szCs w:val="28"/>
          <w:rtl/>
          <w:lang w:bidi="fa-IR"/>
        </w:rPr>
        <w:t>داوند، این آیه را نازل فرمود:</w:t>
      </w:r>
    </w:p>
    <w:p w:rsidR="00CC58D4" w:rsidRPr="0002242A" w:rsidRDefault="0056153C" w:rsidP="0002242A">
      <w:pPr>
        <w:pStyle w:val="af"/>
        <w:widowControl w:val="0"/>
        <w:spacing w:line="221" w:lineRule="auto"/>
        <w:rPr>
          <w:rFonts w:ascii="Times New Roman" w:cs="B Lotus"/>
          <w:color w:val="FF0000"/>
          <w:rtl/>
        </w:rPr>
      </w:pPr>
      <w:r w:rsidRPr="0002242A">
        <w:rPr>
          <w:rFonts w:ascii="Times New Roman" w:cs="Traditional Arabic" w:hint="cs"/>
          <w:color w:val="FF0000"/>
          <w:sz w:val="32"/>
          <w:rtl/>
        </w:rPr>
        <w:t>﴿</w:t>
      </w:r>
      <w:r w:rsidRPr="0002242A">
        <w:rPr>
          <w:color w:val="FF0000"/>
          <w:rtl/>
        </w:rPr>
        <w:t xml:space="preserve">لَيۡسَ عَلَى </w:t>
      </w:r>
      <w:r w:rsidRPr="0002242A">
        <w:rPr>
          <w:rFonts w:hint="cs"/>
          <w:color w:val="FF0000"/>
          <w:rtl/>
        </w:rPr>
        <w:t>ٱ</w:t>
      </w:r>
      <w:r w:rsidRPr="0002242A">
        <w:rPr>
          <w:rFonts w:hint="eastAsia"/>
          <w:color w:val="FF0000"/>
          <w:rtl/>
        </w:rPr>
        <w:t>لَّذِينَ</w:t>
      </w:r>
      <w:r w:rsidRPr="0002242A">
        <w:rPr>
          <w:color w:val="FF0000"/>
          <w:rtl/>
        </w:rPr>
        <w:t xml:space="preserve"> ءَامَنُواْ وَعَمِلُواْ </w:t>
      </w:r>
      <w:r w:rsidRPr="0002242A">
        <w:rPr>
          <w:rFonts w:hint="cs"/>
          <w:color w:val="FF0000"/>
          <w:rtl/>
        </w:rPr>
        <w:t>ٱ</w:t>
      </w:r>
      <w:r w:rsidRPr="0002242A">
        <w:rPr>
          <w:rFonts w:hint="eastAsia"/>
          <w:color w:val="FF0000"/>
          <w:rtl/>
        </w:rPr>
        <w:t>لصَّٰلِحَٰتِ</w:t>
      </w:r>
      <w:r w:rsidRPr="0002242A">
        <w:rPr>
          <w:color w:val="FF0000"/>
          <w:rtl/>
        </w:rPr>
        <w:t xml:space="preserve"> جُنَاحٞ فِيمَا طَعِمُوٓاْ</w:t>
      </w:r>
      <w:r w:rsidRPr="0002242A">
        <w:rPr>
          <w:rFonts w:ascii="Times New Roman" w:cs="Traditional Arabic" w:hint="cs"/>
          <w:color w:val="FF0000"/>
          <w:sz w:val="32"/>
          <w:rtl/>
        </w:rPr>
        <w:t>﴾</w:t>
      </w:r>
      <w:r w:rsidRPr="0002242A">
        <w:rPr>
          <w:rFonts w:ascii="Times New Roman" w:cs="IRNazli"/>
          <w:color w:val="FF0000"/>
          <w:sz w:val="32"/>
          <w:rtl/>
        </w:rPr>
        <w:t xml:space="preserve"> </w:t>
      </w:r>
      <w:r w:rsidRPr="0002242A">
        <w:rPr>
          <w:rStyle w:val="Char7"/>
          <w:color w:val="FF0000"/>
          <w:rtl/>
        </w:rPr>
        <w:t>[المائدة: 93]</w:t>
      </w:r>
      <w:r w:rsidRPr="0002242A">
        <w:rPr>
          <w:rStyle w:val="Char7"/>
          <w:rFonts w:hint="cs"/>
          <w:color w:val="FF0000"/>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Style w:val="Char8"/>
          <w:rFonts w:hint="cs"/>
          <w:rtl/>
        </w:rPr>
        <w:t>بر کسانی که ایمان آورده‌اند و کارهای شایسته انجام داده‌اند، گناهی به سبب آنچه نوشیده‌اند، متوجه آنان نیست. اگر بپرهیزند و ایمان بیاورند و کارهای شایسته انجام دهند و بعد از آن هم از محرمات بپرهیزند و ایمان داشته باشند، سپس بپرهیزند و هم</w:t>
      </w:r>
      <w:r w:rsidR="00671026" w:rsidRPr="000D73CC">
        <w:rPr>
          <w:rStyle w:val="Char8"/>
          <w:rFonts w:hint="cs"/>
          <w:rtl/>
        </w:rPr>
        <w:t>ۀ</w:t>
      </w:r>
      <w:r w:rsidRPr="000D73CC">
        <w:rPr>
          <w:rStyle w:val="Char8"/>
          <w:rFonts w:hint="cs"/>
          <w:rtl/>
        </w:rPr>
        <w:t xml:space="preserve"> کارهای خود را نیکو کنند و خ</w:t>
      </w:r>
      <w:r w:rsidR="0056153C" w:rsidRPr="000D73CC">
        <w:rPr>
          <w:rStyle w:val="Char8"/>
          <w:rFonts w:hint="cs"/>
          <w:rtl/>
        </w:rPr>
        <w:t>داوند نیکوکاران را دوست می‌دارد</w:t>
      </w:r>
      <w:r w:rsidRPr="000D73CC">
        <w:rPr>
          <w:rStyle w:val="Char9"/>
          <w:rFonts w:hint="cs"/>
          <w:rtl/>
        </w:rPr>
        <w:t>»</w:t>
      </w:r>
      <w:r w:rsidR="0056153C"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10- حسادت</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یهودیان نسبت به پیامبر خدا، به خاطر رسالتی که به او محول گردیده بود، حسادت می‌ورزیدند؛ زیرا آنها گمان می‌بردند که پیامبری که مبعوث خواهد شد، از آنها خواهد بود که ایشان پیرامون او جمع شوند و به وسیله او با دشمنان خود به جنگ و نبرد خواهند پرداخت.</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این رو با بعثت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 آشفته شدند و عقل خود را از دست دادند و در مقابلش ایستادند و با او به دشمنی و کینه و عداوت برخاستند و نسبت به یاران وی که خداوند به آنها نعمت ایمان و هدایت بخشیده بود، حسد می‌ورزیدند</w:t>
      </w:r>
      <w:r w:rsidRPr="000D73CC">
        <w:rPr>
          <w:rStyle w:val="FootnoteReference"/>
          <w:rFonts w:cs="IRNazli"/>
          <w:sz w:val="28"/>
          <w:szCs w:val="28"/>
          <w:rtl/>
          <w:lang w:bidi="fa-IR"/>
        </w:rPr>
        <w:footnoteReference w:id="1328"/>
      </w:r>
      <w:r w:rsidRPr="000D73CC">
        <w:rPr>
          <w:rFonts w:cs="IRNazli" w:hint="cs"/>
          <w:sz w:val="28"/>
          <w:szCs w:val="28"/>
          <w:rtl/>
          <w:lang w:bidi="fa-IR"/>
        </w:rPr>
        <w:t>؛ چنانکه خداو</w:t>
      </w:r>
      <w:r w:rsidR="0056153C" w:rsidRPr="000D73CC">
        <w:rPr>
          <w:rFonts w:cs="IRNazli" w:hint="cs"/>
          <w:sz w:val="28"/>
          <w:szCs w:val="28"/>
          <w:rtl/>
          <w:lang w:bidi="fa-IR"/>
        </w:rPr>
        <w:t>ند متعال در این باره می‌فرماید:</w:t>
      </w:r>
    </w:p>
    <w:p w:rsidR="00CC58D4" w:rsidRPr="000D73CC" w:rsidRDefault="00D132B4" w:rsidP="0002242A">
      <w:pPr>
        <w:pStyle w:val="af"/>
        <w:widowControl w:val="0"/>
        <w:spacing w:line="221" w:lineRule="auto"/>
        <w:rPr>
          <w:rFonts w:ascii="Times New Roman" w:cs="B Lotus"/>
          <w:rtl/>
        </w:rPr>
      </w:pPr>
      <w:r w:rsidRPr="000D73CC">
        <w:rPr>
          <w:rFonts w:ascii="Times New Roman" w:cs="Traditional Arabic" w:hint="cs"/>
          <w:sz w:val="32"/>
          <w:rtl/>
        </w:rPr>
        <w:t>﴿</w:t>
      </w:r>
      <w:r w:rsidRPr="000D73CC">
        <w:rPr>
          <w:rtl/>
        </w:rPr>
        <w:t xml:space="preserve">مِن شَرِّ </w:t>
      </w:r>
      <w:r w:rsidRPr="000D73CC">
        <w:rPr>
          <w:rFonts w:hint="cs"/>
          <w:rtl/>
        </w:rPr>
        <w:t>ٱ</w:t>
      </w:r>
      <w:r w:rsidRPr="000D73CC">
        <w:rPr>
          <w:rFonts w:hint="eastAsia"/>
          <w:rtl/>
        </w:rPr>
        <w:t>لۡوَسۡوَاسِ</w:t>
      </w:r>
      <w:r w:rsidRPr="000D73CC">
        <w:rPr>
          <w:rtl/>
        </w:rPr>
        <w:t xml:space="preserve"> </w:t>
      </w:r>
      <w:r w:rsidRPr="000D73CC">
        <w:rPr>
          <w:rFonts w:hint="cs"/>
          <w:rtl/>
        </w:rPr>
        <w:t>ٱ</w:t>
      </w:r>
      <w:r w:rsidRPr="000D73CC">
        <w:rPr>
          <w:rFonts w:hint="eastAsia"/>
          <w:rtl/>
        </w:rPr>
        <w:t>لۡخَنَّاسِ</w:t>
      </w:r>
      <w:r w:rsidRPr="000D73CC">
        <w:rPr>
          <w:rtl/>
        </w:rPr>
        <w:t xml:space="preserve">٤ </w:t>
      </w:r>
      <w:r w:rsidRPr="000D73CC">
        <w:rPr>
          <w:rFonts w:hint="cs"/>
          <w:rtl/>
        </w:rPr>
        <w:t>ٱ</w:t>
      </w:r>
      <w:r w:rsidRPr="000D73CC">
        <w:rPr>
          <w:rFonts w:hint="eastAsia"/>
          <w:rtl/>
        </w:rPr>
        <w:t>لَّذِي</w:t>
      </w:r>
      <w:r w:rsidRPr="000D73CC">
        <w:rPr>
          <w:rtl/>
        </w:rPr>
        <w:t xml:space="preserve"> يُوَسۡوِسُ فِي صُدُورِ </w:t>
      </w:r>
      <w:r w:rsidRPr="000D73CC">
        <w:rPr>
          <w:rFonts w:hint="cs"/>
          <w:rtl/>
        </w:rPr>
        <w:t>ٱ</w:t>
      </w:r>
      <w:r w:rsidRPr="000D73CC">
        <w:rPr>
          <w:rFonts w:hint="eastAsia"/>
          <w:rtl/>
        </w:rPr>
        <w:t>لنَّاسِ</w:t>
      </w:r>
      <w:r w:rsidRPr="000D73CC">
        <w:rPr>
          <w:rtl/>
        </w:rPr>
        <w:t xml:space="preserve">٥ مِنَ </w:t>
      </w:r>
      <w:r w:rsidRPr="000D73CC">
        <w:rPr>
          <w:rFonts w:hint="cs"/>
          <w:rtl/>
        </w:rPr>
        <w:t>ٱ</w:t>
      </w:r>
      <w:r w:rsidRPr="000D73CC">
        <w:rPr>
          <w:rFonts w:hint="eastAsia"/>
          <w:rtl/>
        </w:rPr>
        <w:t>لۡجِنَّةِ</w:t>
      </w:r>
      <w:r w:rsidRPr="000D73CC">
        <w:rPr>
          <w:rtl/>
        </w:rPr>
        <w:t xml:space="preserve"> وَ</w:t>
      </w:r>
      <w:r w:rsidRPr="000D73CC">
        <w:rPr>
          <w:rFonts w:hint="cs"/>
          <w:rtl/>
        </w:rPr>
        <w:t>ٱ</w:t>
      </w:r>
      <w:r w:rsidRPr="000D73CC">
        <w:rPr>
          <w:rFonts w:hint="eastAsia"/>
          <w:rtl/>
        </w:rPr>
        <w:t>لنَّاسِ</w:t>
      </w:r>
      <w:r w:rsidRPr="000D73CC">
        <w:rPr>
          <w:rtl/>
        </w:rPr>
        <w:t>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[الناس: 4-6]</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از شر وسوسه‌گری که واپس می‌رود. وسوسه‌گری است که در سینه‌های مردم به وسوسه می‌پردازد از جنها و انسانها</w:t>
      </w:r>
      <w:r w:rsidRPr="000D73CC">
        <w:rPr>
          <w:rStyle w:val="Char9"/>
          <w:rFonts w:hint="cs"/>
          <w:rtl/>
        </w:rPr>
        <w:t>»</w:t>
      </w:r>
      <w:r w:rsidR="00D132B4" w:rsidRPr="000D73CC">
        <w:rPr>
          <w:rStyle w:val="Char9"/>
          <w:rFonts w:hint="cs"/>
          <w:rtl/>
        </w:rPr>
        <w:t>.</w:t>
      </w:r>
    </w:p>
    <w:p w:rsidR="00CC58D4" w:rsidRPr="000D73CC" w:rsidRDefault="00D132B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می‌فرماید:</w:t>
      </w:r>
    </w:p>
    <w:p w:rsidR="00CC58D4" w:rsidRPr="000D73CC" w:rsidRDefault="004D41FC" w:rsidP="0002242A">
      <w:pPr>
        <w:pStyle w:val="af"/>
        <w:widowControl w:val="0"/>
        <w:spacing w:line="221" w:lineRule="auto"/>
        <w:rPr>
          <w:rFonts w:ascii="Times New Roman" w:cs="B Lotus"/>
          <w:rtl/>
        </w:rPr>
      </w:pPr>
      <w:r w:rsidRPr="000D73CC">
        <w:rPr>
          <w:rFonts w:ascii="Times New Roman" w:cs="Traditional Arabic" w:hint="cs"/>
          <w:sz w:val="32"/>
          <w:rtl/>
        </w:rPr>
        <w:t>﴿</w:t>
      </w:r>
      <w:r w:rsidRPr="000D73CC">
        <w:rPr>
          <w:rtl/>
        </w:rPr>
        <w:t>وَدَّ كَثِير</w:t>
      </w:r>
      <w:r w:rsidRPr="000D73CC">
        <w:rPr>
          <w:rFonts w:hint="cs"/>
          <w:rtl/>
        </w:rPr>
        <w:t>ٞ</w:t>
      </w:r>
      <w:r w:rsidRPr="000D73CC">
        <w:rPr>
          <w:rtl/>
        </w:rPr>
        <w:t xml:space="preserve"> </w:t>
      </w:r>
      <w:r w:rsidRPr="000D73CC">
        <w:rPr>
          <w:rFonts w:hint="cs"/>
          <w:rtl/>
        </w:rPr>
        <w:t>مِّنۡ</w:t>
      </w:r>
      <w:r w:rsidRPr="000D73CC">
        <w:rPr>
          <w:rtl/>
        </w:rPr>
        <w:t xml:space="preserve"> </w:t>
      </w:r>
      <w:r w:rsidRPr="000D73CC">
        <w:rPr>
          <w:rFonts w:hint="cs"/>
          <w:rtl/>
        </w:rPr>
        <w:t>أَهۡلِ</w:t>
      </w:r>
      <w:r w:rsidRPr="000D73CC">
        <w:rPr>
          <w:rtl/>
        </w:rPr>
        <w:t xml:space="preserve"> </w:t>
      </w:r>
      <w:r w:rsidRPr="000D73CC">
        <w:rPr>
          <w:rFonts w:hint="cs"/>
          <w:rtl/>
        </w:rPr>
        <w:t>ٱ</w:t>
      </w:r>
      <w:r w:rsidRPr="000D73CC">
        <w:rPr>
          <w:rFonts w:hint="eastAsia"/>
          <w:rtl/>
        </w:rPr>
        <w:t>لۡكِتَٰبِ</w:t>
      </w:r>
      <w:r w:rsidRPr="000D73CC">
        <w:rPr>
          <w:rtl/>
        </w:rPr>
        <w:t xml:space="preserve"> لَوۡ يَرُدُّونَكُم مِّنۢ بَعۡدِ إِيمَٰنِكُمۡ كُفَّارًا حَسَدٗا مِّنۡ عِندِ أَنفُسِهِم مِّنۢ بَعۡدِ مَا تَبَيَّنَ لَهُمُ </w:t>
      </w:r>
      <w:r w:rsidRPr="000D73CC">
        <w:rPr>
          <w:rFonts w:hint="cs"/>
          <w:rtl/>
        </w:rPr>
        <w:t>ٱ</w:t>
      </w:r>
      <w:r w:rsidRPr="000D73CC">
        <w:rPr>
          <w:rFonts w:hint="eastAsia"/>
          <w:rtl/>
        </w:rPr>
        <w:t>لۡحَقُّۖ</w:t>
      </w:r>
      <w:r w:rsidRPr="000D73CC">
        <w:rPr>
          <w:rtl/>
        </w:rPr>
        <w:t xml:space="preserve"> فَ</w:t>
      </w:r>
      <w:r w:rsidRPr="000D73CC">
        <w:rPr>
          <w:rFonts w:hint="cs"/>
          <w:rtl/>
        </w:rPr>
        <w:t>ٱ</w:t>
      </w:r>
      <w:r w:rsidRPr="000D73CC">
        <w:rPr>
          <w:rFonts w:hint="eastAsia"/>
          <w:rtl/>
        </w:rPr>
        <w:t>عۡفُواْ</w:t>
      </w:r>
      <w:r w:rsidRPr="000D73CC">
        <w:rPr>
          <w:rtl/>
        </w:rPr>
        <w:t xml:space="preserve"> وَ</w:t>
      </w:r>
      <w:r w:rsidRPr="000D73CC">
        <w:rPr>
          <w:rFonts w:hint="cs"/>
          <w:rtl/>
        </w:rPr>
        <w:t>ٱ</w:t>
      </w:r>
      <w:r w:rsidRPr="000D73CC">
        <w:rPr>
          <w:rFonts w:hint="eastAsia"/>
          <w:rtl/>
        </w:rPr>
        <w:t>صۡفَحُواْ</w:t>
      </w:r>
      <w:r w:rsidRPr="000D73CC">
        <w:rPr>
          <w:rtl/>
        </w:rPr>
        <w:t xml:space="preserve"> حَتَّىٰ يَأۡتِيَ </w:t>
      </w:r>
      <w:r w:rsidRPr="000D73CC">
        <w:rPr>
          <w:rFonts w:hint="cs"/>
          <w:rtl/>
        </w:rPr>
        <w:t>ٱ</w:t>
      </w:r>
      <w:r w:rsidRPr="000D73CC">
        <w:rPr>
          <w:rFonts w:hint="eastAsia"/>
          <w:rtl/>
        </w:rPr>
        <w:t>للَّهُ</w:t>
      </w:r>
      <w:r w:rsidRPr="000D73CC">
        <w:rPr>
          <w:rtl/>
        </w:rPr>
        <w:t xml:space="preserve"> بِأَمۡرِهِ</w:t>
      </w:r>
      <w:r w:rsidRPr="000D73CC">
        <w:rPr>
          <w:rFonts w:hint="cs"/>
          <w:rtl/>
        </w:rPr>
        <w:t>ۦٓۗ</w:t>
      </w:r>
      <w:r w:rsidRPr="000D73CC">
        <w:rPr>
          <w:rtl/>
        </w:rPr>
        <w:t xml:space="preserve"> إِنَّ </w:t>
      </w:r>
      <w:r w:rsidRPr="000D73CC">
        <w:rPr>
          <w:rFonts w:hint="cs"/>
          <w:rtl/>
        </w:rPr>
        <w:t>ٱ</w:t>
      </w:r>
      <w:r w:rsidRPr="000D73CC">
        <w:rPr>
          <w:rFonts w:hint="eastAsia"/>
          <w:rtl/>
        </w:rPr>
        <w:t>للَّهَ</w:t>
      </w:r>
      <w:r w:rsidRPr="000D73CC">
        <w:rPr>
          <w:rtl/>
        </w:rPr>
        <w:t xml:space="preserve"> عَلَىٰ كُل</w:t>
      </w:r>
      <w:r w:rsidRPr="000D73CC">
        <w:rPr>
          <w:rFonts w:hint="eastAsia"/>
          <w:rtl/>
        </w:rPr>
        <w:t>ِّ</w:t>
      </w:r>
      <w:r w:rsidRPr="000D73CC">
        <w:rPr>
          <w:rtl/>
        </w:rPr>
        <w:t xml:space="preserve"> شَيۡءٖ قَدِيرٞ١٠٩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109]</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بسیاری از اهل کتاب از روی رشک و حسد که در وجودشان ریشه دوانده است، آرزو دارند اگر بشود شما را بعد از پذیرش ایمان باز گردانند با اینکه حقانیت برایشان کاملا روشن گشته است؛ پس گذشت نمائید و چشم‌پوشی کنید تا خدا فرمان دهد. بی‌گ</w:t>
      </w:r>
      <w:r w:rsidR="004D41FC" w:rsidRPr="000D73CC">
        <w:rPr>
          <w:rFonts w:hint="cs"/>
          <w:rtl/>
        </w:rPr>
        <w:t>مان خداوند بر هر چیزی توانا است</w:t>
      </w:r>
      <w:r w:rsidRPr="000D73CC">
        <w:rPr>
          <w:rStyle w:val="Char9"/>
          <w:rFonts w:hint="cs"/>
          <w:rtl/>
        </w:rPr>
        <w:t>»</w:t>
      </w:r>
      <w:r w:rsidR="004D41FC"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11- غرور و تکبر</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یهودیان از دیرباز همواره به غرور و تکبر و خود بزرگ‌بینی متصف هستند. آنها به نظر خود از دیگر مردمان پیشرفته‌تر و بهتر هستند و گمان می‌برند که آنها نسل برگزید</w:t>
      </w:r>
      <w:r w:rsidR="00671026" w:rsidRPr="000D73CC">
        <w:rPr>
          <w:rFonts w:cs="IRNazli" w:hint="cs"/>
          <w:sz w:val="28"/>
          <w:szCs w:val="28"/>
          <w:rtl/>
          <w:lang w:bidi="fa-IR"/>
        </w:rPr>
        <w:t>ۀ</w:t>
      </w:r>
      <w:r w:rsidRPr="000D73CC">
        <w:rPr>
          <w:rFonts w:cs="IRNazli" w:hint="cs"/>
          <w:sz w:val="28"/>
          <w:szCs w:val="28"/>
          <w:rtl/>
          <w:lang w:bidi="fa-IR"/>
        </w:rPr>
        <w:t xml:space="preserve"> خدا می‌باشند و بر این باورند که بهشت از آن یهودیها است و راه یهود راه هدایت است و جز آن، راههای دیگر، راه گمراهی هستند؛ چنانکه خداوند عزوجل در کتاب خود این خصلت مذموم و زشت را بیان نموده</w:t>
      </w:r>
      <w:r w:rsidRPr="000D73CC">
        <w:rPr>
          <w:rStyle w:val="FootnoteReference"/>
          <w:rFonts w:cs="IRNazli"/>
          <w:sz w:val="28"/>
          <w:szCs w:val="28"/>
          <w:rtl/>
          <w:lang w:bidi="fa-IR"/>
        </w:rPr>
        <w:footnoteReference w:id="1329"/>
      </w:r>
      <w:r w:rsidR="00FB48C4" w:rsidRPr="000D73CC">
        <w:rPr>
          <w:rFonts w:cs="IRNazli" w:hint="cs"/>
          <w:sz w:val="28"/>
          <w:szCs w:val="28"/>
          <w:rtl/>
          <w:lang w:bidi="fa-IR"/>
        </w:rPr>
        <w:t xml:space="preserve"> و فرموده است:</w:t>
      </w:r>
    </w:p>
    <w:p w:rsidR="00CC58D4" w:rsidRPr="000D73CC" w:rsidRDefault="00D01312" w:rsidP="0002242A">
      <w:pPr>
        <w:pStyle w:val="af"/>
        <w:widowControl w:val="0"/>
        <w:spacing w:line="226" w:lineRule="auto"/>
        <w:rPr>
          <w:rFonts w:ascii="Times New Roman" w:cs="B Lotus"/>
          <w:rtl/>
        </w:rPr>
      </w:pPr>
      <w:r w:rsidRPr="000D73CC">
        <w:rPr>
          <w:rFonts w:ascii="Times New Roman" w:cs="Traditional Arabic" w:hint="cs"/>
          <w:sz w:val="32"/>
          <w:rtl/>
        </w:rPr>
        <w:t>﴿</w:t>
      </w:r>
      <w:r w:rsidRPr="000D73CC">
        <w:rPr>
          <w:rtl/>
        </w:rPr>
        <w:t>وَقَالُواْ لَن يَد</w:t>
      </w:r>
      <w:r w:rsidRPr="000D73CC">
        <w:rPr>
          <w:rFonts w:hint="cs"/>
          <w:rtl/>
        </w:rPr>
        <w:t>ۡخُلَ</w:t>
      </w:r>
      <w:r w:rsidRPr="000D73CC">
        <w:rPr>
          <w:rtl/>
        </w:rPr>
        <w:t xml:space="preserve"> </w:t>
      </w:r>
      <w:r w:rsidRPr="000D73CC">
        <w:rPr>
          <w:rFonts w:hint="cs"/>
          <w:rtl/>
        </w:rPr>
        <w:t>ٱ</w:t>
      </w:r>
      <w:r w:rsidRPr="000D73CC">
        <w:rPr>
          <w:rFonts w:hint="eastAsia"/>
          <w:rtl/>
        </w:rPr>
        <w:t>لۡجَنَّةَ</w:t>
      </w:r>
      <w:r w:rsidRPr="000D73CC">
        <w:rPr>
          <w:rtl/>
        </w:rPr>
        <w:t xml:space="preserve"> إِلَّا مَن كَانَ هُودًا أَوۡ نَصَٰرَىٰۗ تِلۡكَ أَمَانِيُّهُمۡۗ قُلۡ هَاتُواْ بُرۡهَٰنَكُمۡ إِن كُنتُمۡ صَٰدِقِينَ١١١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111]</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و گویند جز کسی که یهودی یا نصرانی باشد، هرگز به بهشت در نمی‌آید و این آرزو و دلخوشی ایشان است. بگو: اگر راست می‌گویید، دلیل خویش را بیاورید</w:t>
      </w:r>
      <w:r w:rsidRPr="000D73CC">
        <w:rPr>
          <w:rStyle w:val="Char9"/>
          <w:rFonts w:hint="cs"/>
          <w:rtl/>
        </w:rPr>
        <w:t>»</w:t>
      </w:r>
      <w:r w:rsidR="00D01312" w:rsidRPr="000D73CC">
        <w:rPr>
          <w:rStyle w:val="Char5"/>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رفتار یهودیان با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متکبرانه و مغرورانه بود و آن را به صورت</w:t>
      </w:r>
      <w:r w:rsidR="00D01312" w:rsidRPr="000D73CC">
        <w:rPr>
          <w:rFonts w:cs="IRNazli" w:hint="eastAsia"/>
          <w:sz w:val="28"/>
          <w:szCs w:val="28"/>
          <w:lang w:bidi="fa-IR"/>
        </w:rPr>
        <w:t>‌</w:t>
      </w:r>
      <w:r w:rsidRPr="000D73CC">
        <w:rPr>
          <w:rFonts w:cs="IRNazli" w:hint="cs"/>
          <w:sz w:val="28"/>
          <w:szCs w:val="28"/>
          <w:rtl/>
          <w:lang w:bidi="fa-IR"/>
        </w:rPr>
        <w:t>های مختلفی ابراز می‌داشتند</w:t>
      </w:r>
      <w:r w:rsidRPr="000D73CC">
        <w:rPr>
          <w:rStyle w:val="FootnoteReference"/>
          <w:rFonts w:cs="IRNazli"/>
          <w:sz w:val="28"/>
          <w:szCs w:val="28"/>
          <w:rtl/>
          <w:lang w:bidi="fa-IR"/>
        </w:rPr>
        <w:footnoteReference w:id="1330"/>
      </w:r>
      <w:r w:rsidRPr="000D73CC">
        <w:rPr>
          <w:rFonts w:cs="IRNazli" w:hint="cs"/>
          <w:sz w:val="28"/>
          <w:szCs w:val="28"/>
          <w:rtl/>
          <w:lang w:bidi="fa-IR"/>
        </w:rPr>
        <w:t>؛ چنانکه ابن عباس می‌گوید: تنی چند از یهودیان به نام</w:t>
      </w:r>
      <w:r w:rsidR="0002242A">
        <w:rPr>
          <w:rFonts w:cs="IRNazli" w:hint="eastAsia"/>
          <w:sz w:val="28"/>
          <w:szCs w:val="28"/>
          <w:rtl/>
          <w:lang w:bidi="fa-IR"/>
        </w:rPr>
        <w:t>‌</w:t>
      </w:r>
      <w:r w:rsidRPr="000D73CC">
        <w:rPr>
          <w:rFonts w:cs="IRNazli" w:hint="cs"/>
          <w:sz w:val="28"/>
          <w:szCs w:val="28"/>
          <w:rtl/>
          <w:lang w:bidi="fa-IR"/>
        </w:rPr>
        <w:t>های: نعمان اضاء؛ بحری بن عمرو و شاس بن عدی نزد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آمدند و با او سخن گفتند. رسول خدا آنان را به سوی خدا فراخواند و از عذاب بیمشان داد، گفتند: ای محمد! تو ما را از چه می‌ترسانی؟ ما فرزندان خدا و دوستان او هستیم</w:t>
      </w:r>
      <w:r w:rsidRPr="000D73CC">
        <w:rPr>
          <w:rStyle w:val="FootnoteReference"/>
          <w:rFonts w:cs="IRNazli"/>
          <w:sz w:val="28"/>
          <w:szCs w:val="28"/>
          <w:rtl/>
          <w:lang w:bidi="fa-IR"/>
        </w:rPr>
        <w:footnoteReference w:id="1331"/>
      </w:r>
      <w:r w:rsidRPr="000D73CC">
        <w:rPr>
          <w:rFonts w:cs="IRNazli" w:hint="cs"/>
          <w:sz w:val="28"/>
          <w:szCs w:val="28"/>
          <w:rtl/>
          <w:lang w:bidi="fa-IR"/>
        </w:rPr>
        <w:t xml:space="preserve"> آن گاه خداوند در م</w:t>
      </w:r>
      <w:r w:rsidR="00D01312" w:rsidRPr="000D73CC">
        <w:rPr>
          <w:rFonts w:cs="IRNazli" w:hint="cs"/>
          <w:sz w:val="28"/>
          <w:szCs w:val="28"/>
          <w:rtl/>
          <w:lang w:bidi="fa-IR"/>
        </w:rPr>
        <w:t>ورد آنها این آیه را نازل فرمود:</w:t>
      </w:r>
    </w:p>
    <w:p w:rsidR="00CC58D4" w:rsidRPr="000D73CC" w:rsidRDefault="00D01312" w:rsidP="0002242A">
      <w:pPr>
        <w:pStyle w:val="af"/>
        <w:widowControl w:val="0"/>
        <w:spacing w:line="226" w:lineRule="auto"/>
        <w:rPr>
          <w:rFonts w:ascii="Times New Roman" w:cs="B Lotus"/>
          <w:rtl/>
        </w:rPr>
      </w:pPr>
      <w:r w:rsidRPr="000D73CC">
        <w:rPr>
          <w:rFonts w:ascii="Times New Roman" w:cs="Traditional Arabic" w:hint="cs"/>
          <w:sz w:val="32"/>
          <w:rtl/>
        </w:rPr>
        <w:t>﴿</w:t>
      </w:r>
      <w:r w:rsidRPr="000D73CC">
        <w:rPr>
          <w:rtl/>
        </w:rPr>
        <w:t xml:space="preserve">وَقَالَتِ </w:t>
      </w:r>
      <w:r w:rsidRPr="000D73CC">
        <w:rPr>
          <w:rFonts w:hint="cs"/>
          <w:rtl/>
        </w:rPr>
        <w:t>ٱ</w:t>
      </w:r>
      <w:r w:rsidRPr="000D73CC">
        <w:rPr>
          <w:rFonts w:hint="eastAsia"/>
          <w:rtl/>
        </w:rPr>
        <w:t>لۡيَهُودُ</w:t>
      </w:r>
      <w:r w:rsidRPr="000D73CC">
        <w:rPr>
          <w:rtl/>
        </w:rPr>
        <w:t xml:space="preserve"> وَ</w:t>
      </w:r>
      <w:r w:rsidRPr="000D73CC">
        <w:rPr>
          <w:rFonts w:hint="cs"/>
          <w:rtl/>
        </w:rPr>
        <w:t>ٱ</w:t>
      </w:r>
      <w:r w:rsidRPr="000D73CC">
        <w:rPr>
          <w:rFonts w:hint="eastAsia"/>
          <w:rtl/>
        </w:rPr>
        <w:t>لنَّصَٰرَىٰ</w:t>
      </w:r>
      <w:r w:rsidRPr="000D73CC">
        <w:rPr>
          <w:rtl/>
        </w:rPr>
        <w:t xml:space="preserve"> نَحۡنُ أَبۡنَٰٓؤُاْ </w:t>
      </w:r>
      <w:r w:rsidRPr="000D73CC">
        <w:rPr>
          <w:rFonts w:hint="cs"/>
          <w:rtl/>
        </w:rPr>
        <w:t>ٱ</w:t>
      </w:r>
      <w:r w:rsidRPr="000D73CC">
        <w:rPr>
          <w:rFonts w:hint="eastAsia"/>
          <w:rtl/>
        </w:rPr>
        <w:t>للَّهِ</w:t>
      </w:r>
      <w:r w:rsidRPr="000D73CC">
        <w:rPr>
          <w:rtl/>
        </w:rPr>
        <w:t xml:space="preserve"> وَأَحِبَّٰٓؤُهُ</w:t>
      </w:r>
      <w:r w:rsidRPr="000D73CC">
        <w:rPr>
          <w:rFonts w:hint="cs"/>
          <w:rtl/>
        </w:rPr>
        <w:t>ۥۚ</w:t>
      </w:r>
      <w:r w:rsidRPr="000D73CC">
        <w:rPr>
          <w:rtl/>
        </w:rPr>
        <w:t xml:space="preserve"> قُلۡ فَلِمَ يُعَذِّبُكُم بِذُنُوبِكُمۖ بَلۡ أَنتُم بَشَرٞ مِّمَّنۡ خَلَقَۚ يَغۡفِرُ لِمَن يَشَآءُ وَيُعَذِّبُ مَن يَشَآءُۚ وَلِلَّهِ مُلۡكُ </w:t>
      </w:r>
      <w:r w:rsidRPr="000D73CC">
        <w:rPr>
          <w:rFonts w:hint="cs"/>
          <w:rtl/>
        </w:rPr>
        <w:t>ٱ</w:t>
      </w:r>
      <w:r w:rsidRPr="000D73CC">
        <w:rPr>
          <w:rFonts w:hint="eastAsia"/>
          <w:rtl/>
        </w:rPr>
        <w:t>لسَّمَٰوَٰتِ</w:t>
      </w:r>
      <w:r w:rsidRPr="000D73CC">
        <w:rPr>
          <w:rtl/>
        </w:rPr>
        <w:t xml:space="preserve"> وَ</w:t>
      </w:r>
      <w:r w:rsidRPr="000D73CC">
        <w:rPr>
          <w:rFonts w:hint="cs"/>
          <w:rtl/>
        </w:rPr>
        <w:t>ٱ</w:t>
      </w:r>
      <w:r w:rsidRPr="000D73CC">
        <w:rPr>
          <w:rFonts w:hint="eastAsia"/>
          <w:rtl/>
        </w:rPr>
        <w:t>لۡأَرۡضِ</w:t>
      </w:r>
      <w:r w:rsidRPr="000D73CC">
        <w:rPr>
          <w:rtl/>
        </w:rPr>
        <w:t xml:space="preserve"> وَمَا بَيۡنَهُمَاۖ وَإِلَيۡهِ </w:t>
      </w:r>
      <w:r w:rsidRPr="000D73CC">
        <w:rPr>
          <w:rFonts w:hint="cs"/>
          <w:rtl/>
        </w:rPr>
        <w:t>ٱ</w:t>
      </w:r>
      <w:r w:rsidRPr="000D73CC">
        <w:rPr>
          <w:rFonts w:hint="eastAsia"/>
          <w:rtl/>
        </w:rPr>
        <w:t>لۡمَصِيرُ</w:t>
      </w:r>
      <w:r w:rsidRPr="000D73CC">
        <w:rPr>
          <w:rtl/>
        </w:rPr>
        <w:t>١٨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18]</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یهودیان ونصرانیها می‌گویند: ما پسران و عزیزان خدائیم. بگو پس چرا شما را در برابر گناهانتان عذاب می‌دهد؛ بلکه شما انسان</w:t>
      </w:r>
      <w:r w:rsidR="0002242A">
        <w:rPr>
          <w:rFonts w:hint="eastAsia"/>
          <w:rtl/>
        </w:rPr>
        <w:t>‌</w:t>
      </w:r>
      <w:r w:rsidRPr="000D73CC">
        <w:rPr>
          <w:rFonts w:hint="cs"/>
          <w:rtl/>
        </w:rPr>
        <w:t>هایی همچون سائر انسان</w:t>
      </w:r>
      <w:r w:rsidR="0002242A">
        <w:rPr>
          <w:rFonts w:hint="eastAsia"/>
          <w:rtl/>
        </w:rPr>
        <w:t>‌</w:t>
      </w:r>
      <w:r w:rsidRPr="000D73CC">
        <w:rPr>
          <w:rFonts w:hint="cs"/>
          <w:rtl/>
        </w:rPr>
        <w:t>ها هستید که خدا، آنان را آفریده است و خداوند هر که را بخواهد عذاب می‌دهد و سلطنت آسمانها و زمین و آنچه میان آن دو است، متعلق به خدا است و برگشت (همه) به سوی او است</w:t>
      </w:r>
      <w:r w:rsidRPr="000D73CC">
        <w:rPr>
          <w:rStyle w:val="Char9"/>
          <w:rFonts w:hint="cs"/>
          <w:rtl/>
        </w:rPr>
        <w:t>»</w:t>
      </w:r>
      <w:r w:rsidR="00D01312"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12- بخل ورزیدن</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B Lotus"/>
          <w:sz w:val="26"/>
          <w:szCs w:val="26"/>
          <w:rtl/>
          <w:lang w:bidi="fa-IR"/>
        </w:rPr>
      </w:pPr>
      <w:r w:rsidRPr="000D73CC">
        <w:rPr>
          <w:rFonts w:cs="IRNazli" w:hint="cs"/>
          <w:sz w:val="28"/>
          <w:szCs w:val="28"/>
          <w:rtl/>
          <w:lang w:bidi="fa-IR"/>
        </w:rPr>
        <w:t xml:space="preserve">یکی از صفات بارز یهودیان، بخل ورزیدن و انفاق نکردن است؛ چنانکه آنها نزد مردانی از انصار آمدند و گفتند: اموالتان را در راه خدا خرج نکنید؛ چراکه ما </w:t>
      </w:r>
      <w:r w:rsidRPr="000D73CC">
        <w:rPr>
          <w:rStyle w:val="Char5"/>
          <w:rFonts w:hint="cs"/>
          <w:rtl/>
        </w:rPr>
        <w:t>می‌ترسیم که با از دست دادن اموالتان فقیر شوید و در انفاق، شتاب نکنید؛ چراکه شما نمی‌توانید در آینده چه اتفاق خواهد افتاد</w:t>
      </w:r>
      <w:r w:rsidRPr="000D73CC">
        <w:rPr>
          <w:rStyle w:val="Char5"/>
          <w:rtl/>
        </w:rPr>
        <w:footnoteReference w:id="1332"/>
      </w:r>
      <w:r w:rsidRPr="000D73CC">
        <w:rPr>
          <w:rStyle w:val="Char5"/>
          <w:rFonts w:hint="cs"/>
          <w:rtl/>
        </w:rPr>
        <w:t>. آن گاه خداوند در مورد آنها این آیه را نازل فرمود:</w:t>
      </w:r>
    </w:p>
    <w:p w:rsidR="00CC58D4" w:rsidRPr="000D73CC" w:rsidRDefault="00D01312" w:rsidP="000A42BE">
      <w:pPr>
        <w:pStyle w:val="af"/>
        <w:widowControl w:val="0"/>
        <w:rPr>
          <w:rFonts w:ascii="Times New Roman" w:cs="B Lotus"/>
          <w:rtl/>
        </w:rPr>
      </w:pPr>
      <w:r w:rsidRPr="000D73CC">
        <w:rPr>
          <w:rFonts w:ascii="Times New Roman" w:cs="Traditional Arabic" w:hint="cs"/>
          <w:sz w:val="32"/>
          <w:rtl/>
        </w:rPr>
        <w:t>﴿</w:t>
      </w:r>
      <w:r w:rsidRPr="000D73CC">
        <w:rPr>
          <w:rFonts w:hint="cs"/>
          <w:rtl/>
        </w:rPr>
        <w:t>ٱ</w:t>
      </w:r>
      <w:r w:rsidRPr="000D73CC">
        <w:rPr>
          <w:rFonts w:hint="eastAsia"/>
          <w:rtl/>
        </w:rPr>
        <w:t>لَّذِينَ</w:t>
      </w:r>
      <w:r w:rsidRPr="000D73CC">
        <w:rPr>
          <w:rtl/>
        </w:rPr>
        <w:t xml:space="preserve"> يَبۡخَلُونَ وَيَأۡمُرُونَ </w:t>
      </w:r>
      <w:r w:rsidRPr="000D73CC">
        <w:rPr>
          <w:rFonts w:hint="cs"/>
          <w:rtl/>
        </w:rPr>
        <w:t>ٱ</w:t>
      </w:r>
      <w:r w:rsidRPr="000D73CC">
        <w:rPr>
          <w:rFonts w:hint="eastAsia"/>
          <w:rtl/>
        </w:rPr>
        <w:t>لنَّاسَ</w:t>
      </w:r>
      <w:r w:rsidRPr="000D73CC">
        <w:rPr>
          <w:rtl/>
        </w:rPr>
        <w:t xml:space="preserve"> بِ</w:t>
      </w:r>
      <w:r w:rsidRPr="000D73CC">
        <w:rPr>
          <w:rFonts w:hint="cs"/>
          <w:rtl/>
        </w:rPr>
        <w:t>ٱ</w:t>
      </w:r>
      <w:r w:rsidRPr="000D73CC">
        <w:rPr>
          <w:rFonts w:hint="eastAsia"/>
          <w:rtl/>
        </w:rPr>
        <w:t>لۡبُخۡلِ</w:t>
      </w:r>
      <w:r w:rsidRPr="000D73CC">
        <w:rPr>
          <w:rtl/>
        </w:rPr>
        <w:t xml:space="preserve"> وَيَكۡتُمُونَ مَآ ءَاتَىٰهُمُ </w:t>
      </w:r>
      <w:r w:rsidRPr="000D73CC">
        <w:rPr>
          <w:rFonts w:hint="cs"/>
          <w:rtl/>
        </w:rPr>
        <w:t>ٱ</w:t>
      </w:r>
      <w:r w:rsidRPr="000D73CC">
        <w:rPr>
          <w:rFonts w:hint="eastAsia"/>
          <w:rtl/>
        </w:rPr>
        <w:t>للَّهُ</w:t>
      </w:r>
      <w:r w:rsidRPr="000D73CC">
        <w:rPr>
          <w:rtl/>
        </w:rPr>
        <w:t xml:space="preserve"> مِن فَضۡلِهِ</w:t>
      </w:r>
      <w:r w:rsidRPr="000D73CC">
        <w:rPr>
          <w:rFonts w:hint="cs"/>
          <w:rtl/>
        </w:rPr>
        <w:t>ۦۗ</w:t>
      </w:r>
      <w:r w:rsidRPr="000D73CC">
        <w:rPr>
          <w:rtl/>
        </w:rPr>
        <w:t xml:space="preserve"> وَأَعۡتَدۡنَا لِلۡكَٰفِرِينَ عَذَابٗا مُّهِينٗا٣٧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[النساء: 37]</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آنان کسانیند که خود بخل می‌ورزند و مردمان را نیز به بخل ورزیدن می‌خوانند و نعمتی را که خداوند بدیشان داده است، پنهان می‌دارند و ما برای کسانی که کفران نعمت می‌کنند، عذاب خوارکننده‌ای آماده کرده‌ایم</w:t>
      </w:r>
      <w:r w:rsidRPr="000D73CC">
        <w:rPr>
          <w:rStyle w:val="Char9"/>
          <w:rFonts w:hint="cs"/>
          <w:rtl/>
        </w:rPr>
        <w:t>»</w:t>
      </w:r>
      <w:r w:rsidR="00853AA7"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یعنی آنچه در تورات و در مورد تصدیق و تأیید محمد</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آ</w:t>
      </w:r>
      <w:r w:rsidR="00853AA7" w:rsidRPr="000D73CC">
        <w:rPr>
          <w:rFonts w:cs="IRNazli" w:hint="cs"/>
          <w:sz w:val="28"/>
          <w:szCs w:val="28"/>
          <w:rtl/>
          <w:lang w:bidi="fa-IR"/>
        </w:rPr>
        <w:t>مده است، آن را پنهان می‌‌دارند:</w:t>
      </w:r>
    </w:p>
    <w:p w:rsidR="00CC58D4" w:rsidRPr="000D73CC" w:rsidRDefault="00C16823" w:rsidP="000A42BE">
      <w:pPr>
        <w:pStyle w:val="af"/>
        <w:widowControl w:val="0"/>
        <w:rPr>
          <w:rFonts w:ascii="Times New Roman" w:cs="B Lotus"/>
          <w:rtl/>
        </w:rPr>
      </w:pPr>
      <w:r w:rsidRPr="000D73CC">
        <w:rPr>
          <w:rFonts w:ascii="Times New Roman" w:cs="Traditional Arabic" w:hint="cs"/>
          <w:sz w:val="32"/>
          <w:rtl/>
        </w:rPr>
        <w:t>﴿</w:t>
      </w:r>
      <w:r w:rsidRPr="000D73CC">
        <w:rPr>
          <w:rtl/>
        </w:rPr>
        <w:t>وَمَاذَا عَلَي</w:t>
      </w:r>
      <w:r w:rsidRPr="000D73CC">
        <w:rPr>
          <w:rFonts w:hint="cs"/>
          <w:rtl/>
        </w:rPr>
        <w:t>ۡهِمۡ</w:t>
      </w:r>
      <w:r w:rsidRPr="000D73CC">
        <w:rPr>
          <w:rtl/>
        </w:rPr>
        <w:t xml:space="preserve"> </w:t>
      </w:r>
      <w:r w:rsidRPr="000D73CC">
        <w:rPr>
          <w:rFonts w:hint="cs"/>
          <w:rtl/>
        </w:rPr>
        <w:t>لَوۡ</w:t>
      </w:r>
      <w:r w:rsidRPr="000D73CC">
        <w:rPr>
          <w:rtl/>
        </w:rPr>
        <w:t xml:space="preserve"> </w:t>
      </w:r>
      <w:r w:rsidRPr="000D73CC">
        <w:rPr>
          <w:rFonts w:hint="cs"/>
          <w:rtl/>
        </w:rPr>
        <w:t>ءَامَنُواْ</w:t>
      </w:r>
      <w:r w:rsidRPr="000D73CC">
        <w:rPr>
          <w:rtl/>
        </w:rPr>
        <w:t xml:space="preserve"> </w:t>
      </w:r>
      <w:r w:rsidRPr="000D73CC">
        <w:rPr>
          <w:rFonts w:hint="cs"/>
          <w:rtl/>
        </w:rPr>
        <w:t>بِٱ</w:t>
      </w:r>
      <w:r w:rsidRPr="000D73CC">
        <w:rPr>
          <w:rFonts w:hint="eastAsia"/>
          <w:rtl/>
        </w:rPr>
        <w:t>للَّهِ</w:t>
      </w:r>
      <w:r w:rsidRPr="000D73CC">
        <w:rPr>
          <w:rtl/>
        </w:rPr>
        <w:t xml:space="preserve"> وَ</w:t>
      </w:r>
      <w:r w:rsidRPr="000D73CC">
        <w:rPr>
          <w:rFonts w:hint="cs"/>
          <w:rtl/>
        </w:rPr>
        <w:t>ٱ</w:t>
      </w:r>
      <w:r w:rsidRPr="000D73CC">
        <w:rPr>
          <w:rFonts w:hint="eastAsia"/>
          <w:rtl/>
        </w:rPr>
        <w:t>لۡيَوۡمِ</w:t>
      </w:r>
      <w:r w:rsidRPr="000D73CC">
        <w:rPr>
          <w:rtl/>
        </w:rPr>
        <w:t xml:space="preserve"> </w:t>
      </w:r>
      <w:r w:rsidRPr="000D73CC">
        <w:rPr>
          <w:rFonts w:hint="cs"/>
          <w:rtl/>
        </w:rPr>
        <w:t>ٱ</w:t>
      </w:r>
      <w:r w:rsidRPr="000D73CC">
        <w:rPr>
          <w:rFonts w:hint="eastAsia"/>
          <w:rtl/>
        </w:rPr>
        <w:t>لۡأٓخِرِ</w:t>
      </w:r>
      <w:r w:rsidRPr="000D73CC">
        <w:rPr>
          <w:rtl/>
        </w:rPr>
        <w:t xml:space="preserve"> وَأَنفَقُواْ مِمَّا رَزَقَهُمُ </w:t>
      </w:r>
      <w:r w:rsidRPr="000D73CC">
        <w:rPr>
          <w:rFonts w:hint="cs"/>
          <w:rtl/>
        </w:rPr>
        <w:t>ٱ</w:t>
      </w:r>
      <w:r w:rsidRPr="000D73CC">
        <w:rPr>
          <w:rFonts w:hint="eastAsia"/>
          <w:rtl/>
        </w:rPr>
        <w:t>للَّهُۚ</w:t>
      </w:r>
      <w:r w:rsidRPr="000D73CC">
        <w:rPr>
          <w:rtl/>
        </w:rPr>
        <w:t xml:space="preserve"> وَكَانَ </w:t>
      </w:r>
      <w:r w:rsidRPr="000D73CC">
        <w:rPr>
          <w:rFonts w:hint="cs"/>
          <w:rtl/>
        </w:rPr>
        <w:t>ٱ</w:t>
      </w:r>
      <w:r w:rsidRPr="000D73CC">
        <w:rPr>
          <w:rFonts w:hint="eastAsia"/>
          <w:rtl/>
        </w:rPr>
        <w:t>للَّهُ</w:t>
      </w:r>
      <w:r w:rsidRPr="000D73CC">
        <w:rPr>
          <w:rtl/>
        </w:rPr>
        <w:t xml:space="preserve"> بِهِمۡ عَلِيمًا٣٩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[النساء: 39]</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چه می‌شد اگر آنان به خدا و رستاخیز ایمان می‌آوردند و از آنچه خدا بدیشان داده است، بذل و بخشش می‌</w:t>
      </w:r>
      <w:r w:rsidR="00C16823" w:rsidRPr="000D73CC">
        <w:rPr>
          <w:rFonts w:hint="cs"/>
          <w:rtl/>
        </w:rPr>
        <w:t>کردند و خداوند آگاه از آنان است</w:t>
      </w:r>
      <w:r w:rsidR="00C16823"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13- عناد و خیره‌سری</w:t>
      </w:r>
    </w:p>
    <w:p w:rsidR="00CC58D4" w:rsidRPr="000D73CC" w:rsidRDefault="00CC58D4" w:rsidP="0002242A">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با وجود اینکه دلایل و براهین زیاد و آشکاری بر حقانیت و صداقت نبوت محمد</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وجود داشت، اما یهودیان به علت عناد و خیره‌سری، از ایمان آوردن امتناع ورزیدند و در کفر و تکذیب فرو رفتند؛ زیرا عناد ورزیدن و خیره سری قفل هواپرستی را بر خرد و اندیشه‌ها می‌زند و آن را می‌بندد. خداوند </w:t>
      </w:r>
      <w:r w:rsidR="0002242A">
        <w:rPr>
          <w:rFonts w:cs="CTraditional Arabic" w:hint="cs"/>
          <w:sz w:val="28"/>
          <w:szCs w:val="28"/>
          <w:rtl/>
          <w:lang w:bidi="fa-IR"/>
        </w:rPr>
        <w:t>ﻷ</w:t>
      </w:r>
      <w:r w:rsidR="0002242A">
        <w:rPr>
          <w:rFonts w:cs="IRNazli" w:hint="cs"/>
          <w:sz w:val="28"/>
          <w:szCs w:val="28"/>
          <w:rtl/>
          <w:lang w:bidi="fa-IR"/>
        </w:rPr>
        <w:t xml:space="preserve"> </w:t>
      </w:r>
      <w:r w:rsidRPr="000D73CC">
        <w:rPr>
          <w:rFonts w:cs="IRNazli" w:hint="cs"/>
          <w:sz w:val="28"/>
          <w:szCs w:val="28"/>
          <w:rtl/>
          <w:lang w:bidi="fa-IR"/>
        </w:rPr>
        <w:t>این صفت آنها</w:t>
      </w:r>
      <w:r w:rsidR="00C16823" w:rsidRPr="000D73CC">
        <w:rPr>
          <w:rFonts w:cs="IRNazli" w:hint="cs"/>
          <w:sz w:val="28"/>
          <w:szCs w:val="28"/>
          <w:rtl/>
          <w:lang w:bidi="fa-IR"/>
        </w:rPr>
        <w:t xml:space="preserve"> را بیان کرده است و فرموده است:</w:t>
      </w:r>
    </w:p>
    <w:p w:rsidR="00CC58D4" w:rsidRPr="000D73CC" w:rsidRDefault="00C16823" w:rsidP="000A42BE">
      <w:pPr>
        <w:pStyle w:val="af"/>
        <w:widowControl w:val="0"/>
        <w:rPr>
          <w:rFonts w:ascii="Times New Roman" w:cs="B Lotus"/>
          <w:rtl/>
        </w:rPr>
      </w:pPr>
      <w:r w:rsidRPr="000D73CC">
        <w:rPr>
          <w:rFonts w:ascii="Times New Roman" w:cs="Traditional Arabic" w:hint="cs"/>
          <w:sz w:val="32"/>
          <w:rtl/>
        </w:rPr>
        <w:t>﴿</w:t>
      </w:r>
      <w:r w:rsidRPr="000D73CC">
        <w:rPr>
          <w:rtl/>
        </w:rPr>
        <w:t>وَلَئِن</w:t>
      </w:r>
      <w:r w:rsidRPr="000D73CC">
        <w:rPr>
          <w:rFonts w:hint="cs"/>
          <w:rtl/>
        </w:rPr>
        <w:t>ۡ</w:t>
      </w:r>
      <w:r w:rsidRPr="000D73CC">
        <w:rPr>
          <w:rtl/>
        </w:rPr>
        <w:t xml:space="preserve"> </w:t>
      </w:r>
      <w:r w:rsidRPr="000D73CC">
        <w:rPr>
          <w:rFonts w:hint="cs"/>
          <w:rtl/>
        </w:rPr>
        <w:t>أَتَيۡتَ</w:t>
      </w:r>
      <w:r w:rsidRPr="000D73CC">
        <w:rPr>
          <w:rtl/>
        </w:rPr>
        <w:t xml:space="preserve"> </w:t>
      </w:r>
      <w:r w:rsidRPr="000D73CC">
        <w:rPr>
          <w:rFonts w:hint="cs"/>
          <w:rtl/>
        </w:rPr>
        <w:t>ٱ</w:t>
      </w:r>
      <w:r w:rsidRPr="000D73CC">
        <w:rPr>
          <w:rFonts w:hint="eastAsia"/>
          <w:rtl/>
        </w:rPr>
        <w:t>لَّذِينَ</w:t>
      </w:r>
      <w:r w:rsidRPr="000D73CC">
        <w:rPr>
          <w:rtl/>
        </w:rPr>
        <w:t xml:space="preserve"> أُوتُواْ </w:t>
      </w:r>
      <w:r w:rsidRPr="000D73CC">
        <w:rPr>
          <w:rFonts w:hint="cs"/>
          <w:rtl/>
        </w:rPr>
        <w:t>ٱ</w:t>
      </w:r>
      <w:r w:rsidRPr="000D73CC">
        <w:rPr>
          <w:rFonts w:hint="eastAsia"/>
          <w:rtl/>
        </w:rPr>
        <w:t>لۡكِتَٰبَ</w:t>
      </w:r>
      <w:r w:rsidRPr="000D73CC">
        <w:rPr>
          <w:rtl/>
        </w:rPr>
        <w:t xml:space="preserve"> بِكُلِّ ءَايَةٖ مَّا تَبِعُواْ قِبۡلَتَكَۚ وَمَآ أَنتَ بِتَابِعٖ قِبۡلَتَهُمۡۚ وَمَا بَعۡضُهُم بِتَابِعٖ قِبۡلَةَ بَعۡضٖۚ وَلَئِنِ </w:t>
      </w:r>
      <w:r w:rsidRPr="000D73CC">
        <w:rPr>
          <w:rFonts w:hint="cs"/>
          <w:rtl/>
        </w:rPr>
        <w:t>ٱ</w:t>
      </w:r>
      <w:r w:rsidRPr="000D73CC">
        <w:rPr>
          <w:rFonts w:hint="eastAsia"/>
          <w:rtl/>
        </w:rPr>
        <w:t>تَّبَعۡتَ</w:t>
      </w:r>
      <w:r w:rsidRPr="000D73CC">
        <w:rPr>
          <w:rtl/>
        </w:rPr>
        <w:t xml:space="preserve"> أَهۡوَآءَهُم مِّنۢ بَعۡدِ مَا جَآءَكَ مِنَ </w:t>
      </w:r>
      <w:r w:rsidRPr="000D73CC">
        <w:rPr>
          <w:rFonts w:hint="cs"/>
          <w:rtl/>
        </w:rPr>
        <w:t>ٱ</w:t>
      </w:r>
      <w:r w:rsidRPr="000D73CC">
        <w:rPr>
          <w:rFonts w:hint="eastAsia"/>
          <w:rtl/>
        </w:rPr>
        <w:t>لۡعِلۡمِ</w:t>
      </w:r>
      <w:r w:rsidRPr="000D73CC">
        <w:rPr>
          <w:rtl/>
        </w:rPr>
        <w:t xml:space="preserve"> إِنَّكَ إ</w:t>
      </w:r>
      <w:r w:rsidRPr="000D73CC">
        <w:rPr>
          <w:rFonts w:hint="eastAsia"/>
          <w:rtl/>
        </w:rPr>
        <w:t>ِذٗا</w:t>
      </w:r>
      <w:r w:rsidRPr="000D73CC">
        <w:rPr>
          <w:rtl/>
        </w:rPr>
        <w:t xml:space="preserve"> لَّمِنَ </w:t>
      </w:r>
      <w:r w:rsidRPr="000D73CC">
        <w:rPr>
          <w:rFonts w:hint="cs"/>
          <w:rtl/>
        </w:rPr>
        <w:t>ٱ</w:t>
      </w:r>
      <w:r w:rsidRPr="000D73CC">
        <w:rPr>
          <w:rFonts w:hint="eastAsia"/>
          <w:rtl/>
        </w:rPr>
        <w:t>لظَّٰلِمِينَ</w:t>
      </w:r>
      <w:r w:rsidRPr="000D73CC">
        <w:rPr>
          <w:rtl/>
        </w:rPr>
        <w:t>١٤٥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145]</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و اگر هر نوع برهان و حجتی برای آنان که کتاب بدیشان داده شده است، بیاوری از قبل</w:t>
      </w:r>
      <w:r w:rsidR="00671026" w:rsidRPr="000D73CC">
        <w:rPr>
          <w:rFonts w:hint="cs"/>
          <w:rtl/>
        </w:rPr>
        <w:t>ۀ</w:t>
      </w:r>
      <w:r w:rsidRPr="000D73CC">
        <w:rPr>
          <w:rFonts w:hint="cs"/>
          <w:rtl/>
        </w:rPr>
        <w:t xml:space="preserve"> تو پیروی نمی‌نمایند و تو از قبل</w:t>
      </w:r>
      <w:r w:rsidR="00671026" w:rsidRPr="000D73CC">
        <w:rPr>
          <w:rFonts w:hint="cs"/>
          <w:rtl/>
        </w:rPr>
        <w:t>ۀ</w:t>
      </w:r>
      <w:r w:rsidRPr="000D73CC">
        <w:rPr>
          <w:rFonts w:hint="cs"/>
          <w:rtl/>
        </w:rPr>
        <w:t xml:space="preserve"> ایشان پیروی نخواهی کرد و برخی از آنان از قبل</w:t>
      </w:r>
      <w:r w:rsidR="00671026" w:rsidRPr="000D73CC">
        <w:rPr>
          <w:rFonts w:hint="cs"/>
          <w:rtl/>
        </w:rPr>
        <w:t>ۀ</w:t>
      </w:r>
      <w:r w:rsidRPr="000D73CC">
        <w:rPr>
          <w:rFonts w:hint="cs"/>
          <w:rtl/>
        </w:rPr>
        <w:t xml:space="preserve"> برخی دیگر پیروی نمی‌نمایند و اگر از خواسته‌ها و آرزوهای ایشان پیروی بکنی، بعد از آنکه خداوند، علم و دانایی به تو دست داده است، در این صورت بی‌گمان از زمر</w:t>
      </w:r>
      <w:r w:rsidR="00671026" w:rsidRPr="000D73CC">
        <w:rPr>
          <w:rFonts w:hint="cs"/>
          <w:rtl/>
        </w:rPr>
        <w:t>ۀ</w:t>
      </w:r>
      <w:r w:rsidRPr="000D73CC">
        <w:rPr>
          <w:rFonts w:hint="cs"/>
          <w:rtl/>
        </w:rPr>
        <w:t xml:space="preserve"> ستمکاران خواهی بود</w:t>
      </w:r>
      <w:r w:rsidRPr="000D73CC">
        <w:rPr>
          <w:rStyle w:val="Char9"/>
          <w:rFonts w:hint="cs"/>
          <w:rtl/>
        </w:rPr>
        <w:t>»</w:t>
      </w:r>
      <w:r w:rsidR="00C16823"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آری ای محمد! اگر دلایل متعددی برای آنان بیاوری، امّا آنان قانع نمی‌شوند و هدایت نمی‌یابند و گفت</w:t>
      </w:r>
      <w:r w:rsidR="00671026" w:rsidRPr="000D73CC">
        <w:rPr>
          <w:rFonts w:cs="IRNazli" w:hint="cs"/>
          <w:sz w:val="28"/>
          <w:szCs w:val="28"/>
          <w:rtl/>
          <w:lang w:bidi="fa-IR"/>
        </w:rPr>
        <w:t>ۀ</w:t>
      </w:r>
      <w:r w:rsidRPr="000D73CC">
        <w:rPr>
          <w:rFonts w:cs="IRNazli" w:hint="cs"/>
          <w:sz w:val="28"/>
          <w:szCs w:val="28"/>
          <w:rtl/>
          <w:lang w:bidi="fa-IR"/>
        </w:rPr>
        <w:t xml:space="preserve"> الهی در مورد انها صدق پیدا می‌کند</w:t>
      </w:r>
      <w:r w:rsidRPr="000D73CC">
        <w:rPr>
          <w:rStyle w:val="FootnoteReference"/>
          <w:rFonts w:cs="IRNazli"/>
          <w:sz w:val="28"/>
          <w:szCs w:val="28"/>
          <w:rtl/>
          <w:lang w:bidi="fa-IR"/>
        </w:rPr>
        <w:footnoteReference w:id="1333"/>
      </w:r>
      <w:r w:rsidR="00C16823" w:rsidRPr="000D73CC">
        <w:rPr>
          <w:rFonts w:cs="IRNazli" w:hint="cs"/>
          <w:sz w:val="28"/>
          <w:szCs w:val="28"/>
          <w:rtl/>
          <w:lang w:bidi="fa-IR"/>
        </w:rPr>
        <w:t xml:space="preserve"> که فرمود:</w:t>
      </w:r>
    </w:p>
    <w:p w:rsidR="00CC58D4" w:rsidRPr="000D73CC" w:rsidRDefault="00C16823"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قُلِ </w:t>
      </w:r>
      <w:r w:rsidRPr="000D73CC">
        <w:rPr>
          <w:rFonts w:hint="cs"/>
          <w:rtl/>
        </w:rPr>
        <w:t>ٱ</w:t>
      </w:r>
      <w:r w:rsidRPr="000D73CC">
        <w:rPr>
          <w:rFonts w:hint="eastAsia"/>
          <w:rtl/>
        </w:rPr>
        <w:t>نظُرُواْ</w:t>
      </w:r>
      <w:r w:rsidRPr="000D73CC">
        <w:rPr>
          <w:rtl/>
        </w:rPr>
        <w:t xml:space="preserve"> مَاذَا فِي </w:t>
      </w:r>
      <w:r w:rsidRPr="000D73CC">
        <w:rPr>
          <w:rFonts w:hint="cs"/>
          <w:rtl/>
        </w:rPr>
        <w:t>ٱ</w:t>
      </w:r>
      <w:r w:rsidRPr="000D73CC">
        <w:rPr>
          <w:rFonts w:hint="eastAsia"/>
          <w:rtl/>
        </w:rPr>
        <w:t>لسَّمَٰوَٰتِ</w:t>
      </w:r>
      <w:r w:rsidRPr="000D73CC">
        <w:rPr>
          <w:rtl/>
        </w:rPr>
        <w:t xml:space="preserve"> وَ</w:t>
      </w:r>
      <w:r w:rsidRPr="000D73CC">
        <w:rPr>
          <w:rFonts w:hint="cs"/>
          <w:rtl/>
        </w:rPr>
        <w:t>ٱ</w:t>
      </w:r>
      <w:r w:rsidRPr="000D73CC">
        <w:rPr>
          <w:rFonts w:hint="eastAsia"/>
          <w:rtl/>
        </w:rPr>
        <w:t>لۡأَرۡضِۚ</w:t>
      </w:r>
      <w:r w:rsidRPr="000D73CC">
        <w:rPr>
          <w:rtl/>
        </w:rPr>
        <w:t xml:space="preserve"> وَمَا تُغۡنِي </w:t>
      </w:r>
      <w:r w:rsidRPr="000D73CC">
        <w:rPr>
          <w:rFonts w:hint="cs"/>
          <w:rtl/>
        </w:rPr>
        <w:t>ٱ</w:t>
      </w:r>
      <w:r w:rsidRPr="000D73CC">
        <w:rPr>
          <w:rFonts w:hint="eastAsia"/>
          <w:rtl/>
        </w:rPr>
        <w:t>لۡأٓيَٰتُ</w:t>
      </w:r>
      <w:r w:rsidRPr="000D73CC">
        <w:rPr>
          <w:rtl/>
        </w:rPr>
        <w:t xml:space="preserve"> وَ</w:t>
      </w:r>
      <w:r w:rsidRPr="000D73CC">
        <w:rPr>
          <w:rFonts w:hint="cs"/>
          <w:rtl/>
        </w:rPr>
        <w:t>ٱ</w:t>
      </w:r>
      <w:r w:rsidRPr="000D73CC">
        <w:rPr>
          <w:rFonts w:hint="eastAsia"/>
          <w:rtl/>
        </w:rPr>
        <w:t>لنُّذُرُ</w:t>
      </w:r>
      <w:r w:rsidRPr="000D73CC">
        <w:rPr>
          <w:rtl/>
        </w:rPr>
        <w:t xml:space="preserve"> عَن قَوۡمٖ لَّا يُؤۡمِنُونَ١٠١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w:t>
      </w:r>
      <w:r w:rsidR="00671026" w:rsidRPr="000D73CC">
        <w:rPr>
          <w:rStyle w:val="Char7"/>
          <w:rtl/>
        </w:rPr>
        <w:t>ی</w:t>
      </w:r>
      <w:r w:rsidRPr="000D73CC">
        <w:rPr>
          <w:rStyle w:val="Char7"/>
          <w:rtl/>
        </w:rPr>
        <w:t>ونس: 101]</w:t>
      </w:r>
      <w:r w:rsidRPr="000D73CC">
        <w:rPr>
          <w:rStyle w:val="Char7"/>
          <w:rFonts w:hint="cs"/>
          <w:rtl/>
        </w:rPr>
        <w:t>.</w:t>
      </w:r>
    </w:p>
    <w:p w:rsidR="00CC58D4" w:rsidRPr="000D73CC" w:rsidRDefault="00CC58D4" w:rsidP="000A42BE">
      <w:pPr>
        <w:pStyle w:val="aa"/>
        <w:widowControl w:val="0"/>
        <w:rPr>
          <w:rtl/>
        </w:rPr>
      </w:pPr>
      <w:r w:rsidRPr="000D73CC">
        <w:rPr>
          <w:rStyle w:val="Char9"/>
          <w:rFonts w:hint="cs"/>
          <w:rtl/>
        </w:rPr>
        <w:t>«</w:t>
      </w:r>
      <w:r w:rsidRPr="000D73CC">
        <w:rPr>
          <w:rFonts w:hint="cs"/>
          <w:rtl/>
        </w:rPr>
        <w:t>بگو بنگرید در آسمان</w:t>
      </w:r>
      <w:r w:rsidR="0002242A">
        <w:rPr>
          <w:rFonts w:hint="eastAsia"/>
          <w:rtl/>
        </w:rPr>
        <w:t>‌</w:t>
      </w:r>
      <w:r w:rsidRPr="000D73CC">
        <w:rPr>
          <w:rFonts w:hint="cs"/>
          <w:rtl/>
        </w:rPr>
        <w:t>ها و زمین چه چیزهایی است. آیات و بیم‌دهندگان به حال کسانی سودمند نمی‌افتد که نمی‌خواهند ایمان بیاورند</w:t>
      </w:r>
      <w:r w:rsidRPr="000D73CC">
        <w:rPr>
          <w:rStyle w:val="Char9"/>
          <w:rFonts w:hint="cs"/>
          <w:rtl/>
        </w:rPr>
        <w:t>»</w:t>
      </w:r>
      <w:r w:rsidR="00CC583D"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اینها برخی از صفت</w:t>
      </w:r>
      <w:r w:rsidR="00CC583D" w:rsidRPr="000D73CC">
        <w:rPr>
          <w:rFonts w:cs="IRNazli" w:hint="eastAsia"/>
          <w:sz w:val="28"/>
          <w:szCs w:val="28"/>
          <w:rtl/>
          <w:lang w:bidi="fa-IR"/>
        </w:rPr>
        <w:t>‌</w:t>
      </w:r>
      <w:r w:rsidRPr="000D73CC">
        <w:rPr>
          <w:rFonts w:cs="IRNazli" w:hint="cs"/>
          <w:sz w:val="28"/>
          <w:szCs w:val="28"/>
          <w:rtl/>
          <w:lang w:bidi="fa-IR"/>
        </w:rPr>
        <w:t>هائی بودند که در شخصیت یهودیان تبلور و نماد پیدا کرده بودند و قرآن کریم به آن اشاره کرد تا حقیقت یهودیان را بشناسیم و هیچ گاه و در هیچ زمان گرفتار فریب آنان و منحرف نگردیم.</w:t>
      </w:r>
    </w:p>
    <w:p w:rsidR="00CC58D4" w:rsidRPr="000D73CC" w:rsidRDefault="00CC58D4" w:rsidP="000A42BE">
      <w:pPr>
        <w:pStyle w:val="a0"/>
        <w:widowControl w:val="0"/>
        <w:rPr>
          <w:rtl/>
        </w:rPr>
      </w:pPr>
      <w:bookmarkStart w:id="989" w:name="_Toc134241476"/>
      <w:bookmarkStart w:id="990" w:name="_Toc270033406"/>
      <w:bookmarkStart w:id="991" w:name="_Toc439429902"/>
      <w:r w:rsidRPr="000D73CC">
        <w:rPr>
          <w:rFonts w:hint="cs"/>
          <w:rtl/>
        </w:rPr>
        <w:t>چهارم: خداوند کار فسادکنندگان را درست و اصلاح نمی‌کند</w:t>
      </w:r>
      <w:bookmarkEnd w:id="989"/>
      <w:bookmarkEnd w:id="990"/>
      <w:bookmarkEnd w:id="991"/>
    </w:p>
    <w:p w:rsidR="00CC58D4"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یکی دیگر از بندهای پیمان‌نامه ذکر این مسئله بود که بیانگر میزان عدالت و جوانمردی رسول خدا است. این پیمان، برای شهروندان دولت اسلامی، مفهوم آزادی دینی را متحقق می‌سازد و اصل تعصب، مصادره و کنترل اندیشه‌ها را از بین می‌‌برد و این موضوع مسئله‌ای تاکتیکی نبود که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تا وقتی که بتواند دشمنان خارجی خود را سرکوب نماید، از آن استفاده کند و بعد از آن به دشمنان داخلی خود که با آنها پیمان بسته بود، بپردازد. هرگز چنین نبود؛ بلکه این موضع براساس سیاستی که از شریعت الهی سرچشمه می‌گرفت، اتخاذ شده بود</w:t>
      </w:r>
      <w:r w:rsidRPr="000D73CC">
        <w:rPr>
          <w:rStyle w:val="FootnoteReference"/>
          <w:rFonts w:cs="IRNazli"/>
          <w:sz w:val="28"/>
          <w:szCs w:val="28"/>
          <w:rtl/>
          <w:lang w:bidi="fa-IR"/>
        </w:rPr>
        <w:footnoteReference w:id="1334"/>
      </w:r>
      <w:r w:rsidR="00CC583D" w:rsidRPr="000D73CC">
        <w:rPr>
          <w:rFonts w:cs="IRNazli" w:hint="cs"/>
          <w:sz w:val="28"/>
          <w:szCs w:val="28"/>
          <w:rtl/>
          <w:lang w:bidi="fa-IR"/>
        </w:rPr>
        <w:t>.</w:t>
      </w:r>
    </w:p>
    <w:p w:rsidR="00634430" w:rsidRPr="000D73CC" w:rsidRDefault="00634430"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یکی دیگر از بندهای پیمان‌نامه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 یهودیان بست این بود که برای آنان چون اهل کتاب (ذمی) هستند، زندگی شرافتمندانه‌ای را در سای</w:t>
      </w:r>
      <w:r w:rsidR="00671026" w:rsidRPr="000D73CC">
        <w:rPr>
          <w:rFonts w:cs="IRNazli" w:hint="cs"/>
          <w:sz w:val="28"/>
          <w:szCs w:val="28"/>
          <w:rtl/>
          <w:lang w:bidi="fa-IR"/>
        </w:rPr>
        <w:t>ۀ</w:t>
      </w:r>
      <w:r w:rsidRPr="000D73CC">
        <w:rPr>
          <w:rFonts w:cs="IRNazli" w:hint="cs"/>
          <w:sz w:val="28"/>
          <w:szCs w:val="28"/>
          <w:rtl/>
          <w:lang w:bidi="fa-IR"/>
        </w:rPr>
        <w:t xml:space="preserve"> دولت اسلامی تأمین کند، اما از آنجا که سرشت یهودیان بر خیانت و بی‌وفایی بنا شده است، آنها نتوانستند و هرگز نخواهند توانست به عهد و پیمانهای خود پایبند باشند؛ چنانکه دیری نپائید که پیمانها را نقض نمودند و با دشمنان اسلام همدست شدند. رسول خدا</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نیز با آنان رفتاری متناسب با شخصیت آنها، در پیش گرفت و یهود بنی قینقاع و بنی نضیر را از مدینه بیرون راند و مردان بنی قریظه را به قتل رساند</w:t>
      </w:r>
      <w:r w:rsidRPr="000D73CC">
        <w:rPr>
          <w:rStyle w:val="FootnoteReference"/>
          <w:rFonts w:cs="IRNazli"/>
          <w:sz w:val="28"/>
          <w:szCs w:val="28"/>
          <w:rtl/>
          <w:lang w:bidi="fa-IR"/>
        </w:rPr>
        <w:footnoteReference w:id="1335"/>
      </w:r>
      <w:r w:rsidRPr="000D73CC">
        <w:rPr>
          <w:rFonts w:cs="IRNazli" w:hint="cs"/>
          <w:sz w:val="28"/>
          <w:szCs w:val="28"/>
          <w:rtl/>
          <w:lang w:bidi="fa-IR"/>
        </w:rPr>
        <w:t xml:space="preserve"> که در این مورد به تفصیل سخن خواهیم گفت. قرآن کریم به طبیعت و برخورد یهودیان با پ</w:t>
      </w:r>
      <w:r w:rsidR="00CC583D" w:rsidRPr="000D73CC">
        <w:rPr>
          <w:rFonts w:cs="IRNazli" w:hint="cs"/>
          <w:sz w:val="28"/>
          <w:szCs w:val="28"/>
          <w:rtl/>
          <w:lang w:bidi="fa-IR"/>
        </w:rPr>
        <w:t>یمانها اشاره کرده و فرموده است:</w:t>
      </w:r>
    </w:p>
    <w:p w:rsidR="00CC58D4" w:rsidRPr="000D73CC" w:rsidRDefault="00C6589D" w:rsidP="000A42BE">
      <w:pPr>
        <w:pStyle w:val="af"/>
        <w:widowControl w:val="0"/>
        <w:rPr>
          <w:rFonts w:ascii="Times New Roman" w:cs="B Lotus"/>
          <w:rtl/>
        </w:rPr>
      </w:pPr>
      <w:r w:rsidRPr="000D73CC">
        <w:rPr>
          <w:rFonts w:ascii="Times New Roman" w:cs="Traditional Arabic" w:hint="cs"/>
          <w:sz w:val="32"/>
          <w:rtl/>
        </w:rPr>
        <w:t>﴿</w:t>
      </w:r>
      <w:r w:rsidRPr="000D73CC">
        <w:rPr>
          <w:rFonts w:hint="cs"/>
          <w:rtl/>
        </w:rPr>
        <w:t>ٱ</w:t>
      </w:r>
      <w:r w:rsidRPr="000D73CC">
        <w:rPr>
          <w:rFonts w:hint="eastAsia"/>
          <w:rtl/>
        </w:rPr>
        <w:t>لَّذِينَ</w:t>
      </w:r>
      <w:r w:rsidRPr="000D73CC">
        <w:rPr>
          <w:rtl/>
        </w:rPr>
        <w:t xml:space="preserve"> عَٰهَدتَّ مِنۡهُمۡ ثُمَّ يَنقُضُونَ عَهۡدَهُمۡ فِي كُلِّ مَرَّةٖ وَهُمۡ لَا يَتَّقُونَ٥٦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56]</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634430">
        <w:rPr>
          <w:rFonts w:hint="cs"/>
          <w:rtl/>
        </w:rPr>
        <w:t>ای کسانی که از آنان پیمان گرفته‌ای، ولی آنان هر بار پیمان خود را می‌شکنند و از خیانت و نقض عهد پرهیز نمی‌کنند</w:t>
      </w:r>
      <w:r w:rsidRPr="000D73CC">
        <w:rPr>
          <w:rStyle w:val="Char9"/>
          <w:rFonts w:hint="cs"/>
          <w:rtl/>
        </w:rPr>
        <w:t>»</w:t>
      </w:r>
      <w:r w:rsidR="00C6589D" w:rsidRPr="000D73CC">
        <w:rPr>
          <w:rStyle w:val="Char5"/>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منظور از عهد در اینجا پیمانها و قراردادهایی است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 یهودیان بست که در کنار او بجنگند و علیه او کسی را یاری نکنند.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یهودیان از وسیله‌های مختلف وگوناگونی برای توطئه علیه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استفاده کردند، اما این راهکارها موفقیت آمیز نبود و به نتیج</w:t>
      </w:r>
      <w:r w:rsidR="00671026" w:rsidRPr="000D73CC">
        <w:rPr>
          <w:rFonts w:cs="IRNazli" w:hint="cs"/>
          <w:sz w:val="28"/>
          <w:szCs w:val="28"/>
          <w:rtl/>
          <w:lang w:bidi="fa-IR"/>
        </w:rPr>
        <w:t>ۀ</w:t>
      </w:r>
      <w:r w:rsidRPr="000D73CC">
        <w:rPr>
          <w:rFonts w:cs="IRNazli" w:hint="cs"/>
          <w:sz w:val="28"/>
          <w:szCs w:val="28"/>
          <w:rtl/>
          <w:lang w:bidi="fa-IR"/>
        </w:rPr>
        <w:t xml:space="preserve"> دلخواه آنان که از بین بردن جماعت مسلمانان و دولت آنها و وجود سیاسی آنان بود، نینجامید. امّا علت اصلی ناکام ماندن آنان با توجه به تمسک جستن به شیوه‌های گوناگون چیست؟</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علّت اصلی را می‌توان این امر بیان کرد که شیو</w:t>
      </w:r>
      <w:r w:rsidR="00671026" w:rsidRPr="000D73CC">
        <w:rPr>
          <w:rFonts w:cs="IRNazli" w:hint="cs"/>
          <w:sz w:val="28"/>
          <w:szCs w:val="28"/>
          <w:rtl/>
          <w:lang w:bidi="fa-IR"/>
        </w:rPr>
        <w:t>ۀ</w:t>
      </w:r>
      <w:r w:rsidRPr="000D73CC">
        <w:rPr>
          <w:rFonts w:cs="IRNazli" w:hint="cs"/>
          <w:sz w:val="28"/>
          <w:szCs w:val="28"/>
          <w:rtl/>
          <w:lang w:bidi="fa-IR"/>
        </w:rPr>
        <w:t xml:space="preserve"> تربیت نبوی، معانی و مفاهیم ایمان را در دلهای اصحاب و یاران رسول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استوار و محکم گردانیده بود، در نتیجه عبودیت خالصانه خدا را تحقق بخشید و با انواع شرک مبارزه کرد و به شاگردان خود یاد داد که از اسباب بیداری و قدرت مادی و معنوی استفاده نمایند.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یارانش را بر عزت و افتخار و مردانگی و شجاعت و نپذیرفتن ذلت و مقاومت و در برابر ظلم و توطئه‌ها تسلیم نشدن و مقاومت در برابر آنها و از بین بردن توطئه‌ها و توطئه‌گران تربیت کرده بود؛ پس آنها در برابر انواع کیدهای آنان از پای درنیامدند و استقامت و بردباری نمودند تا اینکه بر دشمنان خود چیره شدند</w:t>
      </w:r>
      <w:r w:rsidRPr="000D73CC">
        <w:rPr>
          <w:rStyle w:val="FootnoteReference"/>
          <w:rFonts w:cs="IRNazli"/>
          <w:sz w:val="28"/>
          <w:szCs w:val="28"/>
          <w:rtl/>
          <w:lang w:bidi="fa-IR"/>
        </w:rPr>
        <w:footnoteReference w:id="1336"/>
      </w:r>
      <w:r w:rsidR="00C6589D" w:rsidRPr="000D73CC">
        <w:rPr>
          <w:rFonts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مکر و توطئه یهودیان بسیار خطرناک و به گونه‌ای بود که می‌توانست کوه</w:t>
      </w:r>
      <w:r w:rsidR="00C6589D" w:rsidRPr="000D73CC">
        <w:rPr>
          <w:rFonts w:cs="IRNazli" w:hint="eastAsia"/>
          <w:sz w:val="28"/>
          <w:szCs w:val="28"/>
          <w:lang w:bidi="fa-IR"/>
        </w:rPr>
        <w:t>‌</w:t>
      </w:r>
      <w:r w:rsidRPr="000D73CC">
        <w:rPr>
          <w:rFonts w:cs="IRNazli" w:hint="cs"/>
          <w:sz w:val="28"/>
          <w:szCs w:val="28"/>
          <w:rtl/>
          <w:lang w:bidi="fa-IR"/>
        </w:rPr>
        <w:t>ها را از بیخ برکند، اما مکر وتوطئه</w:t>
      </w:r>
      <w:r w:rsidR="00CC20B8" w:rsidRPr="000D73CC">
        <w:rPr>
          <w:rFonts w:cs="IRNazli" w:hint="cs"/>
          <w:sz w:val="28"/>
          <w:szCs w:val="28"/>
          <w:rtl/>
          <w:lang w:bidi="fa-IR"/>
        </w:rPr>
        <w:t xml:space="preserve">‌ی </w:t>
      </w:r>
      <w:r w:rsidRPr="000D73CC">
        <w:rPr>
          <w:rFonts w:cs="IRNazli" w:hint="cs"/>
          <w:sz w:val="28"/>
          <w:szCs w:val="28"/>
          <w:rtl/>
          <w:lang w:bidi="fa-IR"/>
        </w:rPr>
        <w:t>آنان در برابر مسلمانان صدر اسلام ناکام ماند؛ زیرا رهبری آنها را مستقیماً رسول خدا برعهده داشت و براساس برنام</w:t>
      </w:r>
      <w:r w:rsidR="00671026" w:rsidRPr="000D73CC">
        <w:rPr>
          <w:rFonts w:cs="IRNazli" w:hint="cs"/>
          <w:sz w:val="28"/>
          <w:szCs w:val="28"/>
          <w:rtl/>
          <w:lang w:bidi="fa-IR"/>
        </w:rPr>
        <w:t>ۀ</w:t>
      </w:r>
      <w:r w:rsidRPr="000D73CC">
        <w:rPr>
          <w:rFonts w:cs="IRNazli" w:hint="cs"/>
          <w:sz w:val="28"/>
          <w:szCs w:val="28"/>
          <w:rtl/>
          <w:lang w:bidi="fa-IR"/>
        </w:rPr>
        <w:t xml:space="preserve"> الهی پیش می‌رفت</w:t>
      </w:r>
      <w:r w:rsidRPr="000D73CC">
        <w:rPr>
          <w:rStyle w:val="FootnoteReference"/>
          <w:rFonts w:cs="IRNazli"/>
          <w:sz w:val="28"/>
          <w:szCs w:val="28"/>
          <w:rtl/>
          <w:lang w:bidi="fa-IR"/>
        </w:rPr>
        <w:footnoteReference w:id="1337"/>
      </w:r>
      <w:r w:rsidR="00C6589D" w:rsidRPr="000D73CC">
        <w:rPr>
          <w:rFonts w:cs="IRNazli"/>
          <w:sz w:val="28"/>
          <w:szCs w:val="28"/>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مسلمانان امروزی در برابر نقشه‌ها و توطئه‌های یهودیان از پای درآمده‌اند و شکست می‌خورند؛ چون مسلمانان از برنامه نبوی در تربیت امت و کیفیت تعامل و رفتار با یهودیان استفاده نمی‌کنند. امروز امت اسلام شدیداً نیاز به رهبری خداجو و فرزانه و آگاه که توفیق الهی همراه او باشد و از اخلاق و صفات یهودیان آگاهی داشته باشد، دارد تا تعامل و رفتاری آگاهانه با یهودیان داشته باشد که اصول این رفتار بر گرفته از سیاست موفق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رفتار با این قشر منحرف جامعه بشر باشد.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در عصر حاضر دستهای پلید یهودیان در زمینه‌های مختلف زندگی ملتها و دولتها دخیل است؛ دستهایی که هدفی جز فساد و تباهی کردن در زمین</w:t>
      </w:r>
      <w:r w:rsidR="00741290" w:rsidRPr="000D73CC">
        <w:rPr>
          <w:rFonts w:cs="IRNazli" w:hint="cs"/>
          <w:sz w:val="28"/>
          <w:szCs w:val="28"/>
          <w:rtl/>
          <w:lang w:bidi="fa-IR"/>
        </w:rPr>
        <w:t xml:space="preserve"> ندارند و همین است تعبیر قرآنی:</w:t>
      </w:r>
    </w:p>
    <w:p w:rsidR="00CC58D4" w:rsidRPr="000D73CC" w:rsidRDefault="00741290"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وَيَسۡعَوۡنَ فِي </w:t>
      </w:r>
      <w:r w:rsidRPr="000D73CC">
        <w:rPr>
          <w:rFonts w:hint="cs"/>
          <w:rtl/>
        </w:rPr>
        <w:t>ٱ</w:t>
      </w:r>
      <w:r w:rsidRPr="000D73CC">
        <w:rPr>
          <w:rFonts w:hint="eastAsia"/>
          <w:rtl/>
        </w:rPr>
        <w:t>لۡأَرۡضِ</w:t>
      </w:r>
      <w:r w:rsidRPr="000D73CC">
        <w:rPr>
          <w:rtl/>
        </w:rPr>
        <w:t xml:space="preserve"> فَسَادًا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33]</w:t>
      </w:r>
      <w:r w:rsidRPr="000D73CC">
        <w:rPr>
          <w:rStyle w:val="Char7"/>
          <w:rFonts w:hint="cs"/>
          <w:rtl/>
        </w:rPr>
        <w:t>.</w:t>
      </w:r>
    </w:p>
    <w:p w:rsidR="00CC58D4" w:rsidRPr="00634430" w:rsidRDefault="00CC58D4" w:rsidP="000A42BE">
      <w:pPr>
        <w:pStyle w:val="StyleComplexBLotus12ptJustifiedFirstline05cmCharCharCharCharCharCharCharChar"/>
        <w:widowControl w:val="0"/>
        <w:tabs>
          <w:tab w:val="right" w:pos="708"/>
        </w:tabs>
        <w:spacing w:line="240" w:lineRule="auto"/>
        <w:rPr>
          <w:rFonts w:cs="IRNazli"/>
          <w:spacing w:val="-2"/>
          <w:sz w:val="28"/>
          <w:szCs w:val="28"/>
          <w:rtl/>
          <w:lang w:bidi="fa-IR"/>
        </w:rPr>
      </w:pPr>
      <w:r w:rsidRPr="00634430">
        <w:rPr>
          <w:rFonts w:cs="IRNazli" w:hint="cs"/>
          <w:spacing w:val="-2"/>
          <w:sz w:val="28"/>
          <w:szCs w:val="28"/>
          <w:rtl/>
          <w:lang w:bidi="fa-IR"/>
        </w:rPr>
        <w:t>استعمال فعل مضارع در این جمله بر تجدد و استمرار دلالت می‌نماید؛ پس تلاش یهودیان برای فساد، در مرحل</w:t>
      </w:r>
      <w:r w:rsidR="00671026" w:rsidRPr="00634430">
        <w:rPr>
          <w:rFonts w:cs="IRNazli" w:hint="cs"/>
          <w:spacing w:val="-2"/>
          <w:sz w:val="28"/>
          <w:szCs w:val="28"/>
          <w:rtl/>
          <w:lang w:bidi="fa-IR"/>
        </w:rPr>
        <w:t>ۀ</w:t>
      </w:r>
      <w:r w:rsidRPr="00634430">
        <w:rPr>
          <w:rFonts w:cs="IRNazli" w:hint="cs"/>
          <w:spacing w:val="-2"/>
          <w:sz w:val="28"/>
          <w:szCs w:val="28"/>
          <w:rtl/>
          <w:lang w:bidi="fa-IR"/>
        </w:rPr>
        <w:t xml:space="preserve"> خاصی از تاریخ نبوده و نیست؛ بلکه تا روز رستاخیز به چنین تلاش</w:t>
      </w:r>
      <w:r w:rsidR="00634430" w:rsidRPr="00634430">
        <w:rPr>
          <w:rFonts w:cs="IRNazli" w:hint="eastAsia"/>
          <w:spacing w:val="-2"/>
          <w:sz w:val="28"/>
          <w:szCs w:val="28"/>
          <w:rtl/>
          <w:lang w:bidi="fa-IR"/>
        </w:rPr>
        <w:t>‌</w:t>
      </w:r>
      <w:r w:rsidRPr="00634430">
        <w:rPr>
          <w:rFonts w:cs="IRNazli" w:hint="cs"/>
          <w:spacing w:val="-2"/>
          <w:sz w:val="28"/>
          <w:szCs w:val="28"/>
          <w:rtl/>
          <w:lang w:bidi="fa-IR"/>
        </w:rPr>
        <w:t>های مذبوحانه‌ای ادامه خواهد داد و یهودیان توانسته‌اند براساس توطئه‌های حساب شده و در نبود وجود دولت اسلامی قوی بر سرنوشت ملت</w:t>
      </w:r>
      <w:r w:rsidR="00634430">
        <w:rPr>
          <w:rFonts w:cs="IRNazli" w:hint="eastAsia"/>
          <w:spacing w:val="-2"/>
          <w:sz w:val="28"/>
          <w:szCs w:val="28"/>
          <w:rtl/>
          <w:lang w:bidi="fa-IR"/>
        </w:rPr>
        <w:t>‌</w:t>
      </w:r>
      <w:r w:rsidRPr="00634430">
        <w:rPr>
          <w:rFonts w:cs="IRNazli" w:hint="cs"/>
          <w:spacing w:val="-2"/>
          <w:sz w:val="28"/>
          <w:szCs w:val="28"/>
          <w:rtl/>
          <w:lang w:bidi="fa-IR"/>
        </w:rPr>
        <w:t>ها، چیره شوند.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نبوغ ومهارت یهودیان در تخریب و ویرانگری برای تمامی انسان</w:t>
      </w:r>
      <w:r w:rsidR="00634430">
        <w:rPr>
          <w:rFonts w:cs="IRNazli" w:hint="eastAsia"/>
          <w:sz w:val="28"/>
          <w:szCs w:val="28"/>
          <w:rtl/>
          <w:lang w:bidi="fa-IR"/>
        </w:rPr>
        <w:t>‌</w:t>
      </w:r>
      <w:r w:rsidRPr="000D73CC">
        <w:rPr>
          <w:rFonts w:cs="IRNazli" w:hint="cs"/>
          <w:sz w:val="28"/>
          <w:szCs w:val="28"/>
          <w:rtl/>
          <w:lang w:bidi="fa-IR"/>
        </w:rPr>
        <w:t>ها امری واضح و آشکار است. نقش یهودیان را در دولتها از نظر اقتصادی، سیاسی و تبلیغاتی نمی‌توان نادیده گرفت و در دو نظام جهانی یعنی سرمایه‌داری و سوسیالیزم حضور فعال داشته‌اند و در انقلابهای بزرگ جهان و سازمان</w:t>
      </w:r>
      <w:r w:rsidR="00741290" w:rsidRPr="000D73CC">
        <w:rPr>
          <w:rFonts w:cs="IRNazli" w:hint="eastAsia"/>
          <w:sz w:val="28"/>
          <w:szCs w:val="28"/>
          <w:rtl/>
          <w:lang w:bidi="fa-IR"/>
        </w:rPr>
        <w:t>‌</w:t>
      </w:r>
      <w:r w:rsidRPr="000D73CC">
        <w:rPr>
          <w:rFonts w:cs="IRNazli" w:hint="cs"/>
          <w:sz w:val="28"/>
          <w:szCs w:val="28"/>
          <w:rtl/>
          <w:lang w:bidi="fa-IR"/>
        </w:rPr>
        <w:t>های جهانی بزرگ نقش بسزائی داشته و دارند.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آیا یک پژوهشگر آگاه چنین احساس نمی‌کند که در مورد قضیه یهود نوعی مبالغه‌گویی شده است؟</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سیمای هولناک در ذهن بسیاری از مردم مجسم است که یهودیان چرخش جهان را به دست دارند و آنها رهبران سیاسی و مفکران و مبتکران جهان‌اند و شخصیتهای مهم دیگر غیر از یهودیان، مهره‌هایی بر صفحه شطرنج بیش نیستند که دیگران آنها را حرکت می‌دهند</w:t>
      </w:r>
      <w:r w:rsidRPr="000D73CC">
        <w:rPr>
          <w:rStyle w:val="FootnoteReference"/>
          <w:rFonts w:cs="IRNazli"/>
          <w:sz w:val="28"/>
          <w:szCs w:val="28"/>
          <w:rtl/>
          <w:lang w:bidi="fa-IR"/>
        </w:rPr>
        <w:footnoteReference w:id="1338"/>
      </w:r>
      <w:r w:rsidR="00741290" w:rsidRPr="000D73CC">
        <w:rPr>
          <w:rFonts w:cs="IRNazli" w:hint="cs"/>
          <w:sz w:val="28"/>
          <w:szCs w:val="28"/>
          <w:rtl/>
          <w:lang w:bidi="fa-IR"/>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کتاب</w:t>
      </w:r>
      <w:r w:rsidR="00741290" w:rsidRPr="000D73CC">
        <w:rPr>
          <w:rFonts w:cs="IRNazli" w:hint="eastAsia"/>
          <w:sz w:val="28"/>
          <w:szCs w:val="28"/>
          <w:rtl/>
          <w:lang w:bidi="fa-IR"/>
        </w:rPr>
        <w:t>‌</w:t>
      </w:r>
      <w:r w:rsidRPr="000D73CC">
        <w:rPr>
          <w:rFonts w:cs="IRNazli" w:hint="cs"/>
          <w:sz w:val="28"/>
          <w:szCs w:val="28"/>
          <w:rtl/>
          <w:lang w:bidi="fa-IR"/>
        </w:rPr>
        <w:t>هایی که از یهودیان و نقش جهانی و خطرناک آنها سخن می‌گویند، در مساعد کردن زمینه برای تسلیم شدن به آنچه اتفاق افتاده است، مشارکت دارند و بشر را برای همه شکست</w:t>
      </w:r>
      <w:r w:rsidR="00741290" w:rsidRPr="000D73CC">
        <w:rPr>
          <w:rFonts w:cs="IRNazli" w:hint="eastAsia"/>
          <w:sz w:val="28"/>
          <w:szCs w:val="28"/>
          <w:rtl/>
          <w:lang w:bidi="fa-IR"/>
        </w:rPr>
        <w:t>‌</w:t>
      </w:r>
      <w:r w:rsidRPr="000D73CC">
        <w:rPr>
          <w:rFonts w:cs="IRNazli" w:hint="cs"/>
          <w:sz w:val="28"/>
          <w:szCs w:val="28"/>
          <w:rtl/>
          <w:lang w:bidi="fa-IR"/>
        </w:rPr>
        <w:t>هایی که امت با آن برخورد کرد، اعم از شکست</w:t>
      </w:r>
      <w:r w:rsidR="00741290" w:rsidRPr="000D73CC">
        <w:rPr>
          <w:rFonts w:cs="IRNazli" w:hint="eastAsia"/>
          <w:sz w:val="28"/>
          <w:szCs w:val="28"/>
          <w:rtl/>
          <w:lang w:bidi="fa-IR"/>
        </w:rPr>
        <w:t>‌</w:t>
      </w:r>
      <w:r w:rsidRPr="000D73CC">
        <w:rPr>
          <w:rFonts w:cs="IRNazli" w:hint="cs"/>
          <w:sz w:val="28"/>
          <w:szCs w:val="28"/>
          <w:rtl/>
          <w:lang w:bidi="fa-IR"/>
        </w:rPr>
        <w:t>های فرهنگی و نظامی مهیا می‌کند.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احساس مردم به اینکه هر چیزی از سوی یهودیان یا از سوی محافل و جمعیت آنان طراحی شده است، مردم را از مقاومت و رویارویی و جهاد باز می‌دارد و آنچه در مورد یهودیان گفته می‌شود، ممکن است که در مورد هر دشمنی دیگر که سیاست ترور و ارعاب فکری و نظامی را در پیش بگیرد، گفته شود. به عنوان مثال می‌توان جماعت</w:t>
      </w:r>
      <w:r w:rsidR="00634430">
        <w:rPr>
          <w:rFonts w:cs="IRNazli" w:hint="eastAsia"/>
          <w:sz w:val="28"/>
          <w:szCs w:val="28"/>
          <w:rtl/>
          <w:lang w:bidi="fa-IR"/>
        </w:rPr>
        <w:t>‌</w:t>
      </w:r>
      <w:r w:rsidRPr="000D73CC">
        <w:rPr>
          <w:rFonts w:cs="IRNazli" w:hint="cs"/>
          <w:sz w:val="28"/>
          <w:szCs w:val="28"/>
          <w:rtl/>
          <w:lang w:bidi="fa-IR"/>
        </w:rPr>
        <w:t>های باطنی در جهان اسلام که دارای وجود قوی در مناطق و کشورهای مختلف هستند، نام برد.</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به چنین جماعتهایی گاهی بیش از شأن و مقام آنها اهمیت داده می‌شود. به عنوان مثال شایع می‌شود که هر کس از این گروه افراطی منحرف سخن بگوید و یا درباره آن مطلبی بنویسد و یا مقاله‌ای ارائه دهد درآمد و زندگی‌اش مورد تهدید قرار می‌گیرد. بنابراین، همه به خاطر حفظ روزی و جان خود سکوت اختیار می‌کنند</w:t>
      </w:r>
      <w:r w:rsidRPr="000D73CC">
        <w:rPr>
          <w:rStyle w:val="FootnoteReference"/>
          <w:rFonts w:cs="IRNazli"/>
          <w:sz w:val="28"/>
          <w:szCs w:val="28"/>
          <w:rtl/>
          <w:lang w:bidi="fa-IR"/>
        </w:rPr>
        <w:footnoteReference w:id="1339"/>
      </w:r>
      <w:r w:rsidRPr="000D73CC">
        <w:rPr>
          <w:rFonts w:cs="IRNazli" w:hint="cs"/>
          <w:sz w:val="28"/>
          <w:szCs w:val="28"/>
          <w:rtl/>
          <w:lang w:bidi="fa-IR"/>
        </w:rPr>
        <w:t>. این بزرگ‌نمایی وحشتناک دشمنان یهودی ما، حقیقتی ندارد؛ زیرا مکر دوستان شیطان بسیار ناچیز و ضعی</w:t>
      </w:r>
      <w:r w:rsidR="00741290" w:rsidRPr="000D73CC">
        <w:rPr>
          <w:rFonts w:cs="IRNazli" w:hint="cs"/>
          <w:sz w:val="28"/>
          <w:szCs w:val="28"/>
          <w:rtl/>
          <w:lang w:bidi="fa-IR"/>
        </w:rPr>
        <w:t>ف است؛ چنانکه خداوند می‌فرماید:</w:t>
      </w:r>
    </w:p>
    <w:p w:rsidR="00CC58D4" w:rsidRPr="000D73CC" w:rsidRDefault="00741290" w:rsidP="000A42BE">
      <w:pPr>
        <w:pStyle w:val="af"/>
        <w:widowControl w:val="0"/>
        <w:rPr>
          <w:rFonts w:ascii="Times New Roman" w:cs="B Lotus"/>
          <w:rtl/>
        </w:rPr>
      </w:pPr>
      <w:r w:rsidRPr="000D73CC">
        <w:rPr>
          <w:rFonts w:ascii="Times New Roman" w:cs="Traditional Arabic" w:hint="cs"/>
          <w:sz w:val="32"/>
          <w:rtl/>
        </w:rPr>
        <w:t>﴿</w:t>
      </w:r>
      <w:r w:rsidRPr="000D73CC">
        <w:rPr>
          <w:rFonts w:hint="cs"/>
          <w:rtl/>
        </w:rPr>
        <w:t>ٱ</w:t>
      </w:r>
      <w:r w:rsidRPr="000D73CC">
        <w:rPr>
          <w:rFonts w:hint="eastAsia"/>
          <w:rtl/>
        </w:rPr>
        <w:t>لَّذِينَ</w:t>
      </w:r>
      <w:r w:rsidRPr="000D73CC">
        <w:rPr>
          <w:rtl/>
        </w:rPr>
        <w:t xml:space="preserve"> ءَامَنُواْ يُقَٰتِلُونَ فِي سَبِيلِ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لَّذِينَ</w:t>
      </w:r>
      <w:r w:rsidRPr="000D73CC">
        <w:rPr>
          <w:rtl/>
        </w:rPr>
        <w:t xml:space="preserve"> كَفَرُواْ يُقَٰتِلُونَ فِي سَبِيلِ </w:t>
      </w:r>
      <w:r w:rsidRPr="000D73CC">
        <w:rPr>
          <w:rFonts w:hint="cs"/>
          <w:rtl/>
        </w:rPr>
        <w:t>ٱ</w:t>
      </w:r>
      <w:r w:rsidRPr="000D73CC">
        <w:rPr>
          <w:rFonts w:hint="eastAsia"/>
          <w:rtl/>
        </w:rPr>
        <w:t>لطَّٰغُوتِ</w:t>
      </w:r>
      <w:r w:rsidRPr="000D73CC">
        <w:rPr>
          <w:rtl/>
        </w:rPr>
        <w:t xml:space="preserve"> فَقَٰتِلُوٓاْ أَوۡلِيَآءَ </w:t>
      </w:r>
      <w:r w:rsidRPr="000D73CC">
        <w:rPr>
          <w:rFonts w:hint="cs"/>
          <w:rtl/>
        </w:rPr>
        <w:t>ٱ</w:t>
      </w:r>
      <w:r w:rsidRPr="000D73CC">
        <w:rPr>
          <w:rFonts w:hint="eastAsia"/>
          <w:rtl/>
        </w:rPr>
        <w:t>لشَّيۡطَٰنِۖ</w:t>
      </w:r>
      <w:r w:rsidRPr="000D73CC">
        <w:rPr>
          <w:rtl/>
        </w:rPr>
        <w:t xml:space="preserve"> إِنَّ كَيۡدَ </w:t>
      </w:r>
      <w:r w:rsidRPr="000D73CC">
        <w:rPr>
          <w:rFonts w:hint="cs"/>
          <w:rtl/>
        </w:rPr>
        <w:t>ٱ</w:t>
      </w:r>
      <w:r w:rsidRPr="000D73CC">
        <w:rPr>
          <w:rFonts w:hint="eastAsia"/>
          <w:rtl/>
        </w:rPr>
        <w:t>لشَّيۡطَٰنِ</w:t>
      </w:r>
      <w:r w:rsidRPr="000D73CC">
        <w:rPr>
          <w:rtl/>
        </w:rPr>
        <w:t xml:space="preserve"> كَانَ ضَعِيفًا٧٦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[النساء: 76]</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کسانی که ایمان آورده‌اند، در راه یزدان می‌جنگند و کسانی که کفر پیشه کرده‌اند، در راه شیطان می‌جنگند؛ پس با یاران شیطان بجنگید. بی‌گمان شیطان همیشه ضعیف بوده است</w:t>
      </w:r>
      <w:r w:rsidRPr="000D73CC">
        <w:rPr>
          <w:rStyle w:val="Char9"/>
          <w:rFonts w:hint="cs"/>
          <w:rtl/>
        </w:rPr>
        <w:t>»</w:t>
      </w:r>
      <w:r w:rsidR="00741290"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cs="IRNazli" w:hint="cs"/>
          <w:sz w:val="28"/>
          <w:szCs w:val="28"/>
          <w:rtl/>
          <w:lang w:bidi="fa-IR"/>
        </w:rPr>
        <w:t>یکی از دلایل قدرت یافتن دشمنان، را می</w:t>
      </w:r>
      <w:r w:rsidRPr="000D73CC">
        <w:rPr>
          <w:rFonts w:ascii="Times New Roman" w:hAnsi="Times New Roman" w:cs="IRNazli" w:hint="cs"/>
          <w:sz w:val="28"/>
          <w:szCs w:val="28"/>
          <w:rtl/>
          <w:lang w:bidi="fa-IR"/>
        </w:rPr>
        <w:t>‌توان ضعف ایمان مسلمانان و دوری از برنام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پروردگار را ذکر نمود؛ چراکه در برابر ایمان واقعی و راستین سایر ترفندها و دسیسه‌ها از بین می‌رود و هم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نقشه‌ها شکست می‌خورند، اما باید عنصر ترس که بسیاری از همتها را سست و غیرتها را از بین برده است، را از خود دور کرد.</w:t>
      </w:r>
    </w:p>
    <w:p w:rsidR="00CC58D4" w:rsidRPr="000D73CC" w:rsidRDefault="00CC58D4"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هنگامی که مؤمنان با بردباری و استقامت خویش پا به میدان می‌گذارند با قیام و مقاومت خویش تمامی نقشه‌ها را اعم از نقشه‌های یهودیان و یا نقشه‌های دیگران را از هم می‌پاشند و نابود می</w:t>
      </w:r>
      <w:r w:rsidR="00741290" w:rsidRPr="000D73CC">
        <w:rPr>
          <w:rFonts w:ascii="Times New Roman" w:hAnsi="Times New Roman" w:cs="IRNazli" w:hint="cs"/>
          <w:sz w:val="28"/>
          <w:szCs w:val="28"/>
          <w:rtl/>
          <w:lang w:bidi="fa-IR"/>
        </w:rPr>
        <w:t>‌کنند؛ چنانکه خداوند می‌فرماید:</w:t>
      </w:r>
    </w:p>
    <w:p w:rsidR="00CC58D4" w:rsidRPr="000D73CC" w:rsidRDefault="00B22406" w:rsidP="000A42BE">
      <w:pPr>
        <w:pStyle w:val="af"/>
        <w:widowControl w:val="0"/>
        <w:rPr>
          <w:rFonts w:ascii="Times New Roman" w:cs="B Lotus"/>
          <w:rtl/>
        </w:rPr>
      </w:pPr>
      <w:r w:rsidRPr="000D73CC">
        <w:rPr>
          <w:rFonts w:ascii="Times New Roman" w:cs="Traditional Arabic" w:hint="cs"/>
          <w:sz w:val="32"/>
          <w:rtl/>
        </w:rPr>
        <w:t>﴿</w:t>
      </w:r>
      <w:r w:rsidRPr="000D73CC">
        <w:rPr>
          <w:rtl/>
        </w:rPr>
        <w:t>وَإِن تَص</w:t>
      </w:r>
      <w:r w:rsidRPr="000D73CC">
        <w:rPr>
          <w:rFonts w:hint="cs"/>
          <w:rtl/>
        </w:rPr>
        <w:t>ۡبِرُواْ</w:t>
      </w:r>
      <w:r w:rsidRPr="000D73CC">
        <w:rPr>
          <w:rtl/>
        </w:rPr>
        <w:t xml:space="preserve"> </w:t>
      </w:r>
      <w:r w:rsidRPr="000D73CC">
        <w:rPr>
          <w:rFonts w:hint="cs"/>
          <w:rtl/>
        </w:rPr>
        <w:t>وَتَتَّقُواْ</w:t>
      </w:r>
      <w:r w:rsidRPr="000D73CC">
        <w:rPr>
          <w:rtl/>
        </w:rPr>
        <w:t xml:space="preserve"> </w:t>
      </w:r>
      <w:r w:rsidRPr="000D73CC">
        <w:rPr>
          <w:rFonts w:hint="cs"/>
          <w:rtl/>
        </w:rPr>
        <w:t>لَا</w:t>
      </w:r>
      <w:r w:rsidRPr="000D73CC">
        <w:rPr>
          <w:rtl/>
        </w:rPr>
        <w:t xml:space="preserve"> </w:t>
      </w:r>
      <w:r w:rsidRPr="000D73CC">
        <w:rPr>
          <w:rFonts w:hint="cs"/>
          <w:rtl/>
        </w:rPr>
        <w:t>يَضُرُّكُمۡ</w:t>
      </w:r>
      <w:r w:rsidRPr="000D73CC">
        <w:rPr>
          <w:rtl/>
        </w:rPr>
        <w:t xml:space="preserve"> </w:t>
      </w:r>
      <w:r w:rsidRPr="000D73CC">
        <w:rPr>
          <w:rFonts w:hint="cs"/>
          <w:rtl/>
        </w:rPr>
        <w:t>كَيۡدُهُمۡ</w:t>
      </w:r>
      <w:r w:rsidRPr="000D73CC">
        <w:rPr>
          <w:rtl/>
        </w:rPr>
        <w:t xml:space="preserve"> </w:t>
      </w:r>
      <w:r w:rsidRPr="000D73CC">
        <w:rPr>
          <w:rFonts w:hint="cs"/>
          <w:rtl/>
        </w:rPr>
        <w:t>شَيۡ‍ًٔاۗ</w:t>
      </w:r>
      <w:r w:rsidRPr="000D73CC">
        <w:rPr>
          <w:rtl/>
        </w:rPr>
        <w:t xml:space="preserve"> </w:t>
      </w:r>
      <w:r w:rsidRPr="000D73CC">
        <w:rPr>
          <w:rFonts w:hint="cs"/>
          <w:rtl/>
        </w:rPr>
        <w:t>إِنَّ</w:t>
      </w:r>
      <w:r w:rsidRPr="000D73CC">
        <w:rPr>
          <w:rtl/>
        </w:rPr>
        <w:t xml:space="preserve"> </w:t>
      </w:r>
      <w:r w:rsidRPr="000D73CC">
        <w:rPr>
          <w:rFonts w:hint="cs"/>
          <w:rtl/>
        </w:rPr>
        <w:t>ٱ</w:t>
      </w:r>
      <w:r w:rsidRPr="000D73CC">
        <w:rPr>
          <w:rFonts w:hint="eastAsia"/>
          <w:rtl/>
        </w:rPr>
        <w:t>للَّهَ</w:t>
      </w:r>
      <w:r w:rsidRPr="000D73CC">
        <w:rPr>
          <w:rtl/>
        </w:rPr>
        <w:t xml:space="preserve"> بِمَا يَعۡمَلُونَ مُحِيط</w:t>
      </w:r>
      <w:r w:rsidRPr="000D73CC">
        <w:rPr>
          <w:rFonts w:hint="cs"/>
          <w:rtl/>
        </w:rPr>
        <w:t>ٞ</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120]</w:t>
      </w:r>
      <w:r w:rsidRPr="000D73CC">
        <w:rPr>
          <w:rStyle w:val="Char7"/>
          <w:rFonts w:hint="cs"/>
          <w:rtl/>
        </w:rPr>
        <w:t>.</w:t>
      </w:r>
    </w:p>
    <w:p w:rsidR="00CC58D4" w:rsidRPr="000D73CC" w:rsidRDefault="00CC58D4" w:rsidP="000A42BE">
      <w:pPr>
        <w:pStyle w:val="aa"/>
        <w:widowControl w:val="0"/>
        <w:rPr>
          <w:rFonts w:ascii="Times New Roman" w:hAnsi="Times New Roman" w:cs="B Lotus"/>
          <w:rtl/>
        </w:rPr>
      </w:pPr>
      <w:r w:rsidRPr="000D73CC">
        <w:rPr>
          <w:rStyle w:val="Char9"/>
          <w:rFonts w:hint="cs"/>
          <w:rtl/>
        </w:rPr>
        <w:t>«</w:t>
      </w:r>
      <w:r w:rsidRPr="000D73CC">
        <w:rPr>
          <w:rFonts w:hint="cs"/>
          <w:rtl/>
        </w:rPr>
        <w:t>اگر بردباری کنید و بپرهیزید، حیله‌گری آنان به شما هیچ زیانی نمی‌رساند و شکی نیست که خداوند بدانچه انجام می‌دهند، احاطه دارد</w:t>
      </w:r>
      <w:r w:rsidRPr="000D73CC">
        <w:rPr>
          <w:rStyle w:val="Char9"/>
          <w:rFonts w:hint="cs"/>
          <w:rtl/>
        </w:rPr>
        <w:t>»</w:t>
      </w:r>
      <w:r w:rsidR="008945BA" w:rsidRPr="000D73CC">
        <w:rPr>
          <w:rStyle w:val="Char9"/>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این به هیچ وجه بدین معنی نیست که نسبت به قدرت دشمن بی‌اعتنا باشیم و آن را ناچیز تصور کنیم؛ هرچند که دشمن حقیر و ناچیز باشد؛ بلکه هدف این است که در میزان قدرت دشمن، راه میانه و اعتدال را در پیش گیریم و در خطرناک نشان دادن و بزرگ جلوه دادن دشمن تا آن حد مبالغه نکنیم که باعث تضعیف قدرت مسلمانان گردد و اراد</w:t>
      </w:r>
      <w:r w:rsidR="00671026" w:rsidRPr="000D73CC">
        <w:rPr>
          <w:rFonts w:cs="IRNazli" w:hint="cs"/>
          <w:sz w:val="28"/>
          <w:szCs w:val="28"/>
          <w:rtl/>
          <w:lang w:bidi="fa-IR"/>
        </w:rPr>
        <w:t>ۀ</w:t>
      </w:r>
      <w:r w:rsidRPr="000D73CC">
        <w:rPr>
          <w:rFonts w:cs="IRNazli" w:hint="cs"/>
          <w:sz w:val="28"/>
          <w:szCs w:val="28"/>
          <w:rtl/>
          <w:lang w:bidi="fa-IR"/>
        </w:rPr>
        <w:t xml:space="preserve"> ما را سست کند و ما را برای پذیرش شکست آمده نماید، همان طور که نباید اهداف دشمن را نادیده بگیریم و به خود چنان تلقی کنیم که دشمنی وجود ندارد</w:t>
      </w:r>
      <w:r w:rsidRPr="000D73CC">
        <w:rPr>
          <w:rStyle w:val="FootnoteReference"/>
          <w:rFonts w:cs="IRNazli"/>
          <w:sz w:val="28"/>
          <w:szCs w:val="28"/>
          <w:rtl/>
          <w:lang w:bidi="fa-IR"/>
        </w:rPr>
        <w:footnoteReference w:id="1340"/>
      </w:r>
      <w:r w:rsidRPr="000D73CC">
        <w:rPr>
          <w:rFonts w:cs="IRNazli" w:hint="cs"/>
          <w:sz w:val="28"/>
          <w:szCs w:val="28"/>
          <w:rtl/>
          <w:lang w:bidi="fa-IR"/>
        </w:rPr>
        <w:t xml:space="preserve"> و یقیناً سنت الهی در مورد یهودیان و دیگران به اجر</w:t>
      </w:r>
      <w:r w:rsidR="008945BA" w:rsidRPr="000D73CC">
        <w:rPr>
          <w:rFonts w:cs="IRNazli" w:hint="cs"/>
          <w:sz w:val="28"/>
          <w:szCs w:val="28"/>
          <w:rtl/>
          <w:lang w:bidi="fa-IR"/>
        </w:rPr>
        <w:t>ا درخواهد آمد؛ چراکه می‌فرماید:</w:t>
      </w:r>
    </w:p>
    <w:p w:rsidR="00CC58D4" w:rsidRPr="000D73CC" w:rsidRDefault="008945BA"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إِنَّ </w:t>
      </w:r>
      <w:r w:rsidRPr="000D73CC">
        <w:rPr>
          <w:rFonts w:hint="cs"/>
          <w:rtl/>
        </w:rPr>
        <w:t>ٱ</w:t>
      </w:r>
      <w:r w:rsidRPr="000D73CC">
        <w:rPr>
          <w:rFonts w:hint="eastAsia"/>
          <w:rtl/>
        </w:rPr>
        <w:t>للَّهَ</w:t>
      </w:r>
      <w:r w:rsidRPr="000D73CC">
        <w:rPr>
          <w:rtl/>
        </w:rPr>
        <w:t xml:space="preserve"> لَا يُصۡلِحُ عَمَلَ </w:t>
      </w:r>
      <w:r w:rsidRPr="000D73CC">
        <w:rPr>
          <w:rFonts w:hint="cs"/>
          <w:rtl/>
        </w:rPr>
        <w:t>ٱ</w:t>
      </w:r>
      <w:r w:rsidRPr="000D73CC">
        <w:rPr>
          <w:rFonts w:hint="eastAsia"/>
          <w:rtl/>
        </w:rPr>
        <w:t>لۡمُفۡسِدِينَ</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w:t>
      </w:r>
      <w:r w:rsidR="00671026" w:rsidRPr="000D73CC">
        <w:rPr>
          <w:rStyle w:val="Char7"/>
          <w:rtl/>
        </w:rPr>
        <w:t>ی</w:t>
      </w:r>
      <w:r w:rsidRPr="000D73CC">
        <w:rPr>
          <w:rStyle w:val="Char7"/>
          <w:rtl/>
        </w:rPr>
        <w:t>ونس: 81]</w:t>
      </w:r>
      <w:r w:rsidRPr="000D73CC">
        <w:rPr>
          <w:rStyle w:val="Char7"/>
          <w:rFonts w:hint="cs"/>
          <w:rtl/>
        </w:rPr>
        <w:t>.</w:t>
      </w:r>
    </w:p>
    <w:p w:rsidR="00CC58D4" w:rsidRPr="000D73CC" w:rsidRDefault="00CC58D4"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A37E36" w:rsidRPr="000D73CC" w:rsidRDefault="00A37E36" w:rsidP="000A42BE">
      <w:pPr>
        <w:pStyle w:val="a7"/>
        <w:widowControl w:val="0"/>
        <w:rPr>
          <w:rtl/>
        </w:rPr>
        <w:sectPr w:rsidR="00A37E36" w:rsidRPr="000D73CC" w:rsidSect="00A50EB6">
          <w:footnotePr>
            <w:numRestart w:val="eachPage"/>
          </w:footnotePr>
          <w:pgSz w:w="9356" w:h="13608" w:code="9"/>
          <w:pgMar w:top="567" w:right="1134" w:bottom="851" w:left="1134" w:header="454" w:footer="0" w:gutter="0"/>
          <w:cols w:space="708"/>
          <w:titlePg/>
          <w:bidi/>
          <w:rtlGutter/>
          <w:docGrid w:linePitch="381"/>
        </w:sectPr>
      </w:pPr>
    </w:p>
    <w:p w:rsidR="00EE4709" w:rsidRPr="000D73CC" w:rsidRDefault="00EE4709" w:rsidP="000A42BE">
      <w:pPr>
        <w:pStyle w:val="a"/>
        <w:widowControl w:val="0"/>
        <w:rPr>
          <w:rtl/>
        </w:rPr>
      </w:pPr>
      <w:bookmarkStart w:id="992" w:name="_Toc270033407"/>
      <w:bookmarkStart w:id="993" w:name="_Toc439429903"/>
      <w:r w:rsidRPr="000D73CC">
        <w:rPr>
          <w:rFonts w:hint="cs"/>
          <w:rtl/>
        </w:rPr>
        <w:t>فصل چهارم</w:t>
      </w:r>
      <w:r w:rsidRPr="000D73CC">
        <w:rPr>
          <w:rtl/>
        </w:rPr>
        <w:br/>
      </w:r>
      <w:r w:rsidRPr="000D73CC">
        <w:rPr>
          <w:rFonts w:hint="cs"/>
          <w:rtl/>
        </w:rPr>
        <w:t>مقاومت و دفاع و شروع سریه‌ها</w:t>
      </w:r>
      <w:bookmarkEnd w:id="992"/>
      <w:bookmarkEnd w:id="993"/>
    </w:p>
    <w:p w:rsidR="00EE4709" w:rsidRPr="000D73CC" w:rsidRDefault="00EE4709" w:rsidP="000A42BE">
      <w:pPr>
        <w:pStyle w:val="a0"/>
        <w:widowControl w:val="0"/>
        <w:rPr>
          <w:rtl/>
        </w:rPr>
      </w:pPr>
      <w:bookmarkStart w:id="994" w:name="_Toc270033408"/>
      <w:bookmarkStart w:id="995" w:name="_Toc439429904"/>
      <w:r w:rsidRPr="000D73CC">
        <w:rPr>
          <w:rFonts w:hint="cs"/>
          <w:rtl/>
        </w:rPr>
        <w:t>اول: شیوه مقاومت و دفاع</w:t>
      </w:r>
      <w:bookmarkEnd w:id="994"/>
      <w:bookmarkEnd w:id="995"/>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یکی از شیوه‌هایی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مقابل دشمنان از آن استفاده نمود، شیو</w:t>
      </w:r>
      <w:r w:rsidR="00671026" w:rsidRPr="000D73CC">
        <w:rPr>
          <w:rFonts w:cs="IRNazli" w:hint="cs"/>
          <w:sz w:val="28"/>
          <w:szCs w:val="28"/>
          <w:rtl/>
          <w:lang w:bidi="fa-IR"/>
        </w:rPr>
        <w:t>ۀ</w:t>
      </w:r>
      <w:r w:rsidRPr="000D73CC">
        <w:rPr>
          <w:rFonts w:cs="IRNazli" w:hint="cs"/>
          <w:sz w:val="28"/>
          <w:szCs w:val="28"/>
          <w:rtl/>
          <w:lang w:bidi="fa-IR"/>
        </w:rPr>
        <w:t xml:space="preserve"> مقاومت و برخورد با دشمن بود و این سنت در مرحل</w:t>
      </w:r>
      <w:r w:rsidR="00671026" w:rsidRPr="000D73CC">
        <w:rPr>
          <w:rFonts w:cs="IRNazli" w:hint="cs"/>
          <w:sz w:val="28"/>
          <w:szCs w:val="28"/>
          <w:rtl/>
          <w:lang w:bidi="fa-IR"/>
        </w:rPr>
        <w:t>ۀ</w:t>
      </w:r>
      <w:r w:rsidRPr="000D73CC">
        <w:rPr>
          <w:rFonts w:cs="IRNazli" w:hint="cs"/>
          <w:sz w:val="28"/>
          <w:szCs w:val="28"/>
          <w:rtl/>
          <w:lang w:bidi="fa-IR"/>
        </w:rPr>
        <w:t xml:space="preserve"> مدنی دعوت اسلامی با شروع سریه‌ها و دسته‌های نظامی و شروع جنگهایی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برای سرکوبی مشرکان از آن استفاده نمود، به وضوح به چشم می‌خورد و این شیوه، ارتباط مستقیم و محکمی با قدرت یافتن دین</w:t>
      </w:r>
      <w:r w:rsidR="008945BA" w:rsidRPr="000D73CC">
        <w:rPr>
          <w:rFonts w:cs="IRNazli" w:hint="cs"/>
          <w:sz w:val="28"/>
          <w:szCs w:val="28"/>
          <w:rtl/>
          <w:lang w:bidi="fa-IR"/>
        </w:rPr>
        <w:t xml:space="preserve"> دارد؛ چنانکه خداوند می‌فرماید:</w:t>
      </w:r>
    </w:p>
    <w:p w:rsidR="00EE4709" w:rsidRPr="000D73CC" w:rsidRDefault="00BB7008" w:rsidP="000A42BE">
      <w:pPr>
        <w:pStyle w:val="af"/>
        <w:widowControl w:val="0"/>
        <w:rPr>
          <w:rFonts w:ascii="Times New Roman" w:cs="B Lotus"/>
          <w:rtl/>
        </w:rPr>
      </w:pPr>
      <w:r w:rsidRPr="000D73CC">
        <w:rPr>
          <w:rFonts w:ascii="Times New Roman" w:cs="Traditional Arabic" w:hint="cs"/>
          <w:sz w:val="32"/>
          <w:rtl/>
        </w:rPr>
        <w:t>﴿</w:t>
      </w:r>
      <w:r w:rsidRPr="000D73CC">
        <w:rPr>
          <w:rtl/>
        </w:rPr>
        <w:t>وَلَو</w:t>
      </w:r>
      <w:r w:rsidRPr="000D73CC">
        <w:rPr>
          <w:rFonts w:hint="cs"/>
          <w:rtl/>
        </w:rPr>
        <w:t>ۡلَا</w:t>
      </w:r>
      <w:r w:rsidRPr="000D73CC">
        <w:rPr>
          <w:rtl/>
        </w:rPr>
        <w:t xml:space="preserve"> </w:t>
      </w:r>
      <w:r w:rsidRPr="000D73CC">
        <w:rPr>
          <w:rFonts w:hint="cs"/>
          <w:rtl/>
        </w:rPr>
        <w:t>دَفۡعُ</w:t>
      </w:r>
      <w:r w:rsidRPr="000D73CC">
        <w:rPr>
          <w:rtl/>
        </w:rPr>
        <w:t xml:space="preserve">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لنَّاسَ</w:t>
      </w:r>
      <w:r w:rsidRPr="000D73CC">
        <w:rPr>
          <w:rtl/>
        </w:rPr>
        <w:t xml:space="preserve"> بَعۡضَهُم بِبَعۡضٖ لَّفَسَدَتِ </w:t>
      </w:r>
      <w:r w:rsidRPr="000D73CC">
        <w:rPr>
          <w:rFonts w:hint="cs"/>
          <w:rtl/>
        </w:rPr>
        <w:t>ٱ</w:t>
      </w:r>
      <w:r w:rsidRPr="000D73CC">
        <w:rPr>
          <w:rFonts w:hint="eastAsia"/>
          <w:rtl/>
        </w:rPr>
        <w:t>لۡأَرۡضُ</w:t>
      </w:r>
      <w:r w:rsidRPr="000D73CC">
        <w:rPr>
          <w:rtl/>
        </w:rPr>
        <w:t xml:space="preserve"> وَلَٰكِنَّ </w:t>
      </w:r>
      <w:r w:rsidRPr="000D73CC">
        <w:rPr>
          <w:rFonts w:hint="cs"/>
          <w:rtl/>
        </w:rPr>
        <w:t>ٱ</w:t>
      </w:r>
      <w:r w:rsidRPr="000D73CC">
        <w:rPr>
          <w:rFonts w:hint="eastAsia"/>
          <w:rtl/>
        </w:rPr>
        <w:t>للَّهَ</w:t>
      </w:r>
      <w:r w:rsidRPr="000D73CC">
        <w:rPr>
          <w:rtl/>
        </w:rPr>
        <w:t xml:space="preserve"> ذُو فَضۡلٍ عَلَى </w:t>
      </w:r>
      <w:r w:rsidRPr="000D73CC">
        <w:rPr>
          <w:rFonts w:hint="cs"/>
          <w:rtl/>
        </w:rPr>
        <w:t>ٱ</w:t>
      </w:r>
      <w:r w:rsidRPr="000D73CC">
        <w:rPr>
          <w:rFonts w:hint="eastAsia"/>
          <w:rtl/>
        </w:rPr>
        <w:t>لۡعَٰلَمِينَ</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251]</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و اگر خداوند، برخی از مردم را به وسیل</w:t>
      </w:r>
      <w:r w:rsidR="00671026" w:rsidRPr="000D73CC">
        <w:rPr>
          <w:rFonts w:hint="cs"/>
          <w:rtl/>
        </w:rPr>
        <w:t>ۀ</w:t>
      </w:r>
      <w:r w:rsidRPr="000D73CC">
        <w:rPr>
          <w:rFonts w:hint="cs"/>
          <w:rtl/>
        </w:rPr>
        <w:t xml:space="preserve"> برخی دیگر دفع نکند فساد، زمین را فرا می‌گیرد و خداوند ن</w:t>
      </w:r>
      <w:r w:rsidR="00BB7008" w:rsidRPr="000D73CC">
        <w:rPr>
          <w:rFonts w:hint="cs"/>
          <w:rtl/>
        </w:rPr>
        <w:t>سبت به جهانیان لطف و احسان دارد</w:t>
      </w:r>
      <w:r w:rsidRPr="000D73CC">
        <w:rPr>
          <w:rStyle w:val="Char9"/>
          <w:rFonts w:hint="cs"/>
          <w:rtl/>
        </w:rPr>
        <w:t>»</w:t>
      </w:r>
      <w:r w:rsidR="00BB7008" w:rsidRPr="000D73CC">
        <w:rPr>
          <w:rStyle w:val="Char5"/>
        </w:rPr>
        <w:t>.</w:t>
      </w:r>
    </w:p>
    <w:p w:rsidR="00EE4709" w:rsidRPr="000D73CC" w:rsidRDefault="00BB7008"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می‌فرماید:</w:t>
      </w:r>
    </w:p>
    <w:p w:rsidR="00EE4709" w:rsidRPr="000D73CC" w:rsidRDefault="007E3B3C" w:rsidP="000A42BE">
      <w:pPr>
        <w:pStyle w:val="af"/>
        <w:widowControl w:val="0"/>
        <w:rPr>
          <w:rFonts w:ascii="Times New Roman" w:cs="B Lotus"/>
          <w:rtl/>
        </w:rPr>
      </w:pPr>
      <w:r w:rsidRPr="000D73CC">
        <w:rPr>
          <w:rFonts w:ascii="Times New Roman" w:cs="Traditional Arabic" w:hint="cs"/>
          <w:sz w:val="32"/>
          <w:rtl/>
        </w:rPr>
        <w:t>﴿</w:t>
      </w:r>
      <w:r w:rsidRPr="000D73CC">
        <w:rPr>
          <w:rFonts w:hint="cs"/>
          <w:rtl/>
        </w:rPr>
        <w:t>ٱ</w:t>
      </w:r>
      <w:r w:rsidRPr="000D73CC">
        <w:rPr>
          <w:rFonts w:hint="eastAsia"/>
          <w:rtl/>
        </w:rPr>
        <w:t>لَّذِينَ</w:t>
      </w:r>
      <w:r w:rsidRPr="000D73CC">
        <w:rPr>
          <w:rtl/>
        </w:rPr>
        <w:t xml:space="preserve"> أُخۡرِجُواْ مِن دِيَٰرِهِم بِغَيۡرِ حَقٍّ إِلَّآ أَن يَقُولُواْ رَبُّنَا </w:t>
      </w:r>
      <w:r w:rsidRPr="000D73CC">
        <w:rPr>
          <w:rFonts w:hint="cs"/>
          <w:rtl/>
        </w:rPr>
        <w:t>ٱ</w:t>
      </w:r>
      <w:r w:rsidRPr="000D73CC">
        <w:rPr>
          <w:rFonts w:hint="eastAsia"/>
          <w:rtl/>
        </w:rPr>
        <w:t>للَّهُۗ</w:t>
      </w:r>
      <w:r w:rsidRPr="000D73CC">
        <w:rPr>
          <w:rtl/>
        </w:rPr>
        <w:t xml:space="preserve"> وَلَوۡلَا دَفۡعُ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لنَّاسَ</w:t>
      </w:r>
      <w:r w:rsidRPr="000D73CC">
        <w:rPr>
          <w:rtl/>
        </w:rPr>
        <w:t xml:space="preserve"> بَعۡضَهُم بِبَعۡضٖ لَّهُدِّمَتۡ صَوَٰمِعُ وَبِيَعٞ وَصَلَوَٰتٞ وَمَسَٰجِدُ يُذۡكَرُ فِيهَا </w:t>
      </w:r>
      <w:r w:rsidRPr="000D73CC">
        <w:rPr>
          <w:rFonts w:hint="cs"/>
          <w:rtl/>
        </w:rPr>
        <w:t>ٱ</w:t>
      </w:r>
      <w:r w:rsidRPr="000D73CC">
        <w:rPr>
          <w:rFonts w:hint="eastAsia"/>
          <w:rtl/>
        </w:rPr>
        <w:t>سۡمُ</w:t>
      </w:r>
      <w:r w:rsidRPr="000D73CC">
        <w:rPr>
          <w:rtl/>
        </w:rPr>
        <w:t xml:space="preserve"> </w:t>
      </w:r>
      <w:r w:rsidRPr="000D73CC">
        <w:rPr>
          <w:rFonts w:hint="cs"/>
          <w:rtl/>
        </w:rPr>
        <w:t>ٱ</w:t>
      </w:r>
      <w:r w:rsidRPr="000D73CC">
        <w:rPr>
          <w:rFonts w:hint="eastAsia"/>
          <w:rtl/>
        </w:rPr>
        <w:t>للَّهِ</w:t>
      </w:r>
      <w:r w:rsidRPr="000D73CC">
        <w:rPr>
          <w:rtl/>
        </w:rPr>
        <w:t xml:space="preserve"> كَثِيرٗاۗ وَلَيَنصُرَنّ</w:t>
      </w:r>
      <w:r w:rsidRPr="000D73CC">
        <w:rPr>
          <w:rFonts w:hint="eastAsia"/>
          <w:rtl/>
        </w:rPr>
        <w:t>َ</w:t>
      </w:r>
      <w:r w:rsidRPr="000D73CC">
        <w:rPr>
          <w:rtl/>
        </w:rPr>
        <w:t xml:space="preserve"> </w:t>
      </w:r>
      <w:r w:rsidRPr="000D73CC">
        <w:rPr>
          <w:rFonts w:hint="cs"/>
          <w:rtl/>
        </w:rPr>
        <w:t>ٱ</w:t>
      </w:r>
      <w:r w:rsidRPr="000D73CC">
        <w:rPr>
          <w:rFonts w:hint="eastAsia"/>
          <w:rtl/>
        </w:rPr>
        <w:t>للَّهُ</w:t>
      </w:r>
      <w:r w:rsidRPr="000D73CC">
        <w:rPr>
          <w:rtl/>
        </w:rPr>
        <w:t xml:space="preserve"> مَن يَنصُرُهُ</w:t>
      </w:r>
      <w:r w:rsidRPr="000D73CC">
        <w:rPr>
          <w:rFonts w:hint="cs"/>
          <w:rtl/>
        </w:rPr>
        <w:t>ۥٓۚ</w:t>
      </w:r>
      <w:r w:rsidRPr="000D73CC">
        <w:rPr>
          <w:rtl/>
        </w:rPr>
        <w:t xml:space="preserve"> إِنَّ </w:t>
      </w:r>
      <w:r w:rsidRPr="000D73CC">
        <w:rPr>
          <w:rFonts w:hint="cs"/>
          <w:rtl/>
        </w:rPr>
        <w:t>ٱ</w:t>
      </w:r>
      <w:r w:rsidRPr="000D73CC">
        <w:rPr>
          <w:rFonts w:hint="eastAsia"/>
          <w:rtl/>
        </w:rPr>
        <w:t>للَّهَ</w:t>
      </w:r>
      <w:r w:rsidRPr="000D73CC">
        <w:rPr>
          <w:rtl/>
        </w:rPr>
        <w:t xml:space="preserve"> لَقَوِيٌّ عَزِيزٌ</w:t>
      </w:r>
      <w:r w:rsidRPr="000D73CC">
        <w:rPr>
          <w:rStyle w:val="Chard"/>
          <w:rtl/>
        </w:rPr>
        <w:t>٤٠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[الحج: 40]</w:t>
      </w:r>
      <w:r w:rsidRPr="000D73CC">
        <w:rPr>
          <w:rStyle w:val="Char7"/>
          <w:rFonts w:hint="cs"/>
          <w:rtl/>
        </w:rPr>
        <w:t>.</w:t>
      </w:r>
    </w:p>
    <w:p w:rsidR="00EE4709" w:rsidRPr="000D73CC" w:rsidRDefault="00EE4709" w:rsidP="000A42BE">
      <w:pPr>
        <w:pStyle w:val="aa"/>
        <w:widowControl w:val="0"/>
        <w:rPr>
          <w:sz w:val="28"/>
          <w:szCs w:val="28"/>
          <w:rtl/>
        </w:rPr>
      </w:pPr>
      <w:r w:rsidRPr="000D73CC">
        <w:rPr>
          <w:rStyle w:val="Char9"/>
          <w:rFonts w:hint="cs"/>
          <w:rtl/>
        </w:rPr>
        <w:t>«</w:t>
      </w:r>
      <w:r w:rsidRPr="000D73CC">
        <w:rPr>
          <w:rFonts w:hint="cs"/>
          <w:rtl/>
        </w:rPr>
        <w:t>همان کسانی که به ناحق از خانه و کاشان</w:t>
      </w:r>
      <w:r w:rsidR="00671026" w:rsidRPr="000D73CC">
        <w:rPr>
          <w:rFonts w:hint="cs"/>
          <w:rtl/>
        </w:rPr>
        <w:t>ۀ</w:t>
      </w:r>
      <w:r w:rsidRPr="000D73CC">
        <w:rPr>
          <w:rFonts w:hint="cs"/>
          <w:rtl/>
        </w:rPr>
        <w:t xml:space="preserve"> خود اخراج شده‌اند و تنها گناهشان این بوده است که می‌گفته‌اند: پروردگار ما خدا است. اصلاً اگر خداوند بعضی از مردم را به وسیل</w:t>
      </w:r>
      <w:r w:rsidR="00671026" w:rsidRPr="000D73CC">
        <w:rPr>
          <w:rFonts w:hint="cs"/>
          <w:rtl/>
        </w:rPr>
        <w:t>ۀ</w:t>
      </w:r>
      <w:r w:rsidRPr="000D73CC">
        <w:rPr>
          <w:rFonts w:hint="cs"/>
          <w:rtl/>
        </w:rPr>
        <w:t xml:space="preserve"> بعضی دفع نکند، دیرهای (راهبان و تارکان دنیا) و کلیساهای (نصرانیان) و کنشتهای (یهودیان) و مسجدهای (مسلمانان) که در آنها خدا بسیار یاد می‌شود، تخریب و ویران می‌گردد و به طور مسلم خدا یاری می‌دهد کسانی را که (با دفاع از آئین و معابد) او را یاری دهند. خداوند نیرومند و چیره است</w:t>
      </w:r>
      <w:r w:rsidRPr="000D73CC">
        <w:rPr>
          <w:rStyle w:val="Char9"/>
          <w:rFonts w:hint="cs"/>
          <w:rtl/>
        </w:rPr>
        <w:t>»</w:t>
      </w:r>
      <w:r w:rsidR="007E3B3C"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در آی</w:t>
      </w:r>
      <w:r w:rsidR="00671026" w:rsidRPr="000D73CC">
        <w:rPr>
          <w:rFonts w:cs="IRNazli" w:hint="cs"/>
          <w:sz w:val="28"/>
          <w:szCs w:val="28"/>
          <w:rtl/>
          <w:lang w:bidi="fa-IR"/>
        </w:rPr>
        <w:t>ۀ</w:t>
      </w:r>
      <w:r w:rsidRPr="000D73CC">
        <w:rPr>
          <w:rFonts w:cs="IRNazli" w:hint="cs"/>
          <w:sz w:val="28"/>
          <w:szCs w:val="28"/>
          <w:rtl/>
          <w:lang w:bidi="fa-IR"/>
        </w:rPr>
        <w:t xml:space="preserve"> 251 سوره بقره بعد از بیان نمونه‌های نبرد و کشمکش حق و باطل که بین سپاهیان طالوت و لشکریان مؤمن او و جالوت و پیروانش اتفاق افتاده است،</w:t>
      </w:r>
      <w:r w:rsidR="007E3B3C" w:rsidRPr="000D73CC">
        <w:rPr>
          <w:rFonts w:cs="IRNazli" w:hint="cs"/>
          <w:sz w:val="28"/>
          <w:szCs w:val="28"/>
          <w:rtl/>
          <w:lang w:bidi="fa-IR"/>
        </w:rPr>
        <w:t xml:space="preserve"> در پایان آن آیه چنین آمده است:</w:t>
      </w:r>
    </w:p>
    <w:p w:rsidR="00EE4709" w:rsidRPr="000D73CC" w:rsidRDefault="007E3B3C" w:rsidP="000A42BE">
      <w:pPr>
        <w:pStyle w:val="af"/>
        <w:widowControl w:val="0"/>
        <w:rPr>
          <w:rFonts w:ascii="Times New Roman" w:cs="B Lotus"/>
          <w:rtl/>
        </w:rPr>
      </w:pPr>
      <w:r w:rsidRPr="000D73CC">
        <w:rPr>
          <w:rFonts w:ascii="Times New Roman" w:cs="Traditional Arabic" w:hint="cs"/>
          <w:sz w:val="32"/>
          <w:rtl/>
        </w:rPr>
        <w:t>﴿</w:t>
      </w:r>
      <w:r w:rsidRPr="000D73CC">
        <w:rPr>
          <w:rtl/>
        </w:rPr>
        <w:t>وَلَ</w:t>
      </w:r>
      <w:r w:rsidRPr="000D73CC">
        <w:rPr>
          <w:rFonts w:hint="cs"/>
          <w:rtl/>
        </w:rPr>
        <w:t>ٰكِنَّ</w:t>
      </w:r>
      <w:r w:rsidRPr="000D73CC">
        <w:rPr>
          <w:rtl/>
        </w:rPr>
        <w:t xml:space="preserve"> </w:t>
      </w:r>
      <w:r w:rsidRPr="000D73CC">
        <w:rPr>
          <w:rFonts w:hint="cs"/>
          <w:rtl/>
        </w:rPr>
        <w:t>ٱ</w:t>
      </w:r>
      <w:r w:rsidRPr="000D73CC">
        <w:rPr>
          <w:rFonts w:hint="eastAsia"/>
          <w:rtl/>
        </w:rPr>
        <w:t>للَّهَ</w:t>
      </w:r>
      <w:r w:rsidRPr="000D73CC">
        <w:rPr>
          <w:rtl/>
        </w:rPr>
        <w:t xml:space="preserve"> ذُو فَضۡلٍ عَلَى </w:t>
      </w:r>
      <w:r w:rsidRPr="000D73CC">
        <w:rPr>
          <w:rFonts w:hint="cs"/>
          <w:rtl/>
        </w:rPr>
        <w:t>ٱ</w:t>
      </w:r>
      <w:r w:rsidRPr="000D73CC">
        <w:rPr>
          <w:rFonts w:hint="eastAsia"/>
          <w:rtl/>
        </w:rPr>
        <w:t>لۡعَٰلَمِينَ</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251]</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ولی خداوند نسبت به جهانیان لطف و احسان دارد</w:t>
      </w:r>
      <w:r w:rsidRPr="000D73CC">
        <w:rPr>
          <w:rStyle w:val="Char9"/>
          <w:rFonts w:hint="cs"/>
          <w:rtl/>
        </w:rPr>
        <w:t>»</w:t>
      </w:r>
      <w:r w:rsidR="007E3B3C"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آیه بیانگر این مطلب است که دفع نمودن فساد به این صورت، نعمتی است که شامل حال تمامی مردم می‌گردد</w:t>
      </w:r>
      <w:r w:rsidRPr="000D73CC">
        <w:rPr>
          <w:rStyle w:val="FootnoteReference"/>
          <w:rFonts w:cs="IRNazli"/>
          <w:sz w:val="28"/>
          <w:szCs w:val="28"/>
          <w:rtl/>
          <w:lang w:bidi="fa-IR"/>
        </w:rPr>
        <w:footnoteReference w:id="1341"/>
      </w:r>
      <w:r w:rsidR="007E3B3C"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در پایان آیه قتال بعد از اینکه خداوند اعلام می‌دارد که به دفاع از دوستان مؤمن خود خواهد پرداخت و بعد از اینکه به مؤمنان اجازه می‌دهد که با دشمنان خود بجنگند، با تأکید به بیان قاعده‌ای اساسی می‌پردازد و می‌گوید: </w:t>
      </w:r>
      <w:r w:rsidR="008B1BBF" w:rsidRPr="000D73CC">
        <w:rPr>
          <w:rFonts w:ascii="Times New Roman" w:hAnsi="Times New Roman" w:cs="Traditional Arabic" w:hint="cs"/>
          <w:sz w:val="32"/>
          <w:szCs w:val="28"/>
          <w:rtl/>
          <w:lang w:bidi="fa-IR"/>
        </w:rPr>
        <w:t>﴿</w:t>
      </w:r>
      <w:r w:rsidR="008B1BBF" w:rsidRPr="000D73CC">
        <w:rPr>
          <w:rStyle w:val="Chard"/>
          <w:rtl/>
        </w:rPr>
        <w:t>وَلَيَنصُرَنّ</w:t>
      </w:r>
      <w:r w:rsidR="008B1BBF" w:rsidRPr="000D73CC">
        <w:rPr>
          <w:rStyle w:val="Chard"/>
          <w:rFonts w:hint="eastAsia"/>
          <w:rtl/>
        </w:rPr>
        <w:t>َ</w:t>
      </w:r>
      <w:r w:rsidR="008B1BBF" w:rsidRPr="000D73CC">
        <w:rPr>
          <w:rStyle w:val="Chard"/>
          <w:rtl/>
        </w:rPr>
        <w:t xml:space="preserve"> </w:t>
      </w:r>
      <w:r w:rsidR="008B1BBF" w:rsidRPr="000D73CC">
        <w:rPr>
          <w:rStyle w:val="Chard"/>
          <w:rFonts w:hint="cs"/>
          <w:rtl/>
        </w:rPr>
        <w:t>ٱ</w:t>
      </w:r>
      <w:r w:rsidR="008B1BBF" w:rsidRPr="000D73CC">
        <w:rPr>
          <w:rStyle w:val="Chard"/>
          <w:rFonts w:hint="eastAsia"/>
          <w:rtl/>
        </w:rPr>
        <w:t>للَّهُ</w:t>
      </w:r>
      <w:r w:rsidR="008B1BBF" w:rsidRPr="000D73CC">
        <w:rPr>
          <w:rStyle w:val="Chard"/>
          <w:rtl/>
        </w:rPr>
        <w:t xml:space="preserve"> مَن يَنصُرُهُ</w:t>
      </w:r>
      <w:r w:rsidR="008B1BBF" w:rsidRPr="000D73CC">
        <w:rPr>
          <w:rStyle w:val="Chard"/>
          <w:rFonts w:hint="cs"/>
          <w:rtl/>
        </w:rPr>
        <w:t>ۥٓۚ</w:t>
      </w:r>
      <w:r w:rsidR="008B1BBF" w:rsidRPr="000D73CC">
        <w:rPr>
          <w:rStyle w:val="Chard"/>
          <w:rtl/>
        </w:rPr>
        <w:t xml:space="preserve"> إِنَّ </w:t>
      </w:r>
      <w:r w:rsidR="008B1BBF" w:rsidRPr="000D73CC">
        <w:rPr>
          <w:rStyle w:val="Chard"/>
          <w:rFonts w:hint="cs"/>
          <w:rtl/>
        </w:rPr>
        <w:t>ٱ</w:t>
      </w:r>
      <w:r w:rsidR="008B1BBF" w:rsidRPr="000D73CC">
        <w:rPr>
          <w:rStyle w:val="Chard"/>
          <w:rFonts w:hint="eastAsia"/>
          <w:rtl/>
        </w:rPr>
        <w:t>للَّهَ</w:t>
      </w:r>
      <w:r w:rsidR="008B1BBF" w:rsidRPr="000D73CC">
        <w:rPr>
          <w:rStyle w:val="Chard"/>
          <w:rtl/>
        </w:rPr>
        <w:t xml:space="preserve"> لَقَوِيٌّ عَزِيزٌ</w:t>
      </w:r>
      <w:r w:rsidR="008B1BBF" w:rsidRPr="000D73CC">
        <w:rPr>
          <w:rFonts w:ascii="Times New Roman" w:hAnsi="Times New Roman" w:cs="Traditional Arabic" w:hint="cs"/>
          <w:sz w:val="32"/>
          <w:szCs w:val="28"/>
          <w:rtl/>
          <w:lang w:bidi="fa-IR"/>
        </w:rPr>
        <w:t>﴾</w:t>
      </w:r>
      <w:r w:rsidR="008B1BBF" w:rsidRPr="000D73CC">
        <w:rPr>
          <w:rFonts w:ascii="Times New Roman" w:hAnsi="Times New Roman" w:cs="IRNazli"/>
          <w:sz w:val="32"/>
          <w:rtl/>
          <w:lang w:bidi="fa-IR"/>
        </w:rPr>
        <w:t xml:space="preserve"> </w:t>
      </w:r>
      <w:r w:rsidR="008B1BBF" w:rsidRPr="000D73CC">
        <w:rPr>
          <w:rStyle w:val="Char7"/>
          <w:rtl/>
        </w:rPr>
        <w:t>[الحج: 40]</w:t>
      </w:r>
      <w:r w:rsidR="008B1BBF" w:rsidRPr="000D73CC">
        <w:rPr>
          <w:rStyle w:val="Char7"/>
          <w:rFonts w:hint="cs"/>
          <w:rtl/>
        </w:rPr>
        <w:t>.</w:t>
      </w:r>
      <w:r w:rsidRPr="000D73CC">
        <w:rPr>
          <w:rFonts w:cs="IRNazli" w:hint="cs"/>
          <w:sz w:val="28"/>
          <w:szCs w:val="28"/>
          <w:rtl/>
          <w:lang w:bidi="fa-IR"/>
        </w:rPr>
        <w:t xml:space="preserve"> اصحاب و یاران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این سنت را دریافتند و دانستند که برای از بین بردن باطل و نابود کردن آن، حتماً باید امتی پدید آید که دارای رهبری و برنامه‌ریزی و قدرتی باشند که با آن باطل را در هم بشکنند و نابود کنند. آنها به یقین دانستند که حق به اراده‌ها و بازوهایی نیاز دارد که به وسیل</w:t>
      </w:r>
      <w:r w:rsidR="00671026" w:rsidRPr="000D73CC">
        <w:rPr>
          <w:rFonts w:cs="IRNazli" w:hint="cs"/>
          <w:sz w:val="28"/>
          <w:szCs w:val="28"/>
          <w:rtl/>
          <w:lang w:bidi="fa-IR"/>
        </w:rPr>
        <w:t>ۀ</w:t>
      </w:r>
      <w:r w:rsidRPr="000D73CC">
        <w:rPr>
          <w:rFonts w:cs="IRNazli" w:hint="cs"/>
          <w:sz w:val="28"/>
          <w:szCs w:val="28"/>
          <w:rtl/>
          <w:lang w:bidi="fa-IR"/>
        </w:rPr>
        <w:t xml:space="preserve"> آنها برخیزد و پیش برود و به دلهایی نیاز دارد که شیفت</w:t>
      </w:r>
      <w:r w:rsidR="00671026" w:rsidRPr="000D73CC">
        <w:rPr>
          <w:rFonts w:cs="IRNazli" w:hint="cs"/>
          <w:sz w:val="28"/>
          <w:szCs w:val="28"/>
          <w:rtl/>
          <w:lang w:bidi="fa-IR"/>
        </w:rPr>
        <w:t>ۀ</w:t>
      </w:r>
      <w:r w:rsidRPr="000D73CC">
        <w:rPr>
          <w:rFonts w:cs="IRNazli" w:hint="cs"/>
          <w:sz w:val="28"/>
          <w:szCs w:val="28"/>
          <w:rtl/>
          <w:lang w:bidi="fa-IR"/>
        </w:rPr>
        <w:t xml:space="preserve"> آن باشند و به پیوندهایی نیازمند است که به آن مرتبط باشد.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آنها آموخت که چگونه می‌بایست با این سنت، تعامل و رفتار نمایند. آنها نیز بی‌درنگ فرمان الهی را وقتی که آنها را به جهاد فراخواند، اجابت کردند؛ چون خداوند، جهاد را برای این امت مشروع گردانید و آن را به عنوان فریضه‌ای مقرر ساخت که تا روز قیامت ادامه داشته باشد و ستم هیچ ستمگر و عدالت هیچ عادلی نمی‌تواند آن را از میان ببرد و هیچ قومی جهاد را ترک نمی‌کنند؛ مگر اینکه خداوند آنها را خوار و ذلیل خواهد کرد و دشمنانشان را بر آنها مسلط خواهد کرد. جهاد مراحل گوناگونی را پیمود تا مشروع گردید و علّت اصلی پیمودن این مراحل را می‌توان این موضوع بیان نمود که مسلمانان بیشتر پرورش و تربیت یابند و بیشتر با سرشت انسان هماهنگی داشته باشد و بهتر مطابق با حرکت دعوت و شیو</w:t>
      </w:r>
      <w:r w:rsidR="00671026" w:rsidRPr="000D73CC">
        <w:rPr>
          <w:rFonts w:cs="IRNazli" w:hint="cs"/>
          <w:sz w:val="28"/>
          <w:szCs w:val="28"/>
          <w:rtl/>
          <w:lang w:bidi="fa-IR"/>
        </w:rPr>
        <w:t>ۀ</w:t>
      </w:r>
      <w:r w:rsidRPr="000D73CC">
        <w:rPr>
          <w:rFonts w:cs="IRNazli" w:hint="cs"/>
          <w:sz w:val="28"/>
          <w:szCs w:val="28"/>
          <w:rtl/>
          <w:lang w:bidi="fa-IR"/>
        </w:rPr>
        <w:t xml:space="preserve"> برنامه‌ریزی آن سازگار باشد</w:t>
      </w:r>
      <w:r w:rsidRPr="000D73CC">
        <w:rPr>
          <w:rStyle w:val="FootnoteReference"/>
          <w:rFonts w:cs="IRNazli"/>
          <w:sz w:val="28"/>
          <w:szCs w:val="28"/>
          <w:rtl/>
          <w:lang w:bidi="fa-IR"/>
        </w:rPr>
        <w:footnoteReference w:id="1342"/>
      </w:r>
      <w:r w:rsidR="008B1BBF"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این چند مرحله </w:t>
      </w:r>
      <w:r w:rsidR="008B1BBF" w:rsidRPr="000D73CC">
        <w:rPr>
          <w:rFonts w:cs="IRNazli" w:hint="cs"/>
          <w:sz w:val="28"/>
          <w:szCs w:val="28"/>
          <w:rtl/>
          <w:lang w:bidi="fa-IR"/>
        </w:rPr>
        <w:t>را می‌توان این گونه خلاصه نمود: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مرحل</w:t>
      </w:r>
      <w:r w:rsidR="00671026" w:rsidRPr="000D73CC">
        <w:rPr>
          <w:rStyle w:val="Char6"/>
          <w:rFonts w:hint="cs"/>
          <w:rtl/>
        </w:rPr>
        <w:t>ۀ</w:t>
      </w:r>
      <w:r w:rsidRPr="000D73CC">
        <w:rPr>
          <w:rStyle w:val="Char6"/>
          <w:rFonts w:hint="cs"/>
          <w:rtl/>
        </w:rPr>
        <w:t xml:space="preserve"> اول:</w:t>
      </w:r>
      <w:r w:rsidRPr="000D73CC">
        <w:rPr>
          <w:rFonts w:cs="IRNazli" w:hint="cs"/>
          <w:sz w:val="28"/>
          <w:szCs w:val="28"/>
          <w:rtl/>
          <w:lang w:bidi="fa-IR"/>
        </w:rPr>
        <w:t xml:space="preserve"> احتیاط و خودداری و این زمانی بود که مسلمانان در مکه به سر می‌بردند. آنها از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می‌خواستند که به آنها اجاز</w:t>
      </w:r>
      <w:r w:rsidR="00671026" w:rsidRPr="000D73CC">
        <w:rPr>
          <w:rFonts w:cs="IRNazli" w:hint="cs"/>
          <w:sz w:val="28"/>
          <w:szCs w:val="28"/>
          <w:rtl/>
          <w:lang w:bidi="fa-IR"/>
        </w:rPr>
        <w:t>ۀ</w:t>
      </w:r>
      <w:r w:rsidRPr="000D73CC">
        <w:rPr>
          <w:rFonts w:cs="IRNazli" w:hint="cs"/>
          <w:sz w:val="28"/>
          <w:szCs w:val="28"/>
          <w:rtl/>
          <w:lang w:bidi="fa-IR"/>
        </w:rPr>
        <w:t xml:space="preserve"> جنگ و قتال بدهد، ولی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آنها گفت: صبر کنید؛ زیرا من به جنگ فرمان داده نشده‌ام</w:t>
      </w:r>
      <w:r w:rsidRPr="000D73CC">
        <w:rPr>
          <w:rStyle w:val="FootnoteReference"/>
          <w:rFonts w:cs="IRNazli"/>
          <w:sz w:val="28"/>
          <w:szCs w:val="28"/>
          <w:rtl/>
          <w:lang w:bidi="fa-IR"/>
        </w:rPr>
        <w:footnoteReference w:id="1343"/>
      </w:r>
      <w:r w:rsidR="008B1BBF"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مرحل</w:t>
      </w:r>
      <w:r w:rsidR="00671026" w:rsidRPr="000D73CC">
        <w:rPr>
          <w:rStyle w:val="Char6"/>
          <w:rFonts w:hint="cs"/>
          <w:rtl/>
        </w:rPr>
        <w:t>ۀ</w:t>
      </w:r>
      <w:r w:rsidRPr="000D73CC">
        <w:rPr>
          <w:rStyle w:val="Char6"/>
          <w:rFonts w:hint="cs"/>
          <w:rtl/>
        </w:rPr>
        <w:t xml:space="preserve"> دوم:</w:t>
      </w:r>
      <w:r w:rsidRPr="000D73CC">
        <w:rPr>
          <w:rFonts w:cs="IRNazli" w:hint="cs"/>
          <w:sz w:val="28"/>
          <w:szCs w:val="28"/>
          <w:rtl/>
          <w:lang w:bidi="fa-IR"/>
        </w:rPr>
        <w:t xml:space="preserve"> اجاز</w:t>
      </w:r>
      <w:r w:rsidR="00671026" w:rsidRPr="000D73CC">
        <w:rPr>
          <w:rFonts w:cs="IRNazli" w:hint="cs"/>
          <w:sz w:val="28"/>
          <w:szCs w:val="28"/>
          <w:rtl/>
          <w:lang w:bidi="fa-IR"/>
        </w:rPr>
        <w:t>ۀ</w:t>
      </w:r>
      <w:r w:rsidRPr="000D73CC">
        <w:rPr>
          <w:rFonts w:cs="IRNazli" w:hint="cs"/>
          <w:sz w:val="28"/>
          <w:szCs w:val="28"/>
          <w:rtl/>
          <w:lang w:bidi="fa-IR"/>
        </w:rPr>
        <w:t xml:space="preserve"> جنگ و جهاد از طرف خداوند بدون اینکه بر آنها واجب ق</w:t>
      </w:r>
      <w:r w:rsidR="008B1BBF" w:rsidRPr="000D73CC">
        <w:rPr>
          <w:rFonts w:cs="IRNazli" w:hint="cs"/>
          <w:sz w:val="28"/>
          <w:szCs w:val="28"/>
          <w:rtl/>
          <w:lang w:bidi="fa-IR"/>
        </w:rPr>
        <w:t>رار داده شود؛ چنانکه می‌فرماید:</w:t>
      </w:r>
    </w:p>
    <w:p w:rsidR="00EE4709" w:rsidRPr="000D73CC" w:rsidRDefault="00874F24" w:rsidP="000A42BE">
      <w:pPr>
        <w:pStyle w:val="af"/>
        <w:widowControl w:val="0"/>
        <w:rPr>
          <w:rFonts w:ascii="Times New Roman" w:cs="B Lotus"/>
          <w:rtl/>
        </w:rPr>
      </w:pPr>
      <w:r w:rsidRPr="000D73CC">
        <w:rPr>
          <w:rFonts w:ascii="Times New Roman" w:cs="Traditional Arabic" w:hint="cs"/>
          <w:sz w:val="32"/>
          <w:rtl/>
        </w:rPr>
        <w:t>﴿</w:t>
      </w:r>
      <w:r w:rsidRPr="000D73CC">
        <w:rPr>
          <w:rtl/>
        </w:rPr>
        <w:t>أُذِنَ لِلَّذِينَ يُقَ</w:t>
      </w:r>
      <w:r w:rsidRPr="000D73CC">
        <w:rPr>
          <w:rFonts w:hint="cs"/>
          <w:rtl/>
        </w:rPr>
        <w:t>ٰتَلُونَ</w:t>
      </w:r>
      <w:r w:rsidRPr="000D73CC">
        <w:rPr>
          <w:rtl/>
        </w:rPr>
        <w:t xml:space="preserve"> </w:t>
      </w:r>
      <w:r w:rsidRPr="000D73CC">
        <w:rPr>
          <w:rFonts w:hint="cs"/>
          <w:rtl/>
        </w:rPr>
        <w:t>بِأَنَّهُمۡ</w:t>
      </w:r>
      <w:r w:rsidRPr="000D73CC">
        <w:rPr>
          <w:rtl/>
        </w:rPr>
        <w:t xml:space="preserve"> </w:t>
      </w:r>
      <w:r w:rsidRPr="000D73CC">
        <w:rPr>
          <w:rFonts w:hint="cs"/>
          <w:rtl/>
        </w:rPr>
        <w:t>ظُلِمُواْۚ</w:t>
      </w:r>
      <w:r w:rsidRPr="000D73CC">
        <w:rPr>
          <w:rtl/>
        </w:rPr>
        <w:t xml:space="preserve"> </w:t>
      </w:r>
      <w:r w:rsidRPr="000D73CC">
        <w:rPr>
          <w:rFonts w:hint="cs"/>
          <w:rtl/>
        </w:rPr>
        <w:t>وَإِنَّ</w:t>
      </w:r>
      <w:r w:rsidRPr="000D73CC">
        <w:rPr>
          <w:rtl/>
        </w:rPr>
        <w:t xml:space="preserve"> </w:t>
      </w:r>
      <w:r w:rsidRPr="000D73CC">
        <w:rPr>
          <w:rFonts w:hint="cs"/>
          <w:rtl/>
        </w:rPr>
        <w:t>ٱ</w:t>
      </w:r>
      <w:r w:rsidRPr="000D73CC">
        <w:rPr>
          <w:rFonts w:hint="eastAsia"/>
          <w:rtl/>
        </w:rPr>
        <w:t>للَّهَ</w:t>
      </w:r>
      <w:r w:rsidRPr="000D73CC">
        <w:rPr>
          <w:rtl/>
        </w:rPr>
        <w:t xml:space="preserve"> عَلَىٰ نَصۡرِهِمۡ لَقَدِيرٌ٣٩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[الحج: 39]</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اجازه به کسانی داده می‌شود که به آنان جنگ تحمیل می‌گردد؛ چراکه بدیشان ستم رفته است و خداوند توانا است بر اینکه ایشان را پیروز کند</w:t>
      </w:r>
      <w:r w:rsidRPr="000D73CC">
        <w:rPr>
          <w:rStyle w:val="Char9"/>
          <w:rFonts w:hint="cs"/>
          <w:rtl/>
        </w:rPr>
        <w:t>»</w:t>
      </w:r>
      <w:r w:rsidR="00874F24"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مرحل</w:t>
      </w:r>
      <w:r w:rsidR="00671026" w:rsidRPr="000D73CC">
        <w:rPr>
          <w:rStyle w:val="Char6"/>
          <w:rFonts w:hint="cs"/>
          <w:rtl/>
        </w:rPr>
        <w:t>ۀ</w:t>
      </w:r>
      <w:r w:rsidRPr="000D73CC">
        <w:rPr>
          <w:rStyle w:val="Char6"/>
          <w:rFonts w:hint="cs"/>
          <w:rtl/>
        </w:rPr>
        <w:t xml:space="preserve"> سوم:</w:t>
      </w:r>
      <w:r w:rsidRPr="000D73CC">
        <w:rPr>
          <w:rFonts w:cs="IRNazli" w:hint="cs"/>
          <w:sz w:val="28"/>
          <w:szCs w:val="28"/>
          <w:rtl/>
          <w:lang w:bidi="fa-IR"/>
        </w:rPr>
        <w:t xml:space="preserve"> واجب قرار دادن کارزار با کسانی که با مسلمانان می‌جنگند؛ چنانکه می‌فرماید:</w:t>
      </w:r>
    </w:p>
    <w:p w:rsidR="00EE4709" w:rsidRPr="000D73CC" w:rsidRDefault="00874F24" w:rsidP="000A42BE">
      <w:pPr>
        <w:pStyle w:val="af"/>
        <w:widowControl w:val="0"/>
        <w:rPr>
          <w:rFonts w:ascii="Times New Roman" w:cs="B Lotus"/>
          <w:rtl/>
        </w:rPr>
      </w:pPr>
      <w:r w:rsidRPr="000D73CC">
        <w:rPr>
          <w:rFonts w:ascii="Times New Roman" w:cs="Traditional Arabic" w:hint="cs"/>
          <w:sz w:val="32"/>
          <w:rtl/>
        </w:rPr>
        <w:t>﴿</w:t>
      </w:r>
      <w:r w:rsidRPr="000D73CC">
        <w:rPr>
          <w:rtl/>
        </w:rPr>
        <w:t>وَقَ</w:t>
      </w:r>
      <w:r w:rsidRPr="000D73CC">
        <w:rPr>
          <w:rFonts w:hint="cs"/>
          <w:rtl/>
        </w:rPr>
        <w:t>ٰتِلُواْ</w:t>
      </w:r>
      <w:r w:rsidRPr="000D73CC">
        <w:rPr>
          <w:rtl/>
        </w:rPr>
        <w:t xml:space="preserve"> </w:t>
      </w:r>
      <w:r w:rsidRPr="000D73CC">
        <w:rPr>
          <w:rFonts w:hint="cs"/>
          <w:rtl/>
        </w:rPr>
        <w:t>فِي</w:t>
      </w:r>
      <w:r w:rsidRPr="000D73CC">
        <w:rPr>
          <w:rtl/>
        </w:rPr>
        <w:t xml:space="preserve"> </w:t>
      </w:r>
      <w:r w:rsidRPr="000D73CC">
        <w:rPr>
          <w:rFonts w:hint="cs"/>
          <w:rtl/>
        </w:rPr>
        <w:t>سَبِيلِ</w:t>
      </w:r>
      <w:r w:rsidRPr="000D73CC">
        <w:rPr>
          <w:rtl/>
        </w:rPr>
        <w:t xml:space="preserve">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لَّذِينَ</w:t>
      </w:r>
      <w:r w:rsidRPr="000D73CC">
        <w:rPr>
          <w:rtl/>
        </w:rPr>
        <w:t xml:space="preserve"> يُقَٰتِلُونَكُمۡ وَلَا تَعۡتَدُوٓاْۚ إِنَّ </w:t>
      </w:r>
      <w:r w:rsidRPr="000D73CC">
        <w:rPr>
          <w:rFonts w:hint="cs"/>
          <w:rtl/>
        </w:rPr>
        <w:t>ٱ</w:t>
      </w:r>
      <w:r w:rsidRPr="000D73CC">
        <w:rPr>
          <w:rFonts w:hint="eastAsia"/>
          <w:rtl/>
        </w:rPr>
        <w:t>للَّهَ</w:t>
      </w:r>
      <w:r w:rsidRPr="000D73CC">
        <w:rPr>
          <w:rtl/>
        </w:rPr>
        <w:t xml:space="preserve"> لَا يُحِبُّ </w:t>
      </w:r>
      <w:r w:rsidRPr="000D73CC">
        <w:rPr>
          <w:rFonts w:hint="cs"/>
          <w:rtl/>
        </w:rPr>
        <w:t>ٱ</w:t>
      </w:r>
      <w:r w:rsidRPr="000D73CC">
        <w:rPr>
          <w:rFonts w:hint="eastAsia"/>
          <w:rtl/>
        </w:rPr>
        <w:t>لۡمُعۡتَدِينَ</w:t>
      </w:r>
      <w:r w:rsidRPr="000D73CC">
        <w:rPr>
          <w:rtl/>
        </w:rPr>
        <w:t>١٩٠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190]</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و در راه خدا بجنگید با کسانی که با شما می‌جنگند و تجاوز و تعدی نکنید؛ زیرا خداوند تجاوزکاران را دوست نمی‌دارد</w:t>
      </w:r>
      <w:r w:rsidRPr="000D73CC">
        <w:rPr>
          <w:rStyle w:val="Char9"/>
          <w:rFonts w:hint="cs"/>
          <w:rtl/>
        </w:rPr>
        <w:t>»</w:t>
      </w:r>
      <w:r w:rsidR="008A6939"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مرحل</w:t>
      </w:r>
      <w:r w:rsidR="00671026" w:rsidRPr="000D73CC">
        <w:rPr>
          <w:rStyle w:val="Char6"/>
          <w:rFonts w:hint="cs"/>
          <w:rtl/>
        </w:rPr>
        <w:t>ۀ</w:t>
      </w:r>
      <w:r w:rsidRPr="000D73CC">
        <w:rPr>
          <w:rStyle w:val="Char6"/>
          <w:rFonts w:hint="cs"/>
          <w:rtl/>
        </w:rPr>
        <w:t xml:space="preserve"> چهارم:</w:t>
      </w:r>
      <w:r w:rsidRPr="000D73CC">
        <w:rPr>
          <w:rFonts w:cs="IRNazli" w:hint="cs"/>
          <w:sz w:val="28"/>
          <w:szCs w:val="28"/>
          <w:rtl/>
          <w:lang w:bidi="fa-IR"/>
        </w:rPr>
        <w:t xml:space="preserve"> فرض شدن جنگ بر مسلمانان با عموم ک</w:t>
      </w:r>
      <w:r w:rsidR="008A6939" w:rsidRPr="000D73CC">
        <w:rPr>
          <w:rFonts w:cs="IRNazli" w:hint="cs"/>
          <w:sz w:val="28"/>
          <w:szCs w:val="28"/>
          <w:rtl/>
          <w:lang w:bidi="fa-IR"/>
        </w:rPr>
        <w:t>افران؛ چنانکه خداوند می‌فرماید:</w:t>
      </w:r>
    </w:p>
    <w:p w:rsidR="00EE4709" w:rsidRPr="000D73CC" w:rsidRDefault="008A6939"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إِنَّ عِدَّةَ </w:t>
      </w:r>
      <w:r w:rsidRPr="000D73CC">
        <w:rPr>
          <w:rFonts w:hint="cs"/>
          <w:rtl/>
        </w:rPr>
        <w:t>ٱ</w:t>
      </w:r>
      <w:r w:rsidRPr="000D73CC">
        <w:rPr>
          <w:rFonts w:hint="eastAsia"/>
          <w:rtl/>
        </w:rPr>
        <w:t>لشُّهُورِ</w:t>
      </w:r>
      <w:r w:rsidRPr="000D73CC">
        <w:rPr>
          <w:rtl/>
        </w:rPr>
        <w:t xml:space="preserve"> عِندَ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ثۡنَا</w:t>
      </w:r>
      <w:r w:rsidRPr="000D73CC">
        <w:rPr>
          <w:rtl/>
        </w:rPr>
        <w:t xml:space="preserve"> عَشَرَ شَهۡرٗا فِي كِتَٰبِ </w:t>
      </w:r>
      <w:r w:rsidRPr="000D73CC">
        <w:rPr>
          <w:rFonts w:hint="cs"/>
          <w:rtl/>
        </w:rPr>
        <w:t>ٱ</w:t>
      </w:r>
      <w:r w:rsidRPr="000D73CC">
        <w:rPr>
          <w:rFonts w:hint="eastAsia"/>
          <w:rtl/>
        </w:rPr>
        <w:t>للَّهِ</w:t>
      </w:r>
      <w:r w:rsidRPr="000D73CC">
        <w:rPr>
          <w:rtl/>
        </w:rPr>
        <w:t xml:space="preserve"> يَوۡمَ خَلَقَ </w:t>
      </w:r>
      <w:r w:rsidRPr="000D73CC">
        <w:rPr>
          <w:rFonts w:hint="cs"/>
          <w:rtl/>
        </w:rPr>
        <w:t>ٱ</w:t>
      </w:r>
      <w:r w:rsidRPr="000D73CC">
        <w:rPr>
          <w:rFonts w:hint="eastAsia"/>
          <w:rtl/>
        </w:rPr>
        <w:t>لسَّمَٰوَٰتِ</w:t>
      </w:r>
      <w:r w:rsidRPr="000D73CC">
        <w:rPr>
          <w:rtl/>
        </w:rPr>
        <w:t xml:space="preserve"> وَ</w:t>
      </w:r>
      <w:r w:rsidRPr="000D73CC">
        <w:rPr>
          <w:rFonts w:hint="cs"/>
          <w:rtl/>
        </w:rPr>
        <w:t>ٱ</w:t>
      </w:r>
      <w:r w:rsidRPr="000D73CC">
        <w:rPr>
          <w:rFonts w:hint="eastAsia"/>
          <w:rtl/>
        </w:rPr>
        <w:t>لۡأَرۡضَ</w:t>
      </w:r>
      <w:r w:rsidRPr="000D73CC">
        <w:rPr>
          <w:rtl/>
        </w:rPr>
        <w:t xml:space="preserve"> مِنۡهَآ أَرۡبَعَةٌ حُرُمٞۚ ذَٰلِكَ </w:t>
      </w:r>
      <w:r w:rsidRPr="000D73CC">
        <w:rPr>
          <w:rFonts w:hint="cs"/>
          <w:rtl/>
        </w:rPr>
        <w:t>ٱ</w:t>
      </w:r>
      <w:r w:rsidRPr="000D73CC">
        <w:rPr>
          <w:rFonts w:hint="eastAsia"/>
          <w:rtl/>
        </w:rPr>
        <w:t>لدِّينُ</w:t>
      </w:r>
      <w:r w:rsidRPr="000D73CC">
        <w:rPr>
          <w:rtl/>
        </w:rPr>
        <w:t xml:space="preserve"> </w:t>
      </w:r>
      <w:r w:rsidRPr="000D73CC">
        <w:rPr>
          <w:rFonts w:hint="cs"/>
          <w:rtl/>
        </w:rPr>
        <w:t>ٱ</w:t>
      </w:r>
      <w:r w:rsidRPr="000D73CC">
        <w:rPr>
          <w:rFonts w:hint="eastAsia"/>
          <w:rtl/>
        </w:rPr>
        <w:t>لۡقَيِّمُۚ</w:t>
      </w:r>
      <w:r w:rsidRPr="000D73CC">
        <w:rPr>
          <w:rtl/>
        </w:rPr>
        <w:t xml:space="preserve"> فَلَا تَظۡلِمُواْ فِيهِنَّ أَنفُسَكُمۡۚ وَقَٰتِلُواْ </w:t>
      </w:r>
      <w:r w:rsidRPr="000D73CC">
        <w:rPr>
          <w:rFonts w:hint="cs"/>
          <w:rtl/>
        </w:rPr>
        <w:t>ٱ</w:t>
      </w:r>
      <w:r w:rsidRPr="000D73CC">
        <w:rPr>
          <w:rFonts w:hint="eastAsia"/>
          <w:rtl/>
        </w:rPr>
        <w:t>لۡمُشۡرِكِينَ</w:t>
      </w:r>
      <w:r w:rsidRPr="000D73CC">
        <w:rPr>
          <w:rtl/>
        </w:rPr>
        <w:t xml:space="preserve"> كَآفَّةٗ كَمَا يُقَٰتِلُونَكُمۡ كَآفَّةٗۚ وَ</w:t>
      </w:r>
      <w:r w:rsidRPr="000D73CC">
        <w:rPr>
          <w:rFonts w:hint="cs"/>
          <w:rtl/>
        </w:rPr>
        <w:t>ٱ</w:t>
      </w:r>
      <w:r w:rsidRPr="000D73CC">
        <w:rPr>
          <w:rFonts w:hint="eastAsia"/>
          <w:rtl/>
        </w:rPr>
        <w:t>عۡلَمُوٓاْ</w:t>
      </w:r>
      <w:r w:rsidRPr="000D73CC">
        <w:rPr>
          <w:rtl/>
        </w:rPr>
        <w:t xml:space="preserve"> أَنَّ </w:t>
      </w:r>
      <w:r w:rsidRPr="000D73CC">
        <w:rPr>
          <w:rFonts w:hint="cs"/>
          <w:rtl/>
        </w:rPr>
        <w:t>ٱ</w:t>
      </w:r>
      <w:r w:rsidRPr="000D73CC">
        <w:rPr>
          <w:rFonts w:hint="eastAsia"/>
          <w:rtl/>
        </w:rPr>
        <w:t>للَّهَ</w:t>
      </w:r>
      <w:r w:rsidRPr="000D73CC">
        <w:rPr>
          <w:rtl/>
        </w:rPr>
        <w:t xml:space="preserve"> مَعَ </w:t>
      </w:r>
      <w:r w:rsidRPr="000D73CC">
        <w:rPr>
          <w:rFonts w:hint="cs"/>
          <w:rtl/>
        </w:rPr>
        <w:t>ٱ</w:t>
      </w:r>
      <w:r w:rsidRPr="000D73CC">
        <w:rPr>
          <w:rFonts w:hint="eastAsia"/>
          <w:rtl/>
        </w:rPr>
        <w:t>لۡمُتَّقِينَ</w:t>
      </w:r>
      <w:r w:rsidRPr="000D73CC">
        <w:rPr>
          <w:rtl/>
        </w:rPr>
        <w:t>٣٦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36]</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شماره ماهها در حکم و تقدیر خدا در کتاب آفرینش از آن روز که آسمان</w:t>
      </w:r>
      <w:r w:rsidR="00634430">
        <w:rPr>
          <w:rFonts w:hint="eastAsia"/>
          <w:rtl/>
        </w:rPr>
        <w:t>‌</w:t>
      </w:r>
      <w:r w:rsidRPr="000D73CC">
        <w:rPr>
          <w:rFonts w:hint="cs"/>
          <w:rtl/>
        </w:rPr>
        <w:t>ها و زمین را آفریده است، دوازده ماه می‌باشد. چهار ماه حرام است. این آیین راستین و تغییرناپذیری است؛ پس در آنها به خویشتن ستم نکنید. با هم</w:t>
      </w:r>
      <w:r w:rsidR="00671026" w:rsidRPr="000D73CC">
        <w:rPr>
          <w:rFonts w:hint="cs"/>
          <w:rtl/>
        </w:rPr>
        <w:t>ۀ</w:t>
      </w:r>
      <w:r w:rsidRPr="000D73CC">
        <w:rPr>
          <w:rFonts w:hint="cs"/>
          <w:rtl/>
        </w:rPr>
        <w:t xml:space="preserve"> مشرکان بجنگید؛ همان گونه که آنان جملگی با شما می‌جنگند و بدانید که خدا با پرهیزگاران </w:t>
      </w:r>
      <w:r w:rsidR="008A6939" w:rsidRPr="000D73CC">
        <w:rPr>
          <w:rFonts w:hint="cs"/>
          <w:rtl/>
        </w:rPr>
        <w:t>است</w:t>
      </w:r>
      <w:r w:rsidRPr="000D73CC">
        <w:rPr>
          <w:rStyle w:val="Char9"/>
          <w:rFonts w:hint="cs"/>
          <w:rtl/>
        </w:rPr>
        <w:t>»</w:t>
      </w:r>
      <w:r w:rsidR="008A6939"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وضعیت دولت نوپای اسلام و حالت لشکریان اسلامی از نظر سازوبرگ افراد و اینکه آنان تاکنون برای کارزار و جهاد آموزش ندیده بودند اقتضا می‌کرد که مسئل</w:t>
      </w:r>
      <w:r w:rsidR="00671026" w:rsidRPr="000D73CC">
        <w:rPr>
          <w:rFonts w:cs="IRNazli" w:hint="cs"/>
          <w:sz w:val="28"/>
          <w:szCs w:val="28"/>
          <w:rtl/>
          <w:lang w:bidi="fa-IR"/>
        </w:rPr>
        <w:t>ۀ</w:t>
      </w:r>
      <w:r w:rsidRPr="000D73CC">
        <w:rPr>
          <w:rFonts w:cs="IRNazli" w:hint="cs"/>
          <w:sz w:val="28"/>
          <w:szCs w:val="28"/>
          <w:rtl/>
          <w:lang w:bidi="fa-IR"/>
        </w:rPr>
        <w:t xml:space="preserve"> جهاد و قتال گام به گام حرکت و پیشروی می‌نماید و لازم بود که مدت زمانی می‌گذشت تا می‌توانستند با دشمنان دعوت اسلامی مانند کافران قریش که مسلمانان را مورد اذیت و آزار قرار داده بودند و آنها را مجبور به ترک خانه و کاشان</w:t>
      </w:r>
      <w:r w:rsidR="00671026" w:rsidRPr="000D73CC">
        <w:rPr>
          <w:rFonts w:cs="IRNazli" w:hint="cs"/>
          <w:sz w:val="28"/>
          <w:szCs w:val="28"/>
          <w:rtl/>
          <w:lang w:bidi="fa-IR"/>
        </w:rPr>
        <w:t>ۀ</w:t>
      </w:r>
      <w:r w:rsidRPr="000D73CC">
        <w:rPr>
          <w:rFonts w:cs="IRNazli" w:hint="cs"/>
          <w:sz w:val="28"/>
          <w:szCs w:val="28"/>
          <w:rtl/>
          <w:lang w:bidi="fa-IR"/>
        </w:rPr>
        <w:t xml:space="preserve"> آنان نموده بودند، حمله کنند. جهاد در ابتدا امری اختیاری بود و باید هم‌چنین می‌بود تا دولت اسلامی قدرت بگیرد و تعداد مسلمانان بیشتر شوند،به طوری که بتوانند در برابر قدرتهای کفر شبه جزیره عربستان اگر بر ضد مسلمانان بسیح شدند،بایستند چنانکه همین طور شد، مقاومت نمایند و واجب گردیدن جنگ در صورتی است که وضعیت دولت اسلامی و لشکر اسلامی در حدی باشد که آمادگی رویارویی با همه احتمالات را داشته باشد. البته اگر مسلمانان مدینه مورد حمل</w:t>
      </w:r>
      <w:r w:rsidR="00671026" w:rsidRPr="000D73CC">
        <w:rPr>
          <w:rFonts w:cs="IRNazli" w:hint="cs"/>
          <w:sz w:val="28"/>
          <w:szCs w:val="28"/>
          <w:rtl/>
          <w:lang w:bidi="fa-IR"/>
        </w:rPr>
        <w:t>ۀ</w:t>
      </w:r>
      <w:r w:rsidRPr="000D73CC">
        <w:rPr>
          <w:rFonts w:cs="IRNazli" w:hint="cs"/>
          <w:sz w:val="28"/>
          <w:szCs w:val="28"/>
          <w:rtl/>
          <w:lang w:bidi="fa-IR"/>
        </w:rPr>
        <w:t xml:space="preserve"> دشمنان خود قرار بگیرند، جنگیدن در این </w:t>
      </w:r>
      <w:r w:rsidRPr="00634430">
        <w:rPr>
          <w:rFonts w:cs="IRNazli" w:hint="cs"/>
          <w:spacing w:val="-4"/>
          <w:sz w:val="28"/>
          <w:szCs w:val="28"/>
          <w:rtl/>
          <w:lang w:bidi="fa-IR"/>
        </w:rPr>
        <w:t>صورت بر آنها فرض است و اختیاری نیست؛ چنانکه این مسئله یکی از موضوعاتی است که در بیعت عقبه دوم مطرح گردید و انصار را موظف می‌نمود که در راه دفاع از دعوت اسلامی و صاحب آن و پیروان دعوت با سرخ و سیاه و هر کس که باشد، بجنگند</w:t>
      </w:r>
      <w:r w:rsidRPr="00634430">
        <w:rPr>
          <w:rStyle w:val="FootnoteReference"/>
          <w:rFonts w:cs="IRNazli"/>
          <w:spacing w:val="-4"/>
          <w:sz w:val="28"/>
          <w:szCs w:val="28"/>
          <w:rtl/>
          <w:lang w:bidi="fa-IR"/>
        </w:rPr>
        <w:footnoteReference w:id="1344"/>
      </w:r>
      <w:r w:rsidR="008A6939" w:rsidRPr="00634430">
        <w:rPr>
          <w:rFonts w:cs="IRNazli" w:hint="cs"/>
          <w:spacing w:val="-4"/>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با نزول آیاتی که اجازه جنگ را به مسلمانان می‌داد،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آموزش فنون جنگی به یارانش را آغاز کرد و خود نیز در تمرین و مانورها و نبردها شرکت می‌کرد و آمادگی برای جهاد را از بزرگ‌ترین و بهترین عبادتها قرار داد که به وسیل</w:t>
      </w:r>
      <w:r w:rsidR="00671026" w:rsidRPr="000D73CC">
        <w:rPr>
          <w:rFonts w:cs="IRNazli" w:hint="cs"/>
          <w:sz w:val="28"/>
          <w:szCs w:val="28"/>
          <w:rtl/>
          <w:lang w:bidi="fa-IR"/>
        </w:rPr>
        <w:t>ۀ</w:t>
      </w:r>
      <w:r w:rsidRPr="000D73CC">
        <w:rPr>
          <w:rFonts w:cs="IRNazli" w:hint="cs"/>
          <w:sz w:val="28"/>
          <w:szCs w:val="28"/>
          <w:rtl/>
          <w:lang w:bidi="fa-IR"/>
        </w:rPr>
        <w:t xml:space="preserve"> آن انسان به خداوند متعال نزدیک می‌شود و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این گفت</w:t>
      </w:r>
      <w:r w:rsidR="00671026" w:rsidRPr="000D73CC">
        <w:rPr>
          <w:rFonts w:cs="IRNazli" w:hint="cs"/>
          <w:sz w:val="28"/>
          <w:szCs w:val="28"/>
          <w:rtl/>
          <w:lang w:bidi="fa-IR"/>
        </w:rPr>
        <w:t>ۀ</w:t>
      </w:r>
      <w:r w:rsidR="008A6939" w:rsidRPr="000D73CC">
        <w:rPr>
          <w:rFonts w:cs="IRNazli" w:hint="cs"/>
          <w:sz w:val="28"/>
          <w:szCs w:val="28"/>
          <w:rtl/>
          <w:lang w:bidi="fa-IR"/>
        </w:rPr>
        <w:t xml:space="preserve"> الهی را اجرا کرد که می‌فرماید:</w:t>
      </w:r>
    </w:p>
    <w:p w:rsidR="00EE4709" w:rsidRPr="000D73CC" w:rsidRDefault="008A6939"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وَأَعِدُّواْ لَهُم مَّا </w:t>
      </w:r>
      <w:r w:rsidRPr="000D73CC">
        <w:rPr>
          <w:rFonts w:hint="cs"/>
          <w:rtl/>
        </w:rPr>
        <w:t>ٱ</w:t>
      </w:r>
      <w:r w:rsidRPr="000D73CC">
        <w:rPr>
          <w:rFonts w:hint="eastAsia"/>
          <w:rtl/>
        </w:rPr>
        <w:t>سۡتَطَعۡتُم</w:t>
      </w:r>
      <w:r w:rsidRPr="000D73CC">
        <w:rPr>
          <w:rtl/>
        </w:rPr>
        <w:t xml:space="preserve"> مِّن قُوَّةٖ وَمِن رِّبَاطِ </w:t>
      </w:r>
      <w:r w:rsidRPr="000D73CC">
        <w:rPr>
          <w:rFonts w:hint="cs"/>
          <w:rtl/>
        </w:rPr>
        <w:t>ٱ</w:t>
      </w:r>
      <w:r w:rsidRPr="000D73CC">
        <w:rPr>
          <w:rFonts w:hint="eastAsia"/>
          <w:rtl/>
        </w:rPr>
        <w:t>لۡخَيۡلِ</w:t>
      </w:r>
      <w:r w:rsidRPr="000D73CC">
        <w:rPr>
          <w:rtl/>
        </w:rPr>
        <w:t xml:space="preserve"> تُرۡهِبُونَ بِهِ</w:t>
      </w:r>
      <w:r w:rsidRPr="000D73CC">
        <w:rPr>
          <w:rFonts w:hint="cs"/>
          <w:rtl/>
        </w:rPr>
        <w:t>ۦ</w:t>
      </w:r>
      <w:r w:rsidRPr="000D73CC">
        <w:rPr>
          <w:rtl/>
        </w:rPr>
        <w:t xml:space="preserve"> عَدُوَّ </w:t>
      </w:r>
      <w:r w:rsidRPr="000D73CC">
        <w:rPr>
          <w:rFonts w:hint="cs"/>
          <w:rtl/>
        </w:rPr>
        <w:t>ٱ</w:t>
      </w:r>
      <w:r w:rsidRPr="000D73CC">
        <w:rPr>
          <w:rFonts w:hint="eastAsia"/>
          <w:rtl/>
        </w:rPr>
        <w:t>للَّهِ</w:t>
      </w:r>
      <w:r w:rsidRPr="000D73CC">
        <w:rPr>
          <w:rtl/>
        </w:rPr>
        <w:t xml:space="preserve"> وَعَدُوَّكُمۡ وَءَاخَرِينَ مِن دُونِهِمۡ لَا تَعۡلَمُونَهُمُ </w:t>
      </w:r>
      <w:r w:rsidRPr="000D73CC">
        <w:rPr>
          <w:rFonts w:hint="cs"/>
          <w:rtl/>
        </w:rPr>
        <w:t>ٱ</w:t>
      </w:r>
      <w:r w:rsidRPr="000D73CC">
        <w:rPr>
          <w:rFonts w:hint="eastAsia"/>
          <w:rtl/>
        </w:rPr>
        <w:t>للَّهُ</w:t>
      </w:r>
      <w:r w:rsidRPr="000D73CC">
        <w:rPr>
          <w:rtl/>
        </w:rPr>
        <w:t xml:space="preserve"> يَعۡلَمُهُمۡۚ وَمَا تُنفِقُواْ مِن شَيۡءٖ فِي سَبِيلِ </w:t>
      </w:r>
      <w:r w:rsidRPr="000D73CC">
        <w:rPr>
          <w:rFonts w:hint="cs"/>
          <w:rtl/>
        </w:rPr>
        <w:t>ٱ</w:t>
      </w:r>
      <w:r w:rsidRPr="000D73CC">
        <w:rPr>
          <w:rFonts w:hint="eastAsia"/>
          <w:rtl/>
        </w:rPr>
        <w:t>للَّهِ</w:t>
      </w:r>
      <w:r w:rsidRPr="000D73CC">
        <w:rPr>
          <w:rtl/>
        </w:rPr>
        <w:t xml:space="preserve"> يُوَفَّ إِلَيۡك</w:t>
      </w:r>
      <w:r w:rsidRPr="000D73CC">
        <w:rPr>
          <w:rFonts w:hint="eastAsia"/>
          <w:rtl/>
        </w:rPr>
        <w:t>ُمۡ</w:t>
      </w:r>
      <w:r w:rsidRPr="000D73CC">
        <w:rPr>
          <w:rtl/>
        </w:rPr>
        <w:t xml:space="preserve"> وَأَنتُمۡ لَا تُظۡلَمُونَ٦٠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60]</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برای (مبارزه با) آنان تا آنجایی که می‌توانید نیرو و اسبهای ورزیده (ساز وبرگ جنگ)آماده سازید تا بدان دشمن خدا و دشمن خویش را بترسانید و کسانی دیگر جز آنها را نیز به هراس اندازید که ایشان را نمی‌شناسید و خدا آنان را می‌شناسد. هر آنچه در راه خدا صرف کنید، پاداش آن به تمام و کمال به شما داده می‌شود و هیچ گونه ستمی نمی‌بینید</w:t>
      </w:r>
      <w:r w:rsidRPr="000D73CC">
        <w:rPr>
          <w:rStyle w:val="Char9"/>
          <w:rFonts w:hint="cs"/>
          <w:rtl/>
        </w:rPr>
        <w:t>»</w:t>
      </w:r>
      <w:r w:rsidR="008A6939"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برنامه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ساختن و آماده کردن مجاهدان مسلمان بر دو شیو</w:t>
      </w:r>
      <w:r w:rsidR="00671026" w:rsidRPr="000D73CC">
        <w:rPr>
          <w:rFonts w:cs="IRNazli" w:hint="cs"/>
          <w:sz w:val="28"/>
          <w:szCs w:val="28"/>
          <w:rtl/>
          <w:lang w:bidi="fa-IR"/>
        </w:rPr>
        <w:t>ۀ</w:t>
      </w:r>
      <w:r w:rsidRPr="000D73CC">
        <w:rPr>
          <w:rFonts w:cs="IRNazli" w:hint="cs"/>
          <w:sz w:val="28"/>
          <w:szCs w:val="28"/>
          <w:rtl/>
          <w:lang w:bidi="fa-IR"/>
        </w:rPr>
        <w:t xml:space="preserve"> متوازن استوار بود و این دو شیوه عبارت بود از: توجیه معنوی از یک طرف و آموزش علمی از طرف دیگر.</w:t>
      </w:r>
    </w:p>
    <w:p w:rsidR="00EE4709" w:rsidRPr="000D73CC" w:rsidRDefault="00EE4709" w:rsidP="000A42BE">
      <w:pPr>
        <w:pStyle w:val="a4"/>
        <w:widowControl w:val="0"/>
        <w:rPr>
          <w:rtl/>
        </w:rPr>
      </w:pPr>
      <w:bookmarkStart w:id="996" w:name="_Toc134241477"/>
      <w:bookmarkStart w:id="997" w:name="_Toc270033409"/>
      <w:bookmarkStart w:id="998" w:name="_Toc439429905"/>
      <w:r w:rsidRPr="000D73CC">
        <w:rPr>
          <w:rFonts w:hint="cs"/>
          <w:rtl/>
        </w:rPr>
        <w:t>1- توجیه و رهنمود معنوی</w:t>
      </w:r>
      <w:bookmarkEnd w:id="996"/>
      <w:bookmarkEnd w:id="997"/>
      <w:bookmarkEnd w:id="998"/>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برای بالا بردن معنویات مجاهدان تلاش می‌کرد و امید قطعی پیروزی یا بهشت را در وجود آنها تثبیت می‌نمود و از آن لحظه به بعد، همواره این امید، مسلمانان را در میدانهای جنگ به پیش می‌برد و او را وادار می‌نمود تا با تمام قوای جسمی و روحی برای پیروز شدن یا مرگ زیر سای</w:t>
      </w:r>
      <w:r w:rsidR="00671026" w:rsidRPr="000D73CC">
        <w:rPr>
          <w:rFonts w:cs="IRNazli" w:hint="cs"/>
          <w:sz w:val="28"/>
          <w:szCs w:val="28"/>
          <w:rtl/>
          <w:lang w:bidi="fa-IR"/>
        </w:rPr>
        <w:t>ۀ</w:t>
      </w:r>
      <w:r w:rsidRPr="000D73CC">
        <w:rPr>
          <w:rFonts w:cs="IRNazli" w:hint="cs"/>
          <w:sz w:val="28"/>
          <w:szCs w:val="28"/>
          <w:rtl/>
          <w:lang w:bidi="fa-IR"/>
        </w:rPr>
        <w:t xml:space="preserve"> شمشیر تلاش نماید</w:t>
      </w:r>
      <w:r w:rsidRPr="000D73CC">
        <w:rPr>
          <w:rStyle w:val="FootnoteReference"/>
          <w:rFonts w:cs="IRNazli"/>
          <w:sz w:val="28"/>
          <w:szCs w:val="28"/>
          <w:rtl/>
          <w:lang w:bidi="fa-IR"/>
        </w:rPr>
        <w:footnoteReference w:id="1345"/>
      </w:r>
      <w:r w:rsidRPr="000D73CC">
        <w:rPr>
          <w:rFonts w:cs="IRNazli" w:hint="cs"/>
          <w:sz w:val="28"/>
          <w:szCs w:val="28"/>
          <w:rtl/>
          <w:lang w:bidi="fa-IR"/>
        </w:rPr>
        <w:t xml:space="preserve">. رسول خدا در این راستا به آنان می‌فرمود: «به خدا سوگند، اگر مردانی نمی‌بودند که دوست نداشتند از من باز بمانند و من هم چیزی نمی‌دیدم که آنها را بر آن سوار کنم و با خود ببرم، از هیچ جنگی که در راه خدا می‌شود، باز نمی‌ماندم و سوگند به کسی که جانم در دست اوست، دوست داشتم در راه خدا کشته شوم؛ سپس زنده شوم، باز کشته شوم، سپس زنده شوم و باز </w:t>
      </w:r>
      <w:r w:rsidR="008A6939" w:rsidRPr="000D73CC">
        <w:rPr>
          <w:rFonts w:cs="IRNazli" w:hint="cs"/>
          <w:sz w:val="28"/>
          <w:szCs w:val="28"/>
          <w:rtl/>
          <w:lang w:bidi="fa-IR"/>
        </w:rPr>
        <w:t>کشته شوم و باز زنده گردم و ...</w:t>
      </w:r>
      <w:r w:rsidRPr="000D73CC">
        <w:rPr>
          <w:rFonts w:cs="IRNazli" w:hint="cs"/>
          <w:sz w:val="28"/>
          <w:szCs w:val="28"/>
          <w:rtl/>
          <w:lang w:bidi="fa-IR"/>
        </w:rPr>
        <w:t>»</w:t>
      </w:r>
      <w:r w:rsidRPr="000D73CC">
        <w:rPr>
          <w:rStyle w:val="FootnoteReference"/>
          <w:rFonts w:cs="IRNazli"/>
          <w:sz w:val="28"/>
          <w:szCs w:val="28"/>
          <w:rtl/>
          <w:lang w:bidi="fa-IR"/>
        </w:rPr>
        <w:footnoteReference w:id="1346"/>
      </w:r>
      <w:r w:rsidR="008A6939"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همچنین می‌فرمود: «هرکس که وارد بهشت می‌شود، دوست ندارد به دنیا بازگردد و چیزی از چیزهای روی زمین را داشته باشد؛ به جز شهید که آرزو می‌کند به دنیا برگردد و دوباره در راه خدا کشته شود و این به خاطر گرامیداشتی است </w:t>
      </w:r>
      <w:r w:rsidR="008A6939" w:rsidRPr="000D73CC">
        <w:rPr>
          <w:rFonts w:cs="IRNazli" w:hint="cs"/>
          <w:sz w:val="28"/>
          <w:szCs w:val="28"/>
          <w:rtl/>
          <w:lang w:bidi="fa-IR"/>
        </w:rPr>
        <w:t>که می‌بیند</w:t>
      </w:r>
      <w:r w:rsidRPr="000D73CC">
        <w:rPr>
          <w:rFonts w:cs="IRNazli" w:hint="cs"/>
          <w:sz w:val="28"/>
          <w:szCs w:val="28"/>
          <w:rtl/>
          <w:lang w:bidi="fa-IR"/>
        </w:rPr>
        <w:t>»</w:t>
      </w:r>
      <w:r w:rsidRPr="000D73CC">
        <w:rPr>
          <w:rStyle w:val="FootnoteReference"/>
          <w:rFonts w:cs="IRNazli"/>
          <w:sz w:val="28"/>
          <w:szCs w:val="28"/>
          <w:rtl/>
          <w:lang w:bidi="fa-IR"/>
        </w:rPr>
        <w:footnoteReference w:id="1347"/>
      </w:r>
      <w:r w:rsidR="008A6939" w:rsidRPr="000D73CC">
        <w:rPr>
          <w:rFonts w:cs="IRNazli" w:hint="cs"/>
          <w:sz w:val="28"/>
          <w:szCs w:val="28"/>
          <w:rtl/>
          <w:lang w:bidi="fa-IR"/>
        </w:rPr>
        <w:t>.</w:t>
      </w:r>
    </w:p>
    <w:p w:rsidR="00EE4709" w:rsidRPr="000D73CC" w:rsidRDefault="00EE4709" w:rsidP="000A42BE">
      <w:pPr>
        <w:pStyle w:val="a4"/>
        <w:widowControl w:val="0"/>
        <w:rPr>
          <w:rtl/>
        </w:rPr>
      </w:pPr>
      <w:bookmarkStart w:id="999" w:name="_Toc134241478"/>
      <w:bookmarkStart w:id="1000" w:name="_Toc270033410"/>
      <w:bookmarkStart w:id="1001" w:name="_Toc439429906"/>
      <w:r w:rsidRPr="000D73CC">
        <w:rPr>
          <w:rFonts w:hint="cs"/>
          <w:rtl/>
        </w:rPr>
        <w:t>2- اسلوب علمی</w:t>
      </w:r>
      <w:bookmarkEnd w:id="999"/>
      <w:bookmarkEnd w:id="1000"/>
      <w:bookmarkEnd w:id="1001"/>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سعی و تلاش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 این بود که از تواناییهای قشرهای مختلف امت از مردان، زنان، کودکان، نوجوانان و پیرمردان استفاده کند و به مهارت</w:t>
      </w:r>
      <w:r w:rsidR="00C32B0A" w:rsidRPr="000D73CC">
        <w:rPr>
          <w:rFonts w:cs="IRNazli" w:hint="eastAsia"/>
          <w:sz w:val="28"/>
          <w:szCs w:val="28"/>
          <w:lang w:bidi="fa-IR"/>
        </w:rPr>
        <w:t>‌</w:t>
      </w:r>
      <w:r w:rsidRPr="000D73CC">
        <w:rPr>
          <w:rFonts w:cs="IRNazli" w:hint="cs"/>
          <w:sz w:val="28"/>
          <w:szCs w:val="28"/>
          <w:rtl/>
          <w:lang w:bidi="fa-IR"/>
        </w:rPr>
        <w:t>های جنگی از قبیل: نیزه زنی؛ شمشیرزنی؛ تیراندازی و اسب سواری پرداخت.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برنامه‌های متوازن تربیت نظامی از قبیل: توجیه؛ آموزش؛ امید به پیروزی یا بهشت و به کارگیری تمامی تلاش در میدان</w:t>
      </w:r>
      <w:r w:rsidR="00634430">
        <w:rPr>
          <w:rFonts w:cs="IRNazli" w:hint="eastAsia"/>
          <w:sz w:val="28"/>
          <w:szCs w:val="28"/>
          <w:rtl/>
          <w:lang w:bidi="fa-IR"/>
        </w:rPr>
        <w:t>‌</w:t>
      </w:r>
      <w:r w:rsidRPr="000D73CC">
        <w:rPr>
          <w:rFonts w:cs="IRNazli" w:hint="cs"/>
          <w:sz w:val="28"/>
          <w:szCs w:val="28"/>
          <w:rtl/>
          <w:lang w:bidi="fa-IR"/>
        </w:rPr>
        <w:t>های جهاد را به هم می‌آمیخت و مسلمانان را تشویق می‌نمود تا آنچه از فنون جنگی را فرا می‌گیرند، خوب به خاطر داشته باشند تا جایی که فرمود: «هرکس تیراندازی را فراگرفت، سپس آن را ترک کرد، از ما نیست</w:t>
      </w:r>
      <w:r w:rsidRPr="000D73CC">
        <w:rPr>
          <w:rStyle w:val="FootnoteReference"/>
          <w:rFonts w:cs="IRNazli"/>
          <w:sz w:val="28"/>
          <w:szCs w:val="28"/>
          <w:rtl/>
          <w:lang w:bidi="fa-IR"/>
        </w:rPr>
        <w:footnoteReference w:id="1348"/>
      </w:r>
      <w:r w:rsidRPr="000D73CC">
        <w:rPr>
          <w:rFonts w:cs="IRNazli" w:hint="cs"/>
          <w:sz w:val="28"/>
          <w:szCs w:val="28"/>
          <w:rtl/>
          <w:lang w:bidi="fa-IR"/>
        </w:rPr>
        <w:t>»</w:t>
      </w:r>
      <w:r w:rsidR="004754FD" w:rsidRPr="000D73CC">
        <w:rPr>
          <w:rFonts w:cs="IRNazli" w:hint="cs"/>
          <w:sz w:val="28"/>
          <w:szCs w:val="28"/>
          <w:rtl/>
          <w:lang w:bidi="fa-IR"/>
        </w:rPr>
        <w:t>.</w:t>
      </w:r>
      <w:r w:rsidRPr="000D73CC">
        <w:rPr>
          <w:rFonts w:cs="IRNazli" w:hint="cs"/>
          <w:sz w:val="28"/>
          <w:szCs w:val="28"/>
          <w:rtl/>
          <w:lang w:bidi="fa-IR"/>
        </w:rPr>
        <w:t xml:space="preserve"> سخن پیامبر دعوتی است برای عموم؛ حتی برای کسانی که به سن پیری رسیده‌اند؛ چراکه همه باید تیراندازی را تمرین بکنند. اسلام به سایر استعدادها و توانهای امت، اهمیت می‌دهد و در فکر شکوفا ساختن و حسن استفاده از آن است.</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آن حضرت</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تمامی شرایط و اوضاع به دشمنان توجه داشت و مسلمانان را تشویق و تحریک می‌کرد که از تمامی وسایل موجود برای نابودی دشمنان استفاده نمایند؛ چنانکه فرمود: «هر چه نیرو و توان دارید آماده کنید؛ سپس فرمود: آگاه باشید که نیرو، تیراندازی است؛ آگاه باشید که نیرو</w:t>
      </w:r>
      <w:r w:rsidR="004754FD" w:rsidRPr="000D73CC">
        <w:rPr>
          <w:rFonts w:cs="IRNazli" w:hint="cs"/>
          <w:sz w:val="28"/>
          <w:szCs w:val="28"/>
          <w:rtl/>
          <w:lang w:bidi="fa-IR"/>
        </w:rPr>
        <w:t>، تیراندازی است</w:t>
      </w:r>
      <w:r w:rsidRPr="000D73CC">
        <w:rPr>
          <w:rFonts w:cs="IRNazli" w:hint="cs"/>
          <w:sz w:val="28"/>
          <w:szCs w:val="28"/>
          <w:rtl/>
          <w:lang w:bidi="fa-IR"/>
        </w:rPr>
        <w:t>»</w:t>
      </w:r>
      <w:r w:rsidRPr="000D73CC">
        <w:rPr>
          <w:rStyle w:val="FootnoteReference"/>
          <w:rFonts w:cs="IRNazli"/>
          <w:sz w:val="28"/>
          <w:szCs w:val="28"/>
          <w:rtl/>
          <w:lang w:bidi="fa-IR"/>
        </w:rPr>
        <w:footnoteReference w:id="1349"/>
      </w:r>
      <w:r w:rsidR="004754FD"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قرآن کریم و سنت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مسلمانان آمادگی در تمامی زمینه‌های مادی و معنوی را آموخت و از آنان خواست تا در مقابل دشمن آماده و متحد باشند؛ چنانکه خداوند متعال می‌فرماید:</w:t>
      </w:r>
    </w:p>
    <w:p w:rsidR="00EE4709" w:rsidRPr="00634430" w:rsidRDefault="004754FD" w:rsidP="000A42BE">
      <w:pPr>
        <w:pStyle w:val="af"/>
        <w:widowControl w:val="0"/>
        <w:rPr>
          <w:rFonts w:ascii="Times New Roman" w:cs="B Lotus"/>
          <w:spacing w:val="-4"/>
          <w:rtl/>
        </w:rPr>
      </w:pPr>
      <w:r w:rsidRPr="00634430">
        <w:rPr>
          <w:rFonts w:ascii="Times New Roman" w:cs="Traditional Arabic" w:hint="cs"/>
          <w:spacing w:val="-4"/>
          <w:sz w:val="32"/>
          <w:rtl/>
        </w:rPr>
        <w:t>﴿</w:t>
      </w:r>
      <w:r w:rsidRPr="00634430">
        <w:rPr>
          <w:spacing w:val="-4"/>
          <w:rtl/>
        </w:rPr>
        <w:t>يَ</w:t>
      </w:r>
      <w:r w:rsidRPr="00634430">
        <w:rPr>
          <w:rFonts w:hint="cs"/>
          <w:spacing w:val="-4"/>
          <w:rtl/>
        </w:rPr>
        <w:t>ٰٓأَيُّهَا</w:t>
      </w:r>
      <w:r w:rsidRPr="00634430">
        <w:rPr>
          <w:spacing w:val="-4"/>
          <w:rtl/>
        </w:rPr>
        <w:t xml:space="preserve"> </w:t>
      </w:r>
      <w:r w:rsidRPr="00634430">
        <w:rPr>
          <w:rFonts w:hint="cs"/>
          <w:spacing w:val="-4"/>
          <w:rtl/>
        </w:rPr>
        <w:t>ٱ</w:t>
      </w:r>
      <w:r w:rsidRPr="00634430">
        <w:rPr>
          <w:rFonts w:hint="eastAsia"/>
          <w:spacing w:val="-4"/>
          <w:rtl/>
        </w:rPr>
        <w:t>لَّذِينَ</w:t>
      </w:r>
      <w:r w:rsidRPr="00634430">
        <w:rPr>
          <w:spacing w:val="-4"/>
          <w:rtl/>
        </w:rPr>
        <w:t xml:space="preserve"> ءَامَنُواْ خُذُواْ حِذۡرَكُمۡ فَ</w:t>
      </w:r>
      <w:r w:rsidRPr="00634430">
        <w:rPr>
          <w:rFonts w:hint="cs"/>
          <w:spacing w:val="-4"/>
          <w:rtl/>
        </w:rPr>
        <w:t>ٱ</w:t>
      </w:r>
      <w:r w:rsidRPr="00634430">
        <w:rPr>
          <w:rFonts w:hint="eastAsia"/>
          <w:spacing w:val="-4"/>
          <w:rtl/>
        </w:rPr>
        <w:t>نفِرُواْ</w:t>
      </w:r>
      <w:r w:rsidRPr="00634430">
        <w:rPr>
          <w:spacing w:val="-4"/>
          <w:rtl/>
        </w:rPr>
        <w:t xml:space="preserve"> ثُبَاتٍ أَوِ </w:t>
      </w:r>
      <w:r w:rsidRPr="00634430">
        <w:rPr>
          <w:rFonts w:hint="cs"/>
          <w:spacing w:val="-4"/>
          <w:rtl/>
        </w:rPr>
        <w:t>ٱ</w:t>
      </w:r>
      <w:r w:rsidRPr="00634430">
        <w:rPr>
          <w:rFonts w:hint="eastAsia"/>
          <w:spacing w:val="-4"/>
          <w:rtl/>
        </w:rPr>
        <w:t>نفِرُواْ</w:t>
      </w:r>
      <w:r w:rsidRPr="00634430">
        <w:rPr>
          <w:spacing w:val="-4"/>
          <w:rtl/>
        </w:rPr>
        <w:t xml:space="preserve"> جَمِيعٗا٧١</w:t>
      </w:r>
      <w:r w:rsidRPr="00634430">
        <w:rPr>
          <w:rFonts w:ascii="Times New Roman" w:cs="Traditional Arabic" w:hint="cs"/>
          <w:spacing w:val="-4"/>
          <w:sz w:val="32"/>
          <w:rtl/>
        </w:rPr>
        <w:t>﴾</w:t>
      </w:r>
      <w:r w:rsidRPr="00634430">
        <w:rPr>
          <w:rFonts w:ascii="Times New Roman" w:cs="IRNazli"/>
          <w:spacing w:val="-4"/>
          <w:sz w:val="32"/>
          <w:rtl/>
        </w:rPr>
        <w:t xml:space="preserve"> </w:t>
      </w:r>
      <w:r w:rsidRPr="00634430">
        <w:rPr>
          <w:rStyle w:val="Char7"/>
          <w:spacing w:val="-4"/>
          <w:rtl/>
        </w:rPr>
        <w:t>[النساء: 71]</w:t>
      </w:r>
      <w:r w:rsidRPr="00634430">
        <w:rPr>
          <w:rStyle w:val="Char7"/>
          <w:rFonts w:hint="cs"/>
          <w:spacing w:val="-4"/>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 xml:space="preserve">ای کسانی که ایمان آورده‌اید، احتیاط نمایید و آمادگی خود را حفظ کنید و </w:t>
      </w:r>
      <w:r w:rsidR="004754FD" w:rsidRPr="000D73CC">
        <w:rPr>
          <w:rFonts w:hint="cs"/>
          <w:rtl/>
        </w:rPr>
        <w:t>دسته دسته همگی با هم بیرون روید</w:t>
      </w:r>
      <w:r w:rsidRPr="000D73CC">
        <w:rPr>
          <w:rStyle w:val="Char9"/>
          <w:rFonts w:hint="cs"/>
          <w:rtl/>
        </w:rPr>
        <w:t>»</w:t>
      </w:r>
      <w:r w:rsidR="004754FD" w:rsidRPr="000D73CC">
        <w:rPr>
          <w:rStyle w:val="Char9"/>
          <w:rFonts w:hint="cs"/>
          <w:rtl/>
        </w:rPr>
        <w:t>.</w:t>
      </w:r>
    </w:p>
    <w:p w:rsidR="00EE4709" w:rsidRPr="00634430"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pacing w:val="-4"/>
          <w:sz w:val="28"/>
          <w:szCs w:val="28"/>
          <w:rtl/>
          <w:lang w:bidi="fa-IR"/>
        </w:rPr>
      </w:pPr>
      <w:r w:rsidRPr="00634430">
        <w:rPr>
          <w:rFonts w:cs="IRNazli" w:hint="cs"/>
          <w:spacing w:val="-4"/>
          <w:sz w:val="28"/>
          <w:szCs w:val="28"/>
          <w:rtl/>
          <w:lang w:bidi="fa-IR"/>
        </w:rPr>
        <w:t>این آیه دلالت بر وجوب عنایت به اسباب و برحذر بودن از دسیسه</w:t>
      </w:r>
      <w:r w:rsidRPr="00634430">
        <w:rPr>
          <w:rFonts w:ascii="Times New Roman" w:hAnsi="Times New Roman" w:cs="IRNazli" w:hint="cs"/>
          <w:spacing w:val="-4"/>
          <w:sz w:val="28"/>
          <w:szCs w:val="28"/>
          <w:rtl/>
          <w:lang w:bidi="fa-IR"/>
        </w:rPr>
        <w:t>‌های دشمنان می‌نماید و انواع آمادگیهای مربوط به سلاح و جسم و آموزش نظامی به مجاهدان و رهنمود ساختن آنان به اموری که آنان را در جهاد با دشمنان و سالم ماندن از مکرهای آن کمک می‌نماید را شامل می‌گردد. خداوند به طور مطلق دستور آمادگی و احتیاط در برابر دشمنان را داده است و نوع خاصی رامشخص نکرده است؛ چراکه به تناسب و نوع سلاحها فرق می‌نمایند و علاوه بر آن دشمن از نظر تعداد و نوع مبارزه، ضعیف و قوی می‌شود.</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جهاد از دیدگاه اصحاب و یاران رسول خدا</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مدرس</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بزرگی برای تزکیه نفس بود و آنها یقین داشتند که جهاد هنگامی نتیج</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مطلوب و مورد نظر را خواهد داد که آنها جهاد خود را خالصانه برای رضای خدا انجام دهند و به آنچه به آن ایمان دارند و مردم را به آن فرا می‌خوانند، عمل نمایند.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خطر ریاکاری در اعمال را برای آنها بیان نموده بودو فرمود: «اولین کسی که در روز قیامت مورد بازخواست قرار می‌گیرد، مردی است که ظاهراً در راه خدا شهیدشده است. او را احضار می‌کنند و خداوند نعمت</w:t>
      </w:r>
      <w:r w:rsidR="00D75749"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هایش را به او متذکر می‌شود؛ سپس خداوند می‌گوید: با این نعمت</w:t>
      </w:r>
      <w:r w:rsidR="00D75749"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چه کار کرده‌ای؟ می‌گوید در راه تو جنگیدم تا اینکه به شهادت رسیدم. خداوند می‌گوید: دروغ گفتی؛ بلکه تو جهاد کردی تا دیگران بگویند فلانی چه قدر شجاع و با جرأت است و این در دنیا گفته شد؛ سپس خداوند دستور می‌دهد که او را بر چهره‌اش به سوی جهنم بکشانند؛ پس مردی را احضار می‌کنند که علم آموخته و آن را به دیگران یاد داده و قرآن خوانده است. خداوند نعمت</w:t>
      </w:r>
      <w:r w:rsidR="004754FD"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خود را به او متذکر می‌شود و می‌گوید: با این نعمتها چه کردی؟ می‌گوید: علم آموختم و آن را به دیگران یاد دادم و در راه تو قرآن خواندم. خداوند می‌فرماید: دروغ گفتی؛ بلکه چنین کردی که بگویند: فلانی چه انسان بخشنده و سخاوتمندی است و این گفته شد؛ سپس دستور می‌دهد که او را بر چهره‌اش به سوی دوزخ</w:t>
      </w:r>
      <w:r w:rsidR="00D75749" w:rsidRPr="000D73CC">
        <w:rPr>
          <w:rFonts w:ascii="Times New Roman" w:hAnsi="Times New Roman" w:cs="IRNazli" w:hint="cs"/>
          <w:sz w:val="28"/>
          <w:szCs w:val="28"/>
          <w:rtl/>
          <w:lang w:bidi="fa-IR"/>
        </w:rPr>
        <w:t xml:space="preserve"> بکشانند</w:t>
      </w:r>
      <w:r w:rsidRPr="000D73CC">
        <w:rPr>
          <w:rFonts w:ascii="Times New Roman" w:hAnsi="Times New Roman" w:cs="IRNazli" w:hint="cs"/>
          <w:sz w:val="28"/>
          <w:szCs w:val="28"/>
          <w:rtl/>
          <w:lang w:bidi="fa-IR"/>
        </w:rPr>
        <w:t>»</w:t>
      </w:r>
      <w:r w:rsidRPr="000D73CC">
        <w:rPr>
          <w:rStyle w:val="FootnoteReference"/>
          <w:rFonts w:cs="IRNazli"/>
          <w:sz w:val="28"/>
          <w:szCs w:val="28"/>
          <w:rtl/>
          <w:lang w:bidi="fa-IR"/>
        </w:rPr>
        <w:footnoteReference w:id="1350"/>
      </w:r>
      <w:r w:rsidR="00D75749" w:rsidRPr="000D73CC">
        <w:rPr>
          <w:rFonts w:ascii="Times New Roman" w:hAnsi="Times New Roman"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بنابراین یاران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خالصانه و برای خدا و به امید پاداش وی و از ترس عذابش جهاد می‌کردند. سخن آنها برای خدا بود و اموال خود را در جهت کسب رضایت خدا، خرج می‌نمودند وجان خود را در راه دفاع از دین خدا و برای اعتلای نام خدا تقدیم می‌کردند. جهاد آنها در راه خدا آثار بزرگی در تزکی</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نفس</w:t>
      </w:r>
      <w:r w:rsidR="00D75749"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w:t>
      </w:r>
      <w:r w:rsidR="00D75749"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شان گذاشت که به طور خلاصه می‌توان برخی از</w:t>
      </w:r>
      <w:r w:rsidR="00D75749" w:rsidRPr="000D73CC">
        <w:rPr>
          <w:rFonts w:ascii="Times New Roman" w:hAnsi="Times New Roman" w:cs="IRNazli" w:hint="cs"/>
          <w:sz w:val="28"/>
          <w:szCs w:val="28"/>
          <w:rtl/>
          <w:lang w:bidi="fa-IR"/>
        </w:rPr>
        <w:t xml:space="preserve"> آثار آن را این گونه بیان نمود:</w:t>
      </w:r>
    </w:p>
    <w:p w:rsidR="00EE4709" w:rsidRPr="000D73CC" w:rsidRDefault="00634430" w:rsidP="000A42BE">
      <w:pPr>
        <w:pStyle w:val="a4"/>
        <w:widowControl w:val="0"/>
        <w:rPr>
          <w:rtl/>
        </w:rPr>
      </w:pPr>
      <w:bookmarkStart w:id="1002" w:name="_Toc270033411"/>
      <w:bookmarkStart w:id="1003" w:name="_Toc439429907"/>
      <w:r>
        <w:rPr>
          <w:rFonts w:hint="cs"/>
          <w:rtl/>
        </w:rPr>
        <w:t>3</w:t>
      </w:r>
      <w:r w:rsidR="00EE4709" w:rsidRPr="000D73CC">
        <w:rPr>
          <w:rFonts w:hint="cs"/>
          <w:rtl/>
        </w:rPr>
        <w:t>- آزاد کردن نفس از شیفتگی زندگی دنیا و وابستگی به آن</w:t>
      </w:r>
      <w:bookmarkEnd w:id="1002"/>
      <w:bookmarkEnd w:id="1003"/>
    </w:p>
    <w:p w:rsidR="00EE4709"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جهاد در راه خدا تمرین عملی بی‌رغبتی نسبت به دنیا و چشم دوختن به آخرت و مشتاق بودن به نعمت</w:t>
      </w:r>
      <w:r w:rsidR="00D75749" w:rsidRPr="000D73CC">
        <w:rPr>
          <w:rFonts w:cs="IRNazli" w:hint="eastAsia"/>
          <w:sz w:val="28"/>
          <w:szCs w:val="28"/>
          <w:rtl/>
          <w:lang w:bidi="fa-IR"/>
        </w:rPr>
        <w:t>‌</w:t>
      </w:r>
      <w:r w:rsidRPr="000D73CC">
        <w:rPr>
          <w:rFonts w:cs="IRNazli" w:hint="cs"/>
          <w:sz w:val="28"/>
          <w:szCs w:val="28"/>
          <w:rtl/>
          <w:lang w:bidi="fa-IR"/>
        </w:rPr>
        <w:t>هایی است که خداوند برای بندگانش در بهشت آماده کرده است که این از بزرگ‌ترین مسائلی است که از نظر اسلام در تزکی</w:t>
      </w:r>
      <w:r w:rsidR="00671026" w:rsidRPr="000D73CC">
        <w:rPr>
          <w:rFonts w:cs="IRNazli" w:hint="cs"/>
          <w:sz w:val="28"/>
          <w:szCs w:val="28"/>
          <w:rtl/>
          <w:lang w:bidi="fa-IR"/>
        </w:rPr>
        <w:t>ۀ</w:t>
      </w:r>
      <w:r w:rsidRPr="000D73CC">
        <w:rPr>
          <w:rFonts w:cs="IRNazli" w:hint="cs"/>
          <w:sz w:val="28"/>
          <w:szCs w:val="28"/>
          <w:rtl/>
          <w:lang w:bidi="fa-IR"/>
        </w:rPr>
        <w:t xml:space="preserve"> نفس</w:t>
      </w:r>
      <w:r w:rsidR="00D75749" w:rsidRPr="000D73CC">
        <w:rPr>
          <w:rFonts w:cs="IRNazli" w:hint="eastAsia"/>
          <w:sz w:val="28"/>
          <w:szCs w:val="28"/>
          <w:rtl/>
          <w:lang w:bidi="fa-IR"/>
        </w:rPr>
        <w:t>‌</w:t>
      </w:r>
      <w:r w:rsidRPr="000D73CC">
        <w:rPr>
          <w:rFonts w:cs="IRNazli" w:hint="cs"/>
          <w:sz w:val="28"/>
          <w:szCs w:val="28"/>
          <w:rtl/>
          <w:lang w:bidi="fa-IR"/>
        </w:rPr>
        <w:t>ها، مؤثر است. مجاهد کسی است که وجودش را به خدا می‌فروشد تا او را خشنود سازد؛ چراکه خداوند، خالق و مالک حقیقی جانها است و او خود این افتخار را به مجاهدان داده که چیزی را که به آنها بخشیده است، دوباره از</w:t>
      </w:r>
      <w:r w:rsidR="00D75749" w:rsidRPr="000D73CC">
        <w:rPr>
          <w:rFonts w:cs="IRNazli" w:hint="cs"/>
          <w:sz w:val="28"/>
          <w:szCs w:val="28"/>
          <w:rtl/>
          <w:lang w:bidi="fa-IR"/>
        </w:rPr>
        <w:t xml:space="preserve"> آنها می‌خرد؛ خداوند می‌فرماید:</w:t>
      </w:r>
    </w:p>
    <w:p w:rsidR="00634430" w:rsidRPr="000D73CC" w:rsidRDefault="00634430"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EE4709" w:rsidRPr="000D73CC" w:rsidRDefault="00D75749"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إِنَّ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شۡتَرَىٰ</w:t>
      </w:r>
      <w:r w:rsidRPr="000D73CC">
        <w:rPr>
          <w:rtl/>
        </w:rPr>
        <w:t xml:space="preserve"> مِنَ </w:t>
      </w:r>
      <w:r w:rsidRPr="000D73CC">
        <w:rPr>
          <w:rFonts w:hint="cs"/>
          <w:rtl/>
        </w:rPr>
        <w:t>ٱ</w:t>
      </w:r>
      <w:r w:rsidRPr="000D73CC">
        <w:rPr>
          <w:rFonts w:hint="eastAsia"/>
          <w:rtl/>
        </w:rPr>
        <w:t>لۡمُؤۡمِنِينَ</w:t>
      </w:r>
      <w:r w:rsidRPr="000D73CC">
        <w:rPr>
          <w:rtl/>
        </w:rPr>
        <w:t xml:space="preserve"> أَنفُسَهُمۡ وَأَمۡوَٰلَهُم بِأَنَّ لَهُمُ </w:t>
      </w:r>
      <w:r w:rsidRPr="000D73CC">
        <w:rPr>
          <w:rFonts w:hint="cs"/>
          <w:rtl/>
        </w:rPr>
        <w:t>ٱ</w:t>
      </w:r>
      <w:r w:rsidRPr="000D73CC">
        <w:rPr>
          <w:rFonts w:hint="eastAsia"/>
          <w:rtl/>
        </w:rPr>
        <w:t>لۡجَنَّةَۚ</w:t>
      </w:r>
      <w:r w:rsidRPr="000D73CC">
        <w:rPr>
          <w:rtl/>
        </w:rPr>
        <w:t xml:space="preserve"> يُقَٰتِلُونَ فِي سَبِيلِ </w:t>
      </w:r>
      <w:r w:rsidRPr="000D73CC">
        <w:rPr>
          <w:rFonts w:hint="cs"/>
          <w:rtl/>
        </w:rPr>
        <w:t>ٱ</w:t>
      </w:r>
      <w:r w:rsidRPr="000D73CC">
        <w:rPr>
          <w:rFonts w:hint="eastAsia"/>
          <w:rtl/>
        </w:rPr>
        <w:t>للَّهِ</w:t>
      </w:r>
      <w:r w:rsidRPr="000D73CC">
        <w:rPr>
          <w:rtl/>
        </w:rPr>
        <w:t xml:space="preserve"> فَيَقۡتُلُونَ وَيُقۡتَلُونَۖ وَعۡدًا عَلَيۡهِ حَقّٗا فِي </w:t>
      </w:r>
      <w:r w:rsidRPr="000D73CC">
        <w:rPr>
          <w:rFonts w:hint="cs"/>
          <w:rtl/>
        </w:rPr>
        <w:t>ٱ</w:t>
      </w:r>
      <w:r w:rsidRPr="000D73CC">
        <w:rPr>
          <w:rFonts w:hint="eastAsia"/>
          <w:rtl/>
        </w:rPr>
        <w:t>لتَّوۡرَىٰةِ</w:t>
      </w:r>
      <w:r w:rsidRPr="000D73CC">
        <w:rPr>
          <w:rtl/>
        </w:rPr>
        <w:t xml:space="preserve"> وَ</w:t>
      </w:r>
      <w:r w:rsidRPr="000D73CC">
        <w:rPr>
          <w:rFonts w:hint="cs"/>
          <w:rtl/>
        </w:rPr>
        <w:t>ٱ</w:t>
      </w:r>
      <w:r w:rsidRPr="000D73CC">
        <w:rPr>
          <w:rFonts w:hint="eastAsia"/>
          <w:rtl/>
        </w:rPr>
        <w:t>لۡإِنجِيلِ</w:t>
      </w:r>
      <w:r w:rsidRPr="000D73CC">
        <w:rPr>
          <w:rtl/>
        </w:rPr>
        <w:t xml:space="preserve"> وَ</w:t>
      </w:r>
      <w:r w:rsidRPr="000D73CC">
        <w:rPr>
          <w:rFonts w:hint="cs"/>
          <w:rtl/>
        </w:rPr>
        <w:t>ٱ</w:t>
      </w:r>
      <w:r w:rsidRPr="000D73CC">
        <w:rPr>
          <w:rFonts w:hint="eastAsia"/>
          <w:rtl/>
        </w:rPr>
        <w:t>لۡقُرۡءَانِۚ</w:t>
      </w:r>
      <w:r w:rsidRPr="000D73CC">
        <w:rPr>
          <w:rtl/>
        </w:rPr>
        <w:t xml:space="preserve"> وَمَنۡ أَوۡفَىٰ بِعَهۡ</w:t>
      </w:r>
      <w:r w:rsidRPr="000D73CC">
        <w:rPr>
          <w:rFonts w:hint="eastAsia"/>
          <w:rtl/>
        </w:rPr>
        <w:t>دِهِ</w:t>
      </w:r>
      <w:r w:rsidRPr="000D73CC">
        <w:rPr>
          <w:rFonts w:hint="cs"/>
          <w:rtl/>
        </w:rPr>
        <w:t>ۦ</w:t>
      </w:r>
      <w:r w:rsidRPr="000D73CC">
        <w:rPr>
          <w:rtl/>
        </w:rPr>
        <w:t xml:space="preserve"> مِنَ </w:t>
      </w:r>
      <w:r w:rsidRPr="000D73CC">
        <w:rPr>
          <w:rFonts w:hint="cs"/>
          <w:rtl/>
        </w:rPr>
        <w:t>ٱ</w:t>
      </w:r>
      <w:r w:rsidRPr="000D73CC">
        <w:rPr>
          <w:rFonts w:hint="eastAsia"/>
          <w:rtl/>
        </w:rPr>
        <w:t>للَّهِۚ</w:t>
      </w:r>
      <w:r w:rsidRPr="000D73CC">
        <w:rPr>
          <w:rtl/>
        </w:rPr>
        <w:t xml:space="preserve"> فَ</w:t>
      </w:r>
      <w:r w:rsidRPr="000D73CC">
        <w:rPr>
          <w:rFonts w:hint="cs"/>
          <w:rtl/>
        </w:rPr>
        <w:t>ٱ</w:t>
      </w:r>
      <w:r w:rsidRPr="000D73CC">
        <w:rPr>
          <w:rFonts w:hint="eastAsia"/>
          <w:rtl/>
        </w:rPr>
        <w:t>سۡتَبۡشِرُواْ</w:t>
      </w:r>
      <w:r w:rsidRPr="000D73CC">
        <w:rPr>
          <w:rtl/>
        </w:rPr>
        <w:t xml:space="preserve"> بِبَيۡعِكُمُ </w:t>
      </w:r>
      <w:r w:rsidRPr="000D73CC">
        <w:rPr>
          <w:rFonts w:hint="cs"/>
          <w:rtl/>
        </w:rPr>
        <w:t>ٱ</w:t>
      </w:r>
      <w:r w:rsidRPr="000D73CC">
        <w:rPr>
          <w:rFonts w:hint="eastAsia"/>
          <w:rtl/>
        </w:rPr>
        <w:t>لَّذِي</w:t>
      </w:r>
      <w:r w:rsidRPr="000D73CC">
        <w:rPr>
          <w:rtl/>
        </w:rPr>
        <w:t xml:space="preserve"> بَايَعۡتُم بِهِ</w:t>
      </w:r>
      <w:r w:rsidRPr="000D73CC">
        <w:rPr>
          <w:rFonts w:hint="cs"/>
          <w:rtl/>
        </w:rPr>
        <w:t>ۦۚ</w:t>
      </w:r>
      <w:r w:rsidRPr="000D73CC">
        <w:rPr>
          <w:rtl/>
        </w:rPr>
        <w:t xml:space="preserve"> وَذَٰلِكَ هُوَ </w:t>
      </w:r>
      <w:r w:rsidRPr="000D73CC">
        <w:rPr>
          <w:rFonts w:hint="cs"/>
          <w:rtl/>
        </w:rPr>
        <w:t>ٱ</w:t>
      </w:r>
      <w:r w:rsidRPr="000D73CC">
        <w:rPr>
          <w:rFonts w:hint="eastAsia"/>
          <w:rtl/>
        </w:rPr>
        <w:t>لۡفَوۡزُ</w:t>
      </w:r>
      <w:r w:rsidRPr="000D73CC">
        <w:rPr>
          <w:rtl/>
        </w:rPr>
        <w:t xml:space="preserve"> </w:t>
      </w:r>
      <w:r w:rsidRPr="000D73CC">
        <w:rPr>
          <w:rFonts w:hint="cs"/>
          <w:rtl/>
        </w:rPr>
        <w:t>ٱ</w:t>
      </w:r>
      <w:r w:rsidRPr="000D73CC">
        <w:rPr>
          <w:rFonts w:hint="eastAsia"/>
          <w:rtl/>
        </w:rPr>
        <w:t>لۡعَظِيمُ</w:t>
      </w:r>
      <w:r w:rsidRPr="000D73CC">
        <w:rPr>
          <w:rtl/>
        </w:rPr>
        <w:t xml:space="preserve">١١١ </w:t>
      </w:r>
      <w:r w:rsidRPr="000D73CC">
        <w:rPr>
          <w:rFonts w:hint="cs"/>
          <w:rtl/>
        </w:rPr>
        <w:t>ٱ</w:t>
      </w:r>
      <w:r w:rsidRPr="000D73CC">
        <w:rPr>
          <w:rFonts w:hint="eastAsia"/>
          <w:rtl/>
        </w:rPr>
        <w:t>لتَّٰٓئِبُونَ</w:t>
      </w:r>
      <w:r w:rsidRPr="000D73CC">
        <w:rPr>
          <w:rtl/>
        </w:rPr>
        <w:t xml:space="preserve"> </w:t>
      </w:r>
      <w:r w:rsidRPr="000D73CC">
        <w:rPr>
          <w:rFonts w:hint="cs"/>
          <w:rtl/>
        </w:rPr>
        <w:t>ٱ</w:t>
      </w:r>
      <w:r w:rsidRPr="000D73CC">
        <w:rPr>
          <w:rFonts w:hint="eastAsia"/>
          <w:rtl/>
        </w:rPr>
        <w:t>لۡعَٰبِدُونَ</w:t>
      </w:r>
      <w:r w:rsidRPr="000D73CC">
        <w:rPr>
          <w:rtl/>
        </w:rPr>
        <w:t xml:space="preserve"> </w:t>
      </w:r>
      <w:r w:rsidRPr="000D73CC">
        <w:rPr>
          <w:rFonts w:hint="cs"/>
          <w:rtl/>
        </w:rPr>
        <w:t>ٱ</w:t>
      </w:r>
      <w:r w:rsidRPr="000D73CC">
        <w:rPr>
          <w:rFonts w:hint="eastAsia"/>
          <w:rtl/>
        </w:rPr>
        <w:t>لۡحَٰمِدُونَ</w:t>
      </w:r>
      <w:r w:rsidRPr="000D73CC">
        <w:rPr>
          <w:rtl/>
        </w:rPr>
        <w:t xml:space="preserve"> </w:t>
      </w:r>
      <w:r w:rsidRPr="000D73CC">
        <w:rPr>
          <w:rFonts w:hint="cs"/>
          <w:rtl/>
        </w:rPr>
        <w:t>ٱ</w:t>
      </w:r>
      <w:r w:rsidRPr="000D73CC">
        <w:rPr>
          <w:rFonts w:hint="eastAsia"/>
          <w:rtl/>
        </w:rPr>
        <w:t>لسَّٰٓئِحُونَ</w:t>
      </w:r>
      <w:r w:rsidRPr="000D73CC">
        <w:rPr>
          <w:rtl/>
        </w:rPr>
        <w:t xml:space="preserve"> </w:t>
      </w:r>
      <w:r w:rsidRPr="000D73CC">
        <w:rPr>
          <w:rFonts w:hint="cs"/>
          <w:rtl/>
        </w:rPr>
        <w:t>ٱ</w:t>
      </w:r>
      <w:r w:rsidRPr="000D73CC">
        <w:rPr>
          <w:rFonts w:hint="eastAsia"/>
          <w:rtl/>
        </w:rPr>
        <w:t>لرَّٰكِعُونَ</w:t>
      </w:r>
      <w:r w:rsidRPr="000D73CC">
        <w:rPr>
          <w:rtl/>
        </w:rPr>
        <w:t xml:space="preserve"> </w:t>
      </w:r>
      <w:r w:rsidRPr="000D73CC">
        <w:rPr>
          <w:rFonts w:hint="cs"/>
          <w:rtl/>
        </w:rPr>
        <w:t>ٱ</w:t>
      </w:r>
      <w:r w:rsidRPr="000D73CC">
        <w:rPr>
          <w:rFonts w:hint="eastAsia"/>
          <w:rtl/>
        </w:rPr>
        <w:t>لسَّٰجِدُونَ</w:t>
      </w:r>
      <w:r w:rsidRPr="000D73CC">
        <w:rPr>
          <w:rtl/>
        </w:rPr>
        <w:t xml:space="preserve"> </w:t>
      </w:r>
      <w:r w:rsidRPr="000D73CC">
        <w:rPr>
          <w:rFonts w:hint="cs"/>
          <w:rtl/>
        </w:rPr>
        <w:t>ٱ</w:t>
      </w:r>
      <w:r w:rsidRPr="000D73CC">
        <w:rPr>
          <w:rFonts w:hint="eastAsia"/>
          <w:rtl/>
        </w:rPr>
        <w:t>لۡأٓمِرُونَ</w:t>
      </w:r>
      <w:r w:rsidRPr="000D73CC">
        <w:rPr>
          <w:rtl/>
        </w:rPr>
        <w:t xml:space="preserve"> بِ</w:t>
      </w:r>
      <w:r w:rsidRPr="000D73CC">
        <w:rPr>
          <w:rFonts w:hint="cs"/>
          <w:rtl/>
        </w:rPr>
        <w:t>ٱ</w:t>
      </w:r>
      <w:r w:rsidRPr="000D73CC">
        <w:rPr>
          <w:rFonts w:hint="eastAsia"/>
          <w:rtl/>
        </w:rPr>
        <w:t>لۡمَعۡرُوفِ</w:t>
      </w:r>
      <w:r w:rsidRPr="000D73CC">
        <w:rPr>
          <w:rtl/>
        </w:rPr>
        <w:t xml:space="preserve"> وَ</w:t>
      </w:r>
      <w:r w:rsidRPr="000D73CC">
        <w:rPr>
          <w:rFonts w:hint="cs"/>
          <w:rtl/>
        </w:rPr>
        <w:t>ٱ</w:t>
      </w:r>
      <w:r w:rsidRPr="000D73CC">
        <w:rPr>
          <w:rFonts w:hint="eastAsia"/>
          <w:rtl/>
        </w:rPr>
        <w:t>لنَّاهُونَ</w:t>
      </w:r>
      <w:r w:rsidRPr="000D73CC">
        <w:rPr>
          <w:rtl/>
        </w:rPr>
        <w:t xml:space="preserve"> عَنِ </w:t>
      </w:r>
      <w:r w:rsidRPr="000D73CC">
        <w:rPr>
          <w:rFonts w:hint="cs"/>
          <w:rtl/>
        </w:rPr>
        <w:t>ٱ</w:t>
      </w:r>
      <w:r w:rsidRPr="000D73CC">
        <w:rPr>
          <w:rFonts w:hint="eastAsia"/>
          <w:rtl/>
        </w:rPr>
        <w:t>لۡمُنكَرِ</w:t>
      </w:r>
      <w:r w:rsidRPr="000D73CC">
        <w:rPr>
          <w:rtl/>
        </w:rPr>
        <w:t xml:space="preserve"> وَ</w:t>
      </w:r>
      <w:r w:rsidRPr="000D73CC">
        <w:rPr>
          <w:rFonts w:hint="cs"/>
          <w:rtl/>
        </w:rPr>
        <w:t>ٱ</w:t>
      </w:r>
      <w:r w:rsidRPr="000D73CC">
        <w:rPr>
          <w:rFonts w:hint="eastAsia"/>
          <w:rtl/>
        </w:rPr>
        <w:t>لۡحَٰفِظُونَ</w:t>
      </w:r>
      <w:r w:rsidRPr="000D73CC">
        <w:rPr>
          <w:rtl/>
        </w:rPr>
        <w:t xml:space="preserve"> لِحُدُودِ </w:t>
      </w:r>
      <w:r w:rsidRPr="000D73CC">
        <w:rPr>
          <w:rFonts w:hint="cs"/>
          <w:rtl/>
        </w:rPr>
        <w:t>ٱ</w:t>
      </w:r>
      <w:r w:rsidRPr="000D73CC">
        <w:rPr>
          <w:rFonts w:hint="eastAsia"/>
          <w:rtl/>
        </w:rPr>
        <w:t>للَّهِۗ</w:t>
      </w:r>
      <w:r w:rsidRPr="000D73CC">
        <w:rPr>
          <w:rtl/>
        </w:rPr>
        <w:t xml:space="preserve"> وَبَشِّرِ </w:t>
      </w:r>
      <w:r w:rsidRPr="000D73CC">
        <w:rPr>
          <w:rFonts w:hint="cs"/>
          <w:rtl/>
        </w:rPr>
        <w:t>ٱ</w:t>
      </w:r>
      <w:r w:rsidRPr="000D73CC">
        <w:rPr>
          <w:rFonts w:hint="eastAsia"/>
          <w:rtl/>
        </w:rPr>
        <w:t>لۡمُؤۡمِنِينَ</w:t>
      </w:r>
      <w:r w:rsidRPr="000D73CC">
        <w:rPr>
          <w:rtl/>
        </w:rPr>
        <w:t>١١٢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111-112]</w:t>
      </w:r>
      <w:r w:rsidRPr="000D73CC">
        <w:rPr>
          <w:rStyle w:val="Char7"/>
          <w:rFonts w:hint="cs"/>
          <w:rtl/>
        </w:rPr>
        <w:t>.</w:t>
      </w:r>
    </w:p>
    <w:p w:rsidR="00EE4709" w:rsidRPr="00634430" w:rsidRDefault="00EE4709" w:rsidP="000A42BE">
      <w:pPr>
        <w:pStyle w:val="aa"/>
        <w:widowControl w:val="0"/>
        <w:rPr>
          <w:rFonts w:ascii="Times New Roman" w:hAnsi="Times New Roman" w:cs="B Lotus"/>
          <w:spacing w:val="-2"/>
          <w:rtl/>
        </w:rPr>
      </w:pPr>
      <w:r w:rsidRPr="00634430">
        <w:rPr>
          <w:rStyle w:val="Char9"/>
          <w:rFonts w:hint="cs"/>
          <w:spacing w:val="-2"/>
          <w:rtl/>
        </w:rPr>
        <w:t>«</w:t>
      </w:r>
      <w:r w:rsidRPr="00634430">
        <w:rPr>
          <w:rFonts w:hint="cs"/>
          <w:spacing w:val="-2"/>
          <w:rtl/>
        </w:rPr>
        <w:t>بی‌گمان، خداوند جان و مال مؤمنان را در مقابل بهشت خریداری می‌کند. در راه خدا می‌جنگند؛ پس می‌کشند وکشته می‌شوند و این وعده‌ای است راستین که خداوند آن را در تورات و انجیل و قرآن داده است و چه کسی از خدا به عهد خود وفا کننده‌تر است؛ پس به معامله‌ای که کرده‌اید، شاد باشید و این پیروزی بزرگ و رستگاری سترگی است. آنان توبه کننده، پرستنده، سپاسگذار کننده، نمازگزار، دستور دهنده به کار نیک، بازدارنده از کار بد و حافظ قوانین خد</w:t>
      </w:r>
      <w:r w:rsidR="00D75749" w:rsidRPr="00634430">
        <w:rPr>
          <w:rFonts w:hint="cs"/>
          <w:spacing w:val="-2"/>
          <w:rtl/>
        </w:rPr>
        <w:t>ا می‌باشند و مژده بده به مؤمنان</w:t>
      </w:r>
      <w:r w:rsidRPr="00634430">
        <w:rPr>
          <w:rStyle w:val="Char9"/>
          <w:rFonts w:hint="cs"/>
          <w:spacing w:val="-2"/>
          <w:rtl/>
        </w:rPr>
        <w:t>»</w:t>
      </w:r>
      <w:r w:rsidR="00D75749" w:rsidRPr="00634430">
        <w:rPr>
          <w:rStyle w:val="Char9"/>
          <w:rFonts w:hint="cs"/>
          <w:spacing w:val="-2"/>
          <w:rtl/>
        </w:rPr>
        <w:t>.</w:t>
      </w:r>
    </w:p>
    <w:p w:rsidR="00EE4709" w:rsidRPr="000D73CC" w:rsidRDefault="00EE4709" w:rsidP="000A42BE">
      <w:pPr>
        <w:pStyle w:val="a4"/>
        <w:widowControl w:val="0"/>
        <w:rPr>
          <w:rtl/>
        </w:rPr>
      </w:pPr>
      <w:bookmarkStart w:id="1004" w:name="_Toc270033412"/>
      <w:bookmarkStart w:id="1005" w:name="_Toc439429908"/>
      <w:r w:rsidRPr="000D73CC">
        <w:rPr>
          <w:rFonts w:hint="cs"/>
          <w:rtl/>
        </w:rPr>
        <w:t>- پاک گردانیدن نفس و آموزش دادن آن به صبر و جان فدایی</w:t>
      </w:r>
      <w:bookmarkEnd w:id="1004"/>
      <w:bookmarkEnd w:id="1005"/>
    </w:p>
    <w:p w:rsidR="00EE4709" w:rsidRPr="00634430" w:rsidRDefault="00EE4709" w:rsidP="000A42BE">
      <w:pPr>
        <w:pStyle w:val="StyleComplexBLotus12ptJustifiedFirstline05cmCharCharCharCharCharCharCharChar"/>
        <w:widowControl w:val="0"/>
        <w:tabs>
          <w:tab w:val="right" w:pos="708"/>
        </w:tabs>
        <w:spacing w:line="240" w:lineRule="auto"/>
        <w:rPr>
          <w:rFonts w:ascii="Times New Roman" w:hAnsi="Times New Roman" w:cs="B Lotus"/>
          <w:spacing w:val="-2"/>
          <w:sz w:val="26"/>
          <w:szCs w:val="26"/>
          <w:rtl/>
          <w:lang w:bidi="fa-IR"/>
        </w:rPr>
      </w:pPr>
      <w:r w:rsidRPr="00634430">
        <w:rPr>
          <w:rFonts w:cs="IRNazli" w:hint="cs"/>
          <w:spacing w:val="-2"/>
          <w:sz w:val="28"/>
          <w:szCs w:val="28"/>
          <w:rtl/>
          <w:lang w:bidi="fa-IR"/>
        </w:rPr>
        <w:t>اصحاب و یاران پیامبر اکرم</w:t>
      </w:r>
      <w:r w:rsidR="003B13DA" w:rsidRPr="00634430">
        <w:rPr>
          <w:rFonts w:ascii="" w:hAnsi="" w:cs="CTraditional Arabic" w:hint="cs"/>
          <w:spacing w:val="-2"/>
          <w:sz w:val="28"/>
          <w:szCs w:val="28"/>
          <w:rtl/>
          <w:lang w:bidi="fa-IR"/>
        </w:rPr>
        <w:t xml:space="preserve"> ج</w:t>
      </w:r>
      <w:r w:rsidR="00361D92" w:rsidRPr="00634430">
        <w:rPr>
          <w:rFonts w:ascii="" w:hAnsi="" w:cs="CTraditional Arabic" w:hint="cs"/>
          <w:spacing w:val="-2"/>
          <w:sz w:val="28"/>
          <w:szCs w:val="28"/>
          <w:rtl/>
          <w:lang w:bidi="fa-IR"/>
        </w:rPr>
        <w:t xml:space="preserve"> </w:t>
      </w:r>
      <w:r w:rsidRPr="00634430">
        <w:rPr>
          <w:rFonts w:cs="IRNazli" w:hint="cs"/>
          <w:spacing w:val="-2"/>
          <w:sz w:val="28"/>
          <w:szCs w:val="28"/>
          <w:rtl/>
          <w:lang w:bidi="fa-IR"/>
        </w:rPr>
        <w:t>در پرتو تربیت پیامبر اکرم</w:t>
      </w:r>
      <w:r w:rsidR="00361D92" w:rsidRPr="00634430">
        <w:rPr>
          <w:rFonts w:cs="IRNazli" w:hint="cs"/>
          <w:spacing w:val="-2"/>
          <w:sz w:val="28"/>
          <w:szCs w:val="28"/>
          <w:rtl/>
          <w:lang w:bidi="fa-IR"/>
        </w:rPr>
        <w:t xml:space="preserve"> </w:t>
      </w:r>
      <w:r w:rsidR="003B13DA" w:rsidRPr="00634430">
        <w:rPr>
          <w:rFonts w:ascii="" w:hAnsi="" w:cs="CTraditional Arabic" w:hint="cs"/>
          <w:spacing w:val="-2"/>
          <w:sz w:val="28"/>
          <w:szCs w:val="28"/>
          <w:rtl/>
          <w:lang w:bidi="fa-IR"/>
        </w:rPr>
        <w:t>ج</w:t>
      </w:r>
      <w:r w:rsidR="00361D92" w:rsidRPr="00634430">
        <w:rPr>
          <w:rFonts w:ascii="" w:hAnsi="" w:cs="CTraditional Arabic" w:hint="cs"/>
          <w:spacing w:val="-2"/>
          <w:sz w:val="28"/>
          <w:szCs w:val="28"/>
          <w:rtl/>
          <w:lang w:bidi="fa-IR"/>
        </w:rPr>
        <w:t xml:space="preserve"> </w:t>
      </w:r>
      <w:r w:rsidRPr="00634430">
        <w:rPr>
          <w:rFonts w:cs="IRNazli" w:hint="cs"/>
          <w:spacing w:val="-2"/>
          <w:sz w:val="28"/>
          <w:szCs w:val="28"/>
          <w:rtl/>
          <w:lang w:bidi="fa-IR"/>
        </w:rPr>
        <w:t>یقین کرده بودند که بهشت با سختیها احاطه شده است و با تن پروری و راحتی به دست نمی‌آید و باید نفس را به مجاهدت وادار نمود تا در برابر سختی</w:t>
      </w:r>
      <w:r w:rsidR="00D75749" w:rsidRPr="00634430">
        <w:rPr>
          <w:rFonts w:cs="IRNazli" w:hint="eastAsia"/>
          <w:spacing w:val="-2"/>
          <w:sz w:val="28"/>
          <w:szCs w:val="28"/>
          <w:rtl/>
          <w:lang w:bidi="fa-IR"/>
        </w:rPr>
        <w:t>‌</w:t>
      </w:r>
      <w:r w:rsidRPr="00634430">
        <w:rPr>
          <w:rFonts w:cs="IRNazli" w:hint="cs"/>
          <w:spacing w:val="-2"/>
          <w:sz w:val="28"/>
          <w:szCs w:val="28"/>
          <w:rtl/>
          <w:lang w:bidi="fa-IR"/>
        </w:rPr>
        <w:t>ها و خطرها استوار و مقاوم باشد و تنبلی و کاهلی را رها کند. همچنین آنان از قرآن کریم آموختند که حکمت خداوند اقتضا کرده است تا وجود انسانها را در معرض پاکسازی قرار بدهد و پایداری آن آشکار گردد و میدان جهاد، بزرگ</w:t>
      </w:r>
      <w:r w:rsidRPr="00634430">
        <w:rPr>
          <w:rFonts w:ascii="Times New Roman" w:hAnsi="Times New Roman" w:cs="IRNazli" w:hint="cs"/>
          <w:spacing w:val="-2"/>
          <w:sz w:val="28"/>
          <w:szCs w:val="28"/>
          <w:rtl/>
          <w:lang w:bidi="fa-IR"/>
        </w:rPr>
        <w:t>‌ترین مدرس</w:t>
      </w:r>
      <w:r w:rsidR="00671026" w:rsidRPr="00634430">
        <w:rPr>
          <w:rFonts w:ascii="Times New Roman" w:hAnsi="Times New Roman" w:cs="IRNazli" w:hint="cs"/>
          <w:spacing w:val="-2"/>
          <w:sz w:val="28"/>
          <w:szCs w:val="28"/>
          <w:rtl/>
          <w:lang w:bidi="fa-IR"/>
        </w:rPr>
        <w:t>ۀ</w:t>
      </w:r>
      <w:r w:rsidRPr="00634430">
        <w:rPr>
          <w:rFonts w:ascii="Times New Roman" w:hAnsi="Times New Roman" w:cs="IRNazli" w:hint="cs"/>
          <w:spacing w:val="-2"/>
          <w:sz w:val="28"/>
          <w:szCs w:val="28"/>
          <w:rtl/>
          <w:lang w:bidi="fa-IR"/>
        </w:rPr>
        <w:t xml:space="preserve"> پاکسازی است</w:t>
      </w:r>
      <w:r w:rsidRPr="00634430">
        <w:rPr>
          <w:rStyle w:val="FootnoteReference"/>
          <w:rFonts w:cs="IRNazli"/>
          <w:spacing w:val="-2"/>
          <w:sz w:val="28"/>
          <w:szCs w:val="28"/>
          <w:rtl/>
          <w:lang w:bidi="fa-IR"/>
        </w:rPr>
        <w:footnoteReference w:id="1351"/>
      </w:r>
      <w:r w:rsidRPr="00634430">
        <w:rPr>
          <w:rFonts w:ascii="Times New Roman" w:hAnsi="Times New Roman" w:cs="IRNazli" w:hint="cs"/>
          <w:spacing w:val="-2"/>
          <w:sz w:val="28"/>
          <w:szCs w:val="28"/>
          <w:rtl/>
          <w:lang w:bidi="fa-IR"/>
        </w:rPr>
        <w:t>؛ چنانکه خداوند متعال می‌فرماید:</w:t>
      </w:r>
    </w:p>
    <w:p w:rsidR="00EE4709" w:rsidRPr="00634430" w:rsidRDefault="00D75749" w:rsidP="000A42BE">
      <w:pPr>
        <w:pStyle w:val="af"/>
        <w:widowControl w:val="0"/>
        <w:rPr>
          <w:rFonts w:ascii="Times New Roman" w:cs="B Lotus"/>
          <w:spacing w:val="-4"/>
          <w:rtl/>
        </w:rPr>
      </w:pPr>
      <w:r w:rsidRPr="00634430">
        <w:rPr>
          <w:rFonts w:ascii="Times New Roman" w:cs="Traditional Arabic" w:hint="cs"/>
          <w:spacing w:val="-4"/>
          <w:sz w:val="32"/>
          <w:rtl/>
        </w:rPr>
        <w:t>﴿</w:t>
      </w:r>
      <w:r w:rsidRPr="00634430">
        <w:rPr>
          <w:spacing w:val="-4"/>
          <w:rtl/>
        </w:rPr>
        <w:t xml:space="preserve">إِن يَمۡسَسۡكُمۡ قَرۡحٞ فَقَدۡ مَسَّ </w:t>
      </w:r>
      <w:r w:rsidRPr="00634430">
        <w:rPr>
          <w:rFonts w:hint="cs"/>
          <w:spacing w:val="-4"/>
          <w:rtl/>
        </w:rPr>
        <w:t>ٱ</w:t>
      </w:r>
      <w:r w:rsidRPr="00634430">
        <w:rPr>
          <w:rFonts w:hint="eastAsia"/>
          <w:spacing w:val="-4"/>
          <w:rtl/>
        </w:rPr>
        <w:t>لۡقَوۡمَ</w:t>
      </w:r>
      <w:r w:rsidRPr="00634430">
        <w:rPr>
          <w:spacing w:val="-4"/>
          <w:rtl/>
        </w:rPr>
        <w:t xml:space="preserve"> قَرۡحٞ مِّثۡلُهُ</w:t>
      </w:r>
      <w:r w:rsidRPr="00634430">
        <w:rPr>
          <w:rFonts w:hint="cs"/>
          <w:spacing w:val="-4"/>
          <w:rtl/>
        </w:rPr>
        <w:t>ۥۚ</w:t>
      </w:r>
      <w:r w:rsidRPr="00634430">
        <w:rPr>
          <w:spacing w:val="-4"/>
          <w:rtl/>
        </w:rPr>
        <w:t xml:space="preserve"> وَتِلۡكَ </w:t>
      </w:r>
      <w:r w:rsidRPr="00634430">
        <w:rPr>
          <w:rFonts w:hint="cs"/>
          <w:spacing w:val="-4"/>
          <w:rtl/>
        </w:rPr>
        <w:t>ٱ</w:t>
      </w:r>
      <w:r w:rsidRPr="00634430">
        <w:rPr>
          <w:rFonts w:hint="eastAsia"/>
          <w:spacing w:val="-4"/>
          <w:rtl/>
        </w:rPr>
        <w:t>لۡأَيَّامُ</w:t>
      </w:r>
      <w:r w:rsidRPr="00634430">
        <w:rPr>
          <w:spacing w:val="-4"/>
          <w:rtl/>
        </w:rPr>
        <w:t xml:space="preserve"> نُدَاوِلُهَا بَيۡنَ </w:t>
      </w:r>
      <w:r w:rsidRPr="00634430">
        <w:rPr>
          <w:rFonts w:hint="cs"/>
          <w:spacing w:val="-4"/>
          <w:rtl/>
        </w:rPr>
        <w:t>ٱ</w:t>
      </w:r>
      <w:r w:rsidRPr="00634430">
        <w:rPr>
          <w:rFonts w:hint="eastAsia"/>
          <w:spacing w:val="-4"/>
          <w:rtl/>
        </w:rPr>
        <w:t>لنَّاسِ</w:t>
      </w:r>
      <w:r w:rsidRPr="00634430">
        <w:rPr>
          <w:spacing w:val="-4"/>
          <w:rtl/>
        </w:rPr>
        <w:t xml:space="preserve"> وَلِيَعۡلَمَ </w:t>
      </w:r>
      <w:r w:rsidRPr="00634430">
        <w:rPr>
          <w:rFonts w:hint="cs"/>
          <w:spacing w:val="-4"/>
          <w:rtl/>
        </w:rPr>
        <w:t>ٱ</w:t>
      </w:r>
      <w:r w:rsidRPr="00634430">
        <w:rPr>
          <w:rFonts w:hint="eastAsia"/>
          <w:spacing w:val="-4"/>
          <w:rtl/>
        </w:rPr>
        <w:t>للَّهُ</w:t>
      </w:r>
      <w:r w:rsidRPr="00634430">
        <w:rPr>
          <w:spacing w:val="-4"/>
          <w:rtl/>
        </w:rPr>
        <w:t xml:space="preserve"> </w:t>
      </w:r>
      <w:r w:rsidRPr="00634430">
        <w:rPr>
          <w:rFonts w:hint="cs"/>
          <w:spacing w:val="-4"/>
          <w:rtl/>
        </w:rPr>
        <w:t>ٱ</w:t>
      </w:r>
      <w:r w:rsidRPr="00634430">
        <w:rPr>
          <w:rFonts w:hint="eastAsia"/>
          <w:spacing w:val="-4"/>
          <w:rtl/>
        </w:rPr>
        <w:t>لَّذِينَ</w:t>
      </w:r>
      <w:r w:rsidRPr="00634430">
        <w:rPr>
          <w:spacing w:val="-4"/>
          <w:rtl/>
        </w:rPr>
        <w:t xml:space="preserve"> ءَامَنُواْ وَيَتَّخِذَ مِنكُمۡ شُهَدَآءَۗ وَ</w:t>
      </w:r>
      <w:r w:rsidRPr="00634430">
        <w:rPr>
          <w:rFonts w:hint="cs"/>
          <w:spacing w:val="-4"/>
          <w:rtl/>
        </w:rPr>
        <w:t>ٱ</w:t>
      </w:r>
      <w:r w:rsidRPr="00634430">
        <w:rPr>
          <w:rFonts w:hint="eastAsia"/>
          <w:spacing w:val="-4"/>
          <w:rtl/>
        </w:rPr>
        <w:t>للَّهُ</w:t>
      </w:r>
      <w:r w:rsidRPr="00634430">
        <w:rPr>
          <w:spacing w:val="-4"/>
          <w:rtl/>
        </w:rPr>
        <w:t xml:space="preserve"> لَا يُحِبُّ </w:t>
      </w:r>
      <w:r w:rsidRPr="00634430">
        <w:rPr>
          <w:rFonts w:hint="cs"/>
          <w:spacing w:val="-4"/>
          <w:rtl/>
        </w:rPr>
        <w:t>ٱ</w:t>
      </w:r>
      <w:r w:rsidRPr="00634430">
        <w:rPr>
          <w:rFonts w:hint="eastAsia"/>
          <w:spacing w:val="-4"/>
          <w:rtl/>
        </w:rPr>
        <w:t>لظَّٰلِمِينَ</w:t>
      </w:r>
      <w:r w:rsidRPr="00634430">
        <w:rPr>
          <w:spacing w:val="-4"/>
          <w:rtl/>
        </w:rPr>
        <w:t xml:space="preserve">١٤٠ وَلِيُمَحِّصَ </w:t>
      </w:r>
      <w:r w:rsidRPr="00634430">
        <w:rPr>
          <w:rFonts w:hint="cs"/>
          <w:spacing w:val="-4"/>
          <w:rtl/>
        </w:rPr>
        <w:t>ٱ</w:t>
      </w:r>
      <w:r w:rsidRPr="00634430">
        <w:rPr>
          <w:rFonts w:hint="eastAsia"/>
          <w:spacing w:val="-4"/>
          <w:rtl/>
        </w:rPr>
        <w:t>للَّهُ</w:t>
      </w:r>
      <w:r w:rsidRPr="00634430">
        <w:rPr>
          <w:spacing w:val="-4"/>
          <w:rtl/>
        </w:rPr>
        <w:t xml:space="preserve"> </w:t>
      </w:r>
      <w:r w:rsidRPr="00634430">
        <w:rPr>
          <w:rFonts w:hint="cs"/>
          <w:spacing w:val="-4"/>
          <w:rtl/>
        </w:rPr>
        <w:t>ٱ</w:t>
      </w:r>
      <w:r w:rsidRPr="00634430">
        <w:rPr>
          <w:rFonts w:hint="eastAsia"/>
          <w:spacing w:val="-4"/>
          <w:rtl/>
        </w:rPr>
        <w:t>لَّذِينَ</w:t>
      </w:r>
      <w:r w:rsidRPr="00634430">
        <w:rPr>
          <w:spacing w:val="-4"/>
          <w:rtl/>
        </w:rPr>
        <w:t xml:space="preserve"> ءَامَنُواْ وَيَمۡحَقَ </w:t>
      </w:r>
      <w:r w:rsidRPr="00634430">
        <w:rPr>
          <w:rFonts w:hint="cs"/>
          <w:spacing w:val="-4"/>
          <w:rtl/>
        </w:rPr>
        <w:t>ٱ</w:t>
      </w:r>
      <w:r w:rsidRPr="00634430">
        <w:rPr>
          <w:rFonts w:hint="eastAsia"/>
          <w:spacing w:val="-4"/>
          <w:rtl/>
        </w:rPr>
        <w:t>لۡكَٰفِرِينَ</w:t>
      </w:r>
      <w:r w:rsidRPr="00634430">
        <w:rPr>
          <w:spacing w:val="-4"/>
          <w:rtl/>
        </w:rPr>
        <w:t xml:space="preserve">١٤١ أَمۡ حَسِبۡتُمۡ أَن تَدۡخُلُواْ </w:t>
      </w:r>
      <w:r w:rsidRPr="00634430">
        <w:rPr>
          <w:rFonts w:hint="cs"/>
          <w:spacing w:val="-4"/>
          <w:rtl/>
        </w:rPr>
        <w:t>ٱ</w:t>
      </w:r>
      <w:r w:rsidRPr="00634430">
        <w:rPr>
          <w:rFonts w:hint="eastAsia"/>
          <w:spacing w:val="-4"/>
          <w:rtl/>
        </w:rPr>
        <w:t>لۡجَنَّةَ</w:t>
      </w:r>
      <w:r w:rsidRPr="00634430">
        <w:rPr>
          <w:spacing w:val="-4"/>
          <w:rtl/>
        </w:rPr>
        <w:t xml:space="preserve"> وَلَمَّا يَعۡلَمِ </w:t>
      </w:r>
      <w:r w:rsidRPr="00634430">
        <w:rPr>
          <w:rFonts w:hint="cs"/>
          <w:spacing w:val="-4"/>
          <w:rtl/>
        </w:rPr>
        <w:t>ٱ</w:t>
      </w:r>
      <w:r w:rsidRPr="00634430">
        <w:rPr>
          <w:rFonts w:hint="eastAsia"/>
          <w:spacing w:val="-4"/>
          <w:rtl/>
        </w:rPr>
        <w:t>للَّهُ</w:t>
      </w:r>
      <w:r w:rsidRPr="00634430">
        <w:rPr>
          <w:spacing w:val="-4"/>
          <w:rtl/>
        </w:rPr>
        <w:t xml:space="preserve"> </w:t>
      </w:r>
      <w:r w:rsidRPr="00634430">
        <w:rPr>
          <w:rFonts w:hint="cs"/>
          <w:spacing w:val="-4"/>
          <w:rtl/>
        </w:rPr>
        <w:t>ٱ</w:t>
      </w:r>
      <w:r w:rsidRPr="00634430">
        <w:rPr>
          <w:rFonts w:hint="eastAsia"/>
          <w:spacing w:val="-4"/>
          <w:rtl/>
        </w:rPr>
        <w:t>لَّذِينَ</w:t>
      </w:r>
      <w:r w:rsidRPr="00634430">
        <w:rPr>
          <w:spacing w:val="-4"/>
          <w:rtl/>
        </w:rPr>
        <w:t xml:space="preserve"> جَٰهَدُواْ مِنكُمۡ وَيَعۡلَمَ </w:t>
      </w:r>
      <w:r w:rsidRPr="00634430">
        <w:rPr>
          <w:rFonts w:hint="cs"/>
          <w:spacing w:val="-4"/>
          <w:rtl/>
        </w:rPr>
        <w:t>ٱ</w:t>
      </w:r>
      <w:r w:rsidRPr="00634430">
        <w:rPr>
          <w:rFonts w:hint="eastAsia"/>
          <w:spacing w:val="-4"/>
          <w:rtl/>
        </w:rPr>
        <w:t>لصَّٰبِرِينَ</w:t>
      </w:r>
      <w:r w:rsidRPr="00634430">
        <w:rPr>
          <w:spacing w:val="-4"/>
          <w:rtl/>
        </w:rPr>
        <w:t xml:space="preserve">١٤٢ وَلَقَدۡ كُنتُمۡ تَمَنَّوۡنَ </w:t>
      </w:r>
      <w:r w:rsidRPr="00634430">
        <w:rPr>
          <w:rFonts w:hint="cs"/>
          <w:spacing w:val="-4"/>
          <w:rtl/>
        </w:rPr>
        <w:t>ٱ</w:t>
      </w:r>
      <w:r w:rsidRPr="00634430">
        <w:rPr>
          <w:rFonts w:hint="eastAsia"/>
          <w:spacing w:val="-4"/>
          <w:rtl/>
        </w:rPr>
        <w:t>لۡمَوۡتَ</w:t>
      </w:r>
      <w:r w:rsidRPr="00634430">
        <w:rPr>
          <w:spacing w:val="-4"/>
          <w:rtl/>
        </w:rPr>
        <w:t xml:space="preserve"> مِن قَبۡلِ أَن تَلۡقَوۡهُ فَقَدۡ رَأَيۡتُمُوهُ وَأَنتُمۡ تَنظُرُونَ١٤٣</w:t>
      </w:r>
      <w:r w:rsidRPr="00634430">
        <w:rPr>
          <w:rFonts w:ascii="Times New Roman" w:cs="Traditional Arabic" w:hint="cs"/>
          <w:spacing w:val="-4"/>
          <w:sz w:val="32"/>
          <w:rtl/>
        </w:rPr>
        <w:t>﴾</w:t>
      </w:r>
      <w:r w:rsidRPr="00634430">
        <w:rPr>
          <w:rFonts w:ascii="Times New Roman" w:cs="IRNazli"/>
          <w:spacing w:val="-4"/>
          <w:sz w:val="32"/>
          <w:rtl/>
        </w:rPr>
        <w:t xml:space="preserve"> </w:t>
      </w:r>
      <w:r w:rsidRPr="00634430">
        <w:rPr>
          <w:rStyle w:val="Char7"/>
          <w:spacing w:val="-4"/>
          <w:rtl/>
        </w:rPr>
        <w:t>[آل عمران: 140-143]</w:t>
      </w:r>
      <w:r w:rsidRPr="00634430">
        <w:rPr>
          <w:rStyle w:val="Char7"/>
          <w:rFonts w:hint="cs"/>
          <w:spacing w:val="-4"/>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اگر به شما (مسلمانان) جراحتی رسیده است، به آن جمعیت نیز جراحتی همانند آن رسیده است و ما این روزها را در میان مردم دست به دست می‌گردانیم تا خداوند ثابت قدمان برایمان راجدا سازد و مؤمنان شناخته شوند و خداوند از میان شما قربانیانی برگیرد و افتخار شهادت نصیبشان گرداند و خداوند ستمکاران را دوست نمی‌دارد و تا اینکه خداوند مؤمنان را سره و خالص گرداند و کافران را نابود وتباه سازد. آیا پنداشته‌اید که شما به بهشت درخواهید آمد، بدون آنکه خداوند کسانی از شما را مشخص سازد که به تلاش و جهاد برخاسته‌اند و بدون آنکه خداوند بردبارانی را متمایز گرداند. شما که تمنای مرگ را پیش از آنکه با آن روبرو شوید، داشتید. اینک مرگ را می‌بینید و شما بدان می‌نگرید</w:t>
      </w:r>
      <w:r w:rsidRPr="000D73CC">
        <w:rPr>
          <w:rStyle w:val="Char9"/>
          <w:rFonts w:hint="cs"/>
          <w:rtl/>
        </w:rPr>
        <w:t>»</w:t>
      </w:r>
      <w:r w:rsidR="00D75749" w:rsidRPr="000D73CC">
        <w:rPr>
          <w:rStyle w:val="Char9"/>
          <w:rFonts w:hint="cs"/>
          <w:rtl/>
        </w:rPr>
        <w:t>.</w:t>
      </w:r>
    </w:p>
    <w:p w:rsidR="00EE4709" w:rsidRPr="000D73CC" w:rsidRDefault="00EE4709" w:rsidP="000A42BE">
      <w:pPr>
        <w:pStyle w:val="a4"/>
        <w:widowControl w:val="0"/>
        <w:rPr>
          <w:rtl/>
        </w:rPr>
      </w:pPr>
      <w:bookmarkStart w:id="1006" w:name="_Toc270033413"/>
      <w:bookmarkStart w:id="1007" w:name="_Toc439429909"/>
      <w:r w:rsidRPr="000D73CC">
        <w:rPr>
          <w:rFonts w:hint="cs"/>
          <w:rtl/>
        </w:rPr>
        <w:t>- جهاد باعث عزت نفس و قدرت آن می‌شود</w:t>
      </w:r>
      <w:bookmarkEnd w:id="1006"/>
      <w:bookmarkEnd w:id="1007"/>
    </w:p>
    <w:p w:rsidR="00EE4709" w:rsidRPr="00634430" w:rsidRDefault="00EE4709" w:rsidP="000A42BE">
      <w:pPr>
        <w:pStyle w:val="StyleComplexBLotus12ptJustifiedFirstline05cmCharCharCharCharCharCharCharChar"/>
        <w:widowControl w:val="0"/>
        <w:tabs>
          <w:tab w:val="right" w:pos="708"/>
        </w:tabs>
        <w:spacing w:line="240" w:lineRule="auto"/>
        <w:rPr>
          <w:rFonts w:cs="IRNazli"/>
          <w:spacing w:val="-2"/>
          <w:sz w:val="28"/>
          <w:szCs w:val="28"/>
          <w:rtl/>
          <w:lang w:bidi="fa-IR"/>
        </w:rPr>
      </w:pPr>
      <w:r w:rsidRPr="00634430">
        <w:rPr>
          <w:rFonts w:cs="IRNazli" w:hint="cs"/>
          <w:spacing w:val="-2"/>
          <w:sz w:val="28"/>
          <w:szCs w:val="28"/>
          <w:rtl/>
          <w:lang w:bidi="fa-IR"/>
        </w:rPr>
        <w:t>اصحاب و یاران رسول خدا</w:t>
      </w:r>
      <w:r w:rsidR="00361D92" w:rsidRPr="00634430">
        <w:rPr>
          <w:rFonts w:cs="IRNazli" w:hint="cs"/>
          <w:spacing w:val="-2"/>
          <w:sz w:val="28"/>
          <w:szCs w:val="28"/>
          <w:rtl/>
          <w:lang w:bidi="fa-IR"/>
        </w:rPr>
        <w:t xml:space="preserve"> </w:t>
      </w:r>
      <w:r w:rsidR="003B13DA" w:rsidRPr="00634430">
        <w:rPr>
          <w:rFonts w:ascii="" w:hAnsi="" w:cs="CTraditional Arabic" w:hint="cs"/>
          <w:spacing w:val="-2"/>
          <w:sz w:val="28"/>
          <w:szCs w:val="28"/>
          <w:rtl/>
          <w:lang w:bidi="fa-IR"/>
        </w:rPr>
        <w:t>ج</w:t>
      </w:r>
      <w:r w:rsidR="00361D92" w:rsidRPr="00634430">
        <w:rPr>
          <w:rFonts w:ascii="" w:hAnsi="" w:cs="CTraditional Arabic" w:hint="cs"/>
          <w:spacing w:val="-2"/>
          <w:sz w:val="28"/>
          <w:szCs w:val="28"/>
          <w:rtl/>
          <w:lang w:bidi="fa-IR"/>
        </w:rPr>
        <w:t xml:space="preserve"> </w:t>
      </w:r>
      <w:r w:rsidRPr="00634430">
        <w:rPr>
          <w:rFonts w:cs="IRNazli" w:hint="cs"/>
          <w:spacing w:val="-2"/>
          <w:sz w:val="28"/>
          <w:szCs w:val="28"/>
          <w:rtl/>
          <w:lang w:bidi="fa-IR"/>
        </w:rPr>
        <w:t>در سای</w:t>
      </w:r>
      <w:r w:rsidR="00671026" w:rsidRPr="00634430">
        <w:rPr>
          <w:rFonts w:cs="IRNazli" w:hint="cs"/>
          <w:spacing w:val="-2"/>
          <w:sz w:val="28"/>
          <w:szCs w:val="28"/>
          <w:rtl/>
          <w:lang w:bidi="fa-IR"/>
        </w:rPr>
        <w:t>ۀ</w:t>
      </w:r>
      <w:r w:rsidRPr="00634430">
        <w:rPr>
          <w:rFonts w:cs="IRNazli" w:hint="cs"/>
          <w:spacing w:val="-2"/>
          <w:sz w:val="28"/>
          <w:szCs w:val="28"/>
          <w:rtl/>
          <w:lang w:bidi="fa-IR"/>
        </w:rPr>
        <w:t xml:space="preserve"> رهنمود نبوی فرا گرفتند که جهاد در راه خدا بزرگ‌ترین وسیله برای رشد عزت نفس و تقویت و پاک کردن آن از ذلت و خواری و کسالت و رذالت است؛ چنانکه خداوند در کتاب خود بیان نموده است که مؤمن با عزت و عزیز است و این عزت، مرهون ایمان او به پرور</w:t>
      </w:r>
      <w:r w:rsidR="00D75749" w:rsidRPr="00634430">
        <w:rPr>
          <w:rFonts w:cs="IRNazli" w:hint="cs"/>
          <w:spacing w:val="-2"/>
          <w:sz w:val="28"/>
          <w:szCs w:val="28"/>
          <w:rtl/>
          <w:lang w:bidi="fa-IR"/>
        </w:rPr>
        <w:t>دگار و تمسک به دین خدا می‌باشد:</w:t>
      </w:r>
    </w:p>
    <w:p w:rsidR="00EE4709" w:rsidRPr="000D73CC" w:rsidRDefault="00D75749" w:rsidP="000A42BE">
      <w:pPr>
        <w:pStyle w:val="af"/>
        <w:widowControl w:val="0"/>
        <w:rPr>
          <w:rFonts w:ascii="Times New Roman" w:cs="B Lotus"/>
          <w:rtl/>
        </w:rPr>
      </w:pPr>
      <w:r w:rsidRPr="000D73CC">
        <w:rPr>
          <w:rFonts w:ascii="Times New Roman" w:cs="Traditional Arabic" w:hint="cs"/>
          <w:sz w:val="32"/>
          <w:rtl/>
        </w:rPr>
        <w:t>﴿</w:t>
      </w:r>
      <w:r w:rsidRPr="000D73CC">
        <w:rPr>
          <w:rtl/>
        </w:rPr>
        <w:t>يَقُولُونَ لَئِن رَّجَع</w:t>
      </w:r>
      <w:r w:rsidRPr="000D73CC">
        <w:rPr>
          <w:rFonts w:hint="cs"/>
          <w:rtl/>
        </w:rPr>
        <w:t>ۡنَآ</w:t>
      </w:r>
      <w:r w:rsidRPr="000D73CC">
        <w:rPr>
          <w:rtl/>
        </w:rPr>
        <w:t xml:space="preserve"> </w:t>
      </w:r>
      <w:r w:rsidRPr="000D73CC">
        <w:rPr>
          <w:rFonts w:hint="cs"/>
          <w:rtl/>
        </w:rPr>
        <w:t>إِلَى</w:t>
      </w:r>
      <w:r w:rsidRPr="000D73CC">
        <w:rPr>
          <w:rtl/>
        </w:rPr>
        <w:t xml:space="preserve"> </w:t>
      </w:r>
      <w:r w:rsidRPr="000D73CC">
        <w:rPr>
          <w:rFonts w:hint="cs"/>
          <w:rtl/>
        </w:rPr>
        <w:t>ٱ</w:t>
      </w:r>
      <w:r w:rsidRPr="000D73CC">
        <w:rPr>
          <w:rFonts w:hint="eastAsia"/>
          <w:rtl/>
        </w:rPr>
        <w:t>لۡمَدِينَةِ</w:t>
      </w:r>
      <w:r w:rsidRPr="000D73CC">
        <w:rPr>
          <w:rtl/>
        </w:rPr>
        <w:t xml:space="preserve"> لَيُخۡرِجَنَّ </w:t>
      </w:r>
      <w:r w:rsidRPr="000D73CC">
        <w:rPr>
          <w:rFonts w:hint="cs"/>
          <w:rtl/>
        </w:rPr>
        <w:t>ٱ</w:t>
      </w:r>
      <w:r w:rsidRPr="000D73CC">
        <w:rPr>
          <w:rFonts w:hint="eastAsia"/>
          <w:rtl/>
        </w:rPr>
        <w:t>لۡأَعَزُّ</w:t>
      </w:r>
      <w:r w:rsidRPr="000D73CC">
        <w:rPr>
          <w:rtl/>
        </w:rPr>
        <w:t xml:space="preserve"> مِنۡهَا </w:t>
      </w:r>
      <w:r w:rsidRPr="000D73CC">
        <w:rPr>
          <w:rFonts w:hint="cs"/>
          <w:rtl/>
        </w:rPr>
        <w:t>ٱ</w:t>
      </w:r>
      <w:r w:rsidRPr="000D73CC">
        <w:rPr>
          <w:rFonts w:hint="eastAsia"/>
          <w:rtl/>
        </w:rPr>
        <w:t>لۡأَذَلَّۚ</w:t>
      </w:r>
      <w:r w:rsidRPr="000D73CC">
        <w:rPr>
          <w:rtl/>
        </w:rPr>
        <w:t xml:space="preserve"> وَلِلَّهِ </w:t>
      </w:r>
      <w:r w:rsidRPr="000D73CC">
        <w:rPr>
          <w:rFonts w:hint="cs"/>
          <w:rtl/>
        </w:rPr>
        <w:t>ٱ</w:t>
      </w:r>
      <w:r w:rsidRPr="000D73CC">
        <w:rPr>
          <w:rFonts w:hint="eastAsia"/>
          <w:rtl/>
        </w:rPr>
        <w:t>لۡعِزَّةُ</w:t>
      </w:r>
      <w:r w:rsidRPr="000D73CC">
        <w:rPr>
          <w:rtl/>
        </w:rPr>
        <w:t xml:space="preserve"> وَلِرَسُولِهِ</w:t>
      </w:r>
      <w:r w:rsidRPr="000D73CC">
        <w:rPr>
          <w:rFonts w:hint="cs"/>
          <w:rtl/>
        </w:rPr>
        <w:t>ۦ</w:t>
      </w:r>
      <w:r w:rsidRPr="000D73CC">
        <w:rPr>
          <w:rtl/>
        </w:rPr>
        <w:t xml:space="preserve"> وَلِلۡمُؤۡمِنِينَ وَلَٰكِنَّ </w:t>
      </w:r>
      <w:r w:rsidRPr="000D73CC">
        <w:rPr>
          <w:rFonts w:hint="cs"/>
          <w:rtl/>
        </w:rPr>
        <w:t>ٱ</w:t>
      </w:r>
      <w:r w:rsidRPr="000D73CC">
        <w:rPr>
          <w:rFonts w:hint="eastAsia"/>
          <w:rtl/>
        </w:rPr>
        <w:t>لۡمُنَٰفِقِينَ</w:t>
      </w:r>
      <w:r w:rsidRPr="000D73CC">
        <w:rPr>
          <w:rtl/>
        </w:rPr>
        <w:t xml:space="preserve"> لَا يَعۡلَمُونَ٨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[المنافقون: 8]</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می‌گویند اگر به مدینه برگشتیم، باید افراد با عزت و قدرت، اشخاص خوار و ناتوان را از آن جا بیرون کنند. عزت و قدرت از آن خدا و پیامبر وی و مؤمن</w:t>
      </w:r>
      <w:r w:rsidR="00D75749" w:rsidRPr="000D73CC">
        <w:rPr>
          <w:rFonts w:hint="cs"/>
          <w:rtl/>
        </w:rPr>
        <w:t>ان است و لیکن منافقان نمی‌دانند</w:t>
      </w:r>
      <w:r w:rsidRPr="000D73CC">
        <w:rPr>
          <w:rStyle w:val="Char9"/>
          <w:rFonts w:hint="cs"/>
          <w:rtl/>
        </w:rPr>
        <w:t>»</w:t>
      </w:r>
      <w:r w:rsidR="00D75749"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پس هرگاه مسلمان از جهاد شانه خالی کند و به دنیا مشغول گردد و از آخرت غافل شود، وجودش به ذلت و خواری و ضعف و کرنش خو می‌گیرد.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می‌فرماید: «هرگاه به عینه</w:t>
      </w:r>
      <w:r w:rsidRPr="000D73CC">
        <w:rPr>
          <w:rStyle w:val="FootnoteReference"/>
          <w:rFonts w:cs="IRNazli"/>
          <w:sz w:val="28"/>
          <w:szCs w:val="28"/>
          <w:rtl/>
          <w:lang w:bidi="fa-IR"/>
        </w:rPr>
        <w:footnoteReference w:id="1352"/>
      </w:r>
      <w:r w:rsidRPr="000D73CC">
        <w:rPr>
          <w:rFonts w:cs="IRNazli" w:hint="cs"/>
          <w:sz w:val="28"/>
          <w:szCs w:val="28"/>
          <w:rtl/>
          <w:lang w:bidi="fa-IR"/>
        </w:rPr>
        <w:t xml:space="preserve"> معامله کردید و دم گاوها را گرفتید</w:t>
      </w:r>
      <w:r w:rsidRPr="000D73CC">
        <w:rPr>
          <w:rStyle w:val="FootnoteReference"/>
          <w:rFonts w:cs="IRNazli"/>
          <w:sz w:val="28"/>
          <w:szCs w:val="28"/>
          <w:rtl/>
          <w:lang w:bidi="fa-IR"/>
        </w:rPr>
        <w:footnoteReference w:id="1353"/>
      </w:r>
      <w:r w:rsidRPr="000D73CC">
        <w:rPr>
          <w:rFonts w:cs="IRNazli" w:hint="cs"/>
          <w:sz w:val="28"/>
          <w:szCs w:val="28"/>
          <w:rtl/>
          <w:lang w:bidi="fa-IR"/>
        </w:rPr>
        <w:t xml:space="preserve"> و به کشاورزی راضی شدید و جهاد را ترک گفتید، خداوند ذلتی بر شما مسلط می‌گرداند و آن را دور نمی‌نما</w:t>
      </w:r>
      <w:r w:rsidR="00D75749" w:rsidRPr="000D73CC">
        <w:rPr>
          <w:rFonts w:cs="IRNazli" w:hint="cs"/>
          <w:sz w:val="28"/>
          <w:szCs w:val="28"/>
          <w:rtl/>
          <w:lang w:bidi="fa-IR"/>
        </w:rPr>
        <w:t>ید تا اینکه به دین خود بازگردید</w:t>
      </w:r>
      <w:r w:rsidRPr="000D73CC">
        <w:rPr>
          <w:rFonts w:cs="IRNazli" w:hint="cs"/>
          <w:sz w:val="28"/>
          <w:szCs w:val="28"/>
          <w:rtl/>
          <w:lang w:bidi="fa-IR"/>
        </w:rPr>
        <w:t>»</w:t>
      </w:r>
      <w:r w:rsidRPr="000D73CC">
        <w:rPr>
          <w:rStyle w:val="FootnoteReference"/>
          <w:rFonts w:cs="IRNazli"/>
          <w:sz w:val="28"/>
          <w:szCs w:val="28"/>
          <w:rtl/>
          <w:lang w:bidi="fa-IR"/>
        </w:rPr>
        <w:footnoteReference w:id="1354"/>
      </w:r>
      <w:r w:rsidR="00D75749"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در مورد کسی که دنیا را بزرگ‌ترین هدف خود قرار داده است و فقط برای آن تلاش می‌نماید و به آن می‌اندیشد، بیم آن می‌رود که مشمول این وعی</w:t>
      </w:r>
      <w:r w:rsidR="00D75749" w:rsidRPr="000D73CC">
        <w:rPr>
          <w:rFonts w:cs="IRNazli" w:hint="cs"/>
          <w:sz w:val="28"/>
          <w:szCs w:val="28"/>
          <w:rtl/>
          <w:lang w:bidi="fa-IR"/>
        </w:rPr>
        <w:t>د الهی قرار بگیرد که می‌فرماید:</w:t>
      </w:r>
    </w:p>
    <w:p w:rsidR="00EE4709" w:rsidRPr="000D73CC" w:rsidRDefault="00D75749"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إِنَّ </w:t>
      </w:r>
      <w:r w:rsidRPr="000D73CC">
        <w:rPr>
          <w:rFonts w:hint="cs"/>
          <w:rtl/>
        </w:rPr>
        <w:t>ٱ</w:t>
      </w:r>
      <w:r w:rsidRPr="000D73CC">
        <w:rPr>
          <w:rFonts w:hint="eastAsia"/>
          <w:rtl/>
        </w:rPr>
        <w:t>لَّذِينَ</w:t>
      </w:r>
      <w:r w:rsidRPr="000D73CC">
        <w:rPr>
          <w:rtl/>
        </w:rPr>
        <w:t xml:space="preserve"> لَا يَرۡجُونَ لِقَآءَنَا وَرَضُواْ بِ</w:t>
      </w:r>
      <w:r w:rsidRPr="000D73CC">
        <w:rPr>
          <w:rFonts w:hint="cs"/>
          <w:rtl/>
        </w:rPr>
        <w:t>ٱ</w:t>
      </w:r>
      <w:r w:rsidRPr="000D73CC">
        <w:rPr>
          <w:rFonts w:hint="eastAsia"/>
          <w:rtl/>
        </w:rPr>
        <w:t>لۡحَيَوٰةِ</w:t>
      </w:r>
      <w:r w:rsidRPr="000D73CC">
        <w:rPr>
          <w:rtl/>
        </w:rPr>
        <w:t xml:space="preserve"> </w:t>
      </w:r>
      <w:r w:rsidRPr="000D73CC">
        <w:rPr>
          <w:rFonts w:hint="cs"/>
          <w:rtl/>
        </w:rPr>
        <w:t>ٱ</w:t>
      </w:r>
      <w:r w:rsidRPr="000D73CC">
        <w:rPr>
          <w:rFonts w:hint="eastAsia"/>
          <w:rtl/>
        </w:rPr>
        <w:t>لدُّنۡيَا</w:t>
      </w:r>
      <w:r w:rsidRPr="000D73CC">
        <w:rPr>
          <w:rtl/>
        </w:rPr>
        <w:t xml:space="preserve"> وَ</w:t>
      </w:r>
      <w:r w:rsidRPr="000D73CC">
        <w:rPr>
          <w:rFonts w:hint="cs"/>
          <w:rtl/>
        </w:rPr>
        <w:t>ٱ</w:t>
      </w:r>
      <w:r w:rsidRPr="000D73CC">
        <w:rPr>
          <w:rFonts w:hint="eastAsia"/>
          <w:rtl/>
        </w:rPr>
        <w:t>طۡمَأَنُّواْ</w:t>
      </w:r>
      <w:r w:rsidRPr="000D73CC">
        <w:rPr>
          <w:rtl/>
        </w:rPr>
        <w:t xml:space="preserve"> بِهَا وَ</w:t>
      </w:r>
      <w:r w:rsidRPr="000D73CC">
        <w:rPr>
          <w:rFonts w:hint="cs"/>
          <w:rtl/>
        </w:rPr>
        <w:t>ٱ</w:t>
      </w:r>
      <w:r w:rsidRPr="000D73CC">
        <w:rPr>
          <w:rFonts w:hint="eastAsia"/>
          <w:rtl/>
        </w:rPr>
        <w:t>لَّذِينَ</w:t>
      </w:r>
      <w:r w:rsidRPr="000D73CC">
        <w:rPr>
          <w:rtl/>
        </w:rPr>
        <w:t xml:space="preserve"> هُمۡ عَنۡ ءَايَٰتِنَا غَٰفِلُونَ٧ أُوْلَٰٓئِكَ مَأۡوَىٰهُمُ </w:t>
      </w:r>
      <w:r w:rsidRPr="000D73CC">
        <w:rPr>
          <w:rFonts w:hint="cs"/>
          <w:rtl/>
        </w:rPr>
        <w:t>ٱ</w:t>
      </w:r>
      <w:r w:rsidRPr="000D73CC">
        <w:rPr>
          <w:rFonts w:hint="eastAsia"/>
          <w:rtl/>
        </w:rPr>
        <w:t>لنَّارُ</w:t>
      </w:r>
      <w:r w:rsidRPr="000D73CC">
        <w:rPr>
          <w:rtl/>
        </w:rPr>
        <w:t xml:space="preserve"> بِمَا كَانُواْ يَكۡسِبُونَ٨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w:t>
      </w:r>
      <w:r w:rsidR="00671026" w:rsidRPr="000D73CC">
        <w:rPr>
          <w:rStyle w:val="Char7"/>
          <w:rtl/>
        </w:rPr>
        <w:t>ی</w:t>
      </w:r>
      <w:r w:rsidRPr="000D73CC">
        <w:rPr>
          <w:rStyle w:val="Char7"/>
          <w:rtl/>
        </w:rPr>
        <w:t>ونس: 7-8]</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مسلماً کسانی که دیدار ما را انتظار نمی‌کشند و به زندگی دنیوی بسنده می‌کنند و از آیات ما غافل و بی‌توجه می‌مانند، چنین کسانی جایگاهشان دوزخ است، به سبب کارهایی که می‌کنند</w:t>
      </w:r>
      <w:r w:rsidRPr="000D73CC">
        <w:rPr>
          <w:rStyle w:val="Char9"/>
          <w:rFonts w:hint="cs"/>
          <w:rtl/>
        </w:rPr>
        <w:t>»</w:t>
      </w:r>
      <w:r w:rsidR="00D75749"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فرمود: «هرکس در حالی بمیرد که جهاد نکرد و خود را به آن تحریک </w:t>
      </w:r>
      <w:r w:rsidR="00D75749" w:rsidRPr="000D73CC">
        <w:rPr>
          <w:rFonts w:cs="IRNazli" w:hint="cs"/>
          <w:sz w:val="28"/>
          <w:szCs w:val="28"/>
          <w:rtl/>
          <w:lang w:bidi="fa-IR"/>
        </w:rPr>
        <w:t>ننمود، بر بخشی از نفاق مرده است</w:t>
      </w:r>
      <w:r w:rsidRPr="000D73CC">
        <w:rPr>
          <w:rFonts w:cs="IRNazli" w:hint="cs"/>
          <w:sz w:val="28"/>
          <w:szCs w:val="28"/>
          <w:rtl/>
          <w:lang w:bidi="fa-IR"/>
        </w:rPr>
        <w:t>»</w:t>
      </w:r>
      <w:r w:rsidRPr="000D73CC">
        <w:rPr>
          <w:rStyle w:val="FootnoteReference"/>
          <w:rFonts w:cs="IRNazli"/>
          <w:sz w:val="28"/>
          <w:szCs w:val="28"/>
          <w:rtl/>
          <w:lang w:bidi="fa-IR"/>
        </w:rPr>
        <w:footnoteReference w:id="1355"/>
      </w:r>
      <w:r w:rsidR="00D75749"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یاران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راه جهاد را تمام مشکلات آن در پیش گرفتند و بنابراین، سزاوار مژد</w:t>
      </w:r>
      <w:r w:rsidR="00671026" w:rsidRPr="000D73CC">
        <w:rPr>
          <w:rFonts w:cs="IRNazli" w:hint="cs"/>
          <w:sz w:val="28"/>
          <w:szCs w:val="28"/>
          <w:rtl/>
          <w:lang w:bidi="fa-IR"/>
        </w:rPr>
        <w:t>ۀ</w:t>
      </w:r>
      <w:r w:rsidRPr="000D73CC">
        <w:rPr>
          <w:rFonts w:cs="IRNazli" w:hint="cs"/>
          <w:sz w:val="28"/>
          <w:szCs w:val="28"/>
          <w:rtl/>
          <w:lang w:bidi="fa-IR"/>
        </w:rPr>
        <w:t xml:space="preserve"> بزرگی</w:t>
      </w:r>
      <w:r w:rsidR="00D75749" w:rsidRPr="000D73CC">
        <w:rPr>
          <w:rFonts w:cs="IRNazli" w:hint="cs"/>
          <w:sz w:val="28"/>
          <w:szCs w:val="28"/>
          <w:rtl/>
          <w:lang w:bidi="fa-IR"/>
        </w:rPr>
        <w:t xml:space="preserve"> از جانب خدا شدند که می‌فرماید:</w:t>
      </w:r>
    </w:p>
    <w:p w:rsidR="00EE4709" w:rsidRPr="003A07C6" w:rsidRDefault="00D75749" w:rsidP="000A42BE">
      <w:pPr>
        <w:pStyle w:val="af"/>
        <w:widowControl w:val="0"/>
        <w:rPr>
          <w:rFonts w:ascii="Times New Roman" w:cs="B Lotus"/>
          <w:spacing w:val="-4"/>
          <w:rtl/>
        </w:rPr>
      </w:pPr>
      <w:r w:rsidRPr="003A07C6">
        <w:rPr>
          <w:rFonts w:ascii="Times New Roman" w:cs="Traditional Arabic" w:hint="cs"/>
          <w:spacing w:val="-4"/>
          <w:sz w:val="32"/>
          <w:rtl/>
        </w:rPr>
        <w:t>﴿</w:t>
      </w:r>
      <w:r w:rsidRPr="003A07C6">
        <w:rPr>
          <w:spacing w:val="-4"/>
          <w:rtl/>
        </w:rPr>
        <w:t>وَ</w:t>
      </w:r>
      <w:r w:rsidRPr="003A07C6">
        <w:rPr>
          <w:rFonts w:hint="cs"/>
          <w:spacing w:val="-4"/>
          <w:rtl/>
        </w:rPr>
        <w:t>ٱ</w:t>
      </w:r>
      <w:r w:rsidRPr="003A07C6">
        <w:rPr>
          <w:rFonts w:hint="eastAsia"/>
          <w:spacing w:val="-4"/>
          <w:rtl/>
        </w:rPr>
        <w:t>لَّذِينَ</w:t>
      </w:r>
      <w:r w:rsidRPr="003A07C6">
        <w:rPr>
          <w:spacing w:val="-4"/>
          <w:rtl/>
        </w:rPr>
        <w:t xml:space="preserve"> جَٰهَدُواْ فِينَا لَنَهۡدِيَنَّهُمۡ سُبُلَنَاۚ وَإِنَّ </w:t>
      </w:r>
      <w:r w:rsidRPr="003A07C6">
        <w:rPr>
          <w:rFonts w:hint="cs"/>
          <w:spacing w:val="-4"/>
          <w:rtl/>
        </w:rPr>
        <w:t>ٱ</w:t>
      </w:r>
      <w:r w:rsidRPr="003A07C6">
        <w:rPr>
          <w:rFonts w:hint="eastAsia"/>
          <w:spacing w:val="-4"/>
          <w:rtl/>
        </w:rPr>
        <w:t>للَّهَ</w:t>
      </w:r>
      <w:r w:rsidRPr="003A07C6">
        <w:rPr>
          <w:spacing w:val="-4"/>
          <w:rtl/>
        </w:rPr>
        <w:t xml:space="preserve"> لَمَعَ </w:t>
      </w:r>
      <w:r w:rsidRPr="003A07C6">
        <w:rPr>
          <w:rFonts w:hint="cs"/>
          <w:spacing w:val="-4"/>
          <w:rtl/>
        </w:rPr>
        <w:t>ٱ</w:t>
      </w:r>
      <w:r w:rsidRPr="003A07C6">
        <w:rPr>
          <w:rFonts w:hint="eastAsia"/>
          <w:spacing w:val="-4"/>
          <w:rtl/>
        </w:rPr>
        <w:t>لۡمُحۡسِنِينَ</w:t>
      </w:r>
      <w:r w:rsidRPr="003A07C6">
        <w:rPr>
          <w:spacing w:val="-4"/>
          <w:rtl/>
        </w:rPr>
        <w:t>٦٩</w:t>
      </w:r>
      <w:r w:rsidRPr="003A07C6">
        <w:rPr>
          <w:rFonts w:ascii="Times New Roman" w:cs="Traditional Arabic" w:hint="cs"/>
          <w:spacing w:val="-4"/>
          <w:sz w:val="32"/>
          <w:rtl/>
        </w:rPr>
        <w:t>﴾</w:t>
      </w:r>
      <w:r w:rsidRPr="003A07C6">
        <w:rPr>
          <w:rFonts w:ascii="Times New Roman" w:cs="IRNazli"/>
          <w:spacing w:val="-4"/>
          <w:sz w:val="32"/>
          <w:rtl/>
        </w:rPr>
        <w:t xml:space="preserve"> </w:t>
      </w:r>
      <w:r w:rsidRPr="003A07C6">
        <w:rPr>
          <w:rStyle w:val="Char7"/>
          <w:spacing w:val="-4"/>
          <w:rtl/>
        </w:rPr>
        <w:t>[العن</w:t>
      </w:r>
      <w:r w:rsidR="00671026" w:rsidRPr="003A07C6">
        <w:rPr>
          <w:rStyle w:val="Char7"/>
          <w:spacing w:val="-4"/>
          <w:rtl/>
        </w:rPr>
        <w:t>ک</w:t>
      </w:r>
      <w:r w:rsidRPr="003A07C6">
        <w:rPr>
          <w:rStyle w:val="Char7"/>
          <w:spacing w:val="-4"/>
          <w:rtl/>
        </w:rPr>
        <w:t>بوت: 69]</w:t>
      </w:r>
      <w:r w:rsidRPr="003A07C6">
        <w:rPr>
          <w:rStyle w:val="Char7"/>
          <w:rFonts w:hint="cs"/>
          <w:spacing w:val="-4"/>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کسانی که در راه ما جهاد می‌کنند، آنان را به راه</w:t>
      </w:r>
      <w:r w:rsidR="003A07C6">
        <w:rPr>
          <w:rFonts w:hint="eastAsia"/>
          <w:rtl/>
        </w:rPr>
        <w:t>‌</w:t>
      </w:r>
      <w:r w:rsidRPr="000D73CC">
        <w:rPr>
          <w:rFonts w:hint="cs"/>
          <w:rtl/>
        </w:rPr>
        <w:t>های خود، رهنمود می‌گردانیم و قطعاً خدا با نیکوکاران است</w:t>
      </w:r>
      <w:r w:rsidRPr="000D73CC">
        <w:rPr>
          <w:rStyle w:val="Char9"/>
          <w:rFonts w:hint="cs"/>
          <w:rtl/>
        </w:rPr>
        <w:t>»</w:t>
      </w:r>
      <w:r w:rsidR="00D75749" w:rsidRPr="000D73CC">
        <w:rPr>
          <w:rStyle w:val="Char9"/>
          <w:rFonts w:hint="cs"/>
          <w:rtl/>
        </w:rPr>
        <w:t>.</w:t>
      </w:r>
    </w:p>
    <w:p w:rsidR="00EE4709" w:rsidRPr="000D73CC" w:rsidRDefault="00EE4709" w:rsidP="000A42BE">
      <w:pPr>
        <w:pStyle w:val="a0"/>
        <w:widowControl w:val="0"/>
        <w:rPr>
          <w:rtl/>
        </w:rPr>
      </w:pPr>
      <w:bookmarkStart w:id="1008" w:name="_Toc134241479"/>
      <w:bookmarkStart w:id="1009" w:name="_Toc270033414"/>
      <w:bookmarkStart w:id="1010" w:name="_Toc439429910"/>
      <w:r w:rsidRPr="000D73CC">
        <w:rPr>
          <w:rFonts w:hint="cs"/>
          <w:rtl/>
        </w:rPr>
        <w:t>دوم: اهداف جهاد در راه خدا</w:t>
      </w:r>
      <w:bookmarkEnd w:id="1008"/>
      <w:bookmarkEnd w:id="1009"/>
      <w:bookmarkEnd w:id="1010"/>
    </w:p>
    <w:p w:rsidR="00EE4709" w:rsidRPr="000D73CC" w:rsidRDefault="00EE4709" w:rsidP="000A42BE">
      <w:pPr>
        <w:pStyle w:val="a4"/>
        <w:widowControl w:val="0"/>
        <w:rPr>
          <w:rtl/>
        </w:rPr>
      </w:pPr>
      <w:bookmarkStart w:id="1011" w:name="_Toc134241480"/>
      <w:bookmarkStart w:id="1012" w:name="_Toc270033415"/>
      <w:bookmarkStart w:id="1013" w:name="_Toc439429911"/>
      <w:r w:rsidRPr="000D73CC">
        <w:rPr>
          <w:rFonts w:hint="cs"/>
          <w:rtl/>
        </w:rPr>
        <w:t>1- حمایت از آزادی عقیده</w:t>
      </w:r>
      <w:bookmarkEnd w:id="1011"/>
      <w:bookmarkEnd w:id="1012"/>
      <w:bookmarkEnd w:id="1013"/>
    </w:p>
    <w:p w:rsidR="00EE4709" w:rsidRPr="000D73CC" w:rsidRDefault="00D7574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متعال می‌فرماید:</w:t>
      </w:r>
    </w:p>
    <w:p w:rsidR="00EE4709" w:rsidRPr="000D73CC" w:rsidRDefault="00D75749"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وَقَٰتِلُوهُمۡ حَتَّىٰ لَا تَكُونَ فِتۡنَةٞ وَيَكُونَ </w:t>
      </w:r>
      <w:r w:rsidRPr="000D73CC">
        <w:rPr>
          <w:rFonts w:hint="cs"/>
          <w:rtl/>
        </w:rPr>
        <w:t>ٱ</w:t>
      </w:r>
      <w:r w:rsidRPr="000D73CC">
        <w:rPr>
          <w:rFonts w:hint="eastAsia"/>
          <w:rtl/>
        </w:rPr>
        <w:t>لدِّينُ</w:t>
      </w:r>
      <w:r w:rsidRPr="000D73CC">
        <w:rPr>
          <w:rtl/>
        </w:rPr>
        <w:t xml:space="preserve"> كُلُّهُ</w:t>
      </w:r>
      <w:r w:rsidRPr="000D73CC">
        <w:rPr>
          <w:rFonts w:hint="cs"/>
          <w:rtl/>
        </w:rPr>
        <w:t>ۥ</w:t>
      </w:r>
      <w:r w:rsidRPr="000D73CC">
        <w:rPr>
          <w:rtl/>
        </w:rPr>
        <w:t xml:space="preserve"> لِلَّهِۚ فَإِنِ </w:t>
      </w:r>
      <w:r w:rsidRPr="000D73CC">
        <w:rPr>
          <w:rFonts w:hint="cs"/>
          <w:rtl/>
        </w:rPr>
        <w:t>ٱ</w:t>
      </w:r>
      <w:r w:rsidRPr="000D73CC">
        <w:rPr>
          <w:rFonts w:hint="eastAsia"/>
          <w:rtl/>
        </w:rPr>
        <w:t>نتَهَوۡاْ</w:t>
      </w:r>
      <w:r w:rsidRPr="000D73CC">
        <w:rPr>
          <w:rtl/>
        </w:rPr>
        <w:t xml:space="preserve"> فَإِنَّ </w:t>
      </w:r>
      <w:r w:rsidRPr="000D73CC">
        <w:rPr>
          <w:rFonts w:hint="cs"/>
          <w:rtl/>
        </w:rPr>
        <w:t>ٱ</w:t>
      </w:r>
      <w:r w:rsidRPr="000D73CC">
        <w:rPr>
          <w:rFonts w:hint="eastAsia"/>
          <w:rtl/>
        </w:rPr>
        <w:t>للَّهَ</w:t>
      </w:r>
      <w:r w:rsidRPr="000D73CC">
        <w:rPr>
          <w:rtl/>
        </w:rPr>
        <w:t xml:space="preserve"> بِمَا يَعۡمَلُونَ بَصِيرٞ٣٩ وَإِن تَوَلَّوۡاْ فَ</w:t>
      </w:r>
      <w:r w:rsidRPr="000D73CC">
        <w:rPr>
          <w:rFonts w:hint="cs"/>
          <w:rtl/>
        </w:rPr>
        <w:t>ٱ</w:t>
      </w:r>
      <w:r w:rsidRPr="000D73CC">
        <w:rPr>
          <w:rFonts w:hint="eastAsia"/>
          <w:rtl/>
        </w:rPr>
        <w:t>عۡلَمُوٓاْ</w:t>
      </w:r>
      <w:r w:rsidRPr="000D73CC">
        <w:rPr>
          <w:rtl/>
        </w:rPr>
        <w:t xml:space="preserve"> أَنَّ </w:t>
      </w:r>
      <w:r w:rsidRPr="000D73CC">
        <w:rPr>
          <w:rFonts w:hint="cs"/>
          <w:rtl/>
        </w:rPr>
        <w:t>ٱ</w:t>
      </w:r>
      <w:r w:rsidRPr="000D73CC">
        <w:rPr>
          <w:rFonts w:hint="eastAsia"/>
          <w:rtl/>
        </w:rPr>
        <w:t>للَّهَ</w:t>
      </w:r>
      <w:r w:rsidRPr="000D73CC">
        <w:rPr>
          <w:rtl/>
        </w:rPr>
        <w:t xml:space="preserve"> مَوۡلَىٰكُمۡۚ نِعۡمَ </w:t>
      </w:r>
      <w:r w:rsidRPr="000D73CC">
        <w:rPr>
          <w:rFonts w:hint="cs"/>
          <w:rtl/>
        </w:rPr>
        <w:t>ٱ</w:t>
      </w:r>
      <w:r w:rsidRPr="000D73CC">
        <w:rPr>
          <w:rFonts w:hint="eastAsia"/>
          <w:rtl/>
        </w:rPr>
        <w:t>لۡمَوۡلَىٰ</w:t>
      </w:r>
      <w:r w:rsidRPr="000D73CC">
        <w:rPr>
          <w:rtl/>
        </w:rPr>
        <w:t xml:space="preserve"> وَنِعۡمَ </w:t>
      </w:r>
      <w:r w:rsidRPr="000D73CC">
        <w:rPr>
          <w:rFonts w:hint="cs"/>
          <w:rtl/>
        </w:rPr>
        <w:t>ٱ</w:t>
      </w:r>
      <w:r w:rsidRPr="000D73CC">
        <w:rPr>
          <w:rFonts w:hint="eastAsia"/>
          <w:rtl/>
        </w:rPr>
        <w:t>لنَّصِيرُ</w:t>
      </w:r>
      <w:r w:rsidRPr="000D73CC">
        <w:rPr>
          <w:rtl/>
        </w:rPr>
        <w:t>٤٠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39-40]</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و با آنان پیکار کنید تا فتنه‌ای باقی نماند و دین خالصانه از آن خدا گردد؛ پس اگر دست برداشتند، خدا می‌بیند چیزهایی را که می‌کنند و اگر پشت کردند، بدانید که خداوند سرپرست شما است و او بهترین سر</w:t>
      </w:r>
      <w:r w:rsidR="00D75749" w:rsidRPr="000D73CC">
        <w:rPr>
          <w:rFonts w:hint="cs"/>
          <w:rtl/>
        </w:rPr>
        <w:t>پرست و بهترین یاور و مددکار است</w:t>
      </w:r>
      <w:r w:rsidRPr="000D73CC">
        <w:rPr>
          <w:rStyle w:val="Char9"/>
          <w:rFonts w:hint="cs"/>
          <w:rtl/>
        </w:rPr>
        <w:t>»</w:t>
      </w:r>
      <w:r w:rsidR="00D75749" w:rsidRPr="000D73CC">
        <w:rPr>
          <w:rStyle w:val="Char5"/>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سید قطب می‌گوید: اینجا وظیفه‌ای دیگر به مسلمانان واگذار می‌شود و آن اینکه باید هر نیرویی که درمقابل دعوت قد علم می‌کند و مانع رسیدن آن به طور آزادانه به مردم می‌گردد و آن را تهدید می‌نماید و مردم را منحرف می‌سازد، می‌بایست از میان برداشته شود و مسلمانان باید همواره به جهاد بپردازند تا مبتلا کردن مؤمنان به فتنه برای هیچ قدرتی در زمین ممکن نباشد و دین از آن خدا باشد ... نه اینکه در پذیرفتن دین اجبار و اکرامی باشد؛ بلکه به این معنی که دین خدا در زمین برتر و بالا باشد طوری که هر کس که بخواهد آن را بپذیرد، ترس و واهمه‌ای از کسی نداشته باشد و باید جهاد ادامه داشته باشد تا در زمین خدا، قانون و نظامی که مانع رسیدن نور خدا و هدایت او به اهل آن باشد، باقی بماند. در چهارچوب این اصول عام، جهاد در اسلام مشروع شد ... جهاد برای عقیده وحفاظت آن از محاصره و فتنه و حفاظت شریعت و قانون الهی در زندگی و تثبیت پرچم آن در زمین خواهد بود، به صورتی که هر کس قصد تجاوز به آن را داشته باشد، بداند که جهاد برپا می‌شود و هر کس علاقمند باشد به این عقیده بپیوندد، بدون اینکه از کسی بهراسد و این تنها جهادی است که اسلام به آن دستور می‌دهد و بر آن تأکید می‌نماید وکسانی را که در این جهاد کشته می‌شوند، شهید قرار می‌دهد وکسانی را که پرچم این جهاد را برعهده می‌گیرند، دوستان خدا می‌شمارد</w:t>
      </w:r>
      <w:r w:rsidRPr="000D73CC">
        <w:rPr>
          <w:rStyle w:val="FootnoteReference"/>
          <w:rFonts w:cs="IRNazli"/>
          <w:sz w:val="28"/>
          <w:szCs w:val="28"/>
          <w:rtl/>
          <w:lang w:bidi="fa-IR"/>
        </w:rPr>
        <w:footnoteReference w:id="1356"/>
      </w:r>
      <w:r w:rsidR="00D75749" w:rsidRPr="000D73CC">
        <w:rPr>
          <w:rFonts w:cs="IRNazli"/>
          <w:sz w:val="28"/>
          <w:szCs w:val="28"/>
          <w:lang w:bidi="fa-IR"/>
        </w:rPr>
        <w:t>.</w:t>
      </w:r>
    </w:p>
    <w:p w:rsidR="00EE4709" w:rsidRPr="000D73CC" w:rsidRDefault="00EE4709" w:rsidP="000A42BE">
      <w:pPr>
        <w:pStyle w:val="a4"/>
        <w:widowControl w:val="0"/>
        <w:rPr>
          <w:rtl/>
        </w:rPr>
      </w:pPr>
      <w:bookmarkStart w:id="1014" w:name="_Toc134241481"/>
      <w:bookmarkStart w:id="1015" w:name="_Toc270033416"/>
      <w:bookmarkStart w:id="1016" w:name="_Toc439429912"/>
      <w:r w:rsidRPr="000D73CC">
        <w:rPr>
          <w:rFonts w:hint="cs"/>
          <w:rtl/>
        </w:rPr>
        <w:t>2- حمایت از شعائر و عبادات</w:t>
      </w:r>
      <w:bookmarkEnd w:id="1014"/>
      <w:bookmarkEnd w:id="1015"/>
      <w:bookmarkEnd w:id="1016"/>
    </w:p>
    <w:p w:rsidR="00EE4709" w:rsidRPr="000D73CC" w:rsidRDefault="00D7574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متعال می‌فرماید:</w:t>
      </w:r>
    </w:p>
    <w:p w:rsidR="00EE4709" w:rsidRPr="000D73CC" w:rsidRDefault="00E32D6B"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إِنَّ </w:t>
      </w:r>
      <w:r w:rsidRPr="000D73CC">
        <w:rPr>
          <w:rFonts w:hint="cs"/>
          <w:rtl/>
        </w:rPr>
        <w:t>ٱ</w:t>
      </w:r>
      <w:r w:rsidRPr="000D73CC">
        <w:rPr>
          <w:rFonts w:hint="eastAsia"/>
          <w:rtl/>
        </w:rPr>
        <w:t>للَّهَ</w:t>
      </w:r>
      <w:r w:rsidRPr="000D73CC">
        <w:rPr>
          <w:rtl/>
        </w:rPr>
        <w:t xml:space="preserve"> يُدَٰفِعُ عَنِ </w:t>
      </w:r>
      <w:r w:rsidRPr="000D73CC">
        <w:rPr>
          <w:rFonts w:hint="cs"/>
          <w:rtl/>
        </w:rPr>
        <w:t>ٱ</w:t>
      </w:r>
      <w:r w:rsidRPr="000D73CC">
        <w:rPr>
          <w:rFonts w:hint="eastAsia"/>
          <w:rtl/>
        </w:rPr>
        <w:t>لَّذِينَ</w:t>
      </w:r>
      <w:r w:rsidRPr="000D73CC">
        <w:rPr>
          <w:rtl/>
        </w:rPr>
        <w:t xml:space="preserve"> ءَامَنُوٓاْۗ إِنَّ </w:t>
      </w:r>
      <w:r w:rsidRPr="000D73CC">
        <w:rPr>
          <w:rFonts w:hint="cs"/>
          <w:rtl/>
        </w:rPr>
        <w:t>ٱ</w:t>
      </w:r>
      <w:r w:rsidRPr="000D73CC">
        <w:rPr>
          <w:rFonts w:hint="eastAsia"/>
          <w:rtl/>
        </w:rPr>
        <w:t>للَّهَ</w:t>
      </w:r>
      <w:r w:rsidRPr="000D73CC">
        <w:rPr>
          <w:rtl/>
        </w:rPr>
        <w:t xml:space="preserve"> لَا يُحِبُّ كُلَّ خَوَّانٖ كَفُورٍ٣٨ أُذِنَ لِلَّذِينَ يُقَٰتَلُونَ بِأَنَّهُمۡ ظُلِمُواْۚ وَإِنَّ </w:t>
      </w:r>
      <w:r w:rsidRPr="000D73CC">
        <w:rPr>
          <w:rFonts w:hint="cs"/>
          <w:rtl/>
        </w:rPr>
        <w:t>ٱ</w:t>
      </w:r>
      <w:r w:rsidRPr="000D73CC">
        <w:rPr>
          <w:rFonts w:hint="eastAsia"/>
          <w:rtl/>
        </w:rPr>
        <w:t>للَّهَ</w:t>
      </w:r>
      <w:r w:rsidRPr="000D73CC">
        <w:rPr>
          <w:rtl/>
        </w:rPr>
        <w:t xml:space="preserve"> عَلَىٰ نَصۡرِهِمۡ لَقَدِيرٌ٣٩ </w:t>
      </w:r>
      <w:r w:rsidRPr="000D73CC">
        <w:rPr>
          <w:rFonts w:hint="cs"/>
          <w:rtl/>
        </w:rPr>
        <w:t>ٱ</w:t>
      </w:r>
      <w:r w:rsidRPr="000D73CC">
        <w:rPr>
          <w:rFonts w:hint="eastAsia"/>
          <w:rtl/>
        </w:rPr>
        <w:t>لَّذِينَ</w:t>
      </w:r>
      <w:r w:rsidRPr="000D73CC">
        <w:rPr>
          <w:rtl/>
        </w:rPr>
        <w:t xml:space="preserve"> أُخۡرِجُواْ مِن دِيَٰرِهِم بِغَيۡرِ حَقٍّ إِلَّآ أَن يَقُولُواْ رَبُّنَا </w:t>
      </w:r>
      <w:r w:rsidRPr="000D73CC">
        <w:rPr>
          <w:rFonts w:hint="cs"/>
          <w:rtl/>
        </w:rPr>
        <w:t>ٱ</w:t>
      </w:r>
      <w:r w:rsidRPr="000D73CC">
        <w:rPr>
          <w:rFonts w:hint="eastAsia"/>
          <w:rtl/>
        </w:rPr>
        <w:t>للَّهُۗ</w:t>
      </w:r>
      <w:r w:rsidRPr="000D73CC">
        <w:rPr>
          <w:rtl/>
        </w:rPr>
        <w:t xml:space="preserve"> وَلَوۡلَا دَفۡعُ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لنَّاسَ</w:t>
      </w:r>
      <w:r w:rsidRPr="000D73CC">
        <w:rPr>
          <w:rtl/>
        </w:rPr>
        <w:t xml:space="preserve"> بَعۡضَهُم بِبَعۡضٖ لَّهُدِّمَتۡ صَوَٰمِعُ وَبِيَعٞ وَصَلَوَٰتٞ وَمَسَٰجِدُ يُذۡكَرُ فِيهَا </w:t>
      </w:r>
      <w:r w:rsidRPr="000D73CC">
        <w:rPr>
          <w:rFonts w:hint="cs"/>
          <w:rtl/>
        </w:rPr>
        <w:t>ٱ</w:t>
      </w:r>
      <w:r w:rsidRPr="000D73CC">
        <w:rPr>
          <w:rFonts w:hint="eastAsia"/>
          <w:rtl/>
        </w:rPr>
        <w:t>سۡمُ</w:t>
      </w:r>
      <w:r w:rsidRPr="000D73CC">
        <w:rPr>
          <w:rtl/>
        </w:rPr>
        <w:t xml:space="preserve"> </w:t>
      </w:r>
      <w:r w:rsidRPr="000D73CC">
        <w:rPr>
          <w:rFonts w:hint="cs"/>
          <w:rtl/>
        </w:rPr>
        <w:t>ٱ</w:t>
      </w:r>
      <w:r w:rsidRPr="000D73CC">
        <w:rPr>
          <w:rFonts w:hint="eastAsia"/>
          <w:rtl/>
        </w:rPr>
        <w:t>للَّهِ</w:t>
      </w:r>
      <w:r w:rsidRPr="000D73CC">
        <w:rPr>
          <w:rtl/>
        </w:rPr>
        <w:t xml:space="preserve"> كَثِيرٗاۗ وَلَيَنصُرَنّ</w:t>
      </w:r>
      <w:r w:rsidRPr="000D73CC">
        <w:rPr>
          <w:rFonts w:hint="eastAsia"/>
          <w:rtl/>
        </w:rPr>
        <w:t>َ</w:t>
      </w:r>
      <w:r w:rsidRPr="000D73CC">
        <w:rPr>
          <w:rtl/>
        </w:rPr>
        <w:t xml:space="preserve"> </w:t>
      </w:r>
      <w:r w:rsidRPr="000D73CC">
        <w:rPr>
          <w:rFonts w:hint="cs"/>
          <w:rtl/>
        </w:rPr>
        <w:t>ٱ</w:t>
      </w:r>
      <w:r w:rsidRPr="000D73CC">
        <w:rPr>
          <w:rFonts w:hint="eastAsia"/>
          <w:rtl/>
        </w:rPr>
        <w:t>للَّهُ</w:t>
      </w:r>
      <w:r w:rsidRPr="000D73CC">
        <w:rPr>
          <w:rtl/>
        </w:rPr>
        <w:t xml:space="preserve"> مَن يَنصُرُهُ</w:t>
      </w:r>
      <w:r w:rsidRPr="000D73CC">
        <w:rPr>
          <w:rFonts w:hint="cs"/>
          <w:rtl/>
        </w:rPr>
        <w:t>ۥٓۚ</w:t>
      </w:r>
      <w:r w:rsidRPr="000D73CC">
        <w:rPr>
          <w:rtl/>
        </w:rPr>
        <w:t xml:space="preserve"> إِنَّ </w:t>
      </w:r>
      <w:r w:rsidRPr="000D73CC">
        <w:rPr>
          <w:rFonts w:hint="cs"/>
          <w:rtl/>
        </w:rPr>
        <w:t>ٱ</w:t>
      </w:r>
      <w:r w:rsidRPr="000D73CC">
        <w:rPr>
          <w:rFonts w:hint="eastAsia"/>
          <w:rtl/>
        </w:rPr>
        <w:t>للَّهَ</w:t>
      </w:r>
      <w:r w:rsidRPr="000D73CC">
        <w:rPr>
          <w:rtl/>
        </w:rPr>
        <w:t xml:space="preserve"> لَقَوِيٌّ عَزِيزٌ٤٠ </w:t>
      </w:r>
      <w:r w:rsidRPr="000D73CC">
        <w:rPr>
          <w:rFonts w:hint="cs"/>
          <w:rtl/>
        </w:rPr>
        <w:t>ٱ</w:t>
      </w:r>
      <w:r w:rsidRPr="000D73CC">
        <w:rPr>
          <w:rFonts w:hint="eastAsia"/>
          <w:rtl/>
        </w:rPr>
        <w:t>لَّذِينَ</w:t>
      </w:r>
      <w:r w:rsidRPr="000D73CC">
        <w:rPr>
          <w:rtl/>
        </w:rPr>
        <w:t xml:space="preserve"> إِن مَّكَّنَّٰهُمۡ فِي </w:t>
      </w:r>
      <w:r w:rsidRPr="000D73CC">
        <w:rPr>
          <w:rFonts w:hint="cs"/>
          <w:rtl/>
        </w:rPr>
        <w:t>ٱ</w:t>
      </w:r>
      <w:r w:rsidRPr="000D73CC">
        <w:rPr>
          <w:rFonts w:hint="eastAsia"/>
          <w:rtl/>
        </w:rPr>
        <w:t>لۡأَرۡضِ</w:t>
      </w:r>
      <w:r w:rsidRPr="000D73CC">
        <w:rPr>
          <w:rtl/>
        </w:rPr>
        <w:t xml:space="preserve"> أَقَامُواْ </w:t>
      </w:r>
      <w:r w:rsidRPr="000D73CC">
        <w:rPr>
          <w:rFonts w:hint="cs"/>
          <w:rtl/>
        </w:rPr>
        <w:t>ٱ</w:t>
      </w:r>
      <w:r w:rsidRPr="000D73CC">
        <w:rPr>
          <w:rFonts w:hint="eastAsia"/>
          <w:rtl/>
        </w:rPr>
        <w:t>لصَّلَوٰةَ</w:t>
      </w:r>
      <w:r w:rsidRPr="000D73CC">
        <w:rPr>
          <w:rtl/>
        </w:rPr>
        <w:t xml:space="preserve"> وَءَاتَوُاْ </w:t>
      </w:r>
      <w:r w:rsidRPr="000D73CC">
        <w:rPr>
          <w:rFonts w:hint="cs"/>
          <w:rtl/>
        </w:rPr>
        <w:t>ٱ</w:t>
      </w:r>
      <w:r w:rsidRPr="000D73CC">
        <w:rPr>
          <w:rFonts w:hint="eastAsia"/>
          <w:rtl/>
        </w:rPr>
        <w:t>لزَّكَوٰةَ</w:t>
      </w:r>
      <w:r w:rsidRPr="000D73CC">
        <w:rPr>
          <w:rtl/>
        </w:rPr>
        <w:t xml:space="preserve"> وَأَمَرُواْ بِ</w:t>
      </w:r>
      <w:r w:rsidRPr="000D73CC">
        <w:rPr>
          <w:rFonts w:hint="cs"/>
          <w:rtl/>
        </w:rPr>
        <w:t>ٱ</w:t>
      </w:r>
      <w:r w:rsidRPr="000D73CC">
        <w:rPr>
          <w:rFonts w:hint="eastAsia"/>
          <w:rtl/>
        </w:rPr>
        <w:t>لۡمَعۡرُوفِ</w:t>
      </w:r>
      <w:r w:rsidRPr="000D73CC">
        <w:rPr>
          <w:rtl/>
        </w:rPr>
        <w:t xml:space="preserve"> وَنَهَوۡاْ عَنِ </w:t>
      </w:r>
      <w:r w:rsidRPr="000D73CC">
        <w:rPr>
          <w:rFonts w:hint="cs"/>
          <w:rtl/>
        </w:rPr>
        <w:t>ٱ</w:t>
      </w:r>
      <w:r w:rsidRPr="000D73CC">
        <w:rPr>
          <w:rFonts w:hint="eastAsia"/>
          <w:rtl/>
        </w:rPr>
        <w:t>لۡمُنكَرِۗ</w:t>
      </w:r>
      <w:r w:rsidRPr="000D73CC">
        <w:rPr>
          <w:rtl/>
        </w:rPr>
        <w:t xml:space="preserve"> وَلِلَّهِ عَٰقِبَةُ </w:t>
      </w:r>
      <w:r w:rsidRPr="000D73CC">
        <w:rPr>
          <w:rFonts w:hint="cs"/>
          <w:rtl/>
        </w:rPr>
        <w:t>ٱ</w:t>
      </w:r>
      <w:r w:rsidRPr="000D73CC">
        <w:rPr>
          <w:rFonts w:hint="eastAsia"/>
          <w:rtl/>
        </w:rPr>
        <w:t>لۡأُمُورِ</w:t>
      </w:r>
      <w:r w:rsidRPr="000D73CC">
        <w:rPr>
          <w:rtl/>
        </w:rPr>
        <w:t>٤١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[الحج: 38-41]</w:t>
      </w:r>
      <w:r w:rsidR="00737F6A"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خداوند دفاع می‌کند از مؤمنان؛ چراکه مسلماً خداوند خیانت‌پیشگان کافر را دوست نمی‌دارد. اجاز</w:t>
      </w:r>
      <w:r w:rsidR="00671026" w:rsidRPr="000D73CC">
        <w:rPr>
          <w:rFonts w:hint="cs"/>
          <w:rtl/>
        </w:rPr>
        <w:t>ۀ</w:t>
      </w:r>
      <w:r w:rsidRPr="000D73CC">
        <w:rPr>
          <w:rFonts w:hint="cs"/>
          <w:rtl/>
        </w:rPr>
        <w:t xml:space="preserve"> جنگ به کسانی داده می‌شود که به آنان جنگ (تحمیل) می‌گردد؛ چراکه بدیشان ستم رفته است و خداوند توانا است بر اینکه ایشان را پیروز کند. همان کسانی که به ناحق از خانه و کاشان</w:t>
      </w:r>
      <w:r w:rsidR="00671026" w:rsidRPr="000D73CC">
        <w:rPr>
          <w:rFonts w:hint="cs"/>
          <w:rtl/>
        </w:rPr>
        <w:t>ۀ</w:t>
      </w:r>
      <w:r w:rsidRPr="000D73CC">
        <w:rPr>
          <w:rFonts w:hint="cs"/>
          <w:rtl/>
        </w:rPr>
        <w:t xml:space="preserve"> خود اخراج شده‌اند و تنها گناهشان این بوده است که می‌گفته‌اند: پروردگار ما خدا است. اصلاً اگر خداوند بعضی از مردم را به وسیل</w:t>
      </w:r>
      <w:r w:rsidR="00671026" w:rsidRPr="000D73CC">
        <w:rPr>
          <w:rFonts w:hint="cs"/>
          <w:rtl/>
        </w:rPr>
        <w:t>ۀ</w:t>
      </w:r>
      <w:r w:rsidRPr="000D73CC">
        <w:rPr>
          <w:rFonts w:hint="cs"/>
          <w:rtl/>
        </w:rPr>
        <w:t xml:space="preserve"> بعضی دفع نکند، دیرهای (راهبان) و کلیساهای (نصاری) و کنشتهای (یهودیان) و مسجدهای (مسلمانان) که در آنها خدا بسیار یاد می‌شود، تخریب و ویران می‌گردد و به طور مسلم خدا یاری می‌دهد کسانی را که او را یاری دهند؛ خداوند نیرومند و چیره است. کسانی هستند که هرگاه در زمین، ایشان را قدرت بخشیم، نماز را بر پا می‌دارند و زکات را می‌پردازند و امر به معروف و نهی از منکر می‌نمایند و سرانجام هم</w:t>
      </w:r>
      <w:r w:rsidR="00671026" w:rsidRPr="000D73CC">
        <w:rPr>
          <w:rFonts w:hint="cs"/>
          <w:rtl/>
        </w:rPr>
        <w:t>ۀ</w:t>
      </w:r>
      <w:r w:rsidRPr="000D73CC">
        <w:rPr>
          <w:rFonts w:hint="cs"/>
          <w:rtl/>
        </w:rPr>
        <w:t xml:space="preserve"> کارها به خدا برمی‌گردد</w:t>
      </w:r>
      <w:r w:rsidRPr="000D73CC">
        <w:rPr>
          <w:rStyle w:val="Char9"/>
          <w:rFonts w:hint="cs"/>
          <w:rtl/>
        </w:rPr>
        <w:t>»</w:t>
      </w:r>
      <w:r w:rsidR="00737F6A" w:rsidRPr="000D73CC">
        <w:rPr>
          <w:rStyle w:val="Char9"/>
          <w:rFonts w:hint="cs"/>
          <w:rtl/>
        </w:rPr>
        <w:t>.</w:t>
      </w:r>
    </w:p>
    <w:p w:rsidR="00EE4709" w:rsidRPr="003A07C6" w:rsidRDefault="00EE4709" w:rsidP="000A42BE">
      <w:pPr>
        <w:pStyle w:val="StyleComplexBLotus12ptJustifiedFirstline05cmCharCharCharCharCharCharCharChar"/>
        <w:widowControl w:val="0"/>
        <w:tabs>
          <w:tab w:val="right" w:pos="708"/>
        </w:tabs>
        <w:spacing w:line="240" w:lineRule="auto"/>
        <w:rPr>
          <w:rFonts w:cs="IRNazli"/>
          <w:spacing w:val="-2"/>
          <w:sz w:val="28"/>
          <w:szCs w:val="28"/>
          <w:rtl/>
          <w:lang w:bidi="fa-IR"/>
        </w:rPr>
      </w:pPr>
      <w:r w:rsidRPr="003A07C6">
        <w:rPr>
          <w:rFonts w:cs="IRNazli" w:hint="cs"/>
          <w:spacing w:val="-2"/>
          <w:sz w:val="28"/>
          <w:szCs w:val="28"/>
          <w:rtl/>
          <w:lang w:bidi="fa-IR"/>
        </w:rPr>
        <w:t>نسفی می‌گوید: اگر خداوند مسلمان</w:t>
      </w:r>
      <w:r w:rsidR="00737F6A" w:rsidRPr="003A07C6">
        <w:rPr>
          <w:rFonts w:cs="IRNazli" w:hint="eastAsia"/>
          <w:spacing w:val="-2"/>
          <w:sz w:val="28"/>
          <w:szCs w:val="28"/>
          <w:rtl/>
          <w:lang w:bidi="fa-IR"/>
        </w:rPr>
        <w:t>‌</w:t>
      </w:r>
      <w:r w:rsidRPr="003A07C6">
        <w:rPr>
          <w:rFonts w:cs="IRNazli" w:hint="cs"/>
          <w:spacing w:val="-2"/>
          <w:sz w:val="28"/>
          <w:szCs w:val="28"/>
          <w:rtl/>
          <w:lang w:bidi="fa-IR"/>
        </w:rPr>
        <w:t>ها را به وسیله جهاد بر کافران مسلط و چیره نمی‌گردانید، مشرکان بر ملتهای مختلف و بر عبادتگاه</w:t>
      </w:r>
      <w:r w:rsidR="00737F6A" w:rsidRPr="003A07C6">
        <w:rPr>
          <w:rFonts w:cs="IRNazli" w:hint="eastAsia"/>
          <w:spacing w:val="-2"/>
          <w:sz w:val="28"/>
          <w:szCs w:val="28"/>
          <w:rtl/>
          <w:lang w:bidi="fa-IR"/>
        </w:rPr>
        <w:t>‌</w:t>
      </w:r>
      <w:r w:rsidRPr="003A07C6">
        <w:rPr>
          <w:rFonts w:cs="IRNazli" w:hint="cs"/>
          <w:spacing w:val="-2"/>
          <w:sz w:val="28"/>
          <w:szCs w:val="28"/>
          <w:rtl/>
          <w:lang w:bidi="fa-IR"/>
        </w:rPr>
        <w:t>های</w:t>
      </w:r>
      <w:r w:rsidR="00737F6A" w:rsidRPr="003A07C6">
        <w:rPr>
          <w:rFonts w:cs="IRNazli" w:hint="eastAsia"/>
          <w:spacing w:val="-2"/>
          <w:sz w:val="28"/>
          <w:szCs w:val="28"/>
          <w:rtl/>
          <w:lang w:bidi="fa-IR"/>
        </w:rPr>
        <w:t>‌</w:t>
      </w:r>
      <w:r w:rsidRPr="003A07C6">
        <w:rPr>
          <w:rFonts w:cs="IRNazli" w:hint="cs"/>
          <w:spacing w:val="-2"/>
          <w:sz w:val="28"/>
          <w:szCs w:val="28"/>
          <w:rtl/>
          <w:lang w:bidi="fa-IR"/>
        </w:rPr>
        <w:t>شان مسلط می‌شدند و برای نصارا کلیسایی نمی‌گذاشتند و دیرهای عبادتگزاران را تخریب می‌کردند و برای یهودیان کلیسا نمی‌گذاشتند و برای مسلمان</w:t>
      </w:r>
      <w:r w:rsidR="00737F6A" w:rsidRPr="003A07C6">
        <w:rPr>
          <w:rFonts w:cs="IRNazli" w:hint="eastAsia"/>
          <w:spacing w:val="-2"/>
          <w:sz w:val="28"/>
          <w:szCs w:val="28"/>
          <w:rtl/>
          <w:lang w:bidi="fa-IR"/>
        </w:rPr>
        <w:t>‌</w:t>
      </w:r>
      <w:r w:rsidRPr="003A07C6">
        <w:rPr>
          <w:rFonts w:cs="IRNazli" w:hint="cs"/>
          <w:spacing w:val="-2"/>
          <w:sz w:val="28"/>
          <w:szCs w:val="28"/>
          <w:rtl/>
          <w:lang w:bidi="fa-IR"/>
        </w:rPr>
        <w:t>ها مساجد نمی‌گذاشتند و یا به این معنا است که مشرکان در دوران امت محمد</w:t>
      </w:r>
      <w:r w:rsidR="003B13DA" w:rsidRPr="003A07C6">
        <w:rPr>
          <w:rFonts w:ascii="" w:hAnsi="" w:cs="CTraditional Arabic" w:hint="cs"/>
          <w:spacing w:val="-2"/>
          <w:sz w:val="28"/>
          <w:szCs w:val="28"/>
          <w:rtl/>
          <w:lang w:bidi="fa-IR"/>
        </w:rPr>
        <w:t xml:space="preserve"> ج</w:t>
      </w:r>
      <w:r w:rsidR="00361D92" w:rsidRPr="003A07C6">
        <w:rPr>
          <w:rFonts w:ascii="" w:hAnsi="" w:cs="CTraditional Arabic" w:hint="cs"/>
          <w:spacing w:val="-2"/>
          <w:sz w:val="28"/>
          <w:szCs w:val="28"/>
          <w:rtl/>
          <w:lang w:bidi="fa-IR"/>
        </w:rPr>
        <w:t xml:space="preserve"> </w:t>
      </w:r>
      <w:r w:rsidRPr="003A07C6">
        <w:rPr>
          <w:rFonts w:cs="IRNazli" w:hint="cs"/>
          <w:spacing w:val="-2"/>
          <w:sz w:val="28"/>
          <w:szCs w:val="28"/>
          <w:rtl/>
          <w:lang w:bidi="fa-IR"/>
        </w:rPr>
        <w:t>بر مسلمان</w:t>
      </w:r>
      <w:r w:rsidR="003A07C6" w:rsidRPr="003A07C6">
        <w:rPr>
          <w:rFonts w:cs="IRNazli" w:hint="eastAsia"/>
          <w:spacing w:val="-2"/>
          <w:sz w:val="28"/>
          <w:szCs w:val="28"/>
          <w:rtl/>
          <w:lang w:bidi="fa-IR"/>
        </w:rPr>
        <w:t>‌</w:t>
      </w:r>
      <w:r w:rsidRPr="003A07C6">
        <w:rPr>
          <w:rFonts w:cs="IRNazli" w:hint="cs"/>
          <w:spacing w:val="-2"/>
          <w:sz w:val="28"/>
          <w:szCs w:val="28"/>
          <w:rtl/>
          <w:lang w:bidi="fa-IR"/>
        </w:rPr>
        <w:t>ها و بر اهل کتابی که در پناه آنها هستند، مسلط می‌شدند و عبادتگاه</w:t>
      </w:r>
      <w:r w:rsidR="00737F6A" w:rsidRPr="003A07C6">
        <w:rPr>
          <w:rFonts w:cs="IRNazli" w:hint="eastAsia"/>
          <w:spacing w:val="-2"/>
          <w:sz w:val="28"/>
          <w:szCs w:val="28"/>
          <w:rtl/>
          <w:lang w:bidi="fa-IR"/>
        </w:rPr>
        <w:t>‌</w:t>
      </w:r>
      <w:r w:rsidRPr="003A07C6">
        <w:rPr>
          <w:rFonts w:cs="IRNazli" w:hint="cs"/>
          <w:spacing w:val="-2"/>
          <w:sz w:val="28"/>
          <w:szCs w:val="28"/>
          <w:rtl/>
          <w:lang w:bidi="fa-IR"/>
        </w:rPr>
        <w:t>های هر دو گروه را منهدم و تخریب می‌کردند. اینکه دیگر عبادتگاه</w:t>
      </w:r>
      <w:r w:rsidR="00737F6A" w:rsidRPr="003A07C6">
        <w:rPr>
          <w:rFonts w:cs="IRNazli" w:hint="eastAsia"/>
          <w:spacing w:val="-2"/>
          <w:sz w:val="28"/>
          <w:szCs w:val="28"/>
          <w:rtl/>
          <w:lang w:bidi="fa-IR"/>
        </w:rPr>
        <w:t>‌</w:t>
      </w:r>
      <w:r w:rsidRPr="003A07C6">
        <w:rPr>
          <w:rFonts w:cs="IRNazli" w:hint="cs"/>
          <w:spacing w:val="-2"/>
          <w:sz w:val="28"/>
          <w:szCs w:val="28"/>
          <w:rtl/>
          <w:lang w:bidi="fa-IR"/>
        </w:rPr>
        <w:t>ها قبل از مساجد ذکر شده‌اند، چون آنها قبل از مساجد به وجود آمده‌اند یا به خاطر اینکه سخن از انهدام است و آنها سزاوارتر برای انهدام‌اند تا مساجد</w:t>
      </w:r>
      <w:r w:rsidRPr="003A07C6">
        <w:rPr>
          <w:rStyle w:val="FootnoteReference"/>
          <w:rFonts w:cs="IRNazli"/>
          <w:spacing w:val="-2"/>
          <w:sz w:val="28"/>
          <w:szCs w:val="28"/>
          <w:rtl/>
          <w:lang w:bidi="fa-IR"/>
        </w:rPr>
        <w:footnoteReference w:id="1357"/>
      </w:r>
      <w:r w:rsidR="00737F6A" w:rsidRPr="003A07C6">
        <w:rPr>
          <w:rFonts w:cs="IRNazli" w:hint="cs"/>
          <w:spacing w:val="-2"/>
          <w:sz w:val="28"/>
          <w:szCs w:val="28"/>
          <w:rtl/>
          <w:lang w:bidi="fa-IR"/>
        </w:rPr>
        <w:t>.</w:t>
      </w:r>
    </w:p>
    <w:p w:rsidR="00EE4709" w:rsidRPr="000D73CC" w:rsidRDefault="00EE4709" w:rsidP="000A42BE">
      <w:pPr>
        <w:pStyle w:val="a4"/>
        <w:widowControl w:val="0"/>
        <w:rPr>
          <w:rtl/>
        </w:rPr>
      </w:pPr>
      <w:bookmarkStart w:id="1017" w:name="_Toc134241482"/>
      <w:bookmarkStart w:id="1018" w:name="_Toc270033417"/>
      <w:bookmarkStart w:id="1019" w:name="_Toc439429913"/>
      <w:r w:rsidRPr="000D73CC">
        <w:rPr>
          <w:rFonts w:hint="cs"/>
          <w:rtl/>
        </w:rPr>
        <w:t>3- دفع فساد از زمین</w:t>
      </w:r>
      <w:bookmarkEnd w:id="1017"/>
      <w:bookmarkEnd w:id="1018"/>
      <w:bookmarkEnd w:id="1019"/>
    </w:p>
    <w:p w:rsidR="00EE4709" w:rsidRPr="000D73CC" w:rsidRDefault="00737F6A"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خدوند می‌فرماید:</w:t>
      </w:r>
    </w:p>
    <w:p w:rsidR="00EE4709" w:rsidRPr="000D73CC" w:rsidRDefault="00D6090E" w:rsidP="003A07C6">
      <w:pPr>
        <w:pStyle w:val="af"/>
        <w:widowControl w:val="0"/>
        <w:spacing w:line="226" w:lineRule="auto"/>
        <w:rPr>
          <w:rFonts w:ascii="Times New Roman" w:cs="B Lotus"/>
          <w:rtl/>
        </w:rPr>
      </w:pPr>
      <w:r w:rsidRPr="000D73CC">
        <w:rPr>
          <w:rFonts w:ascii="Times New Roman" w:cs="Traditional Arabic" w:hint="cs"/>
          <w:sz w:val="32"/>
          <w:rtl/>
        </w:rPr>
        <w:t>﴿</w:t>
      </w:r>
      <w:r w:rsidRPr="000D73CC">
        <w:rPr>
          <w:rtl/>
        </w:rPr>
        <w:t>وَلَمَّا بَرَزُواْ لِجَالُوتَ وَجُنُودِهِ</w:t>
      </w:r>
      <w:r w:rsidRPr="000D73CC">
        <w:rPr>
          <w:rFonts w:hint="cs"/>
          <w:rtl/>
        </w:rPr>
        <w:t>ۦ</w:t>
      </w:r>
      <w:r w:rsidRPr="000D73CC">
        <w:rPr>
          <w:rtl/>
        </w:rPr>
        <w:t xml:space="preserve"> قَالُواْ رَبَّنَآ أَفۡرِغۡ عَلَيۡنَا صَبۡرٗا وَثَبِّتۡ أَقۡدَامَنَا وَ</w:t>
      </w:r>
      <w:r w:rsidRPr="000D73CC">
        <w:rPr>
          <w:rFonts w:hint="cs"/>
          <w:rtl/>
        </w:rPr>
        <w:t>ٱ</w:t>
      </w:r>
      <w:r w:rsidRPr="000D73CC">
        <w:rPr>
          <w:rFonts w:hint="eastAsia"/>
          <w:rtl/>
        </w:rPr>
        <w:t>نصُرۡنَا</w:t>
      </w:r>
      <w:r w:rsidRPr="000D73CC">
        <w:rPr>
          <w:rtl/>
        </w:rPr>
        <w:t xml:space="preserve"> عَلَى </w:t>
      </w:r>
      <w:r w:rsidRPr="000D73CC">
        <w:rPr>
          <w:rFonts w:hint="cs"/>
          <w:rtl/>
        </w:rPr>
        <w:t>ٱ</w:t>
      </w:r>
      <w:r w:rsidRPr="000D73CC">
        <w:rPr>
          <w:rFonts w:hint="eastAsia"/>
          <w:rtl/>
        </w:rPr>
        <w:t>لۡقَوۡمِ</w:t>
      </w:r>
      <w:r w:rsidRPr="000D73CC">
        <w:rPr>
          <w:rtl/>
        </w:rPr>
        <w:t xml:space="preserve"> </w:t>
      </w:r>
      <w:r w:rsidRPr="000D73CC">
        <w:rPr>
          <w:rFonts w:hint="cs"/>
          <w:rtl/>
        </w:rPr>
        <w:t>ٱ</w:t>
      </w:r>
      <w:r w:rsidRPr="000D73CC">
        <w:rPr>
          <w:rFonts w:hint="eastAsia"/>
          <w:rtl/>
        </w:rPr>
        <w:t>لۡكَٰفِرِينَ</w:t>
      </w:r>
      <w:r w:rsidRPr="000D73CC">
        <w:rPr>
          <w:rtl/>
        </w:rPr>
        <w:t xml:space="preserve">٢٥٠ فَهَزَمُوهُم بِإِذۡنِ </w:t>
      </w:r>
      <w:r w:rsidRPr="000D73CC">
        <w:rPr>
          <w:rFonts w:hint="cs"/>
          <w:rtl/>
        </w:rPr>
        <w:t>ٱ</w:t>
      </w:r>
      <w:r w:rsidRPr="000D73CC">
        <w:rPr>
          <w:rFonts w:hint="eastAsia"/>
          <w:rtl/>
        </w:rPr>
        <w:t>للَّهِ</w:t>
      </w:r>
      <w:r w:rsidRPr="000D73CC">
        <w:rPr>
          <w:rtl/>
        </w:rPr>
        <w:t xml:space="preserve"> وَقَتَلَ دَاوُ</w:t>
      </w:r>
      <w:r w:rsidRPr="000D73CC">
        <w:rPr>
          <w:rFonts w:hint="cs"/>
          <w:rtl/>
        </w:rPr>
        <w:t>ۥ</w:t>
      </w:r>
      <w:r w:rsidRPr="000D73CC">
        <w:rPr>
          <w:rFonts w:hint="eastAsia"/>
          <w:rtl/>
        </w:rPr>
        <w:t>دُ</w:t>
      </w:r>
      <w:r w:rsidRPr="000D73CC">
        <w:rPr>
          <w:rtl/>
        </w:rPr>
        <w:t xml:space="preserve"> جَالُوتَ وَءَاتَىٰهُ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لۡمُلۡكَ</w:t>
      </w:r>
      <w:r w:rsidRPr="000D73CC">
        <w:rPr>
          <w:rtl/>
        </w:rPr>
        <w:t xml:space="preserve"> وَ</w:t>
      </w:r>
      <w:r w:rsidRPr="000D73CC">
        <w:rPr>
          <w:rFonts w:hint="cs"/>
          <w:rtl/>
        </w:rPr>
        <w:t>ٱ</w:t>
      </w:r>
      <w:r w:rsidRPr="000D73CC">
        <w:rPr>
          <w:rFonts w:hint="eastAsia"/>
          <w:rtl/>
        </w:rPr>
        <w:t>لۡحِكۡمَةَ</w:t>
      </w:r>
      <w:r w:rsidRPr="000D73CC">
        <w:rPr>
          <w:rtl/>
        </w:rPr>
        <w:t xml:space="preserve"> وَعَلَّمَهُ</w:t>
      </w:r>
      <w:r w:rsidRPr="000D73CC">
        <w:rPr>
          <w:rFonts w:hint="cs"/>
          <w:rtl/>
        </w:rPr>
        <w:t>ۥ</w:t>
      </w:r>
      <w:r w:rsidRPr="000D73CC">
        <w:rPr>
          <w:rtl/>
        </w:rPr>
        <w:t xml:space="preserve"> مِمَّا يَشَآءُۗ وَلَوۡلَا دَفۡعُ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لنَّاسَ</w:t>
      </w:r>
      <w:r w:rsidRPr="000D73CC">
        <w:rPr>
          <w:rtl/>
        </w:rPr>
        <w:t xml:space="preserve"> بَعۡضَهُم بِبَعۡضٖ لَّفَسَدَتِ </w:t>
      </w:r>
      <w:r w:rsidRPr="000D73CC">
        <w:rPr>
          <w:rFonts w:hint="cs"/>
          <w:rtl/>
        </w:rPr>
        <w:t>ٱ</w:t>
      </w:r>
      <w:r w:rsidRPr="000D73CC">
        <w:rPr>
          <w:rFonts w:hint="eastAsia"/>
          <w:rtl/>
        </w:rPr>
        <w:t>لۡأَرۡضُ</w:t>
      </w:r>
      <w:r w:rsidRPr="000D73CC">
        <w:rPr>
          <w:rtl/>
        </w:rPr>
        <w:t xml:space="preserve"> وَلَٰكِنَّ </w:t>
      </w:r>
      <w:r w:rsidRPr="000D73CC">
        <w:rPr>
          <w:rFonts w:hint="cs"/>
          <w:rtl/>
        </w:rPr>
        <w:t>ٱ</w:t>
      </w:r>
      <w:r w:rsidRPr="000D73CC">
        <w:rPr>
          <w:rFonts w:hint="eastAsia"/>
          <w:rtl/>
        </w:rPr>
        <w:t>للَّهَ</w:t>
      </w:r>
      <w:r w:rsidRPr="000D73CC">
        <w:rPr>
          <w:rtl/>
        </w:rPr>
        <w:t xml:space="preserve"> ذُو فَضۡلٍ عَلَى </w:t>
      </w:r>
      <w:r w:rsidRPr="000D73CC">
        <w:rPr>
          <w:rFonts w:hint="cs"/>
          <w:rtl/>
        </w:rPr>
        <w:t>ٱ</w:t>
      </w:r>
      <w:r w:rsidRPr="000D73CC">
        <w:rPr>
          <w:rFonts w:hint="eastAsia"/>
          <w:rtl/>
        </w:rPr>
        <w:t>لۡعَٰلَمِينَ</w:t>
      </w:r>
      <w:r w:rsidRPr="000D73CC">
        <w:rPr>
          <w:rtl/>
        </w:rPr>
        <w:t xml:space="preserve">٢٥١ تِلۡكَ ءَايَٰتُ </w:t>
      </w:r>
      <w:r w:rsidRPr="000D73CC">
        <w:rPr>
          <w:rFonts w:hint="cs"/>
          <w:rtl/>
        </w:rPr>
        <w:t>ٱ</w:t>
      </w:r>
      <w:r w:rsidRPr="000D73CC">
        <w:rPr>
          <w:rFonts w:hint="eastAsia"/>
          <w:rtl/>
        </w:rPr>
        <w:t>للَّهِ</w:t>
      </w:r>
      <w:r w:rsidRPr="000D73CC">
        <w:rPr>
          <w:rtl/>
        </w:rPr>
        <w:t xml:space="preserve"> نَتۡلُوهَا عَلَيۡكَ بِ</w:t>
      </w:r>
      <w:r w:rsidRPr="000D73CC">
        <w:rPr>
          <w:rFonts w:hint="cs"/>
          <w:rtl/>
        </w:rPr>
        <w:t>ٱ</w:t>
      </w:r>
      <w:r w:rsidRPr="000D73CC">
        <w:rPr>
          <w:rFonts w:hint="eastAsia"/>
          <w:rtl/>
        </w:rPr>
        <w:t>لۡحَقِّۚ</w:t>
      </w:r>
      <w:r w:rsidRPr="000D73CC">
        <w:rPr>
          <w:rtl/>
        </w:rPr>
        <w:t xml:space="preserve"> وَإِنَّكَ لَمِنَ </w:t>
      </w:r>
      <w:r w:rsidRPr="000D73CC">
        <w:rPr>
          <w:rFonts w:hint="cs"/>
          <w:rtl/>
        </w:rPr>
        <w:t>ٱ</w:t>
      </w:r>
      <w:r w:rsidRPr="000D73CC">
        <w:rPr>
          <w:rFonts w:hint="eastAsia"/>
          <w:rtl/>
        </w:rPr>
        <w:t>لۡمُرۡسَلِينَ</w:t>
      </w:r>
      <w:r w:rsidRPr="000D73CC">
        <w:rPr>
          <w:rtl/>
        </w:rPr>
        <w:t>٢٥٢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250-252]</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هنگامی که در برابر جالوت و سپاهیان او قرار گرفتند، گفتند: پروردگارا، صبر و شکیبایی بریز و گامهایمان را ثابت و استوا بدار و ما را بر جمعیت کافران پیروز گردان. سپس به فرمان خدا ایشان را فراری و شکست دادند و داود، جالوت را کشت و خداوند حکومت و حکمت بدو بخشید و از آنچه می‌دانست بدو یاد داد و اگر خداوند برخی از مردم را به وسیل</w:t>
      </w:r>
      <w:r w:rsidR="00671026" w:rsidRPr="000D73CC">
        <w:rPr>
          <w:rFonts w:hint="cs"/>
          <w:rtl/>
        </w:rPr>
        <w:t>ۀ</w:t>
      </w:r>
      <w:r w:rsidRPr="000D73CC">
        <w:rPr>
          <w:rFonts w:hint="cs"/>
          <w:rtl/>
        </w:rPr>
        <w:t xml:space="preserve"> برخی دیگر دفع نکند، فساد زمین را فرا می‌گیرد، ولی خداوند نسبت به جهانیان لطف و احسان دارد این آیات خدا است که آنها را به حق بر تو می‌خوا</w:t>
      </w:r>
      <w:r w:rsidR="00D6090E" w:rsidRPr="000D73CC">
        <w:rPr>
          <w:rFonts w:hint="cs"/>
          <w:rtl/>
        </w:rPr>
        <w:t>نیم و تو از زمر</w:t>
      </w:r>
      <w:r w:rsidR="00671026" w:rsidRPr="000D73CC">
        <w:rPr>
          <w:rFonts w:hint="cs"/>
          <w:rtl/>
        </w:rPr>
        <w:t>ۀ</w:t>
      </w:r>
      <w:r w:rsidR="00D6090E" w:rsidRPr="000D73CC">
        <w:rPr>
          <w:rFonts w:hint="cs"/>
          <w:rtl/>
        </w:rPr>
        <w:t xml:space="preserve"> فرستادگان هستی</w:t>
      </w:r>
      <w:r w:rsidRPr="000D73CC">
        <w:rPr>
          <w:rStyle w:val="Char9"/>
          <w:rFonts w:hint="cs"/>
          <w:rtl/>
        </w:rPr>
        <w:t>»</w:t>
      </w:r>
      <w:r w:rsidR="00D6090E"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زمخشری می‌گوید: اگر خداوند برخی از مردم را به وسیل</w:t>
      </w:r>
      <w:r w:rsidR="00671026" w:rsidRPr="000D73CC">
        <w:rPr>
          <w:rFonts w:cs="IRNazli" w:hint="cs"/>
          <w:sz w:val="28"/>
          <w:szCs w:val="28"/>
          <w:rtl/>
          <w:lang w:bidi="fa-IR"/>
        </w:rPr>
        <w:t>ۀ</w:t>
      </w:r>
      <w:r w:rsidRPr="000D73CC">
        <w:rPr>
          <w:rFonts w:cs="IRNazli" w:hint="cs"/>
          <w:sz w:val="28"/>
          <w:szCs w:val="28"/>
          <w:rtl/>
          <w:lang w:bidi="fa-IR"/>
        </w:rPr>
        <w:t xml:space="preserve"> برخی دیگر از بین نمی‌برد و به وسیل</w:t>
      </w:r>
      <w:r w:rsidR="00671026" w:rsidRPr="000D73CC">
        <w:rPr>
          <w:rFonts w:cs="IRNazli" w:hint="cs"/>
          <w:sz w:val="28"/>
          <w:szCs w:val="28"/>
          <w:rtl/>
          <w:lang w:bidi="fa-IR"/>
        </w:rPr>
        <w:t>ۀ</w:t>
      </w:r>
      <w:r w:rsidRPr="000D73CC">
        <w:rPr>
          <w:rFonts w:cs="IRNazli" w:hint="cs"/>
          <w:sz w:val="28"/>
          <w:szCs w:val="28"/>
          <w:rtl/>
          <w:lang w:bidi="fa-IR"/>
        </w:rPr>
        <w:t xml:space="preserve"> آنان از فسادشان جلوگیری نمی‌کرد، مفسدان چیره می‌شدند و زمین به فساد و تباهی کشیده می‌شد و منافع آن از بین می‌رفت و مصالح آن یعنی کشاورزی و تولید نسل و سایر آنچه زمین را آباد می‌کند، از بین می‌رفتند</w:t>
      </w:r>
      <w:r w:rsidRPr="000D73CC">
        <w:rPr>
          <w:rStyle w:val="FootnoteReference"/>
          <w:rFonts w:cs="IRNazli"/>
          <w:sz w:val="28"/>
          <w:szCs w:val="28"/>
          <w:rtl/>
          <w:lang w:bidi="fa-IR"/>
        </w:rPr>
        <w:footnoteReference w:id="1358"/>
      </w:r>
      <w:r w:rsidRPr="000D73CC">
        <w:rPr>
          <w:rFonts w:cs="IRNazli" w:hint="cs"/>
          <w:sz w:val="28"/>
          <w:szCs w:val="28"/>
          <w:rtl/>
          <w:lang w:bidi="fa-IR"/>
        </w:rPr>
        <w:t>. شیخ عبدالرحمان سعدی در تفسیرش می‌گوید: در این آیه درس</w:t>
      </w:r>
      <w:r w:rsidR="00D6090E" w:rsidRPr="000D73CC">
        <w:rPr>
          <w:rFonts w:cs="IRNazli" w:hint="eastAsia"/>
          <w:sz w:val="28"/>
          <w:szCs w:val="28"/>
          <w:rtl/>
          <w:lang w:bidi="fa-IR"/>
        </w:rPr>
        <w:t>‌</w:t>
      </w:r>
      <w:r w:rsidRPr="000D73CC">
        <w:rPr>
          <w:rFonts w:cs="IRNazli" w:hint="cs"/>
          <w:sz w:val="28"/>
          <w:szCs w:val="28"/>
          <w:rtl/>
          <w:lang w:bidi="fa-IR"/>
        </w:rPr>
        <w:t>ها و عبرت</w:t>
      </w:r>
      <w:r w:rsidR="00D6090E" w:rsidRPr="000D73CC">
        <w:rPr>
          <w:rFonts w:cs="IRNazli" w:hint="eastAsia"/>
          <w:sz w:val="28"/>
          <w:szCs w:val="28"/>
          <w:rtl/>
          <w:lang w:bidi="fa-IR"/>
        </w:rPr>
        <w:t>‌</w:t>
      </w:r>
      <w:r w:rsidRPr="000D73CC">
        <w:rPr>
          <w:rFonts w:cs="IRNazli" w:hint="cs"/>
          <w:sz w:val="28"/>
          <w:szCs w:val="28"/>
          <w:rtl/>
          <w:lang w:bidi="fa-IR"/>
        </w:rPr>
        <w:t>های زیادی برای امت وجود دارد از آن جمله یکی فضیلت جهاد در راه خدا و فواید و نتایج آن است و او تنها سببی است که باعث حفظ دین و حفظ منافع و جانها و اموال می‌شود.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مجاهدان گرچه کارها بر ایشان دشوار باشد، ولی سرانجام نیکویی خواهند داشت؛ همان گونه که آنهایی که از جهاد شانه خالی می‌کنند، گرچه اندک زمانی استراحت می‌کنند و راحت خواهند بود، امّا به زودی گرفتار رنج و مشقت خواهند شد</w:t>
      </w:r>
      <w:r w:rsidRPr="000D73CC">
        <w:rPr>
          <w:rStyle w:val="FootnoteReference"/>
          <w:rFonts w:cs="IRNazli"/>
          <w:sz w:val="28"/>
          <w:szCs w:val="28"/>
          <w:rtl/>
          <w:lang w:bidi="fa-IR"/>
        </w:rPr>
        <w:footnoteReference w:id="1359"/>
      </w:r>
      <w:r w:rsidR="00D6090E" w:rsidRPr="000D73CC">
        <w:rPr>
          <w:rFonts w:cs="IRNazli" w:hint="cs"/>
          <w:sz w:val="28"/>
          <w:szCs w:val="28"/>
          <w:rtl/>
          <w:lang w:bidi="fa-IR"/>
        </w:rPr>
        <w:t>.</w:t>
      </w:r>
    </w:p>
    <w:p w:rsidR="00EE4709" w:rsidRPr="000D73CC" w:rsidRDefault="00EE4709" w:rsidP="000A42BE">
      <w:pPr>
        <w:pStyle w:val="a4"/>
        <w:widowControl w:val="0"/>
        <w:rPr>
          <w:rtl/>
        </w:rPr>
      </w:pPr>
      <w:bookmarkStart w:id="1020" w:name="_Toc134241483"/>
      <w:bookmarkStart w:id="1021" w:name="_Toc270033418"/>
      <w:bookmarkStart w:id="1022" w:name="_Toc439429914"/>
      <w:r w:rsidRPr="000D73CC">
        <w:rPr>
          <w:rFonts w:hint="cs"/>
          <w:rtl/>
        </w:rPr>
        <w:t>4- آزمایش و تربیت و اصلاح</w:t>
      </w:r>
      <w:bookmarkEnd w:id="1020"/>
      <w:bookmarkEnd w:id="1021"/>
      <w:bookmarkEnd w:id="1022"/>
    </w:p>
    <w:p w:rsidR="00EE4709" w:rsidRPr="000D73CC" w:rsidRDefault="00D6090E"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متعال می‌فرماید:</w:t>
      </w:r>
    </w:p>
    <w:p w:rsidR="00EE4709" w:rsidRPr="003A07C6" w:rsidRDefault="00D6090E" w:rsidP="000A42BE">
      <w:pPr>
        <w:pStyle w:val="af"/>
        <w:widowControl w:val="0"/>
        <w:rPr>
          <w:rFonts w:ascii="Times New Roman" w:cs="B Lotus"/>
          <w:spacing w:val="-2"/>
          <w:rtl/>
        </w:rPr>
      </w:pPr>
      <w:r w:rsidRPr="003A07C6">
        <w:rPr>
          <w:rFonts w:ascii="Times New Roman" w:cs="Traditional Arabic" w:hint="cs"/>
          <w:spacing w:val="-2"/>
          <w:sz w:val="32"/>
          <w:rtl/>
        </w:rPr>
        <w:t>﴿</w:t>
      </w:r>
      <w:r w:rsidRPr="003A07C6">
        <w:rPr>
          <w:spacing w:val="-2"/>
          <w:rtl/>
        </w:rPr>
        <w:t xml:space="preserve">فَإِذَا لَقِيتُمُ </w:t>
      </w:r>
      <w:r w:rsidRPr="003A07C6">
        <w:rPr>
          <w:rFonts w:hint="cs"/>
          <w:spacing w:val="-2"/>
          <w:rtl/>
        </w:rPr>
        <w:t>ٱ</w:t>
      </w:r>
      <w:r w:rsidRPr="003A07C6">
        <w:rPr>
          <w:rFonts w:hint="eastAsia"/>
          <w:spacing w:val="-2"/>
          <w:rtl/>
        </w:rPr>
        <w:t>لَّذِينَ</w:t>
      </w:r>
      <w:r w:rsidRPr="003A07C6">
        <w:rPr>
          <w:spacing w:val="-2"/>
          <w:rtl/>
        </w:rPr>
        <w:t xml:space="preserve"> كَفَرُواْ فَضَرۡبَ </w:t>
      </w:r>
      <w:r w:rsidRPr="003A07C6">
        <w:rPr>
          <w:rFonts w:hint="cs"/>
          <w:spacing w:val="-2"/>
          <w:rtl/>
        </w:rPr>
        <w:t>ٱ</w:t>
      </w:r>
      <w:r w:rsidRPr="003A07C6">
        <w:rPr>
          <w:rFonts w:hint="eastAsia"/>
          <w:spacing w:val="-2"/>
          <w:rtl/>
        </w:rPr>
        <w:t>لرِّقَابِ</w:t>
      </w:r>
      <w:r w:rsidRPr="003A07C6">
        <w:rPr>
          <w:spacing w:val="-2"/>
          <w:rtl/>
        </w:rPr>
        <w:t xml:space="preserve"> حَتَّىٰٓ إِذَآ أَثۡخَنتُمُوهُمۡ فَشُدُّواْ </w:t>
      </w:r>
      <w:r w:rsidRPr="003A07C6">
        <w:rPr>
          <w:rFonts w:hint="cs"/>
          <w:spacing w:val="-2"/>
          <w:rtl/>
        </w:rPr>
        <w:t>ٱ</w:t>
      </w:r>
      <w:r w:rsidRPr="003A07C6">
        <w:rPr>
          <w:rFonts w:hint="eastAsia"/>
          <w:spacing w:val="-2"/>
          <w:rtl/>
        </w:rPr>
        <w:t>لۡوَثَاقَ</w:t>
      </w:r>
      <w:r w:rsidRPr="003A07C6">
        <w:rPr>
          <w:spacing w:val="-2"/>
          <w:rtl/>
        </w:rPr>
        <w:t xml:space="preserve"> فَإِمَّا مَنَّۢا بَعۡدُ وَإِمَّا فِدَآءً حَتَّىٰ تَضَعَ </w:t>
      </w:r>
      <w:r w:rsidRPr="003A07C6">
        <w:rPr>
          <w:rFonts w:hint="cs"/>
          <w:spacing w:val="-2"/>
          <w:rtl/>
        </w:rPr>
        <w:t>ٱ</w:t>
      </w:r>
      <w:r w:rsidRPr="003A07C6">
        <w:rPr>
          <w:rFonts w:hint="eastAsia"/>
          <w:spacing w:val="-2"/>
          <w:rtl/>
        </w:rPr>
        <w:t>لۡحَرۡبُ</w:t>
      </w:r>
      <w:r w:rsidRPr="003A07C6">
        <w:rPr>
          <w:spacing w:val="-2"/>
          <w:rtl/>
        </w:rPr>
        <w:t xml:space="preserve"> أَوۡزَارَهَاۚ ذَٰلِكَۖ وَلَوۡ يَشَآءُ </w:t>
      </w:r>
      <w:r w:rsidRPr="003A07C6">
        <w:rPr>
          <w:rFonts w:hint="cs"/>
          <w:spacing w:val="-2"/>
          <w:rtl/>
        </w:rPr>
        <w:t>ٱ</w:t>
      </w:r>
      <w:r w:rsidRPr="003A07C6">
        <w:rPr>
          <w:rFonts w:hint="eastAsia"/>
          <w:spacing w:val="-2"/>
          <w:rtl/>
        </w:rPr>
        <w:t>للَّهُ</w:t>
      </w:r>
      <w:r w:rsidRPr="003A07C6">
        <w:rPr>
          <w:spacing w:val="-2"/>
          <w:rtl/>
        </w:rPr>
        <w:t xml:space="preserve"> لَ</w:t>
      </w:r>
      <w:r w:rsidRPr="003A07C6">
        <w:rPr>
          <w:rFonts w:hint="cs"/>
          <w:spacing w:val="-2"/>
          <w:rtl/>
        </w:rPr>
        <w:t>ٱ</w:t>
      </w:r>
      <w:r w:rsidRPr="003A07C6">
        <w:rPr>
          <w:rFonts w:hint="eastAsia"/>
          <w:spacing w:val="-2"/>
          <w:rtl/>
        </w:rPr>
        <w:t>نتَصَرَ</w:t>
      </w:r>
      <w:r w:rsidRPr="003A07C6">
        <w:rPr>
          <w:spacing w:val="-2"/>
          <w:rtl/>
        </w:rPr>
        <w:t xml:space="preserve"> مِنۡهُمۡ وَلَٰكِن لِّيَبۡلُوَاْ بَعۡضَكُم بِبَعۡضٖۗ وَ</w:t>
      </w:r>
      <w:r w:rsidRPr="003A07C6">
        <w:rPr>
          <w:rFonts w:hint="cs"/>
          <w:spacing w:val="-2"/>
          <w:rtl/>
        </w:rPr>
        <w:t>ٱ</w:t>
      </w:r>
      <w:r w:rsidRPr="003A07C6">
        <w:rPr>
          <w:rFonts w:hint="eastAsia"/>
          <w:spacing w:val="-2"/>
          <w:rtl/>
        </w:rPr>
        <w:t>لَّذِينَ</w:t>
      </w:r>
      <w:r w:rsidRPr="003A07C6">
        <w:rPr>
          <w:spacing w:val="-2"/>
          <w:rtl/>
        </w:rPr>
        <w:t xml:space="preserve"> قُتِلُواْ فِي سَبِيلِ </w:t>
      </w:r>
      <w:r w:rsidRPr="003A07C6">
        <w:rPr>
          <w:rFonts w:hint="cs"/>
          <w:spacing w:val="-2"/>
          <w:rtl/>
        </w:rPr>
        <w:t>ٱ</w:t>
      </w:r>
      <w:r w:rsidRPr="003A07C6">
        <w:rPr>
          <w:rFonts w:hint="eastAsia"/>
          <w:spacing w:val="-2"/>
          <w:rtl/>
        </w:rPr>
        <w:t>للَّهِ</w:t>
      </w:r>
      <w:r w:rsidRPr="003A07C6">
        <w:rPr>
          <w:spacing w:val="-2"/>
          <w:rtl/>
        </w:rPr>
        <w:t xml:space="preserve"> فَلَن يُضِلَّ أَعۡمَٰلَهُمۡ٤ سَيَهۡدِيهِمۡ وَيُصۡلِحُ بَالَهُمۡ٥ وَيُدۡخِلُهُمُ </w:t>
      </w:r>
      <w:r w:rsidRPr="003A07C6">
        <w:rPr>
          <w:rFonts w:hint="cs"/>
          <w:spacing w:val="-2"/>
          <w:rtl/>
        </w:rPr>
        <w:t>ٱ</w:t>
      </w:r>
      <w:r w:rsidRPr="003A07C6">
        <w:rPr>
          <w:rFonts w:hint="eastAsia"/>
          <w:spacing w:val="-2"/>
          <w:rtl/>
        </w:rPr>
        <w:t>لۡجَنَّةَ</w:t>
      </w:r>
      <w:r w:rsidRPr="003A07C6">
        <w:rPr>
          <w:spacing w:val="-2"/>
          <w:rtl/>
        </w:rPr>
        <w:t xml:space="preserve"> عَرَّفَهَا لَهُمۡ٦</w:t>
      </w:r>
      <w:r w:rsidRPr="003A07C6">
        <w:rPr>
          <w:rFonts w:ascii="Times New Roman" w:cs="Traditional Arabic" w:hint="cs"/>
          <w:spacing w:val="-2"/>
          <w:sz w:val="32"/>
          <w:rtl/>
        </w:rPr>
        <w:t>﴾</w:t>
      </w:r>
      <w:r w:rsidRPr="003A07C6">
        <w:rPr>
          <w:rFonts w:ascii="Times New Roman" w:cs="IRNazli"/>
          <w:spacing w:val="-2"/>
          <w:sz w:val="32"/>
          <w:rtl/>
        </w:rPr>
        <w:t xml:space="preserve"> </w:t>
      </w:r>
      <w:r w:rsidRPr="003A07C6">
        <w:rPr>
          <w:rStyle w:val="Char7"/>
          <w:spacing w:val="-2"/>
          <w:rtl/>
        </w:rPr>
        <w:t>[محمد: 4-6]</w:t>
      </w:r>
      <w:r w:rsidRPr="003A07C6">
        <w:rPr>
          <w:rStyle w:val="Char7"/>
          <w:rFonts w:hint="cs"/>
          <w:spacing w:val="-2"/>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هنگامی که با کافران روبرو می‌شوید، گردن</w:t>
      </w:r>
      <w:r w:rsidR="003A07C6">
        <w:rPr>
          <w:rFonts w:hint="eastAsia"/>
          <w:rtl/>
        </w:rPr>
        <w:t>‌</w:t>
      </w:r>
      <w:r w:rsidRPr="000D73CC">
        <w:rPr>
          <w:rFonts w:hint="cs"/>
          <w:rtl/>
        </w:rPr>
        <w:t>هایشان را بزنید و همچنان ادامه دهید تا به انداز</w:t>
      </w:r>
      <w:r w:rsidR="00671026" w:rsidRPr="000D73CC">
        <w:rPr>
          <w:rFonts w:hint="cs"/>
          <w:rtl/>
        </w:rPr>
        <w:t>ۀ</w:t>
      </w:r>
      <w:r w:rsidRPr="000D73CC">
        <w:rPr>
          <w:rFonts w:hint="cs"/>
          <w:rtl/>
        </w:rPr>
        <w:t xml:space="preserve"> کافی، دشمن را ضعیف و درهم می‌کوبید. در این هنگام (اسیران را) محکم ببندید. بعدها یا بر آنان منت می‌گذارید و یا فدیه می‌گیرید تا جنگ بارهای سنگین خود را بر زمین می‌نهد و نبرد فروکش می‌کند. برنامه این است و اگر خدا می‌خواست خود از آنان انتقام می‌گرفت، امّا خدا خواسته است بعضی از شما را با بعضی دیگر بیازماید. کسانی که در راه خدا کشته می‌شوند، خداوند هرگز کارهایشان را نادیده نمی‌گیرد و بی‌مزد نمی‌گذارد. به زودی خداوند آنان را رهنمود می‌کند و حال و وضعشان را خوب و عالی می‌نماید و آنان را به بهشتی داخل خواهد کرد که آن را بدیشان معرفی کرده است</w:t>
      </w:r>
      <w:r w:rsidRPr="000D73CC">
        <w:rPr>
          <w:rStyle w:val="Char9"/>
          <w:rFonts w:hint="cs"/>
          <w:rtl/>
        </w:rPr>
        <w:t>»</w:t>
      </w:r>
      <w:r w:rsidR="00D6090E"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ابن کثیر در تفسیر </w:t>
      </w:r>
      <w:r w:rsidR="00633EBE" w:rsidRPr="000D73CC">
        <w:rPr>
          <w:rFonts w:ascii="Times New Roman" w:hAnsi="Times New Roman" w:cs="Traditional Arabic" w:hint="cs"/>
          <w:sz w:val="32"/>
          <w:szCs w:val="28"/>
          <w:rtl/>
          <w:lang w:bidi="fa-IR"/>
        </w:rPr>
        <w:t>﴿</w:t>
      </w:r>
      <w:r w:rsidR="00633EBE" w:rsidRPr="000D73CC">
        <w:rPr>
          <w:rStyle w:val="Chard"/>
          <w:rtl/>
        </w:rPr>
        <w:t>وَلَٰكِن لِّيَبۡلُوَاْ بَعۡضَكُم بِبَعۡضٖ</w:t>
      </w:r>
      <w:r w:rsidR="00633EBE" w:rsidRPr="000D73CC">
        <w:rPr>
          <w:rFonts w:ascii="Times New Roman" w:hAnsi="Times New Roman" w:cs="Traditional Arabic" w:hint="cs"/>
          <w:sz w:val="32"/>
          <w:szCs w:val="28"/>
          <w:rtl/>
          <w:lang w:bidi="fa-IR"/>
        </w:rPr>
        <w:t>﴾</w:t>
      </w:r>
      <w:r w:rsidR="00633EBE" w:rsidRPr="000D73CC">
        <w:rPr>
          <w:rFonts w:ascii="Times New Roman" w:hAnsi="Times New Roman" w:cs="IRNazli"/>
          <w:sz w:val="32"/>
          <w:rtl/>
          <w:lang w:bidi="fa-IR"/>
        </w:rPr>
        <w:t xml:space="preserve"> </w:t>
      </w:r>
      <w:r w:rsidR="00633EBE" w:rsidRPr="000D73CC">
        <w:rPr>
          <w:rStyle w:val="Char7"/>
          <w:rtl/>
        </w:rPr>
        <w:t>[محمد: 4]</w:t>
      </w:r>
      <w:r w:rsidR="00633EBE" w:rsidRPr="000D73CC">
        <w:rPr>
          <w:rStyle w:val="Char7"/>
          <w:rFonts w:hint="cs"/>
          <w:rtl/>
        </w:rPr>
        <w:t>.</w:t>
      </w:r>
      <w:r w:rsidRPr="000D73CC">
        <w:rPr>
          <w:rFonts w:cs="IRNazli" w:hint="cs"/>
          <w:sz w:val="28"/>
          <w:szCs w:val="28"/>
          <w:rtl/>
          <w:lang w:bidi="fa-IR"/>
        </w:rPr>
        <w:t xml:space="preserve"> می‌گوید: یعنی جهاد و جنگیدن با دشمنان را برای شما مشروع نمود تا شما را بیازماید و حالات شما را آزمایش کند</w:t>
      </w:r>
      <w:r w:rsidRPr="000D73CC">
        <w:rPr>
          <w:rStyle w:val="FootnoteReference"/>
          <w:rFonts w:cs="IRNazli"/>
          <w:sz w:val="28"/>
          <w:szCs w:val="28"/>
          <w:rtl/>
          <w:lang w:bidi="fa-IR"/>
        </w:rPr>
        <w:footnoteReference w:id="1360"/>
      </w:r>
      <w:r w:rsidRPr="000D73CC">
        <w:rPr>
          <w:rFonts w:cs="IRNazli" w:hint="cs"/>
          <w:sz w:val="28"/>
          <w:szCs w:val="28"/>
          <w:rtl/>
          <w:lang w:bidi="fa-IR"/>
        </w:rPr>
        <w:t>. همان طور که حکمت خود را دربار</w:t>
      </w:r>
      <w:r w:rsidR="00671026" w:rsidRPr="000D73CC">
        <w:rPr>
          <w:rFonts w:cs="IRNazli" w:hint="cs"/>
          <w:sz w:val="28"/>
          <w:szCs w:val="28"/>
          <w:rtl/>
          <w:lang w:bidi="fa-IR"/>
        </w:rPr>
        <w:t>ۀ</w:t>
      </w:r>
      <w:r w:rsidRPr="000D73CC">
        <w:rPr>
          <w:rFonts w:cs="IRNazli" w:hint="cs"/>
          <w:sz w:val="28"/>
          <w:szCs w:val="28"/>
          <w:rtl/>
          <w:lang w:bidi="fa-IR"/>
        </w:rPr>
        <w:t xml:space="preserve"> مشروعی</w:t>
      </w:r>
      <w:r w:rsidR="00633EBE" w:rsidRPr="000D73CC">
        <w:rPr>
          <w:rFonts w:cs="IRNazli" w:hint="cs"/>
          <w:sz w:val="28"/>
          <w:szCs w:val="28"/>
          <w:rtl/>
          <w:lang w:bidi="fa-IR"/>
        </w:rPr>
        <w:t>ت جهاد بیان نموده و فرموده است:</w:t>
      </w:r>
    </w:p>
    <w:p w:rsidR="00EE4709" w:rsidRPr="000D73CC" w:rsidRDefault="001F635C" w:rsidP="000A42BE">
      <w:pPr>
        <w:pStyle w:val="af"/>
        <w:widowControl w:val="0"/>
        <w:rPr>
          <w:rFonts w:cs="B Lotus"/>
          <w:sz w:val="22"/>
          <w:szCs w:val="22"/>
          <w:rtl/>
        </w:rPr>
      </w:pPr>
      <w:r w:rsidRPr="000D73CC">
        <w:rPr>
          <w:rFonts w:ascii="Times New Roman" w:cs="Traditional Arabic" w:hint="cs"/>
          <w:sz w:val="32"/>
          <w:rtl/>
        </w:rPr>
        <w:t>﴿</w:t>
      </w:r>
      <w:r w:rsidRPr="000D73CC">
        <w:rPr>
          <w:rtl/>
        </w:rPr>
        <w:t>أَم</w:t>
      </w:r>
      <w:r w:rsidRPr="000D73CC">
        <w:rPr>
          <w:rFonts w:hint="cs"/>
          <w:rtl/>
        </w:rPr>
        <w:t>ۡ</w:t>
      </w:r>
      <w:r w:rsidRPr="000D73CC">
        <w:rPr>
          <w:rtl/>
        </w:rPr>
        <w:t xml:space="preserve"> </w:t>
      </w:r>
      <w:r w:rsidRPr="000D73CC">
        <w:rPr>
          <w:rFonts w:hint="cs"/>
          <w:rtl/>
        </w:rPr>
        <w:t>حَسِبۡتُمۡ</w:t>
      </w:r>
      <w:r w:rsidRPr="000D73CC">
        <w:rPr>
          <w:rtl/>
        </w:rPr>
        <w:t xml:space="preserve"> </w:t>
      </w:r>
      <w:r w:rsidRPr="000D73CC">
        <w:rPr>
          <w:rFonts w:hint="cs"/>
          <w:rtl/>
        </w:rPr>
        <w:t>أَن</w:t>
      </w:r>
      <w:r w:rsidRPr="000D73CC">
        <w:rPr>
          <w:rtl/>
        </w:rPr>
        <w:t xml:space="preserve"> </w:t>
      </w:r>
      <w:r w:rsidRPr="000D73CC">
        <w:rPr>
          <w:rFonts w:hint="cs"/>
          <w:rtl/>
        </w:rPr>
        <w:t>تَدۡخُلُواْ</w:t>
      </w:r>
      <w:r w:rsidRPr="000D73CC">
        <w:rPr>
          <w:rtl/>
        </w:rPr>
        <w:t xml:space="preserve"> </w:t>
      </w:r>
      <w:r w:rsidRPr="000D73CC">
        <w:rPr>
          <w:rFonts w:hint="cs"/>
          <w:rtl/>
        </w:rPr>
        <w:t>ٱ</w:t>
      </w:r>
      <w:r w:rsidRPr="000D73CC">
        <w:rPr>
          <w:rFonts w:hint="eastAsia"/>
          <w:rtl/>
        </w:rPr>
        <w:t>لۡجَنَّةَ</w:t>
      </w:r>
      <w:r w:rsidRPr="000D73CC">
        <w:rPr>
          <w:rtl/>
        </w:rPr>
        <w:t xml:space="preserve"> وَلَمَّا يَعۡلَمِ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لَّذِينَ</w:t>
      </w:r>
      <w:r w:rsidRPr="000D73CC">
        <w:rPr>
          <w:rtl/>
        </w:rPr>
        <w:t xml:space="preserve"> جَٰهَدُواْ مِنكُمۡ وَيَعۡلَمَ </w:t>
      </w:r>
      <w:r w:rsidRPr="000D73CC">
        <w:rPr>
          <w:rFonts w:hint="cs"/>
          <w:rtl/>
        </w:rPr>
        <w:t>ٱ</w:t>
      </w:r>
      <w:r w:rsidRPr="000D73CC">
        <w:rPr>
          <w:rFonts w:hint="eastAsia"/>
          <w:rtl/>
        </w:rPr>
        <w:t>لصَّٰبِرِينَ</w:t>
      </w:r>
      <w:r w:rsidRPr="000D73CC">
        <w:rPr>
          <w:rtl/>
        </w:rPr>
        <w:t>١٤٢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142]</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آیا پنداشته‌اید که شما به بهشت درخواهید آمد، بدون آنکه خداوند کسانی از شما را مشخص سازد که به تلاش و پیکار برخاسته‌اند و بدون آنکه خداوند بردباران را متمایز گرداند</w:t>
      </w:r>
      <w:r w:rsidRPr="000D73CC">
        <w:rPr>
          <w:rStyle w:val="Char9"/>
          <w:rFonts w:hint="cs"/>
          <w:rtl/>
        </w:rPr>
        <w:t>»</w:t>
      </w:r>
      <w:r w:rsidR="001F635C"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سید قطب می‌گوید: خداوند مؤمنان را، وقتی که آنان را به زدن گردن کافران و به اسارت گرفتن و ضعیف کردن آنان دستور می‌دهد، پرده‌ای از قدرت خود قرار می‌دهد و اگر می‌خواست آشکارا کافران را شکست می‌داد؛ بدون اینکه این اسباب در میان باشند، اما خداوند برای بندگان مؤمن خود خیر</w:t>
      </w:r>
      <w:r w:rsidR="001F635C" w:rsidRPr="000D73CC">
        <w:rPr>
          <w:rFonts w:cs="IRNazli" w:hint="cs"/>
          <w:sz w:val="28"/>
          <w:szCs w:val="28"/>
          <w:rtl/>
          <w:lang w:bidi="fa-IR"/>
        </w:rPr>
        <w:t xml:space="preserve"> را می‌خواهد؛ چنانکه می‌فرماید:</w:t>
      </w:r>
    </w:p>
    <w:p w:rsidR="00EE4709" w:rsidRPr="000D73CC" w:rsidRDefault="001F635C" w:rsidP="000A42BE">
      <w:pPr>
        <w:pStyle w:val="af"/>
        <w:widowControl w:val="0"/>
        <w:rPr>
          <w:rFonts w:ascii="Times New Roman" w:cs="B Lotus"/>
          <w:rtl/>
        </w:rPr>
      </w:pPr>
      <w:r w:rsidRPr="000D73CC">
        <w:rPr>
          <w:rFonts w:ascii="Times New Roman" w:cs="Traditional Arabic" w:hint="cs"/>
          <w:sz w:val="32"/>
          <w:rtl/>
        </w:rPr>
        <w:t>﴿</w:t>
      </w:r>
      <w:r w:rsidRPr="000D73CC">
        <w:rPr>
          <w:rtl/>
        </w:rPr>
        <w:t>كُتِبَ عَلَي</w:t>
      </w:r>
      <w:r w:rsidRPr="000D73CC">
        <w:rPr>
          <w:rFonts w:hint="cs"/>
          <w:rtl/>
        </w:rPr>
        <w:t>ۡكُمُ</w:t>
      </w:r>
      <w:r w:rsidRPr="000D73CC">
        <w:rPr>
          <w:rtl/>
        </w:rPr>
        <w:t xml:space="preserve"> </w:t>
      </w:r>
      <w:r w:rsidRPr="000D73CC">
        <w:rPr>
          <w:rFonts w:hint="cs"/>
          <w:rtl/>
        </w:rPr>
        <w:t>ٱ</w:t>
      </w:r>
      <w:r w:rsidRPr="000D73CC">
        <w:rPr>
          <w:rFonts w:hint="eastAsia"/>
          <w:rtl/>
        </w:rPr>
        <w:t>لۡقِتَالُ</w:t>
      </w:r>
      <w:r w:rsidRPr="000D73CC">
        <w:rPr>
          <w:rtl/>
        </w:rPr>
        <w:t xml:space="preserve"> وَهُوَ كُرۡهٞ لَّكُمۡۖ وَعَسَىٰٓ أَن تَكۡرَهُواْ شَيۡ‍ٔٗا وَهُوَ خَيۡرٞ لَّكُمۡۖ وَعَسَىٰٓ أَن تُحِبُّواْ شَيۡ‍ٔٗا وَهُوَ شَرّٞ لَّكُمۡۚ وَ</w:t>
      </w:r>
      <w:r w:rsidRPr="000D73CC">
        <w:rPr>
          <w:rFonts w:hint="cs"/>
          <w:rtl/>
        </w:rPr>
        <w:t>ٱ</w:t>
      </w:r>
      <w:r w:rsidRPr="000D73CC">
        <w:rPr>
          <w:rFonts w:hint="eastAsia"/>
          <w:rtl/>
        </w:rPr>
        <w:t>للَّهُ</w:t>
      </w:r>
      <w:r w:rsidRPr="000D73CC">
        <w:rPr>
          <w:rtl/>
        </w:rPr>
        <w:t xml:space="preserve"> يَعۡلَمُ وَأَنتُمۡ لَا تَعۡلَمُونَ٢١٦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216]</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جنگ و جهاد بر شما واجب گشته است و حال آنکه از آن بیزارید، لیکن چه بسا که چیزی را دوست نمی‌دارید و آن چیزی برای شما نیک باشد و چه بسا چیزی را دوست داشته باشید و آن چیز برای شما بد باشد و خدا می‌داند و شما نمی‌دانید</w:t>
      </w:r>
      <w:r w:rsidRPr="000D73CC">
        <w:rPr>
          <w:rStyle w:val="Char9"/>
          <w:rFonts w:hint="cs"/>
          <w:rtl/>
        </w:rPr>
        <w:t>»</w:t>
      </w:r>
      <w:r w:rsidR="001F635C"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خداوند آنها را می‌آزماید و آنها را تربیت و اصلاح می‌کند و اسباب نیکی</w:t>
      </w:r>
      <w:r w:rsidR="00B230D8" w:rsidRPr="000D73CC">
        <w:rPr>
          <w:rFonts w:cs="IRNazli" w:hint="eastAsia"/>
          <w:sz w:val="28"/>
          <w:szCs w:val="28"/>
          <w:rtl/>
          <w:lang w:bidi="fa-IR"/>
        </w:rPr>
        <w:t>‌</w:t>
      </w:r>
      <w:r w:rsidRPr="000D73CC">
        <w:rPr>
          <w:rFonts w:cs="IRNazli" w:hint="cs"/>
          <w:sz w:val="28"/>
          <w:szCs w:val="28"/>
          <w:rtl/>
          <w:lang w:bidi="fa-IR"/>
        </w:rPr>
        <w:t>های بزرگ را</w:t>
      </w:r>
      <w:r w:rsidR="001F635C" w:rsidRPr="000D73CC">
        <w:rPr>
          <w:rFonts w:cs="IRNazli" w:hint="cs"/>
          <w:sz w:val="28"/>
          <w:szCs w:val="28"/>
          <w:rtl/>
          <w:lang w:bidi="fa-IR"/>
        </w:rPr>
        <w:t xml:space="preserve"> برایشان میسر و آسان می‌گرداند: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الف</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می‌خواهد آنها را بیازماید و این آزمایش، باعث بروز بهترین توانائی</w:t>
      </w:r>
      <w:r w:rsidR="00B230D8" w:rsidRPr="000D73CC">
        <w:rPr>
          <w:rFonts w:cs="IRNazli" w:hint="eastAsia"/>
          <w:sz w:val="28"/>
          <w:szCs w:val="28"/>
          <w:rtl/>
          <w:lang w:bidi="fa-IR"/>
        </w:rPr>
        <w:t>‌</w:t>
      </w:r>
      <w:r w:rsidRPr="000D73CC">
        <w:rPr>
          <w:rFonts w:cs="IRNazli" w:hint="cs"/>
          <w:sz w:val="28"/>
          <w:szCs w:val="28"/>
          <w:rtl/>
          <w:lang w:bidi="fa-IR"/>
        </w:rPr>
        <w:t>ها و استعداد در وجود مؤمنان می‌گردد. آن گاه هیچ چیزی برای انسان بهتر از حقی که به آن ایمان دارد نمی‌ماند و آن را والاترین ارزش می‌داند و در راه آن جهاد می‌کند و می‌کشد و کشته می‌شود. اگر زنده است به خاطر همان حق و معرفتی است که کسب نموده است و زندگی را جز در سایه آن حق دوست ندارد و تسلیم کسی نمی‌شود.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ب</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خداوند می‌خواهد آنان را تربیت کند و از وجود آنان هر نوع میل و علاقه به کالاهای خاکی این دنیا را بیرون نماید و ضعفها را در وجود آنان از بین ببرد و قوی شوند و نقصها برطرف گردد و هر چیز ناشایست و نامناسب را از وجود آنها بزداید تا تمامی علاقه‌های آنان در یک کفه قرار بگیرند و در کف</w:t>
      </w:r>
      <w:r w:rsidR="00671026" w:rsidRPr="000D73CC">
        <w:rPr>
          <w:rFonts w:cs="IRNazli" w:hint="cs"/>
          <w:sz w:val="28"/>
          <w:szCs w:val="28"/>
          <w:rtl/>
          <w:lang w:bidi="fa-IR"/>
        </w:rPr>
        <w:t>ۀ</w:t>
      </w:r>
      <w:r w:rsidRPr="000D73CC">
        <w:rPr>
          <w:rFonts w:cs="IRNazli" w:hint="cs"/>
          <w:sz w:val="28"/>
          <w:szCs w:val="28"/>
          <w:rtl/>
          <w:lang w:bidi="fa-IR"/>
        </w:rPr>
        <w:t xml:space="preserve"> دیگر لبیک به دعوت جهاد و چشم دوختن به رضای خدا باشد و این کفه سنگین‌تر از آن کف</w:t>
      </w:r>
      <w:r w:rsidR="00671026" w:rsidRPr="000D73CC">
        <w:rPr>
          <w:rFonts w:cs="IRNazli" w:hint="cs"/>
          <w:sz w:val="28"/>
          <w:szCs w:val="28"/>
          <w:rtl/>
          <w:lang w:bidi="fa-IR"/>
        </w:rPr>
        <w:t>ۀ</w:t>
      </w:r>
      <w:r w:rsidRPr="000D73CC">
        <w:rPr>
          <w:rFonts w:cs="IRNazli" w:hint="cs"/>
          <w:sz w:val="28"/>
          <w:szCs w:val="28"/>
          <w:rtl/>
          <w:lang w:bidi="fa-IR"/>
        </w:rPr>
        <w:t xml:space="preserve"> دیگر باشد و خداوند می‌داند که وقتی به آنها اختیار انتخاب داده شود، آنها گزین</w:t>
      </w:r>
      <w:r w:rsidR="00671026" w:rsidRPr="000D73CC">
        <w:rPr>
          <w:rFonts w:cs="IRNazli" w:hint="cs"/>
          <w:sz w:val="28"/>
          <w:szCs w:val="28"/>
          <w:rtl/>
          <w:lang w:bidi="fa-IR"/>
        </w:rPr>
        <w:t>ۀ</w:t>
      </w:r>
      <w:r w:rsidRPr="000D73CC">
        <w:rPr>
          <w:rFonts w:cs="IRNazli" w:hint="cs"/>
          <w:sz w:val="28"/>
          <w:szCs w:val="28"/>
          <w:rtl/>
          <w:lang w:bidi="fa-IR"/>
        </w:rPr>
        <w:t xml:space="preserve"> بهتر را انتخاب می‌کنند.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ج</w:t>
      </w:r>
      <w:r w:rsidRPr="000D73CC">
        <w:rPr>
          <w:rFonts w:cs="IRNazli" w:hint="cs"/>
          <w:sz w:val="28"/>
          <w:szCs w:val="28"/>
          <w:rtl/>
          <w:lang w:bidi="fa-IR"/>
        </w:rPr>
        <w:t xml:space="preserve"> - می‌خواهد آنان را اصلاح کند. در رنجها و سختی</w:t>
      </w:r>
      <w:r w:rsidR="00B230D8" w:rsidRPr="000D73CC">
        <w:rPr>
          <w:rFonts w:cs="IRNazli" w:hint="eastAsia"/>
          <w:sz w:val="28"/>
          <w:szCs w:val="28"/>
          <w:rtl/>
          <w:lang w:bidi="fa-IR"/>
        </w:rPr>
        <w:t>‌</w:t>
      </w:r>
      <w:r w:rsidRPr="000D73CC">
        <w:rPr>
          <w:rFonts w:cs="IRNazli" w:hint="cs"/>
          <w:sz w:val="28"/>
          <w:szCs w:val="28"/>
          <w:rtl/>
          <w:lang w:bidi="fa-IR"/>
        </w:rPr>
        <w:t>های جهاد در راه خدا و در معرض مرگ قرار گرفتن و یا در هر مرحله‌‌ای، برای انسان مجاهد خطرهایی که مردم را وا می‌دارد تا بسیاری از اخلاق و ارزش</w:t>
      </w:r>
      <w:r w:rsidR="00B230D8" w:rsidRPr="000D73CC">
        <w:rPr>
          <w:rFonts w:cs="IRNazli" w:hint="eastAsia"/>
          <w:sz w:val="28"/>
          <w:szCs w:val="28"/>
          <w:rtl/>
          <w:lang w:bidi="fa-IR"/>
        </w:rPr>
        <w:t>‌</w:t>
      </w:r>
      <w:r w:rsidRPr="000D73CC">
        <w:rPr>
          <w:rFonts w:cs="IRNazli" w:hint="cs"/>
          <w:sz w:val="28"/>
          <w:szCs w:val="28"/>
          <w:rtl/>
          <w:lang w:bidi="fa-IR"/>
        </w:rPr>
        <w:t>های خود را برای نجات از آن دست بدهند ناچیز و حقیر است؛ چراکه این خطرها برای آنان که با آن خو گرفته‌اند، سهل و آسان است؛ خواه از آن خطرها جان سالم به در ببرد یا خطر او را فرا بگیرد و متوجه شدن به خدا در هر بار و در لحظات خطر کاری می‌کند که برق با اجسام می‌نماید و گویا این رویارویی، ساختار تازه‌ای برای دلها و جانها است که آن را بر اساس صفا و پاکی و خلوص شکل می‌دهد.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موارد ذکر شده اسباب اصلاح تمام جامع</w:t>
      </w:r>
      <w:r w:rsidR="00671026" w:rsidRPr="000D73CC">
        <w:rPr>
          <w:rFonts w:cs="IRNazli" w:hint="cs"/>
          <w:sz w:val="28"/>
          <w:szCs w:val="28"/>
          <w:rtl/>
          <w:lang w:bidi="fa-IR"/>
        </w:rPr>
        <w:t>ۀ</w:t>
      </w:r>
      <w:r w:rsidRPr="000D73CC">
        <w:rPr>
          <w:rFonts w:cs="IRNazli" w:hint="cs"/>
          <w:sz w:val="28"/>
          <w:szCs w:val="28"/>
          <w:rtl/>
          <w:lang w:bidi="fa-IR"/>
        </w:rPr>
        <w:t xml:space="preserve"> بشری است که رهبری آن به دست مجاهدانی است که دلهایشان از وابستگی به تمامی کالاها و فریبندگیهای دنیا خالی است؛ مجاهدانی که زندگی برایشان ارزشی ندارد و آنها در راه خدا وارد خطرهای مرگ</w:t>
      </w:r>
      <w:r w:rsidRPr="000D73CC">
        <w:rPr>
          <w:rFonts w:cs="IRNazli" w:hint="eastAsia"/>
          <w:sz w:val="28"/>
          <w:szCs w:val="28"/>
          <w:rtl/>
          <w:lang w:bidi="fa-IR"/>
        </w:rPr>
        <w:t>‌</w:t>
      </w:r>
      <w:r w:rsidRPr="000D73CC">
        <w:rPr>
          <w:rFonts w:cs="IRNazli" w:hint="cs"/>
          <w:sz w:val="28"/>
          <w:szCs w:val="28"/>
          <w:rtl/>
          <w:lang w:bidi="fa-IR"/>
        </w:rPr>
        <w:t>آفرین می‌شوند و در دلشان چیزی وجود ندارد که آنها را از خدا و چشم دوختن به رضای او باز دارد و به خود مشغول نماید. حقا که هرگاه رهبری جامعه بشری را چنین انسانهایی به دست بگیرند تمام زمین اصلاح می‌شود و بندگان اصلاح می‌گردند و برای چنین انسانهایی این موضوع که تسلیم کفر و گمراهی و فساد شوند و پرچم رهبری را به آنها بسپارند؛ در حالی که آنها این پرچم را با خون و جان و فداکاری</w:t>
      </w:r>
      <w:r w:rsidR="00B230D8" w:rsidRPr="000D73CC">
        <w:rPr>
          <w:rFonts w:cs="IRNazli" w:hint="eastAsia"/>
          <w:sz w:val="28"/>
          <w:szCs w:val="28"/>
          <w:rtl/>
          <w:lang w:bidi="fa-IR"/>
        </w:rPr>
        <w:t>‌</w:t>
      </w:r>
      <w:r w:rsidRPr="000D73CC">
        <w:rPr>
          <w:rFonts w:cs="IRNazli" w:hint="cs"/>
          <w:sz w:val="28"/>
          <w:szCs w:val="28"/>
          <w:rtl/>
          <w:lang w:bidi="fa-IR"/>
        </w:rPr>
        <w:t>های فراوان به دست آورده‌اند، امر بسیار دشواری است</w:t>
      </w:r>
      <w:r w:rsidRPr="000D73CC">
        <w:rPr>
          <w:rStyle w:val="FootnoteReference"/>
          <w:rFonts w:cs="IRNazli"/>
          <w:sz w:val="28"/>
          <w:szCs w:val="28"/>
          <w:rtl/>
          <w:lang w:bidi="fa-IR"/>
        </w:rPr>
        <w:footnoteReference w:id="1361"/>
      </w:r>
      <w:r w:rsidR="00B230D8" w:rsidRPr="000D73CC">
        <w:rPr>
          <w:rFonts w:cs="IRNazli" w:hint="cs"/>
          <w:sz w:val="28"/>
          <w:szCs w:val="28"/>
          <w:rtl/>
          <w:lang w:bidi="fa-IR"/>
        </w:rPr>
        <w:t>.</w:t>
      </w:r>
    </w:p>
    <w:p w:rsidR="00EE4709" w:rsidRPr="000D73CC" w:rsidRDefault="00EE4709" w:rsidP="000A42BE">
      <w:pPr>
        <w:pStyle w:val="a4"/>
        <w:widowControl w:val="0"/>
        <w:rPr>
          <w:rtl/>
        </w:rPr>
      </w:pPr>
      <w:bookmarkStart w:id="1023" w:name="_Toc134241484"/>
      <w:bookmarkStart w:id="1024" w:name="_Toc270033419"/>
      <w:bookmarkStart w:id="1025" w:name="_Toc439429915"/>
      <w:r w:rsidRPr="000D73CC">
        <w:rPr>
          <w:rFonts w:hint="cs"/>
          <w:rtl/>
        </w:rPr>
        <w:t>5- ترساندن و خوار نمودن کافران وتضعیف توطئ</w:t>
      </w:r>
      <w:r w:rsidR="00671026" w:rsidRPr="000D73CC">
        <w:rPr>
          <w:rFonts w:hint="cs"/>
          <w:rtl/>
        </w:rPr>
        <w:t>ۀ</w:t>
      </w:r>
      <w:r w:rsidRPr="000D73CC">
        <w:rPr>
          <w:rFonts w:hint="cs"/>
          <w:rtl/>
        </w:rPr>
        <w:t xml:space="preserve"> آنان</w:t>
      </w:r>
      <w:bookmarkEnd w:id="1023"/>
      <w:bookmarkEnd w:id="1024"/>
      <w:bookmarkEnd w:id="1025"/>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w:t>
      </w:r>
      <w:r w:rsidR="00B230D8" w:rsidRPr="000D73CC">
        <w:rPr>
          <w:rFonts w:cs="IRNazli" w:hint="cs"/>
          <w:sz w:val="28"/>
          <w:szCs w:val="28"/>
          <w:rtl/>
          <w:lang w:bidi="fa-IR"/>
        </w:rPr>
        <w:t>اوند می‌فرماید:</w:t>
      </w:r>
    </w:p>
    <w:p w:rsidR="00EE4709" w:rsidRPr="000D73CC" w:rsidRDefault="006C2BE4"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وَأَعِدُّواْ لَهُم مَّا </w:t>
      </w:r>
      <w:r w:rsidRPr="000D73CC">
        <w:rPr>
          <w:rFonts w:hint="cs"/>
          <w:rtl/>
        </w:rPr>
        <w:t>ٱ</w:t>
      </w:r>
      <w:r w:rsidRPr="000D73CC">
        <w:rPr>
          <w:rFonts w:hint="eastAsia"/>
          <w:rtl/>
        </w:rPr>
        <w:t>سۡتَطَعۡتُم</w:t>
      </w:r>
      <w:r w:rsidRPr="000D73CC">
        <w:rPr>
          <w:rtl/>
        </w:rPr>
        <w:t xml:space="preserve"> مِّن قُوَّةٖ وَمِن رِّبَاطِ </w:t>
      </w:r>
      <w:r w:rsidRPr="000D73CC">
        <w:rPr>
          <w:rFonts w:hint="cs"/>
          <w:rtl/>
        </w:rPr>
        <w:t>ٱ</w:t>
      </w:r>
      <w:r w:rsidRPr="000D73CC">
        <w:rPr>
          <w:rFonts w:hint="eastAsia"/>
          <w:rtl/>
        </w:rPr>
        <w:t>لۡخَيۡلِ</w:t>
      </w:r>
      <w:r w:rsidRPr="000D73CC">
        <w:rPr>
          <w:rtl/>
        </w:rPr>
        <w:t xml:space="preserve"> تُرۡهِبُونَ بِهِ</w:t>
      </w:r>
      <w:r w:rsidRPr="000D73CC">
        <w:rPr>
          <w:rFonts w:hint="cs"/>
          <w:rtl/>
        </w:rPr>
        <w:t>ۦ</w:t>
      </w:r>
      <w:r w:rsidRPr="000D73CC">
        <w:rPr>
          <w:rtl/>
        </w:rPr>
        <w:t xml:space="preserve"> عَدُوَّ </w:t>
      </w:r>
      <w:r w:rsidRPr="000D73CC">
        <w:rPr>
          <w:rFonts w:hint="cs"/>
          <w:rtl/>
        </w:rPr>
        <w:t>ٱ</w:t>
      </w:r>
      <w:r w:rsidRPr="000D73CC">
        <w:rPr>
          <w:rFonts w:hint="eastAsia"/>
          <w:rtl/>
        </w:rPr>
        <w:t>للَّهِ</w:t>
      </w:r>
      <w:r w:rsidRPr="000D73CC">
        <w:rPr>
          <w:rtl/>
        </w:rPr>
        <w:t xml:space="preserve"> وَعَدُوَّكُمۡ وَءَاخَرِينَ مِن دُونِهِمۡ لَا تَعۡلَمُونَهُمُ </w:t>
      </w:r>
      <w:r w:rsidRPr="000D73CC">
        <w:rPr>
          <w:rFonts w:hint="cs"/>
          <w:rtl/>
        </w:rPr>
        <w:t>ٱ</w:t>
      </w:r>
      <w:r w:rsidRPr="000D73CC">
        <w:rPr>
          <w:rFonts w:hint="eastAsia"/>
          <w:rtl/>
        </w:rPr>
        <w:t>للَّهُ</w:t>
      </w:r>
      <w:r w:rsidRPr="000D73CC">
        <w:rPr>
          <w:rtl/>
        </w:rPr>
        <w:t xml:space="preserve"> يَعۡلَمُهُمۡۚ وَمَا تُنفِقُواْ مِن شَيۡءٖ فِي سَبِيلِ </w:t>
      </w:r>
      <w:r w:rsidRPr="000D73CC">
        <w:rPr>
          <w:rFonts w:hint="cs"/>
          <w:rtl/>
        </w:rPr>
        <w:t>ٱ</w:t>
      </w:r>
      <w:r w:rsidRPr="000D73CC">
        <w:rPr>
          <w:rFonts w:hint="eastAsia"/>
          <w:rtl/>
        </w:rPr>
        <w:t>للَّهِ</w:t>
      </w:r>
      <w:r w:rsidRPr="000D73CC">
        <w:rPr>
          <w:rtl/>
        </w:rPr>
        <w:t xml:space="preserve"> يُوَفَّ إِلَيۡك</w:t>
      </w:r>
      <w:r w:rsidRPr="000D73CC">
        <w:rPr>
          <w:rFonts w:hint="eastAsia"/>
          <w:rtl/>
        </w:rPr>
        <w:t>ُمۡ</w:t>
      </w:r>
      <w:r w:rsidRPr="000D73CC">
        <w:rPr>
          <w:rtl/>
        </w:rPr>
        <w:t xml:space="preserve"> وَأَنتُمۡ لَا تُظۡلَمُونَ٦٠</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60]</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برای (مبارزه با) آنان تا آنجایی که می‌توانید نیرو و اسبهای ورزیده آماده سازید تا بدان دشمن خدا و دشمن خویش را بترسانید و کسانی دیگر جز آنها را نیز به هراس اندازید که ایشان را نمی‌شناسید و خدا آنان را می‌شناسد. هر آنچه در راه خدا صرف کنید، پاداش آن به تمام و کمال به شما داده می‌شود و هیچ گونه ستمی نمی‌بینید</w:t>
      </w:r>
      <w:r w:rsidRPr="000D73CC">
        <w:rPr>
          <w:rStyle w:val="Char9"/>
          <w:rFonts w:hint="cs"/>
          <w:rtl/>
        </w:rPr>
        <w:t>»</w:t>
      </w:r>
      <w:r w:rsidR="006C2BE4"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w:t>
      </w:r>
      <w:r w:rsidR="006C2BE4" w:rsidRPr="000D73CC">
        <w:rPr>
          <w:rFonts w:cs="IRNazli" w:hint="cs"/>
          <w:sz w:val="28"/>
          <w:szCs w:val="28"/>
          <w:rtl/>
          <w:lang w:bidi="fa-IR"/>
        </w:rPr>
        <w:t xml:space="preserve"> می‌فرماید:</w:t>
      </w:r>
    </w:p>
    <w:p w:rsidR="00EE4709" w:rsidRPr="000D73CC" w:rsidRDefault="006C2BE4"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قَٰتِلُوهُمۡ يُعَذِّبۡهُمُ </w:t>
      </w:r>
      <w:r w:rsidRPr="000D73CC">
        <w:rPr>
          <w:rFonts w:hint="cs"/>
          <w:rtl/>
        </w:rPr>
        <w:t>ٱ</w:t>
      </w:r>
      <w:r w:rsidRPr="000D73CC">
        <w:rPr>
          <w:rFonts w:hint="eastAsia"/>
          <w:rtl/>
        </w:rPr>
        <w:t>للَّهُ</w:t>
      </w:r>
      <w:r w:rsidRPr="000D73CC">
        <w:rPr>
          <w:rtl/>
        </w:rPr>
        <w:t xml:space="preserve"> بِأَيۡدِيكُمۡ وَيُخۡزِهِمۡ وَيَنصُرۡكُمۡ عَلَيۡهِمۡ وَيَشۡفِ صُدُورَ قَوۡمٖ مُّؤۡمِنِينَ١٤ وَيُذۡهِبۡ غَيۡظَ قُلُوبِهِمۡۗ وَيَتُوبُ </w:t>
      </w:r>
      <w:r w:rsidRPr="000D73CC">
        <w:rPr>
          <w:rFonts w:hint="cs"/>
          <w:rtl/>
        </w:rPr>
        <w:t>ٱ</w:t>
      </w:r>
      <w:r w:rsidRPr="000D73CC">
        <w:rPr>
          <w:rFonts w:hint="eastAsia"/>
          <w:rtl/>
        </w:rPr>
        <w:t>للَّهُ</w:t>
      </w:r>
      <w:r w:rsidRPr="000D73CC">
        <w:rPr>
          <w:rtl/>
        </w:rPr>
        <w:t xml:space="preserve"> عَلَىٰ مَن يَشَآءُۗ وَ</w:t>
      </w:r>
      <w:r w:rsidRPr="000D73CC">
        <w:rPr>
          <w:rFonts w:hint="cs"/>
          <w:rtl/>
        </w:rPr>
        <w:t>ٱ</w:t>
      </w:r>
      <w:r w:rsidRPr="000D73CC">
        <w:rPr>
          <w:rFonts w:hint="eastAsia"/>
          <w:rtl/>
        </w:rPr>
        <w:t>للَّهُ</w:t>
      </w:r>
      <w:r w:rsidRPr="000D73CC">
        <w:rPr>
          <w:rtl/>
        </w:rPr>
        <w:t xml:space="preserve"> عَلِيمٌ حَكِيمٌ١٥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[التوبة: 14-15]</w:t>
      </w:r>
      <w:r w:rsidRPr="000D73CC">
        <w:rPr>
          <w:rStyle w:val="Char7"/>
          <w:rFonts w:hint="cs"/>
          <w:rtl/>
        </w:rPr>
        <w:t>.</w:t>
      </w:r>
    </w:p>
    <w:p w:rsidR="00EE4709" w:rsidRPr="003A07C6" w:rsidRDefault="00EE4709" w:rsidP="000A42BE">
      <w:pPr>
        <w:pStyle w:val="aa"/>
        <w:widowControl w:val="0"/>
        <w:rPr>
          <w:rFonts w:ascii="Times New Roman" w:hAnsi="Times New Roman" w:cs="B Lotus"/>
          <w:spacing w:val="-4"/>
          <w:rtl/>
        </w:rPr>
      </w:pPr>
      <w:r w:rsidRPr="003A07C6">
        <w:rPr>
          <w:rStyle w:val="Char9"/>
          <w:rFonts w:hint="cs"/>
          <w:spacing w:val="-4"/>
          <w:rtl/>
        </w:rPr>
        <w:t>«</w:t>
      </w:r>
      <w:r w:rsidRPr="003A07C6">
        <w:rPr>
          <w:rFonts w:hint="cs"/>
          <w:spacing w:val="-4"/>
          <w:rtl/>
        </w:rPr>
        <w:t>با آن کافران بجنگید تا خدا آنان را به دست شما عذاب کند و خوارشان دارد و شما را برایشان پیروز گرداند و سینه‌های اهل ایمان را شفا بخشد و کینه را از دلهایشان بردارد و خداوند توب</w:t>
      </w:r>
      <w:r w:rsidR="00671026" w:rsidRPr="003A07C6">
        <w:rPr>
          <w:rFonts w:hint="cs"/>
          <w:spacing w:val="-4"/>
          <w:rtl/>
        </w:rPr>
        <w:t>ۀ</w:t>
      </w:r>
      <w:r w:rsidRPr="003A07C6">
        <w:rPr>
          <w:rFonts w:hint="cs"/>
          <w:spacing w:val="-4"/>
          <w:rtl/>
        </w:rPr>
        <w:t xml:space="preserve"> هرکس را بخواهد، می‌پذیرد. خداو</w:t>
      </w:r>
      <w:r w:rsidR="006C2BE4" w:rsidRPr="003A07C6">
        <w:rPr>
          <w:rFonts w:hint="cs"/>
          <w:spacing w:val="-4"/>
          <w:rtl/>
        </w:rPr>
        <w:t>ند آگاه و دارای حکمت فراوان است</w:t>
      </w:r>
      <w:r w:rsidRPr="003A07C6">
        <w:rPr>
          <w:rStyle w:val="Char9"/>
          <w:rFonts w:hint="cs"/>
          <w:spacing w:val="-4"/>
          <w:rtl/>
        </w:rPr>
        <w:t>»</w:t>
      </w:r>
      <w:r w:rsidR="006C2BE4" w:rsidRPr="003A07C6">
        <w:rPr>
          <w:rStyle w:val="Char9"/>
          <w:rFonts w:hint="cs"/>
          <w:spacing w:val="-4"/>
          <w:rtl/>
        </w:rPr>
        <w:t>.</w:t>
      </w:r>
    </w:p>
    <w:p w:rsidR="00EE4709" w:rsidRPr="000D73CC" w:rsidRDefault="006C2BE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می‌فرماید:</w:t>
      </w:r>
    </w:p>
    <w:p w:rsidR="00EE4709" w:rsidRPr="000D73CC" w:rsidRDefault="006C2BE4" w:rsidP="000A42BE">
      <w:pPr>
        <w:pStyle w:val="af"/>
        <w:widowControl w:val="0"/>
        <w:rPr>
          <w:rFonts w:ascii="Times New Roman" w:cs="B Lotus"/>
          <w:rtl/>
        </w:rPr>
      </w:pPr>
      <w:r w:rsidRPr="000D73CC">
        <w:rPr>
          <w:rFonts w:ascii="Times New Roman" w:cs="Traditional Arabic" w:hint="cs"/>
          <w:sz w:val="32"/>
          <w:rtl/>
        </w:rPr>
        <w:t>﴿</w:t>
      </w:r>
      <w:r w:rsidRPr="000D73CC">
        <w:rPr>
          <w:rtl/>
        </w:rPr>
        <w:t>فَلَم</w:t>
      </w:r>
      <w:r w:rsidRPr="000D73CC">
        <w:rPr>
          <w:rFonts w:hint="cs"/>
          <w:rtl/>
        </w:rPr>
        <w:t>ۡ</w:t>
      </w:r>
      <w:r w:rsidRPr="000D73CC">
        <w:rPr>
          <w:rtl/>
        </w:rPr>
        <w:t xml:space="preserve"> </w:t>
      </w:r>
      <w:r w:rsidRPr="000D73CC">
        <w:rPr>
          <w:rFonts w:hint="cs"/>
          <w:rtl/>
        </w:rPr>
        <w:t>تَقۡتُلُوهُمۡ</w:t>
      </w:r>
      <w:r w:rsidRPr="000D73CC">
        <w:rPr>
          <w:rtl/>
        </w:rPr>
        <w:t xml:space="preserve"> </w:t>
      </w:r>
      <w:r w:rsidRPr="000D73CC">
        <w:rPr>
          <w:rFonts w:hint="cs"/>
          <w:rtl/>
        </w:rPr>
        <w:t>وَلَٰكِنَّ</w:t>
      </w:r>
      <w:r w:rsidRPr="000D73CC">
        <w:rPr>
          <w:rtl/>
        </w:rPr>
        <w:t xml:space="preserve"> </w:t>
      </w:r>
      <w:r w:rsidRPr="000D73CC">
        <w:rPr>
          <w:rFonts w:hint="cs"/>
          <w:rtl/>
        </w:rPr>
        <w:t>ٱ</w:t>
      </w:r>
      <w:r w:rsidRPr="000D73CC">
        <w:rPr>
          <w:rFonts w:hint="eastAsia"/>
          <w:rtl/>
        </w:rPr>
        <w:t>للَّهَ</w:t>
      </w:r>
      <w:r w:rsidRPr="000D73CC">
        <w:rPr>
          <w:rtl/>
        </w:rPr>
        <w:t xml:space="preserve"> قَتَلَهُمۡۚ وَمَا رَمَيۡتَ إِذۡ رَمَيۡتَ وَلَٰكِنَّ </w:t>
      </w:r>
      <w:r w:rsidRPr="000D73CC">
        <w:rPr>
          <w:rFonts w:hint="cs"/>
          <w:rtl/>
        </w:rPr>
        <w:t>ٱ</w:t>
      </w:r>
      <w:r w:rsidRPr="000D73CC">
        <w:rPr>
          <w:rFonts w:hint="eastAsia"/>
          <w:rtl/>
        </w:rPr>
        <w:t>للَّهَ</w:t>
      </w:r>
      <w:r w:rsidRPr="000D73CC">
        <w:rPr>
          <w:rtl/>
        </w:rPr>
        <w:t xml:space="preserve"> رَمَىٰ وَلِيُبۡلِيَ </w:t>
      </w:r>
      <w:r w:rsidRPr="000D73CC">
        <w:rPr>
          <w:rFonts w:hint="cs"/>
          <w:rtl/>
        </w:rPr>
        <w:t>ٱ</w:t>
      </w:r>
      <w:r w:rsidRPr="000D73CC">
        <w:rPr>
          <w:rFonts w:hint="eastAsia"/>
          <w:rtl/>
        </w:rPr>
        <w:t>لۡمُؤۡمِنِينَ</w:t>
      </w:r>
      <w:r w:rsidRPr="000D73CC">
        <w:rPr>
          <w:rtl/>
        </w:rPr>
        <w:t xml:space="preserve"> مِنۡهُ بَلَآءً حَسَنًاۚ إِنَّ </w:t>
      </w:r>
      <w:r w:rsidRPr="000D73CC">
        <w:rPr>
          <w:rFonts w:hint="cs"/>
          <w:rtl/>
        </w:rPr>
        <w:t>ٱ</w:t>
      </w:r>
      <w:r w:rsidRPr="000D73CC">
        <w:rPr>
          <w:rFonts w:hint="eastAsia"/>
          <w:rtl/>
        </w:rPr>
        <w:t>للَّهَ</w:t>
      </w:r>
      <w:r w:rsidRPr="000D73CC">
        <w:rPr>
          <w:rtl/>
        </w:rPr>
        <w:t xml:space="preserve"> سَمِيعٌ عَلِيمٞ١٧ ذَٰلِكُمۡ وَأَنَّ </w:t>
      </w:r>
      <w:r w:rsidRPr="000D73CC">
        <w:rPr>
          <w:rFonts w:hint="cs"/>
          <w:rtl/>
        </w:rPr>
        <w:t>ٱ</w:t>
      </w:r>
      <w:r w:rsidRPr="000D73CC">
        <w:rPr>
          <w:rFonts w:hint="eastAsia"/>
          <w:rtl/>
        </w:rPr>
        <w:t>للَّهَ</w:t>
      </w:r>
      <w:r w:rsidRPr="000D73CC">
        <w:rPr>
          <w:rtl/>
        </w:rPr>
        <w:t xml:space="preserve"> مُوهِنُ كَيۡدِ </w:t>
      </w:r>
      <w:r w:rsidRPr="000D73CC">
        <w:rPr>
          <w:rFonts w:hint="cs"/>
          <w:rtl/>
        </w:rPr>
        <w:t>ٱ</w:t>
      </w:r>
      <w:r w:rsidRPr="000D73CC">
        <w:rPr>
          <w:rFonts w:hint="eastAsia"/>
          <w:rtl/>
        </w:rPr>
        <w:t>لۡكَٰفِرِينَ</w:t>
      </w:r>
      <w:r w:rsidRPr="000D73CC">
        <w:rPr>
          <w:rtl/>
        </w:rPr>
        <w:t>١٨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[الأنفال: 17-18]</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شما کافران را نکشید؛ بلکه خدا ایشان را کشت و این تو نبودی که پرتاب کردی؛ بلکه خداوند پرتاب کرد تا بدین وسیله مؤمنان را خوب بیازماید. بی‌گمان خداوند شنوای آگاه است این (پیروزی مؤمنان و شکست کافران حق است) و خداوند</w:t>
      </w:r>
      <w:r w:rsidR="006C2BE4" w:rsidRPr="000D73CC">
        <w:rPr>
          <w:rFonts w:hint="cs"/>
          <w:rtl/>
        </w:rPr>
        <w:t xml:space="preserve"> مکر و کید کافران را سست می‌کند</w:t>
      </w:r>
      <w:r w:rsidRPr="000D73CC">
        <w:rPr>
          <w:rStyle w:val="Char9"/>
          <w:rFonts w:hint="cs"/>
          <w:rtl/>
        </w:rPr>
        <w:t>»</w:t>
      </w:r>
      <w:r w:rsidR="006C2BE4" w:rsidRPr="000D73CC">
        <w:rPr>
          <w:rStyle w:val="Char5"/>
        </w:rPr>
        <w:t>.</w:t>
      </w:r>
    </w:p>
    <w:p w:rsidR="00EE4709" w:rsidRPr="000D73CC" w:rsidRDefault="00EE4709" w:rsidP="000A42BE">
      <w:pPr>
        <w:pStyle w:val="a4"/>
        <w:widowControl w:val="0"/>
        <w:rPr>
          <w:rtl/>
        </w:rPr>
      </w:pPr>
      <w:bookmarkStart w:id="1026" w:name="_Toc134241485"/>
      <w:bookmarkStart w:id="1027" w:name="_Toc270033420"/>
      <w:bookmarkStart w:id="1028" w:name="_Toc439429916"/>
      <w:r w:rsidRPr="000D73CC">
        <w:rPr>
          <w:rFonts w:hint="cs"/>
          <w:rtl/>
        </w:rPr>
        <w:t>6- رسوایی منافقان</w:t>
      </w:r>
      <w:bookmarkEnd w:id="1026"/>
      <w:bookmarkEnd w:id="1027"/>
      <w:bookmarkEnd w:id="1028"/>
    </w:p>
    <w:p w:rsidR="00EE4709" w:rsidRPr="000D73CC" w:rsidRDefault="006C2BE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متعال می‌فرماید:</w:t>
      </w:r>
    </w:p>
    <w:p w:rsidR="00EE4709" w:rsidRPr="003A07C6" w:rsidRDefault="00DA76EE" w:rsidP="000A42BE">
      <w:pPr>
        <w:pStyle w:val="af"/>
        <w:widowControl w:val="0"/>
        <w:rPr>
          <w:rFonts w:ascii="Times New Roman" w:cs="B Lotus"/>
          <w:spacing w:val="-2"/>
          <w:rtl/>
        </w:rPr>
      </w:pPr>
      <w:r w:rsidRPr="003A07C6">
        <w:rPr>
          <w:rFonts w:ascii="Times New Roman" w:cs="Traditional Arabic" w:hint="cs"/>
          <w:spacing w:val="-2"/>
          <w:sz w:val="32"/>
          <w:rtl/>
        </w:rPr>
        <w:t>﴿</w:t>
      </w:r>
      <w:r w:rsidRPr="003A07C6">
        <w:rPr>
          <w:spacing w:val="-2"/>
          <w:rtl/>
        </w:rPr>
        <w:t xml:space="preserve">مَّا كَانَ </w:t>
      </w:r>
      <w:r w:rsidRPr="003A07C6">
        <w:rPr>
          <w:rFonts w:hint="cs"/>
          <w:spacing w:val="-2"/>
          <w:rtl/>
        </w:rPr>
        <w:t>ٱ</w:t>
      </w:r>
      <w:r w:rsidRPr="003A07C6">
        <w:rPr>
          <w:rFonts w:hint="eastAsia"/>
          <w:spacing w:val="-2"/>
          <w:rtl/>
        </w:rPr>
        <w:t>للَّهُ</w:t>
      </w:r>
      <w:r w:rsidRPr="003A07C6">
        <w:rPr>
          <w:spacing w:val="-2"/>
          <w:rtl/>
        </w:rPr>
        <w:t xml:space="preserve"> لِيَذَرَ </w:t>
      </w:r>
      <w:r w:rsidRPr="003A07C6">
        <w:rPr>
          <w:rFonts w:hint="cs"/>
          <w:spacing w:val="-2"/>
          <w:rtl/>
        </w:rPr>
        <w:t>ٱ</w:t>
      </w:r>
      <w:r w:rsidRPr="003A07C6">
        <w:rPr>
          <w:rFonts w:hint="eastAsia"/>
          <w:spacing w:val="-2"/>
          <w:rtl/>
        </w:rPr>
        <w:t>لۡمُؤۡمِنِينَ</w:t>
      </w:r>
      <w:r w:rsidRPr="003A07C6">
        <w:rPr>
          <w:spacing w:val="-2"/>
          <w:rtl/>
        </w:rPr>
        <w:t xml:space="preserve"> عَلَىٰ مَآ أَنتُمۡ عَلَيۡهِ حَتَّىٰ يَمِيزَ </w:t>
      </w:r>
      <w:r w:rsidRPr="003A07C6">
        <w:rPr>
          <w:rFonts w:hint="cs"/>
          <w:spacing w:val="-2"/>
          <w:rtl/>
        </w:rPr>
        <w:t>ٱ</w:t>
      </w:r>
      <w:r w:rsidRPr="003A07C6">
        <w:rPr>
          <w:rFonts w:hint="eastAsia"/>
          <w:spacing w:val="-2"/>
          <w:rtl/>
        </w:rPr>
        <w:t>لۡخَبِيثَ</w:t>
      </w:r>
      <w:r w:rsidRPr="003A07C6">
        <w:rPr>
          <w:spacing w:val="-2"/>
          <w:rtl/>
        </w:rPr>
        <w:t xml:space="preserve"> مِنَ </w:t>
      </w:r>
      <w:r w:rsidRPr="003A07C6">
        <w:rPr>
          <w:rFonts w:hint="cs"/>
          <w:spacing w:val="-2"/>
          <w:rtl/>
        </w:rPr>
        <w:t>ٱ</w:t>
      </w:r>
      <w:r w:rsidRPr="003A07C6">
        <w:rPr>
          <w:rFonts w:hint="eastAsia"/>
          <w:spacing w:val="-2"/>
          <w:rtl/>
        </w:rPr>
        <w:t>لطَّيِّبِۗ</w:t>
      </w:r>
      <w:r w:rsidRPr="003A07C6">
        <w:rPr>
          <w:spacing w:val="-2"/>
          <w:rtl/>
        </w:rPr>
        <w:t xml:space="preserve"> وَمَا كَانَ </w:t>
      </w:r>
      <w:r w:rsidRPr="003A07C6">
        <w:rPr>
          <w:rFonts w:hint="cs"/>
          <w:spacing w:val="-2"/>
          <w:rtl/>
        </w:rPr>
        <w:t>ٱ</w:t>
      </w:r>
      <w:r w:rsidRPr="003A07C6">
        <w:rPr>
          <w:rFonts w:hint="eastAsia"/>
          <w:spacing w:val="-2"/>
          <w:rtl/>
        </w:rPr>
        <w:t>للَّهُ</w:t>
      </w:r>
      <w:r w:rsidRPr="003A07C6">
        <w:rPr>
          <w:spacing w:val="-2"/>
          <w:rtl/>
        </w:rPr>
        <w:t xml:space="preserve"> لِيُطۡلِعَكُمۡ عَلَى </w:t>
      </w:r>
      <w:r w:rsidRPr="003A07C6">
        <w:rPr>
          <w:rFonts w:hint="cs"/>
          <w:spacing w:val="-2"/>
          <w:rtl/>
        </w:rPr>
        <w:t>ٱ</w:t>
      </w:r>
      <w:r w:rsidRPr="003A07C6">
        <w:rPr>
          <w:rFonts w:hint="eastAsia"/>
          <w:spacing w:val="-2"/>
          <w:rtl/>
        </w:rPr>
        <w:t>لۡغَيۡبِ</w:t>
      </w:r>
      <w:r w:rsidRPr="003A07C6">
        <w:rPr>
          <w:spacing w:val="-2"/>
          <w:rtl/>
        </w:rPr>
        <w:t xml:space="preserve"> وَلَٰكِنَّ </w:t>
      </w:r>
      <w:r w:rsidRPr="003A07C6">
        <w:rPr>
          <w:rFonts w:hint="cs"/>
          <w:spacing w:val="-2"/>
          <w:rtl/>
        </w:rPr>
        <w:t>ٱ</w:t>
      </w:r>
      <w:r w:rsidRPr="003A07C6">
        <w:rPr>
          <w:rFonts w:hint="eastAsia"/>
          <w:spacing w:val="-2"/>
          <w:rtl/>
        </w:rPr>
        <w:t>للَّهَ</w:t>
      </w:r>
      <w:r w:rsidRPr="003A07C6">
        <w:rPr>
          <w:spacing w:val="-2"/>
          <w:rtl/>
        </w:rPr>
        <w:t xml:space="preserve"> يَجۡتَبِي مِن رُّسُلِهِ</w:t>
      </w:r>
      <w:r w:rsidRPr="003A07C6">
        <w:rPr>
          <w:rFonts w:hint="cs"/>
          <w:spacing w:val="-2"/>
          <w:rtl/>
        </w:rPr>
        <w:t>ۦ</w:t>
      </w:r>
      <w:r w:rsidRPr="003A07C6">
        <w:rPr>
          <w:spacing w:val="-2"/>
          <w:rtl/>
        </w:rPr>
        <w:t xml:space="preserve"> مَن يَشَآءُۖ فَ‍َٔامِنُواْ بِ</w:t>
      </w:r>
      <w:r w:rsidRPr="003A07C6">
        <w:rPr>
          <w:rFonts w:hint="cs"/>
          <w:spacing w:val="-2"/>
          <w:rtl/>
        </w:rPr>
        <w:t>ٱ</w:t>
      </w:r>
      <w:r w:rsidRPr="003A07C6">
        <w:rPr>
          <w:rFonts w:hint="eastAsia"/>
          <w:spacing w:val="-2"/>
          <w:rtl/>
        </w:rPr>
        <w:t>للَّهِ</w:t>
      </w:r>
      <w:r w:rsidRPr="003A07C6">
        <w:rPr>
          <w:spacing w:val="-2"/>
          <w:rtl/>
        </w:rPr>
        <w:t xml:space="preserve"> وَرُسُ</w:t>
      </w:r>
      <w:r w:rsidRPr="003A07C6">
        <w:rPr>
          <w:rFonts w:hint="eastAsia"/>
          <w:spacing w:val="-2"/>
          <w:rtl/>
        </w:rPr>
        <w:t>لِهِ</w:t>
      </w:r>
      <w:r w:rsidRPr="003A07C6">
        <w:rPr>
          <w:rFonts w:hint="cs"/>
          <w:spacing w:val="-2"/>
          <w:rtl/>
        </w:rPr>
        <w:t>ۦۚ</w:t>
      </w:r>
      <w:r w:rsidRPr="003A07C6">
        <w:rPr>
          <w:spacing w:val="-2"/>
          <w:rtl/>
        </w:rPr>
        <w:t xml:space="preserve"> وَإِن تُؤۡمِنُواْ وَتَتَّقُواْ فَلَكُمۡ أَجۡرٌ عَظِيمٞ١٧٩</w:t>
      </w:r>
      <w:r w:rsidRPr="003A07C6">
        <w:rPr>
          <w:rFonts w:ascii="Times New Roman" w:cs="Traditional Arabic" w:hint="cs"/>
          <w:spacing w:val="-2"/>
          <w:sz w:val="32"/>
          <w:rtl/>
        </w:rPr>
        <w:t>﴾</w:t>
      </w:r>
      <w:r w:rsidRPr="003A07C6">
        <w:rPr>
          <w:rFonts w:ascii="Times New Roman" w:cs="IRNazli"/>
          <w:spacing w:val="-2"/>
          <w:sz w:val="32"/>
          <w:rtl/>
        </w:rPr>
        <w:t xml:space="preserve"> </w:t>
      </w:r>
      <w:r w:rsidRPr="003A07C6">
        <w:rPr>
          <w:rStyle w:val="Char7"/>
          <w:spacing w:val="-2"/>
          <w:rtl/>
        </w:rPr>
        <w:t>[آل عمران: 179]</w:t>
      </w:r>
      <w:r w:rsidRPr="003A07C6">
        <w:rPr>
          <w:rStyle w:val="Char7"/>
          <w:rFonts w:hint="cs"/>
          <w:spacing w:val="-2"/>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خدا بر این نبوده است که مؤمنان را به همان صورتی که شما هستید به حال خود واگذارد؛ بلکه خداوند، ناپاک را از پاک جدا می‌سازد و بر این نبوده است که شما را بر غیب مطلع سازد، ولی خداوند از میان پیغمبران خود هر که را بخواهد برمی‌گزیند؛ پس به خدا و پیغمبرانش ایمان بیاورید و اگر ایمان بیاورید و پرهیزگار شوید، پاداش بزرگی خواهید داشت</w:t>
      </w:r>
      <w:r w:rsidRPr="000D73CC">
        <w:rPr>
          <w:rStyle w:val="Char9"/>
          <w:rFonts w:hint="cs"/>
          <w:rtl/>
        </w:rPr>
        <w:t>»</w:t>
      </w:r>
      <w:r w:rsidR="00DA76EE"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ابن کثیر می‌گوید: یعنی با مصیبت</w:t>
      </w:r>
      <w:r w:rsidR="00DA76EE" w:rsidRPr="000D73CC">
        <w:rPr>
          <w:rFonts w:cs="IRNazli" w:hint="eastAsia"/>
          <w:sz w:val="28"/>
          <w:szCs w:val="28"/>
          <w:rtl/>
          <w:lang w:bidi="fa-IR"/>
        </w:rPr>
        <w:t>‌</w:t>
      </w:r>
      <w:r w:rsidRPr="000D73CC">
        <w:rPr>
          <w:rFonts w:cs="IRNazli" w:hint="cs"/>
          <w:sz w:val="28"/>
          <w:szCs w:val="28"/>
          <w:rtl/>
          <w:lang w:bidi="fa-IR"/>
        </w:rPr>
        <w:t>ها دوستان خدا مشخص می‌گردند و دشمنان او رسوا می‌گردند و مؤمن بردبار و منافق فاسق باید با آن مشکل شناخته شوند؛ یعنی، خداوند به وسیل</w:t>
      </w:r>
      <w:r w:rsidR="00671026" w:rsidRPr="000D73CC">
        <w:rPr>
          <w:rFonts w:cs="IRNazli" w:hint="cs"/>
          <w:sz w:val="28"/>
          <w:szCs w:val="28"/>
          <w:rtl/>
          <w:lang w:bidi="fa-IR"/>
        </w:rPr>
        <w:t>ۀ</w:t>
      </w:r>
      <w:r w:rsidRPr="000D73CC">
        <w:rPr>
          <w:rFonts w:cs="IRNazli" w:hint="cs"/>
          <w:sz w:val="28"/>
          <w:szCs w:val="28"/>
          <w:rtl/>
          <w:lang w:bidi="fa-IR"/>
        </w:rPr>
        <w:t xml:space="preserve"> جنگ احد مؤمنان را آزمایش کرد؛ پس ایمان و بردباری و پایداری و فرمانبرداری آنان از خدا و پیامبرش آشکار گردید و به وسیل</w:t>
      </w:r>
      <w:r w:rsidR="00671026" w:rsidRPr="000D73CC">
        <w:rPr>
          <w:rFonts w:cs="IRNazli" w:hint="cs"/>
          <w:sz w:val="28"/>
          <w:szCs w:val="28"/>
          <w:rtl/>
          <w:lang w:bidi="fa-IR"/>
        </w:rPr>
        <w:t>ۀ</w:t>
      </w:r>
      <w:r w:rsidRPr="000D73CC">
        <w:rPr>
          <w:rFonts w:cs="IRNazli" w:hint="cs"/>
          <w:sz w:val="28"/>
          <w:szCs w:val="28"/>
          <w:rtl/>
          <w:lang w:bidi="fa-IR"/>
        </w:rPr>
        <w:t xml:space="preserve"> آن منافقان رسوا گردیدند و مخالفت و شانه خالی کردن آنها از جهاد و خیانتشان به خدا و پیامبرش، ظاهر و آشکار گردید</w:t>
      </w:r>
      <w:r w:rsidRPr="000D73CC">
        <w:rPr>
          <w:rStyle w:val="FootnoteReference"/>
          <w:rFonts w:cs="IRNazli"/>
          <w:sz w:val="28"/>
          <w:szCs w:val="28"/>
          <w:rtl/>
          <w:lang w:bidi="fa-IR"/>
        </w:rPr>
        <w:footnoteReference w:id="1362"/>
      </w:r>
      <w:r w:rsidR="00DA76EE" w:rsidRPr="000D73CC">
        <w:rPr>
          <w:rFonts w:cs="IRNazli" w:hint="cs"/>
          <w:sz w:val="28"/>
          <w:szCs w:val="28"/>
          <w:rtl/>
          <w:lang w:bidi="fa-IR"/>
        </w:rPr>
        <w:t>.</w:t>
      </w:r>
    </w:p>
    <w:p w:rsidR="00EE4709" w:rsidRPr="000D73CC" w:rsidRDefault="00EE4709" w:rsidP="000A42BE">
      <w:pPr>
        <w:pStyle w:val="a4"/>
        <w:widowControl w:val="0"/>
        <w:rPr>
          <w:rtl/>
        </w:rPr>
      </w:pPr>
      <w:bookmarkStart w:id="1029" w:name="_Toc134241486"/>
      <w:bookmarkStart w:id="1030" w:name="_Toc270033421"/>
      <w:bookmarkStart w:id="1031" w:name="_Toc439429917"/>
      <w:r w:rsidRPr="000D73CC">
        <w:rPr>
          <w:rFonts w:hint="cs"/>
          <w:rtl/>
        </w:rPr>
        <w:t>7- اقام</w:t>
      </w:r>
      <w:r w:rsidR="00671026" w:rsidRPr="000D73CC">
        <w:rPr>
          <w:rFonts w:hint="cs"/>
          <w:rtl/>
        </w:rPr>
        <w:t>ۀ</w:t>
      </w:r>
      <w:r w:rsidRPr="000D73CC">
        <w:rPr>
          <w:rFonts w:hint="cs"/>
          <w:rtl/>
        </w:rPr>
        <w:t xml:space="preserve"> حکم خدا و نظام اسلامی در زمین</w:t>
      </w:r>
      <w:bookmarkEnd w:id="1029"/>
      <w:bookmarkEnd w:id="1030"/>
      <w:bookmarkEnd w:id="1031"/>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اقام</w:t>
      </w:r>
      <w:r w:rsidR="00671026" w:rsidRPr="000D73CC">
        <w:rPr>
          <w:rFonts w:cs="IRNazli" w:hint="cs"/>
          <w:sz w:val="28"/>
          <w:szCs w:val="28"/>
          <w:rtl/>
          <w:lang w:bidi="fa-IR"/>
        </w:rPr>
        <w:t>ۀ</w:t>
      </w:r>
      <w:r w:rsidRPr="000D73CC">
        <w:rPr>
          <w:rFonts w:cs="IRNazli" w:hint="cs"/>
          <w:sz w:val="28"/>
          <w:szCs w:val="28"/>
          <w:rtl/>
          <w:lang w:bidi="fa-IR"/>
        </w:rPr>
        <w:t xml:space="preserve"> حکم خدا در زمین یکی از اهداف جهاد م</w:t>
      </w:r>
      <w:r w:rsidR="006E3293" w:rsidRPr="000D73CC">
        <w:rPr>
          <w:rFonts w:cs="IRNazli" w:hint="cs"/>
          <w:sz w:val="28"/>
          <w:szCs w:val="28"/>
          <w:rtl/>
          <w:lang w:bidi="fa-IR"/>
        </w:rPr>
        <w:t>ی‌باشد؛ خداوند متعال می‌فرماید:</w:t>
      </w:r>
    </w:p>
    <w:p w:rsidR="00EE4709" w:rsidRPr="000D73CC" w:rsidRDefault="006E3293" w:rsidP="000A42BE">
      <w:pPr>
        <w:pStyle w:val="af"/>
        <w:widowControl w:val="0"/>
        <w:rPr>
          <w:rFonts w:ascii="Times New Roman" w:cs="B Lotus"/>
          <w:rtl/>
        </w:rPr>
      </w:pPr>
      <w:r w:rsidRPr="000D73CC">
        <w:rPr>
          <w:rFonts w:ascii="Times New Roman" w:cs="Traditional Arabic" w:hint="cs"/>
          <w:sz w:val="32"/>
          <w:rtl/>
        </w:rPr>
        <w:t>﴿</w:t>
      </w:r>
      <w:r w:rsidRPr="000D73CC">
        <w:rPr>
          <w:rtl/>
        </w:rPr>
        <w:t>إِنَّا</w:t>
      </w:r>
      <w:r w:rsidRPr="000D73CC">
        <w:rPr>
          <w:rFonts w:hint="cs"/>
          <w:rtl/>
        </w:rPr>
        <w:t>ٓ</w:t>
      </w:r>
      <w:r w:rsidRPr="000D73CC">
        <w:rPr>
          <w:rtl/>
        </w:rPr>
        <w:t xml:space="preserve"> </w:t>
      </w:r>
      <w:r w:rsidRPr="000D73CC">
        <w:rPr>
          <w:rFonts w:hint="cs"/>
          <w:rtl/>
        </w:rPr>
        <w:t>أَنزَلۡنَآ</w:t>
      </w:r>
      <w:r w:rsidRPr="000D73CC">
        <w:rPr>
          <w:rtl/>
        </w:rPr>
        <w:t xml:space="preserve"> </w:t>
      </w:r>
      <w:r w:rsidRPr="000D73CC">
        <w:rPr>
          <w:rFonts w:hint="cs"/>
          <w:rtl/>
        </w:rPr>
        <w:t>إِلَيۡكَ</w:t>
      </w:r>
      <w:r w:rsidRPr="000D73CC">
        <w:rPr>
          <w:rtl/>
        </w:rPr>
        <w:t xml:space="preserve"> </w:t>
      </w:r>
      <w:r w:rsidRPr="000D73CC">
        <w:rPr>
          <w:rFonts w:hint="cs"/>
          <w:rtl/>
        </w:rPr>
        <w:t>ٱ</w:t>
      </w:r>
      <w:r w:rsidRPr="000D73CC">
        <w:rPr>
          <w:rFonts w:hint="eastAsia"/>
          <w:rtl/>
        </w:rPr>
        <w:t>لۡكِتَٰبَ</w:t>
      </w:r>
      <w:r w:rsidRPr="000D73CC">
        <w:rPr>
          <w:rtl/>
        </w:rPr>
        <w:t xml:space="preserve"> بِ</w:t>
      </w:r>
      <w:r w:rsidRPr="000D73CC">
        <w:rPr>
          <w:rFonts w:hint="cs"/>
          <w:rtl/>
        </w:rPr>
        <w:t>ٱ</w:t>
      </w:r>
      <w:r w:rsidRPr="000D73CC">
        <w:rPr>
          <w:rFonts w:hint="eastAsia"/>
          <w:rtl/>
        </w:rPr>
        <w:t>لۡحَقِّ</w:t>
      </w:r>
      <w:r w:rsidRPr="000D73CC">
        <w:rPr>
          <w:rtl/>
        </w:rPr>
        <w:t xml:space="preserve"> لِتَحۡكُمَ بَيۡنَ </w:t>
      </w:r>
      <w:r w:rsidRPr="000D73CC">
        <w:rPr>
          <w:rFonts w:hint="cs"/>
          <w:rtl/>
        </w:rPr>
        <w:t>ٱ</w:t>
      </w:r>
      <w:r w:rsidRPr="000D73CC">
        <w:rPr>
          <w:rFonts w:hint="eastAsia"/>
          <w:rtl/>
        </w:rPr>
        <w:t>لنَّاسِ</w:t>
      </w:r>
      <w:r w:rsidRPr="000D73CC">
        <w:rPr>
          <w:rtl/>
        </w:rPr>
        <w:t xml:space="preserve"> بِمَآ أَرَىٰكَ </w:t>
      </w:r>
      <w:r w:rsidRPr="000D73CC">
        <w:rPr>
          <w:rFonts w:hint="cs"/>
          <w:rtl/>
        </w:rPr>
        <w:t>ٱ</w:t>
      </w:r>
      <w:r w:rsidRPr="000D73CC">
        <w:rPr>
          <w:rFonts w:hint="eastAsia"/>
          <w:rtl/>
        </w:rPr>
        <w:t>للَّهُۚ</w:t>
      </w:r>
      <w:r w:rsidRPr="000D73CC">
        <w:rPr>
          <w:rtl/>
        </w:rPr>
        <w:t xml:space="preserve"> وَلَا تَكُن لِّلۡخَآئِنِينَ خَصِيمٗا١٠٥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[النساء: 105]</w:t>
      </w:r>
      <w:r w:rsidRPr="000D73CC">
        <w:rPr>
          <w:rStyle w:val="Char7"/>
          <w:rFonts w:hint="cs"/>
          <w:rtl/>
        </w:rPr>
        <w:t>.</w:t>
      </w:r>
    </w:p>
    <w:p w:rsidR="00EE4709" w:rsidRPr="000D73CC" w:rsidRDefault="00EE4709" w:rsidP="000A42BE">
      <w:pPr>
        <w:pStyle w:val="StyleComplexBLotus12ptJustifiedFirstline05cmCharCharCharCharCharCharCharChar"/>
        <w:widowControl w:val="0"/>
        <w:tabs>
          <w:tab w:val="right" w:pos="7371"/>
        </w:tabs>
        <w:spacing w:line="240" w:lineRule="auto"/>
        <w:rPr>
          <w:rFonts w:ascii="Times New Roman" w:hAnsi="Times New Roman" w:cs="B Lotus"/>
          <w:sz w:val="26"/>
          <w:szCs w:val="26"/>
          <w:rtl/>
          <w:lang w:bidi="fa-IR"/>
        </w:rPr>
      </w:pPr>
      <w:r w:rsidRPr="000D73CC">
        <w:rPr>
          <w:rStyle w:val="Char9"/>
          <w:rFonts w:hint="cs"/>
          <w:rtl/>
        </w:rPr>
        <w:t>«</w:t>
      </w:r>
      <w:r w:rsidRPr="000D73CC">
        <w:rPr>
          <w:rStyle w:val="Char8"/>
          <w:rFonts w:hint="cs"/>
          <w:rtl/>
        </w:rPr>
        <w:t>ما کتاب به حق بر تو نازل کرده‌ایم تا میان مردمان طبق آنچه خدا به تو نشان داده است، داوری کنی و مدافع خائنان مباش</w:t>
      </w:r>
      <w:r w:rsidRPr="000D73CC">
        <w:rPr>
          <w:rStyle w:val="Char9"/>
          <w:rFonts w:hint="cs"/>
          <w:rtl/>
        </w:rPr>
        <w:t>»</w:t>
      </w:r>
      <w:r w:rsidR="006E3293" w:rsidRPr="000D73CC">
        <w:rPr>
          <w:rStyle w:val="Char9"/>
          <w:rFonts w:hint="cs"/>
          <w:rtl/>
        </w:rPr>
        <w:t>.</w:t>
      </w:r>
    </w:p>
    <w:p w:rsidR="00EE4709" w:rsidRPr="000D73CC" w:rsidRDefault="00EE4709" w:rsidP="000A42BE">
      <w:pPr>
        <w:pStyle w:val="a4"/>
        <w:widowControl w:val="0"/>
        <w:rPr>
          <w:rtl/>
        </w:rPr>
      </w:pPr>
      <w:bookmarkStart w:id="1032" w:name="_Toc134241487"/>
      <w:bookmarkStart w:id="1033" w:name="_Toc270033422"/>
      <w:bookmarkStart w:id="1034" w:name="_Toc439429918"/>
      <w:r w:rsidRPr="000D73CC">
        <w:rPr>
          <w:rFonts w:hint="cs"/>
          <w:rtl/>
        </w:rPr>
        <w:t>8- دفع تجاوز کافران</w:t>
      </w:r>
      <w:bookmarkEnd w:id="1032"/>
      <w:bookmarkEnd w:id="1033"/>
      <w:bookmarkEnd w:id="1034"/>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یکی از اهداف جهاد در اسلام، دفع تجاوز کافران است و این جهاد بر </w:t>
      </w:r>
      <w:r w:rsidR="006E3293" w:rsidRPr="000D73CC">
        <w:rPr>
          <w:rFonts w:cs="IRNazli" w:hint="cs"/>
          <w:sz w:val="28"/>
          <w:szCs w:val="28"/>
          <w:rtl/>
          <w:lang w:bidi="fa-IR"/>
        </w:rPr>
        <w:t>چند نوع است که برخی عبارتند از:</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الف</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کافران بر گروهی از مؤمنان مستضعف که در سرزمین کفار زندگی می‌نمایند، تجاوز کنند به خصوص اگر این مؤمنان توانایی هجرت به سرزمینی دیگر را نداشته باشند؛ پس در این صورت بر دولت اسلامی واجب است که برای جهاد با کافرانی که بر این گروه تجاوز نموده‌اند، آماده گردد تا آنان را از ستم و تجاوزی که بر آنها روا داشته شده است آزاد گرداند</w:t>
      </w:r>
      <w:r w:rsidRPr="000D73CC">
        <w:rPr>
          <w:rStyle w:val="FootnoteReference"/>
          <w:rFonts w:cs="IRNazli"/>
          <w:sz w:val="28"/>
          <w:szCs w:val="28"/>
          <w:rtl/>
          <w:lang w:bidi="fa-IR"/>
        </w:rPr>
        <w:footnoteReference w:id="1363"/>
      </w:r>
      <w:r w:rsidRPr="000D73CC">
        <w:rPr>
          <w:rFonts w:cs="IRNazli" w:hint="cs"/>
          <w:sz w:val="28"/>
          <w:szCs w:val="28"/>
          <w:rtl/>
          <w:lang w:bidi="fa-IR"/>
        </w:rPr>
        <w:t>؛</w:t>
      </w:r>
      <w:r w:rsidR="00410ABD" w:rsidRPr="000D73CC">
        <w:rPr>
          <w:rFonts w:cs="IRNazli" w:hint="cs"/>
          <w:sz w:val="28"/>
          <w:szCs w:val="28"/>
          <w:rtl/>
          <w:lang w:bidi="fa-IR"/>
        </w:rPr>
        <w:t xml:space="preserve"> چنانکه خداوند متعال می‌فرماید:</w:t>
      </w:r>
    </w:p>
    <w:p w:rsidR="00EE4709" w:rsidRPr="000D73CC" w:rsidRDefault="00410ABD"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فَلۡيُقَٰتِلۡ فِي سَبِيلِ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لَّذِينَ</w:t>
      </w:r>
      <w:r w:rsidRPr="000D73CC">
        <w:rPr>
          <w:rtl/>
        </w:rPr>
        <w:t xml:space="preserve"> يَشۡرُونَ </w:t>
      </w:r>
      <w:r w:rsidRPr="000D73CC">
        <w:rPr>
          <w:rFonts w:hint="cs"/>
          <w:rtl/>
        </w:rPr>
        <w:t>ٱ</w:t>
      </w:r>
      <w:r w:rsidRPr="000D73CC">
        <w:rPr>
          <w:rFonts w:hint="eastAsia"/>
          <w:rtl/>
        </w:rPr>
        <w:t>لۡحَيَوٰةَ</w:t>
      </w:r>
      <w:r w:rsidRPr="000D73CC">
        <w:rPr>
          <w:rtl/>
        </w:rPr>
        <w:t xml:space="preserve"> </w:t>
      </w:r>
      <w:r w:rsidRPr="000D73CC">
        <w:rPr>
          <w:rFonts w:hint="cs"/>
          <w:rtl/>
        </w:rPr>
        <w:t>ٱ</w:t>
      </w:r>
      <w:r w:rsidRPr="000D73CC">
        <w:rPr>
          <w:rFonts w:hint="eastAsia"/>
          <w:rtl/>
        </w:rPr>
        <w:t>لدُّنۡيَا</w:t>
      </w:r>
      <w:r w:rsidRPr="000D73CC">
        <w:rPr>
          <w:rtl/>
        </w:rPr>
        <w:t xml:space="preserve"> بِ</w:t>
      </w:r>
      <w:r w:rsidRPr="000D73CC">
        <w:rPr>
          <w:rFonts w:hint="cs"/>
          <w:rtl/>
        </w:rPr>
        <w:t>ٱ</w:t>
      </w:r>
      <w:r w:rsidRPr="000D73CC">
        <w:rPr>
          <w:rFonts w:hint="eastAsia"/>
          <w:rtl/>
        </w:rPr>
        <w:t>لۡأٓخِرَةِۚ</w:t>
      </w:r>
      <w:r w:rsidRPr="000D73CC">
        <w:rPr>
          <w:rtl/>
        </w:rPr>
        <w:t xml:space="preserve"> وَمَن يُقَٰتِلۡ فِي سَبِيلِ </w:t>
      </w:r>
      <w:r w:rsidRPr="000D73CC">
        <w:rPr>
          <w:rFonts w:hint="cs"/>
          <w:rtl/>
        </w:rPr>
        <w:t>ٱ</w:t>
      </w:r>
      <w:r w:rsidRPr="000D73CC">
        <w:rPr>
          <w:rFonts w:hint="eastAsia"/>
          <w:rtl/>
        </w:rPr>
        <w:t>للَّهِ</w:t>
      </w:r>
      <w:r w:rsidRPr="000D73CC">
        <w:rPr>
          <w:rtl/>
        </w:rPr>
        <w:t xml:space="preserve"> فَيُقۡتَلۡ أَوۡ يَغۡلِبۡ فَسَوۡفَ نُؤۡتِيهِ أَجۡرًا عَظِيمٗا٧٤ وَمَا لَكُمۡ لَا تُقَٰتِلُونَ فِي سَبِيلِ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لۡمُسۡتَضۡعَفِينَ</w:t>
      </w:r>
      <w:r w:rsidRPr="000D73CC">
        <w:rPr>
          <w:rtl/>
        </w:rPr>
        <w:t xml:space="preserve"> مِنَ </w:t>
      </w:r>
      <w:r w:rsidRPr="000D73CC">
        <w:rPr>
          <w:rFonts w:hint="cs"/>
          <w:rtl/>
        </w:rPr>
        <w:t>ٱ</w:t>
      </w:r>
      <w:r w:rsidRPr="000D73CC">
        <w:rPr>
          <w:rFonts w:hint="eastAsia"/>
          <w:rtl/>
        </w:rPr>
        <w:t>لرِّجَالِ</w:t>
      </w:r>
      <w:r w:rsidRPr="000D73CC">
        <w:rPr>
          <w:rtl/>
        </w:rPr>
        <w:t xml:space="preserve"> وَ</w:t>
      </w:r>
      <w:r w:rsidRPr="000D73CC">
        <w:rPr>
          <w:rFonts w:hint="cs"/>
          <w:rtl/>
        </w:rPr>
        <w:t>ٱ</w:t>
      </w:r>
      <w:r w:rsidRPr="000D73CC">
        <w:rPr>
          <w:rFonts w:hint="eastAsia"/>
          <w:rtl/>
        </w:rPr>
        <w:t>لنِّسَآءِ</w:t>
      </w:r>
      <w:r w:rsidRPr="000D73CC">
        <w:rPr>
          <w:rtl/>
        </w:rPr>
        <w:t xml:space="preserve"> وَ</w:t>
      </w:r>
      <w:r w:rsidRPr="000D73CC">
        <w:rPr>
          <w:rFonts w:hint="cs"/>
          <w:rtl/>
        </w:rPr>
        <w:t>ٱ</w:t>
      </w:r>
      <w:r w:rsidRPr="000D73CC">
        <w:rPr>
          <w:rFonts w:hint="eastAsia"/>
          <w:rtl/>
        </w:rPr>
        <w:t>لۡوِلۡدَٰنِ</w:t>
      </w:r>
      <w:r w:rsidRPr="000D73CC">
        <w:rPr>
          <w:rtl/>
        </w:rPr>
        <w:t xml:space="preserve"> </w:t>
      </w:r>
      <w:r w:rsidRPr="000D73CC">
        <w:rPr>
          <w:rFonts w:hint="cs"/>
          <w:rtl/>
        </w:rPr>
        <w:t>ٱ</w:t>
      </w:r>
      <w:r w:rsidRPr="000D73CC">
        <w:rPr>
          <w:rFonts w:hint="eastAsia"/>
          <w:rtl/>
        </w:rPr>
        <w:t>لَّذِينَ</w:t>
      </w:r>
      <w:r w:rsidRPr="000D73CC">
        <w:rPr>
          <w:rtl/>
        </w:rPr>
        <w:t xml:space="preserve"> يَقُولُونَ رَبَّنَآ أَخۡرِجۡنَا مِنۡ هَٰذِهِ </w:t>
      </w:r>
      <w:r w:rsidRPr="000D73CC">
        <w:rPr>
          <w:rFonts w:hint="cs"/>
          <w:rtl/>
        </w:rPr>
        <w:t>ٱ</w:t>
      </w:r>
      <w:r w:rsidRPr="000D73CC">
        <w:rPr>
          <w:rFonts w:hint="eastAsia"/>
          <w:rtl/>
        </w:rPr>
        <w:t>لۡقَرۡيَةِ</w:t>
      </w:r>
      <w:r w:rsidRPr="000D73CC">
        <w:rPr>
          <w:rtl/>
        </w:rPr>
        <w:t xml:space="preserve"> </w:t>
      </w:r>
      <w:r w:rsidRPr="000D73CC">
        <w:rPr>
          <w:rFonts w:hint="cs"/>
          <w:rtl/>
        </w:rPr>
        <w:t>ٱ</w:t>
      </w:r>
      <w:r w:rsidRPr="000D73CC">
        <w:rPr>
          <w:rFonts w:hint="eastAsia"/>
          <w:rtl/>
        </w:rPr>
        <w:t>لظَّالِمِ</w:t>
      </w:r>
      <w:r w:rsidRPr="000D73CC">
        <w:rPr>
          <w:rtl/>
        </w:rPr>
        <w:t xml:space="preserve"> أَهۡلُهَا وَ</w:t>
      </w:r>
      <w:r w:rsidRPr="000D73CC">
        <w:rPr>
          <w:rFonts w:hint="cs"/>
          <w:rtl/>
        </w:rPr>
        <w:t>ٱ</w:t>
      </w:r>
      <w:r w:rsidRPr="000D73CC">
        <w:rPr>
          <w:rFonts w:hint="eastAsia"/>
          <w:rtl/>
        </w:rPr>
        <w:t>جۡعَل</w:t>
      </w:r>
      <w:r w:rsidRPr="000D73CC">
        <w:rPr>
          <w:rtl/>
        </w:rPr>
        <w:t xml:space="preserve"> لَّنَا مِن لَّدُنكَ وَلِيّٗا وَ</w:t>
      </w:r>
      <w:r w:rsidRPr="000D73CC">
        <w:rPr>
          <w:rFonts w:hint="cs"/>
          <w:rtl/>
        </w:rPr>
        <w:t>ٱ</w:t>
      </w:r>
      <w:r w:rsidRPr="000D73CC">
        <w:rPr>
          <w:rFonts w:hint="eastAsia"/>
          <w:rtl/>
        </w:rPr>
        <w:t>جۡعَل</w:t>
      </w:r>
      <w:r w:rsidRPr="000D73CC">
        <w:rPr>
          <w:rtl/>
        </w:rPr>
        <w:t xml:space="preserve"> لَّ</w:t>
      </w:r>
      <w:r w:rsidRPr="000D73CC">
        <w:rPr>
          <w:rFonts w:hint="eastAsia"/>
          <w:rtl/>
        </w:rPr>
        <w:t>نَا</w:t>
      </w:r>
      <w:r w:rsidRPr="000D73CC">
        <w:rPr>
          <w:rtl/>
        </w:rPr>
        <w:t xml:space="preserve"> مِن لَّدُنكَ نَصِيرًا</w:t>
      </w:r>
      <w:r w:rsidRPr="000D73CC">
        <w:rPr>
          <w:rStyle w:val="Chard"/>
          <w:rtl/>
        </w:rPr>
        <w:t>٧٥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[النساء: 74-75]</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باید در راه خدا کسانی جنگ کنند که زندگی دنیا را به آخرت می‌فروشند و هر کس در راه خدا بجنگد و کشته شود و یا اینکه پیروز گردد، پاداش بزرگی بدو می‌دهیم. چرا باید در راه خدا جهاد نکنید و مردان و زنان و کودکان درمانده و بیچاره‌ای وجود دارد که می‌گویند: پروردگارا ما را از این شهر و دیاری که ساکنان آن ستمکارند، خارج ساز و از جانب خود سرپرست و حمایتگری برای ما پدید آور و از سوی خود یاوری برای ما قرار بد</w:t>
      </w:r>
      <w:r w:rsidR="00410ABD" w:rsidRPr="000D73CC">
        <w:rPr>
          <w:rStyle w:val="Char8"/>
          <w:rFonts w:hint="cs"/>
          <w:rtl/>
        </w:rPr>
        <w:t>ه</w:t>
      </w:r>
      <w:r w:rsidRPr="000D73CC">
        <w:rPr>
          <w:rStyle w:val="Char9"/>
          <w:rFonts w:hint="cs"/>
          <w:rtl/>
        </w:rPr>
        <w:t>»</w:t>
      </w:r>
      <w:r w:rsidR="00410ABD" w:rsidRPr="000D73CC">
        <w:rPr>
          <w:rStyle w:val="Char5"/>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قرطبی</w:t>
      </w:r>
      <w:r w:rsidR="006C08B2" w:rsidRPr="000D73CC">
        <w:rPr>
          <w:rFonts w:cs="CTraditional Arabic" w:hint="cs"/>
          <w:sz w:val="28"/>
          <w:szCs w:val="28"/>
          <w:rtl/>
          <w:lang w:bidi="fa-IR"/>
        </w:rPr>
        <w:t>/</w:t>
      </w:r>
      <w:r w:rsidRPr="000D73CC">
        <w:rPr>
          <w:rFonts w:cs="IRNazli" w:hint="cs"/>
          <w:sz w:val="28"/>
          <w:szCs w:val="28"/>
          <w:rtl/>
          <w:lang w:bidi="fa-IR"/>
        </w:rPr>
        <w:t xml:space="preserve"> می‌گوید: «این آیه مؤمنان را به جهاد برانگیخته و تحریک نموده است و دستور آزاد کردن مستضعفان را از دست کافران مشرکی که به آنها بدترین آزار را می‌رسانند و آنها را از دین منحرف می‌کنند، داده است؛ پس خداوند متعال جهاد را برای اعتلای کلم</w:t>
      </w:r>
      <w:r w:rsidR="00671026" w:rsidRPr="000D73CC">
        <w:rPr>
          <w:rFonts w:cs="IRNazli" w:hint="cs"/>
          <w:sz w:val="28"/>
          <w:szCs w:val="28"/>
          <w:rtl/>
          <w:lang w:bidi="fa-IR"/>
        </w:rPr>
        <w:t>ۀ</w:t>
      </w:r>
      <w:r w:rsidRPr="000D73CC">
        <w:rPr>
          <w:rFonts w:cs="IRNazli" w:hint="cs"/>
          <w:sz w:val="28"/>
          <w:szCs w:val="28"/>
          <w:rtl/>
          <w:lang w:bidi="fa-IR"/>
        </w:rPr>
        <w:t xml:space="preserve"> خود و نجات دادن مؤمنان ضعیف واجب کرده است؛ گرچه این امر باعث تلف شدن جان</w:t>
      </w:r>
      <w:r w:rsidR="003A07C6">
        <w:rPr>
          <w:rFonts w:cs="IRNazli" w:hint="eastAsia"/>
          <w:sz w:val="28"/>
          <w:szCs w:val="28"/>
          <w:rtl/>
          <w:lang w:bidi="fa-IR"/>
        </w:rPr>
        <w:t>‌</w:t>
      </w:r>
      <w:r w:rsidRPr="000D73CC">
        <w:rPr>
          <w:rFonts w:cs="IRNazli" w:hint="cs"/>
          <w:sz w:val="28"/>
          <w:szCs w:val="28"/>
          <w:rtl/>
          <w:lang w:bidi="fa-IR"/>
        </w:rPr>
        <w:t>ها گردد و آزاد کردن اسیران بر مسلمان</w:t>
      </w:r>
      <w:r w:rsidR="00410ABD" w:rsidRPr="000D73CC">
        <w:rPr>
          <w:rFonts w:cs="IRNazli" w:hint="eastAsia"/>
          <w:sz w:val="28"/>
          <w:szCs w:val="28"/>
          <w:lang w:bidi="fa-IR"/>
        </w:rPr>
        <w:t>‌</w:t>
      </w:r>
      <w:r w:rsidRPr="000D73CC">
        <w:rPr>
          <w:rFonts w:cs="IRNazli" w:hint="cs"/>
          <w:sz w:val="28"/>
          <w:szCs w:val="28"/>
          <w:rtl/>
          <w:lang w:bidi="fa-IR"/>
        </w:rPr>
        <w:t>ها واجب است که یا بجنگند و آنها را آزاد نمایند و یا با پرداخت فدیه، آنها را آزاد کنند</w:t>
      </w:r>
      <w:r w:rsidRPr="000D73CC">
        <w:rPr>
          <w:rStyle w:val="FootnoteReference"/>
          <w:rFonts w:cs="IRNazli"/>
          <w:sz w:val="28"/>
          <w:szCs w:val="28"/>
          <w:rtl/>
          <w:lang w:bidi="fa-IR"/>
        </w:rPr>
        <w:footnoteReference w:id="1364"/>
      </w:r>
      <w:r w:rsidR="00410ABD" w:rsidRPr="000D73CC">
        <w:rPr>
          <w:rFonts w:cs="IRNazli"/>
          <w:sz w:val="28"/>
          <w:szCs w:val="28"/>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 xml:space="preserve">ب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اینکه کافران بر سرزمین مسلمانها تجاوز کنند: </w:t>
      </w:r>
    </w:p>
    <w:p w:rsidR="00EE4709" w:rsidRPr="000D73CC" w:rsidRDefault="00410ABD"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می‌فرماید:</w:t>
      </w:r>
    </w:p>
    <w:p w:rsidR="00EE4709" w:rsidRPr="000D73CC" w:rsidRDefault="00410ABD"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وَقَ</w:t>
      </w:r>
      <w:r w:rsidRPr="000D73CC">
        <w:rPr>
          <w:rFonts w:hint="cs"/>
          <w:rtl/>
        </w:rPr>
        <w:t>ٰتِلُواْ</w:t>
      </w:r>
      <w:r w:rsidRPr="000D73CC">
        <w:rPr>
          <w:rtl/>
        </w:rPr>
        <w:t xml:space="preserve"> </w:t>
      </w:r>
      <w:r w:rsidRPr="000D73CC">
        <w:rPr>
          <w:rFonts w:hint="cs"/>
          <w:rtl/>
        </w:rPr>
        <w:t>فِي</w:t>
      </w:r>
      <w:r w:rsidRPr="000D73CC">
        <w:rPr>
          <w:rtl/>
        </w:rPr>
        <w:t xml:space="preserve"> </w:t>
      </w:r>
      <w:r w:rsidRPr="000D73CC">
        <w:rPr>
          <w:rFonts w:hint="cs"/>
          <w:rtl/>
        </w:rPr>
        <w:t>سَبِيلِ</w:t>
      </w:r>
      <w:r w:rsidRPr="000D73CC">
        <w:rPr>
          <w:rtl/>
        </w:rPr>
        <w:t xml:space="preserve">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لَّذِينَ</w:t>
      </w:r>
      <w:r w:rsidRPr="000D73CC">
        <w:rPr>
          <w:rtl/>
        </w:rPr>
        <w:t xml:space="preserve"> يُقَٰتِلُونَكُمۡ وَلَا تَعۡتَدُوٓاْۚ إِنَّ </w:t>
      </w:r>
      <w:r w:rsidRPr="000D73CC">
        <w:rPr>
          <w:rFonts w:hint="cs"/>
          <w:rtl/>
        </w:rPr>
        <w:t>ٱ</w:t>
      </w:r>
      <w:r w:rsidRPr="000D73CC">
        <w:rPr>
          <w:rFonts w:hint="eastAsia"/>
          <w:rtl/>
        </w:rPr>
        <w:t>للَّهَ</w:t>
      </w:r>
      <w:r w:rsidRPr="000D73CC">
        <w:rPr>
          <w:rtl/>
        </w:rPr>
        <w:t xml:space="preserve"> لَا يُحِبُّ </w:t>
      </w:r>
      <w:r w:rsidRPr="000D73CC">
        <w:rPr>
          <w:rFonts w:hint="cs"/>
          <w:rtl/>
        </w:rPr>
        <w:t>ٱ</w:t>
      </w:r>
      <w:r w:rsidRPr="000D73CC">
        <w:rPr>
          <w:rFonts w:hint="eastAsia"/>
          <w:rtl/>
        </w:rPr>
        <w:t>لۡمُعۡتَدِينَ</w:t>
      </w:r>
      <w:r w:rsidRPr="000D73CC">
        <w:rPr>
          <w:rtl/>
        </w:rPr>
        <w:t>١٩٠ وَ</w:t>
      </w:r>
      <w:r w:rsidRPr="000D73CC">
        <w:rPr>
          <w:rFonts w:hint="cs"/>
          <w:rtl/>
        </w:rPr>
        <w:t>ٱ</w:t>
      </w:r>
      <w:r w:rsidRPr="000D73CC">
        <w:rPr>
          <w:rFonts w:hint="eastAsia"/>
          <w:rtl/>
        </w:rPr>
        <w:t>قۡتُلُوهُمۡ</w:t>
      </w:r>
      <w:r w:rsidRPr="000D73CC">
        <w:rPr>
          <w:rtl/>
        </w:rPr>
        <w:t xml:space="preserve"> حَيۡثُ ثَقِفۡتُمُوهُمۡ وَأَخۡرِجُوهُم مِّنۡ حَيۡثُ أَخۡرَجُوكُمۡۚ وَ</w:t>
      </w:r>
      <w:r w:rsidRPr="000D73CC">
        <w:rPr>
          <w:rFonts w:hint="cs"/>
          <w:rtl/>
        </w:rPr>
        <w:t>ٱ</w:t>
      </w:r>
      <w:r w:rsidRPr="000D73CC">
        <w:rPr>
          <w:rFonts w:hint="eastAsia"/>
          <w:rtl/>
        </w:rPr>
        <w:t>لۡفِتۡنَةُ</w:t>
      </w:r>
      <w:r w:rsidRPr="000D73CC">
        <w:rPr>
          <w:rtl/>
        </w:rPr>
        <w:t xml:space="preserve"> أَشَدُّ مِنَ </w:t>
      </w:r>
      <w:r w:rsidRPr="000D73CC">
        <w:rPr>
          <w:rFonts w:hint="cs"/>
          <w:rtl/>
        </w:rPr>
        <w:t>ٱ</w:t>
      </w:r>
      <w:r w:rsidRPr="000D73CC">
        <w:rPr>
          <w:rFonts w:hint="eastAsia"/>
          <w:rtl/>
        </w:rPr>
        <w:t>لۡقَتۡلِۚ</w:t>
      </w:r>
      <w:r w:rsidRPr="000D73CC">
        <w:rPr>
          <w:rtl/>
        </w:rPr>
        <w:t xml:space="preserve"> وَلَا تُقَٰتِلُوهُمۡ عِندَ </w:t>
      </w:r>
      <w:r w:rsidRPr="000D73CC">
        <w:rPr>
          <w:rFonts w:hint="cs"/>
          <w:rtl/>
        </w:rPr>
        <w:t>ٱ</w:t>
      </w:r>
      <w:r w:rsidRPr="000D73CC">
        <w:rPr>
          <w:rFonts w:hint="eastAsia"/>
          <w:rtl/>
        </w:rPr>
        <w:t>لۡمَسۡجِدِ</w:t>
      </w:r>
      <w:r w:rsidRPr="000D73CC">
        <w:rPr>
          <w:rtl/>
        </w:rPr>
        <w:t xml:space="preserve"> </w:t>
      </w:r>
      <w:r w:rsidRPr="000D73CC">
        <w:rPr>
          <w:rFonts w:hint="cs"/>
          <w:rtl/>
        </w:rPr>
        <w:t>ٱ</w:t>
      </w:r>
      <w:r w:rsidRPr="000D73CC">
        <w:rPr>
          <w:rFonts w:hint="eastAsia"/>
          <w:rtl/>
        </w:rPr>
        <w:t>لۡحَرَامِ</w:t>
      </w:r>
      <w:r w:rsidRPr="000D73CC">
        <w:rPr>
          <w:rtl/>
        </w:rPr>
        <w:t xml:space="preserve"> حَتَّىٰ يُقَٰتِلُوكُمۡ فِيهِۖ فَإِن قَٰتَلُوكُمۡ فَ</w:t>
      </w:r>
      <w:r w:rsidRPr="000D73CC">
        <w:rPr>
          <w:rFonts w:hint="cs"/>
          <w:rtl/>
        </w:rPr>
        <w:t>ٱ</w:t>
      </w:r>
      <w:r w:rsidRPr="000D73CC">
        <w:rPr>
          <w:rFonts w:hint="eastAsia"/>
          <w:rtl/>
        </w:rPr>
        <w:t>قۡتُلُوهُمۡۗ</w:t>
      </w:r>
      <w:r w:rsidRPr="000D73CC">
        <w:rPr>
          <w:rtl/>
        </w:rPr>
        <w:t xml:space="preserve"> كَذَٰلِكَ جَزَآءُ </w:t>
      </w:r>
      <w:r w:rsidRPr="000D73CC">
        <w:rPr>
          <w:rFonts w:hint="cs"/>
          <w:rtl/>
        </w:rPr>
        <w:t>ٱ</w:t>
      </w:r>
      <w:r w:rsidRPr="000D73CC">
        <w:rPr>
          <w:rFonts w:hint="eastAsia"/>
          <w:rtl/>
        </w:rPr>
        <w:t>ل</w:t>
      </w:r>
      <w:r w:rsidRPr="000D73CC">
        <w:rPr>
          <w:rtl/>
        </w:rPr>
        <w:t xml:space="preserve">ۡكَٰفِرِينَ١٩١ فَإِنِ </w:t>
      </w:r>
      <w:r w:rsidRPr="000D73CC">
        <w:rPr>
          <w:rFonts w:hint="cs"/>
          <w:rtl/>
        </w:rPr>
        <w:t>ٱ</w:t>
      </w:r>
      <w:r w:rsidRPr="000D73CC">
        <w:rPr>
          <w:rFonts w:hint="eastAsia"/>
          <w:rtl/>
        </w:rPr>
        <w:t>نتَهَوۡاْ</w:t>
      </w:r>
      <w:r w:rsidRPr="000D73CC">
        <w:rPr>
          <w:rtl/>
        </w:rPr>
        <w:t xml:space="preserve"> فَإِنَّ </w:t>
      </w:r>
      <w:r w:rsidRPr="000D73CC">
        <w:rPr>
          <w:rFonts w:hint="cs"/>
          <w:rtl/>
        </w:rPr>
        <w:t>ٱ</w:t>
      </w:r>
      <w:r w:rsidRPr="000D73CC">
        <w:rPr>
          <w:rFonts w:hint="eastAsia"/>
          <w:rtl/>
        </w:rPr>
        <w:t>للَّهَ</w:t>
      </w:r>
      <w:r w:rsidRPr="000D73CC">
        <w:rPr>
          <w:rtl/>
        </w:rPr>
        <w:t xml:space="preserve"> غَفُورٞ رَّحِيمٞ١٩٢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190-192]</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و در راه خدا بجنگید با کسانی که با شما می‌جنگند و تجاوز و تعدی نکنید؛ زیرا خداوند تجاوزکاران را دوست نمی‌دارد و هر جا آنان را دریافتید، ایشان را بکشید و آنان را که شما را از آنجا بیرون کرده‌اند، بیرون سازید و فتنه از کشتن بدتر است و با آنان در کنار مسجدالحرام کارزار نکنید؛ مگر آن گاه که ایشان در آن جا با شما بستیزند؛ پس اگر با شما جنگیدند، ایشان را بکشید، سزای کافران چنین است و اگر دست کشیدند چه بی‌گمان خدا آمرزنده و مهربان است</w:t>
      </w:r>
      <w:r w:rsidRPr="000D73CC">
        <w:rPr>
          <w:rStyle w:val="Char9"/>
          <w:rFonts w:hint="cs"/>
          <w:rtl/>
        </w:rPr>
        <w:t>»</w:t>
      </w:r>
      <w:r w:rsidR="00410ABD"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فقها تصریح کرده‌اند که هرگاه کافران بر سرزمین مسلمانان تجاوز کردند، باید برای دفاع از آن سرزمین، جهاد کرد؛ چون هرگاه دشمن، سرزمین را اشغال کند، مسلمانان را شکنجه می‌کند و در سرزمین اسلامی، احکام کفر را اجرا می‌نماید و مردم آن سرزمین را مجبور می‌کند تا به این احکام کفرآمیز تن در دهند و در نتیجه سرزمین اسلامی بعد از آنکه دارالاسلام بوده است، به دارالکفر تبدیل می‌شود. ابن قدامه(رح) می‌گوید: </w:t>
      </w:r>
      <w:r w:rsidR="00410ABD" w:rsidRPr="000D73CC">
        <w:rPr>
          <w:rFonts w:cs="IRNazli" w:hint="cs"/>
          <w:sz w:val="28"/>
          <w:szCs w:val="28"/>
          <w:rtl/>
          <w:lang w:bidi="fa-IR"/>
        </w:rPr>
        <w:t>«و جهاد در سه موضع مقرر می‌گردد</w:t>
      </w:r>
      <w:r w:rsidRPr="000D73CC">
        <w:rPr>
          <w:rFonts w:cs="IRNazli" w:hint="cs"/>
          <w:sz w:val="28"/>
          <w:szCs w:val="28"/>
          <w:rtl/>
          <w:lang w:bidi="fa-IR"/>
        </w:rPr>
        <w:t>»</w:t>
      </w:r>
      <w:r w:rsidR="00410ABD"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دوم: اگر کافران در سرزمینی سکونت گزیدند، بر مسلمانان واجب است با آنان بیرون نمایند</w:t>
      </w:r>
      <w:r w:rsidRPr="000D73CC">
        <w:rPr>
          <w:rStyle w:val="FootnoteReference"/>
          <w:rFonts w:cs="IRNazli"/>
          <w:sz w:val="28"/>
          <w:szCs w:val="28"/>
          <w:rtl/>
          <w:lang w:bidi="fa-IR"/>
        </w:rPr>
        <w:footnoteReference w:id="1365"/>
      </w:r>
      <w:r w:rsidRPr="000D73CC">
        <w:rPr>
          <w:rFonts w:cs="IRNazli" w:hint="cs"/>
          <w:sz w:val="28"/>
          <w:szCs w:val="28"/>
          <w:rtl/>
          <w:lang w:bidi="fa-IR"/>
        </w:rPr>
        <w:t xml:space="preserve"> و برخی از علمای حنفی گفته‌اند: «از هر ناحیه‌ای که خطر هجوم دشمن باشد، بر امام و مردم آن سرزمین فرض است که مراقب آنجا باشند و آن را حفاظت کنند و اگر توانایی مقابله با دشمن را نداشته باشند، بر مسلمانانی که به آنها نزدیک‌تر هستند، واجب است تا به کمک آنان بشتابند تا تعدادی که برای مقاومت در برابر دشمن کفایت می‌کند، گرد بیایند</w:t>
      </w:r>
      <w:r w:rsidRPr="000D73CC">
        <w:rPr>
          <w:rStyle w:val="FootnoteReference"/>
          <w:rFonts w:cs="IRNazli"/>
          <w:sz w:val="28"/>
          <w:szCs w:val="28"/>
          <w:rtl/>
          <w:lang w:bidi="fa-IR"/>
        </w:rPr>
        <w:footnoteReference w:id="1366"/>
      </w:r>
      <w:r w:rsidR="00410ABD"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ت</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اینکه دشمن بر رعیت خود ستم کند، گرچه رعیت او کافر باشند؛ زیراکه خداوند روا داشتن ستم را بر بندگانش حرام کرده است. از این رو واجب است که با هم</w:t>
      </w:r>
      <w:r w:rsidR="00671026" w:rsidRPr="000D73CC">
        <w:rPr>
          <w:rFonts w:cs="IRNazli" w:hint="cs"/>
          <w:sz w:val="28"/>
          <w:szCs w:val="28"/>
          <w:rtl/>
          <w:lang w:bidi="fa-IR"/>
        </w:rPr>
        <w:t>ۀ</w:t>
      </w:r>
      <w:r w:rsidRPr="000D73CC">
        <w:rPr>
          <w:rFonts w:cs="IRNazli" w:hint="cs"/>
          <w:sz w:val="28"/>
          <w:szCs w:val="28"/>
          <w:rtl/>
          <w:lang w:bidi="fa-IR"/>
        </w:rPr>
        <w:t xml:space="preserve"> مردم روی زمین به عدالت رفتار شود و اگر مسلمانان ستم را از ستمدیدگان دور نکنند، گناهکار شناخته می‌شوند؛ زیرا آنها موظف شده‌اند تا برای احقاق حق و از بین بردن باطل و نابود کردن ظلم در زمین جهاد کنند و این امر موجب رستگاری آنان را فراهم می‌سازد بنابراین، امر به معروف و نهی از منکر تحقق می‌یابد و فقط به خاطر همین کار، آنها بهترین ملت</w:t>
      </w:r>
      <w:r w:rsidR="003A07C6">
        <w:rPr>
          <w:rFonts w:cs="IRNazli" w:hint="eastAsia"/>
          <w:sz w:val="28"/>
          <w:szCs w:val="28"/>
          <w:rtl/>
          <w:lang w:bidi="fa-IR"/>
        </w:rPr>
        <w:t>‌</w:t>
      </w:r>
      <w:r w:rsidRPr="000D73CC">
        <w:rPr>
          <w:rFonts w:cs="IRNazli" w:hint="cs"/>
          <w:sz w:val="28"/>
          <w:szCs w:val="28"/>
          <w:rtl/>
          <w:lang w:bidi="fa-IR"/>
        </w:rPr>
        <w:t>ها شناخته شده‌اند که به سود مردم آفریده شد</w:t>
      </w:r>
      <w:r w:rsidR="00410ABD" w:rsidRPr="000D73CC">
        <w:rPr>
          <w:rFonts w:cs="IRNazli" w:hint="cs"/>
          <w:sz w:val="28"/>
          <w:szCs w:val="28"/>
          <w:rtl/>
          <w:lang w:bidi="fa-IR"/>
        </w:rPr>
        <w:t>ه‌اند؛ چنانکه خداوند می‌فرماید:</w:t>
      </w:r>
    </w:p>
    <w:p w:rsidR="00EE4709" w:rsidRPr="000D73CC" w:rsidRDefault="00FB49DB" w:rsidP="000A42BE">
      <w:pPr>
        <w:pStyle w:val="af"/>
        <w:widowControl w:val="0"/>
        <w:rPr>
          <w:rFonts w:ascii="Times New Roman" w:cs="B Lotus"/>
          <w:rtl/>
        </w:rPr>
      </w:pPr>
      <w:r w:rsidRPr="000D73CC">
        <w:rPr>
          <w:rFonts w:ascii="Times New Roman" w:cs="Traditional Arabic" w:hint="cs"/>
          <w:sz w:val="32"/>
          <w:rtl/>
        </w:rPr>
        <w:t>﴿</w:t>
      </w:r>
      <w:r w:rsidRPr="000D73CC">
        <w:rPr>
          <w:rtl/>
        </w:rPr>
        <w:t>كَدَأ</w:t>
      </w:r>
      <w:r w:rsidRPr="000D73CC">
        <w:rPr>
          <w:rFonts w:hint="cs"/>
          <w:rtl/>
        </w:rPr>
        <w:t>ۡبِ</w:t>
      </w:r>
      <w:r w:rsidRPr="000D73CC">
        <w:rPr>
          <w:rtl/>
        </w:rPr>
        <w:t xml:space="preserve"> </w:t>
      </w:r>
      <w:r w:rsidRPr="000D73CC">
        <w:rPr>
          <w:rFonts w:hint="cs"/>
          <w:rtl/>
        </w:rPr>
        <w:t>ءَالِ</w:t>
      </w:r>
      <w:r w:rsidRPr="000D73CC">
        <w:rPr>
          <w:rtl/>
        </w:rPr>
        <w:t xml:space="preserve"> فِرۡعَوۡنَ وَ</w:t>
      </w:r>
      <w:r w:rsidRPr="000D73CC">
        <w:rPr>
          <w:rFonts w:hint="cs"/>
          <w:rtl/>
        </w:rPr>
        <w:t>ٱ</w:t>
      </w:r>
      <w:r w:rsidRPr="000D73CC">
        <w:rPr>
          <w:rFonts w:hint="eastAsia"/>
          <w:rtl/>
        </w:rPr>
        <w:t>لَّذِينَ</w:t>
      </w:r>
      <w:r w:rsidRPr="000D73CC">
        <w:rPr>
          <w:rtl/>
        </w:rPr>
        <w:t xml:space="preserve"> مِن قَبۡلِهِمۡۚ كَذَّبُواْ بِ‍َٔايَٰتِنَا فَأَخَذَهُمُ </w:t>
      </w:r>
      <w:r w:rsidRPr="000D73CC">
        <w:rPr>
          <w:rFonts w:hint="cs"/>
          <w:rtl/>
        </w:rPr>
        <w:t>ٱ</w:t>
      </w:r>
      <w:r w:rsidRPr="000D73CC">
        <w:rPr>
          <w:rFonts w:hint="eastAsia"/>
          <w:rtl/>
        </w:rPr>
        <w:t>للَّهُ</w:t>
      </w:r>
      <w:r w:rsidRPr="000D73CC">
        <w:rPr>
          <w:rtl/>
        </w:rPr>
        <w:t xml:space="preserve"> بِذُنُوبِهِمۡۗ وَ</w:t>
      </w:r>
      <w:r w:rsidRPr="000D73CC">
        <w:rPr>
          <w:rFonts w:hint="cs"/>
          <w:rtl/>
        </w:rPr>
        <w:t>ٱ</w:t>
      </w:r>
      <w:r w:rsidRPr="000D73CC">
        <w:rPr>
          <w:rFonts w:hint="eastAsia"/>
          <w:rtl/>
        </w:rPr>
        <w:t>للَّهُ</w:t>
      </w:r>
      <w:r w:rsidRPr="000D73CC">
        <w:rPr>
          <w:rtl/>
        </w:rPr>
        <w:t xml:space="preserve"> شَدِيدُ </w:t>
      </w:r>
      <w:r w:rsidRPr="000D73CC">
        <w:rPr>
          <w:rFonts w:hint="cs"/>
          <w:rtl/>
        </w:rPr>
        <w:t>ٱ</w:t>
      </w:r>
      <w:r w:rsidRPr="000D73CC">
        <w:rPr>
          <w:rFonts w:hint="eastAsia"/>
          <w:rtl/>
        </w:rPr>
        <w:t>لۡعِقَابِ</w:t>
      </w:r>
      <w:r w:rsidRPr="000D73CC">
        <w:rPr>
          <w:rtl/>
        </w:rPr>
        <w:t>١١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11]</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همچون رفتار و کردار قوم فرعون و کسانی که پیش از ایشان بودند و آیات ما را تکذیب می‌کردند، پس خدا آنان را به گناهانشان گرفت و خداوند شدیدالعقاب است</w:t>
      </w:r>
      <w:r w:rsidRPr="000D73CC">
        <w:rPr>
          <w:rStyle w:val="Char9"/>
          <w:rFonts w:hint="cs"/>
          <w:rtl/>
        </w:rPr>
        <w:t>»</w:t>
      </w:r>
      <w:r w:rsidR="00FB49DB"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w:t>
      </w:r>
      <w:r w:rsidR="00FB49DB" w:rsidRPr="000D73CC">
        <w:rPr>
          <w:rFonts w:cs="IRNazli" w:hint="cs"/>
          <w:sz w:val="28"/>
          <w:szCs w:val="28"/>
          <w:rtl/>
          <w:lang w:bidi="fa-IR"/>
        </w:rPr>
        <w:t>ین خداوند متعال می‌فرماید:</w:t>
      </w:r>
    </w:p>
    <w:p w:rsidR="00EE4709" w:rsidRPr="000D73CC" w:rsidRDefault="00FB49DB" w:rsidP="000A42BE">
      <w:pPr>
        <w:pStyle w:val="aa"/>
        <w:widowControl w:val="0"/>
        <w:rPr>
          <w:rFonts w:cs="B Lotus"/>
          <w:rtl/>
        </w:rPr>
      </w:pPr>
      <w:r w:rsidRPr="000D73CC">
        <w:rPr>
          <w:rFonts w:cs="Traditional Arabic" w:hint="cs"/>
          <w:rtl/>
        </w:rPr>
        <w:t>﴿</w:t>
      </w:r>
      <w:r w:rsidRPr="000D73CC">
        <w:rPr>
          <w:rStyle w:val="Chard"/>
          <w:rtl/>
        </w:rPr>
        <w:t>يَٰ</w:t>
      </w:r>
      <w:r w:rsidRPr="000D73CC">
        <w:rPr>
          <w:rStyle w:val="Chard"/>
          <w:rFonts w:hint="cs"/>
          <w:rtl/>
        </w:rPr>
        <w:t>ٓأَيُّهَا</w:t>
      </w:r>
      <w:r w:rsidRPr="000D73CC">
        <w:rPr>
          <w:rStyle w:val="Chard"/>
          <w:rtl/>
        </w:rPr>
        <w:t xml:space="preserve"> </w:t>
      </w:r>
      <w:r w:rsidRPr="000D73CC">
        <w:rPr>
          <w:rStyle w:val="Chard"/>
          <w:rFonts w:hint="cs"/>
          <w:rtl/>
        </w:rPr>
        <w:t>ٱ</w:t>
      </w:r>
      <w:r w:rsidRPr="000D73CC">
        <w:rPr>
          <w:rStyle w:val="Chard"/>
          <w:rFonts w:hint="eastAsia"/>
          <w:rtl/>
        </w:rPr>
        <w:t>لَّذِينَ</w:t>
      </w:r>
      <w:r w:rsidRPr="000D73CC">
        <w:rPr>
          <w:rStyle w:val="Chard"/>
          <w:rtl/>
        </w:rPr>
        <w:t xml:space="preserve"> ءَامَنُواْ كُونُواْ قَوَّٰمِينَ لِلَّهِ شُهَدَا</w:t>
      </w:r>
      <w:r w:rsidRPr="000D73CC">
        <w:rPr>
          <w:rStyle w:val="Chard"/>
          <w:rFonts w:hint="cs"/>
          <w:rtl/>
        </w:rPr>
        <w:t>ٓءَ</w:t>
      </w:r>
      <w:r w:rsidRPr="000D73CC">
        <w:rPr>
          <w:rStyle w:val="Chard"/>
          <w:rtl/>
        </w:rPr>
        <w:t xml:space="preserve"> </w:t>
      </w:r>
      <w:r w:rsidRPr="000D73CC">
        <w:rPr>
          <w:rStyle w:val="Chard"/>
          <w:rFonts w:hint="cs"/>
          <w:rtl/>
        </w:rPr>
        <w:t>بِٱ</w:t>
      </w:r>
      <w:r w:rsidRPr="000D73CC">
        <w:rPr>
          <w:rStyle w:val="Chard"/>
          <w:rFonts w:hint="eastAsia"/>
          <w:rtl/>
        </w:rPr>
        <w:t>ل</w:t>
      </w:r>
      <w:r w:rsidRPr="000D73CC">
        <w:rPr>
          <w:rStyle w:val="Chard"/>
          <w:rFonts w:hint="cs"/>
          <w:rtl/>
        </w:rPr>
        <w:t>ۡقِسۡطِۖ</w:t>
      </w:r>
      <w:r w:rsidRPr="000D73CC">
        <w:rPr>
          <w:rStyle w:val="Chard"/>
          <w:rtl/>
        </w:rPr>
        <w:t xml:space="preserve"> وَلَا يَج</w:t>
      </w:r>
      <w:r w:rsidRPr="000D73CC">
        <w:rPr>
          <w:rStyle w:val="Chard"/>
          <w:rFonts w:hint="cs"/>
          <w:rtl/>
        </w:rPr>
        <w:t>ۡرِمَنَّكُمۡ</w:t>
      </w:r>
      <w:r w:rsidRPr="000D73CC">
        <w:rPr>
          <w:rStyle w:val="Chard"/>
          <w:rtl/>
        </w:rPr>
        <w:t xml:space="preserve"> </w:t>
      </w:r>
      <w:r w:rsidRPr="000D73CC">
        <w:rPr>
          <w:rStyle w:val="Chard"/>
          <w:rFonts w:hint="cs"/>
          <w:rtl/>
        </w:rPr>
        <w:t>شَنَ‍َٔانُ</w:t>
      </w:r>
      <w:r w:rsidRPr="000D73CC">
        <w:rPr>
          <w:rStyle w:val="Chard"/>
          <w:rtl/>
        </w:rPr>
        <w:t xml:space="preserve"> </w:t>
      </w:r>
      <w:r w:rsidRPr="000D73CC">
        <w:rPr>
          <w:rStyle w:val="Chard"/>
          <w:rFonts w:hint="cs"/>
          <w:rtl/>
        </w:rPr>
        <w:t>قَوۡمٍ</w:t>
      </w:r>
      <w:r w:rsidRPr="000D73CC">
        <w:rPr>
          <w:rStyle w:val="Chard"/>
          <w:rtl/>
        </w:rPr>
        <w:t xml:space="preserve"> </w:t>
      </w:r>
      <w:r w:rsidRPr="000D73CC">
        <w:rPr>
          <w:rStyle w:val="Chard"/>
          <w:rFonts w:hint="cs"/>
          <w:rtl/>
        </w:rPr>
        <w:t>عَلَىٰٓ</w:t>
      </w:r>
      <w:r w:rsidRPr="000D73CC">
        <w:rPr>
          <w:rStyle w:val="Chard"/>
          <w:rtl/>
        </w:rPr>
        <w:t xml:space="preserve"> </w:t>
      </w:r>
      <w:r w:rsidRPr="000D73CC">
        <w:rPr>
          <w:rStyle w:val="Chard"/>
          <w:rFonts w:hint="cs"/>
          <w:rtl/>
        </w:rPr>
        <w:t>أَلَّا</w:t>
      </w:r>
      <w:r w:rsidRPr="000D73CC">
        <w:rPr>
          <w:rStyle w:val="Chard"/>
          <w:rtl/>
        </w:rPr>
        <w:t xml:space="preserve"> </w:t>
      </w:r>
      <w:r w:rsidRPr="000D73CC">
        <w:rPr>
          <w:rStyle w:val="Chard"/>
          <w:rFonts w:hint="cs"/>
          <w:rtl/>
        </w:rPr>
        <w:t>تَعۡدِلُواْۚ</w:t>
      </w:r>
      <w:r w:rsidRPr="000D73CC">
        <w:rPr>
          <w:rStyle w:val="Chard"/>
          <w:rtl/>
        </w:rPr>
        <w:t xml:space="preserve"> </w:t>
      </w:r>
      <w:r w:rsidRPr="000D73CC">
        <w:rPr>
          <w:rStyle w:val="Chard"/>
          <w:rFonts w:hint="cs"/>
          <w:rtl/>
        </w:rPr>
        <w:t>ٱ</w:t>
      </w:r>
      <w:r w:rsidRPr="000D73CC">
        <w:rPr>
          <w:rStyle w:val="Chard"/>
          <w:rFonts w:hint="eastAsia"/>
          <w:rtl/>
        </w:rPr>
        <w:t>ع</w:t>
      </w:r>
      <w:r w:rsidRPr="000D73CC">
        <w:rPr>
          <w:rStyle w:val="Chard"/>
          <w:rFonts w:hint="cs"/>
          <w:rtl/>
        </w:rPr>
        <w:t>ۡدِلُواْ</w:t>
      </w:r>
      <w:r w:rsidRPr="000D73CC">
        <w:rPr>
          <w:rStyle w:val="Chard"/>
          <w:rtl/>
        </w:rPr>
        <w:t xml:space="preserve"> هُوَ أَق</w:t>
      </w:r>
      <w:r w:rsidRPr="000D73CC">
        <w:rPr>
          <w:rStyle w:val="Chard"/>
          <w:rFonts w:hint="cs"/>
          <w:rtl/>
        </w:rPr>
        <w:t>ۡرَبُ</w:t>
      </w:r>
      <w:r w:rsidRPr="000D73CC">
        <w:rPr>
          <w:rStyle w:val="Chard"/>
          <w:rtl/>
        </w:rPr>
        <w:t xml:space="preserve"> </w:t>
      </w:r>
      <w:r w:rsidRPr="000D73CC">
        <w:rPr>
          <w:rStyle w:val="Chard"/>
          <w:rFonts w:hint="cs"/>
          <w:rtl/>
        </w:rPr>
        <w:t>لِلتَّقۡوَىٰۖ</w:t>
      </w:r>
      <w:r w:rsidRPr="000D73CC">
        <w:rPr>
          <w:rStyle w:val="Chard"/>
          <w:rtl/>
        </w:rPr>
        <w:t xml:space="preserve"> </w:t>
      </w:r>
      <w:r w:rsidRPr="000D73CC">
        <w:rPr>
          <w:rStyle w:val="Chard"/>
          <w:rFonts w:hint="cs"/>
          <w:rtl/>
        </w:rPr>
        <w:t>وَٱ</w:t>
      </w:r>
      <w:r w:rsidRPr="000D73CC">
        <w:rPr>
          <w:rStyle w:val="Chard"/>
          <w:rFonts w:hint="eastAsia"/>
          <w:rtl/>
        </w:rPr>
        <w:t>تَّقُواْ</w:t>
      </w:r>
      <w:r w:rsidRPr="000D73CC">
        <w:rPr>
          <w:rStyle w:val="Chard"/>
          <w:rtl/>
        </w:rPr>
        <w:t xml:space="preserve"> </w:t>
      </w:r>
      <w:r w:rsidRPr="000D73CC">
        <w:rPr>
          <w:rStyle w:val="Chard"/>
          <w:rFonts w:hint="cs"/>
          <w:rtl/>
        </w:rPr>
        <w:t>ٱ</w:t>
      </w:r>
      <w:r w:rsidRPr="000D73CC">
        <w:rPr>
          <w:rStyle w:val="Chard"/>
          <w:rFonts w:hint="eastAsia"/>
          <w:rtl/>
        </w:rPr>
        <w:t>للَّهَ</w:t>
      </w:r>
      <w:r w:rsidRPr="000D73CC">
        <w:rPr>
          <w:rStyle w:val="Chard"/>
          <w:rFonts w:hint="cs"/>
          <w:rtl/>
        </w:rPr>
        <w:t>ۚ</w:t>
      </w:r>
      <w:r w:rsidRPr="000D73CC">
        <w:rPr>
          <w:rStyle w:val="Chard"/>
          <w:rtl/>
        </w:rPr>
        <w:t xml:space="preserve"> إِنَّ </w:t>
      </w:r>
      <w:r w:rsidRPr="000D73CC">
        <w:rPr>
          <w:rStyle w:val="Chard"/>
          <w:rFonts w:hint="cs"/>
          <w:rtl/>
        </w:rPr>
        <w:t>ٱ</w:t>
      </w:r>
      <w:r w:rsidRPr="000D73CC">
        <w:rPr>
          <w:rStyle w:val="Chard"/>
          <w:rFonts w:hint="eastAsia"/>
          <w:rtl/>
        </w:rPr>
        <w:t>للَّهَ</w:t>
      </w:r>
      <w:r w:rsidRPr="000D73CC">
        <w:rPr>
          <w:rStyle w:val="Chard"/>
          <w:rtl/>
        </w:rPr>
        <w:t xml:space="preserve"> خَبِيرُ</w:t>
      </w:r>
      <w:r w:rsidRPr="000D73CC">
        <w:rPr>
          <w:rStyle w:val="Chard"/>
          <w:rFonts w:hint="cs"/>
          <w:rtl/>
        </w:rPr>
        <w:t>ۢ</w:t>
      </w:r>
      <w:r w:rsidRPr="000D73CC">
        <w:rPr>
          <w:rStyle w:val="Chard"/>
          <w:rtl/>
        </w:rPr>
        <w:t xml:space="preserve"> </w:t>
      </w:r>
      <w:r w:rsidRPr="000D73CC">
        <w:rPr>
          <w:rStyle w:val="Chard"/>
          <w:rFonts w:hint="cs"/>
          <w:rtl/>
        </w:rPr>
        <w:t>بِمَا</w:t>
      </w:r>
      <w:r w:rsidRPr="000D73CC">
        <w:rPr>
          <w:rStyle w:val="Chard"/>
          <w:rtl/>
        </w:rPr>
        <w:t xml:space="preserve"> </w:t>
      </w:r>
      <w:r w:rsidRPr="000D73CC">
        <w:rPr>
          <w:rStyle w:val="Chard"/>
          <w:rFonts w:hint="cs"/>
          <w:rtl/>
        </w:rPr>
        <w:t>تَعۡمَلُونَ</w:t>
      </w:r>
      <w:r w:rsidRPr="000D73CC">
        <w:rPr>
          <w:rStyle w:val="Chard"/>
          <w:rtl/>
        </w:rPr>
        <w:t>٨</w:t>
      </w:r>
      <w:r w:rsidRPr="000D73CC">
        <w:rPr>
          <w:rFonts w:cs="Traditional Arabic" w:hint="cs"/>
          <w:rtl/>
        </w:rPr>
        <w:t>﴾</w:t>
      </w:r>
      <w:r w:rsidRPr="000D73CC">
        <w:rPr>
          <w:rtl/>
        </w:rPr>
        <w:t xml:space="preserve"> </w:t>
      </w:r>
      <w:r w:rsidRPr="000D73CC">
        <w:rPr>
          <w:rStyle w:val="Char7"/>
          <w:rtl/>
        </w:rPr>
        <w:t>[المائدة: 8]</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ای مؤمنان بر ادای واجبات خدا مواظبت داشته باشید و از روی دادگری گواهی دهید و دشمنانگی قومی شما را بر آن ندارد که دادگری نکنید. دادگری کنید که دادگری به پرهیزگاری نزدیک‌تر است. ازخدا بترسید که خدا آگاه از هر آن چیزی است که انجام می‌دهید</w:t>
      </w:r>
      <w:r w:rsidRPr="000D73CC">
        <w:rPr>
          <w:rStyle w:val="Char9"/>
          <w:rFonts w:hint="cs"/>
          <w:rtl/>
        </w:rPr>
        <w:t>»</w:t>
      </w:r>
      <w:r w:rsidR="00FB49DB"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امر که مسلمانان ظلم را از مظلوم کافری که تحت ستم است برطرف نمایند، عدالت و دادگری است. سرخسی می‌گوید: «واگر طلب امنیت و مصونیت کرد، منظورش یکی از پادشاهان اهل جنگ است، بر این اساس که به او اجازه داده شود تا در سرزمین خود آن گونه که می‌خواهد حکمرانی بکند؛ یعنی، قتل و خونریزی انجام دهد و ...، همکاری و ارتبا</w:t>
      </w:r>
      <w:r w:rsidR="00FB49DB" w:rsidRPr="000D73CC">
        <w:rPr>
          <w:rFonts w:cs="IRNazli" w:hint="cs"/>
          <w:sz w:val="28"/>
          <w:szCs w:val="28"/>
          <w:rtl/>
          <w:lang w:bidi="fa-IR"/>
        </w:rPr>
        <w:t>ط برقرار نمودن با او ناجایز است</w:t>
      </w:r>
      <w:r w:rsidRPr="000D73CC">
        <w:rPr>
          <w:rFonts w:cs="IRNazli" w:hint="cs"/>
          <w:sz w:val="28"/>
          <w:szCs w:val="28"/>
          <w:rtl/>
          <w:lang w:bidi="fa-IR"/>
        </w:rPr>
        <w:t>»</w:t>
      </w:r>
      <w:r w:rsidRPr="000D73CC">
        <w:rPr>
          <w:rStyle w:val="FootnoteReference"/>
          <w:rFonts w:cs="IRNazli"/>
          <w:sz w:val="28"/>
          <w:szCs w:val="28"/>
          <w:rtl/>
          <w:lang w:bidi="fa-IR"/>
        </w:rPr>
        <w:footnoteReference w:id="1367"/>
      </w:r>
      <w:r w:rsidR="00FB49DB"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ج</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مقابله با داعیان راه خدا و جلوگیری از رسانیدن دعوت</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جانب خداوند عزوجل بر مسلمانان فرض است که پیام</w:t>
      </w:r>
      <w:r w:rsidR="003A07C6">
        <w:rPr>
          <w:rFonts w:cs="IRNazli" w:hint="eastAsia"/>
          <w:sz w:val="28"/>
          <w:szCs w:val="28"/>
          <w:rtl/>
          <w:lang w:bidi="fa-IR"/>
        </w:rPr>
        <w:t>‌</w:t>
      </w:r>
      <w:r w:rsidRPr="000D73CC">
        <w:rPr>
          <w:rFonts w:cs="IRNazli" w:hint="cs"/>
          <w:sz w:val="28"/>
          <w:szCs w:val="28"/>
          <w:rtl/>
          <w:lang w:bidi="fa-IR"/>
        </w:rPr>
        <w:t>های الهی را به تمامی مردم برسانند؛ خداوند می‌</w:t>
      </w:r>
      <w:r w:rsidR="00FB49DB" w:rsidRPr="000D73CC">
        <w:rPr>
          <w:rFonts w:cs="IRNazli" w:hint="cs"/>
          <w:sz w:val="28"/>
          <w:szCs w:val="28"/>
          <w:rtl/>
          <w:lang w:bidi="fa-IR"/>
        </w:rPr>
        <w:t>فرماید:</w:t>
      </w:r>
    </w:p>
    <w:p w:rsidR="00EE4709" w:rsidRPr="000D73CC" w:rsidRDefault="00FB49DB" w:rsidP="000A42BE">
      <w:pPr>
        <w:pStyle w:val="af"/>
        <w:widowControl w:val="0"/>
        <w:rPr>
          <w:rFonts w:ascii="Times New Roman" w:cs="B Lotus"/>
          <w:rtl/>
        </w:rPr>
      </w:pPr>
      <w:r w:rsidRPr="000D73CC">
        <w:rPr>
          <w:rFonts w:ascii="Times New Roman" w:cs="Traditional Arabic" w:hint="cs"/>
          <w:sz w:val="32"/>
          <w:rtl/>
        </w:rPr>
        <w:t>﴿</w:t>
      </w:r>
      <w:r w:rsidRPr="000D73CC">
        <w:rPr>
          <w:rtl/>
        </w:rPr>
        <w:t>قُلۡ هَٰذِهِ</w:t>
      </w:r>
      <w:r w:rsidRPr="000D73CC">
        <w:rPr>
          <w:rFonts w:hint="cs"/>
          <w:rtl/>
        </w:rPr>
        <w:t>ۦ</w:t>
      </w:r>
      <w:r w:rsidRPr="000D73CC">
        <w:rPr>
          <w:rtl/>
        </w:rPr>
        <w:t xml:space="preserve"> سَبِيلِيٓ أَدۡعُوٓاْ إِلَى </w:t>
      </w:r>
      <w:r w:rsidRPr="000D73CC">
        <w:rPr>
          <w:rFonts w:hint="cs"/>
          <w:rtl/>
        </w:rPr>
        <w:t>ٱ</w:t>
      </w:r>
      <w:r w:rsidRPr="000D73CC">
        <w:rPr>
          <w:rFonts w:hint="eastAsia"/>
          <w:rtl/>
        </w:rPr>
        <w:t>للَّهِۚ</w:t>
      </w:r>
      <w:r w:rsidRPr="000D73CC">
        <w:rPr>
          <w:rtl/>
        </w:rPr>
        <w:t xml:space="preserve"> عَلَىٰ بَصِيرَةٍ أَنَا۠ وَمَنِ </w:t>
      </w:r>
      <w:r w:rsidRPr="000D73CC">
        <w:rPr>
          <w:rFonts w:hint="cs"/>
          <w:rtl/>
        </w:rPr>
        <w:t>ٱ</w:t>
      </w:r>
      <w:r w:rsidRPr="000D73CC">
        <w:rPr>
          <w:rFonts w:hint="eastAsia"/>
          <w:rtl/>
        </w:rPr>
        <w:t>تَّبَعَنِيۖ</w:t>
      </w:r>
      <w:r w:rsidRPr="000D73CC">
        <w:rPr>
          <w:rtl/>
        </w:rPr>
        <w:t xml:space="preserve"> وَسُبۡحَٰنَ </w:t>
      </w:r>
      <w:r w:rsidRPr="000D73CC">
        <w:rPr>
          <w:rFonts w:hint="cs"/>
          <w:rtl/>
        </w:rPr>
        <w:t>ٱ</w:t>
      </w:r>
      <w:r w:rsidRPr="000D73CC">
        <w:rPr>
          <w:rFonts w:hint="eastAsia"/>
          <w:rtl/>
        </w:rPr>
        <w:t>للَّهِ</w:t>
      </w:r>
      <w:r w:rsidRPr="000D73CC">
        <w:rPr>
          <w:rtl/>
        </w:rPr>
        <w:t xml:space="preserve"> وَمَآ أَنَا۠ مِنَ </w:t>
      </w:r>
      <w:r w:rsidRPr="000D73CC">
        <w:rPr>
          <w:rFonts w:hint="cs"/>
          <w:rtl/>
        </w:rPr>
        <w:t>ٱ</w:t>
      </w:r>
      <w:r w:rsidRPr="000D73CC">
        <w:rPr>
          <w:rFonts w:hint="eastAsia"/>
          <w:rtl/>
        </w:rPr>
        <w:t>لۡمُشۡرِكِينَ</w:t>
      </w:r>
      <w:r w:rsidRPr="000D73CC">
        <w:rPr>
          <w:rStyle w:val="Chard"/>
          <w:rtl/>
        </w:rPr>
        <w:t>١٠٨</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w:t>
      </w:r>
      <w:r w:rsidR="00671026" w:rsidRPr="000D73CC">
        <w:rPr>
          <w:rStyle w:val="Char7"/>
          <w:rtl/>
        </w:rPr>
        <w:t>ی</w:t>
      </w:r>
      <w:r w:rsidRPr="000D73CC">
        <w:rPr>
          <w:rStyle w:val="Char7"/>
          <w:rtl/>
        </w:rPr>
        <w:t>وسف: 108]</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Style w:val="Char8"/>
          <w:rFonts w:hint="cs"/>
          <w:rtl/>
        </w:rPr>
        <w:t xml:space="preserve">بگو این راه </w:t>
      </w:r>
      <w:r w:rsidR="003A07C6">
        <w:rPr>
          <w:rStyle w:val="Char8"/>
          <w:rFonts w:hint="cs"/>
          <w:rtl/>
        </w:rPr>
        <w:t>من است که من با آگاهی و بینش به</w:t>
      </w:r>
      <w:r w:rsidR="003A07C6">
        <w:rPr>
          <w:rStyle w:val="Char8"/>
          <w:rFonts w:hint="eastAsia"/>
          <w:rtl/>
        </w:rPr>
        <w:t>‌</w:t>
      </w:r>
      <w:r w:rsidRPr="000D73CC">
        <w:rPr>
          <w:rStyle w:val="Char8"/>
          <w:rFonts w:hint="cs"/>
          <w:rtl/>
        </w:rPr>
        <w:t>سوی خدا می‌خوانم و پیروان من هم چنین می باشند و خدا را منزه می‌دا</w:t>
      </w:r>
      <w:r w:rsidR="00FB49DB" w:rsidRPr="000D73CC">
        <w:rPr>
          <w:rStyle w:val="Char8"/>
          <w:rFonts w:hint="cs"/>
          <w:rtl/>
        </w:rPr>
        <w:t>نم و من از زمر</w:t>
      </w:r>
      <w:r w:rsidR="00671026" w:rsidRPr="000D73CC">
        <w:rPr>
          <w:rStyle w:val="Char8"/>
          <w:rFonts w:hint="cs"/>
          <w:rtl/>
        </w:rPr>
        <w:t>ۀ</w:t>
      </w:r>
      <w:r w:rsidR="00FB49DB" w:rsidRPr="000D73CC">
        <w:rPr>
          <w:rStyle w:val="Char8"/>
          <w:rFonts w:hint="cs"/>
          <w:rtl/>
        </w:rPr>
        <w:t xml:space="preserve"> مشرکان نمی‌باشم</w:t>
      </w:r>
      <w:r w:rsidRPr="000D73CC">
        <w:rPr>
          <w:rStyle w:val="Char9"/>
          <w:rFonts w:hint="cs"/>
          <w:rtl/>
        </w:rPr>
        <w:t>»</w:t>
      </w:r>
      <w:r w:rsidR="00FB49DB"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دشمنان خدا، دوستان او را از رسانیدن دعوت خدا به بندگانش باز می‌دارند و مانع رساندن دعوت الهی به مردم می‌گردند همان طور که به داعیان اجازه نمی‌دهند که دعوت به خدا را به گوش مردم برسانند و در برابر آنها مشکلات و موانعی قرار می‌دهند که میان دعوت و داعیان و مردم مانع می‌شوند بنابراین، خداوند بر بندگان مؤمن خود واجب کرده است که با هر کس که آنان از راه خدا باز می‌دارد، بجنگند</w:t>
      </w:r>
      <w:r w:rsidRPr="000D73CC">
        <w:rPr>
          <w:rStyle w:val="FootnoteReference"/>
          <w:rFonts w:cs="IRNazli"/>
          <w:sz w:val="28"/>
          <w:szCs w:val="28"/>
          <w:rtl/>
          <w:lang w:bidi="fa-IR"/>
        </w:rPr>
        <w:footnoteReference w:id="1368"/>
      </w:r>
      <w:r w:rsidR="00FB49DB" w:rsidRPr="000D73CC">
        <w:rPr>
          <w:rFonts w:cs="IRNazli" w:hint="cs"/>
          <w:sz w:val="28"/>
          <w:szCs w:val="28"/>
          <w:rtl/>
          <w:lang w:bidi="fa-IR"/>
        </w:rPr>
        <w:t>.</w:t>
      </w:r>
    </w:p>
    <w:p w:rsidR="00EE4709" w:rsidRPr="000D73CC" w:rsidRDefault="00FB49DB"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متعال می‌فرماید:</w:t>
      </w:r>
    </w:p>
    <w:p w:rsidR="00EE4709" w:rsidRPr="003A07C6" w:rsidRDefault="00E90E32" w:rsidP="000A42BE">
      <w:pPr>
        <w:pStyle w:val="af"/>
        <w:widowControl w:val="0"/>
        <w:rPr>
          <w:rFonts w:ascii="Times New Roman" w:cs="B Lotus"/>
          <w:spacing w:val="-2"/>
          <w:rtl/>
        </w:rPr>
      </w:pPr>
      <w:r w:rsidRPr="003A07C6">
        <w:rPr>
          <w:rFonts w:ascii="Times New Roman" w:cs="Traditional Arabic" w:hint="cs"/>
          <w:spacing w:val="-2"/>
          <w:sz w:val="32"/>
          <w:rtl/>
        </w:rPr>
        <w:t>﴿</w:t>
      </w:r>
      <w:r w:rsidRPr="003A07C6">
        <w:rPr>
          <w:rFonts w:hint="cs"/>
          <w:spacing w:val="-2"/>
          <w:rtl/>
        </w:rPr>
        <w:t>ٱ</w:t>
      </w:r>
      <w:r w:rsidRPr="003A07C6">
        <w:rPr>
          <w:rFonts w:hint="eastAsia"/>
          <w:spacing w:val="-2"/>
          <w:rtl/>
        </w:rPr>
        <w:t>لَّذِينَ</w:t>
      </w:r>
      <w:r w:rsidRPr="003A07C6">
        <w:rPr>
          <w:spacing w:val="-2"/>
          <w:rtl/>
        </w:rPr>
        <w:t xml:space="preserve"> كَفَرُواْ وَصَدُّواْ عَن سَبِيلِ </w:t>
      </w:r>
      <w:r w:rsidRPr="003A07C6">
        <w:rPr>
          <w:rFonts w:hint="cs"/>
          <w:spacing w:val="-2"/>
          <w:rtl/>
        </w:rPr>
        <w:t>ٱ</w:t>
      </w:r>
      <w:r w:rsidRPr="003A07C6">
        <w:rPr>
          <w:rFonts w:hint="eastAsia"/>
          <w:spacing w:val="-2"/>
          <w:rtl/>
        </w:rPr>
        <w:t>للَّهِ</w:t>
      </w:r>
      <w:r w:rsidRPr="003A07C6">
        <w:rPr>
          <w:spacing w:val="-2"/>
          <w:rtl/>
        </w:rPr>
        <w:t xml:space="preserve"> أَضَلَّ أَعۡمَٰلَهُمۡ١ وَ</w:t>
      </w:r>
      <w:r w:rsidRPr="003A07C6">
        <w:rPr>
          <w:rFonts w:hint="cs"/>
          <w:spacing w:val="-2"/>
          <w:rtl/>
        </w:rPr>
        <w:t>ٱ</w:t>
      </w:r>
      <w:r w:rsidRPr="003A07C6">
        <w:rPr>
          <w:rFonts w:hint="eastAsia"/>
          <w:spacing w:val="-2"/>
          <w:rtl/>
        </w:rPr>
        <w:t>لَّذِينَ</w:t>
      </w:r>
      <w:r w:rsidRPr="003A07C6">
        <w:rPr>
          <w:spacing w:val="-2"/>
          <w:rtl/>
        </w:rPr>
        <w:t xml:space="preserve"> ءَامَنُواْ وَعَمِلُواْ </w:t>
      </w:r>
      <w:r w:rsidRPr="003A07C6">
        <w:rPr>
          <w:rFonts w:hint="cs"/>
          <w:spacing w:val="-2"/>
          <w:rtl/>
        </w:rPr>
        <w:t>ٱ</w:t>
      </w:r>
      <w:r w:rsidRPr="003A07C6">
        <w:rPr>
          <w:rFonts w:hint="eastAsia"/>
          <w:spacing w:val="-2"/>
          <w:rtl/>
        </w:rPr>
        <w:t>لصَّٰلِحَٰتِ</w:t>
      </w:r>
      <w:r w:rsidRPr="003A07C6">
        <w:rPr>
          <w:spacing w:val="-2"/>
          <w:rtl/>
        </w:rPr>
        <w:t xml:space="preserve"> وَءَامَنُواْ بِمَا نُزِّلَ عَلَىٰ مُحَمَّدٖ وَهُوَ </w:t>
      </w:r>
      <w:r w:rsidRPr="003A07C6">
        <w:rPr>
          <w:rFonts w:hint="cs"/>
          <w:spacing w:val="-2"/>
          <w:rtl/>
        </w:rPr>
        <w:t>ٱ</w:t>
      </w:r>
      <w:r w:rsidRPr="003A07C6">
        <w:rPr>
          <w:rFonts w:hint="eastAsia"/>
          <w:spacing w:val="-2"/>
          <w:rtl/>
        </w:rPr>
        <w:t>لۡحَقُّ</w:t>
      </w:r>
      <w:r w:rsidRPr="003A07C6">
        <w:rPr>
          <w:spacing w:val="-2"/>
          <w:rtl/>
        </w:rPr>
        <w:t xml:space="preserve"> مِن رَّبِّهِمۡ كَفَّرَ عَنۡهُمۡ سَيِّ‍َٔاتِهِمۡ وَأَصۡلَحَ بَالَهُمۡ٢ ذَٰلِكَ بِأَنَّ </w:t>
      </w:r>
      <w:r w:rsidRPr="003A07C6">
        <w:rPr>
          <w:rFonts w:hint="cs"/>
          <w:spacing w:val="-2"/>
          <w:rtl/>
        </w:rPr>
        <w:t>ٱ</w:t>
      </w:r>
      <w:r w:rsidRPr="003A07C6">
        <w:rPr>
          <w:rFonts w:hint="eastAsia"/>
          <w:spacing w:val="-2"/>
          <w:rtl/>
        </w:rPr>
        <w:t>لَّذِينَ</w:t>
      </w:r>
      <w:r w:rsidRPr="003A07C6">
        <w:rPr>
          <w:spacing w:val="-2"/>
          <w:rtl/>
        </w:rPr>
        <w:t xml:space="preserve"> كَفَرُواْ </w:t>
      </w:r>
      <w:r w:rsidRPr="003A07C6">
        <w:rPr>
          <w:rFonts w:hint="cs"/>
          <w:spacing w:val="-2"/>
          <w:rtl/>
        </w:rPr>
        <w:t>ٱ</w:t>
      </w:r>
      <w:r w:rsidRPr="003A07C6">
        <w:rPr>
          <w:rFonts w:hint="eastAsia"/>
          <w:spacing w:val="-2"/>
          <w:rtl/>
        </w:rPr>
        <w:t>تَّبَعُواْ</w:t>
      </w:r>
      <w:r w:rsidRPr="003A07C6">
        <w:rPr>
          <w:spacing w:val="-2"/>
          <w:rtl/>
        </w:rPr>
        <w:t xml:space="preserve"> </w:t>
      </w:r>
      <w:r w:rsidRPr="003A07C6">
        <w:rPr>
          <w:rFonts w:hint="cs"/>
          <w:spacing w:val="-2"/>
          <w:rtl/>
        </w:rPr>
        <w:t>ٱ</w:t>
      </w:r>
      <w:r w:rsidRPr="003A07C6">
        <w:rPr>
          <w:rFonts w:hint="eastAsia"/>
          <w:spacing w:val="-2"/>
          <w:rtl/>
        </w:rPr>
        <w:t>لۡبَٰطِلَ</w:t>
      </w:r>
      <w:r w:rsidRPr="003A07C6">
        <w:rPr>
          <w:spacing w:val="-2"/>
          <w:rtl/>
        </w:rPr>
        <w:t xml:space="preserve"> وَأَنَّ </w:t>
      </w:r>
      <w:r w:rsidRPr="003A07C6">
        <w:rPr>
          <w:rFonts w:hint="cs"/>
          <w:spacing w:val="-2"/>
          <w:rtl/>
        </w:rPr>
        <w:t>ٱ</w:t>
      </w:r>
      <w:r w:rsidRPr="003A07C6">
        <w:rPr>
          <w:rFonts w:hint="eastAsia"/>
          <w:spacing w:val="-2"/>
          <w:rtl/>
        </w:rPr>
        <w:t>لَّذِينَ</w:t>
      </w:r>
      <w:r w:rsidRPr="003A07C6">
        <w:rPr>
          <w:spacing w:val="-2"/>
          <w:rtl/>
        </w:rPr>
        <w:t xml:space="preserve"> ءَامَنُواْ </w:t>
      </w:r>
      <w:r w:rsidRPr="003A07C6">
        <w:rPr>
          <w:rFonts w:hint="cs"/>
          <w:spacing w:val="-2"/>
          <w:rtl/>
        </w:rPr>
        <w:t>ٱ</w:t>
      </w:r>
      <w:r w:rsidRPr="003A07C6">
        <w:rPr>
          <w:rFonts w:hint="eastAsia"/>
          <w:spacing w:val="-2"/>
          <w:rtl/>
        </w:rPr>
        <w:t>تَّبَعُواْ</w:t>
      </w:r>
      <w:r w:rsidRPr="003A07C6">
        <w:rPr>
          <w:spacing w:val="-2"/>
          <w:rtl/>
        </w:rPr>
        <w:t xml:space="preserve"> </w:t>
      </w:r>
      <w:r w:rsidRPr="003A07C6">
        <w:rPr>
          <w:rFonts w:hint="cs"/>
          <w:spacing w:val="-2"/>
          <w:rtl/>
        </w:rPr>
        <w:t>ٱ</w:t>
      </w:r>
      <w:r w:rsidRPr="003A07C6">
        <w:rPr>
          <w:rFonts w:hint="eastAsia"/>
          <w:spacing w:val="-2"/>
          <w:rtl/>
        </w:rPr>
        <w:t>لۡحَقَّ</w:t>
      </w:r>
      <w:r w:rsidRPr="003A07C6">
        <w:rPr>
          <w:spacing w:val="-2"/>
          <w:rtl/>
        </w:rPr>
        <w:t xml:space="preserve"> مِن رَّبِّهِمۡۚ كَذَٰلِكَ يَضۡرِبُ </w:t>
      </w:r>
      <w:r w:rsidRPr="003A07C6">
        <w:rPr>
          <w:rFonts w:hint="cs"/>
          <w:spacing w:val="-2"/>
          <w:rtl/>
        </w:rPr>
        <w:t>ٱ</w:t>
      </w:r>
      <w:r w:rsidRPr="003A07C6">
        <w:rPr>
          <w:rFonts w:hint="eastAsia"/>
          <w:spacing w:val="-2"/>
          <w:rtl/>
        </w:rPr>
        <w:t>للَّهُ</w:t>
      </w:r>
      <w:r w:rsidRPr="003A07C6">
        <w:rPr>
          <w:spacing w:val="-2"/>
          <w:rtl/>
        </w:rPr>
        <w:t xml:space="preserve"> لِلنَّاسِ أَمۡثَٰلَهُمۡ٣ فَإِذَا لَقِيتُمُ </w:t>
      </w:r>
      <w:r w:rsidRPr="003A07C6">
        <w:rPr>
          <w:rFonts w:hint="cs"/>
          <w:spacing w:val="-2"/>
          <w:rtl/>
        </w:rPr>
        <w:t>ٱ</w:t>
      </w:r>
      <w:r w:rsidRPr="003A07C6">
        <w:rPr>
          <w:rFonts w:hint="eastAsia"/>
          <w:spacing w:val="-2"/>
          <w:rtl/>
        </w:rPr>
        <w:t>لَّذِينَ</w:t>
      </w:r>
      <w:r w:rsidRPr="003A07C6">
        <w:rPr>
          <w:spacing w:val="-2"/>
          <w:rtl/>
        </w:rPr>
        <w:t xml:space="preserve"> كَفَرُواْ فَضَرۡبَ </w:t>
      </w:r>
      <w:r w:rsidRPr="003A07C6">
        <w:rPr>
          <w:rFonts w:hint="cs"/>
          <w:spacing w:val="-2"/>
          <w:rtl/>
        </w:rPr>
        <w:t>ٱ</w:t>
      </w:r>
      <w:r w:rsidRPr="003A07C6">
        <w:rPr>
          <w:rFonts w:hint="eastAsia"/>
          <w:spacing w:val="-2"/>
          <w:rtl/>
        </w:rPr>
        <w:t>لرِّقَابِ</w:t>
      </w:r>
      <w:r w:rsidRPr="003A07C6">
        <w:rPr>
          <w:spacing w:val="-2"/>
          <w:rtl/>
        </w:rPr>
        <w:t xml:space="preserve"> حَتَّىٰٓ إِذَآ أَثۡخَنتُمُوهُمۡ فَشُدُّواْ </w:t>
      </w:r>
      <w:r w:rsidRPr="003A07C6">
        <w:rPr>
          <w:rFonts w:hint="cs"/>
          <w:spacing w:val="-2"/>
          <w:rtl/>
        </w:rPr>
        <w:t>ٱ</w:t>
      </w:r>
      <w:r w:rsidRPr="003A07C6">
        <w:rPr>
          <w:rFonts w:hint="eastAsia"/>
          <w:spacing w:val="-2"/>
          <w:rtl/>
        </w:rPr>
        <w:t>لۡوَثَاقَ</w:t>
      </w:r>
      <w:r w:rsidRPr="003A07C6">
        <w:rPr>
          <w:spacing w:val="-2"/>
          <w:rtl/>
        </w:rPr>
        <w:t xml:space="preserve"> فَإِمَّا مَنَّۢا بَعۡدُ وَإِمَّا فِدَآءً حَتَّىٰ تَضَعَ </w:t>
      </w:r>
      <w:r w:rsidRPr="003A07C6">
        <w:rPr>
          <w:rFonts w:hint="cs"/>
          <w:spacing w:val="-2"/>
          <w:rtl/>
        </w:rPr>
        <w:t>ٱ</w:t>
      </w:r>
      <w:r w:rsidRPr="003A07C6">
        <w:rPr>
          <w:rFonts w:hint="eastAsia"/>
          <w:spacing w:val="-2"/>
          <w:rtl/>
        </w:rPr>
        <w:t>لۡحَرۡبُ</w:t>
      </w:r>
      <w:r w:rsidRPr="003A07C6">
        <w:rPr>
          <w:spacing w:val="-2"/>
          <w:rtl/>
        </w:rPr>
        <w:t xml:space="preserve"> أَوۡزَارَهَاۚ ذَٰلِكَۖ وَلَوۡ يَشَآءُ </w:t>
      </w:r>
      <w:r w:rsidRPr="003A07C6">
        <w:rPr>
          <w:rFonts w:hint="cs"/>
          <w:spacing w:val="-2"/>
          <w:rtl/>
        </w:rPr>
        <w:t>ٱ</w:t>
      </w:r>
      <w:r w:rsidRPr="003A07C6">
        <w:rPr>
          <w:rFonts w:hint="eastAsia"/>
          <w:spacing w:val="-2"/>
          <w:rtl/>
        </w:rPr>
        <w:t>للَّهُ</w:t>
      </w:r>
      <w:r w:rsidRPr="003A07C6">
        <w:rPr>
          <w:spacing w:val="-2"/>
          <w:rtl/>
        </w:rPr>
        <w:t xml:space="preserve"> لَ</w:t>
      </w:r>
      <w:r w:rsidRPr="003A07C6">
        <w:rPr>
          <w:rFonts w:hint="cs"/>
          <w:spacing w:val="-2"/>
          <w:rtl/>
        </w:rPr>
        <w:t>ٱ</w:t>
      </w:r>
      <w:r w:rsidRPr="003A07C6">
        <w:rPr>
          <w:rFonts w:hint="eastAsia"/>
          <w:spacing w:val="-2"/>
          <w:rtl/>
        </w:rPr>
        <w:t>نتَصَرَ</w:t>
      </w:r>
      <w:r w:rsidRPr="003A07C6">
        <w:rPr>
          <w:spacing w:val="-2"/>
          <w:rtl/>
        </w:rPr>
        <w:t xml:space="preserve"> مِنۡهُمۡ وَلَٰكِن لِّيَبۡلُوَاْ بَعۡضَكُم بِبَعۡضٖۗ وَ</w:t>
      </w:r>
      <w:r w:rsidRPr="003A07C6">
        <w:rPr>
          <w:rFonts w:hint="cs"/>
          <w:spacing w:val="-2"/>
          <w:rtl/>
        </w:rPr>
        <w:t>ٱ</w:t>
      </w:r>
      <w:r w:rsidRPr="003A07C6">
        <w:rPr>
          <w:rFonts w:hint="eastAsia"/>
          <w:spacing w:val="-2"/>
          <w:rtl/>
        </w:rPr>
        <w:t>لَّذِينَ</w:t>
      </w:r>
      <w:r w:rsidRPr="003A07C6">
        <w:rPr>
          <w:spacing w:val="-2"/>
          <w:rtl/>
        </w:rPr>
        <w:t xml:space="preserve"> قُتِلُواْ فِي سَبِيلِ </w:t>
      </w:r>
      <w:r w:rsidRPr="003A07C6">
        <w:rPr>
          <w:rFonts w:hint="cs"/>
          <w:spacing w:val="-2"/>
          <w:rtl/>
        </w:rPr>
        <w:t>ٱ</w:t>
      </w:r>
      <w:r w:rsidRPr="003A07C6">
        <w:rPr>
          <w:rFonts w:hint="eastAsia"/>
          <w:spacing w:val="-2"/>
          <w:rtl/>
        </w:rPr>
        <w:t>للَّهِ</w:t>
      </w:r>
      <w:r w:rsidRPr="003A07C6">
        <w:rPr>
          <w:spacing w:val="-2"/>
          <w:rtl/>
        </w:rPr>
        <w:t xml:space="preserve"> فَلَن يُضِلَّ أَعۡمَٰلَهُمۡ٤</w:t>
      </w:r>
      <w:r w:rsidRPr="003A07C6">
        <w:rPr>
          <w:rFonts w:ascii="Times New Roman" w:cs="Traditional Arabic" w:hint="cs"/>
          <w:spacing w:val="-2"/>
          <w:sz w:val="32"/>
          <w:rtl/>
        </w:rPr>
        <w:t>﴾</w:t>
      </w:r>
      <w:r w:rsidRPr="003A07C6">
        <w:rPr>
          <w:rFonts w:ascii="Times New Roman" w:cs="IRNazli"/>
          <w:spacing w:val="-2"/>
          <w:sz w:val="32"/>
          <w:rtl/>
        </w:rPr>
        <w:t xml:space="preserve"> </w:t>
      </w:r>
      <w:r w:rsidRPr="003A07C6">
        <w:rPr>
          <w:rStyle w:val="Char7"/>
          <w:spacing w:val="-2"/>
          <w:rtl/>
        </w:rPr>
        <w:t>[محمد: 1-4]</w:t>
      </w:r>
      <w:r w:rsidRPr="003A07C6">
        <w:rPr>
          <w:rStyle w:val="Char7"/>
          <w:rFonts w:hint="cs"/>
          <w:spacing w:val="-2"/>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کسانی که کافر می‌گردند و مردمان را از راه خدا باز می‌دارند، خدا هم</w:t>
      </w:r>
      <w:r w:rsidR="00671026" w:rsidRPr="000D73CC">
        <w:rPr>
          <w:rFonts w:hint="cs"/>
          <w:rtl/>
        </w:rPr>
        <w:t>ۀ</w:t>
      </w:r>
      <w:r w:rsidRPr="000D73CC">
        <w:rPr>
          <w:rFonts w:hint="cs"/>
          <w:rtl/>
        </w:rPr>
        <w:t xml:space="preserve"> کارهای ایشان را باطل می‌نماید و اما کسانی که ایمان بیاورند و کارهای نیک و شایسته بکنند </w:t>
      </w:r>
      <w:r w:rsidRPr="003A07C6">
        <w:rPr>
          <w:rFonts w:hint="cs"/>
          <w:spacing w:val="-2"/>
          <w:rtl/>
        </w:rPr>
        <w:t>و چیزی را باور دارند که بر محمد نازل شده است و آن هم حق است و از سوی پروردگارشان آمده است، خداوند گناهانشان را می‌بخشاید و بدی</w:t>
      </w:r>
      <w:r w:rsidR="003A07C6" w:rsidRPr="003A07C6">
        <w:rPr>
          <w:rFonts w:hint="eastAsia"/>
          <w:spacing w:val="-2"/>
          <w:rtl/>
        </w:rPr>
        <w:t>‌</w:t>
      </w:r>
      <w:r w:rsidRPr="003A07C6">
        <w:rPr>
          <w:rFonts w:hint="cs"/>
          <w:spacing w:val="-2"/>
          <w:rtl/>
        </w:rPr>
        <w:t>هایشان را نادیده می‌گیرد و حال و وضعشان را خوب می‌سازد. این بدان خاطر است که کافران از باطل پیروی می‌کنند و مؤمنان از حقی پیروی می‌کنند که از سوی پروردگارشان آمده است. این گونه خدا برای مردم مثال</w:t>
      </w:r>
      <w:r w:rsidR="003A07C6" w:rsidRPr="003A07C6">
        <w:rPr>
          <w:rFonts w:hint="eastAsia"/>
          <w:spacing w:val="-2"/>
          <w:rtl/>
        </w:rPr>
        <w:t>‌</w:t>
      </w:r>
      <w:r w:rsidRPr="003A07C6">
        <w:rPr>
          <w:rFonts w:hint="cs"/>
          <w:spacing w:val="-2"/>
          <w:rtl/>
        </w:rPr>
        <w:t>های ایشان را بیان می‌دارد. هنگامی که با کافران روبرو می‌شوید، گردنهایشان را بزنید و همچنان ادامه دهید تا به انداز</w:t>
      </w:r>
      <w:r w:rsidR="00671026" w:rsidRPr="003A07C6">
        <w:rPr>
          <w:rFonts w:hint="cs"/>
          <w:spacing w:val="-2"/>
          <w:rtl/>
        </w:rPr>
        <w:t>ۀ</w:t>
      </w:r>
      <w:r w:rsidRPr="003A07C6">
        <w:rPr>
          <w:rFonts w:hint="cs"/>
          <w:spacing w:val="-2"/>
          <w:rtl/>
        </w:rPr>
        <w:t xml:space="preserve"> کافی دشمن را ضعیف و درهم می‌کوبید. در این هنگام (اسیران را) محکم ببندید. بعدها یا بر آنان منت می‌گذارید و یا فدیه می‌گیرید تا جنگ، بارهای سنگین خود را بر زمین می‌نهد و نبرد پایان می‌گیرد. برنامه این است و اگر خدا می‌خواست خود از آنان انتقام می‌گرفت، امّا خدا خواسته است بعضی از شما را با بعضی دیگر بیازماید. کسانی که در راه خدا کشته می‌شوند، خداوند هرگز کارهایشان را نادیده نمی‌گیرد و بی‌مزد نمی‌گذارد</w:t>
      </w:r>
      <w:r w:rsidRPr="003A07C6">
        <w:rPr>
          <w:rStyle w:val="Char9"/>
          <w:rFonts w:hint="cs"/>
          <w:spacing w:val="-2"/>
          <w:rtl/>
        </w:rPr>
        <w:t>»</w:t>
      </w:r>
      <w:r w:rsidR="00E90E32" w:rsidRPr="003A07C6">
        <w:rPr>
          <w:rStyle w:val="Char9"/>
          <w:rFonts w:hint="cs"/>
          <w:spacing w:val="-2"/>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براساس مطالب ذکر شده این موضوع به اثبات رسید که جهاد، دربرگیرنده اهداف والا و منافعی بزرگ برای مسلمانان و دیگران است و نیز مشخص می‌شود که جهاد از آثار هجرت و نتیجه‌های مهم آن است و ستون پشتیبانی دولت اسلامی و باعث تحکیم پایه‌های اسلام محسوب می‌گردد</w:t>
      </w:r>
      <w:r w:rsidRPr="000D73CC">
        <w:rPr>
          <w:rStyle w:val="FootnoteReference"/>
          <w:rFonts w:cs="IRNazli"/>
          <w:sz w:val="28"/>
          <w:szCs w:val="28"/>
          <w:rtl/>
          <w:lang w:bidi="fa-IR"/>
        </w:rPr>
        <w:footnoteReference w:id="1369"/>
      </w:r>
      <w:r w:rsidR="00E90E32"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«یقیناً امت، بدون ارتش قوی، در معرض نابودی قرار می‌گیرد؛ چراکه دشمنانش چشم طمع به آن می‌دوزند و ازآن نمی‌ترسند، اما با داشتن لشکری قوی، دشمنان به اراد</w:t>
      </w:r>
      <w:r w:rsidR="00671026" w:rsidRPr="000D73CC">
        <w:rPr>
          <w:rFonts w:cs="IRNazli" w:hint="cs"/>
          <w:sz w:val="28"/>
          <w:szCs w:val="28"/>
          <w:rtl/>
          <w:lang w:bidi="fa-IR"/>
        </w:rPr>
        <w:t>ۀ</w:t>
      </w:r>
      <w:r w:rsidRPr="000D73CC">
        <w:rPr>
          <w:rFonts w:cs="IRNazli" w:hint="cs"/>
          <w:sz w:val="28"/>
          <w:szCs w:val="28"/>
          <w:rtl/>
          <w:lang w:bidi="fa-IR"/>
        </w:rPr>
        <w:t xml:space="preserve"> آن احترام می‌‌گذارند و به هیچ وجه فکر تجاوز و حمله به چنین امتی به دل دشمن راه نخواهد یافت که در نتیجه صلح و آ</w:t>
      </w:r>
      <w:r w:rsidR="00E90E32" w:rsidRPr="000D73CC">
        <w:rPr>
          <w:rFonts w:cs="IRNazli" w:hint="cs"/>
          <w:sz w:val="28"/>
          <w:szCs w:val="28"/>
          <w:rtl/>
          <w:lang w:bidi="fa-IR"/>
        </w:rPr>
        <w:t>رامش حاکم می‌گردد</w:t>
      </w:r>
      <w:r w:rsidRPr="000D73CC">
        <w:rPr>
          <w:rFonts w:cs="IRNazli" w:hint="cs"/>
          <w:sz w:val="28"/>
          <w:szCs w:val="28"/>
          <w:rtl/>
          <w:lang w:bidi="fa-IR"/>
        </w:rPr>
        <w:t>»</w:t>
      </w:r>
      <w:r w:rsidRPr="000D73CC">
        <w:rPr>
          <w:rStyle w:val="FootnoteReference"/>
          <w:rFonts w:cs="IRNazli"/>
          <w:sz w:val="28"/>
          <w:szCs w:val="28"/>
          <w:rtl/>
          <w:lang w:bidi="fa-IR"/>
        </w:rPr>
        <w:footnoteReference w:id="1370"/>
      </w:r>
      <w:r w:rsidR="00E90E32" w:rsidRPr="000D73CC">
        <w:rPr>
          <w:rFonts w:cs="IRNazli" w:hint="cs"/>
          <w:sz w:val="28"/>
          <w:szCs w:val="28"/>
          <w:rtl/>
          <w:lang w:bidi="fa-IR"/>
        </w:rPr>
        <w:t>.</w:t>
      </w:r>
    </w:p>
    <w:p w:rsidR="00EE4709" w:rsidRPr="000D73CC" w:rsidRDefault="00EE4709" w:rsidP="000A42BE">
      <w:pPr>
        <w:pStyle w:val="a0"/>
        <w:widowControl w:val="0"/>
        <w:rPr>
          <w:rtl/>
        </w:rPr>
      </w:pPr>
      <w:bookmarkStart w:id="1035" w:name="_Toc134241488"/>
      <w:bookmarkStart w:id="1036" w:name="_Toc270033423"/>
      <w:bookmarkStart w:id="1037" w:name="_Toc439429919"/>
      <w:r w:rsidRPr="000D73CC">
        <w:rPr>
          <w:rFonts w:hint="cs"/>
          <w:rtl/>
        </w:rPr>
        <w:t>سوم: نخستین سرایا و غزوات قبل از جنگ بدر</w:t>
      </w:r>
      <w:bookmarkEnd w:id="1035"/>
      <w:bookmarkEnd w:id="1036"/>
      <w:bookmarkEnd w:id="1037"/>
      <w:r w:rsidRPr="000D73CC">
        <w:rPr>
          <w:rFonts w:hint="cs"/>
          <w:rtl/>
        </w:rPr>
        <w:t xml:space="preserve"> </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با استقرار مسلمانان در مدینه به رهبری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و تشکیل دولت اسلامی در جامع</w:t>
      </w:r>
      <w:r w:rsidR="00671026" w:rsidRPr="000D73CC">
        <w:rPr>
          <w:rFonts w:cs="IRNazli" w:hint="cs"/>
          <w:sz w:val="28"/>
          <w:szCs w:val="28"/>
          <w:rtl/>
          <w:lang w:bidi="fa-IR"/>
        </w:rPr>
        <w:t>ۀ</w:t>
      </w:r>
      <w:r w:rsidRPr="000D73CC">
        <w:rPr>
          <w:rFonts w:cs="IRNazli" w:hint="cs"/>
          <w:sz w:val="28"/>
          <w:szCs w:val="28"/>
          <w:rtl/>
          <w:lang w:bidi="fa-IR"/>
        </w:rPr>
        <w:t xml:space="preserve"> جدید، مسلمانان و رهبرشان متوجه وضعیت اطراف خود و حمله‌ای که از سوی دشمنان دعوت در انتظار آنها بود، گردیدند؛ چراکه دعوت اسلامی می‌بایست مسیرش را به سوی هدف عالی خود که محمد به خاطر آن فرستاده شده بود، ادامه می‌داد.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قریش در مکه، پرداختن به مسئل</w:t>
      </w:r>
      <w:r w:rsidR="00671026" w:rsidRPr="000D73CC">
        <w:rPr>
          <w:rFonts w:cs="IRNazli" w:hint="cs"/>
          <w:sz w:val="28"/>
          <w:szCs w:val="28"/>
          <w:rtl/>
          <w:lang w:bidi="fa-IR"/>
        </w:rPr>
        <w:t>ۀ</w:t>
      </w:r>
      <w:r w:rsidRPr="000D73CC">
        <w:rPr>
          <w:rFonts w:cs="IRNazli" w:hint="cs"/>
          <w:sz w:val="28"/>
          <w:szCs w:val="28"/>
          <w:rtl/>
          <w:lang w:bidi="fa-IR"/>
        </w:rPr>
        <w:t xml:space="preserve"> رهبری مدینه را در اولویت برنامه‌هایشان قرار داده بودند؛ زیرا آنها به هیچ وجه راضی نبودند که اسلام ابراز موجودیت کند و کیانی داشته باشد؛ چراکه اسلام و تشکیل حکومت اسلامی، کیان آنها را تهدید می‌کرد و بنای شرک را درهم می‌شکست. پس آنها به یقین می‌دانستند که موجودیت اسلام، به معنی پایان یافتن جاهلیت و شرک و رسوم پدران و نیاکان آنان است. از این رو لازم می‌دانستند که در برابر اسلام بایستند. اهل مکه تمام تلاش خود را مبذول داشتند تا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را از هجرت و رسیدن به مدینه باز دارند بنابراین، موضعی خصمانه در مقابل اسلام و نابود کردن مسلمانها اتخاذ کردند. این دشمنی همچنان بعد از هجرت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نیز ادامه یافت؛ چنانکه عبدالله بن مسعود</w:t>
      </w:r>
      <w:r w:rsidR="006B211F" w:rsidRPr="000D73CC">
        <w:rPr>
          <w:rFonts w:cs="IRNazli"/>
          <w:sz w:val="28"/>
          <w:szCs w:val="28"/>
          <w:rtl/>
          <w:lang w:bidi="fa-IR"/>
        </w:rPr>
        <w:t xml:space="preserve"> </w:t>
      </w:r>
      <w:r w:rsidR="006B211F" w:rsidRPr="000D73CC">
        <w:rPr>
          <w:rFonts w:ascii="IRNazli" w:hAnsi="IRNazli" w:cs="CTraditional Arabic" w:hint="cs"/>
          <w:sz w:val="28"/>
          <w:szCs w:val="28"/>
          <w:rtl/>
          <w:lang w:bidi="fa-IR"/>
        </w:rPr>
        <w:t xml:space="preserve">س </w:t>
      </w:r>
      <w:r w:rsidRPr="000D73CC">
        <w:rPr>
          <w:rFonts w:cs="IRNazli" w:hint="cs"/>
          <w:sz w:val="28"/>
          <w:szCs w:val="28"/>
          <w:rtl/>
          <w:lang w:bidi="fa-IR"/>
        </w:rPr>
        <w:t>از سعد بن معاذ روایت می‌کند که او با امیه بن خلف (کافر قریشی) دوست بود. امیه هرگاه از مدینه می‌گذشت، نزد سعد می‌آمد و هرگاه سعد به مکه می‌رفت، نزد امیه اقامت می‌گزید. بعد از آمدن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مدینه، سعد به قصد عمره رهسپار مکه شد و در آنجا نزد امیه رحل اقامت گزید و به امیه گفت: هرگاه حرم خلوت شد، به من بگو تا کعبه را طواف کنم. امیه هنگام ظهر به اتفاق سعد برای طواف بیرون شد. در اثناء راه، با ابوجهل برخورد نمود. ابوجهل گفت: ای اباصفوان!؟ این کیست که با تو همراه است؟ امیه گفت: سعد است. ابوجهل به سعد گفت: تو با امنیت کامل در مکه، خان</w:t>
      </w:r>
      <w:r w:rsidR="00671026" w:rsidRPr="000D73CC">
        <w:rPr>
          <w:rFonts w:cs="IRNazli" w:hint="cs"/>
          <w:sz w:val="28"/>
          <w:szCs w:val="28"/>
          <w:rtl/>
          <w:lang w:bidi="fa-IR"/>
        </w:rPr>
        <w:t>ۀ</w:t>
      </w:r>
      <w:r w:rsidRPr="000D73CC">
        <w:rPr>
          <w:rFonts w:cs="IRNazli" w:hint="cs"/>
          <w:sz w:val="28"/>
          <w:szCs w:val="28"/>
          <w:rtl/>
          <w:lang w:bidi="fa-IR"/>
        </w:rPr>
        <w:t xml:space="preserve"> خدا را طواف می‌نمایی در حالی که شما آن شخص را که از دین خود دست کشیده است، جای داده‌اید؟! به خدا سوگند اگر اباصفوان نبود، سالم برنمی‌گشتی. سعد نیز صدایش را بلند کرد و گفت: به خدا سوگند اگر تو مرا از طواف خانه خدا بازداری، من تو را از چیزی باز خواهم داشت که بر تو دشوارتر خواهد بود و آن راه تجاری شما از کنار مدینه به شام است. این داستان بیانگر خشم و کینه‌توزی سران قریش نسبت به اهل مدینه می‌باشد و این عملکرد جدیدی در برابر اهل مدینه است که قبل از تشکیل دولت اسلامی، اهل مکه چنین رفتاری با آنها نداشتند و هیچ یک از اهل مدینه برای وارد شدن به مکه نیاز به این نداشت که در پناه کسی وارد شود و قریشیان قبل از تشکیل دولت اسلامی در مدینه از اینکه به جنگ با اهل مدینه بیندیشند، اکراه می‌ورزید، حتی آ</w:t>
      </w:r>
      <w:r w:rsidR="00437900" w:rsidRPr="000D73CC">
        <w:rPr>
          <w:rFonts w:cs="IRNazli" w:hint="cs"/>
          <w:sz w:val="28"/>
          <w:szCs w:val="28"/>
          <w:rtl/>
          <w:lang w:bidi="fa-IR"/>
        </w:rPr>
        <w:t>نها خطاب به اهل مدینه می‌گفتند: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«سوگند به خدا! تنها قبیله‌ای از عرب که دوست نداریم میان ما و آنها جنگ بروز کند، شما هستید</w:t>
      </w:r>
      <w:r w:rsidRPr="000D73CC">
        <w:rPr>
          <w:rStyle w:val="FootnoteReference"/>
          <w:rFonts w:cs="IRNazli"/>
          <w:sz w:val="28"/>
          <w:szCs w:val="28"/>
          <w:rtl/>
          <w:lang w:bidi="fa-IR"/>
        </w:rPr>
        <w:footnoteReference w:id="1371"/>
      </w:r>
      <w:r w:rsidRPr="000D73CC">
        <w:rPr>
          <w:rFonts w:cs="IRNazli" w:hint="cs"/>
          <w:sz w:val="28"/>
          <w:szCs w:val="28"/>
          <w:rtl/>
          <w:lang w:bidi="fa-IR"/>
        </w:rPr>
        <w:t>. این داستان نیز بر این دلالت می‌نماید که قافله‌های تجاری قریش در راه خود به سوی شام تا زمان بروز این واقعه کاملاً در امنیت به سر می‌بردند و دولت اسلامی با آن برخورد نمی‌کرد و مکه تحریم اقتصادی نشده بود و اموال هیچ قافله‌ای مصادره و ضبط نگردیده بود.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پس در واقع زمامداران مکه شروع کنندگان جنگ محسوب می‌گردند که با دولت اسلامی در مدینه در افتادند و مسلمانان را اهل جنگ شمردند و به آنها اجاز</w:t>
      </w:r>
      <w:r w:rsidR="00671026" w:rsidRPr="000D73CC">
        <w:rPr>
          <w:rFonts w:cs="IRNazli" w:hint="cs"/>
          <w:sz w:val="28"/>
          <w:szCs w:val="28"/>
          <w:rtl/>
          <w:lang w:bidi="fa-IR"/>
        </w:rPr>
        <w:t>ۀ</w:t>
      </w:r>
      <w:r w:rsidRPr="000D73CC">
        <w:rPr>
          <w:rFonts w:cs="IRNazli" w:hint="cs"/>
          <w:sz w:val="28"/>
          <w:szCs w:val="28"/>
          <w:rtl/>
          <w:lang w:bidi="fa-IR"/>
        </w:rPr>
        <w:t xml:space="preserve"> ورود به مکه به جز در صورتی که کسی آنها راپناه داده باشد، داده نمی‌شد</w:t>
      </w:r>
      <w:r w:rsidRPr="000D73CC">
        <w:rPr>
          <w:rStyle w:val="FootnoteReference"/>
          <w:rFonts w:cs="IRNazli"/>
          <w:sz w:val="28"/>
          <w:szCs w:val="28"/>
          <w:rtl/>
          <w:lang w:bidi="fa-IR"/>
        </w:rPr>
        <w:footnoteReference w:id="1372"/>
      </w:r>
      <w:r w:rsidR="003A07C6">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دلیل دیگری که مؤید این مطلب است، روایتی است که در </w:t>
      </w:r>
      <w:r w:rsidRPr="000D73CC">
        <w:rPr>
          <w:rFonts w:cs="IRNazli" w:hint="cs"/>
          <w:b/>
          <w:bCs/>
          <w:sz w:val="28"/>
          <w:rtl/>
          <w:lang w:bidi="fa-IR"/>
        </w:rPr>
        <w:t>سنن ابی‌داود</w:t>
      </w:r>
      <w:r w:rsidRPr="000D73CC">
        <w:rPr>
          <w:rFonts w:cs="IRNazli" w:hint="cs"/>
          <w:sz w:val="28"/>
          <w:szCs w:val="28"/>
          <w:rtl/>
          <w:lang w:bidi="fa-IR"/>
        </w:rPr>
        <w:t xml:space="preserve"> آمده است و می‌گوید: «کافران قریش به «ابن ابی» و دیگر بت‌پرستان اوس و خزرج، زمانی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مدینه بود و قبل از وقوع غزو</w:t>
      </w:r>
      <w:r w:rsidR="00671026" w:rsidRPr="000D73CC">
        <w:rPr>
          <w:rFonts w:cs="IRNazli" w:hint="cs"/>
          <w:sz w:val="28"/>
          <w:szCs w:val="28"/>
          <w:rtl/>
          <w:lang w:bidi="fa-IR"/>
        </w:rPr>
        <w:t>ۀ</w:t>
      </w:r>
      <w:r w:rsidRPr="000D73CC">
        <w:rPr>
          <w:rFonts w:cs="IRNazli" w:hint="cs"/>
          <w:sz w:val="28"/>
          <w:szCs w:val="28"/>
          <w:rtl/>
          <w:lang w:bidi="fa-IR"/>
        </w:rPr>
        <w:t xml:space="preserve"> بدر، نامه نوشتند که شما این مرد را پناه داده‌اید و سوگند به خدا یا باید با او بجنگید و او را بیرون کنید و یا اینکه ما با هم</w:t>
      </w:r>
      <w:r w:rsidR="00671026" w:rsidRPr="000D73CC">
        <w:rPr>
          <w:rFonts w:cs="IRNazli" w:hint="cs"/>
          <w:sz w:val="28"/>
          <w:szCs w:val="28"/>
          <w:rtl/>
          <w:lang w:bidi="fa-IR"/>
        </w:rPr>
        <w:t>ۀ</w:t>
      </w:r>
      <w:r w:rsidRPr="000D73CC">
        <w:rPr>
          <w:rFonts w:cs="IRNazli" w:hint="cs"/>
          <w:sz w:val="28"/>
          <w:szCs w:val="28"/>
          <w:rtl/>
          <w:lang w:bidi="fa-IR"/>
        </w:rPr>
        <w:t xml:space="preserve"> نیرو به سوی شما هجوم خواهیم آورد تا با شما بجنگیم و با زنانتان را به اسارت بگیریم و برای خود مباح قرار دهیم. آنها نیز پذیرفتند که با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وارد جنگ شوند. رسول خدا از ماجرا مطلع شد. با ابن ابی و همراهانش دیدار کرد و فرمود: قریش شما را تهدید کرده‌اند آنان نمی‌توانند شما را به بلا و مصیبت گرفتار نمایند؛ بلکه شما خودتان می‌خواهید خود را گرفتار بلا و مصیبت نمایید و علیه خود توطئه کنید! شما می‌خواهید با فرزندان و برادرانتان بجنگید. وقتی آنها این سخنان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را شنیدند، پراکند شدند</w:t>
      </w:r>
      <w:r w:rsidRPr="000D73CC">
        <w:rPr>
          <w:rStyle w:val="FootnoteReference"/>
          <w:rFonts w:cs="IRNazli"/>
          <w:sz w:val="28"/>
          <w:szCs w:val="28"/>
          <w:rtl/>
          <w:lang w:bidi="fa-IR"/>
        </w:rPr>
        <w:footnoteReference w:id="1373"/>
      </w:r>
      <w:r w:rsidR="00437900" w:rsidRPr="000D73CC">
        <w:rPr>
          <w:rFonts w:cs="IRNazli"/>
          <w:sz w:val="28"/>
          <w:szCs w:val="28"/>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در اینجا عظمت و حکمت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Pr="000D73CC">
        <w:rPr>
          <w:rFonts w:cs="IRNazli" w:hint="cs"/>
          <w:sz w:val="28"/>
          <w:szCs w:val="28"/>
          <w:rtl/>
          <w:lang w:bidi="fa-IR"/>
        </w:rPr>
        <w:t>، این رهبر و مربی، آشکار می‌گردد که فتنه را در نطفه خفه کرد و حس ناسیونالیستی آنها را بیدار کرد و بر آن انگشت گذاشت. آن حضرت به خوبی احساسات نهفته وجود انسانی و تعامل با آن را می‌دانست. بنابراین، سخن او در وجود مشرکان یثرب تأثیر گذاشت. ما مسلمانان به شدت به چنین بینش بزرگی در خنثی کردن و از بین بردن تلاش</w:t>
      </w:r>
      <w:r w:rsidR="003A07C6">
        <w:rPr>
          <w:rFonts w:cs="IRNazli" w:hint="eastAsia"/>
          <w:sz w:val="28"/>
          <w:szCs w:val="28"/>
          <w:rtl/>
          <w:lang w:bidi="fa-IR"/>
        </w:rPr>
        <w:t>‌</w:t>
      </w:r>
      <w:r w:rsidRPr="000D73CC">
        <w:rPr>
          <w:rFonts w:cs="IRNazli" w:hint="cs"/>
          <w:sz w:val="28"/>
          <w:szCs w:val="28"/>
          <w:rtl/>
          <w:lang w:bidi="fa-IR"/>
        </w:rPr>
        <w:t>های مشرکان زمان خود نیازمندیم.</w:t>
      </w:r>
    </w:p>
    <w:p w:rsidR="00EE4709" w:rsidRPr="003A07C6" w:rsidRDefault="00EE4709" w:rsidP="000A42BE">
      <w:pPr>
        <w:pStyle w:val="StyleComplexBLotus12ptJustifiedFirstline05cmCharCharCharCharCharCharCharChar"/>
        <w:widowControl w:val="0"/>
        <w:tabs>
          <w:tab w:val="right" w:pos="708"/>
        </w:tabs>
        <w:spacing w:line="240" w:lineRule="auto"/>
        <w:rPr>
          <w:rFonts w:cs="IRNazli"/>
          <w:spacing w:val="-4"/>
          <w:sz w:val="28"/>
          <w:szCs w:val="28"/>
          <w:rtl/>
          <w:lang w:bidi="fa-IR"/>
        </w:rPr>
      </w:pPr>
      <w:r w:rsidRPr="003A07C6">
        <w:rPr>
          <w:rFonts w:cs="IRNazli" w:hint="cs"/>
          <w:spacing w:val="-4"/>
          <w:sz w:val="28"/>
          <w:szCs w:val="28"/>
          <w:rtl/>
          <w:lang w:bidi="fa-IR"/>
        </w:rPr>
        <w:t>بعد از آنکه قریش با دولت اسلام در مدینه درصدد جنگ برآمد و خداوند نیز به مسلمانان اجازه جنگ داد، طبیعی بود که دولت مدینه با آنان رفتار مشابهی داشته باشد.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بنابراین، فعالیت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تحکیم و تثبیت جایگاه دولت نوپا، شکل دیگری به خود گرفت. از آن پس، فعالیت ایشان به فرستادن دسته‌های نظامی و آمادگی برای بیرون رفتن در جنگها متوجه نبرد متمرکز گردید.</w:t>
      </w:r>
    </w:p>
    <w:p w:rsidR="00EE4709" w:rsidRPr="000D73CC" w:rsidRDefault="00EE4709" w:rsidP="000A42BE">
      <w:pPr>
        <w:pStyle w:val="a4"/>
        <w:widowControl w:val="0"/>
        <w:rPr>
          <w:rtl/>
        </w:rPr>
      </w:pPr>
      <w:bookmarkStart w:id="1038" w:name="_Toc134241489"/>
      <w:bookmarkStart w:id="1039" w:name="_Toc270033424"/>
      <w:bookmarkStart w:id="1040" w:name="_Toc439429920"/>
      <w:r w:rsidRPr="000D73CC">
        <w:rPr>
          <w:rFonts w:hint="cs"/>
          <w:rtl/>
        </w:rPr>
        <w:t>1- غزو</w:t>
      </w:r>
      <w:r w:rsidR="00671026" w:rsidRPr="000D73CC">
        <w:rPr>
          <w:rFonts w:hint="cs"/>
          <w:rtl/>
        </w:rPr>
        <w:t>ۀ</w:t>
      </w:r>
      <w:r w:rsidRPr="000D73CC">
        <w:rPr>
          <w:rFonts w:hint="cs"/>
          <w:rtl/>
        </w:rPr>
        <w:t xml:space="preserve"> ابواء</w:t>
      </w:r>
      <w:bookmarkEnd w:id="1038"/>
      <w:bookmarkEnd w:id="1039"/>
      <w:bookmarkEnd w:id="1040"/>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اولین غزوه‌ای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ماه صفر سال دوم هجرت به همراه دویست نفر از مسلمانان که تعدادی از آنان سواره و تعدادی پیاده بودند، به قصد آن عزیمت فرمود، غزو</w:t>
      </w:r>
      <w:r w:rsidR="00671026" w:rsidRPr="000D73CC">
        <w:rPr>
          <w:rFonts w:cs="IRNazli" w:hint="cs"/>
          <w:sz w:val="28"/>
          <w:szCs w:val="28"/>
          <w:rtl/>
          <w:lang w:bidi="fa-IR"/>
        </w:rPr>
        <w:t>ۀ</w:t>
      </w:r>
      <w:r w:rsidRPr="000D73CC">
        <w:rPr>
          <w:rFonts w:cs="IRNazli" w:hint="cs"/>
          <w:sz w:val="28"/>
          <w:szCs w:val="28"/>
          <w:rtl/>
          <w:lang w:bidi="fa-IR"/>
        </w:rPr>
        <w:t xml:space="preserve"> ابواء</w:t>
      </w:r>
      <w:r w:rsidRPr="000D73CC">
        <w:rPr>
          <w:rStyle w:val="FootnoteReference"/>
          <w:rFonts w:cs="IRNazli"/>
          <w:sz w:val="28"/>
          <w:szCs w:val="28"/>
          <w:rtl/>
          <w:lang w:bidi="fa-IR"/>
        </w:rPr>
        <w:footnoteReference w:id="1374"/>
      </w:r>
      <w:r w:rsidRPr="000D73CC">
        <w:rPr>
          <w:rFonts w:cs="IRNazli" w:hint="cs"/>
          <w:sz w:val="28"/>
          <w:szCs w:val="28"/>
          <w:rtl/>
          <w:lang w:bidi="fa-IR"/>
        </w:rPr>
        <w:t xml:space="preserve"> بود و آن را غزو</w:t>
      </w:r>
      <w:r w:rsidR="00671026" w:rsidRPr="000D73CC">
        <w:rPr>
          <w:rFonts w:cs="IRNazli" w:hint="cs"/>
          <w:sz w:val="28"/>
          <w:szCs w:val="28"/>
          <w:rtl/>
          <w:lang w:bidi="fa-IR"/>
        </w:rPr>
        <w:t>ۀ</w:t>
      </w:r>
      <w:r w:rsidRPr="000D73CC">
        <w:rPr>
          <w:rFonts w:cs="IRNazli" w:hint="cs"/>
          <w:sz w:val="28"/>
          <w:szCs w:val="28"/>
          <w:rtl/>
          <w:lang w:bidi="fa-IR"/>
        </w:rPr>
        <w:t xml:space="preserve"> ودان</w:t>
      </w:r>
      <w:r w:rsidRPr="000D73CC">
        <w:rPr>
          <w:rStyle w:val="FootnoteReference"/>
          <w:rFonts w:cs="IRNazli"/>
          <w:sz w:val="28"/>
          <w:szCs w:val="28"/>
          <w:rtl/>
          <w:lang w:bidi="fa-IR"/>
        </w:rPr>
        <w:footnoteReference w:id="1375"/>
      </w:r>
      <w:r w:rsidRPr="000D73CC">
        <w:rPr>
          <w:rFonts w:cs="IRNazli" w:hint="cs"/>
          <w:sz w:val="28"/>
          <w:szCs w:val="28"/>
          <w:rtl/>
          <w:lang w:bidi="fa-IR"/>
        </w:rPr>
        <w:t xml:space="preserve"> نیز می‌گویند. ابواء و ودان منطقه‌ای هستند که در کنار هم واقع گردیده‌اند و از هم شش مایل فاصله دارد. در این غزوه جنگی رخ نداد؛ بلکه با بنی ضمره از کنانه پیمانی بسته شد</w:t>
      </w:r>
      <w:r w:rsidRPr="000D73CC">
        <w:rPr>
          <w:rStyle w:val="FootnoteReference"/>
          <w:rFonts w:cs="IRNazli"/>
          <w:sz w:val="28"/>
          <w:szCs w:val="28"/>
          <w:rtl/>
          <w:lang w:bidi="fa-IR"/>
        </w:rPr>
        <w:footnoteReference w:id="1376"/>
      </w:r>
      <w:r w:rsidR="00437900" w:rsidRPr="000D73CC">
        <w:rPr>
          <w:rFonts w:cs="IRNazli"/>
          <w:sz w:val="28"/>
          <w:szCs w:val="28"/>
          <w:lang w:bidi="fa-IR"/>
        </w:rPr>
        <w:t>.</w:t>
      </w:r>
    </w:p>
    <w:p w:rsidR="00EE4709" w:rsidRPr="000D73CC" w:rsidRDefault="00EE4709" w:rsidP="000A42BE">
      <w:pPr>
        <w:pStyle w:val="a4"/>
        <w:widowControl w:val="0"/>
        <w:rPr>
          <w:rtl/>
        </w:rPr>
      </w:pPr>
      <w:bookmarkStart w:id="1041" w:name="_Toc134241490"/>
      <w:bookmarkStart w:id="1042" w:name="_Toc270033425"/>
      <w:bookmarkStart w:id="1043" w:name="_Toc439429921"/>
      <w:r w:rsidRPr="000D73CC">
        <w:rPr>
          <w:rFonts w:hint="cs"/>
          <w:rtl/>
        </w:rPr>
        <w:t>2- سریه عبیدالله بن حارث</w:t>
      </w:r>
      <w:bookmarkEnd w:id="1041"/>
      <w:bookmarkEnd w:id="1042"/>
      <w:bookmarkEnd w:id="1043"/>
    </w:p>
    <w:p w:rsidR="00EE4709" w:rsidRPr="003A07C6" w:rsidRDefault="00EE4709" w:rsidP="000A42BE">
      <w:pPr>
        <w:pStyle w:val="StyleComplexBLotus12ptJustifiedFirstline05cmCharCharCharCharCharCharCharChar"/>
        <w:widowControl w:val="0"/>
        <w:tabs>
          <w:tab w:val="right" w:pos="708"/>
        </w:tabs>
        <w:spacing w:line="240" w:lineRule="auto"/>
        <w:rPr>
          <w:rFonts w:cs="IRNazli"/>
          <w:spacing w:val="-2"/>
          <w:sz w:val="28"/>
          <w:szCs w:val="28"/>
          <w:rtl/>
          <w:lang w:bidi="fa-IR"/>
        </w:rPr>
      </w:pPr>
      <w:r w:rsidRPr="003A07C6">
        <w:rPr>
          <w:rFonts w:cs="IRNazli" w:hint="cs"/>
          <w:spacing w:val="-2"/>
          <w:sz w:val="28"/>
          <w:szCs w:val="28"/>
          <w:rtl/>
          <w:lang w:bidi="fa-IR"/>
        </w:rPr>
        <w:t>اولین پرچمی که پیامبر خدا</w:t>
      </w:r>
      <w:r w:rsidR="00361D92" w:rsidRPr="003A07C6">
        <w:rPr>
          <w:rFonts w:cs="IRNazli" w:hint="cs"/>
          <w:spacing w:val="-2"/>
          <w:sz w:val="28"/>
          <w:szCs w:val="28"/>
          <w:rtl/>
          <w:lang w:bidi="fa-IR"/>
        </w:rPr>
        <w:t xml:space="preserve"> </w:t>
      </w:r>
      <w:r w:rsidR="003B13DA" w:rsidRPr="003A07C6">
        <w:rPr>
          <w:rFonts w:ascii="" w:hAnsi="" w:cs="CTraditional Arabic" w:hint="cs"/>
          <w:spacing w:val="-2"/>
          <w:sz w:val="28"/>
          <w:szCs w:val="28"/>
          <w:rtl/>
          <w:lang w:bidi="fa-IR"/>
        </w:rPr>
        <w:t>ج</w:t>
      </w:r>
      <w:r w:rsidR="00361D92" w:rsidRPr="003A07C6">
        <w:rPr>
          <w:rFonts w:ascii="" w:hAnsi="" w:cs="CTraditional Arabic" w:hint="cs"/>
          <w:spacing w:val="-2"/>
          <w:sz w:val="28"/>
          <w:szCs w:val="28"/>
          <w:rtl/>
          <w:lang w:bidi="fa-IR"/>
        </w:rPr>
        <w:t xml:space="preserve"> </w:t>
      </w:r>
      <w:r w:rsidRPr="003A07C6">
        <w:rPr>
          <w:rFonts w:cs="IRNazli" w:hint="cs"/>
          <w:spacing w:val="-2"/>
          <w:sz w:val="28"/>
          <w:szCs w:val="28"/>
          <w:rtl/>
          <w:lang w:bidi="fa-IR"/>
        </w:rPr>
        <w:t>برافراشت، در این سریه بود</w:t>
      </w:r>
      <w:r w:rsidRPr="003A07C6">
        <w:rPr>
          <w:rStyle w:val="FootnoteReference"/>
          <w:rFonts w:cs="IRNazli"/>
          <w:spacing w:val="-2"/>
          <w:sz w:val="28"/>
          <w:szCs w:val="28"/>
          <w:rtl/>
          <w:lang w:bidi="fa-IR"/>
        </w:rPr>
        <w:footnoteReference w:id="1377"/>
      </w:r>
      <w:r w:rsidRPr="003A07C6">
        <w:rPr>
          <w:rFonts w:cs="IRNazli" w:hint="cs"/>
          <w:spacing w:val="-2"/>
          <w:sz w:val="28"/>
          <w:szCs w:val="28"/>
          <w:rtl/>
          <w:lang w:bidi="fa-IR"/>
        </w:rPr>
        <w:t>. تعداد مسلمانان شصت نفر و همگی از مهاجران بودند و تعدادنیروی دشمن اعم از سواره و پیاده دویست نفر بود. فرماندهی مشرکان را ابوسفیان بن حرب برعهده داشت. درگیریها و زد و خوردهایی میان دو طرف در کنار آبی در وادی رابغ صورت گرفت که سعد بن ابی وقاص اولین تیر را در راه اسلام انداخت و این سریه بعد از بازگشت از ابواء صورت گرفت</w:t>
      </w:r>
      <w:r w:rsidRPr="003A07C6">
        <w:rPr>
          <w:rStyle w:val="FootnoteReference"/>
          <w:rFonts w:cs="IRNazli"/>
          <w:spacing w:val="-2"/>
          <w:sz w:val="28"/>
          <w:szCs w:val="28"/>
          <w:rtl/>
          <w:lang w:bidi="fa-IR"/>
        </w:rPr>
        <w:footnoteReference w:id="1378"/>
      </w:r>
      <w:r w:rsidR="00437900" w:rsidRPr="003A07C6">
        <w:rPr>
          <w:rFonts w:cs="IRNazli"/>
          <w:spacing w:val="-2"/>
          <w:sz w:val="28"/>
          <w:szCs w:val="28"/>
          <w:lang w:bidi="fa-IR"/>
        </w:rPr>
        <w:t>.</w:t>
      </w:r>
    </w:p>
    <w:p w:rsidR="00EE4709" w:rsidRPr="000D73CC" w:rsidRDefault="00EE4709" w:rsidP="000A42BE">
      <w:pPr>
        <w:pStyle w:val="a4"/>
        <w:widowControl w:val="0"/>
        <w:rPr>
          <w:rtl/>
        </w:rPr>
      </w:pPr>
      <w:bookmarkStart w:id="1044" w:name="_Toc134241491"/>
      <w:bookmarkStart w:id="1045" w:name="_Toc270033426"/>
      <w:bookmarkStart w:id="1046" w:name="_Toc439429922"/>
      <w:r w:rsidRPr="000D73CC">
        <w:rPr>
          <w:rFonts w:hint="cs"/>
          <w:rtl/>
        </w:rPr>
        <w:t>3- سریه حمزه بن عبدالمطلب</w:t>
      </w:r>
      <w:bookmarkEnd w:id="1044"/>
      <w:bookmarkEnd w:id="1045"/>
      <w:bookmarkEnd w:id="1046"/>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ابن اسحاق می‌گوید: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بعد از بازگشت از غزو</w:t>
      </w:r>
      <w:r w:rsidR="00671026" w:rsidRPr="000D73CC">
        <w:rPr>
          <w:rFonts w:cs="IRNazli" w:hint="cs"/>
          <w:sz w:val="28"/>
          <w:szCs w:val="28"/>
          <w:rtl/>
          <w:lang w:bidi="fa-IR"/>
        </w:rPr>
        <w:t>ۀ</w:t>
      </w:r>
      <w:r w:rsidRPr="000D73CC">
        <w:rPr>
          <w:rFonts w:cs="IRNazli" w:hint="cs"/>
          <w:sz w:val="28"/>
          <w:szCs w:val="28"/>
          <w:rtl/>
          <w:lang w:bidi="fa-IR"/>
        </w:rPr>
        <w:t xml:space="preserve"> ابواء به مدینه، حمزه بن عبدالمطلب را به همراه سی نفر سواره نظام از مهاجران به سیف البحر از ناحیه عیص فرستاد. این گروه در آن ساحل با ابوجهل بن هشام که سیصد سوار از اهل مکه را همراهی می‌کرد، برخورد نمودند. مجدی بن عمرو جهنی که هم پیمان هر دو طرف بود، میانجیگری کرد و مانع جنگیدن آنان شد و در نتیجه کارزاری صورت نگرفت</w:t>
      </w:r>
      <w:r w:rsidRPr="000D73CC">
        <w:rPr>
          <w:rStyle w:val="FootnoteReference"/>
          <w:rFonts w:cs="IRNazli"/>
          <w:sz w:val="28"/>
          <w:szCs w:val="28"/>
          <w:rtl/>
          <w:lang w:bidi="fa-IR"/>
        </w:rPr>
        <w:footnoteReference w:id="1379"/>
      </w:r>
      <w:r w:rsidR="00437900" w:rsidRPr="000D73CC">
        <w:rPr>
          <w:rFonts w:cs="IRNazli"/>
          <w:sz w:val="28"/>
          <w:szCs w:val="28"/>
          <w:lang w:bidi="fa-IR"/>
        </w:rPr>
        <w:t>.</w:t>
      </w:r>
    </w:p>
    <w:p w:rsidR="00EE4709" w:rsidRPr="000D73CC" w:rsidRDefault="00EE4709" w:rsidP="000A42BE">
      <w:pPr>
        <w:pStyle w:val="a4"/>
        <w:widowControl w:val="0"/>
        <w:rPr>
          <w:rtl/>
        </w:rPr>
      </w:pPr>
      <w:bookmarkStart w:id="1047" w:name="_Toc134241492"/>
      <w:bookmarkStart w:id="1048" w:name="_Toc270033427"/>
      <w:bookmarkStart w:id="1049" w:name="_Toc439429923"/>
      <w:r w:rsidRPr="000D73CC">
        <w:rPr>
          <w:rFonts w:hint="cs"/>
          <w:rtl/>
        </w:rPr>
        <w:t>4- غزوه بواط</w:t>
      </w:r>
      <w:r w:rsidRPr="000D73CC">
        <w:rPr>
          <w:rStyle w:val="FootnoteReference"/>
          <w:b w:val="0"/>
          <w:bCs w:val="0"/>
          <w:rtl/>
        </w:rPr>
        <w:footnoteReference w:id="1380"/>
      </w:r>
      <w:bookmarkEnd w:id="1047"/>
      <w:bookmarkEnd w:id="1048"/>
      <w:bookmarkEnd w:id="1049"/>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در ماه ربیع الاول سال دوم هجرت،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اتفاق دویست نفر از یارانش به قصد این غزوه عزیمت کرد. او می‌خواست به کاروانی از قریش حمله کند که امیه بن خلف به اتفاق صد نفر و دو هزار و پانصد شتر در آن بود، اما کاروان تجاری قریش، اندکی قبل از رسیدن پیامر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آنجا را ترک نموده بود بنابراین، پیامبر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مدینه مراجعت نمودند.</w:t>
      </w:r>
    </w:p>
    <w:p w:rsidR="00EE4709" w:rsidRPr="000D73CC" w:rsidRDefault="00EE4709" w:rsidP="000A42BE">
      <w:pPr>
        <w:pStyle w:val="a4"/>
        <w:widowControl w:val="0"/>
        <w:rPr>
          <w:rtl/>
        </w:rPr>
      </w:pPr>
      <w:bookmarkStart w:id="1050" w:name="_Toc134241493"/>
      <w:bookmarkStart w:id="1051" w:name="_Toc270033428"/>
      <w:bookmarkStart w:id="1052" w:name="_Toc439429924"/>
      <w:r w:rsidRPr="000D73CC">
        <w:rPr>
          <w:rFonts w:hint="cs"/>
          <w:rtl/>
        </w:rPr>
        <w:t>5- غزوه عشیره</w:t>
      </w:r>
      <w:r w:rsidRPr="000D73CC">
        <w:rPr>
          <w:rStyle w:val="FootnoteReference"/>
          <w:b w:val="0"/>
          <w:bCs w:val="0"/>
          <w:rtl/>
        </w:rPr>
        <w:footnoteReference w:id="1381"/>
      </w:r>
      <w:bookmarkEnd w:id="1050"/>
      <w:bookmarkEnd w:id="1051"/>
      <w:bookmarkEnd w:id="1052"/>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در این غزوه،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سراغ کاروان قریش رفت و در مدینه اباسلمه بن عبدالاسد را جانشین خود مقرر کرد. رسول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اواخر جمادی الاول و اواخر جمادی الآخر را در آنجا اقامت نمود و سرانجام با بنی مدلج و هم پیمانانشان از بنی ضمره پیمان عدم تعرض بست. سپس به مدینه بازگشت و برخوردی صورت نگرفت؛ زیرا کاروان مورد نظر چند روز قبل از راه ساحلی راه شام را در پیش گرفته بود</w:t>
      </w:r>
      <w:r w:rsidRPr="000D73CC">
        <w:rPr>
          <w:rStyle w:val="FootnoteReference"/>
          <w:rFonts w:cs="IRNazli"/>
          <w:sz w:val="28"/>
          <w:szCs w:val="28"/>
          <w:rtl/>
          <w:lang w:bidi="fa-IR"/>
        </w:rPr>
        <w:footnoteReference w:id="1382"/>
      </w:r>
      <w:r w:rsidRPr="000D73CC">
        <w:rPr>
          <w:rFonts w:cs="IRNazli" w:hint="cs"/>
          <w:sz w:val="28"/>
          <w:szCs w:val="28"/>
          <w:rtl/>
          <w:lang w:bidi="fa-IR"/>
        </w:rPr>
        <w:t>. خبر این ماجرا به قریش رسید؛ قریش برای حمایت کاروان خود بیرون آمدند و با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میدان بدر برخورد کردند که جنگ بزرگ بدر اتفاق افتاد</w:t>
      </w:r>
      <w:r w:rsidRPr="000D73CC">
        <w:rPr>
          <w:rStyle w:val="FootnoteReference"/>
          <w:rFonts w:cs="IRNazli"/>
          <w:sz w:val="28"/>
          <w:szCs w:val="28"/>
          <w:rtl/>
          <w:lang w:bidi="fa-IR"/>
        </w:rPr>
        <w:footnoteReference w:id="1383"/>
      </w:r>
      <w:r w:rsidR="00437900" w:rsidRPr="000D73CC">
        <w:rPr>
          <w:rFonts w:cs="IRNazli"/>
          <w:sz w:val="28"/>
          <w:szCs w:val="28"/>
          <w:lang w:bidi="fa-IR"/>
        </w:rPr>
        <w:t>.</w:t>
      </w:r>
    </w:p>
    <w:p w:rsidR="00EE4709" w:rsidRPr="000D73CC" w:rsidRDefault="00EE4709" w:rsidP="000A42BE">
      <w:pPr>
        <w:pStyle w:val="a4"/>
        <w:widowControl w:val="0"/>
        <w:rPr>
          <w:rtl/>
        </w:rPr>
      </w:pPr>
      <w:bookmarkStart w:id="1053" w:name="_Toc134241494"/>
      <w:bookmarkStart w:id="1054" w:name="_Toc270033429"/>
      <w:bookmarkStart w:id="1055" w:name="_Toc439429925"/>
      <w:r w:rsidRPr="000D73CC">
        <w:rPr>
          <w:rFonts w:hint="cs"/>
          <w:rtl/>
        </w:rPr>
        <w:t>6- سریه سعد بن ابی وقاص</w:t>
      </w:r>
      <w:bookmarkEnd w:id="1053"/>
      <w:bookmarkEnd w:id="1054"/>
      <w:bookmarkEnd w:id="1055"/>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بعد از غزو</w:t>
      </w:r>
      <w:r w:rsidR="00671026" w:rsidRPr="000D73CC">
        <w:rPr>
          <w:rFonts w:cs="IRNazli" w:hint="cs"/>
          <w:sz w:val="28"/>
          <w:szCs w:val="28"/>
          <w:rtl/>
          <w:lang w:bidi="fa-IR"/>
        </w:rPr>
        <w:t>ۀ</w:t>
      </w:r>
      <w:r w:rsidRPr="000D73CC">
        <w:rPr>
          <w:rFonts w:cs="IRNazli" w:hint="cs"/>
          <w:sz w:val="28"/>
          <w:szCs w:val="28"/>
          <w:rtl/>
          <w:lang w:bidi="fa-IR"/>
        </w:rPr>
        <w:t xml:space="preserve"> عشیره،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سعد بن ابی وقاص را در سریه‌ای همراه هشتاد نفر از مهاجران فرستاد. او نیز تا منطق</w:t>
      </w:r>
      <w:r w:rsidR="00671026" w:rsidRPr="000D73CC">
        <w:rPr>
          <w:rFonts w:cs="IRNazli" w:hint="cs"/>
          <w:sz w:val="28"/>
          <w:szCs w:val="28"/>
          <w:rtl/>
          <w:lang w:bidi="fa-IR"/>
        </w:rPr>
        <w:t>ۀ</w:t>
      </w:r>
      <w:r w:rsidRPr="000D73CC">
        <w:rPr>
          <w:rFonts w:cs="IRNazli" w:hint="cs"/>
          <w:sz w:val="28"/>
          <w:szCs w:val="28"/>
          <w:rtl/>
          <w:lang w:bidi="fa-IR"/>
        </w:rPr>
        <w:t xml:space="preserve"> خرار در سرزمین حجاز پیش رفت. سپس برگشت و چیزی مبنی بر حیله و نیرنگ دشمنان مشاهده ننمود</w:t>
      </w:r>
      <w:r w:rsidRPr="000D73CC">
        <w:rPr>
          <w:rStyle w:val="FootnoteReference"/>
          <w:rFonts w:cs="IRNazli"/>
          <w:sz w:val="28"/>
          <w:szCs w:val="28"/>
          <w:rtl/>
          <w:lang w:bidi="fa-IR"/>
        </w:rPr>
        <w:footnoteReference w:id="1384"/>
      </w:r>
      <w:r w:rsidR="00437900" w:rsidRPr="000D73CC">
        <w:rPr>
          <w:rFonts w:cs="IRNazli"/>
          <w:sz w:val="28"/>
          <w:szCs w:val="28"/>
          <w:lang w:bidi="fa-IR"/>
        </w:rPr>
        <w:t>.</w:t>
      </w:r>
    </w:p>
    <w:p w:rsidR="00EE4709" w:rsidRPr="000D73CC" w:rsidRDefault="00EE4709" w:rsidP="000A42BE">
      <w:pPr>
        <w:pStyle w:val="a4"/>
        <w:widowControl w:val="0"/>
        <w:rPr>
          <w:rtl/>
        </w:rPr>
      </w:pPr>
      <w:bookmarkStart w:id="1056" w:name="_Toc134241495"/>
      <w:bookmarkStart w:id="1057" w:name="_Toc270033430"/>
      <w:bookmarkStart w:id="1058" w:name="_Toc439429926"/>
      <w:r w:rsidRPr="000D73CC">
        <w:rPr>
          <w:rFonts w:hint="cs"/>
          <w:rtl/>
        </w:rPr>
        <w:t>7- غزوه بدر اولی</w:t>
      </w:r>
      <w:bookmarkEnd w:id="1056"/>
      <w:bookmarkEnd w:id="1057"/>
      <w:bookmarkEnd w:id="1058"/>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کرز بن جابر فهری و تعداد اندکی از مشرکان چراگاه</w:t>
      </w:r>
      <w:r w:rsidR="007D04BA">
        <w:rPr>
          <w:rFonts w:cs="IRNazli" w:hint="eastAsia"/>
          <w:sz w:val="28"/>
          <w:szCs w:val="28"/>
          <w:rtl/>
          <w:lang w:bidi="fa-IR"/>
        </w:rPr>
        <w:t>‌</w:t>
      </w:r>
      <w:r w:rsidRPr="000D73CC">
        <w:rPr>
          <w:rFonts w:cs="IRNazli" w:hint="cs"/>
          <w:sz w:val="28"/>
          <w:szCs w:val="28"/>
          <w:rtl/>
          <w:lang w:bidi="fa-IR"/>
        </w:rPr>
        <w:t>های مدینه را غارت کردند و برخی از شتران و چهارپایان را به غارت برد.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درصدد تعقیب و متواری کردن آنان برآمد، تا اینکه به وادیی رسید که به آن سفوان می‌گویند این وادی در ناحیه بدر قرار داشت، اما کرز بن جابر را نیافت و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مدینه بازگشت</w:t>
      </w:r>
      <w:r w:rsidRPr="000D73CC">
        <w:rPr>
          <w:rStyle w:val="FootnoteReference"/>
          <w:rFonts w:cs="IRNazli"/>
          <w:sz w:val="28"/>
          <w:szCs w:val="28"/>
          <w:rtl/>
          <w:lang w:bidi="fa-IR"/>
        </w:rPr>
        <w:footnoteReference w:id="1385"/>
      </w:r>
      <w:r w:rsidR="00437900" w:rsidRPr="000D73CC">
        <w:rPr>
          <w:rFonts w:cs="IRNazli"/>
          <w:sz w:val="28"/>
          <w:szCs w:val="28"/>
          <w:lang w:bidi="fa-IR"/>
        </w:rPr>
        <w:t>.</w:t>
      </w:r>
    </w:p>
    <w:p w:rsidR="00EE4709" w:rsidRPr="000D73CC" w:rsidRDefault="00EE4709" w:rsidP="000A42BE">
      <w:pPr>
        <w:pStyle w:val="a4"/>
        <w:widowControl w:val="0"/>
        <w:rPr>
          <w:rtl/>
        </w:rPr>
      </w:pPr>
      <w:bookmarkStart w:id="1059" w:name="_Toc134241496"/>
      <w:bookmarkStart w:id="1060" w:name="_Toc270033431"/>
      <w:bookmarkStart w:id="1061" w:name="_Toc439429927"/>
      <w:r w:rsidRPr="000D73CC">
        <w:rPr>
          <w:rFonts w:hint="cs"/>
          <w:rtl/>
        </w:rPr>
        <w:t>8- سریه عبدالله بن جحش اسدی به نخله</w:t>
      </w:r>
      <w:r w:rsidRPr="007D04BA">
        <w:rPr>
          <w:rStyle w:val="FootnoteReference"/>
          <w:b w:val="0"/>
          <w:bCs w:val="0"/>
          <w:sz w:val="32"/>
          <w:szCs w:val="28"/>
          <w:rtl/>
        </w:rPr>
        <w:footnoteReference w:id="1386"/>
      </w:r>
      <w:bookmarkEnd w:id="1059"/>
      <w:bookmarkEnd w:id="1060"/>
      <w:bookmarkEnd w:id="1061"/>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7D04BA">
        <w:rPr>
          <w:rFonts w:cs="IRNazli" w:hint="cs"/>
          <w:spacing w:val="-2"/>
          <w:sz w:val="28"/>
          <w:szCs w:val="28"/>
          <w:rtl/>
          <w:lang w:bidi="fa-IR"/>
        </w:rPr>
        <w:t>پیامبر خدا، عبدالله بن جحش را به اتفاق هشت نفر از مهاجران در آخرین روز رجب به نخله در جنوب مکه برای کسب اطلاعات و آگاهی از اخبار قریش فرستاد، اما آنها به یکی از قافله‌های بازرگانی قریش حمله کردند و بر آن پیروز شدند و فرمانده و کاروان، عمرو بن حضرمی، را کشتند و دو نفر از مردانشان به نامهای عثمان بن عبدالله و حکم بن کیسان را اسیر کردند و آنها را با خود به مدینه آوردند. پیامبر اکرم</w:t>
      </w:r>
      <w:r w:rsidR="00361D92" w:rsidRPr="007D04BA">
        <w:rPr>
          <w:rFonts w:cs="IRNazli" w:hint="cs"/>
          <w:spacing w:val="-2"/>
          <w:sz w:val="28"/>
          <w:szCs w:val="28"/>
          <w:rtl/>
          <w:lang w:bidi="fa-IR"/>
        </w:rPr>
        <w:t xml:space="preserve"> </w:t>
      </w:r>
      <w:r w:rsidR="003B13DA" w:rsidRPr="007D04BA">
        <w:rPr>
          <w:rFonts w:ascii="" w:hAnsi="" w:cs="CTraditional Arabic" w:hint="cs"/>
          <w:spacing w:val="-2"/>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این غنیمت</w:t>
      </w:r>
      <w:r w:rsidR="007D04BA">
        <w:rPr>
          <w:rFonts w:cs="IRNazli" w:hint="eastAsia"/>
          <w:sz w:val="28"/>
          <w:szCs w:val="28"/>
          <w:rtl/>
          <w:lang w:bidi="fa-IR"/>
        </w:rPr>
        <w:t>‌</w:t>
      </w:r>
      <w:r w:rsidRPr="000D73CC">
        <w:rPr>
          <w:rFonts w:cs="IRNazli" w:hint="cs"/>
          <w:sz w:val="28"/>
          <w:szCs w:val="28"/>
          <w:rtl/>
          <w:lang w:bidi="fa-IR"/>
        </w:rPr>
        <w:t xml:space="preserve">ها دست نزد تا </w:t>
      </w:r>
      <w:r w:rsidR="00437900" w:rsidRPr="000D73CC">
        <w:rPr>
          <w:rFonts w:cs="IRNazli" w:hint="cs"/>
          <w:sz w:val="28"/>
          <w:szCs w:val="28"/>
          <w:rtl/>
          <w:lang w:bidi="fa-IR"/>
        </w:rPr>
        <w:t>اینکه این آیه بر وی نازل گردید:</w:t>
      </w:r>
    </w:p>
    <w:p w:rsidR="00EE4709" w:rsidRPr="000D73CC" w:rsidRDefault="006969B4" w:rsidP="000A42BE">
      <w:pPr>
        <w:pStyle w:val="af"/>
        <w:widowControl w:val="0"/>
        <w:rPr>
          <w:rFonts w:ascii="Times New Roman" w:cs="B Lotus"/>
          <w:rtl/>
        </w:rPr>
      </w:pPr>
      <w:r w:rsidRPr="000D73CC">
        <w:rPr>
          <w:rFonts w:ascii="Times New Roman" w:cs="Traditional Arabic" w:hint="cs"/>
          <w:sz w:val="32"/>
          <w:rtl/>
        </w:rPr>
        <w:t>﴿</w:t>
      </w:r>
      <w:r w:rsidRPr="000D73CC">
        <w:rPr>
          <w:rtl/>
        </w:rPr>
        <w:t>يَس</w:t>
      </w:r>
      <w:r w:rsidRPr="000D73CC">
        <w:rPr>
          <w:rFonts w:hint="cs"/>
          <w:rtl/>
        </w:rPr>
        <w:t>ۡ‍َٔلُونَكَ</w:t>
      </w:r>
      <w:r w:rsidRPr="000D73CC">
        <w:rPr>
          <w:rtl/>
        </w:rPr>
        <w:t xml:space="preserve"> </w:t>
      </w:r>
      <w:r w:rsidRPr="000D73CC">
        <w:rPr>
          <w:rFonts w:hint="cs"/>
          <w:rtl/>
        </w:rPr>
        <w:t>عَنِ</w:t>
      </w:r>
      <w:r w:rsidRPr="000D73CC">
        <w:rPr>
          <w:rtl/>
        </w:rPr>
        <w:t xml:space="preserve"> </w:t>
      </w:r>
      <w:r w:rsidRPr="000D73CC">
        <w:rPr>
          <w:rFonts w:hint="cs"/>
          <w:rtl/>
        </w:rPr>
        <w:t>ٱ</w:t>
      </w:r>
      <w:r w:rsidRPr="000D73CC">
        <w:rPr>
          <w:rFonts w:hint="eastAsia"/>
          <w:rtl/>
        </w:rPr>
        <w:t>لشَّهۡرِ</w:t>
      </w:r>
      <w:r w:rsidRPr="000D73CC">
        <w:rPr>
          <w:rtl/>
        </w:rPr>
        <w:t xml:space="preserve"> </w:t>
      </w:r>
      <w:r w:rsidRPr="000D73CC">
        <w:rPr>
          <w:rFonts w:hint="cs"/>
          <w:rtl/>
        </w:rPr>
        <w:t>ٱ</w:t>
      </w:r>
      <w:r w:rsidRPr="000D73CC">
        <w:rPr>
          <w:rFonts w:hint="eastAsia"/>
          <w:rtl/>
        </w:rPr>
        <w:t>لۡحَرَامِ</w:t>
      </w:r>
      <w:r w:rsidRPr="000D73CC">
        <w:rPr>
          <w:rtl/>
        </w:rPr>
        <w:t xml:space="preserve"> قِتَالٖ فِيهِۖ قُلۡ قِتَالٞ فِيهِ كَبِيرٞۚ وَصَدٌّ عَن سَبِيلِ </w:t>
      </w:r>
      <w:r w:rsidRPr="000D73CC">
        <w:rPr>
          <w:rFonts w:hint="cs"/>
          <w:rtl/>
        </w:rPr>
        <w:t>ٱ</w:t>
      </w:r>
      <w:r w:rsidRPr="000D73CC">
        <w:rPr>
          <w:rFonts w:hint="eastAsia"/>
          <w:rtl/>
        </w:rPr>
        <w:t>للَّهِ</w:t>
      </w:r>
      <w:r w:rsidRPr="000D73CC">
        <w:rPr>
          <w:rtl/>
        </w:rPr>
        <w:t xml:space="preserve"> وَكُفۡرُۢ بِهِ</w:t>
      </w:r>
      <w:r w:rsidRPr="000D73CC">
        <w:rPr>
          <w:rFonts w:hint="cs"/>
          <w:rtl/>
        </w:rPr>
        <w:t>ۦ</w:t>
      </w:r>
      <w:r w:rsidRPr="000D73CC">
        <w:rPr>
          <w:rtl/>
        </w:rPr>
        <w:t xml:space="preserve"> وَ</w:t>
      </w:r>
      <w:r w:rsidRPr="000D73CC">
        <w:rPr>
          <w:rFonts w:hint="cs"/>
          <w:rtl/>
        </w:rPr>
        <w:t>ٱ</w:t>
      </w:r>
      <w:r w:rsidRPr="000D73CC">
        <w:rPr>
          <w:rFonts w:hint="eastAsia"/>
          <w:rtl/>
        </w:rPr>
        <w:t>لۡمَسۡجِدِ</w:t>
      </w:r>
      <w:r w:rsidRPr="000D73CC">
        <w:rPr>
          <w:rtl/>
        </w:rPr>
        <w:t xml:space="preserve"> </w:t>
      </w:r>
      <w:r w:rsidRPr="000D73CC">
        <w:rPr>
          <w:rFonts w:hint="cs"/>
          <w:rtl/>
        </w:rPr>
        <w:t>ٱ</w:t>
      </w:r>
      <w:r w:rsidRPr="000D73CC">
        <w:rPr>
          <w:rFonts w:hint="eastAsia"/>
          <w:rtl/>
        </w:rPr>
        <w:t>لۡحَرَامِ</w:t>
      </w:r>
      <w:r w:rsidRPr="000D73CC">
        <w:rPr>
          <w:rtl/>
        </w:rPr>
        <w:t xml:space="preserve"> وَإِخۡرَاجُ أَهۡلِهِ</w:t>
      </w:r>
      <w:r w:rsidRPr="000D73CC">
        <w:rPr>
          <w:rFonts w:hint="cs"/>
          <w:rtl/>
        </w:rPr>
        <w:t>ۦ</w:t>
      </w:r>
      <w:r w:rsidRPr="000D73CC">
        <w:rPr>
          <w:rtl/>
        </w:rPr>
        <w:t xml:space="preserve"> مِنۡهُ أَكۡبَرُ عِندَ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لۡفِتۡنَةُ</w:t>
      </w:r>
      <w:r w:rsidRPr="000D73CC">
        <w:rPr>
          <w:rtl/>
        </w:rPr>
        <w:t xml:space="preserve"> أَكۡبَرُ مِنَ </w:t>
      </w:r>
      <w:r w:rsidRPr="000D73CC">
        <w:rPr>
          <w:rFonts w:hint="cs"/>
          <w:rtl/>
        </w:rPr>
        <w:t>ٱ</w:t>
      </w:r>
      <w:r w:rsidRPr="000D73CC">
        <w:rPr>
          <w:rFonts w:hint="eastAsia"/>
          <w:rtl/>
        </w:rPr>
        <w:t>لۡقَتۡلِۗ</w:t>
      </w:r>
      <w:r w:rsidRPr="000D73CC">
        <w:rPr>
          <w:rtl/>
        </w:rPr>
        <w:t xml:space="preserve"> وَلَا يَزَ</w:t>
      </w:r>
      <w:r w:rsidRPr="000D73CC">
        <w:rPr>
          <w:rFonts w:hint="eastAsia"/>
          <w:rtl/>
        </w:rPr>
        <w:t>الُونَ</w:t>
      </w:r>
      <w:r w:rsidRPr="000D73CC">
        <w:rPr>
          <w:rtl/>
        </w:rPr>
        <w:t xml:space="preserve"> يُقَٰتِلُونَكُمۡ حَتَّىٰ يَرُدُّوكُمۡ عَن دِينِكُمۡ إِنِ </w:t>
      </w:r>
      <w:r w:rsidRPr="000D73CC">
        <w:rPr>
          <w:rFonts w:hint="cs"/>
          <w:rtl/>
        </w:rPr>
        <w:t>ٱ</w:t>
      </w:r>
      <w:r w:rsidRPr="000D73CC">
        <w:rPr>
          <w:rFonts w:hint="eastAsia"/>
          <w:rtl/>
        </w:rPr>
        <w:t>سۡتَطَٰعُواْۚ</w:t>
      </w:r>
      <w:r w:rsidRPr="000D73CC">
        <w:rPr>
          <w:rtl/>
        </w:rPr>
        <w:t xml:space="preserve"> وَمَن يَرۡتَدِدۡ مِنكُمۡ عَن دِينِهِ</w:t>
      </w:r>
      <w:r w:rsidRPr="000D73CC">
        <w:rPr>
          <w:rFonts w:hint="cs"/>
          <w:rtl/>
        </w:rPr>
        <w:t>ۦ</w:t>
      </w:r>
      <w:r w:rsidRPr="000D73CC">
        <w:rPr>
          <w:rtl/>
        </w:rPr>
        <w:t xml:space="preserve"> فَيَمُتۡ وَهُوَ كَافِرٞ فَأُوْلَٰٓئِكَ حَبِطَتۡ أَعۡمَٰلُهُمۡ فِي </w:t>
      </w:r>
      <w:r w:rsidRPr="000D73CC">
        <w:rPr>
          <w:rFonts w:hint="cs"/>
          <w:rtl/>
        </w:rPr>
        <w:t>ٱ</w:t>
      </w:r>
      <w:r w:rsidRPr="000D73CC">
        <w:rPr>
          <w:rFonts w:hint="eastAsia"/>
          <w:rtl/>
        </w:rPr>
        <w:t>لدُّنۡيَا</w:t>
      </w:r>
      <w:r w:rsidRPr="000D73CC">
        <w:rPr>
          <w:rtl/>
        </w:rPr>
        <w:t xml:space="preserve"> وَ</w:t>
      </w:r>
      <w:r w:rsidRPr="000D73CC">
        <w:rPr>
          <w:rFonts w:hint="cs"/>
          <w:rtl/>
        </w:rPr>
        <w:t>ٱ</w:t>
      </w:r>
      <w:r w:rsidRPr="000D73CC">
        <w:rPr>
          <w:rFonts w:hint="eastAsia"/>
          <w:rtl/>
        </w:rPr>
        <w:t>لۡأٓخِرَةِۖ</w:t>
      </w:r>
      <w:r w:rsidRPr="000D73CC">
        <w:rPr>
          <w:rtl/>
        </w:rPr>
        <w:t xml:space="preserve"> وَأُوْلَٰٓئِكَ أَصۡحَٰبُ </w:t>
      </w:r>
      <w:r w:rsidRPr="000D73CC">
        <w:rPr>
          <w:rFonts w:hint="cs"/>
          <w:rtl/>
        </w:rPr>
        <w:t>ٱ</w:t>
      </w:r>
      <w:r w:rsidRPr="000D73CC">
        <w:rPr>
          <w:rFonts w:hint="eastAsia"/>
          <w:rtl/>
        </w:rPr>
        <w:t>لنَّارِۖ</w:t>
      </w:r>
      <w:r w:rsidRPr="000D73CC">
        <w:rPr>
          <w:rtl/>
        </w:rPr>
        <w:t xml:space="preserve"> هُمۡ فِيهَا خَٰلِدُونَ٢١٧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217]</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از تو دربار</w:t>
      </w:r>
      <w:r w:rsidR="00671026" w:rsidRPr="000D73CC">
        <w:rPr>
          <w:rFonts w:hint="cs"/>
          <w:rtl/>
        </w:rPr>
        <w:t>ۀ</w:t>
      </w:r>
      <w:r w:rsidRPr="000D73CC">
        <w:rPr>
          <w:rFonts w:hint="cs"/>
          <w:rtl/>
        </w:rPr>
        <w:t xml:space="preserve"> جنگ در ماه حرام می‌پرسند، بگو جنگ در آن (گناهی) بزرگ است، ولی جلوگیری از راه خدا و بازداشتن مردم از مسجدالحرام و اخراج ساکنانش از آن و کفر ورزیدن به خدا، نزد خدا مهم‌تر از آن است و برگرداندن مردم از دین بدتر از کشتن است. پیوسته با شما خواهند جنگید تا اگر بتوانند شما را از آئینتان برگردانند، ولی کسی که از شما از آیین خود برگردد و در حال کفر بمیرد، چنین کسانی اعمالشان در دنیا و آخرت بر باد می‌رود و ایشان یاران آتش می</w:t>
      </w:r>
      <w:r w:rsidR="006969B4" w:rsidRPr="000D73CC">
        <w:rPr>
          <w:rFonts w:hint="cs"/>
          <w:rtl/>
        </w:rPr>
        <w:t>‌باشند و در آن جاویدان می‌مانند</w:t>
      </w:r>
      <w:r w:rsidRPr="000D73CC">
        <w:rPr>
          <w:rStyle w:val="Char9"/>
          <w:rFonts w:hint="cs"/>
          <w:rtl/>
        </w:rPr>
        <w:t>»</w:t>
      </w:r>
      <w:r w:rsidR="006969B4"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با نزول این آیه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اموال غنیمت و دو اسیر را برداشت. اولین غنیمتی که مسلمانان به دست آوردند، در این سریه بود و عمرو بن حضرمی اولین فردی بود که توسط مسلمانان کشته شد و عثمان بن عبدالله و حکم بن کیسان اولین کسانی بودند که مسلمانان به اسارت گرفتند</w:t>
      </w:r>
      <w:r w:rsidRPr="000D73CC">
        <w:rPr>
          <w:rStyle w:val="FootnoteReference"/>
          <w:rFonts w:cs="IRNazli"/>
          <w:sz w:val="28"/>
          <w:szCs w:val="28"/>
          <w:rtl/>
          <w:lang w:bidi="fa-IR"/>
        </w:rPr>
        <w:footnoteReference w:id="1387"/>
      </w:r>
      <w:r w:rsidR="006969B4" w:rsidRPr="000D73CC">
        <w:rPr>
          <w:rFonts w:cs="IRNazli" w:hint="cs"/>
          <w:sz w:val="28"/>
          <w:szCs w:val="28"/>
          <w:rtl/>
          <w:lang w:bidi="fa-IR"/>
        </w:rPr>
        <w:t>.</w:t>
      </w:r>
    </w:p>
    <w:p w:rsidR="00EE4709" w:rsidRPr="000D73CC" w:rsidRDefault="00EE4709" w:rsidP="000A42BE">
      <w:pPr>
        <w:pStyle w:val="a0"/>
        <w:widowControl w:val="0"/>
        <w:rPr>
          <w:rtl/>
        </w:rPr>
      </w:pPr>
      <w:bookmarkStart w:id="1062" w:name="_Toc134241497"/>
      <w:bookmarkStart w:id="1063" w:name="_Toc270033432"/>
      <w:bookmarkStart w:id="1064" w:name="_Toc439429928"/>
      <w:r w:rsidRPr="000D73CC">
        <w:rPr>
          <w:rFonts w:hint="cs"/>
          <w:rtl/>
        </w:rPr>
        <w:t>چهارم: درس</w:t>
      </w:r>
      <w:r w:rsidR="001F1763" w:rsidRPr="000D73CC">
        <w:rPr>
          <w:rFonts w:hint="eastAsia"/>
          <w:rtl/>
        </w:rPr>
        <w:t>‌</w:t>
      </w:r>
      <w:r w:rsidRPr="000D73CC">
        <w:rPr>
          <w:rFonts w:hint="cs"/>
          <w:rtl/>
        </w:rPr>
        <w:t>ها و آموختنی</w:t>
      </w:r>
      <w:r w:rsidR="001F1763" w:rsidRPr="000D73CC">
        <w:rPr>
          <w:rFonts w:hint="eastAsia"/>
          <w:rtl/>
        </w:rPr>
        <w:t>‌</w:t>
      </w:r>
      <w:r w:rsidRPr="000D73CC">
        <w:rPr>
          <w:rFonts w:hint="cs"/>
          <w:rtl/>
        </w:rPr>
        <w:t>ها</w:t>
      </w:r>
      <w:bookmarkEnd w:id="1062"/>
      <w:bookmarkEnd w:id="1063"/>
      <w:bookmarkEnd w:id="1064"/>
    </w:p>
    <w:p w:rsidR="00EE4709" w:rsidRPr="000D73CC" w:rsidRDefault="00EE4709" w:rsidP="000A42BE">
      <w:pPr>
        <w:pStyle w:val="a4"/>
        <w:widowControl w:val="0"/>
        <w:rPr>
          <w:rtl/>
        </w:rPr>
      </w:pPr>
      <w:bookmarkStart w:id="1065" w:name="_Toc134241498"/>
      <w:bookmarkStart w:id="1066" w:name="_Toc270033433"/>
      <w:bookmarkStart w:id="1067" w:name="_Toc439429929"/>
      <w:r w:rsidRPr="000D73CC">
        <w:rPr>
          <w:rFonts w:hint="cs"/>
          <w:rtl/>
        </w:rPr>
        <w:t>1- جهاد چه زمانی مشروع گردید؟</w:t>
      </w:r>
      <w:bookmarkEnd w:id="1065"/>
      <w:bookmarkEnd w:id="1066"/>
      <w:bookmarkEnd w:id="1067"/>
    </w:p>
    <w:p w:rsidR="00EE4709" w:rsidRPr="007D04BA" w:rsidRDefault="00EE4709" w:rsidP="000A42BE">
      <w:pPr>
        <w:pStyle w:val="StyleComplexBLotus12ptJustifiedFirstline05cmCharCharCharCharCharCharCharChar"/>
        <w:widowControl w:val="0"/>
        <w:tabs>
          <w:tab w:val="right" w:pos="708"/>
        </w:tabs>
        <w:spacing w:line="240" w:lineRule="auto"/>
        <w:rPr>
          <w:rFonts w:cs="IRNazli"/>
          <w:spacing w:val="-4"/>
          <w:sz w:val="28"/>
          <w:szCs w:val="28"/>
          <w:rtl/>
          <w:lang w:bidi="fa-IR"/>
        </w:rPr>
      </w:pPr>
      <w:r w:rsidRPr="007D04BA">
        <w:rPr>
          <w:rFonts w:cs="IRNazli" w:hint="cs"/>
          <w:spacing w:val="-4"/>
          <w:sz w:val="28"/>
          <w:szCs w:val="28"/>
          <w:rtl/>
          <w:lang w:bidi="fa-IR"/>
        </w:rPr>
        <w:t>دکتر شیخ محمد ابوشهبه بر این باور است که جهاد در اوایل سال دوم هجری مشروع گردیده و علت آن را چنین بیان نموده است که مسلمانان در سال اول به سامان دادن اوضاع دینی و دنیوی خود مانند ساختن مسجد نبوی و امور زندگیشان و راههای کسب درآمد و منظم کردن اوضاع سیاسی خود از قبیل برقرار نمودن پیمان برادری میان خود و پیمان بستن با یهودیانی که ساکن مدینه بودند تا از شر آنان درامان باشند، مشغول بودند</w:t>
      </w:r>
      <w:r w:rsidRPr="007D04BA">
        <w:rPr>
          <w:rStyle w:val="FootnoteReference"/>
          <w:rFonts w:cs="IRNazli"/>
          <w:spacing w:val="-4"/>
          <w:sz w:val="28"/>
          <w:szCs w:val="28"/>
          <w:rtl/>
          <w:lang w:bidi="fa-IR"/>
        </w:rPr>
        <w:footnoteReference w:id="1388"/>
      </w:r>
      <w:r w:rsidRPr="007D04BA">
        <w:rPr>
          <w:rFonts w:cs="IRNazli" w:hint="cs"/>
          <w:spacing w:val="-4"/>
          <w:sz w:val="28"/>
          <w:szCs w:val="28"/>
          <w:rtl/>
          <w:lang w:bidi="fa-IR"/>
        </w:rPr>
        <w:t>. استاد صالح شامی می‌گوید: در اواخر سال اول هجری اجازه جهاد داده است</w:t>
      </w:r>
      <w:r w:rsidRPr="007D04BA">
        <w:rPr>
          <w:rStyle w:val="FootnoteReference"/>
          <w:rFonts w:cs="IRNazli"/>
          <w:spacing w:val="-4"/>
          <w:sz w:val="28"/>
          <w:szCs w:val="28"/>
          <w:rtl/>
          <w:lang w:bidi="fa-IR"/>
        </w:rPr>
        <w:footnoteReference w:id="1389"/>
      </w:r>
      <w:r w:rsidR="006969B4" w:rsidRPr="007D04BA">
        <w:rPr>
          <w:rFonts w:cs="IRNazli" w:hint="cs"/>
          <w:spacing w:val="-4"/>
          <w:sz w:val="28"/>
          <w:szCs w:val="28"/>
          <w:rtl/>
          <w:lang w:bidi="fa-IR"/>
        </w:rPr>
        <w:t>.</w:t>
      </w:r>
    </w:p>
    <w:p w:rsidR="00EE4709" w:rsidRPr="000D73CC" w:rsidRDefault="00EE4709" w:rsidP="000A42BE">
      <w:pPr>
        <w:pStyle w:val="a4"/>
        <w:widowControl w:val="0"/>
        <w:rPr>
          <w:rtl/>
        </w:rPr>
      </w:pPr>
      <w:bookmarkStart w:id="1068" w:name="_Toc134241499"/>
      <w:bookmarkStart w:id="1069" w:name="_Toc270033434"/>
      <w:bookmarkStart w:id="1070" w:name="_Toc439429930"/>
      <w:r w:rsidRPr="000D73CC">
        <w:rPr>
          <w:rFonts w:hint="cs"/>
          <w:rtl/>
        </w:rPr>
        <w:t>2- تفاوت سریه و غزوه</w:t>
      </w:r>
      <w:bookmarkEnd w:id="1068"/>
      <w:bookmarkEnd w:id="1069"/>
      <w:bookmarkEnd w:id="1070"/>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سیره‌نگاران اغلب به هر دسته‌ای از مسلمانان که به فرماندهی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برای رویارویی با دشمن بیرون آمده باشند، غزوه می‌گویند؛ خواه در آن جنگی رخ داده باشد یا خیر و یا اینکه تعداد آنها زیاد بوده یا کم و به هر دسته‌ای از مسلمانان که پیامبر اکرم</w:t>
      </w:r>
      <w:r w:rsidR="00361D92" w:rsidRPr="000D73CC">
        <w:rPr>
          <w:rFonts w:cs="IRNazli" w:hint="cs"/>
          <w:sz w:val="28"/>
          <w:szCs w:val="28"/>
          <w:rtl/>
          <w:lang w:bidi="fa-IR"/>
        </w:rPr>
        <w:t xml:space="preserve"> </w:t>
      </w:r>
      <w:r w:rsidRPr="000D73CC">
        <w:rPr>
          <w:rFonts w:cs="IRNazli" w:hint="cs"/>
          <w:sz w:val="28"/>
          <w:szCs w:val="28"/>
          <w:rtl/>
          <w:lang w:bidi="fa-IR"/>
        </w:rPr>
        <w:t>آن را برای حمله به دشمن فرستاده و خود در آن حضور نداشته باشد، سریه یا «بعث» اطلاق می‌کنند و گاه در آن جنگی رخ می‌داد و گاه جنگی صورت نمی‌گرفت. و اغلب تعداد افرادی که در این سریه‌ها شرکت می‌کردند، اندک بودند؛ چراکه وظیف</w:t>
      </w:r>
      <w:r w:rsidR="00671026" w:rsidRPr="000D73CC">
        <w:rPr>
          <w:rFonts w:cs="IRNazli" w:hint="cs"/>
          <w:sz w:val="28"/>
          <w:szCs w:val="28"/>
          <w:rtl/>
          <w:lang w:bidi="fa-IR"/>
        </w:rPr>
        <w:t>ۀ</w:t>
      </w:r>
      <w:r w:rsidRPr="000D73CC">
        <w:rPr>
          <w:rFonts w:cs="IRNazli" w:hint="cs"/>
          <w:sz w:val="28"/>
          <w:szCs w:val="28"/>
          <w:rtl/>
          <w:lang w:bidi="fa-IR"/>
        </w:rPr>
        <w:t xml:space="preserve"> آنها فقط ایجاد رعب و وحشت در دل دشمن بود. رسول خدا در مجموع بیست و هفت غزوه را فرماندهی کرد و حدود هشتاد و سه سریه و لشکر فرستاد و برای تمامی این غزوه‌ها و سریه‌ها در مدت کوتاهی که با مقایسه با عمر ملت</w:t>
      </w:r>
      <w:r w:rsidR="007D04BA">
        <w:rPr>
          <w:rFonts w:cs="IRNazli" w:hint="eastAsia"/>
          <w:sz w:val="28"/>
          <w:szCs w:val="28"/>
          <w:rtl/>
          <w:lang w:bidi="fa-IR"/>
        </w:rPr>
        <w:t>‌</w:t>
      </w:r>
      <w:r w:rsidRPr="000D73CC">
        <w:rPr>
          <w:rFonts w:cs="IRNazli" w:hint="cs"/>
          <w:sz w:val="28"/>
          <w:szCs w:val="28"/>
          <w:rtl/>
          <w:lang w:bidi="fa-IR"/>
        </w:rPr>
        <w:t>های دیگر بسیار اندک محسوب می‌شود یعنی در ده سال برنامه‌ریزی نمود</w:t>
      </w:r>
      <w:r w:rsidRPr="000D73CC">
        <w:rPr>
          <w:rStyle w:val="FootnoteReference"/>
          <w:rFonts w:cs="IRNazli"/>
          <w:sz w:val="28"/>
          <w:szCs w:val="28"/>
          <w:rtl/>
          <w:lang w:bidi="fa-IR"/>
        </w:rPr>
        <w:footnoteReference w:id="1390"/>
      </w:r>
      <w:r w:rsidR="006969B4" w:rsidRPr="000D73CC">
        <w:rPr>
          <w:rFonts w:cs="IRNazli" w:hint="cs"/>
          <w:sz w:val="28"/>
          <w:szCs w:val="28"/>
          <w:rtl/>
          <w:lang w:bidi="fa-IR"/>
        </w:rPr>
        <w:t>.</w:t>
      </w:r>
    </w:p>
    <w:p w:rsidR="00EE4709" w:rsidRPr="000D73CC" w:rsidRDefault="00EE4709" w:rsidP="000A42BE">
      <w:pPr>
        <w:pStyle w:val="a4"/>
        <w:widowControl w:val="0"/>
        <w:rPr>
          <w:rtl/>
        </w:rPr>
      </w:pPr>
      <w:bookmarkStart w:id="1071" w:name="_Toc134241500"/>
      <w:bookmarkStart w:id="1072" w:name="_Toc270033435"/>
      <w:bookmarkStart w:id="1073" w:name="_Toc439429931"/>
      <w:r w:rsidRPr="000D73CC">
        <w:rPr>
          <w:rFonts w:hint="cs"/>
          <w:rtl/>
        </w:rPr>
        <w:t>3- سرشماری ساکنان مدینه و ارتباط آن با سریه‌ها</w:t>
      </w:r>
      <w:bookmarkEnd w:id="1071"/>
      <w:bookmarkEnd w:id="1072"/>
      <w:bookmarkEnd w:id="1073"/>
    </w:p>
    <w:p w:rsidR="00EE4709" w:rsidRPr="007D04BA" w:rsidRDefault="00EE4709" w:rsidP="000A42BE">
      <w:pPr>
        <w:pStyle w:val="StyleComplexBLotus12ptJustifiedFirstline05cmCharCharCharCharCharCharCharChar"/>
        <w:widowControl w:val="0"/>
        <w:tabs>
          <w:tab w:val="right" w:pos="708"/>
        </w:tabs>
        <w:spacing w:line="240" w:lineRule="auto"/>
        <w:rPr>
          <w:rFonts w:cs="IRNazli"/>
          <w:spacing w:val="-4"/>
          <w:sz w:val="28"/>
          <w:szCs w:val="28"/>
          <w:rtl/>
          <w:lang w:bidi="fa-IR"/>
        </w:rPr>
      </w:pPr>
      <w:r w:rsidRPr="007D04BA">
        <w:rPr>
          <w:rFonts w:cs="IRNazli" w:hint="cs"/>
          <w:spacing w:val="-4"/>
          <w:sz w:val="28"/>
          <w:szCs w:val="28"/>
          <w:rtl/>
          <w:lang w:bidi="fa-IR"/>
        </w:rPr>
        <w:t>پیامبر اکرم</w:t>
      </w:r>
      <w:r w:rsidR="00361D92" w:rsidRPr="007D04BA">
        <w:rPr>
          <w:rFonts w:cs="IRNazli" w:hint="cs"/>
          <w:spacing w:val="-4"/>
          <w:sz w:val="28"/>
          <w:szCs w:val="28"/>
          <w:rtl/>
          <w:lang w:bidi="fa-IR"/>
        </w:rPr>
        <w:t xml:space="preserve"> </w:t>
      </w:r>
      <w:r w:rsidR="003B13DA" w:rsidRPr="007D04BA">
        <w:rPr>
          <w:rFonts w:ascii="" w:hAnsi="" w:cs="CTraditional Arabic" w:hint="cs"/>
          <w:spacing w:val="-4"/>
          <w:sz w:val="28"/>
          <w:szCs w:val="28"/>
          <w:rtl/>
          <w:lang w:bidi="fa-IR"/>
        </w:rPr>
        <w:t>ج</w:t>
      </w:r>
      <w:r w:rsidR="00361D92" w:rsidRPr="007D04BA">
        <w:rPr>
          <w:rFonts w:ascii="" w:hAnsi="" w:cs="CTraditional Arabic" w:hint="cs"/>
          <w:spacing w:val="-4"/>
          <w:sz w:val="28"/>
          <w:szCs w:val="28"/>
          <w:rtl/>
          <w:lang w:bidi="fa-IR"/>
        </w:rPr>
        <w:t xml:space="preserve"> </w:t>
      </w:r>
      <w:r w:rsidRPr="007D04BA">
        <w:rPr>
          <w:rFonts w:cs="IRNazli" w:hint="cs"/>
          <w:spacing w:val="-4"/>
          <w:sz w:val="28"/>
          <w:szCs w:val="28"/>
          <w:rtl/>
          <w:lang w:bidi="fa-IR"/>
        </w:rPr>
        <w:t>در سال اول هجرت و بعد از انعقاد پیمان برادری دستور داد تا ساکنان مدینه در یک سرشماری مستقیم، شمرده شوند و این آمارگیری مخصوص مسلمانان بود؛ چنانکه فرمود: «هرکس که اسلام آورده</w:t>
      </w:r>
      <w:r w:rsidR="00E04A7D" w:rsidRPr="007D04BA">
        <w:rPr>
          <w:rFonts w:cs="IRNazli" w:hint="cs"/>
          <w:spacing w:val="-4"/>
          <w:sz w:val="28"/>
          <w:szCs w:val="28"/>
          <w:rtl/>
          <w:lang w:bidi="fa-IR"/>
        </w:rPr>
        <w:t xml:space="preserve"> است، اسم او را برای من بنویسید</w:t>
      </w:r>
      <w:r w:rsidRPr="007D04BA">
        <w:rPr>
          <w:rFonts w:cs="IRNazli" w:hint="cs"/>
          <w:spacing w:val="-4"/>
          <w:sz w:val="28"/>
          <w:szCs w:val="28"/>
          <w:rtl/>
          <w:lang w:bidi="fa-IR"/>
        </w:rPr>
        <w:t>»</w:t>
      </w:r>
      <w:r w:rsidR="00E04A7D" w:rsidRPr="007D04BA">
        <w:rPr>
          <w:rFonts w:cs="IRNazli" w:hint="cs"/>
          <w:spacing w:val="-4"/>
          <w:sz w:val="28"/>
          <w:szCs w:val="28"/>
          <w:rtl/>
          <w:lang w:bidi="fa-IR"/>
        </w:rPr>
        <w:t>.</w:t>
      </w:r>
      <w:r w:rsidRPr="007D04BA">
        <w:rPr>
          <w:rFonts w:cs="IRNazli" w:hint="cs"/>
          <w:spacing w:val="-4"/>
          <w:sz w:val="28"/>
          <w:szCs w:val="28"/>
          <w:rtl/>
          <w:lang w:bidi="fa-IR"/>
        </w:rPr>
        <w:t xml:space="preserve"> تعداد جنگجویان آنان به هزار و پانصد نفر می‌رسید</w:t>
      </w:r>
      <w:r w:rsidRPr="007D04BA">
        <w:rPr>
          <w:rStyle w:val="FootnoteReference"/>
          <w:rFonts w:cs="IRNazli"/>
          <w:spacing w:val="-4"/>
          <w:sz w:val="28"/>
          <w:szCs w:val="28"/>
          <w:rtl/>
          <w:lang w:bidi="fa-IR"/>
        </w:rPr>
        <w:footnoteReference w:id="1391"/>
      </w:r>
      <w:r w:rsidRPr="007D04BA">
        <w:rPr>
          <w:rFonts w:cs="IRNazli" w:hint="cs"/>
          <w:spacing w:val="-4"/>
          <w:sz w:val="28"/>
          <w:szCs w:val="28"/>
          <w:rtl/>
          <w:lang w:bidi="fa-IR"/>
        </w:rPr>
        <w:t xml:space="preserve"> و بعد از اجرای این آمارگیری مسلمانان با تعجب و شگفتی از یکدیگر می‌پرسیدند</w:t>
      </w:r>
      <w:r w:rsidR="000D449F" w:rsidRPr="007D04BA">
        <w:rPr>
          <w:rFonts w:cs="IRNazli" w:hint="cs"/>
          <w:spacing w:val="-4"/>
          <w:sz w:val="28"/>
          <w:szCs w:val="28"/>
          <w:rtl/>
          <w:lang w:bidi="fa-IR"/>
        </w:rPr>
        <w:t>:</w:t>
      </w:r>
      <w:r w:rsidRPr="007D04BA">
        <w:rPr>
          <w:rFonts w:cs="IRNazli" w:hint="cs"/>
          <w:spacing w:val="-4"/>
          <w:sz w:val="28"/>
          <w:szCs w:val="28"/>
          <w:rtl/>
          <w:lang w:bidi="fa-IR"/>
        </w:rPr>
        <w:t xml:space="preserve"> «آیا ما می‌ترسیم در حالی که هزار و پانصد نفر هستیم؟»؛ چراکه قبل از آن مسلمانان به خاطر احساس ترس و خطری که داشتند، سلاحشان را از خود دور نمی‌نمودند و پیامبر اکرم</w:t>
      </w:r>
      <w:r w:rsidR="00361D92" w:rsidRPr="007D04BA">
        <w:rPr>
          <w:rFonts w:cs="IRNazli" w:hint="cs"/>
          <w:spacing w:val="-4"/>
          <w:sz w:val="28"/>
          <w:szCs w:val="28"/>
          <w:rtl/>
          <w:lang w:bidi="fa-IR"/>
        </w:rPr>
        <w:t xml:space="preserve"> </w:t>
      </w:r>
      <w:r w:rsidR="003B13DA" w:rsidRPr="007D04BA">
        <w:rPr>
          <w:rFonts w:ascii="" w:hAnsi="" w:cs="CTraditional Arabic" w:hint="cs"/>
          <w:spacing w:val="-4"/>
          <w:sz w:val="28"/>
          <w:szCs w:val="28"/>
          <w:rtl/>
          <w:lang w:bidi="fa-IR"/>
        </w:rPr>
        <w:t>ج</w:t>
      </w:r>
      <w:r w:rsidR="00361D92" w:rsidRPr="007D04BA">
        <w:rPr>
          <w:rFonts w:ascii="" w:hAnsi="" w:cs="CTraditional Arabic" w:hint="cs"/>
          <w:spacing w:val="-4"/>
          <w:sz w:val="28"/>
          <w:szCs w:val="28"/>
          <w:rtl/>
          <w:lang w:bidi="fa-IR"/>
        </w:rPr>
        <w:t xml:space="preserve"> </w:t>
      </w:r>
      <w:r w:rsidRPr="007D04BA">
        <w:rPr>
          <w:rFonts w:cs="IRNazli" w:hint="cs"/>
          <w:spacing w:val="-4"/>
          <w:sz w:val="28"/>
          <w:szCs w:val="28"/>
          <w:rtl/>
          <w:lang w:bidi="fa-IR"/>
        </w:rPr>
        <w:t>نیز آنها را از تنهایی بیرون رفتن به هنگام شب منع کرده بود تا از خیانت درامان بمانند</w:t>
      </w:r>
      <w:r w:rsidRPr="007D04BA">
        <w:rPr>
          <w:rStyle w:val="FootnoteReference"/>
          <w:rFonts w:cs="IRNazli"/>
          <w:spacing w:val="-4"/>
          <w:sz w:val="28"/>
          <w:szCs w:val="28"/>
          <w:rtl/>
          <w:lang w:bidi="fa-IR"/>
        </w:rPr>
        <w:footnoteReference w:id="1392"/>
      </w:r>
      <w:r w:rsidRPr="007D04BA">
        <w:rPr>
          <w:rFonts w:cs="IRNazli" w:hint="cs"/>
          <w:spacing w:val="-4"/>
          <w:sz w:val="28"/>
          <w:szCs w:val="28"/>
          <w:rtl/>
          <w:lang w:bidi="fa-IR"/>
        </w:rPr>
        <w:t xml:space="preserve"> و بعد از این سرشماری، آغازی برای شروع سریه‌ها و غزوه‌ها گردید و از اقدامات مهم ساماندهی در توسع</w:t>
      </w:r>
      <w:r w:rsidR="00671026" w:rsidRPr="007D04BA">
        <w:rPr>
          <w:rFonts w:cs="IRNazli" w:hint="cs"/>
          <w:spacing w:val="-4"/>
          <w:sz w:val="28"/>
          <w:szCs w:val="28"/>
          <w:rtl/>
          <w:lang w:bidi="fa-IR"/>
        </w:rPr>
        <w:t>ۀ</w:t>
      </w:r>
      <w:r w:rsidRPr="007D04BA">
        <w:rPr>
          <w:rFonts w:cs="IRNazli" w:hint="cs"/>
          <w:spacing w:val="-4"/>
          <w:sz w:val="28"/>
          <w:szCs w:val="28"/>
          <w:rtl/>
          <w:lang w:bidi="fa-IR"/>
        </w:rPr>
        <w:t xml:space="preserve"> دولت نوپا بود</w:t>
      </w:r>
      <w:r w:rsidRPr="007D04BA">
        <w:rPr>
          <w:rStyle w:val="FootnoteReference"/>
          <w:rFonts w:cs="IRNazli"/>
          <w:spacing w:val="-4"/>
          <w:sz w:val="28"/>
          <w:szCs w:val="28"/>
          <w:rtl/>
          <w:lang w:bidi="fa-IR"/>
        </w:rPr>
        <w:footnoteReference w:id="1393"/>
      </w:r>
      <w:r w:rsidR="006969B4" w:rsidRPr="007D04BA">
        <w:rPr>
          <w:rFonts w:cs="IRNazli" w:hint="cs"/>
          <w:spacing w:val="-4"/>
          <w:sz w:val="28"/>
          <w:szCs w:val="28"/>
          <w:rtl/>
          <w:lang w:bidi="fa-IR"/>
        </w:rPr>
        <w:t>.</w:t>
      </w:r>
    </w:p>
    <w:p w:rsidR="00EE4709" w:rsidRPr="000D73CC" w:rsidRDefault="00EE4709" w:rsidP="000A42BE">
      <w:pPr>
        <w:pStyle w:val="a4"/>
        <w:widowControl w:val="0"/>
        <w:rPr>
          <w:rFonts w:ascii="Times New Roman" w:hAnsi="Times New Roman"/>
          <w:rtl/>
        </w:rPr>
      </w:pPr>
      <w:bookmarkStart w:id="1074" w:name="_Toc439429932"/>
      <w:bookmarkStart w:id="1075" w:name="_Toc134241501"/>
      <w:bookmarkStart w:id="1076" w:name="_Toc270033436"/>
      <w:r w:rsidRPr="000D73CC">
        <w:rPr>
          <w:rFonts w:hint="cs"/>
          <w:rtl/>
        </w:rPr>
        <w:t>4- پاسداری اصحاب از پیامبر خدا</w:t>
      </w:r>
      <w:r w:rsidR="00361D92" w:rsidRPr="000D73CC">
        <w:rPr>
          <w:rFonts w:hint="cs"/>
          <w:rtl/>
        </w:rPr>
        <w:t xml:space="preserve"> </w:t>
      </w:r>
      <w:r w:rsidR="003B13DA" w:rsidRPr="000D73CC">
        <w:rPr>
          <w:rFonts w:ascii="" w:hAnsi="" w:cs="CTraditional Arabic" w:hint="cs"/>
          <w:b w:val="0"/>
          <w:bCs w:val="0"/>
          <w:sz w:val="28"/>
          <w:szCs w:val="28"/>
          <w:rtl/>
        </w:rPr>
        <w:t>ج</w:t>
      </w:r>
      <w:bookmarkEnd w:id="1074"/>
      <w:r w:rsidR="003B13DA" w:rsidRPr="000D73CC">
        <w:rPr>
          <w:rFonts w:ascii="" w:hAnsi="" w:cs="CTraditional Arabic" w:hint="cs"/>
          <w:sz w:val="28"/>
          <w:szCs w:val="28"/>
          <w:rtl/>
        </w:rPr>
        <w:t xml:space="preserve"> </w:t>
      </w:r>
      <w:bookmarkEnd w:id="1075"/>
      <w:bookmarkEnd w:id="1076"/>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اصحاب و یاران رسول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صورت شخصی از ایشان پاسداری می‌کردند و برای او نگهبانی می‌دادند؛ چنانکه از ام المؤمنین عایشه چنین روایت است: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شبی، خواب نمی‌رفت. فرمود: کاش مرد صالحی از یاران من می‌بود که امشب نگهبانی می‌داد و از من پاسداری می‌کرد. ناگهان صدای اسلحه به گوش رسید. فرمود: کیست؟ گفت: سعد هستم. آمده‌ام تا برای شما نگهبانی دهم. پیامبر خدا، راحت خوابید تا اینکه صدای نفس ایشان را در حالی که خواب بود شنیدیم</w:t>
      </w:r>
      <w:r w:rsidRPr="000D73CC">
        <w:rPr>
          <w:rStyle w:val="FootnoteReference"/>
          <w:rFonts w:cs="IRNazli"/>
          <w:sz w:val="28"/>
          <w:szCs w:val="28"/>
          <w:rtl/>
          <w:lang w:bidi="fa-IR"/>
        </w:rPr>
        <w:footnoteReference w:id="1394"/>
      </w:r>
      <w:r w:rsidRPr="000D73CC">
        <w:rPr>
          <w:rFonts w:cs="IRNazli" w:hint="cs"/>
          <w:sz w:val="28"/>
          <w:szCs w:val="28"/>
          <w:rtl/>
          <w:lang w:bidi="fa-IR"/>
        </w:rPr>
        <w:t>»</w:t>
      </w:r>
      <w:r w:rsidR="00745224" w:rsidRPr="000D73CC">
        <w:rPr>
          <w:rFonts w:cs="IRNazli" w:hint="cs"/>
          <w:sz w:val="28"/>
          <w:szCs w:val="28"/>
          <w:rtl/>
          <w:lang w:bidi="fa-IR"/>
        </w:rPr>
        <w:t>.</w:t>
      </w:r>
      <w:r w:rsidRPr="000D73CC">
        <w:rPr>
          <w:rFonts w:cs="IRNazli" w:hint="cs"/>
          <w:sz w:val="28"/>
          <w:szCs w:val="28"/>
          <w:rtl/>
          <w:lang w:bidi="fa-IR"/>
        </w:rPr>
        <w:t xml:space="preserve"> و این جریان قبل از غزوه بدر کبری بود</w:t>
      </w:r>
      <w:r w:rsidRPr="000D73CC">
        <w:rPr>
          <w:rStyle w:val="FootnoteReference"/>
          <w:rFonts w:cs="IRNazli"/>
          <w:sz w:val="28"/>
          <w:szCs w:val="28"/>
          <w:rtl/>
          <w:lang w:bidi="fa-IR"/>
        </w:rPr>
        <w:footnoteReference w:id="1395"/>
      </w:r>
      <w:r w:rsidRPr="000D73CC">
        <w:rPr>
          <w:rFonts w:cs="IRNazli" w:hint="cs"/>
          <w:sz w:val="28"/>
          <w:szCs w:val="28"/>
          <w:rtl/>
          <w:lang w:bidi="fa-IR"/>
        </w:rPr>
        <w:t>. این حدیث بیانگر مشروعیت نگهبانی و اینکه نباید جانب احتیاط را از دست داد، می‌باشد و نیز بیانگر این موضوع است که مردم باید نگهبان سرپرست خود باشند تا مبادا دشمنان به او آسیب برسانند و رسول خدا با وجود توکل قوی بر خداوند، این عمل را انجام داد تا در این مورد به او اقتدا شود</w:t>
      </w:r>
      <w:r w:rsidRPr="000D73CC">
        <w:rPr>
          <w:rStyle w:val="FootnoteReference"/>
          <w:rFonts w:cs="IRNazli"/>
          <w:sz w:val="28"/>
          <w:szCs w:val="28"/>
          <w:rtl/>
          <w:lang w:bidi="fa-IR"/>
        </w:rPr>
        <w:footnoteReference w:id="1396"/>
      </w:r>
      <w:r w:rsidR="00745224" w:rsidRPr="000D73CC">
        <w:rPr>
          <w:rFonts w:cs="IRNazli" w:hint="cs"/>
          <w:sz w:val="28"/>
          <w:szCs w:val="28"/>
          <w:rtl/>
          <w:lang w:bidi="fa-IR"/>
        </w:rPr>
        <w:t>.</w:t>
      </w:r>
    </w:p>
    <w:p w:rsidR="00EE4709" w:rsidRPr="000D73CC" w:rsidRDefault="00EE4709" w:rsidP="000A42BE">
      <w:pPr>
        <w:pStyle w:val="a4"/>
        <w:widowControl w:val="0"/>
        <w:rPr>
          <w:rtl/>
        </w:rPr>
      </w:pPr>
      <w:bookmarkStart w:id="1077" w:name="_Toc134241502"/>
      <w:bookmarkStart w:id="1078" w:name="_Toc270033437"/>
      <w:bookmarkStart w:id="1079" w:name="_Toc439429933"/>
      <w:r w:rsidRPr="000D73CC">
        <w:rPr>
          <w:rFonts w:hint="cs"/>
          <w:rtl/>
        </w:rPr>
        <w:t>5- متن پیمانی که با بنی ضمر بسته شد</w:t>
      </w:r>
      <w:bookmarkEnd w:id="1077"/>
      <w:bookmarkEnd w:id="1078"/>
      <w:bookmarkEnd w:id="1079"/>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«بسم الله الرحمن الرحیم. این نوشته‌ای است از محمد، پیامبرخدا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Pr="000D73CC">
        <w:rPr>
          <w:rFonts w:cs="IRNazli" w:hint="cs"/>
          <w:sz w:val="28"/>
          <w:szCs w:val="28"/>
          <w:rtl/>
          <w:lang w:bidi="fa-IR"/>
        </w:rPr>
        <w:t>، برای بنی ضمره بن بکر ابن عبد بن کنانه مبنی بر اینکه مال و جان ایشان در امان است و بر علیه هر کس که قصد جنگ با ایشان داشته باشد، یاری خواهند شد مگر اینکه با دین خدا از سرجنگ درآیند.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پیمان تا زمانی که دریا به اندازه‌ای آب داشته باشد که بتواند جامه پشمینی را مرطوب گرداند، ادامه دارد</w:t>
      </w:r>
      <w:r w:rsidRPr="000D73CC">
        <w:rPr>
          <w:rStyle w:val="FootnoteReference"/>
          <w:rFonts w:cs="IRNazli"/>
          <w:sz w:val="28"/>
          <w:szCs w:val="28"/>
          <w:rtl/>
          <w:lang w:bidi="fa-IR"/>
        </w:rPr>
        <w:footnoteReference w:id="1397"/>
      </w:r>
      <w:r w:rsidRPr="000D73CC">
        <w:rPr>
          <w:rFonts w:cs="IRNazli" w:hint="cs"/>
          <w:sz w:val="28"/>
          <w:szCs w:val="28"/>
          <w:rtl/>
          <w:lang w:bidi="fa-IR"/>
        </w:rPr>
        <w:t xml:space="preserve"> و نیز هرگاه آنان برای یاری کردن به مسلمانان فرا</w:t>
      </w:r>
      <w:r w:rsidR="00745224" w:rsidRPr="000D73CC">
        <w:rPr>
          <w:rFonts w:cs="IRNazli" w:hint="cs"/>
          <w:sz w:val="28"/>
          <w:szCs w:val="28"/>
          <w:rtl/>
          <w:lang w:bidi="fa-IR"/>
        </w:rPr>
        <w:t xml:space="preserve"> خوانده شوند، باید اجابت نمایند</w:t>
      </w:r>
      <w:r w:rsidRPr="000D73CC">
        <w:rPr>
          <w:rFonts w:cs="IRNazli" w:hint="cs"/>
          <w:sz w:val="28"/>
          <w:szCs w:val="28"/>
          <w:rtl/>
          <w:lang w:bidi="fa-IR"/>
        </w:rPr>
        <w:t>»</w:t>
      </w:r>
      <w:r w:rsidR="00745224"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غزوه ابواء از فرصت طلایی پیش آمده استفاده نمود و پیمانی نظامی با شیخ و رئیس قبیله بنی ضمره بست؛ چون موقعیت سرزمین او دارای ارزش نظامی بود که در نبرد میان قریش و دولت نوپای اسلامی موقعیت گرانبهایی داشت. بنابراین،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 آنها پیمان بست که در صورت وقوع برخورد مسلحانه بین اهل مدینه و اهل مکه، آنها بی‌طرف باشند و برنام</w:t>
      </w:r>
      <w:r w:rsidR="00671026" w:rsidRPr="000D73CC">
        <w:rPr>
          <w:rFonts w:cs="IRNazli" w:hint="cs"/>
          <w:sz w:val="28"/>
          <w:szCs w:val="28"/>
          <w:rtl/>
          <w:lang w:bidi="fa-IR"/>
        </w:rPr>
        <w:t>ۀ</w:t>
      </w:r>
      <w:r w:rsidRPr="000D73CC">
        <w:rPr>
          <w:rFonts w:cs="IRNazli" w:hint="cs"/>
          <w:sz w:val="28"/>
          <w:szCs w:val="28"/>
          <w:rtl/>
          <w:lang w:bidi="fa-IR"/>
        </w:rPr>
        <w:t xml:space="preserve">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تا زمان واقع</w:t>
      </w:r>
      <w:r w:rsidR="00671026" w:rsidRPr="000D73CC">
        <w:rPr>
          <w:rFonts w:cs="IRNazli" w:hint="cs"/>
          <w:sz w:val="28"/>
          <w:szCs w:val="28"/>
          <w:rtl/>
          <w:lang w:bidi="fa-IR"/>
        </w:rPr>
        <w:t>ۀ</w:t>
      </w:r>
      <w:r w:rsidRPr="000D73CC">
        <w:rPr>
          <w:rFonts w:cs="IRNazli" w:hint="cs"/>
          <w:sz w:val="28"/>
          <w:szCs w:val="28"/>
          <w:rtl/>
          <w:lang w:bidi="fa-IR"/>
        </w:rPr>
        <w:t xml:space="preserve"> بدر این گونه بود که با فرستادن مجموعه‌هایی کوچک از مهاجران در دل کاروانهای قریش، ترس و دلهره ایجاد می‌کرد و کاروانها نیز با خود نیرو و لشکری همراه نداشتند که آنها را حمایت کند و این امری بود که تا آن لحظه قریش به آن نیندیشیده بودند</w:t>
      </w:r>
      <w:r w:rsidRPr="000D73CC">
        <w:rPr>
          <w:rStyle w:val="FootnoteReference"/>
          <w:rFonts w:cs="IRNazli"/>
          <w:sz w:val="28"/>
          <w:szCs w:val="28"/>
          <w:rtl/>
          <w:lang w:bidi="fa-IR"/>
        </w:rPr>
        <w:footnoteReference w:id="1398"/>
      </w:r>
      <w:r w:rsidR="00745224"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نزدیک بودن بنی ضمره و هم پیمانان آنان به مدینه که بازار و منبع درآمد آنان بود، آنان را در موقعیتی قرار داده بود که چاره‌ای جز در پیش گرفتن راه مسالمت و مصالحه با دولت نوپای اسلامی نداشتند بنابراین، به بستن پیمان با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تن دادند</w:t>
      </w:r>
      <w:r w:rsidRPr="000D73CC">
        <w:rPr>
          <w:rStyle w:val="FootnoteReference"/>
          <w:rFonts w:cs="IRNazli"/>
          <w:sz w:val="28"/>
          <w:szCs w:val="28"/>
          <w:rtl/>
          <w:lang w:bidi="fa-IR"/>
        </w:rPr>
        <w:footnoteReference w:id="1399"/>
      </w:r>
      <w:r w:rsidR="00285768"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پیمان بیانگر آن است که مقتضیات سیاست اسلامی گاهی مسلمانان را وادار می‌نماید تا با هر دسته و تشکل موجود، پیمان نظامی یا اقتصادی یا تجاری ببندد و نیز بیانگر این امر است که قرارداد و پیمان سیاسی، ریشه و اساسی در شریعت دارد و ضرورتی است که دور کردن زیان موجود یا زیانی که انتظارش می‌رود، آن را ایجاب می‌نماید</w:t>
      </w:r>
      <w:r w:rsidRPr="000D73CC">
        <w:rPr>
          <w:rStyle w:val="FootnoteReference"/>
          <w:rFonts w:cs="IRNazli"/>
          <w:sz w:val="28"/>
          <w:szCs w:val="28"/>
          <w:rtl/>
          <w:lang w:bidi="fa-IR"/>
        </w:rPr>
        <w:footnoteReference w:id="1400"/>
      </w:r>
      <w:r w:rsidRPr="000D73CC">
        <w:rPr>
          <w:rFonts w:cs="IRNazli" w:hint="cs"/>
          <w:sz w:val="28"/>
          <w:szCs w:val="28"/>
          <w:rtl/>
          <w:lang w:bidi="fa-IR"/>
        </w:rPr>
        <w:t>. این پیمان براساس قاعد</w:t>
      </w:r>
      <w:r w:rsidR="00671026" w:rsidRPr="000D73CC">
        <w:rPr>
          <w:rFonts w:cs="IRNazli" w:hint="cs"/>
          <w:sz w:val="28"/>
          <w:szCs w:val="28"/>
          <w:rtl/>
          <w:lang w:bidi="fa-IR"/>
        </w:rPr>
        <w:t>ۀ</w:t>
      </w:r>
      <w:r w:rsidRPr="000D73CC">
        <w:rPr>
          <w:rFonts w:cs="IRNazli" w:hint="cs"/>
          <w:sz w:val="28"/>
          <w:szCs w:val="28"/>
          <w:rtl/>
          <w:lang w:bidi="fa-IR"/>
        </w:rPr>
        <w:t xml:space="preserve"> معروف «جلب منفعت و دفع ضرر» بنا شده است و باید اصل پیمان، هدف شرعی و مشخصی داشته باشد و مسلمانان می‌بایست در تصمیمات اتخاذ شده در این پیمان نقش داشته باشند، اما اگر مسلمانان مانند پیمانهای امروزی فقط پیرو و مجری باشند پس چنین چیزی با اصل شرعی انطباق پیدا نمی‌کند و رهبری امت باید در هر زمان و هر حرکت سیاسی، کاملاً و به صورت همه جانبه رسول خدا را الگوی خود قرار دهد و قاعد</w:t>
      </w:r>
      <w:r w:rsidR="00671026" w:rsidRPr="000D73CC">
        <w:rPr>
          <w:rFonts w:cs="IRNazli" w:hint="cs"/>
          <w:sz w:val="28"/>
          <w:szCs w:val="28"/>
          <w:rtl/>
          <w:lang w:bidi="fa-IR"/>
        </w:rPr>
        <w:t>ۀ</w:t>
      </w:r>
      <w:r w:rsidRPr="000D73CC">
        <w:rPr>
          <w:rFonts w:cs="IRNazli" w:hint="cs"/>
          <w:sz w:val="28"/>
          <w:szCs w:val="28"/>
          <w:rtl/>
          <w:lang w:bidi="fa-IR"/>
        </w:rPr>
        <w:t xml:space="preserve"> معروف شرعی را که می‌گوید: «نه به خود زیان برسانید و نه به دیگران»</w:t>
      </w:r>
      <w:r w:rsidRPr="000D73CC">
        <w:rPr>
          <w:rStyle w:val="FootnoteReference"/>
          <w:rFonts w:cs="IRNazli"/>
          <w:sz w:val="28"/>
          <w:szCs w:val="28"/>
          <w:rtl/>
          <w:lang w:bidi="fa-IR"/>
        </w:rPr>
        <w:footnoteReference w:id="1401"/>
      </w:r>
      <w:r w:rsidRPr="000D73CC">
        <w:rPr>
          <w:rFonts w:cs="IRNazli" w:hint="cs"/>
          <w:sz w:val="28"/>
          <w:szCs w:val="28"/>
          <w:rtl/>
          <w:lang w:bidi="fa-IR"/>
        </w:rPr>
        <w:t xml:space="preserve"> را درک نماید.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شیخ مصطفی </w:t>
      </w:r>
      <w:r w:rsidR="00285768" w:rsidRPr="000D73CC">
        <w:rPr>
          <w:rFonts w:cs="IRNazli" w:hint="cs"/>
          <w:sz w:val="28"/>
          <w:szCs w:val="28"/>
          <w:rtl/>
          <w:lang w:bidi="fa-IR"/>
        </w:rPr>
        <w:t>زرقاء دربار</w:t>
      </w:r>
      <w:r w:rsidR="00671026" w:rsidRPr="000D73CC">
        <w:rPr>
          <w:rFonts w:cs="IRNazli" w:hint="cs"/>
          <w:sz w:val="28"/>
          <w:szCs w:val="28"/>
          <w:rtl/>
          <w:lang w:bidi="fa-IR"/>
        </w:rPr>
        <w:t>ۀ</w:t>
      </w:r>
      <w:r w:rsidR="00285768" w:rsidRPr="000D73CC">
        <w:rPr>
          <w:rFonts w:cs="IRNazli" w:hint="cs"/>
          <w:sz w:val="28"/>
          <w:szCs w:val="28"/>
          <w:rtl/>
          <w:lang w:bidi="fa-IR"/>
        </w:rPr>
        <w:t xml:space="preserve"> این قاعده می‌گوید: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قاعده از ارکان شریعت محسوب می‌گردد و نصوصی از قرآن و سنت به آن گواهی می‌دهد و زیانی که از آن نهی شده، هم زیان عمومی و هم زیان فردی است و باید قبل از وقوع آن به وسیل</w:t>
      </w:r>
      <w:r w:rsidR="00671026" w:rsidRPr="000D73CC">
        <w:rPr>
          <w:rFonts w:cs="IRNazli" w:hint="cs"/>
          <w:sz w:val="28"/>
          <w:szCs w:val="28"/>
          <w:rtl/>
          <w:lang w:bidi="fa-IR"/>
        </w:rPr>
        <w:t>ۀ</w:t>
      </w:r>
      <w:r w:rsidRPr="000D73CC">
        <w:rPr>
          <w:rFonts w:cs="IRNazli" w:hint="cs"/>
          <w:sz w:val="28"/>
          <w:szCs w:val="28"/>
          <w:rtl/>
          <w:lang w:bidi="fa-IR"/>
        </w:rPr>
        <w:t xml:space="preserve"> راه</w:t>
      </w:r>
      <w:r w:rsidR="007A6046" w:rsidRPr="000D73CC">
        <w:rPr>
          <w:rFonts w:cs="IRNazli" w:hint="eastAsia"/>
          <w:sz w:val="28"/>
          <w:szCs w:val="28"/>
          <w:rtl/>
          <w:lang w:bidi="fa-IR"/>
        </w:rPr>
        <w:t>‌</w:t>
      </w:r>
      <w:r w:rsidRPr="000D73CC">
        <w:rPr>
          <w:rFonts w:cs="IRNazli" w:hint="cs"/>
          <w:sz w:val="28"/>
          <w:szCs w:val="28"/>
          <w:rtl/>
          <w:lang w:bidi="fa-IR"/>
        </w:rPr>
        <w:t>های پیشگیری ممکن آن را دور کرد و بعد از واقع شدن زیان با تدابیر و اقدامات ممکن که آثار آن زیان را از بین می‌برد و از تکرار آن جلوگیری می‌کند، باید آن را از بین برد. همان طور که بر این اصل دلالت می‌کند که هنگام قرار گرفتن در معرض ضررهای گوناگون، باید سبک‌ترین آن را انتخاب نمود</w:t>
      </w:r>
      <w:r w:rsidRPr="000D73CC">
        <w:rPr>
          <w:rStyle w:val="FootnoteReference"/>
          <w:rFonts w:cs="IRNazli"/>
          <w:sz w:val="28"/>
          <w:szCs w:val="28"/>
          <w:rtl/>
          <w:lang w:bidi="fa-IR"/>
        </w:rPr>
        <w:footnoteReference w:id="1402"/>
      </w:r>
      <w:r w:rsidR="007A6046"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این قرارداد و پیمان‌نامه این مطلب را اثبات می‌کند که برای دولت اسلامی جایز است که با دولت</w:t>
      </w:r>
      <w:r w:rsidR="007A6046" w:rsidRPr="000D73CC">
        <w:rPr>
          <w:rFonts w:cs="IRNazli" w:hint="eastAsia"/>
          <w:sz w:val="28"/>
          <w:szCs w:val="28"/>
          <w:rtl/>
          <w:lang w:bidi="fa-IR"/>
        </w:rPr>
        <w:t>‌</w:t>
      </w:r>
      <w:r w:rsidRPr="000D73CC">
        <w:rPr>
          <w:rFonts w:cs="IRNazli" w:hint="cs"/>
          <w:sz w:val="28"/>
          <w:szCs w:val="28"/>
          <w:rtl/>
          <w:lang w:bidi="fa-IR"/>
        </w:rPr>
        <w:t>های دیگر معاهده و پیمان دفاعی ببندد و امضاء کند و حتی فراتر از آن اگر مصلحت مسلمانان اقتضا می‌کرد و هیچ زیانی بر چنین معاهده‌ای مرتب نمی‌گردید، بر دولت اسلامی در چنین وضعیتی واجب است که دولت هم پیمان را بر ضد متجاوزان یاری کند همان طور که برای دولت اسلامی جایز است که از دولت هم پیمان بخواهد که او را با سلاح و مردان جنگی کمک کند تا آنها زیر پرچم دولت اسلامی بر ضد دشمنان کافر بجنگند</w:t>
      </w:r>
      <w:r w:rsidRPr="000D73CC">
        <w:rPr>
          <w:rStyle w:val="FootnoteReference"/>
          <w:rFonts w:cs="IRNazli"/>
          <w:sz w:val="28"/>
          <w:szCs w:val="28"/>
          <w:rtl/>
          <w:lang w:bidi="fa-IR"/>
        </w:rPr>
        <w:footnoteReference w:id="1403"/>
      </w:r>
      <w:r w:rsidR="007A6046"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 بنی‌ضمره بر این مبنا پیمان بست که با دین خدا از سرجنگ وارد نشوند؛ آن گاه هرکس بر آنها تجاوز کرد یا تلاش نمود که بر آنها تجاوز کند، مسلمانان به یاری آنان خواهند شتافت. این پیمان، بنی‌ضمره را متعهد می‌نمود که با دین اسلام وارد جنگ نشوند و مانع گسترش و نشر آن نگردد</w:t>
      </w:r>
      <w:r w:rsidRPr="000D73CC">
        <w:rPr>
          <w:rStyle w:val="FootnoteReference"/>
          <w:rFonts w:cs="IRNazli"/>
          <w:sz w:val="28"/>
          <w:szCs w:val="28"/>
          <w:rtl/>
          <w:lang w:bidi="fa-IR"/>
        </w:rPr>
        <w:footnoteReference w:id="1404"/>
      </w:r>
      <w:r w:rsidR="007A6046"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پیمان‌نامه همچنین امتیازی سیاسی و نظامی برای مسلمانان محسوب می‌گردید که در آن روز از ارزش زیادی برخوردار بود</w:t>
      </w:r>
      <w:r w:rsidRPr="000D73CC">
        <w:rPr>
          <w:rStyle w:val="FootnoteReference"/>
          <w:rFonts w:cs="IRNazli"/>
          <w:sz w:val="28"/>
          <w:szCs w:val="28"/>
          <w:rtl/>
          <w:lang w:bidi="fa-IR"/>
        </w:rPr>
        <w:footnoteReference w:id="1405"/>
      </w:r>
      <w:r w:rsidR="007A6046" w:rsidRPr="000D73CC">
        <w:rPr>
          <w:rFonts w:cs="IRNazli" w:hint="cs"/>
          <w:sz w:val="28"/>
          <w:szCs w:val="28"/>
          <w:rtl/>
          <w:lang w:bidi="fa-IR"/>
        </w:rPr>
        <w:t>.</w:t>
      </w:r>
    </w:p>
    <w:p w:rsidR="00EE4709" w:rsidRPr="000D73CC" w:rsidRDefault="00EE4709" w:rsidP="000A42BE">
      <w:pPr>
        <w:pStyle w:val="a4"/>
        <w:widowControl w:val="0"/>
        <w:rPr>
          <w:rtl/>
        </w:rPr>
      </w:pPr>
      <w:bookmarkStart w:id="1080" w:name="_Toc134241503"/>
      <w:bookmarkStart w:id="1081" w:name="_Toc270033438"/>
      <w:bookmarkStart w:id="1082" w:name="_Toc439429934"/>
      <w:r w:rsidRPr="000D73CC">
        <w:rPr>
          <w:rFonts w:hint="cs"/>
          <w:rtl/>
        </w:rPr>
        <w:t>6- اولین مردی که در راه خدا تیرانداخت</w:t>
      </w:r>
      <w:r w:rsidRPr="000D73CC">
        <w:rPr>
          <w:rStyle w:val="FootnoteReference"/>
          <w:b w:val="0"/>
          <w:bCs w:val="0"/>
          <w:rtl/>
        </w:rPr>
        <w:footnoteReference w:id="1406"/>
      </w:r>
      <w:bookmarkEnd w:id="1080"/>
      <w:bookmarkEnd w:id="1081"/>
      <w:bookmarkEnd w:id="1082"/>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7D04BA">
        <w:rPr>
          <w:rFonts w:cs="IRNazli" w:hint="cs"/>
          <w:spacing w:val="-4"/>
          <w:sz w:val="28"/>
          <w:szCs w:val="28"/>
          <w:rtl/>
          <w:lang w:bidi="fa-IR"/>
        </w:rPr>
        <w:t>سری</w:t>
      </w:r>
      <w:r w:rsidR="00671026" w:rsidRPr="007D04BA">
        <w:rPr>
          <w:rFonts w:cs="IRNazli" w:hint="cs"/>
          <w:spacing w:val="-4"/>
          <w:sz w:val="28"/>
          <w:szCs w:val="28"/>
          <w:rtl/>
          <w:lang w:bidi="fa-IR"/>
        </w:rPr>
        <w:t>ۀ</w:t>
      </w:r>
      <w:r w:rsidRPr="007D04BA">
        <w:rPr>
          <w:rFonts w:cs="IRNazli" w:hint="cs"/>
          <w:spacing w:val="-4"/>
          <w:sz w:val="28"/>
          <w:szCs w:val="28"/>
          <w:rtl/>
          <w:lang w:bidi="fa-IR"/>
        </w:rPr>
        <w:t xml:space="preserve"> عبیده بن حارث، اولین سریه‌ای بود که رویارویی نظامی مسلمانان و مشرکان در آن رخ داد و جنگ میان دو طرف منجر به تیراندازی گردید و سعد بن ابی‌وقاص</w:t>
      </w:r>
      <w:r w:rsidR="006B211F" w:rsidRPr="007D04BA">
        <w:rPr>
          <w:rFonts w:cs="IRNazli"/>
          <w:spacing w:val="-4"/>
          <w:sz w:val="28"/>
          <w:szCs w:val="28"/>
          <w:rtl/>
          <w:lang w:bidi="fa-IR"/>
        </w:rPr>
        <w:t xml:space="preserve"> </w:t>
      </w:r>
      <w:r w:rsidR="006B211F" w:rsidRPr="007D04BA">
        <w:rPr>
          <w:rFonts w:cs="CTraditional Arabic" w:hint="cs"/>
          <w:spacing w:val="-4"/>
          <w:sz w:val="28"/>
          <w:szCs w:val="28"/>
          <w:rtl/>
          <w:lang w:bidi="fa-IR"/>
        </w:rPr>
        <w:t>س</w:t>
      </w:r>
      <w:r w:rsidR="006B211F" w:rsidRPr="000D73CC">
        <w:rPr>
          <w:rFonts w:cs="CTraditional Arabic" w:hint="cs"/>
          <w:sz w:val="28"/>
          <w:szCs w:val="28"/>
          <w:rtl/>
          <w:lang w:bidi="fa-IR"/>
        </w:rPr>
        <w:t xml:space="preserve"> </w:t>
      </w:r>
      <w:r w:rsidRPr="000D73CC">
        <w:rPr>
          <w:rFonts w:cs="IRNazli" w:hint="cs"/>
          <w:sz w:val="28"/>
          <w:szCs w:val="28"/>
          <w:rtl/>
          <w:lang w:bidi="fa-IR"/>
        </w:rPr>
        <w:t>اولین نفر عرب بود که در راه خدا تیر انداخت. این جنگ، زیاد طول نکشید و هر دو گروه تصمیم به عقب‌نشینی و تجدید قوا گرفتند. قهرمان این جنگ سعد بن ابی‌وقاص</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بود. او بزرگ‌ترین نقش را در از بین بردن آمادگی دشمن برای ضد حمله ایفا نمود و با تیرباران کردن دشمن، ثبات و استقامت آنان را بر هم زد و با تیراندازی یک ستون دفاعی به وجود آورد که زمینه را برای عقب نشینی سالم مسلمانان هموار کرد و در آن روز عتبه بن غزوان و مقداد بن اسود که قبلاً مسلمان شده بودند به سوی مسلمانان گریختند وبه آنها پیوستند. سعد بن ابی‌وقاص</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در یک محل نظامی اسلامی گوی سبقت را از دیگران ربود و این عمل او در کارنامه‌اش که آکنده از کارهای بزرگی است که برای یاری دین خدا انجام داده است، ثبت گردید.</w:t>
      </w:r>
    </w:p>
    <w:p w:rsidR="00EE4709" w:rsidRPr="000D73CC" w:rsidRDefault="00EE4709" w:rsidP="000A42BE">
      <w:pPr>
        <w:pStyle w:val="a4"/>
        <w:widowControl w:val="0"/>
        <w:rPr>
          <w:rtl/>
        </w:rPr>
      </w:pPr>
      <w:bookmarkStart w:id="1083" w:name="_Toc134241504"/>
      <w:bookmarkStart w:id="1084" w:name="_Toc270033439"/>
      <w:bookmarkStart w:id="1085" w:name="_Toc439429935"/>
      <w:r w:rsidRPr="000D73CC">
        <w:rPr>
          <w:rFonts w:hint="cs"/>
          <w:rtl/>
        </w:rPr>
        <w:t>7- متن پیمان‌نامه‌ای که با جهینه منعقد گردید</w:t>
      </w:r>
      <w:bookmarkEnd w:id="1083"/>
      <w:bookmarkEnd w:id="1084"/>
      <w:bookmarkEnd w:id="1085"/>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«جانها و اموالشان در امان است و بر علیه هر کس که قصد جنگ با ایشان را داشته باشد یا بر آنها ستم کند، یاری خواهند شد و نیکوکاران و پارسایان بادیه‌نشین مشمول این عهدنامه که با شهرنشینان بسته شده است، می‌گردد»</w:t>
      </w:r>
      <w:r w:rsidRPr="000D73CC">
        <w:rPr>
          <w:rStyle w:val="FootnoteReference"/>
          <w:rFonts w:cs="IRNazli"/>
          <w:sz w:val="28"/>
          <w:szCs w:val="28"/>
          <w:rtl/>
          <w:lang w:bidi="fa-IR"/>
        </w:rPr>
        <w:footnoteReference w:id="1407"/>
      </w:r>
      <w:r w:rsidR="00B419C2"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تأثیر این پیمان‌نامه را می‌توان از میانجیگری مجدی بن عمرو جهنی میان لشکر حمزه بن عبدالمطلب و قافل</w:t>
      </w:r>
      <w:r w:rsidR="00671026" w:rsidRPr="000D73CC">
        <w:rPr>
          <w:rFonts w:cs="IRNazli" w:hint="cs"/>
          <w:sz w:val="28"/>
          <w:szCs w:val="28"/>
          <w:rtl/>
          <w:lang w:bidi="fa-IR"/>
        </w:rPr>
        <w:t>ۀ</w:t>
      </w:r>
      <w:r w:rsidRPr="000D73CC">
        <w:rPr>
          <w:rFonts w:cs="IRNazli" w:hint="cs"/>
          <w:sz w:val="28"/>
          <w:szCs w:val="28"/>
          <w:rtl/>
          <w:lang w:bidi="fa-IR"/>
        </w:rPr>
        <w:t xml:space="preserve"> قریش که ابوجهل فرماندهی آن را به عهده داشت و سیصد سوار از سواران قریش آن را حمایت می‌کرد، درک نمود</w:t>
      </w:r>
      <w:r w:rsidRPr="000D73CC">
        <w:rPr>
          <w:rStyle w:val="FootnoteReference"/>
          <w:rFonts w:cs="IRNazli"/>
          <w:sz w:val="28"/>
          <w:szCs w:val="28"/>
          <w:rtl/>
          <w:lang w:bidi="fa-IR"/>
        </w:rPr>
        <w:footnoteReference w:id="1408"/>
      </w:r>
      <w:r w:rsidRPr="000D73CC">
        <w:rPr>
          <w:rFonts w:cs="IRNazli" w:hint="cs"/>
          <w:sz w:val="28"/>
          <w:szCs w:val="28"/>
          <w:rtl/>
          <w:lang w:bidi="fa-IR"/>
        </w:rPr>
        <w:t>. در حالی که آنها در ناحیه عیص در منطقه‌ای که تحت نفوذ جهینه بود، رو در رو قرار گرفتند و برای جنگیدن صف بستند</w:t>
      </w:r>
      <w:r w:rsidRPr="000D73CC">
        <w:rPr>
          <w:rStyle w:val="FootnoteReference"/>
          <w:rFonts w:cs="IRNazli"/>
          <w:sz w:val="28"/>
          <w:szCs w:val="28"/>
          <w:rtl/>
          <w:lang w:bidi="fa-IR"/>
        </w:rPr>
        <w:footnoteReference w:id="1409"/>
      </w:r>
      <w:r w:rsidRPr="000D73CC">
        <w:rPr>
          <w:rFonts w:cs="IRNazli" w:hint="cs"/>
          <w:sz w:val="28"/>
          <w:szCs w:val="28"/>
          <w:rtl/>
          <w:lang w:bidi="fa-IR"/>
        </w:rPr>
        <w:t>. قبل از اینکه آتش جنگ میان دو گروه یاد شده افروخته شود، مجدی بن عمرو، که از رهبران جهینه بود، میانجیگری کرد تا از جنگ جلوگیری نماید و توانست با تلاشهای صلح‌جویانه خود، میان دو طرف صلح ایجاد نماید. مجدی و قومش با هر دو گروه پیمان صلح امضاء نموده بودند. مسلمانان از سخن او سرپیچی نکردند؛ پس هر دو گروه به شهرهای خود بازگشتند و میان آنها جنگی رخ نداد</w:t>
      </w:r>
      <w:r w:rsidRPr="000D73CC">
        <w:rPr>
          <w:rStyle w:val="FootnoteReference"/>
          <w:rFonts w:cs="IRNazli"/>
          <w:sz w:val="28"/>
          <w:szCs w:val="28"/>
          <w:rtl/>
          <w:lang w:bidi="fa-IR"/>
        </w:rPr>
        <w:footnoteReference w:id="1410"/>
      </w:r>
      <w:r w:rsidR="00B419C2"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این معاهده می‌توان به این نتیجه رسید که بستن پیمان بین دولت اسلامی و قبیله‌های مجاور، قبل از فعالیت</w:t>
      </w:r>
      <w:r w:rsidR="00B419C2" w:rsidRPr="000D73CC">
        <w:rPr>
          <w:rFonts w:cs="IRNazli" w:hint="eastAsia"/>
          <w:sz w:val="28"/>
          <w:szCs w:val="28"/>
          <w:rtl/>
          <w:lang w:bidi="fa-IR"/>
        </w:rPr>
        <w:t>‌</w:t>
      </w:r>
      <w:r w:rsidRPr="000D73CC">
        <w:rPr>
          <w:rFonts w:cs="IRNazli" w:hint="cs"/>
          <w:sz w:val="28"/>
          <w:szCs w:val="28"/>
          <w:rtl/>
          <w:lang w:bidi="fa-IR"/>
        </w:rPr>
        <w:t>های نظامی دولت اسلامی بوده است و بستن پیمان صلح بین دولت اسلامی و دولت</w:t>
      </w:r>
      <w:r w:rsidR="00B419C2" w:rsidRPr="000D73CC">
        <w:rPr>
          <w:rFonts w:cs="IRNazli" w:hint="eastAsia"/>
          <w:sz w:val="28"/>
          <w:szCs w:val="28"/>
          <w:rtl/>
          <w:lang w:bidi="fa-IR"/>
        </w:rPr>
        <w:t>‌</w:t>
      </w:r>
      <w:r w:rsidRPr="000D73CC">
        <w:rPr>
          <w:rFonts w:cs="IRNazli" w:hint="cs"/>
          <w:sz w:val="28"/>
          <w:szCs w:val="28"/>
          <w:rtl/>
          <w:lang w:bidi="fa-IR"/>
        </w:rPr>
        <w:t>های دیگری که با دشمنان دولت اسلامی پیمان صلح بسته‌اند، جایز است به این شرط که معاهد</w:t>
      </w:r>
      <w:r w:rsidR="00671026" w:rsidRPr="000D73CC">
        <w:rPr>
          <w:rFonts w:cs="IRNazli" w:hint="cs"/>
          <w:sz w:val="28"/>
          <w:szCs w:val="28"/>
          <w:rtl/>
          <w:lang w:bidi="fa-IR"/>
        </w:rPr>
        <w:t>ۀ</w:t>
      </w:r>
      <w:r w:rsidRPr="000D73CC">
        <w:rPr>
          <w:rFonts w:cs="IRNazli" w:hint="cs"/>
          <w:sz w:val="28"/>
          <w:szCs w:val="28"/>
          <w:rtl/>
          <w:lang w:bidi="fa-IR"/>
        </w:rPr>
        <w:t xml:space="preserve"> آنان با همدیگر به گونه‌ای نباشد که</w:t>
      </w:r>
      <w:r w:rsidR="00B419C2" w:rsidRPr="000D73CC">
        <w:rPr>
          <w:rFonts w:cs="IRNazli" w:hint="cs"/>
          <w:sz w:val="28"/>
          <w:szCs w:val="28"/>
          <w:rtl/>
          <w:lang w:bidi="fa-IR"/>
        </w:rPr>
        <w:t xml:space="preserve"> روزی علیه مسلمانان متحد گردند.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این مطلب اثبات می‌گردد که دولت اسلامی می‌تواند جنگیدن با دشمنان خود را با وجود آمادگی لازم، می‌تواند رها کند، به این شرط که دست کشیدن از جنگ برای مسلمانان ضرری در بر نداشته باشد</w:t>
      </w:r>
      <w:r w:rsidRPr="000D73CC">
        <w:rPr>
          <w:rStyle w:val="FootnoteReference"/>
          <w:rFonts w:cs="IRNazli"/>
          <w:sz w:val="28"/>
          <w:szCs w:val="28"/>
          <w:rtl/>
          <w:lang w:bidi="fa-IR"/>
        </w:rPr>
        <w:footnoteReference w:id="1411"/>
      </w:r>
      <w:r w:rsidR="00B419C2"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سریه حمزه</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نتایج بسیار ناگواری بر اردوگاه بت‌پرستان گذاشت؛ چراکه کیان قریش را تکان داد و هراس و ترس را در وجود مردان آن برانگیخت و باعث شد تا آنان متوجه خطری گردند که از جانب مسلمانان آنان را تهدید می‌نمود؛ خطری که تجارت و قدرت اقتصادی آنها را تضعیف می‌نمود</w:t>
      </w:r>
      <w:r w:rsidRPr="000D73CC">
        <w:rPr>
          <w:rStyle w:val="FootnoteReference"/>
          <w:rFonts w:cs="IRNazli"/>
          <w:sz w:val="28"/>
          <w:szCs w:val="28"/>
          <w:rtl/>
          <w:lang w:bidi="fa-IR"/>
        </w:rPr>
        <w:footnoteReference w:id="1412"/>
      </w:r>
      <w:r w:rsidR="00B419C2"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ابوجهل، وقتی از حمزه دور شد و به مکه برگشت، گفت: ای قریش! محمد در یثرب مقیم شده است و دسته‌های پیشتاز لشکر خود را فرستاده است و قصد دارد تا به ما ضربه وارد کند؛ پس، از عبور کردن از راه او و نزدیک شدن به او بپرهیزید؛ زیرا او مانند شیر درنده‌ای است که بر شما خشمگین شده است؛ چون شما او را طرد نموده‌اید. به خدا سوگند که او دارای جادو است، هیچ گاه او و یارانش را ندیده‌ام مگر اینکه شیطان</w:t>
      </w:r>
      <w:r w:rsidR="00B7403C">
        <w:rPr>
          <w:rFonts w:cs="IRNazli" w:hint="eastAsia"/>
          <w:sz w:val="28"/>
          <w:szCs w:val="28"/>
          <w:rtl/>
          <w:lang w:bidi="fa-IR"/>
        </w:rPr>
        <w:t>‌</w:t>
      </w:r>
      <w:r w:rsidRPr="000D73CC">
        <w:rPr>
          <w:rFonts w:cs="IRNazli" w:hint="cs"/>
          <w:sz w:val="28"/>
          <w:szCs w:val="28"/>
          <w:rtl/>
          <w:lang w:bidi="fa-IR"/>
        </w:rPr>
        <w:t>ها را در کنار آنها مشاهده کرده‌ام.</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شما دشمنی و سرسختی دو پسر قیله را می‌دانید</w:t>
      </w:r>
      <w:r w:rsidRPr="000D73CC">
        <w:rPr>
          <w:rStyle w:val="FootnoteReference"/>
          <w:rFonts w:cs="IRNazli"/>
          <w:sz w:val="28"/>
          <w:szCs w:val="28"/>
          <w:rtl/>
          <w:lang w:bidi="fa-IR"/>
        </w:rPr>
        <w:footnoteReference w:id="1413"/>
      </w:r>
      <w:r w:rsidRPr="000D73CC">
        <w:rPr>
          <w:rFonts w:cs="IRNazli" w:hint="cs"/>
          <w:sz w:val="28"/>
          <w:szCs w:val="28"/>
          <w:rtl/>
          <w:lang w:bidi="fa-IR"/>
        </w:rPr>
        <w:t>؛ پس او دشمنی است که از دشمنان دیگر کمک می‌گیرد</w:t>
      </w:r>
      <w:r w:rsidRPr="000D73CC">
        <w:rPr>
          <w:rStyle w:val="FootnoteReference"/>
          <w:rFonts w:cs="IRNazli"/>
          <w:sz w:val="28"/>
          <w:szCs w:val="28"/>
          <w:rtl/>
          <w:lang w:bidi="fa-IR"/>
        </w:rPr>
        <w:footnoteReference w:id="1414"/>
      </w:r>
      <w:r w:rsidR="00B419C2" w:rsidRPr="000D73CC">
        <w:rPr>
          <w:rFonts w:cs="IRNazli" w:hint="cs"/>
          <w:sz w:val="28"/>
          <w:szCs w:val="28"/>
          <w:rtl/>
          <w:lang w:bidi="fa-IR"/>
        </w:rPr>
        <w:t>.</w:t>
      </w:r>
    </w:p>
    <w:p w:rsidR="00EE4709" w:rsidRPr="000D73CC" w:rsidRDefault="00EE4709" w:rsidP="000A42BE">
      <w:pPr>
        <w:pStyle w:val="a4"/>
        <w:widowControl w:val="0"/>
        <w:rPr>
          <w:rtl/>
        </w:rPr>
      </w:pPr>
      <w:bookmarkStart w:id="1086" w:name="_Toc134241505"/>
      <w:bookmarkStart w:id="1087" w:name="_Toc270033440"/>
      <w:bookmarkStart w:id="1088" w:name="_Toc439429936"/>
      <w:r w:rsidRPr="000D73CC">
        <w:rPr>
          <w:rFonts w:hint="cs"/>
          <w:rtl/>
        </w:rPr>
        <w:t>8- سریه عبدالله بن جحش و نتایج حاصله از آن</w:t>
      </w:r>
      <w:bookmarkEnd w:id="1086"/>
      <w:bookmarkEnd w:id="1087"/>
      <w:bookmarkEnd w:id="1088"/>
    </w:p>
    <w:p w:rsidR="00EE4709" w:rsidRPr="00B7403C" w:rsidRDefault="00EE4709" w:rsidP="00B7403C">
      <w:pPr>
        <w:pStyle w:val="a8"/>
        <w:rPr>
          <w:spacing w:val="-4"/>
          <w:rtl/>
        </w:rPr>
      </w:pPr>
      <w:r w:rsidRPr="00B7403C">
        <w:rPr>
          <w:rFonts w:hint="cs"/>
          <w:spacing w:val="-4"/>
          <w:rtl/>
        </w:rPr>
        <w:t>برخی از نتایج مهم این غزوه که دارای درس</w:t>
      </w:r>
      <w:r w:rsidR="00B419C2" w:rsidRPr="00B7403C">
        <w:rPr>
          <w:rFonts w:hint="eastAsia"/>
          <w:spacing w:val="-4"/>
          <w:rtl/>
        </w:rPr>
        <w:t>‌</w:t>
      </w:r>
      <w:r w:rsidRPr="00B7403C">
        <w:rPr>
          <w:rFonts w:hint="cs"/>
          <w:spacing w:val="-4"/>
          <w:rtl/>
        </w:rPr>
        <w:t>ها و آموختنی</w:t>
      </w:r>
      <w:r w:rsidR="00B419C2" w:rsidRPr="00B7403C">
        <w:rPr>
          <w:rFonts w:hint="eastAsia"/>
          <w:spacing w:val="-4"/>
          <w:rtl/>
        </w:rPr>
        <w:t>‌</w:t>
      </w:r>
      <w:r w:rsidRPr="00B7403C">
        <w:rPr>
          <w:rFonts w:hint="cs"/>
          <w:spacing w:val="-4"/>
          <w:rtl/>
        </w:rPr>
        <w:t xml:space="preserve">های بزرگی است عبارتند از: </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الف</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در اخبار مربوط به این سریه آمده است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برای امیر این سریه چیزی نوشت و به او دستور داد که آن را نخواند و به آن ننگرد مگر بعد از اینکه مسافت دو روز راه را طی کنند و این نمونه‌ای از اجرای اصل مهمی از اصول جنگ است که عبارت از مخفی نگاه داشتن نقشه‌های جنگی است؛ زیرا یهودیان و بت‌پرستان زیادی در مدینه اقامت داشتند و در صورت افشاء هدف مسلمانان انتظار می‌رفت که آنان شتابان نقشه و جهت حرکت این سریه را که به قصد قریش رهسپار می‌شد، به اطلاع اهل مکه برسانند؛ پس حرکت این افراد در حالی که خود نمی‌دانستند که هدف کجا است، باعث آسودگی خاطر فرمانده جنگ بود</w:t>
      </w:r>
      <w:r w:rsidRPr="000D73CC">
        <w:rPr>
          <w:rStyle w:val="FootnoteReference"/>
          <w:rFonts w:cs="IRNazli"/>
          <w:sz w:val="28"/>
          <w:szCs w:val="28"/>
          <w:rtl/>
          <w:lang w:bidi="fa-IR"/>
        </w:rPr>
        <w:footnoteReference w:id="1415"/>
      </w:r>
      <w:r w:rsidR="00B419C2"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اثر تربیت نبوی را در این سریه می‌توان به وضوح مشاهده نمود؛ چرا که هم</w:t>
      </w:r>
      <w:r w:rsidR="00671026" w:rsidRPr="000D73CC">
        <w:rPr>
          <w:rFonts w:cs="IRNazli" w:hint="cs"/>
          <w:sz w:val="28"/>
          <w:szCs w:val="28"/>
          <w:rtl/>
          <w:lang w:bidi="fa-IR"/>
        </w:rPr>
        <w:t>ۀ</w:t>
      </w:r>
      <w:r w:rsidRPr="000D73CC">
        <w:rPr>
          <w:rFonts w:cs="IRNazli" w:hint="cs"/>
          <w:sz w:val="28"/>
          <w:szCs w:val="28"/>
          <w:rtl/>
          <w:lang w:bidi="fa-IR"/>
        </w:rPr>
        <w:t xml:space="preserve"> آنان بدون کوچک‌ترین اعتراضی سخن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را شنیدند و اطاعت نمودند و به حرکت خود ادامه دادند تا اینکه به محل موردنظر رسیدند و نامه را باز کردند. این عمل بیانگر قوت ایمان اصحاب و یاران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است که در راه خدا این گونه از جان و مال خود بیم و هراسی نداشتند</w:t>
      </w:r>
      <w:r w:rsidRPr="000D73CC">
        <w:rPr>
          <w:rStyle w:val="FootnoteReference"/>
          <w:rFonts w:cs="IRNazli"/>
          <w:sz w:val="28"/>
          <w:szCs w:val="28"/>
          <w:rtl/>
          <w:lang w:bidi="fa-IR"/>
        </w:rPr>
        <w:footnoteReference w:id="1416"/>
      </w:r>
      <w:r w:rsidR="00B419C2" w:rsidRPr="000D73CC">
        <w:rPr>
          <w:rFonts w:cs="IRNazli" w:hint="cs"/>
          <w:sz w:val="28"/>
          <w:szCs w:val="28"/>
          <w:rtl/>
          <w:lang w:bidi="fa-IR"/>
        </w:rPr>
        <w:t>.</w:t>
      </w:r>
    </w:p>
    <w:p w:rsidR="00EE4709" w:rsidRPr="00B7403C" w:rsidRDefault="00EE4709" w:rsidP="000A42BE">
      <w:pPr>
        <w:pStyle w:val="StyleComplexBLotus12ptJustifiedFirstline05cmCharCharCharCharCharCharCharChar"/>
        <w:widowControl w:val="0"/>
        <w:tabs>
          <w:tab w:val="right" w:pos="708"/>
        </w:tabs>
        <w:spacing w:line="240" w:lineRule="auto"/>
        <w:rPr>
          <w:rFonts w:cs="IRNazli"/>
          <w:spacing w:val="-4"/>
          <w:sz w:val="28"/>
          <w:szCs w:val="28"/>
          <w:rtl/>
          <w:lang w:bidi="fa-IR"/>
        </w:rPr>
      </w:pPr>
      <w:r w:rsidRPr="00B7403C">
        <w:rPr>
          <w:rStyle w:val="Char6"/>
          <w:rFonts w:hint="cs"/>
          <w:spacing w:val="-4"/>
          <w:rtl/>
        </w:rPr>
        <w:t>ب</w:t>
      </w:r>
      <w:r w:rsidRPr="00B7403C">
        <w:rPr>
          <w:rFonts w:cs="IRNazli" w:hint="cs"/>
          <w:spacing w:val="-4"/>
          <w:sz w:val="28"/>
          <w:szCs w:val="28"/>
          <w:rtl/>
          <w:lang w:bidi="fa-IR"/>
        </w:rPr>
        <w:t xml:space="preserve"> </w:t>
      </w:r>
      <w:r w:rsidRPr="00B7403C">
        <w:rPr>
          <w:rFonts w:ascii="Times New Roman" w:hAnsi="Times New Roman" w:cs="Times New Roman"/>
          <w:spacing w:val="-4"/>
          <w:sz w:val="28"/>
          <w:szCs w:val="28"/>
          <w:rtl/>
          <w:lang w:bidi="fa-IR"/>
        </w:rPr>
        <w:t>–</w:t>
      </w:r>
      <w:r w:rsidRPr="00B7403C">
        <w:rPr>
          <w:rFonts w:cs="IRNazli" w:hint="cs"/>
          <w:spacing w:val="-4"/>
          <w:sz w:val="28"/>
          <w:szCs w:val="28"/>
          <w:rtl/>
          <w:lang w:bidi="fa-IR"/>
        </w:rPr>
        <w:t xml:space="preserve"> قریش تلاش کرد تا از قتلی که در ماه حرام از جانب افراد سریه صوت گرفته بود، بهره‌برداری کند و جنگی تبلیغاتی و متمرکز به راه انداختند و تبلیغاتی مغرضانه بر ضد مسلمان</w:t>
      </w:r>
      <w:r w:rsidR="00B7403C" w:rsidRPr="00B7403C">
        <w:rPr>
          <w:rFonts w:cs="IRNazli" w:hint="eastAsia"/>
          <w:spacing w:val="-4"/>
          <w:sz w:val="28"/>
          <w:szCs w:val="28"/>
          <w:rtl/>
          <w:lang w:bidi="fa-IR"/>
        </w:rPr>
        <w:t>‌</w:t>
      </w:r>
      <w:r w:rsidRPr="00B7403C">
        <w:rPr>
          <w:rFonts w:cs="IRNazli" w:hint="cs"/>
          <w:spacing w:val="-4"/>
          <w:sz w:val="28"/>
          <w:szCs w:val="28"/>
          <w:rtl/>
          <w:lang w:bidi="fa-IR"/>
        </w:rPr>
        <w:t>ها شروع کردند. قریش از تعالیم ابراهیمی که تا آن وقت هنوز برخی آثار آن در جامعه جاهلی وجود داشت از قبیل: حرمت جنگ در ماه</w:t>
      </w:r>
      <w:r w:rsidR="00B419C2" w:rsidRPr="00B7403C">
        <w:rPr>
          <w:rFonts w:cs="IRNazli" w:hint="eastAsia"/>
          <w:spacing w:val="-4"/>
          <w:sz w:val="28"/>
          <w:szCs w:val="28"/>
          <w:rtl/>
          <w:lang w:bidi="fa-IR"/>
        </w:rPr>
        <w:t>‌</w:t>
      </w:r>
      <w:r w:rsidRPr="00B7403C">
        <w:rPr>
          <w:rFonts w:cs="IRNazli" w:hint="cs"/>
          <w:spacing w:val="-4"/>
          <w:sz w:val="28"/>
          <w:szCs w:val="28"/>
          <w:rtl/>
          <w:lang w:bidi="fa-IR"/>
        </w:rPr>
        <w:t>های حرام و غیره بهره‌برداری نمود و از این فرصت برای بی‌اعتبار کردن و رسوا نمودن اسلام و مسلمانان و معرفی آنان به عنوان متجاوزانی که حرمت</w:t>
      </w:r>
      <w:r w:rsidR="00B419C2" w:rsidRPr="00B7403C">
        <w:rPr>
          <w:rFonts w:cs="IRNazli" w:hint="eastAsia"/>
          <w:spacing w:val="-4"/>
          <w:sz w:val="28"/>
          <w:szCs w:val="28"/>
          <w:rtl/>
          <w:lang w:bidi="fa-IR"/>
        </w:rPr>
        <w:t>‌</w:t>
      </w:r>
      <w:r w:rsidRPr="00B7403C">
        <w:rPr>
          <w:rFonts w:cs="IRNazli" w:hint="cs"/>
          <w:spacing w:val="-4"/>
          <w:sz w:val="28"/>
          <w:szCs w:val="28"/>
          <w:rtl/>
          <w:lang w:bidi="fa-IR"/>
        </w:rPr>
        <w:t>ها را رعایت نمی‌کنند، استفاده کرد</w:t>
      </w:r>
      <w:r w:rsidRPr="00B7403C">
        <w:rPr>
          <w:rStyle w:val="FootnoteReference"/>
          <w:rFonts w:cs="IRNazli"/>
          <w:spacing w:val="-4"/>
          <w:sz w:val="28"/>
          <w:szCs w:val="28"/>
          <w:rtl/>
          <w:lang w:bidi="fa-IR"/>
        </w:rPr>
        <w:footnoteReference w:id="1417"/>
      </w:r>
      <w:r w:rsidR="00B419C2" w:rsidRPr="00B7403C">
        <w:rPr>
          <w:rFonts w:cs="IRNazli" w:hint="cs"/>
          <w:spacing w:val="-4"/>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آنها گفتند: «محمد و یارانش ماه حرام را حلال قرار دادند و در آن خونریزی راه انداختند و در ماه حرام اموال را به غارت بردند و مردان را اسیر کردند</w:t>
      </w:r>
      <w:r w:rsidRPr="000D73CC">
        <w:rPr>
          <w:rStyle w:val="FootnoteReference"/>
          <w:rFonts w:cs="IRNazli"/>
          <w:sz w:val="28"/>
          <w:szCs w:val="28"/>
          <w:rtl/>
          <w:lang w:bidi="fa-IR"/>
        </w:rPr>
        <w:footnoteReference w:id="1418"/>
      </w:r>
      <w:r w:rsidR="002C1AAF"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آنان در آغاز امر در این نقشه خود موفق شدند و تبلیغاتشان بازتاب گسترده‌ای یافت و اثر محسوسی حتی در مدینه و در میان مسلمانان گذاشت و کسانی که در این سریه حضور داشتند، به خاطر جنگیدن در ماه حرام، مورد اعتراض قرار گرفتند. موقعیت دشوار گردید، یهودیان نیز در این صدد بودند تا آتش فتنه را شعله‌ور نمایند</w:t>
      </w:r>
      <w:r w:rsidRPr="000D73CC">
        <w:rPr>
          <w:rStyle w:val="FootnoteReference"/>
          <w:rFonts w:cs="IRNazli"/>
          <w:sz w:val="28"/>
          <w:szCs w:val="28"/>
          <w:rtl/>
          <w:lang w:bidi="fa-IR"/>
        </w:rPr>
        <w:footnoteReference w:id="1419"/>
      </w:r>
      <w:r w:rsidR="002C1AAF"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یهودیان کشته شدن عمرو بن حضرمی توسط واقد بن عبدالله را به فال نیک گرفتند و گفتند: «واقد، وقدت الحرب» و «حضرمی حضرت الحرب» یعنی واقد آتش جنگ را برافروخت و حضرمی جنگ را پدید آورد. این سخن یهودیان بیانگر خشم و کینه درونی آنها نسبت به اسلام و مسلمانان بود</w:t>
      </w:r>
      <w:r w:rsidRPr="000D73CC">
        <w:rPr>
          <w:rStyle w:val="FootnoteReference"/>
          <w:rFonts w:cs="IRNazli"/>
          <w:sz w:val="28"/>
          <w:szCs w:val="28"/>
          <w:rtl/>
          <w:lang w:bidi="fa-IR"/>
        </w:rPr>
        <w:footnoteReference w:id="1420"/>
      </w:r>
      <w:r w:rsidR="002C1AAF"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افراد سریه نیز در کار خود درماندند و پشیمان شدند. در این وقت پاسخ محکم و غیرقابل انعطاف خداوند نازل شد و قرآن این جنایتکاران را رسوا کرد و استدلال آنها را باطل قرار داد.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در اعتراض آنها به جنگ در ماه حرام پاسخ داد و فرمود: بازداشتن از راه خدا و از مسجدالحرام و کفر ورزیدن به خدا از جنگیدن در ماه حرام گناه بزرگ‌تری است و بیرون کردن اهالی مسجدالحرام از آن از جنگیدن در ماه حرام نیز بزرگ‌تر است و شکنجه دادن افراد به خاطر دینشان از کشتن در ماه حرام بدتر و بزرگ‌تر است. قریش مرتکب تمامی این جنایتها و گناهان بزرگ شده بودند، اما آن را فراموش کرده یا نادیده می‌گرفتند. آنها می‌خواستند تمامی قبیله‌های بت‌پرست را علیه مسلمانان بشورانند و مردم را از گرویدن به دینی که درصدد احیای حرمتها و مقدسات بود، متنفر و گریزان کنند، به گونه‌ای که رسول خدا ناراحت شد و فرمانده سریه و یارانش را به خاطر کاری که کرده بودند، سرزنش کرد</w:t>
      </w:r>
      <w:r w:rsidRPr="000D73CC">
        <w:rPr>
          <w:rStyle w:val="FootnoteReference"/>
          <w:rFonts w:cs="IRNazli"/>
          <w:sz w:val="28"/>
          <w:szCs w:val="28"/>
          <w:rtl/>
          <w:lang w:bidi="fa-IR"/>
        </w:rPr>
        <w:footnoteReference w:id="1421"/>
      </w:r>
      <w:r w:rsidRPr="000D73CC">
        <w:rPr>
          <w:rFonts w:cs="IRNazli" w:hint="cs"/>
          <w:sz w:val="28"/>
          <w:szCs w:val="28"/>
          <w:rtl/>
          <w:lang w:bidi="fa-IR"/>
        </w:rPr>
        <w:t xml:space="preserve"> آن گاه آیات روشنگر الهی نازل شد که با تمام قدرت به تبلیغات مغرضان</w:t>
      </w:r>
      <w:r w:rsidR="00671026" w:rsidRPr="000D73CC">
        <w:rPr>
          <w:rFonts w:cs="IRNazli" w:hint="cs"/>
          <w:sz w:val="28"/>
          <w:szCs w:val="28"/>
          <w:rtl/>
          <w:lang w:bidi="fa-IR"/>
        </w:rPr>
        <w:t>ۀ</w:t>
      </w:r>
      <w:r w:rsidRPr="000D73CC">
        <w:rPr>
          <w:rFonts w:cs="IRNazli" w:hint="cs"/>
          <w:sz w:val="28"/>
          <w:szCs w:val="28"/>
          <w:rtl/>
          <w:lang w:bidi="fa-IR"/>
        </w:rPr>
        <w:t xml:space="preserve"> قریش پایان داد و آن را مردود شمرد و توضیح داد که گرچه در ماه حرام جنگ جایز نیست، اما کسی که حرمت</w:t>
      </w:r>
      <w:r w:rsidR="003F29C2">
        <w:rPr>
          <w:rFonts w:cs="IRNazli" w:hint="eastAsia"/>
          <w:sz w:val="28"/>
          <w:szCs w:val="28"/>
          <w:rtl/>
          <w:lang w:bidi="fa-IR"/>
        </w:rPr>
        <w:t>‌</w:t>
      </w:r>
      <w:r w:rsidRPr="000D73CC">
        <w:rPr>
          <w:rFonts w:cs="IRNazli" w:hint="cs"/>
          <w:sz w:val="28"/>
          <w:szCs w:val="28"/>
          <w:rtl/>
          <w:lang w:bidi="fa-IR"/>
        </w:rPr>
        <w:t>ها را می‌شکند و از راه خدا باز می‌دارد، نزد خداوند حرمتی ندارد</w:t>
      </w:r>
      <w:r w:rsidRPr="000D73CC">
        <w:rPr>
          <w:rStyle w:val="FootnoteReference"/>
          <w:rFonts w:cs="IRNazli"/>
          <w:sz w:val="28"/>
          <w:szCs w:val="28"/>
          <w:rtl/>
          <w:lang w:bidi="fa-IR"/>
        </w:rPr>
        <w:footnoteReference w:id="1422"/>
      </w:r>
      <w:r w:rsidR="002C1AAF"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ت</w:t>
      </w:r>
      <w:r w:rsidRPr="000D73CC">
        <w:rPr>
          <w:rFonts w:cs="IRNazli" w:hint="cs"/>
          <w:sz w:val="28"/>
          <w:szCs w:val="28"/>
          <w:rtl/>
          <w:lang w:bidi="fa-IR"/>
        </w:rPr>
        <w:t>: سعد بن مالک و عتبه بن غزوان به دلیل پیدا کردن شتری که بر آن سوار بودند و گم شده بود، از سپاه اسلام عقب ماندند، در این هنگام قریش آمدند تا فدی</w:t>
      </w:r>
      <w:r w:rsidR="00671026" w:rsidRPr="000D73CC">
        <w:rPr>
          <w:rFonts w:cs="IRNazli" w:hint="cs"/>
          <w:sz w:val="28"/>
          <w:szCs w:val="28"/>
          <w:rtl/>
          <w:lang w:bidi="fa-IR"/>
        </w:rPr>
        <w:t>ۀ</w:t>
      </w:r>
      <w:r w:rsidRPr="000D73CC">
        <w:rPr>
          <w:rFonts w:cs="IRNazli" w:hint="cs"/>
          <w:sz w:val="28"/>
          <w:szCs w:val="28"/>
          <w:rtl/>
          <w:lang w:bidi="fa-IR"/>
        </w:rPr>
        <w:t xml:space="preserve"> دو اسیر خود را پرداخت نمایند و آنها را آزاد کنند،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نپذیرفت و گفت: می‌ترسم که سعد بن مالک و عتبه بن غزوان را گرفتار کرده باشید تا اینکه سعد و عتبه آمدند آن گاه رسول خدا آن دو اسیر را با پرداخت فدیه آزاد کرد. یکی از آنها به نام حکم بن کیسان مسلمان شد</w:t>
      </w:r>
      <w:r w:rsidRPr="000D73CC">
        <w:rPr>
          <w:rStyle w:val="FootnoteReference"/>
          <w:rFonts w:cs="IRNazli"/>
          <w:sz w:val="28"/>
          <w:szCs w:val="28"/>
          <w:rtl/>
          <w:lang w:bidi="fa-IR"/>
        </w:rPr>
        <w:footnoteReference w:id="1423"/>
      </w:r>
      <w:r w:rsidRPr="000D73CC">
        <w:rPr>
          <w:rFonts w:cs="IRNazli" w:hint="cs"/>
          <w:sz w:val="28"/>
          <w:szCs w:val="28"/>
          <w:rtl/>
          <w:lang w:bidi="fa-IR"/>
        </w:rPr>
        <w:t xml:space="preserve"> و نزد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اقامت گزید و عثمان بن عبدالله بن مغیره با حالت کفر به مکه بازگشت</w:t>
      </w:r>
      <w:r w:rsidRPr="000D73CC">
        <w:rPr>
          <w:rStyle w:val="FootnoteReference"/>
          <w:rFonts w:cs="IRNazli"/>
          <w:sz w:val="28"/>
          <w:szCs w:val="28"/>
          <w:rtl/>
          <w:lang w:bidi="fa-IR"/>
        </w:rPr>
        <w:footnoteReference w:id="1424"/>
      </w:r>
      <w:r w:rsidR="002C1AAF"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شیو</w:t>
      </w:r>
      <w:r w:rsidR="00671026" w:rsidRPr="000D73CC">
        <w:rPr>
          <w:rFonts w:cs="IRNazli" w:hint="cs"/>
          <w:sz w:val="28"/>
          <w:szCs w:val="28"/>
          <w:rtl/>
          <w:lang w:bidi="fa-IR"/>
        </w:rPr>
        <w:t>ۀ</w:t>
      </w:r>
      <w:r w:rsidRPr="000D73CC">
        <w:rPr>
          <w:rFonts w:cs="IRNazli" w:hint="cs"/>
          <w:sz w:val="28"/>
          <w:szCs w:val="28"/>
          <w:rtl/>
          <w:lang w:bidi="fa-IR"/>
        </w:rPr>
        <w:t xml:space="preserve"> برخورد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حامل این پیغام است که فرمانده می‌بایست به سلامتی سربازان خود اهمیت بدهد؛ چراکه سربازان جان خود را در راه یاری کردن دین خدا و برپایی دولت اسلام فدا می‌کنند و روانشناسان نظامی امروزی می‌گویند: هرگاه سرباز احساس کند که فرماندهی به او و سلامتی و امنیت وی اهمیت می‌دهد در اینکه نهایت جانفشانی را ابراز دارد، به خود تردیدی راه نمی‌دهد</w:t>
      </w:r>
      <w:r w:rsidRPr="000D73CC">
        <w:rPr>
          <w:rStyle w:val="FootnoteReference"/>
          <w:rFonts w:cs="IRNazli"/>
          <w:sz w:val="28"/>
          <w:szCs w:val="28"/>
          <w:rtl/>
          <w:lang w:bidi="fa-IR"/>
        </w:rPr>
        <w:footnoteReference w:id="1425"/>
      </w:r>
      <w:r w:rsidR="002C1AAF"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ث</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ظهور تربیت امنیتی در میدان</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سریه عبدالله بن جحش اهدافی را که درصدد رسیدن به آن بود، کسب نمود و با یورش به مناطقی که تحت نفوذ قریش بود، قدرت خود را به نمایش گذاشت که این سریه و دقت انجام عملیات، قریش را غافلگیر نمود و آشفتگی و ترس آنان را بیشتر ساخت؛ حتی جاسوس</w:t>
      </w:r>
      <w:r w:rsidR="005E71B2" w:rsidRPr="000D73CC">
        <w:rPr>
          <w:rFonts w:cs="IRNazli" w:hint="eastAsia"/>
          <w:sz w:val="28"/>
          <w:szCs w:val="28"/>
          <w:rtl/>
          <w:lang w:bidi="fa-IR"/>
        </w:rPr>
        <w:t>‌</w:t>
      </w:r>
      <w:r w:rsidRPr="000D73CC">
        <w:rPr>
          <w:rFonts w:cs="IRNazli" w:hint="cs"/>
          <w:sz w:val="28"/>
          <w:szCs w:val="28"/>
          <w:rtl/>
          <w:lang w:bidi="fa-IR"/>
        </w:rPr>
        <w:t>های قریش نتوانستند آن را تحت نظر بگیرند و جهتی را که سریه قصد عزیمت به آن را داشت، شناسایی کنند و این امری بود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 ابتکار نوشتن نام</w:t>
      </w:r>
      <w:r w:rsidR="00671026" w:rsidRPr="000D73CC">
        <w:rPr>
          <w:rFonts w:cs="IRNazli" w:hint="cs"/>
          <w:sz w:val="28"/>
          <w:szCs w:val="28"/>
          <w:rtl/>
          <w:lang w:bidi="fa-IR"/>
        </w:rPr>
        <w:t>ۀ</w:t>
      </w:r>
      <w:r w:rsidRPr="000D73CC">
        <w:rPr>
          <w:rFonts w:cs="IRNazli" w:hint="cs"/>
          <w:sz w:val="28"/>
          <w:szCs w:val="28"/>
          <w:rtl/>
          <w:lang w:bidi="fa-IR"/>
        </w:rPr>
        <w:t xml:space="preserve"> محرمانه، آن را برنامه‌ریزی نموده بود تا قضیه کاملاً سری بماند و دشمن، اطلاعاتی در مورد حرکت مسلمانها کسب ننماید و این براساس «غافلگیر نمودن دشمن» بود که یکی از اصول مهم جنگ به شمار می‌رود</w:t>
      </w:r>
      <w:r w:rsidRPr="000D73CC">
        <w:rPr>
          <w:rStyle w:val="FootnoteReference"/>
          <w:rFonts w:cs="IRNazli"/>
          <w:sz w:val="28"/>
          <w:szCs w:val="28"/>
          <w:rtl/>
          <w:lang w:bidi="fa-IR"/>
        </w:rPr>
        <w:footnoteReference w:id="1426"/>
      </w:r>
      <w:r w:rsidR="005E71B2"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این سریه و دست</w:t>
      </w:r>
      <w:r w:rsidR="00671026" w:rsidRPr="000D73CC">
        <w:rPr>
          <w:rFonts w:cs="IRNazli" w:hint="cs"/>
          <w:sz w:val="28"/>
          <w:szCs w:val="28"/>
          <w:rtl/>
          <w:lang w:bidi="fa-IR"/>
        </w:rPr>
        <w:t>ۀ</w:t>
      </w:r>
      <w:r w:rsidRPr="000D73CC">
        <w:rPr>
          <w:rFonts w:cs="IRNazli" w:hint="cs"/>
          <w:sz w:val="28"/>
          <w:szCs w:val="28"/>
          <w:rtl/>
          <w:lang w:bidi="fa-IR"/>
        </w:rPr>
        <w:t xml:space="preserve"> نظامی بیانگر آن است که لشکر اسلام را مردانی قوی و نیرومند تشکیل می‌داد که دشوارترین مسئولیتها و وظایف را انجام می‌دادند و شیوه‌های جنگی را خوب می‌دانستند و توانایی انجام مسئولیتها را با تمام کفایت و قدرت داشتند که این امر بر روحیه بلند معنوی آنها دلات می‌نماید.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آثار تربیت نبوی در ایجاد نظامی گسترده و منسجم از روحی</w:t>
      </w:r>
      <w:r w:rsidR="00671026" w:rsidRPr="000D73CC">
        <w:rPr>
          <w:rFonts w:cs="IRNazli" w:hint="cs"/>
          <w:sz w:val="28"/>
          <w:szCs w:val="28"/>
          <w:rtl/>
          <w:lang w:bidi="fa-IR"/>
        </w:rPr>
        <w:t>ۀ</w:t>
      </w:r>
      <w:r w:rsidRPr="000D73CC">
        <w:rPr>
          <w:rFonts w:cs="IRNazli" w:hint="cs"/>
          <w:sz w:val="28"/>
          <w:szCs w:val="28"/>
          <w:rtl/>
          <w:lang w:bidi="fa-IR"/>
        </w:rPr>
        <w:t xml:space="preserve"> فرمانده سریه که بدون هیچ گونه تردید یا سستی از دستورات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اطاعت می‌کرد، ظاهر می‌شود. فرمانده براساس دستور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نوشته را نخواند تا اینکه دستور را کاملاً اجرا کرد و از خود الگوئی نیکو ارائه داد و در وجود سربازانش حماسه و شور آفرید. وی می‌گفت</w:t>
      </w:r>
      <w:r w:rsidR="000D449F" w:rsidRPr="000D73CC">
        <w:rPr>
          <w:rFonts w:cs="IRNazli" w:hint="cs"/>
          <w:sz w:val="28"/>
          <w:szCs w:val="28"/>
          <w:rtl/>
          <w:lang w:bidi="fa-IR"/>
        </w:rPr>
        <w:t>:</w:t>
      </w:r>
      <w:r w:rsidRPr="000D73CC">
        <w:rPr>
          <w:rFonts w:cs="IRNazli" w:hint="cs"/>
          <w:sz w:val="28"/>
          <w:szCs w:val="28"/>
          <w:rtl/>
          <w:lang w:bidi="fa-IR"/>
        </w:rPr>
        <w:t xml:space="preserve"> «هر کس از شما که دوستدار شهادت است و به آن علاقمند است پس با ما بیاید و هر کس آن را نمی‌پسندد، من اصراری بر همراهی او ندارم و می‌تواند باز گردد، اما من </w:t>
      </w:r>
      <w:r w:rsidR="005E71B2" w:rsidRPr="000D73CC">
        <w:rPr>
          <w:rFonts w:cs="IRNazli" w:hint="cs"/>
          <w:sz w:val="28"/>
          <w:szCs w:val="28"/>
          <w:rtl/>
          <w:lang w:bidi="fa-IR"/>
        </w:rPr>
        <w:t>دستور پیامبر خدا را اجرا می‌کنم</w:t>
      </w:r>
      <w:r w:rsidRPr="000D73CC">
        <w:rPr>
          <w:rFonts w:cs="IRNazli" w:hint="cs"/>
          <w:sz w:val="28"/>
          <w:szCs w:val="28"/>
          <w:rtl/>
          <w:lang w:bidi="fa-IR"/>
        </w:rPr>
        <w:t>»</w:t>
      </w:r>
      <w:r w:rsidRPr="000D73CC">
        <w:rPr>
          <w:rStyle w:val="FootnoteReference"/>
          <w:rFonts w:cs="IRNazli"/>
          <w:sz w:val="28"/>
          <w:szCs w:val="28"/>
          <w:rtl/>
          <w:lang w:bidi="fa-IR"/>
        </w:rPr>
        <w:footnoteReference w:id="1427"/>
      </w:r>
      <w:r w:rsidR="005E71B2" w:rsidRPr="000D73CC">
        <w:rPr>
          <w:rFonts w:cs="IRNazli" w:hint="cs"/>
          <w:sz w:val="28"/>
          <w:szCs w:val="28"/>
          <w:rtl/>
          <w:lang w:bidi="fa-IR"/>
        </w:rPr>
        <w:t>.</w:t>
      </w:r>
    </w:p>
    <w:p w:rsidR="00EE4709" w:rsidRPr="000D73CC" w:rsidRDefault="00EE4709" w:rsidP="000A42BE">
      <w:pPr>
        <w:pStyle w:val="a4"/>
        <w:widowControl w:val="0"/>
        <w:rPr>
          <w:rtl/>
        </w:rPr>
      </w:pPr>
      <w:bookmarkStart w:id="1089" w:name="_Toc134241506"/>
      <w:bookmarkStart w:id="1090" w:name="_Toc270033441"/>
      <w:bookmarkStart w:id="1091" w:name="_Toc439429937"/>
      <w:r w:rsidRPr="000D73CC">
        <w:rPr>
          <w:rFonts w:hint="cs"/>
          <w:rtl/>
        </w:rPr>
        <w:t>9- اهداف سریه‌ها و دسته‌های نظامی</w:t>
      </w:r>
      <w:bookmarkEnd w:id="1089"/>
      <w:bookmarkEnd w:id="1090"/>
      <w:bookmarkEnd w:id="1091"/>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با بررسی سریه‌ها و غزوه‌هایی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آنها را فرماندهی نمود، بسیاری از اهداف و برخی از درسها و آموختنیها را درک خواهیم نمود؛ پس با تفکر و اندیشیدن در حرکت سریه‌هایی که قبل از بدر انجام گردیده است، به این نتیجه خواهیم رسید که تمامی افراد آنها از مهاجران هستند و انصار در آن مشارکتی ندارند؛ چنانکه ابن سعد می‌گوید: «آنچه همه بر آن اتفاق دارند این است که افراد سریه‌ها همه از مهاجران بوده‌اند و پیامبر هیچ یک از انصار را به جایی نفرستاد تا اینکه آنها را در جنگ بدر با خود همراه نمود</w:t>
      </w:r>
      <w:r w:rsidRPr="000D73CC">
        <w:rPr>
          <w:rStyle w:val="FootnoteReference"/>
          <w:rFonts w:cs="IRNazli"/>
          <w:sz w:val="28"/>
          <w:szCs w:val="28"/>
          <w:rtl/>
          <w:lang w:bidi="fa-IR"/>
        </w:rPr>
        <w:footnoteReference w:id="1428"/>
      </w:r>
      <w:r w:rsidRPr="000D73CC">
        <w:rPr>
          <w:rFonts w:cs="IRNazli" w:hint="cs"/>
          <w:sz w:val="28"/>
          <w:szCs w:val="28"/>
          <w:rtl/>
          <w:lang w:bidi="fa-IR"/>
        </w:rPr>
        <w:t xml:space="preserve"> و این امری حساب شده محسوب می‌گردید که اهدافی را دنبال می‌نمود که برخی عبارتند از: احیا و تثبیت قضی</w:t>
      </w:r>
      <w:r w:rsidR="00671026" w:rsidRPr="000D73CC">
        <w:rPr>
          <w:rFonts w:cs="IRNazli" w:hint="cs"/>
          <w:sz w:val="28"/>
          <w:szCs w:val="28"/>
          <w:rtl/>
          <w:lang w:bidi="fa-IR"/>
        </w:rPr>
        <w:t>ۀ</w:t>
      </w:r>
      <w:r w:rsidRPr="000D73CC">
        <w:rPr>
          <w:rFonts w:cs="IRNazli" w:hint="cs"/>
          <w:sz w:val="28"/>
          <w:szCs w:val="28"/>
          <w:rtl/>
          <w:lang w:bidi="fa-IR"/>
        </w:rPr>
        <w:t xml:space="preserve"> مهاجران در داخل و خارج دولت اسلامی؛ تضعیف اقتصاد قریش و محاصره آنان و باز پس گرفتن برخی از حقوق از دست رفته؛ تضعیف قریش از نظر نظامی؛ تمرین اصحاب بر خوب فراگرفتن فنون جنگ؛ تحت نظر قرار دادن تحرکات قریش؛ ترساندن دشمن داخلی در مدینه و اطراف آن و سنجیدن توان نظامی دشمن. همچنین مهم‌ترین اهداف این </w:t>
      </w:r>
      <w:r w:rsidR="005E71B2" w:rsidRPr="000D73CC">
        <w:rPr>
          <w:rFonts w:cs="IRNazli" w:hint="cs"/>
          <w:sz w:val="28"/>
          <w:szCs w:val="28"/>
          <w:rtl/>
          <w:lang w:bidi="fa-IR"/>
        </w:rPr>
        <w:t>سریه‌ها را می‌توان چنین برشمرد: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الف</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ایجاد رعب و وحشت در دل دشمنان داخلی و خارجی</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سریه‌ها و غزوات موجب گردید که دشمنان دعوت و دولت اسلامی به توان نظامی مسلمانان پی ببرند و در نتیجه هیچ موقع به فکر حمله به دولت اسلامی که دارای لشکری آماده باش و فعال است، نیفتند. یهودیان و قبیله‌های بت‌پرستان اطراف مدینه از این موضوع به شدت در هراس بودند و اعزام دسته‌های کوچک و بزرگ یکی پس از دیگری و بدون وقفه، رعب و وحشت مضاعفی ایجاد نموده بود که این امر باعث شده بود تا قریش بر تعداد پاسداران و نگهبانان قافله‌ها بیفزاید و قیمت کالاها گران‌تر شود و علاوه بر آن مردان قافله‌های قریش و صاحبان اموال در مکه نیز دچار ترس و هراس گردیده بودند</w:t>
      </w:r>
      <w:r w:rsidRPr="000D73CC">
        <w:rPr>
          <w:rStyle w:val="FootnoteReference"/>
          <w:rFonts w:cs="IRNazli"/>
          <w:sz w:val="28"/>
          <w:szCs w:val="28"/>
          <w:rtl/>
          <w:lang w:bidi="fa-IR"/>
        </w:rPr>
        <w:footnoteReference w:id="1429"/>
      </w:r>
      <w:r w:rsidR="005E71B2"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ب</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جلب اعتماد برخی قبیله‌ها و کاستن از نقش اعراب</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 قبیل</w:t>
      </w:r>
      <w:r w:rsidR="00671026" w:rsidRPr="000D73CC">
        <w:rPr>
          <w:rFonts w:cs="IRNazli" w:hint="cs"/>
          <w:sz w:val="28"/>
          <w:szCs w:val="28"/>
          <w:rtl/>
          <w:lang w:bidi="fa-IR"/>
        </w:rPr>
        <w:t>ۀ</w:t>
      </w:r>
      <w:r w:rsidRPr="000D73CC">
        <w:rPr>
          <w:rFonts w:cs="IRNazli" w:hint="cs"/>
          <w:sz w:val="28"/>
          <w:szCs w:val="28"/>
          <w:rtl/>
          <w:lang w:bidi="fa-IR"/>
        </w:rPr>
        <w:t xml:space="preserve"> جهینه و هم‌پیمانان آنان و نیز با برخی از قبیله‌هایی که در این منطقه سکونت داشتند، پیمان بست تا آنها در نبردی که میان مکه و مدینه وجود دارد، بی‌طرف باشند؛ «چون این قبیله‌ها به قریش گرایش داشتند و با آنها همکاری می‌کردند و میان آنها پیمان و قراردادهای تاریخی وجود داشت که قرآن کریم آن را ایلاف نامیده است</w:t>
      </w:r>
      <w:r w:rsidRPr="000D73CC">
        <w:rPr>
          <w:rStyle w:val="FootnoteReference"/>
          <w:rFonts w:cs="IRNazli"/>
          <w:sz w:val="28"/>
          <w:szCs w:val="28"/>
          <w:rtl/>
          <w:lang w:bidi="fa-IR"/>
        </w:rPr>
        <w:footnoteReference w:id="1430"/>
      </w:r>
      <w:r w:rsidRPr="000D73CC">
        <w:rPr>
          <w:rFonts w:cs="IRNazli" w:hint="cs"/>
          <w:sz w:val="28"/>
          <w:szCs w:val="28"/>
          <w:rtl/>
          <w:lang w:bidi="fa-IR"/>
        </w:rPr>
        <w:t xml:space="preserve"> و قریش براساس این معاهدات درصدد برقرار نمودن امنیت برای کاروا</w:t>
      </w:r>
      <w:r w:rsidR="005E71B2" w:rsidRPr="000D73CC">
        <w:rPr>
          <w:rFonts w:cs="IRNazli" w:hint="cs"/>
          <w:sz w:val="28"/>
          <w:szCs w:val="28"/>
          <w:rtl/>
          <w:lang w:bidi="fa-IR"/>
        </w:rPr>
        <w:t>نهای تجارت خود با شام و یمن بود</w:t>
      </w:r>
      <w:r w:rsidRPr="000D73CC">
        <w:rPr>
          <w:rFonts w:cs="IRNazli" w:hint="cs"/>
          <w:sz w:val="28"/>
          <w:szCs w:val="28"/>
          <w:rtl/>
          <w:lang w:bidi="fa-IR"/>
        </w:rPr>
        <w:t>»</w:t>
      </w:r>
      <w:r w:rsidRPr="000D73CC">
        <w:rPr>
          <w:rStyle w:val="FootnoteReference"/>
          <w:rFonts w:cs="IRNazli"/>
          <w:sz w:val="28"/>
          <w:szCs w:val="28"/>
          <w:rtl/>
          <w:lang w:bidi="fa-IR"/>
        </w:rPr>
        <w:footnoteReference w:id="1431"/>
      </w:r>
      <w:r w:rsidR="005E71B2"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بعد از آنکه برخی قبیله‌ها با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پیمان بستند، تأسیس دولت اسلامی، خطری جدی برای تجارت قریش محسوب می‌‌گردید</w:t>
      </w:r>
      <w:r w:rsidRPr="000D73CC">
        <w:rPr>
          <w:rStyle w:val="FootnoteReference"/>
          <w:rFonts w:cs="IRNazli"/>
          <w:sz w:val="28"/>
          <w:szCs w:val="28"/>
          <w:rtl/>
          <w:lang w:bidi="fa-IR"/>
        </w:rPr>
        <w:footnoteReference w:id="1432"/>
      </w:r>
      <w:r w:rsidR="005E71B2"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پیامبر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 xml:space="preserve">ج </w:t>
      </w:r>
      <w:r w:rsidRPr="000D73CC">
        <w:rPr>
          <w:rFonts w:cs="IRNazli" w:hint="cs"/>
          <w:sz w:val="28"/>
          <w:szCs w:val="28"/>
          <w:rtl/>
          <w:lang w:bidi="fa-IR"/>
        </w:rPr>
        <w:t>، نقش اعراب بادیه‌نشین را تضعیف و نابود کرد. آنان تا آن زمان قدرتی محسوب می‌شدند که قافله‌های تجاری را تهدید می‌کرد و قافله‌هایی که در مناطق تحت نفوذ آنها عبور می‌کرد جز با پرداخت مالیات نمی‌توانست از آنجا عبور نماید. با تشکیل دولت اسلامی آنها در این درصدد بودند تا این سیاست گذشته را نیز در میان مسلمانان به اجرا بگذارند و عهده‌دار این امر کرز بن فهری گردید، اما پیامبر خدا، فرصت را از او گرفت و کرز را تا سفوان (جایی نزدیک بدر که از مدینه 150 کیلومتر فاصله دارد) تعقیب کرد. سیره‌نگاران این تعقیب و گریز را غزو</w:t>
      </w:r>
      <w:r w:rsidR="00671026" w:rsidRPr="000D73CC">
        <w:rPr>
          <w:rFonts w:cs="IRNazli" w:hint="cs"/>
          <w:sz w:val="28"/>
          <w:szCs w:val="28"/>
          <w:rtl/>
          <w:lang w:bidi="fa-IR"/>
        </w:rPr>
        <w:t>ۀ</w:t>
      </w:r>
      <w:r w:rsidRPr="000D73CC">
        <w:rPr>
          <w:rFonts w:cs="IRNazli" w:hint="cs"/>
          <w:sz w:val="28"/>
          <w:szCs w:val="28"/>
          <w:rtl/>
          <w:lang w:bidi="fa-IR"/>
        </w:rPr>
        <w:t xml:space="preserve"> بدر اولی نامیده‌اند. این غزوه درس مهمی برای همه اعراب بادیه‌نشین بود و از آن پس هیچ بادیه‌نشینی قصد یورش به مدینه را در سر نمی‌پروراند و هرگز مسلمانان به راهزنان مالیات پرداخت نکردند؛ بلکه آنها را مجبور به عقب‌نشینی و انعقاد صلح کردند و مسلمانها از شر آنان در امان ماندند</w:t>
      </w:r>
      <w:r w:rsidRPr="000D73CC">
        <w:rPr>
          <w:rStyle w:val="FootnoteReference"/>
          <w:rFonts w:cs="IRNazli"/>
          <w:sz w:val="28"/>
          <w:szCs w:val="28"/>
          <w:rtl/>
          <w:lang w:bidi="fa-IR"/>
        </w:rPr>
        <w:footnoteReference w:id="1433"/>
      </w:r>
      <w:r w:rsidR="00836E79"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ج</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رابط</w:t>
      </w:r>
      <w:r w:rsidR="00671026" w:rsidRPr="000D73CC">
        <w:rPr>
          <w:rFonts w:cs="IRNazli" w:hint="cs"/>
          <w:sz w:val="28"/>
          <w:szCs w:val="28"/>
          <w:rtl/>
          <w:lang w:bidi="fa-IR"/>
        </w:rPr>
        <w:t>ۀ</w:t>
      </w:r>
      <w:r w:rsidRPr="000D73CC">
        <w:rPr>
          <w:rFonts w:cs="IRNazli" w:hint="cs"/>
          <w:sz w:val="28"/>
          <w:szCs w:val="28"/>
          <w:rtl/>
          <w:lang w:bidi="fa-IR"/>
        </w:rPr>
        <w:t xml:space="preserve"> سریه‌ها با فتوحات اسلامی</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اعزام سریه‌ها و دسته‌های نظامی به منزل</w:t>
      </w:r>
      <w:r w:rsidR="00671026" w:rsidRPr="000D73CC">
        <w:rPr>
          <w:rFonts w:cs="IRNazli" w:hint="cs"/>
          <w:sz w:val="28"/>
          <w:szCs w:val="28"/>
          <w:rtl/>
          <w:lang w:bidi="fa-IR"/>
        </w:rPr>
        <w:t>ۀ</w:t>
      </w:r>
      <w:r w:rsidRPr="000D73CC">
        <w:rPr>
          <w:rFonts w:cs="IRNazli" w:hint="cs"/>
          <w:sz w:val="28"/>
          <w:szCs w:val="28"/>
          <w:rtl/>
          <w:lang w:bidi="fa-IR"/>
        </w:rPr>
        <w:t xml:space="preserve"> تمرینهای مقدماتی نظامی و مانورهای ارتش اسلام محسوب می‌‌گردید و فعالیت</w:t>
      </w:r>
      <w:r w:rsidR="00836E79" w:rsidRPr="000D73CC">
        <w:rPr>
          <w:rFonts w:cs="IRNazli" w:hint="eastAsia"/>
          <w:sz w:val="28"/>
          <w:szCs w:val="28"/>
          <w:rtl/>
          <w:lang w:bidi="fa-IR"/>
        </w:rPr>
        <w:t>‌</w:t>
      </w:r>
      <w:r w:rsidRPr="000D73CC">
        <w:rPr>
          <w:rFonts w:cs="IRNazli" w:hint="cs"/>
          <w:sz w:val="28"/>
          <w:szCs w:val="28"/>
          <w:rtl/>
          <w:lang w:bidi="fa-IR"/>
        </w:rPr>
        <w:t>های پرخروش و پی‌درپی نخستین سربازان اسلام، بیانگر شور و نشاط و پویایی دولت نوپای اسلام در مدینه و به فرماندهی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بود.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با بررسی نام</w:t>
      </w:r>
      <w:r w:rsidR="00836E79" w:rsidRPr="000D73CC">
        <w:rPr>
          <w:rFonts w:cs="IRNazli" w:hint="eastAsia"/>
          <w:sz w:val="28"/>
          <w:szCs w:val="28"/>
          <w:rtl/>
          <w:lang w:bidi="fa-IR"/>
        </w:rPr>
        <w:t>‌</w:t>
      </w:r>
      <w:r w:rsidRPr="000D73CC">
        <w:rPr>
          <w:rFonts w:cs="IRNazli" w:hint="cs"/>
          <w:sz w:val="28"/>
          <w:szCs w:val="28"/>
          <w:rtl/>
          <w:lang w:bidi="fa-IR"/>
        </w:rPr>
        <w:t>های فرماندهان و سربازان این سریه‌ها و لشکرها به این نتیجه می‌رسیم که بعد از آن سریه‌ها، در تاریخ فتوحات اسلامی بسیار درخشیدند؛ مانند فرمانده فتوحات شام؛ ابی عبید</w:t>
      </w:r>
      <w:r w:rsidRPr="000D73CC">
        <w:rPr>
          <w:rFonts w:hint="cs"/>
          <w:sz w:val="28"/>
          <w:szCs w:val="28"/>
          <w:rtl/>
          <w:lang w:bidi="fa-IR"/>
        </w:rPr>
        <w:t>ة</w:t>
      </w:r>
      <w:r w:rsidRPr="000D73CC">
        <w:rPr>
          <w:rFonts w:cs="IRNazli" w:hint="cs"/>
          <w:sz w:val="28"/>
          <w:szCs w:val="28"/>
          <w:rtl/>
          <w:lang w:bidi="fa-IR"/>
        </w:rPr>
        <w:t xml:space="preserve"> بن جراح و فاتح قادسیه و مدائن، سعد بن ابی وقاص و خالد بن ولید، شمشیر برهن</w:t>
      </w:r>
      <w:r w:rsidR="00671026" w:rsidRPr="000D73CC">
        <w:rPr>
          <w:rFonts w:cs="IRNazli" w:hint="cs"/>
          <w:sz w:val="28"/>
          <w:szCs w:val="28"/>
          <w:rtl/>
          <w:lang w:bidi="fa-IR"/>
        </w:rPr>
        <w:t>ۀ</w:t>
      </w:r>
      <w:r w:rsidRPr="000D73CC">
        <w:rPr>
          <w:rFonts w:cs="IRNazli" w:hint="cs"/>
          <w:sz w:val="28"/>
          <w:szCs w:val="28"/>
          <w:rtl/>
          <w:lang w:bidi="fa-IR"/>
        </w:rPr>
        <w:t xml:space="preserve"> خدا وکسی که روم را در معرک</w:t>
      </w:r>
      <w:r w:rsidR="00671026" w:rsidRPr="000D73CC">
        <w:rPr>
          <w:rFonts w:cs="IRNazli" w:hint="cs"/>
          <w:sz w:val="28"/>
          <w:szCs w:val="28"/>
          <w:rtl/>
          <w:lang w:bidi="fa-IR"/>
        </w:rPr>
        <w:t>ۀ</w:t>
      </w:r>
      <w:r w:rsidRPr="000D73CC">
        <w:rPr>
          <w:rFonts w:cs="IRNazli" w:hint="cs"/>
          <w:sz w:val="28"/>
          <w:szCs w:val="28"/>
          <w:rtl/>
          <w:lang w:bidi="fa-IR"/>
        </w:rPr>
        <w:t xml:space="preserve"> یرموک به زانو درآورد و عمرو بن عاص، فاتح مصر و لیبی و سایر فرماندهان دیگر. سریه‌ها و غزوه‌هایی که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حیات خود بر آن اشراف داشت، به منزل</w:t>
      </w:r>
      <w:r w:rsidR="00671026" w:rsidRPr="000D73CC">
        <w:rPr>
          <w:rFonts w:cs="IRNazli" w:hint="cs"/>
          <w:sz w:val="28"/>
          <w:szCs w:val="28"/>
          <w:rtl/>
          <w:lang w:bidi="fa-IR"/>
        </w:rPr>
        <w:t>ۀ</w:t>
      </w:r>
      <w:r w:rsidRPr="000D73CC">
        <w:rPr>
          <w:rFonts w:cs="IRNazli" w:hint="cs"/>
          <w:sz w:val="28"/>
          <w:szCs w:val="28"/>
          <w:rtl/>
          <w:lang w:bidi="fa-IR"/>
        </w:rPr>
        <w:t xml:space="preserve"> تمرین عملی و متحرکی برای فرماندهانی بود که بعداً شرق و غرب جهان را فتح کردند.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زندگی اصحاب پیامبر، در طی بیست و چهار ساعت شبانه‌روز عبارت بود از تمرین مستمر و برنام</w:t>
      </w:r>
      <w:r w:rsidR="00671026" w:rsidRPr="000D73CC">
        <w:rPr>
          <w:rFonts w:cs="IRNazli" w:hint="cs"/>
          <w:sz w:val="28"/>
          <w:szCs w:val="28"/>
          <w:rtl/>
          <w:lang w:bidi="fa-IR"/>
        </w:rPr>
        <w:t>ۀ</w:t>
      </w:r>
      <w:r w:rsidRPr="000D73CC">
        <w:rPr>
          <w:rFonts w:cs="IRNazli" w:hint="cs"/>
          <w:sz w:val="28"/>
          <w:szCs w:val="28"/>
          <w:rtl/>
          <w:lang w:bidi="fa-IR"/>
        </w:rPr>
        <w:t xml:space="preserve"> منظم روزانه آنان از این قرار بود</w:t>
      </w:r>
      <w:r w:rsidR="000D449F" w:rsidRPr="000D73CC">
        <w:rPr>
          <w:rFonts w:cs="IRNazli" w:hint="cs"/>
          <w:sz w:val="28"/>
          <w:szCs w:val="28"/>
          <w:rtl/>
          <w:lang w:bidi="fa-IR"/>
        </w:rPr>
        <w:t>:</w:t>
      </w:r>
      <w:r w:rsidRPr="000D73CC">
        <w:rPr>
          <w:rFonts w:cs="IRNazli" w:hint="cs"/>
          <w:sz w:val="28"/>
          <w:szCs w:val="28"/>
          <w:rtl/>
          <w:lang w:bidi="fa-IR"/>
        </w:rPr>
        <w:t xml:space="preserve"> صبح را با ادای نماز فجر با فرمانده کل آغاز می‌کردند و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آنها تعلیم داد که خواندن نماز صبح، کلید زیبای روزی سرشار از سرحالی و نشاط است و فرمود: «وقتی شما می‌خوابید، شیطان سه گِره بر شما می‌زند و می‌گوید: بخواب که تو شب طولانی‌ای در پیش داری و چون بیدار شوید و نام خدا را بر زبان آورید، یک گره باز می‌شود؛ اگر وضوء بگیرید یکی دیگر از گرهها باز می‌شود و اگر نماز بخوانید، سومی نیز باز می‌شود و آن روز را سرحال و با نشاط شب خواهید کرد و اگر نه با تنبلی و خبث نفس به شب خواهید رساند</w:t>
      </w:r>
      <w:r w:rsidRPr="000D73CC">
        <w:rPr>
          <w:rStyle w:val="FootnoteReference"/>
          <w:rFonts w:cs="IRNazli"/>
          <w:sz w:val="28"/>
          <w:szCs w:val="28"/>
          <w:rtl/>
          <w:lang w:bidi="fa-IR"/>
        </w:rPr>
        <w:footnoteReference w:id="1434"/>
      </w:r>
      <w:r w:rsidR="00836E79"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آنان بعد از انجام فریض</w:t>
      </w:r>
      <w:r w:rsidR="00671026" w:rsidRPr="000D73CC">
        <w:rPr>
          <w:rFonts w:cs="IRNazli" w:hint="cs"/>
          <w:sz w:val="28"/>
          <w:szCs w:val="28"/>
          <w:rtl/>
          <w:lang w:bidi="fa-IR"/>
        </w:rPr>
        <w:t>ۀ</w:t>
      </w:r>
      <w:r w:rsidRPr="000D73CC">
        <w:rPr>
          <w:rFonts w:cs="IRNazli" w:hint="cs"/>
          <w:sz w:val="28"/>
          <w:szCs w:val="28"/>
          <w:rtl/>
          <w:lang w:bidi="fa-IR"/>
        </w:rPr>
        <w:t xml:space="preserve"> الهی به دنبال انجام امور روزمر</w:t>
      </w:r>
      <w:r w:rsidR="00671026" w:rsidRPr="000D73CC">
        <w:rPr>
          <w:rFonts w:cs="IRNazli" w:hint="cs"/>
          <w:sz w:val="28"/>
          <w:szCs w:val="28"/>
          <w:rtl/>
          <w:lang w:bidi="fa-IR"/>
        </w:rPr>
        <w:t>ۀ</w:t>
      </w:r>
      <w:r w:rsidRPr="000D73CC">
        <w:rPr>
          <w:rFonts w:cs="IRNazli" w:hint="cs"/>
          <w:sz w:val="28"/>
          <w:szCs w:val="28"/>
          <w:rtl/>
          <w:lang w:bidi="fa-IR"/>
        </w:rPr>
        <w:t xml:space="preserve"> خویش می‌رفتند و نمازهای بعدی را نیز بدون تأخیر به جای می‌آوردند و بعد از نماز عشاء استراحت می‌کردند تا اینکه بخش عمد</w:t>
      </w:r>
      <w:r w:rsidR="00671026" w:rsidRPr="000D73CC">
        <w:rPr>
          <w:rFonts w:cs="IRNazli" w:hint="cs"/>
          <w:sz w:val="28"/>
          <w:szCs w:val="28"/>
          <w:rtl/>
          <w:lang w:bidi="fa-IR"/>
        </w:rPr>
        <w:t>ۀ</w:t>
      </w:r>
      <w:r w:rsidRPr="000D73CC">
        <w:rPr>
          <w:rFonts w:cs="IRNazli" w:hint="cs"/>
          <w:sz w:val="28"/>
          <w:szCs w:val="28"/>
          <w:rtl/>
          <w:lang w:bidi="fa-IR"/>
        </w:rPr>
        <w:t xml:space="preserve"> شب سپری می‌شد. آن گاه در یک سوم آخر شب بیشترشان برای ادای نماز شب بیدار می‌شدند. این عمل، دلهای</w:t>
      </w:r>
      <w:r w:rsidR="00836E79" w:rsidRPr="000D73CC">
        <w:rPr>
          <w:rFonts w:cs="IRNazli" w:hint="eastAsia"/>
          <w:sz w:val="28"/>
          <w:szCs w:val="28"/>
          <w:rtl/>
          <w:lang w:bidi="fa-IR"/>
        </w:rPr>
        <w:t>‌</w:t>
      </w:r>
      <w:r w:rsidRPr="000D73CC">
        <w:rPr>
          <w:rFonts w:cs="IRNazli" w:hint="cs"/>
          <w:sz w:val="28"/>
          <w:szCs w:val="28"/>
          <w:rtl/>
          <w:lang w:bidi="fa-IR"/>
        </w:rPr>
        <w:t>شان را از روحانیت مالامال می‌کرد و نشاط بیشتری به آنها می‌داد. انجام این امور، علاوه بر امری دیگر همانند آمادگی همیشگی و بیداری کامل و فعالیت</w:t>
      </w:r>
      <w:r w:rsidR="00836E79" w:rsidRPr="000D73CC">
        <w:rPr>
          <w:rFonts w:cs="IRNazli" w:hint="eastAsia"/>
          <w:sz w:val="28"/>
          <w:szCs w:val="28"/>
          <w:rtl/>
          <w:lang w:bidi="fa-IR"/>
        </w:rPr>
        <w:t>‌</w:t>
      </w:r>
      <w:r w:rsidRPr="000D73CC">
        <w:rPr>
          <w:rFonts w:cs="IRNazli" w:hint="cs"/>
          <w:sz w:val="28"/>
          <w:szCs w:val="28"/>
          <w:rtl/>
          <w:lang w:bidi="fa-IR"/>
        </w:rPr>
        <w:t>ها و تمرینها از قبیل اسب سواری و مسابقه دادن و تیراندازی بود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فرموده بود: تیراندازی بهترین نیرو و آمادگی برای رویارویی با کافران است.</w:t>
      </w:r>
    </w:p>
    <w:p w:rsidR="00EE4709" w:rsidRPr="003F29C2" w:rsidRDefault="00EE4709" w:rsidP="000A42BE">
      <w:pPr>
        <w:pStyle w:val="StyleComplexBLotus12ptJustifiedFirstline05cmCharCharCharCharCharCharCharChar"/>
        <w:widowControl w:val="0"/>
        <w:tabs>
          <w:tab w:val="right" w:pos="708"/>
        </w:tabs>
        <w:spacing w:line="240" w:lineRule="auto"/>
        <w:rPr>
          <w:rFonts w:cs="IRNazli"/>
          <w:spacing w:val="-4"/>
          <w:sz w:val="28"/>
          <w:szCs w:val="28"/>
          <w:rtl/>
          <w:lang w:bidi="fa-IR"/>
        </w:rPr>
      </w:pPr>
      <w:r w:rsidRPr="003F29C2">
        <w:rPr>
          <w:rFonts w:cs="IRNazli" w:hint="cs"/>
          <w:spacing w:val="-4"/>
          <w:sz w:val="28"/>
          <w:szCs w:val="28"/>
          <w:rtl/>
          <w:lang w:bidi="fa-IR"/>
        </w:rPr>
        <w:t>همچنین رسول خدا آنها را به ساخت و تهی</w:t>
      </w:r>
      <w:r w:rsidR="00671026" w:rsidRPr="003F29C2">
        <w:rPr>
          <w:rFonts w:cs="IRNazli" w:hint="cs"/>
          <w:spacing w:val="-4"/>
          <w:sz w:val="28"/>
          <w:szCs w:val="28"/>
          <w:rtl/>
          <w:lang w:bidi="fa-IR"/>
        </w:rPr>
        <w:t>ۀ</w:t>
      </w:r>
      <w:r w:rsidRPr="003F29C2">
        <w:rPr>
          <w:rFonts w:cs="IRNazli" w:hint="cs"/>
          <w:spacing w:val="-4"/>
          <w:sz w:val="28"/>
          <w:szCs w:val="28"/>
          <w:rtl/>
          <w:lang w:bidi="fa-IR"/>
        </w:rPr>
        <w:t xml:space="preserve"> ابزار جنگی تشویق می‌نمود؛ چنانکه عقبه می‌گوید، رسول خدا فرمود: «خداوند به سبب یک تیر، سه نفر را وارد بهشت می‌کند: سازنده‌ای که آن را به امید خیر، ساخته است؛ کسی که آن را در تیرکش قرار می‌دهد و کسی که تیر را در راه خدا شلیک می‌کند و فرمود: از سرگرمی</w:t>
      </w:r>
      <w:r w:rsidR="0053311F" w:rsidRPr="003F29C2">
        <w:rPr>
          <w:rFonts w:cs="IRNazli" w:hint="eastAsia"/>
          <w:spacing w:val="-4"/>
          <w:sz w:val="28"/>
          <w:szCs w:val="28"/>
          <w:rtl/>
          <w:lang w:bidi="fa-IR"/>
        </w:rPr>
        <w:t>‌</w:t>
      </w:r>
      <w:r w:rsidRPr="003F29C2">
        <w:rPr>
          <w:rFonts w:cs="IRNazli" w:hint="cs"/>
          <w:spacing w:val="-4"/>
          <w:sz w:val="28"/>
          <w:szCs w:val="28"/>
          <w:rtl/>
          <w:lang w:bidi="fa-IR"/>
        </w:rPr>
        <w:t>ها به جز سه چیز درست نیست: آماده کردن اسب با تمرین و آموزش؛ بازی مرد با همسرش و تیراندازی و هر کس تیراندازی را آموخت سپس آن را ترک کرد، مرتک</w:t>
      </w:r>
      <w:r w:rsidR="0053311F" w:rsidRPr="003F29C2">
        <w:rPr>
          <w:rFonts w:cs="IRNazli" w:hint="cs"/>
          <w:spacing w:val="-4"/>
          <w:sz w:val="28"/>
          <w:szCs w:val="28"/>
          <w:rtl/>
          <w:lang w:bidi="fa-IR"/>
        </w:rPr>
        <w:t>ب ناسپاسی نعمت بزرگی گردیده است</w:t>
      </w:r>
      <w:r w:rsidRPr="003F29C2">
        <w:rPr>
          <w:rFonts w:cs="IRNazli" w:hint="cs"/>
          <w:spacing w:val="-4"/>
          <w:sz w:val="28"/>
          <w:szCs w:val="28"/>
          <w:rtl/>
          <w:lang w:bidi="fa-IR"/>
        </w:rPr>
        <w:t>»</w:t>
      </w:r>
      <w:r w:rsidRPr="003F29C2">
        <w:rPr>
          <w:rStyle w:val="FootnoteReference"/>
          <w:rFonts w:cs="IRNazli"/>
          <w:spacing w:val="-4"/>
          <w:sz w:val="28"/>
          <w:szCs w:val="28"/>
          <w:rtl/>
          <w:lang w:bidi="fa-IR"/>
        </w:rPr>
        <w:footnoteReference w:id="1435"/>
      </w:r>
      <w:r w:rsidR="0053311F" w:rsidRPr="003F29C2">
        <w:rPr>
          <w:rFonts w:cs="IRNazli" w:hint="cs"/>
          <w:spacing w:val="-4"/>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عصر و دوران اصحاب و یاران رسول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بهترین دورانی بود که در آن عصر به تعالیم قرآنی و الهی تمسک می‌جستند و آن را سرلوح</w:t>
      </w:r>
      <w:r w:rsidR="00671026" w:rsidRPr="000D73CC">
        <w:rPr>
          <w:rFonts w:cs="IRNazli" w:hint="cs"/>
          <w:sz w:val="28"/>
          <w:szCs w:val="28"/>
          <w:rtl/>
          <w:lang w:bidi="fa-IR"/>
        </w:rPr>
        <w:t>ۀ</w:t>
      </w:r>
      <w:r w:rsidRPr="000D73CC">
        <w:rPr>
          <w:rFonts w:cs="IRNazli" w:hint="cs"/>
          <w:sz w:val="28"/>
          <w:szCs w:val="28"/>
          <w:rtl/>
          <w:lang w:bidi="fa-IR"/>
        </w:rPr>
        <w:t xml:space="preserve"> زندگی خود قرار داده بودند و تمامی دستورات قرآن را در زندگی اجرا می‌کردند و با وجود اینکه تعدادشان اندک و فاقد امکانات بودند، امّا در رویارویی با ملت</w:t>
      </w:r>
      <w:r w:rsidR="009464FC" w:rsidRPr="000D73CC">
        <w:rPr>
          <w:rFonts w:cs="IRNazli" w:hint="eastAsia"/>
          <w:sz w:val="28"/>
          <w:szCs w:val="28"/>
          <w:rtl/>
          <w:lang w:bidi="fa-IR"/>
        </w:rPr>
        <w:t>‌</w:t>
      </w:r>
      <w:r w:rsidRPr="000D73CC">
        <w:rPr>
          <w:rFonts w:cs="IRNazli" w:hint="cs"/>
          <w:sz w:val="28"/>
          <w:szCs w:val="28"/>
          <w:rtl/>
          <w:lang w:bidi="fa-IR"/>
        </w:rPr>
        <w:t>های بزرگ روی زمین در شرق و غرب، چیره شدند، اما با دوری مسلمانان از تعالیم آن و تبعیت ننمودن از قرآن، ذلت و خواری آنان را فرا گرفت و ملت</w:t>
      </w:r>
      <w:r w:rsidR="003F29C2">
        <w:rPr>
          <w:rFonts w:cs="IRNazli" w:hint="eastAsia"/>
          <w:sz w:val="28"/>
          <w:szCs w:val="28"/>
          <w:rtl/>
          <w:lang w:bidi="fa-IR"/>
        </w:rPr>
        <w:t>‌</w:t>
      </w:r>
      <w:r w:rsidRPr="000D73CC">
        <w:rPr>
          <w:rFonts w:cs="IRNazli" w:hint="cs"/>
          <w:sz w:val="28"/>
          <w:szCs w:val="28"/>
          <w:rtl/>
          <w:lang w:bidi="fa-IR"/>
        </w:rPr>
        <w:t>ها از هر سو بر آنها یورش بردند و مسلمانان مانند کف برآمده روی سیل گشتند.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اهداف و امور مهمی که دسته‌های نظامی برای تحقق آن تلاش می‌کردند، براساس شرایط و اوضاع مختلف فرق می‌کرد. نخستین سریه‌ها، هدفشان فقط شناسایی و اکتشاف و توان‌سنجی دشمن بود؛ سپس این سریه‌ها به تدریج هجومی شدند که رعب و آشفتگی در قافله‌های قریش ایجاد می‌کرد و این قبل از غزوه سرنوشت‌ساز بدر بود. با تثبیت قدرت مسلمانان بعد از جنگ بدر، هدف برخی از سریه‌ها، پاکسازی افرادی از دشمنان دولت اسلامی بود که می‌کوشیدند به آن ضربه وارد کنند مانند: کعب بن اشرف و عصما بنت مروان وابی عفک. کشتن کعب، باعث تأدیب یهودیان گردید و کشتن عصماء و ابی عفک، مشرکان و منافقان مدینه را سرکوب ساخت و جنگ احد که به شکست مسلمانان انجامید، موجب گردید تا عرب</w:t>
      </w:r>
      <w:r w:rsidR="009464FC" w:rsidRPr="000D73CC">
        <w:rPr>
          <w:rFonts w:cs="IRNazli" w:hint="eastAsia"/>
          <w:sz w:val="28"/>
          <w:szCs w:val="28"/>
          <w:rtl/>
          <w:lang w:bidi="fa-IR"/>
        </w:rPr>
        <w:t>‌</w:t>
      </w:r>
      <w:r w:rsidRPr="000D73CC">
        <w:rPr>
          <w:rFonts w:cs="IRNazli" w:hint="cs"/>
          <w:sz w:val="28"/>
          <w:szCs w:val="28"/>
          <w:rtl/>
          <w:lang w:bidi="fa-IR"/>
        </w:rPr>
        <w:t>های بادیه‌نشین به داراییهای مدینه چشم طمع دوختند تا جایی که به برخی از گروههای آموزشی خیانت کردند و حادث</w:t>
      </w:r>
      <w:r w:rsidR="00671026" w:rsidRPr="000D73CC">
        <w:rPr>
          <w:rFonts w:cs="IRNazli" w:hint="cs"/>
          <w:sz w:val="28"/>
          <w:szCs w:val="28"/>
          <w:rtl/>
          <w:lang w:bidi="fa-IR"/>
        </w:rPr>
        <w:t>ۀ</w:t>
      </w:r>
      <w:r w:rsidRPr="000D73CC">
        <w:rPr>
          <w:rFonts w:cs="IRNazli" w:hint="cs"/>
          <w:sz w:val="28"/>
          <w:szCs w:val="28"/>
          <w:rtl/>
          <w:lang w:bidi="fa-IR"/>
        </w:rPr>
        <w:t xml:space="preserve"> رجیع و بئرمعونه را به وجود آوردند. پیامبر خدا، استراتژی نظامی را تغییر داد و سریه‌ها را که قبلاً به دنبال قریش می‌فرستاد، به سوی بادیه‌نشینان اعزام نمود تا آنها را به صورت قاطع و سریع و غافلگیرانه تأدیب نمایند. مهم‌ترین تاکتیک و روش این سریه‌ها، حمل</w:t>
      </w:r>
      <w:r w:rsidR="00671026" w:rsidRPr="000D73CC">
        <w:rPr>
          <w:rFonts w:cs="IRNazli" w:hint="cs"/>
          <w:sz w:val="28"/>
          <w:szCs w:val="28"/>
          <w:rtl/>
          <w:lang w:bidi="fa-IR"/>
        </w:rPr>
        <w:t>ۀ</w:t>
      </w:r>
      <w:r w:rsidRPr="000D73CC">
        <w:rPr>
          <w:rFonts w:cs="IRNazli" w:hint="cs"/>
          <w:sz w:val="28"/>
          <w:szCs w:val="28"/>
          <w:rtl/>
          <w:lang w:bidi="fa-IR"/>
        </w:rPr>
        <w:t xml:space="preserve"> غافلگیران</w:t>
      </w:r>
      <w:r w:rsidR="00671026" w:rsidRPr="000D73CC">
        <w:rPr>
          <w:rFonts w:cs="IRNazli" w:hint="cs"/>
          <w:sz w:val="28"/>
          <w:szCs w:val="28"/>
          <w:rtl/>
          <w:lang w:bidi="fa-IR"/>
        </w:rPr>
        <w:t>ۀ</w:t>
      </w:r>
      <w:r w:rsidRPr="000D73CC">
        <w:rPr>
          <w:rFonts w:cs="IRNazli" w:hint="cs"/>
          <w:sz w:val="28"/>
          <w:szCs w:val="28"/>
          <w:rtl/>
          <w:lang w:bidi="fa-IR"/>
        </w:rPr>
        <w:t xml:space="preserve"> اعراب بادیه‌نشین است.</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3F29C2">
        <w:rPr>
          <w:rFonts w:cs="IRNazli" w:hint="cs"/>
          <w:spacing w:val="-4"/>
          <w:sz w:val="28"/>
          <w:szCs w:val="28"/>
          <w:rtl/>
          <w:lang w:bidi="fa-IR"/>
        </w:rPr>
        <w:t>بدین صورت دسته‌های نظامی کوچک و بزرگ رسول خدا، نقش خود را ایفا می‌کرد و وظیف</w:t>
      </w:r>
      <w:r w:rsidR="00671026" w:rsidRPr="003F29C2">
        <w:rPr>
          <w:rFonts w:cs="IRNazli" w:hint="cs"/>
          <w:spacing w:val="-4"/>
          <w:sz w:val="28"/>
          <w:szCs w:val="28"/>
          <w:rtl/>
          <w:lang w:bidi="fa-IR"/>
        </w:rPr>
        <w:t>ۀ</w:t>
      </w:r>
      <w:r w:rsidRPr="003F29C2">
        <w:rPr>
          <w:rFonts w:cs="IRNazli" w:hint="cs"/>
          <w:spacing w:val="-4"/>
          <w:sz w:val="28"/>
          <w:szCs w:val="28"/>
          <w:rtl/>
          <w:lang w:bidi="fa-IR"/>
        </w:rPr>
        <w:t xml:space="preserve"> مخصوص خود را برای خدمت به اهداف دعوت انجام می‌داد، اما بعد از فتح مکه، مسلمانان به عنوان قدرتی نظامی و سیاسی در منطقه تثبیت شدند. پیامبر اکرم</w:t>
      </w:r>
      <w:r w:rsidR="00361D92" w:rsidRPr="003F29C2">
        <w:rPr>
          <w:rFonts w:cs="IRNazli" w:hint="cs"/>
          <w:spacing w:val="-4"/>
          <w:sz w:val="28"/>
          <w:szCs w:val="28"/>
          <w:rtl/>
          <w:lang w:bidi="fa-IR"/>
        </w:rPr>
        <w:t xml:space="preserve"> </w:t>
      </w:r>
      <w:r w:rsidR="003B13DA" w:rsidRPr="003F29C2">
        <w:rPr>
          <w:rFonts w:ascii="" w:hAnsi="" w:cs="CTraditional Arabic" w:hint="cs"/>
          <w:spacing w:val="-4"/>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نیز تصمیم گرفت هر چیزی که به نوعی از نشانه‌های شرک و بت‌پرستی محسوب می‌شود، از بین ببرد بنابراین، سریه‌ها و لشکرهایی از مکه فرستاد تا بقیه نشانه‌ها و رمزهای شرک آلود بت‌پرستی را از بین ببرند؛ چنانکه سریه‌هایی برای از بین بردن بتهای بزرگ عرب مانند عزی، مناه، لات، سواع و ذالخلصه و دیگر بتها و طاغوت</w:t>
      </w:r>
      <w:r w:rsidR="009464FC" w:rsidRPr="000D73CC">
        <w:rPr>
          <w:rFonts w:cs="IRNazli" w:hint="eastAsia"/>
          <w:sz w:val="28"/>
          <w:szCs w:val="28"/>
          <w:rtl/>
          <w:lang w:bidi="fa-IR"/>
        </w:rPr>
        <w:t>‌</w:t>
      </w:r>
      <w:r w:rsidRPr="000D73CC">
        <w:rPr>
          <w:rFonts w:cs="IRNazli" w:hint="cs"/>
          <w:sz w:val="28"/>
          <w:szCs w:val="28"/>
          <w:rtl/>
          <w:lang w:bidi="fa-IR"/>
        </w:rPr>
        <w:t>ها ترتیب داده شد</w:t>
      </w:r>
      <w:r w:rsidRPr="000D73CC">
        <w:rPr>
          <w:rStyle w:val="FootnoteReference"/>
          <w:rFonts w:cs="IRNazli"/>
          <w:sz w:val="28"/>
          <w:szCs w:val="28"/>
          <w:rtl/>
          <w:lang w:bidi="fa-IR"/>
        </w:rPr>
        <w:footnoteReference w:id="1436"/>
      </w:r>
      <w:r w:rsidR="009464FC"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آن پس، دعوت اسلام به نواحی مختلف جزیره عربی رسید و مردم گروه گروه وارد دین خدا شدند و بعد از وفات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لشکر خلفای راشدین برای نشر دین خدا و از بین بردن موانعی که بر سر راه دعوت قرار داشتند، رهسپار اقصی نقاط جهان گردیدند؛ چنانکه نتیجه‌های مثبت و فوری فتوحات اسلامی، تمامی تحلیل‌گران ادیان مختلف را حیرت زده کرده است، اما هرگاه تحلیل‌گران منصف، درصدد بررسی تعالیم و توصیه‌های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فرماندهان و سربازان سریه‌ها و لشکرها، که هست</w:t>
      </w:r>
      <w:r w:rsidR="00671026" w:rsidRPr="000D73CC">
        <w:rPr>
          <w:rFonts w:cs="IRNazli" w:hint="cs"/>
          <w:sz w:val="28"/>
          <w:szCs w:val="28"/>
          <w:rtl/>
          <w:lang w:bidi="fa-IR"/>
        </w:rPr>
        <w:t>ۀ</w:t>
      </w:r>
      <w:r w:rsidRPr="000D73CC">
        <w:rPr>
          <w:rFonts w:cs="IRNazli" w:hint="cs"/>
          <w:sz w:val="28"/>
          <w:szCs w:val="28"/>
          <w:rtl/>
          <w:lang w:bidi="fa-IR"/>
        </w:rPr>
        <w:t xml:space="preserve"> اصلی حرکت فتح اسلامی هستند، برآیند، حیرت آنها دور می‌شود؛ توصیه‌هایی که همواره توسط خلفا و فرماندهان فتوحات، تکرار می‌شد و در اعمالشان آشکار می‌گردید</w:t>
      </w:r>
      <w:r w:rsidRPr="000D73CC">
        <w:rPr>
          <w:rStyle w:val="FootnoteReference"/>
          <w:rFonts w:cs="IRNazli"/>
          <w:sz w:val="28"/>
          <w:szCs w:val="28"/>
          <w:rtl/>
          <w:lang w:bidi="fa-IR"/>
        </w:rPr>
        <w:footnoteReference w:id="1437"/>
      </w:r>
      <w:r w:rsidR="009464FC"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چنانکه از انس روایت است که پیامبر خدا با ارسال هر لشکری به آنها می‌گفت: «به نام خدا حرکت کنید و مواظب باشید که پیرمرد کهنسالی را نکشید و کودک و زنی را به قتل نرسانید و خیانت نکنید و غنیمتهایتان را جمع کنید و به خوبی و نیکویی رفتار نمائید؛ بی‌گمان خ</w:t>
      </w:r>
      <w:r w:rsidR="009464FC" w:rsidRPr="000D73CC">
        <w:rPr>
          <w:rFonts w:cs="IRNazli" w:hint="cs"/>
          <w:sz w:val="28"/>
          <w:szCs w:val="28"/>
          <w:rtl/>
          <w:lang w:bidi="fa-IR"/>
        </w:rPr>
        <w:t>داوند نیکوکاران را دوست می‌دارد</w:t>
      </w:r>
      <w:r w:rsidRPr="000D73CC">
        <w:rPr>
          <w:rFonts w:cs="IRNazli" w:hint="cs"/>
          <w:sz w:val="28"/>
          <w:szCs w:val="28"/>
          <w:rtl/>
          <w:lang w:bidi="fa-IR"/>
        </w:rPr>
        <w:t>»</w:t>
      </w:r>
      <w:r w:rsidRPr="000D73CC">
        <w:rPr>
          <w:rStyle w:val="FootnoteReference"/>
          <w:rFonts w:cs="IRNazli"/>
          <w:sz w:val="28"/>
          <w:szCs w:val="28"/>
          <w:rtl/>
          <w:lang w:bidi="fa-IR"/>
        </w:rPr>
        <w:footnoteReference w:id="1438"/>
      </w:r>
      <w:r w:rsidR="009464FC"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عبدالرحمان بن عائذ روایت است که وقتی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لشکری می‌فرستاد، به آنان می‌گفت</w:t>
      </w:r>
      <w:r w:rsidR="000D449F" w:rsidRPr="000D73CC">
        <w:rPr>
          <w:rFonts w:cs="IRNazli" w:hint="cs"/>
          <w:sz w:val="28"/>
          <w:szCs w:val="28"/>
          <w:rtl/>
          <w:lang w:bidi="fa-IR"/>
        </w:rPr>
        <w:t>:</w:t>
      </w:r>
      <w:r w:rsidRPr="000D73CC">
        <w:rPr>
          <w:rFonts w:cs="IRNazli" w:hint="cs"/>
          <w:sz w:val="28"/>
          <w:szCs w:val="28"/>
          <w:rtl/>
          <w:lang w:bidi="fa-IR"/>
        </w:rPr>
        <w:t xml:space="preserve"> «با مردم انس بگیرید و رفتارتان را تغییر ندهید و آنها را به اسلام فرا بخوانید؛ چراکه اگر آنان اسلام را بپذیرند، پسندیده‌تر است از اینکه مردان آنها </w:t>
      </w:r>
      <w:r w:rsidR="009464FC" w:rsidRPr="000D73CC">
        <w:rPr>
          <w:rFonts w:cs="IRNazli" w:hint="cs"/>
          <w:sz w:val="28"/>
          <w:szCs w:val="28"/>
          <w:rtl/>
          <w:lang w:bidi="fa-IR"/>
        </w:rPr>
        <w:t>را بکشید و زنانشان را اسیر کنید</w:t>
      </w:r>
      <w:r w:rsidRPr="000D73CC">
        <w:rPr>
          <w:rFonts w:cs="IRNazli" w:hint="cs"/>
          <w:sz w:val="28"/>
          <w:szCs w:val="28"/>
          <w:rtl/>
          <w:lang w:bidi="fa-IR"/>
        </w:rPr>
        <w:t>»</w:t>
      </w:r>
      <w:r w:rsidRPr="000D73CC">
        <w:rPr>
          <w:rStyle w:val="FootnoteReference"/>
          <w:rFonts w:cs="IRNazli"/>
          <w:sz w:val="28"/>
          <w:szCs w:val="28"/>
          <w:rtl/>
          <w:lang w:bidi="fa-IR"/>
        </w:rPr>
        <w:footnoteReference w:id="1439"/>
      </w:r>
      <w:r w:rsidR="009464FC" w:rsidRPr="000D73CC">
        <w:rPr>
          <w:rFonts w:cs="IRNazli" w:hint="cs"/>
          <w:sz w:val="28"/>
          <w:szCs w:val="28"/>
          <w:rtl/>
          <w:lang w:bidi="fa-IR"/>
        </w:rPr>
        <w:t>.</w:t>
      </w:r>
    </w:p>
    <w:p w:rsidR="00EE4709" w:rsidRPr="000D73CC" w:rsidRDefault="00EE4709" w:rsidP="000A42BE">
      <w:pPr>
        <w:pStyle w:val="a7"/>
        <w:widowControl w:val="0"/>
        <w:ind w:firstLine="0"/>
        <w:rPr>
          <w:rtl/>
        </w:rPr>
        <w:sectPr w:rsidR="00EE4709" w:rsidRPr="000D73CC" w:rsidSect="00A50EB6">
          <w:footnotePr>
            <w:numRestart w:val="eachPage"/>
          </w:footnotePr>
          <w:pgSz w:w="9356" w:h="13608" w:code="9"/>
          <w:pgMar w:top="567" w:right="1134" w:bottom="851" w:left="1134" w:header="454" w:footer="0" w:gutter="0"/>
          <w:cols w:space="708"/>
          <w:titlePg/>
          <w:bidi/>
          <w:rtlGutter/>
          <w:docGrid w:linePitch="381"/>
        </w:sectPr>
      </w:pPr>
    </w:p>
    <w:p w:rsidR="00EE4709" w:rsidRPr="000D73CC" w:rsidRDefault="00EE4709" w:rsidP="000A42BE">
      <w:pPr>
        <w:pStyle w:val="a"/>
        <w:widowControl w:val="0"/>
        <w:rPr>
          <w:rtl/>
        </w:rPr>
      </w:pPr>
      <w:bookmarkStart w:id="1092" w:name="_Toc270033442"/>
      <w:bookmarkStart w:id="1093" w:name="_Toc439429938"/>
      <w:r w:rsidRPr="000D73CC">
        <w:rPr>
          <w:rFonts w:hint="cs"/>
          <w:rtl/>
        </w:rPr>
        <w:t>فصل پنجم</w:t>
      </w:r>
      <w:r w:rsidRPr="000D73CC">
        <w:rPr>
          <w:rtl/>
        </w:rPr>
        <w:br/>
      </w:r>
      <w:r w:rsidRPr="000D73CC">
        <w:rPr>
          <w:rFonts w:hint="cs"/>
          <w:rtl/>
        </w:rPr>
        <w:t>استمرار ساختار تربیتی و علمی</w:t>
      </w:r>
      <w:bookmarkEnd w:id="1092"/>
      <w:bookmarkEnd w:id="1093"/>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نخستین آیه‌های نازل شده در دوران مدنی آیه‌های آغازین سور</w:t>
      </w:r>
      <w:r w:rsidR="00671026" w:rsidRPr="000D73CC">
        <w:rPr>
          <w:rFonts w:cs="IRNazli" w:hint="cs"/>
          <w:sz w:val="28"/>
          <w:szCs w:val="28"/>
          <w:rtl/>
          <w:lang w:bidi="fa-IR"/>
        </w:rPr>
        <w:t>ۀ</w:t>
      </w:r>
      <w:r w:rsidRPr="000D73CC">
        <w:rPr>
          <w:rFonts w:cs="IRNazli" w:hint="cs"/>
          <w:sz w:val="28"/>
          <w:szCs w:val="28"/>
          <w:rtl/>
          <w:lang w:bidi="fa-IR"/>
        </w:rPr>
        <w:t xml:space="preserve"> بقره هستند که صفات اهل ایمان و خصلت</w:t>
      </w:r>
      <w:r w:rsidR="003A6C25" w:rsidRPr="000D73CC">
        <w:rPr>
          <w:rFonts w:cs="IRNazli" w:hint="eastAsia"/>
          <w:sz w:val="28"/>
          <w:szCs w:val="28"/>
          <w:rtl/>
          <w:lang w:bidi="fa-IR"/>
        </w:rPr>
        <w:t>‌</w:t>
      </w:r>
      <w:r w:rsidRPr="000D73CC">
        <w:rPr>
          <w:rFonts w:cs="IRNazli" w:hint="cs"/>
          <w:sz w:val="28"/>
          <w:szCs w:val="28"/>
          <w:rtl/>
          <w:lang w:bidi="fa-IR"/>
        </w:rPr>
        <w:t>های کفار و منافقان را توضیح می‌دهد؛ سپس از اهل کتاب، یهود و نصارا، سخن می‌گوید و پرده از چهر</w:t>
      </w:r>
      <w:r w:rsidR="00671026" w:rsidRPr="000D73CC">
        <w:rPr>
          <w:rFonts w:cs="IRNazli" w:hint="cs"/>
          <w:sz w:val="28"/>
          <w:szCs w:val="28"/>
          <w:rtl/>
          <w:lang w:bidi="fa-IR"/>
        </w:rPr>
        <w:t>ۀ</w:t>
      </w:r>
      <w:r w:rsidRPr="000D73CC">
        <w:rPr>
          <w:rFonts w:cs="IRNazli" w:hint="cs"/>
          <w:sz w:val="28"/>
          <w:szCs w:val="28"/>
          <w:rtl/>
          <w:lang w:bidi="fa-IR"/>
        </w:rPr>
        <w:t xml:space="preserve"> حقیقی یهودیان برداشته شده است؛ چراکه آنان از اولین روزهای گسترش دعوت اسلامی در مدینه در برابر آن ایستادند، در سور</w:t>
      </w:r>
      <w:r w:rsidR="00671026" w:rsidRPr="000D73CC">
        <w:rPr>
          <w:rFonts w:cs="IRNazli" w:hint="cs"/>
          <w:sz w:val="28"/>
          <w:szCs w:val="28"/>
          <w:rtl/>
          <w:lang w:bidi="fa-IR"/>
        </w:rPr>
        <w:t>ۀ</w:t>
      </w:r>
      <w:r w:rsidRPr="000D73CC">
        <w:rPr>
          <w:rFonts w:cs="IRNazli" w:hint="cs"/>
          <w:sz w:val="28"/>
          <w:szCs w:val="28"/>
          <w:rtl/>
          <w:lang w:bidi="fa-IR"/>
        </w:rPr>
        <w:t xml:space="preserve"> بقره بخش بزرگی به شرح صفت یهودیان و سرشت آنان اختصاص یافته است</w:t>
      </w:r>
      <w:r w:rsidRPr="000D73CC">
        <w:rPr>
          <w:rStyle w:val="FootnoteReference"/>
          <w:rFonts w:cs="IRNazli"/>
          <w:sz w:val="28"/>
          <w:szCs w:val="28"/>
          <w:rtl/>
          <w:lang w:bidi="fa-IR"/>
        </w:rPr>
        <w:footnoteReference w:id="1440"/>
      </w:r>
      <w:r w:rsidR="003A6C25"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سوره علاوه بر اینکه از مردم می‌خواهد که دین اسلام را بپذیرند، آنان را نیز به</w:t>
      </w:r>
      <w:r w:rsidR="003A6C25" w:rsidRPr="000D73CC">
        <w:rPr>
          <w:rFonts w:cs="IRNazli" w:hint="cs"/>
          <w:sz w:val="28"/>
          <w:szCs w:val="28"/>
          <w:rtl/>
          <w:lang w:bidi="fa-IR"/>
        </w:rPr>
        <w:t xml:space="preserve"> پرستش خدای یگانه فرا می‌خواند:</w:t>
      </w:r>
    </w:p>
    <w:p w:rsidR="00EE4709" w:rsidRPr="000D73CC" w:rsidRDefault="003A6C25" w:rsidP="000A42BE">
      <w:pPr>
        <w:pStyle w:val="af"/>
        <w:widowControl w:val="0"/>
        <w:rPr>
          <w:rFonts w:ascii="Times New Roman" w:cs="B Lotus"/>
          <w:rtl/>
        </w:rPr>
      </w:pPr>
      <w:r w:rsidRPr="000D73CC">
        <w:rPr>
          <w:rFonts w:ascii="Times New Roman" w:cs="Traditional Arabic" w:hint="cs"/>
          <w:sz w:val="32"/>
          <w:rtl/>
        </w:rPr>
        <w:t>﴿</w:t>
      </w:r>
      <w:r w:rsidRPr="000D73CC">
        <w:rPr>
          <w:rtl/>
        </w:rPr>
        <w:t>يَ</w:t>
      </w:r>
      <w:r w:rsidRPr="000D73CC">
        <w:rPr>
          <w:rFonts w:hint="cs"/>
          <w:rtl/>
        </w:rPr>
        <w:t>ٰٓأَيُّهَا</w:t>
      </w:r>
      <w:r w:rsidRPr="000D73CC">
        <w:rPr>
          <w:rtl/>
        </w:rPr>
        <w:t xml:space="preserve"> </w:t>
      </w:r>
      <w:r w:rsidRPr="000D73CC">
        <w:rPr>
          <w:rFonts w:hint="cs"/>
          <w:rtl/>
        </w:rPr>
        <w:t>ٱ</w:t>
      </w:r>
      <w:r w:rsidRPr="000D73CC">
        <w:rPr>
          <w:rFonts w:hint="eastAsia"/>
          <w:rtl/>
        </w:rPr>
        <w:t>لنَّاسُ</w:t>
      </w:r>
      <w:r w:rsidRPr="000D73CC">
        <w:rPr>
          <w:rtl/>
        </w:rPr>
        <w:t xml:space="preserve"> </w:t>
      </w:r>
      <w:r w:rsidRPr="000D73CC">
        <w:rPr>
          <w:rFonts w:hint="cs"/>
          <w:rtl/>
        </w:rPr>
        <w:t>ٱ</w:t>
      </w:r>
      <w:r w:rsidRPr="000D73CC">
        <w:rPr>
          <w:rFonts w:hint="eastAsia"/>
          <w:rtl/>
        </w:rPr>
        <w:t>عۡبُدُواْ</w:t>
      </w:r>
      <w:r w:rsidRPr="000D73CC">
        <w:rPr>
          <w:rtl/>
        </w:rPr>
        <w:t xml:space="preserve"> رَبَّكُمُ </w:t>
      </w:r>
      <w:r w:rsidRPr="000D73CC">
        <w:rPr>
          <w:rFonts w:hint="cs"/>
          <w:rtl/>
        </w:rPr>
        <w:t>ٱ</w:t>
      </w:r>
      <w:r w:rsidRPr="000D73CC">
        <w:rPr>
          <w:rFonts w:hint="eastAsia"/>
          <w:rtl/>
        </w:rPr>
        <w:t>لَّذِي</w:t>
      </w:r>
      <w:r w:rsidRPr="000D73CC">
        <w:rPr>
          <w:rtl/>
        </w:rPr>
        <w:t xml:space="preserve"> خَلَقَكُمۡ وَ</w:t>
      </w:r>
      <w:r w:rsidRPr="000D73CC">
        <w:rPr>
          <w:rFonts w:hint="cs"/>
          <w:rtl/>
        </w:rPr>
        <w:t>ٱ</w:t>
      </w:r>
      <w:r w:rsidRPr="000D73CC">
        <w:rPr>
          <w:rFonts w:hint="eastAsia"/>
          <w:rtl/>
        </w:rPr>
        <w:t>لَّذِينَ</w:t>
      </w:r>
      <w:r w:rsidRPr="000D73CC">
        <w:rPr>
          <w:rtl/>
        </w:rPr>
        <w:t xml:space="preserve"> مِن قَبۡلِكُمۡ لَعَلَّكُمۡ تَتَّقُونَ٢١ </w:t>
      </w:r>
      <w:r w:rsidRPr="000D73CC">
        <w:rPr>
          <w:rFonts w:hint="cs"/>
          <w:rtl/>
        </w:rPr>
        <w:t>ٱ</w:t>
      </w:r>
      <w:r w:rsidRPr="000D73CC">
        <w:rPr>
          <w:rFonts w:hint="eastAsia"/>
          <w:rtl/>
        </w:rPr>
        <w:t>لَّذِي</w:t>
      </w:r>
      <w:r w:rsidRPr="000D73CC">
        <w:rPr>
          <w:rtl/>
        </w:rPr>
        <w:t xml:space="preserve"> جَعَلَ لَكُمُ </w:t>
      </w:r>
      <w:r w:rsidRPr="000D73CC">
        <w:rPr>
          <w:rFonts w:hint="cs"/>
          <w:rtl/>
        </w:rPr>
        <w:t>ٱ</w:t>
      </w:r>
      <w:r w:rsidRPr="000D73CC">
        <w:rPr>
          <w:rFonts w:hint="eastAsia"/>
          <w:rtl/>
        </w:rPr>
        <w:t>لۡأَرۡضَ</w:t>
      </w:r>
      <w:r w:rsidRPr="000D73CC">
        <w:rPr>
          <w:rtl/>
        </w:rPr>
        <w:t xml:space="preserve"> فِرَٰشٗا وَ</w:t>
      </w:r>
      <w:r w:rsidRPr="000D73CC">
        <w:rPr>
          <w:rFonts w:hint="cs"/>
          <w:rtl/>
        </w:rPr>
        <w:t>ٱ</w:t>
      </w:r>
      <w:r w:rsidRPr="000D73CC">
        <w:rPr>
          <w:rFonts w:hint="eastAsia"/>
          <w:rtl/>
        </w:rPr>
        <w:t>لسَّمَآءَ</w:t>
      </w:r>
      <w:r w:rsidRPr="000D73CC">
        <w:rPr>
          <w:rtl/>
        </w:rPr>
        <w:t xml:space="preserve"> بِنَآءٗ وَأَنزَلَ مِنَ </w:t>
      </w:r>
      <w:r w:rsidRPr="000D73CC">
        <w:rPr>
          <w:rFonts w:hint="cs"/>
          <w:rtl/>
        </w:rPr>
        <w:t>ٱ</w:t>
      </w:r>
      <w:r w:rsidRPr="000D73CC">
        <w:rPr>
          <w:rFonts w:hint="eastAsia"/>
          <w:rtl/>
        </w:rPr>
        <w:t>لسَّمَآءِ</w:t>
      </w:r>
      <w:r w:rsidRPr="000D73CC">
        <w:rPr>
          <w:rtl/>
        </w:rPr>
        <w:t xml:space="preserve"> مَآءٗ فَأَخۡرَجَ بِهِ</w:t>
      </w:r>
      <w:r w:rsidRPr="000D73CC">
        <w:rPr>
          <w:rFonts w:hint="cs"/>
          <w:rtl/>
        </w:rPr>
        <w:t>ۦ</w:t>
      </w:r>
      <w:r w:rsidRPr="000D73CC">
        <w:rPr>
          <w:rtl/>
        </w:rPr>
        <w:t xml:space="preserve"> مِنَ </w:t>
      </w:r>
      <w:r w:rsidRPr="000D73CC">
        <w:rPr>
          <w:rFonts w:hint="cs"/>
          <w:rtl/>
        </w:rPr>
        <w:t>ٱ</w:t>
      </w:r>
      <w:r w:rsidRPr="000D73CC">
        <w:rPr>
          <w:rFonts w:hint="eastAsia"/>
          <w:rtl/>
        </w:rPr>
        <w:t>لثَّمَرَٰتِ</w:t>
      </w:r>
      <w:r w:rsidRPr="000D73CC">
        <w:rPr>
          <w:rtl/>
        </w:rPr>
        <w:t xml:space="preserve"> رِزۡقٗا لَّكُمۡۖ فَلَا تَجۡعَلُواْ لِلَّهِ أَندَادٗا وَأَنتُمۡ تَعۡلَمُونَ٢٢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w:t>
      </w:r>
      <w:r w:rsidR="00671026" w:rsidRPr="000D73CC">
        <w:rPr>
          <w:rStyle w:val="Char7"/>
          <w:rtl/>
        </w:rPr>
        <w:t>ۀ</w:t>
      </w:r>
      <w:r w:rsidRPr="000D73CC">
        <w:rPr>
          <w:rStyle w:val="Char7"/>
          <w:rtl/>
        </w:rPr>
        <w:t>: 21-22]</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ای مردم خدای خود را بپرستید، آنکه شما را و کسانی را آفریده است که پیش از شما بوده‌اند تا پرهیزگار شوید. خدای شما کسی است که زمین را برایتان بگسترد و آسمان را کاخی بیافرید و از آسمان آب فرو فرستاد و با آن، انواع ثمرات را به وجود آورد تا روزی شما گردند؛ پس شریک و همانندهایی برای خدا به وجود نیاورید؛ در حالی</w:t>
      </w:r>
      <w:r w:rsidR="0086433C" w:rsidRPr="000D73CC">
        <w:rPr>
          <w:rFonts w:hint="cs"/>
          <w:rtl/>
        </w:rPr>
        <w:t xml:space="preserve"> که شما می‌دانید</w:t>
      </w:r>
      <w:r w:rsidRPr="000D73CC">
        <w:rPr>
          <w:rStyle w:val="Char9"/>
          <w:rFonts w:hint="cs"/>
          <w:rtl/>
        </w:rPr>
        <w:t>»</w:t>
      </w:r>
      <w:r w:rsidR="0086433C"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آیه‌های مدنی، مسلمانان را از متصف شدن به صفات منافقان برحذر می‌داشت و خطر منافقان را برای جامع</w:t>
      </w:r>
      <w:r w:rsidR="00671026" w:rsidRPr="000D73CC">
        <w:rPr>
          <w:rFonts w:cs="IRNazli" w:hint="cs"/>
          <w:sz w:val="28"/>
          <w:szCs w:val="28"/>
          <w:rtl/>
          <w:lang w:bidi="fa-IR"/>
        </w:rPr>
        <w:t>ۀ</w:t>
      </w:r>
      <w:r w:rsidRPr="000D73CC">
        <w:rPr>
          <w:rFonts w:cs="IRNazli" w:hint="cs"/>
          <w:sz w:val="28"/>
          <w:szCs w:val="28"/>
          <w:rtl/>
          <w:lang w:bidi="fa-IR"/>
        </w:rPr>
        <w:t xml:space="preserve"> نوپا و دولت جدید توضیح می‌داد؛ چراکه حرکت نفاق بر ضد جامعه و دولت مسلمان در مدینه به وجود آمد و در مکه سابقه </w:t>
      </w:r>
      <w:r w:rsidRPr="00D129C4">
        <w:rPr>
          <w:rFonts w:cs="IRNazli" w:hint="cs"/>
          <w:spacing w:val="-4"/>
          <w:sz w:val="28"/>
          <w:szCs w:val="28"/>
          <w:rtl/>
          <w:lang w:bidi="fa-IR"/>
        </w:rPr>
        <w:t>نداشت؛ زیرا در آنجا مسلمانان دارای چنان قدرت و نفوذی نبودند که باعث شود گروهی از مردم از آنها بترسند یا به آنها امید داشته باشند و در ظاهر خود را به آنها نزدیک نمایند و در پنهانی علیه آنان توطئه و دسیسه کنند آن گونه که منافقان به طور کلی این گونه بودند. بنابراین، کمتر سوره‌ای از سوره‌های مدنی یافت می‌شود که در آن از منافقان ذکر نشده باشد و این بیانگر آن است که این حرکت در دوران مدنی به طور گسترده وجود داشته است؛ گرچه بعداز گذشت نیمی از دوران مدنی رو به ضعف گرایید</w:t>
      </w:r>
      <w:r w:rsidRPr="00D129C4">
        <w:rPr>
          <w:rStyle w:val="FootnoteReference"/>
          <w:rFonts w:cs="IRNazli"/>
          <w:spacing w:val="-4"/>
          <w:sz w:val="28"/>
          <w:szCs w:val="28"/>
          <w:rtl/>
          <w:lang w:bidi="fa-IR"/>
        </w:rPr>
        <w:footnoteReference w:id="1441"/>
      </w:r>
      <w:r w:rsidR="0086433C" w:rsidRPr="00D129C4">
        <w:rPr>
          <w:rFonts w:cs="IRNazli" w:hint="cs"/>
          <w:spacing w:val="-4"/>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آیه‌های مدنی همچنان به سخن از عظمت خدا و حقیقت جهان هستی و تشویق به بهشت و ترساندن از جهنم ادامه می‌داد و احکام را برای تربیت امت و تحکیم پایه‌های دولتی که نشر دعوت خدا را بین تمام جوامع بشری برعهده خواهد گرفت و در راه خدا جهاد خواهد کرد، مقرر نمود.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مسیر علمی امت نیز با تحول مراحل دعوت و ساخته شدن جامعه و تأسیس دولت متحول می‌شد و قرآن نیز اهمیت علم و عالمان را بیان نموده است و رسول خدا نیز در احادیثی از مقام شامخ علم و علما سخن گفته است و کتابهای حدیث بابهای ویژه‌ای در مورد فضیلت علم گشوده‌اند.</w:t>
      </w:r>
    </w:p>
    <w:p w:rsidR="00EE4709" w:rsidRPr="00D129C4" w:rsidRDefault="00EE4709" w:rsidP="000A42BE">
      <w:pPr>
        <w:pStyle w:val="StyleComplexBLotus12ptJustifiedFirstline05cmCharCharCharCharCharCharCharChar"/>
        <w:widowControl w:val="0"/>
        <w:tabs>
          <w:tab w:val="right" w:pos="708"/>
        </w:tabs>
        <w:spacing w:line="240" w:lineRule="auto"/>
        <w:rPr>
          <w:rFonts w:cs="IRNazli"/>
          <w:spacing w:val="-4"/>
          <w:sz w:val="28"/>
          <w:szCs w:val="28"/>
          <w:rtl/>
          <w:lang w:bidi="fa-IR"/>
        </w:rPr>
      </w:pPr>
      <w:r w:rsidRPr="00D129C4">
        <w:rPr>
          <w:rFonts w:cs="IRNazli" w:hint="cs"/>
          <w:spacing w:val="-4"/>
          <w:sz w:val="28"/>
          <w:szCs w:val="28"/>
          <w:rtl/>
          <w:lang w:bidi="fa-IR"/>
        </w:rPr>
        <w:t>امت یقین کرده بود که علم و دانش از مهم‌ترین لوازم رسیدن به قدرت است؛ چراکه امکان ندارد خداوند به امت جاهلی که از کاروان علم بازمانده است، قدرت بدهد. با تلاوت و تدبر در قرآن به وضوح این مسئله روشن خواهد شد که قرآن سرشار از آیاتی است که جایگاه علم را بیان می‌کند و به طلب علم و تحصیل آن تشویق می‌نماید. قرآن، علم را مقابل کفر قرار می‌دهد</w:t>
      </w:r>
      <w:r w:rsidRPr="00D129C4">
        <w:rPr>
          <w:rStyle w:val="FootnoteReference"/>
          <w:rFonts w:cs="IRNazli"/>
          <w:spacing w:val="-4"/>
          <w:sz w:val="28"/>
          <w:szCs w:val="28"/>
          <w:rtl/>
          <w:lang w:bidi="fa-IR"/>
        </w:rPr>
        <w:footnoteReference w:id="1442"/>
      </w:r>
      <w:r w:rsidRPr="00D129C4">
        <w:rPr>
          <w:rFonts w:cs="IRNazli" w:hint="cs"/>
          <w:spacing w:val="-4"/>
          <w:sz w:val="28"/>
          <w:szCs w:val="28"/>
          <w:rtl/>
          <w:lang w:bidi="fa-IR"/>
        </w:rPr>
        <w:t>؛ چراکه کفر ج</w:t>
      </w:r>
      <w:r w:rsidR="000F48D8" w:rsidRPr="00D129C4">
        <w:rPr>
          <w:rFonts w:cs="IRNazli" w:hint="cs"/>
          <w:spacing w:val="-4"/>
          <w:sz w:val="28"/>
          <w:szCs w:val="28"/>
          <w:rtl/>
          <w:lang w:bidi="fa-IR"/>
        </w:rPr>
        <w:t>هالت و گمراهی است و فرموده است:</w:t>
      </w:r>
    </w:p>
    <w:p w:rsidR="00EE4709" w:rsidRPr="00D129C4" w:rsidRDefault="000F48D8" w:rsidP="000A42BE">
      <w:pPr>
        <w:pStyle w:val="af"/>
        <w:widowControl w:val="0"/>
        <w:rPr>
          <w:rFonts w:ascii="Times New Roman" w:cs="B Lotus"/>
          <w:color w:val="FF0000"/>
          <w:rtl/>
        </w:rPr>
      </w:pPr>
      <w:r w:rsidRPr="00D129C4">
        <w:rPr>
          <w:rFonts w:ascii="Times New Roman" w:cs="Traditional Arabic" w:hint="cs"/>
          <w:color w:val="FF0000"/>
          <w:sz w:val="32"/>
          <w:rtl/>
        </w:rPr>
        <w:t>﴿</w:t>
      </w:r>
      <w:r w:rsidRPr="00D129C4">
        <w:rPr>
          <w:color w:val="FF0000"/>
          <w:rtl/>
        </w:rPr>
        <w:t>أَمَّن</w:t>
      </w:r>
      <w:r w:rsidRPr="00D129C4">
        <w:rPr>
          <w:rFonts w:hint="cs"/>
          <w:color w:val="FF0000"/>
          <w:rtl/>
        </w:rPr>
        <w:t>ۡ</w:t>
      </w:r>
      <w:r w:rsidRPr="00D129C4">
        <w:rPr>
          <w:color w:val="FF0000"/>
          <w:rtl/>
        </w:rPr>
        <w:t xml:space="preserve"> </w:t>
      </w:r>
      <w:r w:rsidRPr="00D129C4">
        <w:rPr>
          <w:rFonts w:hint="cs"/>
          <w:color w:val="FF0000"/>
          <w:rtl/>
        </w:rPr>
        <w:t>هُوَ</w:t>
      </w:r>
      <w:r w:rsidRPr="00D129C4">
        <w:rPr>
          <w:color w:val="FF0000"/>
          <w:rtl/>
        </w:rPr>
        <w:t xml:space="preserve"> </w:t>
      </w:r>
      <w:r w:rsidRPr="00D129C4">
        <w:rPr>
          <w:rFonts w:hint="cs"/>
          <w:color w:val="FF0000"/>
          <w:rtl/>
        </w:rPr>
        <w:t>قَٰنِتٌ</w:t>
      </w:r>
      <w:r w:rsidRPr="00D129C4">
        <w:rPr>
          <w:color w:val="FF0000"/>
          <w:rtl/>
        </w:rPr>
        <w:t xml:space="preserve"> </w:t>
      </w:r>
      <w:r w:rsidRPr="00D129C4">
        <w:rPr>
          <w:rFonts w:hint="cs"/>
          <w:color w:val="FF0000"/>
          <w:rtl/>
        </w:rPr>
        <w:t>ءَانَآءَ</w:t>
      </w:r>
      <w:r w:rsidRPr="00D129C4">
        <w:rPr>
          <w:color w:val="FF0000"/>
          <w:rtl/>
        </w:rPr>
        <w:t xml:space="preserve"> </w:t>
      </w:r>
      <w:r w:rsidRPr="00D129C4">
        <w:rPr>
          <w:rFonts w:hint="cs"/>
          <w:color w:val="FF0000"/>
          <w:rtl/>
        </w:rPr>
        <w:t>ٱ</w:t>
      </w:r>
      <w:r w:rsidRPr="00D129C4">
        <w:rPr>
          <w:rFonts w:hint="eastAsia"/>
          <w:color w:val="FF0000"/>
          <w:rtl/>
        </w:rPr>
        <w:t>لَّيۡلِ</w:t>
      </w:r>
      <w:r w:rsidRPr="00D129C4">
        <w:rPr>
          <w:color w:val="FF0000"/>
          <w:rtl/>
        </w:rPr>
        <w:t xml:space="preserve"> سَاجِدٗا وَقَآئِمٗا يَحۡذَرُ </w:t>
      </w:r>
      <w:r w:rsidRPr="00D129C4">
        <w:rPr>
          <w:rFonts w:hint="cs"/>
          <w:color w:val="FF0000"/>
          <w:rtl/>
        </w:rPr>
        <w:t>ٱ</w:t>
      </w:r>
      <w:r w:rsidRPr="00D129C4">
        <w:rPr>
          <w:rFonts w:hint="eastAsia"/>
          <w:color w:val="FF0000"/>
          <w:rtl/>
        </w:rPr>
        <w:t>لۡأٓخِرَةَ</w:t>
      </w:r>
      <w:r w:rsidRPr="00D129C4">
        <w:rPr>
          <w:color w:val="FF0000"/>
          <w:rtl/>
        </w:rPr>
        <w:t xml:space="preserve"> وَيَرۡجُواْ رَحۡمَةَ رَبِّهِ</w:t>
      </w:r>
      <w:r w:rsidRPr="00D129C4">
        <w:rPr>
          <w:rFonts w:hint="cs"/>
          <w:color w:val="FF0000"/>
          <w:rtl/>
        </w:rPr>
        <w:t>ۦۗ</w:t>
      </w:r>
      <w:r w:rsidRPr="00D129C4">
        <w:rPr>
          <w:color w:val="FF0000"/>
          <w:rtl/>
        </w:rPr>
        <w:t xml:space="preserve"> قُلۡ هَلۡ يَسۡتَوِي </w:t>
      </w:r>
      <w:r w:rsidRPr="00D129C4">
        <w:rPr>
          <w:rFonts w:hint="cs"/>
          <w:color w:val="FF0000"/>
          <w:rtl/>
        </w:rPr>
        <w:t>ٱ</w:t>
      </w:r>
      <w:r w:rsidRPr="00D129C4">
        <w:rPr>
          <w:rFonts w:hint="eastAsia"/>
          <w:color w:val="FF0000"/>
          <w:rtl/>
        </w:rPr>
        <w:t>لَّذِينَ</w:t>
      </w:r>
      <w:r w:rsidRPr="00D129C4">
        <w:rPr>
          <w:color w:val="FF0000"/>
          <w:rtl/>
        </w:rPr>
        <w:t xml:space="preserve"> يَعۡلَمُونَ وَ</w:t>
      </w:r>
      <w:r w:rsidRPr="00D129C4">
        <w:rPr>
          <w:rFonts w:hint="cs"/>
          <w:color w:val="FF0000"/>
          <w:rtl/>
        </w:rPr>
        <w:t>ٱ</w:t>
      </w:r>
      <w:r w:rsidRPr="00D129C4">
        <w:rPr>
          <w:rFonts w:hint="eastAsia"/>
          <w:color w:val="FF0000"/>
          <w:rtl/>
        </w:rPr>
        <w:t>لَّذِينَ</w:t>
      </w:r>
      <w:r w:rsidRPr="00D129C4">
        <w:rPr>
          <w:color w:val="FF0000"/>
          <w:rtl/>
        </w:rPr>
        <w:t xml:space="preserve"> لَا يَعۡلَمُونَۗ إِنَّمَا يَتَذَكَّرُ أُوْلُواْ </w:t>
      </w:r>
      <w:r w:rsidRPr="00D129C4">
        <w:rPr>
          <w:rFonts w:hint="cs"/>
          <w:color w:val="FF0000"/>
          <w:rtl/>
        </w:rPr>
        <w:t>ٱ</w:t>
      </w:r>
      <w:r w:rsidRPr="00D129C4">
        <w:rPr>
          <w:rFonts w:hint="eastAsia"/>
          <w:color w:val="FF0000"/>
          <w:rtl/>
        </w:rPr>
        <w:t>لۡأَلۡبَٰبِ</w:t>
      </w:r>
      <w:r w:rsidRPr="00D129C4">
        <w:rPr>
          <w:color w:val="FF0000"/>
          <w:rtl/>
        </w:rPr>
        <w:t>٩</w:t>
      </w:r>
      <w:r w:rsidRPr="00D129C4">
        <w:rPr>
          <w:rFonts w:ascii="Times New Roman" w:cs="Traditional Arabic" w:hint="cs"/>
          <w:color w:val="FF0000"/>
          <w:sz w:val="32"/>
          <w:rtl/>
        </w:rPr>
        <w:t>﴾</w:t>
      </w:r>
      <w:r w:rsidRPr="00D129C4">
        <w:rPr>
          <w:rFonts w:ascii="Times New Roman" w:cs="IRNazli"/>
          <w:color w:val="FF0000"/>
          <w:sz w:val="32"/>
          <w:rtl/>
        </w:rPr>
        <w:t xml:space="preserve"> </w:t>
      </w:r>
      <w:r w:rsidRPr="00D129C4">
        <w:rPr>
          <w:rStyle w:val="Char7"/>
          <w:color w:val="FF0000"/>
          <w:rtl/>
        </w:rPr>
        <w:t>[الزمر: 9]</w:t>
      </w:r>
      <w:r w:rsidRPr="00D129C4">
        <w:rPr>
          <w:rStyle w:val="Char7"/>
          <w:rFonts w:hint="cs"/>
          <w:color w:val="FF0000"/>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بگو آیا کسانی که می‌دانند با کسانی که نمی‌دانند برابر و یکسانند تنه</w:t>
      </w:r>
      <w:r w:rsidR="00E77B64" w:rsidRPr="000D73CC">
        <w:rPr>
          <w:rFonts w:hint="cs"/>
          <w:rtl/>
        </w:rPr>
        <w:t>ا خردمندان پند و اندرز می‌گیرند</w:t>
      </w:r>
      <w:r w:rsidRPr="000D73CC">
        <w:rPr>
          <w:rStyle w:val="Char9"/>
          <w:rFonts w:hint="cs"/>
          <w:rtl/>
        </w:rPr>
        <w:t>»</w:t>
      </w:r>
      <w:r w:rsidR="00E77B64" w:rsidRPr="000D73CC">
        <w:rPr>
          <w:rStyle w:val="Char5"/>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تنها چیزی که خداوند به پیامبرش دستور داد که از آن زیاد بخو</w:t>
      </w:r>
      <w:r w:rsidR="00E77B64" w:rsidRPr="000D73CC">
        <w:rPr>
          <w:rFonts w:cs="IRNazli" w:hint="cs"/>
          <w:sz w:val="28"/>
          <w:szCs w:val="28"/>
          <w:rtl/>
          <w:lang w:bidi="fa-IR"/>
        </w:rPr>
        <w:t>اهد، علم است. خداوند می‌فرماید:</w:t>
      </w:r>
    </w:p>
    <w:p w:rsidR="00EE4709" w:rsidRPr="000D73CC" w:rsidRDefault="006255FE" w:rsidP="000A42BE">
      <w:pPr>
        <w:pStyle w:val="af"/>
        <w:widowControl w:val="0"/>
        <w:rPr>
          <w:rFonts w:ascii="Times New Roman" w:cs="B Lotus"/>
          <w:rtl/>
        </w:rPr>
      </w:pPr>
      <w:r w:rsidRPr="000D73CC">
        <w:rPr>
          <w:rFonts w:ascii="Times New Roman" w:cs="Traditional Arabic" w:hint="cs"/>
          <w:sz w:val="32"/>
          <w:rtl/>
        </w:rPr>
        <w:t>﴿</w:t>
      </w:r>
      <w:r w:rsidRPr="00D129C4">
        <w:rPr>
          <w:rtl/>
        </w:rPr>
        <w:t>وَقُل رَّبِّ زِد</w:t>
      </w:r>
      <w:r w:rsidRPr="00D129C4">
        <w:rPr>
          <w:rFonts w:hint="cs"/>
          <w:rtl/>
        </w:rPr>
        <w:t>ۡنِي</w:t>
      </w:r>
      <w:r w:rsidRPr="00D129C4">
        <w:rPr>
          <w:rtl/>
        </w:rPr>
        <w:t xml:space="preserve"> </w:t>
      </w:r>
      <w:r w:rsidRPr="00D129C4">
        <w:rPr>
          <w:rFonts w:hint="cs"/>
          <w:rtl/>
        </w:rPr>
        <w:t>عِلۡمٗا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[طه: 114]</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بگو پروردگارا، بر دانشم بیفزا</w:t>
      </w:r>
      <w:r w:rsidRPr="000D73CC">
        <w:rPr>
          <w:rStyle w:val="Char9"/>
          <w:rFonts w:hint="cs"/>
          <w:rtl/>
        </w:rPr>
        <w:t>»</w:t>
      </w:r>
      <w:r w:rsidR="006255FE"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اولین ویژگی که خداوند آدم را به سبب آن از سایر موجودات خود ممتاز گردا</w:t>
      </w:r>
      <w:r w:rsidR="006255FE" w:rsidRPr="000D73CC">
        <w:rPr>
          <w:rFonts w:cs="IRNazli" w:hint="cs"/>
          <w:sz w:val="28"/>
          <w:szCs w:val="28"/>
          <w:rtl/>
          <w:lang w:bidi="fa-IR"/>
        </w:rPr>
        <w:t>نید، علم بود؛ چنانکه می‌فرماید:</w:t>
      </w:r>
    </w:p>
    <w:p w:rsidR="00EE4709" w:rsidRPr="000D73CC" w:rsidRDefault="001E46BB"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وَعَلَّمَ ءَادَمَ </w:t>
      </w:r>
      <w:r w:rsidRPr="000D73CC">
        <w:rPr>
          <w:rFonts w:hint="cs"/>
          <w:rtl/>
        </w:rPr>
        <w:t>ٱ</w:t>
      </w:r>
      <w:r w:rsidRPr="000D73CC">
        <w:rPr>
          <w:rFonts w:hint="eastAsia"/>
          <w:rtl/>
        </w:rPr>
        <w:t>لۡأَسۡمَآءَ</w:t>
      </w:r>
      <w:r w:rsidRPr="000D73CC">
        <w:rPr>
          <w:rtl/>
        </w:rPr>
        <w:t xml:space="preserve"> كُلَّهَا ثُمَّ عَرَضَهُمۡ عَلَى </w:t>
      </w:r>
      <w:r w:rsidRPr="000D73CC">
        <w:rPr>
          <w:rFonts w:hint="cs"/>
          <w:rtl/>
        </w:rPr>
        <w:t>ٱ</w:t>
      </w:r>
      <w:r w:rsidRPr="000D73CC">
        <w:rPr>
          <w:rFonts w:hint="eastAsia"/>
          <w:rtl/>
        </w:rPr>
        <w:t>لۡمَلَٰٓئِكَةِ</w:t>
      </w:r>
      <w:r w:rsidRPr="000D73CC">
        <w:rPr>
          <w:rtl/>
        </w:rPr>
        <w:t xml:space="preserve"> فَقَالَ أَنۢبِ‍ُٔونِي بِأَسۡمَآءِ هَٰٓؤُلَآءِ إِن كُنتُمۡ صَٰدِقِينَ٣١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31]</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سپس به آدم نامهای همه را آموخت؛ سپس آنها را به فرشتگان عرضه داشت و فرمود: اگر راست می‌گویید، اسامی اینها را برشمارید</w:t>
      </w:r>
      <w:r w:rsidRPr="000D73CC">
        <w:rPr>
          <w:rStyle w:val="Char9"/>
          <w:rFonts w:hint="cs"/>
          <w:rtl/>
        </w:rPr>
        <w:t>»</w:t>
      </w:r>
      <w:r w:rsidR="0001237F"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برنام</w:t>
      </w:r>
      <w:r w:rsidR="00671026" w:rsidRPr="000D73CC">
        <w:rPr>
          <w:rFonts w:cs="IRNazli" w:hint="cs"/>
          <w:sz w:val="28"/>
          <w:szCs w:val="28"/>
          <w:rtl/>
          <w:lang w:bidi="fa-IR"/>
        </w:rPr>
        <w:t>ۀ</w:t>
      </w:r>
      <w:r w:rsidRPr="000D73CC">
        <w:rPr>
          <w:rFonts w:cs="IRNazli" w:hint="cs"/>
          <w:sz w:val="28"/>
          <w:szCs w:val="28"/>
          <w:rtl/>
          <w:lang w:bidi="fa-IR"/>
        </w:rPr>
        <w:t xml:space="preserve"> تربیتی خود برای تعلیم و تربیت اصحاب و یارانش و اینکه خدا را به آنها یادآوری نماید، ادامه می‌داد و آنان را بر انجام کارهای خوب اخلاقی تحریک می‌کرد و امور مهم و دقیق شریعت و احکام آن را برای یارانش چه به صورت فردی و چه به صورت گروهی توضیح می‌داد. آن حضرت ثروت هنگفتی از شیوه‌های تربیتی خود در تربیت و تعلیم به جا گذاشته است که از جمله این شیوه‌ها و مبادی بزرگ و مفید می‌توان به امور ذیل اشاره کرد</w:t>
      </w:r>
      <w:r w:rsidRPr="000D73CC">
        <w:rPr>
          <w:rStyle w:val="FootnoteReference"/>
          <w:rFonts w:cs="IRNazli"/>
          <w:sz w:val="28"/>
          <w:szCs w:val="28"/>
          <w:rtl/>
          <w:lang w:bidi="fa-IR"/>
        </w:rPr>
        <w:footnoteReference w:id="1443"/>
      </w:r>
      <w:r w:rsidR="0001237F" w:rsidRPr="000D73CC">
        <w:rPr>
          <w:rFonts w:cs="IRNazli" w:hint="cs"/>
          <w:sz w:val="28"/>
          <w:szCs w:val="28"/>
          <w:rtl/>
          <w:lang w:bidi="fa-IR"/>
        </w:rPr>
        <w:t>.</w:t>
      </w:r>
    </w:p>
    <w:p w:rsidR="00EE4709" w:rsidRPr="000D73CC" w:rsidRDefault="00EE4709" w:rsidP="000A42BE">
      <w:pPr>
        <w:pStyle w:val="a0"/>
        <w:widowControl w:val="0"/>
        <w:rPr>
          <w:rtl/>
        </w:rPr>
      </w:pPr>
      <w:bookmarkStart w:id="1094" w:name="_Toc270033443"/>
      <w:bookmarkStart w:id="1095" w:name="_Toc439429939"/>
      <w:r w:rsidRPr="000D73CC">
        <w:rPr>
          <w:rFonts w:hint="cs"/>
          <w:rtl/>
        </w:rPr>
        <w:t>1- تکرار سخن</w:t>
      </w:r>
      <w:bookmarkEnd w:id="1094"/>
      <w:bookmarkEnd w:id="1095"/>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تکرار سخن به حفظ کردن مطالب و فهم سخن کمک می‌کند. بنابراین، معمولاً رسول خدا سعی می‌کرد سخنان خود را به صورت تکراری بیان نماید؛ چنانکه انس بن مالک می‌گوید: «رسول خدا، وقتی سخنی را به زبان می‌آورد، سه بار آن را </w:t>
      </w:r>
      <w:r w:rsidR="0001237F" w:rsidRPr="000D73CC">
        <w:rPr>
          <w:rFonts w:cs="IRNazli" w:hint="cs"/>
          <w:sz w:val="28"/>
          <w:szCs w:val="28"/>
          <w:rtl/>
          <w:lang w:bidi="fa-IR"/>
        </w:rPr>
        <w:t>تکرار می‌کرد تا سخنش فهمیده شود</w:t>
      </w:r>
      <w:r w:rsidRPr="000D73CC">
        <w:rPr>
          <w:rFonts w:cs="IRNazli" w:hint="cs"/>
          <w:sz w:val="28"/>
          <w:szCs w:val="28"/>
          <w:rtl/>
          <w:lang w:bidi="fa-IR"/>
        </w:rPr>
        <w:t>»</w:t>
      </w:r>
      <w:r w:rsidRPr="000D73CC">
        <w:rPr>
          <w:rStyle w:val="FootnoteReference"/>
          <w:rFonts w:cs="IRNazli"/>
          <w:sz w:val="28"/>
          <w:szCs w:val="28"/>
          <w:rtl/>
          <w:lang w:bidi="fa-IR"/>
        </w:rPr>
        <w:footnoteReference w:id="1444"/>
      </w:r>
      <w:r w:rsidR="0001237F" w:rsidRPr="000D73CC">
        <w:rPr>
          <w:rFonts w:cs="IRNazli" w:hint="cs"/>
          <w:sz w:val="28"/>
          <w:szCs w:val="28"/>
          <w:rtl/>
          <w:lang w:bidi="fa-IR"/>
        </w:rPr>
        <w:t>.</w:t>
      </w:r>
    </w:p>
    <w:p w:rsidR="00EE4709" w:rsidRPr="000D73CC" w:rsidRDefault="00EE4709" w:rsidP="000A42BE">
      <w:pPr>
        <w:pStyle w:val="a0"/>
        <w:widowControl w:val="0"/>
        <w:rPr>
          <w:rtl/>
        </w:rPr>
      </w:pPr>
      <w:bookmarkStart w:id="1096" w:name="_Toc270033444"/>
      <w:bookmarkStart w:id="1097" w:name="_Toc439429940"/>
      <w:r w:rsidRPr="000D73CC">
        <w:rPr>
          <w:rFonts w:hint="cs"/>
          <w:rtl/>
        </w:rPr>
        <w:t>2- آهسته و شمرده شمرده حرف زدن</w:t>
      </w:r>
      <w:bookmarkEnd w:id="1096"/>
      <w:bookmarkEnd w:id="1097"/>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آن حضرت در خطبه و سخن گفتن، شتاب نمی‌ورزید و آرام و آرام و شمرده شمرده سخن می‌گفت تا حفظ کردن آنچه می‌گوید، آسان باشد و به هنگام نقل سخن، تحریف و تغییری صورت نگیرد</w:t>
      </w:r>
      <w:r w:rsidRPr="000D73CC">
        <w:rPr>
          <w:rStyle w:val="FootnoteReference"/>
          <w:rFonts w:cs="IRNazli"/>
          <w:sz w:val="28"/>
          <w:szCs w:val="28"/>
          <w:rtl/>
          <w:lang w:bidi="fa-IR"/>
        </w:rPr>
        <w:footnoteReference w:id="1445"/>
      </w:r>
      <w:r w:rsidRPr="000D73CC">
        <w:rPr>
          <w:rFonts w:cs="IRNazli" w:hint="cs"/>
          <w:sz w:val="28"/>
          <w:szCs w:val="28"/>
          <w:rtl/>
          <w:lang w:bidi="fa-IR"/>
        </w:rPr>
        <w:t>. همچنین از عرو</w:t>
      </w:r>
      <w:r w:rsidRPr="000D73CC">
        <w:rPr>
          <w:rFonts w:hint="cs"/>
          <w:sz w:val="28"/>
          <w:szCs w:val="28"/>
          <w:rtl/>
          <w:lang w:bidi="fa-IR"/>
        </w:rPr>
        <w:t>ة</w:t>
      </w:r>
      <w:r w:rsidRPr="000D73CC">
        <w:rPr>
          <w:rFonts w:cs="IRNazli" w:hint="cs"/>
          <w:sz w:val="28"/>
          <w:szCs w:val="28"/>
          <w:rtl/>
          <w:lang w:bidi="fa-IR"/>
        </w:rPr>
        <w:t xml:space="preserve"> بن زبیر روایت است که روزی عایشه به او گفت: «آیا از ابوهریره تعجب نمی‌نمایی؛ چراکه او لحظاتی قبل در کنار حجره‌ام، حدیثی را از رسول خدا نقل می‌کرد، من مشغول نماز بودم که او رفت و اگر نه به او می‌گفتم که رسول خ</w:t>
      </w:r>
      <w:r w:rsidR="0001237F" w:rsidRPr="000D73CC">
        <w:rPr>
          <w:rFonts w:cs="IRNazli" w:hint="cs"/>
          <w:sz w:val="28"/>
          <w:szCs w:val="28"/>
          <w:rtl/>
          <w:lang w:bidi="fa-IR"/>
        </w:rPr>
        <w:t>دا این گونه بی‌وقفه سخن نمی‌گفت</w:t>
      </w:r>
      <w:r w:rsidRPr="000D73CC">
        <w:rPr>
          <w:rFonts w:cs="IRNazli" w:hint="cs"/>
          <w:sz w:val="28"/>
          <w:szCs w:val="28"/>
          <w:rtl/>
          <w:lang w:bidi="fa-IR"/>
        </w:rPr>
        <w:t>»</w:t>
      </w:r>
      <w:r w:rsidRPr="000D73CC">
        <w:rPr>
          <w:rStyle w:val="FootnoteReference"/>
          <w:rFonts w:cs="IRNazli"/>
          <w:sz w:val="28"/>
          <w:szCs w:val="28"/>
          <w:rtl/>
          <w:lang w:bidi="fa-IR"/>
        </w:rPr>
        <w:footnoteReference w:id="1446"/>
      </w:r>
      <w:r w:rsidR="0001237F" w:rsidRPr="000D73CC">
        <w:rPr>
          <w:rFonts w:cs="IRNazli" w:hint="cs"/>
          <w:sz w:val="28"/>
          <w:szCs w:val="28"/>
          <w:rtl/>
          <w:lang w:bidi="fa-IR"/>
        </w:rPr>
        <w:t>.</w:t>
      </w:r>
    </w:p>
    <w:p w:rsidR="00EE4709" w:rsidRPr="000D73CC" w:rsidRDefault="00EE4709" w:rsidP="000A42BE">
      <w:pPr>
        <w:pStyle w:val="a0"/>
        <w:widowControl w:val="0"/>
        <w:rPr>
          <w:rtl/>
        </w:rPr>
      </w:pPr>
      <w:bookmarkStart w:id="1098" w:name="_Toc270033445"/>
      <w:bookmarkStart w:id="1099" w:name="_Toc439429941"/>
      <w:r w:rsidRPr="000D73CC">
        <w:rPr>
          <w:rFonts w:hint="cs"/>
          <w:rtl/>
        </w:rPr>
        <w:t>3- میانه‌‌روی در سخن گفتن و انتخاب وقت مناسب</w:t>
      </w:r>
      <w:bookmarkEnd w:id="1098"/>
      <w:bookmarkEnd w:id="1099"/>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آن حضرت در تعلیم و مقدار و نوع و وقت درس و سخن خود، میانه‌روی می‌کرد تا موجبات خستگی یارانش فراهم نگردد و برای حفظ کردن مطلب گفته شده، نشاط داشته باشد و بتوانند آنها را بفهمند ودرک کنند؛ چنانکه ابن مسعود می‌گوید: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موعظه‌ای که روزها برای ما می‌گفت، رعایت ما را می‌کرد؛ چون دوست نداشت ما خسته شویم</w:t>
      </w:r>
      <w:r w:rsidRPr="000D73CC">
        <w:rPr>
          <w:rStyle w:val="FootnoteReference"/>
          <w:rFonts w:cs="IRNazli"/>
          <w:sz w:val="28"/>
          <w:szCs w:val="28"/>
          <w:rtl/>
          <w:lang w:bidi="fa-IR"/>
        </w:rPr>
        <w:footnoteReference w:id="1447"/>
      </w:r>
      <w:r w:rsidR="0001237F" w:rsidRPr="000D73CC">
        <w:rPr>
          <w:rFonts w:cs="IRNazli" w:hint="cs"/>
          <w:sz w:val="28"/>
          <w:szCs w:val="28"/>
          <w:rtl/>
          <w:lang w:bidi="fa-IR"/>
        </w:rPr>
        <w:t>.</w:t>
      </w:r>
    </w:p>
    <w:p w:rsidR="00EE4709" w:rsidRPr="000D73CC" w:rsidRDefault="00EE4709" w:rsidP="000A42BE">
      <w:pPr>
        <w:pStyle w:val="a0"/>
        <w:widowControl w:val="0"/>
        <w:rPr>
          <w:rtl/>
        </w:rPr>
      </w:pPr>
      <w:bookmarkStart w:id="1100" w:name="_Toc270033446"/>
      <w:bookmarkStart w:id="1101" w:name="_Toc439429942"/>
      <w:r w:rsidRPr="000D73CC">
        <w:rPr>
          <w:rFonts w:hint="cs"/>
          <w:rtl/>
        </w:rPr>
        <w:t>4- مثال زدن</w:t>
      </w:r>
      <w:bookmarkEnd w:id="1100"/>
      <w:bookmarkEnd w:id="1101"/>
    </w:p>
    <w:p w:rsidR="00EE4709" w:rsidRPr="00D129C4" w:rsidRDefault="00EE4709" w:rsidP="000A42BE">
      <w:pPr>
        <w:pStyle w:val="StyleComplexBLotus12ptJustifiedFirstline05cmCharCharCharCharCharCharCharChar"/>
        <w:widowControl w:val="0"/>
        <w:tabs>
          <w:tab w:val="right" w:pos="708"/>
        </w:tabs>
        <w:spacing w:line="240" w:lineRule="auto"/>
        <w:rPr>
          <w:rFonts w:cs="IRNazli"/>
          <w:spacing w:val="-2"/>
          <w:sz w:val="28"/>
          <w:szCs w:val="28"/>
          <w:rtl/>
          <w:lang w:bidi="fa-IR"/>
        </w:rPr>
      </w:pPr>
      <w:r w:rsidRPr="00D129C4">
        <w:rPr>
          <w:rFonts w:cs="IRNazli" w:hint="cs"/>
          <w:spacing w:val="-2"/>
          <w:sz w:val="28"/>
          <w:szCs w:val="28"/>
          <w:rtl/>
          <w:lang w:bidi="fa-IR"/>
        </w:rPr>
        <w:t>مسائل و مفاهیم گوناگون را با مثال بیان نمودن، اثر به سزایی در رساندن معنی سخن به عقل و دل دارد؛ چون مثال امری معنوی را به صورتی محسوس ارائه می‌دهد و آن را به واقعیت ربط می‌دهد و به ذهن نزدیک می‌کند. گذشته از اینکه مثال با صورتهای مختلف آن دارای بلاغت و شیوایی است که بر دلها تأثیر می‌گذارد و عقل</w:t>
      </w:r>
      <w:r w:rsidR="00FF4892" w:rsidRPr="00D129C4">
        <w:rPr>
          <w:rFonts w:cs="IRNazli" w:hint="eastAsia"/>
          <w:spacing w:val="-2"/>
          <w:sz w:val="28"/>
          <w:szCs w:val="28"/>
          <w:rtl/>
          <w:lang w:bidi="fa-IR"/>
        </w:rPr>
        <w:t>‌</w:t>
      </w:r>
      <w:r w:rsidRPr="00D129C4">
        <w:rPr>
          <w:rFonts w:cs="IRNazli" w:hint="cs"/>
          <w:spacing w:val="-2"/>
          <w:sz w:val="28"/>
          <w:szCs w:val="28"/>
          <w:rtl/>
          <w:lang w:bidi="fa-IR"/>
        </w:rPr>
        <w:t>ها را به ویژه عقلهای انسان</w:t>
      </w:r>
      <w:r w:rsidR="00FF4892" w:rsidRPr="00D129C4">
        <w:rPr>
          <w:rFonts w:cs="IRNazli" w:hint="eastAsia"/>
          <w:spacing w:val="-2"/>
          <w:sz w:val="28"/>
          <w:szCs w:val="28"/>
          <w:rtl/>
          <w:lang w:bidi="fa-IR"/>
        </w:rPr>
        <w:t>‌</w:t>
      </w:r>
      <w:r w:rsidRPr="00D129C4">
        <w:rPr>
          <w:rFonts w:cs="IRNazli" w:hint="cs"/>
          <w:spacing w:val="-2"/>
          <w:sz w:val="28"/>
          <w:szCs w:val="28"/>
          <w:rtl/>
          <w:lang w:bidi="fa-IR"/>
        </w:rPr>
        <w:t>های بلیغ و شیوا را مجذوب و شیفت</w:t>
      </w:r>
      <w:r w:rsidR="00671026" w:rsidRPr="00D129C4">
        <w:rPr>
          <w:rFonts w:cs="IRNazli" w:hint="cs"/>
          <w:spacing w:val="-2"/>
          <w:sz w:val="28"/>
          <w:szCs w:val="28"/>
          <w:rtl/>
          <w:lang w:bidi="fa-IR"/>
        </w:rPr>
        <w:t>ۀ</w:t>
      </w:r>
      <w:r w:rsidRPr="00D129C4">
        <w:rPr>
          <w:rFonts w:cs="IRNazli" w:hint="cs"/>
          <w:spacing w:val="-2"/>
          <w:sz w:val="28"/>
          <w:szCs w:val="28"/>
          <w:rtl/>
          <w:lang w:bidi="fa-IR"/>
        </w:rPr>
        <w:t xml:space="preserve"> خود می‌نماید. بنابراین، قرآن نیز برای فهم موضوعات و مطالب دور از ذهن بی</w:t>
      </w:r>
      <w:r w:rsidR="00FF4892" w:rsidRPr="00D129C4">
        <w:rPr>
          <w:rFonts w:cs="IRNazli" w:hint="cs"/>
          <w:spacing w:val="-2"/>
          <w:sz w:val="28"/>
          <w:szCs w:val="28"/>
          <w:rtl/>
          <w:lang w:bidi="fa-IR"/>
        </w:rPr>
        <w:t>ان داشته است؛ چنانکه می‌فرماید:</w:t>
      </w:r>
    </w:p>
    <w:p w:rsidR="00EE4709" w:rsidRPr="000D73CC" w:rsidRDefault="00FF4892" w:rsidP="000A42BE">
      <w:pPr>
        <w:pStyle w:val="af"/>
        <w:widowControl w:val="0"/>
        <w:rPr>
          <w:rFonts w:ascii="Times New Roman" w:cs="B Lotus"/>
          <w:rtl/>
        </w:rPr>
      </w:pPr>
      <w:r w:rsidRPr="000D73CC">
        <w:rPr>
          <w:rFonts w:ascii="Times New Roman" w:cs="Traditional Arabic" w:hint="cs"/>
          <w:sz w:val="32"/>
          <w:rtl/>
        </w:rPr>
        <w:t>﴿</w:t>
      </w:r>
      <w:r w:rsidRPr="000D73CC">
        <w:rPr>
          <w:rtl/>
        </w:rPr>
        <w:t>وَتِل</w:t>
      </w:r>
      <w:r w:rsidRPr="000D73CC">
        <w:rPr>
          <w:rFonts w:hint="cs"/>
          <w:rtl/>
        </w:rPr>
        <w:t>ۡكَ</w:t>
      </w:r>
      <w:r w:rsidRPr="000D73CC">
        <w:rPr>
          <w:rtl/>
        </w:rPr>
        <w:t xml:space="preserve"> </w:t>
      </w:r>
      <w:r w:rsidRPr="000D73CC">
        <w:rPr>
          <w:rFonts w:hint="cs"/>
          <w:rtl/>
        </w:rPr>
        <w:t>ٱ</w:t>
      </w:r>
      <w:r w:rsidRPr="000D73CC">
        <w:rPr>
          <w:rFonts w:hint="eastAsia"/>
          <w:rtl/>
        </w:rPr>
        <w:t>لۡأَمۡثَٰلُ</w:t>
      </w:r>
      <w:r w:rsidRPr="000D73CC">
        <w:rPr>
          <w:rtl/>
        </w:rPr>
        <w:t xml:space="preserve"> نَضۡرِبُهَا لِلنَّاسِۖ وَمَا يَعۡقِلُهَآ إِلَّا </w:t>
      </w:r>
      <w:r w:rsidRPr="000D73CC">
        <w:rPr>
          <w:rFonts w:hint="cs"/>
          <w:rtl/>
        </w:rPr>
        <w:t>ٱ</w:t>
      </w:r>
      <w:r w:rsidRPr="000D73CC">
        <w:rPr>
          <w:rFonts w:hint="eastAsia"/>
          <w:rtl/>
        </w:rPr>
        <w:t>لۡعَٰلِمُونَ</w:t>
      </w:r>
      <w:r w:rsidRPr="000D73CC">
        <w:rPr>
          <w:rtl/>
        </w:rPr>
        <w:t>٤٣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[العن</w:t>
      </w:r>
      <w:r w:rsidR="00671026" w:rsidRPr="000D73CC">
        <w:rPr>
          <w:rStyle w:val="Char7"/>
          <w:rtl/>
        </w:rPr>
        <w:t>ک</w:t>
      </w:r>
      <w:r w:rsidRPr="000D73CC">
        <w:rPr>
          <w:rStyle w:val="Char7"/>
          <w:rtl/>
        </w:rPr>
        <w:t>بوت: 43]</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اینها مثال</w:t>
      </w:r>
      <w:r w:rsidR="00FF4892" w:rsidRPr="000D73CC">
        <w:rPr>
          <w:rFonts w:hint="eastAsia"/>
          <w:rtl/>
        </w:rPr>
        <w:t>‌</w:t>
      </w:r>
      <w:r w:rsidRPr="000D73CC">
        <w:rPr>
          <w:rFonts w:hint="cs"/>
          <w:rtl/>
        </w:rPr>
        <w:t xml:space="preserve">هایی هستند که ما برای مردم می‌زنیم و </w:t>
      </w:r>
      <w:r w:rsidR="00FF4892" w:rsidRPr="000D73CC">
        <w:rPr>
          <w:rFonts w:hint="cs"/>
          <w:rtl/>
        </w:rPr>
        <w:t>جز فرزانگان آن را نمی‌فهمند</w:t>
      </w:r>
      <w:r w:rsidRPr="000D73CC">
        <w:rPr>
          <w:rStyle w:val="Char9"/>
          <w:rFonts w:hint="cs"/>
          <w:rtl/>
        </w:rPr>
        <w:t>»</w:t>
      </w:r>
      <w:r w:rsidR="00FF4892" w:rsidRPr="000D73CC">
        <w:rPr>
          <w:rStyle w:val="Char9"/>
          <w:rFonts w:hint="cs"/>
          <w:rtl/>
        </w:rPr>
        <w:t>.</w:t>
      </w:r>
    </w:p>
    <w:p w:rsidR="00EE4709" w:rsidRPr="000D73CC" w:rsidRDefault="00FF4892"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خداوند می‌فرماید:</w:t>
      </w:r>
    </w:p>
    <w:p w:rsidR="00EE4709" w:rsidRPr="000D73CC" w:rsidRDefault="00060026"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لَوۡ أَنزَلۡنَا هَٰذَا </w:t>
      </w:r>
      <w:r w:rsidRPr="000D73CC">
        <w:rPr>
          <w:rFonts w:hint="cs"/>
          <w:rtl/>
        </w:rPr>
        <w:t>ٱ</w:t>
      </w:r>
      <w:r w:rsidRPr="000D73CC">
        <w:rPr>
          <w:rFonts w:hint="eastAsia"/>
          <w:rtl/>
        </w:rPr>
        <w:t>لۡقُرۡءَانَ</w:t>
      </w:r>
      <w:r w:rsidRPr="000D73CC">
        <w:rPr>
          <w:rtl/>
        </w:rPr>
        <w:t xml:space="preserve"> عَلَىٰ جَبَلٖ لَّرَأَيۡتَهُ</w:t>
      </w:r>
      <w:r w:rsidRPr="000D73CC">
        <w:rPr>
          <w:rFonts w:hint="cs"/>
          <w:rtl/>
        </w:rPr>
        <w:t>ۥ</w:t>
      </w:r>
      <w:r w:rsidRPr="000D73CC">
        <w:rPr>
          <w:rtl/>
        </w:rPr>
        <w:t xml:space="preserve"> خَٰشِعٗا مُّتَصَدِّعٗا مِّنۡ خَشۡيَةِ </w:t>
      </w:r>
      <w:r w:rsidRPr="000D73CC">
        <w:rPr>
          <w:rFonts w:hint="cs"/>
          <w:rtl/>
        </w:rPr>
        <w:t>ٱ</w:t>
      </w:r>
      <w:r w:rsidRPr="000D73CC">
        <w:rPr>
          <w:rFonts w:hint="eastAsia"/>
          <w:rtl/>
        </w:rPr>
        <w:t>للَّهِۚ</w:t>
      </w:r>
      <w:r w:rsidRPr="000D73CC">
        <w:rPr>
          <w:rtl/>
        </w:rPr>
        <w:t xml:space="preserve"> وَتِلۡكَ </w:t>
      </w:r>
      <w:r w:rsidRPr="000D73CC">
        <w:rPr>
          <w:rFonts w:hint="cs"/>
          <w:rtl/>
        </w:rPr>
        <w:t>ٱ</w:t>
      </w:r>
      <w:r w:rsidRPr="000D73CC">
        <w:rPr>
          <w:rFonts w:hint="eastAsia"/>
          <w:rtl/>
        </w:rPr>
        <w:t>لۡأَمۡثَٰلُ</w:t>
      </w:r>
      <w:r w:rsidRPr="000D73CC">
        <w:rPr>
          <w:rtl/>
        </w:rPr>
        <w:t xml:space="preserve"> نَضۡرِبُهَا لِلنَّاسِ لَعَلَّهُمۡ يَتَفَكَّرُونَ٢١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[الحشر: 21]</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اگر ما این قرآن را بر کوهی فرو می‌فرستادیم، کوه را از ترس خدا کرنش کنان و شکافته می‌دیدی. ما این مثالها را برای مردمان بیان می‌داریم، شاید که ایشان بیندیشند</w:t>
      </w:r>
      <w:r w:rsidRPr="000D73CC">
        <w:rPr>
          <w:rStyle w:val="Char9"/>
          <w:rFonts w:hint="cs"/>
          <w:rtl/>
        </w:rPr>
        <w:t>»</w:t>
      </w:r>
      <w:r w:rsidR="00060026" w:rsidRPr="000D73CC">
        <w:rPr>
          <w:rStyle w:val="Char9"/>
          <w:rFonts w:hint="cs"/>
          <w:rtl/>
        </w:rPr>
        <w:t>.</w:t>
      </w:r>
    </w:p>
    <w:p w:rsidR="00EE4709" w:rsidRPr="00D129C4" w:rsidRDefault="00EE4709" w:rsidP="000A42BE">
      <w:pPr>
        <w:pStyle w:val="StyleComplexBLotus12ptJustifiedFirstline05cmCharCharCharCharCharCharCharChar"/>
        <w:widowControl w:val="0"/>
        <w:tabs>
          <w:tab w:val="right" w:pos="708"/>
        </w:tabs>
        <w:spacing w:line="240" w:lineRule="auto"/>
        <w:rPr>
          <w:rFonts w:cs="IRNazli"/>
          <w:spacing w:val="-2"/>
          <w:sz w:val="28"/>
          <w:szCs w:val="28"/>
          <w:rtl/>
          <w:lang w:bidi="fa-IR"/>
        </w:rPr>
      </w:pPr>
      <w:r w:rsidRPr="00D129C4">
        <w:rPr>
          <w:rFonts w:cs="IRNazli" w:hint="cs"/>
          <w:spacing w:val="-2"/>
          <w:sz w:val="28"/>
          <w:szCs w:val="28"/>
          <w:rtl/>
          <w:lang w:bidi="fa-IR"/>
        </w:rPr>
        <w:t>آیه‌های دیگری نیز براساس و اسلوب مثال وجود دارد و پیامبر اکرم</w:t>
      </w:r>
      <w:r w:rsidR="00361D92" w:rsidRPr="00D129C4">
        <w:rPr>
          <w:rFonts w:cs="IRNazli" w:hint="cs"/>
          <w:spacing w:val="-2"/>
          <w:sz w:val="28"/>
          <w:szCs w:val="28"/>
          <w:rtl/>
          <w:lang w:bidi="fa-IR"/>
        </w:rPr>
        <w:t xml:space="preserve"> </w:t>
      </w:r>
      <w:r w:rsidR="003B13DA" w:rsidRPr="00D129C4">
        <w:rPr>
          <w:rFonts w:ascii="" w:hAnsi="" w:cs="CTraditional Arabic" w:hint="cs"/>
          <w:spacing w:val="-2"/>
          <w:sz w:val="28"/>
          <w:szCs w:val="28"/>
          <w:rtl/>
          <w:lang w:bidi="fa-IR"/>
        </w:rPr>
        <w:t>ج</w:t>
      </w:r>
      <w:r w:rsidR="00361D92" w:rsidRPr="00D129C4">
        <w:rPr>
          <w:rFonts w:ascii="" w:hAnsi="" w:cs="CTraditional Arabic" w:hint="cs"/>
          <w:spacing w:val="-2"/>
          <w:sz w:val="28"/>
          <w:szCs w:val="28"/>
          <w:rtl/>
          <w:lang w:bidi="fa-IR"/>
        </w:rPr>
        <w:t xml:space="preserve"> </w:t>
      </w:r>
      <w:r w:rsidRPr="00D129C4">
        <w:rPr>
          <w:rFonts w:cs="IRNazli" w:hint="cs"/>
          <w:spacing w:val="-2"/>
          <w:sz w:val="28"/>
          <w:szCs w:val="28"/>
          <w:rtl/>
          <w:lang w:bidi="fa-IR"/>
        </w:rPr>
        <w:t>نیز بر همین شیوه و اسلوب به ایراد سخن می‌پرداخت و مثال</w:t>
      </w:r>
      <w:r w:rsidR="00D129C4">
        <w:rPr>
          <w:rFonts w:cs="IRNazli" w:hint="eastAsia"/>
          <w:spacing w:val="-2"/>
          <w:sz w:val="28"/>
          <w:szCs w:val="28"/>
          <w:rtl/>
          <w:lang w:bidi="fa-IR"/>
        </w:rPr>
        <w:t>‌</w:t>
      </w:r>
      <w:r w:rsidRPr="00D129C4">
        <w:rPr>
          <w:rFonts w:cs="IRNazli" w:hint="cs"/>
          <w:spacing w:val="-2"/>
          <w:sz w:val="28"/>
          <w:szCs w:val="28"/>
          <w:rtl/>
          <w:lang w:bidi="fa-IR"/>
        </w:rPr>
        <w:t>های زیادی بیان می‌نمود؛ چنانکه ابن عمر می‌گوید: «من از پیامبر اکرم</w:t>
      </w:r>
      <w:r w:rsidR="00361D92" w:rsidRPr="00D129C4">
        <w:rPr>
          <w:rFonts w:cs="IRNazli" w:hint="cs"/>
          <w:spacing w:val="-2"/>
          <w:sz w:val="28"/>
          <w:szCs w:val="28"/>
          <w:rtl/>
          <w:lang w:bidi="fa-IR"/>
        </w:rPr>
        <w:t xml:space="preserve"> </w:t>
      </w:r>
      <w:r w:rsidR="003B13DA" w:rsidRPr="00D129C4">
        <w:rPr>
          <w:rFonts w:ascii="" w:hAnsi="" w:cs="CTraditional Arabic" w:hint="cs"/>
          <w:spacing w:val="-2"/>
          <w:sz w:val="28"/>
          <w:szCs w:val="28"/>
          <w:rtl/>
          <w:lang w:bidi="fa-IR"/>
        </w:rPr>
        <w:t>ج</w:t>
      </w:r>
      <w:r w:rsidR="00361D92" w:rsidRPr="00D129C4">
        <w:rPr>
          <w:rFonts w:ascii="" w:hAnsi="" w:cs="CTraditional Arabic" w:hint="cs"/>
          <w:spacing w:val="-2"/>
          <w:sz w:val="28"/>
          <w:szCs w:val="28"/>
          <w:rtl/>
          <w:lang w:bidi="fa-IR"/>
        </w:rPr>
        <w:t xml:space="preserve"> </w:t>
      </w:r>
      <w:r w:rsidR="00060026" w:rsidRPr="00D129C4">
        <w:rPr>
          <w:rFonts w:cs="IRNazli" w:hint="cs"/>
          <w:spacing w:val="-2"/>
          <w:sz w:val="28"/>
          <w:szCs w:val="28"/>
          <w:rtl/>
          <w:lang w:bidi="fa-IR"/>
        </w:rPr>
        <w:t>حدود هزار مثال به خاطر سپرده‌ام</w:t>
      </w:r>
      <w:r w:rsidRPr="00D129C4">
        <w:rPr>
          <w:rFonts w:cs="IRNazli" w:hint="cs"/>
          <w:spacing w:val="-2"/>
          <w:sz w:val="28"/>
          <w:szCs w:val="28"/>
          <w:rtl/>
          <w:lang w:bidi="fa-IR"/>
        </w:rPr>
        <w:t>»</w:t>
      </w:r>
      <w:r w:rsidRPr="00D129C4">
        <w:rPr>
          <w:rStyle w:val="FootnoteReference"/>
          <w:rFonts w:cs="IRNazli"/>
          <w:spacing w:val="-2"/>
          <w:sz w:val="28"/>
          <w:szCs w:val="28"/>
          <w:rtl/>
          <w:lang w:bidi="fa-IR"/>
        </w:rPr>
        <w:footnoteReference w:id="1448"/>
      </w:r>
      <w:r w:rsidR="00060026" w:rsidRPr="00D129C4">
        <w:rPr>
          <w:rFonts w:cs="IRNazli" w:hint="cs"/>
          <w:spacing w:val="-2"/>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کتاب</w:t>
      </w:r>
      <w:r w:rsidR="00060026" w:rsidRPr="000D73CC">
        <w:rPr>
          <w:rFonts w:cs="IRNazli" w:hint="eastAsia"/>
          <w:sz w:val="28"/>
          <w:szCs w:val="28"/>
          <w:rtl/>
          <w:lang w:bidi="fa-IR"/>
        </w:rPr>
        <w:t>‌</w:t>
      </w:r>
      <w:r w:rsidRPr="000D73CC">
        <w:rPr>
          <w:rFonts w:cs="IRNazli" w:hint="cs"/>
          <w:sz w:val="28"/>
          <w:szCs w:val="28"/>
          <w:rtl/>
          <w:lang w:bidi="fa-IR"/>
        </w:rPr>
        <w:t>های متعددی نیز دربار</w:t>
      </w:r>
      <w:r w:rsidR="00671026" w:rsidRPr="000D73CC">
        <w:rPr>
          <w:rFonts w:cs="IRNazli" w:hint="cs"/>
          <w:sz w:val="28"/>
          <w:szCs w:val="28"/>
          <w:rtl/>
          <w:lang w:bidi="fa-IR"/>
        </w:rPr>
        <w:t>ۀ</w:t>
      </w:r>
      <w:r w:rsidRPr="000D73CC">
        <w:rPr>
          <w:rFonts w:cs="IRNazli" w:hint="cs"/>
          <w:sz w:val="28"/>
          <w:szCs w:val="28"/>
          <w:rtl/>
          <w:lang w:bidi="fa-IR"/>
        </w:rPr>
        <w:t xml:space="preserve"> مثال</w:t>
      </w:r>
      <w:r w:rsidR="00D129C4">
        <w:rPr>
          <w:rFonts w:cs="IRNazli" w:hint="eastAsia"/>
          <w:sz w:val="28"/>
          <w:szCs w:val="28"/>
          <w:rtl/>
          <w:lang w:bidi="fa-IR"/>
        </w:rPr>
        <w:t>‌</w:t>
      </w:r>
      <w:r w:rsidRPr="000D73CC">
        <w:rPr>
          <w:rFonts w:cs="IRNazli" w:hint="cs"/>
          <w:sz w:val="28"/>
          <w:szCs w:val="28"/>
          <w:rtl/>
          <w:lang w:bidi="fa-IR"/>
        </w:rPr>
        <w:t xml:space="preserve">ها در حدیث نبوی تألیف شده است که از قدیمی‌ترین آنها کتاب </w:t>
      </w:r>
      <w:r w:rsidRPr="000D73CC">
        <w:rPr>
          <w:rFonts w:cs="IRNazli" w:hint="cs"/>
          <w:b/>
          <w:bCs/>
          <w:sz w:val="28"/>
          <w:rtl/>
          <w:lang w:bidi="fa-IR"/>
        </w:rPr>
        <w:t>امثال الحدیث</w:t>
      </w:r>
      <w:r w:rsidRPr="000D73CC">
        <w:rPr>
          <w:rFonts w:cs="IRNazli" w:hint="cs"/>
          <w:sz w:val="28"/>
          <w:szCs w:val="28"/>
          <w:rtl/>
          <w:lang w:bidi="fa-IR"/>
        </w:rPr>
        <w:t xml:space="preserve"> اثر قاضی ابی محمد حسن بن عبدالرحمان بن خلاد رامهرمزی متولد سال 360 هجری می‌باشد</w:t>
      </w:r>
      <w:r w:rsidRPr="000D73CC">
        <w:rPr>
          <w:rStyle w:val="FootnoteReference"/>
          <w:rFonts w:cs="IRNazli"/>
          <w:sz w:val="28"/>
          <w:szCs w:val="28"/>
          <w:rtl/>
          <w:lang w:bidi="fa-IR"/>
        </w:rPr>
        <w:footnoteReference w:id="1449"/>
      </w:r>
      <w:r w:rsidR="00060026" w:rsidRPr="000D73CC">
        <w:rPr>
          <w:rFonts w:cs="IRNazli" w:hint="cs"/>
          <w:sz w:val="28"/>
          <w:szCs w:val="28"/>
          <w:rtl/>
          <w:lang w:bidi="fa-IR"/>
        </w:rPr>
        <w:t>.</w:t>
      </w:r>
    </w:p>
    <w:p w:rsidR="00EE4709" w:rsidRPr="000D73CC" w:rsidRDefault="00EE4709" w:rsidP="000A42BE">
      <w:pPr>
        <w:pStyle w:val="a0"/>
        <w:widowControl w:val="0"/>
        <w:rPr>
          <w:rtl/>
        </w:rPr>
      </w:pPr>
      <w:bookmarkStart w:id="1102" w:name="_Toc270033447"/>
      <w:bookmarkStart w:id="1103" w:name="_Toc439429943"/>
      <w:r w:rsidRPr="000D73CC">
        <w:rPr>
          <w:rFonts w:hint="cs"/>
          <w:rtl/>
        </w:rPr>
        <w:t>5- طرح سؤال و پرسش</w:t>
      </w:r>
      <w:bookmarkEnd w:id="1102"/>
      <w:bookmarkEnd w:id="1103"/>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طرح سؤال از وسیله‌های تربیتی مهمی است که بین پرسشگر و شنونده ارتباطی قوی برقرار می‌نماید و موجب شکوفایی ذهن را فراهم می‌آورد و شنونده را وادار به پاسخ دادن می‌نماید و حالتی با نشاط و ذهنی پویا ایجاد می‌نماید. بنابراین،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درموارد متعددی برای تعلیم اصحاب از پرسش و سؤال استفاده می‌نمود؛ چراکه این شیوه اثر بزرگی در بهتر فهمیدن و حفظ کردن مطالب داشت و گاهی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سؤال را فقط برای این مطرح می‌کرد که آنها را برانگیزد و تشویق نماید و آگاهشان کند و در این صورت اغلب سؤالات با صیغ</w:t>
      </w:r>
      <w:r w:rsidR="00671026" w:rsidRPr="000D73CC">
        <w:rPr>
          <w:rFonts w:cs="IRNazli" w:hint="cs"/>
          <w:sz w:val="28"/>
          <w:szCs w:val="28"/>
          <w:rtl/>
          <w:lang w:bidi="fa-IR"/>
        </w:rPr>
        <w:t>ۀ</w:t>
      </w:r>
      <w:r w:rsidRPr="000D73CC">
        <w:rPr>
          <w:rFonts w:cs="IRNazli" w:hint="cs"/>
          <w:sz w:val="28"/>
          <w:szCs w:val="28"/>
          <w:rtl/>
          <w:lang w:bidi="fa-IR"/>
        </w:rPr>
        <w:t xml:space="preserve"> تنبیه (الا) (هان) مطرح می‌شد؛ چنانکه ابوهریره می‌گوید: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«آگاه باشید! آیا شما را به چیزی راهنمایی نکنم که گناهان به وسیل</w:t>
      </w:r>
      <w:r w:rsidR="00671026" w:rsidRPr="000D73CC">
        <w:rPr>
          <w:rFonts w:cs="IRNazli" w:hint="cs"/>
          <w:sz w:val="28"/>
          <w:szCs w:val="28"/>
          <w:rtl/>
          <w:lang w:bidi="fa-IR"/>
        </w:rPr>
        <w:t>ۀ</w:t>
      </w:r>
      <w:r w:rsidRPr="000D73CC">
        <w:rPr>
          <w:rFonts w:cs="IRNazli" w:hint="cs"/>
          <w:sz w:val="28"/>
          <w:szCs w:val="28"/>
          <w:rtl/>
          <w:lang w:bidi="fa-IR"/>
        </w:rPr>
        <w:t xml:space="preserve"> آن محو می‌شوند و از بین می‌روند و درجات شما به وسیل</w:t>
      </w:r>
      <w:r w:rsidR="00671026" w:rsidRPr="000D73CC">
        <w:rPr>
          <w:rFonts w:cs="IRNazli" w:hint="cs"/>
          <w:sz w:val="28"/>
          <w:szCs w:val="28"/>
          <w:rtl/>
          <w:lang w:bidi="fa-IR"/>
        </w:rPr>
        <w:t>ۀ</w:t>
      </w:r>
      <w:r w:rsidRPr="000D73CC">
        <w:rPr>
          <w:rFonts w:cs="IRNazli" w:hint="cs"/>
          <w:sz w:val="28"/>
          <w:szCs w:val="28"/>
          <w:rtl/>
          <w:lang w:bidi="fa-IR"/>
        </w:rPr>
        <w:t xml:space="preserve"> آن بالا می‌روند؟ گفتند: بلی. فرمود: وضو را کامل ساختن به هنگام دشواریها و زیاد گام زدن به سوی مساجد و در انتظار نماز بودن پس از ادای هر نماز. این است سنگر و پیوستگی، این است سنگر و </w:t>
      </w:r>
      <w:r w:rsidR="00060026" w:rsidRPr="000D73CC">
        <w:rPr>
          <w:rFonts w:cs="IRNazli" w:hint="cs"/>
          <w:sz w:val="28"/>
          <w:szCs w:val="28"/>
          <w:rtl/>
          <w:lang w:bidi="fa-IR"/>
        </w:rPr>
        <w:t>پیوستگی، این است سنگر و پیوستگی</w:t>
      </w:r>
      <w:r w:rsidRPr="000D73CC">
        <w:rPr>
          <w:rFonts w:cs="IRNazli" w:hint="cs"/>
          <w:sz w:val="28"/>
          <w:szCs w:val="28"/>
          <w:rtl/>
          <w:lang w:bidi="fa-IR"/>
        </w:rPr>
        <w:t>»</w:t>
      </w:r>
      <w:r w:rsidRPr="000D73CC">
        <w:rPr>
          <w:rStyle w:val="FootnoteReference"/>
          <w:rFonts w:cs="IRNazli"/>
          <w:sz w:val="28"/>
          <w:szCs w:val="28"/>
          <w:rtl/>
          <w:lang w:bidi="fa-IR"/>
        </w:rPr>
        <w:footnoteReference w:id="1450"/>
      </w:r>
      <w:r w:rsidR="00060026"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گاهی نیز از آنان مسئله‌ای می‌پرسید که می‌دانست آن را نمی‌دانند و آنها علم و آگاهی از آن را به خدا و پیامبرش خواهند سپرد و هدفش این بود که آنان به موضوع مطرح شده از جانب ایشان به موضوع توجه داشته باشند</w:t>
      </w:r>
      <w:r w:rsidRPr="000D73CC">
        <w:rPr>
          <w:rStyle w:val="FootnoteReference"/>
          <w:rFonts w:cs="IRNazli"/>
          <w:sz w:val="28"/>
          <w:szCs w:val="28"/>
          <w:rtl/>
          <w:lang w:bidi="fa-IR"/>
        </w:rPr>
        <w:footnoteReference w:id="1451"/>
      </w:r>
      <w:r w:rsidRPr="000D73CC">
        <w:rPr>
          <w:rFonts w:cs="IRNazli" w:hint="cs"/>
          <w:sz w:val="28"/>
          <w:szCs w:val="28"/>
          <w:rtl/>
          <w:lang w:bidi="fa-IR"/>
        </w:rPr>
        <w:t>. چنانکه از ابوهریره</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روایت است که پیامبر فرمود: «آیا می‌دانید که فقیر و بینوا کیست؟ گفتند: فقیر نزد ما کسی است که درهم و کالایی ندارد. فرمود: فقیر امت من کسی است که در روز قیامت با وجود اینکه در این دنیا به ادای نماز و روزه پرداخته است، نزد خداوند حاضر می‌شود، امّا کسی را دشنام داده و کسی را تهمت زده و مال کسی را خورده است و خون کسی را ریخته است و کسی را کتک زده است؛ پس از نیکیهای این فرد به فردی که مورد تعرض قرار گرفته است، داده می‌شود و اگر نیکیهایش قبل از پرداخت حقوقی که بر اوست، تمام شود، از گناهان آنها برداشته می‌شود و بر گناهان او افزوده می‌گ</w:t>
      </w:r>
      <w:r w:rsidR="00060026" w:rsidRPr="000D73CC">
        <w:rPr>
          <w:rFonts w:cs="IRNazli" w:hint="cs"/>
          <w:sz w:val="28"/>
          <w:szCs w:val="28"/>
          <w:rtl/>
          <w:lang w:bidi="fa-IR"/>
        </w:rPr>
        <w:t>ردد، سپس به دوزخ انداخته می‌شود</w:t>
      </w:r>
      <w:r w:rsidRPr="000D73CC">
        <w:rPr>
          <w:rFonts w:cs="IRNazli" w:hint="cs"/>
          <w:sz w:val="28"/>
          <w:szCs w:val="28"/>
          <w:rtl/>
          <w:lang w:bidi="fa-IR"/>
        </w:rPr>
        <w:t>»</w:t>
      </w:r>
      <w:r w:rsidRPr="000D73CC">
        <w:rPr>
          <w:rStyle w:val="FootnoteReference"/>
          <w:rFonts w:cs="IRNazli"/>
          <w:sz w:val="28"/>
          <w:szCs w:val="28"/>
          <w:rtl/>
          <w:lang w:bidi="fa-IR"/>
        </w:rPr>
        <w:footnoteReference w:id="1452"/>
      </w:r>
      <w:r w:rsidR="00060026"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گاهی سؤال می‌کرد و یکی از اصحاب جواب می‌داد؛ پس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برای اینکه او را تشویق کند و دیگران را تحریک نماید، او را می‌ستود؛ چنانکه با ابی بن کعب چنین کرد. او می‌گوید: پیامبر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«ای ابامنذر آیا می‌دانی کدام آیه از آیات کلام خدا بزرگ‌تر است؟ می‌گوید: گفتم خدا و پیامبرش بهتر می‌دانند. دوباره فرمود: «ای ابامنذر آیا می‌دانی کدام آیه از آیات کتاب خدا بزرگ‌تر است؟ گفتم آی</w:t>
      </w:r>
      <w:r w:rsidR="00671026" w:rsidRPr="000D73CC">
        <w:rPr>
          <w:rFonts w:cs="IRNazli" w:hint="cs"/>
          <w:sz w:val="28"/>
          <w:szCs w:val="28"/>
          <w:rtl/>
          <w:lang w:bidi="fa-IR"/>
        </w:rPr>
        <w:t>ۀ</w:t>
      </w:r>
      <w:r w:rsidRPr="000D73CC">
        <w:rPr>
          <w:rFonts w:cs="IRNazli" w:hint="cs"/>
          <w:sz w:val="28"/>
          <w:szCs w:val="28"/>
          <w:rtl/>
          <w:lang w:bidi="fa-IR"/>
        </w:rPr>
        <w:t>:</w:t>
      </w:r>
    </w:p>
    <w:p w:rsidR="00EE4709" w:rsidRPr="000D73CC" w:rsidRDefault="00060026" w:rsidP="000A42BE">
      <w:pPr>
        <w:pStyle w:val="af"/>
        <w:widowControl w:val="0"/>
        <w:rPr>
          <w:rFonts w:cs="B Lotus"/>
          <w:sz w:val="22"/>
          <w:szCs w:val="22"/>
          <w:rtl/>
        </w:rPr>
      </w:pPr>
      <w:r w:rsidRPr="000D73CC">
        <w:rPr>
          <w:rFonts w:ascii="Times New Roman" w:cs="Traditional Arabic" w:hint="cs"/>
          <w:sz w:val="32"/>
          <w:rtl/>
        </w:rPr>
        <w:t>﴿</w:t>
      </w:r>
      <w:r w:rsidRPr="000D73CC">
        <w:rPr>
          <w:rFonts w:hint="cs"/>
          <w:rtl/>
        </w:rPr>
        <w:t>ٱ</w:t>
      </w:r>
      <w:r w:rsidRPr="000D73CC">
        <w:rPr>
          <w:rFonts w:hint="eastAsia"/>
          <w:rtl/>
        </w:rPr>
        <w:t>للَّهُ</w:t>
      </w:r>
      <w:r w:rsidRPr="000D73CC">
        <w:rPr>
          <w:rtl/>
        </w:rPr>
        <w:t xml:space="preserve"> لَآ إِلَٰهَ إِلَّا هُوَ </w:t>
      </w:r>
      <w:r w:rsidRPr="000D73CC">
        <w:rPr>
          <w:rFonts w:hint="cs"/>
          <w:rtl/>
        </w:rPr>
        <w:t>ٱ</w:t>
      </w:r>
      <w:r w:rsidRPr="000D73CC">
        <w:rPr>
          <w:rFonts w:hint="eastAsia"/>
          <w:rtl/>
        </w:rPr>
        <w:t>لۡحَيُّ</w:t>
      </w:r>
      <w:r w:rsidRPr="000D73CC">
        <w:rPr>
          <w:rtl/>
        </w:rPr>
        <w:t xml:space="preserve"> </w:t>
      </w:r>
      <w:r w:rsidRPr="000D73CC">
        <w:rPr>
          <w:rFonts w:hint="cs"/>
          <w:rtl/>
        </w:rPr>
        <w:t>ٱ</w:t>
      </w:r>
      <w:r w:rsidRPr="000D73CC">
        <w:rPr>
          <w:rFonts w:hint="eastAsia"/>
          <w:rtl/>
        </w:rPr>
        <w:t>لۡقَيُّومُ</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255]</w:t>
      </w:r>
      <w:r w:rsidRPr="000D73CC">
        <w:rPr>
          <w:rStyle w:val="Char7"/>
          <w:rFonts w:hint="cs"/>
          <w:rtl/>
        </w:rPr>
        <w:t>.</w:t>
      </w:r>
    </w:p>
    <w:p w:rsidR="00EE4709" w:rsidRPr="000D73CC" w:rsidRDefault="001B2AC1" w:rsidP="000A42BE">
      <w:pPr>
        <w:pStyle w:val="aa"/>
        <w:widowControl w:val="0"/>
        <w:rPr>
          <w:sz w:val="28"/>
          <w:szCs w:val="28"/>
          <w:rtl/>
        </w:rPr>
      </w:pPr>
      <w:r w:rsidRPr="000D73CC">
        <w:rPr>
          <w:rStyle w:val="Char9"/>
          <w:rFonts w:hint="cs"/>
          <w:rtl/>
        </w:rPr>
        <w:t>«</w:t>
      </w:r>
      <w:r w:rsidR="00EE4709" w:rsidRPr="00D129C4">
        <w:rPr>
          <w:rFonts w:hint="cs"/>
          <w:rtl/>
        </w:rPr>
        <w:t>آن گاه دست به سینه‌ام زد و گفت: «دانشت مبارک باد، ای ابامنذر</w:t>
      </w:r>
      <w:r w:rsidR="00EE4709" w:rsidRPr="000D73CC">
        <w:rPr>
          <w:rStyle w:val="Char9"/>
          <w:rFonts w:hint="cs"/>
          <w:rtl/>
        </w:rPr>
        <w:t>»</w:t>
      </w:r>
      <w:r w:rsidR="00EE4709" w:rsidRPr="000D73CC">
        <w:rPr>
          <w:rStyle w:val="Char5"/>
          <w:vertAlign w:val="superscript"/>
          <w:rtl/>
        </w:rPr>
        <w:footnoteReference w:id="1453"/>
      </w:r>
      <w:r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پس این تشویق و آفرین گفتن احساس راحتی و اعتماد به نفس آنان را فراهم می‌نمود و آنان را به حفظ مطالب بیان شده از جانب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001B2AC1" w:rsidRPr="000D73CC">
        <w:rPr>
          <w:rFonts w:cs="IRNazli" w:hint="cs"/>
          <w:sz w:val="28"/>
          <w:szCs w:val="28"/>
          <w:rtl/>
          <w:lang w:bidi="fa-IR"/>
        </w:rPr>
        <w:t>و تحصیل آن فرا می‌خواند</w:t>
      </w:r>
      <w:r w:rsidRPr="000D73CC">
        <w:rPr>
          <w:rFonts w:cs="IRNazli" w:hint="cs"/>
          <w:sz w:val="28"/>
          <w:szCs w:val="28"/>
          <w:rtl/>
          <w:lang w:bidi="fa-IR"/>
        </w:rPr>
        <w:t>»</w:t>
      </w:r>
      <w:r w:rsidRPr="000D73CC">
        <w:rPr>
          <w:rStyle w:val="FootnoteReference"/>
          <w:rFonts w:cs="IRNazli"/>
          <w:sz w:val="28"/>
          <w:szCs w:val="28"/>
          <w:rtl/>
          <w:lang w:bidi="fa-IR"/>
        </w:rPr>
        <w:footnoteReference w:id="1454"/>
      </w:r>
      <w:r w:rsidR="001B2AC1" w:rsidRPr="000D73CC">
        <w:rPr>
          <w:rFonts w:cs="IRNazli" w:hint="cs"/>
          <w:sz w:val="28"/>
          <w:szCs w:val="28"/>
          <w:rtl/>
          <w:lang w:bidi="fa-IR"/>
        </w:rPr>
        <w:t>.</w:t>
      </w:r>
    </w:p>
    <w:p w:rsidR="00EE4709" w:rsidRPr="000D73CC" w:rsidRDefault="00EE4709" w:rsidP="000A42BE">
      <w:pPr>
        <w:pStyle w:val="a0"/>
        <w:widowControl w:val="0"/>
        <w:rPr>
          <w:rtl/>
        </w:rPr>
      </w:pPr>
      <w:bookmarkStart w:id="1104" w:name="_Toc270033448"/>
      <w:bookmarkStart w:id="1105" w:name="_Toc439429944"/>
      <w:r w:rsidRPr="000D73CC">
        <w:rPr>
          <w:rFonts w:hint="cs"/>
          <w:rtl/>
        </w:rPr>
        <w:t>6- القای مفاهیم ناشناخته که پرسش و اهتمام ورزیدن به آن را در پی داشت</w:t>
      </w:r>
      <w:bookmarkEnd w:id="1104"/>
      <w:bookmarkEnd w:id="1105"/>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زیباترین موارد، مطلبی است که جابر بن عبدالله روایت کرده است که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وارد بازار شد و مردم در دو طرف ایشان قرار داشتند و ایشان از کنار یک بزغال</w:t>
      </w:r>
      <w:r w:rsidR="00671026" w:rsidRPr="000D73CC">
        <w:rPr>
          <w:rFonts w:cs="IRNazli" w:hint="cs"/>
          <w:sz w:val="28"/>
          <w:szCs w:val="28"/>
          <w:rtl/>
          <w:lang w:bidi="fa-IR"/>
        </w:rPr>
        <w:t>ۀ</w:t>
      </w:r>
      <w:r w:rsidRPr="000D73CC">
        <w:rPr>
          <w:rFonts w:cs="IRNazli" w:hint="cs"/>
          <w:sz w:val="28"/>
          <w:szCs w:val="28"/>
          <w:rtl/>
          <w:lang w:bidi="fa-IR"/>
        </w:rPr>
        <w:t xml:space="preserve"> نر مرده که گوشهایش بریده بود، گذشتند؛ پس ایشان آن را برداشتند و گوش آن را گرفتند؛ سپس فرمودند: «چه کسی از شما دوست</w:t>
      </w:r>
      <w:r w:rsidR="00E04A7D" w:rsidRPr="000D73CC">
        <w:rPr>
          <w:rFonts w:cs="IRNazli" w:hint="cs"/>
          <w:sz w:val="28"/>
          <w:szCs w:val="28"/>
          <w:rtl/>
          <w:lang w:bidi="fa-IR"/>
        </w:rPr>
        <w:t xml:space="preserve"> دارد که این را به یک درهم بخرد</w:t>
      </w:r>
      <w:r w:rsidRPr="000D73CC">
        <w:rPr>
          <w:rFonts w:cs="IRNazli" w:hint="cs"/>
          <w:sz w:val="28"/>
          <w:szCs w:val="28"/>
          <w:rtl/>
          <w:lang w:bidi="fa-IR"/>
        </w:rPr>
        <w:t>»</w:t>
      </w:r>
      <w:r w:rsidR="00E04A7D" w:rsidRPr="000D73CC">
        <w:rPr>
          <w:rFonts w:cs="IRNazli" w:hint="cs"/>
          <w:sz w:val="28"/>
          <w:szCs w:val="28"/>
          <w:rtl/>
          <w:lang w:bidi="fa-IR"/>
        </w:rPr>
        <w:t>.</w:t>
      </w:r>
      <w:r w:rsidRPr="000D73CC">
        <w:rPr>
          <w:rFonts w:cs="IRNazli" w:hint="cs"/>
          <w:sz w:val="28"/>
          <w:szCs w:val="28"/>
          <w:rtl/>
          <w:lang w:bidi="fa-IR"/>
        </w:rPr>
        <w:t xml:space="preserve"> گفتند ما نمی‌خواهیم آن را در برابر چیزی بخریم و آن را چه کار می‌کنیم؟ گفت: «آیا دوست دارید این مال شما باشد؟» گفتند: سوگند به خدا اگر زنده می‌بود، چون گوشهایش معیوب است دوست نداشتیم که مال ما باشد تا چه رسد که مرده است؟ آن حضرت فرمود: سوگند به خدا که دنیا از </w:t>
      </w:r>
      <w:r w:rsidR="007C081D" w:rsidRPr="000D73CC">
        <w:rPr>
          <w:rFonts w:cs="IRNazli" w:hint="cs"/>
          <w:sz w:val="28"/>
          <w:szCs w:val="28"/>
          <w:rtl/>
          <w:lang w:bidi="fa-IR"/>
        </w:rPr>
        <w:t>این هم نزد خدا کم‌ارزش‌تر است</w:t>
      </w:r>
      <w:r w:rsidRPr="000D73CC">
        <w:rPr>
          <w:rFonts w:cs="IRNazli" w:hint="cs"/>
          <w:sz w:val="28"/>
          <w:szCs w:val="28"/>
          <w:rtl/>
          <w:lang w:bidi="fa-IR"/>
        </w:rPr>
        <w:t>»</w:t>
      </w:r>
      <w:r w:rsidRPr="000D73CC">
        <w:rPr>
          <w:rStyle w:val="FootnoteReference"/>
          <w:rFonts w:cs="IRNazli"/>
          <w:sz w:val="28"/>
          <w:szCs w:val="28"/>
          <w:rtl/>
          <w:lang w:bidi="fa-IR"/>
        </w:rPr>
        <w:footnoteReference w:id="1455"/>
      </w:r>
      <w:r w:rsidR="007C081D" w:rsidRPr="000D73CC">
        <w:rPr>
          <w:rFonts w:cs="IRNazli" w:hint="cs"/>
          <w:sz w:val="28"/>
          <w:szCs w:val="28"/>
          <w:rtl/>
          <w:lang w:bidi="fa-IR"/>
        </w:rPr>
        <w:t>.</w:t>
      </w:r>
    </w:p>
    <w:p w:rsidR="00EE4709" w:rsidRPr="000D73CC" w:rsidRDefault="00EE4709" w:rsidP="000A42BE">
      <w:pPr>
        <w:pStyle w:val="a0"/>
        <w:widowControl w:val="0"/>
        <w:rPr>
          <w:rtl/>
        </w:rPr>
      </w:pPr>
      <w:bookmarkStart w:id="1106" w:name="_Toc270033449"/>
      <w:bookmarkStart w:id="1107" w:name="_Toc439429945"/>
      <w:r w:rsidRPr="000D73CC">
        <w:rPr>
          <w:rFonts w:hint="cs"/>
          <w:rtl/>
        </w:rPr>
        <w:t>7- استفاده از وسایل توضیحی و روشنگری</w:t>
      </w:r>
      <w:bookmarkEnd w:id="1106"/>
      <w:bookmarkEnd w:id="1107"/>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 xml:space="preserve">ج </w:t>
      </w:r>
      <w:r w:rsidRPr="000D73CC">
        <w:rPr>
          <w:rFonts w:cs="IRNazli" w:hint="cs"/>
          <w:sz w:val="28"/>
          <w:szCs w:val="28"/>
          <w:rtl/>
          <w:lang w:bidi="fa-IR"/>
        </w:rPr>
        <w:t xml:space="preserve">، از آنچه امروز، از وسایل توضیحی به حساب می‌آیند، برای تأکید و تثبیت مطالب در دل و حواس و خود شنوندگان استفاده می‌نمود که برخی عبارتند از: </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الف</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حرکت دادن دست: مانند فرو بردن انگشتان در یکدیگر و این ارتباط تنگاتنگ انسان مؤمن با بردارش را به تصویر می‌کشد. چنانکه از ابوموسی اشعری روایت است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«مؤمن، نسبت به مؤمنان دیگر مانند ساختمانی است که برخی از آن برخی دیگر را محکم می‌نماید و آن حضرت انگشتانش را در یک</w:t>
      </w:r>
      <w:r w:rsidR="007C081D" w:rsidRPr="000D73CC">
        <w:rPr>
          <w:rFonts w:cs="IRNazli" w:hint="cs"/>
          <w:sz w:val="28"/>
          <w:szCs w:val="28"/>
          <w:rtl/>
          <w:lang w:bidi="fa-IR"/>
        </w:rPr>
        <w:t>دیگر فرو برد</w:t>
      </w:r>
      <w:r w:rsidRPr="000D73CC">
        <w:rPr>
          <w:rFonts w:cs="IRNazli" w:hint="cs"/>
          <w:sz w:val="28"/>
          <w:szCs w:val="28"/>
          <w:rtl/>
          <w:lang w:bidi="fa-IR"/>
        </w:rPr>
        <w:t>»</w:t>
      </w:r>
      <w:r w:rsidRPr="000D73CC">
        <w:rPr>
          <w:rStyle w:val="FootnoteReference"/>
          <w:rFonts w:cs="IRNazli"/>
          <w:sz w:val="28"/>
          <w:szCs w:val="28"/>
          <w:rtl/>
          <w:lang w:bidi="fa-IR"/>
        </w:rPr>
        <w:footnoteReference w:id="1456"/>
      </w:r>
      <w:r w:rsidR="007C081D"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ب</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خط کشیدن بر روی زمین: آن حضرت گاهی روی زمین خط</w:t>
      </w:r>
      <w:r w:rsidR="007C081D" w:rsidRPr="000D73CC">
        <w:rPr>
          <w:rFonts w:cs="IRNazli" w:hint="eastAsia"/>
          <w:sz w:val="28"/>
          <w:szCs w:val="28"/>
          <w:rtl/>
          <w:lang w:bidi="fa-IR"/>
        </w:rPr>
        <w:t>‌</w:t>
      </w:r>
      <w:r w:rsidRPr="000D73CC">
        <w:rPr>
          <w:rFonts w:cs="IRNazli" w:hint="cs"/>
          <w:sz w:val="28"/>
          <w:szCs w:val="28"/>
          <w:rtl/>
          <w:lang w:bidi="fa-IR"/>
        </w:rPr>
        <w:t>هایی برای توضیح مطلب می‌‌کشید که نظر اصحاب را به آن جلب می‌کرد؛ سپس جزئیات آن را توضیح و شرح می‌داد؛ چنانکه از عبدالله بن مسعود</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است که پیامبر خدا با دست خود، خطی بر روی زمین کشید، سپ</w:t>
      </w:r>
      <w:r w:rsidR="00E04A7D" w:rsidRPr="000D73CC">
        <w:rPr>
          <w:rFonts w:cs="IRNazli" w:hint="cs"/>
          <w:sz w:val="28"/>
          <w:szCs w:val="28"/>
          <w:rtl/>
          <w:lang w:bidi="fa-IR"/>
        </w:rPr>
        <w:t>س گفت: «این راه راست خداوند است</w:t>
      </w:r>
      <w:r w:rsidRPr="000D73CC">
        <w:rPr>
          <w:rFonts w:cs="IRNazli" w:hint="cs"/>
          <w:sz w:val="28"/>
          <w:szCs w:val="28"/>
          <w:rtl/>
          <w:lang w:bidi="fa-IR"/>
        </w:rPr>
        <w:t>»</w:t>
      </w:r>
      <w:r w:rsidR="00E04A7D" w:rsidRPr="000D73CC">
        <w:rPr>
          <w:rFonts w:cs="IRNazli" w:hint="cs"/>
          <w:sz w:val="28"/>
          <w:szCs w:val="28"/>
          <w:rtl/>
          <w:lang w:bidi="fa-IR"/>
        </w:rPr>
        <w:t>.</w:t>
      </w:r>
      <w:r w:rsidRPr="000D73CC">
        <w:rPr>
          <w:rFonts w:cs="IRNazli" w:hint="cs"/>
          <w:sz w:val="28"/>
          <w:szCs w:val="28"/>
          <w:rtl/>
          <w:lang w:bidi="fa-IR"/>
        </w:rPr>
        <w:t xml:space="preserve"> آن گاه خطهایی در سمت راست و چپ آن کشید و گفت: «و اینها راههای مختلف است که بر هر راهی شیطانی قرار دارد که به آن فرا </w:t>
      </w:r>
      <w:r w:rsidR="007C081D" w:rsidRPr="000D73CC">
        <w:rPr>
          <w:rFonts w:cs="IRNazli" w:hint="cs"/>
          <w:sz w:val="28"/>
          <w:szCs w:val="28"/>
          <w:rtl/>
          <w:lang w:bidi="fa-IR"/>
        </w:rPr>
        <w:t>می‌خواند» سپس این آیه را خواند:</w:t>
      </w:r>
    </w:p>
    <w:p w:rsidR="00EE4709" w:rsidRPr="000D73CC" w:rsidRDefault="007C081D" w:rsidP="000A42BE">
      <w:pPr>
        <w:pStyle w:val="af"/>
        <w:widowControl w:val="0"/>
        <w:rPr>
          <w:rFonts w:ascii="Times New Roman" w:cs="B Lotus"/>
          <w:rtl/>
        </w:rPr>
      </w:pPr>
      <w:r w:rsidRPr="000D73CC">
        <w:rPr>
          <w:rFonts w:ascii="Times New Roman" w:cs="Traditional Arabic" w:hint="cs"/>
          <w:sz w:val="32"/>
          <w:rtl/>
        </w:rPr>
        <w:t>﴿</w:t>
      </w:r>
      <w:r w:rsidRPr="000D73CC">
        <w:rPr>
          <w:rtl/>
        </w:rPr>
        <w:t>وَأَنَّ هَ</w:t>
      </w:r>
      <w:r w:rsidRPr="000D73CC">
        <w:rPr>
          <w:rFonts w:hint="cs"/>
          <w:rtl/>
        </w:rPr>
        <w:t>ٰذَا</w:t>
      </w:r>
      <w:r w:rsidRPr="000D73CC">
        <w:rPr>
          <w:rtl/>
        </w:rPr>
        <w:t xml:space="preserve"> </w:t>
      </w:r>
      <w:r w:rsidRPr="000D73CC">
        <w:rPr>
          <w:rFonts w:hint="cs"/>
          <w:rtl/>
        </w:rPr>
        <w:t>صِرَٰطِي</w:t>
      </w:r>
      <w:r w:rsidRPr="000D73CC">
        <w:rPr>
          <w:rtl/>
        </w:rPr>
        <w:t xml:space="preserve"> </w:t>
      </w:r>
      <w:r w:rsidRPr="000D73CC">
        <w:rPr>
          <w:rFonts w:hint="cs"/>
          <w:rtl/>
        </w:rPr>
        <w:t>مُسۡتَقِيمٗا</w:t>
      </w:r>
      <w:r w:rsidRPr="000D73CC">
        <w:rPr>
          <w:rtl/>
        </w:rPr>
        <w:t xml:space="preserve"> </w:t>
      </w:r>
      <w:r w:rsidRPr="000D73CC">
        <w:rPr>
          <w:rFonts w:hint="cs"/>
          <w:rtl/>
        </w:rPr>
        <w:t>فَٱ</w:t>
      </w:r>
      <w:r w:rsidRPr="000D73CC">
        <w:rPr>
          <w:rFonts w:hint="eastAsia"/>
          <w:rtl/>
        </w:rPr>
        <w:t>تَّبِعُوهُۖ</w:t>
      </w:r>
      <w:r w:rsidRPr="000D73CC">
        <w:rPr>
          <w:rtl/>
        </w:rPr>
        <w:t xml:space="preserve"> وَلَا تَتَّبِعُواْ </w:t>
      </w:r>
      <w:r w:rsidRPr="000D73CC">
        <w:rPr>
          <w:rFonts w:hint="cs"/>
          <w:rtl/>
        </w:rPr>
        <w:t>ٱ</w:t>
      </w:r>
      <w:r w:rsidRPr="000D73CC">
        <w:rPr>
          <w:rFonts w:hint="eastAsia"/>
          <w:rtl/>
        </w:rPr>
        <w:t>لسُّبُلَ</w:t>
      </w:r>
      <w:r w:rsidRPr="000D73CC">
        <w:rPr>
          <w:rtl/>
        </w:rPr>
        <w:t xml:space="preserve"> فَتَفَرَّقَ بِكُمۡ عَن سَبِيلِهِ</w:t>
      </w:r>
      <w:r w:rsidRPr="000D73CC">
        <w:rPr>
          <w:rFonts w:hint="cs"/>
          <w:rtl/>
        </w:rPr>
        <w:t>ۦۚ</w:t>
      </w:r>
      <w:r w:rsidRPr="000D73CC">
        <w:rPr>
          <w:rtl/>
        </w:rPr>
        <w:t xml:space="preserve"> ذَٰلِكُمۡ وَصَّىٰكُم بِهِ</w:t>
      </w:r>
      <w:r w:rsidRPr="000D73CC">
        <w:rPr>
          <w:rFonts w:hint="cs"/>
          <w:rtl/>
        </w:rPr>
        <w:t>ۦ</w:t>
      </w:r>
      <w:r w:rsidRPr="000D73CC">
        <w:rPr>
          <w:rtl/>
        </w:rPr>
        <w:t xml:space="preserve"> لَعَلَّكُمۡ تَتَّقُونَ١٥٣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[الأنعام: 153]</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این راه، راه مستقیم من است، از آن پیروی کنید و از راههای (باطلی که شما را از آن نهی کرده‌ام) پیروی نکنید که شما را از راه خدا پراکنده می‌سازد. اینها چیزهایی است که خداوند شما را بدان توصیه می‌کند تا پرهیزگار شوید</w:t>
      </w:r>
      <w:r w:rsidRPr="000D73CC">
        <w:rPr>
          <w:rStyle w:val="Char9"/>
          <w:rFonts w:hint="cs"/>
          <w:rtl/>
        </w:rPr>
        <w:t>»</w:t>
      </w:r>
      <w:r w:rsidR="005C726B"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 xml:space="preserve">ج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بلند کردن و نشان دادن چیزی به هنگام سخن گفتن: چنانکه از علی بن ابی‌طالب روایت است که پیامبر خدا، قطعه ابریشمی را در دست راست خود قرار داد و طلایی را در دست چپ خود قرار داد؛ سپس گفت: «ای</w:t>
      </w:r>
      <w:r w:rsidR="00E04A7D" w:rsidRPr="000D73CC">
        <w:rPr>
          <w:rFonts w:cs="IRNazli" w:hint="cs"/>
          <w:sz w:val="28"/>
          <w:szCs w:val="28"/>
          <w:rtl/>
          <w:lang w:bidi="fa-IR"/>
        </w:rPr>
        <w:t>ن دو بر مردان امت من حرام هستند</w:t>
      </w:r>
      <w:r w:rsidRPr="000D73CC">
        <w:rPr>
          <w:rFonts w:cs="IRNazli" w:hint="cs"/>
          <w:sz w:val="28"/>
          <w:szCs w:val="28"/>
          <w:rtl/>
          <w:lang w:bidi="fa-IR"/>
        </w:rPr>
        <w:t>»</w:t>
      </w:r>
      <w:r w:rsidR="00E04A7D" w:rsidRPr="000D73CC">
        <w:rPr>
          <w:rFonts w:cs="IRNazli" w:hint="cs"/>
          <w:sz w:val="28"/>
          <w:szCs w:val="28"/>
          <w:rtl/>
          <w:lang w:bidi="fa-IR"/>
        </w:rPr>
        <w:t>.</w:t>
      </w:r>
      <w:r w:rsidRPr="000D73CC">
        <w:rPr>
          <w:rFonts w:cs="IRNazli" w:hint="cs"/>
          <w:sz w:val="28"/>
          <w:szCs w:val="28"/>
          <w:rtl/>
          <w:lang w:bidi="fa-IR"/>
        </w:rPr>
        <w:t xml:space="preserve"> و در روایتی دیگر در دنبال</w:t>
      </w:r>
      <w:r w:rsidR="00671026" w:rsidRPr="000D73CC">
        <w:rPr>
          <w:rFonts w:cs="IRNazli" w:hint="cs"/>
          <w:sz w:val="28"/>
          <w:szCs w:val="28"/>
          <w:rtl/>
          <w:lang w:bidi="fa-IR"/>
        </w:rPr>
        <w:t>ۀ</w:t>
      </w:r>
      <w:r w:rsidRPr="000D73CC">
        <w:rPr>
          <w:rFonts w:cs="IRNazli" w:hint="cs"/>
          <w:sz w:val="28"/>
          <w:szCs w:val="28"/>
          <w:rtl/>
          <w:lang w:bidi="fa-IR"/>
        </w:rPr>
        <w:t xml:space="preserve"> این حدیث چنین آمده است: «برای زنانشان حلال می‌باشند</w:t>
      </w:r>
      <w:r w:rsidRPr="000D73CC">
        <w:rPr>
          <w:rStyle w:val="FootnoteReference"/>
          <w:rFonts w:cs="IRNazli"/>
          <w:sz w:val="28"/>
          <w:szCs w:val="28"/>
          <w:rtl/>
          <w:lang w:bidi="fa-IR"/>
        </w:rPr>
        <w:footnoteReference w:id="1457"/>
      </w:r>
      <w:r w:rsidRPr="000D73CC">
        <w:rPr>
          <w:rFonts w:cs="IRNazli" w:hint="cs"/>
          <w:sz w:val="28"/>
          <w:szCs w:val="28"/>
          <w:rtl/>
          <w:lang w:bidi="fa-IR"/>
        </w:rPr>
        <w:t>»</w:t>
      </w:r>
      <w:r w:rsidR="00E04A7D" w:rsidRPr="000D73CC">
        <w:rPr>
          <w:rFonts w:cs="IRNazli" w:hint="cs"/>
          <w:sz w:val="28"/>
          <w:szCs w:val="28"/>
          <w:rtl/>
          <w:lang w:bidi="fa-IR"/>
        </w:rPr>
        <w:t>.</w:t>
      </w:r>
      <w:r w:rsidRPr="000D73CC">
        <w:rPr>
          <w:rFonts w:cs="IRNazli" w:hint="cs"/>
          <w:sz w:val="28"/>
          <w:szCs w:val="28"/>
          <w:rtl/>
          <w:lang w:bidi="fa-IR"/>
        </w:rPr>
        <w:t xml:space="preserve"> پس پیامبر هم حکم طلا و ابریشم را بیان نمود و هم آن دو را بلند کرد و نشان داد تا شنوندگان هم بشنوند و هم ببینند.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د</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آموزش عملی احکام: چنانکه از سهل بن سعد ساعدی روایت است که می‌گوید پیامبر خدا را دیدم که بر منبر ایستاد و رو به قبله کرد و تکبیر گفت و مردم نیز تکبیر گفتند پس قرائت خواند و رکوع کرد و مردم نیز با ایشان رکوع نمودند. سپس سرش را بلند کرد و به عقب رفت و بر زمین سجده کرد؛ سپس بالای منبر رفت و قرائت خواند و رکوع کرد؛ سپس سرش را بلند کرد و باز به عقب رفت و بر زمین سجده نمود. وقتی نماز به پایان رسید، رو به مردم کرد و گفت: «ای مردم! این کار را از این جهت انجام دادم تا به من ا</w:t>
      </w:r>
      <w:r w:rsidR="005C726B" w:rsidRPr="000D73CC">
        <w:rPr>
          <w:rFonts w:cs="IRNazli" w:hint="cs"/>
          <w:sz w:val="28"/>
          <w:szCs w:val="28"/>
          <w:rtl/>
          <w:lang w:bidi="fa-IR"/>
        </w:rPr>
        <w:t>قتدا کنید و نماز مرا یاد بگیرید</w:t>
      </w:r>
      <w:r w:rsidRPr="000D73CC">
        <w:rPr>
          <w:rFonts w:cs="IRNazli" w:hint="cs"/>
          <w:sz w:val="28"/>
          <w:szCs w:val="28"/>
          <w:rtl/>
          <w:lang w:bidi="fa-IR"/>
        </w:rPr>
        <w:t>»</w:t>
      </w:r>
      <w:r w:rsidRPr="000D73CC">
        <w:rPr>
          <w:rStyle w:val="FootnoteReference"/>
          <w:rFonts w:cs="IRNazli"/>
          <w:sz w:val="28"/>
          <w:szCs w:val="28"/>
          <w:rtl/>
          <w:lang w:bidi="fa-IR"/>
        </w:rPr>
        <w:footnoteReference w:id="1458"/>
      </w:r>
      <w:r w:rsidR="005C726B" w:rsidRPr="000D73CC">
        <w:rPr>
          <w:rFonts w:cs="IRNazli" w:hint="cs"/>
          <w:sz w:val="28"/>
          <w:szCs w:val="28"/>
          <w:rtl/>
          <w:lang w:bidi="fa-IR"/>
        </w:rPr>
        <w:t>.</w:t>
      </w:r>
    </w:p>
    <w:p w:rsidR="00EE4709" w:rsidRPr="000D73CC" w:rsidRDefault="00EE4709" w:rsidP="000A42BE">
      <w:pPr>
        <w:pStyle w:val="a0"/>
        <w:widowControl w:val="0"/>
        <w:rPr>
          <w:rtl/>
        </w:rPr>
      </w:pPr>
      <w:bookmarkStart w:id="1108" w:name="_Toc270033450"/>
      <w:bookmarkStart w:id="1109" w:name="_Toc439429946"/>
      <w:r w:rsidRPr="000D73CC">
        <w:rPr>
          <w:rFonts w:hint="cs"/>
          <w:rtl/>
        </w:rPr>
        <w:t>8- استفاده کردن از کلمات و جملات لطیف و زیبا</w:t>
      </w:r>
      <w:bookmarkEnd w:id="1108"/>
      <w:bookmarkEnd w:id="1109"/>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سخن مهربا</w:t>
      </w:r>
      <w:r w:rsidR="00D129C4">
        <w:rPr>
          <w:rFonts w:cs="IRNazli" w:hint="cs"/>
          <w:sz w:val="28"/>
          <w:szCs w:val="28"/>
          <w:rtl/>
          <w:lang w:bidi="fa-IR"/>
        </w:rPr>
        <w:t>نانه و لطیف، موجب تألیف قلوب به</w:t>
      </w:r>
      <w:r w:rsidR="00D129C4">
        <w:rPr>
          <w:rFonts w:cs="IRNazli" w:hint="eastAsia"/>
          <w:sz w:val="28"/>
          <w:szCs w:val="28"/>
          <w:rtl/>
          <w:lang w:bidi="fa-IR"/>
        </w:rPr>
        <w:t>‌</w:t>
      </w:r>
      <w:r w:rsidRPr="000D73CC">
        <w:rPr>
          <w:rFonts w:cs="IRNazli" w:hint="cs"/>
          <w:sz w:val="28"/>
          <w:szCs w:val="28"/>
          <w:rtl/>
          <w:lang w:bidi="fa-IR"/>
        </w:rPr>
        <w:t>سوی حق می‌گردد و شنوندگان را برای بهتر فرا گرفتن و حفظ کردن مطلب وادار می‌سازد، آن حضرت معمولاً برای سخن و رهنمود خود عبارتی آمیخته با لطف و نرمی مهیا می‌کرد و به خصوص وقتی می‌خواست به آنها مطلبی بگوید که معمولاً از ذکر آن، شرم و حیا می‌نمود، الفاظی مهربانانه استفاده می‌نمود؛ چنانکه در آموختن آداب قضای حاجت با این مقدمه آغاز نمود که نسبت به مؤمنان مانند پدر و خیرخواه است</w:t>
      </w:r>
      <w:r w:rsidRPr="000D73CC">
        <w:rPr>
          <w:rStyle w:val="FootnoteReference"/>
          <w:rFonts w:cs="IRNazli"/>
          <w:sz w:val="28"/>
          <w:szCs w:val="28"/>
          <w:rtl/>
          <w:lang w:bidi="fa-IR"/>
        </w:rPr>
        <w:footnoteReference w:id="1459"/>
      </w:r>
      <w:r w:rsidRPr="000D73CC">
        <w:rPr>
          <w:rFonts w:cs="IRNazli" w:hint="cs"/>
          <w:sz w:val="28"/>
          <w:szCs w:val="28"/>
          <w:rtl/>
          <w:lang w:bidi="fa-IR"/>
        </w:rPr>
        <w:t>. پس فرمود: «هرگاه هر یکی از شما برای قضای حاجت رفت، رو به قبله ننشیند و پشت به قبله نیز نکند</w:t>
      </w:r>
      <w:r w:rsidR="005C726B" w:rsidRPr="000D73CC">
        <w:rPr>
          <w:rFonts w:cs="IRNazli" w:hint="cs"/>
          <w:sz w:val="28"/>
          <w:szCs w:val="28"/>
          <w:rtl/>
          <w:lang w:bidi="fa-IR"/>
        </w:rPr>
        <w:t xml:space="preserve"> و خود را با دست راست تمیز نکند</w:t>
      </w:r>
      <w:r w:rsidRPr="000D73CC">
        <w:rPr>
          <w:rFonts w:cs="IRNazli" w:hint="cs"/>
          <w:sz w:val="28"/>
          <w:szCs w:val="28"/>
          <w:rtl/>
          <w:lang w:bidi="fa-IR"/>
        </w:rPr>
        <w:t>»</w:t>
      </w:r>
      <w:r w:rsidRPr="000D73CC">
        <w:rPr>
          <w:rStyle w:val="FootnoteReference"/>
          <w:rFonts w:cs="IRNazli"/>
          <w:sz w:val="28"/>
          <w:szCs w:val="28"/>
          <w:rtl/>
          <w:lang w:bidi="fa-IR"/>
        </w:rPr>
        <w:footnoteReference w:id="1460"/>
      </w:r>
      <w:r w:rsidR="005C726B"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به راستی که این معلم جامعه بشری مجموعه‌ای از مبادی تربیتی زیبایی را به جا گذاشته است که به نهایت حسن اخلاق و کمال عقل و اندیشه او دلالت دارند که به برخی از برخوردهای تربیتی ایشان با شاگردانش می‌پردازیم:</w:t>
      </w:r>
    </w:p>
    <w:p w:rsidR="00EE4709" w:rsidRPr="00D129C4" w:rsidRDefault="00EE4709" w:rsidP="000A42BE">
      <w:pPr>
        <w:pStyle w:val="StyleComplexBLotus12ptJustifiedFirstline05cmCharCharCharCharCharCharCharChar"/>
        <w:widowControl w:val="0"/>
        <w:tabs>
          <w:tab w:val="right" w:pos="708"/>
        </w:tabs>
        <w:spacing w:line="240" w:lineRule="auto"/>
        <w:rPr>
          <w:rFonts w:cs="IRNazli"/>
          <w:spacing w:val="-2"/>
          <w:sz w:val="28"/>
          <w:szCs w:val="28"/>
          <w:rtl/>
          <w:lang w:bidi="fa-IR"/>
        </w:rPr>
      </w:pPr>
      <w:r w:rsidRPr="00D129C4">
        <w:rPr>
          <w:rStyle w:val="Char6"/>
          <w:rFonts w:hint="cs"/>
          <w:spacing w:val="-2"/>
          <w:rtl/>
        </w:rPr>
        <w:t>الف</w:t>
      </w:r>
      <w:r w:rsidRPr="00D129C4">
        <w:rPr>
          <w:rFonts w:cs="IRNazli" w:hint="cs"/>
          <w:spacing w:val="-2"/>
          <w:sz w:val="28"/>
          <w:szCs w:val="28"/>
          <w:rtl/>
          <w:lang w:bidi="fa-IR"/>
        </w:rPr>
        <w:t xml:space="preserve"> </w:t>
      </w:r>
      <w:r w:rsidRPr="00D129C4">
        <w:rPr>
          <w:rFonts w:ascii="Times New Roman" w:hAnsi="Times New Roman" w:cs="Times New Roman"/>
          <w:spacing w:val="-2"/>
          <w:sz w:val="28"/>
          <w:szCs w:val="28"/>
          <w:rtl/>
          <w:lang w:bidi="fa-IR"/>
        </w:rPr>
        <w:t>–</w:t>
      </w:r>
      <w:r w:rsidRPr="00D129C4">
        <w:rPr>
          <w:rFonts w:cs="IRNazli" w:hint="cs"/>
          <w:spacing w:val="-2"/>
          <w:sz w:val="28"/>
          <w:szCs w:val="28"/>
          <w:rtl/>
          <w:lang w:bidi="fa-IR"/>
        </w:rPr>
        <w:t xml:space="preserve"> تشویق و ستودن نیکوکار: آن حضرت نیکوکاران را تشویق می‌کرد و می‌ستود تا بیشتر به علم و عمل روی بیاورند، به عنوان مثال وقتی قرآن خواندن و تلاوت ابوموسی اشعری را شنید او را ستود. از ابوموسی</w:t>
      </w:r>
      <w:r w:rsidR="006B211F" w:rsidRPr="00D129C4">
        <w:rPr>
          <w:rFonts w:cs="IRNazli" w:hint="cs"/>
          <w:spacing w:val="-2"/>
          <w:sz w:val="28"/>
          <w:szCs w:val="28"/>
          <w:rtl/>
          <w:lang w:bidi="fa-IR"/>
        </w:rPr>
        <w:t xml:space="preserve"> </w:t>
      </w:r>
      <w:r w:rsidR="006B211F" w:rsidRPr="00D129C4">
        <w:rPr>
          <w:rFonts w:cs="CTraditional Arabic" w:hint="cs"/>
          <w:spacing w:val="-2"/>
          <w:sz w:val="28"/>
          <w:szCs w:val="28"/>
          <w:rtl/>
          <w:lang w:bidi="fa-IR"/>
        </w:rPr>
        <w:t xml:space="preserve">س </w:t>
      </w:r>
      <w:r w:rsidRPr="00D129C4">
        <w:rPr>
          <w:rFonts w:cs="IRNazli" w:hint="cs"/>
          <w:spacing w:val="-2"/>
          <w:sz w:val="28"/>
          <w:szCs w:val="28"/>
          <w:rtl/>
          <w:lang w:bidi="fa-IR"/>
        </w:rPr>
        <w:t>روایت است که پیامبر اکرم</w:t>
      </w:r>
      <w:r w:rsidR="00361D92" w:rsidRPr="00D129C4">
        <w:rPr>
          <w:rFonts w:cs="IRNazli" w:hint="cs"/>
          <w:spacing w:val="-2"/>
          <w:sz w:val="28"/>
          <w:szCs w:val="28"/>
          <w:rtl/>
          <w:lang w:bidi="fa-IR"/>
        </w:rPr>
        <w:t xml:space="preserve"> </w:t>
      </w:r>
      <w:r w:rsidR="003B13DA" w:rsidRPr="00D129C4">
        <w:rPr>
          <w:rFonts w:ascii="" w:hAnsi="" w:cs="CTraditional Arabic" w:hint="cs"/>
          <w:spacing w:val="-2"/>
          <w:sz w:val="28"/>
          <w:szCs w:val="28"/>
          <w:rtl/>
          <w:lang w:bidi="fa-IR"/>
        </w:rPr>
        <w:t>ج</w:t>
      </w:r>
      <w:r w:rsidR="00361D92" w:rsidRPr="00D129C4">
        <w:rPr>
          <w:rFonts w:ascii="" w:hAnsi="" w:cs="CTraditional Arabic" w:hint="cs"/>
          <w:spacing w:val="-2"/>
          <w:sz w:val="28"/>
          <w:szCs w:val="28"/>
          <w:rtl/>
          <w:lang w:bidi="fa-IR"/>
        </w:rPr>
        <w:t xml:space="preserve"> </w:t>
      </w:r>
      <w:r w:rsidRPr="00D129C4">
        <w:rPr>
          <w:rFonts w:cs="IRNazli" w:hint="cs"/>
          <w:spacing w:val="-2"/>
          <w:sz w:val="28"/>
          <w:szCs w:val="28"/>
          <w:rtl/>
          <w:lang w:bidi="fa-IR"/>
        </w:rPr>
        <w:t>به او گفت: «اگر دیشب مرا می‌دیدی که به قرآن خواندن تو گوش می‌دادم، تعجب می‌نمودی؛ به راستی که به تو صدای خوبی مان</w:t>
      </w:r>
      <w:r w:rsidR="00B01B22" w:rsidRPr="00D129C4">
        <w:rPr>
          <w:rFonts w:cs="IRNazli" w:hint="cs"/>
          <w:spacing w:val="-2"/>
          <w:sz w:val="28"/>
          <w:szCs w:val="28"/>
          <w:rtl/>
          <w:lang w:bidi="fa-IR"/>
        </w:rPr>
        <w:t>ند صدای خوش داود ، داده شده است</w:t>
      </w:r>
      <w:r w:rsidRPr="00D129C4">
        <w:rPr>
          <w:rFonts w:cs="IRNazli" w:hint="cs"/>
          <w:spacing w:val="-2"/>
          <w:sz w:val="28"/>
          <w:szCs w:val="28"/>
          <w:rtl/>
          <w:lang w:bidi="fa-IR"/>
        </w:rPr>
        <w:t>»</w:t>
      </w:r>
      <w:r w:rsidRPr="00D129C4">
        <w:rPr>
          <w:rStyle w:val="FootnoteReference"/>
          <w:rFonts w:cs="IRNazli"/>
          <w:spacing w:val="-2"/>
          <w:sz w:val="28"/>
          <w:szCs w:val="28"/>
          <w:rtl/>
          <w:lang w:bidi="fa-IR"/>
        </w:rPr>
        <w:footnoteReference w:id="1461"/>
      </w:r>
      <w:r w:rsidR="00B01B22" w:rsidRPr="00D129C4">
        <w:rPr>
          <w:rFonts w:cs="IRNazli" w:hint="cs"/>
          <w:spacing w:val="-2"/>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ب</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برخورد مهربانانه با خطاکار و توبیخ نکردن او</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آن حضرت، شرایط و توانایی مردم را در نظر می‌گرفت و احوال آنها را رعایت می‌کرد و در صورت ارتکاب گناهی، آنان را معذور می‌دانست و با نرمی، اشتباه آنها را تصحیح می‌کرد و با مهربانی راه درست را به آنها می‌آموخت. شکی نیست که چنین شیوه‌ای، دلها را آکنده و سرشار از محبت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و رسالت او می‌نمود؛ چنانکه معاویه بن حکم سلمی می‌گوید: «در حالی که همراه با پیامبر خدا، نماز می‌خواندم مردی عطسه زد. من در جوابش گفتم: یرحمک الله (خدا بر تو رحم کند) مردم به من چشم دوختند. گفتم: مادرم به عزایم بنشیند! چه شده شما را که به من نگاه می‌کنید؟ آنها دستهای خود را بر رانهایشان می‌زدند. وقتی دیدم که آنها می‌خواهند مرا ساکت کنند، ساکت شدم. پس از آنکه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نماز را تمام کرد، پدر ومادرم فدایش باد، هیچ معلمی بهتر از او ندیده‌ام. به خدا سوگند که بر من پرخاش نکرد و ناسزا نگفت؛ بلکه فرمود: «در نماز چیزی از سخن مردم روا نیست که گفته شود؛ بلکه نماز، تسبیح و تکبیر و خواندن قرآن </w:t>
      </w:r>
      <w:r w:rsidR="00B01B22" w:rsidRPr="000D73CC">
        <w:rPr>
          <w:rFonts w:cs="IRNazli" w:hint="cs"/>
          <w:sz w:val="28"/>
          <w:szCs w:val="28"/>
          <w:rtl/>
          <w:lang w:bidi="fa-IR"/>
        </w:rPr>
        <w:t>است</w:t>
      </w:r>
      <w:r w:rsidRPr="000D73CC">
        <w:rPr>
          <w:rFonts w:cs="IRNazli" w:hint="cs"/>
          <w:sz w:val="28"/>
          <w:szCs w:val="28"/>
          <w:rtl/>
          <w:lang w:bidi="fa-IR"/>
        </w:rPr>
        <w:t>»</w:t>
      </w:r>
      <w:r w:rsidRPr="000D73CC">
        <w:rPr>
          <w:rStyle w:val="FootnoteReference"/>
          <w:rFonts w:cs="IRNazli"/>
          <w:sz w:val="28"/>
          <w:szCs w:val="28"/>
          <w:rtl/>
          <w:lang w:bidi="fa-IR"/>
        </w:rPr>
        <w:footnoteReference w:id="1462"/>
      </w:r>
      <w:r w:rsidR="00B01B22"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 xml:space="preserve">ج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تصریح ننمودن و اکتفا به اشاره و کنایه‌گویی در هنگام ارتکاب گناه. چنانکه از ابوحمید ساعدی روایت است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مردی را به عنوان عامل جمع‌آوری و زکات اموال بنی‌سلیم مقرر کرد. این مرد، ابن اللتبیه نامیده می‌شد. بعد از جمع‌آوری صدقات، نزد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آمد و گفت: این مال شماست و این را به من هدیه داده‌اند.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چرا در خانه پدر و مادرت ننشستی تا این هدیه به تو برسد؟ سپس برای ما سخنرانی کرد و ستایش خدا را گفت؛ سپس فرمود: اما بعد، من مردی از شما را به کاری می‌گمارم که خداوند آن را به عهده من گذاشته است، پس می‌آید و می‌گوید: این چیزی است که مال شماست و این هدیه‌ای است که به من داده شده است؛ چرا در خانه پدر و مادرش نمی‌نشیند که هدیه‌اش به او برسد؟ سوگند به خدا که هیچ یک از شما چیزی را به ناحق برنمی‌دارد، مگر اینکه روز قیامت در حالی که آن را بر دوش دارد با خدا ملاقات می‌کند. یکی از شما را می‌شناسم که در حالی با خداوند ملاقات می‌کند که شتری بر دوش دارد و آن شتر فریاد برمی‌آورد یا گاو و یا گوسفندی بر دوش دارد؛ سپس دستهایش را بلند کرد و گفت: بار خدایا! من رسانیدم؛ چشم من دید وگوشم شنید</w:t>
      </w:r>
      <w:r w:rsidRPr="000D73CC">
        <w:rPr>
          <w:rStyle w:val="FootnoteReference"/>
          <w:rFonts w:cs="IRNazli"/>
          <w:sz w:val="28"/>
          <w:szCs w:val="28"/>
          <w:rtl/>
          <w:lang w:bidi="fa-IR"/>
        </w:rPr>
        <w:footnoteReference w:id="1463"/>
      </w:r>
      <w:r w:rsidR="00B01B22"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د</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خشم و برافروخته شدن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برابر اموری که فسادی اجتماعی را در پی داشت: هرگاه کسی مرتکب اشتباهی شرعی می‌گردید و اشتباه از حدود فردی و جزئی فراتر می‌رفت و آغاز فتنه یا انحرافی به حساب می‌آمد، رسول خدا، خشمگین می‌شد و خشم وی نیز متناسب با آن اشتباه بود؛ چنانکه وقتی عمر نزد ایشان در حالی آمد که نسخه‌ای از تورات در دست داشت و می‌خواست آن را برای پیامبر بخواند، رسول خدا ناراحت شد. چنانکه از جابر روایت است که عمر بن خطاب</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با نسخه‌ای از تورات نزد پیامبر آمد و گفت: ای پیامبر خدا! این نسخه‌ای از تورات است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چیزی نگفت. عمر شروع به خواندن کرد. و چهر</w:t>
      </w:r>
      <w:r w:rsidR="00671026" w:rsidRPr="000D73CC">
        <w:rPr>
          <w:rFonts w:cs="IRNazli" w:hint="cs"/>
          <w:sz w:val="28"/>
          <w:szCs w:val="28"/>
          <w:rtl/>
          <w:lang w:bidi="fa-IR"/>
        </w:rPr>
        <w:t>ۀ</w:t>
      </w:r>
      <w:r w:rsidRPr="000D73CC">
        <w:rPr>
          <w:rFonts w:cs="IRNazli" w:hint="cs"/>
          <w:sz w:val="28"/>
          <w:szCs w:val="28"/>
          <w:rtl/>
          <w:lang w:bidi="fa-IR"/>
        </w:rPr>
        <w:t xml:space="preserve"> پیامبر خدا دگرگون شد. ابوبکر گفت مادرت به عزایت بنشیند، عمر، نگاهی به چهر</w:t>
      </w:r>
      <w:r w:rsidR="00671026" w:rsidRPr="000D73CC">
        <w:rPr>
          <w:rFonts w:cs="IRNazli" w:hint="cs"/>
          <w:sz w:val="28"/>
          <w:szCs w:val="28"/>
          <w:rtl/>
          <w:lang w:bidi="fa-IR"/>
        </w:rPr>
        <w:t>ۀ</w:t>
      </w:r>
      <w:r w:rsidRPr="000D73CC">
        <w:rPr>
          <w:rFonts w:cs="IRNazli" w:hint="cs"/>
          <w:sz w:val="28"/>
          <w:szCs w:val="28"/>
          <w:rtl/>
          <w:lang w:bidi="fa-IR"/>
        </w:rPr>
        <w:t xml:space="preserve"> پیامبر انداخت و گفت: به خدا، از خشم او و از خشم پیامبرش پناه می‌برم. به خداوند به عنوان پروردگار و به اسلام به عنوان دین و به محمد به عنوان پیامبر راضی هستیم. آن گاه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سوگند به کسی که جان محمد در دست اوست، اگر موسی برایتان آشکار گردد و شما از او پیروی کنید ومرا رها کنید، از راه راست منحرف شده‌اید و اگر موسی زنده می‌بود و نبوت مرا در می‌یافت، از من پیروی می‌</w:t>
      </w:r>
      <w:r w:rsidR="00B01B22" w:rsidRPr="000D73CC">
        <w:rPr>
          <w:rFonts w:cs="IRNazli" w:hint="cs"/>
          <w:sz w:val="28"/>
          <w:szCs w:val="28"/>
          <w:rtl/>
          <w:lang w:bidi="fa-IR"/>
        </w:rPr>
        <w:t>کرد</w:t>
      </w:r>
      <w:r w:rsidRPr="000D73CC">
        <w:rPr>
          <w:rFonts w:cs="IRNazli" w:hint="cs"/>
          <w:sz w:val="28"/>
          <w:szCs w:val="28"/>
          <w:rtl/>
          <w:lang w:bidi="fa-IR"/>
        </w:rPr>
        <w:t>»</w:t>
      </w:r>
      <w:r w:rsidRPr="000D73CC">
        <w:rPr>
          <w:rStyle w:val="FootnoteReference"/>
          <w:rFonts w:cs="IRNazli"/>
          <w:sz w:val="28"/>
          <w:szCs w:val="28"/>
          <w:rtl/>
          <w:lang w:bidi="fa-IR"/>
        </w:rPr>
        <w:footnoteReference w:id="1464"/>
      </w:r>
      <w:r w:rsidR="00B01B22"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رسول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خاطر طولانی کردن</w:t>
      </w:r>
      <w:r w:rsidR="00CC20B8" w:rsidRPr="000D73CC">
        <w:rPr>
          <w:rFonts w:cs="IRNazli" w:hint="cs"/>
          <w:sz w:val="28"/>
          <w:szCs w:val="28"/>
          <w:rtl/>
          <w:lang w:bidi="fa-IR"/>
        </w:rPr>
        <w:t xml:space="preserve"> </w:t>
      </w:r>
      <w:r w:rsidRPr="000D73CC">
        <w:rPr>
          <w:rFonts w:cs="IRNazli" w:hint="cs"/>
          <w:sz w:val="28"/>
          <w:szCs w:val="28"/>
          <w:rtl/>
          <w:lang w:bidi="fa-IR"/>
        </w:rPr>
        <w:t>نماز توسط برخی از امامان صحابه خشمگین می‌شد؛ چنانکه از ابن مسعود انصاری</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است که گفت: مردی گفت: ای پیامبر خدا، نمی‌توانم در نماز شرکت کنم از بس که فلانی نماز را طولانی می‌خواند. پس در هیچ موعظه‌ای پیامبر</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را از آن روز خشمگین‌تر نیافتم. فرمود: «ای مردم شما متنفر می‌سازید و گریزان می‌کنید؛ پس هرکس با مردم نماز خواند (پیشنماز بود) باید نماز را سبک بگیرد؛ زیرا در میان مردم افراد مریض و </w:t>
      </w:r>
      <w:r w:rsidR="00B65283" w:rsidRPr="000D73CC">
        <w:rPr>
          <w:rFonts w:cs="IRNazli" w:hint="cs"/>
          <w:sz w:val="28"/>
          <w:szCs w:val="28"/>
          <w:rtl/>
          <w:lang w:bidi="fa-IR"/>
        </w:rPr>
        <w:t>ضعیف و کسانی هستند که کار دارند</w:t>
      </w:r>
      <w:r w:rsidRPr="000D73CC">
        <w:rPr>
          <w:rFonts w:cs="IRNazli" w:hint="cs"/>
          <w:sz w:val="28"/>
          <w:szCs w:val="28"/>
          <w:rtl/>
          <w:lang w:bidi="fa-IR"/>
        </w:rPr>
        <w:t>»</w:t>
      </w:r>
      <w:r w:rsidRPr="000D73CC">
        <w:rPr>
          <w:rStyle w:val="FootnoteReference"/>
          <w:rFonts w:cs="IRNazli"/>
          <w:sz w:val="28"/>
          <w:szCs w:val="28"/>
          <w:rtl/>
          <w:lang w:bidi="fa-IR"/>
        </w:rPr>
        <w:footnoteReference w:id="1465"/>
      </w:r>
      <w:r w:rsidR="00B65283"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D129C4">
        <w:rPr>
          <w:rFonts w:cs="IRNazli" w:hint="cs"/>
          <w:spacing w:val="-4"/>
          <w:sz w:val="28"/>
          <w:szCs w:val="28"/>
          <w:rtl/>
          <w:lang w:bidi="fa-IR"/>
        </w:rPr>
        <w:t>همچنین از موارد دیگری که موجب خشمگین شدن پیامبر اکرم</w:t>
      </w:r>
      <w:r w:rsidR="003B13DA" w:rsidRPr="00D129C4">
        <w:rPr>
          <w:rFonts w:ascii="" w:hAnsi="" w:cs="CTraditional Arabic" w:hint="cs"/>
          <w:spacing w:val="-4"/>
          <w:sz w:val="28"/>
          <w:szCs w:val="28"/>
          <w:rtl/>
          <w:lang w:bidi="fa-IR"/>
        </w:rPr>
        <w:t xml:space="preserve"> ج</w:t>
      </w:r>
      <w:r w:rsidR="00361D92" w:rsidRPr="00D129C4">
        <w:rPr>
          <w:rFonts w:ascii="" w:hAnsi="" w:cs="CTraditional Arabic" w:hint="cs"/>
          <w:spacing w:val="-4"/>
          <w:sz w:val="28"/>
          <w:szCs w:val="28"/>
          <w:rtl/>
          <w:lang w:bidi="fa-IR"/>
        </w:rPr>
        <w:t xml:space="preserve"> </w:t>
      </w:r>
      <w:r w:rsidRPr="00D129C4">
        <w:rPr>
          <w:rFonts w:cs="IRNazli" w:hint="cs"/>
          <w:spacing w:val="-4"/>
          <w:sz w:val="28"/>
          <w:szCs w:val="28"/>
          <w:rtl/>
          <w:lang w:bidi="fa-IR"/>
        </w:rPr>
        <w:t>را فراهم آورد، مجادله و جر و بحث یارانش در مورد تقدیر می‌باشد؛ چنانکه از عبدالله بن عمرو عاص</w:t>
      </w:r>
      <w:r w:rsidR="006B211F" w:rsidRPr="00D129C4">
        <w:rPr>
          <w:rFonts w:cs="CTraditional Arabic" w:hint="cs"/>
          <w:spacing w:val="-4"/>
          <w:sz w:val="28"/>
          <w:szCs w:val="28"/>
          <w:rtl/>
          <w:lang w:bidi="fa-IR"/>
        </w:rPr>
        <w:t xml:space="preserve"> س</w:t>
      </w:r>
      <w:r w:rsidR="006B211F" w:rsidRPr="000D73CC">
        <w:rPr>
          <w:rFonts w:cs="CTraditional Arabic" w:hint="cs"/>
          <w:sz w:val="28"/>
          <w:szCs w:val="28"/>
          <w:rtl/>
          <w:lang w:bidi="fa-IR"/>
        </w:rPr>
        <w:t xml:space="preserve"> </w:t>
      </w:r>
      <w:r w:rsidRPr="000D73CC">
        <w:rPr>
          <w:rFonts w:cs="IRNazli" w:hint="cs"/>
          <w:sz w:val="28"/>
          <w:szCs w:val="28"/>
          <w:rtl/>
          <w:lang w:bidi="fa-IR"/>
        </w:rPr>
        <w:t>روایت است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نزد اصحابش آمد در حالی که آنها در مورد تقدیر با یکدیگر مجادله و جر و بحث می‌کردند از شدت خشم گویا بر چهره‌اش دان</w:t>
      </w:r>
      <w:r w:rsidR="00671026" w:rsidRPr="000D73CC">
        <w:rPr>
          <w:rFonts w:cs="IRNazli" w:hint="cs"/>
          <w:sz w:val="28"/>
          <w:szCs w:val="28"/>
          <w:rtl/>
          <w:lang w:bidi="fa-IR"/>
        </w:rPr>
        <w:t>ۀ</w:t>
      </w:r>
      <w:r w:rsidRPr="000D73CC">
        <w:rPr>
          <w:rFonts w:cs="IRNazli" w:hint="cs"/>
          <w:sz w:val="28"/>
          <w:szCs w:val="28"/>
          <w:rtl/>
          <w:lang w:bidi="fa-IR"/>
        </w:rPr>
        <w:t xml:space="preserve"> انار شکافته شده بود، پس فرمود: «آیا به این فرمان داده شده‌اید؟ و برای این آفریده شده‌اید که حکم بعضی از آیه‌ها را با بعضی دیگر از آیه‌ها از بین ببرید؟ این امر موج</w:t>
      </w:r>
      <w:r w:rsidR="00B65283" w:rsidRPr="000D73CC">
        <w:rPr>
          <w:rFonts w:cs="IRNazli" w:hint="cs"/>
          <w:sz w:val="28"/>
          <w:szCs w:val="28"/>
          <w:rtl/>
          <w:lang w:bidi="fa-IR"/>
        </w:rPr>
        <w:t>ب هلاکت امتهای پیش از شما گردید</w:t>
      </w:r>
      <w:r w:rsidRPr="000D73CC">
        <w:rPr>
          <w:rFonts w:cs="IRNazli" w:hint="cs"/>
          <w:sz w:val="28"/>
          <w:szCs w:val="28"/>
          <w:rtl/>
          <w:lang w:bidi="fa-IR"/>
        </w:rPr>
        <w:t>»</w:t>
      </w:r>
      <w:r w:rsidRPr="000D73CC">
        <w:rPr>
          <w:rStyle w:val="FootnoteReference"/>
          <w:rFonts w:cs="IRNazli"/>
          <w:sz w:val="28"/>
          <w:szCs w:val="28"/>
          <w:rtl/>
          <w:lang w:bidi="fa-IR"/>
        </w:rPr>
        <w:footnoteReference w:id="1466"/>
      </w:r>
      <w:r w:rsidR="00B65283"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یکی دیگر از مواردی که خشمگین شدن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را در پی داشت، مخالفت برخی از اصحاب با دستور ایشان و تشدد و سخت‌‌گیری در دین می‌باشد؛ به گمان اینکه این از آنچه به آن فرمان داده شده‌اند بهتر است و انسان را بیشتر به خدا نزدیک می‌کند؛ چنانکه از عایشه</w:t>
      </w:r>
      <w:r w:rsidR="00B65283" w:rsidRPr="000D73CC">
        <w:rPr>
          <w:rFonts w:cs="IRNazli" w:hint="cs"/>
          <w:sz w:val="28"/>
          <w:szCs w:val="28"/>
          <w:rtl/>
          <w:lang w:bidi="fa-IR"/>
        </w:rPr>
        <w:t xml:space="preserve"> </w:t>
      </w:r>
      <w:r w:rsidR="00963591" w:rsidRPr="000D73CC">
        <w:rPr>
          <w:rFonts w:ascii="CTraditional Arabic" w:hAnsi="CTraditional Arabic" w:cs="CTraditional Arabic" w:hint="cs"/>
          <w:sz w:val="28"/>
          <w:szCs w:val="28"/>
          <w:rtl/>
          <w:lang w:bidi="fa-IR"/>
        </w:rPr>
        <w:t>ل</w:t>
      </w:r>
      <w:r w:rsidRPr="000D73CC">
        <w:rPr>
          <w:rFonts w:cs="IRNazli" w:hint="cs"/>
          <w:sz w:val="28"/>
          <w:szCs w:val="28"/>
          <w:rtl/>
          <w:lang w:bidi="fa-IR"/>
        </w:rPr>
        <w:t xml:space="preserve"> روایت است که گفت: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وقتی آنان را به امری دستور می‌داد که توانایی انجام آن را داشتند، می‌گفتند: ای رسول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 xml:space="preserve">ج </w:t>
      </w:r>
      <w:r w:rsidRPr="000D73CC">
        <w:rPr>
          <w:rFonts w:cs="IRNazli" w:hint="cs"/>
          <w:sz w:val="28"/>
          <w:szCs w:val="28"/>
          <w:rtl/>
          <w:lang w:bidi="fa-IR"/>
        </w:rPr>
        <w:t>، ما توانایی انجام کارهایی همانند تو را نداریم؛ چراکه خداوند گناهان گذشته و آینده تو را بخشیده است.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خشمگین می‌شد تا اینکه در چهره‌اش آثار خشم مشاهده می‌شد و می‌گفت: من از همه شما متقی‌تر و دا</w:t>
      </w:r>
      <w:r w:rsidR="00B65283" w:rsidRPr="000D73CC">
        <w:rPr>
          <w:rFonts w:cs="IRNazli" w:hint="cs"/>
          <w:sz w:val="28"/>
          <w:szCs w:val="28"/>
          <w:rtl/>
          <w:lang w:bidi="fa-IR"/>
        </w:rPr>
        <w:t>ناتر به خدا هستم</w:t>
      </w:r>
      <w:r w:rsidRPr="000D73CC">
        <w:rPr>
          <w:rFonts w:cs="IRNazli" w:hint="cs"/>
          <w:sz w:val="28"/>
          <w:szCs w:val="28"/>
          <w:rtl/>
          <w:lang w:bidi="fa-IR"/>
        </w:rPr>
        <w:t>»</w:t>
      </w:r>
      <w:r w:rsidRPr="000D73CC">
        <w:rPr>
          <w:rStyle w:val="FootnoteReference"/>
          <w:rFonts w:cs="IRNazli"/>
          <w:sz w:val="28"/>
          <w:szCs w:val="28"/>
          <w:rtl/>
          <w:lang w:bidi="fa-IR"/>
        </w:rPr>
        <w:footnoteReference w:id="1467"/>
      </w:r>
      <w:r w:rsidR="00B65283"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خشم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این موضع، عملی توجیهی و تعلیمی بود تا اصحاب را وادار به بیداری و آگاهی نماید و آنها را از گرفتار شدن در این گونه اشتباهات برحذر دارد؛ پس می‌طلبد که خطیب، قیافه‌ای جدی و خشمگین داشته باشد و پریشان به نظر برسد؛ چراکه او بیم‌دهنده است و همچنین معلم، باید قیافه‌ای جدی به خود بگیرد؛ زیرا این حالت بیشتر باعث پذیرفتن و یاد گرفتن می‌شود</w:t>
      </w:r>
      <w:r w:rsidRPr="000D73CC">
        <w:rPr>
          <w:rStyle w:val="FootnoteReference"/>
          <w:rFonts w:cs="IRNazli"/>
          <w:sz w:val="28"/>
          <w:szCs w:val="28"/>
          <w:rtl/>
          <w:lang w:bidi="fa-IR"/>
        </w:rPr>
        <w:footnoteReference w:id="1468"/>
      </w:r>
      <w:r w:rsidR="00B65283"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ر</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استفاده مطلوب از برخی وقایع جهت بیان و آموزش برخی مفاهیم با به وقوع پیوستن بعضی وقایع، رسول خدا</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فرصت را غنیمت می‌شمرد و مفهوم مشابه آن را به اصحاب می‌آموخت و بدین صورت، توجیه و رهنمود آن حضرت، بسیار آسان‌تر اثر خود را بر جای می‌گذاشت؛ چنانکه از عمر بن خطاب</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 xml:space="preserve">روایت است که به نزد پیامبر اسیرانی آوردند. ناگهان در میان آنان زنی برای شیر دادن بچه‌اش می‌دوید. بچه‌ای را در میان اسیران یافت. او را در آغوش گرفت و شیر داد. پیامبر خطاب به ما گفت: آیا به نظر شما این خانم می‌تواند فرزندش را در آتش بیندازد؟ گفتیم: خیر نمی‌تواند. فرمود: «خداوند نسبت به بندگانش از این </w:t>
      </w:r>
      <w:r w:rsidR="00CC44A9" w:rsidRPr="000D73CC">
        <w:rPr>
          <w:rFonts w:cs="IRNazli" w:hint="cs"/>
          <w:sz w:val="28"/>
          <w:szCs w:val="28"/>
          <w:rtl/>
          <w:lang w:bidi="fa-IR"/>
        </w:rPr>
        <w:t>زن نسبت به فرزندش مهربان‌تر است</w:t>
      </w:r>
      <w:r w:rsidRPr="000D73CC">
        <w:rPr>
          <w:rFonts w:cs="IRNazli" w:hint="cs"/>
          <w:sz w:val="28"/>
          <w:szCs w:val="28"/>
          <w:rtl/>
          <w:lang w:bidi="fa-IR"/>
        </w:rPr>
        <w:t>»</w:t>
      </w:r>
      <w:r w:rsidRPr="000D73CC">
        <w:rPr>
          <w:rStyle w:val="FootnoteReference"/>
          <w:rFonts w:cs="IRNazli"/>
          <w:sz w:val="28"/>
          <w:szCs w:val="28"/>
          <w:rtl/>
          <w:lang w:bidi="fa-IR"/>
        </w:rPr>
        <w:footnoteReference w:id="1469"/>
      </w:r>
      <w:r w:rsidR="00CC44A9"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رسول خدا با دیدن آن صحن</w:t>
      </w:r>
      <w:r w:rsidR="00671026" w:rsidRPr="000D73CC">
        <w:rPr>
          <w:rFonts w:cs="IRNazli" w:hint="cs"/>
          <w:sz w:val="28"/>
          <w:szCs w:val="28"/>
          <w:rtl/>
          <w:lang w:bidi="fa-IR"/>
        </w:rPr>
        <w:t>ۀ</w:t>
      </w:r>
      <w:r w:rsidRPr="000D73CC">
        <w:rPr>
          <w:rFonts w:cs="IRNazli" w:hint="cs"/>
          <w:sz w:val="28"/>
          <w:szCs w:val="28"/>
          <w:rtl/>
          <w:lang w:bidi="fa-IR"/>
        </w:rPr>
        <w:t xml:space="preserve"> مهرانگیز، فوراً توجه اصحابش را به مهر خداوند با بندگانش جلب نمود</w:t>
      </w:r>
      <w:r w:rsidRPr="000D73CC">
        <w:rPr>
          <w:rStyle w:val="FootnoteReference"/>
          <w:rFonts w:cs="IRNazli"/>
          <w:sz w:val="28"/>
          <w:szCs w:val="28"/>
          <w:rtl/>
          <w:lang w:bidi="fa-IR"/>
        </w:rPr>
        <w:footnoteReference w:id="1470"/>
      </w:r>
      <w:r w:rsidR="00CC44A9"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دوم: اخلاق صحابه هنگام گوش فرا دادن به سخنان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0D449F" w:rsidRPr="000D73CC">
        <w:rPr>
          <w:rFonts w:ascii="" w:hAnsi="" w:cs="CTraditional Arabic" w:hint="cs"/>
          <w:sz w:val="28"/>
          <w:szCs w:val="28"/>
          <w:rtl/>
          <w:lang w:bidi="fa-IR"/>
        </w:rPr>
        <w:t>:</w:t>
      </w:r>
      <w:r w:rsidRPr="000D73CC">
        <w:rPr>
          <w:rFonts w:cs="IRNazli" w:hint="cs"/>
          <w:sz w:val="28"/>
          <w:szCs w:val="28"/>
          <w:rtl/>
          <w:lang w:bidi="fa-IR"/>
        </w:rPr>
        <w:t xml:space="preserve"> کوشش و تلاش اصحاب و یاران رسول خدا و پایبندی آنان به آداب و اصول تأثیری مهم در خوب حفظ کردن و کنترل دقیق و توانایی آنها در رساندن دعوت خدا به مردم ایفا نمود که از جمله این آداب و اصول می</w:t>
      </w:r>
      <w:r w:rsidR="00CC44A9" w:rsidRPr="000D73CC">
        <w:rPr>
          <w:rFonts w:cs="IRNazli" w:hint="cs"/>
          <w:sz w:val="28"/>
          <w:szCs w:val="28"/>
          <w:rtl/>
          <w:lang w:bidi="fa-IR"/>
        </w:rPr>
        <w:t>‌توان به خصلت</w:t>
      </w:r>
      <w:r w:rsidR="001F1763" w:rsidRPr="000D73CC">
        <w:rPr>
          <w:rFonts w:cs="IRNazli" w:hint="eastAsia"/>
          <w:sz w:val="28"/>
          <w:szCs w:val="28"/>
          <w:rtl/>
          <w:lang w:bidi="fa-IR"/>
        </w:rPr>
        <w:t>‌</w:t>
      </w:r>
      <w:r w:rsidR="00CC44A9" w:rsidRPr="000D73CC">
        <w:rPr>
          <w:rFonts w:cs="IRNazli" w:hint="cs"/>
          <w:sz w:val="28"/>
          <w:szCs w:val="28"/>
          <w:rtl/>
          <w:lang w:bidi="fa-IR"/>
        </w:rPr>
        <w:t>های ذیل اشاره کرد:</w:t>
      </w:r>
    </w:p>
    <w:p w:rsidR="00EE4709" w:rsidRPr="000D73CC" w:rsidRDefault="00EE4709" w:rsidP="000A42BE">
      <w:pPr>
        <w:pStyle w:val="a0"/>
        <w:widowControl w:val="0"/>
        <w:rPr>
          <w:rtl/>
        </w:rPr>
      </w:pPr>
      <w:bookmarkStart w:id="1110" w:name="_Toc270033451"/>
      <w:bookmarkStart w:id="1111" w:name="_Toc439429947"/>
      <w:r w:rsidRPr="000D73CC">
        <w:rPr>
          <w:rFonts w:hint="cs"/>
          <w:rtl/>
        </w:rPr>
        <w:t>1- سکوت کامل و گوش فرادادن</w:t>
      </w:r>
      <w:bookmarkEnd w:id="1110"/>
      <w:bookmarkEnd w:id="1111"/>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جایگاه پیامبر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نزد اصحاب، بزرگ‌تر از آن بود که هنگام سخنرانی وی، به بیهوده کاری بپردازند و یا به سخنان او گوش فرا ندهند و به چیزی دیگر مشغول شوند و یا صدای خود را در حضور او بلند کنند؛ بلکه آنها با جان و دل به او گوش فرا می‌دادند و حافظه خود را آماده و حواسشان را جمع می‌کردند؛ چنانکه علی بن ابی‌طالب در مورد سیرت آن حضرت و همنشینانش می‌گوید: «هرگاه ایشان سخن می‌گفت همنشینانش، سرهایشان را پایین می‌انداختند گویا بر سرهای آنها پرنده نشسته است و بعد از</w:t>
      </w:r>
      <w:r w:rsidR="00CC44A9" w:rsidRPr="000D73CC">
        <w:rPr>
          <w:rFonts w:cs="IRNazli" w:hint="cs"/>
          <w:sz w:val="28"/>
          <w:szCs w:val="28"/>
          <w:rtl/>
          <w:lang w:bidi="fa-IR"/>
        </w:rPr>
        <w:t xml:space="preserve"> اینکه ساکت می‌شد، سخن می‌گفتند</w:t>
      </w:r>
      <w:r w:rsidRPr="000D73CC">
        <w:rPr>
          <w:rFonts w:cs="IRNazli" w:hint="cs"/>
          <w:sz w:val="28"/>
          <w:szCs w:val="28"/>
          <w:rtl/>
          <w:lang w:bidi="fa-IR"/>
        </w:rPr>
        <w:t>»</w:t>
      </w:r>
      <w:r w:rsidRPr="000D73CC">
        <w:rPr>
          <w:rStyle w:val="FootnoteReference"/>
          <w:rFonts w:cs="IRNazli"/>
          <w:sz w:val="28"/>
          <w:szCs w:val="28"/>
          <w:rtl/>
          <w:lang w:bidi="fa-IR"/>
        </w:rPr>
        <w:footnoteReference w:id="1471"/>
      </w:r>
      <w:r w:rsidR="00CC44A9" w:rsidRPr="000D73CC">
        <w:rPr>
          <w:rFonts w:cs="IRNazli" w:hint="cs"/>
          <w:sz w:val="28"/>
          <w:szCs w:val="28"/>
          <w:rtl/>
          <w:lang w:bidi="fa-IR"/>
        </w:rPr>
        <w:t>.</w:t>
      </w:r>
    </w:p>
    <w:p w:rsidR="00EE4709" w:rsidRPr="000D73CC" w:rsidRDefault="00EE4709" w:rsidP="000A42BE">
      <w:pPr>
        <w:pStyle w:val="a0"/>
        <w:widowControl w:val="0"/>
        <w:rPr>
          <w:rtl/>
        </w:rPr>
      </w:pPr>
      <w:bookmarkStart w:id="1112" w:name="_Toc270033452"/>
      <w:bookmarkStart w:id="1113" w:name="_Toc439429948"/>
      <w:r w:rsidRPr="000D73CC">
        <w:rPr>
          <w:rFonts w:hint="cs"/>
          <w:rtl/>
        </w:rPr>
        <w:t>2- ترک جر و بحث و قطع نکردن کلام گوینده</w:t>
      </w:r>
      <w:bookmarkEnd w:id="1112"/>
      <w:bookmarkEnd w:id="1113"/>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فراهم نمودن چنین جوی در جلسه‌های مربوط به تعلیم و تعلم علاوه بر اینکه بیانگر مؤدب بودن افراد آن جلسه می‌باشد، آرامش خاطر سایر شرکت‌کنندگان را فراهم می‌آورد و به فهم و یادگیری مطالب، کمک می‌کند؛ چنانکه علی بن ابی‌طالب می‌گوید: «در میان سخنان یکدیگر نمی‌پریدند و غوغا نمی‌کردند و وقتی یکی از آنان سخن می‌گفت، دیگران ساکت بودند و به سخنان او گوش می‌دادند تا حرفش تمام می‌گردید»</w:t>
      </w:r>
      <w:r w:rsidR="006C08B2" w:rsidRPr="000D73CC">
        <w:rPr>
          <w:rStyle w:val="FootnoteReference"/>
          <w:rFonts w:cs="IRNazli"/>
          <w:sz w:val="28"/>
          <w:szCs w:val="28"/>
          <w:rtl/>
          <w:lang w:bidi="fa-IR"/>
        </w:rPr>
        <w:footnoteReference w:id="1472"/>
      </w:r>
      <w:r w:rsidR="00E04A7D" w:rsidRPr="000D73CC">
        <w:rPr>
          <w:rFonts w:cs="IRNazli" w:hint="cs"/>
          <w:sz w:val="28"/>
          <w:szCs w:val="28"/>
          <w:rtl/>
          <w:lang w:bidi="fa-IR"/>
        </w:rPr>
        <w:t>.</w:t>
      </w:r>
      <w:r w:rsidRPr="000D73CC">
        <w:rPr>
          <w:rFonts w:cs="IRNazli" w:hint="cs"/>
          <w:sz w:val="28"/>
          <w:szCs w:val="28"/>
          <w:rtl/>
          <w:lang w:bidi="fa-IR"/>
        </w:rPr>
        <w:t xml:space="preserve"> یعنی هر کس از آنها که سخن را آغاز می‌کرد، بقیه ساکت می‌شدند و سخن او را قطع نمی‌کردند و با او به کشمکش نمی‌پرداختند، بدین وسیله مجلس بر وقار و متانت خود باقی می‌ماند و صدای هر یک از حاضران تشخیص داده می‌شد و کوچک‌ترین تشویشی به وجود نمی‌آمد</w:t>
      </w:r>
      <w:r w:rsidRPr="000D73CC">
        <w:rPr>
          <w:rStyle w:val="FootnoteReference"/>
          <w:rFonts w:cs="IRNazli"/>
          <w:sz w:val="28"/>
          <w:szCs w:val="28"/>
          <w:rtl/>
          <w:lang w:bidi="fa-IR"/>
        </w:rPr>
        <w:footnoteReference w:id="1473"/>
      </w:r>
      <w:r w:rsidR="00DA65C9" w:rsidRPr="000D73CC">
        <w:rPr>
          <w:rFonts w:cs="IRNazli" w:hint="cs"/>
          <w:sz w:val="28"/>
          <w:szCs w:val="28"/>
          <w:rtl/>
          <w:lang w:bidi="fa-IR"/>
        </w:rPr>
        <w:t>.</w:t>
      </w:r>
    </w:p>
    <w:p w:rsidR="00EE4709" w:rsidRPr="000D73CC" w:rsidRDefault="00EE4709" w:rsidP="000A42BE">
      <w:pPr>
        <w:pStyle w:val="a0"/>
        <w:widowControl w:val="0"/>
        <w:rPr>
          <w:rtl/>
        </w:rPr>
      </w:pPr>
      <w:bookmarkStart w:id="1114" w:name="_Toc270033453"/>
      <w:bookmarkStart w:id="1115" w:name="_Toc439429949"/>
      <w:r w:rsidRPr="000D73CC">
        <w:rPr>
          <w:rFonts w:hint="cs"/>
          <w:rtl/>
        </w:rPr>
        <w:t>3- پیامبر اکرم</w:t>
      </w:r>
      <w:r w:rsidR="00361D92" w:rsidRPr="000D73CC">
        <w:rPr>
          <w:rFonts w:hint="cs"/>
          <w:b w:val="0"/>
          <w:bCs w:val="0"/>
          <w:rtl/>
        </w:rPr>
        <w:t xml:space="preserve"> </w:t>
      </w:r>
      <w:r w:rsidR="003B13DA" w:rsidRPr="000D73CC">
        <w:rPr>
          <w:rFonts w:ascii="" w:hAnsi="" w:cs="CTraditional Arabic" w:hint="cs"/>
          <w:b w:val="0"/>
          <w:bCs w:val="0"/>
          <w:sz w:val="28"/>
          <w:szCs w:val="28"/>
          <w:rtl/>
        </w:rPr>
        <w:t>ج</w:t>
      </w:r>
      <w:r w:rsidR="00361D92" w:rsidRPr="000D73CC">
        <w:rPr>
          <w:rFonts w:ascii="" w:hAnsi="" w:cs="CTraditional Arabic" w:hint="cs"/>
          <w:sz w:val="28"/>
          <w:szCs w:val="28"/>
          <w:rtl/>
        </w:rPr>
        <w:t xml:space="preserve"> </w:t>
      </w:r>
      <w:r w:rsidRPr="000D73CC">
        <w:rPr>
          <w:rFonts w:hint="cs"/>
          <w:rtl/>
        </w:rPr>
        <w:t>مرجعی برای حل مشکلات</w:t>
      </w:r>
      <w:bookmarkEnd w:id="1114"/>
      <w:bookmarkEnd w:id="1115"/>
    </w:p>
    <w:p w:rsidR="00EE4709" w:rsidRPr="00D129C4" w:rsidRDefault="00EE4709" w:rsidP="000A42BE">
      <w:pPr>
        <w:pStyle w:val="StyleComplexBLotus12ptJustifiedFirstline05cmCharCharCharCharCharCharCharChar"/>
        <w:widowControl w:val="0"/>
        <w:tabs>
          <w:tab w:val="right" w:pos="708"/>
        </w:tabs>
        <w:spacing w:line="240" w:lineRule="auto"/>
        <w:rPr>
          <w:rFonts w:cs="IRNazli"/>
          <w:spacing w:val="-4"/>
          <w:sz w:val="28"/>
          <w:szCs w:val="28"/>
          <w:rtl/>
          <w:lang w:bidi="fa-IR"/>
        </w:rPr>
      </w:pPr>
      <w:r w:rsidRPr="00D129C4">
        <w:rPr>
          <w:rFonts w:cs="IRNazli" w:hint="cs"/>
          <w:spacing w:val="-4"/>
          <w:sz w:val="28"/>
          <w:szCs w:val="28"/>
          <w:rtl/>
          <w:lang w:bidi="fa-IR"/>
        </w:rPr>
        <w:t>اصحاب رسول خدا</w:t>
      </w:r>
      <w:r w:rsidR="00361D92" w:rsidRPr="00D129C4">
        <w:rPr>
          <w:rFonts w:cs="IRNazli" w:hint="cs"/>
          <w:spacing w:val="-4"/>
          <w:sz w:val="28"/>
          <w:szCs w:val="28"/>
          <w:rtl/>
          <w:lang w:bidi="fa-IR"/>
        </w:rPr>
        <w:t xml:space="preserve"> </w:t>
      </w:r>
      <w:r w:rsidR="003B13DA" w:rsidRPr="00D129C4">
        <w:rPr>
          <w:rFonts w:ascii="" w:hAnsi="" w:cs="CTraditional Arabic" w:hint="cs"/>
          <w:spacing w:val="-4"/>
          <w:sz w:val="28"/>
          <w:szCs w:val="28"/>
          <w:rtl/>
          <w:lang w:bidi="fa-IR"/>
        </w:rPr>
        <w:t xml:space="preserve">ج </w:t>
      </w:r>
      <w:r w:rsidRPr="00D129C4">
        <w:rPr>
          <w:rFonts w:cs="IRNazli" w:hint="cs"/>
          <w:spacing w:val="-4"/>
          <w:sz w:val="28"/>
          <w:szCs w:val="28"/>
          <w:rtl/>
          <w:lang w:bidi="fa-IR"/>
        </w:rPr>
        <w:t xml:space="preserve">، با کمال تقدیر و احترام به ایشان، درمراجعه برای توضیح آنچه در آن به اشکالی برخورد می‌کردند، تردیدی به خود راه نمی‌دادند و شکی نیست که این مراجعه به فهم کامل و حضور ذهن کمک می‌کرد. از جمله این موارد حدیث حفصه </w:t>
      </w:r>
      <w:r w:rsidR="006C08B2" w:rsidRPr="00D129C4">
        <w:rPr>
          <w:rFonts w:cs="CTraditional Arabic" w:hint="cs"/>
          <w:spacing w:val="-4"/>
          <w:sz w:val="28"/>
          <w:szCs w:val="28"/>
          <w:rtl/>
          <w:lang w:bidi="fa-IR"/>
        </w:rPr>
        <w:t>س</w:t>
      </w:r>
      <w:r w:rsidRPr="00D129C4">
        <w:rPr>
          <w:rFonts w:cs="IRNazli" w:hint="cs"/>
          <w:spacing w:val="-4"/>
          <w:sz w:val="28"/>
          <w:szCs w:val="28"/>
          <w:rtl/>
          <w:lang w:bidi="fa-IR"/>
        </w:rPr>
        <w:t xml:space="preserve"> است که می‌‌گوید: از رسول خدا</w:t>
      </w:r>
      <w:r w:rsidR="003B13DA" w:rsidRPr="00D129C4">
        <w:rPr>
          <w:rFonts w:ascii="" w:hAnsi="" w:cs="CTraditional Arabic" w:hint="cs"/>
          <w:spacing w:val="-4"/>
          <w:sz w:val="28"/>
          <w:szCs w:val="28"/>
          <w:rtl/>
          <w:lang w:bidi="fa-IR"/>
        </w:rPr>
        <w:t xml:space="preserve"> ج</w:t>
      </w:r>
      <w:r w:rsidR="00361D92" w:rsidRPr="00D129C4">
        <w:rPr>
          <w:rFonts w:ascii="" w:hAnsi="" w:cs="CTraditional Arabic" w:hint="cs"/>
          <w:spacing w:val="-4"/>
          <w:sz w:val="28"/>
          <w:szCs w:val="28"/>
          <w:rtl/>
          <w:lang w:bidi="fa-IR"/>
        </w:rPr>
        <w:t xml:space="preserve"> </w:t>
      </w:r>
      <w:r w:rsidRPr="00D129C4">
        <w:rPr>
          <w:rFonts w:cs="IRNazli" w:hint="cs"/>
          <w:spacing w:val="-4"/>
          <w:sz w:val="28"/>
          <w:szCs w:val="28"/>
          <w:rtl/>
          <w:lang w:bidi="fa-IR"/>
        </w:rPr>
        <w:t>پرسیدم: ای پیامبر خدا</w:t>
      </w:r>
      <w:r w:rsidR="00361D92" w:rsidRPr="00D129C4">
        <w:rPr>
          <w:rFonts w:cs="IRNazli" w:hint="cs"/>
          <w:spacing w:val="-4"/>
          <w:sz w:val="28"/>
          <w:szCs w:val="28"/>
          <w:rtl/>
          <w:lang w:bidi="fa-IR"/>
        </w:rPr>
        <w:t xml:space="preserve"> </w:t>
      </w:r>
      <w:r w:rsidR="003B13DA" w:rsidRPr="00D129C4">
        <w:rPr>
          <w:rFonts w:ascii="" w:hAnsi="" w:cs="CTraditional Arabic" w:hint="cs"/>
          <w:spacing w:val="-4"/>
          <w:sz w:val="28"/>
          <w:szCs w:val="28"/>
          <w:rtl/>
          <w:lang w:bidi="fa-IR"/>
        </w:rPr>
        <w:t xml:space="preserve">ج </w:t>
      </w:r>
      <w:r w:rsidR="00DA65C9" w:rsidRPr="00D129C4">
        <w:rPr>
          <w:rFonts w:cs="IRNazli" w:hint="cs"/>
          <w:spacing w:val="-4"/>
          <w:sz w:val="28"/>
          <w:szCs w:val="28"/>
          <w:rtl/>
          <w:lang w:bidi="fa-IR"/>
        </w:rPr>
        <w:t>! مگر خداوند نگفته است:</w:t>
      </w:r>
    </w:p>
    <w:p w:rsidR="00EE4709" w:rsidRPr="000D73CC" w:rsidRDefault="00DA65C9" w:rsidP="000A42BE">
      <w:pPr>
        <w:pStyle w:val="af"/>
        <w:widowControl w:val="0"/>
        <w:rPr>
          <w:rFonts w:ascii="Times New Roman" w:cs="B Lotus"/>
          <w:rtl/>
        </w:rPr>
      </w:pPr>
      <w:r w:rsidRPr="000D73CC">
        <w:rPr>
          <w:rFonts w:ascii="Times New Roman" w:cs="Traditional Arabic" w:hint="cs"/>
          <w:sz w:val="32"/>
          <w:rtl/>
        </w:rPr>
        <w:t>﴿</w:t>
      </w:r>
      <w:r w:rsidRPr="000D73CC">
        <w:rPr>
          <w:rtl/>
        </w:rPr>
        <w:t>وَإِن مِّنكُم</w:t>
      </w:r>
      <w:r w:rsidRPr="000D73CC">
        <w:rPr>
          <w:rFonts w:hint="cs"/>
          <w:rtl/>
        </w:rPr>
        <w:t>ۡ</w:t>
      </w:r>
      <w:r w:rsidRPr="000D73CC">
        <w:rPr>
          <w:rtl/>
        </w:rPr>
        <w:t xml:space="preserve"> </w:t>
      </w:r>
      <w:r w:rsidRPr="000D73CC">
        <w:rPr>
          <w:rFonts w:hint="cs"/>
          <w:rtl/>
        </w:rPr>
        <w:t>إِلَّا</w:t>
      </w:r>
      <w:r w:rsidRPr="000D73CC">
        <w:rPr>
          <w:rtl/>
        </w:rPr>
        <w:t xml:space="preserve"> </w:t>
      </w:r>
      <w:r w:rsidRPr="000D73CC">
        <w:rPr>
          <w:rFonts w:hint="cs"/>
          <w:rtl/>
        </w:rPr>
        <w:t>وَارِدُهَاۚ</w:t>
      </w:r>
      <w:r w:rsidRPr="000D73CC">
        <w:rPr>
          <w:rtl/>
        </w:rPr>
        <w:t xml:space="preserve"> </w:t>
      </w:r>
      <w:r w:rsidRPr="000D73CC">
        <w:rPr>
          <w:rFonts w:hint="cs"/>
          <w:rtl/>
        </w:rPr>
        <w:t>كَانَ</w:t>
      </w:r>
      <w:r w:rsidRPr="000D73CC">
        <w:rPr>
          <w:rtl/>
        </w:rPr>
        <w:t xml:space="preserve"> </w:t>
      </w:r>
      <w:r w:rsidRPr="000D73CC">
        <w:rPr>
          <w:rFonts w:hint="cs"/>
          <w:rtl/>
        </w:rPr>
        <w:t>عَلَىٰ</w:t>
      </w:r>
      <w:r w:rsidRPr="000D73CC">
        <w:rPr>
          <w:rtl/>
        </w:rPr>
        <w:t xml:space="preserve"> </w:t>
      </w:r>
      <w:r w:rsidRPr="000D73CC">
        <w:rPr>
          <w:rFonts w:hint="cs"/>
          <w:rtl/>
        </w:rPr>
        <w:t>رَبِّكَ</w:t>
      </w:r>
      <w:r w:rsidRPr="000D73CC">
        <w:rPr>
          <w:rtl/>
        </w:rPr>
        <w:t xml:space="preserve"> </w:t>
      </w:r>
      <w:r w:rsidRPr="000D73CC">
        <w:rPr>
          <w:rFonts w:hint="cs"/>
          <w:rtl/>
        </w:rPr>
        <w:t>حَتۡمٗا</w:t>
      </w:r>
      <w:r w:rsidRPr="000D73CC">
        <w:rPr>
          <w:rtl/>
        </w:rPr>
        <w:t xml:space="preserve"> </w:t>
      </w:r>
      <w:r w:rsidRPr="000D73CC">
        <w:rPr>
          <w:rFonts w:hint="cs"/>
          <w:rtl/>
        </w:rPr>
        <w:t>مَّقۡضِيّٗا</w:t>
      </w:r>
      <w:r w:rsidRPr="000D73CC">
        <w:rPr>
          <w:rtl/>
        </w:rPr>
        <w:t>٧١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[مر</w:t>
      </w:r>
      <w:r w:rsidR="00671026" w:rsidRPr="000D73CC">
        <w:rPr>
          <w:rStyle w:val="Char7"/>
          <w:rtl/>
        </w:rPr>
        <w:t>ی</w:t>
      </w:r>
      <w:r w:rsidRPr="000D73CC">
        <w:rPr>
          <w:rStyle w:val="Char7"/>
          <w:rtl/>
        </w:rPr>
        <w:t>م: 71]</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همه شما وارد دوزخ می‌شوید؛ این امری حتمی و فرمانی است قطعی از پروردگارتان</w:t>
      </w:r>
      <w:r w:rsidRPr="000D73CC">
        <w:rPr>
          <w:rStyle w:val="Char9"/>
          <w:rFonts w:hint="cs"/>
          <w:rtl/>
        </w:rPr>
        <w:t>»</w:t>
      </w:r>
      <w:r w:rsidR="00DA65C9"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فرمود: مگر از خداو</w:t>
      </w:r>
      <w:r w:rsidR="00DA65C9" w:rsidRPr="000D73CC">
        <w:rPr>
          <w:rFonts w:cs="IRNazli" w:hint="cs"/>
          <w:sz w:val="28"/>
          <w:szCs w:val="28"/>
          <w:rtl/>
          <w:lang w:bidi="fa-IR"/>
        </w:rPr>
        <w:t>ند نشنیده‌ای که خداوند می‌گوید:</w:t>
      </w:r>
    </w:p>
    <w:p w:rsidR="00EE4709" w:rsidRPr="000D73CC" w:rsidRDefault="00D66B28"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ثُمَّ نُنَجِّي </w:t>
      </w:r>
      <w:r w:rsidRPr="000D73CC">
        <w:rPr>
          <w:rFonts w:hint="cs"/>
          <w:rtl/>
        </w:rPr>
        <w:t>ٱ</w:t>
      </w:r>
      <w:r w:rsidRPr="000D73CC">
        <w:rPr>
          <w:rFonts w:hint="eastAsia"/>
          <w:rtl/>
        </w:rPr>
        <w:t>لَّذِينَ</w:t>
      </w:r>
      <w:r w:rsidRPr="000D73CC">
        <w:rPr>
          <w:rtl/>
        </w:rPr>
        <w:t xml:space="preserve"> </w:t>
      </w:r>
      <w:r w:rsidRPr="000D73CC">
        <w:rPr>
          <w:rFonts w:hint="cs"/>
          <w:rtl/>
        </w:rPr>
        <w:t>ٱ</w:t>
      </w:r>
      <w:r w:rsidRPr="000D73CC">
        <w:rPr>
          <w:rFonts w:hint="eastAsia"/>
          <w:rtl/>
        </w:rPr>
        <w:t>تَّقَواْ</w:t>
      </w:r>
      <w:r w:rsidRPr="000D73CC">
        <w:rPr>
          <w:rtl/>
        </w:rPr>
        <w:t xml:space="preserve"> وَّنَذَرُ </w:t>
      </w:r>
      <w:r w:rsidRPr="000D73CC">
        <w:rPr>
          <w:rFonts w:hint="cs"/>
          <w:rtl/>
        </w:rPr>
        <w:t>ٱ</w:t>
      </w:r>
      <w:r w:rsidRPr="000D73CC">
        <w:rPr>
          <w:rFonts w:hint="eastAsia"/>
          <w:rtl/>
        </w:rPr>
        <w:t>لظَّٰلِمِينَ</w:t>
      </w:r>
      <w:r w:rsidRPr="000D73CC">
        <w:rPr>
          <w:rtl/>
        </w:rPr>
        <w:t xml:space="preserve"> فِيهَا جِثِيّٗا٧٢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[مر</w:t>
      </w:r>
      <w:r w:rsidR="00671026" w:rsidRPr="000D73CC">
        <w:rPr>
          <w:rStyle w:val="Char7"/>
          <w:rtl/>
        </w:rPr>
        <w:t>ی</w:t>
      </w:r>
      <w:r w:rsidRPr="000D73CC">
        <w:rPr>
          <w:rStyle w:val="Char7"/>
          <w:rtl/>
        </w:rPr>
        <w:t>م: 72]</w:t>
      </w:r>
      <w:r w:rsidRPr="000D73CC">
        <w:rPr>
          <w:rStyle w:val="Char7"/>
          <w:rFonts w:hint="cs"/>
          <w:rtl/>
        </w:rPr>
        <w:t>.</w:t>
      </w:r>
    </w:p>
    <w:p w:rsidR="00EE4709" w:rsidRPr="000D73CC" w:rsidRDefault="00EE4709" w:rsidP="000A42BE">
      <w:pPr>
        <w:pStyle w:val="StyleComplexBLotus12ptJustifiedFirstline05cmCharCharCharCharCharCharCharChar"/>
        <w:widowControl w:val="0"/>
        <w:tabs>
          <w:tab w:val="right" w:pos="7371"/>
        </w:tabs>
        <w:spacing w:line="240" w:lineRule="auto"/>
        <w:rPr>
          <w:rFonts w:ascii="Times New Roman" w:hAnsi="Times New Roman" w:cs="B Lotus"/>
          <w:sz w:val="26"/>
          <w:szCs w:val="26"/>
          <w:rtl/>
          <w:lang w:bidi="fa-IR"/>
        </w:rPr>
      </w:pPr>
      <w:r w:rsidRPr="000D73CC">
        <w:rPr>
          <w:rStyle w:val="Char9"/>
          <w:rFonts w:hint="cs"/>
          <w:rtl/>
        </w:rPr>
        <w:t>«</w:t>
      </w:r>
      <w:r w:rsidRPr="000D73CC">
        <w:rPr>
          <w:rStyle w:val="Char8"/>
          <w:rFonts w:hint="cs"/>
          <w:rtl/>
        </w:rPr>
        <w:t>سپس پرهیزگاران را نجات می‌دهیم و ستمگران را ذلیلانه در آن رها می‌سازیم</w:t>
      </w:r>
      <w:r w:rsidRPr="000D73CC">
        <w:rPr>
          <w:rStyle w:val="Char9"/>
          <w:rFonts w:hint="cs"/>
          <w:rtl/>
        </w:rPr>
        <w:t>»</w:t>
      </w:r>
      <w:r w:rsidRPr="000D73CC">
        <w:rPr>
          <w:rStyle w:val="FootnoteReference"/>
          <w:rFonts w:cs="IRNazli"/>
          <w:sz w:val="28"/>
          <w:szCs w:val="28"/>
          <w:rtl/>
          <w:lang w:bidi="fa-IR"/>
        </w:rPr>
        <w:footnoteReference w:id="1474"/>
      </w:r>
      <w:r w:rsidR="00D66B28"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از آن جمله حدیث جابر بن عبدالله است که از عبدالله بن انیس</w:t>
      </w:r>
      <w:r w:rsidR="006B211F" w:rsidRPr="000D73CC">
        <w:rPr>
          <w:rFonts w:cs="CTraditional Arabic" w:hint="cs"/>
          <w:sz w:val="28"/>
          <w:szCs w:val="28"/>
          <w:rtl/>
          <w:lang w:bidi="fa-IR"/>
        </w:rPr>
        <w:t xml:space="preserve"> س </w:t>
      </w:r>
      <w:r w:rsidRPr="000D73CC">
        <w:rPr>
          <w:rFonts w:cs="IRNazli" w:hint="cs"/>
          <w:sz w:val="28"/>
          <w:szCs w:val="28"/>
          <w:rtl/>
          <w:lang w:bidi="fa-IR"/>
        </w:rPr>
        <w:t>روایت می‌کند که می‌گوید: از پیامبر خدا شنیدم که می‌فرمود: «خداوند بندگان، یا فرمود مردم را، برهنه و ختنه ناشده حشر می‌گرداند؛ سپس آنها را صدا می‌زند. صدایی که همه آن را یکسان می‌شنوند، آن گاه می‌گ</w:t>
      </w:r>
      <w:r w:rsidR="00D66B28" w:rsidRPr="000D73CC">
        <w:rPr>
          <w:rFonts w:cs="IRNazli" w:hint="cs"/>
          <w:sz w:val="28"/>
          <w:szCs w:val="28"/>
          <w:rtl/>
          <w:lang w:bidi="fa-IR"/>
        </w:rPr>
        <w:t>وید: «منم پادشاه و داور روز جزا</w:t>
      </w:r>
      <w:r w:rsidRPr="000D73CC">
        <w:rPr>
          <w:rFonts w:cs="IRNazli" w:hint="cs"/>
          <w:sz w:val="28"/>
          <w:szCs w:val="28"/>
          <w:rtl/>
          <w:lang w:bidi="fa-IR"/>
        </w:rPr>
        <w:t>»</w:t>
      </w:r>
      <w:r w:rsidR="00D66B28" w:rsidRPr="000D73CC">
        <w:rPr>
          <w:rFonts w:cs="IRNazli" w:hint="cs"/>
          <w:sz w:val="28"/>
          <w:szCs w:val="28"/>
          <w:rtl/>
          <w:lang w:bidi="fa-IR"/>
        </w:rPr>
        <w:t>.</w:t>
      </w:r>
    </w:p>
    <w:p w:rsidR="00EE4709" w:rsidRPr="00D129C4" w:rsidRDefault="00EE4709" w:rsidP="000A42BE">
      <w:pPr>
        <w:pStyle w:val="StyleComplexBLotus12ptJustifiedFirstline05cmCharCharCharCharCharCharCharChar"/>
        <w:widowControl w:val="0"/>
        <w:tabs>
          <w:tab w:val="right" w:pos="708"/>
        </w:tabs>
        <w:spacing w:line="240" w:lineRule="auto"/>
        <w:rPr>
          <w:rFonts w:cs="IRNazli"/>
          <w:spacing w:val="-4"/>
          <w:sz w:val="28"/>
          <w:szCs w:val="28"/>
          <w:rtl/>
          <w:lang w:bidi="fa-IR"/>
        </w:rPr>
      </w:pPr>
      <w:r w:rsidRPr="00D129C4">
        <w:rPr>
          <w:rFonts w:cs="IRNazli" w:hint="cs"/>
          <w:spacing w:val="-4"/>
          <w:sz w:val="28"/>
          <w:szCs w:val="28"/>
          <w:rtl/>
          <w:lang w:bidi="fa-IR"/>
        </w:rPr>
        <w:t>هیچ کس از اهل بهشت را نسزد که وارد بهشت شود و هیچ کس از اهل جهنم را نسزد که وارد جهنم شود؛ در حالی که حق کسی بر گردن اوست و یا بر کسی ستمی روا داشته است تا آنکه او را قصاص کنم؛ حتی اگر به کسی سیلی زده باشد. راوی می‌گوید: پرسیدیم چگونه برهنه و ختنه ناشده خواهیم آمد؟ فرمود: «با با</w:t>
      </w:r>
      <w:r w:rsidR="00D66B28" w:rsidRPr="00D129C4">
        <w:rPr>
          <w:rFonts w:cs="IRNazli" w:hint="cs"/>
          <w:spacing w:val="-4"/>
          <w:sz w:val="28"/>
          <w:szCs w:val="28"/>
          <w:rtl/>
          <w:lang w:bidi="fa-IR"/>
        </w:rPr>
        <w:t>ر گناهان یا نیکی</w:t>
      </w:r>
      <w:r w:rsidR="00D129C4" w:rsidRPr="00D129C4">
        <w:rPr>
          <w:rFonts w:cs="IRNazli" w:hint="eastAsia"/>
          <w:spacing w:val="-4"/>
          <w:sz w:val="28"/>
          <w:szCs w:val="28"/>
          <w:rtl/>
          <w:lang w:bidi="fa-IR"/>
        </w:rPr>
        <w:t>‌</w:t>
      </w:r>
      <w:r w:rsidR="00D66B28" w:rsidRPr="00D129C4">
        <w:rPr>
          <w:rFonts w:cs="IRNazli" w:hint="cs"/>
          <w:spacing w:val="-4"/>
          <w:sz w:val="28"/>
          <w:szCs w:val="28"/>
          <w:rtl/>
          <w:lang w:bidi="fa-IR"/>
        </w:rPr>
        <w:t>ها</w:t>
      </w:r>
      <w:r w:rsidRPr="00D129C4">
        <w:rPr>
          <w:rFonts w:cs="IRNazli" w:hint="cs"/>
          <w:spacing w:val="-4"/>
          <w:sz w:val="28"/>
          <w:szCs w:val="28"/>
          <w:rtl/>
          <w:lang w:bidi="fa-IR"/>
        </w:rPr>
        <w:t>»</w:t>
      </w:r>
      <w:r w:rsidR="00D66B28" w:rsidRPr="00D129C4">
        <w:rPr>
          <w:rFonts w:cs="IRNazli" w:hint="cs"/>
          <w:spacing w:val="-4"/>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 xml:space="preserve">آن گاه </w:t>
      </w:r>
      <w:r w:rsidR="00D66B28" w:rsidRPr="000D73CC">
        <w:rPr>
          <w:rFonts w:cs="IRNazli" w:hint="cs"/>
          <w:sz w:val="28"/>
          <w:szCs w:val="28"/>
          <w:rtl/>
          <w:lang w:bidi="fa-IR"/>
        </w:rPr>
        <w:t>رسول خدا، این آیه را تلاوت کرد:</w:t>
      </w:r>
    </w:p>
    <w:p w:rsidR="00EE4709" w:rsidRPr="000D73CC" w:rsidRDefault="0006122D" w:rsidP="000A42BE">
      <w:pPr>
        <w:pStyle w:val="af"/>
        <w:widowControl w:val="0"/>
        <w:rPr>
          <w:rFonts w:ascii="Times New Roman" w:cs="B Lotus"/>
          <w:rtl/>
        </w:rPr>
      </w:pPr>
      <w:r w:rsidRPr="000D73CC">
        <w:rPr>
          <w:rFonts w:ascii="Times New Roman" w:cs="Traditional Arabic" w:hint="cs"/>
          <w:sz w:val="32"/>
          <w:rtl/>
        </w:rPr>
        <w:t>﴿</w:t>
      </w:r>
      <w:r w:rsidRPr="000D73CC">
        <w:rPr>
          <w:rFonts w:hint="cs"/>
          <w:rtl/>
        </w:rPr>
        <w:t>ٱ</w:t>
      </w:r>
      <w:r w:rsidRPr="000D73CC">
        <w:rPr>
          <w:rFonts w:hint="eastAsia"/>
          <w:rtl/>
        </w:rPr>
        <w:t>لۡيَوۡمَ</w:t>
      </w:r>
      <w:r w:rsidRPr="000D73CC">
        <w:rPr>
          <w:rtl/>
        </w:rPr>
        <w:t xml:space="preserve"> تُجۡزَىٰ كُلُّ نَفۡسِۢ بِمَا كَسَبَتۡۚ لَا ظُلۡمَ </w:t>
      </w:r>
      <w:r w:rsidRPr="000D73CC">
        <w:rPr>
          <w:rFonts w:hint="cs"/>
          <w:rtl/>
        </w:rPr>
        <w:t>ٱ</w:t>
      </w:r>
      <w:r w:rsidRPr="000D73CC">
        <w:rPr>
          <w:rFonts w:hint="eastAsia"/>
          <w:rtl/>
        </w:rPr>
        <w:t>لۡيَوۡمَۚ</w:t>
      </w:r>
      <w:r w:rsidRPr="000D73CC">
        <w:rPr>
          <w:rtl/>
        </w:rPr>
        <w:t xml:space="preserve"> إِنَّ </w:t>
      </w:r>
      <w:r w:rsidRPr="000D73CC">
        <w:rPr>
          <w:rFonts w:hint="cs"/>
          <w:rtl/>
        </w:rPr>
        <w:t>ٱ</w:t>
      </w:r>
      <w:r w:rsidRPr="000D73CC">
        <w:rPr>
          <w:rFonts w:hint="eastAsia"/>
          <w:rtl/>
        </w:rPr>
        <w:t>للَّهَ</w:t>
      </w:r>
      <w:r w:rsidRPr="000D73CC">
        <w:rPr>
          <w:rtl/>
        </w:rPr>
        <w:t xml:space="preserve"> سَرِيعُ </w:t>
      </w:r>
      <w:r w:rsidRPr="000D73CC">
        <w:rPr>
          <w:rFonts w:hint="cs"/>
          <w:rtl/>
        </w:rPr>
        <w:t>ٱ</w:t>
      </w:r>
      <w:r w:rsidRPr="000D73CC">
        <w:rPr>
          <w:rFonts w:hint="eastAsia"/>
          <w:rtl/>
        </w:rPr>
        <w:t>لۡحِسَابِ</w:t>
      </w:r>
      <w:r w:rsidRPr="000D73CC">
        <w:rPr>
          <w:rtl/>
        </w:rPr>
        <w:t>١٧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[غافر: 17]</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امروز هر کسی در برابر کاری که کرده است، جزا و سزا داده می‌شود. هیچ گونه ستمی امروز وجود نخواهد داشت. بی‌گمان خداوند سریع الحساب است</w:t>
      </w:r>
      <w:r w:rsidRPr="000D73CC">
        <w:rPr>
          <w:rStyle w:val="Char9"/>
          <w:rFonts w:hint="cs"/>
          <w:rtl/>
        </w:rPr>
        <w:t>»</w:t>
      </w:r>
      <w:r w:rsidR="0006122D"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این گونه اصحاب مسائل و مشکلات خود را با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میان می‌گذاشتند تا آن را بفهمند و هر آنچه فهم آن برایشان دشوار بود، از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می‌خواستند آن را توضیح دهد و این مناقشه و تکرار اثر بزرگی در فهمیدن و حفظ کردن مطالب داشت</w:t>
      </w:r>
      <w:r w:rsidRPr="000D73CC">
        <w:rPr>
          <w:rStyle w:val="FootnoteReference"/>
          <w:rFonts w:cs="IRNazli"/>
          <w:sz w:val="28"/>
          <w:szCs w:val="28"/>
          <w:rtl/>
          <w:lang w:bidi="fa-IR"/>
        </w:rPr>
        <w:footnoteReference w:id="1475"/>
      </w:r>
      <w:r w:rsidR="0006122D" w:rsidRPr="000D73CC">
        <w:rPr>
          <w:rFonts w:cs="IRNazli" w:hint="cs"/>
          <w:sz w:val="28"/>
          <w:szCs w:val="28"/>
          <w:rtl/>
          <w:lang w:bidi="fa-IR"/>
        </w:rPr>
        <w:t>.</w:t>
      </w:r>
    </w:p>
    <w:p w:rsidR="00EE4709" w:rsidRPr="000D73CC" w:rsidRDefault="00EE4709" w:rsidP="000A42BE">
      <w:pPr>
        <w:pStyle w:val="a0"/>
        <w:widowControl w:val="0"/>
        <w:rPr>
          <w:rtl/>
        </w:rPr>
      </w:pPr>
      <w:bookmarkStart w:id="1116" w:name="_Toc270033454"/>
      <w:bookmarkStart w:id="1117" w:name="_Toc439429950"/>
      <w:r w:rsidRPr="000D73CC">
        <w:rPr>
          <w:rFonts w:hint="cs"/>
          <w:rtl/>
        </w:rPr>
        <w:t>4- یادآوری احادیث</w:t>
      </w:r>
      <w:bookmarkEnd w:id="1116"/>
      <w:bookmarkEnd w:id="1117"/>
    </w:p>
    <w:p w:rsidR="00EE4709"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اصحاب و یاران رسول خدا</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 شنیدن کلامی از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و یا آموختن علمی از ایشان، آن را به یکدیگر یادآوری می‌کردند و به تکرار آن می‌پرداختند تا آن را خوب حفظ کنند؛ چراکه فراگیری کامل و حفظ مطلب، عمل کردن به آن را تقویت می‌نماید. از انس بن مالک</w:t>
      </w:r>
      <w:r w:rsidR="006B211F" w:rsidRPr="000D73CC">
        <w:rPr>
          <w:rFonts w:cs="CTraditional Arabic" w:hint="cs"/>
          <w:sz w:val="28"/>
          <w:szCs w:val="28"/>
          <w:rtl/>
          <w:lang w:bidi="fa-IR"/>
        </w:rPr>
        <w:t xml:space="preserve"> س </w:t>
      </w:r>
      <w:r w:rsidRPr="000D73CC">
        <w:rPr>
          <w:rFonts w:cs="IRNazli" w:hint="cs"/>
          <w:sz w:val="28"/>
          <w:szCs w:val="28"/>
          <w:rtl/>
          <w:lang w:bidi="fa-IR"/>
        </w:rPr>
        <w:t>روایت است که می‌گوید: «ما نزد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می‌نشستیم و از ایشان حدیث می‌شنیدیم؛ وقتی آن مجلس را ترک می‌نمودیم، به تکرار و مذاکره می‌پرداختی</w:t>
      </w:r>
      <w:r w:rsidR="0006122D" w:rsidRPr="000D73CC">
        <w:rPr>
          <w:rFonts w:cs="IRNazli" w:hint="cs"/>
          <w:sz w:val="28"/>
          <w:szCs w:val="28"/>
          <w:rtl/>
          <w:lang w:bidi="fa-IR"/>
        </w:rPr>
        <w:t>م تا آن را کاملاً حفظ می‌نمودیم</w:t>
      </w:r>
      <w:r w:rsidRPr="000D73CC">
        <w:rPr>
          <w:rFonts w:cs="IRNazli" w:hint="cs"/>
          <w:sz w:val="28"/>
          <w:szCs w:val="28"/>
          <w:rtl/>
          <w:lang w:bidi="fa-IR"/>
        </w:rPr>
        <w:t>»</w:t>
      </w:r>
      <w:r w:rsidRPr="000D73CC">
        <w:rPr>
          <w:rStyle w:val="FootnoteReference"/>
          <w:rFonts w:cs="IRNazli"/>
          <w:sz w:val="28"/>
          <w:szCs w:val="28"/>
          <w:rtl/>
          <w:lang w:bidi="fa-IR"/>
        </w:rPr>
        <w:footnoteReference w:id="1476"/>
      </w:r>
      <w:r w:rsidR="0006122D" w:rsidRPr="000D73CC">
        <w:rPr>
          <w:rFonts w:cs="IRNazli" w:hint="cs"/>
          <w:sz w:val="28"/>
          <w:szCs w:val="28"/>
          <w:rtl/>
          <w:lang w:bidi="fa-IR"/>
        </w:rPr>
        <w:t>.</w:t>
      </w:r>
    </w:p>
    <w:p w:rsidR="00D129C4" w:rsidRPr="000D73CC" w:rsidRDefault="00D129C4" w:rsidP="000A42BE">
      <w:pPr>
        <w:pStyle w:val="StyleComplexBLotus12ptJustifiedFirstline05cmCharCharCharCharCharCharCharChar"/>
        <w:widowControl w:val="0"/>
        <w:tabs>
          <w:tab w:val="right" w:pos="708"/>
        </w:tabs>
        <w:spacing w:line="240" w:lineRule="auto"/>
        <w:rPr>
          <w:rFonts w:cs="IRNazli"/>
          <w:sz w:val="28"/>
          <w:szCs w:val="28"/>
          <w:rtl/>
          <w:lang w:bidi="fa-IR"/>
        </w:rPr>
      </w:pPr>
    </w:p>
    <w:p w:rsidR="00EE4709" w:rsidRPr="000D73CC" w:rsidRDefault="00EE4709" w:rsidP="000A42BE">
      <w:pPr>
        <w:pStyle w:val="a0"/>
        <w:widowControl w:val="0"/>
        <w:rPr>
          <w:rtl/>
        </w:rPr>
      </w:pPr>
      <w:bookmarkStart w:id="1118" w:name="_Toc270033455"/>
      <w:bookmarkStart w:id="1119" w:name="_Toc439429951"/>
      <w:r w:rsidRPr="000D73CC">
        <w:rPr>
          <w:rFonts w:hint="cs"/>
          <w:rtl/>
        </w:rPr>
        <w:t>5- سؤال در جهت کسب علم و عمل به آن</w:t>
      </w:r>
      <w:r w:rsidRPr="00D129C4">
        <w:rPr>
          <w:rStyle w:val="FootnoteReference"/>
          <w:b w:val="0"/>
          <w:bCs w:val="0"/>
          <w:sz w:val="28"/>
          <w:szCs w:val="28"/>
          <w:rtl/>
        </w:rPr>
        <w:footnoteReference w:id="1477"/>
      </w:r>
      <w:bookmarkEnd w:id="1118"/>
      <w:bookmarkEnd w:id="1119"/>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اصحاب به قصد کسب علم و عمل کردن به آن، از رسول خدا سؤال می‌کردند و بیهوده و برای سرگرمی چیزی نمی‌پرسیدند؛ البته رسول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نیز کسی نبود که به پرسشهای بیهوده پاسخ بدهد؛ چنانکه سهل بن سعد ساعدی می‌گوید: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پرسیدن سؤالهای زیاد را دوست نداشت و</w:t>
      </w:r>
      <w:r w:rsidR="0006122D" w:rsidRPr="000D73CC">
        <w:rPr>
          <w:rFonts w:cs="IRNazli" w:hint="cs"/>
          <w:sz w:val="28"/>
          <w:szCs w:val="28"/>
          <w:rtl/>
          <w:lang w:bidi="fa-IR"/>
        </w:rPr>
        <w:t xml:space="preserve"> آن را عیب می‌شمرد</w:t>
      </w:r>
      <w:r w:rsidRPr="000D73CC">
        <w:rPr>
          <w:rFonts w:cs="IRNazli" w:hint="cs"/>
          <w:sz w:val="28"/>
          <w:szCs w:val="28"/>
          <w:rtl/>
          <w:lang w:bidi="fa-IR"/>
        </w:rPr>
        <w:t>»</w:t>
      </w:r>
      <w:r w:rsidRPr="000D73CC">
        <w:rPr>
          <w:rStyle w:val="FootnoteReference"/>
          <w:rFonts w:cs="IRNazli"/>
          <w:sz w:val="28"/>
          <w:szCs w:val="28"/>
          <w:rtl/>
          <w:lang w:bidi="fa-IR"/>
        </w:rPr>
        <w:footnoteReference w:id="1478"/>
      </w:r>
      <w:r w:rsidR="0006122D"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نووی می‌گوید: «منظور پرسشهایی است که نیازی به آن احساس نمی‌گردد و باعث هتک حرمت مسلمانی باشند یا باعث اشاع</w:t>
      </w:r>
      <w:r w:rsidR="00671026" w:rsidRPr="000D73CC">
        <w:rPr>
          <w:rFonts w:cs="IRNazli" w:hint="cs"/>
          <w:sz w:val="28"/>
          <w:szCs w:val="28"/>
          <w:rtl/>
          <w:lang w:bidi="fa-IR"/>
        </w:rPr>
        <w:t>ۀ</w:t>
      </w:r>
      <w:r w:rsidRPr="000D73CC">
        <w:rPr>
          <w:rFonts w:cs="IRNazli" w:hint="cs"/>
          <w:sz w:val="28"/>
          <w:szCs w:val="28"/>
          <w:rtl/>
          <w:lang w:bidi="fa-IR"/>
        </w:rPr>
        <w:t xml:space="preserve"> عملی ناروا گردند. علما معتقدند: اگر واقعاً از مواردی سؤال گردد که در امور دین به آنها نیازی احساس می‌گردد و یا در آینده این مسائل مطرح خواهد گردید، پرسی</w:t>
      </w:r>
      <w:r w:rsidR="00C80285" w:rsidRPr="000D73CC">
        <w:rPr>
          <w:rFonts w:cs="IRNazli" w:hint="cs"/>
          <w:sz w:val="28"/>
          <w:szCs w:val="28"/>
          <w:rtl/>
          <w:lang w:bidi="fa-IR"/>
        </w:rPr>
        <w:t>دن این گونه سؤال</w:t>
      </w:r>
      <w:r w:rsidR="00D129C4">
        <w:rPr>
          <w:rFonts w:cs="IRNazli" w:hint="eastAsia"/>
          <w:sz w:val="28"/>
          <w:szCs w:val="28"/>
          <w:rtl/>
          <w:lang w:bidi="fa-IR"/>
        </w:rPr>
        <w:t>‌</w:t>
      </w:r>
      <w:r w:rsidR="00C80285" w:rsidRPr="000D73CC">
        <w:rPr>
          <w:rFonts w:cs="IRNazli" w:hint="cs"/>
          <w:sz w:val="28"/>
          <w:szCs w:val="28"/>
          <w:rtl/>
          <w:lang w:bidi="fa-IR"/>
        </w:rPr>
        <w:t>ها اشکالی ندارد</w:t>
      </w:r>
      <w:r w:rsidRPr="000D73CC">
        <w:rPr>
          <w:rFonts w:cs="IRNazli" w:hint="cs"/>
          <w:sz w:val="28"/>
          <w:szCs w:val="28"/>
          <w:rtl/>
          <w:lang w:bidi="fa-IR"/>
        </w:rPr>
        <w:t>»</w:t>
      </w:r>
      <w:r w:rsidRPr="000D73CC">
        <w:rPr>
          <w:rStyle w:val="FootnoteReference"/>
          <w:rFonts w:cs="IRNazli"/>
          <w:sz w:val="28"/>
          <w:szCs w:val="28"/>
          <w:rtl/>
          <w:lang w:bidi="fa-IR"/>
        </w:rPr>
        <w:footnoteReference w:id="1479"/>
      </w:r>
      <w:r w:rsidR="00C80285" w:rsidRPr="000D73CC">
        <w:rPr>
          <w:rFonts w:cs="IRNazli" w:hint="cs"/>
          <w:sz w:val="28"/>
          <w:szCs w:val="28"/>
          <w:rtl/>
          <w:lang w:bidi="fa-IR"/>
        </w:rPr>
        <w:t>.</w:t>
      </w:r>
    </w:p>
    <w:p w:rsidR="00EE4709" w:rsidRPr="000D73CC" w:rsidRDefault="00EE4709" w:rsidP="000A42BE">
      <w:pPr>
        <w:pStyle w:val="a0"/>
        <w:widowControl w:val="0"/>
        <w:rPr>
          <w:rtl/>
        </w:rPr>
      </w:pPr>
      <w:bookmarkStart w:id="1120" w:name="_Toc270033456"/>
      <w:bookmarkStart w:id="1121" w:name="_Toc439429952"/>
      <w:r w:rsidRPr="000D73CC">
        <w:rPr>
          <w:rFonts w:hint="cs"/>
          <w:rtl/>
        </w:rPr>
        <w:t>6- سختگیری نمودن و نپرسیدن از متشابه</w:t>
      </w:r>
      <w:bookmarkEnd w:id="1120"/>
      <w:bookmarkEnd w:id="1121"/>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اصحاب و یاران خود را از این امر بر حذر می‌داشت و وعیدهای سختی برای یاوه گویان و سختگیران بیان می‌نمود و مردم را از همنشینی با چنین کسانی باز می‌داشت؛ چنانکه عایشه می‌گوید: رسول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چنی</w:t>
      </w:r>
      <w:r w:rsidR="00C80285" w:rsidRPr="000D73CC">
        <w:rPr>
          <w:rFonts w:cs="IRNazli" w:hint="cs"/>
          <w:sz w:val="28"/>
          <w:szCs w:val="28"/>
          <w:rtl/>
          <w:lang w:bidi="fa-IR"/>
        </w:rPr>
        <w:t>ن مواقعی این آیه را تلاوت نمود:</w:t>
      </w:r>
    </w:p>
    <w:p w:rsidR="00EE4709" w:rsidRPr="000D73CC" w:rsidRDefault="00C80285"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هُوَ </w:t>
      </w:r>
      <w:r w:rsidRPr="000D73CC">
        <w:rPr>
          <w:rFonts w:hint="cs"/>
          <w:rtl/>
        </w:rPr>
        <w:t>ٱ</w:t>
      </w:r>
      <w:r w:rsidRPr="000D73CC">
        <w:rPr>
          <w:rFonts w:hint="eastAsia"/>
          <w:rtl/>
        </w:rPr>
        <w:t>لَّذِيٓ</w:t>
      </w:r>
      <w:r w:rsidRPr="000D73CC">
        <w:rPr>
          <w:rtl/>
        </w:rPr>
        <w:t xml:space="preserve"> أَنزَلَ عَلَيۡكَ </w:t>
      </w:r>
      <w:r w:rsidRPr="000D73CC">
        <w:rPr>
          <w:rFonts w:hint="cs"/>
          <w:rtl/>
        </w:rPr>
        <w:t>ٱ</w:t>
      </w:r>
      <w:r w:rsidRPr="000D73CC">
        <w:rPr>
          <w:rFonts w:hint="eastAsia"/>
          <w:rtl/>
        </w:rPr>
        <w:t>لۡكِتَٰبَ</w:t>
      </w:r>
      <w:r w:rsidRPr="000D73CC">
        <w:rPr>
          <w:rtl/>
        </w:rPr>
        <w:t xml:space="preserve"> مِنۡهُ ءَايَٰتٞ مُّحۡكَمَٰتٌ هُنَّ أُمُّ </w:t>
      </w:r>
      <w:r w:rsidRPr="000D73CC">
        <w:rPr>
          <w:rFonts w:hint="cs"/>
          <w:rtl/>
        </w:rPr>
        <w:t>ٱ</w:t>
      </w:r>
      <w:r w:rsidRPr="000D73CC">
        <w:rPr>
          <w:rFonts w:hint="eastAsia"/>
          <w:rtl/>
        </w:rPr>
        <w:t>لۡكِتَٰبِ</w:t>
      </w:r>
      <w:r w:rsidRPr="000D73CC">
        <w:rPr>
          <w:rtl/>
        </w:rPr>
        <w:t xml:space="preserve"> وَأُخَرُ مُتَشَٰبِهَٰتٞۖ فَأَمَّا </w:t>
      </w:r>
      <w:r w:rsidRPr="000D73CC">
        <w:rPr>
          <w:rFonts w:hint="cs"/>
          <w:rtl/>
        </w:rPr>
        <w:t>ٱ</w:t>
      </w:r>
      <w:r w:rsidRPr="000D73CC">
        <w:rPr>
          <w:rFonts w:hint="eastAsia"/>
          <w:rtl/>
        </w:rPr>
        <w:t>لَّذِينَ</w:t>
      </w:r>
      <w:r w:rsidRPr="000D73CC">
        <w:rPr>
          <w:rtl/>
        </w:rPr>
        <w:t xml:space="preserve"> فِي قُلُوبِهِمۡ زَيۡغٞ فَيَتَّبِعُونَ مَا تَشَٰبَهَ مِنۡهُ </w:t>
      </w:r>
      <w:r w:rsidRPr="000D73CC">
        <w:rPr>
          <w:rFonts w:hint="cs"/>
          <w:rtl/>
        </w:rPr>
        <w:t>ٱ</w:t>
      </w:r>
      <w:r w:rsidRPr="000D73CC">
        <w:rPr>
          <w:rFonts w:hint="eastAsia"/>
          <w:rtl/>
        </w:rPr>
        <w:t>بۡتِغَآءَ</w:t>
      </w:r>
      <w:r w:rsidRPr="000D73CC">
        <w:rPr>
          <w:rtl/>
        </w:rPr>
        <w:t xml:space="preserve"> </w:t>
      </w:r>
      <w:r w:rsidRPr="000D73CC">
        <w:rPr>
          <w:rFonts w:hint="cs"/>
          <w:rtl/>
        </w:rPr>
        <w:t>ٱ</w:t>
      </w:r>
      <w:r w:rsidRPr="000D73CC">
        <w:rPr>
          <w:rFonts w:hint="eastAsia"/>
          <w:rtl/>
        </w:rPr>
        <w:t>لۡفِتۡنَةِ</w:t>
      </w:r>
      <w:r w:rsidRPr="000D73CC">
        <w:rPr>
          <w:rtl/>
        </w:rPr>
        <w:t xml:space="preserve"> وَ</w:t>
      </w:r>
      <w:r w:rsidRPr="000D73CC">
        <w:rPr>
          <w:rFonts w:hint="cs"/>
          <w:rtl/>
        </w:rPr>
        <w:t>ٱ</w:t>
      </w:r>
      <w:r w:rsidRPr="000D73CC">
        <w:rPr>
          <w:rFonts w:hint="eastAsia"/>
          <w:rtl/>
        </w:rPr>
        <w:t>بۡتِغَآءَ</w:t>
      </w:r>
      <w:r w:rsidRPr="000D73CC">
        <w:rPr>
          <w:rtl/>
        </w:rPr>
        <w:t xml:space="preserve"> تَأۡوِيلِهِ</w:t>
      </w:r>
      <w:r w:rsidRPr="000D73CC">
        <w:rPr>
          <w:rFonts w:hint="cs"/>
          <w:rtl/>
        </w:rPr>
        <w:t>ۦۖ</w:t>
      </w:r>
      <w:r w:rsidRPr="000D73CC">
        <w:rPr>
          <w:rtl/>
        </w:rPr>
        <w:t xml:space="preserve"> وَمَا </w:t>
      </w:r>
      <w:r w:rsidRPr="000D73CC">
        <w:rPr>
          <w:rFonts w:hint="eastAsia"/>
          <w:rtl/>
        </w:rPr>
        <w:t>يَعۡلَمُ</w:t>
      </w:r>
      <w:r w:rsidRPr="000D73CC">
        <w:rPr>
          <w:rtl/>
        </w:rPr>
        <w:t xml:space="preserve"> تَأۡوِيلَهُ</w:t>
      </w:r>
      <w:r w:rsidRPr="000D73CC">
        <w:rPr>
          <w:rFonts w:hint="cs"/>
          <w:rtl/>
        </w:rPr>
        <w:t>ۥٓ</w:t>
      </w:r>
      <w:r w:rsidRPr="000D73CC">
        <w:rPr>
          <w:rtl/>
        </w:rPr>
        <w:t xml:space="preserve"> إِلَّا </w:t>
      </w:r>
      <w:r w:rsidRPr="000D73CC">
        <w:rPr>
          <w:rFonts w:hint="cs"/>
          <w:rtl/>
        </w:rPr>
        <w:t>ٱ</w:t>
      </w:r>
      <w:r w:rsidRPr="000D73CC">
        <w:rPr>
          <w:rFonts w:hint="eastAsia"/>
          <w:rtl/>
        </w:rPr>
        <w:t>للَّهُۗ</w:t>
      </w:r>
      <w:r w:rsidRPr="000D73CC">
        <w:rPr>
          <w:rtl/>
        </w:rPr>
        <w:t xml:space="preserve"> وَ</w:t>
      </w:r>
      <w:r w:rsidRPr="000D73CC">
        <w:rPr>
          <w:rFonts w:hint="cs"/>
          <w:rtl/>
        </w:rPr>
        <w:t>ٱ</w:t>
      </w:r>
      <w:r w:rsidRPr="000D73CC">
        <w:rPr>
          <w:rFonts w:hint="eastAsia"/>
          <w:rtl/>
        </w:rPr>
        <w:t>لرَّٰسِخُونَ</w:t>
      </w:r>
      <w:r w:rsidRPr="000D73CC">
        <w:rPr>
          <w:rtl/>
        </w:rPr>
        <w:t xml:space="preserve"> فِي </w:t>
      </w:r>
      <w:r w:rsidRPr="000D73CC">
        <w:rPr>
          <w:rFonts w:hint="cs"/>
          <w:rtl/>
        </w:rPr>
        <w:t>ٱ</w:t>
      </w:r>
      <w:r w:rsidRPr="000D73CC">
        <w:rPr>
          <w:rFonts w:hint="eastAsia"/>
          <w:rtl/>
        </w:rPr>
        <w:t>لۡعِلۡمِ</w:t>
      </w:r>
      <w:r w:rsidRPr="000D73CC">
        <w:rPr>
          <w:rtl/>
        </w:rPr>
        <w:t xml:space="preserve"> يَقُولُونَ ءَامَنَّا بِهِ</w:t>
      </w:r>
      <w:r w:rsidRPr="000D73CC">
        <w:rPr>
          <w:rFonts w:hint="cs"/>
          <w:rtl/>
        </w:rPr>
        <w:t>ۦ</w:t>
      </w:r>
      <w:r w:rsidRPr="000D73CC">
        <w:rPr>
          <w:rtl/>
        </w:rPr>
        <w:t xml:space="preserve"> كُلّٞ مِّنۡ عِندِ رَبِّنَاۗ وَمَا يَذَّكَّرُ إِلَّآ أُوْلُواْ </w:t>
      </w:r>
      <w:r w:rsidRPr="000D73CC">
        <w:rPr>
          <w:rFonts w:hint="cs"/>
          <w:rtl/>
        </w:rPr>
        <w:t>ٱ</w:t>
      </w:r>
      <w:r w:rsidRPr="000D73CC">
        <w:rPr>
          <w:rFonts w:hint="eastAsia"/>
          <w:rtl/>
        </w:rPr>
        <w:t>لۡأَلۡبَٰبِ</w:t>
      </w:r>
      <w:r w:rsidRPr="000D73CC">
        <w:rPr>
          <w:rtl/>
        </w:rPr>
        <w:t>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[آل عمران: 7]</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او است که کتاب را بر تو نازل کرده است. بخشی از آن، آیه‌های محکمات است. آنها اصل و اساس این کتاب هستند و بخشی از آن آیه‌های متشابهات است و اما کسانی که در دلهایشان کژی است، برای فتنه‌‌انگیزی و تأویل به دنبال متشابهات می‌افتند در حالی که تأویل آنها را جز خدا نمی‌داند و راسخان در دانش می‌گویند ما به هم</w:t>
      </w:r>
      <w:r w:rsidR="00671026" w:rsidRPr="000D73CC">
        <w:rPr>
          <w:rFonts w:hint="cs"/>
          <w:rtl/>
        </w:rPr>
        <w:t>ۀ</w:t>
      </w:r>
      <w:r w:rsidRPr="000D73CC">
        <w:rPr>
          <w:rFonts w:hint="cs"/>
          <w:rtl/>
        </w:rPr>
        <w:t xml:space="preserve"> آنها ایمان داریم؛ همه از سوی خدای ما است. جز صاحبان عقل متذکر نمی‌شوند</w:t>
      </w:r>
      <w:r w:rsidRPr="000D73CC">
        <w:rPr>
          <w:rStyle w:val="Char9"/>
          <w:rFonts w:hint="cs"/>
          <w:rtl/>
        </w:rPr>
        <w:t>»</w:t>
      </w:r>
      <w:r w:rsidR="00C80285" w:rsidRPr="000D73CC">
        <w:rPr>
          <w:rStyle w:val="Char5"/>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مورد این افراد می‌فرماید: «کسانی که متشابهات را دنبال می‌کنند، اینها کسانی هستند که خداوند آنها را نا</w:t>
      </w:r>
      <w:r w:rsidR="00C80285" w:rsidRPr="000D73CC">
        <w:rPr>
          <w:rFonts w:cs="IRNazli" w:hint="cs"/>
          <w:sz w:val="28"/>
          <w:szCs w:val="28"/>
          <w:rtl/>
          <w:lang w:bidi="fa-IR"/>
        </w:rPr>
        <w:t>م برده است؛ پس از آنها بپرهیزید</w:t>
      </w:r>
      <w:r w:rsidRPr="000D73CC">
        <w:rPr>
          <w:rFonts w:cs="IRNazli" w:hint="cs"/>
          <w:sz w:val="28"/>
          <w:szCs w:val="28"/>
          <w:rtl/>
          <w:lang w:bidi="fa-IR"/>
        </w:rPr>
        <w:t>»</w:t>
      </w:r>
      <w:r w:rsidRPr="000D73CC">
        <w:rPr>
          <w:rStyle w:val="FootnoteReference"/>
          <w:rFonts w:cs="IRNazli"/>
          <w:sz w:val="28"/>
          <w:szCs w:val="28"/>
          <w:rtl/>
          <w:lang w:bidi="fa-IR"/>
        </w:rPr>
        <w:footnoteReference w:id="1480"/>
      </w:r>
      <w:r w:rsidR="00C80285" w:rsidRPr="000D73CC">
        <w:rPr>
          <w:rFonts w:cs="IRNazli"/>
          <w:sz w:val="28"/>
          <w:szCs w:val="28"/>
          <w:lang w:bidi="fa-IR"/>
        </w:rPr>
        <w:t>.</w:t>
      </w:r>
    </w:p>
    <w:p w:rsidR="00EE4709" w:rsidRPr="000D73CC" w:rsidRDefault="00EE4709" w:rsidP="000A42BE">
      <w:pPr>
        <w:pStyle w:val="a0"/>
        <w:widowControl w:val="0"/>
        <w:rPr>
          <w:rtl/>
        </w:rPr>
      </w:pPr>
      <w:bookmarkStart w:id="1122" w:name="_Toc270033457"/>
      <w:bookmarkStart w:id="1123" w:name="_Toc439429953"/>
      <w:r w:rsidRPr="000D73CC">
        <w:rPr>
          <w:rFonts w:hint="cs"/>
          <w:rtl/>
        </w:rPr>
        <w:t>7- نپرسیدن از مسئله‌ای که شارع در مورد آن سکوت کرده است</w:t>
      </w:r>
      <w:bookmarkEnd w:id="1122"/>
      <w:bookmarkEnd w:id="1123"/>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صحابه پایبند این ادب بودند و خود را مکلف می‌دانستند که سؤالهایی را نپرسند که شارع در مورد آن سکوت کرده است تا با چنین سؤالاتی باعث واجب شدن آنچه شریعت واجب نکرده است و یا تحریم آنچه شریعت حرام نکرده است، ن</w:t>
      </w:r>
      <w:r w:rsidR="00C80285" w:rsidRPr="000D73CC">
        <w:rPr>
          <w:rFonts w:cs="IRNazli" w:hint="cs"/>
          <w:sz w:val="28"/>
          <w:szCs w:val="28"/>
          <w:rtl/>
          <w:lang w:bidi="fa-IR"/>
        </w:rPr>
        <w:t>گردند؛ چنانکه خداوند می‌فرماید:</w:t>
      </w:r>
    </w:p>
    <w:p w:rsidR="00EE4709" w:rsidRPr="000D73CC" w:rsidRDefault="005A1793"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يَٰٓأَيُّهَا </w:t>
      </w:r>
      <w:r w:rsidRPr="000D73CC">
        <w:rPr>
          <w:rFonts w:hint="cs"/>
          <w:rtl/>
        </w:rPr>
        <w:t>ٱ</w:t>
      </w:r>
      <w:r w:rsidRPr="000D73CC">
        <w:rPr>
          <w:rFonts w:hint="eastAsia"/>
          <w:rtl/>
        </w:rPr>
        <w:t>لَّذِينَ</w:t>
      </w:r>
      <w:r w:rsidRPr="000D73CC">
        <w:rPr>
          <w:rtl/>
        </w:rPr>
        <w:t xml:space="preserve"> ءَامَنُواْ لَا تَسۡ‍َٔلُواْ عَنۡ أَشۡيَآءَ إِن تُبۡدَ لَكُمۡ تَسُؤۡكُمۡ وَإِن تَسۡ‍َٔلُواْ عَنۡهَا حِينَ يُنَزَّلُ </w:t>
      </w:r>
      <w:r w:rsidRPr="000D73CC">
        <w:rPr>
          <w:rFonts w:hint="cs"/>
          <w:rtl/>
        </w:rPr>
        <w:t>ٱ</w:t>
      </w:r>
      <w:r w:rsidRPr="000D73CC">
        <w:rPr>
          <w:rFonts w:hint="eastAsia"/>
          <w:rtl/>
        </w:rPr>
        <w:t>لۡقُرۡءَانُ</w:t>
      </w:r>
      <w:r w:rsidRPr="000D73CC">
        <w:rPr>
          <w:rtl/>
        </w:rPr>
        <w:t xml:space="preserve"> تُبۡدَ لَكُمۡ عَفَا </w:t>
      </w:r>
      <w:r w:rsidRPr="000D73CC">
        <w:rPr>
          <w:rFonts w:hint="cs"/>
          <w:rtl/>
        </w:rPr>
        <w:t>ٱ</w:t>
      </w:r>
      <w:r w:rsidRPr="000D73CC">
        <w:rPr>
          <w:rFonts w:hint="eastAsia"/>
          <w:rtl/>
        </w:rPr>
        <w:t>للَّهُ</w:t>
      </w:r>
      <w:r w:rsidRPr="000D73CC">
        <w:rPr>
          <w:rtl/>
        </w:rPr>
        <w:t xml:space="preserve"> عَنۡهَاۗ وَ</w:t>
      </w:r>
      <w:r w:rsidRPr="000D73CC">
        <w:rPr>
          <w:rFonts w:hint="cs"/>
          <w:rtl/>
        </w:rPr>
        <w:t>ٱ</w:t>
      </w:r>
      <w:r w:rsidRPr="000D73CC">
        <w:rPr>
          <w:rFonts w:hint="eastAsia"/>
          <w:rtl/>
        </w:rPr>
        <w:t>للَّهُ</w:t>
      </w:r>
      <w:r w:rsidRPr="000D73CC">
        <w:rPr>
          <w:rtl/>
        </w:rPr>
        <w:t xml:space="preserve"> غَفُورٌ حَلِيمٞ١٠١ قَدۡ سَأَلَهَا قَوۡمٞ مِّن قَبۡلِكُمۡ ثُمَّ أَصۡبَحُواْ بِهَا كَٰفِرِينَ١٠٢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[المائدة: 101-102]</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ای مؤمنان از مسائلی سؤال مکنید اگر فاش گردند و آشکار شوند شما را ناراحت و بدحال کنند؛ چنانچه به هنگام نزول قرآن راجع بدانها پرس و جو کنید، برای شما بیان و روشن می‌شوند. خداوند از این مسائل گذشته است و خداوند بس آمرزگار و بردبار است. جمعی از پیشینیان از آنها سؤال کردند و بعد از آن نسبت بدانها به مخالفت برخاستند و منکر آنها شدند</w:t>
      </w:r>
      <w:r w:rsidRPr="000D73CC">
        <w:rPr>
          <w:rStyle w:val="Char9"/>
          <w:rFonts w:hint="cs"/>
          <w:rtl/>
        </w:rPr>
        <w:t>»</w:t>
      </w:r>
      <w:r w:rsidR="005A1793"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رسول خدا، از این عمل باز می‌داشت؛ چنانکه از سعد بن ابی‌وقاص</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است که پیامبر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فرمود: «بزرگ‌ترین جرم را کسی مرتکب شده است که از چیزی بپرسد که حرام قرار داده نشده است و به </w:t>
      </w:r>
      <w:r w:rsidR="005A1793" w:rsidRPr="000D73CC">
        <w:rPr>
          <w:rFonts w:cs="IRNazli" w:hint="cs"/>
          <w:sz w:val="28"/>
          <w:szCs w:val="28"/>
          <w:rtl/>
          <w:lang w:bidi="fa-IR"/>
        </w:rPr>
        <w:t>خاطر سؤال وی حرام قرار داده شود</w:t>
      </w:r>
      <w:r w:rsidRPr="000D73CC">
        <w:rPr>
          <w:rFonts w:cs="IRNazli" w:hint="cs"/>
          <w:sz w:val="28"/>
          <w:szCs w:val="28"/>
          <w:rtl/>
          <w:lang w:bidi="fa-IR"/>
        </w:rPr>
        <w:t>»</w:t>
      </w:r>
      <w:r w:rsidRPr="000D73CC">
        <w:rPr>
          <w:rStyle w:val="FootnoteReference"/>
          <w:rFonts w:cs="IRNazli"/>
          <w:sz w:val="28"/>
          <w:szCs w:val="28"/>
          <w:rtl/>
          <w:lang w:bidi="fa-IR"/>
        </w:rPr>
        <w:footnoteReference w:id="1481"/>
      </w:r>
      <w:r w:rsidR="005A1793" w:rsidRPr="000D73CC">
        <w:rPr>
          <w:rFonts w:cs="IRNazli" w:hint="cs"/>
          <w:sz w:val="28"/>
          <w:szCs w:val="28"/>
          <w:rtl/>
          <w:lang w:bidi="fa-IR"/>
        </w:rPr>
        <w:t>.</w:t>
      </w:r>
    </w:p>
    <w:p w:rsidR="00EE4709" w:rsidRPr="000D73CC" w:rsidRDefault="00EE4709" w:rsidP="000A42BE">
      <w:pPr>
        <w:pStyle w:val="a0"/>
        <w:widowControl w:val="0"/>
        <w:rPr>
          <w:rtl/>
        </w:rPr>
      </w:pPr>
      <w:bookmarkStart w:id="1124" w:name="_Toc270033458"/>
      <w:bookmarkStart w:id="1125" w:name="_Toc439429954"/>
      <w:r w:rsidRPr="000D73CC">
        <w:rPr>
          <w:rFonts w:hint="cs"/>
          <w:rtl/>
        </w:rPr>
        <w:t>8- غنیمت شمردن تنهایی پیامبر اکرم</w:t>
      </w:r>
      <w:r w:rsidR="00361D92" w:rsidRPr="000D73CC">
        <w:rPr>
          <w:rFonts w:hint="cs"/>
          <w:rtl/>
        </w:rPr>
        <w:t xml:space="preserve"> </w:t>
      </w:r>
      <w:r w:rsidR="003B13DA" w:rsidRPr="000D73CC">
        <w:rPr>
          <w:rFonts w:ascii="" w:hAnsi="" w:cs="CTraditional Arabic" w:hint="cs"/>
          <w:b w:val="0"/>
          <w:bCs w:val="0"/>
          <w:sz w:val="28"/>
          <w:szCs w:val="28"/>
          <w:rtl/>
        </w:rPr>
        <w:t>ج</w:t>
      </w:r>
      <w:r w:rsidR="00361D92" w:rsidRPr="000D73CC">
        <w:rPr>
          <w:rFonts w:ascii="" w:hAnsi="" w:cs="CTraditional Arabic" w:hint="cs"/>
          <w:sz w:val="28"/>
          <w:szCs w:val="28"/>
          <w:rtl/>
        </w:rPr>
        <w:t xml:space="preserve"> </w:t>
      </w:r>
      <w:r w:rsidRPr="000D73CC">
        <w:rPr>
          <w:rFonts w:hint="cs"/>
          <w:rtl/>
        </w:rPr>
        <w:t>و سؤال به موقع از ایشان</w:t>
      </w:r>
      <w:bookmarkEnd w:id="1124"/>
      <w:bookmarkEnd w:id="1125"/>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اصحاب اوقات مناسب را برای پرسیدن در نظر می‌گرفتند؛ چنانکه خلوت و تنهایی پیامبر را غنیمت می‌شمردند. از ابوموسی اشعری</w:t>
      </w:r>
      <w:r w:rsidR="006B211F" w:rsidRPr="000D73CC">
        <w:rPr>
          <w:rFonts w:cs="IRNazli" w:hint="cs"/>
          <w:sz w:val="28"/>
          <w:szCs w:val="28"/>
          <w:rtl/>
          <w:lang w:bidi="fa-IR"/>
        </w:rPr>
        <w:t xml:space="preserve"> </w:t>
      </w:r>
      <w:r w:rsidR="006B211F" w:rsidRPr="000D73CC">
        <w:rPr>
          <w:rFonts w:cs="CTraditional Arabic" w:hint="cs"/>
          <w:sz w:val="28"/>
          <w:szCs w:val="28"/>
          <w:rtl/>
          <w:lang w:bidi="fa-IR"/>
        </w:rPr>
        <w:t xml:space="preserve">س </w:t>
      </w:r>
      <w:r w:rsidRPr="000D73CC">
        <w:rPr>
          <w:rFonts w:cs="IRNazli" w:hint="cs"/>
          <w:sz w:val="28"/>
          <w:szCs w:val="28"/>
          <w:rtl/>
          <w:lang w:bidi="fa-IR"/>
        </w:rPr>
        <w:t>روایت است که رسول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پس از اتمام نماز فجر می‌نشست. ما دور ایشان حلقه می‌زدیم. برخی از ایشان قرآن فرا می‌گرفتند؛ عده‌ای در مورد میراث می‌پرسیدند و برخی از تعبیر خوابهایی که دیده بودند، می‌پرسیدند</w:t>
      </w:r>
      <w:r w:rsidRPr="000D73CC">
        <w:rPr>
          <w:rStyle w:val="FootnoteReference"/>
          <w:rFonts w:cs="IRNazli"/>
          <w:sz w:val="28"/>
          <w:szCs w:val="28"/>
          <w:rtl/>
          <w:lang w:bidi="fa-IR"/>
        </w:rPr>
        <w:footnoteReference w:id="1482"/>
      </w:r>
      <w:r w:rsidR="005A1793" w:rsidRPr="000D73CC">
        <w:rPr>
          <w:rFonts w:cs="IRNazli" w:hint="cs"/>
          <w:sz w:val="28"/>
          <w:szCs w:val="28"/>
          <w:rtl/>
          <w:lang w:bidi="fa-IR"/>
        </w:rPr>
        <w:t>.</w:t>
      </w:r>
    </w:p>
    <w:p w:rsidR="00EE4709" w:rsidRPr="000D73CC" w:rsidRDefault="00EE4709" w:rsidP="000A42BE">
      <w:pPr>
        <w:pStyle w:val="a0"/>
        <w:widowControl w:val="0"/>
        <w:rPr>
          <w:rtl/>
        </w:rPr>
      </w:pPr>
      <w:bookmarkStart w:id="1126" w:name="_Toc270033459"/>
      <w:bookmarkStart w:id="1127" w:name="_Toc439429955"/>
      <w:r w:rsidRPr="000D73CC">
        <w:rPr>
          <w:rFonts w:hint="cs"/>
          <w:rtl/>
        </w:rPr>
        <w:t>9- رعایت حالت پیامبر اکرم</w:t>
      </w:r>
      <w:r w:rsidR="00361D92" w:rsidRPr="000D73CC">
        <w:rPr>
          <w:rFonts w:hint="cs"/>
          <w:rtl/>
        </w:rPr>
        <w:t xml:space="preserve"> </w:t>
      </w:r>
      <w:r w:rsidR="003B13DA" w:rsidRPr="000D73CC">
        <w:rPr>
          <w:rFonts w:ascii="" w:hAnsi="" w:cs="CTraditional Arabic" w:hint="cs"/>
          <w:b w:val="0"/>
          <w:bCs w:val="0"/>
          <w:sz w:val="28"/>
          <w:szCs w:val="28"/>
          <w:rtl/>
        </w:rPr>
        <w:t>ج</w:t>
      </w:r>
      <w:r w:rsidR="00361D92" w:rsidRPr="000D73CC">
        <w:rPr>
          <w:rFonts w:ascii="" w:hAnsi="" w:cs="CTraditional Arabic" w:hint="cs"/>
          <w:sz w:val="28"/>
          <w:szCs w:val="28"/>
          <w:rtl/>
        </w:rPr>
        <w:t xml:space="preserve"> </w:t>
      </w:r>
      <w:r w:rsidRPr="000D73CC">
        <w:rPr>
          <w:rFonts w:hint="cs"/>
          <w:rtl/>
        </w:rPr>
        <w:t>و پافشاری نکردن بر پرسیدن سؤال از ایشان</w:t>
      </w:r>
      <w:bookmarkEnd w:id="1126"/>
      <w:bookmarkEnd w:id="1127"/>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اصحاب و یاران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بعد از آنکه از سؤال کردن نهی شده بودند، منتظر حضور افراد آگاه و عاقل بادیه‌نشین بودند تا آنان سؤال</w:t>
      </w:r>
      <w:r w:rsidR="005A1793" w:rsidRPr="000D73CC">
        <w:rPr>
          <w:rFonts w:cs="IRNazli" w:hint="eastAsia"/>
          <w:sz w:val="28"/>
          <w:szCs w:val="28"/>
          <w:rtl/>
          <w:lang w:bidi="fa-IR"/>
        </w:rPr>
        <w:t>‌</w:t>
      </w:r>
      <w:r w:rsidRPr="000D73CC">
        <w:rPr>
          <w:rFonts w:cs="IRNazli" w:hint="cs"/>
          <w:sz w:val="28"/>
          <w:szCs w:val="28"/>
          <w:rtl/>
          <w:lang w:bidi="fa-IR"/>
        </w:rPr>
        <w:t>های خود را از پیامبر</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بپرسند و آنان نیز شاهد این سؤال و جواب باش</w:t>
      </w:r>
      <w:r w:rsidR="005A1793" w:rsidRPr="000D73CC">
        <w:rPr>
          <w:rFonts w:cs="IRNazli" w:hint="cs"/>
          <w:sz w:val="28"/>
          <w:szCs w:val="28"/>
          <w:rtl/>
          <w:lang w:bidi="fa-IR"/>
        </w:rPr>
        <w:t>ند؛ چنانکه انس بن مالک می‌گوید: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«ما از اینکه از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چیزی بپرسیم، نهی شدیم؛ پس ما دوست داشتیم مرد بادیه‌نشین عاقلی در خدمت پیامبر خدا حضور یابد و سؤال</w:t>
      </w:r>
      <w:r w:rsidR="005A1793" w:rsidRPr="000D73CC">
        <w:rPr>
          <w:rFonts w:cs="IRNazli" w:hint="eastAsia"/>
          <w:sz w:val="28"/>
          <w:szCs w:val="28"/>
          <w:rtl/>
          <w:lang w:bidi="fa-IR"/>
        </w:rPr>
        <w:t>‌</w:t>
      </w:r>
      <w:r w:rsidRPr="000D73CC">
        <w:rPr>
          <w:rFonts w:cs="IRNazli" w:hint="cs"/>
          <w:sz w:val="28"/>
          <w:szCs w:val="28"/>
          <w:rtl/>
          <w:lang w:bidi="fa-IR"/>
        </w:rPr>
        <w:t>های خود را از ایشان بپرسد و ما شاهد این سؤال و جواب باشیم؛ چنانکه روزی مردی بادیه‌نشین آمد و گفت: ای محمد، فرستاده‌ات به نزد ما آمد و به ما گفت: تو می‌گویی که خداوند تو را فرس</w:t>
      </w:r>
      <w:r w:rsidR="005A1793" w:rsidRPr="000D73CC">
        <w:rPr>
          <w:rFonts w:cs="IRNazli" w:hint="cs"/>
          <w:sz w:val="28"/>
          <w:szCs w:val="28"/>
          <w:rtl/>
          <w:lang w:bidi="fa-IR"/>
        </w:rPr>
        <w:t>تاده است؟ فرمود: «راست گفته است</w:t>
      </w:r>
      <w:r w:rsidRPr="000D73CC">
        <w:rPr>
          <w:rFonts w:cs="IRNazli" w:hint="cs"/>
          <w:sz w:val="28"/>
          <w:szCs w:val="28"/>
          <w:rtl/>
          <w:lang w:bidi="fa-IR"/>
        </w:rPr>
        <w:t>»</w:t>
      </w:r>
      <w:r w:rsidRPr="000D73CC">
        <w:rPr>
          <w:rStyle w:val="FootnoteReference"/>
          <w:rFonts w:cs="IRNazli"/>
          <w:sz w:val="28"/>
          <w:szCs w:val="28"/>
          <w:rtl/>
          <w:lang w:bidi="fa-IR"/>
        </w:rPr>
        <w:footnoteReference w:id="1483"/>
      </w:r>
      <w:r w:rsidR="005A1793"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بر این اساس ساختار تربیتی در جامعه جدید از خلال مواضع عملی روشن، همگام با فریض</w:t>
      </w:r>
      <w:r w:rsidR="00671026" w:rsidRPr="000D73CC">
        <w:rPr>
          <w:rFonts w:cs="IRNazli" w:hint="cs"/>
          <w:sz w:val="28"/>
          <w:szCs w:val="28"/>
          <w:rtl/>
          <w:lang w:bidi="fa-IR"/>
        </w:rPr>
        <w:t>ۀ</w:t>
      </w:r>
      <w:r w:rsidRPr="000D73CC">
        <w:rPr>
          <w:rFonts w:cs="IRNazli" w:hint="cs"/>
          <w:sz w:val="28"/>
          <w:szCs w:val="28"/>
          <w:rtl/>
          <w:lang w:bidi="fa-IR"/>
        </w:rPr>
        <w:t xml:space="preserve"> تعلیم و تعلم میان افراد جامعه مسلمان ادامه یافت. بدین صورت این رهنمودها در آماده کردن فرد مسلمان و امت مسلمانی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آن را تأسیس نمود مؤثر واقع گردید.</w:t>
      </w:r>
    </w:p>
    <w:p w:rsidR="00EE4709" w:rsidRPr="000D73CC" w:rsidRDefault="00EE4709" w:rsidP="000A42BE">
      <w:pPr>
        <w:widowControl w:val="0"/>
        <w:bidi w:val="0"/>
        <w:ind w:firstLine="284"/>
        <w:jc w:val="both"/>
        <w:rPr>
          <w:rFonts w:eastAsia="B Badr" w:cs="IRNazli"/>
          <w:rtl/>
          <w:lang w:bidi="fa-IR"/>
        </w:rPr>
      </w:pPr>
    </w:p>
    <w:p w:rsidR="00EE4709" w:rsidRPr="000D73CC" w:rsidRDefault="00EE4709" w:rsidP="000A42BE">
      <w:pPr>
        <w:pStyle w:val="a7"/>
        <w:widowControl w:val="0"/>
        <w:rPr>
          <w:rtl/>
        </w:rPr>
        <w:sectPr w:rsidR="00EE4709" w:rsidRPr="000D73CC" w:rsidSect="00A50EB6">
          <w:footnotePr>
            <w:numRestart w:val="eachPage"/>
          </w:footnotePr>
          <w:pgSz w:w="9356" w:h="13608" w:code="9"/>
          <w:pgMar w:top="567" w:right="1134" w:bottom="851" w:left="1134" w:header="454" w:footer="0" w:gutter="0"/>
          <w:cols w:space="708"/>
          <w:titlePg/>
          <w:bidi/>
          <w:rtlGutter/>
          <w:docGrid w:linePitch="381"/>
        </w:sectPr>
      </w:pPr>
    </w:p>
    <w:p w:rsidR="00EE4709" w:rsidRPr="000D73CC" w:rsidRDefault="00EE4709" w:rsidP="000A42BE">
      <w:pPr>
        <w:pStyle w:val="a"/>
        <w:widowControl w:val="0"/>
        <w:rPr>
          <w:rtl/>
        </w:rPr>
      </w:pPr>
      <w:bookmarkStart w:id="1128" w:name="_Toc270033460"/>
      <w:bookmarkStart w:id="1129" w:name="_Toc439429956"/>
      <w:r w:rsidRPr="000D73CC">
        <w:rPr>
          <w:rFonts w:hint="cs"/>
          <w:rtl/>
        </w:rPr>
        <w:t>فصل ششم</w:t>
      </w:r>
      <w:r w:rsidRPr="000D73CC">
        <w:rPr>
          <w:rtl/>
        </w:rPr>
        <w:br/>
      </w:r>
      <w:r w:rsidRPr="000D73CC">
        <w:rPr>
          <w:rFonts w:hint="cs"/>
          <w:rtl/>
        </w:rPr>
        <w:t>رخدادها و وضع قانون</w:t>
      </w:r>
      <w:bookmarkEnd w:id="1128"/>
      <w:bookmarkEnd w:id="1129"/>
    </w:p>
    <w:p w:rsidR="00EE4709" w:rsidRPr="000D73CC" w:rsidRDefault="00EE4709" w:rsidP="000A42BE">
      <w:pPr>
        <w:pStyle w:val="a0"/>
        <w:widowControl w:val="0"/>
        <w:rPr>
          <w:rtl/>
        </w:rPr>
      </w:pPr>
      <w:bookmarkStart w:id="1130" w:name="_Toc134241507"/>
      <w:bookmarkStart w:id="1131" w:name="_Toc270033461"/>
      <w:bookmarkStart w:id="1132" w:name="_Toc439429957"/>
      <w:r w:rsidRPr="000D73CC">
        <w:rPr>
          <w:rFonts w:hint="cs"/>
          <w:rtl/>
        </w:rPr>
        <w:t>نخست: حل مشکل بحران اقتصادی</w:t>
      </w:r>
      <w:bookmarkEnd w:id="1130"/>
      <w:bookmarkEnd w:id="1131"/>
      <w:bookmarkEnd w:id="1132"/>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هجرت مسلمانان به مدینه از نظر اقتصادی وظیف</w:t>
      </w:r>
      <w:r w:rsidR="00671026" w:rsidRPr="000D73CC">
        <w:rPr>
          <w:rFonts w:cs="IRNazli" w:hint="cs"/>
          <w:sz w:val="28"/>
          <w:szCs w:val="28"/>
          <w:rtl/>
          <w:lang w:bidi="fa-IR"/>
        </w:rPr>
        <w:t>ۀ</w:t>
      </w:r>
      <w:r w:rsidRPr="000D73CC">
        <w:rPr>
          <w:rFonts w:cs="IRNazli" w:hint="cs"/>
          <w:sz w:val="28"/>
          <w:szCs w:val="28"/>
          <w:rtl/>
          <w:lang w:bidi="fa-IR"/>
        </w:rPr>
        <w:t xml:space="preserve"> دولت نوپای اسلامی را دشوارتر و سنگین‌تر می‌نمود بنابراین، رهبری امت برای حل این بحران راه</w:t>
      </w:r>
      <w:r w:rsidR="00C32B0A" w:rsidRPr="000D73CC">
        <w:rPr>
          <w:rFonts w:cs="IRNazli" w:hint="eastAsia"/>
          <w:sz w:val="28"/>
          <w:szCs w:val="28"/>
          <w:lang w:bidi="fa-IR"/>
        </w:rPr>
        <w:t>‌</w:t>
      </w:r>
      <w:r w:rsidRPr="000D73CC">
        <w:rPr>
          <w:rFonts w:cs="IRNazli" w:hint="cs"/>
          <w:sz w:val="28"/>
          <w:szCs w:val="28"/>
          <w:rtl/>
          <w:lang w:bidi="fa-IR"/>
        </w:rPr>
        <w:t>های متعدد و شیوه‌های گوناگونی اندیشید. به عنوان مثال برقراری پیمان اخوت و برادری میان مهاجران و انصار و ساختن صفه در کنار مسجد نبوی برای جای دادن بیشترین تعداد ممکن فقرای مهاجران، کوشش</w:t>
      </w:r>
      <w:r w:rsidR="00C32B0A" w:rsidRPr="000D73CC">
        <w:rPr>
          <w:rFonts w:cs="IRNazli" w:hint="eastAsia"/>
          <w:sz w:val="28"/>
          <w:szCs w:val="28"/>
          <w:lang w:bidi="fa-IR"/>
        </w:rPr>
        <w:t>‌</w:t>
      </w:r>
      <w:r w:rsidRPr="000D73CC">
        <w:rPr>
          <w:rFonts w:cs="IRNazli" w:hint="cs"/>
          <w:sz w:val="28"/>
          <w:szCs w:val="28"/>
          <w:rtl/>
          <w:lang w:bidi="fa-IR"/>
        </w:rPr>
        <w:t>هایی در این راستا بود و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بررسی اوضاع اقتصادی مدینه پرداخت و به این نتیجه رسید که قدرت اقتصادی در اختیار یهودیان است و بازارهای تجاری مدینه و داراییهای آن از آن آنان می‌باشد. بنابراین، آنان در نرخ‌گذاری و ارائه کالاها به دلخواه خود عمل می‌کنند و کالاها را احتکار می‌نمایند و از نیازمندی مردم بهره‌برداری می‌کنند.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w:t>
      </w:r>
      <w:r w:rsidR="00361D92" w:rsidRPr="000D73CC">
        <w:rPr>
          <w:rFonts w:cs="IRNazli" w:hint="cs"/>
          <w:sz w:val="28"/>
          <w:szCs w:val="28"/>
          <w:rtl/>
          <w:lang w:bidi="fa-IR"/>
        </w:rPr>
        <w:t xml:space="preserve"> </w:t>
      </w:r>
      <w:r w:rsidRPr="000D73CC">
        <w:rPr>
          <w:rFonts w:cs="IRNazli" w:hint="cs"/>
          <w:sz w:val="28"/>
          <w:szCs w:val="28"/>
          <w:rtl/>
          <w:lang w:bidi="fa-IR"/>
        </w:rPr>
        <w:t>صدد برآمد تا به هر نحو ممکن بازاری برای مسلمانان ایجاد کند تا با یهودیان در به دست آوردن ثروت و اقتصاد رقابت کنند و در این بازار، آداب اسلام و ارزشهای اخلاقی آن، در عالم تجارت آشکار گردد؛ پس برای این منظور در غرب مسجد نبوی، مکانی تعیین کرد و فرمود: «این، بازار شماست؛ پس دچار کمبود نخواهید شد و ب</w:t>
      </w:r>
      <w:r w:rsidR="005A1793" w:rsidRPr="000D73CC">
        <w:rPr>
          <w:rFonts w:cs="IRNazli" w:hint="cs"/>
          <w:sz w:val="28"/>
          <w:szCs w:val="28"/>
          <w:rtl/>
          <w:lang w:bidi="fa-IR"/>
        </w:rPr>
        <w:t>ر آن مالیاتی تحمیل نخواهد گردید</w:t>
      </w:r>
      <w:r w:rsidRPr="000D73CC">
        <w:rPr>
          <w:rFonts w:cs="IRNazli" w:hint="cs"/>
          <w:sz w:val="28"/>
          <w:szCs w:val="28"/>
          <w:rtl/>
          <w:lang w:bidi="fa-IR"/>
        </w:rPr>
        <w:t>»</w:t>
      </w:r>
      <w:r w:rsidRPr="000D73CC">
        <w:rPr>
          <w:rStyle w:val="FootnoteReference"/>
          <w:rFonts w:cs="IRNazli"/>
          <w:sz w:val="28"/>
          <w:szCs w:val="28"/>
          <w:rtl/>
          <w:lang w:bidi="fa-IR"/>
        </w:rPr>
        <w:footnoteReference w:id="1484"/>
      </w:r>
      <w:r w:rsidR="005A1793"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بازار در صدر اسلام وسیع و پررونق بود و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بازار توجه داشت و با مراقبت و اِشراف بر آن، سرپرستی آن را به عهده داشت و برای آن قواعد و مقرراتی وضع نمود و آدابی تعیین کرد و آن را از بسیاری از داد و ستدهای جاهلی که با فریب‌کاری و کلاه‌برداری همراه بود پاک کرد، همان گونه که آن حضرت زمین</w:t>
      </w:r>
      <w:r w:rsidR="00671026" w:rsidRPr="000D73CC">
        <w:rPr>
          <w:rFonts w:cs="IRNazli" w:hint="cs"/>
          <w:sz w:val="28"/>
          <w:szCs w:val="28"/>
          <w:rtl/>
          <w:lang w:bidi="fa-IR"/>
        </w:rPr>
        <w:t>ۀ</w:t>
      </w:r>
      <w:r w:rsidRPr="000D73CC">
        <w:rPr>
          <w:rFonts w:cs="IRNazli" w:hint="cs"/>
          <w:sz w:val="28"/>
          <w:szCs w:val="28"/>
          <w:rtl/>
          <w:lang w:bidi="fa-IR"/>
        </w:rPr>
        <w:t xml:space="preserve"> داد و ستد و تجارت در بازار را برای همه به صورت یکسان فراهم ساخته بود</w:t>
      </w:r>
      <w:r w:rsidRPr="000D73CC">
        <w:rPr>
          <w:rStyle w:val="FootnoteReference"/>
          <w:rFonts w:cs="IRNazli"/>
          <w:sz w:val="28"/>
          <w:szCs w:val="28"/>
          <w:rtl/>
          <w:lang w:bidi="fa-IR"/>
        </w:rPr>
        <w:footnoteReference w:id="1485"/>
      </w:r>
      <w:r w:rsidR="005A1793"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آن حضرت آداب برای رونق بازار و مصون ماندن آن و جلوگیری از هتک حرمت آن آداب متعددی برای بازار مدینه به صورت ریشه‌دار تعیین کرد تا الگویی برای بازارهای امت در گذر دوران و زمانها باشد. از بازاری که رسول خدا آن را رهبری می‌کرد، می‌توانیم مجموعه‌ای از آداب را استنباط کنیم 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به هنگام وارد شدن به بازار و اشراف بر آن و پیگیری روند معاملات در آن امر می‌کرد یا از آن نهی می‌فرمود. رسول خدا منکری را نمی‌دید مگر اینکه آن را تغییر می‌داد و دور می‌نمود و هیچ معروفی را نمی‌دید مگر آنکه به تثبیت بیشتر پایه‌های آن می‌پرداخت و آن را تشویق می‌نمود که بر آن مواظبت شود و پایبند آن باشند و تمامی این موارد را از توجیهات وتعلیمات پروردگارش فرا م</w:t>
      </w:r>
      <w:r w:rsidR="005A1793" w:rsidRPr="000D73CC">
        <w:rPr>
          <w:rFonts w:cs="IRNazli" w:hint="cs"/>
          <w:sz w:val="28"/>
          <w:szCs w:val="28"/>
          <w:rtl/>
          <w:lang w:bidi="fa-IR"/>
        </w:rPr>
        <w:t>ی‌گرفت؛ خداوند متعال می‌فرماید:</w:t>
      </w:r>
    </w:p>
    <w:p w:rsidR="00EE4709" w:rsidRPr="000D73CC" w:rsidRDefault="00076F25"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وَمَا يَنطِقُ عَنِ </w:t>
      </w:r>
      <w:r w:rsidRPr="000D73CC">
        <w:rPr>
          <w:rFonts w:hint="cs"/>
          <w:rtl/>
        </w:rPr>
        <w:t>ٱ</w:t>
      </w:r>
      <w:r w:rsidRPr="000D73CC">
        <w:rPr>
          <w:rFonts w:hint="eastAsia"/>
          <w:rtl/>
        </w:rPr>
        <w:t>لۡهَوَىٰٓ</w:t>
      </w:r>
      <w:r w:rsidRPr="000D73CC">
        <w:rPr>
          <w:rtl/>
        </w:rPr>
        <w:t>٣ إِنۡ هُوَ إِلَّا وَحۡيٞ يُوحَىٰ٤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[النجم: 3-4]</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و از روی هوا و هوس سخن نمی‌گوید. آن جز وحی و پیامی نیست که وحی و پیام می‌گردد</w:t>
      </w:r>
      <w:r w:rsidRPr="000D73CC">
        <w:rPr>
          <w:rStyle w:val="Char9"/>
          <w:rFonts w:hint="cs"/>
          <w:rtl/>
        </w:rPr>
        <w:t>»</w:t>
      </w:r>
      <w:r w:rsidR="00076F25" w:rsidRPr="000D73CC">
        <w:rPr>
          <w:rStyle w:val="Char9"/>
          <w:rFonts w:hint="cs"/>
          <w:rtl/>
        </w:rPr>
        <w:t>.</w:t>
      </w:r>
    </w:p>
    <w:p w:rsidR="00EE4709" w:rsidRPr="000D73CC" w:rsidRDefault="00076F25"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برخی از این آداب عبارتند از:</w:t>
      </w:r>
    </w:p>
    <w:p w:rsidR="00EE4709" w:rsidRPr="000D73CC" w:rsidRDefault="00EE4709" w:rsidP="000A42BE">
      <w:pPr>
        <w:pStyle w:val="StyleComplexBLotus12ptJustifiedFirstline05cmCharCharCharCharCharCharCharChar"/>
        <w:widowControl w:val="0"/>
        <w:numPr>
          <w:ilvl w:val="0"/>
          <w:numId w:val="50"/>
        </w:numPr>
        <w:tabs>
          <w:tab w:val="left" w:pos="568"/>
          <w:tab w:val="left" w:pos="674"/>
        </w:tabs>
        <w:spacing w:line="240" w:lineRule="auto"/>
        <w:ind w:left="680" w:hanging="340"/>
        <w:rPr>
          <w:rFonts w:ascii="Times New Roman" w:hAnsi="Times New Roman" w:cs="IRNazli"/>
          <w:sz w:val="28"/>
          <w:szCs w:val="28"/>
          <w:rtl/>
          <w:lang w:bidi="fa-IR"/>
        </w:rPr>
      </w:pPr>
      <w:r w:rsidRPr="000D73CC">
        <w:rPr>
          <w:rFonts w:cs="IRNazli" w:hint="cs"/>
          <w:sz w:val="28"/>
          <w:szCs w:val="28"/>
          <w:rtl/>
          <w:lang w:bidi="fa-IR"/>
        </w:rPr>
        <w:t>سنت است کسی که وارد بازار می</w:t>
      </w:r>
      <w:r w:rsidRPr="000D73CC">
        <w:rPr>
          <w:rFonts w:ascii="Times New Roman" w:hAnsi="Times New Roman" w:cs="IRNazli" w:hint="cs"/>
          <w:sz w:val="28"/>
          <w:szCs w:val="28"/>
          <w:rtl/>
          <w:lang w:bidi="fa-IR"/>
        </w:rPr>
        <w:t>‌شود در ابتدا ذکر خدا را نماید و حمد و ستایش او را بگوید؛ زیرا آن حضرت فرمود: هرکس وارد بازار شده، بگوید</w:t>
      </w:r>
      <w:r w:rsidR="000D449F"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w:t>
      </w:r>
      <w:r w:rsidRPr="000D73CC">
        <w:rPr>
          <w:rFonts w:ascii="Times New Roman" w:hAnsi="Times New Roman" w:hint="cs"/>
          <w:b/>
          <w:bCs/>
          <w:sz w:val="32"/>
          <w:szCs w:val="32"/>
          <w:rtl/>
          <w:lang w:bidi="fa-IR"/>
        </w:rPr>
        <w:t>«</w:t>
      </w:r>
      <w:r w:rsidRPr="000D73CC">
        <w:rPr>
          <w:rStyle w:val="Char4"/>
          <w:rFonts w:hint="cs"/>
          <w:rtl/>
        </w:rPr>
        <w:t>لا اله الا الله وحده لاشری</w:t>
      </w:r>
      <w:r w:rsidR="006C08B2" w:rsidRPr="000D73CC">
        <w:rPr>
          <w:rStyle w:val="Char4"/>
          <w:rFonts w:hint="cs"/>
          <w:rtl/>
        </w:rPr>
        <w:t>ك</w:t>
      </w:r>
      <w:r w:rsidRPr="000D73CC">
        <w:rPr>
          <w:rStyle w:val="Char4"/>
          <w:rFonts w:hint="cs"/>
          <w:rtl/>
        </w:rPr>
        <w:t xml:space="preserve"> له، له ال</w:t>
      </w:r>
      <w:r w:rsidR="006C08B2" w:rsidRPr="000D73CC">
        <w:rPr>
          <w:rStyle w:val="Char4"/>
          <w:rFonts w:hint="cs"/>
          <w:rtl/>
        </w:rPr>
        <w:t>ـ</w:t>
      </w:r>
      <w:r w:rsidR="00D129C4">
        <w:rPr>
          <w:rStyle w:val="Char4"/>
          <w:rFonts w:hint="cs"/>
          <w:rtl/>
        </w:rPr>
        <w:t>ملك وله الحمد، یحیی ویمیت وهو حی لایموت، بیده الخیر و</w:t>
      </w:r>
      <w:r w:rsidRPr="000D73CC">
        <w:rPr>
          <w:rStyle w:val="Char4"/>
          <w:rFonts w:hint="cs"/>
          <w:rtl/>
        </w:rPr>
        <w:t>هو علی کل شیء قدیر</w:t>
      </w:r>
      <w:r w:rsidRPr="000D73CC">
        <w:rPr>
          <w:rFonts w:ascii="Times New Roman" w:hAnsi="Times New Roman" w:hint="cs"/>
          <w:b/>
          <w:bCs/>
          <w:sz w:val="32"/>
          <w:szCs w:val="32"/>
          <w:rtl/>
          <w:lang w:bidi="fa-IR"/>
        </w:rPr>
        <w:t>»</w:t>
      </w:r>
      <w:r w:rsidRPr="000D73CC">
        <w:rPr>
          <w:rFonts w:ascii="Times New Roman" w:hAnsi="Times New Roman" w:cs="IRNazli" w:hint="cs"/>
          <w:sz w:val="28"/>
          <w:szCs w:val="28"/>
          <w:rtl/>
          <w:lang w:bidi="fa-IR"/>
        </w:rPr>
        <w:t xml:space="preserve"> </w:t>
      </w:r>
      <w:r w:rsidRPr="000D73CC">
        <w:rPr>
          <w:rStyle w:val="Char9"/>
          <w:rFonts w:hint="cs"/>
          <w:rtl/>
        </w:rPr>
        <w:t>«</w:t>
      </w:r>
      <w:r w:rsidRPr="000D73CC">
        <w:rPr>
          <w:rStyle w:val="Chare"/>
          <w:rFonts w:hint="cs"/>
          <w:rtl/>
        </w:rPr>
        <w:t>هیچ معبودی جز خدا نیست؛ او یگانه است و شریکی ندارد؛ پادشاهی از آن اوست و ستایش زیبندة اوست؛ زنده می‌کند و می‌میراند و او زنده است و نمی‌میرد و او بر هر چیزی تواناست</w:t>
      </w:r>
      <w:r w:rsidRPr="000D73CC">
        <w:rPr>
          <w:rStyle w:val="Char9"/>
          <w:rFonts w:hint="cs"/>
          <w:rtl/>
        </w:rPr>
        <w:t>»</w:t>
      </w:r>
      <w:r w:rsidR="001815C2" w:rsidRPr="000D73CC">
        <w:rPr>
          <w:rFonts w:ascii="Times New Roman" w:hAnsi="Times New Roman" w:cs="IRNazli" w:hint="cs"/>
          <w:sz w:val="28"/>
          <w:szCs w:val="28"/>
          <w:rtl/>
          <w:lang w:bidi="fa-IR"/>
        </w:rPr>
        <w:t>.</w:t>
      </w:r>
      <w:r w:rsidRPr="000D73CC">
        <w:rPr>
          <w:rFonts w:ascii="Times New Roman" w:hAnsi="Times New Roman" w:cs="IRNazli" w:hint="cs"/>
          <w:sz w:val="28"/>
          <w:szCs w:val="28"/>
          <w:rtl/>
          <w:lang w:bidi="fa-IR"/>
        </w:rPr>
        <w:t xml:space="preserve"> کسی که این را بگوید، خداوند برای او هزار نیکی می‌نویسد و هزار بدی از او دور می‌نماید و بر درجات او هزار درجه بالا می‌برد و برایش خانه‌ای در بهشت می‌سازد</w:t>
      </w:r>
      <w:r w:rsidRPr="000D73CC">
        <w:rPr>
          <w:rStyle w:val="FootnoteReference"/>
          <w:rFonts w:cs="IRNazli"/>
          <w:sz w:val="28"/>
          <w:szCs w:val="28"/>
          <w:rtl/>
          <w:lang w:bidi="fa-IR"/>
        </w:rPr>
        <w:footnoteReference w:id="1486"/>
      </w:r>
      <w:r w:rsidR="001815C2" w:rsidRPr="000D73CC">
        <w:rPr>
          <w:rFonts w:ascii="Times New Roman" w:hAnsi="Times New Roman"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بازار را به طور ویژه ذکر نمود؛ چراکه بازار محل غفلت از ذکر خدا و مشغول شدن به تجارت است؛ پس بازار جای تسلط شیطان و مرکز لشکریان شیطان است و ذکر در چنین مکانی به معنی مبارزه با شیطان است و لشکریانش را شکست می‌دهد؛ پس هر کس این را بگوید سزاوار پاداشی است که ذکر گردید</w:t>
      </w:r>
      <w:r w:rsidRPr="000D73CC">
        <w:rPr>
          <w:rStyle w:val="FootnoteReference"/>
          <w:rFonts w:cs="IRNazli"/>
          <w:sz w:val="28"/>
          <w:szCs w:val="28"/>
          <w:rtl/>
          <w:lang w:bidi="fa-IR"/>
        </w:rPr>
        <w:footnoteReference w:id="1487"/>
      </w:r>
      <w:r w:rsidR="001815C2" w:rsidRPr="000D73CC">
        <w:rPr>
          <w:rFonts w:ascii="Times New Roman" w:hAnsi="Times New Roman" w:cs="IRNazli" w:hint="cs"/>
          <w:sz w:val="28"/>
          <w:szCs w:val="28"/>
          <w:rtl/>
          <w:lang w:bidi="fa-IR"/>
        </w:rPr>
        <w:t>.</w:t>
      </w:r>
    </w:p>
    <w:p w:rsidR="00EE4709" w:rsidRPr="000D73CC" w:rsidRDefault="00EE4709" w:rsidP="000A42BE">
      <w:pPr>
        <w:pStyle w:val="StyleComplexBLotus12ptJustifiedFirstline05cmCharCharCharCharCharCharCharChar"/>
        <w:widowControl w:val="0"/>
        <w:numPr>
          <w:ilvl w:val="0"/>
          <w:numId w:val="50"/>
        </w:numPr>
        <w:tabs>
          <w:tab w:val="right" w:pos="540"/>
        </w:tabs>
        <w:spacing w:line="240" w:lineRule="auto"/>
        <w:ind w:left="680" w:hanging="340"/>
        <w:rPr>
          <w:rFonts w:ascii="Times New Roman" w:hAnsi="Times New Roman" w:cs="IRNazli"/>
          <w:sz w:val="28"/>
          <w:szCs w:val="28"/>
          <w:rtl/>
          <w:lang w:bidi="fa-IR"/>
        </w:rPr>
      </w:pPr>
      <w:r w:rsidRPr="000D73CC">
        <w:rPr>
          <w:rFonts w:ascii="Times New Roman" w:hAnsi="Times New Roman" w:cs="IRNazli" w:hint="cs"/>
          <w:sz w:val="28"/>
          <w:szCs w:val="28"/>
          <w:rtl/>
          <w:lang w:bidi="fa-IR"/>
        </w:rPr>
        <w:t>برای کسی که وارد بازار می‌شود، مکروه است که با دعوا و جر و بحث صدایش را بلند کند: در باب صفات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 xml:space="preserve">آمده است: «او درشت‌خو و بداخلاق نبود و در بازارها سروصدا نمی‌نمود ودر مقابل بدیی که دیگران به او روا می‌داشتند، بدی نمی‌کرد؛ بلکه آنان را </w:t>
      </w:r>
      <w:r w:rsidR="001815C2" w:rsidRPr="000D73CC">
        <w:rPr>
          <w:rFonts w:ascii="Times New Roman" w:hAnsi="Times New Roman" w:cs="IRNazli" w:hint="cs"/>
          <w:sz w:val="28"/>
          <w:szCs w:val="28"/>
          <w:rtl/>
          <w:lang w:bidi="fa-IR"/>
        </w:rPr>
        <w:t>می‌بخشید و از آنان گذشت می‌نمود</w:t>
      </w:r>
      <w:r w:rsidRPr="000D73CC">
        <w:rPr>
          <w:rFonts w:ascii="Times New Roman" w:hAnsi="Times New Roman" w:cs="IRNazli" w:hint="cs"/>
          <w:sz w:val="28"/>
          <w:szCs w:val="28"/>
          <w:rtl/>
          <w:lang w:bidi="fa-IR"/>
        </w:rPr>
        <w:t>»</w:t>
      </w:r>
      <w:r w:rsidRPr="000D73CC">
        <w:rPr>
          <w:rStyle w:val="FootnoteReference"/>
          <w:rFonts w:cs="IRNazli"/>
          <w:sz w:val="28"/>
          <w:szCs w:val="28"/>
          <w:rtl/>
          <w:lang w:bidi="fa-IR"/>
        </w:rPr>
        <w:footnoteReference w:id="1488"/>
      </w:r>
      <w:r w:rsidR="001815C2" w:rsidRPr="000D73CC">
        <w:rPr>
          <w:rFonts w:ascii="Times New Roman" w:hAnsi="Times New Roman"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سروصدا نمودن فطرتاً امری مذموم و زشت محسوب می‌گردد؛ حال اگر این امر در بازار که محل تجمع اقشار مختلف مردم است، رواج پیدا نماید، حکم آن چه خواهد بود؟</w:t>
      </w:r>
      <w:r w:rsidRPr="000D73CC">
        <w:rPr>
          <w:rStyle w:val="FootnoteReference"/>
          <w:rFonts w:cs="IRNazli"/>
          <w:sz w:val="28"/>
          <w:szCs w:val="28"/>
          <w:rtl/>
          <w:lang w:bidi="fa-IR"/>
        </w:rPr>
        <w:footnoteReference w:id="1489"/>
      </w:r>
      <w:r w:rsidR="00AF529F" w:rsidRPr="000D73CC">
        <w:rPr>
          <w:rFonts w:ascii="Times New Roman" w:hAnsi="Times New Roman" w:cs="IRNazli" w:hint="cs"/>
          <w:sz w:val="28"/>
          <w:szCs w:val="28"/>
          <w:rtl/>
          <w:lang w:bidi="fa-IR"/>
        </w:rPr>
        <w:t>.</w:t>
      </w:r>
    </w:p>
    <w:p w:rsidR="00EE4709" w:rsidRPr="000D73CC" w:rsidRDefault="00EE4709" w:rsidP="000A42BE">
      <w:pPr>
        <w:pStyle w:val="StyleComplexBLotus12ptJustifiedFirstline05cmCharCharCharCharCharCharCharChar"/>
        <w:widowControl w:val="0"/>
        <w:numPr>
          <w:ilvl w:val="0"/>
          <w:numId w:val="50"/>
        </w:numPr>
        <w:tabs>
          <w:tab w:val="right" w:pos="493"/>
        </w:tabs>
        <w:spacing w:line="240" w:lineRule="auto"/>
        <w:ind w:left="680" w:hanging="340"/>
        <w:rPr>
          <w:rFonts w:cs="IRNazli"/>
          <w:sz w:val="28"/>
          <w:szCs w:val="28"/>
          <w:rtl/>
          <w:lang w:bidi="fa-IR"/>
        </w:rPr>
      </w:pPr>
      <w:r w:rsidRPr="000D73CC">
        <w:rPr>
          <w:rFonts w:cs="IRNazli" w:hint="cs"/>
          <w:sz w:val="28"/>
          <w:szCs w:val="28"/>
          <w:rtl/>
          <w:lang w:bidi="fa-IR"/>
        </w:rPr>
        <w:t>پرهیز از عملی که باعث انزجار مردم باشد</w:t>
      </w:r>
      <w:r w:rsidR="006C08B2" w:rsidRPr="000D73CC">
        <w:rPr>
          <w:rFonts w:asciiTheme="minorHAnsi" w:hAnsiTheme="minorHAnsi"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چنانکه فرمود: «از دو چیزی که نفرین را در پی دارد، پرهیز کنید؟ گفتند: آن دو چیز که باعث لعنت و نفرین می‌گردند؛ چه چیزهایی هستند؟</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cs="IRNazli" w:hint="cs"/>
          <w:sz w:val="28"/>
          <w:szCs w:val="28"/>
          <w:rtl/>
          <w:lang w:bidi="fa-IR"/>
        </w:rPr>
        <w:t>فرمود: کسی که در راه مردم یا در سای</w:t>
      </w:r>
      <w:r w:rsidR="00671026" w:rsidRPr="000D73CC">
        <w:rPr>
          <w:rFonts w:cs="IRNazli" w:hint="cs"/>
          <w:sz w:val="28"/>
          <w:szCs w:val="28"/>
          <w:rtl/>
          <w:lang w:bidi="fa-IR"/>
        </w:rPr>
        <w:t>ۀ</w:t>
      </w:r>
      <w:r w:rsidRPr="000D73CC">
        <w:rPr>
          <w:rFonts w:cs="IRNazli" w:hint="cs"/>
          <w:sz w:val="28"/>
          <w:szCs w:val="28"/>
          <w:rtl/>
          <w:lang w:bidi="fa-IR"/>
        </w:rPr>
        <w:t xml:space="preserve"> آنها قضای حاجت می</w:t>
      </w:r>
      <w:r w:rsidR="00AF529F" w:rsidRPr="000D73CC">
        <w:rPr>
          <w:rFonts w:ascii="Times New Roman" w:hAnsi="Times New Roman" w:cs="IRNazli" w:hint="cs"/>
          <w:sz w:val="28"/>
          <w:szCs w:val="28"/>
          <w:rtl/>
          <w:lang w:bidi="fa-IR"/>
        </w:rPr>
        <w:t>‌کند</w:t>
      </w:r>
      <w:r w:rsidRPr="000D73CC">
        <w:rPr>
          <w:rFonts w:ascii="Times New Roman" w:hAnsi="Times New Roman" w:cs="IRNazli" w:hint="cs"/>
          <w:sz w:val="28"/>
          <w:szCs w:val="28"/>
          <w:rtl/>
          <w:lang w:bidi="fa-IR"/>
        </w:rPr>
        <w:t>»</w:t>
      </w:r>
      <w:r w:rsidRPr="000D73CC">
        <w:rPr>
          <w:rStyle w:val="FootnoteReference"/>
          <w:rFonts w:cs="IRNazli"/>
          <w:sz w:val="28"/>
          <w:szCs w:val="28"/>
          <w:rtl/>
          <w:lang w:bidi="fa-IR"/>
        </w:rPr>
        <w:footnoteReference w:id="1490"/>
      </w:r>
      <w:r w:rsidR="00AF529F" w:rsidRPr="000D73CC">
        <w:rPr>
          <w:rFonts w:ascii="Times New Roman" w:hAnsi="Times New Roman" w:cs="IRNazli" w:hint="cs"/>
          <w:sz w:val="28"/>
          <w:szCs w:val="28"/>
          <w:rtl/>
          <w:lang w:bidi="fa-IR"/>
        </w:rPr>
        <w:t>.</w:t>
      </w:r>
    </w:p>
    <w:p w:rsidR="00EE4709" w:rsidRPr="000D73CC" w:rsidRDefault="00EE4709" w:rsidP="000A42BE">
      <w:pPr>
        <w:pStyle w:val="StyleComplexBLotus12ptJustifiedFirstline05cmCharCharCharCharCharCharCharChar"/>
        <w:widowControl w:val="0"/>
        <w:numPr>
          <w:ilvl w:val="0"/>
          <w:numId w:val="50"/>
        </w:numPr>
        <w:tabs>
          <w:tab w:val="right" w:pos="708"/>
        </w:tabs>
        <w:spacing w:line="240" w:lineRule="auto"/>
        <w:ind w:left="680" w:hanging="340"/>
        <w:rPr>
          <w:rFonts w:cs="IRNazli"/>
          <w:sz w:val="28"/>
          <w:szCs w:val="28"/>
          <w:rtl/>
          <w:lang w:bidi="fa-IR"/>
        </w:rPr>
      </w:pPr>
      <w:r w:rsidRPr="000D73CC">
        <w:rPr>
          <w:rFonts w:ascii="Times New Roman" w:hAnsi="Times New Roman" w:cs="IRNazli" w:hint="cs"/>
          <w:sz w:val="28"/>
          <w:szCs w:val="28"/>
          <w:rtl/>
          <w:lang w:bidi="fa-IR"/>
        </w:rPr>
        <w:t>پرهیز از حمل سلاح</w:t>
      </w:r>
      <w:r w:rsidR="006C08B2" w:rsidRPr="000D73CC">
        <w:rPr>
          <w:rFonts w:ascii="Times New Roman" w:hAnsi="Times New Roman"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رسول خدا فرمود: «هرگاه یکی از شما در مسجد یا بازار ما عبور کرد و تیری همراه داشت، باید تیغ</w:t>
      </w:r>
      <w:r w:rsidR="00671026" w:rsidRPr="000D73CC">
        <w:rPr>
          <w:rFonts w:cs="IRNazli" w:hint="cs"/>
          <w:sz w:val="28"/>
          <w:szCs w:val="28"/>
          <w:rtl/>
          <w:lang w:bidi="fa-IR"/>
        </w:rPr>
        <w:t>ۀ</w:t>
      </w:r>
      <w:r w:rsidRPr="000D73CC">
        <w:rPr>
          <w:rFonts w:cs="IRNazli" w:hint="cs"/>
          <w:sz w:val="28"/>
          <w:szCs w:val="28"/>
          <w:rtl/>
          <w:lang w:bidi="fa-IR"/>
        </w:rPr>
        <w:t xml:space="preserve"> آن را نگاه دارد یا فرمود: آن را نگاه دارد تا</w:t>
      </w:r>
      <w:r w:rsidR="00AF529F" w:rsidRPr="000D73CC">
        <w:rPr>
          <w:rFonts w:cs="IRNazli" w:hint="cs"/>
          <w:sz w:val="28"/>
          <w:szCs w:val="28"/>
          <w:rtl/>
          <w:lang w:bidi="fa-IR"/>
        </w:rPr>
        <w:t xml:space="preserve"> به یکی از مسلمان</w:t>
      </w:r>
      <w:r w:rsidR="00AF529F" w:rsidRPr="000D73CC">
        <w:rPr>
          <w:rFonts w:cs="IRNazli" w:hint="eastAsia"/>
          <w:sz w:val="28"/>
          <w:szCs w:val="28"/>
          <w:rtl/>
          <w:lang w:bidi="fa-IR"/>
        </w:rPr>
        <w:t>‌</w:t>
      </w:r>
      <w:r w:rsidR="00AF529F" w:rsidRPr="000D73CC">
        <w:rPr>
          <w:rFonts w:cs="IRNazli" w:hint="cs"/>
          <w:sz w:val="28"/>
          <w:szCs w:val="28"/>
          <w:rtl/>
          <w:lang w:bidi="fa-IR"/>
        </w:rPr>
        <w:t>ها برخورد نکند</w:t>
      </w:r>
      <w:r w:rsidRPr="000D73CC">
        <w:rPr>
          <w:rFonts w:cs="IRNazli" w:hint="cs"/>
          <w:sz w:val="28"/>
          <w:szCs w:val="28"/>
          <w:rtl/>
          <w:lang w:bidi="fa-IR"/>
        </w:rPr>
        <w:t>»</w:t>
      </w:r>
      <w:r w:rsidRPr="000D73CC">
        <w:rPr>
          <w:rStyle w:val="FootnoteReference"/>
          <w:rFonts w:cs="IRNazli"/>
          <w:sz w:val="28"/>
          <w:szCs w:val="28"/>
          <w:rtl/>
          <w:lang w:bidi="fa-IR"/>
        </w:rPr>
        <w:footnoteReference w:id="1491"/>
      </w:r>
      <w:r w:rsidR="00AF529F"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cs="IRNazli" w:hint="cs"/>
          <w:sz w:val="28"/>
          <w:szCs w:val="28"/>
          <w:rtl/>
          <w:lang w:bidi="fa-IR"/>
        </w:rPr>
        <w:t>5- دستور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مبنی بر وفا نمودن به پیمان</w:t>
      </w:r>
      <w:r w:rsidR="00AF529F" w:rsidRPr="000D73CC">
        <w:rPr>
          <w:rFonts w:cs="IRNazli" w:hint="eastAsia"/>
          <w:sz w:val="28"/>
          <w:szCs w:val="28"/>
          <w:rtl/>
          <w:lang w:bidi="fa-IR"/>
        </w:rPr>
        <w:t>‌</w:t>
      </w:r>
      <w:r w:rsidRPr="000D73CC">
        <w:rPr>
          <w:rFonts w:cs="IRNazli" w:hint="cs"/>
          <w:sz w:val="28"/>
          <w:szCs w:val="28"/>
          <w:rtl/>
          <w:lang w:bidi="fa-IR"/>
        </w:rPr>
        <w:t>ها؛ عهدها و سایر قراردادها و برحذر داشتن از شکستن عهد و پیمان یا خیانت کردن؛ چنانکه خداوند متعال می</w:t>
      </w:r>
      <w:r w:rsidRPr="000D73CC">
        <w:rPr>
          <w:rFonts w:ascii="Times New Roman" w:hAnsi="Times New Roman" w:cs="IRNazli" w:hint="cs"/>
          <w:sz w:val="28"/>
          <w:szCs w:val="28"/>
          <w:rtl/>
          <w:lang w:bidi="fa-IR"/>
        </w:rPr>
        <w:t>‌فرماید:</w:t>
      </w:r>
    </w:p>
    <w:p w:rsidR="00EE4709" w:rsidRPr="000D73CC" w:rsidRDefault="00AF529F"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وَأَو</w:t>
      </w:r>
      <w:r w:rsidRPr="000D73CC">
        <w:rPr>
          <w:rFonts w:hint="cs"/>
          <w:rtl/>
        </w:rPr>
        <w:t>ۡفُواْ</w:t>
      </w:r>
      <w:r w:rsidRPr="000D73CC">
        <w:rPr>
          <w:rtl/>
        </w:rPr>
        <w:t xml:space="preserve"> </w:t>
      </w:r>
      <w:r w:rsidRPr="000D73CC">
        <w:rPr>
          <w:rFonts w:hint="cs"/>
          <w:rtl/>
        </w:rPr>
        <w:t>بِعَهۡدِ</w:t>
      </w:r>
      <w:r w:rsidRPr="000D73CC">
        <w:rPr>
          <w:rtl/>
        </w:rPr>
        <w:t xml:space="preserve"> </w:t>
      </w:r>
      <w:r w:rsidRPr="000D73CC">
        <w:rPr>
          <w:rFonts w:hint="cs"/>
          <w:rtl/>
        </w:rPr>
        <w:t>ٱ</w:t>
      </w:r>
      <w:r w:rsidRPr="000D73CC">
        <w:rPr>
          <w:rFonts w:hint="eastAsia"/>
          <w:rtl/>
        </w:rPr>
        <w:t>للَّهِ</w:t>
      </w:r>
      <w:r w:rsidRPr="000D73CC">
        <w:rPr>
          <w:rtl/>
        </w:rPr>
        <w:t xml:space="preserve"> إِذَا عَٰهَدتُّمۡ وَلَا تَنقُضُواْ </w:t>
      </w:r>
      <w:r w:rsidRPr="000D73CC">
        <w:rPr>
          <w:rFonts w:hint="cs"/>
          <w:rtl/>
        </w:rPr>
        <w:t>ٱ</w:t>
      </w:r>
      <w:r w:rsidRPr="000D73CC">
        <w:rPr>
          <w:rFonts w:hint="eastAsia"/>
          <w:rtl/>
        </w:rPr>
        <w:t>لۡأَيۡمَٰنَ</w:t>
      </w:r>
      <w:r w:rsidRPr="000D73CC">
        <w:rPr>
          <w:rtl/>
        </w:rPr>
        <w:t xml:space="preserve"> بَعۡدَ تَوۡكِيدِهَا وَقَدۡ جَعَلۡتُمُ </w:t>
      </w:r>
      <w:r w:rsidRPr="000D73CC">
        <w:rPr>
          <w:rFonts w:hint="cs"/>
          <w:rtl/>
        </w:rPr>
        <w:t>ٱ</w:t>
      </w:r>
      <w:r w:rsidRPr="000D73CC">
        <w:rPr>
          <w:rFonts w:hint="eastAsia"/>
          <w:rtl/>
        </w:rPr>
        <w:t>للَّهَ</w:t>
      </w:r>
      <w:r w:rsidRPr="000D73CC">
        <w:rPr>
          <w:rtl/>
        </w:rPr>
        <w:t xml:space="preserve"> عَلَيۡكُمۡ كَفِيلًاۚ إِنَّ </w:t>
      </w:r>
      <w:r w:rsidRPr="000D73CC">
        <w:rPr>
          <w:rFonts w:hint="cs"/>
          <w:rtl/>
        </w:rPr>
        <w:t>ٱ</w:t>
      </w:r>
      <w:r w:rsidRPr="000D73CC">
        <w:rPr>
          <w:rFonts w:hint="eastAsia"/>
          <w:rtl/>
        </w:rPr>
        <w:t>للَّهَ</w:t>
      </w:r>
      <w:r w:rsidRPr="000D73CC">
        <w:rPr>
          <w:rtl/>
        </w:rPr>
        <w:t xml:space="preserve"> يَعۡلَمُ مَا تَفۡعَلُونَ٩١</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[النحل: 91]</w:t>
      </w:r>
      <w:r w:rsidRPr="000D73CC">
        <w:rPr>
          <w:rStyle w:val="Char7"/>
          <w:rFonts w:hint="cs"/>
          <w:rtl/>
        </w:rPr>
        <w:t>.</w:t>
      </w:r>
    </w:p>
    <w:p w:rsidR="00EE4709" w:rsidRPr="00C71349" w:rsidRDefault="00EE4709" w:rsidP="000A42BE">
      <w:pPr>
        <w:pStyle w:val="aa"/>
        <w:widowControl w:val="0"/>
        <w:rPr>
          <w:rFonts w:ascii="Times New Roman" w:hAnsi="Times New Roman" w:cs="B Lotus"/>
          <w:spacing w:val="-4"/>
          <w:rtl/>
        </w:rPr>
      </w:pPr>
      <w:r w:rsidRPr="00C71349">
        <w:rPr>
          <w:rStyle w:val="Char9"/>
          <w:rFonts w:hint="cs"/>
          <w:spacing w:val="-4"/>
          <w:rtl/>
        </w:rPr>
        <w:t>«</w:t>
      </w:r>
      <w:r w:rsidRPr="00C71349">
        <w:rPr>
          <w:rStyle w:val="Char8"/>
          <w:rFonts w:hint="cs"/>
          <w:spacing w:val="-4"/>
          <w:rtl/>
        </w:rPr>
        <w:t>به پیمان خدا وفا کنید، هرگاه که پیمان بستید و سوگندها را پس از تأکید نشکنید؛ در حالی که خدا را آگاه و گواه خود گرفته‌اید. بی‌گمان خدا می‌داند آنچه را که می‌کنید</w:t>
      </w:r>
      <w:r w:rsidRPr="00C71349">
        <w:rPr>
          <w:rStyle w:val="Char9"/>
          <w:rFonts w:hint="cs"/>
          <w:spacing w:val="-4"/>
          <w:rtl/>
        </w:rPr>
        <w:t>»</w:t>
      </w:r>
      <w:r w:rsidR="00E04A7D" w:rsidRPr="00C71349">
        <w:rPr>
          <w:rStyle w:val="Char9"/>
          <w:rFonts w:hint="cs"/>
          <w:spacing w:val="-4"/>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6- آسان‌گیری و سهولت در خرید و فروش و انواع تجارت</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آن حضرت فرمود: «خداوند بر بنده‌ای رحم کند که وقتی می‌فروشد دست و دل باز و با گذشت است و وقتی خرید می‌کند با گذشت و دست و دل باز است و هرگاه ق</w:t>
      </w:r>
      <w:r w:rsidR="004D4472" w:rsidRPr="000D73CC">
        <w:rPr>
          <w:rFonts w:cs="IRNazli" w:hint="cs"/>
          <w:sz w:val="28"/>
          <w:szCs w:val="28"/>
          <w:rtl/>
          <w:lang w:bidi="fa-IR"/>
        </w:rPr>
        <w:t>رض خود را می‌گیرد، نیز چنین است</w:t>
      </w:r>
      <w:r w:rsidRPr="000D73CC">
        <w:rPr>
          <w:rFonts w:cs="IRNazli" w:hint="cs"/>
          <w:sz w:val="28"/>
          <w:szCs w:val="28"/>
          <w:rtl/>
          <w:lang w:bidi="fa-IR"/>
        </w:rPr>
        <w:t>»</w:t>
      </w:r>
      <w:r w:rsidRPr="000D73CC">
        <w:rPr>
          <w:rStyle w:val="FootnoteReference"/>
          <w:rFonts w:cs="IRNazli"/>
          <w:sz w:val="28"/>
          <w:szCs w:val="28"/>
          <w:rtl/>
          <w:lang w:bidi="fa-IR"/>
        </w:rPr>
        <w:footnoteReference w:id="1492"/>
      </w:r>
      <w:r w:rsidR="004D4472" w:rsidRPr="000D73CC">
        <w:rPr>
          <w:rFonts w:cs="IRNazli"/>
          <w:sz w:val="28"/>
          <w:szCs w:val="28"/>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7- راستگویی و ابراز حقیقت و دوری از پنهان کاری</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موارد ذکر شده از مهم‌ترین آدابی است که باید در معاملات مردم رواج داشته باشد.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تاجری را که در معامله‌اش راستگو و در گرفتن و دادن، امانتدار است، ستوده و فرموده است که او در روز قیامت با پیامبران و صدیقان و شهدا حشر می‌شود و اینها بهترین همراهان هستند</w:t>
      </w:r>
      <w:r w:rsidRPr="000D73CC">
        <w:rPr>
          <w:rStyle w:val="FootnoteReference"/>
          <w:rFonts w:cs="IRNazli"/>
          <w:sz w:val="28"/>
          <w:szCs w:val="28"/>
          <w:rtl/>
          <w:lang w:bidi="fa-IR"/>
        </w:rPr>
        <w:footnoteReference w:id="1493"/>
      </w:r>
      <w:r w:rsidR="004D4472" w:rsidRPr="000D73CC">
        <w:rPr>
          <w:rFonts w:cs="IRNazli"/>
          <w:sz w:val="28"/>
          <w:szCs w:val="28"/>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8- پرهیز از سوگندهای دروغین</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رسول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سوگند، کالا را به فروش می‌رساند و فایده را از بین می‌برد و در عبارتی آمده است: برکت آن را از بین می‌برد</w:t>
      </w:r>
      <w:r w:rsidRPr="000D73CC">
        <w:rPr>
          <w:rStyle w:val="FootnoteReference"/>
          <w:rFonts w:cs="IRNazli"/>
          <w:sz w:val="28"/>
          <w:szCs w:val="28"/>
          <w:rtl/>
          <w:lang w:bidi="fa-IR"/>
        </w:rPr>
        <w:footnoteReference w:id="1494"/>
      </w:r>
      <w:r w:rsidR="004D4472" w:rsidRPr="000D73CC">
        <w:rPr>
          <w:rFonts w:cs="IRNazli"/>
          <w:sz w:val="28"/>
          <w:szCs w:val="28"/>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آن حضرت فرمود: از سوگند خوردن زیاد در خرید و فروش بپرهیزید؛ چراکه سوگند، کالا را به فروش می‌رساند، اما برکت و سود را از بین می‌برد</w:t>
      </w:r>
      <w:r w:rsidRPr="000D73CC">
        <w:rPr>
          <w:rStyle w:val="FootnoteReference"/>
          <w:rFonts w:cs="IRNazli"/>
          <w:sz w:val="28"/>
          <w:szCs w:val="28"/>
          <w:rtl/>
          <w:lang w:bidi="fa-IR"/>
        </w:rPr>
        <w:footnoteReference w:id="1495"/>
      </w:r>
      <w:r w:rsidR="004D4472" w:rsidRPr="000D73CC">
        <w:rPr>
          <w:rFonts w:cs="IRNazli"/>
          <w:sz w:val="28"/>
          <w:szCs w:val="28"/>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پس کسی که سوگند می‌خورد و کالای خود را به فروش می‌رساند، با این عمل، برکت مال اوسلب می‌شود و دارایی‌اش به تدریج از بین خواهد رفت و مالش تلف می‌گردد یا دزدیده می‌شود یا می‌سوزد یا غرق یا به زور گرفته می‌شود و یا غارت می‌گردد و یا پیش آمدهایی رخ می‌دهد از قبیل بیماری و غیره که دارایی‌اش در آن راه صرف می‌شود</w:t>
      </w:r>
      <w:r w:rsidRPr="000D73CC">
        <w:rPr>
          <w:rStyle w:val="FootnoteReference"/>
          <w:rFonts w:cs="IRNazli"/>
          <w:sz w:val="28"/>
          <w:szCs w:val="28"/>
          <w:rtl/>
          <w:lang w:bidi="fa-IR"/>
        </w:rPr>
        <w:footnoteReference w:id="1496"/>
      </w:r>
      <w:r w:rsidR="004D4472" w:rsidRPr="000D73CC">
        <w:rPr>
          <w:rFonts w:cs="IRNazli"/>
          <w:sz w:val="28"/>
          <w:szCs w:val="28"/>
          <w:lang w:bidi="fa-IR"/>
        </w:rPr>
        <w:t>.</w:t>
      </w:r>
    </w:p>
    <w:p w:rsidR="00EE4709" w:rsidRPr="000D73CC" w:rsidRDefault="00EE4709" w:rsidP="00C71349">
      <w:pPr>
        <w:pStyle w:val="StyleComplexBLotus12ptJustifiedFirstline05cmCharCharCharCharCharCharCharChar"/>
        <w:widowControl w:val="0"/>
        <w:tabs>
          <w:tab w:val="right" w:pos="708"/>
        </w:tabs>
        <w:spacing w:line="238" w:lineRule="auto"/>
        <w:rPr>
          <w:rFonts w:cs="IRNazli"/>
          <w:sz w:val="28"/>
          <w:szCs w:val="28"/>
          <w:rtl/>
          <w:lang w:bidi="fa-IR"/>
        </w:rPr>
      </w:pPr>
      <w:r w:rsidRPr="000D73CC">
        <w:rPr>
          <w:rFonts w:cs="IRNazli" w:hint="cs"/>
          <w:sz w:val="28"/>
          <w:szCs w:val="28"/>
          <w:rtl/>
          <w:lang w:bidi="fa-IR"/>
        </w:rPr>
        <w:t>اینها برخی از آداب و رهنمودهای نبوی بود که به آداب تعامل در بازار اسلامی مربوط بود که اثر بزرگی در آبادانی بازارهای مسلمانان و ضعیف شدن بازارهای یهودیان داشت و بدین وسیله مسلمانان توانستند بر اقتصاد مدینه مسلط شوند و در آن به دلخواه خود عمل کنند و با این شیوه و نگرش، یهودیان را درامری که مهم‌ترین تخصص آنها بود، شکست دادند</w:t>
      </w:r>
      <w:r w:rsidRPr="000D73CC">
        <w:rPr>
          <w:rStyle w:val="FootnoteReference"/>
          <w:rFonts w:cs="IRNazli"/>
          <w:sz w:val="28"/>
          <w:szCs w:val="28"/>
          <w:rtl/>
          <w:lang w:bidi="fa-IR"/>
        </w:rPr>
        <w:footnoteReference w:id="1497"/>
      </w:r>
      <w:r w:rsidR="00C71349">
        <w:rPr>
          <w:rFonts w:cs="IRNazli" w:hint="cs"/>
          <w:sz w:val="28"/>
          <w:szCs w:val="28"/>
          <w:rtl/>
          <w:lang w:bidi="fa-IR"/>
        </w:rPr>
        <w:t>.</w:t>
      </w:r>
    </w:p>
    <w:p w:rsidR="00EE4709" w:rsidRPr="000D73CC" w:rsidRDefault="00EE4709" w:rsidP="00C71349">
      <w:pPr>
        <w:pStyle w:val="StyleComplexBLotus12ptJustifiedFirstline05cmCharCharCharCharCharCharCharChar"/>
        <w:widowControl w:val="0"/>
        <w:tabs>
          <w:tab w:val="right" w:pos="708"/>
        </w:tabs>
        <w:spacing w:line="238" w:lineRule="auto"/>
        <w:rPr>
          <w:rFonts w:cs="IRNazli"/>
          <w:sz w:val="28"/>
          <w:szCs w:val="28"/>
          <w:rtl/>
          <w:lang w:bidi="fa-IR"/>
        </w:rPr>
      </w:pPr>
      <w:r w:rsidRPr="000D73CC">
        <w:rPr>
          <w:rFonts w:cs="IRNazli" w:hint="cs"/>
          <w:sz w:val="28"/>
          <w:szCs w:val="28"/>
          <w:rtl/>
          <w:lang w:bidi="fa-IR"/>
        </w:rPr>
        <w:t>این تعالیم و آداب تنها به این شکل منحصر نماند؛ بلکه با توسعه و گسترش دولت اسلامی و برقراری قوانین در جامع</w:t>
      </w:r>
      <w:r w:rsidR="00671026" w:rsidRPr="000D73CC">
        <w:rPr>
          <w:rFonts w:cs="IRNazli" w:hint="cs"/>
          <w:sz w:val="28"/>
          <w:szCs w:val="28"/>
          <w:rtl/>
          <w:lang w:bidi="fa-IR"/>
        </w:rPr>
        <w:t>ۀ</w:t>
      </w:r>
      <w:r w:rsidRPr="000D73CC">
        <w:rPr>
          <w:rFonts w:cs="IRNazli" w:hint="cs"/>
          <w:sz w:val="28"/>
          <w:szCs w:val="28"/>
          <w:rtl/>
          <w:lang w:bidi="fa-IR"/>
        </w:rPr>
        <w:t xml:space="preserve"> اسلامی تحول یافت و تجارت براساس دانش و فقه و اصولی خاص بنیانگذاری گردید. و با توجه به چنین معیاری عمر</w:t>
      </w:r>
      <w:r w:rsidR="006B211F" w:rsidRPr="000D73CC">
        <w:rPr>
          <w:rFonts w:cs="CTraditional Arabic" w:hint="cs"/>
          <w:sz w:val="28"/>
          <w:szCs w:val="28"/>
          <w:rtl/>
          <w:lang w:bidi="fa-IR"/>
        </w:rPr>
        <w:t xml:space="preserve"> س </w:t>
      </w:r>
      <w:r w:rsidRPr="000D73CC">
        <w:rPr>
          <w:rFonts w:cs="IRNazli" w:hint="cs"/>
          <w:sz w:val="28"/>
          <w:szCs w:val="28"/>
          <w:rtl/>
          <w:lang w:bidi="fa-IR"/>
        </w:rPr>
        <w:t>گفت: «در بازار ما کسی معامله نکند، مگ</w:t>
      </w:r>
      <w:r w:rsidR="004D4472" w:rsidRPr="000D73CC">
        <w:rPr>
          <w:rFonts w:cs="IRNazli" w:hint="cs"/>
          <w:sz w:val="28"/>
          <w:szCs w:val="28"/>
          <w:rtl/>
          <w:lang w:bidi="fa-IR"/>
        </w:rPr>
        <w:t>ر اینکه در دین آگاهی داشته باشد</w:t>
      </w:r>
      <w:r w:rsidRPr="000D73CC">
        <w:rPr>
          <w:rFonts w:cs="IRNazli" w:hint="cs"/>
          <w:sz w:val="28"/>
          <w:szCs w:val="28"/>
          <w:rtl/>
          <w:lang w:bidi="fa-IR"/>
        </w:rPr>
        <w:t>»</w:t>
      </w:r>
      <w:r w:rsidRPr="000D73CC">
        <w:rPr>
          <w:rStyle w:val="FootnoteReference"/>
          <w:rFonts w:cs="IRNazli"/>
          <w:sz w:val="28"/>
          <w:szCs w:val="28"/>
          <w:rtl/>
          <w:lang w:bidi="fa-IR"/>
        </w:rPr>
        <w:footnoteReference w:id="1498"/>
      </w:r>
      <w:r w:rsidR="004D4472" w:rsidRPr="000D73CC">
        <w:rPr>
          <w:rFonts w:cs="IRNazli"/>
          <w:sz w:val="28"/>
          <w:szCs w:val="28"/>
          <w:lang w:bidi="fa-IR"/>
        </w:rPr>
        <w:t>.</w:t>
      </w:r>
    </w:p>
    <w:p w:rsidR="00EE4709" w:rsidRPr="000D73CC" w:rsidRDefault="00EE4709" w:rsidP="00C71349">
      <w:pPr>
        <w:pStyle w:val="StyleComplexBLotus12ptJustifiedFirstline05cmCharCharCharCharCharCharCharChar"/>
        <w:widowControl w:val="0"/>
        <w:tabs>
          <w:tab w:val="right" w:pos="708"/>
        </w:tabs>
        <w:spacing w:line="238" w:lineRule="auto"/>
        <w:rPr>
          <w:rFonts w:cs="IRNazli"/>
          <w:sz w:val="28"/>
          <w:szCs w:val="28"/>
          <w:rtl/>
          <w:lang w:bidi="fa-IR"/>
        </w:rPr>
      </w:pPr>
      <w:r w:rsidRPr="000D73CC">
        <w:rPr>
          <w:rFonts w:cs="IRNazli" w:hint="cs"/>
          <w:sz w:val="28"/>
          <w:szCs w:val="28"/>
          <w:rtl/>
          <w:lang w:bidi="fa-IR"/>
        </w:rPr>
        <w:t>بازارها در اسلام از آنجا که از نظر مالی و اقتصادی در زندگی مردم نقشی مهم ایفا می‌نماید و مکان و محل معامله کردن و مبادلات تجاری بین مردم است و از این طریق هر فرد امور زندگی و نیازهای ضروری و لوازمات ویژه و عمومی‌اش را تأمین می‌کند، از جایگاهی والا و اهمیتی خاص برخوردار است و بر این اساس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مورد بازار توجیهاتی ارائه داد</w:t>
      </w:r>
      <w:r w:rsidRPr="000D73CC">
        <w:rPr>
          <w:rStyle w:val="FootnoteReference"/>
          <w:rFonts w:cs="IRNazli"/>
          <w:sz w:val="28"/>
          <w:szCs w:val="28"/>
          <w:rtl/>
          <w:lang w:bidi="fa-IR"/>
        </w:rPr>
        <w:footnoteReference w:id="1499"/>
      </w:r>
      <w:r w:rsidR="004D4472" w:rsidRPr="000D73CC">
        <w:rPr>
          <w:rFonts w:cs="IRNazli"/>
          <w:sz w:val="28"/>
          <w:szCs w:val="28"/>
          <w:lang w:bidi="fa-IR"/>
        </w:rPr>
        <w:t>.</w:t>
      </w:r>
    </w:p>
    <w:p w:rsidR="00EE4709" w:rsidRPr="000D73CC" w:rsidRDefault="00EE4709" w:rsidP="00C71349">
      <w:pPr>
        <w:pStyle w:val="StyleComplexBLotus12ptJustifiedFirstline05cmCharCharCharCharCharCharCharChar"/>
        <w:widowControl w:val="0"/>
        <w:tabs>
          <w:tab w:val="right" w:pos="708"/>
        </w:tabs>
        <w:spacing w:line="238" w:lineRule="auto"/>
        <w:rPr>
          <w:rFonts w:cs="IRNazli"/>
          <w:sz w:val="28"/>
          <w:szCs w:val="28"/>
          <w:rtl/>
          <w:lang w:bidi="fa-IR"/>
        </w:rPr>
      </w:pPr>
      <w:r w:rsidRPr="000D73CC">
        <w:rPr>
          <w:rFonts w:cs="IRNazli" w:hint="cs"/>
          <w:sz w:val="28"/>
          <w:szCs w:val="28"/>
          <w:rtl/>
          <w:lang w:bidi="fa-IR"/>
        </w:rPr>
        <w:t>قرآن کریم نیز از آفت اقتصادی و اجتماعی خطرناک دیگری که بر دین و دنیای مردم حاکم گردیده است و بر آن اثر گذاشته، سخن گفته است و آن کم کردن ترازو و پیمانه است و این عمل با شوه و اسلوب انصاف که خداوند به آن دستور داده است تا مردم بر آن اساس معامله‌های خویش را تنظیم نمایند، مخالف و متضاد است؛</w:t>
      </w:r>
      <w:r w:rsidR="004D4472" w:rsidRPr="000D73CC">
        <w:rPr>
          <w:rFonts w:cs="IRNazli" w:hint="cs"/>
          <w:sz w:val="28"/>
          <w:szCs w:val="28"/>
          <w:rtl/>
          <w:lang w:bidi="fa-IR"/>
        </w:rPr>
        <w:t xml:space="preserve"> چنانکه خداوند متعال می‌فرماید:</w:t>
      </w:r>
    </w:p>
    <w:p w:rsidR="00EE4709" w:rsidRPr="000D73CC" w:rsidRDefault="000036FA" w:rsidP="00C71349">
      <w:pPr>
        <w:pStyle w:val="af"/>
        <w:widowControl w:val="0"/>
        <w:spacing w:line="238" w:lineRule="auto"/>
        <w:rPr>
          <w:rFonts w:ascii="Times New Roman" w:cs="B Lotus"/>
          <w:rtl/>
        </w:rPr>
      </w:pPr>
      <w:r w:rsidRPr="000D73CC">
        <w:rPr>
          <w:rFonts w:ascii="Times New Roman" w:cs="Traditional Arabic" w:hint="cs"/>
          <w:sz w:val="32"/>
          <w:rtl/>
        </w:rPr>
        <w:t>﴿</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لَّذِيٓ</w:t>
      </w:r>
      <w:r w:rsidRPr="000D73CC">
        <w:rPr>
          <w:rtl/>
        </w:rPr>
        <w:t xml:space="preserve"> أَنزَلَ </w:t>
      </w:r>
      <w:r w:rsidRPr="000D73CC">
        <w:rPr>
          <w:rFonts w:hint="cs"/>
          <w:rtl/>
        </w:rPr>
        <w:t>ٱ</w:t>
      </w:r>
      <w:r w:rsidRPr="000D73CC">
        <w:rPr>
          <w:rFonts w:hint="eastAsia"/>
          <w:rtl/>
        </w:rPr>
        <w:t>لۡكِتَٰبَ</w:t>
      </w:r>
      <w:r w:rsidRPr="000D73CC">
        <w:rPr>
          <w:rtl/>
        </w:rPr>
        <w:t xml:space="preserve"> بِ</w:t>
      </w:r>
      <w:r w:rsidRPr="000D73CC">
        <w:rPr>
          <w:rFonts w:hint="cs"/>
          <w:rtl/>
        </w:rPr>
        <w:t>ٱ</w:t>
      </w:r>
      <w:r w:rsidRPr="000D73CC">
        <w:rPr>
          <w:rFonts w:hint="eastAsia"/>
          <w:rtl/>
        </w:rPr>
        <w:t>لۡحَقِّ</w:t>
      </w:r>
      <w:r w:rsidRPr="000D73CC">
        <w:rPr>
          <w:rtl/>
        </w:rPr>
        <w:t xml:space="preserve"> وَ</w:t>
      </w:r>
      <w:r w:rsidRPr="000D73CC">
        <w:rPr>
          <w:rFonts w:hint="cs"/>
          <w:rtl/>
        </w:rPr>
        <w:t>ٱ</w:t>
      </w:r>
      <w:r w:rsidRPr="000D73CC">
        <w:rPr>
          <w:rFonts w:hint="eastAsia"/>
          <w:rtl/>
        </w:rPr>
        <w:t>لۡمِيزَانَۗ</w:t>
      </w:r>
      <w:r w:rsidRPr="000D73CC">
        <w:rPr>
          <w:rtl/>
        </w:rPr>
        <w:t xml:space="preserve"> وَمَا يُدۡرِيكَ لَعَلَّ </w:t>
      </w:r>
      <w:r w:rsidRPr="000D73CC">
        <w:rPr>
          <w:rFonts w:hint="cs"/>
          <w:rtl/>
        </w:rPr>
        <w:t>ٱ</w:t>
      </w:r>
      <w:r w:rsidRPr="000D73CC">
        <w:rPr>
          <w:rFonts w:hint="eastAsia"/>
          <w:rtl/>
        </w:rPr>
        <w:t>لسَّاعَةَ</w:t>
      </w:r>
      <w:r w:rsidRPr="000D73CC">
        <w:rPr>
          <w:rtl/>
        </w:rPr>
        <w:t xml:space="preserve"> قَرِيبٞ١٧</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[الشورى: 17]</w:t>
      </w:r>
      <w:r w:rsidRPr="000D73CC">
        <w:rPr>
          <w:rStyle w:val="Char7"/>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میزان عدالت است</w:t>
      </w:r>
      <w:r w:rsidRPr="000D73CC">
        <w:rPr>
          <w:rStyle w:val="FootnoteReference"/>
          <w:rFonts w:cs="IRNazli"/>
          <w:sz w:val="28"/>
          <w:szCs w:val="28"/>
          <w:rtl/>
          <w:lang w:bidi="fa-IR"/>
        </w:rPr>
        <w:footnoteReference w:id="1500"/>
      </w:r>
      <w:r w:rsidRPr="000D73CC">
        <w:rPr>
          <w:rFonts w:cs="IRNazli" w:hint="cs"/>
          <w:sz w:val="28"/>
          <w:szCs w:val="28"/>
          <w:rtl/>
          <w:lang w:bidi="fa-IR"/>
        </w:rPr>
        <w:t xml:space="preserve"> و ترازوها و پیمانه‌ها وسیله‌ها و آلت</w:t>
      </w:r>
      <w:r w:rsidR="00C71349">
        <w:rPr>
          <w:rFonts w:cs="IRNazli" w:hint="eastAsia"/>
          <w:sz w:val="28"/>
          <w:szCs w:val="28"/>
          <w:rtl/>
          <w:lang w:bidi="fa-IR"/>
        </w:rPr>
        <w:t>‌</w:t>
      </w:r>
      <w:r w:rsidRPr="000D73CC">
        <w:rPr>
          <w:rFonts w:cs="IRNazli" w:hint="cs"/>
          <w:sz w:val="28"/>
          <w:szCs w:val="28"/>
          <w:rtl/>
          <w:lang w:bidi="fa-IR"/>
        </w:rPr>
        <w:t xml:space="preserve">هایی برای اقامه عدل می‌باشند بنابراین، خداوند فرمان داده است تا به تمام و کمال داده شوند و از کم کردن در آن </w:t>
      </w:r>
      <w:r w:rsidR="000036FA" w:rsidRPr="000D73CC">
        <w:rPr>
          <w:rFonts w:cs="IRNazli" w:hint="cs"/>
          <w:sz w:val="28"/>
          <w:szCs w:val="28"/>
          <w:rtl/>
          <w:lang w:bidi="fa-IR"/>
        </w:rPr>
        <w:t>نهی کرده است؛ چنانکه می‌فرماید:</w:t>
      </w:r>
    </w:p>
    <w:p w:rsidR="00EE4709" w:rsidRPr="00C71349" w:rsidRDefault="000036FA" w:rsidP="000A42BE">
      <w:pPr>
        <w:pStyle w:val="af"/>
        <w:widowControl w:val="0"/>
        <w:rPr>
          <w:rFonts w:ascii="Times New Roman" w:cs="B Lotus"/>
          <w:spacing w:val="-2"/>
          <w:rtl/>
        </w:rPr>
      </w:pPr>
      <w:r w:rsidRPr="00C71349">
        <w:rPr>
          <w:rFonts w:ascii="Times New Roman" w:cs="Traditional Arabic" w:hint="cs"/>
          <w:spacing w:val="-2"/>
          <w:sz w:val="32"/>
          <w:rtl/>
        </w:rPr>
        <w:t>﴿</w:t>
      </w:r>
      <w:r w:rsidRPr="00C71349">
        <w:rPr>
          <w:spacing w:val="-2"/>
          <w:rtl/>
        </w:rPr>
        <w:t>وَلَا تَق</w:t>
      </w:r>
      <w:r w:rsidRPr="00C71349">
        <w:rPr>
          <w:rFonts w:hint="cs"/>
          <w:spacing w:val="-2"/>
          <w:rtl/>
        </w:rPr>
        <w:t>ۡرَبُواْ</w:t>
      </w:r>
      <w:r w:rsidRPr="00C71349">
        <w:rPr>
          <w:spacing w:val="-2"/>
          <w:rtl/>
        </w:rPr>
        <w:t xml:space="preserve"> </w:t>
      </w:r>
      <w:r w:rsidRPr="00C71349">
        <w:rPr>
          <w:rFonts w:hint="cs"/>
          <w:spacing w:val="-2"/>
          <w:rtl/>
        </w:rPr>
        <w:t>مَالَ</w:t>
      </w:r>
      <w:r w:rsidRPr="00C71349">
        <w:rPr>
          <w:spacing w:val="-2"/>
          <w:rtl/>
        </w:rPr>
        <w:t xml:space="preserve"> </w:t>
      </w:r>
      <w:r w:rsidRPr="00C71349">
        <w:rPr>
          <w:rFonts w:hint="cs"/>
          <w:spacing w:val="-2"/>
          <w:rtl/>
        </w:rPr>
        <w:t>ٱ</w:t>
      </w:r>
      <w:r w:rsidRPr="00C71349">
        <w:rPr>
          <w:rFonts w:hint="eastAsia"/>
          <w:spacing w:val="-2"/>
          <w:rtl/>
        </w:rPr>
        <w:t>لۡيَتِيمِ</w:t>
      </w:r>
      <w:r w:rsidRPr="00C71349">
        <w:rPr>
          <w:spacing w:val="-2"/>
          <w:rtl/>
        </w:rPr>
        <w:t xml:space="preserve"> إِلَّا بِ</w:t>
      </w:r>
      <w:r w:rsidRPr="00C71349">
        <w:rPr>
          <w:rFonts w:hint="cs"/>
          <w:spacing w:val="-2"/>
          <w:rtl/>
        </w:rPr>
        <w:t>ٱ</w:t>
      </w:r>
      <w:r w:rsidRPr="00C71349">
        <w:rPr>
          <w:rFonts w:hint="eastAsia"/>
          <w:spacing w:val="-2"/>
          <w:rtl/>
        </w:rPr>
        <w:t>لَّتِي</w:t>
      </w:r>
      <w:r w:rsidRPr="00C71349">
        <w:rPr>
          <w:spacing w:val="-2"/>
          <w:rtl/>
        </w:rPr>
        <w:t xml:space="preserve"> هِيَ أَحۡسَنُ حَتَّىٰ يَبۡلُغَ أَشُدَّهُ</w:t>
      </w:r>
      <w:r w:rsidRPr="00C71349">
        <w:rPr>
          <w:rFonts w:hint="cs"/>
          <w:spacing w:val="-2"/>
          <w:rtl/>
        </w:rPr>
        <w:t>ۥۚ</w:t>
      </w:r>
      <w:r w:rsidRPr="00C71349">
        <w:rPr>
          <w:spacing w:val="-2"/>
          <w:rtl/>
        </w:rPr>
        <w:t xml:space="preserve"> وَأَوۡفُواْ </w:t>
      </w:r>
      <w:r w:rsidRPr="00C71349">
        <w:rPr>
          <w:rFonts w:hint="cs"/>
          <w:spacing w:val="-2"/>
          <w:rtl/>
        </w:rPr>
        <w:t>ٱ</w:t>
      </w:r>
      <w:r w:rsidRPr="00C71349">
        <w:rPr>
          <w:rFonts w:hint="eastAsia"/>
          <w:spacing w:val="-2"/>
          <w:rtl/>
        </w:rPr>
        <w:t>لۡكَيۡلَ</w:t>
      </w:r>
      <w:r w:rsidRPr="00C71349">
        <w:rPr>
          <w:spacing w:val="-2"/>
          <w:rtl/>
        </w:rPr>
        <w:t xml:space="preserve"> وَ</w:t>
      </w:r>
      <w:r w:rsidRPr="00C71349">
        <w:rPr>
          <w:rFonts w:hint="cs"/>
          <w:spacing w:val="-2"/>
          <w:rtl/>
        </w:rPr>
        <w:t>ٱ</w:t>
      </w:r>
      <w:r w:rsidRPr="00C71349">
        <w:rPr>
          <w:rFonts w:hint="eastAsia"/>
          <w:spacing w:val="-2"/>
          <w:rtl/>
        </w:rPr>
        <w:t>لۡمِيزَانَ</w:t>
      </w:r>
      <w:r w:rsidRPr="00C71349">
        <w:rPr>
          <w:spacing w:val="-2"/>
          <w:rtl/>
        </w:rPr>
        <w:t xml:space="preserve"> بِ</w:t>
      </w:r>
      <w:r w:rsidRPr="00C71349">
        <w:rPr>
          <w:rFonts w:hint="cs"/>
          <w:spacing w:val="-2"/>
          <w:rtl/>
        </w:rPr>
        <w:t>ٱ</w:t>
      </w:r>
      <w:r w:rsidRPr="00C71349">
        <w:rPr>
          <w:rFonts w:hint="eastAsia"/>
          <w:spacing w:val="-2"/>
          <w:rtl/>
        </w:rPr>
        <w:t>لۡقِسۡطِۖ</w:t>
      </w:r>
      <w:r w:rsidRPr="00C71349">
        <w:rPr>
          <w:spacing w:val="-2"/>
          <w:rtl/>
        </w:rPr>
        <w:t xml:space="preserve"> لَا نُكَلِّفُ نَفۡسًا إِلَّا وُسۡعَهَاۖ وَإِذَا قُلۡتُمۡ فَ</w:t>
      </w:r>
      <w:r w:rsidRPr="00C71349">
        <w:rPr>
          <w:rFonts w:hint="cs"/>
          <w:spacing w:val="-2"/>
          <w:rtl/>
        </w:rPr>
        <w:t>ٱ</w:t>
      </w:r>
      <w:r w:rsidRPr="00C71349">
        <w:rPr>
          <w:rFonts w:hint="eastAsia"/>
          <w:spacing w:val="-2"/>
          <w:rtl/>
        </w:rPr>
        <w:t>عۡدِلُواْ</w:t>
      </w:r>
      <w:r w:rsidRPr="00C71349">
        <w:rPr>
          <w:spacing w:val="-2"/>
          <w:rtl/>
        </w:rPr>
        <w:t xml:space="preserve"> وَلَوۡ كَانَ ذَا قُرۡبَىٰۖ وَبِعَهۡدِ </w:t>
      </w:r>
      <w:r w:rsidRPr="00C71349">
        <w:rPr>
          <w:rFonts w:hint="cs"/>
          <w:spacing w:val="-2"/>
          <w:rtl/>
        </w:rPr>
        <w:t>ٱ</w:t>
      </w:r>
      <w:r w:rsidRPr="00C71349">
        <w:rPr>
          <w:rFonts w:hint="eastAsia"/>
          <w:spacing w:val="-2"/>
          <w:rtl/>
        </w:rPr>
        <w:t>للَّهِ</w:t>
      </w:r>
      <w:r w:rsidRPr="00C71349">
        <w:rPr>
          <w:spacing w:val="-2"/>
          <w:rtl/>
        </w:rPr>
        <w:t xml:space="preserve"> أَوۡفُواْۚ ذَٰلِكُمۡ وَصَّىٰكُم بِهِ</w:t>
      </w:r>
      <w:r w:rsidRPr="00C71349">
        <w:rPr>
          <w:rFonts w:hint="cs"/>
          <w:spacing w:val="-2"/>
          <w:rtl/>
        </w:rPr>
        <w:t>ۦ</w:t>
      </w:r>
      <w:r w:rsidRPr="00C71349">
        <w:rPr>
          <w:spacing w:val="-2"/>
          <w:rtl/>
        </w:rPr>
        <w:t xml:space="preserve"> لَعَلَّكُمۡ تَذَكَّرُونَ١٥٢</w:t>
      </w:r>
      <w:r w:rsidRPr="00C71349">
        <w:rPr>
          <w:rFonts w:ascii="Times New Roman" w:cs="Traditional Arabic" w:hint="cs"/>
          <w:spacing w:val="-2"/>
          <w:sz w:val="32"/>
          <w:rtl/>
        </w:rPr>
        <w:t>﴾</w:t>
      </w:r>
      <w:r w:rsidRPr="00C71349">
        <w:rPr>
          <w:rFonts w:ascii="Times New Roman" w:cs="IRNazli"/>
          <w:spacing w:val="-2"/>
          <w:sz w:val="32"/>
          <w:rtl/>
        </w:rPr>
        <w:t xml:space="preserve"> </w:t>
      </w:r>
      <w:r w:rsidRPr="00C71349">
        <w:rPr>
          <w:rStyle w:val="Char7"/>
          <w:spacing w:val="-2"/>
          <w:rtl/>
        </w:rPr>
        <w:t>[الأنعام: 152]</w:t>
      </w:r>
      <w:r w:rsidRPr="00C71349">
        <w:rPr>
          <w:rStyle w:val="Char7"/>
          <w:rFonts w:hint="cs"/>
          <w:spacing w:val="-2"/>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به مال یتیم جز به نحو احسن نزدیک مشوید تا آن گاه که یتیم به رشد کامل خود می‌رسد و پیمانه و ترازو را به تمام و کمال و دادگرانه مراعات دارید و ما هیچ کسی را به انجام چیزی جز به انداز</w:t>
      </w:r>
      <w:r w:rsidR="00671026" w:rsidRPr="000D73CC">
        <w:rPr>
          <w:rFonts w:hint="cs"/>
          <w:rtl/>
        </w:rPr>
        <w:t>ۀ</w:t>
      </w:r>
      <w:r w:rsidRPr="000D73CC">
        <w:rPr>
          <w:rFonts w:hint="cs"/>
          <w:rtl/>
        </w:rPr>
        <w:t xml:space="preserve"> تاب و توانش موظف نمی‌سازیم و هنگامی که سخنی گفتید، دادگری کنید هرچند از خویشاوندان باشد و به عهد و پیمان خدا وفا کنید. اینها چیزهایی هستند که خداوند شما را به رعایت آنها توصیه می‌کند تا اینکه متذکر شوید و پند گیرید</w:t>
      </w:r>
      <w:r w:rsidRPr="000D73CC">
        <w:rPr>
          <w:rStyle w:val="Char9"/>
          <w:rFonts w:hint="cs"/>
          <w:rtl/>
        </w:rPr>
        <w:t>»</w:t>
      </w:r>
      <w:r w:rsidR="000036FA" w:rsidRPr="000D73CC">
        <w:rPr>
          <w:rStyle w:val="Char9"/>
          <w:rFonts w:hint="cs"/>
          <w:rtl/>
        </w:rPr>
        <w:t>.</w:t>
      </w:r>
    </w:p>
    <w:p w:rsidR="00EE4709" w:rsidRPr="000D73CC" w:rsidRDefault="000036FA"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خداوند می‌فرماید:</w:t>
      </w:r>
    </w:p>
    <w:p w:rsidR="00EE4709" w:rsidRPr="000D73CC" w:rsidRDefault="000036FA" w:rsidP="000A42BE">
      <w:pPr>
        <w:pStyle w:val="af"/>
        <w:widowControl w:val="0"/>
        <w:rPr>
          <w:rFonts w:cs="B Lotus"/>
          <w:rtl/>
        </w:rPr>
      </w:pPr>
      <w:r w:rsidRPr="000D73CC">
        <w:rPr>
          <w:rFonts w:cs="Traditional Arabic" w:hint="cs"/>
          <w:rtl/>
        </w:rPr>
        <w:t>﴿</w:t>
      </w:r>
      <w:r w:rsidRPr="000D73CC">
        <w:rPr>
          <w:rtl/>
        </w:rPr>
        <w:t>وَأَو</w:t>
      </w:r>
      <w:r w:rsidRPr="000D73CC">
        <w:rPr>
          <w:rFonts w:hint="cs"/>
          <w:rtl/>
        </w:rPr>
        <w:t>ۡفُواْ</w:t>
      </w:r>
      <w:r w:rsidRPr="000D73CC">
        <w:rPr>
          <w:rtl/>
        </w:rPr>
        <w:t xml:space="preserve"> </w:t>
      </w:r>
      <w:r w:rsidRPr="000D73CC">
        <w:rPr>
          <w:rFonts w:hint="cs"/>
          <w:rtl/>
        </w:rPr>
        <w:t>ٱ</w:t>
      </w:r>
      <w:r w:rsidRPr="000D73CC">
        <w:rPr>
          <w:rFonts w:hint="eastAsia"/>
          <w:rtl/>
        </w:rPr>
        <w:t>ل</w:t>
      </w:r>
      <w:r w:rsidRPr="000D73CC">
        <w:rPr>
          <w:rFonts w:hint="cs"/>
          <w:rtl/>
        </w:rPr>
        <w:t>ۡكَيۡلَ</w:t>
      </w:r>
      <w:r w:rsidRPr="000D73CC">
        <w:rPr>
          <w:rtl/>
        </w:rPr>
        <w:t xml:space="preserve"> إِذَا كِل</w:t>
      </w:r>
      <w:r w:rsidRPr="000D73CC">
        <w:rPr>
          <w:rFonts w:hint="cs"/>
          <w:rtl/>
        </w:rPr>
        <w:t>ۡتُمۡ</w:t>
      </w:r>
      <w:r w:rsidRPr="000D73CC">
        <w:rPr>
          <w:rtl/>
        </w:rPr>
        <w:t xml:space="preserve"> </w:t>
      </w:r>
      <w:r w:rsidRPr="000D73CC">
        <w:rPr>
          <w:rFonts w:hint="cs"/>
          <w:rtl/>
        </w:rPr>
        <w:t>وَزِنُواْ</w:t>
      </w:r>
      <w:r w:rsidRPr="000D73CC">
        <w:rPr>
          <w:rtl/>
        </w:rPr>
        <w:t xml:space="preserve"> </w:t>
      </w:r>
      <w:r w:rsidRPr="000D73CC">
        <w:rPr>
          <w:rFonts w:hint="cs"/>
          <w:rtl/>
        </w:rPr>
        <w:t>بِٱ</w:t>
      </w:r>
      <w:r w:rsidRPr="000D73CC">
        <w:rPr>
          <w:rFonts w:hint="eastAsia"/>
          <w:rtl/>
        </w:rPr>
        <w:t>ل</w:t>
      </w:r>
      <w:r w:rsidRPr="000D73CC">
        <w:rPr>
          <w:rFonts w:hint="cs"/>
          <w:rtl/>
        </w:rPr>
        <w:t>ۡقِسۡطَاسِ</w:t>
      </w:r>
      <w:r w:rsidRPr="000D73CC">
        <w:rPr>
          <w:rtl/>
        </w:rPr>
        <w:t xml:space="preserve"> </w:t>
      </w:r>
      <w:r w:rsidRPr="000D73CC">
        <w:rPr>
          <w:rFonts w:hint="cs"/>
          <w:rtl/>
        </w:rPr>
        <w:t>ٱ</w:t>
      </w:r>
      <w:r w:rsidRPr="000D73CC">
        <w:rPr>
          <w:rFonts w:hint="eastAsia"/>
          <w:rtl/>
        </w:rPr>
        <w:t>ل</w:t>
      </w:r>
      <w:r w:rsidRPr="000D73CC">
        <w:rPr>
          <w:rFonts w:hint="cs"/>
          <w:rtl/>
        </w:rPr>
        <w:t>ۡمُسۡتَقِيمِۚ</w:t>
      </w:r>
      <w:r w:rsidRPr="000D73CC">
        <w:rPr>
          <w:rtl/>
        </w:rPr>
        <w:t xml:space="preserve"> ذَٰلِكَ خَي</w:t>
      </w:r>
      <w:r w:rsidRPr="000D73CC">
        <w:rPr>
          <w:rFonts w:hint="cs"/>
          <w:rtl/>
        </w:rPr>
        <w:t>ۡرٞ</w:t>
      </w:r>
      <w:r w:rsidRPr="000D73CC">
        <w:rPr>
          <w:rtl/>
        </w:rPr>
        <w:t xml:space="preserve"> </w:t>
      </w:r>
      <w:r w:rsidRPr="000D73CC">
        <w:rPr>
          <w:rFonts w:hint="cs"/>
          <w:rtl/>
        </w:rPr>
        <w:t>وَأَحۡسَنُ</w:t>
      </w:r>
      <w:r w:rsidRPr="000D73CC">
        <w:rPr>
          <w:rtl/>
        </w:rPr>
        <w:t xml:space="preserve"> </w:t>
      </w:r>
      <w:r w:rsidRPr="000D73CC">
        <w:rPr>
          <w:rFonts w:hint="cs"/>
          <w:rtl/>
        </w:rPr>
        <w:t>تَأۡوِيلٗا</w:t>
      </w:r>
      <w:r w:rsidRPr="000D73CC">
        <w:rPr>
          <w:rtl/>
        </w:rPr>
        <w:t>٣٥</w:t>
      </w:r>
      <w:r w:rsidRPr="000D73CC">
        <w:rPr>
          <w:rFonts w:cs="Traditional Arabic" w:hint="cs"/>
          <w:rtl/>
        </w:rPr>
        <w:t>﴾</w:t>
      </w:r>
      <w:r w:rsidRPr="000D73CC">
        <w:rPr>
          <w:rFonts w:cs="IRNazli"/>
          <w:rtl/>
        </w:rPr>
        <w:t xml:space="preserve"> </w:t>
      </w:r>
      <w:r w:rsidRPr="000D73CC">
        <w:rPr>
          <w:rStyle w:val="Char7"/>
          <w:rtl/>
        </w:rPr>
        <w:t>[الإسراء: 35]</w:t>
      </w:r>
      <w:r w:rsidRPr="000D73CC">
        <w:rPr>
          <w:rStyle w:val="Char7"/>
          <w:rFonts w:hint="cs"/>
          <w:rtl/>
        </w:rPr>
        <w:t>.</w:t>
      </w:r>
    </w:p>
    <w:p w:rsidR="00EE4709" w:rsidRPr="000D73CC" w:rsidRDefault="00EE4709" w:rsidP="000A42BE">
      <w:pPr>
        <w:pStyle w:val="aa"/>
        <w:widowControl w:val="0"/>
        <w:rPr>
          <w:rtl/>
        </w:rPr>
      </w:pPr>
      <w:r w:rsidRPr="000D73CC">
        <w:rPr>
          <w:rStyle w:val="Char9"/>
          <w:rFonts w:hint="cs"/>
          <w:rtl/>
        </w:rPr>
        <w:t>«</w:t>
      </w:r>
      <w:r w:rsidRPr="000D73CC">
        <w:rPr>
          <w:rFonts w:hint="cs"/>
          <w:rtl/>
        </w:rPr>
        <w:t>و هنگامی که چیزی را به پیمانه می‌زنید، آن را به تمام و کمال پیمانه کنید و برتر از وی درست بکشید که این کار سرانجام بهتر و نیکوتری دارد</w:t>
      </w:r>
      <w:r w:rsidRPr="000D73CC">
        <w:rPr>
          <w:rStyle w:val="Char9"/>
          <w:rFonts w:hint="cs"/>
          <w:rtl/>
        </w:rPr>
        <w:t>»</w:t>
      </w:r>
      <w:r w:rsidR="00495F57"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خداوند کسانی را که پیمانه و ترازو را کم می‌دهند، به هلاکت تهدید</w:t>
      </w:r>
      <w:r w:rsidR="00495F57" w:rsidRPr="000D73CC">
        <w:rPr>
          <w:rFonts w:cs="IRNazli" w:hint="cs"/>
          <w:sz w:val="28"/>
          <w:szCs w:val="28"/>
          <w:rtl/>
          <w:lang w:bidi="fa-IR"/>
        </w:rPr>
        <w:t xml:space="preserve"> کرده است و می‌فرماید:</w:t>
      </w:r>
    </w:p>
    <w:p w:rsidR="00EE4709" w:rsidRPr="000D73CC" w:rsidRDefault="00495F57" w:rsidP="000A42BE">
      <w:pPr>
        <w:pStyle w:val="af"/>
        <w:widowControl w:val="0"/>
        <w:rPr>
          <w:rFonts w:ascii="Times New Roman" w:cs="B Lotus"/>
          <w:rtl/>
        </w:rPr>
      </w:pPr>
      <w:r w:rsidRPr="000D73CC">
        <w:rPr>
          <w:rFonts w:cs="Traditional Arabic"/>
          <w:rtl/>
        </w:rPr>
        <w:t>﴿</w:t>
      </w:r>
      <w:r w:rsidRPr="000D73CC">
        <w:rPr>
          <w:rtl/>
        </w:rPr>
        <w:t>وَي</w:t>
      </w:r>
      <w:r w:rsidRPr="000D73CC">
        <w:rPr>
          <w:rFonts w:hint="cs"/>
          <w:rtl/>
        </w:rPr>
        <w:t>ۡلٞ</w:t>
      </w:r>
      <w:r w:rsidRPr="000D73CC">
        <w:rPr>
          <w:rtl/>
        </w:rPr>
        <w:t xml:space="preserve"> </w:t>
      </w:r>
      <w:r w:rsidRPr="000D73CC">
        <w:rPr>
          <w:rFonts w:hint="cs"/>
          <w:rtl/>
        </w:rPr>
        <w:t>لِّلۡمُطَفِّفِينَ</w:t>
      </w:r>
      <w:r w:rsidRPr="000D73CC">
        <w:rPr>
          <w:rtl/>
        </w:rPr>
        <w:t xml:space="preserve">١ </w:t>
      </w:r>
      <w:r w:rsidRPr="000D73CC">
        <w:rPr>
          <w:rFonts w:hint="cs"/>
          <w:rtl/>
        </w:rPr>
        <w:t>ٱ</w:t>
      </w:r>
      <w:r w:rsidRPr="000D73CC">
        <w:rPr>
          <w:rFonts w:hint="eastAsia"/>
          <w:rtl/>
        </w:rPr>
        <w:t>لَّذِينَ</w:t>
      </w:r>
      <w:r w:rsidRPr="000D73CC">
        <w:rPr>
          <w:rtl/>
        </w:rPr>
        <w:t xml:space="preserve"> إِذَا </w:t>
      </w:r>
      <w:r w:rsidRPr="000D73CC">
        <w:rPr>
          <w:rFonts w:hint="cs"/>
          <w:rtl/>
        </w:rPr>
        <w:t>ٱ</w:t>
      </w:r>
      <w:r w:rsidRPr="000D73CC">
        <w:rPr>
          <w:rFonts w:hint="eastAsia"/>
          <w:rtl/>
        </w:rPr>
        <w:t>كۡتَالُواْ</w:t>
      </w:r>
      <w:r w:rsidRPr="000D73CC">
        <w:rPr>
          <w:rtl/>
        </w:rPr>
        <w:t xml:space="preserve"> عَلَى </w:t>
      </w:r>
      <w:r w:rsidRPr="000D73CC">
        <w:rPr>
          <w:rFonts w:hint="cs"/>
          <w:rtl/>
        </w:rPr>
        <w:t>ٱ</w:t>
      </w:r>
      <w:r w:rsidRPr="000D73CC">
        <w:rPr>
          <w:rFonts w:hint="eastAsia"/>
          <w:rtl/>
        </w:rPr>
        <w:t>لنَّاسِ</w:t>
      </w:r>
      <w:r w:rsidRPr="000D73CC">
        <w:rPr>
          <w:rtl/>
        </w:rPr>
        <w:t xml:space="preserve"> يَسۡتَوۡفُونَ٢ وَإِذَا كَالُوهُمۡ أَو وَّزَنُوهُمۡ يُخۡسِرُونَ٣ أَلَا يَظُنُّ أُوْلَٰٓئِكَ أَنَّهُم مَّبۡعُوثُونَ٤ لِيَوۡمٍ عَظِيمٖ٥</w:t>
      </w:r>
      <w:r w:rsidRPr="000D73CC">
        <w:rPr>
          <w:rFonts w:ascii="Times New Roman" w:cs="Traditional Arabic" w:hint="cs"/>
          <w:rtl/>
        </w:rPr>
        <w:t>﴾</w:t>
      </w:r>
      <w:r w:rsidRPr="000D73CC">
        <w:rPr>
          <w:rFonts w:ascii="Times New Roman" w:cs="IRNazli"/>
          <w:rtl/>
        </w:rPr>
        <w:t xml:space="preserve"> </w:t>
      </w:r>
      <w:r w:rsidRPr="000D73CC">
        <w:rPr>
          <w:rStyle w:val="Char7"/>
          <w:rtl/>
        </w:rPr>
        <w:t>[المطفف</w:t>
      </w:r>
      <w:r w:rsidR="00671026" w:rsidRPr="000D73CC">
        <w:rPr>
          <w:rStyle w:val="Char7"/>
          <w:rtl/>
        </w:rPr>
        <w:t>ی</w:t>
      </w:r>
      <w:r w:rsidRPr="000D73CC">
        <w:rPr>
          <w:rStyle w:val="Char7"/>
          <w:rtl/>
        </w:rPr>
        <w:t>ن: 1-5]</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وای به حال کاهندگان؛ کسانی که وقتی برای خود می‌پیمایند، به تمام و کمال و افزون بر اندازه لازم دریافت می‌دارند و هنگامی که برای دیگران می‌پیمایند یا وزن می‌کنند، از انداز</w:t>
      </w:r>
      <w:r w:rsidR="00671026" w:rsidRPr="000D73CC">
        <w:rPr>
          <w:rFonts w:hint="cs"/>
          <w:rtl/>
        </w:rPr>
        <w:t>ۀ</w:t>
      </w:r>
      <w:r w:rsidRPr="000D73CC">
        <w:rPr>
          <w:rFonts w:hint="cs"/>
          <w:rtl/>
        </w:rPr>
        <w:t xml:space="preserve"> لازم می‌کاهند. آیا اینان گمان نمی‌برند که دوباره زنده می‌گردند در روز بسیار بزرگ و هولناکی؟</w:t>
      </w:r>
      <w:r w:rsidRPr="000D73CC">
        <w:rPr>
          <w:rStyle w:val="Char9"/>
          <w:rFonts w:hint="cs"/>
          <w:rtl/>
        </w:rPr>
        <w:t>»</w:t>
      </w:r>
      <w:r w:rsidR="000D7B03"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اصحاب و یاران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براساس آیه‌های موجود دربار</w:t>
      </w:r>
      <w:r w:rsidR="00671026" w:rsidRPr="000D73CC">
        <w:rPr>
          <w:rFonts w:cs="IRNazli" w:hint="cs"/>
          <w:sz w:val="28"/>
          <w:szCs w:val="28"/>
          <w:rtl/>
          <w:lang w:bidi="fa-IR"/>
        </w:rPr>
        <w:t>ۀ</w:t>
      </w:r>
      <w:r w:rsidRPr="000D73CC">
        <w:rPr>
          <w:rFonts w:cs="IRNazli" w:hint="cs"/>
          <w:sz w:val="28"/>
          <w:szCs w:val="28"/>
          <w:rtl/>
          <w:lang w:bidi="fa-IR"/>
        </w:rPr>
        <w:t xml:space="preserve"> حضرت شعیب به این نتیجه رسیدند که کم کردن ترازو و پیمانه، دوری گزیدن از برنامه الهی و مخالفت با دستورات خداوندی است و این امر موجبات نارضایتی و خشم خداوند جبار و عذاب او را در دنیا و آخرت فراهم می‌آورد و موجب زیان رساندن به مردم را فراهم می‌آورد؛ چراکه بر سختی</w:t>
      </w:r>
      <w:r w:rsidR="00C71349">
        <w:rPr>
          <w:rFonts w:cs="IRNazli" w:hint="eastAsia"/>
          <w:sz w:val="28"/>
          <w:szCs w:val="28"/>
          <w:rtl/>
          <w:lang w:bidi="fa-IR"/>
        </w:rPr>
        <w:t>‌</w:t>
      </w:r>
      <w:r w:rsidRPr="000D73CC">
        <w:rPr>
          <w:rFonts w:cs="IRNazli" w:hint="cs"/>
          <w:sz w:val="28"/>
          <w:szCs w:val="28"/>
          <w:rtl/>
          <w:lang w:bidi="fa-IR"/>
        </w:rPr>
        <w:t>ها و افزایش قیمت</w:t>
      </w:r>
      <w:r w:rsidR="00C71349">
        <w:rPr>
          <w:rFonts w:cs="IRNazli" w:hint="eastAsia"/>
          <w:sz w:val="28"/>
          <w:szCs w:val="28"/>
          <w:rtl/>
          <w:lang w:bidi="fa-IR"/>
        </w:rPr>
        <w:t>‌</w:t>
      </w:r>
      <w:r w:rsidRPr="000D73CC">
        <w:rPr>
          <w:rFonts w:cs="IRNazli" w:hint="cs"/>
          <w:sz w:val="28"/>
          <w:szCs w:val="28"/>
          <w:rtl/>
          <w:lang w:bidi="fa-IR"/>
        </w:rPr>
        <w:t>ها می‌افزاید و در نتیجه مردم در تنگنا قرار می‌گیرند بنابراین، دولت اسلامی در مدینه با آن به مبارزه برخاست</w:t>
      </w:r>
      <w:r w:rsidRPr="000D73CC">
        <w:rPr>
          <w:rStyle w:val="FootnoteReference"/>
          <w:rFonts w:cs="IRNazli"/>
          <w:sz w:val="28"/>
          <w:szCs w:val="28"/>
          <w:rtl/>
          <w:lang w:bidi="fa-IR"/>
        </w:rPr>
        <w:footnoteReference w:id="1501"/>
      </w:r>
      <w:r w:rsidR="000D7B03"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کم کردن ترازو و پیمانه یکی از اسبابی بود که به هلاک شدن قوم شعیب ا</w:t>
      </w:r>
      <w:r w:rsidR="000D7B03" w:rsidRPr="000D73CC">
        <w:rPr>
          <w:rFonts w:cs="IRNazli" w:hint="cs"/>
          <w:sz w:val="28"/>
          <w:szCs w:val="28"/>
          <w:rtl/>
          <w:lang w:bidi="fa-IR"/>
        </w:rPr>
        <w:t>نجامید. خداوند متعال می‌فرماید:</w:t>
      </w:r>
    </w:p>
    <w:p w:rsidR="00EE4709" w:rsidRPr="000D73CC" w:rsidRDefault="000D7B03" w:rsidP="000A42BE">
      <w:pPr>
        <w:pStyle w:val="af"/>
        <w:widowControl w:val="0"/>
        <w:rPr>
          <w:rFonts w:ascii="Times New Roman" w:cs="B Lotus"/>
          <w:rtl/>
        </w:rPr>
      </w:pPr>
      <w:r w:rsidRPr="000D73CC">
        <w:rPr>
          <w:rFonts w:ascii="Times New Roman" w:cs="Traditional Arabic" w:hint="cs"/>
          <w:sz w:val="32"/>
          <w:rtl/>
        </w:rPr>
        <w:t>﴿</w:t>
      </w:r>
      <w:r w:rsidRPr="000D73CC">
        <w:rPr>
          <w:rtl/>
        </w:rPr>
        <w:t>كَأَن لَّم</w:t>
      </w:r>
      <w:r w:rsidRPr="000D73CC">
        <w:rPr>
          <w:rFonts w:hint="cs"/>
          <w:rtl/>
        </w:rPr>
        <w:t>ۡ</w:t>
      </w:r>
      <w:r w:rsidRPr="000D73CC">
        <w:rPr>
          <w:rtl/>
        </w:rPr>
        <w:t xml:space="preserve"> </w:t>
      </w:r>
      <w:r w:rsidRPr="000D73CC">
        <w:rPr>
          <w:rFonts w:hint="cs"/>
          <w:rtl/>
        </w:rPr>
        <w:t>يَغۡنَوۡاْ</w:t>
      </w:r>
      <w:r w:rsidRPr="000D73CC">
        <w:rPr>
          <w:rtl/>
        </w:rPr>
        <w:t xml:space="preserve"> </w:t>
      </w:r>
      <w:r w:rsidRPr="000D73CC">
        <w:rPr>
          <w:rFonts w:hint="cs"/>
          <w:rtl/>
        </w:rPr>
        <w:t>فِيهَآۗ</w:t>
      </w:r>
      <w:r w:rsidRPr="000D73CC">
        <w:rPr>
          <w:rtl/>
        </w:rPr>
        <w:t xml:space="preserve"> </w:t>
      </w:r>
      <w:r w:rsidRPr="000D73CC">
        <w:rPr>
          <w:rFonts w:hint="cs"/>
          <w:rtl/>
        </w:rPr>
        <w:t>أَلَا</w:t>
      </w:r>
      <w:r w:rsidRPr="000D73CC">
        <w:rPr>
          <w:rtl/>
        </w:rPr>
        <w:t xml:space="preserve"> </w:t>
      </w:r>
      <w:r w:rsidRPr="000D73CC">
        <w:rPr>
          <w:rFonts w:hint="cs"/>
          <w:rtl/>
        </w:rPr>
        <w:t>بُعۡدٗا</w:t>
      </w:r>
      <w:r w:rsidRPr="000D73CC">
        <w:rPr>
          <w:rtl/>
        </w:rPr>
        <w:t xml:space="preserve"> </w:t>
      </w:r>
      <w:r w:rsidRPr="000D73CC">
        <w:rPr>
          <w:rFonts w:hint="cs"/>
          <w:rtl/>
        </w:rPr>
        <w:t>لِّمَدۡيَنَ</w:t>
      </w:r>
      <w:r w:rsidRPr="000D73CC">
        <w:rPr>
          <w:rtl/>
        </w:rPr>
        <w:t xml:space="preserve"> </w:t>
      </w:r>
      <w:r w:rsidRPr="000D73CC">
        <w:rPr>
          <w:rFonts w:hint="cs"/>
          <w:rtl/>
        </w:rPr>
        <w:t>كَمَا</w:t>
      </w:r>
      <w:r w:rsidRPr="000D73CC">
        <w:rPr>
          <w:rtl/>
        </w:rPr>
        <w:t xml:space="preserve"> </w:t>
      </w:r>
      <w:r w:rsidRPr="000D73CC">
        <w:rPr>
          <w:rFonts w:hint="cs"/>
          <w:rtl/>
        </w:rPr>
        <w:t>بَعِدَتۡ</w:t>
      </w:r>
      <w:r w:rsidRPr="000D73CC">
        <w:rPr>
          <w:rtl/>
        </w:rPr>
        <w:t xml:space="preserve"> </w:t>
      </w:r>
      <w:r w:rsidRPr="000D73CC">
        <w:rPr>
          <w:rFonts w:hint="cs"/>
          <w:rtl/>
        </w:rPr>
        <w:t>ثَمُودُ</w:t>
      </w:r>
      <w:r w:rsidRPr="000D73CC">
        <w:rPr>
          <w:rtl/>
        </w:rPr>
        <w:t>٩٥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[هود: 95]</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بدانگونه که انگار هرگز از ساکنان آن دیار نبوده‌اند. هان! نابود باد قوم مدین همان گونه که قوم ثمود نابود شدند</w:t>
      </w:r>
      <w:r w:rsidRPr="000D73CC">
        <w:rPr>
          <w:rStyle w:val="Char9"/>
          <w:rFonts w:hint="cs"/>
          <w:rtl/>
        </w:rPr>
        <w:t>»</w:t>
      </w:r>
      <w:r w:rsidR="000D7B03"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داستان شعیب و قومش علاوه بر اینکه یکی از برنامه‌های نبوی بود در ت</w:t>
      </w:r>
      <w:r w:rsidR="000D7B03" w:rsidRPr="000D73CC">
        <w:rPr>
          <w:rFonts w:cs="IRNazli" w:hint="cs"/>
          <w:sz w:val="28"/>
          <w:szCs w:val="28"/>
          <w:rtl/>
          <w:lang w:bidi="fa-IR"/>
        </w:rPr>
        <w:t>ربیت اصحاب نیز مؤثر واقع گردید.</w:t>
      </w:r>
    </w:p>
    <w:p w:rsidR="00EE4709" w:rsidRPr="000D73CC" w:rsidRDefault="00EE4709" w:rsidP="000A42BE">
      <w:pPr>
        <w:pStyle w:val="StyleComplexBLotus12ptJustifiedFirstline05cmCharCharCharCharCharCharCharChar"/>
        <w:widowControl w:val="0"/>
        <w:tabs>
          <w:tab w:val="right" w:pos="7371"/>
        </w:tabs>
        <w:spacing w:line="240" w:lineRule="auto"/>
        <w:rPr>
          <w:rFonts w:cs="IRNazli"/>
          <w:sz w:val="28"/>
          <w:szCs w:val="28"/>
          <w:rtl/>
          <w:lang w:bidi="fa-IR"/>
        </w:rPr>
      </w:pPr>
      <w:r w:rsidRPr="000D73CC">
        <w:rPr>
          <w:rFonts w:cs="IRNazli" w:hint="cs"/>
          <w:sz w:val="28"/>
          <w:szCs w:val="28"/>
          <w:rtl/>
          <w:lang w:bidi="fa-IR"/>
        </w:rPr>
        <w:t>بنابراین، آنان انحراف از برنام</w:t>
      </w:r>
      <w:r w:rsidR="00671026" w:rsidRPr="000D73CC">
        <w:rPr>
          <w:rFonts w:cs="IRNazli" w:hint="cs"/>
          <w:sz w:val="28"/>
          <w:szCs w:val="28"/>
          <w:rtl/>
          <w:lang w:bidi="fa-IR"/>
        </w:rPr>
        <w:t>ۀ</w:t>
      </w:r>
      <w:r w:rsidRPr="000D73CC">
        <w:rPr>
          <w:rFonts w:cs="IRNazli" w:hint="cs"/>
          <w:sz w:val="28"/>
          <w:szCs w:val="28"/>
          <w:rtl/>
          <w:lang w:bidi="fa-IR"/>
        </w:rPr>
        <w:t xml:space="preserve"> خداوندی را به منزل</w:t>
      </w:r>
      <w:r w:rsidR="00671026" w:rsidRPr="000D73CC">
        <w:rPr>
          <w:rFonts w:cs="IRNazli" w:hint="cs"/>
          <w:sz w:val="28"/>
          <w:szCs w:val="28"/>
          <w:rtl/>
          <w:lang w:bidi="fa-IR"/>
        </w:rPr>
        <w:t>ۀ</w:t>
      </w:r>
      <w:r w:rsidRPr="000D73CC">
        <w:rPr>
          <w:rFonts w:cs="IRNazli" w:hint="cs"/>
          <w:sz w:val="28"/>
          <w:szCs w:val="28"/>
          <w:rtl/>
          <w:lang w:bidi="fa-IR"/>
        </w:rPr>
        <w:t xml:space="preserve"> هلاکت و نابودی می‌دانستند؛ چراکه شمولیت و فراگیری این دین، تمام شئون زندگی آنان را در برمی‌گرف</w:t>
      </w:r>
      <w:r w:rsidR="000D7B03" w:rsidRPr="000D73CC">
        <w:rPr>
          <w:rFonts w:cs="IRNazli" w:hint="cs"/>
          <w:sz w:val="28"/>
          <w:szCs w:val="28"/>
          <w:rtl/>
          <w:lang w:bidi="fa-IR"/>
        </w:rPr>
        <w:t>ت.</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برنام</w:t>
      </w:r>
      <w:r w:rsidR="00671026" w:rsidRPr="000D73CC">
        <w:rPr>
          <w:rFonts w:cs="IRNazli" w:hint="cs"/>
          <w:sz w:val="28"/>
          <w:szCs w:val="28"/>
          <w:rtl/>
          <w:lang w:bidi="fa-IR"/>
        </w:rPr>
        <w:t>ۀ</w:t>
      </w:r>
      <w:r w:rsidRPr="000D73CC">
        <w:rPr>
          <w:rFonts w:cs="IRNazli" w:hint="cs"/>
          <w:sz w:val="28"/>
          <w:szCs w:val="28"/>
          <w:rtl/>
          <w:lang w:bidi="fa-IR"/>
        </w:rPr>
        <w:t xml:space="preserve"> الهی از طریق بیان قصه‌های قرآنی به حل مشکلات اقتصادی پرداخت تا مردم وضع حاکم در جامعه را امری طبیعی تلقی نمایند و از اقوام گذشته عبرت بگیرند و این برنامه نیز به قوانین عبادی که اثر بزرگی در ساختار ساماندهی تربیتی دارد پرداخت و خداوند عزوجل نیز نصرت و یاری خویش را نصیب این امت نمود و در تمامی مراحل زندگی آنان، برنامه‌های خاص خویش را فرستاد تا آنان را برای برعهده گرفتن امانت و رساندن رسالت آماده گردند و از نظر این دولت انجام امور کوچک و بزرگ فرقی نداشتند؛ چراکه تمامی این امور برای بلند شدن بنای آن و سربلند و استوار ایستادن آن در برابر فشارهایی که احتمال رویارویی با آن می‌رفت، انجام می‌شدند و از جمله این شعائر عبادی که در دو سال اول هجرت فرض شد زکات، فطریه و روزه بود و سنت تدریجی را در ساختن جامعه مسلمان و رعایت کردن آن براساس واقعیت زندگی مردم و پیش رفتن با آنها به سوی بهترینها را بدون شتاب مشاهده می‌کنیم و هر چیز در وقت خود انجام می‌گرفت</w:t>
      </w:r>
      <w:r w:rsidRPr="000D73CC">
        <w:rPr>
          <w:rStyle w:val="FootnoteReference"/>
          <w:rFonts w:cs="IRNazli"/>
          <w:sz w:val="28"/>
          <w:szCs w:val="28"/>
          <w:rtl/>
          <w:lang w:bidi="fa-IR"/>
        </w:rPr>
        <w:footnoteReference w:id="1502"/>
      </w:r>
      <w:r w:rsidR="000D7B03" w:rsidRPr="000D73CC">
        <w:rPr>
          <w:rFonts w:cs="IRNazli" w:hint="cs"/>
          <w:sz w:val="28"/>
          <w:szCs w:val="28"/>
          <w:rtl/>
          <w:lang w:bidi="fa-IR"/>
        </w:rPr>
        <w:t>.</w:t>
      </w:r>
    </w:p>
    <w:p w:rsidR="00EE4709" w:rsidRPr="000D73CC" w:rsidRDefault="00EE4709" w:rsidP="000A42BE">
      <w:pPr>
        <w:pStyle w:val="a0"/>
        <w:widowControl w:val="0"/>
        <w:rPr>
          <w:rtl/>
        </w:rPr>
      </w:pPr>
      <w:bookmarkStart w:id="1133" w:name="_Toc134241508"/>
      <w:bookmarkStart w:id="1134" w:name="_Toc270033462"/>
      <w:bookmarkStart w:id="1135" w:name="_Toc439429958"/>
      <w:r w:rsidRPr="000D73CC">
        <w:rPr>
          <w:rFonts w:hint="cs"/>
          <w:rtl/>
        </w:rPr>
        <w:t>تشریعات و قوانین</w:t>
      </w:r>
      <w:bookmarkEnd w:id="1133"/>
      <w:bookmarkEnd w:id="1134"/>
      <w:bookmarkEnd w:id="1135"/>
    </w:p>
    <w:p w:rsidR="00EE4709" w:rsidRPr="000D73CC" w:rsidRDefault="00EE4709" w:rsidP="000A42BE">
      <w:pPr>
        <w:pStyle w:val="a4"/>
        <w:widowControl w:val="0"/>
        <w:rPr>
          <w:rtl/>
        </w:rPr>
      </w:pPr>
      <w:bookmarkStart w:id="1136" w:name="_Toc134241509"/>
      <w:bookmarkStart w:id="1137" w:name="_Toc270033463"/>
      <w:bookmarkStart w:id="1138" w:name="_Toc439429959"/>
      <w:r w:rsidRPr="000D73CC">
        <w:rPr>
          <w:rFonts w:hint="cs"/>
          <w:rtl/>
        </w:rPr>
        <w:t>1- تشریع فریض</w:t>
      </w:r>
      <w:r w:rsidR="00671026" w:rsidRPr="000D73CC">
        <w:rPr>
          <w:rFonts w:hint="cs"/>
          <w:rtl/>
        </w:rPr>
        <w:t>ۀ</w:t>
      </w:r>
      <w:r w:rsidRPr="000D73CC">
        <w:rPr>
          <w:rFonts w:hint="cs"/>
          <w:rtl/>
        </w:rPr>
        <w:t xml:space="preserve"> روزه</w:t>
      </w:r>
      <w:bookmarkEnd w:id="1136"/>
      <w:bookmarkEnd w:id="1137"/>
      <w:bookmarkEnd w:id="1138"/>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در شعبان سال دوم هجرت، خداوند روزه را فرض گردانید و آن را رکنی از ارکان اسلام قرار داد. همان طور که آن را بر امتهای سابق فرض کرده بود و این امر اهمیت این عبادت بزرگ و جایگاه آن را به اثبات می‌رساند؛ چنانکه خداوند متعال می‌فرماید:</w:t>
      </w:r>
    </w:p>
    <w:p w:rsidR="00EE4709" w:rsidRPr="000D73CC" w:rsidRDefault="000D7B03"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يَٰٓأَيُّهَا </w:t>
      </w:r>
      <w:r w:rsidRPr="000D73CC">
        <w:rPr>
          <w:rFonts w:hint="cs"/>
          <w:rtl/>
        </w:rPr>
        <w:t>ٱ</w:t>
      </w:r>
      <w:r w:rsidRPr="000D73CC">
        <w:rPr>
          <w:rFonts w:hint="eastAsia"/>
          <w:rtl/>
        </w:rPr>
        <w:t>لَّذِينَ</w:t>
      </w:r>
      <w:r w:rsidRPr="000D73CC">
        <w:rPr>
          <w:rtl/>
        </w:rPr>
        <w:t xml:space="preserve"> ءَامَنُواْ كُتِبَ عَلَيۡكُمُ </w:t>
      </w:r>
      <w:r w:rsidRPr="000D73CC">
        <w:rPr>
          <w:rFonts w:hint="cs"/>
          <w:rtl/>
        </w:rPr>
        <w:t>ٱ</w:t>
      </w:r>
      <w:r w:rsidRPr="000D73CC">
        <w:rPr>
          <w:rFonts w:hint="eastAsia"/>
          <w:rtl/>
        </w:rPr>
        <w:t>لصِّيَامُ</w:t>
      </w:r>
      <w:r w:rsidRPr="000D73CC">
        <w:rPr>
          <w:rtl/>
        </w:rPr>
        <w:t xml:space="preserve"> كَمَا كُتِبَ عَلَى </w:t>
      </w:r>
      <w:r w:rsidRPr="000D73CC">
        <w:rPr>
          <w:rFonts w:hint="cs"/>
          <w:rtl/>
        </w:rPr>
        <w:t>ٱ</w:t>
      </w:r>
      <w:r w:rsidRPr="000D73CC">
        <w:rPr>
          <w:rFonts w:hint="eastAsia"/>
          <w:rtl/>
        </w:rPr>
        <w:t>لَّذِينَ</w:t>
      </w:r>
      <w:r w:rsidRPr="000D73CC">
        <w:rPr>
          <w:rtl/>
        </w:rPr>
        <w:t xml:space="preserve"> مِن قَبۡلِكُمۡ لَعَلَّكُمۡ تَتَّقُونَ١٨٣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183]</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ascii="Times New Roman" w:hAnsi="Times New Roman" w:cs="B Lotus" w:hint="cs"/>
          <w:rtl/>
        </w:rPr>
        <w:t>ا</w:t>
      </w:r>
      <w:r w:rsidRPr="000D73CC">
        <w:rPr>
          <w:rStyle w:val="Char8"/>
          <w:rFonts w:hint="cs"/>
          <w:rtl/>
        </w:rPr>
        <w:t>ی کسانی که ایمان آورده‌اید، بر شما روزه واجب شده است همان گونه که بر کسانی که پیش از شما بوده‌اند، واجب بوده است تا باشد که پرهیزگار شوید</w:t>
      </w:r>
      <w:r w:rsidRPr="000D73CC">
        <w:rPr>
          <w:rStyle w:val="Char9"/>
          <w:rFonts w:hint="cs"/>
          <w:rtl/>
        </w:rPr>
        <w:t>»</w:t>
      </w:r>
      <w:r w:rsidR="000D7B03"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سبحان ماه رمضان را ستوده است و این ماه را از میان سایر ماه</w:t>
      </w:r>
      <w:r w:rsidR="00C71349">
        <w:rPr>
          <w:rFonts w:cs="IRNazli" w:hint="eastAsia"/>
          <w:sz w:val="28"/>
          <w:szCs w:val="28"/>
          <w:rtl/>
          <w:lang w:bidi="fa-IR"/>
        </w:rPr>
        <w:t>‌</w:t>
      </w:r>
      <w:r w:rsidRPr="000D73CC">
        <w:rPr>
          <w:rFonts w:cs="IRNazli" w:hint="cs"/>
          <w:sz w:val="28"/>
          <w:szCs w:val="28"/>
          <w:rtl/>
          <w:lang w:bidi="fa-IR"/>
        </w:rPr>
        <w:t>ها برای نازل کردن قرآن کریم اختصاص داد؛ پس می‌فرماید:</w:t>
      </w:r>
    </w:p>
    <w:p w:rsidR="00EE4709" w:rsidRPr="000D73CC" w:rsidRDefault="000D7B03"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شَهۡرُ رَمَضَانَ </w:t>
      </w:r>
      <w:r w:rsidRPr="000D73CC">
        <w:rPr>
          <w:rFonts w:hint="cs"/>
          <w:rtl/>
        </w:rPr>
        <w:t>ٱ</w:t>
      </w:r>
      <w:r w:rsidRPr="000D73CC">
        <w:rPr>
          <w:rFonts w:hint="eastAsia"/>
          <w:rtl/>
        </w:rPr>
        <w:t>لَّذِيٓ</w:t>
      </w:r>
      <w:r w:rsidRPr="000D73CC">
        <w:rPr>
          <w:rtl/>
        </w:rPr>
        <w:t xml:space="preserve"> أُنزِلَ فِيهِ </w:t>
      </w:r>
      <w:r w:rsidRPr="000D73CC">
        <w:rPr>
          <w:rFonts w:hint="cs"/>
          <w:rtl/>
        </w:rPr>
        <w:t>ٱ</w:t>
      </w:r>
      <w:r w:rsidRPr="000D73CC">
        <w:rPr>
          <w:rFonts w:hint="eastAsia"/>
          <w:rtl/>
        </w:rPr>
        <w:t>لۡقُرۡءَانُ</w:t>
      </w:r>
      <w:r w:rsidRPr="000D73CC">
        <w:rPr>
          <w:rtl/>
        </w:rPr>
        <w:t xml:space="preserve"> هُدٗى لِّلنَّاسِ وَبَيِّنَٰتٖ مِّنَ </w:t>
      </w:r>
      <w:r w:rsidRPr="000D73CC">
        <w:rPr>
          <w:rFonts w:hint="cs"/>
          <w:rtl/>
        </w:rPr>
        <w:t>ٱ</w:t>
      </w:r>
      <w:r w:rsidRPr="000D73CC">
        <w:rPr>
          <w:rFonts w:hint="eastAsia"/>
          <w:rtl/>
        </w:rPr>
        <w:t>لۡهُدَىٰ</w:t>
      </w:r>
      <w:r w:rsidRPr="000D73CC">
        <w:rPr>
          <w:rtl/>
        </w:rPr>
        <w:t xml:space="preserve"> وَ</w:t>
      </w:r>
      <w:r w:rsidRPr="000D73CC">
        <w:rPr>
          <w:rFonts w:hint="cs"/>
          <w:rtl/>
        </w:rPr>
        <w:t>ٱ</w:t>
      </w:r>
      <w:r w:rsidRPr="000D73CC">
        <w:rPr>
          <w:rFonts w:hint="eastAsia"/>
          <w:rtl/>
        </w:rPr>
        <w:t>لۡفُرۡقَانِۚ</w:t>
      </w:r>
      <w:r w:rsidRPr="000D73CC">
        <w:rPr>
          <w:rtl/>
        </w:rPr>
        <w:t xml:space="preserve"> فَمَن شَهِدَ مِنكُمُ </w:t>
      </w:r>
      <w:r w:rsidRPr="000D73CC">
        <w:rPr>
          <w:rFonts w:hint="cs"/>
          <w:rtl/>
        </w:rPr>
        <w:t>ٱ</w:t>
      </w:r>
      <w:r w:rsidRPr="000D73CC">
        <w:rPr>
          <w:rFonts w:hint="eastAsia"/>
          <w:rtl/>
        </w:rPr>
        <w:t>لشَّهۡرَ</w:t>
      </w:r>
      <w:r w:rsidRPr="000D73CC">
        <w:rPr>
          <w:rtl/>
        </w:rPr>
        <w:t xml:space="preserve"> فَلۡيَصُمۡهُۖ وَمَن كَانَ مَرِيضًا أَوۡ عَلَىٰ سَفَرٖ فَعِدَّةٞ مِّنۡ أَيَّامٍ أُخَرَۗ يُرِيدُ </w:t>
      </w:r>
      <w:r w:rsidRPr="000D73CC">
        <w:rPr>
          <w:rFonts w:hint="cs"/>
          <w:rtl/>
        </w:rPr>
        <w:t>ٱ</w:t>
      </w:r>
      <w:r w:rsidRPr="000D73CC">
        <w:rPr>
          <w:rFonts w:hint="eastAsia"/>
          <w:rtl/>
        </w:rPr>
        <w:t>للَّهُ</w:t>
      </w:r>
      <w:r w:rsidRPr="000D73CC">
        <w:rPr>
          <w:rtl/>
        </w:rPr>
        <w:t xml:space="preserve"> بِكُمُ </w:t>
      </w:r>
      <w:r w:rsidRPr="000D73CC">
        <w:rPr>
          <w:rFonts w:hint="cs"/>
          <w:rtl/>
        </w:rPr>
        <w:t>ٱ</w:t>
      </w:r>
      <w:r w:rsidRPr="000D73CC">
        <w:rPr>
          <w:rFonts w:hint="eastAsia"/>
          <w:rtl/>
        </w:rPr>
        <w:t>لۡيُسۡرَ</w:t>
      </w:r>
      <w:r w:rsidRPr="000D73CC">
        <w:rPr>
          <w:rtl/>
        </w:rPr>
        <w:t xml:space="preserve"> وَلَا يُرِيدُ بِكُمُ </w:t>
      </w:r>
      <w:r w:rsidRPr="000D73CC">
        <w:rPr>
          <w:rFonts w:hint="cs"/>
          <w:rtl/>
        </w:rPr>
        <w:t>ٱ</w:t>
      </w:r>
      <w:r w:rsidRPr="000D73CC">
        <w:rPr>
          <w:rFonts w:hint="eastAsia"/>
          <w:rtl/>
        </w:rPr>
        <w:t>لۡعُسۡرَ</w:t>
      </w:r>
      <w:r w:rsidRPr="000D73CC">
        <w:rPr>
          <w:rtl/>
        </w:rPr>
        <w:t xml:space="preserve"> وَلِتُكۡمِلُواْ </w:t>
      </w:r>
      <w:r w:rsidRPr="000D73CC">
        <w:rPr>
          <w:rFonts w:hint="cs"/>
          <w:rtl/>
        </w:rPr>
        <w:t>ٱ</w:t>
      </w:r>
      <w:r w:rsidRPr="000D73CC">
        <w:rPr>
          <w:rFonts w:hint="eastAsia"/>
          <w:rtl/>
        </w:rPr>
        <w:t>لۡعِدَّةَ</w:t>
      </w:r>
      <w:r w:rsidRPr="000D73CC">
        <w:rPr>
          <w:rtl/>
        </w:rPr>
        <w:t xml:space="preserve"> وَلِتُكَبِّرُواْ </w:t>
      </w:r>
      <w:r w:rsidRPr="000D73CC">
        <w:rPr>
          <w:rFonts w:hint="cs"/>
          <w:rtl/>
        </w:rPr>
        <w:t>ٱ</w:t>
      </w:r>
      <w:r w:rsidRPr="000D73CC">
        <w:rPr>
          <w:rFonts w:hint="eastAsia"/>
          <w:rtl/>
        </w:rPr>
        <w:t>للَّهَ</w:t>
      </w:r>
      <w:r w:rsidRPr="000D73CC">
        <w:rPr>
          <w:rtl/>
        </w:rPr>
        <w:t xml:space="preserve"> عَلَىٰ مَا هَدَىٰكُمۡ وَلَعَلَّكُمۡ تَشۡكُرُونَ١٨٥</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185]</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Style w:val="Char8"/>
          <w:rFonts w:hint="cs"/>
          <w:rtl/>
        </w:rPr>
        <w:t>ماه رمضان است که قرآن در آن فرو فرستاده شده است تا مردم را راهنمایی کند و نشانه‌ها و آیات روشنی از ارشاد باشد و جدایی افکند؛ پس هر که از شما این ماه را دریابد، باید که آن را روزه بدارد و اگر کسی بیمار یا مسافر باشد، چندی از روزهای دیگر را روزه بگیرد. خداوند آسایش شما را می‌خواهد و خواهان زحمت شما نیست و تا تعداد را کامل گردانید و خدا را برای اینکه شما را هدایت کرده است، بزرگ دارید و تا اینکه سپاسگزاری کنید</w:t>
      </w:r>
      <w:r w:rsidRPr="000D73CC">
        <w:rPr>
          <w:rStyle w:val="Char9"/>
          <w:rFonts w:hint="cs"/>
          <w:rtl/>
        </w:rPr>
        <w:t>»</w:t>
      </w:r>
      <w:r w:rsidR="000D7B03"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cs="IRNazli" w:hint="cs"/>
          <w:sz w:val="28"/>
          <w:szCs w:val="28"/>
          <w:rtl/>
          <w:lang w:bidi="fa-IR"/>
        </w:rPr>
        <w:t>همچنین قرآن کریم نتیج</w:t>
      </w:r>
      <w:r w:rsidR="00671026" w:rsidRPr="000D73CC">
        <w:rPr>
          <w:rFonts w:cs="IRNazli" w:hint="cs"/>
          <w:sz w:val="28"/>
          <w:szCs w:val="28"/>
          <w:rtl/>
          <w:lang w:bidi="fa-IR"/>
        </w:rPr>
        <w:t>ۀ</w:t>
      </w:r>
      <w:r w:rsidRPr="000D73CC">
        <w:rPr>
          <w:rFonts w:cs="IRNazli" w:hint="cs"/>
          <w:sz w:val="28"/>
          <w:szCs w:val="28"/>
          <w:rtl/>
          <w:lang w:bidi="fa-IR"/>
        </w:rPr>
        <w:t xml:space="preserve"> بزرگی که روزه</w:t>
      </w:r>
      <w:r w:rsidRPr="000D73CC">
        <w:rPr>
          <w:rFonts w:ascii="Times New Roman" w:hAnsi="Times New Roman" w:cs="IRNazli" w:hint="cs"/>
          <w:sz w:val="28"/>
          <w:szCs w:val="28"/>
          <w:rtl/>
          <w:lang w:bidi="fa-IR"/>
        </w:rPr>
        <w:t xml:space="preserve">‌داران مخلص به دست می‌آورند یعنی رسیدن به مقام پرهیزگاری را خاطر نشان نموده و فرموده است: </w:t>
      </w:r>
      <w:r w:rsidR="009A5D59" w:rsidRPr="000D73CC">
        <w:rPr>
          <w:rFonts w:ascii="Times New Roman" w:hAnsi="Times New Roman" w:cs="Traditional Arabic" w:hint="cs"/>
          <w:sz w:val="32"/>
          <w:szCs w:val="28"/>
          <w:rtl/>
          <w:lang w:bidi="fa-IR"/>
        </w:rPr>
        <w:t>﴿</w:t>
      </w:r>
      <w:r w:rsidR="009A5D59" w:rsidRPr="000D73CC">
        <w:rPr>
          <w:rStyle w:val="Chard"/>
          <w:rtl/>
        </w:rPr>
        <w:t>لَعَلَّكُمۡ تَتَّقُونَ</w:t>
      </w:r>
      <w:r w:rsidR="009A5D59" w:rsidRPr="000D73CC">
        <w:rPr>
          <w:rFonts w:ascii="Times New Roman" w:hAnsi="Times New Roman" w:cs="Traditional Arabic" w:hint="cs"/>
          <w:sz w:val="32"/>
          <w:szCs w:val="28"/>
          <w:rtl/>
          <w:lang w:bidi="fa-IR"/>
        </w:rPr>
        <w:t>﴾</w:t>
      </w:r>
      <w:r w:rsidRPr="000D73CC">
        <w:rPr>
          <w:rFonts w:ascii="Times New Roman" w:hAnsi="Times New Roman" w:cs="IRNazli" w:hint="cs"/>
          <w:sz w:val="28"/>
          <w:szCs w:val="28"/>
          <w:rtl/>
          <w:lang w:bidi="fa-IR"/>
        </w:rPr>
        <w:t xml:space="preserve"> پس روزه برای مسلمانان به مثاب</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مدرسه‌ای بی‌نظیر و مرحله‌ای است که در آن به پاکی نفسها پرداخته می‌شود تا آفت</w:t>
      </w:r>
      <w:r w:rsidR="00C71349">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به او آسیبی نرسانند و با خوبی</w:t>
      </w:r>
      <w:r w:rsidR="009A5D59" w:rsidRPr="000D73CC">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 آراسته گردد و از پله‌های پرهیزگاری و صلاح بالا برود</w:t>
      </w:r>
      <w:r w:rsidRPr="000D73CC">
        <w:rPr>
          <w:rStyle w:val="FootnoteReference"/>
          <w:rFonts w:cs="IRNazli"/>
          <w:sz w:val="28"/>
          <w:szCs w:val="28"/>
          <w:rtl/>
          <w:lang w:bidi="fa-IR"/>
        </w:rPr>
        <w:footnoteReference w:id="1503"/>
      </w:r>
      <w:r w:rsidR="009A5D59" w:rsidRPr="000D73CC">
        <w:rPr>
          <w:rFonts w:ascii="Times New Roman" w:hAnsi="Times New Roman"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از آنجا که روزه در تربیت جامع</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مسلمان اهمیتی خاص داشت، لذا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تشویق نمود تا روزهایی غیر از رمضان روزه گرفته شود و به پاداش و مزد الهی تشویق نمود و از این رو مدرس</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روزه در طول سال باز است تا هر زمان که انسان مسلمان احساس سنگدلی نماید و احساس کند که وجودش نیاز به پرورش و پالایش دارد و به پاداش بیشتر الهی و فضل او علاقمند گردد، به سوی آن بشتابد؛ چنانکه ابی سعید خدری</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8"/>
          <w:szCs w:val="28"/>
          <w:rtl/>
          <w:lang w:bidi="fa-IR"/>
        </w:rPr>
        <w:t>می‌گوید: پیامبر خدا</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فرمود: «بند</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مسلمان در ازای هر روزی که در راه خدا روزه می‌گیرد خداوند، به سبب آن روزه چهره‌اش را تا چهل</w:t>
      </w:r>
      <w:r w:rsidR="009A5D59" w:rsidRPr="000D73CC">
        <w:rPr>
          <w:rFonts w:ascii="Times New Roman" w:hAnsi="Times New Roman" w:cs="IRNazli" w:hint="cs"/>
          <w:sz w:val="28"/>
          <w:szCs w:val="28"/>
          <w:rtl/>
          <w:lang w:bidi="fa-IR"/>
        </w:rPr>
        <w:t xml:space="preserve"> سال از عذاب دوزخ دور می‌گرداند</w:t>
      </w:r>
      <w:r w:rsidRPr="000D73CC">
        <w:rPr>
          <w:rFonts w:ascii="Times New Roman" w:hAnsi="Times New Roman" w:cs="IRNazli" w:hint="cs"/>
          <w:sz w:val="28"/>
          <w:szCs w:val="28"/>
          <w:rtl/>
          <w:lang w:bidi="fa-IR"/>
        </w:rPr>
        <w:t>»</w:t>
      </w:r>
      <w:r w:rsidRPr="000D73CC">
        <w:rPr>
          <w:rStyle w:val="FootnoteReference"/>
          <w:rFonts w:cs="IRNazli"/>
          <w:sz w:val="28"/>
          <w:szCs w:val="28"/>
          <w:rtl/>
          <w:lang w:bidi="fa-IR"/>
        </w:rPr>
        <w:footnoteReference w:id="1504"/>
      </w:r>
      <w:r w:rsidR="009A5D59" w:rsidRPr="000D73CC">
        <w:rPr>
          <w:rFonts w:ascii="Times New Roman" w:hAnsi="Times New Roman" w:cs="IRNazli" w:hint="cs"/>
          <w:sz w:val="28"/>
          <w:szCs w:val="28"/>
          <w:rtl/>
          <w:lang w:bidi="fa-IR"/>
        </w:rPr>
        <w:t>.</w:t>
      </w:r>
    </w:p>
    <w:p w:rsidR="00EE4709" w:rsidRPr="000D73CC" w:rsidRDefault="00EE4709" w:rsidP="000A42BE">
      <w:pPr>
        <w:pStyle w:val="a4"/>
        <w:widowControl w:val="0"/>
        <w:rPr>
          <w:rtl/>
        </w:rPr>
      </w:pPr>
      <w:bookmarkStart w:id="1139" w:name="_Toc134241510"/>
      <w:bookmarkStart w:id="1140" w:name="_Toc270033464"/>
      <w:bookmarkStart w:id="1141" w:name="_Toc439429960"/>
      <w:r w:rsidRPr="000D73CC">
        <w:rPr>
          <w:rFonts w:hint="cs"/>
          <w:rtl/>
        </w:rPr>
        <w:t>2- تشریع زکات فطر</w:t>
      </w:r>
      <w:bookmarkEnd w:id="1139"/>
      <w:bookmarkEnd w:id="1140"/>
      <w:bookmarkEnd w:id="1141"/>
    </w:p>
    <w:p w:rsidR="00EE4709" w:rsidRPr="00C71349"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pacing w:val="-4"/>
          <w:sz w:val="28"/>
          <w:szCs w:val="28"/>
          <w:rtl/>
          <w:lang w:bidi="fa-IR"/>
        </w:rPr>
      </w:pPr>
      <w:r w:rsidRPr="00C71349">
        <w:rPr>
          <w:rFonts w:cs="IRNazli" w:hint="cs"/>
          <w:spacing w:val="-4"/>
          <w:sz w:val="28"/>
          <w:szCs w:val="28"/>
          <w:rtl/>
          <w:lang w:bidi="fa-IR"/>
        </w:rPr>
        <w:t>در رمضان سال دوم هجرت نیز خداوند فطریه را بر هر انسان مسلمان آزاد، غلام، مرد، زن و کوچک و بزرگ واجب قرار داد و حکمت وجوب آن و التزام مسلمانان نسبت به پرداخت آن را چنین بیان می</w:t>
      </w:r>
      <w:r w:rsidRPr="00C71349">
        <w:rPr>
          <w:rFonts w:ascii="Times New Roman" w:hAnsi="Times New Roman" w:cs="IRNazli" w:hint="cs"/>
          <w:spacing w:val="-4"/>
          <w:sz w:val="28"/>
          <w:szCs w:val="28"/>
          <w:rtl/>
          <w:lang w:bidi="fa-IR"/>
        </w:rPr>
        <w:t>‌کند: عبدالله بن عباس</w:t>
      </w:r>
      <w:r w:rsidR="006B211F" w:rsidRPr="00C71349">
        <w:rPr>
          <w:rFonts w:ascii="Times New Roman" w:hAnsi="Times New Roman" w:cs="IRNazli" w:hint="cs"/>
          <w:spacing w:val="-4"/>
          <w:sz w:val="28"/>
          <w:szCs w:val="28"/>
          <w:rtl/>
          <w:lang w:bidi="fa-IR"/>
        </w:rPr>
        <w:t xml:space="preserve"> </w:t>
      </w:r>
      <w:r w:rsidR="006B211F" w:rsidRPr="00C71349">
        <w:rPr>
          <w:rFonts w:ascii="Times New Roman" w:hAnsi="Times New Roman" w:cs="CTraditional Arabic" w:hint="cs"/>
          <w:spacing w:val="-4"/>
          <w:sz w:val="28"/>
          <w:szCs w:val="28"/>
          <w:rtl/>
          <w:lang w:bidi="fa-IR"/>
        </w:rPr>
        <w:t xml:space="preserve">س </w:t>
      </w:r>
      <w:r w:rsidRPr="00C71349">
        <w:rPr>
          <w:rFonts w:ascii="Times New Roman" w:hAnsi="Times New Roman" w:cs="IRNazli" w:hint="cs"/>
          <w:spacing w:val="-4"/>
          <w:sz w:val="28"/>
          <w:szCs w:val="28"/>
          <w:rtl/>
          <w:lang w:bidi="fa-IR"/>
        </w:rPr>
        <w:t>چنین بیان می‌کند: می‌گوید: «پیامبر خدا</w:t>
      </w:r>
      <w:r w:rsidR="00361D92" w:rsidRPr="00C71349">
        <w:rPr>
          <w:rFonts w:ascii="Times New Roman" w:hAnsi="Times New Roman" w:cs="IRNazli" w:hint="cs"/>
          <w:spacing w:val="-4"/>
          <w:sz w:val="28"/>
          <w:szCs w:val="28"/>
          <w:rtl/>
          <w:lang w:bidi="fa-IR"/>
        </w:rPr>
        <w:t xml:space="preserve"> </w:t>
      </w:r>
      <w:r w:rsidR="003B13DA" w:rsidRPr="00C71349">
        <w:rPr>
          <w:rFonts w:ascii="" w:hAnsi="" w:cs="CTraditional Arabic" w:hint="cs"/>
          <w:spacing w:val="-4"/>
          <w:sz w:val="28"/>
          <w:szCs w:val="28"/>
          <w:rtl/>
          <w:lang w:bidi="fa-IR"/>
        </w:rPr>
        <w:t>ج</w:t>
      </w:r>
      <w:r w:rsidR="00361D92" w:rsidRPr="00C71349">
        <w:rPr>
          <w:rFonts w:ascii="" w:hAnsi="" w:cs="CTraditional Arabic" w:hint="cs"/>
          <w:spacing w:val="-4"/>
          <w:sz w:val="28"/>
          <w:szCs w:val="28"/>
          <w:rtl/>
          <w:lang w:bidi="fa-IR"/>
        </w:rPr>
        <w:t xml:space="preserve"> </w:t>
      </w:r>
      <w:r w:rsidRPr="00C71349">
        <w:rPr>
          <w:rFonts w:ascii="Times New Roman" w:hAnsi="Times New Roman" w:cs="IRNazli" w:hint="cs"/>
          <w:spacing w:val="-4"/>
          <w:sz w:val="28"/>
          <w:szCs w:val="28"/>
          <w:rtl/>
          <w:lang w:bidi="fa-IR"/>
        </w:rPr>
        <w:t xml:space="preserve">زکات فطریه را فرض نمود تا روزه‌دار از لغویات و گناه پاک شود و مایحتاج فقرا از این طریق برطرف گردد؛ هر کس قبل از نماز عید آن را ادا کرد، زکاتش پذیرفته شده است و هر کس بعد از نماز، آن را ادا </w:t>
      </w:r>
      <w:r w:rsidR="009A5D59" w:rsidRPr="00C71349">
        <w:rPr>
          <w:rFonts w:ascii="Times New Roman" w:hAnsi="Times New Roman" w:cs="IRNazli" w:hint="cs"/>
          <w:spacing w:val="-4"/>
          <w:sz w:val="28"/>
          <w:szCs w:val="28"/>
          <w:rtl/>
          <w:lang w:bidi="fa-IR"/>
        </w:rPr>
        <w:t>کرد، برای او صدقه محسوب می‌گردد</w:t>
      </w:r>
      <w:r w:rsidRPr="00C71349">
        <w:rPr>
          <w:rFonts w:ascii="Times New Roman" w:hAnsi="Times New Roman" w:cs="IRNazli" w:hint="cs"/>
          <w:spacing w:val="-4"/>
          <w:sz w:val="28"/>
          <w:szCs w:val="28"/>
          <w:rtl/>
          <w:lang w:bidi="fa-IR"/>
        </w:rPr>
        <w:t>»</w:t>
      </w:r>
      <w:r w:rsidRPr="00C71349">
        <w:rPr>
          <w:rStyle w:val="FootnoteReference"/>
          <w:rFonts w:cs="IRNazli"/>
          <w:spacing w:val="-4"/>
          <w:sz w:val="28"/>
          <w:szCs w:val="28"/>
          <w:rtl/>
          <w:lang w:bidi="fa-IR"/>
        </w:rPr>
        <w:footnoteReference w:id="1505"/>
      </w:r>
      <w:r w:rsidR="009A5D59" w:rsidRPr="00C71349">
        <w:rPr>
          <w:rFonts w:ascii="Times New Roman" w:hAnsi="Times New Roman" w:cs="IRNazli" w:hint="cs"/>
          <w:spacing w:val="-4"/>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 xml:space="preserve">پس براساس این </w:t>
      </w:r>
      <w:r w:rsidR="009A5D59" w:rsidRPr="000D73CC">
        <w:rPr>
          <w:rFonts w:ascii="Times New Roman" w:hAnsi="Times New Roman" w:cs="IRNazli" w:hint="cs"/>
          <w:sz w:val="28"/>
          <w:szCs w:val="28"/>
          <w:rtl/>
          <w:lang w:bidi="fa-IR"/>
        </w:rPr>
        <w:t>حدیث حکمت پرداخت آن دو امر است:</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Style w:val="Char6"/>
          <w:rFonts w:hint="cs"/>
          <w:rtl/>
        </w:rPr>
        <w:t>الف</w:t>
      </w:r>
      <w:r w:rsidRPr="000D73CC">
        <w:rPr>
          <w:rFonts w:ascii="Times New Roman" w:hAnsi="Times New Roman"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ascii="Times New Roman" w:hAnsi="Times New Roman" w:cs="IRNazli" w:hint="cs"/>
          <w:sz w:val="28"/>
          <w:szCs w:val="28"/>
          <w:rtl/>
          <w:lang w:bidi="fa-IR"/>
        </w:rPr>
        <w:t xml:space="preserve"> فطریه مربوط به روزه ماه رمضان است؛ چراکه سرشت انسانها این گونه است که مرتکب اشتباه می‌شوند و کوتاهی می‌کنند و سخن بیهوده که فایده‌ای ندارد یا ضرری در بردارد از قبیل کلام باطل و امثال آن به زبان می‌آورند پس فلسف</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این زکات در پایان ماه رمضان این است تا روزه‌دار را از آنچه از این قبیل امور با روزه‌اش آمیخته است، پاک بگرداند.</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Style w:val="Char6"/>
          <w:rFonts w:hint="cs"/>
          <w:rtl/>
        </w:rPr>
        <w:t xml:space="preserve">ب </w:t>
      </w:r>
      <w:r w:rsidRPr="000D73CC">
        <w:rPr>
          <w:rFonts w:ascii="Times New Roman" w:hAnsi="Times New Roman" w:cs="Times New Roman"/>
          <w:sz w:val="28"/>
          <w:szCs w:val="28"/>
          <w:rtl/>
          <w:lang w:bidi="fa-IR"/>
        </w:rPr>
        <w:t>–</w:t>
      </w:r>
      <w:r w:rsidRPr="000D73CC">
        <w:rPr>
          <w:rFonts w:ascii="Times New Roman" w:hAnsi="Times New Roman" w:cs="IRNazli" w:hint="cs"/>
          <w:sz w:val="28"/>
          <w:szCs w:val="28"/>
          <w:rtl/>
          <w:lang w:bidi="fa-IR"/>
        </w:rPr>
        <w:t xml:space="preserve"> برطرف نمودن مایحتاج فقرا در روز عیدی که در پایان رمضان می‌آید؛ چراکه در این روز تمام جامعه مسلمان شاد و خوشحال هستند؛ پس شایسته است که این شادی همه را فرا بگیرد بنابراین، فطریه مشروع گردید تا فقرا و بینوایان نیز همراه دیگران شاد بشوند؛ چنانکه در حدیث گذشته ابن عباس</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8"/>
          <w:szCs w:val="28"/>
          <w:rtl/>
          <w:lang w:bidi="fa-IR"/>
        </w:rPr>
        <w:t>بیان گردید که یکی از فلسفه‌های این امر برطرف نمودن مایحتاج بینوایان است بنابراین، پیامبر خدا</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پرداخت فطریه را منوط به امری دشوار قرار نداده است که بیشتر مردم توانایی پرداخت آن را نداشته باشند؛ بلکه فطریه واجب را مقدار اندکی از خوراکی که مورد استفاده عموم اهل آن آبادی و شهر است، قرار داده است تا دادن آن برای مردم آسان باشد و این امر بر آنان دشوار نگردد و اکثر مسلمانان توانایی پرداخت آن را داشته باشند و در نتیجه نیازمندان به سبب آن بی‌نیاز گردند. توجه نمودن دین اسلام به این گونه مسائل بیانگر عظمت و بزرگی آن است</w:t>
      </w:r>
      <w:r w:rsidRPr="000D73CC">
        <w:rPr>
          <w:rStyle w:val="FootnoteReference"/>
          <w:rFonts w:cs="IRNazli"/>
          <w:sz w:val="28"/>
          <w:szCs w:val="28"/>
          <w:rtl/>
          <w:lang w:bidi="fa-IR"/>
        </w:rPr>
        <w:footnoteReference w:id="1506"/>
      </w:r>
      <w:r w:rsidRPr="000D73CC">
        <w:rPr>
          <w:rFonts w:ascii="Times New Roman" w:hAnsi="Times New Roman" w:cs="IRNazli" w:hint="cs"/>
          <w:sz w:val="28"/>
          <w:szCs w:val="28"/>
          <w:rtl/>
          <w:lang w:bidi="fa-IR"/>
        </w:rPr>
        <w:t>. احکام و تفصیلات مربوط به این زکات را می‌توان در کتاب</w:t>
      </w:r>
      <w:r w:rsidR="00C71349">
        <w:rPr>
          <w:rFonts w:ascii="Times New Roman" w:hAnsi="Times New Roman" w:cs="IRNazli" w:hint="eastAsia"/>
          <w:sz w:val="28"/>
          <w:szCs w:val="28"/>
          <w:rtl/>
          <w:lang w:bidi="fa-IR"/>
        </w:rPr>
        <w:t>‌</w:t>
      </w:r>
      <w:r w:rsidRPr="000D73CC">
        <w:rPr>
          <w:rFonts w:ascii="Times New Roman" w:hAnsi="Times New Roman" w:cs="IRNazli" w:hint="cs"/>
          <w:sz w:val="28"/>
          <w:szCs w:val="28"/>
          <w:rtl/>
          <w:lang w:bidi="fa-IR"/>
        </w:rPr>
        <w:t>های فقه جستجو کرد</w:t>
      </w:r>
      <w:r w:rsidRPr="000D73CC">
        <w:rPr>
          <w:rStyle w:val="FootnoteReference"/>
          <w:rFonts w:cs="IRNazli"/>
          <w:sz w:val="28"/>
          <w:szCs w:val="28"/>
          <w:rtl/>
          <w:lang w:bidi="fa-IR"/>
        </w:rPr>
        <w:footnoteReference w:id="1507"/>
      </w:r>
      <w:r w:rsidR="009A5D59" w:rsidRPr="000D73CC">
        <w:rPr>
          <w:rFonts w:ascii="Times New Roman" w:hAnsi="Times New Roman" w:cs="IRNazli" w:hint="cs"/>
          <w:sz w:val="28"/>
          <w:szCs w:val="28"/>
          <w:rtl/>
          <w:lang w:bidi="fa-IR"/>
        </w:rPr>
        <w:t>.</w:t>
      </w:r>
    </w:p>
    <w:p w:rsidR="00EE4709" w:rsidRPr="000D73CC" w:rsidRDefault="00EE4709" w:rsidP="000A42BE">
      <w:pPr>
        <w:pStyle w:val="a4"/>
        <w:widowControl w:val="0"/>
        <w:rPr>
          <w:rtl/>
        </w:rPr>
      </w:pPr>
      <w:bookmarkStart w:id="1142" w:name="_Toc134241511"/>
      <w:bookmarkStart w:id="1143" w:name="_Toc270033465"/>
      <w:bookmarkStart w:id="1144" w:name="_Toc439429961"/>
      <w:r w:rsidRPr="000D73CC">
        <w:rPr>
          <w:rFonts w:hint="cs"/>
          <w:rtl/>
        </w:rPr>
        <w:t>3- نماز عید</w:t>
      </w:r>
      <w:bookmarkEnd w:id="1142"/>
      <w:bookmarkEnd w:id="1143"/>
      <w:bookmarkEnd w:id="1144"/>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cs="IRNazli" w:hint="cs"/>
          <w:sz w:val="28"/>
          <w:szCs w:val="28"/>
          <w:rtl/>
          <w:lang w:bidi="fa-IR"/>
        </w:rPr>
        <w:t>در سال دوم هجرت نماز عید واجب گردید.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همراه مردم برای ادای نماز عید به سوی مصلی رفت؛ در حالی که </w:t>
      </w:r>
      <w:r w:rsidRPr="000D73CC">
        <w:rPr>
          <w:rStyle w:val="Char1"/>
          <w:rFonts w:hint="cs"/>
          <w:rtl/>
        </w:rPr>
        <w:t>لا اله الا الله</w:t>
      </w:r>
      <w:r w:rsidRPr="000D73CC">
        <w:rPr>
          <w:rFonts w:cs="IRNazli" w:hint="cs"/>
          <w:sz w:val="28"/>
          <w:szCs w:val="28"/>
          <w:rtl/>
          <w:lang w:bidi="fa-IR"/>
        </w:rPr>
        <w:t xml:space="preserve"> و تکبیر می</w:t>
      </w:r>
      <w:r w:rsidRPr="000D73CC">
        <w:rPr>
          <w:rFonts w:ascii="Times New Roman" w:hAnsi="Times New Roman" w:cs="IRNazli" w:hint="cs"/>
          <w:sz w:val="28"/>
          <w:szCs w:val="28"/>
          <w:rtl/>
          <w:lang w:bidi="fa-IR"/>
        </w:rPr>
        <w:t>‌گفتند و تعظیم خدا را بیان می‌کردند تا سپاس او را به خاطر نعمتهای فراوانش به جای آورند. پس عید یکی از موسمهای خیر و مهربانی و درستی با یکدیگر است و عادت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چنین بود که وقتی نماز عید را می‌خواند، به مردم پند و تذکر می‌داد و آنها را بیم می‌داد و تشویق می‌کرد و اغلب از عذاب الهی می‌ترساند؛ آن گاه زنان و مردان و کودکان و بزرگان در عرص</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بذل و بخشش از همدیگر پیشی می‌گرفتند و با یکدیگر مسابقه می‌دادند</w:t>
      </w:r>
      <w:r w:rsidRPr="000D73CC">
        <w:rPr>
          <w:rStyle w:val="FootnoteReference"/>
          <w:rFonts w:cs="IRNazli"/>
          <w:sz w:val="28"/>
          <w:szCs w:val="28"/>
          <w:rtl/>
          <w:lang w:bidi="fa-IR"/>
        </w:rPr>
        <w:footnoteReference w:id="1508"/>
      </w:r>
      <w:r w:rsidR="009A5D59" w:rsidRPr="000D73CC">
        <w:rPr>
          <w:rFonts w:ascii="Times New Roman" w:hAnsi="Times New Roman" w:cs="IRNazli" w:hint="cs"/>
          <w:sz w:val="28"/>
          <w:szCs w:val="28"/>
          <w:rtl/>
          <w:lang w:bidi="fa-IR"/>
        </w:rPr>
        <w:t>.</w:t>
      </w:r>
    </w:p>
    <w:p w:rsidR="00EE4709" w:rsidRPr="000D73CC" w:rsidRDefault="00EE4709" w:rsidP="000A42BE">
      <w:pPr>
        <w:pStyle w:val="a4"/>
        <w:widowControl w:val="0"/>
        <w:rPr>
          <w:rtl/>
        </w:rPr>
      </w:pPr>
      <w:bookmarkStart w:id="1145" w:name="_Toc134241512"/>
      <w:bookmarkStart w:id="1146" w:name="_Toc270033466"/>
      <w:bookmarkStart w:id="1147" w:name="_Toc439429962"/>
      <w:r w:rsidRPr="000D73CC">
        <w:rPr>
          <w:rFonts w:hint="cs"/>
          <w:rtl/>
        </w:rPr>
        <w:t>4- مشروع شدن زکات</w:t>
      </w:r>
      <w:bookmarkEnd w:id="1145"/>
      <w:bookmarkEnd w:id="1146"/>
      <w:bookmarkEnd w:id="1147"/>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در سال دوم هجرت خداوند زکات را که یکی از ارکان اسلامی محسوب می‌گردید، فرض نمود. این امر بعد از ماه رمضان و بعد از وضع شدن زکات فطر انجام گرفت و زکات فطر نیز بعد از فرض شدن روزه وضع شده است و آنچه امام احمد و ابن خزیمه و نسائی و ابن ماجه و حاکم از حدیث قیس بن سعد بن عباده</w:t>
      </w:r>
      <w:r w:rsidR="006B211F" w:rsidRPr="000D73CC">
        <w:rPr>
          <w:rFonts w:ascii="Times New Roman" w:hAnsi="Times New Roman" w:cs="IRNazli" w:hint="cs"/>
          <w:sz w:val="28"/>
          <w:szCs w:val="28"/>
          <w:rtl/>
          <w:lang w:bidi="fa-IR"/>
        </w:rPr>
        <w:t xml:space="preserve"> </w:t>
      </w:r>
      <w:r w:rsidR="006B211F" w:rsidRPr="000D73CC">
        <w:rPr>
          <w:rFonts w:ascii="Times New Roman" w:hAnsi="Times New Roman" w:cs="CTraditional Arabic" w:hint="cs"/>
          <w:sz w:val="28"/>
          <w:szCs w:val="28"/>
          <w:rtl/>
          <w:lang w:bidi="fa-IR"/>
        </w:rPr>
        <w:t xml:space="preserve">س </w:t>
      </w:r>
      <w:r w:rsidRPr="000D73CC">
        <w:rPr>
          <w:rFonts w:ascii="Times New Roman" w:hAnsi="Times New Roman" w:cs="IRNazli" w:hint="cs"/>
          <w:sz w:val="28"/>
          <w:szCs w:val="28"/>
          <w:rtl/>
          <w:lang w:bidi="fa-IR"/>
        </w:rPr>
        <w:t>روایت نموده‌اند بر این امر دلالت می‌نماید. ایشان می‌گوید: «پیامبر اکرم</w:t>
      </w:r>
      <w:r w:rsidR="00361D92" w:rsidRPr="000D73CC">
        <w:rPr>
          <w:rFonts w:ascii="Times New Roman" w:hAnsi="Times New Roman"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ascii="Times New Roman" w:hAnsi="Times New Roman" w:cs="IRNazli" w:hint="cs"/>
          <w:sz w:val="28"/>
          <w:szCs w:val="28"/>
          <w:rtl/>
          <w:lang w:bidi="fa-IR"/>
        </w:rPr>
        <w:t>ما را به پرداختن صدقه فطر قبل از اینکه فرض بودن زکات نازل شود، فرمان داد؛ سپس فریض</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زکات نازل شد؛ پس ما را به دادن فطر امر نکرد و ما را نیز از پرداختن آن </w:t>
      </w:r>
      <w:r w:rsidR="009A5D59" w:rsidRPr="000D73CC">
        <w:rPr>
          <w:rFonts w:ascii="Times New Roman" w:hAnsi="Times New Roman" w:cs="IRNazli" w:hint="cs"/>
          <w:sz w:val="28"/>
          <w:szCs w:val="28"/>
          <w:rtl/>
          <w:lang w:bidi="fa-IR"/>
        </w:rPr>
        <w:t>نهی نکرد و ما آن را می‌پرداختیم</w:t>
      </w:r>
      <w:r w:rsidRPr="000D73CC">
        <w:rPr>
          <w:rFonts w:ascii="Times New Roman" w:hAnsi="Times New Roman" w:cs="IRNazli" w:hint="cs"/>
          <w:sz w:val="28"/>
          <w:szCs w:val="28"/>
          <w:rtl/>
          <w:lang w:bidi="fa-IR"/>
        </w:rPr>
        <w:t>»</w:t>
      </w:r>
      <w:r w:rsidRPr="000D73CC">
        <w:rPr>
          <w:rStyle w:val="FootnoteReference"/>
          <w:rFonts w:cs="IRNazli"/>
          <w:sz w:val="28"/>
          <w:szCs w:val="28"/>
          <w:rtl/>
          <w:lang w:bidi="fa-IR"/>
        </w:rPr>
        <w:footnoteReference w:id="1509"/>
      </w:r>
      <w:r w:rsidR="009A5D59" w:rsidRPr="000D73CC">
        <w:rPr>
          <w:rFonts w:ascii="Times New Roman" w:hAnsi="Times New Roman"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حافظ ابن حجر گفته است: سند آن صحیح است</w:t>
      </w:r>
      <w:r w:rsidRPr="000D73CC">
        <w:rPr>
          <w:rStyle w:val="FootnoteReference"/>
          <w:rFonts w:cs="IRNazli"/>
          <w:sz w:val="28"/>
          <w:szCs w:val="28"/>
          <w:rtl/>
          <w:lang w:bidi="fa-IR"/>
        </w:rPr>
        <w:footnoteReference w:id="1510"/>
      </w:r>
      <w:r w:rsidRPr="000D73CC">
        <w:rPr>
          <w:rFonts w:ascii="Times New Roman" w:hAnsi="Times New Roman" w:cs="IRNazli" w:hint="cs"/>
          <w:sz w:val="28"/>
          <w:szCs w:val="28"/>
          <w:rtl/>
          <w:lang w:bidi="fa-IR"/>
        </w:rPr>
        <w:t xml:space="preserve"> و جمهور علمای سلف و خلف بر این باورند که زکات در مدینه در سال دوم هجرت فرض شده است</w:t>
      </w:r>
      <w:r w:rsidRPr="000D73CC">
        <w:rPr>
          <w:rStyle w:val="FootnoteReference"/>
          <w:rFonts w:cs="IRNazli"/>
          <w:sz w:val="28"/>
          <w:szCs w:val="28"/>
          <w:rtl/>
          <w:lang w:bidi="fa-IR"/>
        </w:rPr>
        <w:footnoteReference w:id="1511"/>
      </w:r>
      <w:r w:rsidR="009A5D59" w:rsidRPr="000D73CC">
        <w:rPr>
          <w:rFonts w:ascii="Times New Roman" w:hAnsi="Times New Roman"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پرداخت زکات در دوران مکی، شرایط و حدودی نداشت؛ بلکه به ایمان افراد و میل و احساس آنها به وظیفه برادری نسبت به برادران مؤمنشان وابسته و محول شده بود و در آن وقت مال اندکی کفایت می‌کرد و گاهی نیاز اقتضا می‌نمود تا آنچه در توان دارند، در راه خدا صرف نمایند</w:t>
      </w:r>
      <w:r w:rsidRPr="000D73CC">
        <w:rPr>
          <w:rStyle w:val="FootnoteReference"/>
          <w:rFonts w:cs="IRNazli"/>
          <w:sz w:val="28"/>
          <w:szCs w:val="28"/>
          <w:rtl/>
          <w:lang w:bidi="fa-IR"/>
        </w:rPr>
        <w:footnoteReference w:id="1512"/>
      </w:r>
      <w:r w:rsidR="009A5D59" w:rsidRPr="000D73CC">
        <w:rPr>
          <w:rFonts w:ascii="Times New Roman" w:hAnsi="Times New Roman"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آیه‌های مکی به تربیت و توجیه اهمیت می‌داد و مسلمانان را با شیوه‌های گوناگون به یاری و نصرت فقرا و بینوایان فرا می‌خواند؛ چنانکه در سوره مدثر که از اولین سوره‌هایی است که نازل شده است، قرآن کریم به ارائه صحنه‌ای از صحنه‌های آخرت می‌پردازد و محل حضور مؤمنان سعادتمند را در باغهایشان که از حالت مجرمان کافر جویا می‌‌شوند، در حالی که کافران را آتش فرا گرفته است بیان می‌دارد؛ پس مؤمنان از کافران می‌پرسند که چه چیزی آنها را به عذاب گرفتار کرده است و آنان یکی از اسباب موجبات عذاب را ندادن حق فقیر و رها کردن او در مقابل گرسنگی و بی‌پوشاکی، بیان می‌کنند</w:t>
      </w:r>
      <w:r w:rsidRPr="000D73CC">
        <w:rPr>
          <w:rStyle w:val="FootnoteReference"/>
          <w:rFonts w:cs="IRNazli"/>
          <w:sz w:val="28"/>
          <w:szCs w:val="28"/>
          <w:rtl/>
          <w:lang w:bidi="fa-IR"/>
        </w:rPr>
        <w:footnoteReference w:id="1513"/>
      </w:r>
      <w:r w:rsidR="009A5D59" w:rsidRPr="000D73CC">
        <w:rPr>
          <w:rFonts w:ascii="Times New Roman" w:hAnsi="Times New Roman" w:cs="IRNazli" w:hint="cs"/>
          <w:sz w:val="28"/>
          <w:szCs w:val="28"/>
          <w:rtl/>
          <w:lang w:bidi="fa-IR"/>
        </w:rPr>
        <w:t>.</w:t>
      </w:r>
    </w:p>
    <w:p w:rsidR="00EE4709" w:rsidRPr="000D73CC" w:rsidRDefault="009A5D5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خداوند متعال می‌فرماید:</w:t>
      </w:r>
    </w:p>
    <w:p w:rsidR="00EE4709" w:rsidRPr="000D73CC" w:rsidRDefault="009B54F3" w:rsidP="000A42BE">
      <w:pPr>
        <w:pStyle w:val="af"/>
        <w:widowControl w:val="0"/>
        <w:rPr>
          <w:rFonts w:ascii="Times New Roman" w:cs="B Lotus"/>
          <w:rtl/>
        </w:rPr>
      </w:pPr>
      <w:r w:rsidRPr="000D73CC">
        <w:rPr>
          <w:rFonts w:ascii="Times New Roman" w:cs="Traditional Arabic" w:hint="cs"/>
          <w:sz w:val="32"/>
          <w:rtl/>
        </w:rPr>
        <w:t>﴿</w:t>
      </w:r>
      <w:r w:rsidRPr="000D73CC">
        <w:rPr>
          <w:rtl/>
        </w:rPr>
        <w:t>كُلُّ نَف</w:t>
      </w:r>
      <w:r w:rsidRPr="000D73CC">
        <w:rPr>
          <w:rFonts w:hint="cs"/>
          <w:rtl/>
        </w:rPr>
        <w:t>ۡسِۢ</w:t>
      </w:r>
      <w:r w:rsidRPr="000D73CC">
        <w:rPr>
          <w:rtl/>
        </w:rPr>
        <w:t xml:space="preserve"> </w:t>
      </w:r>
      <w:r w:rsidRPr="000D73CC">
        <w:rPr>
          <w:rFonts w:hint="cs"/>
          <w:rtl/>
        </w:rPr>
        <w:t>بِمَا</w:t>
      </w:r>
      <w:r w:rsidRPr="000D73CC">
        <w:rPr>
          <w:rtl/>
        </w:rPr>
        <w:t xml:space="preserve"> </w:t>
      </w:r>
      <w:r w:rsidRPr="000D73CC">
        <w:rPr>
          <w:rFonts w:hint="cs"/>
          <w:rtl/>
        </w:rPr>
        <w:t>كَسَبَتۡ</w:t>
      </w:r>
      <w:r w:rsidRPr="000D73CC">
        <w:rPr>
          <w:rtl/>
        </w:rPr>
        <w:t xml:space="preserve"> </w:t>
      </w:r>
      <w:r w:rsidRPr="000D73CC">
        <w:rPr>
          <w:rFonts w:hint="cs"/>
          <w:rtl/>
        </w:rPr>
        <w:t>رَهِينَةٌ</w:t>
      </w:r>
      <w:r w:rsidRPr="000D73CC">
        <w:rPr>
          <w:rtl/>
        </w:rPr>
        <w:t xml:space="preserve">٣٨ إِلَّآ أَصۡحَٰبَ </w:t>
      </w:r>
      <w:r w:rsidRPr="000D73CC">
        <w:rPr>
          <w:rFonts w:hint="cs"/>
          <w:rtl/>
        </w:rPr>
        <w:t>ٱ</w:t>
      </w:r>
      <w:r w:rsidRPr="000D73CC">
        <w:rPr>
          <w:rFonts w:hint="eastAsia"/>
          <w:rtl/>
        </w:rPr>
        <w:t>لۡيَمِينِ</w:t>
      </w:r>
      <w:r w:rsidRPr="000D73CC">
        <w:rPr>
          <w:rtl/>
        </w:rPr>
        <w:t xml:space="preserve">٣٩ فِي جَنَّٰتٖ يَتَسَآءَلُونَ٤٠ عَنِ </w:t>
      </w:r>
      <w:r w:rsidRPr="000D73CC">
        <w:rPr>
          <w:rFonts w:hint="cs"/>
          <w:rtl/>
        </w:rPr>
        <w:t>ٱ</w:t>
      </w:r>
      <w:r w:rsidRPr="000D73CC">
        <w:rPr>
          <w:rFonts w:hint="eastAsia"/>
          <w:rtl/>
        </w:rPr>
        <w:t>لۡمُجۡرِمِينَ</w:t>
      </w:r>
      <w:r w:rsidRPr="000D73CC">
        <w:rPr>
          <w:rtl/>
        </w:rPr>
        <w:t xml:space="preserve">٤١ مَا سَلَكَكُمۡ فِي سَقَرَ٤٢ قَالُواْ لَمۡ نَكُ مِنَ </w:t>
      </w:r>
      <w:r w:rsidRPr="000D73CC">
        <w:rPr>
          <w:rFonts w:hint="cs"/>
          <w:rtl/>
        </w:rPr>
        <w:t>ٱ</w:t>
      </w:r>
      <w:r w:rsidRPr="000D73CC">
        <w:rPr>
          <w:rFonts w:hint="eastAsia"/>
          <w:rtl/>
        </w:rPr>
        <w:t>لۡمُصَلِّينَ</w:t>
      </w:r>
      <w:r w:rsidRPr="000D73CC">
        <w:rPr>
          <w:rtl/>
        </w:rPr>
        <w:t xml:space="preserve">٤٣ وَلَمۡ نَكُ نُطۡعِمُ </w:t>
      </w:r>
      <w:r w:rsidRPr="000D73CC">
        <w:rPr>
          <w:rFonts w:hint="cs"/>
          <w:rtl/>
        </w:rPr>
        <w:t>ٱ</w:t>
      </w:r>
      <w:r w:rsidRPr="000D73CC">
        <w:rPr>
          <w:rFonts w:hint="eastAsia"/>
          <w:rtl/>
        </w:rPr>
        <w:t>لۡمِسۡكِينَ</w:t>
      </w:r>
      <w:r w:rsidRPr="000D73CC">
        <w:rPr>
          <w:rtl/>
        </w:rPr>
        <w:t xml:space="preserve">٤٤ وَكُنَّا نَخُوضُ مَعَ </w:t>
      </w:r>
      <w:r w:rsidRPr="000D73CC">
        <w:rPr>
          <w:rFonts w:hint="cs"/>
          <w:rtl/>
        </w:rPr>
        <w:t>ٱ</w:t>
      </w:r>
      <w:r w:rsidRPr="000D73CC">
        <w:rPr>
          <w:rFonts w:hint="eastAsia"/>
          <w:rtl/>
        </w:rPr>
        <w:t>لۡخَآئِضِينَ</w:t>
      </w:r>
      <w:r w:rsidRPr="000D73CC">
        <w:rPr>
          <w:rtl/>
        </w:rPr>
        <w:t xml:space="preserve">٤٥ وَكُنَّا نُكَذِّبُ بِيَوۡمِ </w:t>
      </w:r>
      <w:r w:rsidRPr="000D73CC">
        <w:rPr>
          <w:rFonts w:hint="cs"/>
          <w:rtl/>
        </w:rPr>
        <w:t>ٱ</w:t>
      </w:r>
      <w:r w:rsidRPr="000D73CC">
        <w:rPr>
          <w:rFonts w:hint="eastAsia"/>
          <w:rtl/>
        </w:rPr>
        <w:t>لدِّينِ</w:t>
      </w:r>
      <w:r w:rsidRPr="000D73CC">
        <w:rPr>
          <w:rtl/>
        </w:rPr>
        <w:t>٤٦</w:t>
      </w:r>
      <w:r w:rsidRPr="000D73CC">
        <w:rPr>
          <w:rFonts w:ascii="Times New Roman" w:cs="Traditional Arabic" w:hint="cs"/>
          <w:sz w:val="32"/>
          <w:rtl/>
        </w:rPr>
        <w:t>﴾</w:t>
      </w:r>
      <w:r w:rsidRPr="000D73CC">
        <w:rPr>
          <w:rFonts w:ascii="Times New Roman" w:cs="IRNazli"/>
          <w:sz w:val="32"/>
          <w:rtl/>
        </w:rPr>
        <w:t xml:space="preserve"> </w:t>
      </w:r>
      <w:r w:rsidRPr="00C71349">
        <w:rPr>
          <w:rStyle w:val="Char7"/>
          <w:rtl/>
        </w:rPr>
        <w:t>[المدثر: 38-46]</w:t>
      </w:r>
      <w:r w:rsidRPr="00C71349">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هر کسی در برابر کارهایی که کرده است، گروگان می‌شود مگر یاران سمت راستی آنان که در باغ</w:t>
      </w:r>
      <w:r w:rsidR="00C71349">
        <w:rPr>
          <w:rFonts w:hint="eastAsia"/>
          <w:rtl/>
        </w:rPr>
        <w:t>‌</w:t>
      </w:r>
      <w:r w:rsidRPr="000D73CC">
        <w:rPr>
          <w:rFonts w:hint="cs"/>
          <w:rtl/>
        </w:rPr>
        <w:t>های بهشت به سر می‌برند و می‌پرسند از بزهکاران و گناهکاران چه چیزهایی شما را به دوزخ کشانده است و بدان انداخته است؟ می‌گویند از زمره نمازگزاران نبوده‌ایم و به مستمند خوراک نمی‌داده‌ایم و ما پیوسته با باطل‌گرایان فرو می‌رفته‌ایم و روز سزا و جزای را دروغ می‌دانسته‌ایم</w:t>
      </w:r>
      <w:r w:rsidRPr="000D73CC">
        <w:rPr>
          <w:rStyle w:val="Char9"/>
          <w:rFonts w:hint="cs"/>
          <w:rtl/>
        </w:rPr>
        <w:t>»</w:t>
      </w:r>
      <w:r w:rsidR="009B54F3"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خداوند، برای بندگانش داستان صاحبان باغ را حکایت کرده است؛ آنهایی که با هم قرار گذاشتند تا میوه‌های باغ را در شب بچینند تا بینوایان و فقرا را در روز جمع‌آوری و برداشت محصول، محروم کنند، امّا عذاب زود</w:t>
      </w:r>
      <w:r w:rsidR="009B54F3" w:rsidRPr="000D73CC">
        <w:rPr>
          <w:rFonts w:ascii="Times New Roman" w:hAnsi="Times New Roman" w:cs="IRNazli" w:hint="cs"/>
          <w:sz w:val="28"/>
          <w:szCs w:val="28"/>
          <w:rtl/>
          <w:lang w:bidi="fa-IR"/>
        </w:rPr>
        <w:t xml:space="preserve"> هنگام خداوند آنها را فرا گرفت:</w:t>
      </w:r>
    </w:p>
    <w:p w:rsidR="00EE4709" w:rsidRPr="000D73CC" w:rsidRDefault="009B54F3" w:rsidP="000A42BE">
      <w:pPr>
        <w:pStyle w:val="af"/>
        <w:widowControl w:val="0"/>
        <w:rPr>
          <w:rFonts w:ascii="Times New Roman" w:cs="B Lotus"/>
          <w:sz w:val="32"/>
          <w:szCs w:val="32"/>
          <w:rtl/>
        </w:rPr>
      </w:pPr>
      <w:r w:rsidRPr="000D73CC">
        <w:rPr>
          <w:rFonts w:ascii="Times New Roman" w:cs="Traditional Arabic" w:hint="cs"/>
          <w:sz w:val="32"/>
          <w:rtl/>
        </w:rPr>
        <w:t>﴿</w:t>
      </w:r>
      <w:r w:rsidRPr="000D73CC">
        <w:rPr>
          <w:rtl/>
        </w:rPr>
        <w:t>فَطَافَ عَلَيۡهَا طَآئِفٞ مِّن رَّبِّكَ وَهُمۡ نَآئِمُونَ١٩ فَأَصۡبَحَتۡ كَ</w:t>
      </w:r>
      <w:r w:rsidRPr="000D73CC">
        <w:rPr>
          <w:rFonts w:hint="cs"/>
          <w:rtl/>
        </w:rPr>
        <w:t>ٱ</w:t>
      </w:r>
      <w:r w:rsidRPr="000D73CC">
        <w:rPr>
          <w:rFonts w:hint="eastAsia"/>
          <w:rtl/>
        </w:rPr>
        <w:t>لصَّرِيمِ</w:t>
      </w:r>
      <w:r w:rsidRPr="000D73CC">
        <w:rPr>
          <w:rtl/>
        </w:rPr>
        <w:t xml:space="preserve">٢٠ فَتَنَادَوۡاْ مُصۡبِحِينَ٢١ أَنِ </w:t>
      </w:r>
      <w:r w:rsidRPr="000D73CC">
        <w:rPr>
          <w:rFonts w:hint="cs"/>
          <w:rtl/>
        </w:rPr>
        <w:t>ٱ</w:t>
      </w:r>
      <w:r w:rsidRPr="000D73CC">
        <w:rPr>
          <w:rFonts w:hint="eastAsia"/>
          <w:rtl/>
        </w:rPr>
        <w:t>غۡدُواْ</w:t>
      </w:r>
      <w:r w:rsidRPr="000D73CC">
        <w:rPr>
          <w:rtl/>
        </w:rPr>
        <w:t xml:space="preserve"> عَلَىٰ حَرۡثِكُمۡ إِن كُنتُمۡ صَٰرِمِينَ٢٢ فَ</w:t>
      </w:r>
      <w:r w:rsidRPr="000D73CC">
        <w:rPr>
          <w:rFonts w:hint="cs"/>
          <w:rtl/>
        </w:rPr>
        <w:t>ٱ</w:t>
      </w:r>
      <w:r w:rsidRPr="000D73CC">
        <w:rPr>
          <w:rFonts w:hint="eastAsia"/>
          <w:rtl/>
        </w:rPr>
        <w:t>نطَلَقُواْ</w:t>
      </w:r>
      <w:r w:rsidRPr="000D73CC">
        <w:rPr>
          <w:rtl/>
        </w:rPr>
        <w:t xml:space="preserve"> وَهُمۡ يَتَخَٰفَتُونَ٢٣ أَن لَّا يَدۡخُلَنَّهَا </w:t>
      </w:r>
      <w:r w:rsidRPr="000D73CC">
        <w:rPr>
          <w:rFonts w:hint="cs"/>
          <w:rtl/>
        </w:rPr>
        <w:t>ٱ</w:t>
      </w:r>
      <w:r w:rsidRPr="000D73CC">
        <w:rPr>
          <w:rFonts w:hint="eastAsia"/>
          <w:rtl/>
        </w:rPr>
        <w:t>لۡيَوۡمَ</w:t>
      </w:r>
      <w:r w:rsidRPr="000D73CC">
        <w:rPr>
          <w:rtl/>
        </w:rPr>
        <w:t xml:space="preserve"> عَلَيۡكُم مِّسۡكِينٞ٢٤ وَغَدَوۡاْ عَلَىٰ حَرۡدٖ قَٰدِرِينَ٢٥ فَلَمَّا رَأَوۡهَا قَالُوٓاْ إِنَّا لَضَآلُّونَ٢٦ بَلۡ نَحۡنُ مَحۡرُومُونَ٢٧ قَالَ أَوۡسَطُهُمۡ أَلَمۡ أَقُل لَّكُمۡ لَوۡلَا تُسَبِّحُونَ٢٨ قَالُواْ سُبۡحَٰنَ رَبِّنَآ إِنَّا كُنَّا ظَٰلِمِينَ٢٩ فَأَقۡبَلَ بَعۡضُهُمۡ عَلَىٰ بَعۡضٖ يَتَلَٰوَمُونَ٣٠ قَالُواْ يَٰوَيۡلَنَآ إِنَّا كُنَّا طَٰغِينَ٣١ عَسَىٰ رَبُّنَآ أَن يُبۡدِلَنَا خَيۡرٗا مِّنۡهَآ إِنَّآ إِلَىٰ رَبِّنَا رَٰغِبُونَ٣٢ كَذَٰلِكَ </w:t>
      </w:r>
      <w:r w:rsidRPr="000D73CC">
        <w:rPr>
          <w:rFonts w:hint="cs"/>
          <w:rtl/>
        </w:rPr>
        <w:t>ٱ</w:t>
      </w:r>
      <w:r w:rsidRPr="000D73CC">
        <w:rPr>
          <w:rFonts w:hint="eastAsia"/>
          <w:rtl/>
        </w:rPr>
        <w:t>لۡعَذَابُۖ</w:t>
      </w:r>
      <w:r w:rsidRPr="000D73CC">
        <w:rPr>
          <w:rtl/>
        </w:rPr>
        <w:t xml:space="preserve"> وَلَعَذَابُ </w:t>
      </w:r>
      <w:r w:rsidRPr="000D73CC">
        <w:rPr>
          <w:rFonts w:hint="cs"/>
          <w:rtl/>
        </w:rPr>
        <w:t>ٱ</w:t>
      </w:r>
      <w:r w:rsidRPr="000D73CC">
        <w:rPr>
          <w:rFonts w:hint="eastAsia"/>
          <w:rtl/>
        </w:rPr>
        <w:t>لۡأٓخِرَةِ</w:t>
      </w:r>
      <w:r w:rsidRPr="000D73CC">
        <w:rPr>
          <w:rtl/>
        </w:rPr>
        <w:t xml:space="preserve"> أَكۡبَرُۚ لَوۡ كَانُواْ يَعۡلَمُونَ٣٣</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[القلم: 19-33]</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Style w:val="Char8"/>
          <w:rFonts w:hint="cs"/>
          <w:rtl/>
        </w:rPr>
        <w:t>شب هنگام که آنان در خواب بودند، بلای بزرگ و فراگیری از جانب پروردگارت سراسر باغ را در برگرفت و باغ همچون شب گردید. سحرگاه همدیگر را ندا در دادند، اگر می‌خواهید میوه‌های خود را بچینید، صبح زود حرکت کنید و خویشتن را به کشتزار خود برسانید. آنان پچ پچ کنان به راه افتادند. نباید امروز بینوایی در باغ پیش شما بیاید. بامدادان بدین قصد که می‌توانند جلوگیری کنند و باز دارند روان شدند. هنگامی که باغ را دیدند، گفتند: ما راه را گم کرده‌یم؛ بلکه ما محروم هستیم. نیک مردترین ایشان گفت: مگر من به شما نگفتم، جرا نباید به تسبیح و تقدیس خدا بپردازید؟ گفتند: پرودرگار ما پاک و منزه است قطعا ما ستم کرده‌ایم؛ پس به همدیگر رو کردند و زبان به سرزنش یکدیگر گشودند. گفتند: وای بر ما! مردمان نافرمان و سرکشی بوده‌ایم. امیدواریم پروردگارمان بهتر از این باغ را به ما ارزانی دارد. ما رو به سوی پروردگارمان کرده‌ایم عذاب این گونه است و قطعا عذاب آخرت سخت‌تر و بزرگ‌تر است؛ اگر مردم متوجه بوده و بدانند</w:t>
      </w:r>
      <w:r w:rsidRPr="000D73CC">
        <w:rPr>
          <w:rStyle w:val="Char9"/>
          <w:rFonts w:hint="cs"/>
          <w:rtl/>
        </w:rPr>
        <w:t>»</w:t>
      </w:r>
      <w:r w:rsidR="009B54F3"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توجه آیه‌های مکی در دعوت دادن به مهربانی با فقیر و تشویق به خوراک دادن و توجه به او و ترساندن از بی‌توجهی به آن و سختی کردن با او به این آیه‌ها متوقف نشد؛ بلکه از این فراتر رفت پس بر گردن هر مؤمنی برای فقیر حقی قرار داد که غیر از خود، دیگران را به خوراک دادن و رعایت فقیر تشویق و برانگیخته نماید و ترک تشویق و واداشتن مردم به مهربانی با فقیر را در کنار کفر ورزیدن به خدا قرار داده است و آن را باعث نارضایتی خدا و عذاب او در آخرت گردانده است. خداوند متعال درموردکسانی که نام</w:t>
      </w:r>
      <w:r w:rsidR="00671026" w:rsidRPr="000D73CC">
        <w:rPr>
          <w:rFonts w:ascii="Times New Roman" w:hAnsi="Times New Roman" w:cs="IRNazli" w:hint="cs"/>
          <w:sz w:val="28"/>
          <w:szCs w:val="28"/>
          <w:rtl/>
          <w:lang w:bidi="fa-IR"/>
        </w:rPr>
        <w:t>ۀ</w:t>
      </w:r>
      <w:r w:rsidRPr="000D73CC">
        <w:rPr>
          <w:rFonts w:ascii="Times New Roman" w:hAnsi="Times New Roman" w:cs="IRNazli" w:hint="cs"/>
          <w:sz w:val="28"/>
          <w:szCs w:val="28"/>
          <w:rtl/>
          <w:lang w:bidi="fa-IR"/>
        </w:rPr>
        <w:t xml:space="preserve"> اعمال ایشان در دست چپ قرار </w:t>
      </w:r>
      <w:r w:rsidR="009B54F3" w:rsidRPr="000D73CC">
        <w:rPr>
          <w:rFonts w:ascii="Times New Roman" w:hAnsi="Times New Roman" w:cs="IRNazli" w:hint="cs"/>
          <w:sz w:val="28"/>
          <w:szCs w:val="28"/>
          <w:rtl/>
          <w:lang w:bidi="fa-IR"/>
        </w:rPr>
        <w:t>دارد می‌گوید:</w:t>
      </w:r>
    </w:p>
    <w:p w:rsidR="00EE4709" w:rsidRPr="000D73CC" w:rsidRDefault="009B54F3" w:rsidP="000A42BE">
      <w:pPr>
        <w:pStyle w:val="af"/>
        <w:widowControl w:val="0"/>
        <w:rPr>
          <w:rFonts w:ascii="Times New Roman" w:cs="B Lotus"/>
          <w:rtl/>
        </w:rPr>
      </w:pPr>
      <w:r w:rsidRPr="000D73CC">
        <w:rPr>
          <w:rFonts w:ascii="Times New Roman" w:cs="Traditional Arabic" w:hint="cs"/>
          <w:sz w:val="32"/>
          <w:rtl/>
        </w:rPr>
        <w:t>﴿</w:t>
      </w:r>
      <w:r w:rsidRPr="000D73CC">
        <w:rPr>
          <w:rtl/>
        </w:rPr>
        <w:t xml:space="preserve">خُذُوهُ فَغُلُّوهُ٣٠ ثُمَّ </w:t>
      </w:r>
      <w:r w:rsidRPr="000D73CC">
        <w:rPr>
          <w:rFonts w:hint="cs"/>
          <w:rtl/>
        </w:rPr>
        <w:t>ٱ</w:t>
      </w:r>
      <w:r w:rsidRPr="000D73CC">
        <w:rPr>
          <w:rFonts w:hint="eastAsia"/>
          <w:rtl/>
        </w:rPr>
        <w:t>لۡجَحِيمَ</w:t>
      </w:r>
      <w:r w:rsidRPr="000D73CC">
        <w:rPr>
          <w:rtl/>
        </w:rPr>
        <w:t xml:space="preserve"> صَلُّوهُ٣١ ثُمَّ فِي سِلۡسِلَةٖ ذَرۡعُهَا سَبۡعُونَ ذِرَاعٗا فَ</w:t>
      </w:r>
      <w:r w:rsidRPr="000D73CC">
        <w:rPr>
          <w:rFonts w:hint="cs"/>
          <w:rtl/>
        </w:rPr>
        <w:t>ٱ</w:t>
      </w:r>
      <w:r w:rsidRPr="000D73CC">
        <w:rPr>
          <w:rFonts w:hint="eastAsia"/>
          <w:rtl/>
        </w:rPr>
        <w:t>سۡلُكُوهُ</w:t>
      </w:r>
      <w:r w:rsidRPr="000D73CC">
        <w:rPr>
          <w:rtl/>
        </w:rPr>
        <w:t>٣٢</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[الحاقة: 30-32]</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Style w:val="Char8"/>
          <w:rFonts w:hint="cs"/>
          <w:rtl/>
        </w:rPr>
        <w:t>او را بگیرید و به غل و بند و زنجیرش کشید و سپس او را به دوزخ بیندازید؛ سپس او را با زنجیر ببندید و بکشید که هفتاد زراع طول دارد</w:t>
      </w:r>
      <w:r w:rsidRPr="000D73CC">
        <w:rPr>
          <w:rStyle w:val="Char9"/>
          <w:rFonts w:hint="cs"/>
          <w:rtl/>
        </w:rPr>
        <w:t>»</w:t>
      </w:r>
      <w:r w:rsidR="009B54F3"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ascii="Times New Roman" w:hAnsi="Times New Roman" w:cs="IRNazli"/>
          <w:sz w:val="28"/>
          <w:szCs w:val="28"/>
          <w:rtl/>
          <w:lang w:bidi="fa-IR"/>
        </w:rPr>
      </w:pPr>
      <w:r w:rsidRPr="000D73CC">
        <w:rPr>
          <w:rFonts w:ascii="Times New Roman" w:hAnsi="Times New Roman" w:cs="IRNazli" w:hint="cs"/>
          <w:sz w:val="28"/>
          <w:szCs w:val="28"/>
          <w:rtl/>
          <w:lang w:bidi="fa-IR"/>
        </w:rPr>
        <w:t>و این همه عذاب و خواری و رسوایی در برابر همه مردم برای چیست؟</w:t>
      </w:r>
    </w:p>
    <w:p w:rsidR="00EE4709" w:rsidRPr="000D73CC" w:rsidRDefault="009B54F3" w:rsidP="000A42BE">
      <w:pPr>
        <w:pStyle w:val="af"/>
        <w:widowControl w:val="0"/>
        <w:rPr>
          <w:rFonts w:ascii="Times New Roman" w:cs="B Lotus"/>
          <w:rtl/>
        </w:rPr>
      </w:pPr>
      <w:r w:rsidRPr="000D73CC">
        <w:rPr>
          <w:rFonts w:ascii="Times New Roman" w:cs="Traditional Arabic" w:hint="cs"/>
          <w:sz w:val="32"/>
          <w:rtl/>
        </w:rPr>
        <w:t>﴿</w:t>
      </w:r>
      <w:r w:rsidRPr="000D73CC">
        <w:rPr>
          <w:rtl/>
        </w:rPr>
        <w:t>إِنَّهُ</w:t>
      </w:r>
      <w:r w:rsidRPr="000D73CC">
        <w:rPr>
          <w:rFonts w:hint="cs"/>
          <w:rtl/>
        </w:rPr>
        <w:t>ۥ</w:t>
      </w:r>
      <w:r w:rsidRPr="000D73CC">
        <w:rPr>
          <w:rtl/>
        </w:rPr>
        <w:t xml:space="preserve"> كَانَ لَا يُؤۡمِنُ بِ</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لۡعَظِيمِ</w:t>
      </w:r>
      <w:r w:rsidRPr="000D73CC">
        <w:rPr>
          <w:rtl/>
        </w:rPr>
        <w:t xml:space="preserve">٣٣ وَلَا يَحُضُّ عَلَىٰ طَعَامِ </w:t>
      </w:r>
      <w:r w:rsidRPr="000D73CC">
        <w:rPr>
          <w:rFonts w:hint="cs"/>
          <w:rtl/>
        </w:rPr>
        <w:t>ٱ</w:t>
      </w:r>
      <w:r w:rsidRPr="000D73CC">
        <w:rPr>
          <w:rFonts w:hint="eastAsia"/>
          <w:rtl/>
        </w:rPr>
        <w:t>لۡمِسۡكِينِ</w:t>
      </w:r>
      <w:r w:rsidRPr="000D73CC">
        <w:rPr>
          <w:rStyle w:val="Chard"/>
          <w:rtl/>
        </w:rPr>
        <w:t>٣٤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[الحاقة: 33-34]</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چراکه او به خداوند بزرگ ایمان نمی‌آورد و مردمان را به دادن خوراک</w:t>
      </w:r>
      <w:r w:rsidR="009B54F3" w:rsidRPr="000D73CC">
        <w:rPr>
          <w:rFonts w:hint="cs"/>
          <w:rtl/>
        </w:rPr>
        <w:t xml:space="preserve"> به بینوا تشویق و ترغیب نمی‌کرد</w:t>
      </w:r>
      <w:r w:rsidRPr="000D73CC">
        <w:rPr>
          <w:rStyle w:val="Char9"/>
          <w:rFonts w:hint="cs"/>
          <w:rtl/>
        </w:rPr>
        <w:t>»</w:t>
      </w:r>
      <w:r w:rsidR="009B54F3" w:rsidRPr="000D73CC">
        <w:rPr>
          <w:rStyle w:val="Char5"/>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آیه‌ها دلهای آنان را تکان می‌داد و از عذاب می‌ترساند و آنان را چنان تحت تأثر قرار می‌داد که افرادی مانند ابی‌درداء را چنان تشویق کردند که به زنش گفت: «ای مادر درداء، خداوند زنجیری دارد که همواره از روزی که جهنم را آفریده است تا روزی که بر گردن مردم انداخته می‌شود، در دیگ</w:t>
      </w:r>
      <w:r w:rsidR="009B54F3" w:rsidRPr="000D73CC">
        <w:rPr>
          <w:rFonts w:cs="IRNazli" w:hint="eastAsia"/>
          <w:sz w:val="28"/>
          <w:szCs w:val="28"/>
          <w:lang w:bidi="fa-IR"/>
        </w:rPr>
        <w:t>‌</w:t>
      </w:r>
      <w:r w:rsidRPr="000D73CC">
        <w:rPr>
          <w:rFonts w:cs="IRNazli" w:hint="cs"/>
          <w:sz w:val="28"/>
          <w:szCs w:val="28"/>
          <w:rtl/>
          <w:lang w:bidi="fa-IR"/>
        </w:rPr>
        <w:t>های دوزخی جوش می‌خورد و خداوند از نصف آن مال را به سبب ایمان نجات داده است؛ پس بر غذا داد</w:t>
      </w:r>
      <w:r w:rsidR="009B54F3" w:rsidRPr="000D73CC">
        <w:rPr>
          <w:rFonts w:cs="IRNazli" w:hint="cs"/>
          <w:sz w:val="28"/>
          <w:szCs w:val="28"/>
          <w:rtl/>
          <w:lang w:bidi="fa-IR"/>
        </w:rPr>
        <w:t>ن بینوانان ترغیب بده و تشویق کن</w:t>
      </w:r>
      <w:r w:rsidRPr="000D73CC">
        <w:rPr>
          <w:rFonts w:cs="IRNazli" w:hint="cs"/>
          <w:sz w:val="28"/>
          <w:szCs w:val="28"/>
          <w:rtl/>
          <w:lang w:bidi="fa-IR"/>
        </w:rPr>
        <w:t>»</w:t>
      </w:r>
      <w:r w:rsidRPr="000D73CC">
        <w:rPr>
          <w:rStyle w:val="FootnoteReference"/>
          <w:rFonts w:cs="IRNazli"/>
          <w:sz w:val="28"/>
          <w:szCs w:val="28"/>
          <w:rtl/>
          <w:lang w:bidi="fa-IR"/>
        </w:rPr>
        <w:footnoteReference w:id="1514"/>
      </w:r>
      <w:r w:rsidR="009B54F3" w:rsidRPr="000D73CC">
        <w:rPr>
          <w:rFonts w:cs="IRNazli"/>
          <w:sz w:val="28"/>
          <w:szCs w:val="28"/>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آیه‌های مدنی بعد از اینکه مسلمانان دارای دولت و حکومت و سرزمین و وجود و قدرتی بودند، نازل گردید، بنابراین، تکالیف اسلامی صورت تاز</w:t>
      </w:r>
      <w:r w:rsidR="00671026" w:rsidRPr="000D73CC">
        <w:rPr>
          <w:rFonts w:cs="IRNazli" w:hint="cs"/>
          <w:sz w:val="28"/>
          <w:szCs w:val="28"/>
          <w:rtl/>
          <w:lang w:bidi="fa-IR"/>
        </w:rPr>
        <w:t>ۀ</w:t>
      </w:r>
      <w:r w:rsidRPr="000D73CC">
        <w:rPr>
          <w:rFonts w:cs="IRNazli" w:hint="cs"/>
          <w:sz w:val="28"/>
          <w:szCs w:val="28"/>
          <w:rtl/>
          <w:lang w:bidi="fa-IR"/>
        </w:rPr>
        <w:t xml:space="preserve"> مناسبی با این تحول به خود گرفت صورتهای تعیین و تخصیص بعد از مطلق و عمومی بودن و قوانین بعد از آنکه فقط به صورت توصیه‌های توجیهی بودند، جنبه الزامی و اجرایی به خود گرفتند و در واقع این قوانین با استفاده از قدرت دولت مرکزی و تکیه بر وجدان و ایمان به اجرا درآمدند و این رویکرد مدنی در زکات ظاهر شد؛ سپس قانونگزار شریعت، اموالی را که زکات در آن واجب است تعیین کرد و شرایط وجوب و مقدار واجب و موارد مصرف آن را بیان نمود ودستگاهی را که به ساماندهی و ادار</w:t>
      </w:r>
      <w:r w:rsidR="00671026" w:rsidRPr="000D73CC">
        <w:rPr>
          <w:rFonts w:cs="IRNazli" w:hint="cs"/>
          <w:sz w:val="28"/>
          <w:szCs w:val="28"/>
          <w:rtl/>
          <w:lang w:bidi="fa-IR"/>
        </w:rPr>
        <w:t>ۀ</w:t>
      </w:r>
      <w:r w:rsidRPr="000D73CC">
        <w:rPr>
          <w:rFonts w:cs="IRNazli" w:hint="cs"/>
          <w:sz w:val="28"/>
          <w:szCs w:val="28"/>
          <w:rtl/>
          <w:lang w:bidi="fa-IR"/>
        </w:rPr>
        <w:t xml:space="preserve"> اموال زکات می‌پرداخت، مشخص کرد</w:t>
      </w:r>
      <w:r w:rsidRPr="000D73CC">
        <w:rPr>
          <w:rStyle w:val="FootnoteReference"/>
          <w:rFonts w:cs="IRNazli"/>
          <w:sz w:val="28"/>
          <w:szCs w:val="28"/>
          <w:rtl/>
          <w:lang w:bidi="fa-IR"/>
        </w:rPr>
        <w:footnoteReference w:id="1515"/>
      </w:r>
      <w:r w:rsidRPr="000D73CC">
        <w:rPr>
          <w:rFonts w:cs="IRNazli" w:hint="cs"/>
          <w:sz w:val="28"/>
          <w:szCs w:val="28"/>
          <w:rtl/>
          <w:lang w:bidi="fa-IR"/>
        </w:rPr>
        <w:t xml:space="preserve"> همچنین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مدینه به جایگاه زکات تأکید کرد و به بیان اهمیت آن در دین خدا پرداخت و متذکر شد که زکات یکی از ارکان اساسی این دین است و به پرداختن آن تشویق نمود و از ندادن آن در احادیث مختلف و به شیوه‌های گوناگون برحذر داشت و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احادیث خود برای اسلام پنج رکن برشمرد که اولی شهادت دادن به یگانگی خدا و رسالت پیامبر و دومی نماز و سومی زکات بود؛ پس زکات در سنت همان گونه که در قرآن آمده است، سومین اصل و پایه اسلام به شمار رفته است؛ پس بنای اسلام بر این پایه واساس بنا و پایه‌ریزی گردید</w:t>
      </w:r>
      <w:r w:rsidRPr="000D73CC">
        <w:rPr>
          <w:rStyle w:val="FootnoteReference"/>
          <w:rFonts w:cs="IRNazli"/>
          <w:sz w:val="28"/>
          <w:szCs w:val="28"/>
          <w:rtl/>
          <w:lang w:bidi="fa-IR"/>
        </w:rPr>
        <w:footnoteReference w:id="1516"/>
      </w:r>
      <w:r w:rsidRPr="000D73CC">
        <w:rPr>
          <w:rFonts w:cs="IRNazli" w:hint="cs"/>
          <w:sz w:val="28"/>
          <w:szCs w:val="28"/>
          <w:rtl/>
          <w:lang w:bidi="fa-IR"/>
        </w:rPr>
        <w:t xml:space="preserve"> و با اجرای این رکن براساس آنچه خداوند فرمان داده بود و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آیین آن را وضع کرده بود، اهداف بزرگی در جامعه تحقق یافت و آثار آن در زندگی فرد و جامعه آشکار گردید که از جمله آثار فردی زکات </w:t>
      </w:r>
      <w:r w:rsidR="009B54F3" w:rsidRPr="000D73CC">
        <w:rPr>
          <w:rFonts w:cs="IRNazli" w:hint="cs"/>
          <w:sz w:val="28"/>
          <w:szCs w:val="28"/>
          <w:rtl/>
          <w:lang w:bidi="fa-IR"/>
        </w:rPr>
        <w:t>می‌توان به این امور اشاره نمود: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الف</w:t>
      </w:r>
      <w:r w:rsidR="00C71349">
        <w:rPr>
          <w:rFonts w:cs="IRNazli" w:hint="cs"/>
          <w:sz w:val="28"/>
          <w:szCs w:val="28"/>
          <w:rtl/>
          <w:lang w:bidi="fa-IR"/>
        </w:rPr>
        <w:t>-</w:t>
      </w:r>
      <w:r w:rsidRPr="000D73CC">
        <w:rPr>
          <w:rFonts w:cs="IRNazli" w:hint="cs"/>
          <w:sz w:val="28"/>
          <w:szCs w:val="28"/>
          <w:rtl/>
          <w:lang w:bidi="fa-IR"/>
        </w:rPr>
        <w:t xml:space="preserve"> مصنویت از بخل</w:t>
      </w:r>
    </w:p>
    <w:p w:rsidR="00EE4709" w:rsidRPr="000D73CC" w:rsidRDefault="009B54F3"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متعال می‌فرماید:</w:t>
      </w:r>
    </w:p>
    <w:p w:rsidR="00EE4709" w:rsidRPr="000D73CC" w:rsidRDefault="00807962" w:rsidP="000A42BE">
      <w:pPr>
        <w:pStyle w:val="af"/>
        <w:widowControl w:val="0"/>
        <w:rPr>
          <w:rFonts w:ascii="Times New Roman" w:cs="B Lotus"/>
          <w:rtl/>
        </w:rPr>
      </w:pPr>
      <w:r w:rsidRPr="000D73CC">
        <w:rPr>
          <w:rFonts w:ascii="Times New Roman" w:cs="Traditional Arabic" w:hint="cs"/>
          <w:sz w:val="32"/>
          <w:rtl/>
        </w:rPr>
        <w:t>﴿</w:t>
      </w:r>
      <w:r w:rsidRPr="000D73CC">
        <w:rPr>
          <w:rtl/>
        </w:rPr>
        <w:t>وَ</w:t>
      </w:r>
      <w:r w:rsidRPr="000D73CC">
        <w:rPr>
          <w:rFonts w:hint="cs"/>
          <w:rtl/>
        </w:rPr>
        <w:t>ٱ</w:t>
      </w:r>
      <w:r w:rsidRPr="000D73CC">
        <w:rPr>
          <w:rFonts w:hint="eastAsia"/>
          <w:rtl/>
        </w:rPr>
        <w:t>لَّذِينَ</w:t>
      </w:r>
      <w:r w:rsidRPr="000D73CC">
        <w:rPr>
          <w:rtl/>
        </w:rPr>
        <w:t xml:space="preserve"> تَبَوَّءُو </w:t>
      </w:r>
      <w:r w:rsidRPr="000D73CC">
        <w:rPr>
          <w:rFonts w:hint="cs"/>
          <w:rtl/>
        </w:rPr>
        <w:t>ٱ</w:t>
      </w:r>
      <w:r w:rsidRPr="000D73CC">
        <w:rPr>
          <w:rFonts w:hint="eastAsia"/>
          <w:rtl/>
        </w:rPr>
        <w:t>لدَّارَ</w:t>
      </w:r>
      <w:r w:rsidRPr="000D73CC">
        <w:rPr>
          <w:rtl/>
        </w:rPr>
        <w:t xml:space="preserve"> وَ</w:t>
      </w:r>
      <w:r w:rsidRPr="000D73CC">
        <w:rPr>
          <w:rFonts w:hint="cs"/>
          <w:rtl/>
        </w:rPr>
        <w:t>ٱ</w:t>
      </w:r>
      <w:r w:rsidRPr="000D73CC">
        <w:rPr>
          <w:rFonts w:hint="eastAsia"/>
          <w:rtl/>
        </w:rPr>
        <w:t>لۡإِيمَٰنَ</w:t>
      </w:r>
      <w:r w:rsidRPr="000D73CC">
        <w:rPr>
          <w:rtl/>
        </w:rPr>
        <w:t xml:space="preserve"> مِن قَبۡلِهِمۡ يُحِبُّونَ مَنۡ هَاجَرَ إِلَيۡهِمۡ وَلَا يَجِدُونَ فِي صُدُورِهِمۡ حَاجَةٗ مِّمَّآ أُوتُواْ وَيُؤۡثِرُونَ عَلَىٰٓ أَنفُسِهِمۡ وَلَوۡ كَانَ بِهِمۡ خَصَاصَةٞۚ وَمَن يُوقَ شُحَّ نَفۡسِهِ</w:t>
      </w:r>
      <w:r w:rsidRPr="000D73CC">
        <w:rPr>
          <w:rFonts w:hint="cs"/>
          <w:rtl/>
        </w:rPr>
        <w:t>ۦ</w:t>
      </w:r>
      <w:r w:rsidRPr="000D73CC">
        <w:rPr>
          <w:rtl/>
        </w:rPr>
        <w:t xml:space="preserve"> فَأُوْلَٰٓئِكَ هُمُ </w:t>
      </w:r>
      <w:r w:rsidRPr="000D73CC">
        <w:rPr>
          <w:rFonts w:hint="cs"/>
          <w:rtl/>
        </w:rPr>
        <w:t>ٱ</w:t>
      </w:r>
      <w:r w:rsidRPr="000D73CC">
        <w:rPr>
          <w:rFonts w:hint="eastAsia"/>
          <w:rtl/>
        </w:rPr>
        <w:t>لۡمُفۡلِحُونَ</w:t>
      </w:r>
      <w:r w:rsidRPr="000D73CC">
        <w:rPr>
          <w:rtl/>
        </w:rPr>
        <w:t>٩</w:t>
      </w:r>
      <w:r w:rsidRPr="000D73CC">
        <w:rPr>
          <w:rFonts w:ascii="Times New Roman" w:cs="Traditional Arabic" w:hint="cs"/>
          <w:sz w:val="32"/>
          <w:rtl/>
        </w:rPr>
        <w:t>﴾</w:t>
      </w:r>
      <w:r w:rsidRPr="000D73CC">
        <w:rPr>
          <w:rStyle w:val="Char7"/>
          <w:rtl/>
        </w:rPr>
        <w:t xml:space="preserve"> [الحشر: 9]</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آنانی که پیش از آمدن مهاجران، خانه و کاشانه را آماده کردند و ایمان را (در دل خود استوار داشتند) کسانی را دوست می‌دارند که به پیش ایشان مهاجرت کرده‌اند و در درون احساس و رغبت نیازی به چیزهائی که به مهاجران داده شده است، نمی‌کنند و ایشان را بر خود، ترجیح می‌دهند هر چند که خود سخت، نیازمند باشند. کسانی که از بخل نفس خود نگاهداری و مصون و محفوظ گردند، ایشان قطعاً رستگارند</w:t>
      </w:r>
      <w:r w:rsidRPr="000D73CC">
        <w:rPr>
          <w:rStyle w:val="Char9"/>
          <w:rFonts w:hint="cs"/>
          <w:rtl/>
        </w:rPr>
        <w:t>»</w:t>
      </w:r>
      <w:r w:rsidR="00807962"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ب</w:t>
      </w:r>
      <w:r w:rsidRPr="000D73CC">
        <w:rPr>
          <w:rFonts w:cs="IRNazli" w:hint="cs"/>
          <w:sz w:val="28"/>
          <w:szCs w:val="28"/>
          <w:rtl/>
          <w:lang w:bidi="fa-IR"/>
        </w:rPr>
        <w:t xml:space="preserve">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رشد مال و اضافه شدن آن</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متعال</w:t>
      </w:r>
      <w:r w:rsidR="00807962" w:rsidRPr="000D73CC">
        <w:rPr>
          <w:rFonts w:cs="IRNazli" w:hint="cs"/>
          <w:sz w:val="28"/>
          <w:szCs w:val="28"/>
          <w:rtl/>
          <w:lang w:bidi="fa-IR"/>
        </w:rPr>
        <w:t xml:space="preserve"> می‌فرماید:</w:t>
      </w:r>
    </w:p>
    <w:p w:rsidR="00EE4709" w:rsidRPr="000D73CC" w:rsidRDefault="00807962" w:rsidP="000A42BE">
      <w:pPr>
        <w:pStyle w:val="af"/>
        <w:widowControl w:val="0"/>
        <w:rPr>
          <w:rFonts w:ascii="Times New Roman" w:cs="B Lotus"/>
          <w:rtl/>
        </w:rPr>
      </w:pPr>
      <w:r w:rsidRPr="000D73CC">
        <w:rPr>
          <w:rFonts w:ascii="Times New Roman" w:cs="Traditional Arabic" w:hint="cs"/>
          <w:sz w:val="32"/>
          <w:rtl/>
        </w:rPr>
        <w:t>﴿</w:t>
      </w:r>
      <w:r w:rsidRPr="000D73CC">
        <w:rPr>
          <w:rtl/>
        </w:rPr>
        <w:t>قُل</w:t>
      </w:r>
      <w:r w:rsidRPr="000D73CC">
        <w:rPr>
          <w:rFonts w:hint="cs"/>
          <w:rtl/>
        </w:rPr>
        <w:t>ۡ</w:t>
      </w:r>
      <w:r w:rsidRPr="000D73CC">
        <w:rPr>
          <w:rtl/>
        </w:rPr>
        <w:t xml:space="preserve"> </w:t>
      </w:r>
      <w:r w:rsidRPr="000D73CC">
        <w:rPr>
          <w:rFonts w:hint="cs"/>
          <w:rtl/>
        </w:rPr>
        <w:t>إِنَّ</w:t>
      </w:r>
      <w:r w:rsidRPr="000D73CC">
        <w:rPr>
          <w:rtl/>
        </w:rPr>
        <w:t xml:space="preserve"> </w:t>
      </w:r>
      <w:r w:rsidRPr="000D73CC">
        <w:rPr>
          <w:rFonts w:hint="cs"/>
          <w:rtl/>
        </w:rPr>
        <w:t>رَبِّي</w:t>
      </w:r>
      <w:r w:rsidRPr="000D73CC">
        <w:rPr>
          <w:rtl/>
        </w:rPr>
        <w:t xml:space="preserve"> </w:t>
      </w:r>
      <w:r w:rsidRPr="000D73CC">
        <w:rPr>
          <w:rFonts w:hint="cs"/>
          <w:rtl/>
        </w:rPr>
        <w:t>يَبۡسُطُ</w:t>
      </w:r>
      <w:r w:rsidRPr="000D73CC">
        <w:rPr>
          <w:rtl/>
        </w:rPr>
        <w:t xml:space="preserve"> </w:t>
      </w:r>
      <w:r w:rsidRPr="000D73CC">
        <w:rPr>
          <w:rFonts w:hint="cs"/>
          <w:rtl/>
        </w:rPr>
        <w:t>ٱ</w:t>
      </w:r>
      <w:r w:rsidRPr="000D73CC">
        <w:rPr>
          <w:rFonts w:hint="eastAsia"/>
          <w:rtl/>
        </w:rPr>
        <w:t>لرِّزۡقَ</w:t>
      </w:r>
      <w:r w:rsidRPr="000D73CC">
        <w:rPr>
          <w:rtl/>
        </w:rPr>
        <w:t xml:space="preserve"> لِمَن يَشَآءُ مِنۡ عِبَادِهِ</w:t>
      </w:r>
      <w:r w:rsidRPr="000D73CC">
        <w:rPr>
          <w:rFonts w:hint="cs"/>
          <w:rtl/>
        </w:rPr>
        <w:t>ۦ</w:t>
      </w:r>
      <w:r w:rsidRPr="000D73CC">
        <w:rPr>
          <w:rtl/>
        </w:rPr>
        <w:t xml:space="preserve"> وَيَقۡدِرُ لَهُ</w:t>
      </w:r>
      <w:r w:rsidRPr="000D73CC">
        <w:rPr>
          <w:rFonts w:hint="cs"/>
          <w:rtl/>
        </w:rPr>
        <w:t>ۥۚ</w:t>
      </w:r>
      <w:r w:rsidRPr="000D73CC">
        <w:rPr>
          <w:rtl/>
        </w:rPr>
        <w:t xml:space="preserve"> وَمَآ أَنفَقۡتُم مِّن شَيۡءٖ فَهُوَ يُخۡلِفُهُ</w:t>
      </w:r>
      <w:r w:rsidRPr="000D73CC">
        <w:rPr>
          <w:rFonts w:hint="cs"/>
          <w:rtl/>
        </w:rPr>
        <w:t>ۥۖ</w:t>
      </w:r>
      <w:r w:rsidRPr="000D73CC">
        <w:rPr>
          <w:rtl/>
        </w:rPr>
        <w:t xml:space="preserve"> وَهُوَ خَيۡرُ </w:t>
      </w:r>
      <w:r w:rsidRPr="000D73CC">
        <w:rPr>
          <w:rFonts w:hint="cs"/>
          <w:rtl/>
        </w:rPr>
        <w:t>ٱ</w:t>
      </w:r>
      <w:r w:rsidRPr="000D73CC">
        <w:rPr>
          <w:rFonts w:hint="eastAsia"/>
          <w:rtl/>
        </w:rPr>
        <w:t>لرَّٰزِقِينَ</w:t>
      </w:r>
      <w:r w:rsidRPr="000D73CC">
        <w:rPr>
          <w:rtl/>
        </w:rPr>
        <w:t>٣</w:t>
      </w:r>
      <w:r w:rsidRPr="000D73CC">
        <w:rPr>
          <w:rFonts w:ascii="Times New Roman"/>
          <w:sz w:val="32"/>
          <w:rtl/>
        </w:rPr>
        <w:t>٩</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[سبأ: 39]</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بگو همانا پروردگارم روزی را برای هر کس از بندگانش که بخواهد، فراخ و یا تنگ می‌گرداند و هرچه را ببخشید و صرف کنید، خدا جای آن را پر می‌کند و او بهترین روزی دهندگان است</w:t>
      </w:r>
      <w:r w:rsidRPr="000D73CC">
        <w:rPr>
          <w:rStyle w:val="Char9"/>
          <w:rFonts w:hint="cs"/>
          <w:rtl/>
        </w:rPr>
        <w:t>»</w:t>
      </w:r>
      <w:r w:rsidR="00807962" w:rsidRPr="000D73CC">
        <w:rPr>
          <w:rStyle w:val="Char9"/>
          <w:rFonts w:hint="cs"/>
          <w:rtl/>
        </w:rPr>
        <w:t>.</w:t>
      </w:r>
    </w:p>
    <w:p w:rsidR="00EE4709" w:rsidRPr="000D73CC" w:rsidRDefault="00807962"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همچنین می‌فرماید:</w:t>
      </w:r>
    </w:p>
    <w:p w:rsidR="00EE4709" w:rsidRPr="000D73CC" w:rsidRDefault="00901CD0" w:rsidP="000A42BE">
      <w:pPr>
        <w:pStyle w:val="af"/>
        <w:widowControl w:val="0"/>
        <w:rPr>
          <w:rFonts w:cs="B Lotus"/>
          <w:rtl/>
        </w:rPr>
      </w:pPr>
      <w:r w:rsidRPr="000D73CC">
        <w:rPr>
          <w:rFonts w:cs="Traditional Arabic" w:hint="cs"/>
          <w:rtl/>
        </w:rPr>
        <w:t>﴿</w:t>
      </w:r>
      <w:r w:rsidRPr="000D73CC">
        <w:rPr>
          <w:rtl/>
        </w:rPr>
        <w:t>وَإِذ</w:t>
      </w:r>
      <w:r w:rsidRPr="000D73CC">
        <w:rPr>
          <w:rFonts w:hint="cs"/>
          <w:rtl/>
        </w:rPr>
        <w:t>ۡ</w:t>
      </w:r>
      <w:r w:rsidRPr="000D73CC">
        <w:rPr>
          <w:rtl/>
        </w:rPr>
        <w:t xml:space="preserve"> </w:t>
      </w:r>
      <w:r w:rsidRPr="000D73CC">
        <w:rPr>
          <w:rFonts w:hint="cs"/>
          <w:rtl/>
        </w:rPr>
        <w:t>تَأَذَّنَ</w:t>
      </w:r>
      <w:r w:rsidRPr="000D73CC">
        <w:rPr>
          <w:rtl/>
        </w:rPr>
        <w:t xml:space="preserve"> </w:t>
      </w:r>
      <w:r w:rsidRPr="000D73CC">
        <w:rPr>
          <w:rFonts w:hint="cs"/>
          <w:rtl/>
        </w:rPr>
        <w:t>رَبُّكُمۡ</w:t>
      </w:r>
      <w:r w:rsidRPr="000D73CC">
        <w:rPr>
          <w:rtl/>
        </w:rPr>
        <w:t xml:space="preserve"> </w:t>
      </w:r>
      <w:r w:rsidRPr="000D73CC">
        <w:rPr>
          <w:rFonts w:hint="cs"/>
          <w:rtl/>
        </w:rPr>
        <w:t>لَئِن</w:t>
      </w:r>
      <w:r w:rsidRPr="000D73CC">
        <w:rPr>
          <w:rtl/>
        </w:rPr>
        <w:t xml:space="preserve"> </w:t>
      </w:r>
      <w:r w:rsidRPr="000D73CC">
        <w:rPr>
          <w:rFonts w:hint="cs"/>
          <w:rtl/>
        </w:rPr>
        <w:t>شَكَرۡتُمۡ</w:t>
      </w:r>
      <w:r w:rsidRPr="000D73CC">
        <w:rPr>
          <w:rtl/>
        </w:rPr>
        <w:t xml:space="preserve"> </w:t>
      </w:r>
      <w:r w:rsidRPr="000D73CC">
        <w:rPr>
          <w:rFonts w:hint="cs"/>
          <w:rtl/>
        </w:rPr>
        <w:t>لَأَزِيدَن</w:t>
      </w:r>
      <w:r w:rsidRPr="000D73CC">
        <w:rPr>
          <w:rtl/>
        </w:rPr>
        <w:t>َّكُم</w:t>
      </w:r>
      <w:r w:rsidRPr="000D73CC">
        <w:rPr>
          <w:rFonts w:hint="cs"/>
          <w:rtl/>
        </w:rPr>
        <w:t>ۡۖ</w:t>
      </w:r>
      <w:r w:rsidRPr="000D73CC">
        <w:rPr>
          <w:rtl/>
        </w:rPr>
        <w:t xml:space="preserve"> </w:t>
      </w:r>
      <w:r w:rsidRPr="000D73CC">
        <w:rPr>
          <w:rFonts w:hint="cs"/>
          <w:rtl/>
        </w:rPr>
        <w:t>وَلَئِن</w:t>
      </w:r>
      <w:r w:rsidRPr="000D73CC">
        <w:rPr>
          <w:rtl/>
        </w:rPr>
        <w:t xml:space="preserve"> </w:t>
      </w:r>
      <w:r w:rsidRPr="000D73CC">
        <w:rPr>
          <w:rFonts w:hint="cs"/>
          <w:rtl/>
        </w:rPr>
        <w:t>كَفَرۡتُمۡ</w:t>
      </w:r>
      <w:r w:rsidRPr="000D73CC">
        <w:rPr>
          <w:rtl/>
        </w:rPr>
        <w:t xml:space="preserve"> </w:t>
      </w:r>
      <w:r w:rsidRPr="000D73CC">
        <w:rPr>
          <w:rFonts w:hint="cs"/>
          <w:rtl/>
        </w:rPr>
        <w:t>إِنَّ</w:t>
      </w:r>
      <w:r w:rsidRPr="000D73CC">
        <w:rPr>
          <w:rtl/>
        </w:rPr>
        <w:t xml:space="preserve"> </w:t>
      </w:r>
      <w:r w:rsidRPr="000D73CC">
        <w:rPr>
          <w:rFonts w:hint="cs"/>
          <w:rtl/>
        </w:rPr>
        <w:t>عَذَابِي</w:t>
      </w:r>
      <w:r w:rsidRPr="000D73CC">
        <w:rPr>
          <w:rtl/>
        </w:rPr>
        <w:t xml:space="preserve"> </w:t>
      </w:r>
      <w:r w:rsidRPr="000D73CC">
        <w:rPr>
          <w:rFonts w:hint="cs"/>
          <w:rtl/>
        </w:rPr>
        <w:t>لَشَدِيدٞ</w:t>
      </w:r>
      <w:r w:rsidRPr="000D73CC">
        <w:rPr>
          <w:rtl/>
        </w:rPr>
        <w:t>٧</w:t>
      </w:r>
      <w:r w:rsidRPr="000D73CC">
        <w:rPr>
          <w:rFonts w:cs="Traditional Arabic" w:hint="cs"/>
          <w:rtl/>
        </w:rPr>
        <w:t>﴾</w:t>
      </w:r>
      <w:r w:rsidRPr="000D73CC">
        <w:rPr>
          <w:rFonts w:cs="IRNazli"/>
          <w:rtl/>
        </w:rPr>
        <w:t xml:space="preserve"> </w:t>
      </w:r>
      <w:r w:rsidRPr="000D73CC">
        <w:rPr>
          <w:rStyle w:val="Char7"/>
          <w:rtl/>
        </w:rPr>
        <w:t>[إبراه</w:t>
      </w:r>
      <w:r w:rsidR="00671026" w:rsidRPr="000D73CC">
        <w:rPr>
          <w:rStyle w:val="Char7"/>
          <w:rtl/>
        </w:rPr>
        <w:t>ی</w:t>
      </w:r>
      <w:r w:rsidRPr="000D73CC">
        <w:rPr>
          <w:rStyle w:val="Char7"/>
          <w:rtl/>
        </w:rPr>
        <w:t>م: 7]</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Fonts w:hint="cs"/>
          <w:rtl/>
        </w:rPr>
        <w:t>و آن زمان را که پروردگارتان مؤکدانه اعلام کرد که اگر سپاسگذاری کردید، هر آئینه برایتان افزایش می‌دهم و اگر کافر شدید، بی‌گمان عذاب من بسیار سخت است</w:t>
      </w:r>
      <w:r w:rsidRPr="000D73CC">
        <w:rPr>
          <w:rStyle w:val="Char9"/>
          <w:rFonts w:hint="cs"/>
          <w:rtl/>
        </w:rPr>
        <w:t>»</w:t>
      </w:r>
      <w:r w:rsidR="00901CD0" w:rsidRPr="000D73CC">
        <w:rPr>
          <w:rStyle w:val="Char5"/>
        </w:rPr>
        <w:t>.</w:t>
      </w:r>
    </w:p>
    <w:p w:rsidR="00EE4709" w:rsidRPr="000D73CC" w:rsidRDefault="00901CD0"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و می‌فرماید:</w:t>
      </w:r>
    </w:p>
    <w:p w:rsidR="00EE4709" w:rsidRPr="000D73CC" w:rsidRDefault="00136DA4" w:rsidP="000A42BE">
      <w:pPr>
        <w:pStyle w:val="af"/>
        <w:widowControl w:val="0"/>
        <w:rPr>
          <w:rFonts w:ascii="Times New Roman" w:cs="B Lotus"/>
          <w:rtl/>
        </w:rPr>
      </w:pPr>
      <w:r w:rsidRPr="000D73CC">
        <w:rPr>
          <w:rFonts w:ascii="Times New Roman" w:cs="Traditional Arabic" w:hint="cs"/>
          <w:sz w:val="32"/>
          <w:rtl/>
        </w:rPr>
        <w:t>﴿</w:t>
      </w:r>
      <w:r w:rsidRPr="000D73CC">
        <w:rPr>
          <w:rtl/>
        </w:rPr>
        <w:t>يَم</w:t>
      </w:r>
      <w:r w:rsidRPr="000D73CC">
        <w:rPr>
          <w:rFonts w:hint="cs"/>
          <w:rtl/>
        </w:rPr>
        <w:t>ۡحَقُ</w:t>
      </w:r>
      <w:r w:rsidRPr="000D73CC">
        <w:rPr>
          <w:rtl/>
        </w:rPr>
        <w:t xml:space="preserve"> </w:t>
      </w:r>
      <w:r w:rsidRPr="000D73CC">
        <w:rPr>
          <w:rFonts w:hint="cs"/>
          <w:rtl/>
        </w:rPr>
        <w:t>ٱ</w:t>
      </w:r>
      <w:r w:rsidRPr="000D73CC">
        <w:rPr>
          <w:rFonts w:hint="eastAsia"/>
          <w:rtl/>
        </w:rPr>
        <w:t>للَّهُ</w:t>
      </w:r>
      <w:r w:rsidRPr="000D73CC">
        <w:rPr>
          <w:rtl/>
        </w:rPr>
        <w:t xml:space="preserve"> </w:t>
      </w:r>
      <w:r w:rsidRPr="000D73CC">
        <w:rPr>
          <w:rFonts w:hint="cs"/>
          <w:rtl/>
        </w:rPr>
        <w:t>ٱ</w:t>
      </w:r>
      <w:r w:rsidRPr="000D73CC">
        <w:rPr>
          <w:rFonts w:hint="eastAsia"/>
          <w:rtl/>
        </w:rPr>
        <w:t>لرِّبَوٰاْ</w:t>
      </w:r>
      <w:r w:rsidRPr="000D73CC">
        <w:rPr>
          <w:rtl/>
        </w:rPr>
        <w:t xml:space="preserve"> وَيُرۡبِي </w:t>
      </w:r>
      <w:r w:rsidRPr="000D73CC">
        <w:rPr>
          <w:rFonts w:hint="cs"/>
          <w:rtl/>
        </w:rPr>
        <w:t>ٱ</w:t>
      </w:r>
      <w:r w:rsidRPr="000D73CC">
        <w:rPr>
          <w:rFonts w:hint="eastAsia"/>
          <w:rtl/>
        </w:rPr>
        <w:t>لصَّدَقَٰتِۗ</w:t>
      </w:r>
      <w:r w:rsidRPr="000D73CC">
        <w:rPr>
          <w:rtl/>
        </w:rPr>
        <w:t xml:space="preserve"> وَ</w:t>
      </w:r>
      <w:r w:rsidRPr="000D73CC">
        <w:rPr>
          <w:rFonts w:hint="cs"/>
          <w:rtl/>
        </w:rPr>
        <w:t>ٱ</w:t>
      </w:r>
      <w:r w:rsidRPr="000D73CC">
        <w:rPr>
          <w:rFonts w:hint="eastAsia"/>
          <w:rtl/>
        </w:rPr>
        <w:t>للَّهُ</w:t>
      </w:r>
      <w:r w:rsidRPr="000D73CC">
        <w:rPr>
          <w:rtl/>
        </w:rPr>
        <w:t xml:space="preserve"> لَا يُحِبُّ كُلَّ كَفَّارٍ أَثِيمٍ٢٧٦</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276]</w:t>
      </w:r>
      <w:r w:rsidRPr="000D73CC">
        <w:rPr>
          <w:rStyle w:val="Char7"/>
          <w:rFonts w:hint="cs"/>
          <w:rtl/>
        </w:rPr>
        <w:t>.</w:t>
      </w:r>
    </w:p>
    <w:p w:rsidR="00EE4709" w:rsidRPr="000D73CC" w:rsidRDefault="00EE4709" w:rsidP="000A42BE">
      <w:pPr>
        <w:pStyle w:val="aa"/>
        <w:widowControl w:val="0"/>
        <w:rPr>
          <w:rtl/>
        </w:rPr>
      </w:pPr>
      <w:r w:rsidRPr="000D73CC">
        <w:rPr>
          <w:rStyle w:val="Char9"/>
          <w:rFonts w:hint="cs"/>
          <w:rtl/>
        </w:rPr>
        <w:t>«</w:t>
      </w:r>
      <w:r w:rsidRPr="000D73CC">
        <w:rPr>
          <w:rFonts w:hint="cs"/>
          <w:rtl/>
        </w:rPr>
        <w:t>خداوند ربا را نابود می‌کند و صدقات را فزونی می‌بخشد و خداوند هیچ انسان ناسپاس و گناهکاری را دوست نمی‌دارد</w:t>
      </w:r>
      <w:r w:rsidRPr="000D73CC">
        <w:rPr>
          <w:rStyle w:val="Char9"/>
          <w:rFonts w:hint="cs"/>
          <w:rtl/>
        </w:rPr>
        <w:t>»</w:t>
      </w:r>
      <w:r w:rsidR="00136DA4" w:rsidRPr="000D73CC">
        <w:rPr>
          <w:rStyle w:val="Char9"/>
          <w:rFonts w:hint="cs"/>
          <w:rtl/>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رسول خدا</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نیز فرمود: «هیچ مالی از صدقه کردن کم نمی‌شود</w:t>
      </w:r>
      <w:r w:rsidRPr="000D73CC">
        <w:rPr>
          <w:rStyle w:val="FootnoteReference"/>
          <w:rFonts w:cs="IRNazli"/>
          <w:sz w:val="28"/>
          <w:szCs w:val="28"/>
          <w:rtl/>
          <w:lang w:bidi="fa-IR"/>
        </w:rPr>
        <w:footnoteReference w:id="1517"/>
      </w:r>
      <w:r w:rsidRPr="000D73CC">
        <w:rPr>
          <w:rFonts w:cs="IRNazli" w:hint="cs"/>
          <w:sz w:val="28"/>
          <w:szCs w:val="28"/>
          <w:rtl/>
          <w:lang w:bidi="fa-IR"/>
        </w:rPr>
        <w:t>»</w:t>
      </w:r>
      <w:r w:rsidR="00136DA4" w:rsidRPr="000D73CC">
        <w:rPr>
          <w:rFonts w:cs="IRNazli" w:hint="cs"/>
          <w:sz w:val="28"/>
          <w:szCs w:val="28"/>
          <w:rtl/>
          <w:lang w:bidi="fa-IR"/>
        </w:rPr>
        <w:t>.</w:t>
      </w:r>
      <w:r w:rsidRPr="000D73CC">
        <w:rPr>
          <w:rFonts w:cs="IRNazli" w:hint="cs"/>
          <w:sz w:val="28"/>
          <w:szCs w:val="28"/>
          <w:rtl/>
          <w:lang w:bidi="fa-IR"/>
        </w:rPr>
        <w:t xml:space="preserve"> و نیز فرمود: «هر صبح دو فرشته از آسمان نازل می‌شوند؛ یکی از آنها می‌گوید: «بار الها! به کسی که مالش را خرج می‌کند، عوض آن را بده و کسی </w:t>
      </w:r>
      <w:r w:rsidR="00136DA4" w:rsidRPr="000D73CC">
        <w:rPr>
          <w:rFonts w:cs="IRNazli" w:hint="cs"/>
          <w:sz w:val="28"/>
          <w:szCs w:val="28"/>
          <w:rtl/>
          <w:lang w:bidi="fa-IR"/>
        </w:rPr>
        <w:t>که بخل می‌ورزید، مالش را تلف کن</w:t>
      </w:r>
      <w:r w:rsidRPr="000D73CC">
        <w:rPr>
          <w:rFonts w:cs="IRNazli" w:hint="cs"/>
          <w:sz w:val="28"/>
          <w:szCs w:val="28"/>
          <w:rtl/>
          <w:lang w:bidi="fa-IR"/>
        </w:rPr>
        <w:t>»</w:t>
      </w:r>
      <w:r w:rsidRPr="000D73CC">
        <w:rPr>
          <w:rStyle w:val="FootnoteReference"/>
          <w:rFonts w:cs="IRNazli"/>
          <w:sz w:val="28"/>
          <w:szCs w:val="28"/>
          <w:rtl/>
          <w:lang w:bidi="fa-IR"/>
        </w:rPr>
        <w:footnoteReference w:id="1518"/>
      </w:r>
      <w:r w:rsidR="00136DA4"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این گونه و براساس این نصوص، وجود مسلمان ازآفت بخل و تنگ چشمی پاک می‌گردد و به انفاق و خرج کردن می‌شتابد؛ چراکه به فضل خدا و وعد</w:t>
      </w:r>
      <w:r w:rsidR="00671026" w:rsidRPr="000D73CC">
        <w:rPr>
          <w:rFonts w:cs="IRNazli" w:hint="cs"/>
          <w:sz w:val="28"/>
          <w:szCs w:val="28"/>
          <w:rtl/>
          <w:lang w:bidi="fa-IR"/>
        </w:rPr>
        <w:t>ۀ</w:t>
      </w:r>
      <w:r w:rsidRPr="000D73CC">
        <w:rPr>
          <w:rFonts w:cs="IRNazli" w:hint="cs"/>
          <w:sz w:val="28"/>
          <w:szCs w:val="28"/>
          <w:rtl/>
          <w:lang w:bidi="fa-IR"/>
        </w:rPr>
        <w:t xml:space="preserve"> او یقین دارد که با انفاق، روزی فزونی می‌یابد و وعد</w:t>
      </w:r>
      <w:r w:rsidR="00671026" w:rsidRPr="000D73CC">
        <w:rPr>
          <w:rFonts w:cs="IRNazli" w:hint="cs"/>
          <w:sz w:val="28"/>
          <w:szCs w:val="28"/>
          <w:rtl/>
          <w:lang w:bidi="fa-IR"/>
        </w:rPr>
        <w:t>ۀ</w:t>
      </w:r>
      <w:r w:rsidRPr="000D73CC">
        <w:rPr>
          <w:rFonts w:cs="IRNazli" w:hint="cs"/>
          <w:sz w:val="28"/>
          <w:szCs w:val="28"/>
          <w:rtl/>
          <w:lang w:bidi="fa-IR"/>
        </w:rPr>
        <w:t xml:space="preserve"> خدا تحقق می‌یابد</w:t>
      </w:r>
      <w:r w:rsidRPr="000D73CC">
        <w:rPr>
          <w:rStyle w:val="FootnoteReference"/>
          <w:rFonts w:cs="IRNazli"/>
          <w:sz w:val="28"/>
          <w:szCs w:val="28"/>
          <w:rtl/>
          <w:lang w:bidi="fa-IR"/>
        </w:rPr>
        <w:footnoteReference w:id="1519"/>
      </w:r>
      <w:r w:rsidR="00136DA4" w:rsidRPr="000D73CC">
        <w:rPr>
          <w:rFonts w:cs="IRNazli" w:hint="cs"/>
          <w:sz w:val="28"/>
          <w:szCs w:val="28"/>
          <w:rtl/>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 xml:space="preserve">ج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دستیابی به امنیت دنیا و آخرت</w:t>
      </w:r>
    </w:p>
    <w:p w:rsidR="00EE4709" w:rsidRPr="000D73CC" w:rsidRDefault="00136DA4"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خداوند متعال می‌فرماید:</w:t>
      </w:r>
    </w:p>
    <w:p w:rsidR="00EE4709" w:rsidRPr="000D73CC" w:rsidRDefault="00136DA4" w:rsidP="000A42BE">
      <w:pPr>
        <w:pStyle w:val="af"/>
        <w:widowControl w:val="0"/>
        <w:rPr>
          <w:rFonts w:ascii="Times New Roman" w:cs="B Lotus"/>
          <w:rtl/>
        </w:rPr>
      </w:pPr>
      <w:r w:rsidRPr="000D73CC">
        <w:rPr>
          <w:rFonts w:ascii="Times New Roman" w:cs="Traditional Arabic" w:hint="cs"/>
          <w:sz w:val="32"/>
          <w:rtl/>
        </w:rPr>
        <w:t>﴿</w:t>
      </w:r>
      <w:r w:rsidRPr="000D73CC">
        <w:rPr>
          <w:rFonts w:hint="cs"/>
          <w:rtl/>
        </w:rPr>
        <w:t>ٱ</w:t>
      </w:r>
      <w:r w:rsidRPr="000D73CC">
        <w:rPr>
          <w:rFonts w:hint="eastAsia"/>
          <w:rtl/>
        </w:rPr>
        <w:t>لَّذِينَ</w:t>
      </w:r>
      <w:r w:rsidRPr="000D73CC">
        <w:rPr>
          <w:rtl/>
        </w:rPr>
        <w:t xml:space="preserve"> يُنفِقُونَ أَمۡوَٰلَهُم بِ</w:t>
      </w:r>
      <w:r w:rsidRPr="000D73CC">
        <w:rPr>
          <w:rFonts w:hint="cs"/>
          <w:rtl/>
        </w:rPr>
        <w:t>ٱ</w:t>
      </w:r>
      <w:r w:rsidRPr="000D73CC">
        <w:rPr>
          <w:rFonts w:hint="eastAsia"/>
          <w:rtl/>
        </w:rPr>
        <w:t>لَّيۡلِ</w:t>
      </w:r>
      <w:r w:rsidRPr="000D73CC">
        <w:rPr>
          <w:rtl/>
        </w:rPr>
        <w:t xml:space="preserve"> وَ</w:t>
      </w:r>
      <w:r w:rsidRPr="000D73CC">
        <w:rPr>
          <w:rFonts w:hint="cs"/>
          <w:rtl/>
        </w:rPr>
        <w:t>ٱ</w:t>
      </w:r>
      <w:r w:rsidRPr="000D73CC">
        <w:rPr>
          <w:rFonts w:hint="eastAsia"/>
          <w:rtl/>
        </w:rPr>
        <w:t>لنَّهَارِ</w:t>
      </w:r>
      <w:r w:rsidRPr="000D73CC">
        <w:rPr>
          <w:rtl/>
        </w:rPr>
        <w:t xml:space="preserve"> سِرّٗا وَعَلَانِيَةٗ فَلَهُمۡ أَجۡرُهُمۡ عِندَ رَبِّهِمۡ وَلَا خَوۡفٌ عَلَيۡهِمۡ وَلَا هُمۡ يَحۡزَنُونَ٢٧٤</w:t>
      </w:r>
      <w:r w:rsidRPr="000D73CC">
        <w:rPr>
          <w:rFonts w:ascii="Times New Roman" w:cs="Traditional Arabic" w:hint="cs"/>
          <w:sz w:val="32"/>
          <w:rtl/>
        </w:rPr>
        <w:t>﴾</w:t>
      </w:r>
      <w:r w:rsidRPr="000D73CC">
        <w:rPr>
          <w:rFonts w:ascii="Times New Roman" w:cs="IRNazli"/>
          <w:sz w:val="32"/>
          <w:rtl/>
        </w:rPr>
        <w:t xml:space="preserve"> </w:t>
      </w:r>
      <w:r w:rsidRPr="000D73CC">
        <w:rPr>
          <w:rStyle w:val="Char7"/>
          <w:rtl/>
        </w:rPr>
        <w:t>[البقرة: 274]</w:t>
      </w:r>
      <w:r w:rsidRPr="000D73CC">
        <w:rPr>
          <w:rStyle w:val="Char7"/>
          <w:rFonts w:hint="cs"/>
          <w:rtl/>
        </w:rPr>
        <w:t>.</w:t>
      </w:r>
    </w:p>
    <w:p w:rsidR="00EE4709" w:rsidRPr="000D73CC" w:rsidRDefault="00EE4709" w:rsidP="000A42BE">
      <w:pPr>
        <w:pStyle w:val="aa"/>
        <w:widowControl w:val="0"/>
        <w:rPr>
          <w:rFonts w:ascii="Times New Roman" w:hAnsi="Times New Roman" w:cs="B Lotus"/>
          <w:rtl/>
        </w:rPr>
      </w:pPr>
      <w:r w:rsidRPr="000D73CC">
        <w:rPr>
          <w:rStyle w:val="Char9"/>
          <w:rFonts w:hint="cs"/>
          <w:rtl/>
        </w:rPr>
        <w:t>«</w:t>
      </w:r>
      <w:r w:rsidRPr="000D73CC">
        <w:rPr>
          <w:rStyle w:val="Char8"/>
          <w:rFonts w:hint="cs"/>
          <w:rtl/>
        </w:rPr>
        <w:t>کسانی که دارایی خود را در شب و روز و به گونه پنهان و آشکار می‌بخشند، پاداش آنها نزد پروردگارشان است و نه ترسی بر آنان اس</w:t>
      </w:r>
      <w:r w:rsidR="00136DA4" w:rsidRPr="000D73CC">
        <w:rPr>
          <w:rStyle w:val="Char8"/>
          <w:rFonts w:hint="cs"/>
          <w:rtl/>
        </w:rPr>
        <w:t>ت و نه ایشان اندوهگین خواهند شد</w:t>
      </w:r>
      <w:r w:rsidRPr="000D73CC">
        <w:rPr>
          <w:rStyle w:val="Char9"/>
          <w:rFonts w:hint="cs"/>
          <w:rtl/>
        </w:rPr>
        <w:t>»</w:t>
      </w:r>
      <w:r w:rsidR="00136DA4" w:rsidRPr="000D73CC">
        <w:rPr>
          <w:rStyle w:val="Char5"/>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پس آنها در امنیت و سعادت و آرامش خاطر به سر می‌برند، به خاطر اینکه چیزی را که خداوند دستور داده است، پرداخت نموده‌اند و از آنچه خداون</w:t>
      </w:r>
      <w:r w:rsidR="00136DA4" w:rsidRPr="000D73CC">
        <w:rPr>
          <w:rFonts w:cs="IRNazli" w:hint="cs"/>
          <w:sz w:val="28"/>
          <w:szCs w:val="28"/>
          <w:rtl/>
          <w:lang w:bidi="fa-IR"/>
        </w:rPr>
        <w:t>د نهی کرده است، دوری گزیده‌اند.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از جمله آثار زکات در جامعه این است که میان فقرا و ثروتمندان محبت ایجاد می‌شود و امنیت و آرامش در جامعه فراگیر می‌شود و هم</w:t>
      </w:r>
      <w:r w:rsidR="00671026" w:rsidRPr="000D73CC">
        <w:rPr>
          <w:rFonts w:cs="IRNazli" w:hint="cs"/>
          <w:sz w:val="28"/>
          <w:szCs w:val="28"/>
          <w:rtl/>
          <w:lang w:bidi="fa-IR"/>
        </w:rPr>
        <w:t>ۀ</w:t>
      </w:r>
      <w:r w:rsidRPr="000D73CC">
        <w:rPr>
          <w:rFonts w:cs="IRNazli" w:hint="cs"/>
          <w:sz w:val="28"/>
          <w:szCs w:val="28"/>
          <w:rtl/>
          <w:lang w:bidi="fa-IR"/>
        </w:rPr>
        <w:t xml:space="preserve"> افراد، خود را چون اعضای یک تن احساس می‌کنند؛ چنانکه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فرمود: «مؤمنان در دوستی و مهربانی با یکدیگر مانند یک جسم هستند که هرگاه عضوی از آن به درد آید، سایر اعضای بد</w:t>
      </w:r>
      <w:r w:rsidR="00136DA4" w:rsidRPr="000D73CC">
        <w:rPr>
          <w:rFonts w:cs="IRNazli" w:hint="cs"/>
          <w:sz w:val="28"/>
          <w:szCs w:val="28"/>
          <w:rtl/>
          <w:lang w:bidi="fa-IR"/>
        </w:rPr>
        <w:t>ن احساس تب و بی‌خوابی می‌نمایند</w:t>
      </w:r>
      <w:r w:rsidRPr="000D73CC">
        <w:rPr>
          <w:rFonts w:cs="IRNazli" w:hint="cs"/>
          <w:sz w:val="28"/>
          <w:szCs w:val="28"/>
          <w:rtl/>
          <w:lang w:bidi="fa-IR"/>
        </w:rPr>
        <w:t>»</w:t>
      </w:r>
      <w:r w:rsidRPr="000D73CC">
        <w:rPr>
          <w:rStyle w:val="FootnoteReference"/>
          <w:rFonts w:cs="IRNazli"/>
          <w:sz w:val="28"/>
          <w:szCs w:val="28"/>
          <w:rtl/>
          <w:lang w:bidi="fa-IR"/>
        </w:rPr>
        <w:footnoteReference w:id="1520"/>
      </w:r>
      <w:r w:rsidR="00136DA4" w:rsidRPr="000D73CC">
        <w:rPr>
          <w:rFonts w:cs="IRNazli"/>
          <w:sz w:val="28"/>
          <w:szCs w:val="28"/>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یکی دیگر از آثار زکات، حفظ توازن اجتماعی است</w:t>
      </w:r>
      <w:r w:rsidRPr="000D73CC">
        <w:rPr>
          <w:rStyle w:val="FootnoteReference"/>
          <w:rFonts w:cs="IRNazli"/>
          <w:sz w:val="28"/>
          <w:szCs w:val="28"/>
          <w:rtl/>
          <w:lang w:bidi="fa-IR"/>
        </w:rPr>
        <w:footnoteReference w:id="1521"/>
      </w:r>
      <w:r w:rsidRPr="000D73CC">
        <w:rPr>
          <w:rFonts w:cs="IRNazli" w:hint="cs"/>
          <w:sz w:val="28"/>
          <w:szCs w:val="28"/>
          <w:rtl/>
          <w:lang w:bidi="fa-IR"/>
        </w:rPr>
        <w:t xml:space="preserve"> چنانکه در صدر اسلام با جمع‌آوری زکات و مصرف آن در راههای مشروع، جامعه اسلامی در آسایش و بهره‌مندی از خوبی</w:t>
      </w:r>
      <w:r w:rsidR="00136DA4" w:rsidRPr="000D73CC">
        <w:rPr>
          <w:rFonts w:cs="IRNazli" w:hint="eastAsia"/>
          <w:sz w:val="28"/>
          <w:szCs w:val="28"/>
          <w:lang w:bidi="fa-IR"/>
        </w:rPr>
        <w:t>‌</w:t>
      </w:r>
      <w:r w:rsidRPr="000D73CC">
        <w:rPr>
          <w:rFonts w:cs="IRNazli" w:hint="cs"/>
          <w:sz w:val="28"/>
          <w:szCs w:val="28"/>
          <w:rtl/>
          <w:lang w:bidi="fa-IR"/>
        </w:rPr>
        <w:t>ها به سر می‌برد و مردم با هم و در کنار هم برادرانه و دوستانه زندگی می‌کردند تا جائی که می‌گویند: در دوران خلیف</w:t>
      </w:r>
      <w:r w:rsidR="00671026" w:rsidRPr="000D73CC">
        <w:rPr>
          <w:rFonts w:cs="IRNazli" w:hint="cs"/>
          <w:sz w:val="28"/>
          <w:szCs w:val="28"/>
          <w:rtl/>
          <w:lang w:bidi="fa-IR"/>
        </w:rPr>
        <w:t>ۀ</w:t>
      </w:r>
      <w:r w:rsidRPr="000D73CC">
        <w:rPr>
          <w:rFonts w:cs="IRNazli" w:hint="cs"/>
          <w:sz w:val="28"/>
          <w:szCs w:val="28"/>
          <w:rtl/>
          <w:lang w:bidi="fa-IR"/>
        </w:rPr>
        <w:t xml:space="preserve"> پنجم از خلفای راشدین یعنی عمر بن عبدالعزیز مردم به قدری در رفاه و آسایش بودند که به دنبال کسی می‌گشتند که زکات</w:t>
      </w:r>
      <w:r w:rsidR="00136DA4" w:rsidRPr="000D73CC">
        <w:rPr>
          <w:rFonts w:cs="IRNazli" w:hint="eastAsia"/>
          <w:sz w:val="28"/>
          <w:szCs w:val="28"/>
          <w:lang w:bidi="fa-IR"/>
        </w:rPr>
        <w:t>‌</w:t>
      </w:r>
      <w:r w:rsidRPr="000D73CC">
        <w:rPr>
          <w:rFonts w:cs="IRNazli" w:hint="cs"/>
          <w:sz w:val="28"/>
          <w:szCs w:val="28"/>
          <w:rtl/>
          <w:lang w:bidi="fa-IR"/>
        </w:rPr>
        <w:t>های خود را به او بدهند، اما کسی را نمی‌یافتند؛ پس چاره‌ای جز این نداشتند که با پول زکات به خریداری بردگان بپردازند و آنان را آزاد نمایند و این گونه اسلام در نخستین سال</w:t>
      </w:r>
      <w:r w:rsidR="00136DA4" w:rsidRPr="000D73CC">
        <w:rPr>
          <w:rFonts w:cs="IRNazli" w:hint="eastAsia"/>
          <w:sz w:val="28"/>
          <w:szCs w:val="28"/>
          <w:lang w:bidi="fa-IR"/>
        </w:rPr>
        <w:t>‌</w:t>
      </w:r>
      <w:r w:rsidRPr="000D73CC">
        <w:rPr>
          <w:rFonts w:cs="IRNazli" w:hint="cs"/>
          <w:sz w:val="28"/>
          <w:szCs w:val="28"/>
          <w:rtl/>
          <w:lang w:bidi="fa-IR"/>
        </w:rPr>
        <w:t>های ظهور خود، سطح زندگی مسلمانان را به حدی بالا برد که حتی امروز هیچ ملتی به آن پیشرفت نخواهد رسید و این یکی از آثار وضع قانون زکات بود</w:t>
      </w:r>
      <w:r w:rsidRPr="000D73CC">
        <w:rPr>
          <w:rStyle w:val="FootnoteReference"/>
          <w:rFonts w:cs="IRNazli"/>
          <w:sz w:val="28"/>
          <w:szCs w:val="28"/>
          <w:rtl/>
          <w:lang w:bidi="fa-IR"/>
        </w:rPr>
        <w:footnoteReference w:id="1522"/>
      </w:r>
      <w:r w:rsidR="00136DA4" w:rsidRPr="000D73CC">
        <w:rPr>
          <w:rFonts w:cs="IRNazli"/>
          <w:sz w:val="28"/>
          <w:szCs w:val="28"/>
          <w:lang w:bidi="fa-IR"/>
        </w:rPr>
        <w:t>.</w:t>
      </w:r>
    </w:p>
    <w:p w:rsidR="00EE4709" w:rsidRPr="000D73CC" w:rsidRDefault="00EE4709" w:rsidP="000A42BE">
      <w:pPr>
        <w:pStyle w:val="a4"/>
        <w:widowControl w:val="0"/>
        <w:rPr>
          <w:rtl/>
        </w:rPr>
      </w:pPr>
      <w:bookmarkStart w:id="1148" w:name="_Toc134241513"/>
      <w:bookmarkStart w:id="1149" w:name="_Toc270033467"/>
      <w:bookmarkStart w:id="1150" w:name="_Toc439429963"/>
      <w:r w:rsidRPr="000D73CC">
        <w:rPr>
          <w:rFonts w:hint="cs"/>
          <w:rtl/>
        </w:rPr>
        <w:t>5- ازدواج پیامبر اکرم</w:t>
      </w:r>
      <w:r w:rsidR="00361D92" w:rsidRPr="000D73CC">
        <w:rPr>
          <w:rFonts w:hint="cs"/>
          <w:rtl/>
        </w:rPr>
        <w:t xml:space="preserve"> </w:t>
      </w:r>
      <w:r w:rsidR="003B13DA" w:rsidRPr="000D73CC">
        <w:rPr>
          <w:rFonts w:ascii="" w:hAnsi="" w:cs="CTraditional Arabic" w:hint="cs"/>
          <w:b w:val="0"/>
          <w:bCs w:val="0"/>
          <w:sz w:val="28"/>
          <w:szCs w:val="28"/>
          <w:rtl/>
        </w:rPr>
        <w:t>ج</w:t>
      </w:r>
      <w:r w:rsidR="00361D92" w:rsidRPr="000D73CC">
        <w:rPr>
          <w:rFonts w:ascii="" w:hAnsi="" w:cs="CTraditional Arabic" w:hint="cs"/>
          <w:b w:val="0"/>
          <w:bCs w:val="0"/>
          <w:sz w:val="28"/>
          <w:szCs w:val="28"/>
          <w:rtl/>
        </w:rPr>
        <w:t xml:space="preserve"> </w:t>
      </w:r>
      <w:r w:rsidRPr="000D73CC">
        <w:rPr>
          <w:rFonts w:hint="cs"/>
          <w:rtl/>
        </w:rPr>
        <w:t>با عایشه</w:t>
      </w:r>
      <w:bookmarkEnd w:id="1148"/>
      <w:bookmarkEnd w:id="1149"/>
      <w:bookmarkEnd w:id="1150"/>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Pr="000D73CC">
        <w:rPr>
          <w:rFonts w:cs="IRNazli" w:hint="cs"/>
          <w:sz w:val="28"/>
          <w:szCs w:val="28"/>
          <w:rtl/>
          <w:lang w:bidi="fa-IR"/>
        </w:rPr>
        <w:t>، عایشه را بعد از وفات خدیجه، در مکه و قبل از هجرت، در حالی که او دختری شش ساله بود، به عقد خود در آورد و در مدینه در سال نخست هجرت، وقتی او نه ساله بود، او را به خانه‌اش برد</w:t>
      </w:r>
      <w:r w:rsidRPr="000D73CC">
        <w:rPr>
          <w:rStyle w:val="FootnoteReference"/>
          <w:rFonts w:cs="IRNazli"/>
          <w:sz w:val="28"/>
          <w:szCs w:val="28"/>
          <w:rtl/>
          <w:lang w:bidi="fa-IR"/>
        </w:rPr>
        <w:footnoteReference w:id="1523"/>
      </w:r>
      <w:r w:rsidR="00136DA4" w:rsidRPr="000D73CC">
        <w:rPr>
          <w:rFonts w:cs="IRNazli"/>
          <w:sz w:val="28"/>
          <w:szCs w:val="28"/>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علاوه بر اینکه دعوت و جهاد و تربیت و تشکیل دولت اسلامی مسیر تکاملی خویش را می‌پیمود، ازدواج و تشکیل خانواده نیز در زندگی اصحاب و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متوقف و تعطیل نشد؛ بلکه این خواسته‌ای طبیعی و فطری بود که می‌بایست به آن می‌پرداختند و این بیانگر آن است که اسلام دین فطرت است و ازدواج، نقش مهمی در تشکیل جامع</w:t>
      </w:r>
      <w:r w:rsidR="00671026" w:rsidRPr="000D73CC">
        <w:rPr>
          <w:rFonts w:cs="IRNazli" w:hint="cs"/>
          <w:sz w:val="28"/>
          <w:szCs w:val="28"/>
          <w:rtl/>
          <w:lang w:bidi="fa-IR"/>
        </w:rPr>
        <w:t>ۀ</w:t>
      </w:r>
      <w:r w:rsidRPr="000D73CC">
        <w:rPr>
          <w:rFonts w:cs="IRNazli" w:hint="cs"/>
          <w:sz w:val="28"/>
          <w:szCs w:val="28"/>
          <w:rtl/>
          <w:lang w:bidi="fa-IR"/>
        </w:rPr>
        <w:t xml:space="preserve"> مسلمانان دارد</w:t>
      </w:r>
      <w:r w:rsidRPr="000D73CC">
        <w:rPr>
          <w:rStyle w:val="FootnoteReference"/>
          <w:rFonts w:cs="IRNazli"/>
          <w:sz w:val="28"/>
          <w:szCs w:val="28"/>
          <w:rtl/>
          <w:lang w:bidi="fa-IR"/>
        </w:rPr>
        <w:footnoteReference w:id="1524"/>
      </w:r>
      <w:r w:rsidR="00136DA4" w:rsidRPr="000D73CC">
        <w:rPr>
          <w:rFonts w:cs="IRNazli"/>
          <w:sz w:val="28"/>
          <w:szCs w:val="28"/>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در سن پنجاه و چهار سالگی با عایشه ازدواج نمود و شکی نیست که گذشت سالها به عنوان قاعد</w:t>
      </w:r>
      <w:r w:rsidR="00671026" w:rsidRPr="000D73CC">
        <w:rPr>
          <w:rFonts w:cs="IRNazli" w:hint="cs"/>
          <w:sz w:val="28"/>
          <w:szCs w:val="28"/>
          <w:rtl/>
          <w:lang w:bidi="fa-IR"/>
        </w:rPr>
        <w:t>ۀ</w:t>
      </w:r>
      <w:r w:rsidRPr="000D73CC">
        <w:rPr>
          <w:rFonts w:cs="IRNazli" w:hint="cs"/>
          <w:sz w:val="28"/>
          <w:szCs w:val="28"/>
          <w:rtl/>
          <w:lang w:bidi="fa-IR"/>
        </w:rPr>
        <w:t xml:space="preserve"> کلی مقیاس عمر انسان</w:t>
      </w:r>
      <w:r w:rsidR="00136DA4" w:rsidRPr="000D73CC">
        <w:rPr>
          <w:rFonts w:cs="IRNazli" w:hint="eastAsia"/>
          <w:sz w:val="28"/>
          <w:szCs w:val="28"/>
          <w:lang w:bidi="fa-IR"/>
        </w:rPr>
        <w:t>‌</w:t>
      </w:r>
      <w:r w:rsidRPr="000D73CC">
        <w:rPr>
          <w:rFonts w:cs="IRNazli" w:hint="cs"/>
          <w:sz w:val="28"/>
          <w:szCs w:val="28"/>
          <w:rtl/>
          <w:lang w:bidi="fa-IR"/>
        </w:rPr>
        <w:t>ها است، اما مقیاس حقیقی، نشاط و سرحالی و توانایی انسان بر اقدام و کار می‌باشد. گاهی انسانی سی ساله از نظر جسمی و روحی در حدی است که گویا پنجاه ساله است و گاهی انسان پنجاه ساله‌ای را می‌بینی که از چنان قدرت بدنی و روحی برخوردار است که گویی بیش از سی سال سن ندارد. رسول خدا در این میدان بی‌نظیر بود. او در حالی که پنجاه سال سن داشت، امّا از نظر همت و مردانگی و قاطعیت بسان مردی بود که تازه بهار جوانی‌اش گل کرده باشد و هیچ انسانی در این باره با او برابری نمی‌کرد؛ چنانکه دلایل زیادی این مطلب را تأیید می‌نماید: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الف</w:t>
      </w:r>
      <w:r w:rsidRPr="000D73CC">
        <w:rPr>
          <w:rFonts w:cs="IRNazli" w:hint="cs"/>
          <w:sz w:val="28"/>
          <w:szCs w:val="28"/>
          <w:rtl/>
          <w:lang w:bidi="fa-IR"/>
        </w:rPr>
        <w:t>: وقتی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برای تبلیغ دین اسلام و عرض</w:t>
      </w:r>
      <w:r w:rsidR="00671026" w:rsidRPr="000D73CC">
        <w:rPr>
          <w:rFonts w:cs="IRNazli" w:hint="cs"/>
          <w:sz w:val="28"/>
          <w:szCs w:val="28"/>
          <w:rtl/>
          <w:lang w:bidi="fa-IR"/>
        </w:rPr>
        <w:t>ۀ</w:t>
      </w:r>
      <w:r w:rsidRPr="000D73CC">
        <w:rPr>
          <w:rFonts w:cs="IRNazli" w:hint="cs"/>
          <w:sz w:val="28"/>
          <w:szCs w:val="28"/>
          <w:rtl/>
          <w:lang w:bidi="fa-IR"/>
        </w:rPr>
        <w:t xml:space="preserve"> آن نزد بنی عامر ب</w:t>
      </w:r>
      <w:r w:rsidR="00136DA4" w:rsidRPr="000D73CC">
        <w:rPr>
          <w:rFonts w:cs="IRNazli" w:hint="cs"/>
          <w:sz w:val="28"/>
          <w:szCs w:val="28"/>
          <w:rtl/>
          <w:lang w:bidi="fa-IR"/>
        </w:rPr>
        <w:t>ن صعصعه رفت، بحیره بن فراس گفت:</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به خدا سوگند اگر این جوان قریشی را همراه خود کنم، به وسیل</w:t>
      </w:r>
      <w:r w:rsidR="00671026" w:rsidRPr="000D73CC">
        <w:rPr>
          <w:rFonts w:cs="IRNazli" w:hint="cs"/>
          <w:sz w:val="28"/>
          <w:szCs w:val="28"/>
          <w:rtl/>
          <w:lang w:bidi="fa-IR"/>
        </w:rPr>
        <w:t>ۀ</w:t>
      </w:r>
      <w:r w:rsidRPr="000D73CC">
        <w:rPr>
          <w:rFonts w:cs="IRNazli" w:hint="cs"/>
          <w:sz w:val="28"/>
          <w:szCs w:val="28"/>
          <w:rtl/>
          <w:lang w:bidi="fa-IR"/>
        </w:rPr>
        <w:t xml:space="preserve"> او هم</w:t>
      </w:r>
      <w:r w:rsidR="00671026" w:rsidRPr="000D73CC">
        <w:rPr>
          <w:rFonts w:cs="IRNazli" w:hint="cs"/>
          <w:sz w:val="28"/>
          <w:szCs w:val="28"/>
          <w:rtl/>
          <w:lang w:bidi="fa-IR"/>
        </w:rPr>
        <w:t>ۀ</w:t>
      </w:r>
      <w:r w:rsidRPr="000D73CC">
        <w:rPr>
          <w:rFonts w:cs="IRNazli" w:hint="cs"/>
          <w:sz w:val="28"/>
          <w:szCs w:val="28"/>
          <w:rtl/>
          <w:lang w:bidi="fa-IR"/>
        </w:rPr>
        <w:t xml:space="preserve"> عرب را خواهم خورد</w:t>
      </w:r>
      <w:r w:rsidRPr="000D73CC">
        <w:rPr>
          <w:rStyle w:val="FootnoteReference"/>
          <w:rFonts w:cs="IRNazli"/>
          <w:sz w:val="28"/>
          <w:szCs w:val="28"/>
          <w:rtl/>
          <w:lang w:bidi="fa-IR"/>
        </w:rPr>
        <w:footnoteReference w:id="1525"/>
      </w:r>
      <w:r w:rsidRPr="000D73CC">
        <w:rPr>
          <w:rFonts w:cs="IRNazli" w:hint="cs"/>
          <w:sz w:val="28"/>
          <w:szCs w:val="28"/>
          <w:rtl/>
          <w:lang w:bidi="fa-IR"/>
        </w:rPr>
        <w:t xml:space="preserve"> بر اساس این گفته، بحیره،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را جوان توصیف کرد و جوان کسی است که در آغاز زندگی قرار دارد و سرشار از نیرو و چابکی است و اینکه گفت: «به وسیله او عرب را خواهم خورد» و این به دلیل چابکی، زرنگی و همتی است که در شخصیت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مشاهده کرد. همتی که تمام عرب نمی‌توانند در برابر آن بایستند. بنابراین، دیدگاه خود را چنین تعبیر کرد که عرب را به وسیل</w:t>
      </w:r>
      <w:r w:rsidR="00671026" w:rsidRPr="000D73CC">
        <w:rPr>
          <w:rFonts w:cs="IRNazli" w:hint="cs"/>
          <w:sz w:val="28"/>
          <w:szCs w:val="28"/>
          <w:rtl/>
          <w:lang w:bidi="fa-IR"/>
        </w:rPr>
        <w:t>ۀ</w:t>
      </w:r>
      <w:r w:rsidRPr="000D73CC">
        <w:rPr>
          <w:rFonts w:cs="IRNazli" w:hint="cs"/>
          <w:sz w:val="28"/>
          <w:szCs w:val="28"/>
          <w:rtl/>
          <w:lang w:bidi="fa-IR"/>
        </w:rPr>
        <w:t xml:space="preserve"> او خواهد خورد. در حالی که در آن روز پیامبر اکرم</w:t>
      </w:r>
      <w:r w:rsidR="003B13DA" w:rsidRPr="000D73CC">
        <w:rPr>
          <w:rFonts w:ascii="" w:hAnsi="" w:cs="CTraditional Arabic" w:hint="cs"/>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پنجاه سال سن داشت. آری او از نظر ساختار بدنی، قیافه، روحیه و همت، واقعاً جوان بود</w:t>
      </w:r>
      <w:r w:rsidRPr="000D73CC">
        <w:rPr>
          <w:rStyle w:val="FootnoteReference"/>
          <w:rFonts w:cs="IRNazli"/>
          <w:sz w:val="28"/>
          <w:szCs w:val="28"/>
          <w:rtl/>
          <w:lang w:bidi="fa-IR"/>
        </w:rPr>
        <w:footnoteReference w:id="1526"/>
      </w:r>
      <w:r w:rsidR="00136DA4" w:rsidRPr="000D73CC">
        <w:rPr>
          <w:rFonts w:cs="IRNazli"/>
          <w:sz w:val="28"/>
          <w:szCs w:val="28"/>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Style w:val="Char6"/>
          <w:rFonts w:hint="cs"/>
          <w:rtl/>
        </w:rPr>
        <w:t xml:space="preserve">ب </w:t>
      </w:r>
      <w:r w:rsidRPr="000D73CC">
        <w:rPr>
          <w:rFonts w:ascii="Times New Roman" w:hAnsi="Times New Roman" w:cs="Times New Roman"/>
          <w:sz w:val="28"/>
          <w:szCs w:val="28"/>
          <w:rtl/>
          <w:lang w:bidi="fa-IR"/>
        </w:rPr>
        <w:t>–</w:t>
      </w:r>
      <w:r w:rsidRPr="000D73CC">
        <w:rPr>
          <w:rFonts w:cs="IRNazli" w:hint="cs"/>
          <w:sz w:val="28"/>
          <w:szCs w:val="28"/>
          <w:rtl/>
          <w:lang w:bidi="fa-IR"/>
        </w:rPr>
        <w:t xml:space="preserve"> در حکایت هجرت آن طور که بخاری از انس</w:t>
      </w:r>
      <w:r w:rsidR="006B211F" w:rsidRPr="000D73CC">
        <w:rPr>
          <w:rFonts w:cs="CTraditional Arabic" w:hint="cs"/>
          <w:sz w:val="28"/>
          <w:szCs w:val="28"/>
          <w:rtl/>
          <w:lang w:bidi="fa-IR"/>
        </w:rPr>
        <w:t xml:space="preserve"> س </w:t>
      </w:r>
      <w:r w:rsidRPr="000D73CC">
        <w:rPr>
          <w:rFonts w:cs="IRNazli" w:hint="cs"/>
          <w:sz w:val="28"/>
          <w:szCs w:val="28"/>
          <w:rtl/>
          <w:lang w:bidi="fa-IR"/>
        </w:rPr>
        <w:t>روایت می‌کند، آمده است که آن حضرت در حالی به مدینه وارد شد که ابوبکر پشت سر ایشان سوار بود و ابوبکر پیرمردی بود که شناخته می‌شد و پیامبر جوانی بود که او را نمی‌شناختند؛ پس هر کسی با ابوبکر ملاقات می‌کرد، می‌گفت ای ابوبکر! این که جلوی تو سوار است، کیست؟ ابوبکر می‌گفت: این مرد، راه را به من نشان می‌دهد و فرد چنین گمان می‌کرد که منظور ابوبکر، راه است و حال آنکه منظور او راه خیر و هدایت بود</w:t>
      </w:r>
      <w:r w:rsidRPr="000D73CC">
        <w:rPr>
          <w:rStyle w:val="FootnoteReference"/>
          <w:rFonts w:cs="IRNazli"/>
          <w:sz w:val="28"/>
          <w:szCs w:val="28"/>
          <w:rtl/>
          <w:lang w:bidi="fa-IR"/>
        </w:rPr>
        <w:footnoteReference w:id="1527"/>
      </w:r>
      <w:r w:rsidRPr="000D73CC">
        <w:rPr>
          <w:rFonts w:cs="IRNazli" w:hint="cs"/>
          <w:sz w:val="28"/>
          <w:szCs w:val="28"/>
          <w:rtl/>
          <w:lang w:bidi="fa-IR"/>
        </w:rPr>
        <w:t xml:space="preserve"> هدف اینکه گرچه ابوبکر از رسول خدا سن کمتری داشت، ولی به خاطر شادابی و زرنگی رسول خدا، مردم او را جوان می‌نامیدند</w:t>
      </w:r>
      <w:r w:rsidRPr="000D73CC">
        <w:rPr>
          <w:rStyle w:val="FootnoteReference"/>
          <w:rFonts w:cs="IRNazli"/>
          <w:sz w:val="28"/>
          <w:szCs w:val="28"/>
          <w:rtl/>
          <w:lang w:bidi="fa-IR"/>
        </w:rPr>
        <w:footnoteReference w:id="1528"/>
      </w:r>
      <w:r w:rsidRPr="000D73CC">
        <w:rPr>
          <w:rFonts w:cs="IRNazli" w:hint="cs"/>
          <w:sz w:val="28"/>
          <w:szCs w:val="28"/>
          <w:rtl/>
          <w:lang w:bidi="fa-IR"/>
        </w:rPr>
        <w:t>. یعنی ابوبکر در سن واقعی خود پیر مشخص می‌شد</w:t>
      </w:r>
      <w:r w:rsidRPr="000D73CC">
        <w:rPr>
          <w:rStyle w:val="FootnoteReference"/>
          <w:rFonts w:cs="IRNazli"/>
          <w:sz w:val="28"/>
          <w:szCs w:val="28"/>
          <w:rtl/>
          <w:lang w:bidi="fa-IR"/>
        </w:rPr>
        <w:footnoteReference w:id="1529"/>
      </w:r>
      <w:r w:rsidRPr="000D73CC">
        <w:rPr>
          <w:rFonts w:cs="IRNazli" w:hint="cs"/>
          <w:sz w:val="28"/>
          <w:szCs w:val="28"/>
          <w:rtl/>
          <w:lang w:bidi="fa-IR"/>
        </w:rPr>
        <w:t xml:space="preserve"> در حالی که پیامبر</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 xml:space="preserve">جوان به نظر می‌آمد؛ چون موی سفید و پیری در او </w:t>
      </w:r>
      <w:r w:rsidRPr="00C71349">
        <w:rPr>
          <w:rFonts w:cs="IRNazli" w:hint="cs"/>
          <w:spacing w:val="-2"/>
          <w:sz w:val="28"/>
          <w:szCs w:val="28"/>
          <w:rtl/>
          <w:lang w:bidi="fa-IR"/>
        </w:rPr>
        <w:t>ظاهر نشده بود. همان طور که قسطلانی این مطلب را توضیح داده و گفته است: موهای رسول خدا سفید نشده بود با اینکه از ابوبکر سن بیشتری داشت</w:t>
      </w:r>
      <w:r w:rsidRPr="00C71349">
        <w:rPr>
          <w:rStyle w:val="FootnoteReference"/>
          <w:rFonts w:cs="IRNazli"/>
          <w:spacing w:val="-2"/>
          <w:sz w:val="28"/>
          <w:szCs w:val="28"/>
          <w:rtl/>
          <w:lang w:bidi="fa-IR"/>
        </w:rPr>
        <w:footnoteReference w:id="1530"/>
      </w:r>
      <w:r w:rsidRPr="00C71349">
        <w:rPr>
          <w:rFonts w:cs="IRNazli" w:hint="cs"/>
          <w:spacing w:val="-2"/>
          <w:sz w:val="28"/>
          <w:szCs w:val="28"/>
          <w:rtl/>
          <w:lang w:bidi="fa-IR"/>
        </w:rPr>
        <w:t xml:space="preserve"> و شاید به خاطر همین بود که تفاوت سنی پیامبر اکرم</w:t>
      </w:r>
      <w:r w:rsidR="00361D92" w:rsidRPr="00C71349">
        <w:rPr>
          <w:rFonts w:cs="IRNazli" w:hint="cs"/>
          <w:spacing w:val="-2"/>
          <w:sz w:val="28"/>
          <w:szCs w:val="28"/>
          <w:rtl/>
          <w:lang w:bidi="fa-IR"/>
        </w:rPr>
        <w:t xml:space="preserve"> </w:t>
      </w:r>
      <w:r w:rsidR="003B13DA" w:rsidRPr="00C71349">
        <w:rPr>
          <w:rFonts w:ascii="" w:hAnsi="" w:cs="CTraditional Arabic" w:hint="cs"/>
          <w:spacing w:val="-2"/>
          <w:sz w:val="28"/>
          <w:szCs w:val="28"/>
          <w:rtl/>
          <w:lang w:bidi="fa-IR"/>
        </w:rPr>
        <w:t>ج</w:t>
      </w:r>
      <w:r w:rsidR="00361D92" w:rsidRPr="00C71349">
        <w:rPr>
          <w:rFonts w:ascii="" w:hAnsi="" w:cs="CTraditional Arabic" w:hint="cs"/>
          <w:spacing w:val="-2"/>
          <w:sz w:val="28"/>
          <w:szCs w:val="28"/>
          <w:rtl/>
          <w:lang w:bidi="fa-IR"/>
        </w:rPr>
        <w:t xml:space="preserve"> </w:t>
      </w:r>
      <w:r w:rsidRPr="00C71349">
        <w:rPr>
          <w:rFonts w:cs="IRNazli" w:hint="cs"/>
          <w:spacing w:val="-2"/>
          <w:sz w:val="28"/>
          <w:szCs w:val="28"/>
          <w:rtl/>
          <w:lang w:bidi="fa-IR"/>
        </w:rPr>
        <w:t>با عایشه، زیاد مشهود نبود تا جایی که با عایشه، مسابقه دوندگی می‌گذارد یک بار عایشه از پیامبر خدا</w:t>
      </w:r>
      <w:r w:rsidR="00361D92" w:rsidRPr="00C71349">
        <w:rPr>
          <w:rFonts w:cs="IRNazli" w:hint="cs"/>
          <w:spacing w:val="-2"/>
          <w:sz w:val="28"/>
          <w:szCs w:val="28"/>
          <w:rtl/>
          <w:lang w:bidi="fa-IR"/>
        </w:rPr>
        <w:t xml:space="preserve"> </w:t>
      </w:r>
      <w:r w:rsidR="003B13DA" w:rsidRPr="00C71349">
        <w:rPr>
          <w:rFonts w:ascii="" w:hAnsi="" w:cs="CTraditional Arabic" w:hint="cs"/>
          <w:spacing w:val="-2"/>
          <w:sz w:val="28"/>
          <w:szCs w:val="28"/>
          <w:rtl/>
          <w:lang w:bidi="fa-IR"/>
        </w:rPr>
        <w:t>ج</w:t>
      </w:r>
      <w:r w:rsidR="00361D92" w:rsidRPr="00C71349">
        <w:rPr>
          <w:rFonts w:ascii="" w:hAnsi="" w:cs="CTraditional Arabic" w:hint="cs"/>
          <w:spacing w:val="-2"/>
          <w:sz w:val="28"/>
          <w:szCs w:val="28"/>
          <w:rtl/>
          <w:lang w:bidi="fa-IR"/>
        </w:rPr>
        <w:t xml:space="preserve"> </w:t>
      </w:r>
      <w:r w:rsidRPr="00C71349">
        <w:rPr>
          <w:rFonts w:cs="IRNazli" w:hint="cs"/>
          <w:spacing w:val="-2"/>
          <w:sz w:val="28"/>
          <w:szCs w:val="28"/>
          <w:rtl/>
          <w:lang w:bidi="fa-IR"/>
        </w:rPr>
        <w:t>سبقت می‌گیرد و باری دیگر آن حضرت از عایشه سبقت می‌گیرد و می‌ف</w:t>
      </w:r>
      <w:r w:rsidR="00136DA4" w:rsidRPr="00C71349">
        <w:rPr>
          <w:rFonts w:cs="IRNazli" w:hint="cs"/>
          <w:spacing w:val="-2"/>
          <w:sz w:val="28"/>
          <w:szCs w:val="28"/>
          <w:rtl/>
          <w:lang w:bidi="fa-IR"/>
        </w:rPr>
        <w:t>رماید: «این در مقابل آن یکی است</w:t>
      </w:r>
      <w:r w:rsidRPr="00C71349">
        <w:rPr>
          <w:rFonts w:cs="IRNazli" w:hint="cs"/>
          <w:spacing w:val="-2"/>
          <w:sz w:val="28"/>
          <w:szCs w:val="28"/>
          <w:rtl/>
          <w:lang w:bidi="fa-IR"/>
        </w:rPr>
        <w:t>»</w:t>
      </w:r>
      <w:r w:rsidRPr="00C71349">
        <w:rPr>
          <w:rStyle w:val="FootnoteReference"/>
          <w:rFonts w:cs="IRNazli"/>
          <w:spacing w:val="-2"/>
          <w:sz w:val="28"/>
          <w:szCs w:val="28"/>
          <w:rtl/>
          <w:lang w:bidi="fa-IR"/>
        </w:rPr>
        <w:footnoteReference w:id="1531"/>
      </w:r>
      <w:r w:rsidR="00136DA4" w:rsidRPr="00C71349">
        <w:rPr>
          <w:rFonts w:cs="IRNazli"/>
          <w:spacing w:val="-2"/>
          <w:sz w:val="28"/>
          <w:szCs w:val="28"/>
          <w:lang w:bidi="fa-IR"/>
        </w:rPr>
        <w:t>.</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C71349">
        <w:rPr>
          <w:rFonts w:cs="IRNazli" w:hint="cs"/>
          <w:spacing w:val="-4"/>
          <w:sz w:val="28"/>
          <w:szCs w:val="28"/>
          <w:rtl/>
          <w:lang w:bidi="fa-IR"/>
        </w:rPr>
        <w:t>ضمناً برای اندیشمندان و صاحبان فکر و اندیشه حکمت بزرگ ازدواج پیامبر اکرم</w:t>
      </w:r>
      <w:r w:rsidR="003B13DA" w:rsidRPr="00C71349">
        <w:rPr>
          <w:rFonts w:ascii="" w:hAnsi="" w:cs="CTraditional Arabic" w:hint="cs"/>
          <w:spacing w:val="-4"/>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 عایشه پوشیده نیست؛ چراکه این ازدواج مبارک در آغاز زندگی مدنی و با آغاز مرحل</w:t>
      </w:r>
      <w:r w:rsidR="00671026" w:rsidRPr="000D73CC">
        <w:rPr>
          <w:rFonts w:cs="IRNazli" w:hint="cs"/>
          <w:sz w:val="28"/>
          <w:szCs w:val="28"/>
          <w:rtl/>
          <w:lang w:bidi="fa-IR"/>
        </w:rPr>
        <w:t>ۀ</w:t>
      </w:r>
      <w:r w:rsidRPr="000D73CC">
        <w:rPr>
          <w:rFonts w:cs="IRNazli" w:hint="cs"/>
          <w:sz w:val="28"/>
          <w:szCs w:val="28"/>
          <w:rtl/>
          <w:lang w:bidi="fa-IR"/>
        </w:rPr>
        <w:t xml:space="preserve"> قانونگذاری زندگی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انجام گرفت و بی‌گمان بخش بزرگی از زندگی انسان در خانه و با خانواده‌اش سپری می‌شود.</w:t>
      </w:r>
    </w:p>
    <w:p w:rsidR="00EE4709" w:rsidRPr="000D73CC" w:rsidRDefault="00EE4709" w:rsidP="000A42BE">
      <w:pPr>
        <w:pStyle w:val="StyleComplexBLotus12ptJustifiedFirstline05cmCharCharCharCharCharCharCharChar"/>
        <w:widowControl w:val="0"/>
        <w:tabs>
          <w:tab w:val="right" w:pos="708"/>
        </w:tabs>
        <w:spacing w:line="240" w:lineRule="auto"/>
        <w:rPr>
          <w:rFonts w:cs="IRNazli"/>
          <w:sz w:val="28"/>
          <w:szCs w:val="28"/>
          <w:rtl/>
          <w:lang w:bidi="fa-IR"/>
        </w:rPr>
      </w:pPr>
      <w:r w:rsidRPr="000D73CC">
        <w:rPr>
          <w:rFonts w:cs="IRNazli" w:hint="cs"/>
          <w:sz w:val="28"/>
          <w:szCs w:val="28"/>
          <w:rtl/>
          <w:lang w:bidi="fa-IR"/>
        </w:rPr>
        <w:t>پس این بخش از زندگی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باید برای مردم نقل و بیان می‌شد تا بتوانند به آن تأسی جویند و این وظیف</w:t>
      </w:r>
      <w:r w:rsidR="00671026" w:rsidRPr="000D73CC">
        <w:rPr>
          <w:rFonts w:cs="IRNazli" w:hint="cs"/>
          <w:sz w:val="28"/>
          <w:szCs w:val="28"/>
          <w:rtl/>
          <w:lang w:bidi="fa-IR"/>
        </w:rPr>
        <w:t>ۀ</w:t>
      </w:r>
      <w:r w:rsidRPr="000D73CC">
        <w:rPr>
          <w:rFonts w:cs="IRNazli" w:hint="cs"/>
          <w:sz w:val="28"/>
          <w:szCs w:val="28"/>
          <w:rtl/>
          <w:lang w:bidi="fa-IR"/>
        </w:rPr>
        <w:t xml:space="preserve"> مهم را عایشه و دیگر امهات المومنین انجام می‌دادند. عایشه به سبب هوشیاری و فهمی که خداوند به او بخشیده بود، توانست نقش خود را به بهترین شیوه ایفا کند؛ چنانکه بررسی مختصر هر کتابی از کتابهای سیره گواهی آشکار بر این مدعا است.</w:t>
      </w:r>
    </w:p>
    <w:p w:rsidR="00EE4709" w:rsidRPr="00C71349" w:rsidRDefault="00EE4709" w:rsidP="000A42BE">
      <w:pPr>
        <w:pStyle w:val="StyleComplexBLotus12ptJustifiedFirstline05cmCharCharCharCharCharCharCharChar"/>
        <w:widowControl w:val="0"/>
        <w:tabs>
          <w:tab w:val="right" w:pos="708"/>
        </w:tabs>
        <w:spacing w:line="240" w:lineRule="auto"/>
        <w:rPr>
          <w:rFonts w:asciiTheme="minorHAnsi" w:hAnsiTheme="minorHAnsi"/>
          <w:rtl/>
          <w:lang w:bidi="fa-IR"/>
        </w:rPr>
      </w:pPr>
      <w:r w:rsidRPr="00C71349">
        <w:rPr>
          <w:rFonts w:cs="IRNazli" w:hint="cs"/>
          <w:spacing w:val="-4"/>
          <w:sz w:val="28"/>
          <w:szCs w:val="28"/>
          <w:rtl/>
          <w:lang w:bidi="fa-IR"/>
        </w:rPr>
        <w:t>عایشه حدود پنجاه سال بعد از رسول خدا زیست و مدت زندگانی او با پیامبر اکرم</w:t>
      </w:r>
      <w:r w:rsidR="003B13DA" w:rsidRPr="00C71349">
        <w:rPr>
          <w:rFonts w:ascii="" w:hAnsi="" w:cs="CTraditional Arabic" w:hint="cs"/>
          <w:spacing w:val="-4"/>
          <w:sz w:val="28"/>
          <w:szCs w:val="28"/>
          <w:rtl/>
          <w:lang w:bidi="fa-IR"/>
        </w:rPr>
        <w:t xml:space="preserve"> 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او را یاری نمود تا آنچه را که از پیامبر اکرم</w:t>
      </w:r>
      <w:r w:rsidR="00361D92" w:rsidRPr="000D73CC">
        <w:rPr>
          <w:rFonts w:cs="IRNazli" w:hint="cs"/>
          <w:sz w:val="28"/>
          <w:szCs w:val="28"/>
          <w:rtl/>
          <w:lang w:bidi="fa-IR"/>
        </w:rPr>
        <w:t xml:space="preserve"> </w:t>
      </w:r>
      <w:r w:rsidR="003B13DA" w:rsidRPr="000D73CC">
        <w:rPr>
          <w:rFonts w:ascii="" w:hAnsi="" w:cs="CTraditional Arabic" w:hint="cs"/>
          <w:sz w:val="28"/>
          <w:szCs w:val="28"/>
          <w:rtl/>
          <w:lang w:bidi="fa-IR"/>
        </w:rPr>
        <w:t>ج</w:t>
      </w:r>
      <w:r w:rsidR="00361D92" w:rsidRPr="000D73CC">
        <w:rPr>
          <w:rFonts w:ascii="" w:hAnsi="" w:cs="CTraditional Arabic" w:hint="cs"/>
          <w:sz w:val="28"/>
          <w:szCs w:val="28"/>
          <w:rtl/>
          <w:lang w:bidi="fa-IR"/>
        </w:rPr>
        <w:t xml:space="preserve"> </w:t>
      </w:r>
      <w:r w:rsidRPr="000D73CC">
        <w:rPr>
          <w:rFonts w:cs="IRNazli" w:hint="cs"/>
          <w:sz w:val="28"/>
          <w:szCs w:val="28"/>
          <w:rtl/>
          <w:lang w:bidi="fa-IR"/>
        </w:rPr>
        <w:t>دیده و شنیده بود، به مردم برساند. خداوند از او راضی و خشنود باد</w:t>
      </w:r>
      <w:r w:rsidRPr="000D73CC">
        <w:rPr>
          <w:rStyle w:val="FootnoteReference"/>
          <w:rFonts w:cs="IRNazli"/>
          <w:sz w:val="28"/>
          <w:szCs w:val="28"/>
          <w:rtl/>
          <w:lang w:bidi="fa-IR"/>
        </w:rPr>
        <w:footnoteReference w:id="1532"/>
      </w:r>
      <w:r w:rsidR="00136DA4" w:rsidRPr="000D73CC">
        <w:rPr>
          <w:rFonts w:cs="IRNazli"/>
          <w:sz w:val="28"/>
          <w:szCs w:val="28"/>
          <w:lang w:bidi="fa-IR"/>
        </w:rPr>
        <w:t>.</w:t>
      </w:r>
    </w:p>
    <w:p w:rsidR="00A37E36" w:rsidRPr="000B6DD2" w:rsidRDefault="00A37E36" w:rsidP="008C0D67">
      <w:pPr>
        <w:pStyle w:val="a7"/>
        <w:rPr>
          <w:rtl/>
        </w:rPr>
      </w:pPr>
    </w:p>
    <w:sectPr w:rsidR="00A37E36" w:rsidRPr="000B6DD2" w:rsidSect="00A50EB6">
      <w:headerReference w:type="first" r:id="rId29"/>
      <w:footnotePr>
        <w:numRestart w:val="eachPage"/>
      </w:footnotePr>
      <w:pgSz w:w="9356" w:h="13608" w:code="9"/>
      <w:pgMar w:top="567" w:right="1134" w:bottom="851" w:left="1134"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1F1" w:rsidRDefault="003941F1">
      <w:r>
        <w:separator/>
      </w:r>
    </w:p>
  </w:endnote>
  <w:endnote w:type="continuationSeparator" w:id="0">
    <w:p w:rsidR="003941F1" w:rsidRDefault="00394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Nazli">
    <w:panose1 w:val="02000506000000020002"/>
    <w:charset w:val="00"/>
    <w:family w:val="auto"/>
    <w:pitch w:val="variable"/>
    <w:sig w:usb0="00002003" w:usb1="00000000" w:usb2="00000000" w:usb3="00000000" w:csb0="00000041" w:csb1="00000000"/>
  </w:font>
  <w:font w:name="B Lotus">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
    <w:altName w:val="Times New Roman"/>
    <w:panose1 w:val="00000000000000000000"/>
    <w:charset w:val="00"/>
    <w:family w:val="roman"/>
    <w:notTrueType/>
    <w:pitch w:val="default"/>
  </w:font>
  <w:font w:name="Nazli">
    <w:panose1 w:val="01000506000000020004"/>
    <w:charset w:val="B2"/>
    <w:family w:val="auto"/>
    <w:pitch w:val="variable"/>
    <w:sig w:usb0="80002003" w:usb1="80002042" w:usb2="00000008" w:usb3="00000000" w:csb0="0000004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347111" w:rsidRDefault="00D97736"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347111" w:rsidRDefault="00D97736"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1F1" w:rsidRDefault="003941F1">
      <w:r>
        <w:separator/>
      </w:r>
    </w:p>
  </w:footnote>
  <w:footnote w:type="continuationSeparator" w:id="0">
    <w:p w:rsidR="003941F1" w:rsidRDefault="003941F1">
      <w:r>
        <w:continuationSeparator/>
      </w:r>
    </w:p>
  </w:footnote>
  <w:footnote w:id="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Style w:val="Charb"/>
          <w:rFonts w:cs="IRNazli" w:hint="cs"/>
          <w:rtl/>
        </w:rPr>
        <w:t>مدخل الدراسة السیرة</w:t>
      </w:r>
      <w:r w:rsidRPr="00F32358">
        <w:rPr>
          <w:rFonts w:hint="cs"/>
          <w:rtl/>
        </w:rPr>
        <w:t xml:space="preserve">، </w:t>
      </w:r>
      <w:r w:rsidRPr="00F32358">
        <w:rPr>
          <w:rStyle w:val="Chara"/>
          <w:rFonts w:hint="cs"/>
          <w:rtl/>
        </w:rPr>
        <w:t>یحیی الیحیی، ص 4</w:t>
      </w:r>
      <w:r w:rsidRPr="00F32358">
        <w:rPr>
          <w:rFonts w:hint="cs"/>
          <w:rtl/>
        </w:rPr>
        <w:t>.</w:t>
      </w:r>
    </w:p>
  </w:footnote>
  <w:footnote w:id="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البدایة والنهایة، ج2، ص242.</w:t>
      </w:r>
    </w:p>
  </w:footnote>
  <w:footnote w:id="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فقه السیرة، غزالی، ص 476.</w:t>
      </w:r>
    </w:p>
  </w:footnote>
  <w:footnote w:id="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ندوی، ص 31.</w:t>
      </w:r>
    </w:p>
  </w:footnote>
  <w:footnote w:id="5">
    <w:p w:rsidR="00D97736" w:rsidRPr="00F32358" w:rsidRDefault="00D97736" w:rsidP="008A4060">
      <w:pPr>
        <w:pStyle w:val="ac"/>
        <w:rPr>
          <w:rtl/>
        </w:rPr>
      </w:pPr>
      <w:r w:rsidRPr="00F32358">
        <w:rPr>
          <w:rStyle w:val="FootnoteReference"/>
          <w:vertAlign w:val="baseline"/>
        </w:rPr>
        <w:footnoteRef/>
      </w:r>
      <w:r w:rsidRPr="00F32358">
        <w:rPr>
          <w:rFonts w:hint="cs"/>
          <w:rtl/>
        </w:rPr>
        <w:t>- همان.</w:t>
      </w:r>
    </w:p>
  </w:footnote>
  <w:footnote w:id="6">
    <w:p w:rsidR="00D97736" w:rsidRPr="00F32358" w:rsidRDefault="00D97736" w:rsidP="008A4060">
      <w:pPr>
        <w:pStyle w:val="ac"/>
      </w:pPr>
      <w:r w:rsidRPr="00F32358">
        <w:rPr>
          <w:rStyle w:val="FootnoteReference"/>
          <w:vertAlign w:val="baseline"/>
        </w:rPr>
        <w:footnoteRef/>
      </w:r>
      <w:r w:rsidRPr="00F32358">
        <w:rPr>
          <w:rFonts w:hint="cs"/>
          <w:rtl/>
          <w:lang w:bidi="ar-SA"/>
        </w:rPr>
        <w:t>-</w:t>
      </w:r>
      <w:r w:rsidRPr="00F32358">
        <w:rPr>
          <w:rFonts w:hint="cs"/>
          <w:rtl/>
        </w:rPr>
        <w:t xml:space="preserve"> السیرة النبویة، ندوی، ص 32 -33.</w:t>
      </w:r>
    </w:p>
  </w:footnote>
  <w:footnote w:id="7">
    <w:p w:rsidR="00D97736" w:rsidRPr="00F32358" w:rsidRDefault="00D97736" w:rsidP="008A4060">
      <w:pPr>
        <w:pStyle w:val="ac"/>
      </w:pPr>
      <w:r w:rsidRPr="00F32358">
        <w:rPr>
          <w:rStyle w:val="FootnoteReference"/>
          <w:vertAlign w:val="baseline"/>
        </w:rPr>
        <w:footnoteRef/>
      </w:r>
      <w:r w:rsidRPr="00F32358">
        <w:rPr>
          <w:rFonts w:hint="cs"/>
          <w:rtl/>
        </w:rPr>
        <w:t>- همان، ص 38.</w:t>
      </w:r>
    </w:p>
  </w:footnote>
  <w:footnote w:id="8">
    <w:p w:rsidR="00D97736" w:rsidRPr="00F32358" w:rsidRDefault="00D97736" w:rsidP="008A4060">
      <w:pPr>
        <w:pStyle w:val="ac"/>
      </w:pPr>
      <w:r w:rsidRPr="00F32358">
        <w:rPr>
          <w:rStyle w:val="FootnoteReference"/>
          <w:vertAlign w:val="baseline"/>
        </w:rPr>
        <w:footnoteRef/>
      </w:r>
      <w:r w:rsidRPr="00F32358">
        <w:rPr>
          <w:rFonts w:hint="cs"/>
          <w:rtl/>
        </w:rPr>
        <w:t>- همان، ص 39.</w:t>
      </w:r>
    </w:p>
  </w:footnote>
  <w:footnote w:id="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قانون مدنی اجتماعی، با بهای 1، 2، 8، 9 و 10، به نقل از السیرة النبویة، ص 38.</w:t>
      </w:r>
    </w:p>
  </w:footnote>
  <w:footnote w:id="10">
    <w:p w:rsidR="00D97736" w:rsidRPr="00F32358" w:rsidRDefault="00D97736" w:rsidP="008A4060">
      <w:pPr>
        <w:pStyle w:val="ac"/>
      </w:pPr>
      <w:r w:rsidRPr="00F32358">
        <w:rPr>
          <w:rStyle w:val="FootnoteReference"/>
          <w:vertAlign w:val="baseline"/>
        </w:rPr>
        <w:footnoteRef/>
      </w:r>
      <w:r w:rsidRPr="00F32358">
        <w:rPr>
          <w:rFonts w:hint="cs"/>
          <w:rtl/>
          <w:lang w:bidi="ar-SA"/>
        </w:rPr>
        <w:t>-</w:t>
      </w:r>
      <w:r w:rsidRPr="00F32358">
        <w:rPr>
          <w:rFonts w:hint="cs"/>
          <w:rtl/>
        </w:rPr>
        <w:t xml:space="preserve"> الغرباء الاولون، سلمان العوده، ص 57.</w:t>
      </w:r>
    </w:p>
  </w:footnote>
  <w:footnote w:id="1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ندوی، ص 20.</w:t>
      </w:r>
    </w:p>
  </w:footnote>
  <w:footnote w:id="12">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13">
    <w:p w:rsidR="00D97736" w:rsidRPr="00F32358" w:rsidRDefault="00D97736" w:rsidP="008A4060">
      <w:pPr>
        <w:pStyle w:val="ac"/>
      </w:pPr>
      <w:r w:rsidRPr="00F32358">
        <w:rPr>
          <w:rStyle w:val="FootnoteReference"/>
          <w:vertAlign w:val="baseline"/>
        </w:rPr>
        <w:footnoteRef/>
      </w:r>
      <w:r w:rsidRPr="00F32358">
        <w:rPr>
          <w:rFonts w:hint="cs"/>
          <w:rtl/>
        </w:rPr>
        <w:t>- همان، ص 21.</w:t>
      </w:r>
    </w:p>
  </w:footnote>
  <w:footnote w:id="14">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15">
    <w:p w:rsidR="00D97736" w:rsidRPr="00F32358" w:rsidRDefault="00D97736" w:rsidP="008A4060">
      <w:pPr>
        <w:pStyle w:val="ac"/>
      </w:pPr>
      <w:r w:rsidRPr="00F32358">
        <w:rPr>
          <w:rStyle w:val="FootnoteReference"/>
          <w:vertAlign w:val="baseline"/>
        </w:rPr>
        <w:footnoteRef/>
      </w:r>
      <w:r w:rsidRPr="00F32358">
        <w:rPr>
          <w:rFonts w:hint="cs"/>
          <w:rtl/>
        </w:rPr>
        <w:t>- همان، ص 23.</w:t>
      </w:r>
    </w:p>
  </w:footnote>
  <w:footnote w:id="1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دائرة المعارف الکائو لیکیه الجدیده، مقال التثلیث، ج 14، ص395.</w:t>
      </w:r>
    </w:p>
  </w:footnote>
  <w:footnote w:id="1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فتح العرب مصر، محمد ابوحدید، ص 37 </w:t>
      </w:r>
      <w:r w:rsidRPr="00F32358">
        <w:rPr>
          <w:rFonts w:cs="Times New Roman" w:hint="cs"/>
          <w:rtl/>
        </w:rPr>
        <w:t>–</w:t>
      </w:r>
      <w:r w:rsidRPr="00F32358">
        <w:rPr>
          <w:rFonts w:hint="cs"/>
          <w:rtl/>
        </w:rPr>
        <w:t xml:space="preserve"> 38 </w:t>
      </w:r>
      <w:r w:rsidRPr="00F32358">
        <w:rPr>
          <w:rFonts w:cs="Times New Roman" w:hint="cs"/>
          <w:rtl/>
        </w:rPr>
        <w:t>–</w:t>
      </w:r>
      <w:r w:rsidRPr="00F32358">
        <w:rPr>
          <w:rFonts w:hint="cs"/>
          <w:rtl/>
        </w:rPr>
        <w:t xml:space="preserve"> 48.</w:t>
      </w:r>
    </w:p>
  </w:footnote>
  <w:footnote w:id="1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ایران فی عهد الساسانیین، ص 155، به نقل از السیرة النبویة، ندوی، ص 27.</w:t>
      </w:r>
    </w:p>
  </w:footnote>
  <w:footnote w:id="19">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2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ندوی، ص 28.</w:t>
      </w:r>
    </w:p>
  </w:footnote>
  <w:footnote w:id="2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کتاب الجنه، باب الصفات، ج 4، ص 2194،</w:t>
      </w:r>
      <w:r>
        <w:rPr>
          <w:rFonts w:hint="cs"/>
          <w:rtl/>
        </w:rPr>
        <w:t xml:space="preserve"> شمارۀ </w:t>
      </w:r>
      <w:r w:rsidRPr="00F32358">
        <w:rPr>
          <w:rFonts w:hint="cs"/>
          <w:rtl/>
        </w:rPr>
        <w:t>2197.</w:t>
      </w:r>
    </w:p>
  </w:footnote>
  <w:footnote w:id="22">
    <w:p w:rsidR="00D97736" w:rsidRPr="00F32358" w:rsidRDefault="00D97736" w:rsidP="008A4060">
      <w:pPr>
        <w:pStyle w:val="ac"/>
      </w:pPr>
      <w:r w:rsidRPr="00F32358">
        <w:rPr>
          <w:rStyle w:val="FootnoteReference"/>
          <w:vertAlign w:val="baseline"/>
        </w:rPr>
        <w:footnoteRef/>
      </w:r>
      <w:r w:rsidRPr="00F32358">
        <w:rPr>
          <w:rFonts w:hint="cs"/>
          <w:rtl/>
        </w:rPr>
        <w:t>- الغرباء الاولون، ص 59.</w:t>
      </w:r>
    </w:p>
  </w:footnote>
  <w:footnote w:id="2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cs="IRLotus" w:hint="cs"/>
          <w:rtl/>
        </w:rPr>
        <w:t>فقه السیرة النبویة</w:t>
      </w:r>
      <w:r w:rsidRPr="00F32358">
        <w:rPr>
          <w:rFonts w:hint="cs"/>
          <w:rtl/>
        </w:rPr>
        <w:t>، غضبان، ص 45.</w:t>
      </w:r>
    </w:p>
  </w:footnote>
  <w:footnote w:id="24">
    <w:p w:rsidR="00D97736" w:rsidRPr="00F32358" w:rsidRDefault="00D97736" w:rsidP="008A4060">
      <w:pPr>
        <w:pStyle w:val="ac"/>
      </w:pPr>
      <w:r w:rsidRPr="00F32358">
        <w:rPr>
          <w:rStyle w:val="FootnoteReference"/>
          <w:vertAlign w:val="baseline"/>
        </w:rPr>
        <w:footnoteRef/>
      </w:r>
      <w:r w:rsidRPr="00F32358">
        <w:rPr>
          <w:rFonts w:hint="cs"/>
          <w:rtl/>
          <w:lang w:bidi="ar-SA"/>
        </w:rPr>
        <w:t>-</w:t>
      </w:r>
      <w:r w:rsidRPr="00F32358">
        <w:rPr>
          <w:rFonts w:hint="cs"/>
          <w:rtl/>
        </w:rPr>
        <w:t xml:space="preserve"> السیرة النبویة، ابی شهبه، ج 1، ص 44.</w:t>
      </w:r>
    </w:p>
  </w:footnote>
  <w:footnote w:id="2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غضبان، ص 45.</w:t>
      </w:r>
    </w:p>
  </w:footnote>
  <w:footnote w:id="2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مدخل لفهم السیرة</w:t>
      </w:r>
      <w:r w:rsidRPr="00F32358">
        <w:rPr>
          <w:rFonts w:hint="cs"/>
          <w:rtl/>
        </w:rPr>
        <w:t>، ص 98.</w:t>
      </w:r>
    </w:p>
  </w:footnote>
  <w:footnote w:id="27">
    <w:p w:rsidR="00D97736" w:rsidRPr="00F32358" w:rsidRDefault="00D97736" w:rsidP="008A4060">
      <w:pPr>
        <w:pStyle w:val="ac"/>
      </w:pPr>
      <w:r w:rsidRPr="00F32358">
        <w:rPr>
          <w:rStyle w:val="FootnoteReference"/>
          <w:vertAlign w:val="baseline"/>
        </w:rPr>
        <w:footnoteRef/>
      </w:r>
      <w:r w:rsidRPr="00F32358">
        <w:rPr>
          <w:rFonts w:hint="cs"/>
          <w:rtl/>
          <w:lang w:bidi="ar-SA"/>
        </w:rPr>
        <w:t>-</w:t>
      </w:r>
      <w:r w:rsidRPr="00F32358">
        <w:rPr>
          <w:rFonts w:hint="cs"/>
          <w:rtl/>
        </w:rPr>
        <w:t xml:space="preserve"> السیرة النبویة، ابی شهبه، ج 1، ص 47.</w:t>
      </w:r>
    </w:p>
  </w:footnote>
  <w:footnote w:id="2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مدخل لفهم السیرة</w:t>
      </w:r>
      <w:r w:rsidRPr="00F32358">
        <w:rPr>
          <w:rFonts w:hint="cs"/>
          <w:rtl/>
        </w:rPr>
        <w:t xml:space="preserve">، ص 98 </w:t>
      </w:r>
      <w:r w:rsidRPr="00F32358">
        <w:rPr>
          <w:rFonts w:cs="Times New Roman" w:hint="cs"/>
          <w:rtl/>
        </w:rPr>
        <w:t>–</w:t>
      </w:r>
      <w:r w:rsidRPr="00F32358">
        <w:rPr>
          <w:rFonts w:hint="cs"/>
          <w:rtl/>
        </w:rPr>
        <w:t xml:space="preserve"> 99.</w:t>
      </w:r>
    </w:p>
  </w:footnote>
  <w:footnote w:id="2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الطریق الی المدائن، عادل کمال، ص 40.</w:t>
      </w:r>
    </w:p>
  </w:footnote>
  <w:footnote w:id="3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48.</w:t>
      </w:r>
    </w:p>
  </w:footnote>
  <w:footnote w:id="3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البخاری، کتاب الجهاد و السیر، ج3، ص 298، شماره 2899.</w:t>
      </w:r>
    </w:p>
  </w:footnote>
  <w:footnote w:id="3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48.</w:t>
      </w:r>
    </w:p>
  </w:footnote>
  <w:footnote w:id="3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بخاری، کتاب المناقب، ج 4، ص 185،</w:t>
      </w:r>
      <w:r>
        <w:rPr>
          <w:rFonts w:hint="cs"/>
          <w:rtl/>
        </w:rPr>
        <w:t xml:space="preserve"> شمارۀ </w:t>
      </w:r>
      <w:r w:rsidRPr="00F32358">
        <w:rPr>
          <w:rFonts w:hint="cs"/>
          <w:rtl/>
        </w:rPr>
        <w:t>3491.</w:t>
      </w:r>
    </w:p>
  </w:footnote>
  <w:footnote w:id="3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غضبان، ص 47.</w:t>
      </w:r>
    </w:p>
  </w:footnote>
  <w:footnote w:id="3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باب فضل نسب النبی، ج 4، ص 1782، شماره 2276.</w:t>
      </w:r>
    </w:p>
  </w:footnote>
  <w:footnote w:id="3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w:t>
      </w:r>
      <w:r w:rsidRPr="00F32358">
        <w:rPr>
          <w:rFonts w:hint="cs"/>
          <w:rtl/>
        </w:rPr>
        <w:t>، ابی شهبه، ج 1، ص 51.</w:t>
      </w:r>
    </w:p>
  </w:footnote>
  <w:footnote w:id="3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الغرباء الاولون، ص 60.</w:t>
      </w:r>
    </w:p>
  </w:footnote>
  <w:footnote w:id="38">
    <w:p w:rsidR="00D97736" w:rsidRPr="00F32358" w:rsidRDefault="00D97736" w:rsidP="008A4060">
      <w:pPr>
        <w:pStyle w:val="ac"/>
      </w:pPr>
      <w:r w:rsidRPr="00F32358">
        <w:rPr>
          <w:rStyle w:val="FootnoteReference"/>
          <w:vertAlign w:val="baseline"/>
        </w:rPr>
        <w:footnoteRef/>
      </w:r>
      <w:r w:rsidRPr="00F32358">
        <w:rPr>
          <w:rFonts w:hint="cs"/>
          <w:rtl/>
          <w:lang w:bidi="ar-SA"/>
        </w:rPr>
        <w:t>-</w:t>
      </w:r>
      <w:r w:rsidRPr="00F32358">
        <w:rPr>
          <w:rFonts w:hint="cs"/>
          <w:rtl/>
        </w:rPr>
        <w:t xml:space="preserve"> السیرة النبویة، ابن کثیر، ج 1، ص 163.</w:t>
      </w:r>
    </w:p>
  </w:footnote>
  <w:footnote w:id="39">
    <w:p w:rsidR="00D97736" w:rsidRPr="00F32358" w:rsidRDefault="00D97736" w:rsidP="008A4060">
      <w:pPr>
        <w:pStyle w:val="ac"/>
      </w:pPr>
      <w:r w:rsidRPr="00F32358">
        <w:rPr>
          <w:rStyle w:val="FootnoteReference"/>
          <w:vertAlign w:val="baseline"/>
        </w:rPr>
        <w:footnoteRef/>
      </w:r>
      <w:r w:rsidRPr="00F32358">
        <w:rPr>
          <w:rFonts w:hint="cs"/>
          <w:rtl/>
          <w:lang w:bidi="ar-SA"/>
        </w:rPr>
        <w:t>-</w:t>
      </w:r>
      <w:r w:rsidRPr="00F32358">
        <w:rPr>
          <w:rFonts w:hint="cs"/>
          <w:rtl/>
        </w:rPr>
        <w:t xml:space="preserve"> السیرة النبویة فی ضوء القرآن و السنه، ج 1، ص 80.</w:t>
      </w:r>
    </w:p>
  </w:footnote>
  <w:footnote w:id="40">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4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مکة والمدینة ف</w:t>
      </w:r>
      <w:r w:rsidRPr="00F32358">
        <w:rPr>
          <w:rFonts w:hint="cs"/>
          <w:rtl/>
          <w:lang w:bidi="ar-SA"/>
        </w:rPr>
        <w:t>ي</w:t>
      </w:r>
      <w:r w:rsidRPr="00F32358">
        <w:rPr>
          <w:rFonts w:hint="cs"/>
          <w:rtl/>
        </w:rPr>
        <w:t xml:space="preserve"> الجاهلیة وعصر الرسول، ص 31.</w:t>
      </w:r>
    </w:p>
  </w:footnote>
  <w:footnote w:id="4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السیرة النبویة، ابی شهبه، ج 1، ص 61. </w:t>
      </w:r>
    </w:p>
  </w:footnote>
  <w:footnote w:id="4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دراسة تحلیلیة لشخصیة الرسول، دکتر محمد قلعجی، ص 31.</w:t>
      </w:r>
    </w:p>
  </w:footnote>
  <w:footnote w:id="44">
    <w:p w:rsidR="00D97736" w:rsidRPr="00F32358" w:rsidRDefault="00D97736" w:rsidP="008A4060">
      <w:pPr>
        <w:pStyle w:val="ac"/>
      </w:pPr>
      <w:r w:rsidRPr="00F32358">
        <w:rPr>
          <w:rStyle w:val="FootnoteReference"/>
          <w:vertAlign w:val="baseline"/>
        </w:rPr>
        <w:footnoteRef/>
      </w:r>
      <w:r w:rsidRPr="00F32358">
        <w:rPr>
          <w:rFonts w:hint="cs"/>
          <w:rtl/>
        </w:rPr>
        <w:t>- همان، ص 33 - 35.</w:t>
      </w:r>
    </w:p>
  </w:footnote>
  <w:footnote w:id="45">
    <w:p w:rsidR="00D97736" w:rsidRPr="00F32358" w:rsidRDefault="00D97736" w:rsidP="008A4060">
      <w:pPr>
        <w:pStyle w:val="ac"/>
      </w:pPr>
      <w:r w:rsidRPr="00F32358">
        <w:rPr>
          <w:rStyle w:val="FootnoteReference"/>
          <w:vertAlign w:val="baseline"/>
        </w:rPr>
        <w:footnoteRef/>
      </w:r>
      <w:r w:rsidRPr="00F32358">
        <w:rPr>
          <w:rFonts w:hint="cs"/>
          <w:rtl/>
        </w:rPr>
        <w:t>- همان، ص 35.</w:t>
      </w:r>
    </w:p>
  </w:footnote>
  <w:footnote w:id="4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فقه السیرة النبویة، منیر الغضبان، ص 60.</w:t>
      </w:r>
    </w:p>
  </w:footnote>
  <w:footnote w:id="4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98 - 101.</w:t>
      </w:r>
    </w:p>
  </w:footnote>
  <w:footnote w:id="4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دراسة تحلیلیة لشخصیه الرسول محمد، ص 19.</w:t>
      </w:r>
    </w:p>
  </w:footnote>
  <w:footnote w:id="4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102.</w:t>
      </w:r>
    </w:p>
  </w:footnote>
  <w:footnote w:id="5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ابن شهبه، ج 1، ص 87.</w:t>
      </w:r>
    </w:p>
  </w:footnote>
  <w:footnote w:id="5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دراسة تحلیلیة لشخصیه الرسول محمد، ص 22 - 24.</w:t>
      </w:r>
    </w:p>
  </w:footnote>
  <w:footnote w:id="5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92.</w:t>
      </w:r>
    </w:p>
  </w:footnote>
  <w:footnote w:id="53">
    <w:p w:rsidR="00D97736" w:rsidRPr="00F32358" w:rsidRDefault="00D97736" w:rsidP="008A4060">
      <w:pPr>
        <w:pStyle w:val="ac"/>
      </w:pPr>
      <w:r w:rsidRPr="00F32358">
        <w:rPr>
          <w:rStyle w:val="FootnoteReference"/>
          <w:vertAlign w:val="baseline"/>
        </w:rPr>
        <w:footnoteRef/>
      </w:r>
      <w:r w:rsidRPr="00F32358">
        <w:rPr>
          <w:rFonts w:hint="cs"/>
          <w:rtl/>
        </w:rPr>
        <w:t>- همان، ص 88.</w:t>
      </w:r>
    </w:p>
  </w:footnote>
  <w:footnote w:id="5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بخاری، کتاب النکاح باب لانکاح الا بولی، شماره 5127.</w:t>
      </w:r>
    </w:p>
  </w:footnote>
  <w:footnote w:id="5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فتح الباری، ج 9، ص 15.</w:t>
      </w:r>
    </w:p>
  </w:footnote>
  <w:footnote w:id="56">
    <w:p w:rsidR="00D97736" w:rsidRPr="00F32358" w:rsidRDefault="00D97736" w:rsidP="008A4060">
      <w:pPr>
        <w:pStyle w:val="ac"/>
      </w:pPr>
      <w:r w:rsidRPr="00F32358">
        <w:rPr>
          <w:rStyle w:val="FootnoteReference"/>
          <w:vertAlign w:val="baseline"/>
        </w:rPr>
        <w:footnoteRef/>
      </w:r>
      <w:r w:rsidRPr="00F32358">
        <w:rPr>
          <w:rFonts w:hint="cs"/>
          <w:rtl/>
        </w:rPr>
        <w:t>- السیرة النبویة، ابی شهبه، ج 1، ص 90.</w:t>
      </w:r>
    </w:p>
  </w:footnote>
  <w:footnote w:id="5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دراسة تحلیلیه لشخصیه الرسول محمد، ص 25، 24.</w:t>
      </w:r>
    </w:p>
  </w:footnote>
  <w:footnote w:id="5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88.</w:t>
      </w:r>
    </w:p>
  </w:footnote>
  <w:footnote w:id="5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الکامل فی التاریخ، ابن اثیر، ج 1، ص 312.</w:t>
      </w:r>
    </w:p>
  </w:footnote>
  <w:footnote w:id="60">
    <w:p w:rsidR="00D97736" w:rsidRPr="00F32358" w:rsidRDefault="00D97736" w:rsidP="008A4060">
      <w:pPr>
        <w:pStyle w:val="ac"/>
      </w:pPr>
      <w:r w:rsidRPr="00F32358">
        <w:rPr>
          <w:rStyle w:val="FootnoteReference"/>
          <w:vertAlign w:val="baseline"/>
        </w:rPr>
        <w:footnoteRef/>
      </w:r>
      <w:r w:rsidRPr="00F32358">
        <w:rPr>
          <w:rFonts w:hint="cs"/>
          <w:rtl/>
        </w:rPr>
        <w:t>- همان، ج 1، ص 343.</w:t>
      </w:r>
    </w:p>
  </w:footnote>
  <w:footnote w:id="61">
    <w:p w:rsidR="00D97736" w:rsidRPr="00F32358" w:rsidRDefault="00D97736" w:rsidP="008A4060">
      <w:pPr>
        <w:pStyle w:val="ac"/>
      </w:pPr>
      <w:r w:rsidRPr="00F32358">
        <w:rPr>
          <w:rStyle w:val="FootnoteReference"/>
          <w:vertAlign w:val="baseline"/>
        </w:rPr>
        <w:footnoteRef/>
      </w:r>
      <w:r w:rsidRPr="00F32358">
        <w:rPr>
          <w:rFonts w:hint="cs"/>
          <w:rtl/>
          <w:lang w:bidi="ar-SA"/>
        </w:rPr>
        <w:t>-</w:t>
      </w:r>
      <w:r w:rsidRPr="00F32358">
        <w:rPr>
          <w:rFonts w:hint="cs"/>
          <w:rtl/>
        </w:rPr>
        <w:t xml:space="preserve"> التاریخ الاسلامی، د عبدالعزیز الحمیدی، ج 1، ص 55.</w:t>
      </w:r>
    </w:p>
  </w:footnote>
  <w:footnote w:id="6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93.</w:t>
      </w:r>
    </w:p>
  </w:footnote>
  <w:footnote w:id="63">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64">
    <w:p w:rsidR="00D97736" w:rsidRPr="00F32358" w:rsidRDefault="00D97736" w:rsidP="008A4060">
      <w:pPr>
        <w:pStyle w:val="ac"/>
      </w:pPr>
      <w:r w:rsidRPr="00F32358">
        <w:rPr>
          <w:rStyle w:val="FootnoteReference"/>
          <w:vertAlign w:val="baseline"/>
        </w:rPr>
        <w:footnoteRef/>
      </w:r>
      <w:r w:rsidRPr="00F32358">
        <w:rPr>
          <w:rFonts w:hint="cs"/>
          <w:rtl/>
        </w:rPr>
        <w:t>- همان، ج 1، ص 94.</w:t>
      </w:r>
    </w:p>
  </w:footnote>
  <w:footnote w:id="65">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6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w:t>
      </w:r>
      <w:r w:rsidRPr="00F32358">
        <w:rPr>
          <w:rFonts w:hint="cs"/>
          <w:rtl/>
        </w:rPr>
        <w:t xml:space="preserve"> - ندوی، ص 12.</w:t>
      </w:r>
    </w:p>
  </w:footnote>
  <w:footnote w:id="6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بلوغ الارب، ج 1، ص 38-40.</w:t>
      </w:r>
    </w:p>
  </w:footnote>
  <w:footnote w:id="6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مدخل فقه السیرة</w:t>
      </w:r>
      <w:r w:rsidRPr="00F32358">
        <w:rPr>
          <w:rFonts w:hint="cs"/>
          <w:rtl/>
        </w:rPr>
        <w:t>، ص 79-80.</w:t>
      </w:r>
    </w:p>
  </w:footnote>
  <w:footnote w:id="6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95.</w:t>
      </w:r>
    </w:p>
  </w:footnote>
  <w:footnote w:id="70">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7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شرح المعلقات، حسین الزوزنی، ص 196 - 204.</w:t>
      </w:r>
    </w:p>
  </w:footnote>
  <w:footnote w:id="7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البخاری، کتاب بدء الوحی، شماره 7.</w:t>
      </w:r>
    </w:p>
  </w:footnote>
  <w:footnote w:id="7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بلوغ الارب، ج 1، ص 150.</w:t>
      </w:r>
    </w:p>
  </w:footnote>
  <w:footnote w:id="74">
    <w:p w:rsidR="00D97736" w:rsidRPr="00F32358" w:rsidRDefault="00D97736" w:rsidP="008A4060">
      <w:pPr>
        <w:pStyle w:val="ac"/>
      </w:pPr>
      <w:r w:rsidRPr="00F32358">
        <w:rPr>
          <w:rStyle w:val="FootnoteReference"/>
          <w:vertAlign w:val="baseline"/>
        </w:rPr>
        <w:footnoteRef/>
      </w:r>
      <w:r w:rsidRPr="00F32358">
        <w:rPr>
          <w:rFonts w:hint="cs"/>
          <w:rtl/>
        </w:rPr>
        <w:t>- مسلم، کتاب الاضاحی، شماره 1978.</w:t>
      </w:r>
    </w:p>
  </w:footnote>
  <w:footnote w:id="7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تاریخ طبری، ج 2، ص 207.</w:t>
      </w:r>
    </w:p>
  </w:footnote>
  <w:footnote w:id="7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بلوغ الارب، ج 1، ص 377.</w:t>
      </w:r>
    </w:p>
  </w:footnote>
  <w:footnote w:id="7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w:t>
      </w:r>
      <w:r w:rsidRPr="00F32358">
        <w:rPr>
          <w:rFonts w:hint="cs"/>
          <w:rtl/>
        </w:rPr>
        <w:t>، ابی شهبه، ج 1، ص 96 - 97.</w:t>
      </w:r>
    </w:p>
  </w:footnote>
  <w:footnote w:id="7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97.</w:t>
      </w:r>
    </w:p>
  </w:footnote>
  <w:footnote w:id="79">
    <w:p w:rsidR="00D97736" w:rsidRPr="00F32358" w:rsidRDefault="00D97736" w:rsidP="008A4060">
      <w:pPr>
        <w:pStyle w:val="ac"/>
      </w:pPr>
      <w:r w:rsidRPr="00F32358">
        <w:rPr>
          <w:rStyle w:val="FootnoteReference"/>
          <w:vertAlign w:val="baseline"/>
        </w:rPr>
        <w:footnoteRef/>
      </w:r>
      <w:r w:rsidRPr="00F32358">
        <w:rPr>
          <w:rFonts w:hint="cs"/>
          <w:rtl/>
          <w:lang w:bidi="ar-SA"/>
        </w:rPr>
        <w:t>-</w:t>
      </w:r>
      <w:r w:rsidRPr="00F32358">
        <w:rPr>
          <w:rFonts w:hint="cs"/>
          <w:rtl/>
        </w:rPr>
        <w:t>نظرات فی السیره، حسن البنا، ص 14.</w:t>
      </w:r>
    </w:p>
  </w:footnote>
  <w:footnote w:id="8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هذا الحبیب یامحب، جزائری، ص 51.</w:t>
      </w:r>
    </w:p>
  </w:footnote>
  <w:footnote w:id="8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السیرة النبویة، ابن هشام، ج 1، ص 142، 15 </w:t>
      </w:r>
      <w:r w:rsidRPr="00F32358">
        <w:rPr>
          <w:rFonts w:cs="Times New Roman" w:hint="cs"/>
          <w:rtl/>
        </w:rPr>
        <w:t>–</w:t>
      </w:r>
      <w:r w:rsidRPr="00F32358">
        <w:rPr>
          <w:rFonts w:hint="cs"/>
          <w:rtl/>
        </w:rPr>
        <w:t xml:space="preserve"> السیر و المغازی، ابن اسحاق، ص 24، 25 تحقیق سهل زکار </w:t>
      </w:r>
      <w:r w:rsidRPr="00F32358">
        <w:rPr>
          <w:rFonts w:cs="Times New Roman" w:hint="cs"/>
          <w:rtl/>
        </w:rPr>
        <w:t>–</w:t>
      </w:r>
      <w:r w:rsidRPr="00F32358">
        <w:rPr>
          <w:rFonts w:hint="cs"/>
          <w:rtl/>
        </w:rPr>
        <w:t xml:space="preserve"> الدلائل، بیهقی، ج1، ص 95 </w:t>
      </w:r>
      <w:r w:rsidRPr="00F32358">
        <w:rPr>
          <w:rFonts w:cs="Times New Roman" w:hint="cs"/>
          <w:rtl/>
        </w:rPr>
        <w:t>–</w:t>
      </w:r>
      <w:r w:rsidRPr="00F32358">
        <w:rPr>
          <w:rFonts w:hint="cs"/>
          <w:rtl/>
        </w:rPr>
        <w:t xml:space="preserve"> 93. و صرح ابن اسحاق بالسماع فسنده صحیح و له شاهد مرسل من الزهری فالحدیث صحیح عن طریق البیهقی و ابن هشام.</w:t>
      </w:r>
    </w:p>
  </w:footnote>
  <w:footnote w:id="82">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158.</w:t>
      </w:r>
    </w:p>
  </w:footnote>
  <w:footnote w:id="8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مقدمه ابن الصلاح و شرحها، حافظ العراقی، ص 13.</w:t>
      </w:r>
    </w:p>
  </w:footnote>
  <w:footnote w:id="8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السیرة النبویة، ابی حاتم السبتی، ص 34، 39 </w:t>
      </w:r>
      <w:r w:rsidRPr="00F32358">
        <w:rPr>
          <w:rFonts w:cs="Times New Roman" w:hint="cs"/>
          <w:rtl/>
        </w:rPr>
        <w:t>–</w:t>
      </w:r>
      <w:r w:rsidRPr="00F32358">
        <w:rPr>
          <w:rFonts w:hint="cs"/>
          <w:rtl/>
        </w:rPr>
        <w:t xml:space="preserve"> السیرة النبویة، ابن کثیر، ج 1، ص 30 </w:t>
      </w:r>
      <w:r w:rsidRPr="00F32358">
        <w:rPr>
          <w:rFonts w:cs="Times New Roman" w:hint="cs"/>
          <w:rtl/>
        </w:rPr>
        <w:t>–</w:t>
      </w:r>
      <w:r w:rsidRPr="00F32358">
        <w:rPr>
          <w:rFonts w:hint="cs"/>
          <w:rtl/>
        </w:rPr>
        <w:t xml:space="preserve"> 37.</w:t>
      </w:r>
    </w:p>
  </w:footnote>
  <w:footnote w:id="8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السیرة النبویة، ابن هشام، ج 1، ص 84 </w:t>
      </w:r>
      <w:r w:rsidRPr="00F32358">
        <w:rPr>
          <w:rFonts w:cs="Times New Roman" w:hint="cs"/>
          <w:rtl/>
        </w:rPr>
        <w:t>–</w:t>
      </w:r>
      <w:r w:rsidRPr="00F32358">
        <w:rPr>
          <w:rFonts w:hint="cs"/>
          <w:rtl/>
        </w:rPr>
        <w:t xml:space="preserve"> 91.</w:t>
      </w:r>
    </w:p>
  </w:footnote>
  <w:footnote w:id="8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تفسیر رازی، 32 </w:t>
      </w:r>
      <w:r w:rsidRPr="00F32358">
        <w:rPr>
          <w:rFonts w:cs="Times New Roman" w:hint="cs"/>
          <w:rtl/>
        </w:rPr>
        <w:t>–</w:t>
      </w:r>
      <w:r w:rsidRPr="00F32358">
        <w:rPr>
          <w:rFonts w:hint="cs"/>
          <w:rtl/>
        </w:rPr>
        <w:t xml:space="preserve"> 94.</w:t>
      </w:r>
    </w:p>
  </w:footnote>
  <w:footnote w:id="8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 ابی فارس، ص 112.</w:t>
      </w:r>
    </w:p>
  </w:footnote>
  <w:footnote w:id="8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محاسن التفسیر، قاسمی، ج 17، ص 262.</w:t>
      </w:r>
    </w:p>
  </w:footnote>
  <w:footnote w:id="8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فارس، ص 112.</w:t>
      </w:r>
    </w:p>
  </w:footnote>
  <w:footnote w:id="9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ندوی، ص 92.</w:t>
      </w:r>
    </w:p>
  </w:footnote>
  <w:footnote w:id="9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اعلام النبوة</w:t>
      </w:r>
      <w:r w:rsidRPr="00F32358">
        <w:rPr>
          <w:rFonts w:hint="cs"/>
          <w:rtl/>
        </w:rPr>
        <w:t xml:space="preserve">، ماوردی، ص 185 </w:t>
      </w:r>
      <w:r w:rsidRPr="00F32358">
        <w:rPr>
          <w:rFonts w:cs="Times New Roman" w:hint="cs"/>
          <w:rtl/>
        </w:rPr>
        <w:t>–</w:t>
      </w:r>
      <w:r w:rsidRPr="00F32358">
        <w:rPr>
          <w:rFonts w:hint="cs"/>
          <w:rtl/>
        </w:rPr>
        <w:t xml:space="preserve"> 189.</w:t>
      </w:r>
    </w:p>
  </w:footnote>
  <w:footnote w:id="9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الجواب الصحیح، ج 4، ص 122</w:t>
      </w:r>
    </w:p>
  </w:footnote>
  <w:footnote w:id="9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تفسیر ابن کثیر، ج 4، ص 548 </w:t>
      </w:r>
      <w:r w:rsidRPr="00F32358">
        <w:rPr>
          <w:rFonts w:cs="Times New Roman" w:hint="cs"/>
          <w:rtl/>
        </w:rPr>
        <w:t>–</w:t>
      </w:r>
      <w:r w:rsidRPr="00F32358">
        <w:rPr>
          <w:rFonts w:hint="cs"/>
          <w:rtl/>
        </w:rPr>
        <w:t xml:space="preserve"> 549.</w:t>
      </w:r>
    </w:p>
  </w:footnote>
  <w:footnote w:id="9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 ابی فارس، ص 113.</w:t>
      </w:r>
    </w:p>
  </w:footnote>
  <w:footnote w:id="9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فی ظلال القرآن، ج 6، ص 3980.</w:t>
      </w:r>
    </w:p>
  </w:footnote>
  <w:footnote w:id="9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 ندوی، ص 93.</w:t>
      </w:r>
    </w:p>
  </w:footnote>
  <w:footnote w:id="9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کتاب الفضائل، باب فضل نسب النبی</w:t>
      </w:r>
      <w:r w:rsidRPr="00F32358">
        <w:rPr>
          <w:rFonts w:ascii="" w:hAnsi="" w:cs="CTraditional Arabic" w:hint="cs"/>
          <w:sz w:val="28"/>
          <w:szCs w:val="28"/>
          <w:rtl/>
        </w:rPr>
        <w:t xml:space="preserve"> </w:t>
      </w:r>
      <w:r w:rsidRPr="005A6B58">
        <w:rPr>
          <w:rFonts w:ascii="" w:hAnsi="" w:cs="CTraditional Arabic" w:hint="cs"/>
          <w:sz w:val="26"/>
          <w:rtl/>
        </w:rPr>
        <w:t>ج</w:t>
      </w:r>
      <w:r w:rsidRPr="00F32358">
        <w:rPr>
          <w:rFonts w:ascii="" w:hAnsi="" w:cs="CTraditional Arabic" w:hint="cs"/>
          <w:sz w:val="28"/>
          <w:szCs w:val="28"/>
          <w:rtl/>
        </w:rPr>
        <w:t xml:space="preserve"> </w:t>
      </w:r>
      <w:r w:rsidRPr="00F32358">
        <w:rPr>
          <w:rFonts w:hint="cs"/>
          <w:rtl/>
        </w:rPr>
        <w:t>، ج 4، ص 1782،</w:t>
      </w:r>
      <w:r>
        <w:rPr>
          <w:rFonts w:hint="cs"/>
          <w:rtl/>
        </w:rPr>
        <w:t xml:space="preserve"> شمارۀ </w:t>
      </w:r>
      <w:r w:rsidRPr="00F32358">
        <w:rPr>
          <w:rFonts w:hint="cs"/>
          <w:rtl/>
        </w:rPr>
        <w:t>2776.</w:t>
      </w:r>
    </w:p>
  </w:footnote>
  <w:footnote w:id="9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بخاری، کتاب مناقب الانصار، باب مبعث النبی، ج 4، ص 288،</w:t>
      </w:r>
      <w:r>
        <w:rPr>
          <w:rFonts w:hint="cs"/>
          <w:rtl/>
        </w:rPr>
        <w:t xml:space="preserve"> شمارۀ </w:t>
      </w:r>
      <w:r w:rsidRPr="00F32358">
        <w:rPr>
          <w:rFonts w:hint="cs"/>
          <w:rtl/>
        </w:rPr>
        <w:t>3851.</w:t>
      </w:r>
    </w:p>
  </w:footnote>
  <w:footnote w:id="9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شرح السنة</w:t>
      </w:r>
      <w:r w:rsidRPr="00F32358">
        <w:rPr>
          <w:rFonts w:hint="cs"/>
          <w:rtl/>
        </w:rPr>
        <w:t>، ج 13، ص 193.</w:t>
      </w:r>
    </w:p>
  </w:footnote>
  <w:footnote w:id="10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زاد المعاد، ج 1، ص 71.</w:t>
      </w:r>
    </w:p>
  </w:footnote>
  <w:footnote w:id="10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ابن سعد، ج 1، ص 58.</w:t>
      </w:r>
    </w:p>
  </w:footnote>
  <w:footnote w:id="102">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10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 ذهبی، ص 1.</w:t>
      </w:r>
    </w:p>
  </w:footnote>
  <w:footnote w:id="10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دراسة تحلیلیه لشخصیه الرسول محمد، ص 96.</w:t>
      </w:r>
    </w:p>
  </w:footnote>
  <w:footnote w:id="10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الحاکم، ج 2، ص 600.</w:t>
      </w:r>
    </w:p>
  </w:footnote>
  <w:footnote w:id="10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ابوفارس، ص 102.</w:t>
      </w:r>
    </w:p>
  </w:footnote>
  <w:footnote w:id="10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السنة</w:t>
      </w:r>
      <w:r w:rsidRPr="00F32358">
        <w:rPr>
          <w:rFonts w:hint="cs"/>
          <w:rtl/>
        </w:rPr>
        <w:t>، بوطی، ص 45.</w:t>
      </w:r>
    </w:p>
  </w:footnote>
  <w:footnote w:id="108">
    <w:p w:rsidR="00D97736" w:rsidRPr="005A6B58" w:rsidRDefault="00D97736" w:rsidP="005A6B58">
      <w:pPr>
        <w:pStyle w:val="ac"/>
      </w:pPr>
      <w:r w:rsidRPr="005A6B58">
        <w:rPr>
          <w:rStyle w:val="FootnoteReference"/>
          <w:vertAlign w:val="baseline"/>
        </w:rPr>
        <w:footnoteRef/>
      </w:r>
      <w:r w:rsidRPr="005A6B58">
        <w:rPr>
          <w:rFonts w:hint="cs"/>
          <w:rtl/>
        </w:rPr>
        <w:t>- وقفات تربویه مع السیرة، احمد فرید، ص 46.</w:t>
      </w:r>
    </w:p>
  </w:footnote>
  <w:footnote w:id="10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احمد، ج 5، ص 262 </w:t>
      </w:r>
      <w:r w:rsidRPr="00F32358">
        <w:rPr>
          <w:rFonts w:cs="Times New Roman" w:hint="cs"/>
          <w:rtl/>
        </w:rPr>
        <w:t>–</w:t>
      </w:r>
      <w:r w:rsidRPr="00F32358">
        <w:rPr>
          <w:rFonts w:hint="cs"/>
          <w:rtl/>
        </w:rPr>
        <w:t xml:space="preserve"> الحاکم، ج 2، ص 600 </w:t>
      </w:r>
      <w:r w:rsidRPr="00F32358">
        <w:rPr>
          <w:rFonts w:cs="Times New Roman" w:hint="cs"/>
          <w:rtl/>
        </w:rPr>
        <w:t>–</w:t>
      </w:r>
      <w:r w:rsidRPr="00F32358">
        <w:rPr>
          <w:rFonts w:hint="cs"/>
          <w:rtl/>
        </w:rPr>
        <w:t xml:space="preserve"> مجمع الزوائد، ج 8، ص 222 و اسناد احمد حسن وله شواهد تقویه و قال الحاکم صحیح الاسناد و لم یخرجاه و وافقه الذهبی.</w:t>
      </w:r>
    </w:p>
  </w:footnote>
  <w:footnote w:id="11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تفسیر ابن کثیر، ج 1، ص 184 </w:t>
      </w:r>
      <w:r w:rsidRPr="00F32358">
        <w:rPr>
          <w:rFonts w:cs="Times New Roman" w:hint="cs"/>
          <w:rtl/>
        </w:rPr>
        <w:t>–</w:t>
      </w:r>
      <w:r w:rsidRPr="00F32358">
        <w:rPr>
          <w:rFonts w:hint="cs"/>
          <w:rtl/>
        </w:rPr>
        <w:t xml:space="preserve"> ا</w:t>
      </w:r>
      <w:r>
        <w:rPr>
          <w:rFonts w:hint="cs"/>
          <w:rtl/>
        </w:rPr>
        <w:t>لبخاری، کتاب الاعتصام بالکتاب والسنة</w:t>
      </w:r>
      <w:r w:rsidRPr="00F32358">
        <w:rPr>
          <w:rFonts w:hint="cs"/>
          <w:rtl/>
        </w:rPr>
        <w:t>، ج 8، ص 189،</w:t>
      </w:r>
      <w:r>
        <w:rPr>
          <w:rFonts w:hint="cs"/>
          <w:rtl/>
        </w:rPr>
        <w:t xml:space="preserve"> شمارۀ </w:t>
      </w:r>
      <w:r w:rsidRPr="00F32358">
        <w:rPr>
          <w:rFonts w:hint="cs"/>
          <w:rtl/>
        </w:rPr>
        <w:t>7311.</w:t>
      </w:r>
    </w:p>
  </w:footnote>
  <w:footnote w:id="11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السیرة النبوی، ابراهیم العلی، ص 41.</w:t>
      </w:r>
    </w:p>
  </w:footnote>
  <w:footnote w:id="11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ابن کثیر، ج 1، ص 203.</w:t>
      </w:r>
    </w:p>
  </w:footnote>
  <w:footnote w:id="11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وقفات تربویة</w:t>
      </w:r>
      <w:r w:rsidRPr="00F32358">
        <w:rPr>
          <w:rFonts w:hint="cs"/>
          <w:rtl/>
        </w:rPr>
        <w:t xml:space="preserve"> مع </w:t>
      </w:r>
      <w:r>
        <w:rPr>
          <w:rFonts w:hint="cs"/>
          <w:rtl/>
        </w:rPr>
        <w:t>السیرة النبویة</w:t>
      </w:r>
      <w:r w:rsidRPr="00F32358">
        <w:rPr>
          <w:rFonts w:hint="cs"/>
          <w:rtl/>
        </w:rPr>
        <w:t>، ص 47.</w:t>
      </w:r>
    </w:p>
  </w:footnote>
  <w:footnote w:id="11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وقفات تربویة مع السیرة النبویة، ص 48.</w:t>
      </w:r>
    </w:p>
  </w:footnote>
  <w:footnote w:id="11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البخاری، </w:t>
      </w:r>
      <w:r>
        <w:rPr>
          <w:rFonts w:hint="cs"/>
          <w:rtl/>
        </w:rPr>
        <w:t>کتاب النکاح، باب (</w:t>
      </w:r>
      <w:r w:rsidRPr="005A6B58">
        <w:rPr>
          <w:rStyle w:val="Charc"/>
          <w:rFonts w:hint="cs"/>
          <w:rtl/>
        </w:rPr>
        <w:t>وامهاتکم اللائی ارضعنکم</w:t>
      </w:r>
      <w:r w:rsidRPr="00F32358">
        <w:rPr>
          <w:rFonts w:hint="cs"/>
          <w:rtl/>
        </w:rPr>
        <w:t>)، شماره 5101.</w:t>
      </w:r>
    </w:p>
  </w:footnote>
  <w:footnote w:id="11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کتاب الجهاد، باب رد المهاجرین الی الانصار،</w:t>
      </w:r>
      <w:r>
        <w:rPr>
          <w:rFonts w:hint="cs"/>
          <w:rtl/>
        </w:rPr>
        <w:t xml:space="preserve"> شمارۀ </w:t>
      </w:r>
      <w:r w:rsidRPr="00F32358">
        <w:rPr>
          <w:rFonts w:hint="cs"/>
          <w:rtl/>
        </w:rPr>
        <w:t>1771.</w:t>
      </w:r>
    </w:p>
  </w:footnote>
  <w:footnote w:id="11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مجمع الزوائد، ابویعلی، ج 8، ص 221.</w:t>
      </w:r>
    </w:p>
  </w:footnote>
  <w:footnote w:id="11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فقه </w:t>
      </w:r>
      <w:r>
        <w:rPr>
          <w:rFonts w:hint="cs"/>
          <w:rtl/>
        </w:rPr>
        <w:t>السیرة النبویة</w:t>
      </w:r>
      <w:r w:rsidRPr="00F32358">
        <w:rPr>
          <w:rFonts w:hint="cs"/>
          <w:rtl/>
        </w:rPr>
        <w:t>، بوطی، ص 44.</w:t>
      </w:r>
    </w:p>
  </w:footnote>
  <w:footnote w:id="11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فارس، 105.</w:t>
      </w:r>
    </w:p>
  </w:footnote>
  <w:footnote w:id="12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ص 60، 61.</w:t>
      </w:r>
    </w:p>
  </w:footnote>
  <w:footnote w:id="12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الروض الانف، سهیلی، ج 1، ص 188.</w:t>
      </w:r>
    </w:p>
  </w:footnote>
  <w:footnote w:id="12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بوطی، ص 47.</w:t>
      </w:r>
    </w:p>
  </w:footnote>
  <w:footnote w:id="12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کتاب الایمان، ج 1، ص 45، شماره 259.</w:t>
      </w:r>
    </w:p>
  </w:footnote>
  <w:footnote w:id="12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 الصحیحة</w:t>
      </w:r>
      <w:r w:rsidRPr="00F32358">
        <w:rPr>
          <w:rFonts w:hint="cs"/>
          <w:rtl/>
        </w:rPr>
        <w:t>، عمری، ج 1، ص 104.</w:t>
      </w:r>
    </w:p>
  </w:footnote>
  <w:footnote w:id="12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فقه السیرة النبویة، ص 47.</w:t>
      </w:r>
    </w:p>
  </w:footnote>
  <w:footnote w:id="12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فارس، ص 106 - 107.</w:t>
      </w:r>
    </w:p>
  </w:footnote>
  <w:footnote w:id="12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السیره ابن هشام، ج 1، ص 168. </w:t>
      </w:r>
    </w:p>
  </w:footnote>
  <w:footnote w:id="12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ابو فارس، ص 101.</w:t>
      </w:r>
    </w:p>
  </w:footnote>
  <w:footnote w:id="12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السیرة النبویة، علی، ص 56.</w:t>
      </w:r>
    </w:p>
  </w:footnote>
  <w:footnote w:id="130">
    <w:p w:rsidR="00D97736" w:rsidRPr="00F32358" w:rsidRDefault="00D97736" w:rsidP="008A4060">
      <w:pPr>
        <w:pStyle w:val="ac"/>
      </w:pPr>
      <w:r w:rsidRPr="00F32358">
        <w:rPr>
          <w:rStyle w:val="FootnoteReference"/>
          <w:vertAlign w:val="baseline"/>
        </w:rPr>
        <w:footnoteRef/>
      </w:r>
      <w:r w:rsidRPr="00F32358">
        <w:rPr>
          <w:rFonts w:hint="cs"/>
          <w:rtl/>
        </w:rPr>
        <w:t>- اخرجه الطبرانی فی الکبیر : 5524 و صححه ابراهیم العلی فی صحیح السیرة النبویة، ص 56.</w:t>
      </w:r>
    </w:p>
  </w:footnote>
  <w:footnote w:id="13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فارس، ص 101.</w:t>
      </w:r>
    </w:p>
  </w:footnote>
  <w:footnote w:id="13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مدخل لفهم السیرة</w:t>
      </w:r>
      <w:r w:rsidRPr="00F32358">
        <w:rPr>
          <w:rFonts w:hint="cs"/>
          <w:rtl/>
        </w:rPr>
        <w:t>، الیحیی، ص 191.</w:t>
      </w:r>
    </w:p>
  </w:footnote>
  <w:footnote w:id="13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بوطی، ص 46.</w:t>
      </w:r>
    </w:p>
  </w:footnote>
  <w:footnote w:id="13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رسائل الانبیاء، عمر احمد، ج 3، ص 20.</w:t>
      </w:r>
    </w:p>
  </w:footnote>
  <w:footnote w:id="13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فقه السیرة النبویة، غضبان، ص 84، 85.</w:t>
      </w:r>
    </w:p>
  </w:footnote>
  <w:footnote w:id="136">
    <w:p w:rsidR="00D97736" w:rsidRPr="00F32358" w:rsidRDefault="00D97736" w:rsidP="009468BE">
      <w:pPr>
        <w:pStyle w:val="ac"/>
      </w:pPr>
      <w:r w:rsidRPr="00F32358">
        <w:rPr>
          <w:rStyle w:val="FootnoteReference"/>
          <w:vertAlign w:val="baseline"/>
        </w:rPr>
        <w:footnoteRef/>
      </w:r>
      <w:r w:rsidRPr="00F32358">
        <w:rPr>
          <w:rFonts w:hint="cs"/>
          <w:rtl/>
          <w:lang w:bidi="ar-SA"/>
        </w:rPr>
        <w:t xml:space="preserve">- </w:t>
      </w:r>
      <w:r w:rsidRPr="00F32358">
        <w:rPr>
          <w:rFonts w:hint="cs"/>
          <w:rtl/>
        </w:rPr>
        <w:t>البخاری، کتاب الاطعمه، ج 9، ص 488، شماره 2262.</w:t>
      </w:r>
    </w:p>
  </w:footnote>
  <w:footnote w:id="13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محمد رسول الله، محمد الصادق عرجون، ج 1، ص 177.</w:t>
      </w:r>
    </w:p>
  </w:footnote>
  <w:footnote w:id="13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 الصحیحة</w:t>
      </w:r>
      <w:r w:rsidRPr="00F32358">
        <w:rPr>
          <w:rFonts w:hint="cs"/>
          <w:rtl/>
        </w:rPr>
        <w:t>، عمری، ج 1، ص 106.</w:t>
      </w:r>
    </w:p>
  </w:footnote>
  <w:footnote w:id="13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مدخل لفهم السیرة</w:t>
      </w:r>
      <w:r w:rsidRPr="00F32358">
        <w:rPr>
          <w:rFonts w:hint="cs"/>
          <w:rtl/>
        </w:rPr>
        <w:t>، الیحیی، ص 124.</w:t>
      </w:r>
    </w:p>
  </w:footnote>
  <w:footnote w:id="14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فارس، ص 114، 115.</w:t>
      </w:r>
    </w:p>
  </w:footnote>
  <w:footnote w:id="141">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14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ش 1.</w:t>
      </w:r>
    </w:p>
  </w:footnote>
  <w:footnote w:id="14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فارس، ص 114.</w:t>
      </w:r>
    </w:p>
  </w:footnote>
  <w:footnote w:id="14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مدخل </w:t>
      </w:r>
      <w:r>
        <w:rPr>
          <w:rFonts w:hint="cs"/>
          <w:rtl/>
        </w:rPr>
        <w:t>لفهم السیرة</w:t>
      </w:r>
      <w:r w:rsidRPr="00F32358">
        <w:rPr>
          <w:rFonts w:hint="cs"/>
          <w:rtl/>
        </w:rPr>
        <w:t>، ص 127.</w:t>
      </w:r>
    </w:p>
  </w:footnote>
  <w:footnote w:id="145">
    <w:p w:rsidR="00D97736" w:rsidRPr="00F32358" w:rsidRDefault="00D97736" w:rsidP="008A4060">
      <w:pPr>
        <w:pStyle w:val="ac"/>
      </w:pPr>
      <w:r w:rsidRPr="00F32358">
        <w:rPr>
          <w:rStyle w:val="FootnoteReference"/>
          <w:vertAlign w:val="baseline"/>
        </w:rPr>
        <w:footnoteRef/>
      </w:r>
      <w:r w:rsidRPr="00F32358">
        <w:rPr>
          <w:rFonts w:hint="cs"/>
          <w:rtl/>
        </w:rPr>
        <w:t>- همان، ص 137.</w:t>
      </w:r>
    </w:p>
  </w:footnote>
  <w:footnote w:id="14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البخاری، کتاب البیوع، شماره 2072.</w:t>
      </w:r>
    </w:p>
  </w:footnote>
  <w:footnote w:id="14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مدخل لفهم السیرة</w:t>
      </w:r>
      <w:r w:rsidRPr="00F32358">
        <w:rPr>
          <w:rFonts w:hint="cs"/>
          <w:rtl/>
        </w:rPr>
        <w:t>، ص 128.</w:t>
      </w:r>
    </w:p>
  </w:footnote>
  <w:footnote w:id="14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غضبان، ص 93.</w:t>
      </w:r>
    </w:p>
  </w:footnote>
  <w:footnote w:id="14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بوطی، ص 50.</w:t>
      </w:r>
    </w:p>
  </w:footnote>
  <w:footnote w:id="150">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151">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15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وقفات تربویه، احمد فرید، ص 51.</w:t>
      </w:r>
    </w:p>
  </w:footnote>
  <w:footnote w:id="153">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15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محمد رسول الله، محمّد عرجون، ج 1، ص 51.</w:t>
      </w:r>
    </w:p>
  </w:footnote>
  <w:footnote w:id="15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السیرة النبوی، ابراهیم العلی، ص 57.</w:t>
      </w:r>
    </w:p>
  </w:footnote>
  <w:footnote w:id="15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فقه السیرة النبویة، بوطی، ص 50، 51.</w:t>
      </w:r>
    </w:p>
  </w:footnote>
  <w:footnote w:id="15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السیرة النبویة، ص 58 - 59.</w:t>
      </w:r>
    </w:p>
  </w:footnote>
  <w:footnote w:id="158">
    <w:p w:rsidR="00D97736" w:rsidRPr="001C342D" w:rsidRDefault="00D97736" w:rsidP="001C342D">
      <w:pPr>
        <w:pStyle w:val="ac"/>
      </w:pPr>
      <w:r w:rsidRPr="001C342D">
        <w:rPr>
          <w:rStyle w:val="FootnoteReference"/>
          <w:vertAlign w:val="baseline"/>
        </w:rPr>
        <w:footnoteRef/>
      </w:r>
      <w:r w:rsidRPr="001C342D">
        <w:rPr>
          <w:rFonts w:hint="cs"/>
          <w:rtl/>
        </w:rPr>
        <w:t>- وقفات تربویة مع السیرة النبویة، ص 53.</w:t>
      </w:r>
    </w:p>
  </w:footnote>
  <w:footnote w:id="159">
    <w:p w:rsidR="00D97736" w:rsidRPr="00F32358" w:rsidRDefault="00D97736" w:rsidP="001C342D">
      <w:pPr>
        <w:pStyle w:val="ac"/>
      </w:pPr>
      <w:r w:rsidRPr="001C342D">
        <w:rPr>
          <w:rStyle w:val="FootnoteReference"/>
          <w:vertAlign w:val="baseline"/>
        </w:rPr>
        <w:footnoteRef/>
      </w:r>
      <w:r w:rsidRPr="001C342D">
        <w:rPr>
          <w:rFonts w:hint="cs"/>
          <w:rtl/>
        </w:rPr>
        <w:t>- السیرة النبویة، ابن هشام، ج 1، ص 221، 224 – السیرة الحلبیه، ج 1، ص 127 – 129.</w:t>
      </w:r>
    </w:p>
  </w:footnote>
  <w:footnote w:id="160">
    <w:p w:rsidR="00D97736" w:rsidRPr="001C342D" w:rsidRDefault="00D97736" w:rsidP="001C342D">
      <w:pPr>
        <w:pStyle w:val="ac"/>
      </w:pPr>
      <w:r w:rsidRPr="001C342D">
        <w:rPr>
          <w:rStyle w:val="FootnoteReference"/>
          <w:vertAlign w:val="baseline"/>
        </w:rPr>
        <w:footnoteRef/>
      </w:r>
      <w:r w:rsidRPr="001C342D">
        <w:rPr>
          <w:rFonts w:hint="cs"/>
          <w:rtl/>
        </w:rPr>
        <w:t>- وقفات تربویه، ص 53.</w:t>
      </w:r>
    </w:p>
  </w:footnote>
  <w:footnote w:id="161">
    <w:p w:rsidR="00D97736" w:rsidRPr="00F32358" w:rsidRDefault="00D97736" w:rsidP="001C342D">
      <w:pPr>
        <w:pStyle w:val="ac"/>
      </w:pPr>
      <w:r w:rsidRPr="001C342D">
        <w:rPr>
          <w:rStyle w:val="FootnoteReference"/>
          <w:vertAlign w:val="baseline"/>
        </w:rPr>
        <w:footnoteRef/>
      </w:r>
      <w:r w:rsidRPr="001C342D">
        <w:rPr>
          <w:rFonts w:hint="cs"/>
          <w:rtl/>
        </w:rPr>
        <w:t>- شهری در یمن است.</w:t>
      </w:r>
    </w:p>
  </w:footnote>
  <w:footnote w:id="162">
    <w:p w:rsidR="00D97736" w:rsidRPr="00F32358" w:rsidRDefault="00D97736" w:rsidP="008A4060">
      <w:pPr>
        <w:pStyle w:val="ac"/>
      </w:pPr>
      <w:r w:rsidRPr="00F32358">
        <w:rPr>
          <w:rStyle w:val="FootnoteReference"/>
          <w:vertAlign w:val="baseline"/>
        </w:rPr>
        <w:footnoteRef/>
      </w:r>
      <w:r w:rsidRPr="00F32358">
        <w:rPr>
          <w:rFonts w:hint="cs"/>
          <w:rtl/>
        </w:rPr>
        <w:t xml:space="preserve">- الروض الانف، سهیلی، ج 1، ص 155 </w:t>
      </w:r>
      <w:r w:rsidRPr="00F32358">
        <w:rPr>
          <w:rFonts w:cs="Times New Roman" w:hint="cs"/>
          <w:rtl/>
        </w:rPr>
        <w:t>–</w:t>
      </w:r>
      <w:r w:rsidRPr="00F32358">
        <w:rPr>
          <w:rFonts w:hint="cs"/>
          <w:rtl/>
        </w:rPr>
        <w:t xml:space="preserve"> 156.</w:t>
      </w:r>
    </w:p>
  </w:footnote>
  <w:footnote w:id="16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w:t>
      </w:r>
      <w:r w:rsidRPr="00F32358">
        <w:rPr>
          <w:rFonts w:hint="cs"/>
          <w:rtl/>
        </w:rPr>
        <w:t>، ابی شهبه، ج 1، ص 213.</w:t>
      </w:r>
    </w:p>
  </w:footnote>
  <w:footnote w:id="164">
    <w:p w:rsidR="00D97736" w:rsidRPr="00F32358" w:rsidRDefault="00D97736" w:rsidP="008A4060">
      <w:pPr>
        <w:pStyle w:val="ac"/>
      </w:pPr>
      <w:r w:rsidRPr="00F32358">
        <w:rPr>
          <w:rStyle w:val="FootnoteReference"/>
          <w:vertAlign w:val="baseline"/>
        </w:rPr>
        <w:footnoteRef/>
      </w:r>
      <w:r w:rsidRPr="00F32358">
        <w:rPr>
          <w:rFonts w:hint="cs"/>
          <w:rtl/>
        </w:rPr>
        <w:t>- همان، ج 1، ص 214.</w:t>
      </w:r>
    </w:p>
  </w:footnote>
  <w:footnote w:id="16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صحیح السیرة النبویة، ابراهیم العلی، ص 59 و صحح الآلبانی </w:t>
      </w:r>
      <w:r w:rsidRPr="00F32358">
        <w:rPr>
          <w:rFonts w:ascii="CTraditional Arabic" w:hAnsi="CTraditional Arabic" w:cs="CTraditional Arabic" w:hint="cs"/>
          <w:rtl/>
        </w:rPr>
        <w:t>/</w:t>
      </w:r>
      <w:r w:rsidRPr="00F32358">
        <w:rPr>
          <w:rFonts w:hint="cs"/>
          <w:rtl/>
        </w:rPr>
        <w:t>.</w:t>
      </w:r>
    </w:p>
  </w:footnote>
  <w:footnote w:id="16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السیرة النبویة، ابن هشام، ج 1، ص 134 - </w:t>
      </w:r>
      <w:r>
        <w:rPr>
          <w:rFonts w:hint="cs"/>
          <w:rtl/>
        </w:rPr>
        <w:t>فقه السیرة</w:t>
      </w:r>
      <w:r w:rsidRPr="00F32358">
        <w:rPr>
          <w:rFonts w:hint="cs"/>
          <w:rtl/>
        </w:rPr>
        <w:t>، غضبان، ص 102.</w:t>
      </w:r>
    </w:p>
  </w:footnote>
  <w:footnote w:id="16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 الصحیحة</w:t>
      </w:r>
      <w:r w:rsidRPr="00F32358">
        <w:rPr>
          <w:rFonts w:hint="cs"/>
          <w:rtl/>
        </w:rPr>
        <w:t>، عمری، ج 1، ص 112.</w:t>
      </w:r>
    </w:p>
  </w:footnote>
  <w:footnote w:id="16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غضبان، ص 110.</w:t>
      </w:r>
    </w:p>
  </w:footnote>
  <w:footnote w:id="169">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17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فارس، ص 121.</w:t>
      </w:r>
    </w:p>
  </w:footnote>
  <w:footnote w:id="17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الاساس فی السنة</w:t>
      </w:r>
      <w:r w:rsidRPr="00F32358">
        <w:rPr>
          <w:rFonts w:hint="cs"/>
          <w:rtl/>
        </w:rPr>
        <w:t xml:space="preserve"> و فقها، </w:t>
      </w:r>
      <w:r>
        <w:rPr>
          <w:rFonts w:hint="cs"/>
          <w:rtl/>
        </w:rPr>
        <w:t>السیرة النبویة</w:t>
      </w:r>
      <w:r w:rsidRPr="00F32358">
        <w:rPr>
          <w:rFonts w:hint="cs"/>
          <w:rtl/>
        </w:rPr>
        <w:t>، ج 1، ص 171 - 172.</w:t>
      </w:r>
    </w:p>
  </w:footnote>
  <w:footnote w:id="172">
    <w:p w:rsidR="00D97736" w:rsidRPr="00F32358" w:rsidRDefault="00D97736" w:rsidP="00D12E9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ابن هشام، ج 1، ص 134.</w:t>
      </w:r>
    </w:p>
  </w:footnote>
  <w:footnote w:id="17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غضبان، ص 110 - 111.</w:t>
      </w:r>
    </w:p>
  </w:footnote>
  <w:footnote w:id="17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رساله الانبیاء، عمر احمد عمر، ج 3، ص 27.</w:t>
      </w:r>
    </w:p>
  </w:footnote>
  <w:footnote w:id="17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مواقف تربوییه، ص 56.</w:t>
      </w:r>
    </w:p>
  </w:footnote>
  <w:footnote w:id="17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فارس، ص 122.</w:t>
      </w:r>
    </w:p>
  </w:footnote>
  <w:footnote w:id="17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رسالة الانبیاء، ج 3، ص 28.</w:t>
      </w:r>
    </w:p>
  </w:footnote>
  <w:footnote w:id="17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فارس، ص 122.</w:t>
      </w:r>
    </w:p>
  </w:footnote>
  <w:footnote w:id="17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السیرة النبویة، ابی شهبه، ج 1، ص 122 </w:t>
      </w:r>
      <w:r w:rsidRPr="00F32358">
        <w:rPr>
          <w:rFonts w:cs="Times New Roman" w:hint="cs"/>
          <w:rtl/>
        </w:rPr>
        <w:t>–</w:t>
      </w:r>
      <w:r w:rsidRPr="00F32358">
        <w:rPr>
          <w:rFonts w:hint="cs"/>
          <w:rtl/>
        </w:rPr>
        <w:t xml:space="preserve"> 123.</w:t>
      </w:r>
    </w:p>
  </w:footnote>
  <w:footnote w:id="18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غزالی، ص 75.</w:t>
      </w:r>
    </w:p>
  </w:footnote>
  <w:footnote w:id="18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السیرة النبویة، ابی شهبه، ج 1، ص 223 </w:t>
      </w:r>
      <w:r w:rsidRPr="00F32358">
        <w:rPr>
          <w:rFonts w:cs="Times New Roman" w:hint="cs"/>
          <w:rtl/>
        </w:rPr>
        <w:t>–</w:t>
      </w:r>
      <w:r w:rsidRPr="00F32358">
        <w:rPr>
          <w:rFonts w:hint="cs"/>
          <w:rtl/>
        </w:rPr>
        <w:t xml:space="preserve"> 224.</w:t>
      </w:r>
    </w:p>
  </w:footnote>
  <w:footnote w:id="18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غزالی، ص 78.</w:t>
      </w:r>
    </w:p>
  </w:footnote>
  <w:footnote w:id="18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فقه السیرة</w:t>
      </w:r>
      <w:r>
        <w:rPr>
          <w:rFonts w:hint="cs"/>
          <w:rtl/>
        </w:rPr>
        <w:t xml:space="preserve"> النبویة</w:t>
      </w:r>
      <w:r w:rsidRPr="00F32358">
        <w:rPr>
          <w:rFonts w:hint="cs"/>
          <w:rtl/>
        </w:rPr>
        <w:t>، بوطی، ص 53 - 54.</w:t>
      </w:r>
    </w:p>
  </w:footnote>
  <w:footnote w:id="18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البخاری، کتاب الحج، شماره 1583.</w:t>
      </w:r>
    </w:p>
  </w:footnote>
  <w:footnote w:id="18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وقفات تربویه، ص 57 - رسالة الانبیاء، عمر احمد عمر، ج 3، ص 29 </w:t>
      </w:r>
      <w:r w:rsidRPr="00F32358">
        <w:rPr>
          <w:rFonts w:cs="Times New Roman" w:hint="cs"/>
          <w:rtl/>
        </w:rPr>
        <w:t>–</w:t>
      </w:r>
      <w:r w:rsidRPr="00F32358">
        <w:rPr>
          <w:rFonts w:hint="cs"/>
          <w:rtl/>
        </w:rPr>
        <w:t xml:space="preserve"> 30.</w:t>
      </w:r>
    </w:p>
  </w:footnote>
  <w:footnote w:id="18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البخاری، کتاب العلم، شماره 126.</w:t>
      </w:r>
    </w:p>
  </w:footnote>
  <w:footnote w:id="187">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فارس، ص 125.</w:t>
      </w:r>
    </w:p>
  </w:footnote>
  <w:footnote w:id="18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 الصحیحة</w:t>
      </w:r>
      <w:r w:rsidRPr="00F32358">
        <w:rPr>
          <w:rFonts w:hint="cs"/>
          <w:rtl/>
        </w:rPr>
        <w:t>، عمری، ج 1، ص 116.</w:t>
      </w:r>
    </w:p>
  </w:footnote>
  <w:footnote w:id="18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 ابی فارس، ص 125 - 126.</w:t>
      </w:r>
    </w:p>
  </w:footnote>
  <w:footnote w:id="19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دراسة تحلیلیة لشخصیة الرسول محمد، ص 101 - 102.</w:t>
      </w:r>
    </w:p>
  </w:footnote>
  <w:footnote w:id="19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 الصحیحة</w:t>
      </w:r>
      <w:r w:rsidRPr="00F32358">
        <w:rPr>
          <w:rFonts w:hint="cs"/>
          <w:rtl/>
        </w:rPr>
        <w:t>، عمری، ج 1، ص 118.</w:t>
      </w:r>
    </w:p>
  </w:footnote>
  <w:footnote w:id="19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الجواب الصحیح، ابن تیمیه، ج 1، ص 340.</w:t>
      </w:r>
    </w:p>
  </w:footnote>
  <w:footnote w:id="19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السیرة النبویة، ابراهیم العلی، ص 31.</w:t>
      </w:r>
    </w:p>
  </w:footnote>
  <w:footnote w:id="19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الجواب الصحیح، ج 1، ص 340.</w:t>
      </w:r>
    </w:p>
  </w:footnote>
  <w:footnote w:id="19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البخاری، کتاب التفسیر، شماره 4838.</w:t>
      </w:r>
    </w:p>
  </w:footnote>
  <w:footnote w:id="19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السیرة النبویة، ص 30.</w:t>
      </w:r>
    </w:p>
  </w:footnote>
  <w:footnote w:id="19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ابن کثیر، ج 1، ص 300.</w:t>
      </w:r>
    </w:p>
  </w:footnote>
  <w:footnote w:id="19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cs="IRLotus" w:hint="cs"/>
          <w:rtl/>
        </w:rPr>
        <w:t>السیرة النبویة الصحیحة</w:t>
      </w:r>
      <w:r w:rsidRPr="00F32358">
        <w:rPr>
          <w:rFonts w:hint="cs"/>
          <w:rtl/>
        </w:rPr>
        <w:t>، عمری، ج 1، ص 122.</w:t>
      </w:r>
    </w:p>
  </w:footnote>
  <w:footnote w:id="19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دراسة تحلیلیه، محمد قلعجی، ص 107.</w:t>
      </w:r>
    </w:p>
  </w:footnote>
  <w:footnote w:id="200">
    <w:p w:rsidR="00D97736" w:rsidRPr="00F32358" w:rsidRDefault="00D97736" w:rsidP="008A4060">
      <w:pPr>
        <w:pStyle w:val="ac"/>
      </w:pPr>
      <w:r w:rsidRPr="00F32358">
        <w:rPr>
          <w:rStyle w:val="FootnoteReference"/>
          <w:vertAlign w:val="baseline"/>
        </w:rPr>
        <w:footnoteRef/>
      </w:r>
      <w:r w:rsidRPr="00F32358">
        <w:rPr>
          <w:rFonts w:hint="cs"/>
          <w:rtl/>
        </w:rPr>
        <w:t>- ابن هشام با سند حسن، ج 1، ص 231.</w:t>
      </w:r>
    </w:p>
  </w:footnote>
  <w:footnote w:id="20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السیرة النبویة، ص 146.</w:t>
      </w:r>
    </w:p>
  </w:footnote>
  <w:footnote w:id="202">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Pr>
          <w:rFonts w:hint="cs"/>
          <w:rtl/>
        </w:rPr>
        <w:t>الاساس ف</w:t>
      </w:r>
      <w:r>
        <w:rPr>
          <w:rFonts w:hint="cs"/>
          <w:rtl/>
          <w:lang w:bidi="ar-SA"/>
        </w:rPr>
        <w:t>ي</w:t>
      </w:r>
      <w:r>
        <w:rPr>
          <w:rFonts w:hint="cs"/>
          <w:rtl/>
        </w:rPr>
        <w:t xml:space="preserve"> السنة و</w:t>
      </w:r>
      <w:r w:rsidRPr="00F32358">
        <w:rPr>
          <w:rFonts w:hint="cs"/>
          <w:rtl/>
        </w:rPr>
        <w:t>فقها السیرة النبویة، سعید حوی، ج 1، ص 180 - 181.</w:t>
      </w:r>
    </w:p>
  </w:footnote>
  <w:footnote w:id="20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فی الصحیح، کت</w:t>
      </w:r>
      <w:r>
        <w:rPr>
          <w:rFonts w:hint="cs"/>
          <w:rtl/>
        </w:rPr>
        <w:t>اب الفضائل، باب فضل نسب النبی وتسلیم الحجر علیه قبل النبوة</w:t>
      </w:r>
      <w:r w:rsidRPr="00F32358">
        <w:rPr>
          <w:rFonts w:hint="cs"/>
          <w:rtl/>
        </w:rPr>
        <w:t>، شماره 2277.</w:t>
      </w:r>
    </w:p>
  </w:footnote>
  <w:footnote w:id="20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البخاری، کتاب بدء الوحی، شماره 3.</w:t>
      </w:r>
    </w:p>
  </w:footnote>
  <w:footnote w:id="20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فقه السیرة النبویة، بوطی، ص 60.</w:t>
      </w:r>
    </w:p>
  </w:footnote>
  <w:footnote w:id="20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منامات الرسول، عبدالقادر، الشیخ ابراهیم، ص 57.</w:t>
      </w:r>
    </w:p>
  </w:footnote>
  <w:footnote w:id="20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الرویا ضوابط</w:t>
      </w:r>
      <w:r>
        <w:rPr>
          <w:rFonts w:hint="eastAsia"/>
          <w:rtl/>
        </w:rPr>
        <w:t>‌</w:t>
      </w:r>
      <w:r w:rsidRPr="00F32358">
        <w:rPr>
          <w:rFonts w:hint="cs"/>
          <w:rtl/>
        </w:rPr>
        <w:t>ها و تفسیرها، هشام احمصی، ص 7.</w:t>
      </w:r>
    </w:p>
  </w:footnote>
  <w:footnote w:id="20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ابن ماجه، کتاب تعبیر الرویا، شماره 3899، حسن الاسناد.</w:t>
      </w:r>
    </w:p>
  </w:footnote>
  <w:footnote w:id="20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طریق النبوة و الرساله، ص 22.</w:t>
      </w:r>
    </w:p>
  </w:footnote>
  <w:footnote w:id="21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محمد رسول الله محمد، صادق عرجون، ج 1، ص 254.</w:t>
      </w:r>
    </w:p>
  </w:footnote>
  <w:footnote w:id="211">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21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256.</w:t>
      </w:r>
    </w:p>
  </w:footnote>
  <w:footnote w:id="21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محمد رسول الله، محمد صادق عرجون، ج 1، ص 469.</w:t>
      </w:r>
    </w:p>
  </w:footnote>
  <w:footnote w:id="21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الاساس ف</w:t>
      </w:r>
      <w:r>
        <w:rPr>
          <w:rFonts w:hint="cs"/>
          <w:rtl/>
          <w:lang w:bidi="ar-SA"/>
        </w:rPr>
        <w:t>ي</w:t>
      </w:r>
      <w:r>
        <w:rPr>
          <w:rFonts w:hint="cs"/>
          <w:rtl/>
        </w:rPr>
        <w:t xml:space="preserve"> السنة و</w:t>
      </w:r>
      <w:r w:rsidRPr="00F32358">
        <w:rPr>
          <w:rFonts w:hint="cs"/>
          <w:rtl/>
        </w:rPr>
        <w:t xml:space="preserve">فقها </w:t>
      </w:r>
      <w:r w:rsidRPr="00F32358">
        <w:rPr>
          <w:rFonts w:cs="Times New Roman" w:hint="cs"/>
          <w:rtl/>
        </w:rPr>
        <w:t>–</w:t>
      </w:r>
      <w:r w:rsidRPr="00F32358">
        <w:rPr>
          <w:rFonts w:hint="cs"/>
          <w:rtl/>
        </w:rPr>
        <w:t xml:space="preserve"> السیرة النبویة، سعید حوی، ج 1، ص 195.</w:t>
      </w:r>
    </w:p>
  </w:footnote>
  <w:footnote w:id="21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غضبان.</w:t>
      </w:r>
    </w:p>
  </w:footnote>
  <w:footnote w:id="21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الطریق الی المدینة</w:t>
      </w:r>
      <w:r w:rsidRPr="00F32358">
        <w:rPr>
          <w:rFonts w:hint="cs"/>
          <w:rtl/>
        </w:rPr>
        <w:t>، محمد عبده.</w:t>
      </w:r>
    </w:p>
  </w:footnote>
  <w:footnote w:id="21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w:t>
      </w:r>
      <w:r>
        <w:rPr>
          <w:rFonts w:hint="cs"/>
          <w:rtl/>
        </w:rPr>
        <w:t>مختار من کنوز السنة</w:t>
      </w:r>
      <w:r w:rsidRPr="00F32358">
        <w:rPr>
          <w:rFonts w:hint="cs"/>
          <w:rtl/>
        </w:rPr>
        <w:t>، ص 19، چاپ دوم، 1978، دارالانصار، القاهره.</w:t>
      </w:r>
    </w:p>
  </w:footnote>
  <w:footnote w:id="21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فی ظلال القرآن، ج 6، ص 3936.</w:t>
      </w:r>
    </w:p>
  </w:footnote>
  <w:footnote w:id="21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260.</w:t>
      </w:r>
    </w:p>
  </w:footnote>
  <w:footnote w:id="22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الوحی وتبلیغ الرسالة</w:t>
      </w:r>
      <w:r w:rsidRPr="00F32358">
        <w:rPr>
          <w:rFonts w:hint="cs"/>
          <w:rtl/>
        </w:rPr>
        <w:t>، یحیی الیحیی، ص 34.</w:t>
      </w:r>
    </w:p>
  </w:footnote>
  <w:footnote w:id="221">
    <w:p w:rsidR="00D97736" w:rsidRPr="00F32358" w:rsidRDefault="00D97736" w:rsidP="008A4060">
      <w:pPr>
        <w:pStyle w:val="ac"/>
      </w:pPr>
      <w:r w:rsidRPr="00F32358">
        <w:rPr>
          <w:rStyle w:val="FootnoteReference"/>
          <w:vertAlign w:val="baseline"/>
        </w:rPr>
        <w:footnoteRef/>
      </w:r>
      <w:r w:rsidRPr="00F32358">
        <w:rPr>
          <w:rFonts w:hint="cs"/>
          <w:rtl/>
        </w:rPr>
        <w:t>- همان، ص 30 - 31.</w:t>
      </w:r>
    </w:p>
  </w:footnote>
  <w:footnote w:id="22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 الصحیحة</w:t>
      </w:r>
      <w:r w:rsidRPr="00F32358">
        <w:rPr>
          <w:rFonts w:hint="cs"/>
          <w:rtl/>
        </w:rPr>
        <w:t>، عمری، ج 1، ص 129.</w:t>
      </w:r>
    </w:p>
  </w:footnote>
  <w:footnote w:id="223">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sidRPr="00F32358">
        <w:rPr>
          <w:rFonts w:hint="cs"/>
          <w:rtl/>
        </w:rPr>
        <w:t>فقه السیرة النبویة، بوطی، ص 64.</w:t>
      </w:r>
    </w:p>
  </w:footnote>
  <w:footnote w:id="224">
    <w:p w:rsidR="00D97736" w:rsidRPr="00F32358" w:rsidRDefault="00D97736" w:rsidP="008A4060">
      <w:pPr>
        <w:pStyle w:val="ac"/>
      </w:pPr>
      <w:r w:rsidRPr="00F32358">
        <w:rPr>
          <w:rStyle w:val="FootnoteReference"/>
          <w:vertAlign w:val="baseline"/>
        </w:rPr>
        <w:footnoteRef/>
      </w:r>
      <w:r w:rsidRPr="00F32358">
        <w:rPr>
          <w:rFonts w:hint="cs"/>
          <w:rtl/>
        </w:rPr>
        <w:t xml:space="preserve">- اخرجه الطبرانی، 17906، 17908 </w:t>
      </w:r>
      <w:r w:rsidRPr="00F32358">
        <w:rPr>
          <w:rFonts w:cs="Times New Roman" w:hint="cs"/>
          <w:rtl/>
        </w:rPr>
        <w:t>–</w:t>
      </w:r>
      <w:r w:rsidRPr="00F32358">
        <w:rPr>
          <w:rFonts w:hint="cs"/>
          <w:rtl/>
        </w:rPr>
        <w:t xml:space="preserve"> تفسیر قرطبی، ج 8، ص 340.</w:t>
      </w:r>
    </w:p>
  </w:footnote>
  <w:footnote w:id="225">
    <w:p w:rsidR="00D97736" w:rsidRPr="00F32358" w:rsidRDefault="00D97736" w:rsidP="00DE5081">
      <w:pPr>
        <w:pStyle w:val="ac"/>
      </w:pPr>
      <w:r w:rsidRPr="00F32358">
        <w:rPr>
          <w:rStyle w:val="FootnoteReference"/>
          <w:vertAlign w:val="baseline"/>
        </w:rPr>
        <w:footnoteRef/>
      </w:r>
      <w:r w:rsidRPr="00F32358">
        <w:rPr>
          <w:rFonts w:hint="cs"/>
          <w:rtl/>
          <w:lang w:bidi="ar-SA"/>
        </w:rPr>
        <w:t xml:space="preserve">- حدیث صحیح بشواهده، </w:t>
      </w:r>
      <w:r w:rsidRPr="00F32358">
        <w:rPr>
          <w:rFonts w:hint="cs"/>
          <w:rtl/>
        </w:rPr>
        <w:t>زاد المعاد، ج 1، ص 79، مؤسسه الرساله.</w:t>
      </w:r>
    </w:p>
  </w:footnote>
  <w:footnote w:id="226">
    <w:p w:rsidR="00D97736" w:rsidRPr="00F32358" w:rsidRDefault="00D97736" w:rsidP="00DE5081">
      <w:pPr>
        <w:pStyle w:val="ac"/>
      </w:pPr>
      <w:r w:rsidRPr="00F32358">
        <w:rPr>
          <w:rStyle w:val="FootnoteReference"/>
          <w:vertAlign w:val="baseline"/>
        </w:rPr>
        <w:footnoteRef/>
      </w:r>
      <w:r w:rsidRPr="00F32358">
        <w:rPr>
          <w:rFonts w:hint="cs"/>
          <w:rtl/>
        </w:rPr>
        <w:t>- همان.</w:t>
      </w:r>
    </w:p>
  </w:footnote>
  <w:footnote w:id="22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بخاری، کتاب بدء الوحی،</w:t>
      </w:r>
      <w:r>
        <w:rPr>
          <w:rFonts w:hint="cs"/>
          <w:rtl/>
        </w:rPr>
        <w:t xml:space="preserve"> شمارۀ </w:t>
      </w:r>
      <w:r w:rsidRPr="00F32358">
        <w:rPr>
          <w:rFonts w:hint="cs"/>
          <w:rtl/>
        </w:rPr>
        <w:t>2.</w:t>
      </w:r>
    </w:p>
  </w:footnote>
  <w:footnote w:id="22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الروی و الاحلام ف</w:t>
      </w:r>
      <w:r>
        <w:rPr>
          <w:rFonts w:hint="cs"/>
          <w:rtl/>
          <w:lang w:bidi="ar-SA"/>
        </w:rPr>
        <w:t>ي</w:t>
      </w:r>
      <w:r>
        <w:rPr>
          <w:rFonts w:hint="cs"/>
          <w:rtl/>
        </w:rPr>
        <w:t xml:space="preserve"> النصوص الشرعیة</w:t>
      </w:r>
      <w:r w:rsidRPr="00F32358">
        <w:rPr>
          <w:rFonts w:hint="cs"/>
          <w:rtl/>
        </w:rPr>
        <w:t>، اسامه عبدالقادر،</w:t>
      </w:r>
      <w:r>
        <w:rPr>
          <w:rFonts w:hint="cs"/>
          <w:rtl/>
        </w:rPr>
        <w:t xml:space="preserve"> شمارۀ </w:t>
      </w:r>
      <w:r w:rsidRPr="00F32358">
        <w:rPr>
          <w:rFonts w:hint="cs"/>
          <w:rtl/>
        </w:rPr>
        <w:t>10.</w:t>
      </w:r>
    </w:p>
  </w:footnote>
  <w:footnote w:id="22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زادالمعاد فی هدی خیر العباد، ج 1، ص 33 </w:t>
      </w:r>
      <w:r w:rsidRPr="00F32358">
        <w:rPr>
          <w:rFonts w:cs="Times New Roman" w:hint="cs"/>
          <w:rtl/>
        </w:rPr>
        <w:t>–</w:t>
      </w:r>
      <w:r w:rsidRPr="00F32358">
        <w:rPr>
          <w:rFonts w:hint="cs"/>
          <w:rtl/>
        </w:rPr>
        <w:t xml:space="preserve"> 34.</w:t>
      </w:r>
    </w:p>
  </w:footnote>
  <w:footnote w:id="23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التاریخ الاسلامی مواقف و عبر، حمیدی، ج 1، ص 60.</w:t>
      </w:r>
    </w:p>
  </w:footnote>
  <w:footnote w:id="23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البخاری، کتاب بدء الوحی،</w:t>
      </w:r>
      <w:r>
        <w:rPr>
          <w:rFonts w:hint="cs"/>
          <w:rtl/>
        </w:rPr>
        <w:t xml:space="preserve"> شمارۀ </w:t>
      </w:r>
      <w:r w:rsidRPr="00F32358">
        <w:rPr>
          <w:rFonts w:hint="cs"/>
          <w:rtl/>
        </w:rPr>
        <w:t>3 - مسلم، کتاب الفضائل،</w:t>
      </w:r>
      <w:r>
        <w:rPr>
          <w:rFonts w:hint="cs"/>
          <w:rtl/>
        </w:rPr>
        <w:t xml:space="preserve"> شمارۀ </w:t>
      </w:r>
      <w:r w:rsidRPr="00F32358">
        <w:rPr>
          <w:rFonts w:hint="cs"/>
          <w:rtl/>
        </w:rPr>
        <w:t>2333.</w:t>
      </w:r>
    </w:p>
  </w:footnote>
  <w:footnote w:id="23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کتاب الفضائل،</w:t>
      </w:r>
      <w:r>
        <w:rPr>
          <w:rFonts w:hint="cs"/>
          <w:rtl/>
        </w:rPr>
        <w:t xml:space="preserve"> شمارۀ </w:t>
      </w:r>
      <w:r w:rsidRPr="00F32358">
        <w:rPr>
          <w:rFonts w:hint="cs"/>
          <w:rtl/>
        </w:rPr>
        <w:t>2334.</w:t>
      </w:r>
    </w:p>
  </w:footnote>
  <w:footnote w:id="23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التاریخ الاسلامی، حمیدی، ج 1، ص 61.</w:t>
      </w:r>
    </w:p>
  </w:footnote>
  <w:footnote w:id="234">
    <w:p w:rsidR="00D97736" w:rsidRPr="00F32358" w:rsidRDefault="00D97736" w:rsidP="008A4060">
      <w:pPr>
        <w:pStyle w:val="ac"/>
      </w:pPr>
      <w:r w:rsidRPr="00F32358">
        <w:rPr>
          <w:rStyle w:val="FootnoteReference"/>
          <w:vertAlign w:val="baseline"/>
        </w:rPr>
        <w:footnoteRef/>
      </w:r>
      <w:r w:rsidRPr="00F32358">
        <w:rPr>
          <w:rFonts w:hint="cs"/>
          <w:rtl/>
        </w:rPr>
        <w:t>- همان، ج 1، ص 64.</w:t>
      </w:r>
    </w:p>
  </w:footnote>
  <w:footnote w:id="23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محمد رسول الله محمد، الصادق عرجون، ج 1، ص 307.</w:t>
      </w:r>
    </w:p>
  </w:footnote>
  <w:footnote w:id="236">
    <w:p w:rsidR="00D97736" w:rsidRPr="00F32358" w:rsidRDefault="00D97736" w:rsidP="008A4060">
      <w:pPr>
        <w:pStyle w:val="ac"/>
      </w:pPr>
      <w:r w:rsidRPr="00F32358">
        <w:rPr>
          <w:rStyle w:val="FootnoteReference"/>
          <w:vertAlign w:val="baseline"/>
        </w:rPr>
        <w:footnoteRef/>
      </w:r>
      <w:r w:rsidRPr="00F32358">
        <w:rPr>
          <w:rFonts w:hint="cs"/>
          <w:rtl/>
        </w:rPr>
        <w:t>- همان، ص 232.</w:t>
      </w:r>
    </w:p>
  </w:footnote>
  <w:footnote w:id="23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سیره، ابن هشام، ج 1، ص 194.</w:t>
      </w:r>
    </w:p>
  </w:footnote>
  <w:footnote w:id="23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المستدر</w:t>
      </w:r>
      <w:r>
        <w:rPr>
          <w:rFonts w:hint="cs"/>
          <w:rtl/>
          <w:lang w:bidi="ar-SA"/>
        </w:rPr>
        <w:t>ك</w:t>
      </w:r>
      <w:r w:rsidRPr="00F32358">
        <w:rPr>
          <w:rFonts w:hint="cs"/>
          <w:rtl/>
        </w:rPr>
        <w:t>، ج 2، ص 609.</w:t>
      </w:r>
    </w:p>
  </w:footnote>
  <w:footnote w:id="23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مجمع الزوائد، ج 9، ص 416.</w:t>
      </w:r>
    </w:p>
  </w:footnote>
  <w:footnote w:id="24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التاریخ الاسلامی، حمیدی، ج 1، ص 69.</w:t>
      </w:r>
    </w:p>
  </w:footnote>
  <w:footnote w:id="24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وقفات تربویه من </w:t>
      </w:r>
      <w:r>
        <w:rPr>
          <w:rFonts w:hint="cs"/>
          <w:rtl/>
        </w:rPr>
        <w:t>السیرة النبویة</w:t>
      </w:r>
      <w:r w:rsidRPr="00F32358">
        <w:rPr>
          <w:rFonts w:hint="cs"/>
          <w:rtl/>
        </w:rPr>
        <w:t>، البلالی، ص 40.</w:t>
      </w:r>
    </w:p>
  </w:footnote>
  <w:footnote w:id="24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التاریخ الاسلامی، حمیدی، ج 1، ص 68.</w:t>
      </w:r>
    </w:p>
  </w:footnote>
  <w:footnote w:id="24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w:t>
      </w:r>
      <w:r>
        <w:rPr>
          <w:rFonts w:hint="cs"/>
          <w:rtl/>
        </w:rPr>
        <w:t xml:space="preserve"> شمارۀ </w:t>
      </w:r>
      <w:r w:rsidRPr="00F32358">
        <w:rPr>
          <w:rFonts w:hint="cs"/>
          <w:rtl/>
        </w:rPr>
        <w:t>1467، ص 1090، کتاب الرضاع.</w:t>
      </w:r>
    </w:p>
  </w:footnote>
  <w:footnote w:id="24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کتاب فضائل الصحابه، ص 1887،</w:t>
      </w:r>
      <w:r>
        <w:rPr>
          <w:rFonts w:hint="cs"/>
          <w:rtl/>
        </w:rPr>
        <w:t xml:space="preserve"> شمارۀ </w:t>
      </w:r>
      <w:r w:rsidRPr="00F32358">
        <w:rPr>
          <w:rFonts w:hint="cs"/>
          <w:rtl/>
        </w:rPr>
        <w:t>2432.</w:t>
      </w:r>
    </w:p>
  </w:footnote>
  <w:footnote w:id="245">
    <w:p w:rsidR="00D97736" w:rsidRPr="00F32358" w:rsidRDefault="00D97736" w:rsidP="001D71BE">
      <w:pPr>
        <w:pStyle w:val="ac"/>
      </w:pPr>
      <w:r w:rsidRPr="00F32358">
        <w:rPr>
          <w:rStyle w:val="FootnoteReference"/>
          <w:vertAlign w:val="baseline"/>
        </w:rPr>
        <w:footnoteRef/>
      </w:r>
      <w:r w:rsidRPr="00F32358">
        <w:rPr>
          <w:rFonts w:hint="cs"/>
          <w:rtl/>
          <w:lang w:bidi="ar-SA"/>
        </w:rPr>
        <w:t xml:space="preserve">- </w:t>
      </w:r>
      <w:r w:rsidRPr="00F32358">
        <w:rPr>
          <w:rFonts w:hint="cs"/>
          <w:rtl/>
        </w:rPr>
        <w:t>البخاری، کتاب مناقب الانصار، ج 7، ص 132.</w:t>
      </w:r>
    </w:p>
  </w:footnote>
  <w:footnote w:id="24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کتاب فضائل الصحابه، ص 1889،</w:t>
      </w:r>
      <w:r>
        <w:rPr>
          <w:rFonts w:hint="cs"/>
          <w:rtl/>
        </w:rPr>
        <w:t xml:space="preserve"> شمارۀ </w:t>
      </w:r>
      <w:r w:rsidRPr="00F32358">
        <w:rPr>
          <w:rFonts w:hint="cs"/>
          <w:rtl/>
        </w:rPr>
        <w:t>2437.</w:t>
      </w:r>
    </w:p>
  </w:footnote>
  <w:footnote w:id="24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التاریخ الاسلامی، حمیدی، ج 1، ص 71.</w:t>
      </w:r>
    </w:p>
  </w:footnote>
  <w:footnote w:id="24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البخاری، کتاب الوحی - مسلم، ج 2، ص 197 </w:t>
      </w:r>
      <w:r w:rsidRPr="00F32358">
        <w:rPr>
          <w:rFonts w:cs="Times New Roman" w:hint="cs"/>
          <w:rtl/>
        </w:rPr>
        <w:t>–</w:t>
      </w:r>
      <w:r w:rsidRPr="00F32358">
        <w:rPr>
          <w:rFonts w:hint="cs"/>
          <w:rtl/>
        </w:rPr>
        <w:t xml:space="preserve"> 204.</w:t>
      </w:r>
    </w:p>
  </w:footnote>
  <w:footnote w:id="24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فتح الباری، ج 1 ، ص 36.</w:t>
      </w:r>
    </w:p>
  </w:footnote>
  <w:footnote w:id="25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البخاری، بدء الوحی،</w:t>
      </w:r>
      <w:r>
        <w:rPr>
          <w:rFonts w:hint="cs"/>
          <w:rtl/>
        </w:rPr>
        <w:t xml:space="preserve"> شمارۀ </w:t>
      </w:r>
      <w:r w:rsidRPr="00F32358">
        <w:rPr>
          <w:rFonts w:hint="cs"/>
          <w:rtl/>
        </w:rPr>
        <w:t>4.</w:t>
      </w:r>
    </w:p>
  </w:footnote>
  <w:footnote w:id="25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الرحیق المختوم، ص 79 </w:t>
      </w:r>
      <w:r w:rsidRPr="00F32358">
        <w:rPr>
          <w:rFonts w:cs="Times New Roman" w:hint="cs"/>
          <w:rtl/>
        </w:rPr>
        <w:t>–</w:t>
      </w:r>
      <w:r w:rsidRPr="00F32358">
        <w:rPr>
          <w:rFonts w:hint="cs"/>
          <w:rtl/>
        </w:rPr>
        <w:t xml:space="preserve"> 80.</w:t>
      </w:r>
    </w:p>
  </w:footnote>
  <w:footnote w:id="25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الروض الانف، سهیلی، ج 2، ص 433 </w:t>
      </w:r>
      <w:r w:rsidRPr="00F32358">
        <w:rPr>
          <w:rFonts w:cs="Times New Roman" w:hint="cs"/>
          <w:rtl/>
        </w:rPr>
        <w:t>–</w:t>
      </w:r>
      <w:r w:rsidRPr="00F32358">
        <w:rPr>
          <w:rFonts w:hint="cs"/>
          <w:rtl/>
        </w:rPr>
        <w:t xml:space="preserve"> 434.</w:t>
      </w:r>
    </w:p>
  </w:footnote>
  <w:footnote w:id="25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غزالی، ص 90.</w:t>
      </w:r>
    </w:p>
  </w:footnote>
  <w:footnote w:id="25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دولة الرسول من التکوین الی التمکین، کامل سلامه، ص 181.</w:t>
      </w:r>
    </w:p>
  </w:footnote>
  <w:footnote w:id="25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محمد رسول الله، صادق عرجون، ج 1، ص 589 </w:t>
      </w:r>
      <w:r w:rsidRPr="00F32358">
        <w:rPr>
          <w:rFonts w:cs="Times New Roman" w:hint="cs"/>
          <w:rtl/>
        </w:rPr>
        <w:t>–</w:t>
      </w:r>
      <w:r w:rsidRPr="00F32358">
        <w:rPr>
          <w:rFonts w:hint="cs"/>
          <w:rtl/>
        </w:rPr>
        <w:t xml:space="preserve"> 591.</w:t>
      </w:r>
    </w:p>
  </w:footnote>
  <w:footnote w:id="256">
    <w:p w:rsidR="00D97736" w:rsidRPr="00F32358" w:rsidRDefault="00D97736" w:rsidP="008A4060">
      <w:pPr>
        <w:pStyle w:val="ac"/>
      </w:pPr>
      <w:r w:rsidRPr="00F32358">
        <w:rPr>
          <w:rStyle w:val="FootnoteReference"/>
          <w:vertAlign w:val="baseline"/>
        </w:rPr>
        <w:footnoteRef/>
      </w:r>
      <w:r w:rsidRPr="00F32358">
        <w:rPr>
          <w:rFonts w:hint="cs"/>
          <w:rtl/>
        </w:rPr>
        <w:t>- همان، ص 592.</w:t>
      </w:r>
    </w:p>
  </w:footnote>
  <w:footnote w:id="257">
    <w:p w:rsidR="00D97736" w:rsidRPr="00F32358" w:rsidRDefault="00D97736" w:rsidP="008A4060">
      <w:pPr>
        <w:pStyle w:val="ac"/>
      </w:pPr>
      <w:r w:rsidRPr="00F32358">
        <w:rPr>
          <w:rStyle w:val="FootnoteReference"/>
          <w:vertAlign w:val="baseline"/>
        </w:rPr>
        <w:footnoteRef/>
      </w:r>
      <w:r w:rsidRPr="00F32358">
        <w:rPr>
          <w:rFonts w:hint="cs"/>
          <w:rtl/>
        </w:rPr>
        <w:t>- همان، ص 593.</w:t>
      </w:r>
    </w:p>
  </w:footnote>
  <w:footnote w:id="25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المراة فی العهد النبوی، عصمه الدین کرکر، ص 36.</w:t>
      </w:r>
    </w:p>
  </w:footnote>
  <w:footnote w:id="25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ابن هشام، ج 1، ص 244 </w:t>
      </w:r>
      <w:r w:rsidRPr="00F32358">
        <w:rPr>
          <w:rFonts w:cs="Times New Roman" w:hint="cs"/>
          <w:rtl/>
        </w:rPr>
        <w:t>–</w:t>
      </w:r>
      <w:r>
        <w:rPr>
          <w:rFonts w:hint="cs"/>
          <w:rtl/>
        </w:rPr>
        <w:t xml:space="preserve"> معین السیرة</w:t>
      </w:r>
      <w:r w:rsidRPr="00F32358">
        <w:rPr>
          <w:rFonts w:hint="cs"/>
          <w:rtl/>
        </w:rPr>
        <w:t>، صالح الشامی، ص 41.</w:t>
      </w:r>
    </w:p>
  </w:footnote>
  <w:footnote w:id="26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284.</w:t>
      </w:r>
    </w:p>
  </w:footnote>
  <w:footnote w:id="26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ابن هشام، ج 1، ص 246.</w:t>
      </w:r>
    </w:p>
  </w:footnote>
  <w:footnote w:id="26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عیون الاثر، ابن سید الناس، ج 1، ص 115.</w:t>
      </w:r>
    </w:p>
  </w:footnote>
  <w:footnote w:id="26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المراة فی العهد النبی، عصمه الدین، ص 42.</w:t>
      </w:r>
    </w:p>
  </w:footnote>
  <w:footnote w:id="26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دراسة تحلیلیة لشخصیه الرسول، محمد قلعجی، ص 191.</w:t>
      </w:r>
    </w:p>
  </w:footnote>
  <w:footnote w:id="26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284.</w:t>
      </w:r>
    </w:p>
  </w:footnote>
  <w:footnote w:id="26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المراة فی العهد النبوی، دعصمه، ص 43.</w:t>
      </w:r>
    </w:p>
  </w:footnote>
  <w:footnote w:id="267">
    <w:p w:rsidR="00D97736" w:rsidRPr="00F32358" w:rsidRDefault="00D97736" w:rsidP="008A4060">
      <w:pPr>
        <w:pStyle w:val="ac"/>
      </w:pPr>
      <w:r w:rsidRPr="00F32358">
        <w:rPr>
          <w:rStyle w:val="FootnoteReference"/>
          <w:vertAlign w:val="baseline"/>
        </w:rPr>
        <w:footnoteRef/>
      </w:r>
      <w:r w:rsidRPr="00F32358">
        <w:rPr>
          <w:rFonts w:hint="cs"/>
          <w:rtl/>
        </w:rPr>
        <w:t>- همان، ص 45.</w:t>
      </w:r>
    </w:p>
  </w:footnote>
  <w:footnote w:id="26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المراة ف</w:t>
      </w:r>
      <w:r>
        <w:rPr>
          <w:rFonts w:hint="cs"/>
          <w:rtl/>
          <w:lang w:bidi="ar-SA"/>
        </w:rPr>
        <w:t>ي</w:t>
      </w:r>
      <w:r w:rsidRPr="00F32358">
        <w:rPr>
          <w:rFonts w:hint="cs"/>
          <w:rtl/>
        </w:rPr>
        <w:t xml:space="preserve"> العهد النبوی، ص 46.</w:t>
      </w:r>
    </w:p>
  </w:footnote>
  <w:footnote w:id="26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دولة الرسول من التکوین حتی التمکین، کامل سلامه، ص 208.</w:t>
      </w:r>
    </w:p>
  </w:footnote>
  <w:footnote w:id="270">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27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الاخوات المسلمات و بناء الاسرة المسلمه، محمود الجواهری، ص 7.</w:t>
      </w:r>
    </w:p>
  </w:footnote>
  <w:footnote w:id="27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دولة الرسول من التکوین حتی التمکین، ص 208.</w:t>
      </w:r>
    </w:p>
  </w:footnote>
  <w:footnote w:id="27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284.</w:t>
      </w:r>
    </w:p>
  </w:footnote>
  <w:footnote w:id="27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ابن هشام، ج 1، ص 371.</w:t>
      </w:r>
    </w:p>
  </w:footnote>
  <w:footnote w:id="27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التربیة القیادیه، غضبان، ج 1، ص 115.</w:t>
      </w:r>
    </w:p>
  </w:footnote>
  <w:footnote w:id="276">
    <w:p w:rsidR="00D97736" w:rsidRPr="00F32358" w:rsidRDefault="00D97736" w:rsidP="008A4060">
      <w:pPr>
        <w:pStyle w:val="ac"/>
      </w:pPr>
      <w:r w:rsidRPr="00F32358">
        <w:rPr>
          <w:rStyle w:val="FootnoteReference"/>
          <w:vertAlign w:val="baseline"/>
        </w:rPr>
        <w:footnoteRef/>
      </w:r>
      <w:r w:rsidRPr="00F32358">
        <w:rPr>
          <w:rFonts w:hint="cs"/>
          <w:rtl/>
        </w:rPr>
        <w:t>- همان، ج 1، ص 116.</w:t>
      </w:r>
    </w:p>
  </w:footnote>
  <w:footnote w:id="27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محمد رسول الله، عرجون، ج 1، ص 533.</w:t>
      </w:r>
    </w:p>
  </w:footnote>
  <w:footnote w:id="27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الوحی و تبلیغ الرساله، یحیی الیحیی، ص 62.</w:t>
      </w:r>
    </w:p>
  </w:footnote>
  <w:footnote w:id="27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خاتم النبیین، ابی زهره، ص 398.</w:t>
      </w:r>
    </w:p>
  </w:footnote>
  <w:footnote w:id="28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دولة الرسول من التکوین الی التمکین، ص 212.</w:t>
      </w:r>
    </w:p>
  </w:footnote>
  <w:footnote w:id="28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287.</w:t>
      </w:r>
    </w:p>
  </w:footnote>
  <w:footnote w:id="28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سیره ابن هشام، ج 1، ص 245 تا 262.</w:t>
      </w:r>
    </w:p>
  </w:footnote>
  <w:footnote w:id="283">
    <w:p w:rsidR="00D97736" w:rsidRPr="00F32358" w:rsidRDefault="00D97736" w:rsidP="008A4060">
      <w:pPr>
        <w:pStyle w:val="ac"/>
      </w:pPr>
      <w:r w:rsidRPr="00F32358">
        <w:rPr>
          <w:rStyle w:val="FootnoteReference"/>
          <w:vertAlign w:val="baseline"/>
        </w:rPr>
        <w:footnoteRef/>
      </w:r>
      <w:r w:rsidRPr="00F32358">
        <w:rPr>
          <w:rFonts w:hint="cs"/>
          <w:rtl/>
        </w:rPr>
        <w:t>- همان، ص 262.</w:t>
      </w:r>
    </w:p>
  </w:footnote>
  <w:footnote w:id="28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بوطی، ص 77.</w:t>
      </w:r>
    </w:p>
  </w:footnote>
  <w:footnote w:id="285">
    <w:p w:rsidR="00D97736" w:rsidRPr="00F32358" w:rsidRDefault="00D97736" w:rsidP="008A4060">
      <w:pPr>
        <w:pStyle w:val="ac"/>
      </w:pPr>
      <w:r w:rsidRPr="00F32358">
        <w:rPr>
          <w:rStyle w:val="FootnoteReference"/>
          <w:vertAlign w:val="baseline"/>
        </w:rPr>
        <w:footnoteRef/>
      </w:r>
      <w:r w:rsidRPr="00F32358">
        <w:rPr>
          <w:rFonts w:hint="cs"/>
          <w:rtl/>
        </w:rPr>
        <w:t>- همان، ص 79.</w:t>
      </w:r>
    </w:p>
  </w:footnote>
  <w:footnote w:id="286">
    <w:p w:rsidR="00D97736" w:rsidRPr="007D2B63" w:rsidRDefault="00D97736" w:rsidP="007D2B63">
      <w:pPr>
        <w:pStyle w:val="ac"/>
      </w:pPr>
      <w:r w:rsidRPr="007D2B63">
        <w:rPr>
          <w:rStyle w:val="FootnoteReference"/>
          <w:vertAlign w:val="baseline"/>
        </w:rPr>
        <w:footnoteRef/>
      </w:r>
      <w:r w:rsidRPr="007D2B63">
        <w:rPr>
          <w:rFonts w:hint="cs"/>
          <w:rtl/>
        </w:rPr>
        <w:t>- حدائق الانوار و مطالع الاسرار، ابن الربیع، ج 1، ص 301.</w:t>
      </w:r>
    </w:p>
  </w:footnote>
  <w:footnote w:id="28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معین السیرة</w:t>
      </w:r>
      <w:r w:rsidRPr="00F32358">
        <w:rPr>
          <w:rFonts w:hint="cs"/>
          <w:rtl/>
        </w:rPr>
        <w:t>، صالح الشامی، ص 40.</w:t>
      </w:r>
    </w:p>
  </w:footnote>
  <w:footnote w:id="288">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289">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290">
    <w:p w:rsidR="00D97736" w:rsidRPr="007D2B63" w:rsidRDefault="00D97736" w:rsidP="007D2B63">
      <w:pPr>
        <w:pStyle w:val="ac"/>
      </w:pPr>
      <w:r w:rsidRPr="007D2B63">
        <w:rPr>
          <w:rStyle w:val="FootnoteReference"/>
          <w:vertAlign w:val="baseline"/>
        </w:rPr>
        <w:footnoteRef/>
      </w:r>
      <w:r w:rsidRPr="007D2B63">
        <w:rPr>
          <w:rFonts w:hint="cs"/>
          <w:rtl/>
        </w:rPr>
        <w:t>- الغرباء الاولون، سلمان العوده.</w:t>
      </w:r>
    </w:p>
  </w:footnote>
  <w:footnote w:id="29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الاستخبارات العسکریة ف</w:t>
      </w:r>
      <w:r>
        <w:rPr>
          <w:rFonts w:hint="cs"/>
          <w:rtl/>
          <w:lang w:bidi="ar-SA"/>
        </w:rPr>
        <w:t>ي</w:t>
      </w:r>
      <w:r w:rsidRPr="00F32358">
        <w:rPr>
          <w:rFonts w:hint="cs"/>
          <w:rtl/>
        </w:rPr>
        <w:t xml:space="preserve"> الاسلام، ص 111 - 112.</w:t>
      </w:r>
    </w:p>
  </w:footnote>
  <w:footnote w:id="292">
    <w:p w:rsidR="00D97736" w:rsidRPr="00F32358" w:rsidRDefault="00D97736" w:rsidP="008A4060">
      <w:pPr>
        <w:pStyle w:val="ac"/>
      </w:pPr>
      <w:r w:rsidRPr="00F32358">
        <w:rPr>
          <w:rStyle w:val="FootnoteReference"/>
          <w:vertAlign w:val="baseline"/>
        </w:rPr>
        <w:footnoteRef/>
      </w:r>
      <w:r w:rsidRPr="00F32358">
        <w:rPr>
          <w:rFonts w:hint="cs"/>
          <w:rtl/>
        </w:rPr>
        <w:t>- همان، ص 311.</w:t>
      </w:r>
    </w:p>
  </w:footnote>
  <w:footnote w:id="29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التمکین ف</w:t>
      </w:r>
      <w:r>
        <w:rPr>
          <w:rFonts w:hint="cs"/>
          <w:rtl/>
          <w:lang w:bidi="ar-SA"/>
        </w:rPr>
        <w:t>ي</w:t>
      </w:r>
      <w:r w:rsidRPr="00F32358">
        <w:rPr>
          <w:rFonts w:hint="cs"/>
          <w:rtl/>
        </w:rPr>
        <w:t xml:space="preserve"> القرآن، علی صلابی، ص 311.</w:t>
      </w:r>
    </w:p>
  </w:footnote>
  <w:footnote w:id="29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الدعوة الاسلامیة</w:t>
      </w:r>
      <w:r w:rsidRPr="00F32358">
        <w:rPr>
          <w:rFonts w:hint="cs"/>
          <w:rtl/>
        </w:rPr>
        <w:t>، د، عبد الغفار محمد عبدالعزیز، ص 96.</w:t>
      </w:r>
    </w:p>
  </w:footnote>
  <w:footnote w:id="29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دولة الرسول من التکوین الی التمکین، ص 218.</w:t>
      </w:r>
    </w:p>
  </w:footnote>
  <w:footnote w:id="296">
    <w:p w:rsidR="00D97736" w:rsidRPr="00F32358" w:rsidRDefault="00D97736" w:rsidP="008A4060">
      <w:pPr>
        <w:pStyle w:val="ac"/>
      </w:pPr>
      <w:r w:rsidRPr="00F32358">
        <w:rPr>
          <w:rStyle w:val="FootnoteReference"/>
          <w:vertAlign w:val="baseline"/>
        </w:rPr>
        <w:footnoteRef/>
      </w:r>
      <w:r w:rsidRPr="00F32358">
        <w:rPr>
          <w:rFonts w:hint="cs"/>
          <w:rtl/>
        </w:rPr>
        <w:t>- ابن هشام، ج 1، ص 236.</w:t>
      </w:r>
    </w:p>
  </w:footnote>
  <w:footnote w:id="29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التربیة </w:t>
      </w:r>
      <w:r>
        <w:rPr>
          <w:rFonts w:hint="cs"/>
          <w:rtl/>
        </w:rPr>
        <w:t>القیادیة</w:t>
      </w:r>
      <w:r w:rsidRPr="00F32358">
        <w:rPr>
          <w:rFonts w:hint="cs"/>
          <w:rtl/>
        </w:rPr>
        <w:t>، ج 1، ص 198.</w:t>
      </w:r>
    </w:p>
  </w:footnote>
  <w:footnote w:id="29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صفة الغرباء، سلمان العوده، ص 83.</w:t>
      </w:r>
    </w:p>
  </w:footnote>
  <w:footnote w:id="299">
    <w:p w:rsidR="00D97736" w:rsidRPr="007D2B63" w:rsidRDefault="00D97736" w:rsidP="007D2B63">
      <w:pPr>
        <w:pStyle w:val="ac"/>
      </w:pPr>
      <w:r w:rsidRPr="007D2B63">
        <w:rPr>
          <w:rStyle w:val="FootnoteReference"/>
          <w:vertAlign w:val="baseline"/>
        </w:rPr>
        <w:footnoteRef/>
      </w:r>
      <w:r w:rsidRPr="007D2B63">
        <w:rPr>
          <w:rFonts w:hint="cs"/>
          <w:rtl/>
        </w:rPr>
        <w:t>- صفة الغرباء، ص 97.</w:t>
      </w:r>
    </w:p>
  </w:footnote>
  <w:footnote w:id="300">
    <w:p w:rsidR="00D97736" w:rsidRPr="00F32358" w:rsidRDefault="00D97736" w:rsidP="008A4060">
      <w:pPr>
        <w:pStyle w:val="ac"/>
      </w:pPr>
      <w:r w:rsidRPr="00F32358">
        <w:rPr>
          <w:rStyle w:val="FootnoteReference"/>
          <w:vertAlign w:val="baseline"/>
        </w:rPr>
        <w:footnoteRef/>
      </w:r>
      <w:r w:rsidRPr="00F32358">
        <w:rPr>
          <w:rFonts w:hint="cs"/>
          <w:rtl/>
        </w:rPr>
        <w:t>- همان، ص 102.</w:t>
      </w:r>
    </w:p>
  </w:footnote>
  <w:footnote w:id="30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دولة الرسول من التکوین الی التمکین، ص 219.</w:t>
      </w:r>
    </w:p>
  </w:footnote>
  <w:footnote w:id="302">
    <w:p w:rsidR="00D97736" w:rsidRPr="00F32358" w:rsidRDefault="00D97736" w:rsidP="008A4060">
      <w:pPr>
        <w:pStyle w:val="ac"/>
      </w:pPr>
      <w:r w:rsidRPr="00F32358">
        <w:rPr>
          <w:rStyle w:val="FootnoteReference"/>
          <w:vertAlign w:val="baseline"/>
        </w:rPr>
        <w:footnoteRef/>
      </w:r>
      <w:r w:rsidRPr="00F32358">
        <w:rPr>
          <w:rFonts w:hint="cs"/>
          <w:rtl/>
        </w:rPr>
        <w:t>- همان، ص 220.</w:t>
      </w:r>
    </w:p>
  </w:footnote>
  <w:footnote w:id="30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منهج التربیة الاسلامیه، محمد قطب، ص 34 - 35.</w:t>
      </w:r>
    </w:p>
  </w:footnote>
  <w:footnote w:id="30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دولة الرسول من التکوین الی التمکین، ص 225.</w:t>
      </w:r>
    </w:p>
  </w:footnote>
  <w:footnote w:id="305">
    <w:p w:rsidR="00D97736" w:rsidRPr="00F32358" w:rsidRDefault="00D97736" w:rsidP="008A4060">
      <w:pPr>
        <w:pStyle w:val="ac"/>
      </w:pPr>
      <w:r w:rsidRPr="00F32358">
        <w:rPr>
          <w:rStyle w:val="FootnoteReference"/>
          <w:vertAlign w:val="baseline"/>
        </w:rPr>
        <w:footnoteRef/>
      </w:r>
      <w:r w:rsidRPr="00F32358">
        <w:rPr>
          <w:rFonts w:hint="cs"/>
          <w:rtl/>
        </w:rPr>
        <w:t>- همان، ص 235.</w:t>
      </w:r>
    </w:p>
  </w:footnote>
  <w:footnote w:id="30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المنهاج الحرکی، غضبان، ج 1، ص 49.</w:t>
      </w:r>
    </w:p>
  </w:footnote>
  <w:footnote w:id="307">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sidRPr="00F32358">
        <w:rPr>
          <w:rFonts w:hint="cs"/>
          <w:rtl/>
        </w:rPr>
        <w:t>دولة الرسول من التکوین الی التمکین، ص 237.</w:t>
      </w:r>
    </w:p>
  </w:footnote>
  <w:footnote w:id="308">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sidRPr="00F32358">
        <w:rPr>
          <w:rFonts w:hint="cs"/>
          <w:rtl/>
        </w:rPr>
        <w:t>الطریق الی جماعة المسلمین، حسین بن محسن، ص 170.</w:t>
      </w:r>
    </w:p>
  </w:footnote>
  <w:footnote w:id="30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الظلال، ج 6، ص 3968.</w:t>
      </w:r>
    </w:p>
  </w:footnote>
  <w:footnote w:id="31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فقه التمکین فی القرآن الکریم، ص 221.</w:t>
      </w:r>
    </w:p>
  </w:footnote>
  <w:footnote w:id="31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دعوة الله بین التکوین و التمکین، د. علی جریشه، ص 91 - 92.</w:t>
      </w:r>
    </w:p>
  </w:footnote>
  <w:footnote w:id="31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 الصحیحة</w:t>
      </w:r>
      <w:r w:rsidRPr="00F32358">
        <w:rPr>
          <w:rFonts w:hint="cs"/>
          <w:rtl/>
        </w:rPr>
        <w:t>، عمری، ج 1، ص 133.</w:t>
      </w:r>
    </w:p>
  </w:footnote>
  <w:footnote w:id="31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الغرباء الاولون، ص 124 - 126.</w:t>
      </w:r>
    </w:p>
  </w:footnote>
  <w:footnote w:id="31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واقعنا المعاصر، محمد قطب، ص 414.</w:t>
      </w:r>
    </w:p>
  </w:footnote>
  <w:footnote w:id="31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فی ظلال القرآن، ج 1، ص 478.</w:t>
      </w:r>
    </w:p>
  </w:footnote>
  <w:footnote w:id="316">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31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التمکین للامة الاسلامیه، محمد السید، ص 208.</w:t>
      </w:r>
    </w:p>
  </w:footnote>
  <w:footnote w:id="31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جیل النصر المنشود، قرضاری، ص 15.</w:t>
      </w:r>
    </w:p>
  </w:footnote>
  <w:footnote w:id="31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w:t>
      </w:r>
      <w:r>
        <w:rPr>
          <w:rFonts w:hint="cs"/>
          <w:rtl/>
        </w:rPr>
        <w:t>لمشروع الاسلامی لنهضة</w:t>
      </w:r>
      <w:r w:rsidRPr="00F32358">
        <w:rPr>
          <w:rFonts w:hint="cs"/>
          <w:rtl/>
        </w:rPr>
        <w:t xml:space="preserve"> الامة قراءه فی فکر البناء، ص 58.</w:t>
      </w:r>
    </w:p>
  </w:footnote>
  <w:footnote w:id="32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رسالة المؤتمر الخامس، ص 127.</w:t>
      </w:r>
    </w:p>
  </w:footnote>
  <w:footnote w:id="32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المشروع الاسلامی لنهضة الامه، ص 58.</w:t>
      </w:r>
    </w:p>
  </w:footnote>
  <w:footnote w:id="32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التمکین للامة الاسلامیه، ص 227.</w:t>
      </w:r>
    </w:p>
  </w:footnote>
  <w:footnote w:id="32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cs="IRLotus" w:hint="cs"/>
          <w:rtl/>
        </w:rPr>
        <w:t>آفات علی الطریق</w:t>
      </w:r>
      <w:r w:rsidRPr="00F32358">
        <w:rPr>
          <w:rFonts w:hint="cs"/>
          <w:rtl/>
        </w:rPr>
        <w:t>، ج 1، ص 57.</w:t>
      </w:r>
    </w:p>
  </w:footnote>
  <w:footnote w:id="32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التمکین للامة الاسلامیه، ص 227.</w:t>
      </w:r>
    </w:p>
  </w:footnote>
  <w:footnote w:id="32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الخصائص العامه للاسلام، قرضاوی، ص 166.</w:t>
      </w:r>
    </w:p>
  </w:footnote>
  <w:footnote w:id="32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التمکین للامة الاسلامیه، به نقل از مودودی، ص 229.</w:t>
      </w:r>
    </w:p>
  </w:footnote>
  <w:footnote w:id="32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الخصائص العامه للاسلام، ص 168 با اندکی تصرف.</w:t>
      </w:r>
    </w:p>
  </w:footnote>
  <w:footnote w:id="32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التمکین للامة الاسلامیة</w:t>
      </w:r>
      <w:r w:rsidRPr="00F32358">
        <w:rPr>
          <w:rFonts w:hint="cs"/>
          <w:rtl/>
        </w:rPr>
        <w:t>، ص 210.</w:t>
      </w:r>
    </w:p>
  </w:footnote>
  <w:footnote w:id="32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هذا الدین، سید قطب، ص 51 - 52.</w:t>
      </w:r>
    </w:p>
  </w:footnote>
  <w:footnote w:id="330">
    <w:p w:rsidR="00D97736" w:rsidRPr="00F32358" w:rsidRDefault="00D97736" w:rsidP="008A4060">
      <w:pPr>
        <w:pStyle w:val="ac"/>
      </w:pPr>
      <w:r w:rsidRPr="00F32358">
        <w:rPr>
          <w:rStyle w:val="FootnoteReference"/>
          <w:vertAlign w:val="baseline"/>
        </w:rPr>
        <w:footnoteRef/>
      </w:r>
      <w:r w:rsidRPr="00F32358">
        <w:rPr>
          <w:rFonts w:hint="cs"/>
          <w:rtl/>
        </w:rPr>
        <w:t>- همان، ص 65.</w:t>
      </w:r>
    </w:p>
  </w:footnote>
  <w:footnote w:id="33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نفوس و دروس فی اطار التصویر القرآنی، توفیق محمد سبع، ص 367.</w:t>
      </w:r>
    </w:p>
  </w:footnote>
  <w:footnote w:id="33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الانحرافات العقدیة</w:t>
      </w:r>
      <w:r w:rsidRPr="00F32358">
        <w:rPr>
          <w:rFonts w:hint="cs"/>
          <w:rtl/>
        </w:rPr>
        <w:t xml:space="preserve">، زهرانی، ج 1، ص25 </w:t>
      </w:r>
      <w:r w:rsidRPr="00F32358">
        <w:rPr>
          <w:rFonts w:cs="Times New Roman" w:hint="cs"/>
          <w:rtl/>
        </w:rPr>
        <w:t>–</w:t>
      </w:r>
      <w:r w:rsidRPr="00F32358">
        <w:rPr>
          <w:rFonts w:hint="cs"/>
          <w:rtl/>
        </w:rPr>
        <w:t xml:space="preserve"> 26.</w:t>
      </w:r>
    </w:p>
  </w:footnote>
  <w:footnote w:id="333">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Pr>
          <w:rFonts w:hint="cs"/>
          <w:rtl/>
        </w:rPr>
        <w:t>اهمیة الجهاد ف</w:t>
      </w:r>
      <w:r>
        <w:rPr>
          <w:rFonts w:hint="cs"/>
          <w:rtl/>
          <w:lang w:bidi="ar-SA"/>
        </w:rPr>
        <w:t>ي</w:t>
      </w:r>
      <w:r w:rsidRPr="00F32358">
        <w:rPr>
          <w:rFonts w:hint="cs"/>
          <w:rtl/>
        </w:rPr>
        <w:t xml:space="preserve"> نشر الدعوه، علی العلیانی، ص 47.</w:t>
      </w:r>
    </w:p>
  </w:footnote>
  <w:footnote w:id="33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w:t>
      </w:r>
      <w:r>
        <w:rPr>
          <w:rFonts w:hint="cs"/>
          <w:rtl/>
        </w:rPr>
        <w:t>نهج الرسول ف</w:t>
      </w:r>
      <w:r>
        <w:rPr>
          <w:rFonts w:hint="cs"/>
          <w:rtl/>
          <w:lang w:bidi="ar-SA"/>
        </w:rPr>
        <w:t>ي</w:t>
      </w:r>
      <w:r>
        <w:rPr>
          <w:rFonts w:hint="cs"/>
          <w:rtl/>
        </w:rPr>
        <w:t xml:space="preserve"> غرس الروح الجهادیة</w:t>
      </w:r>
      <w:r w:rsidRPr="00F32358">
        <w:rPr>
          <w:rFonts w:hint="cs"/>
          <w:rtl/>
        </w:rPr>
        <w:t>، ص 10 تا 16.</w:t>
      </w:r>
    </w:p>
  </w:footnote>
  <w:footnote w:id="33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اهمیة الجهاد ف</w:t>
      </w:r>
      <w:r>
        <w:rPr>
          <w:rFonts w:hint="cs"/>
          <w:rtl/>
          <w:lang w:bidi="ar-SA"/>
        </w:rPr>
        <w:t>ي</w:t>
      </w:r>
      <w:r>
        <w:rPr>
          <w:rFonts w:hint="cs"/>
          <w:rtl/>
        </w:rPr>
        <w:t xml:space="preserve"> نشر الدعوة</w:t>
      </w:r>
      <w:r w:rsidRPr="00F32358">
        <w:rPr>
          <w:rFonts w:hint="cs"/>
          <w:rtl/>
        </w:rPr>
        <w:t>، ص 53.</w:t>
      </w:r>
    </w:p>
  </w:footnote>
  <w:footnote w:id="336">
    <w:p w:rsidR="00D97736" w:rsidRPr="00F32358" w:rsidRDefault="00D97736" w:rsidP="008A4060">
      <w:pPr>
        <w:pStyle w:val="ac"/>
      </w:pPr>
      <w:r w:rsidRPr="00F32358">
        <w:rPr>
          <w:rStyle w:val="FootnoteReference"/>
          <w:vertAlign w:val="baseline"/>
        </w:rPr>
        <w:footnoteRef/>
      </w:r>
      <w:r w:rsidRPr="00F32358">
        <w:rPr>
          <w:rFonts w:hint="cs"/>
          <w:rtl/>
          <w:lang w:bidi="ar-SA"/>
        </w:rPr>
        <w:t>-</w:t>
      </w:r>
      <w:r>
        <w:rPr>
          <w:rFonts w:hint="cs"/>
          <w:rtl/>
        </w:rPr>
        <w:t xml:space="preserve"> اهمیة الجهاد ف</w:t>
      </w:r>
      <w:r>
        <w:rPr>
          <w:rFonts w:hint="cs"/>
          <w:rtl/>
          <w:lang w:bidi="ar-SA"/>
        </w:rPr>
        <w:t>ي</w:t>
      </w:r>
      <w:r>
        <w:rPr>
          <w:rFonts w:hint="cs"/>
          <w:rtl/>
        </w:rPr>
        <w:t xml:space="preserve"> نشر الدعوة</w:t>
      </w:r>
      <w:r w:rsidRPr="00F32358">
        <w:rPr>
          <w:rFonts w:hint="cs"/>
          <w:rtl/>
        </w:rPr>
        <w:t>، ص 54 - 55.</w:t>
      </w:r>
    </w:p>
  </w:footnote>
  <w:footnote w:id="337">
    <w:p w:rsidR="00D97736" w:rsidRPr="00F32358" w:rsidRDefault="00D97736" w:rsidP="008A4060">
      <w:pPr>
        <w:pStyle w:val="ac"/>
        <w:rPr>
          <w:rtl/>
        </w:rPr>
      </w:pPr>
      <w:r w:rsidRPr="00F32358">
        <w:rPr>
          <w:rStyle w:val="FootnoteReference"/>
          <w:vertAlign w:val="baseline"/>
        </w:rPr>
        <w:footnoteRef/>
      </w:r>
      <w:r w:rsidRPr="00F32358">
        <w:rPr>
          <w:rFonts w:hint="cs"/>
          <w:rtl/>
        </w:rPr>
        <w:t>- همان، ص 56.</w:t>
      </w:r>
    </w:p>
  </w:footnote>
  <w:footnote w:id="33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سلسلة ا</w:t>
      </w:r>
      <w:r>
        <w:rPr>
          <w:rFonts w:hint="cs"/>
          <w:rtl/>
        </w:rPr>
        <w:t>لاحادیث الصحیحة</w:t>
      </w:r>
      <w:r w:rsidRPr="00F32358">
        <w:rPr>
          <w:rFonts w:hint="cs"/>
          <w:rtl/>
        </w:rPr>
        <w:t>، آلبانی، ج 4، ص 639،</w:t>
      </w:r>
      <w:r>
        <w:rPr>
          <w:rFonts w:hint="cs"/>
          <w:rtl/>
        </w:rPr>
        <w:t xml:space="preserve"> شمارۀ </w:t>
      </w:r>
      <w:r w:rsidRPr="00F32358">
        <w:rPr>
          <w:rFonts w:hint="cs"/>
          <w:rtl/>
        </w:rPr>
        <w:t>1985.</w:t>
      </w:r>
    </w:p>
  </w:footnote>
  <w:footnote w:id="33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الیوم الاخر الجنة و النار، عمر الاشقر، ص 23.</w:t>
      </w:r>
    </w:p>
  </w:footnote>
  <w:footnote w:id="34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تفسیر ابن کثیر، ج 6، ص 514.</w:t>
      </w:r>
    </w:p>
  </w:footnote>
  <w:footnote w:id="34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مسلم، کتاب الجنة، باب اول زمره تدخل الجنة</w:t>
      </w:r>
      <w:r w:rsidRPr="00F32358">
        <w:rPr>
          <w:rFonts w:hint="cs"/>
          <w:rtl/>
        </w:rPr>
        <w:t>،</w:t>
      </w:r>
      <w:r>
        <w:rPr>
          <w:rFonts w:hint="cs"/>
          <w:rtl/>
        </w:rPr>
        <w:t xml:space="preserve"> شمارۀ </w:t>
      </w:r>
      <w:r w:rsidRPr="00F32358">
        <w:rPr>
          <w:rFonts w:hint="cs"/>
          <w:rtl/>
        </w:rPr>
        <w:t>2834.</w:t>
      </w:r>
    </w:p>
  </w:footnote>
  <w:footnote w:id="342">
    <w:p w:rsidR="00D97736" w:rsidRPr="00F32358" w:rsidRDefault="00D97736" w:rsidP="008A4060">
      <w:pPr>
        <w:pStyle w:val="ac"/>
      </w:pPr>
      <w:r w:rsidRPr="00F32358">
        <w:rPr>
          <w:rStyle w:val="FootnoteReference"/>
          <w:vertAlign w:val="baseline"/>
        </w:rPr>
        <w:footnoteRef/>
      </w:r>
      <w:r w:rsidRPr="00F32358">
        <w:rPr>
          <w:rFonts w:hint="cs"/>
          <w:rtl/>
        </w:rPr>
        <w:t>- همان،</w:t>
      </w:r>
      <w:r>
        <w:rPr>
          <w:rFonts w:hint="cs"/>
          <w:rtl/>
        </w:rPr>
        <w:t xml:space="preserve"> شمارۀ </w:t>
      </w:r>
      <w:r w:rsidRPr="00F32358">
        <w:rPr>
          <w:rFonts w:hint="cs"/>
          <w:rtl/>
        </w:rPr>
        <w:t>2835.</w:t>
      </w:r>
    </w:p>
  </w:footnote>
  <w:footnote w:id="343">
    <w:p w:rsidR="00D97736" w:rsidRPr="00F32358" w:rsidRDefault="00D97736" w:rsidP="008A4060">
      <w:pPr>
        <w:pStyle w:val="ac"/>
      </w:pPr>
      <w:r w:rsidRPr="00F32358">
        <w:rPr>
          <w:rStyle w:val="FootnoteReference"/>
          <w:vertAlign w:val="baseline"/>
        </w:rPr>
        <w:footnoteRef/>
      </w:r>
      <w:r w:rsidRPr="00F32358">
        <w:rPr>
          <w:rFonts w:hint="cs"/>
          <w:rtl/>
          <w:lang w:bidi="ar-SA"/>
        </w:rPr>
        <w:t>-</w:t>
      </w:r>
      <w:r w:rsidRPr="00F32358">
        <w:rPr>
          <w:rFonts w:hint="cs"/>
          <w:rtl/>
        </w:rPr>
        <w:t xml:space="preserve"> البخار</w:t>
      </w:r>
      <w:r>
        <w:rPr>
          <w:rFonts w:hint="cs"/>
          <w:rtl/>
        </w:rPr>
        <w:t>ی، کتاب بدء الخلق، باب صفة الجنة</w:t>
      </w:r>
      <w:r w:rsidRPr="00F32358">
        <w:rPr>
          <w:rFonts w:hint="cs"/>
          <w:rtl/>
        </w:rPr>
        <w:t>،</w:t>
      </w:r>
      <w:r>
        <w:rPr>
          <w:rFonts w:hint="cs"/>
          <w:rtl/>
        </w:rPr>
        <w:t xml:space="preserve"> شمارۀ </w:t>
      </w:r>
      <w:r w:rsidRPr="00F32358">
        <w:rPr>
          <w:rFonts w:hint="cs"/>
          <w:rtl/>
        </w:rPr>
        <w:t>3246.</w:t>
      </w:r>
    </w:p>
  </w:footnote>
  <w:footnote w:id="34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مسلم، کتاب الجنة، باب دوام نعیم الجنة</w:t>
      </w:r>
      <w:r w:rsidRPr="00F32358">
        <w:rPr>
          <w:rFonts w:hint="cs"/>
          <w:rtl/>
        </w:rPr>
        <w:t>، ج 4، ص 218، شماره 2836.</w:t>
      </w:r>
    </w:p>
  </w:footnote>
  <w:footnote w:id="34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الوسطیة فی القرآن الکریم، ص 433.</w:t>
      </w:r>
    </w:p>
  </w:footnote>
  <w:footnote w:id="346">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sidRPr="00F32358">
        <w:rPr>
          <w:rFonts w:hint="cs"/>
          <w:rtl/>
        </w:rPr>
        <w:t>مشکاة المصابیح، بغوی، ج 3، ص 88.</w:t>
      </w:r>
    </w:p>
  </w:footnote>
  <w:footnote w:id="34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دراسات قرآنیه، محمد قطب، ص 81.</w:t>
      </w:r>
    </w:p>
  </w:footnote>
  <w:footnote w:id="34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الوسطیة فی القرآن الکریم، ص 402.</w:t>
      </w:r>
    </w:p>
  </w:footnote>
  <w:footnote w:id="349">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sidRPr="00F32358">
        <w:rPr>
          <w:rFonts w:hint="cs"/>
          <w:rtl/>
        </w:rPr>
        <w:t>الیوم الاخر الجنه و النار، عمر الاشقر، ص 8.</w:t>
      </w:r>
    </w:p>
  </w:footnote>
  <w:footnote w:id="35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یقظه اولی</w:t>
      </w:r>
      <w:r>
        <w:rPr>
          <w:rFonts w:hint="cs"/>
          <w:rtl/>
        </w:rPr>
        <w:t xml:space="preserve"> الاعتبار مماورد فی ذکر الجنة و</w:t>
      </w:r>
      <w:r w:rsidRPr="00F32358">
        <w:rPr>
          <w:rFonts w:hint="cs"/>
          <w:rtl/>
        </w:rPr>
        <w:t>النار، صدیق حسن، ص 86.</w:t>
      </w:r>
    </w:p>
  </w:footnote>
  <w:footnote w:id="35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الیوم الاخر و</w:t>
      </w:r>
      <w:r w:rsidRPr="00F32358">
        <w:rPr>
          <w:rFonts w:hint="cs"/>
          <w:rtl/>
        </w:rPr>
        <w:t>الجنة و النار، ص 90.</w:t>
      </w:r>
    </w:p>
  </w:footnote>
  <w:footnote w:id="35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البخار</w:t>
      </w:r>
      <w:r>
        <w:rPr>
          <w:rFonts w:hint="cs"/>
          <w:rtl/>
        </w:rPr>
        <w:t>ی، کتاب الرقاق، باب صفة الجنة و</w:t>
      </w:r>
      <w:r w:rsidRPr="00F32358">
        <w:rPr>
          <w:rFonts w:hint="cs"/>
          <w:rtl/>
        </w:rPr>
        <w:t>النار، ج 11، ص 424.</w:t>
      </w:r>
    </w:p>
  </w:footnote>
  <w:footnote w:id="35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الیوم الاخر و الجنة و النار، ص 102.</w:t>
      </w:r>
    </w:p>
  </w:footnote>
  <w:footnote w:id="35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اهمیة الجهاد فی نشر الدعوة الاسلامیه، ص 59.</w:t>
      </w:r>
    </w:p>
  </w:footnote>
  <w:footnote w:id="35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منهج التربیه الاسلامیه، محمد قطب، ج 2، ص 54.</w:t>
      </w:r>
    </w:p>
  </w:footnote>
  <w:footnote w:id="35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اسالیب التشویق فی القرآن، د. الحسین جلو، ص 134.</w:t>
      </w:r>
    </w:p>
  </w:footnote>
  <w:footnote w:id="35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اصول التربیه، نحلاوی، ص 31.</w:t>
      </w:r>
    </w:p>
  </w:footnote>
  <w:footnote w:id="35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اسالیب التشویق و التعزیر، ص 134.</w:t>
      </w:r>
    </w:p>
  </w:footnote>
  <w:footnote w:id="35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موسوعه نظرة النعیم فی مکارم اخلاق الرسول الکریم، ج 4، ص 1136 – 1142.</w:t>
      </w:r>
    </w:p>
  </w:footnote>
  <w:footnote w:id="36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دراسات قرآنیه، ص 112.</w:t>
      </w:r>
    </w:p>
  </w:footnote>
  <w:footnote w:id="361">
    <w:p w:rsidR="00D97736" w:rsidRPr="00F32358" w:rsidRDefault="00D97736" w:rsidP="008A4060">
      <w:pPr>
        <w:pStyle w:val="ac"/>
      </w:pPr>
      <w:r w:rsidRPr="00F32358">
        <w:rPr>
          <w:rStyle w:val="FootnoteReference"/>
          <w:vertAlign w:val="baseline"/>
        </w:rPr>
        <w:footnoteRef/>
      </w:r>
      <w:r w:rsidRPr="00F32358">
        <w:rPr>
          <w:rFonts w:hint="cs"/>
          <w:rtl/>
        </w:rPr>
        <w:t>- همان، ص 114.</w:t>
      </w:r>
    </w:p>
  </w:footnote>
  <w:footnote w:id="36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فی ظلال القرآن، ج 3، ص 1269.</w:t>
      </w:r>
    </w:p>
  </w:footnote>
  <w:footnote w:id="36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المستفاد من قصص القرآن للدعوة و الدعاه، عبدالکریم زیدان، ج 1، ص 28.</w:t>
      </w:r>
    </w:p>
  </w:footnote>
  <w:footnote w:id="364">
    <w:p w:rsidR="00D97736" w:rsidRPr="00F32358" w:rsidRDefault="00D97736" w:rsidP="008A4060">
      <w:pPr>
        <w:pStyle w:val="ac"/>
      </w:pPr>
      <w:r w:rsidRPr="00F32358">
        <w:rPr>
          <w:rStyle w:val="FootnoteReference"/>
          <w:vertAlign w:val="baseline"/>
        </w:rPr>
        <w:footnoteRef/>
      </w:r>
      <w:r w:rsidRPr="00F32358">
        <w:rPr>
          <w:rFonts w:hint="cs"/>
          <w:rtl/>
        </w:rPr>
        <w:t>- همان، ج 1، ص 71.</w:t>
      </w:r>
    </w:p>
  </w:footnote>
  <w:footnote w:id="365">
    <w:p w:rsidR="00D97736" w:rsidRPr="00F32358" w:rsidRDefault="00D97736" w:rsidP="008A4060">
      <w:pPr>
        <w:pStyle w:val="ac"/>
      </w:pPr>
      <w:r w:rsidRPr="00F32358">
        <w:rPr>
          <w:rStyle w:val="FootnoteReference"/>
          <w:vertAlign w:val="baseline"/>
        </w:rPr>
        <w:footnoteRef/>
      </w:r>
      <w:r w:rsidRPr="00F32358">
        <w:rPr>
          <w:rFonts w:hint="cs"/>
          <w:rtl/>
        </w:rPr>
        <w:t>- همان، ج 1، ص 30.</w:t>
      </w:r>
    </w:p>
  </w:footnote>
  <w:footnote w:id="36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کتاب الایمان، باب تحریم الکبر، ج 1، ص 93، شماره 91.</w:t>
      </w:r>
    </w:p>
  </w:footnote>
  <w:footnote w:id="36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المستفاد من قصص القرآن، ج 1، ص 33.</w:t>
      </w:r>
    </w:p>
  </w:footnote>
  <w:footnote w:id="368">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sidRPr="00F32358">
        <w:rPr>
          <w:rFonts w:hint="cs"/>
          <w:rtl/>
        </w:rPr>
        <w:t>تفسیر قرطبی، ج 12، ص 185.</w:t>
      </w:r>
    </w:p>
  </w:footnote>
  <w:footnote w:id="369">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sidRPr="00F32358">
        <w:rPr>
          <w:rFonts w:hint="cs"/>
          <w:rtl/>
        </w:rPr>
        <w:t>تفسیر قاسمی، ج 12، ص 100.</w:t>
      </w:r>
    </w:p>
  </w:footnote>
  <w:footnote w:id="37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المستفاد من قصص القرآن، ج 1، ص 85.</w:t>
      </w:r>
    </w:p>
  </w:footnote>
  <w:footnote w:id="37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تفسیر ابن کثیر، ج 4، ص 101</w:t>
      </w:r>
    </w:p>
  </w:footnote>
  <w:footnote w:id="37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المستفاد من قصص القرآن، ج 1، ص 86.</w:t>
      </w:r>
    </w:p>
  </w:footnote>
  <w:footnote w:id="37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مباحث فی اعجاز القرآن، مصطفی مسلم، ص 177.</w:t>
      </w:r>
    </w:p>
  </w:footnote>
  <w:footnote w:id="374">
    <w:p w:rsidR="00D97736" w:rsidRPr="00F32358" w:rsidRDefault="00D97736" w:rsidP="008A4060">
      <w:pPr>
        <w:pStyle w:val="ac"/>
      </w:pPr>
      <w:r w:rsidRPr="00F32358">
        <w:rPr>
          <w:rStyle w:val="FootnoteReference"/>
          <w:vertAlign w:val="baseline"/>
        </w:rPr>
        <w:footnoteRef/>
      </w:r>
      <w:r w:rsidRPr="00F32358">
        <w:rPr>
          <w:rFonts w:hint="cs"/>
          <w:rtl/>
        </w:rPr>
        <w:t>- همان، ص 177-179.</w:t>
      </w:r>
    </w:p>
  </w:footnote>
  <w:footnote w:id="37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بخاری، کتاب التفسیر، ج 6، ص 35.</w:t>
      </w:r>
    </w:p>
  </w:footnote>
  <w:footnote w:id="37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مباحث فی اعجاز القرآن، ص 214.</w:t>
      </w:r>
    </w:p>
  </w:footnote>
  <w:footnote w:id="377">
    <w:p w:rsidR="00D97736" w:rsidRPr="00F32358" w:rsidRDefault="00D97736" w:rsidP="008A4060">
      <w:pPr>
        <w:pStyle w:val="ac"/>
        <w:rPr>
          <w:rtl/>
        </w:rPr>
      </w:pPr>
      <w:r w:rsidRPr="00F32358">
        <w:rPr>
          <w:rStyle w:val="FootnoteReference"/>
          <w:vertAlign w:val="baseline"/>
        </w:rPr>
        <w:footnoteRef/>
      </w:r>
      <w:r w:rsidRPr="00F32358">
        <w:rPr>
          <w:rFonts w:hint="cs"/>
          <w:rtl/>
        </w:rPr>
        <w:t>- همان، ص 216.</w:t>
      </w:r>
    </w:p>
  </w:footnote>
  <w:footnote w:id="37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الاتقان، سیوطی، ج 2، ص 70.</w:t>
      </w:r>
    </w:p>
  </w:footnote>
  <w:footnote w:id="379">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sidRPr="00F32358">
        <w:rPr>
          <w:rFonts w:hint="cs"/>
          <w:rtl/>
        </w:rPr>
        <w:t>تفسیر قاسمی، ج 11، ص 49.</w:t>
      </w:r>
    </w:p>
  </w:footnote>
  <w:footnote w:id="38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تفسیر ابن کثیر، ج 4، ص 312-313.</w:t>
      </w:r>
    </w:p>
  </w:footnote>
  <w:footnote w:id="38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منهج الرسول فی غرس الروح الجهادیه، ص 19 تا 34.</w:t>
      </w:r>
    </w:p>
  </w:footnote>
  <w:footnote w:id="38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فقه الدعوه، عبدالحلیم محمود، ج 1، ص 471-472.</w:t>
      </w:r>
    </w:p>
  </w:footnote>
  <w:footnote w:id="38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الجهاد ف</w:t>
      </w:r>
      <w:r>
        <w:rPr>
          <w:rFonts w:hint="cs"/>
          <w:rtl/>
          <w:lang w:bidi="ar-SA"/>
        </w:rPr>
        <w:t>ي</w:t>
      </w:r>
      <w:r w:rsidRPr="00F32358">
        <w:rPr>
          <w:rFonts w:hint="cs"/>
          <w:rtl/>
        </w:rPr>
        <w:t xml:space="preserve"> نشر الدعوه، ص 69.</w:t>
      </w:r>
    </w:p>
  </w:footnote>
  <w:footnote w:id="38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سبل الهدی و</w:t>
      </w:r>
      <w:r w:rsidRPr="00F32358">
        <w:rPr>
          <w:rFonts w:hint="cs"/>
          <w:rtl/>
        </w:rPr>
        <w:t>الرشاد، صالحی، ج 2، ص 404.</w:t>
      </w:r>
    </w:p>
  </w:footnote>
  <w:footnote w:id="385">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Pr>
          <w:rFonts w:hint="cs"/>
          <w:rtl/>
        </w:rPr>
        <w:t>اهمیة الجهاد ف</w:t>
      </w:r>
      <w:r>
        <w:rPr>
          <w:rFonts w:hint="cs"/>
          <w:rtl/>
          <w:lang w:bidi="ar-SA"/>
        </w:rPr>
        <w:t>ي</w:t>
      </w:r>
      <w:r>
        <w:rPr>
          <w:rFonts w:hint="cs"/>
          <w:rtl/>
        </w:rPr>
        <w:t xml:space="preserve"> نشر الدعوة</w:t>
      </w:r>
      <w:r w:rsidRPr="00F32358">
        <w:rPr>
          <w:rFonts w:hint="cs"/>
          <w:rtl/>
        </w:rPr>
        <w:t>، ص 70.</w:t>
      </w:r>
    </w:p>
  </w:footnote>
  <w:footnote w:id="386">
    <w:p w:rsidR="00D97736" w:rsidRPr="00F32358" w:rsidRDefault="00D97736" w:rsidP="008A4060">
      <w:pPr>
        <w:pStyle w:val="ac"/>
      </w:pPr>
      <w:r w:rsidRPr="00F32358">
        <w:rPr>
          <w:rStyle w:val="FootnoteReference"/>
          <w:vertAlign w:val="baseline"/>
        </w:rPr>
        <w:footnoteRef/>
      </w:r>
      <w:r w:rsidRPr="00F32358">
        <w:rPr>
          <w:rFonts w:hint="cs"/>
          <w:rtl/>
        </w:rPr>
        <w:t>- همان، ص 72.</w:t>
      </w:r>
    </w:p>
  </w:footnote>
  <w:footnote w:id="38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cs="IRLotus" w:hint="cs"/>
          <w:rtl/>
        </w:rPr>
        <w:t>منهج الاسلام فی تزکیة النفس</w:t>
      </w:r>
      <w:r w:rsidRPr="00F32358">
        <w:rPr>
          <w:rFonts w:hint="cs"/>
          <w:rtl/>
        </w:rPr>
        <w:t>، انس احمد، ج 1، ص 221.</w:t>
      </w:r>
    </w:p>
  </w:footnote>
  <w:footnote w:id="38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الموازنه بین ذوق السماع و</w:t>
      </w:r>
      <w:r w:rsidRPr="00F32358">
        <w:rPr>
          <w:rFonts w:hint="cs"/>
          <w:rtl/>
        </w:rPr>
        <w:t>الصلوة، ابن جوزی، ص 35-40.</w:t>
      </w:r>
    </w:p>
  </w:footnote>
  <w:footnote w:id="389">
    <w:p w:rsidR="00D97736" w:rsidRPr="00F32358" w:rsidRDefault="00D97736" w:rsidP="008A4060">
      <w:pPr>
        <w:pStyle w:val="ac"/>
      </w:pPr>
      <w:r w:rsidRPr="00F32358">
        <w:rPr>
          <w:rStyle w:val="FootnoteReference"/>
          <w:vertAlign w:val="baseline"/>
        </w:rPr>
        <w:footnoteRef/>
      </w:r>
      <w:r w:rsidRPr="00F32358">
        <w:rPr>
          <w:rFonts w:hint="cs"/>
          <w:rtl/>
        </w:rPr>
        <w:t>- همان، ص 43-46، الخشوع فی الصلوة، ابن رجب، ص 20-22.</w:t>
      </w:r>
    </w:p>
  </w:footnote>
  <w:footnote w:id="39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کتاب الصلوة، باب ما یقال فی الرکوع و السجود، شماره 482.</w:t>
      </w:r>
    </w:p>
  </w:footnote>
  <w:footnote w:id="39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منهج الاسلام فی تزکیة النفس، ج 1، ص 222.</w:t>
      </w:r>
    </w:p>
  </w:footnote>
  <w:footnote w:id="39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کتاب الصلوة، باب وجوب قراءة الفاتحة فی کل رکعه، شماره 395.</w:t>
      </w:r>
    </w:p>
  </w:footnote>
  <w:footnote w:id="393">
    <w:p w:rsidR="00D97736" w:rsidRPr="00F32358" w:rsidRDefault="00D97736" w:rsidP="008A4060">
      <w:pPr>
        <w:pStyle w:val="ac"/>
      </w:pPr>
      <w:r w:rsidRPr="00F32358">
        <w:rPr>
          <w:rStyle w:val="FootnoteReference"/>
          <w:vertAlign w:val="baseline"/>
        </w:rPr>
        <w:footnoteRef/>
      </w:r>
      <w:r w:rsidRPr="00F32358">
        <w:rPr>
          <w:rFonts w:hint="cs"/>
          <w:rtl/>
        </w:rPr>
        <w:t>- ابو داود فی الصلاه، شماره 1319.</w:t>
      </w:r>
    </w:p>
  </w:footnote>
  <w:footnote w:id="39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الحاکم، ج 2، ص 16 و اقره الذهبی.</w:t>
      </w:r>
    </w:p>
  </w:footnote>
  <w:footnote w:id="39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منهج الاسلام ف</w:t>
      </w:r>
      <w:r>
        <w:rPr>
          <w:rFonts w:hint="cs"/>
          <w:rtl/>
          <w:lang w:bidi="ar-SA"/>
        </w:rPr>
        <w:t>ي</w:t>
      </w:r>
      <w:r w:rsidRPr="00F32358">
        <w:rPr>
          <w:rFonts w:hint="cs"/>
          <w:rtl/>
        </w:rPr>
        <w:t xml:space="preserve"> تزکیة النفس، ج 1، ص 227.</w:t>
      </w:r>
    </w:p>
  </w:footnote>
  <w:footnote w:id="39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شماره 223.</w:t>
      </w:r>
    </w:p>
  </w:footnote>
  <w:footnote w:id="39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منهج الاسلام ف</w:t>
      </w:r>
      <w:r>
        <w:rPr>
          <w:rFonts w:hint="cs"/>
          <w:rtl/>
          <w:lang w:bidi="ar-SA"/>
        </w:rPr>
        <w:t>ي</w:t>
      </w:r>
      <w:r w:rsidRPr="00F32358">
        <w:rPr>
          <w:rFonts w:hint="cs"/>
          <w:rtl/>
        </w:rPr>
        <w:t xml:space="preserve"> تزکیة النفس، ج 1، ص 233.</w:t>
      </w:r>
    </w:p>
  </w:footnote>
  <w:footnote w:id="398">
    <w:p w:rsidR="00D97736" w:rsidRPr="00F32358" w:rsidRDefault="00D97736" w:rsidP="008A4060">
      <w:pPr>
        <w:pStyle w:val="ac"/>
      </w:pPr>
      <w:r w:rsidRPr="00F32358">
        <w:rPr>
          <w:rStyle w:val="FootnoteReference"/>
          <w:vertAlign w:val="baseline"/>
        </w:rPr>
        <w:footnoteRef/>
      </w:r>
      <w:r w:rsidRPr="00F32358">
        <w:rPr>
          <w:rFonts w:hint="cs"/>
          <w:rtl/>
        </w:rPr>
        <w:t>- نووی در شرح خود بر مسلم به این مفهوم اشاره کرده و ابن رجب حنبلی در جامع العلوم و الحکم نیز در ص 190 به این مطلب اشاره نموده است.</w:t>
      </w:r>
    </w:p>
  </w:footnote>
  <w:footnote w:id="39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فی الذکر و الدعاء، شماره 2675.</w:t>
      </w:r>
    </w:p>
  </w:footnote>
  <w:footnote w:id="40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ابو داود، شماره 1479.</w:t>
      </w:r>
    </w:p>
  </w:footnote>
  <w:footnote w:id="40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تفسیر ابن کثیر، ج 4، ص 86.</w:t>
      </w:r>
    </w:p>
  </w:footnote>
  <w:footnote w:id="40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البخاری فی الدعوات، باب الدعا عند الکرب، ج 7، ص 154.</w:t>
      </w:r>
    </w:p>
  </w:footnote>
  <w:footnote w:id="40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منهج الاسلام فی تزکیة النفس، ج 1، ص 331.</w:t>
      </w:r>
    </w:p>
  </w:footnote>
  <w:footnote w:id="40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اهمیة الجهاد فی نشر الدعوه، ص 64 - 65.</w:t>
      </w:r>
    </w:p>
  </w:footnote>
  <w:footnote w:id="40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تهذیب مدارج السالکین، ج 2، ص 653.</w:t>
      </w:r>
    </w:p>
  </w:footnote>
  <w:footnote w:id="40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تفسیر طبری، ج 14، ص 18.</w:t>
      </w:r>
    </w:p>
  </w:footnote>
  <w:footnote w:id="40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تهذیب مدارج السالکین، ج 2، ص 655.</w:t>
      </w:r>
    </w:p>
  </w:footnote>
  <w:footnote w:id="40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ترمذی، کتاب البر و الصلة</w:t>
      </w:r>
      <w:r w:rsidRPr="00F32358">
        <w:rPr>
          <w:rFonts w:hint="cs"/>
          <w:rtl/>
        </w:rPr>
        <w:t>، باب ما جاء فی حسن الخلق، شماره 2002.</w:t>
      </w:r>
    </w:p>
  </w:footnote>
  <w:footnote w:id="409">
    <w:p w:rsidR="00D97736" w:rsidRPr="00F32358" w:rsidRDefault="00D97736" w:rsidP="008A4060">
      <w:pPr>
        <w:pStyle w:val="ac"/>
      </w:pPr>
      <w:r w:rsidRPr="00F32358">
        <w:rPr>
          <w:rStyle w:val="FootnoteReference"/>
          <w:vertAlign w:val="baseline"/>
        </w:rPr>
        <w:footnoteRef/>
      </w:r>
      <w:r w:rsidRPr="00F32358">
        <w:rPr>
          <w:rFonts w:hint="cs"/>
          <w:rtl/>
        </w:rPr>
        <w:t>- همان،</w:t>
      </w:r>
      <w:r>
        <w:rPr>
          <w:rFonts w:hint="cs"/>
          <w:rtl/>
        </w:rPr>
        <w:t xml:space="preserve"> شمارۀ </w:t>
      </w:r>
      <w:r w:rsidRPr="00F32358">
        <w:rPr>
          <w:rFonts w:hint="cs"/>
          <w:rtl/>
        </w:rPr>
        <w:t>2004.</w:t>
      </w:r>
    </w:p>
  </w:footnote>
  <w:footnote w:id="410">
    <w:p w:rsidR="00D97736" w:rsidRPr="00F32358" w:rsidRDefault="00D97736" w:rsidP="008A4060">
      <w:pPr>
        <w:pStyle w:val="ac"/>
      </w:pPr>
      <w:r w:rsidRPr="00F32358">
        <w:rPr>
          <w:rStyle w:val="FootnoteReference"/>
          <w:vertAlign w:val="baseline"/>
        </w:rPr>
        <w:footnoteRef/>
      </w:r>
      <w:r w:rsidRPr="00F32358">
        <w:rPr>
          <w:rFonts w:hint="cs"/>
          <w:rtl/>
        </w:rPr>
        <w:t>- همان، باب ما جاء فی معالی الاخلاق، شماره 2018.</w:t>
      </w:r>
    </w:p>
  </w:footnote>
  <w:footnote w:id="41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دراسات قرآنیه، محمد قطب، ص 130.</w:t>
      </w:r>
    </w:p>
  </w:footnote>
  <w:footnote w:id="41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cs="IRLotus" w:hint="cs"/>
          <w:rtl/>
        </w:rPr>
        <w:t>العباده فی الاسلام</w:t>
      </w:r>
      <w:r w:rsidRPr="00F32358">
        <w:rPr>
          <w:rFonts w:hint="cs"/>
          <w:rtl/>
        </w:rPr>
        <w:t>، قرضاوی، ص 123.</w:t>
      </w:r>
    </w:p>
  </w:footnote>
  <w:footnote w:id="41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الوسیطة فی القرآن کریم، ص 591.</w:t>
      </w:r>
    </w:p>
  </w:footnote>
  <w:footnote w:id="41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الایمان و الحیاة، قرضاوی، ص 256.</w:t>
      </w:r>
    </w:p>
  </w:footnote>
  <w:footnote w:id="415">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sidRPr="00F32358">
        <w:rPr>
          <w:rFonts w:hint="cs"/>
          <w:rtl/>
        </w:rPr>
        <w:t>الوسیطة فی القرآن کریم، ص 592.</w:t>
      </w:r>
    </w:p>
  </w:footnote>
  <w:footnote w:id="416">
    <w:p w:rsidR="00D97736" w:rsidRPr="00F32358" w:rsidRDefault="00D97736" w:rsidP="008A4060">
      <w:pPr>
        <w:pStyle w:val="ac"/>
      </w:pPr>
      <w:r w:rsidRPr="00F32358">
        <w:rPr>
          <w:rStyle w:val="FootnoteReference"/>
          <w:vertAlign w:val="baseline"/>
        </w:rPr>
        <w:footnoteRef/>
      </w:r>
      <w:r w:rsidRPr="00F32358">
        <w:rPr>
          <w:rFonts w:hint="cs"/>
          <w:rtl/>
          <w:lang w:bidi="ar-SA"/>
        </w:rPr>
        <w:t>-</w:t>
      </w:r>
      <w:r w:rsidRPr="00F32358">
        <w:rPr>
          <w:rFonts w:hint="cs"/>
          <w:rtl/>
        </w:rPr>
        <w:t>دراسات قرآنیه، ص 139.</w:t>
      </w:r>
    </w:p>
  </w:footnote>
  <w:footnote w:id="417">
    <w:p w:rsidR="00D97736" w:rsidRPr="00F32358" w:rsidRDefault="00D97736" w:rsidP="008A4060">
      <w:pPr>
        <w:pStyle w:val="ac"/>
      </w:pPr>
      <w:r w:rsidRPr="00F32358">
        <w:rPr>
          <w:rStyle w:val="FootnoteReference"/>
          <w:vertAlign w:val="baseline"/>
        </w:rPr>
        <w:footnoteRef/>
      </w:r>
      <w:r w:rsidRPr="00F32358">
        <w:rPr>
          <w:rFonts w:hint="cs"/>
          <w:rtl/>
          <w:lang w:bidi="ar-SA"/>
        </w:rPr>
        <w:t>-</w:t>
      </w:r>
      <w:r w:rsidRPr="00F32358">
        <w:rPr>
          <w:rFonts w:hint="cs"/>
          <w:rtl/>
        </w:rPr>
        <w:t>الموافقات، شاطبی، ج 2، ص 8.</w:t>
      </w:r>
    </w:p>
  </w:footnote>
  <w:footnote w:id="41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مقاصد الشریعه، دکتر محمد الیوبی، ص 188.</w:t>
      </w:r>
    </w:p>
  </w:footnote>
  <w:footnote w:id="419">
    <w:p w:rsidR="00D97736" w:rsidRPr="00F32358" w:rsidRDefault="00D97736" w:rsidP="008A4060">
      <w:pPr>
        <w:pStyle w:val="ac"/>
      </w:pPr>
      <w:r w:rsidRPr="00F32358">
        <w:rPr>
          <w:rStyle w:val="FootnoteReference"/>
          <w:vertAlign w:val="baseline"/>
        </w:rPr>
        <w:footnoteRef/>
      </w:r>
      <w:r w:rsidRPr="00F32358">
        <w:rPr>
          <w:rFonts w:hint="cs"/>
          <w:rtl/>
        </w:rPr>
        <w:t>- همان، ص 194.</w:t>
      </w:r>
    </w:p>
  </w:footnote>
  <w:footnote w:id="420">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sidRPr="00F32358">
        <w:rPr>
          <w:rFonts w:hint="cs"/>
          <w:rtl/>
        </w:rPr>
        <w:t>الموافقات، ج 4، ص 27.</w:t>
      </w:r>
    </w:p>
  </w:footnote>
  <w:footnote w:id="42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مقاصد الشریعه، ص 212.</w:t>
      </w:r>
    </w:p>
  </w:footnote>
  <w:footnote w:id="422">
    <w:p w:rsidR="00D97736" w:rsidRPr="00F32358" w:rsidRDefault="00D97736" w:rsidP="008A4060">
      <w:pPr>
        <w:pStyle w:val="ac"/>
      </w:pPr>
      <w:r w:rsidRPr="00F32358">
        <w:rPr>
          <w:rStyle w:val="FootnoteReference"/>
          <w:vertAlign w:val="baseline"/>
        </w:rPr>
        <w:footnoteRef/>
      </w:r>
      <w:r w:rsidRPr="00F32358">
        <w:rPr>
          <w:rFonts w:hint="cs"/>
          <w:rtl/>
        </w:rPr>
        <w:t>- همان، ص 257.</w:t>
      </w:r>
    </w:p>
  </w:footnote>
  <w:footnote w:id="423">
    <w:p w:rsidR="00D97736" w:rsidRPr="00F32358" w:rsidRDefault="00D97736" w:rsidP="008A4060">
      <w:pPr>
        <w:pStyle w:val="ac"/>
      </w:pPr>
      <w:r w:rsidRPr="00F32358">
        <w:rPr>
          <w:rStyle w:val="FootnoteReference"/>
          <w:vertAlign w:val="baseline"/>
        </w:rPr>
        <w:footnoteRef/>
      </w:r>
      <w:r w:rsidRPr="00F32358">
        <w:rPr>
          <w:rFonts w:hint="cs"/>
          <w:rtl/>
        </w:rPr>
        <w:t>- همان، ص 287.</w:t>
      </w:r>
    </w:p>
  </w:footnote>
  <w:footnote w:id="424">
    <w:p w:rsidR="00D97736" w:rsidRPr="00F32358" w:rsidRDefault="00D97736" w:rsidP="008A4060">
      <w:pPr>
        <w:pStyle w:val="ac"/>
      </w:pPr>
      <w:r w:rsidRPr="00F32358">
        <w:rPr>
          <w:rStyle w:val="FootnoteReference"/>
          <w:vertAlign w:val="baseline"/>
        </w:rPr>
        <w:footnoteRef/>
      </w:r>
      <w:r w:rsidRPr="00F32358">
        <w:rPr>
          <w:rFonts w:hint="cs"/>
          <w:rtl/>
        </w:rPr>
        <w:t>- همان، ص 189.</w:t>
      </w:r>
    </w:p>
  </w:footnote>
  <w:footnote w:id="425">
    <w:p w:rsidR="00D97736" w:rsidRPr="00F32358" w:rsidRDefault="00D97736" w:rsidP="008A4060">
      <w:pPr>
        <w:pStyle w:val="ac"/>
      </w:pPr>
      <w:r w:rsidRPr="00F32358">
        <w:rPr>
          <w:rStyle w:val="FootnoteReference"/>
          <w:vertAlign w:val="baseline"/>
        </w:rPr>
        <w:footnoteRef/>
      </w:r>
      <w:r w:rsidRPr="00F32358">
        <w:rPr>
          <w:rFonts w:hint="cs"/>
          <w:rtl/>
        </w:rPr>
        <w:t>- همان، ص 236.</w:t>
      </w:r>
    </w:p>
  </w:footnote>
  <w:footnote w:id="42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المنهج القرآنی فی التشریع، عبدالستار فتح سعید، ص 425 - 433.</w:t>
      </w:r>
    </w:p>
  </w:footnote>
  <w:footnote w:id="42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منهج القرآنی للتشریع، ص 433.</w:t>
      </w:r>
    </w:p>
  </w:footnote>
  <w:footnote w:id="42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تفسیر القاسمی، ج 9، ص 310.</w:t>
      </w:r>
    </w:p>
  </w:footnote>
  <w:footnote w:id="42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الوسیطة فی القرآن کریم، ص 603.</w:t>
      </w:r>
    </w:p>
  </w:footnote>
  <w:footnote w:id="43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المنهاج القرآنی للتشریع، ص 425.</w:t>
      </w:r>
    </w:p>
  </w:footnote>
  <w:footnote w:id="431">
    <w:p w:rsidR="00D97736" w:rsidRPr="00F32358" w:rsidRDefault="00D97736" w:rsidP="008A4060">
      <w:pPr>
        <w:pStyle w:val="ac"/>
      </w:pPr>
      <w:r w:rsidRPr="00F32358">
        <w:rPr>
          <w:rStyle w:val="FootnoteReference"/>
          <w:vertAlign w:val="baseline"/>
        </w:rPr>
        <w:footnoteRef/>
      </w:r>
      <w:r w:rsidRPr="00F32358">
        <w:rPr>
          <w:rFonts w:hint="cs"/>
          <w:rtl/>
        </w:rPr>
        <w:t>- همان، ص 433.</w:t>
      </w:r>
    </w:p>
  </w:footnote>
  <w:footnote w:id="43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التربه القیادیه، ج 1، ص 201.</w:t>
      </w:r>
    </w:p>
  </w:footnote>
  <w:footnote w:id="433">
    <w:p w:rsidR="00D97736" w:rsidRPr="00F32358" w:rsidRDefault="00D97736" w:rsidP="008A4060">
      <w:pPr>
        <w:pStyle w:val="ac"/>
      </w:pPr>
      <w:r w:rsidRPr="00F32358">
        <w:rPr>
          <w:rStyle w:val="FootnoteReference"/>
          <w:vertAlign w:val="baseline"/>
        </w:rPr>
        <w:footnoteRef/>
      </w:r>
      <w:r w:rsidRPr="00F32358">
        <w:rPr>
          <w:rFonts w:hint="cs"/>
          <w:rtl/>
        </w:rPr>
        <w:t>- همان، ج1، ص 202-203.</w:t>
      </w:r>
    </w:p>
  </w:footnote>
  <w:footnote w:id="43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رسالة الانبیاء، عمر احمد عمر، ج 3، ص 46.</w:t>
      </w:r>
    </w:p>
  </w:footnote>
  <w:footnote w:id="43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بخاری، کتاب التفسیر، سورة شعرا، ج 8، ص 501.</w:t>
      </w:r>
    </w:p>
  </w:footnote>
  <w:footnote w:id="43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رسالة الانبیاء، عمر احمد عمر، ج 3، ص 46.</w:t>
      </w:r>
    </w:p>
  </w:footnote>
  <w:footnote w:id="43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الحرب النفیسه ضد الاسلام، عبدالوهاب، کحیل، ص 121.</w:t>
      </w:r>
    </w:p>
  </w:footnote>
  <w:footnote w:id="43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دراسة فی السیره، عماد الدین خلیل، ص 66.</w:t>
      </w:r>
    </w:p>
  </w:footnote>
  <w:footnote w:id="43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رسالة الانبیاء، ج 3 ، ص 48-49.</w:t>
      </w:r>
    </w:p>
  </w:footnote>
  <w:footnote w:id="440">
    <w:p w:rsidR="00D97736" w:rsidRPr="00F32358" w:rsidRDefault="00D97736" w:rsidP="008A4060">
      <w:pPr>
        <w:pStyle w:val="ac"/>
      </w:pPr>
      <w:r w:rsidRPr="00F32358">
        <w:rPr>
          <w:rStyle w:val="FootnoteReference"/>
          <w:vertAlign w:val="baseline"/>
        </w:rPr>
        <w:footnoteRef/>
      </w:r>
      <w:r w:rsidRPr="00F32358">
        <w:rPr>
          <w:rFonts w:hint="cs"/>
          <w:rtl/>
        </w:rPr>
        <w:t>- در روایتی از ابن عباس آمده است که این شخصیت، عاص بن وائل بوده است.</w:t>
      </w:r>
    </w:p>
  </w:footnote>
  <w:footnote w:id="44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تفسیر ابن کثیر، ج 3، ص 58.</w:t>
      </w:r>
    </w:p>
  </w:footnote>
  <w:footnote w:id="44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الوسطیة فی القرآن الکریم، ص 402.</w:t>
      </w:r>
    </w:p>
  </w:footnote>
  <w:footnote w:id="44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تفسیر ابن کثیر، ج 2، ص 124.</w:t>
      </w:r>
    </w:p>
  </w:footnote>
  <w:footnote w:id="444">
    <w:p w:rsidR="00D97736" w:rsidRPr="00F32358" w:rsidRDefault="00D97736" w:rsidP="008A4060">
      <w:pPr>
        <w:pStyle w:val="ac"/>
        <w:rPr>
          <w:rtl/>
        </w:rPr>
      </w:pPr>
      <w:r w:rsidRPr="00F32358">
        <w:rPr>
          <w:rStyle w:val="FootnoteReference"/>
          <w:vertAlign w:val="baseline"/>
        </w:rPr>
        <w:footnoteRef/>
      </w:r>
      <w:r w:rsidRPr="00F32358">
        <w:rPr>
          <w:rFonts w:hint="cs"/>
          <w:rtl/>
        </w:rPr>
        <w:t>- همان، ج 4، ص 126-127.</w:t>
      </w:r>
    </w:p>
  </w:footnote>
  <w:footnote w:id="44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رسالة الانبیاء، ج 3، ص 57.</w:t>
      </w:r>
    </w:p>
  </w:footnote>
  <w:footnote w:id="446">
    <w:p w:rsidR="00D97736" w:rsidRPr="00F32358" w:rsidRDefault="00D97736" w:rsidP="008A4060">
      <w:pPr>
        <w:pStyle w:val="ac"/>
      </w:pPr>
      <w:r w:rsidRPr="00F32358">
        <w:rPr>
          <w:rStyle w:val="FootnoteReference"/>
          <w:vertAlign w:val="baseline"/>
        </w:rPr>
        <w:footnoteRef/>
      </w:r>
      <w:r w:rsidRPr="00F32358">
        <w:rPr>
          <w:rFonts w:hint="cs"/>
          <w:rtl/>
        </w:rPr>
        <w:t>- همان، ج 3، ص 59.</w:t>
      </w:r>
    </w:p>
  </w:footnote>
  <w:footnote w:id="447">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44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تفسیر ابن کثیر، ج 2، ص 586.</w:t>
      </w:r>
    </w:p>
  </w:footnote>
  <w:footnote w:id="44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رسالة الانبیاء، ج 3، ص 66.</w:t>
      </w:r>
    </w:p>
  </w:footnote>
  <w:footnote w:id="450">
    <w:p w:rsidR="00D97736" w:rsidRPr="00F32358" w:rsidRDefault="00D97736" w:rsidP="008A4060">
      <w:pPr>
        <w:pStyle w:val="ac"/>
      </w:pPr>
      <w:r w:rsidRPr="00F32358">
        <w:rPr>
          <w:rStyle w:val="FootnoteReference"/>
          <w:vertAlign w:val="baseline"/>
        </w:rPr>
        <w:footnoteRef/>
      </w:r>
      <w:r w:rsidRPr="00F32358">
        <w:rPr>
          <w:rFonts w:hint="cs"/>
          <w:rtl/>
        </w:rPr>
        <w:t>- مانند سلمان عوده، محمد عبده و عبدالرحمان ملاحی.</w:t>
      </w:r>
    </w:p>
  </w:footnote>
  <w:footnote w:id="451">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sidRPr="00F32358">
        <w:rPr>
          <w:rFonts w:hint="cs"/>
          <w:rtl/>
        </w:rPr>
        <w:t>اغاثه اللهفان عن مصاید الشیطان، ابن قیم، ج 2، ص 225.</w:t>
      </w:r>
    </w:p>
  </w:footnote>
  <w:footnote w:id="45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الطریق الی المدینه، محمد عبده، ص 43. </w:t>
      </w:r>
    </w:p>
  </w:footnote>
  <w:footnote w:id="45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الغرباء الاولون، ص 83.</w:t>
      </w:r>
    </w:p>
  </w:footnote>
  <w:footnote w:id="45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تفسیر طبری، ج 23، ص 126.</w:t>
      </w:r>
    </w:p>
  </w:footnote>
  <w:footnote w:id="455">
    <w:p w:rsidR="00D97736" w:rsidRPr="00F32358" w:rsidRDefault="00D97736" w:rsidP="008A4060">
      <w:pPr>
        <w:pStyle w:val="ac"/>
      </w:pPr>
      <w:r w:rsidRPr="00F32358">
        <w:rPr>
          <w:rStyle w:val="FootnoteReference"/>
          <w:vertAlign w:val="baseline"/>
        </w:rPr>
        <w:footnoteRef/>
      </w:r>
      <w:r w:rsidRPr="00F32358">
        <w:rPr>
          <w:rFonts w:hint="cs"/>
          <w:rtl/>
        </w:rPr>
        <w:t>- دلائل النبوه، بیهقی، باب اعتراف مشرکی قریش بما فی کتاب الله تعالی من الاعجاز، ج 2، ص 207.</w:t>
      </w:r>
    </w:p>
  </w:footnote>
  <w:footnote w:id="45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الفوائد، ابن قیم، ص 283.</w:t>
      </w:r>
    </w:p>
  </w:footnote>
  <w:footnote w:id="45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التمکین للامة الاسلامیه، محمد السید محمد یوسف، ص 235.</w:t>
      </w:r>
    </w:p>
  </w:footnote>
  <w:footnote w:id="45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ج 4،</w:t>
      </w:r>
      <w:r>
        <w:rPr>
          <w:rFonts w:hint="cs"/>
          <w:rtl/>
        </w:rPr>
        <w:t xml:space="preserve"> شمارۀ </w:t>
      </w:r>
      <w:r w:rsidRPr="00F32358">
        <w:rPr>
          <w:rFonts w:hint="cs"/>
          <w:rtl/>
        </w:rPr>
        <w:t>2174.</w:t>
      </w:r>
    </w:p>
  </w:footnote>
  <w:footnote w:id="45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فی ضلال القرآن، ج 1، ص 593.</w:t>
      </w:r>
    </w:p>
  </w:footnote>
  <w:footnote w:id="460">
    <w:p w:rsidR="00D97736" w:rsidRPr="00F32358" w:rsidRDefault="00D97736" w:rsidP="008A4060">
      <w:pPr>
        <w:pStyle w:val="ac"/>
      </w:pPr>
      <w:r w:rsidRPr="00F32358">
        <w:rPr>
          <w:rStyle w:val="FootnoteReference"/>
          <w:vertAlign w:val="baseline"/>
        </w:rPr>
        <w:footnoteRef/>
      </w:r>
      <w:r w:rsidRPr="00F32358">
        <w:rPr>
          <w:rFonts w:hint="cs"/>
          <w:rtl/>
        </w:rPr>
        <w:t>- همان، ج 2، ص 180.</w:t>
      </w:r>
    </w:p>
  </w:footnote>
  <w:footnote w:id="461">
    <w:p w:rsidR="00D97736" w:rsidRPr="00F32358" w:rsidRDefault="00D97736" w:rsidP="008A4060">
      <w:pPr>
        <w:pStyle w:val="ac"/>
      </w:pPr>
      <w:r w:rsidRPr="00F32358">
        <w:rPr>
          <w:rStyle w:val="FootnoteReference"/>
          <w:vertAlign w:val="baseline"/>
        </w:rPr>
        <w:footnoteRef/>
      </w:r>
      <w:r w:rsidRPr="00F32358">
        <w:rPr>
          <w:rFonts w:hint="cs"/>
          <w:rtl/>
        </w:rPr>
        <w:t>- همان، ج 6، ص 387.</w:t>
      </w:r>
    </w:p>
  </w:footnote>
  <w:footnote w:id="462">
    <w:p w:rsidR="00D97736" w:rsidRPr="00F32358" w:rsidRDefault="00D97736" w:rsidP="008A4060">
      <w:pPr>
        <w:pStyle w:val="ac"/>
      </w:pPr>
      <w:r w:rsidRPr="00F32358">
        <w:rPr>
          <w:rStyle w:val="FootnoteReference"/>
          <w:vertAlign w:val="baseline"/>
        </w:rPr>
        <w:footnoteRef/>
      </w:r>
      <w:r w:rsidRPr="00F32358">
        <w:rPr>
          <w:rFonts w:hint="cs"/>
          <w:rtl/>
        </w:rPr>
        <w:t>- همان، ج 2، ص 181.</w:t>
      </w:r>
    </w:p>
  </w:footnote>
  <w:footnote w:id="463">
    <w:p w:rsidR="00D97736" w:rsidRPr="00F32358" w:rsidRDefault="00D97736" w:rsidP="008A4060">
      <w:pPr>
        <w:pStyle w:val="ac"/>
      </w:pPr>
      <w:r w:rsidRPr="00F32358">
        <w:rPr>
          <w:rStyle w:val="FootnoteReference"/>
          <w:vertAlign w:val="baseline"/>
        </w:rPr>
        <w:footnoteRef/>
      </w:r>
      <w:r w:rsidRPr="00F32358">
        <w:rPr>
          <w:rFonts w:hint="cs"/>
          <w:rtl/>
        </w:rPr>
        <w:t>- همان، ج 2، ص 180.</w:t>
      </w:r>
    </w:p>
  </w:footnote>
  <w:footnote w:id="46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فقه السیرة النبویة، ص 192-193.</w:t>
      </w:r>
    </w:p>
  </w:footnote>
  <w:footnote w:id="465">
    <w:p w:rsidR="00D97736" w:rsidRPr="00F32358" w:rsidRDefault="00D97736" w:rsidP="008A4060">
      <w:pPr>
        <w:pStyle w:val="ac"/>
      </w:pPr>
      <w:r w:rsidRPr="00F32358">
        <w:rPr>
          <w:rStyle w:val="FootnoteReference"/>
          <w:vertAlign w:val="baseline"/>
        </w:rPr>
        <w:footnoteRef/>
      </w:r>
      <w:r w:rsidRPr="00F32358">
        <w:rPr>
          <w:rFonts w:hint="cs"/>
          <w:rtl/>
        </w:rPr>
        <w:t>- همان، ص 193-194.</w:t>
      </w:r>
    </w:p>
  </w:footnote>
  <w:footnote w:id="46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شرح نووی، ج 6، ص 127-128.</w:t>
      </w:r>
    </w:p>
  </w:footnote>
  <w:footnote w:id="46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التمکین للامة الاسلامیة</w:t>
      </w:r>
      <w:r w:rsidRPr="00F32358">
        <w:rPr>
          <w:rFonts w:hint="cs"/>
          <w:rtl/>
        </w:rPr>
        <w:t xml:space="preserve">، ص 224 </w:t>
      </w:r>
      <w:r w:rsidRPr="00F32358">
        <w:rPr>
          <w:rtl/>
        </w:rPr>
        <w:t>–</w:t>
      </w:r>
      <w:r>
        <w:rPr>
          <w:rFonts w:hint="cs"/>
          <w:rtl/>
        </w:rPr>
        <w:t xml:space="preserve"> فقه الابتلاء، محمد ابو صعیلیک</w:t>
      </w:r>
      <w:r w:rsidRPr="00F32358">
        <w:rPr>
          <w:rFonts w:hint="cs"/>
          <w:rtl/>
        </w:rPr>
        <w:t>، ص 8 تا 11.</w:t>
      </w:r>
    </w:p>
  </w:footnote>
  <w:footnote w:id="468">
    <w:p w:rsidR="00D97736" w:rsidRPr="00F32358" w:rsidRDefault="00D97736" w:rsidP="008A4060">
      <w:pPr>
        <w:pStyle w:val="ac"/>
      </w:pPr>
      <w:r w:rsidRPr="00F32358">
        <w:rPr>
          <w:rStyle w:val="FootnoteReference"/>
          <w:vertAlign w:val="baseline"/>
        </w:rPr>
        <w:footnoteRef/>
      </w:r>
      <w:r w:rsidRPr="00F32358">
        <w:rPr>
          <w:rFonts w:hint="cs"/>
          <w:rtl/>
        </w:rPr>
        <w:t>- همان، ص 15-28.</w:t>
      </w:r>
    </w:p>
  </w:footnote>
  <w:footnote w:id="46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السیرة النبویة، ابراهیم العلی، ص 78.</w:t>
      </w:r>
    </w:p>
  </w:footnote>
  <w:footnote w:id="47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البدایة والنهایة</w:t>
      </w:r>
      <w:r w:rsidRPr="00F32358">
        <w:rPr>
          <w:rFonts w:hint="cs"/>
          <w:rtl/>
        </w:rPr>
        <w:t>، ج 3، ص 48.</w:t>
      </w:r>
    </w:p>
  </w:footnote>
  <w:footnote w:id="47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فقه السیرة النبویة، ص 184.</w:t>
      </w:r>
    </w:p>
  </w:footnote>
  <w:footnote w:id="47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ابن هشام، ج 1، ص 269.</w:t>
      </w:r>
    </w:p>
  </w:footnote>
  <w:footnote w:id="473">
    <w:p w:rsidR="00D97736" w:rsidRPr="00F32358" w:rsidRDefault="00D97736" w:rsidP="00C67853">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ابن هشام، ج 1، ص 273.</w:t>
      </w:r>
    </w:p>
  </w:footnote>
  <w:footnote w:id="47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ص 212.</w:t>
      </w:r>
    </w:p>
  </w:footnote>
  <w:footnote w:id="47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السیر و المغازی، ابن اسحاق، ص 150-151 </w:t>
      </w:r>
      <w:r w:rsidRPr="00F32358">
        <w:rPr>
          <w:rtl/>
        </w:rPr>
        <w:t>–</w:t>
      </w:r>
      <w:r w:rsidRPr="00F32358">
        <w:rPr>
          <w:rFonts w:hint="cs"/>
          <w:rtl/>
        </w:rPr>
        <w:t xml:space="preserve"> تهذیب السیره، ج 1، 64-65.</w:t>
      </w:r>
    </w:p>
  </w:footnote>
  <w:footnote w:id="47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الحرب النفسیه ضد الاسلام، د. عبدالوهاب کحیل، ص 103.</w:t>
      </w:r>
    </w:p>
  </w:footnote>
  <w:footnote w:id="47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التاریخ الاسلامی، حمیدی، ج 1، ص 123.</w:t>
      </w:r>
    </w:p>
  </w:footnote>
  <w:footnote w:id="478">
    <w:p w:rsidR="00D97736" w:rsidRPr="00F32358" w:rsidRDefault="00D97736" w:rsidP="008A4060">
      <w:pPr>
        <w:pStyle w:val="ac"/>
      </w:pPr>
      <w:r w:rsidRPr="00F32358">
        <w:rPr>
          <w:rStyle w:val="FootnoteReference"/>
          <w:vertAlign w:val="baseline"/>
        </w:rPr>
        <w:footnoteRef/>
      </w:r>
      <w:r w:rsidRPr="00F32358">
        <w:rPr>
          <w:rFonts w:hint="cs"/>
          <w:rtl/>
        </w:rPr>
        <w:t>- همان، ص 127-137.</w:t>
      </w:r>
    </w:p>
  </w:footnote>
  <w:footnote w:id="47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مسلم، کتاب الجمعة، باب تخفیف الصلاة والخطبة</w:t>
      </w:r>
      <w:r w:rsidRPr="00F32358">
        <w:rPr>
          <w:rFonts w:hint="cs"/>
          <w:rtl/>
        </w:rPr>
        <w:t>،</w:t>
      </w:r>
      <w:r>
        <w:rPr>
          <w:rFonts w:hint="cs"/>
          <w:rtl/>
        </w:rPr>
        <w:t xml:space="preserve"> شمارۀ </w:t>
      </w:r>
      <w:r w:rsidRPr="00F32358">
        <w:rPr>
          <w:rFonts w:hint="cs"/>
          <w:rtl/>
        </w:rPr>
        <w:t>868.</w:t>
      </w:r>
    </w:p>
  </w:footnote>
  <w:footnote w:id="48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التاریخ الاسلامی، حمیدی، ج 1، ص </w:t>
      </w:r>
      <w:r>
        <w:rPr>
          <w:rFonts w:hint="cs"/>
          <w:rtl/>
        </w:rPr>
        <w:t>132 – 133، الوحی وتبلیغ الرسالة</w:t>
      </w:r>
      <w:r w:rsidRPr="00F32358">
        <w:rPr>
          <w:rFonts w:hint="cs"/>
          <w:rtl/>
        </w:rPr>
        <w:t>، یحیی الیحیی، ص 111 – 113.</w:t>
      </w:r>
    </w:p>
  </w:footnote>
  <w:footnote w:id="48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مسلم، شماره 832، کتاب صلاة المسافرین.</w:t>
      </w:r>
    </w:p>
  </w:footnote>
  <w:footnote w:id="48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cs="IRLotus" w:hint="cs"/>
          <w:rtl/>
        </w:rPr>
        <w:t>التاریخ الاسلامی</w:t>
      </w:r>
      <w:r w:rsidRPr="00F32358">
        <w:rPr>
          <w:rFonts w:hint="cs"/>
          <w:rtl/>
        </w:rPr>
        <w:t>، ج 1، ص 109.</w:t>
      </w:r>
    </w:p>
  </w:footnote>
  <w:footnote w:id="48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مسلم، ج 1، ص 190.</w:t>
      </w:r>
    </w:p>
  </w:footnote>
  <w:footnote w:id="48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بخاری فتح الباری، ج 6، ص 107.</w:t>
      </w:r>
    </w:p>
  </w:footnote>
  <w:footnote w:id="48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السیرة النبویة، ابن کثیر، ج 2، ص 76 </w:t>
      </w:r>
      <w:r w:rsidRPr="00F32358">
        <w:rPr>
          <w:rtl/>
        </w:rPr>
        <w:t>–</w:t>
      </w:r>
      <w:r>
        <w:rPr>
          <w:rFonts w:hint="cs"/>
          <w:rtl/>
        </w:rPr>
        <w:t xml:space="preserve"> السیرة النبویة الصحیحة</w:t>
      </w:r>
      <w:r w:rsidRPr="00F32358">
        <w:rPr>
          <w:rFonts w:hint="cs"/>
          <w:rtl/>
        </w:rPr>
        <w:t>، دکتر عمری، ج 1، ص 146.</w:t>
      </w:r>
    </w:p>
  </w:footnote>
  <w:footnote w:id="48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الاساس ف</w:t>
      </w:r>
      <w:r>
        <w:rPr>
          <w:rFonts w:hint="cs"/>
          <w:rtl/>
          <w:lang w:bidi="ar-SA"/>
        </w:rPr>
        <w:t>ي</w:t>
      </w:r>
      <w:r>
        <w:rPr>
          <w:rFonts w:hint="cs"/>
          <w:rtl/>
        </w:rPr>
        <w:t xml:space="preserve"> السنة</w:t>
      </w:r>
      <w:r w:rsidRPr="00F32358">
        <w:rPr>
          <w:rFonts w:hint="cs"/>
          <w:rtl/>
        </w:rPr>
        <w:t>، سعید حوی، ج 1، ص 126.</w:t>
      </w:r>
    </w:p>
  </w:footnote>
  <w:footnote w:id="487">
    <w:p w:rsidR="00D97736" w:rsidRPr="00C35EFE" w:rsidRDefault="00D97736" w:rsidP="008A4060">
      <w:pPr>
        <w:pStyle w:val="ac"/>
        <w:rPr>
          <w:spacing w:val="-4"/>
        </w:rPr>
      </w:pPr>
      <w:r w:rsidRPr="00C35EFE">
        <w:rPr>
          <w:rStyle w:val="FootnoteReference"/>
          <w:spacing w:val="-4"/>
          <w:vertAlign w:val="baseline"/>
        </w:rPr>
        <w:footnoteRef/>
      </w:r>
      <w:r w:rsidRPr="00C35EFE">
        <w:rPr>
          <w:rFonts w:hint="cs"/>
          <w:spacing w:val="-4"/>
          <w:rtl/>
          <w:lang w:bidi="ar-SA"/>
        </w:rPr>
        <w:t xml:space="preserve">- </w:t>
      </w:r>
      <w:r w:rsidRPr="00C35EFE">
        <w:rPr>
          <w:rFonts w:hint="cs"/>
          <w:spacing w:val="-4"/>
          <w:rtl/>
        </w:rPr>
        <w:t xml:space="preserve">الاصابة فی تمییز الصحابة، ابن حجر، ج 1، ص 337 </w:t>
      </w:r>
      <w:r w:rsidRPr="00C35EFE">
        <w:rPr>
          <w:spacing w:val="-4"/>
          <w:rtl/>
        </w:rPr>
        <w:t>–</w:t>
      </w:r>
      <w:r w:rsidRPr="00C35EFE">
        <w:rPr>
          <w:rFonts w:hint="cs"/>
          <w:spacing w:val="-4"/>
          <w:rtl/>
        </w:rPr>
        <w:t xml:space="preserve"> حیاة الصحابة، ج 1، ص 75-76 به نقل از الاصابة.</w:t>
      </w:r>
    </w:p>
  </w:footnote>
  <w:footnote w:id="48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بخاری، فتح الباری، ج 7، ص 173.</w:t>
      </w:r>
    </w:p>
  </w:footnote>
  <w:footnote w:id="48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صحیح مسلم، ج 4، ص 1923 </w:t>
      </w:r>
      <w:r w:rsidRPr="00F32358">
        <w:rPr>
          <w:rtl/>
        </w:rPr>
        <w:t>–</w:t>
      </w:r>
      <w:r w:rsidRPr="00F32358">
        <w:rPr>
          <w:rFonts w:hint="cs"/>
          <w:rtl/>
        </w:rPr>
        <w:t xml:space="preserve"> </w:t>
      </w:r>
      <w:r>
        <w:rPr>
          <w:rFonts w:hint="cs"/>
          <w:rtl/>
        </w:rPr>
        <w:t>السیرة النبویة الصحیحة</w:t>
      </w:r>
      <w:r w:rsidRPr="00F32358">
        <w:rPr>
          <w:rFonts w:hint="cs"/>
          <w:rtl/>
        </w:rPr>
        <w:t>، عمری، ج 1، ص 145.</w:t>
      </w:r>
    </w:p>
  </w:footnote>
  <w:footnote w:id="49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الوحی وتبلیغ الرسالة</w:t>
      </w:r>
      <w:r w:rsidRPr="00F32358">
        <w:rPr>
          <w:rFonts w:hint="cs"/>
          <w:rtl/>
        </w:rPr>
        <w:t>، یحیی الیحیی، ص 91 - 93.</w:t>
      </w:r>
    </w:p>
  </w:footnote>
  <w:footnote w:id="49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فی السی</w:t>
      </w:r>
      <w:r>
        <w:rPr>
          <w:rFonts w:hint="cs"/>
          <w:rtl/>
        </w:rPr>
        <w:t>رة النبویة قراءه لجوانب الحذر والحمایة</w:t>
      </w:r>
      <w:r w:rsidRPr="00F32358">
        <w:rPr>
          <w:rFonts w:hint="cs"/>
          <w:rtl/>
        </w:rPr>
        <w:t>، ابراهیم علی، ص 58-59.</w:t>
      </w:r>
    </w:p>
  </w:footnote>
  <w:footnote w:id="49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دروس فی الکتمان، محمود خطاب، ص 9.</w:t>
      </w:r>
    </w:p>
  </w:footnote>
  <w:footnote w:id="49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الوحی وتبلیغ الرسالة</w:t>
      </w:r>
      <w:r w:rsidRPr="00F32358">
        <w:rPr>
          <w:rFonts w:hint="cs"/>
          <w:rtl/>
        </w:rPr>
        <w:t>، ص 95.</w:t>
      </w:r>
    </w:p>
  </w:footnote>
  <w:footnote w:id="49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فتح الباری، ج 7، ص 134.</w:t>
      </w:r>
    </w:p>
  </w:footnote>
  <w:footnote w:id="49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الوحی و تبلیغ الرساله، ص 95-94.</w:t>
      </w:r>
    </w:p>
  </w:footnote>
  <w:footnote w:id="49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مسلم، کتاب الامارة</w:t>
      </w:r>
      <w:r w:rsidRPr="00F32358">
        <w:rPr>
          <w:rFonts w:hint="cs"/>
          <w:rtl/>
        </w:rPr>
        <w:t>، باب کراهة الاماره، ج 3، ص 1457، شماره 825.</w:t>
      </w:r>
    </w:p>
  </w:footnote>
  <w:footnote w:id="49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الوحی و تبلیغ الرسالة</w:t>
      </w:r>
      <w:r w:rsidRPr="00F32358">
        <w:rPr>
          <w:rFonts w:hint="cs"/>
          <w:rtl/>
        </w:rPr>
        <w:t>، ص 100.</w:t>
      </w:r>
    </w:p>
  </w:footnote>
  <w:footnote w:id="49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cs="IRLotus" w:hint="cs"/>
          <w:rtl/>
        </w:rPr>
        <w:t>السیرة النبویة الصحیحة</w:t>
      </w:r>
      <w:r w:rsidRPr="00F32358">
        <w:rPr>
          <w:rFonts w:hint="cs"/>
          <w:rtl/>
        </w:rPr>
        <w:t>، عمری، ج 1، ص 45.</w:t>
      </w:r>
    </w:p>
  </w:footnote>
  <w:footnote w:id="49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التاریخ الاسلامی، حمیدی، ج 1، ص 144.</w:t>
      </w:r>
    </w:p>
  </w:footnote>
  <w:footnote w:id="500">
    <w:p w:rsidR="00D97736" w:rsidRPr="00F32358" w:rsidRDefault="00D97736" w:rsidP="008A4060">
      <w:pPr>
        <w:pStyle w:val="ac"/>
      </w:pPr>
      <w:r w:rsidRPr="00F32358">
        <w:rPr>
          <w:rStyle w:val="FootnoteReference"/>
          <w:vertAlign w:val="baseline"/>
        </w:rPr>
        <w:footnoteRef/>
      </w:r>
      <w:r w:rsidRPr="00F32358">
        <w:rPr>
          <w:rFonts w:hint="cs"/>
          <w:rtl/>
        </w:rPr>
        <w:t>- یعنی سر به سجده می‌گذارد.</w:t>
      </w:r>
    </w:p>
  </w:footnote>
  <w:footnote w:id="50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مسلم، کتاب صفات المنافقین، باب قوله ان الانسان لیطغی، شماره 2797.</w:t>
      </w:r>
    </w:p>
  </w:footnote>
  <w:footnote w:id="50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ترمذی، شماره 3349، حسن صحیح غریب.</w:t>
      </w:r>
    </w:p>
  </w:footnote>
  <w:footnote w:id="50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فتح الباری، ج 1، ص 594 </w:t>
      </w:r>
      <w:r w:rsidRPr="00F32358">
        <w:rPr>
          <w:rtl/>
        </w:rPr>
        <w:t>–</w:t>
      </w:r>
      <w:r w:rsidRPr="00F32358">
        <w:rPr>
          <w:rFonts w:hint="cs"/>
          <w:rtl/>
        </w:rPr>
        <w:t xml:space="preserve"> مسلم، ج 3، ص 1418-1420.</w:t>
      </w:r>
    </w:p>
  </w:footnote>
  <w:footnote w:id="50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مسلم، ج 3، ص 1420.</w:t>
      </w:r>
    </w:p>
  </w:footnote>
  <w:footnote w:id="50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 الصحیحة</w:t>
      </w:r>
      <w:r w:rsidRPr="00F32358">
        <w:rPr>
          <w:rFonts w:hint="cs"/>
          <w:rtl/>
        </w:rPr>
        <w:t xml:space="preserve"> عمری، ج 1، ص 149.</w:t>
      </w:r>
    </w:p>
  </w:footnote>
  <w:footnote w:id="50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السیرة النبویة، ابراهیم العزی من طرق اخری، ص 96.</w:t>
      </w:r>
    </w:p>
  </w:footnote>
  <w:footnote w:id="50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فتح الباری، ج 6، ص 554-555.</w:t>
      </w:r>
    </w:p>
  </w:footnote>
  <w:footnote w:id="50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293.</w:t>
      </w:r>
    </w:p>
  </w:footnote>
  <w:footnote w:id="50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سنن الترمذی، ج 4، ص 645، صححه آلبانی </w:t>
      </w:r>
      <w:r w:rsidRPr="00F32358">
        <w:rPr>
          <w:rFonts w:ascii="CTraditional Arabic" w:hAnsi="CTraditional Arabic" w:cs="CTraditional Arabic" w:hint="cs"/>
          <w:rtl/>
        </w:rPr>
        <w:t>/</w:t>
      </w:r>
      <w:r w:rsidRPr="00F32358">
        <w:rPr>
          <w:rFonts w:hint="cs"/>
          <w:rtl/>
        </w:rPr>
        <w:t>، - صحیح الجامع، ص 5001.</w:t>
      </w:r>
    </w:p>
  </w:footnote>
  <w:footnote w:id="510">
    <w:p w:rsidR="00D97736" w:rsidRPr="00F32358" w:rsidRDefault="00D97736" w:rsidP="008A4060">
      <w:pPr>
        <w:pStyle w:val="ac"/>
      </w:pPr>
      <w:r w:rsidRPr="00F32358">
        <w:rPr>
          <w:rStyle w:val="FootnoteReference"/>
          <w:vertAlign w:val="baseline"/>
        </w:rPr>
        <w:footnoteRef/>
      </w:r>
      <w:r w:rsidRPr="00F32358">
        <w:rPr>
          <w:rFonts w:hint="cs"/>
          <w:rtl/>
        </w:rPr>
        <w:t>- ابی کبشه پدر رضاعی پیامبر بود.</w:t>
      </w:r>
    </w:p>
  </w:footnote>
  <w:footnote w:id="51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الروض الانف، ج 2، ص 33.</w:t>
      </w:r>
    </w:p>
  </w:footnote>
  <w:footnote w:id="512">
    <w:p w:rsidR="00D97736" w:rsidRPr="00F32358" w:rsidRDefault="00D97736" w:rsidP="008A4060">
      <w:pPr>
        <w:pStyle w:val="ac"/>
      </w:pPr>
      <w:r w:rsidRPr="00F32358">
        <w:rPr>
          <w:rStyle w:val="FootnoteReference"/>
          <w:vertAlign w:val="baseline"/>
        </w:rPr>
        <w:footnoteRef/>
      </w:r>
      <w:r w:rsidRPr="00F32358">
        <w:rPr>
          <w:rFonts w:hint="cs"/>
          <w:rtl/>
        </w:rPr>
        <w:t>- همان، ص 48.</w:t>
      </w:r>
    </w:p>
  </w:footnote>
  <w:footnote w:id="513">
    <w:p w:rsidR="00D97736" w:rsidRPr="00F32358" w:rsidRDefault="00D97736" w:rsidP="008A4060">
      <w:pPr>
        <w:pStyle w:val="ac"/>
      </w:pPr>
      <w:r w:rsidRPr="00F32358">
        <w:rPr>
          <w:rStyle w:val="FootnoteReference"/>
          <w:vertAlign w:val="baseline"/>
        </w:rPr>
        <w:footnoteRef/>
      </w:r>
      <w:r w:rsidRPr="00F32358">
        <w:rPr>
          <w:rFonts w:hint="cs"/>
          <w:rtl/>
        </w:rPr>
        <w:t>- ابی شنب، ص 137.</w:t>
      </w:r>
    </w:p>
  </w:footnote>
  <w:footnote w:id="51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التمکین للامة الاسلامیة</w:t>
      </w:r>
      <w:r w:rsidRPr="00F32358">
        <w:rPr>
          <w:rFonts w:hint="cs"/>
          <w:rtl/>
        </w:rPr>
        <w:t>، ص 243.</w:t>
      </w:r>
    </w:p>
  </w:footnote>
  <w:footnote w:id="51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محنة المسلمین فی العهد المکی، د سلیمان السویکت، ص 197.</w:t>
      </w:r>
    </w:p>
  </w:footnote>
  <w:footnote w:id="51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ابن ماجه، باب الصبر علی البلاء، شماره حدیث 4023.</w:t>
      </w:r>
    </w:p>
  </w:footnote>
  <w:footnote w:id="51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التمکین للامة </w:t>
      </w:r>
      <w:r>
        <w:rPr>
          <w:rFonts w:hint="cs"/>
          <w:rtl/>
        </w:rPr>
        <w:t>الاسلامیة</w:t>
      </w:r>
      <w:r w:rsidRPr="00F32358">
        <w:rPr>
          <w:rFonts w:hint="cs"/>
          <w:rtl/>
        </w:rPr>
        <w:t>، ص 243.</w:t>
      </w:r>
    </w:p>
  </w:footnote>
  <w:footnote w:id="51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السیرة النبویة، ابن کثیر، ج 1، ص 439-441 - </w:t>
      </w:r>
      <w:r>
        <w:rPr>
          <w:rFonts w:hint="cs"/>
          <w:rtl/>
        </w:rPr>
        <w:t>البدایة والنهایة</w:t>
      </w:r>
      <w:r w:rsidRPr="00F32358">
        <w:rPr>
          <w:rFonts w:hint="cs"/>
          <w:rtl/>
        </w:rPr>
        <w:t>، ج 3، ص 30.</w:t>
      </w:r>
    </w:p>
  </w:footnote>
  <w:footnote w:id="51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محنة المسلمین فی العهد المکی، ص 79.</w:t>
      </w:r>
    </w:p>
  </w:footnote>
  <w:footnote w:id="52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w:t>
      </w:r>
      <w:r>
        <w:rPr>
          <w:rFonts w:hint="cs"/>
          <w:rtl/>
        </w:rPr>
        <w:t>ویة قراءة لجوانب الحذر والحمایة</w:t>
      </w:r>
      <w:r w:rsidRPr="00F32358">
        <w:rPr>
          <w:rFonts w:hint="cs"/>
          <w:rtl/>
        </w:rPr>
        <w:t>، ص 50.</w:t>
      </w:r>
    </w:p>
  </w:footnote>
  <w:footnote w:id="521">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522">
    <w:p w:rsidR="00D97736" w:rsidRPr="00F32358" w:rsidRDefault="00D97736" w:rsidP="008A4060">
      <w:pPr>
        <w:pStyle w:val="ac"/>
      </w:pPr>
      <w:r w:rsidRPr="00F32358">
        <w:rPr>
          <w:rStyle w:val="FootnoteReference"/>
          <w:vertAlign w:val="baseline"/>
        </w:rPr>
        <w:footnoteRef/>
      </w:r>
      <w:r w:rsidRPr="00F32358">
        <w:rPr>
          <w:rFonts w:hint="cs"/>
          <w:rtl/>
        </w:rPr>
        <w:t>- همان، ص 50-52 و در درس</w:t>
      </w:r>
      <w:r>
        <w:rPr>
          <w:rFonts w:hint="eastAsia"/>
          <w:rtl/>
        </w:rPr>
        <w:t>‌</w:t>
      </w:r>
      <w:r w:rsidRPr="00F32358">
        <w:rPr>
          <w:rFonts w:hint="cs"/>
          <w:rtl/>
        </w:rPr>
        <w:t>های امنیتی از این کتاب استفاده نموده‌ام.</w:t>
      </w:r>
    </w:p>
  </w:footnote>
  <w:footnote w:id="523">
    <w:p w:rsidR="00D97736" w:rsidRPr="00F32358" w:rsidRDefault="00D97736" w:rsidP="008A4060">
      <w:pPr>
        <w:pStyle w:val="ac"/>
      </w:pPr>
      <w:r w:rsidRPr="00F32358">
        <w:rPr>
          <w:rStyle w:val="FootnoteReference"/>
          <w:vertAlign w:val="baseline"/>
        </w:rPr>
        <w:footnoteRef/>
      </w:r>
      <w:r w:rsidRPr="00F32358">
        <w:rPr>
          <w:rFonts w:hint="cs"/>
          <w:rtl/>
        </w:rPr>
        <w:t>- همان، ص 75.</w:t>
      </w:r>
    </w:p>
  </w:footnote>
  <w:footnote w:id="524">
    <w:p w:rsidR="00D97736" w:rsidRPr="00F32358" w:rsidRDefault="00D97736" w:rsidP="008A4060">
      <w:pPr>
        <w:pStyle w:val="ac"/>
      </w:pPr>
      <w:r w:rsidRPr="00F32358">
        <w:rPr>
          <w:rStyle w:val="FootnoteReference"/>
          <w:vertAlign w:val="baseline"/>
        </w:rPr>
        <w:footnoteRef/>
      </w:r>
      <w:r w:rsidRPr="00F32358">
        <w:rPr>
          <w:rFonts w:hint="cs"/>
          <w:rtl/>
        </w:rPr>
        <w:t>- مسند احمد، ج 1، ص 404 باسناد و حسن.</w:t>
      </w:r>
    </w:p>
  </w:footnote>
  <w:footnote w:id="52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التربیة القیادیة</w:t>
      </w:r>
      <w:r w:rsidRPr="00F32358">
        <w:rPr>
          <w:rFonts w:hint="cs"/>
          <w:rtl/>
        </w:rPr>
        <w:t>، ج 1، ص 136.</w:t>
      </w:r>
    </w:p>
  </w:footnote>
  <w:footnote w:id="52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ابن هشام، ج 1، ص 394.</w:t>
      </w:r>
    </w:p>
  </w:footnote>
  <w:footnote w:id="52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cs="IRLotus" w:hint="cs"/>
          <w:rtl/>
        </w:rPr>
        <w:t>التربیة القیادیه</w:t>
      </w:r>
      <w:r w:rsidRPr="00F32358">
        <w:rPr>
          <w:rFonts w:hint="cs"/>
          <w:rtl/>
        </w:rPr>
        <w:t>، ج 1، ص 140.</w:t>
      </w:r>
    </w:p>
  </w:footnote>
  <w:footnote w:id="52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محنة المسلمین فی العهد المکی، ص 92.</w:t>
      </w:r>
    </w:p>
  </w:footnote>
  <w:footnote w:id="52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مسلم، ج 2، ص 1410،</w:t>
      </w:r>
      <w:r>
        <w:rPr>
          <w:rFonts w:hint="cs"/>
          <w:rtl/>
        </w:rPr>
        <w:t xml:space="preserve"> شمارۀ </w:t>
      </w:r>
      <w:r w:rsidRPr="00F32358">
        <w:rPr>
          <w:rFonts w:hint="cs"/>
          <w:rtl/>
        </w:rPr>
        <w:t>حدیث 2458.</w:t>
      </w:r>
    </w:p>
  </w:footnote>
  <w:footnote w:id="53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الطبقات، ابن سعد، ج 3، ص 232 و راویان آن ثقه هستند.</w:t>
      </w:r>
    </w:p>
  </w:footnote>
  <w:footnote w:id="53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ابن هشام، ج 1، ص 393.</w:t>
      </w:r>
    </w:p>
  </w:footnote>
  <w:footnote w:id="53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ابی شهبه، ج 1، ص 346.</w:t>
      </w:r>
    </w:p>
  </w:footnote>
  <w:footnote w:id="533">
    <w:p w:rsidR="00D97736" w:rsidRPr="00F32358" w:rsidRDefault="00D97736" w:rsidP="008A4060">
      <w:pPr>
        <w:pStyle w:val="ac"/>
      </w:pPr>
      <w:r w:rsidRPr="00F32358">
        <w:rPr>
          <w:rStyle w:val="FootnoteReference"/>
          <w:vertAlign w:val="baseline"/>
        </w:rPr>
        <w:footnoteRef/>
      </w:r>
      <w:r w:rsidRPr="00F32358">
        <w:rPr>
          <w:rFonts w:hint="cs"/>
          <w:rtl/>
        </w:rPr>
        <w:t>- همان، ص 345.</w:t>
      </w:r>
    </w:p>
  </w:footnote>
  <w:footnote w:id="53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انساب الاشراف، بلاذری، ج 1، ص 100 - 157.</w:t>
      </w:r>
    </w:p>
  </w:footnote>
  <w:footnote w:id="53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ج 2، ص 68.</w:t>
      </w:r>
    </w:p>
  </w:footnote>
  <w:footnote w:id="53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بهجة المحافل، عامری، ج 1، ص 92.</w:t>
      </w:r>
    </w:p>
  </w:footnote>
  <w:footnote w:id="53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السیرة النبویة، ابراهیم العلی، ص 97-98.</w:t>
      </w:r>
    </w:p>
  </w:footnote>
  <w:footnote w:id="53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المسلمین فی العهد المکی، ص 99.</w:t>
      </w:r>
    </w:p>
  </w:footnote>
  <w:footnote w:id="539">
    <w:p w:rsidR="00D97736" w:rsidRPr="000D73CC" w:rsidRDefault="00D97736" w:rsidP="000D73CC">
      <w:pPr>
        <w:pStyle w:val="ac"/>
      </w:pPr>
      <w:r w:rsidRPr="000D73CC">
        <w:rPr>
          <w:rStyle w:val="FootnoteReference"/>
          <w:vertAlign w:val="baseline"/>
        </w:rPr>
        <w:footnoteRef/>
      </w:r>
      <w:r w:rsidRPr="000D73CC">
        <w:rPr>
          <w:rFonts w:hint="cs"/>
          <w:rtl/>
        </w:rPr>
        <w:t>- التربیة القیادیه، ج 1، ص 217.</w:t>
      </w:r>
    </w:p>
  </w:footnote>
  <w:footnote w:id="540">
    <w:p w:rsidR="00D97736" w:rsidRPr="00F32358" w:rsidRDefault="00D97736" w:rsidP="000D73CC">
      <w:pPr>
        <w:pStyle w:val="ac"/>
      </w:pPr>
      <w:r w:rsidRPr="000D73CC">
        <w:rPr>
          <w:rStyle w:val="FootnoteReference"/>
          <w:vertAlign w:val="baseline"/>
        </w:rPr>
        <w:footnoteRef/>
      </w:r>
      <w:r w:rsidRPr="000D73CC">
        <w:rPr>
          <w:rFonts w:hint="cs"/>
          <w:rtl/>
        </w:rPr>
        <w:t>- صحیح السیرة النبویة، ص 98.</w:t>
      </w:r>
    </w:p>
  </w:footnote>
  <w:footnote w:id="54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التربیة القیادیه، ج 1، ص 217-218.</w:t>
      </w:r>
    </w:p>
  </w:footnote>
  <w:footnote w:id="542">
    <w:p w:rsidR="00D97736" w:rsidRPr="00F32358" w:rsidRDefault="00D97736" w:rsidP="008A4060">
      <w:pPr>
        <w:pStyle w:val="ac"/>
      </w:pPr>
      <w:r w:rsidRPr="00F32358">
        <w:rPr>
          <w:rStyle w:val="FootnoteReference"/>
          <w:vertAlign w:val="baseline"/>
        </w:rPr>
        <w:footnoteRef/>
      </w:r>
      <w:r w:rsidRPr="00F32358">
        <w:rPr>
          <w:rFonts w:hint="cs"/>
          <w:rtl/>
        </w:rPr>
        <w:t>- محنة المسلمین فی العهد مکی، ص 100.</w:t>
      </w:r>
    </w:p>
  </w:footnote>
  <w:footnote w:id="54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فقه السیرة</w:t>
      </w:r>
      <w:r w:rsidRPr="00F32358">
        <w:rPr>
          <w:rFonts w:hint="cs"/>
          <w:rtl/>
        </w:rPr>
        <w:t>، غزالی، ص 103.</w:t>
      </w:r>
    </w:p>
  </w:footnote>
  <w:footnote w:id="544">
    <w:p w:rsidR="00D97736" w:rsidRPr="00F32358" w:rsidRDefault="00D97736" w:rsidP="008A4060">
      <w:pPr>
        <w:pStyle w:val="ac"/>
      </w:pPr>
      <w:r w:rsidRPr="00F32358">
        <w:rPr>
          <w:rStyle w:val="FootnoteReference"/>
          <w:vertAlign w:val="baseline"/>
        </w:rPr>
        <w:footnoteRef/>
      </w:r>
      <w:r w:rsidRPr="00F32358">
        <w:rPr>
          <w:rFonts w:hint="cs"/>
          <w:rtl/>
        </w:rPr>
        <w:t>- همان.</w:t>
      </w:r>
    </w:p>
  </w:footnote>
  <w:footnote w:id="545">
    <w:p w:rsidR="00D97736" w:rsidRPr="000D73CC" w:rsidRDefault="00D97736" w:rsidP="000D73CC">
      <w:pPr>
        <w:pStyle w:val="ac"/>
      </w:pPr>
      <w:r w:rsidRPr="000D73CC">
        <w:rPr>
          <w:rStyle w:val="FootnoteReference"/>
          <w:vertAlign w:val="baseline"/>
        </w:rPr>
        <w:footnoteRef/>
      </w:r>
      <w:r w:rsidRPr="000D73CC">
        <w:rPr>
          <w:rFonts w:hint="cs"/>
          <w:rtl/>
        </w:rPr>
        <w:t>- تفسیر ابن کثیر، ج 3، ص 446.</w:t>
      </w:r>
    </w:p>
  </w:footnote>
  <w:footnote w:id="54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مسلم، ج 2، ص 1787-1877.</w:t>
      </w:r>
    </w:p>
  </w:footnote>
  <w:footnote w:id="54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الولاء و البراء، محمّد قحطانی، ص 174-175.</w:t>
      </w:r>
    </w:p>
  </w:footnote>
  <w:footnote w:id="54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الطبقات الکبری، ج 3، ص 116.</w:t>
      </w:r>
    </w:p>
  </w:footnote>
  <w:footnote w:id="54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سیر اعلام النبلاء، ذهبی، ج 3، ص 10-12.</w:t>
      </w:r>
    </w:p>
  </w:footnote>
  <w:footnote w:id="55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محنة المسلمین فی العهد المکی، ص 107.</w:t>
      </w:r>
    </w:p>
  </w:footnote>
  <w:footnote w:id="55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الطبقات الکبری، ج 3، ص 116.</w:t>
      </w:r>
    </w:p>
  </w:footnote>
  <w:footnote w:id="55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محنة المسلمین فی العهد المکی، ص 108.</w:t>
      </w:r>
    </w:p>
  </w:footnote>
  <w:footnote w:id="55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مصعب بن عمیر الداعیه المجاهد، محمد بریغش، ص 105.</w:t>
      </w:r>
    </w:p>
  </w:footnote>
  <w:footnote w:id="554">
    <w:p w:rsidR="00D97736" w:rsidRPr="00F32358" w:rsidRDefault="00D97736" w:rsidP="008A4060">
      <w:pPr>
        <w:pStyle w:val="ac"/>
      </w:pPr>
      <w:r w:rsidRPr="00F32358">
        <w:rPr>
          <w:rStyle w:val="FootnoteReference"/>
          <w:vertAlign w:val="baseline"/>
        </w:rPr>
        <w:footnoteRef/>
      </w:r>
      <w:r w:rsidRPr="00F32358">
        <w:rPr>
          <w:rFonts w:hint="cs"/>
          <w:rtl/>
        </w:rPr>
        <w:t>- همان، ص 105-107.</w:t>
      </w:r>
    </w:p>
  </w:footnote>
  <w:footnote w:id="55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محنة المسلمین فی العهد المکی، ص 95.</w:t>
      </w:r>
    </w:p>
  </w:footnote>
  <w:footnote w:id="556">
    <w:p w:rsidR="00D97736" w:rsidRPr="00F32358" w:rsidRDefault="00D97736" w:rsidP="008A4060">
      <w:pPr>
        <w:pStyle w:val="ac"/>
      </w:pPr>
      <w:r w:rsidRPr="00F32358">
        <w:rPr>
          <w:rStyle w:val="FootnoteReference"/>
          <w:vertAlign w:val="baseline"/>
        </w:rPr>
        <w:footnoteRef/>
      </w:r>
      <w:r w:rsidRPr="00F32358">
        <w:rPr>
          <w:rFonts w:hint="cs"/>
          <w:rtl/>
        </w:rPr>
        <w:t>- همان، ص 96.</w:t>
      </w:r>
    </w:p>
  </w:footnote>
  <w:footnote w:id="55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البخاری، مناقب الانصار، باب مالقی النبی</w:t>
      </w:r>
      <w:r w:rsidRPr="00F32358">
        <w:rPr>
          <w:rFonts w:ascii="" w:hAnsi="" w:cs="CTraditional Arabic" w:hint="cs"/>
          <w:sz w:val="28"/>
          <w:szCs w:val="28"/>
          <w:rtl/>
        </w:rPr>
        <w:t xml:space="preserve"> </w:t>
      </w:r>
      <w:r w:rsidRPr="000D73CC">
        <w:rPr>
          <w:rFonts w:ascii="" w:hAnsi="" w:cs="CTraditional Arabic" w:hint="cs"/>
          <w:sz w:val="26"/>
          <w:rtl/>
        </w:rPr>
        <w:t>ج</w:t>
      </w:r>
      <w:r w:rsidRPr="00F32358">
        <w:rPr>
          <w:rFonts w:ascii="" w:hAnsi="" w:cs="CTraditional Arabic" w:hint="cs"/>
          <w:sz w:val="28"/>
          <w:szCs w:val="28"/>
          <w:rtl/>
        </w:rPr>
        <w:t xml:space="preserve"> </w:t>
      </w:r>
      <w:r>
        <w:rPr>
          <w:rFonts w:hint="cs"/>
          <w:rtl/>
        </w:rPr>
        <w:t>و</w:t>
      </w:r>
      <w:r w:rsidRPr="00F32358">
        <w:rPr>
          <w:rFonts w:hint="cs"/>
          <w:rtl/>
        </w:rPr>
        <w:t>اصحابه، ج 4، ص 238.</w:t>
      </w:r>
    </w:p>
  </w:footnote>
  <w:footnote w:id="55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البخاری، مناقب الانصار، باب مالقی النبی </w:t>
      </w:r>
      <w:r w:rsidRPr="000D73CC">
        <w:rPr>
          <w:rFonts w:ascii="" w:hAnsi="" w:cs="CTraditional Arabic" w:hint="cs"/>
          <w:sz w:val="26"/>
          <w:rtl/>
        </w:rPr>
        <w:t>ج</w:t>
      </w:r>
      <w:r w:rsidRPr="00F32358">
        <w:rPr>
          <w:rFonts w:ascii="" w:hAnsi="" w:cs="CTraditional Arabic" w:hint="cs"/>
          <w:sz w:val="28"/>
          <w:szCs w:val="28"/>
          <w:rtl/>
        </w:rPr>
        <w:t xml:space="preserve"> </w:t>
      </w:r>
      <w:r>
        <w:rPr>
          <w:rFonts w:hint="cs"/>
          <w:rtl/>
        </w:rPr>
        <w:t>و</w:t>
      </w:r>
      <w:r w:rsidRPr="00F32358">
        <w:rPr>
          <w:rFonts w:hint="cs"/>
          <w:rtl/>
        </w:rPr>
        <w:t>اصحابه، ج 4، ص 238.</w:t>
      </w:r>
    </w:p>
  </w:footnote>
  <w:footnote w:id="55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الغرباء الاولون، ص 145-146.</w:t>
      </w:r>
    </w:p>
  </w:footnote>
  <w:footnote w:id="56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الروض الانف، ج 2، ص 98.</w:t>
      </w:r>
    </w:p>
  </w:footnote>
  <w:footnote w:id="56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البدایة والنهایة</w:t>
      </w:r>
      <w:r w:rsidRPr="00F32358">
        <w:rPr>
          <w:rFonts w:hint="cs"/>
          <w:rtl/>
        </w:rPr>
        <w:t xml:space="preserve">، ج 3، ص 32 </w:t>
      </w:r>
      <w:r w:rsidRPr="00F32358">
        <w:rPr>
          <w:rtl/>
        </w:rPr>
        <w:t>–</w:t>
      </w:r>
      <w:r w:rsidRPr="00F32358">
        <w:rPr>
          <w:rFonts w:hint="cs"/>
          <w:rtl/>
        </w:rPr>
        <w:t xml:space="preserve"> سیر اعلام النبلاء، ج 1، ص 465.</w:t>
      </w:r>
    </w:p>
  </w:footnote>
  <w:footnote w:id="56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عبداله بن مسعود، عبدالستار الشیخ، ص 43.</w:t>
      </w:r>
    </w:p>
  </w:footnote>
  <w:footnote w:id="56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الاصابه، ج 6، ص 214.</w:t>
      </w:r>
    </w:p>
  </w:footnote>
  <w:footnote w:id="56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عبدالله بن مسعود، ص 45.</w:t>
      </w:r>
    </w:p>
  </w:footnote>
  <w:footnote w:id="56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ابن هشام، ج 1، ص 314-315 </w:t>
      </w:r>
      <w:r w:rsidRPr="00F32358">
        <w:rPr>
          <w:rtl/>
        </w:rPr>
        <w:t>–</w:t>
      </w:r>
      <w:r>
        <w:rPr>
          <w:rFonts w:hint="cs"/>
          <w:rtl/>
        </w:rPr>
        <w:t xml:space="preserve"> أسد الغابة</w:t>
      </w:r>
      <w:r w:rsidRPr="00F32358">
        <w:rPr>
          <w:rFonts w:hint="cs"/>
          <w:rtl/>
        </w:rPr>
        <w:t>، ج 3، ص 385-386.</w:t>
      </w:r>
    </w:p>
  </w:footnote>
  <w:footnote w:id="56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محنة المسلمین فی العهد المکی، ص 88.</w:t>
      </w:r>
    </w:p>
  </w:footnote>
  <w:footnote w:id="56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cs="IRLotus" w:hint="cs"/>
          <w:rtl/>
        </w:rPr>
        <w:t>سیر اعلام النبلاء</w:t>
      </w:r>
      <w:r w:rsidRPr="00F32358">
        <w:rPr>
          <w:rFonts w:hint="cs"/>
          <w:rtl/>
        </w:rPr>
        <w:t>، ج 1، ص 260.</w:t>
      </w:r>
    </w:p>
  </w:footnote>
  <w:footnote w:id="568">
    <w:p w:rsidR="00D97736" w:rsidRPr="00F32358" w:rsidRDefault="00D97736" w:rsidP="008A4060">
      <w:pPr>
        <w:pStyle w:val="ac"/>
      </w:pPr>
      <w:r w:rsidRPr="00F32358">
        <w:rPr>
          <w:rStyle w:val="FootnoteReference"/>
          <w:vertAlign w:val="baseline"/>
        </w:rPr>
        <w:footnoteRef/>
      </w:r>
      <w:r w:rsidRPr="00F32358">
        <w:rPr>
          <w:rFonts w:hint="cs"/>
          <w:rtl/>
          <w:lang w:bidi="ar-SA"/>
        </w:rPr>
        <w:t>-</w:t>
      </w:r>
      <w:r w:rsidRPr="00F32358">
        <w:rPr>
          <w:rFonts w:hint="cs"/>
          <w:rtl/>
        </w:rPr>
        <w:t xml:space="preserve"> السیرة النبویة، ذهبی، ص 112.</w:t>
      </w:r>
    </w:p>
  </w:footnote>
  <w:footnote w:id="56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ابن هشام، ج 2، ص 120.</w:t>
      </w:r>
    </w:p>
  </w:footnote>
  <w:footnote w:id="57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طبقات الشعرا، ابن سلام، 48-49. </w:t>
      </w:r>
    </w:p>
  </w:footnote>
  <w:footnote w:id="57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 و المغازی، ابن اسحاق، ص 178-180.</w:t>
      </w:r>
    </w:p>
  </w:footnote>
  <w:footnote w:id="57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بخاری، ج 4، ص 265.</w:t>
      </w:r>
    </w:p>
  </w:footnote>
  <w:footnote w:id="57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محنة المسلمین فی العهد المکی، ص 116 – 117.</w:t>
      </w:r>
    </w:p>
  </w:footnote>
  <w:footnote w:id="57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158.</w:t>
      </w:r>
    </w:p>
  </w:footnote>
  <w:footnote w:id="57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الظلال، ج 2، ص 714.</w:t>
      </w:r>
    </w:p>
  </w:footnote>
  <w:footnote w:id="576">
    <w:p w:rsidR="00D97736" w:rsidRPr="000D73CC" w:rsidRDefault="00D97736" w:rsidP="000D73CC">
      <w:pPr>
        <w:pStyle w:val="ac"/>
      </w:pPr>
      <w:r w:rsidRPr="000D73CC">
        <w:rPr>
          <w:rStyle w:val="FootnoteReference"/>
          <w:vertAlign w:val="baseline"/>
        </w:rPr>
        <w:footnoteRef/>
      </w:r>
      <w:r w:rsidRPr="000D73CC">
        <w:rPr>
          <w:rFonts w:hint="cs"/>
          <w:rtl/>
        </w:rPr>
        <w:t>- ابن دغنه مردی از دوران جاهلیت بود که ابوبکر را آن گاه که قومش او را بیرون کردند و او می‌خواست به حبشه هجرت نماید. پناه داد، الاصاب</w:t>
      </w:r>
      <w:r>
        <w:rPr>
          <w:rFonts w:hint="cs"/>
          <w:rtl/>
        </w:rPr>
        <w:t>ة</w:t>
      </w:r>
      <w:r w:rsidRPr="000D73CC">
        <w:rPr>
          <w:rFonts w:hint="cs"/>
          <w:rtl/>
        </w:rPr>
        <w:t>، ج 2، ص 344.</w:t>
      </w:r>
    </w:p>
  </w:footnote>
  <w:footnote w:id="57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الولاء و البراء، محمد قحطانی با تلخیص مواردی از فی ظلال القرآن، ج 2، ص 714-715 و معالم الطریق، ص 69-71.</w:t>
      </w:r>
    </w:p>
  </w:footnote>
  <w:footnote w:id="57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تفسیر المنیر، زحیلی، ج 7، ص 325.</w:t>
      </w:r>
    </w:p>
  </w:footnote>
  <w:footnote w:id="579">
    <w:p w:rsidR="00D97736" w:rsidRPr="00F32358" w:rsidRDefault="00D97736" w:rsidP="008A4060">
      <w:pPr>
        <w:pStyle w:val="ac"/>
      </w:pPr>
      <w:r w:rsidRPr="00F32358">
        <w:rPr>
          <w:rStyle w:val="FootnoteReference"/>
          <w:vertAlign w:val="baseline"/>
        </w:rPr>
        <w:footnoteRef/>
      </w:r>
      <w:r w:rsidRPr="00F32358">
        <w:rPr>
          <w:rFonts w:hint="cs"/>
          <w:rtl/>
        </w:rPr>
        <w:t>- همان، ص 326.</w:t>
      </w:r>
    </w:p>
  </w:footnote>
  <w:footnote w:id="58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الولاء و البراء، ص 171.</w:t>
      </w:r>
    </w:p>
  </w:footnote>
  <w:footnote w:id="58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160.</w:t>
      </w:r>
    </w:p>
  </w:footnote>
  <w:footnote w:id="58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الحرب النفیسة</w:t>
      </w:r>
      <w:r w:rsidRPr="00F32358">
        <w:rPr>
          <w:rFonts w:hint="cs"/>
          <w:rtl/>
        </w:rPr>
        <w:t xml:space="preserve"> ضد الاسلام، عبدالوهاب کحیل، ص 128.</w:t>
      </w:r>
    </w:p>
  </w:footnote>
  <w:footnote w:id="58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ترمذی، کتاب الزهد، ج 4، ص 515، شماره 2390.</w:t>
      </w:r>
    </w:p>
  </w:footnote>
  <w:footnote w:id="58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الحرب النفیسة</w:t>
      </w:r>
      <w:r w:rsidRPr="00F32358">
        <w:rPr>
          <w:rFonts w:hint="cs"/>
          <w:rtl/>
        </w:rPr>
        <w:t xml:space="preserve"> ضد الاسلام، ص 125 تا 140.</w:t>
      </w:r>
    </w:p>
  </w:footnote>
  <w:footnote w:id="585">
    <w:p w:rsidR="00D97736" w:rsidRPr="00F32358" w:rsidRDefault="00D97736" w:rsidP="008A4060">
      <w:pPr>
        <w:pStyle w:val="ac"/>
        <w:rPr>
          <w:rtl/>
        </w:rPr>
      </w:pPr>
      <w:r w:rsidRPr="00F32358">
        <w:rPr>
          <w:rStyle w:val="FootnoteReference"/>
          <w:vertAlign w:val="baseline"/>
        </w:rPr>
        <w:footnoteRef/>
      </w:r>
      <w:r w:rsidRPr="00F32358">
        <w:rPr>
          <w:rFonts w:hint="cs"/>
          <w:rtl/>
        </w:rPr>
        <w:t>- همان، ص 269.</w:t>
      </w:r>
    </w:p>
  </w:footnote>
  <w:footnote w:id="586">
    <w:p w:rsidR="00D97736" w:rsidRPr="00F32358" w:rsidRDefault="00D97736" w:rsidP="008A4060">
      <w:pPr>
        <w:pStyle w:val="ac"/>
      </w:pPr>
      <w:r w:rsidRPr="00F32358">
        <w:rPr>
          <w:rStyle w:val="FootnoteReference"/>
          <w:vertAlign w:val="baseline"/>
        </w:rPr>
        <w:footnoteRef/>
      </w:r>
      <w:r w:rsidRPr="00F32358">
        <w:rPr>
          <w:rFonts w:hint="cs"/>
          <w:rtl/>
        </w:rPr>
        <w:t>- همان، ص 270-271.</w:t>
      </w:r>
    </w:p>
  </w:footnote>
  <w:footnote w:id="58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الحرب النفسیة</w:t>
      </w:r>
      <w:r w:rsidRPr="00F32358">
        <w:rPr>
          <w:rFonts w:hint="cs"/>
          <w:rtl/>
        </w:rPr>
        <w:t xml:space="preserve"> ضد الاسلام، ص 270-271.</w:t>
      </w:r>
    </w:p>
  </w:footnote>
  <w:footnote w:id="588">
    <w:p w:rsidR="00D97736" w:rsidRPr="00F32358" w:rsidRDefault="00D97736" w:rsidP="008A4060">
      <w:pPr>
        <w:pStyle w:val="ac"/>
      </w:pPr>
      <w:r w:rsidRPr="00F32358">
        <w:rPr>
          <w:rStyle w:val="FootnoteReference"/>
          <w:vertAlign w:val="baseline"/>
        </w:rPr>
        <w:footnoteRef/>
      </w:r>
      <w:r w:rsidRPr="00F32358">
        <w:rPr>
          <w:rFonts w:hint="cs"/>
          <w:rtl/>
        </w:rPr>
        <w:t>- همان، ص 271.</w:t>
      </w:r>
    </w:p>
  </w:footnote>
  <w:footnote w:id="589">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167.</w:t>
      </w:r>
    </w:p>
  </w:footnote>
  <w:footnote w:id="59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تفسیر ابن عطیه، ج 1، ص 316 - القاسمی، ج 7، ص 54.</w:t>
      </w:r>
    </w:p>
  </w:footnote>
  <w:footnote w:id="59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البدایة والنهایة</w:t>
      </w:r>
      <w:r w:rsidRPr="00F32358">
        <w:rPr>
          <w:rFonts w:hint="cs"/>
          <w:rtl/>
        </w:rPr>
        <w:t>، ابن کثیر، ج 3، ص 68-69.</w:t>
      </w:r>
    </w:p>
  </w:footnote>
  <w:footnote w:id="592">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ابن هشام، ج 1، ص 294.</w:t>
      </w:r>
    </w:p>
  </w:footnote>
  <w:footnote w:id="593">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معین السیرة</w:t>
      </w:r>
      <w:r w:rsidRPr="00F32358">
        <w:rPr>
          <w:rFonts w:hint="cs"/>
          <w:rtl/>
        </w:rPr>
        <w:t>، شامی، ص 75.</w:t>
      </w:r>
    </w:p>
  </w:footnote>
  <w:footnote w:id="594">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صحیح الجامع الصغیر، ج 5، ص 138.</w:t>
      </w:r>
    </w:p>
  </w:footnote>
  <w:footnote w:id="595">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فقه السیرة النبویة، غضبان، ص 169.</w:t>
      </w:r>
    </w:p>
  </w:footnote>
  <w:footnote w:id="596">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 xml:space="preserve">فی </w:t>
      </w:r>
      <w:r>
        <w:rPr>
          <w:rFonts w:hint="cs"/>
          <w:rtl/>
        </w:rPr>
        <w:t>السیرة النبویة</w:t>
      </w:r>
      <w:r w:rsidRPr="00F32358">
        <w:rPr>
          <w:rFonts w:hint="cs"/>
          <w:rtl/>
        </w:rPr>
        <w:t xml:space="preserve"> قراءه لجوانب الحذر، ص 87.</w:t>
      </w:r>
    </w:p>
  </w:footnote>
  <w:footnote w:id="597">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Pr>
          <w:rFonts w:hint="cs"/>
          <w:rtl/>
        </w:rPr>
        <w:t>التربیة القیادیة</w:t>
      </w:r>
      <w:r w:rsidRPr="00F32358">
        <w:rPr>
          <w:rFonts w:hint="cs"/>
          <w:rtl/>
        </w:rPr>
        <w:t>، ج 1، ص 304.</w:t>
      </w:r>
    </w:p>
  </w:footnote>
  <w:footnote w:id="598">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cs="IRLotus" w:hint="cs"/>
          <w:rtl/>
        </w:rPr>
        <w:t>الوفود فی العهد المکی</w:t>
      </w:r>
      <w:r w:rsidRPr="00F32358">
        <w:rPr>
          <w:rFonts w:hint="cs"/>
          <w:rtl/>
        </w:rPr>
        <w:t>، علی اسطل، ص 37.</w:t>
      </w:r>
    </w:p>
  </w:footnote>
  <w:footnote w:id="599">
    <w:p w:rsidR="00D97736" w:rsidRPr="00F32358" w:rsidRDefault="00D97736" w:rsidP="008A4060">
      <w:pPr>
        <w:pStyle w:val="ac"/>
        <w:rPr>
          <w:rtl/>
        </w:rPr>
      </w:pPr>
      <w:r w:rsidRPr="00F32358">
        <w:rPr>
          <w:rStyle w:val="FootnoteReference"/>
          <w:vertAlign w:val="baseline"/>
        </w:rPr>
        <w:footnoteRef/>
      </w:r>
      <w:r w:rsidRPr="00F32358">
        <w:rPr>
          <w:rFonts w:hint="cs"/>
          <w:rtl/>
          <w:lang w:bidi="ar-SA"/>
        </w:rPr>
        <w:t xml:space="preserve">- </w:t>
      </w:r>
      <w:r w:rsidRPr="00F32358">
        <w:rPr>
          <w:rFonts w:hint="cs"/>
          <w:rtl/>
        </w:rPr>
        <w:t>السیرة النبویة، ابن هشا</w:t>
      </w:r>
      <w:r>
        <w:rPr>
          <w:rFonts w:hint="cs"/>
          <w:rtl/>
        </w:rPr>
        <w:t>م، ج 1، ص 197 - التربیة القیادیة</w:t>
      </w:r>
      <w:r w:rsidRPr="00F32358">
        <w:rPr>
          <w:rFonts w:hint="cs"/>
          <w:rtl/>
        </w:rPr>
        <w:t>، ج 1، ص 305.</w:t>
      </w:r>
    </w:p>
  </w:footnote>
  <w:footnote w:id="600">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تاریخ صدر الاسلام، عبدالرحمان شجاع، ص 39.</w:t>
      </w:r>
    </w:p>
  </w:footnote>
  <w:footnote w:id="601">
    <w:p w:rsidR="00D97736" w:rsidRPr="00F32358" w:rsidRDefault="00D97736" w:rsidP="008A4060">
      <w:pPr>
        <w:pStyle w:val="ac"/>
      </w:pPr>
      <w:r w:rsidRPr="00F32358">
        <w:rPr>
          <w:rStyle w:val="FootnoteReference"/>
          <w:vertAlign w:val="baseline"/>
        </w:rPr>
        <w:footnoteRef/>
      </w:r>
      <w:r w:rsidRPr="00F32358">
        <w:rPr>
          <w:rFonts w:hint="cs"/>
          <w:rtl/>
          <w:lang w:bidi="ar-SA"/>
        </w:rPr>
        <w:t xml:space="preserve">- </w:t>
      </w:r>
      <w:r w:rsidRPr="00F32358">
        <w:rPr>
          <w:rFonts w:hint="cs"/>
          <w:rtl/>
        </w:rPr>
        <w:t>سیرة ابن هشام، ج 1، ص 362.</w:t>
      </w:r>
    </w:p>
  </w:footnote>
  <w:footnote w:id="602">
    <w:p w:rsidR="00D97736" w:rsidRPr="00F32358" w:rsidRDefault="00D97736" w:rsidP="008A4060">
      <w:pPr>
        <w:pStyle w:val="ac"/>
      </w:pPr>
      <w:r w:rsidRPr="00F32358">
        <w:rPr>
          <w:rStyle w:val="FootnoteReference"/>
          <w:vertAlign w:val="baseline"/>
        </w:rPr>
        <w:footnoteRef/>
      </w:r>
      <w:r w:rsidRPr="00F32358">
        <w:rPr>
          <w:rFonts w:hint="cs"/>
          <w:rtl/>
        </w:rPr>
        <w:t>- فی ظلال القرآن، ج 6.</w:t>
      </w:r>
    </w:p>
  </w:footnote>
  <w:footnote w:id="603">
    <w:p w:rsidR="00D97736" w:rsidRPr="00F32358" w:rsidRDefault="00D97736" w:rsidP="008A4060">
      <w:pPr>
        <w:pStyle w:val="ac"/>
        <w:rPr>
          <w:rtl/>
        </w:rPr>
      </w:pPr>
      <w:r w:rsidRPr="00F32358">
        <w:rPr>
          <w:rStyle w:val="FootnoteReference"/>
          <w:vertAlign w:val="baseline"/>
        </w:rPr>
        <w:footnoteRef/>
      </w:r>
      <w:r w:rsidRPr="00F32358">
        <w:rPr>
          <w:rFonts w:hint="cs"/>
          <w:rtl/>
        </w:rPr>
        <w:t>- اسباب النزول، واحدی، ص 200 - نور الیقین، خضری، ص 61.</w:t>
      </w:r>
    </w:p>
  </w:footnote>
  <w:footnote w:id="604">
    <w:p w:rsidR="00D97736" w:rsidRPr="00F32358" w:rsidRDefault="00D97736" w:rsidP="008A4060">
      <w:pPr>
        <w:pStyle w:val="ac"/>
        <w:rPr>
          <w:rtl/>
        </w:rPr>
      </w:pPr>
      <w:r w:rsidRPr="00F32358">
        <w:rPr>
          <w:rStyle w:val="FootnoteReference"/>
          <w:vertAlign w:val="baseline"/>
        </w:rPr>
        <w:footnoteRef/>
      </w:r>
      <w:r w:rsidRPr="00F32358">
        <w:rPr>
          <w:rFonts w:hint="cs"/>
          <w:rtl/>
        </w:rPr>
        <w:t>- السیرة النبویة قراءه لجوانب الحذر و الحمایه، ص 89.</w:t>
      </w:r>
    </w:p>
  </w:footnote>
  <w:footnote w:id="605">
    <w:p w:rsidR="00D97736" w:rsidRPr="00F32358" w:rsidRDefault="00D97736" w:rsidP="00F72823">
      <w:pPr>
        <w:pStyle w:val="ac"/>
        <w:rPr>
          <w:rtl/>
        </w:rPr>
      </w:pPr>
      <w:r w:rsidRPr="00F32358">
        <w:rPr>
          <w:rStyle w:val="FootnoteReference"/>
          <w:vertAlign w:val="baseline"/>
        </w:rPr>
        <w:footnoteRef/>
      </w:r>
      <w:r w:rsidRPr="00F32358">
        <w:rPr>
          <w:rFonts w:hint="cs"/>
          <w:rtl/>
        </w:rPr>
        <w:t>- مجلة المجتمع الکویتیه،</w:t>
      </w:r>
      <w:r>
        <w:rPr>
          <w:rFonts w:hint="cs"/>
          <w:rtl/>
        </w:rPr>
        <w:t xml:space="preserve"> شمارۀ </w:t>
      </w:r>
      <w:r w:rsidRPr="00F32358">
        <w:rPr>
          <w:rFonts w:hint="cs"/>
          <w:rtl/>
        </w:rPr>
        <w:t xml:space="preserve">428، 17 صفر 1399 ه‍ ، به نقل از السیرة النبویة قراءه لجوانب </w:t>
      </w:r>
      <w:r>
        <w:rPr>
          <w:rFonts w:hint="cs"/>
          <w:rtl/>
        </w:rPr>
        <w:t>الحذر والحمایة</w:t>
      </w:r>
    </w:p>
  </w:footnote>
  <w:footnote w:id="606">
    <w:p w:rsidR="00D97736" w:rsidRPr="00F32358" w:rsidRDefault="00D97736" w:rsidP="008A4060">
      <w:pPr>
        <w:pStyle w:val="ac"/>
        <w:rPr>
          <w:rtl/>
        </w:rPr>
      </w:pPr>
      <w:r w:rsidRPr="00F32358">
        <w:rPr>
          <w:rStyle w:val="FootnoteReference"/>
          <w:vertAlign w:val="baseline"/>
        </w:rPr>
        <w:footnoteRef/>
      </w:r>
      <w:r w:rsidRPr="00F32358">
        <w:rPr>
          <w:rFonts w:hint="cs"/>
          <w:rtl/>
        </w:rPr>
        <w:t>- السیرة النب</w:t>
      </w:r>
      <w:r>
        <w:rPr>
          <w:rFonts w:hint="cs"/>
          <w:rtl/>
        </w:rPr>
        <w:t>ویة قراءه لجوانب الحذر و الحمایة</w:t>
      </w:r>
      <w:r w:rsidRPr="00F32358">
        <w:rPr>
          <w:rFonts w:hint="cs"/>
          <w:rtl/>
        </w:rPr>
        <w:t>، ص 91.</w:t>
      </w:r>
    </w:p>
  </w:footnote>
  <w:footnote w:id="607">
    <w:p w:rsidR="00D97736" w:rsidRPr="00F32358" w:rsidRDefault="00D97736" w:rsidP="008A4060">
      <w:pPr>
        <w:pStyle w:val="ac"/>
        <w:rPr>
          <w:rtl/>
        </w:rPr>
      </w:pPr>
      <w:r w:rsidRPr="00F32358">
        <w:rPr>
          <w:rStyle w:val="FootnoteReference"/>
          <w:vertAlign w:val="baseline"/>
        </w:rPr>
        <w:footnoteRef/>
      </w:r>
      <w:r w:rsidRPr="00F32358">
        <w:rPr>
          <w:rFonts w:hint="cs"/>
          <w:rtl/>
        </w:rPr>
        <w:t>- تفسیر ابن کثیر، ج 2، ص 172.</w:t>
      </w:r>
    </w:p>
  </w:footnote>
  <w:footnote w:id="608">
    <w:p w:rsidR="00D97736" w:rsidRPr="00F32358" w:rsidRDefault="00D97736" w:rsidP="008A4060">
      <w:pPr>
        <w:pStyle w:val="ac"/>
        <w:rPr>
          <w:rtl/>
        </w:rPr>
      </w:pPr>
      <w:r w:rsidRPr="00F32358">
        <w:rPr>
          <w:rStyle w:val="FootnoteReference"/>
          <w:vertAlign w:val="baseline"/>
        </w:rPr>
        <w:footnoteRef/>
      </w:r>
      <w:r w:rsidRPr="00F32358">
        <w:rPr>
          <w:rFonts w:hint="cs"/>
          <w:rtl/>
        </w:rPr>
        <w:t>- همان، ج 4، ص 244.</w:t>
      </w:r>
    </w:p>
  </w:footnote>
  <w:footnote w:id="609">
    <w:p w:rsidR="00D97736" w:rsidRPr="00F32358" w:rsidRDefault="00D97736" w:rsidP="008A4060">
      <w:pPr>
        <w:pStyle w:val="ac"/>
        <w:rPr>
          <w:rtl/>
        </w:rPr>
      </w:pPr>
      <w:r w:rsidRPr="00F32358">
        <w:rPr>
          <w:rStyle w:val="FootnoteReference"/>
          <w:vertAlign w:val="baseline"/>
        </w:rPr>
        <w:footnoteRef/>
      </w:r>
      <w:r w:rsidRPr="00F32358">
        <w:rPr>
          <w:rFonts w:hint="cs"/>
          <w:rtl/>
        </w:rPr>
        <w:t>- فی ظلال القرآن، ج 6، ص 3399.</w:t>
      </w:r>
    </w:p>
  </w:footnote>
  <w:footnote w:id="610">
    <w:p w:rsidR="00D97736" w:rsidRPr="00F32358" w:rsidRDefault="00D97736" w:rsidP="008A4060">
      <w:pPr>
        <w:pStyle w:val="ac"/>
        <w:rPr>
          <w:rtl/>
        </w:rPr>
      </w:pPr>
      <w:r w:rsidRPr="00F32358">
        <w:rPr>
          <w:rStyle w:val="FootnoteReference"/>
          <w:vertAlign w:val="baseline"/>
        </w:rPr>
        <w:footnoteRef/>
      </w:r>
      <w:r w:rsidRPr="00F32358">
        <w:rPr>
          <w:rFonts w:hint="cs"/>
          <w:rtl/>
        </w:rPr>
        <w:t>- تفسیر سعدی، ج 7، ص 195-196.</w:t>
      </w:r>
    </w:p>
  </w:footnote>
  <w:footnote w:id="611">
    <w:p w:rsidR="00D97736" w:rsidRPr="00F32358" w:rsidRDefault="00D97736" w:rsidP="008A4060">
      <w:pPr>
        <w:pStyle w:val="ac"/>
        <w:rPr>
          <w:rtl/>
        </w:rPr>
      </w:pPr>
      <w:r w:rsidRPr="00F32358">
        <w:rPr>
          <w:rStyle w:val="FootnoteReference"/>
          <w:vertAlign w:val="baseline"/>
        </w:rPr>
        <w:footnoteRef/>
      </w:r>
      <w:r w:rsidRPr="00F32358">
        <w:rPr>
          <w:rFonts w:hint="cs"/>
          <w:rtl/>
        </w:rPr>
        <w:t>- التربیة القیادیه، ج 1، ص 311.</w:t>
      </w:r>
    </w:p>
  </w:footnote>
  <w:footnote w:id="612">
    <w:p w:rsidR="00D97736" w:rsidRPr="00F32358" w:rsidRDefault="00D97736" w:rsidP="008A4060">
      <w:pPr>
        <w:pStyle w:val="ac"/>
        <w:rPr>
          <w:rtl/>
        </w:rPr>
      </w:pPr>
      <w:r w:rsidRPr="00F32358">
        <w:rPr>
          <w:rStyle w:val="FootnoteReference"/>
          <w:vertAlign w:val="baseline"/>
        </w:rPr>
        <w:footnoteRef/>
      </w:r>
      <w:r w:rsidRPr="00F32358">
        <w:rPr>
          <w:rFonts w:hint="cs"/>
          <w:rtl/>
        </w:rPr>
        <w:t>- همان.</w:t>
      </w:r>
    </w:p>
  </w:footnote>
  <w:footnote w:id="613">
    <w:p w:rsidR="00D97736" w:rsidRPr="00F32358" w:rsidRDefault="00D97736" w:rsidP="008A4060">
      <w:pPr>
        <w:pStyle w:val="ac"/>
        <w:rPr>
          <w:rtl/>
        </w:rPr>
      </w:pPr>
      <w:r w:rsidRPr="00F32358">
        <w:rPr>
          <w:rStyle w:val="FootnoteReference"/>
          <w:vertAlign w:val="baseline"/>
        </w:rPr>
        <w:footnoteRef/>
      </w:r>
      <w:r w:rsidRPr="00F32358">
        <w:rPr>
          <w:rFonts w:hint="cs"/>
          <w:rtl/>
        </w:rPr>
        <w:t>- السیرة النبویة، ابن هشام، ج 1، ص 459.</w:t>
      </w:r>
    </w:p>
  </w:footnote>
  <w:footnote w:id="614">
    <w:p w:rsidR="00D97736" w:rsidRPr="00F32358" w:rsidRDefault="00D97736" w:rsidP="008A4060">
      <w:pPr>
        <w:pStyle w:val="ac"/>
        <w:rPr>
          <w:rtl/>
        </w:rPr>
      </w:pPr>
      <w:r w:rsidRPr="00F32358">
        <w:rPr>
          <w:rStyle w:val="FootnoteReference"/>
          <w:vertAlign w:val="baseline"/>
        </w:rPr>
        <w:footnoteRef/>
      </w:r>
      <w:r w:rsidRPr="00F32358">
        <w:rPr>
          <w:rFonts w:hint="cs"/>
          <w:rtl/>
        </w:rPr>
        <w:t>- الوفود فی العهد المکی، ص 40-51.</w:t>
      </w:r>
    </w:p>
  </w:footnote>
  <w:footnote w:id="615">
    <w:p w:rsidR="00D97736" w:rsidRPr="00F32358" w:rsidRDefault="00D97736" w:rsidP="008A4060">
      <w:pPr>
        <w:pStyle w:val="ac"/>
        <w:rPr>
          <w:rtl/>
        </w:rPr>
      </w:pPr>
      <w:r w:rsidRPr="00F32358">
        <w:rPr>
          <w:rStyle w:val="FootnoteReference"/>
          <w:vertAlign w:val="baseline"/>
        </w:rPr>
        <w:footnoteRef/>
      </w:r>
      <w:r>
        <w:rPr>
          <w:rFonts w:hint="cs"/>
          <w:rtl/>
        </w:rPr>
        <w:t>- معالم قرآنیه ف</w:t>
      </w:r>
      <w:r>
        <w:rPr>
          <w:rFonts w:hint="cs"/>
          <w:rtl/>
          <w:lang w:bidi="ar-SA"/>
        </w:rPr>
        <w:t>ي</w:t>
      </w:r>
      <w:r w:rsidRPr="00F32358">
        <w:rPr>
          <w:rFonts w:hint="cs"/>
          <w:rtl/>
        </w:rPr>
        <w:t xml:space="preserve"> الصراع مع الیهود، مصطفی مسلم، ص 30-31.</w:t>
      </w:r>
    </w:p>
  </w:footnote>
  <w:footnote w:id="616">
    <w:p w:rsidR="00D97736" w:rsidRPr="00F32358" w:rsidRDefault="00D97736" w:rsidP="008A4060">
      <w:pPr>
        <w:pStyle w:val="ac"/>
        <w:rPr>
          <w:rtl/>
        </w:rPr>
      </w:pPr>
      <w:r w:rsidRPr="00F32358">
        <w:rPr>
          <w:rStyle w:val="FootnoteReference"/>
          <w:vertAlign w:val="baseline"/>
        </w:rPr>
        <w:footnoteRef/>
      </w:r>
      <w:r w:rsidRPr="00F32358">
        <w:rPr>
          <w:rFonts w:hint="cs"/>
          <w:rtl/>
        </w:rPr>
        <w:t>- همان، ص 36.</w:t>
      </w:r>
    </w:p>
  </w:footnote>
  <w:footnote w:id="617">
    <w:p w:rsidR="00D97736" w:rsidRPr="00F32358" w:rsidRDefault="00D97736" w:rsidP="008A4060">
      <w:pPr>
        <w:pStyle w:val="ac"/>
        <w:rPr>
          <w:rtl/>
        </w:rPr>
      </w:pPr>
      <w:r w:rsidRPr="00F32358">
        <w:rPr>
          <w:rStyle w:val="FootnoteReference"/>
          <w:vertAlign w:val="baseline"/>
        </w:rPr>
        <w:footnoteRef/>
      </w:r>
      <w:r w:rsidRPr="00F32358">
        <w:rPr>
          <w:rFonts w:hint="cs"/>
          <w:rtl/>
        </w:rPr>
        <w:t>- معالم قرآنیه فی الصراع مع الیهود، ص 316.</w:t>
      </w:r>
    </w:p>
  </w:footnote>
  <w:footnote w:id="618">
    <w:p w:rsidR="00D97736" w:rsidRPr="00F32358" w:rsidRDefault="00D97736" w:rsidP="008A4060">
      <w:pPr>
        <w:pStyle w:val="ac"/>
        <w:rPr>
          <w:rtl/>
        </w:rPr>
      </w:pPr>
      <w:r w:rsidRPr="00F32358">
        <w:rPr>
          <w:rStyle w:val="FootnoteReference"/>
          <w:vertAlign w:val="baseline"/>
        </w:rPr>
        <w:footnoteRef/>
      </w:r>
      <w:r w:rsidRPr="00F32358">
        <w:rPr>
          <w:rFonts w:hint="cs"/>
          <w:rtl/>
        </w:rPr>
        <w:t>- معالم قرآنیه فی الصراع مع الیهود، ص 39-40.</w:t>
      </w:r>
    </w:p>
  </w:footnote>
  <w:footnote w:id="619">
    <w:p w:rsidR="00D97736" w:rsidRPr="00F32358" w:rsidRDefault="00D97736" w:rsidP="008A4060">
      <w:pPr>
        <w:pStyle w:val="ac"/>
        <w:rPr>
          <w:rtl/>
        </w:rPr>
      </w:pPr>
      <w:r w:rsidRPr="00F32358">
        <w:rPr>
          <w:rStyle w:val="FootnoteReference"/>
          <w:vertAlign w:val="baseline"/>
        </w:rPr>
        <w:footnoteRef/>
      </w:r>
      <w:r w:rsidRPr="00F32358">
        <w:rPr>
          <w:rFonts w:hint="cs"/>
          <w:rtl/>
        </w:rPr>
        <w:t>- همان، ص 54.</w:t>
      </w:r>
    </w:p>
  </w:footnote>
  <w:footnote w:id="620">
    <w:p w:rsidR="00D97736" w:rsidRPr="00F32358" w:rsidRDefault="00D97736" w:rsidP="008A4060">
      <w:pPr>
        <w:pStyle w:val="ac"/>
        <w:rPr>
          <w:rtl/>
        </w:rPr>
      </w:pPr>
      <w:r w:rsidRPr="00F32358">
        <w:rPr>
          <w:rStyle w:val="FootnoteReference"/>
          <w:vertAlign w:val="baseline"/>
        </w:rPr>
        <w:footnoteRef/>
      </w:r>
      <w:r w:rsidRPr="00F32358">
        <w:rPr>
          <w:rFonts w:hint="cs"/>
          <w:rtl/>
        </w:rPr>
        <w:t>- معالم قرآنیة فی الصراع مع الیهود، ص 55 تا 60.</w:t>
      </w:r>
    </w:p>
  </w:footnote>
  <w:footnote w:id="621">
    <w:p w:rsidR="00D97736" w:rsidRPr="00F32358" w:rsidRDefault="00D97736" w:rsidP="008A4060">
      <w:pPr>
        <w:pStyle w:val="ac"/>
        <w:rPr>
          <w:rtl/>
        </w:rPr>
      </w:pPr>
      <w:r w:rsidRPr="00F32358">
        <w:rPr>
          <w:rStyle w:val="FootnoteReference"/>
          <w:vertAlign w:val="baseline"/>
        </w:rPr>
        <w:footnoteRef/>
      </w:r>
      <w:r w:rsidRPr="00F32358">
        <w:rPr>
          <w:rFonts w:hint="cs"/>
          <w:rtl/>
        </w:rPr>
        <w:t>- الیهود فی السنة المطهره، عبدالله الشقاری، ج 1، ص 88.</w:t>
      </w:r>
    </w:p>
  </w:footnote>
  <w:footnote w:id="622">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w:t>
      </w:r>
      <w:r w:rsidRPr="00F32358">
        <w:rPr>
          <w:rFonts w:cs="IRLotus" w:hint="cs"/>
          <w:rtl/>
        </w:rPr>
        <w:t>مباحث فی التفسیر الموضوعی</w:t>
      </w:r>
      <w:r w:rsidRPr="00F32358">
        <w:rPr>
          <w:rFonts w:hint="cs"/>
          <w:rtl/>
        </w:rPr>
        <w:t xml:space="preserve">، مصطفی مسلم، ص 189. </w:t>
      </w:r>
    </w:p>
  </w:footnote>
  <w:footnote w:id="623">
    <w:p w:rsidR="00D97736" w:rsidRPr="00F32358" w:rsidRDefault="00D97736" w:rsidP="008A4060">
      <w:pPr>
        <w:pStyle w:val="ac"/>
        <w:rPr>
          <w:rtl/>
        </w:rPr>
      </w:pPr>
      <w:r w:rsidRPr="00F32358">
        <w:rPr>
          <w:rStyle w:val="FootnoteReference"/>
          <w:vertAlign w:val="baseline"/>
        </w:rPr>
        <w:footnoteRef/>
      </w:r>
      <w:r>
        <w:rPr>
          <w:rFonts w:hint="cs"/>
          <w:rtl/>
        </w:rPr>
        <w:t>- تاملات فی سورة</w:t>
      </w:r>
      <w:r w:rsidRPr="00F32358">
        <w:rPr>
          <w:rFonts w:hint="cs"/>
          <w:rtl/>
        </w:rPr>
        <w:t xml:space="preserve"> الکهف، ابوالحسن ندوی، ص 46 </w:t>
      </w:r>
      <w:r w:rsidRPr="00F32358">
        <w:rPr>
          <w:rtl/>
        </w:rPr>
        <w:t>–</w:t>
      </w:r>
      <w:r w:rsidRPr="00F32358">
        <w:rPr>
          <w:rFonts w:hint="cs"/>
          <w:rtl/>
        </w:rPr>
        <w:t xml:space="preserve"> معالم قرآنیه فی الصراع مع الیهود، ص 61. </w:t>
      </w:r>
    </w:p>
  </w:footnote>
  <w:footnote w:id="624">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مسند الامام احمد، ج 4 378. </w:t>
      </w:r>
    </w:p>
  </w:footnote>
  <w:footnote w:id="625">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معرکة الوجود بین القرآن و التلمود، ص 79-78 به نقل از معالم قرآنیه، مصطفی مسلم، ص 29. </w:t>
      </w:r>
    </w:p>
  </w:footnote>
  <w:footnote w:id="626">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ظاهرة الارجاء، سفر الحوالی، ج، ص 50. </w:t>
      </w:r>
    </w:p>
  </w:footnote>
  <w:footnote w:id="627">
    <w:p w:rsidR="00D97736" w:rsidRPr="00F32358" w:rsidRDefault="00D97736" w:rsidP="008A4060">
      <w:pPr>
        <w:pStyle w:val="ac"/>
        <w:rPr>
          <w:rtl/>
        </w:rPr>
      </w:pPr>
      <w:r w:rsidRPr="00F32358">
        <w:rPr>
          <w:rStyle w:val="FootnoteReference"/>
          <w:vertAlign w:val="baseline"/>
        </w:rPr>
        <w:footnoteRef/>
      </w:r>
      <w:r>
        <w:rPr>
          <w:rFonts w:hint="cs"/>
          <w:rtl/>
        </w:rPr>
        <w:t>- تفاصیل قصة الشعب و</w:t>
      </w:r>
      <w:r w:rsidRPr="00F32358">
        <w:rPr>
          <w:rFonts w:hint="cs"/>
          <w:rtl/>
        </w:rPr>
        <w:t xml:space="preserve">ما تخللها من احداث </w:t>
      </w:r>
      <w:r w:rsidRPr="00F32358">
        <w:rPr>
          <w:rtl/>
        </w:rPr>
        <w:t>–</w:t>
      </w:r>
      <w:r>
        <w:rPr>
          <w:rFonts w:hint="cs"/>
          <w:rtl/>
        </w:rPr>
        <w:t xml:space="preserve"> دلائل النبوة</w:t>
      </w:r>
      <w:r w:rsidRPr="00F32358">
        <w:rPr>
          <w:rFonts w:hint="cs"/>
          <w:rtl/>
        </w:rPr>
        <w:t xml:space="preserve">، بیهقی، ج 2، ص 80-85 - السیرة النبویة، - ابن کثیر، ج 2، ص 43-72 - الروض الانف، ج 2، ص 101-129. </w:t>
      </w:r>
    </w:p>
  </w:footnote>
  <w:footnote w:id="628">
    <w:p w:rsidR="00D97736" w:rsidRPr="00F32358" w:rsidRDefault="00D97736" w:rsidP="008A4060">
      <w:pPr>
        <w:pStyle w:val="ac"/>
        <w:rPr>
          <w:rtl/>
        </w:rPr>
      </w:pPr>
      <w:r w:rsidRPr="00F32358">
        <w:rPr>
          <w:rStyle w:val="FootnoteReference"/>
          <w:vertAlign w:val="baseline"/>
        </w:rPr>
        <w:footnoteRef/>
      </w:r>
      <w:r w:rsidRPr="00F32358">
        <w:rPr>
          <w:rFonts w:hint="cs"/>
          <w:rtl/>
        </w:rPr>
        <w:t>- السیرة النبویة، ابن هشام، ج 1، ص 350 - زاد المعاد، ج 2، ص 46 - الکامل فی التاریخ، ج 2، ص 87.</w:t>
      </w:r>
    </w:p>
  </w:footnote>
  <w:footnote w:id="629">
    <w:p w:rsidR="00D97736" w:rsidRPr="00F32358" w:rsidRDefault="00D97736" w:rsidP="008A4060">
      <w:pPr>
        <w:pStyle w:val="ac"/>
        <w:rPr>
          <w:rtl/>
        </w:rPr>
      </w:pPr>
      <w:r w:rsidRPr="00F32358">
        <w:rPr>
          <w:rStyle w:val="FootnoteReference"/>
          <w:vertAlign w:val="baseline"/>
        </w:rPr>
        <w:footnoteRef/>
      </w:r>
      <w:r w:rsidRPr="00F32358">
        <w:rPr>
          <w:rFonts w:hint="cs"/>
          <w:rtl/>
        </w:rPr>
        <w:t>- ظاهرة الارجاء، ج 1، ص 51.</w:t>
      </w:r>
    </w:p>
  </w:footnote>
  <w:footnote w:id="630">
    <w:p w:rsidR="00D97736" w:rsidRPr="00F32358" w:rsidRDefault="00D97736" w:rsidP="008A4060">
      <w:pPr>
        <w:pStyle w:val="ac"/>
        <w:rPr>
          <w:rtl/>
        </w:rPr>
      </w:pPr>
      <w:r w:rsidRPr="00F32358">
        <w:rPr>
          <w:rStyle w:val="FootnoteReference"/>
          <w:vertAlign w:val="baseline"/>
        </w:rPr>
        <w:footnoteRef/>
      </w:r>
      <w:r w:rsidRPr="00F32358">
        <w:rPr>
          <w:rFonts w:hint="cs"/>
          <w:rtl/>
        </w:rPr>
        <w:t>- فقه السیرة النبویة، غضبان، ص 180.</w:t>
      </w:r>
    </w:p>
  </w:footnote>
  <w:footnote w:id="631">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الغرباء الاولون، ص 148، به نقل از حلیة الاولیاء، شماره 7. </w:t>
      </w:r>
    </w:p>
  </w:footnote>
  <w:footnote w:id="632">
    <w:p w:rsidR="00D97736" w:rsidRPr="00F32358" w:rsidRDefault="00D97736" w:rsidP="008A4060">
      <w:pPr>
        <w:pStyle w:val="ac"/>
        <w:rPr>
          <w:rtl/>
        </w:rPr>
      </w:pPr>
      <w:r w:rsidRPr="00F32358">
        <w:rPr>
          <w:rStyle w:val="FootnoteReference"/>
          <w:vertAlign w:val="baseline"/>
        </w:rPr>
        <w:footnoteRef/>
      </w:r>
      <w:r w:rsidRPr="00F32358">
        <w:rPr>
          <w:rFonts w:hint="cs"/>
          <w:rtl/>
        </w:rPr>
        <w:t>- السیرة النبویة، ابن کثیر، ج 2، ص 43-50، 69-67.</w:t>
      </w:r>
    </w:p>
  </w:footnote>
  <w:footnote w:id="633">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السیر و المغازی، ابن اسحاق، ص 156-162. </w:t>
      </w:r>
    </w:p>
  </w:footnote>
  <w:footnote w:id="634">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السیرة النبویة، ابن هشام، ج 1، ص 377 - الرحیق المختوم، ص 129. </w:t>
      </w:r>
    </w:p>
  </w:footnote>
  <w:footnote w:id="635">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السیرة النبویة، ابن هشام، ج 1، ص 377 </w:t>
      </w:r>
      <w:r w:rsidRPr="00F32358">
        <w:rPr>
          <w:rtl/>
        </w:rPr>
        <w:t>–</w:t>
      </w:r>
      <w:r w:rsidRPr="00F32358">
        <w:rPr>
          <w:rFonts w:hint="cs"/>
          <w:rtl/>
        </w:rPr>
        <w:t xml:space="preserve"> السیرة النبویة، ندوی، ص 120.</w:t>
      </w:r>
    </w:p>
  </w:footnote>
  <w:footnote w:id="636">
    <w:p w:rsidR="00D97736" w:rsidRPr="00F32358" w:rsidRDefault="00D97736" w:rsidP="008A4060">
      <w:pPr>
        <w:pStyle w:val="ac"/>
        <w:rPr>
          <w:rtl/>
        </w:rPr>
      </w:pPr>
      <w:r w:rsidRPr="00F32358">
        <w:rPr>
          <w:rStyle w:val="FootnoteReference"/>
          <w:vertAlign w:val="baseline"/>
        </w:rPr>
        <w:footnoteRef/>
      </w:r>
      <w:r>
        <w:rPr>
          <w:rFonts w:hint="cs"/>
          <w:rtl/>
        </w:rPr>
        <w:t>- السیرة النبویة جوانب الحذر والحیطة</w:t>
      </w:r>
      <w:r w:rsidRPr="00F32358">
        <w:rPr>
          <w:rFonts w:hint="cs"/>
          <w:rtl/>
        </w:rPr>
        <w:t>، ص 96.</w:t>
      </w:r>
    </w:p>
  </w:footnote>
  <w:footnote w:id="637">
    <w:p w:rsidR="00D97736" w:rsidRPr="00F32358" w:rsidRDefault="00D97736" w:rsidP="008A4060">
      <w:pPr>
        <w:pStyle w:val="ac"/>
        <w:rPr>
          <w:rtl/>
        </w:rPr>
      </w:pPr>
      <w:r w:rsidRPr="00F32358">
        <w:rPr>
          <w:rStyle w:val="FootnoteReference"/>
          <w:vertAlign w:val="baseline"/>
        </w:rPr>
        <w:footnoteRef/>
      </w:r>
      <w:r w:rsidRPr="00F32358">
        <w:rPr>
          <w:rFonts w:hint="cs"/>
          <w:rtl/>
        </w:rPr>
        <w:t>- السیرة النبویة جوانب الحذر و الحیطه، ص 96-97.</w:t>
      </w:r>
    </w:p>
  </w:footnote>
  <w:footnote w:id="638">
    <w:p w:rsidR="00D97736" w:rsidRPr="00F32358" w:rsidRDefault="00D97736" w:rsidP="008A4060">
      <w:pPr>
        <w:pStyle w:val="ac"/>
        <w:rPr>
          <w:rtl/>
        </w:rPr>
      </w:pPr>
      <w:r w:rsidRPr="00F32358">
        <w:rPr>
          <w:rStyle w:val="FootnoteReference"/>
          <w:vertAlign w:val="baseline"/>
        </w:rPr>
        <w:footnoteRef/>
      </w:r>
      <w:r>
        <w:rPr>
          <w:rFonts w:hint="cs"/>
          <w:rtl/>
        </w:rPr>
        <w:t>- الاساس فی السنة و</w:t>
      </w:r>
      <w:r w:rsidRPr="00F32358">
        <w:rPr>
          <w:rFonts w:hint="cs"/>
          <w:rtl/>
        </w:rPr>
        <w:t>فقها السیرة النبویة، سعید حوی، ج 1، ص 264.</w:t>
      </w:r>
    </w:p>
  </w:footnote>
  <w:footnote w:id="639">
    <w:p w:rsidR="00D97736" w:rsidRPr="00F32358" w:rsidRDefault="00D97736" w:rsidP="008A4060">
      <w:pPr>
        <w:pStyle w:val="ac"/>
        <w:rPr>
          <w:rtl/>
        </w:rPr>
      </w:pPr>
      <w:r w:rsidRPr="00F32358">
        <w:rPr>
          <w:rStyle w:val="FootnoteReference"/>
          <w:vertAlign w:val="baseline"/>
        </w:rPr>
        <w:footnoteRef/>
      </w:r>
      <w:r w:rsidRPr="00F32358">
        <w:rPr>
          <w:rFonts w:hint="cs"/>
          <w:rtl/>
        </w:rPr>
        <w:t>- همان.</w:t>
      </w:r>
    </w:p>
  </w:footnote>
  <w:footnote w:id="640">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w:t>
      </w:r>
      <w:r>
        <w:rPr>
          <w:rFonts w:hint="cs"/>
          <w:rtl/>
        </w:rPr>
        <w:t>فقه السیرة</w:t>
      </w:r>
      <w:r w:rsidRPr="00F32358">
        <w:rPr>
          <w:rFonts w:hint="cs"/>
          <w:rtl/>
        </w:rPr>
        <w:t>، بوطی، ص 88.</w:t>
      </w:r>
    </w:p>
  </w:footnote>
  <w:footnote w:id="641">
    <w:p w:rsidR="00D97736" w:rsidRPr="00F32358" w:rsidRDefault="00D97736" w:rsidP="008A4060">
      <w:pPr>
        <w:pStyle w:val="ac"/>
        <w:rPr>
          <w:rtl/>
        </w:rPr>
      </w:pPr>
      <w:r w:rsidRPr="00F32358">
        <w:rPr>
          <w:rStyle w:val="FootnoteReference"/>
          <w:vertAlign w:val="baseline"/>
        </w:rPr>
        <w:footnoteRef/>
      </w:r>
      <w:r w:rsidRPr="00F32358">
        <w:rPr>
          <w:rFonts w:hint="cs"/>
          <w:rtl/>
        </w:rPr>
        <w:t>- السیرة النبویة، ابن هشام، ج 1، ص 245.</w:t>
      </w:r>
    </w:p>
  </w:footnote>
  <w:footnote w:id="642">
    <w:p w:rsidR="00D97736" w:rsidRPr="00F32358" w:rsidRDefault="00D97736" w:rsidP="008A4060">
      <w:pPr>
        <w:pStyle w:val="ac"/>
        <w:rPr>
          <w:rtl/>
        </w:rPr>
      </w:pPr>
      <w:r w:rsidRPr="00F32358">
        <w:rPr>
          <w:rStyle w:val="FootnoteReference"/>
          <w:vertAlign w:val="baseline"/>
        </w:rPr>
        <w:footnoteRef/>
      </w:r>
      <w:r w:rsidRPr="00F32358">
        <w:rPr>
          <w:rFonts w:hint="cs"/>
          <w:rtl/>
        </w:rPr>
        <w:t>- التحالف السیاسی، غضبان، ص 35 - 37.</w:t>
      </w:r>
    </w:p>
  </w:footnote>
  <w:footnote w:id="643">
    <w:p w:rsidR="00D97736" w:rsidRPr="00F32358" w:rsidRDefault="00D97736" w:rsidP="008A4060">
      <w:pPr>
        <w:pStyle w:val="ac"/>
        <w:rPr>
          <w:rtl/>
        </w:rPr>
      </w:pPr>
      <w:r w:rsidRPr="00F32358">
        <w:rPr>
          <w:rStyle w:val="FootnoteReference"/>
          <w:vertAlign w:val="baseline"/>
        </w:rPr>
        <w:footnoteRef/>
      </w:r>
      <w:r w:rsidRPr="00F32358">
        <w:rPr>
          <w:rFonts w:hint="cs"/>
          <w:rtl/>
        </w:rPr>
        <w:t>- فقه السیرة النبویة، غضبان، ص 185.</w:t>
      </w:r>
    </w:p>
  </w:footnote>
  <w:footnote w:id="644">
    <w:p w:rsidR="00D97736" w:rsidRPr="00F32358" w:rsidRDefault="00D97736" w:rsidP="008A4060">
      <w:pPr>
        <w:pStyle w:val="ac"/>
        <w:rPr>
          <w:rtl/>
        </w:rPr>
      </w:pPr>
      <w:r w:rsidRPr="00F32358">
        <w:rPr>
          <w:rStyle w:val="FootnoteReference"/>
          <w:vertAlign w:val="baseline"/>
        </w:rPr>
        <w:footnoteRef/>
      </w:r>
      <w:r w:rsidRPr="00F32358">
        <w:rPr>
          <w:rFonts w:hint="cs"/>
          <w:rtl/>
        </w:rPr>
        <w:t>- همان، ص 186.</w:t>
      </w:r>
    </w:p>
  </w:footnote>
  <w:footnote w:id="645">
    <w:p w:rsidR="00D97736" w:rsidRPr="00F32358" w:rsidRDefault="00D97736" w:rsidP="008A4060">
      <w:pPr>
        <w:pStyle w:val="ac"/>
        <w:rPr>
          <w:rtl/>
        </w:rPr>
      </w:pPr>
      <w:r w:rsidRPr="00F32358">
        <w:rPr>
          <w:rStyle w:val="FootnoteReference"/>
          <w:vertAlign w:val="baseline"/>
        </w:rPr>
        <w:footnoteRef/>
      </w:r>
      <w:r w:rsidRPr="00F32358">
        <w:rPr>
          <w:rFonts w:hint="cs"/>
          <w:rtl/>
        </w:rPr>
        <w:t>- التربیة القیادیه، ج 1، ص 371.</w:t>
      </w:r>
    </w:p>
  </w:footnote>
  <w:footnote w:id="646">
    <w:p w:rsidR="00D97736" w:rsidRPr="00F32358" w:rsidRDefault="00D97736" w:rsidP="008A4060">
      <w:pPr>
        <w:pStyle w:val="ac"/>
        <w:rPr>
          <w:rtl/>
        </w:rPr>
      </w:pPr>
      <w:r w:rsidRPr="00F32358">
        <w:rPr>
          <w:rStyle w:val="FootnoteReference"/>
          <w:vertAlign w:val="baseline"/>
        </w:rPr>
        <w:footnoteRef/>
      </w:r>
      <w:r w:rsidRPr="00F32358">
        <w:rPr>
          <w:rFonts w:hint="cs"/>
          <w:rtl/>
        </w:rPr>
        <w:t>- همان، ج 384-385.</w:t>
      </w:r>
    </w:p>
  </w:footnote>
  <w:footnote w:id="647">
    <w:p w:rsidR="00D97736" w:rsidRPr="00F32358" w:rsidRDefault="00D97736" w:rsidP="008A4060">
      <w:pPr>
        <w:pStyle w:val="ac"/>
        <w:rPr>
          <w:rtl/>
        </w:rPr>
      </w:pPr>
      <w:r w:rsidRPr="00F32358">
        <w:rPr>
          <w:rStyle w:val="FootnoteReference"/>
          <w:vertAlign w:val="baseline"/>
        </w:rPr>
        <w:footnoteRef/>
      </w:r>
      <w:r w:rsidRPr="00F32358">
        <w:rPr>
          <w:rFonts w:hint="cs"/>
          <w:rtl/>
        </w:rPr>
        <w:t>- السیرة النبویة، ابی فارس، ص 167.</w:t>
      </w:r>
    </w:p>
  </w:footnote>
  <w:footnote w:id="648">
    <w:p w:rsidR="00D97736" w:rsidRPr="00F32358" w:rsidRDefault="00D97736" w:rsidP="008A4060">
      <w:pPr>
        <w:pStyle w:val="ac"/>
        <w:rPr>
          <w:rtl/>
        </w:rPr>
      </w:pPr>
      <w:r w:rsidRPr="00F32358">
        <w:rPr>
          <w:rStyle w:val="FootnoteReference"/>
          <w:vertAlign w:val="baseline"/>
        </w:rPr>
        <w:footnoteRef/>
      </w:r>
      <w:r w:rsidRPr="00F32358">
        <w:rPr>
          <w:rFonts w:hint="cs"/>
          <w:rtl/>
        </w:rPr>
        <w:t>- الحرب النفسیه ضد الاسلام، د عبدالوهاب کحیل، ص 101.</w:t>
      </w:r>
    </w:p>
  </w:footnote>
  <w:footnote w:id="649">
    <w:p w:rsidR="00D97736" w:rsidRPr="00F32358" w:rsidRDefault="00D97736" w:rsidP="008A4060">
      <w:pPr>
        <w:pStyle w:val="ac"/>
        <w:rPr>
          <w:rtl/>
        </w:rPr>
      </w:pPr>
      <w:r w:rsidRPr="00F32358">
        <w:rPr>
          <w:rStyle w:val="FootnoteReference"/>
          <w:vertAlign w:val="baseline"/>
        </w:rPr>
        <w:footnoteRef/>
      </w:r>
      <w:r w:rsidRPr="00F32358">
        <w:rPr>
          <w:rFonts w:hint="cs"/>
          <w:rtl/>
        </w:rPr>
        <w:t>- تفسیر ابن کثیر، ج 2، ص 312.</w:t>
      </w:r>
    </w:p>
  </w:footnote>
  <w:footnote w:id="650">
    <w:p w:rsidR="00D97736" w:rsidRPr="00F32358" w:rsidRDefault="00D97736" w:rsidP="008A4060">
      <w:pPr>
        <w:pStyle w:val="ac"/>
        <w:rPr>
          <w:rtl/>
        </w:rPr>
      </w:pPr>
      <w:r w:rsidRPr="00F32358">
        <w:rPr>
          <w:rStyle w:val="FootnoteReference"/>
          <w:vertAlign w:val="baseline"/>
        </w:rPr>
        <w:footnoteRef/>
      </w:r>
      <w:r w:rsidRPr="00F32358">
        <w:rPr>
          <w:rFonts w:hint="cs"/>
          <w:rtl/>
        </w:rPr>
        <w:t>- الغرباء الاولون، ص 149.</w:t>
      </w:r>
    </w:p>
  </w:footnote>
  <w:footnote w:id="651">
    <w:p w:rsidR="00D97736" w:rsidRPr="00F32358" w:rsidRDefault="00D97736" w:rsidP="008A4060">
      <w:pPr>
        <w:pStyle w:val="ac"/>
        <w:rPr>
          <w:rtl/>
        </w:rPr>
      </w:pPr>
      <w:r w:rsidRPr="00F32358">
        <w:rPr>
          <w:rStyle w:val="FootnoteReference"/>
          <w:vertAlign w:val="baseline"/>
        </w:rPr>
        <w:footnoteRef/>
      </w:r>
      <w:r w:rsidRPr="00F32358">
        <w:rPr>
          <w:rFonts w:hint="cs"/>
          <w:rtl/>
        </w:rPr>
        <w:t>- بخاری، کتاب الجهاد، ص 180، باب اذا اسلم قوم فی دار الحرب، ج 4، ص 33.</w:t>
      </w:r>
    </w:p>
  </w:footnote>
  <w:footnote w:id="652">
    <w:p w:rsidR="00D97736" w:rsidRPr="00F32358" w:rsidRDefault="00D97736" w:rsidP="008A4060">
      <w:pPr>
        <w:pStyle w:val="ac"/>
        <w:rPr>
          <w:rtl/>
        </w:rPr>
      </w:pPr>
      <w:r w:rsidRPr="00F32358">
        <w:rPr>
          <w:rStyle w:val="FootnoteReference"/>
          <w:vertAlign w:val="baseline"/>
        </w:rPr>
        <w:footnoteRef/>
      </w:r>
      <w:r w:rsidRPr="00F32358">
        <w:rPr>
          <w:rFonts w:hint="cs"/>
          <w:rtl/>
        </w:rPr>
        <w:t>- السیرة النبویة قراءه فی جوانب الحذر و الحمایه، ص 98.</w:t>
      </w:r>
    </w:p>
  </w:footnote>
  <w:footnote w:id="653">
    <w:p w:rsidR="00D97736" w:rsidRPr="00F32358" w:rsidRDefault="00D97736" w:rsidP="008A4060">
      <w:pPr>
        <w:pStyle w:val="ac"/>
        <w:rPr>
          <w:rtl/>
        </w:rPr>
      </w:pPr>
      <w:r w:rsidRPr="00F32358">
        <w:rPr>
          <w:rStyle w:val="FootnoteReference"/>
          <w:vertAlign w:val="baseline"/>
        </w:rPr>
        <w:footnoteRef/>
      </w:r>
      <w:r>
        <w:rPr>
          <w:rFonts w:hint="cs"/>
          <w:rtl/>
        </w:rPr>
        <w:t>- التمکین للامة الاسلامیة</w:t>
      </w:r>
      <w:r w:rsidRPr="00F32358">
        <w:rPr>
          <w:rFonts w:hint="cs"/>
          <w:rtl/>
        </w:rPr>
        <w:t>، ص 248-250.</w:t>
      </w:r>
    </w:p>
  </w:footnote>
  <w:footnote w:id="654">
    <w:p w:rsidR="00D97736" w:rsidRPr="00F32358" w:rsidRDefault="00D97736" w:rsidP="008A4060">
      <w:pPr>
        <w:pStyle w:val="ac"/>
        <w:rPr>
          <w:rtl/>
        </w:rPr>
      </w:pPr>
      <w:r w:rsidRPr="00F32358">
        <w:rPr>
          <w:rStyle w:val="FootnoteReference"/>
          <w:vertAlign w:val="baseline"/>
        </w:rPr>
        <w:footnoteRef/>
      </w:r>
      <w:r w:rsidRPr="00F32358">
        <w:rPr>
          <w:rFonts w:hint="cs"/>
          <w:rtl/>
        </w:rPr>
        <w:t>- مفاهیم ینبغی ان تصحیح، محمد قطب، ص 262 با اندکی تصرف.</w:t>
      </w:r>
    </w:p>
  </w:footnote>
  <w:footnote w:id="655">
    <w:p w:rsidR="00D97736" w:rsidRPr="00F32358" w:rsidRDefault="00D97736" w:rsidP="008A4060">
      <w:pPr>
        <w:pStyle w:val="ac"/>
        <w:rPr>
          <w:rtl/>
        </w:rPr>
      </w:pPr>
      <w:r w:rsidRPr="00F32358">
        <w:rPr>
          <w:rStyle w:val="FootnoteReference"/>
          <w:vertAlign w:val="baseline"/>
        </w:rPr>
        <w:footnoteRef/>
      </w:r>
      <w:r w:rsidRPr="00F32358">
        <w:rPr>
          <w:rFonts w:hint="cs"/>
          <w:rtl/>
        </w:rPr>
        <w:t>- لقاء المؤمنین، عدنان نحوی، ج 2، ص 124، با اندکی تصرف.</w:t>
      </w:r>
    </w:p>
  </w:footnote>
  <w:footnote w:id="656">
    <w:p w:rsidR="00D97736" w:rsidRPr="00F32358" w:rsidRDefault="00D97736" w:rsidP="008A4060">
      <w:pPr>
        <w:pStyle w:val="ac"/>
        <w:rPr>
          <w:rtl/>
        </w:rPr>
      </w:pPr>
      <w:r w:rsidRPr="00F32358">
        <w:rPr>
          <w:rStyle w:val="FootnoteReference"/>
          <w:vertAlign w:val="baseline"/>
        </w:rPr>
        <w:footnoteRef/>
      </w:r>
      <w:r w:rsidRPr="00F32358">
        <w:rPr>
          <w:rFonts w:hint="cs"/>
          <w:rtl/>
        </w:rPr>
        <w:t>- فی ظلال القرآن، ج 3، ص 1476.</w:t>
      </w:r>
    </w:p>
  </w:footnote>
  <w:footnote w:id="657">
    <w:p w:rsidR="00D97736" w:rsidRPr="00F32358" w:rsidRDefault="00D97736" w:rsidP="008A4060">
      <w:pPr>
        <w:pStyle w:val="ac"/>
        <w:rPr>
          <w:rtl/>
        </w:rPr>
      </w:pPr>
      <w:r w:rsidRPr="00F32358">
        <w:rPr>
          <w:rStyle w:val="FootnoteReference"/>
          <w:vertAlign w:val="baseline"/>
        </w:rPr>
        <w:footnoteRef/>
      </w:r>
      <w:r w:rsidRPr="00F32358">
        <w:rPr>
          <w:rFonts w:hint="cs"/>
          <w:rtl/>
        </w:rPr>
        <w:t>- الترمذی، کتاب صفه القیامه، باب ما جاء فی التوکل، ج 4، ص 576.</w:t>
      </w:r>
    </w:p>
  </w:footnote>
  <w:footnote w:id="658">
    <w:p w:rsidR="00D97736" w:rsidRPr="00F32358" w:rsidRDefault="00D97736" w:rsidP="00FC1D11">
      <w:pPr>
        <w:pStyle w:val="ac"/>
        <w:rPr>
          <w:rtl/>
        </w:rPr>
      </w:pPr>
      <w:r w:rsidRPr="00F32358">
        <w:rPr>
          <w:rStyle w:val="FootnoteReference"/>
          <w:vertAlign w:val="baseline"/>
        </w:rPr>
        <w:footnoteRef/>
      </w:r>
      <w:r w:rsidRPr="00F32358">
        <w:rPr>
          <w:rFonts w:hint="cs"/>
          <w:rtl/>
        </w:rPr>
        <w:t>- رواه احمد فی مسنده، ج 1، ص 52. و کتاب الزهد، ص 25 و شیخ احمد شاکر سند آن را صحیح دانسته است.</w:t>
      </w:r>
    </w:p>
  </w:footnote>
  <w:footnote w:id="659">
    <w:p w:rsidR="00D97736" w:rsidRPr="00F32358" w:rsidRDefault="00D97736" w:rsidP="008A4060">
      <w:pPr>
        <w:pStyle w:val="ac"/>
        <w:rPr>
          <w:rtl/>
        </w:rPr>
      </w:pPr>
      <w:r w:rsidRPr="00F32358">
        <w:rPr>
          <w:rStyle w:val="FootnoteReference"/>
          <w:vertAlign w:val="baseline"/>
        </w:rPr>
        <w:footnoteRef/>
      </w:r>
      <w:r>
        <w:rPr>
          <w:rFonts w:hint="cs"/>
          <w:rtl/>
        </w:rPr>
        <w:t>- التمکین للامة الاسلامیة</w:t>
      </w:r>
      <w:r w:rsidRPr="00F32358">
        <w:rPr>
          <w:rFonts w:hint="cs"/>
          <w:rtl/>
        </w:rPr>
        <w:t>، ص 254.</w:t>
      </w:r>
    </w:p>
  </w:footnote>
  <w:footnote w:id="660">
    <w:p w:rsidR="00D97736" w:rsidRPr="00F32358" w:rsidRDefault="00D97736" w:rsidP="008A4060">
      <w:pPr>
        <w:pStyle w:val="ac"/>
        <w:rPr>
          <w:rtl/>
        </w:rPr>
      </w:pPr>
      <w:r w:rsidRPr="00F32358">
        <w:rPr>
          <w:rStyle w:val="FootnoteReference"/>
          <w:vertAlign w:val="baseline"/>
        </w:rPr>
        <w:footnoteRef/>
      </w:r>
      <w:r w:rsidRPr="00F32358">
        <w:rPr>
          <w:rFonts w:hint="cs"/>
          <w:rtl/>
        </w:rPr>
        <w:t>- الاسلام فی خندق، مصطفی محمود، ص 64.</w:t>
      </w:r>
    </w:p>
  </w:footnote>
  <w:footnote w:id="661">
    <w:p w:rsidR="00D97736" w:rsidRPr="00F32358" w:rsidRDefault="00D97736" w:rsidP="008A4060">
      <w:pPr>
        <w:pStyle w:val="ac"/>
        <w:rPr>
          <w:rtl/>
        </w:rPr>
      </w:pPr>
      <w:r w:rsidRPr="00F32358">
        <w:rPr>
          <w:rStyle w:val="FootnoteReference"/>
          <w:vertAlign w:val="baseline"/>
        </w:rPr>
        <w:footnoteRef/>
      </w:r>
      <w:r w:rsidRPr="00F32358">
        <w:rPr>
          <w:rFonts w:hint="cs"/>
          <w:rtl/>
        </w:rPr>
        <w:t>- الجامع لاحکام القرآن، ج 10، ص 107.</w:t>
      </w:r>
    </w:p>
  </w:footnote>
  <w:footnote w:id="662">
    <w:p w:rsidR="00D97736" w:rsidRPr="00F32358" w:rsidRDefault="00D97736" w:rsidP="008A4060">
      <w:pPr>
        <w:pStyle w:val="ac"/>
        <w:rPr>
          <w:rtl/>
        </w:rPr>
      </w:pPr>
      <w:r w:rsidRPr="00F32358">
        <w:rPr>
          <w:rStyle w:val="FootnoteReference"/>
          <w:vertAlign w:val="baseline"/>
        </w:rPr>
        <w:footnoteRef/>
      </w:r>
      <w:r w:rsidRPr="00F32358">
        <w:rPr>
          <w:rFonts w:hint="cs"/>
          <w:rtl/>
        </w:rPr>
        <w:t>- همان، ج 15، ص 240.</w:t>
      </w:r>
    </w:p>
  </w:footnote>
  <w:footnote w:id="663">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سیره ابن هشام، ج 1، ص 343 </w:t>
      </w:r>
      <w:r w:rsidRPr="00F32358">
        <w:rPr>
          <w:rtl/>
        </w:rPr>
        <w:t xml:space="preserve">– </w:t>
      </w:r>
      <w:r w:rsidRPr="00F32358">
        <w:rPr>
          <w:rFonts w:hint="cs"/>
          <w:rtl/>
        </w:rPr>
        <w:t xml:space="preserve">السیرة، ابن کثیر، ج 2، ص 3 </w:t>
      </w:r>
      <w:r w:rsidRPr="00F32358">
        <w:rPr>
          <w:rtl/>
        </w:rPr>
        <w:t>–</w:t>
      </w:r>
      <w:r w:rsidRPr="00F32358">
        <w:rPr>
          <w:rFonts w:hint="cs"/>
          <w:rtl/>
        </w:rPr>
        <w:t xml:space="preserve"> الهجرة فی القرآن الکریم، احزمی سامعون، ص 290.</w:t>
      </w:r>
    </w:p>
  </w:footnote>
  <w:footnote w:id="664">
    <w:p w:rsidR="00D97736" w:rsidRPr="00F32358" w:rsidRDefault="00D97736" w:rsidP="008A4060">
      <w:pPr>
        <w:pStyle w:val="ac"/>
        <w:rPr>
          <w:rtl/>
        </w:rPr>
      </w:pPr>
      <w:r w:rsidRPr="00F32358">
        <w:rPr>
          <w:rStyle w:val="FootnoteReference"/>
          <w:vertAlign w:val="baseline"/>
        </w:rPr>
        <w:footnoteRef/>
      </w:r>
      <w:r w:rsidRPr="00F32358">
        <w:rPr>
          <w:rFonts w:hint="cs"/>
          <w:rtl/>
        </w:rPr>
        <w:t>- الهجرة فی القرآن الکریم، احزمی سامعون، ص 290.</w:t>
      </w:r>
    </w:p>
  </w:footnote>
  <w:footnote w:id="665">
    <w:p w:rsidR="00D97736" w:rsidRPr="00F32358" w:rsidRDefault="00D97736" w:rsidP="008A4060">
      <w:pPr>
        <w:pStyle w:val="ac"/>
        <w:rPr>
          <w:rtl/>
        </w:rPr>
      </w:pPr>
      <w:r w:rsidRPr="00F32358">
        <w:rPr>
          <w:rStyle w:val="FootnoteReference"/>
          <w:vertAlign w:val="baseline"/>
        </w:rPr>
        <w:footnoteRef/>
      </w:r>
      <w:r w:rsidRPr="00F32358">
        <w:rPr>
          <w:rFonts w:hint="cs"/>
          <w:rtl/>
        </w:rPr>
        <w:t>- همان.</w:t>
      </w:r>
    </w:p>
  </w:footnote>
  <w:footnote w:id="666">
    <w:p w:rsidR="00D97736" w:rsidRPr="00F32358" w:rsidRDefault="00D97736" w:rsidP="008A4060">
      <w:pPr>
        <w:pStyle w:val="ac"/>
        <w:rPr>
          <w:rtl/>
        </w:rPr>
      </w:pPr>
      <w:r w:rsidRPr="00F32358">
        <w:rPr>
          <w:rStyle w:val="FootnoteReference"/>
          <w:vertAlign w:val="baseline"/>
        </w:rPr>
        <w:footnoteRef/>
      </w:r>
      <w:r>
        <w:rPr>
          <w:rFonts w:hint="cs"/>
          <w:rtl/>
        </w:rPr>
        <w:t>- المغازی النبویة</w:t>
      </w:r>
      <w:r w:rsidRPr="00F32358">
        <w:rPr>
          <w:rFonts w:hint="cs"/>
          <w:rtl/>
        </w:rPr>
        <w:t>، زهری، تحقیق سهیل زکار، ص 96.</w:t>
      </w:r>
    </w:p>
  </w:footnote>
  <w:footnote w:id="667">
    <w:p w:rsidR="00D97736" w:rsidRPr="00F32358" w:rsidRDefault="00D97736" w:rsidP="00FC1D11">
      <w:pPr>
        <w:pStyle w:val="ac"/>
        <w:rPr>
          <w:rtl/>
        </w:rPr>
      </w:pPr>
      <w:r w:rsidRPr="00F32358">
        <w:rPr>
          <w:rStyle w:val="FootnoteReference"/>
          <w:vertAlign w:val="baseline"/>
        </w:rPr>
        <w:footnoteRef/>
      </w:r>
      <w:r w:rsidRPr="00F32358">
        <w:rPr>
          <w:rFonts w:hint="cs"/>
          <w:rtl/>
        </w:rPr>
        <w:t>- السیرة النبویة، ابن هشام، ج 1، ص 398.</w:t>
      </w:r>
    </w:p>
  </w:footnote>
  <w:footnote w:id="668">
    <w:p w:rsidR="00D97736" w:rsidRPr="00F32358" w:rsidRDefault="00D97736" w:rsidP="008A4060">
      <w:pPr>
        <w:pStyle w:val="ac"/>
        <w:rPr>
          <w:rtl/>
        </w:rPr>
      </w:pPr>
      <w:r w:rsidRPr="00F32358">
        <w:rPr>
          <w:rStyle w:val="FootnoteReference"/>
          <w:vertAlign w:val="baseline"/>
        </w:rPr>
        <w:footnoteRef/>
      </w:r>
      <w:r w:rsidRPr="00F32358">
        <w:rPr>
          <w:rFonts w:hint="cs"/>
          <w:rtl/>
        </w:rPr>
        <w:t>- فی ظلال القرآن، ج 1، ص 29.</w:t>
      </w:r>
    </w:p>
  </w:footnote>
  <w:footnote w:id="669">
    <w:p w:rsidR="00D97736" w:rsidRPr="00F32358" w:rsidRDefault="00D97736" w:rsidP="008A4060">
      <w:pPr>
        <w:pStyle w:val="ac"/>
        <w:rPr>
          <w:rtl/>
        </w:rPr>
      </w:pPr>
      <w:r w:rsidRPr="00F32358">
        <w:rPr>
          <w:rStyle w:val="FootnoteReference"/>
          <w:vertAlign w:val="baseline"/>
        </w:rPr>
        <w:footnoteRef/>
      </w:r>
      <w:r>
        <w:rPr>
          <w:rFonts w:hint="cs"/>
          <w:rtl/>
        </w:rPr>
        <w:t>- المنهاج الحرکی للسیرة</w:t>
      </w:r>
      <w:r w:rsidRPr="00F32358">
        <w:rPr>
          <w:rFonts w:hint="cs"/>
          <w:rtl/>
        </w:rPr>
        <w:t>، ص 67-68.</w:t>
      </w:r>
    </w:p>
  </w:footnote>
  <w:footnote w:id="670">
    <w:p w:rsidR="00D97736" w:rsidRPr="00F32358" w:rsidRDefault="00D97736" w:rsidP="008A4060">
      <w:pPr>
        <w:pStyle w:val="ac"/>
        <w:rPr>
          <w:rtl/>
        </w:rPr>
      </w:pPr>
      <w:r w:rsidRPr="00F32358">
        <w:rPr>
          <w:rStyle w:val="FootnoteReference"/>
          <w:vertAlign w:val="baseline"/>
        </w:rPr>
        <w:footnoteRef/>
      </w:r>
      <w:r w:rsidRPr="00F32358">
        <w:rPr>
          <w:rFonts w:hint="cs"/>
          <w:rtl/>
        </w:rPr>
        <w:t>- سیرة الرسول، ج 1، ص 265، به نقل از شامی، ص 111.</w:t>
      </w:r>
    </w:p>
  </w:footnote>
  <w:footnote w:id="671">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w:t>
      </w:r>
      <w:r w:rsidRPr="00F32358">
        <w:rPr>
          <w:rFonts w:cs="IRLotus" w:hint="cs"/>
          <w:rtl/>
        </w:rPr>
        <w:t>الصحیح مع الفتح</w:t>
      </w:r>
      <w:r w:rsidRPr="00F32358">
        <w:rPr>
          <w:rFonts w:hint="cs"/>
          <w:rtl/>
        </w:rPr>
        <w:t>، ج 6، ص 237.</w:t>
      </w:r>
    </w:p>
  </w:footnote>
  <w:footnote w:id="672">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w:t>
      </w:r>
      <w:r w:rsidRPr="00F32358">
        <w:rPr>
          <w:rFonts w:cs="IRLotus" w:hint="cs"/>
          <w:rtl/>
        </w:rPr>
        <w:t>الهجرة الاولی فی الاسلام</w:t>
      </w:r>
      <w:r w:rsidRPr="00F32358">
        <w:rPr>
          <w:rFonts w:hint="cs"/>
          <w:rtl/>
        </w:rPr>
        <w:t>، سلیمان العوده، ص 34.</w:t>
      </w:r>
    </w:p>
  </w:footnote>
  <w:footnote w:id="673">
    <w:p w:rsidR="00D97736" w:rsidRPr="00F32358" w:rsidRDefault="00D97736" w:rsidP="008A4060">
      <w:pPr>
        <w:pStyle w:val="ac"/>
        <w:rPr>
          <w:rtl/>
        </w:rPr>
      </w:pPr>
      <w:r w:rsidRPr="00F32358">
        <w:rPr>
          <w:rStyle w:val="FootnoteReference"/>
          <w:vertAlign w:val="baseline"/>
        </w:rPr>
        <w:footnoteRef/>
      </w:r>
      <w:r w:rsidRPr="00F32358">
        <w:rPr>
          <w:rFonts w:hint="cs"/>
          <w:rtl/>
        </w:rPr>
        <w:t>- السیرة النبویة، ابن هشام، تحقیق همام ابو صعلیک، ج 1، ص 413.</w:t>
      </w:r>
    </w:p>
  </w:footnote>
  <w:footnote w:id="674">
    <w:p w:rsidR="00D97736" w:rsidRPr="00F32358" w:rsidRDefault="00D97736" w:rsidP="008A4060">
      <w:pPr>
        <w:pStyle w:val="ac"/>
        <w:rPr>
          <w:rtl/>
        </w:rPr>
      </w:pPr>
      <w:r w:rsidRPr="00F32358">
        <w:rPr>
          <w:rStyle w:val="FootnoteReference"/>
          <w:vertAlign w:val="baseline"/>
        </w:rPr>
        <w:footnoteRef/>
      </w:r>
      <w:r w:rsidRPr="00F32358">
        <w:rPr>
          <w:rFonts w:hint="cs"/>
          <w:rtl/>
        </w:rPr>
        <w:t>- همان، ص 397.</w:t>
      </w:r>
    </w:p>
  </w:footnote>
  <w:footnote w:id="675">
    <w:p w:rsidR="00D97736" w:rsidRPr="00F32358" w:rsidRDefault="00D97736" w:rsidP="008A4060">
      <w:pPr>
        <w:pStyle w:val="ac"/>
        <w:rPr>
          <w:rtl/>
        </w:rPr>
      </w:pPr>
      <w:r w:rsidRPr="00F32358">
        <w:rPr>
          <w:rStyle w:val="FootnoteReference"/>
          <w:vertAlign w:val="baseline"/>
        </w:rPr>
        <w:footnoteRef/>
      </w:r>
      <w:r w:rsidRPr="00F32358">
        <w:rPr>
          <w:rFonts w:hint="cs"/>
          <w:rtl/>
        </w:rPr>
        <w:t>- تاریخ الامم و الملوک، طبری، ج 2، ص 328.</w:t>
      </w:r>
    </w:p>
  </w:footnote>
  <w:footnote w:id="676">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مغازی رسول الله </w:t>
      </w:r>
      <w:r w:rsidRPr="00F32358">
        <w:rPr>
          <w:rFonts w:ascii="" w:hAnsi="" w:cs="CTraditional Arabic" w:hint="cs"/>
          <w:sz w:val="28"/>
          <w:szCs w:val="28"/>
          <w:rtl/>
        </w:rPr>
        <w:t xml:space="preserve">ج </w:t>
      </w:r>
      <w:r>
        <w:rPr>
          <w:rFonts w:hint="cs"/>
          <w:rtl/>
        </w:rPr>
        <w:t>، عروة</w:t>
      </w:r>
      <w:r w:rsidRPr="00F32358">
        <w:rPr>
          <w:rFonts w:hint="cs"/>
          <w:rtl/>
        </w:rPr>
        <w:t xml:space="preserve"> بن زبیر، ص 104.</w:t>
      </w:r>
    </w:p>
  </w:footnote>
  <w:footnote w:id="677">
    <w:p w:rsidR="00D97736" w:rsidRPr="00F32358" w:rsidRDefault="00D97736" w:rsidP="008A4060">
      <w:pPr>
        <w:pStyle w:val="ac"/>
        <w:rPr>
          <w:rtl/>
        </w:rPr>
      </w:pPr>
      <w:r w:rsidRPr="00F32358">
        <w:rPr>
          <w:rStyle w:val="FootnoteReference"/>
          <w:vertAlign w:val="baseline"/>
        </w:rPr>
        <w:footnoteRef/>
      </w:r>
      <w:r w:rsidRPr="00F32358">
        <w:rPr>
          <w:rFonts w:hint="cs"/>
          <w:rtl/>
        </w:rPr>
        <w:t>- الدررفی اختصار المغازی و السیر، ص 27.</w:t>
      </w:r>
    </w:p>
  </w:footnote>
  <w:footnote w:id="678">
    <w:p w:rsidR="00D97736" w:rsidRPr="00F32358" w:rsidRDefault="00D97736" w:rsidP="008A4060">
      <w:pPr>
        <w:pStyle w:val="ac"/>
        <w:rPr>
          <w:rtl/>
        </w:rPr>
      </w:pPr>
      <w:r w:rsidRPr="00F32358">
        <w:rPr>
          <w:rStyle w:val="FootnoteReference"/>
          <w:vertAlign w:val="baseline"/>
        </w:rPr>
        <w:footnoteRef/>
      </w:r>
      <w:r w:rsidRPr="00F32358">
        <w:rPr>
          <w:rFonts w:hint="cs"/>
          <w:rtl/>
        </w:rPr>
        <w:t>- السیرة النبویة و اخبار الخلفاء، ص 72.</w:t>
      </w:r>
    </w:p>
  </w:footnote>
  <w:footnote w:id="679">
    <w:p w:rsidR="00D97736" w:rsidRPr="00F32358" w:rsidRDefault="00D97736" w:rsidP="008A4060">
      <w:pPr>
        <w:pStyle w:val="ac"/>
        <w:rPr>
          <w:rtl/>
        </w:rPr>
      </w:pPr>
      <w:r w:rsidRPr="00F32358">
        <w:rPr>
          <w:rStyle w:val="FootnoteReference"/>
          <w:vertAlign w:val="baseline"/>
        </w:rPr>
        <w:footnoteRef/>
      </w:r>
      <w:r w:rsidRPr="00F32358">
        <w:rPr>
          <w:rFonts w:hint="cs"/>
          <w:rtl/>
        </w:rPr>
        <w:t>- السیر و المغازی، تحقیق سهیل زکار، ص 232.</w:t>
      </w:r>
    </w:p>
  </w:footnote>
  <w:footnote w:id="680">
    <w:p w:rsidR="00D97736" w:rsidRPr="00F32358" w:rsidRDefault="00D97736" w:rsidP="008A4060">
      <w:pPr>
        <w:pStyle w:val="ac"/>
        <w:rPr>
          <w:rtl/>
        </w:rPr>
      </w:pPr>
      <w:r w:rsidRPr="00F32358">
        <w:rPr>
          <w:rStyle w:val="FootnoteReference"/>
          <w:vertAlign w:val="baseline"/>
        </w:rPr>
        <w:footnoteRef/>
      </w:r>
      <w:r w:rsidRPr="00F32358">
        <w:rPr>
          <w:rFonts w:hint="cs"/>
          <w:rtl/>
        </w:rPr>
        <w:t>- هجرة الرسول و اصحابه فی القرآن و السنه، ص 97، احمد الجمل.</w:t>
      </w:r>
    </w:p>
  </w:footnote>
  <w:footnote w:id="681">
    <w:p w:rsidR="00D97736" w:rsidRPr="00F32358" w:rsidRDefault="00D97736" w:rsidP="008A4060">
      <w:pPr>
        <w:pStyle w:val="ac"/>
        <w:rPr>
          <w:rtl/>
        </w:rPr>
      </w:pPr>
      <w:r w:rsidRPr="00F32358">
        <w:rPr>
          <w:rStyle w:val="FootnoteReference"/>
          <w:vertAlign w:val="baseline"/>
        </w:rPr>
        <w:footnoteRef/>
      </w:r>
      <w:r w:rsidRPr="00F32358">
        <w:rPr>
          <w:rFonts w:hint="cs"/>
          <w:rtl/>
        </w:rPr>
        <w:t>- الهجرة الاولی فی الاسلام، ص 46.</w:t>
      </w:r>
    </w:p>
  </w:footnote>
  <w:footnote w:id="682">
    <w:p w:rsidR="00D97736" w:rsidRPr="00F32358" w:rsidRDefault="00D97736" w:rsidP="008A4060">
      <w:pPr>
        <w:pStyle w:val="ac"/>
        <w:rPr>
          <w:rtl/>
        </w:rPr>
      </w:pPr>
      <w:r w:rsidRPr="00F32358">
        <w:rPr>
          <w:rStyle w:val="FootnoteReference"/>
          <w:vertAlign w:val="baseline"/>
        </w:rPr>
        <w:footnoteRef/>
      </w:r>
      <w:r w:rsidRPr="00F32358">
        <w:rPr>
          <w:rFonts w:hint="cs"/>
          <w:rtl/>
        </w:rPr>
        <w:t>- مغازی الزهیری، ص 96.</w:t>
      </w:r>
    </w:p>
  </w:footnote>
  <w:footnote w:id="683">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صحیح </w:t>
      </w:r>
      <w:r>
        <w:rPr>
          <w:rFonts w:hint="cs"/>
          <w:rtl/>
        </w:rPr>
        <w:t>السیرة النبویة</w:t>
      </w:r>
      <w:r w:rsidRPr="00F32358">
        <w:rPr>
          <w:rFonts w:hint="cs"/>
          <w:rtl/>
        </w:rPr>
        <w:t>، طرهونی، ج 2، ص 152.</w:t>
      </w:r>
    </w:p>
  </w:footnote>
  <w:footnote w:id="684">
    <w:p w:rsidR="00D97736" w:rsidRPr="00F32358" w:rsidRDefault="00D97736" w:rsidP="008A4060">
      <w:pPr>
        <w:pStyle w:val="ac"/>
        <w:rPr>
          <w:rtl/>
        </w:rPr>
      </w:pPr>
      <w:r w:rsidRPr="00F32358">
        <w:rPr>
          <w:rStyle w:val="FootnoteReference"/>
          <w:vertAlign w:val="baseline"/>
        </w:rPr>
        <w:footnoteRef/>
      </w:r>
      <w:r w:rsidRPr="00F32358">
        <w:rPr>
          <w:rFonts w:hint="cs"/>
          <w:rtl/>
        </w:rPr>
        <w:t>- صحیح المسلم، ج 3، ص 1392 - تهذیب الاسماء و اللغات، نووی، ج 3، ص 357.</w:t>
      </w:r>
    </w:p>
  </w:footnote>
  <w:footnote w:id="685">
    <w:p w:rsidR="00D97736" w:rsidRPr="00F32358" w:rsidRDefault="00D97736" w:rsidP="008A4060">
      <w:pPr>
        <w:pStyle w:val="ac"/>
        <w:rPr>
          <w:rtl/>
        </w:rPr>
      </w:pPr>
      <w:r w:rsidRPr="00F32358">
        <w:rPr>
          <w:rStyle w:val="FootnoteReference"/>
          <w:vertAlign w:val="baseline"/>
        </w:rPr>
        <w:footnoteRef/>
      </w:r>
      <w:r w:rsidRPr="00F32358">
        <w:rPr>
          <w:rFonts w:hint="cs"/>
          <w:rtl/>
        </w:rPr>
        <w:t>- سنن ابن ماجه، کتاب الاطمعه، شماره 3336.</w:t>
      </w:r>
    </w:p>
  </w:footnote>
  <w:footnote w:id="686">
    <w:p w:rsidR="00D97736" w:rsidRPr="00F32358" w:rsidRDefault="00D97736" w:rsidP="008A4060">
      <w:pPr>
        <w:pStyle w:val="ac"/>
        <w:rPr>
          <w:rtl/>
        </w:rPr>
      </w:pPr>
      <w:r w:rsidRPr="00F32358">
        <w:rPr>
          <w:rStyle w:val="FootnoteReference"/>
          <w:vertAlign w:val="baseline"/>
        </w:rPr>
        <w:footnoteRef/>
      </w:r>
      <w:r w:rsidRPr="00F32358">
        <w:rPr>
          <w:rFonts w:hint="cs"/>
          <w:rtl/>
        </w:rPr>
        <w:t>- الهجرة الاولی فی الاسلام، ص 48، بخش عمدة هجرت حبشه از این کتاب برگرفته شده است.</w:t>
      </w:r>
    </w:p>
  </w:footnote>
  <w:footnote w:id="687">
    <w:p w:rsidR="00D97736" w:rsidRPr="00F32358" w:rsidRDefault="00D97736" w:rsidP="008A4060">
      <w:pPr>
        <w:pStyle w:val="ac"/>
        <w:rPr>
          <w:rtl/>
        </w:rPr>
      </w:pPr>
      <w:r w:rsidRPr="00F32358">
        <w:rPr>
          <w:rStyle w:val="FootnoteReference"/>
          <w:vertAlign w:val="baseline"/>
        </w:rPr>
        <w:footnoteRef/>
      </w:r>
      <w:r w:rsidRPr="00F32358">
        <w:rPr>
          <w:rFonts w:hint="cs"/>
          <w:rtl/>
        </w:rPr>
        <w:t>- الهجرة فی القرآن الکریم، احزمی سامعون، ص 290-291.</w:t>
      </w:r>
    </w:p>
  </w:footnote>
  <w:footnote w:id="688">
    <w:p w:rsidR="00D97736" w:rsidRPr="00F32358" w:rsidRDefault="00D97736" w:rsidP="008A4060">
      <w:pPr>
        <w:pStyle w:val="ac"/>
        <w:rPr>
          <w:rtl/>
        </w:rPr>
      </w:pPr>
      <w:r w:rsidRPr="00F32358">
        <w:rPr>
          <w:rStyle w:val="FootnoteReference"/>
          <w:vertAlign w:val="baseline"/>
        </w:rPr>
        <w:footnoteRef/>
      </w:r>
      <w:r w:rsidRPr="00F32358">
        <w:rPr>
          <w:rFonts w:hint="cs"/>
          <w:rtl/>
        </w:rPr>
        <w:t>- الطبقات، ج 1، ص 204.</w:t>
      </w:r>
    </w:p>
  </w:footnote>
  <w:footnote w:id="689">
    <w:p w:rsidR="00D97736" w:rsidRPr="00F32358" w:rsidRDefault="00D97736" w:rsidP="008A4060">
      <w:pPr>
        <w:pStyle w:val="ac"/>
        <w:rPr>
          <w:rtl/>
        </w:rPr>
      </w:pPr>
      <w:r w:rsidRPr="00F32358">
        <w:rPr>
          <w:rStyle w:val="FootnoteReference"/>
          <w:vertAlign w:val="baseline"/>
        </w:rPr>
        <w:footnoteRef/>
      </w:r>
      <w:r w:rsidRPr="00F32358">
        <w:rPr>
          <w:rFonts w:hint="cs"/>
          <w:rtl/>
        </w:rPr>
        <w:t>- تاریخ طبری، ج 2، ص 329.</w:t>
      </w:r>
    </w:p>
  </w:footnote>
  <w:footnote w:id="690">
    <w:p w:rsidR="00D97736" w:rsidRPr="00F32358" w:rsidRDefault="00D97736" w:rsidP="008A4060">
      <w:pPr>
        <w:pStyle w:val="ac"/>
        <w:rPr>
          <w:rtl/>
        </w:rPr>
      </w:pPr>
      <w:r w:rsidRPr="00F32358">
        <w:rPr>
          <w:rStyle w:val="FootnoteReference"/>
          <w:vertAlign w:val="baseline"/>
        </w:rPr>
        <w:footnoteRef/>
      </w:r>
      <w:r w:rsidRPr="00F32358">
        <w:rPr>
          <w:rFonts w:hint="cs"/>
          <w:rtl/>
        </w:rPr>
        <w:t>- عیون الاثر، ج 1، ص 116.</w:t>
      </w:r>
    </w:p>
  </w:footnote>
  <w:footnote w:id="691">
    <w:p w:rsidR="00D97736" w:rsidRPr="00F32358" w:rsidRDefault="00D97736" w:rsidP="008A4060">
      <w:pPr>
        <w:pStyle w:val="ac"/>
        <w:rPr>
          <w:rtl/>
        </w:rPr>
      </w:pPr>
      <w:r w:rsidRPr="00F32358">
        <w:rPr>
          <w:rStyle w:val="FootnoteReference"/>
          <w:vertAlign w:val="baseline"/>
        </w:rPr>
        <w:footnoteRef/>
      </w:r>
      <w:r w:rsidRPr="00F32358">
        <w:rPr>
          <w:rFonts w:hint="cs"/>
          <w:rtl/>
        </w:rPr>
        <w:t>- زاد المعاد، ج 3، ص 23.</w:t>
      </w:r>
    </w:p>
  </w:footnote>
  <w:footnote w:id="692">
    <w:p w:rsidR="00D97736" w:rsidRPr="00F32358" w:rsidRDefault="00D97736" w:rsidP="008A4060">
      <w:pPr>
        <w:pStyle w:val="ac"/>
        <w:rPr>
          <w:rtl/>
        </w:rPr>
      </w:pPr>
      <w:r w:rsidRPr="00F32358">
        <w:rPr>
          <w:rStyle w:val="FootnoteReference"/>
          <w:vertAlign w:val="baseline"/>
        </w:rPr>
        <w:footnoteRef/>
      </w:r>
      <w:r w:rsidRPr="00F32358">
        <w:rPr>
          <w:rFonts w:hint="cs"/>
          <w:rtl/>
        </w:rPr>
        <w:t>- شرح المواهب، ج 1، ص 271.</w:t>
      </w:r>
    </w:p>
  </w:footnote>
  <w:footnote w:id="693">
    <w:p w:rsidR="00D97736" w:rsidRPr="00F51C2A" w:rsidRDefault="00D97736" w:rsidP="00F51C2A">
      <w:pPr>
        <w:pStyle w:val="ac"/>
        <w:rPr>
          <w:rtl/>
        </w:rPr>
      </w:pPr>
      <w:r w:rsidRPr="00F51C2A">
        <w:rPr>
          <w:rStyle w:val="FootnoteReference"/>
          <w:vertAlign w:val="baseline"/>
        </w:rPr>
        <w:footnoteRef/>
      </w:r>
      <w:r w:rsidRPr="00F51C2A">
        <w:rPr>
          <w:rFonts w:hint="cs"/>
          <w:rtl/>
        </w:rPr>
        <w:t>- مسند الامام احمد، ج 1، ص 201-202.</w:t>
      </w:r>
    </w:p>
  </w:footnote>
  <w:footnote w:id="694">
    <w:p w:rsidR="00D97736" w:rsidRPr="00F32358" w:rsidRDefault="00D97736" w:rsidP="00F51C2A">
      <w:pPr>
        <w:pStyle w:val="ac"/>
        <w:rPr>
          <w:rtl/>
        </w:rPr>
      </w:pPr>
      <w:r w:rsidRPr="00F51C2A">
        <w:rPr>
          <w:rStyle w:val="FootnoteReference"/>
          <w:vertAlign w:val="baseline"/>
        </w:rPr>
        <w:footnoteRef/>
      </w:r>
      <w:r w:rsidRPr="00F51C2A">
        <w:rPr>
          <w:rFonts w:hint="cs"/>
          <w:rtl/>
        </w:rPr>
        <w:t xml:space="preserve">- البدایة والنهایة، ج 3، ص 96-97 </w:t>
      </w:r>
      <w:r w:rsidRPr="00F51C2A">
        <w:rPr>
          <w:rtl/>
        </w:rPr>
        <w:t>–</w:t>
      </w:r>
      <w:r w:rsidRPr="00F51C2A">
        <w:rPr>
          <w:rFonts w:hint="cs"/>
          <w:rtl/>
        </w:rPr>
        <w:t xml:space="preserve"> سیره ابن هشام، ج 1، ص 344-352 </w:t>
      </w:r>
      <w:r w:rsidRPr="00F51C2A">
        <w:rPr>
          <w:rtl/>
        </w:rPr>
        <w:t>–</w:t>
      </w:r>
      <w:r w:rsidRPr="00F51C2A">
        <w:rPr>
          <w:rFonts w:hint="cs"/>
          <w:rtl/>
        </w:rPr>
        <w:t xml:space="preserve"> الهجرة فی القرآن الکریم، ص 292 تا 294.</w:t>
      </w:r>
    </w:p>
  </w:footnote>
  <w:footnote w:id="695">
    <w:p w:rsidR="00D97736" w:rsidRPr="00F51C2A" w:rsidRDefault="00D97736" w:rsidP="008A4060">
      <w:pPr>
        <w:pStyle w:val="ac"/>
        <w:rPr>
          <w:spacing w:val="-4"/>
          <w:rtl/>
        </w:rPr>
      </w:pPr>
      <w:r w:rsidRPr="00F51C2A">
        <w:rPr>
          <w:rStyle w:val="FootnoteReference"/>
          <w:spacing w:val="-4"/>
          <w:vertAlign w:val="baseline"/>
        </w:rPr>
        <w:footnoteRef/>
      </w:r>
      <w:r w:rsidRPr="00F51C2A">
        <w:rPr>
          <w:rFonts w:hint="cs"/>
          <w:spacing w:val="-4"/>
          <w:rtl/>
        </w:rPr>
        <w:t xml:space="preserve">- السنة، ابن عاصم، ص 92 </w:t>
      </w:r>
      <w:r w:rsidRPr="00F51C2A">
        <w:rPr>
          <w:spacing w:val="-4"/>
          <w:rtl/>
        </w:rPr>
        <w:t>–</w:t>
      </w:r>
      <w:r w:rsidRPr="00F51C2A">
        <w:rPr>
          <w:rFonts w:hint="cs"/>
          <w:spacing w:val="-4"/>
          <w:rtl/>
        </w:rPr>
        <w:t xml:space="preserve"> البدایة والنهایة، ج 3، ص 67 به نقل از الهجرة فی القرآن الکریم، ص 294.</w:t>
      </w:r>
    </w:p>
  </w:footnote>
  <w:footnote w:id="696">
    <w:p w:rsidR="00D97736" w:rsidRPr="00F32358" w:rsidRDefault="00D97736" w:rsidP="008A4060">
      <w:pPr>
        <w:pStyle w:val="ac"/>
        <w:rPr>
          <w:rtl/>
        </w:rPr>
      </w:pPr>
      <w:r w:rsidRPr="00F32358">
        <w:rPr>
          <w:rStyle w:val="FootnoteReference"/>
          <w:vertAlign w:val="baseline"/>
        </w:rPr>
        <w:footnoteRef/>
      </w:r>
      <w:r w:rsidRPr="00F32358">
        <w:rPr>
          <w:rFonts w:hint="cs"/>
          <w:rtl/>
        </w:rPr>
        <w:t xml:space="preserve">- الانساب، بلاذری، ج 1، ص 156-198 </w:t>
      </w:r>
      <w:r w:rsidRPr="00F32358">
        <w:rPr>
          <w:rtl/>
        </w:rPr>
        <w:t>–</w:t>
      </w:r>
      <w:r w:rsidRPr="00F32358">
        <w:rPr>
          <w:rFonts w:hint="cs"/>
          <w:rtl/>
        </w:rPr>
        <w:t xml:space="preserve"> ابن هشام، ج 1، ص 392-396.</w:t>
      </w:r>
    </w:p>
  </w:footnote>
  <w:footnote w:id="697">
    <w:p w:rsidR="00D97736" w:rsidRPr="00F32358" w:rsidRDefault="00D97736" w:rsidP="008A4060">
      <w:pPr>
        <w:pStyle w:val="ac"/>
        <w:rPr>
          <w:rtl/>
        </w:rPr>
      </w:pPr>
      <w:r w:rsidRPr="00F32358">
        <w:rPr>
          <w:rStyle w:val="FootnoteReference"/>
          <w:vertAlign w:val="baseline"/>
        </w:rPr>
        <w:footnoteRef/>
      </w:r>
      <w:r w:rsidRPr="00F32358">
        <w:rPr>
          <w:rFonts w:hint="cs"/>
          <w:rtl/>
        </w:rPr>
        <w:t>- الهجرة الاولی فی الاسلام، ص 37.</w:t>
      </w:r>
    </w:p>
  </w:footnote>
  <w:footnote w:id="698">
    <w:p w:rsidR="00D97736" w:rsidRPr="00F32358" w:rsidRDefault="00D97736" w:rsidP="008A4060">
      <w:pPr>
        <w:pStyle w:val="ac"/>
        <w:rPr>
          <w:rtl/>
        </w:rPr>
      </w:pPr>
      <w:r w:rsidRPr="00F32358">
        <w:rPr>
          <w:rStyle w:val="FootnoteReference"/>
          <w:vertAlign w:val="baseline"/>
        </w:rPr>
        <w:footnoteRef/>
      </w:r>
      <w:r w:rsidRPr="00F32358">
        <w:rPr>
          <w:rFonts w:hint="cs"/>
          <w:rtl/>
        </w:rPr>
        <w:t>- الهجرة فی القرآن الکریم، ص 295.</w:t>
      </w:r>
    </w:p>
  </w:footnote>
  <w:footnote w:id="699">
    <w:p w:rsidR="00D97736" w:rsidRPr="00F32358" w:rsidRDefault="00D97736" w:rsidP="008A4060">
      <w:pPr>
        <w:pStyle w:val="ac"/>
        <w:rPr>
          <w:rtl/>
        </w:rPr>
      </w:pPr>
      <w:r w:rsidRPr="00F32358">
        <w:rPr>
          <w:rStyle w:val="FootnoteReference"/>
          <w:vertAlign w:val="baseline"/>
        </w:rPr>
        <w:footnoteRef/>
      </w:r>
      <w:r w:rsidRPr="00F32358">
        <w:rPr>
          <w:rFonts w:hint="cs"/>
          <w:rtl/>
        </w:rPr>
        <w:t>- الهجرة فی القرآن الکریم، ص 298.</w:t>
      </w:r>
    </w:p>
  </w:footnote>
  <w:footnote w:id="700">
    <w:p w:rsidR="00D97736" w:rsidRPr="00F32358" w:rsidRDefault="00D97736" w:rsidP="008A4060">
      <w:pPr>
        <w:pStyle w:val="ac"/>
        <w:rPr>
          <w:rtl/>
        </w:rPr>
      </w:pPr>
      <w:r w:rsidRPr="00F32358">
        <w:rPr>
          <w:rStyle w:val="FootnoteReference"/>
          <w:vertAlign w:val="baseline"/>
        </w:rPr>
        <w:footnoteRef/>
      </w:r>
      <w:r w:rsidRPr="00F32358">
        <w:rPr>
          <w:rFonts w:hint="cs"/>
          <w:rtl/>
        </w:rPr>
        <w:t>- الشفا، ج 2، ص 117.</w:t>
      </w:r>
    </w:p>
  </w:footnote>
  <w:footnote w:id="701">
    <w:p w:rsidR="00D97736" w:rsidRPr="00F32358" w:rsidRDefault="00D97736" w:rsidP="008A4060">
      <w:pPr>
        <w:pStyle w:val="ac"/>
        <w:rPr>
          <w:rtl/>
        </w:rPr>
      </w:pPr>
      <w:r w:rsidRPr="00F32358">
        <w:rPr>
          <w:rStyle w:val="FootnoteReference"/>
          <w:vertAlign w:val="baseline"/>
        </w:rPr>
        <w:footnoteRef/>
      </w:r>
      <w:r w:rsidRPr="00F32358">
        <w:rPr>
          <w:rFonts w:hint="cs"/>
          <w:rtl/>
        </w:rPr>
        <w:t>- فتح الباری، ج 8، ص 614.</w:t>
      </w:r>
    </w:p>
  </w:footnote>
  <w:footnote w:id="702">
    <w:p w:rsidR="00D97736" w:rsidRPr="00F32358" w:rsidRDefault="00D97736" w:rsidP="008A4060">
      <w:pPr>
        <w:pStyle w:val="ac"/>
        <w:rPr>
          <w:rtl/>
        </w:rPr>
      </w:pPr>
      <w:r w:rsidRPr="00F32358">
        <w:rPr>
          <w:rStyle w:val="FootnoteReference"/>
          <w:vertAlign w:val="baseline"/>
        </w:rPr>
        <w:footnoteRef/>
      </w:r>
      <w:r w:rsidRPr="00F32358">
        <w:rPr>
          <w:rFonts w:hint="cs"/>
          <w:rtl/>
        </w:rPr>
        <w:t>- تفسیر ابن کثیر و بغوی، ج 6، ص 600، به نقل از الهجرة فی القرآن، ص 298.</w:t>
      </w:r>
    </w:p>
  </w:footnote>
  <w:footnote w:id="703">
    <w:p w:rsidR="00D97736" w:rsidRPr="00F32358" w:rsidRDefault="00D97736" w:rsidP="008A4060">
      <w:pPr>
        <w:pStyle w:val="ac"/>
        <w:rPr>
          <w:rtl/>
        </w:rPr>
      </w:pPr>
      <w:r w:rsidRPr="00F32358">
        <w:rPr>
          <w:rStyle w:val="FootnoteReference"/>
          <w:vertAlign w:val="baseline"/>
        </w:rPr>
        <w:footnoteRef/>
      </w:r>
      <w:r w:rsidRPr="00F32358">
        <w:rPr>
          <w:rFonts w:hint="cs"/>
          <w:rtl/>
        </w:rPr>
        <w:t>- القاموس المحیط، ج 3، ص 281.</w:t>
      </w:r>
    </w:p>
  </w:footnote>
  <w:footnote w:id="704">
    <w:p w:rsidR="00D97736" w:rsidRPr="00F32358" w:rsidRDefault="00D97736" w:rsidP="008A4060">
      <w:pPr>
        <w:pStyle w:val="ac"/>
        <w:rPr>
          <w:rtl/>
        </w:rPr>
      </w:pPr>
      <w:r w:rsidRPr="00F32358">
        <w:rPr>
          <w:rStyle w:val="FootnoteReference"/>
          <w:vertAlign w:val="baseline"/>
        </w:rPr>
        <w:footnoteRef/>
      </w:r>
      <w:r w:rsidRPr="00F32358">
        <w:rPr>
          <w:rFonts w:hint="cs"/>
          <w:rtl/>
        </w:rPr>
        <w:t>- الهجرة فی القرآن الکریم، ص 298-299.</w:t>
      </w:r>
    </w:p>
  </w:footnote>
  <w:footnote w:id="705">
    <w:p w:rsidR="00D97736" w:rsidRPr="00F32358" w:rsidRDefault="00D97736" w:rsidP="008A4060">
      <w:pPr>
        <w:pStyle w:val="ac"/>
        <w:rPr>
          <w:rtl/>
        </w:rPr>
      </w:pPr>
      <w:r w:rsidRPr="00F32358">
        <w:rPr>
          <w:rStyle w:val="FootnoteReference"/>
          <w:vertAlign w:val="baseline"/>
        </w:rPr>
        <w:footnoteRef/>
      </w:r>
      <w:r w:rsidRPr="00F32358">
        <w:rPr>
          <w:rFonts w:hint="cs"/>
          <w:rtl/>
        </w:rPr>
        <w:t>- السی</w:t>
      </w:r>
      <w:r>
        <w:rPr>
          <w:rFonts w:hint="cs"/>
          <w:rtl/>
        </w:rPr>
        <w:t>رة النبویة فی ضوء القرآن والسنة</w:t>
      </w:r>
      <w:r w:rsidRPr="00F32358">
        <w:rPr>
          <w:rFonts w:hint="cs"/>
          <w:rtl/>
        </w:rPr>
        <w:t>، ابی شبهه، ج 1، ص 372.</w:t>
      </w:r>
    </w:p>
  </w:footnote>
  <w:footnote w:id="706">
    <w:p w:rsidR="00D97736" w:rsidRPr="00F32358" w:rsidRDefault="00D97736" w:rsidP="008A4060">
      <w:pPr>
        <w:pStyle w:val="ac"/>
        <w:rPr>
          <w:rtl/>
        </w:rPr>
      </w:pPr>
      <w:r w:rsidRPr="00F32358">
        <w:rPr>
          <w:rStyle w:val="FootnoteReference"/>
          <w:vertAlign w:val="baseline"/>
        </w:rPr>
        <w:footnoteRef/>
      </w:r>
      <w:r w:rsidRPr="00F32358">
        <w:rPr>
          <w:rFonts w:hint="cs"/>
          <w:rtl/>
        </w:rPr>
        <w:t>- مختصر سیرة الرسول، محمد عبدالوهاب، ص 90.</w:t>
      </w:r>
    </w:p>
  </w:footnote>
  <w:footnote w:id="707">
    <w:p w:rsidR="00D97736" w:rsidRPr="00F32358" w:rsidRDefault="00D97736" w:rsidP="008A4060">
      <w:pPr>
        <w:pStyle w:val="ac"/>
        <w:rPr>
          <w:rtl/>
        </w:rPr>
      </w:pPr>
      <w:r w:rsidRPr="00F32358">
        <w:rPr>
          <w:rStyle w:val="FootnoteReference"/>
          <w:vertAlign w:val="baseline"/>
        </w:rPr>
        <w:footnoteRef/>
      </w:r>
      <w:r w:rsidRPr="00F32358">
        <w:rPr>
          <w:rFonts w:hint="cs"/>
          <w:rtl/>
        </w:rPr>
        <w:t>- السیرة النبویة، ج 1، ص 294.</w:t>
      </w:r>
    </w:p>
  </w:footnote>
  <w:footnote w:id="708">
    <w:p w:rsidR="00D97736" w:rsidRPr="00F32358" w:rsidRDefault="00D97736" w:rsidP="008A4060">
      <w:pPr>
        <w:pStyle w:val="ac"/>
        <w:rPr>
          <w:rtl/>
        </w:rPr>
      </w:pPr>
      <w:r w:rsidRPr="00F32358">
        <w:rPr>
          <w:rStyle w:val="FootnoteReference"/>
          <w:vertAlign w:val="baseline"/>
        </w:rPr>
        <w:footnoteRef/>
      </w:r>
      <w:r w:rsidRPr="00F32358">
        <w:rPr>
          <w:rFonts w:hint="cs"/>
          <w:rtl/>
        </w:rPr>
        <w:t>- سبل الهدی و الرشاد، صالحی، ج 2، ص 498-499.</w:t>
      </w:r>
    </w:p>
  </w:footnote>
  <w:footnote w:id="709">
    <w:p w:rsidR="00D97736" w:rsidRPr="00F51C2A" w:rsidRDefault="00D97736" w:rsidP="008A4060">
      <w:pPr>
        <w:pStyle w:val="ac"/>
        <w:rPr>
          <w:spacing w:val="-4"/>
          <w:rtl/>
        </w:rPr>
      </w:pPr>
      <w:r w:rsidRPr="00F51C2A">
        <w:rPr>
          <w:rStyle w:val="FootnoteReference"/>
          <w:spacing w:val="-4"/>
          <w:vertAlign w:val="baseline"/>
        </w:rPr>
        <w:footnoteRef/>
      </w:r>
      <w:r w:rsidRPr="00F51C2A">
        <w:rPr>
          <w:rFonts w:hint="cs"/>
          <w:spacing w:val="-4"/>
          <w:rtl/>
        </w:rPr>
        <w:t xml:space="preserve">- القول المبین فی سیرة سید المرسلین، د محمد نجار، ص 111 </w:t>
      </w:r>
      <w:r w:rsidRPr="00F51C2A">
        <w:rPr>
          <w:spacing w:val="-4"/>
          <w:rtl/>
        </w:rPr>
        <w:t>–</w:t>
      </w:r>
      <w:r w:rsidRPr="00F51C2A">
        <w:rPr>
          <w:rFonts w:hint="cs"/>
          <w:spacing w:val="-4"/>
          <w:rtl/>
        </w:rPr>
        <w:t xml:space="preserve"> الهجرة فی القرآن الکریم، ص 302.</w:t>
      </w:r>
    </w:p>
  </w:footnote>
  <w:footnote w:id="710">
    <w:p w:rsidR="00D97736" w:rsidRPr="00F32358" w:rsidRDefault="00D97736" w:rsidP="008A4060">
      <w:pPr>
        <w:pStyle w:val="ac"/>
        <w:rPr>
          <w:rtl/>
        </w:rPr>
      </w:pPr>
      <w:r w:rsidRPr="00F32358">
        <w:rPr>
          <w:rStyle w:val="FootnoteReference"/>
          <w:vertAlign w:val="baseline"/>
        </w:rPr>
        <w:footnoteRef/>
      </w:r>
      <w:r w:rsidRPr="00F32358">
        <w:rPr>
          <w:rFonts w:hint="cs"/>
          <w:rtl/>
        </w:rPr>
        <w:t>- طبقات، ابن سعد، ج 1، ص 207 - الهجرة فی القرآن الکریم، ص 302.</w:t>
      </w:r>
    </w:p>
  </w:footnote>
  <w:footnote w:id="711">
    <w:p w:rsidR="00D97736" w:rsidRPr="00F32358" w:rsidRDefault="00D97736" w:rsidP="008A4060">
      <w:pPr>
        <w:pStyle w:val="ac"/>
        <w:rPr>
          <w:rtl/>
        </w:rPr>
      </w:pPr>
      <w:r w:rsidRPr="00F32358">
        <w:rPr>
          <w:rStyle w:val="FootnoteReference"/>
          <w:vertAlign w:val="baseline"/>
        </w:rPr>
        <w:footnoteRef/>
      </w:r>
      <w:r w:rsidRPr="00F32358">
        <w:rPr>
          <w:rFonts w:hint="cs"/>
          <w:rtl/>
        </w:rPr>
        <w:t>- الروض الانف، ج 3، ص 228.</w:t>
      </w:r>
    </w:p>
  </w:footnote>
  <w:footnote w:id="712">
    <w:p w:rsidR="00D97736" w:rsidRPr="00F32358" w:rsidRDefault="00D97736" w:rsidP="008A4060">
      <w:pPr>
        <w:pStyle w:val="ac"/>
        <w:rPr>
          <w:rtl/>
        </w:rPr>
      </w:pPr>
      <w:r w:rsidRPr="00F32358">
        <w:rPr>
          <w:rStyle w:val="FootnoteReference"/>
          <w:vertAlign w:val="baseline"/>
        </w:rPr>
        <w:footnoteRef/>
      </w:r>
      <w:r w:rsidRPr="00F32358">
        <w:rPr>
          <w:rFonts w:hint="cs"/>
          <w:rtl/>
        </w:rPr>
        <w:t>- الهجرة فی القرآن الکریم، ص 303.</w:t>
      </w:r>
    </w:p>
  </w:footnote>
  <w:footnote w:id="713">
    <w:p w:rsidR="00D97736" w:rsidRPr="00F32358" w:rsidRDefault="00D97736" w:rsidP="008A4060">
      <w:pPr>
        <w:pStyle w:val="ac"/>
        <w:rPr>
          <w:rtl/>
        </w:rPr>
      </w:pPr>
      <w:r w:rsidRPr="00F32358">
        <w:rPr>
          <w:rStyle w:val="FootnoteReference"/>
          <w:vertAlign w:val="baseline"/>
        </w:rPr>
        <w:footnoteRef/>
      </w:r>
      <w:r w:rsidRPr="00F32358">
        <w:rPr>
          <w:rFonts w:hint="cs"/>
          <w:rtl/>
        </w:rPr>
        <w:t>- اخرجه احمد، ج 5، ص 290، اسناده صحیح.</w:t>
      </w:r>
    </w:p>
  </w:footnote>
  <w:footnote w:id="714">
    <w:p w:rsidR="00D97736" w:rsidRPr="00F32358" w:rsidRDefault="00D97736" w:rsidP="008A4060">
      <w:pPr>
        <w:pStyle w:val="ac"/>
        <w:rPr>
          <w:rtl/>
        </w:rPr>
      </w:pPr>
      <w:r w:rsidRPr="00F32358">
        <w:rPr>
          <w:rStyle w:val="FootnoteReference"/>
          <w:vertAlign w:val="baseline"/>
        </w:rPr>
        <w:footnoteRef/>
      </w:r>
      <w:r w:rsidRPr="00F32358">
        <w:rPr>
          <w:rFonts w:hint="cs"/>
          <w:rtl/>
        </w:rPr>
        <w:t>- مسند امام احمد، ج 1، ص 202-203.</w:t>
      </w:r>
    </w:p>
  </w:footnote>
  <w:footnote w:id="715">
    <w:p w:rsidR="00D97736" w:rsidRPr="00F32358" w:rsidRDefault="00D97736" w:rsidP="008A4060">
      <w:pPr>
        <w:pStyle w:val="ac"/>
        <w:rPr>
          <w:rtl/>
        </w:rPr>
      </w:pPr>
      <w:r w:rsidRPr="00F32358">
        <w:rPr>
          <w:rStyle w:val="FootnoteReference"/>
          <w:vertAlign w:val="baseline"/>
        </w:rPr>
        <w:footnoteRef/>
      </w:r>
      <w:r w:rsidRPr="00F32358">
        <w:rPr>
          <w:rFonts w:hint="cs"/>
          <w:rtl/>
        </w:rPr>
        <w:t>- همان.</w:t>
      </w:r>
    </w:p>
  </w:footnote>
  <w:footnote w:id="716">
    <w:p w:rsidR="00D97736" w:rsidRPr="00F32358" w:rsidRDefault="00D97736" w:rsidP="008A4060">
      <w:pPr>
        <w:pStyle w:val="ac"/>
        <w:rPr>
          <w:rtl/>
        </w:rPr>
      </w:pPr>
      <w:r w:rsidRPr="00F32358">
        <w:rPr>
          <w:rStyle w:val="FootnoteReference"/>
          <w:vertAlign w:val="baseline"/>
        </w:rPr>
        <w:footnoteRef/>
      </w:r>
      <w:r w:rsidRPr="00F32358">
        <w:rPr>
          <w:rFonts w:hint="cs"/>
          <w:rtl/>
        </w:rPr>
        <w:t>- مسند امام احمد، ج 1، ص 203.</w:t>
      </w:r>
    </w:p>
  </w:footnote>
  <w:footnote w:id="71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309.</w:t>
      </w:r>
    </w:p>
  </w:footnote>
  <w:footnote w:id="71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بخاری، کتاب</w:t>
      </w:r>
      <w:r>
        <w:rPr>
          <w:rFonts w:hint="cs"/>
          <w:rtl/>
        </w:rPr>
        <w:t xml:space="preserve"> الجنائز، باب التکبیر فی الجنازة</w:t>
      </w:r>
      <w:r w:rsidRPr="00F32358">
        <w:rPr>
          <w:rFonts w:hint="cs"/>
          <w:rtl/>
        </w:rPr>
        <w:t>، ج 5، ص 64، شماره 1333.</w:t>
      </w:r>
    </w:p>
  </w:footnote>
  <w:footnote w:id="71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اسدالغابة</w:t>
      </w:r>
      <w:r w:rsidRPr="00F32358">
        <w:rPr>
          <w:rFonts w:hint="cs"/>
          <w:rtl/>
        </w:rPr>
        <w:t xml:space="preserve">، ج 1، ص 99 </w:t>
      </w:r>
      <w:r w:rsidRPr="00F32358">
        <w:rPr>
          <w:rFonts w:cs="Times New Roman"/>
          <w:rtl/>
        </w:rPr>
        <w:t>–</w:t>
      </w:r>
      <w:r>
        <w:rPr>
          <w:rFonts w:hint="cs"/>
          <w:rtl/>
        </w:rPr>
        <w:t xml:space="preserve"> الاصابة</w:t>
      </w:r>
      <w:r w:rsidRPr="00F32358">
        <w:rPr>
          <w:rFonts w:hint="cs"/>
          <w:rtl/>
        </w:rPr>
        <w:t>، ج 1، ص 109.</w:t>
      </w:r>
    </w:p>
  </w:footnote>
  <w:footnote w:id="72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دکتر مصطفی سباعی، ص 57.</w:t>
      </w:r>
    </w:p>
  </w:footnote>
  <w:footnote w:id="72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312.</w:t>
      </w:r>
    </w:p>
  </w:footnote>
  <w:footnote w:id="72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غضبان، ج 1، ص 333.</w:t>
      </w:r>
    </w:p>
  </w:footnote>
  <w:footnote w:id="72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اضواء علی الهجرة</w:t>
      </w:r>
      <w:r w:rsidRPr="00F32358">
        <w:rPr>
          <w:rFonts w:hint="cs"/>
          <w:rtl/>
        </w:rPr>
        <w:t>، توفیق محمد سبع، ص 427.</w:t>
      </w:r>
    </w:p>
  </w:footnote>
  <w:footnote w:id="72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التربیة القیادیه، ج 1، ص 333.</w:t>
      </w:r>
    </w:p>
  </w:footnote>
  <w:footnote w:id="725">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72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طبری، ج 11، ص 6 تفسیر ابن کثیر، ج 2، ص 331.</w:t>
      </w:r>
    </w:p>
  </w:footnote>
  <w:footnote w:id="72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316.</w:t>
      </w:r>
    </w:p>
  </w:footnote>
  <w:footnote w:id="72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فقه السیرة</w:t>
      </w:r>
      <w:r w:rsidRPr="00F32358">
        <w:rPr>
          <w:rFonts w:hint="cs"/>
          <w:rtl/>
        </w:rPr>
        <w:t xml:space="preserve">، بوطی، ص 26 </w:t>
      </w:r>
      <w:r w:rsidRPr="00F32358">
        <w:rPr>
          <w:rFonts w:cs="Times New Roman"/>
          <w:rtl/>
        </w:rPr>
        <w:t>–</w:t>
      </w:r>
      <w:r w:rsidRPr="00F32358">
        <w:rPr>
          <w:rFonts w:hint="cs"/>
          <w:rtl/>
        </w:rPr>
        <w:t xml:space="preserve"> الهجرة فی القرآن الکریم، ص 317.</w:t>
      </w:r>
    </w:p>
  </w:footnote>
  <w:footnote w:id="72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السیرة النبویة قراءه لجوانب الحذر و الحیطه، ص 101.</w:t>
      </w:r>
    </w:p>
  </w:footnote>
  <w:footnote w:id="730">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73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التربیة القیادیه، ج 1، ص 317.</w:t>
      </w:r>
    </w:p>
  </w:footnote>
  <w:footnote w:id="73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الاسلامی، حمیدی، ج 2، ص 92.</w:t>
      </w:r>
    </w:p>
  </w:footnote>
  <w:footnote w:id="73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التربیة القیادیه، ج 1، ص 335.</w:t>
      </w:r>
    </w:p>
  </w:footnote>
  <w:footnote w:id="734">
    <w:p w:rsidR="00D97736" w:rsidRPr="00F32358" w:rsidRDefault="00D97736" w:rsidP="008A4060">
      <w:pPr>
        <w:pStyle w:val="ac"/>
      </w:pPr>
      <w:r w:rsidRPr="00F32358">
        <w:rPr>
          <w:rStyle w:val="FootnoteReference"/>
          <w:spacing w:val="-4"/>
          <w:vertAlign w:val="baseline"/>
        </w:rPr>
        <w:footnoteRef/>
      </w:r>
      <w:r w:rsidRPr="00F32358">
        <w:rPr>
          <w:rFonts w:hint="cs"/>
          <w:rtl/>
        </w:rPr>
        <w:t>- همان، ص 336.</w:t>
      </w:r>
    </w:p>
  </w:footnote>
  <w:footnote w:id="73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سفراء النبی</w:t>
      </w:r>
      <w:r w:rsidRPr="00F32358">
        <w:rPr>
          <w:rFonts w:ascii="" w:hAnsi="" w:cs="CTraditional Arabic" w:hint="cs"/>
          <w:sz w:val="28"/>
          <w:szCs w:val="28"/>
          <w:rtl/>
        </w:rPr>
        <w:t xml:space="preserve"> ج </w:t>
      </w:r>
      <w:r w:rsidRPr="00F32358">
        <w:rPr>
          <w:rFonts w:hint="cs"/>
          <w:rtl/>
        </w:rPr>
        <w:t>، محمود شیت خطاب، ج 2، ص 252 تا 317.</w:t>
      </w:r>
    </w:p>
  </w:footnote>
  <w:footnote w:id="73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1، ص 319 - 340.</w:t>
      </w:r>
    </w:p>
  </w:footnote>
  <w:footnote w:id="73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w:t>
      </w:r>
      <w:r>
        <w:rPr>
          <w:rFonts w:hint="cs"/>
          <w:rtl/>
        </w:rPr>
        <w:t>سیرة النبویة جوانب الحذر والحیطة</w:t>
      </w:r>
      <w:r w:rsidRPr="00F32358">
        <w:rPr>
          <w:rFonts w:hint="cs"/>
          <w:rtl/>
        </w:rPr>
        <w:t>، ص 106.</w:t>
      </w:r>
    </w:p>
  </w:footnote>
  <w:footnote w:id="73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1، ص 337.</w:t>
      </w:r>
    </w:p>
  </w:footnote>
  <w:footnote w:id="739">
    <w:p w:rsidR="00D97736" w:rsidRPr="00F32358" w:rsidRDefault="00D97736" w:rsidP="008A4060">
      <w:pPr>
        <w:pStyle w:val="ac"/>
      </w:pPr>
      <w:r w:rsidRPr="00F32358">
        <w:rPr>
          <w:rStyle w:val="FootnoteReference"/>
          <w:spacing w:val="-4"/>
          <w:vertAlign w:val="baseline"/>
        </w:rPr>
        <w:footnoteRef/>
      </w:r>
      <w:r w:rsidRPr="00F32358">
        <w:rPr>
          <w:rFonts w:hint="cs"/>
          <w:rtl/>
        </w:rPr>
        <w:t>- همان، ص 342.</w:t>
      </w:r>
    </w:p>
  </w:footnote>
  <w:footnote w:id="740">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741">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74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سنن الترمذی، کتاب الزهد </w:t>
      </w:r>
      <w:r w:rsidRPr="00F32358">
        <w:rPr>
          <w:rFonts w:cs="Times New Roman"/>
          <w:rtl/>
        </w:rPr>
        <w:t>–</w:t>
      </w:r>
      <w:r w:rsidRPr="00F32358">
        <w:rPr>
          <w:rFonts w:hint="cs"/>
          <w:rtl/>
        </w:rPr>
        <w:t xml:space="preserve"> تحفة الاحوذی، ج 7، ص 97 </w:t>
      </w:r>
      <w:r w:rsidRPr="00F32358">
        <w:rPr>
          <w:rFonts w:cs="Times New Roman"/>
          <w:rtl/>
        </w:rPr>
        <w:t>–</w:t>
      </w:r>
      <w:r w:rsidRPr="00F32358">
        <w:rPr>
          <w:rFonts w:hint="cs"/>
          <w:rtl/>
        </w:rPr>
        <w:t xml:space="preserve"> صحیح الجامع الصغیر، شماره 5973.</w:t>
      </w:r>
    </w:p>
  </w:footnote>
  <w:footnote w:id="74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الاسلامی، حمیدی، ج 2، ص 105.</w:t>
      </w:r>
    </w:p>
  </w:footnote>
  <w:footnote w:id="744">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106.</w:t>
      </w:r>
    </w:p>
  </w:footnote>
  <w:footnote w:id="74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الفتاوی، ج 22، ص 43.</w:t>
      </w:r>
    </w:p>
  </w:footnote>
  <w:footnote w:id="74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الکبائر، ص 12.</w:t>
      </w:r>
    </w:p>
  </w:footnote>
  <w:footnote w:id="74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الاولی فی الاسلام، ص 205.</w:t>
      </w:r>
    </w:p>
  </w:footnote>
  <w:footnote w:id="74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المغازی، باب غزوه خیبر، ج 5، ص 8.</w:t>
      </w:r>
    </w:p>
  </w:footnote>
  <w:footnote w:id="74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الاولی فی الاسلام، ص 167.</w:t>
      </w:r>
    </w:p>
  </w:footnote>
  <w:footnote w:id="75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شرح المواهب، ج 1، ص 271.</w:t>
      </w:r>
    </w:p>
  </w:footnote>
  <w:footnote w:id="75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سنن ابی داود، آلبانی، ج 2، ص 396.</w:t>
      </w:r>
    </w:p>
  </w:footnote>
  <w:footnote w:id="75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الاولی فی الاسلام، ص 188.</w:t>
      </w:r>
    </w:p>
  </w:footnote>
  <w:footnote w:id="75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الطبقات، ج 8، ص 3.</w:t>
      </w:r>
    </w:p>
  </w:footnote>
  <w:footnote w:id="75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السیرة النبویة فی ضوء المصادر الاصلیه، د. مهدی رزق الله، ص 706 </w:t>
      </w:r>
      <w:r w:rsidRPr="00F32358">
        <w:rPr>
          <w:rFonts w:cs="Times New Roman"/>
          <w:rtl/>
        </w:rPr>
        <w:t>–</w:t>
      </w:r>
      <w:r w:rsidRPr="00F32358">
        <w:rPr>
          <w:rFonts w:hint="cs"/>
          <w:rtl/>
        </w:rPr>
        <w:t xml:space="preserve"> 707.</w:t>
      </w:r>
    </w:p>
  </w:footnote>
  <w:footnote w:id="75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الاولی، ص 188.</w:t>
      </w:r>
    </w:p>
  </w:footnote>
  <w:footnote w:id="75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الغرباء الاولون، ص 169، 170.</w:t>
      </w:r>
    </w:p>
  </w:footnote>
  <w:footnote w:id="75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اضواء علی الهجرة</w:t>
      </w:r>
      <w:r w:rsidRPr="00F32358">
        <w:rPr>
          <w:rFonts w:hint="cs"/>
          <w:rtl/>
        </w:rPr>
        <w:t xml:space="preserve">، ص 156 تا 161 </w:t>
      </w:r>
      <w:r w:rsidRPr="00F32358">
        <w:rPr>
          <w:rFonts w:cs="Times New Roman"/>
          <w:rtl/>
        </w:rPr>
        <w:t>–</w:t>
      </w:r>
      <w:r w:rsidRPr="00F32358">
        <w:rPr>
          <w:rFonts w:hint="cs"/>
          <w:rtl/>
        </w:rPr>
        <w:t xml:space="preserve"> الهجرة فی القرآن الکریم، ص 320.</w:t>
      </w:r>
    </w:p>
  </w:footnote>
  <w:footnote w:id="75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الغرباء الاولون، ص 170 - 171.</w:t>
      </w:r>
    </w:p>
  </w:footnote>
  <w:footnote w:id="75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فتح الباری، ج 7، ص 194.</w:t>
      </w:r>
    </w:p>
  </w:footnote>
  <w:footnote w:id="760">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193.</w:t>
      </w:r>
    </w:p>
  </w:footnote>
  <w:footnote w:id="76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مسلم، ج 1، ص 195.</w:t>
      </w:r>
    </w:p>
  </w:footnote>
  <w:footnote w:id="762">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185.</w:t>
      </w:r>
    </w:p>
  </w:footnote>
  <w:footnote w:id="763">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sidRPr="00F32358">
        <w:rPr>
          <w:rFonts w:hint="cs"/>
          <w:rtl/>
        </w:rPr>
        <w:t>محنة المسلمین فی العهد المکی، ص 34.</w:t>
      </w:r>
    </w:p>
  </w:footnote>
  <w:footnote w:id="764">
    <w:p w:rsidR="00D97736" w:rsidRPr="00F32358" w:rsidRDefault="00D97736" w:rsidP="008A4060">
      <w:pPr>
        <w:pStyle w:val="ac"/>
        <w:rPr>
          <w:rtl/>
        </w:rPr>
      </w:pPr>
      <w:r w:rsidRPr="00F32358">
        <w:rPr>
          <w:rStyle w:val="FootnoteReference"/>
          <w:spacing w:val="-4"/>
          <w:vertAlign w:val="baseline"/>
        </w:rPr>
        <w:footnoteRef/>
      </w:r>
      <w:r w:rsidRPr="00F32358">
        <w:rPr>
          <w:rFonts w:hint="cs"/>
          <w:rtl/>
        </w:rPr>
        <w:t>- همان، ص 36 تا 65.</w:t>
      </w:r>
    </w:p>
  </w:footnote>
  <w:footnote w:id="76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آلوسی، ج 10، ص 89.</w:t>
      </w:r>
    </w:p>
  </w:footnote>
  <w:footnote w:id="76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مقومات الدعوة والداعیة</w:t>
      </w:r>
      <w:r w:rsidRPr="00F32358">
        <w:rPr>
          <w:rFonts w:hint="cs"/>
          <w:rtl/>
        </w:rPr>
        <w:t>، بادحدح، ص 123.</w:t>
      </w:r>
    </w:p>
  </w:footnote>
  <w:footnote w:id="76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طبقات ابن سعد، ج 1، ص 221 ب</w:t>
      </w:r>
      <w:r>
        <w:rPr>
          <w:rFonts w:hint="cs"/>
          <w:rtl/>
        </w:rPr>
        <w:t>ه نقل از السیرة النبویة الصحیحیة</w:t>
      </w:r>
      <w:r w:rsidRPr="00F32358">
        <w:rPr>
          <w:rFonts w:hint="cs"/>
          <w:rtl/>
        </w:rPr>
        <w:t>، ج 1، ص 185.</w:t>
      </w:r>
    </w:p>
  </w:footnote>
  <w:footnote w:id="76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شرح عسقلانی بر ص</w:t>
      </w:r>
      <w:r>
        <w:rPr>
          <w:rFonts w:hint="cs"/>
          <w:rtl/>
        </w:rPr>
        <w:t>حیح بخاری، کتاب الکفالة</w:t>
      </w:r>
      <w:r w:rsidRPr="00F32358">
        <w:rPr>
          <w:rFonts w:hint="cs"/>
          <w:rtl/>
        </w:rPr>
        <w:t>، ج 4، ص 373.</w:t>
      </w:r>
    </w:p>
  </w:footnote>
  <w:footnote w:id="76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اصول الفکر السیاسی، ص 174.</w:t>
      </w:r>
    </w:p>
  </w:footnote>
  <w:footnote w:id="770">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771">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175.</w:t>
      </w:r>
    </w:p>
  </w:footnote>
  <w:footnote w:id="77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سیره ابن هشام، ج 2، ص 78.</w:t>
      </w:r>
    </w:p>
  </w:footnote>
  <w:footnote w:id="773">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77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اصول الفکر السیاسی فی القرآن المکی.</w:t>
      </w:r>
    </w:p>
  </w:footnote>
  <w:footnote w:id="77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جوانب الحیطة</w:t>
      </w:r>
      <w:r w:rsidRPr="00F32358">
        <w:rPr>
          <w:rFonts w:hint="cs"/>
          <w:rtl/>
        </w:rPr>
        <w:t xml:space="preserve"> والحذر، ص 109 </w:t>
      </w:r>
      <w:r w:rsidRPr="00F32358">
        <w:rPr>
          <w:rFonts w:cs="Times New Roman"/>
          <w:rtl/>
        </w:rPr>
        <w:t>–</w:t>
      </w:r>
      <w:r w:rsidRPr="00F32358">
        <w:rPr>
          <w:rFonts w:hint="cs"/>
          <w:rtl/>
        </w:rPr>
        <w:t xml:space="preserve"> 110.</w:t>
      </w:r>
    </w:p>
  </w:footnote>
  <w:footnote w:id="776">
    <w:p w:rsidR="00D97736" w:rsidRPr="00763F5D" w:rsidRDefault="00D97736" w:rsidP="008A4060">
      <w:pPr>
        <w:pStyle w:val="ac"/>
        <w:rPr>
          <w:spacing w:val="-2"/>
        </w:rPr>
      </w:pPr>
      <w:r w:rsidRPr="00763F5D">
        <w:rPr>
          <w:rStyle w:val="FootnoteReference"/>
          <w:spacing w:val="-2"/>
          <w:vertAlign w:val="baseline"/>
        </w:rPr>
        <w:footnoteRef/>
      </w:r>
      <w:r w:rsidRPr="00763F5D">
        <w:rPr>
          <w:rFonts w:hint="cs"/>
          <w:spacing w:val="-2"/>
          <w:rtl/>
          <w:lang w:bidi="ar-SA"/>
        </w:rPr>
        <w:t xml:space="preserve">- دکتر ضیاء العمری این حدیث را در کتاب </w:t>
      </w:r>
      <w:r w:rsidRPr="00763F5D">
        <w:rPr>
          <w:rFonts w:hint="cs"/>
          <w:spacing w:val="-2"/>
          <w:rtl/>
        </w:rPr>
        <w:t>السیرة النبویة الصحیحة، ج 1، ص 186 ضعیف می‌داند و ابراهیم العلی آن را صحیح می‌داند و بیان نموده است که حدیث شاهدی دارد که آن را تقویت می‌نماید بنابراین، آن را صحیح دانسته و در کتاب صحیح السیرة النبویة، ص 136 آن را ذکر نموده است و دکتر عبدالرحمان استاد حدیث و علوم حدیث دانشگاه ازهر می‌گوید : حدیث با هر دو طریق قوی و مورد قبول است و طرق آن را</w:t>
      </w:r>
      <w:r>
        <w:rPr>
          <w:rFonts w:hint="cs"/>
          <w:spacing w:val="-2"/>
          <w:rtl/>
        </w:rPr>
        <w:t xml:space="preserve"> در کتاب الهجرة النبویة المبارکة</w:t>
      </w:r>
      <w:r w:rsidRPr="00763F5D">
        <w:rPr>
          <w:rFonts w:hint="cs"/>
          <w:spacing w:val="-2"/>
          <w:rtl/>
        </w:rPr>
        <w:t>، ص 38 تخریج کرده است.</w:t>
      </w:r>
    </w:p>
  </w:footnote>
  <w:footnote w:id="77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الاسلامی، حمیدی، ج 3، ص 20.</w:t>
      </w:r>
    </w:p>
  </w:footnote>
  <w:footnote w:id="77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السیرة النبویة جوانب الحیطه و الحذر، ص 112 </w:t>
      </w:r>
      <w:r w:rsidRPr="00F32358">
        <w:rPr>
          <w:rFonts w:cs="Times New Roman"/>
          <w:rtl/>
        </w:rPr>
        <w:t>–</w:t>
      </w:r>
      <w:r w:rsidRPr="00F32358">
        <w:rPr>
          <w:rFonts w:hint="cs"/>
          <w:rtl/>
        </w:rPr>
        <w:t xml:space="preserve"> 113.</w:t>
      </w:r>
    </w:p>
  </w:footnote>
  <w:footnote w:id="77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مقومات الداعیه الناجح، ص 76.</w:t>
      </w:r>
    </w:p>
  </w:footnote>
  <w:footnote w:id="78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بخاری، شماره3231.</w:t>
      </w:r>
    </w:p>
  </w:footnote>
  <w:footnote w:id="78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زادالمعاد، ج 2، ص 46.</w:t>
      </w:r>
    </w:p>
  </w:footnote>
  <w:footnote w:id="78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اصول الفکر السیاسی فی القرآن المکی، ص 176.</w:t>
      </w:r>
    </w:p>
  </w:footnote>
  <w:footnote w:id="783">
    <w:p w:rsidR="00D97736" w:rsidRPr="00F32358" w:rsidRDefault="00D97736" w:rsidP="008A4060">
      <w:pPr>
        <w:pStyle w:val="ac"/>
      </w:pPr>
      <w:r w:rsidRPr="00F32358">
        <w:rPr>
          <w:rStyle w:val="FootnoteReference"/>
          <w:spacing w:val="-4"/>
          <w:vertAlign w:val="baseline"/>
        </w:rPr>
        <w:footnoteRef/>
      </w:r>
      <w:r w:rsidRPr="00F32358">
        <w:rPr>
          <w:rFonts w:hint="cs"/>
          <w:rtl/>
        </w:rPr>
        <w:t xml:space="preserve">- همان، ص 177 </w:t>
      </w:r>
      <w:r w:rsidRPr="00F32358">
        <w:rPr>
          <w:rFonts w:cs="Times New Roman"/>
          <w:rtl/>
        </w:rPr>
        <w:t>–</w:t>
      </w:r>
      <w:r w:rsidRPr="00F32358">
        <w:rPr>
          <w:rFonts w:hint="cs"/>
          <w:rtl/>
        </w:rPr>
        <w:t xml:space="preserve"> 178.</w:t>
      </w:r>
    </w:p>
  </w:footnote>
  <w:footnote w:id="78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زادالمعاد، ج2، ص 47.</w:t>
      </w:r>
    </w:p>
  </w:footnote>
  <w:footnote w:id="78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محمد رسول الله، صادق عرجون، ج 2، ص 324.</w:t>
      </w:r>
    </w:p>
  </w:footnote>
  <w:footnote w:id="78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انساب الاشراف، بلاذری، ج 1، ص 71، تحقیق محمد حمیدالله، دارالمعارف، مصر، بی‌تا.</w:t>
      </w:r>
    </w:p>
  </w:footnote>
  <w:footnote w:id="78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اصول الفکر السیاسی فی القرآن المکی، ص 180.</w:t>
      </w:r>
    </w:p>
  </w:footnote>
  <w:footnote w:id="78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التحالف السیاسی ف</w:t>
      </w:r>
      <w:r>
        <w:rPr>
          <w:rFonts w:hint="cs"/>
          <w:rtl/>
          <w:lang w:bidi="ar-SA"/>
        </w:rPr>
        <w:t>ي</w:t>
      </w:r>
      <w:r w:rsidRPr="00F32358">
        <w:rPr>
          <w:rFonts w:hint="cs"/>
          <w:rtl/>
        </w:rPr>
        <w:t xml:space="preserve"> الاسلام، ص 36.</w:t>
      </w:r>
    </w:p>
  </w:footnote>
  <w:footnote w:id="78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w:t>
      </w:r>
      <w:r>
        <w:rPr>
          <w:rFonts w:hint="cs"/>
          <w:rtl/>
        </w:rPr>
        <w:t>خاری، کتاب 64، باب شهود الملائکة</w:t>
      </w:r>
      <w:r w:rsidRPr="00F32358">
        <w:rPr>
          <w:rFonts w:hint="cs"/>
          <w:rtl/>
        </w:rPr>
        <w:t>، ج 3، ص 110.</w:t>
      </w:r>
    </w:p>
  </w:footnote>
  <w:footnote w:id="79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الاسلامی، حمیدی، ج 3، ص 32.</w:t>
      </w:r>
    </w:p>
  </w:footnote>
  <w:footnote w:id="79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اصول الفکر السیاسی، ص 181.</w:t>
      </w:r>
    </w:p>
  </w:footnote>
  <w:footnote w:id="79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صحیح السیرة النبویة، ص 136 </w:t>
      </w:r>
      <w:r w:rsidRPr="00F32358">
        <w:rPr>
          <w:rFonts w:cs="Times New Roman"/>
          <w:rtl/>
        </w:rPr>
        <w:t>–</w:t>
      </w:r>
      <w:r w:rsidRPr="00F32358">
        <w:rPr>
          <w:rFonts w:hint="cs"/>
          <w:rtl/>
        </w:rPr>
        <w:t xml:space="preserve"> 137.</w:t>
      </w:r>
    </w:p>
  </w:footnote>
  <w:footnote w:id="79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cs="IRLotus" w:hint="cs"/>
          <w:rtl/>
        </w:rPr>
        <w:t>التاریخ الاسلامی</w:t>
      </w:r>
      <w:r w:rsidRPr="00F32358">
        <w:rPr>
          <w:rFonts w:hint="cs"/>
          <w:rtl/>
        </w:rPr>
        <w:t>، ج 3، ص 22.</w:t>
      </w:r>
    </w:p>
  </w:footnote>
  <w:footnote w:id="79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سبل الهدی و</w:t>
      </w:r>
      <w:r w:rsidRPr="00F32358">
        <w:rPr>
          <w:rFonts w:hint="cs"/>
          <w:rtl/>
        </w:rPr>
        <w:t>الرشاد، ج 2، ص 578.</w:t>
      </w:r>
    </w:p>
  </w:footnote>
  <w:footnote w:id="79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2، ص 578.</w:t>
      </w:r>
    </w:p>
  </w:footnote>
  <w:footnote w:id="79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1، ص 443.</w:t>
      </w:r>
    </w:p>
  </w:footnote>
  <w:footnote w:id="797">
    <w:p w:rsidR="00D97736" w:rsidRPr="00F32358" w:rsidRDefault="00D97736" w:rsidP="008A4060">
      <w:pPr>
        <w:pStyle w:val="ac"/>
      </w:pPr>
      <w:r w:rsidRPr="00F32358">
        <w:rPr>
          <w:rStyle w:val="FootnoteReference"/>
          <w:spacing w:val="-4"/>
          <w:vertAlign w:val="baseline"/>
        </w:rPr>
        <w:footnoteRef/>
      </w:r>
      <w:r w:rsidRPr="00F32358">
        <w:rPr>
          <w:rFonts w:hint="cs"/>
          <w:rtl/>
        </w:rPr>
        <w:t>- همان، ص 445.</w:t>
      </w:r>
    </w:p>
  </w:footnote>
  <w:footnote w:id="79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مسلم، کتاب الصلوة</w:t>
      </w:r>
      <w:r w:rsidRPr="00F32358">
        <w:rPr>
          <w:rFonts w:hint="cs"/>
          <w:rtl/>
        </w:rPr>
        <w:t>، ج 1، ص 332،</w:t>
      </w:r>
      <w:r>
        <w:rPr>
          <w:rFonts w:hint="cs"/>
          <w:rtl/>
        </w:rPr>
        <w:t xml:space="preserve"> شمارۀ </w:t>
      </w:r>
      <w:r w:rsidRPr="00F32358">
        <w:rPr>
          <w:rFonts w:hint="cs"/>
          <w:rtl/>
        </w:rPr>
        <w:t>150.</w:t>
      </w:r>
    </w:p>
  </w:footnote>
  <w:footnote w:id="79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1، ص 445.</w:t>
      </w:r>
    </w:p>
  </w:footnote>
  <w:footnote w:id="80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فقه السیرة النبویة، ص 105 </w:t>
      </w:r>
      <w:r w:rsidRPr="00F32358">
        <w:rPr>
          <w:rFonts w:cs="Times New Roman"/>
          <w:rtl/>
        </w:rPr>
        <w:t>–</w:t>
      </w:r>
      <w:r w:rsidRPr="00F32358">
        <w:rPr>
          <w:rFonts w:hint="cs"/>
          <w:rtl/>
        </w:rPr>
        <w:t xml:space="preserve"> 106.</w:t>
      </w:r>
    </w:p>
  </w:footnote>
  <w:footnote w:id="80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1، ص 446.</w:t>
      </w:r>
    </w:p>
  </w:footnote>
  <w:footnote w:id="802">
    <w:p w:rsidR="00D97736" w:rsidRPr="00F32358" w:rsidRDefault="00D97736" w:rsidP="008A4060">
      <w:pPr>
        <w:pStyle w:val="ac"/>
      </w:pPr>
      <w:r w:rsidRPr="00F32358">
        <w:rPr>
          <w:rStyle w:val="FootnoteReference"/>
          <w:spacing w:val="-4"/>
          <w:vertAlign w:val="baseline"/>
        </w:rPr>
        <w:footnoteRef/>
      </w:r>
      <w:r w:rsidRPr="00F32358">
        <w:rPr>
          <w:rFonts w:hint="cs"/>
        </w:rPr>
        <w:t xml:space="preserve">- </w:t>
      </w:r>
      <w:r w:rsidRPr="00F32358">
        <w:rPr>
          <w:rFonts w:hint="cs"/>
          <w:rtl/>
        </w:rPr>
        <w:t>دراسة تحلیلیة لشخصیة الرسول، دقلعجی، ص 128</w:t>
      </w:r>
      <w:r w:rsidRPr="00F32358">
        <w:rPr>
          <w:rFonts w:hint="cs"/>
        </w:rPr>
        <w:t>.</w:t>
      </w:r>
    </w:p>
  </w:footnote>
  <w:footnote w:id="803">
    <w:p w:rsidR="00D97736" w:rsidRPr="00F32358" w:rsidRDefault="00D97736" w:rsidP="00763F5D">
      <w:pPr>
        <w:pStyle w:val="ac"/>
      </w:pPr>
      <w:r w:rsidRPr="00F32358">
        <w:rPr>
          <w:rStyle w:val="FootnoteReference"/>
          <w:spacing w:val="-4"/>
          <w:vertAlign w:val="baseline"/>
        </w:rPr>
        <w:footnoteRef/>
      </w:r>
      <w:r>
        <w:rPr>
          <w:rFonts w:hint="cs"/>
          <w:rtl/>
        </w:rPr>
        <w:t>- الاساس ف</w:t>
      </w:r>
      <w:r>
        <w:rPr>
          <w:rFonts w:hint="cs"/>
          <w:rtl/>
          <w:lang w:bidi="ar-SA"/>
        </w:rPr>
        <w:t>ي</w:t>
      </w:r>
      <w:r>
        <w:rPr>
          <w:rFonts w:hint="cs"/>
          <w:rtl/>
        </w:rPr>
        <w:t xml:space="preserve"> السنة</w:t>
      </w:r>
      <w:r w:rsidRPr="00F32358">
        <w:rPr>
          <w:rFonts w:hint="cs"/>
          <w:rtl/>
        </w:rPr>
        <w:t xml:space="preserve">، سعید حوی، ج 1، ص 291 </w:t>
      </w:r>
      <w:r w:rsidRPr="00F32358">
        <w:rPr>
          <w:rFonts w:cs="Times New Roman"/>
          <w:rtl/>
        </w:rPr>
        <w:t>–</w:t>
      </w:r>
      <w:r w:rsidRPr="00F32358">
        <w:rPr>
          <w:rFonts w:hint="cs"/>
          <w:rtl/>
        </w:rPr>
        <w:t xml:space="preserve"> 292</w:t>
      </w:r>
      <w:r w:rsidRPr="00F32358">
        <w:rPr>
          <w:rFonts w:hint="cs"/>
        </w:rPr>
        <w:t>.</w:t>
      </w:r>
    </w:p>
  </w:footnote>
  <w:footnote w:id="804">
    <w:p w:rsidR="00D97736" w:rsidRPr="00F32358" w:rsidRDefault="00D97736" w:rsidP="00763F5D">
      <w:pPr>
        <w:pStyle w:val="ac"/>
      </w:pPr>
      <w:r w:rsidRPr="00F32358">
        <w:rPr>
          <w:rStyle w:val="FootnoteReference"/>
          <w:spacing w:val="-4"/>
          <w:vertAlign w:val="baseline"/>
        </w:rPr>
        <w:footnoteRef/>
      </w:r>
      <w:r>
        <w:rPr>
          <w:rFonts w:hint="cs"/>
          <w:rtl/>
        </w:rPr>
        <w:t xml:space="preserve">- </w:t>
      </w:r>
      <w:r w:rsidRPr="00F32358">
        <w:rPr>
          <w:rFonts w:hint="cs"/>
          <w:rtl/>
        </w:rPr>
        <w:t>همان، ص 292</w:t>
      </w:r>
      <w:r w:rsidRPr="00F32358">
        <w:rPr>
          <w:rFonts w:hint="cs"/>
        </w:rPr>
        <w:t>.</w:t>
      </w:r>
    </w:p>
  </w:footnote>
  <w:footnote w:id="805">
    <w:p w:rsidR="00D97736" w:rsidRPr="00F32358" w:rsidRDefault="00D97736" w:rsidP="00763F5D">
      <w:pPr>
        <w:pStyle w:val="ac"/>
      </w:pPr>
      <w:r w:rsidRPr="00F32358">
        <w:rPr>
          <w:rStyle w:val="FootnoteReference"/>
          <w:spacing w:val="-4"/>
          <w:vertAlign w:val="baseline"/>
        </w:rPr>
        <w:footnoteRef/>
      </w:r>
      <w:r>
        <w:rPr>
          <w:rFonts w:hint="cs"/>
          <w:rtl/>
        </w:rPr>
        <w:t xml:space="preserve">- </w:t>
      </w:r>
      <w:r w:rsidRPr="00F32358">
        <w:rPr>
          <w:rFonts w:hint="cs"/>
          <w:rtl/>
        </w:rPr>
        <w:t>مسلم، کتاب الایمان، باب الاسراء برسول</w:t>
      </w:r>
      <w:r w:rsidRPr="00F32358">
        <w:rPr>
          <w:rFonts w:ascii="" w:hAnsi="" w:cs="CTraditional Arabic" w:hint="cs"/>
          <w:sz w:val="28"/>
          <w:szCs w:val="28"/>
          <w:rtl/>
        </w:rPr>
        <w:t xml:space="preserve"> ج </w:t>
      </w:r>
      <w:r w:rsidRPr="00F32358">
        <w:rPr>
          <w:rFonts w:hint="cs"/>
          <w:rtl/>
        </w:rPr>
        <w:t>،</w:t>
      </w:r>
      <w:r>
        <w:rPr>
          <w:rFonts w:hint="cs"/>
          <w:rtl/>
        </w:rPr>
        <w:t xml:space="preserve"> شمارۀ </w:t>
      </w:r>
      <w:r w:rsidRPr="00F32358">
        <w:rPr>
          <w:rFonts w:hint="cs"/>
          <w:rtl/>
        </w:rPr>
        <w:t>162</w:t>
      </w:r>
      <w:r w:rsidRPr="00F32358">
        <w:rPr>
          <w:rFonts w:hint="cs"/>
        </w:rPr>
        <w:t>.</w:t>
      </w:r>
    </w:p>
  </w:footnote>
  <w:footnote w:id="806">
    <w:p w:rsidR="00D97736" w:rsidRPr="00F32358" w:rsidRDefault="00D97736" w:rsidP="006F1266">
      <w:pPr>
        <w:pStyle w:val="ac"/>
        <w:rPr>
          <w:rtl/>
        </w:rPr>
      </w:pPr>
      <w:r>
        <w:t>-</w:t>
      </w:r>
      <w:r w:rsidRPr="00F32358">
        <w:rPr>
          <w:rStyle w:val="FootnoteReference"/>
          <w:spacing w:val="-4"/>
          <w:vertAlign w:val="baseline"/>
        </w:rPr>
        <w:footnoteRef/>
      </w:r>
      <w:r w:rsidRPr="00F32358">
        <w:rPr>
          <w:rFonts w:hint="cs"/>
          <w:rtl/>
        </w:rPr>
        <w:t>کنایه از بزرگ بودن میوه‌هایش است</w:t>
      </w:r>
      <w:r w:rsidRPr="00F32358">
        <w:rPr>
          <w:rFonts w:hint="cs"/>
        </w:rPr>
        <w:t>.</w:t>
      </w:r>
    </w:p>
  </w:footnote>
  <w:footnote w:id="807">
    <w:p w:rsidR="00D97736" w:rsidRPr="00F32358" w:rsidRDefault="00D97736" w:rsidP="006F1266">
      <w:pPr>
        <w:pStyle w:val="ac"/>
      </w:pPr>
      <w:r>
        <w:t>-</w:t>
      </w:r>
      <w:r w:rsidRPr="00F32358">
        <w:rPr>
          <w:rStyle w:val="FootnoteReference"/>
          <w:spacing w:val="-4"/>
          <w:vertAlign w:val="baseline"/>
        </w:rPr>
        <w:footnoteRef/>
      </w:r>
      <w:r w:rsidRPr="00F32358">
        <w:rPr>
          <w:rFonts w:hint="cs"/>
          <w:rtl/>
        </w:rPr>
        <w:t>بخاری، مناقب الانصار، باب فی المعراج،</w:t>
      </w:r>
      <w:r>
        <w:rPr>
          <w:rFonts w:hint="cs"/>
          <w:rtl/>
        </w:rPr>
        <w:t xml:space="preserve"> شمارۀ </w:t>
      </w:r>
      <w:r w:rsidRPr="00F32358">
        <w:rPr>
          <w:rFonts w:hint="cs"/>
          <w:rtl/>
        </w:rPr>
        <w:t>3887</w:t>
      </w:r>
      <w:r w:rsidRPr="00F32358">
        <w:rPr>
          <w:rFonts w:hint="cs"/>
        </w:rPr>
        <w:t>.</w:t>
      </w:r>
    </w:p>
  </w:footnote>
  <w:footnote w:id="808">
    <w:p w:rsidR="00D97736" w:rsidRPr="00F32358" w:rsidRDefault="00D97736" w:rsidP="006F1266">
      <w:pPr>
        <w:pStyle w:val="ac"/>
      </w:pPr>
      <w:r w:rsidRPr="00F32358">
        <w:rPr>
          <w:rStyle w:val="FootnoteReference"/>
          <w:spacing w:val="-4"/>
          <w:vertAlign w:val="baseline"/>
        </w:rPr>
        <w:footnoteRef/>
      </w:r>
      <w:r>
        <w:rPr>
          <w:rFonts w:hint="cs"/>
          <w:rtl/>
        </w:rPr>
        <w:t xml:space="preserve">- </w:t>
      </w:r>
      <w:r w:rsidRPr="00F32358">
        <w:rPr>
          <w:rFonts w:hint="cs"/>
          <w:rtl/>
        </w:rPr>
        <w:t>الشفاء بحقوق المصطفی، ج 1، ص 108</w:t>
      </w:r>
      <w:r w:rsidRPr="00F32358">
        <w:rPr>
          <w:rFonts w:hint="cs"/>
        </w:rPr>
        <w:t>.</w:t>
      </w:r>
    </w:p>
  </w:footnote>
  <w:footnote w:id="809">
    <w:p w:rsidR="00D97736" w:rsidRPr="00F32358" w:rsidRDefault="00D97736" w:rsidP="006F1266">
      <w:pPr>
        <w:pStyle w:val="ac"/>
      </w:pPr>
      <w:r>
        <w:t>-</w:t>
      </w:r>
      <w:r w:rsidRPr="00F32358">
        <w:rPr>
          <w:rStyle w:val="FootnoteReference"/>
          <w:spacing w:val="-4"/>
          <w:vertAlign w:val="baseline"/>
        </w:rPr>
        <w:footnoteRef/>
      </w:r>
      <w:r>
        <w:rPr>
          <w:rFonts w:hint="cs"/>
          <w:rtl/>
        </w:rPr>
        <w:t>المطالب العالیة</w:t>
      </w:r>
      <w:r w:rsidRPr="00F32358">
        <w:rPr>
          <w:rFonts w:hint="cs"/>
          <w:rtl/>
        </w:rPr>
        <w:t xml:space="preserve">، حافظ ابن حجر، ج 4، ص 201 </w:t>
      </w:r>
      <w:r w:rsidRPr="00F32358">
        <w:rPr>
          <w:rFonts w:cs="Times New Roman"/>
          <w:rtl/>
        </w:rPr>
        <w:t>–</w:t>
      </w:r>
      <w:r w:rsidRPr="00F32358">
        <w:rPr>
          <w:rFonts w:hint="cs"/>
          <w:rtl/>
        </w:rPr>
        <w:t xml:space="preserve"> 204 </w:t>
      </w:r>
      <w:r w:rsidRPr="00F32358">
        <w:rPr>
          <w:rFonts w:cs="Times New Roman"/>
          <w:rtl/>
        </w:rPr>
        <w:t>–</w:t>
      </w:r>
      <w:r w:rsidRPr="00F32358">
        <w:rPr>
          <w:rFonts w:hint="cs"/>
          <w:rtl/>
        </w:rPr>
        <w:t xml:space="preserve"> عیون‌الاثر، ج 1، ص 140 </w:t>
      </w:r>
      <w:r w:rsidRPr="00F32358">
        <w:rPr>
          <w:rFonts w:cs="Times New Roman"/>
          <w:rtl/>
        </w:rPr>
        <w:t>–</w:t>
      </w:r>
      <w:r w:rsidRPr="00F32358">
        <w:rPr>
          <w:rFonts w:hint="cs"/>
          <w:rtl/>
        </w:rPr>
        <w:t xml:space="preserve"> 142 </w:t>
      </w:r>
      <w:r w:rsidRPr="00F32358">
        <w:rPr>
          <w:rFonts w:cs="Times New Roman"/>
          <w:rtl/>
        </w:rPr>
        <w:t>–</w:t>
      </w:r>
      <w:r w:rsidRPr="00F32358">
        <w:rPr>
          <w:rFonts w:hint="cs"/>
          <w:rtl/>
        </w:rPr>
        <w:t xml:space="preserve"> ابن هشام، به روایت ام هانی، ج 2، ص 11</w:t>
      </w:r>
      <w:r w:rsidRPr="00F32358">
        <w:rPr>
          <w:rFonts w:hint="cs"/>
        </w:rPr>
        <w:t>.</w:t>
      </w:r>
    </w:p>
  </w:footnote>
  <w:footnote w:id="810">
    <w:p w:rsidR="00D97736" w:rsidRPr="00F32358" w:rsidRDefault="00D97736" w:rsidP="006F1266">
      <w:pPr>
        <w:pStyle w:val="ac"/>
      </w:pPr>
      <w:r w:rsidRPr="00F32358">
        <w:rPr>
          <w:rStyle w:val="FootnoteReference"/>
          <w:spacing w:val="-4"/>
          <w:vertAlign w:val="baseline"/>
        </w:rPr>
        <w:footnoteRef/>
      </w:r>
      <w:r>
        <w:rPr>
          <w:rFonts w:hint="cs"/>
          <w:rtl/>
        </w:rPr>
        <w:t xml:space="preserve">- </w:t>
      </w:r>
      <w:r w:rsidRPr="00F32358">
        <w:rPr>
          <w:rFonts w:hint="cs"/>
          <w:rtl/>
        </w:rPr>
        <w:t>المستدرک، ج 3، ص 62 قال الحاکم هذا الحدیث</w:t>
      </w:r>
      <w:r>
        <w:rPr>
          <w:rFonts w:hint="cs"/>
          <w:rtl/>
        </w:rPr>
        <w:t xml:space="preserve"> صحیح الاسناد و</w:t>
      </w:r>
      <w:r w:rsidRPr="00F32358">
        <w:rPr>
          <w:rFonts w:hint="cs"/>
          <w:rtl/>
        </w:rPr>
        <w:t>اقره الذهبی</w:t>
      </w:r>
      <w:r w:rsidRPr="00F32358">
        <w:rPr>
          <w:rFonts w:hint="cs"/>
        </w:rPr>
        <w:t>.</w:t>
      </w:r>
    </w:p>
  </w:footnote>
  <w:footnote w:id="811">
    <w:p w:rsidR="00D97736" w:rsidRPr="00F32358" w:rsidRDefault="00D97736" w:rsidP="006F1266">
      <w:pPr>
        <w:pStyle w:val="ac"/>
      </w:pPr>
      <w:r>
        <w:t>-</w:t>
      </w:r>
      <w:r w:rsidRPr="00F32358">
        <w:rPr>
          <w:rStyle w:val="FootnoteReference"/>
          <w:spacing w:val="-4"/>
          <w:vertAlign w:val="baseline"/>
        </w:rPr>
        <w:footnoteRef/>
      </w:r>
      <w:r w:rsidRPr="00F32358">
        <w:rPr>
          <w:rFonts w:hint="cs"/>
          <w:rtl/>
        </w:rPr>
        <w:t>التربیة القیادیه، ج 1، ص 447</w:t>
      </w:r>
      <w:r w:rsidRPr="00F32358">
        <w:rPr>
          <w:rFonts w:hint="cs"/>
        </w:rPr>
        <w:t>.</w:t>
      </w:r>
    </w:p>
  </w:footnote>
  <w:footnote w:id="812">
    <w:p w:rsidR="00D97736" w:rsidRPr="00F32358" w:rsidRDefault="00D97736" w:rsidP="006F1266">
      <w:pPr>
        <w:pStyle w:val="ac"/>
      </w:pPr>
      <w:r>
        <w:t>-</w:t>
      </w:r>
      <w:r w:rsidRPr="00F32358">
        <w:rPr>
          <w:rStyle w:val="FootnoteReference"/>
          <w:spacing w:val="-4"/>
          <w:vertAlign w:val="baseline"/>
        </w:rPr>
        <w:footnoteRef/>
      </w:r>
      <w:r w:rsidRPr="00F32358">
        <w:rPr>
          <w:rFonts w:hint="cs"/>
          <w:rtl/>
        </w:rPr>
        <w:t xml:space="preserve">التاریخ الاسلامی، حمیدی، ج 3، ص 41 </w:t>
      </w:r>
      <w:r w:rsidRPr="00F32358">
        <w:rPr>
          <w:rFonts w:cs="Times New Roman"/>
          <w:rtl/>
        </w:rPr>
        <w:t>–</w:t>
      </w:r>
      <w:r w:rsidRPr="00F32358">
        <w:rPr>
          <w:rFonts w:hint="cs"/>
          <w:rtl/>
        </w:rPr>
        <w:t xml:space="preserve"> 42</w:t>
      </w:r>
      <w:r w:rsidRPr="00F32358">
        <w:rPr>
          <w:rFonts w:hint="cs"/>
        </w:rPr>
        <w:t>.</w:t>
      </w:r>
    </w:p>
  </w:footnote>
  <w:footnote w:id="813">
    <w:p w:rsidR="00D97736" w:rsidRPr="00F32358" w:rsidRDefault="00D97736" w:rsidP="006F1266">
      <w:pPr>
        <w:pStyle w:val="ac"/>
      </w:pPr>
      <w:r w:rsidRPr="00F32358">
        <w:rPr>
          <w:rStyle w:val="FootnoteReference"/>
          <w:spacing w:val="-4"/>
          <w:vertAlign w:val="baseline"/>
        </w:rPr>
        <w:footnoteRef/>
      </w:r>
      <w:r>
        <w:rPr>
          <w:rFonts w:hint="cs"/>
          <w:rtl/>
        </w:rPr>
        <w:t xml:space="preserve">- </w:t>
      </w:r>
      <w:r w:rsidRPr="00F32358">
        <w:rPr>
          <w:rFonts w:hint="cs"/>
          <w:rtl/>
        </w:rPr>
        <w:t>همان، ص 43</w:t>
      </w:r>
      <w:r w:rsidRPr="00F32358">
        <w:rPr>
          <w:rFonts w:hint="cs"/>
        </w:rPr>
        <w:t>.</w:t>
      </w:r>
    </w:p>
  </w:footnote>
  <w:footnote w:id="814">
    <w:p w:rsidR="00D97736" w:rsidRPr="00F32358" w:rsidRDefault="00D97736" w:rsidP="006F1266">
      <w:pPr>
        <w:pStyle w:val="ac"/>
      </w:pPr>
      <w:r w:rsidRPr="00F32358">
        <w:rPr>
          <w:rStyle w:val="FootnoteReference"/>
          <w:spacing w:val="-4"/>
          <w:vertAlign w:val="baseline"/>
        </w:rPr>
        <w:footnoteRef/>
      </w:r>
      <w:r>
        <w:rPr>
          <w:rFonts w:hint="cs"/>
          <w:rtl/>
        </w:rPr>
        <w:t>- المستفاد من قصص القرآن للدعوة و</w:t>
      </w:r>
      <w:r w:rsidRPr="00F32358">
        <w:rPr>
          <w:rFonts w:hint="cs"/>
          <w:rtl/>
        </w:rPr>
        <w:t>الدعاه، زیدان، ج 2، ص 91</w:t>
      </w:r>
      <w:r w:rsidRPr="00F32358">
        <w:rPr>
          <w:rFonts w:hint="cs"/>
        </w:rPr>
        <w:t>.</w:t>
      </w:r>
    </w:p>
  </w:footnote>
  <w:footnote w:id="815">
    <w:p w:rsidR="00D97736" w:rsidRPr="00F32358" w:rsidRDefault="00D97736" w:rsidP="006F1266">
      <w:pPr>
        <w:pStyle w:val="ac"/>
      </w:pPr>
      <w:r w:rsidRPr="00F32358">
        <w:rPr>
          <w:rStyle w:val="FootnoteReference"/>
          <w:spacing w:val="-4"/>
          <w:vertAlign w:val="baseline"/>
        </w:rPr>
        <w:footnoteRef/>
      </w:r>
      <w:r>
        <w:rPr>
          <w:rFonts w:hint="cs"/>
          <w:rtl/>
        </w:rPr>
        <w:t xml:space="preserve">- </w:t>
      </w:r>
      <w:r w:rsidRPr="00F32358">
        <w:rPr>
          <w:rFonts w:hint="cs"/>
          <w:rtl/>
        </w:rPr>
        <w:t xml:space="preserve">تفسیر ابن کثیر، ج 3، ص 23 </w:t>
      </w:r>
      <w:r w:rsidRPr="00F32358">
        <w:rPr>
          <w:rFonts w:cs="Times New Roman"/>
          <w:rtl/>
        </w:rPr>
        <w:t>–</w:t>
      </w:r>
      <w:r w:rsidRPr="00F32358">
        <w:rPr>
          <w:rFonts w:hint="cs"/>
          <w:rtl/>
        </w:rPr>
        <w:t xml:space="preserve"> تفسیر قاسمی، ج 10، ص 189</w:t>
      </w:r>
      <w:r w:rsidRPr="00F32358">
        <w:rPr>
          <w:rFonts w:hint="cs"/>
        </w:rPr>
        <w:t>.</w:t>
      </w:r>
    </w:p>
  </w:footnote>
  <w:footnote w:id="816">
    <w:p w:rsidR="00D97736" w:rsidRPr="00F32358" w:rsidRDefault="00D97736" w:rsidP="006F1266">
      <w:pPr>
        <w:pStyle w:val="ac"/>
      </w:pPr>
      <w:r w:rsidRPr="00F32358">
        <w:rPr>
          <w:rStyle w:val="FootnoteReference"/>
          <w:spacing w:val="-4"/>
          <w:vertAlign w:val="baseline"/>
        </w:rPr>
        <w:footnoteRef/>
      </w:r>
      <w:r>
        <w:rPr>
          <w:rFonts w:hint="cs"/>
          <w:rtl/>
        </w:rPr>
        <w:t xml:space="preserve">- </w:t>
      </w:r>
      <w:r w:rsidRPr="00F32358">
        <w:rPr>
          <w:rFonts w:hint="cs"/>
          <w:rtl/>
        </w:rPr>
        <w:t>السیرة النبویة، ابی فارس، ص 213</w:t>
      </w:r>
      <w:r w:rsidRPr="00F32358">
        <w:rPr>
          <w:rFonts w:hint="cs"/>
        </w:rPr>
        <w:t>.</w:t>
      </w:r>
    </w:p>
  </w:footnote>
  <w:footnote w:id="817">
    <w:p w:rsidR="00D97736" w:rsidRPr="00F32358" w:rsidRDefault="00D97736" w:rsidP="006F1266">
      <w:pPr>
        <w:pStyle w:val="ac"/>
      </w:pPr>
      <w:r w:rsidRPr="00F32358">
        <w:rPr>
          <w:rStyle w:val="FootnoteReference"/>
          <w:spacing w:val="-4"/>
          <w:vertAlign w:val="baseline"/>
        </w:rPr>
        <w:footnoteRef/>
      </w:r>
      <w:r>
        <w:rPr>
          <w:rFonts w:hint="cs"/>
          <w:rtl/>
        </w:rPr>
        <w:t xml:space="preserve">- </w:t>
      </w:r>
      <w:r w:rsidRPr="00F32358">
        <w:rPr>
          <w:rFonts w:hint="cs"/>
          <w:rtl/>
        </w:rPr>
        <w:t>السیرة النبویة، ابی فارس، ص 314</w:t>
      </w:r>
      <w:r w:rsidRPr="00F32358">
        <w:rPr>
          <w:rFonts w:hint="cs"/>
        </w:rPr>
        <w:t>.</w:t>
      </w:r>
    </w:p>
  </w:footnote>
  <w:footnote w:id="818">
    <w:p w:rsidR="00D97736" w:rsidRPr="00F32358" w:rsidRDefault="00D97736" w:rsidP="006F1266">
      <w:pPr>
        <w:pStyle w:val="ac"/>
      </w:pPr>
      <w:r w:rsidRPr="00F32358">
        <w:rPr>
          <w:rStyle w:val="FootnoteReference"/>
          <w:spacing w:val="-4"/>
          <w:vertAlign w:val="baseline"/>
        </w:rPr>
        <w:footnoteRef/>
      </w:r>
      <w:r>
        <w:rPr>
          <w:rFonts w:hint="cs"/>
          <w:rtl/>
        </w:rPr>
        <w:t xml:space="preserve">- </w:t>
      </w:r>
      <w:r w:rsidRPr="00F32358">
        <w:rPr>
          <w:rFonts w:hint="cs"/>
          <w:rtl/>
        </w:rPr>
        <w:t>روزنامه الدستور اردن،</w:t>
      </w:r>
      <w:r>
        <w:rPr>
          <w:rFonts w:hint="cs"/>
          <w:rtl/>
        </w:rPr>
        <w:t xml:space="preserve"> شمارۀ </w:t>
      </w:r>
      <w:r w:rsidRPr="00F32358">
        <w:rPr>
          <w:rFonts w:hint="cs"/>
          <w:rtl/>
        </w:rPr>
        <w:t>4613، به قلم امیل غوری به نقل از السیرة النبویة، ابی فارس، ص 314</w:t>
      </w:r>
      <w:r w:rsidRPr="00F32358">
        <w:rPr>
          <w:rFonts w:hint="cs"/>
        </w:rPr>
        <w:t>.</w:t>
      </w:r>
    </w:p>
  </w:footnote>
  <w:footnote w:id="819">
    <w:p w:rsidR="00D97736" w:rsidRPr="00F32358" w:rsidRDefault="00D97736" w:rsidP="006F1266">
      <w:pPr>
        <w:pStyle w:val="ac"/>
      </w:pPr>
      <w:r w:rsidRPr="00F32358">
        <w:rPr>
          <w:rStyle w:val="FootnoteReference"/>
          <w:spacing w:val="-4"/>
          <w:vertAlign w:val="baseline"/>
        </w:rPr>
        <w:footnoteRef/>
      </w:r>
      <w:r>
        <w:rPr>
          <w:rFonts w:hint="cs"/>
          <w:rtl/>
        </w:rPr>
        <w:t xml:space="preserve">- </w:t>
      </w:r>
      <w:r w:rsidRPr="00F32358">
        <w:rPr>
          <w:rFonts w:hint="cs"/>
          <w:rtl/>
        </w:rPr>
        <w:t>همان، ص 215</w:t>
      </w:r>
      <w:r w:rsidRPr="00F32358">
        <w:rPr>
          <w:rFonts w:hint="cs"/>
        </w:rPr>
        <w:t>.</w:t>
      </w:r>
    </w:p>
  </w:footnote>
  <w:footnote w:id="820">
    <w:p w:rsidR="00D97736" w:rsidRPr="00F32358" w:rsidRDefault="00D97736" w:rsidP="006F1266">
      <w:pPr>
        <w:pStyle w:val="ac"/>
      </w:pPr>
      <w:r w:rsidRPr="00F32358">
        <w:rPr>
          <w:rStyle w:val="FootnoteReference"/>
          <w:spacing w:val="-4"/>
          <w:vertAlign w:val="baseline"/>
        </w:rPr>
        <w:footnoteRef/>
      </w:r>
      <w:r>
        <w:rPr>
          <w:rFonts w:hint="cs"/>
          <w:rtl/>
        </w:rPr>
        <w:t xml:space="preserve">- </w:t>
      </w:r>
      <w:r w:rsidRPr="00F32358">
        <w:rPr>
          <w:rFonts w:hint="cs"/>
          <w:rtl/>
        </w:rPr>
        <w:t>الرحیق المختوم، مبارکفوری، ص 120</w:t>
      </w:r>
      <w:r w:rsidRPr="00F32358">
        <w:rPr>
          <w:rFonts w:hint="cs"/>
        </w:rPr>
        <w:t>.</w:t>
      </w:r>
    </w:p>
  </w:footnote>
  <w:footnote w:id="821">
    <w:p w:rsidR="00D97736" w:rsidRPr="00F32358" w:rsidRDefault="00D97736" w:rsidP="006F1266">
      <w:pPr>
        <w:pStyle w:val="ac"/>
      </w:pPr>
      <w:r w:rsidRPr="00F32358">
        <w:rPr>
          <w:rStyle w:val="FootnoteReference"/>
          <w:spacing w:val="-4"/>
          <w:vertAlign w:val="baseline"/>
        </w:rPr>
        <w:footnoteRef/>
      </w:r>
      <w:r>
        <w:rPr>
          <w:rFonts w:hint="cs"/>
          <w:rtl/>
        </w:rPr>
        <w:t xml:space="preserve">- </w:t>
      </w:r>
      <w:r w:rsidRPr="00F32358">
        <w:rPr>
          <w:rFonts w:hint="cs"/>
          <w:rtl/>
        </w:rPr>
        <w:t>اصول الفکر السیاسی فی القرآن المکی، ص 149</w:t>
      </w:r>
      <w:r w:rsidRPr="00F32358">
        <w:rPr>
          <w:rFonts w:hint="cs"/>
        </w:rPr>
        <w:t>.</w:t>
      </w:r>
    </w:p>
  </w:footnote>
  <w:footnote w:id="822">
    <w:p w:rsidR="00D97736" w:rsidRPr="00F32358" w:rsidRDefault="00D97736" w:rsidP="006F1266">
      <w:pPr>
        <w:pStyle w:val="ac"/>
      </w:pPr>
      <w:r w:rsidRPr="00F32358">
        <w:rPr>
          <w:rStyle w:val="FootnoteReference"/>
          <w:spacing w:val="-4"/>
          <w:vertAlign w:val="baseline"/>
        </w:rPr>
        <w:footnoteRef/>
      </w:r>
      <w:r>
        <w:rPr>
          <w:rFonts w:hint="cs"/>
          <w:rtl/>
        </w:rPr>
        <w:t xml:space="preserve">- </w:t>
      </w:r>
      <w:r w:rsidRPr="00F32358">
        <w:rPr>
          <w:rFonts w:hint="cs"/>
          <w:rtl/>
        </w:rPr>
        <w:t>دکتر فرست مرعی استاد تاریخ دانشگاه صنعاء معتقد است که بخت النصر کلدانی بوده است نه فارسی و به دستور پادشاه کلدانی تخریب صورت گرفته است</w:t>
      </w:r>
      <w:r w:rsidRPr="00F32358">
        <w:rPr>
          <w:rFonts w:hint="cs"/>
        </w:rPr>
        <w:t>.</w:t>
      </w:r>
    </w:p>
  </w:footnote>
  <w:footnote w:id="823">
    <w:p w:rsidR="00D97736" w:rsidRPr="00F32358" w:rsidRDefault="00D97736" w:rsidP="006F1266">
      <w:pPr>
        <w:pStyle w:val="ac"/>
      </w:pPr>
      <w:r w:rsidRPr="00F32358">
        <w:rPr>
          <w:rStyle w:val="FootnoteReference"/>
          <w:spacing w:val="-4"/>
          <w:vertAlign w:val="baseline"/>
        </w:rPr>
        <w:footnoteRef/>
      </w:r>
      <w:r>
        <w:rPr>
          <w:rFonts w:hint="cs"/>
          <w:rtl/>
        </w:rPr>
        <w:t xml:space="preserve">- </w:t>
      </w:r>
      <w:r w:rsidRPr="00F32358">
        <w:rPr>
          <w:rFonts w:hint="cs"/>
          <w:rtl/>
        </w:rPr>
        <w:t>اصول الفکر السیاسی، ص 152</w:t>
      </w:r>
      <w:r w:rsidRPr="00F32358">
        <w:rPr>
          <w:rFonts w:hint="cs"/>
        </w:rPr>
        <w:t>.</w:t>
      </w:r>
    </w:p>
  </w:footnote>
  <w:footnote w:id="824">
    <w:p w:rsidR="00D97736" w:rsidRPr="00F32358" w:rsidRDefault="00D97736" w:rsidP="006F1266">
      <w:pPr>
        <w:pStyle w:val="ac"/>
        <w:rPr>
          <w:rtl/>
        </w:rPr>
      </w:pPr>
      <w:r w:rsidRPr="00F32358">
        <w:rPr>
          <w:rStyle w:val="FootnoteReference"/>
          <w:spacing w:val="-4"/>
          <w:vertAlign w:val="baseline"/>
        </w:rPr>
        <w:footnoteRef/>
      </w:r>
      <w:r>
        <w:rPr>
          <w:rFonts w:hint="cs"/>
          <w:rtl/>
        </w:rPr>
        <w:t xml:space="preserve">- </w:t>
      </w:r>
      <w:r w:rsidRPr="00F32358">
        <w:rPr>
          <w:rFonts w:hint="cs"/>
          <w:rtl/>
        </w:rPr>
        <w:t>همان، ص 151</w:t>
      </w:r>
      <w:r w:rsidRPr="00F32358">
        <w:rPr>
          <w:rFonts w:hint="cs"/>
        </w:rPr>
        <w:t>.</w:t>
      </w:r>
    </w:p>
  </w:footnote>
  <w:footnote w:id="825">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ابن خلدون، ج 2، ص 206</w:t>
      </w:r>
      <w:r w:rsidRPr="00F32358">
        <w:rPr>
          <w:rFonts w:hint="cs"/>
        </w:rPr>
        <w:t>.</w:t>
      </w:r>
    </w:p>
  </w:footnote>
  <w:footnote w:id="826">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اصول الفکر السیاسی، ص 152</w:t>
      </w:r>
      <w:r w:rsidRPr="00F32358">
        <w:rPr>
          <w:rFonts w:hint="cs"/>
        </w:rPr>
        <w:t>.</w:t>
      </w:r>
    </w:p>
  </w:footnote>
  <w:footnote w:id="827">
    <w:p w:rsidR="00D97736" w:rsidRPr="00F32358" w:rsidRDefault="00D97736" w:rsidP="00DC48C2">
      <w:pPr>
        <w:pStyle w:val="ac"/>
        <w:rPr>
          <w:rtl/>
        </w:rPr>
      </w:pPr>
      <w:r w:rsidRPr="00F32358">
        <w:rPr>
          <w:rStyle w:val="FootnoteReference"/>
          <w:spacing w:val="-4"/>
          <w:vertAlign w:val="baseline"/>
        </w:rPr>
        <w:footnoteRef/>
      </w:r>
      <w:r>
        <w:rPr>
          <w:rFonts w:hint="cs"/>
          <w:rtl/>
        </w:rPr>
        <w:t xml:space="preserve">- </w:t>
      </w:r>
      <w:r w:rsidRPr="00F32358">
        <w:rPr>
          <w:rFonts w:hint="cs"/>
          <w:rtl/>
        </w:rPr>
        <w:t>همان، ص 153</w:t>
      </w:r>
      <w:r w:rsidRPr="00F32358">
        <w:rPr>
          <w:rFonts w:hint="cs"/>
        </w:rPr>
        <w:t>.</w:t>
      </w:r>
    </w:p>
  </w:footnote>
  <w:footnote w:id="828">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تفسیر طبری، ج 21، ص 12</w:t>
      </w:r>
      <w:r w:rsidRPr="00F32358">
        <w:rPr>
          <w:rFonts w:hint="cs"/>
        </w:rPr>
        <w:t>.</w:t>
      </w:r>
    </w:p>
  </w:footnote>
  <w:footnote w:id="829">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تفسیر ابن عطیه، ج 11، ص 425</w:t>
      </w:r>
      <w:r w:rsidRPr="00F32358">
        <w:rPr>
          <w:rFonts w:hint="cs"/>
        </w:rPr>
        <w:t>.</w:t>
      </w:r>
    </w:p>
  </w:footnote>
  <w:footnote w:id="830">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اصول الفکر السیاسی، ص 158</w:t>
      </w:r>
      <w:r w:rsidRPr="00F32358">
        <w:rPr>
          <w:rFonts w:hint="cs"/>
        </w:rPr>
        <w:t>.</w:t>
      </w:r>
    </w:p>
  </w:footnote>
  <w:footnote w:id="831">
    <w:p w:rsidR="00D97736" w:rsidRPr="00F32358" w:rsidRDefault="00D97736" w:rsidP="00DC48C2">
      <w:pPr>
        <w:pStyle w:val="ac"/>
      </w:pPr>
      <w:r>
        <w:t>-</w:t>
      </w:r>
      <w:r w:rsidRPr="00F32358">
        <w:rPr>
          <w:rStyle w:val="FootnoteReference"/>
          <w:spacing w:val="-4"/>
          <w:vertAlign w:val="baseline"/>
        </w:rPr>
        <w:footnoteRef/>
      </w:r>
      <w:r w:rsidRPr="00F32358">
        <w:rPr>
          <w:rFonts w:hint="cs"/>
          <w:rtl/>
        </w:rPr>
        <w:t>تفسیر ابن کثیر، ج 3، ص 23</w:t>
      </w:r>
      <w:r w:rsidRPr="00F32358">
        <w:rPr>
          <w:rFonts w:hint="cs"/>
        </w:rPr>
        <w:t>.</w:t>
      </w:r>
    </w:p>
  </w:footnote>
  <w:footnote w:id="832">
    <w:p w:rsidR="00D97736" w:rsidRPr="00F32358" w:rsidRDefault="00D97736" w:rsidP="00DC48C2">
      <w:pPr>
        <w:pStyle w:val="ac"/>
      </w:pPr>
      <w:r w:rsidRPr="00F32358">
        <w:rPr>
          <w:rStyle w:val="FootnoteReference"/>
          <w:spacing w:val="-4"/>
          <w:vertAlign w:val="baseline"/>
        </w:rPr>
        <w:footnoteRef/>
      </w:r>
      <w:r>
        <w:rPr>
          <w:rFonts w:hint="cs"/>
          <w:rtl/>
        </w:rPr>
        <w:t>- المستفاد من قصص القرآن للدعوة و</w:t>
      </w:r>
      <w:r w:rsidRPr="00F32358">
        <w:rPr>
          <w:rFonts w:hint="cs"/>
          <w:rtl/>
        </w:rPr>
        <w:t>لدعاة، ج 2، ص 93</w:t>
      </w:r>
      <w:r w:rsidRPr="00F32358">
        <w:rPr>
          <w:rFonts w:hint="cs"/>
        </w:rPr>
        <w:t>.</w:t>
      </w:r>
    </w:p>
  </w:footnote>
  <w:footnote w:id="833">
    <w:p w:rsidR="00D97736" w:rsidRPr="00F32358" w:rsidRDefault="00D97736" w:rsidP="00DC48C2">
      <w:pPr>
        <w:pStyle w:val="ac"/>
      </w:pPr>
      <w:r w:rsidRPr="00F32358">
        <w:rPr>
          <w:rStyle w:val="FootnoteReference"/>
          <w:spacing w:val="-4"/>
          <w:vertAlign w:val="baseline"/>
        </w:rPr>
        <w:footnoteRef/>
      </w:r>
      <w:r>
        <w:rPr>
          <w:rFonts w:hint="cs"/>
          <w:rtl/>
        </w:rPr>
        <w:t>- السیرة النبویة الصحیحة</w:t>
      </w:r>
      <w:r w:rsidRPr="00F32358">
        <w:rPr>
          <w:rFonts w:hint="cs"/>
          <w:rtl/>
        </w:rPr>
        <w:t xml:space="preserve">، ج 1، ص 190 </w:t>
      </w:r>
      <w:r w:rsidRPr="00F32358">
        <w:rPr>
          <w:rFonts w:cs="Times New Roman"/>
          <w:rtl/>
        </w:rPr>
        <w:t>–</w:t>
      </w:r>
      <w:r w:rsidRPr="00F32358">
        <w:rPr>
          <w:rFonts w:hint="cs"/>
          <w:rtl/>
        </w:rPr>
        <w:t xml:space="preserve"> صحیح مسلم، ج 1، ص 161</w:t>
      </w:r>
      <w:r w:rsidRPr="00F32358">
        <w:rPr>
          <w:rFonts w:hint="cs"/>
        </w:rPr>
        <w:t>.</w:t>
      </w:r>
    </w:p>
  </w:footnote>
  <w:footnote w:id="834">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الفتح الربانی، ج 20، ص 25 اسناد آن صحیح است</w:t>
      </w:r>
      <w:r w:rsidRPr="00F32358">
        <w:rPr>
          <w:rFonts w:hint="cs"/>
        </w:rPr>
        <w:t>.</w:t>
      </w:r>
    </w:p>
  </w:footnote>
  <w:footnote w:id="835">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فتح الباری شرح صحیح البخاری، ج 8، ص 200</w:t>
      </w:r>
      <w:r w:rsidRPr="00F32358">
        <w:rPr>
          <w:rFonts w:hint="cs"/>
        </w:rPr>
        <w:t>.</w:t>
      </w:r>
    </w:p>
  </w:footnote>
  <w:footnote w:id="836">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تفسیر ابن کثیر، ج 4، ص 274</w:t>
      </w:r>
      <w:r w:rsidRPr="00F32358">
        <w:rPr>
          <w:rFonts w:hint="cs"/>
        </w:rPr>
        <w:t>.</w:t>
      </w:r>
    </w:p>
  </w:footnote>
  <w:footnote w:id="837">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 xml:space="preserve">تفسیر طبری، ج 15، ص 7 </w:t>
      </w:r>
      <w:r w:rsidRPr="00F32358">
        <w:rPr>
          <w:rFonts w:cs="Times New Roman"/>
          <w:rtl/>
        </w:rPr>
        <w:t>–</w:t>
      </w:r>
      <w:r w:rsidRPr="00F32358">
        <w:rPr>
          <w:rFonts w:hint="cs"/>
          <w:rtl/>
        </w:rPr>
        <w:t xml:space="preserve"> الفتح الربانی، ج 20، ص 257</w:t>
      </w:r>
      <w:r w:rsidRPr="00F32358">
        <w:rPr>
          <w:rFonts w:hint="cs"/>
        </w:rPr>
        <w:t>.</w:t>
      </w:r>
    </w:p>
  </w:footnote>
  <w:footnote w:id="838">
    <w:p w:rsidR="00D97736" w:rsidRPr="00F32358" w:rsidRDefault="00D97736" w:rsidP="00DC48C2">
      <w:pPr>
        <w:pStyle w:val="ac"/>
      </w:pPr>
      <w:r>
        <w:t>-</w:t>
      </w:r>
      <w:r w:rsidRPr="00F32358">
        <w:rPr>
          <w:rStyle w:val="FootnoteReference"/>
          <w:spacing w:val="-4"/>
          <w:vertAlign w:val="baseline"/>
        </w:rPr>
        <w:footnoteRef/>
      </w:r>
      <w:r>
        <w:rPr>
          <w:rFonts w:hint="cs"/>
          <w:rtl/>
        </w:rPr>
        <w:t xml:space="preserve"> </w:t>
      </w:r>
      <w:r w:rsidRPr="00F32358">
        <w:rPr>
          <w:rFonts w:hint="cs"/>
          <w:rtl/>
        </w:rPr>
        <w:t>السیرة النبویة، ابی فارس، ص 220</w:t>
      </w:r>
      <w:r w:rsidRPr="00F32358">
        <w:rPr>
          <w:rFonts w:hint="cs"/>
        </w:rPr>
        <w:t>.</w:t>
      </w:r>
    </w:p>
  </w:footnote>
  <w:footnote w:id="839">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الانساب، سمعانی، ج 1، ص 36</w:t>
      </w:r>
      <w:r w:rsidRPr="00F32358">
        <w:rPr>
          <w:rFonts w:hint="cs"/>
        </w:rPr>
        <w:t>.</w:t>
      </w:r>
    </w:p>
  </w:footnote>
  <w:footnote w:id="840">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 xml:space="preserve">امتاع الاسماع، مقریزی، ج 1، ص 30 </w:t>
      </w:r>
      <w:r w:rsidRPr="00F32358">
        <w:rPr>
          <w:rFonts w:cs="Times New Roman"/>
          <w:rtl/>
        </w:rPr>
        <w:t>–</w:t>
      </w:r>
      <w:r w:rsidRPr="00F32358">
        <w:rPr>
          <w:rFonts w:hint="cs"/>
          <w:rtl/>
        </w:rPr>
        <w:t xml:space="preserve"> 31</w:t>
      </w:r>
      <w:r w:rsidRPr="00F32358">
        <w:rPr>
          <w:rFonts w:hint="cs"/>
        </w:rPr>
        <w:t>.</w:t>
      </w:r>
    </w:p>
  </w:footnote>
  <w:footnote w:id="841">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 xml:space="preserve">الدرر، ابن عبد البر، ص 35 </w:t>
      </w:r>
      <w:r w:rsidRPr="00F32358">
        <w:rPr>
          <w:rFonts w:cs="Times New Roman"/>
          <w:rtl/>
        </w:rPr>
        <w:t>–</w:t>
      </w:r>
      <w:r w:rsidRPr="00F32358">
        <w:rPr>
          <w:rFonts w:hint="cs"/>
          <w:rtl/>
        </w:rPr>
        <w:t xml:space="preserve"> السیرة النبویة، ج 2، ص 185</w:t>
      </w:r>
      <w:r w:rsidRPr="00F32358">
        <w:rPr>
          <w:rFonts w:hint="cs"/>
        </w:rPr>
        <w:t>.</w:t>
      </w:r>
    </w:p>
  </w:footnote>
  <w:footnote w:id="842">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المحنة فی العهد المکی، ص 53</w:t>
      </w:r>
      <w:r w:rsidRPr="00F32358">
        <w:rPr>
          <w:rFonts w:hint="cs"/>
        </w:rPr>
        <w:t>.</w:t>
      </w:r>
    </w:p>
  </w:footnote>
  <w:footnote w:id="843">
    <w:p w:rsidR="00D97736" w:rsidRPr="00F32358" w:rsidRDefault="00D97736" w:rsidP="00DC48C2">
      <w:pPr>
        <w:pStyle w:val="ac"/>
        <w:rPr>
          <w:rtl/>
        </w:rPr>
      </w:pPr>
      <w:r w:rsidRPr="00F32358">
        <w:rPr>
          <w:rStyle w:val="FootnoteReference"/>
          <w:spacing w:val="-4"/>
          <w:vertAlign w:val="baseline"/>
        </w:rPr>
        <w:footnoteRef/>
      </w:r>
      <w:r>
        <w:rPr>
          <w:rFonts w:hint="cs"/>
          <w:rtl/>
          <w:lang w:bidi="ar-SA"/>
        </w:rPr>
        <w:t xml:space="preserve">- </w:t>
      </w:r>
      <w:r w:rsidRPr="00F32358">
        <w:rPr>
          <w:rFonts w:hint="cs"/>
          <w:rtl/>
          <w:lang w:bidi="ar-SA"/>
        </w:rPr>
        <w:t>همان</w:t>
      </w:r>
      <w:r w:rsidRPr="00F32358">
        <w:rPr>
          <w:rFonts w:hint="cs"/>
        </w:rPr>
        <w:t>.</w:t>
      </w:r>
    </w:p>
  </w:footnote>
  <w:footnote w:id="844">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تاریخ اسلام، نجیب آبادی، ج 1، ص 129 به نقل از الرحیق المختوم</w:t>
      </w:r>
      <w:r w:rsidRPr="00F32358">
        <w:rPr>
          <w:rFonts w:hint="cs"/>
        </w:rPr>
        <w:t>.</w:t>
      </w:r>
    </w:p>
  </w:footnote>
  <w:footnote w:id="845">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 xml:space="preserve">السیرة النبویة، ابن هشام، ج 2، ص 52، 44 </w:t>
      </w:r>
      <w:r w:rsidRPr="00F32358">
        <w:rPr>
          <w:rFonts w:cs="Times New Roman"/>
          <w:rtl/>
        </w:rPr>
        <w:t>–</w:t>
      </w:r>
      <w:r>
        <w:rPr>
          <w:rFonts w:hint="cs"/>
          <w:rtl/>
        </w:rPr>
        <w:t xml:space="preserve"> السیرة النبویة جوانب الحذر والحمایة</w:t>
      </w:r>
      <w:r w:rsidRPr="00F32358">
        <w:rPr>
          <w:rFonts w:hint="cs"/>
          <w:rtl/>
        </w:rPr>
        <w:t>، ص 116</w:t>
      </w:r>
      <w:r w:rsidRPr="00F32358">
        <w:rPr>
          <w:rFonts w:hint="cs"/>
        </w:rPr>
        <w:t>.</w:t>
      </w:r>
    </w:p>
  </w:footnote>
  <w:footnote w:id="846">
    <w:p w:rsidR="00D97736" w:rsidRPr="00F32358" w:rsidRDefault="00D97736" w:rsidP="00DC48C2">
      <w:pPr>
        <w:pStyle w:val="ac"/>
      </w:pPr>
      <w:r w:rsidRPr="00F32358">
        <w:rPr>
          <w:rStyle w:val="FootnoteReference"/>
          <w:spacing w:val="-4"/>
          <w:vertAlign w:val="baseline"/>
        </w:rPr>
        <w:footnoteRef/>
      </w:r>
      <w:r>
        <w:rPr>
          <w:rFonts w:hint="cs"/>
          <w:rtl/>
        </w:rPr>
        <w:t>- البدایة والنهایة</w:t>
      </w:r>
      <w:r w:rsidRPr="00F32358">
        <w:rPr>
          <w:rFonts w:hint="cs"/>
          <w:rtl/>
        </w:rPr>
        <w:t>، ابن کثیر، ج 3، ص 140</w:t>
      </w:r>
      <w:r w:rsidRPr="00F32358">
        <w:rPr>
          <w:rFonts w:hint="cs"/>
        </w:rPr>
        <w:t>.</w:t>
      </w:r>
    </w:p>
  </w:footnote>
  <w:footnote w:id="847">
    <w:p w:rsidR="00D97736" w:rsidRPr="00F32358" w:rsidRDefault="00D97736" w:rsidP="00DC48C2">
      <w:pPr>
        <w:pStyle w:val="ac"/>
      </w:pPr>
      <w:r w:rsidRPr="00F32358">
        <w:rPr>
          <w:rStyle w:val="FootnoteReference"/>
          <w:spacing w:val="-4"/>
          <w:vertAlign w:val="baseline"/>
        </w:rPr>
        <w:footnoteRef/>
      </w:r>
      <w:r>
        <w:rPr>
          <w:rFonts w:hint="cs"/>
          <w:rtl/>
        </w:rPr>
        <w:t>- السیرة النبویة لجوانب الحذر والحمایة</w:t>
      </w:r>
      <w:r w:rsidRPr="00F32358">
        <w:rPr>
          <w:rFonts w:hint="cs"/>
          <w:rtl/>
        </w:rPr>
        <w:t>، ص 116</w:t>
      </w:r>
      <w:r w:rsidRPr="00F32358">
        <w:rPr>
          <w:rFonts w:hint="cs"/>
        </w:rPr>
        <w:t>.</w:t>
      </w:r>
    </w:p>
  </w:footnote>
  <w:footnote w:id="848">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 xml:space="preserve">همان، ص 116 </w:t>
      </w:r>
      <w:r w:rsidRPr="00F32358">
        <w:rPr>
          <w:rFonts w:cs="Times New Roman"/>
          <w:rtl/>
        </w:rPr>
        <w:t>–</w:t>
      </w:r>
      <w:r w:rsidRPr="00F32358">
        <w:rPr>
          <w:rFonts w:hint="cs"/>
          <w:rtl/>
        </w:rPr>
        <w:t xml:space="preserve"> 17</w:t>
      </w:r>
      <w:r w:rsidRPr="00F32358">
        <w:rPr>
          <w:rFonts w:hint="cs"/>
        </w:rPr>
        <w:t>.</w:t>
      </w:r>
    </w:p>
  </w:footnote>
  <w:footnote w:id="849">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اصول الفکر السیاسی، ص 182</w:t>
      </w:r>
      <w:r w:rsidRPr="00F32358">
        <w:rPr>
          <w:rFonts w:hint="cs"/>
        </w:rPr>
        <w:t>.</w:t>
      </w:r>
    </w:p>
  </w:footnote>
  <w:footnote w:id="850">
    <w:p w:rsidR="00D97736" w:rsidRPr="00F32358" w:rsidRDefault="00D97736" w:rsidP="00DC48C2">
      <w:pPr>
        <w:pStyle w:val="ac"/>
      </w:pPr>
      <w:r w:rsidRPr="00F32358">
        <w:rPr>
          <w:rStyle w:val="FootnoteReference"/>
          <w:spacing w:val="-4"/>
          <w:vertAlign w:val="baseline"/>
        </w:rPr>
        <w:footnoteRef/>
      </w:r>
      <w:r>
        <w:rPr>
          <w:rFonts w:hint="cs"/>
          <w:rtl/>
          <w:lang w:bidi="ar-SA"/>
        </w:rPr>
        <w:t xml:space="preserve">- </w:t>
      </w:r>
      <w:r w:rsidRPr="00F32358">
        <w:rPr>
          <w:rFonts w:hint="cs"/>
          <w:rtl/>
          <w:lang w:bidi="ar-SA"/>
        </w:rPr>
        <w:t>همان</w:t>
      </w:r>
      <w:r w:rsidRPr="00F32358">
        <w:rPr>
          <w:rFonts w:hint="cs"/>
        </w:rPr>
        <w:t>.</w:t>
      </w:r>
    </w:p>
  </w:footnote>
  <w:footnote w:id="851">
    <w:p w:rsidR="00D97736" w:rsidRPr="00F32358" w:rsidRDefault="00D97736" w:rsidP="00DC48C2">
      <w:pPr>
        <w:pStyle w:val="ac"/>
      </w:pPr>
      <w:r w:rsidRPr="00F32358">
        <w:rPr>
          <w:rStyle w:val="FootnoteReference"/>
          <w:spacing w:val="-4"/>
          <w:vertAlign w:val="baseline"/>
        </w:rPr>
        <w:footnoteRef/>
      </w:r>
      <w:r>
        <w:rPr>
          <w:rFonts w:hint="cs"/>
          <w:rtl/>
          <w:lang w:bidi="ar-SA"/>
        </w:rPr>
        <w:t xml:space="preserve">- </w:t>
      </w:r>
      <w:r w:rsidRPr="00F32358">
        <w:rPr>
          <w:rFonts w:hint="cs"/>
          <w:rtl/>
          <w:lang w:bidi="ar-SA"/>
        </w:rPr>
        <w:t>همان</w:t>
      </w:r>
      <w:r w:rsidRPr="00F32358">
        <w:rPr>
          <w:rFonts w:hint="cs"/>
        </w:rPr>
        <w:t>.</w:t>
      </w:r>
    </w:p>
  </w:footnote>
  <w:footnote w:id="852">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سیرة ابن هشام، ج 2، ص38</w:t>
      </w:r>
      <w:r w:rsidRPr="00F32358">
        <w:rPr>
          <w:rFonts w:hint="cs"/>
        </w:rPr>
        <w:t>.</w:t>
      </w:r>
    </w:p>
  </w:footnote>
  <w:footnote w:id="853">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 xml:space="preserve">البدایة والنهایة، ج 3، ص 142 </w:t>
      </w:r>
      <w:r w:rsidRPr="00F32358">
        <w:rPr>
          <w:rFonts w:cs="Times New Roman"/>
          <w:rtl/>
        </w:rPr>
        <w:t>–</w:t>
      </w:r>
      <w:r w:rsidRPr="00F32358">
        <w:rPr>
          <w:rFonts w:hint="cs"/>
          <w:rtl/>
        </w:rPr>
        <w:t xml:space="preserve"> 145</w:t>
      </w:r>
      <w:r w:rsidRPr="00F32358">
        <w:rPr>
          <w:rFonts w:hint="cs"/>
        </w:rPr>
        <w:t>.</w:t>
      </w:r>
    </w:p>
  </w:footnote>
  <w:footnote w:id="854">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 xml:space="preserve">الجهاد و القتال فی </w:t>
      </w:r>
      <w:r>
        <w:rPr>
          <w:rFonts w:hint="cs"/>
          <w:rtl/>
        </w:rPr>
        <w:t>السیاسة الشرعیة</w:t>
      </w:r>
      <w:r w:rsidRPr="00F32358">
        <w:rPr>
          <w:rFonts w:hint="cs"/>
          <w:rtl/>
        </w:rPr>
        <w:t>، محمد خیر، ج 1، ص 411</w:t>
      </w:r>
      <w:r w:rsidRPr="00F32358">
        <w:rPr>
          <w:rFonts w:hint="cs"/>
        </w:rPr>
        <w:t>.</w:t>
      </w:r>
    </w:p>
  </w:footnote>
  <w:footnote w:id="855">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وقفات تربویه من السیرة النبویة، عبدالحمید بلالی، ص 72</w:t>
      </w:r>
      <w:r w:rsidRPr="00F32358">
        <w:rPr>
          <w:rFonts w:hint="cs"/>
        </w:rPr>
        <w:t>.</w:t>
      </w:r>
    </w:p>
  </w:footnote>
  <w:footnote w:id="856">
    <w:p w:rsidR="00D97736" w:rsidRPr="00F32358" w:rsidRDefault="00D97736" w:rsidP="00DC48C2">
      <w:pPr>
        <w:pStyle w:val="ac"/>
      </w:pPr>
      <w:r w:rsidRPr="00F32358">
        <w:rPr>
          <w:rStyle w:val="FootnoteReference"/>
          <w:spacing w:val="-4"/>
          <w:vertAlign w:val="baseline"/>
        </w:rPr>
        <w:footnoteRef/>
      </w:r>
      <w:r>
        <w:rPr>
          <w:rFonts w:hint="cs"/>
          <w:rtl/>
        </w:rPr>
        <w:t>- صفة الصفوة</w:t>
      </w:r>
      <w:r w:rsidRPr="00F32358">
        <w:rPr>
          <w:rFonts w:hint="cs"/>
          <w:rtl/>
        </w:rPr>
        <w:t>، ج 4، ص 94</w:t>
      </w:r>
      <w:r w:rsidRPr="00F32358">
        <w:rPr>
          <w:rFonts w:hint="cs"/>
        </w:rPr>
        <w:t>.</w:t>
      </w:r>
    </w:p>
  </w:footnote>
  <w:footnote w:id="857">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ال</w:t>
      </w:r>
      <w:r>
        <w:rPr>
          <w:rFonts w:hint="cs"/>
          <w:rtl/>
        </w:rPr>
        <w:t>جهاد و القتال فی السیاسة الشرعیة</w:t>
      </w:r>
      <w:r w:rsidRPr="00F32358">
        <w:rPr>
          <w:rFonts w:hint="cs"/>
          <w:rtl/>
        </w:rPr>
        <w:t>، ج 1، ص 412</w:t>
      </w:r>
      <w:r w:rsidRPr="00F32358">
        <w:rPr>
          <w:rFonts w:hint="cs"/>
        </w:rPr>
        <w:t>.</w:t>
      </w:r>
    </w:p>
  </w:footnote>
  <w:footnote w:id="858">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التحالف السیاسی فی الاسلام، منیر غضبان، ص 53</w:t>
      </w:r>
      <w:r w:rsidRPr="00F32358">
        <w:rPr>
          <w:rFonts w:hint="cs"/>
        </w:rPr>
        <w:t>.</w:t>
      </w:r>
    </w:p>
  </w:footnote>
  <w:footnote w:id="859">
    <w:p w:rsidR="00D97736" w:rsidRPr="00F32358" w:rsidRDefault="00D97736" w:rsidP="00DC48C2">
      <w:pPr>
        <w:pStyle w:val="ac"/>
      </w:pPr>
      <w:r w:rsidRPr="00F32358">
        <w:rPr>
          <w:rStyle w:val="FootnoteReference"/>
          <w:spacing w:val="-4"/>
          <w:vertAlign w:val="baseline"/>
        </w:rPr>
        <w:footnoteRef/>
      </w:r>
      <w:r>
        <w:rPr>
          <w:rFonts w:hint="cs"/>
          <w:rtl/>
        </w:rPr>
        <w:t>- التربیة القیادیة</w:t>
      </w:r>
      <w:r w:rsidRPr="00F32358">
        <w:rPr>
          <w:rFonts w:hint="cs"/>
          <w:rtl/>
        </w:rPr>
        <w:t>، ج 2، ص 2</w:t>
      </w:r>
      <w:r w:rsidRPr="00F32358">
        <w:rPr>
          <w:rFonts w:hint="cs"/>
        </w:rPr>
        <w:t>.</w:t>
      </w:r>
    </w:p>
  </w:footnote>
  <w:footnote w:id="860">
    <w:p w:rsidR="00D97736" w:rsidRPr="00F32358" w:rsidRDefault="00D97736" w:rsidP="00DC48C2">
      <w:pPr>
        <w:pStyle w:val="ac"/>
      </w:pPr>
      <w:r w:rsidRPr="00F32358">
        <w:rPr>
          <w:rStyle w:val="FootnoteReference"/>
          <w:spacing w:val="-4"/>
          <w:vertAlign w:val="baseline"/>
        </w:rPr>
        <w:footnoteRef/>
      </w:r>
      <w:r>
        <w:rPr>
          <w:rFonts w:hint="cs"/>
          <w:rtl/>
        </w:rPr>
        <w:t xml:space="preserve">- </w:t>
      </w:r>
      <w:r w:rsidRPr="00F32358">
        <w:rPr>
          <w:rFonts w:hint="cs"/>
          <w:rtl/>
        </w:rPr>
        <w:t>التاریخ الاسلامی، حمیدی، ج 3، ص 69</w:t>
      </w:r>
      <w:r w:rsidRPr="00F32358">
        <w:rPr>
          <w:rFonts w:hint="cs"/>
        </w:rPr>
        <w:t>.</w:t>
      </w:r>
    </w:p>
  </w:footnote>
  <w:footnote w:id="86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مسند، احمد، ج 3، صص 340، 339، 323، 322 با سند حسن.</w:t>
      </w:r>
    </w:p>
  </w:footnote>
  <w:footnote w:id="86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سیرة ابن هشام، ج 2، ص 140، اسناد حسن.</w:t>
      </w:r>
    </w:p>
  </w:footnote>
  <w:footnote w:id="86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الصحیحة، ج 1، ص 195.</w:t>
      </w:r>
    </w:p>
  </w:footnote>
  <w:footnote w:id="86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سیرة ابن هشام، ج 2، ص 41، با سند حسن.</w:t>
      </w:r>
    </w:p>
  </w:footnote>
  <w:footnote w:id="865">
    <w:p w:rsidR="00D97736" w:rsidRPr="00F32358" w:rsidRDefault="00D97736" w:rsidP="008A4060">
      <w:pPr>
        <w:pStyle w:val="ac"/>
      </w:pPr>
      <w:r w:rsidRPr="00F32358">
        <w:rPr>
          <w:rStyle w:val="FootnoteReference"/>
          <w:spacing w:val="-4"/>
          <w:vertAlign w:val="baseline"/>
        </w:rPr>
        <w:footnoteRef/>
      </w:r>
      <w:r w:rsidRPr="00F32358">
        <w:rPr>
          <w:rFonts w:hint="cs"/>
          <w:rtl/>
        </w:rPr>
        <w:t xml:space="preserve">- همان، ص 41 </w:t>
      </w:r>
      <w:r w:rsidRPr="00F32358">
        <w:rPr>
          <w:rFonts w:cs="Times New Roman"/>
          <w:rtl/>
        </w:rPr>
        <w:t>–</w:t>
      </w:r>
      <w:r w:rsidRPr="00F32358">
        <w:rPr>
          <w:rFonts w:hint="cs"/>
          <w:rtl/>
        </w:rPr>
        <w:t xml:space="preserve"> 42.</w:t>
      </w:r>
    </w:p>
  </w:footnote>
  <w:footnote w:id="86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البدایة والنهایة</w:t>
      </w:r>
      <w:r w:rsidRPr="00F32358">
        <w:rPr>
          <w:rFonts w:hint="cs"/>
          <w:rtl/>
        </w:rPr>
        <w:t xml:space="preserve">، ج 3، ص 148 </w:t>
      </w:r>
      <w:r w:rsidRPr="00F32358">
        <w:rPr>
          <w:rFonts w:cs="Times New Roman"/>
          <w:rtl/>
        </w:rPr>
        <w:t>–</w:t>
      </w:r>
      <w:r w:rsidRPr="00F32358">
        <w:rPr>
          <w:rFonts w:hint="cs"/>
          <w:rtl/>
        </w:rPr>
        <w:t xml:space="preserve"> 149.</w:t>
      </w:r>
    </w:p>
  </w:footnote>
  <w:footnote w:id="86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شرح المواهب، زرقانی، ج 1، ص 361.</w:t>
      </w:r>
    </w:p>
  </w:footnote>
  <w:footnote w:id="86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البدایة والنهایة</w:t>
      </w:r>
      <w:r w:rsidRPr="00F32358">
        <w:rPr>
          <w:rFonts w:hint="cs"/>
          <w:rtl/>
        </w:rPr>
        <w:t>، ج 3، ص 147.</w:t>
      </w:r>
    </w:p>
  </w:footnote>
  <w:footnote w:id="869">
    <w:p w:rsidR="00D97736" w:rsidRPr="00F32358" w:rsidRDefault="00D97736" w:rsidP="00DC48C2">
      <w:pPr>
        <w:pStyle w:val="ac"/>
        <w:spacing w:line="238" w:lineRule="auto"/>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اضواء علی الهجرة، توفیق محمد سبع، ص 273 </w:t>
      </w:r>
      <w:r w:rsidRPr="00F32358">
        <w:rPr>
          <w:rFonts w:cs="Times New Roman"/>
          <w:rtl/>
        </w:rPr>
        <w:t>–</w:t>
      </w:r>
      <w:r w:rsidRPr="00F32358">
        <w:rPr>
          <w:rFonts w:hint="cs"/>
          <w:rtl/>
        </w:rPr>
        <w:t xml:space="preserve"> 274.</w:t>
      </w:r>
    </w:p>
  </w:footnote>
  <w:footnote w:id="870">
    <w:p w:rsidR="00D97736" w:rsidRPr="00F32358" w:rsidRDefault="00D97736" w:rsidP="00DC48C2">
      <w:pPr>
        <w:pStyle w:val="ac"/>
        <w:spacing w:line="238" w:lineRule="auto"/>
      </w:pPr>
      <w:r w:rsidRPr="00F32358">
        <w:rPr>
          <w:rStyle w:val="FootnoteReference"/>
          <w:spacing w:val="-4"/>
          <w:vertAlign w:val="baseline"/>
        </w:rPr>
        <w:footnoteRef/>
      </w:r>
      <w:r w:rsidRPr="00F32358">
        <w:rPr>
          <w:rFonts w:hint="cs"/>
          <w:rtl/>
          <w:lang w:bidi="ar-SA"/>
        </w:rPr>
        <w:t xml:space="preserve">- </w:t>
      </w:r>
      <w:r>
        <w:rPr>
          <w:rFonts w:hint="cs"/>
          <w:rtl/>
        </w:rPr>
        <w:t>هجرة الرسول و</w:t>
      </w:r>
      <w:r w:rsidRPr="00F32358">
        <w:rPr>
          <w:rFonts w:hint="cs"/>
          <w:rtl/>
        </w:rPr>
        <w:t>صحابته، جمل، ص 143.</w:t>
      </w:r>
    </w:p>
  </w:footnote>
  <w:footnote w:id="871">
    <w:p w:rsidR="00D97736" w:rsidRPr="00F32358" w:rsidRDefault="00D97736" w:rsidP="00DC48C2">
      <w:pPr>
        <w:pStyle w:val="ac"/>
        <w:spacing w:line="238" w:lineRule="auto"/>
      </w:pPr>
      <w:r w:rsidRPr="00F32358">
        <w:rPr>
          <w:rStyle w:val="FootnoteReference"/>
          <w:spacing w:val="-4"/>
          <w:vertAlign w:val="baseline"/>
        </w:rPr>
        <w:footnoteRef/>
      </w:r>
      <w:r w:rsidRPr="00F32358">
        <w:rPr>
          <w:rFonts w:hint="cs"/>
          <w:rtl/>
        </w:rPr>
        <w:t>- همان.</w:t>
      </w:r>
    </w:p>
  </w:footnote>
  <w:footnote w:id="87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مسلم، ج 3، ص 133، شماره 1709.</w:t>
      </w:r>
    </w:p>
  </w:footnote>
  <w:footnote w:id="87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الغرباء الاولون، ص 185.</w:t>
      </w:r>
    </w:p>
  </w:footnote>
  <w:footnote w:id="874">
    <w:p w:rsidR="00D97736" w:rsidRPr="00F32358" w:rsidRDefault="00D97736" w:rsidP="008A4060">
      <w:pPr>
        <w:pStyle w:val="ac"/>
      </w:pPr>
      <w:r w:rsidRPr="00F32358">
        <w:rPr>
          <w:rStyle w:val="FootnoteReference"/>
          <w:spacing w:val="-4"/>
          <w:vertAlign w:val="baseline"/>
        </w:rPr>
        <w:footnoteRef/>
      </w:r>
      <w:r w:rsidRPr="00F32358">
        <w:rPr>
          <w:rFonts w:hint="cs"/>
          <w:rtl/>
        </w:rPr>
        <w:t xml:space="preserve">- همان، ص 186 </w:t>
      </w:r>
      <w:r w:rsidRPr="00F32358">
        <w:rPr>
          <w:rFonts w:cs="Times New Roman"/>
          <w:rtl/>
        </w:rPr>
        <w:t>–</w:t>
      </w:r>
      <w:r w:rsidRPr="00F32358">
        <w:rPr>
          <w:rFonts w:hint="cs"/>
          <w:rtl/>
        </w:rPr>
        <w:t xml:space="preserve"> 187.</w:t>
      </w:r>
    </w:p>
  </w:footnote>
  <w:footnote w:id="87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فی ضوء القرآن والسنة</w:t>
      </w:r>
      <w:r w:rsidRPr="00F32358">
        <w:rPr>
          <w:rFonts w:hint="cs"/>
          <w:rtl/>
        </w:rPr>
        <w:t>، ج 1، ص 441.</w:t>
      </w:r>
    </w:p>
  </w:footnote>
  <w:footnote w:id="87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ابی شهبه، ج 1، ص 442.</w:t>
      </w:r>
    </w:p>
  </w:footnote>
  <w:footnote w:id="877">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السیرة النبویة، ابی شهبه، ج 1، ص 444 </w:t>
      </w:r>
      <w:r w:rsidRPr="00F32358">
        <w:rPr>
          <w:rFonts w:cs="Times New Roman"/>
          <w:rtl/>
        </w:rPr>
        <w:t>–</w:t>
      </w:r>
      <w:r w:rsidRPr="00F32358">
        <w:rPr>
          <w:rFonts w:hint="cs"/>
          <w:rtl/>
        </w:rPr>
        <w:t xml:space="preserve"> صحیح السیرة النبویة، ص 291.</w:t>
      </w:r>
    </w:p>
  </w:footnote>
  <w:footnote w:id="878">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المغازی، باب قدوم الاشعریین،</w:t>
      </w:r>
      <w:r>
        <w:rPr>
          <w:rFonts w:hint="cs"/>
          <w:rtl/>
        </w:rPr>
        <w:t xml:space="preserve"> شمارۀ </w:t>
      </w:r>
      <w:r w:rsidRPr="00F32358">
        <w:rPr>
          <w:rFonts w:hint="cs"/>
          <w:rtl/>
        </w:rPr>
        <w:t>4388.</w:t>
      </w:r>
    </w:p>
  </w:footnote>
  <w:footnote w:id="87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المناقب، باب مناقب الانصار، ج 4، ص 267،</w:t>
      </w:r>
      <w:r>
        <w:rPr>
          <w:rFonts w:hint="cs"/>
          <w:rtl/>
        </w:rPr>
        <w:t xml:space="preserve"> شمارۀ </w:t>
      </w:r>
      <w:r w:rsidRPr="00F32358">
        <w:rPr>
          <w:rFonts w:hint="cs"/>
          <w:rtl/>
        </w:rPr>
        <w:t>3777.</w:t>
      </w:r>
    </w:p>
  </w:footnote>
  <w:footnote w:id="88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الغرباء الاولون، ص 183.</w:t>
      </w:r>
    </w:p>
  </w:footnote>
  <w:footnote w:id="88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الدر المنثور، سیوطی، ج 1، ص 216.</w:t>
      </w:r>
    </w:p>
  </w:footnote>
  <w:footnote w:id="88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ابن هشام، ج 1، ص 34 </w:t>
      </w:r>
      <w:r w:rsidRPr="00F32358">
        <w:rPr>
          <w:rFonts w:cs="Times New Roman"/>
          <w:rtl/>
        </w:rPr>
        <w:t>–</w:t>
      </w:r>
      <w:r w:rsidRPr="00F32358">
        <w:rPr>
          <w:rFonts w:hint="cs"/>
          <w:rtl/>
        </w:rPr>
        <w:t xml:space="preserve"> 44.</w:t>
      </w:r>
    </w:p>
  </w:footnote>
  <w:footnote w:id="883">
    <w:p w:rsidR="00D97736" w:rsidRPr="00F32358" w:rsidRDefault="00D97736" w:rsidP="008A4060">
      <w:pPr>
        <w:pStyle w:val="ac"/>
      </w:pPr>
      <w:r w:rsidRPr="00F32358">
        <w:rPr>
          <w:rStyle w:val="FootnoteReference"/>
          <w:spacing w:val="-4"/>
          <w:vertAlign w:val="baseline"/>
        </w:rPr>
        <w:footnoteRef/>
      </w:r>
      <w:r w:rsidRPr="00F32358">
        <w:rPr>
          <w:rFonts w:hint="cs"/>
          <w:rtl/>
        </w:rPr>
        <w:t>- همان، ص 44.</w:t>
      </w:r>
    </w:p>
  </w:footnote>
  <w:footnote w:id="88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التحالف السیاسی، ص 71.</w:t>
      </w:r>
    </w:p>
  </w:footnote>
  <w:footnote w:id="88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التحالف السیاسی، ص 71.</w:t>
      </w:r>
    </w:p>
  </w:footnote>
  <w:footnote w:id="886">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887">
    <w:p w:rsidR="00D97736" w:rsidRPr="00F32358" w:rsidRDefault="00D97736" w:rsidP="008A4060">
      <w:pPr>
        <w:pStyle w:val="ac"/>
      </w:pPr>
      <w:r w:rsidRPr="00F32358">
        <w:rPr>
          <w:rStyle w:val="FootnoteReference"/>
          <w:spacing w:val="-4"/>
          <w:vertAlign w:val="baseline"/>
        </w:rPr>
        <w:footnoteRef/>
      </w:r>
      <w:r w:rsidRPr="00F32358">
        <w:rPr>
          <w:rFonts w:hint="cs"/>
          <w:rtl/>
        </w:rPr>
        <w:t>- همان، ص 72.</w:t>
      </w:r>
    </w:p>
  </w:footnote>
  <w:footnote w:id="888">
    <w:p w:rsidR="00D97736" w:rsidRPr="00F32358" w:rsidRDefault="00D97736" w:rsidP="008A4060">
      <w:pPr>
        <w:pStyle w:val="ac"/>
      </w:pPr>
      <w:r w:rsidRPr="00F32358">
        <w:rPr>
          <w:rStyle w:val="FootnoteReference"/>
          <w:spacing w:val="-4"/>
          <w:vertAlign w:val="baseline"/>
        </w:rPr>
        <w:footnoteRef/>
      </w:r>
      <w:r w:rsidRPr="00F32358">
        <w:rPr>
          <w:rFonts w:hint="cs"/>
          <w:rtl/>
        </w:rPr>
        <w:t>- همان، ص 73.</w:t>
      </w:r>
    </w:p>
  </w:footnote>
  <w:footnote w:id="88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199.</w:t>
      </w:r>
    </w:p>
  </w:footnote>
  <w:footnote w:id="89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مجمع الزوائد، ج 6، ص 42 </w:t>
      </w:r>
      <w:r w:rsidRPr="00F32358">
        <w:rPr>
          <w:rFonts w:cs="Times New Roman"/>
          <w:rtl/>
        </w:rPr>
        <w:t>–</w:t>
      </w:r>
      <w:r w:rsidRPr="00F32358">
        <w:rPr>
          <w:rFonts w:hint="cs"/>
          <w:rtl/>
        </w:rPr>
        <w:t xml:space="preserve"> 46. و آلبانی سند آن را در تحقیق </w:t>
      </w:r>
      <w:r>
        <w:rPr>
          <w:rFonts w:hint="cs"/>
          <w:rtl/>
        </w:rPr>
        <w:t>فقه السیرة</w:t>
      </w:r>
      <w:r w:rsidRPr="00F32358">
        <w:rPr>
          <w:rFonts w:hint="cs"/>
          <w:rtl/>
        </w:rPr>
        <w:t xml:space="preserve"> صحیح قرار داده است.</w:t>
      </w:r>
    </w:p>
  </w:footnote>
  <w:footnote w:id="89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محمد رسول الله، محمد الصادق عرجون، ج 2، ص 400.</w:t>
      </w:r>
    </w:p>
  </w:footnote>
  <w:footnote w:id="89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2، ص 103.</w:t>
      </w:r>
    </w:p>
  </w:footnote>
  <w:footnote w:id="89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د عبدالرحمان البر، ص 61.</w:t>
      </w:r>
    </w:p>
  </w:footnote>
  <w:footnote w:id="894">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895">
    <w:p w:rsidR="00D97736" w:rsidRPr="00F32358" w:rsidRDefault="00D97736" w:rsidP="008A4060">
      <w:pPr>
        <w:pStyle w:val="ac"/>
      </w:pPr>
      <w:r w:rsidRPr="00F32358">
        <w:rPr>
          <w:rStyle w:val="FootnoteReference"/>
          <w:spacing w:val="-4"/>
          <w:vertAlign w:val="baseline"/>
        </w:rPr>
        <w:footnoteRef/>
      </w:r>
      <w:r w:rsidRPr="00F32358">
        <w:rPr>
          <w:rFonts w:hint="cs"/>
          <w:rtl/>
        </w:rPr>
        <w:t>- همان، ص 62.</w:t>
      </w:r>
    </w:p>
  </w:footnote>
  <w:footnote w:id="89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النبویة</w:t>
      </w:r>
      <w:r w:rsidRPr="00F32358">
        <w:rPr>
          <w:rFonts w:hint="cs"/>
          <w:rtl/>
        </w:rPr>
        <w:t>، ج 2، ص 109.</w:t>
      </w:r>
    </w:p>
  </w:footnote>
  <w:footnote w:id="89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ص 62.</w:t>
      </w:r>
    </w:p>
  </w:footnote>
  <w:footnote w:id="898">
    <w:p w:rsidR="00D97736" w:rsidRPr="00F32358" w:rsidRDefault="00D97736" w:rsidP="008A4060">
      <w:pPr>
        <w:pStyle w:val="ac"/>
      </w:pPr>
      <w:r w:rsidRPr="00F32358">
        <w:rPr>
          <w:rStyle w:val="FootnoteReference"/>
          <w:spacing w:val="-4"/>
          <w:vertAlign w:val="baseline"/>
        </w:rPr>
        <w:footnoteRef/>
      </w:r>
      <w:r w:rsidRPr="00F32358">
        <w:rPr>
          <w:rFonts w:hint="cs"/>
          <w:rtl/>
        </w:rPr>
        <w:t>- همان، ص 65.</w:t>
      </w:r>
    </w:p>
  </w:footnote>
  <w:footnote w:id="899">
    <w:p w:rsidR="00D97736" w:rsidRPr="00F32358" w:rsidRDefault="00D97736" w:rsidP="008A4060">
      <w:pPr>
        <w:pStyle w:val="ac"/>
      </w:pPr>
      <w:r w:rsidRPr="00F32358">
        <w:rPr>
          <w:rStyle w:val="FootnoteReference"/>
          <w:spacing w:val="-4"/>
          <w:vertAlign w:val="baseline"/>
        </w:rPr>
        <w:footnoteRef/>
      </w:r>
      <w:r w:rsidRPr="00F32358">
        <w:rPr>
          <w:rFonts w:hint="cs"/>
          <w:rtl/>
        </w:rPr>
        <w:t>- همان، ص 67.</w:t>
      </w:r>
    </w:p>
  </w:footnote>
  <w:footnote w:id="90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التحالف السیاسی، ص 82 .</w:t>
      </w:r>
    </w:p>
  </w:footnote>
  <w:footnote w:id="901">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90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ابی شهبه، ج 1، ص 444.</w:t>
      </w:r>
    </w:p>
  </w:footnote>
  <w:footnote w:id="903">
    <w:p w:rsidR="00D97736" w:rsidRPr="00F32358" w:rsidRDefault="00D97736" w:rsidP="008A4060">
      <w:pPr>
        <w:pStyle w:val="ac"/>
      </w:pPr>
      <w:r w:rsidRPr="00F32358">
        <w:rPr>
          <w:rStyle w:val="FootnoteReference"/>
          <w:spacing w:val="-4"/>
          <w:vertAlign w:val="baseline"/>
        </w:rPr>
        <w:footnoteRef/>
      </w:r>
      <w:r w:rsidRPr="00F32358">
        <w:rPr>
          <w:rFonts w:hint="cs"/>
          <w:rtl/>
        </w:rPr>
        <w:t>- همان، ص 445.</w:t>
      </w:r>
    </w:p>
  </w:footnote>
  <w:footnote w:id="90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معین السیرة النبویة، شامی، ص 135.</w:t>
      </w:r>
    </w:p>
  </w:footnote>
  <w:footnote w:id="90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الاسلامی، حمیدی، ج 3، ص 97.</w:t>
      </w:r>
    </w:p>
  </w:footnote>
  <w:footnote w:id="90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cs="IRLotus" w:hint="cs"/>
          <w:rtl/>
        </w:rPr>
        <w:t>التربیة القیادیه</w:t>
      </w:r>
      <w:r w:rsidRPr="00F32358">
        <w:rPr>
          <w:rFonts w:hint="cs"/>
          <w:rtl/>
        </w:rPr>
        <w:t>، ج 2، ص 67.</w:t>
      </w:r>
    </w:p>
  </w:footnote>
  <w:footnote w:id="90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ابی فارس، ص 209.</w:t>
      </w:r>
    </w:p>
  </w:footnote>
  <w:footnote w:id="90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دراسات فی السیرة النبویة، د عمادالدین خلیل، ص 132.</w:t>
      </w:r>
    </w:p>
  </w:footnote>
  <w:footnote w:id="90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الاسلامی، حمیدی، ج 3، ص 107.</w:t>
      </w:r>
    </w:p>
  </w:footnote>
  <w:footnote w:id="91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2، ص 116.</w:t>
      </w:r>
    </w:p>
  </w:footnote>
  <w:footnote w:id="91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الاسلامی، حمیدی، ج 3، ص 104.</w:t>
      </w:r>
    </w:p>
  </w:footnote>
  <w:footnote w:id="91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التحالف السیاسی ف</w:t>
      </w:r>
      <w:r>
        <w:rPr>
          <w:rFonts w:hint="cs"/>
          <w:rtl/>
          <w:lang w:bidi="ar-SA"/>
        </w:rPr>
        <w:t>ي</w:t>
      </w:r>
      <w:r w:rsidRPr="00F32358">
        <w:rPr>
          <w:rFonts w:hint="cs"/>
          <w:rtl/>
        </w:rPr>
        <w:t xml:space="preserve"> الاسلام، ص 96.</w:t>
      </w:r>
    </w:p>
  </w:footnote>
  <w:footnote w:id="91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المرأة ف</w:t>
      </w:r>
      <w:r>
        <w:rPr>
          <w:rFonts w:hint="cs"/>
          <w:rtl/>
          <w:lang w:bidi="ar-SA"/>
        </w:rPr>
        <w:t>ي</w:t>
      </w:r>
      <w:r w:rsidRPr="00F32358">
        <w:rPr>
          <w:rFonts w:hint="cs"/>
          <w:rtl/>
        </w:rPr>
        <w:t xml:space="preserve"> العهد النبوی، دکتر عضمه الدین، ص 108.</w:t>
      </w:r>
    </w:p>
  </w:footnote>
  <w:footnote w:id="91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التحالف السیاسی، ص 87.</w:t>
      </w:r>
    </w:p>
  </w:footnote>
  <w:footnote w:id="91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ابن هشام، ج 2، ص 80 </w:t>
      </w:r>
      <w:r w:rsidRPr="00F32358">
        <w:rPr>
          <w:rFonts w:cs="Times New Roman"/>
          <w:rtl/>
        </w:rPr>
        <w:t>–</w:t>
      </w:r>
      <w:r w:rsidRPr="00F32358">
        <w:rPr>
          <w:rFonts w:hint="cs"/>
          <w:rtl/>
        </w:rPr>
        <w:t xml:space="preserve"> أسد الغابه، ج 5، ص 395 </w:t>
      </w:r>
      <w:r w:rsidRPr="00F32358">
        <w:rPr>
          <w:rFonts w:cs="Times New Roman"/>
          <w:rtl/>
        </w:rPr>
        <w:t>–</w:t>
      </w:r>
      <w:r w:rsidRPr="00F32358">
        <w:rPr>
          <w:rFonts w:hint="cs"/>
          <w:rtl/>
        </w:rPr>
        <w:t xml:space="preserve"> </w:t>
      </w:r>
      <w:r>
        <w:rPr>
          <w:rFonts w:hint="cs"/>
          <w:rtl/>
        </w:rPr>
        <w:t>البدایة والنهایة</w:t>
      </w:r>
      <w:r w:rsidRPr="00F32358">
        <w:rPr>
          <w:rFonts w:hint="cs"/>
          <w:rtl/>
        </w:rPr>
        <w:t xml:space="preserve">، ج 3، ص 158 </w:t>
      </w:r>
      <w:r w:rsidRPr="00F32358">
        <w:rPr>
          <w:rFonts w:cs="Times New Roman"/>
          <w:rtl/>
        </w:rPr>
        <w:t>–</w:t>
      </w:r>
      <w:r w:rsidRPr="00F32358">
        <w:rPr>
          <w:rFonts w:hint="cs"/>
          <w:rtl/>
        </w:rPr>
        <w:t xml:space="preserve"> 166.</w:t>
      </w:r>
    </w:p>
  </w:footnote>
  <w:footnote w:id="91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المرأة ف</w:t>
      </w:r>
      <w:r>
        <w:rPr>
          <w:rFonts w:hint="cs"/>
          <w:rtl/>
          <w:lang w:bidi="ar-SA"/>
        </w:rPr>
        <w:t>ي</w:t>
      </w:r>
      <w:r w:rsidRPr="00F32358">
        <w:rPr>
          <w:rFonts w:hint="cs"/>
          <w:rtl/>
        </w:rPr>
        <w:t xml:space="preserve"> العهد النبوی، ص 108.</w:t>
      </w:r>
    </w:p>
  </w:footnote>
  <w:footnote w:id="91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التربیة </w:t>
      </w:r>
      <w:r>
        <w:rPr>
          <w:rFonts w:hint="cs"/>
          <w:rtl/>
        </w:rPr>
        <w:t>القیادیة</w:t>
      </w:r>
      <w:r w:rsidRPr="00F32358">
        <w:rPr>
          <w:rFonts w:hint="cs"/>
          <w:rtl/>
        </w:rPr>
        <w:t>، ج 2، ص 140.</w:t>
      </w:r>
    </w:p>
  </w:footnote>
  <w:footnote w:id="918">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تربیة امة و بناء دوله، صالح الشامی، ص 118.</w:t>
      </w:r>
    </w:p>
  </w:footnote>
  <w:footnote w:id="919">
    <w:p w:rsidR="00D97736" w:rsidRPr="00F32358" w:rsidRDefault="00D97736" w:rsidP="008A4060">
      <w:pPr>
        <w:pStyle w:val="ac"/>
      </w:pPr>
      <w:r w:rsidRPr="00F32358">
        <w:rPr>
          <w:rStyle w:val="FootnoteReference"/>
          <w:spacing w:val="-4"/>
          <w:vertAlign w:val="baseline"/>
        </w:rPr>
        <w:footnoteRef/>
      </w:r>
      <w:r w:rsidRPr="00F32358">
        <w:rPr>
          <w:rFonts w:hint="cs"/>
          <w:rtl/>
        </w:rPr>
        <w:t>- در این مورد به عملکرد محمد فواد عبدالباقی در المعجم المفهرس که آیه را با علامت (م) علامتگذاری کرده است، بنگرید و این علامت آیه‌های مدنی است و قرطبی، اختلاف علما را در مورد این آیه بیان کرده است، ج 13، ص 323.</w:t>
      </w:r>
    </w:p>
  </w:footnote>
  <w:footnote w:id="92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معالم قرآنیه فی الصراع مع الیهود، مصطفی مسلم، ص 62 </w:t>
      </w:r>
      <w:r w:rsidRPr="00F32358">
        <w:rPr>
          <w:rFonts w:cs="Times New Roman"/>
          <w:rtl/>
        </w:rPr>
        <w:t>–</w:t>
      </w:r>
      <w:r w:rsidRPr="00F32358">
        <w:rPr>
          <w:rFonts w:hint="cs"/>
          <w:rtl/>
        </w:rPr>
        <w:t xml:space="preserve"> 63.</w:t>
      </w:r>
    </w:p>
  </w:footnote>
  <w:footnote w:id="92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قرطبی، ج 6، ص 5073.</w:t>
      </w:r>
    </w:p>
  </w:footnote>
  <w:footnote w:id="92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ابن کثیر، ج 3، ص 360.</w:t>
      </w:r>
    </w:p>
  </w:footnote>
  <w:footnote w:id="92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تفسیر کشاف، زمخشری، ج 3، ص 310 </w:t>
      </w:r>
      <w:r w:rsidRPr="00F32358">
        <w:rPr>
          <w:rFonts w:cs="Times New Roman"/>
          <w:rtl/>
        </w:rPr>
        <w:t>–</w:t>
      </w:r>
      <w:r w:rsidRPr="00F32358">
        <w:rPr>
          <w:rFonts w:hint="cs"/>
          <w:rtl/>
        </w:rPr>
        <w:t xml:space="preserve"> تفسیر ابی مسعود، ج 7، ص 45 </w:t>
      </w:r>
      <w:r w:rsidRPr="00F32358">
        <w:rPr>
          <w:rFonts w:cs="Times New Roman"/>
          <w:rtl/>
        </w:rPr>
        <w:t>–</w:t>
      </w:r>
      <w:r w:rsidRPr="00F32358">
        <w:rPr>
          <w:rFonts w:hint="cs"/>
          <w:rtl/>
        </w:rPr>
        <w:t xml:space="preserve"> تفسیر فتح القدیر، ج 4، ص 210.</w:t>
      </w:r>
    </w:p>
  </w:footnote>
  <w:footnote w:id="92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الاساس فی التفسیر، سعید حوی، ج 8، ص 4223.</w:t>
      </w:r>
    </w:p>
  </w:footnote>
  <w:footnote w:id="92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کریم، ص 325.</w:t>
      </w:r>
    </w:p>
  </w:footnote>
  <w:footnote w:id="92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الهجرة النبویة المبارکه، ص 33 </w:t>
      </w:r>
      <w:r w:rsidRPr="00F32358">
        <w:rPr>
          <w:rFonts w:cs="Times New Roman"/>
          <w:rtl/>
        </w:rPr>
        <w:t>–</w:t>
      </w:r>
      <w:r w:rsidRPr="00F32358">
        <w:rPr>
          <w:rFonts w:hint="cs"/>
          <w:rtl/>
        </w:rPr>
        <w:t xml:space="preserve"> 34.</w:t>
      </w:r>
    </w:p>
  </w:footnote>
  <w:footnote w:id="92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طبقات ابن سعد، ج 1، ص 325.</w:t>
      </w:r>
    </w:p>
  </w:footnote>
  <w:footnote w:id="92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202 - 203.</w:t>
      </w:r>
    </w:p>
  </w:footnote>
  <w:footnote w:id="92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السیرة النبویة، د ابراهیم علی محمد، ص 130 </w:t>
      </w:r>
      <w:r w:rsidRPr="00F32358">
        <w:rPr>
          <w:rFonts w:cs="Times New Roman"/>
          <w:rtl/>
        </w:rPr>
        <w:t>–</w:t>
      </w:r>
      <w:r w:rsidRPr="00F32358">
        <w:rPr>
          <w:rFonts w:hint="cs"/>
          <w:rtl/>
        </w:rPr>
        <w:t xml:space="preserve"> 131.</w:t>
      </w:r>
    </w:p>
  </w:footnote>
  <w:footnote w:id="93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النبویة المبارکه، ص 124.</w:t>
      </w:r>
    </w:p>
  </w:footnote>
  <w:footnote w:id="93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فی ضوء القرآن و السنه، محمد ابوشهبه، ج 1، ص 461.</w:t>
      </w:r>
    </w:p>
  </w:footnote>
  <w:footnote w:id="93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الاسلامی، حمیدی، ج 3، ص 128.</w:t>
      </w:r>
    </w:p>
  </w:footnote>
  <w:footnote w:id="93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204.</w:t>
      </w:r>
    </w:p>
  </w:footnote>
  <w:footnote w:id="93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205.</w:t>
      </w:r>
    </w:p>
  </w:footnote>
  <w:footnote w:id="935">
    <w:p w:rsidR="00D97736" w:rsidRPr="00F32358" w:rsidRDefault="00D97736" w:rsidP="008A4060">
      <w:pPr>
        <w:pStyle w:val="ac"/>
      </w:pPr>
      <w:r w:rsidRPr="00F32358">
        <w:rPr>
          <w:rStyle w:val="FootnoteReference"/>
          <w:spacing w:val="-4"/>
          <w:vertAlign w:val="baseline"/>
        </w:rPr>
        <w:footnoteRef/>
      </w:r>
      <w:r w:rsidRPr="00F32358">
        <w:rPr>
          <w:rFonts w:hint="cs"/>
          <w:rtl/>
        </w:rPr>
        <w:t>- ذی طوی یکی از دره‌های مکه است.</w:t>
      </w:r>
    </w:p>
  </w:footnote>
  <w:footnote w:id="93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المجمع، هیثمی، ج 6، ص 61 </w:t>
      </w:r>
      <w:r w:rsidRPr="00F32358">
        <w:rPr>
          <w:rFonts w:cs="Times New Roman"/>
          <w:rtl/>
        </w:rPr>
        <w:t>–</w:t>
      </w:r>
      <w:r w:rsidRPr="00F32358">
        <w:rPr>
          <w:rFonts w:hint="cs"/>
          <w:rtl/>
        </w:rPr>
        <w:t xml:space="preserve"> الهجرة النبویة المبارکه، ص 131.</w:t>
      </w:r>
    </w:p>
  </w:footnote>
  <w:footnote w:id="93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التربیة القیادیه، ج 2، ص 159.</w:t>
      </w:r>
    </w:p>
  </w:footnote>
  <w:footnote w:id="93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السیرة النبویة، ص 134.</w:t>
      </w:r>
    </w:p>
  </w:footnote>
  <w:footnote w:id="93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التربیة القیادیه، ج 2، ص 160.</w:t>
      </w:r>
    </w:p>
  </w:footnote>
  <w:footnote w:id="940">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94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ص 132.</w:t>
      </w:r>
    </w:p>
  </w:footnote>
  <w:footnote w:id="94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باب الاستسقاء، ج 2، ص 33، شماره 1006.</w:t>
      </w:r>
    </w:p>
  </w:footnote>
  <w:footnote w:id="94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ص 135.</w:t>
      </w:r>
    </w:p>
  </w:footnote>
  <w:footnote w:id="94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النبویة المبارکه، ص 119.</w:t>
      </w:r>
    </w:p>
  </w:footnote>
  <w:footnote w:id="945">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120.</w:t>
      </w:r>
    </w:p>
  </w:footnote>
  <w:footnote w:id="946">
    <w:p w:rsidR="00D97736" w:rsidRPr="00F32358" w:rsidRDefault="00D97736" w:rsidP="00343C88">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ابن هشام، ج 1، ص 477.</w:t>
      </w:r>
    </w:p>
  </w:footnote>
  <w:footnote w:id="947">
    <w:p w:rsidR="00D97736" w:rsidRPr="00F32358" w:rsidRDefault="00D97736" w:rsidP="008A4060">
      <w:pPr>
        <w:pStyle w:val="ac"/>
      </w:pPr>
      <w:r w:rsidRPr="00F32358">
        <w:rPr>
          <w:rStyle w:val="FootnoteReference"/>
          <w:spacing w:val="-4"/>
          <w:vertAlign w:val="baseline"/>
        </w:rPr>
        <w:footnoteRef/>
      </w:r>
      <w:r w:rsidRPr="00F32358">
        <w:rPr>
          <w:rFonts w:hint="cs"/>
          <w:rtl/>
        </w:rPr>
        <w:t>- مرسل، اخرجه الحاکم، ج 3، ص 398.</w:t>
      </w:r>
    </w:p>
  </w:footnote>
  <w:footnote w:id="948">
    <w:p w:rsidR="00D97736" w:rsidRPr="00F32358" w:rsidRDefault="00D97736" w:rsidP="008A4060">
      <w:pPr>
        <w:pStyle w:val="ac"/>
      </w:pPr>
      <w:r w:rsidRPr="00F32358">
        <w:rPr>
          <w:rStyle w:val="FootnoteReference"/>
          <w:spacing w:val="-4"/>
          <w:vertAlign w:val="baseline"/>
        </w:rPr>
        <w:footnoteRef/>
      </w:r>
      <w:r w:rsidRPr="00F32358">
        <w:rPr>
          <w:rFonts w:hint="cs"/>
          <w:rtl/>
        </w:rPr>
        <w:t>- اخرجه الحاکم، ج 3، ص 398 صحیح علی شرط مسلم ولم یخرجاه و سکت علیه الذهبی.</w:t>
      </w:r>
    </w:p>
  </w:footnote>
  <w:footnote w:id="949">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121.</w:t>
      </w:r>
    </w:p>
  </w:footnote>
  <w:footnote w:id="95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النبویة المبارکه، ص 119.</w:t>
      </w:r>
    </w:p>
  </w:footnote>
  <w:footnote w:id="95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المرأة فی العهد النبوی، ص 116.</w:t>
      </w:r>
    </w:p>
  </w:footnote>
  <w:footnote w:id="952">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117.</w:t>
      </w:r>
    </w:p>
  </w:footnote>
  <w:footnote w:id="95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السیرة النبویة فی ضوء القرآن و السنه، ابی شهبه، ج 1، ص 468 </w:t>
      </w:r>
      <w:r w:rsidRPr="00F32358">
        <w:rPr>
          <w:rFonts w:cs="Times New Roman"/>
          <w:rtl/>
        </w:rPr>
        <w:t>–</w:t>
      </w:r>
      <w:r w:rsidRPr="00F32358">
        <w:rPr>
          <w:rFonts w:hint="cs"/>
          <w:rtl/>
        </w:rPr>
        <w:t xml:space="preserve"> 469.</w:t>
      </w:r>
    </w:p>
  </w:footnote>
  <w:footnote w:id="95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المرأة فی العهد النبوی، ص 118.</w:t>
      </w:r>
    </w:p>
  </w:footnote>
  <w:footnote w:id="955">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132.</w:t>
      </w:r>
    </w:p>
  </w:footnote>
  <w:footnote w:id="95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xml:space="preserve">، ج 2، ص 171 </w:t>
      </w:r>
      <w:r w:rsidRPr="00F32358">
        <w:rPr>
          <w:rFonts w:cs="Times New Roman"/>
          <w:rtl/>
        </w:rPr>
        <w:t>–</w:t>
      </w:r>
      <w:r w:rsidRPr="00F32358">
        <w:rPr>
          <w:rFonts w:hint="cs"/>
          <w:rtl/>
        </w:rPr>
        <w:t xml:space="preserve"> 172.</w:t>
      </w:r>
    </w:p>
  </w:footnote>
  <w:footnote w:id="957">
    <w:p w:rsidR="00D97736" w:rsidRPr="00F32358" w:rsidRDefault="00D97736" w:rsidP="008A4060">
      <w:pPr>
        <w:pStyle w:val="ac"/>
      </w:pPr>
      <w:r w:rsidRPr="00F32358">
        <w:rPr>
          <w:rStyle w:val="FootnoteReference"/>
          <w:spacing w:val="-4"/>
          <w:vertAlign w:val="baseline"/>
        </w:rPr>
        <w:footnoteRef/>
      </w:r>
      <w:r w:rsidRPr="00F32358">
        <w:rPr>
          <w:rFonts w:hint="cs"/>
          <w:rtl/>
        </w:rPr>
        <w:t xml:space="preserve">- همان، ج 1، ص 174 </w:t>
      </w:r>
      <w:r w:rsidRPr="00F32358">
        <w:rPr>
          <w:rFonts w:cs="Times New Roman"/>
          <w:rtl/>
        </w:rPr>
        <w:t>–</w:t>
      </w:r>
      <w:r w:rsidRPr="00F32358">
        <w:rPr>
          <w:rFonts w:hint="cs"/>
          <w:rtl/>
        </w:rPr>
        <w:t xml:space="preserve"> 175.</w:t>
      </w:r>
    </w:p>
  </w:footnote>
  <w:footnote w:id="95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التربیة القیادیه، ج 1، ص 146 </w:t>
      </w:r>
      <w:r w:rsidRPr="00F32358">
        <w:rPr>
          <w:rFonts w:cs="Times New Roman"/>
          <w:rtl/>
        </w:rPr>
        <w:t>–</w:t>
      </w:r>
      <w:r w:rsidRPr="00F32358">
        <w:rPr>
          <w:rFonts w:hint="cs"/>
          <w:rtl/>
        </w:rPr>
        <w:t xml:space="preserve"> 147.</w:t>
      </w:r>
    </w:p>
  </w:footnote>
  <w:footnote w:id="95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ندوی، ص 157.</w:t>
      </w:r>
    </w:p>
  </w:footnote>
  <w:footnote w:id="96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ص 52.</w:t>
      </w:r>
    </w:p>
  </w:footnote>
  <w:footnote w:id="96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الاساس فی السنة</w:t>
      </w:r>
      <w:r w:rsidRPr="00F32358">
        <w:rPr>
          <w:rFonts w:hint="cs"/>
          <w:rtl/>
        </w:rPr>
        <w:t>، ج 1، ص 333.</w:t>
      </w:r>
    </w:p>
  </w:footnote>
  <w:footnote w:id="96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ص 155. این کتاب مرجع اساسی در فضائل مدینه است.</w:t>
      </w:r>
    </w:p>
  </w:footnote>
  <w:footnote w:id="963">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96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الضوء اللامع، سخاوی، ج 1، ص 79 </w:t>
      </w:r>
      <w:r w:rsidRPr="00F32358">
        <w:rPr>
          <w:rFonts w:cs="Times New Roman"/>
          <w:rtl/>
        </w:rPr>
        <w:t>–</w:t>
      </w:r>
      <w:r w:rsidRPr="00F32358">
        <w:rPr>
          <w:rFonts w:hint="cs"/>
          <w:rtl/>
        </w:rPr>
        <w:t xml:space="preserve"> 86. برای او</w:t>
      </w:r>
      <w:r>
        <w:rPr>
          <w:rFonts w:hint="cs"/>
          <w:rtl/>
        </w:rPr>
        <w:t xml:space="preserve"> </w:t>
      </w:r>
      <w:r w:rsidRPr="00F32358">
        <w:rPr>
          <w:rFonts w:hint="cs"/>
          <w:rtl/>
        </w:rPr>
        <w:t>تألیفاتی ذکر کرده که یکی از آنها المغانم است.</w:t>
      </w:r>
    </w:p>
  </w:footnote>
  <w:footnote w:id="96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الطابة</w:t>
      </w:r>
      <w:r w:rsidRPr="00F32358">
        <w:rPr>
          <w:rFonts w:hint="cs"/>
          <w:rtl/>
        </w:rPr>
        <w:t xml:space="preserve"> فی معالم طابه. </w:t>
      </w:r>
    </w:p>
  </w:footnote>
  <w:footnote w:id="96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اخرجه احمد، ج 4، ص 285. ولی امام شوکانی در </w:t>
      </w:r>
      <w:r w:rsidRPr="00F32358">
        <w:rPr>
          <w:rFonts w:hint="cs"/>
          <w:rtl/>
        </w:rPr>
        <w:t>فتح القدیر، ج 4، ص 268 آن را ضعیف دانسته است.</w:t>
      </w:r>
    </w:p>
  </w:footnote>
  <w:footnote w:id="96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النبویة المبارکه، ص 156.</w:t>
      </w:r>
    </w:p>
  </w:footnote>
  <w:footnote w:id="968">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157.</w:t>
      </w:r>
    </w:p>
  </w:footnote>
  <w:footnote w:id="96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البخاری، کتاب العمرة</w:t>
      </w:r>
      <w:r w:rsidRPr="00F32358">
        <w:rPr>
          <w:rFonts w:hint="cs"/>
          <w:rtl/>
        </w:rPr>
        <w:t>، باب من اسرع ناقته، ج 3، ص 620،</w:t>
      </w:r>
      <w:r>
        <w:rPr>
          <w:rFonts w:hint="cs"/>
          <w:rtl/>
        </w:rPr>
        <w:t xml:space="preserve"> شمارۀ </w:t>
      </w:r>
      <w:r w:rsidRPr="00F32358">
        <w:rPr>
          <w:rFonts w:hint="cs"/>
          <w:rtl/>
        </w:rPr>
        <w:t>1802.</w:t>
      </w:r>
    </w:p>
  </w:footnote>
  <w:footnote w:id="970">
    <w:p w:rsidR="00D97736" w:rsidRPr="00F32358" w:rsidRDefault="00D97736" w:rsidP="008A4060">
      <w:pPr>
        <w:pStyle w:val="ac"/>
      </w:pPr>
      <w:r w:rsidRPr="00F32358">
        <w:rPr>
          <w:rStyle w:val="FootnoteReference"/>
          <w:spacing w:val="-4"/>
          <w:vertAlign w:val="baseline"/>
        </w:rPr>
        <w:footnoteRef/>
      </w:r>
      <w:r>
        <w:rPr>
          <w:rFonts w:hint="cs"/>
          <w:rtl/>
        </w:rPr>
        <w:t>- همان، کتاب فضائل المدینة</w:t>
      </w:r>
      <w:r w:rsidRPr="00F32358">
        <w:rPr>
          <w:rFonts w:hint="cs"/>
          <w:rtl/>
        </w:rPr>
        <w:t>، ج 4، ص 97،</w:t>
      </w:r>
      <w:r>
        <w:rPr>
          <w:rFonts w:hint="cs"/>
          <w:rtl/>
        </w:rPr>
        <w:t xml:space="preserve"> شمارۀ </w:t>
      </w:r>
      <w:r w:rsidRPr="00F32358">
        <w:rPr>
          <w:rFonts w:hint="cs"/>
          <w:rtl/>
        </w:rPr>
        <w:t>1885.</w:t>
      </w:r>
    </w:p>
  </w:footnote>
  <w:footnote w:id="97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مسلم، کتاب الحج، باب فضل المدینة</w:t>
      </w:r>
      <w:r w:rsidRPr="00F32358">
        <w:rPr>
          <w:rFonts w:hint="cs"/>
          <w:rtl/>
        </w:rPr>
        <w:t>، ج 2، ص 1000.</w:t>
      </w:r>
    </w:p>
  </w:footnote>
  <w:footnote w:id="97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ص 160.</w:t>
      </w:r>
    </w:p>
  </w:footnote>
  <w:footnote w:id="97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مسلم، کتاب الحج، باب فضل المدینة</w:t>
      </w:r>
      <w:r w:rsidRPr="00F32358">
        <w:rPr>
          <w:rFonts w:hint="cs"/>
          <w:rtl/>
        </w:rPr>
        <w:t>، ج 2، ص 922،</w:t>
      </w:r>
      <w:r>
        <w:rPr>
          <w:rFonts w:hint="cs"/>
          <w:rtl/>
        </w:rPr>
        <w:t xml:space="preserve"> شمارۀ </w:t>
      </w:r>
      <w:r w:rsidRPr="00F32358">
        <w:rPr>
          <w:rFonts w:hint="cs"/>
          <w:rtl/>
        </w:rPr>
        <w:t>1363.</w:t>
      </w:r>
    </w:p>
  </w:footnote>
  <w:footnote w:id="97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اخرجه احمد، ج 2، ص 74، 104 با سند صحیح و ابن حبان آن را صحیح قرار داده است، شماره 3741.</w:t>
      </w:r>
    </w:p>
  </w:footnote>
  <w:footnote w:id="97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البخاری، کتاب فضائل المدینة</w:t>
      </w:r>
      <w:r w:rsidRPr="00F32358">
        <w:rPr>
          <w:rFonts w:hint="cs"/>
          <w:rtl/>
        </w:rPr>
        <w:t>، ج 4، ص 100،</w:t>
      </w:r>
      <w:r>
        <w:rPr>
          <w:rFonts w:hint="cs"/>
          <w:rtl/>
        </w:rPr>
        <w:t xml:space="preserve"> شمارۀ </w:t>
      </w:r>
      <w:r w:rsidRPr="00F32358">
        <w:rPr>
          <w:rFonts w:hint="cs"/>
          <w:rtl/>
        </w:rPr>
        <w:t>1890.</w:t>
      </w:r>
    </w:p>
  </w:footnote>
  <w:footnote w:id="97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النبویه المبارکه، ص 161.</w:t>
      </w:r>
    </w:p>
  </w:footnote>
  <w:footnote w:id="97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فضائل المدینه، ج 4، ص 93،</w:t>
      </w:r>
      <w:r>
        <w:rPr>
          <w:rFonts w:hint="cs"/>
          <w:rtl/>
        </w:rPr>
        <w:t xml:space="preserve"> شمارۀ </w:t>
      </w:r>
      <w:r w:rsidRPr="00F32358">
        <w:rPr>
          <w:rFonts w:hint="cs"/>
          <w:rtl/>
        </w:rPr>
        <w:t>1876.</w:t>
      </w:r>
    </w:p>
  </w:footnote>
  <w:footnote w:id="97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مسلم، کتاب الحج، باب المدینه تنفی شرارها، ج 2، ص 1005،</w:t>
      </w:r>
      <w:r>
        <w:rPr>
          <w:rFonts w:hint="cs"/>
          <w:rtl/>
        </w:rPr>
        <w:t xml:space="preserve"> شمارۀ </w:t>
      </w:r>
      <w:r w:rsidRPr="00F32358">
        <w:rPr>
          <w:rFonts w:hint="cs"/>
          <w:rtl/>
        </w:rPr>
        <w:t>1381.</w:t>
      </w:r>
    </w:p>
  </w:footnote>
  <w:footnote w:id="979">
    <w:p w:rsidR="00D97736" w:rsidRPr="00F32358" w:rsidRDefault="00D97736" w:rsidP="008A4060">
      <w:pPr>
        <w:pStyle w:val="ac"/>
      </w:pPr>
      <w:r w:rsidRPr="00F32358">
        <w:rPr>
          <w:rStyle w:val="FootnoteReference"/>
          <w:spacing w:val="-4"/>
          <w:vertAlign w:val="baseline"/>
        </w:rPr>
        <w:footnoteRef/>
      </w:r>
      <w:r w:rsidRPr="00F32358">
        <w:rPr>
          <w:rFonts w:hint="cs"/>
          <w:rtl/>
        </w:rPr>
        <w:t>- در روایتی آمده است : (ناپاکیها را از بین می‌برد) و در روایتی دیگر آمده است : (مردان ناپاک را از بین می‌برد.)</w:t>
      </w:r>
    </w:p>
  </w:footnote>
  <w:footnote w:id="98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المغازی، باب غزوه احد، ج 7، ص 256، شماره 4050.</w:t>
      </w:r>
    </w:p>
  </w:footnote>
  <w:footnote w:id="98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فضائل المدینه، باب اثم من آذی اهل المدینه، ج 4، ص 94.</w:t>
      </w:r>
    </w:p>
  </w:footnote>
  <w:footnote w:id="98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مسلم، کتاب الحج، باب فضل المدینة</w:t>
      </w:r>
      <w:r w:rsidRPr="00F32358">
        <w:rPr>
          <w:rFonts w:hint="cs"/>
          <w:rtl/>
        </w:rPr>
        <w:t>، ج 2، ص 999، شماره 1371.</w:t>
      </w:r>
    </w:p>
  </w:footnote>
  <w:footnote w:id="98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النبویه المبارکه، ص 164.</w:t>
      </w:r>
    </w:p>
  </w:footnote>
  <w:footnote w:id="98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البیوع، باب برکه صالح النبی و مده، ج 4، ص 346، شماره 2129.</w:t>
      </w:r>
    </w:p>
  </w:footnote>
  <w:footnote w:id="985">
    <w:p w:rsidR="00D97736" w:rsidRPr="00F32358" w:rsidRDefault="00D97736" w:rsidP="008A4060">
      <w:pPr>
        <w:pStyle w:val="ac"/>
      </w:pPr>
      <w:r w:rsidRPr="00F32358">
        <w:rPr>
          <w:rStyle w:val="FootnoteReference"/>
          <w:spacing w:val="-4"/>
          <w:vertAlign w:val="baseline"/>
        </w:rPr>
        <w:footnoteRef/>
      </w:r>
      <w:r w:rsidRPr="00F32358">
        <w:rPr>
          <w:rFonts w:hint="cs"/>
          <w:rtl/>
        </w:rPr>
        <w:t>- همان، کتاب المغازی، باب احد جبل یحبنا و نحبه، ج 7، ص 377،</w:t>
      </w:r>
      <w:r>
        <w:rPr>
          <w:rFonts w:hint="cs"/>
          <w:rtl/>
        </w:rPr>
        <w:t xml:space="preserve"> شمارۀ </w:t>
      </w:r>
      <w:r w:rsidRPr="00F32358">
        <w:rPr>
          <w:rFonts w:hint="cs"/>
          <w:rtl/>
        </w:rPr>
        <w:t>484.</w:t>
      </w:r>
    </w:p>
  </w:footnote>
  <w:footnote w:id="986">
    <w:p w:rsidR="00D97736" w:rsidRPr="00F32358" w:rsidRDefault="00D97736" w:rsidP="008A4060">
      <w:pPr>
        <w:pStyle w:val="ac"/>
      </w:pPr>
      <w:r w:rsidRPr="00F32358">
        <w:rPr>
          <w:rStyle w:val="FootnoteReference"/>
          <w:spacing w:val="-4"/>
          <w:vertAlign w:val="baseline"/>
        </w:rPr>
        <w:footnoteRef/>
      </w:r>
      <w:r w:rsidRPr="00F32358">
        <w:rPr>
          <w:rFonts w:hint="cs"/>
          <w:rtl/>
        </w:rPr>
        <w:t>- اخرجه احمد، ج 1، ص 119.</w:t>
      </w:r>
    </w:p>
  </w:footnote>
  <w:footnote w:id="98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قراءة</w:t>
      </w:r>
      <w:r w:rsidRPr="00F32358">
        <w:rPr>
          <w:rFonts w:hint="cs"/>
          <w:rtl/>
        </w:rPr>
        <w:t xml:space="preserve"> لجوانب الح</w:t>
      </w:r>
      <w:r>
        <w:rPr>
          <w:rFonts w:hint="cs"/>
          <w:rtl/>
        </w:rPr>
        <w:t>ذر والحیطة</w:t>
      </w:r>
      <w:r w:rsidRPr="00F32358">
        <w:rPr>
          <w:rFonts w:hint="cs"/>
          <w:rtl/>
        </w:rPr>
        <w:t>، ص 135.</w:t>
      </w:r>
    </w:p>
  </w:footnote>
  <w:footnote w:id="98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البدایة والنهایة</w:t>
      </w:r>
      <w:r w:rsidRPr="00F32358">
        <w:rPr>
          <w:rFonts w:hint="cs"/>
          <w:rtl/>
        </w:rPr>
        <w:t>، ج 3، ص 181. ابن حجر در الفتح آن را ذکر نموده و سند آن را حسن قرار داده است، فتح الباری، ج 7، ص 236.</w:t>
      </w:r>
    </w:p>
  </w:footnote>
  <w:footnote w:id="98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ظلال القرآن، ج 3، ص 1501.</w:t>
      </w:r>
    </w:p>
  </w:footnote>
  <w:footnote w:id="99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ابن کثیر، ج 2، ص 233 – 243.</w:t>
      </w:r>
    </w:p>
  </w:footnote>
  <w:footnote w:id="99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بخا</w:t>
      </w:r>
      <w:r>
        <w:rPr>
          <w:rFonts w:hint="cs"/>
          <w:rtl/>
        </w:rPr>
        <w:t>ری، کتاب مناقب الانصار، باب هجرة</w:t>
      </w:r>
      <w:r w:rsidRPr="00F32358">
        <w:rPr>
          <w:rFonts w:hint="cs"/>
          <w:rtl/>
        </w:rPr>
        <w:t xml:space="preserve"> النبی،</w:t>
      </w:r>
      <w:r>
        <w:rPr>
          <w:rFonts w:hint="cs"/>
          <w:rtl/>
        </w:rPr>
        <w:t xml:space="preserve"> شمارۀ </w:t>
      </w:r>
      <w:r w:rsidRPr="00F32358">
        <w:rPr>
          <w:rFonts w:hint="cs"/>
          <w:rtl/>
        </w:rPr>
        <w:t>3905.</w:t>
      </w:r>
    </w:p>
  </w:footnote>
  <w:footnote w:id="99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ابن کثیر، ج 2، ص 234.</w:t>
      </w:r>
    </w:p>
  </w:footnote>
  <w:footnote w:id="99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334.</w:t>
      </w:r>
    </w:p>
  </w:footnote>
  <w:footnote w:id="99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خاتم النبیین، ابوزهره، ج 1، ص 659 – السیرة النبویة، ابن کثیر، ج 2، ص 234.</w:t>
      </w:r>
    </w:p>
  </w:footnote>
  <w:footnote w:id="99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ابن کثیر، ج 2، ص 230 – 234.</w:t>
      </w:r>
    </w:p>
  </w:footnote>
  <w:footnote w:id="99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رازی، ج 30، ص 208.</w:t>
      </w:r>
    </w:p>
  </w:footnote>
  <w:footnote w:id="99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cs="IRLotus" w:hint="cs"/>
          <w:rtl/>
        </w:rPr>
        <w:t>تفسیر ابی‌السعود</w:t>
      </w:r>
      <w:r w:rsidRPr="00F32358">
        <w:rPr>
          <w:rFonts w:hint="cs"/>
          <w:rtl/>
        </w:rPr>
        <w:t>، ج 9، ص 60.</w:t>
      </w:r>
    </w:p>
  </w:footnote>
  <w:footnote w:id="99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ص 72.</w:t>
      </w:r>
    </w:p>
  </w:footnote>
  <w:footnote w:id="99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ظلال القرآن، ج 4، ص 2247.</w:t>
      </w:r>
    </w:p>
  </w:footnote>
  <w:footnote w:id="100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البخاری، کتاب فضائل الصحابة</w:t>
      </w:r>
      <w:r w:rsidRPr="00F32358">
        <w:rPr>
          <w:rFonts w:hint="cs"/>
          <w:rtl/>
        </w:rPr>
        <w:t>، باب مناقب المهاجرین،</w:t>
      </w:r>
      <w:r>
        <w:rPr>
          <w:rFonts w:hint="cs"/>
          <w:rtl/>
        </w:rPr>
        <w:t xml:space="preserve"> شمارۀ </w:t>
      </w:r>
      <w:r w:rsidRPr="00F32358">
        <w:rPr>
          <w:rFonts w:hint="cs"/>
          <w:rtl/>
        </w:rPr>
        <w:t>3653.</w:t>
      </w:r>
    </w:p>
  </w:footnote>
  <w:footnote w:id="100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طبری، ج 10، ص 135.</w:t>
      </w:r>
    </w:p>
  </w:footnote>
  <w:footnote w:id="100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المستفاد من قصص القرآن، ج 2، ص 100.</w:t>
      </w:r>
    </w:p>
  </w:footnote>
  <w:footnote w:id="100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ظلال القرآن، ج 3، ص 1656.</w:t>
      </w:r>
    </w:p>
  </w:footnote>
  <w:footnote w:id="100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المستفاد من قصص القرآن، ج 2، ص 101.</w:t>
      </w:r>
    </w:p>
  </w:footnote>
  <w:footnote w:id="1005">
    <w:p w:rsidR="00D97736" w:rsidRPr="00F32358" w:rsidRDefault="00D97736" w:rsidP="008A4060">
      <w:pPr>
        <w:pStyle w:val="ac"/>
      </w:pPr>
      <w:r w:rsidRPr="00F32358">
        <w:rPr>
          <w:rStyle w:val="FootnoteReference"/>
          <w:spacing w:val="-4"/>
          <w:vertAlign w:val="baseline"/>
        </w:rPr>
        <w:footnoteRef/>
      </w:r>
      <w:r w:rsidRPr="00F32358">
        <w:rPr>
          <w:rFonts w:hint="cs"/>
          <w:rtl/>
        </w:rPr>
        <w:t>- وادی قدید در هشت کیلومتری جاده قرار دارد.</w:t>
      </w:r>
    </w:p>
  </w:footnote>
  <w:footnote w:id="1006">
    <w:p w:rsidR="00D97736" w:rsidRPr="00F32358" w:rsidRDefault="00D97736" w:rsidP="008A4060">
      <w:pPr>
        <w:pStyle w:val="ac"/>
      </w:pPr>
      <w:r w:rsidRPr="00F32358">
        <w:rPr>
          <w:rStyle w:val="FootnoteReference"/>
          <w:spacing w:val="-4"/>
          <w:vertAlign w:val="baseline"/>
        </w:rPr>
        <w:footnoteRef/>
      </w:r>
      <w:r w:rsidRPr="00F32358">
        <w:rPr>
          <w:rFonts w:hint="cs"/>
          <w:rtl/>
        </w:rPr>
        <w:t>- او عاتکه بنت کعب است.</w:t>
      </w:r>
    </w:p>
  </w:footnote>
  <w:footnote w:id="100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البدایة والنهایة</w:t>
      </w:r>
      <w:r w:rsidRPr="00F32358">
        <w:rPr>
          <w:rFonts w:hint="cs"/>
          <w:rtl/>
        </w:rPr>
        <w:t xml:space="preserve">، ج 3، ص 188. </w:t>
      </w:r>
    </w:p>
  </w:footnote>
  <w:footnote w:id="1008">
    <w:p w:rsidR="00D97736" w:rsidRPr="00F32358" w:rsidRDefault="00D97736" w:rsidP="003C5561">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ص 107.</w:t>
      </w:r>
    </w:p>
  </w:footnote>
  <w:footnote w:id="1009">
    <w:p w:rsidR="00D97736" w:rsidRPr="00204EDE" w:rsidRDefault="00D97736" w:rsidP="00204EDE">
      <w:pPr>
        <w:pStyle w:val="ac"/>
      </w:pPr>
      <w:r w:rsidRPr="00204EDE">
        <w:rPr>
          <w:rStyle w:val="FootnoteReference"/>
          <w:vertAlign w:val="baseline"/>
        </w:rPr>
        <w:footnoteRef/>
      </w:r>
      <w:r w:rsidRPr="00204EDE">
        <w:rPr>
          <w:rFonts w:hint="cs"/>
          <w:rtl/>
        </w:rPr>
        <w:t>- بخاری، کتاب مناقب الانصار، شمارۀ 3906.</w:t>
      </w:r>
    </w:p>
  </w:footnote>
  <w:footnote w:id="1010">
    <w:p w:rsidR="00D97736" w:rsidRPr="00204EDE" w:rsidRDefault="00D97736" w:rsidP="00204EDE">
      <w:pPr>
        <w:pStyle w:val="ac"/>
      </w:pPr>
      <w:r w:rsidRPr="00204EDE">
        <w:rPr>
          <w:rStyle w:val="FootnoteReference"/>
          <w:vertAlign w:val="baseline"/>
        </w:rPr>
        <w:footnoteRef/>
      </w:r>
      <w:r w:rsidRPr="00204EDE">
        <w:rPr>
          <w:rFonts w:hint="cs"/>
          <w:rtl/>
        </w:rPr>
        <w:t>- الروض الانف، ج 4، ص 218 – الهجر</w:t>
      </w:r>
      <w:r>
        <w:rPr>
          <w:rFonts w:hint="cs"/>
          <w:rtl/>
        </w:rPr>
        <w:t>ة</w:t>
      </w:r>
      <w:r w:rsidRPr="00204EDE">
        <w:rPr>
          <w:rFonts w:hint="cs"/>
          <w:rtl/>
        </w:rPr>
        <w:t xml:space="preserve"> فی القرآن، ص 346.</w:t>
      </w:r>
    </w:p>
  </w:footnote>
  <w:footnote w:id="1011">
    <w:p w:rsidR="00D97736" w:rsidRPr="00F32358" w:rsidRDefault="00D97736" w:rsidP="00204EDE">
      <w:pPr>
        <w:pStyle w:val="ac"/>
      </w:pPr>
      <w:r w:rsidRPr="00204EDE">
        <w:rPr>
          <w:rStyle w:val="FootnoteReference"/>
          <w:vertAlign w:val="baseline"/>
        </w:rPr>
        <w:footnoteRef/>
      </w:r>
      <w:r w:rsidRPr="00204EDE">
        <w:rPr>
          <w:rFonts w:hint="cs"/>
          <w:rtl/>
        </w:rPr>
        <w:t>- السیرة النبویة، ابی شهبه، ج 1، ص 495.</w:t>
      </w:r>
    </w:p>
  </w:footnote>
  <w:footnote w:id="1012">
    <w:p w:rsidR="00D97736" w:rsidRPr="00F32358" w:rsidRDefault="00D97736" w:rsidP="008A4060">
      <w:pPr>
        <w:pStyle w:val="ac"/>
      </w:pPr>
      <w:r w:rsidRPr="00F32358">
        <w:rPr>
          <w:rStyle w:val="FootnoteReference"/>
          <w:spacing w:val="-4"/>
          <w:vertAlign w:val="baseline"/>
        </w:rPr>
        <w:footnoteRef/>
      </w:r>
      <w:r w:rsidRPr="00F32358">
        <w:rPr>
          <w:rFonts w:hint="cs"/>
          <w:rtl/>
        </w:rPr>
        <w:t>- همان، ص 494.</w:t>
      </w:r>
    </w:p>
  </w:footnote>
  <w:footnote w:id="1013">
    <w:p w:rsidR="00D97736" w:rsidRPr="00F32358" w:rsidRDefault="00D97736" w:rsidP="008A4060">
      <w:pPr>
        <w:pStyle w:val="ac"/>
      </w:pPr>
      <w:r w:rsidRPr="00F32358">
        <w:rPr>
          <w:rStyle w:val="FootnoteReference"/>
          <w:spacing w:val="-4"/>
          <w:vertAlign w:val="baseline"/>
        </w:rPr>
        <w:footnoteRef/>
      </w:r>
      <w:r>
        <w:rPr>
          <w:rFonts w:hint="cs"/>
          <w:rtl/>
        </w:rPr>
        <w:t>- حافظ، ابن حجر می‌گوید</w:t>
      </w:r>
      <w:r w:rsidRPr="00F32358">
        <w:rPr>
          <w:rFonts w:hint="cs"/>
          <w:rtl/>
        </w:rPr>
        <w:t>: همین گفته مورد اعتماد است و کسی که می‌گوید : روز جمعه بوده است قولش نادرست است. الفتح، ج 7، ص 544.</w:t>
      </w:r>
    </w:p>
  </w:footnote>
  <w:footnote w:id="101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352.</w:t>
      </w:r>
    </w:p>
  </w:footnote>
  <w:footnote w:id="101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بخاری، کتاب مناقب الانصار، باب هجرة النبی</w:t>
      </w:r>
      <w:r w:rsidRPr="00F32358">
        <w:rPr>
          <w:rFonts w:ascii="" w:hAnsi="" w:cs="CTraditional Arabic" w:hint="cs"/>
          <w:sz w:val="28"/>
          <w:szCs w:val="28"/>
          <w:rtl/>
        </w:rPr>
        <w:t xml:space="preserve"> ج </w:t>
      </w:r>
      <w:r w:rsidRPr="00F32358">
        <w:rPr>
          <w:rFonts w:hint="cs"/>
          <w:rtl/>
        </w:rPr>
        <w:t>، ج 5، ص 77 – 78.</w:t>
      </w:r>
    </w:p>
  </w:footnote>
  <w:footnote w:id="1016">
    <w:p w:rsidR="00D97736" w:rsidRPr="00F32358" w:rsidRDefault="00D97736" w:rsidP="008A4060">
      <w:pPr>
        <w:pStyle w:val="ac"/>
      </w:pPr>
      <w:r w:rsidRPr="00F32358">
        <w:rPr>
          <w:rStyle w:val="FootnoteReference"/>
          <w:spacing w:val="-4"/>
          <w:vertAlign w:val="baseline"/>
        </w:rPr>
        <w:footnoteRef/>
      </w:r>
      <w:r w:rsidRPr="00F32358">
        <w:rPr>
          <w:rFonts w:hint="cs"/>
          <w:rtl/>
        </w:rPr>
        <w:t>- همان، کتاب مناقب الانصار،</w:t>
      </w:r>
      <w:r>
        <w:rPr>
          <w:rFonts w:hint="cs"/>
          <w:rtl/>
        </w:rPr>
        <w:t xml:space="preserve"> شمارۀ </w:t>
      </w:r>
      <w:r w:rsidRPr="00F32358">
        <w:rPr>
          <w:rFonts w:hint="cs"/>
          <w:rtl/>
        </w:rPr>
        <w:t>3911.</w:t>
      </w:r>
    </w:p>
  </w:footnote>
  <w:footnote w:id="1017">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01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353.</w:t>
      </w:r>
    </w:p>
  </w:footnote>
  <w:footnote w:id="101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مسلم، کتاب الزهد و الرقائق، باب حدیث الهجره،</w:t>
      </w:r>
      <w:r>
        <w:rPr>
          <w:rFonts w:hint="cs"/>
          <w:rtl/>
        </w:rPr>
        <w:t xml:space="preserve"> شمارۀ </w:t>
      </w:r>
      <w:r w:rsidRPr="00F32358">
        <w:rPr>
          <w:rFonts w:hint="cs"/>
          <w:rtl/>
        </w:rPr>
        <w:t>2009.</w:t>
      </w:r>
    </w:p>
  </w:footnote>
  <w:footnote w:id="1020">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354.</w:t>
      </w:r>
    </w:p>
  </w:footnote>
  <w:footnote w:id="102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مناقب الا</w:t>
      </w:r>
      <w:r>
        <w:rPr>
          <w:rFonts w:hint="cs"/>
          <w:rtl/>
        </w:rPr>
        <w:t>نصار، باب هجره النبی الی المدینة</w:t>
      </w:r>
      <w:r w:rsidRPr="00F32358">
        <w:rPr>
          <w:rFonts w:hint="cs"/>
          <w:rtl/>
        </w:rPr>
        <w:t>، ج 5، ص 79.</w:t>
      </w:r>
    </w:p>
  </w:footnote>
  <w:footnote w:id="102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355.</w:t>
      </w:r>
    </w:p>
  </w:footnote>
  <w:footnote w:id="102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199.</w:t>
      </w:r>
    </w:p>
  </w:footnote>
  <w:footnote w:id="1024">
    <w:p w:rsidR="00D97736" w:rsidRPr="00F32358" w:rsidRDefault="00D97736" w:rsidP="008A4060">
      <w:pPr>
        <w:pStyle w:val="ac"/>
      </w:pPr>
      <w:r w:rsidRPr="00F32358">
        <w:rPr>
          <w:rStyle w:val="FootnoteReference"/>
          <w:spacing w:val="-4"/>
          <w:vertAlign w:val="baseline"/>
        </w:rPr>
        <w:footnoteRef/>
      </w:r>
      <w:r w:rsidRPr="00F32358">
        <w:rPr>
          <w:rFonts w:hint="cs"/>
          <w:rtl/>
        </w:rPr>
        <w:t>- همان، ص 200.</w:t>
      </w:r>
    </w:p>
  </w:footnote>
  <w:footnote w:id="102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الاساس فی السنة</w:t>
      </w:r>
      <w:r w:rsidRPr="00F32358">
        <w:rPr>
          <w:rFonts w:hint="cs"/>
          <w:rtl/>
        </w:rPr>
        <w:t>، سعید حوی، ج 1، ص 357.</w:t>
      </w:r>
    </w:p>
  </w:footnote>
  <w:footnote w:id="102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قراءة لجوانب الحذر والحیطة</w:t>
      </w:r>
      <w:r w:rsidRPr="00F32358">
        <w:rPr>
          <w:rFonts w:hint="cs"/>
          <w:rtl/>
        </w:rPr>
        <w:t>، ص 141.</w:t>
      </w:r>
    </w:p>
  </w:footnote>
  <w:footnote w:id="102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معین السیرة</w:t>
      </w:r>
      <w:r w:rsidRPr="00F32358">
        <w:rPr>
          <w:rFonts w:hint="cs"/>
          <w:rtl/>
        </w:rPr>
        <w:t>، ص 147.</w:t>
      </w:r>
    </w:p>
  </w:footnote>
  <w:footnote w:id="102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361.</w:t>
      </w:r>
    </w:p>
  </w:footnote>
  <w:footnote w:id="102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اضواء علی الهجرة</w:t>
      </w:r>
      <w:r w:rsidRPr="00F32358">
        <w:rPr>
          <w:rFonts w:hint="cs"/>
          <w:rtl/>
        </w:rPr>
        <w:t>، توفیق محمد، ص 393 – 397.</w:t>
      </w:r>
    </w:p>
  </w:footnote>
  <w:footnote w:id="103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معین السیرة</w:t>
      </w:r>
      <w:r w:rsidRPr="00F32358">
        <w:rPr>
          <w:rFonts w:hint="cs"/>
          <w:rtl/>
        </w:rPr>
        <w:t>، ص 148.</w:t>
      </w:r>
    </w:p>
  </w:footnote>
  <w:footnote w:id="103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المستفاد من قصص القرآن، ج 2، ص 108.</w:t>
      </w:r>
    </w:p>
  </w:footnote>
  <w:footnote w:id="103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المستفاد من قصص القرآن، ج 2، ص 108.</w:t>
      </w:r>
    </w:p>
  </w:footnote>
  <w:footnote w:id="103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ص 206.</w:t>
      </w:r>
    </w:p>
  </w:footnote>
  <w:footnote w:id="1034">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126.</w:t>
      </w:r>
    </w:p>
  </w:footnote>
  <w:footnote w:id="103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ابن هشام، ج 2، ص 102 اسناد آن صحیح است.</w:t>
      </w:r>
    </w:p>
  </w:footnote>
  <w:footnote w:id="103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ص 128.</w:t>
      </w:r>
    </w:p>
  </w:footnote>
  <w:footnote w:id="103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فقه السیرة</w:t>
      </w:r>
      <w:r w:rsidRPr="00F32358">
        <w:rPr>
          <w:rFonts w:hint="cs"/>
          <w:rtl/>
        </w:rPr>
        <w:t>، دکتر محمد سعید</w:t>
      </w:r>
      <w:r>
        <w:rPr>
          <w:rFonts w:hint="cs"/>
          <w:rtl/>
        </w:rPr>
        <w:t xml:space="preserve"> </w:t>
      </w:r>
      <w:r w:rsidRPr="00F32358">
        <w:rPr>
          <w:rFonts w:hint="cs"/>
          <w:rtl/>
        </w:rPr>
        <w:t>رمضان، ص 193.</w:t>
      </w:r>
    </w:p>
  </w:footnote>
  <w:footnote w:id="103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ف</w:t>
      </w:r>
      <w:r>
        <w:rPr>
          <w:rFonts w:hint="cs"/>
          <w:rtl/>
          <w:lang w:bidi="ar-SA"/>
        </w:rPr>
        <w:t>ي</w:t>
      </w:r>
      <w:r w:rsidRPr="00F32358">
        <w:rPr>
          <w:rFonts w:hint="cs"/>
          <w:rtl/>
        </w:rPr>
        <w:t xml:space="preserve"> القرآن الکریم، ص 364.</w:t>
      </w:r>
    </w:p>
  </w:footnote>
  <w:footnote w:id="103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معین السیرة</w:t>
      </w:r>
      <w:r w:rsidRPr="00F32358">
        <w:rPr>
          <w:rFonts w:hint="cs"/>
          <w:rtl/>
        </w:rPr>
        <w:t>، ص 148 - 149.</w:t>
      </w:r>
    </w:p>
  </w:footnote>
  <w:footnote w:id="104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المسند، ج 1، ص 3 تحقیق احمد محمد شاکر.</w:t>
      </w:r>
    </w:p>
  </w:footnote>
  <w:footnote w:id="104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فی ظلال الهجرة النبویة</w:t>
      </w:r>
      <w:r w:rsidRPr="00F32358">
        <w:rPr>
          <w:rFonts w:hint="cs"/>
          <w:rtl/>
        </w:rPr>
        <w:t>، ص 58.</w:t>
      </w:r>
    </w:p>
  </w:footnote>
  <w:footnote w:id="104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2، ص 191 – 192.</w:t>
      </w:r>
    </w:p>
  </w:footnote>
  <w:footnote w:id="104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دروس و عبر، سباعی، ص 71.</w:t>
      </w:r>
    </w:p>
  </w:footnote>
  <w:footnote w:id="104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النبویه المبارکه، ص 204.</w:t>
      </w:r>
    </w:p>
  </w:footnote>
  <w:footnote w:id="104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ابی فارس، ص 254.</w:t>
      </w:r>
    </w:p>
  </w:footnote>
  <w:footnote w:id="104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سباعی، ص 68.</w:t>
      </w:r>
    </w:p>
  </w:footnote>
  <w:footnote w:id="104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w:t>
      </w:r>
      <w:r w:rsidRPr="00F32358">
        <w:rPr>
          <w:rFonts w:hint="cs"/>
          <w:rtl/>
        </w:rPr>
        <w:t>، ابی فارس، ص 54.</w:t>
      </w:r>
    </w:p>
  </w:footnote>
  <w:footnote w:id="104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الحرکه السنوسیة</w:t>
      </w:r>
      <w:r w:rsidRPr="00F32358">
        <w:rPr>
          <w:rFonts w:hint="cs"/>
          <w:rtl/>
        </w:rPr>
        <w:t xml:space="preserve"> فی لیبیا، صلابی، ج 2، ص 7 و شاعر، احمد رفیق مهدوی است.</w:t>
      </w:r>
    </w:p>
  </w:footnote>
  <w:footnote w:id="1049">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ص 205.</w:t>
      </w:r>
    </w:p>
  </w:footnote>
  <w:footnote w:id="105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w:t>
      </w:r>
      <w:r>
        <w:rPr>
          <w:rFonts w:hint="cs"/>
          <w:rtl/>
        </w:rPr>
        <w:t>ة النبویة</w:t>
      </w:r>
      <w:r w:rsidRPr="00F32358">
        <w:rPr>
          <w:rFonts w:hint="cs"/>
          <w:rtl/>
        </w:rPr>
        <w:t>، ابی فارس، ص 59 – شرح المواهب، ج 1، ص 405.</w:t>
      </w:r>
    </w:p>
  </w:footnote>
  <w:footnote w:id="105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الاصابه، ج 1، ص 146.</w:t>
      </w:r>
    </w:p>
  </w:footnote>
  <w:footnote w:id="105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المستدرک علی الصحیحین، ج 4، ص 92،</w:t>
      </w:r>
      <w:r>
        <w:rPr>
          <w:rFonts w:hint="cs"/>
          <w:rtl/>
        </w:rPr>
        <w:t xml:space="preserve"> شمارۀ </w:t>
      </w:r>
      <w:r w:rsidRPr="00F32358">
        <w:rPr>
          <w:rFonts w:hint="cs"/>
          <w:rtl/>
        </w:rPr>
        <w:t>6981 صحیح الاسناد.</w:t>
      </w:r>
    </w:p>
  </w:footnote>
  <w:footnote w:id="105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الجامع الصغیر، ج 1، ص 328،</w:t>
      </w:r>
      <w:r>
        <w:rPr>
          <w:rFonts w:hint="cs"/>
          <w:rtl/>
        </w:rPr>
        <w:t xml:space="preserve"> شمارۀ </w:t>
      </w:r>
      <w:r w:rsidRPr="00F32358">
        <w:rPr>
          <w:rFonts w:hint="cs"/>
          <w:rtl/>
        </w:rPr>
        <w:t>986.</w:t>
      </w:r>
    </w:p>
  </w:footnote>
  <w:footnote w:id="105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الفتح الربانی، ساعاتی، ج 20، ص 289.</w:t>
      </w:r>
    </w:p>
  </w:footnote>
  <w:footnote w:id="1055">
    <w:p w:rsidR="00D97736" w:rsidRPr="00EC0F68" w:rsidRDefault="00D97736" w:rsidP="00EC0F68">
      <w:pPr>
        <w:pStyle w:val="ac"/>
      </w:pPr>
      <w:r w:rsidRPr="00EC0F68">
        <w:rPr>
          <w:rStyle w:val="FootnoteReference"/>
          <w:vertAlign w:val="baseline"/>
        </w:rPr>
        <w:footnoteRef/>
      </w:r>
      <w:r w:rsidRPr="00EC0F68">
        <w:rPr>
          <w:rFonts w:hint="cs"/>
          <w:rtl/>
        </w:rPr>
        <w:t>- التاریخ الاسلامی، حمیدی، ج 3، ص 178.</w:t>
      </w:r>
    </w:p>
  </w:footnote>
  <w:footnote w:id="1056">
    <w:p w:rsidR="00D97736" w:rsidRPr="00EC0F68" w:rsidRDefault="00D97736" w:rsidP="00EC0F68">
      <w:pPr>
        <w:pStyle w:val="ac"/>
      </w:pPr>
      <w:r w:rsidRPr="00EC0F68">
        <w:rPr>
          <w:rStyle w:val="FootnoteReference"/>
          <w:vertAlign w:val="baseline"/>
        </w:rPr>
        <w:footnoteRef/>
      </w:r>
      <w:r w:rsidRPr="00EC0F68">
        <w:rPr>
          <w:rFonts w:hint="cs"/>
          <w:rtl/>
        </w:rPr>
        <w:t>- السیرة النبویة، ابی شهبه، ج 1، ص 495.</w:t>
      </w:r>
    </w:p>
  </w:footnote>
  <w:footnote w:id="1057">
    <w:p w:rsidR="00D97736" w:rsidRPr="00F32358" w:rsidRDefault="00D97736" w:rsidP="00EC0F68">
      <w:pPr>
        <w:pStyle w:val="ac"/>
      </w:pPr>
      <w:r w:rsidRPr="00EC0F68">
        <w:rPr>
          <w:rStyle w:val="FootnoteReference"/>
          <w:vertAlign w:val="baseline"/>
        </w:rPr>
        <w:footnoteRef/>
      </w:r>
      <w:r w:rsidRPr="00EC0F68">
        <w:rPr>
          <w:rFonts w:hint="cs"/>
          <w:rtl/>
        </w:rPr>
        <w:t>- همان - صحیح السیرة النبویة، ص 181.</w:t>
      </w:r>
    </w:p>
  </w:footnote>
  <w:footnote w:id="105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النبویة المبارکه، ص 205.</w:t>
      </w:r>
    </w:p>
  </w:footnote>
  <w:footnote w:id="105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سباعی، ص 43 – الهجرة فی القرآن الکریم، ص 367.</w:t>
      </w:r>
    </w:p>
  </w:footnote>
  <w:footnote w:id="106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365.</w:t>
      </w:r>
    </w:p>
  </w:footnote>
  <w:footnote w:id="106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تأملات فی سیرة الرسول </w:t>
      </w:r>
      <w:r w:rsidRPr="00EC0F68">
        <w:rPr>
          <w:rFonts w:ascii="" w:hAnsi="" w:cs="CTraditional Arabic" w:hint="cs"/>
          <w:sz w:val="26"/>
          <w:rtl/>
        </w:rPr>
        <w:t>ج</w:t>
      </w:r>
      <w:r w:rsidRPr="00F32358">
        <w:rPr>
          <w:rFonts w:hint="cs"/>
          <w:rtl/>
        </w:rPr>
        <w:t>، محمد سیدالوکیل، ص 103 – 104 با اندکی تصرف.</w:t>
      </w:r>
    </w:p>
  </w:footnote>
  <w:footnote w:id="106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ص 202.</w:t>
      </w:r>
    </w:p>
  </w:footnote>
  <w:footnote w:id="106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بنا</w:t>
      </w:r>
      <w:r>
        <w:rPr>
          <w:rFonts w:hint="cs"/>
          <w:rtl/>
        </w:rPr>
        <w:t>ء المجتمع الاسلامی فی عصر النبوة</w:t>
      </w:r>
      <w:r w:rsidRPr="00F32358">
        <w:rPr>
          <w:rFonts w:hint="cs"/>
          <w:rtl/>
        </w:rPr>
        <w:t>، محمد توفیق، ص 119.</w:t>
      </w:r>
    </w:p>
  </w:footnote>
  <w:footnote w:id="1064">
    <w:p w:rsidR="00D97736" w:rsidRPr="00F32358" w:rsidRDefault="00D97736" w:rsidP="008A4060">
      <w:pPr>
        <w:pStyle w:val="ac"/>
        <w:rPr>
          <w:rtl/>
        </w:rPr>
      </w:pPr>
      <w:r w:rsidRPr="00F32358">
        <w:rPr>
          <w:rStyle w:val="FootnoteReference"/>
          <w:spacing w:val="-4"/>
          <w:vertAlign w:val="baseline"/>
        </w:rPr>
        <w:footnoteRef/>
      </w:r>
      <w:r w:rsidRPr="00F32358">
        <w:rPr>
          <w:rFonts w:hint="cs"/>
          <w:rtl/>
        </w:rPr>
        <w:t>- همان، ص 122 – 123.</w:t>
      </w:r>
    </w:p>
  </w:footnote>
  <w:footnote w:id="106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فقه السیرة</w:t>
      </w:r>
      <w:r w:rsidRPr="00F32358">
        <w:rPr>
          <w:rFonts w:hint="cs"/>
          <w:rtl/>
        </w:rPr>
        <w:t>، بوطی، ص 172.</w:t>
      </w:r>
    </w:p>
  </w:footnote>
  <w:footnote w:id="106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الغرباء الاولون، ص 198 – 199.</w:t>
      </w:r>
    </w:p>
  </w:footnote>
  <w:footnote w:id="106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الترمذی، کتاب المناقب، باب فضل مکه، ج 5، ص 722،</w:t>
      </w:r>
      <w:r>
        <w:rPr>
          <w:rFonts w:hint="cs"/>
          <w:rtl/>
        </w:rPr>
        <w:t xml:space="preserve"> شمارۀ </w:t>
      </w:r>
      <w:r w:rsidRPr="00F32358">
        <w:rPr>
          <w:rFonts w:hint="cs"/>
          <w:rtl/>
        </w:rPr>
        <w:t>3925.</w:t>
      </w:r>
    </w:p>
  </w:footnote>
  <w:footnote w:id="1068">
    <w:p w:rsidR="00D97736" w:rsidRPr="000A2017" w:rsidRDefault="00D97736" w:rsidP="000A2017">
      <w:pPr>
        <w:pStyle w:val="ac"/>
      </w:pPr>
      <w:r w:rsidRPr="000A2017">
        <w:rPr>
          <w:rStyle w:val="FootnoteReference"/>
          <w:vertAlign w:val="baseline"/>
        </w:rPr>
        <w:footnoteRef/>
      </w:r>
      <w:r w:rsidRPr="000A2017">
        <w:rPr>
          <w:rFonts w:hint="cs"/>
          <w:rtl/>
        </w:rPr>
        <w:t>- بخاری، کتاب الدعوات، باب الدعاء برفع الوباء و الوجع، شماره 6372.</w:t>
      </w:r>
    </w:p>
  </w:footnote>
  <w:footnote w:id="1069">
    <w:p w:rsidR="00D97736" w:rsidRPr="00F32358" w:rsidRDefault="00D97736" w:rsidP="000A2017">
      <w:pPr>
        <w:pStyle w:val="ac"/>
      </w:pPr>
      <w:r w:rsidRPr="000A2017">
        <w:rPr>
          <w:rStyle w:val="FootnoteReference"/>
          <w:vertAlign w:val="baseline"/>
        </w:rPr>
        <w:footnoteRef/>
      </w:r>
      <w:r w:rsidRPr="000A2017">
        <w:rPr>
          <w:rFonts w:hint="cs"/>
          <w:rtl/>
        </w:rPr>
        <w:t xml:space="preserve">- </w:t>
      </w:r>
      <w:r>
        <w:rPr>
          <w:rFonts w:hint="cs"/>
          <w:rtl/>
        </w:rPr>
        <w:t>التربیة القیادیة</w:t>
      </w:r>
      <w:r w:rsidRPr="000A2017">
        <w:rPr>
          <w:rFonts w:hint="cs"/>
          <w:rtl/>
        </w:rPr>
        <w:t>، ج 2،ص 310.</w:t>
      </w:r>
    </w:p>
  </w:footnote>
  <w:footnote w:id="107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ابی شهبه، ج 1، ص 189 – 190.</w:t>
      </w:r>
    </w:p>
  </w:footnote>
  <w:footnote w:id="107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عمری، ج 1، ص 220.</w:t>
      </w:r>
    </w:p>
  </w:footnote>
  <w:footnote w:id="107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محمد رسول الله، محمد الصادق عرجون، ج 2، ص 421.</w:t>
      </w:r>
    </w:p>
  </w:footnote>
  <w:footnote w:id="1073">
    <w:p w:rsidR="00D97736" w:rsidRPr="00F32358" w:rsidRDefault="00D97736" w:rsidP="008A4060">
      <w:pPr>
        <w:pStyle w:val="ac"/>
      </w:pPr>
      <w:r w:rsidRPr="00F32358">
        <w:rPr>
          <w:rStyle w:val="FootnoteReference"/>
          <w:spacing w:val="-4"/>
          <w:vertAlign w:val="baseline"/>
        </w:rPr>
        <w:footnoteRef/>
      </w:r>
      <w:r w:rsidRPr="00F32358">
        <w:rPr>
          <w:rFonts w:hint="cs"/>
          <w:rtl/>
        </w:rPr>
        <w:t>- همان، ج 2، ص 423.</w:t>
      </w:r>
    </w:p>
  </w:footnote>
  <w:footnote w:id="107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175.</w:t>
      </w:r>
    </w:p>
  </w:footnote>
  <w:footnote w:id="107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w:t>
      </w:r>
      <w:r w:rsidRPr="00F32358">
        <w:rPr>
          <w:rFonts w:hint="cs"/>
          <w:rtl/>
        </w:rPr>
        <w:t>، دکتر محمد ابوفارس، ص 13.</w:t>
      </w:r>
    </w:p>
  </w:footnote>
  <w:footnote w:id="107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مباحث ف</w:t>
      </w:r>
      <w:r>
        <w:rPr>
          <w:rFonts w:hint="cs"/>
          <w:rtl/>
          <w:lang w:bidi="ar-SA"/>
        </w:rPr>
        <w:t>ي</w:t>
      </w:r>
      <w:r w:rsidRPr="00F32358">
        <w:rPr>
          <w:rFonts w:hint="cs"/>
          <w:rtl/>
        </w:rPr>
        <w:t xml:space="preserve"> علوم القرآن، قطان، ص 59.</w:t>
      </w:r>
    </w:p>
  </w:footnote>
  <w:footnote w:id="107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84.</w:t>
      </w:r>
    </w:p>
  </w:footnote>
  <w:footnote w:id="1078">
    <w:p w:rsidR="00D97736" w:rsidRPr="00F32358" w:rsidRDefault="00D97736" w:rsidP="008A4060">
      <w:pPr>
        <w:pStyle w:val="ac"/>
      </w:pPr>
      <w:r w:rsidRPr="00F32358">
        <w:rPr>
          <w:rStyle w:val="FootnoteReference"/>
          <w:spacing w:val="-4"/>
          <w:vertAlign w:val="baseline"/>
        </w:rPr>
        <w:footnoteRef/>
      </w:r>
      <w:r w:rsidRPr="00F32358">
        <w:rPr>
          <w:rFonts w:hint="cs"/>
          <w:rtl/>
        </w:rPr>
        <w:t>- همان، ص 85 با اندکی تصرف.</w:t>
      </w:r>
    </w:p>
  </w:footnote>
  <w:footnote w:id="1079">
    <w:p w:rsidR="00D97736" w:rsidRPr="00F32358" w:rsidRDefault="00D97736" w:rsidP="008A4060">
      <w:pPr>
        <w:pStyle w:val="ac"/>
      </w:pPr>
      <w:r w:rsidRPr="00F32358">
        <w:rPr>
          <w:rStyle w:val="FootnoteReference"/>
          <w:spacing w:val="-4"/>
          <w:vertAlign w:val="baseline"/>
        </w:rPr>
        <w:footnoteRef/>
      </w:r>
      <w:r w:rsidRPr="00F32358">
        <w:rPr>
          <w:rFonts w:hint="cs"/>
          <w:rtl/>
        </w:rPr>
        <w:t>- همان، ص 86.</w:t>
      </w:r>
    </w:p>
  </w:footnote>
  <w:footnote w:id="108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بغوی، ج 4، ص 318.</w:t>
      </w:r>
    </w:p>
  </w:footnote>
  <w:footnote w:id="1081">
    <w:p w:rsidR="00D97736" w:rsidRPr="00F32358" w:rsidRDefault="00D97736" w:rsidP="008A4060">
      <w:pPr>
        <w:pStyle w:val="ac"/>
      </w:pPr>
      <w:r w:rsidRPr="00F32358">
        <w:rPr>
          <w:rStyle w:val="FootnoteReference"/>
          <w:spacing w:val="-4"/>
          <w:vertAlign w:val="baseline"/>
        </w:rPr>
        <w:footnoteRef/>
      </w:r>
      <w:r w:rsidRPr="00F32358">
        <w:rPr>
          <w:rFonts w:hint="cs"/>
          <w:rtl/>
        </w:rPr>
        <w:t>- حاشیه صحیح مسلم، ج 1، ص 142.</w:t>
      </w:r>
    </w:p>
  </w:footnote>
  <w:footnote w:id="108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مسلم، کتاب الایمان، باب بدء الوحی، حدیث شماره 252، ج 1، ص 142.</w:t>
      </w:r>
    </w:p>
  </w:footnote>
  <w:footnote w:id="108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104.</w:t>
      </w:r>
    </w:p>
  </w:footnote>
  <w:footnote w:id="1084">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106.</w:t>
      </w:r>
    </w:p>
  </w:footnote>
  <w:footnote w:id="108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ف</w:t>
      </w:r>
      <w:r>
        <w:rPr>
          <w:rFonts w:hint="cs"/>
          <w:rtl/>
          <w:lang w:bidi="ar-SA"/>
        </w:rPr>
        <w:t>ي</w:t>
      </w:r>
      <w:r w:rsidRPr="00F32358">
        <w:rPr>
          <w:rFonts w:hint="cs"/>
          <w:rtl/>
        </w:rPr>
        <w:t xml:space="preserve"> ظلال القرآن، ج 6، ص 3288.</w:t>
      </w:r>
    </w:p>
  </w:footnote>
  <w:footnote w:id="108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114 – 117.</w:t>
      </w:r>
    </w:p>
  </w:footnote>
  <w:footnote w:id="108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الجامع لاحکام القرآن، ج 3، ص 50 – تفسیر ابی‌العود، ج 1، ص 218.</w:t>
      </w:r>
    </w:p>
  </w:footnote>
  <w:footnote w:id="108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ابن کثیر، ج 2، ص 397.</w:t>
      </w:r>
    </w:p>
  </w:footnote>
  <w:footnote w:id="1089">
    <w:p w:rsidR="00D97736" w:rsidRPr="00F32358" w:rsidRDefault="00D97736" w:rsidP="008A4060">
      <w:pPr>
        <w:pStyle w:val="ac"/>
      </w:pPr>
      <w:r w:rsidRPr="00F32358">
        <w:rPr>
          <w:rStyle w:val="FootnoteReference"/>
          <w:spacing w:val="-4"/>
          <w:vertAlign w:val="baseline"/>
        </w:rPr>
        <w:footnoteRef/>
      </w:r>
      <w:r w:rsidRPr="00F32358">
        <w:rPr>
          <w:rFonts w:hint="cs"/>
          <w:rtl/>
        </w:rPr>
        <w:t>- همان، ج 3، ص 466.</w:t>
      </w:r>
    </w:p>
  </w:footnote>
  <w:footnote w:id="109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مسلم، کتاب </w:t>
      </w:r>
      <w:r>
        <w:rPr>
          <w:rFonts w:hint="cs"/>
          <w:rtl/>
        </w:rPr>
        <w:t>الاقضیة، باب نقض الاحکام الباطلة</w:t>
      </w:r>
      <w:r w:rsidRPr="00F32358">
        <w:rPr>
          <w:rFonts w:hint="cs"/>
          <w:rtl/>
        </w:rPr>
        <w:t>، ج 3، ص 1344،</w:t>
      </w:r>
      <w:r>
        <w:rPr>
          <w:rFonts w:hint="cs"/>
          <w:rtl/>
        </w:rPr>
        <w:t xml:space="preserve"> شمارۀ </w:t>
      </w:r>
      <w:r w:rsidRPr="00F32358">
        <w:rPr>
          <w:rFonts w:hint="cs"/>
          <w:rtl/>
        </w:rPr>
        <w:t>1718.</w:t>
      </w:r>
    </w:p>
  </w:footnote>
  <w:footnote w:id="109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مسلم، کتاب العلم، باب من سنه سنه حسنه اوسیئه،</w:t>
      </w:r>
      <w:r>
        <w:rPr>
          <w:rFonts w:hint="cs"/>
          <w:rtl/>
        </w:rPr>
        <w:t xml:space="preserve"> شمارۀ </w:t>
      </w:r>
      <w:r w:rsidRPr="00F32358">
        <w:rPr>
          <w:rFonts w:hint="cs"/>
          <w:rtl/>
        </w:rPr>
        <w:t>15.</w:t>
      </w:r>
    </w:p>
  </w:footnote>
  <w:footnote w:id="109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رازی، ج 15، ص 208.</w:t>
      </w:r>
    </w:p>
  </w:footnote>
  <w:footnote w:id="109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ظلال القرآن، ج 3، ص 1703.</w:t>
      </w:r>
    </w:p>
  </w:footnote>
  <w:footnote w:id="109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124.</w:t>
      </w:r>
    </w:p>
  </w:footnote>
  <w:footnote w:id="109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ابن کثیر، ج 2، ص 332.</w:t>
      </w:r>
    </w:p>
  </w:footnote>
  <w:footnote w:id="109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ابی مسعود، ج 4، ص 53.</w:t>
      </w:r>
    </w:p>
  </w:footnote>
  <w:footnote w:id="109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129.</w:t>
      </w:r>
    </w:p>
  </w:footnote>
  <w:footnote w:id="109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ابن کثیر، ج 4، ص 295 – تفسیر ابی‌سعود، ج 8، ص 288 – تفسیر فتح القدیر، ج 5، ص 200 – الهجرة فی القرآن الکریم، ص 132.</w:t>
      </w:r>
    </w:p>
  </w:footnote>
  <w:footnote w:id="109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ظلال القرآن، ج 2، ص 745.</w:t>
      </w:r>
    </w:p>
  </w:footnote>
  <w:footnote w:id="110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مسلم، کتاب الایمان، باب کون الاسلام یهدم ما قبله،</w:t>
      </w:r>
      <w:r>
        <w:rPr>
          <w:rFonts w:hint="cs"/>
          <w:rtl/>
        </w:rPr>
        <w:t xml:space="preserve"> شمارۀ </w:t>
      </w:r>
      <w:r w:rsidRPr="00F32358">
        <w:rPr>
          <w:rFonts w:hint="cs"/>
          <w:rtl/>
        </w:rPr>
        <w:t>192.</w:t>
      </w:r>
    </w:p>
  </w:footnote>
  <w:footnote w:id="110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شرح نووی بر صحیح مسلم، ج</w:t>
      </w:r>
      <w:r>
        <w:rPr>
          <w:rFonts w:hint="cs"/>
          <w:rtl/>
        </w:rPr>
        <w:t xml:space="preserve"> 2، ص 125 با اندکی تصرف – الهجرة</w:t>
      </w:r>
      <w:r w:rsidRPr="00F32358">
        <w:rPr>
          <w:rFonts w:hint="cs"/>
          <w:rtl/>
        </w:rPr>
        <w:t xml:space="preserve"> فی القرآن الکریم، ص 138.</w:t>
      </w:r>
    </w:p>
  </w:footnote>
  <w:footnote w:id="110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رازی، ج 16، ص 13 و بعد از آن با اندکی تصرف.</w:t>
      </w:r>
    </w:p>
  </w:footnote>
  <w:footnote w:id="110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مراغی، ج 10، ص 78.</w:t>
      </w:r>
    </w:p>
  </w:footnote>
  <w:footnote w:id="110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فتح القدیر، ج 2، ص 345 – الهجرة فی القرآن الکریم، ص 142.</w:t>
      </w:r>
    </w:p>
  </w:footnote>
  <w:footnote w:id="1105">
    <w:p w:rsidR="00D97736" w:rsidRPr="0057559A" w:rsidRDefault="00D97736" w:rsidP="008A4060">
      <w:pPr>
        <w:pStyle w:val="ac"/>
        <w:rPr>
          <w:spacing w:val="-4"/>
        </w:rPr>
      </w:pPr>
      <w:r w:rsidRPr="0057559A">
        <w:rPr>
          <w:rStyle w:val="FootnoteReference"/>
          <w:spacing w:val="-4"/>
          <w:vertAlign w:val="baseline"/>
        </w:rPr>
        <w:footnoteRef/>
      </w:r>
      <w:r w:rsidRPr="0057559A">
        <w:rPr>
          <w:rFonts w:hint="cs"/>
          <w:spacing w:val="-4"/>
          <w:rtl/>
          <w:lang w:bidi="ar-SA"/>
        </w:rPr>
        <w:t xml:space="preserve">- </w:t>
      </w:r>
      <w:r w:rsidRPr="0057559A">
        <w:rPr>
          <w:rFonts w:hint="cs"/>
          <w:spacing w:val="-4"/>
          <w:rtl/>
        </w:rPr>
        <w:t>تفسیر ابن کثیر، ج 2، ص 320 – تفسیر مراغی، ج 10، ص 79 – الهجرة فی القرآن الکریم، ص 144.</w:t>
      </w:r>
    </w:p>
  </w:footnote>
  <w:footnote w:id="110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ظلال القرآن، ج 3، ص 1705.</w:t>
      </w:r>
    </w:p>
  </w:footnote>
  <w:footnote w:id="110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هجرة الرسول</w:t>
      </w:r>
      <w:r w:rsidRPr="00F32358">
        <w:rPr>
          <w:rFonts w:ascii="" w:hAnsi="" w:cs="CTraditional Arabic" w:hint="cs"/>
          <w:sz w:val="28"/>
          <w:szCs w:val="28"/>
          <w:rtl/>
        </w:rPr>
        <w:t xml:space="preserve"> </w:t>
      </w:r>
      <w:r w:rsidRPr="0057559A">
        <w:rPr>
          <w:rFonts w:ascii="" w:hAnsi="" w:cs="CTraditional Arabic" w:hint="cs"/>
          <w:sz w:val="26"/>
          <w:rtl/>
        </w:rPr>
        <w:t>ج</w:t>
      </w:r>
      <w:r w:rsidRPr="00F32358">
        <w:rPr>
          <w:rFonts w:ascii="" w:hAnsi="" w:cs="CTraditional Arabic" w:hint="cs"/>
          <w:sz w:val="28"/>
          <w:szCs w:val="28"/>
          <w:rtl/>
        </w:rPr>
        <w:t xml:space="preserve"> </w:t>
      </w:r>
      <w:r>
        <w:rPr>
          <w:rFonts w:hint="cs"/>
          <w:rtl/>
        </w:rPr>
        <w:t>و صحابه فی القرآن والسنة</w:t>
      </w:r>
      <w:r w:rsidRPr="00F32358">
        <w:rPr>
          <w:rFonts w:hint="cs"/>
          <w:rtl/>
        </w:rPr>
        <w:t>، جمل، ص 332 - 333.</w:t>
      </w:r>
    </w:p>
  </w:footnote>
  <w:footnote w:id="1108">
    <w:p w:rsidR="00D97736" w:rsidRPr="00F32358" w:rsidRDefault="00D97736" w:rsidP="008A4060">
      <w:pPr>
        <w:pStyle w:val="ac"/>
      </w:pPr>
      <w:r w:rsidRPr="00F32358">
        <w:rPr>
          <w:rStyle w:val="FootnoteReference"/>
          <w:spacing w:val="-4"/>
          <w:vertAlign w:val="baseline"/>
        </w:rPr>
        <w:footnoteRef/>
      </w:r>
      <w:r w:rsidRPr="00F32358">
        <w:rPr>
          <w:rFonts w:hint="cs"/>
          <w:rtl/>
        </w:rPr>
        <w:t>- تردیدی نیست که قدرت حکومت اسلامی از مقاصد شریعت حفاظت می‌نماید.</w:t>
      </w:r>
    </w:p>
  </w:footnote>
  <w:footnote w:id="1109">
    <w:p w:rsidR="00D97736" w:rsidRPr="00F32358" w:rsidRDefault="00D97736" w:rsidP="008A4060">
      <w:pPr>
        <w:pStyle w:val="ac"/>
      </w:pPr>
      <w:r w:rsidRPr="00F32358">
        <w:rPr>
          <w:rStyle w:val="FootnoteReference"/>
          <w:spacing w:val="-4"/>
          <w:vertAlign w:val="baseline"/>
        </w:rPr>
        <w:footnoteRef/>
      </w:r>
      <w:r w:rsidRPr="00F32358">
        <w:rPr>
          <w:rFonts w:hint="cs"/>
          <w:spacing w:val="-4"/>
          <w:rtl/>
          <w:lang w:bidi="ar-SA"/>
        </w:rPr>
        <w:t xml:space="preserve">- </w:t>
      </w:r>
      <w:r w:rsidRPr="00F32358">
        <w:rPr>
          <w:rFonts w:hint="cs"/>
          <w:rtl/>
        </w:rPr>
        <w:t>تفسیر سوره فصلت، دکتر محمد صالح علی، دارالنفائس، ص 98 به نقل از الهجرة فی القرآن الکریم، ص 151.</w:t>
      </w:r>
    </w:p>
  </w:footnote>
  <w:footnote w:id="1110">
    <w:p w:rsidR="00D97736" w:rsidRPr="00F32358" w:rsidRDefault="00D97736" w:rsidP="00FF548F">
      <w:pPr>
        <w:pStyle w:val="ac"/>
        <w:rPr>
          <w:rtl/>
        </w:rPr>
      </w:pPr>
      <w:r w:rsidRPr="00F32358">
        <w:rPr>
          <w:rStyle w:val="FootnoteReference"/>
          <w:spacing w:val="-4"/>
          <w:vertAlign w:val="baseline"/>
        </w:rPr>
        <w:footnoteRef/>
      </w:r>
      <w:r w:rsidRPr="00F32358">
        <w:rPr>
          <w:rFonts w:hint="cs"/>
          <w:rtl/>
          <w:lang w:bidi="ar-SA"/>
        </w:rPr>
        <w:t xml:space="preserve">- </w:t>
      </w:r>
      <w:r w:rsidRPr="00F32358">
        <w:rPr>
          <w:rFonts w:cs="IRLotus" w:hint="cs"/>
          <w:rtl/>
        </w:rPr>
        <w:t>البخاری</w:t>
      </w:r>
      <w:r w:rsidRPr="00F32358">
        <w:rPr>
          <w:rFonts w:hint="cs"/>
          <w:rtl/>
        </w:rPr>
        <w:t xml:space="preserve">، کتاب التفسیر، باب </w:t>
      </w:r>
      <w:r>
        <w:rPr>
          <w:rFonts w:hint="cs"/>
          <w:sz w:val="26"/>
          <w:rtl/>
        </w:rPr>
        <w:t>(ان الذین توفاهم الملائکة</w:t>
      </w:r>
      <w:r w:rsidRPr="00F32358">
        <w:rPr>
          <w:rFonts w:hint="cs"/>
          <w:sz w:val="26"/>
          <w:rtl/>
        </w:rPr>
        <w:t>)</w:t>
      </w:r>
      <w:r w:rsidRPr="00F32358">
        <w:rPr>
          <w:rFonts w:hint="cs"/>
          <w:rtl/>
        </w:rPr>
        <w:t>.</w:t>
      </w:r>
    </w:p>
  </w:footnote>
  <w:footnote w:id="1111">
    <w:p w:rsidR="00D97736" w:rsidRPr="00F32358" w:rsidRDefault="00D97736" w:rsidP="0007488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زادالمسیر، ابن حوزی، ج 2، ص 97 – تفسیر قاسمی، ج 3، ص 399.</w:t>
      </w:r>
    </w:p>
  </w:footnote>
  <w:footnote w:id="111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161.</w:t>
      </w:r>
    </w:p>
  </w:footnote>
  <w:footnote w:id="111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ظلال القرآن، ج 2، ص 473.</w:t>
      </w:r>
    </w:p>
  </w:footnote>
  <w:footnote w:id="111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روح المعانی، آلوسی، ج 5، ص 128 – 129 – اسباب النزول، واحدی، ص 181.</w:t>
      </w:r>
    </w:p>
  </w:footnote>
  <w:footnote w:id="111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w:t>
      </w:r>
      <w:r w:rsidRPr="00F32358">
        <w:rPr>
          <w:rFonts w:hint="cs"/>
          <w:rtl/>
        </w:rPr>
        <w:t xml:space="preserve"> المبارکه، ص 124.</w:t>
      </w:r>
    </w:p>
  </w:footnote>
  <w:footnote w:id="1116">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125.</w:t>
      </w:r>
    </w:p>
  </w:footnote>
  <w:footnote w:id="1117">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126.</w:t>
      </w:r>
    </w:p>
  </w:footnote>
  <w:footnote w:id="111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167.</w:t>
      </w:r>
    </w:p>
  </w:footnote>
  <w:footnote w:id="111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فقه السیرة</w:t>
      </w:r>
      <w:r w:rsidRPr="00F32358">
        <w:rPr>
          <w:rFonts w:hint="cs"/>
          <w:rtl/>
        </w:rPr>
        <w:t xml:space="preserve">، غزالی، ص 191 – </w:t>
      </w:r>
      <w:r>
        <w:rPr>
          <w:rFonts w:hint="cs"/>
          <w:rtl/>
        </w:rPr>
        <w:t>فقه السیرة</w:t>
      </w:r>
      <w:r w:rsidRPr="00F32358">
        <w:rPr>
          <w:rFonts w:hint="cs"/>
          <w:rtl/>
        </w:rPr>
        <w:t>، بوطی، ص 151.</w:t>
      </w:r>
    </w:p>
  </w:footnote>
  <w:footnote w:id="112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بدء الخلق، باب هجره النبی و اصحابه، ج 5، ص 78.</w:t>
      </w:r>
    </w:p>
  </w:footnote>
  <w:footnote w:id="112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مسلم، کتاب المساجد و مواضع الصلاه، باب مسجد النبی، شماره 1524.</w:t>
      </w:r>
    </w:p>
  </w:footnote>
  <w:footnote w:id="112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البدایة والنهایة</w:t>
      </w:r>
      <w:r w:rsidRPr="00F32358">
        <w:rPr>
          <w:rFonts w:hint="cs"/>
          <w:rtl/>
        </w:rPr>
        <w:t>، ج 3، ص 33 – التاریخ الاسلامی و العسکری، علی معطی، ص 156.</w:t>
      </w:r>
    </w:p>
  </w:footnote>
  <w:footnote w:id="112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البدایة والنهایة</w:t>
      </w:r>
      <w:r w:rsidRPr="00F32358">
        <w:rPr>
          <w:rFonts w:hint="cs"/>
          <w:rtl/>
        </w:rPr>
        <w:t>، ج 3، ص 303 – محمد رسول الله، محمدرضا، ص 143.</w:t>
      </w:r>
    </w:p>
  </w:footnote>
  <w:footnote w:id="112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w:t>
      </w:r>
      <w:r>
        <w:rPr>
          <w:rFonts w:hint="cs"/>
          <w:rtl/>
        </w:rPr>
        <w:t xml:space="preserve"> السیاسی والعسکری لدولة المدینة</w:t>
      </w:r>
      <w:r w:rsidRPr="00F32358">
        <w:rPr>
          <w:rFonts w:hint="cs"/>
          <w:rtl/>
        </w:rPr>
        <w:t>، علی معفی، ص 157.</w:t>
      </w:r>
    </w:p>
  </w:footnote>
  <w:footnote w:id="112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ابی شهبه، ج 2، ص 36.</w:t>
      </w:r>
    </w:p>
  </w:footnote>
  <w:footnote w:id="112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الاسلامی، حمیدی، ج 4، ص 13.</w:t>
      </w:r>
    </w:p>
  </w:footnote>
  <w:footnote w:id="112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نورالیقین، خضری، ص 87 – 88 – تاریخ خلیفه بن خیاط، ص 56.</w:t>
      </w:r>
    </w:p>
  </w:footnote>
  <w:footnote w:id="112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ابن هشام، ج 2، ص 166 – 167 – سنن بیهقی، ج 2، ص 524 – 525.</w:t>
      </w:r>
    </w:p>
  </w:footnote>
  <w:footnote w:id="112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عمری، ج 1، ص 257.</w:t>
      </w:r>
    </w:p>
  </w:footnote>
  <w:footnote w:id="1130">
    <w:p w:rsidR="00D97736" w:rsidRPr="00F32358" w:rsidRDefault="00D97736" w:rsidP="008A4060">
      <w:pPr>
        <w:pStyle w:val="ac"/>
      </w:pPr>
      <w:r w:rsidRPr="00F32358">
        <w:rPr>
          <w:rStyle w:val="FootnoteReference"/>
          <w:spacing w:val="-4"/>
          <w:vertAlign w:val="baseline"/>
        </w:rPr>
        <w:footnoteRef/>
      </w:r>
      <w:r w:rsidRPr="00F32358">
        <w:rPr>
          <w:rFonts w:hint="cs"/>
          <w:rtl/>
        </w:rPr>
        <w:t>- همان، ج 1، ص 258.</w:t>
      </w:r>
    </w:p>
  </w:footnote>
  <w:footnote w:id="113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وفاءالوفاء، سمهودی، ج 1، ص 321.</w:t>
      </w:r>
    </w:p>
  </w:footnote>
  <w:footnote w:id="113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نظام الحکومة النبویه المسمی التراتیب الاداریه، عبدالحی کتانی، ج 1، ص 474.</w:t>
      </w:r>
    </w:p>
  </w:footnote>
  <w:footnote w:id="113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الفتاوی، ج 11، ص 38.</w:t>
      </w:r>
    </w:p>
  </w:footnote>
  <w:footnote w:id="113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بخاری،</w:t>
      </w:r>
      <w:r>
        <w:rPr>
          <w:rFonts w:hint="cs"/>
          <w:rtl/>
        </w:rPr>
        <w:t xml:space="preserve"> شمارۀ </w:t>
      </w:r>
      <w:r w:rsidRPr="00F32358">
        <w:rPr>
          <w:rFonts w:hint="cs"/>
          <w:rtl/>
        </w:rPr>
        <w:t>6452.</w:t>
      </w:r>
    </w:p>
  </w:footnote>
  <w:footnote w:id="113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تربیه امه و بناء دوله، شامی، ص 175.</w:t>
      </w:r>
    </w:p>
  </w:footnote>
  <w:footnote w:id="113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الفتاوی، ج 11، ص 40 – 41.</w:t>
      </w:r>
    </w:p>
  </w:footnote>
  <w:footnote w:id="113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تربیه امه و بناء دوله، ص 175.</w:t>
      </w:r>
    </w:p>
  </w:footnote>
  <w:footnote w:id="113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المسند، ج 5، 324.</w:t>
      </w:r>
    </w:p>
  </w:footnote>
  <w:footnote w:id="113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وفاءالوفاء، سمهودی، ج 1، ص 323.</w:t>
      </w:r>
    </w:p>
  </w:footnote>
  <w:footnote w:id="114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سنن ابی داود، ج 2، ص 361.</w:t>
      </w:r>
    </w:p>
  </w:footnote>
  <w:footnote w:id="114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258.</w:t>
      </w:r>
    </w:p>
  </w:footnote>
  <w:footnote w:id="1142">
    <w:p w:rsidR="00D97736" w:rsidRPr="00F32358" w:rsidRDefault="00D97736" w:rsidP="008A4060">
      <w:pPr>
        <w:pStyle w:val="ac"/>
      </w:pPr>
      <w:r w:rsidRPr="00F32358">
        <w:rPr>
          <w:rStyle w:val="FootnoteReference"/>
          <w:spacing w:val="-4"/>
          <w:vertAlign w:val="baseline"/>
        </w:rPr>
        <w:footnoteRef/>
      </w:r>
      <w:r w:rsidRPr="00F32358">
        <w:rPr>
          <w:rFonts w:hint="cs"/>
          <w:rtl/>
        </w:rPr>
        <w:t>- همان، ص 259.</w:t>
      </w:r>
    </w:p>
  </w:footnote>
  <w:footnote w:id="1143">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144">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145">
    <w:p w:rsidR="00D97736" w:rsidRPr="00F32358" w:rsidRDefault="00D97736" w:rsidP="008A4060">
      <w:pPr>
        <w:pStyle w:val="ac"/>
      </w:pPr>
      <w:r w:rsidRPr="00F32358">
        <w:rPr>
          <w:rStyle w:val="FootnoteReference"/>
          <w:spacing w:val="-4"/>
          <w:vertAlign w:val="baseline"/>
        </w:rPr>
        <w:footnoteRef/>
      </w:r>
      <w:r w:rsidRPr="00F32358">
        <w:rPr>
          <w:rFonts w:hint="cs"/>
          <w:rtl/>
        </w:rPr>
        <w:t>- همان، ج 1، ص 266.</w:t>
      </w:r>
    </w:p>
  </w:footnote>
  <w:footnote w:id="114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بخاری، شماره 3581 – مسلم</w:t>
      </w:r>
      <w:r>
        <w:rPr>
          <w:rFonts w:hint="cs"/>
          <w:rtl/>
        </w:rPr>
        <w:t xml:space="preserve"> شمارۀ </w:t>
      </w:r>
      <w:r w:rsidRPr="00F32358">
        <w:rPr>
          <w:rFonts w:hint="cs"/>
          <w:rtl/>
        </w:rPr>
        <w:t>2057.</w:t>
      </w:r>
    </w:p>
  </w:footnote>
  <w:footnote w:id="1147">
    <w:p w:rsidR="00D97736" w:rsidRPr="00F32358" w:rsidRDefault="00D97736" w:rsidP="00EC176C">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267.</w:t>
      </w:r>
    </w:p>
  </w:footnote>
  <w:footnote w:id="114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المسند، ج 3، ص 429.</w:t>
      </w:r>
    </w:p>
  </w:footnote>
  <w:footnote w:id="1149">
    <w:p w:rsidR="00D97736" w:rsidRPr="00F32358" w:rsidRDefault="00D97736" w:rsidP="008A4060">
      <w:pPr>
        <w:pStyle w:val="ac"/>
      </w:pPr>
      <w:r w:rsidRPr="00F32358">
        <w:rPr>
          <w:rStyle w:val="FootnoteReference"/>
          <w:spacing w:val="-4"/>
          <w:vertAlign w:val="baseline"/>
        </w:rPr>
        <w:footnoteRef/>
      </w:r>
      <w:r w:rsidRPr="00F32358">
        <w:rPr>
          <w:rFonts w:hint="cs"/>
          <w:rtl/>
        </w:rPr>
        <w:t>- همان، ج 6، ص 390 – 391.</w:t>
      </w:r>
    </w:p>
  </w:footnote>
  <w:footnote w:id="115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بخاری، شماره 3113.</w:t>
      </w:r>
    </w:p>
  </w:footnote>
  <w:footnote w:id="115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267.</w:t>
      </w:r>
    </w:p>
  </w:footnote>
  <w:footnote w:id="115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الحلیة</w:t>
      </w:r>
      <w:r w:rsidRPr="00F32358">
        <w:rPr>
          <w:rFonts w:hint="cs"/>
          <w:rtl/>
        </w:rPr>
        <w:t>، ج 1، ص 340.</w:t>
      </w:r>
    </w:p>
  </w:footnote>
  <w:footnote w:id="1153">
    <w:p w:rsidR="00D97736" w:rsidRPr="00F32358" w:rsidRDefault="00D97736" w:rsidP="008A4060">
      <w:pPr>
        <w:pStyle w:val="ac"/>
      </w:pPr>
      <w:r w:rsidRPr="00F32358">
        <w:rPr>
          <w:rStyle w:val="FootnoteReference"/>
          <w:spacing w:val="-4"/>
          <w:vertAlign w:val="baseline"/>
        </w:rPr>
        <w:footnoteRef/>
      </w:r>
      <w:r w:rsidRPr="00F32358">
        <w:rPr>
          <w:rFonts w:hint="cs"/>
          <w:rtl/>
        </w:rPr>
        <w:t>- همان، ص 378.</w:t>
      </w:r>
    </w:p>
  </w:footnote>
  <w:footnote w:id="115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سنن ابی داود، ج 2، ص 237 – ابن ماجه، ج 2، ص 730.</w:t>
      </w:r>
    </w:p>
  </w:footnote>
  <w:footnote w:id="115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264.</w:t>
      </w:r>
    </w:p>
  </w:footnote>
  <w:footnote w:id="115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حلیة الاولیاء، ج 1، ص 375.</w:t>
      </w:r>
    </w:p>
  </w:footnote>
  <w:footnote w:id="1157">
    <w:p w:rsidR="00D97736" w:rsidRPr="00F32358" w:rsidRDefault="00D97736" w:rsidP="008A4060">
      <w:pPr>
        <w:pStyle w:val="ac"/>
      </w:pPr>
      <w:r w:rsidRPr="00F32358">
        <w:rPr>
          <w:rStyle w:val="FootnoteReference"/>
          <w:spacing w:val="-4"/>
          <w:vertAlign w:val="baseline"/>
        </w:rPr>
        <w:footnoteRef/>
      </w:r>
      <w:r w:rsidRPr="00F32358">
        <w:rPr>
          <w:rFonts w:hint="cs"/>
          <w:rtl/>
        </w:rPr>
        <w:t>- همان، ص 353 – 355.</w:t>
      </w:r>
    </w:p>
  </w:footnote>
  <w:footnote w:id="115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4، ص 264.</w:t>
      </w:r>
    </w:p>
  </w:footnote>
  <w:footnote w:id="1159">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160">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16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w:t>
      </w:r>
      <w:r>
        <w:rPr>
          <w:rFonts w:hint="cs"/>
          <w:rtl/>
        </w:rPr>
        <w:t xml:space="preserve"> شمارۀ </w:t>
      </w:r>
      <w:r w:rsidRPr="00F32358">
        <w:rPr>
          <w:rFonts w:hint="cs"/>
          <w:rtl/>
        </w:rPr>
        <w:t>2047 – مسلم، شماره 2492.</w:t>
      </w:r>
    </w:p>
  </w:footnote>
  <w:footnote w:id="116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مسلم،</w:t>
      </w:r>
      <w:r>
        <w:rPr>
          <w:rFonts w:hint="cs"/>
          <w:rtl/>
        </w:rPr>
        <w:t xml:space="preserve"> شمارۀ </w:t>
      </w:r>
      <w:r w:rsidRPr="00F32358">
        <w:rPr>
          <w:rFonts w:hint="cs"/>
          <w:rtl/>
        </w:rPr>
        <w:t>2491.</w:t>
      </w:r>
    </w:p>
  </w:footnote>
  <w:footnote w:id="116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تربیه امه و بناء دوله، ص 184.</w:t>
      </w:r>
    </w:p>
  </w:footnote>
  <w:footnote w:id="1164">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16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المدینة النبویه فجرالاسلام و العصر الراشدی، شراب، ج 1، ص 222.</w:t>
      </w:r>
    </w:p>
  </w:footnote>
  <w:footnote w:id="116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262.</w:t>
      </w:r>
    </w:p>
  </w:footnote>
  <w:footnote w:id="116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263.</w:t>
      </w:r>
    </w:p>
  </w:footnote>
  <w:footnote w:id="116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فقه السیرة</w:t>
      </w:r>
      <w:r w:rsidRPr="00F32358">
        <w:rPr>
          <w:rFonts w:hint="cs"/>
          <w:rtl/>
        </w:rPr>
        <w:t>، بوطی، ص 203.</w:t>
      </w:r>
    </w:p>
  </w:footnote>
  <w:footnote w:id="116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محمد رسول الله، محمدالصادق عرجون، ج 3، ص 34 – 35.</w:t>
      </w:r>
    </w:p>
  </w:footnote>
  <w:footnote w:id="1170">
    <w:p w:rsidR="00D97736" w:rsidRPr="00F32358" w:rsidRDefault="00D97736" w:rsidP="008A4060">
      <w:pPr>
        <w:pStyle w:val="ac"/>
      </w:pPr>
      <w:r w:rsidRPr="00F32358">
        <w:rPr>
          <w:rStyle w:val="FootnoteReference"/>
          <w:spacing w:val="-4"/>
          <w:vertAlign w:val="baseline"/>
        </w:rPr>
        <w:footnoteRef/>
      </w:r>
      <w:r w:rsidRPr="00F32358">
        <w:rPr>
          <w:rFonts w:hint="cs"/>
          <w:rtl/>
        </w:rPr>
        <w:t>- همان، ص 36.</w:t>
      </w:r>
    </w:p>
  </w:footnote>
  <w:footnote w:id="1171">
    <w:p w:rsidR="00D97736" w:rsidRPr="00F32358" w:rsidRDefault="00D97736" w:rsidP="008A4060">
      <w:pPr>
        <w:pStyle w:val="ac"/>
      </w:pPr>
      <w:r w:rsidRPr="00F32358">
        <w:rPr>
          <w:rStyle w:val="FootnoteReference"/>
          <w:spacing w:val="-4"/>
          <w:vertAlign w:val="baseline"/>
        </w:rPr>
        <w:footnoteRef/>
      </w:r>
      <w:r w:rsidRPr="00F32358">
        <w:rPr>
          <w:rFonts w:hint="cs"/>
          <w:rtl/>
        </w:rPr>
        <w:t>- همان، ص 33.</w:t>
      </w:r>
    </w:p>
  </w:footnote>
  <w:footnote w:id="117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الاسلامی و العسکری، د. علی معطی، ص 158.</w:t>
      </w:r>
    </w:p>
  </w:footnote>
  <w:footnote w:id="117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صور من حیاة الرسول، امین دویدار، ص 261.</w:t>
      </w:r>
    </w:p>
  </w:footnote>
  <w:footnote w:id="117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محمد رسول الله، محمد عرجون، ج 3، ص 15.</w:t>
      </w:r>
    </w:p>
  </w:footnote>
  <w:footnote w:id="1175">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17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2، ص 252.</w:t>
      </w:r>
    </w:p>
  </w:footnote>
  <w:footnote w:id="117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قراءه سیاسیه للسیرة النبویة</w:t>
      </w:r>
      <w:r w:rsidRPr="00F32358">
        <w:rPr>
          <w:rFonts w:hint="cs"/>
          <w:rtl/>
        </w:rPr>
        <w:t>، محمد قلعجی، ص 114.</w:t>
      </w:r>
    </w:p>
  </w:footnote>
  <w:footnote w:id="117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دولة الرسول من التکوین الی التمکین، کامل سلامه الدقس، ص 438.</w:t>
      </w:r>
    </w:p>
  </w:footnote>
  <w:footnote w:id="117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دولة الرسول </w:t>
      </w:r>
      <w:r w:rsidRPr="00F32358">
        <w:rPr>
          <w:rFonts w:ascii="" w:hAnsi="" w:cs="CTraditional Arabic" w:hint="cs"/>
          <w:sz w:val="28"/>
          <w:szCs w:val="28"/>
          <w:rtl/>
        </w:rPr>
        <w:t xml:space="preserve">ج </w:t>
      </w:r>
      <w:r w:rsidRPr="00F32358">
        <w:rPr>
          <w:rFonts w:hint="cs"/>
          <w:rtl/>
        </w:rPr>
        <w:t>من التکوین الی التمکین، ص 439.</w:t>
      </w:r>
    </w:p>
  </w:footnote>
  <w:footnote w:id="118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فقه السیرة</w:t>
      </w:r>
      <w:r w:rsidRPr="00F32358">
        <w:rPr>
          <w:rFonts w:hint="cs"/>
          <w:rtl/>
        </w:rPr>
        <w:t>، بوطی، ص 145.</w:t>
      </w:r>
    </w:p>
  </w:footnote>
  <w:footnote w:id="118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ابی شهبه، ج 2، ص 33.</w:t>
      </w:r>
    </w:p>
  </w:footnote>
  <w:footnote w:id="118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محمد رسول الله، محمد عرجون، ج 3، ص 39.</w:t>
      </w:r>
    </w:p>
  </w:footnote>
  <w:footnote w:id="118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فقه السیرة</w:t>
      </w:r>
      <w:r w:rsidRPr="00F32358">
        <w:rPr>
          <w:rFonts w:hint="cs"/>
          <w:rtl/>
        </w:rPr>
        <w:t>، بوطی، ص 146.</w:t>
      </w:r>
    </w:p>
  </w:footnote>
  <w:footnote w:id="118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مسلم،</w:t>
      </w:r>
      <w:r>
        <w:rPr>
          <w:rFonts w:hint="cs"/>
          <w:rtl/>
        </w:rPr>
        <w:t xml:space="preserve"> شمارۀ </w:t>
      </w:r>
      <w:r w:rsidRPr="00F32358">
        <w:rPr>
          <w:rFonts w:hint="cs"/>
          <w:rtl/>
        </w:rPr>
        <w:t>1398.</w:t>
      </w:r>
    </w:p>
  </w:footnote>
  <w:footnote w:id="118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طبری، ج 14، ص 476 – 479.</w:t>
      </w:r>
    </w:p>
  </w:footnote>
  <w:footnote w:id="118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w:t>
      </w:r>
      <w:r>
        <w:rPr>
          <w:rFonts w:hint="cs"/>
          <w:rtl/>
        </w:rPr>
        <w:t>لاحادیث الوارده فی فضائل المدینة</w:t>
      </w:r>
      <w:r w:rsidRPr="00F32358">
        <w:rPr>
          <w:rFonts w:hint="cs"/>
          <w:rtl/>
        </w:rPr>
        <w:t>، د صالح الرفاعی، ص 372.</w:t>
      </w:r>
    </w:p>
  </w:footnote>
  <w:footnote w:id="118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منهاج السنة النبویة</w:t>
      </w:r>
      <w:r w:rsidRPr="00F32358">
        <w:rPr>
          <w:rFonts w:hint="cs"/>
          <w:rtl/>
        </w:rPr>
        <w:t>، ج 7، ص 74.</w:t>
      </w:r>
    </w:p>
  </w:footnote>
  <w:footnote w:id="118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مجموع الفتاوی، ج 27، ص 406.</w:t>
      </w:r>
    </w:p>
  </w:footnote>
  <w:footnote w:id="118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فتح الباری، ج 7، ص 245.</w:t>
      </w:r>
    </w:p>
  </w:footnote>
  <w:footnote w:id="119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بخاری، ج 3، ص 63،</w:t>
      </w:r>
      <w:r>
        <w:rPr>
          <w:rFonts w:hint="cs"/>
          <w:rtl/>
        </w:rPr>
        <w:t xml:space="preserve"> شمارۀ </w:t>
      </w:r>
      <w:r w:rsidRPr="00F32358">
        <w:rPr>
          <w:rFonts w:hint="cs"/>
          <w:rtl/>
        </w:rPr>
        <w:t>1190.</w:t>
      </w:r>
    </w:p>
  </w:footnote>
  <w:footnote w:id="119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بخاری، ج 3، ص 63،</w:t>
      </w:r>
      <w:r>
        <w:rPr>
          <w:rFonts w:hint="cs"/>
          <w:rtl/>
        </w:rPr>
        <w:t xml:space="preserve"> شمارۀ </w:t>
      </w:r>
      <w:r w:rsidRPr="00F32358">
        <w:rPr>
          <w:rFonts w:hint="cs"/>
          <w:rtl/>
        </w:rPr>
        <w:t>1188.</w:t>
      </w:r>
    </w:p>
  </w:footnote>
  <w:footnote w:id="1192">
    <w:p w:rsidR="00D97736" w:rsidRPr="00F32358" w:rsidRDefault="00D97736" w:rsidP="008A4060">
      <w:pPr>
        <w:pStyle w:val="ac"/>
      </w:pPr>
      <w:r w:rsidRPr="00F32358">
        <w:rPr>
          <w:rStyle w:val="FootnoteReference"/>
          <w:spacing w:val="-4"/>
          <w:vertAlign w:val="baseline"/>
        </w:rPr>
        <w:footnoteRef/>
      </w:r>
      <w:r w:rsidRPr="00F32358">
        <w:rPr>
          <w:rFonts w:hint="cs"/>
          <w:rtl/>
        </w:rPr>
        <w:t>- همان، ص 70،</w:t>
      </w:r>
      <w:r>
        <w:rPr>
          <w:rFonts w:hint="cs"/>
          <w:rtl/>
        </w:rPr>
        <w:t xml:space="preserve"> شمارۀ </w:t>
      </w:r>
      <w:r w:rsidRPr="00F32358">
        <w:rPr>
          <w:rFonts w:hint="cs"/>
          <w:rtl/>
        </w:rPr>
        <w:t>1196.</w:t>
      </w:r>
    </w:p>
  </w:footnote>
  <w:footnote w:id="119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المصنف، ابی شیبه، ج 2، ص 371، و ج 12، ص 209،</w:t>
      </w:r>
      <w:r>
        <w:rPr>
          <w:rFonts w:hint="cs"/>
          <w:rtl/>
        </w:rPr>
        <w:t xml:space="preserve"> شمارۀ </w:t>
      </w:r>
      <w:r w:rsidRPr="00F32358">
        <w:rPr>
          <w:rFonts w:hint="cs"/>
          <w:rtl/>
        </w:rPr>
        <w:t>12567 و در روایت حاکم آمده است : «هذا حدیث صحیح علی شرط الشیخین فقد احتجا بجمیع رواته ثم لم یخرجاه و لااعلم له عله» و ذهبی، حاکم را تأیید کرده است. تلخیص المستدرک، ج 1، ص 91.</w:t>
      </w:r>
    </w:p>
  </w:footnote>
  <w:footnote w:id="119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الطبقات الکبری، ابن سعد، ج 1، ص 255.</w:t>
      </w:r>
    </w:p>
  </w:footnote>
  <w:footnote w:id="119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تفسیر طبری، ج 5، ص 591، محمود شاکر – </w:t>
      </w:r>
      <w:r>
        <w:rPr>
          <w:rFonts w:hint="cs"/>
          <w:rtl/>
        </w:rPr>
        <w:t>السیرة النبویة الصحیحة</w:t>
      </w:r>
      <w:r w:rsidRPr="00F32358">
        <w:rPr>
          <w:rFonts w:hint="cs"/>
          <w:rtl/>
        </w:rPr>
        <w:t>، عمری، ج 1، ص 269.</w:t>
      </w:r>
    </w:p>
  </w:footnote>
  <w:footnote w:id="119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الادارة الاسلامیة</w:t>
      </w:r>
      <w:r w:rsidRPr="00F32358">
        <w:rPr>
          <w:rFonts w:hint="cs"/>
          <w:rtl/>
        </w:rPr>
        <w:t xml:space="preserve"> فی عصر عمر بن خطاب، د. مجد لاوی، ص 52 – 53.</w:t>
      </w:r>
    </w:p>
  </w:footnote>
  <w:footnote w:id="119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w:t>
      </w:r>
      <w:r>
        <w:rPr>
          <w:rFonts w:hint="cs"/>
          <w:rtl/>
        </w:rPr>
        <w:t xml:space="preserve"> شمارۀ </w:t>
      </w:r>
      <w:r w:rsidRPr="00F32358">
        <w:rPr>
          <w:rFonts w:hint="cs"/>
          <w:rtl/>
        </w:rPr>
        <w:t>6065 – مسلم،</w:t>
      </w:r>
      <w:r>
        <w:rPr>
          <w:rFonts w:hint="cs"/>
          <w:rtl/>
        </w:rPr>
        <w:t xml:space="preserve"> شمارۀ </w:t>
      </w:r>
      <w:r w:rsidRPr="00F32358">
        <w:rPr>
          <w:rFonts w:hint="cs"/>
          <w:rtl/>
        </w:rPr>
        <w:t>24.</w:t>
      </w:r>
    </w:p>
  </w:footnote>
  <w:footnote w:id="119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w:t>
      </w:r>
      <w:r>
        <w:rPr>
          <w:rFonts w:hint="cs"/>
          <w:rtl/>
        </w:rPr>
        <w:t xml:space="preserve"> شمارۀ </w:t>
      </w:r>
      <w:r w:rsidRPr="00F32358">
        <w:rPr>
          <w:rFonts w:hint="cs"/>
          <w:rtl/>
        </w:rPr>
        <w:t>2442.</w:t>
      </w:r>
    </w:p>
  </w:footnote>
  <w:footnote w:id="119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عمری، ج 1، ص 240.</w:t>
      </w:r>
    </w:p>
  </w:footnote>
  <w:footnote w:id="120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انساب الاشراف، بلاذری، ج 1، ص 270.</w:t>
      </w:r>
    </w:p>
  </w:footnote>
  <w:footnote w:id="120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240.</w:t>
      </w:r>
    </w:p>
  </w:footnote>
  <w:footnote w:id="1202">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20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فتح الباری، ج 7، ص 471.</w:t>
      </w:r>
    </w:p>
  </w:footnote>
  <w:footnote w:id="120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زادالمعاد، ج 2، ص 79.</w:t>
      </w:r>
    </w:p>
  </w:footnote>
  <w:footnote w:id="120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ابن کثیر.</w:t>
      </w:r>
    </w:p>
  </w:footnote>
  <w:footnote w:id="120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241.</w:t>
      </w:r>
    </w:p>
  </w:footnote>
  <w:footnote w:id="120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فقه السیرة</w:t>
      </w:r>
      <w:r w:rsidRPr="00F32358">
        <w:rPr>
          <w:rFonts w:hint="cs"/>
          <w:rtl/>
        </w:rPr>
        <w:t>، غزالی، ص 193 – 194.</w:t>
      </w:r>
    </w:p>
  </w:footnote>
  <w:footnote w:id="120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فصول فی السیرة النبویة، د. عبدالمنعم السید، ص 200.</w:t>
      </w:r>
    </w:p>
  </w:footnote>
  <w:footnote w:id="120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محمد رسول الله، عرجون، ج 3، ص 94.</w:t>
      </w:r>
    </w:p>
  </w:footnote>
  <w:footnote w:id="1210">
    <w:p w:rsidR="00D97736" w:rsidRPr="00F32358" w:rsidRDefault="00D97736" w:rsidP="008A4060">
      <w:pPr>
        <w:pStyle w:val="ac"/>
      </w:pPr>
      <w:r w:rsidRPr="00F32358">
        <w:rPr>
          <w:rStyle w:val="FootnoteReference"/>
          <w:spacing w:val="-4"/>
          <w:vertAlign w:val="baseline"/>
        </w:rPr>
        <w:footnoteRef/>
      </w:r>
      <w:r w:rsidRPr="00F32358">
        <w:rPr>
          <w:rFonts w:hint="cs"/>
          <w:rtl/>
        </w:rPr>
        <w:t>- همان، ص 95.</w:t>
      </w:r>
    </w:p>
  </w:footnote>
  <w:footnote w:id="1211">
    <w:p w:rsidR="00D97736" w:rsidRPr="00F32358" w:rsidRDefault="00D97736" w:rsidP="008A4060">
      <w:pPr>
        <w:pStyle w:val="ac"/>
      </w:pPr>
      <w:r w:rsidRPr="00F32358">
        <w:rPr>
          <w:rStyle w:val="FootnoteReference"/>
          <w:spacing w:val="-4"/>
          <w:vertAlign w:val="baseline"/>
        </w:rPr>
        <w:footnoteRef/>
      </w:r>
      <w:r w:rsidRPr="00F32358">
        <w:rPr>
          <w:rFonts w:hint="cs"/>
          <w:rtl/>
        </w:rPr>
        <w:t>- همان، ص 96.</w:t>
      </w:r>
    </w:p>
  </w:footnote>
  <w:footnote w:id="121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محمد رسول الله، عرجون، ج 3، ص 98.</w:t>
      </w:r>
    </w:p>
  </w:footnote>
  <w:footnote w:id="1213">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100.</w:t>
      </w:r>
    </w:p>
  </w:footnote>
  <w:footnote w:id="121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ابن هشام، ج 2، ص 109 – 111 – السیرة النبویة، ابن کثیر، ج 2، ص 324.</w:t>
      </w:r>
    </w:p>
  </w:footnote>
  <w:footnote w:id="121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احزمی جزولی، ص 417.</w:t>
      </w:r>
    </w:p>
  </w:footnote>
  <w:footnote w:id="121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ظلال القرآن، ج 2، ص 911.</w:t>
      </w:r>
    </w:p>
  </w:footnote>
  <w:footnote w:id="121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فقه السیرة</w:t>
      </w:r>
      <w:r w:rsidRPr="00F32358">
        <w:rPr>
          <w:rFonts w:hint="cs"/>
          <w:rtl/>
        </w:rPr>
        <w:t>، بوطی، ص 156.</w:t>
      </w:r>
    </w:p>
  </w:footnote>
  <w:footnote w:id="121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محمد رسول الله، عرجون، ج 3، ص 129.</w:t>
      </w:r>
    </w:p>
  </w:footnote>
  <w:footnote w:id="121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مسلم، کتاب البر والصلة</w:t>
      </w:r>
      <w:r w:rsidRPr="00F32358">
        <w:rPr>
          <w:rFonts w:hint="cs"/>
          <w:rtl/>
        </w:rPr>
        <w:t>، الآداب،</w:t>
      </w:r>
      <w:r>
        <w:rPr>
          <w:rFonts w:hint="cs"/>
          <w:rtl/>
        </w:rPr>
        <w:t xml:space="preserve"> شمارۀ </w:t>
      </w:r>
      <w:r w:rsidRPr="00F32358">
        <w:rPr>
          <w:rFonts w:hint="cs"/>
          <w:rtl/>
        </w:rPr>
        <w:t>2566.</w:t>
      </w:r>
    </w:p>
  </w:footnote>
  <w:footnote w:id="122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مسند احمد، از حدیث معاذ بن جبل، ج 5، ص 229.</w:t>
      </w:r>
    </w:p>
  </w:footnote>
  <w:footnote w:id="1221">
    <w:p w:rsidR="00D97736" w:rsidRPr="00F32358" w:rsidRDefault="00D97736" w:rsidP="008A4060">
      <w:pPr>
        <w:pStyle w:val="ac"/>
      </w:pPr>
      <w:r w:rsidRPr="00F32358">
        <w:rPr>
          <w:rStyle w:val="FootnoteReference"/>
          <w:spacing w:val="-4"/>
          <w:vertAlign w:val="baseline"/>
        </w:rPr>
        <w:footnoteRef/>
      </w:r>
      <w:r w:rsidRPr="00F32358">
        <w:rPr>
          <w:rFonts w:hint="cs"/>
          <w:rtl/>
        </w:rPr>
        <w:t>- قینقاع، قبیله‌ای از یهود است که بازار به آنها نسبت داده شده بود.</w:t>
      </w:r>
    </w:p>
  </w:footnote>
  <w:footnote w:id="122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بخاری، کتاب البیوع،</w:t>
      </w:r>
      <w:r>
        <w:rPr>
          <w:rFonts w:hint="cs"/>
          <w:rtl/>
        </w:rPr>
        <w:t xml:space="preserve"> شمارۀ </w:t>
      </w:r>
      <w:r w:rsidRPr="00F32358">
        <w:rPr>
          <w:rFonts w:hint="cs"/>
          <w:rtl/>
        </w:rPr>
        <w:t>2048.</w:t>
      </w:r>
    </w:p>
  </w:footnote>
  <w:footnote w:id="122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بخاری، کتاب الصوم، شماره 1968، ج 4، ص 209.</w:t>
      </w:r>
    </w:p>
  </w:footnote>
  <w:footnote w:id="1224">
    <w:p w:rsidR="00D97736" w:rsidRPr="00F32358" w:rsidRDefault="00D97736" w:rsidP="008A4060">
      <w:pPr>
        <w:pStyle w:val="ac"/>
      </w:pPr>
      <w:r w:rsidRPr="00F32358">
        <w:rPr>
          <w:rStyle w:val="FootnoteReference"/>
          <w:spacing w:val="-4"/>
          <w:vertAlign w:val="baseline"/>
        </w:rPr>
        <w:footnoteRef/>
      </w:r>
      <w:r w:rsidRPr="00F32358">
        <w:rPr>
          <w:rFonts w:hint="cs"/>
          <w:rtl/>
        </w:rPr>
        <w:t>- همان، المزارعه،</w:t>
      </w:r>
      <w:r>
        <w:rPr>
          <w:rFonts w:hint="cs"/>
          <w:rtl/>
        </w:rPr>
        <w:t xml:space="preserve"> شمارۀ </w:t>
      </w:r>
      <w:r w:rsidRPr="00F32358">
        <w:rPr>
          <w:rFonts w:hint="cs"/>
          <w:rtl/>
        </w:rPr>
        <w:t>2325.</w:t>
      </w:r>
    </w:p>
  </w:footnote>
  <w:footnote w:id="122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cs="IRLotus" w:hint="cs"/>
          <w:rtl/>
        </w:rPr>
        <w:t>التاریخ الاسلامی</w:t>
      </w:r>
      <w:r w:rsidRPr="00F32358">
        <w:rPr>
          <w:rFonts w:hint="cs"/>
          <w:rtl/>
        </w:rPr>
        <w:t>، ج 4، ص 30.</w:t>
      </w:r>
    </w:p>
  </w:footnote>
  <w:footnote w:id="122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مسند احمد، ج 3، ص 200 – 201 – ابن شیبه، ج 9، ص 68،</w:t>
      </w:r>
      <w:r>
        <w:rPr>
          <w:rFonts w:hint="cs"/>
          <w:rtl/>
        </w:rPr>
        <w:t xml:space="preserve"> شمارۀ </w:t>
      </w:r>
      <w:r w:rsidRPr="00F32358">
        <w:rPr>
          <w:rFonts w:hint="cs"/>
          <w:rtl/>
        </w:rPr>
        <w:t>6561.</w:t>
      </w:r>
    </w:p>
  </w:footnote>
  <w:footnote w:id="122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الاسلامی، حمیدی، ج 4، ص 406.</w:t>
      </w:r>
    </w:p>
  </w:footnote>
  <w:footnote w:id="122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بخاری، مناقب الانصار،</w:t>
      </w:r>
      <w:r>
        <w:rPr>
          <w:rFonts w:hint="cs"/>
          <w:rtl/>
        </w:rPr>
        <w:t xml:space="preserve"> شمارۀ </w:t>
      </w:r>
      <w:r w:rsidRPr="00F32358">
        <w:rPr>
          <w:rFonts w:hint="cs"/>
          <w:rtl/>
        </w:rPr>
        <w:t>3794.</w:t>
      </w:r>
    </w:p>
  </w:footnote>
  <w:footnote w:id="122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ظلال القرآن، ج 6، ص 3526.</w:t>
      </w:r>
    </w:p>
  </w:footnote>
  <w:footnote w:id="123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فقه السیرة</w:t>
      </w:r>
      <w:r w:rsidRPr="00F32358">
        <w:rPr>
          <w:rFonts w:hint="cs"/>
          <w:rtl/>
        </w:rPr>
        <w:t>، بوطی، ص 211 – 212.</w:t>
      </w:r>
    </w:p>
  </w:footnote>
  <w:footnote w:id="123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246.</w:t>
      </w:r>
    </w:p>
  </w:footnote>
  <w:footnote w:id="123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cs="IRLotus" w:hint="cs"/>
          <w:rtl/>
        </w:rPr>
        <w:t>التاریخ الاسلامی</w:t>
      </w:r>
      <w:r w:rsidRPr="00F32358">
        <w:rPr>
          <w:rFonts w:hint="cs"/>
          <w:rtl/>
        </w:rPr>
        <w:t>، ج 4، ص 25.</w:t>
      </w:r>
    </w:p>
  </w:footnote>
  <w:footnote w:id="1233">
    <w:p w:rsidR="00D97736" w:rsidRPr="00F32358" w:rsidRDefault="00D97736" w:rsidP="008A4060">
      <w:pPr>
        <w:pStyle w:val="ac"/>
      </w:pPr>
      <w:r w:rsidRPr="00F32358">
        <w:rPr>
          <w:rStyle w:val="FootnoteReference"/>
          <w:spacing w:val="-4"/>
          <w:vertAlign w:val="baseline"/>
        </w:rPr>
        <w:footnoteRef/>
      </w:r>
      <w:r w:rsidRPr="00F32358">
        <w:rPr>
          <w:rFonts w:hint="cs"/>
          <w:rtl/>
        </w:rPr>
        <w:t>- این جمله از روایت طبری است، با همان اسناد بخاری، فتح الباری، ج 8، ص 249.</w:t>
      </w:r>
    </w:p>
  </w:footnote>
  <w:footnote w:id="123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411.</w:t>
      </w:r>
    </w:p>
  </w:footnote>
  <w:footnote w:id="123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2، ص 286.</w:t>
      </w:r>
    </w:p>
  </w:footnote>
  <w:footnote w:id="123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الطریق الی المدینة</w:t>
      </w:r>
      <w:r w:rsidRPr="00F32358">
        <w:rPr>
          <w:rFonts w:hint="cs"/>
          <w:rtl/>
        </w:rPr>
        <w:t>، محمّد عبده، ص 100 – 101.</w:t>
      </w:r>
    </w:p>
  </w:footnote>
  <w:footnote w:id="123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محمد رسول الله، عرجون، ج 3، ص 152.</w:t>
      </w:r>
    </w:p>
  </w:footnote>
  <w:footnote w:id="123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فقه التمکین فی القرآن الکریم، صلابی، ص 253.</w:t>
      </w:r>
    </w:p>
  </w:footnote>
  <w:footnote w:id="123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الایمان، باب حلاوة الایمان، ج 1، ص 11.</w:t>
      </w:r>
    </w:p>
  </w:footnote>
  <w:footnote w:id="124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شرح رسالة التعالیم، د. محمد عبدالله خطیب، ص 296.</w:t>
      </w:r>
    </w:p>
  </w:footnote>
  <w:footnote w:id="124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عبدالرحمان البر، ص 131 – 135.</w:t>
      </w:r>
    </w:p>
  </w:footnote>
  <w:footnote w:id="124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مناقب الانصار، باب مناقب الانصار،</w:t>
      </w:r>
      <w:r>
        <w:rPr>
          <w:rFonts w:hint="cs"/>
          <w:rtl/>
        </w:rPr>
        <w:t xml:space="preserve"> شمارۀ </w:t>
      </w:r>
      <w:r w:rsidRPr="00F32358">
        <w:rPr>
          <w:rFonts w:hint="cs"/>
          <w:rtl/>
        </w:rPr>
        <w:t>3776.</w:t>
      </w:r>
    </w:p>
  </w:footnote>
  <w:footnote w:id="124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بخاری، مناقب الانصار،</w:t>
      </w:r>
      <w:r>
        <w:rPr>
          <w:rFonts w:hint="cs"/>
          <w:rtl/>
        </w:rPr>
        <w:t xml:space="preserve"> شمارۀ </w:t>
      </w:r>
      <w:r w:rsidRPr="00F32358">
        <w:rPr>
          <w:rFonts w:hint="cs"/>
          <w:rtl/>
        </w:rPr>
        <w:t>3783.</w:t>
      </w:r>
    </w:p>
  </w:footnote>
  <w:footnote w:id="124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رواه احمد، ج 2، ص 501 – </w:t>
      </w:r>
      <w:r w:rsidRPr="00F32358">
        <w:rPr>
          <w:rFonts w:hint="cs"/>
          <w:rtl/>
        </w:rPr>
        <w:t>مجمع الزوائد، هیثمی، ج 10، ص 39 اسناد جید.</w:t>
      </w:r>
    </w:p>
  </w:footnote>
  <w:footnote w:id="124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ص 142.</w:t>
      </w:r>
    </w:p>
  </w:footnote>
  <w:footnote w:id="124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رواه احمد، ج 6، ص 257 – </w:t>
      </w:r>
      <w:r w:rsidRPr="00F32358">
        <w:rPr>
          <w:rFonts w:hint="cs"/>
          <w:rtl/>
        </w:rPr>
        <w:t>مجمع الزوائد، ج 10، ص 40 – الحاکم، ج 4، ص 83.</w:t>
      </w:r>
    </w:p>
  </w:footnote>
  <w:footnote w:id="124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بخاری، مناقب الانصار، ج 6، ص 112، شماره 3779.</w:t>
      </w:r>
    </w:p>
  </w:footnote>
  <w:footnote w:id="1248">
    <w:p w:rsidR="00D97736" w:rsidRPr="00F32358" w:rsidRDefault="00D97736" w:rsidP="008A4060">
      <w:pPr>
        <w:pStyle w:val="ac"/>
      </w:pPr>
      <w:r w:rsidRPr="00F32358">
        <w:rPr>
          <w:rStyle w:val="FootnoteReference"/>
          <w:spacing w:val="-4"/>
          <w:vertAlign w:val="baseline"/>
        </w:rPr>
        <w:footnoteRef/>
      </w:r>
      <w:r w:rsidRPr="00F32358">
        <w:rPr>
          <w:rFonts w:hint="cs"/>
          <w:rtl/>
        </w:rPr>
        <w:t>- همان، کتاب التفسیر، سوره منافقین، شماره 4906.</w:t>
      </w:r>
    </w:p>
  </w:footnote>
  <w:footnote w:id="124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ص 150.</w:t>
      </w:r>
    </w:p>
  </w:footnote>
  <w:footnote w:id="1250">
    <w:p w:rsidR="00D97736" w:rsidRPr="00F32358" w:rsidRDefault="00D97736" w:rsidP="008A4060">
      <w:pPr>
        <w:pStyle w:val="ac"/>
      </w:pPr>
      <w:r w:rsidRPr="00F32358">
        <w:rPr>
          <w:rStyle w:val="FootnoteReference"/>
          <w:spacing w:val="-4"/>
          <w:vertAlign w:val="baseline"/>
        </w:rPr>
        <w:footnoteRef/>
      </w:r>
      <w:r w:rsidRPr="00F32358">
        <w:rPr>
          <w:rFonts w:hint="cs"/>
          <w:rtl/>
        </w:rPr>
        <w:t xml:space="preserve">- ابن حجر می‌گوید : «یعنی انصار کم می‌شود و این اشاره به داخل شدن قبیله‌های عرب و عجم در اسلام است و آنها چندین برابر انصار هستند؛ پس هر چند فرض شود که انصار زاد و ولد می‌کنند، در مورد هر یک از دیگر قبیله‌ها نیز چنین فرض می‌شود؛ پس آنها همیشه نسبت به دیگران کم هستند و احتمال دارد که پیامبر اکرم </w:t>
      </w:r>
      <w:r w:rsidRPr="00B652CD">
        <w:rPr>
          <w:rFonts w:ascii="" w:hAnsi="" w:cs="CTraditional Arabic" w:hint="cs"/>
          <w:sz w:val="26"/>
          <w:rtl/>
        </w:rPr>
        <w:t>ج</w:t>
      </w:r>
      <w:r w:rsidRPr="00F32358">
        <w:rPr>
          <w:rFonts w:ascii="" w:hAnsi="" w:cs="CTraditional Arabic" w:hint="cs"/>
          <w:sz w:val="28"/>
          <w:szCs w:val="28"/>
          <w:rtl/>
        </w:rPr>
        <w:t xml:space="preserve"> </w:t>
      </w:r>
      <w:r w:rsidRPr="00F32358">
        <w:rPr>
          <w:rFonts w:hint="cs"/>
          <w:rtl/>
        </w:rPr>
        <w:t>آگاهی یافته بود که آنها به طور مطلق کم خواهند شد؛ پس این خبر را دارد؛ چون افرادی که از نسل علی بن ابی‌طالب هستند و موجود می‌باشند، چند برابر افرادی هستند که از نسل اوس و خزرج می‌باشند و نسب آنها واقعاً به آنها می‌رسد و علی هذا القیاس ... فتح الباری، ج 7، ص 122.</w:t>
      </w:r>
    </w:p>
  </w:footnote>
  <w:footnote w:id="125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بخاری، کتاب مناقب الانصار،</w:t>
      </w:r>
      <w:r>
        <w:rPr>
          <w:rFonts w:hint="cs"/>
          <w:rtl/>
        </w:rPr>
        <w:t xml:space="preserve"> شمارۀ </w:t>
      </w:r>
      <w:r w:rsidRPr="00F32358">
        <w:rPr>
          <w:rFonts w:hint="cs"/>
          <w:rtl/>
        </w:rPr>
        <w:t>3801.</w:t>
      </w:r>
    </w:p>
  </w:footnote>
  <w:footnote w:id="1252">
    <w:p w:rsidR="00D97736" w:rsidRPr="00B652CD" w:rsidRDefault="00D97736" w:rsidP="008A4060">
      <w:pPr>
        <w:pStyle w:val="ac"/>
        <w:rPr>
          <w:spacing w:val="-4"/>
        </w:rPr>
      </w:pPr>
      <w:r w:rsidRPr="00B652CD">
        <w:rPr>
          <w:rStyle w:val="FootnoteReference"/>
          <w:spacing w:val="-4"/>
          <w:vertAlign w:val="baseline"/>
        </w:rPr>
        <w:footnoteRef/>
      </w:r>
      <w:r w:rsidRPr="00B652CD">
        <w:rPr>
          <w:rFonts w:hint="cs"/>
          <w:spacing w:val="-4"/>
          <w:rtl/>
        </w:rPr>
        <w:t xml:space="preserve">- اشاره به بیعتی است که با پیامبر اکرم </w:t>
      </w:r>
      <w:r w:rsidRPr="00B652CD">
        <w:rPr>
          <w:rFonts w:ascii="" w:hAnsi="" w:cs="CTraditional Arabic" w:hint="cs"/>
          <w:spacing w:val="-4"/>
          <w:sz w:val="26"/>
          <w:rtl/>
        </w:rPr>
        <w:t>ج</w:t>
      </w:r>
      <w:r w:rsidRPr="00B652CD">
        <w:rPr>
          <w:rFonts w:ascii="" w:hAnsi="" w:cs="CTraditional Arabic" w:hint="cs"/>
          <w:spacing w:val="-4"/>
          <w:sz w:val="28"/>
          <w:szCs w:val="28"/>
          <w:rtl/>
        </w:rPr>
        <w:t xml:space="preserve"> </w:t>
      </w:r>
      <w:r w:rsidRPr="00B652CD">
        <w:rPr>
          <w:rFonts w:hint="cs"/>
          <w:spacing w:val="-4"/>
          <w:rtl/>
        </w:rPr>
        <w:t xml:space="preserve">نمودند، آنها بیعت کردند که پیامبر اکرم </w:t>
      </w:r>
      <w:r w:rsidRPr="00B652CD">
        <w:rPr>
          <w:rFonts w:ascii="" w:hAnsi="" w:cs="CTraditional Arabic" w:hint="cs"/>
          <w:spacing w:val="-4"/>
          <w:sz w:val="26"/>
          <w:rtl/>
        </w:rPr>
        <w:t>ج</w:t>
      </w:r>
      <w:r w:rsidRPr="00B652CD">
        <w:rPr>
          <w:rFonts w:ascii="" w:hAnsi="" w:cs="CTraditional Arabic" w:hint="cs"/>
          <w:spacing w:val="-4"/>
          <w:sz w:val="28"/>
          <w:szCs w:val="28"/>
          <w:rtl/>
        </w:rPr>
        <w:t xml:space="preserve"> </w:t>
      </w:r>
      <w:r w:rsidRPr="00B652CD">
        <w:rPr>
          <w:rFonts w:hint="cs"/>
          <w:spacing w:val="-4"/>
          <w:rtl/>
        </w:rPr>
        <w:t>را جای بدهند و یاریش بکنند تا وارد بهشت گردند، بنابراین، این عمل را انجام دادند. فتح الباری، ج 7، ص 122.</w:t>
      </w:r>
    </w:p>
  </w:footnote>
  <w:footnote w:id="125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مسند امام احمد، ج 3، ص 187.</w:t>
      </w:r>
    </w:p>
  </w:footnote>
  <w:footnote w:id="125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الهجرة النبویة المبارکة</w:t>
      </w:r>
      <w:r w:rsidRPr="00F32358">
        <w:rPr>
          <w:rFonts w:hint="cs"/>
          <w:rtl/>
        </w:rPr>
        <w:t>، ص 151.</w:t>
      </w:r>
    </w:p>
  </w:footnote>
  <w:footnote w:id="125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275.</w:t>
      </w:r>
    </w:p>
  </w:footnote>
  <w:footnote w:id="125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تنظیمات الرسول الاداریه فی المدینه، صالح علی، ص 4 – 5.</w:t>
      </w:r>
    </w:p>
  </w:footnote>
  <w:footnote w:id="1257">
    <w:p w:rsidR="00D97736" w:rsidRPr="00326E28" w:rsidRDefault="00D97736" w:rsidP="00326E28">
      <w:pPr>
        <w:pStyle w:val="ac"/>
      </w:pPr>
      <w:r w:rsidRPr="00326E28">
        <w:rPr>
          <w:rStyle w:val="FootnoteReference"/>
          <w:vertAlign w:val="baseline"/>
        </w:rPr>
        <w:footnoteRef/>
      </w:r>
      <w:r w:rsidRPr="00326E28">
        <w:rPr>
          <w:rFonts w:hint="cs"/>
          <w:rtl/>
        </w:rPr>
        <w:t xml:space="preserve">- </w:t>
      </w:r>
      <w:r>
        <w:rPr>
          <w:rFonts w:hint="cs"/>
          <w:rtl/>
        </w:rPr>
        <w:t>مجموعة الوثائق السیاسیة</w:t>
      </w:r>
      <w:r w:rsidRPr="00326E28">
        <w:rPr>
          <w:rFonts w:hint="cs"/>
          <w:rtl/>
        </w:rPr>
        <w:t>، ص 41 – 47.</w:t>
      </w:r>
    </w:p>
  </w:footnote>
  <w:footnote w:id="1258">
    <w:p w:rsidR="00D97736" w:rsidRPr="00F32358" w:rsidRDefault="00D97736" w:rsidP="00326E28">
      <w:pPr>
        <w:pStyle w:val="ac"/>
      </w:pPr>
      <w:r w:rsidRPr="00326E28">
        <w:rPr>
          <w:rStyle w:val="FootnoteReference"/>
          <w:vertAlign w:val="baseline"/>
        </w:rPr>
        <w:footnoteRef/>
      </w:r>
      <w:r w:rsidRPr="00326E28">
        <w:rPr>
          <w:rFonts w:hint="cs"/>
          <w:rtl/>
        </w:rPr>
        <w:t>- التاریخ السیاسی و العسکری، د. علی معطی، ص 169.</w:t>
      </w:r>
    </w:p>
  </w:footnote>
  <w:footnote w:id="125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دستور للامه، د. عبدالناصر عطار، ص 9.</w:t>
      </w:r>
    </w:p>
  </w:footnote>
  <w:footnote w:id="126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السیرة النبویة الصحیحة</w:t>
      </w:r>
      <w:r w:rsidRPr="00F32358">
        <w:rPr>
          <w:rFonts w:hint="cs"/>
          <w:rtl/>
        </w:rPr>
        <w:t>، ج 1، ص 293.</w:t>
      </w:r>
    </w:p>
  </w:footnote>
  <w:footnote w:id="1261">
    <w:p w:rsidR="00D97736" w:rsidRPr="00F32358" w:rsidRDefault="00D97736" w:rsidP="00B34B88">
      <w:pPr>
        <w:pStyle w:val="ac"/>
      </w:pPr>
      <w:r w:rsidRPr="00F32358">
        <w:rPr>
          <w:rStyle w:val="FootnoteReference"/>
          <w:spacing w:val="-4"/>
          <w:vertAlign w:val="baseline"/>
        </w:rPr>
        <w:footnoteRef/>
      </w:r>
      <w:r w:rsidRPr="00F32358">
        <w:rPr>
          <w:rFonts w:hint="cs"/>
          <w:rtl/>
        </w:rPr>
        <w:t>- همان.</w:t>
      </w:r>
    </w:p>
  </w:footnote>
  <w:footnote w:id="1262">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26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نظام الحکم، ظافر القاسمی، ج 1، ص 37.</w:t>
      </w:r>
    </w:p>
  </w:footnote>
  <w:footnote w:id="126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السیاسی و الحضاری، السید عبدالعزیز، ص 102.</w:t>
      </w:r>
    </w:p>
  </w:footnote>
  <w:footnote w:id="126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المنار، ج 2، ص 309.</w:t>
      </w:r>
    </w:p>
  </w:footnote>
  <w:footnote w:id="126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الحکم و التحاکم فی خطاب الوحی، ج 1، ص 433.</w:t>
      </w:r>
    </w:p>
  </w:footnote>
  <w:footnote w:id="126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دولة الرسول من التکوین الی التمکین، ص 420.</w:t>
      </w:r>
    </w:p>
  </w:footnote>
  <w:footnote w:id="126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دولة الرسول من التکوین الی التمکین، ص 411.</w:t>
      </w:r>
    </w:p>
  </w:footnote>
  <w:footnote w:id="1269">
    <w:p w:rsidR="00D97736" w:rsidRPr="00F32358" w:rsidRDefault="00D97736" w:rsidP="008A4060">
      <w:pPr>
        <w:pStyle w:val="ac"/>
      </w:pPr>
      <w:r w:rsidRPr="00F32358">
        <w:rPr>
          <w:rStyle w:val="FootnoteReference"/>
          <w:spacing w:val="-4"/>
          <w:vertAlign w:val="baseline"/>
        </w:rPr>
        <w:footnoteRef/>
      </w:r>
      <w:r w:rsidRPr="00F32358">
        <w:rPr>
          <w:rFonts w:hint="cs"/>
          <w:rtl/>
        </w:rPr>
        <w:t>- همان، ص 42.</w:t>
      </w:r>
    </w:p>
  </w:footnote>
  <w:footnote w:id="1270">
    <w:p w:rsidR="00D97736" w:rsidRPr="00F32358" w:rsidRDefault="00D97736" w:rsidP="008A4060">
      <w:pPr>
        <w:pStyle w:val="ac"/>
      </w:pPr>
      <w:r w:rsidRPr="00F32358">
        <w:rPr>
          <w:rStyle w:val="FootnoteReference"/>
          <w:spacing w:val="-4"/>
          <w:vertAlign w:val="baseline"/>
        </w:rPr>
        <w:footnoteRef/>
      </w:r>
      <w:r w:rsidRPr="00F32358">
        <w:rPr>
          <w:rFonts w:hint="cs"/>
          <w:rtl/>
        </w:rPr>
        <w:t>- همان، ص 420.</w:t>
      </w:r>
    </w:p>
  </w:footnote>
  <w:footnote w:id="127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النظام السیاسی للدولة الاسلامیة</w:t>
      </w:r>
      <w:r w:rsidRPr="00F32358">
        <w:rPr>
          <w:rFonts w:hint="cs"/>
          <w:rtl/>
        </w:rPr>
        <w:t>، ص 65.</w:t>
      </w:r>
    </w:p>
  </w:footnote>
  <w:footnote w:id="127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النظام السیاسی فی الاسلام، ابی فارس، ص 58.</w:t>
      </w:r>
    </w:p>
  </w:footnote>
  <w:footnote w:id="1273">
    <w:p w:rsidR="00D97736" w:rsidRPr="00F32358" w:rsidRDefault="00D97736" w:rsidP="008A4060">
      <w:pPr>
        <w:pStyle w:val="ac"/>
      </w:pPr>
      <w:r w:rsidRPr="00F32358">
        <w:rPr>
          <w:rStyle w:val="FootnoteReference"/>
          <w:spacing w:val="-4"/>
          <w:vertAlign w:val="baseline"/>
        </w:rPr>
        <w:footnoteRef/>
      </w:r>
      <w:r w:rsidRPr="00F32358">
        <w:rPr>
          <w:rFonts w:hint="cs"/>
          <w:rtl/>
        </w:rPr>
        <w:t>- همان، ص 52.</w:t>
      </w:r>
    </w:p>
  </w:footnote>
  <w:footnote w:id="127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الحکوم</w:t>
      </w:r>
      <w:r>
        <w:rPr>
          <w:rFonts w:hint="cs"/>
          <w:rtl/>
        </w:rPr>
        <w:t>ة الاسلامیة</w:t>
      </w:r>
      <w:r w:rsidRPr="00F32358">
        <w:rPr>
          <w:rFonts w:hint="cs"/>
          <w:rtl/>
        </w:rPr>
        <w:t>، ص 202.</w:t>
      </w:r>
    </w:p>
  </w:footnote>
  <w:footnote w:id="127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محمد رسول الله، ج 3، ص 142 – 144.</w:t>
      </w:r>
    </w:p>
  </w:footnote>
  <w:footnote w:id="1276">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144 – 145.</w:t>
      </w:r>
    </w:p>
  </w:footnote>
  <w:footnote w:id="1277">
    <w:p w:rsidR="00D97736" w:rsidRPr="00326E28" w:rsidRDefault="00D97736" w:rsidP="00326E28">
      <w:pPr>
        <w:pStyle w:val="ac"/>
      </w:pPr>
      <w:r w:rsidRPr="00326E28">
        <w:rPr>
          <w:rStyle w:val="FootnoteReference"/>
          <w:vertAlign w:val="baseline"/>
        </w:rPr>
        <w:footnoteRef/>
      </w:r>
      <w:r w:rsidRPr="00326E28">
        <w:rPr>
          <w:rFonts w:hint="cs"/>
          <w:rtl/>
        </w:rPr>
        <w:t>- مسند الامام احمد، ج 5، ص 411.</w:t>
      </w:r>
    </w:p>
  </w:footnote>
  <w:footnote w:id="1278">
    <w:p w:rsidR="00D97736" w:rsidRPr="00326E28" w:rsidRDefault="00D97736" w:rsidP="00326E28">
      <w:pPr>
        <w:pStyle w:val="ac"/>
      </w:pPr>
      <w:r w:rsidRPr="00326E28">
        <w:rPr>
          <w:rStyle w:val="FootnoteReference"/>
          <w:vertAlign w:val="baseline"/>
        </w:rPr>
        <w:footnoteRef/>
      </w:r>
      <w:r w:rsidRPr="00326E28">
        <w:rPr>
          <w:rFonts w:hint="cs"/>
          <w:rtl/>
        </w:rPr>
        <w:t>- مبادی نظام الحکم فی الاسلام، عبدالحمید متولی، ص 385.</w:t>
      </w:r>
    </w:p>
  </w:footnote>
  <w:footnote w:id="1279">
    <w:p w:rsidR="00D97736" w:rsidRPr="00326E28" w:rsidRDefault="00D97736" w:rsidP="00326E28">
      <w:pPr>
        <w:pStyle w:val="ac"/>
      </w:pPr>
      <w:r w:rsidRPr="00326E28">
        <w:rPr>
          <w:rStyle w:val="FootnoteReference"/>
          <w:vertAlign w:val="baseline"/>
        </w:rPr>
        <w:footnoteRef/>
      </w:r>
      <w:r w:rsidRPr="00326E28">
        <w:rPr>
          <w:rFonts w:hint="cs"/>
          <w:rtl/>
        </w:rPr>
        <w:t xml:space="preserve">- </w:t>
      </w:r>
      <w:r>
        <w:rPr>
          <w:rFonts w:hint="cs"/>
          <w:rtl/>
        </w:rPr>
        <w:t>الاخلاق الاسلامیة و</w:t>
      </w:r>
      <w:r w:rsidRPr="00326E28">
        <w:rPr>
          <w:rFonts w:hint="cs"/>
          <w:rtl/>
        </w:rPr>
        <w:t>اسسها، میدانی، ج 1، ص 624.</w:t>
      </w:r>
    </w:p>
  </w:footnote>
  <w:footnote w:id="1280">
    <w:p w:rsidR="00D97736" w:rsidRPr="00326E28" w:rsidRDefault="00D97736" w:rsidP="00326E28">
      <w:pPr>
        <w:pStyle w:val="ac"/>
      </w:pPr>
      <w:r w:rsidRPr="00326E28">
        <w:rPr>
          <w:rStyle w:val="FootnoteReference"/>
          <w:vertAlign w:val="baseline"/>
        </w:rPr>
        <w:footnoteRef/>
      </w:r>
      <w:r w:rsidRPr="00326E28">
        <w:rPr>
          <w:rFonts w:hint="cs"/>
          <w:rtl/>
        </w:rPr>
        <w:t>- فلسفه التربیة الاسلامیة، ماجد الکیلانی، ص 179.</w:t>
      </w:r>
    </w:p>
  </w:footnote>
  <w:footnote w:id="1281">
    <w:p w:rsidR="00D97736" w:rsidRPr="00326E28" w:rsidRDefault="00D97736" w:rsidP="00326E28">
      <w:pPr>
        <w:pStyle w:val="ac"/>
      </w:pPr>
      <w:r w:rsidRPr="00326E28">
        <w:rPr>
          <w:rStyle w:val="FootnoteReference"/>
          <w:vertAlign w:val="baseline"/>
        </w:rPr>
        <w:footnoteRef/>
      </w:r>
      <w:r w:rsidRPr="00326E28">
        <w:rPr>
          <w:rFonts w:hint="cs"/>
          <w:rtl/>
        </w:rPr>
        <w:t>- مبادی علم الادارة، محمد نورالدین، ص 116.</w:t>
      </w:r>
    </w:p>
  </w:footnote>
  <w:footnote w:id="1282">
    <w:p w:rsidR="00D97736" w:rsidRPr="00F32358" w:rsidRDefault="00D97736" w:rsidP="00326E28">
      <w:pPr>
        <w:pStyle w:val="ac"/>
      </w:pPr>
      <w:r w:rsidRPr="00326E28">
        <w:rPr>
          <w:rStyle w:val="FootnoteReference"/>
          <w:vertAlign w:val="baseline"/>
        </w:rPr>
        <w:footnoteRef/>
      </w:r>
      <w:r w:rsidRPr="00326E28">
        <w:rPr>
          <w:rFonts w:hint="cs"/>
          <w:rtl/>
        </w:rPr>
        <w:t>- فقه التمکین، د صلابی، ص 463.</w:t>
      </w:r>
    </w:p>
  </w:footnote>
  <w:footnote w:id="128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صور و</w:t>
      </w:r>
      <w:r>
        <w:rPr>
          <w:rFonts w:hint="cs"/>
          <w:rtl/>
        </w:rPr>
        <w:t xml:space="preserve"> عبر من الجهاد النبوی فی المدینة</w:t>
      </w:r>
      <w:r w:rsidRPr="00F32358">
        <w:rPr>
          <w:rFonts w:hint="cs"/>
          <w:rtl/>
        </w:rPr>
        <w:t>، د. محمد فیض الله، ص 29 تا 30.</w:t>
      </w:r>
    </w:p>
  </w:footnote>
  <w:footnote w:id="128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هجرة الرسول و</w:t>
      </w:r>
      <w:r w:rsidRPr="00F32358">
        <w:rPr>
          <w:rFonts w:hint="cs"/>
          <w:rtl/>
        </w:rPr>
        <w:t>صحابته، جمل، ص 261.</w:t>
      </w:r>
    </w:p>
  </w:footnote>
  <w:footnote w:id="128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ابن هشام، ج 1، ص 518 – 519.</w:t>
      </w:r>
    </w:p>
  </w:footnote>
  <w:footnote w:id="128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الصراع مع الیهود، محمد ابوفارس، ج 1، ص 31.</w:t>
      </w:r>
    </w:p>
  </w:footnote>
  <w:footnote w:id="1287">
    <w:p w:rsidR="00D97736" w:rsidRPr="00F32358" w:rsidRDefault="00D97736" w:rsidP="008A4060">
      <w:pPr>
        <w:pStyle w:val="ac"/>
      </w:pPr>
      <w:r w:rsidRPr="00F32358">
        <w:rPr>
          <w:rStyle w:val="FootnoteReference"/>
          <w:spacing w:val="-4"/>
          <w:vertAlign w:val="baseline"/>
        </w:rPr>
        <w:footnoteRef/>
      </w:r>
      <w:r w:rsidRPr="00F32358">
        <w:rPr>
          <w:rFonts w:hint="cs"/>
          <w:rtl/>
        </w:rPr>
        <w:t>- همان، ص 31 – 46.</w:t>
      </w:r>
    </w:p>
  </w:footnote>
  <w:footnote w:id="1288">
    <w:p w:rsidR="00D97736" w:rsidRPr="00F32358" w:rsidRDefault="00D97736" w:rsidP="008A4060">
      <w:pPr>
        <w:pStyle w:val="ac"/>
      </w:pPr>
      <w:r w:rsidRPr="00F32358">
        <w:rPr>
          <w:rStyle w:val="FootnoteReference"/>
          <w:spacing w:val="-4"/>
          <w:vertAlign w:val="baseline"/>
        </w:rPr>
        <w:footnoteRef/>
      </w:r>
      <w:r w:rsidRPr="00F32358">
        <w:rPr>
          <w:rFonts w:hint="cs"/>
          <w:rtl/>
        </w:rPr>
        <w:t>- قیله، مادر اوس و خزرج بود.</w:t>
      </w:r>
    </w:p>
  </w:footnote>
  <w:footnote w:id="128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سیره ابن هشام، ج 2، ص 211 – 214.</w:t>
      </w:r>
    </w:p>
  </w:footnote>
  <w:footnote w:id="129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الاسلامی، ج 4، ص 41 – 42.</w:t>
      </w:r>
    </w:p>
  </w:footnote>
  <w:footnote w:id="129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ابن هشام، ج 1، ص 558 – 559 – سبل الهدی و الرشاد، ج 3، ص 583 – 585 – تفسیر مجاهد، ص 140.</w:t>
      </w:r>
    </w:p>
  </w:footnote>
  <w:footnote w:id="129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قرطبی، ج 4، ص 295.</w:t>
      </w:r>
    </w:p>
  </w:footnote>
  <w:footnote w:id="129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یعنی مرگ بر تو باد. </w:t>
      </w:r>
      <w:r w:rsidRPr="00F32358">
        <w:rPr>
          <w:rFonts w:hint="cs"/>
          <w:rtl/>
        </w:rPr>
        <w:t>زادالمسیر، ج 8، ص 189.</w:t>
      </w:r>
    </w:p>
  </w:footnote>
  <w:footnote w:id="129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زادالمسیر فی علم التفسیر، ج 8، ص 189. رواه ابن ابی حاتم من حدیث الاعمش عن مسروق عن عایشه و اسناده صحیح – صحیح مسلم، ج 4، ص 1707.</w:t>
      </w:r>
    </w:p>
  </w:footnote>
  <w:footnote w:id="129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حوار الرسول مع الیهود، د. محسن عبدالناظر، ص 101.</w:t>
      </w:r>
    </w:p>
  </w:footnote>
  <w:footnote w:id="1296">
    <w:p w:rsidR="00D97736" w:rsidRPr="00F32358" w:rsidRDefault="00D97736" w:rsidP="008A4060">
      <w:pPr>
        <w:pStyle w:val="ac"/>
      </w:pPr>
      <w:r w:rsidRPr="00F32358">
        <w:rPr>
          <w:rStyle w:val="FootnoteReference"/>
          <w:spacing w:val="-4"/>
          <w:vertAlign w:val="baseline"/>
        </w:rPr>
        <w:footnoteRef/>
      </w:r>
      <w:r w:rsidRPr="00F32358">
        <w:rPr>
          <w:rFonts w:hint="cs"/>
          <w:rtl/>
        </w:rPr>
        <w:t>- همان، ص 87.</w:t>
      </w:r>
    </w:p>
  </w:footnote>
  <w:footnote w:id="1297">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ابن هشام، ج 1، ص 567 – تفسیر ابن جریر، ج 1، ص 442 – الیهود فی السنة المطهره، عبدالله شقاوی، ج 1، ص 242 – 243.</w:t>
      </w:r>
    </w:p>
  </w:footnote>
  <w:footnote w:id="1298">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sidRPr="00F32358">
        <w:rPr>
          <w:rFonts w:hint="cs"/>
          <w:rtl/>
        </w:rPr>
        <w:t>الیهود فی السنة المطهره، ج 1، ص 241.</w:t>
      </w:r>
    </w:p>
  </w:footnote>
  <w:footnote w:id="1299">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sidRPr="00F32358">
        <w:rPr>
          <w:rFonts w:hint="cs"/>
          <w:rtl/>
        </w:rPr>
        <w:t>تفسیر نسفی، ج 1، ص 21.</w:t>
      </w:r>
    </w:p>
  </w:footnote>
  <w:footnote w:id="130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سیرة الرسول، دروزه، ج 2، ص 179 – 180.</w:t>
      </w:r>
    </w:p>
  </w:footnote>
  <w:footnote w:id="130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النکت والعیون، ماوردی، ج 4، ص 203.</w:t>
      </w:r>
    </w:p>
  </w:footnote>
  <w:footnote w:id="1302">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30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بخاری، کتاب التفسیر، ج 8، ص 230 – 231،</w:t>
      </w:r>
      <w:r>
        <w:rPr>
          <w:rFonts w:hint="cs"/>
          <w:rtl/>
        </w:rPr>
        <w:t xml:space="preserve"> شمارۀ </w:t>
      </w:r>
      <w:r w:rsidRPr="00F32358">
        <w:rPr>
          <w:rFonts w:hint="cs"/>
          <w:rtl/>
        </w:rPr>
        <w:t>4566.</w:t>
      </w:r>
    </w:p>
  </w:footnote>
  <w:footnote w:id="130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بخاری، کتاب الانبیاء، باب خلق آدم، ج 6، ص 362 – 363،</w:t>
      </w:r>
      <w:r>
        <w:rPr>
          <w:rFonts w:hint="cs"/>
          <w:rtl/>
        </w:rPr>
        <w:t xml:space="preserve"> شمارۀ </w:t>
      </w:r>
      <w:r w:rsidRPr="00F32358">
        <w:rPr>
          <w:rFonts w:hint="cs"/>
          <w:rtl/>
        </w:rPr>
        <w:t>3329.</w:t>
      </w:r>
    </w:p>
  </w:footnote>
  <w:footnote w:id="130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اسباب النزول، واحدی، ص 114.</w:t>
      </w:r>
    </w:p>
  </w:footnote>
  <w:footnote w:id="130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مصنف عبدالرزاق، ج 10، ص 1407، شماره 19515.</w:t>
      </w:r>
    </w:p>
  </w:footnote>
  <w:footnote w:id="130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الیهود ف</w:t>
      </w:r>
      <w:r>
        <w:rPr>
          <w:rFonts w:hint="cs"/>
          <w:rtl/>
          <w:lang w:bidi="ar-SA"/>
        </w:rPr>
        <w:t>ي</w:t>
      </w:r>
      <w:r>
        <w:rPr>
          <w:rFonts w:hint="cs"/>
          <w:rtl/>
        </w:rPr>
        <w:t xml:space="preserve"> السنة المطهرة</w:t>
      </w:r>
      <w:r w:rsidRPr="00F32358">
        <w:rPr>
          <w:rFonts w:hint="cs"/>
          <w:rtl/>
        </w:rPr>
        <w:t>، ج 1، ص 265.</w:t>
      </w:r>
    </w:p>
  </w:footnote>
  <w:footnote w:id="130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بخاری، کتاب العقیقة</w:t>
      </w:r>
      <w:r w:rsidRPr="00F32358">
        <w:rPr>
          <w:rFonts w:hint="cs"/>
          <w:rtl/>
        </w:rPr>
        <w:t>، باب تسمیه المولود، ج 9، ص 587 – مسلم، کتاب الآداب، باب استحباب تحنیک المولود، ج 3، ص 1691.</w:t>
      </w:r>
    </w:p>
  </w:footnote>
  <w:footnote w:id="1309">
    <w:p w:rsidR="00D97736" w:rsidRPr="00F32358" w:rsidRDefault="00D97736" w:rsidP="008A4060">
      <w:pPr>
        <w:pStyle w:val="ac"/>
      </w:pPr>
      <w:r w:rsidRPr="00F32358">
        <w:rPr>
          <w:rStyle w:val="FootnoteReference"/>
          <w:spacing w:val="-4"/>
          <w:vertAlign w:val="baseline"/>
        </w:rPr>
        <w:footnoteRef/>
      </w:r>
      <w:r>
        <w:rPr>
          <w:rFonts w:hint="cs"/>
          <w:rtl/>
        </w:rPr>
        <w:t>- الحاکم در مستدرک، کتاب معرفة الصحابة</w:t>
      </w:r>
      <w:r w:rsidRPr="00F32358">
        <w:rPr>
          <w:rFonts w:hint="cs"/>
          <w:rtl/>
        </w:rPr>
        <w:t>، ج 3، ص 548، صحیح علی شرط الشیخین.</w:t>
      </w:r>
    </w:p>
  </w:footnote>
  <w:footnote w:id="131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بخاری، کتاب الایمان، با</w:t>
      </w:r>
      <w:r>
        <w:rPr>
          <w:rFonts w:hint="cs"/>
          <w:rtl/>
        </w:rPr>
        <w:t>ب الصلوة</w:t>
      </w:r>
      <w:r w:rsidRPr="00F32358">
        <w:rPr>
          <w:rFonts w:hint="cs"/>
          <w:rtl/>
        </w:rPr>
        <w:t>،</w:t>
      </w:r>
      <w:r>
        <w:rPr>
          <w:rFonts w:hint="cs"/>
          <w:rtl/>
        </w:rPr>
        <w:t xml:space="preserve"> شمارۀ </w:t>
      </w:r>
      <w:r w:rsidRPr="00F32358">
        <w:rPr>
          <w:rFonts w:hint="cs"/>
          <w:rtl/>
        </w:rPr>
        <w:t>40.</w:t>
      </w:r>
    </w:p>
  </w:footnote>
  <w:footnote w:id="131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ابی السعود، ج 1، ص 171.</w:t>
      </w:r>
    </w:p>
  </w:footnote>
  <w:footnote w:id="1312">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170.</w:t>
      </w:r>
    </w:p>
  </w:footnote>
  <w:footnote w:id="1313">
    <w:p w:rsidR="00D97736" w:rsidRPr="00F32358" w:rsidRDefault="00D97736" w:rsidP="008A4060">
      <w:pPr>
        <w:pStyle w:val="ac"/>
      </w:pPr>
      <w:r w:rsidRPr="00F32358">
        <w:rPr>
          <w:rStyle w:val="FootnoteReference"/>
          <w:spacing w:val="-4"/>
          <w:vertAlign w:val="baseline"/>
        </w:rPr>
        <w:footnoteRef/>
      </w:r>
      <w:r w:rsidRPr="00F32358">
        <w:rPr>
          <w:rFonts w:hint="cs"/>
          <w:rtl/>
        </w:rPr>
        <w:t>- پایان نامه فوق لیسانس مؤلف در مورد همین آیه است بنا به اواسطیه فی القرآن الکریم در مورد آن تقریباً هفتصد صفحه نوشته است.</w:t>
      </w:r>
    </w:p>
  </w:footnote>
  <w:footnote w:id="131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2، ص 492.</w:t>
      </w:r>
    </w:p>
  </w:footnote>
  <w:footnote w:id="1315">
    <w:p w:rsidR="00D97736" w:rsidRPr="00F32358" w:rsidRDefault="00D97736" w:rsidP="008A4060">
      <w:pPr>
        <w:pStyle w:val="ac"/>
      </w:pPr>
      <w:r w:rsidRPr="00F32358">
        <w:rPr>
          <w:rStyle w:val="FootnoteReference"/>
          <w:spacing w:val="-4"/>
          <w:vertAlign w:val="baseline"/>
        </w:rPr>
        <w:footnoteRef/>
      </w:r>
      <w:r w:rsidRPr="00F32358">
        <w:rPr>
          <w:rFonts w:hint="cs"/>
          <w:rtl/>
        </w:rPr>
        <w:t>- همان، ص 430.</w:t>
      </w:r>
    </w:p>
  </w:footnote>
  <w:footnote w:id="1316">
    <w:p w:rsidR="00D97736" w:rsidRPr="0002242A" w:rsidRDefault="00D97736" w:rsidP="0002242A">
      <w:pPr>
        <w:pStyle w:val="ac"/>
      </w:pPr>
      <w:r w:rsidRPr="0002242A">
        <w:rPr>
          <w:rStyle w:val="FootnoteReference"/>
          <w:vertAlign w:val="baseline"/>
        </w:rPr>
        <w:footnoteRef/>
      </w:r>
      <w:r w:rsidRPr="0002242A">
        <w:rPr>
          <w:rFonts w:hint="cs"/>
          <w:rtl/>
        </w:rPr>
        <w:t>- تفسیر بیضاوی به نقل از الصراع مع الیهود، ج 1، ص 101.</w:t>
      </w:r>
    </w:p>
  </w:footnote>
  <w:footnote w:id="1317">
    <w:p w:rsidR="00D97736" w:rsidRPr="0002242A" w:rsidRDefault="00D97736" w:rsidP="0002242A">
      <w:pPr>
        <w:pStyle w:val="ac"/>
      </w:pPr>
      <w:r w:rsidRPr="0002242A">
        <w:rPr>
          <w:rStyle w:val="FootnoteReference"/>
          <w:vertAlign w:val="baseline"/>
        </w:rPr>
        <w:footnoteRef/>
      </w:r>
      <w:r w:rsidRPr="0002242A">
        <w:rPr>
          <w:rFonts w:hint="cs"/>
          <w:rtl/>
        </w:rPr>
        <w:t>- الصراع مع الیهود، ج 1، ص 101.</w:t>
      </w:r>
    </w:p>
  </w:footnote>
  <w:footnote w:id="1318">
    <w:p w:rsidR="00D97736" w:rsidRPr="00F32358" w:rsidRDefault="00D97736" w:rsidP="0002242A">
      <w:pPr>
        <w:pStyle w:val="ac"/>
      </w:pPr>
      <w:r w:rsidRPr="0002242A">
        <w:rPr>
          <w:rStyle w:val="FootnoteReference"/>
          <w:vertAlign w:val="baseline"/>
        </w:rPr>
        <w:footnoteRef/>
      </w:r>
      <w:r w:rsidRPr="0002242A">
        <w:rPr>
          <w:rFonts w:hint="cs"/>
          <w:rtl/>
        </w:rPr>
        <w:t>- تفسیر ابن کثیر، ج 1، ص 337.</w:t>
      </w:r>
    </w:p>
  </w:footnote>
  <w:footnote w:id="131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الصراع مع الیهود، ج 1، ص 100.</w:t>
      </w:r>
    </w:p>
  </w:footnote>
  <w:footnote w:id="132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الاساس فی السنه، ج 1، ص 140.</w:t>
      </w:r>
    </w:p>
  </w:footnote>
  <w:footnote w:id="1321">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2، ص 438 – 442.</w:t>
      </w:r>
    </w:p>
  </w:footnote>
  <w:footnote w:id="1322">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Pr>
          <w:rFonts w:hint="cs"/>
          <w:rtl/>
        </w:rPr>
        <w:t>التربیة القیادیة</w:t>
      </w:r>
      <w:r w:rsidRPr="00F32358">
        <w:rPr>
          <w:rFonts w:hint="cs"/>
          <w:rtl/>
        </w:rPr>
        <w:t>، ج 2، ص 442.</w:t>
      </w:r>
    </w:p>
  </w:footnote>
  <w:footnote w:id="132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به کتاب ارزشمند </w:t>
      </w:r>
      <w:r>
        <w:rPr>
          <w:rFonts w:hint="cs"/>
          <w:rtl/>
        </w:rPr>
        <w:t>الیهود ف</w:t>
      </w:r>
      <w:r>
        <w:rPr>
          <w:rFonts w:hint="cs"/>
          <w:rtl/>
          <w:lang w:bidi="ar-SA"/>
        </w:rPr>
        <w:t>ي</w:t>
      </w:r>
      <w:r>
        <w:rPr>
          <w:rFonts w:hint="cs"/>
          <w:rtl/>
        </w:rPr>
        <w:t xml:space="preserve"> السنة</w:t>
      </w:r>
      <w:r w:rsidRPr="00F32358">
        <w:rPr>
          <w:rFonts w:hint="cs"/>
          <w:rtl/>
        </w:rPr>
        <w:t xml:space="preserve"> المطهر، دکتر عبدالله الشقاری مراجعه کنید.</w:t>
      </w:r>
    </w:p>
  </w:footnote>
  <w:footnote w:id="132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البخاری، کتاب الصلوة</w:t>
      </w:r>
      <w:r w:rsidRPr="00F32358">
        <w:rPr>
          <w:rFonts w:hint="cs"/>
          <w:rtl/>
        </w:rPr>
        <w:t>، ج 1، ص 532، شماره 437.</w:t>
      </w:r>
    </w:p>
  </w:footnote>
  <w:footnote w:id="132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الانبیاء، ج 6، ص 436، شماره 3403.</w:t>
      </w:r>
    </w:p>
  </w:footnote>
  <w:footnote w:id="132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سیره ابن هشام، ج 1، ص 567 – تفسیر طبری، ج 6، ص 200 و رجال اسناده موثقون.</w:t>
      </w:r>
    </w:p>
  </w:footnote>
  <w:footnote w:id="1327">
    <w:p w:rsidR="00D97736" w:rsidRPr="0002242A" w:rsidRDefault="00D97736" w:rsidP="0002242A">
      <w:pPr>
        <w:pStyle w:val="ac"/>
      </w:pPr>
      <w:r w:rsidRPr="0002242A">
        <w:rPr>
          <w:rStyle w:val="FootnoteReference"/>
          <w:vertAlign w:val="baseline"/>
        </w:rPr>
        <w:footnoteRef/>
      </w:r>
      <w:r w:rsidRPr="0002242A">
        <w:rPr>
          <w:rFonts w:hint="cs"/>
          <w:rtl/>
        </w:rPr>
        <w:t>- الیهود فی السن</w:t>
      </w:r>
      <w:r>
        <w:rPr>
          <w:rFonts w:hint="cs"/>
          <w:rtl/>
        </w:rPr>
        <w:t>ة المطهرة</w:t>
      </w:r>
      <w:r w:rsidRPr="0002242A">
        <w:rPr>
          <w:rFonts w:hint="cs"/>
          <w:rtl/>
        </w:rPr>
        <w:t>، ج 2، ص 463 – 482.</w:t>
      </w:r>
    </w:p>
  </w:footnote>
  <w:footnote w:id="1328">
    <w:p w:rsidR="00D97736" w:rsidRPr="0002242A" w:rsidRDefault="00D97736" w:rsidP="0002242A">
      <w:pPr>
        <w:pStyle w:val="ac"/>
      </w:pPr>
      <w:r w:rsidRPr="0002242A">
        <w:rPr>
          <w:rStyle w:val="FootnoteReference"/>
          <w:vertAlign w:val="baseline"/>
        </w:rPr>
        <w:footnoteRef/>
      </w:r>
      <w:r w:rsidRPr="0002242A">
        <w:rPr>
          <w:rFonts w:hint="cs"/>
          <w:rtl/>
        </w:rPr>
        <w:t>- الصراع مع الیهود، ج 1، ص 70.</w:t>
      </w:r>
    </w:p>
  </w:footnote>
  <w:footnote w:id="1329">
    <w:p w:rsidR="00D97736" w:rsidRPr="0002242A" w:rsidRDefault="00D97736" w:rsidP="0002242A">
      <w:pPr>
        <w:pStyle w:val="ac"/>
      </w:pPr>
      <w:r w:rsidRPr="0002242A">
        <w:rPr>
          <w:rStyle w:val="FootnoteReference"/>
          <w:vertAlign w:val="baseline"/>
        </w:rPr>
        <w:footnoteRef/>
      </w:r>
      <w:r w:rsidRPr="0002242A">
        <w:rPr>
          <w:rFonts w:hint="cs"/>
          <w:rtl/>
        </w:rPr>
        <w:t>- همان، ص 71.</w:t>
      </w:r>
    </w:p>
  </w:footnote>
  <w:footnote w:id="1330">
    <w:p w:rsidR="00D97736" w:rsidRPr="0002242A" w:rsidRDefault="00D97736" w:rsidP="0002242A">
      <w:pPr>
        <w:pStyle w:val="ac"/>
      </w:pPr>
      <w:r w:rsidRPr="0002242A">
        <w:rPr>
          <w:rStyle w:val="FootnoteReference"/>
          <w:vertAlign w:val="baseline"/>
        </w:rPr>
        <w:footnoteRef/>
      </w:r>
      <w:r w:rsidRPr="0002242A">
        <w:rPr>
          <w:rFonts w:hint="cs"/>
          <w:rtl/>
        </w:rPr>
        <w:t xml:space="preserve">- </w:t>
      </w:r>
      <w:r>
        <w:rPr>
          <w:rFonts w:hint="cs"/>
          <w:rtl/>
        </w:rPr>
        <w:t>الیهود ف</w:t>
      </w:r>
      <w:r>
        <w:rPr>
          <w:rFonts w:hint="cs"/>
          <w:rtl/>
          <w:lang w:bidi="ar-SA"/>
        </w:rPr>
        <w:t>ي</w:t>
      </w:r>
      <w:r>
        <w:rPr>
          <w:rFonts w:hint="cs"/>
          <w:rtl/>
        </w:rPr>
        <w:t xml:space="preserve"> السنة المطهرة</w:t>
      </w:r>
      <w:r w:rsidRPr="0002242A">
        <w:rPr>
          <w:rFonts w:hint="cs"/>
          <w:rtl/>
        </w:rPr>
        <w:t>، ج 2، ص 495 – 497.</w:t>
      </w:r>
    </w:p>
  </w:footnote>
  <w:footnote w:id="1331">
    <w:p w:rsidR="00D97736" w:rsidRPr="00F32358" w:rsidRDefault="00D97736" w:rsidP="0002242A">
      <w:pPr>
        <w:pStyle w:val="ac"/>
      </w:pPr>
      <w:r w:rsidRPr="0002242A">
        <w:rPr>
          <w:rStyle w:val="FootnoteReference"/>
          <w:vertAlign w:val="baseline"/>
        </w:rPr>
        <w:footnoteRef/>
      </w:r>
      <w:r w:rsidRPr="0002242A">
        <w:rPr>
          <w:rFonts w:hint="cs"/>
          <w:rtl/>
        </w:rPr>
        <w:t>- تفسیر طبری، ج 6، ص 105.</w:t>
      </w:r>
    </w:p>
  </w:footnote>
  <w:footnote w:id="1332">
    <w:p w:rsidR="00D97736" w:rsidRPr="0002242A" w:rsidRDefault="00D97736" w:rsidP="0002242A">
      <w:pPr>
        <w:pStyle w:val="ac"/>
      </w:pPr>
      <w:r w:rsidRPr="0002242A">
        <w:rPr>
          <w:rStyle w:val="FootnoteReference"/>
          <w:vertAlign w:val="baseline"/>
        </w:rPr>
        <w:footnoteRef/>
      </w:r>
      <w:r w:rsidRPr="0002242A">
        <w:rPr>
          <w:rFonts w:hint="cs"/>
          <w:rtl/>
        </w:rPr>
        <w:t xml:space="preserve">- </w:t>
      </w:r>
      <w:r>
        <w:rPr>
          <w:rFonts w:hint="cs"/>
          <w:rtl/>
        </w:rPr>
        <w:t>الیهود فی السنة المطهرة</w:t>
      </w:r>
      <w:r w:rsidRPr="0002242A">
        <w:rPr>
          <w:rFonts w:hint="cs"/>
          <w:rtl/>
        </w:rPr>
        <w:t>، ج 2، ص 487 – 488.</w:t>
      </w:r>
    </w:p>
  </w:footnote>
  <w:footnote w:id="1333">
    <w:p w:rsidR="00D97736" w:rsidRPr="00634430" w:rsidRDefault="00D97736" w:rsidP="00634430">
      <w:pPr>
        <w:pStyle w:val="ac"/>
      </w:pPr>
      <w:r w:rsidRPr="00634430">
        <w:rPr>
          <w:rStyle w:val="FootnoteReference"/>
          <w:vertAlign w:val="baseline"/>
        </w:rPr>
        <w:footnoteRef/>
      </w:r>
      <w:r w:rsidRPr="00634430">
        <w:rPr>
          <w:rFonts w:hint="cs"/>
          <w:rtl/>
        </w:rPr>
        <w:t>- الصراع مع الیهود، ج 1، ص 72.</w:t>
      </w:r>
    </w:p>
  </w:footnote>
  <w:footnote w:id="1334">
    <w:p w:rsidR="00D97736" w:rsidRPr="00F32358" w:rsidRDefault="00D97736" w:rsidP="00634430">
      <w:pPr>
        <w:pStyle w:val="ac"/>
      </w:pPr>
      <w:r w:rsidRPr="00634430">
        <w:rPr>
          <w:rStyle w:val="FootnoteReference"/>
          <w:vertAlign w:val="baseline"/>
        </w:rPr>
        <w:footnoteRef/>
      </w:r>
      <w:r w:rsidRPr="00634430">
        <w:rPr>
          <w:rFonts w:hint="cs"/>
          <w:rtl/>
        </w:rPr>
        <w:t>- دراسة فی السیرة، ص 151.</w:t>
      </w:r>
    </w:p>
  </w:footnote>
  <w:footnote w:id="133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العهد و المیثاق ف</w:t>
      </w:r>
      <w:r>
        <w:rPr>
          <w:rFonts w:hint="cs"/>
          <w:rtl/>
          <w:lang w:bidi="ar-SA"/>
        </w:rPr>
        <w:t>ي</w:t>
      </w:r>
      <w:r w:rsidRPr="00F32358">
        <w:rPr>
          <w:rFonts w:hint="cs"/>
          <w:rtl/>
        </w:rPr>
        <w:t xml:space="preserve"> القرآن الکریم، د. ناصر العمر، ص 121.</w:t>
      </w:r>
    </w:p>
  </w:footnote>
  <w:footnote w:id="1336">
    <w:p w:rsidR="00D97736" w:rsidRPr="00634430" w:rsidRDefault="00D97736" w:rsidP="00634430">
      <w:pPr>
        <w:pStyle w:val="ac"/>
      </w:pPr>
      <w:r w:rsidRPr="00634430">
        <w:rPr>
          <w:rStyle w:val="FootnoteReference"/>
          <w:vertAlign w:val="baseline"/>
        </w:rPr>
        <w:footnoteRef/>
      </w:r>
      <w:r w:rsidRPr="00634430">
        <w:rPr>
          <w:rFonts w:hint="cs"/>
          <w:rtl/>
        </w:rPr>
        <w:t>- الصراع مع الیهود، ج 1، ص 80.</w:t>
      </w:r>
    </w:p>
  </w:footnote>
  <w:footnote w:id="1337">
    <w:p w:rsidR="00D97736" w:rsidRPr="00F32358" w:rsidRDefault="00D97736" w:rsidP="00634430">
      <w:pPr>
        <w:pStyle w:val="ac"/>
      </w:pPr>
      <w:r w:rsidRPr="00634430">
        <w:rPr>
          <w:rStyle w:val="FootnoteReference"/>
          <w:vertAlign w:val="baseline"/>
        </w:rPr>
        <w:footnoteRef/>
      </w:r>
      <w:r w:rsidRPr="00634430">
        <w:rPr>
          <w:rFonts w:hint="cs"/>
          <w:rtl/>
        </w:rPr>
        <w:t>- همان، ص 79.</w:t>
      </w:r>
    </w:p>
  </w:footnote>
  <w:footnote w:id="1338">
    <w:p w:rsidR="00D97736" w:rsidRPr="00634430" w:rsidRDefault="00D97736" w:rsidP="00634430">
      <w:pPr>
        <w:pStyle w:val="ac"/>
      </w:pPr>
      <w:r w:rsidRPr="00F32358">
        <w:rPr>
          <w:rStyle w:val="FootnoteReference"/>
          <w:spacing w:val="-4"/>
          <w:vertAlign w:val="baseline"/>
        </w:rPr>
        <w:footnoteRef/>
      </w:r>
      <w:r w:rsidRPr="00F32358">
        <w:rPr>
          <w:rFonts w:hint="cs"/>
          <w:rtl/>
          <w:lang w:bidi="ar-SA"/>
        </w:rPr>
        <w:t>-</w:t>
      </w:r>
      <w:r w:rsidRPr="00634430">
        <w:rPr>
          <w:rFonts w:hint="cs"/>
          <w:rtl/>
        </w:rPr>
        <w:t xml:space="preserve"> قضایا فی المنهج، سلمان عوده، ص 84 – 85.</w:t>
      </w:r>
    </w:p>
  </w:footnote>
  <w:footnote w:id="1339">
    <w:p w:rsidR="00D97736" w:rsidRPr="00F32358" w:rsidRDefault="00D97736" w:rsidP="00634430">
      <w:pPr>
        <w:pStyle w:val="ac"/>
      </w:pPr>
      <w:r w:rsidRPr="00634430">
        <w:rPr>
          <w:rStyle w:val="FootnoteReference"/>
          <w:vertAlign w:val="baseline"/>
        </w:rPr>
        <w:footnoteRef/>
      </w:r>
      <w:r w:rsidRPr="00634430">
        <w:rPr>
          <w:rFonts w:hint="cs"/>
          <w:rtl/>
        </w:rPr>
        <w:t>- همان، ص 86 – 87.</w:t>
      </w:r>
    </w:p>
  </w:footnote>
  <w:footnote w:id="134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قضایا فی المنهج، ص 86 – 87.</w:t>
      </w:r>
    </w:p>
  </w:footnote>
  <w:footnote w:id="134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مفاتیح الغیب، فخر رازی، ج 3، ص 514.</w:t>
      </w:r>
    </w:p>
  </w:footnote>
  <w:footnote w:id="134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438.</w:t>
      </w:r>
    </w:p>
  </w:footnote>
  <w:footnote w:id="134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آلوسی، ج 6، ص 108.</w:t>
      </w:r>
    </w:p>
  </w:footnote>
  <w:footnote w:id="134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القتال و الجهاد، محمد خیر هیکل، ج 1، ص 463 – 464.</w:t>
      </w:r>
    </w:p>
  </w:footnote>
  <w:footnote w:id="134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دراسة فی السیره، ص 161.</w:t>
      </w:r>
    </w:p>
  </w:footnote>
  <w:footnote w:id="134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الجهاد و السیره، باب تمنی الشهاده، ج 3، ص 268،</w:t>
      </w:r>
      <w:r>
        <w:rPr>
          <w:rFonts w:hint="cs"/>
          <w:rtl/>
        </w:rPr>
        <w:t xml:space="preserve"> شمارۀ </w:t>
      </w:r>
      <w:r w:rsidRPr="00F32358">
        <w:rPr>
          <w:rFonts w:hint="cs"/>
          <w:rtl/>
        </w:rPr>
        <w:t>2797.</w:t>
      </w:r>
    </w:p>
  </w:footnote>
  <w:footnote w:id="1347">
    <w:p w:rsidR="00D97736" w:rsidRPr="00F32358" w:rsidRDefault="00D97736" w:rsidP="008A4060">
      <w:pPr>
        <w:pStyle w:val="ac"/>
      </w:pPr>
      <w:r w:rsidRPr="00F32358">
        <w:rPr>
          <w:rStyle w:val="FootnoteReference"/>
          <w:spacing w:val="-4"/>
          <w:vertAlign w:val="baseline"/>
        </w:rPr>
        <w:footnoteRef/>
      </w:r>
      <w:r w:rsidRPr="00F32358">
        <w:rPr>
          <w:rFonts w:hint="cs"/>
          <w:rtl/>
        </w:rPr>
        <w:t>- همان، باب تمنی الرجوع للدنیا، ج 3، ص 274،</w:t>
      </w:r>
      <w:r>
        <w:rPr>
          <w:rFonts w:hint="cs"/>
          <w:rtl/>
        </w:rPr>
        <w:t xml:space="preserve"> شمارۀ </w:t>
      </w:r>
      <w:r w:rsidRPr="00F32358">
        <w:rPr>
          <w:rFonts w:hint="cs"/>
          <w:rtl/>
        </w:rPr>
        <w:t>2817.</w:t>
      </w:r>
    </w:p>
  </w:footnote>
  <w:footnote w:id="134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w:t>
      </w:r>
      <w:r>
        <w:rPr>
          <w:rFonts w:hint="cs"/>
          <w:rtl/>
        </w:rPr>
        <w:t>مسلم، کتاب الامارة</w:t>
      </w:r>
      <w:r w:rsidRPr="00F32358">
        <w:rPr>
          <w:rFonts w:hint="cs"/>
          <w:rtl/>
        </w:rPr>
        <w:t>، باب فضل الرمی و الحث علیه، ج 3، ص 1523،</w:t>
      </w:r>
      <w:r>
        <w:rPr>
          <w:rFonts w:hint="cs"/>
          <w:rtl/>
        </w:rPr>
        <w:t xml:space="preserve"> شمارۀ </w:t>
      </w:r>
      <w:r w:rsidRPr="00F32358">
        <w:rPr>
          <w:rFonts w:hint="cs"/>
          <w:rtl/>
        </w:rPr>
        <w:t xml:space="preserve">1919. </w:t>
      </w:r>
    </w:p>
  </w:footnote>
  <w:footnote w:id="1349">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350">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sidRPr="00F32358">
        <w:rPr>
          <w:rFonts w:hint="cs"/>
          <w:rtl/>
        </w:rPr>
        <w:t>مسلم، کتاب الاماره، باب من قاتل للریاء و السمعه، شماره 1905.</w:t>
      </w:r>
    </w:p>
  </w:footnote>
  <w:footnote w:id="135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منهج الاسلام فی تزکیه النفس، د. انس احمد، ج 1، ص 293.</w:t>
      </w:r>
    </w:p>
  </w:footnote>
  <w:footnote w:id="1352">
    <w:p w:rsidR="00D97736" w:rsidRPr="00F32358" w:rsidRDefault="00D97736" w:rsidP="008A4060">
      <w:pPr>
        <w:pStyle w:val="ac"/>
      </w:pPr>
      <w:r w:rsidRPr="00F32358">
        <w:rPr>
          <w:rStyle w:val="FootnoteReference"/>
          <w:spacing w:val="-4"/>
          <w:vertAlign w:val="baseline"/>
        </w:rPr>
        <w:footnoteRef/>
      </w:r>
      <w:r w:rsidRPr="00F32358">
        <w:rPr>
          <w:rFonts w:hint="cs"/>
          <w:rtl/>
        </w:rPr>
        <w:t>- یعنی به کسی کالایی بفروشد و سپس با قیمتی کم</w:t>
      </w:r>
      <w:r>
        <w:rPr>
          <w:rFonts w:hint="eastAsia"/>
          <w:rtl/>
        </w:rPr>
        <w:t>‌</w:t>
      </w:r>
      <w:r w:rsidRPr="00F32358">
        <w:rPr>
          <w:rFonts w:hint="cs"/>
          <w:rtl/>
        </w:rPr>
        <w:t>تر، همان را از او بخرد.</w:t>
      </w:r>
    </w:p>
  </w:footnote>
  <w:footnote w:id="1353">
    <w:p w:rsidR="00D97736" w:rsidRPr="00F32358" w:rsidRDefault="00D97736" w:rsidP="008A4060">
      <w:pPr>
        <w:pStyle w:val="ac"/>
      </w:pPr>
      <w:r w:rsidRPr="00F32358">
        <w:rPr>
          <w:rStyle w:val="FootnoteReference"/>
          <w:spacing w:val="-4"/>
          <w:vertAlign w:val="baseline"/>
        </w:rPr>
        <w:footnoteRef/>
      </w:r>
      <w:r w:rsidRPr="00F32358">
        <w:rPr>
          <w:rFonts w:hint="cs"/>
          <w:rtl/>
        </w:rPr>
        <w:t>- یعنی به کشاورزی و شخم زدن زمینها مشغول شدید.</w:t>
      </w:r>
    </w:p>
  </w:footnote>
  <w:footnote w:id="135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ابوداود، کتا</w:t>
      </w:r>
      <w:r>
        <w:rPr>
          <w:rFonts w:hint="cs"/>
          <w:rtl/>
        </w:rPr>
        <w:t>ب البیوع، باب فی النهی عن العینة</w:t>
      </w:r>
      <w:r w:rsidRPr="00F32358">
        <w:rPr>
          <w:rFonts w:hint="cs"/>
          <w:rtl/>
        </w:rPr>
        <w:t>،</w:t>
      </w:r>
      <w:r>
        <w:rPr>
          <w:rFonts w:hint="cs"/>
          <w:rtl/>
        </w:rPr>
        <w:t xml:space="preserve"> شمارۀ </w:t>
      </w:r>
      <w:r w:rsidRPr="00F32358">
        <w:rPr>
          <w:rFonts w:hint="cs"/>
          <w:rtl/>
        </w:rPr>
        <w:t>3462 و صحیح است.</w:t>
      </w:r>
    </w:p>
  </w:footnote>
  <w:footnote w:id="135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مسلم</w:t>
      </w:r>
      <w:r>
        <w:rPr>
          <w:rFonts w:hint="cs"/>
          <w:rtl/>
        </w:rPr>
        <w:t>، کتاب الامارة</w:t>
      </w:r>
      <w:r w:rsidRPr="00F32358">
        <w:rPr>
          <w:rFonts w:hint="cs"/>
          <w:rtl/>
        </w:rPr>
        <w:t>، باب ذم من مات و لم یغز،</w:t>
      </w:r>
      <w:r>
        <w:rPr>
          <w:rFonts w:hint="cs"/>
          <w:rtl/>
        </w:rPr>
        <w:t xml:space="preserve"> شمارۀ </w:t>
      </w:r>
      <w:r w:rsidRPr="00F32358">
        <w:rPr>
          <w:rFonts w:hint="cs"/>
          <w:rtl/>
        </w:rPr>
        <w:t>1910.</w:t>
      </w:r>
    </w:p>
  </w:footnote>
  <w:footnote w:id="135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ظلال القرآن، ج 1، ص 187.</w:t>
      </w:r>
    </w:p>
  </w:footnote>
  <w:footnote w:id="135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نسفی، ج 3، ص 106 – الکشاف، ج 3، ص 16 – تفسیر المراغی، ج 6، ص 119.</w:t>
      </w:r>
    </w:p>
  </w:footnote>
  <w:footnote w:id="135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کشاف، ج 1، ص 382 – تفسیر ابی سعود، ج 1، ص 245.</w:t>
      </w:r>
    </w:p>
  </w:footnote>
  <w:footnote w:id="135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سعدی، ج 1، ص 309.</w:t>
      </w:r>
    </w:p>
  </w:footnote>
  <w:footnote w:id="136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ابن کثیر، ج 4، ص 154.</w:t>
      </w:r>
    </w:p>
  </w:footnote>
  <w:footnote w:id="136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ظلال القرآن، ج 6، ص 3286.</w:t>
      </w:r>
    </w:p>
  </w:footnote>
  <w:footnote w:id="136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ابن کثیر، ج 1، ص 371.</w:t>
      </w:r>
    </w:p>
  </w:footnote>
  <w:footnote w:id="136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الجهاد فی سبیل الله، د. عبدالله القادری، ج 2، ص 162.</w:t>
      </w:r>
    </w:p>
  </w:footnote>
  <w:footnote w:id="136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قرطبی، ج 5، ص 279.</w:t>
      </w:r>
    </w:p>
  </w:footnote>
  <w:footnote w:id="1365">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sidRPr="00F32358">
        <w:rPr>
          <w:rFonts w:hint="cs"/>
          <w:rtl/>
        </w:rPr>
        <w:t>المغنی، ج 9، ص 279.</w:t>
      </w:r>
    </w:p>
  </w:footnote>
  <w:footnote w:id="136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حاشیة ابن عابدین، ج 4، ص 124.</w:t>
      </w:r>
    </w:p>
  </w:footnote>
  <w:footnote w:id="136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المبسوط، سرخسی، ج 10، ص 85.</w:t>
      </w:r>
    </w:p>
  </w:footnote>
  <w:footnote w:id="136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فقه التمکین فی القرآن الکریم، صلابی، ص 488.</w:t>
      </w:r>
    </w:p>
  </w:footnote>
  <w:footnote w:id="136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الهجرة فی القرآن الکریم، ص 453.</w:t>
      </w:r>
    </w:p>
  </w:footnote>
  <w:footnote w:id="137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الحرکات العسکریة</w:t>
      </w:r>
      <w:r w:rsidRPr="00F32358">
        <w:rPr>
          <w:rFonts w:hint="cs"/>
          <w:rtl/>
        </w:rPr>
        <w:t xml:space="preserve"> للرسول الاعظم فی کفتی المیزان، سیف الدین، ص 62.</w:t>
      </w:r>
    </w:p>
  </w:footnote>
  <w:footnote w:id="137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سیرة</w:t>
      </w:r>
      <w:r w:rsidRPr="00F32358">
        <w:rPr>
          <w:rFonts w:hint="cs"/>
          <w:rtl/>
        </w:rPr>
        <w:t xml:space="preserve"> ابن هشام – الروض الانف، ج 2، ص 192.</w:t>
      </w:r>
    </w:p>
  </w:footnote>
  <w:footnote w:id="137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الجهاد و القتال، ج 1، ص 476.</w:t>
      </w:r>
    </w:p>
  </w:footnote>
  <w:footnote w:id="137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سنن ابی داود، ج 3، ص 21،</w:t>
      </w:r>
      <w:r>
        <w:rPr>
          <w:rFonts w:hint="cs"/>
          <w:rtl/>
        </w:rPr>
        <w:t xml:space="preserve"> شمارۀ </w:t>
      </w:r>
      <w:r w:rsidRPr="00F32358">
        <w:rPr>
          <w:rFonts w:hint="cs"/>
          <w:rtl/>
        </w:rPr>
        <w:t>حدیث 3004.</w:t>
      </w:r>
    </w:p>
  </w:footnote>
  <w:footnote w:id="1374">
    <w:p w:rsidR="00D97736" w:rsidRPr="007D04BA" w:rsidRDefault="00D97736" w:rsidP="007D04BA">
      <w:pPr>
        <w:pStyle w:val="ac"/>
      </w:pPr>
      <w:r w:rsidRPr="007D04BA">
        <w:rPr>
          <w:rStyle w:val="FootnoteReference"/>
          <w:vertAlign w:val="baseline"/>
        </w:rPr>
        <w:footnoteRef/>
      </w:r>
      <w:r w:rsidRPr="007D04BA">
        <w:rPr>
          <w:rFonts w:hint="cs"/>
          <w:rtl/>
        </w:rPr>
        <w:t>- گفته شد به خاطر وبایی که در آن بود، ابواء نامیده شده بود.</w:t>
      </w:r>
    </w:p>
  </w:footnote>
  <w:footnote w:id="1375">
    <w:p w:rsidR="00D97736" w:rsidRPr="007D04BA" w:rsidRDefault="00D97736" w:rsidP="007D04BA">
      <w:pPr>
        <w:pStyle w:val="ac"/>
      </w:pPr>
      <w:r w:rsidRPr="007D04BA">
        <w:rPr>
          <w:rStyle w:val="FootnoteReference"/>
          <w:vertAlign w:val="baseline"/>
        </w:rPr>
        <w:footnoteRef/>
      </w:r>
      <w:r w:rsidRPr="007D04BA">
        <w:rPr>
          <w:rFonts w:hint="cs"/>
          <w:rtl/>
        </w:rPr>
        <w:t>- قریه‌ای است نزدیک ابواء.</w:t>
      </w:r>
    </w:p>
  </w:footnote>
  <w:footnote w:id="1376">
    <w:p w:rsidR="00D97736" w:rsidRPr="007D04BA" w:rsidRDefault="00D97736" w:rsidP="007D04BA">
      <w:pPr>
        <w:pStyle w:val="ac"/>
      </w:pPr>
      <w:r w:rsidRPr="007D04BA">
        <w:rPr>
          <w:rStyle w:val="FootnoteReference"/>
          <w:vertAlign w:val="baseline"/>
        </w:rPr>
        <w:footnoteRef/>
      </w:r>
      <w:r w:rsidRPr="007D04BA">
        <w:rPr>
          <w:rFonts w:hint="cs"/>
          <w:rtl/>
        </w:rPr>
        <w:t>- جیش النبی، محمد شیت خطاب، ص 54.</w:t>
      </w:r>
    </w:p>
  </w:footnote>
  <w:footnote w:id="1377">
    <w:p w:rsidR="00D97736" w:rsidRPr="007D04BA" w:rsidRDefault="00D97736" w:rsidP="007D04BA">
      <w:pPr>
        <w:pStyle w:val="ac"/>
      </w:pPr>
      <w:r w:rsidRPr="007D04BA">
        <w:rPr>
          <w:rStyle w:val="FootnoteReference"/>
          <w:vertAlign w:val="baseline"/>
        </w:rPr>
        <w:footnoteRef/>
      </w:r>
      <w:r w:rsidRPr="007D04BA">
        <w:rPr>
          <w:rFonts w:hint="cs"/>
          <w:rtl/>
        </w:rPr>
        <w:t>- طبقات ابن سعد، ج 2، ص 7.</w:t>
      </w:r>
    </w:p>
  </w:footnote>
  <w:footnote w:id="1378">
    <w:p w:rsidR="00D97736" w:rsidRPr="00F32358" w:rsidRDefault="00D97736" w:rsidP="007D04BA">
      <w:pPr>
        <w:pStyle w:val="ac"/>
      </w:pPr>
      <w:r w:rsidRPr="007D04BA">
        <w:rPr>
          <w:rStyle w:val="FootnoteReference"/>
          <w:vertAlign w:val="baseline"/>
        </w:rPr>
        <w:footnoteRef/>
      </w:r>
      <w:r w:rsidRPr="007D04BA">
        <w:rPr>
          <w:rFonts w:hint="cs"/>
          <w:rtl/>
        </w:rPr>
        <w:t>- حدیث القرآن عن غزوات الرسول، د. محمد بکر آل عباد، ج 1، ص 40.</w:t>
      </w:r>
    </w:p>
  </w:footnote>
  <w:footnote w:id="1379">
    <w:p w:rsidR="00D97736" w:rsidRPr="007D04BA" w:rsidRDefault="00D97736" w:rsidP="007D04BA">
      <w:pPr>
        <w:pStyle w:val="ac"/>
      </w:pPr>
      <w:r w:rsidRPr="007D04BA">
        <w:rPr>
          <w:rStyle w:val="FootnoteReference"/>
          <w:vertAlign w:val="baseline"/>
        </w:rPr>
        <w:footnoteRef/>
      </w:r>
      <w:r w:rsidRPr="007D04BA">
        <w:rPr>
          <w:rFonts w:hint="cs"/>
          <w:rtl/>
        </w:rPr>
        <w:t>- سیره ابن هشام، ج 2، ص 595.</w:t>
      </w:r>
    </w:p>
  </w:footnote>
  <w:footnote w:id="1380">
    <w:p w:rsidR="00D97736" w:rsidRPr="007D04BA" w:rsidRDefault="00D97736" w:rsidP="007D04BA">
      <w:pPr>
        <w:pStyle w:val="ac"/>
      </w:pPr>
      <w:r w:rsidRPr="007D04BA">
        <w:rPr>
          <w:rStyle w:val="FootnoteReference"/>
          <w:vertAlign w:val="baseline"/>
        </w:rPr>
        <w:footnoteRef/>
      </w:r>
      <w:r w:rsidRPr="007D04BA">
        <w:rPr>
          <w:rFonts w:hint="cs"/>
          <w:rtl/>
        </w:rPr>
        <w:t>- بواط کوهی از کوههای جهینه است که در ناحیه رضوی نزدیک ینبع قرار دارد.</w:t>
      </w:r>
    </w:p>
  </w:footnote>
  <w:footnote w:id="1381">
    <w:p w:rsidR="00D97736" w:rsidRPr="007D04BA" w:rsidRDefault="00D97736" w:rsidP="007D04BA">
      <w:pPr>
        <w:pStyle w:val="ac"/>
      </w:pPr>
      <w:r w:rsidRPr="007D04BA">
        <w:rPr>
          <w:rStyle w:val="FootnoteReference"/>
          <w:vertAlign w:val="baseline"/>
        </w:rPr>
        <w:footnoteRef/>
      </w:r>
      <w:r w:rsidRPr="007D04BA">
        <w:rPr>
          <w:rFonts w:hint="cs"/>
          <w:rtl/>
        </w:rPr>
        <w:t>- جایی است که میان مکه و مدینه از ناحیه ینبع که بر ساحل دریای سرخ قرار دارد. مراصد الاطلاع، ج 2، ص 943.</w:t>
      </w:r>
    </w:p>
  </w:footnote>
  <w:footnote w:id="1382">
    <w:p w:rsidR="00D97736" w:rsidRPr="007D04BA" w:rsidRDefault="00D97736" w:rsidP="007D04BA">
      <w:pPr>
        <w:pStyle w:val="ac"/>
      </w:pPr>
      <w:r w:rsidRPr="007D04BA">
        <w:rPr>
          <w:rStyle w:val="FootnoteReference"/>
          <w:vertAlign w:val="baseline"/>
        </w:rPr>
        <w:footnoteRef/>
      </w:r>
      <w:r w:rsidRPr="007D04BA">
        <w:rPr>
          <w:rFonts w:hint="cs"/>
          <w:rtl/>
        </w:rPr>
        <w:t>- طبقات ابن سعد، ج 2، ص 10.</w:t>
      </w:r>
    </w:p>
  </w:footnote>
  <w:footnote w:id="1383">
    <w:p w:rsidR="00D97736" w:rsidRPr="007D04BA" w:rsidRDefault="00D97736" w:rsidP="007D04BA">
      <w:pPr>
        <w:pStyle w:val="ac"/>
      </w:pPr>
      <w:r w:rsidRPr="007D04BA">
        <w:rPr>
          <w:rStyle w:val="FootnoteReference"/>
          <w:vertAlign w:val="baseline"/>
        </w:rPr>
        <w:footnoteRef/>
      </w:r>
      <w:r w:rsidRPr="007D04BA">
        <w:rPr>
          <w:rFonts w:hint="cs"/>
          <w:rtl/>
        </w:rPr>
        <w:t>- همان، ص 11.</w:t>
      </w:r>
    </w:p>
  </w:footnote>
  <w:footnote w:id="1384">
    <w:p w:rsidR="00D97736" w:rsidRPr="00F32358" w:rsidRDefault="00D97736" w:rsidP="007D04BA">
      <w:pPr>
        <w:pStyle w:val="ac"/>
      </w:pPr>
      <w:r w:rsidRPr="007D04BA">
        <w:rPr>
          <w:rStyle w:val="FootnoteReference"/>
          <w:vertAlign w:val="baseline"/>
        </w:rPr>
        <w:footnoteRef/>
      </w:r>
      <w:r w:rsidRPr="007D04BA">
        <w:rPr>
          <w:rFonts w:hint="cs"/>
          <w:rtl/>
        </w:rPr>
        <w:t>- جایی است در حجاز نزدیک جحفه. مراصد الاطلاع، ج 1، ص 455.</w:t>
      </w:r>
    </w:p>
  </w:footnote>
  <w:footnote w:id="138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سیره ابن هشام، ج 2، ص 601.</w:t>
      </w:r>
    </w:p>
  </w:footnote>
  <w:footnote w:id="1386">
    <w:p w:rsidR="00D97736" w:rsidRPr="00F32358" w:rsidRDefault="00D97736" w:rsidP="008A4060">
      <w:pPr>
        <w:pStyle w:val="ac"/>
      </w:pPr>
      <w:r w:rsidRPr="00F32358">
        <w:rPr>
          <w:rStyle w:val="FootnoteReference"/>
          <w:spacing w:val="-4"/>
          <w:vertAlign w:val="baseline"/>
        </w:rPr>
        <w:footnoteRef/>
      </w:r>
      <w:r w:rsidRPr="00F32358">
        <w:rPr>
          <w:rFonts w:hint="cs"/>
          <w:rtl/>
        </w:rPr>
        <w:t>- وادیی است که قبیله هوازن در جنگ حنین در آن اردو زدند.</w:t>
      </w:r>
    </w:p>
  </w:footnote>
  <w:footnote w:id="138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حدیث القرآن من غزوات الرسول، ج 1، ص 43.</w:t>
      </w:r>
    </w:p>
  </w:footnote>
  <w:footnote w:id="138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ابی شهبه، ج 1، ص 75 – 76.</w:t>
      </w:r>
    </w:p>
  </w:footnote>
  <w:footnote w:id="138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معین السیره، ص 175.</w:t>
      </w:r>
    </w:p>
  </w:footnote>
  <w:footnote w:id="139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ظلال السیره غزوه بدر، ابی فارس، ص 12.</w:t>
      </w:r>
    </w:p>
  </w:footnote>
  <w:footnote w:id="139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الوثائق السیاسة</w:t>
      </w:r>
      <w:r w:rsidRPr="00F32358">
        <w:rPr>
          <w:rFonts w:hint="cs"/>
          <w:rtl/>
        </w:rPr>
        <w:t>، حمیدالله، ص 65.</w:t>
      </w:r>
    </w:p>
  </w:footnote>
  <w:footnote w:id="139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الروض الانف، ج 5، ص 43.</w:t>
      </w:r>
    </w:p>
  </w:footnote>
  <w:footnote w:id="139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دراسات فی عهد النبوة</w:t>
      </w:r>
      <w:r w:rsidRPr="00F32358">
        <w:rPr>
          <w:rFonts w:hint="cs"/>
          <w:rtl/>
        </w:rPr>
        <w:t>، شجاع، ص 163.</w:t>
      </w:r>
    </w:p>
  </w:footnote>
  <w:footnote w:id="139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البخاری مع فتح الباری، کتاب التمنی، ج 3، ص 219.</w:t>
      </w:r>
    </w:p>
  </w:footnote>
  <w:footnote w:id="139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تفسیر قرطبی، ج 6، ص 230.</w:t>
      </w:r>
    </w:p>
  </w:footnote>
  <w:footnote w:id="139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ولایه الشرطه فی الاسلام، د. عمر محمد حمیدانی، ص 63.</w:t>
      </w:r>
    </w:p>
  </w:footnote>
  <w:footnote w:id="1397">
    <w:p w:rsidR="00D97736" w:rsidRPr="00F32358" w:rsidRDefault="00D97736" w:rsidP="008A4060">
      <w:pPr>
        <w:pStyle w:val="ac"/>
      </w:pPr>
      <w:r w:rsidRPr="00F32358">
        <w:rPr>
          <w:rStyle w:val="FootnoteReference"/>
          <w:spacing w:val="-4"/>
          <w:vertAlign w:val="baseline"/>
        </w:rPr>
        <w:footnoteRef/>
      </w:r>
      <w:r w:rsidRPr="00F32358">
        <w:rPr>
          <w:rFonts w:hint="cs"/>
          <w:rtl/>
        </w:rPr>
        <w:t>- کنایه از دوام و استمرار است.</w:t>
      </w:r>
    </w:p>
  </w:footnote>
  <w:footnote w:id="139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نشاه الدولة الاسلامیة</w:t>
      </w:r>
      <w:r w:rsidRPr="00F32358">
        <w:rPr>
          <w:rFonts w:hint="cs"/>
          <w:rtl/>
        </w:rPr>
        <w:t>، د. عون الشریف، ص 43.</w:t>
      </w:r>
    </w:p>
  </w:footnote>
  <w:footnote w:id="139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الفقه السیاسی، خالد سلیمان فهداوی، ص 119.</w:t>
      </w:r>
    </w:p>
  </w:footnote>
  <w:footnote w:id="1400">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124.</w:t>
      </w:r>
    </w:p>
  </w:footnote>
  <w:footnote w:id="1401">
    <w:p w:rsidR="00D97736" w:rsidRPr="00F32358" w:rsidRDefault="00D97736" w:rsidP="008A4060">
      <w:pPr>
        <w:pStyle w:val="ac"/>
      </w:pPr>
      <w:r w:rsidRPr="00F32358">
        <w:rPr>
          <w:rStyle w:val="FootnoteReference"/>
          <w:spacing w:val="-4"/>
          <w:vertAlign w:val="baseline"/>
        </w:rPr>
        <w:footnoteRef/>
      </w:r>
      <w:r w:rsidRPr="00F32358">
        <w:rPr>
          <w:rFonts w:hint="cs"/>
          <w:rtl/>
        </w:rPr>
        <w:t>- در اصل این قاعده، حدیثی است که ابن ماجه روایت کرده است. ج 2، ص 39، شماره 1896 و این حدیث صحیح است.</w:t>
      </w:r>
    </w:p>
  </w:footnote>
  <w:footnote w:id="140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المدخل الفقهی، الشیخ الزرقاء، ص 972.</w:t>
      </w:r>
    </w:p>
  </w:footnote>
  <w:footnote w:id="140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الجهاد و القتال فی السیاسة الشرعیة</w:t>
      </w:r>
      <w:r w:rsidRPr="00F32358">
        <w:rPr>
          <w:rFonts w:hint="cs"/>
          <w:rtl/>
        </w:rPr>
        <w:t>، د. محمد خیر هیکل، ج 1، ص 479.</w:t>
      </w:r>
    </w:p>
  </w:footnote>
  <w:footnote w:id="140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دولة الرسول من التکوین الی التمکین، ص 530.</w:t>
      </w:r>
    </w:p>
  </w:footnote>
  <w:footnote w:id="140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الدعوة الاسلامیة</w:t>
      </w:r>
      <w:r w:rsidRPr="00F32358">
        <w:rPr>
          <w:rFonts w:hint="cs"/>
          <w:rtl/>
        </w:rPr>
        <w:t>، د. عبدالغفار عزیز، ص 296.</w:t>
      </w:r>
    </w:p>
  </w:footnote>
  <w:footnote w:id="140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صحیح سنن الترمذی، ج 2، ص 277.</w:t>
      </w:r>
    </w:p>
  </w:footnote>
  <w:footnote w:id="140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مجموعة الوثائق السیاسة</w:t>
      </w:r>
      <w:r w:rsidRPr="00F32358">
        <w:rPr>
          <w:rFonts w:hint="cs"/>
          <w:rtl/>
        </w:rPr>
        <w:t>، محمد حمیدالله، ص 62.</w:t>
      </w:r>
    </w:p>
  </w:footnote>
  <w:footnote w:id="140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المواهب اللدنیه، ج 1، ص 75.</w:t>
      </w:r>
    </w:p>
  </w:footnote>
  <w:footnote w:id="140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طبقا</w:t>
      </w:r>
      <w:r>
        <w:rPr>
          <w:rFonts w:hint="cs"/>
          <w:rtl/>
        </w:rPr>
        <w:t>ت ابن سعد، ج 2، ص 6 - السرایا و</w:t>
      </w:r>
      <w:r w:rsidRPr="00F32358">
        <w:rPr>
          <w:rFonts w:hint="cs"/>
          <w:rtl/>
        </w:rPr>
        <w:t>البعوث، ص 85.</w:t>
      </w:r>
    </w:p>
  </w:footnote>
  <w:footnote w:id="1410">
    <w:p w:rsidR="00D97736" w:rsidRPr="00F32358" w:rsidRDefault="00D97736" w:rsidP="008A4060">
      <w:pPr>
        <w:pStyle w:val="ac"/>
      </w:pPr>
      <w:r w:rsidRPr="00F32358">
        <w:rPr>
          <w:rStyle w:val="FootnoteReference"/>
          <w:spacing w:val="-4"/>
          <w:vertAlign w:val="baseline"/>
        </w:rPr>
        <w:footnoteRef/>
      </w:r>
      <w:r w:rsidRPr="00F32358">
        <w:rPr>
          <w:rFonts w:hint="cs"/>
          <w:rtl/>
        </w:rPr>
        <w:t>- همان، ص 86.</w:t>
      </w:r>
    </w:p>
  </w:footnote>
  <w:footnote w:id="141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w:t>
      </w:r>
      <w:r>
        <w:rPr>
          <w:rFonts w:hint="cs"/>
          <w:rtl/>
        </w:rPr>
        <w:t>جهاد والقتال ف</w:t>
      </w:r>
      <w:r>
        <w:rPr>
          <w:rFonts w:hint="cs"/>
          <w:rtl/>
          <w:lang w:bidi="ar-SA"/>
        </w:rPr>
        <w:t>ي</w:t>
      </w:r>
      <w:r>
        <w:rPr>
          <w:rFonts w:hint="cs"/>
          <w:rtl/>
        </w:rPr>
        <w:t xml:space="preserve"> السیاسة الشرعیة</w:t>
      </w:r>
      <w:r w:rsidRPr="00F32358">
        <w:rPr>
          <w:rFonts w:hint="cs"/>
          <w:rtl/>
        </w:rPr>
        <w:t>، ج 1، ص 478 – 479.</w:t>
      </w:r>
    </w:p>
  </w:footnote>
  <w:footnote w:id="141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السرایا و</w:t>
      </w:r>
      <w:r w:rsidRPr="00F32358">
        <w:rPr>
          <w:rFonts w:hint="cs"/>
          <w:rtl/>
        </w:rPr>
        <w:t>ا</w:t>
      </w:r>
      <w:r>
        <w:rPr>
          <w:rFonts w:hint="cs"/>
          <w:rtl/>
        </w:rPr>
        <w:t>لبعوث النبویة</w:t>
      </w:r>
      <w:r w:rsidRPr="00F32358">
        <w:rPr>
          <w:rFonts w:hint="cs"/>
          <w:rtl/>
        </w:rPr>
        <w:t>، ص 86.</w:t>
      </w:r>
    </w:p>
  </w:footnote>
  <w:footnote w:id="1413">
    <w:p w:rsidR="00D97736" w:rsidRPr="00F32358" w:rsidRDefault="00D97736" w:rsidP="008A4060">
      <w:pPr>
        <w:pStyle w:val="ac"/>
      </w:pPr>
      <w:r w:rsidRPr="00F32358">
        <w:rPr>
          <w:rStyle w:val="FootnoteReference"/>
          <w:spacing w:val="-4"/>
          <w:vertAlign w:val="baseline"/>
        </w:rPr>
        <w:footnoteRef/>
      </w:r>
      <w:r w:rsidRPr="00F32358">
        <w:rPr>
          <w:rFonts w:hint="cs"/>
          <w:rtl/>
        </w:rPr>
        <w:t>- کنایه از اوس و خزرج است، قیله‌ مادر آنها بوده است و به آن نسبت داده می‌شوند.</w:t>
      </w:r>
    </w:p>
  </w:footnote>
  <w:footnote w:id="141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سیره ابن هشام، ج 1، ص 218 – 219.</w:t>
      </w:r>
    </w:p>
  </w:footnote>
  <w:footnote w:id="141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التاریخ الاسلامی مواقف و عبر، ج 4، ص 71.</w:t>
      </w:r>
    </w:p>
  </w:footnote>
  <w:footnote w:id="1416">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417">
    <w:p w:rsidR="00D97736" w:rsidRPr="00B7403C" w:rsidRDefault="00D97736" w:rsidP="00B7403C">
      <w:pPr>
        <w:pStyle w:val="ac"/>
      </w:pPr>
      <w:r w:rsidRPr="00B7403C">
        <w:rPr>
          <w:rStyle w:val="FootnoteReference"/>
          <w:vertAlign w:val="baseline"/>
        </w:rPr>
        <w:footnoteRef/>
      </w:r>
      <w:r w:rsidRPr="00B7403C">
        <w:rPr>
          <w:rFonts w:hint="cs"/>
          <w:rtl/>
        </w:rPr>
        <w:t xml:space="preserve">- </w:t>
      </w:r>
      <w:r>
        <w:rPr>
          <w:rFonts w:hint="cs"/>
          <w:rtl/>
        </w:rPr>
        <w:t>مکه والمدینة فی الجاهلیة</w:t>
      </w:r>
      <w:r w:rsidRPr="00B7403C">
        <w:rPr>
          <w:rFonts w:hint="cs"/>
          <w:rtl/>
        </w:rPr>
        <w:t xml:space="preserve"> و عهد الرسول، الشریف احمد، ص 445.</w:t>
      </w:r>
    </w:p>
  </w:footnote>
  <w:footnote w:id="1418">
    <w:p w:rsidR="00D97736" w:rsidRPr="00B7403C" w:rsidRDefault="00D97736" w:rsidP="00B7403C">
      <w:pPr>
        <w:pStyle w:val="ac"/>
      </w:pPr>
      <w:r w:rsidRPr="00B7403C">
        <w:rPr>
          <w:rStyle w:val="FootnoteReference"/>
          <w:vertAlign w:val="baseline"/>
        </w:rPr>
        <w:footnoteRef/>
      </w:r>
      <w:r w:rsidRPr="00B7403C">
        <w:rPr>
          <w:rFonts w:hint="cs"/>
          <w:rtl/>
        </w:rPr>
        <w:t>- سنن بیهقی، ج 9، ص 59 به نقل از السرایا والبعوث النبویة، ص 100.</w:t>
      </w:r>
    </w:p>
  </w:footnote>
  <w:footnote w:id="1419">
    <w:p w:rsidR="00D97736" w:rsidRPr="00B7403C" w:rsidRDefault="00D97736" w:rsidP="00B7403C">
      <w:pPr>
        <w:pStyle w:val="ac"/>
      </w:pPr>
      <w:r w:rsidRPr="00B7403C">
        <w:rPr>
          <w:rStyle w:val="FootnoteReference"/>
          <w:vertAlign w:val="baseline"/>
        </w:rPr>
        <w:footnoteRef/>
      </w:r>
      <w:r w:rsidRPr="00B7403C">
        <w:rPr>
          <w:rFonts w:hint="cs"/>
          <w:rtl/>
        </w:rPr>
        <w:t xml:space="preserve">- </w:t>
      </w:r>
      <w:r>
        <w:rPr>
          <w:rFonts w:hint="cs"/>
          <w:rtl/>
        </w:rPr>
        <w:t>مکه والمدینة</w:t>
      </w:r>
      <w:r w:rsidRPr="00B7403C">
        <w:rPr>
          <w:rFonts w:hint="cs"/>
          <w:rtl/>
        </w:rPr>
        <w:t xml:space="preserve"> فی الجاهلیة و عهد الرسول، ص 445.</w:t>
      </w:r>
    </w:p>
  </w:footnote>
  <w:footnote w:id="1420">
    <w:p w:rsidR="00D97736" w:rsidRPr="00F32358" w:rsidRDefault="00D97736" w:rsidP="00B7403C">
      <w:pPr>
        <w:pStyle w:val="ac"/>
      </w:pPr>
      <w:r w:rsidRPr="00B7403C">
        <w:rPr>
          <w:rStyle w:val="FootnoteReference"/>
          <w:vertAlign w:val="baseline"/>
        </w:rPr>
        <w:footnoteRef/>
      </w:r>
      <w:r w:rsidRPr="00B7403C">
        <w:rPr>
          <w:rFonts w:hint="cs"/>
          <w:rtl/>
        </w:rPr>
        <w:t>- التاریخ الاسلامی، ج 4، ص 72.</w:t>
      </w:r>
    </w:p>
  </w:footnote>
  <w:footnote w:id="142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دولة الرسول من التکوین الی التمکین، ص 533.</w:t>
      </w:r>
    </w:p>
  </w:footnote>
  <w:footnote w:id="142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السرایا والبعوث النبویة</w:t>
      </w:r>
      <w:r w:rsidRPr="00F32358">
        <w:rPr>
          <w:rFonts w:hint="cs"/>
          <w:rtl/>
        </w:rPr>
        <w:t>، ص 100.</w:t>
      </w:r>
    </w:p>
  </w:footnote>
  <w:footnote w:id="1423">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424">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42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غزوه بدر الکبری، محمد ابوفارس، ص 23.</w:t>
      </w:r>
    </w:p>
  </w:footnote>
  <w:footnote w:id="142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الرسول القائد، خطاب، ص 94.</w:t>
      </w:r>
    </w:p>
  </w:footnote>
  <w:footnote w:id="142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سیرة ابن هشام، ج 2، ص 602 از روایت ابن اسحاق از عروه.</w:t>
      </w:r>
    </w:p>
  </w:footnote>
  <w:footnote w:id="142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الطبقات الکبری، ابن سعد، ج 2، ص 6.</w:t>
      </w:r>
    </w:p>
  </w:footnote>
  <w:footnote w:id="142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دولة الرسول من التکوین الی التمکین، ص 532.</w:t>
      </w:r>
    </w:p>
  </w:footnote>
  <w:footnote w:id="1430">
    <w:p w:rsidR="00D97736" w:rsidRPr="00F32358" w:rsidRDefault="00D97736" w:rsidP="008A4060">
      <w:pPr>
        <w:pStyle w:val="ac"/>
      </w:pPr>
      <w:r w:rsidRPr="00F32358">
        <w:rPr>
          <w:rStyle w:val="FootnoteReference"/>
          <w:spacing w:val="-4"/>
          <w:vertAlign w:val="baseline"/>
        </w:rPr>
        <w:footnoteRef/>
      </w:r>
      <w:r w:rsidRPr="00F32358">
        <w:rPr>
          <w:rFonts w:hint="cs"/>
          <w:rtl/>
        </w:rPr>
        <w:t>- قریش، 1 – 4.</w:t>
      </w:r>
    </w:p>
  </w:footnote>
  <w:footnote w:id="143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المجتمع المدنی، د. اکرم ضیاء العمری، ص 27.</w:t>
      </w:r>
    </w:p>
  </w:footnote>
  <w:footnote w:id="143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دراسات فی السیرة</w:t>
      </w:r>
      <w:r w:rsidRPr="00F32358">
        <w:rPr>
          <w:rFonts w:hint="cs"/>
          <w:rtl/>
        </w:rPr>
        <w:t>، مؤنس، ص 19.</w:t>
      </w:r>
    </w:p>
  </w:footnote>
  <w:footnote w:id="143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دراسات فی عهد النبوة</w:t>
      </w:r>
      <w:r w:rsidRPr="00F32358">
        <w:rPr>
          <w:rFonts w:hint="cs"/>
          <w:rtl/>
        </w:rPr>
        <w:t>، د. عبدالرحمن الشجاع، ص 131.</w:t>
      </w:r>
    </w:p>
  </w:footnote>
  <w:footnote w:id="143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رواه مسلم، </w:t>
      </w:r>
      <w:r w:rsidRPr="00F32358">
        <w:rPr>
          <w:rFonts w:hint="cs"/>
          <w:rtl/>
        </w:rPr>
        <w:t>مختصر صحیح مسلم، آلبانی، ص 106.</w:t>
      </w:r>
    </w:p>
  </w:footnote>
  <w:footnote w:id="143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اخرجه احمد و الحاکم و قال صحیح. و وافقه الذهبی </w:t>
      </w:r>
      <w:r w:rsidRPr="00F32358">
        <w:rPr>
          <w:rFonts w:hint="cs"/>
          <w:rtl/>
        </w:rPr>
        <w:t>الفتح الربانی، ج 13، ص 129 و المستدرک، ج 2، ص 104.</w:t>
      </w:r>
    </w:p>
  </w:footnote>
  <w:footnote w:id="143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السرایا والبعوث النبویة</w:t>
      </w:r>
      <w:r w:rsidRPr="00F32358">
        <w:rPr>
          <w:rFonts w:hint="cs"/>
          <w:rtl/>
        </w:rPr>
        <w:t>، ص 61 – 65.</w:t>
      </w:r>
    </w:p>
  </w:footnote>
  <w:footnote w:id="1437">
    <w:p w:rsidR="00D97736" w:rsidRPr="003F29C2" w:rsidRDefault="00D97736" w:rsidP="003F29C2">
      <w:pPr>
        <w:pStyle w:val="ac"/>
      </w:pPr>
      <w:r w:rsidRPr="003F29C2">
        <w:rPr>
          <w:rStyle w:val="FootnoteReference"/>
          <w:vertAlign w:val="baseline"/>
        </w:rPr>
        <w:footnoteRef/>
      </w:r>
      <w:r w:rsidRPr="003F29C2">
        <w:rPr>
          <w:rFonts w:hint="cs"/>
          <w:rtl/>
        </w:rPr>
        <w:t>- همان، ص 65 – 66.</w:t>
      </w:r>
    </w:p>
  </w:footnote>
  <w:footnote w:id="1438">
    <w:p w:rsidR="00D97736" w:rsidRPr="003F29C2" w:rsidRDefault="00D97736" w:rsidP="003F29C2">
      <w:pPr>
        <w:pStyle w:val="ac"/>
      </w:pPr>
      <w:r w:rsidRPr="003F29C2">
        <w:rPr>
          <w:rStyle w:val="FootnoteReference"/>
          <w:vertAlign w:val="baseline"/>
        </w:rPr>
        <w:footnoteRef/>
      </w:r>
      <w:r w:rsidRPr="003F29C2">
        <w:rPr>
          <w:rFonts w:hint="cs"/>
          <w:rtl/>
        </w:rPr>
        <w:t>- عون المعبود، شرح سنن ابی داود، ج 7، ص 274.</w:t>
      </w:r>
    </w:p>
  </w:footnote>
  <w:footnote w:id="1439">
    <w:p w:rsidR="00D97736" w:rsidRPr="00F32358" w:rsidRDefault="00D97736" w:rsidP="003F29C2">
      <w:pPr>
        <w:pStyle w:val="ac"/>
      </w:pPr>
      <w:r w:rsidRPr="003F29C2">
        <w:rPr>
          <w:rStyle w:val="FootnoteReference"/>
          <w:vertAlign w:val="baseline"/>
        </w:rPr>
        <w:footnoteRef/>
      </w:r>
      <w:r w:rsidRPr="003F29C2">
        <w:rPr>
          <w:rFonts w:hint="cs"/>
          <w:rtl/>
        </w:rPr>
        <w:t>- سبل الرشاد، صالحی، ج 6، ص 17.</w:t>
      </w:r>
    </w:p>
  </w:footnote>
  <w:footnote w:id="144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الظلال، ج 10، ص 27 و بعد از آن.</w:t>
      </w:r>
    </w:p>
  </w:footnote>
  <w:footnote w:id="1441">
    <w:p w:rsidR="00D97736" w:rsidRPr="00F32358" w:rsidRDefault="00D97736" w:rsidP="008A4060">
      <w:pPr>
        <w:pStyle w:val="ac"/>
      </w:pPr>
      <w:r w:rsidRPr="00F32358">
        <w:rPr>
          <w:rStyle w:val="FootnoteReference"/>
          <w:spacing w:val="-4"/>
          <w:vertAlign w:val="baseline"/>
        </w:rPr>
        <w:footnoteRef/>
      </w:r>
      <w:r w:rsidRPr="00F32358">
        <w:rPr>
          <w:rFonts w:hint="cs"/>
          <w:spacing w:val="-4"/>
          <w:rtl/>
          <w:lang w:bidi="ar-SA"/>
        </w:rPr>
        <w:t xml:space="preserve">- </w:t>
      </w:r>
      <w:r w:rsidRPr="00F32358">
        <w:rPr>
          <w:rFonts w:hint="cs"/>
          <w:rtl/>
        </w:rPr>
        <w:t>السیرة النبویة، دروزه، ج 2، ص 73 – 7</w:t>
      </w:r>
      <w:r>
        <w:rPr>
          <w:rFonts w:hint="cs"/>
          <w:rtl/>
        </w:rPr>
        <w:t>6 به نقل از دراسات فی عهد النبوة</w:t>
      </w:r>
      <w:r w:rsidRPr="00F32358">
        <w:rPr>
          <w:rFonts w:hint="cs"/>
          <w:rtl/>
        </w:rPr>
        <w:t>، د. عبدالرحمان شجاع، ص 172.</w:t>
      </w:r>
    </w:p>
  </w:footnote>
  <w:footnote w:id="1442">
    <w:p w:rsidR="00D97736" w:rsidRPr="00F32358" w:rsidRDefault="00D97736" w:rsidP="00D129C4">
      <w:pPr>
        <w:pStyle w:val="ac"/>
      </w:pPr>
      <w:r w:rsidRPr="00F32358">
        <w:rPr>
          <w:rStyle w:val="FootnoteReference"/>
          <w:spacing w:val="-4"/>
          <w:vertAlign w:val="baseline"/>
        </w:rPr>
        <w:footnoteRef/>
      </w:r>
      <w:r w:rsidRPr="00F32358">
        <w:rPr>
          <w:rFonts w:hint="cs"/>
          <w:rtl/>
          <w:lang w:bidi="ar-SA"/>
        </w:rPr>
        <w:t xml:space="preserve">- </w:t>
      </w:r>
      <w:r>
        <w:rPr>
          <w:rFonts w:hint="cs"/>
          <w:rtl/>
        </w:rPr>
        <w:t>التمکین، للامة الاسلامیة</w:t>
      </w:r>
      <w:r w:rsidRPr="00F32358">
        <w:rPr>
          <w:rFonts w:hint="cs"/>
          <w:rtl/>
        </w:rPr>
        <w:t xml:space="preserve"> ص 62.</w:t>
      </w:r>
    </w:p>
  </w:footnote>
  <w:footnote w:id="144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w:t>
      </w:r>
      <w:r>
        <w:rPr>
          <w:rFonts w:hint="cs"/>
          <w:rtl/>
        </w:rPr>
        <w:t>ناهج و آداب الصحابة فی التعلم و</w:t>
      </w:r>
      <w:r w:rsidRPr="00F32358">
        <w:rPr>
          <w:rFonts w:hint="cs"/>
          <w:rtl/>
        </w:rPr>
        <w:t>التعلیم، د. البر، ص 59 – 60.</w:t>
      </w:r>
    </w:p>
  </w:footnote>
  <w:footnote w:id="144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العلم، باب من اعاد الحدیث، ج 1، ص 188.</w:t>
      </w:r>
    </w:p>
  </w:footnote>
  <w:footnote w:id="144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مناهج و آداب الصحابة</w:t>
      </w:r>
      <w:r w:rsidRPr="00F32358">
        <w:rPr>
          <w:rFonts w:hint="cs"/>
          <w:rtl/>
        </w:rPr>
        <w:t>، د. عبدالرحمان البر، ص 62.</w:t>
      </w:r>
    </w:p>
  </w:footnote>
  <w:footnote w:id="144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بخاری، کتاب المناقب، باب صفة النبی، ج 6، ص 57، شماره 3568.</w:t>
      </w:r>
    </w:p>
  </w:footnote>
  <w:footnote w:id="144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العلم، ب</w:t>
      </w:r>
      <w:r>
        <w:rPr>
          <w:rFonts w:hint="cs"/>
          <w:rtl/>
        </w:rPr>
        <w:t>اب ما کان النبی یتخولهم بالموعظة</w:t>
      </w:r>
      <w:r w:rsidRPr="00F32358">
        <w:rPr>
          <w:rFonts w:hint="cs"/>
          <w:rtl/>
        </w:rPr>
        <w:t>، ج 1، ص 162،</w:t>
      </w:r>
      <w:r>
        <w:rPr>
          <w:rFonts w:hint="cs"/>
          <w:rtl/>
        </w:rPr>
        <w:t xml:space="preserve"> شمارۀ </w:t>
      </w:r>
      <w:r w:rsidRPr="00F32358">
        <w:rPr>
          <w:rFonts w:hint="cs"/>
          <w:rtl/>
        </w:rPr>
        <w:t>68.</w:t>
      </w:r>
    </w:p>
  </w:footnote>
  <w:footnote w:id="1448">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Pr>
          <w:rFonts w:hint="cs"/>
          <w:rtl/>
        </w:rPr>
        <w:t>مناهج و آداب الصحابة</w:t>
      </w:r>
      <w:r w:rsidRPr="00F32358">
        <w:rPr>
          <w:rFonts w:hint="cs"/>
          <w:rtl/>
        </w:rPr>
        <w:t>، ص 65.</w:t>
      </w:r>
    </w:p>
  </w:footnote>
  <w:footnote w:id="1449">
    <w:p w:rsidR="00D97736" w:rsidRPr="00F32358" w:rsidRDefault="00D97736" w:rsidP="008A4060">
      <w:pPr>
        <w:pStyle w:val="ac"/>
      </w:pPr>
      <w:r w:rsidRPr="00F32358">
        <w:rPr>
          <w:rStyle w:val="FootnoteReference"/>
          <w:spacing w:val="-4"/>
          <w:vertAlign w:val="baseline"/>
        </w:rPr>
        <w:footnoteRef/>
      </w:r>
      <w:r w:rsidRPr="00F32358">
        <w:rPr>
          <w:rFonts w:hint="cs"/>
          <w:rtl/>
        </w:rPr>
        <w:t>- همان. همه وسیله‌های تربیتی نبوی را از این کتاب ارزشمند خلاصه کرده‌ام.</w:t>
      </w:r>
    </w:p>
  </w:footnote>
  <w:footnote w:id="145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مسلم، کتاب الطهارة</w:t>
      </w:r>
      <w:r w:rsidRPr="00F32358">
        <w:rPr>
          <w:rFonts w:hint="cs"/>
          <w:rtl/>
        </w:rPr>
        <w:t>، باب فضل اسباغ الوضوء، ج 1، ص 219.</w:t>
      </w:r>
    </w:p>
  </w:footnote>
  <w:footnote w:id="145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منهاج و آداب الصحابة</w:t>
      </w:r>
      <w:r w:rsidRPr="00F32358">
        <w:rPr>
          <w:rFonts w:hint="cs"/>
          <w:rtl/>
        </w:rPr>
        <w:t>، ص 67.</w:t>
      </w:r>
    </w:p>
  </w:footnote>
  <w:footnote w:id="145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مسلم، کتاب البر والصلة</w:t>
      </w:r>
      <w:r w:rsidRPr="00F32358">
        <w:rPr>
          <w:rFonts w:hint="cs"/>
          <w:rtl/>
        </w:rPr>
        <w:t>، باب تحریم الظلم، ج 4، ص 1997.</w:t>
      </w:r>
    </w:p>
  </w:footnote>
  <w:footnote w:id="1453">
    <w:p w:rsidR="00D97736" w:rsidRPr="00F32358" w:rsidRDefault="00D97736" w:rsidP="008A4060">
      <w:pPr>
        <w:pStyle w:val="ac"/>
      </w:pPr>
      <w:r w:rsidRPr="00F32358">
        <w:rPr>
          <w:rStyle w:val="FootnoteReference"/>
          <w:spacing w:val="-4"/>
          <w:vertAlign w:val="baseline"/>
        </w:rPr>
        <w:footnoteRef/>
      </w:r>
      <w:r w:rsidRPr="00F32358">
        <w:rPr>
          <w:rFonts w:hint="cs"/>
          <w:rtl/>
        </w:rPr>
        <w:t>- همان، کتاب صلاة المسافرین و قصرها، باب فضل سوره الکهف و آیة الکرسی، ص 551.</w:t>
      </w:r>
    </w:p>
  </w:footnote>
  <w:footnote w:id="145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مناهج و آداب الصحابة</w:t>
      </w:r>
      <w:r w:rsidRPr="00F32358">
        <w:rPr>
          <w:rFonts w:hint="cs"/>
          <w:rtl/>
        </w:rPr>
        <w:t>، ص 69.</w:t>
      </w:r>
    </w:p>
  </w:footnote>
  <w:footnote w:id="145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مسلم، کتاب الزهد و الرقائق، ج 4، ص 2274.</w:t>
      </w:r>
    </w:p>
  </w:footnote>
  <w:footnote w:id="145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المظالم، باب نصر المظلوم، ج 5، ص 99، شماره 2446.</w:t>
      </w:r>
    </w:p>
  </w:footnote>
  <w:footnote w:id="145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ابوداود، کتاب اللباس، باب فی الحریر للنساء، ج 4، ص 5،</w:t>
      </w:r>
      <w:r>
        <w:rPr>
          <w:rFonts w:hint="cs"/>
          <w:rtl/>
        </w:rPr>
        <w:t xml:space="preserve"> شمارۀ </w:t>
      </w:r>
      <w:r w:rsidRPr="00F32358">
        <w:rPr>
          <w:rFonts w:hint="cs"/>
          <w:rtl/>
        </w:rPr>
        <w:t>4057.</w:t>
      </w:r>
    </w:p>
  </w:footnote>
  <w:footnote w:id="145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البخاری، کتاب الصلوة، باب فی السطوح و المنبر و</w:t>
      </w:r>
      <w:r w:rsidRPr="00F32358">
        <w:rPr>
          <w:rFonts w:hint="cs"/>
          <w:rtl/>
        </w:rPr>
        <w:t>الخشب، ج 1، ص 486، شماره 377.</w:t>
      </w:r>
    </w:p>
  </w:footnote>
  <w:footnote w:id="145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مناهج و آداب الصحابة فی التعلم و</w:t>
      </w:r>
      <w:r w:rsidRPr="00F32358">
        <w:rPr>
          <w:rFonts w:hint="cs"/>
          <w:rtl/>
        </w:rPr>
        <w:t>التعلیم، ص 74.</w:t>
      </w:r>
    </w:p>
  </w:footnote>
  <w:footnote w:id="146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ابوداود، کتاب الطهارة، باب کراهیه استقبال القبلة عند قضاء الحاجة</w:t>
      </w:r>
      <w:r w:rsidRPr="00F32358">
        <w:rPr>
          <w:rFonts w:hint="cs"/>
          <w:rtl/>
        </w:rPr>
        <w:t>، ج 1، ص 3، شماره 8.</w:t>
      </w:r>
    </w:p>
  </w:footnote>
  <w:footnote w:id="146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مسلم، کتاب صلاة المسافرین، باب استحباب تحسین الصوت بالقرآن، ج 1، ص 546.</w:t>
      </w:r>
    </w:p>
  </w:footnote>
  <w:footnote w:id="146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مسلم، کتاب المساجد، باب تحریم الکلام فی الصلاة، ج 1، ص 381.</w:t>
      </w:r>
    </w:p>
  </w:footnote>
  <w:footnote w:id="146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الحیل، باب احتیال العالم لیهدی له، شماره 6979.</w:t>
      </w:r>
    </w:p>
  </w:footnote>
  <w:footnote w:id="146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مجمع الزوائد، ج 1، ص 173 – 174 دارای شواهدی زیادی است که حدیث را تقویت می‌کند.</w:t>
      </w:r>
    </w:p>
  </w:footnote>
  <w:footnote w:id="146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w:t>
      </w:r>
      <w:r>
        <w:rPr>
          <w:rFonts w:hint="cs"/>
          <w:rtl/>
        </w:rPr>
        <w:t>ب العلم، باب الغضب فی الموعظة و</w:t>
      </w:r>
      <w:r w:rsidRPr="00F32358">
        <w:rPr>
          <w:rFonts w:hint="cs"/>
          <w:rtl/>
        </w:rPr>
        <w:t>التعلیم، ج 1، ص 186، شماره 90.</w:t>
      </w:r>
    </w:p>
  </w:footnote>
  <w:footnote w:id="146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مقدمه ابن ماجه فی القدر، ج 1، ص 33، ص 85.</w:t>
      </w:r>
    </w:p>
  </w:footnote>
  <w:footnote w:id="146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الایمان، باب اقوال النبی (انا اعلمکم بالله)، ج 1، ص 70، شماره 20.</w:t>
      </w:r>
    </w:p>
  </w:footnote>
  <w:footnote w:id="146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فتح البخاری، ج 1، ص 187.</w:t>
      </w:r>
    </w:p>
  </w:footnote>
  <w:footnote w:id="146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البخاری، کتاب </w:t>
      </w:r>
      <w:r>
        <w:rPr>
          <w:rFonts w:hint="cs"/>
          <w:rtl/>
        </w:rPr>
        <w:t>الأدب، باب رحمه الولد و قبلته و</w:t>
      </w:r>
      <w:r w:rsidRPr="00F32358">
        <w:rPr>
          <w:rFonts w:hint="cs"/>
          <w:rtl/>
        </w:rPr>
        <w:t>معانقته، شماره 5999.</w:t>
      </w:r>
    </w:p>
  </w:footnote>
  <w:footnote w:id="147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الرسول المعلم، عبدالفتاح ابوغده، ص 160.</w:t>
      </w:r>
    </w:p>
  </w:footnote>
  <w:footnote w:id="147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الترمذی فی الشمائل، المحمدیه، باب ماجاء فی خلق رسول الله، شماره 335.</w:t>
      </w:r>
    </w:p>
  </w:footnote>
  <w:footnote w:id="1472">
    <w:p w:rsidR="00D97736" w:rsidRPr="00F32358" w:rsidRDefault="00D97736" w:rsidP="006C08B2">
      <w:pPr>
        <w:pStyle w:val="ac"/>
      </w:pPr>
      <w:r w:rsidRPr="00F32358">
        <w:rPr>
          <w:rStyle w:val="FootnoteReference"/>
          <w:spacing w:val="-4"/>
          <w:vertAlign w:val="baseline"/>
        </w:rPr>
        <w:footnoteRef/>
      </w:r>
      <w:r w:rsidRPr="00F32358">
        <w:rPr>
          <w:rFonts w:hint="cs"/>
          <w:rtl/>
        </w:rPr>
        <w:t>- همان.</w:t>
      </w:r>
    </w:p>
  </w:footnote>
  <w:footnote w:id="147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مناهج و آداب الصحابة</w:t>
      </w:r>
      <w:r w:rsidRPr="00F32358">
        <w:rPr>
          <w:rFonts w:hint="cs"/>
          <w:rtl/>
        </w:rPr>
        <w:t>، ص 78.</w:t>
      </w:r>
    </w:p>
  </w:footnote>
  <w:footnote w:id="147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ابن ماجه، کتاب الزهد، باب ذکر البعث، ج 2، ص 1431.</w:t>
      </w:r>
    </w:p>
  </w:footnote>
  <w:footnote w:id="147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مناهج و آداب الصحابة</w:t>
      </w:r>
      <w:r w:rsidRPr="00F32358">
        <w:rPr>
          <w:rFonts w:hint="cs"/>
          <w:rtl/>
        </w:rPr>
        <w:t>، ص 80.</w:t>
      </w:r>
    </w:p>
  </w:footnote>
  <w:footnote w:id="147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اخرجه الخطی</w:t>
      </w:r>
      <w:r>
        <w:rPr>
          <w:rFonts w:hint="cs"/>
          <w:rtl/>
        </w:rPr>
        <w:t>ب فی الجامع، ج 1، ص 363 – 364 و</w:t>
      </w:r>
      <w:r w:rsidRPr="00F32358">
        <w:rPr>
          <w:rFonts w:hint="cs"/>
          <w:rtl/>
        </w:rPr>
        <w:t>فیه یزید الرقاشی و هو ضعیف.</w:t>
      </w:r>
    </w:p>
  </w:footnote>
  <w:footnote w:id="147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مناهج آداب الصحابة</w:t>
      </w:r>
      <w:r w:rsidRPr="00F32358">
        <w:rPr>
          <w:rFonts w:hint="cs"/>
          <w:rtl/>
        </w:rPr>
        <w:t>، ص 96.</w:t>
      </w:r>
    </w:p>
  </w:footnote>
  <w:footnote w:id="1478">
    <w:p w:rsidR="00D97736" w:rsidRPr="00F32358" w:rsidRDefault="00D97736" w:rsidP="008A4060">
      <w:pPr>
        <w:pStyle w:val="ac"/>
      </w:pPr>
      <w:r w:rsidRPr="00F32358">
        <w:rPr>
          <w:rStyle w:val="FootnoteReference"/>
          <w:spacing w:val="-4"/>
          <w:vertAlign w:val="baseline"/>
        </w:rPr>
        <w:footnoteRef/>
      </w:r>
      <w:r w:rsidRPr="00F32358">
        <w:rPr>
          <w:rFonts w:hint="cs"/>
          <w:rtl/>
        </w:rPr>
        <w:t>- ابوخیثمه زهیر بن حرب با سند صحیح در کتاب العلم آورده است، ص 20، شماره 77.</w:t>
      </w:r>
    </w:p>
  </w:footnote>
  <w:footnote w:id="147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شرح النووی علی مسلم، ج 3، ص 74، چاپ الشعب.</w:t>
      </w:r>
    </w:p>
  </w:footnote>
  <w:footnote w:id="148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التفسیر، سوره آل عمران،</w:t>
      </w:r>
      <w:r>
        <w:rPr>
          <w:rFonts w:hint="cs"/>
          <w:rtl/>
        </w:rPr>
        <w:t xml:space="preserve"> شمارۀ </w:t>
      </w:r>
      <w:r w:rsidRPr="00F32358">
        <w:rPr>
          <w:rFonts w:hint="cs"/>
          <w:rtl/>
        </w:rPr>
        <w:t>4547.</w:t>
      </w:r>
    </w:p>
  </w:footnote>
  <w:footnote w:id="148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الدارمی فی مقدمته، باب من هاب الفتیا و کره التنطع، ج 1، ص 65، شماره 138.</w:t>
      </w:r>
    </w:p>
  </w:footnote>
  <w:footnote w:id="148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قال الهیثمی فی </w:t>
      </w:r>
      <w:r w:rsidRPr="00F32358">
        <w:rPr>
          <w:rFonts w:hint="cs"/>
          <w:rtl/>
        </w:rPr>
        <w:t>مجمع الزوائد، ج 1، ص 159 – رواه الطبرانی فی الکبیر و فیه محمد بن عمر رومی، ضعفه ابوداود و ابوزرعه وثقه ابن حبان.</w:t>
      </w:r>
    </w:p>
  </w:footnote>
  <w:footnote w:id="148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مسلم، کتاب الایمان، باب السوال عن ارکان الاسلام، ج 1، ص 41 – 42.</w:t>
      </w:r>
    </w:p>
  </w:footnote>
  <w:footnote w:id="148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ابن ماجه، کتاب التجارات، باب الاسواق، ج 2، ص 75.</w:t>
      </w:r>
    </w:p>
  </w:footnote>
  <w:footnote w:id="148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احکام السوق ف</w:t>
      </w:r>
      <w:r>
        <w:rPr>
          <w:rFonts w:hint="cs"/>
          <w:rtl/>
          <w:lang w:bidi="ar-SA"/>
        </w:rPr>
        <w:t>ي</w:t>
      </w:r>
      <w:r w:rsidRPr="00F32358">
        <w:rPr>
          <w:rFonts w:hint="cs"/>
          <w:rtl/>
        </w:rPr>
        <w:t xml:space="preserve"> الاسلام، احمد الدرویش، ص 35 – 36.</w:t>
      </w:r>
    </w:p>
  </w:footnote>
  <w:footnote w:id="148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سنن الترمذی، ابواب الدعوات، باب ما یقول اذا دخل السوق، ج 5، ص 155- 156 – قال المنذری فی الترغیب و اسناد متصل حسن و رواته ثقات اثبات.</w:t>
      </w:r>
    </w:p>
  </w:footnote>
  <w:footnote w:id="148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تحفة الاحوذی بشرح جامع الترمذی، ج 9، ص 386.</w:t>
      </w:r>
    </w:p>
  </w:footnote>
  <w:footnote w:id="148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البخاری، کتاب البیوع، باب کراهیة السخب ف</w:t>
      </w:r>
      <w:r>
        <w:rPr>
          <w:rFonts w:hint="cs"/>
          <w:rtl/>
          <w:lang w:bidi="ar-SA"/>
        </w:rPr>
        <w:t>ي</w:t>
      </w:r>
      <w:r w:rsidRPr="00F32358">
        <w:rPr>
          <w:rFonts w:hint="cs"/>
          <w:rtl/>
        </w:rPr>
        <w:t xml:space="preserve"> الاسواق، ج 2، ص 14.</w:t>
      </w:r>
    </w:p>
  </w:footnote>
  <w:footnote w:id="148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احکام السوق ف</w:t>
      </w:r>
      <w:r>
        <w:rPr>
          <w:rFonts w:hint="cs"/>
          <w:rtl/>
          <w:lang w:bidi="ar-SA"/>
        </w:rPr>
        <w:t>ي</w:t>
      </w:r>
      <w:r w:rsidRPr="00F32358">
        <w:rPr>
          <w:rFonts w:hint="cs"/>
          <w:rtl/>
        </w:rPr>
        <w:t xml:space="preserve"> الاسلام، ص 41.</w:t>
      </w:r>
    </w:p>
  </w:footnote>
  <w:footnote w:id="149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مسلم، کتاب الطهارة</w:t>
      </w:r>
      <w:r w:rsidRPr="00F32358">
        <w:rPr>
          <w:rFonts w:hint="cs"/>
          <w:rtl/>
        </w:rPr>
        <w:t>، باب مواضع النهی عن البول فیها.</w:t>
      </w:r>
    </w:p>
  </w:footnote>
  <w:footnote w:id="1491">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الفتن، باب قول النبی</w:t>
      </w:r>
      <w:r w:rsidRPr="00F32358">
        <w:rPr>
          <w:rFonts w:ascii="" w:hAnsi="" w:cs="CTraditional Arabic" w:hint="cs"/>
          <w:sz w:val="28"/>
          <w:szCs w:val="28"/>
          <w:rtl/>
        </w:rPr>
        <w:t xml:space="preserve"> </w:t>
      </w:r>
      <w:r w:rsidRPr="00D129C4">
        <w:rPr>
          <w:rFonts w:ascii="" w:hAnsi="" w:cs="CTraditional Arabic" w:hint="cs"/>
          <w:sz w:val="26"/>
          <w:rtl/>
        </w:rPr>
        <w:t>ج</w:t>
      </w:r>
      <w:r w:rsidRPr="00F32358">
        <w:rPr>
          <w:rFonts w:ascii="" w:hAnsi="" w:cs="CTraditional Arabic" w:hint="cs"/>
          <w:sz w:val="28"/>
          <w:szCs w:val="28"/>
          <w:rtl/>
        </w:rPr>
        <w:t xml:space="preserve"> </w:t>
      </w:r>
      <w:r w:rsidRPr="00F32358">
        <w:rPr>
          <w:rFonts w:hint="cs"/>
          <w:rtl/>
        </w:rPr>
        <w:t>«</w:t>
      </w:r>
      <w:r w:rsidRPr="00D129C4">
        <w:rPr>
          <w:rStyle w:val="Charc"/>
          <w:rFonts w:hint="cs"/>
          <w:rtl/>
        </w:rPr>
        <w:t>من حمل علینا السلاح فلیس منا</w:t>
      </w:r>
      <w:r>
        <w:rPr>
          <w:rFonts w:hint="cs"/>
          <w:rtl/>
        </w:rPr>
        <w:t>»</w:t>
      </w:r>
      <w:r w:rsidRPr="00F32358">
        <w:rPr>
          <w:rFonts w:hint="cs"/>
          <w:rtl/>
        </w:rPr>
        <w:t>، ج 4، ص 224.</w:t>
      </w:r>
    </w:p>
  </w:footnote>
  <w:footnote w:id="149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موطاء، امام مالک، باب جامع البیوع، ج 2، ص 685.</w:t>
      </w:r>
    </w:p>
  </w:footnote>
  <w:footnote w:id="149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سنن الترمذی، کتاب البیوع، ج 2، ص 341 – 342.</w:t>
      </w:r>
    </w:p>
  </w:footnote>
  <w:footnote w:id="149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مسلم، کتاب المساقاه، باب النهی عن الحلف، ج 3، ص 1228.</w:t>
      </w:r>
    </w:p>
  </w:footnote>
  <w:footnote w:id="1495">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49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شرح السیوطی علی سنن السنائی، ج 7، ص 246.</w:t>
      </w:r>
    </w:p>
  </w:footnote>
  <w:footnote w:id="149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فی ظلال</w:t>
      </w:r>
      <w:r>
        <w:rPr>
          <w:rFonts w:hint="cs"/>
          <w:rtl/>
        </w:rPr>
        <w:t xml:space="preserve"> السیرة النبویة - الهجرة النبویة المبارکة</w:t>
      </w:r>
      <w:r w:rsidRPr="00F32358">
        <w:rPr>
          <w:rFonts w:hint="cs"/>
          <w:rtl/>
        </w:rPr>
        <w:t>، ابی فارس، ص 70.</w:t>
      </w:r>
    </w:p>
  </w:footnote>
  <w:footnote w:id="149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احکام السوق ف</w:t>
      </w:r>
      <w:r>
        <w:rPr>
          <w:rFonts w:hint="cs"/>
          <w:rtl/>
          <w:lang w:bidi="ar-SA"/>
        </w:rPr>
        <w:t>ي</w:t>
      </w:r>
      <w:r w:rsidRPr="00F32358">
        <w:rPr>
          <w:rFonts w:hint="cs"/>
          <w:rtl/>
        </w:rPr>
        <w:t xml:space="preserve"> الاسلام، ص 53.</w:t>
      </w:r>
    </w:p>
  </w:footnote>
  <w:footnote w:id="1499">
    <w:p w:rsidR="00D97736" w:rsidRPr="00F32358" w:rsidRDefault="00D97736" w:rsidP="008A4060">
      <w:pPr>
        <w:pStyle w:val="ac"/>
        <w:rPr>
          <w:rtl/>
        </w:rPr>
      </w:pPr>
      <w:r w:rsidRPr="00F32358">
        <w:rPr>
          <w:rStyle w:val="FootnoteReference"/>
          <w:spacing w:val="-4"/>
          <w:vertAlign w:val="baseline"/>
        </w:rPr>
        <w:footnoteRef/>
      </w:r>
      <w:r w:rsidRPr="00F32358">
        <w:rPr>
          <w:rFonts w:hint="cs"/>
          <w:rtl/>
        </w:rPr>
        <w:t>- همان، ص 585 - 586.</w:t>
      </w:r>
    </w:p>
  </w:footnote>
  <w:footnote w:id="1500">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sidRPr="00F32358">
        <w:rPr>
          <w:rFonts w:hint="cs"/>
          <w:rtl/>
        </w:rPr>
        <w:t>زادالمسیر، ابن جوزی، ج 7، ص 77.</w:t>
      </w:r>
    </w:p>
  </w:footnote>
  <w:footnote w:id="150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اسباب هلاک الامم السالفة</w:t>
      </w:r>
      <w:r w:rsidRPr="00F32358">
        <w:rPr>
          <w:rFonts w:hint="cs"/>
          <w:rtl/>
        </w:rPr>
        <w:t>، سعید محمد، ص 446.</w:t>
      </w:r>
    </w:p>
  </w:footnote>
  <w:footnote w:id="1502">
    <w:p w:rsidR="00D97736" w:rsidRPr="00F32358" w:rsidRDefault="00D97736" w:rsidP="008A4060">
      <w:pPr>
        <w:pStyle w:val="ac"/>
        <w:rPr>
          <w:rtl/>
        </w:rPr>
      </w:pPr>
      <w:r w:rsidRPr="00F32358">
        <w:rPr>
          <w:rStyle w:val="FootnoteReference"/>
          <w:spacing w:val="-4"/>
          <w:vertAlign w:val="baseline"/>
        </w:rPr>
        <w:footnoteRef/>
      </w:r>
      <w:r w:rsidRPr="00F32358">
        <w:rPr>
          <w:rFonts w:hint="cs"/>
          <w:rtl/>
          <w:lang w:bidi="ar-SA"/>
        </w:rPr>
        <w:t xml:space="preserve">- </w:t>
      </w:r>
      <w:r>
        <w:rPr>
          <w:rFonts w:hint="cs"/>
          <w:rtl/>
        </w:rPr>
        <w:t>دراسات فی عصر النبوة</w:t>
      </w:r>
      <w:r w:rsidRPr="00F32358">
        <w:rPr>
          <w:rFonts w:hint="cs"/>
          <w:rtl/>
        </w:rPr>
        <w:t>، شجاع، ص 166 – 168.</w:t>
      </w:r>
    </w:p>
  </w:footnote>
  <w:footnote w:id="150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السیرة النبویة، ابی شهبه، ج </w:t>
      </w:r>
      <w:r>
        <w:rPr>
          <w:rFonts w:hint="cs"/>
          <w:rtl/>
        </w:rPr>
        <w:t>2، ص 106 – منهج الاسلام فی تزکیة</w:t>
      </w:r>
      <w:r w:rsidRPr="00F32358">
        <w:rPr>
          <w:rFonts w:hint="cs"/>
          <w:rtl/>
        </w:rPr>
        <w:t xml:space="preserve"> النفس، ج 1، ص 251 – 252.</w:t>
      </w:r>
    </w:p>
  </w:footnote>
  <w:footnote w:id="150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البخاری، کتاب الجهاد، باب زکاة</w:t>
      </w:r>
      <w:r w:rsidRPr="00F32358">
        <w:rPr>
          <w:rFonts w:hint="cs"/>
          <w:rtl/>
        </w:rPr>
        <w:t xml:space="preserve"> الفطر، شماره 1609.</w:t>
      </w:r>
    </w:p>
  </w:footnote>
  <w:footnote w:id="150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ابوداود، کتاب الزکاه، باب زکاة</w:t>
      </w:r>
      <w:r w:rsidRPr="00F32358">
        <w:rPr>
          <w:rFonts w:hint="cs"/>
          <w:rtl/>
        </w:rPr>
        <w:t xml:space="preserve"> الفطر، شماره 1609.</w:t>
      </w:r>
    </w:p>
  </w:footnote>
  <w:footnote w:id="150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المال فی القرآن الکریم، سلیمان الحصن، ص 334.</w:t>
      </w:r>
    </w:p>
  </w:footnote>
  <w:footnote w:id="150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ابی شهبه، ج 2، ص 109.</w:t>
      </w:r>
    </w:p>
  </w:footnote>
  <w:footnote w:id="1508">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110.</w:t>
      </w:r>
    </w:p>
  </w:footnote>
  <w:footnote w:id="150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ابی شهبه، ج 2، ص 111.</w:t>
      </w:r>
    </w:p>
  </w:footnote>
  <w:footnote w:id="151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فتح الباری، ج 3، ص 207.</w:t>
      </w:r>
    </w:p>
  </w:footnote>
  <w:footnote w:id="151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ابی شهبه، ج 2، ص 111.</w:t>
      </w:r>
    </w:p>
  </w:footnote>
  <w:footnote w:id="151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فقه الزکاة، قرضاوی، ج 1، ص 77.</w:t>
      </w:r>
    </w:p>
  </w:footnote>
  <w:footnote w:id="1513">
    <w:p w:rsidR="00D97736" w:rsidRPr="00F32358" w:rsidRDefault="00D97736" w:rsidP="008A4060">
      <w:pPr>
        <w:pStyle w:val="ac"/>
      </w:pPr>
      <w:r w:rsidRPr="00F32358">
        <w:rPr>
          <w:rStyle w:val="FootnoteReference"/>
          <w:spacing w:val="-4"/>
          <w:vertAlign w:val="baseline"/>
        </w:rPr>
        <w:footnoteRef/>
      </w:r>
      <w:r w:rsidRPr="00F32358">
        <w:rPr>
          <w:rFonts w:hint="cs"/>
          <w:rtl/>
        </w:rPr>
        <w:t>- همان، ص 70.</w:t>
      </w:r>
    </w:p>
  </w:footnote>
  <w:footnote w:id="151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الاموال، ص 35، به نقل از فقه الزکاة، ج 1، ص 70.</w:t>
      </w:r>
    </w:p>
  </w:footnote>
  <w:footnote w:id="151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فقه الزکاة، ج 1، ص 78.</w:t>
      </w:r>
    </w:p>
  </w:footnote>
  <w:footnote w:id="1516">
    <w:p w:rsidR="00D97736" w:rsidRPr="00F32358" w:rsidRDefault="00D97736" w:rsidP="008A4060">
      <w:pPr>
        <w:pStyle w:val="ac"/>
      </w:pPr>
      <w:r w:rsidRPr="00F32358">
        <w:rPr>
          <w:rStyle w:val="FootnoteReference"/>
          <w:spacing w:val="-4"/>
          <w:vertAlign w:val="baseline"/>
        </w:rPr>
        <w:footnoteRef/>
      </w:r>
      <w:r w:rsidRPr="00F32358">
        <w:rPr>
          <w:rFonts w:hint="cs"/>
          <w:rtl/>
        </w:rPr>
        <w:t>- همان، ص 89.</w:t>
      </w:r>
    </w:p>
  </w:footnote>
  <w:footnote w:id="151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مسلم، کتاب البر والصلة</w:t>
      </w:r>
      <w:r w:rsidRPr="00F32358">
        <w:rPr>
          <w:rFonts w:hint="cs"/>
          <w:rtl/>
        </w:rPr>
        <w:t>،</w:t>
      </w:r>
      <w:r>
        <w:rPr>
          <w:rFonts w:hint="cs"/>
          <w:rtl/>
        </w:rPr>
        <w:t xml:space="preserve"> شمارۀ </w:t>
      </w:r>
      <w:r w:rsidRPr="00F32358">
        <w:rPr>
          <w:rFonts w:hint="cs"/>
          <w:rtl/>
        </w:rPr>
        <w:t>2588.</w:t>
      </w:r>
    </w:p>
  </w:footnote>
  <w:footnote w:id="1518">
    <w:p w:rsidR="00D97736" w:rsidRPr="00F32358" w:rsidRDefault="00D97736" w:rsidP="00C71349">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بخاری، کتاب الزکاه، باب قوله تعالی : </w:t>
      </w:r>
      <w:r>
        <w:rPr>
          <w:rFonts w:hint="cs"/>
          <w:rtl/>
        </w:rPr>
        <w:t>(</w:t>
      </w:r>
      <w:r w:rsidRPr="00C71349">
        <w:rPr>
          <w:rStyle w:val="Charc"/>
          <w:rFonts w:hint="cs"/>
          <w:rtl/>
        </w:rPr>
        <w:t>فامامن اعطی</w:t>
      </w:r>
      <w:r>
        <w:rPr>
          <w:rFonts w:hint="cs"/>
          <w:sz w:val="26"/>
          <w:rtl/>
        </w:rPr>
        <w:t>)</w:t>
      </w:r>
      <w:r w:rsidRPr="00F32358">
        <w:rPr>
          <w:rFonts w:hint="cs"/>
          <w:rtl/>
        </w:rPr>
        <w:t xml:space="preserve">  ج 2، ص 120.</w:t>
      </w:r>
    </w:p>
  </w:footnote>
  <w:footnote w:id="151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منهج الاسلام فی تزکیة النفس، ج 1، ص 249.</w:t>
      </w:r>
    </w:p>
  </w:footnote>
  <w:footnote w:id="1520">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م</w:t>
      </w:r>
      <w:r>
        <w:rPr>
          <w:rFonts w:hint="cs"/>
          <w:rtl/>
        </w:rPr>
        <w:t>سلم، کتاب البر والصلة</w:t>
      </w:r>
      <w:r w:rsidRPr="00F32358">
        <w:rPr>
          <w:rFonts w:hint="cs"/>
          <w:rtl/>
        </w:rPr>
        <w:t>، ج 4، ص 1999، شماره 2586.</w:t>
      </w:r>
    </w:p>
  </w:footnote>
  <w:footnote w:id="1521">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المال فی القرآن کریم، ص 240.</w:t>
      </w:r>
    </w:p>
  </w:footnote>
  <w:footnote w:id="1522">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السیرة النبویة، ابی شهبه، ج 2، ص 115.</w:t>
      </w:r>
    </w:p>
  </w:footnote>
  <w:footnote w:id="1523">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معین السیرة</w:t>
      </w:r>
      <w:r w:rsidRPr="00F32358">
        <w:rPr>
          <w:rFonts w:hint="cs"/>
          <w:rtl/>
        </w:rPr>
        <w:t>، ص 168.</w:t>
      </w:r>
    </w:p>
  </w:footnote>
  <w:footnote w:id="1524">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الاساس فی السنة</w:t>
      </w:r>
      <w:r w:rsidRPr="00F32358">
        <w:rPr>
          <w:rFonts w:hint="cs"/>
          <w:rtl/>
        </w:rPr>
        <w:t>، ج 1، ص 420.</w:t>
      </w:r>
    </w:p>
  </w:footnote>
  <w:footnote w:id="1525">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سیره ابن هشام، ج 1، ص 424.</w:t>
      </w:r>
    </w:p>
  </w:footnote>
  <w:footnote w:id="1526">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معین السیرة</w:t>
      </w:r>
      <w:r w:rsidRPr="00F32358">
        <w:rPr>
          <w:rFonts w:hint="cs"/>
          <w:rtl/>
        </w:rPr>
        <w:t>، ص 171.</w:t>
      </w:r>
    </w:p>
  </w:footnote>
  <w:footnote w:id="1527">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البخاری، کتاب مناقب الا</w:t>
      </w:r>
      <w:r>
        <w:rPr>
          <w:rFonts w:hint="cs"/>
          <w:rtl/>
        </w:rPr>
        <w:t>نصار، باب الهجرة</w:t>
      </w:r>
      <w:r w:rsidRPr="00F32358">
        <w:rPr>
          <w:rFonts w:hint="cs"/>
          <w:rtl/>
        </w:rPr>
        <w:t>.</w:t>
      </w:r>
    </w:p>
  </w:footnote>
  <w:footnote w:id="1528">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sidRPr="00F32358">
        <w:rPr>
          <w:rFonts w:hint="cs"/>
          <w:rtl/>
        </w:rPr>
        <w:t xml:space="preserve">شرح الزرقانی علی المواهب، </w:t>
      </w:r>
      <w:r>
        <w:rPr>
          <w:rFonts w:hint="cs"/>
          <w:rtl/>
        </w:rPr>
        <w:t>ج 1، ص 355 به نقل از معین السیرة</w:t>
      </w:r>
      <w:r w:rsidRPr="00F32358">
        <w:rPr>
          <w:rFonts w:hint="cs"/>
          <w:rtl/>
        </w:rPr>
        <w:t>.</w:t>
      </w:r>
    </w:p>
  </w:footnote>
  <w:footnote w:id="1529">
    <w:p w:rsidR="00D97736" w:rsidRPr="00F32358" w:rsidRDefault="00D97736" w:rsidP="008A4060">
      <w:pPr>
        <w:pStyle w:val="ac"/>
      </w:pPr>
      <w:r w:rsidRPr="00F32358">
        <w:rPr>
          <w:rStyle w:val="FootnoteReference"/>
          <w:spacing w:val="-4"/>
          <w:vertAlign w:val="baseline"/>
        </w:rPr>
        <w:footnoteRef/>
      </w:r>
      <w:r w:rsidRPr="00F32358">
        <w:rPr>
          <w:rFonts w:hint="cs"/>
          <w:rtl/>
          <w:lang w:bidi="ar-SA"/>
        </w:rPr>
        <w:t xml:space="preserve">- </w:t>
      </w:r>
      <w:r>
        <w:rPr>
          <w:rFonts w:hint="cs"/>
          <w:rtl/>
        </w:rPr>
        <w:t>معین السیرة</w:t>
      </w:r>
      <w:r w:rsidRPr="00F32358">
        <w:rPr>
          <w:rFonts w:hint="cs"/>
          <w:rtl/>
        </w:rPr>
        <w:t>، ص 171.</w:t>
      </w:r>
    </w:p>
  </w:footnote>
  <w:footnote w:id="1530">
    <w:p w:rsidR="00D97736" w:rsidRPr="00F32358" w:rsidRDefault="00D97736" w:rsidP="008A4060">
      <w:pPr>
        <w:pStyle w:val="ac"/>
      </w:pPr>
      <w:r w:rsidRPr="00F32358">
        <w:rPr>
          <w:rStyle w:val="FootnoteReference"/>
          <w:spacing w:val="-4"/>
          <w:vertAlign w:val="baseline"/>
        </w:rPr>
        <w:footnoteRef/>
      </w:r>
      <w:r w:rsidRPr="00F32358">
        <w:rPr>
          <w:rFonts w:hint="cs"/>
          <w:rtl/>
        </w:rPr>
        <w:t>- همان.</w:t>
      </w:r>
    </w:p>
  </w:footnote>
  <w:footnote w:id="1531">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172.</w:t>
      </w:r>
    </w:p>
  </w:footnote>
  <w:footnote w:id="1532">
    <w:p w:rsidR="00D97736" w:rsidRPr="00F32358" w:rsidRDefault="00D97736" w:rsidP="008A4060">
      <w:pPr>
        <w:pStyle w:val="ac"/>
      </w:pPr>
      <w:r w:rsidRPr="00F32358">
        <w:rPr>
          <w:rStyle w:val="FootnoteReference"/>
          <w:spacing w:val="-4"/>
          <w:vertAlign w:val="baseline"/>
        </w:rPr>
        <w:footnoteRef/>
      </w:r>
      <w:r w:rsidRPr="00F32358">
        <w:rPr>
          <w:rFonts w:hint="cs"/>
          <w:rtl/>
        </w:rPr>
        <w:t>- همان، ص 173.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D643BE" w:rsidRDefault="00D97736" w:rsidP="00AD6582">
    <w:pPr>
      <w:pStyle w:val="Header"/>
      <w:tabs>
        <w:tab w:val="clear" w:pos="4153"/>
        <w:tab w:val="clear" w:pos="8306"/>
        <w:tab w:val="left" w:pos="2205"/>
        <w:tab w:val="left" w:pos="3847"/>
        <w:tab w:val="right" w:pos="7200"/>
      </w:tabs>
      <w:spacing w:after="180"/>
      <w:ind w:left="284" w:right="284"/>
      <w:jc w:val="both"/>
      <w:rPr>
        <w:rFonts w:ascii="Times New Roman Bold" w:hAnsi="Times New Roman Bold"/>
        <w:sz w:val="30"/>
        <w:szCs w:val="30"/>
        <w:rtl/>
      </w:rPr>
    </w:pPr>
    <w:r>
      <w:rPr>
        <w:rFonts w:ascii="B Compset" w:hAnsi="B Compset" w:hint="cs"/>
        <w:noProof/>
        <w:sz w:val="30"/>
        <w:szCs w:val="30"/>
        <w:rtl/>
      </w:rPr>
      <mc:AlternateContent>
        <mc:Choice Requires="wps">
          <w:drawing>
            <wp:anchor distT="0" distB="0" distL="114300" distR="114300" simplePos="0" relativeHeight="251656192" behindDoc="0" locked="0" layoutInCell="1" allowOverlap="1" wp14:anchorId="36041269" wp14:editId="55430FDF">
              <wp:simplePos x="0" y="0"/>
              <wp:positionH relativeFrom="column">
                <wp:posOffset>0</wp:posOffset>
              </wp:positionH>
              <wp:positionV relativeFrom="paragraph">
                <wp:posOffset>266700</wp:posOffset>
              </wp:positionV>
              <wp:extent cx="4759325" cy="0"/>
              <wp:effectExtent l="19050" t="19050" r="2222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93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pt" to="37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" strokeweight="3pt">
              <v:stroke linestyle="thinThin"/>
            </v:line>
          </w:pict>
        </mc:Fallback>
      </mc:AlternateContent>
    </w:r>
    <w:r w:rsidRPr="00433E37">
      <w:rPr>
        <w:rFonts w:ascii="Times New Roman Bold" w:hAnsi="Times New Roman Bold" w:hint="cs"/>
        <w:rtl/>
        <w:lang w:bidi="fa-IR"/>
      </w:rPr>
      <w:fldChar w:fldCharType="begin"/>
    </w:r>
    <w:r w:rsidRPr="00433E37">
      <w:rPr>
        <w:rFonts w:ascii="Times New Roman Bold" w:hAnsi="Times New Roman Bold" w:hint="cs"/>
        <w:lang w:bidi="fa-IR"/>
      </w:rPr>
      <w:instrText xml:space="preserve"> PAGE </w:instrText>
    </w:r>
    <w:r w:rsidRPr="00433E37">
      <w:rPr>
        <w:rFonts w:ascii="Times New Roman Bold" w:hAnsi="Times New Roman Bold" w:hint="cs"/>
        <w:rtl/>
        <w:lang w:bidi="fa-IR"/>
      </w:rPr>
      <w:fldChar w:fldCharType="separate"/>
    </w:r>
    <w:r>
      <w:rPr>
        <w:rFonts w:ascii="Times New Roman Bold" w:hAnsi="Times New Roman Bold"/>
        <w:noProof/>
        <w:rtl/>
        <w:lang w:bidi="fa-IR"/>
      </w:rPr>
      <w:t>2</w:t>
    </w:r>
    <w:r w:rsidRPr="00433E37">
      <w:rPr>
        <w:rFonts w:ascii="Times New Roman Bold" w:hAnsi="Times New Roman Bold" w:hint="cs"/>
        <w:rtl/>
        <w:lang w:bidi="fa-IR"/>
      </w:rPr>
      <w:fldChar w:fldCharType="end"/>
    </w:r>
    <w:r>
      <w:rPr>
        <w:rFonts w:ascii="Times New Roman Bold" w:hAnsi="Times New Roman Bold" w:hint="cs"/>
        <w:rtl/>
        <w:lang w:bidi="fa-IR"/>
      </w:rPr>
      <w:tab/>
    </w:r>
    <w:r>
      <w:rPr>
        <w:rFonts w:ascii="Times New Roman Bold" w:hAnsi="Times New Roman Bold" w:cs="B Lotus" w:hint="cs"/>
        <w:b/>
        <w:bCs/>
        <w:sz w:val="26"/>
        <w:szCs w:val="26"/>
        <w:rtl/>
        <w:lang w:bidi="fa-IR"/>
      </w:rPr>
      <w:t xml:space="preserve"> گزیده‌ای از سخنان و اندرزهای مولانا عبدالعزیز </w:t>
    </w:r>
    <w:r>
      <w:rPr>
        <w:rFonts w:ascii="Times New Roman Bold" w:hAnsi="Times New Roman Bold" w:cs="CTraditional Arabic" w:hint="cs"/>
        <w:b/>
        <w:bCs/>
        <w:sz w:val="26"/>
        <w:szCs w:val="26"/>
        <w:rtl/>
        <w:lang w:bidi="fa-IR"/>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433E37" w:rsidRDefault="00D97736" w:rsidP="00C71349">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7456" behindDoc="0" locked="0" layoutInCell="1" allowOverlap="1" wp14:anchorId="4F472177" wp14:editId="76DBA59F">
              <wp:simplePos x="0" y="0"/>
              <wp:positionH relativeFrom="column">
                <wp:posOffset>1905</wp:posOffset>
              </wp:positionH>
              <wp:positionV relativeFrom="paragraph">
                <wp:posOffset>272621</wp:posOffset>
              </wp:positionV>
              <wp:extent cx="4499610" cy="0"/>
              <wp:effectExtent l="0" t="19050" r="15240" b="19050"/>
              <wp:wrapNone/>
              <wp:docPr id="1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45pt" to="354.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JPIgIAAEAEAAAOAAAAZHJzL2Uyb0RvYy54bWysU02P2yAQvVfqf0DcE9uJN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بخش دوم: نزول وحی و آغاز دعوت مخفی</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26517C">
      <w:rPr>
        <w:rFonts w:ascii="Nazli" w:hAnsi="Nazli" w:cs="Nazli"/>
        <w:noProof/>
        <w:rtl/>
        <w:lang w:bidi="fa-IR"/>
      </w:rPr>
      <w:t>289</w:t>
    </w:r>
    <w:r w:rsidRPr="00C14F87">
      <w:rPr>
        <w:rFonts w:ascii="Nazli" w:hAnsi="Nazli" w:cs="Nazli" w:hint="cs"/>
        <w:rtl/>
        <w:lang w:bidi="fa-I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433E37" w:rsidRDefault="00D97736" w:rsidP="00C71349">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9504" behindDoc="0" locked="0" layoutInCell="1" allowOverlap="1" wp14:anchorId="5618B683" wp14:editId="0D1EADAA">
              <wp:simplePos x="0" y="0"/>
              <wp:positionH relativeFrom="column">
                <wp:posOffset>1905</wp:posOffset>
              </wp:positionH>
              <wp:positionV relativeFrom="paragraph">
                <wp:posOffset>272621</wp:posOffset>
              </wp:positionV>
              <wp:extent cx="4499610" cy="0"/>
              <wp:effectExtent l="0" t="19050" r="15240" b="19050"/>
              <wp:wrapNone/>
              <wp:docPr id="1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45pt" to="354.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k5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H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بخش سوم: دعوت آشکار و روش‌های مشرکان در مبارزه با آن</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26517C">
      <w:rPr>
        <w:rFonts w:ascii="Nazli" w:hAnsi="Nazli" w:cs="Nazli"/>
        <w:noProof/>
        <w:rtl/>
        <w:lang w:bidi="fa-IR"/>
      </w:rPr>
      <w:t>417</w:t>
    </w:r>
    <w:r w:rsidRPr="00C14F87">
      <w:rPr>
        <w:rFonts w:ascii="Nazli" w:hAnsi="Nazli" w:cs="Nazli" w:hint="cs"/>
        <w:rtl/>
        <w:lang w:bidi="fa-I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433E37" w:rsidRDefault="00D97736" w:rsidP="00C71349">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1552" behindDoc="0" locked="0" layoutInCell="1" allowOverlap="1" wp14:anchorId="17CAC193" wp14:editId="5870D900">
              <wp:simplePos x="0" y="0"/>
              <wp:positionH relativeFrom="column">
                <wp:posOffset>1905</wp:posOffset>
              </wp:positionH>
              <wp:positionV relativeFrom="paragraph">
                <wp:posOffset>272621</wp:posOffset>
              </wp:positionV>
              <wp:extent cx="4499610" cy="0"/>
              <wp:effectExtent l="0" t="19050" r="15240" b="19050"/>
              <wp:wrapNone/>
              <wp:docPr id="1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45pt" to="354.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coIgIAAEA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بخش چهارم: هجرت به حبشه، مشکلات سفر به طائف و سفر اسراء</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26517C">
      <w:rPr>
        <w:rFonts w:ascii="Nazli" w:hAnsi="Nazli" w:cs="Nazli"/>
        <w:noProof/>
        <w:rtl/>
        <w:lang w:bidi="fa-IR"/>
      </w:rPr>
      <w:t>497</w:t>
    </w:r>
    <w:r w:rsidRPr="00C14F87">
      <w:rPr>
        <w:rFonts w:ascii="Nazli" w:hAnsi="Nazli" w:cs="Nazli" w:hint="cs"/>
        <w:rtl/>
        <w:lang w:bidi="fa-I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433E37" w:rsidRDefault="00D97736" w:rsidP="00C71349">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3600" behindDoc="0" locked="0" layoutInCell="1" allowOverlap="1" wp14:anchorId="64F4EE09" wp14:editId="235CB2EE">
              <wp:simplePos x="0" y="0"/>
              <wp:positionH relativeFrom="column">
                <wp:posOffset>1905</wp:posOffset>
              </wp:positionH>
              <wp:positionV relativeFrom="paragraph">
                <wp:posOffset>272621</wp:posOffset>
              </wp:positionV>
              <wp:extent cx="4499610" cy="0"/>
              <wp:effectExtent l="0" t="19050" r="15240" b="19050"/>
              <wp:wrapNone/>
              <wp:docPr id="1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45pt" to="354.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Ub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K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بخش پنجم: عرضۀ اسلام بر قبائل، و هجرت اصحاب به مدینه</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26517C">
      <w:rPr>
        <w:rFonts w:ascii="Nazli" w:hAnsi="Nazli" w:cs="Nazli"/>
        <w:noProof/>
        <w:rtl/>
        <w:lang w:bidi="fa-IR"/>
      </w:rPr>
      <w:t>561</w:t>
    </w:r>
    <w:r w:rsidRPr="00C14F87">
      <w:rPr>
        <w:rFonts w:ascii="Nazli" w:hAnsi="Nazli" w:cs="Nazli" w:hint="cs"/>
        <w:rtl/>
        <w:lang w:bidi="fa-I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433E37" w:rsidRDefault="00D97736" w:rsidP="00C71349">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5648" behindDoc="0" locked="0" layoutInCell="1" allowOverlap="1" wp14:anchorId="0BAC7026" wp14:editId="71570624">
              <wp:simplePos x="0" y="0"/>
              <wp:positionH relativeFrom="column">
                <wp:posOffset>1905</wp:posOffset>
              </wp:positionH>
              <wp:positionV relativeFrom="paragraph">
                <wp:posOffset>277701</wp:posOffset>
              </wp:positionV>
              <wp:extent cx="4499610" cy="0"/>
              <wp:effectExtent l="0" t="19050" r="15240" b="19050"/>
              <wp:wrapNone/>
              <wp:docPr id="1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85pt" to="354.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" strokeweight="3pt">
              <v:stroke linestyle="thinThin"/>
            </v:line>
          </w:pict>
        </mc:Fallback>
      </mc:AlternateContent>
    </w:r>
    <w:r>
      <w:rPr>
        <w:rFonts w:ascii="IRNazanin" w:hAnsi="IRNazanin" w:cs="IRNazanin" w:hint="cs"/>
        <w:b/>
        <w:bCs/>
        <w:sz w:val="26"/>
        <w:szCs w:val="26"/>
        <w:rtl/>
        <w:lang w:bidi="fa-IR"/>
      </w:rPr>
      <w:t xml:space="preserve">بخش ششم: هجرت پیامبر اکرم </w:t>
    </w:r>
    <w:r>
      <w:rPr>
        <w:rFonts w:ascii="IRNazanin" w:hAnsi="IRNazanin" w:cs="CTraditional Arabic" w:hint="cs"/>
        <w:sz w:val="26"/>
        <w:szCs w:val="26"/>
        <w:rtl/>
        <w:lang w:bidi="fa-IR"/>
      </w:rPr>
      <w:t>ج</w:t>
    </w:r>
    <w:r>
      <w:rPr>
        <w:rFonts w:ascii="IRNazanin" w:hAnsi="IRNazanin" w:cs="IRNazanin" w:hint="cs"/>
        <w:sz w:val="26"/>
        <w:szCs w:val="26"/>
        <w:rtl/>
        <w:lang w:bidi="fa-IR"/>
      </w:rPr>
      <w:t xml:space="preserve"> </w:t>
    </w:r>
    <w:r>
      <w:rPr>
        <w:rFonts w:ascii="IRNazanin" w:hAnsi="IRNazanin" w:cs="IRNazanin" w:hint="cs"/>
        <w:b/>
        <w:bCs/>
        <w:sz w:val="26"/>
        <w:szCs w:val="26"/>
        <w:rtl/>
        <w:lang w:bidi="fa-IR"/>
      </w:rPr>
      <w:t xml:space="preserve">و رفیق سفرش، ابوبکر صدیق </w:t>
    </w:r>
    <w:r>
      <w:rPr>
        <w:rFonts w:ascii="IRNazanin" w:hAnsi="IRNazanin" w:cs="CTraditional Arabic" w:hint="cs"/>
        <w:sz w:val="26"/>
        <w:szCs w:val="26"/>
        <w:rtl/>
        <w:lang w:bidi="fa-IR"/>
      </w:rPr>
      <w:t>س</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26517C">
      <w:rPr>
        <w:rFonts w:ascii="Nazli" w:hAnsi="Nazli" w:cs="Nazli"/>
        <w:noProof/>
        <w:rtl/>
        <w:lang w:bidi="fa-IR"/>
      </w:rPr>
      <w:t>627</w:t>
    </w:r>
    <w:r w:rsidRPr="00C14F87">
      <w:rPr>
        <w:rFonts w:ascii="Nazli" w:hAnsi="Nazli" w:cs="Nazli" w:hint="cs"/>
        <w:rtl/>
        <w:lang w:bidi="fa-I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433E37" w:rsidRDefault="00D97736" w:rsidP="00C71349">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77696" behindDoc="0" locked="0" layoutInCell="1" allowOverlap="1" wp14:anchorId="65A19D0C" wp14:editId="0412B5F2">
              <wp:simplePos x="0" y="0"/>
              <wp:positionH relativeFrom="column">
                <wp:posOffset>1905</wp:posOffset>
              </wp:positionH>
              <wp:positionV relativeFrom="paragraph">
                <wp:posOffset>277701</wp:posOffset>
              </wp:positionV>
              <wp:extent cx="4499610" cy="0"/>
              <wp:effectExtent l="0" t="19050" r="15240" b="19050"/>
              <wp:wrapNone/>
              <wp:docPr id="1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85pt" to="354.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" strokeweight="3pt">
              <v:stroke linestyle="thinThin"/>
            </v:line>
          </w:pict>
        </mc:Fallback>
      </mc:AlternateContent>
    </w:r>
    <w:r>
      <w:rPr>
        <w:rFonts w:ascii="IRNazanin" w:hAnsi="IRNazanin" w:cs="IRNazanin" w:hint="cs"/>
        <w:b/>
        <w:bCs/>
        <w:sz w:val="26"/>
        <w:szCs w:val="26"/>
        <w:rtl/>
        <w:lang w:bidi="fa-IR"/>
      </w:rPr>
      <w:t xml:space="preserve">بخش هفتم: پایه‌های دولت اسلام در مدینه </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26517C">
      <w:rPr>
        <w:rFonts w:ascii="Nazli" w:hAnsi="Nazli" w:cs="Nazli"/>
        <w:noProof/>
        <w:rtl/>
        <w:lang w:bidi="fa-IR"/>
      </w:rPr>
      <w:t>819</w:t>
    </w:r>
    <w:r w:rsidRPr="00C14F87">
      <w:rPr>
        <w:rFonts w:ascii="Nazli" w:hAnsi="Nazli" w:cs="Nazli" w:hint="cs"/>
        <w:rtl/>
        <w:lang w:bidi="fa-I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Default="00D97736" w:rsidP="00A14E4F">
    <w:pPr>
      <w:pStyle w:val="Header"/>
      <w:ind w:right="360" w:firstLine="360"/>
      <w:jc w:val="right"/>
      <w:rPr>
        <w:rtl/>
        <w:lang w:bidi="fa-IR"/>
      </w:rPr>
    </w:pPr>
  </w:p>
  <w:p w:rsidR="00D97736" w:rsidRDefault="00D97736" w:rsidP="00A14E4F">
    <w:pPr>
      <w:pStyle w:val="Header"/>
      <w:ind w:right="360" w:firstLine="360"/>
      <w:jc w:val="right"/>
      <w:rPr>
        <w:rtl/>
        <w:lang w:bidi="fa-IR"/>
      </w:rPr>
    </w:pPr>
  </w:p>
  <w:p w:rsidR="00D97736" w:rsidRDefault="00D97736" w:rsidP="00A14E4F">
    <w:pPr>
      <w:pStyle w:val="Header"/>
      <w:ind w:right="360" w:firstLine="360"/>
      <w:jc w:val="right"/>
      <w:rPr>
        <w:rtl/>
        <w:lang w:bidi="fa-IR"/>
      </w:rPr>
    </w:pPr>
  </w:p>
  <w:p w:rsidR="00D97736" w:rsidRDefault="00D97736" w:rsidP="00A14E4F">
    <w:pPr>
      <w:pStyle w:val="Header"/>
      <w:ind w:right="360" w:firstLine="360"/>
      <w:jc w:val="right"/>
      <w:rPr>
        <w:rtl/>
        <w:lang w:bidi="fa-IR"/>
      </w:rPr>
    </w:pPr>
  </w:p>
  <w:p w:rsidR="00D97736" w:rsidRDefault="00D97736" w:rsidP="00A14E4F">
    <w:pPr>
      <w:pStyle w:val="Header"/>
      <w:ind w:right="360" w:firstLine="360"/>
      <w:jc w:val="right"/>
      <w:rPr>
        <w:lang w:bidi="fa-I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D97A5E" w:rsidRDefault="00D97736" w:rsidP="003A585B">
    <w:pPr>
      <w:pStyle w:val="Header"/>
      <w:ind w:left="284" w:right="284"/>
      <w:rPr>
        <w:rFonts w:cs="B Lotus"/>
        <w:sz w:val="2"/>
        <w:szCs w:val="2"/>
        <w:rtl/>
      </w:rPr>
    </w:pPr>
    <w:r>
      <w:rPr>
        <w:rFonts w:cs="B Titr" w:hint="cs"/>
        <w:szCs w:val="24"/>
        <w:rtl/>
        <w:lang w:bidi="ar-EG"/>
      </w:rPr>
      <w:t xml:space="preserve"> </w:t>
    </w:r>
  </w:p>
  <w:p w:rsidR="00D97736" w:rsidRPr="00C37D07" w:rsidRDefault="00D97736"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D97736" w:rsidRPr="00BC39D5" w:rsidRDefault="00D97736"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7216" behindDoc="0" locked="0" layoutInCell="1" allowOverlap="1" wp14:anchorId="0363876C" wp14:editId="1C4EFEF2">
              <wp:simplePos x="0" y="0"/>
              <wp:positionH relativeFrom="column">
                <wp:posOffset>0</wp:posOffset>
              </wp:positionH>
              <wp:positionV relativeFrom="paragraph">
                <wp:posOffset>50165</wp:posOffset>
              </wp:positionV>
              <wp:extent cx="4733925" cy="0"/>
              <wp:effectExtent l="19050" t="21590" r="19050" b="26035"/>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D643BE" w:rsidRDefault="00D97736" w:rsidP="00C9274E">
    <w:pPr>
      <w:pStyle w:val="Header"/>
      <w:tabs>
        <w:tab w:val="clear" w:pos="4153"/>
        <w:tab w:val="clear" w:pos="8306"/>
        <w:tab w:val="right" w:pos="2835"/>
        <w:tab w:val="right" w:pos="6804"/>
      </w:tabs>
      <w:spacing w:after="180"/>
      <w:ind w:left="284" w:right="284"/>
      <w:jc w:val="both"/>
      <w:rPr>
        <w:rFonts w:ascii="Times New Roman Bold" w:hAnsi="Times New Roman Bold"/>
        <w:sz w:val="30"/>
        <w:szCs w:val="30"/>
        <w:rtl/>
      </w:rPr>
    </w:pPr>
    <w:r>
      <w:rPr>
        <w:rFonts w:ascii="Nazli" w:hAnsi="Nazli" w:cs="Nazli" w:hint="cs"/>
        <w:noProof/>
        <w:sz w:val="30"/>
        <w:szCs w:val="30"/>
        <w:rtl/>
      </w:rPr>
      <mc:AlternateContent>
        <mc:Choice Requires="wps">
          <w:drawing>
            <wp:anchor distT="0" distB="0" distL="114300" distR="114300" simplePos="0" relativeHeight="251659264" behindDoc="0" locked="0" layoutInCell="1" allowOverlap="1" wp14:anchorId="71FCB303" wp14:editId="066C6EAF">
              <wp:simplePos x="0" y="0"/>
              <wp:positionH relativeFrom="column">
                <wp:posOffset>0</wp:posOffset>
              </wp:positionH>
              <wp:positionV relativeFrom="paragraph">
                <wp:posOffset>285750</wp:posOffset>
              </wp:positionV>
              <wp:extent cx="4501515" cy="0"/>
              <wp:effectExtent l="0" t="19050" r="13335"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15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354.4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" strokeweight="3pt">
              <v:stroke linestyle="thinThin"/>
            </v:line>
          </w:pict>
        </mc:Fallback>
      </mc:AlternateConten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D3665">
      <w:rPr>
        <w:rFonts w:ascii="Nazli" w:hAnsi="Nazli" w:cs="Nazli"/>
        <w:noProof/>
        <w:rtl/>
        <w:lang w:bidi="fa-IR"/>
      </w:rPr>
      <w:t>28</w:t>
    </w:r>
    <w:r w:rsidRPr="00C14F87">
      <w:rPr>
        <w:rFonts w:ascii="Nazli" w:hAnsi="Nazli" w:cs="Nazli" w:hint="cs"/>
        <w:rtl/>
        <w:lang w:bidi="fa-IR"/>
      </w:rPr>
      <w:fldChar w:fldCharType="end"/>
    </w:r>
    <w:r>
      <w:rPr>
        <w:rFonts w:ascii="Times New Roman Bold" w:hAnsi="Times New Roman Bold" w:hint="cs"/>
        <w:rtl/>
        <w:lang w:bidi="fa-IR"/>
      </w:rPr>
      <w:tab/>
    </w:r>
    <w:r>
      <w:rPr>
        <w:rFonts w:ascii="IRNazanin" w:hAnsi="IRNazanin" w:cs="IRNazanin" w:hint="cs"/>
        <w:b/>
        <w:bCs/>
        <w:sz w:val="26"/>
        <w:szCs w:val="26"/>
        <w:rtl/>
        <w:lang w:bidi="fa-IR"/>
      </w:rPr>
      <w:tab/>
      <w:t xml:space="preserve">الگوی هدایت (تحلیل وقایع زندگی پیامبر اکرم </w:t>
    </w:r>
    <w:r w:rsidRPr="00C9274E">
      <w:rPr>
        <w:rFonts w:ascii="IRNazanin" w:hAnsi="IRNazanin" w:cs="CTraditional Arabic" w:hint="cs"/>
        <w:sz w:val="26"/>
        <w:szCs w:val="26"/>
        <w:rtl/>
        <w:lang w:bidi="fa-IR"/>
      </w:rPr>
      <w:t>ج</w:t>
    </w:r>
    <w:r>
      <w:rPr>
        <w:rFonts w:ascii="IRNazanin" w:hAnsi="IRNazanin" w:cs="IRNazanin" w:hint="cs"/>
        <w:b/>
        <w:bCs/>
        <w:sz w:val="26"/>
        <w:szCs w:val="26"/>
        <w:rtl/>
        <w:lang w:bidi="fa-IR"/>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433E37" w:rsidRDefault="00D97736" w:rsidP="003800AF">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58240" behindDoc="0" locked="0" layoutInCell="1" allowOverlap="1" wp14:anchorId="08DED4F8" wp14:editId="679CD3B5">
              <wp:simplePos x="0" y="0"/>
              <wp:positionH relativeFrom="column">
                <wp:posOffset>1905</wp:posOffset>
              </wp:positionH>
              <wp:positionV relativeFrom="paragraph">
                <wp:posOffset>274955</wp:posOffset>
              </wp:positionV>
              <wp:extent cx="4499610" cy="0"/>
              <wp:effectExtent l="20955" t="27305" r="22860" b="2032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65pt" to="354.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z7IQIAAD8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" strokeweight="3pt">
              <v:stroke linestyle="thinThin"/>
            </v:line>
          </w:pict>
        </mc:Fallback>
      </mc:AlternateContent>
    </w:r>
    <w:r w:rsidR="00757A54">
      <w:rPr>
        <w:rFonts w:ascii="IRNazanin" w:hAnsi="IRNazanin" w:cs="IRNazanin" w:hint="cs"/>
        <w:b/>
        <w:bCs/>
        <w:sz w:val="26"/>
        <w:szCs w:val="26"/>
        <w:rtl/>
        <w:lang w:bidi="fa-IR"/>
      </w:rPr>
      <w:t>فهرست مطالب</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D3665">
      <w:rPr>
        <w:rFonts w:ascii="Nazli" w:hAnsi="Nazli" w:cs="Nazli"/>
        <w:noProof/>
        <w:rtl/>
        <w:lang w:bidi="fa-IR"/>
      </w:rPr>
      <w:t>17</w:t>
    </w:r>
    <w:r w:rsidRPr="00C14F87">
      <w:rPr>
        <w:rFonts w:ascii="Nazli" w:hAnsi="Nazli" w:cs="Nazli" w:hint="cs"/>
        <w:rtl/>
        <w:lang w:bidi="fa-I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Default="00D97736" w:rsidP="00964FE0">
    <w:pPr>
      <w:pStyle w:val="Header"/>
      <w:spacing w:after="180"/>
      <w:jc w:val="both"/>
      <w:rPr>
        <w:rFonts w:cs="B Lotus"/>
        <w:sz w:val="6"/>
        <w:szCs w:val="6"/>
        <w:rtl/>
      </w:rPr>
    </w:pPr>
  </w:p>
  <w:p w:rsidR="00D97736" w:rsidRDefault="00D97736" w:rsidP="00964FE0">
    <w:pPr>
      <w:pStyle w:val="Header"/>
      <w:spacing w:after="180"/>
      <w:jc w:val="both"/>
      <w:rPr>
        <w:rFonts w:cs="B Lotus"/>
        <w:sz w:val="6"/>
        <w:szCs w:val="6"/>
        <w:rtl/>
      </w:rPr>
    </w:pPr>
  </w:p>
  <w:p w:rsidR="00D97736" w:rsidRDefault="00D97736" w:rsidP="00964FE0">
    <w:pPr>
      <w:pStyle w:val="Header"/>
      <w:spacing w:after="180"/>
      <w:jc w:val="both"/>
      <w:rPr>
        <w:rFonts w:cs="B Lotus"/>
        <w:sz w:val="6"/>
        <w:szCs w:val="6"/>
        <w:rtl/>
      </w:rPr>
    </w:pPr>
  </w:p>
  <w:p w:rsidR="00D97736" w:rsidRDefault="00D97736" w:rsidP="00964FE0">
    <w:pPr>
      <w:pStyle w:val="Header"/>
      <w:spacing w:after="180"/>
      <w:jc w:val="both"/>
      <w:rPr>
        <w:rFonts w:cs="B Lotus"/>
        <w:sz w:val="6"/>
        <w:szCs w:val="6"/>
        <w:rtl/>
      </w:rPr>
    </w:pPr>
  </w:p>
  <w:p w:rsidR="00D97736" w:rsidRDefault="00D97736" w:rsidP="00964FE0">
    <w:pPr>
      <w:pStyle w:val="Header"/>
      <w:spacing w:after="180"/>
      <w:jc w:val="both"/>
      <w:rPr>
        <w:rFonts w:cs="B Lotus"/>
        <w:sz w:val="6"/>
        <w:szCs w:val="6"/>
        <w:rtl/>
      </w:rPr>
    </w:pPr>
  </w:p>
  <w:p w:rsidR="00D97736" w:rsidRDefault="00D97736" w:rsidP="00964FE0">
    <w:pPr>
      <w:pStyle w:val="Header"/>
      <w:spacing w:after="180"/>
      <w:jc w:val="both"/>
      <w:rPr>
        <w:rFonts w:cs="B Lotus"/>
        <w:sz w:val="6"/>
        <w:szCs w:val="6"/>
        <w:rtl/>
      </w:rPr>
    </w:pPr>
  </w:p>
  <w:p w:rsidR="00D97736" w:rsidRPr="00347111" w:rsidRDefault="00D97736" w:rsidP="00964FE0">
    <w:pPr>
      <w:pStyle w:val="Header"/>
      <w:spacing w:after="180"/>
      <w:jc w:val="both"/>
      <w:rPr>
        <w:rFonts w:cs="B Lotus"/>
        <w:sz w:val="6"/>
        <w:szCs w:val="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433E37" w:rsidRDefault="00D97736" w:rsidP="003800AF">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1312" behindDoc="0" locked="0" layoutInCell="1" allowOverlap="1" wp14:anchorId="72A46199" wp14:editId="2741198D">
              <wp:simplePos x="0" y="0"/>
              <wp:positionH relativeFrom="column">
                <wp:posOffset>1905</wp:posOffset>
              </wp:positionH>
              <wp:positionV relativeFrom="paragraph">
                <wp:posOffset>280241</wp:posOffset>
              </wp:positionV>
              <wp:extent cx="4499610" cy="0"/>
              <wp:effectExtent l="0" t="19050" r="15240" b="19050"/>
              <wp:wrapNone/>
              <wp:docPr id="1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2.05pt" to="354.4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" strokeweight="3pt">
              <v:stroke linestyle="thinThin"/>
            </v:line>
          </w:pict>
        </mc:Fallback>
      </mc:AlternateContent>
    </w:r>
    <w:r>
      <w:rPr>
        <w:rFonts w:ascii="IRNazanin" w:hAnsi="IRNazanin" w:cs="IRNazanin" w:hint="cs"/>
        <w:b/>
        <w:bCs/>
        <w:sz w:val="26"/>
        <w:szCs w:val="26"/>
        <w:rtl/>
        <w:lang w:bidi="fa-IR"/>
      </w:rPr>
      <w:t>سخن ناشر</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Pr>
        <w:rFonts w:ascii="Nazli" w:hAnsi="Nazli" w:cs="Nazli"/>
        <w:noProof/>
        <w:rtl/>
        <w:lang w:bidi="fa-IR"/>
      </w:rPr>
      <w:t>3</w:t>
    </w:r>
    <w:r w:rsidRPr="00C14F87">
      <w:rPr>
        <w:rFonts w:ascii="Nazli" w:hAnsi="Nazli" w:cs="Nazli" w:hint="cs"/>
        <w:rtl/>
        <w:lang w:bidi="fa-I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433E37" w:rsidRDefault="00D97736" w:rsidP="003800AF">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3360" behindDoc="0" locked="0" layoutInCell="1" allowOverlap="1" wp14:anchorId="077E1084" wp14:editId="0A4C46B6">
              <wp:simplePos x="0" y="0"/>
              <wp:positionH relativeFrom="column">
                <wp:posOffset>1905</wp:posOffset>
              </wp:positionH>
              <wp:positionV relativeFrom="paragraph">
                <wp:posOffset>263319</wp:posOffset>
              </wp:positionV>
              <wp:extent cx="4499610" cy="0"/>
              <wp:effectExtent l="0" t="19050" r="15240" b="19050"/>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0.75pt" to="354.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5t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" strokeweight="3pt">
              <v:stroke linestyle="thinThin"/>
            </v:line>
          </w:pict>
        </mc:Fallback>
      </mc:AlternateContent>
    </w:r>
    <w:r>
      <w:rPr>
        <w:rFonts w:ascii="IRNazanin" w:hAnsi="IRNazanin" w:cs="IRNazanin" w:hint="cs"/>
        <w:b/>
        <w:bCs/>
        <w:sz w:val="26"/>
        <w:szCs w:val="26"/>
        <w:rtl/>
        <w:lang w:bidi="fa-IR"/>
      </w:rPr>
      <w:t>مقدمه</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5D3665">
      <w:rPr>
        <w:rFonts w:ascii="Nazli" w:hAnsi="Nazli" w:cs="Nazli"/>
        <w:noProof/>
        <w:rtl/>
        <w:lang w:bidi="fa-IR"/>
      </w:rPr>
      <w:t>29</w:t>
    </w:r>
    <w:r w:rsidRPr="00C14F87">
      <w:rPr>
        <w:rFonts w:ascii="Nazli" w:hAnsi="Nazli" w:cs="Nazli" w:hint="cs"/>
        <w:rtl/>
        <w:lang w:bidi="fa-I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Pr="00433E37" w:rsidRDefault="00D97736" w:rsidP="003800AF">
    <w:pPr>
      <w:pStyle w:val="Header"/>
      <w:tabs>
        <w:tab w:val="clear" w:pos="4153"/>
        <w:tab w:val="clear" w:pos="8306"/>
        <w:tab w:val="right" w:pos="6804"/>
      </w:tabs>
      <w:spacing w:after="180"/>
      <w:ind w:left="284" w:right="284"/>
      <w:jc w:val="both"/>
      <w:rPr>
        <w:rFonts w:ascii="Times New Roman Bold" w:hAnsi="Times New Roman Bold"/>
        <w:sz w:val="30"/>
        <w:szCs w:val="30"/>
        <w:rtl/>
      </w:rPr>
    </w:pPr>
    <w:r>
      <w:rPr>
        <w:rFonts w:ascii="IRNazanin" w:hAnsi="IRNazanin" w:cs="IRNazanin"/>
        <w:noProof/>
        <w:sz w:val="30"/>
        <w:szCs w:val="30"/>
        <w:rtl/>
      </w:rPr>
      <mc:AlternateContent>
        <mc:Choice Requires="wps">
          <w:drawing>
            <wp:anchor distT="0" distB="0" distL="114300" distR="114300" simplePos="0" relativeHeight="251665408" behindDoc="0" locked="0" layoutInCell="1" allowOverlap="1" wp14:anchorId="2B4174C8" wp14:editId="0929ED22">
              <wp:simplePos x="0" y="0"/>
              <wp:positionH relativeFrom="column">
                <wp:posOffset>-7620</wp:posOffset>
              </wp:positionH>
              <wp:positionV relativeFrom="paragraph">
                <wp:posOffset>286385</wp:posOffset>
              </wp:positionV>
              <wp:extent cx="4499610" cy="0"/>
              <wp:effectExtent l="0" t="19050" r="15240" b="19050"/>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9961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2.55pt" to="353.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" strokeweight="3pt">
              <v:stroke linestyle="thinThin"/>
            </v:line>
          </w:pict>
        </mc:Fallback>
      </mc:AlternateContent>
    </w:r>
    <w:r>
      <w:rPr>
        <w:rFonts w:ascii="IRNazanin" w:hAnsi="IRNazanin" w:cs="IRNazanin" w:hint="cs"/>
        <w:b/>
        <w:bCs/>
        <w:sz w:val="26"/>
        <w:szCs w:val="26"/>
        <w:rtl/>
        <w:lang w:bidi="fa-IR"/>
      </w:rPr>
      <w:t>بخش اول: مهم‌ترین وقایع تاریخی قبل از بعثت</w:t>
    </w:r>
    <w:r>
      <w:rPr>
        <w:rFonts w:ascii="IRNazanin" w:hAnsi="IRNazanin" w:cs="IRNazanin" w:hint="cs"/>
        <w:b/>
        <w:bCs/>
        <w:sz w:val="26"/>
        <w:szCs w:val="26"/>
        <w:rtl/>
        <w:lang w:bidi="fa-IR"/>
      </w:rPr>
      <w:tab/>
      <w:t xml:space="preserve"> </w:t>
    </w:r>
    <w:r w:rsidRPr="00C14F87">
      <w:rPr>
        <w:rFonts w:ascii="Nazli" w:hAnsi="Nazli" w:cs="Nazli" w:hint="cs"/>
        <w:rtl/>
        <w:lang w:bidi="fa-IR"/>
      </w:rPr>
      <w:fldChar w:fldCharType="begin"/>
    </w:r>
    <w:r w:rsidRPr="00C14F87">
      <w:rPr>
        <w:rFonts w:ascii="Nazli" w:hAnsi="Nazli" w:cs="Nazli" w:hint="cs"/>
        <w:lang w:bidi="fa-IR"/>
      </w:rPr>
      <w:instrText xml:space="preserve"> PAGE </w:instrText>
    </w:r>
    <w:r w:rsidRPr="00C14F87">
      <w:rPr>
        <w:rFonts w:ascii="Nazli" w:hAnsi="Nazli" w:cs="Nazli" w:hint="cs"/>
        <w:rtl/>
        <w:lang w:bidi="fa-IR"/>
      </w:rPr>
      <w:fldChar w:fldCharType="separate"/>
    </w:r>
    <w:r w:rsidR="0026517C">
      <w:rPr>
        <w:rFonts w:ascii="Nazli" w:hAnsi="Nazli" w:cs="Nazli"/>
        <w:noProof/>
        <w:rtl/>
        <w:lang w:bidi="fa-IR"/>
      </w:rPr>
      <w:t>119</w:t>
    </w:r>
    <w:r w:rsidRPr="00C14F87">
      <w:rPr>
        <w:rFonts w:ascii="Nazli" w:hAnsi="Nazli" w:cs="Nazli" w:hint="cs"/>
        <w:rtl/>
        <w:lang w:bidi="fa-I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736" w:rsidRDefault="00D97736">
    <w:pPr>
      <w:pStyle w:val="Header"/>
      <w:rPr>
        <w:rtl/>
      </w:rPr>
    </w:pPr>
  </w:p>
  <w:p w:rsidR="00D97736" w:rsidRDefault="00D97736">
    <w:pPr>
      <w:pStyle w:val="Header"/>
      <w:rPr>
        <w:rtl/>
      </w:rPr>
    </w:pPr>
  </w:p>
  <w:p w:rsidR="00D97736" w:rsidRDefault="00D97736">
    <w:pPr>
      <w:pStyle w:val="Header"/>
      <w:rPr>
        <w:rtl/>
      </w:rPr>
    </w:pPr>
  </w:p>
  <w:p w:rsidR="00D97736" w:rsidRDefault="00D977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6860"/>
    <w:multiLevelType w:val="hybridMultilevel"/>
    <w:tmpl w:val="2D42B252"/>
    <w:lvl w:ilvl="0" w:tplc="137272E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
    <w:nsid w:val="0A6D3A61"/>
    <w:multiLevelType w:val="hybridMultilevel"/>
    <w:tmpl w:val="E6A28DDE"/>
    <w:lvl w:ilvl="0" w:tplc="E2545E6E">
      <w:start w:val="1"/>
      <w:numFmt w:val="decimal"/>
      <w:lvlText w:val="%1-"/>
      <w:lvlJc w:val="left"/>
      <w:pPr>
        <w:ind w:left="1040" w:hanging="360"/>
      </w:pPr>
      <w:rPr>
        <w:rFonts w:ascii="Times New Roman" w:eastAsia="Times New Roman" w:hAnsi="Times New Roman" w:cs="IRNazli"/>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
    <w:nsid w:val="13BF3360"/>
    <w:multiLevelType w:val="hybridMultilevel"/>
    <w:tmpl w:val="D6BEC3FA"/>
    <w:lvl w:ilvl="0" w:tplc="61E895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51F0312"/>
    <w:multiLevelType w:val="hybridMultilevel"/>
    <w:tmpl w:val="D0004198"/>
    <w:lvl w:ilvl="0" w:tplc="E774099A">
      <w:start w:val="1"/>
      <w:numFmt w:val="decimal"/>
      <w:lvlText w:val="%1-"/>
      <w:lvlJc w:val="left"/>
      <w:pPr>
        <w:ind w:left="644" w:hanging="360"/>
      </w:pPr>
      <w:rPr>
        <w:rFonts w:cs="B Lotus" w:hint="default"/>
        <w:b/>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6590FBC"/>
    <w:multiLevelType w:val="hybridMultilevel"/>
    <w:tmpl w:val="EC724ED6"/>
    <w:lvl w:ilvl="0" w:tplc="FCBC7DA4">
      <w:start w:val="1"/>
      <w:numFmt w:val="decimal"/>
      <w:lvlText w:val="%1-"/>
      <w:lvlJc w:val="left"/>
      <w:pPr>
        <w:ind w:left="1040" w:hanging="360"/>
      </w:pPr>
      <w:rPr>
        <w:rFonts w:ascii="B Badr" w:eastAsia="B Badr" w:hAnsi="B Badr" w:cs="IRNazli"/>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5">
    <w:nsid w:val="192B4A98"/>
    <w:multiLevelType w:val="hybridMultilevel"/>
    <w:tmpl w:val="F25C5748"/>
    <w:lvl w:ilvl="0" w:tplc="76A647DA">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6">
    <w:nsid w:val="19370D58"/>
    <w:multiLevelType w:val="hybridMultilevel"/>
    <w:tmpl w:val="27CC2B48"/>
    <w:lvl w:ilvl="0" w:tplc="CB4EFB16">
      <w:start w:val="1"/>
      <w:numFmt w:val="decimal"/>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F425ECF"/>
    <w:multiLevelType w:val="hybridMultilevel"/>
    <w:tmpl w:val="0376000E"/>
    <w:lvl w:ilvl="0" w:tplc="3EFA78A4">
      <w:start w:val="1"/>
      <w:numFmt w:val="decimal"/>
      <w:lvlText w:val="%1-"/>
      <w:lvlJc w:val="left"/>
      <w:pPr>
        <w:ind w:left="720" w:hanging="360"/>
      </w:pPr>
      <w:rPr>
        <w:rFonts w:ascii="B Badr" w:eastAsia="B Badr" w:hAnsi="B Badr" w:cs="IRNazl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E84BE5"/>
    <w:multiLevelType w:val="hybridMultilevel"/>
    <w:tmpl w:val="84426546"/>
    <w:lvl w:ilvl="0" w:tplc="39F48F4A">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9">
    <w:nsid w:val="202B3E49"/>
    <w:multiLevelType w:val="hybridMultilevel"/>
    <w:tmpl w:val="6244589C"/>
    <w:lvl w:ilvl="0" w:tplc="D618F9E8">
      <w:start w:val="1"/>
      <w:numFmt w:val="decimal"/>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0">
    <w:nsid w:val="238B50BB"/>
    <w:multiLevelType w:val="hybridMultilevel"/>
    <w:tmpl w:val="0388B8FA"/>
    <w:lvl w:ilvl="0" w:tplc="91C81FAA">
      <w:start w:val="1"/>
      <w:numFmt w:val="decimal"/>
      <w:lvlText w:val="%1-"/>
      <w:lvlJc w:val="left"/>
      <w:pPr>
        <w:ind w:left="1040" w:hanging="360"/>
      </w:pPr>
      <w:rPr>
        <w:rFonts w:cs="B Lotus" w:hint="default"/>
        <w:b/>
        <w:sz w:val="22"/>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nsid w:val="23A64939"/>
    <w:multiLevelType w:val="hybridMultilevel"/>
    <w:tmpl w:val="8EACEF92"/>
    <w:lvl w:ilvl="0" w:tplc="511AD96C">
      <w:start w:val="1"/>
      <w:numFmt w:val="decimal"/>
      <w:lvlText w:val="%1-"/>
      <w:lvlJc w:val="left"/>
      <w:pPr>
        <w:ind w:left="644" w:hanging="360"/>
      </w:pPr>
      <w:rPr>
        <w:rFonts w:ascii="B Badr" w:hAnsi="B Badr" w:cs="B Lotus" w:hint="default"/>
        <w:b/>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6DC736D"/>
    <w:multiLevelType w:val="hybridMultilevel"/>
    <w:tmpl w:val="2C82E5CC"/>
    <w:lvl w:ilvl="0" w:tplc="DFFC4A42">
      <w:start w:val="1"/>
      <w:numFmt w:val="decimal"/>
      <w:lvlText w:val="%1-"/>
      <w:lvlJc w:val="left"/>
      <w:pPr>
        <w:ind w:left="644" w:hanging="360"/>
      </w:pPr>
      <w:rPr>
        <w:rFonts w:ascii="B Badr" w:hAnsi="B Badr"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A552CD9"/>
    <w:multiLevelType w:val="hybridMultilevel"/>
    <w:tmpl w:val="87E83AD4"/>
    <w:lvl w:ilvl="0" w:tplc="BF06B95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E7452D8"/>
    <w:multiLevelType w:val="hybridMultilevel"/>
    <w:tmpl w:val="27843694"/>
    <w:lvl w:ilvl="0" w:tplc="248C6C1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1036E9A"/>
    <w:multiLevelType w:val="hybridMultilevel"/>
    <w:tmpl w:val="4E6A9522"/>
    <w:lvl w:ilvl="0" w:tplc="E78CA462">
      <w:start w:val="1"/>
      <w:numFmt w:val="decimal"/>
      <w:lvlText w:val="%1-"/>
      <w:lvlJc w:val="left"/>
      <w:pPr>
        <w:tabs>
          <w:tab w:val="num" w:pos="1482"/>
        </w:tabs>
        <w:ind w:left="1482" w:hanging="915"/>
      </w:pPr>
      <w:rPr>
        <w:rFonts w:ascii="Times New Roman" w:eastAsia="B Badr" w:hAnsi="Times New Roman" w:cs="IRNazl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17D5716"/>
    <w:multiLevelType w:val="hybridMultilevel"/>
    <w:tmpl w:val="9F9A4328"/>
    <w:lvl w:ilvl="0" w:tplc="6A5A8B04">
      <w:start w:val="5"/>
      <w:numFmt w:val="bullet"/>
      <w:lvlText w:val="-"/>
      <w:lvlJc w:val="left"/>
      <w:pPr>
        <w:tabs>
          <w:tab w:val="num" w:pos="644"/>
        </w:tabs>
        <w:ind w:left="644" w:hanging="360"/>
      </w:pPr>
      <w:rPr>
        <w:rFonts w:ascii="B Badr" w:eastAsia="B Badr" w:hAnsi="B Badr" w:cs="B Lotus"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7">
    <w:nsid w:val="31BA6956"/>
    <w:multiLevelType w:val="hybridMultilevel"/>
    <w:tmpl w:val="3B4080AA"/>
    <w:lvl w:ilvl="0" w:tplc="006EEA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2AB773C"/>
    <w:multiLevelType w:val="hybridMultilevel"/>
    <w:tmpl w:val="E36AE5C6"/>
    <w:lvl w:ilvl="0" w:tplc="BB2AD250">
      <w:start w:val="1"/>
      <w:numFmt w:val="decimal"/>
      <w:lvlText w:val="%1-"/>
      <w:lvlJc w:val="left"/>
      <w:pPr>
        <w:ind w:left="644" w:hanging="360"/>
      </w:pPr>
      <w:rPr>
        <w:rFonts w:ascii="B Badr" w:hAnsi="B Badr"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33EF1101"/>
    <w:multiLevelType w:val="hybridMultilevel"/>
    <w:tmpl w:val="C028303A"/>
    <w:lvl w:ilvl="0" w:tplc="AAAABC10">
      <w:start w:val="1"/>
      <w:numFmt w:val="decimal"/>
      <w:lvlText w:val="%1-"/>
      <w:lvlJc w:val="left"/>
      <w:pPr>
        <w:tabs>
          <w:tab w:val="num" w:pos="899"/>
        </w:tabs>
        <w:ind w:left="899" w:hanging="615"/>
      </w:pPr>
      <w:rPr>
        <w:rFonts w:ascii="B Badr" w:eastAsia="B Badr" w:hAnsi="B Badr" w:cs="IRNazl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354003AE"/>
    <w:multiLevelType w:val="hybridMultilevel"/>
    <w:tmpl w:val="208AAB0E"/>
    <w:lvl w:ilvl="0" w:tplc="49744B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373F218C"/>
    <w:multiLevelType w:val="hybridMultilevel"/>
    <w:tmpl w:val="DD92B3FC"/>
    <w:lvl w:ilvl="0" w:tplc="CB8A0958">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2">
    <w:nsid w:val="3AA91833"/>
    <w:multiLevelType w:val="hybridMultilevel"/>
    <w:tmpl w:val="2E9A4B46"/>
    <w:lvl w:ilvl="0" w:tplc="375657A0">
      <w:start w:val="1"/>
      <w:numFmt w:val="decimal"/>
      <w:lvlText w:val="%1-"/>
      <w:lvlJc w:val="left"/>
      <w:pPr>
        <w:ind w:left="1040" w:hanging="360"/>
      </w:pPr>
      <w:rPr>
        <w:rFonts w:cs="B Lotus" w:hint="default"/>
        <w:b/>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3">
    <w:nsid w:val="3C0554C1"/>
    <w:multiLevelType w:val="hybridMultilevel"/>
    <w:tmpl w:val="08422D20"/>
    <w:lvl w:ilvl="0" w:tplc="E8FA485A">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4">
    <w:nsid w:val="42C8464E"/>
    <w:multiLevelType w:val="hybridMultilevel"/>
    <w:tmpl w:val="56BA9BC2"/>
    <w:lvl w:ilvl="0" w:tplc="C9FEC62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457A1113"/>
    <w:multiLevelType w:val="hybridMultilevel"/>
    <w:tmpl w:val="9514ABB4"/>
    <w:lvl w:ilvl="0" w:tplc="E0F2275E">
      <w:start w:val="1"/>
      <w:numFmt w:val="decimal"/>
      <w:lvlText w:val="%1-"/>
      <w:lvlJc w:val="left"/>
      <w:pPr>
        <w:ind w:left="1636"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46D630B1"/>
    <w:multiLevelType w:val="hybridMultilevel"/>
    <w:tmpl w:val="25EC25B4"/>
    <w:lvl w:ilvl="0" w:tplc="EF6A779E">
      <w:start w:val="1"/>
      <w:numFmt w:val="decimal"/>
      <w:lvlText w:val="%1-"/>
      <w:lvlJc w:val="left"/>
      <w:pPr>
        <w:ind w:left="1069" w:hanging="360"/>
      </w:pPr>
      <w:rPr>
        <w:rFonts w:hint="default"/>
        <w:color w:val="auto"/>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7">
    <w:nsid w:val="471647FA"/>
    <w:multiLevelType w:val="hybridMultilevel"/>
    <w:tmpl w:val="90D0E59A"/>
    <w:lvl w:ilvl="0" w:tplc="E0D8739A">
      <w:start w:val="23"/>
      <w:numFmt w:val="decimal"/>
      <w:lvlText w:val="%1-"/>
      <w:lvlJc w:val="left"/>
      <w:pPr>
        <w:ind w:left="704" w:hanging="420"/>
      </w:pPr>
      <w:rPr>
        <w:rFonts w:ascii="IRNazli" w:hAnsi="IRNazli" w:cs="IRNazli"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7530278"/>
    <w:multiLevelType w:val="hybridMultilevel"/>
    <w:tmpl w:val="F8D0F1F8"/>
    <w:lvl w:ilvl="0" w:tplc="01009B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49631E8D"/>
    <w:multiLevelType w:val="hybridMultilevel"/>
    <w:tmpl w:val="C938E56E"/>
    <w:lvl w:ilvl="0" w:tplc="50A2C5D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0">
    <w:nsid w:val="4A8F26CC"/>
    <w:multiLevelType w:val="hybridMultilevel"/>
    <w:tmpl w:val="C208319C"/>
    <w:lvl w:ilvl="0" w:tplc="9BB2A6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4BBF241D"/>
    <w:multiLevelType w:val="hybridMultilevel"/>
    <w:tmpl w:val="1A78D1AC"/>
    <w:lvl w:ilvl="0" w:tplc="0AC8DAD0">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2">
    <w:nsid w:val="517000BE"/>
    <w:multiLevelType w:val="hybridMultilevel"/>
    <w:tmpl w:val="DE4EFE2E"/>
    <w:lvl w:ilvl="0" w:tplc="D4D8EDDC">
      <w:start w:val="1"/>
      <w:numFmt w:val="decimal"/>
      <w:lvlText w:val="%1-"/>
      <w:lvlJc w:val="left"/>
      <w:pPr>
        <w:tabs>
          <w:tab w:val="num" w:pos="644"/>
        </w:tabs>
        <w:ind w:left="644" w:hanging="360"/>
      </w:pPr>
      <w:rPr>
        <w:rFonts w:ascii="Times New Roman" w:eastAsia="B Badr" w:hAnsi="Times New Roman" w:cs="IRNazli"/>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nsid w:val="52583E34"/>
    <w:multiLevelType w:val="hybridMultilevel"/>
    <w:tmpl w:val="0FC44690"/>
    <w:lvl w:ilvl="0" w:tplc="7376FB44">
      <w:start w:val="3"/>
      <w:numFmt w:val="bullet"/>
      <w:lvlText w:val="-"/>
      <w:lvlJc w:val="left"/>
      <w:pPr>
        <w:tabs>
          <w:tab w:val="num" w:pos="644"/>
        </w:tabs>
        <w:ind w:left="644" w:hanging="360"/>
      </w:pPr>
      <w:rPr>
        <w:rFonts w:ascii="Times New Roman" w:eastAsia="Times New Roman" w:hAnsi="Times New Roman" w:cs="B Lotu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55B42EAA"/>
    <w:multiLevelType w:val="hybridMultilevel"/>
    <w:tmpl w:val="60C49E2A"/>
    <w:lvl w:ilvl="0" w:tplc="B7FA95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56BE077C"/>
    <w:multiLevelType w:val="hybridMultilevel"/>
    <w:tmpl w:val="56A4620E"/>
    <w:lvl w:ilvl="0" w:tplc="29805D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578F5C1D"/>
    <w:multiLevelType w:val="hybridMultilevel"/>
    <w:tmpl w:val="A1A25134"/>
    <w:lvl w:ilvl="0" w:tplc="E8A83A8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588534A8"/>
    <w:multiLevelType w:val="hybridMultilevel"/>
    <w:tmpl w:val="F51238BE"/>
    <w:lvl w:ilvl="0" w:tplc="347616E8">
      <w:start w:val="1"/>
      <w:numFmt w:val="decimal"/>
      <w:lvlText w:val="%1-"/>
      <w:lvlJc w:val="left"/>
      <w:pPr>
        <w:ind w:left="644" w:hanging="360"/>
      </w:pPr>
      <w:rPr>
        <w:rFonts w:hint="default"/>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5B88353F"/>
    <w:multiLevelType w:val="hybridMultilevel"/>
    <w:tmpl w:val="3B024C2A"/>
    <w:lvl w:ilvl="0" w:tplc="6AFCD404">
      <w:start w:val="1"/>
      <w:numFmt w:val="decimal"/>
      <w:lvlText w:val="%1-"/>
      <w:lvlJc w:val="left"/>
      <w:pPr>
        <w:ind w:left="644" w:hanging="360"/>
      </w:pPr>
      <w:rPr>
        <w:rFonts w:hint="default"/>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6149794D"/>
    <w:multiLevelType w:val="hybridMultilevel"/>
    <w:tmpl w:val="66541978"/>
    <w:lvl w:ilvl="0" w:tplc="4BCAEE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618856EE"/>
    <w:multiLevelType w:val="hybridMultilevel"/>
    <w:tmpl w:val="D1287A44"/>
    <w:lvl w:ilvl="0" w:tplc="F1B8A5C6">
      <w:start w:val="1"/>
      <w:numFmt w:val="decimal"/>
      <w:lvlText w:val="%1-"/>
      <w:lvlJc w:val="left"/>
      <w:pPr>
        <w:tabs>
          <w:tab w:val="num" w:pos="929"/>
        </w:tabs>
        <w:ind w:left="929" w:hanging="645"/>
      </w:pPr>
      <w:rPr>
        <w:rFonts w:ascii="Times New Roman" w:eastAsia="Times New Roman" w:hAnsi="Times New Roman" w:cs="IRNazl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64056F22"/>
    <w:multiLevelType w:val="hybridMultilevel"/>
    <w:tmpl w:val="5D5ACE7E"/>
    <w:lvl w:ilvl="0" w:tplc="478410DA">
      <w:start w:val="1"/>
      <w:numFmt w:val="decimal"/>
      <w:lvlText w:val="%1-"/>
      <w:lvlJc w:val="left"/>
      <w:pPr>
        <w:tabs>
          <w:tab w:val="num" w:pos="929"/>
        </w:tabs>
        <w:ind w:left="929" w:hanging="645"/>
      </w:pPr>
      <w:rPr>
        <w:rFonts w:ascii="B Badr" w:eastAsia="B Badr" w:hAnsi="B Badr" w:cs="IRNazl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645D7EB9"/>
    <w:multiLevelType w:val="hybridMultilevel"/>
    <w:tmpl w:val="EB5EFE78"/>
    <w:lvl w:ilvl="0" w:tplc="CDF005DA">
      <w:start w:val="1"/>
      <w:numFmt w:val="decimal"/>
      <w:lvlText w:val="%1-"/>
      <w:lvlJc w:val="left"/>
      <w:pPr>
        <w:tabs>
          <w:tab w:val="num" w:pos="929"/>
        </w:tabs>
        <w:ind w:left="929" w:hanging="645"/>
      </w:pPr>
      <w:rPr>
        <w:rFonts w:ascii="Times New Roman" w:eastAsia="Times New Roman" w:hAnsi="Times New Roman" w:cs="IRNazli"/>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64A13125"/>
    <w:multiLevelType w:val="hybridMultilevel"/>
    <w:tmpl w:val="2BC8E20C"/>
    <w:lvl w:ilvl="0" w:tplc="8F28576A">
      <w:start w:val="1"/>
      <w:numFmt w:val="decimal"/>
      <w:lvlText w:val="%1-"/>
      <w:lvlJc w:val="left"/>
      <w:pPr>
        <w:ind w:left="1040" w:hanging="360"/>
      </w:pPr>
      <w:rPr>
        <w:rFonts w:ascii="B Badr" w:eastAsia="B Badr" w:hAnsi="B Badr" w:cs="IRNazli"/>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4">
    <w:nsid w:val="65DD1C73"/>
    <w:multiLevelType w:val="hybridMultilevel"/>
    <w:tmpl w:val="024EB2D0"/>
    <w:lvl w:ilvl="0" w:tplc="26AE4C8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667737D0"/>
    <w:multiLevelType w:val="hybridMultilevel"/>
    <w:tmpl w:val="EF5C6028"/>
    <w:lvl w:ilvl="0" w:tplc="3EFA78A4">
      <w:start w:val="1"/>
      <w:numFmt w:val="decimal"/>
      <w:lvlText w:val="%1-"/>
      <w:lvlJc w:val="left"/>
      <w:pPr>
        <w:ind w:left="720" w:hanging="360"/>
      </w:pPr>
      <w:rPr>
        <w:rFonts w:ascii="B Badr" w:eastAsia="B Badr" w:hAnsi="B Badr" w:cs="IRNazl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9D56CB3"/>
    <w:multiLevelType w:val="hybridMultilevel"/>
    <w:tmpl w:val="B6849848"/>
    <w:lvl w:ilvl="0" w:tplc="3EFA78A4">
      <w:start w:val="1"/>
      <w:numFmt w:val="decimal"/>
      <w:lvlText w:val="%1-"/>
      <w:lvlJc w:val="left"/>
      <w:pPr>
        <w:ind w:left="1040" w:hanging="360"/>
      </w:pPr>
      <w:rPr>
        <w:rFonts w:ascii="B Badr" w:eastAsia="B Badr" w:hAnsi="B Badr" w:cs="IRNazli"/>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7">
    <w:nsid w:val="6A080BEA"/>
    <w:multiLevelType w:val="hybridMultilevel"/>
    <w:tmpl w:val="F8DC9424"/>
    <w:lvl w:ilvl="0" w:tplc="2638C0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6CDC7AF0"/>
    <w:multiLevelType w:val="hybridMultilevel"/>
    <w:tmpl w:val="1BD64B42"/>
    <w:lvl w:ilvl="0" w:tplc="9706706A">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49">
    <w:nsid w:val="736E1A25"/>
    <w:multiLevelType w:val="hybridMultilevel"/>
    <w:tmpl w:val="3F147270"/>
    <w:lvl w:ilvl="0" w:tplc="68364450">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50">
    <w:nsid w:val="75E52BEC"/>
    <w:multiLevelType w:val="hybridMultilevel"/>
    <w:tmpl w:val="5B3A27F2"/>
    <w:lvl w:ilvl="0" w:tplc="8C6A4F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8F92B5B"/>
    <w:multiLevelType w:val="hybridMultilevel"/>
    <w:tmpl w:val="97144D82"/>
    <w:lvl w:ilvl="0" w:tplc="58E241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nsid w:val="7D8705BE"/>
    <w:multiLevelType w:val="hybridMultilevel"/>
    <w:tmpl w:val="C642776E"/>
    <w:lvl w:ilvl="0" w:tplc="3EFA78A4">
      <w:start w:val="1"/>
      <w:numFmt w:val="decimal"/>
      <w:lvlText w:val="%1-"/>
      <w:lvlJc w:val="left"/>
      <w:pPr>
        <w:tabs>
          <w:tab w:val="num" w:pos="644"/>
        </w:tabs>
        <w:ind w:left="644" w:hanging="360"/>
      </w:pPr>
      <w:rPr>
        <w:rFonts w:ascii="B Badr" w:eastAsia="B Badr" w:hAnsi="B Badr" w:cs="IRNazli"/>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3">
    <w:nsid w:val="7F5A044C"/>
    <w:multiLevelType w:val="hybridMultilevel"/>
    <w:tmpl w:val="EAF2D904"/>
    <w:lvl w:ilvl="0" w:tplc="793A2F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9"/>
  </w:num>
  <w:num w:numId="2">
    <w:abstractNumId w:val="14"/>
  </w:num>
  <w:num w:numId="3">
    <w:abstractNumId w:val="32"/>
  </w:num>
  <w:num w:numId="4">
    <w:abstractNumId w:val="16"/>
  </w:num>
  <w:num w:numId="5">
    <w:abstractNumId w:val="52"/>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2"/>
  </w:num>
  <w:num w:numId="14">
    <w:abstractNumId w:val="1"/>
  </w:num>
  <w:num w:numId="15">
    <w:abstractNumId w:val="29"/>
  </w:num>
  <w:num w:numId="16">
    <w:abstractNumId w:val="49"/>
  </w:num>
  <w:num w:numId="17">
    <w:abstractNumId w:val="23"/>
  </w:num>
  <w:num w:numId="18">
    <w:abstractNumId w:val="43"/>
  </w:num>
  <w:num w:numId="19">
    <w:abstractNumId w:val="4"/>
  </w:num>
  <w:num w:numId="20">
    <w:abstractNumId w:val="5"/>
  </w:num>
  <w:num w:numId="21">
    <w:abstractNumId w:val="31"/>
  </w:num>
  <w:num w:numId="22">
    <w:abstractNumId w:val="8"/>
  </w:num>
  <w:num w:numId="23">
    <w:abstractNumId w:val="48"/>
  </w:num>
  <w:num w:numId="24">
    <w:abstractNumId w:val="0"/>
  </w:num>
  <w:num w:numId="25">
    <w:abstractNumId w:val="21"/>
  </w:num>
  <w:num w:numId="26">
    <w:abstractNumId w:val="26"/>
  </w:num>
  <w:num w:numId="27">
    <w:abstractNumId w:val="17"/>
  </w:num>
  <w:num w:numId="28">
    <w:abstractNumId w:val="11"/>
  </w:num>
  <w:num w:numId="29">
    <w:abstractNumId w:val="3"/>
  </w:num>
  <w:num w:numId="30">
    <w:abstractNumId w:val="47"/>
  </w:num>
  <w:num w:numId="31">
    <w:abstractNumId w:val="51"/>
  </w:num>
  <w:num w:numId="32">
    <w:abstractNumId w:val="37"/>
  </w:num>
  <w:num w:numId="33">
    <w:abstractNumId w:val="27"/>
  </w:num>
  <w:num w:numId="34">
    <w:abstractNumId w:val="25"/>
  </w:num>
  <w:num w:numId="35">
    <w:abstractNumId w:val="12"/>
  </w:num>
  <w:num w:numId="36">
    <w:abstractNumId w:val="6"/>
  </w:num>
  <w:num w:numId="37">
    <w:abstractNumId w:val="38"/>
  </w:num>
  <w:num w:numId="38">
    <w:abstractNumId w:val="2"/>
  </w:num>
  <w:num w:numId="39">
    <w:abstractNumId w:val="20"/>
  </w:num>
  <w:num w:numId="40">
    <w:abstractNumId w:val="28"/>
  </w:num>
  <w:num w:numId="41">
    <w:abstractNumId w:val="36"/>
  </w:num>
  <w:num w:numId="42">
    <w:abstractNumId w:val="44"/>
  </w:num>
  <w:num w:numId="43">
    <w:abstractNumId w:val="50"/>
  </w:num>
  <w:num w:numId="44">
    <w:abstractNumId w:val="13"/>
  </w:num>
  <w:num w:numId="45">
    <w:abstractNumId w:val="24"/>
  </w:num>
  <w:num w:numId="46">
    <w:abstractNumId w:val="35"/>
  </w:num>
  <w:num w:numId="47">
    <w:abstractNumId w:val="53"/>
  </w:num>
  <w:num w:numId="48">
    <w:abstractNumId w:val="39"/>
  </w:num>
  <w:num w:numId="49">
    <w:abstractNumId w:val="30"/>
  </w:num>
  <w:num w:numId="50">
    <w:abstractNumId w:val="18"/>
  </w:num>
  <w:num w:numId="51">
    <w:abstractNumId w:val="46"/>
  </w:num>
  <w:num w:numId="52">
    <w:abstractNumId w:val="34"/>
  </w:num>
  <w:num w:numId="53">
    <w:abstractNumId w:val="45"/>
  </w:num>
  <w:num w:numId="54">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vJjwUQIVCr0NhkgkOODMIChbcn4=" w:salt="HrqO8POUmgz3C4g7XtABow=="/>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14F1"/>
    <w:rsid w:val="00002A37"/>
    <w:rsid w:val="00002D32"/>
    <w:rsid w:val="00002E63"/>
    <w:rsid w:val="000036FA"/>
    <w:rsid w:val="00003A8B"/>
    <w:rsid w:val="0000431B"/>
    <w:rsid w:val="0000460B"/>
    <w:rsid w:val="00004A9B"/>
    <w:rsid w:val="00005207"/>
    <w:rsid w:val="0000530E"/>
    <w:rsid w:val="00005B74"/>
    <w:rsid w:val="00005CF1"/>
    <w:rsid w:val="0000656B"/>
    <w:rsid w:val="00006DD8"/>
    <w:rsid w:val="00006EFA"/>
    <w:rsid w:val="000070C4"/>
    <w:rsid w:val="00007242"/>
    <w:rsid w:val="00010518"/>
    <w:rsid w:val="0001170C"/>
    <w:rsid w:val="00011E14"/>
    <w:rsid w:val="0001237F"/>
    <w:rsid w:val="0001254C"/>
    <w:rsid w:val="00012766"/>
    <w:rsid w:val="00012BD7"/>
    <w:rsid w:val="00013316"/>
    <w:rsid w:val="00013AC4"/>
    <w:rsid w:val="00013FC1"/>
    <w:rsid w:val="00014110"/>
    <w:rsid w:val="00014BC4"/>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222A"/>
    <w:rsid w:val="00022371"/>
    <w:rsid w:val="0002242A"/>
    <w:rsid w:val="000226A8"/>
    <w:rsid w:val="00022982"/>
    <w:rsid w:val="00022FF5"/>
    <w:rsid w:val="000234D5"/>
    <w:rsid w:val="000236D7"/>
    <w:rsid w:val="00023B9D"/>
    <w:rsid w:val="00023ED2"/>
    <w:rsid w:val="000241E1"/>
    <w:rsid w:val="00024597"/>
    <w:rsid w:val="0002489A"/>
    <w:rsid w:val="00024CE7"/>
    <w:rsid w:val="00024D9C"/>
    <w:rsid w:val="00024ECC"/>
    <w:rsid w:val="000255DC"/>
    <w:rsid w:val="00025BF1"/>
    <w:rsid w:val="0002684A"/>
    <w:rsid w:val="000268E3"/>
    <w:rsid w:val="0002698F"/>
    <w:rsid w:val="00026FE1"/>
    <w:rsid w:val="00026FEA"/>
    <w:rsid w:val="0002744A"/>
    <w:rsid w:val="000274B8"/>
    <w:rsid w:val="00027A17"/>
    <w:rsid w:val="00027D9B"/>
    <w:rsid w:val="00027F08"/>
    <w:rsid w:val="000309EA"/>
    <w:rsid w:val="00030CAF"/>
    <w:rsid w:val="00030DCD"/>
    <w:rsid w:val="000315C8"/>
    <w:rsid w:val="00031D60"/>
    <w:rsid w:val="000320C2"/>
    <w:rsid w:val="00032722"/>
    <w:rsid w:val="00032B7F"/>
    <w:rsid w:val="00032B85"/>
    <w:rsid w:val="00033C15"/>
    <w:rsid w:val="00033CAD"/>
    <w:rsid w:val="00034290"/>
    <w:rsid w:val="00034F95"/>
    <w:rsid w:val="00035350"/>
    <w:rsid w:val="00035629"/>
    <w:rsid w:val="000359F3"/>
    <w:rsid w:val="000365D3"/>
    <w:rsid w:val="0003686B"/>
    <w:rsid w:val="0003714C"/>
    <w:rsid w:val="00037785"/>
    <w:rsid w:val="000401FF"/>
    <w:rsid w:val="000403DF"/>
    <w:rsid w:val="00040DC5"/>
    <w:rsid w:val="0004134D"/>
    <w:rsid w:val="00041B69"/>
    <w:rsid w:val="00041F73"/>
    <w:rsid w:val="000423A9"/>
    <w:rsid w:val="00042637"/>
    <w:rsid w:val="00042A51"/>
    <w:rsid w:val="00042DB2"/>
    <w:rsid w:val="00042DBA"/>
    <w:rsid w:val="00042F99"/>
    <w:rsid w:val="00043911"/>
    <w:rsid w:val="00043AFE"/>
    <w:rsid w:val="00043D1E"/>
    <w:rsid w:val="00043DDC"/>
    <w:rsid w:val="000441E1"/>
    <w:rsid w:val="0004426E"/>
    <w:rsid w:val="000445D0"/>
    <w:rsid w:val="0004494E"/>
    <w:rsid w:val="00044BE9"/>
    <w:rsid w:val="00044FA8"/>
    <w:rsid w:val="0004513F"/>
    <w:rsid w:val="00045173"/>
    <w:rsid w:val="00045974"/>
    <w:rsid w:val="00046804"/>
    <w:rsid w:val="0004684F"/>
    <w:rsid w:val="00046C7B"/>
    <w:rsid w:val="00047446"/>
    <w:rsid w:val="000479F8"/>
    <w:rsid w:val="00050B1C"/>
    <w:rsid w:val="000515AD"/>
    <w:rsid w:val="00051795"/>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674"/>
    <w:rsid w:val="00055CD8"/>
    <w:rsid w:val="00055EDC"/>
    <w:rsid w:val="00055F2D"/>
    <w:rsid w:val="000562D2"/>
    <w:rsid w:val="00056E22"/>
    <w:rsid w:val="00056F39"/>
    <w:rsid w:val="00057757"/>
    <w:rsid w:val="000579D2"/>
    <w:rsid w:val="00057FF3"/>
    <w:rsid w:val="00060026"/>
    <w:rsid w:val="000604E3"/>
    <w:rsid w:val="00060885"/>
    <w:rsid w:val="00060A48"/>
    <w:rsid w:val="0006122D"/>
    <w:rsid w:val="000614EA"/>
    <w:rsid w:val="00061506"/>
    <w:rsid w:val="000615F1"/>
    <w:rsid w:val="00062076"/>
    <w:rsid w:val="000621FA"/>
    <w:rsid w:val="000628D3"/>
    <w:rsid w:val="000635A3"/>
    <w:rsid w:val="00063C07"/>
    <w:rsid w:val="000641BC"/>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4880"/>
    <w:rsid w:val="00074FE1"/>
    <w:rsid w:val="00075022"/>
    <w:rsid w:val="0007513E"/>
    <w:rsid w:val="0007525C"/>
    <w:rsid w:val="00075279"/>
    <w:rsid w:val="00075327"/>
    <w:rsid w:val="00075DA4"/>
    <w:rsid w:val="000764C2"/>
    <w:rsid w:val="00076F25"/>
    <w:rsid w:val="00077287"/>
    <w:rsid w:val="000777C7"/>
    <w:rsid w:val="000779D4"/>
    <w:rsid w:val="00077C01"/>
    <w:rsid w:val="00077DF5"/>
    <w:rsid w:val="00080A85"/>
    <w:rsid w:val="00080C8B"/>
    <w:rsid w:val="00080FE2"/>
    <w:rsid w:val="00081191"/>
    <w:rsid w:val="00081BB1"/>
    <w:rsid w:val="00081F55"/>
    <w:rsid w:val="00082648"/>
    <w:rsid w:val="00082EAA"/>
    <w:rsid w:val="00082F7B"/>
    <w:rsid w:val="000840F6"/>
    <w:rsid w:val="00084C21"/>
    <w:rsid w:val="000853DF"/>
    <w:rsid w:val="00085C34"/>
    <w:rsid w:val="00085F14"/>
    <w:rsid w:val="00086311"/>
    <w:rsid w:val="00086A48"/>
    <w:rsid w:val="00086D07"/>
    <w:rsid w:val="000879F9"/>
    <w:rsid w:val="00087CA6"/>
    <w:rsid w:val="000901B5"/>
    <w:rsid w:val="00090822"/>
    <w:rsid w:val="00090AE0"/>
    <w:rsid w:val="00090C7A"/>
    <w:rsid w:val="00090E12"/>
    <w:rsid w:val="00092448"/>
    <w:rsid w:val="000929A9"/>
    <w:rsid w:val="00092F06"/>
    <w:rsid w:val="00092F69"/>
    <w:rsid w:val="000938B0"/>
    <w:rsid w:val="00093CDC"/>
    <w:rsid w:val="0009456B"/>
    <w:rsid w:val="00094C2B"/>
    <w:rsid w:val="0009507E"/>
    <w:rsid w:val="00095129"/>
    <w:rsid w:val="00095706"/>
    <w:rsid w:val="000960B4"/>
    <w:rsid w:val="000972E7"/>
    <w:rsid w:val="000974EA"/>
    <w:rsid w:val="000975B3"/>
    <w:rsid w:val="00097745"/>
    <w:rsid w:val="000979A7"/>
    <w:rsid w:val="000979DC"/>
    <w:rsid w:val="00097A36"/>
    <w:rsid w:val="00097C15"/>
    <w:rsid w:val="000A1145"/>
    <w:rsid w:val="000A1A70"/>
    <w:rsid w:val="000A1F7C"/>
    <w:rsid w:val="000A2017"/>
    <w:rsid w:val="000A24DC"/>
    <w:rsid w:val="000A2B52"/>
    <w:rsid w:val="000A3202"/>
    <w:rsid w:val="000A3579"/>
    <w:rsid w:val="000A3BDD"/>
    <w:rsid w:val="000A3EA2"/>
    <w:rsid w:val="000A42BE"/>
    <w:rsid w:val="000A433B"/>
    <w:rsid w:val="000A4A1D"/>
    <w:rsid w:val="000A4BF2"/>
    <w:rsid w:val="000A4C2E"/>
    <w:rsid w:val="000A4DCF"/>
    <w:rsid w:val="000A50B5"/>
    <w:rsid w:val="000A572E"/>
    <w:rsid w:val="000A5831"/>
    <w:rsid w:val="000A5F37"/>
    <w:rsid w:val="000A6919"/>
    <w:rsid w:val="000A691D"/>
    <w:rsid w:val="000A7807"/>
    <w:rsid w:val="000A7B0E"/>
    <w:rsid w:val="000B08A4"/>
    <w:rsid w:val="000B0C8B"/>
    <w:rsid w:val="000B1724"/>
    <w:rsid w:val="000B227B"/>
    <w:rsid w:val="000B2A47"/>
    <w:rsid w:val="000B2BBB"/>
    <w:rsid w:val="000B2FE6"/>
    <w:rsid w:val="000B328E"/>
    <w:rsid w:val="000B3AEB"/>
    <w:rsid w:val="000B3AF1"/>
    <w:rsid w:val="000B3DFE"/>
    <w:rsid w:val="000B3E6E"/>
    <w:rsid w:val="000B3EA0"/>
    <w:rsid w:val="000B4008"/>
    <w:rsid w:val="000B484E"/>
    <w:rsid w:val="000B5C9D"/>
    <w:rsid w:val="000B5F30"/>
    <w:rsid w:val="000B6DD2"/>
    <w:rsid w:val="000B7803"/>
    <w:rsid w:val="000C015E"/>
    <w:rsid w:val="000C072B"/>
    <w:rsid w:val="000C08AC"/>
    <w:rsid w:val="000C1505"/>
    <w:rsid w:val="000C1861"/>
    <w:rsid w:val="000C2618"/>
    <w:rsid w:val="000C2D06"/>
    <w:rsid w:val="000C2EB5"/>
    <w:rsid w:val="000C3082"/>
    <w:rsid w:val="000C366C"/>
    <w:rsid w:val="000C383C"/>
    <w:rsid w:val="000C3B11"/>
    <w:rsid w:val="000C3C91"/>
    <w:rsid w:val="000C4B55"/>
    <w:rsid w:val="000C6A28"/>
    <w:rsid w:val="000C6C97"/>
    <w:rsid w:val="000C746D"/>
    <w:rsid w:val="000C74F6"/>
    <w:rsid w:val="000C7647"/>
    <w:rsid w:val="000C7AAB"/>
    <w:rsid w:val="000C7BC9"/>
    <w:rsid w:val="000D0E86"/>
    <w:rsid w:val="000D10EC"/>
    <w:rsid w:val="000D1221"/>
    <w:rsid w:val="000D1D7E"/>
    <w:rsid w:val="000D241F"/>
    <w:rsid w:val="000D24F3"/>
    <w:rsid w:val="000D26C7"/>
    <w:rsid w:val="000D2EA1"/>
    <w:rsid w:val="000D373E"/>
    <w:rsid w:val="000D3B12"/>
    <w:rsid w:val="000D3E98"/>
    <w:rsid w:val="000D4187"/>
    <w:rsid w:val="000D449F"/>
    <w:rsid w:val="000D478E"/>
    <w:rsid w:val="000D49DB"/>
    <w:rsid w:val="000D4F97"/>
    <w:rsid w:val="000D5992"/>
    <w:rsid w:val="000D5C21"/>
    <w:rsid w:val="000D6115"/>
    <w:rsid w:val="000D6480"/>
    <w:rsid w:val="000D73CC"/>
    <w:rsid w:val="000D7AEB"/>
    <w:rsid w:val="000D7B03"/>
    <w:rsid w:val="000D7ECB"/>
    <w:rsid w:val="000E05B8"/>
    <w:rsid w:val="000E0D57"/>
    <w:rsid w:val="000E1150"/>
    <w:rsid w:val="000E1595"/>
    <w:rsid w:val="000E2ABA"/>
    <w:rsid w:val="000E2B25"/>
    <w:rsid w:val="000E3608"/>
    <w:rsid w:val="000E3956"/>
    <w:rsid w:val="000E3E59"/>
    <w:rsid w:val="000E4020"/>
    <w:rsid w:val="000E4DFB"/>
    <w:rsid w:val="000E62A6"/>
    <w:rsid w:val="000E682D"/>
    <w:rsid w:val="000E7AC9"/>
    <w:rsid w:val="000E7CD4"/>
    <w:rsid w:val="000E7D52"/>
    <w:rsid w:val="000F02A5"/>
    <w:rsid w:val="000F0633"/>
    <w:rsid w:val="000F0E92"/>
    <w:rsid w:val="000F17D4"/>
    <w:rsid w:val="000F1B2A"/>
    <w:rsid w:val="000F1F6F"/>
    <w:rsid w:val="000F2348"/>
    <w:rsid w:val="000F3594"/>
    <w:rsid w:val="000F38A1"/>
    <w:rsid w:val="000F392E"/>
    <w:rsid w:val="000F3A57"/>
    <w:rsid w:val="000F3A71"/>
    <w:rsid w:val="000F42DA"/>
    <w:rsid w:val="000F48D8"/>
    <w:rsid w:val="000F4E29"/>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E5D"/>
    <w:rsid w:val="00103F84"/>
    <w:rsid w:val="00103FD0"/>
    <w:rsid w:val="00104C84"/>
    <w:rsid w:val="00104E34"/>
    <w:rsid w:val="00104EFD"/>
    <w:rsid w:val="0010530F"/>
    <w:rsid w:val="001054A5"/>
    <w:rsid w:val="0010632D"/>
    <w:rsid w:val="00106411"/>
    <w:rsid w:val="00106911"/>
    <w:rsid w:val="00106B7A"/>
    <w:rsid w:val="00106D5E"/>
    <w:rsid w:val="001072DB"/>
    <w:rsid w:val="001078CD"/>
    <w:rsid w:val="0011025A"/>
    <w:rsid w:val="00110402"/>
    <w:rsid w:val="00110821"/>
    <w:rsid w:val="00111277"/>
    <w:rsid w:val="0011143E"/>
    <w:rsid w:val="0011179E"/>
    <w:rsid w:val="00111841"/>
    <w:rsid w:val="0011273C"/>
    <w:rsid w:val="0011325D"/>
    <w:rsid w:val="001134B0"/>
    <w:rsid w:val="00113780"/>
    <w:rsid w:val="00113BBC"/>
    <w:rsid w:val="0011488A"/>
    <w:rsid w:val="00114AD1"/>
    <w:rsid w:val="00114C0F"/>
    <w:rsid w:val="00115062"/>
    <w:rsid w:val="00115984"/>
    <w:rsid w:val="0011621F"/>
    <w:rsid w:val="001172B4"/>
    <w:rsid w:val="00117935"/>
    <w:rsid w:val="00117FEC"/>
    <w:rsid w:val="00120279"/>
    <w:rsid w:val="001206E9"/>
    <w:rsid w:val="00121D4B"/>
    <w:rsid w:val="001220CA"/>
    <w:rsid w:val="00122F3C"/>
    <w:rsid w:val="001237D6"/>
    <w:rsid w:val="00123BA3"/>
    <w:rsid w:val="0012435F"/>
    <w:rsid w:val="00124968"/>
    <w:rsid w:val="001249FF"/>
    <w:rsid w:val="001251B1"/>
    <w:rsid w:val="001256B8"/>
    <w:rsid w:val="00126519"/>
    <w:rsid w:val="00126817"/>
    <w:rsid w:val="001270AE"/>
    <w:rsid w:val="0012764E"/>
    <w:rsid w:val="001276B5"/>
    <w:rsid w:val="00127AD9"/>
    <w:rsid w:val="001302B2"/>
    <w:rsid w:val="001303AB"/>
    <w:rsid w:val="001311EC"/>
    <w:rsid w:val="0013121D"/>
    <w:rsid w:val="001316AD"/>
    <w:rsid w:val="001320C4"/>
    <w:rsid w:val="0013217C"/>
    <w:rsid w:val="0013260B"/>
    <w:rsid w:val="00133034"/>
    <w:rsid w:val="00133DEC"/>
    <w:rsid w:val="00135062"/>
    <w:rsid w:val="001352A7"/>
    <w:rsid w:val="001356F4"/>
    <w:rsid w:val="00135E48"/>
    <w:rsid w:val="00136230"/>
    <w:rsid w:val="00136425"/>
    <w:rsid w:val="00136733"/>
    <w:rsid w:val="001367B7"/>
    <w:rsid w:val="00136B42"/>
    <w:rsid w:val="00136DA4"/>
    <w:rsid w:val="001379EB"/>
    <w:rsid w:val="0014094E"/>
    <w:rsid w:val="001409B0"/>
    <w:rsid w:val="00140F97"/>
    <w:rsid w:val="0014123C"/>
    <w:rsid w:val="001416A0"/>
    <w:rsid w:val="001422EB"/>
    <w:rsid w:val="00142AFD"/>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1BED"/>
    <w:rsid w:val="001527B3"/>
    <w:rsid w:val="00152859"/>
    <w:rsid w:val="001535AA"/>
    <w:rsid w:val="00153D87"/>
    <w:rsid w:val="00153FC9"/>
    <w:rsid w:val="00154044"/>
    <w:rsid w:val="00154659"/>
    <w:rsid w:val="00154673"/>
    <w:rsid w:val="00154AB4"/>
    <w:rsid w:val="00154B82"/>
    <w:rsid w:val="00154BDC"/>
    <w:rsid w:val="00155D62"/>
    <w:rsid w:val="0015612E"/>
    <w:rsid w:val="0015656A"/>
    <w:rsid w:val="0015681C"/>
    <w:rsid w:val="0015696D"/>
    <w:rsid w:val="00157EAF"/>
    <w:rsid w:val="00157EC2"/>
    <w:rsid w:val="00157F03"/>
    <w:rsid w:val="0016084D"/>
    <w:rsid w:val="00160A33"/>
    <w:rsid w:val="00160DDC"/>
    <w:rsid w:val="001612AB"/>
    <w:rsid w:val="001615DD"/>
    <w:rsid w:val="0016174D"/>
    <w:rsid w:val="00161F17"/>
    <w:rsid w:val="00162627"/>
    <w:rsid w:val="001626E0"/>
    <w:rsid w:val="00162A2A"/>
    <w:rsid w:val="001635A0"/>
    <w:rsid w:val="001635C3"/>
    <w:rsid w:val="00164BA5"/>
    <w:rsid w:val="00165413"/>
    <w:rsid w:val="00165489"/>
    <w:rsid w:val="001657D3"/>
    <w:rsid w:val="00165E61"/>
    <w:rsid w:val="00165EA4"/>
    <w:rsid w:val="001663AB"/>
    <w:rsid w:val="001666AD"/>
    <w:rsid w:val="001669FF"/>
    <w:rsid w:val="0016745F"/>
    <w:rsid w:val="001677A6"/>
    <w:rsid w:val="00167C13"/>
    <w:rsid w:val="001707C6"/>
    <w:rsid w:val="00170DD3"/>
    <w:rsid w:val="001713B6"/>
    <w:rsid w:val="0017158C"/>
    <w:rsid w:val="00172070"/>
    <w:rsid w:val="00172704"/>
    <w:rsid w:val="00172B46"/>
    <w:rsid w:val="00172DD5"/>
    <w:rsid w:val="00173042"/>
    <w:rsid w:val="00173EB1"/>
    <w:rsid w:val="00173F5E"/>
    <w:rsid w:val="001748E6"/>
    <w:rsid w:val="00174BAB"/>
    <w:rsid w:val="001750D7"/>
    <w:rsid w:val="0017515E"/>
    <w:rsid w:val="00175357"/>
    <w:rsid w:val="0017599E"/>
    <w:rsid w:val="00175FC8"/>
    <w:rsid w:val="001764B9"/>
    <w:rsid w:val="0017650D"/>
    <w:rsid w:val="00176651"/>
    <w:rsid w:val="00176E8C"/>
    <w:rsid w:val="00176FE1"/>
    <w:rsid w:val="00177055"/>
    <w:rsid w:val="00180538"/>
    <w:rsid w:val="0018090A"/>
    <w:rsid w:val="001815C2"/>
    <w:rsid w:val="00181857"/>
    <w:rsid w:val="00181954"/>
    <w:rsid w:val="00181D86"/>
    <w:rsid w:val="0018238A"/>
    <w:rsid w:val="0018261E"/>
    <w:rsid w:val="00182819"/>
    <w:rsid w:val="00182CFA"/>
    <w:rsid w:val="00183995"/>
    <w:rsid w:val="00183A27"/>
    <w:rsid w:val="00184066"/>
    <w:rsid w:val="00184590"/>
    <w:rsid w:val="00184D64"/>
    <w:rsid w:val="00185444"/>
    <w:rsid w:val="00187235"/>
    <w:rsid w:val="001872BB"/>
    <w:rsid w:val="001872EA"/>
    <w:rsid w:val="00187388"/>
    <w:rsid w:val="00187885"/>
    <w:rsid w:val="00187920"/>
    <w:rsid w:val="001879AC"/>
    <w:rsid w:val="00187D6F"/>
    <w:rsid w:val="0019028E"/>
    <w:rsid w:val="00190CF8"/>
    <w:rsid w:val="001917BB"/>
    <w:rsid w:val="00191BC3"/>
    <w:rsid w:val="0019227F"/>
    <w:rsid w:val="0019251B"/>
    <w:rsid w:val="0019274C"/>
    <w:rsid w:val="001929DD"/>
    <w:rsid w:val="00192B84"/>
    <w:rsid w:val="00192BEA"/>
    <w:rsid w:val="00193A84"/>
    <w:rsid w:val="00193CCF"/>
    <w:rsid w:val="00193DE4"/>
    <w:rsid w:val="00194833"/>
    <w:rsid w:val="001953DF"/>
    <w:rsid w:val="001953FA"/>
    <w:rsid w:val="001957D6"/>
    <w:rsid w:val="00195946"/>
    <w:rsid w:val="00195F09"/>
    <w:rsid w:val="00196A18"/>
    <w:rsid w:val="00196B22"/>
    <w:rsid w:val="0019712E"/>
    <w:rsid w:val="001975CF"/>
    <w:rsid w:val="001A0493"/>
    <w:rsid w:val="001A06A8"/>
    <w:rsid w:val="001A08A7"/>
    <w:rsid w:val="001A1863"/>
    <w:rsid w:val="001A20F4"/>
    <w:rsid w:val="001A2451"/>
    <w:rsid w:val="001A25B9"/>
    <w:rsid w:val="001A3B7C"/>
    <w:rsid w:val="001A3DE9"/>
    <w:rsid w:val="001A3F8A"/>
    <w:rsid w:val="001A43CD"/>
    <w:rsid w:val="001A4432"/>
    <w:rsid w:val="001A49FA"/>
    <w:rsid w:val="001A4CB2"/>
    <w:rsid w:val="001A4DBF"/>
    <w:rsid w:val="001A4E8D"/>
    <w:rsid w:val="001A5725"/>
    <w:rsid w:val="001A58B0"/>
    <w:rsid w:val="001A6BFB"/>
    <w:rsid w:val="001A6DCB"/>
    <w:rsid w:val="001B0065"/>
    <w:rsid w:val="001B0B52"/>
    <w:rsid w:val="001B0E71"/>
    <w:rsid w:val="001B1254"/>
    <w:rsid w:val="001B1564"/>
    <w:rsid w:val="001B181E"/>
    <w:rsid w:val="001B1839"/>
    <w:rsid w:val="001B186D"/>
    <w:rsid w:val="001B26DC"/>
    <w:rsid w:val="001B2AC1"/>
    <w:rsid w:val="001B2BCF"/>
    <w:rsid w:val="001B39F9"/>
    <w:rsid w:val="001B3BA8"/>
    <w:rsid w:val="001B3D82"/>
    <w:rsid w:val="001B3EC4"/>
    <w:rsid w:val="001B48B8"/>
    <w:rsid w:val="001B4F6F"/>
    <w:rsid w:val="001B531C"/>
    <w:rsid w:val="001B70C1"/>
    <w:rsid w:val="001B728E"/>
    <w:rsid w:val="001B7DEC"/>
    <w:rsid w:val="001C0234"/>
    <w:rsid w:val="001C0C03"/>
    <w:rsid w:val="001C1813"/>
    <w:rsid w:val="001C23C8"/>
    <w:rsid w:val="001C2860"/>
    <w:rsid w:val="001C28D0"/>
    <w:rsid w:val="001C2C0B"/>
    <w:rsid w:val="001C342D"/>
    <w:rsid w:val="001C39C3"/>
    <w:rsid w:val="001C3FF7"/>
    <w:rsid w:val="001C46C6"/>
    <w:rsid w:val="001C481F"/>
    <w:rsid w:val="001C53B3"/>
    <w:rsid w:val="001C5477"/>
    <w:rsid w:val="001C5A00"/>
    <w:rsid w:val="001C64B4"/>
    <w:rsid w:val="001C6AED"/>
    <w:rsid w:val="001C6C23"/>
    <w:rsid w:val="001C7001"/>
    <w:rsid w:val="001C772F"/>
    <w:rsid w:val="001C7AED"/>
    <w:rsid w:val="001D08DE"/>
    <w:rsid w:val="001D0F6F"/>
    <w:rsid w:val="001D10E2"/>
    <w:rsid w:val="001D114F"/>
    <w:rsid w:val="001D15C9"/>
    <w:rsid w:val="001D16B9"/>
    <w:rsid w:val="001D1910"/>
    <w:rsid w:val="001D1D11"/>
    <w:rsid w:val="001D3934"/>
    <w:rsid w:val="001D4166"/>
    <w:rsid w:val="001D437C"/>
    <w:rsid w:val="001D44F5"/>
    <w:rsid w:val="001D45EF"/>
    <w:rsid w:val="001D4ADD"/>
    <w:rsid w:val="001D4C22"/>
    <w:rsid w:val="001D54D3"/>
    <w:rsid w:val="001D5A12"/>
    <w:rsid w:val="001D5D9B"/>
    <w:rsid w:val="001D5F86"/>
    <w:rsid w:val="001D71BE"/>
    <w:rsid w:val="001D759F"/>
    <w:rsid w:val="001D7714"/>
    <w:rsid w:val="001D7B15"/>
    <w:rsid w:val="001E0960"/>
    <w:rsid w:val="001E0997"/>
    <w:rsid w:val="001E106E"/>
    <w:rsid w:val="001E166E"/>
    <w:rsid w:val="001E23DA"/>
    <w:rsid w:val="001E2D06"/>
    <w:rsid w:val="001E3D8A"/>
    <w:rsid w:val="001E3F8C"/>
    <w:rsid w:val="001E411E"/>
    <w:rsid w:val="001E46BB"/>
    <w:rsid w:val="001E4BF3"/>
    <w:rsid w:val="001E4E58"/>
    <w:rsid w:val="001E509F"/>
    <w:rsid w:val="001E5DBB"/>
    <w:rsid w:val="001E5ED6"/>
    <w:rsid w:val="001E626C"/>
    <w:rsid w:val="001E6426"/>
    <w:rsid w:val="001E7595"/>
    <w:rsid w:val="001E7C67"/>
    <w:rsid w:val="001E7D9D"/>
    <w:rsid w:val="001F0736"/>
    <w:rsid w:val="001F0C09"/>
    <w:rsid w:val="001F0CEF"/>
    <w:rsid w:val="001F0F25"/>
    <w:rsid w:val="001F1763"/>
    <w:rsid w:val="001F1804"/>
    <w:rsid w:val="001F21BD"/>
    <w:rsid w:val="001F236D"/>
    <w:rsid w:val="001F36E8"/>
    <w:rsid w:val="001F38FA"/>
    <w:rsid w:val="001F420B"/>
    <w:rsid w:val="001F45EA"/>
    <w:rsid w:val="001F4B7C"/>
    <w:rsid w:val="001F4BC5"/>
    <w:rsid w:val="001F5171"/>
    <w:rsid w:val="001F51D1"/>
    <w:rsid w:val="001F58BD"/>
    <w:rsid w:val="001F635C"/>
    <w:rsid w:val="001F6392"/>
    <w:rsid w:val="001F728B"/>
    <w:rsid w:val="001F72C1"/>
    <w:rsid w:val="001F79BB"/>
    <w:rsid w:val="001F7CDD"/>
    <w:rsid w:val="00200254"/>
    <w:rsid w:val="002013A6"/>
    <w:rsid w:val="00202D49"/>
    <w:rsid w:val="00203133"/>
    <w:rsid w:val="00203EEB"/>
    <w:rsid w:val="00203F16"/>
    <w:rsid w:val="002040C9"/>
    <w:rsid w:val="0020442A"/>
    <w:rsid w:val="002046AE"/>
    <w:rsid w:val="00204EDE"/>
    <w:rsid w:val="002053A3"/>
    <w:rsid w:val="00205654"/>
    <w:rsid w:val="0020655E"/>
    <w:rsid w:val="00206F46"/>
    <w:rsid w:val="002079B2"/>
    <w:rsid w:val="00207A45"/>
    <w:rsid w:val="00207C50"/>
    <w:rsid w:val="002103C2"/>
    <w:rsid w:val="00210803"/>
    <w:rsid w:val="002108CA"/>
    <w:rsid w:val="0021148A"/>
    <w:rsid w:val="00211A4D"/>
    <w:rsid w:val="00211D35"/>
    <w:rsid w:val="00212193"/>
    <w:rsid w:val="002124F6"/>
    <w:rsid w:val="00212766"/>
    <w:rsid w:val="002127A0"/>
    <w:rsid w:val="002139F7"/>
    <w:rsid w:val="00213D00"/>
    <w:rsid w:val="0021405D"/>
    <w:rsid w:val="002144FC"/>
    <w:rsid w:val="0021471C"/>
    <w:rsid w:val="00214771"/>
    <w:rsid w:val="00214AEB"/>
    <w:rsid w:val="002155C1"/>
    <w:rsid w:val="002162F8"/>
    <w:rsid w:val="002167DD"/>
    <w:rsid w:val="00216AA1"/>
    <w:rsid w:val="00216EBB"/>
    <w:rsid w:val="00216FEE"/>
    <w:rsid w:val="0021703E"/>
    <w:rsid w:val="0021761F"/>
    <w:rsid w:val="00217966"/>
    <w:rsid w:val="0022031B"/>
    <w:rsid w:val="00220580"/>
    <w:rsid w:val="002209AD"/>
    <w:rsid w:val="00220D88"/>
    <w:rsid w:val="00220D9E"/>
    <w:rsid w:val="0022111E"/>
    <w:rsid w:val="0022124F"/>
    <w:rsid w:val="0022185C"/>
    <w:rsid w:val="00221ECF"/>
    <w:rsid w:val="002220E7"/>
    <w:rsid w:val="002220FF"/>
    <w:rsid w:val="00222173"/>
    <w:rsid w:val="00222441"/>
    <w:rsid w:val="00222E7E"/>
    <w:rsid w:val="00223332"/>
    <w:rsid w:val="0022393F"/>
    <w:rsid w:val="00223ADA"/>
    <w:rsid w:val="00224070"/>
    <w:rsid w:val="00224F84"/>
    <w:rsid w:val="002256AB"/>
    <w:rsid w:val="00226286"/>
    <w:rsid w:val="00226406"/>
    <w:rsid w:val="002266BD"/>
    <w:rsid w:val="00226772"/>
    <w:rsid w:val="00226D93"/>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4AC4"/>
    <w:rsid w:val="002356F8"/>
    <w:rsid w:val="00236172"/>
    <w:rsid w:val="002363D6"/>
    <w:rsid w:val="002365F6"/>
    <w:rsid w:val="00236640"/>
    <w:rsid w:val="0024064E"/>
    <w:rsid w:val="00240727"/>
    <w:rsid w:val="00240D39"/>
    <w:rsid w:val="00241104"/>
    <w:rsid w:val="00241DFA"/>
    <w:rsid w:val="002426F1"/>
    <w:rsid w:val="00242760"/>
    <w:rsid w:val="002429DC"/>
    <w:rsid w:val="00242A7B"/>
    <w:rsid w:val="00242BA8"/>
    <w:rsid w:val="00243444"/>
    <w:rsid w:val="002436AB"/>
    <w:rsid w:val="00243823"/>
    <w:rsid w:val="00244EBC"/>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1EC2"/>
    <w:rsid w:val="00252A67"/>
    <w:rsid w:val="00252D6E"/>
    <w:rsid w:val="00252F8E"/>
    <w:rsid w:val="0025315D"/>
    <w:rsid w:val="0025411D"/>
    <w:rsid w:val="0025431F"/>
    <w:rsid w:val="0025443C"/>
    <w:rsid w:val="00254930"/>
    <w:rsid w:val="00254E2E"/>
    <w:rsid w:val="00254F13"/>
    <w:rsid w:val="00254F7D"/>
    <w:rsid w:val="0025554B"/>
    <w:rsid w:val="00255754"/>
    <w:rsid w:val="002559C2"/>
    <w:rsid w:val="00255D09"/>
    <w:rsid w:val="0025603D"/>
    <w:rsid w:val="00256818"/>
    <w:rsid w:val="00256F24"/>
    <w:rsid w:val="00257DBB"/>
    <w:rsid w:val="00260213"/>
    <w:rsid w:val="0026044D"/>
    <w:rsid w:val="00261149"/>
    <w:rsid w:val="00261433"/>
    <w:rsid w:val="00261CBC"/>
    <w:rsid w:val="00262D2B"/>
    <w:rsid w:val="00262DCC"/>
    <w:rsid w:val="00263114"/>
    <w:rsid w:val="00263277"/>
    <w:rsid w:val="002636C8"/>
    <w:rsid w:val="002638F5"/>
    <w:rsid w:val="002643FF"/>
    <w:rsid w:val="0026490E"/>
    <w:rsid w:val="00264D9B"/>
    <w:rsid w:val="00264DA3"/>
    <w:rsid w:val="0026517C"/>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3511"/>
    <w:rsid w:val="00273D06"/>
    <w:rsid w:val="0027466C"/>
    <w:rsid w:val="0027497E"/>
    <w:rsid w:val="00274A99"/>
    <w:rsid w:val="00274EDC"/>
    <w:rsid w:val="00274F96"/>
    <w:rsid w:val="002761B9"/>
    <w:rsid w:val="002771B5"/>
    <w:rsid w:val="0027746D"/>
    <w:rsid w:val="00277891"/>
    <w:rsid w:val="00281BC9"/>
    <w:rsid w:val="00281C4C"/>
    <w:rsid w:val="00281EF8"/>
    <w:rsid w:val="0028204D"/>
    <w:rsid w:val="0028271F"/>
    <w:rsid w:val="00282851"/>
    <w:rsid w:val="00282E6B"/>
    <w:rsid w:val="00283955"/>
    <w:rsid w:val="0028419C"/>
    <w:rsid w:val="00284512"/>
    <w:rsid w:val="00284731"/>
    <w:rsid w:val="00284983"/>
    <w:rsid w:val="00284F7F"/>
    <w:rsid w:val="002852B4"/>
    <w:rsid w:val="002852F8"/>
    <w:rsid w:val="00285768"/>
    <w:rsid w:val="00286010"/>
    <w:rsid w:val="00286379"/>
    <w:rsid w:val="00286B97"/>
    <w:rsid w:val="00286C54"/>
    <w:rsid w:val="00286F0C"/>
    <w:rsid w:val="00287BAB"/>
    <w:rsid w:val="00287FEE"/>
    <w:rsid w:val="00290070"/>
    <w:rsid w:val="00290765"/>
    <w:rsid w:val="0029080C"/>
    <w:rsid w:val="00290B07"/>
    <w:rsid w:val="00290B80"/>
    <w:rsid w:val="00290C1F"/>
    <w:rsid w:val="00290C72"/>
    <w:rsid w:val="002925F9"/>
    <w:rsid w:val="00292C90"/>
    <w:rsid w:val="00293D57"/>
    <w:rsid w:val="0029414F"/>
    <w:rsid w:val="00294187"/>
    <w:rsid w:val="00294A83"/>
    <w:rsid w:val="00294B5D"/>
    <w:rsid w:val="00294E6B"/>
    <w:rsid w:val="0029515C"/>
    <w:rsid w:val="00295CE0"/>
    <w:rsid w:val="00295F65"/>
    <w:rsid w:val="00296241"/>
    <w:rsid w:val="00296641"/>
    <w:rsid w:val="00296952"/>
    <w:rsid w:val="00297894"/>
    <w:rsid w:val="002A009B"/>
    <w:rsid w:val="002A022C"/>
    <w:rsid w:val="002A0921"/>
    <w:rsid w:val="002A0CFB"/>
    <w:rsid w:val="002A1474"/>
    <w:rsid w:val="002A179F"/>
    <w:rsid w:val="002A1853"/>
    <w:rsid w:val="002A1B69"/>
    <w:rsid w:val="002A1CCE"/>
    <w:rsid w:val="002A1E8B"/>
    <w:rsid w:val="002A21AF"/>
    <w:rsid w:val="002A2A67"/>
    <w:rsid w:val="002A3637"/>
    <w:rsid w:val="002A3844"/>
    <w:rsid w:val="002A5169"/>
    <w:rsid w:val="002A5E4F"/>
    <w:rsid w:val="002A5F7E"/>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103D"/>
    <w:rsid w:val="002C10B2"/>
    <w:rsid w:val="002C116E"/>
    <w:rsid w:val="002C1896"/>
    <w:rsid w:val="002C195E"/>
    <w:rsid w:val="002C1AAF"/>
    <w:rsid w:val="002C2837"/>
    <w:rsid w:val="002C2A8D"/>
    <w:rsid w:val="002C2BDD"/>
    <w:rsid w:val="002C2D8D"/>
    <w:rsid w:val="002C3DC3"/>
    <w:rsid w:val="002C42E8"/>
    <w:rsid w:val="002C446D"/>
    <w:rsid w:val="002C49EA"/>
    <w:rsid w:val="002C5334"/>
    <w:rsid w:val="002C58C3"/>
    <w:rsid w:val="002C5A67"/>
    <w:rsid w:val="002C623E"/>
    <w:rsid w:val="002D09A8"/>
    <w:rsid w:val="002D0D6C"/>
    <w:rsid w:val="002D12CE"/>
    <w:rsid w:val="002D141C"/>
    <w:rsid w:val="002D180A"/>
    <w:rsid w:val="002D1BC2"/>
    <w:rsid w:val="002D22D8"/>
    <w:rsid w:val="002D2B41"/>
    <w:rsid w:val="002D2C88"/>
    <w:rsid w:val="002D32EB"/>
    <w:rsid w:val="002D39F6"/>
    <w:rsid w:val="002D3A4B"/>
    <w:rsid w:val="002D45C5"/>
    <w:rsid w:val="002D492F"/>
    <w:rsid w:val="002D4B80"/>
    <w:rsid w:val="002D4CF5"/>
    <w:rsid w:val="002D4D50"/>
    <w:rsid w:val="002D4E33"/>
    <w:rsid w:val="002D5104"/>
    <w:rsid w:val="002D5F8D"/>
    <w:rsid w:val="002D659A"/>
    <w:rsid w:val="002D66CD"/>
    <w:rsid w:val="002D6BCD"/>
    <w:rsid w:val="002D6CD5"/>
    <w:rsid w:val="002D6EE8"/>
    <w:rsid w:val="002D70D2"/>
    <w:rsid w:val="002D7455"/>
    <w:rsid w:val="002D7F56"/>
    <w:rsid w:val="002E0D8E"/>
    <w:rsid w:val="002E111A"/>
    <w:rsid w:val="002E1D8E"/>
    <w:rsid w:val="002E1E83"/>
    <w:rsid w:val="002E1EA2"/>
    <w:rsid w:val="002E22AE"/>
    <w:rsid w:val="002E3935"/>
    <w:rsid w:val="002E3AD0"/>
    <w:rsid w:val="002E3F29"/>
    <w:rsid w:val="002E3FFF"/>
    <w:rsid w:val="002E414A"/>
    <w:rsid w:val="002E43E1"/>
    <w:rsid w:val="002E4AAB"/>
    <w:rsid w:val="002E4C29"/>
    <w:rsid w:val="002E55BD"/>
    <w:rsid w:val="002E66FA"/>
    <w:rsid w:val="002E6768"/>
    <w:rsid w:val="002E7025"/>
    <w:rsid w:val="002E7776"/>
    <w:rsid w:val="002E7CAC"/>
    <w:rsid w:val="002F06D4"/>
    <w:rsid w:val="002F0DF2"/>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0D8F"/>
    <w:rsid w:val="00300FAC"/>
    <w:rsid w:val="003012BC"/>
    <w:rsid w:val="00302169"/>
    <w:rsid w:val="003034BE"/>
    <w:rsid w:val="003036F4"/>
    <w:rsid w:val="003037EA"/>
    <w:rsid w:val="00304C00"/>
    <w:rsid w:val="00304F05"/>
    <w:rsid w:val="003052BB"/>
    <w:rsid w:val="00305D19"/>
    <w:rsid w:val="00306BB8"/>
    <w:rsid w:val="00306E97"/>
    <w:rsid w:val="00306F22"/>
    <w:rsid w:val="00307180"/>
    <w:rsid w:val="00307400"/>
    <w:rsid w:val="00307B37"/>
    <w:rsid w:val="00307C4A"/>
    <w:rsid w:val="00307F9F"/>
    <w:rsid w:val="00310693"/>
    <w:rsid w:val="00311322"/>
    <w:rsid w:val="003117B8"/>
    <w:rsid w:val="00311B51"/>
    <w:rsid w:val="00311D9E"/>
    <w:rsid w:val="003127E2"/>
    <w:rsid w:val="0031288A"/>
    <w:rsid w:val="00312ACE"/>
    <w:rsid w:val="00312C10"/>
    <w:rsid w:val="00313D75"/>
    <w:rsid w:val="0031515F"/>
    <w:rsid w:val="0031520E"/>
    <w:rsid w:val="00315731"/>
    <w:rsid w:val="00315764"/>
    <w:rsid w:val="003163B3"/>
    <w:rsid w:val="00316829"/>
    <w:rsid w:val="00316EFA"/>
    <w:rsid w:val="00317064"/>
    <w:rsid w:val="003172F0"/>
    <w:rsid w:val="00317435"/>
    <w:rsid w:val="00317482"/>
    <w:rsid w:val="00317C9F"/>
    <w:rsid w:val="00320324"/>
    <w:rsid w:val="0032062F"/>
    <w:rsid w:val="00320B76"/>
    <w:rsid w:val="00320B8B"/>
    <w:rsid w:val="00320BD5"/>
    <w:rsid w:val="003212CD"/>
    <w:rsid w:val="0032158B"/>
    <w:rsid w:val="00323079"/>
    <w:rsid w:val="0032365B"/>
    <w:rsid w:val="00323CB2"/>
    <w:rsid w:val="00323CBC"/>
    <w:rsid w:val="0032423C"/>
    <w:rsid w:val="003246F1"/>
    <w:rsid w:val="003247AA"/>
    <w:rsid w:val="00324B56"/>
    <w:rsid w:val="003250C0"/>
    <w:rsid w:val="0032568F"/>
    <w:rsid w:val="00325F89"/>
    <w:rsid w:val="00326474"/>
    <w:rsid w:val="00326E28"/>
    <w:rsid w:val="003272D4"/>
    <w:rsid w:val="003273EF"/>
    <w:rsid w:val="00327507"/>
    <w:rsid w:val="00327AD4"/>
    <w:rsid w:val="00327B5C"/>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00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0DA"/>
    <w:rsid w:val="00337660"/>
    <w:rsid w:val="00340272"/>
    <w:rsid w:val="00341046"/>
    <w:rsid w:val="003410F3"/>
    <w:rsid w:val="00341E72"/>
    <w:rsid w:val="00342130"/>
    <w:rsid w:val="00342454"/>
    <w:rsid w:val="00342732"/>
    <w:rsid w:val="00342F85"/>
    <w:rsid w:val="0034319D"/>
    <w:rsid w:val="00343473"/>
    <w:rsid w:val="0034379D"/>
    <w:rsid w:val="00343C88"/>
    <w:rsid w:val="00343F1E"/>
    <w:rsid w:val="00344AC3"/>
    <w:rsid w:val="003450D3"/>
    <w:rsid w:val="003458B7"/>
    <w:rsid w:val="00345F90"/>
    <w:rsid w:val="00346051"/>
    <w:rsid w:val="00346188"/>
    <w:rsid w:val="00346C94"/>
    <w:rsid w:val="00347111"/>
    <w:rsid w:val="003473D9"/>
    <w:rsid w:val="0034775A"/>
    <w:rsid w:val="003479AB"/>
    <w:rsid w:val="00347B96"/>
    <w:rsid w:val="00347C27"/>
    <w:rsid w:val="00347F17"/>
    <w:rsid w:val="00350C70"/>
    <w:rsid w:val="00350E99"/>
    <w:rsid w:val="00350FD2"/>
    <w:rsid w:val="003511C9"/>
    <w:rsid w:val="00351A5C"/>
    <w:rsid w:val="00351C42"/>
    <w:rsid w:val="00352364"/>
    <w:rsid w:val="00352BD1"/>
    <w:rsid w:val="00352ECD"/>
    <w:rsid w:val="003532DE"/>
    <w:rsid w:val="0035376A"/>
    <w:rsid w:val="00353C34"/>
    <w:rsid w:val="003549BE"/>
    <w:rsid w:val="00355459"/>
    <w:rsid w:val="00356045"/>
    <w:rsid w:val="00356B67"/>
    <w:rsid w:val="00357055"/>
    <w:rsid w:val="00357720"/>
    <w:rsid w:val="00357CF1"/>
    <w:rsid w:val="00360056"/>
    <w:rsid w:val="00360182"/>
    <w:rsid w:val="00360B2D"/>
    <w:rsid w:val="00360D10"/>
    <w:rsid w:val="00360FE9"/>
    <w:rsid w:val="00361BC4"/>
    <w:rsid w:val="00361D92"/>
    <w:rsid w:val="00361F3F"/>
    <w:rsid w:val="00361FBB"/>
    <w:rsid w:val="003622D8"/>
    <w:rsid w:val="0036259D"/>
    <w:rsid w:val="00362B6D"/>
    <w:rsid w:val="00362F91"/>
    <w:rsid w:val="00362FC7"/>
    <w:rsid w:val="003648DF"/>
    <w:rsid w:val="00364F7A"/>
    <w:rsid w:val="003655DB"/>
    <w:rsid w:val="00365F92"/>
    <w:rsid w:val="003661D2"/>
    <w:rsid w:val="00366C97"/>
    <w:rsid w:val="00366CB1"/>
    <w:rsid w:val="00366F32"/>
    <w:rsid w:val="00367012"/>
    <w:rsid w:val="00370C50"/>
    <w:rsid w:val="00370F03"/>
    <w:rsid w:val="00372A7B"/>
    <w:rsid w:val="00372E56"/>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0AF"/>
    <w:rsid w:val="0038063C"/>
    <w:rsid w:val="00380BD7"/>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1BB3"/>
    <w:rsid w:val="00391F80"/>
    <w:rsid w:val="0039210A"/>
    <w:rsid w:val="0039294F"/>
    <w:rsid w:val="00392B9C"/>
    <w:rsid w:val="00392CD9"/>
    <w:rsid w:val="00393292"/>
    <w:rsid w:val="00393AEF"/>
    <w:rsid w:val="003941F1"/>
    <w:rsid w:val="00394933"/>
    <w:rsid w:val="0039560A"/>
    <w:rsid w:val="003957B6"/>
    <w:rsid w:val="003978F7"/>
    <w:rsid w:val="00397E54"/>
    <w:rsid w:val="003A0460"/>
    <w:rsid w:val="003A07C6"/>
    <w:rsid w:val="003A28EB"/>
    <w:rsid w:val="003A3245"/>
    <w:rsid w:val="003A34B7"/>
    <w:rsid w:val="003A4050"/>
    <w:rsid w:val="003A4D93"/>
    <w:rsid w:val="003A4FC2"/>
    <w:rsid w:val="003A525D"/>
    <w:rsid w:val="003A585B"/>
    <w:rsid w:val="003A591C"/>
    <w:rsid w:val="003A6592"/>
    <w:rsid w:val="003A682B"/>
    <w:rsid w:val="003A68C3"/>
    <w:rsid w:val="003A6AEF"/>
    <w:rsid w:val="003A6C25"/>
    <w:rsid w:val="003A6DF1"/>
    <w:rsid w:val="003A6F73"/>
    <w:rsid w:val="003A7173"/>
    <w:rsid w:val="003A73EA"/>
    <w:rsid w:val="003A73F9"/>
    <w:rsid w:val="003A757F"/>
    <w:rsid w:val="003A7F63"/>
    <w:rsid w:val="003B039C"/>
    <w:rsid w:val="003B09EF"/>
    <w:rsid w:val="003B0DC2"/>
    <w:rsid w:val="003B0F9B"/>
    <w:rsid w:val="003B13DA"/>
    <w:rsid w:val="003B1A1F"/>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156C"/>
    <w:rsid w:val="003C202C"/>
    <w:rsid w:val="003C3B05"/>
    <w:rsid w:val="003C4064"/>
    <w:rsid w:val="003C4295"/>
    <w:rsid w:val="003C499A"/>
    <w:rsid w:val="003C5561"/>
    <w:rsid w:val="003C608C"/>
    <w:rsid w:val="003C7181"/>
    <w:rsid w:val="003C7365"/>
    <w:rsid w:val="003C77D1"/>
    <w:rsid w:val="003C7AA3"/>
    <w:rsid w:val="003C7C65"/>
    <w:rsid w:val="003D0DBF"/>
    <w:rsid w:val="003D0F39"/>
    <w:rsid w:val="003D1963"/>
    <w:rsid w:val="003D1CE9"/>
    <w:rsid w:val="003D20A5"/>
    <w:rsid w:val="003D2BCC"/>
    <w:rsid w:val="003D40FF"/>
    <w:rsid w:val="003D42E6"/>
    <w:rsid w:val="003D49C7"/>
    <w:rsid w:val="003D4E62"/>
    <w:rsid w:val="003D56A2"/>
    <w:rsid w:val="003D597C"/>
    <w:rsid w:val="003D5AAD"/>
    <w:rsid w:val="003D5D92"/>
    <w:rsid w:val="003D5F79"/>
    <w:rsid w:val="003D608A"/>
    <w:rsid w:val="003D6BF8"/>
    <w:rsid w:val="003D6C8B"/>
    <w:rsid w:val="003E0D2A"/>
    <w:rsid w:val="003E0E85"/>
    <w:rsid w:val="003E13E7"/>
    <w:rsid w:val="003E1545"/>
    <w:rsid w:val="003E16B2"/>
    <w:rsid w:val="003E16ED"/>
    <w:rsid w:val="003E17A7"/>
    <w:rsid w:val="003E22B6"/>
    <w:rsid w:val="003E3612"/>
    <w:rsid w:val="003E36ED"/>
    <w:rsid w:val="003E40E0"/>
    <w:rsid w:val="003E41AF"/>
    <w:rsid w:val="003E473B"/>
    <w:rsid w:val="003E4ADA"/>
    <w:rsid w:val="003E4BC0"/>
    <w:rsid w:val="003E58EA"/>
    <w:rsid w:val="003E5A1A"/>
    <w:rsid w:val="003E6290"/>
    <w:rsid w:val="003E6B43"/>
    <w:rsid w:val="003E7296"/>
    <w:rsid w:val="003E7ABB"/>
    <w:rsid w:val="003F13FD"/>
    <w:rsid w:val="003F1485"/>
    <w:rsid w:val="003F290C"/>
    <w:rsid w:val="003F2910"/>
    <w:rsid w:val="003F29C2"/>
    <w:rsid w:val="003F3317"/>
    <w:rsid w:val="003F363E"/>
    <w:rsid w:val="003F3E06"/>
    <w:rsid w:val="003F4511"/>
    <w:rsid w:val="003F4635"/>
    <w:rsid w:val="003F4918"/>
    <w:rsid w:val="003F50E4"/>
    <w:rsid w:val="003F58B2"/>
    <w:rsid w:val="003F6104"/>
    <w:rsid w:val="003F6579"/>
    <w:rsid w:val="003F65A3"/>
    <w:rsid w:val="003F674C"/>
    <w:rsid w:val="003F68B2"/>
    <w:rsid w:val="003F7B90"/>
    <w:rsid w:val="004004BA"/>
    <w:rsid w:val="004005F3"/>
    <w:rsid w:val="004019C9"/>
    <w:rsid w:val="00401C20"/>
    <w:rsid w:val="0040261A"/>
    <w:rsid w:val="0040339F"/>
    <w:rsid w:val="004033F7"/>
    <w:rsid w:val="004039D7"/>
    <w:rsid w:val="00404338"/>
    <w:rsid w:val="0040443B"/>
    <w:rsid w:val="004044F5"/>
    <w:rsid w:val="00405000"/>
    <w:rsid w:val="004056CA"/>
    <w:rsid w:val="00406347"/>
    <w:rsid w:val="004066CB"/>
    <w:rsid w:val="00406973"/>
    <w:rsid w:val="004069CD"/>
    <w:rsid w:val="00407525"/>
    <w:rsid w:val="00407D32"/>
    <w:rsid w:val="00407D4C"/>
    <w:rsid w:val="00407D98"/>
    <w:rsid w:val="00407EF3"/>
    <w:rsid w:val="00407F5A"/>
    <w:rsid w:val="0041000F"/>
    <w:rsid w:val="004101F3"/>
    <w:rsid w:val="00410ABD"/>
    <w:rsid w:val="00410CB4"/>
    <w:rsid w:val="00410F27"/>
    <w:rsid w:val="00411D31"/>
    <w:rsid w:val="00411F5E"/>
    <w:rsid w:val="00411FBD"/>
    <w:rsid w:val="0041203B"/>
    <w:rsid w:val="004120CA"/>
    <w:rsid w:val="00412137"/>
    <w:rsid w:val="00412DEA"/>
    <w:rsid w:val="00412E3A"/>
    <w:rsid w:val="0041323B"/>
    <w:rsid w:val="0041333D"/>
    <w:rsid w:val="0041349F"/>
    <w:rsid w:val="004134B7"/>
    <w:rsid w:val="00413936"/>
    <w:rsid w:val="00413985"/>
    <w:rsid w:val="00414BD1"/>
    <w:rsid w:val="00414CEF"/>
    <w:rsid w:val="00415519"/>
    <w:rsid w:val="004158C6"/>
    <w:rsid w:val="00415D50"/>
    <w:rsid w:val="00416444"/>
    <w:rsid w:val="00416532"/>
    <w:rsid w:val="004169E6"/>
    <w:rsid w:val="00416AEA"/>
    <w:rsid w:val="00416DB4"/>
    <w:rsid w:val="00416F2D"/>
    <w:rsid w:val="004172C4"/>
    <w:rsid w:val="004172CA"/>
    <w:rsid w:val="0042004F"/>
    <w:rsid w:val="00420AAE"/>
    <w:rsid w:val="0042149B"/>
    <w:rsid w:val="004217D9"/>
    <w:rsid w:val="0042185E"/>
    <w:rsid w:val="00422005"/>
    <w:rsid w:val="00422618"/>
    <w:rsid w:val="00422AB2"/>
    <w:rsid w:val="00423B5A"/>
    <w:rsid w:val="00424543"/>
    <w:rsid w:val="00425191"/>
    <w:rsid w:val="00425572"/>
    <w:rsid w:val="00425632"/>
    <w:rsid w:val="00425A84"/>
    <w:rsid w:val="00425B21"/>
    <w:rsid w:val="00425F80"/>
    <w:rsid w:val="004263AF"/>
    <w:rsid w:val="00426F87"/>
    <w:rsid w:val="00427300"/>
    <w:rsid w:val="004275DA"/>
    <w:rsid w:val="0042781C"/>
    <w:rsid w:val="0043018C"/>
    <w:rsid w:val="0043060D"/>
    <w:rsid w:val="00430696"/>
    <w:rsid w:val="00430B43"/>
    <w:rsid w:val="00430CC4"/>
    <w:rsid w:val="004318F4"/>
    <w:rsid w:val="00431C44"/>
    <w:rsid w:val="004327EC"/>
    <w:rsid w:val="004328DE"/>
    <w:rsid w:val="004329FF"/>
    <w:rsid w:val="0043366B"/>
    <w:rsid w:val="00433E37"/>
    <w:rsid w:val="00434699"/>
    <w:rsid w:val="00434E45"/>
    <w:rsid w:val="00435058"/>
    <w:rsid w:val="004351FB"/>
    <w:rsid w:val="004356C0"/>
    <w:rsid w:val="0043573C"/>
    <w:rsid w:val="004363F0"/>
    <w:rsid w:val="004366FC"/>
    <w:rsid w:val="004375F6"/>
    <w:rsid w:val="004376AB"/>
    <w:rsid w:val="004377AB"/>
    <w:rsid w:val="00437900"/>
    <w:rsid w:val="00440653"/>
    <w:rsid w:val="00440B91"/>
    <w:rsid w:val="00440CE8"/>
    <w:rsid w:val="00440D2D"/>
    <w:rsid w:val="00441850"/>
    <w:rsid w:val="004420C5"/>
    <w:rsid w:val="00443203"/>
    <w:rsid w:val="004432EA"/>
    <w:rsid w:val="00443FBD"/>
    <w:rsid w:val="00444615"/>
    <w:rsid w:val="0044486D"/>
    <w:rsid w:val="0044651D"/>
    <w:rsid w:val="0044670F"/>
    <w:rsid w:val="0044680A"/>
    <w:rsid w:val="004477BB"/>
    <w:rsid w:val="00447D25"/>
    <w:rsid w:val="00447FA2"/>
    <w:rsid w:val="0045026B"/>
    <w:rsid w:val="004503E7"/>
    <w:rsid w:val="00450700"/>
    <w:rsid w:val="0045092F"/>
    <w:rsid w:val="00450F1A"/>
    <w:rsid w:val="00451374"/>
    <w:rsid w:val="004514CD"/>
    <w:rsid w:val="00451695"/>
    <w:rsid w:val="004516ED"/>
    <w:rsid w:val="00451779"/>
    <w:rsid w:val="0045228E"/>
    <w:rsid w:val="004522AE"/>
    <w:rsid w:val="00452ED5"/>
    <w:rsid w:val="00453FE5"/>
    <w:rsid w:val="00454171"/>
    <w:rsid w:val="00454923"/>
    <w:rsid w:val="00456245"/>
    <w:rsid w:val="00456295"/>
    <w:rsid w:val="004564B7"/>
    <w:rsid w:val="00456D6D"/>
    <w:rsid w:val="0046021A"/>
    <w:rsid w:val="004602CE"/>
    <w:rsid w:val="00460B14"/>
    <w:rsid w:val="004610A7"/>
    <w:rsid w:val="0046125B"/>
    <w:rsid w:val="0046282E"/>
    <w:rsid w:val="00462AB0"/>
    <w:rsid w:val="00462DA4"/>
    <w:rsid w:val="004637EA"/>
    <w:rsid w:val="004639D6"/>
    <w:rsid w:val="00463F15"/>
    <w:rsid w:val="00463FE8"/>
    <w:rsid w:val="0046478A"/>
    <w:rsid w:val="0046484C"/>
    <w:rsid w:val="0046489B"/>
    <w:rsid w:val="00464AC2"/>
    <w:rsid w:val="00464EB7"/>
    <w:rsid w:val="004651CE"/>
    <w:rsid w:val="0046591D"/>
    <w:rsid w:val="00466009"/>
    <w:rsid w:val="004662CD"/>
    <w:rsid w:val="00466441"/>
    <w:rsid w:val="00466686"/>
    <w:rsid w:val="0046675C"/>
    <w:rsid w:val="00466806"/>
    <w:rsid w:val="00466813"/>
    <w:rsid w:val="00466B0B"/>
    <w:rsid w:val="004671DA"/>
    <w:rsid w:val="00467E8E"/>
    <w:rsid w:val="004707F1"/>
    <w:rsid w:val="004708AC"/>
    <w:rsid w:val="00470DA7"/>
    <w:rsid w:val="00471327"/>
    <w:rsid w:val="00471AF6"/>
    <w:rsid w:val="00472502"/>
    <w:rsid w:val="00472A44"/>
    <w:rsid w:val="00472A8D"/>
    <w:rsid w:val="00472DF7"/>
    <w:rsid w:val="0047321F"/>
    <w:rsid w:val="004737AC"/>
    <w:rsid w:val="0047405F"/>
    <w:rsid w:val="00474535"/>
    <w:rsid w:val="00474582"/>
    <w:rsid w:val="0047463F"/>
    <w:rsid w:val="00474DD9"/>
    <w:rsid w:val="004754FD"/>
    <w:rsid w:val="0047595D"/>
    <w:rsid w:val="004761CF"/>
    <w:rsid w:val="004766CD"/>
    <w:rsid w:val="0047688B"/>
    <w:rsid w:val="00476C59"/>
    <w:rsid w:val="00477D20"/>
    <w:rsid w:val="004805B0"/>
    <w:rsid w:val="00480A4A"/>
    <w:rsid w:val="00480B83"/>
    <w:rsid w:val="00480C2F"/>
    <w:rsid w:val="00481273"/>
    <w:rsid w:val="00481279"/>
    <w:rsid w:val="00481789"/>
    <w:rsid w:val="00481E21"/>
    <w:rsid w:val="004820E9"/>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0F6"/>
    <w:rsid w:val="004914C1"/>
    <w:rsid w:val="00491EEF"/>
    <w:rsid w:val="00492040"/>
    <w:rsid w:val="0049276F"/>
    <w:rsid w:val="004930F2"/>
    <w:rsid w:val="004935F1"/>
    <w:rsid w:val="00493D5D"/>
    <w:rsid w:val="00494297"/>
    <w:rsid w:val="004943F0"/>
    <w:rsid w:val="00495F57"/>
    <w:rsid w:val="00496303"/>
    <w:rsid w:val="00496685"/>
    <w:rsid w:val="004975EB"/>
    <w:rsid w:val="00497C8A"/>
    <w:rsid w:val="00497D8E"/>
    <w:rsid w:val="004A0189"/>
    <w:rsid w:val="004A0246"/>
    <w:rsid w:val="004A0AF3"/>
    <w:rsid w:val="004A11E1"/>
    <w:rsid w:val="004A14B4"/>
    <w:rsid w:val="004A30A3"/>
    <w:rsid w:val="004A40D7"/>
    <w:rsid w:val="004A5321"/>
    <w:rsid w:val="004A5437"/>
    <w:rsid w:val="004A55DC"/>
    <w:rsid w:val="004A6B67"/>
    <w:rsid w:val="004A6C2E"/>
    <w:rsid w:val="004A7D04"/>
    <w:rsid w:val="004B0443"/>
    <w:rsid w:val="004B0747"/>
    <w:rsid w:val="004B077D"/>
    <w:rsid w:val="004B0BD8"/>
    <w:rsid w:val="004B0D4B"/>
    <w:rsid w:val="004B13CB"/>
    <w:rsid w:val="004B1836"/>
    <w:rsid w:val="004B2858"/>
    <w:rsid w:val="004B2ADE"/>
    <w:rsid w:val="004B2B0D"/>
    <w:rsid w:val="004B3A62"/>
    <w:rsid w:val="004B3BD0"/>
    <w:rsid w:val="004B3FC4"/>
    <w:rsid w:val="004B50A2"/>
    <w:rsid w:val="004B5A1D"/>
    <w:rsid w:val="004B60EB"/>
    <w:rsid w:val="004B688F"/>
    <w:rsid w:val="004B6B50"/>
    <w:rsid w:val="004B7099"/>
    <w:rsid w:val="004B7D8F"/>
    <w:rsid w:val="004C03BD"/>
    <w:rsid w:val="004C100A"/>
    <w:rsid w:val="004C1011"/>
    <w:rsid w:val="004C1193"/>
    <w:rsid w:val="004C1913"/>
    <w:rsid w:val="004C209D"/>
    <w:rsid w:val="004C216F"/>
    <w:rsid w:val="004C2438"/>
    <w:rsid w:val="004C2BA0"/>
    <w:rsid w:val="004C2BA1"/>
    <w:rsid w:val="004C2C0A"/>
    <w:rsid w:val="004C3C05"/>
    <w:rsid w:val="004C502C"/>
    <w:rsid w:val="004C5615"/>
    <w:rsid w:val="004C5972"/>
    <w:rsid w:val="004C5E00"/>
    <w:rsid w:val="004C64F5"/>
    <w:rsid w:val="004C6CC2"/>
    <w:rsid w:val="004C6F92"/>
    <w:rsid w:val="004C707E"/>
    <w:rsid w:val="004C77C3"/>
    <w:rsid w:val="004C7B15"/>
    <w:rsid w:val="004C7FD3"/>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1FC"/>
    <w:rsid w:val="004D4472"/>
    <w:rsid w:val="004D45F0"/>
    <w:rsid w:val="004D4CBC"/>
    <w:rsid w:val="004D4D55"/>
    <w:rsid w:val="004D5502"/>
    <w:rsid w:val="004D55D8"/>
    <w:rsid w:val="004D5C59"/>
    <w:rsid w:val="004D67AB"/>
    <w:rsid w:val="004D681E"/>
    <w:rsid w:val="004D6A17"/>
    <w:rsid w:val="004D6D5B"/>
    <w:rsid w:val="004D7D05"/>
    <w:rsid w:val="004D7D8E"/>
    <w:rsid w:val="004E038D"/>
    <w:rsid w:val="004E0A9F"/>
    <w:rsid w:val="004E0DA8"/>
    <w:rsid w:val="004E127C"/>
    <w:rsid w:val="004E19B4"/>
    <w:rsid w:val="004E1B29"/>
    <w:rsid w:val="004E1FCC"/>
    <w:rsid w:val="004E210A"/>
    <w:rsid w:val="004E3081"/>
    <w:rsid w:val="004E30BD"/>
    <w:rsid w:val="004E324C"/>
    <w:rsid w:val="004E3518"/>
    <w:rsid w:val="004E3BC0"/>
    <w:rsid w:val="004E3EB5"/>
    <w:rsid w:val="004E421F"/>
    <w:rsid w:val="004E47EC"/>
    <w:rsid w:val="004E4ED6"/>
    <w:rsid w:val="004E53E5"/>
    <w:rsid w:val="004E5427"/>
    <w:rsid w:val="004E543E"/>
    <w:rsid w:val="004E5605"/>
    <w:rsid w:val="004E5BAA"/>
    <w:rsid w:val="004E5DA2"/>
    <w:rsid w:val="004E617B"/>
    <w:rsid w:val="004E6E83"/>
    <w:rsid w:val="004E73C7"/>
    <w:rsid w:val="004E76EF"/>
    <w:rsid w:val="004E7F26"/>
    <w:rsid w:val="004F0388"/>
    <w:rsid w:val="004F08F3"/>
    <w:rsid w:val="004F0AA4"/>
    <w:rsid w:val="004F0FF2"/>
    <w:rsid w:val="004F11EE"/>
    <w:rsid w:val="004F126B"/>
    <w:rsid w:val="004F14D7"/>
    <w:rsid w:val="004F1F23"/>
    <w:rsid w:val="004F236B"/>
    <w:rsid w:val="004F237A"/>
    <w:rsid w:val="004F2A18"/>
    <w:rsid w:val="004F2F59"/>
    <w:rsid w:val="004F31CC"/>
    <w:rsid w:val="004F34C6"/>
    <w:rsid w:val="004F3B7E"/>
    <w:rsid w:val="004F3CBE"/>
    <w:rsid w:val="004F500B"/>
    <w:rsid w:val="004F590D"/>
    <w:rsid w:val="004F79C9"/>
    <w:rsid w:val="004F7B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5A0"/>
    <w:rsid w:val="0051266A"/>
    <w:rsid w:val="00512B63"/>
    <w:rsid w:val="00512F69"/>
    <w:rsid w:val="0051312A"/>
    <w:rsid w:val="00513B07"/>
    <w:rsid w:val="00513F94"/>
    <w:rsid w:val="005140DD"/>
    <w:rsid w:val="005147F6"/>
    <w:rsid w:val="00514AD3"/>
    <w:rsid w:val="00514FF0"/>
    <w:rsid w:val="0051553A"/>
    <w:rsid w:val="00515D49"/>
    <w:rsid w:val="00516220"/>
    <w:rsid w:val="0051636C"/>
    <w:rsid w:val="00516F0A"/>
    <w:rsid w:val="00517186"/>
    <w:rsid w:val="00517FA2"/>
    <w:rsid w:val="005204EB"/>
    <w:rsid w:val="00520A72"/>
    <w:rsid w:val="00521785"/>
    <w:rsid w:val="00521BA8"/>
    <w:rsid w:val="00521C71"/>
    <w:rsid w:val="00521D8C"/>
    <w:rsid w:val="00521E56"/>
    <w:rsid w:val="0052251A"/>
    <w:rsid w:val="00523364"/>
    <w:rsid w:val="00523FBE"/>
    <w:rsid w:val="005242D8"/>
    <w:rsid w:val="00524BDD"/>
    <w:rsid w:val="00524FC8"/>
    <w:rsid w:val="00525123"/>
    <w:rsid w:val="005258C5"/>
    <w:rsid w:val="00525F51"/>
    <w:rsid w:val="00526958"/>
    <w:rsid w:val="005274B3"/>
    <w:rsid w:val="00527C4A"/>
    <w:rsid w:val="005309FD"/>
    <w:rsid w:val="00530B8A"/>
    <w:rsid w:val="005318F4"/>
    <w:rsid w:val="00532262"/>
    <w:rsid w:val="0053263C"/>
    <w:rsid w:val="00532CBD"/>
    <w:rsid w:val="00532E84"/>
    <w:rsid w:val="00532FE7"/>
    <w:rsid w:val="0053311F"/>
    <w:rsid w:val="00533213"/>
    <w:rsid w:val="005334F1"/>
    <w:rsid w:val="00533894"/>
    <w:rsid w:val="00534265"/>
    <w:rsid w:val="005342D2"/>
    <w:rsid w:val="00534434"/>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2D3"/>
    <w:rsid w:val="0054374D"/>
    <w:rsid w:val="00543796"/>
    <w:rsid w:val="0054392B"/>
    <w:rsid w:val="005439F5"/>
    <w:rsid w:val="00543E2A"/>
    <w:rsid w:val="005443E2"/>
    <w:rsid w:val="0054441C"/>
    <w:rsid w:val="00544DAA"/>
    <w:rsid w:val="00545C5D"/>
    <w:rsid w:val="00546306"/>
    <w:rsid w:val="00546492"/>
    <w:rsid w:val="005467B7"/>
    <w:rsid w:val="00546E2E"/>
    <w:rsid w:val="00547F11"/>
    <w:rsid w:val="00550895"/>
    <w:rsid w:val="00550C5D"/>
    <w:rsid w:val="00551013"/>
    <w:rsid w:val="005512E5"/>
    <w:rsid w:val="0055179B"/>
    <w:rsid w:val="00552964"/>
    <w:rsid w:val="00552EF3"/>
    <w:rsid w:val="00553954"/>
    <w:rsid w:val="00553AE1"/>
    <w:rsid w:val="00553CDE"/>
    <w:rsid w:val="00553DB7"/>
    <w:rsid w:val="005553C0"/>
    <w:rsid w:val="005553F2"/>
    <w:rsid w:val="0055540A"/>
    <w:rsid w:val="00555C40"/>
    <w:rsid w:val="0055696D"/>
    <w:rsid w:val="00557679"/>
    <w:rsid w:val="00557FAF"/>
    <w:rsid w:val="00560EAF"/>
    <w:rsid w:val="00560F21"/>
    <w:rsid w:val="0056153C"/>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806"/>
    <w:rsid w:val="00574B1B"/>
    <w:rsid w:val="0057559A"/>
    <w:rsid w:val="00575EF5"/>
    <w:rsid w:val="005765A0"/>
    <w:rsid w:val="00576B7A"/>
    <w:rsid w:val="005772AF"/>
    <w:rsid w:val="00577D44"/>
    <w:rsid w:val="00577EEB"/>
    <w:rsid w:val="00577F09"/>
    <w:rsid w:val="0058149C"/>
    <w:rsid w:val="005814A6"/>
    <w:rsid w:val="00581B2B"/>
    <w:rsid w:val="00581D28"/>
    <w:rsid w:val="00581D8C"/>
    <w:rsid w:val="00581FBA"/>
    <w:rsid w:val="0058290A"/>
    <w:rsid w:val="00583575"/>
    <w:rsid w:val="00583664"/>
    <w:rsid w:val="00583948"/>
    <w:rsid w:val="00583A45"/>
    <w:rsid w:val="00583ABB"/>
    <w:rsid w:val="00583D6F"/>
    <w:rsid w:val="005840FD"/>
    <w:rsid w:val="00585B24"/>
    <w:rsid w:val="00585B59"/>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2833"/>
    <w:rsid w:val="0059387A"/>
    <w:rsid w:val="005946AE"/>
    <w:rsid w:val="005958CE"/>
    <w:rsid w:val="00595FA6"/>
    <w:rsid w:val="0059601B"/>
    <w:rsid w:val="0059608A"/>
    <w:rsid w:val="00596569"/>
    <w:rsid w:val="00596C81"/>
    <w:rsid w:val="00596E18"/>
    <w:rsid w:val="00597254"/>
    <w:rsid w:val="00597861"/>
    <w:rsid w:val="0059799C"/>
    <w:rsid w:val="00597AB0"/>
    <w:rsid w:val="005A0195"/>
    <w:rsid w:val="005A05F9"/>
    <w:rsid w:val="005A0960"/>
    <w:rsid w:val="005A0B16"/>
    <w:rsid w:val="005A0C3F"/>
    <w:rsid w:val="005A166A"/>
    <w:rsid w:val="005A1793"/>
    <w:rsid w:val="005A1BB6"/>
    <w:rsid w:val="005A1C76"/>
    <w:rsid w:val="005A2227"/>
    <w:rsid w:val="005A23CC"/>
    <w:rsid w:val="005A258B"/>
    <w:rsid w:val="005A2721"/>
    <w:rsid w:val="005A294C"/>
    <w:rsid w:val="005A3478"/>
    <w:rsid w:val="005A451A"/>
    <w:rsid w:val="005A48BB"/>
    <w:rsid w:val="005A4B94"/>
    <w:rsid w:val="005A5254"/>
    <w:rsid w:val="005A541C"/>
    <w:rsid w:val="005A5498"/>
    <w:rsid w:val="005A5612"/>
    <w:rsid w:val="005A5C0F"/>
    <w:rsid w:val="005A6B58"/>
    <w:rsid w:val="005A6BB0"/>
    <w:rsid w:val="005A6D05"/>
    <w:rsid w:val="005A6DE0"/>
    <w:rsid w:val="005A6E26"/>
    <w:rsid w:val="005A6F42"/>
    <w:rsid w:val="005A70D1"/>
    <w:rsid w:val="005A711C"/>
    <w:rsid w:val="005A73E3"/>
    <w:rsid w:val="005A762E"/>
    <w:rsid w:val="005A7C45"/>
    <w:rsid w:val="005B1598"/>
    <w:rsid w:val="005B164C"/>
    <w:rsid w:val="005B1818"/>
    <w:rsid w:val="005B28A8"/>
    <w:rsid w:val="005B2949"/>
    <w:rsid w:val="005B34C5"/>
    <w:rsid w:val="005B35A4"/>
    <w:rsid w:val="005B3DE8"/>
    <w:rsid w:val="005B44C8"/>
    <w:rsid w:val="005B483F"/>
    <w:rsid w:val="005B4AB6"/>
    <w:rsid w:val="005B4AB8"/>
    <w:rsid w:val="005B50B9"/>
    <w:rsid w:val="005B57D0"/>
    <w:rsid w:val="005B5E55"/>
    <w:rsid w:val="005B628E"/>
    <w:rsid w:val="005B637B"/>
    <w:rsid w:val="005B6548"/>
    <w:rsid w:val="005B6B87"/>
    <w:rsid w:val="005B6D8A"/>
    <w:rsid w:val="005C163B"/>
    <w:rsid w:val="005C18ED"/>
    <w:rsid w:val="005C2030"/>
    <w:rsid w:val="005C20BD"/>
    <w:rsid w:val="005C2618"/>
    <w:rsid w:val="005C26F3"/>
    <w:rsid w:val="005C2C63"/>
    <w:rsid w:val="005C3955"/>
    <w:rsid w:val="005C3E13"/>
    <w:rsid w:val="005C3EB2"/>
    <w:rsid w:val="005C47D5"/>
    <w:rsid w:val="005C533A"/>
    <w:rsid w:val="005C6303"/>
    <w:rsid w:val="005C66DB"/>
    <w:rsid w:val="005C726B"/>
    <w:rsid w:val="005D004B"/>
    <w:rsid w:val="005D010C"/>
    <w:rsid w:val="005D053C"/>
    <w:rsid w:val="005D06FD"/>
    <w:rsid w:val="005D09C2"/>
    <w:rsid w:val="005D0C9B"/>
    <w:rsid w:val="005D131F"/>
    <w:rsid w:val="005D1393"/>
    <w:rsid w:val="005D16CA"/>
    <w:rsid w:val="005D191A"/>
    <w:rsid w:val="005D1AE5"/>
    <w:rsid w:val="005D276A"/>
    <w:rsid w:val="005D2C40"/>
    <w:rsid w:val="005D30F5"/>
    <w:rsid w:val="005D3196"/>
    <w:rsid w:val="005D34D4"/>
    <w:rsid w:val="005D3665"/>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1CD"/>
    <w:rsid w:val="005E0497"/>
    <w:rsid w:val="005E05E6"/>
    <w:rsid w:val="005E06A1"/>
    <w:rsid w:val="005E073E"/>
    <w:rsid w:val="005E0961"/>
    <w:rsid w:val="005E142C"/>
    <w:rsid w:val="005E1471"/>
    <w:rsid w:val="005E156C"/>
    <w:rsid w:val="005E1A27"/>
    <w:rsid w:val="005E2463"/>
    <w:rsid w:val="005E2A65"/>
    <w:rsid w:val="005E2C17"/>
    <w:rsid w:val="005E3549"/>
    <w:rsid w:val="005E3637"/>
    <w:rsid w:val="005E3905"/>
    <w:rsid w:val="005E3F75"/>
    <w:rsid w:val="005E4270"/>
    <w:rsid w:val="005E4AAB"/>
    <w:rsid w:val="005E6112"/>
    <w:rsid w:val="005E6B3B"/>
    <w:rsid w:val="005E6E1D"/>
    <w:rsid w:val="005E71B2"/>
    <w:rsid w:val="005E735C"/>
    <w:rsid w:val="005E76CC"/>
    <w:rsid w:val="005E7742"/>
    <w:rsid w:val="005E776E"/>
    <w:rsid w:val="005F0B1D"/>
    <w:rsid w:val="005F11B0"/>
    <w:rsid w:val="005F125B"/>
    <w:rsid w:val="005F136E"/>
    <w:rsid w:val="005F1CED"/>
    <w:rsid w:val="005F1F36"/>
    <w:rsid w:val="005F216A"/>
    <w:rsid w:val="005F2975"/>
    <w:rsid w:val="005F33AF"/>
    <w:rsid w:val="005F351F"/>
    <w:rsid w:val="005F46BC"/>
    <w:rsid w:val="005F46D9"/>
    <w:rsid w:val="005F47E6"/>
    <w:rsid w:val="005F4AFB"/>
    <w:rsid w:val="005F4EDA"/>
    <w:rsid w:val="005F4F58"/>
    <w:rsid w:val="005F500A"/>
    <w:rsid w:val="005F51B8"/>
    <w:rsid w:val="005F607D"/>
    <w:rsid w:val="005F6387"/>
    <w:rsid w:val="005F6800"/>
    <w:rsid w:val="005F6ECB"/>
    <w:rsid w:val="005F7D1B"/>
    <w:rsid w:val="00600088"/>
    <w:rsid w:val="00601E57"/>
    <w:rsid w:val="0060216F"/>
    <w:rsid w:val="0060218F"/>
    <w:rsid w:val="00602A0B"/>
    <w:rsid w:val="00602B6B"/>
    <w:rsid w:val="00602E38"/>
    <w:rsid w:val="00603120"/>
    <w:rsid w:val="00603712"/>
    <w:rsid w:val="00603E09"/>
    <w:rsid w:val="00604A40"/>
    <w:rsid w:val="00604BE4"/>
    <w:rsid w:val="00604C4C"/>
    <w:rsid w:val="00604C69"/>
    <w:rsid w:val="0060544B"/>
    <w:rsid w:val="00605963"/>
    <w:rsid w:val="00605B7D"/>
    <w:rsid w:val="00606C9F"/>
    <w:rsid w:val="00606E81"/>
    <w:rsid w:val="0060749F"/>
    <w:rsid w:val="00607C4F"/>
    <w:rsid w:val="006100D6"/>
    <w:rsid w:val="00610E30"/>
    <w:rsid w:val="00610F9C"/>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9D9"/>
    <w:rsid w:val="00620AF4"/>
    <w:rsid w:val="00620B61"/>
    <w:rsid w:val="00620C02"/>
    <w:rsid w:val="006220AA"/>
    <w:rsid w:val="006222A1"/>
    <w:rsid w:val="006229D8"/>
    <w:rsid w:val="00623BB2"/>
    <w:rsid w:val="006255FE"/>
    <w:rsid w:val="006257FD"/>
    <w:rsid w:val="00625EFA"/>
    <w:rsid w:val="00626817"/>
    <w:rsid w:val="00626AB4"/>
    <w:rsid w:val="0063021C"/>
    <w:rsid w:val="006302EC"/>
    <w:rsid w:val="00630DD5"/>
    <w:rsid w:val="00630FC1"/>
    <w:rsid w:val="00631450"/>
    <w:rsid w:val="0063152E"/>
    <w:rsid w:val="00631704"/>
    <w:rsid w:val="00632069"/>
    <w:rsid w:val="006322A8"/>
    <w:rsid w:val="006323CB"/>
    <w:rsid w:val="00632554"/>
    <w:rsid w:val="00632591"/>
    <w:rsid w:val="006328BA"/>
    <w:rsid w:val="006328EF"/>
    <w:rsid w:val="0063353E"/>
    <w:rsid w:val="00633B90"/>
    <w:rsid w:val="00633EBE"/>
    <w:rsid w:val="00634430"/>
    <w:rsid w:val="006350EF"/>
    <w:rsid w:val="00635523"/>
    <w:rsid w:val="0063609A"/>
    <w:rsid w:val="00636980"/>
    <w:rsid w:val="00636BFF"/>
    <w:rsid w:val="00636DB6"/>
    <w:rsid w:val="00637E95"/>
    <w:rsid w:val="00640668"/>
    <w:rsid w:val="00640FDB"/>
    <w:rsid w:val="00641243"/>
    <w:rsid w:val="006422A5"/>
    <w:rsid w:val="006422B1"/>
    <w:rsid w:val="00642872"/>
    <w:rsid w:val="006431BB"/>
    <w:rsid w:val="006432EC"/>
    <w:rsid w:val="006440DB"/>
    <w:rsid w:val="006442B9"/>
    <w:rsid w:val="0064433A"/>
    <w:rsid w:val="00644ADD"/>
    <w:rsid w:val="00644DEB"/>
    <w:rsid w:val="006458C2"/>
    <w:rsid w:val="00645F7C"/>
    <w:rsid w:val="00646716"/>
    <w:rsid w:val="00646DE8"/>
    <w:rsid w:val="006470BC"/>
    <w:rsid w:val="006476A7"/>
    <w:rsid w:val="00647850"/>
    <w:rsid w:val="00647946"/>
    <w:rsid w:val="00647A3D"/>
    <w:rsid w:val="0065025E"/>
    <w:rsid w:val="006503D9"/>
    <w:rsid w:val="00650E56"/>
    <w:rsid w:val="0065111D"/>
    <w:rsid w:val="006514E4"/>
    <w:rsid w:val="0065188B"/>
    <w:rsid w:val="00651BBD"/>
    <w:rsid w:val="00651CAB"/>
    <w:rsid w:val="006520F8"/>
    <w:rsid w:val="00652AFD"/>
    <w:rsid w:val="00652ED3"/>
    <w:rsid w:val="006530D2"/>
    <w:rsid w:val="006535A2"/>
    <w:rsid w:val="00653A9D"/>
    <w:rsid w:val="00654144"/>
    <w:rsid w:val="00654255"/>
    <w:rsid w:val="006544EA"/>
    <w:rsid w:val="00654899"/>
    <w:rsid w:val="00654A4F"/>
    <w:rsid w:val="00654BB9"/>
    <w:rsid w:val="0065509A"/>
    <w:rsid w:val="0065540A"/>
    <w:rsid w:val="00655475"/>
    <w:rsid w:val="0065548D"/>
    <w:rsid w:val="006554F9"/>
    <w:rsid w:val="00655561"/>
    <w:rsid w:val="00655622"/>
    <w:rsid w:val="00656ADB"/>
    <w:rsid w:val="00656E21"/>
    <w:rsid w:val="00656EC5"/>
    <w:rsid w:val="00656F3D"/>
    <w:rsid w:val="00657087"/>
    <w:rsid w:val="006575FD"/>
    <w:rsid w:val="00657770"/>
    <w:rsid w:val="00657890"/>
    <w:rsid w:val="00660835"/>
    <w:rsid w:val="00660A70"/>
    <w:rsid w:val="00660CA7"/>
    <w:rsid w:val="00660DD1"/>
    <w:rsid w:val="00660F1A"/>
    <w:rsid w:val="00661614"/>
    <w:rsid w:val="00661C19"/>
    <w:rsid w:val="006621D4"/>
    <w:rsid w:val="006623A6"/>
    <w:rsid w:val="0066252E"/>
    <w:rsid w:val="00662EA0"/>
    <w:rsid w:val="006638D6"/>
    <w:rsid w:val="00663981"/>
    <w:rsid w:val="00663A64"/>
    <w:rsid w:val="00663AB3"/>
    <w:rsid w:val="0066432D"/>
    <w:rsid w:val="006645C8"/>
    <w:rsid w:val="00664886"/>
    <w:rsid w:val="00664B3D"/>
    <w:rsid w:val="00664C32"/>
    <w:rsid w:val="00664EF8"/>
    <w:rsid w:val="00664FE1"/>
    <w:rsid w:val="006650A5"/>
    <w:rsid w:val="00665C6C"/>
    <w:rsid w:val="00666990"/>
    <w:rsid w:val="00666E2E"/>
    <w:rsid w:val="00666EAE"/>
    <w:rsid w:val="00667112"/>
    <w:rsid w:val="00667328"/>
    <w:rsid w:val="00667DD0"/>
    <w:rsid w:val="00667E45"/>
    <w:rsid w:val="00667F38"/>
    <w:rsid w:val="006700F9"/>
    <w:rsid w:val="00670568"/>
    <w:rsid w:val="00671026"/>
    <w:rsid w:val="006711B7"/>
    <w:rsid w:val="006714EF"/>
    <w:rsid w:val="00672064"/>
    <w:rsid w:val="0067275D"/>
    <w:rsid w:val="00672C3E"/>
    <w:rsid w:val="00673227"/>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990"/>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93F"/>
    <w:rsid w:val="00690A03"/>
    <w:rsid w:val="0069184B"/>
    <w:rsid w:val="006919AF"/>
    <w:rsid w:val="00691C44"/>
    <w:rsid w:val="00691F25"/>
    <w:rsid w:val="006926E6"/>
    <w:rsid w:val="00692871"/>
    <w:rsid w:val="00692F04"/>
    <w:rsid w:val="00695515"/>
    <w:rsid w:val="006957D1"/>
    <w:rsid w:val="006958B2"/>
    <w:rsid w:val="00695C79"/>
    <w:rsid w:val="00695EDA"/>
    <w:rsid w:val="0069602B"/>
    <w:rsid w:val="0069670F"/>
    <w:rsid w:val="006969B4"/>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A09"/>
    <w:rsid w:val="006A3B92"/>
    <w:rsid w:val="006A3B97"/>
    <w:rsid w:val="006A3C9B"/>
    <w:rsid w:val="006A3E28"/>
    <w:rsid w:val="006A3E9A"/>
    <w:rsid w:val="006A467E"/>
    <w:rsid w:val="006A48CE"/>
    <w:rsid w:val="006A4934"/>
    <w:rsid w:val="006A4E0F"/>
    <w:rsid w:val="006A4E7A"/>
    <w:rsid w:val="006A5FF2"/>
    <w:rsid w:val="006A655E"/>
    <w:rsid w:val="006A672C"/>
    <w:rsid w:val="006A67BF"/>
    <w:rsid w:val="006A6A83"/>
    <w:rsid w:val="006A6AC2"/>
    <w:rsid w:val="006A76E5"/>
    <w:rsid w:val="006B11B2"/>
    <w:rsid w:val="006B15F7"/>
    <w:rsid w:val="006B1BB4"/>
    <w:rsid w:val="006B1D0E"/>
    <w:rsid w:val="006B1F46"/>
    <w:rsid w:val="006B211F"/>
    <w:rsid w:val="006B2332"/>
    <w:rsid w:val="006B2403"/>
    <w:rsid w:val="006B2450"/>
    <w:rsid w:val="006B25AD"/>
    <w:rsid w:val="006B2650"/>
    <w:rsid w:val="006B278D"/>
    <w:rsid w:val="006B2A4B"/>
    <w:rsid w:val="006B2C83"/>
    <w:rsid w:val="006B4779"/>
    <w:rsid w:val="006B4A53"/>
    <w:rsid w:val="006B4E49"/>
    <w:rsid w:val="006B4EA3"/>
    <w:rsid w:val="006B540A"/>
    <w:rsid w:val="006B5535"/>
    <w:rsid w:val="006B5627"/>
    <w:rsid w:val="006B5B58"/>
    <w:rsid w:val="006B655A"/>
    <w:rsid w:val="006B65DB"/>
    <w:rsid w:val="006B7C7C"/>
    <w:rsid w:val="006C08B2"/>
    <w:rsid w:val="006C0F63"/>
    <w:rsid w:val="006C128B"/>
    <w:rsid w:val="006C12DC"/>
    <w:rsid w:val="006C1556"/>
    <w:rsid w:val="006C199F"/>
    <w:rsid w:val="006C1A6D"/>
    <w:rsid w:val="006C1EC8"/>
    <w:rsid w:val="006C1EDD"/>
    <w:rsid w:val="006C27EB"/>
    <w:rsid w:val="006C28F2"/>
    <w:rsid w:val="006C29DE"/>
    <w:rsid w:val="006C2B3C"/>
    <w:rsid w:val="006C2BE4"/>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9B9"/>
    <w:rsid w:val="006D0D82"/>
    <w:rsid w:val="006D13F4"/>
    <w:rsid w:val="006D23CD"/>
    <w:rsid w:val="006D2430"/>
    <w:rsid w:val="006D2E99"/>
    <w:rsid w:val="006D31CF"/>
    <w:rsid w:val="006D33E8"/>
    <w:rsid w:val="006D372C"/>
    <w:rsid w:val="006D3C03"/>
    <w:rsid w:val="006D4D9C"/>
    <w:rsid w:val="006D53F9"/>
    <w:rsid w:val="006D5C1E"/>
    <w:rsid w:val="006D602A"/>
    <w:rsid w:val="006D614E"/>
    <w:rsid w:val="006D6187"/>
    <w:rsid w:val="006D63F4"/>
    <w:rsid w:val="006D6C97"/>
    <w:rsid w:val="006D6F87"/>
    <w:rsid w:val="006E1B54"/>
    <w:rsid w:val="006E209C"/>
    <w:rsid w:val="006E23F4"/>
    <w:rsid w:val="006E2A5A"/>
    <w:rsid w:val="006E2EA4"/>
    <w:rsid w:val="006E3293"/>
    <w:rsid w:val="006E3D16"/>
    <w:rsid w:val="006E4488"/>
    <w:rsid w:val="006E44EE"/>
    <w:rsid w:val="006E4988"/>
    <w:rsid w:val="006E520E"/>
    <w:rsid w:val="006E5602"/>
    <w:rsid w:val="006E57AB"/>
    <w:rsid w:val="006E67AD"/>
    <w:rsid w:val="006E6C65"/>
    <w:rsid w:val="006F01A6"/>
    <w:rsid w:val="006F0A26"/>
    <w:rsid w:val="006F0AB8"/>
    <w:rsid w:val="006F1266"/>
    <w:rsid w:val="006F1463"/>
    <w:rsid w:val="006F1C40"/>
    <w:rsid w:val="006F1F5B"/>
    <w:rsid w:val="006F1FF9"/>
    <w:rsid w:val="006F224C"/>
    <w:rsid w:val="006F25E3"/>
    <w:rsid w:val="006F29E9"/>
    <w:rsid w:val="006F2C05"/>
    <w:rsid w:val="006F3738"/>
    <w:rsid w:val="006F4AC3"/>
    <w:rsid w:val="006F515C"/>
    <w:rsid w:val="006F5170"/>
    <w:rsid w:val="006F54B8"/>
    <w:rsid w:val="006F6CBB"/>
    <w:rsid w:val="006F6DFA"/>
    <w:rsid w:val="006F7A0A"/>
    <w:rsid w:val="006F7CF9"/>
    <w:rsid w:val="0070085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6DD3"/>
    <w:rsid w:val="007071BB"/>
    <w:rsid w:val="00707410"/>
    <w:rsid w:val="00707D15"/>
    <w:rsid w:val="00707F49"/>
    <w:rsid w:val="0071092C"/>
    <w:rsid w:val="00710DBF"/>
    <w:rsid w:val="007111D6"/>
    <w:rsid w:val="007114B2"/>
    <w:rsid w:val="00711A4D"/>
    <w:rsid w:val="0071341F"/>
    <w:rsid w:val="00713B5A"/>
    <w:rsid w:val="00713E9B"/>
    <w:rsid w:val="007141A6"/>
    <w:rsid w:val="0071457C"/>
    <w:rsid w:val="007147C9"/>
    <w:rsid w:val="00714E23"/>
    <w:rsid w:val="00715713"/>
    <w:rsid w:val="00715C81"/>
    <w:rsid w:val="007163AA"/>
    <w:rsid w:val="00716C84"/>
    <w:rsid w:val="00717A9B"/>
    <w:rsid w:val="00717B9C"/>
    <w:rsid w:val="00717E96"/>
    <w:rsid w:val="00720406"/>
    <w:rsid w:val="007204B7"/>
    <w:rsid w:val="00720F20"/>
    <w:rsid w:val="0072123A"/>
    <w:rsid w:val="00721370"/>
    <w:rsid w:val="00721481"/>
    <w:rsid w:val="00721623"/>
    <w:rsid w:val="00721672"/>
    <w:rsid w:val="007216C7"/>
    <w:rsid w:val="00721C1B"/>
    <w:rsid w:val="00721EC8"/>
    <w:rsid w:val="00722708"/>
    <w:rsid w:val="00722D89"/>
    <w:rsid w:val="00723154"/>
    <w:rsid w:val="00724413"/>
    <w:rsid w:val="00724D97"/>
    <w:rsid w:val="00725D39"/>
    <w:rsid w:val="00725DE8"/>
    <w:rsid w:val="00725F32"/>
    <w:rsid w:val="007262AB"/>
    <w:rsid w:val="00726980"/>
    <w:rsid w:val="00726BFF"/>
    <w:rsid w:val="0072736D"/>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05F"/>
    <w:rsid w:val="00734E65"/>
    <w:rsid w:val="00734FE5"/>
    <w:rsid w:val="00735137"/>
    <w:rsid w:val="007363ED"/>
    <w:rsid w:val="00736B92"/>
    <w:rsid w:val="00737F3B"/>
    <w:rsid w:val="00737F6A"/>
    <w:rsid w:val="00740563"/>
    <w:rsid w:val="007409C7"/>
    <w:rsid w:val="00740B2F"/>
    <w:rsid w:val="00740DD9"/>
    <w:rsid w:val="00741290"/>
    <w:rsid w:val="00742315"/>
    <w:rsid w:val="0074245D"/>
    <w:rsid w:val="00742E7E"/>
    <w:rsid w:val="00742EA1"/>
    <w:rsid w:val="007433EB"/>
    <w:rsid w:val="00744805"/>
    <w:rsid w:val="00744864"/>
    <w:rsid w:val="00744A5B"/>
    <w:rsid w:val="0074501F"/>
    <w:rsid w:val="00745224"/>
    <w:rsid w:val="007453D1"/>
    <w:rsid w:val="00745EA8"/>
    <w:rsid w:val="007467C8"/>
    <w:rsid w:val="00746873"/>
    <w:rsid w:val="00746950"/>
    <w:rsid w:val="00746CEB"/>
    <w:rsid w:val="00746D48"/>
    <w:rsid w:val="00747F8C"/>
    <w:rsid w:val="007500FE"/>
    <w:rsid w:val="00750710"/>
    <w:rsid w:val="007507FE"/>
    <w:rsid w:val="007512C1"/>
    <w:rsid w:val="00751584"/>
    <w:rsid w:val="007516D2"/>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A54"/>
    <w:rsid w:val="00757F06"/>
    <w:rsid w:val="00760FEF"/>
    <w:rsid w:val="007615ED"/>
    <w:rsid w:val="00761B29"/>
    <w:rsid w:val="00761C34"/>
    <w:rsid w:val="00761C9A"/>
    <w:rsid w:val="00761F4B"/>
    <w:rsid w:val="00762255"/>
    <w:rsid w:val="00762F30"/>
    <w:rsid w:val="00763DC7"/>
    <w:rsid w:val="00763ED0"/>
    <w:rsid w:val="00763F5D"/>
    <w:rsid w:val="00764A38"/>
    <w:rsid w:val="00764C71"/>
    <w:rsid w:val="00765055"/>
    <w:rsid w:val="00765436"/>
    <w:rsid w:val="00765872"/>
    <w:rsid w:val="00765DB7"/>
    <w:rsid w:val="00766A8D"/>
    <w:rsid w:val="00766DF4"/>
    <w:rsid w:val="00767322"/>
    <w:rsid w:val="00770173"/>
    <w:rsid w:val="00770503"/>
    <w:rsid w:val="007707EE"/>
    <w:rsid w:val="00770A59"/>
    <w:rsid w:val="00770C57"/>
    <w:rsid w:val="00770E20"/>
    <w:rsid w:val="00771510"/>
    <w:rsid w:val="0077188E"/>
    <w:rsid w:val="007719BD"/>
    <w:rsid w:val="00772194"/>
    <w:rsid w:val="007728AC"/>
    <w:rsid w:val="007729DF"/>
    <w:rsid w:val="00772F1E"/>
    <w:rsid w:val="0077306A"/>
    <w:rsid w:val="007736B5"/>
    <w:rsid w:val="007736EE"/>
    <w:rsid w:val="00773A05"/>
    <w:rsid w:val="00774CB5"/>
    <w:rsid w:val="007753FC"/>
    <w:rsid w:val="0077594A"/>
    <w:rsid w:val="00775B23"/>
    <w:rsid w:val="007760BA"/>
    <w:rsid w:val="00776808"/>
    <w:rsid w:val="00776CF8"/>
    <w:rsid w:val="00776DB8"/>
    <w:rsid w:val="00777140"/>
    <w:rsid w:val="00777C39"/>
    <w:rsid w:val="00781368"/>
    <w:rsid w:val="00782347"/>
    <w:rsid w:val="00782B8D"/>
    <w:rsid w:val="00782E30"/>
    <w:rsid w:val="00782E60"/>
    <w:rsid w:val="0078318B"/>
    <w:rsid w:val="0078345F"/>
    <w:rsid w:val="007836DB"/>
    <w:rsid w:val="00783849"/>
    <w:rsid w:val="007839C3"/>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918"/>
    <w:rsid w:val="00793A69"/>
    <w:rsid w:val="00793B2C"/>
    <w:rsid w:val="00793D13"/>
    <w:rsid w:val="00793E71"/>
    <w:rsid w:val="0079467D"/>
    <w:rsid w:val="00794BB9"/>
    <w:rsid w:val="00794D69"/>
    <w:rsid w:val="00796B15"/>
    <w:rsid w:val="00796E48"/>
    <w:rsid w:val="0079768D"/>
    <w:rsid w:val="007976E5"/>
    <w:rsid w:val="007A00F0"/>
    <w:rsid w:val="007A03E7"/>
    <w:rsid w:val="007A0A9E"/>
    <w:rsid w:val="007A2151"/>
    <w:rsid w:val="007A23C8"/>
    <w:rsid w:val="007A2F8C"/>
    <w:rsid w:val="007A39A8"/>
    <w:rsid w:val="007A4750"/>
    <w:rsid w:val="007A4D5B"/>
    <w:rsid w:val="007A5091"/>
    <w:rsid w:val="007A584B"/>
    <w:rsid w:val="007A5934"/>
    <w:rsid w:val="007A6046"/>
    <w:rsid w:val="007A6177"/>
    <w:rsid w:val="007A62DC"/>
    <w:rsid w:val="007A6581"/>
    <w:rsid w:val="007A6D0F"/>
    <w:rsid w:val="007A6F12"/>
    <w:rsid w:val="007A7271"/>
    <w:rsid w:val="007A772F"/>
    <w:rsid w:val="007A7A9A"/>
    <w:rsid w:val="007A7F5E"/>
    <w:rsid w:val="007B04FA"/>
    <w:rsid w:val="007B0DDE"/>
    <w:rsid w:val="007B19FF"/>
    <w:rsid w:val="007B1A77"/>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86E"/>
    <w:rsid w:val="007B5A89"/>
    <w:rsid w:val="007B5D19"/>
    <w:rsid w:val="007B6167"/>
    <w:rsid w:val="007B6688"/>
    <w:rsid w:val="007B6775"/>
    <w:rsid w:val="007B7190"/>
    <w:rsid w:val="007B7BC7"/>
    <w:rsid w:val="007B7CB6"/>
    <w:rsid w:val="007C0168"/>
    <w:rsid w:val="007C080C"/>
    <w:rsid w:val="007C081D"/>
    <w:rsid w:val="007C0A30"/>
    <w:rsid w:val="007C0E07"/>
    <w:rsid w:val="007C0E53"/>
    <w:rsid w:val="007C15C9"/>
    <w:rsid w:val="007C167E"/>
    <w:rsid w:val="007C190A"/>
    <w:rsid w:val="007C1DE4"/>
    <w:rsid w:val="007C243E"/>
    <w:rsid w:val="007C2BFE"/>
    <w:rsid w:val="007C3854"/>
    <w:rsid w:val="007C3EB4"/>
    <w:rsid w:val="007C4839"/>
    <w:rsid w:val="007C4A78"/>
    <w:rsid w:val="007C4B61"/>
    <w:rsid w:val="007C4D6E"/>
    <w:rsid w:val="007C5E6E"/>
    <w:rsid w:val="007C6087"/>
    <w:rsid w:val="007C68C9"/>
    <w:rsid w:val="007C68EA"/>
    <w:rsid w:val="007C6A05"/>
    <w:rsid w:val="007C7903"/>
    <w:rsid w:val="007C79C6"/>
    <w:rsid w:val="007C7F05"/>
    <w:rsid w:val="007D04BA"/>
    <w:rsid w:val="007D088F"/>
    <w:rsid w:val="007D0C73"/>
    <w:rsid w:val="007D0EE8"/>
    <w:rsid w:val="007D1561"/>
    <w:rsid w:val="007D17F7"/>
    <w:rsid w:val="007D1F4D"/>
    <w:rsid w:val="007D2A4E"/>
    <w:rsid w:val="007D2A68"/>
    <w:rsid w:val="007D2B63"/>
    <w:rsid w:val="007D41CD"/>
    <w:rsid w:val="007D44A7"/>
    <w:rsid w:val="007D4BB3"/>
    <w:rsid w:val="007D5307"/>
    <w:rsid w:val="007D559C"/>
    <w:rsid w:val="007D58EE"/>
    <w:rsid w:val="007D62D0"/>
    <w:rsid w:val="007D6723"/>
    <w:rsid w:val="007D6B12"/>
    <w:rsid w:val="007D744E"/>
    <w:rsid w:val="007D7927"/>
    <w:rsid w:val="007E0DBA"/>
    <w:rsid w:val="007E113B"/>
    <w:rsid w:val="007E12DB"/>
    <w:rsid w:val="007E3408"/>
    <w:rsid w:val="007E383F"/>
    <w:rsid w:val="007E39BC"/>
    <w:rsid w:val="007E3A4D"/>
    <w:rsid w:val="007E3B3C"/>
    <w:rsid w:val="007E3C8E"/>
    <w:rsid w:val="007E41FB"/>
    <w:rsid w:val="007E4919"/>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0586"/>
    <w:rsid w:val="007F153C"/>
    <w:rsid w:val="007F1811"/>
    <w:rsid w:val="007F20AF"/>
    <w:rsid w:val="007F24E5"/>
    <w:rsid w:val="007F26A1"/>
    <w:rsid w:val="007F279D"/>
    <w:rsid w:val="007F35A6"/>
    <w:rsid w:val="007F3754"/>
    <w:rsid w:val="007F39B2"/>
    <w:rsid w:val="007F3A75"/>
    <w:rsid w:val="007F3B6F"/>
    <w:rsid w:val="007F3D3E"/>
    <w:rsid w:val="007F3D44"/>
    <w:rsid w:val="007F3FF9"/>
    <w:rsid w:val="007F48EC"/>
    <w:rsid w:val="007F53EF"/>
    <w:rsid w:val="007F575D"/>
    <w:rsid w:val="007F5B01"/>
    <w:rsid w:val="007F6636"/>
    <w:rsid w:val="007F69B8"/>
    <w:rsid w:val="007F7501"/>
    <w:rsid w:val="007F78C3"/>
    <w:rsid w:val="00800499"/>
    <w:rsid w:val="00800B89"/>
    <w:rsid w:val="00801454"/>
    <w:rsid w:val="00802C1A"/>
    <w:rsid w:val="0080305B"/>
    <w:rsid w:val="008030DB"/>
    <w:rsid w:val="00803A91"/>
    <w:rsid w:val="0080425B"/>
    <w:rsid w:val="00804398"/>
    <w:rsid w:val="008047B3"/>
    <w:rsid w:val="008048D8"/>
    <w:rsid w:val="008048DD"/>
    <w:rsid w:val="008049DA"/>
    <w:rsid w:val="00805392"/>
    <w:rsid w:val="00805744"/>
    <w:rsid w:val="00806099"/>
    <w:rsid w:val="00806372"/>
    <w:rsid w:val="00806F7D"/>
    <w:rsid w:val="008074BA"/>
    <w:rsid w:val="00807962"/>
    <w:rsid w:val="0081110D"/>
    <w:rsid w:val="008112DE"/>
    <w:rsid w:val="00811652"/>
    <w:rsid w:val="00812356"/>
    <w:rsid w:val="0081259B"/>
    <w:rsid w:val="00812BB2"/>
    <w:rsid w:val="00813D0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563"/>
    <w:rsid w:val="008206F9"/>
    <w:rsid w:val="00820A72"/>
    <w:rsid w:val="008212CD"/>
    <w:rsid w:val="00821CC1"/>
    <w:rsid w:val="00821D1F"/>
    <w:rsid w:val="00821EC4"/>
    <w:rsid w:val="00821FB9"/>
    <w:rsid w:val="0082227F"/>
    <w:rsid w:val="00822302"/>
    <w:rsid w:val="0082273A"/>
    <w:rsid w:val="00822A34"/>
    <w:rsid w:val="00823618"/>
    <w:rsid w:val="00823672"/>
    <w:rsid w:val="008245E6"/>
    <w:rsid w:val="00824E28"/>
    <w:rsid w:val="00825D68"/>
    <w:rsid w:val="00825F91"/>
    <w:rsid w:val="00826059"/>
    <w:rsid w:val="0082613F"/>
    <w:rsid w:val="008269F6"/>
    <w:rsid w:val="00827AD3"/>
    <w:rsid w:val="00827B5D"/>
    <w:rsid w:val="00827C2C"/>
    <w:rsid w:val="00827C6A"/>
    <w:rsid w:val="00830321"/>
    <w:rsid w:val="00830ECC"/>
    <w:rsid w:val="00831152"/>
    <w:rsid w:val="008319DC"/>
    <w:rsid w:val="00832669"/>
    <w:rsid w:val="0083294F"/>
    <w:rsid w:val="00832DDA"/>
    <w:rsid w:val="00832F3C"/>
    <w:rsid w:val="0083315C"/>
    <w:rsid w:val="008337D0"/>
    <w:rsid w:val="008345AF"/>
    <w:rsid w:val="008346E2"/>
    <w:rsid w:val="008368CF"/>
    <w:rsid w:val="00836E79"/>
    <w:rsid w:val="0083735A"/>
    <w:rsid w:val="0083754B"/>
    <w:rsid w:val="00837FA7"/>
    <w:rsid w:val="008401DE"/>
    <w:rsid w:val="00840804"/>
    <w:rsid w:val="00840C2E"/>
    <w:rsid w:val="00841D1E"/>
    <w:rsid w:val="008423C0"/>
    <w:rsid w:val="00842464"/>
    <w:rsid w:val="008428E8"/>
    <w:rsid w:val="00842B89"/>
    <w:rsid w:val="00843124"/>
    <w:rsid w:val="008432CF"/>
    <w:rsid w:val="00843397"/>
    <w:rsid w:val="008437E5"/>
    <w:rsid w:val="008441C3"/>
    <w:rsid w:val="00844691"/>
    <w:rsid w:val="0084489D"/>
    <w:rsid w:val="00844F8E"/>
    <w:rsid w:val="00846083"/>
    <w:rsid w:val="00846363"/>
    <w:rsid w:val="00846CB5"/>
    <w:rsid w:val="00846DA6"/>
    <w:rsid w:val="008471D0"/>
    <w:rsid w:val="00847581"/>
    <w:rsid w:val="00847749"/>
    <w:rsid w:val="00847841"/>
    <w:rsid w:val="0084795D"/>
    <w:rsid w:val="00850A74"/>
    <w:rsid w:val="00851070"/>
    <w:rsid w:val="00851185"/>
    <w:rsid w:val="008513F5"/>
    <w:rsid w:val="00851DBB"/>
    <w:rsid w:val="00851FF7"/>
    <w:rsid w:val="00852B59"/>
    <w:rsid w:val="00852E24"/>
    <w:rsid w:val="00853AA7"/>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11EC"/>
    <w:rsid w:val="00861295"/>
    <w:rsid w:val="00861C0C"/>
    <w:rsid w:val="00861C1A"/>
    <w:rsid w:val="00862D1D"/>
    <w:rsid w:val="00862E78"/>
    <w:rsid w:val="00863559"/>
    <w:rsid w:val="00863EF3"/>
    <w:rsid w:val="0086433C"/>
    <w:rsid w:val="00864515"/>
    <w:rsid w:val="00864C35"/>
    <w:rsid w:val="00864C4E"/>
    <w:rsid w:val="00865206"/>
    <w:rsid w:val="00865B71"/>
    <w:rsid w:val="00866990"/>
    <w:rsid w:val="00867D45"/>
    <w:rsid w:val="00870892"/>
    <w:rsid w:val="0087128A"/>
    <w:rsid w:val="00871886"/>
    <w:rsid w:val="0087259C"/>
    <w:rsid w:val="0087279B"/>
    <w:rsid w:val="0087439A"/>
    <w:rsid w:val="0087460D"/>
    <w:rsid w:val="00874F24"/>
    <w:rsid w:val="008752D0"/>
    <w:rsid w:val="00875844"/>
    <w:rsid w:val="00875DC2"/>
    <w:rsid w:val="008766B1"/>
    <w:rsid w:val="008767C6"/>
    <w:rsid w:val="008769BB"/>
    <w:rsid w:val="00876B34"/>
    <w:rsid w:val="00876D13"/>
    <w:rsid w:val="00876D31"/>
    <w:rsid w:val="00876DCC"/>
    <w:rsid w:val="0087707A"/>
    <w:rsid w:val="00877197"/>
    <w:rsid w:val="00877480"/>
    <w:rsid w:val="008776BD"/>
    <w:rsid w:val="0087786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683C"/>
    <w:rsid w:val="00887841"/>
    <w:rsid w:val="00887963"/>
    <w:rsid w:val="00887E4F"/>
    <w:rsid w:val="00887E82"/>
    <w:rsid w:val="00890740"/>
    <w:rsid w:val="00890AE3"/>
    <w:rsid w:val="00890FB9"/>
    <w:rsid w:val="00890FBD"/>
    <w:rsid w:val="008917B8"/>
    <w:rsid w:val="00891F51"/>
    <w:rsid w:val="008928EB"/>
    <w:rsid w:val="00892D20"/>
    <w:rsid w:val="00893047"/>
    <w:rsid w:val="00893130"/>
    <w:rsid w:val="008936FF"/>
    <w:rsid w:val="008937AC"/>
    <w:rsid w:val="00894072"/>
    <w:rsid w:val="00894259"/>
    <w:rsid w:val="008942CB"/>
    <w:rsid w:val="008944DC"/>
    <w:rsid w:val="008945BA"/>
    <w:rsid w:val="0089468B"/>
    <w:rsid w:val="008947DC"/>
    <w:rsid w:val="0089485F"/>
    <w:rsid w:val="008949B0"/>
    <w:rsid w:val="00894BDD"/>
    <w:rsid w:val="00894D17"/>
    <w:rsid w:val="008957FF"/>
    <w:rsid w:val="00896D0F"/>
    <w:rsid w:val="00896F2F"/>
    <w:rsid w:val="008A0108"/>
    <w:rsid w:val="008A0D78"/>
    <w:rsid w:val="008A1426"/>
    <w:rsid w:val="008A15C9"/>
    <w:rsid w:val="008A1730"/>
    <w:rsid w:val="008A17B5"/>
    <w:rsid w:val="008A1E16"/>
    <w:rsid w:val="008A2D08"/>
    <w:rsid w:val="008A3502"/>
    <w:rsid w:val="008A37DB"/>
    <w:rsid w:val="008A4060"/>
    <w:rsid w:val="008A415C"/>
    <w:rsid w:val="008A4D5C"/>
    <w:rsid w:val="008A4F62"/>
    <w:rsid w:val="008A5C1F"/>
    <w:rsid w:val="008A657B"/>
    <w:rsid w:val="008A672E"/>
    <w:rsid w:val="008A6877"/>
    <w:rsid w:val="008A68BE"/>
    <w:rsid w:val="008A6939"/>
    <w:rsid w:val="008A6E61"/>
    <w:rsid w:val="008A764E"/>
    <w:rsid w:val="008B0927"/>
    <w:rsid w:val="008B0A4E"/>
    <w:rsid w:val="008B0D1C"/>
    <w:rsid w:val="008B1B96"/>
    <w:rsid w:val="008B1BBF"/>
    <w:rsid w:val="008B222D"/>
    <w:rsid w:val="008B360E"/>
    <w:rsid w:val="008B3651"/>
    <w:rsid w:val="008B373D"/>
    <w:rsid w:val="008B3916"/>
    <w:rsid w:val="008B3D7D"/>
    <w:rsid w:val="008B3DB9"/>
    <w:rsid w:val="008B41B9"/>
    <w:rsid w:val="008B4422"/>
    <w:rsid w:val="008B5595"/>
    <w:rsid w:val="008B574C"/>
    <w:rsid w:val="008B590C"/>
    <w:rsid w:val="008B5CDD"/>
    <w:rsid w:val="008B636F"/>
    <w:rsid w:val="008B6F76"/>
    <w:rsid w:val="008C012E"/>
    <w:rsid w:val="008C05D9"/>
    <w:rsid w:val="008C0D51"/>
    <w:rsid w:val="008C0D67"/>
    <w:rsid w:val="008C0D9A"/>
    <w:rsid w:val="008C0E9B"/>
    <w:rsid w:val="008C1D63"/>
    <w:rsid w:val="008C2695"/>
    <w:rsid w:val="008C2C55"/>
    <w:rsid w:val="008C2FF9"/>
    <w:rsid w:val="008C383E"/>
    <w:rsid w:val="008C3DD5"/>
    <w:rsid w:val="008C4025"/>
    <w:rsid w:val="008C417F"/>
    <w:rsid w:val="008C46D9"/>
    <w:rsid w:val="008C47B2"/>
    <w:rsid w:val="008C49F0"/>
    <w:rsid w:val="008C4C33"/>
    <w:rsid w:val="008C59CC"/>
    <w:rsid w:val="008C5ACD"/>
    <w:rsid w:val="008C5AF4"/>
    <w:rsid w:val="008C5B7A"/>
    <w:rsid w:val="008C5DB7"/>
    <w:rsid w:val="008C5F69"/>
    <w:rsid w:val="008C77D1"/>
    <w:rsid w:val="008D07EC"/>
    <w:rsid w:val="008D0BBD"/>
    <w:rsid w:val="008D130A"/>
    <w:rsid w:val="008D1517"/>
    <w:rsid w:val="008D21D7"/>
    <w:rsid w:val="008D24AF"/>
    <w:rsid w:val="008D268E"/>
    <w:rsid w:val="008D27C9"/>
    <w:rsid w:val="008D2983"/>
    <w:rsid w:val="008D2D82"/>
    <w:rsid w:val="008D2EFC"/>
    <w:rsid w:val="008D37A2"/>
    <w:rsid w:val="008D3D15"/>
    <w:rsid w:val="008D5522"/>
    <w:rsid w:val="008D5552"/>
    <w:rsid w:val="008D5A83"/>
    <w:rsid w:val="008D6071"/>
    <w:rsid w:val="008D63D5"/>
    <w:rsid w:val="008D65C6"/>
    <w:rsid w:val="008D68EF"/>
    <w:rsid w:val="008D6DAF"/>
    <w:rsid w:val="008D7630"/>
    <w:rsid w:val="008E07E4"/>
    <w:rsid w:val="008E0B42"/>
    <w:rsid w:val="008E229F"/>
    <w:rsid w:val="008E2946"/>
    <w:rsid w:val="008E2948"/>
    <w:rsid w:val="008E314E"/>
    <w:rsid w:val="008E36AA"/>
    <w:rsid w:val="008E4026"/>
    <w:rsid w:val="008E4685"/>
    <w:rsid w:val="008E4AB6"/>
    <w:rsid w:val="008E5848"/>
    <w:rsid w:val="008E5C4C"/>
    <w:rsid w:val="008E5DDB"/>
    <w:rsid w:val="008E63B1"/>
    <w:rsid w:val="008E7B66"/>
    <w:rsid w:val="008E7C02"/>
    <w:rsid w:val="008E7C82"/>
    <w:rsid w:val="008E7F5F"/>
    <w:rsid w:val="008F052B"/>
    <w:rsid w:val="008F0A5B"/>
    <w:rsid w:val="008F0CF4"/>
    <w:rsid w:val="008F0DBE"/>
    <w:rsid w:val="008F16CB"/>
    <w:rsid w:val="008F171D"/>
    <w:rsid w:val="008F1809"/>
    <w:rsid w:val="008F194C"/>
    <w:rsid w:val="008F2016"/>
    <w:rsid w:val="008F25B1"/>
    <w:rsid w:val="008F2619"/>
    <w:rsid w:val="008F26BB"/>
    <w:rsid w:val="008F2F0D"/>
    <w:rsid w:val="008F331C"/>
    <w:rsid w:val="008F37F9"/>
    <w:rsid w:val="008F46AB"/>
    <w:rsid w:val="008F6854"/>
    <w:rsid w:val="008F6F67"/>
    <w:rsid w:val="008F71B3"/>
    <w:rsid w:val="008F768C"/>
    <w:rsid w:val="009011BF"/>
    <w:rsid w:val="009015FE"/>
    <w:rsid w:val="009019C6"/>
    <w:rsid w:val="00901CD0"/>
    <w:rsid w:val="0090299F"/>
    <w:rsid w:val="00902C7C"/>
    <w:rsid w:val="00902CD1"/>
    <w:rsid w:val="00903697"/>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429"/>
    <w:rsid w:val="0091473B"/>
    <w:rsid w:val="009147E3"/>
    <w:rsid w:val="00914BB4"/>
    <w:rsid w:val="00914DCA"/>
    <w:rsid w:val="0091510A"/>
    <w:rsid w:val="009151AE"/>
    <w:rsid w:val="0091574C"/>
    <w:rsid w:val="00915D32"/>
    <w:rsid w:val="00916580"/>
    <w:rsid w:val="00916717"/>
    <w:rsid w:val="0091683E"/>
    <w:rsid w:val="00916B47"/>
    <w:rsid w:val="00921288"/>
    <w:rsid w:val="00921551"/>
    <w:rsid w:val="00921D9E"/>
    <w:rsid w:val="00921F1B"/>
    <w:rsid w:val="00923E5D"/>
    <w:rsid w:val="00923F4F"/>
    <w:rsid w:val="009245AC"/>
    <w:rsid w:val="00924877"/>
    <w:rsid w:val="0092552C"/>
    <w:rsid w:val="00925C83"/>
    <w:rsid w:val="00925DBE"/>
    <w:rsid w:val="009262BA"/>
    <w:rsid w:val="009300D4"/>
    <w:rsid w:val="00930D28"/>
    <w:rsid w:val="00930E32"/>
    <w:rsid w:val="00931C79"/>
    <w:rsid w:val="00931CC7"/>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8F"/>
    <w:rsid w:val="00940AF8"/>
    <w:rsid w:val="00941175"/>
    <w:rsid w:val="00941BC1"/>
    <w:rsid w:val="009421B7"/>
    <w:rsid w:val="0094257E"/>
    <w:rsid w:val="00942C0C"/>
    <w:rsid w:val="00943237"/>
    <w:rsid w:val="00943251"/>
    <w:rsid w:val="009447C4"/>
    <w:rsid w:val="0094494F"/>
    <w:rsid w:val="00944CBB"/>
    <w:rsid w:val="00944E39"/>
    <w:rsid w:val="00944F8D"/>
    <w:rsid w:val="009453E5"/>
    <w:rsid w:val="009459E3"/>
    <w:rsid w:val="00945C5A"/>
    <w:rsid w:val="009464FC"/>
    <w:rsid w:val="009468BE"/>
    <w:rsid w:val="00946EA5"/>
    <w:rsid w:val="00946F71"/>
    <w:rsid w:val="00947606"/>
    <w:rsid w:val="0095017B"/>
    <w:rsid w:val="009505B0"/>
    <w:rsid w:val="00950693"/>
    <w:rsid w:val="00950DA2"/>
    <w:rsid w:val="009510C4"/>
    <w:rsid w:val="009518F0"/>
    <w:rsid w:val="00952B01"/>
    <w:rsid w:val="00953666"/>
    <w:rsid w:val="00953DA0"/>
    <w:rsid w:val="00954034"/>
    <w:rsid w:val="00954435"/>
    <w:rsid w:val="00954AEE"/>
    <w:rsid w:val="009550AD"/>
    <w:rsid w:val="009550DC"/>
    <w:rsid w:val="0095568A"/>
    <w:rsid w:val="00955710"/>
    <w:rsid w:val="009566D9"/>
    <w:rsid w:val="0095710F"/>
    <w:rsid w:val="009577A0"/>
    <w:rsid w:val="00957D7C"/>
    <w:rsid w:val="009601BA"/>
    <w:rsid w:val="00960296"/>
    <w:rsid w:val="00960695"/>
    <w:rsid w:val="0096089D"/>
    <w:rsid w:val="00961CA7"/>
    <w:rsid w:val="00961EC2"/>
    <w:rsid w:val="00961FD9"/>
    <w:rsid w:val="009624F1"/>
    <w:rsid w:val="009624FB"/>
    <w:rsid w:val="00962B51"/>
    <w:rsid w:val="00962DF5"/>
    <w:rsid w:val="00963042"/>
    <w:rsid w:val="0096337E"/>
    <w:rsid w:val="0096341A"/>
    <w:rsid w:val="00963591"/>
    <w:rsid w:val="009638D4"/>
    <w:rsid w:val="0096394C"/>
    <w:rsid w:val="00963F2B"/>
    <w:rsid w:val="009640E6"/>
    <w:rsid w:val="00964E33"/>
    <w:rsid w:val="00964FE0"/>
    <w:rsid w:val="00965AAC"/>
    <w:rsid w:val="00965B54"/>
    <w:rsid w:val="00965F13"/>
    <w:rsid w:val="009660C7"/>
    <w:rsid w:val="009666D6"/>
    <w:rsid w:val="00966EB1"/>
    <w:rsid w:val="009676FC"/>
    <w:rsid w:val="009705F7"/>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5CFD"/>
    <w:rsid w:val="00976766"/>
    <w:rsid w:val="00976D7B"/>
    <w:rsid w:val="00976EC1"/>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C40"/>
    <w:rsid w:val="00982F15"/>
    <w:rsid w:val="00983501"/>
    <w:rsid w:val="009837F3"/>
    <w:rsid w:val="00984023"/>
    <w:rsid w:val="00984442"/>
    <w:rsid w:val="009845B5"/>
    <w:rsid w:val="00984AD5"/>
    <w:rsid w:val="00985893"/>
    <w:rsid w:val="00985FB3"/>
    <w:rsid w:val="009867A6"/>
    <w:rsid w:val="00986B78"/>
    <w:rsid w:val="00986D2D"/>
    <w:rsid w:val="0098715F"/>
    <w:rsid w:val="009874EB"/>
    <w:rsid w:val="009879A7"/>
    <w:rsid w:val="00987F19"/>
    <w:rsid w:val="00990587"/>
    <w:rsid w:val="009907CA"/>
    <w:rsid w:val="00990CC8"/>
    <w:rsid w:val="00991294"/>
    <w:rsid w:val="009919B0"/>
    <w:rsid w:val="00991AC7"/>
    <w:rsid w:val="00991BFB"/>
    <w:rsid w:val="009927A7"/>
    <w:rsid w:val="00992AAE"/>
    <w:rsid w:val="009932C7"/>
    <w:rsid w:val="0099350E"/>
    <w:rsid w:val="00993512"/>
    <w:rsid w:val="00993522"/>
    <w:rsid w:val="00993821"/>
    <w:rsid w:val="0099429C"/>
    <w:rsid w:val="00994E00"/>
    <w:rsid w:val="0099511F"/>
    <w:rsid w:val="00995F03"/>
    <w:rsid w:val="00996760"/>
    <w:rsid w:val="009969E1"/>
    <w:rsid w:val="00997322"/>
    <w:rsid w:val="009973E5"/>
    <w:rsid w:val="00997539"/>
    <w:rsid w:val="009A0095"/>
    <w:rsid w:val="009A0862"/>
    <w:rsid w:val="009A0B31"/>
    <w:rsid w:val="009A1992"/>
    <w:rsid w:val="009A1D49"/>
    <w:rsid w:val="009A1D87"/>
    <w:rsid w:val="009A226D"/>
    <w:rsid w:val="009A2D7F"/>
    <w:rsid w:val="009A30EC"/>
    <w:rsid w:val="009A3785"/>
    <w:rsid w:val="009A3E17"/>
    <w:rsid w:val="009A4297"/>
    <w:rsid w:val="009A4641"/>
    <w:rsid w:val="009A508F"/>
    <w:rsid w:val="009A52C5"/>
    <w:rsid w:val="009A5CA7"/>
    <w:rsid w:val="009A5D59"/>
    <w:rsid w:val="009A7713"/>
    <w:rsid w:val="009A7931"/>
    <w:rsid w:val="009A7A87"/>
    <w:rsid w:val="009B0251"/>
    <w:rsid w:val="009B0762"/>
    <w:rsid w:val="009B0BE6"/>
    <w:rsid w:val="009B0CA2"/>
    <w:rsid w:val="009B13F1"/>
    <w:rsid w:val="009B17EE"/>
    <w:rsid w:val="009B1B25"/>
    <w:rsid w:val="009B2406"/>
    <w:rsid w:val="009B2C6B"/>
    <w:rsid w:val="009B2FD2"/>
    <w:rsid w:val="009B3016"/>
    <w:rsid w:val="009B33F4"/>
    <w:rsid w:val="009B39FD"/>
    <w:rsid w:val="009B3DC3"/>
    <w:rsid w:val="009B3EB9"/>
    <w:rsid w:val="009B48F9"/>
    <w:rsid w:val="009B5344"/>
    <w:rsid w:val="009B54F3"/>
    <w:rsid w:val="009B627A"/>
    <w:rsid w:val="009B6478"/>
    <w:rsid w:val="009B699C"/>
    <w:rsid w:val="009B6F31"/>
    <w:rsid w:val="009B7B28"/>
    <w:rsid w:val="009B7C2B"/>
    <w:rsid w:val="009B7E7A"/>
    <w:rsid w:val="009C0041"/>
    <w:rsid w:val="009C03D5"/>
    <w:rsid w:val="009C05CB"/>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7153"/>
    <w:rsid w:val="009C7643"/>
    <w:rsid w:val="009C7C69"/>
    <w:rsid w:val="009C7DA1"/>
    <w:rsid w:val="009C7F6A"/>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C47"/>
    <w:rsid w:val="009E2CDA"/>
    <w:rsid w:val="009E360F"/>
    <w:rsid w:val="009E3802"/>
    <w:rsid w:val="009E399D"/>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06B"/>
    <w:rsid w:val="009F2438"/>
    <w:rsid w:val="009F3C4F"/>
    <w:rsid w:val="009F3C88"/>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47"/>
    <w:rsid w:val="00A00C8A"/>
    <w:rsid w:val="00A00E2E"/>
    <w:rsid w:val="00A01136"/>
    <w:rsid w:val="00A017F6"/>
    <w:rsid w:val="00A01992"/>
    <w:rsid w:val="00A02145"/>
    <w:rsid w:val="00A023D8"/>
    <w:rsid w:val="00A02469"/>
    <w:rsid w:val="00A02C70"/>
    <w:rsid w:val="00A03AAE"/>
    <w:rsid w:val="00A04523"/>
    <w:rsid w:val="00A04580"/>
    <w:rsid w:val="00A04864"/>
    <w:rsid w:val="00A04A89"/>
    <w:rsid w:val="00A04C22"/>
    <w:rsid w:val="00A04DEB"/>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018"/>
    <w:rsid w:val="00A14640"/>
    <w:rsid w:val="00A14A5B"/>
    <w:rsid w:val="00A14CF1"/>
    <w:rsid w:val="00A14E4F"/>
    <w:rsid w:val="00A14F28"/>
    <w:rsid w:val="00A150F7"/>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18"/>
    <w:rsid w:val="00A24787"/>
    <w:rsid w:val="00A25059"/>
    <w:rsid w:val="00A259EB"/>
    <w:rsid w:val="00A27C2E"/>
    <w:rsid w:val="00A304DD"/>
    <w:rsid w:val="00A30A31"/>
    <w:rsid w:val="00A31186"/>
    <w:rsid w:val="00A31252"/>
    <w:rsid w:val="00A330DF"/>
    <w:rsid w:val="00A331AB"/>
    <w:rsid w:val="00A335A6"/>
    <w:rsid w:val="00A335DF"/>
    <w:rsid w:val="00A34B30"/>
    <w:rsid w:val="00A352E5"/>
    <w:rsid w:val="00A35E94"/>
    <w:rsid w:val="00A363F6"/>
    <w:rsid w:val="00A36CDD"/>
    <w:rsid w:val="00A37AD0"/>
    <w:rsid w:val="00A37E36"/>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B02"/>
    <w:rsid w:val="00A46D84"/>
    <w:rsid w:val="00A46FE0"/>
    <w:rsid w:val="00A50C5B"/>
    <w:rsid w:val="00A50D5F"/>
    <w:rsid w:val="00A50EB2"/>
    <w:rsid w:val="00A50EB6"/>
    <w:rsid w:val="00A51145"/>
    <w:rsid w:val="00A5158F"/>
    <w:rsid w:val="00A52DFF"/>
    <w:rsid w:val="00A52E7D"/>
    <w:rsid w:val="00A530AC"/>
    <w:rsid w:val="00A53512"/>
    <w:rsid w:val="00A53567"/>
    <w:rsid w:val="00A53862"/>
    <w:rsid w:val="00A53C0A"/>
    <w:rsid w:val="00A548D9"/>
    <w:rsid w:val="00A54FB4"/>
    <w:rsid w:val="00A5594F"/>
    <w:rsid w:val="00A55982"/>
    <w:rsid w:val="00A55DE8"/>
    <w:rsid w:val="00A5634E"/>
    <w:rsid w:val="00A56D31"/>
    <w:rsid w:val="00A57E1D"/>
    <w:rsid w:val="00A57F6A"/>
    <w:rsid w:val="00A60466"/>
    <w:rsid w:val="00A60B6B"/>
    <w:rsid w:val="00A6150C"/>
    <w:rsid w:val="00A617FB"/>
    <w:rsid w:val="00A621D1"/>
    <w:rsid w:val="00A62D60"/>
    <w:rsid w:val="00A62D9D"/>
    <w:rsid w:val="00A630C5"/>
    <w:rsid w:val="00A6367D"/>
    <w:rsid w:val="00A63B7B"/>
    <w:rsid w:val="00A643D6"/>
    <w:rsid w:val="00A64811"/>
    <w:rsid w:val="00A64B20"/>
    <w:rsid w:val="00A65271"/>
    <w:rsid w:val="00A65D0A"/>
    <w:rsid w:val="00A6643B"/>
    <w:rsid w:val="00A66784"/>
    <w:rsid w:val="00A66910"/>
    <w:rsid w:val="00A66FDA"/>
    <w:rsid w:val="00A67B2B"/>
    <w:rsid w:val="00A67BF3"/>
    <w:rsid w:val="00A67C51"/>
    <w:rsid w:val="00A700B5"/>
    <w:rsid w:val="00A702CE"/>
    <w:rsid w:val="00A70536"/>
    <w:rsid w:val="00A705E4"/>
    <w:rsid w:val="00A70C52"/>
    <w:rsid w:val="00A711C8"/>
    <w:rsid w:val="00A72716"/>
    <w:rsid w:val="00A72C9C"/>
    <w:rsid w:val="00A730BA"/>
    <w:rsid w:val="00A730FD"/>
    <w:rsid w:val="00A734D0"/>
    <w:rsid w:val="00A735EF"/>
    <w:rsid w:val="00A73F3C"/>
    <w:rsid w:val="00A74D02"/>
    <w:rsid w:val="00A751EF"/>
    <w:rsid w:val="00A7536B"/>
    <w:rsid w:val="00A7552F"/>
    <w:rsid w:val="00A758F1"/>
    <w:rsid w:val="00A76167"/>
    <w:rsid w:val="00A76549"/>
    <w:rsid w:val="00A76779"/>
    <w:rsid w:val="00A76DFE"/>
    <w:rsid w:val="00A76F8B"/>
    <w:rsid w:val="00A76F8D"/>
    <w:rsid w:val="00A7769A"/>
    <w:rsid w:val="00A80F02"/>
    <w:rsid w:val="00A81985"/>
    <w:rsid w:val="00A81E21"/>
    <w:rsid w:val="00A8293C"/>
    <w:rsid w:val="00A82D83"/>
    <w:rsid w:val="00A82E7F"/>
    <w:rsid w:val="00A84043"/>
    <w:rsid w:val="00A848DC"/>
    <w:rsid w:val="00A849B2"/>
    <w:rsid w:val="00A84AD3"/>
    <w:rsid w:val="00A84F15"/>
    <w:rsid w:val="00A84F3C"/>
    <w:rsid w:val="00A8618B"/>
    <w:rsid w:val="00A8657D"/>
    <w:rsid w:val="00A867FF"/>
    <w:rsid w:val="00A86999"/>
    <w:rsid w:val="00A870D6"/>
    <w:rsid w:val="00A871BA"/>
    <w:rsid w:val="00A87280"/>
    <w:rsid w:val="00A87348"/>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B91"/>
    <w:rsid w:val="00A97C11"/>
    <w:rsid w:val="00AA0057"/>
    <w:rsid w:val="00AA04E0"/>
    <w:rsid w:val="00AA04FE"/>
    <w:rsid w:val="00AA0A58"/>
    <w:rsid w:val="00AA10AD"/>
    <w:rsid w:val="00AA1885"/>
    <w:rsid w:val="00AA1D44"/>
    <w:rsid w:val="00AA1EF8"/>
    <w:rsid w:val="00AA1F6A"/>
    <w:rsid w:val="00AA2250"/>
    <w:rsid w:val="00AA23E0"/>
    <w:rsid w:val="00AA2533"/>
    <w:rsid w:val="00AA277C"/>
    <w:rsid w:val="00AA2B20"/>
    <w:rsid w:val="00AA2D3C"/>
    <w:rsid w:val="00AA2FB7"/>
    <w:rsid w:val="00AA356A"/>
    <w:rsid w:val="00AA4001"/>
    <w:rsid w:val="00AA4DE2"/>
    <w:rsid w:val="00AA54AA"/>
    <w:rsid w:val="00AA57BE"/>
    <w:rsid w:val="00AA5C8C"/>
    <w:rsid w:val="00AA624C"/>
    <w:rsid w:val="00AA6DB1"/>
    <w:rsid w:val="00AA71B9"/>
    <w:rsid w:val="00AA73D2"/>
    <w:rsid w:val="00AA7CD0"/>
    <w:rsid w:val="00AB0476"/>
    <w:rsid w:val="00AB1071"/>
    <w:rsid w:val="00AB1278"/>
    <w:rsid w:val="00AB1DC1"/>
    <w:rsid w:val="00AB21B6"/>
    <w:rsid w:val="00AB265A"/>
    <w:rsid w:val="00AB27D5"/>
    <w:rsid w:val="00AB2938"/>
    <w:rsid w:val="00AB2D18"/>
    <w:rsid w:val="00AB2F00"/>
    <w:rsid w:val="00AB2FE6"/>
    <w:rsid w:val="00AB4331"/>
    <w:rsid w:val="00AB440A"/>
    <w:rsid w:val="00AB4693"/>
    <w:rsid w:val="00AB4A38"/>
    <w:rsid w:val="00AB4CDA"/>
    <w:rsid w:val="00AB4F00"/>
    <w:rsid w:val="00AB502F"/>
    <w:rsid w:val="00AB5389"/>
    <w:rsid w:val="00AB54AF"/>
    <w:rsid w:val="00AB57FC"/>
    <w:rsid w:val="00AB586C"/>
    <w:rsid w:val="00AB5EFC"/>
    <w:rsid w:val="00AB620C"/>
    <w:rsid w:val="00AB6454"/>
    <w:rsid w:val="00AB6480"/>
    <w:rsid w:val="00AB6B8D"/>
    <w:rsid w:val="00AB6D1A"/>
    <w:rsid w:val="00AB6E90"/>
    <w:rsid w:val="00AB705E"/>
    <w:rsid w:val="00AB7CB3"/>
    <w:rsid w:val="00AB7E54"/>
    <w:rsid w:val="00AB7F38"/>
    <w:rsid w:val="00AC0511"/>
    <w:rsid w:val="00AC0EE5"/>
    <w:rsid w:val="00AC1B81"/>
    <w:rsid w:val="00AC1FB7"/>
    <w:rsid w:val="00AC232B"/>
    <w:rsid w:val="00AC27A6"/>
    <w:rsid w:val="00AC3E72"/>
    <w:rsid w:val="00AC3F0D"/>
    <w:rsid w:val="00AC4096"/>
    <w:rsid w:val="00AC45FB"/>
    <w:rsid w:val="00AC4AA3"/>
    <w:rsid w:val="00AC4FF0"/>
    <w:rsid w:val="00AC545B"/>
    <w:rsid w:val="00AC5BBD"/>
    <w:rsid w:val="00AC64A0"/>
    <w:rsid w:val="00AC6797"/>
    <w:rsid w:val="00AC6B85"/>
    <w:rsid w:val="00AC7035"/>
    <w:rsid w:val="00AC71D9"/>
    <w:rsid w:val="00AC739E"/>
    <w:rsid w:val="00AC73B7"/>
    <w:rsid w:val="00AC7C0E"/>
    <w:rsid w:val="00AD0BA4"/>
    <w:rsid w:val="00AD17A3"/>
    <w:rsid w:val="00AD22B9"/>
    <w:rsid w:val="00AD235A"/>
    <w:rsid w:val="00AD23D7"/>
    <w:rsid w:val="00AD262A"/>
    <w:rsid w:val="00AD2C67"/>
    <w:rsid w:val="00AD3123"/>
    <w:rsid w:val="00AD359C"/>
    <w:rsid w:val="00AD3A5E"/>
    <w:rsid w:val="00AD3C5C"/>
    <w:rsid w:val="00AD4E53"/>
    <w:rsid w:val="00AD5221"/>
    <w:rsid w:val="00AD533A"/>
    <w:rsid w:val="00AD5354"/>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18"/>
    <w:rsid w:val="00AE2DD4"/>
    <w:rsid w:val="00AE31C6"/>
    <w:rsid w:val="00AE3BA5"/>
    <w:rsid w:val="00AE3FBE"/>
    <w:rsid w:val="00AE404B"/>
    <w:rsid w:val="00AE419A"/>
    <w:rsid w:val="00AE41ED"/>
    <w:rsid w:val="00AE445C"/>
    <w:rsid w:val="00AE448C"/>
    <w:rsid w:val="00AE500D"/>
    <w:rsid w:val="00AE51CB"/>
    <w:rsid w:val="00AE5760"/>
    <w:rsid w:val="00AE5951"/>
    <w:rsid w:val="00AE5B8F"/>
    <w:rsid w:val="00AE5F52"/>
    <w:rsid w:val="00AE6182"/>
    <w:rsid w:val="00AE6404"/>
    <w:rsid w:val="00AE6823"/>
    <w:rsid w:val="00AE7139"/>
    <w:rsid w:val="00AE71D9"/>
    <w:rsid w:val="00AF092E"/>
    <w:rsid w:val="00AF0D63"/>
    <w:rsid w:val="00AF140D"/>
    <w:rsid w:val="00AF1A01"/>
    <w:rsid w:val="00AF1ED5"/>
    <w:rsid w:val="00AF21C1"/>
    <w:rsid w:val="00AF2DCE"/>
    <w:rsid w:val="00AF3296"/>
    <w:rsid w:val="00AF34AD"/>
    <w:rsid w:val="00AF3717"/>
    <w:rsid w:val="00AF4AC3"/>
    <w:rsid w:val="00AF509F"/>
    <w:rsid w:val="00AF529F"/>
    <w:rsid w:val="00AF5AFF"/>
    <w:rsid w:val="00AF5C91"/>
    <w:rsid w:val="00AF65DE"/>
    <w:rsid w:val="00AF68CE"/>
    <w:rsid w:val="00AF6B9D"/>
    <w:rsid w:val="00AF6BAD"/>
    <w:rsid w:val="00AF6D74"/>
    <w:rsid w:val="00AF6F01"/>
    <w:rsid w:val="00AF7F8A"/>
    <w:rsid w:val="00B0095B"/>
    <w:rsid w:val="00B009B1"/>
    <w:rsid w:val="00B00F22"/>
    <w:rsid w:val="00B0108C"/>
    <w:rsid w:val="00B0184F"/>
    <w:rsid w:val="00B01B22"/>
    <w:rsid w:val="00B03420"/>
    <w:rsid w:val="00B03F28"/>
    <w:rsid w:val="00B03F53"/>
    <w:rsid w:val="00B03FF7"/>
    <w:rsid w:val="00B048B4"/>
    <w:rsid w:val="00B04FA1"/>
    <w:rsid w:val="00B0637D"/>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636"/>
    <w:rsid w:val="00B13CD2"/>
    <w:rsid w:val="00B13D12"/>
    <w:rsid w:val="00B13D65"/>
    <w:rsid w:val="00B144BD"/>
    <w:rsid w:val="00B147F2"/>
    <w:rsid w:val="00B15D0E"/>
    <w:rsid w:val="00B1618D"/>
    <w:rsid w:val="00B164CD"/>
    <w:rsid w:val="00B17D90"/>
    <w:rsid w:val="00B17EE0"/>
    <w:rsid w:val="00B17F62"/>
    <w:rsid w:val="00B20379"/>
    <w:rsid w:val="00B20692"/>
    <w:rsid w:val="00B2077F"/>
    <w:rsid w:val="00B2087C"/>
    <w:rsid w:val="00B2095A"/>
    <w:rsid w:val="00B212E8"/>
    <w:rsid w:val="00B2232E"/>
    <w:rsid w:val="00B22406"/>
    <w:rsid w:val="00B2277A"/>
    <w:rsid w:val="00B229F0"/>
    <w:rsid w:val="00B23006"/>
    <w:rsid w:val="00B230D8"/>
    <w:rsid w:val="00B24284"/>
    <w:rsid w:val="00B2479C"/>
    <w:rsid w:val="00B24AAF"/>
    <w:rsid w:val="00B251C0"/>
    <w:rsid w:val="00B2520F"/>
    <w:rsid w:val="00B25532"/>
    <w:rsid w:val="00B257FA"/>
    <w:rsid w:val="00B25EA9"/>
    <w:rsid w:val="00B2632A"/>
    <w:rsid w:val="00B26D15"/>
    <w:rsid w:val="00B27AD3"/>
    <w:rsid w:val="00B3019B"/>
    <w:rsid w:val="00B30AF0"/>
    <w:rsid w:val="00B313E8"/>
    <w:rsid w:val="00B317D4"/>
    <w:rsid w:val="00B32423"/>
    <w:rsid w:val="00B32679"/>
    <w:rsid w:val="00B32C10"/>
    <w:rsid w:val="00B3311D"/>
    <w:rsid w:val="00B33CDC"/>
    <w:rsid w:val="00B3421A"/>
    <w:rsid w:val="00B34933"/>
    <w:rsid w:val="00B34B88"/>
    <w:rsid w:val="00B34CED"/>
    <w:rsid w:val="00B3530A"/>
    <w:rsid w:val="00B3546B"/>
    <w:rsid w:val="00B35D8C"/>
    <w:rsid w:val="00B36686"/>
    <w:rsid w:val="00B369AA"/>
    <w:rsid w:val="00B36D5C"/>
    <w:rsid w:val="00B36F8F"/>
    <w:rsid w:val="00B37588"/>
    <w:rsid w:val="00B37CD2"/>
    <w:rsid w:val="00B37ECE"/>
    <w:rsid w:val="00B410D5"/>
    <w:rsid w:val="00B4148C"/>
    <w:rsid w:val="00B419C2"/>
    <w:rsid w:val="00B41D89"/>
    <w:rsid w:val="00B4240E"/>
    <w:rsid w:val="00B42E19"/>
    <w:rsid w:val="00B43055"/>
    <w:rsid w:val="00B43E3A"/>
    <w:rsid w:val="00B44865"/>
    <w:rsid w:val="00B44893"/>
    <w:rsid w:val="00B45822"/>
    <w:rsid w:val="00B46292"/>
    <w:rsid w:val="00B4674E"/>
    <w:rsid w:val="00B467C5"/>
    <w:rsid w:val="00B46809"/>
    <w:rsid w:val="00B468D8"/>
    <w:rsid w:val="00B46DB7"/>
    <w:rsid w:val="00B46E83"/>
    <w:rsid w:val="00B47148"/>
    <w:rsid w:val="00B47DD3"/>
    <w:rsid w:val="00B5041D"/>
    <w:rsid w:val="00B50B28"/>
    <w:rsid w:val="00B50FBD"/>
    <w:rsid w:val="00B5115E"/>
    <w:rsid w:val="00B516DC"/>
    <w:rsid w:val="00B517AB"/>
    <w:rsid w:val="00B51A6C"/>
    <w:rsid w:val="00B5309F"/>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605"/>
    <w:rsid w:val="00B60F8E"/>
    <w:rsid w:val="00B618CF"/>
    <w:rsid w:val="00B61AB7"/>
    <w:rsid w:val="00B62189"/>
    <w:rsid w:val="00B639D9"/>
    <w:rsid w:val="00B63FD3"/>
    <w:rsid w:val="00B64080"/>
    <w:rsid w:val="00B642D7"/>
    <w:rsid w:val="00B646F9"/>
    <w:rsid w:val="00B64F7F"/>
    <w:rsid w:val="00B65283"/>
    <w:rsid w:val="00B652CD"/>
    <w:rsid w:val="00B65427"/>
    <w:rsid w:val="00B65EEA"/>
    <w:rsid w:val="00B65FC4"/>
    <w:rsid w:val="00B66419"/>
    <w:rsid w:val="00B6681A"/>
    <w:rsid w:val="00B66DC7"/>
    <w:rsid w:val="00B6724D"/>
    <w:rsid w:val="00B67715"/>
    <w:rsid w:val="00B67814"/>
    <w:rsid w:val="00B701BE"/>
    <w:rsid w:val="00B7082C"/>
    <w:rsid w:val="00B7085C"/>
    <w:rsid w:val="00B714C2"/>
    <w:rsid w:val="00B7177A"/>
    <w:rsid w:val="00B71D36"/>
    <w:rsid w:val="00B722FA"/>
    <w:rsid w:val="00B725AE"/>
    <w:rsid w:val="00B72623"/>
    <w:rsid w:val="00B728D5"/>
    <w:rsid w:val="00B7356A"/>
    <w:rsid w:val="00B738B0"/>
    <w:rsid w:val="00B7403C"/>
    <w:rsid w:val="00B756F0"/>
    <w:rsid w:val="00B7579A"/>
    <w:rsid w:val="00B75A80"/>
    <w:rsid w:val="00B760E0"/>
    <w:rsid w:val="00B7655E"/>
    <w:rsid w:val="00B76786"/>
    <w:rsid w:val="00B76A27"/>
    <w:rsid w:val="00B76AD6"/>
    <w:rsid w:val="00B76FFC"/>
    <w:rsid w:val="00B7790B"/>
    <w:rsid w:val="00B779C4"/>
    <w:rsid w:val="00B8077B"/>
    <w:rsid w:val="00B808A3"/>
    <w:rsid w:val="00B81167"/>
    <w:rsid w:val="00B825E2"/>
    <w:rsid w:val="00B827D2"/>
    <w:rsid w:val="00B8284F"/>
    <w:rsid w:val="00B82A64"/>
    <w:rsid w:val="00B82F06"/>
    <w:rsid w:val="00B83D14"/>
    <w:rsid w:val="00B83DBC"/>
    <w:rsid w:val="00B8416F"/>
    <w:rsid w:val="00B842D1"/>
    <w:rsid w:val="00B844FB"/>
    <w:rsid w:val="00B84696"/>
    <w:rsid w:val="00B8474F"/>
    <w:rsid w:val="00B84D4F"/>
    <w:rsid w:val="00B85056"/>
    <w:rsid w:val="00B857CA"/>
    <w:rsid w:val="00B85A9E"/>
    <w:rsid w:val="00B864F4"/>
    <w:rsid w:val="00B86C4E"/>
    <w:rsid w:val="00B87696"/>
    <w:rsid w:val="00B87905"/>
    <w:rsid w:val="00B90561"/>
    <w:rsid w:val="00B90755"/>
    <w:rsid w:val="00B90F50"/>
    <w:rsid w:val="00B919A8"/>
    <w:rsid w:val="00B91B7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900"/>
    <w:rsid w:val="00BA5A33"/>
    <w:rsid w:val="00BA5D63"/>
    <w:rsid w:val="00BA64F3"/>
    <w:rsid w:val="00BA68AD"/>
    <w:rsid w:val="00BA6AD2"/>
    <w:rsid w:val="00BA6B2A"/>
    <w:rsid w:val="00BA7095"/>
    <w:rsid w:val="00BA75ED"/>
    <w:rsid w:val="00BA7EBC"/>
    <w:rsid w:val="00BA7F23"/>
    <w:rsid w:val="00BB070A"/>
    <w:rsid w:val="00BB091E"/>
    <w:rsid w:val="00BB0C6B"/>
    <w:rsid w:val="00BB0CA3"/>
    <w:rsid w:val="00BB0D7A"/>
    <w:rsid w:val="00BB12FC"/>
    <w:rsid w:val="00BB18E6"/>
    <w:rsid w:val="00BB1902"/>
    <w:rsid w:val="00BB2540"/>
    <w:rsid w:val="00BB368E"/>
    <w:rsid w:val="00BB3BF6"/>
    <w:rsid w:val="00BB43B1"/>
    <w:rsid w:val="00BB4C9C"/>
    <w:rsid w:val="00BB56C2"/>
    <w:rsid w:val="00BB5828"/>
    <w:rsid w:val="00BB64D9"/>
    <w:rsid w:val="00BB6D23"/>
    <w:rsid w:val="00BB7008"/>
    <w:rsid w:val="00BB74E9"/>
    <w:rsid w:val="00BB755D"/>
    <w:rsid w:val="00BB78F9"/>
    <w:rsid w:val="00BC08BC"/>
    <w:rsid w:val="00BC17DF"/>
    <w:rsid w:val="00BC1867"/>
    <w:rsid w:val="00BC1A1C"/>
    <w:rsid w:val="00BC2021"/>
    <w:rsid w:val="00BC448E"/>
    <w:rsid w:val="00BC527F"/>
    <w:rsid w:val="00BC5834"/>
    <w:rsid w:val="00BC58B3"/>
    <w:rsid w:val="00BC5BA1"/>
    <w:rsid w:val="00BC5C51"/>
    <w:rsid w:val="00BC6422"/>
    <w:rsid w:val="00BC6582"/>
    <w:rsid w:val="00BC6630"/>
    <w:rsid w:val="00BC6726"/>
    <w:rsid w:val="00BC681B"/>
    <w:rsid w:val="00BC715C"/>
    <w:rsid w:val="00BD05AD"/>
    <w:rsid w:val="00BD06BE"/>
    <w:rsid w:val="00BD0939"/>
    <w:rsid w:val="00BD0A93"/>
    <w:rsid w:val="00BD1AC8"/>
    <w:rsid w:val="00BD2131"/>
    <w:rsid w:val="00BD2346"/>
    <w:rsid w:val="00BD2516"/>
    <w:rsid w:val="00BD2A05"/>
    <w:rsid w:val="00BD2BD7"/>
    <w:rsid w:val="00BD3351"/>
    <w:rsid w:val="00BD33CC"/>
    <w:rsid w:val="00BD3FAC"/>
    <w:rsid w:val="00BD41D2"/>
    <w:rsid w:val="00BD4BD1"/>
    <w:rsid w:val="00BD5151"/>
    <w:rsid w:val="00BD55CC"/>
    <w:rsid w:val="00BD5E9B"/>
    <w:rsid w:val="00BD609A"/>
    <w:rsid w:val="00BD6432"/>
    <w:rsid w:val="00BD6B02"/>
    <w:rsid w:val="00BD6DFF"/>
    <w:rsid w:val="00BD74F0"/>
    <w:rsid w:val="00BD7B4A"/>
    <w:rsid w:val="00BE10BF"/>
    <w:rsid w:val="00BE1196"/>
    <w:rsid w:val="00BE22DC"/>
    <w:rsid w:val="00BE2579"/>
    <w:rsid w:val="00BE25CC"/>
    <w:rsid w:val="00BE2942"/>
    <w:rsid w:val="00BE2C9E"/>
    <w:rsid w:val="00BE2F8F"/>
    <w:rsid w:val="00BE3024"/>
    <w:rsid w:val="00BE304B"/>
    <w:rsid w:val="00BE315F"/>
    <w:rsid w:val="00BE3184"/>
    <w:rsid w:val="00BE360B"/>
    <w:rsid w:val="00BE39CE"/>
    <w:rsid w:val="00BE3C0E"/>
    <w:rsid w:val="00BE4126"/>
    <w:rsid w:val="00BE4B0E"/>
    <w:rsid w:val="00BE5013"/>
    <w:rsid w:val="00BE5104"/>
    <w:rsid w:val="00BE551B"/>
    <w:rsid w:val="00BE6051"/>
    <w:rsid w:val="00BE648D"/>
    <w:rsid w:val="00BE67BC"/>
    <w:rsid w:val="00BE7030"/>
    <w:rsid w:val="00BE79EF"/>
    <w:rsid w:val="00BE7E72"/>
    <w:rsid w:val="00BF06AE"/>
    <w:rsid w:val="00BF0773"/>
    <w:rsid w:val="00BF13AA"/>
    <w:rsid w:val="00BF1698"/>
    <w:rsid w:val="00BF2440"/>
    <w:rsid w:val="00BF2530"/>
    <w:rsid w:val="00BF2996"/>
    <w:rsid w:val="00BF3B05"/>
    <w:rsid w:val="00BF3D38"/>
    <w:rsid w:val="00BF3D57"/>
    <w:rsid w:val="00BF3F49"/>
    <w:rsid w:val="00BF4AE3"/>
    <w:rsid w:val="00BF4E28"/>
    <w:rsid w:val="00BF4F74"/>
    <w:rsid w:val="00BF5124"/>
    <w:rsid w:val="00BF5D29"/>
    <w:rsid w:val="00BF66EF"/>
    <w:rsid w:val="00BF6F02"/>
    <w:rsid w:val="00BF6FB7"/>
    <w:rsid w:val="00BF755B"/>
    <w:rsid w:val="00BF75C7"/>
    <w:rsid w:val="00BF78F3"/>
    <w:rsid w:val="00C003E7"/>
    <w:rsid w:val="00C00512"/>
    <w:rsid w:val="00C005D6"/>
    <w:rsid w:val="00C00673"/>
    <w:rsid w:val="00C006F2"/>
    <w:rsid w:val="00C00B54"/>
    <w:rsid w:val="00C00BBF"/>
    <w:rsid w:val="00C0197B"/>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6A2"/>
    <w:rsid w:val="00C07933"/>
    <w:rsid w:val="00C07E19"/>
    <w:rsid w:val="00C106AB"/>
    <w:rsid w:val="00C107D0"/>
    <w:rsid w:val="00C10F05"/>
    <w:rsid w:val="00C114CC"/>
    <w:rsid w:val="00C11597"/>
    <w:rsid w:val="00C12518"/>
    <w:rsid w:val="00C128CE"/>
    <w:rsid w:val="00C135A7"/>
    <w:rsid w:val="00C13B16"/>
    <w:rsid w:val="00C143C9"/>
    <w:rsid w:val="00C14786"/>
    <w:rsid w:val="00C14C67"/>
    <w:rsid w:val="00C14F87"/>
    <w:rsid w:val="00C150E3"/>
    <w:rsid w:val="00C1632A"/>
    <w:rsid w:val="00C16823"/>
    <w:rsid w:val="00C16BA8"/>
    <w:rsid w:val="00C16FE7"/>
    <w:rsid w:val="00C17275"/>
    <w:rsid w:val="00C17C47"/>
    <w:rsid w:val="00C216AD"/>
    <w:rsid w:val="00C216E7"/>
    <w:rsid w:val="00C21EF4"/>
    <w:rsid w:val="00C21F9C"/>
    <w:rsid w:val="00C2242F"/>
    <w:rsid w:val="00C225A9"/>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B0A"/>
    <w:rsid w:val="00C32E13"/>
    <w:rsid w:val="00C32FE5"/>
    <w:rsid w:val="00C331CF"/>
    <w:rsid w:val="00C333CC"/>
    <w:rsid w:val="00C3345D"/>
    <w:rsid w:val="00C33ECF"/>
    <w:rsid w:val="00C35010"/>
    <w:rsid w:val="00C35A7D"/>
    <w:rsid w:val="00C35EFE"/>
    <w:rsid w:val="00C3608E"/>
    <w:rsid w:val="00C36B8B"/>
    <w:rsid w:val="00C36CCC"/>
    <w:rsid w:val="00C3708E"/>
    <w:rsid w:val="00C37548"/>
    <w:rsid w:val="00C378AF"/>
    <w:rsid w:val="00C37E56"/>
    <w:rsid w:val="00C401EE"/>
    <w:rsid w:val="00C40824"/>
    <w:rsid w:val="00C40B33"/>
    <w:rsid w:val="00C40C55"/>
    <w:rsid w:val="00C41464"/>
    <w:rsid w:val="00C418F7"/>
    <w:rsid w:val="00C41F6E"/>
    <w:rsid w:val="00C42401"/>
    <w:rsid w:val="00C42B03"/>
    <w:rsid w:val="00C42B18"/>
    <w:rsid w:val="00C44393"/>
    <w:rsid w:val="00C44C7F"/>
    <w:rsid w:val="00C4514D"/>
    <w:rsid w:val="00C461FC"/>
    <w:rsid w:val="00C4625E"/>
    <w:rsid w:val="00C4627D"/>
    <w:rsid w:val="00C46A70"/>
    <w:rsid w:val="00C504B3"/>
    <w:rsid w:val="00C50848"/>
    <w:rsid w:val="00C523EC"/>
    <w:rsid w:val="00C52A92"/>
    <w:rsid w:val="00C531A9"/>
    <w:rsid w:val="00C53BF7"/>
    <w:rsid w:val="00C54A7D"/>
    <w:rsid w:val="00C54D93"/>
    <w:rsid w:val="00C54ED0"/>
    <w:rsid w:val="00C552C9"/>
    <w:rsid w:val="00C554C7"/>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2AB"/>
    <w:rsid w:val="00C62377"/>
    <w:rsid w:val="00C6261D"/>
    <w:rsid w:val="00C62AE8"/>
    <w:rsid w:val="00C631E0"/>
    <w:rsid w:val="00C63ACF"/>
    <w:rsid w:val="00C640A8"/>
    <w:rsid w:val="00C640F5"/>
    <w:rsid w:val="00C64C2C"/>
    <w:rsid w:val="00C65107"/>
    <w:rsid w:val="00C6589D"/>
    <w:rsid w:val="00C6629C"/>
    <w:rsid w:val="00C663F6"/>
    <w:rsid w:val="00C671FC"/>
    <w:rsid w:val="00C67853"/>
    <w:rsid w:val="00C67E12"/>
    <w:rsid w:val="00C7030C"/>
    <w:rsid w:val="00C706DC"/>
    <w:rsid w:val="00C70FDF"/>
    <w:rsid w:val="00C710EA"/>
    <w:rsid w:val="00C71349"/>
    <w:rsid w:val="00C71F35"/>
    <w:rsid w:val="00C72770"/>
    <w:rsid w:val="00C72787"/>
    <w:rsid w:val="00C72878"/>
    <w:rsid w:val="00C73358"/>
    <w:rsid w:val="00C7374F"/>
    <w:rsid w:val="00C73FF0"/>
    <w:rsid w:val="00C74109"/>
    <w:rsid w:val="00C74DFF"/>
    <w:rsid w:val="00C74FB7"/>
    <w:rsid w:val="00C7580C"/>
    <w:rsid w:val="00C75C3B"/>
    <w:rsid w:val="00C75EBD"/>
    <w:rsid w:val="00C76229"/>
    <w:rsid w:val="00C76237"/>
    <w:rsid w:val="00C766CE"/>
    <w:rsid w:val="00C77111"/>
    <w:rsid w:val="00C7765F"/>
    <w:rsid w:val="00C77B07"/>
    <w:rsid w:val="00C77B3E"/>
    <w:rsid w:val="00C77F28"/>
    <w:rsid w:val="00C80083"/>
    <w:rsid w:val="00C80285"/>
    <w:rsid w:val="00C802E8"/>
    <w:rsid w:val="00C807BE"/>
    <w:rsid w:val="00C8088F"/>
    <w:rsid w:val="00C809C9"/>
    <w:rsid w:val="00C80ED1"/>
    <w:rsid w:val="00C81462"/>
    <w:rsid w:val="00C81466"/>
    <w:rsid w:val="00C81A8B"/>
    <w:rsid w:val="00C81CDA"/>
    <w:rsid w:val="00C81E4E"/>
    <w:rsid w:val="00C82ADE"/>
    <w:rsid w:val="00C82E39"/>
    <w:rsid w:val="00C83246"/>
    <w:rsid w:val="00C8379C"/>
    <w:rsid w:val="00C83B43"/>
    <w:rsid w:val="00C84B2F"/>
    <w:rsid w:val="00C84CB4"/>
    <w:rsid w:val="00C851A4"/>
    <w:rsid w:val="00C86F63"/>
    <w:rsid w:val="00C90A4C"/>
    <w:rsid w:val="00C90BAA"/>
    <w:rsid w:val="00C910FB"/>
    <w:rsid w:val="00C91F95"/>
    <w:rsid w:val="00C922F5"/>
    <w:rsid w:val="00C9274E"/>
    <w:rsid w:val="00C92DC1"/>
    <w:rsid w:val="00C92EAA"/>
    <w:rsid w:val="00C9312C"/>
    <w:rsid w:val="00C933E9"/>
    <w:rsid w:val="00C93468"/>
    <w:rsid w:val="00C94057"/>
    <w:rsid w:val="00C94512"/>
    <w:rsid w:val="00C94D6F"/>
    <w:rsid w:val="00C9503F"/>
    <w:rsid w:val="00C9519F"/>
    <w:rsid w:val="00C955A6"/>
    <w:rsid w:val="00C95C08"/>
    <w:rsid w:val="00C95D8C"/>
    <w:rsid w:val="00C9662A"/>
    <w:rsid w:val="00C96E22"/>
    <w:rsid w:val="00C96FB8"/>
    <w:rsid w:val="00C96FCC"/>
    <w:rsid w:val="00C97EDF"/>
    <w:rsid w:val="00CA0338"/>
    <w:rsid w:val="00CA097A"/>
    <w:rsid w:val="00CA0A7B"/>
    <w:rsid w:val="00CA0CB3"/>
    <w:rsid w:val="00CA0D0E"/>
    <w:rsid w:val="00CA0F29"/>
    <w:rsid w:val="00CA1637"/>
    <w:rsid w:val="00CA1EBD"/>
    <w:rsid w:val="00CA20C5"/>
    <w:rsid w:val="00CA27E2"/>
    <w:rsid w:val="00CA308D"/>
    <w:rsid w:val="00CA3213"/>
    <w:rsid w:val="00CA3292"/>
    <w:rsid w:val="00CA34E6"/>
    <w:rsid w:val="00CA3790"/>
    <w:rsid w:val="00CA3B0F"/>
    <w:rsid w:val="00CA3C4F"/>
    <w:rsid w:val="00CA3CD2"/>
    <w:rsid w:val="00CA3DB5"/>
    <w:rsid w:val="00CA3F05"/>
    <w:rsid w:val="00CA420D"/>
    <w:rsid w:val="00CA455F"/>
    <w:rsid w:val="00CA4894"/>
    <w:rsid w:val="00CA5477"/>
    <w:rsid w:val="00CA54DB"/>
    <w:rsid w:val="00CA5806"/>
    <w:rsid w:val="00CA58BB"/>
    <w:rsid w:val="00CA6932"/>
    <w:rsid w:val="00CA6C49"/>
    <w:rsid w:val="00CA6CAC"/>
    <w:rsid w:val="00CA77FA"/>
    <w:rsid w:val="00CA79A3"/>
    <w:rsid w:val="00CA7C97"/>
    <w:rsid w:val="00CB07B7"/>
    <w:rsid w:val="00CB1431"/>
    <w:rsid w:val="00CB194B"/>
    <w:rsid w:val="00CB1A0B"/>
    <w:rsid w:val="00CB1B3D"/>
    <w:rsid w:val="00CB1B4B"/>
    <w:rsid w:val="00CB1C2E"/>
    <w:rsid w:val="00CB2744"/>
    <w:rsid w:val="00CB2CA2"/>
    <w:rsid w:val="00CB2FA6"/>
    <w:rsid w:val="00CB34AA"/>
    <w:rsid w:val="00CB3A12"/>
    <w:rsid w:val="00CB482E"/>
    <w:rsid w:val="00CB48B2"/>
    <w:rsid w:val="00CB4D86"/>
    <w:rsid w:val="00CB4DBA"/>
    <w:rsid w:val="00CB5250"/>
    <w:rsid w:val="00CB5460"/>
    <w:rsid w:val="00CB54CD"/>
    <w:rsid w:val="00CB5894"/>
    <w:rsid w:val="00CB5B96"/>
    <w:rsid w:val="00CB76E7"/>
    <w:rsid w:val="00CB7B01"/>
    <w:rsid w:val="00CB7B4A"/>
    <w:rsid w:val="00CC07E1"/>
    <w:rsid w:val="00CC1C44"/>
    <w:rsid w:val="00CC1F4F"/>
    <w:rsid w:val="00CC1F69"/>
    <w:rsid w:val="00CC1FE4"/>
    <w:rsid w:val="00CC20B8"/>
    <w:rsid w:val="00CC2775"/>
    <w:rsid w:val="00CC3350"/>
    <w:rsid w:val="00CC37A3"/>
    <w:rsid w:val="00CC389B"/>
    <w:rsid w:val="00CC44A9"/>
    <w:rsid w:val="00CC4507"/>
    <w:rsid w:val="00CC4567"/>
    <w:rsid w:val="00CC4E43"/>
    <w:rsid w:val="00CC56A7"/>
    <w:rsid w:val="00CC583D"/>
    <w:rsid w:val="00CC58D4"/>
    <w:rsid w:val="00CC6B07"/>
    <w:rsid w:val="00CC7A97"/>
    <w:rsid w:val="00CD0A91"/>
    <w:rsid w:val="00CD0CB0"/>
    <w:rsid w:val="00CD0F09"/>
    <w:rsid w:val="00CD1CA0"/>
    <w:rsid w:val="00CD1F1B"/>
    <w:rsid w:val="00CD2264"/>
    <w:rsid w:val="00CD2440"/>
    <w:rsid w:val="00CD259F"/>
    <w:rsid w:val="00CD269B"/>
    <w:rsid w:val="00CD2DD8"/>
    <w:rsid w:val="00CD3004"/>
    <w:rsid w:val="00CD3319"/>
    <w:rsid w:val="00CD3CF6"/>
    <w:rsid w:val="00CD3E97"/>
    <w:rsid w:val="00CD3F3B"/>
    <w:rsid w:val="00CD486A"/>
    <w:rsid w:val="00CD500B"/>
    <w:rsid w:val="00CD5380"/>
    <w:rsid w:val="00CD5439"/>
    <w:rsid w:val="00CD555E"/>
    <w:rsid w:val="00CD5C5B"/>
    <w:rsid w:val="00CD602F"/>
    <w:rsid w:val="00CD6248"/>
    <w:rsid w:val="00CD67A8"/>
    <w:rsid w:val="00CD69DC"/>
    <w:rsid w:val="00CD6E00"/>
    <w:rsid w:val="00CD7A8D"/>
    <w:rsid w:val="00CE00FE"/>
    <w:rsid w:val="00CE042C"/>
    <w:rsid w:val="00CE0555"/>
    <w:rsid w:val="00CE0C95"/>
    <w:rsid w:val="00CE0F6C"/>
    <w:rsid w:val="00CE11FD"/>
    <w:rsid w:val="00CE20F0"/>
    <w:rsid w:val="00CE24DD"/>
    <w:rsid w:val="00CE2694"/>
    <w:rsid w:val="00CE3F3D"/>
    <w:rsid w:val="00CE3F46"/>
    <w:rsid w:val="00CE3FA4"/>
    <w:rsid w:val="00CE4826"/>
    <w:rsid w:val="00CE4C6D"/>
    <w:rsid w:val="00CE5050"/>
    <w:rsid w:val="00CE516D"/>
    <w:rsid w:val="00CE5909"/>
    <w:rsid w:val="00CE5CC5"/>
    <w:rsid w:val="00CE6876"/>
    <w:rsid w:val="00CE6ACF"/>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556"/>
    <w:rsid w:val="00CF3A61"/>
    <w:rsid w:val="00CF538E"/>
    <w:rsid w:val="00CF59B1"/>
    <w:rsid w:val="00CF5C00"/>
    <w:rsid w:val="00CF6008"/>
    <w:rsid w:val="00CF689F"/>
    <w:rsid w:val="00CF68AC"/>
    <w:rsid w:val="00CF6B6C"/>
    <w:rsid w:val="00CF6FB1"/>
    <w:rsid w:val="00CF729D"/>
    <w:rsid w:val="00CF7957"/>
    <w:rsid w:val="00CF7F75"/>
    <w:rsid w:val="00D001E5"/>
    <w:rsid w:val="00D0020E"/>
    <w:rsid w:val="00D00254"/>
    <w:rsid w:val="00D0073B"/>
    <w:rsid w:val="00D00AFB"/>
    <w:rsid w:val="00D00EC7"/>
    <w:rsid w:val="00D00FA1"/>
    <w:rsid w:val="00D00FD0"/>
    <w:rsid w:val="00D01312"/>
    <w:rsid w:val="00D014CB"/>
    <w:rsid w:val="00D01537"/>
    <w:rsid w:val="00D02696"/>
    <w:rsid w:val="00D02742"/>
    <w:rsid w:val="00D027C0"/>
    <w:rsid w:val="00D02AC7"/>
    <w:rsid w:val="00D03893"/>
    <w:rsid w:val="00D0405B"/>
    <w:rsid w:val="00D04817"/>
    <w:rsid w:val="00D049ED"/>
    <w:rsid w:val="00D04D63"/>
    <w:rsid w:val="00D05753"/>
    <w:rsid w:val="00D06033"/>
    <w:rsid w:val="00D06D9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C4"/>
    <w:rsid w:val="00D129D3"/>
    <w:rsid w:val="00D12E2D"/>
    <w:rsid w:val="00D12E90"/>
    <w:rsid w:val="00D13037"/>
    <w:rsid w:val="00D132B4"/>
    <w:rsid w:val="00D1376A"/>
    <w:rsid w:val="00D14372"/>
    <w:rsid w:val="00D14E63"/>
    <w:rsid w:val="00D15200"/>
    <w:rsid w:val="00D15776"/>
    <w:rsid w:val="00D159EB"/>
    <w:rsid w:val="00D166DC"/>
    <w:rsid w:val="00D16987"/>
    <w:rsid w:val="00D17B59"/>
    <w:rsid w:val="00D17BCE"/>
    <w:rsid w:val="00D20A25"/>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27DE6"/>
    <w:rsid w:val="00D3054D"/>
    <w:rsid w:val="00D31D35"/>
    <w:rsid w:val="00D31E33"/>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4D"/>
    <w:rsid w:val="00D40B95"/>
    <w:rsid w:val="00D40BAE"/>
    <w:rsid w:val="00D40F8C"/>
    <w:rsid w:val="00D413A4"/>
    <w:rsid w:val="00D415A9"/>
    <w:rsid w:val="00D4196A"/>
    <w:rsid w:val="00D41E79"/>
    <w:rsid w:val="00D4238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2BC"/>
    <w:rsid w:val="00D46712"/>
    <w:rsid w:val="00D46CAE"/>
    <w:rsid w:val="00D517EA"/>
    <w:rsid w:val="00D51B21"/>
    <w:rsid w:val="00D52357"/>
    <w:rsid w:val="00D5263A"/>
    <w:rsid w:val="00D52CEB"/>
    <w:rsid w:val="00D52F18"/>
    <w:rsid w:val="00D534F3"/>
    <w:rsid w:val="00D5373A"/>
    <w:rsid w:val="00D55149"/>
    <w:rsid w:val="00D561BE"/>
    <w:rsid w:val="00D56859"/>
    <w:rsid w:val="00D56965"/>
    <w:rsid w:val="00D56ECF"/>
    <w:rsid w:val="00D5705E"/>
    <w:rsid w:val="00D571A4"/>
    <w:rsid w:val="00D57A88"/>
    <w:rsid w:val="00D57C7F"/>
    <w:rsid w:val="00D6090E"/>
    <w:rsid w:val="00D60A46"/>
    <w:rsid w:val="00D60C1C"/>
    <w:rsid w:val="00D60E20"/>
    <w:rsid w:val="00D614E8"/>
    <w:rsid w:val="00D61CF6"/>
    <w:rsid w:val="00D623F1"/>
    <w:rsid w:val="00D62521"/>
    <w:rsid w:val="00D626F6"/>
    <w:rsid w:val="00D62C36"/>
    <w:rsid w:val="00D63D6E"/>
    <w:rsid w:val="00D63F2D"/>
    <w:rsid w:val="00D643BE"/>
    <w:rsid w:val="00D64504"/>
    <w:rsid w:val="00D64961"/>
    <w:rsid w:val="00D64A95"/>
    <w:rsid w:val="00D64A97"/>
    <w:rsid w:val="00D64EEF"/>
    <w:rsid w:val="00D6521B"/>
    <w:rsid w:val="00D65880"/>
    <w:rsid w:val="00D65978"/>
    <w:rsid w:val="00D66490"/>
    <w:rsid w:val="00D667F8"/>
    <w:rsid w:val="00D66B28"/>
    <w:rsid w:val="00D70860"/>
    <w:rsid w:val="00D709E3"/>
    <w:rsid w:val="00D7110B"/>
    <w:rsid w:val="00D71293"/>
    <w:rsid w:val="00D71949"/>
    <w:rsid w:val="00D71CF0"/>
    <w:rsid w:val="00D72040"/>
    <w:rsid w:val="00D729F8"/>
    <w:rsid w:val="00D73397"/>
    <w:rsid w:val="00D73462"/>
    <w:rsid w:val="00D735D3"/>
    <w:rsid w:val="00D74258"/>
    <w:rsid w:val="00D742DF"/>
    <w:rsid w:val="00D743CE"/>
    <w:rsid w:val="00D74752"/>
    <w:rsid w:val="00D74BE3"/>
    <w:rsid w:val="00D74CEF"/>
    <w:rsid w:val="00D75749"/>
    <w:rsid w:val="00D7577C"/>
    <w:rsid w:val="00D75C25"/>
    <w:rsid w:val="00D765E5"/>
    <w:rsid w:val="00D7790B"/>
    <w:rsid w:val="00D77DE5"/>
    <w:rsid w:val="00D804F9"/>
    <w:rsid w:val="00D80508"/>
    <w:rsid w:val="00D81EF7"/>
    <w:rsid w:val="00D82273"/>
    <w:rsid w:val="00D823C5"/>
    <w:rsid w:val="00D829C0"/>
    <w:rsid w:val="00D82B31"/>
    <w:rsid w:val="00D82B82"/>
    <w:rsid w:val="00D82B91"/>
    <w:rsid w:val="00D82DD7"/>
    <w:rsid w:val="00D83314"/>
    <w:rsid w:val="00D8413C"/>
    <w:rsid w:val="00D84154"/>
    <w:rsid w:val="00D84B70"/>
    <w:rsid w:val="00D84CAC"/>
    <w:rsid w:val="00D84DC3"/>
    <w:rsid w:val="00D85066"/>
    <w:rsid w:val="00D862F2"/>
    <w:rsid w:val="00D865EC"/>
    <w:rsid w:val="00D86A9A"/>
    <w:rsid w:val="00D870AC"/>
    <w:rsid w:val="00D87839"/>
    <w:rsid w:val="00D87DD6"/>
    <w:rsid w:val="00D9009A"/>
    <w:rsid w:val="00D904BF"/>
    <w:rsid w:val="00D9148D"/>
    <w:rsid w:val="00D91563"/>
    <w:rsid w:val="00D91AA3"/>
    <w:rsid w:val="00D91DBC"/>
    <w:rsid w:val="00D91DC3"/>
    <w:rsid w:val="00D9247A"/>
    <w:rsid w:val="00D92887"/>
    <w:rsid w:val="00D93B6F"/>
    <w:rsid w:val="00D94BA0"/>
    <w:rsid w:val="00D94CA4"/>
    <w:rsid w:val="00D95059"/>
    <w:rsid w:val="00D950C7"/>
    <w:rsid w:val="00D950E2"/>
    <w:rsid w:val="00D951BD"/>
    <w:rsid w:val="00D9529B"/>
    <w:rsid w:val="00D953B4"/>
    <w:rsid w:val="00D956CE"/>
    <w:rsid w:val="00D95757"/>
    <w:rsid w:val="00D95773"/>
    <w:rsid w:val="00D960A8"/>
    <w:rsid w:val="00D964A1"/>
    <w:rsid w:val="00D966CB"/>
    <w:rsid w:val="00D96FA7"/>
    <w:rsid w:val="00D97736"/>
    <w:rsid w:val="00D97A5E"/>
    <w:rsid w:val="00D97C02"/>
    <w:rsid w:val="00DA0D72"/>
    <w:rsid w:val="00DA0EBB"/>
    <w:rsid w:val="00DA1E22"/>
    <w:rsid w:val="00DA208C"/>
    <w:rsid w:val="00DA298C"/>
    <w:rsid w:val="00DA2BBE"/>
    <w:rsid w:val="00DA3626"/>
    <w:rsid w:val="00DA3779"/>
    <w:rsid w:val="00DA3842"/>
    <w:rsid w:val="00DA3FEA"/>
    <w:rsid w:val="00DA40DA"/>
    <w:rsid w:val="00DA4912"/>
    <w:rsid w:val="00DA4ED5"/>
    <w:rsid w:val="00DA4EDA"/>
    <w:rsid w:val="00DA5B8A"/>
    <w:rsid w:val="00DA65C9"/>
    <w:rsid w:val="00DA6E54"/>
    <w:rsid w:val="00DA7335"/>
    <w:rsid w:val="00DA76EE"/>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3F1"/>
    <w:rsid w:val="00DB55D2"/>
    <w:rsid w:val="00DB571B"/>
    <w:rsid w:val="00DB5720"/>
    <w:rsid w:val="00DB6325"/>
    <w:rsid w:val="00DB65BB"/>
    <w:rsid w:val="00DB6B97"/>
    <w:rsid w:val="00DB6EE0"/>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3CD7"/>
    <w:rsid w:val="00DC408C"/>
    <w:rsid w:val="00DC45C1"/>
    <w:rsid w:val="00DC48C2"/>
    <w:rsid w:val="00DC4D35"/>
    <w:rsid w:val="00DC50D7"/>
    <w:rsid w:val="00DC5EAB"/>
    <w:rsid w:val="00DC67D5"/>
    <w:rsid w:val="00DC67FE"/>
    <w:rsid w:val="00DC695C"/>
    <w:rsid w:val="00DC6A9B"/>
    <w:rsid w:val="00DC71B1"/>
    <w:rsid w:val="00DC758D"/>
    <w:rsid w:val="00DC76F2"/>
    <w:rsid w:val="00DC7E83"/>
    <w:rsid w:val="00DD01EF"/>
    <w:rsid w:val="00DD056E"/>
    <w:rsid w:val="00DD1544"/>
    <w:rsid w:val="00DD25AD"/>
    <w:rsid w:val="00DD26CD"/>
    <w:rsid w:val="00DD28A8"/>
    <w:rsid w:val="00DD2914"/>
    <w:rsid w:val="00DD2920"/>
    <w:rsid w:val="00DD3060"/>
    <w:rsid w:val="00DD37BD"/>
    <w:rsid w:val="00DD3D9D"/>
    <w:rsid w:val="00DD414D"/>
    <w:rsid w:val="00DD5CFF"/>
    <w:rsid w:val="00DD6A33"/>
    <w:rsid w:val="00DD71C1"/>
    <w:rsid w:val="00DD75BE"/>
    <w:rsid w:val="00DD7722"/>
    <w:rsid w:val="00DD7723"/>
    <w:rsid w:val="00DD7AEE"/>
    <w:rsid w:val="00DE0603"/>
    <w:rsid w:val="00DE0780"/>
    <w:rsid w:val="00DE1B72"/>
    <w:rsid w:val="00DE289F"/>
    <w:rsid w:val="00DE2C22"/>
    <w:rsid w:val="00DE2D2A"/>
    <w:rsid w:val="00DE3CCC"/>
    <w:rsid w:val="00DE3FAA"/>
    <w:rsid w:val="00DE458F"/>
    <w:rsid w:val="00DE4708"/>
    <w:rsid w:val="00DE5081"/>
    <w:rsid w:val="00DE5CD2"/>
    <w:rsid w:val="00DE610B"/>
    <w:rsid w:val="00DE6B1A"/>
    <w:rsid w:val="00DE6E50"/>
    <w:rsid w:val="00DE6EA2"/>
    <w:rsid w:val="00DE743C"/>
    <w:rsid w:val="00DE7931"/>
    <w:rsid w:val="00DE7E5C"/>
    <w:rsid w:val="00DF069A"/>
    <w:rsid w:val="00DF1761"/>
    <w:rsid w:val="00DF1A22"/>
    <w:rsid w:val="00DF2962"/>
    <w:rsid w:val="00DF2BC1"/>
    <w:rsid w:val="00DF3118"/>
    <w:rsid w:val="00DF343F"/>
    <w:rsid w:val="00DF3831"/>
    <w:rsid w:val="00DF3A0B"/>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B72"/>
    <w:rsid w:val="00E03EF3"/>
    <w:rsid w:val="00E04649"/>
    <w:rsid w:val="00E04A49"/>
    <w:rsid w:val="00E04A7D"/>
    <w:rsid w:val="00E04BFA"/>
    <w:rsid w:val="00E05015"/>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76C9"/>
    <w:rsid w:val="00E207C7"/>
    <w:rsid w:val="00E21508"/>
    <w:rsid w:val="00E21B78"/>
    <w:rsid w:val="00E21E94"/>
    <w:rsid w:val="00E21FDE"/>
    <w:rsid w:val="00E22A34"/>
    <w:rsid w:val="00E23412"/>
    <w:rsid w:val="00E236FC"/>
    <w:rsid w:val="00E24360"/>
    <w:rsid w:val="00E24E0A"/>
    <w:rsid w:val="00E24FAC"/>
    <w:rsid w:val="00E25156"/>
    <w:rsid w:val="00E25178"/>
    <w:rsid w:val="00E25246"/>
    <w:rsid w:val="00E25638"/>
    <w:rsid w:val="00E26447"/>
    <w:rsid w:val="00E266CF"/>
    <w:rsid w:val="00E26866"/>
    <w:rsid w:val="00E27061"/>
    <w:rsid w:val="00E277E9"/>
    <w:rsid w:val="00E30C3D"/>
    <w:rsid w:val="00E31843"/>
    <w:rsid w:val="00E31A8F"/>
    <w:rsid w:val="00E31C04"/>
    <w:rsid w:val="00E321EB"/>
    <w:rsid w:val="00E32AAB"/>
    <w:rsid w:val="00E32C73"/>
    <w:rsid w:val="00E32D6B"/>
    <w:rsid w:val="00E3308A"/>
    <w:rsid w:val="00E332FC"/>
    <w:rsid w:val="00E335D3"/>
    <w:rsid w:val="00E33B34"/>
    <w:rsid w:val="00E33BB1"/>
    <w:rsid w:val="00E343D3"/>
    <w:rsid w:val="00E345AB"/>
    <w:rsid w:val="00E34692"/>
    <w:rsid w:val="00E3492D"/>
    <w:rsid w:val="00E349FE"/>
    <w:rsid w:val="00E352D3"/>
    <w:rsid w:val="00E35577"/>
    <w:rsid w:val="00E36503"/>
    <w:rsid w:val="00E3670C"/>
    <w:rsid w:val="00E368A4"/>
    <w:rsid w:val="00E36A6F"/>
    <w:rsid w:val="00E36BE8"/>
    <w:rsid w:val="00E36E9E"/>
    <w:rsid w:val="00E37FD4"/>
    <w:rsid w:val="00E404D1"/>
    <w:rsid w:val="00E407E6"/>
    <w:rsid w:val="00E4099F"/>
    <w:rsid w:val="00E40B2E"/>
    <w:rsid w:val="00E4145C"/>
    <w:rsid w:val="00E41D12"/>
    <w:rsid w:val="00E41E05"/>
    <w:rsid w:val="00E42AD2"/>
    <w:rsid w:val="00E43166"/>
    <w:rsid w:val="00E4358E"/>
    <w:rsid w:val="00E43B16"/>
    <w:rsid w:val="00E43D06"/>
    <w:rsid w:val="00E4551C"/>
    <w:rsid w:val="00E45826"/>
    <w:rsid w:val="00E465E2"/>
    <w:rsid w:val="00E46D73"/>
    <w:rsid w:val="00E4760A"/>
    <w:rsid w:val="00E47632"/>
    <w:rsid w:val="00E47983"/>
    <w:rsid w:val="00E50A7C"/>
    <w:rsid w:val="00E5168F"/>
    <w:rsid w:val="00E52648"/>
    <w:rsid w:val="00E5277A"/>
    <w:rsid w:val="00E528A6"/>
    <w:rsid w:val="00E5291A"/>
    <w:rsid w:val="00E529BC"/>
    <w:rsid w:val="00E53204"/>
    <w:rsid w:val="00E53CAB"/>
    <w:rsid w:val="00E54D8A"/>
    <w:rsid w:val="00E54F2A"/>
    <w:rsid w:val="00E55357"/>
    <w:rsid w:val="00E56810"/>
    <w:rsid w:val="00E56A6A"/>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EEE"/>
    <w:rsid w:val="00E61F49"/>
    <w:rsid w:val="00E632E8"/>
    <w:rsid w:val="00E64637"/>
    <w:rsid w:val="00E64AFA"/>
    <w:rsid w:val="00E64B01"/>
    <w:rsid w:val="00E65A65"/>
    <w:rsid w:val="00E662C3"/>
    <w:rsid w:val="00E664A5"/>
    <w:rsid w:val="00E66A30"/>
    <w:rsid w:val="00E67741"/>
    <w:rsid w:val="00E67B7A"/>
    <w:rsid w:val="00E67F06"/>
    <w:rsid w:val="00E704A6"/>
    <w:rsid w:val="00E70B7F"/>
    <w:rsid w:val="00E71055"/>
    <w:rsid w:val="00E71275"/>
    <w:rsid w:val="00E724C6"/>
    <w:rsid w:val="00E7267C"/>
    <w:rsid w:val="00E726A0"/>
    <w:rsid w:val="00E73223"/>
    <w:rsid w:val="00E737F0"/>
    <w:rsid w:val="00E74251"/>
    <w:rsid w:val="00E742BE"/>
    <w:rsid w:val="00E74444"/>
    <w:rsid w:val="00E74650"/>
    <w:rsid w:val="00E75FD0"/>
    <w:rsid w:val="00E761E3"/>
    <w:rsid w:val="00E76605"/>
    <w:rsid w:val="00E767FF"/>
    <w:rsid w:val="00E76A59"/>
    <w:rsid w:val="00E76DB9"/>
    <w:rsid w:val="00E76FFA"/>
    <w:rsid w:val="00E7702C"/>
    <w:rsid w:val="00E776D4"/>
    <w:rsid w:val="00E7797F"/>
    <w:rsid w:val="00E77B64"/>
    <w:rsid w:val="00E807BF"/>
    <w:rsid w:val="00E80AE5"/>
    <w:rsid w:val="00E81145"/>
    <w:rsid w:val="00E81BCE"/>
    <w:rsid w:val="00E81F6B"/>
    <w:rsid w:val="00E826E7"/>
    <w:rsid w:val="00E829C3"/>
    <w:rsid w:val="00E836C4"/>
    <w:rsid w:val="00E838FF"/>
    <w:rsid w:val="00E83B23"/>
    <w:rsid w:val="00E84290"/>
    <w:rsid w:val="00E8430D"/>
    <w:rsid w:val="00E844B0"/>
    <w:rsid w:val="00E84B05"/>
    <w:rsid w:val="00E84FB5"/>
    <w:rsid w:val="00E85E7D"/>
    <w:rsid w:val="00E864FE"/>
    <w:rsid w:val="00E86736"/>
    <w:rsid w:val="00E8675E"/>
    <w:rsid w:val="00E868F4"/>
    <w:rsid w:val="00E86E23"/>
    <w:rsid w:val="00E87F15"/>
    <w:rsid w:val="00E904DE"/>
    <w:rsid w:val="00E90E32"/>
    <w:rsid w:val="00E91A3D"/>
    <w:rsid w:val="00E91D10"/>
    <w:rsid w:val="00E91D36"/>
    <w:rsid w:val="00E91E59"/>
    <w:rsid w:val="00E91E6F"/>
    <w:rsid w:val="00E91EF0"/>
    <w:rsid w:val="00E92247"/>
    <w:rsid w:val="00E92506"/>
    <w:rsid w:val="00E9281D"/>
    <w:rsid w:val="00E92F2C"/>
    <w:rsid w:val="00E92FD0"/>
    <w:rsid w:val="00E933E2"/>
    <w:rsid w:val="00E9369F"/>
    <w:rsid w:val="00E937B7"/>
    <w:rsid w:val="00E9381E"/>
    <w:rsid w:val="00E93C56"/>
    <w:rsid w:val="00E9404A"/>
    <w:rsid w:val="00E94D88"/>
    <w:rsid w:val="00E94E9D"/>
    <w:rsid w:val="00E94F35"/>
    <w:rsid w:val="00E96567"/>
    <w:rsid w:val="00E96DB0"/>
    <w:rsid w:val="00EA13FB"/>
    <w:rsid w:val="00EA1768"/>
    <w:rsid w:val="00EA1DFB"/>
    <w:rsid w:val="00EA31AF"/>
    <w:rsid w:val="00EA39B4"/>
    <w:rsid w:val="00EA3E76"/>
    <w:rsid w:val="00EA4221"/>
    <w:rsid w:val="00EA4B47"/>
    <w:rsid w:val="00EA4C8A"/>
    <w:rsid w:val="00EA59FE"/>
    <w:rsid w:val="00EA5DB2"/>
    <w:rsid w:val="00EA6F2A"/>
    <w:rsid w:val="00EA7C87"/>
    <w:rsid w:val="00EA7EE9"/>
    <w:rsid w:val="00EA7F00"/>
    <w:rsid w:val="00EB0368"/>
    <w:rsid w:val="00EB08AF"/>
    <w:rsid w:val="00EB0E29"/>
    <w:rsid w:val="00EB13BA"/>
    <w:rsid w:val="00EB14E8"/>
    <w:rsid w:val="00EB1EEC"/>
    <w:rsid w:val="00EB2DAD"/>
    <w:rsid w:val="00EB37C8"/>
    <w:rsid w:val="00EB5048"/>
    <w:rsid w:val="00EB619E"/>
    <w:rsid w:val="00EB6440"/>
    <w:rsid w:val="00EB667A"/>
    <w:rsid w:val="00EB66D1"/>
    <w:rsid w:val="00EB67E3"/>
    <w:rsid w:val="00EB6E85"/>
    <w:rsid w:val="00EB72C2"/>
    <w:rsid w:val="00EB764B"/>
    <w:rsid w:val="00EB77F4"/>
    <w:rsid w:val="00EB7EB5"/>
    <w:rsid w:val="00EC0839"/>
    <w:rsid w:val="00EC0EED"/>
    <w:rsid w:val="00EC0F68"/>
    <w:rsid w:val="00EC176C"/>
    <w:rsid w:val="00EC17C6"/>
    <w:rsid w:val="00EC1919"/>
    <w:rsid w:val="00EC277E"/>
    <w:rsid w:val="00EC2901"/>
    <w:rsid w:val="00EC2A06"/>
    <w:rsid w:val="00EC2BF6"/>
    <w:rsid w:val="00EC2C6F"/>
    <w:rsid w:val="00EC2D1C"/>
    <w:rsid w:val="00EC3253"/>
    <w:rsid w:val="00EC3B5B"/>
    <w:rsid w:val="00EC4184"/>
    <w:rsid w:val="00EC4202"/>
    <w:rsid w:val="00EC4808"/>
    <w:rsid w:val="00EC491C"/>
    <w:rsid w:val="00EC4991"/>
    <w:rsid w:val="00EC4A3E"/>
    <w:rsid w:val="00EC51B8"/>
    <w:rsid w:val="00EC52E7"/>
    <w:rsid w:val="00EC5AA5"/>
    <w:rsid w:val="00EC70AC"/>
    <w:rsid w:val="00EC7D78"/>
    <w:rsid w:val="00EC7FE8"/>
    <w:rsid w:val="00ED0371"/>
    <w:rsid w:val="00ED1E72"/>
    <w:rsid w:val="00ED2C5C"/>
    <w:rsid w:val="00ED3073"/>
    <w:rsid w:val="00ED3BD3"/>
    <w:rsid w:val="00ED4154"/>
    <w:rsid w:val="00ED419E"/>
    <w:rsid w:val="00ED44F3"/>
    <w:rsid w:val="00ED4897"/>
    <w:rsid w:val="00ED4A27"/>
    <w:rsid w:val="00ED5AE0"/>
    <w:rsid w:val="00ED6234"/>
    <w:rsid w:val="00ED68D4"/>
    <w:rsid w:val="00ED6C38"/>
    <w:rsid w:val="00ED6D83"/>
    <w:rsid w:val="00ED6DF9"/>
    <w:rsid w:val="00ED7158"/>
    <w:rsid w:val="00ED7464"/>
    <w:rsid w:val="00ED76D1"/>
    <w:rsid w:val="00ED770B"/>
    <w:rsid w:val="00EE0772"/>
    <w:rsid w:val="00EE0879"/>
    <w:rsid w:val="00EE254B"/>
    <w:rsid w:val="00EE2752"/>
    <w:rsid w:val="00EE36AF"/>
    <w:rsid w:val="00EE3E35"/>
    <w:rsid w:val="00EE3F85"/>
    <w:rsid w:val="00EE4709"/>
    <w:rsid w:val="00EE47BC"/>
    <w:rsid w:val="00EE498D"/>
    <w:rsid w:val="00EE4CBC"/>
    <w:rsid w:val="00EE53F0"/>
    <w:rsid w:val="00EE56DB"/>
    <w:rsid w:val="00EE67B6"/>
    <w:rsid w:val="00EE6E79"/>
    <w:rsid w:val="00EF212D"/>
    <w:rsid w:val="00EF2330"/>
    <w:rsid w:val="00EF24B2"/>
    <w:rsid w:val="00EF2B0B"/>
    <w:rsid w:val="00EF2C8A"/>
    <w:rsid w:val="00EF2EAA"/>
    <w:rsid w:val="00EF3192"/>
    <w:rsid w:val="00EF394C"/>
    <w:rsid w:val="00EF3BC2"/>
    <w:rsid w:val="00EF429A"/>
    <w:rsid w:val="00EF46AD"/>
    <w:rsid w:val="00EF49AE"/>
    <w:rsid w:val="00EF5393"/>
    <w:rsid w:val="00EF5835"/>
    <w:rsid w:val="00EF5941"/>
    <w:rsid w:val="00EF5B48"/>
    <w:rsid w:val="00EF5BC4"/>
    <w:rsid w:val="00EF6225"/>
    <w:rsid w:val="00EF6E33"/>
    <w:rsid w:val="00EF7981"/>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350"/>
    <w:rsid w:val="00F044F1"/>
    <w:rsid w:val="00F045FC"/>
    <w:rsid w:val="00F052C3"/>
    <w:rsid w:val="00F0714F"/>
    <w:rsid w:val="00F07434"/>
    <w:rsid w:val="00F079CB"/>
    <w:rsid w:val="00F11081"/>
    <w:rsid w:val="00F117BC"/>
    <w:rsid w:val="00F11F56"/>
    <w:rsid w:val="00F12377"/>
    <w:rsid w:val="00F12832"/>
    <w:rsid w:val="00F12C14"/>
    <w:rsid w:val="00F1377A"/>
    <w:rsid w:val="00F1384D"/>
    <w:rsid w:val="00F13CFD"/>
    <w:rsid w:val="00F145C0"/>
    <w:rsid w:val="00F14D39"/>
    <w:rsid w:val="00F15247"/>
    <w:rsid w:val="00F15AD3"/>
    <w:rsid w:val="00F15B08"/>
    <w:rsid w:val="00F15BD2"/>
    <w:rsid w:val="00F172C1"/>
    <w:rsid w:val="00F17E0E"/>
    <w:rsid w:val="00F20870"/>
    <w:rsid w:val="00F20975"/>
    <w:rsid w:val="00F20D7B"/>
    <w:rsid w:val="00F210EE"/>
    <w:rsid w:val="00F21227"/>
    <w:rsid w:val="00F2145E"/>
    <w:rsid w:val="00F21835"/>
    <w:rsid w:val="00F21837"/>
    <w:rsid w:val="00F22589"/>
    <w:rsid w:val="00F23162"/>
    <w:rsid w:val="00F23793"/>
    <w:rsid w:val="00F23C34"/>
    <w:rsid w:val="00F23C74"/>
    <w:rsid w:val="00F24439"/>
    <w:rsid w:val="00F2472F"/>
    <w:rsid w:val="00F24D8E"/>
    <w:rsid w:val="00F2575F"/>
    <w:rsid w:val="00F2608A"/>
    <w:rsid w:val="00F260D1"/>
    <w:rsid w:val="00F269C5"/>
    <w:rsid w:val="00F26DC9"/>
    <w:rsid w:val="00F271B2"/>
    <w:rsid w:val="00F27230"/>
    <w:rsid w:val="00F2760C"/>
    <w:rsid w:val="00F278D9"/>
    <w:rsid w:val="00F27975"/>
    <w:rsid w:val="00F27E91"/>
    <w:rsid w:val="00F301CF"/>
    <w:rsid w:val="00F30EAE"/>
    <w:rsid w:val="00F31757"/>
    <w:rsid w:val="00F32146"/>
    <w:rsid w:val="00F322D1"/>
    <w:rsid w:val="00F32358"/>
    <w:rsid w:val="00F32841"/>
    <w:rsid w:val="00F329B6"/>
    <w:rsid w:val="00F32E6E"/>
    <w:rsid w:val="00F336AA"/>
    <w:rsid w:val="00F337D0"/>
    <w:rsid w:val="00F34739"/>
    <w:rsid w:val="00F34BAC"/>
    <w:rsid w:val="00F35996"/>
    <w:rsid w:val="00F35E31"/>
    <w:rsid w:val="00F362A9"/>
    <w:rsid w:val="00F366A9"/>
    <w:rsid w:val="00F36727"/>
    <w:rsid w:val="00F36AC6"/>
    <w:rsid w:val="00F36CE0"/>
    <w:rsid w:val="00F37187"/>
    <w:rsid w:val="00F37199"/>
    <w:rsid w:val="00F375D1"/>
    <w:rsid w:val="00F37E91"/>
    <w:rsid w:val="00F40AF8"/>
    <w:rsid w:val="00F40BAC"/>
    <w:rsid w:val="00F4103C"/>
    <w:rsid w:val="00F41141"/>
    <w:rsid w:val="00F41392"/>
    <w:rsid w:val="00F41542"/>
    <w:rsid w:val="00F42484"/>
    <w:rsid w:val="00F42624"/>
    <w:rsid w:val="00F429B0"/>
    <w:rsid w:val="00F42AA2"/>
    <w:rsid w:val="00F42F17"/>
    <w:rsid w:val="00F430F0"/>
    <w:rsid w:val="00F4456E"/>
    <w:rsid w:val="00F446AB"/>
    <w:rsid w:val="00F44BED"/>
    <w:rsid w:val="00F44D87"/>
    <w:rsid w:val="00F453D5"/>
    <w:rsid w:val="00F45A7D"/>
    <w:rsid w:val="00F45AE6"/>
    <w:rsid w:val="00F462F5"/>
    <w:rsid w:val="00F46642"/>
    <w:rsid w:val="00F475C7"/>
    <w:rsid w:val="00F4769E"/>
    <w:rsid w:val="00F47D70"/>
    <w:rsid w:val="00F47F2E"/>
    <w:rsid w:val="00F506B8"/>
    <w:rsid w:val="00F506C7"/>
    <w:rsid w:val="00F5102B"/>
    <w:rsid w:val="00F51BB9"/>
    <w:rsid w:val="00F51C2A"/>
    <w:rsid w:val="00F5223C"/>
    <w:rsid w:val="00F52563"/>
    <w:rsid w:val="00F52566"/>
    <w:rsid w:val="00F5290D"/>
    <w:rsid w:val="00F52A42"/>
    <w:rsid w:val="00F52D6A"/>
    <w:rsid w:val="00F52E6F"/>
    <w:rsid w:val="00F53432"/>
    <w:rsid w:val="00F53476"/>
    <w:rsid w:val="00F5348B"/>
    <w:rsid w:val="00F53A32"/>
    <w:rsid w:val="00F54306"/>
    <w:rsid w:val="00F54942"/>
    <w:rsid w:val="00F5577F"/>
    <w:rsid w:val="00F55A34"/>
    <w:rsid w:val="00F560C2"/>
    <w:rsid w:val="00F56B91"/>
    <w:rsid w:val="00F5718F"/>
    <w:rsid w:val="00F5799D"/>
    <w:rsid w:val="00F57AA1"/>
    <w:rsid w:val="00F6014E"/>
    <w:rsid w:val="00F60D4F"/>
    <w:rsid w:val="00F612E2"/>
    <w:rsid w:val="00F6162F"/>
    <w:rsid w:val="00F616F5"/>
    <w:rsid w:val="00F6178F"/>
    <w:rsid w:val="00F61975"/>
    <w:rsid w:val="00F622D7"/>
    <w:rsid w:val="00F63335"/>
    <w:rsid w:val="00F6410A"/>
    <w:rsid w:val="00F643EB"/>
    <w:rsid w:val="00F645A6"/>
    <w:rsid w:val="00F65F51"/>
    <w:rsid w:val="00F66074"/>
    <w:rsid w:val="00F6633F"/>
    <w:rsid w:val="00F6647B"/>
    <w:rsid w:val="00F664C9"/>
    <w:rsid w:val="00F66AE2"/>
    <w:rsid w:val="00F6700A"/>
    <w:rsid w:val="00F67479"/>
    <w:rsid w:val="00F674F8"/>
    <w:rsid w:val="00F67A80"/>
    <w:rsid w:val="00F67B8A"/>
    <w:rsid w:val="00F70165"/>
    <w:rsid w:val="00F70C18"/>
    <w:rsid w:val="00F712DF"/>
    <w:rsid w:val="00F71462"/>
    <w:rsid w:val="00F716C3"/>
    <w:rsid w:val="00F7188A"/>
    <w:rsid w:val="00F71D61"/>
    <w:rsid w:val="00F71D81"/>
    <w:rsid w:val="00F72406"/>
    <w:rsid w:val="00F72544"/>
    <w:rsid w:val="00F72823"/>
    <w:rsid w:val="00F72832"/>
    <w:rsid w:val="00F72D8A"/>
    <w:rsid w:val="00F735FA"/>
    <w:rsid w:val="00F7377B"/>
    <w:rsid w:val="00F73CF1"/>
    <w:rsid w:val="00F73EAB"/>
    <w:rsid w:val="00F73ECA"/>
    <w:rsid w:val="00F746AF"/>
    <w:rsid w:val="00F74F2A"/>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44"/>
    <w:rsid w:val="00F82A73"/>
    <w:rsid w:val="00F82FB2"/>
    <w:rsid w:val="00F83643"/>
    <w:rsid w:val="00F8392A"/>
    <w:rsid w:val="00F839F8"/>
    <w:rsid w:val="00F83D40"/>
    <w:rsid w:val="00F84131"/>
    <w:rsid w:val="00F84993"/>
    <w:rsid w:val="00F849C1"/>
    <w:rsid w:val="00F86A7F"/>
    <w:rsid w:val="00F86CA1"/>
    <w:rsid w:val="00F86FB1"/>
    <w:rsid w:val="00F86FE7"/>
    <w:rsid w:val="00F870B3"/>
    <w:rsid w:val="00F87229"/>
    <w:rsid w:val="00F8750E"/>
    <w:rsid w:val="00F87DCC"/>
    <w:rsid w:val="00F90C68"/>
    <w:rsid w:val="00F91198"/>
    <w:rsid w:val="00F92041"/>
    <w:rsid w:val="00F9272C"/>
    <w:rsid w:val="00F92CEE"/>
    <w:rsid w:val="00F93162"/>
    <w:rsid w:val="00F94265"/>
    <w:rsid w:val="00F9428B"/>
    <w:rsid w:val="00F94743"/>
    <w:rsid w:val="00F949EC"/>
    <w:rsid w:val="00F94B25"/>
    <w:rsid w:val="00F94F3B"/>
    <w:rsid w:val="00F96057"/>
    <w:rsid w:val="00F9660C"/>
    <w:rsid w:val="00F9676A"/>
    <w:rsid w:val="00F96CC2"/>
    <w:rsid w:val="00F9741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4E45"/>
    <w:rsid w:val="00FA5837"/>
    <w:rsid w:val="00FA609D"/>
    <w:rsid w:val="00FA641C"/>
    <w:rsid w:val="00FA6A60"/>
    <w:rsid w:val="00FA6C7D"/>
    <w:rsid w:val="00FA765F"/>
    <w:rsid w:val="00FA785A"/>
    <w:rsid w:val="00FA7D4D"/>
    <w:rsid w:val="00FB0267"/>
    <w:rsid w:val="00FB02B1"/>
    <w:rsid w:val="00FB11B8"/>
    <w:rsid w:val="00FB1590"/>
    <w:rsid w:val="00FB2081"/>
    <w:rsid w:val="00FB2640"/>
    <w:rsid w:val="00FB275E"/>
    <w:rsid w:val="00FB2AD1"/>
    <w:rsid w:val="00FB2B0B"/>
    <w:rsid w:val="00FB4445"/>
    <w:rsid w:val="00FB48C4"/>
    <w:rsid w:val="00FB48C7"/>
    <w:rsid w:val="00FB49DB"/>
    <w:rsid w:val="00FB4DD2"/>
    <w:rsid w:val="00FB52CE"/>
    <w:rsid w:val="00FB5376"/>
    <w:rsid w:val="00FB5D92"/>
    <w:rsid w:val="00FB6086"/>
    <w:rsid w:val="00FB60C3"/>
    <w:rsid w:val="00FB6E23"/>
    <w:rsid w:val="00FB7E7B"/>
    <w:rsid w:val="00FB7EDE"/>
    <w:rsid w:val="00FC0192"/>
    <w:rsid w:val="00FC034E"/>
    <w:rsid w:val="00FC122A"/>
    <w:rsid w:val="00FC1D11"/>
    <w:rsid w:val="00FC1FF6"/>
    <w:rsid w:val="00FC2123"/>
    <w:rsid w:val="00FC2498"/>
    <w:rsid w:val="00FC25C8"/>
    <w:rsid w:val="00FC2B49"/>
    <w:rsid w:val="00FC2FE8"/>
    <w:rsid w:val="00FC35ED"/>
    <w:rsid w:val="00FC3FBF"/>
    <w:rsid w:val="00FC4141"/>
    <w:rsid w:val="00FC4F18"/>
    <w:rsid w:val="00FC5270"/>
    <w:rsid w:val="00FC5495"/>
    <w:rsid w:val="00FC603B"/>
    <w:rsid w:val="00FC6ADF"/>
    <w:rsid w:val="00FC7B45"/>
    <w:rsid w:val="00FD06EA"/>
    <w:rsid w:val="00FD12AA"/>
    <w:rsid w:val="00FD198D"/>
    <w:rsid w:val="00FD2126"/>
    <w:rsid w:val="00FD219B"/>
    <w:rsid w:val="00FD2889"/>
    <w:rsid w:val="00FD36E8"/>
    <w:rsid w:val="00FD3AF0"/>
    <w:rsid w:val="00FD3CA7"/>
    <w:rsid w:val="00FD4B79"/>
    <w:rsid w:val="00FD54AC"/>
    <w:rsid w:val="00FD5CE9"/>
    <w:rsid w:val="00FD691E"/>
    <w:rsid w:val="00FD6937"/>
    <w:rsid w:val="00FD6D43"/>
    <w:rsid w:val="00FD7014"/>
    <w:rsid w:val="00FD752A"/>
    <w:rsid w:val="00FD7542"/>
    <w:rsid w:val="00FD7B62"/>
    <w:rsid w:val="00FE0189"/>
    <w:rsid w:val="00FE01FE"/>
    <w:rsid w:val="00FE047A"/>
    <w:rsid w:val="00FE0E39"/>
    <w:rsid w:val="00FE0EEA"/>
    <w:rsid w:val="00FE1386"/>
    <w:rsid w:val="00FE15D9"/>
    <w:rsid w:val="00FE26DF"/>
    <w:rsid w:val="00FE2F3C"/>
    <w:rsid w:val="00FE3BA1"/>
    <w:rsid w:val="00FE4BB6"/>
    <w:rsid w:val="00FE5127"/>
    <w:rsid w:val="00FE5367"/>
    <w:rsid w:val="00FE5D1C"/>
    <w:rsid w:val="00FE6A26"/>
    <w:rsid w:val="00FF0893"/>
    <w:rsid w:val="00FF139E"/>
    <w:rsid w:val="00FF1922"/>
    <w:rsid w:val="00FF1955"/>
    <w:rsid w:val="00FF1F68"/>
    <w:rsid w:val="00FF2832"/>
    <w:rsid w:val="00FF297F"/>
    <w:rsid w:val="00FF319C"/>
    <w:rsid w:val="00FF31DF"/>
    <w:rsid w:val="00FF336B"/>
    <w:rsid w:val="00FF40C6"/>
    <w:rsid w:val="00FF4809"/>
    <w:rsid w:val="00FF485D"/>
    <w:rsid w:val="00FF4892"/>
    <w:rsid w:val="00FF4B18"/>
    <w:rsid w:val="00FF4C31"/>
    <w:rsid w:val="00FF510E"/>
    <w:rsid w:val="00FF548F"/>
    <w:rsid w:val="00FF58FE"/>
    <w:rsid w:val="00FF5998"/>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
    <w:name w:val="تیتر اول"/>
    <w:basedOn w:val="Normal"/>
    <w:link w:val="Char"/>
    <w:qFormat/>
    <w:rsid w:val="00D64A95"/>
    <w:pPr>
      <w:spacing w:before="360" w:after="360"/>
      <w:jc w:val="center"/>
      <w:outlineLvl w:val="1"/>
    </w:pPr>
    <w:rPr>
      <w:rFonts w:ascii="IRYakout" w:hAnsi="IRYakout" w:cs="IRYakout"/>
      <w:b/>
      <w:bCs/>
      <w:sz w:val="32"/>
      <w:szCs w:val="32"/>
      <w:lang w:bidi="fa-IR"/>
    </w:rPr>
  </w:style>
  <w:style w:type="character" w:customStyle="1" w:styleId="Char">
    <w:name w:val="تیتر اول Char"/>
    <w:link w:val="a"/>
    <w:rsid w:val="00D64A95"/>
    <w:rPr>
      <w:rFonts w:ascii="IRYakout" w:hAnsi="IRYakout" w:cs="IRYakout"/>
      <w:b/>
      <w:bCs/>
      <w:sz w:val="32"/>
      <w:szCs w:val="32"/>
      <w:lang w:bidi="fa-IR"/>
    </w:rPr>
  </w:style>
  <w:style w:type="paragraph" w:customStyle="1" w:styleId="a0">
    <w:name w:val="تیتر دوم"/>
    <w:basedOn w:val="Normal"/>
    <w:link w:val="Char0"/>
    <w:qFormat/>
    <w:rsid w:val="00D64A95"/>
    <w:pPr>
      <w:spacing w:before="240"/>
      <w:jc w:val="both"/>
      <w:outlineLvl w:val="2"/>
    </w:pPr>
    <w:rPr>
      <w:rFonts w:ascii="IRZar" w:hAnsi="IRZar" w:cs="IRZar"/>
      <w:b/>
      <w:bCs/>
      <w:sz w:val="24"/>
      <w:szCs w:val="24"/>
      <w:lang w:bidi="fa-IR"/>
    </w:rPr>
  </w:style>
  <w:style w:type="character" w:customStyle="1" w:styleId="Char0">
    <w:name w:val="تیتر دوم Char"/>
    <w:link w:val="a0"/>
    <w:rsid w:val="00D64A95"/>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D64A95"/>
    <w:pPr>
      <w:spacing w:before="240"/>
      <w:jc w:val="both"/>
    </w:pPr>
    <w:rPr>
      <w:rFonts w:cs="IRYakout"/>
      <w:bCs/>
      <w:sz w:val="32"/>
      <w:szCs w:val="32"/>
    </w:rPr>
  </w:style>
  <w:style w:type="paragraph" w:styleId="TOC2">
    <w:name w:val="toc 2"/>
    <w:basedOn w:val="Normal"/>
    <w:next w:val="Normal"/>
    <w:uiPriority w:val="39"/>
    <w:qFormat/>
    <w:rsid w:val="00C9274E"/>
    <w:pPr>
      <w:jc w:val="both"/>
    </w:pPr>
    <w:rPr>
      <w:rFonts w:ascii="Times New Roman Bold" w:hAnsi="Times New Roman Bold" w:cs="IRYakout"/>
      <w:b/>
      <w:bCs/>
    </w:rPr>
  </w:style>
  <w:style w:type="paragraph" w:styleId="TOC3">
    <w:name w:val="toc 3"/>
    <w:basedOn w:val="Normal"/>
    <w:next w:val="Normal"/>
    <w:uiPriority w:val="39"/>
    <w:qFormat/>
    <w:rsid w:val="00D64A95"/>
    <w:pPr>
      <w:ind w:left="284"/>
      <w:jc w:val="both"/>
    </w:pPr>
    <w:rPr>
      <w:rFonts w:cs="IRNazli"/>
      <w:sz w:val="30"/>
      <w:szCs w:val="30"/>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1">
    <w:name w:val="اعداد"/>
    <w:basedOn w:val="Normal"/>
    <w:uiPriority w:val="26"/>
    <w:semiHidden/>
    <w:unhideWhenUsed/>
    <w:qFormat/>
    <w:rsid w:val="00B76786"/>
    <w:pPr>
      <w:tabs>
        <w:tab w:val="right" w:pos="8640"/>
      </w:tabs>
      <w:ind w:left="1134" w:hanging="454"/>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3"/>
    <w:rsid w:val="001E5ED6"/>
    <w:rPr>
      <w:rFonts w:ascii="mylotus" w:hAnsi="mylotus" w:cs="mylotus"/>
      <w:sz w:val="27"/>
      <w:szCs w:val="27"/>
      <w:lang w:bidi="fa-IR"/>
    </w:rPr>
  </w:style>
  <w:style w:type="paragraph" w:customStyle="1" w:styleId="a4">
    <w:name w:val="تیتر سوم"/>
    <w:basedOn w:val="Normal"/>
    <w:link w:val="Char2"/>
    <w:qFormat/>
    <w:rsid w:val="00D64A95"/>
    <w:pPr>
      <w:spacing w:before="180"/>
      <w:jc w:val="both"/>
      <w:outlineLvl w:val="3"/>
    </w:pPr>
    <w:rPr>
      <w:rFonts w:ascii="IRNazli" w:hAnsi="IRNazli" w:cs="IRNazli"/>
      <w:b/>
      <w:bCs/>
      <w:sz w:val="27"/>
      <w:szCs w:val="27"/>
      <w:lang w:bidi="fa-IR"/>
    </w:rPr>
  </w:style>
  <w:style w:type="character" w:customStyle="1" w:styleId="Char2">
    <w:name w:val="تیتر سوم Char"/>
    <w:link w:val="a4"/>
    <w:rsid w:val="00D64A95"/>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D64A95"/>
    <w:pPr>
      <w:ind w:left="567"/>
      <w:jc w:val="both"/>
    </w:pPr>
    <w:rPr>
      <w:rFonts w:cs="IRNazli"/>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بخش ها"/>
    <w:basedOn w:val="Normal"/>
    <w:link w:val="Char3"/>
    <w:qFormat/>
    <w:rsid w:val="00D64A95"/>
    <w:pPr>
      <w:jc w:val="center"/>
      <w:outlineLvl w:val="0"/>
    </w:pPr>
    <w:rPr>
      <w:rFonts w:ascii="IRTitr" w:hAnsi="IRTitr" w:cs="IRTitr"/>
      <w:sz w:val="56"/>
      <w:szCs w:val="56"/>
      <w:lang w:bidi="fa-IR"/>
    </w:rPr>
  </w:style>
  <w:style w:type="character" w:customStyle="1" w:styleId="Char3">
    <w:name w:val="بخش ها Char"/>
    <w:basedOn w:val="DefaultParagraphFont"/>
    <w:link w:val="a5"/>
    <w:rsid w:val="00D64A95"/>
    <w:rPr>
      <w:rFonts w:ascii="IRTitr" w:hAnsi="IRTitr" w:cs="IRTitr"/>
      <w:sz w:val="56"/>
      <w:szCs w:val="56"/>
      <w:lang w:bidi="fa-IR"/>
    </w:rPr>
  </w:style>
  <w:style w:type="paragraph" w:customStyle="1" w:styleId="a6">
    <w:name w:val="نص أحاديث"/>
    <w:basedOn w:val="Normal"/>
    <w:link w:val="Char4"/>
    <w:qFormat/>
    <w:rsid w:val="00356045"/>
    <w:pPr>
      <w:ind w:firstLine="284"/>
      <w:jc w:val="both"/>
    </w:pPr>
    <w:rPr>
      <w:rFonts w:ascii="KFGQPC Uthman Taha Naskh" w:hAnsi="KFGQPC Uthman Taha Naskh" w:cs="KFGQPC Uthman Taha Naskh"/>
      <w:sz w:val="27"/>
      <w:szCs w:val="27"/>
    </w:rPr>
  </w:style>
  <w:style w:type="character" w:customStyle="1" w:styleId="Char4">
    <w:name w:val="نص أحاديث Char"/>
    <w:link w:val="a6"/>
    <w:rsid w:val="00356045"/>
    <w:rPr>
      <w:rFonts w:ascii="KFGQPC Uthman Taha Naskh" w:hAnsi="KFGQPC Uthman Taha Naskh" w:cs="KFGQPC Uthman Taha Naskh"/>
      <w:sz w:val="27"/>
      <w:szCs w:val="27"/>
      <w:lang w:bidi="ar-SA"/>
    </w:rPr>
  </w:style>
  <w:style w:type="paragraph" w:customStyle="1" w:styleId="a7">
    <w:name w:val="متن"/>
    <w:basedOn w:val="Normal"/>
    <w:link w:val="Char5"/>
    <w:qFormat/>
    <w:rsid w:val="001E5ED6"/>
    <w:pPr>
      <w:ind w:firstLine="284"/>
      <w:jc w:val="both"/>
    </w:pPr>
    <w:rPr>
      <w:rFonts w:ascii="IRNazli" w:hAnsi="IRNazli" w:cs="IRNazli"/>
      <w:lang w:bidi="fa-IR"/>
    </w:rPr>
  </w:style>
  <w:style w:type="character" w:customStyle="1" w:styleId="Char5">
    <w:name w:val="متن Char"/>
    <w:link w:val="a7"/>
    <w:rsid w:val="001E5ED6"/>
    <w:rPr>
      <w:rFonts w:ascii="IRNazli" w:hAnsi="IRNazli" w:cs="IRNazli"/>
      <w:sz w:val="28"/>
      <w:szCs w:val="28"/>
      <w:lang w:bidi="fa-IR"/>
    </w:rPr>
  </w:style>
  <w:style w:type="paragraph" w:customStyle="1" w:styleId="a8">
    <w:name w:val="متن بولد"/>
    <w:basedOn w:val="Normal"/>
    <w:link w:val="Char6"/>
    <w:qFormat/>
    <w:rsid w:val="00C8379C"/>
    <w:pPr>
      <w:ind w:firstLine="284"/>
      <w:jc w:val="both"/>
    </w:pPr>
    <w:rPr>
      <w:rFonts w:ascii="IRNazli" w:hAnsi="IRNazli" w:cs="IRNazli"/>
      <w:b/>
      <w:bCs/>
      <w:sz w:val="24"/>
      <w:szCs w:val="24"/>
      <w:lang w:bidi="fa-IR"/>
    </w:rPr>
  </w:style>
  <w:style w:type="character" w:customStyle="1" w:styleId="Char6">
    <w:name w:val="متن بولد Char"/>
    <w:link w:val="a8"/>
    <w:rsid w:val="00C8379C"/>
    <w:rPr>
      <w:rFonts w:ascii="IRNazli" w:hAnsi="IRNazli" w:cs="IRNazli"/>
      <w:b/>
      <w:bCs/>
      <w:sz w:val="24"/>
      <w:szCs w:val="24"/>
      <w:lang w:bidi="fa-IR"/>
    </w:rPr>
  </w:style>
  <w:style w:type="paragraph" w:customStyle="1" w:styleId="a9">
    <w:name w:val="آدرس آیات"/>
    <w:basedOn w:val="Normal"/>
    <w:link w:val="Char7"/>
    <w:qFormat/>
    <w:rsid w:val="00AC3F0D"/>
    <w:pPr>
      <w:ind w:firstLine="284"/>
      <w:jc w:val="both"/>
    </w:pPr>
    <w:rPr>
      <w:rFonts w:ascii="IRNazli" w:hAnsi="IRNazli" w:cs="IRNazli"/>
      <w:sz w:val="24"/>
      <w:szCs w:val="24"/>
      <w:lang w:bidi="fa-IR"/>
    </w:rPr>
  </w:style>
  <w:style w:type="character" w:customStyle="1" w:styleId="Char7">
    <w:name w:val="آدرس آیات Char"/>
    <w:link w:val="a9"/>
    <w:rsid w:val="00AC3F0D"/>
    <w:rPr>
      <w:rFonts w:ascii="IRNazli" w:hAnsi="IRNazli" w:cs="IRNazli"/>
      <w:sz w:val="24"/>
      <w:szCs w:val="24"/>
    </w:rPr>
  </w:style>
  <w:style w:type="paragraph" w:customStyle="1" w:styleId="aa">
    <w:name w:val="ترجمه آیات"/>
    <w:basedOn w:val="Normal"/>
    <w:link w:val="Char8"/>
    <w:qFormat/>
    <w:rsid w:val="001E5ED6"/>
    <w:pPr>
      <w:ind w:left="567"/>
      <w:jc w:val="both"/>
    </w:pPr>
    <w:rPr>
      <w:rFonts w:ascii="IRNazli" w:hAnsi="IRNazli" w:cs="IRNazli"/>
      <w:sz w:val="26"/>
      <w:szCs w:val="26"/>
      <w:lang w:bidi="fa-IR"/>
    </w:rPr>
  </w:style>
  <w:style w:type="character" w:customStyle="1" w:styleId="Char8">
    <w:name w:val="ترجمه آیات Char"/>
    <w:link w:val="aa"/>
    <w:rsid w:val="001E5ED6"/>
    <w:rPr>
      <w:rFonts w:ascii="IRNazli" w:hAnsi="IRNazli" w:cs="IRNazli"/>
      <w:sz w:val="26"/>
      <w:szCs w:val="26"/>
      <w:lang w:bidi="fa-IR"/>
    </w:rPr>
  </w:style>
  <w:style w:type="paragraph" w:customStyle="1" w:styleId="ab">
    <w:name w:val="قوسين"/>
    <w:basedOn w:val="Normal"/>
    <w:link w:val="Char9"/>
    <w:qFormat/>
    <w:rsid w:val="002925F9"/>
    <w:pPr>
      <w:ind w:firstLine="284"/>
      <w:jc w:val="both"/>
    </w:pPr>
    <w:rPr>
      <w:rFonts w:ascii="Tahoma" w:hAnsi="Tahoma" w:cs="Traditional Arabic"/>
      <w:lang w:bidi="fa-IR"/>
    </w:rPr>
  </w:style>
  <w:style w:type="character" w:customStyle="1" w:styleId="Char9">
    <w:name w:val="قوسين Char"/>
    <w:link w:val="ab"/>
    <w:rsid w:val="002925F9"/>
    <w:rPr>
      <w:rFonts w:ascii="Tahoma" w:hAnsi="Tahoma" w:cs="Traditional Arabic"/>
      <w:sz w:val="28"/>
      <w:szCs w:val="28"/>
    </w:rPr>
  </w:style>
  <w:style w:type="paragraph" w:customStyle="1" w:styleId="ac">
    <w:name w:val="پاورقی"/>
    <w:basedOn w:val="Normal"/>
    <w:link w:val="Chara"/>
    <w:qFormat/>
    <w:rsid w:val="005A6B58"/>
    <w:pPr>
      <w:ind w:left="284" w:hanging="284"/>
      <w:jc w:val="both"/>
    </w:pPr>
    <w:rPr>
      <w:rFonts w:ascii="IRNazli" w:hAnsi="IRNazli" w:cs="IRNazli"/>
      <w:sz w:val="24"/>
      <w:szCs w:val="24"/>
      <w:lang w:bidi="fa-IR"/>
    </w:rPr>
  </w:style>
  <w:style w:type="character" w:customStyle="1" w:styleId="Chara">
    <w:name w:val="پاورقی Char"/>
    <w:link w:val="ac"/>
    <w:rsid w:val="005A6B58"/>
    <w:rPr>
      <w:rFonts w:ascii="IRNazli" w:hAnsi="IRNazli" w:cs="IRNazli"/>
      <w:sz w:val="24"/>
      <w:szCs w:val="24"/>
      <w:lang w:bidi="fa-IR"/>
    </w:rPr>
  </w:style>
  <w:style w:type="paragraph" w:customStyle="1" w:styleId="ad">
    <w:name w:val="پاورقی بولد"/>
    <w:basedOn w:val="Normal"/>
    <w:link w:val="Charb"/>
    <w:qFormat/>
    <w:rsid w:val="00F32358"/>
    <w:pPr>
      <w:ind w:left="284" w:hanging="284"/>
      <w:jc w:val="both"/>
    </w:pPr>
    <w:rPr>
      <w:rFonts w:ascii="IRNazli" w:hAnsi="IRNazli" w:cs="IRLotus"/>
      <w:sz w:val="24"/>
      <w:szCs w:val="24"/>
      <w:lang w:bidi="fa-IR"/>
    </w:rPr>
  </w:style>
  <w:style w:type="character" w:customStyle="1" w:styleId="Charb">
    <w:name w:val="پاورقی بولد Char"/>
    <w:link w:val="ad"/>
    <w:rsid w:val="00F32358"/>
    <w:rPr>
      <w:rFonts w:ascii="IRNazli" w:hAnsi="IRNazli" w:cs="IRLotus"/>
      <w:sz w:val="24"/>
      <w:szCs w:val="24"/>
      <w:lang w:bidi="fa-IR"/>
    </w:rPr>
  </w:style>
  <w:style w:type="paragraph" w:customStyle="1" w:styleId="ae">
    <w:name w:val="پاورقی عربی"/>
    <w:basedOn w:val="Normal"/>
    <w:link w:val="Charc"/>
    <w:qFormat/>
    <w:rsid w:val="00AC3F0D"/>
    <w:pPr>
      <w:ind w:firstLine="284"/>
      <w:jc w:val="both"/>
    </w:pPr>
    <w:rPr>
      <w:rFonts w:ascii="mylotus" w:hAnsi="mylotus" w:cs="mylotus"/>
      <w:sz w:val="22"/>
      <w:szCs w:val="22"/>
    </w:rPr>
  </w:style>
  <w:style w:type="character" w:customStyle="1" w:styleId="Charc">
    <w:name w:val="پاورقی عربی Char"/>
    <w:link w:val="ae"/>
    <w:rsid w:val="00AC3F0D"/>
    <w:rPr>
      <w:rFonts w:ascii="mylotus" w:hAnsi="mylotus" w:cs="mylotus"/>
      <w:sz w:val="22"/>
      <w:szCs w:val="22"/>
      <w:lang w:bidi="ar-SA"/>
    </w:rPr>
  </w:style>
  <w:style w:type="paragraph" w:customStyle="1" w:styleId="af">
    <w:name w:val="آیات"/>
    <w:basedOn w:val="Normal"/>
    <w:link w:val="Chard"/>
    <w:qFormat/>
    <w:rsid w:val="00F337D0"/>
    <w:pPr>
      <w:ind w:left="567"/>
      <w:jc w:val="both"/>
    </w:pPr>
    <w:rPr>
      <w:rFonts w:ascii="KFGQPC Uthmanic Script HAFS" w:cs="KFGQPC Uthmanic Script HAFS"/>
      <w:lang w:bidi="fa-IR"/>
    </w:rPr>
  </w:style>
  <w:style w:type="character" w:customStyle="1" w:styleId="Chard">
    <w:name w:val="آیات Char"/>
    <w:link w:val="af"/>
    <w:rsid w:val="00F337D0"/>
    <w:rPr>
      <w:rFonts w:ascii="KFGQPC Uthmanic Script HAFS" w:cs="KFGQPC Uthmanic Script HAFS"/>
      <w:sz w:val="28"/>
      <w:szCs w:val="28"/>
    </w:rPr>
  </w:style>
  <w:style w:type="paragraph" w:customStyle="1" w:styleId="af0">
    <w:name w:val="ترجمه احادیث و اقوال عربی"/>
    <w:basedOn w:val="Normal"/>
    <w:link w:val="Chare"/>
    <w:qFormat/>
    <w:rsid w:val="00C35EFE"/>
    <w:pPr>
      <w:ind w:firstLine="284"/>
      <w:jc w:val="both"/>
    </w:pPr>
    <w:rPr>
      <w:rFonts w:ascii="IRNazli" w:hAnsi="IRNazli" w:cs="IRNazli"/>
      <w:sz w:val="26"/>
      <w:szCs w:val="26"/>
      <w:lang w:bidi="fa-IR"/>
    </w:rPr>
  </w:style>
  <w:style w:type="character" w:customStyle="1" w:styleId="Chare">
    <w:name w:val="ترجمه احادیث و اقوال عربی Char"/>
    <w:link w:val="af0"/>
    <w:rsid w:val="00C35EFE"/>
    <w:rPr>
      <w:rFonts w:ascii="IRNazli" w:hAnsi="IRNazli" w:cs="IRNazli"/>
      <w:sz w:val="26"/>
      <w:szCs w:val="26"/>
      <w:lang w:bidi="fa-IR"/>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964FE0"/>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964FE0"/>
    <w:rPr>
      <w:rFonts w:ascii="B Badr" w:eastAsia="B Badr" w:hAnsi="B Badr" w:cs="B Badr"/>
      <w:sz w:val="24"/>
      <w:szCs w:val="24"/>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964FE0"/>
    <w:rPr>
      <w:rFonts w:ascii="B Badr" w:eastAsia="B Badr" w:hAnsi="B Badr"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
    <w:link w:val="StyleComplexBLotus12ptJustifiedFirstline05cmLatinTimesNCharChar"/>
    <w:rsid w:val="00964FE0"/>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
    <w:name w:val="Style (Complex) B Lotus 12 pt Justified First line:  0.5 cm Char"/>
    <w:basedOn w:val="Normal"/>
    <w:link w:val="StyleComplexBLotus12ptJustifiedFirstline05cmCharChar1"/>
    <w:rsid w:val="00964FE0"/>
    <w:pPr>
      <w:spacing w:line="192" w:lineRule="auto"/>
      <w:ind w:firstLine="284"/>
      <w:jc w:val="both"/>
    </w:pPr>
    <w:rPr>
      <w:rFonts w:ascii="B Badr" w:eastAsia="B Badr" w:hAnsi="B Badr" w:cs="B Badr"/>
      <w:sz w:val="24"/>
      <w:szCs w:val="24"/>
    </w:rPr>
  </w:style>
  <w:style w:type="character" w:customStyle="1" w:styleId="StyleComplexBLotus12ptJustifiedFirstline05cmCharChar1">
    <w:name w:val="Style (Complex) B Lotus 12 pt Justified First line:  0.5 cm Char Char1"/>
    <w:link w:val="StyleComplexBLotus12ptJustifiedFirstline05cmChar"/>
    <w:rsid w:val="00964FE0"/>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
    <w:rsid w:val="00964FE0"/>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Normal"/>
    <w:rsid w:val="00964FE0"/>
    <w:pPr>
      <w:spacing w:line="192" w:lineRule="auto"/>
      <w:ind w:firstLine="284"/>
      <w:jc w:val="both"/>
    </w:pPr>
    <w:rPr>
      <w:rFonts w:ascii="B Badr" w:eastAsia="B Badr" w:hAnsi="B Badr" w:cs="B Badr"/>
      <w:noProof/>
      <w:sz w:val="24"/>
      <w:szCs w:val="24"/>
    </w:rPr>
  </w:style>
  <w:style w:type="paragraph" w:customStyle="1" w:styleId="StyleHeading1Right">
    <w:name w:val="Style Heading 1 + Right"/>
    <w:basedOn w:val="Heading1"/>
    <w:rsid w:val="00964FE0"/>
    <w:pPr>
      <w:spacing w:before="0" w:after="0" w:line="204" w:lineRule="auto"/>
      <w:jc w:val="both"/>
    </w:pPr>
    <w:rPr>
      <w:rFonts w:ascii="B Lotus" w:hAnsi="B Lotus" w:cs="B Lotus"/>
      <w:i/>
      <w:iCs/>
      <w:kern w:val="0"/>
      <w:sz w:val="28"/>
      <w:szCs w:val="28"/>
    </w:rPr>
  </w:style>
  <w:style w:type="character" w:customStyle="1" w:styleId="StyleComplexBLotus12ptJustifiedFirstline05cmCharCharCharCharCharCharCharCharChar">
    <w:name w:val="Style (Complex) B Lotus 12 pt Justified First line:  0.5 cm Char Char Char Char Char Char Char Char Char"/>
    <w:link w:val="StyleComplexBLotus12ptJustifiedFirstline05cmCharCharCharCharCharCharCharChar"/>
    <w:rsid w:val="00964FE0"/>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link w:val="StyleComplexBLotus12ptJustifiedFirstline05cmCharCharCharCharCharCharCharCharChar"/>
    <w:rsid w:val="00964FE0"/>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
    <w:name w:val="Style (Complex) B Lotus 12 pt Justified First line:  0.5 cm Char Char Char Char Char"/>
    <w:basedOn w:val="Normal"/>
    <w:rsid w:val="00964FE0"/>
    <w:pPr>
      <w:spacing w:line="192" w:lineRule="auto"/>
      <w:ind w:firstLine="284"/>
      <w:jc w:val="both"/>
    </w:pPr>
    <w:rPr>
      <w:rFonts w:ascii="B Badr" w:eastAsia="B Badr" w:hAnsi="B Badr" w:cs="B Badr"/>
      <w:sz w:val="24"/>
      <w:szCs w:val="24"/>
    </w:rPr>
  </w:style>
  <w:style w:type="paragraph" w:styleId="ListParagraph">
    <w:name w:val="List Paragraph"/>
    <w:basedOn w:val="Normal"/>
    <w:uiPriority w:val="34"/>
    <w:qFormat/>
    <w:rsid w:val="00691C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Hyperlink" w:uiPriority="99"/>
    <w:lsdException w:name="FollowedHyperlink"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
    <w:basedOn w:val="Normal"/>
    <w:next w:val="Normal"/>
    <w:link w:val="Heading1Char"/>
    <w:rsid w:val="00CA34E6"/>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5">
    <w:name w:val="heading 5"/>
    <w:basedOn w:val="Normal"/>
    <w:next w:val="Normal"/>
    <w:link w:val="Heading5Char"/>
    <w:rsid w:val="00474582"/>
    <w:pPr>
      <w:spacing w:before="240" w:after="60"/>
      <w:outlineLvl w:val="4"/>
    </w:pPr>
    <w:rPr>
      <w:rFonts w:cs="Times New Roman"/>
      <w:b/>
      <w:bCs/>
      <w:i/>
      <w:iCs/>
      <w:sz w:val="26"/>
      <w:szCs w:val="26"/>
      <w:lang w:bidi="fa-IR"/>
    </w:rPr>
  </w:style>
  <w:style w:type="paragraph" w:styleId="Heading6">
    <w:name w:val="heading 6"/>
    <w:basedOn w:val="Normal"/>
    <w:next w:val="Normal"/>
    <w:link w:val="Heading6Char"/>
    <w:rsid w:val="00474582"/>
    <w:pPr>
      <w:spacing w:before="240" w:after="60"/>
      <w:outlineLvl w:val="5"/>
    </w:pPr>
    <w:rPr>
      <w:rFonts w:cs="Times New Roman"/>
      <w:b/>
      <w:bCs/>
      <w:sz w:val="22"/>
      <w:szCs w:val="22"/>
      <w:lang w:bidi="fa-IR"/>
    </w:rPr>
  </w:style>
  <w:style w:type="paragraph" w:styleId="Heading7">
    <w:name w:val="heading 7"/>
    <w:basedOn w:val="Normal"/>
    <w:next w:val="Normal"/>
    <w:link w:val="Heading7Char"/>
    <w:rsid w:val="00474582"/>
    <w:pPr>
      <w:spacing w:before="240" w:after="60"/>
      <w:outlineLvl w:val="6"/>
    </w:pPr>
    <w:rPr>
      <w:rFonts w:cs="Times New Roman"/>
      <w:sz w:val="24"/>
      <w:szCs w:val="24"/>
      <w:lang w:bidi="fa-IR"/>
    </w:rPr>
  </w:style>
  <w:style w:type="paragraph" w:styleId="Heading8">
    <w:name w:val="heading 8"/>
    <w:basedOn w:val="Normal"/>
    <w:next w:val="Normal"/>
    <w:link w:val="Heading8Char"/>
    <w:rsid w:val="00474582"/>
    <w:pPr>
      <w:spacing w:before="240" w:after="60"/>
      <w:outlineLvl w:val="7"/>
    </w:pPr>
    <w:rPr>
      <w:rFonts w:cs="Times New Roman"/>
      <w:i/>
      <w:iCs/>
      <w:sz w:val="24"/>
      <w:szCs w:val="24"/>
      <w:lang w:bidi="fa-IR"/>
    </w:rPr>
  </w:style>
  <w:style w:type="paragraph" w:styleId="Heading9">
    <w:name w:val="heading 9"/>
    <w:basedOn w:val="Normal"/>
    <w:next w:val="Normal"/>
    <w:link w:val="Heading9Char"/>
    <w:unhideWhenUsed/>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CA34E6"/>
    <w:rPr>
      <w:rFonts w:ascii="Cambria" w:eastAsia="Times New Roman" w:hAnsi="Cambria" w:cs="Times New Roman"/>
      <w:b/>
      <w:bCs/>
      <w:kern w:val="32"/>
      <w:sz w:val="32"/>
      <w:szCs w:val="32"/>
    </w:rPr>
  </w:style>
  <w:style w:type="character" w:customStyle="1" w:styleId="Heading2Char">
    <w:name w:val="Heading 2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5Char">
    <w:name w:val="Heading 5 Char"/>
    <w:link w:val="Heading5"/>
    <w:rsid w:val="00474582"/>
    <w:rPr>
      <w:b/>
      <w:bCs/>
      <w:i/>
      <w:iCs/>
      <w:sz w:val="26"/>
      <w:szCs w:val="26"/>
    </w:rPr>
  </w:style>
  <w:style w:type="character" w:customStyle="1" w:styleId="Heading6Char">
    <w:name w:val="Heading 6 Char"/>
    <w:link w:val="Heading6"/>
    <w:rsid w:val="00474582"/>
    <w:rPr>
      <w:b/>
      <w:bCs/>
      <w:sz w:val="22"/>
      <w:szCs w:val="22"/>
    </w:rPr>
  </w:style>
  <w:style w:type="character" w:customStyle="1" w:styleId="Heading7Char">
    <w:name w:val="Heading 7 Char"/>
    <w:link w:val="Heading7"/>
    <w:rsid w:val="00474582"/>
    <w:rPr>
      <w:sz w:val="24"/>
      <w:szCs w:val="24"/>
    </w:rPr>
  </w:style>
  <w:style w:type="character" w:customStyle="1" w:styleId="Heading8Char">
    <w:name w:val="Heading 8 Char"/>
    <w:link w:val="Heading8"/>
    <w:rsid w:val="00474582"/>
    <w:rPr>
      <w:i/>
      <w:iCs/>
      <w:sz w:val="24"/>
      <w:szCs w:val="24"/>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rsid w:val="00CE6876"/>
    <w:rPr>
      <w:i/>
      <w:iCs/>
    </w:rPr>
  </w:style>
  <w:style w:type="paragraph" w:customStyle="1" w:styleId="a">
    <w:name w:val="تیتر اول"/>
    <w:basedOn w:val="Normal"/>
    <w:link w:val="Char"/>
    <w:qFormat/>
    <w:rsid w:val="00D64A95"/>
    <w:pPr>
      <w:spacing w:before="360" w:after="360"/>
      <w:jc w:val="center"/>
      <w:outlineLvl w:val="1"/>
    </w:pPr>
    <w:rPr>
      <w:rFonts w:ascii="IRYakout" w:hAnsi="IRYakout" w:cs="IRYakout"/>
      <w:b/>
      <w:bCs/>
      <w:sz w:val="32"/>
      <w:szCs w:val="32"/>
      <w:lang w:bidi="fa-IR"/>
    </w:rPr>
  </w:style>
  <w:style w:type="character" w:customStyle="1" w:styleId="Char">
    <w:name w:val="تیتر اول Char"/>
    <w:link w:val="a"/>
    <w:rsid w:val="00D64A95"/>
    <w:rPr>
      <w:rFonts w:ascii="IRYakout" w:hAnsi="IRYakout" w:cs="IRYakout"/>
      <w:b/>
      <w:bCs/>
      <w:sz w:val="32"/>
      <w:szCs w:val="32"/>
      <w:lang w:bidi="fa-IR"/>
    </w:rPr>
  </w:style>
  <w:style w:type="paragraph" w:customStyle="1" w:styleId="a0">
    <w:name w:val="تیتر دوم"/>
    <w:basedOn w:val="Normal"/>
    <w:link w:val="Char0"/>
    <w:qFormat/>
    <w:rsid w:val="00D64A95"/>
    <w:pPr>
      <w:spacing w:before="240"/>
      <w:jc w:val="both"/>
      <w:outlineLvl w:val="2"/>
    </w:pPr>
    <w:rPr>
      <w:rFonts w:ascii="IRZar" w:hAnsi="IRZar" w:cs="IRZar"/>
      <w:b/>
      <w:bCs/>
      <w:sz w:val="24"/>
      <w:szCs w:val="24"/>
      <w:lang w:bidi="fa-IR"/>
    </w:rPr>
  </w:style>
  <w:style w:type="character" w:customStyle="1" w:styleId="Char0">
    <w:name w:val="تیتر دوم Char"/>
    <w:link w:val="a0"/>
    <w:rsid w:val="00D64A95"/>
    <w:rPr>
      <w:rFonts w:ascii="IRZar" w:hAnsi="IRZar" w:cs="IRZar"/>
      <w:b/>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D64A95"/>
    <w:pPr>
      <w:spacing w:before="240"/>
      <w:jc w:val="both"/>
    </w:pPr>
    <w:rPr>
      <w:rFonts w:cs="IRYakout"/>
      <w:bCs/>
      <w:sz w:val="32"/>
      <w:szCs w:val="32"/>
    </w:rPr>
  </w:style>
  <w:style w:type="paragraph" w:styleId="TOC2">
    <w:name w:val="toc 2"/>
    <w:basedOn w:val="Normal"/>
    <w:next w:val="Normal"/>
    <w:uiPriority w:val="39"/>
    <w:qFormat/>
    <w:rsid w:val="00C9274E"/>
    <w:pPr>
      <w:jc w:val="both"/>
    </w:pPr>
    <w:rPr>
      <w:rFonts w:ascii="Times New Roman Bold" w:hAnsi="Times New Roman Bold" w:cs="IRYakout"/>
      <w:b/>
      <w:bCs/>
    </w:rPr>
  </w:style>
  <w:style w:type="paragraph" w:styleId="TOC3">
    <w:name w:val="toc 3"/>
    <w:basedOn w:val="Normal"/>
    <w:next w:val="Normal"/>
    <w:uiPriority w:val="39"/>
    <w:qFormat/>
    <w:rsid w:val="00D64A95"/>
    <w:pPr>
      <w:ind w:left="284"/>
      <w:jc w:val="both"/>
    </w:pPr>
    <w:rPr>
      <w:rFonts w:cs="IRNazli"/>
      <w:sz w:val="30"/>
      <w:szCs w:val="30"/>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1">
    <w:name w:val="اعداد"/>
    <w:basedOn w:val="Normal"/>
    <w:uiPriority w:val="26"/>
    <w:semiHidden/>
    <w:unhideWhenUsed/>
    <w:qFormat/>
    <w:rsid w:val="00B76786"/>
    <w:pPr>
      <w:tabs>
        <w:tab w:val="right" w:pos="8640"/>
      </w:tabs>
      <w:ind w:left="1134" w:hanging="454"/>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ي"/>
    <w:basedOn w:val="Normal"/>
    <w:link w:val="Char1"/>
    <w:qFormat/>
    <w:rsid w:val="001E5ED6"/>
    <w:pPr>
      <w:ind w:firstLine="284"/>
      <w:jc w:val="both"/>
    </w:pPr>
    <w:rPr>
      <w:rFonts w:ascii="mylotus" w:hAnsi="mylotus" w:cs="mylotus"/>
      <w:sz w:val="27"/>
      <w:szCs w:val="27"/>
      <w:lang w:bidi="fa-IR"/>
    </w:rPr>
  </w:style>
  <w:style w:type="character" w:customStyle="1" w:styleId="Char1">
    <w:name w:val="نص عربي Char"/>
    <w:link w:val="a3"/>
    <w:rsid w:val="001E5ED6"/>
    <w:rPr>
      <w:rFonts w:ascii="mylotus" w:hAnsi="mylotus" w:cs="mylotus"/>
      <w:sz w:val="27"/>
      <w:szCs w:val="27"/>
      <w:lang w:bidi="fa-IR"/>
    </w:rPr>
  </w:style>
  <w:style w:type="paragraph" w:customStyle="1" w:styleId="a4">
    <w:name w:val="تیتر سوم"/>
    <w:basedOn w:val="Normal"/>
    <w:link w:val="Char2"/>
    <w:qFormat/>
    <w:rsid w:val="00D64A95"/>
    <w:pPr>
      <w:spacing w:before="180"/>
      <w:jc w:val="both"/>
      <w:outlineLvl w:val="3"/>
    </w:pPr>
    <w:rPr>
      <w:rFonts w:ascii="IRNazli" w:hAnsi="IRNazli" w:cs="IRNazli"/>
      <w:b/>
      <w:bCs/>
      <w:sz w:val="27"/>
      <w:szCs w:val="27"/>
      <w:lang w:bidi="fa-IR"/>
    </w:rPr>
  </w:style>
  <w:style w:type="character" w:customStyle="1" w:styleId="Char2">
    <w:name w:val="تیتر سوم Char"/>
    <w:link w:val="a4"/>
    <w:rsid w:val="00D64A95"/>
    <w:rPr>
      <w:rFonts w:ascii="IRNazli" w:hAnsi="IRNazli" w:cs="IRNazli"/>
      <w:b/>
      <w:bCs/>
      <w:sz w:val="27"/>
      <w:szCs w:val="27"/>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BlockText">
    <w:name w:val="Block Text"/>
    <w:basedOn w:val="Normal"/>
    <w:rsid w:val="00474582"/>
    <w:pPr>
      <w:spacing w:after="120"/>
      <w:ind w:left="1440" w:right="1440"/>
    </w:pPr>
    <w:rPr>
      <w:rFonts w:cs="Times New Roman"/>
      <w:sz w:val="24"/>
      <w:szCs w:val="24"/>
      <w:lang w:bidi="fa-IR"/>
    </w:rPr>
  </w:style>
  <w:style w:type="paragraph" w:styleId="BodyText2">
    <w:name w:val="Body Text 2"/>
    <w:basedOn w:val="Normal"/>
    <w:link w:val="BodyText2Char"/>
    <w:rsid w:val="00474582"/>
    <w:pPr>
      <w:spacing w:after="120" w:line="480" w:lineRule="auto"/>
    </w:pPr>
    <w:rPr>
      <w:rFonts w:cs="Times New Roman"/>
      <w:sz w:val="24"/>
      <w:szCs w:val="24"/>
      <w:lang w:bidi="fa-IR"/>
    </w:rPr>
  </w:style>
  <w:style w:type="character" w:customStyle="1" w:styleId="BodyText2Char">
    <w:name w:val="Body Text 2 Char"/>
    <w:link w:val="BodyText2"/>
    <w:rsid w:val="00474582"/>
    <w:rPr>
      <w:sz w:val="24"/>
      <w:szCs w:val="24"/>
    </w:rPr>
  </w:style>
  <w:style w:type="paragraph" w:styleId="BodyTextFirstIndent">
    <w:name w:val="Body Text First Indent"/>
    <w:basedOn w:val="BodyText"/>
    <w:link w:val="BodyTextFirstIndentChar"/>
    <w:rsid w:val="00474582"/>
    <w:pPr>
      <w:ind w:firstLine="210"/>
    </w:pPr>
    <w:rPr>
      <w:lang w:bidi="fa-IR"/>
    </w:rPr>
  </w:style>
  <w:style w:type="character" w:customStyle="1" w:styleId="BodyTextFirstIndentChar">
    <w:name w:val="Body Text First Indent Char"/>
    <w:basedOn w:val="BodyTextChar"/>
    <w:link w:val="BodyTextFirstIndent"/>
    <w:rsid w:val="00474582"/>
    <w:rPr>
      <w:sz w:val="24"/>
      <w:szCs w:val="24"/>
    </w:rPr>
  </w:style>
  <w:style w:type="paragraph" w:styleId="BodyTextIndent">
    <w:name w:val="Body Text Indent"/>
    <w:basedOn w:val="Normal"/>
    <w:link w:val="BodyTextIndentChar"/>
    <w:rsid w:val="00474582"/>
    <w:pPr>
      <w:spacing w:after="120"/>
      <w:ind w:left="283"/>
    </w:pPr>
    <w:rPr>
      <w:rFonts w:cs="Times New Roman"/>
      <w:sz w:val="24"/>
      <w:szCs w:val="24"/>
      <w:lang w:bidi="fa-IR"/>
    </w:rPr>
  </w:style>
  <w:style w:type="character" w:customStyle="1" w:styleId="BodyTextIndentChar">
    <w:name w:val="Body Text Indent Char"/>
    <w:link w:val="BodyTextIndent"/>
    <w:rsid w:val="00474582"/>
    <w:rPr>
      <w:sz w:val="24"/>
      <w:szCs w:val="24"/>
    </w:rPr>
  </w:style>
  <w:style w:type="paragraph" w:styleId="BodyTextFirstIndent2">
    <w:name w:val="Body Text First Indent 2"/>
    <w:basedOn w:val="BodyTextIndent"/>
    <w:link w:val="BodyTextFirstIndent2Char"/>
    <w:rsid w:val="00474582"/>
    <w:pPr>
      <w:ind w:firstLine="210"/>
    </w:pPr>
  </w:style>
  <w:style w:type="character" w:customStyle="1" w:styleId="BodyTextFirstIndent2Char">
    <w:name w:val="Body Text First Indent 2 Char"/>
    <w:basedOn w:val="BodyTextIndentChar"/>
    <w:link w:val="BodyTextFirstIndent2"/>
    <w:rsid w:val="00474582"/>
    <w:rPr>
      <w:sz w:val="24"/>
      <w:szCs w:val="24"/>
    </w:rPr>
  </w:style>
  <w:style w:type="paragraph" w:styleId="BodyTextIndent2">
    <w:name w:val="Body Text Indent 2"/>
    <w:basedOn w:val="Normal"/>
    <w:link w:val="BodyTextIndent2Char"/>
    <w:rsid w:val="00474582"/>
    <w:pPr>
      <w:spacing w:after="120" w:line="480" w:lineRule="auto"/>
      <w:ind w:left="283"/>
    </w:pPr>
    <w:rPr>
      <w:rFonts w:cs="Times New Roman"/>
      <w:sz w:val="24"/>
      <w:szCs w:val="24"/>
      <w:lang w:bidi="fa-IR"/>
    </w:rPr>
  </w:style>
  <w:style w:type="character" w:customStyle="1" w:styleId="BodyTextIndent2Char">
    <w:name w:val="Body Text Indent 2 Char"/>
    <w:link w:val="BodyTextIndent2"/>
    <w:rsid w:val="00474582"/>
    <w:rPr>
      <w:sz w:val="24"/>
      <w:szCs w:val="24"/>
    </w:rPr>
  </w:style>
  <w:style w:type="paragraph" w:styleId="BodyTextIndent3">
    <w:name w:val="Body Text Indent 3"/>
    <w:basedOn w:val="Normal"/>
    <w:link w:val="BodyTextIndent3Char"/>
    <w:rsid w:val="00474582"/>
    <w:pPr>
      <w:spacing w:after="120"/>
      <w:ind w:left="283"/>
    </w:pPr>
    <w:rPr>
      <w:rFonts w:cs="Times New Roman"/>
      <w:sz w:val="16"/>
      <w:szCs w:val="16"/>
      <w:lang w:bidi="fa-IR"/>
    </w:rPr>
  </w:style>
  <w:style w:type="character" w:customStyle="1" w:styleId="BodyTextIndent3Char">
    <w:name w:val="Body Text Indent 3 Char"/>
    <w:link w:val="BodyTextIndent3"/>
    <w:rsid w:val="00474582"/>
    <w:rPr>
      <w:sz w:val="16"/>
      <w:szCs w:val="16"/>
    </w:rPr>
  </w:style>
  <w:style w:type="paragraph" w:styleId="Caption">
    <w:name w:val="caption"/>
    <w:basedOn w:val="Normal"/>
    <w:next w:val="Normal"/>
    <w:rsid w:val="00474582"/>
    <w:rPr>
      <w:rFonts w:cs="Times New Roman"/>
      <w:b/>
      <w:bCs/>
      <w:sz w:val="20"/>
      <w:szCs w:val="20"/>
      <w:lang w:bidi="fa-IR"/>
    </w:rPr>
  </w:style>
  <w:style w:type="paragraph" w:styleId="Closing">
    <w:name w:val="Closing"/>
    <w:basedOn w:val="Normal"/>
    <w:link w:val="ClosingChar"/>
    <w:rsid w:val="00474582"/>
    <w:pPr>
      <w:ind w:left="4252"/>
    </w:pPr>
    <w:rPr>
      <w:rFonts w:cs="Times New Roman"/>
      <w:sz w:val="24"/>
      <w:szCs w:val="24"/>
      <w:lang w:bidi="fa-IR"/>
    </w:rPr>
  </w:style>
  <w:style w:type="character" w:customStyle="1" w:styleId="ClosingChar">
    <w:name w:val="Closing Char"/>
    <w:link w:val="Closing"/>
    <w:rsid w:val="00474582"/>
    <w:rPr>
      <w:sz w:val="24"/>
      <w:szCs w:val="24"/>
    </w:rPr>
  </w:style>
  <w:style w:type="paragraph" w:styleId="CommentText">
    <w:name w:val="annotation text"/>
    <w:basedOn w:val="Normal"/>
    <w:link w:val="CommentTextChar"/>
    <w:rsid w:val="00474582"/>
    <w:rPr>
      <w:rFonts w:cs="Times New Roman"/>
      <w:sz w:val="20"/>
      <w:szCs w:val="20"/>
      <w:lang w:bidi="fa-IR"/>
    </w:rPr>
  </w:style>
  <w:style w:type="character" w:customStyle="1" w:styleId="CommentTextChar">
    <w:name w:val="Comment Text Char"/>
    <w:basedOn w:val="DefaultParagraphFont"/>
    <w:link w:val="CommentText"/>
    <w:rsid w:val="00474582"/>
  </w:style>
  <w:style w:type="paragraph" w:styleId="CommentSubject">
    <w:name w:val="annotation subject"/>
    <w:basedOn w:val="CommentText"/>
    <w:next w:val="CommentText"/>
    <w:link w:val="CommentSubjectChar"/>
    <w:rsid w:val="00474582"/>
    <w:rPr>
      <w:b/>
      <w:bCs/>
    </w:rPr>
  </w:style>
  <w:style w:type="character" w:customStyle="1" w:styleId="CommentSubjectChar">
    <w:name w:val="Comment Subject Char"/>
    <w:link w:val="CommentSubject"/>
    <w:rsid w:val="00474582"/>
    <w:rPr>
      <w:b/>
      <w:bCs/>
    </w:rPr>
  </w:style>
  <w:style w:type="paragraph" w:styleId="Date">
    <w:name w:val="Date"/>
    <w:basedOn w:val="Normal"/>
    <w:next w:val="Normal"/>
    <w:link w:val="DateChar"/>
    <w:rsid w:val="00474582"/>
    <w:rPr>
      <w:rFonts w:cs="Times New Roman"/>
      <w:sz w:val="24"/>
      <w:szCs w:val="24"/>
      <w:lang w:bidi="fa-IR"/>
    </w:rPr>
  </w:style>
  <w:style w:type="character" w:customStyle="1" w:styleId="DateChar">
    <w:name w:val="Date Char"/>
    <w:link w:val="Date"/>
    <w:rsid w:val="00474582"/>
    <w:rPr>
      <w:sz w:val="24"/>
      <w:szCs w:val="24"/>
    </w:rPr>
  </w:style>
  <w:style w:type="paragraph" w:styleId="E-mailSignature">
    <w:name w:val="E-mail Signature"/>
    <w:basedOn w:val="Normal"/>
    <w:link w:val="E-mailSignatureChar"/>
    <w:rsid w:val="00474582"/>
    <w:rPr>
      <w:rFonts w:cs="Times New Roman"/>
      <w:sz w:val="24"/>
      <w:szCs w:val="24"/>
      <w:lang w:bidi="fa-IR"/>
    </w:rPr>
  </w:style>
  <w:style w:type="character" w:customStyle="1" w:styleId="E-mailSignatureChar">
    <w:name w:val="E-mail Signature Char"/>
    <w:link w:val="E-mailSignature"/>
    <w:rsid w:val="00474582"/>
    <w:rPr>
      <w:sz w:val="24"/>
      <w:szCs w:val="24"/>
    </w:rPr>
  </w:style>
  <w:style w:type="paragraph" w:styleId="EnvelopeAddress">
    <w:name w:val="envelope address"/>
    <w:basedOn w:val="Normal"/>
    <w:rsid w:val="00474582"/>
    <w:pPr>
      <w:framePr w:w="7920" w:h="1980" w:hRule="exact" w:hSpace="180" w:wrap="auto" w:hAnchor="page" w:xAlign="center" w:yAlign="bottom"/>
      <w:ind w:left="2880"/>
    </w:pPr>
    <w:rPr>
      <w:rFonts w:ascii="Arial" w:hAnsi="Arial" w:cs="Arial"/>
      <w:sz w:val="24"/>
      <w:szCs w:val="24"/>
      <w:lang w:bidi="fa-IR"/>
    </w:rPr>
  </w:style>
  <w:style w:type="paragraph" w:styleId="EnvelopeReturn">
    <w:name w:val="envelope return"/>
    <w:basedOn w:val="Normal"/>
    <w:rsid w:val="00474582"/>
    <w:rPr>
      <w:rFonts w:ascii="Arial" w:hAnsi="Arial" w:cs="Arial"/>
      <w:sz w:val="20"/>
      <w:szCs w:val="20"/>
      <w:lang w:bidi="fa-IR"/>
    </w:rPr>
  </w:style>
  <w:style w:type="paragraph" w:styleId="HTMLAddress">
    <w:name w:val="HTML Address"/>
    <w:basedOn w:val="Normal"/>
    <w:link w:val="HTMLAddressChar"/>
    <w:rsid w:val="00474582"/>
    <w:rPr>
      <w:rFonts w:cs="Times New Roman"/>
      <w:i/>
      <w:iCs/>
      <w:sz w:val="24"/>
      <w:szCs w:val="24"/>
      <w:lang w:bidi="fa-IR"/>
    </w:rPr>
  </w:style>
  <w:style w:type="character" w:customStyle="1" w:styleId="HTMLAddressChar">
    <w:name w:val="HTML Address Char"/>
    <w:link w:val="HTMLAddress"/>
    <w:rsid w:val="00474582"/>
    <w:rPr>
      <w:i/>
      <w:iCs/>
      <w:sz w:val="24"/>
      <w:szCs w:val="24"/>
    </w:rPr>
  </w:style>
  <w:style w:type="paragraph" w:styleId="HTMLPreformatted">
    <w:name w:val="HTML Preformatted"/>
    <w:basedOn w:val="Normal"/>
    <w:link w:val="HTMLPreformattedChar"/>
    <w:rsid w:val="00474582"/>
    <w:rPr>
      <w:rFonts w:ascii="Courier New" w:hAnsi="Courier New" w:cs="Courier New"/>
      <w:sz w:val="20"/>
      <w:szCs w:val="20"/>
      <w:lang w:bidi="fa-IR"/>
    </w:rPr>
  </w:style>
  <w:style w:type="character" w:customStyle="1" w:styleId="HTMLPreformattedChar">
    <w:name w:val="HTML Preformatted Char"/>
    <w:link w:val="HTMLPreformatted"/>
    <w:rsid w:val="00474582"/>
    <w:rPr>
      <w:rFonts w:ascii="Courier New" w:hAnsi="Courier New" w:cs="Courier New"/>
    </w:rPr>
  </w:style>
  <w:style w:type="paragraph" w:styleId="Index1">
    <w:name w:val="index 1"/>
    <w:basedOn w:val="Normal"/>
    <w:next w:val="Normal"/>
    <w:autoRedefine/>
    <w:rsid w:val="00474582"/>
    <w:pPr>
      <w:ind w:left="240" w:hanging="240"/>
    </w:pPr>
    <w:rPr>
      <w:rFonts w:cs="Times New Roman"/>
      <w:sz w:val="24"/>
      <w:szCs w:val="24"/>
      <w:lang w:bidi="fa-IR"/>
    </w:rPr>
  </w:style>
  <w:style w:type="paragraph" w:styleId="Index2">
    <w:name w:val="index 2"/>
    <w:basedOn w:val="Normal"/>
    <w:next w:val="Normal"/>
    <w:autoRedefine/>
    <w:rsid w:val="00474582"/>
    <w:pPr>
      <w:ind w:left="480" w:hanging="240"/>
    </w:pPr>
    <w:rPr>
      <w:rFonts w:cs="Times New Roman"/>
      <w:sz w:val="24"/>
      <w:szCs w:val="24"/>
      <w:lang w:bidi="fa-IR"/>
    </w:rPr>
  </w:style>
  <w:style w:type="paragraph" w:styleId="Index3">
    <w:name w:val="index 3"/>
    <w:basedOn w:val="Normal"/>
    <w:next w:val="Normal"/>
    <w:autoRedefine/>
    <w:rsid w:val="00474582"/>
    <w:pPr>
      <w:ind w:left="720" w:hanging="240"/>
    </w:pPr>
    <w:rPr>
      <w:rFonts w:cs="Times New Roman"/>
      <w:sz w:val="24"/>
      <w:szCs w:val="24"/>
      <w:lang w:bidi="fa-IR"/>
    </w:rPr>
  </w:style>
  <w:style w:type="paragraph" w:styleId="Index4">
    <w:name w:val="index 4"/>
    <w:basedOn w:val="Normal"/>
    <w:next w:val="Normal"/>
    <w:autoRedefine/>
    <w:rsid w:val="00474582"/>
    <w:pPr>
      <w:ind w:left="960" w:hanging="240"/>
    </w:pPr>
    <w:rPr>
      <w:rFonts w:cs="Times New Roman"/>
      <w:sz w:val="24"/>
      <w:szCs w:val="24"/>
      <w:lang w:bidi="fa-IR"/>
    </w:rPr>
  </w:style>
  <w:style w:type="paragraph" w:styleId="Index5">
    <w:name w:val="index 5"/>
    <w:basedOn w:val="Normal"/>
    <w:next w:val="Normal"/>
    <w:autoRedefine/>
    <w:rsid w:val="00474582"/>
    <w:pPr>
      <w:ind w:left="1200" w:hanging="240"/>
    </w:pPr>
    <w:rPr>
      <w:rFonts w:cs="Times New Roman"/>
      <w:sz w:val="24"/>
      <w:szCs w:val="24"/>
      <w:lang w:bidi="fa-IR"/>
    </w:rPr>
  </w:style>
  <w:style w:type="paragraph" w:styleId="Index6">
    <w:name w:val="index 6"/>
    <w:basedOn w:val="Normal"/>
    <w:next w:val="Normal"/>
    <w:autoRedefine/>
    <w:rsid w:val="00474582"/>
    <w:pPr>
      <w:ind w:left="1440" w:hanging="240"/>
    </w:pPr>
    <w:rPr>
      <w:rFonts w:cs="Times New Roman"/>
      <w:sz w:val="24"/>
      <w:szCs w:val="24"/>
      <w:lang w:bidi="fa-IR"/>
    </w:rPr>
  </w:style>
  <w:style w:type="paragraph" w:styleId="Index7">
    <w:name w:val="index 7"/>
    <w:basedOn w:val="Normal"/>
    <w:next w:val="Normal"/>
    <w:autoRedefine/>
    <w:rsid w:val="00474582"/>
    <w:pPr>
      <w:ind w:left="1680" w:hanging="240"/>
    </w:pPr>
    <w:rPr>
      <w:rFonts w:cs="Times New Roman"/>
      <w:sz w:val="24"/>
      <w:szCs w:val="24"/>
      <w:lang w:bidi="fa-IR"/>
    </w:rPr>
  </w:style>
  <w:style w:type="paragraph" w:styleId="Index8">
    <w:name w:val="index 8"/>
    <w:basedOn w:val="Normal"/>
    <w:next w:val="Normal"/>
    <w:autoRedefine/>
    <w:rsid w:val="00474582"/>
    <w:pPr>
      <w:ind w:left="1920" w:hanging="240"/>
    </w:pPr>
    <w:rPr>
      <w:rFonts w:cs="Times New Roman"/>
      <w:sz w:val="24"/>
      <w:szCs w:val="24"/>
      <w:lang w:bidi="fa-IR"/>
    </w:rPr>
  </w:style>
  <w:style w:type="paragraph" w:styleId="Index9">
    <w:name w:val="index 9"/>
    <w:basedOn w:val="Normal"/>
    <w:next w:val="Normal"/>
    <w:autoRedefine/>
    <w:rsid w:val="00474582"/>
    <w:pPr>
      <w:ind w:left="2160" w:hanging="240"/>
    </w:pPr>
    <w:rPr>
      <w:rFonts w:cs="Times New Roman"/>
      <w:sz w:val="24"/>
      <w:szCs w:val="24"/>
      <w:lang w:bidi="fa-IR"/>
    </w:rPr>
  </w:style>
  <w:style w:type="paragraph" w:styleId="IndexHeading">
    <w:name w:val="index heading"/>
    <w:basedOn w:val="Normal"/>
    <w:next w:val="Index1"/>
    <w:rsid w:val="00474582"/>
    <w:rPr>
      <w:rFonts w:ascii="Arial" w:hAnsi="Arial" w:cs="Arial"/>
      <w:b/>
      <w:bCs/>
      <w:sz w:val="24"/>
      <w:szCs w:val="24"/>
      <w:lang w:bidi="fa-IR"/>
    </w:rPr>
  </w:style>
  <w:style w:type="paragraph" w:styleId="List">
    <w:name w:val="List"/>
    <w:basedOn w:val="Normal"/>
    <w:rsid w:val="00474582"/>
    <w:pPr>
      <w:ind w:left="283" w:hanging="283"/>
    </w:pPr>
    <w:rPr>
      <w:rFonts w:cs="Times New Roman"/>
      <w:sz w:val="24"/>
      <w:szCs w:val="24"/>
      <w:lang w:bidi="fa-IR"/>
    </w:rPr>
  </w:style>
  <w:style w:type="paragraph" w:styleId="List2">
    <w:name w:val="List 2"/>
    <w:basedOn w:val="Normal"/>
    <w:rsid w:val="00474582"/>
    <w:pPr>
      <w:ind w:left="566" w:hanging="283"/>
    </w:pPr>
    <w:rPr>
      <w:rFonts w:cs="Times New Roman"/>
      <w:sz w:val="24"/>
      <w:szCs w:val="24"/>
      <w:lang w:bidi="fa-IR"/>
    </w:rPr>
  </w:style>
  <w:style w:type="paragraph" w:styleId="List3">
    <w:name w:val="List 3"/>
    <w:basedOn w:val="Normal"/>
    <w:rsid w:val="00474582"/>
    <w:pPr>
      <w:ind w:left="849" w:hanging="283"/>
    </w:pPr>
    <w:rPr>
      <w:rFonts w:cs="Times New Roman"/>
      <w:sz w:val="24"/>
      <w:szCs w:val="24"/>
      <w:lang w:bidi="fa-IR"/>
    </w:rPr>
  </w:style>
  <w:style w:type="paragraph" w:styleId="List4">
    <w:name w:val="List 4"/>
    <w:basedOn w:val="Normal"/>
    <w:rsid w:val="00474582"/>
    <w:pPr>
      <w:ind w:left="1132" w:hanging="283"/>
    </w:pPr>
    <w:rPr>
      <w:rFonts w:cs="Times New Roman"/>
      <w:sz w:val="24"/>
      <w:szCs w:val="24"/>
      <w:lang w:bidi="fa-IR"/>
    </w:rPr>
  </w:style>
  <w:style w:type="paragraph" w:styleId="List5">
    <w:name w:val="List 5"/>
    <w:basedOn w:val="Normal"/>
    <w:rsid w:val="00474582"/>
    <w:pPr>
      <w:ind w:left="1415" w:hanging="283"/>
    </w:pPr>
    <w:rPr>
      <w:rFonts w:cs="Times New Roman"/>
      <w:sz w:val="24"/>
      <w:szCs w:val="24"/>
      <w:lang w:bidi="fa-IR"/>
    </w:rPr>
  </w:style>
  <w:style w:type="paragraph" w:styleId="ListBullet2">
    <w:name w:val="List Bullet 2"/>
    <w:basedOn w:val="Normal"/>
    <w:rsid w:val="00474582"/>
    <w:pPr>
      <w:tabs>
        <w:tab w:val="num" w:pos="643"/>
      </w:tabs>
      <w:ind w:left="643" w:hanging="360"/>
    </w:pPr>
    <w:rPr>
      <w:rFonts w:cs="Times New Roman"/>
      <w:sz w:val="24"/>
      <w:szCs w:val="24"/>
      <w:lang w:bidi="fa-IR"/>
    </w:rPr>
  </w:style>
  <w:style w:type="paragraph" w:styleId="ListBullet3">
    <w:name w:val="List Bullet 3"/>
    <w:basedOn w:val="Normal"/>
    <w:rsid w:val="00474582"/>
    <w:pPr>
      <w:tabs>
        <w:tab w:val="num" w:pos="926"/>
      </w:tabs>
      <w:ind w:left="926" w:hanging="360"/>
    </w:pPr>
    <w:rPr>
      <w:rFonts w:cs="Times New Roman"/>
      <w:sz w:val="24"/>
      <w:szCs w:val="24"/>
      <w:lang w:bidi="fa-IR"/>
    </w:rPr>
  </w:style>
  <w:style w:type="paragraph" w:styleId="ListBullet4">
    <w:name w:val="List Bullet 4"/>
    <w:basedOn w:val="Normal"/>
    <w:rsid w:val="00474582"/>
    <w:pPr>
      <w:tabs>
        <w:tab w:val="num" w:pos="1209"/>
      </w:tabs>
      <w:ind w:left="1209" w:hanging="360"/>
    </w:pPr>
    <w:rPr>
      <w:rFonts w:cs="Times New Roman"/>
      <w:sz w:val="24"/>
      <w:szCs w:val="24"/>
      <w:lang w:bidi="fa-IR"/>
    </w:rPr>
  </w:style>
  <w:style w:type="paragraph" w:styleId="ListBullet5">
    <w:name w:val="List Bullet 5"/>
    <w:basedOn w:val="Normal"/>
    <w:rsid w:val="00474582"/>
    <w:pPr>
      <w:tabs>
        <w:tab w:val="num" w:pos="1492"/>
      </w:tabs>
      <w:ind w:left="1492" w:hanging="360"/>
    </w:pPr>
    <w:rPr>
      <w:rFonts w:cs="Times New Roman"/>
      <w:sz w:val="24"/>
      <w:szCs w:val="24"/>
      <w:lang w:bidi="fa-IR"/>
    </w:rPr>
  </w:style>
  <w:style w:type="paragraph" w:styleId="ListContinue">
    <w:name w:val="List Continue"/>
    <w:basedOn w:val="Normal"/>
    <w:rsid w:val="00474582"/>
    <w:pPr>
      <w:spacing w:after="120"/>
      <w:ind w:left="283"/>
    </w:pPr>
    <w:rPr>
      <w:rFonts w:cs="Times New Roman"/>
      <w:sz w:val="24"/>
      <w:szCs w:val="24"/>
      <w:lang w:bidi="fa-IR"/>
    </w:rPr>
  </w:style>
  <w:style w:type="paragraph" w:styleId="ListContinue2">
    <w:name w:val="List Continue 2"/>
    <w:basedOn w:val="Normal"/>
    <w:rsid w:val="00474582"/>
    <w:pPr>
      <w:spacing w:after="120"/>
      <w:ind w:left="566"/>
    </w:pPr>
    <w:rPr>
      <w:rFonts w:cs="Times New Roman"/>
      <w:sz w:val="24"/>
      <w:szCs w:val="24"/>
      <w:lang w:bidi="fa-IR"/>
    </w:rPr>
  </w:style>
  <w:style w:type="paragraph" w:styleId="ListContinue3">
    <w:name w:val="List Continue 3"/>
    <w:basedOn w:val="Normal"/>
    <w:rsid w:val="00474582"/>
    <w:pPr>
      <w:spacing w:after="120"/>
      <w:ind w:left="849"/>
    </w:pPr>
    <w:rPr>
      <w:rFonts w:cs="Times New Roman"/>
      <w:sz w:val="24"/>
      <w:szCs w:val="24"/>
      <w:lang w:bidi="fa-IR"/>
    </w:rPr>
  </w:style>
  <w:style w:type="paragraph" w:styleId="ListContinue4">
    <w:name w:val="List Continue 4"/>
    <w:basedOn w:val="Normal"/>
    <w:rsid w:val="00474582"/>
    <w:pPr>
      <w:spacing w:after="120"/>
      <w:ind w:left="1132"/>
    </w:pPr>
    <w:rPr>
      <w:rFonts w:cs="Times New Roman"/>
      <w:sz w:val="24"/>
      <w:szCs w:val="24"/>
      <w:lang w:bidi="fa-IR"/>
    </w:rPr>
  </w:style>
  <w:style w:type="paragraph" w:styleId="ListContinue5">
    <w:name w:val="List Continue 5"/>
    <w:basedOn w:val="Normal"/>
    <w:rsid w:val="00474582"/>
    <w:pPr>
      <w:spacing w:after="120"/>
      <w:ind w:left="1415"/>
    </w:pPr>
    <w:rPr>
      <w:rFonts w:cs="Times New Roman"/>
      <w:sz w:val="24"/>
      <w:szCs w:val="24"/>
      <w:lang w:bidi="fa-IR"/>
    </w:rPr>
  </w:style>
  <w:style w:type="paragraph" w:styleId="ListNumber">
    <w:name w:val="List Number"/>
    <w:basedOn w:val="Normal"/>
    <w:rsid w:val="00474582"/>
    <w:pPr>
      <w:tabs>
        <w:tab w:val="num" w:pos="360"/>
      </w:tabs>
      <w:ind w:left="360" w:hanging="360"/>
    </w:pPr>
    <w:rPr>
      <w:rFonts w:cs="Times New Roman"/>
      <w:sz w:val="24"/>
      <w:szCs w:val="24"/>
      <w:lang w:bidi="fa-IR"/>
    </w:rPr>
  </w:style>
  <w:style w:type="paragraph" w:styleId="ListNumber2">
    <w:name w:val="List Number 2"/>
    <w:basedOn w:val="Normal"/>
    <w:rsid w:val="00474582"/>
    <w:pPr>
      <w:tabs>
        <w:tab w:val="num" w:pos="643"/>
      </w:tabs>
      <w:ind w:left="643" w:hanging="360"/>
    </w:pPr>
    <w:rPr>
      <w:rFonts w:cs="Times New Roman"/>
      <w:sz w:val="24"/>
      <w:szCs w:val="24"/>
      <w:lang w:bidi="fa-IR"/>
    </w:rPr>
  </w:style>
  <w:style w:type="paragraph" w:styleId="ListNumber3">
    <w:name w:val="List Number 3"/>
    <w:basedOn w:val="Normal"/>
    <w:rsid w:val="00474582"/>
    <w:pPr>
      <w:tabs>
        <w:tab w:val="num" w:pos="926"/>
      </w:tabs>
      <w:ind w:left="926" w:hanging="360"/>
    </w:pPr>
    <w:rPr>
      <w:rFonts w:cs="Times New Roman"/>
      <w:sz w:val="24"/>
      <w:szCs w:val="24"/>
      <w:lang w:bidi="fa-IR"/>
    </w:rPr>
  </w:style>
  <w:style w:type="paragraph" w:styleId="ListNumber4">
    <w:name w:val="List Number 4"/>
    <w:basedOn w:val="Normal"/>
    <w:rsid w:val="00474582"/>
    <w:pPr>
      <w:tabs>
        <w:tab w:val="num" w:pos="1209"/>
      </w:tabs>
      <w:ind w:left="1209" w:hanging="360"/>
    </w:pPr>
    <w:rPr>
      <w:rFonts w:cs="Times New Roman"/>
      <w:sz w:val="24"/>
      <w:szCs w:val="24"/>
      <w:lang w:bidi="fa-IR"/>
    </w:rPr>
  </w:style>
  <w:style w:type="paragraph" w:styleId="ListNumber5">
    <w:name w:val="List Number 5"/>
    <w:basedOn w:val="Normal"/>
    <w:rsid w:val="00474582"/>
    <w:pPr>
      <w:tabs>
        <w:tab w:val="num" w:pos="1492"/>
      </w:tabs>
      <w:ind w:left="1492" w:hanging="360"/>
    </w:pPr>
    <w:rPr>
      <w:rFonts w:cs="Times New Roman"/>
      <w:sz w:val="24"/>
      <w:szCs w:val="24"/>
      <w:lang w:bidi="fa-IR"/>
    </w:rPr>
  </w:style>
  <w:style w:type="paragraph" w:styleId="MacroText">
    <w:name w:val="macro"/>
    <w:link w:val="MacroTextChar"/>
    <w:rsid w:val="00474582"/>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bidi="fa-IR"/>
    </w:rPr>
  </w:style>
  <w:style w:type="character" w:customStyle="1" w:styleId="MacroTextChar">
    <w:name w:val="Macro Text Char"/>
    <w:link w:val="MacroText"/>
    <w:rsid w:val="00474582"/>
    <w:rPr>
      <w:rFonts w:ascii="Courier New" w:hAnsi="Courier New" w:cs="Courier New"/>
      <w:lang w:val="en-US" w:eastAsia="en-US" w:bidi="fa-IR"/>
    </w:rPr>
  </w:style>
  <w:style w:type="paragraph" w:styleId="MessageHeader">
    <w:name w:val="Message Header"/>
    <w:basedOn w:val="Normal"/>
    <w:link w:val="MessageHeaderChar"/>
    <w:rsid w:val="004745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bidi="fa-IR"/>
    </w:rPr>
  </w:style>
  <w:style w:type="character" w:customStyle="1" w:styleId="MessageHeaderChar">
    <w:name w:val="Message Header Char"/>
    <w:link w:val="MessageHeader"/>
    <w:rsid w:val="00474582"/>
    <w:rPr>
      <w:rFonts w:ascii="Arial" w:hAnsi="Arial" w:cs="Arial"/>
      <w:sz w:val="24"/>
      <w:szCs w:val="24"/>
      <w:shd w:val="pct20" w:color="auto" w:fill="auto"/>
    </w:rPr>
  </w:style>
  <w:style w:type="paragraph" w:styleId="NormalIndent">
    <w:name w:val="Normal Indent"/>
    <w:basedOn w:val="Normal"/>
    <w:rsid w:val="00474582"/>
    <w:pPr>
      <w:ind w:left="720"/>
    </w:pPr>
    <w:rPr>
      <w:rFonts w:cs="Times New Roman"/>
      <w:sz w:val="24"/>
      <w:szCs w:val="24"/>
      <w:lang w:bidi="fa-IR"/>
    </w:rPr>
  </w:style>
  <w:style w:type="paragraph" w:styleId="NoteHeading">
    <w:name w:val="Note Heading"/>
    <w:basedOn w:val="Normal"/>
    <w:next w:val="Normal"/>
    <w:link w:val="NoteHeadingChar"/>
    <w:rsid w:val="00474582"/>
    <w:rPr>
      <w:rFonts w:cs="Times New Roman"/>
      <w:sz w:val="24"/>
      <w:szCs w:val="24"/>
      <w:lang w:bidi="fa-IR"/>
    </w:rPr>
  </w:style>
  <w:style w:type="character" w:customStyle="1" w:styleId="NoteHeadingChar">
    <w:name w:val="Note Heading Char"/>
    <w:link w:val="NoteHeading"/>
    <w:rsid w:val="00474582"/>
    <w:rPr>
      <w:sz w:val="24"/>
      <w:szCs w:val="24"/>
    </w:rPr>
  </w:style>
  <w:style w:type="paragraph" w:styleId="PlainText">
    <w:name w:val="Plain Text"/>
    <w:basedOn w:val="Normal"/>
    <w:link w:val="PlainTextChar"/>
    <w:rsid w:val="00474582"/>
    <w:rPr>
      <w:rFonts w:ascii="Courier New" w:hAnsi="Courier New" w:cs="Courier New"/>
      <w:sz w:val="20"/>
      <w:szCs w:val="20"/>
      <w:lang w:bidi="fa-IR"/>
    </w:rPr>
  </w:style>
  <w:style w:type="character" w:customStyle="1" w:styleId="PlainTextChar">
    <w:name w:val="Plain Text Char"/>
    <w:link w:val="PlainText"/>
    <w:rsid w:val="00474582"/>
    <w:rPr>
      <w:rFonts w:ascii="Courier New" w:hAnsi="Courier New" w:cs="Courier New"/>
    </w:rPr>
  </w:style>
  <w:style w:type="paragraph" w:styleId="Salutation">
    <w:name w:val="Salutation"/>
    <w:basedOn w:val="Normal"/>
    <w:next w:val="Normal"/>
    <w:link w:val="SalutationChar"/>
    <w:rsid w:val="00474582"/>
    <w:rPr>
      <w:rFonts w:cs="Times New Roman"/>
      <w:sz w:val="24"/>
      <w:szCs w:val="24"/>
      <w:lang w:bidi="fa-IR"/>
    </w:rPr>
  </w:style>
  <w:style w:type="character" w:customStyle="1" w:styleId="SalutationChar">
    <w:name w:val="Salutation Char"/>
    <w:link w:val="Salutation"/>
    <w:rsid w:val="00474582"/>
    <w:rPr>
      <w:sz w:val="24"/>
      <w:szCs w:val="24"/>
    </w:rPr>
  </w:style>
  <w:style w:type="paragraph" w:styleId="Signature">
    <w:name w:val="Signature"/>
    <w:basedOn w:val="Normal"/>
    <w:link w:val="SignatureChar"/>
    <w:rsid w:val="00474582"/>
    <w:pPr>
      <w:ind w:left="4252"/>
    </w:pPr>
    <w:rPr>
      <w:rFonts w:cs="Times New Roman"/>
      <w:sz w:val="24"/>
      <w:szCs w:val="24"/>
      <w:lang w:bidi="fa-IR"/>
    </w:rPr>
  </w:style>
  <w:style w:type="character" w:customStyle="1" w:styleId="SignatureChar">
    <w:name w:val="Signature Char"/>
    <w:link w:val="Signature"/>
    <w:rsid w:val="00474582"/>
    <w:rPr>
      <w:sz w:val="24"/>
      <w:szCs w:val="24"/>
    </w:rPr>
  </w:style>
  <w:style w:type="paragraph" w:styleId="TableofAuthorities">
    <w:name w:val="table of authorities"/>
    <w:basedOn w:val="Normal"/>
    <w:next w:val="Normal"/>
    <w:rsid w:val="00474582"/>
    <w:pPr>
      <w:ind w:left="240" w:hanging="240"/>
    </w:pPr>
    <w:rPr>
      <w:rFonts w:cs="Times New Roman"/>
      <w:sz w:val="24"/>
      <w:szCs w:val="24"/>
      <w:lang w:bidi="fa-IR"/>
    </w:rPr>
  </w:style>
  <w:style w:type="paragraph" w:styleId="TableofFigures">
    <w:name w:val="table of figures"/>
    <w:basedOn w:val="Normal"/>
    <w:next w:val="Normal"/>
    <w:rsid w:val="00474582"/>
    <w:rPr>
      <w:rFonts w:cs="Times New Roman"/>
      <w:sz w:val="24"/>
      <w:szCs w:val="24"/>
      <w:lang w:bidi="fa-IR"/>
    </w:rPr>
  </w:style>
  <w:style w:type="paragraph" w:styleId="TOAHeading">
    <w:name w:val="toa heading"/>
    <w:basedOn w:val="Normal"/>
    <w:next w:val="Normal"/>
    <w:rsid w:val="00474582"/>
    <w:pPr>
      <w:spacing w:before="120"/>
    </w:pPr>
    <w:rPr>
      <w:rFonts w:ascii="Arial" w:hAnsi="Arial" w:cs="Arial"/>
      <w:b/>
      <w:bCs/>
      <w:sz w:val="24"/>
      <w:szCs w:val="24"/>
      <w:lang w:bidi="fa-IR"/>
    </w:rPr>
  </w:style>
  <w:style w:type="paragraph" w:styleId="TOC4">
    <w:name w:val="toc 4"/>
    <w:basedOn w:val="Normal"/>
    <w:next w:val="Normal"/>
    <w:autoRedefine/>
    <w:uiPriority w:val="39"/>
    <w:rsid w:val="00D64A95"/>
    <w:pPr>
      <w:ind w:left="567"/>
      <w:jc w:val="both"/>
    </w:pPr>
    <w:rPr>
      <w:rFonts w:cs="IRNazli"/>
      <w:lang w:bidi="fa-IR"/>
    </w:rPr>
  </w:style>
  <w:style w:type="paragraph" w:styleId="TOC5">
    <w:name w:val="toc 5"/>
    <w:basedOn w:val="Normal"/>
    <w:next w:val="Normal"/>
    <w:autoRedefine/>
    <w:uiPriority w:val="39"/>
    <w:rsid w:val="00474582"/>
    <w:pPr>
      <w:ind w:left="960"/>
    </w:pPr>
    <w:rPr>
      <w:rFonts w:cs="Times New Roman"/>
      <w:sz w:val="24"/>
      <w:szCs w:val="24"/>
      <w:lang w:bidi="fa-IR"/>
    </w:rPr>
  </w:style>
  <w:style w:type="paragraph" w:styleId="TOC6">
    <w:name w:val="toc 6"/>
    <w:basedOn w:val="Normal"/>
    <w:next w:val="Normal"/>
    <w:autoRedefine/>
    <w:uiPriority w:val="39"/>
    <w:rsid w:val="00474582"/>
    <w:pPr>
      <w:ind w:left="1200"/>
    </w:pPr>
    <w:rPr>
      <w:rFonts w:cs="Times New Roman"/>
      <w:sz w:val="24"/>
      <w:szCs w:val="24"/>
      <w:lang w:bidi="fa-IR"/>
    </w:rPr>
  </w:style>
  <w:style w:type="paragraph" w:styleId="TOC7">
    <w:name w:val="toc 7"/>
    <w:basedOn w:val="Normal"/>
    <w:next w:val="Normal"/>
    <w:autoRedefine/>
    <w:uiPriority w:val="39"/>
    <w:rsid w:val="00474582"/>
    <w:pPr>
      <w:ind w:left="1440"/>
    </w:pPr>
    <w:rPr>
      <w:rFonts w:cs="Times New Roman"/>
      <w:sz w:val="24"/>
      <w:szCs w:val="24"/>
      <w:lang w:bidi="fa-IR"/>
    </w:rPr>
  </w:style>
  <w:style w:type="paragraph" w:styleId="TOC8">
    <w:name w:val="toc 8"/>
    <w:basedOn w:val="Normal"/>
    <w:next w:val="Normal"/>
    <w:autoRedefine/>
    <w:uiPriority w:val="39"/>
    <w:rsid w:val="00474582"/>
    <w:pPr>
      <w:ind w:left="1680"/>
    </w:pPr>
    <w:rPr>
      <w:rFonts w:cs="Times New Roman"/>
      <w:sz w:val="24"/>
      <w:szCs w:val="24"/>
      <w:lang w:bidi="fa-IR"/>
    </w:rPr>
  </w:style>
  <w:style w:type="paragraph" w:styleId="TOC9">
    <w:name w:val="toc 9"/>
    <w:basedOn w:val="Normal"/>
    <w:next w:val="Normal"/>
    <w:autoRedefine/>
    <w:uiPriority w:val="39"/>
    <w:rsid w:val="00474582"/>
    <w:pPr>
      <w:ind w:left="1920"/>
    </w:pPr>
    <w:rPr>
      <w:rFonts w:cs="Times New Roman"/>
      <w:sz w:val="24"/>
      <w:szCs w:val="24"/>
      <w:lang w:bidi="fa-IR"/>
    </w:rPr>
  </w:style>
  <w:style w:type="paragraph" w:styleId="TOCHeading">
    <w:name w:val="TOC Heading"/>
    <w:basedOn w:val="Heading1"/>
    <w:next w:val="Normal"/>
    <w:uiPriority w:val="39"/>
    <w:semiHidden/>
    <w:unhideWhenUsed/>
    <w:qFormat/>
    <w:rsid w:val="00474582"/>
    <w:pPr>
      <w:keepLines/>
      <w:bidi w:val="0"/>
      <w:spacing w:before="480" w:after="0" w:line="276" w:lineRule="auto"/>
      <w:outlineLvl w:val="9"/>
    </w:pPr>
    <w:rPr>
      <w:color w:val="365F91"/>
      <w:kern w:val="0"/>
      <w:sz w:val="28"/>
      <w:szCs w:val="28"/>
    </w:rPr>
  </w:style>
  <w:style w:type="paragraph" w:customStyle="1" w:styleId="a5">
    <w:name w:val="بخش ها"/>
    <w:basedOn w:val="Normal"/>
    <w:link w:val="Char3"/>
    <w:qFormat/>
    <w:rsid w:val="00D64A95"/>
    <w:pPr>
      <w:jc w:val="center"/>
      <w:outlineLvl w:val="0"/>
    </w:pPr>
    <w:rPr>
      <w:rFonts w:ascii="IRTitr" w:hAnsi="IRTitr" w:cs="IRTitr"/>
      <w:sz w:val="56"/>
      <w:szCs w:val="56"/>
      <w:lang w:bidi="fa-IR"/>
    </w:rPr>
  </w:style>
  <w:style w:type="character" w:customStyle="1" w:styleId="Char3">
    <w:name w:val="بخش ها Char"/>
    <w:basedOn w:val="DefaultParagraphFont"/>
    <w:link w:val="a5"/>
    <w:rsid w:val="00D64A95"/>
    <w:rPr>
      <w:rFonts w:ascii="IRTitr" w:hAnsi="IRTitr" w:cs="IRTitr"/>
      <w:sz w:val="56"/>
      <w:szCs w:val="56"/>
      <w:lang w:bidi="fa-IR"/>
    </w:rPr>
  </w:style>
  <w:style w:type="paragraph" w:customStyle="1" w:styleId="a6">
    <w:name w:val="نص أحاديث"/>
    <w:basedOn w:val="Normal"/>
    <w:link w:val="Char4"/>
    <w:qFormat/>
    <w:rsid w:val="00356045"/>
    <w:pPr>
      <w:ind w:firstLine="284"/>
      <w:jc w:val="both"/>
    </w:pPr>
    <w:rPr>
      <w:rFonts w:ascii="KFGQPC Uthman Taha Naskh" w:hAnsi="KFGQPC Uthman Taha Naskh" w:cs="KFGQPC Uthman Taha Naskh"/>
      <w:sz w:val="27"/>
      <w:szCs w:val="27"/>
    </w:rPr>
  </w:style>
  <w:style w:type="character" w:customStyle="1" w:styleId="Char4">
    <w:name w:val="نص أحاديث Char"/>
    <w:link w:val="a6"/>
    <w:rsid w:val="00356045"/>
    <w:rPr>
      <w:rFonts w:ascii="KFGQPC Uthman Taha Naskh" w:hAnsi="KFGQPC Uthman Taha Naskh" w:cs="KFGQPC Uthman Taha Naskh"/>
      <w:sz w:val="27"/>
      <w:szCs w:val="27"/>
      <w:lang w:bidi="ar-SA"/>
    </w:rPr>
  </w:style>
  <w:style w:type="paragraph" w:customStyle="1" w:styleId="a7">
    <w:name w:val="متن"/>
    <w:basedOn w:val="Normal"/>
    <w:link w:val="Char5"/>
    <w:qFormat/>
    <w:rsid w:val="001E5ED6"/>
    <w:pPr>
      <w:ind w:firstLine="284"/>
      <w:jc w:val="both"/>
    </w:pPr>
    <w:rPr>
      <w:rFonts w:ascii="IRNazli" w:hAnsi="IRNazli" w:cs="IRNazli"/>
      <w:lang w:bidi="fa-IR"/>
    </w:rPr>
  </w:style>
  <w:style w:type="character" w:customStyle="1" w:styleId="Char5">
    <w:name w:val="متن Char"/>
    <w:link w:val="a7"/>
    <w:rsid w:val="001E5ED6"/>
    <w:rPr>
      <w:rFonts w:ascii="IRNazli" w:hAnsi="IRNazli" w:cs="IRNazli"/>
      <w:sz w:val="28"/>
      <w:szCs w:val="28"/>
      <w:lang w:bidi="fa-IR"/>
    </w:rPr>
  </w:style>
  <w:style w:type="paragraph" w:customStyle="1" w:styleId="a8">
    <w:name w:val="متن بولد"/>
    <w:basedOn w:val="Normal"/>
    <w:link w:val="Char6"/>
    <w:qFormat/>
    <w:rsid w:val="00C8379C"/>
    <w:pPr>
      <w:ind w:firstLine="284"/>
      <w:jc w:val="both"/>
    </w:pPr>
    <w:rPr>
      <w:rFonts w:ascii="IRNazli" w:hAnsi="IRNazli" w:cs="IRNazli"/>
      <w:b/>
      <w:bCs/>
      <w:sz w:val="24"/>
      <w:szCs w:val="24"/>
      <w:lang w:bidi="fa-IR"/>
    </w:rPr>
  </w:style>
  <w:style w:type="character" w:customStyle="1" w:styleId="Char6">
    <w:name w:val="متن بولد Char"/>
    <w:link w:val="a8"/>
    <w:rsid w:val="00C8379C"/>
    <w:rPr>
      <w:rFonts w:ascii="IRNazli" w:hAnsi="IRNazli" w:cs="IRNazli"/>
      <w:b/>
      <w:bCs/>
      <w:sz w:val="24"/>
      <w:szCs w:val="24"/>
      <w:lang w:bidi="fa-IR"/>
    </w:rPr>
  </w:style>
  <w:style w:type="paragraph" w:customStyle="1" w:styleId="a9">
    <w:name w:val="آدرس آیات"/>
    <w:basedOn w:val="Normal"/>
    <w:link w:val="Char7"/>
    <w:qFormat/>
    <w:rsid w:val="00AC3F0D"/>
    <w:pPr>
      <w:ind w:firstLine="284"/>
      <w:jc w:val="both"/>
    </w:pPr>
    <w:rPr>
      <w:rFonts w:ascii="IRNazli" w:hAnsi="IRNazli" w:cs="IRNazli"/>
      <w:sz w:val="24"/>
      <w:szCs w:val="24"/>
      <w:lang w:bidi="fa-IR"/>
    </w:rPr>
  </w:style>
  <w:style w:type="character" w:customStyle="1" w:styleId="Char7">
    <w:name w:val="آدرس آیات Char"/>
    <w:link w:val="a9"/>
    <w:rsid w:val="00AC3F0D"/>
    <w:rPr>
      <w:rFonts w:ascii="IRNazli" w:hAnsi="IRNazli" w:cs="IRNazli"/>
      <w:sz w:val="24"/>
      <w:szCs w:val="24"/>
    </w:rPr>
  </w:style>
  <w:style w:type="paragraph" w:customStyle="1" w:styleId="aa">
    <w:name w:val="ترجمه آیات"/>
    <w:basedOn w:val="Normal"/>
    <w:link w:val="Char8"/>
    <w:qFormat/>
    <w:rsid w:val="001E5ED6"/>
    <w:pPr>
      <w:ind w:left="567"/>
      <w:jc w:val="both"/>
    </w:pPr>
    <w:rPr>
      <w:rFonts w:ascii="IRNazli" w:hAnsi="IRNazli" w:cs="IRNazli"/>
      <w:sz w:val="26"/>
      <w:szCs w:val="26"/>
      <w:lang w:bidi="fa-IR"/>
    </w:rPr>
  </w:style>
  <w:style w:type="character" w:customStyle="1" w:styleId="Char8">
    <w:name w:val="ترجمه آیات Char"/>
    <w:link w:val="aa"/>
    <w:rsid w:val="001E5ED6"/>
    <w:rPr>
      <w:rFonts w:ascii="IRNazli" w:hAnsi="IRNazli" w:cs="IRNazli"/>
      <w:sz w:val="26"/>
      <w:szCs w:val="26"/>
      <w:lang w:bidi="fa-IR"/>
    </w:rPr>
  </w:style>
  <w:style w:type="paragraph" w:customStyle="1" w:styleId="ab">
    <w:name w:val="قوسين"/>
    <w:basedOn w:val="Normal"/>
    <w:link w:val="Char9"/>
    <w:qFormat/>
    <w:rsid w:val="002925F9"/>
    <w:pPr>
      <w:ind w:firstLine="284"/>
      <w:jc w:val="both"/>
    </w:pPr>
    <w:rPr>
      <w:rFonts w:ascii="Tahoma" w:hAnsi="Tahoma" w:cs="Traditional Arabic"/>
      <w:lang w:bidi="fa-IR"/>
    </w:rPr>
  </w:style>
  <w:style w:type="character" w:customStyle="1" w:styleId="Char9">
    <w:name w:val="قوسين Char"/>
    <w:link w:val="ab"/>
    <w:rsid w:val="002925F9"/>
    <w:rPr>
      <w:rFonts w:ascii="Tahoma" w:hAnsi="Tahoma" w:cs="Traditional Arabic"/>
      <w:sz w:val="28"/>
      <w:szCs w:val="28"/>
    </w:rPr>
  </w:style>
  <w:style w:type="paragraph" w:customStyle="1" w:styleId="ac">
    <w:name w:val="پاورقی"/>
    <w:basedOn w:val="Normal"/>
    <w:link w:val="Chara"/>
    <w:qFormat/>
    <w:rsid w:val="005A6B58"/>
    <w:pPr>
      <w:ind w:left="284" w:hanging="284"/>
      <w:jc w:val="both"/>
    </w:pPr>
    <w:rPr>
      <w:rFonts w:ascii="IRNazli" w:hAnsi="IRNazli" w:cs="IRNazli"/>
      <w:sz w:val="24"/>
      <w:szCs w:val="24"/>
      <w:lang w:bidi="fa-IR"/>
    </w:rPr>
  </w:style>
  <w:style w:type="character" w:customStyle="1" w:styleId="Chara">
    <w:name w:val="پاورقی Char"/>
    <w:link w:val="ac"/>
    <w:rsid w:val="005A6B58"/>
    <w:rPr>
      <w:rFonts w:ascii="IRNazli" w:hAnsi="IRNazli" w:cs="IRNazli"/>
      <w:sz w:val="24"/>
      <w:szCs w:val="24"/>
      <w:lang w:bidi="fa-IR"/>
    </w:rPr>
  </w:style>
  <w:style w:type="paragraph" w:customStyle="1" w:styleId="ad">
    <w:name w:val="پاورقی بولد"/>
    <w:basedOn w:val="Normal"/>
    <w:link w:val="Charb"/>
    <w:qFormat/>
    <w:rsid w:val="00F32358"/>
    <w:pPr>
      <w:ind w:left="284" w:hanging="284"/>
      <w:jc w:val="both"/>
    </w:pPr>
    <w:rPr>
      <w:rFonts w:ascii="IRNazli" w:hAnsi="IRNazli" w:cs="IRLotus"/>
      <w:sz w:val="24"/>
      <w:szCs w:val="24"/>
      <w:lang w:bidi="fa-IR"/>
    </w:rPr>
  </w:style>
  <w:style w:type="character" w:customStyle="1" w:styleId="Charb">
    <w:name w:val="پاورقی بولد Char"/>
    <w:link w:val="ad"/>
    <w:rsid w:val="00F32358"/>
    <w:rPr>
      <w:rFonts w:ascii="IRNazli" w:hAnsi="IRNazli" w:cs="IRLotus"/>
      <w:sz w:val="24"/>
      <w:szCs w:val="24"/>
      <w:lang w:bidi="fa-IR"/>
    </w:rPr>
  </w:style>
  <w:style w:type="paragraph" w:customStyle="1" w:styleId="ae">
    <w:name w:val="پاورقی عربی"/>
    <w:basedOn w:val="Normal"/>
    <w:link w:val="Charc"/>
    <w:qFormat/>
    <w:rsid w:val="00AC3F0D"/>
    <w:pPr>
      <w:ind w:firstLine="284"/>
      <w:jc w:val="both"/>
    </w:pPr>
    <w:rPr>
      <w:rFonts w:ascii="mylotus" w:hAnsi="mylotus" w:cs="mylotus"/>
      <w:sz w:val="22"/>
      <w:szCs w:val="22"/>
    </w:rPr>
  </w:style>
  <w:style w:type="character" w:customStyle="1" w:styleId="Charc">
    <w:name w:val="پاورقی عربی Char"/>
    <w:link w:val="ae"/>
    <w:rsid w:val="00AC3F0D"/>
    <w:rPr>
      <w:rFonts w:ascii="mylotus" w:hAnsi="mylotus" w:cs="mylotus"/>
      <w:sz w:val="22"/>
      <w:szCs w:val="22"/>
      <w:lang w:bidi="ar-SA"/>
    </w:rPr>
  </w:style>
  <w:style w:type="paragraph" w:customStyle="1" w:styleId="af">
    <w:name w:val="آیات"/>
    <w:basedOn w:val="Normal"/>
    <w:link w:val="Chard"/>
    <w:qFormat/>
    <w:rsid w:val="00F337D0"/>
    <w:pPr>
      <w:ind w:left="567"/>
      <w:jc w:val="both"/>
    </w:pPr>
    <w:rPr>
      <w:rFonts w:ascii="KFGQPC Uthmanic Script HAFS" w:cs="KFGQPC Uthmanic Script HAFS"/>
      <w:lang w:bidi="fa-IR"/>
    </w:rPr>
  </w:style>
  <w:style w:type="character" w:customStyle="1" w:styleId="Chard">
    <w:name w:val="آیات Char"/>
    <w:link w:val="af"/>
    <w:rsid w:val="00F337D0"/>
    <w:rPr>
      <w:rFonts w:ascii="KFGQPC Uthmanic Script HAFS" w:cs="KFGQPC Uthmanic Script HAFS"/>
      <w:sz w:val="28"/>
      <w:szCs w:val="28"/>
    </w:rPr>
  </w:style>
  <w:style w:type="paragraph" w:customStyle="1" w:styleId="af0">
    <w:name w:val="ترجمه احادیث و اقوال عربی"/>
    <w:basedOn w:val="Normal"/>
    <w:link w:val="Chare"/>
    <w:qFormat/>
    <w:rsid w:val="00C35EFE"/>
    <w:pPr>
      <w:ind w:firstLine="284"/>
      <w:jc w:val="both"/>
    </w:pPr>
    <w:rPr>
      <w:rFonts w:ascii="IRNazli" w:hAnsi="IRNazli" w:cs="IRNazli"/>
      <w:sz w:val="26"/>
      <w:szCs w:val="26"/>
      <w:lang w:bidi="fa-IR"/>
    </w:rPr>
  </w:style>
  <w:style w:type="character" w:customStyle="1" w:styleId="Chare">
    <w:name w:val="ترجمه احادیث و اقوال عربی Char"/>
    <w:link w:val="af0"/>
    <w:rsid w:val="00C35EFE"/>
    <w:rPr>
      <w:rFonts w:ascii="IRNazli" w:hAnsi="IRNazli" w:cs="IRNazli"/>
      <w:sz w:val="26"/>
      <w:szCs w:val="26"/>
      <w:lang w:bidi="fa-IR"/>
    </w:rPr>
  </w:style>
  <w:style w:type="paragraph" w:customStyle="1" w:styleId="StyleComplexBLotus12ptJustifiedFirstline05cmCharCharChar">
    <w:name w:val="Style (Complex) B Lotus 12 pt Justified First line:  0.5 cm Char Char Char"/>
    <w:basedOn w:val="Normal"/>
    <w:link w:val="StyleComplexBLotus12ptJustifiedFirstline05cmCharCharCharChar"/>
    <w:rsid w:val="00964FE0"/>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
    <w:name w:val="Style (Complex) B Lotus 12 pt Justified First line:  0.5 cm Char Char Char Char"/>
    <w:link w:val="StyleComplexBLotus12ptJustifiedFirstline05cmCharCharChar"/>
    <w:rsid w:val="00964FE0"/>
    <w:rPr>
      <w:rFonts w:ascii="B Badr" w:eastAsia="B Badr" w:hAnsi="B Badr" w:cs="B Badr"/>
      <w:sz w:val="24"/>
      <w:szCs w:val="24"/>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964FE0"/>
    <w:rPr>
      <w:rFonts w:ascii="B Badr" w:eastAsia="B Badr" w:hAnsi="B Badr" w:cs="B Mitra"/>
      <w:b/>
      <w:bCs/>
      <w:sz w:val="22"/>
      <w:szCs w:val="28"/>
      <w:lang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
    <w:link w:val="StyleComplexBLotus12ptJustifiedFirstline05cmLatinTimesNCharChar"/>
    <w:rsid w:val="00964FE0"/>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
    <w:name w:val="Style (Complex) B Lotus 12 pt Justified First line:  0.5 cm Char"/>
    <w:basedOn w:val="Normal"/>
    <w:link w:val="StyleComplexBLotus12ptJustifiedFirstline05cmCharChar1"/>
    <w:rsid w:val="00964FE0"/>
    <w:pPr>
      <w:spacing w:line="192" w:lineRule="auto"/>
      <w:ind w:firstLine="284"/>
      <w:jc w:val="both"/>
    </w:pPr>
    <w:rPr>
      <w:rFonts w:ascii="B Badr" w:eastAsia="B Badr" w:hAnsi="B Badr" w:cs="B Badr"/>
      <w:sz w:val="24"/>
      <w:szCs w:val="24"/>
    </w:rPr>
  </w:style>
  <w:style w:type="character" w:customStyle="1" w:styleId="StyleComplexBLotus12ptJustifiedFirstline05cmCharChar1">
    <w:name w:val="Style (Complex) B Lotus 12 pt Justified First line:  0.5 cm Char Char1"/>
    <w:link w:val="StyleComplexBLotus12ptJustifiedFirstline05cmChar"/>
    <w:rsid w:val="00964FE0"/>
    <w:rPr>
      <w:rFonts w:ascii="B Badr" w:eastAsia="B Badr" w:hAnsi="B Badr" w:cs="B Badr"/>
      <w:sz w:val="24"/>
      <w:szCs w:val="24"/>
    </w:rPr>
  </w:style>
  <w:style w:type="paragraph" w:customStyle="1" w:styleId="StyleComplexBLotus12ptJustifiedFirstline05cmLatinTimesN">
    <w:name w:val="Style (Complex) B Lotus 12 pt Justified First line:  0.5 cm + (Latin) Times N..."/>
    <w:basedOn w:val="StyleComplexBLotus12ptJustifiedFirstline05cmChar"/>
    <w:rsid w:val="00964FE0"/>
    <w:pPr>
      <w:tabs>
        <w:tab w:val="num" w:pos="360"/>
        <w:tab w:val="right" w:pos="582"/>
        <w:tab w:val="num" w:pos="644"/>
      </w:tabs>
      <w:spacing w:line="240" w:lineRule="auto"/>
    </w:pPr>
    <w:rPr>
      <w:rFonts w:cs="B Mitra"/>
      <w:b/>
      <w:bCs/>
      <w:sz w:val="22"/>
      <w:szCs w:val="28"/>
      <w:lang w:bidi="fa-IR"/>
    </w:rPr>
  </w:style>
  <w:style w:type="paragraph" w:customStyle="1" w:styleId="StyleComplexBLotus12ptJustifiedFirstline05cmCharChar">
    <w:name w:val="Style (Complex) B Lotus 12 pt Justified First line:  0.5 cm Char Char"/>
    <w:basedOn w:val="Normal"/>
    <w:rsid w:val="00964FE0"/>
    <w:pPr>
      <w:spacing w:line="192" w:lineRule="auto"/>
      <w:ind w:firstLine="284"/>
      <w:jc w:val="both"/>
    </w:pPr>
    <w:rPr>
      <w:rFonts w:ascii="B Badr" w:eastAsia="B Badr" w:hAnsi="B Badr" w:cs="B Badr"/>
      <w:noProof/>
      <w:sz w:val="24"/>
      <w:szCs w:val="24"/>
    </w:rPr>
  </w:style>
  <w:style w:type="paragraph" w:customStyle="1" w:styleId="StyleHeading1Right">
    <w:name w:val="Style Heading 1 + Right"/>
    <w:basedOn w:val="Heading1"/>
    <w:rsid w:val="00964FE0"/>
    <w:pPr>
      <w:spacing w:before="0" w:after="0" w:line="204" w:lineRule="auto"/>
      <w:jc w:val="both"/>
    </w:pPr>
    <w:rPr>
      <w:rFonts w:ascii="B Lotus" w:hAnsi="B Lotus" w:cs="B Lotus"/>
      <w:i/>
      <w:iCs/>
      <w:kern w:val="0"/>
      <w:sz w:val="28"/>
      <w:szCs w:val="28"/>
    </w:rPr>
  </w:style>
  <w:style w:type="character" w:customStyle="1" w:styleId="StyleComplexBLotus12ptJustifiedFirstline05cmCharCharCharCharCharCharCharCharChar">
    <w:name w:val="Style (Complex) B Lotus 12 pt Justified First line:  0.5 cm Char Char Char Char Char Char Char Char Char"/>
    <w:link w:val="StyleComplexBLotus12ptJustifiedFirstline05cmCharCharCharCharCharCharCharChar"/>
    <w:rsid w:val="00964FE0"/>
    <w:rPr>
      <w:rFonts w:ascii="B Badr" w:eastAsia="B Badr" w:hAnsi="B Badr" w:cs="B Badr"/>
      <w:sz w:val="24"/>
      <w:szCs w:val="24"/>
    </w:rPr>
  </w:style>
  <w:style w:type="paragraph" w:customStyle="1" w:styleId="StyleComplexBLotus12ptJustifiedFirstline05cmCharCharCharCharCharCharCharChar">
    <w:name w:val="Style (Complex) B Lotus 12 pt Justified First line:  0.5 cm Char Char Char Char Char Char Char Char"/>
    <w:basedOn w:val="Normal"/>
    <w:link w:val="StyleComplexBLotus12ptJustifiedFirstline05cmCharCharCharCharCharCharCharCharChar"/>
    <w:rsid w:val="00964FE0"/>
    <w:pPr>
      <w:spacing w:line="192" w:lineRule="auto"/>
      <w:ind w:firstLine="284"/>
      <w:jc w:val="both"/>
    </w:pPr>
    <w:rPr>
      <w:rFonts w:ascii="B Badr" w:eastAsia="B Badr" w:hAnsi="B Badr" w:cs="B Badr"/>
      <w:sz w:val="24"/>
      <w:szCs w:val="24"/>
    </w:rPr>
  </w:style>
  <w:style w:type="paragraph" w:customStyle="1" w:styleId="StyleComplexBLotus12ptJustifiedFirstline05cmCharCharCharCharChar">
    <w:name w:val="Style (Complex) B Lotus 12 pt Justified First line:  0.5 cm Char Char Char Char Char"/>
    <w:basedOn w:val="Normal"/>
    <w:rsid w:val="00964FE0"/>
    <w:pPr>
      <w:spacing w:line="192" w:lineRule="auto"/>
      <w:ind w:firstLine="284"/>
      <w:jc w:val="both"/>
    </w:pPr>
    <w:rPr>
      <w:rFonts w:ascii="B Badr" w:eastAsia="B Badr" w:hAnsi="B Badr" w:cs="B Badr"/>
      <w:sz w:val="24"/>
      <w:szCs w:val="24"/>
    </w:rPr>
  </w:style>
  <w:style w:type="paragraph" w:styleId="ListParagraph">
    <w:name w:val="List Paragraph"/>
    <w:basedOn w:val="Normal"/>
    <w:uiPriority w:val="34"/>
    <w:qFormat/>
    <w:rsid w:val="00691C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489475">
      <w:bodyDiv w:val="1"/>
      <w:marLeft w:val="0"/>
      <w:marRight w:val="0"/>
      <w:marTop w:val="0"/>
      <w:marBottom w:val="0"/>
      <w:divBdr>
        <w:top w:val="none" w:sz="0" w:space="0" w:color="auto"/>
        <w:left w:val="none" w:sz="0" w:space="0" w:color="auto"/>
        <w:bottom w:val="none" w:sz="0" w:space="0" w:color="auto"/>
        <w:right w:val="none" w:sz="0" w:space="0" w:color="auto"/>
      </w:divBdr>
    </w:div>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F56A5-8567-4B75-8C6A-2CFAC3F9C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202653</Words>
  <Characters>1155127</Characters>
  <Application>Microsoft Office Word</Application>
  <DocSecurity>8</DocSecurity>
  <Lines>9626</Lines>
  <Paragraphs>2710</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1355070</CharactersWithSpaces>
  <SharedDoc>false</SharedDoc>
  <HLinks>
    <vt:vector size="48" baseType="variant">
      <vt:variant>
        <vt:i4>1900605</vt:i4>
      </vt:variant>
      <vt:variant>
        <vt:i4>41</vt:i4>
      </vt:variant>
      <vt:variant>
        <vt:i4>0</vt:i4>
      </vt:variant>
      <vt:variant>
        <vt:i4>5</vt:i4>
      </vt:variant>
      <vt:variant>
        <vt:lpwstr/>
      </vt:variant>
      <vt:variant>
        <vt:lpwstr>_Toc327219835</vt:lpwstr>
      </vt:variant>
      <vt:variant>
        <vt:i4>1900605</vt:i4>
      </vt:variant>
      <vt:variant>
        <vt:i4>35</vt:i4>
      </vt:variant>
      <vt:variant>
        <vt:i4>0</vt:i4>
      </vt:variant>
      <vt:variant>
        <vt:i4>5</vt:i4>
      </vt:variant>
      <vt:variant>
        <vt:lpwstr/>
      </vt:variant>
      <vt:variant>
        <vt:lpwstr>_Toc327219834</vt:lpwstr>
      </vt:variant>
      <vt:variant>
        <vt:i4>1900605</vt:i4>
      </vt:variant>
      <vt:variant>
        <vt:i4>29</vt:i4>
      </vt:variant>
      <vt:variant>
        <vt:i4>0</vt:i4>
      </vt:variant>
      <vt:variant>
        <vt:i4>5</vt:i4>
      </vt:variant>
      <vt:variant>
        <vt:lpwstr/>
      </vt:variant>
      <vt:variant>
        <vt:lpwstr>_Toc327219833</vt:lpwstr>
      </vt:variant>
      <vt:variant>
        <vt:i4>1900605</vt:i4>
      </vt:variant>
      <vt:variant>
        <vt:i4>23</vt:i4>
      </vt:variant>
      <vt:variant>
        <vt:i4>0</vt:i4>
      </vt:variant>
      <vt:variant>
        <vt:i4>5</vt:i4>
      </vt:variant>
      <vt:variant>
        <vt:lpwstr/>
      </vt:variant>
      <vt:variant>
        <vt:lpwstr>_Toc327219832</vt:lpwstr>
      </vt:variant>
      <vt:variant>
        <vt:i4>1900605</vt:i4>
      </vt:variant>
      <vt:variant>
        <vt:i4>17</vt:i4>
      </vt:variant>
      <vt:variant>
        <vt:i4>0</vt:i4>
      </vt:variant>
      <vt:variant>
        <vt:i4>5</vt:i4>
      </vt:variant>
      <vt:variant>
        <vt:lpwstr/>
      </vt:variant>
      <vt:variant>
        <vt:lpwstr>_Toc327219831</vt:lpwstr>
      </vt:variant>
      <vt:variant>
        <vt:i4>1900605</vt:i4>
      </vt:variant>
      <vt:variant>
        <vt:i4>11</vt:i4>
      </vt:variant>
      <vt:variant>
        <vt:i4>0</vt:i4>
      </vt:variant>
      <vt:variant>
        <vt:i4>5</vt:i4>
      </vt:variant>
      <vt:variant>
        <vt:lpwstr/>
      </vt:variant>
      <vt:variant>
        <vt:lpwstr>_Toc327219830</vt:lpwstr>
      </vt:variant>
      <vt:variant>
        <vt:i4>1835069</vt:i4>
      </vt:variant>
      <vt:variant>
        <vt:i4>5</vt:i4>
      </vt:variant>
      <vt:variant>
        <vt:i4>0</vt:i4>
      </vt:variant>
      <vt:variant>
        <vt:i4>5</vt:i4>
      </vt:variant>
      <vt:variant>
        <vt:lpwstr/>
      </vt:variant>
      <vt:variant>
        <vt:lpwstr>_Toc327219829</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الگوی هدایت - تحلیل وقایع زندگی و سیرت پیامبر اکرم صلی الله علیه وآله وسلم</dc:title>
  <dc:subject>سیره نبوی</dc:subject>
  <dc:creator>علی محمد صلابی</dc:creator>
  <cp:keywords>کتابخانه; قلم; عقیده; موحدين; موحدین; کتاب; مكتبة; القلم; العقيدة; qalam; library; http:/qalamlib.com; http:/qalamlibrary.com; http:/mowahedin.com; http:/aqeedeh.com; سیرت; رسول الله; اهل بیت; صحابه; تابعین</cp:keywords>
  <dc:description>تاریخ مفصل و مشروح پیامبر اکرم صلی الله علیه و سلم  است. در این اثر، که در دو جلد تألیف شده و بالغ بر هزار و هشتصد صفحه است، نویسنده تلاش کرده تا با استفاده از مهم منابع تاریخی و حدیثی جهان اسلام، تاریخِ حیات پر برکت پیامبر مهربانی و رحمت را به صورت مبسوط بیان نماید و بسیاری از جزئیاتی را که دیگر مؤرخین از آن چشم‌پوشی کرده‌اند، ذکر نماید، تا بدین شکل، از هر کلام و رفتار حضرتش درسی بیاموزیم. وی جلد نخستِ کتاب را با مهم‌ترین وقایع تاریخی پیش از بعثت آغاز می‌کند و ضمن معرفی تمدن‌ها و ادیان حاکمِ پیش از پیامبر، به بیان تمدن‌های اعراب شبه جزیره عربستان پرداخته و اوضاع دینی، سیاسی، اجتماعی، اقتصادی و اخلاقی آنان را توصیف می‌نماید. در فصل آتی، داستان‌ وقایع مربوط به چگونگی تولد و رشد و نمو پیامبر اکرم را تا زمان پیمان حلف الفضول شرح می‌دهد. حوادث زندگی از ازدواج با خدیجه تا بعثت، کیفیت بعثت و نزولِ وحی و حکایات مربوط به دوران دعوت پنهانی رسول خدا در ادامه فصل‌ها آمده است. نویسنده سپس به بیان ساختارِ عبادی و اخلاقی اسلامِ مکّی پرداخته و آنگاه، به مسایل و وقایع مربوط به دعوت آشکار پیامبر و روش‌های مشرکان در مبارزه با ایشان اشاره می‌کند. هجرت به حبشه و مشکلات سفر آن بزگوار به طائف و واقعه معراج، موضوع فصل بعدی کتاب است. او پس از بیان سیاست‌های رسول اندیشمند اسلام در اتحاد قبایل مدینه، چگونگی هجرت اصحاب را شرح داده و پس از آن به جزئیات سفر ابوبکر همراه با رسول خدا به مدینه می‌پردازد. تلاش‌های پیامبر در بنیانگذاری دولت اسلامی در مدینه، مقاومت و دفاع ، شروع سریّه‌ها، بیان حکایات تربیتی و علمی از زندگی پیامبر و نحوه تشریع و قانونگذاری، از دیگر موضوعات این جلد است._x000d_
نویسنده جلد دوم را با وقایع مربوط به غزوه بدر، نحوه کشته‌شدن دشمنان خدا در این جنگ و درس‌ها و عبرت‌های آن آغاز می‌کند. در ادامه، غزوه‌ها و سریّه‌های پس از بدر و قبل از احد و حوادث آن دوران را بازگو می‌کند. انگیزه غزوه اُحُد و بیان مشروح رویدادهای آن موضوع فصل آتی کتاب است. وی سپس به حوادث و داستان‌های پس از احد و پیش از خندق پرداخته و از جمله به ازدواج پیامبر یا ام المساکین و ام سلمه، اخراج یهود بنی نضیر از مدینه و غزوات گوناگون پیامبر اشاره می‌کند. غزوه احزاب (خندق) و انگیزه و رویدادهای مختلفِ آن و وقایع و اتفاقات منجر به صلح حدیبیه (فتح مبین)، داستان مبسوط غزوه خیبر و حوادث مربوط به آن و شرح تلاش‌های پیامبر برای جهانی‌کردن اسلام (به وسیله دعوت امرا و پادشاهان) موضوع فصل‌های بعدی کتاب است. جنگ موته، سریه ذات السلاسل و دلایل فتح مکه و چگونگی آمادگی برای این حرکت عظیم را در ادامه می‌خوانیم. نویسنده در ادامه به غزوه حنین، طائف، غزوه تبوک و وقایع حجه الوداع پرداخته و در فصل پایانی کتاب، چگونگی بیماری و وفاتِ بهترین خلق خدا را بازگو می‌کند.</dc:description>
  <cp:lastModifiedBy>Samsung</cp:lastModifiedBy>
  <cp:revision>2</cp:revision>
  <cp:lastPrinted>2004-01-04T11:12:00Z</cp:lastPrinted>
  <dcterms:created xsi:type="dcterms:W3CDTF">2016-06-07T08:13:00Z</dcterms:created>
  <dcterms:modified xsi:type="dcterms:W3CDTF">2016-06-07T08:13:00Z</dcterms:modified>
  <cp:version>1.0 January 2016</cp:version>
</cp:coreProperties>
</file>